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C90664">
      <w:pPr>
        <w:pStyle w:val="TytuDU1"/>
      </w:pPr>
      <w:r w:rsidRPr="00093BBC">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C90664">
      <w:pPr>
        <w:pStyle w:val="TytuDU2"/>
      </w:pPr>
      <w:r w:rsidRPr="001D16F3">
        <w:t>RZECZYPOSPOLITEJ POLSKIEJ</w:t>
      </w:r>
    </w:p>
    <w:p w:rsidR="001D16F3" w:rsidRPr="001D16F3" w:rsidRDefault="001D16F3" w:rsidP="00C90664">
      <w:pPr>
        <w:pStyle w:val="Dataogoszeniaaktu"/>
      </w:pPr>
      <w:r w:rsidRPr="001D16F3">
        <w:t>Warszawa, dnia </w:t>
      </w:r>
      <w:sdt>
        <w:sdtPr>
          <w:alias w:val="Data ogłoszenia"/>
          <w:tag w:val="Data ogłoszenia"/>
          <w:id w:val="894626149"/>
          <w:placeholder>
            <w:docPart w:val="0385CF9E49154FA88934697C293B10F9"/>
          </w:placeholder>
          <w:date w:fullDate="2016-05-04T00:00:00Z">
            <w:dateFormat w:val="d MMMM yyyy"/>
            <w:lid w:val="pl-PL"/>
            <w:storeMappedDataAs w:val="dateTime"/>
            <w:calendar w:val="gregorian"/>
          </w:date>
        </w:sdtPr>
        <w:sdtContent>
          <w:r w:rsidR="00F53BA6">
            <w:t>4 maja 2016</w:t>
          </w:r>
        </w:sdtContent>
      </w:sdt>
      <w:r w:rsidR="0094511B">
        <w:t xml:space="preserve"> r.</w:t>
      </w:r>
    </w:p>
    <w:p w:rsidR="001D16F3" w:rsidRPr="001D16F3" w:rsidRDefault="001D16F3" w:rsidP="00CE048E">
      <w:pPr>
        <w:pStyle w:val="Pozycjaaktu"/>
        <w:keepNext/>
      </w:pPr>
      <w:r w:rsidRPr="001D16F3">
        <w:t xml:space="preserve">Poz. </w:t>
      </w:r>
      <w:sdt>
        <w:sdtPr>
          <w:alias w:val="Kategoria"/>
          <w:tag w:val=""/>
          <w:id w:val="-1160618136"/>
          <w:placeholder>
            <w:docPart w:val="2FAFD14A5E0D491EACEC895765E5D0C2"/>
          </w:placeholder>
          <w:dataBinding w:prefixMappings="xmlns:ns0='http://purl.org/dc/elements/1.1/' xmlns:ns1='http://schemas.openxmlformats.org/package/2006/metadata/core-properties' " w:xpath="/ns1:coreProperties[1]/ns1:category[1]" w:storeItemID="{6C3C8BC8-F283-45AE-878A-BAB7291924A1}"/>
          <w:text/>
        </w:sdtPr>
        <w:sdtContent>
          <w:r w:rsidR="00F53BA6">
            <w:t>615</w:t>
          </w:r>
        </w:sdtContent>
      </w:sdt>
    </w:p>
    <w:p w:rsidR="00EE5160" w:rsidRPr="00827444" w:rsidRDefault="00EE5160" w:rsidP="00EE5160">
      <w:pPr>
        <w:pStyle w:val="OZNRODZAKTUtznustawalubrozporzdzenieiorganwydajcy"/>
      </w:pPr>
      <w:r w:rsidRPr="00827444">
        <w:t>USTAWA</w:t>
      </w:r>
    </w:p>
    <w:p w:rsidR="00EE5160" w:rsidRPr="00827444" w:rsidRDefault="00EE5160" w:rsidP="00EE5160">
      <w:pPr>
        <w:pStyle w:val="DATAAKTUdatauchwalenialubwydaniaaktu"/>
      </w:pPr>
      <w:r w:rsidRPr="00827444">
        <w:t>z</w:t>
      </w:r>
      <w:r>
        <w:t xml:space="preserve"> </w:t>
      </w:r>
      <w:r w:rsidRPr="00827444">
        <w:t>dnia</w:t>
      </w:r>
      <w:r>
        <w:t xml:space="preserve"> 3</w:t>
      </w:r>
      <w:r w:rsidR="00C90664">
        <w:t>1 </w:t>
      </w:r>
      <w:r>
        <w:t>marca 201</w:t>
      </w:r>
      <w:r w:rsidR="00C90664">
        <w:t>6 </w:t>
      </w:r>
      <w:r>
        <w:t>r.</w:t>
      </w:r>
    </w:p>
    <w:p w:rsidR="00EE5160" w:rsidRPr="00827444" w:rsidRDefault="00EE5160" w:rsidP="001B0ED8">
      <w:pPr>
        <w:pStyle w:val="TYTUAKTUprzedmiotregulacjiustawylubrozporzdzenia"/>
        <w:keepNext w:val="0"/>
      </w:pPr>
      <w:r w:rsidRPr="00827444">
        <w:t>o</w:t>
      </w:r>
      <w:r>
        <w:t xml:space="preserve"> </w:t>
      </w:r>
      <w:r w:rsidRPr="00827444">
        <w:t>zmianie</w:t>
      </w:r>
      <w:r>
        <w:t xml:space="preserve"> </w:t>
      </w:r>
      <w:r w:rsidRPr="00827444">
        <w:t>ustawy</w:t>
      </w:r>
      <w:r w:rsidR="00C90664">
        <w:t xml:space="preserve"> </w:t>
      </w:r>
      <w:r w:rsidR="00C90664" w:rsidRPr="00827444">
        <w:t>o</w:t>
      </w:r>
      <w:r w:rsidR="00C90664">
        <w:t> </w:t>
      </w:r>
      <w:r w:rsidRPr="00827444">
        <w:t>funduszach</w:t>
      </w:r>
      <w:r>
        <w:t xml:space="preserve"> </w:t>
      </w:r>
      <w:r w:rsidRPr="00827444">
        <w:t>inwestycyjnych</w:t>
      </w:r>
      <w:r>
        <w:t xml:space="preserve"> </w:t>
      </w:r>
      <w:r w:rsidRPr="00827444">
        <w:t>oraz</w:t>
      </w:r>
      <w:r>
        <w:t xml:space="preserve"> </w:t>
      </w:r>
      <w:r w:rsidRPr="00827444">
        <w:t>niektórych</w:t>
      </w:r>
      <w:r>
        <w:t xml:space="preserve"> </w:t>
      </w:r>
      <w:r w:rsidRPr="00827444">
        <w:t>innych</w:t>
      </w:r>
      <w:r>
        <w:t xml:space="preserve"> </w:t>
      </w:r>
      <w:r w:rsidRPr="00827444">
        <w:t>ustaw</w:t>
      </w:r>
      <w:r w:rsidRPr="00827444">
        <w:rPr>
          <w:rStyle w:val="IGPindeksgrnyipogrubienie"/>
        </w:rPr>
        <w:footnoteReference w:id="1"/>
      </w:r>
      <w:r w:rsidRPr="00827444">
        <w:rPr>
          <w:rStyle w:val="IGPindeksgrnyipogrubienie"/>
        </w:rPr>
        <w:t>),</w:t>
      </w:r>
      <w:r>
        <w:rPr>
          <w:rStyle w:val="IGPindeksgrnyipogrubienie"/>
        </w:rPr>
        <w:t xml:space="preserve"> </w:t>
      </w:r>
      <w:r w:rsidRPr="00827444">
        <w:rPr>
          <w:rStyle w:val="IGPindeksgrnyipogrubienie"/>
        </w:rPr>
        <w:footnoteReference w:id="2"/>
      </w:r>
      <w:r w:rsidRPr="00827444">
        <w:rPr>
          <w:rStyle w:val="IGPindeksgrnyipogrubienie"/>
        </w:rPr>
        <w:t>)</w:t>
      </w:r>
    </w:p>
    <w:p w:rsidR="00EE5160" w:rsidRPr="00EE5160" w:rsidRDefault="00EE5160" w:rsidP="00CE048E">
      <w:pPr>
        <w:pStyle w:val="ARTartustawynprozporzdzenia"/>
        <w:keepNext/>
      </w:pPr>
      <w:r w:rsidRPr="00CE048E">
        <w:rPr>
          <w:rStyle w:val="Ppogrubienie"/>
        </w:rPr>
        <w:lastRenderedPageBreak/>
        <w:t>Art.</w:t>
      </w:r>
      <w:r w:rsidR="00C90664" w:rsidRPr="00CE048E">
        <w:rPr>
          <w:rStyle w:val="Ppogrubienie"/>
        </w:rPr>
        <w:t> </w:t>
      </w:r>
      <w:r w:rsidRPr="00CE048E">
        <w:rPr>
          <w:rStyle w:val="Ppogrubienie"/>
        </w:rPr>
        <w:t>1.</w:t>
      </w:r>
      <w:r w:rsidR="00C90664">
        <w:rPr>
          <w:rStyle w:val="Pogrubienie"/>
        </w:rPr>
        <w:t> </w:t>
      </w:r>
      <w:r w:rsidR="00C90664" w:rsidRPr="00EE5160">
        <w:t>W</w:t>
      </w:r>
      <w:r w:rsidR="00C90664">
        <w:rPr>
          <w:rStyle w:val="Pogrubienie"/>
        </w:rPr>
        <w:t> </w:t>
      </w:r>
      <w:r w:rsidRPr="00EE5160">
        <w:t>ustawie</w:t>
      </w:r>
      <w:r w:rsidR="00C90664" w:rsidRPr="00EE5160">
        <w:t xml:space="preserve"> z</w:t>
      </w:r>
      <w:r w:rsidR="00C90664">
        <w:t> </w:t>
      </w:r>
      <w:r w:rsidRPr="00EE5160">
        <w:t>dnia 2</w:t>
      </w:r>
      <w:r w:rsidR="00C90664" w:rsidRPr="00EE5160">
        <w:t>7</w:t>
      </w:r>
      <w:r w:rsidR="00C90664">
        <w:t> </w:t>
      </w:r>
      <w:r w:rsidRPr="00EE5160">
        <w:t>maja 200</w:t>
      </w:r>
      <w:r w:rsidR="00C90664" w:rsidRPr="00EE5160">
        <w:t>4</w:t>
      </w:r>
      <w:r w:rsidR="00C90664">
        <w:t> </w:t>
      </w:r>
      <w:r w:rsidRPr="00EE5160">
        <w:t>r.</w:t>
      </w:r>
      <w:r w:rsidR="00C90664" w:rsidRPr="00EE5160">
        <w:t xml:space="preserve"> o</w:t>
      </w:r>
      <w:r w:rsidR="00C90664">
        <w:t> </w:t>
      </w:r>
      <w:r w:rsidRPr="00EE5160">
        <w:t>funduszach inwestycyjnych (</w:t>
      </w:r>
      <w:r w:rsidR="00C90664">
        <w:t>Dz. U.</w:t>
      </w:r>
      <w:r w:rsidR="00C90664" w:rsidRPr="00EE5160">
        <w:t xml:space="preserve"> z</w:t>
      </w:r>
      <w:r w:rsidR="00C90664">
        <w:t> </w:t>
      </w:r>
      <w:r w:rsidRPr="00EE5160">
        <w:t>201</w:t>
      </w:r>
      <w:r w:rsidR="00C90664" w:rsidRPr="00EE5160">
        <w:t>4</w:t>
      </w:r>
      <w:r w:rsidR="00C90664">
        <w:t> </w:t>
      </w:r>
      <w:r w:rsidRPr="00EE5160">
        <w:t>r.</w:t>
      </w:r>
      <w:r w:rsidR="00C90664">
        <w:t xml:space="preserve"> poz. </w:t>
      </w:r>
      <w:r w:rsidRPr="00EE5160">
        <w:t>157,</w:t>
      </w:r>
      <w:r w:rsidR="00C90664" w:rsidRPr="00EE5160">
        <w:t xml:space="preserve"> z</w:t>
      </w:r>
      <w:r w:rsidR="00C90664">
        <w:t> </w:t>
      </w:r>
      <w:proofErr w:type="spellStart"/>
      <w:r w:rsidRPr="00EE5160">
        <w:t>późn</w:t>
      </w:r>
      <w:proofErr w:type="spellEnd"/>
      <w:r w:rsidRPr="00EE5160">
        <w:t>. zm.</w:t>
      </w:r>
      <w:r w:rsidRPr="00EE5160">
        <w:rPr>
          <w:rStyle w:val="IGindeksgrny"/>
        </w:rPr>
        <w:footnoteReference w:id="3"/>
      </w:r>
      <w:r w:rsidRPr="00EE5160">
        <w:rPr>
          <w:rStyle w:val="IGindeksgrny"/>
        </w:rPr>
        <w:t>)</w:t>
      </w:r>
      <w:r w:rsidRPr="00EE5160">
        <w:t>) wprowadza się następujące zmiany:</w:t>
      </w:r>
    </w:p>
    <w:p w:rsidR="00EE5160" w:rsidRPr="00EE5160" w:rsidRDefault="00EE5160" w:rsidP="00CE048E">
      <w:pPr>
        <w:pStyle w:val="PKTpunkt"/>
        <w:keepNext/>
      </w:pPr>
      <w:r w:rsidRPr="00827444">
        <w:t>1)</w:t>
      </w:r>
      <w:r w:rsidRPr="00827444">
        <w:tab/>
      </w:r>
      <w:r w:rsidRPr="00EE5160">
        <w:t>w tytule ustawy ogólne określenie przedmiotu ustawy otrzymuje brzmienie:</w:t>
      </w:r>
    </w:p>
    <w:p w:rsidR="00EE5160" w:rsidRPr="00827444" w:rsidRDefault="00AB039E" w:rsidP="00EE5160">
      <w:pPr>
        <w:pStyle w:val="ZFRAGzmfragmentunpzdaniaartykuempunktem"/>
      </w:pPr>
      <w:r>
        <w:t>„</w:t>
      </w:r>
      <w:r w:rsidR="00EE5160" w:rsidRPr="00827444">
        <w:t>o</w:t>
      </w:r>
      <w:r w:rsidR="00EE5160">
        <w:t xml:space="preserve">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t>”</w:t>
      </w:r>
      <w:r w:rsidR="00EE5160" w:rsidRPr="00827444">
        <w:t>;</w:t>
      </w:r>
    </w:p>
    <w:p w:rsidR="00EE5160" w:rsidRPr="00EE5160" w:rsidRDefault="00EE5160" w:rsidP="00CE048E">
      <w:pPr>
        <w:pStyle w:val="PKTpunkt"/>
        <w:keepNext/>
      </w:pPr>
      <w:r w:rsidRPr="00827444">
        <w:t>2)</w:t>
      </w:r>
      <w:r w:rsidRPr="00827444">
        <w:tab/>
        <w:t>po</w:t>
      </w:r>
      <w:r w:rsidR="00C90664">
        <w:t xml:space="preserve"> art. </w:t>
      </w:r>
      <w:r w:rsidR="00C90664" w:rsidRPr="00EE5160">
        <w:t>1</w:t>
      </w:r>
      <w:r w:rsidR="00C90664">
        <w:t> </w:t>
      </w:r>
      <w:r w:rsidRPr="00EE5160">
        <w:t>dodaje się</w:t>
      </w:r>
      <w:r w:rsidR="00C90664">
        <w:t xml:space="preserve"> art. </w:t>
      </w:r>
      <w:r w:rsidRPr="00EE5160">
        <w:t>1a</w:t>
      </w:r>
      <w:r w:rsidR="00C90664" w:rsidRPr="00EE5160">
        <w:t xml:space="preserve"> w</w:t>
      </w:r>
      <w:r w:rsidR="00C90664">
        <w:t> </w:t>
      </w:r>
      <w:r w:rsidRPr="00EE5160">
        <w:t>brzmieniu:</w:t>
      </w:r>
    </w:p>
    <w:p w:rsidR="00EE5160" w:rsidRPr="00827444" w:rsidRDefault="00AB039E" w:rsidP="00EE5160">
      <w:pPr>
        <w:pStyle w:val="ZARTzmartartykuempunktem"/>
      </w:pPr>
      <w:r>
        <w:t>„</w:t>
      </w:r>
      <w:r w:rsidR="00EE5160" w:rsidRPr="00827444">
        <w:t>Art.</w:t>
      </w:r>
      <w:r w:rsidR="00C90664">
        <w:t> </w:t>
      </w:r>
      <w:r w:rsidR="00EE5160" w:rsidRPr="00827444">
        <w:t>1a.</w:t>
      </w:r>
      <w:r w:rsidR="00C90664">
        <w:t> </w:t>
      </w:r>
      <w:r w:rsidR="00EE5160" w:rsidRPr="00827444">
        <w:t>1.</w:t>
      </w:r>
      <w:r w:rsidR="00EE5160">
        <w:t xml:space="preserve"> </w:t>
      </w:r>
      <w:r w:rsidR="00EE5160" w:rsidRPr="00827444">
        <w:t>Ustawa</w:t>
      </w:r>
      <w:r w:rsidR="00EE5160">
        <w:t xml:space="preserve"> </w:t>
      </w:r>
      <w:r w:rsidR="00EE5160" w:rsidRPr="00827444">
        <w:t>określa</w:t>
      </w:r>
      <w:r w:rsidR="00EE5160">
        <w:t xml:space="preserve"> </w:t>
      </w:r>
      <w:r w:rsidR="00EE5160" w:rsidRPr="00827444">
        <w:t>również</w:t>
      </w:r>
      <w:r w:rsidR="00EE5160">
        <w:t xml:space="preserve"> </w:t>
      </w:r>
      <w:r w:rsidR="00EE5160" w:rsidRPr="00827444">
        <w:t>zasady</w:t>
      </w:r>
      <w:r w:rsidR="00EE5160">
        <w:t xml:space="preserve"> </w:t>
      </w:r>
      <w:r w:rsidR="00EE5160" w:rsidRPr="00827444">
        <w:t>działania</w:t>
      </w:r>
      <w:r w:rsidR="00EE5160">
        <w:t xml:space="preserve"> </w:t>
      </w:r>
      <w:r w:rsidR="00EE5160" w:rsidRPr="00827444">
        <w:t>podmiotów</w:t>
      </w:r>
      <w:r w:rsidR="00EE5160">
        <w:t xml:space="preserve"> </w:t>
      </w:r>
      <w:r w:rsidR="00EE5160" w:rsidRPr="00827444">
        <w:t>zarządzających</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mających</w:t>
      </w:r>
      <w:r w:rsidR="00EE5160">
        <w:t xml:space="preserve"> </w:t>
      </w:r>
      <w:r w:rsidR="00EE5160" w:rsidRPr="00827444">
        <w:t>siedzibę</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EE5160">
        <w:t xml:space="preserve"> </w:t>
      </w:r>
      <w:r w:rsidR="00EE5160" w:rsidRPr="00827444">
        <w:t>oraz</w:t>
      </w:r>
      <w:r w:rsidR="00EE5160">
        <w:t xml:space="preserve"> </w:t>
      </w:r>
      <w:r w:rsidR="00EE5160" w:rsidRPr="00827444">
        <w:t>zasady</w:t>
      </w:r>
      <w:r w:rsidR="00EE5160">
        <w:t xml:space="preserve"> </w:t>
      </w:r>
      <w:r w:rsidR="00EE5160" w:rsidRPr="00827444">
        <w:t>prowadzenia</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EE5160">
        <w:t xml:space="preserve"> </w:t>
      </w:r>
      <w:r w:rsidR="00EE5160" w:rsidRPr="00827444">
        <w:t>działalności</w:t>
      </w:r>
      <w:r w:rsidR="00EE5160">
        <w:t xml:space="preserve"> </w:t>
      </w:r>
      <w:r w:rsidR="00EE5160" w:rsidRPr="00827444">
        <w:t>przez</w:t>
      </w:r>
      <w:r w:rsidR="00EE5160">
        <w:t xml:space="preserve"> </w:t>
      </w:r>
      <w:r w:rsidR="00EE5160" w:rsidRPr="00827444">
        <w:t>podmioty</w:t>
      </w:r>
      <w:r w:rsidR="00EE5160">
        <w:t xml:space="preserve"> </w:t>
      </w:r>
      <w:r w:rsidR="00EE5160" w:rsidRPr="00827444">
        <w:t>zarządzające</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m</w:t>
      </w:r>
      <w:r w:rsidR="00EE5160" w:rsidRPr="00827444">
        <w:t>a</w:t>
      </w:r>
      <w:r w:rsidR="00EE5160" w:rsidRPr="00827444">
        <w:t>jące</w:t>
      </w:r>
      <w:r w:rsidR="00EE5160">
        <w:t xml:space="preserve"> </w:t>
      </w:r>
      <w:r w:rsidR="00EE5160" w:rsidRPr="00827444">
        <w:t>siedzibę</w:t>
      </w:r>
      <w:r w:rsidR="00C90664">
        <w:t xml:space="preserve"> </w:t>
      </w:r>
      <w:r w:rsidR="00C90664" w:rsidRPr="00827444">
        <w:t>w</w:t>
      </w:r>
      <w:r w:rsidR="00C90664">
        <w:t> </w:t>
      </w:r>
      <w:r w:rsidR="00EE5160" w:rsidRPr="00827444">
        <w:t>państwie</w:t>
      </w:r>
      <w:r w:rsidR="00EE5160">
        <w:t xml:space="preserve"> </w:t>
      </w:r>
      <w:r w:rsidR="00EE5160" w:rsidRPr="00827444">
        <w:t>członkowskim</w:t>
      </w:r>
      <w:r w:rsidR="00EE5160">
        <w:t xml:space="preserve"> </w:t>
      </w:r>
      <w:r w:rsidR="00EE5160" w:rsidRPr="00827444">
        <w:t>albo</w:t>
      </w:r>
      <w:r w:rsidR="00C90664">
        <w:t xml:space="preserve"> </w:t>
      </w:r>
      <w:r w:rsidR="00C90664" w:rsidRPr="00827444">
        <w:t>w</w:t>
      </w:r>
      <w:r w:rsidR="00C90664">
        <w:t> </w:t>
      </w:r>
      <w:r w:rsidR="00EE5160" w:rsidRPr="00827444">
        <w:t>państwie</w:t>
      </w:r>
      <w:r w:rsidR="00EE5160">
        <w:t xml:space="preserve"> </w:t>
      </w:r>
      <w:r w:rsidR="00EE5160" w:rsidRPr="00827444">
        <w:t>trzecim.</w:t>
      </w:r>
    </w:p>
    <w:p w:rsidR="00EE5160" w:rsidRPr="00EE5160" w:rsidRDefault="00EE5160" w:rsidP="00CE048E">
      <w:pPr>
        <w:pStyle w:val="ZUSTzmustartykuempunktem"/>
        <w:keepNext/>
      </w:pPr>
      <w:r w:rsidRPr="00827444">
        <w:t>2.</w:t>
      </w:r>
      <w:r w:rsidR="00C90664">
        <w:t> </w:t>
      </w:r>
      <w:r w:rsidRPr="00EE5160">
        <w:t>Nie stanowi działalności zarządzania alternatywnymi funduszami inwestycyjnymi działalność:</w:t>
      </w:r>
    </w:p>
    <w:p w:rsidR="00EE5160" w:rsidRPr="00827444" w:rsidRDefault="00EE5160" w:rsidP="00EE5160">
      <w:pPr>
        <w:pStyle w:val="ZPKTzmpktartykuempunktem"/>
      </w:pPr>
      <w:r w:rsidRPr="00827444">
        <w:t>1)</w:t>
      </w:r>
      <w:r w:rsidRPr="00827444">
        <w:tab/>
        <w:t>zakładów</w:t>
      </w:r>
      <w:r>
        <w:t xml:space="preserve"> </w:t>
      </w:r>
      <w:r w:rsidRPr="00827444">
        <w:t>ubezpieczeń</w:t>
      </w:r>
      <w:r>
        <w:t xml:space="preserve"> </w:t>
      </w:r>
      <w:r w:rsidRPr="00827444">
        <w:t>prowadzona</w:t>
      </w:r>
      <w:r w:rsidR="00C90664">
        <w:t xml:space="preserve"> </w:t>
      </w:r>
      <w:r w:rsidR="00C90664" w:rsidRPr="00827444">
        <w:t>w</w:t>
      </w:r>
      <w:r w:rsidR="00C90664">
        <w:t> </w:t>
      </w:r>
      <w:r w:rsidRPr="00827444">
        <w:t>zakresie</w:t>
      </w:r>
      <w:r>
        <w:t xml:space="preserve"> </w:t>
      </w:r>
      <w:r w:rsidRPr="00827444">
        <w:t>uregulowanym</w:t>
      </w:r>
      <w:r>
        <w:t xml:space="preserve"> </w:t>
      </w:r>
      <w:r w:rsidRPr="00827444">
        <w:t>przepisami</w:t>
      </w:r>
      <w:r>
        <w:t xml:space="preserve"> </w:t>
      </w:r>
      <w:r w:rsidRPr="007D6E80">
        <w:t>ustawy</w:t>
      </w:r>
      <w:r w:rsidR="00C90664">
        <w:t xml:space="preserve"> </w:t>
      </w:r>
      <w:r w:rsidR="00C90664" w:rsidRPr="000B4D7D">
        <w:t>z</w:t>
      </w:r>
      <w:r w:rsidR="00C90664">
        <w:t> </w:t>
      </w:r>
      <w:r w:rsidRPr="000B4D7D">
        <w:t>dnia 1</w:t>
      </w:r>
      <w:r w:rsidR="00C90664" w:rsidRPr="000B4D7D">
        <w:t>1</w:t>
      </w:r>
      <w:r w:rsidR="00C90664">
        <w:t> </w:t>
      </w:r>
      <w:r w:rsidRPr="000B4D7D">
        <w:t>września 201</w:t>
      </w:r>
      <w:r w:rsidR="00C90664" w:rsidRPr="000B4D7D">
        <w:t>5</w:t>
      </w:r>
      <w:r w:rsidR="00C90664">
        <w:t> </w:t>
      </w:r>
      <w:r w:rsidRPr="000B4D7D">
        <w:t>r.</w:t>
      </w:r>
      <w:r w:rsidR="00C90664" w:rsidRPr="000B4D7D">
        <w:t xml:space="preserve"> o</w:t>
      </w:r>
      <w:r w:rsidR="00C90664">
        <w:t> </w:t>
      </w:r>
      <w:r w:rsidRPr="000B4D7D">
        <w:t>działalności ubezpieczeniowej</w:t>
      </w:r>
      <w:r w:rsidR="00C90664" w:rsidRPr="000B4D7D">
        <w:t xml:space="preserve"> i</w:t>
      </w:r>
      <w:r w:rsidR="00C90664">
        <w:t> </w:t>
      </w:r>
      <w:r w:rsidRPr="000B4D7D">
        <w:t>reasekuracyjnej (</w:t>
      </w:r>
      <w:r w:rsidR="00C90664">
        <w:t>Dz. U. poz. </w:t>
      </w:r>
      <w:r w:rsidRPr="000B4D7D">
        <w:t>184</w:t>
      </w:r>
      <w:r w:rsidR="00C90664" w:rsidRPr="000B4D7D">
        <w:t>4</w:t>
      </w:r>
      <w:r w:rsidR="00C90664">
        <w:t xml:space="preserve"> oraz</w:t>
      </w:r>
      <w:r w:rsidR="00C90664" w:rsidRPr="000B4D7D">
        <w:t xml:space="preserve"> z</w:t>
      </w:r>
      <w:r w:rsidR="00C90664">
        <w:t> </w:t>
      </w:r>
      <w:r w:rsidRPr="000B4D7D">
        <w:t>201</w:t>
      </w:r>
      <w:r w:rsidR="00C90664" w:rsidRPr="000B4D7D">
        <w:t>6</w:t>
      </w:r>
      <w:r w:rsidR="00C90664">
        <w:t> </w:t>
      </w:r>
      <w:r w:rsidRPr="000B4D7D">
        <w:t>r.</w:t>
      </w:r>
      <w:r w:rsidR="00C90664">
        <w:t xml:space="preserve"> poz. </w:t>
      </w:r>
      <w:sdt>
        <w:sdtPr>
          <w:alias w:val="Numer pozycji"/>
          <w:tag w:val="Kategoria"/>
          <w:id w:val="-1228684618"/>
          <w:placeholder>
            <w:docPart w:val="1857A74D583046A78741C75ECB150C8F"/>
          </w:placeholder>
          <w:dataBinding w:prefixMappings="xmlns:ns0='http://purl.org/dc/elements/1.1/' xmlns:ns1='http://schemas.openxmlformats.org/package/2006/metadata/core-properties' " w:xpath="/ns1:coreProperties[1]/ns1:category[1]" w:storeItemID="{6C3C8BC8-F283-45AE-878A-BAB7291924A1}"/>
          <w:text/>
        </w:sdtPr>
        <w:sdtContent>
          <w:r w:rsidR="00F53BA6">
            <w:t>615</w:t>
          </w:r>
        </w:sdtContent>
      </w:sdt>
      <w:r w:rsidRPr="000B4D7D">
        <w:t>)</w:t>
      </w:r>
      <w:r w:rsidRPr="00827444">
        <w:t>,</w:t>
      </w:r>
      <w:r w:rsidR="00C90664">
        <w:t xml:space="preserve"> </w:t>
      </w:r>
      <w:r w:rsidR="00C90664" w:rsidRPr="00827444">
        <w:t>w</w:t>
      </w:r>
      <w:r w:rsidR="00C90664">
        <w:t> </w:t>
      </w:r>
      <w:r w:rsidRPr="00827444">
        <w:t>szczególności</w:t>
      </w:r>
      <w:r>
        <w:t xml:space="preserve"> </w:t>
      </w:r>
      <w:r w:rsidRPr="00827444">
        <w:t>zarządzanie</w:t>
      </w:r>
      <w:r>
        <w:t xml:space="preserve"> </w:t>
      </w:r>
      <w:r w:rsidRPr="00827444">
        <w:t>ubezpieczeniowymi</w:t>
      </w:r>
      <w:r>
        <w:t xml:space="preserve"> </w:t>
      </w:r>
      <w:r w:rsidRPr="00827444">
        <w:t>funduszami</w:t>
      </w:r>
      <w:r>
        <w:t xml:space="preserve"> </w:t>
      </w:r>
      <w:r w:rsidRPr="00827444">
        <w:t>kapitałowymi;</w:t>
      </w:r>
    </w:p>
    <w:p w:rsidR="00EE5160" w:rsidRPr="00827444" w:rsidRDefault="00EE5160" w:rsidP="00EE5160">
      <w:pPr>
        <w:pStyle w:val="ZPKTzmpktartykuempunktem"/>
      </w:pPr>
      <w:r w:rsidRPr="00827444">
        <w:t>2)</w:t>
      </w:r>
      <w:r w:rsidRPr="00827444">
        <w:tab/>
        <w:t>Zakładu</w:t>
      </w:r>
      <w:r>
        <w:t xml:space="preserve"> </w:t>
      </w:r>
      <w:r w:rsidRPr="00827444">
        <w:t>Ubezpieczeń</w:t>
      </w:r>
      <w:r>
        <w:t xml:space="preserve"> </w:t>
      </w:r>
      <w:r w:rsidRPr="00827444">
        <w:t>Społecznych</w:t>
      </w:r>
      <w:r w:rsidR="00C90664">
        <w:t xml:space="preserve"> </w:t>
      </w:r>
      <w:r w:rsidR="00C90664" w:rsidRPr="00827444">
        <w:t>i</w:t>
      </w:r>
      <w:r w:rsidR="00C90664">
        <w:t> </w:t>
      </w:r>
      <w:r w:rsidRPr="00827444">
        <w:t>Prezesa</w:t>
      </w:r>
      <w:r>
        <w:t xml:space="preserve"> </w:t>
      </w:r>
      <w:r w:rsidRPr="00827444">
        <w:t>Kasy</w:t>
      </w:r>
      <w:r>
        <w:t xml:space="preserve"> </w:t>
      </w:r>
      <w:r w:rsidRPr="00827444">
        <w:t>Rolniczego</w:t>
      </w:r>
      <w:r>
        <w:t xml:space="preserve"> </w:t>
      </w:r>
      <w:r w:rsidRPr="00827444">
        <w:t>Ubezpieczenia</w:t>
      </w:r>
      <w:r>
        <w:t xml:space="preserve"> </w:t>
      </w:r>
      <w:r w:rsidRPr="00827444">
        <w:t>Społecznego</w:t>
      </w:r>
      <w:r>
        <w:t xml:space="preserve"> </w:t>
      </w:r>
      <w:r w:rsidRPr="00827444">
        <w:t>–</w:t>
      </w:r>
      <w:r w:rsidR="00C90664">
        <w:t xml:space="preserve"> </w:t>
      </w:r>
      <w:r w:rsidR="00C90664" w:rsidRPr="00827444">
        <w:t>w</w:t>
      </w:r>
      <w:r w:rsidR="00C90664">
        <w:t> </w:t>
      </w:r>
      <w:r w:rsidRPr="00827444">
        <w:t>zakresie</w:t>
      </w:r>
      <w:r>
        <w:t xml:space="preserve"> </w:t>
      </w:r>
      <w:r w:rsidRPr="00827444">
        <w:t>zarz</w:t>
      </w:r>
      <w:r w:rsidRPr="00827444">
        <w:t>ą</w:t>
      </w:r>
      <w:r w:rsidRPr="00827444">
        <w:t>dzania</w:t>
      </w:r>
      <w:r>
        <w:t xml:space="preserve"> </w:t>
      </w:r>
      <w:r w:rsidRPr="00827444">
        <w:t>funduszami</w:t>
      </w:r>
      <w:r>
        <w:t xml:space="preserve"> </w:t>
      </w:r>
      <w:r w:rsidRPr="00827444">
        <w:t>tworzącymi</w:t>
      </w:r>
      <w:r>
        <w:t xml:space="preserve"> </w:t>
      </w:r>
      <w:r w:rsidRPr="00827444">
        <w:t>lub</w:t>
      </w:r>
      <w:r>
        <w:t xml:space="preserve"> </w:t>
      </w:r>
      <w:r w:rsidRPr="00827444">
        <w:t>wspierającymi</w:t>
      </w:r>
      <w:r>
        <w:t xml:space="preserve"> </w:t>
      </w:r>
      <w:r w:rsidRPr="00827444">
        <w:t>system</w:t>
      </w:r>
      <w:r>
        <w:t xml:space="preserve"> </w:t>
      </w:r>
      <w:r w:rsidRPr="00827444">
        <w:t>zabezpieczenia</w:t>
      </w:r>
      <w:r>
        <w:t xml:space="preserve"> </w:t>
      </w:r>
      <w:r w:rsidRPr="00827444">
        <w:t>społecznego,</w:t>
      </w:r>
      <w:r>
        <w:t xml:space="preserve"> </w:t>
      </w:r>
      <w:r w:rsidRPr="00827444">
        <w:t>oraz</w:t>
      </w:r>
      <w:r>
        <w:t xml:space="preserve"> </w:t>
      </w:r>
      <w:r w:rsidRPr="00827444">
        <w:t>działalność</w:t>
      </w:r>
      <w:r>
        <w:t xml:space="preserve"> </w:t>
      </w:r>
      <w:r w:rsidRPr="00827444">
        <w:t>innych</w:t>
      </w:r>
      <w:r>
        <w:t xml:space="preserve"> </w:t>
      </w:r>
      <w:r w:rsidRPr="00827444">
        <w:t>jednostek</w:t>
      </w:r>
      <w:r>
        <w:t xml:space="preserve"> </w:t>
      </w:r>
      <w:r w:rsidRPr="00827444">
        <w:t>sektora</w:t>
      </w:r>
      <w:r>
        <w:t xml:space="preserve"> </w:t>
      </w:r>
      <w:r w:rsidRPr="00827444">
        <w:t>finansów</w:t>
      </w:r>
      <w:r>
        <w:t xml:space="preserve"> </w:t>
      </w:r>
      <w:r w:rsidRPr="00827444">
        <w:t>publicznych</w:t>
      </w:r>
      <w:r>
        <w:t xml:space="preserve"> </w:t>
      </w:r>
      <w:r w:rsidRPr="00827444">
        <w:t>prowadzona</w:t>
      </w:r>
      <w:r w:rsidR="00C90664">
        <w:t xml:space="preserve"> </w:t>
      </w:r>
      <w:r w:rsidR="00C90664" w:rsidRPr="00827444">
        <w:t>w</w:t>
      </w:r>
      <w:r w:rsidR="00C90664">
        <w:t> </w:t>
      </w:r>
      <w:r w:rsidRPr="00827444">
        <w:t>zakresie</w:t>
      </w:r>
      <w:r>
        <w:t xml:space="preserve"> </w:t>
      </w:r>
      <w:r w:rsidRPr="00827444">
        <w:t>uregulowanym</w:t>
      </w:r>
      <w:r>
        <w:t xml:space="preserve"> </w:t>
      </w:r>
      <w:r w:rsidRPr="00827444">
        <w:t>odrębnymi</w:t>
      </w:r>
      <w:r>
        <w:t xml:space="preserve"> </w:t>
      </w:r>
      <w:r w:rsidRPr="00827444">
        <w:t>przepisami;</w:t>
      </w:r>
    </w:p>
    <w:p w:rsidR="00EE5160" w:rsidRPr="00827444" w:rsidRDefault="00EE5160" w:rsidP="00EE5160">
      <w:pPr>
        <w:pStyle w:val="ZPKTzmpktartykuempunktem"/>
      </w:pPr>
      <w:r w:rsidRPr="00827444">
        <w:t>3)</w:t>
      </w:r>
      <w:r w:rsidRPr="00827444">
        <w:tab/>
        <w:t>funduszy</w:t>
      </w:r>
      <w:r>
        <w:t xml:space="preserve"> </w:t>
      </w:r>
      <w:r w:rsidRPr="00827444">
        <w:t>emerytalnych</w:t>
      </w:r>
      <w:r w:rsidR="00C90664">
        <w:t xml:space="preserve"> </w:t>
      </w:r>
      <w:r w:rsidR="00C90664" w:rsidRPr="00827444">
        <w:t>i</w:t>
      </w:r>
      <w:r w:rsidR="00C90664">
        <w:t> </w:t>
      </w:r>
      <w:r w:rsidRPr="00827444">
        <w:t>towarzystw</w:t>
      </w:r>
      <w:r>
        <w:t xml:space="preserve"> </w:t>
      </w:r>
      <w:r w:rsidRPr="00827444">
        <w:t>emerytalnych</w:t>
      </w:r>
      <w:r>
        <w:t xml:space="preserve"> </w:t>
      </w:r>
      <w:r w:rsidRPr="00827444">
        <w:t>prowadzona</w:t>
      </w:r>
      <w:r w:rsidR="00C90664">
        <w:t xml:space="preserve"> </w:t>
      </w:r>
      <w:r w:rsidR="00C90664" w:rsidRPr="00827444">
        <w:t>w</w:t>
      </w:r>
      <w:r w:rsidR="00C90664">
        <w:t> </w:t>
      </w:r>
      <w:r w:rsidRPr="00827444">
        <w:t>zakresie</w:t>
      </w:r>
      <w:r>
        <w:t xml:space="preserve"> </w:t>
      </w:r>
      <w:r w:rsidRPr="00827444">
        <w:t>uregulowanym</w:t>
      </w:r>
      <w:r>
        <w:t xml:space="preserve"> </w:t>
      </w:r>
      <w:r w:rsidRPr="00827444">
        <w:t>przepisami</w:t>
      </w:r>
      <w:r>
        <w:t xml:space="preserve"> </w:t>
      </w:r>
      <w:r w:rsidRPr="00827444">
        <w:t>ustawy</w:t>
      </w:r>
      <w:r w:rsidR="00C90664">
        <w:t xml:space="preserve"> </w:t>
      </w:r>
      <w:r w:rsidR="00C90664" w:rsidRPr="00827444">
        <w:t>z</w:t>
      </w:r>
      <w:r w:rsidR="00C90664">
        <w:t> </w:t>
      </w:r>
      <w:r w:rsidRPr="00827444">
        <w:t>dnia</w:t>
      </w:r>
      <w:r>
        <w:t xml:space="preserve"> </w:t>
      </w:r>
      <w:r w:rsidRPr="00827444">
        <w:t>2</w:t>
      </w:r>
      <w:r w:rsidR="00C90664" w:rsidRPr="00827444">
        <w:t>8</w:t>
      </w:r>
      <w:r w:rsidR="00C90664">
        <w:t> </w:t>
      </w:r>
      <w:r w:rsidRPr="00827444">
        <w:t>sierpnia</w:t>
      </w:r>
      <w:r>
        <w:t xml:space="preserve"> </w:t>
      </w:r>
      <w:r w:rsidRPr="00827444">
        <w:t>199</w:t>
      </w:r>
      <w:r w:rsidR="00C90664" w:rsidRPr="00827444">
        <w:t>7</w:t>
      </w:r>
      <w:r w:rsidR="00C90664">
        <w:t> </w:t>
      </w:r>
      <w:r w:rsidRPr="00827444">
        <w:t>r.</w:t>
      </w:r>
      <w:r w:rsidR="00C90664">
        <w:t xml:space="preserve"> </w:t>
      </w:r>
      <w:r w:rsidR="00C90664" w:rsidRPr="00827444">
        <w:t>o</w:t>
      </w:r>
      <w:r w:rsidR="00C90664">
        <w:t> </w:t>
      </w:r>
      <w:r w:rsidRPr="00827444">
        <w:t>organizacji</w:t>
      </w:r>
      <w:r w:rsidR="00C90664">
        <w:t xml:space="preserve"> </w:t>
      </w:r>
      <w:r w:rsidR="00C90664" w:rsidRPr="00827444">
        <w:t>i</w:t>
      </w:r>
      <w:r w:rsidR="00C90664">
        <w:t> </w:t>
      </w:r>
      <w:r w:rsidRPr="00827444">
        <w:t>funkcjonowaniu</w:t>
      </w:r>
      <w:r>
        <w:t xml:space="preserve"> </w:t>
      </w:r>
      <w:r w:rsidRPr="00827444">
        <w:t>funduszy</w:t>
      </w:r>
      <w:r>
        <w:t xml:space="preserve"> </w:t>
      </w:r>
      <w:r w:rsidRPr="00827444">
        <w:t>emerytalnych</w:t>
      </w:r>
      <w:r>
        <w:t xml:space="preserve"> </w:t>
      </w:r>
      <w:r w:rsidRPr="00827444">
        <w:t>(</w:t>
      </w:r>
      <w:r w:rsidR="00C90664">
        <w:t xml:space="preserve">Dz. U. </w:t>
      </w:r>
      <w:r w:rsidR="00C90664" w:rsidRPr="00827444">
        <w:t>z</w:t>
      </w:r>
      <w:r w:rsidR="00C90664">
        <w:t> </w:t>
      </w:r>
      <w:r w:rsidRPr="00827444">
        <w:t>201</w:t>
      </w:r>
      <w:r w:rsidR="00C90664">
        <w:t>6 </w:t>
      </w:r>
      <w:r w:rsidRPr="00827444">
        <w:t>r.</w:t>
      </w:r>
      <w:r w:rsidR="00C90664">
        <w:t xml:space="preserve"> poz. </w:t>
      </w:r>
      <w:r>
        <w:t>291</w:t>
      </w:r>
      <w:r w:rsidR="00F53BA6">
        <w:t xml:space="preserve"> i </w:t>
      </w:r>
      <w:sdt>
        <w:sdtPr>
          <w:alias w:val="Numer pozycji"/>
          <w:tag w:val="Kategoria"/>
          <w:id w:val="-1067649392"/>
          <w:placeholder>
            <w:docPart w:val="9CF8221BC53F4C6AA4B18B50866FE231"/>
          </w:placeholder>
          <w:dataBinding w:prefixMappings="xmlns:ns0='http://purl.org/dc/elements/1.1/' xmlns:ns1='http://schemas.openxmlformats.org/package/2006/metadata/core-properties' " w:xpath="/ns1:coreProperties[1]/ns1:category[1]" w:storeItemID="{6C3C8BC8-F283-45AE-878A-BAB7291924A1}"/>
          <w:text/>
        </w:sdtPr>
        <w:sdtContent>
          <w:r w:rsidR="00F53BA6">
            <w:t>615</w:t>
          </w:r>
        </w:sdtContent>
      </w:sdt>
      <w:r w:rsidRPr="00827444">
        <w:t>);</w:t>
      </w:r>
    </w:p>
    <w:p w:rsidR="00EE5160" w:rsidRPr="00827444" w:rsidRDefault="00EE5160" w:rsidP="00EE5160">
      <w:pPr>
        <w:pStyle w:val="ZPKTzmpktartykuempunktem"/>
      </w:pPr>
      <w:r w:rsidRPr="00827444">
        <w:t>4)</w:t>
      </w:r>
      <w:r w:rsidRPr="00827444">
        <w:tab/>
        <w:t>pracodawców</w:t>
      </w:r>
      <w:r>
        <w:t xml:space="preserve"> </w:t>
      </w:r>
      <w:r w:rsidRPr="00827444">
        <w:t>prowadzących</w:t>
      </w:r>
      <w:r>
        <w:t xml:space="preserve"> </w:t>
      </w:r>
      <w:r w:rsidRPr="00827444">
        <w:t>pracownicze</w:t>
      </w:r>
      <w:r>
        <w:t xml:space="preserve"> </w:t>
      </w:r>
      <w:r w:rsidRPr="00827444">
        <w:t>programy</w:t>
      </w:r>
      <w:r>
        <w:t xml:space="preserve"> </w:t>
      </w:r>
      <w:r w:rsidRPr="00827444">
        <w:t>emerytalne</w:t>
      </w:r>
      <w:r w:rsidR="00C90664">
        <w:t xml:space="preserve"> </w:t>
      </w:r>
      <w:r w:rsidR="00C90664" w:rsidRPr="00827444">
        <w:t>w</w:t>
      </w:r>
      <w:r w:rsidR="00C90664">
        <w:t> </w:t>
      </w:r>
      <w:r w:rsidRPr="00827444">
        <w:t>zakresie</w:t>
      </w:r>
      <w:r>
        <w:t xml:space="preserve"> </w:t>
      </w:r>
      <w:r w:rsidRPr="00827444">
        <w:t>uregulowanym</w:t>
      </w:r>
      <w:r>
        <w:t xml:space="preserve"> </w:t>
      </w:r>
      <w:r w:rsidRPr="00827444">
        <w:t>przepisami</w:t>
      </w:r>
      <w:r>
        <w:t xml:space="preserve"> </w:t>
      </w:r>
      <w:r w:rsidRPr="00827444">
        <w:t>ustawy</w:t>
      </w:r>
      <w:r w:rsidR="00C90664">
        <w:t xml:space="preserve"> </w:t>
      </w:r>
      <w:r w:rsidR="00C90664" w:rsidRPr="00827444">
        <w:t>z</w:t>
      </w:r>
      <w:r w:rsidR="00C90664">
        <w:t> </w:t>
      </w:r>
      <w:r w:rsidRPr="00827444">
        <w:t>dnia</w:t>
      </w:r>
      <w:r>
        <w:t xml:space="preserve"> </w:t>
      </w:r>
      <w:r w:rsidRPr="00827444">
        <w:t>2</w:t>
      </w:r>
      <w:r w:rsidR="00C90664" w:rsidRPr="00827444">
        <w:t>0</w:t>
      </w:r>
      <w:r w:rsidR="00C90664">
        <w:t> </w:t>
      </w:r>
      <w:r w:rsidRPr="00827444">
        <w:t>kwietnia</w:t>
      </w:r>
      <w:r>
        <w:t xml:space="preserve"> </w:t>
      </w:r>
      <w:r w:rsidRPr="00827444">
        <w:t>200</w:t>
      </w:r>
      <w:r w:rsidR="00C90664" w:rsidRPr="00827444">
        <w:t>4</w:t>
      </w:r>
      <w:r w:rsidR="00C90664">
        <w:t> </w:t>
      </w:r>
      <w:r w:rsidRPr="00827444">
        <w:t>r.</w:t>
      </w:r>
      <w:r w:rsidR="00C90664">
        <w:t xml:space="preserve"> </w:t>
      </w:r>
      <w:r w:rsidR="00C90664" w:rsidRPr="00827444">
        <w:t>o</w:t>
      </w:r>
      <w:r w:rsidR="00C90664">
        <w:t> </w:t>
      </w:r>
      <w:r w:rsidRPr="00827444">
        <w:t>pracowniczych</w:t>
      </w:r>
      <w:r>
        <w:t xml:space="preserve"> </w:t>
      </w:r>
      <w:r w:rsidRPr="00827444">
        <w:t>programach</w:t>
      </w:r>
      <w:r>
        <w:t xml:space="preserve"> </w:t>
      </w:r>
      <w:r w:rsidRPr="00827444">
        <w:t>emerytalnych</w:t>
      </w:r>
      <w:r>
        <w:t xml:space="preserve"> </w:t>
      </w:r>
      <w:r w:rsidRPr="00827444">
        <w:t>(</w:t>
      </w:r>
      <w:r w:rsidR="00C90664">
        <w:t xml:space="preserve">Dz. U. </w:t>
      </w:r>
      <w:r w:rsidR="00C90664" w:rsidRPr="00827444">
        <w:t>z</w:t>
      </w:r>
      <w:r w:rsidR="00C90664">
        <w:t> </w:t>
      </w:r>
      <w:r w:rsidRPr="00827444">
        <w:t>201</w:t>
      </w:r>
      <w:r w:rsidR="00C90664" w:rsidRPr="00827444">
        <w:t>4</w:t>
      </w:r>
      <w:r w:rsidR="00C90664">
        <w:t> </w:t>
      </w:r>
      <w:r w:rsidRPr="00827444">
        <w:t>r.</w:t>
      </w:r>
      <w:r w:rsidR="00C90664">
        <w:t xml:space="preserve"> poz. </w:t>
      </w:r>
      <w:r w:rsidRPr="00827444">
        <w:t>710</w:t>
      </w:r>
      <w:r>
        <w:t>,</w:t>
      </w:r>
      <w:r w:rsidR="00C90664">
        <w:t xml:space="preserve"> z </w:t>
      </w:r>
      <w:r>
        <w:t>201</w:t>
      </w:r>
      <w:r w:rsidR="00C90664">
        <w:t>5 </w:t>
      </w:r>
      <w:r>
        <w:t>r.</w:t>
      </w:r>
      <w:r w:rsidR="00C90664">
        <w:t xml:space="preserve"> poz. </w:t>
      </w:r>
      <w:r>
        <w:t>184</w:t>
      </w:r>
      <w:r w:rsidR="00C90664">
        <w:t xml:space="preserve">4 oraz </w:t>
      </w:r>
      <w:r w:rsidR="00C90664" w:rsidRPr="00827444">
        <w:t>z</w:t>
      </w:r>
      <w:r w:rsidR="00C90664">
        <w:t> </w:t>
      </w:r>
      <w:r w:rsidRPr="000B4D7D">
        <w:t>201</w:t>
      </w:r>
      <w:r w:rsidR="00C90664" w:rsidRPr="000B4D7D">
        <w:t>6</w:t>
      </w:r>
      <w:r w:rsidR="00C90664">
        <w:t> </w:t>
      </w:r>
      <w:r w:rsidRPr="000B4D7D">
        <w:t>r.</w:t>
      </w:r>
      <w:r w:rsidR="00C90664">
        <w:t xml:space="preserve"> poz. </w:t>
      </w:r>
      <w:sdt>
        <w:sdtPr>
          <w:alias w:val="Numer pozycji"/>
          <w:tag w:val="Kategoria"/>
          <w:id w:val="1719390394"/>
          <w:placeholder>
            <w:docPart w:val="472834F7FDDD40CAB218AABB55C18B46"/>
          </w:placeholder>
          <w:dataBinding w:prefixMappings="xmlns:ns0='http://purl.org/dc/elements/1.1/' xmlns:ns1='http://schemas.openxmlformats.org/package/2006/metadata/core-properties' " w:xpath="/ns1:coreProperties[1]/ns1:category[1]" w:storeItemID="{6C3C8BC8-F283-45AE-878A-BAB7291924A1}"/>
          <w:text/>
        </w:sdtPr>
        <w:sdtContent>
          <w:r w:rsidR="00F53BA6">
            <w:t>615</w:t>
          </w:r>
        </w:sdtContent>
      </w:sdt>
      <w:r w:rsidRPr="00827444">
        <w:t>);</w:t>
      </w:r>
    </w:p>
    <w:p w:rsidR="00EE5160" w:rsidRPr="00827444" w:rsidRDefault="00EE5160" w:rsidP="00EE5160">
      <w:pPr>
        <w:pStyle w:val="ZPKTzmpktartykuempunktem"/>
      </w:pPr>
      <w:r w:rsidRPr="00827444">
        <w:t>5)</w:t>
      </w:r>
      <w:r w:rsidRPr="00827444">
        <w:tab/>
      </w:r>
      <w:r w:rsidRPr="00F53BA6">
        <w:rPr>
          <w:spacing w:val="-2"/>
        </w:rPr>
        <w:t>kościelnych osób prawnych oraz osób prawnych innych związków wyznaniowych</w:t>
      </w:r>
      <w:r w:rsidR="00C90664" w:rsidRPr="00F53BA6">
        <w:rPr>
          <w:spacing w:val="-2"/>
        </w:rPr>
        <w:t xml:space="preserve"> w </w:t>
      </w:r>
      <w:r w:rsidRPr="00F53BA6">
        <w:rPr>
          <w:spacing w:val="-2"/>
        </w:rPr>
        <w:t xml:space="preserve">odniesieniu do </w:t>
      </w:r>
      <w:r w:rsidR="00DC47A0" w:rsidRPr="00F53BA6">
        <w:rPr>
          <w:spacing w:val="-2"/>
        </w:rPr>
        <w:t>działalnoś</w:t>
      </w:r>
      <w:r w:rsidRPr="00F53BA6">
        <w:rPr>
          <w:spacing w:val="-2"/>
        </w:rPr>
        <w:t>ci</w:t>
      </w:r>
      <w:r>
        <w:t xml:space="preserve"> </w:t>
      </w:r>
      <w:r w:rsidRPr="00827444">
        <w:t>inwestycyjnej</w:t>
      </w:r>
      <w:r w:rsidR="00C90664">
        <w:t xml:space="preserve"> </w:t>
      </w:r>
      <w:r w:rsidR="00C90664" w:rsidRPr="00827444">
        <w:t>w</w:t>
      </w:r>
      <w:r w:rsidR="00C90664">
        <w:t> </w:t>
      </w:r>
      <w:r w:rsidRPr="00827444">
        <w:t>ramach</w:t>
      </w:r>
      <w:r>
        <w:t xml:space="preserve"> </w:t>
      </w:r>
      <w:r w:rsidRPr="00827444">
        <w:t>struktury</w:t>
      </w:r>
      <w:r>
        <w:t xml:space="preserve"> </w:t>
      </w:r>
      <w:r w:rsidRPr="00827444">
        <w:t>organizacyjnej</w:t>
      </w:r>
      <w:r>
        <w:t xml:space="preserve"> </w:t>
      </w:r>
      <w:r w:rsidRPr="00827444">
        <w:t>kościoła</w:t>
      </w:r>
      <w:r>
        <w:t xml:space="preserve"> </w:t>
      </w:r>
      <w:r w:rsidRPr="00827444">
        <w:t>lub</w:t>
      </w:r>
      <w:r>
        <w:t xml:space="preserve"> </w:t>
      </w:r>
      <w:r w:rsidRPr="00827444">
        <w:t>związku</w:t>
      </w:r>
      <w:r>
        <w:t xml:space="preserve"> </w:t>
      </w:r>
      <w:r w:rsidRPr="00827444">
        <w:t>wyznaniowego;</w:t>
      </w:r>
    </w:p>
    <w:p w:rsidR="00EE5160" w:rsidRPr="00827444" w:rsidRDefault="00EE5160" w:rsidP="00EE5160">
      <w:pPr>
        <w:pStyle w:val="ZPKTzmpktartykuempunktem"/>
      </w:pPr>
      <w:r w:rsidRPr="00827444">
        <w:t>6)</w:t>
      </w:r>
      <w:r w:rsidRPr="00827444">
        <w:tab/>
        <w:t>banków</w:t>
      </w:r>
      <w:r>
        <w:t xml:space="preserve"> </w:t>
      </w:r>
      <w:r w:rsidRPr="00827444">
        <w:t>centralnych;</w:t>
      </w:r>
    </w:p>
    <w:p w:rsidR="00EE5160" w:rsidRPr="00827444" w:rsidRDefault="00EE5160" w:rsidP="00EE5160">
      <w:pPr>
        <w:pStyle w:val="ZPKTzmpktartykuempunktem"/>
      </w:pPr>
      <w:r w:rsidRPr="00827444">
        <w:t>7)</w:t>
      </w:r>
      <w:r w:rsidRPr="00827444">
        <w:tab/>
        <w:t>Europejskiego</w:t>
      </w:r>
      <w:r>
        <w:t xml:space="preserve"> </w:t>
      </w:r>
      <w:r w:rsidRPr="00827444">
        <w:t>Banku</w:t>
      </w:r>
      <w:r>
        <w:t xml:space="preserve"> </w:t>
      </w:r>
      <w:r w:rsidRPr="00827444">
        <w:t>Centralnego,</w:t>
      </w:r>
      <w:r>
        <w:t xml:space="preserve"> </w:t>
      </w:r>
      <w:r w:rsidRPr="00827444">
        <w:t>Europejskiego</w:t>
      </w:r>
      <w:r>
        <w:t xml:space="preserve"> </w:t>
      </w:r>
      <w:r w:rsidRPr="00827444">
        <w:t>Banku</w:t>
      </w:r>
      <w:r>
        <w:t xml:space="preserve"> </w:t>
      </w:r>
      <w:r w:rsidRPr="00827444">
        <w:t>Inwestycyjnego,</w:t>
      </w:r>
      <w:r>
        <w:t xml:space="preserve"> </w:t>
      </w:r>
      <w:r w:rsidRPr="00827444">
        <w:t>Europejskiego</w:t>
      </w:r>
      <w:r>
        <w:t xml:space="preserve"> </w:t>
      </w:r>
      <w:r w:rsidRPr="00827444">
        <w:t>Funduszu</w:t>
      </w:r>
      <w:r>
        <w:t xml:space="preserve"> </w:t>
      </w:r>
      <w:r w:rsidRPr="00827444">
        <w:t>Inwest</w:t>
      </w:r>
      <w:r w:rsidRPr="00827444">
        <w:t>y</w:t>
      </w:r>
      <w:r w:rsidRPr="00827444">
        <w:t>cyjnego,</w:t>
      </w:r>
      <w:r>
        <w:t xml:space="preserve"> </w:t>
      </w:r>
      <w:r w:rsidRPr="00827444">
        <w:t>Banku</w:t>
      </w:r>
      <w:r>
        <w:t xml:space="preserve"> </w:t>
      </w:r>
      <w:r w:rsidRPr="00827444">
        <w:t>Światowego,</w:t>
      </w:r>
      <w:r>
        <w:t xml:space="preserve"> </w:t>
      </w:r>
      <w:r w:rsidRPr="00827444">
        <w:t>Międzynarodowego</w:t>
      </w:r>
      <w:r>
        <w:t xml:space="preserve"> </w:t>
      </w:r>
      <w:r w:rsidRPr="00827444">
        <w:t>Funduszu</w:t>
      </w:r>
      <w:r>
        <w:t xml:space="preserve"> </w:t>
      </w:r>
      <w:r w:rsidRPr="00827444">
        <w:t>Walutowego</w:t>
      </w:r>
      <w:r>
        <w:t xml:space="preserve"> </w:t>
      </w:r>
      <w:r w:rsidRPr="00827444">
        <w:t>oraz</w:t>
      </w:r>
      <w:r>
        <w:t xml:space="preserve"> </w:t>
      </w:r>
      <w:r w:rsidRPr="00827444">
        <w:t>innych</w:t>
      </w:r>
      <w:r>
        <w:t xml:space="preserve"> </w:t>
      </w:r>
      <w:r w:rsidRPr="00827444">
        <w:t>instytucji</w:t>
      </w:r>
      <w:r>
        <w:t xml:space="preserve"> </w:t>
      </w:r>
      <w:r w:rsidRPr="00827444">
        <w:t>międzynar</w:t>
      </w:r>
      <w:r w:rsidRPr="00827444">
        <w:t>o</w:t>
      </w:r>
      <w:r w:rsidRPr="00827444">
        <w:t>dowych</w:t>
      </w:r>
      <w:r>
        <w:t xml:space="preserve"> </w:t>
      </w:r>
      <w:r w:rsidRPr="00827444">
        <w:t>lub</w:t>
      </w:r>
      <w:r>
        <w:t xml:space="preserve"> </w:t>
      </w:r>
      <w:r w:rsidRPr="00827444">
        <w:t>ponadnarodowych</w:t>
      </w:r>
      <w:r>
        <w:t xml:space="preserve"> </w:t>
      </w:r>
      <w:r w:rsidRPr="00827444">
        <w:t>–</w:t>
      </w:r>
      <w:r>
        <w:t xml:space="preserve"> </w:t>
      </w:r>
      <w:r w:rsidRPr="00827444">
        <w:t>jeżeli</w:t>
      </w:r>
      <w:r>
        <w:t xml:space="preserve"> </w:t>
      </w:r>
      <w:r w:rsidRPr="00827444">
        <w:t>działalność</w:t>
      </w:r>
      <w:r>
        <w:t xml:space="preserve"> </w:t>
      </w:r>
      <w:r w:rsidRPr="00827444">
        <w:t>zarządzania</w:t>
      </w:r>
      <w:r>
        <w:t xml:space="preserve"> </w:t>
      </w:r>
      <w:r w:rsidRPr="00827444">
        <w:t>alternatywnymi</w:t>
      </w:r>
      <w:r>
        <w:t xml:space="preserve"> </w:t>
      </w:r>
      <w:r w:rsidRPr="00827444">
        <w:t>funduszami</w:t>
      </w:r>
      <w:r>
        <w:t xml:space="preserve"> </w:t>
      </w:r>
      <w:r w:rsidRPr="00827444">
        <w:t>inwestycyjnymi</w:t>
      </w:r>
      <w:r>
        <w:t xml:space="preserve"> </w:t>
      </w:r>
      <w:r w:rsidRPr="00827444">
        <w:t>jest</w:t>
      </w:r>
      <w:r>
        <w:t xml:space="preserve"> </w:t>
      </w:r>
      <w:r w:rsidRPr="00827444">
        <w:t>wykonywana</w:t>
      </w:r>
      <w:r w:rsidR="00C90664">
        <w:t xml:space="preserve"> </w:t>
      </w:r>
      <w:r w:rsidR="00C90664" w:rsidRPr="00827444">
        <w:t>w</w:t>
      </w:r>
      <w:r w:rsidR="00C90664">
        <w:t> </w:t>
      </w:r>
      <w:r w:rsidRPr="00827444">
        <w:t>celu</w:t>
      </w:r>
      <w:r>
        <w:t xml:space="preserve"> </w:t>
      </w:r>
      <w:r w:rsidRPr="00827444">
        <w:t>realizacji</w:t>
      </w:r>
      <w:r>
        <w:t xml:space="preserve"> </w:t>
      </w:r>
      <w:r w:rsidRPr="00827444">
        <w:t>interesu</w:t>
      </w:r>
      <w:r>
        <w:t xml:space="preserve"> </w:t>
      </w:r>
      <w:r w:rsidRPr="00827444">
        <w:t>publicznego;</w:t>
      </w:r>
    </w:p>
    <w:p w:rsidR="00EE5160" w:rsidRPr="00827444" w:rsidRDefault="00EE5160" w:rsidP="00EE5160">
      <w:pPr>
        <w:pStyle w:val="ZPKTzmpktartykuempunktem"/>
      </w:pPr>
      <w:r w:rsidRPr="00827444">
        <w:t>8)</w:t>
      </w:r>
      <w:r w:rsidRPr="00827444">
        <w:tab/>
        <w:t>spółek</w:t>
      </w:r>
      <w:r>
        <w:t xml:space="preserve"> </w:t>
      </w:r>
      <w:r w:rsidRPr="00827444">
        <w:t>holdingowych;</w:t>
      </w:r>
    </w:p>
    <w:p w:rsidR="00EE5160" w:rsidRPr="00827444" w:rsidRDefault="00EE5160" w:rsidP="00EE5160">
      <w:pPr>
        <w:pStyle w:val="ZPKTzmpktartykuempunktem"/>
      </w:pPr>
      <w:r w:rsidRPr="00827444">
        <w:t>9)</w:t>
      </w:r>
      <w:r w:rsidRPr="00827444">
        <w:tab/>
        <w:t>spółek</w:t>
      </w:r>
      <w:r>
        <w:t xml:space="preserve"> </w:t>
      </w:r>
      <w:r w:rsidRPr="00827444">
        <w:t>kapitałowych</w:t>
      </w:r>
      <w:r w:rsidR="00C90664">
        <w:t xml:space="preserve"> </w:t>
      </w:r>
      <w:r w:rsidR="00C90664" w:rsidRPr="00827444">
        <w:t>w</w:t>
      </w:r>
      <w:r w:rsidR="00C90664">
        <w:t> </w:t>
      </w:r>
      <w:r w:rsidRPr="00827444">
        <w:t>zakresie</w:t>
      </w:r>
      <w:r>
        <w:t xml:space="preserve"> </w:t>
      </w:r>
      <w:r w:rsidRPr="00827444">
        <w:t>prowadzenia</w:t>
      </w:r>
      <w:r>
        <w:t xml:space="preserve"> </w:t>
      </w:r>
      <w:r w:rsidRPr="00827444">
        <w:t>działalności</w:t>
      </w:r>
      <w:r>
        <w:t xml:space="preserve"> </w:t>
      </w:r>
      <w:r w:rsidRPr="00827444">
        <w:t>jako</w:t>
      </w:r>
      <w:r>
        <w:t xml:space="preserve"> </w:t>
      </w:r>
      <w:r w:rsidRPr="00827444">
        <w:t>podmioty</w:t>
      </w:r>
      <w:r>
        <w:t xml:space="preserve"> </w:t>
      </w:r>
      <w:r w:rsidRPr="00827444">
        <w:t>emisyjne,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92a</w:t>
      </w:r>
      <w:r w:rsidR="00C90664">
        <w:t xml:space="preserve"> ust. </w:t>
      </w:r>
      <w:r w:rsidR="00C90664" w:rsidRPr="00827444">
        <w:t>3</w:t>
      </w:r>
      <w:r w:rsidR="00C90664">
        <w:t> </w:t>
      </w:r>
      <w:r w:rsidRPr="00827444">
        <w:t>ustawy</w:t>
      </w:r>
      <w:r w:rsidR="00C90664">
        <w:t xml:space="preserve"> </w:t>
      </w:r>
      <w:r w:rsidR="00C90664" w:rsidRPr="00827444">
        <w:t>z</w:t>
      </w:r>
      <w:r w:rsidR="00C90664">
        <w:t> </w:t>
      </w:r>
      <w:r w:rsidRPr="00827444">
        <w:t>dnia</w:t>
      </w:r>
      <w:r>
        <w:t xml:space="preserve"> </w:t>
      </w:r>
      <w:r w:rsidRPr="00827444">
        <w:t>2</w:t>
      </w:r>
      <w:r w:rsidR="00C90664" w:rsidRPr="00827444">
        <w:t>9</w:t>
      </w:r>
      <w:r w:rsidR="00C90664">
        <w:t> </w:t>
      </w:r>
      <w:r w:rsidRPr="00827444">
        <w:t>sierpnia</w:t>
      </w:r>
      <w:r>
        <w:t xml:space="preserve"> </w:t>
      </w:r>
      <w:r w:rsidRPr="00827444">
        <w:t>199</w:t>
      </w:r>
      <w:r w:rsidR="00C90664" w:rsidRPr="00827444">
        <w:t>7</w:t>
      </w:r>
      <w:r w:rsidR="00C90664">
        <w:t> </w:t>
      </w:r>
      <w:r w:rsidRPr="00827444">
        <w:t>r.</w:t>
      </w:r>
      <w:r>
        <w:t xml:space="preserve"> </w:t>
      </w:r>
      <w:r w:rsidRPr="00827444">
        <w:t>–</w:t>
      </w:r>
      <w:r>
        <w:t xml:space="preserve"> </w:t>
      </w:r>
      <w:r w:rsidRPr="00827444">
        <w:t>Prawo</w:t>
      </w:r>
      <w:r>
        <w:t xml:space="preserve"> </w:t>
      </w:r>
      <w:r w:rsidRPr="00827444">
        <w:t>bankowe</w:t>
      </w:r>
      <w:r>
        <w:t xml:space="preserve"> </w:t>
      </w:r>
      <w:r w:rsidRPr="00827444">
        <w:t>(</w:t>
      </w:r>
      <w:r w:rsidR="00C90664">
        <w:t xml:space="preserve">Dz. U. </w:t>
      </w:r>
      <w:r w:rsidR="00C90664" w:rsidRPr="00827444">
        <w:t>z</w:t>
      </w:r>
      <w:r w:rsidR="00C90664">
        <w:t> </w:t>
      </w:r>
      <w:r w:rsidRPr="00827444">
        <w:t>201</w:t>
      </w:r>
      <w:r w:rsidR="00C90664" w:rsidRPr="00827444">
        <w:t>5</w:t>
      </w:r>
      <w:r w:rsidR="00C90664">
        <w:t> </w:t>
      </w:r>
      <w:r w:rsidRPr="00827444">
        <w:t>r.</w:t>
      </w:r>
      <w:r w:rsidR="00C90664">
        <w:t xml:space="preserve"> poz. </w:t>
      </w:r>
      <w:r w:rsidRPr="00827444">
        <w:t>128,</w:t>
      </w:r>
      <w:r w:rsidR="00C90664">
        <w:t xml:space="preserve"> </w:t>
      </w:r>
      <w:r w:rsidR="00C90664" w:rsidRPr="00827444">
        <w:t>z</w:t>
      </w:r>
      <w:r w:rsidR="00C90664">
        <w:t> </w:t>
      </w:r>
      <w:proofErr w:type="spellStart"/>
      <w:r w:rsidRPr="00827444">
        <w:t>późn</w:t>
      </w:r>
      <w:proofErr w:type="spellEnd"/>
      <w:r w:rsidRPr="00827444">
        <w:t>.</w:t>
      </w:r>
      <w:r>
        <w:t xml:space="preserve"> </w:t>
      </w:r>
      <w:r w:rsidRPr="00827444">
        <w:t>zm.</w:t>
      </w:r>
      <w:r w:rsidRPr="00827444">
        <w:rPr>
          <w:rStyle w:val="IGindeksgrny"/>
        </w:rPr>
        <w:footnoteReference w:id="4"/>
      </w:r>
      <w:r w:rsidRPr="00827444">
        <w:rPr>
          <w:rStyle w:val="IGindeksgrny"/>
        </w:rPr>
        <w:t>)</w:t>
      </w:r>
      <w:r w:rsidRPr="00827444">
        <w:t>);</w:t>
      </w:r>
    </w:p>
    <w:p w:rsidR="00EE5160" w:rsidRPr="000B4D7D" w:rsidRDefault="00EE5160" w:rsidP="00EE5160">
      <w:pPr>
        <w:pStyle w:val="ZPKTzmpktartykuempunktem"/>
      </w:pPr>
      <w:r w:rsidRPr="000B4D7D">
        <w:t>10)</w:t>
      </w:r>
      <w:r w:rsidRPr="000B4D7D">
        <w:tab/>
        <w:t>Krajowego Depozytu Papierów Wartościowych Spółki Akcyjnej oraz spółki, której Krajowy Depozyt Papi</w:t>
      </w:r>
      <w:r w:rsidRPr="000B4D7D">
        <w:t>e</w:t>
      </w:r>
      <w:r w:rsidRPr="000B4D7D">
        <w:t>rów Wartościowych Spółka Akcyjna przekazał wykonywanie czynności</w:t>
      </w:r>
      <w:r w:rsidR="00C90664" w:rsidRPr="000B4D7D">
        <w:t xml:space="preserve"> z</w:t>
      </w:r>
      <w:r w:rsidR="00C90664">
        <w:t> </w:t>
      </w:r>
      <w:r w:rsidRPr="000B4D7D">
        <w:t>zakresu zadań,</w:t>
      </w:r>
      <w:r w:rsidR="00C90664" w:rsidRPr="000B4D7D">
        <w:t xml:space="preserve"> o</w:t>
      </w:r>
      <w:r w:rsidR="00C90664">
        <w:t> </w:t>
      </w:r>
      <w:r w:rsidRPr="000B4D7D">
        <w:t>których mowa</w:t>
      </w:r>
      <w:r w:rsidR="00C90664" w:rsidRPr="000B4D7D">
        <w:t xml:space="preserve"> w</w:t>
      </w:r>
      <w:r w:rsidR="00C90664">
        <w:t> art. </w:t>
      </w:r>
      <w:r w:rsidRPr="000B4D7D">
        <w:t>4</w:t>
      </w:r>
      <w:r w:rsidR="00C90664" w:rsidRPr="000B4D7D">
        <w:t>8</w:t>
      </w:r>
      <w:r w:rsidR="00C90664">
        <w:t xml:space="preserve"> ust. </w:t>
      </w:r>
      <w:r w:rsidR="00C90664" w:rsidRPr="000B4D7D">
        <w:t>2</w:t>
      </w:r>
      <w:r w:rsidR="00C90664">
        <w:t> </w:t>
      </w:r>
      <w:r w:rsidRPr="000B4D7D">
        <w:t>ustawy</w:t>
      </w:r>
      <w:r w:rsidR="00C90664" w:rsidRPr="000B4D7D">
        <w:t xml:space="preserve"> o</w:t>
      </w:r>
      <w:r w:rsidR="00C90664">
        <w:t> </w:t>
      </w:r>
      <w:r w:rsidRPr="000B4D7D">
        <w:t>obrocie instrumentami finansowymi;</w:t>
      </w:r>
    </w:p>
    <w:p w:rsidR="00EE5160" w:rsidRPr="00827444" w:rsidRDefault="00EE5160" w:rsidP="00EE5160">
      <w:pPr>
        <w:pStyle w:val="ZPKTzmpktartykuempunktem"/>
      </w:pPr>
      <w:r w:rsidRPr="00827444">
        <w:t>11)</w:t>
      </w:r>
      <w:r w:rsidRPr="00827444">
        <w:tab/>
        <w:t>izb</w:t>
      </w:r>
      <w:r>
        <w:t xml:space="preserve"> </w:t>
      </w:r>
      <w:r w:rsidRPr="00827444">
        <w:t>rozliczeniowych,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68a</w:t>
      </w:r>
      <w:r>
        <w:t xml:space="preserve"> </w:t>
      </w:r>
      <w:r w:rsidRPr="00827444">
        <w:t>ustawy</w:t>
      </w:r>
      <w:r w:rsidR="00C90664">
        <w:t xml:space="preserve"> </w:t>
      </w:r>
      <w:r w:rsidR="00C90664" w:rsidRPr="00827444">
        <w:t>o</w:t>
      </w:r>
      <w:r w:rsidR="00C90664">
        <w:t> </w:t>
      </w:r>
      <w:r w:rsidRPr="00827444">
        <w:t>obrocie</w:t>
      </w:r>
      <w:r>
        <w:t xml:space="preserve"> </w:t>
      </w:r>
      <w:r w:rsidRPr="00827444">
        <w:t>instrumentami</w:t>
      </w:r>
      <w:r>
        <w:t xml:space="preserve"> </w:t>
      </w:r>
      <w:r w:rsidRPr="00827444">
        <w:t>finansowymi</w:t>
      </w:r>
      <w:r>
        <w:t xml:space="preserve"> </w:t>
      </w:r>
      <w:r w:rsidRPr="00827444">
        <w:t>–</w:t>
      </w:r>
      <w:r w:rsidR="00C90664">
        <w:t xml:space="preserve"> </w:t>
      </w:r>
      <w:r w:rsidR="00C90664" w:rsidRPr="00827444">
        <w:t>w</w:t>
      </w:r>
      <w:r w:rsidR="00C90664">
        <w:t> </w:t>
      </w:r>
      <w:r w:rsidRPr="00827444">
        <w:t>zakresie</w:t>
      </w:r>
      <w:r>
        <w:t xml:space="preserve"> </w:t>
      </w:r>
      <w:r w:rsidRPr="00827444">
        <w:t>prowadzenia</w:t>
      </w:r>
      <w:r>
        <w:t xml:space="preserve"> </w:t>
      </w:r>
      <w:r w:rsidRPr="00827444">
        <w:t>funduszy</w:t>
      </w:r>
      <w:r>
        <w:t xml:space="preserve"> </w:t>
      </w:r>
      <w:r w:rsidRPr="00827444">
        <w:t>zabezpieczających</w:t>
      </w:r>
      <w:r>
        <w:t xml:space="preserve"> </w:t>
      </w:r>
      <w:r w:rsidRPr="00827444">
        <w:t>płynność</w:t>
      </w:r>
      <w:r>
        <w:t xml:space="preserve"> </w:t>
      </w:r>
      <w:r w:rsidRPr="00827444">
        <w:t>rozliczeń</w:t>
      </w:r>
      <w:r>
        <w:t xml:space="preserve"> </w:t>
      </w:r>
      <w:r w:rsidRPr="00827444">
        <w:t>transakcji</w:t>
      </w:r>
      <w:r>
        <w:t xml:space="preserve"> </w:t>
      </w:r>
      <w:r w:rsidRPr="00827444">
        <w:t>lub</w:t>
      </w:r>
      <w:r>
        <w:t xml:space="preserve"> </w:t>
      </w:r>
      <w:r w:rsidRPr="00827444">
        <w:t>systemu</w:t>
      </w:r>
      <w:r>
        <w:t xml:space="preserve"> </w:t>
      </w:r>
      <w:r w:rsidRPr="00827444">
        <w:t>gwarantującego</w:t>
      </w:r>
      <w:r>
        <w:t xml:space="preserve"> </w:t>
      </w:r>
      <w:r w:rsidRPr="00827444">
        <w:t>prawidł</w:t>
      </w:r>
      <w:r w:rsidRPr="00827444">
        <w:t>o</w:t>
      </w:r>
      <w:r w:rsidRPr="00827444">
        <w:t>we</w:t>
      </w:r>
      <w:r>
        <w:t xml:space="preserve"> </w:t>
      </w:r>
      <w:r w:rsidRPr="00827444">
        <w:t>wykonanie</w:t>
      </w:r>
      <w:r>
        <w:t xml:space="preserve"> </w:t>
      </w:r>
      <w:r w:rsidRPr="00827444">
        <w:t>zobowiązań</w:t>
      </w:r>
      <w:r>
        <w:t xml:space="preserve"> </w:t>
      </w:r>
      <w:r w:rsidRPr="00827444">
        <w:t>wynikających</w:t>
      </w:r>
      <w:r w:rsidR="00C90664">
        <w:t xml:space="preserve"> </w:t>
      </w:r>
      <w:r w:rsidR="00C90664" w:rsidRPr="00827444">
        <w:t>z</w:t>
      </w:r>
      <w:r w:rsidR="00C90664">
        <w:t> </w:t>
      </w:r>
      <w:r w:rsidRPr="00827444">
        <w:t>transakcji;</w:t>
      </w:r>
    </w:p>
    <w:p w:rsidR="00EE5160" w:rsidRPr="00827444" w:rsidRDefault="00EE5160" w:rsidP="00EE5160">
      <w:pPr>
        <w:pStyle w:val="ZPKTzmpktartykuempunktem"/>
      </w:pPr>
      <w:r w:rsidRPr="00827444">
        <w:lastRenderedPageBreak/>
        <w:t>12)</w:t>
      </w:r>
      <w:r w:rsidRPr="00827444">
        <w:tab/>
        <w:t>giełdowych</w:t>
      </w:r>
      <w:r>
        <w:t xml:space="preserve"> </w:t>
      </w:r>
      <w:r w:rsidRPr="00827444">
        <w:t>izb</w:t>
      </w:r>
      <w:r>
        <w:t xml:space="preserve"> </w:t>
      </w:r>
      <w:r w:rsidRPr="00827444">
        <w:t>rozrachunkowych,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00C90664" w:rsidRPr="00827444">
        <w:t>2</w:t>
      </w:r>
      <w:r w:rsidR="00C90664">
        <w:t xml:space="preserve"> pkt </w:t>
      </w:r>
      <w:r w:rsidR="00C90664" w:rsidRPr="00827444">
        <w:t>4</w:t>
      </w:r>
      <w:r w:rsidR="00C90664">
        <w:t> </w:t>
      </w:r>
      <w:r w:rsidRPr="00827444">
        <w:t>ustawy</w:t>
      </w:r>
      <w:r w:rsidR="00C90664">
        <w:t xml:space="preserve"> </w:t>
      </w:r>
      <w:r w:rsidR="00C90664" w:rsidRPr="00827444">
        <w:t>z</w:t>
      </w:r>
      <w:r w:rsidR="00C90664">
        <w:t> </w:t>
      </w:r>
      <w:r w:rsidRPr="00827444">
        <w:t>dnia</w:t>
      </w:r>
      <w:r>
        <w:t xml:space="preserve"> </w:t>
      </w:r>
      <w:r w:rsidRPr="00827444">
        <w:t>2</w:t>
      </w:r>
      <w:r w:rsidR="00C90664" w:rsidRPr="00827444">
        <w:t>6</w:t>
      </w:r>
      <w:r w:rsidR="00C90664">
        <w:t> </w:t>
      </w:r>
      <w:r w:rsidRPr="00827444">
        <w:t>października</w:t>
      </w:r>
      <w:r>
        <w:t xml:space="preserve"> </w:t>
      </w:r>
      <w:r w:rsidRPr="00827444">
        <w:t>200</w:t>
      </w:r>
      <w:r w:rsidR="00C90664" w:rsidRPr="00827444">
        <w:t>0</w:t>
      </w:r>
      <w:r w:rsidR="00C90664">
        <w:t> </w:t>
      </w:r>
      <w:r w:rsidRPr="00827444">
        <w:t>r.</w:t>
      </w:r>
      <w:r w:rsidR="00C90664">
        <w:t xml:space="preserve"> </w:t>
      </w:r>
      <w:r w:rsidR="00C90664" w:rsidRPr="00827444">
        <w:t>o</w:t>
      </w:r>
      <w:r w:rsidR="00C90664">
        <w:t> </w:t>
      </w:r>
      <w:r w:rsidRPr="00827444">
        <w:t>giełdach</w:t>
      </w:r>
      <w:r>
        <w:t xml:space="preserve"> </w:t>
      </w:r>
      <w:r w:rsidRPr="00827444">
        <w:t>towarowych</w:t>
      </w:r>
      <w:r>
        <w:t xml:space="preserve"> </w:t>
      </w:r>
      <w:r w:rsidRPr="00827444">
        <w:t>(</w:t>
      </w:r>
      <w:r w:rsidR="00C90664">
        <w:t xml:space="preserve">Dz. U. </w:t>
      </w:r>
      <w:r w:rsidR="00C90664" w:rsidRPr="00827444">
        <w:t>z</w:t>
      </w:r>
      <w:r w:rsidR="00C90664">
        <w:t> </w:t>
      </w:r>
      <w:r w:rsidRPr="00827444">
        <w:t>201</w:t>
      </w:r>
      <w:r w:rsidR="00C90664" w:rsidRPr="00827444">
        <w:t>4</w:t>
      </w:r>
      <w:r w:rsidR="00C90664">
        <w:t> </w:t>
      </w:r>
      <w:r w:rsidRPr="00827444">
        <w:t>r.</w:t>
      </w:r>
      <w:r w:rsidR="00C90664">
        <w:t xml:space="preserve"> poz. </w:t>
      </w:r>
      <w:r w:rsidRPr="00827444">
        <w:t>197,</w:t>
      </w:r>
      <w:r w:rsidR="00C90664">
        <w:t xml:space="preserve"> </w:t>
      </w:r>
      <w:r w:rsidR="00C90664" w:rsidRPr="00827444">
        <w:t>z</w:t>
      </w:r>
      <w:r w:rsidR="00C90664">
        <w:t> </w:t>
      </w:r>
      <w:proofErr w:type="spellStart"/>
      <w:r w:rsidRPr="00827444">
        <w:t>późn</w:t>
      </w:r>
      <w:proofErr w:type="spellEnd"/>
      <w:r w:rsidRPr="00827444">
        <w:t>.</w:t>
      </w:r>
      <w:r>
        <w:t xml:space="preserve"> </w:t>
      </w:r>
      <w:r w:rsidRPr="00827444">
        <w:t>zm.</w:t>
      </w:r>
      <w:r w:rsidRPr="00827444">
        <w:rPr>
          <w:rStyle w:val="IGindeksgrny"/>
        </w:rPr>
        <w:footnoteReference w:id="5"/>
      </w:r>
      <w:r w:rsidRPr="00827444">
        <w:rPr>
          <w:rStyle w:val="IGindeksgrny"/>
        </w:rPr>
        <w:t>)</w:t>
      </w:r>
      <w:r w:rsidRPr="00827444">
        <w:t>)</w:t>
      </w:r>
      <w:r>
        <w:t xml:space="preserve"> </w:t>
      </w:r>
      <w:r w:rsidRPr="00827444">
        <w:t>–</w:t>
      </w:r>
      <w:r w:rsidR="00C90664">
        <w:t xml:space="preserve"> </w:t>
      </w:r>
      <w:r w:rsidR="00C90664" w:rsidRPr="00827444">
        <w:t>w</w:t>
      </w:r>
      <w:r w:rsidR="00C90664">
        <w:t> </w:t>
      </w:r>
      <w:r w:rsidRPr="00827444">
        <w:t>zakresie</w:t>
      </w:r>
      <w:r>
        <w:t xml:space="preserve"> </w:t>
      </w:r>
      <w:r w:rsidRPr="00827444">
        <w:t>organizowania</w:t>
      </w:r>
      <w:r w:rsidR="00C90664">
        <w:t xml:space="preserve"> </w:t>
      </w:r>
      <w:r w:rsidR="00C90664" w:rsidRPr="00827444">
        <w:t>i</w:t>
      </w:r>
      <w:r w:rsidR="00C90664">
        <w:t> </w:t>
      </w:r>
      <w:r w:rsidRPr="00827444">
        <w:t>zarządzania</w:t>
      </w:r>
      <w:r>
        <w:t xml:space="preserve"> </w:t>
      </w:r>
      <w:r w:rsidRPr="00827444">
        <w:t>sy</w:t>
      </w:r>
      <w:r w:rsidRPr="00827444">
        <w:t>s</w:t>
      </w:r>
      <w:r w:rsidRPr="00827444">
        <w:t>temem</w:t>
      </w:r>
      <w:r>
        <w:t xml:space="preserve"> </w:t>
      </w:r>
      <w:r w:rsidRPr="00827444">
        <w:t>gwarantującym</w:t>
      </w:r>
      <w:r>
        <w:t xml:space="preserve"> </w:t>
      </w:r>
      <w:r w:rsidRPr="00827444">
        <w:t>prawidłowe</w:t>
      </w:r>
      <w:r>
        <w:t xml:space="preserve"> </w:t>
      </w:r>
      <w:r w:rsidRPr="00827444">
        <w:t>wykonanie</w:t>
      </w:r>
      <w:r>
        <w:t xml:space="preserve"> </w:t>
      </w:r>
      <w:r w:rsidRPr="00827444">
        <w:t>zobowiązań</w:t>
      </w:r>
      <w:r>
        <w:t xml:space="preserve"> </w:t>
      </w:r>
      <w:r w:rsidRPr="00827444">
        <w:t>wynikających</w:t>
      </w:r>
      <w:r w:rsidR="00C90664">
        <w:t xml:space="preserve"> </w:t>
      </w:r>
      <w:r w:rsidR="00C90664" w:rsidRPr="00827444">
        <w:t>z</w:t>
      </w:r>
      <w:r w:rsidR="00C90664">
        <w:t> </w:t>
      </w:r>
      <w:r w:rsidRPr="00827444">
        <w:t>transakcji;</w:t>
      </w:r>
    </w:p>
    <w:p w:rsidR="00EE5160" w:rsidRPr="00827444" w:rsidRDefault="00EE5160" w:rsidP="00EE5160">
      <w:pPr>
        <w:pStyle w:val="ZPKTzmpktartykuempunktem"/>
      </w:pPr>
      <w:r w:rsidRPr="000B4D7D">
        <w:t>13)</w:t>
      </w:r>
      <w:r w:rsidRPr="000B4D7D">
        <w:tab/>
        <w:t>kontrahenta centralnego (CCP)</w:t>
      </w:r>
      <w:r w:rsidR="00C90664" w:rsidRPr="000B4D7D">
        <w:t xml:space="preserve"> w</w:t>
      </w:r>
      <w:r w:rsidR="00C90664">
        <w:t> </w:t>
      </w:r>
      <w:r w:rsidRPr="000B4D7D">
        <w:t>rozumieniu rozporządzenia Parlamentu Europejskiego</w:t>
      </w:r>
      <w:r w:rsidR="00C90664" w:rsidRPr="000B4D7D">
        <w:t xml:space="preserve"> i</w:t>
      </w:r>
      <w:r w:rsidR="00C90664">
        <w:t> </w:t>
      </w:r>
      <w:r w:rsidRPr="000B4D7D">
        <w:t>Rady (UE)</w:t>
      </w:r>
      <w:r w:rsidR="00C90664">
        <w:t xml:space="preserve"> nr </w:t>
      </w:r>
      <w:r w:rsidRPr="000B4D7D">
        <w:t>648/201</w:t>
      </w:r>
      <w:r w:rsidR="00C90664" w:rsidRPr="000B4D7D">
        <w:t>2</w:t>
      </w:r>
      <w:r w:rsidR="00C90664">
        <w:t> </w:t>
      </w:r>
      <w:r w:rsidR="00C90664" w:rsidRPr="000B4D7D">
        <w:t>z</w:t>
      </w:r>
      <w:r w:rsidR="00C90664">
        <w:t> </w:t>
      </w:r>
      <w:r w:rsidRPr="000B4D7D">
        <w:t xml:space="preserve">dnia </w:t>
      </w:r>
      <w:r w:rsidR="00C90664" w:rsidRPr="000B4D7D">
        <w:t>4</w:t>
      </w:r>
      <w:r w:rsidR="00C90664">
        <w:t> </w:t>
      </w:r>
      <w:r w:rsidRPr="000B4D7D">
        <w:t>lipca 201</w:t>
      </w:r>
      <w:r w:rsidR="00C90664" w:rsidRPr="000B4D7D">
        <w:t>2</w:t>
      </w:r>
      <w:r w:rsidR="00C90664">
        <w:t> </w:t>
      </w:r>
      <w:r w:rsidRPr="000B4D7D">
        <w:t>r.</w:t>
      </w:r>
      <w:r w:rsidR="00C90664" w:rsidRPr="000B4D7D">
        <w:t xml:space="preserve"> w</w:t>
      </w:r>
      <w:r w:rsidR="00C90664">
        <w:t> </w:t>
      </w:r>
      <w:r w:rsidRPr="000B4D7D">
        <w:t>sprawie instrumentów pochodnych będących przedmiotem obrotu poza rynkiem regulowanym, kontrahentów centralnych</w:t>
      </w:r>
      <w:r w:rsidR="00C90664" w:rsidRPr="000B4D7D">
        <w:t xml:space="preserve"> i</w:t>
      </w:r>
      <w:r w:rsidR="00C90664">
        <w:t> </w:t>
      </w:r>
      <w:r w:rsidRPr="000B4D7D">
        <w:t>repozytoriów transakcji (Dz. Urz. UE L 20</w:t>
      </w:r>
      <w:r w:rsidR="00C90664" w:rsidRPr="000B4D7D">
        <w:t>1</w:t>
      </w:r>
      <w:r w:rsidR="00C90664">
        <w:t> </w:t>
      </w:r>
      <w:r w:rsidR="00C90664" w:rsidRPr="000B4D7D">
        <w:t>z</w:t>
      </w:r>
      <w:r w:rsidR="00C90664">
        <w:t> </w:t>
      </w:r>
      <w:r w:rsidRPr="000B4D7D">
        <w:t>27.07.2012, str. 1,</w:t>
      </w:r>
      <w:r w:rsidR="00C90664" w:rsidRPr="000B4D7D">
        <w:t xml:space="preserve"> z</w:t>
      </w:r>
      <w:r w:rsidR="00C90664">
        <w:t> </w:t>
      </w:r>
      <w:proofErr w:type="spellStart"/>
      <w:r w:rsidRPr="000B4D7D">
        <w:t>późn</w:t>
      </w:r>
      <w:proofErr w:type="spellEnd"/>
      <w:r w:rsidRPr="000B4D7D">
        <w:t>. zm.) –</w:t>
      </w:r>
      <w:r w:rsidR="00C90664" w:rsidRPr="000B4D7D">
        <w:t xml:space="preserve"> w</w:t>
      </w:r>
      <w:r w:rsidR="00C90664">
        <w:t> </w:t>
      </w:r>
      <w:r w:rsidRPr="000B4D7D">
        <w:t>zakresie prowadzenia funduszy na wypadek niewykonania zobowiązania,</w:t>
      </w:r>
      <w:r w:rsidR="00C90664" w:rsidRPr="000B4D7D">
        <w:t xml:space="preserve"> o</w:t>
      </w:r>
      <w:r w:rsidR="00C90664">
        <w:t> </w:t>
      </w:r>
      <w:r w:rsidRPr="000B4D7D">
        <w:t>których mowa</w:t>
      </w:r>
      <w:r w:rsidR="00C90664" w:rsidRPr="000B4D7D">
        <w:t xml:space="preserve"> w</w:t>
      </w:r>
      <w:r w:rsidR="00C90664">
        <w:t> art. </w:t>
      </w:r>
      <w:r w:rsidRPr="000B4D7D">
        <w:t>4</w:t>
      </w:r>
      <w:r w:rsidR="00C90664" w:rsidRPr="000B4D7D">
        <w:t>2</w:t>
      </w:r>
      <w:r w:rsidR="00C90664">
        <w:t> </w:t>
      </w:r>
      <w:r w:rsidRPr="000B4D7D">
        <w:t>tego rozporządzenia</w:t>
      </w:r>
      <w:r w:rsidRPr="00827444">
        <w:t>;</w:t>
      </w:r>
    </w:p>
    <w:p w:rsidR="00EE5160" w:rsidRPr="00827444" w:rsidRDefault="00EE5160" w:rsidP="00EE5160">
      <w:pPr>
        <w:pStyle w:val="ZPKTzmpktartykuempunktem"/>
      </w:pPr>
      <w:r w:rsidRPr="00827444">
        <w:t>14)</w:t>
      </w:r>
      <w:r w:rsidRPr="00827444">
        <w:tab/>
        <w:t>banków</w:t>
      </w:r>
      <w:r>
        <w:t xml:space="preserve"> </w:t>
      </w:r>
      <w:r w:rsidRPr="00827444">
        <w:t>krajowych,</w:t>
      </w:r>
      <w:r>
        <w:t xml:space="preserve"> </w:t>
      </w:r>
      <w:r w:rsidRPr="00827444">
        <w:t>spółdzielczych</w:t>
      </w:r>
      <w:r>
        <w:t xml:space="preserve"> </w:t>
      </w:r>
      <w:r w:rsidRPr="00827444">
        <w:t>kas</w:t>
      </w:r>
      <w:r>
        <w:t xml:space="preserve"> </w:t>
      </w:r>
      <w:r w:rsidRPr="00827444">
        <w:t>oszczędnościowo</w:t>
      </w:r>
      <w:r w:rsidR="00C90664">
        <w:softHyphen/>
      </w:r>
      <w:r w:rsidR="00C90664">
        <w:noBreakHyphen/>
      </w:r>
      <w:r w:rsidRPr="00827444">
        <w:t>kredytowych,</w:t>
      </w:r>
      <w:r>
        <w:t xml:space="preserve"> </w:t>
      </w:r>
      <w:r w:rsidRPr="00827444">
        <w:t>firm</w:t>
      </w:r>
      <w:r>
        <w:t xml:space="preserve"> </w:t>
      </w:r>
      <w:r w:rsidRPr="00827444">
        <w:t>inwestycyjnych</w:t>
      </w:r>
      <w:r w:rsidR="00C90664">
        <w:t xml:space="preserve"> </w:t>
      </w:r>
      <w:r w:rsidR="00C90664" w:rsidRPr="00827444">
        <w:t>i</w:t>
      </w:r>
      <w:r w:rsidR="00C90664">
        <w:t> </w:t>
      </w:r>
      <w:r w:rsidRPr="00827444">
        <w:t>zakładów</w:t>
      </w:r>
      <w:r>
        <w:t xml:space="preserve"> </w:t>
      </w:r>
      <w:r w:rsidRPr="00827444">
        <w:t>reas</w:t>
      </w:r>
      <w:r w:rsidRPr="00827444">
        <w:t>e</w:t>
      </w:r>
      <w:r w:rsidRPr="00827444">
        <w:t>kuracji</w:t>
      </w:r>
      <w:r>
        <w:t xml:space="preserve"> </w:t>
      </w:r>
      <w:r w:rsidRPr="00827444">
        <w:t>–</w:t>
      </w:r>
      <w:r>
        <w:t xml:space="preserve"> </w:t>
      </w:r>
      <w:r w:rsidRPr="00827444">
        <w:t>prowadzona</w:t>
      </w:r>
      <w:r w:rsidR="00C90664">
        <w:t xml:space="preserve"> </w:t>
      </w:r>
      <w:r w:rsidR="00C90664" w:rsidRPr="00827444">
        <w:t>w</w:t>
      </w:r>
      <w:r w:rsidR="00C90664">
        <w:t> </w:t>
      </w:r>
      <w:r w:rsidRPr="00827444">
        <w:t>zakresie</w:t>
      </w:r>
      <w:r>
        <w:t xml:space="preserve"> </w:t>
      </w:r>
      <w:r w:rsidRPr="00827444">
        <w:t>uregulowanym</w:t>
      </w:r>
      <w:r>
        <w:t xml:space="preserve"> </w:t>
      </w:r>
      <w:r w:rsidRPr="00827444">
        <w:t>odrębnymi</w:t>
      </w:r>
      <w:r>
        <w:t xml:space="preserve"> </w:t>
      </w:r>
      <w:r w:rsidRPr="00827444">
        <w:t>przepisami.</w:t>
      </w:r>
      <w:r w:rsidR="00AB039E">
        <w:t>”</w:t>
      </w:r>
      <w:r w:rsidRPr="00827444">
        <w:t>;</w:t>
      </w:r>
    </w:p>
    <w:p w:rsidR="00EE5160" w:rsidRPr="00EE5160" w:rsidRDefault="00EE5160" w:rsidP="00CE048E">
      <w:pPr>
        <w:pStyle w:val="PKTpunkt"/>
        <w:keepNext/>
      </w:pPr>
      <w:r w:rsidRPr="00827444">
        <w:t>3)</w:t>
      </w:r>
      <w:r w:rsidRPr="00827444">
        <w:tab/>
        <w:t>w</w:t>
      </w:r>
      <w:r w:rsidR="00C90664">
        <w:t xml:space="preserve"> art. </w:t>
      </w:r>
      <w:r w:rsidRPr="00EE5160">
        <w:t>2:</w:t>
      </w:r>
    </w:p>
    <w:p w:rsidR="00EE5160" w:rsidRPr="00EE5160" w:rsidRDefault="00EE5160" w:rsidP="00CE048E">
      <w:pPr>
        <w:pStyle w:val="LITlitera"/>
        <w:keepNext/>
      </w:pPr>
      <w:r w:rsidRPr="000B4D7D">
        <w:t>a)</w:t>
      </w:r>
      <w:r w:rsidRPr="000B4D7D">
        <w:tab/>
        <w:t>po</w:t>
      </w:r>
      <w:r w:rsidR="00C90664">
        <w:t xml:space="preserve"> pkt </w:t>
      </w:r>
      <w:r w:rsidRPr="00EE5160">
        <w:t>1b dodaje się</w:t>
      </w:r>
      <w:r w:rsidR="00C90664">
        <w:t xml:space="preserve"> pkt </w:t>
      </w:r>
      <w:r w:rsidRPr="00EE5160">
        <w:t>1c</w:t>
      </w:r>
      <w:r w:rsidR="00C90664" w:rsidRPr="00EE5160">
        <w:t xml:space="preserve"> w</w:t>
      </w:r>
      <w:r w:rsidR="00C90664">
        <w:t> </w:t>
      </w:r>
      <w:r w:rsidRPr="00EE5160">
        <w:t>brzmieniu:</w:t>
      </w:r>
    </w:p>
    <w:p w:rsidR="00EE5160" w:rsidRPr="000B4D7D" w:rsidRDefault="00AB039E" w:rsidP="00EE5160">
      <w:pPr>
        <w:pStyle w:val="ZLITPKTzmpktliter"/>
      </w:pPr>
      <w:r>
        <w:t>„</w:t>
      </w:r>
      <w:r w:rsidR="00EE5160" w:rsidRPr="000B4D7D">
        <w:t>1c)</w:t>
      </w:r>
      <w:r w:rsidR="00C90664">
        <w:tab/>
      </w:r>
      <w:r w:rsidR="00EE5160" w:rsidRPr="000B4D7D">
        <w:t>ustawie</w:t>
      </w:r>
      <w:r w:rsidR="00C90664" w:rsidRPr="000B4D7D">
        <w:t xml:space="preserve"> o</w:t>
      </w:r>
      <w:r w:rsidR="00C90664">
        <w:t> </w:t>
      </w:r>
      <w:r w:rsidR="00EE5160" w:rsidRPr="000B4D7D">
        <w:t>nadzorze nad rynkiem kapitałowym – rozumie się przez to ustawę</w:t>
      </w:r>
      <w:r w:rsidR="00C90664" w:rsidRPr="000B4D7D">
        <w:t xml:space="preserve"> z</w:t>
      </w:r>
      <w:r w:rsidR="00C90664">
        <w:t> </w:t>
      </w:r>
      <w:r w:rsidR="00EE5160" w:rsidRPr="000B4D7D">
        <w:t>dnia 2</w:t>
      </w:r>
      <w:r w:rsidR="00C90664" w:rsidRPr="000B4D7D">
        <w:t>9</w:t>
      </w:r>
      <w:r w:rsidR="00C90664">
        <w:t> </w:t>
      </w:r>
      <w:r w:rsidR="00EE5160" w:rsidRPr="000B4D7D">
        <w:t>lipca 200</w:t>
      </w:r>
      <w:r w:rsidR="00C90664" w:rsidRPr="000B4D7D">
        <w:t>5</w:t>
      </w:r>
      <w:r w:rsidR="00C90664">
        <w:t> </w:t>
      </w:r>
      <w:r w:rsidR="00EE5160" w:rsidRPr="000B4D7D">
        <w:t>r.</w:t>
      </w:r>
      <w:r w:rsidR="00C90664" w:rsidRPr="000B4D7D">
        <w:t xml:space="preserve"> o</w:t>
      </w:r>
      <w:r w:rsidR="00C90664">
        <w:t> </w:t>
      </w:r>
      <w:r w:rsidR="00EE5160" w:rsidRPr="000B4D7D">
        <w:t>nadzorze nad rynkiem kapitałowym (</w:t>
      </w:r>
      <w:r w:rsidR="00C90664">
        <w:t>Dz. U.</w:t>
      </w:r>
      <w:r w:rsidR="00C90664" w:rsidRPr="000B4D7D">
        <w:t xml:space="preserve"> z</w:t>
      </w:r>
      <w:r w:rsidR="00C90664">
        <w:t> </w:t>
      </w:r>
      <w:r w:rsidR="00EE5160" w:rsidRPr="000B4D7D">
        <w:t>201</w:t>
      </w:r>
      <w:r w:rsidR="00C90664" w:rsidRPr="000B4D7D">
        <w:t>4</w:t>
      </w:r>
      <w:r w:rsidR="00C90664">
        <w:t> </w:t>
      </w:r>
      <w:r w:rsidR="00EE5160" w:rsidRPr="000B4D7D">
        <w:t>r.</w:t>
      </w:r>
      <w:r w:rsidR="00C90664">
        <w:t xml:space="preserve"> poz. </w:t>
      </w:r>
      <w:r w:rsidR="00EE5160" w:rsidRPr="000B4D7D">
        <w:t>1537,</w:t>
      </w:r>
      <w:r w:rsidR="00C90664" w:rsidRPr="000B4D7D">
        <w:t xml:space="preserve"> z</w:t>
      </w:r>
      <w:r w:rsidR="00C90664">
        <w:t> </w:t>
      </w:r>
      <w:proofErr w:type="spellStart"/>
      <w:r w:rsidR="00EE5160" w:rsidRPr="000B4D7D">
        <w:t>późn</w:t>
      </w:r>
      <w:proofErr w:type="spellEnd"/>
      <w:r w:rsidR="00EE5160" w:rsidRPr="000B4D7D">
        <w:t>. zm.</w:t>
      </w:r>
      <w:r w:rsidR="00EE5160" w:rsidRPr="00C80570">
        <w:rPr>
          <w:rStyle w:val="IGindeksgrny"/>
        </w:rPr>
        <w:footnoteReference w:id="6"/>
      </w:r>
      <w:r w:rsidR="00EE5160" w:rsidRPr="00C80570">
        <w:rPr>
          <w:rStyle w:val="IGindeksgrny"/>
        </w:rPr>
        <w:t>)</w:t>
      </w:r>
      <w:r w:rsidR="00EE5160" w:rsidRPr="000B4D7D">
        <w:t>);</w:t>
      </w:r>
      <w:r>
        <w:t>”</w:t>
      </w:r>
      <w:r w:rsidR="00EE5160" w:rsidRPr="000B4D7D">
        <w:t>,</w:t>
      </w:r>
    </w:p>
    <w:p w:rsidR="00EE5160" w:rsidRPr="00EE5160" w:rsidRDefault="00EE5160" w:rsidP="00CE048E">
      <w:pPr>
        <w:pStyle w:val="LITlitera"/>
        <w:keepNext/>
      </w:pPr>
      <w:r w:rsidRPr="00827444">
        <w:t>b)</w:t>
      </w:r>
      <w:r w:rsidRPr="00827444">
        <w:tab/>
        <w:t>po</w:t>
      </w:r>
      <w:r w:rsidR="00C90664">
        <w:t xml:space="preserve"> pkt </w:t>
      </w:r>
      <w:r w:rsidRPr="00EE5160">
        <w:t>2a dodaje się</w:t>
      </w:r>
      <w:r w:rsidR="00C90664">
        <w:t xml:space="preserve"> pkt </w:t>
      </w:r>
      <w:r w:rsidRPr="00EE5160">
        <w:t>2b–2d</w:t>
      </w:r>
      <w:r w:rsidR="00C90664" w:rsidRPr="00EE5160">
        <w:t xml:space="preserve"> w</w:t>
      </w:r>
      <w:r w:rsidR="00C90664">
        <w:t> </w:t>
      </w:r>
      <w:r w:rsidRPr="00EE5160">
        <w:t>brzmieniu:</w:t>
      </w:r>
    </w:p>
    <w:p w:rsidR="00EE5160" w:rsidRPr="00827444" w:rsidRDefault="00AB039E" w:rsidP="00EE5160">
      <w:pPr>
        <w:pStyle w:val="ZLITPKTzmpktliter"/>
      </w:pPr>
      <w:r>
        <w:t>„</w:t>
      </w:r>
      <w:r w:rsidR="00EE5160" w:rsidRPr="00827444">
        <w:t>2b)</w:t>
      </w:r>
      <w:r w:rsidR="00EE5160" w:rsidRPr="00827444">
        <w:tab/>
        <w:t>rozporządzeniu</w:t>
      </w:r>
      <w:r w:rsidR="00EE5160">
        <w:t xml:space="preserve"> </w:t>
      </w:r>
      <w:r w:rsidR="00EE5160" w:rsidRPr="00827444">
        <w:t>231/201</w:t>
      </w:r>
      <w:r w:rsidR="00C90664" w:rsidRPr="00827444">
        <w:t>3</w:t>
      </w:r>
      <w:r w:rsidR="00C90664">
        <w:t> </w:t>
      </w:r>
      <w:r w:rsidR="00EE5160" w:rsidRPr="00827444">
        <w:t>–</w:t>
      </w:r>
      <w:r w:rsidR="00EE5160">
        <w:t xml:space="preserve"> </w:t>
      </w:r>
      <w:r w:rsidR="00EE5160" w:rsidRPr="00827444">
        <w:t>rozumie</w:t>
      </w:r>
      <w:r w:rsidR="00EE5160">
        <w:t xml:space="preserve"> </w:t>
      </w:r>
      <w:r w:rsidR="00EE5160" w:rsidRPr="00827444">
        <w:t>się</w:t>
      </w:r>
      <w:r w:rsidR="00EE5160">
        <w:t xml:space="preserve"> </w:t>
      </w:r>
      <w:r w:rsidR="00EE5160" w:rsidRPr="00827444">
        <w:t>przez</w:t>
      </w:r>
      <w:r w:rsidR="00EE5160">
        <w:t xml:space="preserve"> </w:t>
      </w:r>
      <w:r w:rsidR="00EE5160" w:rsidRPr="00827444">
        <w:t>to</w:t>
      </w:r>
      <w:r w:rsidR="00EE5160">
        <w:t xml:space="preserve"> </w:t>
      </w:r>
      <w:r w:rsidR="00EE5160" w:rsidRPr="00827444">
        <w:t>rozporządzenie</w:t>
      </w:r>
      <w:r w:rsidR="00EE5160">
        <w:t xml:space="preserve"> </w:t>
      </w:r>
      <w:r w:rsidR="00EE5160" w:rsidRPr="00827444">
        <w:t>delegowane</w:t>
      </w:r>
      <w:r w:rsidR="00EE5160">
        <w:t xml:space="preserve"> </w:t>
      </w:r>
      <w:r w:rsidR="00EE5160" w:rsidRPr="00827444">
        <w:t>Komisji</w:t>
      </w:r>
      <w:r w:rsidR="00EE5160">
        <w:t xml:space="preserve"> </w:t>
      </w:r>
      <w:r w:rsidR="00EE5160" w:rsidRPr="00827444">
        <w:t>(UE)</w:t>
      </w:r>
      <w:r w:rsidR="00C90664">
        <w:t xml:space="preserve"> nr </w:t>
      </w:r>
      <w:r w:rsidR="00EE5160" w:rsidRPr="00827444">
        <w:t>231/201</w:t>
      </w:r>
      <w:r w:rsidR="00C90664" w:rsidRPr="00827444">
        <w:t>3</w:t>
      </w:r>
      <w:r w:rsidR="00C90664">
        <w:t> </w:t>
      </w:r>
      <w:r w:rsidR="00C90664" w:rsidRPr="00827444">
        <w:t>z</w:t>
      </w:r>
      <w:r w:rsidR="00C90664">
        <w:t> </w:t>
      </w:r>
      <w:r w:rsidR="00EE5160" w:rsidRPr="00827444">
        <w:t>dnia</w:t>
      </w:r>
      <w:r w:rsidR="00EE5160">
        <w:t xml:space="preserve"> </w:t>
      </w:r>
      <w:r w:rsidR="00EE5160" w:rsidRPr="00827444">
        <w:t>1</w:t>
      </w:r>
      <w:r w:rsidR="00C90664" w:rsidRPr="00827444">
        <w:t>9</w:t>
      </w:r>
      <w:r w:rsidR="00C90664">
        <w:t> </w:t>
      </w:r>
      <w:r w:rsidR="00EE5160" w:rsidRPr="00827444">
        <w:t>grudnia</w:t>
      </w:r>
      <w:r w:rsidR="00EE5160">
        <w:t xml:space="preserve"> </w:t>
      </w:r>
      <w:r w:rsidR="00EE5160" w:rsidRPr="00827444">
        <w:t>201</w:t>
      </w:r>
      <w:r w:rsidR="00C90664" w:rsidRPr="00827444">
        <w:t>2</w:t>
      </w:r>
      <w:r w:rsidR="00C90664">
        <w:t> </w:t>
      </w:r>
      <w:r w:rsidR="00EE5160" w:rsidRPr="00827444">
        <w:t>r.</w:t>
      </w:r>
      <w:r w:rsidR="00EE5160">
        <w:t xml:space="preserve"> </w:t>
      </w:r>
      <w:r w:rsidR="00EE5160" w:rsidRPr="00827444">
        <w:t>uzupełniające</w:t>
      </w:r>
      <w:r w:rsidR="00EE5160">
        <w:t xml:space="preserve"> </w:t>
      </w:r>
      <w:r w:rsidR="00EE5160" w:rsidRPr="00827444">
        <w:t>dyrektywę</w:t>
      </w:r>
      <w:r w:rsidR="00EE5160">
        <w:t xml:space="preserve"> </w:t>
      </w:r>
      <w:r w:rsidR="00EE5160" w:rsidRPr="00827444">
        <w:t>Parlamentu</w:t>
      </w:r>
      <w:r w:rsidR="00EE5160">
        <w:t xml:space="preserve"> </w:t>
      </w:r>
      <w:r w:rsidR="00EE5160" w:rsidRPr="00827444">
        <w:t>Europejskiego</w:t>
      </w:r>
      <w:r w:rsidR="00C90664">
        <w:t xml:space="preserve"> </w:t>
      </w:r>
      <w:r w:rsidR="00C90664" w:rsidRPr="00827444">
        <w:t>i</w:t>
      </w:r>
      <w:r w:rsidR="00C90664">
        <w:t> </w:t>
      </w:r>
      <w:r w:rsidR="00EE5160" w:rsidRPr="00827444">
        <w:t>Rady</w:t>
      </w:r>
      <w:r w:rsidR="00EE5160">
        <w:t xml:space="preserve"> </w:t>
      </w:r>
      <w:r w:rsidR="00EE5160" w:rsidRPr="00827444">
        <w:t>2011/61/UE</w:t>
      </w:r>
      <w:r w:rsidR="00C90664">
        <w:t xml:space="preserve"> </w:t>
      </w:r>
      <w:r w:rsidR="00C90664" w:rsidRPr="00827444">
        <w:t>w</w:t>
      </w:r>
      <w:r w:rsidR="00C90664">
        <w:t> </w:t>
      </w:r>
      <w:r w:rsidR="00EE5160" w:rsidRPr="00827444">
        <w:t>odniesieniu</w:t>
      </w:r>
      <w:r w:rsidR="00EE5160">
        <w:t xml:space="preserve"> </w:t>
      </w:r>
      <w:r w:rsidR="00EE5160" w:rsidRPr="00827444">
        <w:t>do</w:t>
      </w:r>
      <w:r w:rsidR="00EE5160">
        <w:t xml:space="preserve"> </w:t>
      </w:r>
      <w:r w:rsidR="00EE5160" w:rsidRPr="00827444">
        <w:t>zwolnień,</w:t>
      </w:r>
      <w:r w:rsidR="00EE5160">
        <w:t xml:space="preserve"> </w:t>
      </w:r>
      <w:r w:rsidR="00EE5160" w:rsidRPr="00827444">
        <w:t>ogólnych</w:t>
      </w:r>
      <w:r w:rsidR="00EE5160">
        <w:t xml:space="preserve"> </w:t>
      </w:r>
      <w:r w:rsidR="00EE5160" w:rsidRPr="00827444">
        <w:t>warunków</w:t>
      </w:r>
      <w:r w:rsidR="00EE5160">
        <w:t xml:space="preserve"> </w:t>
      </w:r>
      <w:r w:rsidR="00EE5160" w:rsidRPr="00827444">
        <w:t>dotyczących</w:t>
      </w:r>
      <w:r w:rsidR="00EE5160">
        <w:t xml:space="preserve"> </w:t>
      </w:r>
      <w:r w:rsidR="00EE5160" w:rsidRPr="00827444">
        <w:t>prowadzenia</w:t>
      </w:r>
      <w:r w:rsidR="00EE5160">
        <w:t xml:space="preserve"> </w:t>
      </w:r>
      <w:r w:rsidR="00EE5160" w:rsidRPr="00827444">
        <w:t>działalności,</w:t>
      </w:r>
      <w:r w:rsidR="00EE5160">
        <w:t xml:space="preserve"> </w:t>
      </w:r>
      <w:r w:rsidR="00EE5160" w:rsidRPr="00827444">
        <w:t>d</w:t>
      </w:r>
      <w:r w:rsidR="00EE5160" w:rsidRPr="00827444">
        <w:t>e</w:t>
      </w:r>
      <w:r w:rsidR="00EE5160" w:rsidRPr="00827444">
        <w:t>pozytariuszy,</w:t>
      </w:r>
      <w:r w:rsidR="00EE5160">
        <w:t xml:space="preserve"> </w:t>
      </w:r>
      <w:r w:rsidR="00EE5160" w:rsidRPr="00827444">
        <w:t>dźwigni</w:t>
      </w:r>
      <w:r w:rsidR="00EE5160">
        <w:t xml:space="preserve"> </w:t>
      </w:r>
      <w:r w:rsidR="00EE5160" w:rsidRPr="00827444">
        <w:t>finansowej,</w:t>
      </w:r>
      <w:r w:rsidR="00EE5160">
        <w:t xml:space="preserve"> </w:t>
      </w:r>
      <w:r w:rsidR="00EE5160" w:rsidRPr="00827444">
        <w:t>przejrzystości</w:t>
      </w:r>
      <w:r w:rsidR="00C90664">
        <w:t xml:space="preserve"> </w:t>
      </w:r>
      <w:r w:rsidR="00C90664" w:rsidRPr="00827444">
        <w:t>i</w:t>
      </w:r>
      <w:r w:rsidR="00C90664">
        <w:t> </w:t>
      </w:r>
      <w:r w:rsidR="00EE5160" w:rsidRPr="00827444">
        <w:t>nadzoru</w:t>
      </w:r>
      <w:r w:rsidR="00EE5160">
        <w:t xml:space="preserve"> </w:t>
      </w:r>
      <w:r w:rsidR="00EE5160" w:rsidRPr="00827444">
        <w:t>(Dz.</w:t>
      </w:r>
      <w:r w:rsidR="00EE5160">
        <w:t xml:space="preserve"> </w:t>
      </w:r>
      <w:r w:rsidR="00EE5160" w:rsidRPr="00827444">
        <w:t>Urz.</w:t>
      </w:r>
      <w:r w:rsidR="00EE5160">
        <w:t xml:space="preserve"> </w:t>
      </w:r>
      <w:r w:rsidR="00EE5160" w:rsidRPr="00827444">
        <w:t>UE</w:t>
      </w:r>
      <w:r w:rsidR="00EE5160">
        <w:t xml:space="preserve"> </w:t>
      </w:r>
      <w:r w:rsidR="00EE5160" w:rsidRPr="00827444">
        <w:t>L</w:t>
      </w:r>
      <w:r w:rsidR="00EE5160">
        <w:t xml:space="preserve"> </w:t>
      </w:r>
      <w:r w:rsidR="00EE5160" w:rsidRPr="00827444">
        <w:t>8</w:t>
      </w:r>
      <w:r w:rsidR="00C90664" w:rsidRPr="00827444">
        <w:t>3</w:t>
      </w:r>
      <w:r w:rsidR="00C90664">
        <w:t> </w:t>
      </w:r>
      <w:r w:rsidR="00C90664" w:rsidRPr="00827444">
        <w:t>z</w:t>
      </w:r>
      <w:r w:rsidR="00C90664">
        <w:t> </w:t>
      </w:r>
      <w:r w:rsidR="00EE5160" w:rsidRPr="00827444">
        <w:t>22.03.2013,</w:t>
      </w:r>
      <w:r w:rsidR="00EE5160">
        <w:t xml:space="preserve"> </w:t>
      </w:r>
      <w:r w:rsidR="00EE5160" w:rsidRPr="00827444">
        <w:t>str.</w:t>
      </w:r>
      <w:r w:rsidR="00EE5160">
        <w:t xml:space="preserve"> </w:t>
      </w:r>
      <w:r w:rsidR="00EE5160" w:rsidRPr="00827444">
        <w:t>1);</w:t>
      </w:r>
    </w:p>
    <w:p w:rsidR="00EE5160" w:rsidRPr="00827444" w:rsidRDefault="00EE5160" w:rsidP="00EE5160">
      <w:pPr>
        <w:pStyle w:val="ZLITPKTzmpktliter"/>
      </w:pPr>
      <w:r w:rsidRPr="00827444">
        <w:t>2c)</w:t>
      </w:r>
      <w:r w:rsidRPr="00827444">
        <w:tab/>
        <w:t>rozporządzeniu</w:t>
      </w:r>
      <w:r>
        <w:t xml:space="preserve"> </w:t>
      </w:r>
      <w:r w:rsidRPr="00827444">
        <w:t>345/201</w:t>
      </w:r>
      <w:r w:rsidR="00C90664" w:rsidRPr="00827444">
        <w:t>3</w:t>
      </w:r>
      <w:r w:rsidR="00C90664">
        <w:t> </w:t>
      </w:r>
      <w:r w:rsidRPr="00827444">
        <w:t>–</w:t>
      </w:r>
      <w:r>
        <w:t xml:space="preserve"> </w:t>
      </w:r>
      <w:r w:rsidRPr="00827444">
        <w:t>rozumie</w:t>
      </w:r>
      <w:r>
        <w:t xml:space="preserve"> </w:t>
      </w:r>
      <w:r w:rsidRPr="00827444">
        <w:t>się</w:t>
      </w:r>
      <w:r>
        <w:t xml:space="preserve"> </w:t>
      </w:r>
      <w:r w:rsidRPr="00827444">
        <w:t>przez</w:t>
      </w:r>
      <w:r>
        <w:t xml:space="preserve"> </w:t>
      </w:r>
      <w:r w:rsidRPr="00827444">
        <w:t>to</w:t>
      </w:r>
      <w:r>
        <w:t xml:space="preserve"> </w:t>
      </w:r>
      <w:r w:rsidRPr="00827444">
        <w:t>rozporządzenie</w:t>
      </w:r>
      <w:r>
        <w:t xml:space="preserve"> </w:t>
      </w:r>
      <w:r w:rsidRPr="00827444">
        <w:t>Parlamentu</w:t>
      </w:r>
      <w:r>
        <w:t xml:space="preserve"> </w:t>
      </w:r>
      <w:r w:rsidRPr="00827444">
        <w:t>Europejskiego</w:t>
      </w:r>
      <w:r w:rsidR="00C90664">
        <w:t xml:space="preserve"> </w:t>
      </w:r>
      <w:r w:rsidR="00C90664" w:rsidRPr="00827444">
        <w:t>i</w:t>
      </w:r>
      <w:r w:rsidR="00C90664">
        <w:t> </w:t>
      </w:r>
      <w:r w:rsidRPr="00827444">
        <w:t>Rady</w:t>
      </w:r>
      <w:r>
        <w:t xml:space="preserve"> </w:t>
      </w:r>
      <w:r w:rsidRPr="00827444">
        <w:t>(UE)</w:t>
      </w:r>
      <w:r w:rsidR="00C90664">
        <w:t xml:space="preserve"> nr </w:t>
      </w:r>
      <w:r w:rsidRPr="00827444">
        <w:t>345/201</w:t>
      </w:r>
      <w:r w:rsidR="00C90664" w:rsidRPr="00827444">
        <w:t>3</w:t>
      </w:r>
      <w:r w:rsidR="00C90664">
        <w:t> </w:t>
      </w:r>
      <w:r w:rsidR="00C90664" w:rsidRPr="00827444">
        <w:t>z</w:t>
      </w:r>
      <w:r w:rsidR="00C90664">
        <w:t> </w:t>
      </w:r>
      <w:r w:rsidRPr="00827444">
        <w:t>dnia</w:t>
      </w:r>
      <w:r>
        <w:t xml:space="preserve"> </w:t>
      </w:r>
      <w:r w:rsidRPr="00827444">
        <w:t>1</w:t>
      </w:r>
      <w:r w:rsidR="00C90664" w:rsidRPr="00827444">
        <w:t>7</w:t>
      </w:r>
      <w:r w:rsidR="00C90664">
        <w:t> </w:t>
      </w:r>
      <w:r w:rsidRPr="00827444">
        <w:t>kwietnia</w:t>
      </w:r>
      <w:r>
        <w:t xml:space="preserve"> </w:t>
      </w:r>
      <w:r w:rsidRPr="00827444">
        <w:t>201</w:t>
      </w:r>
      <w:r w:rsidR="00C90664" w:rsidRPr="00827444">
        <w:t>3</w:t>
      </w:r>
      <w:r w:rsidR="00C90664">
        <w:t> </w:t>
      </w:r>
      <w:r w:rsidRPr="00827444">
        <w:t>r.</w:t>
      </w:r>
      <w:r w:rsidR="00C90664">
        <w:t xml:space="preserve"> </w:t>
      </w:r>
      <w:r w:rsidR="00C90664" w:rsidRPr="00827444">
        <w:t>w</w:t>
      </w:r>
      <w:r w:rsidR="00C90664">
        <w:t> </w:t>
      </w:r>
      <w:r w:rsidRPr="00827444">
        <w:t>sprawie</w:t>
      </w:r>
      <w:r>
        <w:t xml:space="preserve"> </w:t>
      </w:r>
      <w:r w:rsidRPr="00827444">
        <w:t>europejskich</w:t>
      </w:r>
      <w:r>
        <w:t xml:space="preserve"> </w:t>
      </w:r>
      <w:r w:rsidRPr="00827444">
        <w:t>funduszy</w:t>
      </w:r>
      <w:r>
        <w:t xml:space="preserve"> </w:t>
      </w:r>
      <w:r w:rsidRPr="00827444">
        <w:t>venture</w:t>
      </w:r>
      <w:r>
        <w:t xml:space="preserve"> </w:t>
      </w:r>
      <w:proofErr w:type="spellStart"/>
      <w:r w:rsidRPr="00827444">
        <w:t>capital</w:t>
      </w:r>
      <w:proofErr w:type="spellEnd"/>
      <w:r>
        <w:t xml:space="preserve"> </w:t>
      </w:r>
      <w:r w:rsidRPr="00827444">
        <w:t>(Dz.</w:t>
      </w:r>
      <w:r>
        <w:t xml:space="preserve"> </w:t>
      </w:r>
      <w:r w:rsidRPr="00827444">
        <w:t>Urz.</w:t>
      </w:r>
      <w:r>
        <w:t xml:space="preserve"> </w:t>
      </w:r>
      <w:r w:rsidRPr="00827444">
        <w:t>UE</w:t>
      </w:r>
      <w:r>
        <w:t xml:space="preserve"> </w:t>
      </w:r>
      <w:r w:rsidRPr="00827444">
        <w:t>L</w:t>
      </w:r>
      <w:r w:rsidR="00C80570">
        <w:t> </w:t>
      </w:r>
      <w:r w:rsidRPr="00827444">
        <w:t>11</w:t>
      </w:r>
      <w:r w:rsidR="00C90664" w:rsidRPr="00827444">
        <w:t>5</w:t>
      </w:r>
      <w:r w:rsidR="00C90664">
        <w:t> </w:t>
      </w:r>
      <w:r w:rsidR="00C90664" w:rsidRPr="00827444">
        <w:t>z</w:t>
      </w:r>
      <w:r w:rsidR="00C90664">
        <w:t> </w:t>
      </w:r>
      <w:r w:rsidRPr="00827444">
        <w:t>25.04.</w:t>
      </w:r>
      <w:r>
        <w:t>20</w:t>
      </w:r>
      <w:r w:rsidRPr="00827444">
        <w:t>13,</w:t>
      </w:r>
      <w:r>
        <w:t xml:space="preserve"> </w:t>
      </w:r>
      <w:r w:rsidRPr="00827444">
        <w:t>str.</w:t>
      </w:r>
      <w:r>
        <w:t xml:space="preserve"> </w:t>
      </w:r>
      <w:r w:rsidRPr="00827444">
        <w:t>1);</w:t>
      </w:r>
    </w:p>
    <w:p w:rsidR="00EE5160" w:rsidRPr="00827444" w:rsidRDefault="00EE5160" w:rsidP="00EE5160">
      <w:pPr>
        <w:pStyle w:val="ZLITPKTzmpktliter"/>
      </w:pPr>
      <w:r w:rsidRPr="00827444">
        <w:t>2d)</w:t>
      </w:r>
      <w:r w:rsidRPr="00827444">
        <w:tab/>
        <w:t>rozporządzeniu</w:t>
      </w:r>
      <w:r>
        <w:t xml:space="preserve"> </w:t>
      </w:r>
      <w:r w:rsidRPr="00827444">
        <w:t>346/201</w:t>
      </w:r>
      <w:r w:rsidR="00C90664" w:rsidRPr="00827444">
        <w:t>3</w:t>
      </w:r>
      <w:r w:rsidR="00C90664">
        <w:t> </w:t>
      </w:r>
      <w:r w:rsidRPr="00827444">
        <w:t>–</w:t>
      </w:r>
      <w:r>
        <w:t xml:space="preserve"> </w:t>
      </w:r>
      <w:r w:rsidRPr="00827444">
        <w:t>rozumie</w:t>
      </w:r>
      <w:r>
        <w:t xml:space="preserve"> </w:t>
      </w:r>
      <w:r w:rsidRPr="00827444">
        <w:t>się</w:t>
      </w:r>
      <w:r>
        <w:t xml:space="preserve"> </w:t>
      </w:r>
      <w:r w:rsidRPr="00827444">
        <w:t>przez</w:t>
      </w:r>
      <w:r>
        <w:t xml:space="preserve"> </w:t>
      </w:r>
      <w:r w:rsidRPr="00827444">
        <w:t>to</w:t>
      </w:r>
      <w:r>
        <w:t xml:space="preserve"> </w:t>
      </w:r>
      <w:r w:rsidRPr="00827444">
        <w:t>rozporządzenie</w:t>
      </w:r>
      <w:r>
        <w:t xml:space="preserve"> </w:t>
      </w:r>
      <w:r w:rsidRPr="00827444">
        <w:t>Parlamentu</w:t>
      </w:r>
      <w:r>
        <w:t xml:space="preserve"> </w:t>
      </w:r>
      <w:r w:rsidRPr="00827444">
        <w:t>Europejskiego</w:t>
      </w:r>
      <w:r w:rsidR="00C90664">
        <w:t xml:space="preserve"> </w:t>
      </w:r>
      <w:r w:rsidR="00C90664" w:rsidRPr="00827444">
        <w:t>i</w:t>
      </w:r>
      <w:r w:rsidR="00C90664">
        <w:t> </w:t>
      </w:r>
      <w:r w:rsidRPr="00827444">
        <w:t>Rady</w:t>
      </w:r>
      <w:r>
        <w:t xml:space="preserve"> </w:t>
      </w:r>
      <w:r w:rsidRPr="00827444">
        <w:t>(UE)</w:t>
      </w:r>
      <w:r w:rsidR="00C90664">
        <w:t xml:space="preserve"> nr </w:t>
      </w:r>
      <w:r w:rsidRPr="00827444">
        <w:t>346/201</w:t>
      </w:r>
      <w:r w:rsidR="00C90664" w:rsidRPr="00827444">
        <w:t>3</w:t>
      </w:r>
      <w:r w:rsidR="00C90664">
        <w:t> </w:t>
      </w:r>
      <w:r w:rsidR="00C90664" w:rsidRPr="00827444">
        <w:t>z</w:t>
      </w:r>
      <w:r w:rsidR="00C90664">
        <w:t> </w:t>
      </w:r>
      <w:r w:rsidRPr="00827444">
        <w:t>dnia</w:t>
      </w:r>
      <w:r>
        <w:t xml:space="preserve"> </w:t>
      </w:r>
      <w:r w:rsidRPr="00827444">
        <w:t>1</w:t>
      </w:r>
      <w:r w:rsidR="00C90664" w:rsidRPr="00827444">
        <w:t>7</w:t>
      </w:r>
      <w:r w:rsidR="00C90664">
        <w:t> </w:t>
      </w:r>
      <w:r w:rsidRPr="00827444">
        <w:t>kwietnia</w:t>
      </w:r>
      <w:r>
        <w:t xml:space="preserve"> </w:t>
      </w:r>
      <w:r w:rsidRPr="00827444">
        <w:t>201</w:t>
      </w:r>
      <w:r w:rsidR="00C90664" w:rsidRPr="00827444">
        <w:t>3</w:t>
      </w:r>
      <w:r w:rsidR="00C90664">
        <w:t> </w:t>
      </w:r>
      <w:r w:rsidRPr="00827444">
        <w:t>r.</w:t>
      </w:r>
      <w:r w:rsidR="00C90664">
        <w:t xml:space="preserve"> </w:t>
      </w:r>
      <w:r w:rsidR="00C90664" w:rsidRPr="00827444">
        <w:t>w</w:t>
      </w:r>
      <w:r w:rsidR="00C90664">
        <w:t> </w:t>
      </w:r>
      <w:r w:rsidRPr="00827444">
        <w:t>sprawie</w:t>
      </w:r>
      <w:r>
        <w:t xml:space="preserve"> </w:t>
      </w:r>
      <w:r w:rsidRPr="00827444">
        <w:t>europejskich</w:t>
      </w:r>
      <w:r>
        <w:t xml:space="preserve"> </w:t>
      </w:r>
      <w:r w:rsidRPr="00827444">
        <w:t>funduszy</w:t>
      </w:r>
      <w:r>
        <w:t xml:space="preserve"> </w:t>
      </w:r>
      <w:r w:rsidRPr="00827444">
        <w:t>na</w:t>
      </w:r>
      <w:r>
        <w:t xml:space="preserve"> </w:t>
      </w:r>
      <w:r w:rsidRPr="00827444">
        <w:t>rzecz</w:t>
      </w:r>
      <w:r>
        <w:t xml:space="preserve"> </w:t>
      </w:r>
      <w:r w:rsidRPr="00827444">
        <w:t>przedsiębiorczości</w:t>
      </w:r>
      <w:r>
        <w:t xml:space="preserve"> </w:t>
      </w:r>
      <w:r w:rsidRPr="00827444">
        <w:t>sp</w:t>
      </w:r>
      <w:r w:rsidRPr="00827444">
        <w:t>o</w:t>
      </w:r>
      <w:r w:rsidRPr="00827444">
        <w:t>łecznej</w:t>
      </w:r>
      <w:r>
        <w:t xml:space="preserve"> </w:t>
      </w:r>
      <w:r w:rsidRPr="00827444">
        <w:t>(Dz.</w:t>
      </w:r>
      <w:r>
        <w:t xml:space="preserve"> </w:t>
      </w:r>
      <w:r w:rsidRPr="00827444">
        <w:t>Urz.</w:t>
      </w:r>
      <w:r>
        <w:t xml:space="preserve"> </w:t>
      </w:r>
      <w:r w:rsidRPr="00827444">
        <w:t>UE</w:t>
      </w:r>
      <w:r>
        <w:t xml:space="preserve"> </w:t>
      </w:r>
      <w:r w:rsidRPr="00827444">
        <w:t>L</w:t>
      </w:r>
      <w:r>
        <w:t xml:space="preserve"> </w:t>
      </w:r>
      <w:r w:rsidRPr="00827444">
        <w:t>11</w:t>
      </w:r>
      <w:r w:rsidR="00C90664" w:rsidRPr="00827444">
        <w:t>5</w:t>
      </w:r>
      <w:r w:rsidR="00C90664">
        <w:t> </w:t>
      </w:r>
      <w:r w:rsidR="00C90664" w:rsidRPr="00827444">
        <w:t>z</w:t>
      </w:r>
      <w:r w:rsidR="00C90664">
        <w:t> </w:t>
      </w:r>
      <w:r w:rsidRPr="00827444">
        <w:t>25.04.</w:t>
      </w:r>
      <w:r>
        <w:t>20</w:t>
      </w:r>
      <w:r w:rsidRPr="00827444">
        <w:t>13,</w:t>
      </w:r>
      <w:r>
        <w:t xml:space="preserve"> </w:t>
      </w:r>
      <w:r w:rsidRPr="00827444">
        <w:t>str.</w:t>
      </w:r>
      <w:r>
        <w:t xml:space="preserve"> </w:t>
      </w:r>
      <w:r w:rsidRPr="00827444">
        <w:t>18);</w:t>
      </w:r>
      <w:r w:rsidR="00AB039E">
        <w:t>”</w:t>
      </w:r>
      <w:r w:rsidRPr="00827444">
        <w:t>,</w:t>
      </w:r>
    </w:p>
    <w:p w:rsidR="00EE5160" w:rsidRPr="00EE5160" w:rsidRDefault="00EE5160" w:rsidP="00CE048E">
      <w:pPr>
        <w:pStyle w:val="LITlitera"/>
        <w:keepNext/>
      </w:pPr>
      <w:r w:rsidRPr="00827444">
        <w:t>c)</w:t>
      </w:r>
      <w:r w:rsidRPr="00827444">
        <w:tab/>
        <w:t>po</w:t>
      </w:r>
      <w:r w:rsidR="00C90664">
        <w:t xml:space="preserve"> pkt </w:t>
      </w:r>
      <w:r w:rsidR="00C90664" w:rsidRPr="00EE5160">
        <w:t>3</w:t>
      </w:r>
      <w:r w:rsidR="00C90664">
        <w:t> </w:t>
      </w:r>
      <w:r w:rsidRPr="00EE5160">
        <w:t>dodaje się</w:t>
      </w:r>
      <w:r w:rsidR="00C90664">
        <w:t xml:space="preserve"> pkt </w:t>
      </w:r>
      <w:r w:rsidRPr="00EE5160">
        <w:t>3a</w:t>
      </w:r>
      <w:r w:rsidR="00C90664" w:rsidRPr="00EE5160">
        <w:t xml:space="preserve"> w</w:t>
      </w:r>
      <w:r w:rsidR="00C90664">
        <w:t> </w:t>
      </w:r>
      <w:r w:rsidRPr="00EE5160">
        <w:t>brzmieniu:</w:t>
      </w:r>
    </w:p>
    <w:p w:rsidR="00EE5160" w:rsidRPr="00827444" w:rsidRDefault="00AB039E" w:rsidP="00EE5160">
      <w:pPr>
        <w:pStyle w:val="ZLITPKTzmpktliter"/>
      </w:pPr>
      <w:r>
        <w:t>„</w:t>
      </w:r>
      <w:r w:rsidR="00EE5160" w:rsidRPr="00827444">
        <w:t>3a)</w:t>
      </w:r>
      <w:r w:rsidR="00EE5160" w:rsidRPr="00827444">
        <w:tab/>
        <w:t>zarządzającym</w:t>
      </w:r>
      <w:r w:rsidR="00EE5160">
        <w:t xml:space="preserve"> </w:t>
      </w:r>
      <w:r w:rsidR="00EE5160" w:rsidRPr="00827444">
        <w:t>ASI</w:t>
      </w:r>
      <w:r w:rsidR="00EE5160">
        <w:t xml:space="preserve"> </w:t>
      </w:r>
      <w:r w:rsidR="00EE5160" w:rsidRPr="00827444">
        <w:t>–</w:t>
      </w:r>
      <w:r w:rsidR="00EE5160">
        <w:t xml:space="preserve"> </w:t>
      </w:r>
      <w:r w:rsidR="00EE5160" w:rsidRPr="00827444">
        <w:t>rozumie</w:t>
      </w:r>
      <w:r w:rsidR="00EE5160">
        <w:t xml:space="preserve"> </w:t>
      </w:r>
      <w:r w:rsidR="00EE5160" w:rsidRPr="00827444">
        <w:t>się</w:t>
      </w:r>
      <w:r w:rsidR="00EE5160">
        <w:t xml:space="preserve"> </w:t>
      </w:r>
      <w:r w:rsidR="00EE5160" w:rsidRPr="00827444">
        <w:t>przez</w:t>
      </w:r>
      <w:r w:rsidR="00EE5160">
        <w:t xml:space="preserve"> </w:t>
      </w:r>
      <w:r w:rsidR="00EE5160" w:rsidRPr="00827444">
        <w:t>to</w:t>
      </w:r>
      <w:r w:rsidR="00EE5160">
        <w:t xml:space="preserve"> </w:t>
      </w:r>
      <w:r w:rsidR="00EE5160" w:rsidRPr="00827444">
        <w:t>zarządzającego</w:t>
      </w:r>
      <w:r w:rsidR="00EE5160">
        <w:t xml:space="preserve"> </w:t>
      </w:r>
      <w:r w:rsidR="00EE5160" w:rsidRPr="00827444">
        <w:t>alternatywną</w:t>
      </w:r>
      <w:r w:rsidR="00EE5160">
        <w:t xml:space="preserve"> </w:t>
      </w:r>
      <w:r w:rsidR="00EE5160" w:rsidRPr="00827444">
        <w:t>spółką</w:t>
      </w:r>
      <w:r w:rsidR="00EE5160">
        <w:t xml:space="preserve"> </w:t>
      </w:r>
      <w:r w:rsidR="00EE5160" w:rsidRPr="00827444">
        <w:t>inwestycyjną;</w:t>
      </w:r>
      <w:r>
        <w:t>”</w:t>
      </w:r>
      <w:r w:rsidR="00EE5160" w:rsidRPr="00827444">
        <w:t>,</w:t>
      </w:r>
    </w:p>
    <w:p w:rsidR="00EE5160" w:rsidRPr="00EE5160" w:rsidRDefault="00EE5160" w:rsidP="00CE048E">
      <w:pPr>
        <w:pStyle w:val="LITlitera"/>
        <w:keepNext/>
      </w:pPr>
      <w:r w:rsidRPr="00827444">
        <w:t>d)</w:t>
      </w:r>
      <w:r w:rsidRPr="00827444">
        <w:tab/>
        <w:t>pkt</w:t>
      </w:r>
      <w:r w:rsidRPr="00EE5160">
        <w:t xml:space="preserve"> </w:t>
      </w:r>
      <w:r w:rsidR="00C90664" w:rsidRPr="00EE5160">
        <w:t>8</w:t>
      </w:r>
      <w:r w:rsidR="00C90664">
        <w:t> </w:t>
      </w:r>
      <w:r w:rsidRPr="00EE5160">
        <w:t>otrzymuje brzmienie:</w:t>
      </w:r>
    </w:p>
    <w:p w:rsidR="00EE5160" w:rsidRPr="000B4D7D" w:rsidRDefault="00AB039E" w:rsidP="00EE5160">
      <w:pPr>
        <w:pStyle w:val="ZLITPKTzmpktliter"/>
      </w:pPr>
      <w:r>
        <w:t>„</w:t>
      </w:r>
      <w:r w:rsidR="00EE5160" w:rsidRPr="00827444">
        <w:t>8)</w:t>
      </w:r>
      <w:r w:rsidR="00EE5160" w:rsidRPr="00827444">
        <w:tab/>
        <w:t>państwie</w:t>
      </w:r>
      <w:r w:rsidR="00EE5160">
        <w:t xml:space="preserve"> </w:t>
      </w:r>
      <w:r w:rsidR="00EE5160" w:rsidRPr="00827444">
        <w:t>goszczącym</w:t>
      </w:r>
      <w:r w:rsidR="00EE5160">
        <w:t xml:space="preserve"> </w:t>
      </w:r>
      <w:r w:rsidR="00EE5160" w:rsidRPr="00827444">
        <w:t>–</w:t>
      </w:r>
      <w:r w:rsidR="00EE5160">
        <w:t xml:space="preserve"> </w:t>
      </w:r>
      <w:r w:rsidR="00EE5160" w:rsidRPr="00827444">
        <w:t>rozumie</w:t>
      </w:r>
      <w:r w:rsidR="00EE5160">
        <w:t xml:space="preserve"> </w:t>
      </w:r>
      <w:r w:rsidR="00EE5160" w:rsidRPr="00827444">
        <w:t>się</w:t>
      </w:r>
      <w:r w:rsidR="00EE5160">
        <w:t xml:space="preserve"> </w:t>
      </w:r>
      <w:r w:rsidR="00EE5160" w:rsidRPr="00827444">
        <w:t>przez</w:t>
      </w:r>
      <w:r w:rsidR="00EE5160">
        <w:t xml:space="preserve"> </w:t>
      </w:r>
      <w:r w:rsidR="00EE5160" w:rsidRPr="00827444">
        <w:t>to</w:t>
      </w:r>
      <w:r w:rsidR="00EE5160">
        <w:t xml:space="preserve"> </w:t>
      </w:r>
      <w:r w:rsidR="00EE5160" w:rsidRPr="00827444">
        <w:t>państwo</w:t>
      </w:r>
      <w:r w:rsidR="00EE5160">
        <w:t xml:space="preserve"> </w:t>
      </w:r>
      <w:r w:rsidR="00EE5160" w:rsidRPr="00827444">
        <w:t>inne</w:t>
      </w:r>
      <w:r w:rsidR="00EE5160">
        <w:t xml:space="preserve"> </w:t>
      </w:r>
      <w:r w:rsidR="00EE5160" w:rsidRPr="00827444">
        <w:t>niż</w:t>
      </w:r>
      <w:r w:rsidR="00EE5160">
        <w:t xml:space="preserve"> </w:t>
      </w:r>
      <w:r w:rsidR="00EE5160" w:rsidRPr="00827444">
        <w:t>Rzeczpospolita</w:t>
      </w:r>
      <w:r w:rsidR="00EE5160">
        <w:t xml:space="preserve"> </w:t>
      </w:r>
      <w:r w:rsidR="00EE5160" w:rsidRPr="00827444">
        <w:t>Polska,</w:t>
      </w:r>
      <w:r w:rsidR="00EE5160">
        <w:t xml:space="preserve"> </w:t>
      </w:r>
      <w:r w:rsidR="00EE5160" w:rsidRPr="00827444">
        <w:t>na</w:t>
      </w:r>
      <w:r w:rsidR="00EE5160">
        <w:t xml:space="preserve"> </w:t>
      </w:r>
      <w:r w:rsidR="00EE5160" w:rsidRPr="00827444">
        <w:t>terytorium</w:t>
      </w:r>
      <w:r w:rsidR="00EE5160">
        <w:t xml:space="preserve"> </w:t>
      </w:r>
      <w:r w:rsidR="00EE5160" w:rsidRPr="00827444">
        <w:t>któr</w:t>
      </w:r>
      <w:r w:rsidR="00EE5160" w:rsidRPr="00827444">
        <w:t>e</w:t>
      </w:r>
      <w:r w:rsidR="00EE5160" w:rsidRPr="00827444">
        <w:t>go</w:t>
      </w:r>
      <w:r w:rsidR="00EE5160">
        <w:t xml:space="preserve"> </w:t>
      </w:r>
      <w:r w:rsidR="00EE5160" w:rsidRPr="00827444">
        <w:t>towarzystwo</w:t>
      </w:r>
      <w:r w:rsidR="00EE5160">
        <w:t xml:space="preserve"> </w:t>
      </w:r>
      <w:r w:rsidR="00EE5160" w:rsidRPr="00827444">
        <w:t>albo</w:t>
      </w:r>
      <w:r w:rsidR="00EE5160">
        <w:t xml:space="preserve"> </w:t>
      </w:r>
      <w:r w:rsidR="00EE5160" w:rsidRPr="00827444">
        <w:t>zarządzający</w:t>
      </w:r>
      <w:r w:rsidR="00EE5160">
        <w:t xml:space="preserve"> </w:t>
      </w:r>
      <w:r w:rsidR="00EE5160" w:rsidRPr="00827444">
        <w:t>ASI</w:t>
      </w:r>
      <w:r w:rsidR="00EE5160">
        <w:t xml:space="preserve"> </w:t>
      </w:r>
      <w:r w:rsidR="00EE5160" w:rsidRPr="00827444">
        <w:t>zamierza</w:t>
      </w:r>
      <w:r w:rsidR="00EE5160">
        <w:t xml:space="preserve"> </w:t>
      </w:r>
      <w:r w:rsidR="00EE5160" w:rsidRPr="00827444">
        <w:t>wykonywać</w:t>
      </w:r>
      <w:r w:rsidR="00EE5160">
        <w:t xml:space="preserve"> </w:t>
      </w:r>
      <w:r w:rsidR="00EE5160" w:rsidRPr="00827444">
        <w:t>lub</w:t>
      </w:r>
      <w:r w:rsidR="00EE5160">
        <w:t xml:space="preserve"> </w:t>
      </w:r>
      <w:r w:rsidR="00EE5160" w:rsidRPr="00827444">
        <w:t>wykonuje</w:t>
      </w:r>
      <w:r w:rsidR="00EE5160">
        <w:t xml:space="preserve"> </w:t>
      </w:r>
      <w:r w:rsidR="00EE5160" w:rsidRPr="00827444">
        <w:t>działalność,</w:t>
      </w:r>
      <w:r w:rsidR="00EE5160">
        <w:t xml:space="preserve"> </w:t>
      </w:r>
      <w:r w:rsidR="00EE5160" w:rsidRPr="00827444">
        <w:t>lub</w:t>
      </w:r>
      <w:r w:rsidR="00EE5160">
        <w:t xml:space="preserve"> </w:t>
      </w:r>
      <w:r w:rsidR="00EE5160" w:rsidRPr="00827444">
        <w:t>na</w:t>
      </w:r>
      <w:r w:rsidR="00EE5160">
        <w:t xml:space="preserve"> </w:t>
      </w:r>
      <w:r w:rsidR="00EE5160" w:rsidRPr="00827444">
        <w:t>terytorium</w:t>
      </w:r>
      <w:r w:rsidR="00EE5160">
        <w:t xml:space="preserve"> </w:t>
      </w:r>
      <w:r w:rsidR="00EE5160" w:rsidRPr="00827444">
        <w:t>którego</w:t>
      </w:r>
      <w:r w:rsidR="00EE5160">
        <w:t xml:space="preserve"> </w:t>
      </w:r>
      <w:r w:rsidR="00EE5160" w:rsidRPr="00827444">
        <w:t>fundusz</w:t>
      </w:r>
      <w:r w:rsidR="00EE5160">
        <w:t xml:space="preserve"> </w:t>
      </w:r>
      <w:r w:rsidR="00EE5160" w:rsidRPr="00827444">
        <w:t>inwestycyjny</w:t>
      </w:r>
      <w:r w:rsidR="00EE5160">
        <w:t xml:space="preserve"> </w:t>
      </w:r>
      <w:r w:rsidR="00EE5160" w:rsidRPr="00827444">
        <w:t>zamierza</w:t>
      </w:r>
      <w:r w:rsidR="00EE5160">
        <w:t xml:space="preserve"> </w:t>
      </w:r>
      <w:r w:rsidR="00EE5160" w:rsidRPr="00827444">
        <w:t>zbywać</w:t>
      </w:r>
      <w:r w:rsidR="00EE5160">
        <w:t xml:space="preserve"> </w:t>
      </w:r>
      <w:r w:rsidR="00EE5160" w:rsidRPr="00827444">
        <w:t>lub</w:t>
      </w:r>
      <w:r w:rsidR="00EE5160">
        <w:t xml:space="preserve"> </w:t>
      </w:r>
      <w:r w:rsidR="00EE5160" w:rsidRPr="00827444">
        <w:t>zbywa</w:t>
      </w:r>
      <w:r w:rsidR="00EE5160">
        <w:t xml:space="preserve"> </w:t>
      </w:r>
      <w:r w:rsidR="00EE5160" w:rsidRPr="00827444">
        <w:t>jednostki</w:t>
      </w:r>
      <w:r w:rsidR="00EE5160">
        <w:t xml:space="preserve"> </w:t>
      </w:r>
      <w:r w:rsidR="00EE5160" w:rsidRPr="00827444">
        <w:t>uczestnictwa</w:t>
      </w:r>
      <w:r w:rsidR="00EE5160">
        <w:t xml:space="preserve"> </w:t>
      </w:r>
      <w:r w:rsidR="00EE5160" w:rsidRPr="00827444">
        <w:t>lub</w:t>
      </w:r>
      <w:r w:rsidR="00EE5160">
        <w:t xml:space="preserve"> </w:t>
      </w:r>
      <w:r w:rsidR="00EE5160" w:rsidRPr="00827444">
        <w:t>zamierza</w:t>
      </w:r>
      <w:r w:rsidR="00EE5160">
        <w:t xml:space="preserve"> </w:t>
      </w:r>
      <w:r w:rsidR="00EE5160" w:rsidRPr="00827444">
        <w:t>oferować</w:t>
      </w:r>
      <w:r w:rsidR="00EE5160">
        <w:t xml:space="preserve"> </w:t>
      </w:r>
      <w:r w:rsidR="00EE5160" w:rsidRPr="00827444">
        <w:t>lub</w:t>
      </w:r>
      <w:r w:rsidR="00EE5160">
        <w:t xml:space="preserve"> </w:t>
      </w:r>
      <w:r w:rsidR="00EE5160" w:rsidRPr="00827444">
        <w:t>oferuje</w:t>
      </w:r>
      <w:r w:rsidR="00EE5160">
        <w:t xml:space="preserve"> </w:t>
      </w:r>
      <w:r w:rsidR="00EE5160" w:rsidRPr="00827444">
        <w:t>certyfikaty</w:t>
      </w:r>
      <w:r w:rsidR="00EE5160">
        <w:t xml:space="preserve"> </w:t>
      </w:r>
      <w:r w:rsidR="00EE5160" w:rsidRPr="00827444">
        <w:t>inwestycyjne</w:t>
      </w:r>
      <w:r w:rsidR="00EE5160" w:rsidRPr="007D6E80">
        <w:t xml:space="preserve"> </w:t>
      </w:r>
      <w:r w:rsidR="00EE5160" w:rsidRPr="00827444">
        <w:t>albo</w:t>
      </w:r>
      <w:r w:rsidR="00EE5160">
        <w:t xml:space="preserve"> </w:t>
      </w:r>
      <w:r w:rsidR="00EE5160" w:rsidRPr="00827444">
        <w:t>zarządzający</w:t>
      </w:r>
      <w:r w:rsidR="00EE5160">
        <w:t xml:space="preserve"> </w:t>
      </w:r>
      <w:r w:rsidR="00EE5160" w:rsidRPr="00827444">
        <w:t>ASI</w:t>
      </w:r>
      <w:r w:rsidR="00EE5160">
        <w:t xml:space="preserve"> </w:t>
      </w:r>
      <w:r w:rsidR="00EE5160" w:rsidRPr="00827444">
        <w:t>zamierza</w:t>
      </w:r>
      <w:r w:rsidR="00EE5160">
        <w:t xml:space="preserve"> </w:t>
      </w:r>
      <w:r w:rsidR="00EE5160" w:rsidRPr="00827444">
        <w:t>wprowadzać</w:t>
      </w:r>
      <w:r w:rsidR="00EE5160">
        <w:t xml:space="preserve"> </w:t>
      </w:r>
      <w:r w:rsidR="00EE5160" w:rsidRPr="00827444">
        <w:t>lub</w:t>
      </w:r>
      <w:r w:rsidR="00EE5160">
        <w:t xml:space="preserve"> </w:t>
      </w:r>
      <w:r w:rsidR="00EE5160" w:rsidRPr="00827444">
        <w:t>wprowadza</w:t>
      </w:r>
      <w:r w:rsidR="00EE5160">
        <w:t xml:space="preserve"> </w:t>
      </w:r>
      <w:r w:rsidR="00EE5160" w:rsidRPr="00827444">
        <w:t>altern</w:t>
      </w:r>
      <w:r w:rsidR="00EE5160" w:rsidRPr="00827444">
        <w:t>a</w:t>
      </w:r>
      <w:r w:rsidR="00EE5160" w:rsidRPr="00827444">
        <w:t>tywną</w:t>
      </w:r>
      <w:r w:rsidR="00EE5160">
        <w:t xml:space="preserve"> </w:t>
      </w:r>
      <w:r w:rsidR="00EE5160" w:rsidRPr="00827444">
        <w:t>spółkę</w:t>
      </w:r>
      <w:r w:rsidR="00EE5160">
        <w:t xml:space="preserve"> </w:t>
      </w:r>
      <w:r w:rsidR="00EE5160" w:rsidRPr="00827444">
        <w:t>inwestycyjną</w:t>
      </w:r>
      <w:r w:rsidR="00EE5160">
        <w:t xml:space="preserve"> </w:t>
      </w:r>
      <w:r w:rsidR="00EE5160" w:rsidRPr="00827444">
        <w:t>do</w:t>
      </w:r>
      <w:r w:rsidR="00EE5160">
        <w:t xml:space="preserve"> </w:t>
      </w:r>
      <w:r w:rsidR="00EE5160" w:rsidRPr="00827444">
        <w:t>obrotu;</w:t>
      </w:r>
      <w:r>
        <w:t>”</w:t>
      </w:r>
      <w:r w:rsidR="00EE5160" w:rsidRPr="00827444">
        <w:t>,</w:t>
      </w:r>
    </w:p>
    <w:p w:rsidR="00EE5160" w:rsidRPr="00EE5160" w:rsidRDefault="00EE5160" w:rsidP="00CE048E">
      <w:pPr>
        <w:pStyle w:val="LITlitera"/>
        <w:keepNext/>
      </w:pPr>
      <w:r w:rsidRPr="00827444">
        <w:t>e)</w:t>
      </w:r>
      <w:r w:rsidRPr="00827444">
        <w:tab/>
        <w:t>po</w:t>
      </w:r>
      <w:r w:rsidR="00C90664">
        <w:t xml:space="preserve"> pkt </w:t>
      </w:r>
      <w:r w:rsidRPr="00EE5160">
        <w:t>1</w:t>
      </w:r>
      <w:r w:rsidR="00C90664" w:rsidRPr="00EE5160">
        <w:t>0</w:t>
      </w:r>
      <w:r w:rsidR="00C90664">
        <w:t> </w:t>
      </w:r>
      <w:r w:rsidRPr="00EE5160">
        <w:t>dodaje się</w:t>
      </w:r>
      <w:r w:rsidR="00C90664">
        <w:t xml:space="preserve"> pkt </w:t>
      </w:r>
      <w:r w:rsidRPr="00EE5160">
        <w:t>10a–10d</w:t>
      </w:r>
      <w:r w:rsidR="00C90664" w:rsidRPr="00EE5160">
        <w:t xml:space="preserve"> w</w:t>
      </w:r>
      <w:r w:rsidR="00C90664">
        <w:t> </w:t>
      </w:r>
      <w:r w:rsidRPr="00EE5160">
        <w:t>brzmieniu:</w:t>
      </w:r>
    </w:p>
    <w:p w:rsidR="00EE5160" w:rsidRPr="00827444" w:rsidRDefault="00AB039E" w:rsidP="00EE5160">
      <w:pPr>
        <w:pStyle w:val="ZLITPKTzmpktliter"/>
      </w:pPr>
      <w:r>
        <w:t>„</w:t>
      </w:r>
      <w:r w:rsidR="00EE5160" w:rsidRPr="00827444">
        <w:t>10a)</w:t>
      </w:r>
      <w:r w:rsidR="00D62A9D">
        <w:tab/>
      </w:r>
      <w:r w:rsidR="00EE5160" w:rsidRPr="00827444">
        <w:t>alternatywnym</w:t>
      </w:r>
      <w:r w:rsidR="00EE5160">
        <w:t xml:space="preserve"> </w:t>
      </w:r>
      <w:r w:rsidR="00EE5160" w:rsidRPr="00827444">
        <w:t>funduszu</w:t>
      </w:r>
      <w:r w:rsidR="00EE5160">
        <w:t xml:space="preserve"> </w:t>
      </w:r>
      <w:r w:rsidR="00EE5160" w:rsidRPr="00827444">
        <w:t>inwestycyjnym</w:t>
      </w:r>
      <w:r w:rsidR="00EE5160">
        <w:t xml:space="preserve"> </w:t>
      </w:r>
      <w:r w:rsidR="00EE5160" w:rsidRPr="00827444">
        <w:t>–</w:t>
      </w:r>
      <w:r w:rsidR="00EE5160">
        <w:t xml:space="preserve"> </w:t>
      </w:r>
      <w:r w:rsidR="00EE5160" w:rsidRPr="00827444">
        <w:t>rozumie</w:t>
      </w:r>
      <w:r w:rsidR="00EE5160">
        <w:t xml:space="preserve"> </w:t>
      </w:r>
      <w:r w:rsidR="00EE5160" w:rsidRPr="00827444">
        <w:t>się</w:t>
      </w:r>
      <w:r w:rsidR="00EE5160">
        <w:t xml:space="preserve"> </w:t>
      </w:r>
      <w:r w:rsidR="00EE5160" w:rsidRPr="00827444">
        <w:t>przez</w:t>
      </w:r>
      <w:r w:rsidR="00EE5160">
        <w:t xml:space="preserve"> </w:t>
      </w:r>
      <w:r w:rsidR="00EE5160" w:rsidRPr="00827444">
        <w:t>to</w:t>
      </w:r>
      <w:r w:rsidR="00EE5160">
        <w:t xml:space="preserve"> </w:t>
      </w:r>
      <w:r w:rsidR="00EE5160" w:rsidRPr="00827444">
        <w:t>instytucję</w:t>
      </w:r>
      <w:r w:rsidR="00EE5160">
        <w:t xml:space="preserve"> </w:t>
      </w:r>
      <w:r w:rsidR="00EE5160" w:rsidRPr="00827444">
        <w:t>wspólnego</w:t>
      </w:r>
      <w:r w:rsidR="00EE5160">
        <w:t xml:space="preserve"> </w:t>
      </w:r>
      <w:r w:rsidR="00EE5160" w:rsidRPr="00827444">
        <w:t>inwestowania,</w:t>
      </w:r>
      <w:r w:rsidR="00EE5160">
        <w:t xml:space="preserve"> </w:t>
      </w:r>
      <w:r w:rsidR="00EE5160" w:rsidRPr="00827444">
        <w:t>której</w:t>
      </w:r>
      <w:r w:rsidR="00EE5160">
        <w:t xml:space="preserve"> </w:t>
      </w:r>
      <w:r w:rsidR="00EE5160" w:rsidRPr="00827444">
        <w:t>przedmiotem</w:t>
      </w:r>
      <w:r w:rsidR="00EE5160">
        <w:t xml:space="preserve"> </w:t>
      </w:r>
      <w:r w:rsidR="00EE5160" w:rsidRPr="00827444">
        <w:t>działalności,</w:t>
      </w:r>
      <w:r w:rsidR="00C90664">
        <w:t xml:space="preserve"> </w:t>
      </w:r>
      <w:r w:rsidR="00C90664" w:rsidRPr="00827444">
        <w:t>w</w:t>
      </w:r>
      <w:r w:rsidR="00C90664">
        <w:t> </w:t>
      </w:r>
      <w:r w:rsidR="00EE5160" w:rsidRPr="00827444">
        <w:t>tym</w:t>
      </w:r>
      <w:r w:rsidR="00C90664">
        <w:t xml:space="preserve"> </w:t>
      </w:r>
      <w:r w:rsidR="00C90664" w:rsidRPr="00827444">
        <w:t>w</w:t>
      </w:r>
      <w:r w:rsidR="00C90664">
        <w:t> </w:t>
      </w:r>
      <w:r w:rsidR="00EE5160" w:rsidRPr="00827444">
        <w:t>ramach</w:t>
      </w:r>
      <w:r w:rsidR="00EE5160">
        <w:t xml:space="preserve"> </w:t>
      </w:r>
      <w:r w:rsidR="00EE5160" w:rsidRPr="00827444">
        <w:t>wydzielonego</w:t>
      </w:r>
      <w:r w:rsidR="00EE5160">
        <w:t xml:space="preserve"> </w:t>
      </w:r>
      <w:r w:rsidR="00EE5160" w:rsidRPr="00827444">
        <w:t>subfunduszu,</w:t>
      </w:r>
      <w:r w:rsidR="00EE5160">
        <w:t xml:space="preserve"> </w:t>
      </w:r>
      <w:r w:rsidR="00EE5160" w:rsidRPr="00827444">
        <w:t>jest</w:t>
      </w:r>
      <w:r w:rsidR="00EE5160">
        <w:t xml:space="preserve"> </w:t>
      </w:r>
      <w:r w:rsidR="00EE5160" w:rsidRPr="00827444">
        <w:t>zbieranie</w:t>
      </w:r>
      <w:r w:rsidR="00EE5160">
        <w:t xml:space="preserve"> </w:t>
      </w:r>
      <w:r w:rsidR="00EE5160" w:rsidRPr="00827444">
        <w:t>aktywów</w:t>
      </w:r>
      <w:r w:rsidR="00EE5160">
        <w:t xml:space="preserve"> </w:t>
      </w:r>
      <w:r w:rsidR="00EE5160" w:rsidRPr="00827444">
        <w:t>od</w:t>
      </w:r>
      <w:r w:rsidR="00EE5160">
        <w:t xml:space="preserve"> </w:t>
      </w:r>
      <w:r w:rsidR="00EE5160" w:rsidRPr="00827444">
        <w:t>wielu</w:t>
      </w:r>
      <w:r w:rsidR="00EE5160">
        <w:t xml:space="preserve"> </w:t>
      </w:r>
      <w:r w:rsidR="00EE5160" w:rsidRPr="00827444">
        <w:t>inwestorów</w:t>
      </w:r>
      <w:r w:rsidR="00C90664">
        <w:t xml:space="preserve"> </w:t>
      </w:r>
      <w:r w:rsidR="00C90664" w:rsidRPr="00827444">
        <w:t>w</w:t>
      </w:r>
      <w:r w:rsidR="00C90664">
        <w:t> </w:t>
      </w:r>
      <w:r w:rsidR="00EE5160" w:rsidRPr="00827444">
        <w:t>celu</w:t>
      </w:r>
      <w:r w:rsidR="00EE5160">
        <w:t xml:space="preserve"> </w:t>
      </w:r>
      <w:r w:rsidR="00EE5160" w:rsidRPr="00827444">
        <w:t>ich</w:t>
      </w:r>
      <w:r w:rsidR="00EE5160">
        <w:t xml:space="preserve"> </w:t>
      </w:r>
      <w:r w:rsidR="00EE5160" w:rsidRPr="00827444">
        <w:t>lokowania</w:t>
      </w:r>
      <w:r w:rsidR="00C90664">
        <w:t xml:space="preserve"> </w:t>
      </w:r>
      <w:r w:rsidR="00C90664" w:rsidRPr="00827444">
        <w:t>w</w:t>
      </w:r>
      <w:r w:rsidR="00C90664">
        <w:t> </w:t>
      </w:r>
      <w:r w:rsidR="00EE5160" w:rsidRPr="00827444">
        <w:t>interesie</w:t>
      </w:r>
      <w:r w:rsidR="00EE5160">
        <w:t xml:space="preserve"> </w:t>
      </w:r>
      <w:r w:rsidR="00EE5160" w:rsidRPr="00827444">
        <w:t>tych</w:t>
      </w:r>
      <w:r w:rsidR="00EE5160">
        <w:t xml:space="preserve"> </w:t>
      </w:r>
      <w:r w:rsidR="00EE5160" w:rsidRPr="00827444">
        <w:t>inwestorów</w:t>
      </w:r>
      <w:r w:rsidR="00EE5160">
        <w:t xml:space="preserve"> </w:t>
      </w:r>
      <w:r w:rsidR="00EE5160" w:rsidRPr="00827444">
        <w:t>zgodnie</w:t>
      </w:r>
      <w:r w:rsidR="00C90664">
        <w:t xml:space="preserve"> </w:t>
      </w:r>
      <w:r w:rsidR="00C90664" w:rsidRPr="00827444">
        <w:t>z</w:t>
      </w:r>
      <w:r w:rsidR="00C90664">
        <w:t> </w:t>
      </w:r>
      <w:r w:rsidR="00EE5160" w:rsidRPr="00827444">
        <w:t>określoną</w:t>
      </w:r>
      <w:r w:rsidR="00EE5160">
        <w:t xml:space="preserve"> </w:t>
      </w:r>
      <w:r w:rsidR="00EE5160" w:rsidRPr="00827444">
        <w:t>polityką</w:t>
      </w:r>
      <w:r w:rsidR="00EE5160">
        <w:t xml:space="preserve"> </w:t>
      </w:r>
      <w:r w:rsidR="00EE5160" w:rsidRPr="00827444">
        <w:t>inwestycyjną,</w:t>
      </w:r>
      <w:r w:rsidR="00EE5160">
        <w:t xml:space="preserve"> </w:t>
      </w:r>
      <w:r w:rsidR="00EE5160" w:rsidRPr="00827444">
        <w:t>niebędącą</w:t>
      </w:r>
      <w:r w:rsidR="00EE5160">
        <w:t xml:space="preserve"> </w:t>
      </w:r>
      <w:r w:rsidR="00EE5160" w:rsidRPr="00827444">
        <w:t>funduszem</w:t>
      </w:r>
      <w:r w:rsidR="00EE5160">
        <w:t xml:space="preserve"> </w:t>
      </w:r>
      <w:r w:rsidR="00EE5160" w:rsidRPr="00827444">
        <w:t>działającym</w:t>
      </w:r>
      <w:r w:rsidR="00EE5160">
        <w:t xml:space="preserve"> </w:t>
      </w:r>
      <w:r w:rsidR="00EE5160" w:rsidRPr="00827444">
        <w:t>zgodnie</w:t>
      </w:r>
      <w:r w:rsidR="00C90664">
        <w:t xml:space="preserve"> </w:t>
      </w:r>
      <w:r w:rsidR="00C90664" w:rsidRPr="00827444">
        <w:t>z</w:t>
      </w:r>
      <w:r w:rsidR="00C90664">
        <w:t> </w:t>
      </w:r>
      <w:r w:rsidR="00EE5160" w:rsidRPr="00827444">
        <w:t>prawem</w:t>
      </w:r>
      <w:r w:rsidR="00EE5160">
        <w:t xml:space="preserve"> </w:t>
      </w:r>
      <w:r w:rsidR="00EE5160" w:rsidRPr="00827444">
        <w:t>wspólnotowym</w:t>
      </w:r>
      <w:r w:rsidR="00EE5160">
        <w:t xml:space="preserve"> </w:t>
      </w:r>
      <w:r w:rsidR="00EE5160" w:rsidRPr="00827444">
        <w:t>regulującym</w:t>
      </w:r>
      <w:r w:rsidR="00EE5160">
        <w:t xml:space="preserve"> </w:t>
      </w:r>
      <w:r w:rsidR="00EE5160" w:rsidRPr="00827444">
        <w:t>zasady</w:t>
      </w:r>
      <w:r w:rsidR="00EE5160">
        <w:t xml:space="preserve"> </w:t>
      </w:r>
      <w:r w:rsidR="00EE5160" w:rsidRPr="00827444">
        <w:t>zbiorowego</w:t>
      </w:r>
      <w:r w:rsidR="00EE5160">
        <w:t xml:space="preserve"> </w:t>
      </w:r>
      <w:r w:rsidR="00EE5160" w:rsidRPr="00827444">
        <w:t>i</w:t>
      </w:r>
      <w:r w:rsidR="00EE5160" w:rsidRPr="00827444">
        <w:t>n</w:t>
      </w:r>
      <w:r w:rsidR="00EE5160" w:rsidRPr="00827444">
        <w:t>westowania</w:t>
      </w:r>
      <w:r w:rsidR="00C90664">
        <w:t xml:space="preserve"> </w:t>
      </w:r>
      <w:r w:rsidR="00C90664" w:rsidRPr="00827444">
        <w:t>w</w:t>
      </w:r>
      <w:r w:rsidR="00C90664">
        <w:t> </w:t>
      </w:r>
      <w:r w:rsidR="00EE5160" w:rsidRPr="00827444">
        <w:t>papiery</w:t>
      </w:r>
      <w:r w:rsidR="00EE5160">
        <w:t xml:space="preserve"> </w:t>
      </w:r>
      <w:r w:rsidR="00EE5160" w:rsidRPr="00827444">
        <w:t>wartościowe;</w:t>
      </w:r>
    </w:p>
    <w:p w:rsidR="00EE5160" w:rsidRPr="00827444" w:rsidRDefault="00EE5160" w:rsidP="00EE5160">
      <w:pPr>
        <w:pStyle w:val="ZLITPKTzmpktliter"/>
      </w:pPr>
      <w:r w:rsidRPr="00827444">
        <w:t>10b)</w:t>
      </w:r>
      <w:r w:rsidRPr="00827444">
        <w:tab/>
        <w:t>unijnym</w:t>
      </w:r>
      <w:r>
        <w:t xml:space="preserve"> </w:t>
      </w:r>
      <w:r w:rsidRPr="00827444">
        <w:t>AFI</w:t>
      </w:r>
      <w:r>
        <w:t xml:space="preserve"> </w:t>
      </w:r>
      <w:r w:rsidRPr="00827444">
        <w:t>–</w:t>
      </w:r>
      <w:r>
        <w:t xml:space="preserve"> </w:t>
      </w:r>
      <w:r w:rsidRPr="00827444">
        <w:t>rozumie</w:t>
      </w:r>
      <w:r>
        <w:t xml:space="preserve"> </w:t>
      </w:r>
      <w:r w:rsidRPr="00827444">
        <w:t>się</w:t>
      </w:r>
      <w:r>
        <w:t xml:space="preserve"> </w:t>
      </w:r>
      <w:r w:rsidRPr="00827444">
        <w:t>przez</w:t>
      </w:r>
      <w:r>
        <w:t xml:space="preserve"> </w:t>
      </w:r>
      <w:r w:rsidRPr="00827444">
        <w:t>to</w:t>
      </w:r>
      <w:r>
        <w:t xml:space="preserve"> </w:t>
      </w:r>
      <w:r w:rsidRPr="00827444">
        <w:t>alternatywny</w:t>
      </w:r>
      <w:r>
        <w:t xml:space="preserve"> </w:t>
      </w:r>
      <w:r w:rsidRPr="00827444">
        <w:t>fundusz</w:t>
      </w:r>
      <w:r>
        <w:t xml:space="preserve"> </w:t>
      </w:r>
      <w:r w:rsidRPr="00827444">
        <w:t>inwestycyjny,</w:t>
      </w:r>
      <w:r>
        <w:t xml:space="preserve"> </w:t>
      </w:r>
      <w:r w:rsidRPr="00827444">
        <w:t>który</w:t>
      </w:r>
      <w:r>
        <w:t xml:space="preserve"> </w:t>
      </w:r>
      <w:r w:rsidRPr="00827444">
        <w:t>został</w:t>
      </w:r>
      <w:r>
        <w:t xml:space="preserve"> </w:t>
      </w:r>
      <w:r w:rsidRPr="00827444">
        <w:t>zarejestrowany</w:t>
      </w:r>
      <w:r>
        <w:t xml:space="preserve"> </w:t>
      </w:r>
      <w:r w:rsidRPr="00827444">
        <w:t>jako</w:t>
      </w:r>
      <w:r>
        <w:t xml:space="preserve"> </w:t>
      </w:r>
      <w:r w:rsidRPr="00827444">
        <w:t>alternatywny</w:t>
      </w:r>
      <w:r>
        <w:t xml:space="preserve"> </w:t>
      </w:r>
      <w:r w:rsidRPr="00827444">
        <w:t>fundusz</w:t>
      </w:r>
      <w:r>
        <w:t xml:space="preserve"> </w:t>
      </w:r>
      <w:r w:rsidRPr="00827444">
        <w:t>inwestycyjny</w:t>
      </w:r>
      <w:r>
        <w:t xml:space="preserve"> </w:t>
      </w:r>
      <w:r w:rsidRPr="00827444">
        <w:t>przez</w:t>
      </w:r>
      <w:r>
        <w:t xml:space="preserve"> </w:t>
      </w:r>
      <w:r w:rsidRPr="00827444">
        <w:t>właściwy</w:t>
      </w:r>
      <w:r>
        <w:t xml:space="preserve"> </w:t>
      </w:r>
      <w:r w:rsidRPr="00827444">
        <w:t>organ</w:t>
      </w:r>
      <w:r w:rsidR="00C90664">
        <w:t xml:space="preserve"> </w:t>
      </w:r>
      <w:r w:rsidR="00C90664" w:rsidRPr="00827444">
        <w:t>w</w:t>
      </w:r>
      <w:r w:rsidR="00C90664">
        <w:t> </w:t>
      </w:r>
      <w:r w:rsidRPr="00827444">
        <w:t>państwie</w:t>
      </w:r>
      <w:r>
        <w:t xml:space="preserve"> </w:t>
      </w:r>
      <w:r w:rsidRPr="00827444">
        <w:t>członkowskim</w:t>
      </w:r>
      <w:r>
        <w:t xml:space="preserve"> </w:t>
      </w:r>
      <w:r w:rsidRPr="00827444">
        <w:t>lub</w:t>
      </w:r>
      <w:r>
        <w:t xml:space="preserve"> </w:t>
      </w:r>
      <w:r w:rsidRPr="00827444">
        <w:t>uzyskał</w:t>
      </w:r>
      <w:r>
        <w:t xml:space="preserve"> </w:t>
      </w:r>
      <w:r w:rsidRPr="00827444">
        <w:t>zezwol</w:t>
      </w:r>
      <w:r w:rsidRPr="00827444">
        <w:t>e</w:t>
      </w:r>
      <w:r w:rsidRPr="00827444">
        <w:t>nie</w:t>
      </w:r>
      <w:r>
        <w:t xml:space="preserve"> </w:t>
      </w:r>
      <w:r w:rsidRPr="00827444">
        <w:t>właściwego</w:t>
      </w:r>
      <w:r>
        <w:t xml:space="preserve"> </w:t>
      </w:r>
      <w:r w:rsidRPr="00827444">
        <w:t>organu</w:t>
      </w:r>
      <w:r w:rsidR="00C90664">
        <w:t xml:space="preserve"> </w:t>
      </w:r>
      <w:r w:rsidR="00C90664" w:rsidRPr="00827444">
        <w:t>w</w:t>
      </w:r>
      <w:r w:rsidR="00C90664">
        <w:t> </w:t>
      </w:r>
      <w:r w:rsidRPr="00827444">
        <w:t>państwie</w:t>
      </w:r>
      <w:r>
        <w:t xml:space="preserve"> </w:t>
      </w:r>
      <w:r w:rsidRPr="00827444">
        <w:t>członkowskim</w:t>
      </w:r>
      <w:r>
        <w:t xml:space="preserve"> </w:t>
      </w:r>
      <w:r w:rsidRPr="00827444">
        <w:t>na</w:t>
      </w:r>
      <w:r>
        <w:t xml:space="preserve"> </w:t>
      </w:r>
      <w:r w:rsidRPr="00827444">
        <w:t>prowadzenie</w:t>
      </w:r>
      <w:r>
        <w:t xml:space="preserve"> </w:t>
      </w:r>
      <w:r w:rsidRPr="00827444">
        <w:t>działalności</w:t>
      </w:r>
      <w:r>
        <w:t xml:space="preserve"> </w:t>
      </w:r>
      <w:r w:rsidRPr="00827444">
        <w:t>jako</w:t>
      </w:r>
      <w:r>
        <w:t xml:space="preserve"> </w:t>
      </w:r>
      <w:r w:rsidRPr="00827444">
        <w:t>alternatywny</w:t>
      </w:r>
      <w:r>
        <w:t xml:space="preserve"> </w:t>
      </w:r>
      <w:r w:rsidRPr="00827444">
        <w:t>fundusz</w:t>
      </w:r>
      <w:r>
        <w:t xml:space="preserve"> </w:t>
      </w:r>
      <w:r w:rsidRPr="00827444">
        <w:t>inwestycyjny,</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braku</w:t>
      </w:r>
      <w:r>
        <w:t xml:space="preserve"> </w:t>
      </w:r>
      <w:r w:rsidRPr="00827444">
        <w:t>wymogu</w:t>
      </w:r>
      <w:r>
        <w:t xml:space="preserve"> </w:t>
      </w:r>
      <w:r w:rsidRPr="00827444">
        <w:t>uzyskania</w:t>
      </w:r>
      <w:r>
        <w:t xml:space="preserve"> </w:t>
      </w:r>
      <w:r w:rsidRPr="00827444">
        <w:t>zezwolenia</w:t>
      </w:r>
      <w:r>
        <w:t xml:space="preserve"> </w:t>
      </w:r>
      <w:r w:rsidRPr="00827444">
        <w:t>lub</w:t>
      </w:r>
      <w:r>
        <w:t xml:space="preserve"> </w:t>
      </w:r>
      <w:r w:rsidRPr="00827444">
        <w:t>rejestracji</w:t>
      </w:r>
      <w:r>
        <w:t xml:space="preserve"> </w:t>
      </w:r>
      <w:r w:rsidRPr="00827444">
        <w:t>–</w:t>
      </w:r>
      <w:r>
        <w:t xml:space="preserve"> </w:t>
      </w:r>
      <w:r w:rsidRPr="00827444">
        <w:t>prowadząc</w:t>
      </w:r>
      <w:r>
        <w:t xml:space="preserve"> </w:t>
      </w:r>
      <w:r w:rsidRPr="00827444">
        <w:t>taką</w:t>
      </w:r>
      <w:r>
        <w:t xml:space="preserve"> </w:t>
      </w:r>
      <w:r w:rsidRPr="00827444">
        <w:t>dzi</w:t>
      </w:r>
      <w:r w:rsidRPr="00827444">
        <w:t>a</w:t>
      </w:r>
      <w:r w:rsidRPr="00827444">
        <w:t>łalność,</w:t>
      </w:r>
      <w:r>
        <w:t xml:space="preserve"> </w:t>
      </w:r>
      <w:r w:rsidRPr="00827444">
        <w:t>ma</w:t>
      </w:r>
      <w:r>
        <w:t xml:space="preserve"> </w:t>
      </w:r>
      <w:r w:rsidRPr="00827444">
        <w:t>siedzibę</w:t>
      </w:r>
      <w:r>
        <w:t xml:space="preserve"> </w:t>
      </w:r>
      <w:r w:rsidRPr="00827444">
        <w:t>na</w:t>
      </w:r>
      <w:r>
        <w:t xml:space="preserve"> </w:t>
      </w:r>
      <w:r w:rsidRPr="00827444">
        <w:t>terytorium</w:t>
      </w:r>
      <w:r>
        <w:t xml:space="preserve"> </w:t>
      </w:r>
      <w:r w:rsidRPr="00827444">
        <w:t>państwa</w:t>
      </w:r>
      <w:r>
        <w:t xml:space="preserve"> </w:t>
      </w:r>
      <w:r w:rsidRPr="00827444">
        <w:t>członkowskiego;</w:t>
      </w:r>
    </w:p>
    <w:p w:rsidR="00EE5160" w:rsidRPr="00827444" w:rsidRDefault="00EE5160" w:rsidP="00EE5160">
      <w:pPr>
        <w:pStyle w:val="ZLITPKTzmpktliter"/>
      </w:pPr>
      <w:r w:rsidRPr="00827444">
        <w:t>10c)</w:t>
      </w:r>
      <w:r w:rsidRPr="00827444">
        <w:tab/>
        <w:t>zarządzającym</w:t>
      </w:r>
      <w:r w:rsidR="00C90664">
        <w:t xml:space="preserve"> </w:t>
      </w:r>
      <w:r w:rsidR="00C90664" w:rsidRPr="00827444">
        <w:t>z</w:t>
      </w:r>
      <w:r w:rsidR="00C90664">
        <w:t> </w:t>
      </w:r>
      <w:r w:rsidRPr="00827444">
        <w:t>UE</w:t>
      </w:r>
      <w:r>
        <w:t xml:space="preserve"> </w:t>
      </w:r>
      <w:r w:rsidRPr="00827444">
        <w:t>–</w:t>
      </w:r>
      <w:r>
        <w:t xml:space="preserve"> </w:t>
      </w:r>
      <w:r w:rsidRPr="00827444">
        <w:t>rozumie</w:t>
      </w:r>
      <w:r>
        <w:t xml:space="preserve"> </w:t>
      </w:r>
      <w:r w:rsidRPr="00827444">
        <w:t>się</w:t>
      </w:r>
      <w:r>
        <w:t xml:space="preserve"> </w:t>
      </w:r>
      <w:r w:rsidRPr="00827444">
        <w:t>przez</w:t>
      </w:r>
      <w:r>
        <w:t xml:space="preserve"> </w:t>
      </w:r>
      <w:r w:rsidRPr="00827444">
        <w:t>to</w:t>
      </w:r>
      <w:r>
        <w:t xml:space="preserve"> </w:t>
      </w:r>
      <w:r w:rsidRPr="00827444">
        <w:t>osobę</w:t>
      </w:r>
      <w:r>
        <w:t xml:space="preserve"> </w:t>
      </w:r>
      <w:r w:rsidRPr="00827444">
        <w:t>prawną</w:t>
      </w:r>
      <w:r w:rsidR="00C90664">
        <w:t xml:space="preserve"> </w:t>
      </w:r>
      <w:r w:rsidR="00C90664" w:rsidRPr="00827444">
        <w:t>z</w:t>
      </w:r>
      <w:r w:rsidR="00C90664">
        <w:t> </w:t>
      </w:r>
      <w:r w:rsidRPr="00827444">
        <w:t>siedzibą</w:t>
      </w:r>
      <w:r>
        <w:t xml:space="preserve"> </w:t>
      </w:r>
      <w:r w:rsidRPr="00827444">
        <w:t>na</w:t>
      </w:r>
      <w:r>
        <w:t xml:space="preserve"> </w:t>
      </w:r>
      <w:r w:rsidRPr="00827444">
        <w:t>terytorium</w:t>
      </w:r>
      <w:r>
        <w:t xml:space="preserve"> </w:t>
      </w:r>
      <w:r w:rsidRPr="00827444">
        <w:t>państwa</w:t>
      </w:r>
      <w:r>
        <w:t xml:space="preserve"> </w:t>
      </w:r>
      <w:r w:rsidRPr="00827444">
        <w:t>członkowski</w:t>
      </w:r>
      <w:r w:rsidRPr="00827444">
        <w:t>e</w:t>
      </w:r>
      <w:r w:rsidRPr="00827444">
        <w:t>go,</w:t>
      </w:r>
      <w:r>
        <w:t xml:space="preserve"> </w:t>
      </w:r>
      <w:r w:rsidRPr="00827444">
        <w:t>która</w:t>
      </w:r>
      <w:r>
        <w:t xml:space="preserve"> </w:t>
      </w:r>
      <w:r w:rsidRPr="00827444">
        <w:t>uzyskała</w:t>
      </w:r>
      <w:r>
        <w:t xml:space="preserve"> </w:t>
      </w:r>
      <w:r w:rsidRPr="00827444">
        <w:t>zezwolenie</w:t>
      </w:r>
      <w:r>
        <w:t xml:space="preserve"> </w:t>
      </w:r>
      <w:r w:rsidRPr="00827444">
        <w:t>właściwego</w:t>
      </w:r>
      <w:r>
        <w:t xml:space="preserve"> </w:t>
      </w:r>
      <w:r w:rsidRPr="00827444">
        <w:t>organu</w:t>
      </w:r>
      <w:r w:rsidR="00C90664">
        <w:t xml:space="preserve"> </w:t>
      </w:r>
      <w:r w:rsidR="00C90664" w:rsidRPr="00827444">
        <w:t>w</w:t>
      </w:r>
      <w:r w:rsidR="00C90664">
        <w:t> </w:t>
      </w:r>
      <w:r w:rsidRPr="00827444">
        <w:t>państwie</w:t>
      </w:r>
      <w:r>
        <w:t xml:space="preserve"> </w:t>
      </w:r>
      <w:r w:rsidRPr="00827444">
        <w:t>członkowskim</w:t>
      </w:r>
      <w:r>
        <w:t xml:space="preserve"> </w:t>
      </w:r>
      <w:r w:rsidRPr="00827444">
        <w:t>na</w:t>
      </w:r>
      <w:r>
        <w:t xml:space="preserve"> </w:t>
      </w:r>
      <w:r w:rsidRPr="00827444">
        <w:t>wykonywanie</w:t>
      </w:r>
      <w:r>
        <w:t xml:space="preserve"> </w:t>
      </w:r>
      <w:r w:rsidRPr="00827444">
        <w:t>działalności</w:t>
      </w:r>
      <w:r>
        <w:t xml:space="preserve"> </w:t>
      </w:r>
      <w:r w:rsidRPr="00827444">
        <w:t>zarządzania</w:t>
      </w:r>
      <w:r>
        <w:t xml:space="preserve"> </w:t>
      </w:r>
      <w:r w:rsidRPr="00827444">
        <w:t>alternatywnym</w:t>
      </w:r>
      <w:r>
        <w:t xml:space="preserve"> </w:t>
      </w:r>
      <w:r w:rsidRPr="00827444">
        <w:t>funduszem</w:t>
      </w:r>
      <w:r>
        <w:t xml:space="preserve"> </w:t>
      </w:r>
      <w:r w:rsidRPr="00827444">
        <w:t>inwestycyjnym</w:t>
      </w:r>
      <w:r>
        <w:t xml:space="preserve"> </w:t>
      </w:r>
      <w:r w:rsidRPr="00827444">
        <w:t>zgodnie</w:t>
      </w:r>
      <w:r w:rsidR="00C90664">
        <w:t xml:space="preserve"> </w:t>
      </w:r>
      <w:r w:rsidR="00C90664" w:rsidRPr="00827444">
        <w:t>z</w:t>
      </w:r>
      <w:r w:rsidR="00C90664">
        <w:t> </w:t>
      </w:r>
      <w:r w:rsidRPr="00827444">
        <w:t>prawem</w:t>
      </w:r>
      <w:r>
        <w:t xml:space="preserve"> </w:t>
      </w:r>
      <w:r w:rsidRPr="00827444">
        <w:t>wspólnotowym</w:t>
      </w:r>
      <w:r>
        <w:t xml:space="preserve"> </w:t>
      </w:r>
      <w:r w:rsidRPr="00827444">
        <w:t>regulującym</w:t>
      </w:r>
      <w:r>
        <w:t xml:space="preserve"> </w:t>
      </w:r>
      <w:r w:rsidRPr="00827444">
        <w:t>działalność</w:t>
      </w:r>
      <w:r>
        <w:t xml:space="preserve"> </w:t>
      </w:r>
      <w:r w:rsidRPr="00827444">
        <w:t>zarządzających</w:t>
      </w:r>
      <w:r>
        <w:t xml:space="preserve"> </w:t>
      </w:r>
      <w:r w:rsidRPr="00827444">
        <w:t>alternatywnymi</w:t>
      </w:r>
      <w:r>
        <w:t xml:space="preserve"> </w:t>
      </w:r>
      <w:r w:rsidRPr="00827444">
        <w:t>funduszami</w:t>
      </w:r>
      <w:r>
        <w:t xml:space="preserve"> </w:t>
      </w:r>
      <w:r w:rsidRPr="00827444">
        <w:t>inwestycyjnymi;</w:t>
      </w:r>
    </w:p>
    <w:p w:rsidR="00EE5160" w:rsidRPr="00EE5160" w:rsidRDefault="00EE5160" w:rsidP="00CE048E">
      <w:pPr>
        <w:pStyle w:val="ZLITPKTzmpktliter"/>
        <w:keepNext/>
      </w:pPr>
      <w:r w:rsidRPr="00827444">
        <w:lastRenderedPageBreak/>
        <w:t>10d)</w:t>
      </w:r>
      <w:r w:rsidRPr="00827444">
        <w:tab/>
        <w:t>spółce</w:t>
      </w:r>
      <w:r w:rsidRPr="00EE5160">
        <w:t xml:space="preserve"> holdingowej – rozumie się przez to spółkę kapitałową,</w:t>
      </w:r>
      <w:r w:rsidR="00C90664" w:rsidRPr="00EE5160">
        <w:t xml:space="preserve"> w</w:t>
      </w:r>
      <w:r w:rsidR="00C90664">
        <w:t> </w:t>
      </w:r>
      <w:r w:rsidRPr="00EE5160">
        <w:t xml:space="preserve">tym spółkę europejską, która </w:t>
      </w:r>
      <w:r w:rsidRPr="00EE5160">
        <w:rPr>
          <w:rFonts w:hint="eastAsia"/>
        </w:rPr>
        <w:t>realizuj</w:t>
      </w:r>
      <w:r w:rsidRPr="00EE5160">
        <w:t>e określoną branżową strategię biznesową przez spółki,</w:t>
      </w:r>
      <w:r w:rsidR="00C90664" w:rsidRPr="00EE5160">
        <w:t xml:space="preserve"> w</w:t>
      </w:r>
      <w:r w:rsidR="00C90664">
        <w:t> </w:t>
      </w:r>
      <w:r w:rsidRPr="00EE5160">
        <w:t>których posiada udziały lub akcje, lub jednostki zależne lub powiązane</w:t>
      </w:r>
      <w:r w:rsidR="00C90664" w:rsidRPr="00EE5160">
        <w:t xml:space="preserve"> w</w:t>
      </w:r>
      <w:r w:rsidR="00C90664">
        <w:t> </w:t>
      </w:r>
      <w:r w:rsidRPr="00EE5160">
        <w:t>rozumieniu ustawy</w:t>
      </w:r>
      <w:r w:rsidR="00C90664" w:rsidRPr="00EE5160">
        <w:t xml:space="preserve"> o</w:t>
      </w:r>
      <w:r w:rsidR="00C90664">
        <w:t> </w:t>
      </w:r>
      <w:r w:rsidRPr="00EE5160">
        <w:t>rachunkowości</w:t>
      </w:r>
      <w:r w:rsidR="00C90664" w:rsidRPr="00EE5160">
        <w:t xml:space="preserve"> w</w:t>
      </w:r>
      <w:r w:rsidR="00C90664">
        <w:t> </w:t>
      </w:r>
      <w:r w:rsidRPr="00EE5160">
        <w:t>celu generowania długoterminowego wzrostu wartości tej spółki lub jednostki,</w:t>
      </w:r>
      <w:r w:rsidR="00C90664" w:rsidRPr="00EE5160">
        <w:t xml:space="preserve"> i</w:t>
      </w:r>
      <w:r w:rsidR="00C90664">
        <w:t> </w:t>
      </w:r>
      <w:r w:rsidRPr="00EE5160">
        <w:t>która:</w:t>
      </w:r>
    </w:p>
    <w:p w:rsidR="00EE5160" w:rsidRPr="00827444" w:rsidRDefault="00EE5160" w:rsidP="00EE5160">
      <w:pPr>
        <w:pStyle w:val="ZLITLITwPKTzmlitwpktliter"/>
      </w:pPr>
      <w:r w:rsidRPr="00827444">
        <w:t>a)</w:t>
      </w:r>
      <w:r w:rsidRPr="00827444">
        <w:tab/>
        <w:t>wykonuje</w:t>
      </w:r>
      <w:r>
        <w:t xml:space="preserve"> </w:t>
      </w:r>
      <w:r w:rsidRPr="00827444">
        <w:t>tę</w:t>
      </w:r>
      <w:r>
        <w:t xml:space="preserve"> </w:t>
      </w:r>
      <w:r w:rsidRPr="00827444">
        <w:t>działalność</w:t>
      </w:r>
      <w:r w:rsidR="00C90664">
        <w:t xml:space="preserve"> </w:t>
      </w:r>
      <w:r w:rsidR="00C90664" w:rsidRPr="00827444">
        <w:t>w</w:t>
      </w:r>
      <w:r w:rsidR="00C90664">
        <w:t> </w:t>
      </w:r>
      <w:r w:rsidRPr="00827444">
        <w:t>imieniu</w:t>
      </w:r>
      <w:r>
        <w:t xml:space="preserve"> </w:t>
      </w:r>
      <w:r w:rsidRPr="00827444">
        <w:t>własnym</w:t>
      </w:r>
      <w:r w:rsidR="00C90664">
        <w:t xml:space="preserve"> </w:t>
      </w:r>
      <w:r w:rsidR="00C90664" w:rsidRPr="00827444">
        <w:t>i</w:t>
      </w:r>
      <w:r w:rsidR="00C90664">
        <w:t> </w:t>
      </w:r>
      <w:r w:rsidRPr="00827444">
        <w:t>na</w:t>
      </w:r>
      <w:r>
        <w:t xml:space="preserve"> </w:t>
      </w:r>
      <w:r w:rsidRPr="00827444">
        <w:t>własny</w:t>
      </w:r>
      <w:r>
        <w:t xml:space="preserve"> </w:t>
      </w:r>
      <w:r w:rsidRPr="00827444">
        <w:t>rachunek,</w:t>
      </w:r>
      <w:r w:rsidR="00C90664">
        <w:t xml:space="preserve"> </w:t>
      </w:r>
      <w:r w:rsidR="00C90664" w:rsidRPr="00827444">
        <w:t>a</w:t>
      </w:r>
      <w:r w:rsidR="00C90664">
        <w:t> </w:t>
      </w:r>
      <w:r w:rsidRPr="00827444">
        <w:t>jej</w:t>
      </w:r>
      <w:r>
        <w:t xml:space="preserve"> </w:t>
      </w:r>
      <w:r w:rsidRPr="00827444">
        <w:t>akcje</w:t>
      </w:r>
      <w:r>
        <w:t xml:space="preserve"> </w:t>
      </w:r>
      <w:r w:rsidRPr="00827444">
        <w:t>są</w:t>
      </w:r>
      <w:r>
        <w:t xml:space="preserve"> </w:t>
      </w:r>
      <w:r w:rsidRPr="00827444">
        <w:t>dopuszczone</w:t>
      </w:r>
      <w:r>
        <w:t xml:space="preserve"> </w:t>
      </w:r>
      <w:r w:rsidRPr="00827444">
        <w:t>do</w:t>
      </w:r>
      <w:r>
        <w:t xml:space="preserve"> </w:t>
      </w:r>
      <w:r w:rsidRPr="00827444">
        <w:t>o</w:t>
      </w:r>
      <w:r w:rsidRPr="00827444">
        <w:t>b</w:t>
      </w:r>
      <w:r w:rsidRPr="00827444">
        <w:t>rotu</w:t>
      </w:r>
      <w:r>
        <w:t xml:space="preserve"> </w:t>
      </w:r>
      <w:r w:rsidRPr="00827444">
        <w:t>na</w:t>
      </w:r>
      <w:r>
        <w:t xml:space="preserve"> </w:t>
      </w:r>
      <w:r w:rsidRPr="00827444">
        <w:t>rynku</w:t>
      </w:r>
      <w:r>
        <w:t xml:space="preserve"> </w:t>
      </w:r>
      <w:r w:rsidRPr="00827444">
        <w:t>regulowanym</w:t>
      </w:r>
      <w:r>
        <w:t xml:space="preserve"> </w:t>
      </w:r>
      <w:r w:rsidRPr="00827444">
        <w:t>lub</w:t>
      </w:r>
    </w:p>
    <w:p w:rsidR="00EE5160" w:rsidRPr="000B4D7D" w:rsidRDefault="00EE5160" w:rsidP="00C80570">
      <w:pPr>
        <w:pStyle w:val="ZLITLITwPKTzmlitwpktliter"/>
        <w:suppressAutoHyphens/>
      </w:pPr>
      <w:r w:rsidRPr="00827444">
        <w:t>b)</w:t>
      </w:r>
      <w:r w:rsidRPr="00827444">
        <w:tab/>
        <w:t>nie</w:t>
      </w:r>
      <w:r>
        <w:t xml:space="preserve"> </w:t>
      </w:r>
      <w:r w:rsidRPr="00827444">
        <w:t>została</w:t>
      </w:r>
      <w:r>
        <w:t xml:space="preserve"> </w:t>
      </w:r>
      <w:r w:rsidRPr="00827444">
        <w:t>utworzona</w:t>
      </w:r>
      <w:r>
        <w:t xml:space="preserve"> </w:t>
      </w:r>
      <w:r w:rsidRPr="00827444">
        <w:t>głównie</w:t>
      </w:r>
      <w:r w:rsidR="00C90664">
        <w:t xml:space="preserve"> </w:t>
      </w:r>
      <w:r w:rsidR="00C90664" w:rsidRPr="00827444">
        <w:t>w</w:t>
      </w:r>
      <w:r w:rsidR="00C90664">
        <w:t> </w:t>
      </w:r>
      <w:r w:rsidRPr="00827444">
        <w:t>celu</w:t>
      </w:r>
      <w:r>
        <w:t xml:space="preserve"> </w:t>
      </w:r>
      <w:r w:rsidRPr="00827444">
        <w:t>uzyskiwania</w:t>
      </w:r>
      <w:r>
        <w:t xml:space="preserve"> </w:t>
      </w:r>
      <w:r w:rsidRPr="00827444">
        <w:t>przychodów</w:t>
      </w:r>
      <w:r>
        <w:t xml:space="preserve"> </w:t>
      </w:r>
      <w:r w:rsidRPr="00827444">
        <w:t>dla</w:t>
      </w:r>
      <w:r>
        <w:t xml:space="preserve"> </w:t>
      </w:r>
      <w:r w:rsidRPr="00827444">
        <w:t>inwestorów</w:t>
      </w:r>
      <w:r w:rsidR="00C90664">
        <w:t xml:space="preserve"> </w:t>
      </w:r>
      <w:r w:rsidR="00C90664" w:rsidRPr="00827444">
        <w:t>w</w:t>
      </w:r>
      <w:r w:rsidR="00C90664">
        <w:t> </w:t>
      </w:r>
      <w:r w:rsidRPr="00827444">
        <w:t>drodze</w:t>
      </w:r>
      <w:r>
        <w:t xml:space="preserve"> </w:t>
      </w:r>
      <w:r w:rsidRPr="00827444">
        <w:t>zbycia</w:t>
      </w:r>
      <w:r>
        <w:t xml:space="preserve"> </w:t>
      </w:r>
      <w:r w:rsidRPr="00827444">
        <w:t>akcji</w:t>
      </w:r>
      <w:r>
        <w:t xml:space="preserve"> </w:t>
      </w:r>
      <w:r w:rsidRPr="00827444">
        <w:t>lub</w:t>
      </w:r>
      <w:r>
        <w:t xml:space="preserve"> </w:t>
      </w:r>
      <w:r w:rsidRPr="00827444">
        <w:t>udziałów</w:t>
      </w:r>
      <w:r w:rsidR="00C90664">
        <w:t xml:space="preserve"> </w:t>
      </w:r>
      <w:r w:rsidR="00C90664" w:rsidRPr="00827444">
        <w:t>w</w:t>
      </w:r>
      <w:r w:rsidR="00C90664">
        <w:t> </w:t>
      </w:r>
      <w:r w:rsidRPr="00827444">
        <w:t>takich</w:t>
      </w:r>
      <w:r>
        <w:t xml:space="preserve"> </w:t>
      </w:r>
      <w:r w:rsidRPr="00827444">
        <w:t>spółkach,</w:t>
      </w:r>
      <w:r>
        <w:t xml:space="preserve"> </w:t>
      </w:r>
      <w:r w:rsidRPr="00827444">
        <w:t>jeżeli</w:t>
      </w:r>
      <w:r>
        <w:t xml:space="preserve"> </w:t>
      </w:r>
      <w:r w:rsidRPr="00827444">
        <w:t>okoliczność</w:t>
      </w:r>
      <w:r>
        <w:t xml:space="preserve"> </w:t>
      </w:r>
      <w:r w:rsidRPr="00827444">
        <w:t>ta</w:t>
      </w:r>
      <w:r>
        <w:t xml:space="preserve"> </w:t>
      </w:r>
      <w:r w:rsidRPr="00827444">
        <w:t>jest</w:t>
      </w:r>
      <w:r>
        <w:t xml:space="preserve"> </w:t>
      </w:r>
      <w:r w:rsidRPr="00827444">
        <w:t>wykazana</w:t>
      </w:r>
      <w:r w:rsidR="00C90664">
        <w:t xml:space="preserve"> </w:t>
      </w:r>
      <w:r w:rsidR="00C90664" w:rsidRPr="00827444">
        <w:t>w</w:t>
      </w:r>
      <w:r w:rsidR="00C90664">
        <w:t> </w:t>
      </w:r>
      <w:r w:rsidRPr="00827444">
        <w:t>jej</w:t>
      </w:r>
      <w:r>
        <w:t xml:space="preserve"> </w:t>
      </w:r>
      <w:r w:rsidRPr="00827444">
        <w:t>rocznym</w:t>
      </w:r>
      <w:r>
        <w:t xml:space="preserve"> </w:t>
      </w:r>
      <w:r w:rsidRPr="00827444">
        <w:t>sprawozdaniu</w:t>
      </w:r>
      <w:r>
        <w:t xml:space="preserve"> </w:t>
      </w:r>
      <w:r w:rsidRPr="00827444">
        <w:t>finansowym;</w:t>
      </w:r>
      <w:r w:rsidR="00AB039E">
        <w:t>”</w:t>
      </w:r>
      <w:r w:rsidRPr="00827444">
        <w:t>,</w:t>
      </w:r>
    </w:p>
    <w:p w:rsidR="00EE5160" w:rsidRPr="00EE5160" w:rsidRDefault="00EE5160" w:rsidP="00CE048E">
      <w:pPr>
        <w:pStyle w:val="LITlitera"/>
        <w:keepNext/>
      </w:pPr>
      <w:r w:rsidRPr="00827444">
        <w:t>f)</w:t>
      </w:r>
      <w:r w:rsidRPr="00827444">
        <w:tab/>
        <w:t>pkt</w:t>
      </w:r>
      <w:r w:rsidRPr="00EE5160">
        <w:t xml:space="preserve"> 1</w:t>
      </w:r>
      <w:r w:rsidR="00C90664" w:rsidRPr="00EE5160">
        <w:t>1</w:t>
      </w:r>
      <w:r w:rsidR="00C90664">
        <w:t> </w:t>
      </w:r>
      <w:r w:rsidRPr="00EE5160">
        <w:t>otrzymuje brzmienie:</w:t>
      </w:r>
    </w:p>
    <w:p w:rsidR="00EE5160" w:rsidRPr="00EE5160" w:rsidRDefault="00AB039E" w:rsidP="00CE048E">
      <w:pPr>
        <w:pStyle w:val="ZLITPKTzmpktliter"/>
        <w:keepNext/>
      </w:pPr>
      <w:r>
        <w:t>„</w:t>
      </w:r>
      <w:r w:rsidR="00EE5160" w:rsidRPr="00EE5160">
        <w:t>11)</w:t>
      </w:r>
      <w:r w:rsidR="00EE5160" w:rsidRPr="00EE5160">
        <w:tab/>
        <w:t>państwie macierzystym – rozumie się przez to państwo członkowskie, na terytorium którego,</w:t>
      </w:r>
      <w:r w:rsidR="00C90664" w:rsidRPr="00EE5160">
        <w:t xml:space="preserve"> w</w:t>
      </w:r>
      <w:r w:rsidR="00C90664">
        <w:t> </w:t>
      </w:r>
      <w:r w:rsidR="00EE5160" w:rsidRPr="00EE5160">
        <w:t>przypadku:</w:t>
      </w:r>
    </w:p>
    <w:p w:rsidR="00EE5160" w:rsidRPr="00827444" w:rsidRDefault="00EE5160" w:rsidP="00EE5160">
      <w:pPr>
        <w:pStyle w:val="ZLITLITwPKTzmlitwpktliter"/>
      </w:pPr>
      <w:r w:rsidRPr="00827444">
        <w:t>a)</w:t>
      </w:r>
      <w:r w:rsidRPr="00827444">
        <w:tab/>
        <w:t>spółki</w:t>
      </w:r>
      <w:r>
        <w:t xml:space="preserve"> </w:t>
      </w:r>
      <w:r w:rsidRPr="00827444">
        <w:t>zarządzającej</w:t>
      </w:r>
      <w:r>
        <w:t xml:space="preserve"> </w:t>
      </w:r>
      <w:r w:rsidRPr="00827444">
        <w:t>lub</w:t>
      </w:r>
      <w:r>
        <w:t xml:space="preserve"> </w:t>
      </w:r>
      <w:r w:rsidRPr="00827444">
        <w:t>zarządzającego</w:t>
      </w:r>
      <w:r w:rsidR="00C90664">
        <w:t xml:space="preserve"> </w:t>
      </w:r>
      <w:r w:rsidR="00C90664" w:rsidRPr="00827444">
        <w:t>z</w:t>
      </w:r>
      <w:r w:rsidR="00C90664">
        <w:t> </w:t>
      </w:r>
      <w:r w:rsidRPr="00827444">
        <w:t>UE</w:t>
      </w:r>
      <w:r>
        <w:t xml:space="preserve"> </w:t>
      </w:r>
      <w:r w:rsidRPr="00827444">
        <w:t>–</w:t>
      </w:r>
      <w:r>
        <w:t xml:space="preserve"> </w:t>
      </w:r>
      <w:r w:rsidRPr="00827444">
        <w:t>podmiot</w:t>
      </w:r>
      <w:r>
        <w:t xml:space="preserve"> </w:t>
      </w:r>
      <w:r w:rsidRPr="00827444">
        <w:t>ten</w:t>
      </w:r>
      <w:r>
        <w:t xml:space="preserve"> </w:t>
      </w:r>
      <w:r w:rsidRPr="00827444">
        <w:t>ma</w:t>
      </w:r>
      <w:r>
        <w:t xml:space="preserve"> </w:t>
      </w:r>
      <w:r w:rsidRPr="00827444">
        <w:t>siedzibę,</w:t>
      </w:r>
    </w:p>
    <w:p w:rsidR="00EE5160" w:rsidRPr="00827444" w:rsidRDefault="00EE5160" w:rsidP="00EE5160">
      <w:pPr>
        <w:pStyle w:val="ZLITLITwPKTzmlitwpktliter"/>
      </w:pPr>
      <w:r w:rsidRPr="00827444">
        <w:t>b)</w:t>
      </w:r>
      <w:r w:rsidRPr="00827444">
        <w:tab/>
        <w:t>funduszu</w:t>
      </w:r>
      <w:r>
        <w:t xml:space="preserve"> </w:t>
      </w:r>
      <w:r w:rsidRPr="00827444">
        <w:t>zagranicznego</w:t>
      </w:r>
      <w:r>
        <w:t xml:space="preserve"> </w:t>
      </w:r>
      <w:r w:rsidRPr="00827444">
        <w:t>–</w:t>
      </w:r>
      <w:r>
        <w:t xml:space="preserve"> </w:t>
      </w:r>
      <w:r w:rsidRPr="00827444">
        <w:t>podmiot</w:t>
      </w:r>
      <w:r>
        <w:t xml:space="preserve"> </w:t>
      </w:r>
      <w:r w:rsidRPr="00827444">
        <w:t>ten</w:t>
      </w:r>
      <w:r>
        <w:t xml:space="preserve"> </w:t>
      </w:r>
      <w:r w:rsidRPr="00827444">
        <w:t>uzyskał</w:t>
      </w:r>
      <w:r>
        <w:t xml:space="preserve"> </w:t>
      </w:r>
      <w:r w:rsidRPr="00827444">
        <w:t>zezwolenie</w:t>
      </w:r>
      <w:r>
        <w:t xml:space="preserve"> </w:t>
      </w:r>
      <w:r w:rsidRPr="00827444">
        <w:t>właściwego</w:t>
      </w:r>
      <w:r>
        <w:t xml:space="preserve"> </w:t>
      </w:r>
      <w:r w:rsidRPr="00827444">
        <w:t>organu</w:t>
      </w:r>
      <w:r>
        <w:t xml:space="preserve"> </w:t>
      </w:r>
      <w:r w:rsidRPr="00827444">
        <w:t>na</w:t>
      </w:r>
      <w:r>
        <w:t xml:space="preserve"> </w:t>
      </w:r>
      <w:r w:rsidRPr="00827444">
        <w:t>prowadzenie</w:t>
      </w:r>
      <w:r>
        <w:t xml:space="preserve"> </w:t>
      </w:r>
      <w:r w:rsidRPr="00827444">
        <w:t>dzi</w:t>
      </w:r>
      <w:r w:rsidRPr="00827444">
        <w:t>a</w:t>
      </w:r>
      <w:r w:rsidRPr="00827444">
        <w:t>łalności,</w:t>
      </w:r>
    </w:p>
    <w:p w:rsidR="00EE5160" w:rsidRPr="00827444" w:rsidRDefault="00EE5160" w:rsidP="00EE5160">
      <w:pPr>
        <w:pStyle w:val="ZLITLITwPKTzmlitwpktliter"/>
      </w:pPr>
      <w:r w:rsidRPr="00827444">
        <w:t>c)</w:t>
      </w:r>
      <w:r w:rsidRPr="00827444">
        <w:tab/>
        <w:t>unijnego</w:t>
      </w:r>
      <w:r>
        <w:t xml:space="preserve"> </w:t>
      </w:r>
      <w:r w:rsidRPr="00827444">
        <w:t>AFI</w:t>
      </w:r>
      <w:r>
        <w:t xml:space="preserve"> </w:t>
      </w:r>
      <w:r w:rsidRPr="00827444">
        <w:t>–</w:t>
      </w:r>
      <w:r>
        <w:t xml:space="preserve"> </w:t>
      </w:r>
      <w:r w:rsidRPr="00827444">
        <w:t>podmiot</w:t>
      </w:r>
      <w:r>
        <w:t xml:space="preserve"> </w:t>
      </w:r>
      <w:r w:rsidRPr="00827444">
        <w:t>ten</w:t>
      </w:r>
      <w:r>
        <w:t xml:space="preserve"> </w:t>
      </w:r>
      <w:r w:rsidRPr="00827444">
        <w:t>uzyskał</w:t>
      </w:r>
      <w:r>
        <w:t xml:space="preserve"> </w:t>
      </w:r>
      <w:r w:rsidRPr="00827444">
        <w:t>po</w:t>
      </w:r>
      <w:r>
        <w:t xml:space="preserve"> </w:t>
      </w:r>
      <w:r w:rsidRPr="00827444">
        <w:t>raz</w:t>
      </w:r>
      <w:r>
        <w:t xml:space="preserve"> </w:t>
      </w:r>
      <w:r w:rsidRPr="00827444">
        <w:t>pierwszy</w:t>
      </w:r>
      <w:r>
        <w:t xml:space="preserve"> </w:t>
      </w:r>
      <w:r w:rsidRPr="00827444">
        <w:t>zezwolenie</w:t>
      </w:r>
      <w:r>
        <w:t xml:space="preserve"> </w:t>
      </w:r>
      <w:r w:rsidRPr="00827444">
        <w:t>lub</w:t>
      </w:r>
      <w:r>
        <w:t xml:space="preserve"> </w:t>
      </w:r>
      <w:r w:rsidRPr="00827444">
        <w:t>został</w:t>
      </w:r>
      <w:r>
        <w:t xml:space="preserve"> </w:t>
      </w:r>
      <w:r w:rsidRPr="00827444">
        <w:t>po</w:t>
      </w:r>
      <w:r>
        <w:t xml:space="preserve"> </w:t>
      </w:r>
      <w:r w:rsidRPr="00827444">
        <w:t>raz</w:t>
      </w:r>
      <w:r>
        <w:t xml:space="preserve"> </w:t>
      </w:r>
      <w:r w:rsidRPr="00827444">
        <w:t>pierwszy</w:t>
      </w:r>
      <w:r>
        <w:t xml:space="preserve"> </w:t>
      </w:r>
      <w:r w:rsidRPr="00827444">
        <w:t>zarej</w:t>
      </w:r>
      <w:r w:rsidRPr="00827444">
        <w:t>e</w:t>
      </w:r>
      <w:r w:rsidRPr="00827444">
        <w:t>strowany,</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braku</w:t>
      </w:r>
      <w:r>
        <w:t xml:space="preserve"> </w:t>
      </w:r>
      <w:r w:rsidRPr="00827444">
        <w:t>wymogu</w:t>
      </w:r>
      <w:r>
        <w:t xml:space="preserve"> </w:t>
      </w:r>
      <w:r w:rsidRPr="00827444">
        <w:t>uzyskania</w:t>
      </w:r>
      <w:r>
        <w:t xml:space="preserve"> </w:t>
      </w:r>
      <w:r w:rsidRPr="00827444">
        <w:t>zezwolenia</w:t>
      </w:r>
      <w:r>
        <w:t xml:space="preserve"> </w:t>
      </w:r>
      <w:r w:rsidRPr="00827444">
        <w:t>lub</w:t>
      </w:r>
      <w:r>
        <w:t xml:space="preserve"> </w:t>
      </w:r>
      <w:r w:rsidRPr="00827444">
        <w:t>rejestracji</w:t>
      </w:r>
      <w:r>
        <w:t xml:space="preserve"> </w:t>
      </w:r>
      <w:r w:rsidRPr="00827444">
        <w:t>–</w:t>
      </w:r>
      <w:r>
        <w:t xml:space="preserve"> </w:t>
      </w:r>
      <w:r w:rsidRPr="00827444">
        <w:t>ma</w:t>
      </w:r>
      <w:r>
        <w:t xml:space="preserve"> </w:t>
      </w:r>
      <w:r w:rsidRPr="00827444">
        <w:t>siedzibę;</w:t>
      </w:r>
      <w:r w:rsidR="00AB039E">
        <w:t>”</w:t>
      </w:r>
      <w:r w:rsidRPr="00827444">
        <w:t>,</w:t>
      </w:r>
    </w:p>
    <w:p w:rsidR="00EE5160" w:rsidRPr="00EE5160" w:rsidRDefault="00EE5160" w:rsidP="00CE048E">
      <w:pPr>
        <w:pStyle w:val="LITlitera"/>
        <w:keepNext/>
      </w:pPr>
      <w:r w:rsidRPr="00827444">
        <w:t>g)</w:t>
      </w:r>
      <w:r w:rsidRPr="00827444">
        <w:tab/>
        <w:t>pkt</w:t>
      </w:r>
      <w:r w:rsidRPr="00EE5160">
        <w:t xml:space="preserve"> 1</w:t>
      </w:r>
      <w:r w:rsidR="00C90664" w:rsidRPr="00EE5160">
        <w:t>3</w:t>
      </w:r>
      <w:r w:rsidR="00C90664">
        <w:t> </w:t>
      </w:r>
      <w:r w:rsidRPr="00EE5160">
        <w:t>otrzymuje brzmienie:</w:t>
      </w:r>
    </w:p>
    <w:p w:rsidR="00EE5160" w:rsidRPr="00EE5160" w:rsidRDefault="00AB039E" w:rsidP="00CE048E">
      <w:pPr>
        <w:pStyle w:val="ZLITPKTzmpktliter"/>
        <w:keepNext/>
      </w:pPr>
      <w:r>
        <w:t>„</w:t>
      </w:r>
      <w:r w:rsidR="00EE5160" w:rsidRPr="00EE5160">
        <w:t>13)</w:t>
      </w:r>
      <w:r w:rsidR="00EE5160" w:rsidRPr="00EE5160">
        <w:tab/>
        <w:t>oddziale – rozumie się przez to oddział,</w:t>
      </w:r>
      <w:r w:rsidR="00C90664" w:rsidRPr="00EE5160">
        <w:t xml:space="preserve"> o</w:t>
      </w:r>
      <w:r w:rsidR="00C90664">
        <w:t> </w:t>
      </w:r>
      <w:r w:rsidR="00EE5160" w:rsidRPr="00EE5160">
        <w:t>którym mowa</w:t>
      </w:r>
      <w:r w:rsidR="00C90664" w:rsidRPr="00EE5160">
        <w:t xml:space="preserve"> w</w:t>
      </w:r>
      <w:r w:rsidR="00C90664">
        <w:t> art. </w:t>
      </w:r>
      <w:r w:rsidR="00C90664" w:rsidRPr="00EE5160">
        <w:t>5</w:t>
      </w:r>
      <w:r w:rsidR="00C90664">
        <w:t xml:space="preserve"> pkt </w:t>
      </w:r>
      <w:r w:rsidR="00C90664" w:rsidRPr="00EE5160">
        <w:t>4</w:t>
      </w:r>
      <w:r w:rsidR="00C90664">
        <w:t> </w:t>
      </w:r>
      <w:r w:rsidR="00EE5160" w:rsidRPr="00EE5160">
        <w:t>ustawy</w:t>
      </w:r>
      <w:r w:rsidR="00C90664" w:rsidRPr="00EE5160">
        <w:t xml:space="preserve"> z</w:t>
      </w:r>
      <w:r w:rsidR="00C90664">
        <w:t> </w:t>
      </w:r>
      <w:r w:rsidR="00EE5160" w:rsidRPr="00EE5160">
        <w:t xml:space="preserve">dnia </w:t>
      </w:r>
      <w:r w:rsidR="00C90664" w:rsidRPr="00EE5160">
        <w:t>2</w:t>
      </w:r>
      <w:r w:rsidR="00C90664">
        <w:t> </w:t>
      </w:r>
      <w:r w:rsidR="00EE5160" w:rsidRPr="00EE5160">
        <w:t>lipca 200</w:t>
      </w:r>
      <w:r w:rsidR="00C90664" w:rsidRPr="00EE5160">
        <w:t>4</w:t>
      </w:r>
      <w:r w:rsidR="00C90664">
        <w:t> </w:t>
      </w:r>
      <w:r w:rsidR="00EE5160" w:rsidRPr="00EE5160">
        <w:t>r.</w:t>
      </w:r>
      <w:r w:rsidR="00C90664" w:rsidRPr="00EE5160">
        <w:t xml:space="preserve"> o</w:t>
      </w:r>
      <w:r w:rsidR="00C90664">
        <w:t> </w:t>
      </w:r>
      <w:r w:rsidR="00EE5160" w:rsidRPr="00EE5160">
        <w:t>swobodzie działalności gospodarczej (</w:t>
      </w:r>
      <w:r w:rsidR="00C90664">
        <w:t>Dz. U.</w:t>
      </w:r>
      <w:r w:rsidR="00C90664" w:rsidRPr="00EE5160">
        <w:t xml:space="preserve"> z</w:t>
      </w:r>
      <w:r w:rsidR="00C90664">
        <w:t> </w:t>
      </w:r>
      <w:r w:rsidR="00EE5160" w:rsidRPr="00EE5160">
        <w:t>201</w:t>
      </w:r>
      <w:r w:rsidR="00C90664" w:rsidRPr="00EE5160">
        <w:t>5</w:t>
      </w:r>
      <w:r w:rsidR="00C90664">
        <w:t> </w:t>
      </w:r>
      <w:r w:rsidR="00EE5160" w:rsidRPr="00EE5160">
        <w:t>r.</w:t>
      </w:r>
      <w:r w:rsidR="00C90664">
        <w:t xml:space="preserve"> poz. </w:t>
      </w:r>
      <w:r w:rsidR="00EE5160" w:rsidRPr="00EE5160">
        <w:t>584,</w:t>
      </w:r>
      <w:r w:rsidR="00C90664" w:rsidRPr="00EE5160">
        <w:t xml:space="preserve"> z</w:t>
      </w:r>
      <w:r w:rsidR="00C90664">
        <w:t> </w:t>
      </w:r>
      <w:proofErr w:type="spellStart"/>
      <w:r w:rsidR="00EE5160" w:rsidRPr="00EE5160">
        <w:t>późn</w:t>
      </w:r>
      <w:proofErr w:type="spellEnd"/>
      <w:r w:rsidR="00EE5160" w:rsidRPr="00EE5160">
        <w:t>. zm.</w:t>
      </w:r>
      <w:r w:rsidR="00EE5160" w:rsidRPr="00EE5160">
        <w:rPr>
          <w:rStyle w:val="IGindeksgrny"/>
        </w:rPr>
        <w:footnoteReference w:id="7"/>
      </w:r>
      <w:r w:rsidR="00EE5160" w:rsidRPr="00EE5160">
        <w:rPr>
          <w:rStyle w:val="IGindeksgrny"/>
        </w:rPr>
        <w:t>)</w:t>
      </w:r>
      <w:r w:rsidR="00EE5160" w:rsidRPr="00EE5160">
        <w:t>), przy czym za jeden o</w:t>
      </w:r>
      <w:r w:rsidR="00EE5160" w:rsidRPr="00EE5160">
        <w:t>d</w:t>
      </w:r>
      <w:r w:rsidR="00EE5160" w:rsidRPr="00EE5160">
        <w:t>dział uważa się wszystkie jednostki organizacyjne:</w:t>
      </w:r>
    </w:p>
    <w:p w:rsidR="00EE5160" w:rsidRPr="00827444" w:rsidRDefault="00EE5160" w:rsidP="00EE5160">
      <w:pPr>
        <w:pStyle w:val="ZLITLITwPKTzmlitwpktliter"/>
      </w:pPr>
      <w:r w:rsidRPr="00827444">
        <w:t>a)</w:t>
      </w:r>
      <w:r w:rsidRPr="00827444">
        <w:tab/>
        <w:t>spółki</w:t>
      </w:r>
      <w:r>
        <w:t xml:space="preserve"> </w:t>
      </w:r>
      <w:r w:rsidRPr="00827444">
        <w:t>zarządzającej</w:t>
      </w:r>
      <w:r>
        <w:t xml:space="preserve"> </w:t>
      </w:r>
      <w:r w:rsidRPr="00827444">
        <w:t>albo</w:t>
      </w:r>
      <w:r>
        <w:t xml:space="preserve"> </w:t>
      </w:r>
      <w:r w:rsidRPr="00827444">
        <w:t>zarządzającego</w:t>
      </w:r>
      <w:r w:rsidR="00C90664">
        <w:t xml:space="preserve"> </w:t>
      </w:r>
      <w:r w:rsidR="00C90664" w:rsidRPr="00827444">
        <w:t>z</w:t>
      </w:r>
      <w:r w:rsidR="00C90664">
        <w:t> </w:t>
      </w:r>
      <w:r w:rsidRPr="00827444">
        <w:t>UE</w:t>
      </w:r>
      <w:r>
        <w:t xml:space="preserve"> </w:t>
      </w:r>
      <w:r w:rsidRPr="00827444">
        <w:t>zlokalizowane</w:t>
      </w:r>
      <w:r>
        <w:t xml:space="preserve"> </w:t>
      </w:r>
      <w:r w:rsidRPr="00827444">
        <w:t>na</w:t>
      </w:r>
      <w:r>
        <w:t xml:space="preserve"> </w:t>
      </w:r>
      <w:r w:rsidRPr="00827444">
        <w:t>terytorium</w:t>
      </w:r>
      <w:r>
        <w:t xml:space="preserve"> </w:t>
      </w:r>
      <w:r w:rsidRPr="00827444">
        <w:t>Rzeczypospolitej</w:t>
      </w:r>
      <w:r>
        <w:t xml:space="preserve"> </w:t>
      </w:r>
      <w:r w:rsidRPr="00827444">
        <w:t>Po</w:t>
      </w:r>
      <w:r w:rsidRPr="00827444">
        <w:t>l</w:t>
      </w:r>
      <w:r w:rsidRPr="00827444">
        <w:t>skiej,</w:t>
      </w:r>
    </w:p>
    <w:p w:rsidR="00EE5160" w:rsidRPr="000B4D7D" w:rsidRDefault="00EE5160" w:rsidP="00EE5160">
      <w:pPr>
        <w:pStyle w:val="ZLITLITwPKTzmlitwpktliter"/>
      </w:pPr>
      <w:r w:rsidRPr="00827444">
        <w:t>b)</w:t>
      </w:r>
      <w:r w:rsidRPr="00827444">
        <w:tab/>
        <w:t>towarzystwa</w:t>
      </w:r>
      <w:r>
        <w:t xml:space="preserve"> </w:t>
      </w:r>
      <w:r w:rsidRPr="00827444">
        <w:t>albo</w:t>
      </w:r>
      <w:r>
        <w:t xml:space="preserve"> </w:t>
      </w:r>
      <w:r w:rsidRPr="00827444">
        <w:t>zarządzającego</w:t>
      </w:r>
      <w:r>
        <w:t xml:space="preserve"> </w:t>
      </w:r>
      <w:r w:rsidRPr="00827444">
        <w:t>ASI</w:t>
      </w:r>
      <w:r>
        <w:t xml:space="preserve"> </w:t>
      </w:r>
      <w:r w:rsidRPr="00827444">
        <w:t>zlokalizowane</w:t>
      </w:r>
      <w:r>
        <w:t xml:space="preserve"> </w:t>
      </w:r>
      <w:r w:rsidRPr="00827444">
        <w:t>na</w:t>
      </w:r>
      <w:r>
        <w:t xml:space="preserve"> </w:t>
      </w:r>
      <w:r w:rsidRPr="00827444">
        <w:t>terytorium</w:t>
      </w:r>
      <w:r>
        <w:t xml:space="preserve"> </w:t>
      </w:r>
      <w:r w:rsidRPr="00827444">
        <w:t>państwa</w:t>
      </w:r>
      <w:r>
        <w:t xml:space="preserve"> </w:t>
      </w:r>
      <w:r w:rsidRPr="00827444">
        <w:t>goszczącego;</w:t>
      </w:r>
      <w:r w:rsidR="00AB039E">
        <w:t>”</w:t>
      </w:r>
      <w:r w:rsidRPr="00827444">
        <w:t>,</w:t>
      </w:r>
    </w:p>
    <w:p w:rsidR="00EE5160" w:rsidRPr="00EE5160" w:rsidRDefault="00EE5160" w:rsidP="00CE048E">
      <w:pPr>
        <w:pStyle w:val="LITlitera"/>
        <w:keepNext/>
      </w:pPr>
      <w:r w:rsidRPr="00827444">
        <w:t>h)</w:t>
      </w:r>
      <w:r w:rsidRPr="00827444">
        <w:tab/>
        <w:t>po</w:t>
      </w:r>
      <w:r w:rsidR="00C90664">
        <w:t xml:space="preserve"> pkt </w:t>
      </w:r>
      <w:r w:rsidRPr="00EE5160">
        <w:t>1</w:t>
      </w:r>
      <w:r w:rsidR="00C90664" w:rsidRPr="00EE5160">
        <w:t>3</w:t>
      </w:r>
      <w:r w:rsidR="00C90664">
        <w:t> </w:t>
      </w:r>
      <w:r w:rsidRPr="00EE5160">
        <w:t>dodaje się</w:t>
      </w:r>
      <w:r w:rsidR="00C90664">
        <w:t xml:space="preserve"> pkt </w:t>
      </w:r>
      <w:r w:rsidRPr="00EE5160">
        <w:t>13a</w:t>
      </w:r>
      <w:r w:rsidR="00C90664" w:rsidRPr="00EE5160">
        <w:t xml:space="preserve"> i</w:t>
      </w:r>
      <w:r w:rsidR="00C90664">
        <w:t> </w:t>
      </w:r>
      <w:r w:rsidRPr="00EE5160">
        <w:t>13b</w:t>
      </w:r>
      <w:r w:rsidR="00C90664" w:rsidRPr="00EE5160">
        <w:t xml:space="preserve"> w</w:t>
      </w:r>
      <w:r w:rsidR="00C90664">
        <w:t> </w:t>
      </w:r>
      <w:r w:rsidRPr="00EE5160">
        <w:t>brzmieniu:</w:t>
      </w:r>
    </w:p>
    <w:p w:rsidR="00EE5160" w:rsidRPr="00EE5160" w:rsidRDefault="00AB039E" w:rsidP="00CE048E">
      <w:pPr>
        <w:pStyle w:val="ZLITPKTzmpktliter"/>
        <w:keepNext/>
      </w:pPr>
      <w:r>
        <w:t>„</w:t>
      </w:r>
      <w:r w:rsidR="00EE5160" w:rsidRPr="00EE5160">
        <w:t>13a)</w:t>
      </w:r>
      <w:r w:rsidR="00D62A9D">
        <w:tab/>
      </w:r>
      <w:r w:rsidR="00EE5160" w:rsidRPr="00EE5160">
        <w:t>kliencie profesjonalnym – rozumie się przez to podmiot, na którego rzecz jest lub ma być świadczona usługa, albo któremu proponowane jest nabycie jednostek uczestnictwa, objęcie certyfikatów inwestycy</w:t>
      </w:r>
      <w:r w:rsidR="00EE5160" w:rsidRPr="00EE5160">
        <w:t>j</w:t>
      </w:r>
      <w:r w:rsidR="00EE5160" w:rsidRPr="00EE5160">
        <w:t>nych albo nabycie lub objęcie praw uczestnictwa alternatywnej spółki inwestycyjnej, posiadający d</w:t>
      </w:r>
      <w:r w:rsidR="00EE5160" w:rsidRPr="00EE5160">
        <w:t>o</w:t>
      </w:r>
      <w:r w:rsidR="00EE5160" w:rsidRPr="00EE5160">
        <w:t>świadczenie</w:t>
      </w:r>
      <w:r w:rsidR="00C90664" w:rsidRPr="00EE5160">
        <w:t xml:space="preserve"> i</w:t>
      </w:r>
      <w:r w:rsidR="00C90664">
        <w:t> </w:t>
      </w:r>
      <w:r w:rsidR="00EE5160" w:rsidRPr="00EE5160">
        <w:t>wiedzę pozwalające na podejmowanie właściwych decyzji inwestycyjnych, jak również na właściwą ocenę ryzyka związanego</w:t>
      </w:r>
      <w:r w:rsidR="00C90664" w:rsidRPr="00EE5160">
        <w:t xml:space="preserve"> z</w:t>
      </w:r>
      <w:r w:rsidR="00C90664">
        <w:t> </w:t>
      </w:r>
      <w:r w:rsidR="00EE5160" w:rsidRPr="00EE5160">
        <w:t>tymi decyzjami, który jest:</w:t>
      </w:r>
    </w:p>
    <w:p w:rsidR="00EE5160" w:rsidRPr="00827444" w:rsidRDefault="00EE5160" w:rsidP="00EE5160">
      <w:pPr>
        <w:pStyle w:val="ZLITLITwPKTzmlitwpktliter"/>
      </w:pPr>
      <w:r w:rsidRPr="00827444">
        <w:t>a)</w:t>
      </w:r>
      <w:r w:rsidRPr="00827444">
        <w:tab/>
        <w:t>bankiem</w:t>
      </w:r>
      <w:r>
        <w:t xml:space="preserve"> </w:t>
      </w:r>
      <w:r w:rsidRPr="00827444">
        <w:t>krajowym,</w:t>
      </w:r>
      <w:r>
        <w:t xml:space="preserve"> </w:t>
      </w:r>
      <w:r w:rsidRPr="00827444">
        <w:t>bankiem</w:t>
      </w:r>
      <w:r>
        <w:t xml:space="preserve"> </w:t>
      </w:r>
      <w:r w:rsidRPr="00827444">
        <w:t>zagranicznym</w:t>
      </w:r>
      <w:r>
        <w:t xml:space="preserve"> </w:t>
      </w:r>
      <w:r w:rsidRPr="00827444">
        <w:t>lub</w:t>
      </w:r>
      <w:r>
        <w:t xml:space="preserve"> </w:t>
      </w:r>
      <w:r w:rsidRPr="00827444">
        <w:t>instytucją</w:t>
      </w:r>
      <w:r>
        <w:t xml:space="preserve"> </w:t>
      </w:r>
      <w:r w:rsidRPr="00827444">
        <w:t>kredytową,</w:t>
      </w:r>
    </w:p>
    <w:p w:rsidR="00EE5160" w:rsidRPr="00827444" w:rsidRDefault="00EE5160" w:rsidP="00EE5160">
      <w:pPr>
        <w:pStyle w:val="ZLITLITwPKTzmlitwpktliter"/>
      </w:pPr>
      <w:r w:rsidRPr="00827444">
        <w:t>b)</w:t>
      </w:r>
      <w:r w:rsidRPr="00827444">
        <w:tab/>
        <w:t>firmą</w:t>
      </w:r>
      <w:r>
        <w:t xml:space="preserve"> </w:t>
      </w:r>
      <w:r w:rsidRPr="00827444">
        <w:t>inwestycyjną,</w:t>
      </w:r>
    </w:p>
    <w:p w:rsidR="00EE5160" w:rsidRPr="00827444" w:rsidRDefault="00EE5160" w:rsidP="00EE5160">
      <w:pPr>
        <w:pStyle w:val="ZLITLITwPKTzmlitwpktliter"/>
      </w:pPr>
      <w:r w:rsidRPr="00827444">
        <w:t>c)</w:t>
      </w:r>
      <w:r w:rsidRPr="00827444">
        <w:tab/>
        <w:t>krajowym</w:t>
      </w:r>
      <w:r>
        <w:t xml:space="preserve"> </w:t>
      </w:r>
      <w:r w:rsidRPr="00827444">
        <w:t>zakładem</w:t>
      </w:r>
      <w:r>
        <w:t xml:space="preserve"> </w:t>
      </w:r>
      <w:r w:rsidRPr="00827444">
        <w:t>ubezpieczeń</w:t>
      </w:r>
      <w:r>
        <w:t xml:space="preserve"> </w:t>
      </w:r>
      <w:r w:rsidRPr="00827444">
        <w:t>albo</w:t>
      </w:r>
      <w:r>
        <w:t xml:space="preserve"> </w:t>
      </w:r>
      <w:r w:rsidRPr="00827444">
        <w:t>zagranicznym</w:t>
      </w:r>
      <w:r>
        <w:t xml:space="preserve"> </w:t>
      </w:r>
      <w:r w:rsidRPr="00827444">
        <w:t>zakładem</w:t>
      </w:r>
      <w:r>
        <w:t xml:space="preserve"> </w:t>
      </w:r>
      <w:r w:rsidRPr="00827444">
        <w:t>ubezpieczeń</w:t>
      </w:r>
      <w:r>
        <w:t xml:space="preserve"> </w:t>
      </w:r>
      <w:r w:rsidRPr="00827444">
        <w:t>lub</w:t>
      </w:r>
      <w:r>
        <w:t xml:space="preserve"> </w:t>
      </w:r>
      <w:r w:rsidRPr="00827444">
        <w:t>krajowym</w:t>
      </w:r>
      <w:r>
        <w:t xml:space="preserve"> </w:t>
      </w:r>
      <w:r w:rsidRPr="00827444">
        <w:t>zakładem</w:t>
      </w:r>
      <w:r>
        <w:t xml:space="preserve"> </w:t>
      </w:r>
      <w:r w:rsidRPr="00827444">
        <w:t>reasekuracji</w:t>
      </w:r>
      <w:r>
        <w:t xml:space="preserve"> </w:t>
      </w:r>
      <w:r w:rsidRPr="00827444">
        <w:t>albo</w:t>
      </w:r>
      <w:r>
        <w:t xml:space="preserve"> </w:t>
      </w:r>
      <w:r w:rsidRPr="00827444">
        <w:t>zagranicznym</w:t>
      </w:r>
      <w:r>
        <w:t xml:space="preserve"> </w:t>
      </w:r>
      <w:r w:rsidRPr="00827444">
        <w:t>zakładem</w:t>
      </w:r>
      <w:r>
        <w:t xml:space="preserve"> </w:t>
      </w:r>
      <w:r w:rsidRPr="00827444">
        <w:t>reasekuracji,</w:t>
      </w:r>
      <w:r w:rsidR="00C90664">
        <w:t xml:space="preserve"> </w:t>
      </w:r>
      <w:r w:rsidR="00C90664" w:rsidRPr="00827444">
        <w:t>w</w:t>
      </w:r>
      <w:r w:rsidR="00C90664">
        <w:t> </w:t>
      </w:r>
      <w:r w:rsidRPr="00827444">
        <w:t>rozumieniu</w:t>
      </w:r>
      <w:r>
        <w:t xml:space="preserve"> </w:t>
      </w:r>
      <w:r w:rsidRPr="00827444">
        <w:t>ustawy</w:t>
      </w:r>
      <w:r w:rsidR="00C90664">
        <w:t xml:space="preserve"> </w:t>
      </w:r>
      <w:r w:rsidR="00C90664" w:rsidRPr="000B4D7D">
        <w:t>z</w:t>
      </w:r>
      <w:r w:rsidR="00C90664">
        <w:t> </w:t>
      </w:r>
      <w:r w:rsidRPr="000B4D7D">
        <w:t>dnia 1</w:t>
      </w:r>
      <w:r w:rsidR="00C90664" w:rsidRPr="000B4D7D">
        <w:t>1</w:t>
      </w:r>
      <w:r w:rsidR="00C90664">
        <w:t> </w:t>
      </w:r>
      <w:r w:rsidRPr="000B4D7D">
        <w:t>września 201</w:t>
      </w:r>
      <w:r w:rsidR="00C90664" w:rsidRPr="000B4D7D">
        <w:t>5</w:t>
      </w:r>
      <w:r w:rsidR="00C90664">
        <w:t> </w:t>
      </w:r>
      <w:r w:rsidRPr="000B4D7D">
        <w:t>r.</w:t>
      </w:r>
      <w:r w:rsidR="00C90664" w:rsidRPr="000B4D7D">
        <w:t xml:space="preserve"> o</w:t>
      </w:r>
      <w:r w:rsidR="00C90664">
        <w:t> </w:t>
      </w:r>
      <w:r w:rsidRPr="000B4D7D">
        <w:t>działalności ubezpieczeniowej</w:t>
      </w:r>
      <w:r w:rsidR="00C90664" w:rsidRPr="000B4D7D">
        <w:t xml:space="preserve"> i</w:t>
      </w:r>
      <w:r w:rsidR="00C90664">
        <w:t> </w:t>
      </w:r>
      <w:r w:rsidRPr="000B4D7D">
        <w:t>reasekuracyjnej</w:t>
      </w:r>
      <w:r w:rsidRPr="00827444">
        <w:t>,</w:t>
      </w:r>
      <w:r>
        <w:t xml:space="preserve"> </w:t>
      </w:r>
      <w:r w:rsidRPr="00827444">
        <w:t>prowadzącym</w:t>
      </w:r>
      <w:r>
        <w:t xml:space="preserve"> </w:t>
      </w:r>
      <w:r w:rsidRPr="00827444">
        <w:t>działalność</w:t>
      </w:r>
      <w:r>
        <w:t xml:space="preserve"> </w:t>
      </w:r>
      <w:r w:rsidRPr="00827444">
        <w:t>na</w:t>
      </w:r>
      <w:r>
        <w:t xml:space="preserve"> </w:t>
      </w:r>
      <w:r w:rsidRPr="00827444">
        <w:t>terytorium</w:t>
      </w:r>
      <w:r>
        <w:t xml:space="preserve"> </w:t>
      </w:r>
      <w:r w:rsidRPr="00827444">
        <w:t>Rzeczypospolitej</w:t>
      </w:r>
      <w:r>
        <w:t xml:space="preserve"> </w:t>
      </w:r>
      <w:r w:rsidRPr="00827444">
        <w:t>Polskiej,</w:t>
      </w:r>
    </w:p>
    <w:p w:rsidR="00EE5160" w:rsidRPr="00827444" w:rsidRDefault="00EE5160" w:rsidP="00EE5160">
      <w:pPr>
        <w:pStyle w:val="ZLITLITwPKTzmlitwpktliter"/>
      </w:pPr>
      <w:r w:rsidRPr="00827444">
        <w:t>d)</w:t>
      </w:r>
      <w:r w:rsidRPr="00827444">
        <w:tab/>
        <w:t>funduszem</w:t>
      </w:r>
      <w:r>
        <w:t xml:space="preserve"> </w:t>
      </w:r>
      <w:r w:rsidRPr="00827444">
        <w:t>inwestycyjnym,</w:t>
      </w:r>
      <w:r>
        <w:t xml:space="preserve"> </w:t>
      </w:r>
      <w:r w:rsidRPr="00827444">
        <w:t>alternatywną</w:t>
      </w:r>
      <w:r>
        <w:t xml:space="preserve"> </w:t>
      </w:r>
      <w:r w:rsidRPr="00827444">
        <w:t>spółką</w:t>
      </w:r>
      <w:r>
        <w:t xml:space="preserve"> </w:t>
      </w:r>
      <w:r w:rsidRPr="00827444">
        <w:t>inwestycyjną</w:t>
      </w:r>
      <w:r>
        <w:t xml:space="preserve"> </w:t>
      </w:r>
      <w:r w:rsidRPr="00827444">
        <w:t>lub</w:t>
      </w:r>
      <w:r>
        <w:t xml:space="preserve"> </w:t>
      </w:r>
      <w:r w:rsidRPr="00827444">
        <w:t>inną</w:t>
      </w:r>
      <w:r>
        <w:t xml:space="preserve"> </w:t>
      </w:r>
      <w:r w:rsidRPr="00827444">
        <w:t>instytucją</w:t>
      </w:r>
      <w:r>
        <w:t xml:space="preserve"> </w:t>
      </w:r>
      <w:r w:rsidRPr="00827444">
        <w:t>wspólnego</w:t>
      </w:r>
      <w:r>
        <w:t xml:space="preserve"> </w:t>
      </w:r>
      <w:r w:rsidRPr="00827444">
        <w:t>inwest</w:t>
      </w:r>
      <w:r w:rsidRPr="00827444">
        <w:t>o</w:t>
      </w:r>
      <w:r w:rsidRPr="00827444">
        <w:t>wania,</w:t>
      </w:r>
      <w:r>
        <w:t xml:space="preserve"> </w:t>
      </w:r>
      <w:r w:rsidRPr="00827444">
        <w:t>towarzystwem</w:t>
      </w:r>
      <w:r>
        <w:t xml:space="preserve"> </w:t>
      </w:r>
      <w:r w:rsidRPr="00827444">
        <w:t>funduszy</w:t>
      </w:r>
      <w:r>
        <w:t xml:space="preserve"> </w:t>
      </w:r>
      <w:r w:rsidRPr="00827444">
        <w:t>inwestycyjnych,</w:t>
      </w:r>
      <w:r>
        <w:t xml:space="preserve"> </w:t>
      </w:r>
      <w:r w:rsidRPr="00827444">
        <w:t>zarządzającym</w:t>
      </w:r>
      <w:r>
        <w:t xml:space="preserve"> </w:t>
      </w:r>
      <w:r w:rsidRPr="00827444">
        <w:t>ASI,</w:t>
      </w:r>
      <w:r>
        <w:t xml:space="preserve"> </w:t>
      </w:r>
      <w:r w:rsidRPr="00827444">
        <w:t>spółką</w:t>
      </w:r>
      <w:r>
        <w:t xml:space="preserve"> </w:t>
      </w:r>
      <w:r w:rsidRPr="00827444">
        <w:t>zarządzającą</w:t>
      </w:r>
      <w:r>
        <w:t xml:space="preserve"> </w:t>
      </w:r>
      <w:r w:rsidRPr="00827444">
        <w:t>lub</w:t>
      </w:r>
      <w:r>
        <w:t xml:space="preserve"> </w:t>
      </w:r>
      <w:r w:rsidRPr="00827444">
        <w:t>zarz</w:t>
      </w:r>
      <w:r w:rsidRPr="00827444">
        <w:t>ą</w:t>
      </w:r>
      <w:r w:rsidRPr="00827444">
        <w:t>dzającym</w:t>
      </w:r>
      <w:r w:rsidR="00C90664">
        <w:t xml:space="preserve"> </w:t>
      </w:r>
      <w:r w:rsidR="00C90664" w:rsidRPr="00827444">
        <w:t>z</w:t>
      </w:r>
      <w:r w:rsidR="00C90664">
        <w:t> </w:t>
      </w:r>
      <w:r w:rsidRPr="00827444">
        <w:t>UE,</w:t>
      </w:r>
    </w:p>
    <w:p w:rsidR="00EE5160" w:rsidRPr="00827444" w:rsidRDefault="00EE5160" w:rsidP="00EE5160">
      <w:pPr>
        <w:pStyle w:val="ZLITLITwPKTzmlitwpktliter"/>
      </w:pPr>
      <w:r w:rsidRPr="00827444">
        <w:t>e)</w:t>
      </w:r>
      <w:r w:rsidRPr="00827444">
        <w:tab/>
        <w:t>funduszem</w:t>
      </w:r>
      <w:r>
        <w:t xml:space="preserve"> </w:t>
      </w:r>
      <w:r w:rsidRPr="00827444">
        <w:t>emerytalnym</w:t>
      </w:r>
      <w:r>
        <w:t xml:space="preserve"> </w:t>
      </w:r>
      <w:r w:rsidRPr="00827444">
        <w:t>albo</w:t>
      </w:r>
      <w:r>
        <w:t xml:space="preserve"> </w:t>
      </w:r>
      <w:r w:rsidRPr="00827444">
        <w:t>towarzystwem</w:t>
      </w:r>
      <w:r>
        <w:t xml:space="preserve"> </w:t>
      </w:r>
      <w:r w:rsidRPr="00827444">
        <w:t>emerytalnym</w:t>
      </w:r>
      <w:r w:rsidR="00C90664">
        <w:t xml:space="preserve"> </w:t>
      </w:r>
      <w:r w:rsidR="00C90664" w:rsidRPr="00827444">
        <w:t>w</w:t>
      </w:r>
      <w:r w:rsidR="00C90664">
        <w:t> </w:t>
      </w:r>
      <w:r w:rsidRPr="00827444">
        <w:t>rozumieniu</w:t>
      </w:r>
      <w:r>
        <w:t xml:space="preserve"> </w:t>
      </w:r>
      <w:r w:rsidRPr="00827444">
        <w:t>ustawy</w:t>
      </w:r>
      <w:r w:rsidR="00C90664">
        <w:t xml:space="preserve"> </w:t>
      </w:r>
      <w:r w:rsidR="00C90664" w:rsidRPr="00827444">
        <w:t>z</w:t>
      </w:r>
      <w:r w:rsidR="00C90664">
        <w:t> </w:t>
      </w:r>
      <w:r w:rsidRPr="00827444">
        <w:t>dnia</w:t>
      </w:r>
      <w:r>
        <w:t xml:space="preserve"> </w:t>
      </w:r>
      <w:r w:rsidRPr="00827444">
        <w:t>2</w:t>
      </w:r>
      <w:r w:rsidR="00C90664" w:rsidRPr="00827444">
        <w:t>8</w:t>
      </w:r>
      <w:r w:rsidR="00C90664">
        <w:t> </w:t>
      </w:r>
      <w:r w:rsidRPr="00827444">
        <w:t>sierpnia</w:t>
      </w:r>
      <w:r>
        <w:t xml:space="preserve"> </w:t>
      </w:r>
      <w:r w:rsidRPr="00827444">
        <w:t>199</w:t>
      </w:r>
      <w:r w:rsidR="00C90664" w:rsidRPr="00827444">
        <w:t>7</w:t>
      </w:r>
      <w:r w:rsidR="00C90664">
        <w:t> </w:t>
      </w:r>
      <w:r w:rsidRPr="00827444">
        <w:t>r.</w:t>
      </w:r>
      <w:r w:rsidR="00C90664">
        <w:t xml:space="preserve"> </w:t>
      </w:r>
      <w:r w:rsidR="00C90664" w:rsidRPr="00827444">
        <w:t>o</w:t>
      </w:r>
      <w:r w:rsidR="00C90664">
        <w:t> </w:t>
      </w:r>
      <w:r w:rsidRPr="00827444">
        <w:t>organizacji</w:t>
      </w:r>
      <w:r w:rsidR="00C90664">
        <w:t xml:space="preserve"> </w:t>
      </w:r>
      <w:r w:rsidR="00C90664" w:rsidRPr="00827444">
        <w:t>i</w:t>
      </w:r>
      <w:r w:rsidR="00C90664">
        <w:t> </w:t>
      </w:r>
      <w:r w:rsidRPr="00827444">
        <w:t>funkcjonowaniu</w:t>
      </w:r>
      <w:r>
        <w:t xml:space="preserve"> </w:t>
      </w:r>
      <w:r w:rsidRPr="00827444">
        <w:t>funduszy</w:t>
      </w:r>
      <w:r>
        <w:t xml:space="preserve"> </w:t>
      </w:r>
      <w:r w:rsidRPr="00827444">
        <w:t>emerytalnych,</w:t>
      </w:r>
    </w:p>
    <w:p w:rsidR="00EE5160" w:rsidRPr="00827444" w:rsidRDefault="00EE5160" w:rsidP="00EE5160">
      <w:pPr>
        <w:pStyle w:val="ZLITLITwPKTzmlitwpktliter"/>
      </w:pPr>
      <w:r w:rsidRPr="00827444">
        <w:t>f)</w:t>
      </w:r>
      <w:r w:rsidRPr="00827444">
        <w:tab/>
        <w:t>towarowym</w:t>
      </w:r>
      <w:r>
        <w:t xml:space="preserve"> </w:t>
      </w:r>
      <w:r w:rsidRPr="00827444">
        <w:t>domem</w:t>
      </w:r>
      <w:r>
        <w:t xml:space="preserve"> </w:t>
      </w:r>
      <w:r w:rsidRPr="00827444">
        <w:t>maklerskim</w:t>
      </w:r>
      <w:r w:rsidR="00C90664">
        <w:t xml:space="preserve"> </w:t>
      </w:r>
      <w:r w:rsidR="00C90664" w:rsidRPr="00827444">
        <w:t>w</w:t>
      </w:r>
      <w:r w:rsidR="00C90664">
        <w:t> </w:t>
      </w:r>
      <w:r w:rsidRPr="00827444">
        <w:t>rozumieniu</w:t>
      </w:r>
      <w:r>
        <w:t xml:space="preserve"> </w:t>
      </w:r>
      <w:r w:rsidRPr="00827444">
        <w:t>ustawy</w:t>
      </w:r>
      <w:r w:rsidR="00C90664">
        <w:t xml:space="preserve"> </w:t>
      </w:r>
      <w:r w:rsidR="00C90664" w:rsidRPr="00827444">
        <w:t>z</w:t>
      </w:r>
      <w:r w:rsidR="00C90664">
        <w:t> </w:t>
      </w:r>
      <w:r w:rsidRPr="00827444">
        <w:t>dnia</w:t>
      </w:r>
      <w:r>
        <w:t xml:space="preserve"> </w:t>
      </w:r>
      <w:r w:rsidRPr="00827444">
        <w:t>2</w:t>
      </w:r>
      <w:r w:rsidR="00C90664" w:rsidRPr="00827444">
        <w:t>6</w:t>
      </w:r>
      <w:r w:rsidR="00C90664">
        <w:t> </w:t>
      </w:r>
      <w:r w:rsidRPr="00827444">
        <w:t>października</w:t>
      </w:r>
      <w:r>
        <w:t xml:space="preserve"> </w:t>
      </w:r>
      <w:r w:rsidRPr="00827444">
        <w:t>200</w:t>
      </w:r>
      <w:r w:rsidR="00C90664" w:rsidRPr="00827444">
        <w:t>0</w:t>
      </w:r>
      <w:r w:rsidR="00C90664">
        <w:t> </w:t>
      </w:r>
      <w:r w:rsidRPr="00827444">
        <w:t>r.</w:t>
      </w:r>
      <w:r w:rsidR="00C90664">
        <w:t xml:space="preserve"> </w:t>
      </w:r>
      <w:r w:rsidR="00C90664" w:rsidRPr="00827444">
        <w:t>o</w:t>
      </w:r>
      <w:r w:rsidR="00C90664">
        <w:t> </w:t>
      </w:r>
      <w:r w:rsidRPr="00827444">
        <w:t>giełdach</w:t>
      </w:r>
      <w:r>
        <w:t xml:space="preserve"> </w:t>
      </w:r>
      <w:r w:rsidRPr="00827444">
        <w:t>tow</w:t>
      </w:r>
      <w:r w:rsidRPr="00827444">
        <w:t>a</w:t>
      </w:r>
      <w:r w:rsidRPr="00827444">
        <w:t>rowych,</w:t>
      </w:r>
    </w:p>
    <w:p w:rsidR="00EE5160" w:rsidRPr="00827444" w:rsidRDefault="00EE5160" w:rsidP="00EE5160">
      <w:pPr>
        <w:pStyle w:val="ZLITLITwPKTzmlitwpktliter"/>
      </w:pPr>
      <w:r w:rsidRPr="00827444">
        <w:t>g)</w:t>
      </w:r>
      <w:r w:rsidRPr="00827444">
        <w:tab/>
        <w:t>podmiotem,</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7</w:t>
      </w:r>
      <w:r w:rsidR="00C90664" w:rsidRPr="00827444">
        <w:t>0</w:t>
      </w:r>
      <w:r w:rsidR="00C90664">
        <w:t xml:space="preserve"> ust. </w:t>
      </w:r>
      <w:r w:rsidR="00C90664" w:rsidRPr="00827444">
        <w:t>1</w:t>
      </w:r>
      <w:r w:rsidR="00C90664">
        <w:t xml:space="preserve"> pkt </w:t>
      </w:r>
      <w:r w:rsidRPr="00827444">
        <w:t>1</w:t>
      </w:r>
      <w:r w:rsidR="00C90664" w:rsidRPr="00827444">
        <w:t>3</w:t>
      </w:r>
      <w:r w:rsidR="00C90664">
        <w:t> </w:t>
      </w:r>
      <w:r w:rsidRPr="00827444">
        <w:t>ustawy</w:t>
      </w:r>
      <w:r w:rsidR="00C90664">
        <w:t xml:space="preserve"> </w:t>
      </w:r>
      <w:r w:rsidR="00C90664" w:rsidRPr="00827444">
        <w:t>o</w:t>
      </w:r>
      <w:r w:rsidR="00C90664">
        <w:t> </w:t>
      </w:r>
      <w:r w:rsidRPr="00827444">
        <w:t>obrocie</w:t>
      </w:r>
      <w:r>
        <w:t xml:space="preserve"> </w:t>
      </w:r>
      <w:r w:rsidRPr="00827444">
        <w:t>instrumentami</w:t>
      </w:r>
      <w:r>
        <w:t xml:space="preserve"> </w:t>
      </w:r>
      <w:r w:rsidRPr="00827444">
        <w:t>finansowymi,</w:t>
      </w:r>
    </w:p>
    <w:p w:rsidR="00EE5160" w:rsidRPr="00827444" w:rsidRDefault="00EE5160" w:rsidP="00EE5160">
      <w:pPr>
        <w:pStyle w:val="ZLITLITwPKTzmlitwpktliter"/>
      </w:pPr>
      <w:r w:rsidRPr="00827444">
        <w:t>h)</w:t>
      </w:r>
      <w:r w:rsidRPr="00827444">
        <w:tab/>
        <w:t>instytucją</w:t>
      </w:r>
      <w:r>
        <w:t xml:space="preserve"> </w:t>
      </w:r>
      <w:r w:rsidRPr="00827444">
        <w:t>finansową</w:t>
      </w:r>
      <w:r>
        <w:t xml:space="preserve"> </w:t>
      </w:r>
      <w:r w:rsidRPr="00827444">
        <w:t>inną</w:t>
      </w:r>
      <w:r>
        <w:t xml:space="preserve"> </w:t>
      </w:r>
      <w:r w:rsidRPr="00827444">
        <w:t>niż</w:t>
      </w:r>
      <w:r>
        <w:t xml:space="preserve"> </w:t>
      </w:r>
      <w:r w:rsidRPr="00827444">
        <w:t>wskazane</w:t>
      </w:r>
      <w:r w:rsidR="00C90664">
        <w:t xml:space="preserve"> </w:t>
      </w:r>
      <w:r w:rsidR="00C90664" w:rsidRPr="00827444">
        <w:t>w</w:t>
      </w:r>
      <w:r w:rsidR="00C90664">
        <w:t> lit. </w:t>
      </w:r>
      <w:r w:rsidRPr="00827444">
        <w:t>a–g,</w:t>
      </w:r>
    </w:p>
    <w:p w:rsidR="00EE5160" w:rsidRPr="00827444" w:rsidRDefault="00EE5160" w:rsidP="00EE5160">
      <w:pPr>
        <w:pStyle w:val="ZLITLITwPKTzmlitwpktliter"/>
      </w:pPr>
      <w:r w:rsidRPr="00827444">
        <w:t>i)</w:t>
      </w:r>
      <w:r w:rsidRPr="00827444">
        <w:tab/>
        <w:t>inwestorem</w:t>
      </w:r>
      <w:r>
        <w:t xml:space="preserve"> </w:t>
      </w:r>
      <w:r w:rsidRPr="00827444">
        <w:t>instytucjonalnym</w:t>
      </w:r>
      <w:r>
        <w:t xml:space="preserve"> </w:t>
      </w:r>
      <w:r w:rsidRPr="00827444">
        <w:t>innym</w:t>
      </w:r>
      <w:r>
        <w:t xml:space="preserve"> </w:t>
      </w:r>
      <w:r w:rsidRPr="00827444">
        <w:t>niż</w:t>
      </w:r>
      <w:r>
        <w:t xml:space="preserve"> </w:t>
      </w:r>
      <w:r w:rsidRPr="00827444">
        <w:t>wskazany</w:t>
      </w:r>
      <w:r w:rsidR="00C90664">
        <w:t xml:space="preserve"> </w:t>
      </w:r>
      <w:r w:rsidR="00C90664" w:rsidRPr="00827444">
        <w:t>w</w:t>
      </w:r>
      <w:r w:rsidR="00C90664">
        <w:t> lit. </w:t>
      </w:r>
      <w:r w:rsidRPr="00827444">
        <w:t>a–h,</w:t>
      </w:r>
      <w:r>
        <w:t xml:space="preserve"> </w:t>
      </w:r>
      <w:r w:rsidRPr="00827444">
        <w:t>prowadzącym</w:t>
      </w:r>
      <w:r>
        <w:t xml:space="preserve"> </w:t>
      </w:r>
      <w:r w:rsidRPr="00827444">
        <w:t>działalność</w:t>
      </w:r>
      <w:r>
        <w:t xml:space="preserve"> </w:t>
      </w:r>
      <w:r w:rsidRPr="00827444">
        <w:t>regulowaną</w:t>
      </w:r>
      <w:r>
        <w:t xml:space="preserve"> </w:t>
      </w:r>
      <w:r w:rsidRPr="00827444">
        <w:t>na</w:t>
      </w:r>
      <w:r>
        <w:t xml:space="preserve"> </w:t>
      </w:r>
      <w:r w:rsidRPr="00827444">
        <w:t>rynku</w:t>
      </w:r>
      <w:r>
        <w:t xml:space="preserve"> </w:t>
      </w:r>
      <w:r w:rsidRPr="00827444">
        <w:t>finansowym,</w:t>
      </w:r>
    </w:p>
    <w:p w:rsidR="00EE5160" w:rsidRPr="00827444" w:rsidRDefault="00EE5160" w:rsidP="00EE5160">
      <w:pPr>
        <w:pStyle w:val="ZLITLITwPKTzmlitwpktliter"/>
      </w:pPr>
      <w:r w:rsidRPr="00827444">
        <w:t>j)</w:t>
      </w:r>
      <w:r w:rsidRPr="00827444">
        <w:tab/>
        <w:t>podmiotem</w:t>
      </w:r>
      <w:r>
        <w:t xml:space="preserve"> </w:t>
      </w:r>
      <w:r w:rsidRPr="00827444">
        <w:t>prowadzącym</w:t>
      </w:r>
      <w:r>
        <w:t xml:space="preserve"> </w:t>
      </w:r>
      <w:r w:rsidRPr="00827444">
        <w:t>poza</w:t>
      </w:r>
      <w:r>
        <w:t xml:space="preserve"> </w:t>
      </w:r>
      <w:r w:rsidRPr="00827444">
        <w:t>granicami</w:t>
      </w:r>
      <w:r>
        <w:t xml:space="preserve"> </w:t>
      </w:r>
      <w:r w:rsidRPr="00827444">
        <w:t>Rzeczypospolitej</w:t>
      </w:r>
      <w:r>
        <w:t xml:space="preserve"> </w:t>
      </w:r>
      <w:r w:rsidRPr="00827444">
        <w:t>Polskiej</w:t>
      </w:r>
      <w:r>
        <w:t xml:space="preserve"> </w:t>
      </w:r>
      <w:r w:rsidRPr="00827444">
        <w:t>działalność</w:t>
      </w:r>
      <w:r>
        <w:t xml:space="preserve"> </w:t>
      </w:r>
      <w:r w:rsidRPr="00827444">
        <w:t>na</w:t>
      </w:r>
      <w:r>
        <w:t xml:space="preserve"> </w:t>
      </w:r>
      <w:r w:rsidRPr="00827444">
        <w:t>warunkach</w:t>
      </w:r>
      <w:r>
        <w:t xml:space="preserve"> </w:t>
      </w:r>
      <w:r w:rsidRPr="00827444">
        <w:t>ró</w:t>
      </w:r>
      <w:r w:rsidRPr="00827444">
        <w:t>w</w:t>
      </w:r>
      <w:r w:rsidRPr="00827444">
        <w:t>noważnych</w:t>
      </w:r>
      <w:r w:rsidR="00C90664">
        <w:t xml:space="preserve"> </w:t>
      </w:r>
      <w:r w:rsidR="00C90664" w:rsidRPr="00827444">
        <w:t>z</w:t>
      </w:r>
      <w:r w:rsidR="00C90664">
        <w:t> </w:t>
      </w:r>
      <w:r w:rsidRPr="00827444">
        <w:t>działalnością</w:t>
      </w:r>
      <w:r>
        <w:t xml:space="preserve"> </w:t>
      </w:r>
      <w:r w:rsidRPr="00827444">
        <w:t>prowadzoną</w:t>
      </w:r>
      <w:r>
        <w:t xml:space="preserve"> </w:t>
      </w:r>
      <w:r w:rsidRPr="00827444">
        <w:t>przez</w:t>
      </w:r>
      <w:r>
        <w:t xml:space="preserve"> </w:t>
      </w:r>
      <w:r w:rsidRPr="00827444">
        <w:t>podmioty</w:t>
      </w:r>
      <w:r>
        <w:t xml:space="preserve"> </w:t>
      </w:r>
      <w:r w:rsidRPr="00827444">
        <w:t>wskazane</w:t>
      </w:r>
      <w:r w:rsidR="00C90664">
        <w:t xml:space="preserve"> </w:t>
      </w:r>
      <w:r w:rsidR="00C90664" w:rsidRPr="00827444">
        <w:t>w</w:t>
      </w:r>
      <w:r w:rsidR="00C90664">
        <w:t> lit. </w:t>
      </w:r>
      <w:r w:rsidRPr="00827444">
        <w:t>a–i,</w:t>
      </w:r>
    </w:p>
    <w:p w:rsidR="00EE5160" w:rsidRPr="00EE5160" w:rsidRDefault="00EE5160" w:rsidP="00CE048E">
      <w:pPr>
        <w:pStyle w:val="ZLITLITwPKTzmlitwpktliter"/>
        <w:keepNext/>
      </w:pPr>
      <w:r w:rsidRPr="00827444">
        <w:lastRenderedPageBreak/>
        <w:t>k)</w:t>
      </w:r>
      <w:r w:rsidRPr="00827444">
        <w:tab/>
        <w:t>przedsiębiorcą</w:t>
      </w:r>
      <w:r w:rsidRPr="00EE5160">
        <w:t xml:space="preserve"> spełniającym co najmniej dwa</w:t>
      </w:r>
      <w:r w:rsidR="00C90664" w:rsidRPr="00EE5160">
        <w:t xml:space="preserve"> z</w:t>
      </w:r>
      <w:r w:rsidR="00C90664">
        <w:t> </w:t>
      </w:r>
      <w:r w:rsidRPr="00EE5160">
        <w:t>poniższych wymogów, przy czym równowartość</w:t>
      </w:r>
      <w:r w:rsidR="00C90664" w:rsidRPr="00EE5160">
        <w:t xml:space="preserve"> w</w:t>
      </w:r>
      <w:r w:rsidR="00C90664">
        <w:t> </w:t>
      </w:r>
      <w:r w:rsidRPr="00EE5160">
        <w:t>złotych kwot wskazanych</w:t>
      </w:r>
      <w:r w:rsidR="00C90664" w:rsidRPr="00EE5160">
        <w:t xml:space="preserve"> w</w:t>
      </w:r>
      <w:r w:rsidR="00C90664">
        <w:t> </w:t>
      </w:r>
      <w:r w:rsidRPr="00EE5160">
        <w:t>euro jest obliczana przy zastosowaniu średniego kursu euro ogłoszon</w:t>
      </w:r>
      <w:r w:rsidRPr="00EE5160">
        <w:t>e</w:t>
      </w:r>
      <w:r w:rsidRPr="00EE5160">
        <w:t xml:space="preserve">go przez Narodowy Bank Polski na dzień sporządzenia przez danego przedsiębiorcę sprawozdania </w:t>
      </w:r>
      <w:r w:rsidRPr="00EE5160">
        <w:rPr>
          <w:noProof/>
        </w:rPr>
        <w:t>finansowego</w:t>
      </w:r>
      <w:r w:rsidRPr="00EE5160">
        <w:t>:</w:t>
      </w:r>
    </w:p>
    <w:p w:rsidR="00EE5160" w:rsidRPr="00827444" w:rsidRDefault="00EE5160" w:rsidP="00EE5160">
      <w:pPr>
        <w:pStyle w:val="ZLITTIRwPKTzmtirwpktliter"/>
      </w:pPr>
      <w:r w:rsidRPr="00827444">
        <w:t>–</w:t>
      </w:r>
      <w:r w:rsidRPr="00827444">
        <w:tab/>
        <w:t>suma</w:t>
      </w:r>
      <w:r>
        <w:t xml:space="preserve"> </w:t>
      </w:r>
      <w:r w:rsidRPr="00827444">
        <w:t>bilansowa</w:t>
      </w:r>
      <w:r>
        <w:t xml:space="preserve"> </w:t>
      </w:r>
      <w:r w:rsidRPr="00827444">
        <w:t>tego</w:t>
      </w:r>
      <w:r>
        <w:t xml:space="preserve"> </w:t>
      </w:r>
      <w:r w:rsidRPr="00827444">
        <w:t>przedsiębiorcy</w:t>
      </w:r>
      <w:r>
        <w:t xml:space="preserve"> </w:t>
      </w:r>
      <w:r w:rsidRPr="00827444">
        <w:t>wynosi</w:t>
      </w:r>
      <w:r>
        <w:t xml:space="preserve"> </w:t>
      </w:r>
      <w:r w:rsidRPr="00827444">
        <w:t>co</w:t>
      </w:r>
      <w:r>
        <w:t xml:space="preserve"> </w:t>
      </w:r>
      <w:r w:rsidRPr="00827444">
        <w:t>najmniej</w:t>
      </w:r>
      <w:r>
        <w:t xml:space="preserve"> </w:t>
      </w:r>
      <w:r w:rsidRPr="00827444">
        <w:t>równowartość</w:t>
      </w:r>
      <w:r w:rsidR="00C90664">
        <w:t xml:space="preserve"> </w:t>
      </w:r>
      <w:r w:rsidR="00C90664" w:rsidRPr="00827444">
        <w:t>w</w:t>
      </w:r>
      <w:r w:rsidR="00C90664">
        <w:t> </w:t>
      </w:r>
      <w:r w:rsidRPr="00827444">
        <w:t>złotych</w:t>
      </w:r>
      <w:r>
        <w:t xml:space="preserve"> </w:t>
      </w:r>
      <w:r w:rsidRPr="00827444">
        <w:t>2</w:t>
      </w:r>
      <w:r w:rsidR="00C90664" w:rsidRPr="00827444">
        <w:t>0</w:t>
      </w:r>
      <w:r w:rsidR="00C90664">
        <w:t> </w:t>
      </w:r>
      <w:r w:rsidRPr="00827444">
        <w:t>00</w:t>
      </w:r>
      <w:r w:rsidR="00C90664" w:rsidRPr="00827444">
        <w:t>0</w:t>
      </w:r>
      <w:r w:rsidR="00C90664">
        <w:t> </w:t>
      </w:r>
      <w:r w:rsidRPr="00827444">
        <w:t>00</w:t>
      </w:r>
      <w:r w:rsidR="00C90664" w:rsidRPr="00827444">
        <w:t>0</w:t>
      </w:r>
      <w:r w:rsidR="00C90664">
        <w:t> </w:t>
      </w:r>
      <w:r w:rsidRPr="00827444">
        <w:t>euro,</w:t>
      </w:r>
    </w:p>
    <w:p w:rsidR="00EE5160" w:rsidRPr="00827444" w:rsidRDefault="00EE5160" w:rsidP="00EE5160">
      <w:pPr>
        <w:pStyle w:val="ZLITTIRwPKTzmtirwpktliter"/>
      </w:pPr>
      <w:r w:rsidRPr="00827444">
        <w:t>–</w:t>
      </w:r>
      <w:r w:rsidRPr="00827444">
        <w:tab/>
        <w:t>osiągnięta</w:t>
      </w:r>
      <w:r>
        <w:t xml:space="preserve"> </w:t>
      </w:r>
      <w:r w:rsidRPr="00827444">
        <w:t>przez</w:t>
      </w:r>
      <w:r>
        <w:t xml:space="preserve"> </w:t>
      </w:r>
      <w:r w:rsidRPr="00827444">
        <w:t>tego</w:t>
      </w:r>
      <w:r>
        <w:t xml:space="preserve"> </w:t>
      </w:r>
      <w:r w:rsidRPr="00827444">
        <w:t>przedsiębiorcę</w:t>
      </w:r>
      <w:r>
        <w:t xml:space="preserve"> </w:t>
      </w:r>
      <w:r w:rsidRPr="00827444">
        <w:t>wartość</w:t>
      </w:r>
      <w:r>
        <w:t xml:space="preserve"> </w:t>
      </w:r>
      <w:r w:rsidRPr="00827444">
        <w:t>przychodów</w:t>
      </w:r>
      <w:r>
        <w:t xml:space="preserve"> </w:t>
      </w:r>
      <w:r w:rsidRPr="00827444">
        <w:t>ze</w:t>
      </w:r>
      <w:r>
        <w:t xml:space="preserve"> </w:t>
      </w:r>
      <w:r w:rsidRPr="00827444">
        <w:t>sprzedaży</w:t>
      </w:r>
      <w:r>
        <w:t xml:space="preserve"> </w:t>
      </w:r>
      <w:r w:rsidRPr="00827444">
        <w:t>wynosi</w:t>
      </w:r>
      <w:r>
        <w:t xml:space="preserve"> </w:t>
      </w:r>
      <w:r w:rsidRPr="00827444">
        <w:t>co</w:t>
      </w:r>
      <w:r>
        <w:t xml:space="preserve"> </w:t>
      </w:r>
      <w:r w:rsidRPr="00827444">
        <w:t>najmniej</w:t>
      </w:r>
      <w:r>
        <w:t xml:space="preserve"> </w:t>
      </w:r>
      <w:r w:rsidRPr="00827444">
        <w:t>ró</w:t>
      </w:r>
      <w:r w:rsidRPr="00827444">
        <w:t>w</w:t>
      </w:r>
      <w:r w:rsidRPr="00827444">
        <w:t>nowartość</w:t>
      </w:r>
      <w:r w:rsidR="00C90664">
        <w:t xml:space="preserve"> </w:t>
      </w:r>
      <w:r w:rsidR="00C90664" w:rsidRPr="00827444">
        <w:t>w</w:t>
      </w:r>
      <w:r w:rsidR="00C90664">
        <w:t> </w:t>
      </w:r>
      <w:r w:rsidRPr="00827444">
        <w:t>złotych</w:t>
      </w:r>
      <w:r>
        <w:t xml:space="preserve"> </w:t>
      </w:r>
      <w:r w:rsidRPr="00827444">
        <w:t>4</w:t>
      </w:r>
      <w:r w:rsidR="00C90664" w:rsidRPr="00827444">
        <w:t>0</w:t>
      </w:r>
      <w:r w:rsidR="00C90664">
        <w:t> </w:t>
      </w:r>
      <w:r w:rsidRPr="00827444">
        <w:t>00</w:t>
      </w:r>
      <w:r w:rsidR="00C90664" w:rsidRPr="00827444">
        <w:t>0</w:t>
      </w:r>
      <w:r w:rsidR="00C90664">
        <w:t> </w:t>
      </w:r>
      <w:r w:rsidRPr="00827444">
        <w:t>00</w:t>
      </w:r>
      <w:r w:rsidR="00C90664" w:rsidRPr="00827444">
        <w:t>0</w:t>
      </w:r>
      <w:r w:rsidR="00C90664">
        <w:t> </w:t>
      </w:r>
      <w:r w:rsidRPr="00827444">
        <w:t>euro,</w:t>
      </w:r>
    </w:p>
    <w:p w:rsidR="00EE5160" w:rsidRPr="00827444" w:rsidRDefault="00EE5160" w:rsidP="00EE5160">
      <w:pPr>
        <w:pStyle w:val="ZLITTIRwPKTzmtirwpktliter"/>
      </w:pPr>
      <w:r w:rsidRPr="00827444">
        <w:t>–</w:t>
      </w:r>
      <w:r w:rsidRPr="00827444">
        <w:tab/>
        <w:t>kapitał</w:t>
      </w:r>
      <w:r>
        <w:t xml:space="preserve"> </w:t>
      </w:r>
      <w:r w:rsidRPr="00827444">
        <w:t>własny</w:t>
      </w:r>
      <w:r>
        <w:t xml:space="preserve"> </w:t>
      </w:r>
      <w:r w:rsidRPr="00827444">
        <w:t>lub</w:t>
      </w:r>
      <w:r>
        <w:t xml:space="preserve"> </w:t>
      </w:r>
      <w:r w:rsidRPr="00827444">
        <w:t>fundusz</w:t>
      </w:r>
      <w:r>
        <w:t xml:space="preserve"> </w:t>
      </w:r>
      <w:r w:rsidRPr="00827444">
        <w:t>własny</w:t>
      </w:r>
      <w:r>
        <w:t xml:space="preserve"> </w:t>
      </w:r>
      <w:r w:rsidRPr="00827444">
        <w:t>tego</w:t>
      </w:r>
      <w:r>
        <w:t xml:space="preserve"> </w:t>
      </w:r>
      <w:r w:rsidRPr="00827444">
        <w:t>przedsiębiorcy</w:t>
      </w:r>
      <w:r>
        <w:t xml:space="preserve"> </w:t>
      </w:r>
      <w:r w:rsidRPr="00827444">
        <w:t>wynosi</w:t>
      </w:r>
      <w:r>
        <w:t xml:space="preserve"> </w:t>
      </w:r>
      <w:r w:rsidRPr="00827444">
        <w:t>co</w:t>
      </w:r>
      <w:r>
        <w:t xml:space="preserve"> </w:t>
      </w:r>
      <w:r w:rsidRPr="00827444">
        <w:t>najmniej</w:t>
      </w:r>
      <w:r>
        <w:t xml:space="preserve"> </w:t>
      </w:r>
      <w:r w:rsidRPr="00827444">
        <w:t>równowartość</w:t>
      </w:r>
      <w:r w:rsidR="00C90664">
        <w:t xml:space="preserve"> </w:t>
      </w:r>
      <w:r w:rsidR="00C90664" w:rsidRPr="00827444">
        <w:t>w</w:t>
      </w:r>
      <w:r w:rsidR="00C90664">
        <w:t> </w:t>
      </w:r>
      <w:r w:rsidRPr="00827444">
        <w:t>złotych</w:t>
      </w:r>
      <w:r>
        <w:t xml:space="preserve"> </w:t>
      </w:r>
      <w:r w:rsidR="00C90664" w:rsidRPr="00827444">
        <w:t>2</w:t>
      </w:r>
      <w:r w:rsidR="00C90664">
        <w:t> </w:t>
      </w:r>
      <w:r w:rsidRPr="00827444">
        <w:t>00</w:t>
      </w:r>
      <w:r w:rsidR="00C90664" w:rsidRPr="00827444">
        <w:t>0</w:t>
      </w:r>
      <w:r w:rsidR="00C90664">
        <w:t> </w:t>
      </w:r>
      <w:r w:rsidRPr="00827444">
        <w:t>00</w:t>
      </w:r>
      <w:r w:rsidR="00C90664" w:rsidRPr="00827444">
        <w:t>0</w:t>
      </w:r>
      <w:r w:rsidR="00C90664">
        <w:t> </w:t>
      </w:r>
      <w:r w:rsidRPr="00827444">
        <w:t>euro,</w:t>
      </w:r>
    </w:p>
    <w:p w:rsidR="00EE5160" w:rsidRPr="00827444" w:rsidRDefault="00EE5160" w:rsidP="00EE5160">
      <w:pPr>
        <w:pStyle w:val="ZLITLITwPKTzmlitwpktliter"/>
      </w:pPr>
      <w:r w:rsidRPr="00827444">
        <w:t>l)</w:t>
      </w:r>
      <w:r w:rsidRPr="00827444">
        <w:tab/>
        <w:t>jednostką</w:t>
      </w:r>
      <w:r>
        <w:t xml:space="preserve"> </w:t>
      </w:r>
      <w:r w:rsidRPr="00827444">
        <w:t>administracji</w:t>
      </w:r>
      <w:r>
        <w:t xml:space="preserve"> </w:t>
      </w:r>
      <w:r w:rsidRPr="00827444">
        <w:t>rządowej</w:t>
      </w:r>
      <w:r>
        <w:t xml:space="preserve"> </w:t>
      </w:r>
      <w:r w:rsidRPr="00827444">
        <w:t>lub</w:t>
      </w:r>
      <w:r>
        <w:t xml:space="preserve"> </w:t>
      </w:r>
      <w:r w:rsidRPr="00827444">
        <w:t>samorządowej,</w:t>
      </w:r>
      <w:r>
        <w:t xml:space="preserve"> </w:t>
      </w:r>
      <w:r w:rsidRPr="00827444">
        <w:t>organem</w:t>
      </w:r>
      <w:r>
        <w:t xml:space="preserve"> </w:t>
      </w:r>
      <w:r w:rsidRPr="00827444">
        <w:t>publicznym,</w:t>
      </w:r>
      <w:r>
        <w:t xml:space="preserve"> </w:t>
      </w:r>
      <w:r w:rsidRPr="00827444">
        <w:t>który</w:t>
      </w:r>
      <w:r>
        <w:t xml:space="preserve"> </w:t>
      </w:r>
      <w:r w:rsidRPr="00827444">
        <w:t>zarządza</w:t>
      </w:r>
      <w:r>
        <w:t xml:space="preserve"> </w:t>
      </w:r>
      <w:r w:rsidRPr="00827444">
        <w:t>długiem</w:t>
      </w:r>
      <w:r>
        <w:t xml:space="preserve"> </w:t>
      </w:r>
      <w:r w:rsidRPr="00827444">
        <w:t>publicznym,</w:t>
      </w:r>
      <w:r>
        <w:t xml:space="preserve"> </w:t>
      </w:r>
      <w:r w:rsidRPr="00827444">
        <w:t>bankiem</w:t>
      </w:r>
      <w:r>
        <w:t xml:space="preserve"> </w:t>
      </w:r>
      <w:r w:rsidRPr="00827444">
        <w:t>centralnym,</w:t>
      </w:r>
      <w:r>
        <w:t xml:space="preserve"> </w:t>
      </w:r>
      <w:r w:rsidRPr="00827444">
        <w:t>Bankiem</w:t>
      </w:r>
      <w:r>
        <w:t xml:space="preserve"> </w:t>
      </w:r>
      <w:r w:rsidRPr="00827444">
        <w:t>Światowym,</w:t>
      </w:r>
      <w:r>
        <w:t xml:space="preserve"> </w:t>
      </w:r>
      <w:r w:rsidRPr="00827444">
        <w:t>Międzynarodowym</w:t>
      </w:r>
      <w:r>
        <w:t xml:space="preserve"> </w:t>
      </w:r>
      <w:r w:rsidRPr="00827444">
        <w:t>Funduszem</w:t>
      </w:r>
      <w:r>
        <w:t xml:space="preserve"> </w:t>
      </w:r>
      <w:r w:rsidRPr="00827444">
        <w:t>Walutowym,</w:t>
      </w:r>
      <w:r>
        <w:t xml:space="preserve"> </w:t>
      </w:r>
      <w:r w:rsidRPr="00827444">
        <w:t>Europejskim</w:t>
      </w:r>
      <w:r>
        <w:t xml:space="preserve"> </w:t>
      </w:r>
      <w:r w:rsidRPr="00827444">
        <w:t>Bankiem</w:t>
      </w:r>
      <w:r>
        <w:t xml:space="preserve"> </w:t>
      </w:r>
      <w:r w:rsidRPr="00827444">
        <w:t>Centralnym,</w:t>
      </w:r>
      <w:r>
        <w:t xml:space="preserve"> </w:t>
      </w:r>
      <w:r w:rsidRPr="00827444">
        <w:t>Europejskim</w:t>
      </w:r>
      <w:r>
        <w:t xml:space="preserve"> </w:t>
      </w:r>
      <w:r w:rsidRPr="00827444">
        <w:t>Bankiem</w:t>
      </w:r>
      <w:r>
        <w:t xml:space="preserve"> </w:t>
      </w:r>
      <w:r w:rsidRPr="00827444">
        <w:t>Inwestycyjnym</w:t>
      </w:r>
      <w:r>
        <w:t xml:space="preserve"> </w:t>
      </w:r>
      <w:r w:rsidRPr="000B4D7D">
        <w:t xml:space="preserve">lub organizacją </w:t>
      </w:r>
      <w:r w:rsidRPr="00827444">
        <w:t>międzyn</w:t>
      </w:r>
      <w:r w:rsidRPr="00827444">
        <w:t>a</w:t>
      </w:r>
      <w:r w:rsidRPr="00827444">
        <w:t>rodową</w:t>
      </w:r>
      <w:r>
        <w:t xml:space="preserve"> </w:t>
      </w:r>
      <w:r w:rsidRPr="00827444">
        <w:t>pełniącą</w:t>
      </w:r>
      <w:r>
        <w:t xml:space="preserve"> </w:t>
      </w:r>
      <w:r w:rsidRPr="00827444">
        <w:t>podobne</w:t>
      </w:r>
      <w:r>
        <w:t xml:space="preserve"> </w:t>
      </w:r>
      <w:r w:rsidRPr="00827444">
        <w:t>funkcje,</w:t>
      </w:r>
    </w:p>
    <w:p w:rsidR="00EE5160" w:rsidRPr="00827444" w:rsidRDefault="00EE5160" w:rsidP="00EE5160">
      <w:pPr>
        <w:pStyle w:val="ZLITLITwPKTzmlitwpktliter"/>
      </w:pPr>
      <w:r w:rsidRPr="00827444">
        <w:t>m)</w:t>
      </w:r>
      <w:r w:rsidRPr="00827444">
        <w:tab/>
        <w:t>innym</w:t>
      </w:r>
      <w:r>
        <w:t xml:space="preserve"> </w:t>
      </w:r>
      <w:r w:rsidRPr="00827444">
        <w:t>inwestorem</w:t>
      </w:r>
      <w:r>
        <w:t xml:space="preserve"> </w:t>
      </w:r>
      <w:r w:rsidRPr="00827444">
        <w:t>instytucjonalnym,</w:t>
      </w:r>
      <w:r>
        <w:t xml:space="preserve"> </w:t>
      </w:r>
      <w:r w:rsidRPr="00827444">
        <w:t>którego</w:t>
      </w:r>
      <w:r>
        <w:t xml:space="preserve"> </w:t>
      </w:r>
      <w:r w:rsidRPr="00827444">
        <w:t>podstawowym</w:t>
      </w:r>
      <w:r>
        <w:t xml:space="preserve"> </w:t>
      </w:r>
      <w:r w:rsidRPr="00827444">
        <w:t>przedmiotem</w:t>
      </w:r>
      <w:r>
        <w:t xml:space="preserve"> </w:t>
      </w:r>
      <w:r w:rsidRPr="00827444">
        <w:t>działalności</w:t>
      </w:r>
      <w:r>
        <w:t xml:space="preserve"> </w:t>
      </w:r>
      <w:r w:rsidRPr="00827444">
        <w:t>jest</w:t>
      </w:r>
      <w:r>
        <w:t xml:space="preserve"> </w:t>
      </w:r>
      <w:r w:rsidRPr="00827444">
        <w:t>inwest</w:t>
      </w:r>
      <w:r w:rsidRPr="00827444">
        <w:t>o</w:t>
      </w:r>
      <w:r w:rsidRPr="00827444">
        <w:t>wanie</w:t>
      </w:r>
      <w:r w:rsidR="00C90664">
        <w:t xml:space="preserve"> </w:t>
      </w:r>
      <w:r w:rsidR="00C90664" w:rsidRPr="00827444">
        <w:t>w</w:t>
      </w:r>
      <w:r w:rsidR="00C90664">
        <w:t> </w:t>
      </w:r>
      <w:r w:rsidRPr="00827444">
        <w:t>instrumenty</w:t>
      </w:r>
      <w:r>
        <w:t xml:space="preserve"> </w:t>
      </w:r>
      <w:r w:rsidRPr="00827444">
        <w:t>finansowe,</w:t>
      </w:r>
      <w:r w:rsidR="00C90664">
        <w:t xml:space="preserve"> </w:t>
      </w:r>
      <w:r w:rsidR="00C90664" w:rsidRPr="00827444">
        <w:t>w</w:t>
      </w:r>
      <w:r w:rsidR="00C90664">
        <w:t> </w:t>
      </w:r>
      <w:r w:rsidRPr="00827444">
        <w:t>tym</w:t>
      </w:r>
      <w:r>
        <w:t xml:space="preserve"> </w:t>
      </w:r>
      <w:r w:rsidRPr="00827444">
        <w:t>podmiotem</w:t>
      </w:r>
      <w:r>
        <w:t xml:space="preserve"> </w:t>
      </w:r>
      <w:r w:rsidRPr="00827444">
        <w:t>zajmującym</w:t>
      </w:r>
      <w:r>
        <w:t xml:space="preserve"> </w:t>
      </w:r>
      <w:r w:rsidRPr="00827444">
        <w:t>się</w:t>
      </w:r>
      <w:r>
        <w:t xml:space="preserve"> </w:t>
      </w:r>
      <w:r w:rsidRPr="00827444">
        <w:t>sekurytyzacją</w:t>
      </w:r>
      <w:r>
        <w:t xml:space="preserve"> </w:t>
      </w:r>
      <w:r w:rsidRPr="00827444">
        <w:t>aktywów</w:t>
      </w:r>
      <w:r>
        <w:t xml:space="preserve"> </w:t>
      </w:r>
      <w:r w:rsidRPr="00827444">
        <w:t>lub</w:t>
      </w:r>
      <w:r>
        <w:t xml:space="preserve"> </w:t>
      </w:r>
      <w:r w:rsidRPr="00827444">
        <w:t>zawi</w:t>
      </w:r>
      <w:r w:rsidRPr="00827444">
        <w:t>e</w:t>
      </w:r>
      <w:r w:rsidRPr="00827444">
        <w:t>raniem</w:t>
      </w:r>
      <w:r>
        <w:t xml:space="preserve"> </w:t>
      </w:r>
      <w:r w:rsidRPr="00827444">
        <w:t>innego</w:t>
      </w:r>
      <w:r>
        <w:t xml:space="preserve"> </w:t>
      </w:r>
      <w:r w:rsidRPr="00827444">
        <w:t>rodzaju</w:t>
      </w:r>
      <w:r>
        <w:t xml:space="preserve"> </w:t>
      </w:r>
      <w:r w:rsidRPr="00827444">
        <w:t>transakcji</w:t>
      </w:r>
      <w:r>
        <w:t xml:space="preserve"> </w:t>
      </w:r>
      <w:r w:rsidRPr="00827444">
        <w:t>finansowych,</w:t>
      </w:r>
    </w:p>
    <w:p w:rsidR="00EE5160" w:rsidRPr="00827444" w:rsidRDefault="00EE5160" w:rsidP="00EE5160">
      <w:pPr>
        <w:pStyle w:val="ZLITLITwPKTzmlitwpktliter"/>
      </w:pPr>
      <w:r w:rsidRPr="00827444">
        <w:t>n)</w:t>
      </w:r>
      <w:r w:rsidRPr="00827444">
        <w:tab/>
        <w:t>podmiotem</w:t>
      </w:r>
      <w:r>
        <w:t xml:space="preserve"> </w:t>
      </w:r>
      <w:r w:rsidRPr="00827444">
        <w:t>innym</w:t>
      </w:r>
      <w:r>
        <w:t xml:space="preserve"> </w:t>
      </w:r>
      <w:r w:rsidRPr="00827444">
        <w:t>niż</w:t>
      </w:r>
      <w:r>
        <w:t xml:space="preserve"> </w:t>
      </w:r>
      <w:r w:rsidRPr="00827444">
        <w:t>wskazane</w:t>
      </w:r>
      <w:r w:rsidR="00C90664">
        <w:t xml:space="preserve"> </w:t>
      </w:r>
      <w:r w:rsidR="00C90664" w:rsidRPr="00827444">
        <w:t>w</w:t>
      </w:r>
      <w:r w:rsidR="00C90664">
        <w:t> lit. </w:t>
      </w:r>
      <w:r w:rsidRPr="00827444">
        <w:t>a–m,</w:t>
      </w:r>
      <w:r>
        <w:t xml:space="preserve"> </w:t>
      </w:r>
      <w:r w:rsidRPr="000B4D7D">
        <w:t xml:space="preserve">który został </w:t>
      </w:r>
      <w:r w:rsidRPr="00827444">
        <w:t>uznany</w:t>
      </w:r>
      <w:r>
        <w:t xml:space="preserve"> </w:t>
      </w:r>
      <w:r w:rsidRPr="00827444">
        <w:t>za</w:t>
      </w:r>
      <w:r>
        <w:t xml:space="preserve"> </w:t>
      </w:r>
      <w:r w:rsidRPr="00827444">
        <w:t>klienta</w:t>
      </w:r>
      <w:r>
        <w:t xml:space="preserve"> </w:t>
      </w:r>
      <w:r w:rsidRPr="00827444">
        <w:t>profesjonalnego</w:t>
      </w:r>
      <w:r>
        <w:t xml:space="preserve"> </w:t>
      </w:r>
      <w:r w:rsidRPr="00827444">
        <w:t>na</w:t>
      </w:r>
      <w:r>
        <w:t xml:space="preserve"> </w:t>
      </w:r>
      <w:r w:rsidRPr="00827444">
        <w:t>podst</w:t>
      </w:r>
      <w:r w:rsidRPr="00827444">
        <w:t>a</w:t>
      </w:r>
      <w:r w:rsidRPr="00827444">
        <w:t>wie</w:t>
      </w:r>
      <w:r w:rsidR="00C90664">
        <w:t xml:space="preserve"> art. </w:t>
      </w:r>
      <w:r w:rsidRPr="00827444">
        <w:t>47b</w:t>
      </w:r>
      <w:r w:rsidR="00C90664">
        <w:t xml:space="preserve"> ust. </w:t>
      </w:r>
      <w:r w:rsidR="00C90664" w:rsidRPr="00827444">
        <w:t>1</w:t>
      </w:r>
      <w:r w:rsidR="00C90664">
        <w:t xml:space="preserve"> albo art. </w:t>
      </w:r>
      <w:r w:rsidRPr="000B4D7D">
        <w:t>70k</w:t>
      </w:r>
      <w:r w:rsidR="00C90664">
        <w:t xml:space="preserve"> ust. </w:t>
      </w:r>
      <w:r w:rsidRPr="00827444">
        <w:t>1;</w:t>
      </w:r>
    </w:p>
    <w:p w:rsidR="00EE5160" w:rsidRPr="00827444" w:rsidRDefault="00EE5160" w:rsidP="00EE5160">
      <w:pPr>
        <w:pStyle w:val="ZLITPKTzmpktliter"/>
      </w:pPr>
      <w:r w:rsidRPr="00827444">
        <w:t>13b)</w:t>
      </w:r>
      <w:r w:rsidRPr="00827444">
        <w:tab/>
        <w:t>kliencie</w:t>
      </w:r>
      <w:r>
        <w:t xml:space="preserve"> </w:t>
      </w:r>
      <w:r w:rsidRPr="00827444">
        <w:t>detalicznym</w:t>
      </w:r>
      <w:r>
        <w:t xml:space="preserve"> </w:t>
      </w:r>
      <w:r w:rsidRPr="00827444">
        <w:t>–</w:t>
      </w:r>
      <w:r>
        <w:t xml:space="preserve"> </w:t>
      </w:r>
      <w:r w:rsidRPr="00827444">
        <w:t>rozumie</w:t>
      </w:r>
      <w:r>
        <w:t xml:space="preserve"> </w:t>
      </w:r>
      <w:r w:rsidRPr="00827444">
        <w:t>się</w:t>
      </w:r>
      <w:r>
        <w:t xml:space="preserve"> </w:t>
      </w:r>
      <w:r w:rsidRPr="00827444">
        <w:t>przez</w:t>
      </w:r>
      <w:r>
        <w:t xml:space="preserve"> </w:t>
      </w:r>
      <w:r w:rsidRPr="00827444">
        <w:t>to</w:t>
      </w:r>
      <w:r>
        <w:t xml:space="preserve"> </w:t>
      </w:r>
      <w:r w:rsidRPr="00827444">
        <w:t>podmiot,</w:t>
      </w:r>
      <w:r>
        <w:t xml:space="preserve"> </w:t>
      </w:r>
      <w:r w:rsidRPr="00827444">
        <w:t>na</w:t>
      </w:r>
      <w:r>
        <w:t xml:space="preserve"> </w:t>
      </w:r>
      <w:r w:rsidRPr="00827444">
        <w:t>którego</w:t>
      </w:r>
      <w:r>
        <w:t xml:space="preserve"> </w:t>
      </w:r>
      <w:r w:rsidRPr="00827444">
        <w:t>rzecz</w:t>
      </w:r>
      <w:r>
        <w:t xml:space="preserve"> </w:t>
      </w:r>
      <w:r w:rsidRPr="00827444">
        <w:t>jest</w:t>
      </w:r>
      <w:r>
        <w:t xml:space="preserve"> </w:t>
      </w:r>
      <w:r w:rsidRPr="00827444">
        <w:t>lub</w:t>
      </w:r>
      <w:r>
        <w:t xml:space="preserve"> </w:t>
      </w:r>
      <w:r w:rsidRPr="00827444">
        <w:t>ma</w:t>
      </w:r>
      <w:r>
        <w:t xml:space="preserve"> </w:t>
      </w:r>
      <w:r w:rsidRPr="00827444">
        <w:t>być</w:t>
      </w:r>
      <w:r>
        <w:t xml:space="preserve"> </w:t>
      </w:r>
      <w:r w:rsidRPr="00827444">
        <w:t>świadczona</w:t>
      </w:r>
      <w:r>
        <w:t xml:space="preserve"> </w:t>
      </w:r>
      <w:r w:rsidRPr="00827444">
        <w:t>usługa,</w:t>
      </w:r>
      <w:r>
        <w:t xml:space="preserve"> </w:t>
      </w:r>
      <w:r w:rsidRPr="00827444">
        <w:t>albo</w:t>
      </w:r>
      <w:r>
        <w:t xml:space="preserve"> </w:t>
      </w:r>
      <w:r w:rsidRPr="00827444">
        <w:t>któremu</w:t>
      </w:r>
      <w:r>
        <w:t xml:space="preserve"> </w:t>
      </w:r>
      <w:r w:rsidRPr="00827444">
        <w:t>proponowane</w:t>
      </w:r>
      <w:r>
        <w:t xml:space="preserve"> </w:t>
      </w:r>
      <w:r w:rsidRPr="00827444">
        <w:t>jest</w:t>
      </w:r>
      <w:r>
        <w:t xml:space="preserve"> </w:t>
      </w:r>
      <w:r w:rsidRPr="00827444">
        <w:t>nabycie</w:t>
      </w:r>
      <w:r>
        <w:t xml:space="preserve"> </w:t>
      </w:r>
      <w:r w:rsidRPr="00827444">
        <w:t>jednostek</w:t>
      </w:r>
      <w:r>
        <w:t xml:space="preserve"> </w:t>
      </w:r>
      <w:r w:rsidRPr="00827444">
        <w:t>uczestnictwa,</w:t>
      </w:r>
      <w:r w:rsidRPr="000B4D7D">
        <w:t xml:space="preserve"> </w:t>
      </w:r>
      <w:r w:rsidRPr="00827444">
        <w:t>objęcie</w:t>
      </w:r>
      <w:r>
        <w:t xml:space="preserve"> </w:t>
      </w:r>
      <w:r w:rsidRPr="00827444">
        <w:t>certyfikatów</w:t>
      </w:r>
      <w:r>
        <w:t xml:space="preserve"> </w:t>
      </w:r>
      <w:r w:rsidRPr="00827444">
        <w:t>inwestycyjnych</w:t>
      </w:r>
      <w:r>
        <w:t xml:space="preserve"> </w:t>
      </w:r>
      <w:r w:rsidRPr="00827444">
        <w:t>albo</w:t>
      </w:r>
      <w:r>
        <w:t xml:space="preserve"> </w:t>
      </w:r>
      <w:r w:rsidRPr="00827444">
        <w:t>nabycie</w:t>
      </w:r>
      <w:r>
        <w:t xml:space="preserve"> </w:t>
      </w:r>
      <w:r w:rsidRPr="00827444">
        <w:t>lub</w:t>
      </w:r>
      <w:r>
        <w:t xml:space="preserve"> </w:t>
      </w:r>
      <w:r w:rsidRPr="00827444">
        <w:t>objęcie</w:t>
      </w:r>
      <w:r>
        <w:t xml:space="preserve"> </w:t>
      </w:r>
      <w:r w:rsidRPr="00827444">
        <w:t>praw</w:t>
      </w:r>
      <w:r>
        <w:t xml:space="preserve"> </w:t>
      </w:r>
      <w:r w:rsidRPr="00827444">
        <w:t>uczestnictwa</w:t>
      </w:r>
      <w:r>
        <w:t xml:space="preserve"> </w:t>
      </w:r>
      <w:r w:rsidRPr="00827444">
        <w:t>alternatywnej</w:t>
      </w:r>
      <w:r>
        <w:t xml:space="preserve"> </w:t>
      </w:r>
      <w:r w:rsidRPr="00827444">
        <w:t>spółki</w:t>
      </w:r>
      <w:r>
        <w:t xml:space="preserve"> </w:t>
      </w:r>
      <w:r w:rsidRPr="00827444">
        <w:t>inwestycyjnej,</w:t>
      </w:r>
      <w:r>
        <w:t xml:space="preserve"> </w:t>
      </w:r>
      <w:r w:rsidRPr="00827444">
        <w:t>niebędący</w:t>
      </w:r>
      <w:r>
        <w:t xml:space="preserve"> </w:t>
      </w:r>
      <w:r w:rsidRPr="00827444">
        <w:t>klientem</w:t>
      </w:r>
      <w:r>
        <w:t xml:space="preserve"> </w:t>
      </w:r>
      <w:r w:rsidRPr="00827444">
        <w:t>profesj</w:t>
      </w:r>
      <w:r w:rsidRPr="00827444">
        <w:t>o</w:t>
      </w:r>
      <w:r w:rsidRPr="00827444">
        <w:t>nalnym</w:t>
      </w:r>
      <w:r>
        <w:t xml:space="preserve"> </w:t>
      </w:r>
      <w:r w:rsidRPr="00827444">
        <w:t>albo</w:t>
      </w:r>
      <w:r>
        <w:t xml:space="preserve"> </w:t>
      </w:r>
      <w:r w:rsidRPr="00827444">
        <w:t>będący</w:t>
      </w:r>
      <w:r>
        <w:t xml:space="preserve"> </w:t>
      </w:r>
      <w:r w:rsidRPr="00827444">
        <w:t>klientem</w:t>
      </w:r>
      <w:r>
        <w:t xml:space="preserve"> </w:t>
      </w:r>
      <w:r w:rsidRPr="00827444">
        <w:t>profesjonalnym,</w:t>
      </w:r>
      <w:r>
        <w:t xml:space="preserve"> </w:t>
      </w:r>
      <w:r w:rsidRPr="00827444">
        <w:t>którego</w:t>
      </w:r>
      <w:r>
        <w:t xml:space="preserve"> </w:t>
      </w:r>
      <w:r w:rsidRPr="00827444">
        <w:t>traktuje</w:t>
      </w:r>
      <w:r>
        <w:t xml:space="preserve"> </w:t>
      </w:r>
      <w:r w:rsidRPr="00827444">
        <w:t>się,</w:t>
      </w:r>
      <w:r>
        <w:t xml:space="preserve"> </w:t>
      </w:r>
      <w:r w:rsidRPr="00827444">
        <w:t>świadcząc</w:t>
      </w:r>
      <w:r>
        <w:t xml:space="preserve"> </w:t>
      </w:r>
      <w:r w:rsidRPr="00827444">
        <w:t>na</w:t>
      </w:r>
      <w:r>
        <w:t xml:space="preserve"> </w:t>
      </w:r>
      <w:r w:rsidRPr="00827444">
        <w:t>jego</w:t>
      </w:r>
      <w:r>
        <w:t xml:space="preserve"> </w:t>
      </w:r>
      <w:r w:rsidRPr="00827444">
        <w:t>rzecz</w:t>
      </w:r>
      <w:r>
        <w:t xml:space="preserve"> </w:t>
      </w:r>
      <w:r w:rsidRPr="00827444">
        <w:t>usługi,</w:t>
      </w:r>
      <w:r>
        <w:t xml:space="preserve"> </w:t>
      </w:r>
      <w:r w:rsidRPr="00827444">
        <w:t>albo</w:t>
      </w:r>
      <w:r>
        <w:t xml:space="preserve"> </w:t>
      </w:r>
      <w:r w:rsidRPr="00827444">
        <w:t>proponując</w:t>
      </w:r>
      <w:r>
        <w:t xml:space="preserve"> </w:t>
      </w:r>
      <w:r w:rsidRPr="00827444">
        <w:t>nabycie</w:t>
      </w:r>
      <w:r>
        <w:t xml:space="preserve"> </w:t>
      </w:r>
      <w:r w:rsidRPr="00827444">
        <w:t>jednostek</w:t>
      </w:r>
      <w:r>
        <w:t xml:space="preserve"> </w:t>
      </w:r>
      <w:r w:rsidRPr="00827444">
        <w:t>uczestnictwa,</w:t>
      </w:r>
      <w:r>
        <w:t xml:space="preserve"> </w:t>
      </w:r>
      <w:r w:rsidRPr="00827444">
        <w:t>objęcie</w:t>
      </w:r>
      <w:r>
        <w:t xml:space="preserve"> </w:t>
      </w:r>
      <w:r w:rsidRPr="00827444">
        <w:t>certyfikatów</w:t>
      </w:r>
      <w:r>
        <w:t xml:space="preserve"> </w:t>
      </w:r>
      <w:r w:rsidRPr="00827444">
        <w:t>inwestycyjnych</w:t>
      </w:r>
      <w:r>
        <w:t xml:space="preserve"> </w:t>
      </w:r>
      <w:r w:rsidRPr="00827444">
        <w:t>albo</w:t>
      </w:r>
      <w:r>
        <w:t xml:space="preserve"> </w:t>
      </w:r>
      <w:r w:rsidRPr="00827444">
        <w:t>nabycie</w:t>
      </w:r>
      <w:r>
        <w:t xml:space="preserve"> </w:t>
      </w:r>
      <w:r w:rsidRPr="00827444">
        <w:t>lub</w:t>
      </w:r>
      <w:r>
        <w:t xml:space="preserve"> </w:t>
      </w:r>
      <w:r w:rsidRPr="00827444">
        <w:t>objęcie</w:t>
      </w:r>
      <w:r>
        <w:t xml:space="preserve"> </w:t>
      </w:r>
      <w:r w:rsidRPr="00827444">
        <w:t>praw</w:t>
      </w:r>
      <w:r>
        <w:t xml:space="preserve"> </w:t>
      </w:r>
      <w:r w:rsidRPr="00827444">
        <w:t>uczestnictwa</w:t>
      </w:r>
      <w:r>
        <w:t xml:space="preserve"> </w:t>
      </w:r>
      <w:r w:rsidRPr="00827444">
        <w:t>alternatywnej</w:t>
      </w:r>
      <w:r>
        <w:t xml:space="preserve"> </w:t>
      </w:r>
      <w:r w:rsidRPr="00827444">
        <w:t>spółki</w:t>
      </w:r>
      <w:r>
        <w:t xml:space="preserve"> </w:t>
      </w:r>
      <w:r w:rsidRPr="00827444">
        <w:t>inwestycyjnej,</w:t>
      </w:r>
      <w:r>
        <w:t xml:space="preserve"> </w:t>
      </w:r>
      <w:r w:rsidRPr="00827444">
        <w:t>jak</w:t>
      </w:r>
      <w:r>
        <w:t xml:space="preserve"> </w:t>
      </w:r>
      <w:r w:rsidRPr="00827444">
        <w:t>klienta</w:t>
      </w:r>
      <w:r>
        <w:t xml:space="preserve"> </w:t>
      </w:r>
      <w:r w:rsidRPr="00827444">
        <w:t>detalicznego;</w:t>
      </w:r>
      <w:r w:rsidR="00AB039E">
        <w:t>”</w:t>
      </w:r>
      <w:r w:rsidRPr="00827444">
        <w:t>,</w:t>
      </w:r>
    </w:p>
    <w:p w:rsidR="00EE5160" w:rsidRPr="00EE5160" w:rsidRDefault="00EE5160" w:rsidP="00CE048E">
      <w:pPr>
        <w:pStyle w:val="LITlitera"/>
        <w:keepNext/>
      </w:pPr>
      <w:r w:rsidRPr="00827444">
        <w:t>i</w:t>
      </w:r>
      <w:r w:rsidRPr="00EE5160">
        <w:t>)</w:t>
      </w:r>
      <w:r w:rsidRPr="00EE5160">
        <w:tab/>
        <w:t>po</w:t>
      </w:r>
      <w:r w:rsidR="00C90664">
        <w:t xml:space="preserve"> pkt </w:t>
      </w:r>
      <w:r w:rsidRPr="00EE5160">
        <w:t>2</w:t>
      </w:r>
      <w:r w:rsidR="00C90664" w:rsidRPr="00EE5160">
        <w:t>0</w:t>
      </w:r>
      <w:r w:rsidR="00C90664">
        <w:t> </w:t>
      </w:r>
      <w:r w:rsidRPr="00EE5160">
        <w:t>dodaje się</w:t>
      </w:r>
      <w:r w:rsidR="00C90664">
        <w:t xml:space="preserve"> pkt </w:t>
      </w:r>
      <w:r w:rsidRPr="00EE5160">
        <w:t>20a</w:t>
      </w:r>
      <w:r w:rsidR="00C90664" w:rsidRPr="00EE5160">
        <w:t xml:space="preserve"> w</w:t>
      </w:r>
      <w:r w:rsidR="00C90664">
        <w:t> </w:t>
      </w:r>
      <w:r w:rsidRPr="00EE5160">
        <w:t>brzmieniu:</w:t>
      </w:r>
    </w:p>
    <w:p w:rsidR="00EE5160" w:rsidRPr="00827444" w:rsidRDefault="00AB039E" w:rsidP="00EE5160">
      <w:pPr>
        <w:pStyle w:val="ZLITPKTzmpktliter"/>
      </w:pPr>
      <w:r>
        <w:t>„</w:t>
      </w:r>
      <w:r w:rsidR="00EE5160" w:rsidRPr="00827444">
        <w:t>20a)</w:t>
      </w:r>
      <w:r w:rsidR="00D62A9D">
        <w:tab/>
      </w:r>
      <w:r w:rsidR="00EE5160" w:rsidRPr="000B4D7D">
        <w:t>instrumentach pochodnych właściwych</w:t>
      </w:r>
      <w:r w:rsidR="00EE5160">
        <w:t xml:space="preserve"> </w:t>
      </w:r>
      <w:r w:rsidR="00EE5160" w:rsidRPr="00827444">
        <w:t>AFI</w:t>
      </w:r>
      <w:r w:rsidR="00EE5160">
        <w:t xml:space="preserve"> </w:t>
      </w:r>
      <w:r w:rsidR="00EE5160" w:rsidRPr="00827444">
        <w:t>–</w:t>
      </w:r>
      <w:r w:rsidR="00EE5160">
        <w:t xml:space="preserve"> </w:t>
      </w:r>
      <w:r w:rsidR="00EE5160" w:rsidRPr="00827444">
        <w:t>rozumie</w:t>
      </w:r>
      <w:r w:rsidR="00EE5160">
        <w:t xml:space="preserve"> </w:t>
      </w:r>
      <w:r w:rsidR="00EE5160" w:rsidRPr="00827444">
        <w:t>się</w:t>
      </w:r>
      <w:r w:rsidR="00EE5160">
        <w:t xml:space="preserve"> </w:t>
      </w:r>
      <w:r w:rsidR="00EE5160" w:rsidRPr="00827444">
        <w:t>przez</w:t>
      </w:r>
      <w:r w:rsidR="00EE5160">
        <w:t xml:space="preserve"> </w:t>
      </w:r>
      <w:r w:rsidR="00EE5160" w:rsidRPr="00827444">
        <w:t>to</w:t>
      </w:r>
      <w:r w:rsidR="00EE5160">
        <w:t xml:space="preserve"> </w:t>
      </w:r>
      <w:r w:rsidR="00EE5160" w:rsidRPr="00827444">
        <w:t>instrumenty</w:t>
      </w:r>
      <w:r w:rsidR="00EE5160">
        <w:t xml:space="preserve"> </w:t>
      </w:r>
      <w:r w:rsidR="00EE5160" w:rsidRPr="00827444">
        <w:t>finansowe,</w:t>
      </w:r>
      <w:r w:rsidR="00C90664">
        <w:t xml:space="preserve"> </w:t>
      </w:r>
      <w:r w:rsidR="00C90664" w:rsidRPr="00827444">
        <w:t>o</w:t>
      </w:r>
      <w:r w:rsidR="00C90664">
        <w:t> </w:t>
      </w:r>
      <w:r w:rsidR="00EE5160" w:rsidRPr="00827444">
        <w:t>których</w:t>
      </w:r>
      <w:r w:rsidR="00EE5160">
        <w:t xml:space="preserve"> </w:t>
      </w:r>
      <w:r w:rsidR="00EE5160" w:rsidRPr="00827444">
        <w:t>m</w:t>
      </w:r>
      <w:r w:rsidR="00EE5160" w:rsidRPr="00827444">
        <w:t>o</w:t>
      </w:r>
      <w:r w:rsidR="00EE5160" w:rsidRPr="00827444">
        <w:t>wa</w:t>
      </w:r>
      <w:r w:rsidR="00C90664">
        <w:t xml:space="preserve"> </w:t>
      </w:r>
      <w:r w:rsidR="00C90664" w:rsidRPr="00827444">
        <w:t>w</w:t>
      </w:r>
      <w:r w:rsidR="00C90664">
        <w:t> art. </w:t>
      </w:r>
      <w:r w:rsidR="00C90664" w:rsidRPr="00827444">
        <w:t>2</w:t>
      </w:r>
      <w:r w:rsidR="00C90664">
        <w:t xml:space="preserve"> ust. </w:t>
      </w:r>
      <w:r w:rsidR="00C90664" w:rsidRPr="00827444">
        <w:t>1</w:t>
      </w:r>
      <w:r w:rsidR="00C90664">
        <w:t xml:space="preserve"> pkt </w:t>
      </w:r>
      <w:r w:rsidR="00C90664" w:rsidRPr="00827444">
        <w:t>2</w:t>
      </w:r>
      <w:r w:rsidR="00C90664">
        <w:t xml:space="preserve"> lit. </w:t>
      </w:r>
      <w:r w:rsidR="00EE5160" w:rsidRPr="00827444">
        <w:t>c–i</w:t>
      </w:r>
      <w:r w:rsidR="00EE5160">
        <w:t xml:space="preserve"> </w:t>
      </w:r>
      <w:r w:rsidR="00EE5160" w:rsidRPr="00827444">
        <w:t>ustawy</w:t>
      </w:r>
      <w:r w:rsidR="00C90664">
        <w:t xml:space="preserve"> </w:t>
      </w:r>
      <w:r w:rsidR="00C90664" w:rsidRPr="00827444">
        <w:t>o</w:t>
      </w:r>
      <w:r w:rsidR="00C90664">
        <w:t> </w:t>
      </w:r>
      <w:r w:rsidR="00EE5160" w:rsidRPr="00827444">
        <w:t>obrocie</w:t>
      </w:r>
      <w:r w:rsidR="00EE5160">
        <w:t xml:space="preserve"> </w:t>
      </w:r>
      <w:r w:rsidR="00EE5160" w:rsidRPr="00827444">
        <w:t>instrumentami</w:t>
      </w:r>
      <w:r w:rsidR="00EE5160">
        <w:t xml:space="preserve"> </w:t>
      </w:r>
      <w:r w:rsidR="00EE5160" w:rsidRPr="00827444">
        <w:t>finansowymi,</w:t>
      </w:r>
      <w:r w:rsidR="00EE5160">
        <w:t xml:space="preserve"> </w:t>
      </w:r>
      <w:r w:rsidR="00EE5160" w:rsidRPr="00827444">
        <w:t>będące</w:t>
      </w:r>
      <w:r w:rsidR="00EE5160">
        <w:t xml:space="preserve"> </w:t>
      </w:r>
      <w:r w:rsidR="00EE5160" w:rsidRPr="00827444">
        <w:t>przedmiotem</w:t>
      </w:r>
      <w:r w:rsidR="00EE5160">
        <w:t xml:space="preserve"> </w:t>
      </w:r>
      <w:r w:rsidR="00EE5160" w:rsidRPr="00827444">
        <w:t>umów</w:t>
      </w:r>
      <w:r w:rsidR="00EE5160">
        <w:t xml:space="preserve"> </w:t>
      </w:r>
      <w:r w:rsidR="00EE5160" w:rsidRPr="00827444">
        <w:t>zawieranych</w:t>
      </w:r>
      <w:r w:rsidR="00EE5160">
        <w:t xml:space="preserve"> </w:t>
      </w:r>
      <w:r w:rsidR="00EE5160" w:rsidRPr="00827444">
        <w:t>przez</w:t>
      </w:r>
      <w:r w:rsidR="00EE5160">
        <w:t xml:space="preserve"> </w:t>
      </w:r>
      <w:r w:rsidR="00EE5160" w:rsidRPr="00827444">
        <w:t>alternatywną</w:t>
      </w:r>
      <w:r w:rsidR="00EE5160">
        <w:t xml:space="preserve"> </w:t>
      </w:r>
      <w:r w:rsidR="00EE5160" w:rsidRPr="00827444">
        <w:t>spółkę</w:t>
      </w:r>
      <w:r w:rsidR="00EE5160">
        <w:t xml:space="preserve"> </w:t>
      </w:r>
      <w:r w:rsidR="00EE5160" w:rsidRPr="00827444">
        <w:t>inwestycyjną</w:t>
      </w:r>
      <w:r w:rsidR="00EE5160">
        <w:t xml:space="preserve"> </w:t>
      </w:r>
      <w:r w:rsidR="00EE5160" w:rsidRPr="00827444">
        <w:t>lub</w:t>
      </w:r>
      <w:r w:rsidR="00EE5160">
        <w:t xml:space="preserve"> </w:t>
      </w:r>
      <w:r w:rsidR="00EE5160" w:rsidRPr="00827444">
        <w:t>unijny</w:t>
      </w:r>
      <w:r w:rsidR="00EE5160">
        <w:t xml:space="preserve"> </w:t>
      </w:r>
      <w:r w:rsidR="00EE5160" w:rsidRPr="00827444">
        <w:t>AFI</w:t>
      </w:r>
      <w:r w:rsidR="00EE5160">
        <w:t xml:space="preserve"> </w:t>
      </w:r>
      <w:r w:rsidR="00EE5160" w:rsidRPr="00827444">
        <w:t>zarządzany</w:t>
      </w:r>
      <w:r w:rsidR="00EE5160">
        <w:t xml:space="preserve"> </w:t>
      </w:r>
      <w:r w:rsidR="00EE5160" w:rsidRPr="00827444">
        <w:t>przez</w:t>
      </w:r>
      <w:r w:rsidR="00EE5160">
        <w:t xml:space="preserve"> </w:t>
      </w:r>
      <w:r w:rsidR="00EE5160" w:rsidRPr="00827444">
        <w:t>towarzystwo</w:t>
      </w:r>
      <w:r w:rsidR="00EE5160">
        <w:t xml:space="preserve"> </w:t>
      </w:r>
      <w:r w:rsidR="00EE5160" w:rsidRPr="00827444">
        <w:t>lub</w:t>
      </w:r>
      <w:r w:rsidR="00EE5160">
        <w:t xml:space="preserve"> </w:t>
      </w:r>
      <w:r w:rsidR="00EE5160" w:rsidRPr="00827444">
        <w:t>z</w:t>
      </w:r>
      <w:r w:rsidR="00EE5160" w:rsidRPr="00827444">
        <w:t>a</w:t>
      </w:r>
      <w:r w:rsidR="00EE5160" w:rsidRPr="00827444">
        <w:t>rządzającego</w:t>
      </w:r>
      <w:r w:rsidR="00EE5160">
        <w:t xml:space="preserve"> </w:t>
      </w:r>
      <w:r w:rsidR="00EE5160" w:rsidRPr="00827444">
        <w:t>ASI;</w:t>
      </w:r>
      <w:r>
        <w:t>”</w:t>
      </w:r>
      <w:r w:rsidR="00EE5160" w:rsidRPr="00827444">
        <w:t>,</w:t>
      </w:r>
    </w:p>
    <w:p w:rsidR="00EE5160" w:rsidRPr="00EE5160" w:rsidRDefault="00EE5160" w:rsidP="00CE048E">
      <w:pPr>
        <w:pStyle w:val="LITlitera"/>
        <w:keepNext/>
      </w:pPr>
      <w:r w:rsidRPr="000B4D7D">
        <w:t>j)</w:t>
      </w:r>
      <w:r w:rsidRPr="000B4D7D">
        <w:tab/>
      </w:r>
      <w:r w:rsidRPr="00EE5160">
        <w:t>pkt 2</w:t>
      </w:r>
      <w:r w:rsidR="00C90664" w:rsidRPr="00EE5160">
        <w:t>8</w:t>
      </w:r>
      <w:r w:rsidR="00C90664">
        <w:t> </w:t>
      </w:r>
      <w:r w:rsidRPr="00EE5160">
        <w:t>otrzymuje brzmienie:</w:t>
      </w:r>
    </w:p>
    <w:p w:rsidR="00EE5160" w:rsidRPr="000B4D7D" w:rsidRDefault="00AB039E" w:rsidP="00EE5160">
      <w:pPr>
        <w:pStyle w:val="ZLITPKTzmpktliter"/>
      </w:pPr>
      <w:r>
        <w:t>„</w:t>
      </w:r>
      <w:r w:rsidR="00EE5160" w:rsidRPr="000B4D7D">
        <w:t>28)</w:t>
      </w:r>
      <w:r w:rsidR="00EE5160" w:rsidRPr="000B4D7D">
        <w:tab/>
        <w:t>doradztwie inwestycyjnym – rozumie się przez to doradztwo inwestycyjne</w:t>
      </w:r>
      <w:r w:rsidR="00C90664" w:rsidRPr="000B4D7D">
        <w:t xml:space="preserve"> w</w:t>
      </w:r>
      <w:r w:rsidR="00C90664">
        <w:t> </w:t>
      </w:r>
      <w:r w:rsidR="00EE5160" w:rsidRPr="000B4D7D">
        <w:t>rozumieniu</w:t>
      </w:r>
      <w:r w:rsidR="00C90664">
        <w:t xml:space="preserve"> art. </w:t>
      </w:r>
      <w:r w:rsidR="00EE5160" w:rsidRPr="000B4D7D">
        <w:t>7</w:t>
      </w:r>
      <w:r w:rsidR="00C90664" w:rsidRPr="000B4D7D">
        <w:t>6</w:t>
      </w:r>
      <w:r w:rsidR="00C90664">
        <w:t> </w:t>
      </w:r>
      <w:r w:rsidR="00EE5160" w:rsidRPr="000B4D7D">
        <w:t>ustawy</w:t>
      </w:r>
      <w:r w:rsidR="00C90664" w:rsidRPr="000B4D7D">
        <w:t xml:space="preserve"> o</w:t>
      </w:r>
      <w:r w:rsidR="00C90664">
        <w:t> </w:t>
      </w:r>
      <w:r w:rsidR="00EE5160" w:rsidRPr="000B4D7D">
        <w:t>obrocie instrumentami finansowymi;</w:t>
      </w:r>
      <w:r>
        <w:t>”</w:t>
      </w:r>
      <w:r w:rsidR="00EE5160" w:rsidRPr="000B4D7D">
        <w:t>,</w:t>
      </w:r>
    </w:p>
    <w:p w:rsidR="00EE5160" w:rsidRPr="00EE5160" w:rsidRDefault="00EE5160" w:rsidP="00CE048E">
      <w:pPr>
        <w:pStyle w:val="LITlitera"/>
        <w:keepNext/>
      </w:pPr>
      <w:r w:rsidRPr="00827444">
        <w:t>k)</w:t>
      </w:r>
      <w:r w:rsidRPr="00827444">
        <w:tab/>
        <w:t>po</w:t>
      </w:r>
      <w:r w:rsidR="00C90664">
        <w:t xml:space="preserve"> pkt </w:t>
      </w:r>
      <w:r w:rsidRPr="00EE5160">
        <w:t>2</w:t>
      </w:r>
      <w:r w:rsidR="00C90664" w:rsidRPr="00EE5160">
        <w:t>8</w:t>
      </w:r>
      <w:r w:rsidR="00C90664">
        <w:t> </w:t>
      </w:r>
      <w:r w:rsidRPr="00EE5160">
        <w:t>dodaje się</w:t>
      </w:r>
      <w:r w:rsidR="00C90664">
        <w:t xml:space="preserve"> pkt </w:t>
      </w:r>
      <w:r w:rsidRPr="00EE5160">
        <w:t>28a</w:t>
      </w:r>
      <w:r w:rsidR="00C90664" w:rsidRPr="00EE5160">
        <w:t xml:space="preserve"> i</w:t>
      </w:r>
      <w:r w:rsidR="00C90664">
        <w:t> </w:t>
      </w:r>
      <w:r w:rsidRPr="00EE5160">
        <w:t>28b</w:t>
      </w:r>
      <w:r w:rsidR="00C90664" w:rsidRPr="00EE5160">
        <w:t xml:space="preserve"> w</w:t>
      </w:r>
      <w:r w:rsidR="00C90664">
        <w:t> </w:t>
      </w:r>
      <w:r w:rsidRPr="00EE5160">
        <w:t>brzmieniu:</w:t>
      </w:r>
    </w:p>
    <w:p w:rsidR="00EE5160" w:rsidRPr="00EE5160" w:rsidRDefault="00AB039E" w:rsidP="00CE048E">
      <w:pPr>
        <w:pStyle w:val="ZLITPKTzmpktliter"/>
        <w:keepNext/>
      </w:pPr>
      <w:r>
        <w:t>„</w:t>
      </w:r>
      <w:r w:rsidR="00EE5160" w:rsidRPr="00EE5160">
        <w:t>28a)</w:t>
      </w:r>
      <w:r w:rsidR="00EE5160" w:rsidRPr="00EE5160">
        <w:tab/>
        <w:t>wprowadzaniu alternatywnej spółki inwestycyjnej do obrotu – rozumie się przez to:</w:t>
      </w:r>
    </w:p>
    <w:p w:rsidR="00EE5160" w:rsidRPr="00827444" w:rsidRDefault="00EE5160" w:rsidP="00EE5160">
      <w:pPr>
        <w:pStyle w:val="ZLITLITwPKTzmlitwpktliter"/>
      </w:pPr>
      <w:r w:rsidRPr="00827444">
        <w:t>a)</w:t>
      </w:r>
      <w:r w:rsidRPr="00827444">
        <w:tab/>
        <w:t>proponowanie</w:t>
      </w:r>
      <w:r>
        <w:t xml:space="preserve"> </w:t>
      </w:r>
      <w:r w:rsidRPr="00827444">
        <w:t>objęcia</w:t>
      </w:r>
      <w:r>
        <w:t xml:space="preserve"> </w:t>
      </w:r>
      <w:r w:rsidRPr="00827444">
        <w:t>nowych</w:t>
      </w:r>
      <w:r>
        <w:t xml:space="preserve"> </w:t>
      </w:r>
      <w:r w:rsidRPr="00827444">
        <w:t>lub</w:t>
      </w:r>
      <w:r>
        <w:t xml:space="preserve"> </w:t>
      </w:r>
      <w:r w:rsidRPr="00827444">
        <w:t>podwyższenia</w:t>
      </w:r>
      <w:r>
        <w:t xml:space="preserve"> </w:t>
      </w:r>
      <w:r w:rsidRPr="00827444">
        <w:t>wartości</w:t>
      </w:r>
      <w:r>
        <w:t xml:space="preserve"> </w:t>
      </w:r>
      <w:r w:rsidRPr="00827444">
        <w:t>nominalnej</w:t>
      </w:r>
      <w:r>
        <w:t xml:space="preserve"> </w:t>
      </w:r>
      <w:r w:rsidRPr="00827444">
        <w:t>istniejących</w:t>
      </w:r>
      <w:r>
        <w:t xml:space="preserve"> </w:t>
      </w:r>
      <w:r w:rsidRPr="00827444">
        <w:t>udziałów</w:t>
      </w:r>
      <w:r>
        <w:t xml:space="preserve"> </w:t>
      </w:r>
      <w:r w:rsidRPr="00827444">
        <w:t>–</w:t>
      </w:r>
      <w:r w:rsidR="00C90664">
        <w:t xml:space="preserve"> </w:t>
      </w:r>
      <w:r w:rsidR="00C90664" w:rsidRPr="00827444">
        <w:t>w</w:t>
      </w:r>
      <w:r w:rsidR="00C90664">
        <w:t> </w:t>
      </w:r>
      <w:r w:rsidRPr="00827444">
        <w:t>przypadku</w:t>
      </w:r>
      <w:r>
        <w:t xml:space="preserve"> </w:t>
      </w:r>
      <w:r w:rsidRPr="00827444">
        <w:t>spółki</w:t>
      </w:r>
      <w:r w:rsidR="00C90664">
        <w:t xml:space="preserve"> </w:t>
      </w:r>
      <w:r w:rsidR="00C90664" w:rsidRPr="00827444">
        <w:t>z</w:t>
      </w:r>
      <w:r w:rsidR="00C90664">
        <w:t> </w:t>
      </w:r>
      <w:r w:rsidRPr="00827444">
        <w:t>ograniczoną</w:t>
      </w:r>
      <w:r>
        <w:t xml:space="preserve"> </w:t>
      </w:r>
      <w:r w:rsidRPr="00827444">
        <w:t>odpowiedzialnością,</w:t>
      </w:r>
    </w:p>
    <w:p w:rsidR="00EE5160" w:rsidRPr="00827444" w:rsidRDefault="00EE5160" w:rsidP="00EE5160">
      <w:pPr>
        <w:pStyle w:val="ZLITLITwPKTzmlitwpktliter"/>
      </w:pPr>
      <w:r w:rsidRPr="00827444">
        <w:t>b)</w:t>
      </w:r>
      <w:r w:rsidRPr="00827444">
        <w:tab/>
        <w:t>proponowanie</w:t>
      </w:r>
      <w:r>
        <w:t xml:space="preserve"> </w:t>
      </w:r>
      <w:r w:rsidRPr="00827444">
        <w:t>objęcia</w:t>
      </w:r>
      <w:r>
        <w:t xml:space="preserve"> </w:t>
      </w:r>
      <w:r w:rsidRPr="00827444">
        <w:t>akcji</w:t>
      </w:r>
      <w:r>
        <w:t xml:space="preserve"> </w:t>
      </w:r>
      <w:r w:rsidRPr="00827444">
        <w:t>nowej</w:t>
      </w:r>
      <w:r>
        <w:t xml:space="preserve"> </w:t>
      </w:r>
      <w:r w:rsidRPr="00827444">
        <w:t>emisji</w:t>
      </w:r>
      <w:r>
        <w:t xml:space="preserve"> </w:t>
      </w:r>
      <w:r w:rsidRPr="00827444">
        <w:t>oraz</w:t>
      </w:r>
      <w:r>
        <w:t xml:space="preserve"> </w:t>
      </w:r>
      <w:r w:rsidRPr="00827444">
        <w:t>sprzedaż</w:t>
      </w:r>
      <w:r>
        <w:t xml:space="preserve"> </w:t>
      </w:r>
      <w:r w:rsidRPr="00827444">
        <w:t>akcji</w:t>
      </w:r>
      <w:r>
        <w:t xml:space="preserve"> </w:t>
      </w:r>
      <w:r w:rsidRPr="00827444">
        <w:t>własnych</w:t>
      </w:r>
      <w:r>
        <w:t xml:space="preserve"> </w:t>
      </w:r>
      <w:r w:rsidRPr="00827444">
        <w:t>–</w:t>
      </w:r>
      <w:r w:rsidR="00C90664">
        <w:t xml:space="preserve"> </w:t>
      </w:r>
      <w:r w:rsidR="00C90664" w:rsidRPr="00827444">
        <w:t>w</w:t>
      </w:r>
      <w:r w:rsidR="00C90664">
        <w:t> </w:t>
      </w:r>
      <w:r w:rsidRPr="00827444">
        <w:t>przypadku</w:t>
      </w:r>
      <w:r>
        <w:t xml:space="preserve"> </w:t>
      </w:r>
      <w:r w:rsidRPr="00827444">
        <w:t>spółki</w:t>
      </w:r>
      <w:r>
        <w:t xml:space="preserve"> </w:t>
      </w:r>
      <w:r w:rsidRPr="00827444">
        <w:t>akcyjnej</w:t>
      </w:r>
      <w:r w:rsidR="00C90664">
        <w:t xml:space="preserve"> </w:t>
      </w:r>
      <w:r w:rsidR="00C90664" w:rsidRPr="00827444">
        <w:t>i</w:t>
      </w:r>
      <w:r w:rsidR="00C90664">
        <w:t> </w:t>
      </w:r>
      <w:r w:rsidRPr="00827444">
        <w:t>spółki</w:t>
      </w:r>
      <w:r>
        <w:t xml:space="preserve"> </w:t>
      </w:r>
      <w:r w:rsidRPr="00827444">
        <w:t>komandytowo</w:t>
      </w:r>
      <w:r w:rsidR="00C90664">
        <w:softHyphen/>
      </w:r>
      <w:r w:rsidR="00C90664">
        <w:noBreakHyphen/>
      </w:r>
      <w:r w:rsidRPr="00827444">
        <w:t>akcyjnej,</w:t>
      </w:r>
    </w:p>
    <w:p w:rsidR="00EE5160" w:rsidRPr="00827444" w:rsidRDefault="00EE5160" w:rsidP="00EE5160">
      <w:pPr>
        <w:pStyle w:val="ZLITLITwPKTzmlitwpktliter"/>
      </w:pPr>
      <w:r w:rsidRPr="00827444">
        <w:t>c)</w:t>
      </w:r>
      <w:r w:rsidRPr="00827444">
        <w:tab/>
        <w:t>podejmowanie</w:t>
      </w:r>
      <w:r>
        <w:t xml:space="preserve"> </w:t>
      </w:r>
      <w:r w:rsidRPr="00827444">
        <w:t>czynności</w:t>
      </w:r>
      <w:r>
        <w:t xml:space="preserve"> </w:t>
      </w:r>
      <w:r w:rsidRPr="00827444">
        <w:t>związanych</w:t>
      </w:r>
      <w:r w:rsidR="00C90664">
        <w:t xml:space="preserve"> </w:t>
      </w:r>
      <w:r w:rsidR="00C90664" w:rsidRPr="00827444">
        <w:t>z</w:t>
      </w:r>
      <w:r w:rsidR="00C90664">
        <w:t> </w:t>
      </w:r>
      <w:r w:rsidRPr="00827444">
        <w:t>przystąpieniem</w:t>
      </w:r>
      <w:r>
        <w:t xml:space="preserve"> </w:t>
      </w:r>
      <w:r w:rsidRPr="00827444">
        <w:t>do</w:t>
      </w:r>
      <w:r>
        <w:t xml:space="preserve"> </w:t>
      </w:r>
      <w:r w:rsidRPr="00827444">
        <w:t>spółki</w:t>
      </w:r>
      <w:r>
        <w:t xml:space="preserve"> </w:t>
      </w:r>
      <w:r w:rsidRPr="00827444">
        <w:t>nowych</w:t>
      </w:r>
      <w:r>
        <w:t xml:space="preserve"> </w:t>
      </w:r>
      <w:r w:rsidRPr="00827444">
        <w:t>komandytariuszy</w:t>
      </w:r>
      <w:r>
        <w:t xml:space="preserve"> </w:t>
      </w:r>
      <w:r w:rsidRPr="00827444">
        <w:t>lub</w:t>
      </w:r>
      <w:r>
        <w:t xml:space="preserve"> </w:t>
      </w:r>
      <w:r w:rsidRPr="00827444">
        <w:t>zwię</w:t>
      </w:r>
      <w:r w:rsidRPr="00827444">
        <w:t>k</w:t>
      </w:r>
      <w:r w:rsidRPr="00827444">
        <w:t>szeniem</w:t>
      </w:r>
      <w:r>
        <w:t xml:space="preserve"> </w:t>
      </w:r>
      <w:r w:rsidRPr="00827444">
        <w:t>wkładu</w:t>
      </w:r>
      <w:r>
        <w:t xml:space="preserve"> </w:t>
      </w:r>
      <w:r w:rsidRPr="00827444">
        <w:t>dotychczasowych</w:t>
      </w:r>
      <w:r>
        <w:t xml:space="preserve"> </w:t>
      </w:r>
      <w:r w:rsidRPr="00827444">
        <w:t>komandytariuszy</w:t>
      </w:r>
      <w:r>
        <w:t xml:space="preserve"> </w:t>
      </w:r>
      <w:r w:rsidRPr="00827444">
        <w:t>–</w:t>
      </w:r>
      <w:r w:rsidR="00C90664">
        <w:t xml:space="preserve"> </w:t>
      </w:r>
      <w:r w:rsidR="00C90664" w:rsidRPr="00827444">
        <w:t>w</w:t>
      </w:r>
      <w:r w:rsidR="00C90664">
        <w:t> </w:t>
      </w:r>
      <w:r w:rsidRPr="00827444">
        <w:t>przypadku</w:t>
      </w:r>
      <w:r>
        <w:t xml:space="preserve"> </w:t>
      </w:r>
      <w:r w:rsidRPr="00827444">
        <w:t>spółki</w:t>
      </w:r>
      <w:r>
        <w:t xml:space="preserve"> </w:t>
      </w:r>
      <w:r w:rsidRPr="00827444">
        <w:t>komandytowej;</w:t>
      </w:r>
    </w:p>
    <w:p w:rsidR="00EE5160" w:rsidRPr="00EE5160" w:rsidRDefault="00EE5160" w:rsidP="00CE048E">
      <w:pPr>
        <w:pStyle w:val="ZLITPKTzmpktliter"/>
        <w:keepNext/>
      </w:pPr>
      <w:r w:rsidRPr="00827444">
        <w:t>28b)</w:t>
      </w:r>
      <w:r w:rsidRPr="00827444">
        <w:tab/>
      </w:r>
      <w:proofErr w:type="spellStart"/>
      <w:r w:rsidRPr="00827444">
        <w:t>prime</w:t>
      </w:r>
      <w:proofErr w:type="spellEnd"/>
      <w:r w:rsidRPr="00EE5160">
        <w:t xml:space="preserve"> brokerze – rozumie się przez to bank krajowy, instytucję kredytową, firmę inwestycyjną lub inny podmiot podlegający wymogom ostrożnościowym wynikającym</w:t>
      </w:r>
      <w:r w:rsidR="00C90664" w:rsidRPr="00EE5160">
        <w:t xml:space="preserve"> z</w:t>
      </w:r>
      <w:r w:rsidR="00C90664">
        <w:t> </w:t>
      </w:r>
      <w:r w:rsidRPr="00EE5160">
        <w:t>przepisów prawa oraz nadzorowi wł</w:t>
      </w:r>
      <w:r w:rsidRPr="00EE5160">
        <w:t>a</w:t>
      </w:r>
      <w:r w:rsidRPr="00EE5160">
        <w:t>ś</w:t>
      </w:r>
      <w:r w:rsidR="000E2EB6">
        <w:softHyphen/>
      </w:r>
      <w:r w:rsidRPr="00EE5160">
        <w:t>ciwego organu nadzoru nad rynkiem finansowym, które oferują klientom profesjonalnym usługi polegaj</w:t>
      </w:r>
      <w:r w:rsidRPr="00EE5160">
        <w:t>ą</w:t>
      </w:r>
      <w:r w:rsidRPr="00EE5160">
        <w:t>ce na:</w:t>
      </w:r>
    </w:p>
    <w:p w:rsidR="00EE5160" w:rsidRPr="00827444" w:rsidRDefault="00EE5160" w:rsidP="00EE5160">
      <w:pPr>
        <w:pStyle w:val="ZLITLITwPKTzmlitwpktliter"/>
      </w:pPr>
      <w:r w:rsidRPr="00827444">
        <w:t>a)</w:t>
      </w:r>
      <w:r w:rsidRPr="00827444">
        <w:tab/>
        <w:t>przyjmowaniu</w:t>
      </w:r>
      <w:r w:rsidR="00C90664">
        <w:t xml:space="preserve"> </w:t>
      </w:r>
      <w:r w:rsidR="00C90664" w:rsidRPr="00827444">
        <w:t>i</w:t>
      </w:r>
      <w:r w:rsidR="00C90664">
        <w:t> </w:t>
      </w:r>
      <w:r w:rsidRPr="00827444">
        <w:t>przekazywaniu</w:t>
      </w:r>
      <w:r>
        <w:t xml:space="preserve"> </w:t>
      </w:r>
      <w:r w:rsidRPr="00827444">
        <w:t>zleceń</w:t>
      </w:r>
      <w:r>
        <w:t xml:space="preserve"> </w:t>
      </w:r>
      <w:r w:rsidRPr="00827444">
        <w:t>nabycia</w:t>
      </w:r>
      <w:r>
        <w:t xml:space="preserve"> </w:t>
      </w:r>
      <w:r w:rsidRPr="00827444">
        <w:t>lub</w:t>
      </w:r>
      <w:r>
        <w:t xml:space="preserve"> </w:t>
      </w:r>
      <w:r w:rsidRPr="00827444">
        <w:t>zbycia</w:t>
      </w:r>
      <w:r>
        <w:t xml:space="preserve"> </w:t>
      </w:r>
      <w:r w:rsidRPr="00827444">
        <w:t>instrumentów</w:t>
      </w:r>
      <w:r>
        <w:t xml:space="preserve"> </w:t>
      </w:r>
      <w:r w:rsidRPr="00827444">
        <w:t>finansowych,</w:t>
      </w:r>
    </w:p>
    <w:p w:rsidR="00EE5160" w:rsidRPr="00827444" w:rsidRDefault="00EE5160" w:rsidP="00EE5160">
      <w:pPr>
        <w:pStyle w:val="ZLITLITwPKTzmlitwpktliter"/>
      </w:pPr>
      <w:r w:rsidRPr="00827444">
        <w:t>b)</w:t>
      </w:r>
      <w:r w:rsidRPr="00827444">
        <w:tab/>
        <w:t>wykonywaniu</w:t>
      </w:r>
      <w:r>
        <w:t xml:space="preserve"> </w:t>
      </w:r>
      <w:r w:rsidRPr="00827444">
        <w:t>zleceń,</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lit. </w:t>
      </w:r>
      <w:r w:rsidRPr="00827444">
        <w:t>a,</w:t>
      </w:r>
      <w:r>
        <w:t xml:space="preserve"> </w:t>
      </w:r>
      <w:r w:rsidRPr="00827444">
        <w:t>na</w:t>
      </w:r>
      <w:r>
        <w:t xml:space="preserve"> </w:t>
      </w:r>
      <w:r w:rsidRPr="00827444">
        <w:t>rachunek</w:t>
      </w:r>
      <w:r>
        <w:t xml:space="preserve"> </w:t>
      </w:r>
      <w:r w:rsidRPr="00827444">
        <w:t>dającego</w:t>
      </w:r>
      <w:r>
        <w:t xml:space="preserve"> </w:t>
      </w:r>
      <w:r w:rsidRPr="00827444">
        <w:t>zlecenie,</w:t>
      </w:r>
    </w:p>
    <w:p w:rsidR="00EE5160" w:rsidRPr="00EE5160" w:rsidRDefault="00EE5160" w:rsidP="00CE048E">
      <w:pPr>
        <w:pStyle w:val="ZLITLITwPKTzmlitwpktliter"/>
        <w:keepNext/>
      </w:pPr>
      <w:r w:rsidRPr="00827444">
        <w:t>c)</w:t>
      </w:r>
      <w:r w:rsidRPr="00827444">
        <w:tab/>
        <w:t>udzielaniu</w:t>
      </w:r>
      <w:r w:rsidRPr="00EE5160">
        <w:t xml:space="preserve"> pożyczek pieniężnych</w:t>
      </w:r>
      <w:r w:rsidR="00C90664" w:rsidRPr="00EE5160">
        <w:t xml:space="preserve"> w</w:t>
      </w:r>
      <w:r w:rsidR="00C90664">
        <w:t> </w:t>
      </w:r>
      <w:r w:rsidRPr="00EE5160">
        <w:t>celu dokonania transakcji, której przedmiotem jest jeden lub większa liczba instrumentów finansowych, jeżeli transakcja ma być dokonana za pośrednictwem ba</w:t>
      </w:r>
      <w:r w:rsidRPr="00EE5160">
        <w:t>n</w:t>
      </w:r>
      <w:r w:rsidRPr="00EE5160">
        <w:t>ku krajowego, instytucji kredytowej lub firmy inwestycyjnej udzielającej pożyczki</w:t>
      </w:r>
    </w:p>
    <w:p w:rsidR="00EE5160" w:rsidRPr="00827444" w:rsidRDefault="00EE5160" w:rsidP="00EE5160">
      <w:pPr>
        <w:pStyle w:val="ZLITCZWSPLITwPKTzmczciwsplitwpktliter"/>
      </w:pPr>
      <w:r w:rsidRPr="00827444">
        <w:t>–</w:t>
      </w:r>
      <w:r w:rsidR="00C90664">
        <w:t> </w:t>
      </w:r>
      <w:r w:rsidR="00C90664" w:rsidRPr="00827444">
        <w:t>i</w:t>
      </w:r>
      <w:r w:rsidR="00C90664">
        <w:t> </w:t>
      </w:r>
      <w:r w:rsidRPr="00827444">
        <w:t>które</w:t>
      </w:r>
      <w:r>
        <w:t xml:space="preserve"> </w:t>
      </w:r>
      <w:r w:rsidRPr="00827444">
        <w:t>jednocześnie</w:t>
      </w:r>
      <w:r>
        <w:t xml:space="preserve"> </w:t>
      </w:r>
      <w:r w:rsidRPr="00827444">
        <w:t>mogą</w:t>
      </w:r>
      <w:r>
        <w:t xml:space="preserve"> </w:t>
      </w:r>
      <w:r w:rsidRPr="00827444">
        <w:t>świadczyć</w:t>
      </w:r>
      <w:r>
        <w:t xml:space="preserve"> </w:t>
      </w:r>
      <w:r w:rsidRPr="00827444">
        <w:t>inne</w:t>
      </w:r>
      <w:r>
        <w:t xml:space="preserve"> </w:t>
      </w:r>
      <w:r w:rsidRPr="00827444">
        <w:t>usługi,</w:t>
      </w:r>
      <w:r>
        <w:t xml:space="preserve"> </w:t>
      </w:r>
      <w:r w:rsidRPr="00827444">
        <w:t>takie</w:t>
      </w:r>
      <w:r>
        <w:t xml:space="preserve"> </w:t>
      </w:r>
      <w:r w:rsidRPr="00827444">
        <w:t>jak</w:t>
      </w:r>
      <w:r>
        <w:t xml:space="preserve"> </w:t>
      </w:r>
      <w:r w:rsidRPr="00827444">
        <w:t>prowadzenie</w:t>
      </w:r>
      <w:r>
        <w:t xml:space="preserve"> </w:t>
      </w:r>
      <w:r w:rsidRPr="00827444">
        <w:t>rachunków</w:t>
      </w:r>
      <w:r>
        <w:t xml:space="preserve"> </w:t>
      </w:r>
      <w:r w:rsidRPr="00827444">
        <w:t>papierów</w:t>
      </w:r>
      <w:r>
        <w:t xml:space="preserve"> </w:t>
      </w:r>
      <w:r w:rsidRPr="00827444">
        <w:t>wart</w:t>
      </w:r>
      <w:r w:rsidRPr="00827444">
        <w:t>o</w:t>
      </w:r>
      <w:r w:rsidRPr="00827444">
        <w:t>ściowych</w:t>
      </w:r>
      <w:r w:rsidR="00C90664">
        <w:t xml:space="preserve"> </w:t>
      </w:r>
      <w:r w:rsidR="00C90664" w:rsidRPr="00827444">
        <w:t>i</w:t>
      </w:r>
      <w:r w:rsidR="00C90664">
        <w:t> </w:t>
      </w:r>
      <w:r w:rsidRPr="00827444">
        <w:t>rachunków</w:t>
      </w:r>
      <w:r>
        <w:t xml:space="preserve"> </w:t>
      </w:r>
      <w:r w:rsidRPr="00827444">
        <w:t>zbiorczych</w:t>
      </w:r>
      <w:r>
        <w:t xml:space="preserve"> </w:t>
      </w:r>
      <w:r w:rsidRPr="00827444">
        <w:t>oraz</w:t>
      </w:r>
      <w:r>
        <w:t xml:space="preserve"> </w:t>
      </w:r>
      <w:r w:rsidRPr="00827444">
        <w:t>prowadzenie</w:t>
      </w:r>
      <w:r>
        <w:t xml:space="preserve"> </w:t>
      </w:r>
      <w:r w:rsidRPr="00827444">
        <w:t>rachunków</w:t>
      </w:r>
      <w:r>
        <w:t xml:space="preserve"> </w:t>
      </w:r>
      <w:r w:rsidRPr="00827444">
        <w:t>pieniężnych</w:t>
      </w:r>
      <w:r>
        <w:t xml:space="preserve"> </w:t>
      </w:r>
      <w:r w:rsidRPr="00827444">
        <w:t>lub</w:t>
      </w:r>
      <w:r>
        <w:t xml:space="preserve"> </w:t>
      </w:r>
      <w:r w:rsidRPr="00827444">
        <w:t>usługi</w:t>
      </w:r>
      <w:r>
        <w:t xml:space="preserve"> </w:t>
      </w:r>
      <w:r w:rsidRPr="00827444">
        <w:t>udzielania</w:t>
      </w:r>
      <w:r>
        <w:t xml:space="preserve"> </w:t>
      </w:r>
      <w:r w:rsidRPr="00827444">
        <w:t>poż</w:t>
      </w:r>
      <w:r w:rsidRPr="00827444">
        <w:t>y</w:t>
      </w:r>
      <w:r w:rsidRPr="00827444">
        <w:t>czek</w:t>
      </w:r>
      <w:r>
        <w:t xml:space="preserve"> </w:t>
      </w:r>
      <w:r w:rsidRPr="00827444">
        <w:t>papierów</w:t>
      </w:r>
      <w:r>
        <w:t xml:space="preserve"> </w:t>
      </w:r>
      <w:r w:rsidRPr="00827444">
        <w:t>wartościowych</w:t>
      </w:r>
      <w:r>
        <w:t xml:space="preserve"> </w:t>
      </w:r>
      <w:r w:rsidRPr="00827444">
        <w:t>lub</w:t>
      </w:r>
      <w:r>
        <w:t xml:space="preserve"> </w:t>
      </w:r>
      <w:r w:rsidRPr="00827444">
        <w:t>rozliczania</w:t>
      </w:r>
      <w:r w:rsidR="00C90664">
        <w:t xml:space="preserve"> </w:t>
      </w:r>
      <w:r w:rsidR="00C90664" w:rsidRPr="00827444">
        <w:t>i</w:t>
      </w:r>
      <w:r w:rsidR="00C90664">
        <w:t> </w:t>
      </w:r>
      <w:r w:rsidRPr="00827444">
        <w:t>dokonywania</w:t>
      </w:r>
      <w:r>
        <w:t xml:space="preserve"> </w:t>
      </w:r>
      <w:r w:rsidRPr="00827444">
        <w:t>rozrachunku</w:t>
      </w:r>
      <w:r>
        <w:t xml:space="preserve"> </w:t>
      </w:r>
      <w:r w:rsidRPr="00827444">
        <w:t>transakcji;</w:t>
      </w:r>
      <w:r w:rsidR="00AB039E">
        <w:t>”</w:t>
      </w:r>
      <w:r w:rsidRPr="00827444">
        <w:t>,</w:t>
      </w:r>
    </w:p>
    <w:p w:rsidR="00EE5160" w:rsidRPr="00EB351F" w:rsidRDefault="00EE5160" w:rsidP="00CE048E">
      <w:pPr>
        <w:pStyle w:val="LITlitera"/>
        <w:keepNext/>
      </w:pPr>
      <w:r w:rsidRPr="000B4D7D">
        <w:lastRenderedPageBreak/>
        <w:t>l)</w:t>
      </w:r>
      <w:r w:rsidRPr="000B4D7D">
        <w:tab/>
        <w:t>po</w:t>
      </w:r>
      <w:r w:rsidR="00C90664">
        <w:t xml:space="preserve"> pkt </w:t>
      </w:r>
      <w:r w:rsidRPr="000B4D7D">
        <w:t>3</w:t>
      </w:r>
      <w:r w:rsidR="00C90664" w:rsidRPr="000B4D7D">
        <w:t>3</w:t>
      </w:r>
      <w:r w:rsidR="00C90664">
        <w:t> </w:t>
      </w:r>
      <w:r w:rsidRPr="000B4D7D">
        <w:t>dodaje się</w:t>
      </w:r>
      <w:r w:rsidR="00C90664">
        <w:t xml:space="preserve"> pkt </w:t>
      </w:r>
      <w:r w:rsidRPr="000B4D7D">
        <w:t>33a</w:t>
      </w:r>
      <w:r w:rsidR="00C90664" w:rsidRPr="000B4D7D">
        <w:t xml:space="preserve"> w</w:t>
      </w:r>
      <w:r w:rsidR="00C90664">
        <w:t> </w:t>
      </w:r>
      <w:r w:rsidRPr="000B4D7D">
        <w:t>brzmieniu:</w:t>
      </w:r>
    </w:p>
    <w:p w:rsidR="00EE5160" w:rsidRPr="000B4D7D" w:rsidRDefault="00AB039E" w:rsidP="00EE5160">
      <w:pPr>
        <w:pStyle w:val="ZLITPKTzmpktliter"/>
      </w:pPr>
      <w:r>
        <w:t>„</w:t>
      </w:r>
      <w:r w:rsidR="00EE5160" w:rsidRPr="000B4D7D">
        <w:t>33a)</w:t>
      </w:r>
      <w:r w:rsidR="00D62A9D">
        <w:tab/>
      </w:r>
      <w:r w:rsidR="00EE5160" w:rsidRPr="000B4D7D">
        <w:t>danych kontaktowych – rozumie się przez to adres korespondencyjny, numer telefonu</w:t>
      </w:r>
      <w:r w:rsidR="00C90664" w:rsidRPr="000B4D7D">
        <w:t xml:space="preserve"> i</w:t>
      </w:r>
      <w:r w:rsidR="00C90664">
        <w:t> </w:t>
      </w:r>
      <w:r w:rsidR="00EE5160" w:rsidRPr="000B4D7D">
        <w:t>adres poczty ele</w:t>
      </w:r>
      <w:r w:rsidR="00EE5160" w:rsidRPr="000B4D7D">
        <w:t>k</w:t>
      </w:r>
      <w:r w:rsidR="00EE5160" w:rsidRPr="000B4D7D">
        <w:t>tronicznej;</w:t>
      </w:r>
      <w:r>
        <w:t>”</w:t>
      </w:r>
      <w:r w:rsidR="00EE5160" w:rsidRPr="000B4D7D">
        <w:t>,</w:t>
      </w:r>
    </w:p>
    <w:p w:rsidR="00EE5160" w:rsidRPr="00EE5160" w:rsidRDefault="00EE5160" w:rsidP="00CE048E">
      <w:pPr>
        <w:pStyle w:val="LITlitera"/>
        <w:keepNext/>
      </w:pPr>
      <w:r w:rsidRPr="007D0C22">
        <w:t>m</w:t>
      </w:r>
      <w:r w:rsidRPr="00EE5160">
        <w:t>)</w:t>
      </w:r>
      <w:r w:rsidRPr="00EE5160">
        <w:tab/>
        <w:t>pkt 3</w:t>
      </w:r>
      <w:r w:rsidR="00C90664" w:rsidRPr="00EE5160">
        <w:t>5</w:t>
      </w:r>
      <w:r w:rsidR="00C90664">
        <w:t> </w:t>
      </w:r>
      <w:r w:rsidRPr="00EE5160">
        <w:t>otrzymuje brzmienie:</w:t>
      </w:r>
    </w:p>
    <w:p w:rsidR="00EE5160" w:rsidRPr="00827444" w:rsidRDefault="00AB039E" w:rsidP="00EE5160">
      <w:pPr>
        <w:pStyle w:val="ZLITPKTzmpktliter"/>
      </w:pPr>
      <w:r>
        <w:t>„</w:t>
      </w:r>
      <w:r w:rsidR="00EE5160" w:rsidRPr="000B4D7D">
        <w:t>35)</w:t>
      </w:r>
      <w:r w:rsidR="00EE5160" w:rsidRPr="000B4D7D">
        <w:tab/>
        <w:t>zdematerializowanych papierach wartościowych – rozumie się przez to papiery wartościowe,</w:t>
      </w:r>
      <w:r w:rsidR="00C90664" w:rsidRPr="000B4D7D">
        <w:t xml:space="preserve"> o</w:t>
      </w:r>
      <w:r w:rsidR="00C90664">
        <w:t> </w:t>
      </w:r>
      <w:r w:rsidR="00EE5160" w:rsidRPr="000B4D7D">
        <w:t>których mowa</w:t>
      </w:r>
      <w:r w:rsidR="00C90664" w:rsidRPr="000B4D7D">
        <w:t xml:space="preserve"> w</w:t>
      </w:r>
      <w:r w:rsidR="00C90664">
        <w:t> art. </w:t>
      </w:r>
      <w:r w:rsidR="00C90664" w:rsidRPr="000B4D7D">
        <w:t>5</w:t>
      </w:r>
      <w:r w:rsidR="00C90664">
        <w:t xml:space="preserve"> ust. </w:t>
      </w:r>
      <w:r w:rsidR="00C90664" w:rsidRPr="000B4D7D">
        <w:t>1</w:t>
      </w:r>
      <w:r w:rsidR="00C90664">
        <w:t> </w:t>
      </w:r>
      <w:r w:rsidR="00EE5160" w:rsidRPr="000B4D7D">
        <w:t>ustawy</w:t>
      </w:r>
      <w:r w:rsidR="00C90664" w:rsidRPr="000B4D7D">
        <w:t xml:space="preserve"> o</w:t>
      </w:r>
      <w:r w:rsidR="00C90664">
        <w:t> </w:t>
      </w:r>
      <w:r w:rsidR="00EE5160" w:rsidRPr="000B4D7D">
        <w:t>obrocie instrumentami finansowymi;</w:t>
      </w:r>
      <w:r>
        <w:t>”</w:t>
      </w:r>
      <w:r w:rsidR="00EE5160" w:rsidRPr="000B4D7D">
        <w:t>,</w:t>
      </w:r>
    </w:p>
    <w:p w:rsidR="00EE5160" w:rsidRPr="00EE5160" w:rsidRDefault="00EE5160" w:rsidP="00CE048E">
      <w:pPr>
        <w:pStyle w:val="LITlitera"/>
        <w:keepNext/>
      </w:pPr>
      <w:r>
        <w:t>n</w:t>
      </w:r>
      <w:r w:rsidRPr="00EE5160">
        <w:t>)</w:t>
      </w:r>
      <w:r w:rsidRPr="00EE5160">
        <w:tab/>
        <w:t>pkt 4</w:t>
      </w:r>
      <w:r w:rsidR="00C90664" w:rsidRPr="00EE5160">
        <w:t>2</w:t>
      </w:r>
      <w:r w:rsidR="00C90664">
        <w:t> </w:t>
      </w:r>
      <w:r w:rsidRPr="00EE5160">
        <w:t>otrzymuje brzmienie:</w:t>
      </w:r>
    </w:p>
    <w:p w:rsidR="00EE5160" w:rsidRPr="00827444" w:rsidRDefault="00AB039E" w:rsidP="00EE5160">
      <w:pPr>
        <w:pStyle w:val="ZLITPKTzmpktliter"/>
      </w:pPr>
      <w:r>
        <w:t>„</w:t>
      </w:r>
      <w:r w:rsidR="00EE5160" w:rsidRPr="00827444">
        <w:t>42)</w:t>
      </w:r>
      <w:r w:rsidR="00EE5160" w:rsidRPr="00827444">
        <w:tab/>
        <w:t>całkowitej</w:t>
      </w:r>
      <w:r w:rsidR="00EE5160">
        <w:t xml:space="preserve"> </w:t>
      </w:r>
      <w:r w:rsidR="00EE5160" w:rsidRPr="00827444">
        <w:t>ekspozycji</w:t>
      </w:r>
      <w:r w:rsidR="00EE5160">
        <w:t xml:space="preserve"> </w:t>
      </w:r>
      <w:r w:rsidR="00EE5160" w:rsidRPr="00827444">
        <w:t>–</w:t>
      </w:r>
      <w:r w:rsidR="00EE5160">
        <w:t xml:space="preserve"> </w:t>
      </w:r>
      <w:r w:rsidR="00EE5160" w:rsidRPr="00827444">
        <w:t>rozumie</w:t>
      </w:r>
      <w:r w:rsidR="00EE5160">
        <w:t xml:space="preserve"> </w:t>
      </w:r>
      <w:r w:rsidR="00EE5160" w:rsidRPr="00827444">
        <w:t>się</w:t>
      </w:r>
      <w:r w:rsidR="00EE5160">
        <w:t xml:space="preserve"> </w:t>
      </w:r>
      <w:r w:rsidR="00EE5160" w:rsidRPr="00827444">
        <w:t>przez</w:t>
      </w:r>
      <w:r w:rsidR="00EE5160">
        <w:t xml:space="preserve"> </w:t>
      </w:r>
      <w:r w:rsidR="00EE5160" w:rsidRPr="00827444">
        <w:t>to</w:t>
      </w:r>
      <w:r w:rsidR="00EE5160">
        <w:t xml:space="preserve"> </w:t>
      </w:r>
      <w:r w:rsidR="00EE5160" w:rsidRPr="00827444">
        <w:t>obliczoną</w:t>
      </w:r>
      <w:r w:rsidR="00EE5160">
        <w:t xml:space="preserve"> </w:t>
      </w:r>
      <w:r w:rsidR="00EE5160" w:rsidRPr="00827444">
        <w:t>uznanymi</w:t>
      </w:r>
      <w:r w:rsidR="00EE5160">
        <w:t xml:space="preserve"> </w:t>
      </w:r>
      <w:r w:rsidR="00EE5160" w:rsidRPr="00827444">
        <w:t>metodami,</w:t>
      </w:r>
      <w:r w:rsidR="00EE5160">
        <w:t xml:space="preserve"> </w:t>
      </w:r>
      <w:r w:rsidR="00EE5160" w:rsidRPr="00827444">
        <w:t>wyrażoną</w:t>
      </w:r>
      <w:r w:rsidR="00C90664">
        <w:t xml:space="preserve"> </w:t>
      </w:r>
      <w:r w:rsidR="00C90664" w:rsidRPr="00827444">
        <w:t>w</w:t>
      </w:r>
      <w:r w:rsidR="00C90664">
        <w:t> </w:t>
      </w:r>
      <w:r w:rsidR="00EE5160" w:rsidRPr="00827444">
        <w:t>walucie,</w:t>
      </w:r>
      <w:r w:rsidR="00C90664">
        <w:t xml:space="preserve"> </w:t>
      </w:r>
      <w:r w:rsidR="00C90664" w:rsidRPr="00827444">
        <w:t>w</w:t>
      </w:r>
      <w:r w:rsidR="00C90664">
        <w:t> </w:t>
      </w:r>
      <w:r w:rsidR="00EE5160" w:rsidRPr="00827444">
        <w:t>której</w:t>
      </w:r>
      <w:r w:rsidR="00EE5160">
        <w:t xml:space="preserve"> </w:t>
      </w:r>
      <w:r w:rsidR="00EE5160" w:rsidRPr="00827444">
        <w:t>wyceniane</w:t>
      </w:r>
      <w:r w:rsidR="00EE5160">
        <w:t xml:space="preserve"> </w:t>
      </w:r>
      <w:r w:rsidR="00EE5160" w:rsidRPr="00827444">
        <w:t>są</w:t>
      </w:r>
      <w:r w:rsidR="00EE5160">
        <w:t xml:space="preserve"> </w:t>
      </w:r>
      <w:r w:rsidR="00EE5160" w:rsidRPr="00827444">
        <w:t>aktywa</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EE5160">
        <w:t xml:space="preserve"> </w:t>
      </w:r>
      <w:r w:rsidR="00EE5160" w:rsidRPr="00827444">
        <w:t>kwotę</w:t>
      </w:r>
      <w:r w:rsidR="00EE5160">
        <w:t xml:space="preserve"> </w:t>
      </w:r>
      <w:r w:rsidR="00EE5160" w:rsidRPr="00827444">
        <w:t>zaangażowania</w:t>
      </w:r>
      <w:r w:rsidR="00EE5160">
        <w:t xml:space="preserve"> </w:t>
      </w:r>
      <w:r w:rsidR="00EE5160" w:rsidRPr="00827444">
        <w:t>tego</w:t>
      </w:r>
      <w:r w:rsidR="00EE5160">
        <w:t xml:space="preserve"> </w:t>
      </w:r>
      <w:r w:rsidR="00EE5160" w:rsidRPr="00827444">
        <w:t>funduszu</w:t>
      </w:r>
      <w:r w:rsidR="00EE5160">
        <w:t xml:space="preserve"> </w:t>
      </w:r>
      <w:r w:rsidR="00EE5160" w:rsidRPr="00827444">
        <w:t>powstał</w:t>
      </w:r>
      <w:r w:rsidR="00EE5160" w:rsidRPr="00827444">
        <w:t>e</w:t>
      </w:r>
      <w:r w:rsidR="00EE5160" w:rsidRPr="00827444">
        <w:t>go</w:t>
      </w:r>
      <w:r w:rsidR="00EE5160">
        <w:t xml:space="preserve"> </w:t>
      </w:r>
      <w:r w:rsidR="00EE5160" w:rsidRPr="00827444">
        <w:t>na</w:t>
      </w:r>
      <w:r w:rsidR="00EE5160">
        <w:t xml:space="preserve"> </w:t>
      </w:r>
      <w:r w:rsidR="00EE5160" w:rsidRPr="00827444">
        <w:t>skutek</w:t>
      </w:r>
      <w:r w:rsidR="00EE5160">
        <w:t xml:space="preserve"> </w:t>
      </w:r>
      <w:r w:rsidR="00EE5160" w:rsidRPr="00827444">
        <w:t>zawierania</w:t>
      </w:r>
      <w:r w:rsidR="00EE5160">
        <w:t xml:space="preserve"> </w:t>
      </w:r>
      <w:r w:rsidR="00EE5160" w:rsidRPr="00827444">
        <w:t>umów,</w:t>
      </w:r>
      <w:r w:rsidR="00EE5160">
        <w:t xml:space="preserve"> </w:t>
      </w:r>
      <w:r w:rsidR="00EE5160" w:rsidRPr="00827444">
        <w:t>których</w:t>
      </w:r>
      <w:r w:rsidR="00EE5160">
        <w:t xml:space="preserve"> </w:t>
      </w:r>
      <w:r w:rsidR="00EE5160" w:rsidRPr="00827444">
        <w:t>przedmiotem</w:t>
      </w:r>
      <w:r w:rsidR="00EE5160">
        <w:t xml:space="preserve"> </w:t>
      </w:r>
      <w:r w:rsidR="00EE5160" w:rsidRPr="00827444">
        <w:t>są</w:t>
      </w:r>
      <w:r w:rsidR="00EE5160">
        <w:t xml:space="preserve"> </w:t>
      </w:r>
      <w:r w:rsidR="00EE5160" w:rsidRPr="00827444">
        <w:t>instrumenty</w:t>
      </w:r>
      <w:r w:rsidR="00EE5160">
        <w:t xml:space="preserve"> </w:t>
      </w:r>
      <w:r w:rsidR="00EE5160" w:rsidRPr="00827444">
        <w:t>pochodne,</w:t>
      </w:r>
      <w:r w:rsidR="00EE5160">
        <w:t xml:space="preserve"> </w:t>
      </w:r>
      <w:r w:rsidR="00EE5160" w:rsidRPr="00827444">
        <w:t>lub</w:t>
      </w:r>
      <w:r w:rsidR="00EE5160">
        <w:t xml:space="preserve"> </w:t>
      </w:r>
      <w:r w:rsidR="00EE5160" w:rsidRPr="00827444">
        <w:t>innych</w:t>
      </w:r>
      <w:r w:rsidR="00EE5160">
        <w:t xml:space="preserve"> </w:t>
      </w:r>
      <w:r w:rsidR="00EE5160" w:rsidRPr="00827444">
        <w:t>umów</w:t>
      </w:r>
      <w:r w:rsidR="00EE5160">
        <w:t xml:space="preserve"> </w:t>
      </w:r>
      <w:r w:rsidR="00EE5160" w:rsidRPr="00827444">
        <w:t>stos</w:t>
      </w:r>
      <w:r w:rsidR="00EE5160" w:rsidRPr="00827444">
        <w:t>o</w:t>
      </w:r>
      <w:r w:rsidR="00EE5160" w:rsidRPr="00827444">
        <w:t>wanych</w:t>
      </w:r>
      <w:r w:rsidR="00C90664">
        <w:t xml:space="preserve"> </w:t>
      </w:r>
      <w:r w:rsidR="00C90664" w:rsidRPr="00827444">
        <w:t>w</w:t>
      </w:r>
      <w:r w:rsidR="00C90664">
        <w:t> </w:t>
      </w:r>
      <w:r w:rsidR="00EE5160" w:rsidRPr="00827444">
        <w:t>celu</w:t>
      </w:r>
      <w:r w:rsidR="00EE5160">
        <w:t xml:space="preserve"> </w:t>
      </w:r>
      <w:r w:rsidR="00EE5160" w:rsidRPr="00827444">
        <w:t>zapewnienia</w:t>
      </w:r>
      <w:r w:rsidR="00EE5160">
        <w:t xml:space="preserve"> </w:t>
      </w:r>
      <w:r w:rsidR="00EE5160" w:rsidRPr="00827444">
        <w:t>sprawnego</w:t>
      </w:r>
      <w:r w:rsidR="00EE5160">
        <w:t xml:space="preserve"> </w:t>
      </w:r>
      <w:r w:rsidR="00EE5160" w:rsidRPr="00827444">
        <w:t>zarządzania</w:t>
      </w:r>
      <w:r w:rsidR="00EE5160">
        <w:t xml:space="preserve"> </w:t>
      </w:r>
      <w:r w:rsidR="00EE5160" w:rsidRPr="00827444">
        <w:t>portfelem</w:t>
      </w:r>
      <w:r w:rsidR="00EE5160">
        <w:t xml:space="preserve"> </w:t>
      </w:r>
      <w:r w:rsidR="00EE5160" w:rsidRPr="00827444">
        <w:t>inwestycyjnym</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t>”</w:t>
      </w:r>
      <w:r w:rsidR="00EE5160" w:rsidRPr="00827444">
        <w:t>,</w:t>
      </w:r>
    </w:p>
    <w:p w:rsidR="00EE5160" w:rsidRPr="00EE5160" w:rsidRDefault="00EE5160" w:rsidP="00CE048E">
      <w:pPr>
        <w:pStyle w:val="LITlitera"/>
        <w:keepNext/>
      </w:pPr>
      <w:r>
        <w:t>o</w:t>
      </w:r>
      <w:r w:rsidRPr="00EE5160">
        <w:t>)</w:t>
      </w:r>
      <w:r w:rsidRPr="00EE5160">
        <w:tab/>
        <w:t>po</w:t>
      </w:r>
      <w:r w:rsidR="00C90664">
        <w:t xml:space="preserve"> pkt </w:t>
      </w:r>
      <w:r w:rsidRPr="00EE5160">
        <w:t>4</w:t>
      </w:r>
      <w:r w:rsidR="00C90664" w:rsidRPr="00EE5160">
        <w:t>2</w:t>
      </w:r>
      <w:r w:rsidR="00C90664">
        <w:t> </w:t>
      </w:r>
      <w:r w:rsidRPr="00EE5160">
        <w:t>dodaje się</w:t>
      </w:r>
      <w:r w:rsidR="00C90664">
        <w:t xml:space="preserve"> pkt </w:t>
      </w:r>
      <w:r w:rsidRPr="00EE5160">
        <w:t>42a–42c</w:t>
      </w:r>
      <w:r w:rsidR="00C90664" w:rsidRPr="00EE5160">
        <w:t xml:space="preserve"> w</w:t>
      </w:r>
      <w:r w:rsidR="00C90664">
        <w:t> </w:t>
      </w:r>
      <w:r w:rsidRPr="00EE5160">
        <w:t>brzmieniu:</w:t>
      </w:r>
    </w:p>
    <w:p w:rsidR="00EE5160" w:rsidRPr="00827444" w:rsidRDefault="00AB039E" w:rsidP="00EE5160">
      <w:pPr>
        <w:pStyle w:val="ZLITPKTzmpktliter"/>
      </w:pPr>
      <w:r>
        <w:t>„</w:t>
      </w:r>
      <w:r w:rsidR="00EE5160" w:rsidRPr="00827444">
        <w:t>42a)</w:t>
      </w:r>
      <w:r w:rsidR="00D62A9D">
        <w:tab/>
      </w:r>
      <w:r w:rsidR="00EE5160" w:rsidRPr="00827444">
        <w:t>ekspozycji</w:t>
      </w:r>
      <w:r w:rsidR="00EE5160">
        <w:t xml:space="preserve"> </w:t>
      </w:r>
      <w:r w:rsidR="00EE5160" w:rsidRPr="00827444">
        <w:t>AFI</w:t>
      </w:r>
      <w:r w:rsidR="00EE5160">
        <w:t xml:space="preserve"> </w:t>
      </w:r>
      <w:r w:rsidR="00EE5160" w:rsidRPr="00827444">
        <w:t>–</w:t>
      </w:r>
      <w:r w:rsidR="00EE5160">
        <w:t xml:space="preserve"> </w:t>
      </w:r>
      <w:r w:rsidR="00EE5160" w:rsidRPr="00827444">
        <w:t>rozumie</w:t>
      </w:r>
      <w:r w:rsidR="00EE5160">
        <w:t xml:space="preserve"> </w:t>
      </w:r>
      <w:r w:rsidR="00EE5160" w:rsidRPr="00827444">
        <w:t>się</w:t>
      </w:r>
      <w:r w:rsidR="00EE5160">
        <w:t xml:space="preserve"> </w:t>
      </w:r>
      <w:r w:rsidR="00EE5160" w:rsidRPr="00827444">
        <w:t>przez</w:t>
      </w:r>
      <w:r w:rsidR="00EE5160">
        <w:t xml:space="preserve"> </w:t>
      </w:r>
      <w:r w:rsidR="00EE5160" w:rsidRPr="00827444">
        <w:t>to</w:t>
      </w:r>
      <w:r w:rsidR="00EE5160">
        <w:t xml:space="preserve"> </w:t>
      </w:r>
      <w:r w:rsidR="00EE5160" w:rsidRPr="00827444">
        <w:t>obliczoną</w:t>
      </w:r>
      <w:r w:rsidR="00C90664">
        <w:t xml:space="preserve"> </w:t>
      </w:r>
      <w:r w:rsidR="00C90664" w:rsidRPr="00827444">
        <w:t>z</w:t>
      </w:r>
      <w:r w:rsidR="00C90664">
        <w:t> </w:t>
      </w:r>
      <w:r w:rsidR="00EE5160" w:rsidRPr="00827444">
        <w:t>uwzględnieniem</w:t>
      </w:r>
      <w:r w:rsidR="00C90664">
        <w:t xml:space="preserve"> art. </w:t>
      </w:r>
      <w:r w:rsidR="00EE5160" w:rsidRPr="00827444">
        <w:t>6–1</w:t>
      </w:r>
      <w:r w:rsidR="00C90664" w:rsidRPr="00827444">
        <w:t>1</w:t>
      </w:r>
      <w:r w:rsidR="00C90664">
        <w:t> </w:t>
      </w:r>
      <w:r w:rsidR="00EE5160" w:rsidRPr="00827444">
        <w:t>rozporządzenia</w:t>
      </w:r>
      <w:r w:rsidR="00EE5160">
        <w:t xml:space="preserve"> </w:t>
      </w:r>
      <w:r w:rsidR="00EE5160" w:rsidRPr="00827444">
        <w:t>231/2013,</w:t>
      </w:r>
      <w:r w:rsidR="00EE5160">
        <w:t xml:space="preserve"> </w:t>
      </w:r>
      <w:r w:rsidR="00EE5160" w:rsidRPr="00827444">
        <w:t>wyrażoną</w:t>
      </w:r>
      <w:r w:rsidR="00C90664">
        <w:t xml:space="preserve"> </w:t>
      </w:r>
      <w:r w:rsidR="00C90664" w:rsidRPr="00827444">
        <w:t>w</w:t>
      </w:r>
      <w:r w:rsidR="00C90664">
        <w:t> </w:t>
      </w:r>
      <w:r w:rsidR="00EE5160" w:rsidRPr="00827444">
        <w:t>walucie,</w:t>
      </w:r>
      <w:r w:rsidR="00C90664">
        <w:t xml:space="preserve"> </w:t>
      </w:r>
      <w:r w:rsidR="00C90664" w:rsidRPr="00827444">
        <w:t>w</w:t>
      </w:r>
      <w:r w:rsidR="00C90664">
        <w:t> </w:t>
      </w:r>
      <w:r w:rsidR="00EE5160" w:rsidRPr="00827444">
        <w:t>której</w:t>
      </w:r>
      <w:r w:rsidR="00EE5160">
        <w:t xml:space="preserve"> </w:t>
      </w:r>
      <w:r w:rsidR="00EE5160" w:rsidRPr="00827444">
        <w:t>wyceniane</w:t>
      </w:r>
      <w:r w:rsidR="00EE5160">
        <w:t xml:space="preserve"> </w:t>
      </w:r>
      <w:r w:rsidR="00EE5160" w:rsidRPr="00827444">
        <w:t>są</w:t>
      </w:r>
      <w:r w:rsidR="00EE5160">
        <w:t xml:space="preserve"> </w:t>
      </w:r>
      <w:r w:rsidR="00EE5160" w:rsidRPr="00827444">
        <w:t>aktywa</w:t>
      </w:r>
      <w:r w:rsidR="00EE5160">
        <w:t xml:space="preserve"> </w:t>
      </w:r>
      <w:r w:rsidR="00EE5160" w:rsidRPr="00827444">
        <w:t>alternatywnego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kwotę</w:t>
      </w:r>
      <w:r w:rsidR="00EE5160">
        <w:t xml:space="preserve"> </w:t>
      </w:r>
      <w:r w:rsidR="00EE5160" w:rsidRPr="00827444">
        <w:t>z</w:t>
      </w:r>
      <w:r w:rsidR="00EE5160" w:rsidRPr="00827444">
        <w:t>a</w:t>
      </w:r>
      <w:r w:rsidR="00EE5160" w:rsidRPr="00827444">
        <w:t>angażowania</w:t>
      </w:r>
      <w:r w:rsidR="00EE5160">
        <w:t xml:space="preserve"> </w:t>
      </w:r>
      <w:r w:rsidR="00EE5160" w:rsidRPr="00827444">
        <w:t>tego</w:t>
      </w:r>
      <w:r w:rsidR="00EE5160">
        <w:t xml:space="preserve"> </w:t>
      </w:r>
      <w:r w:rsidR="00EE5160" w:rsidRPr="00827444">
        <w:t>funduszu</w:t>
      </w:r>
      <w:r w:rsidR="00EE5160">
        <w:t xml:space="preserve"> </w:t>
      </w:r>
      <w:r w:rsidR="00EE5160" w:rsidRPr="00827444">
        <w:t>uwzględniającą</w:t>
      </w:r>
      <w:r w:rsidR="00EE5160">
        <w:t xml:space="preserve"> </w:t>
      </w:r>
      <w:r w:rsidR="00EE5160" w:rsidRPr="00827444">
        <w:t>wszystkie</w:t>
      </w:r>
      <w:r w:rsidR="00EE5160">
        <w:t xml:space="preserve"> </w:t>
      </w:r>
      <w:r w:rsidR="00EE5160" w:rsidRPr="00827444">
        <w:t>aktywa</w:t>
      </w:r>
      <w:r w:rsidR="00C90664">
        <w:t xml:space="preserve"> </w:t>
      </w:r>
      <w:r w:rsidR="00C90664" w:rsidRPr="00827444">
        <w:t>i</w:t>
      </w:r>
      <w:r w:rsidR="00C90664">
        <w:t> </w:t>
      </w:r>
      <w:r w:rsidR="00EE5160" w:rsidRPr="00827444">
        <w:t>zobowiązania</w:t>
      </w:r>
      <w:r w:rsidR="00EE5160">
        <w:t xml:space="preserve"> </w:t>
      </w:r>
      <w:r w:rsidR="00EE5160" w:rsidRPr="00827444">
        <w:t>funduszu,</w:t>
      </w:r>
      <w:r w:rsidR="00EE5160">
        <w:t xml:space="preserve"> </w:t>
      </w:r>
      <w:r w:rsidR="00EE5160" w:rsidRPr="00827444">
        <w:t>instrumenty</w:t>
      </w:r>
      <w:r w:rsidR="00EE5160">
        <w:t xml:space="preserve"> </w:t>
      </w:r>
      <w:r w:rsidR="00EE5160" w:rsidRPr="00827444">
        <w:t>p</w:t>
      </w:r>
      <w:r w:rsidR="00EE5160" w:rsidRPr="00827444">
        <w:t>o</w:t>
      </w:r>
      <w:r w:rsidR="00EE5160" w:rsidRPr="00827444">
        <w:t>chodne</w:t>
      </w:r>
      <w:r w:rsidR="00EE5160">
        <w:t xml:space="preserve"> </w:t>
      </w:r>
      <w:r w:rsidR="00EE5160" w:rsidRPr="00827444">
        <w:t>lub</w:t>
      </w:r>
      <w:r w:rsidR="00EE5160">
        <w:t xml:space="preserve"> </w:t>
      </w:r>
      <w:r w:rsidR="00EE5160" w:rsidRPr="00827444">
        <w:t>prawa</w:t>
      </w:r>
      <w:r w:rsidR="00EE5160">
        <w:t xml:space="preserve"> </w:t>
      </w:r>
      <w:r w:rsidR="00EE5160" w:rsidRPr="00827444">
        <w:t>majątkowe,</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14</w:t>
      </w:r>
      <w:r w:rsidR="00C90664" w:rsidRPr="00827444">
        <w:t>5</w:t>
      </w:r>
      <w:r w:rsidR="00C90664">
        <w:t xml:space="preserve"> ust. </w:t>
      </w:r>
      <w:r w:rsidR="00C90664" w:rsidRPr="00827444">
        <w:t>1</w:t>
      </w:r>
      <w:r w:rsidR="00C90664">
        <w:t xml:space="preserve"> pkt </w:t>
      </w:r>
      <w:r w:rsidR="00EE5160" w:rsidRPr="00827444">
        <w:t>6,</w:t>
      </w:r>
      <w:r w:rsidR="00EE5160">
        <w:t xml:space="preserve"> </w:t>
      </w:r>
      <w:r w:rsidR="00EE5160" w:rsidRPr="00827444">
        <w:t>albo</w:t>
      </w:r>
      <w:r w:rsidR="00EE5160">
        <w:t xml:space="preserve"> </w:t>
      </w:r>
      <w:r w:rsidR="00EE5160" w:rsidRPr="00827444">
        <w:t>instrumenty</w:t>
      </w:r>
      <w:r w:rsidR="00EE5160">
        <w:t xml:space="preserve"> </w:t>
      </w:r>
      <w:r w:rsidR="00EE5160" w:rsidRPr="00827444">
        <w:t>pochodne</w:t>
      </w:r>
      <w:r w:rsidR="00EE5160">
        <w:t xml:space="preserve"> </w:t>
      </w:r>
      <w:r w:rsidR="00EE5160" w:rsidRPr="00827444">
        <w:t>właśc</w:t>
      </w:r>
      <w:r w:rsidR="00EE5160" w:rsidRPr="00827444">
        <w:t>i</w:t>
      </w:r>
      <w:r w:rsidR="00EE5160" w:rsidRPr="00827444">
        <w:t>we</w:t>
      </w:r>
      <w:r w:rsidR="00EE5160">
        <w:t xml:space="preserve"> </w:t>
      </w:r>
      <w:r w:rsidR="00EE5160" w:rsidRPr="00827444">
        <w:t>AFI,</w:t>
      </w:r>
      <w:r w:rsidR="00EE5160">
        <w:t xml:space="preserve"> </w:t>
      </w:r>
      <w:r w:rsidR="00EE5160" w:rsidRPr="00827444">
        <w:t>pożyczki,</w:t>
      </w:r>
      <w:r w:rsidR="00EE5160">
        <w:t xml:space="preserve"> </w:t>
      </w:r>
      <w:r w:rsidR="00EE5160" w:rsidRPr="00827444">
        <w:t>których</w:t>
      </w:r>
      <w:r w:rsidR="00EE5160">
        <w:t xml:space="preserve"> </w:t>
      </w:r>
      <w:r w:rsidR="00EE5160" w:rsidRPr="00827444">
        <w:t>przedmiotem</w:t>
      </w:r>
      <w:r w:rsidR="00EE5160">
        <w:t xml:space="preserve"> </w:t>
      </w:r>
      <w:r w:rsidR="00EE5160" w:rsidRPr="00827444">
        <w:t>są</w:t>
      </w:r>
      <w:r w:rsidR="00EE5160">
        <w:t xml:space="preserve"> </w:t>
      </w:r>
      <w:r w:rsidR="00EE5160" w:rsidRPr="00827444">
        <w:t>środki</w:t>
      </w:r>
      <w:r w:rsidR="00EE5160">
        <w:t xml:space="preserve"> </w:t>
      </w:r>
      <w:r w:rsidR="00EE5160" w:rsidRPr="00827444">
        <w:t>pieniężne</w:t>
      </w:r>
      <w:r w:rsidR="00EE5160">
        <w:t xml:space="preserve"> </w:t>
      </w:r>
      <w:r w:rsidR="00EE5160" w:rsidRPr="00827444">
        <w:t>lub</w:t>
      </w:r>
      <w:r w:rsidR="00EE5160">
        <w:t xml:space="preserve"> </w:t>
      </w:r>
      <w:r w:rsidR="00EE5160" w:rsidRPr="00827444">
        <w:t>papiery</w:t>
      </w:r>
      <w:r w:rsidR="00EE5160">
        <w:t xml:space="preserve"> </w:t>
      </w:r>
      <w:r w:rsidR="00EE5160" w:rsidRPr="00827444">
        <w:t>wartościowe,</w:t>
      </w:r>
      <w:r w:rsidR="00EE5160">
        <w:t xml:space="preserve"> </w:t>
      </w:r>
      <w:r w:rsidR="00EE5160" w:rsidRPr="00827444">
        <w:t>oraz</w:t>
      </w:r>
      <w:r w:rsidR="00EE5160">
        <w:t xml:space="preserve"> </w:t>
      </w:r>
      <w:r w:rsidR="00EE5160" w:rsidRPr="00827444">
        <w:t>inne</w:t>
      </w:r>
      <w:r w:rsidR="00EE5160">
        <w:t xml:space="preserve"> </w:t>
      </w:r>
      <w:r w:rsidR="00EE5160" w:rsidRPr="00827444">
        <w:t>umowy</w:t>
      </w:r>
      <w:r w:rsidR="00EE5160">
        <w:t xml:space="preserve"> </w:t>
      </w:r>
      <w:r w:rsidR="00EE5160" w:rsidRPr="00827444">
        <w:t>wiążące</w:t>
      </w:r>
      <w:r w:rsidR="00EE5160">
        <w:t xml:space="preserve"> </w:t>
      </w:r>
      <w:r w:rsidR="00EE5160" w:rsidRPr="00827444">
        <w:t>się</w:t>
      </w:r>
      <w:r w:rsidR="00EE5160">
        <w:t xml:space="preserve"> </w:t>
      </w:r>
      <w:r w:rsidR="00EE5160" w:rsidRPr="00827444">
        <w:t>ze</w:t>
      </w:r>
      <w:r w:rsidR="00EE5160">
        <w:t xml:space="preserve"> </w:t>
      </w:r>
      <w:r w:rsidR="00EE5160" w:rsidRPr="00827444">
        <w:t>zwiększeniem</w:t>
      </w:r>
      <w:r w:rsidR="00EE5160">
        <w:t xml:space="preserve"> </w:t>
      </w:r>
      <w:r w:rsidR="00EE5160" w:rsidRPr="00827444">
        <w:t>zaangażowania</w:t>
      </w:r>
      <w:r w:rsidR="00EE5160">
        <w:t xml:space="preserve"> </w:t>
      </w:r>
      <w:r w:rsidR="00EE5160" w:rsidRPr="00827444">
        <w:t>funduszu,</w:t>
      </w:r>
      <w:r w:rsidR="00EE5160">
        <w:t xml:space="preserve"> </w:t>
      </w:r>
      <w:r w:rsidR="00EE5160" w:rsidRPr="00827444">
        <w:t>gdy</w:t>
      </w:r>
      <w:r w:rsidR="00EE5160">
        <w:t xml:space="preserve"> </w:t>
      </w:r>
      <w:r w:rsidR="00EE5160" w:rsidRPr="00827444">
        <w:t>ryzyko</w:t>
      </w:r>
      <w:r w:rsidR="00C90664">
        <w:t xml:space="preserve"> </w:t>
      </w:r>
      <w:r w:rsidR="00C90664" w:rsidRPr="00827444">
        <w:t>i</w:t>
      </w:r>
      <w:r w:rsidR="00C90664">
        <w:t> </w:t>
      </w:r>
      <w:r w:rsidR="00EE5160" w:rsidRPr="00827444">
        <w:t>korzyści</w:t>
      </w:r>
      <w:r w:rsidR="00EE5160">
        <w:t xml:space="preserve"> </w:t>
      </w:r>
      <w:r w:rsidR="00EE5160" w:rsidRPr="00827444">
        <w:t>wynikające</w:t>
      </w:r>
      <w:r w:rsidR="00C90664">
        <w:t xml:space="preserve"> </w:t>
      </w:r>
      <w:r w:rsidR="00C90664" w:rsidRPr="00827444">
        <w:t>z</w:t>
      </w:r>
      <w:r w:rsidR="00C90664">
        <w:t> </w:t>
      </w:r>
      <w:r w:rsidR="00EE5160" w:rsidRPr="00827444">
        <w:t>tych</w:t>
      </w:r>
      <w:r w:rsidR="00EE5160">
        <w:t xml:space="preserve"> </w:t>
      </w:r>
      <w:r w:rsidR="00EE5160" w:rsidRPr="00827444">
        <w:t>umów</w:t>
      </w:r>
      <w:r w:rsidR="00EE5160">
        <w:t xml:space="preserve"> </w:t>
      </w:r>
      <w:r w:rsidR="00EE5160" w:rsidRPr="00827444">
        <w:t>d</w:t>
      </w:r>
      <w:r w:rsidR="00EE5160" w:rsidRPr="00827444">
        <w:t>o</w:t>
      </w:r>
      <w:r w:rsidR="00EE5160" w:rsidRPr="00827444">
        <w:t>tyczą</w:t>
      </w:r>
      <w:r w:rsidR="00EE5160">
        <w:t xml:space="preserve"> </w:t>
      </w:r>
      <w:r w:rsidR="00EE5160" w:rsidRPr="00827444">
        <w:t>tego</w:t>
      </w:r>
      <w:r w:rsidR="00EE5160">
        <w:t xml:space="preserve"> </w:t>
      </w:r>
      <w:r w:rsidR="00EE5160" w:rsidRPr="00827444">
        <w:t>funduszu;</w:t>
      </w:r>
    </w:p>
    <w:p w:rsidR="00EE5160" w:rsidRDefault="00EE5160" w:rsidP="00EE5160">
      <w:pPr>
        <w:pStyle w:val="ZLITPKTzmpktliter"/>
      </w:pPr>
      <w:r w:rsidRPr="00827444">
        <w:t>42b)</w:t>
      </w:r>
      <w:r w:rsidRPr="00827444">
        <w:tab/>
        <w:t>dźwigni</w:t>
      </w:r>
      <w:r>
        <w:t xml:space="preserve"> </w:t>
      </w:r>
      <w:r w:rsidRPr="00827444">
        <w:t>finansowej</w:t>
      </w:r>
      <w:r>
        <w:t xml:space="preserve"> </w:t>
      </w:r>
      <w:r w:rsidRPr="00827444">
        <w:t>AFI</w:t>
      </w:r>
      <w:r>
        <w:t xml:space="preserve"> </w:t>
      </w:r>
      <w:r w:rsidRPr="00827444">
        <w:t>–</w:t>
      </w:r>
      <w:r>
        <w:t xml:space="preserve"> </w:t>
      </w:r>
      <w:r w:rsidRPr="00827444">
        <w:t>rozumie</w:t>
      </w:r>
      <w:r>
        <w:t xml:space="preserve"> </w:t>
      </w:r>
      <w:r w:rsidRPr="00827444">
        <w:t>się</w:t>
      </w:r>
      <w:r>
        <w:t xml:space="preserve"> </w:t>
      </w:r>
      <w:r w:rsidRPr="00827444">
        <w:t>przez</w:t>
      </w:r>
      <w:r>
        <w:t xml:space="preserve"> </w:t>
      </w:r>
      <w:r w:rsidRPr="00827444">
        <w:t>to</w:t>
      </w:r>
      <w:r>
        <w:t xml:space="preserve"> </w:t>
      </w:r>
      <w:r w:rsidRPr="00827444">
        <w:t>każdą</w:t>
      </w:r>
      <w:r>
        <w:t xml:space="preserve"> </w:t>
      </w:r>
      <w:r w:rsidRPr="00827444">
        <w:t>metodę</w:t>
      </w:r>
      <w:r>
        <w:t xml:space="preserve"> </w:t>
      </w:r>
      <w:r w:rsidRPr="00827444">
        <w:t>zwiększania</w:t>
      </w:r>
      <w:r>
        <w:t xml:space="preserve"> </w:t>
      </w:r>
      <w:r w:rsidRPr="00827444">
        <w:t>ekspozycji</w:t>
      </w:r>
      <w:r>
        <w:t xml:space="preserve"> </w:t>
      </w:r>
      <w:r w:rsidRPr="00827444">
        <w:t>AFI,</w:t>
      </w:r>
      <w:r w:rsidR="00C90664">
        <w:t xml:space="preserve"> </w:t>
      </w:r>
      <w:r w:rsidR="00C90664" w:rsidRPr="00827444">
        <w:t>w</w:t>
      </w:r>
      <w:r w:rsidR="00C90664">
        <w:t> </w:t>
      </w:r>
      <w:r w:rsidRPr="00827444">
        <w:t>szczególności</w:t>
      </w:r>
      <w:r>
        <w:t xml:space="preserve"> </w:t>
      </w:r>
      <w:r w:rsidRPr="00827444">
        <w:t>przez</w:t>
      </w:r>
      <w:r>
        <w:t xml:space="preserve"> </w:t>
      </w:r>
      <w:r w:rsidRPr="00827444">
        <w:t>pożyczanie</w:t>
      </w:r>
      <w:r>
        <w:t xml:space="preserve"> </w:t>
      </w:r>
      <w:r w:rsidRPr="00827444">
        <w:t>środków</w:t>
      </w:r>
      <w:r>
        <w:t xml:space="preserve"> </w:t>
      </w:r>
      <w:r w:rsidRPr="00827444">
        <w:t>pieniężnych</w:t>
      </w:r>
      <w:r>
        <w:t xml:space="preserve"> </w:t>
      </w:r>
      <w:r w:rsidRPr="00827444">
        <w:t>lub</w:t>
      </w:r>
      <w:r>
        <w:t xml:space="preserve"> </w:t>
      </w:r>
      <w:r w:rsidRPr="00827444">
        <w:t>papierów</w:t>
      </w:r>
      <w:r>
        <w:t xml:space="preserve"> </w:t>
      </w:r>
      <w:r w:rsidRPr="00827444">
        <w:t>wartościowych</w:t>
      </w:r>
      <w:r>
        <w:t xml:space="preserve"> </w:t>
      </w:r>
      <w:r w:rsidRPr="00827444">
        <w:t>lub</w:t>
      </w:r>
      <w:r>
        <w:t xml:space="preserve"> </w:t>
      </w:r>
      <w:r w:rsidRPr="00827444">
        <w:t>przez</w:t>
      </w:r>
      <w:r>
        <w:t xml:space="preserve"> </w:t>
      </w:r>
      <w:r w:rsidRPr="00827444">
        <w:t>inwestycje</w:t>
      </w:r>
      <w:r w:rsidR="00C90664">
        <w:t xml:space="preserve"> </w:t>
      </w:r>
      <w:r w:rsidR="00C90664" w:rsidRPr="00827444">
        <w:t>w</w:t>
      </w:r>
      <w:r w:rsidR="00C90664">
        <w:t> </w:t>
      </w:r>
      <w:r w:rsidRPr="00827444">
        <w:t>instrumenty</w:t>
      </w:r>
      <w:r>
        <w:t xml:space="preserve"> </w:t>
      </w:r>
      <w:r w:rsidRPr="00827444">
        <w:t>pochodne</w:t>
      </w:r>
      <w:r>
        <w:t xml:space="preserve"> </w:t>
      </w:r>
      <w:r w:rsidRPr="00827444">
        <w:t>lub</w:t>
      </w:r>
      <w:r>
        <w:t xml:space="preserve"> </w:t>
      </w:r>
      <w:r w:rsidRPr="00827444">
        <w:t>prawa</w:t>
      </w:r>
      <w:r>
        <w:t xml:space="preserve"> </w:t>
      </w:r>
      <w:r w:rsidRPr="00827444">
        <w:t>majątkowe,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14</w:t>
      </w:r>
      <w:r w:rsidR="00C90664" w:rsidRPr="00827444">
        <w:t>5</w:t>
      </w:r>
      <w:r w:rsidR="00C90664">
        <w:t xml:space="preserve"> ust. </w:t>
      </w:r>
      <w:r w:rsidR="00C90664" w:rsidRPr="00827444">
        <w:t>1</w:t>
      </w:r>
      <w:r w:rsidR="00C90664">
        <w:t xml:space="preserve"> pkt </w:t>
      </w:r>
      <w:r w:rsidRPr="00827444">
        <w:t>6,</w:t>
      </w:r>
      <w:r>
        <w:t xml:space="preserve"> </w:t>
      </w:r>
      <w:r w:rsidRPr="00827444">
        <w:t>albo</w:t>
      </w:r>
      <w:r>
        <w:t xml:space="preserve"> </w:t>
      </w:r>
      <w:r w:rsidRPr="00827444">
        <w:t>instrumenty</w:t>
      </w:r>
      <w:r>
        <w:t xml:space="preserve"> </w:t>
      </w:r>
      <w:r w:rsidRPr="00827444">
        <w:t>pochodne</w:t>
      </w:r>
      <w:r>
        <w:t xml:space="preserve"> </w:t>
      </w:r>
      <w:r w:rsidRPr="00827444">
        <w:t>właściwe</w:t>
      </w:r>
      <w:r>
        <w:t xml:space="preserve"> </w:t>
      </w:r>
      <w:r w:rsidRPr="00827444">
        <w:t>AFI;</w:t>
      </w:r>
    </w:p>
    <w:p w:rsidR="00EE5160" w:rsidRPr="00827444" w:rsidRDefault="00EE5160" w:rsidP="00EE5160">
      <w:pPr>
        <w:pStyle w:val="ZLITPKTzmpktliter"/>
      </w:pPr>
      <w:r>
        <w:t>42c)</w:t>
      </w:r>
      <w:r w:rsidR="00C90664">
        <w:tab/>
      </w:r>
      <w:r>
        <w:t>sprawozdaniu rocznym AFI – rozumie się przez to sprawozdanie roczne alternatywnego funduszu inw</w:t>
      </w:r>
      <w:r>
        <w:t>e</w:t>
      </w:r>
      <w:r>
        <w:t>stycyjnego;</w:t>
      </w:r>
      <w:r w:rsidR="00AB039E">
        <w:t>”</w:t>
      </w:r>
      <w:r w:rsidRPr="00827444">
        <w:t>,</w:t>
      </w:r>
    </w:p>
    <w:p w:rsidR="00EE5160" w:rsidRPr="00EE5160" w:rsidRDefault="00EE5160" w:rsidP="00CE048E">
      <w:pPr>
        <w:pStyle w:val="LITlitera"/>
        <w:keepNext/>
      </w:pPr>
      <w:r>
        <w:t>p</w:t>
      </w:r>
      <w:r w:rsidRPr="00EE5160">
        <w:t>)</w:t>
      </w:r>
      <w:r w:rsidRPr="00EE5160">
        <w:tab/>
        <w:t>w</w:t>
      </w:r>
      <w:r w:rsidR="00C90664">
        <w:t xml:space="preserve"> pkt </w:t>
      </w:r>
      <w:r w:rsidRPr="00EE5160">
        <w:t>4</w:t>
      </w:r>
      <w:r w:rsidR="00C90664" w:rsidRPr="00EE5160">
        <w:t>4</w:t>
      </w:r>
      <w:r w:rsidR="00C90664">
        <w:t> </w:t>
      </w:r>
      <w:r w:rsidRPr="00EE5160">
        <w:t>kropkę zastępuje się średnikiem</w:t>
      </w:r>
      <w:r w:rsidR="00C90664" w:rsidRPr="00EE5160">
        <w:t xml:space="preserve"> i</w:t>
      </w:r>
      <w:r w:rsidR="00C90664">
        <w:t> </w:t>
      </w:r>
      <w:r w:rsidRPr="00EE5160">
        <w:t>dodaje się</w:t>
      </w:r>
      <w:r w:rsidR="00C90664">
        <w:t xml:space="preserve"> pkt </w:t>
      </w:r>
      <w:r w:rsidRPr="00EE5160">
        <w:t>4</w:t>
      </w:r>
      <w:r w:rsidR="00C90664" w:rsidRPr="00EE5160">
        <w:t>5</w:t>
      </w:r>
      <w:r w:rsidR="00C90664">
        <w:t xml:space="preserve"> i </w:t>
      </w:r>
      <w:r w:rsidRPr="00EE5160">
        <w:t>4</w:t>
      </w:r>
      <w:r w:rsidR="00C90664" w:rsidRPr="00EE5160">
        <w:t>6</w:t>
      </w:r>
      <w:r w:rsidR="00C90664">
        <w:t xml:space="preserve"> w </w:t>
      </w:r>
      <w:r w:rsidRPr="00EE5160">
        <w:t>brzmieniu:</w:t>
      </w:r>
    </w:p>
    <w:p w:rsidR="00EE5160" w:rsidRPr="00827444" w:rsidRDefault="00AB039E" w:rsidP="00EE5160">
      <w:pPr>
        <w:pStyle w:val="ZLITPKTzmpktliter"/>
      </w:pPr>
      <w:r>
        <w:t>„</w:t>
      </w:r>
      <w:r w:rsidR="00EE5160" w:rsidRPr="00827444">
        <w:t>45)</w:t>
      </w:r>
      <w:r w:rsidR="00EE5160" w:rsidRPr="00827444">
        <w:tab/>
        <w:t>rejestrze</w:t>
      </w:r>
      <w:r w:rsidR="00EE5160">
        <w:t xml:space="preserve"> </w:t>
      </w:r>
      <w:r w:rsidR="00EE5160" w:rsidRPr="00827444">
        <w:rPr>
          <w:rFonts w:hint="eastAsia"/>
        </w:rPr>
        <w:t>zarządzających</w:t>
      </w:r>
      <w:r w:rsidR="00EE5160">
        <w:t xml:space="preserve"> </w:t>
      </w:r>
      <w:proofErr w:type="spellStart"/>
      <w:r w:rsidR="00EE5160" w:rsidRPr="00827444">
        <w:t>EuVECA</w:t>
      </w:r>
      <w:proofErr w:type="spellEnd"/>
      <w:r w:rsidR="00EE5160">
        <w:t xml:space="preserve"> </w:t>
      </w:r>
      <w:r w:rsidR="00EE5160" w:rsidRPr="00827444">
        <w:t>–</w:t>
      </w:r>
      <w:r w:rsidR="00EE5160">
        <w:t xml:space="preserve"> </w:t>
      </w:r>
      <w:r w:rsidR="00EE5160" w:rsidRPr="00827444">
        <w:t>rozumie</w:t>
      </w:r>
      <w:r w:rsidR="00EE5160">
        <w:t xml:space="preserve"> </w:t>
      </w:r>
      <w:r w:rsidR="00EE5160" w:rsidRPr="00827444">
        <w:t>się</w:t>
      </w:r>
      <w:r w:rsidR="00EE5160">
        <w:t xml:space="preserve"> </w:t>
      </w:r>
      <w:r w:rsidR="00EE5160" w:rsidRPr="00827444">
        <w:t>przez</w:t>
      </w:r>
      <w:r w:rsidR="00EE5160">
        <w:t xml:space="preserve"> </w:t>
      </w:r>
      <w:r w:rsidR="00EE5160" w:rsidRPr="00827444">
        <w:t>to</w:t>
      </w:r>
      <w:r w:rsidR="00EE5160">
        <w:t xml:space="preserve"> </w:t>
      </w:r>
      <w:r w:rsidR="00EE5160" w:rsidRPr="00827444">
        <w:t>prowadzony</w:t>
      </w:r>
      <w:r w:rsidR="00EE5160">
        <w:t xml:space="preserve"> </w:t>
      </w:r>
      <w:r w:rsidR="00EE5160" w:rsidRPr="00827444">
        <w:t>przez</w:t>
      </w:r>
      <w:r w:rsidR="00EE5160">
        <w:t xml:space="preserve"> </w:t>
      </w:r>
      <w:r w:rsidR="00EE5160" w:rsidRPr="00827444">
        <w:t>Komisję,</w:t>
      </w:r>
      <w:r w:rsidR="00EE5160">
        <w:t xml:space="preserve"> </w:t>
      </w:r>
      <w:r w:rsidR="00EE5160" w:rsidRPr="00827444">
        <w:t>zgodnie</w:t>
      </w:r>
      <w:r w:rsidR="00C90664">
        <w:t xml:space="preserve"> </w:t>
      </w:r>
      <w:r w:rsidR="00C90664" w:rsidRPr="00827444">
        <w:t>z</w:t>
      </w:r>
      <w:r w:rsidR="00C90664">
        <w:t> art. </w:t>
      </w:r>
      <w:r w:rsidR="00EE5160" w:rsidRPr="00827444">
        <w:t>1</w:t>
      </w:r>
      <w:r w:rsidR="00C90664" w:rsidRPr="00827444">
        <w:t>4</w:t>
      </w:r>
      <w:r w:rsidR="00C90664">
        <w:t> </w:t>
      </w:r>
      <w:r w:rsidR="00EE5160" w:rsidRPr="00827444">
        <w:t>rozporządzenia</w:t>
      </w:r>
      <w:r w:rsidR="00EE5160">
        <w:t xml:space="preserve"> </w:t>
      </w:r>
      <w:r w:rsidR="00EE5160" w:rsidRPr="00827444">
        <w:t>345/2013,</w:t>
      </w:r>
      <w:r w:rsidR="00EE5160">
        <w:t xml:space="preserve"> </w:t>
      </w:r>
      <w:r w:rsidR="00EE5160" w:rsidRPr="00827444">
        <w:t>rejestr</w:t>
      </w:r>
      <w:r w:rsidR="00EE5160">
        <w:t xml:space="preserve"> </w:t>
      </w:r>
      <w:r w:rsidR="00EE5160" w:rsidRPr="00827444">
        <w:t>towarzystw</w:t>
      </w:r>
      <w:r w:rsidR="00C90664">
        <w:t xml:space="preserve"> </w:t>
      </w:r>
      <w:r w:rsidR="00C90664" w:rsidRPr="00827444">
        <w:t>i</w:t>
      </w:r>
      <w:r w:rsidR="00C90664">
        <w:t> </w:t>
      </w:r>
      <w:r w:rsidR="00EE5160" w:rsidRPr="00827444">
        <w:t>zarządzających</w:t>
      </w:r>
      <w:r w:rsidR="00EE5160">
        <w:t xml:space="preserve"> </w:t>
      </w:r>
      <w:r w:rsidR="00EE5160" w:rsidRPr="00827444">
        <w:t>ASI,</w:t>
      </w:r>
      <w:r w:rsidR="00EE5160">
        <w:t xml:space="preserve"> </w:t>
      </w:r>
      <w:r w:rsidR="00EE5160" w:rsidRPr="00827444">
        <w:t>uprawnionych</w:t>
      </w:r>
      <w:r w:rsidR="00EE5160">
        <w:t xml:space="preserve"> </w:t>
      </w:r>
      <w:r w:rsidR="00EE5160" w:rsidRPr="00827444">
        <w:t>do</w:t>
      </w:r>
      <w:r w:rsidR="00EE5160">
        <w:t xml:space="preserve"> </w:t>
      </w:r>
      <w:r w:rsidR="00EE5160" w:rsidRPr="00827444">
        <w:t>zarządzania</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posługującymi</w:t>
      </w:r>
      <w:r w:rsidR="00EE5160">
        <w:t xml:space="preserve"> </w:t>
      </w:r>
      <w:r w:rsidR="00EE5160" w:rsidRPr="00827444">
        <w:t>się</w:t>
      </w:r>
      <w:r w:rsidR="00EE5160">
        <w:t xml:space="preserve"> </w:t>
      </w:r>
      <w:r w:rsidR="00EE5160" w:rsidRPr="00827444">
        <w:t>nazwą</w:t>
      </w:r>
      <w:r w:rsidR="00EE5160">
        <w:t xml:space="preserve"> </w:t>
      </w:r>
      <w:r>
        <w:t>„</w:t>
      </w:r>
      <w:proofErr w:type="spellStart"/>
      <w:r w:rsidR="00EE5160" w:rsidRPr="00827444">
        <w:t>EuVECA</w:t>
      </w:r>
      <w:proofErr w:type="spellEnd"/>
      <w:r>
        <w:t>”</w:t>
      </w:r>
      <w:r w:rsidR="00EE5160" w:rsidRPr="00827444">
        <w:t>;</w:t>
      </w:r>
    </w:p>
    <w:p w:rsidR="00EE5160" w:rsidRPr="00827444" w:rsidRDefault="00EE5160" w:rsidP="00EE5160">
      <w:pPr>
        <w:pStyle w:val="ZLITPKTzmpktliter"/>
      </w:pPr>
      <w:r w:rsidRPr="00827444">
        <w:t>46)</w:t>
      </w:r>
      <w:r w:rsidRPr="00827444">
        <w:tab/>
        <w:t>rejestrze</w:t>
      </w:r>
      <w:r>
        <w:t xml:space="preserve"> </w:t>
      </w:r>
      <w:r w:rsidRPr="00827444">
        <w:rPr>
          <w:rFonts w:hint="eastAsia"/>
        </w:rPr>
        <w:t>zarządzających</w:t>
      </w:r>
      <w:r>
        <w:t xml:space="preserve"> </w:t>
      </w:r>
      <w:proofErr w:type="spellStart"/>
      <w:r w:rsidRPr="00827444">
        <w:t>EuSEF</w:t>
      </w:r>
      <w:proofErr w:type="spellEnd"/>
      <w:r>
        <w:t xml:space="preserve"> </w:t>
      </w:r>
      <w:r w:rsidRPr="00827444">
        <w:t>–</w:t>
      </w:r>
      <w:r>
        <w:t xml:space="preserve"> </w:t>
      </w:r>
      <w:r w:rsidRPr="00827444">
        <w:t>rozumie</w:t>
      </w:r>
      <w:r>
        <w:t xml:space="preserve"> </w:t>
      </w:r>
      <w:r w:rsidRPr="00827444">
        <w:t>się</w:t>
      </w:r>
      <w:r>
        <w:t xml:space="preserve"> </w:t>
      </w:r>
      <w:r w:rsidRPr="00827444">
        <w:t>przez</w:t>
      </w:r>
      <w:r>
        <w:t xml:space="preserve"> </w:t>
      </w:r>
      <w:r w:rsidRPr="00827444">
        <w:t>to</w:t>
      </w:r>
      <w:r>
        <w:t xml:space="preserve"> </w:t>
      </w:r>
      <w:r w:rsidRPr="00827444">
        <w:t>prowadzony</w:t>
      </w:r>
      <w:r>
        <w:t xml:space="preserve"> </w:t>
      </w:r>
      <w:r w:rsidRPr="00827444">
        <w:t>przez</w:t>
      </w:r>
      <w:r>
        <w:t xml:space="preserve"> </w:t>
      </w:r>
      <w:r w:rsidRPr="00827444">
        <w:t>Komisję,</w:t>
      </w:r>
      <w:r>
        <w:t xml:space="preserve"> </w:t>
      </w:r>
      <w:r w:rsidRPr="00827444">
        <w:t>zgodnie</w:t>
      </w:r>
      <w:r w:rsidR="00C90664">
        <w:t xml:space="preserve"> </w:t>
      </w:r>
      <w:r w:rsidR="00C90664" w:rsidRPr="00827444">
        <w:t>z</w:t>
      </w:r>
      <w:r w:rsidR="00C90664">
        <w:t> art. </w:t>
      </w:r>
      <w:r w:rsidRPr="00827444">
        <w:t>1</w:t>
      </w:r>
      <w:r w:rsidR="00C90664" w:rsidRPr="00827444">
        <w:t>5</w:t>
      </w:r>
      <w:r w:rsidR="00C90664">
        <w:t> </w:t>
      </w:r>
      <w:r w:rsidRPr="00827444">
        <w:t>rozporządzenia</w:t>
      </w:r>
      <w:r>
        <w:t xml:space="preserve"> </w:t>
      </w:r>
      <w:r w:rsidRPr="00827444">
        <w:t>346/2013,</w:t>
      </w:r>
      <w:r>
        <w:t xml:space="preserve"> </w:t>
      </w:r>
      <w:r w:rsidRPr="00827444">
        <w:t>rejestr</w:t>
      </w:r>
      <w:r>
        <w:t xml:space="preserve"> </w:t>
      </w:r>
      <w:r w:rsidRPr="00827444">
        <w:t>towarzystw</w:t>
      </w:r>
      <w:r w:rsidR="00C90664">
        <w:t xml:space="preserve"> </w:t>
      </w:r>
      <w:r w:rsidR="00C90664" w:rsidRPr="00827444">
        <w:t>i</w:t>
      </w:r>
      <w:r w:rsidR="00C90664">
        <w:t> </w:t>
      </w:r>
      <w:r w:rsidRPr="00827444">
        <w:t>zarządzających</w:t>
      </w:r>
      <w:r>
        <w:t xml:space="preserve"> </w:t>
      </w:r>
      <w:r w:rsidRPr="00827444">
        <w:t>ASI,</w:t>
      </w:r>
      <w:r>
        <w:t xml:space="preserve"> </w:t>
      </w:r>
      <w:r w:rsidRPr="00827444">
        <w:t>uprawnionych</w:t>
      </w:r>
      <w:r>
        <w:t xml:space="preserve"> </w:t>
      </w:r>
      <w:r w:rsidRPr="00827444">
        <w:t>do</w:t>
      </w:r>
      <w:r>
        <w:t xml:space="preserve"> </w:t>
      </w:r>
      <w:r w:rsidRPr="00827444">
        <w:t>zarządzania</w:t>
      </w:r>
      <w:r>
        <w:t xml:space="preserve"> </w:t>
      </w:r>
      <w:r w:rsidRPr="00827444">
        <w:t>alternatywnymi</w:t>
      </w:r>
      <w:r>
        <w:t xml:space="preserve"> </w:t>
      </w:r>
      <w:r w:rsidRPr="00827444">
        <w:t>funduszami</w:t>
      </w:r>
      <w:r>
        <w:t xml:space="preserve"> </w:t>
      </w:r>
      <w:r w:rsidRPr="00827444">
        <w:t>inwestycyjnymi</w:t>
      </w:r>
      <w:r>
        <w:t xml:space="preserve"> </w:t>
      </w:r>
      <w:r w:rsidRPr="00827444">
        <w:t>posługującymi</w:t>
      </w:r>
      <w:r>
        <w:t xml:space="preserve"> </w:t>
      </w:r>
      <w:r w:rsidRPr="00827444">
        <w:t>się</w:t>
      </w:r>
      <w:r>
        <w:t xml:space="preserve"> </w:t>
      </w:r>
      <w:r w:rsidRPr="00827444">
        <w:t>nazwą</w:t>
      </w:r>
      <w:r>
        <w:t xml:space="preserve"> </w:t>
      </w:r>
      <w:r w:rsidR="00AB039E">
        <w:t>„</w:t>
      </w:r>
      <w:proofErr w:type="spellStart"/>
      <w:r w:rsidRPr="00827444">
        <w:t>EuSEF</w:t>
      </w:r>
      <w:proofErr w:type="spellEnd"/>
      <w:r w:rsidR="00AB039E">
        <w:t>”</w:t>
      </w:r>
      <w:r w:rsidRPr="00827444">
        <w:t>.</w:t>
      </w:r>
      <w:r w:rsidR="00AB039E">
        <w:t>”</w:t>
      </w:r>
      <w:r w:rsidRPr="00827444">
        <w:t>;</w:t>
      </w:r>
    </w:p>
    <w:p w:rsidR="00EE5160" w:rsidRPr="00EE5160" w:rsidRDefault="00EE5160" w:rsidP="00CE048E">
      <w:pPr>
        <w:pStyle w:val="PKTpunkt"/>
        <w:keepNext/>
      </w:pPr>
      <w:r w:rsidRPr="00827444">
        <w:t>4)</w:t>
      </w:r>
      <w:r w:rsidRPr="00827444">
        <w:tab/>
        <w:t>w</w:t>
      </w:r>
      <w:r w:rsidR="00C90664">
        <w:t xml:space="preserve"> art. </w:t>
      </w:r>
      <w:r w:rsidR="00C90664" w:rsidRPr="00EE5160">
        <w:t>3</w:t>
      </w:r>
      <w:r w:rsidR="00C90664">
        <w:t> </w:t>
      </w:r>
      <w:r w:rsidRPr="00EE5160">
        <w:t>dodaje się</w:t>
      </w:r>
      <w:r w:rsidR="00C90664">
        <w:t xml:space="preserve"> ust. </w:t>
      </w:r>
      <w:r w:rsidR="00C90664" w:rsidRPr="00EE5160">
        <w:t>4</w:t>
      </w:r>
      <w:r w:rsidR="00C90664">
        <w:t xml:space="preserve"> w </w:t>
      </w:r>
      <w:r w:rsidRPr="00EE5160">
        <w:t>brzmieniu:</w:t>
      </w:r>
    </w:p>
    <w:p w:rsidR="00EE5160" w:rsidRPr="00EE5160" w:rsidRDefault="00AB039E" w:rsidP="00CE048E">
      <w:pPr>
        <w:pStyle w:val="ZUSTzmustartykuempunktem"/>
        <w:keepNext/>
      </w:pPr>
      <w:r>
        <w:t>„</w:t>
      </w:r>
      <w:r w:rsidR="00EE5160" w:rsidRPr="00EE5160">
        <w:t>4.</w:t>
      </w:r>
      <w:r w:rsidR="00C90664">
        <w:t> </w:t>
      </w:r>
      <w:r w:rsidR="00EE5160" w:rsidRPr="00EE5160">
        <w:t>Fundusz inwestycyjny może prowadzić działalność jako:</w:t>
      </w:r>
    </w:p>
    <w:p w:rsidR="00EE5160" w:rsidRPr="00827444" w:rsidRDefault="00EE5160" w:rsidP="00EE5160">
      <w:pPr>
        <w:pStyle w:val="ZPKTzmpktartykuempunktem"/>
      </w:pPr>
      <w:r w:rsidRPr="00827444">
        <w:t>1)</w:t>
      </w:r>
      <w:r w:rsidRPr="00827444">
        <w:tab/>
        <w:t>fundusz</w:t>
      </w:r>
      <w:r>
        <w:t xml:space="preserve"> </w:t>
      </w:r>
      <w:r w:rsidRPr="00827444">
        <w:t>inwestycyjny</w:t>
      </w:r>
      <w:r>
        <w:t xml:space="preserve"> </w:t>
      </w:r>
      <w:r w:rsidRPr="00827444">
        <w:t>otwarty;</w:t>
      </w:r>
    </w:p>
    <w:p w:rsidR="00EE5160" w:rsidRPr="00827444" w:rsidRDefault="00EE5160" w:rsidP="00EE5160">
      <w:pPr>
        <w:pStyle w:val="ZPKTzmpktartykuempunktem"/>
      </w:pPr>
      <w:r w:rsidRPr="00827444">
        <w:t>2)</w:t>
      </w:r>
      <w:r w:rsidRPr="00827444">
        <w:tab/>
        <w:t>alternatywny</w:t>
      </w:r>
      <w:r>
        <w:t xml:space="preserve"> </w:t>
      </w:r>
      <w:r w:rsidRPr="00827444">
        <w:t>fundusz</w:t>
      </w:r>
      <w:r>
        <w:t xml:space="preserve"> </w:t>
      </w:r>
      <w:r w:rsidRPr="00827444">
        <w:t>inwestycyjny:</w:t>
      </w:r>
      <w:r>
        <w:t xml:space="preserve"> </w:t>
      </w:r>
      <w:r w:rsidRPr="00827444">
        <w:t>specjalistyczny</w:t>
      </w:r>
      <w:r>
        <w:t xml:space="preserve"> </w:t>
      </w:r>
      <w:r w:rsidRPr="00827444">
        <w:t>fundusz</w:t>
      </w:r>
      <w:r>
        <w:t xml:space="preserve"> </w:t>
      </w:r>
      <w:r w:rsidRPr="00827444">
        <w:t>inwestycyjny</w:t>
      </w:r>
      <w:r>
        <w:t xml:space="preserve"> </w:t>
      </w:r>
      <w:r w:rsidRPr="00827444">
        <w:t>otwarty</w:t>
      </w:r>
      <w:r>
        <w:t xml:space="preserve"> </w:t>
      </w:r>
      <w:r w:rsidRPr="00827444">
        <w:t>albo</w:t>
      </w:r>
      <w:r>
        <w:t xml:space="preserve"> </w:t>
      </w:r>
      <w:r w:rsidRPr="00827444">
        <w:t>fundusz</w:t>
      </w:r>
      <w:r>
        <w:t xml:space="preserve"> </w:t>
      </w:r>
      <w:r w:rsidRPr="00827444">
        <w:t>inwestycyjny</w:t>
      </w:r>
      <w:r>
        <w:t xml:space="preserve"> </w:t>
      </w:r>
      <w:r w:rsidRPr="00827444">
        <w:t>zamknięty.</w:t>
      </w:r>
      <w:r w:rsidR="00AB039E">
        <w:t>”</w:t>
      </w:r>
      <w:r w:rsidRPr="00827444">
        <w:t>;</w:t>
      </w:r>
    </w:p>
    <w:p w:rsidR="00EE5160" w:rsidRPr="00EE5160" w:rsidRDefault="00EE5160" w:rsidP="00CE048E">
      <w:pPr>
        <w:pStyle w:val="PKTpunkt"/>
        <w:keepNext/>
      </w:pPr>
      <w:r w:rsidRPr="000B4D7D">
        <w:t>5)</w:t>
      </w:r>
      <w:r w:rsidRPr="000B4D7D">
        <w:tab/>
        <w:t>w</w:t>
      </w:r>
      <w:r w:rsidR="00C90664">
        <w:t xml:space="preserve"> art. </w:t>
      </w:r>
      <w:r w:rsidR="00C90664" w:rsidRPr="00EE5160">
        <w:t>4</w:t>
      </w:r>
      <w:r w:rsidR="00C90664">
        <w:t> </w:t>
      </w:r>
      <w:r w:rsidRPr="00EE5160">
        <w:t>po</w:t>
      </w:r>
      <w:r w:rsidR="00C90664">
        <w:t xml:space="preserve"> ust. </w:t>
      </w:r>
      <w:r w:rsidRPr="00EE5160">
        <w:t>1a dodaje się</w:t>
      </w:r>
      <w:r w:rsidR="00C90664">
        <w:t xml:space="preserve"> ust. </w:t>
      </w:r>
      <w:r w:rsidRPr="00EE5160">
        <w:t>1b</w:t>
      </w:r>
      <w:r w:rsidR="00C90664" w:rsidRPr="00EE5160">
        <w:t xml:space="preserve"> i</w:t>
      </w:r>
      <w:r w:rsidR="00C90664">
        <w:t> </w:t>
      </w:r>
      <w:r w:rsidRPr="00EE5160">
        <w:t>1c</w:t>
      </w:r>
      <w:r w:rsidR="00C90664" w:rsidRPr="00EE5160">
        <w:t xml:space="preserve"> w</w:t>
      </w:r>
      <w:r w:rsidR="00C90664">
        <w:t> </w:t>
      </w:r>
      <w:r w:rsidRPr="00EE5160">
        <w:t>brzmieniu:</w:t>
      </w:r>
    </w:p>
    <w:p w:rsidR="00EE5160" w:rsidRPr="000B4D7D" w:rsidRDefault="00AB039E" w:rsidP="00EE5160">
      <w:pPr>
        <w:pStyle w:val="ZUSTzmustartykuempunktem"/>
      </w:pPr>
      <w:r>
        <w:t>„</w:t>
      </w:r>
      <w:r w:rsidR="00EE5160" w:rsidRPr="000B4D7D">
        <w:t>1b.</w:t>
      </w:r>
      <w:r w:rsidR="00C90664">
        <w:t> </w:t>
      </w:r>
      <w:r w:rsidR="00EE5160" w:rsidRPr="000B4D7D">
        <w:t>Towarzystwo,</w:t>
      </w:r>
      <w:r w:rsidR="00C90664" w:rsidRPr="000B4D7D">
        <w:t xml:space="preserve"> w</w:t>
      </w:r>
      <w:r w:rsidR="00C90664">
        <w:t> </w:t>
      </w:r>
      <w:r w:rsidR="00EE5160" w:rsidRPr="000B4D7D">
        <w:t>drodze umowy zawartej</w:t>
      </w:r>
      <w:r w:rsidR="00C90664" w:rsidRPr="000B4D7D">
        <w:t xml:space="preserve"> w</w:t>
      </w:r>
      <w:r w:rsidR="00C90664">
        <w:t> </w:t>
      </w:r>
      <w:r w:rsidR="00EE5160" w:rsidRPr="000B4D7D">
        <w:t>formie pisemnej pod rygorem nieważności, może przekazać zarządzającemu</w:t>
      </w:r>
      <w:r w:rsidR="00C90664" w:rsidRPr="000B4D7D">
        <w:t xml:space="preserve"> z</w:t>
      </w:r>
      <w:r w:rsidR="00C90664">
        <w:t> </w:t>
      </w:r>
      <w:r w:rsidR="00EE5160" w:rsidRPr="000B4D7D">
        <w:t>UE prowadzącemu działalność na terytorium Rzeczypospolitej Polskiej zarządzanie specjalistyc</w:t>
      </w:r>
      <w:r w:rsidR="00EE5160" w:rsidRPr="000B4D7D">
        <w:t>z</w:t>
      </w:r>
      <w:r w:rsidR="00EE5160" w:rsidRPr="000B4D7D">
        <w:t>nym funduszem inwestycyjnym otwartym lub funduszem inwestycyjnym zamkniętym</w:t>
      </w:r>
      <w:r w:rsidR="00C90664" w:rsidRPr="000B4D7D">
        <w:t xml:space="preserve"> i</w:t>
      </w:r>
      <w:r w:rsidR="00C90664">
        <w:t> </w:t>
      </w:r>
      <w:r w:rsidR="00EE5160" w:rsidRPr="000B4D7D">
        <w:t>prowadzenie jego spraw.</w:t>
      </w:r>
    </w:p>
    <w:p w:rsidR="00EE5160" w:rsidRPr="000B4D7D" w:rsidRDefault="00EE5160" w:rsidP="00EE5160">
      <w:pPr>
        <w:pStyle w:val="ZUSTzmustartykuempunktem"/>
      </w:pPr>
      <w:r w:rsidRPr="000B4D7D">
        <w:t>1c.</w:t>
      </w:r>
      <w:r w:rsidR="00C90664">
        <w:t> </w:t>
      </w:r>
      <w:r w:rsidRPr="000B4D7D">
        <w:t>Zarządzanie specjalistycznym funduszem inwestycyjnym otwartym albo funduszem inwestycyjnym z</w:t>
      </w:r>
      <w:r w:rsidRPr="000B4D7D">
        <w:t>a</w:t>
      </w:r>
      <w:r w:rsidRPr="000B4D7D">
        <w:t>mkniętym obejmuje co najmniej zarządzanie portfelem inwestycyjnym funduszu</w:t>
      </w:r>
      <w:r w:rsidR="00C90664" w:rsidRPr="000B4D7D">
        <w:t xml:space="preserve"> i</w:t>
      </w:r>
      <w:r w:rsidR="00C90664">
        <w:t> </w:t>
      </w:r>
      <w:r w:rsidRPr="000B4D7D">
        <w:t>ryzykiem.</w:t>
      </w:r>
      <w:r w:rsidR="00AB039E">
        <w:t>”</w:t>
      </w:r>
      <w:r w:rsidRPr="000B4D7D">
        <w:t>;</w:t>
      </w:r>
    </w:p>
    <w:p w:rsidR="00EE5160" w:rsidRPr="00EE5160" w:rsidRDefault="00EE5160" w:rsidP="00CE048E">
      <w:pPr>
        <w:pStyle w:val="PKTpunkt"/>
        <w:keepNext/>
      </w:pPr>
      <w:r w:rsidRPr="00827444">
        <w:t>6)</w:t>
      </w:r>
      <w:r w:rsidRPr="00827444">
        <w:tab/>
        <w:t>po</w:t>
      </w:r>
      <w:r w:rsidR="00C90664">
        <w:t xml:space="preserve"> art. </w:t>
      </w:r>
      <w:r w:rsidR="00C90664" w:rsidRPr="00EE5160">
        <w:t>8</w:t>
      </w:r>
      <w:r w:rsidR="00C90664">
        <w:t> </w:t>
      </w:r>
      <w:r w:rsidRPr="00EE5160">
        <w:t>dodaje się</w:t>
      </w:r>
      <w:r w:rsidR="00C90664">
        <w:t xml:space="preserve"> art. </w:t>
      </w:r>
      <w:r w:rsidRPr="00EE5160">
        <w:t>8a–8c</w:t>
      </w:r>
      <w:r w:rsidR="00C90664" w:rsidRPr="00EE5160">
        <w:t xml:space="preserve"> w</w:t>
      </w:r>
      <w:r w:rsidR="00C90664">
        <w:t> </w:t>
      </w:r>
      <w:r w:rsidRPr="00EE5160">
        <w:t>brzmieniu:</w:t>
      </w:r>
    </w:p>
    <w:p w:rsidR="00EE5160" w:rsidRPr="00827444" w:rsidRDefault="00AB039E" w:rsidP="00EE5160">
      <w:pPr>
        <w:pStyle w:val="ZARTzmartartykuempunktem"/>
      </w:pPr>
      <w:r>
        <w:t>„</w:t>
      </w:r>
      <w:r w:rsidR="00EE5160" w:rsidRPr="00827444">
        <w:t>Art.</w:t>
      </w:r>
      <w:r w:rsidR="00C90664">
        <w:t> </w:t>
      </w:r>
      <w:r w:rsidR="00EE5160" w:rsidRPr="00827444">
        <w:t>8a.</w:t>
      </w:r>
      <w:r w:rsidR="00C90664">
        <w:t> </w:t>
      </w:r>
      <w:r w:rsidR="00EE5160" w:rsidRPr="000B4D7D">
        <w:t>1. Alternatywna spółka inwestycyjna jest alternatywnym funduszem inwestycyjnym, innym niż okreś</w:t>
      </w:r>
      <w:r w:rsidR="00DC47A0">
        <w:softHyphen/>
      </w:r>
      <w:r w:rsidR="00EE5160" w:rsidRPr="000B4D7D">
        <w:t>lony</w:t>
      </w:r>
      <w:r w:rsidR="00C90664" w:rsidRPr="000B4D7D">
        <w:t xml:space="preserve"> w</w:t>
      </w:r>
      <w:r w:rsidR="00C90664">
        <w:t> art. </w:t>
      </w:r>
      <w:r w:rsidR="00C90664" w:rsidRPr="000B4D7D">
        <w:t>3</w:t>
      </w:r>
      <w:r w:rsidR="00C90664">
        <w:t xml:space="preserve"> ust. </w:t>
      </w:r>
      <w:r w:rsidR="00C90664" w:rsidRPr="000B4D7D">
        <w:t>4</w:t>
      </w:r>
      <w:r w:rsidR="00C90664">
        <w:t xml:space="preserve"> pkt </w:t>
      </w:r>
      <w:r w:rsidR="00EE5160" w:rsidRPr="000B4D7D">
        <w:t>2.</w:t>
      </w:r>
    </w:p>
    <w:p w:rsidR="00EE5160" w:rsidRPr="00EE5160" w:rsidRDefault="00EE5160" w:rsidP="00CE048E">
      <w:pPr>
        <w:pStyle w:val="ZUSTzmustartykuempunktem"/>
        <w:keepNext/>
      </w:pPr>
      <w:r w:rsidRPr="00827444">
        <w:t>2.</w:t>
      </w:r>
      <w:r w:rsidR="00C90664">
        <w:t> </w:t>
      </w:r>
      <w:r w:rsidRPr="00EE5160">
        <w:t>Alternatywna spółka inwestycyjna może prowadzić działalność</w:t>
      </w:r>
      <w:r w:rsidR="00C90664" w:rsidRPr="00EE5160">
        <w:t xml:space="preserve"> w</w:t>
      </w:r>
      <w:r w:rsidR="00C90664">
        <w:t> </w:t>
      </w:r>
      <w:r w:rsidRPr="00EE5160">
        <w:t>formie:</w:t>
      </w:r>
    </w:p>
    <w:p w:rsidR="00EE5160" w:rsidRPr="00827444" w:rsidRDefault="00EE5160" w:rsidP="00EE5160">
      <w:pPr>
        <w:pStyle w:val="ZPKTzmpktartykuempunktem"/>
      </w:pPr>
      <w:r w:rsidRPr="00827444">
        <w:t>1)</w:t>
      </w:r>
      <w:r w:rsidRPr="00827444">
        <w:tab/>
        <w:t>spółki</w:t>
      </w:r>
      <w:r>
        <w:t xml:space="preserve"> </w:t>
      </w:r>
      <w:r w:rsidRPr="00827444">
        <w:t>kapitałowej,</w:t>
      </w:r>
      <w:r w:rsidR="00C90664">
        <w:t xml:space="preserve"> </w:t>
      </w:r>
      <w:r w:rsidR="00C90664" w:rsidRPr="00827444">
        <w:t>w</w:t>
      </w:r>
      <w:r w:rsidR="00C90664">
        <w:t> </w:t>
      </w:r>
      <w:r w:rsidRPr="00827444">
        <w:t>tym</w:t>
      </w:r>
      <w:r>
        <w:t xml:space="preserve"> </w:t>
      </w:r>
      <w:r w:rsidRPr="00827444">
        <w:t>spółki</w:t>
      </w:r>
      <w:r>
        <w:t xml:space="preserve"> </w:t>
      </w:r>
      <w:r w:rsidRPr="00827444">
        <w:t>europejskiej;</w:t>
      </w:r>
    </w:p>
    <w:p w:rsidR="00EE5160" w:rsidRPr="000B4D7D" w:rsidRDefault="00EE5160" w:rsidP="00EE5160">
      <w:pPr>
        <w:pStyle w:val="ZPKTzmpktartykuempunktem"/>
      </w:pPr>
      <w:r w:rsidRPr="000B4D7D">
        <w:lastRenderedPageBreak/>
        <w:t>2)</w:t>
      </w:r>
      <w:r w:rsidRPr="000B4D7D">
        <w:tab/>
        <w:t>spółki komandytowej albo spółki komandytowo</w:t>
      </w:r>
      <w:r w:rsidR="00C90664">
        <w:softHyphen/>
      </w:r>
      <w:r w:rsidR="00C90664">
        <w:noBreakHyphen/>
      </w:r>
      <w:r w:rsidRPr="000B4D7D">
        <w:t>akcyjnej, w których jedynym komplementariuszem jest spółka kapitałowa,</w:t>
      </w:r>
      <w:r w:rsidR="00C90664" w:rsidRPr="000B4D7D">
        <w:t xml:space="preserve"> w</w:t>
      </w:r>
      <w:r w:rsidR="00C90664">
        <w:t> </w:t>
      </w:r>
      <w:r w:rsidRPr="000B4D7D">
        <w:t>tym spółka europejska.</w:t>
      </w:r>
    </w:p>
    <w:p w:rsidR="00EE5160" w:rsidRPr="00827444" w:rsidRDefault="00EE5160" w:rsidP="00EE5160">
      <w:pPr>
        <w:pStyle w:val="ZUSTzmustartykuempunktem"/>
      </w:pPr>
      <w:r w:rsidRPr="00827444">
        <w:t>3.</w:t>
      </w:r>
      <w:r w:rsidR="00C90664">
        <w:t> </w:t>
      </w:r>
      <w:r w:rsidRPr="00827444">
        <w:t>W</w:t>
      </w:r>
      <w:r w:rsidRPr="00827444">
        <w:rPr>
          <w:rFonts w:hint="eastAsia"/>
        </w:rPr>
        <w:t>yłącznym</w:t>
      </w:r>
      <w:r>
        <w:t xml:space="preserve"> </w:t>
      </w:r>
      <w:r w:rsidRPr="00827444">
        <w:t>przedmiotem</w:t>
      </w:r>
      <w:r>
        <w:t xml:space="preserve"> </w:t>
      </w:r>
      <w:r w:rsidRPr="00827444">
        <w:t>działalności</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z</w:t>
      </w:r>
      <w:r w:rsidR="00C90664">
        <w:t> </w:t>
      </w:r>
      <w:r w:rsidRPr="00827444">
        <w:t>zastrzeżeniem</w:t>
      </w:r>
      <w:r>
        <w:t xml:space="preserve"> </w:t>
      </w:r>
      <w:r w:rsidRPr="00827444">
        <w:rPr>
          <w:rFonts w:hint="eastAsia"/>
        </w:rPr>
        <w:t>wyjątków</w:t>
      </w:r>
      <w:r>
        <w:t xml:space="preserve"> </w:t>
      </w:r>
      <w:r w:rsidRPr="00827444">
        <w:t>okreś</w:t>
      </w:r>
      <w:r w:rsidR="00DC47A0">
        <w:softHyphen/>
      </w:r>
      <w:r w:rsidRPr="00827444">
        <w:t>lonych</w:t>
      </w:r>
      <w:r w:rsidR="00C90664">
        <w:t xml:space="preserve"> </w:t>
      </w:r>
      <w:r w:rsidR="00C90664" w:rsidRPr="00827444">
        <w:t>w</w:t>
      </w:r>
      <w:r w:rsidR="00C90664">
        <w:t> </w:t>
      </w:r>
      <w:r w:rsidRPr="00827444">
        <w:t>ustawie,</w:t>
      </w:r>
      <w:r>
        <w:t xml:space="preserve"> </w:t>
      </w:r>
      <w:r w:rsidRPr="00827444">
        <w:t>jest</w:t>
      </w:r>
      <w:r>
        <w:t xml:space="preserve"> </w:t>
      </w:r>
      <w:r w:rsidRPr="00827444">
        <w:t>zbieranie</w:t>
      </w:r>
      <w:r>
        <w:t xml:space="preserve"> </w:t>
      </w:r>
      <w:r w:rsidRPr="00827444">
        <w:t>aktywów</w:t>
      </w:r>
      <w:r>
        <w:t xml:space="preserve"> </w:t>
      </w:r>
      <w:r w:rsidRPr="00827444">
        <w:t>od</w:t>
      </w:r>
      <w:r>
        <w:t xml:space="preserve"> </w:t>
      </w:r>
      <w:r w:rsidRPr="00827444">
        <w:t>wielu</w:t>
      </w:r>
      <w:r>
        <w:t xml:space="preserve"> </w:t>
      </w:r>
      <w:r w:rsidRPr="00827444">
        <w:t>inwestorów</w:t>
      </w:r>
      <w:r w:rsidR="00C90664">
        <w:t xml:space="preserve"> </w:t>
      </w:r>
      <w:r w:rsidR="00C90664" w:rsidRPr="00827444">
        <w:t>w</w:t>
      </w:r>
      <w:r w:rsidR="00C90664">
        <w:t> </w:t>
      </w:r>
      <w:r w:rsidRPr="00827444">
        <w:t>celu</w:t>
      </w:r>
      <w:r>
        <w:t xml:space="preserve"> </w:t>
      </w:r>
      <w:r w:rsidRPr="00827444">
        <w:t>ich</w:t>
      </w:r>
      <w:r>
        <w:t xml:space="preserve"> </w:t>
      </w:r>
      <w:r w:rsidRPr="00827444">
        <w:t>lokowania</w:t>
      </w:r>
      <w:r w:rsidR="00C90664">
        <w:t xml:space="preserve"> </w:t>
      </w:r>
      <w:r w:rsidR="00C90664" w:rsidRPr="00827444">
        <w:t>w</w:t>
      </w:r>
      <w:r w:rsidR="00C90664">
        <w:t> </w:t>
      </w:r>
      <w:r w:rsidRPr="00827444">
        <w:t>interesie</w:t>
      </w:r>
      <w:r>
        <w:t xml:space="preserve"> </w:t>
      </w:r>
      <w:r w:rsidRPr="00827444">
        <w:t>tych</w:t>
      </w:r>
      <w:r>
        <w:t xml:space="preserve"> </w:t>
      </w:r>
      <w:r w:rsidRPr="00827444">
        <w:t>inwestorów</w:t>
      </w:r>
      <w:r>
        <w:t xml:space="preserve"> </w:t>
      </w:r>
      <w:r w:rsidRPr="00827444">
        <w:t>zgodnie</w:t>
      </w:r>
      <w:r w:rsidR="00C90664">
        <w:t xml:space="preserve"> </w:t>
      </w:r>
      <w:r w:rsidR="00C90664" w:rsidRPr="00827444">
        <w:t>z</w:t>
      </w:r>
      <w:r w:rsidR="00C90664">
        <w:t> </w:t>
      </w:r>
      <w:r w:rsidRPr="00827444">
        <w:t>określoną</w:t>
      </w:r>
      <w:r>
        <w:t xml:space="preserve"> </w:t>
      </w:r>
      <w:r w:rsidRPr="00827444">
        <w:t>polityką</w:t>
      </w:r>
      <w:r>
        <w:t xml:space="preserve"> </w:t>
      </w:r>
      <w:r w:rsidRPr="00827444">
        <w:t>inwestycyjną.</w:t>
      </w:r>
    </w:p>
    <w:p w:rsidR="00EE5160" w:rsidRPr="00827444" w:rsidRDefault="00EE5160" w:rsidP="00EE5160">
      <w:pPr>
        <w:pStyle w:val="ZARTzmartartykuempunktem"/>
      </w:pPr>
      <w:r w:rsidRPr="00827444">
        <w:t>Art.</w:t>
      </w:r>
      <w:r w:rsidR="00C90664">
        <w:t> </w:t>
      </w:r>
      <w:r w:rsidRPr="00827444">
        <w:t>8b.</w:t>
      </w:r>
      <w:r w:rsidR="00C90664">
        <w:t> </w:t>
      </w:r>
      <w:r w:rsidRPr="00827444">
        <w:t>1.</w:t>
      </w:r>
      <w:r>
        <w:t xml:space="preserve"> </w:t>
      </w:r>
      <w:r w:rsidRPr="00827444">
        <w:t>Zarządzający</w:t>
      </w:r>
      <w:r>
        <w:t xml:space="preserve"> </w:t>
      </w:r>
      <w:r w:rsidRPr="00827444">
        <w:t>ASI</w:t>
      </w:r>
      <w:r>
        <w:t xml:space="preserve"> </w:t>
      </w:r>
      <w:r w:rsidRPr="00827444">
        <w:t>zarządza</w:t>
      </w:r>
      <w:r>
        <w:t xml:space="preserve"> </w:t>
      </w:r>
      <w:r w:rsidRPr="00827444">
        <w:t>alternatywną</w:t>
      </w:r>
      <w:r>
        <w:t xml:space="preserve"> </w:t>
      </w:r>
      <w:r w:rsidRPr="00827444">
        <w:t>spółką</w:t>
      </w:r>
      <w:r>
        <w:t xml:space="preserve"> </w:t>
      </w:r>
      <w:r w:rsidRPr="00827444">
        <w:t>inwestycyjną,</w:t>
      </w:r>
      <w:r w:rsidR="00C90664">
        <w:t xml:space="preserve"> </w:t>
      </w:r>
      <w:r w:rsidR="00C90664" w:rsidRPr="00827444">
        <w:t>w</w:t>
      </w:r>
      <w:r w:rsidR="00C90664">
        <w:t> </w:t>
      </w:r>
      <w:r w:rsidRPr="00827444">
        <w:t>tym</w:t>
      </w:r>
      <w:r>
        <w:t xml:space="preserve"> </w:t>
      </w:r>
      <w:r w:rsidRPr="00827444">
        <w:t>co</w:t>
      </w:r>
      <w:r>
        <w:t xml:space="preserve"> </w:t>
      </w:r>
      <w:r w:rsidRPr="00827444">
        <w:t>najmniej</w:t>
      </w:r>
      <w:r>
        <w:t xml:space="preserve"> </w:t>
      </w:r>
      <w:r w:rsidRPr="00827444">
        <w:t>portfelem</w:t>
      </w:r>
      <w:r>
        <w:t xml:space="preserve"> </w:t>
      </w:r>
      <w:r w:rsidRPr="00827444">
        <w:t>inw</w:t>
      </w:r>
      <w:r w:rsidRPr="00827444">
        <w:t>e</w:t>
      </w:r>
      <w:r w:rsidRPr="00827444">
        <w:t>stycyjnym</w:t>
      </w:r>
      <w:r>
        <w:t xml:space="preserve"> </w:t>
      </w:r>
      <w:r w:rsidRPr="00827444">
        <w:t>tej</w:t>
      </w:r>
      <w:r>
        <w:t xml:space="preserve"> </w:t>
      </w:r>
      <w:r w:rsidRPr="00827444">
        <w:t>spółki</w:t>
      </w:r>
      <w:r>
        <w:t xml:space="preserve"> </w:t>
      </w:r>
      <w:r w:rsidRPr="00827444">
        <w:t>oraz</w:t>
      </w:r>
      <w:r>
        <w:t xml:space="preserve"> </w:t>
      </w:r>
      <w:r w:rsidRPr="00827444">
        <w:t>ryzykiem.</w:t>
      </w:r>
    </w:p>
    <w:p w:rsidR="00EE5160" w:rsidRPr="00EE5160" w:rsidRDefault="00EE5160" w:rsidP="00CE048E">
      <w:pPr>
        <w:pStyle w:val="ZUSTzmustartykuempunktem"/>
        <w:keepNext/>
      </w:pPr>
      <w:r w:rsidRPr="00827444">
        <w:t>2.</w:t>
      </w:r>
      <w:r w:rsidR="00C90664">
        <w:t> </w:t>
      </w:r>
      <w:r w:rsidRPr="00EE5160">
        <w:t>Zarządzającym ASI może być wyłącznie:</w:t>
      </w:r>
    </w:p>
    <w:p w:rsidR="00EE5160" w:rsidRPr="00827444" w:rsidRDefault="00EE5160" w:rsidP="00EE5160">
      <w:pPr>
        <w:pStyle w:val="ZPKTzmpktartykuempunktem"/>
      </w:pPr>
      <w:r w:rsidRPr="00827444">
        <w:t>1)</w:t>
      </w:r>
      <w:r w:rsidRPr="00827444">
        <w:tab/>
        <w:t>w</w:t>
      </w:r>
      <w:r>
        <w:t xml:space="preserve"> </w:t>
      </w:r>
      <w:r w:rsidRPr="00827444">
        <w:t>przypadku</w:t>
      </w:r>
      <w:r>
        <w:t xml:space="preserve"> </w:t>
      </w:r>
      <w:r w:rsidRPr="00827444">
        <w:t>określonym</w:t>
      </w:r>
      <w:r w:rsidR="00C90664">
        <w:t xml:space="preserve"> </w:t>
      </w:r>
      <w:r w:rsidR="00C90664" w:rsidRPr="00827444">
        <w:t>w</w:t>
      </w:r>
      <w:r w:rsidR="00C90664">
        <w:t> art. </w:t>
      </w:r>
      <w:r w:rsidRPr="00827444">
        <w:t>8a</w:t>
      </w:r>
      <w:r w:rsidR="00C90664">
        <w:t xml:space="preserve"> ust. </w:t>
      </w:r>
      <w:r w:rsidR="00C90664" w:rsidRPr="00827444">
        <w:t>2</w:t>
      </w:r>
      <w:r w:rsidR="00C90664">
        <w:t xml:space="preserve"> pkt </w:t>
      </w:r>
      <w:r w:rsidR="00C90664" w:rsidRPr="00827444">
        <w:t>1</w:t>
      </w:r>
      <w:r w:rsidR="00C90664">
        <w:t> </w:t>
      </w:r>
      <w:r w:rsidRPr="00827444">
        <w:t>–</w:t>
      </w:r>
      <w:r>
        <w:t xml:space="preserve"> </w:t>
      </w:r>
      <w:r w:rsidRPr="00827444">
        <w:t>spółka</w:t>
      </w:r>
      <w:r>
        <w:t xml:space="preserve"> </w:t>
      </w:r>
      <w:r w:rsidRPr="00827444">
        <w:t>kapitałowa</w:t>
      </w:r>
      <w:r>
        <w:t xml:space="preserve"> </w:t>
      </w:r>
      <w:r w:rsidRPr="00827444">
        <w:t>będąca</w:t>
      </w:r>
      <w:r>
        <w:t xml:space="preserve"> </w:t>
      </w:r>
      <w:r w:rsidRPr="00827444">
        <w:t>alternatywną</w:t>
      </w:r>
      <w:r>
        <w:t xml:space="preserve"> </w:t>
      </w:r>
      <w:r w:rsidRPr="00827444">
        <w:t>spółką</w:t>
      </w:r>
      <w:r>
        <w:t xml:space="preserve"> </w:t>
      </w:r>
      <w:r w:rsidRPr="00827444">
        <w:t>inwestycyjną,</w:t>
      </w:r>
      <w:r>
        <w:t xml:space="preserve"> </w:t>
      </w:r>
      <w:r w:rsidRPr="00827444">
        <w:t>prowadząca</w:t>
      </w:r>
      <w:r>
        <w:t xml:space="preserve"> </w:t>
      </w:r>
      <w:r w:rsidRPr="00827444">
        <w:t>działalność</w:t>
      </w:r>
      <w:r>
        <w:t xml:space="preserve"> </w:t>
      </w:r>
      <w:r w:rsidRPr="00827444">
        <w:t>jako</w:t>
      </w:r>
      <w:r>
        <w:t xml:space="preserve"> </w:t>
      </w:r>
      <w:r w:rsidRPr="00827444">
        <w:t>wewnętrznie</w:t>
      </w:r>
      <w:r>
        <w:t xml:space="preserve"> </w:t>
      </w:r>
      <w:r w:rsidRPr="00827444">
        <w:t>zarządzający</w:t>
      </w:r>
      <w:r>
        <w:t xml:space="preserve"> </w:t>
      </w:r>
      <w:r w:rsidRPr="00827444">
        <w:t>ASI;</w:t>
      </w:r>
    </w:p>
    <w:p w:rsidR="00EE5160" w:rsidRPr="00827444" w:rsidRDefault="00EE5160" w:rsidP="00EE5160">
      <w:pPr>
        <w:pStyle w:val="ZPKTzmpktartykuempunktem"/>
      </w:pPr>
      <w:r w:rsidRPr="00827444">
        <w:t>2)</w:t>
      </w:r>
      <w:r w:rsidRPr="00827444">
        <w:tab/>
        <w:t>w</w:t>
      </w:r>
      <w:r>
        <w:t xml:space="preserve"> </w:t>
      </w:r>
      <w:r w:rsidRPr="00827444">
        <w:t>przypadku</w:t>
      </w:r>
      <w:r>
        <w:t xml:space="preserve"> </w:t>
      </w:r>
      <w:r w:rsidRPr="00827444">
        <w:t>określonym</w:t>
      </w:r>
      <w:r w:rsidR="00C90664">
        <w:t xml:space="preserve"> </w:t>
      </w:r>
      <w:r w:rsidR="00C90664" w:rsidRPr="00827444">
        <w:t>w</w:t>
      </w:r>
      <w:r w:rsidR="00C90664">
        <w:t> art. </w:t>
      </w:r>
      <w:r w:rsidRPr="00827444">
        <w:t>8a</w:t>
      </w:r>
      <w:r w:rsidR="00C90664">
        <w:t xml:space="preserve"> ust. </w:t>
      </w:r>
      <w:r w:rsidR="00C90664" w:rsidRPr="00827444">
        <w:t>2</w:t>
      </w:r>
      <w:r w:rsidR="00C90664">
        <w:t xml:space="preserve"> pkt </w:t>
      </w:r>
      <w:r w:rsidR="00C90664" w:rsidRPr="00827444">
        <w:t>2</w:t>
      </w:r>
      <w:r w:rsidR="00C90664">
        <w:t> </w:t>
      </w:r>
      <w:r w:rsidRPr="00827444">
        <w:t>–</w:t>
      </w:r>
      <w:r>
        <w:t xml:space="preserve"> </w:t>
      </w:r>
      <w:r w:rsidRPr="00827444">
        <w:t>spółka</w:t>
      </w:r>
      <w:r>
        <w:t xml:space="preserve"> </w:t>
      </w:r>
      <w:r w:rsidRPr="00827444">
        <w:t>kapitałowa</w:t>
      </w:r>
      <w:r>
        <w:t xml:space="preserve"> </w:t>
      </w:r>
      <w:r w:rsidRPr="00827444">
        <w:t>będąca</w:t>
      </w:r>
      <w:r>
        <w:t xml:space="preserve"> </w:t>
      </w:r>
      <w:r w:rsidRPr="00827444">
        <w:t>komplementariuszem</w:t>
      </w:r>
      <w:r>
        <w:t xml:space="preserve"> </w:t>
      </w:r>
      <w:r w:rsidRPr="00827444">
        <w:t>alternatywnej</w:t>
      </w:r>
      <w:r>
        <w:t xml:space="preserve"> </w:t>
      </w:r>
      <w:r w:rsidRPr="00827444">
        <w:t>spółki</w:t>
      </w:r>
      <w:r>
        <w:t xml:space="preserve"> </w:t>
      </w:r>
      <w:r w:rsidRPr="00827444">
        <w:t>inwestycyjnej,</w:t>
      </w:r>
      <w:r>
        <w:t xml:space="preserve"> </w:t>
      </w:r>
      <w:r w:rsidRPr="00827444">
        <w:t>prowadząca</w:t>
      </w:r>
      <w:r>
        <w:t xml:space="preserve"> </w:t>
      </w:r>
      <w:r w:rsidRPr="00827444">
        <w:t>działalność</w:t>
      </w:r>
      <w:r>
        <w:t xml:space="preserve"> </w:t>
      </w:r>
      <w:r w:rsidRPr="00827444">
        <w:t>jako</w:t>
      </w:r>
      <w:r>
        <w:t xml:space="preserve"> </w:t>
      </w:r>
      <w:r w:rsidRPr="00827444">
        <w:t>zewnętrznie</w:t>
      </w:r>
      <w:r>
        <w:t xml:space="preserve"> </w:t>
      </w:r>
      <w:r w:rsidRPr="00827444">
        <w:t>zarządzający</w:t>
      </w:r>
      <w:r>
        <w:t xml:space="preserve"> </w:t>
      </w:r>
      <w:r w:rsidRPr="00827444">
        <w:t>ASI.</w:t>
      </w:r>
    </w:p>
    <w:p w:rsidR="00EE5160" w:rsidRPr="00827444" w:rsidRDefault="00EE5160" w:rsidP="00EE5160">
      <w:pPr>
        <w:pStyle w:val="ZUSTzmustartykuempunktem"/>
      </w:pPr>
      <w:r w:rsidRPr="00827444">
        <w:t>3.</w:t>
      </w:r>
      <w:r w:rsidR="00C90664">
        <w:t> </w:t>
      </w:r>
      <w:r w:rsidRPr="00827444">
        <w:t>Nie</w:t>
      </w:r>
      <w:r>
        <w:t xml:space="preserve"> </w:t>
      </w:r>
      <w:r w:rsidRPr="00827444">
        <w:t>uznaje</w:t>
      </w:r>
      <w:r>
        <w:t xml:space="preserve"> </w:t>
      </w:r>
      <w:r w:rsidRPr="00827444">
        <w:t>się</w:t>
      </w:r>
      <w:r>
        <w:t xml:space="preserve"> </w:t>
      </w:r>
      <w:r w:rsidRPr="00827444">
        <w:t>za</w:t>
      </w:r>
      <w:r>
        <w:t xml:space="preserve"> </w:t>
      </w:r>
      <w:r w:rsidRPr="00827444">
        <w:t>zarządzającego</w:t>
      </w:r>
      <w:r>
        <w:t xml:space="preserve"> </w:t>
      </w:r>
      <w:r w:rsidRPr="00827444">
        <w:t>ASI</w:t>
      </w:r>
      <w:r>
        <w:t xml:space="preserve"> </w:t>
      </w:r>
      <w:r w:rsidRPr="00827444">
        <w:t>osoby</w:t>
      </w:r>
      <w:r>
        <w:t xml:space="preserve"> </w:t>
      </w:r>
      <w:r w:rsidRPr="00827444">
        <w:t>prawnej</w:t>
      </w:r>
      <w:r>
        <w:t xml:space="preserve"> </w:t>
      </w:r>
      <w:r w:rsidRPr="00827444">
        <w:t>zarządzającej</w:t>
      </w:r>
      <w:r>
        <w:t xml:space="preserve"> </w:t>
      </w:r>
      <w:r w:rsidRPr="00827444">
        <w:t>alternatywną</w:t>
      </w:r>
      <w:r>
        <w:t xml:space="preserve"> </w:t>
      </w:r>
      <w:r w:rsidRPr="00827444">
        <w:t>spółką</w:t>
      </w:r>
      <w:r>
        <w:t xml:space="preserve"> </w:t>
      </w:r>
      <w:r w:rsidRPr="00827444">
        <w:t>inwestycyjną,</w:t>
      </w:r>
      <w:r>
        <w:t xml:space="preserve"> </w:t>
      </w:r>
      <w:r w:rsidRPr="00827444">
        <w:t>której</w:t>
      </w:r>
      <w:r>
        <w:t xml:space="preserve"> </w:t>
      </w:r>
      <w:r w:rsidRPr="00827444">
        <w:t>jedynymi</w:t>
      </w:r>
      <w:r>
        <w:t xml:space="preserve"> </w:t>
      </w:r>
      <w:r w:rsidRPr="00827444">
        <w:t>inwestorami</w:t>
      </w:r>
      <w:r>
        <w:t xml:space="preserve"> </w:t>
      </w:r>
      <w:r w:rsidRPr="00827444">
        <w:t>są</w:t>
      </w:r>
      <w:r>
        <w:t xml:space="preserve"> </w:t>
      </w:r>
      <w:r w:rsidRPr="00827444">
        <w:t>ta</w:t>
      </w:r>
      <w:r>
        <w:t xml:space="preserve"> </w:t>
      </w:r>
      <w:r w:rsidRPr="00827444">
        <w:t>osoba</w:t>
      </w:r>
      <w:r>
        <w:t xml:space="preserve"> </w:t>
      </w:r>
      <w:r w:rsidRPr="00827444">
        <w:t>prawna</w:t>
      </w:r>
      <w:r>
        <w:t xml:space="preserve"> </w:t>
      </w:r>
      <w:r w:rsidRPr="00827444">
        <w:t>lub</w:t>
      </w:r>
      <w:r>
        <w:t xml:space="preserve"> </w:t>
      </w:r>
      <w:r w:rsidRPr="00827444">
        <w:t>podmioty</w:t>
      </w:r>
      <w:r>
        <w:t xml:space="preserve"> </w:t>
      </w:r>
      <w:r w:rsidRPr="00827444">
        <w:t>należące</w:t>
      </w:r>
      <w:r>
        <w:t xml:space="preserve"> </w:t>
      </w:r>
      <w:r w:rsidRPr="00827444">
        <w:t>do</w:t>
      </w:r>
      <w:r>
        <w:t xml:space="preserve"> </w:t>
      </w:r>
      <w:r w:rsidRPr="00827444">
        <w:t>tej</w:t>
      </w:r>
      <w:r>
        <w:t xml:space="preserve"> </w:t>
      </w:r>
      <w:r w:rsidRPr="00827444">
        <w:t>samej,</w:t>
      </w:r>
      <w:r>
        <w:t xml:space="preserve"> </w:t>
      </w:r>
      <w:r w:rsidRPr="00827444">
        <w:t>co</w:t>
      </w:r>
      <w:r>
        <w:t xml:space="preserve"> </w:t>
      </w:r>
      <w:r w:rsidRPr="00827444">
        <w:t>ta</w:t>
      </w:r>
      <w:r>
        <w:t xml:space="preserve"> </w:t>
      </w:r>
      <w:r w:rsidRPr="00827444">
        <w:t>osoba</w:t>
      </w:r>
      <w:r>
        <w:t xml:space="preserve"> </w:t>
      </w:r>
      <w:r w:rsidRPr="00827444">
        <w:t>prawna,</w:t>
      </w:r>
      <w:r>
        <w:t xml:space="preserve"> </w:t>
      </w:r>
      <w:r w:rsidRPr="00827444">
        <w:t>grupy</w:t>
      </w:r>
      <w:r>
        <w:t xml:space="preserve"> </w:t>
      </w:r>
      <w:r w:rsidRPr="00827444">
        <w:t>kapitałowej</w:t>
      </w:r>
      <w:r w:rsidR="00C90664">
        <w:t xml:space="preserve"> </w:t>
      </w:r>
      <w:r w:rsidR="00C90664" w:rsidRPr="00827444">
        <w:t>w</w:t>
      </w:r>
      <w:r w:rsidR="00C90664">
        <w:t> </w:t>
      </w:r>
      <w:r w:rsidRPr="00827444">
        <w:t>rozumieniu</w:t>
      </w:r>
      <w:r w:rsidR="00C90664">
        <w:t xml:space="preserve"> art. </w:t>
      </w:r>
      <w:r w:rsidR="00C90664" w:rsidRPr="00827444">
        <w:t>3</w:t>
      </w:r>
      <w:r w:rsidR="00C90664">
        <w:t xml:space="preserve"> ust. </w:t>
      </w:r>
      <w:r w:rsidR="00C90664" w:rsidRPr="00827444">
        <w:t>1</w:t>
      </w:r>
      <w:r w:rsidR="00C90664">
        <w:t xml:space="preserve"> pkt </w:t>
      </w:r>
      <w:r w:rsidRPr="00827444">
        <w:t>4</w:t>
      </w:r>
      <w:r w:rsidR="00C90664" w:rsidRPr="00827444">
        <w:t>4</w:t>
      </w:r>
      <w:r w:rsidR="00C90664">
        <w:t> </w:t>
      </w:r>
      <w:r w:rsidRPr="00827444">
        <w:t>ustawy</w:t>
      </w:r>
      <w:r w:rsidR="00C90664">
        <w:t xml:space="preserve"> </w:t>
      </w:r>
      <w:r w:rsidR="00C90664" w:rsidRPr="00827444">
        <w:t>o</w:t>
      </w:r>
      <w:r w:rsidR="00C90664">
        <w:t> </w:t>
      </w:r>
      <w:r w:rsidRPr="00827444">
        <w:t>rachunkowości,</w:t>
      </w:r>
      <w:r>
        <w:t xml:space="preserve"> </w:t>
      </w:r>
      <w:r w:rsidRPr="00827444">
        <w:t>pod</w:t>
      </w:r>
      <w:r>
        <w:t xml:space="preserve"> </w:t>
      </w:r>
      <w:r w:rsidRPr="00827444">
        <w:t>warunkiem</w:t>
      </w:r>
      <w:r>
        <w:t xml:space="preserve"> </w:t>
      </w:r>
      <w:r w:rsidRPr="00827444">
        <w:t>że</w:t>
      </w:r>
      <w:r>
        <w:t xml:space="preserve"> </w:t>
      </w:r>
      <w:r w:rsidRPr="00827444">
        <w:t>żaden</w:t>
      </w:r>
      <w:r w:rsidR="00C90664">
        <w:t xml:space="preserve"> </w:t>
      </w:r>
      <w:r w:rsidR="00C90664" w:rsidRPr="00827444">
        <w:t>z</w:t>
      </w:r>
      <w:r w:rsidR="00C90664">
        <w:t> </w:t>
      </w:r>
      <w:r w:rsidRPr="00827444">
        <w:t>tych</w:t>
      </w:r>
      <w:r>
        <w:t xml:space="preserve"> </w:t>
      </w:r>
      <w:r w:rsidRPr="00827444">
        <w:t>inwestorów</w:t>
      </w:r>
      <w:r>
        <w:t xml:space="preserve"> </w:t>
      </w:r>
      <w:r w:rsidRPr="00827444">
        <w:t>sam</w:t>
      </w:r>
      <w:r>
        <w:t xml:space="preserve"> </w:t>
      </w:r>
      <w:r w:rsidRPr="00827444">
        <w:t>nie</w:t>
      </w:r>
      <w:r>
        <w:t xml:space="preserve"> </w:t>
      </w:r>
      <w:r w:rsidRPr="00827444">
        <w:t>jest</w:t>
      </w:r>
      <w:r>
        <w:t xml:space="preserve"> </w:t>
      </w:r>
      <w:r w:rsidRPr="00827444">
        <w:t>alternatywną</w:t>
      </w:r>
      <w:r>
        <w:t xml:space="preserve"> </w:t>
      </w:r>
      <w:r w:rsidRPr="00827444">
        <w:t>spółką</w:t>
      </w:r>
      <w:r>
        <w:t xml:space="preserve"> </w:t>
      </w:r>
      <w:r w:rsidRPr="00827444">
        <w:t>inwestycyjną</w:t>
      </w:r>
      <w:r>
        <w:t xml:space="preserve"> </w:t>
      </w:r>
      <w:r w:rsidRPr="00827444">
        <w:t>ani</w:t>
      </w:r>
      <w:r>
        <w:t xml:space="preserve"> </w:t>
      </w:r>
      <w:r w:rsidRPr="00827444">
        <w:t>unijnym</w:t>
      </w:r>
      <w:r>
        <w:t xml:space="preserve"> </w:t>
      </w:r>
      <w:r w:rsidRPr="00827444">
        <w:t>AFI.</w:t>
      </w:r>
    </w:p>
    <w:p w:rsidR="00EE5160" w:rsidRPr="000B4D7D" w:rsidRDefault="00EE5160" w:rsidP="00EE5160">
      <w:pPr>
        <w:pStyle w:val="ZUSTzmustartykuempunktem"/>
      </w:pPr>
      <w:r w:rsidRPr="00827444">
        <w:t>4.</w:t>
      </w:r>
      <w:r w:rsidR="00C90664">
        <w:t> </w:t>
      </w:r>
      <w:r w:rsidRPr="00827444">
        <w:t>Zarządzający</w:t>
      </w:r>
      <w:r w:rsidR="00C90664">
        <w:t xml:space="preserve"> </w:t>
      </w:r>
      <w:r w:rsidR="00C90664" w:rsidRPr="00827444">
        <w:t>z</w:t>
      </w:r>
      <w:r w:rsidR="00C90664">
        <w:t> </w:t>
      </w:r>
      <w:r w:rsidRPr="00827444">
        <w:t>UE,</w:t>
      </w:r>
      <w:r>
        <w:t xml:space="preserve"> </w:t>
      </w:r>
      <w:r w:rsidRPr="00827444">
        <w:t>który</w:t>
      </w:r>
      <w:r>
        <w:t xml:space="preserve"> </w:t>
      </w:r>
      <w:r w:rsidRPr="00827444">
        <w:t>prowadzi</w:t>
      </w:r>
      <w:r>
        <w:t xml:space="preserve"> </w:t>
      </w:r>
      <w:r w:rsidRPr="00827444">
        <w:t>działalność</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może</w:t>
      </w:r>
      <w:r>
        <w:t xml:space="preserve"> </w:t>
      </w:r>
      <w:r w:rsidRPr="00827444">
        <w:t>przejąć</w:t>
      </w:r>
      <w:r>
        <w:t xml:space="preserve"> </w:t>
      </w:r>
      <w:r w:rsidRPr="00827444">
        <w:t>z</w:t>
      </w:r>
      <w:r w:rsidRPr="00827444">
        <w:t>a</w:t>
      </w:r>
      <w:r w:rsidRPr="00827444">
        <w:t>rządzanie</w:t>
      </w:r>
      <w:r>
        <w:t xml:space="preserve"> </w:t>
      </w:r>
      <w:r w:rsidRPr="00827444">
        <w:t>alternatywną</w:t>
      </w:r>
      <w:r>
        <w:t xml:space="preserve"> </w:t>
      </w:r>
      <w:r w:rsidRPr="00827444">
        <w:t>spółką</w:t>
      </w:r>
      <w:r>
        <w:t xml:space="preserve"> </w:t>
      </w:r>
      <w:r w:rsidRPr="00827444">
        <w:t>inwestycyjną</w:t>
      </w:r>
      <w:r>
        <w:t xml:space="preserve"> </w:t>
      </w:r>
      <w:r w:rsidRPr="00827444">
        <w:t>od</w:t>
      </w:r>
      <w:r>
        <w:t xml:space="preserve"> </w:t>
      </w:r>
      <w:r w:rsidRPr="00827444">
        <w:t>zewnętrznie</w:t>
      </w:r>
      <w:r>
        <w:t xml:space="preserve"> </w:t>
      </w:r>
      <w:r w:rsidRPr="00827444">
        <w:t>zarządzającego</w:t>
      </w:r>
      <w:r>
        <w:t xml:space="preserve"> </w:t>
      </w:r>
      <w:r w:rsidRPr="00827444">
        <w:t>ASI.</w:t>
      </w:r>
      <w:r>
        <w:t xml:space="preserve"> </w:t>
      </w:r>
      <w:r w:rsidRPr="00827444">
        <w:t>Przejęcie</w:t>
      </w:r>
      <w:r>
        <w:t xml:space="preserve"> </w:t>
      </w:r>
      <w:r w:rsidRPr="00827444">
        <w:t>zarządzania</w:t>
      </w:r>
      <w:r>
        <w:t xml:space="preserve"> </w:t>
      </w:r>
      <w:r w:rsidRPr="00827444">
        <w:t>następuje</w:t>
      </w:r>
      <w:r w:rsidR="00C90664">
        <w:t xml:space="preserve"> </w:t>
      </w:r>
      <w:r w:rsidR="00C90664" w:rsidRPr="00827444">
        <w:t>w</w:t>
      </w:r>
      <w:r w:rsidR="00C90664">
        <w:t> </w:t>
      </w:r>
      <w:r w:rsidRPr="00827444">
        <w:t>drodze</w:t>
      </w:r>
      <w:r>
        <w:t xml:space="preserve"> </w:t>
      </w:r>
      <w:r w:rsidRPr="00827444">
        <w:t>zmiany</w:t>
      </w:r>
      <w:r>
        <w:t xml:space="preserve"> </w:t>
      </w:r>
      <w:r w:rsidRPr="00827444">
        <w:t>umowy</w:t>
      </w:r>
      <w:r>
        <w:t xml:space="preserve"> </w:t>
      </w:r>
      <w:r w:rsidRPr="00827444">
        <w:t>albo</w:t>
      </w:r>
      <w:r>
        <w:t xml:space="preserve"> </w:t>
      </w:r>
      <w:r w:rsidRPr="00827444">
        <w:t>statutu</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w</w:t>
      </w:r>
      <w:r w:rsidR="00C90664">
        <w:t> </w:t>
      </w:r>
      <w:r w:rsidRPr="00827444">
        <w:t>której</w:t>
      </w:r>
      <w:r>
        <w:t xml:space="preserve"> </w:t>
      </w:r>
      <w:r w:rsidRPr="00827444">
        <w:t>zarządzający</w:t>
      </w:r>
      <w:r>
        <w:t xml:space="preserve"> </w:t>
      </w:r>
      <w:r w:rsidRPr="00827444">
        <w:t>ASI</w:t>
      </w:r>
      <w:r>
        <w:t xml:space="preserve"> </w:t>
      </w:r>
      <w:r w:rsidRPr="00827444">
        <w:t>jest</w:t>
      </w:r>
      <w:r>
        <w:t xml:space="preserve"> </w:t>
      </w:r>
      <w:r w:rsidRPr="00827444">
        <w:t>kompl</w:t>
      </w:r>
      <w:r w:rsidRPr="00827444">
        <w:t>e</w:t>
      </w:r>
      <w:r w:rsidRPr="00827444">
        <w:t>mentariuszem.</w:t>
      </w:r>
    </w:p>
    <w:p w:rsidR="00EE5160" w:rsidRPr="00827444" w:rsidRDefault="00EE5160" w:rsidP="00EE5160">
      <w:pPr>
        <w:pStyle w:val="ZARTzmartartykuempunktem"/>
      </w:pPr>
      <w:r w:rsidRPr="00827444">
        <w:t>Art.</w:t>
      </w:r>
      <w:r w:rsidR="00C90664">
        <w:t> </w:t>
      </w:r>
      <w:r w:rsidRPr="00827444">
        <w:t>8c.</w:t>
      </w:r>
      <w:r w:rsidR="00C90664">
        <w:t> </w:t>
      </w:r>
      <w:r w:rsidRPr="00827444">
        <w:t>1.</w:t>
      </w:r>
      <w:r>
        <w:t xml:space="preserve"> </w:t>
      </w:r>
      <w:r w:rsidRPr="00827444">
        <w:t>Inwestorem</w:t>
      </w:r>
      <w:r>
        <w:t xml:space="preserve"> </w:t>
      </w:r>
      <w:r w:rsidRPr="00827444">
        <w:t>alternatywnej</w:t>
      </w:r>
      <w:r>
        <w:t xml:space="preserve"> </w:t>
      </w:r>
      <w:r w:rsidRPr="00827444">
        <w:t>spółki</w:t>
      </w:r>
      <w:r>
        <w:t xml:space="preserve"> </w:t>
      </w:r>
      <w:r w:rsidRPr="00827444">
        <w:t>inwestycyjnej</w:t>
      </w:r>
      <w:r>
        <w:t xml:space="preserve"> </w:t>
      </w:r>
      <w:r w:rsidRPr="002F1A25">
        <w:t>jest</w:t>
      </w:r>
      <w:r>
        <w:t xml:space="preserve"> </w:t>
      </w:r>
      <w:r w:rsidRPr="00827444">
        <w:t>podmiot,</w:t>
      </w:r>
      <w:r>
        <w:t xml:space="preserve"> </w:t>
      </w:r>
      <w:r w:rsidRPr="00827444">
        <w:t>który</w:t>
      </w:r>
      <w:r>
        <w:t xml:space="preserve"> </w:t>
      </w:r>
      <w:r w:rsidRPr="00827444">
        <w:t>posiada</w:t>
      </w:r>
      <w:r>
        <w:t xml:space="preserve"> </w:t>
      </w:r>
      <w:r w:rsidRPr="00827444">
        <w:t>prawa</w:t>
      </w:r>
      <w:r>
        <w:t xml:space="preserve"> </w:t>
      </w:r>
      <w:r w:rsidRPr="00827444">
        <w:t>uczestnictwa</w:t>
      </w:r>
      <w:r>
        <w:t xml:space="preserve"> </w:t>
      </w:r>
      <w:r w:rsidRPr="00827444">
        <w:t>tej</w:t>
      </w:r>
      <w:r>
        <w:t xml:space="preserve"> </w:t>
      </w:r>
      <w:r w:rsidRPr="00827444">
        <w:t>spółki.</w:t>
      </w:r>
    </w:p>
    <w:p w:rsidR="00EE5160" w:rsidRPr="000B4D7D" w:rsidRDefault="00EE5160" w:rsidP="00EE5160">
      <w:pPr>
        <w:pStyle w:val="ZUSTzmustartykuempunktem"/>
      </w:pPr>
      <w:r w:rsidRPr="00827444">
        <w:t>2.</w:t>
      </w:r>
      <w:r w:rsidR="00C90664">
        <w:t> </w:t>
      </w:r>
      <w:r w:rsidRPr="00827444">
        <w:t>Prawami</w:t>
      </w:r>
      <w:r>
        <w:t xml:space="preserve"> </w:t>
      </w:r>
      <w:r w:rsidRPr="00827444">
        <w:t>uczestnictwa</w:t>
      </w:r>
      <w:r>
        <w:t xml:space="preserve"> </w:t>
      </w:r>
      <w:r w:rsidRPr="00827444">
        <w:t>alternatywnej</w:t>
      </w:r>
      <w:r>
        <w:t xml:space="preserve"> </w:t>
      </w:r>
      <w:r w:rsidRPr="00827444">
        <w:t>spółki</w:t>
      </w:r>
      <w:r>
        <w:t xml:space="preserve"> </w:t>
      </w:r>
      <w:r w:rsidRPr="00827444">
        <w:t>inwestycyjnej</w:t>
      </w:r>
      <w:r>
        <w:t xml:space="preserve"> </w:t>
      </w:r>
      <w:r w:rsidRPr="00827444">
        <w:t>są</w:t>
      </w:r>
      <w:r>
        <w:t xml:space="preserve"> </w:t>
      </w:r>
      <w:r w:rsidRPr="00827444">
        <w:t>odpowiednio</w:t>
      </w:r>
      <w:r>
        <w:t xml:space="preserve"> </w:t>
      </w:r>
      <w:r w:rsidRPr="00827444">
        <w:t>udział</w:t>
      </w:r>
      <w:r w:rsidR="00C90664">
        <w:t xml:space="preserve"> </w:t>
      </w:r>
      <w:r w:rsidR="00C90664" w:rsidRPr="00827444">
        <w:t>w</w:t>
      </w:r>
      <w:r w:rsidR="00C90664">
        <w:t> </w:t>
      </w:r>
      <w:r w:rsidRPr="00827444">
        <w:t>spółce</w:t>
      </w:r>
      <w:r>
        <w:t xml:space="preserve"> </w:t>
      </w:r>
      <w:r w:rsidRPr="00827444">
        <w:t>oraz</w:t>
      </w:r>
      <w:r>
        <w:t xml:space="preserve"> </w:t>
      </w:r>
      <w:r w:rsidRPr="00827444">
        <w:t>akcja.</w:t>
      </w:r>
    </w:p>
    <w:p w:rsidR="00EE5160" w:rsidRPr="00827444" w:rsidRDefault="00EE5160" w:rsidP="00EE5160">
      <w:pPr>
        <w:pStyle w:val="ZUSTzmustartykuempunktem"/>
      </w:pPr>
      <w:r w:rsidRPr="00827444">
        <w:t>3.</w:t>
      </w:r>
      <w:r w:rsidR="00C90664">
        <w:t> </w:t>
      </w:r>
      <w:r w:rsidRPr="00827444">
        <w:t>Przez</w:t>
      </w:r>
      <w:r>
        <w:t xml:space="preserve"> </w:t>
      </w:r>
      <w:r w:rsidRPr="00827444">
        <w:t>udział</w:t>
      </w:r>
      <w:r w:rsidR="00C90664">
        <w:t xml:space="preserve"> </w:t>
      </w:r>
      <w:r w:rsidR="00C90664" w:rsidRPr="00827444">
        <w:t>w</w:t>
      </w:r>
      <w:r w:rsidR="00C90664">
        <w:t> </w:t>
      </w:r>
      <w:r w:rsidRPr="00827444">
        <w:t>spółce</w:t>
      </w:r>
      <w:r w:rsidR="00C90664">
        <w:t xml:space="preserve"> </w:t>
      </w:r>
      <w:r w:rsidR="00C90664" w:rsidRPr="00827444">
        <w:t>w</w:t>
      </w:r>
      <w:r w:rsidR="00C90664">
        <w:t> </w:t>
      </w:r>
      <w:r w:rsidRPr="00827444">
        <w:t>przypadku</w:t>
      </w:r>
      <w:r>
        <w:t xml:space="preserve"> </w:t>
      </w:r>
      <w:r w:rsidRPr="00827444">
        <w:t>spółki</w:t>
      </w:r>
      <w:r>
        <w:t xml:space="preserve"> </w:t>
      </w:r>
      <w:r w:rsidRPr="00827444">
        <w:t>komandytowej</w:t>
      </w:r>
      <w:r>
        <w:t xml:space="preserve"> </w:t>
      </w:r>
      <w:r w:rsidRPr="00827444">
        <w:t>oraz</w:t>
      </w:r>
      <w:r>
        <w:t xml:space="preserve"> </w:t>
      </w:r>
      <w:r w:rsidRPr="00827444">
        <w:t>spółki</w:t>
      </w:r>
      <w:r>
        <w:t xml:space="preserve"> </w:t>
      </w:r>
      <w:r w:rsidRPr="00827444">
        <w:t>komandytowo</w:t>
      </w:r>
      <w:r w:rsidR="00C90664">
        <w:softHyphen/>
      </w:r>
      <w:r w:rsidR="00C90664">
        <w:noBreakHyphen/>
      </w:r>
      <w:r w:rsidRPr="00827444">
        <w:t>akcyjnej</w:t>
      </w:r>
      <w:r>
        <w:t xml:space="preserve"> </w:t>
      </w:r>
      <w:r w:rsidRPr="00827444">
        <w:t>rozumie</w:t>
      </w:r>
      <w:r>
        <w:t xml:space="preserve"> </w:t>
      </w:r>
      <w:r w:rsidRPr="00827444">
        <w:rPr>
          <w:rFonts w:hint="eastAsia"/>
        </w:rPr>
        <w:t>się</w:t>
      </w:r>
      <w:r>
        <w:t xml:space="preserve"> </w:t>
      </w:r>
      <w:r w:rsidRPr="00827444">
        <w:t>ogół</w:t>
      </w:r>
      <w:r>
        <w:t xml:space="preserve"> </w:t>
      </w:r>
      <w:r w:rsidRPr="00827444">
        <w:t>praw</w:t>
      </w:r>
      <w:r w:rsidR="00C90664">
        <w:t xml:space="preserve"> </w:t>
      </w:r>
      <w:r w:rsidR="00C90664" w:rsidRPr="00827444">
        <w:t>i</w:t>
      </w:r>
      <w:r w:rsidR="00C90664">
        <w:t> </w:t>
      </w:r>
      <w:r w:rsidRPr="00827444">
        <w:t>obowiązków</w:t>
      </w:r>
      <w:r>
        <w:t xml:space="preserve"> </w:t>
      </w:r>
      <w:r w:rsidRPr="00827444">
        <w:t>wspólnika</w:t>
      </w:r>
      <w:r w:rsidR="00C90664">
        <w:t xml:space="preserve"> </w:t>
      </w:r>
      <w:r w:rsidR="00C90664" w:rsidRPr="00827444">
        <w:t>w</w:t>
      </w:r>
      <w:r w:rsidR="00C90664">
        <w:t> </w:t>
      </w:r>
      <w:r w:rsidRPr="00827444">
        <w:t>spółce.</w:t>
      </w:r>
    </w:p>
    <w:p w:rsidR="00EE5160" w:rsidRPr="00827444" w:rsidRDefault="00EE5160" w:rsidP="00EE5160">
      <w:pPr>
        <w:pStyle w:val="ZUSTzmustartykuempunktem"/>
      </w:pPr>
      <w:r w:rsidRPr="00827444">
        <w:t>4.</w:t>
      </w:r>
      <w:r w:rsidR="00C90664">
        <w:t> </w:t>
      </w:r>
      <w:r w:rsidRPr="00827444">
        <w:t>Wkład</w:t>
      </w:r>
      <w:r>
        <w:t xml:space="preserve"> </w:t>
      </w:r>
      <w:r w:rsidRPr="00827444">
        <w:t>do</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w</w:t>
      </w:r>
      <w:r w:rsidR="00C90664">
        <w:t> </w:t>
      </w:r>
      <w:r w:rsidRPr="00827444">
        <w:t>zamian</w:t>
      </w:r>
      <w:r>
        <w:t xml:space="preserve"> </w:t>
      </w:r>
      <w:r w:rsidRPr="00827444">
        <w:t>za</w:t>
      </w:r>
      <w:r>
        <w:t xml:space="preserve"> </w:t>
      </w:r>
      <w:r w:rsidRPr="00827444">
        <w:t>prawa</w:t>
      </w:r>
      <w:r>
        <w:t xml:space="preserve"> </w:t>
      </w:r>
      <w:r w:rsidRPr="00827444">
        <w:t>uczestnictwa</w:t>
      </w:r>
      <w:r>
        <w:t xml:space="preserve"> </w:t>
      </w:r>
      <w:r w:rsidRPr="00827444">
        <w:t>tej</w:t>
      </w:r>
      <w:r>
        <w:t xml:space="preserve"> </w:t>
      </w:r>
      <w:r w:rsidRPr="00827444">
        <w:t>spółki</w:t>
      </w:r>
      <w:r>
        <w:t xml:space="preserve"> </w:t>
      </w:r>
      <w:r w:rsidRPr="00827444">
        <w:t>może</w:t>
      </w:r>
      <w:r>
        <w:t xml:space="preserve"> </w:t>
      </w:r>
      <w:r w:rsidRPr="00827444">
        <w:t>wnieść</w:t>
      </w:r>
      <w:r>
        <w:t xml:space="preserve"> </w:t>
      </w:r>
      <w:r w:rsidRPr="00827444">
        <w:t>po</w:t>
      </w:r>
      <w:r w:rsidRPr="00827444">
        <w:t>d</w:t>
      </w:r>
      <w:r w:rsidRPr="00827444">
        <w:t>miot</w:t>
      </w:r>
      <w:r>
        <w:t xml:space="preserve"> </w:t>
      </w:r>
      <w:r w:rsidRPr="00827444">
        <w:t>spełniający</w:t>
      </w:r>
      <w:r>
        <w:t xml:space="preserve"> </w:t>
      </w:r>
      <w:r w:rsidRPr="00827444">
        <w:t>kryteria</w:t>
      </w:r>
      <w:r>
        <w:t xml:space="preserve"> </w:t>
      </w:r>
      <w:r w:rsidRPr="00827444">
        <w:t>klienta</w:t>
      </w:r>
      <w:r>
        <w:t xml:space="preserve"> </w:t>
      </w:r>
      <w:r w:rsidRPr="00827444">
        <w:t>profesjonalnego.</w:t>
      </w:r>
      <w:r w:rsidR="00C90664">
        <w:t xml:space="preserve"> </w:t>
      </w:r>
      <w:r w:rsidR="00C90664" w:rsidRPr="00827444">
        <w:t>W</w:t>
      </w:r>
      <w:r w:rsidR="00C90664">
        <w:t> </w:t>
      </w:r>
      <w:r w:rsidRPr="00827444">
        <w:t>przypadku</w:t>
      </w:r>
      <w:r>
        <w:t xml:space="preserve"> </w:t>
      </w:r>
      <w:r w:rsidRPr="00827444">
        <w:t>zawiązywania</w:t>
      </w:r>
      <w:r>
        <w:t xml:space="preserve"> </w:t>
      </w:r>
      <w:r w:rsidRPr="00827444">
        <w:t>spółki</w:t>
      </w:r>
      <w:r w:rsidR="00C90664">
        <w:t xml:space="preserve"> </w:t>
      </w:r>
      <w:r w:rsidR="00C90664" w:rsidRPr="00827444">
        <w:t>w</w:t>
      </w:r>
      <w:r w:rsidR="00C90664">
        <w:t> </w:t>
      </w:r>
      <w:r w:rsidRPr="00827444">
        <w:t>drodze</w:t>
      </w:r>
      <w:r>
        <w:t xml:space="preserve"> </w:t>
      </w:r>
      <w:r w:rsidRPr="00827444">
        <w:t>oferty</w:t>
      </w:r>
      <w:r>
        <w:t xml:space="preserve"> </w:t>
      </w:r>
      <w:r w:rsidRPr="00827444">
        <w:t>publicznej</w:t>
      </w:r>
      <w:r>
        <w:t xml:space="preserve"> </w:t>
      </w:r>
      <w:r w:rsidRPr="00827444">
        <w:t>wkład</w:t>
      </w:r>
      <w:r>
        <w:t xml:space="preserve"> </w:t>
      </w:r>
      <w:r w:rsidRPr="00827444">
        <w:t>do</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w</w:t>
      </w:r>
      <w:r w:rsidR="00C90664">
        <w:t> </w:t>
      </w:r>
      <w:r w:rsidRPr="00827444">
        <w:t>zamian</w:t>
      </w:r>
      <w:r>
        <w:t xml:space="preserve"> </w:t>
      </w:r>
      <w:r w:rsidRPr="00827444">
        <w:t>za</w:t>
      </w:r>
      <w:r>
        <w:t xml:space="preserve"> </w:t>
      </w:r>
      <w:r w:rsidRPr="00827444">
        <w:t>prawa</w:t>
      </w:r>
      <w:r>
        <w:t xml:space="preserve"> </w:t>
      </w:r>
      <w:r w:rsidRPr="00827444">
        <w:t>uczestnictwa</w:t>
      </w:r>
      <w:r>
        <w:t xml:space="preserve"> </w:t>
      </w:r>
      <w:r w:rsidRPr="00827444">
        <w:t>tej</w:t>
      </w:r>
      <w:r>
        <w:t xml:space="preserve"> </w:t>
      </w:r>
      <w:r w:rsidRPr="00827444">
        <w:t>spółki</w:t>
      </w:r>
      <w:r>
        <w:t xml:space="preserve"> </w:t>
      </w:r>
      <w:r w:rsidRPr="00827444">
        <w:t>może</w:t>
      </w:r>
      <w:r>
        <w:t xml:space="preserve"> </w:t>
      </w:r>
      <w:r w:rsidRPr="00827444">
        <w:t>wnieść</w:t>
      </w:r>
      <w:r>
        <w:t xml:space="preserve"> </w:t>
      </w:r>
      <w:r w:rsidRPr="00827444">
        <w:t>także</w:t>
      </w:r>
      <w:r>
        <w:t xml:space="preserve"> </w:t>
      </w:r>
      <w:r w:rsidRPr="00827444">
        <w:t>podmiot</w:t>
      </w:r>
      <w:r>
        <w:t xml:space="preserve"> </w:t>
      </w:r>
      <w:r w:rsidRPr="00827444">
        <w:t>niespełniający</w:t>
      </w:r>
      <w:r>
        <w:t xml:space="preserve"> </w:t>
      </w:r>
      <w:r w:rsidRPr="00827444">
        <w:t>kryteriów</w:t>
      </w:r>
      <w:r>
        <w:t xml:space="preserve"> </w:t>
      </w:r>
      <w:r w:rsidRPr="00827444">
        <w:t>klienta</w:t>
      </w:r>
      <w:r>
        <w:t xml:space="preserve"> </w:t>
      </w:r>
      <w:r w:rsidRPr="00827444">
        <w:t>profesjonalnego.</w:t>
      </w:r>
    </w:p>
    <w:p w:rsidR="00EE5160" w:rsidRPr="00827444" w:rsidRDefault="00EE5160" w:rsidP="00EE5160">
      <w:pPr>
        <w:pStyle w:val="ZUSTzmustartykuempunktem"/>
      </w:pPr>
      <w:r w:rsidRPr="00827444">
        <w:t>5.</w:t>
      </w:r>
      <w:r w:rsidR="00C90664">
        <w:t> </w:t>
      </w:r>
      <w:r w:rsidRPr="00827444">
        <w:t>Przedmiotem</w:t>
      </w:r>
      <w:r>
        <w:t xml:space="preserve"> </w:t>
      </w:r>
      <w:r w:rsidRPr="00827444">
        <w:t>wkładu</w:t>
      </w:r>
      <w:r>
        <w:t xml:space="preserve"> </w:t>
      </w:r>
      <w:r w:rsidRPr="00827444">
        <w:t>do</w:t>
      </w:r>
      <w:r>
        <w:t xml:space="preserve"> </w:t>
      </w:r>
      <w:r w:rsidRPr="00827444">
        <w:t>alternatywnej</w:t>
      </w:r>
      <w:r>
        <w:t xml:space="preserve"> </w:t>
      </w:r>
      <w:r w:rsidRPr="00827444">
        <w:t>spółki</w:t>
      </w:r>
      <w:r>
        <w:t xml:space="preserve"> </w:t>
      </w:r>
      <w:r w:rsidRPr="00827444">
        <w:t>inwestycyjnej</w:t>
      </w:r>
      <w:r>
        <w:t xml:space="preserve"> </w:t>
      </w:r>
      <w:r w:rsidRPr="00827444">
        <w:t>prowadzącej</w:t>
      </w:r>
      <w:r>
        <w:t xml:space="preserve"> </w:t>
      </w:r>
      <w:r w:rsidRPr="00827444">
        <w:t>działalność</w:t>
      </w:r>
      <w:r w:rsidR="00C90664">
        <w:t xml:space="preserve"> </w:t>
      </w:r>
      <w:r w:rsidR="00C90664" w:rsidRPr="00827444">
        <w:t>w</w:t>
      </w:r>
      <w:r w:rsidR="00C90664">
        <w:t> </w:t>
      </w:r>
      <w:r w:rsidRPr="00827444">
        <w:t>formie</w:t>
      </w:r>
      <w:r>
        <w:t xml:space="preserve"> </w:t>
      </w:r>
      <w:r w:rsidRPr="00827444">
        <w:t>spółki</w:t>
      </w:r>
      <w:r>
        <w:t xml:space="preserve"> </w:t>
      </w:r>
      <w:r w:rsidRPr="00827444">
        <w:t>k</w:t>
      </w:r>
      <w:r w:rsidRPr="00827444">
        <w:t>o</w:t>
      </w:r>
      <w:r w:rsidRPr="00827444">
        <w:t>mandytowej</w:t>
      </w:r>
      <w:r>
        <w:t xml:space="preserve"> </w:t>
      </w:r>
      <w:r w:rsidRPr="00827444">
        <w:t>nie</w:t>
      </w:r>
      <w:r>
        <w:t xml:space="preserve"> </w:t>
      </w:r>
      <w:r w:rsidRPr="00827444">
        <w:t>może</w:t>
      </w:r>
      <w:r>
        <w:t xml:space="preserve"> </w:t>
      </w:r>
      <w:r w:rsidRPr="00827444">
        <w:t>być</w:t>
      </w:r>
      <w:r>
        <w:t xml:space="preserve"> </w:t>
      </w:r>
      <w:r w:rsidRPr="00827444">
        <w:t>prawo</w:t>
      </w:r>
      <w:r>
        <w:t xml:space="preserve"> </w:t>
      </w:r>
      <w:r w:rsidRPr="00827444">
        <w:t>niezbywalne</w:t>
      </w:r>
      <w:r>
        <w:t xml:space="preserve"> </w:t>
      </w:r>
      <w:r w:rsidRPr="00827444">
        <w:t>ani</w:t>
      </w:r>
      <w:r>
        <w:t xml:space="preserve"> </w:t>
      </w:r>
      <w:r w:rsidRPr="00827444">
        <w:t>świadczenie</w:t>
      </w:r>
      <w:r>
        <w:t xml:space="preserve"> </w:t>
      </w:r>
      <w:r w:rsidRPr="00827444">
        <w:t>pracy</w:t>
      </w:r>
      <w:r>
        <w:t xml:space="preserve"> </w:t>
      </w:r>
      <w:r w:rsidRPr="00827444">
        <w:t>lub</w:t>
      </w:r>
      <w:r>
        <w:t xml:space="preserve"> </w:t>
      </w:r>
      <w:r w:rsidRPr="00827444">
        <w:t>usług.</w:t>
      </w:r>
    </w:p>
    <w:p w:rsidR="00EE5160" w:rsidRPr="000B4D7D" w:rsidRDefault="00EE5160" w:rsidP="00EE5160">
      <w:pPr>
        <w:pStyle w:val="ZUSTzmustartykuempunktem"/>
      </w:pPr>
      <w:r w:rsidRPr="00827444">
        <w:t>6.</w:t>
      </w:r>
      <w:r w:rsidR="00C90664">
        <w:t> </w:t>
      </w:r>
      <w:r w:rsidRPr="00827444">
        <w:t>Oznaczenia</w:t>
      </w:r>
      <w:r>
        <w:t xml:space="preserve"> </w:t>
      </w:r>
      <w:r w:rsidR="00AB039E">
        <w:t>„</w:t>
      </w:r>
      <w:r w:rsidRPr="00827444">
        <w:t>alternatywna</w:t>
      </w:r>
      <w:r>
        <w:t xml:space="preserve"> </w:t>
      </w:r>
      <w:r w:rsidRPr="00827444">
        <w:t>spółka</w:t>
      </w:r>
      <w:r>
        <w:t xml:space="preserve"> </w:t>
      </w:r>
      <w:r w:rsidRPr="00827444">
        <w:t>inwestycyjna</w:t>
      </w:r>
      <w:r w:rsidR="00AB039E">
        <w:t>”</w:t>
      </w:r>
      <w:r>
        <w:t xml:space="preserve"> </w:t>
      </w:r>
      <w:r w:rsidRPr="00827444">
        <w:t>lub</w:t>
      </w:r>
      <w:r>
        <w:t xml:space="preserve"> </w:t>
      </w:r>
      <w:r w:rsidRPr="00827444">
        <w:t>skrótu</w:t>
      </w:r>
      <w:r>
        <w:t xml:space="preserve"> </w:t>
      </w:r>
      <w:r w:rsidRPr="00827444">
        <w:t>tego</w:t>
      </w:r>
      <w:r>
        <w:t xml:space="preserve"> </w:t>
      </w:r>
      <w:r w:rsidRPr="00827444">
        <w:t>oznaczenia</w:t>
      </w:r>
      <w:r>
        <w:t xml:space="preserve"> </w:t>
      </w:r>
      <w:r w:rsidR="00AB039E">
        <w:t>„</w:t>
      </w:r>
      <w:proofErr w:type="spellStart"/>
      <w:r w:rsidRPr="000B4D7D">
        <w:t>asi</w:t>
      </w:r>
      <w:proofErr w:type="spellEnd"/>
      <w:r w:rsidR="00AB039E">
        <w:t>”</w:t>
      </w:r>
      <w:r w:rsidRPr="000B4D7D">
        <w:t xml:space="preserve"> </w:t>
      </w:r>
      <w:r w:rsidRPr="00827444">
        <w:t>ma</w:t>
      </w:r>
      <w:r>
        <w:t xml:space="preserve"> </w:t>
      </w:r>
      <w:r w:rsidRPr="00827444">
        <w:t>prawo</w:t>
      </w:r>
      <w:r w:rsidR="00C90664">
        <w:t xml:space="preserve"> </w:t>
      </w:r>
      <w:r w:rsidR="00C90664" w:rsidRPr="00827444">
        <w:t>i</w:t>
      </w:r>
      <w:r w:rsidR="00C90664">
        <w:t> </w:t>
      </w:r>
      <w:r w:rsidRPr="00827444">
        <w:t>obowiązek</w:t>
      </w:r>
      <w:r>
        <w:t xml:space="preserve"> </w:t>
      </w:r>
      <w:r w:rsidRPr="00827444">
        <w:t>używać</w:t>
      </w:r>
      <w:r w:rsidR="00C90664">
        <w:t xml:space="preserve"> </w:t>
      </w:r>
      <w:r w:rsidR="00C90664" w:rsidRPr="00827444">
        <w:t>w</w:t>
      </w:r>
      <w:r w:rsidR="00C90664">
        <w:t> </w:t>
      </w:r>
      <w:r w:rsidRPr="00827444">
        <w:t>nazwie,</w:t>
      </w:r>
      <w:r>
        <w:t xml:space="preserve"> </w:t>
      </w:r>
      <w:r w:rsidRPr="00827444">
        <w:t>reklamie</w:t>
      </w:r>
      <w:r>
        <w:t xml:space="preserve"> </w:t>
      </w:r>
      <w:r w:rsidRPr="00827444">
        <w:t>lub</w:t>
      </w:r>
      <w:r>
        <w:t xml:space="preserve"> </w:t>
      </w:r>
      <w:r w:rsidRPr="00827444">
        <w:t>informacji</w:t>
      </w:r>
      <w:r>
        <w:t xml:space="preserve"> </w:t>
      </w:r>
      <w:r w:rsidRPr="00827444">
        <w:t>reklamowej</w:t>
      </w:r>
      <w:r>
        <w:t xml:space="preserve"> </w:t>
      </w:r>
      <w:r w:rsidRPr="00827444">
        <w:t>lub</w:t>
      </w:r>
      <w:r>
        <w:t xml:space="preserve"> </w:t>
      </w:r>
      <w:r w:rsidRPr="00827444">
        <w:t>do</w:t>
      </w:r>
      <w:r>
        <w:t xml:space="preserve"> </w:t>
      </w:r>
      <w:r w:rsidRPr="00827444">
        <w:t>określenia</w:t>
      </w:r>
      <w:r>
        <w:t xml:space="preserve"> </w:t>
      </w:r>
      <w:r w:rsidRPr="00827444">
        <w:t>wykonywanej</w:t>
      </w:r>
      <w:r>
        <w:t xml:space="preserve"> </w:t>
      </w:r>
      <w:r w:rsidRPr="00827444">
        <w:t>przez</w:t>
      </w:r>
      <w:r>
        <w:t xml:space="preserve"> </w:t>
      </w:r>
      <w:r w:rsidRPr="00827444">
        <w:t>siebie</w:t>
      </w:r>
      <w:r>
        <w:t xml:space="preserve"> </w:t>
      </w:r>
      <w:r w:rsidRPr="00827444">
        <w:t>działalności</w:t>
      </w:r>
      <w:r>
        <w:t xml:space="preserve"> </w:t>
      </w:r>
      <w:r w:rsidRPr="00827444">
        <w:t>g</w:t>
      </w:r>
      <w:r w:rsidRPr="00827444">
        <w:t>o</w:t>
      </w:r>
      <w:r w:rsidRPr="00827444">
        <w:t>s</w:t>
      </w:r>
      <w:r w:rsidR="000E2EB6">
        <w:softHyphen/>
      </w:r>
      <w:r w:rsidRPr="00827444">
        <w:t>podarczej</w:t>
      </w:r>
      <w:r>
        <w:t xml:space="preserve"> </w:t>
      </w:r>
      <w:r w:rsidRPr="00827444">
        <w:t>jedynie</w:t>
      </w:r>
      <w:r>
        <w:t xml:space="preserve"> </w:t>
      </w:r>
      <w:r w:rsidRPr="00827444">
        <w:t>alternatywna</w:t>
      </w:r>
      <w:r>
        <w:t xml:space="preserve"> </w:t>
      </w:r>
      <w:r w:rsidRPr="00827444">
        <w:t>spółka</w:t>
      </w:r>
      <w:r>
        <w:t xml:space="preserve"> </w:t>
      </w:r>
      <w:r w:rsidRPr="00827444">
        <w:t>inwestycyjna</w:t>
      </w:r>
      <w:r>
        <w:t xml:space="preserve"> </w:t>
      </w:r>
      <w:r w:rsidRPr="00827444">
        <w:t>zarządzana</w:t>
      </w:r>
      <w:r>
        <w:t xml:space="preserve"> </w:t>
      </w:r>
      <w:r w:rsidRPr="00827444">
        <w:t>przez</w:t>
      </w:r>
      <w:r>
        <w:t xml:space="preserve"> </w:t>
      </w:r>
      <w:r w:rsidRPr="00827444">
        <w:t>zarządzającego</w:t>
      </w:r>
      <w:r>
        <w:t xml:space="preserve"> </w:t>
      </w:r>
      <w:r w:rsidRPr="00827444">
        <w:t>ASI</w:t>
      </w:r>
      <w:r>
        <w:t xml:space="preserve"> </w:t>
      </w:r>
      <w:r w:rsidRPr="00827444">
        <w:t>uprawnionego</w:t>
      </w:r>
      <w:r>
        <w:t xml:space="preserve"> </w:t>
      </w:r>
      <w:r w:rsidRPr="00827444">
        <w:t>do</w:t>
      </w:r>
      <w:r>
        <w:t xml:space="preserve"> </w:t>
      </w:r>
      <w:r w:rsidRPr="00827444">
        <w:t>wyk</w:t>
      </w:r>
      <w:r w:rsidRPr="00827444">
        <w:t>o</w:t>
      </w:r>
      <w:r w:rsidRPr="00827444">
        <w:t>nywania</w:t>
      </w:r>
      <w:r>
        <w:t xml:space="preserve"> </w:t>
      </w:r>
      <w:r w:rsidRPr="00827444">
        <w:t>tej</w:t>
      </w:r>
      <w:r>
        <w:t xml:space="preserve"> </w:t>
      </w:r>
      <w:r w:rsidRPr="00827444">
        <w:t>działalności</w:t>
      </w:r>
      <w:r>
        <w:t xml:space="preserve"> </w:t>
      </w:r>
      <w:r w:rsidRPr="00827444">
        <w:t>zgodnie</w:t>
      </w:r>
      <w:r w:rsidR="00C90664">
        <w:t xml:space="preserve"> </w:t>
      </w:r>
      <w:r w:rsidR="00C90664" w:rsidRPr="00827444">
        <w:t>z</w:t>
      </w:r>
      <w:r w:rsidR="00C90664">
        <w:t> </w:t>
      </w:r>
      <w:r w:rsidRPr="00827444">
        <w:t>ustawą.</w:t>
      </w:r>
      <w:r w:rsidR="00AB039E">
        <w:t>”</w:t>
      </w:r>
      <w:r w:rsidRPr="00827444">
        <w:t>;</w:t>
      </w:r>
    </w:p>
    <w:p w:rsidR="00EE5160" w:rsidRPr="00EE5160" w:rsidRDefault="00EE5160" w:rsidP="00CE048E">
      <w:pPr>
        <w:pStyle w:val="PKTpunkt"/>
        <w:keepNext/>
      </w:pPr>
      <w:r w:rsidRPr="00827444">
        <w:t>7)</w:t>
      </w:r>
      <w:r w:rsidRPr="00827444">
        <w:tab/>
        <w:t>art.</w:t>
      </w:r>
      <w:r w:rsidRPr="00EE5160">
        <w:t xml:space="preserve"> </w:t>
      </w:r>
      <w:r w:rsidR="00C90664" w:rsidRPr="00EE5160">
        <w:t>9</w:t>
      </w:r>
      <w:r w:rsidR="00C90664">
        <w:t xml:space="preserve"> i art. </w:t>
      </w:r>
      <w:r w:rsidRPr="00EE5160">
        <w:t>1</w:t>
      </w:r>
      <w:r w:rsidR="00C90664" w:rsidRPr="00EE5160">
        <w:t>0</w:t>
      </w:r>
      <w:r w:rsidR="00C90664">
        <w:t> </w:t>
      </w:r>
      <w:r w:rsidRPr="00EE5160">
        <w:t>otrzymują brzmienie:</w:t>
      </w:r>
    </w:p>
    <w:p w:rsidR="00EE5160" w:rsidRPr="00827444" w:rsidRDefault="00AB039E" w:rsidP="00EE5160">
      <w:pPr>
        <w:pStyle w:val="ZARTzmartartykuempunktem"/>
      </w:pPr>
      <w:r>
        <w:t>„</w:t>
      </w:r>
      <w:r w:rsidR="00EE5160" w:rsidRPr="00827444">
        <w:t>Art.</w:t>
      </w:r>
      <w:r w:rsidR="00C90664">
        <w:t> </w:t>
      </w:r>
      <w:r w:rsidR="00EE5160" w:rsidRPr="00827444">
        <w:t>9.</w:t>
      </w:r>
      <w:r w:rsidR="00C90664">
        <w:t> </w:t>
      </w:r>
      <w:r w:rsidR="00EE5160" w:rsidRPr="00827444">
        <w:t>1.</w:t>
      </w:r>
      <w:r w:rsidR="00EE5160">
        <w:t xml:space="preserve"> </w:t>
      </w:r>
      <w:r w:rsidR="00EE5160" w:rsidRPr="00827444">
        <w:t>Depozytariusz</w:t>
      </w:r>
      <w:r w:rsidR="00EE5160">
        <w:t xml:space="preserve"> </w:t>
      </w:r>
      <w:r w:rsidR="00EE5160" w:rsidRPr="00827444">
        <w:t>wykonuje</w:t>
      </w:r>
      <w:r w:rsidR="00EE5160">
        <w:t xml:space="preserve"> </w:t>
      </w:r>
      <w:r w:rsidR="00EE5160" w:rsidRPr="00827444">
        <w:t>obowiązki</w:t>
      </w:r>
      <w:r w:rsidR="00EE5160">
        <w:t xml:space="preserve"> </w:t>
      </w:r>
      <w:r w:rsidR="00EE5160" w:rsidRPr="00827444">
        <w:t>określone</w:t>
      </w:r>
      <w:r w:rsidR="00C90664">
        <w:t xml:space="preserve"> </w:t>
      </w:r>
      <w:r w:rsidR="00C90664" w:rsidRPr="00827444">
        <w:t>w</w:t>
      </w:r>
      <w:r w:rsidR="00C90664">
        <w:t> </w:t>
      </w:r>
      <w:r w:rsidR="00EE5160" w:rsidRPr="00827444">
        <w:t>ustawie,</w:t>
      </w:r>
      <w:r w:rsidR="00C90664">
        <w:t xml:space="preserve"> </w:t>
      </w:r>
      <w:r w:rsidR="00C90664" w:rsidRPr="00827444">
        <w:t>w</w:t>
      </w:r>
      <w:r w:rsidR="00C90664">
        <w:t> </w:t>
      </w:r>
      <w:r w:rsidR="00EE5160" w:rsidRPr="00827444">
        <w:t>szczególności</w:t>
      </w:r>
      <w:r w:rsidR="00EE5160">
        <w:t xml:space="preserve"> </w:t>
      </w:r>
      <w:r w:rsidR="00EE5160" w:rsidRPr="00827444">
        <w:t>polegające</w:t>
      </w:r>
      <w:r w:rsidR="00EE5160">
        <w:t xml:space="preserve"> </w:t>
      </w:r>
      <w:r w:rsidR="00EE5160" w:rsidRPr="00827444">
        <w:t>na</w:t>
      </w:r>
      <w:r w:rsidR="00EE5160">
        <w:t xml:space="preserve"> </w:t>
      </w:r>
      <w:r w:rsidR="00EE5160" w:rsidRPr="00827444">
        <w:t>przech</w:t>
      </w:r>
      <w:r w:rsidR="00EE5160" w:rsidRPr="00827444">
        <w:t>o</w:t>
      </w:r>
      <w:r w:rsidR="00EE5160" w:rsidRPr="00827444">
        <w:t>wywaniu</w:t>
      </w:r>
      <w:r w:rsidR="00EE5160">
        <w:t xml:space="preserve"> </w:t>
      </w:r>
      <w:r w:rsidR="00EE5160" w:rsidRPr="00827444">
        <w:t>aktywów</w:t>
      </w:r>
      <w:r w:rsidR="00EE5160">
        <w:t xml:space="preserve"> </w:t>
      </w:r>
      <w:r w:rsidR="00EE5160" w:rsidRPr="00827444">
        <w:t>oraz</w:t>
      </w:r>
      <w:r w:rsidR="00EE5160">
        <w:t xml:space="preserve"> </w:t>
      </w:r>
      <w:r w:rsidR="00EE5160" w:rsidRPr="00827444">
        <w:t>prowadzeniu</w:t>
      </w:r>
      <w:r w:rsidR="00EE5160">
        <w:t xml:space="preserve"> </w:t>
      </w:r>
      <w:r w:rsidR="00EE5160" w:rsidRPr="00827444">
        <w:t>rejestru</w:t>
      </w:r>
      <w:r w:rsidR="00EE5160">
        <w:t xml:space="preserve"> </w:t>
      </w:r>
      <w:r w:rsidR="00EE5160" w:rsidRPr="00827444">
        <w:t>aktywów</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lub</w:t>
      </w:r>
      <w:r w:rsidR="00EE5160">
        <w:t xml:space="preserve"> </w:t>
      </w:r>
      <w:r w:rsidR="00EE5160" w:rsidRPr="00827444">
        <w:t>alternatywnej</w:t>
      </w:r>
      <w:r w:rsidR="00EE5160">
        <w:t xml:space="preserve"> </w:t>
      </w:r>
      <w:r w:rsidR="00EE5160" w:rsidRPr="00827444">
        <w:t>spółki</w:t>
      </w:r>
      <w:r w:rsidR="00EE5160">
        <w:t xml:space="preserve"> </w:t>
      </w:r>
      <w:r w:rsidR="00EE5160" w:rsidRPr="00827444">
        <w:t>inwest</w:t>
      </w:r>
      <w:r w:rsidR="00EE5160" w:rsidRPr="00827444">
        <w:t>y</w:t>
      </w:r>
      <w:r w:rsidR="00EE5160" w:rsidRPr="00827444">
        <w:t>cyjnej,</w:t>
      </w:r>
      <w:r w:rsidR="00C90664">
        <w:t xml:space="preserve"> </w:t>
      </w:r>
      <w:r w:rsidR="00C90664" w:rsidRPr="00827444">
        <w:t>a</w:t>
      </w:r>
      <w:r w:rsidR="00C90664">
        <w:t> </w:t>
      </w:r>
      <w:r w:rsidR="00EE5160" w:rsidRPr="00827444">
        <w:t>także</w:t>
      </w:r>
      <w:r w:rsidR="00EE5160">
        <w:t xml:space="preserve"> </w:t>
      </w:r>
      <w:r w:rsidR="00EE5160" w:rsidRPr="00827444">
        <w:t>na</w:t>
      </w:r>
      <w:r w:rsidR="00EE5160">
        <w:t xml:space="preserve"> </w:t>
      </w:r>
      <w:r w:rsidR="00EE5160" w:rsidRPr="00827444">
        <w:t>zapewnieniu</w:t>
      </w:r>
      <w:r w:rsidR="00EE5160">
        <w:t xml:space="preserve"> </w:t>
      </w:r>
      <w:r w:rsidR="00EE5160" w:rsidRPr="00827444">
        <w:t>właściwego</w:t>
      </w:r>
      <w:r w:rsidR="00EE5160">
        <w:t xml:space="preserve"> </w:t>
      </w:r>
      <w:r w:rsidR="00EE5160" w:rsidRPr="00827444">
        <w:t>monitorowania</w:t>
      </w:r>
      <w:r w:rsidR="00EE5160">
        <w:t xml:space="preserve"> </w:t>
      </w:r>
      <w:r w:rsidR="00EE5160" w:rsidRPr="00827444">
        <w:t>przepływu</w:t>
      </w:r>
      <w:r w:rsidR="00EE5160">
        <w:t xml:space="preserve"> </w:t>
      </w:r>
      <w:r w:rsidR="00EE5160" w:rsidRPr="00827444">
        <w:t>środków</w:t>
      </w:r>
      <w:r w:rsidR="00EE5160">
        <w:t xml:space="preserve"> </w:t>
      </w:r>
      <w:r w:rsidR="00EE5160" w:rsidRPr="00827444">
        <w:t>pieniężnych</w:t>
      </w:r>
      <w:r w:rsidR="00EE5160">
        <w:t xml:space="preserve"> </w:t>
      </w:r>
      <w:r w:rsidR="00EE5160" w:rsidRPr="00827444">
        <w:t>tych</w:t>
      </w:r>
      <w:r w:rsidR="00EE5160">
        <w:t xml:space="preserve"> </w:t>
      </w:r>
      <w:r w:rsidR="00EE5160" w:rsidRPr="00827444">
        <w:t>podmiotów.</w:t>
      </w:r>
    </w:p>
    <w:p w:rsidR="00EE5160" w:rsidRPr="00827444" w:rsidRDefault="00EE5160" w:rsidP="00EE5160">
      <w:pPr>
        <w:pStyle w:val="ZUSTzmustartykuempunktem"/>
      </w:pPr>
      <w:r w:rsidRPr="00827444">
        <w:t>2.</w:t>
      </w:r>
      <w:r w:rsidR="00C90664">
        <w:t> </w:t>
      </w:r>
      <w:r w:rsidRPr="00827444">
        <w:t>Depozytariusz</w:t>
      </w:r>
      <w:r>
        <w:t xml:space="preserve"> </w:t>
      </w:r>
      <w:r w:rsidRPr="00827444">
        <w:t>jest</w:t>
      </w:r>
      <w:r>
        <w:t xml:space="preserve"> </w:t>
      </w:r>
      <w:r w:rsidRPr="00827444">
        <w:t>obowiązany</w:t>
      </w:r>
      <w:r>
        <w:t xml:space="preserve"> </w:t>
      </w:r>
      <w:r w:rsidRPr="00827444">
        <w:t>przy</w:t>
      </w:r>
      <w:r>
        <w:t xml:space="preserve"> </w:t>
      </w:r>
      <w:r w:rsidRPr="00827444">
        <w:t>wykonywaniu</w:t>
      </w:r>
      <w:r>
        <w:t xml:space="preserve"> </w:t>
      </w:r>
      <w:r w:rsidRPr="00827444">
        <w:t>swoich</w:t>
      </w:r>
      <w:r>
        <w:t xml:space="preserve"> </w:t>
      </w:r>
      <w:r w:rsidRPr="00827444">
        <w:t>obowiązków</w:t>
      </w:r>
      <w:r>
        <w:t xml:space="preserve"> </w:t>
      </w:r>
      <w:r w:rsidRPr="00827444">
        <w:t>działać</w:t>
      </w:r>
      <w:r w:rsidR="00C90664">
        <w:t xml:space="preserve"> </w:t>
      </w:r>
      <w:r w:rsidR="00C90664" w:rsidRPr="00827444">
        <w:t>w</w:t>
      </w:r>
      <w:r w:rsidR="00C90664">
        <w:t> </w:t>
      </w:r>
      <w:r w:rsidRPr="00827444">
        <w:t>sposób</w:t>
      </w:r>
      <w:r>
        <w:t xml:space="preserve"> </w:t>
      </w:r>
      <w:r w:rsidRPr="00827444">
        <w:t>rzetelny,</w:t>
      </w:r>
      <w:r>
        <w:t xml:space="preserve"> </w:t>
      </w:r>
      <w:r w:rsidRPr="00827444">
        <w:t>doch</w:t>
      </w:r>
      <w:r w:rsidRPr="00827444">
        <w:t>o</w:t>
      </w:r>
      <w:r w:rsidRPr="00827444">
        <w:t>wując</w:t>
      </w:r>
      <w:r>
        <w:t xml:space="preserve"> </w:t>
      </w:r>
      <w:r w:rsidRPr="00827444">
        <w:t>najwyższej</w:t>
      </w:r>
      <w:r>
        <w:t xml:space="preserve"> </w:t>
      </w:r>
      <w:r w:rsidRPr="00827444">
        <w:t>staranności</w:t>
      </w:r>
      <w:r>
        <w:t xml:space="preserve"> </w:t>
      </w:r>
      <w:r w:rsidRPr="00827444">
        <w:t>wynikającej</w:t>
      </w:r>
      <w:r w:rsidR="00C90664">
        <w:t xml:space="preserve"> </w:t>
      </w:r>
      <w:r w:rsidR="00C90664" w:rsidRPr="00827444">
        <w:t>z</w:t>
      </w:r>
      <w:r w:rsidR="00C90664">
        <w:t> </w:t>
      </w:r>
      <w:r w:rsidRPr="00827444">
        <w:t>profesjonalnego</w:t>
      </w:r>
      <w:r>
        <w:t xml:space="preserve"> </w:t>
      </w:r>
      <w:r w:rsidRPr="00827444">
        <w:t>charakteru</w:t>
      </w:r>
      <w:r>
        <w:t xml:space="preserve"> </w:t>
      </w:r>
      <w:r w:rsidRPr="00827444">
        <w:t>prowadzonej</w:t>
      </w:r>
      <w:r>
        <w:t xml:space="preserve"> </w:t>
      </w:r>
      <w:r w:rsidRPr="00827444">
        <w:t>działalności,</w:t>
      </w:r>
      <w:r w:rsidR="00C90664">
        <w:t xml:space="preserve"> </w:t>
      </w:r>
      <w:r w:rsidR="00C90664" w:rsidRPr="00827444">
        <w:t>a</w:t>
      </w:r>
      <w:r w:rsidR="00C90664">
        <w:t> </w:t>
      </w:r>
      <w:r w:rsidRPr="000B4D7D">
        <w:t>także zgodnie</w:t>
      </w:r>
      <w:r w:rsidR="00C90664" w:rsidRPr="000B4D7D">
        <w:t xml:space="preserve"> </w:t>
      </w:r>
      <w:r w:rsidR="00C90664" w:rsidRPr="00827444">
        <w:t>z</w:t>
      </w:r>
      <w:r w:rsidR="00C90664">
        <w:t> </w:t>
      </w:r>
      <w:r w:rsidRPr="00827444">
        <w:t>zasadami</w:t>
      </w:r>
      <w:r>
        <w:t xml:space="preserve"> </w:t>
      </w:r>
      <w:r w:rsidRPr="00827444">
        <w:t>uczciwego</w:t>
      </w:r>
      <w:r>
        <w:t xml:space="preserve"> </w:t>
      </w:r>
      <w:r w:rsidRPr="00827444">
        <w:t>obrotu.</w:t>
      </w:r>
    </w:p>
    <w:p w:rsidR="00EE5160" w:rsidRPr="00827444" w:rsidRDefault="00EE5160" w:rsidP="00EE5160">
      <w:pPr>
        <w:pStyle w:val="ZARTzmartartykuempunktem"/>
      </w:pPr>
      <w:r w:rsidRPr="00827444">
        <w:t>Art.</w:t>
      </w:r>
      <w:r w:rsidR="00C90664">
        <w:t> </w:t>
      </w:r>
      <w:r w:rsidRPr="00827444">
        <w:t>10.</w:t>
      </w:r>
      <w:r w:rsidR="00C90664">
        <w:t> </w:t>
      </w:r>
      <w:r w:rsidRPr="00827444">
        <w:t>Wykonując</w:t>
      </w:r>
      <w:r>
        <w:t xml:space="preserve"> </w:t>
      </w:r>
      <w:r w:rsidRPr="00827444">
        <w:t>swoje</w:t>
      </w:r>
      <w:r>
        <w:t xml:space="preserve"> </w:t>
      </w:r>
      <w:r w:rsidRPr="00827444">
        <w:t>zadania,</w:t>
      </w:r>
      <w:r>
        <w:t xml:space="preserve"> </w:t>
      </w:r>
      <w:r w:rsidRPr="00827444">
        <w:t>towarzystwo</w:t>
      </w:r>
      <w:r w:rsidR="00C90664">
        <w:t xml:space="preserve"> </w:t>
      </w:r>
      <w:r w:rsidR="00C90664" w:rsidRPr="00827444">
        <w:t>i</w:t>
      </w:r>
      <w:r w:rsidR="00C90664">
        <w:t> </w:t>
      </w:r>
      <w:r w:rsidRPr="00827444">
        <w:t>depozytariusz</w:t>
      </w:r>
      <w:r>
        <w:t xml:space="preserve"> </w:t>
      </w:r>
      <w:r w:rsidRPr="00827444">
        <w:t>oraz</w:t>
      </w:r>
      <w:r>
        <w:t xml:space="preserve"> </w:t>
      </w:r>
      <w:r w:rsidRPr="00827444">
        <w:t>zarządzający</w:t>
      </w:r>
      <w:r>
        <w:t xml:space="preserve"> </w:t>
      </w:r>
      <w:r w:rsidRPr="00827444">
        <w:t>ASI</w:t>
      </w:r>
      <w:r w:rsidR="00C90664">
        <w:t xml:space="preserve"> </w:t>
      </w:r>
      <w:r w:rsidR="00C90664" w:rsidRPr="00827444">
        <w:t>i</w:t>
      </w:r>
      <w:r w:rsidR="00C90664">
        <w:t> </w:t>
      </w:r>
      <w:r w:rsidRPr="00827444">
        <w:t>depozytariusz</w:t>
      </w:r>
      <w:r>
        <w:t xml:space="preserve"> </w:t>
      </w:r>
      <w:r w:rsidRPr="00827444">
        <w:t>działają</w:t>
      </w:r>
      <w:r>
        <w:t xml:space="preserve"> </w:t>
      </w:r>
      <w:r w:rsidRPr="00827444">
        <w:t>niezależnie</w:t>
      </w:r>
      <w:r w:rsidR="00C90664">
        <w:t xml:space="preserve"> </w:t>
      </w:r>
      <w:r w:rsidR="00C90664" w:rsidRPr="00827444">
        <w:t>i</w:t>
      </w:r>
      <w:r w:rsidR="00C90664">
        <w:t> </w:t>
      </w:r>
      <w:r w:rsidR="00C90664" w:rsidRPr="00827444">
        <w:t>w</w:t>
      </w:r>
      <w:r w:rsidR="00C90664">
        <w:t> </w:t>
      </w:r>
      <w:r w:rsidRPr="00827444">
        <w:t>interesie</w:t>
      </w:r>
      <w:r>
        <w:t xml:space="preserve"> </w:t>
      </w:r>
      <w:r w:rsidRPr="00827444">
        <w:t>odpowiednio</w:t>
      </w:r>
      <w:r>
        <w:t xml:space="preserve"> </w:t>
      </w:r>
      <w:r w:rsidRPr="00827444">
        <w:t>uczestników</w:t>
      </w:r>
      <w:r>
        <w:t xml:space="preserve"> </w:t>
      </w:r>
      <w:r w:rsidRPr="00827444">
        <w:t>funduszu</w:t>
      </w:r>
      <w:r>
        <w:t xml:space="preserve"> </w:t>
      </w:r>
      <w:r w:rsidRPr="00827444">
        <w:t>inwestycyjnego</w:t>
      </w:r>
      <w:r w:rsidR="00C90664">
        <w:t xml:space="preserve"> </w:t>
      </w:r>
      <w:r w:rsidR="00C90664" w:rsidRPr="00827444">
        <w:t>i</w:t>
      </w:r>
      <w:r w:rsidR="00C90664">
        <w:t> </w:t>
      </w:r>
      <w:r w:rsidRPr="00827444">
        <w:t>inwestorów</w:t>
      </w:r>
      <w:r>
        <w:t xml:space="preserve"> </w:t>
      </w:r>
      <w:r w:rsidRPr="00827444">
        <w:t>alternatywnej</w:t>
      </w:r>
      <w:r>
        <w:t xml:space="preserve"> </w:t>
      </w:r>
      <w:r w:rsidRPr="00827444">
        <w:t>spółki</w:t>
      </w:r>
      <w:r>
        <w:t xml:space="preserve"> </w:t>
      </w:r>
      <w:r w:rsidRPr="00827444">
        <w:t>inw</w:t>
      </w:r>
      <w:r w:rsidRPr="00827444">
        <w:t>e</w:t>
      </w:r>
      <w:r w:rsidRPr="00827444">
        <w:t>stycyjnej.</w:t>
      </w:r>
      <w:r w:rsidR="00AB039E">
        <w:t>”</w:t>
      </w:r>
      <w:r w:rsidRPr="00827444">
        <w:t>;</w:t>
      </w:r>
    </w:p>
    <w:p w:rsidR="00EE5160" w:rsidRPr="00EE5160" w:rsidRDefault="00EE5160" w:rsidP="00CE048E">
      <w:pPr>
        <w:pStyle w:val="PKTpunkt"/>
        <w:keepNext/>
      </w:pPr>
      <w:r w:rsidRPr="00827444">
        <w:t>8)</w:t>
      </w:r>
      <w:r w:rsidRPr="00827444">
        <w:tab/>
        <w:t>art.</w:t>
      </w:r>
      <w:r w:rsidRPr="00EE5160">
        <w:t xml:space="preserve"> 1</w:t>
      </w:r>
      <w:r w:rsidR="00C90664" w:rsidRPr="00EE5160">
        <w:t>2</w:t>
      </w:r>
      <w:r w:rsidR="00C90664">
        <w:t> </w:t>
      </w:r>
      <w:r w:rsidRPr="00EE5160">
        <w:t>otrzymuje brzmienie:</w:t>
      </w:r>
    </w:p>
    <w:p w:rsidR="00EE5160" w:rsidRPr="00827444" w:rsidRDefault="00AB039E" w:rsidP="00EE5160">
      <w:pPr>
        <w:pStyle w:val="ZARTzmartartykuempunktem"/>
      </w:pPr>
      <w:r>
        <w:t>„</w:t>
      </w:r>
      <w:r w:rsidR="00EE5160" w:rsidRPr="00827444">
        <w:t>Art.</w:t>
      </w:r>
      <w:r w:rsidR="00C90664">
        <w:t> </w:t>
      </w:r>
      <w:r w:rsidR="00EE5160" w:rsidRPr="00827444">
        <w:t>12.</w:t>
      </w:r>
      <w:r w:rsidR="00C90664">
        <w:t> </w:t>
      </w:r>
      <w:r w:rsidR="00EE5160" w:rsidRPr="00827444">
        <w:t>Do</w:t>
      </w:r>
      <w:r w:rsidR="00EE5160">
        <w:t xml:space="preserve"> </w:t>
      </w:r>
      <w:r w:rsidR="00EE5160" w:rsidRPr="00827444">
        <w:t>instrumentów</w:t>
      </w:r>
      <w:r w:rsidR="00EE5160">
        <w:t xml:space="preserve"> </w:t>
      </w:r>
      <w:r w:rsidR="00EE5160" w:rsidRPr="00827444">
        <w:t>pochodnych</w:t>
      </w:r>
      <w:r w:rsidR="00EE5160">
        <w:t xml:space="preserve"> </w:t>
      </w:r>
      <w:r w:rsidR="00EE5160" w:rsidRPr="00827444">
        <w:t>będących</w:t>
      </w:r>
      <w:r w:rsidR="00EE5160">
        <w:t xml:space="preserve"> </w:t>
      </w:r>
      <w:r w:rsidR="00EE5160" w:rsidRPr="00827444">
        <w:t>przedmiotem</w:t>
      </w:r>
      <w:r w:rsidR="00EE5160">
        <w:t xml:space="preserve"> </w:t>
      </w:r>
      <w:r w:rsidR="00EE5160" w:rsidRPr="00827444">
        <w:t>umów</w:t>
      </w:r>
      <w:r w:rsidR="00EE5160">
        <w:t xml:space="preserve"> </w:t>
      </w:r>
      <w:r w:rsidR="00EE5160" w:rsidRPr="00827444">
        <w:t>zawartych</w:t>
      </w:r>
      <w:r w:rsidR="00EE5160">
        <w:t xml:space="preserve"> </w:t>
      </w:r>
      <w:r w:rsidR="00EE5160" w:rsidRPr="00827444">
        <w:t>przez</w:t>
      </w:r>
      <w:r w:rsidR="00EE5160">
        <w:t xml:space="preserve"> </w:t>
      </w:r>
      <w:r w:rsidR="00EE5160" w:rsidRPr="00827444">
        <w:t>fundusz</w:t>
      </w:r>
      <w:r w:rsidR="00EE5160">
        <w:t xml:space="preserve"> </w:t>
      </w:r>
      <w:r w:rsidR="00EE5160" w:rsidRPr="00827444">
        <w:t>inwestycyjny</w:t>
      </w:r>
      <w:r w:rsidR="00EE5160">
        <w:t xml:space="preserve"> </w:t>
      </w:r>
      <w:r w:rsidR="00EE5160" w:rsidRPr="00827444">
        <w:t>lub</w:t>
      </w:r>
      <w:r w:rsidR="00EE5160">
        <w:t xml:space="preserve"> </w:t>
      </w:r>
      <w:r w:rsidR="00EE5160" w:rsidRPr="00827444">
        <w:t>alternatywną</w:t>
      </w:r>
      <w:r w:rsidR="00EE5160">
        <w:t xml:space="preserve"> </w:t>
      </w:r>
      <w:r w:rsidR="00EE5160" w:rsidRPr="00827444">
        <w:t>spółkę</w:t>
      </w:r>
      <w:r w:rsidR="00EE5160">
        <w:t xml:space="preserve"> </w:t>
      </w:r>
      <w:r w:rsidR="00EE5160" w:rsidRPr="00827444">
        <w:t>inwestycyjną</w:t>
      </w:r>
      <w:r w:rsidR="00EE5160">
        <w:t xml:space="preserve"> </w:t>
      </w:r>
      <w:r w:rsidR="00EE5160" w:rsidRPr="00827444">
        <w:t>nie</w:t>
      </w:r>
      <w:r w:rsidR="00EE5160">
        <w:t xml:space="preserve"> </w:t>
      </w:r>
      <w:r w:rsidR="00EE5160" w:rsidRPr="00827444">
        <w:t>stosuje</w:t>
      </w:r>
      <w:r w:rsidR="00EE5160">
        <w:t xml:space="preserve"> </w:t>
      </w:r>
      <w:r w:rsidR="00EE5160" w:rsidRPr="00827444">
        <w:t>się</w:t>
      </w:r>
      <w:r w:rsidR="00EE5160">
        <w:t xml:space="preserve"> </w:t>
      </w:r>
      <w:r w:rsidR="00EE5160" w:rsidRPr="00827444">
        <w:t>przepisów</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1</w:t>
      </w:r>
      <w:r w:rsidR="00C90664" w:rsidRPr="00827444">
        <w:t>9</w:t>
      </w:r>
      <w:r w:rsidR="00C90664">
        <w:t> </w:t>
      </w:r>
      <w:r w:rsidR="00EE5160" w:rsidRPr="00827444">
        <w:t>listopada</w:t>
      </w:r>
      <w:r w:rsidR="00EE5160">
        <w:t xml:space="preserve"> </w:t>
      </w:r>
      <w:r w:rsidR="00EE5160" w:rsidRPr="00827444">
        <w:t>200</w:t>
      </w:r>
      <w:r w:rsidR="00C90664" w:rsidRPr="00827444">
        <w:t>9</w:t>
      </w:r>
      <w:r w:rsidR="00C90664">
        <w:t> </w:t>
      </w:r>
      <w:r w:rsidR="00EE5160" w:rsidRPr="00827444">
        <w:t>r.</w:t>
      </w:r>
      <w:r w:rsidR="00C90664">
        <w:t xml:space="preserve"> </w:t>
      </w:r>
      <w:r w:rsidR="00C90664" w:rsidRPr="00827444">
        <w:t>o</w:t>
      </w:r>
      <w:r w:rsidR="00C90664">
        <w:t> </w:t>
      </w:r>
      <w:r w:rsidR="00EE5160" w:rsidRPr="00827444">
        <w:t>grach</w:t>
      </w:r>
      <w:r w:rsidR="00EE5160">
        <w:t xml:space="preserve"> </w:t>
      </w:r>
      <w:r w:rsidR="00EE5160" w:rsidRPr="00827444">
        <w:t>hazard</w:t>
      </w:r>
      <w:r w:rsidR="00EE5160" w:rsidRPr="00827444">
        <w:t>o</w:t>
      </w:r>
      <w:r w:rsidR="00EE5160" w:rsidRPr="00827444">
        <w:t>wych</w:t>
      </w:r>
      <w:r w:rsidR="00EE5160">
        <w:t xml:space="preserve"> </w:t>
      </w:r>
      <w:r w:rsidR="00EE5160" w:rsidRPr="00827444">
        <w:t>(</w:t>
      </w:r>
      <w:r w:rsidR="00C90664">
        <w:t xml:space="preserve">Dz. U. </w:t>
      </w:r>
      <w:r w:rsidR="00C90664" w:rsidRPr="00827444">
        <w:t>z</w:t>
      </w:r>
      <w:r w:rsidR="00C90664">
        <w:t> </w:t>
      </w:r>
      <w:r w:rsidR="00EE5160" w:rsidRPr="00827444">
        <w:t>201</w:t>
      </w:r>
      <w:r w:rsidR="000E2EB6">
        <w:t>6</w:t>
      </w:r>
      <w:r w:rsidR="00C90664">
        <w:t> </w:t>
      </w:r>
      <w:r w:rsidR="00EE5160" w:rsidRPr="00827444">
        <w:t>r.</w:t>
      </w:r>
      <w:r w:rsidR="00C90664">
        <w:t xml:space="preserve"> poz. </w:t>
      </w:r>
      <w:r w:rsidR="000E2EB6">
        <w:t>471</w:t>
      </w:r>
      <w:r w:rsidR="00EE5160" w:rsidRPr="00827444">
        <w:t>)</w:t>
      </w:r>
      <w:r w:rsidR="00EE5160">
        <w:t xml:space="preserve"> </w:t>
      </w:r>
      <w:r w:rsidR="00EE5160" w:rsidRPr="00827444">
        <w:t>oraz</w:t>
      </w:r>
      <w:r w:rsidR="00C90664">
        <w:t xml:space="preserve"> art. </w:t>
      </w:r>
      <w:r w:rsidR="00EE5160" w:rsidRPr="00827444">
        <w:t>41</w:t>
      </w:r>
      <w:r w:rsidR="00C90664" w:rsidRPr="00827444">
        <w:t>3</w:t>
      </w:r>
      <w:r w:rsidR="00C90664">
        <w:t> </w:t>
      </w:r>
      <w:r w:rsidR="00EE5160" w:rsidRPr="00827444">
        <w:t>Kodeksu</w:t>
      </w:r>
      <w:r w:rsidR="00EE5160">
        <w:t xml:space="preserve"> </w:t>
      </w:r>
      <w:r w:rsidR="00EE5160" w:rsidRPr="00827444">
        <w:t>cywilnego.</w:t>
      </w:r>
      <w:r>
        <w:t>”</w:t>
      </w:r>
      <w:r w:rsidR="00EE5160" w:rsidRPr="00827444">
        <w:t>;</w:t>
      </w:r>
    </w:p>
    <w:p w:rsidR="00EE5160" w:rsidRPr="00EE5160" w:rsidRDefault="00EE5160" w:rsidP="00C34233">
      <w:pPr>
        <w:pStyle w:val="PKTpunkt"/>
        <w:keepNext/>
        <w:spacing w:before="87"/>
      </w:pPr>
      <w:r w:rsidRPr="00827444">
        <w:lastRenderedPageBreak/>
        <w:t>9)</w:t>
      </w:r>
      <w:r w:rsidRPr="00827444">
        <w:tab/>
        <w:t>po</w:t>
      </w:r>
      <w:r w:rsidR="00C90664">
        <w:t xml:space="preserve"> art. </w:t>
      </w:r>
      <w:r w:rsidRPr="00EE5160">
        <w:t>1</w:t>
      </w:r>
      <w:r w:rsidR="00C90664" w:rsidRPr="00EE5160">
        <w:t>3</w:t>
      </w:r>
      <w:r w:rsidR="00C90664">
        <w:t> </w:t>
      </w:r>
      <w:r w:rsidRPr="00EE5160">
        <w:t>dodaje się</w:t>
      </w:r>
      <w:r w:rsidR="00C90664">
        <w:t xml:space="preserve"> art. </w:t>
      </w:r>
      <w:r w:rsidRPr="00EE5160">
        <w:t>13a</w:t>
      </w:r>
      <w:r w:rsidR="00C90664" w:rsidRPr="00EE5160">
        <w:t xml:space="preserve"> w</w:t>
      </w:r>
      <w:r w:rsidR="00C90664">
        <w:t> </w:t>
      </w:r>
      <w:r w:rsidRPr="00EE5160">
        <w:t>brzmieniu:</w:t>
      </w:r>
    </w:p>
    <w:p w:rsidR="00EE5160" w:rsidRPr="00827444" w:rsidRDefault="00AB039E" w:rsidP="00C34233">
      <w:pPr>
        <w:pStyle w:val="ZARTzmartartykuempunktem"/>
        <w:spacing w:before="87"/>
      </w:pPr>
      <w:r>
        <w:t>„</w:t>
      </w:r>
      <w:r w:rsidR="00EE5160" w:rsidRPr="00827444">
        <w:t>Art.</w:t>
      </w:r>
      <w:r w:rsidR="00C90664">
        <w:t> </w:t>
      </w:r>
      <w:r w:rsidR="00EE5160" w:rsidRPr="00827444">
        <w:t>13a.</w:t>
      </w:r>
      <w:r w:rsidR="00C90664">
        <w:t> </w:t>
      </w:r>
      <w:r w:rsidR="00EE5160" w:rsidRPr="00827444">
        <w:t>1.</w:t>
      </w:r>
      <w:r w:rsidR="00EE5160">
        <w:t xml:space="preserve"> </w:t>
      </w:r>
      <w:r w:rsidR="00EE5160" w:rsidRPr="00827444">
        <w:t>Odmowa</w:t>
      </w:r>
      <w:r w:rsidR="00EE5160">
        <w:t xml:space="preserve"> </w:t>
      </w:r>
      <w:r w:rsidR="00EE5160" w:rsidRPr="00827444">
        <w:t>przez</w:t>
      </w:r>
      <w:r w:rsidR="00EE5160">
        <w:t xml:space="preserve"> </w:t>
      </w:r>
      <w:r w:rsidR="00EE5160" w:rsidRPr="00827444">
        <w:t>Komisję</w:t>
      </w:r>
      <w:r w:rsidR="00EE5160">
        <w:t xml:space="preserve"> </w:t>
      </w:r>
      <w:r w:rsidR="00EE5160" w:rsidRPr="00827444">
        <w:t>wpisu</w:t>
      </w:r>
      <w:r w:rsidR="00EE5160">
        <w:t xml:space="preserve"> </w:t>
      </w:r>
      <w:r w:rsidR="00EE5160" w:rsidRPr="00827444">
        <w:t>towarzystwa</w:t>
      </w:r>
      <w:r w:rsidR="00EE5160">
        <w:t xml:space="preserve"> </w:t>
      </w:r>
      <w:r w:rsidR="00EE5160" w:rsidRPr="00827444">
        <w:t>lub</w:t>
      </w:r>
      <w:r w:rsidR="00EE5160">
        <w:t xml:space="preserve"> </w:t>
      </w:r>
      <w:r w:rsidR="00EE5160" w:rsidRPr="00827444">
        <w:t>zarządzającego</w:t>
      </w:r>
      <w:r w:rsidR="00EE5160">
        <w:t xml:space="preserve"> </w:t>
      </w:r>
      <w:r w:rsidR="00EE5160" w:rsidRPr="00827444">
        <w:t>ASI</w:t>
      </w:r>
      <w:r w:rsidR="00EE5160">
        <w:t xml:space="preserve"> </w:t>
      </w:r>
      <w:r w:rsidR="00EE5160" w:rsidRPr="00827444">
        <w:t>do</w:t>
      </w:r>
      <w:r w:rsidR="00EE5160">
        <w:t xml:space="preserve"> </w:t>
      </w:r>
      <w:r w:rsidR="00EE5160" w:rsidRPr="00827444">
        <w:t>rejestru</w:t>
      </w:r>
      <w:r w:rsidR="00EE5160">
        <w:t xml:space="preserve"> </w:t>
      </w:r>
      <w:r w:rsidR="00EE5160" w:rsidRPr="00827444">
        <w:t>zarządzających</w:t>
      </w:r>
      <w:r w:rsidR="00EE5160">
        <w:t xml:space="preserve"> </w:t>
      </w:r>
      <w:proofErr w:type="spellStart"/>
      <w:r w:rsidR="00EE5160" w:rsidRPr="00827444">
        <w:t>EuVECA</w:t>
      </w:r>
      <w:proofErr w:type="spellEnd"/>
      <w:r w:rsidR="00EE5160" w:rsidRPr="00827444">
        <w:t>,</w:t>
      </w:r>
      <w:r w:rsidR="00C90664">
        <w:t xml:space="preserve">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nie</w:t>
      </w:r>
      <w:r w:rsidR="00EE5160">
        <w:t xml:space="preserve"> </w:t>
      </w:r>
      <w:r w:rsidR="00EE5160" w:rsidRPr="00827444">
        <w:t>są</w:t>
      </w:r>
      <w:r w:rsidR="00EE5160">
        <w:t xml:space="preserve"> </w:t>
      </w:r>
      <w:r w:rsidR="00EE5160" w:rsidRPr="00827444">
        <w:t>spełnione</w:t>
      </w:r>
      <w:r w:rsidR="00EE5160">
        <w:t xml:space="preserve"> </w:t>
      </w:r>
      <w:r w:rsidR="00EE5160" w:rsidRPr="00827444">
        <w:t>kryteria,</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1</w:t>
      </w:r>
      <w:r w:rsidR="00C90664" w:rsidRPr="00827444">
        <w:t>4</w:t>
      </w:r>
      <w:r w:rsidR="00C90664">
        <w:t xml:space="preserve"> ust. </w:t>
      </w:r>
      <w:r w:rsidR="00C90664" w:rsidRPr="00827444">
        <w:t>2</w:t>
      </w:r>
      <w:r w:rsidR="00C90664">
        <w:t> </w:t>
      </w:r>
      <w:r w:rsidR="00EE5160" w:rsidRPr="00827444">
        <w:t>rozporządzenia</w:t>
      </w:r>
      <w:r w:rsidR="00EE5160">
        <w:t xml:space="preserve"> </w:t>
      </w:r>
      <w:r w:rsidR="00EE5160" w:rsidRPr="00827444">
        <w:t>345/2013,</w:t>
      </w:r>
      <w:r w:rsidR="00EE5160">
        <w:t xml:space="preserve"> </w:t>
      </w:r>
      <w:r w:rsidR="00EE5160" w:rsidRPr="00827444">
        <w:t>n</w:t>
      </w:r>
      <w:r w:rsidR="00EE5160" w:rsidRPr="00827444">
        <w:t>a</w:t>
      </w:r>
      <w:r w:rsidR="00EE5160" w:rsidRPr="00827444">
        <w:t>stępuje</w:t>
      </w:r>
      <w:r w:rsidR="00C90664">
        <w:t xml:space="preserve"> </w:t>
      </w:r>
      <w:r w:rsidR="00C90664" w:rsidRPr="00827444">
        <w:t>w</w:t>
      </w:r>
      <w:r w:rsidR="00C90664">
        <w:t> </w:t>
      </w:r>
      <w:r w:rsidR="00EE5160" w:rsidRPr="00827444">
        <w:t>drodze</w:t>
      </w:r>
      <w:r w:rsidR="00EE5160">
        <w:t xml:space="preserve"> </w:t>
      </w:r>
      <w:r w:rsidR="00EE5160" w:rsidRPr="00827444">
        <w:t>decyzji.</w:t>
      </w:r>
    </w:p>
    <w:p w:rsidR="00EE5160" w:rsidRPr="00827444" w:rsidRDefault="00EE5160" w:rsidP="00C34233">
      <w:pPr>
        <w:pStyle w:val="ZUSTzmustartykuempunktem"/>
        <w:spacing w:before="58"/>
        <w:rPr>
          <w:rStyle w:val="Kkursywa"/>
        </w:rPr>
      </w:pPr>
      <w:r w:rsidRPr="00827444">
        <w:t>2.</w:t>
      </w:r>
      <w:r w:rsidR="00C90664">
        <w:t> </w:t>
      </w:r>
      <w:r w:rsidRPr="00827444">
        <w:t>Odmowa</w:t>
      </w:r>
      <w:r>
        <w:t xml:space="preserve"> </w:t>
      </w:r>
      <w:r w:rsidRPr="00827444">
        <w:t>przez</w:t>
      </w:r>
      <w:r>
        <w:t xml:space="preserve"> </w:t>
      </w:r>
      <w:r w:rsidRPr="00827444">
        <w:t>Komisję</w:t>
      </w:r>
      <w:r>
        <w:t xml:space="preserve"> </w:t>
      </w:r>
      <w:r w:rsidRPr="00827444">
        <w:t>wpisu</w:t>
      </w:r>
      <w:r>
        <w:t xml:space="preserve"> </w:t>
      </w:r>
      <w:r w:rsidRPr="00827444">
        <w:t>towarzystwa</w:t>
      </w:r>
      <w:r>
        <w:t xml:space="preserve"> </w:t>
      </w:r>
      <w:r w:rsidRPr="00827444">
        <w:t>lub</w:t>
      </w:r>
      <w:r>
        <w:t xml:space="preserve"> </w:t>
      </w:r>
      <w:r w:rsidRPr="00827444">
        <w:t>zarządzającego</w:t>
      </w:r>
      <w:r>
        <w:t xml:space="preserve"> </w:t>
      </w:r>
      <w:r w:rsidRPr="00827444">
        <w:t>ASI</w:t>
      </w:r>
      <w:r>
        <w:t xml:space="preserve"> </w:t>
      </w:r>
      <w:r w:rsidRPr="00827444">
        <w:t>do</w:t>
      </w:r>
      <w:r>
        <w:t xml:space="preserve"> </w:t>
      </w:r>
      <w:r w:rsidRPr="00827444">
        <w:t>rejestru</w:t>
      </w:r>
      <w:r>
        <w:t xml:space="preserve"> </w:t>
      </w:r>
      <w:r w:rsidRPr="00827444">
        <w:t>zarządzających</w:t>
      </w:r>
      <w:r>
        <w:t xml:space="preserve"> </w:t>
      </w:r>
      <w:proofErr w:type="spellStart"/>
      <w:r w:rsidRPr="00827444">
        <w:t>EuSEF</w:t>
      </w:r>
      <w:proofErr w:type="spellEnd"/>
      <w:r w:rsidRPr="00827444">
        <w:t>,</w:t>
      </w:r>
      <w:r w:rsidR="00C90664">
        <w:t xml:space="preserve"> </w:t>
      </w:r>
      <w:r w:rsidR="00C90664" w:rsidRPr="00827444">
        <w:t>w</w:t>
      </w:r>
      <w:r w:rsidR="00C90664">
        <w:t> </w:t>
      </w:r>
      <w:r w:rsidRPr="00827444">
        <w:t>przypadku</w:t>
      </w:r>
      <w:r>
        <w:t xml:space="preserve"> </w:t>
      </w:r>
      <w:r w:rsidRPr="00827444">
        <w:t>gdy</w:t>
      </w:r>
      <w:r>
        <w:t xml:space="preserve"> </w:t>
      </w:r>
      <w:r w:rsidRPr="00827444">
        <w:t>nie</w:t>
      </w:r>
      <w:r>
        <w:t xml:space="preserve"> </w:t>
      </w:r>
      <w:r w:rsidRPr="00827444">
        <w:t>są</w:t>
      </w:r>
      <w:r>
        <w:t xml:space="preserve"> </w:t>
      </w:r>
      <w:r w:rsidRPr="00827444">
        <w:t>spełnione</w:t>
      </w:r>
      <w:r>
        <w:t xml:space="preserve"> </w:t>
      </w:r>
      <w:r w:rsidRPr="00827444">
        <w:t>kryteria,</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1</w:t>
      </w:r>
      <w:r w:rsidR="00C90664" w:rsidRPr="00827444">
        <w:t>5</w:t>
      </w:r>
      <w:r w:rsidR="00C90664">
        <w:t xml:space="preserve"> ust. </w:t>
      </w:r>
      <w:r w:rsidR="00C90664" w:rsidRPr="00827444">
        <w:t>2</w:t>
      </w:r>
      <w:r w:rsidR="00C90664">
        <w:t> </w:t>
      </w:r>
      <w:r w:rsidRPr="00827444">
        <w:t>rozporządzenia</w:t>
      </w:r>
      <w:r>
        <w:t xml:space="preserve"> </w:t>
      </w:r>
      <w:r w:rsidRPr="00827444">
        <w:t>346/2013,</w:t>
      </w:r>
      <w:r>
        <w:t xml:space="preserve"> </w:t>
      </w:r>
      <w:r w:rsidRPr="00827444">
        <w:t>następuje</w:t>
      </w:r>
      <w:r w:rsidR="00C90664">
        <w:t xml:space="preserve"> </w:t>
      </w:r>
      <w:r w:rsidR="00C90664" w:rsidRPr="00827444">
        <w:t>w</w:t>
      </w:r>
      <w:r w:rsidR="00C90664">
        <w:t> </w:t>
      </w:r>
      <w:r w:rsidRPr="00827444">
        <w:t>drodze</w:t>
      </w:r>
      <w:r>
        <w:t xml:space="preserve"> </w:t>
      </w:r>
      <w:r w:rsidRPr="00827444">
        <w:t>decyzji.</w:t>
      </w:r>
      <w:r w:rsidR="00AB039E">
        <w:t>”</w:t>
      </w:r>
      <w:r w:rsidRPr="00827444">
        <w:t>;</w:t>
      </w:r>
    </w:p>
    <w:p w:rsidR="00EE5160" w:rsidRPr="00EE5160" w:rsidRDefault="00EE5160" w:rsidP="00C34233">
      <w:pPr>
        <w:pStyle w:val="PKTpunkt"/>
        <w:keepNext/>
        <w:spacing w:before="87"/>
      </w:pPr>
      <w:r w:rsidRPr="000B4D7D">
        <w:t>10)</w:t>
      </w:r>
      <w:r w:rsidRPr="000B4D7D">
        <w:tab/>
        <w:t>w</w:t>
      </w:r>
      <w:r w:rsidR="00C90664">
        <w:t xml:space="preserve"> art. </w:t>
      </w:r>
      <w:r w:rsidRPr="00EE5160">
        <w:t>1</w:t>
      </w:r>
      <w:r w:rsidR="00C90664" w:rsidRPr="00EE5160">
        <w:t>4</w:t>
      </w:r>
      <w:r w:rsidR="00C90664">
        <w:t> </w:t>
      </w:r>
      <w:r w:rsidRPr="00EE5160">
        <w:t>po</w:t>
      </w:r>
      <w:r w:rsidR="00C90664">
        <w:t xml:space="preserve"> ust. </w:t>
      </w:r>
      <w:r w:rsidR="00C90664" w:rsidRPr="00EE5160">
        <w:t>3</w:t>
      </w:r>
      <w:r w:rsidR="00C90664">
        <w:t> </w:t>
      </w:r>
      <w:r w:rsidRPr="00EE5160">
        <w:t>dodaje się</w:t>
      </w:r>
      <w:r w:rsidR="00C90664">
        <w:t xml:space="preserve"> ust. </w:t>
      </w:r>
      <w:r w:rsidRPr="00EE5160">
        <w:t>3a</w:t>
      </w:r>
      <w:r w:rsidR="00C90664" w:rsidRPr="00EE5160">
        <w:t xml:space="preserve"> w</w:t>
      </w:r>
      <w:r w:rsidR="00C90664">
        <w:t> </w:t>
      </w:r>
      <w:r w:rsidRPr="00EE5160">
        <w:t>brzmieniu:</w:t>
      </w:r>
    </w:p>
    <w:p w:rsidR="00EE5160" w:rsidRPr="000B4D7D" w:rsidRDefault="00AB039E" w:rsidP="00C34233">
      <w:pPr>
        <w:pStyle w:val="ZUSTzmustartykuempunktem"/>
        <w:spacing w:before="58"/>
      </w:pPr>
      <w:r>
        <w:t>„</w:t>
      </w:r>
      <w:r w:rsidR="00EE5160" w:rsidRPr="000B4D7D">
        <w:t>3a.</w:t>
      </w:r>
      <w:r w:rsidR="00C90664">
        <w:t> </w:t>
      </w:r>
      <w:r w:rsidR="00EE5160" w:rsidRPr="000B4D7D">
        <w:t>Fundusz inwestycyjny,</w:t>
      </w:r>
      <w:r w:rsidR="00C90664" w:rsidRPr="000B4D7D">
        <w:t xml:space="preserve"> o</w:t>
      </w:r>
      <w:r w:rsidR="00C90664">
        <w:t> </w:t>
      </w:r>
      <w:r w:rsidR="00EE5160" w:rsidRPr="000B4D7D">
        <w:t>którym mowa</w:t>
      </w:r>
      <w:r w:rsidR="00C90664" w:rsidRPr="000B4D7D">
        <w:t xml:space="preserve"> w</w:t>
      </w:r>
      <w:r w:rsidR="00C90664">
        <w:t> ust. </w:t>
      </w:r>
      <w:r w:rsidR="00C90664" w:rsidRPr="000B4D7D">
        <w:t>3</w:t>
      </w:r>
      <w:r w:rsidR="00C90664">
        <w:t xml:space="preserve"> pkt </w:t>
      </w:r>
      <w:r w:rsidR="00C90664" w:rsidRPr="000B4D7D">
        <w:t>2</w:t>
      </w:r>
      <w:r w:rsidR="00C90664">
        <w:t xml:space="preserve"> i </w:t>
      </w:r>
      <w:r w:rsidR="00EE5160" w:rsidRPr="000B4D7D">
        <w:t>3, może być utworzony wyłącznie przez towarz</w:t>
      </w:r>
      <w:r w:rsidR="00EE5160" w:rsidRPr="000B4D7D">
        <w:t>y</w:t>
      </w:r>
      <w:r w:rsidR="00EE5160" w:rsidRPr="000B4D7D">
        <w:t>stwo, które uzyskało zezwolenie na wykonywanie działalności określonej</w:t>
      </w:r>
      <w:r w:rsidR="00C90664" w:rsidRPr="000B4D7D">
        <w:t xml:space="preserve"> w</w:t>
      </w:r>
      <w:r w:rsidR="00C90664">
        <w:t> art. </w:t>
      </w:r>
      <w:r w:rsidR="00EE5160" w:rsidRPr="000B4D7D">
        <w:t>4</w:t>
      </w:r>
      <w:r w:rsidR="00C90664" w:rsidRPr="000B4D7D">
        <w:t>5</w:t>
      </w:r>
      <w:r w:rsidR="00C90664">
        <w:t xml:space="preserve"> ust. </w:t>
      </w:r>
      <w:r w:rsidR="00EE5160" w:rsidRPr="000B4D7D">
        <w:t>1a.</w:t>
      </w:r>
      <w:r>
        <w:t>”</w:t>
      </w:r>
      <w:r w:rsidR="00EE5160" w:rsidRPr="000B4D7D">
        <w:t>;</w:t>
      </w:r>
    </w:p>
    <w:p w:rsidR="00EE5160" w:rsidRPr="00EE5160" w:rsidRDefault="00EE5160" w:rsidP="00C34233">
      <w:pPr>
        <w:pStyle w:val="PKTpunkt"/>
        <w:keepNext/>
        <w:spacing w:before="87"/>
      </w:pPr>
      <w:r w:rsidRPr="00827444">
        <w:t>11)</w:t>
      </w:r>
      <w:r w:rsidRPr="00827444">
        <w:tab/>
        <w:t>w</w:t>
      </w:r>
      <w:r w:rsidR="00C90664">
        <w:t xml:space="preserve"> art. </w:t>
      </w:r>
      <w:r w:rsidRPr="00EE5160">
        <w:t>15:</w:t>
      </w:r>
    </w:p>
    <w:p w:rsidR="00EE5160" w:rsidRPr="00EE5160" w:rsidRDefault="00EE5160" w:rsidP="00C34233">
      <w:pPr>
        <w:pStyle w:val="LITlitera"/>
        <w:keepNext/>
        <w:spacing w:before="87"/>
      </w:pPr>
      <w:r w:rsidRPr="00827444">
        <w:t>a)</w:t>
      </w:r>
      <w:r w:rsidRPr="00827444">
        <w:tab/>
        <w:t>w</w:t>
      </w:r>
      <w:r w:rsidR="00C90664">
        <w:t xml:space="preserve"> ust. </w:t>
      </w:r>
      <w:r w:rsidR="00C90664" w:rsidRPr="00EE5160">
        <w:t>1</w:t>
      </w:r>
      <w:r w:rsidR="00C90664">
        <w:t xml:space="preserve"> pkt </w:t>
      </w:r>
      <w:r w:rsidR="00C90664" w:rsidRPr="00EE5160">
        <w:t>2</w:t>
      </w:r>
      <w:r w:rsidR="00C90664">
        <w:t> </w:t>
      </w:r>
      <w:r w:rsidRPr="00EE5160">
        <w:t>otrzymuje brzmienie:</w:t>
      </w:r>
    </w:p>
    <w:p w:rsidR="00EE5160" w:rsidRPr="00827444" w:rsidRDefault="00AB039E" w:rsidP="00C34233">
      <w:pPr>
        <w:pStyle w:val="ZLITPKTzmpktliter"/>
        <w:spacing w:before="58"/>
      </w:pPr>
      <w:r>
        <w:t>„</w:t>
      </w:r>
      <w:r w:rsidR="00EE5160" w:rsidRPr="00827444">
        <w:t>2)</w:t>
      </w:r>
      <w:r w:rsidR="00EE5160" w:rsidRPr="00827444">
        <w:tab/>
        <w:t>zawarcia</w:t>
      </w:r>
      <w:r w:rsidR="00EE5160">
        <w:t xml:space="preserve"> </w:t>
      </w:r>
      <w:r w:rsidR="00EE5160" w:rsidRPr="00827444">
        <w:t>przez</w:t>
      </w:r>
      <w:r w:rsidR="00EE5160">
        <w:t xml:space="preserve"> </w:t>
      </w:r>
      <w:r w:rsidR="00EE5160" w:rsidRPr="00827444">
        <w:t>towarzystwo</w:t>
      </w:r>
      <w:r w:rsidR="00C90664">
        <w:t xml:space="preserve"> </w:t>
      </w:r>
      <w:r w:rsidR="00C90664" w:rsidRPr="00827444">
        <w:t>z</w:t>
      </w:r>
      <w:r w:rsidR="00C90664">
        <w:t> </w:t>
      </w:r>
      <w:r w:rsidR="00EE5160" w:rsidRPr="00827444">
        <w:t>depozytariuszem</w:t>
      </w:r>
      <w:r w:rsidR="00EE5160">
        <w:t xml:space="preserve"> </w:t>
      </w:r>
      <w:r w:rsidR="00EE5160" w:rsidRPr="00827444">
        <w:t>umowy</w:t>
      </w:r>
      <w:r w:rsidR="00C90664">
        <w:t xml:space="preserve"> </w:t>
      </w:r>
      <w:r w:rsidR="00C90664" w:rsidRPr="00827444">
        <w:t>o</w:t>
      </w:r>
      <w:r w:rsidR="00C90664">
        <w:t> </w:t>
      </w:r>
      <w:r w:rsidR="00EE5160" w:rsidRPr="00827444">
        <w:t>wykonywanie</w:t>
      </w:r>
      <w:r w:rsidR="00EE5160">
        <w:t xml:space="preserve"> </w:t>
      </w:r>
      <w:r w:rsidR="00EE5160" w:rsidRPr="00827444">
        <w:t>funkcji</w:t>
      </w:r>
      <w:r w:rsidR="00EE5160">
        <w:t xml:space="preserve"> </w:t>
      </w:r>
      <w:r w:rsidR="00EE5160" w:rsidRPr="00827444">
        <w:t>depozytariusza</w:t>
      </w:r>
      <w:r w:rsidR="00EE5160">
        <w:t xml:space="preserve"> </w:t>
      </w:r>
      <w:r w:rsidR="00EE5160" w:rsidRPr="00827444">
        <w:t>funduszu</w:t>
      </w:r>
      <w:r w:rsidR="00EE5160">
        <w:t xml:space="preserve"> </w:t>
      </w:r>
      <w:r w:rsidR="00EE5160" w:rsidRPr="00827444">
        <w:t>inwestycyjnego;</w:t>
      </w:r>
      <w:r>
        <w:t>”</w:t>
      </w:r>
      <w:r w:rsidR="00EE5160" w:rsidRPr="00827444">
        <w:t>,</w:t>
      </w:r>
    </w:p>
    <w:p w:rsidR="00EE5160" w:rsidRPr="00EE5160" w:rsidRDefault="00EE5160" w:rsidP="00C34233">
      <w:pPr>
        <w:pStyle w:val="LITlitera"/>
        <w:keepNext/>
        <w:spacing w:before="87"/>
      </w:pPr>
      <w:r w:rsidRPr="00827444">
        <w:t>b)</w:t>
      </w:r>
      <w:r w:rsidRPr="00827444">
        <w:tab/>
        <w:t>ust.</w:t>
      </w:r>
      <w:r w:rsidRPr="00EE5160">
        <w:t xml:space="preserve"> </w:t>
      </w:r>
      <w:r w:rsidR="00C90664" w:rsidRPr="00EE5160">
        <w:t>5</w:t>
      </w:r>
      <w:r w:rsidR="00C90664">
        <w:t> </w:t>
      </w:r>
      <w:r w:rsidRPr="00EE5160">
        <w:t>otrzymuje brzmienie:</w:t>
      </w:r>
    </w:p>
    <w:p w:rsidR="00EE5160" w:rsidRPr="00827444" w:rsidRDefault="00AB039E" w:rsidP="00C34233">
      <w:pPr>
        <w:pStyle w:val="ZLITUSTzmustliter"/>
        <w:spacing w:before="58"/>
      </w:pPr>
      <w:r>
        <w:t>„</w:t>
      </w:r>
      <w:r w:rsidR="00EE5160" w:rsidRPr="00827444">
        <w:t>5.</w:t>
      </w:r>
      <w:r w:rsidR="00C90664">
        <w:t> </w:t>
      </w:r>
      <w:r w:rsidR="00EE5160" w:rsidRPr="00827444">
        <w:t>Towarzystwo,</w:t>
      </w:r>
      <w:r w:rsidR="00EE5160">
        <w:t xml:space="preserve"> </w:t>
      </w:r>
      <w:r w:rsidR="00EE5160" w:rsidRPr="00827444">
        <w:t>tworząc</w:t>
      </w:r>
      <w:r w:rsidR="00EE5160">
        <w:t xml:space="preserve"> </w:t>
      </w:r>
      <w:r w:rsidR="00EE5160" w:rsidRPr="00827444">
        <w:t>fundusz</w:t>
      </w:r>
      <w:r w:rsidR="00EE5160">
        <w:t xml:space="preserve"> </w:t>
      </w:r>
      <w:r w:rsidR="00EE5160" w:rsidRPr="00827444">
        <w:t>inwestycyjny,</w:t>
      </w:r>
      <w:r w:rsidR="00EE5160">
        <w:t xml:space="preserve"> </w:t>
      </w:r>
      <w:r w:rsidR="00EE5160" w:rsidRPr="00827444">
        <w:t>może</w:t>
      </w:r>
      <w:r w:rsidR="00EE5160">
        <w:t xml:space="preserve"> </w:t>
      </w:r>
      <w:r w:rsidR="00EE5160" w:rsidRPr="00827444">
        <w:t>przeprowadzić</w:t>
      </w:r>
      <w:r w:rsidR="00EE5160">
        <w:t xml:space="preserve"> </w:t>
      </w:r>
      <w:r w:rsidR="00EE5160" w:rsidRPr="00827444">
        <w:t>zapisy,</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EE5160" w:rsidRPr="00827444">
        <w:t>3,</w:t>
      </w:r>
      <w:r w:rsidR="00EE5160">
        <w:t xml:space="preserve"> </w:t>
      </w:r>
      <w:r w:rsidR="00EE5160" w:rsidRPr="00827444">
        <w:t>przez</w:t>
      </w:r>
      <w:r w:rsidR="00EE5160">
        <w:t xml:space="preserve"> </w:t>
      </w:r>
      <w:r w:rsidR="00EE5160" w:rsidRPr="00827444">
        <w:t>dokonanie</w:t>
      </w:r>
      <w:r w:rsidR="00EE5160">
        <w:t xml:space="preserve"> </w:t>
      </w:r>
      <w:r w:rsidR="00EE5160" w:rsidRPr="00827444">
        <w:t>wpłat</w:t>
      </w:r>
      <w:r w:rsidR="00EE5160">
        <w:t xml:space="preserve"> </w:t>
      </w:r>
      <w:r w:rsidR="00EE5160" w:rsidRPr="00827444">
        <w:t>przez</w:t>
      </w:r>
      <w:r w:rsidR="00EE5160">
        <w:t xml:space="preserve"> </w:t>
      </w:r>
      <w:r w:rsidR="00EE5160" w:rsidRPr="00827444">
        <w:t>towarzystwo,</w:t>
      </w:r>
      <w:r w:rsidR="00EE5160">
        <w:t xml:space="preserve"> </w:t>
      </w:r>
      <w:r w:rsidR="00EE5160" w:rsidRPr="00827444">
        <w:t>spółkę</w:t>
      </w:r>
      <w:r w:rsidR="00EE5160">
        <w:t xml:space="preserve"> </w:t>
      </w:r>
      <w:r w:rsidR="00EE5160" w:rsidRPr="00827444">
        <w:t>zarządzającą,</w:t>
      </w:r>
      <w:r w:rsidR="00C90664">
        <w:t xml:space="preserve"> </w:t>
      </w:r>
      <w:r w:rsidR="00C90664" w:rsidRPr="00827444">
        <w:t>z</w:t>
      </w:r>
      <w:r w:rsidR="00C90664">
        <w:t> </w:t>
      </w:r>
      <w:r w:rsidR="00EE5160" w:rsidRPr="00827444">
        <w:t>którą</w:t>
      </w:r>
      <w:r w:rsidR="00EE5160">
        <w:t xml:space="preserve"> </w:t>
      </w:r>
      <w:r w:rsidR="00EE5160" w:rsidRPr="00827444">
        <w:t>zawarło</w:t>
      </w:r>
      <w:r w:rsidR="00EE5160">
        <w:t xml:space="preserve"> </w:t>
      </w:r>
      <w:r w:rsidR="00EE5160" w:rsidRPr="00827444">
        <w:t>umowę,</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4</w:t>
      </w:r>
      <w:r w:rsidR="00C90664">
        <w:t xml:space="preserve"> ust. </w:t>
      </w:r>
      <w:r w:rsidR="00EE5160" w:rsidRPr="00827444">
        <w:t>1a,</w:t>
      </w:r>
      <w:r w:rsidR="00EE5160">
        <w:t xml:space="preserve"> </w:t>
      </w:r>
      <w:r w:rsidR="00EE5160" w:rsidRPr="00827444">
        <w:t>albo</w:t>
      </w:r>
      <w:r w:rsidR="00EE5160">
        <w:t xml:space="preserve"> </w:t>
      </w:r>
      <w:r w:rsidR="00EE5160" w:rsidRPr="00827444">
        <w:t>zarządzającego</w:t>
      </w:r>
      <w:r w:rsidR="00C90664">
        <w:t xml:space="preserve"> </w:t>
      </w:r>
      <w:r w:rsidR="00C90664" w:rsidRPr="00827444">
        <w:t>z</w:t>
      </w:r>
      <w:r w:rsidR="00C90664">
        <w:t> </w:t>
      </w:r>
      <w:r w:rsidR="00EE5160" w:rsidRPr="00827444">
        <w:t>UE,</w:t>
      </w:r>
      <w:r w:rsidR="00C90664">
        <w:t xml:space="preserve"> </w:t>
      </w:r>
      <w:r w:rsidR="00C90664" w:rsidRPr="00827444">
        <w:t>z</w:t>
      </w:r>
      <w:r w:rsidR="00C90664">
        <w:t> </w:t>
      </w:r>
      <w:r w:rsidR="00EE5160" w:rsidRPr="00827444">
        <w:t>którym</w:t>
      </w:r>
      <w:r w:rsidR="00EE5160">
        <w:t xml:space="preserve"> </w:t>
      </w:r>
      <w:r w:rsidR="00EE5160" w:rsidRPr="00827444">
        <w:t>zawarło</w:t>
      </w:r>
      <w:r w:rsidR="00EE5160">
        <w:t xml:space="preserve"> </w:t>
      </w:r>
      <w:r w:rsidR="00EE5160" w:rsidRPr="00827444">
        <w:t>umowę,</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4</w:t>
      </w:r>
      <w:r w:rsidR="00C90664">
        <w:t xml:space="preserve"> ust. </w:t>
      </w:r>
      <w:r w:rsidR="00EE5160" w:rsidRPr="00827444">
        <w:t>1b,</w:t>
      </w:r>
      <w:r w:rsidR="00EE5160">
        <w:t xml:space="preserve"> </w:t>
      </w:r>
      <w:r w:rsidR="00EE5160" w:rsidRPr="00827444">
        <w:t>lub</w:t>
      </w:r>
      <w:r w:rsidR="00EE5160">
        <w:t xml:space="preserve"> </w:t>
      </w:r>
      <w:r w:rsidR="00EE5160" w:rsidRPr="00827444">
        <w:t>ich</w:t>
      </w:r>
      <w:r w:rsidR="00EE5160">
        <w:t xml:space="preserve"> </w:t>
      </w:r>
      <w:r w:rsidR="00EE5160" w:rsidRPr="00827444">
        <w:t>akcjonari</w:t>
      </w:r>
      <w:r w:rsidR="00EE5160" w:rsidRPr="00827444">
        <w:t>u</w:t>
      </w:r>
      <w:r w:rsidR="00EE5160" w:rsidRPr="00827444">
        <w:t>szy.</w:t>
      </w:r>
      <w:r>
        <w:t>”</w:t>
      </w:r>
      <w:r w:rsidR="00EE5160" w:rsidRPr="00827444">
        <w:t>;</w:t>
      </w:r>
    </w:p>
    <w:p w:rsidR="00EE5160" w:rsidRPr="00EE5160" w:rsidRDefault="00EE5160" w:rsidP="00C34233">
      <w:pPr>
        <w:pStyle w:val="PKTpunkt"/>
        <w:keepNext/>
        <w:spacing w:before="87"/>
      </w:pPr>
      <w:r w:rsidRPr="00827444">
        <w:t>12)</w:t>
      </w:r>
      <w:r w:rsidRPr="00827444">
        <w:tab/>
        <w:t>w</w:t>
      </w:r>
      <w:r w:rsidR="00C90664">
        <w:t xml:space="preserve"> art. </w:t>
      </w:r>
      <w:r w:rsidRPr="00EE5160">
        <w:t>17:</w:t>
      </w:r>
    </w:p>
    <w:p w:rsidR="00EE5160" w:rsidRPr="00EE5160" w:rsidRDefault="00EE5160" w:rsidP="00C34233">
      <w:pPr>
        <w:pStyle w:val="LITlitera"/>
        <w:keepNext/>
        <w:spacing w:before="87"/>
      </w:pPr>
      <w:r w:rsidRPr="00827444">
        <w:t>a)</w:t>
      </w:r>
      <w:r w:rsidRPr="00827444">
        <w:tab/>
        <w:t>w</w:t>
      </w:r>
      <w:r w:rsidR="00C90664">
        <w:t xml:space="preserve"> ust. </w:t>
      </w:r>
      <w:r w:rsidRPr="00EE5160">
        <w:t>1:</w:t>
      </w:r>
    </w:p>
    <w:p w:rsidR="00EE5160" w:rsidRPr="00EE5160" w:rsidRDefault="00EE5160" w:rsidP="00C34233">
      <w:pPr>
        <w:pStyle w:val="TIRtiret"/>
        <w:keepNext/>
        <w:spacing w:before="87"/>
      </w:pPr>
      <w:r w:rsidRPr="00827444">
        <w:t>–</w:t>
      </w:r>
      <w:r w:rsidRPr="00827444">
        <w:tab/>
        <w:t>pkt</w:t>
      </w:r>
      <w:r w:rsidRPr="00EE5160">
        <w:t xml:space="preserve"> </w:t>
      </w:r>
      <w:r w:rsidR="00C90664" w:rsidRPr="00EE5160">
        <w:t>4</w:t>
      </w:r>
      <w:r w:rsidR="00C90664">
        <w:t> </w:t>
      </w:r>
      <w:r w:rsidRPr="00EE5160">
        <w:t>otrzymuje brzmienie:</w:t>
      </w:r>
    </w:p>
    <w:p w:rsidR="00EE5160" w:rsidRPr="00827444" w:rsidRDefault="00AB039E" w:rsidP="00C34233">
      <w:pPr>
        <w:pStyle w:val="ZTIRPKTzmpkttiret"/>
        <w:spacing w:before="58"/>
      </w:pPr>
      <w:r>
        <w:t>„</w:t>
      </w:r>
      <w:r w:rsidR="00EE5160" w:rsidRPr="00827444">
        <w:t>4)</w:t>
      </w:r>
      <w:r w:rsidR="00EE5160" w:rsidRPr="00827444">
        <w:tab/>
        <w:t>firmę,</w:t>
      </w:r>
      <w:r w:rsidR="00EE5160">
        <w:t xml:space="preserve"> </w:t>
      </w:r>
      <w:r w:rsidR="00EE5160" w:rsidRPr="00827444">
        <w:t>siedzibę</w:t>
      </w:r>
      <w:r w:rsidR="00C90664">
        <w:t xml:space="preserve"> </w:t>
      </w:r>
      <w:r w:rsidR="00C90664" w:rsidRPr="00827444">
        <w:t>i</w:t>
      </w:r>
      <w:r w:rsidR="00C90664">
        <w:t> </w:t>
      </w:r>
      <w:r w:rsidR="00EE5160" w:rsidRPr="00827444">
        <w:t>adres</w:t>
      </w:r>
      <w:r w:rsidR="00EE5160">
        <w:t xml:space="preserve"> </w:t>
      </w:r>
      <w:r w:rsidR="00EE5160" w:rsidRPr="00827444">
        <w:t>towarzystwa</w:t>
      </w:r>
      <w:r w:rsidR="00EE5160">
        <w:t xml:space="preserve"> </w:t>
      </w:r>
      <w:r w:rsidR="00EE5160" w:rsidRPr="00827444">
        <w:t>tworzącego</w:t>
      </w:r>
      <w:r w:rsidR="00EE5160">
        <w:t xml:space="preserve"> </w:t>
      </w:r>
      <w:r w:rsidR="00EE5160" w:rsidRPr="00827444">
        <w:t>fundusz</w:t>
      </w:r>
      <w:r w:rsidR="00EE5160">
        <w:t xml:space="preserve"> </w:t>
      </w:r>
      <w:r w:rsidR="00EE5160" w:rsidRPr="00827444">
        <w:t>inwestycyjny,</w:t>
      </w:r>
      <w:r w:rsidR="00EE5160">
        <w:t xml:space="preserve"> </w:t>
      </w:r>
      <w:r w:rsidR="00EE5160" w:rsidRPr="00827444">
        <w:t>sposób</w:t>
      </w:r>
      <w:r w:rsidR="00EE5160">
        <w:t xml:space="preserve"> </w:t>
      </w:r>
      <w:r w:rsidR="00EE5160" w:rsidRPr="00827444">
        <w:t>reprezentowania</w:t>
      </w:r>
      <w:r w:rsidR="00EE5160">
        <w:t xml:space="preserve"> </w:t>
      </w:r>
      <w:r w:rsidR="00EE5160" w:rsidRPr="00827444">
        <w:t>tow</w:t>
      </w:r>
      <w:r w:rsidR="00EE5160" w:rsidRPr="00827444">
        <w:t>a</w:t>
      </w:r>
      <w:r w:rsidR="00EE5160" w:rsidRPr="00827444">
        <w:t>rzystwa</w:t>
      </w:r>
      <w:r w:rsidR="00EE5160">
        <w:t xml:space="preserve"> </w:t>
      </w:r>
      <w:r w:rsidR="00EE5160" w:rsidRPr="00827444">
        <w:t>oraz</w:t>
      </w:r>
      <w:r w:rsidR="00EE5160">
        <w:t xml:space="preserve"> </w:t>
      </w:r>
      <w:r w:rsidR="00EE5160" w:rsidRPr="00827444">
        <w:t>numer</w:t>
      </w:r>
      <w:r w:rsidR="00EE5160">
        <w:t xml:space="preserve"> </w:t>
      </w:r>
      <w:r w:rsidR="00EE5160" w:rsidRPr="00827444">
        <w:t>wpisu</w:t>
      </w:r>
      <w:r w:rsidR="00EE5160">
        <w:t xml:space="preserve"> </w:t>
      </w:r>
      <w:r w:rsidR="00EE5160" w:rsidRPr="00827444">
        <w:t>towarzystwa</w:t>
      </w:r>
      <w:r w:rsidR="00EE5160">
        <w:t xml:space="preserve"> </w:t>
      </w:r>
      <w:r w:rsidR="00EE5160" w:rsidRPr="00827444">
        <w:t>do</w:t>
      </w:r>
      <w:r w:rsidR="00EE5160">
        <w:t xml:space="preserve"> </w:t>
      </w:r>
      <w:r w:rsidR="00EE5160" w:rsidRPr="00827444">
        <w:t>rejestru</w:t>
      </w:r>
      <w:r w:rsidR="00EE5160">
        <w:t xml:space="preserve"> </w:t>
      </w:r>
      <w:r w:rsidR="00EE5160" w:rsidRPr="00827444">
        <w:t>przedsiębiorców</w:t>
      </w:r>
      <w:r w:rsidR="00EE5160">
        <w:t xml:space="preserve"> </w:t>
      </w:r>
      <w:r w:rsidR="00EE5160" w:rsidRPr="00827444">
        <w:t>wraz</w:t>
      </w:r>
      <w:r w:rsidR="00C90664">
        <w:t xml:space="preserve"> </w:t>
      </w:r>
      <w:r w:rsidR="00C90664" w:rsidRPr="00827444">
        <w:t>z</w:t>
      </w:r>
      <w:r w:rsidR="00C90664">
        <w:t> </w:t>
      </w:r>
      <w:r w:rsidR="00EE5160" w:rsidRPr="00827444">
        <w:t>oznaczeniem</w:t>
      </w:r>
      <w:r w:rsidR="00EE5160">
        <w:t xml:space="preserve"> </w:t>
      </w:r>
      <w:r w:rsidR="00EE5160" w:rsidRPr="00827444">
        <w:t>sądu</w:t>
      </w:r>
      <w:r w:rsidR="00EE5160">
        <w:t xml:space="preserve"> </w:t>
      </w:r>
      <w:r w:rsidR="00EE5160" w:rsidRPr="00827444">
        <w:t>prow</w:t>
      </w:r>
      <w:r w:rsidR="00EE5160" w:rsidRPr="00827444">
        <w:t>a</w:t>
      </w:r>
      <w:r w:rsidR="00EE5160" w:rsidRPr="00827444">
        <w:t>dzącego</w:t>
      </w:r>
      <w:r w:rsidR="00EE5160">
        <w:t xml:space="preserve"> </w:t>
      </w:r>
      <w:r w:rsidR="00EE5160" w:rsidRPr="00827444">
        <w:t>rejestr,</w:t>
      </w:r>
      <w:r w:rsidR="00C90664">
        <w:t xml:space="preserve"> </w:t>
      </w:r>
      <w:r w:rsidR="00C90664" w:rsidRPr="00827444">
        <w:t>a</w:t>
      </w:r>
      <w:r w:rsidR="00C90664">
        <w:t>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towarzystwo</w:t>
      </w:r>
      <w:r w:rsidR="00EE5160">
        <w:t xml:space="preserve"> </w:t>
      </w:r>
      <w:r w:rsidR="00EE5160" w:rsidRPr="00827444">
        <w:t>zawarło</w:t>
      </w:r>
      <w:r w:rsidR="00EE5160">
        <w:t xml:space="preserve"> </w:t>
      </w:r>
      <w:r w:rsidR="00EE5160" w:rsidRPr="00827444">
        <w:t>umowę,</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4</w:t>
      </w:r>
      <w:r w:rsidR="00C90664">
        <w:t xml:space="preserve"> ust. </w:t>
      </w:r>
      <w:r w:rsidR="00EE5160" w:rsidRPr="00827444">
        <w:t>1a</w:t>
      </w:r>
      <w:r w:rsidR="00EE5160">
        <w:t xml:space="preserve"> </w:t>
      </w:r>
      <w:r w:rsidR="00EE5160" w:rsidRPr="00827444">
        <w:t>albo</w:t>
      </w:r>
      <w:r w:rsidR="00EE5160">
        <w:t xml:space="preserve"> </w:t>
      </w:r>
      <w:r w:rsidR="00EE5160" w:rsidRPr="00827444">
        <w:t>1b,</w:t>
      </w:r>
      <w:r w:rsidR="00EE5160">
        <w:t xml:space="preserve"> </w:t>
      </w:r>
      <w:r w:rsidR="00EE5160" w:rsidRPr="00827444">
        <w:t>dodatkowo</w:t>
      </w:r>
      <w:r w:rsidR="00EE5160">
        <w:t xml:space="preserve"> </w:t>
      </w:r>
      <w:r w:rsidR="00EE5160" w:rsidRPr="00827444">
        <w:t>firmę,</w:t>
      </w:r>
      <w:r w:rsidR="00EE5160">
        <w:t xml:space="preserve"> </w:t>
      </w:r>
      <w:r w:rsidR="00EE5160" w:rsidRPr="00827444">
        <w:t>siedzibę</w:t>
      </w:r>
      <w:r w:rsidR="00C90664">
        <w:t xml:space="preserve"> </w:t>
      </w:r>
      <w:r w:rsidR="00C90664" w:rsidRPr="00827444">
        <w:t>i</w:t>
      </w:r>
      <w:r w:rsidR="00C90664">
        <w:t> </w:t>
      </w:r>
      <w:r w:rsidR="00EE5160" w:rsidRPr="00827444">
        <w:t>adres</w:t>
      </w:r>
      <w:r w:rsidR="00EE5160">
        <w:t xml:space="preserve"> </w:t>
      </w:r>
      <w:r w:rsidR="00EE5160" w:rsidRPr="00827444">
        <w:t>spółki</w:t>
      </w:r>
      <w:r w:rsidR="00EE5160">
        <w:t xml:space="preserve"> </w:t>
      </w:r>
      <w:r w:rsidR="00EE5160" w:rsidRPr="00827444">
        <w:t>zarządzającej</w:t>
      </w:r>
      <w:r w:rsidR="00EE5160">
        <w:t xml:space="preserve"> </w:t>
      </w:r>
      <w:r w:rsidR="00EE5160" w:rsidRPr="00827444">
        <w:t>albo</w:t>
      </w:r>
      <w:r w:rsidR="00EE5160">
        <w:t xml:space="preserve"> </w:t>
      </w:r>
      <w:r w:rsidR="00EE5160" w:rsidRPr="00827444">
        <w:t>zarządzającego</w:t>
      </w:r>
      <w:r w:rsidR="00C90664">
        <w:t xml:space="preserve"> </w:t>
      </w:r>
      <w:r w:rsidR="00C90664" w:rsidRPr="00827444">
        <w:t>z</w:t>
      </w:r>
      <w:r w:rsidR="00C90664">
        <w:t> </w:t>
      </w:r>
      <w:r w:rsidR="00EE5160" w:rsidRPr="00827444">
        <w:t>UE;</w:t>
      </w:r>
      <w:r>
        <w:t>”</w:t>
      </w:r>
      <w:r w:rsidR="00EE5160" w:rsidRPr="00827444">
        <w:t>,</w:t>
      </w:r>
    </w:p>
    <w:p w:rsidR="00EE5160" w:rsidRPr="00EE5160" w:rsidRDefault="00EE5160" w:rsidP="00C34233">
      <w:pPr>
        <w:pStyle w:val="TIRtiret"/>
        <w:keepNext/>
        <w:spacing w:before="87"/>
      </w:pPr>
      <w:r w:rsidRPr="00827444">
        <w:t>–</w:t>
      </w:r>
      <w:r w:rsidRPr="00827444">
        <w:tab/>
        <w:t>w</w:t>
      </w:r>
      <w:r w:rsidR="00C90664">
        <w:t xml:space="preserve"> pkt </w:t>
      </w:r>
      <w:r w:rsidR="00C90664" w:rsidRPr="00EE5160">
        <w:t>6</w:t>
      </w:r>
      <w:r w:rsidR="00C90664">
        <w:t> </w:t>
      </w:r>
      <w:r w:rsidRPr="00EE5160">
        <w:t>kropkę zastępuje się średnikiem</w:t>
      </w:r>
      <w:r w:rsidR="00C90664" w:rsidRPr="00EE5160">
        <w:t xml:space="preserve"> i</w:t>
      </w:r>
      <w:r w:rsidR="00C90664">
        <w:t> </w:t>
      </w:r>
      <w:r w:rsidRPr="00EE5160">
        <w:t>dodaje się</w:t>
      </w:r>
      <w:r w:rsidR="00C90664">
        <w:t xml:space="preserve"> pkt </w:t>
      </w:r>
      <w:r w:rsidR="00C90664" w:rsidRPr="00EE5160">
        <w:t>7</w:t>
      </w:r>
      <w:r w:rsidR="00C90664">
        <w:t xml:space="preserve"> w </w:t>
      </w:r>
      <w:r w:rsidRPr="00EE5160">
        <w:t>brzmieniu:</w:t>
      </w:r>
    </w:p>
    <w:p w:rsidR="00EE5160" w:rsidRPr="00827444" w:rsidRDefault="00AB039E" w:rsidP="00C34233">
      <w:pPr>
        <w:pStyle w:val="ZTIRPKTzmpkttiret"/>
        <w:spacing w:before="58"/>
      </w:pPr>
      <w:r>
        <w:t>„</w:t>
      </w:r>
      <w:r w:rsidR="00EE5160" w:rsidRPr="00827444">
        <w:t>7)</w:t>
      </w:r>
      <w:r w:rsidR="00EE5160" w:rsidRPr="00827444">
        <w:tab/>
        <w:t>wzmiankę</w:t>
      </w:r>
      <w:r w:rsidR="00C90664">
        <w:t xml:space="preserve"> </w:t>
      </w:r>
      <w:r w:rsidR="00C90664" w:rsidRPr="00827444">
        <w:t>o</w:t>
      </w:r>
      <w:r w:rsidR="00C90664">
        <w:t> </w:t>
      </w:r>
      <w:r w:rsidR="00EE5160" w:rsidRPr="00827444">
        <w:t>złożonym</w:t>
      </w:r>
      <w:r w:rsidR="00EE5160">
        <w:t xml:space="preserve"> </w:t>
      </w:r>
      <w:r w:rsidR="00EE5160" w:rsidRPr="00827444">
        <w:t>rocznym</w:t>
      </w:r>
      <w:r w:rsidR="00EE5160">
        <w:t xml:space="preserve"> </w:t>
      </w:r>
      <w:r w:rsidR="00EE5160" w:rsidRPr="00827444">
        <w:t>sprawozdaniu</w:t>
      </w:r>
      <w:r w:rsidR="00EE5160">
        <w:t xml:space="preserve"> </w:t>
      </w:r>
      <w:r w:rsidR="00EE5160" w:rsidRPr="00827444">
        <w:t>finansowym</w:t>
      </w:r>
      <w:r w:rsidR="00EE5160">
        <w:t xml:space="preserve"> </w:t>
      </w:r>
      <w:r w:rsidR="00EE5160" w:rsidRPr="00827444">
        <w:t>funduszu.</w:t>
      </w:r>
      <w:r>
        <w:t>”</w:t>
      </w:r>
      <w:r w:rsidR="00EE5160" w:rsidRPr="00827444">
        <w:t>,</w:t>
      </w:r>
    </w:p>
    <w:p w:rsidR="00EE5160" w:rsidRPr="00EE5160" w:rsidRDefault="00EE5160" w:rsidP="00C34233">
      <w:pPr>
        <w:pStyle w:val="LITlitera"/>
        <w:keepNext/>
        <w:spacing w:before="87"/>
      </w:pPr>
      <w:r w:rsidRPr="00827444">
        <w:t>b)</w:t>
      </w:r>
      <w:r w:rsidRPr="00827444">
        <w:tab/>
        <w:t>ust.</w:t>
      </w:r>
      <w:r w:rsidRPr="00EE5160">
        <w:t xml:space="preserve"> </w:t>
      </w:r>
      <w:r w:rsidR="00C90664" w:rsidRPr="00EE5160">
        <w:t>3</w:t>
      </w:r>
      <w:r w:rsidR="00C90664">
        <w:t> </w:t>
      </w:r>
      <w:r w:rsidRPr="00EE5160">
        <w:t>otrzymuje brzmienie:</w:t>
      </w:r>
    </w:p>
    <w:p w:rsidR="00EE5160" w:rsidRPr="00EE5160" w:rsidRDefault="00AB039E" w:rsidP="00C34233">
      <w:pPr>
        <w:pStyle w:val="ZLITUSTzmustliter"/>
        <w:keepNext/>
        <w:spacing w:before="58"/>
      </w:pPr>
      <w:r>
        <w:t>„</w:t>
      </w:r>
      <w:r w:rsidR="00EE5160" w:rsidRPr="00EE5160">
        <w:t>3.</w:t>
      </w:r>
      <w:r w:rsidR="00C90664">
        <w:t> </w:t>
      </w:r>
      <w:r w:rsidR="00EE5160" w:rsidRPr="00EE5160">
        <w:t>Wpisanie zmian związanych</w:t>
      </w:r>
      <w:r w:rsidR="00C90664" w:rsidRPr="00EE5160">
        <w:t xml:space="preserve"> z</w:t>
      </w:r>
      <w:r w:rsidR="00C90664">
        <w:t> </w:t>
      </w:r>
      <w:r w:rsidR="00EE5160" w:rsidRPr="00EE5160">
        <w:t>przejęciem zarządzania funduszem inwestycyjnym przez inne towarz</w:t>
      </w:r>
      <w:r w:rsidR="00EE5160" w:rsidRPr="00EE5160">
        <w:t>y</w:t>
      </w:r>
      <w:r w:rsidR="00EE5160" w:rsidRPr="00EE5160">
        <w:t>stwo oraz</w:t>
      </w:r>
      <w:r w:rsidR="00C90664" w:rsidRPr="00EE5160">
        <w:t xml:space="preserve"> z</w:t>
      </w:r>
      <w:r w:rsidR="00C90664">
        <w:t> </w:t>
      </w:r>
      <w:r w:rsidR="00EE5160" w:rsidRPr="00EE5160">
        <w:t>przejęciem zarządzania funduszem inwestycyjnym</w:t>
      </w:r>
      <w:r w:rsidR="00C90664" w:rsidRPr="00EE5160">
        <w:t xml:space="preserve"> i</w:t>
      </w:r>
      <w:r w:rsidR="00C90664">
        <w:t> </w:t>
      </w:r>
      <w:r w:rsidR="00EE5160" w:rsidRPr="00EE5160">
        <w:t>prowadzenia jego spraw przez spółkę zarządz</w:t>
      </w:r>
      <w:r w:rsidR="00EE5160" w:rsidRPr="00EE5160">
        <w:t>a</w:t>
      </w:r>
      <w:r w:rsidR="00EE5160" w:rsidRPr="00EE5160">
        <w:t>jącą albo zarządzającego</w:t>
      </w:r>
      <w:r w:rsidR="00C90664" w:rsidRPr="00EE5160">
        <w:t xml:space="preserve"> z</w:t>
      </w:r>
      <w:r w:rsidR="00C90664">
        <w:t> </w:t>
      </w:r>
      <w:r w:rsidR="00EE5160" w:rsidRPr="00EE5160">
        <w:t>UE może nastąpić po okazaniu:</w:t>
      </w:r>
    </w:p>
    <w:p w:rsidR="00EE5160" w:rsidRPr="00827444" w:rsidRDefault="00EE5160" w:rsidP="00C34233">
      <w:pPr>
        <w:pStyle w:val="ZLITPKTzmpktliter"/>
        <w:spacing w:before="58"/>
      </w:pPr>
      <w:r w:rsidRPr="00827444">
        <w:t>1)</w:t>
      </w:r>
      <w:r w:rsidRPr="00827444">
        <w:tab/>
        <w:t>zezwolenia</w:t>
      </w:r>
      <w:r>
        <w:t xml:space="preserve"> </w:t>
      </w:r>
      <w:r w:rsidRPr="00827444">
        <w:t>Komisji,</w:t>
      </w:r>
      <w:r w:rsidR="00C90664">
        <w:t xml:space="preserve"> </w:t>
      </w:r>
      <w:r w:rsidR="00C90664" w:rsidRPr="00827444">
        <w:t>o</w:t>
      </w:r>
      <w:r w:rsidR="00C90664">
        <w:t> </w:t>
      </w:r>
      <w:r w:rsidRPr="00827444">
        <w:t>którym</w:t>
      </w:r>
      <w:r>
        <w:t xml:space="preserve"> </w:t>
      </w:r>
      <w:r w:rsidRPr="00827444">
        <w:t>mowa</w:t>
      </w:r>
      <w:r>
        <w:t xml:space="preserve"> </w:t>
      </w:r>
      <w:r w:rsidRPr="00827444">
        <w:t>odpowiednio</w:t>
      </w:r>
      <w:r w:rsidR="00C90664">
        <w:t xml:space="preserve"> </w:t>
      </w:r>
      <w:r w:rsidR="00C90664" w:rsidRPr="00827444">
        <w:t>w</w:t>
      </w:r>
      <w:r w:rsidR="00C90664">
        <w:t> art. </w:t>
      </w:r>
      <w:r w:rsidRPr="00827444">
        <w:t>238a</w:t>
      </w:r>
      <w:r w:rsidR="00C90664">
        <w:t xml:space="preserve"> ust. </w:t>
      </w:r>
      <w:r w:rsidRPr="00827444">
        <w:t>2,</w:t>
      </w:r>
      <w:r w:rsidR="00C90664">
        <w:t xml:space="preserve"> art. </w:t>
      </w:r>
      <w:r w:rsidRPr="00827444">
        <w:t>272b</w:t>
      </w:r>
      <w:r w:rsidR="00C90664">
        <w:t xml:space="preserve"> ust. </w:t>
      </w:r>
      <w:r w:rsidR="00C90664" w:rsidRPr="00827444">
        <w:t>2</w:t>
      </w:r>
      <w:r w:rsidR="00C90664">
        <w:t xml:space="preserve"> albo art. </w:t>
      </w:r>
      <w:r w:rsidRPr="00827444">
        <w:t>276d</w:t>
      </w:r>
      <w:r w:rsidR="00C90664">
        <w:t xml:space="preserve"> ust. </w:t>
      </w:r>
      <w:r w:rsidRPr="00827444">
        <w:t>2;</w:t>
      </w:r>
    </w:p>
    <w:p w:rsidR="00EE5160" w:rsidRPr="00827444" w:rsidRDefault="00EE5160" w:rsidP="00C34233">
      <w:pPr>
        <w:pStyle w:val="ZLITPKTzmpktliter"/>
        <w:spacing w:before="58"/>
      </w:pPr>
      <w:r w:rsidRPr="00827444">
        <w:t>2)</w:t>
      </w:r>
      <w:r w:rsidRPr="00827444">
        <w:tab/>
      </w:r>
      <w:r w:rsidRPr="000B4D7D">
        <w:t>decyzji Prezesa Urzędu Ochrony Konkurencji</w:t>
      </w:r>
      <w:r w:rsidR="00C90664" w:rsidRPr="000B4D7D">
        <w:t xml:space="preserve"> i</w:t>
      </w:r>
      <w:r w:rsidR="00C90664">
        <w:t> </w:t>
      </w:r>
      <w:r w:rsidRPr="000B4D7D">
        <w:t xml:space="preserve">Konsumentów wyrażającej zgodę </w:t>
      </w:r>
      <w:r w:rsidRPr="00827444">
        <w:t>na</w:t>
      </w:r>
      <w:r>
        <w:t xml:space="preserve"> </w:t>
      </w:r>
      <w:r w:rsidRPr="00827444">
        <w:t>przejęcie</w:t>
      </w:r>
      <w:r>
        <w:t xml:space="preserve"> </w:t>
      </w:r>
      <w:r w:rsidRPr="00827444">
        <w:t>zarządzania</w:t>
      </w:r>
      <w:r>
        <w:t xml:space="preserve"> </w:t>
      </w:r>
      <w:r w:rsidRPr="00827444">
        <w:t>funduszem</w:t>
      </w:r>
      <w:r>
        <w:t xml:space="preserve"> </w:t>
      </w:r>
      <w:r w:rsidRPr="00827444">
        <w:t>inwestycyjnym</w:t>
      </w:r>
      <w:r>
        <w:t xml:space="preserve"> </w:t>
      </w:r>
      <w:r w:rsidRPr="00827444">
        <w:t>albo</w:t>
      </w:r>
      <w:r>
        <w:t xml:space="preserve"> </w:t>
      </w:r>
      <w:r w:rsidRPr="00827444">
        <w:t>przejęcie</w:t>
      </w:r>
      <w:r>
        <w:t xml:space="preserve"> </w:t>
      </w:r>
      <w:r w:rsidRPr="00827444">
        <w:t>zarządzania</w:t>
      </w:r>
      <w:r>
        <w:t xml:space="preserve"> </w:t>
      </w:r>
      <w:r w:rsidRPr="00827444">
        <w:t>funduszem</w:t>
      </w:r>
      <w:r>
        <w:t xml:space="preserve"> </w:t>
      </w:r>
      <w:r w:rsidRPr="00827444">
        <w:t>inwestycyjnym</w:t>
      </w:r>
      <w:r w:rsidR="00C90664">
        <w:t xml:space="preserve"> </w:t>
      </w:r>
      <w:r w:rsidR="00C90664" w:rsidRPr="00827444">
        <w:t>i</w:t>
      </w:r>
      <w:r w:rsidR="00C90664">
        <w:t> </w:t>
      </w:r>
      <w:r w:rsidRPr="00827444">
        <w:t>prowadzenie</w:t>
      </w:r>
      <w:r>
        <w:t xml:space="preserve"> </w:t>
      </w:r>
      <w:r w:rsidRPr="00827444">
        <w:t>jego</w:t>
      </w:r>
      <w:r>
        <w:t xml:space="preserve"> </w:t>
      </w:r>
      <w:r w:rsidRPr="00827444">
        <w:t>spraw</w:t>
      </w:r>
      <w:r>
        <w:t xml:space="preserve"> </w:t>
      </w:r>
      <w:r w:rsidRPr="00827444">
        <w:t>albo</w:t>
      </w:r>
      <w:r>
        <w:t xml:space="preserve"> </w:t>
      </w:r>
      <w:r w:rsidRPr="00827444">
        <w:t>oświadczenia</w:t>
      </w:r>
      <w:r>
        <w:t xml:space="preserve"> </w:t>
      </w:r>
      <w:r w:rsidRPr="00827444">
        <w:t>towarzystwa</w:t>
      </w:r>
      <w:r w:rsidR="00C90664">
        <w:t xml:space="preserve"> </w:t>
      </w:r>
      <w:r w:rsidR="00C90664" w:rsidRPr="00827444">
        <w:t>o</w:t>
      </w:r>
      <w:r w:rsidR="00C90664">
        <w:t> </w:t>
      </w:r>
      <w:r w:rsidRPr="00827444">
        <w:t>braku</w:t>
      </w:r>
      <w:r>
        <w:t xml:space="preserve"> </w:t>
      </w:r>
      <w:r w:rsidRPr="00827444">
        <w:t>konieczności</w:t>
      </w:r>
      <w:r>
        <w:t xml:space="preserve"> </w:t>
      </w:r>
      <w:r w:rsidRPr="00827444">
        <w:t>uzyskania</w:t>
      </w:r>
      <w:r>
        <w:t xml:space="preserve"> </w:t>
      </w:r>
      <w:r w:rsidRPr="00827444">
        <w:t>takiej</w:t>
      </w:r>
      <w:r>
        <w:t xml:space="preserve"> </w:t>
      </w:r>
      <w:r w:rsidRPr="00827444">
        <w:t>zgody</w:t>
      </w:r>
      <w:r>
        <w:t xml:space="preserve"> –</w:t>
      </w:r>
      <w:r w:rsidR="00C90664">
        <w:t xml:space="preserve"> </w:t>
      </w:r>
      <w:r w:rsidR="00C90664" w:rsidRPr="00827444">
        <w:t>w</w:t>
      </w:r>
      <w:r w:rsidR="00C90664">
        <w:t> </w:t>
      </w:r>
      <w:r w:rsidRPr="00827444">
        <w:t>przypadku</w:t>
      </w:r>
      <w:r>
        <w:t xml:space="preserve"> </w:t>
      </w:r>
      <w:r w:rsidRPr="00827444">
        <w:t>gdy</w:t>
      </w:r>
      <w:r>
        <w:t xml:space="preserve"> </w:t>
      </w:r>
      <w:r w:rsidRPr="00827444">
        <w:t>zamiar</w:t>
      </w:r>
      <w:r>
        <w:t xml:space="preserve"> </w:t>
      </w:r>
      <w:r w:rsidRPr="00827444">
        <w:t>takiego</w:t>
      </w:r>
      <w:r>
        <w:t xml:space="preserve"> </w:t>
      </w:r>
      <w:r w:rsidRPr="00827444">
        <w:t>przejęcia</w:t>
      </w:r>
      <w:r>
        <w:t xml:space="preserve"> </w:t>
      </w:r>
      <w:r w:rsidRPr="00827444">
        <w:t>nie</w:t>
      </w:r>
      <w:r>
        <w:t xml:space="preserve"> </w:t>
      </w:r>
      <w:r w:rsidRPr="00827444">
        <w:t>podlega</w:t>
      </w:r>
      <w:r>
        <w:t xml:space="preserve"> </w:t>
      </w:r>
      <w:r w:rsidRPr="00827444">
        <w:t>zgłoszeniu</w:t>
      </w:r>
      <w:r>
        <w:t xml:space="preserve"> </w:t>
      </w:r>
      <w:r w:rsidRPr="00827444">
        <w:t>Prezesowi</w:t>
      </w:r>
      <w:r>
        <w:t xml:space="preserve"> </w:t>
      </w:r>
      <w:r w:rsidRPr="00827444">
        <w:t>Urzędu</w:t>
      </w:r>
      <w:r>
        <w:t xml:space="preserve"> </w:t>
      </w:r>
      <w:r w:rsidRPr="00827444">
        <w:t>Ochrony</w:t>
      </w:r>
      <w:r>
        <w:t xml:space="preserve"> </w:t>
      </w:r>
      <w:r w:rsidRPr="00827444">
        <w:t>Konkurencji</w:t>
      </w:r>
      <w:r w:rsidR="00C90664">
        <w:t xml:space="preserve"> </w:t>
      </w:r>
      <w:r w:rsidR="00C90664" w:rsidRPr="00827444">
        <w:t>i</w:t>
      </w:r>
      <w:r w:rsidR="00C90664">
        <w:t> </w:t>
      </w:r>
      <w:r w:rsidRPr="00827444">
        <w:t>Konsumentów.</w:t>
      </w:r>
      <w:r w:rsidR="00AB039E">
        <w:t>”</w:t>
      </w:r>
      <w:r w:rsidRPr="00827444">
        <w:t>;</w:t>
      </w:r>
    </w:p>
    <w:p w:rsidR="00EE5160" w:rsidRPr="00EE5160" w:rsidRDefault="00EE5160" w:rsidP="00C34233">
      <w:pPr>
        <w:pStyle w:val="PKTpunkt"/>
        <w:keepNext/>
        <w:spacing w:before="87"/>
      </w:pPr>
      <w:r w:rsidRPr="00827444">
        <w:t>13)</w:t>
      </w:r>
      <w:r w:rsidRPr="00827444">
        <w:tab/>
        <w:t>w</w:t>
      </w:r>
      <w:r w:rsidR="00C90664">
        <w:t xml:space="preserve"> art. </w:t>
      </w:r>
      <w:r w:rsidRPr="00EE5160">
        <w:t>1</w:t>
      </w:r>
      <w:r w:rsidR="00C90664" w:rsidRPr="00EE5160">
        <w:t>8</w:t>
      </w:r>
      <w:r w:rsidR="00C90664">
        <w:t xml:space="preserve"> w ust. </w:t>
      </w:r>
      <w:r w:rsidRPr="00EE5160">
        <w:t>2:</w:t>
      </w:r>
    </w:p>
    <w:p w:rsidR="00EE5160" w:rsidRPr="00EE5160" w:rsidRDefault="00EE5160" w:rsidP="00C34233">
      <w:pPr>
        <w:pStyle w:val="LITlitera"/>
        <w:keepNext/>
        <w:spacing w:before="87"/>
      </w:pPr>
      <w:r w:rsidRPr="00827444">
        <w:t>a)</w:t>
      </w:r>
      <w:r w:rsidR="00D62A9D">
        <w:tab/>
      </w:r>
      <w:r w:rsidRPr="00EE5160">
        <w:t>pkt 3a</w:t>
      </w:r>
      <w:r w:rsidR="00C90664" w:rsidRPr="00EE5160">
        <w:t xml:space="preserve"> i</w:t>
      </w:r>
      <w:r w:rsidR="00C90664">
        <w:t> </w:t>
      </w:r>
      <w:r w:rsidRPr="00EE5160">
        <w:t>3b otrzymują brzmienie:</w:t>
      </w:r>
    </w:p>
    <w:p w:rsidR="00EE5160" w:rsidRPr="000B4D7D" w:rsidRDefault="00AB039E" w:rsidP="00C34233">
      <w:pPr>
        <w:pStyle w:val="ZLITPKTzmpktliter"/>
        <w:spacing w:before="58"/>
      </w:pPr>
      <w:r>
        <w:t>„</w:t>
      </w:r>
      <w:r w:rsidR="00EE5160" w:rsidRPr="00827444">
        <w:t>3a)</w:t>
      </w:r>
      <w:r w:rsidR="00EE5160" w:rsidRPr="00827444">
        <w:tab/>
        <w:t>zasady</w:t>
      </w:r>
      <w:r w:rsidR="00C90664">
        <w:t xml:space="preserve"> </w:t>
      </w:r>
      <w:r w:rsidR="00C90664" w:rsidRPr="00827444">
        <w:t>i</w:t>
      </w:r>
      <w:r w:rsidR="00C90664">
        <w:t> </w:t>
      </w:r>
      <w:r w:rsidR="00EE5160" w:rsidRPr="00827444">
        <w:t>tryb</w:t>
      </w:r>
      <w:r w:rsidR="00EE5160">
        <w:t xml:space="preserve"> </w:t>
      </w:r>
      <w:r w:rsidR="00EE5160" w:rsidRPr="00827444">
        <w:t>działania</w:t>
      </w:r>
      <w:r w:rsidR="00EE5160">
        <w:t xml:space="preserve"> </w:t>
      </w:r>
      <w:r w:rsidR="00EE5160" w:rsidRPr="00827444">
        <w:t>zgromadzenia</w:t>
      </w:r>
      <w:r w:rsidR="00EE5160">
        <w:t xml:space="preserve"> </w:t>
      </w:r>
      <w:r w:rsidR="00EE5160" w:rsidRPr="00827444">
        <w:t>uczestników</w:t>
      </w:r>
      <w:r w:rsidR="00EE5160">
        <w:t xml:space="preserve"> </w:t>
      </w:r>
      <w:r w:rsidR="00EE5160" w:rsidRPr="00827444">
        <w:t>–</w:t>
      </w:r>
      <w:r w:rsidR="00C90664">
        <w:t xml:space="preserve"> </w:t>
      </w:r>
      <w:r w:rsidR="00C90664" w:rsidRPr="00827444">
        <w:t>w</w:t>
      </w:r>
      <w:r w:rsidR="00C90664">
        <w:t> </w:t>
      </w:r>
      <w:r w:rsidR="00EE5160" w:rsidRPr="00827444">
        <w:t>przypadku</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EE5160">
        <w:t xml:space="preserve"> </w:t>
      </w:r>
      <w:r w:rsidR="00EE5160" w:rsidRPr="00827444">
        <w:t>oraz</w:t>
      </w:r>
      <w:r w:rsidR="00EE5160">
        <w:t xml:space="preserve"> </w:t>
      </w:r>
      <w:r w:rsidR="00EE5160" w:rsidRPr="00827444">
        <w:t>specjalistycznego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p>
    <w:p w:rsidR="00EE5160" w:rsidRPr="00827444" w:rsidRDefault="00EE5160" w:rsidP="00C34233">
      <w:pPr>
        <w:pStyle w:val="ZLITPKTzmpktliter"/>
        <w:spacing w:before="58"/>
      </w:pPr>
      <w:r w:rsidRPr="00827444">
        <w:t>3b)</w:t>
      </w:r>
      <w:r w:rsidRPr="00827444">
        <w:tab/>
        <w:t>firmę,</w:t>
      </w:r>
      <w:r>
        <w:t xml:space="preserve"> </w:t>
      </w:r>
      <w:r w:rsidRPr="00827444">
        <w:t>siedzibę</w:t>
      </w:r>
      <w:r w:rsidR="00C90664">
        <w:t xml:space="preserve"> </w:t>
      </w:r>
      <w:r w:rsidR="00C90664" w:rsidRPr="00827444">
        <w:t>i</w:t>
      </w:r>
      <w:r w:rsidR="00C90664">
        <w:t> </w:t>
      </w:r>
      <w:r w:rsidRPr="00827444">
        <w:t>adres</w:t>
      </w:r>
      <w:r>
        <w:t xml:space="preserve"> </w:t>
      </w:r>
      <w:r w:rsidRPr="00827444">
        <w:t>spółki</w:t>
      </w:r>
      <w:r>
        <w:t xml:space="preserve"> </w:t>
      </w:r>
      <w:r w:rsidRPr="00827444">
        <w:t>zarządzającej</w:t>
      </w:r>
      <w:r>
        <w:t xml:space="preserve"> </w:t>
      </w:r>
      <w:r w:rsidRPr="00827444">
        <w:t>albo</w:t>
      </w:r>
      <w:r>
        <w:t xml:space="preserve"> </w:t>
      </w:r>
      <w:r w:rsidRPr="00827444">
        <w:t>zarządzającego</w:t>
      </w:r>
      <w:r w:rsidR="00C90664">
        <w:t xml:space="preserve"> </w:t>
      </w:r>
      <w:r w:rsidR="00C90664" w:rsidRPr="00827444">
        <w:t>z</w:t>
      </w:r>
      <w:r w:rsidR="00C90664">
        <w:t> </w:t>
      </w:r>
      <w:r w:rsidRPr="00827444">
        <w:t>UE</w:t>
      </w:r>
      <w:r>
        <w:t xml:space="preserve"> </w:t>
      </w:r>
      <w:r w:rsidRPr="00827444">
        <w:t>–</w:t>
      </w:r>
      <w:r w:rsidR="00C90664">
        <w:t xml:space="preserve"> </w:t>
      </w:r>
      <w:r w:rsidR="00C90664" w:rsidRPr="00827444">
        <w:t>w</w:t>
      </w:r>
      <w:r w:rsidR="00C90664">
        <w:t> </w:t>
      </w:r>
      <w:r w:rsidRPr="00827444">
        <w:t>przypadku</w:t>
      </w:r>
      <w:r>
        <w:t xml:space="preserve"> </w:t>
      </w:r>
      <w:r w:rsidRPr="00827444">
        <w:t>gdy</w:t>
      </w:r>
      <w:r>
        <w:t xml:space="preserve"> </w:t>
      </w:r>
      <w:r w:rsidRPr="00827444">
        <w:t>towarzystwo</w:t>
      </w:r>
      <w:r>
        <w:t xml:space="preserve"> </w:t>
      </w:r>
      <w:r w:rsidRPr="00827444">
        <w:t>z</w:t>
      </w:r>
      <w:r w:rsidRPr="00827444">
        <w:t>a</w:t>
      </w:r>
      <w:r w:rsidRPr="00827444">
        <w:t>warło</w:t>
      </w:r>
      <w:r>
        <w:t xml:space="preserve"> </w:t>
      </w:r>
      <w:r w:rsidRPr="00827444">
        <w:t>umowę,</w:t>
      </w:r>
      <w:r w:rsidR="00C90664">
        <w:t xml:space="preserve"> </w:t>
      </w:r>
      <w:r w:rsidR="00C90664" w:rsidRPr="00827444">
        <w:t>o</w:t>
      </w:r>
      <w:r w:rsidR="00C90664">
        <w:t> </w:t>
      </w:r>
      <w:r w:rsidRPr="00827444">
        <w:t>której</w:t>
      </w:r>
      <w:r>
        <w:t xml:space="preserve"> </w:t>
      </w:r>
      <w:r w:rsidRPr="00827444">
        <w:t>mowa</w:t>
      </w:r>
      <w:r>
        <w:t xml:space="preserve"> </w:t>
      </w:r>
      <w:r w:rsidRPr="00827444">
        <w:t>odpowiednio</w:t>
      </w:r>
      <w:r w:rsidR="00C90664">
        <w:t xml:space="preserve"> </w:t>
      </w:r>
      <w:r w:rsidR="00C90664" w:rsidRPr="00827444">
        <w:t>w</w:t>
      </w:r>
      <w:r w:rsidR="00C90664">
        <w:t> art. </w:t>
      </w:r>
      <w:r w:rsidR="00C90664" w:rsidRPr="00827444">
        <w:t>4</w:t>
      </w:r>
      <w:r w:rsidR="00C90664">
        <w:t xml:space="preserve"> ust. </w:t>
      </w:r>
      <w:r w:rsidRPr="00827444">
        <w:t>1a</w:t>
      </w:r>
      <w:r>
        <w:t xml:space="preserve"> </w:t>
      </w:r>
      <w:r w:rsidRPr="00827444">
        <w:t>albo</w:t>
      </w:r>
      <w:r>
        <w:t xml:space="preserve"> </w:t>
      </w:r>
      <w:r w:rsidRPr="00827444">
        <w:t>1b;</w:t>
      </w:r>
      <w:r w:rsidR="00AB039E">
        <w:t>”</w:t>
      </w:r>
      <w:r w:rsidRPr="00827444">
        <w:t>,</w:t>
      </w:r>
    </w:p>
    <w:p w:rsidR="00EE5160" w:rsidRPr="00EE5160" w:rsidRDefault="00EE5160" w:rsidP="00C34233">
      <w:pPr>
        <w:pStyle w:val="LITlitera"/>
        <w:keepNext/>
        <w:spacing w:before="87"/>
      </w:pPr>
      <w:r w:rsidRPr="00827444">
        <w:t>b)</w:t>
      </w:r>
      <w:r w:rsidRPr="00827444">
        <w:tab/>
        <w:t>pkt</w:t>
      </w:r>
      <w:r w:rsidRPr="00EE5160">
        <w:t xml:space="preserve"> </w:t>
      </w:r>
      <w:r w:rsidR="00C90664" w:rsidRPr="00EE5160">
        <w:t>5</w:t>
      </w:r>
      <w:r w:rsidR="00C90664">
        <w:t> </w:t>
      </w:r>
      <w:r w:rsidRPr="00EE5160">
        <w:t>otrzymuje brzmienie:</w:t>
      </w:r>
    </w:p>
    <w:p w:rsidR="00EE5160" w:rsidRPr="00827444" w:rsidRDefault="00AB039E" w:rsidP="00C34233">
      <w:pPr>
        <w:pStyle w:val="ZLITPKTzmpktliter"/>
        <w:spacing w:before="58"/>
      </w:pPr>
      <w:r>
        <w:t>„</w:t>
      </w:r>
      <w:r w:rsidR="00EE5160" w:rsidRPr="00827444">
        <w:t>5)</w:t>
      </w:r>
      <w:r w:rsidR="00EE5160" w:rsidRPr="00827444">
        <w:tab/>
        <w:t>firmę</w:t>
      </w:r>
      <w:r w:rsidR="00EE5160">
        <w:t xml:space="preserve"> </w:t>
      </w:r>
      <w:r w:rsidR="00EE5160" w:rsidRPr="00827444">
        <w:t>(nazwę),</w:t>
      </w:r>
      <w:r w:rsidR="00EE5160">
        <w:t xml:space="preserve"> </w:t>
      </w:r>
      <w:r w:rsidR="00EE5160" w:rsidRPr="00827444">
        <w:t>siedzibę</w:t>
      </w:r>
      <w:r w:rsidR="00C90664">
        <w:t xml:space="preserve"> </w:t>
      </w:r>
      <w:r w:rsidR="00C90664" w:rsidRPr="00827444">
        <w:t>i</w:t>
      </w:r>
      <w:r w:rsidR="00C90664">
        <w:t> </w:t>
      </w:r>
      <w:r w:rsidR="00EE5160" w:rsidRPr="00827444">
        <w:t>adres</w:t>
      </w:r>
      <w:r w:rsidR="00EE5160">
        <w:t xml:space="preserve"> </w:t>
      </w:r>
      <w:r w:rsidR="00EE5160" w:rsidRPr="00827444">
        <w:t>podmiotu,</w:t>
      </w:r>
      <w:r w:rsidR="00EE5160">
        <w:t xml:space="preserve"> </w:t>
      </w:r>
      <w:r w:rsidR="00EE5160" w:rsidRPr="00827444">
        <w:t>któremu</w:t>
      </w:r>
      <w:r w:rsidR="00EE5160">
        <w:t xml:space="preserve"> </w:t>
      </w:r>
      <w:r w:rsidR="00EE5160" w:rsidRPr="00827444">
        <w:t>towarzystwo</w:t>
      </w:r>
      <w:r w:rsidR="00EE5160">
        <w:t xml:space="preserve"> </w:t>
      </w:r>
      <w:r w:rsidR="00EE5160" w:rsidRPr="00827444">
        <w:t>powierzyło</w:t>
      </w:r>
      <w:r w:rsidR="00EE5160">
        <w:t xml:space="preserve"> </w:t>
      </w:r>
      <w:r w:rsidR="00EE5160" w:rsidRPr="00827444">
        <w:t>wykonywanie</w:t>
      </w:r>
      <w:r w:rsidR="00EE5160">
        <w:t xml:space="preserve"> </w:t>
      </w:r>
      <w:r w:rsidR="00EE5160" w:rsidRPr="00827444">
        <w:t>obowiązków,</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4</w:t>
      </w:r>
      <w:r w:rsidR="00C90664" w:rsidRPr="00827444">
        <w:t>6</w:t>
      </w:r>
      <w:r w:rsidR="00C90664">
        <w:t xml:space="preserve"> ust. </w:t>
      </w:r>
      <w:r w:rsidR="00EE5160" w:rsidRPr="00827444">
        <w:t>1–3a</w:t>
      </w:r>
      <w:r w:rsidR="00EE5160">
        <w:t xml:space="preserve"> </w:t>
      </w:r>
      <w:r w:rsidR="00EE5160" w:rsidRPr="00827444">
        <w:t>oraz</w:t>
      </w:r>
      <w:r w:rsidR="00C90664">
        <w:t xml:space="preserve"> </w:t>
      </w:r>
      <w:r w:rsidR="00C90664" w:rsidRPr="00827444">
        <w:t>w</w:t>
      </w:r>
      <w:r w:rsidR="00C90664">
        <w:t> art. </w:t>
      </w:r>
      <w:r w:rsidR="00EE5160" w:rsidRPr="00827444">
        <w:t>46b;</w:t>
      </w:r>
      <w:r>
        <w:t>”</w:t>
      </w:r>
      <w:r w:rsidR="00EE5160" w:rsidRPr="00827444">
        <w:t>;</w:t>
      </w:r>
    </w:p>
    <w:p w:rsidR="00EE5160" w:rsidRPr="00EE5160" w:rsidRDefault="00EE5160" w:rsidP="00C34233">
      <w:pPr>
        <w:pStyle w:val="PKTpunkt"/>
        <w:keepNext/>
        <w:spacing w:before="87"/>
      </w:pPr>
      <w:r w:rsidRPr="00827444">
        <w:t>14)</w:t>
      </w:r>
      <w:r w:rsidRPr="00827444">
        <w:tab/>
        <w:t>w</w:t>
      </w:r>
      <w:r w:rsidR="00C90664">
        <w:t xml:space="preserve"> art. </w:t>
      </w:r>
      <w:r w:rsidRPr="00EE5160">
        <w:t>1</w:t>
      </w:r>
      <w:r w:rsidR="00C90664" w:rsidRPr="00EE5160">
        <w:t>9</w:t>
      </w:r>
      <w:r w:rsidR="00C90664">
        <w:t xml:space="preserve"> w ust. </w:t>
      </w:r>
      <w:r w:rsidR="00C90664" w:rsidRPr="00EE5160">
        <w:t>1</w:t>
      </w:r>
      <w:r w:rsidR="00C90664">
        <w:t> </w:t>
      </w:r>
      <w:r w:rsidRPr="00EE5160">
        <w:t>wprowadzenie do wyliczenia otrzymuje brzmienie:</w:t>
      </w:r>
    </w:p>
    <w:p w:rsidR="00EE5160" w:rsidRPr="00827444" w:rsidRDefault="00AB039E" w:rsidP="00C34233">
      <w:pPr>
        <w:pStyle w:val="ZFRAGzmfragmentunpzdaniaartykuempunktem"/>
        <w:spacing w:before="58"/>
      </w:pPr>
      <w:r>
        <w:t>„</w:t>
      </w:r>
      <w:r w:rsidR="00EE5160" w:rsidRPr="00827444">
        <w:t>Celami</w:t>
      </w:r>
      <w:r w:rsidR="00EE5160">
        <w:t xml:space="preserve"> </w:t>
      </w:r>
      <w:r w:rsidR="00EE5160" w:rsidRPr="00827444">
        <w:t>inwestycyjnymi</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EE5160">
        <w:t xml:space="preserve"> </w:t>
      </w:r>
      <w:r w:rsidR="00EE5160" w:rsidRPr="00827444">
        <w:t>oraz</w:t>
      </w:r>
      <w:r w:rsidR="00EE5160">
        <w:t xml:space="preserve"> </w:t>
      </w:r>
      <w:r w:rsidR="00EE5160" w:rsidRPr="00827444">
        <w:t>specjalistycznego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EE5160">
        <w:t xml:space="preserve"> </w:t>
      </w:r>
      <w:r w:rsidR="00EE5160" w:rsidRPr="00827444">
        <w:t>który</w:t>
      </w:r>
      <w:r w:rsidR="00EE5160">
        <w:t xml:space="preserve"> </w:t>
      </w:r>
      <w:r w:rsidR="00EE5160" w:rsidRPr="00827444">
        <w:t>przy</w:t>
      </w:r>
      <w:r w:rsidR="00EE5160">
        <w:t xml:space="preserve"> </w:t>
      </w:r>
      <w:r w:rsidR="00EE5160" w:rsidRPr="00827444">
        <w:t>dokonywaniu</w:t>
      </w:r>
      <w:r w:rsidR="00EE5160">
        <w:t xml:space="preserve"> </w:t>
      </w:r>
      <w:r w:rsidR="00EE5160" w:rsidRPr="00827444">
        <w:t>lokat</w:t>
      </w:r>
      <w:r w:rsidR="00EE5160">
        <w:t xml:space="preserve"> </w:t>
      </w:r>
      <w:r w:rsidR="00EE5160" w:rsidRPr="00827444">
        <w:t>funduszu</w:t>
      </w:r>
      <w:r w:rsidR="00EE5160">
        <w:t xml:space="preserve"> </w:t>
      </w:r>
      <w:r w:rsidR="00EE5160" w:rsidRPr="00827444">
        <w:t>nie</w:t>
      </w:r>
      <w:r w:rsidR="00EE5160">
        <w:t xml:space="preserve"> </w:t>
      </w:r>
      <w:r w:rsidR="00EE5160" w:rsidRPr="00827444">
        <w:t>stosuje</w:t>
      </w:r>
      <w:r w:rsidR="00EE5160">
        <w:t xml:space="preserve"> </w:t>
      </w:r>
      <w:r w:rsidR="00EE5160" w:rsidRPr="00827444">
        <w:t>zasad</w:t>
      </w:r>
      <w:r w:rsidR="00C90664">
        <w:t xml:space="preserve"> </w:t>
      </w:r>
      <w:r w:rsidR="00C90664" w:rsidRPr="003A19A8">
        <w:t>i</w:t>
      </w:r>
      <w:r w:rsidR="00C90664">
        <w:t> </w:t>
      </w:r>
      <w:r w:rsidR="00EE5160" w:rsidRPr="00827444">
        <w:t>ograniczeń</w:t>
      </w:r>
      <w:r w:rsidR="00EE5160">
        <w:t xml:space="preserve"> </w:t>
      </w:r>
      <w:r w:rsidR="00EE5160" w:rsidRPr="00827444">
        <w:t>inwestycyjnych</w:t>
      </w:r>
      <w:r w:rsidR="00EE5160">
        <w:t xml:space="preserve"> </w:t>
      </w:r>
      <w:r w:rsidR="00EE5160" w:rsidRPr="00827444">
        <w:t>określonych</w:t>
      </w:r>
      <w:r w:rsidR="00EE5160">
        <w:t xml:space="preserve"> </w:t>
      </w:r>
      <w:r w:rsidR="00EE5160" w:rsidRPr="00827444">
        <w:t>dla</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zamkniętego,</w:t>
      </w:r>
      <w:r w:rsidR="00EE5160">
        <w:t xml:space="preserve"> </w:t>
      </w:r>
      <w:r w:rsidR="00EE5160" w:rsidRPr="00827444">
        <w:t>mogą</w:t>
      </w:r>
      <w:r w:rsidR="00EE5160">
        <w:t xml:space="preserve"> </w:t>
      </w:r>
      <w:r w:rsidR="00EE5160" w:rsidRPr="00827444">
        <w:t>być</w:t>
      </w:r>
      <w:r w:rsidR="00EE5160">
        <w:t xml:space="preserve"> </w:t>
      </w:r>
      <w:r w:rsidR="00EE5160" w:rsidRPr="00827444">
        <w:t>wyłącznie:</w:t>
      </w:r>
      <w:r>
        <w:t>”</w:t>
      </w:r>
      <w:r w:rsidR="00EE5160" w:rsidRPr="00827444">
        <w:t>;</w:t>
      </w:r>
    </w:p>
    <w:p w:rsidR="00EE5160" w:rsidRPr="00EE5160" w:rsidRDefault="00EE5160" w:rsidP="00CE048E">
      <w:pPr>
        <w:pStyle w:val="PKTpunkt"/>
        <w:keepNext/>
      </w:pPr>
      <w:r w:rsidRPr="00827444">
        <w:lastRenderedPageBreak/>
        <w:t>15)</w:t>
      </w:r>
      <w:r w:rsidRPr="00827444">
        <w:tab/>
        <w:t>w</w:t>
      </w:r>
      <w:r w:rsidR="00C90664">
        <w:t xml:space="preserve"> art. </w:t>
      </w:r>
      <w:r w:rsidRPr="00EE5160">
        <w:t>2</w:t>
      </w:r>
      <w:r w:rsidR="00C90664" w:rsidRPr="00EE5160">
        <w:t>2</w:t>
      </w:r>
      <w:r w:rsidR="00C90664">
        <w:t xml:space="preserve"> w ust. </w:t>
      </w:r>
      <w:r w:rsidRPr="00EE5160">
        <w:t>1:</w:t>
      </w:r>
    </w:p>
    <w:p w:rsidR="00EE5160" w:rsidRPr="00EE5160" w:rsidRDefault="00EE5160" w:rsidP="00CE048E">
      <w:pPr>
        <w:pStyle w:val="LITlitera"/>
        <w:keepNext/>
      </w:pPr>
      <w:r w:rsidRPr="00827444">
        <w:t>a)</w:t>
      </w:r>
      <w:r w:rsidRPr="00827444">
        <w:tab/>
        <w:t>pkt</w:t>
      </w:r>
      <w:r w:rsidRPr="00EE5160">
        <w:t xml:space="preserve"> </w:t>
      </w:r>
      <w:r w:rsidR="00C90664" w:rsidRPr="00EE5160">
        <w:t>2</w:t>
      </w:r>
      <w:r w:rsidR="00C90664">
        <w:t> </w:t>
      </w:r>
      <w:r w:rsidRPr="00EE5160">
        <w:t>otrzymuje brzmienie:</w:t>
      </w:r>
    </w:p>
    <w:p w:rsidR="00EE5160" w:rsidRPr="00827444" w:rsidRDefault="00AB039E" w:rsidP="00EE5160">
      <w:pPr>
        <w:pStyle w:val="ZLITPKTzmpktliter"/>
      </w:pPr>
      <w:r>
        <w:t>„</w:t>
      </w:r>
      <w:r w:rsidR="00EE5160" w:rsidRPr="00827444">
        <w:t>2)</w:t>
      </w:r>
      <w:r w:rsidR="00EE5160" w:rsidRPr="00827444">
        <w:tab/>
        <w:t>umowę</w:t>
      </w:r>
      <w:r w:rsidR="00C90664">
        <w:t xml:space="preserve"> </w:t>
      </w:r>
      <w:r w:rsidR="00C90664" w:rsidRPr="00827444">
        <w:t>z</w:t>
      </w:r>
      <w:r w:rsidR="00C90664">
        <w:t> </w:t>
      </w:r>
      <w:r w:rsidR="00EE5160" w:rsidRPr="00827444">
        <w:t>depozytariuszem</w:t>
      </w:r>
      <w:r w:rsidR="00C90664">
        <w:t xml:space="preserve"> </w:t>
      </w:r>
      <w:r w:rsidR="00C90664" w:rsidRPr="00827444">
        <w:t>o</w:t>
      </w:r>
      <w:r w:rsidR="00C90664">
        <w:t> </w:t>
      </w:r>
      <w:r w:rsidR="00EE5160" w:rsidRPr="00827444">
        <w:t>wykonywanie</w:t>
      </w:r>
      <w:r w:rsidR="00EE5160">
        <w:t xml:space="preserve"> </w:t>
      </w:r>
      <w:r w:rsidR="00EE5160" w:rsidRPr="00827444">
        <w:t>funkcji</w:t>
      </w:r>
      <w:r w:rsidR="00EE5160">
        <w:t xml:space="preserve"> </w:t>
      </w:r>
      <w:r w:rsidR="00EE5160" w:rsidRPr="00827444">
        <w:t>depozytariusza</w:t>
      </w:r>
      <w:r w:rsidR="00EE5160">
        <w:t xml:space="preserve"> </w:t>
      </w:r>
      <w:r w:rsidR="00EE5160" w:rsidRPr="00827444">
        <w:t>funduszu</w:t>
      </w:r>
      <w:r w:rsidR="00EE5160">
        <w:t xml:space="preserve"> </w:t>
      </w:r>
      <w:r w:rsidR="00EE5160" w:rsidRPr="00827444">
        <w:t>inwestycyjnego;</w:t>
      </w:r>
      <w:r>
        <w:t>”</w:t>
      </w:r>
      <w:r w:rsidR="00EE5160" w:rsidRPr="00827444">
        <w:t>,</w:t>
      </w:r>
    </w:p>
    <w:p w:rsidR="00EE5160" w:rsidRPr="00EE5160" w:rsidRDefault="00EE5160" w:rsidP="00CE048E">
      <w:pPr>
        <w:pStyle w:val="LITlitera"/>
        <w:keepNext/>
      </w:pPr>
      <w:r w:rsidRPr="00827444">
        <w:t>b)</w:t>
      </w:r>
      <w:r w:rsidRPr="00827444">
        <w:tab/>
        <w:t>pkt</w:t>
      </w:r>
      <w:r w:rsidRPr="00EE5160">
        <w:t xml:space="preserve"> </w:t>
      </w:r>
      <w:r w:rsidR="00C90664" w:rsidRPr="00EE5160">
        <w:t>5</w:t>
      </w:r>
      <w:r w:rsidR="00C90664">
        <w:t xml:space="preserve"> i </w:t>
      </w:r>
      <w:r w:rsidR="00C90664" w:rsidRPr="00EE5160">
        <w:t>6</w:t>
      </w:r>
      <w:r w:rsidR="00C90664">
        <w:t> </w:t>
      </w:r>
      <w:r w:rsidRPr="00EE5160">
        <w:t>otrzymują brzmienie:</w:t>
      </w:r>
    </w:p>
    <w:p w:rsidR="00EE5160" w:rsidRPr="00827444" w:rsidRDefault="00AB039E" w:rsidP="00EE5160">
      <w:pPr>
        <w:pStyle w:val="ZLITPKTzmpktliter"/>
      </w:pPr>
      <w:r>
        <w:t>„</w:t>
      </w:r>
      <w:r w:rsidR="00EE5160" w:rsidRPr="00827444">
        <w:t>5)</w:t>
      </w:r>
      <w:r w:rsidR="00EE5160" w:rsidRPr="00827444">
        <w:tab/>
        <w:t>dane</w:t>
      </w:r>
      <w:r w:rsidR="00EE5160">
        <w:t xml:space="preserve"> </w:t>
      </w:r>
      <w:r w:rsidR="00EE5160" w:rsidRPr="00827444">
        <w:t>osobowe</w:t>
      </w:r>
      <w:r w:rsidR="00EE5160">
        <w:t xml:space="preserve"> </w:t>
      </w:r>
      <w:r w:rsidR="00EE5160" w:rsidRPr="00827444">
        <w:t>członków</w:t>
      </w:r>
      <w:r w:rsidR="00EE5160">
        <w:t xml:space="preserve"> </w:t>
      </w:r>
      <w:r w:rsidR="00EE5160" w:rsidRPr="00827444">
        <w:t>zarządu</w:t>
      </w:r>
      <w:r w:rsidR="00EE5160">
        <w:t xml:space="preserve"> </w:t>
      </w:r>
      <w:r w:rsidR="00EE5160" w:rsidRPr="00827444">
        <w:t>depozytariusza</w:t>
      </w:r>
      <w:r w:rsidR="00EE5160">
        <w:t xml:space="preserve"> </w:t>
      </w:r>
      <w:r w:rsidR="00EE5160" w:rsidRPr="00827444">
        <w:t>odpowiedzialnych</w:t>
      </w:r>
      <w:r w:rsidR="00EE5160">
        <w:t xml:space="preserve"> </w:t>
      </w:r>
      <w:r w:rsidR="00EE5160" w:rsidRPr="00827444">
        <w:t>za</w:t>
      </w:r>
      <w:r w:rsidR="00EE5160">
        <w:t xml:space="preserve"> </w:t>
      </w:r>
      <w:r w:rsidR="00EE5160" w:rsidRPr="00827444">
        <w:t>wykonywanie</w:t>
      </w:r>
      <w:r w:rsidR="00EE5160">
        <w:t xml:space="preserve"> </w:t>
      </w:r>
      <w:r w:rsidR="00EE5160" w:rsidRPr="00827444">
        <w:t>funkcji</w:t>
      </w:r>
      <w:r w:rsidR="00EE5160">
        <w:t xml:space="preserve"> </w:t>
      </w:r>
      <w:r w:rsidR="00EE5160" w:rsidRPr="00827444">
        <w:t>depozytari</w:t>
      </w:r>
      <w:r w:rsidR="00EE5160" w:rsidRPr="00827444">
        <w:t>u</w:t>
      </w:r>
      <w:r w:rsidR="00EE5160" w:rsidRPr="00827444">
        <w:t>sza</w:t>
      </w:r>
      <w:r w:rsidR="00EE5160">
        <w:t xml:space="preserve"> </w:t>
      </w:r>
      <w:r w:rsidR="00EE5160" w:rsidRPr="00827444">
        <w:t>przez</w:t>
      </w:r>
      <w:r w:rsidR="00EE5160">
        <w:t xml:space="preserve"> </w:t>
      </w:r>
      <w:r w:rsidR="00EE5160" w:rsidRPr="00827444">
        <w:t>jego</w:t>
      </w:r>
      <w:r w:rsidR="00EE5160">
        <w:t xml:space="preserve"> </w:t>
      </w:r>
      <w:r w:rsidR="00EE5160" w:rsidRPr="00827444">
        <w:t>jednostkę</w:t>
      </w:r>
      <w:r w:rsidR="00EE5160">
        <w:t xml:space="preserve"> </w:t>
      </w:r>
      <w:r w:rsidR="00EE5160" w:rsidRPr="00827444">
        <w:t>organizacyjną</w:t>
      </w:r>
      <w:r w:rsidR="00EE5160">
        <w:t xml:space="preserve"> </w:t>
      </w:r>
      <w:r w:rsidR="00EE5160" w:rsidRPr="00827444">
        <w:t>wraz</w:t>
      </w:r>
      <w:r w:rsidR="00C90664">
        <w:t xml:space="preserve"> </w:t>
      </w:r>
      <w:r w:rsidR="00C90664" w:rsidRPr="00827444">
        <w:t>z</w:t>
      </w:r>
      <w:r w:rsidR="00C90664">
        <w:t> </w:t>
      </w:r>
      <w:r w:rsidR="00EE5160" w:rsidRPr="00827444">
        <w:t>opisem</w:t>
      </w:r>
      <w:r w:rsidR="00EE5160">
        <w:t xml:space="preserve"> </w:t>
      </w:r>
      <w:r w:rsidR="00EE5160" w:rsidRPr="00827444">
        <w:t>ich</w:t>
      </w:r>
      <w:r w:rsidR="00EE5160">
        <w:t xml:space="preserve"> </w:t>
      </w:r>
      <w:r w:rsidR="00EE5160" w:rsidRPr="00827444">
        <w:t>kwalifikacji</w:t>
      </w:r>
      <w:r w:rsidR="00C90664">
        <w:t xml:space="preserve"> </w:t>
      </w:r>
      <w:r w:rsidR="00C90664" w:rsidRPr="00827444">
        <w:t>i</w:t>
      </w:r>
      <w:r w:rsidR="00C90664">
        <w:t> </w:t>
      </w:r>
      <w:r w:rsidR="00EE5160" w:rsidRPr="00827444">
        <w:t>doświadczeń</w:t>
      </w:r>
      <w:r w:rsidR="00EE5160">
        <w:t xml:space="preserve"> </w:t>
      </w:r>
      <w:r w:rsidR="00EE5160" w:rsidRPr="00827444">
        <w:t>zawodowych;</w:t>
      </w:r>
    </w:p>
    <w:p w:rsidR="00EE5160" w:rsidRPr="00827444" w:rsidRDefault="00EE5160" w:rsidP="00EE5160">
      <w:pPr>
        <w:pStyle w:val="ZLITPKTzmpktliter"/>
      </w:pPr>
      <w:r w:rsidRPr="00827444">
        <w:t>6)</w:t>
      </w:r>
      <w:r w:rsidRPr="00827444">
        <w:tab/>
        <w:t>dane</w:t>
      </w:r>
      <w:r>
        <w:t xml:space="preserve"> </w:t>
      </w:r>
      <w:r w:rsidRPr="00827444">
        <w:t>osobowe</w:t>
      </w:r>
      <w:r>
        <w:t xml:space="preserve"> </w:t>
      </w:r>
      <w:r w:rsidRPr="00827444">
        <w:t>osób</w:t>
      </w:r>
      <w:r>
        <w:t xml:space="preserve"> </w:t>
      </w:r>
      <w:r w:rsidRPr="00827444">
        <w:t>zatrudnionych</w:t>
      </w:r>
      <w:r w:rsidR="00C90664">
        <w:t xml:space="preserve"> </w:t>
      </w:r>
      <w:r w:rsidR="00C90664" w:rsidRPr="00827444">
        <w:t>w</w:t>
      </w:r>
      <w:r w:rsidR="00C90664">
        <w:t> </w:t>
      </w:r>
      <w:r w:rsidRPr="00827444">
        <w:t>towarzystwie</w:t>
      </w:r>
      <w:r>
        <w:t xml:space="preserve"> </w:t>
      </w:r>
      <w:r w:rsidRPr="00827444">
        <w:t>lub</w:t>
      </w:r>
      <w:r w:rsidR="00C90664">
        <w:t xml:space="preserve"> </w:t>
      </w:r>
      <w:r w:rsidR="00C90664" w:rsidRPr="00827444">
        <w:t>w</w:t>
      </w:r>
      <w:r w:rsidR="00C90664">
        <w:t> </w:t>
      </w:r>
      <w:r w:rsidRPr="00827444">
        <w:t>podmiotach,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4</w:t>
      </w:r>
      <w:r w:rsidR="00C90664" w:rsidRPr="00827444">
        <w:t>6</w:t>
      </w:r>
      <w:r w:rsidR="00C90664">
        <w:t xml:space="preserve"> ust. </w:t>
      </w:r>
      <w:r w:rsidRPr="00827444">
        <w:t>1–3a</w:t>
      </w:r>
      <w:r>
        <w:t xml:space="preserve"> </w:t>
      </w:r>
      <w:r w:rsidRPr="00827444">
        <w:t>oraz</w:t>
      </w:r>
      <w:r w:rsidR="00C90664">
        <w:t xml:space="preserve"> </w:t>
      </w:r>
      <w:r w:rsidR="00C90664" w:rsidRPr="00827444">
        <w:t>w</w:t>
      </w:r>
      <w:r w:rsidR="00C90664">
        <w:t> art. </w:t>
      </w:r>
      <w:r w:rsidRPr="00827444">
        <w:t>46b,</w:t>
      </w:r>
      <w:r>
        <w:t xml:space="preserve"> </w:t>
      </w:r>
      <w:r w:rsidRPr="00827444">
        <w:t>które</w:t>
      </w:r>
      <w:r>
        <w:t xml:space="preserve"> </w:t>
      </w:r>
      <w:r w:rsidRPr="00827444">
        <w:t>mają</w:t>
      </w:r>
      <w:r>
        <w:t xml:space="preserve"> </w:t>
      </w:r>
      <w:r w:rsidRPr="00827444">
        <w:t>istotny</w:t>
      </w:r>
      <w:r>
        <w:t xml:space="preserve"> </w:t>
      </w:r>
      <w:r w:rsidRPr="00827444">
        <w:t>wpływ</w:t>
      </w:r>
      <w:r>
        <w:t xml:space="preserve"> </w:t>
      </w:r>
      <w:r w:rsidRPr="00827444">
        <w:t>na</w:t>
      </w:r>
      <w:r>
        <w:t xml:space="preserve"> </w:t>
      </w:r>
      <w:r w:rsidRPr="00827444">
        <w:t>działalność</w:t>
      </w:r>
      <w:r>
        <w:t xml:space="preserve"> </w:t>
      </w:r>
      <w:r w:rsidRPr="00827444">
        <w:t>funduszu,</w:t>
      </w:r>
      <w:r w:rsidR="00C90664">
        <w:t xml:space="preserve"> </w:t>
      </w:r>
      <w:r w:rsidR="00C90664" w:rsidRPr="00827444">
        <w:t>w</w:t>
      </w:r>
      <w:r w:rsidR="00C90664">
        <w:t> </w:t>
      </w:r>
      <w:r w:rsidRPr="00827444">
        <w:t>tym</w:t>
      </w:r>
      <w:r w:rsidR="00C90664">
        <w:t xml:space="preserve"> </w:t>
      </w:r>
      <w:r w:rsidR="00C90664" w:rsidRPr="00827444">
        <w:t>w</w:t>
      </w:r>
      <w:r w:rsidR="00C90664">
        <w:t> </w:t>
      </w:r>
      <w:r w:rsidRPr="00827444">
        <w:t>szczególności</w:t>
      </w:r>
      <w:r>
        <w:t xml:space="preserve"> </w:t>
      </w:r>
      <w:r w:rsidRPr="00827444">
        <w:t>na</w:t>
      </w:r>
      <w:r>
        <w:t xml:space="preserve"> </w:t>
      </w:r>
      <w:r w:rsidRPr="00827444">
        <w:t>decyzje</w:t>
      </w:r>
      <w:r>
        <w:t xml:space="preserve"> </w:t>
      </w:r>
      <w:r w:rsidRPr="00827444">
        <w:t>i</w:t>
      </w:r>
      <w:r w:rsidRPr="00827444">
        <w:t>n</w:t>
      </w:r>
      <w:r w:rsidRPr="00827444">
        <w:t>westycyjne</w:t>
      </w:r>
      <w:r>
        <w:t xml:space="preserve"> </w:t>
      </w:r>
      <w:r w:rsidRPr="00827444">
        <w:t>funduszu;</w:t>
      </w:r>
      <w:r w:rsidR="00AB039E">
        <w:t>”</w:t>
      </w:r>
      <w:r w:rsidRPr="00827444">
        <w:t>,</w:t>
      </w:r>
    </w:p>
    <w:p w:rsidR="00EE5160" w:rsidRPr="00EE5160" w:rsidRDefault="00EE5160" w:rsidP="00CE048E">
      <w:pPr>
        <w:pStyle w:val="LITlitera"/>
        <w:keepNext/>
      </w:pPr>
      <w:r w:rsidRPr="00827444">
        <w:t>c)</w:t>
      </w:r>
      <w:r w:rsidRPr="00827444">
        <w:tab/>
        <w:t>po</w:t>
      </w:r>
      <w:r w:rsidR="00C90664">
        <w:t xml:space="preserve"> pkt </w:t>
      </w:r>
      <w:r w:rsidRPr="00EE5160">
        <w:t>1</w:t>
      </w:r>
      <w:r w:rsidR="00C90664" w:rsidRPr="00EE5160">
        <w:t>0</w:t>
      </w:r>
      <w:r w:rsidR="00C90664">
        <w:t> </w:t>
      </w:r>
      <w:r w:rsidRPr="00EE5160">
        <w:t>dodaje się</w:t>
      </w:r>
      <w:r w:rsidR="00C90664">
        <w:t xml:space="preserve"> pkt </w:t>
      </w:r>
      <w:r w:rsidRPr="00EE5160">
        <w:t>10a</w:t>
      </w:r>
      <w:r w:rsidR="00C90664" w:rsidRPr="00EE5160">
        <w:t xml:space="preserve"> w</w:t>
      </w:r>
      <w:r w:rsidR="00C90664">
        <w:t> </w:t>
      </w:r>
      <w:r w:rsidRPr="00EE5160">
        <w:t>brzmieniu:</w:t>
      </w:r>
    </w:p>
    <w:p w:rsidR="00EE5160" w:rsidRPr="00827444" w:rsidRDefault="00AB039E" w:rsidP="00EE5160">
      <w:pPr>
        <w:pStyle w:val="ZLITPKTzmpktliter"/>
      </w:pPr>
      <w:r>
        <w:t>„</w:t>
      </w:r>
      <w:r w:rsidR="00EE5160" w:rsidRPr="00827444">
        <w:t>10a)</w:t>
      </w:r>
      <w:r w:rsidR="00D62A9D">
        <w:tab/>
      </w:r>
      <w:r w:rsidR="00EE5160" w:rsidRPr="00827444">
        <w:t>informację</w:t>
      </w:r>
      <w:r w:rsidR="00EE5160">
        <w:t xml:space="preserve"> </w:t>
      </w:r>
      <w:r w:rsidR="00EE5160" w:rsidRPr="00827444">
        <w:t>dla</w:t>
      </w:r>
      <w:r w:rsidR="00EE5160">
        <w:t xml:space="preserve"> </w:t>
      </w:r>
      <w:r w:rsidR="00EE5160" w:rsidRPr="00827444">
        <w:t>klienta</w:t>
      </w:r>
      <w:r w:rsidR="00EE5160">
        <w:t xml:space="preserve"> </w:t>
      </w:r>
      <w:r w:rsidR="00EE5160" w:rsidRPr="00827444">
        <w:t>alternatywnego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w:t>
      </w:r>
      <w:r w:rsidR="00C90664">
        <w:t xml:space="preserve"> </w:t>
      </w:r>
      <w:r w:rsidR="00C90664" w:rsidRPr="00827444">
        <w:t>w</w:t>
      </w:r>
      <w:r w:rsidR="00C90664">
        <w:t> </w:t>
      </w:r>
      <w:r w:rsidR="00EE5160" w:rsidRPr="00827444">
        <w:t>przypadku</w:t>
      </w:r>
      <w:r w:rsidR="00EE5160">
        <w:t xml:space="preserve"> </w:t>
      </w:r>
      <w:r w:rsidR="00EE5160" w:rsidRPr="00827444">
        <w:t>specjalistycznego</w:t>
      </w:r>
      <w:r w:rsidR="00EE5160">
        <w:t xml:space="preserve"> </w:t>
      </w:r>
      <w:r w:rsidR="00EE5160" w:rsidRPr="00827444">
        <w:t>fund</w:t>
      </w:r>
      <w:r w:rsidR="00EE5160" w:rsidRPr="00827444">
        <w:t>u</w:t>
      </w:r>
      <w:r w:rsidR="00EE5160" w:rsidRPr="00827444">
        <w:t>szu</w:t>
      </w:r>
      <w:r w:rsidR="00EE5160">
        <w:t xml:space="preserve"> </w:t>
      </w:r>
      <w:r w:rsidR="00EE5160" w:rsidRPr="00827444">
        <w:t>inwestycyjnego</w:t>
      </w:r>
      <w:r w:rsidR="00EE5160">
        <w:t xml:space="preserve"> </w:t>
      </w:r>
      <w:r w:rsidR="00EE5160" w:rsidRPr="00827444">
        <w:t>otwartego</w:t>
      </w:r>
      <w:r w:rsidR="00EE5160">
        <w:t xml:space="preserve"> </w:t>
      </w:r>
      <w:r w:rsidR="00EE5160" w:rsidRPr="00827444">
        <w:t>lub</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zamkniętego,</w:t>
      </w:r>
      <w:r w:rsidR="00EE5160">
        <w:t xml:space="preserve"> </w:t>
      </w:r>
      <w:r w:rsidR="00EE5160" w:rsidRPr="00827444">
        <w:t>przy</w:t>
      </w:r>
      <w:r w:rsidR="00EE5160">
        <w:t xml:space="preserve"> </w:t>
      </w:r>
      <w:r w:rsidR="00EE5160" w:rsidRPr="00827444">
        <w:t>czym</w:t>
      </w:r>
      <w:r w:rsidR="00EE5160">
        <w:t xml:space="preserve"> </w:t>
      </w:r>
      <w:r w:rsidR="00EE5160" w:rsidRPr="00827444">
        <w:t>przepisy</w:t>
      </w:r>
      <w:r w:rsidR="00C90664">
        <w:t xml:space="preserve"> art. </w:t>
      </w:r>
      <w:r w:rsidR="00EE5160" w:rsidRPr="00827444">
        <w:t>222a</w:t>
      </w:r>
      <w:r w:rsidR="00C90664">
        <w:t xml:space="preserve"> ust. </w:t>
      </w:r>
      <w:r w:rsidR="00C90664" w:rsidRPr="000B4D7D">
        <w:t>5</w:t>
      </w:r>
      <w:r w:rsidR="00C90664">
        <w:t xml:space="preserve"> i </w:t>
      </w:r>
      <w:r w:rsidR="00C90664" w:rsidRPr="000B4D7D">
        <w:t>6</w:t>
      </w:r>
      <w:r w:rsidR="00C90664">
        <w:t> </w:t>
      </w:r>
      <w:r w:rsidR="00EE5160" w:rsidRPr="00827444">
        <w:t>stosuje</w:t>
      </w:r>
      <w:r w:rsidR="00EE5160">
        <w:t xml:space="preserve"> </w:t>
      </w:r>
      <w:r w:rsidR="00EE5160" w:rsidRPr="00827444">
        <w:t>się</w:t>
      </w:r>
      <w:r w:rsidR="00EE5160">
        <w:t xml:space="preserve"> </w:t>
      </w:r>
      <w:r w:rsidR="00EE5160" w:rsidRPr="00827444">
        <w:t>odpowiednio;</w:t>
      </w:r>
      <w:r>
        <w:t>”</w:t>
      </w:r>
      <w:r w:rsidR="00EE5160" w:rsidRPr="00827444">
        <w:t>,</w:t>
      </w:r>
    </w:p>
    <w:p w:rsidR="00EE5160" w:rsidRPr="00EE5160" w:rsidRDefault="00EE5160" w:rsidP="00CE048E">
      <w:pPr>
        <w:pStyle w:val="LITlitera"/>
        <w:keepNext/>
      </w:pPr>
      <w:r w:rsidRPr="00827444">
        <w:t>d)</w:t>
      </w:r>
      <w:r w:rsidRPr="00827444">
        <w:tab/>
        <w:t>pkt</w:t>
      </w:r>
      <w:r w:rsidRPr="00EE5160">
        <w:t xml:space="preserve"> 1</w:t>
      </w:r>
      <w:r w:rsidR="00C90664" w:rsidRPr="00EE5160">
        <w:t>3</w:t>
      </w:r>
      <w:r w:rsidR="00C90664">
        <w:t> </w:t>
      </w:r>
      <w:r w:rsidRPr="00EE5160">
        <w:t>otrzymuje brzmienie:</w:t>
      </w:r>
    </w:p>
    <w:p w:rsidR="00EE5160" w:rsidRPr="00827444" w:rsidRDefault="00AB039E" w:rsidP="00EE5160">
      <w:pPr>
        <w:pStyle w:val="ZLITPKTzmpktliter"/>
      </w:pPr>
      <w:r>
        <w:t>„</w:t>
      </w:r>
      <w:r w:rsidR="00EE5160" w:rsidRPr="00827444">
        <w:t>13)</w:t>
      </w:r>
      <w:r w:rsidR="00EE5160" w:rsidRPr="00827444">
        <w:tab/>
        <w:t>oświadczenie</w:t>
      </w:r>
      <w:r w:rsidR="00EE5160">
        <w:t xml:space="preserve"> </w:t>
      </w:r>
      <w:r w:rsidR="00EE5160" w:rsidRPr="00827444">
        <w:t>biegłego</w:t>
      </w:r>
      <w:r w:rsidR="00EE5160">
        <w:t xml:space="preserve"> </w:t>
      </w:r>
      <w:r w:rsidR="00EE5160" w:rsidRPr="00827444">
        <w:t>rewidenta</w:t>
      </w:r>
      <w:r w:rsidR="00C90664">
        <w:t xml:space="preserve"> </w:t>
      </w:r>
      <w:r w:rsidR="00C90664" w:rsidRPr="00827444">
        <w:t>o</w:t>
      </w:r>
      <w:r w:rsidR="00C90664">
        <w:t> </w:t>
      </w:r>
      <w:r w:rsidR="00EE5160" w:rsidRPr="00827444">
        <w:t>prawidłowości</w:t>
      </w:r>
      <w:r w:rsidR="00C90664">
        <w:t xml:space="preserve"> </w:t>
      </w:r>
      <w:r w:rsidR="00C90664" w:rsidRPr="00827444">
        <w:t>i</w:t>
      </w:r>
      <w:r w:rsidR="00C90664">
        <w:t> </w:t>
      </w:r>
      <w:r w:rsidR="00EE5160" w:rsidRPr="00827444">
        <w:t>zgodności</w:t>
      </w:r>
      <w:r w:rsidR="00C90664">
        <w:t xml:space="preserve"> </w:t>
      </w:r>
      <w:r w:rsidR="00C90664" w:rsidRPr="00827444">
        <w:t>z</w:t>
      </w:r>
      <w:r w:rsidR="00C90664">
        <w:t> </w:t>
      </w:r>
      <w:r w:rsidR="00EE5160" w:rsidRPr="00827444">
        <w:t>profilem</w:t>
      </w:r>
      <w:r w:rsidR="00EE5160">
        <w:t xml:space="preserve"> </w:t>
      </w:r>
      <w:r w:rsidR="00EE5160" w:rsidRPr="00827444">
        <w:t>ryzyka</w:t>
      </w:r>
      <w:r w:rsidR="00EE5160">
        <w:t xml:space="preserve"> </w:t>
      </w:r>
      <w:r w:rsidR="00EE5160" w:rsidRPr="00827444">
        <w:t>inwestycyjnego</w:t>
      </w:r>
      <w:r w:rsidR="00C90664">
        <w:t xml:space="preserve"> </w:t>
      </w:r>
      <w:r w:rsidR="00C90664" w:rsidRPr="00827444">
        <w:t>i</w:t>
      </w:r>
      <w:r w:rsidR="00C90664">
        <w:t> </w:t>
      </w:r>
      <w:r w:rsidR="00EE5160" w:rsidRPr="00827444">
        <w:t>polityką</w:t>
      </w:r>
      <w:r w:rsidR="00EE5160">
        <w:t xml:space="preserve"> </w:t>
      </w:r>
      <w:r w:rsidR="00EE5160" w:rsidRPr="00827444">
        <w:t>inwestycyjną</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systemu</w:t>
      </w:r>
      <w:r w:rsidR="00EE5160">
        <w:t xml:space="preserve"> </w:t>
      </w:r>
      <w:r w:rsidR="00EE5160" w:rsidRPr="00827444">
        <w:t>zarządzania</w:t>
      </w:r>
      <w:r w:rsidR="00EE5160">
        <w:t xml:space="preserve"> </w:t>
      </w:r>
      <w:r w:rsidR="00EE5160" w:rsidRPr="00827444">
        <w:t>ryzykiem</w:t>
      </w:r>
      <w:r w:rsidR="00C90664">
        <w:t xml:space="preserve"> </w:t>
      </w:r>
      <w:r w:rsidR="00C90664" w:rsidRPr="00827444">
        <w:t>w</w:t>
      </w:r>
      <w:r w:rsidR="00C90664">
        <w:t> </w:t>
      </w:r>
      <w:r w:rsidR="00EE5160" w:rsidRPr="00827444">
        <w:t>towarzystwie,</w:t>
      </w:r>
      <w:r w:rsidR="00EE5160">
        <w:t xml:space="preserve"> </w:t>
      </w:r>
      <w:r w:rsidR="00EE5160" w:rsidRPr="00827444">
        <w:t>przyjętych</w:t>
      </w:r>
      <w:r w:rsidR="00EE5160">
        <w:t xml:space="preserve"> </w:t>
      </w:r>
      <w:r w:rsidR="00EE5160" w:rsidRPr="00827444">
        <w:t>metod</w:t>
      </w:r>
      <w:r w:rsidR="00EE5160">
        <w:t xml:space="preserve"> </w:t>
      </w:r>
      <w:r w:rsidR="00EE5160" w:rsidRPr="00827444">
        <w:t>pomiaru</w:t>
      </w:r>
      <w:r w:rsidR="00C90664">
        <w:t xml:space="preserve"> </w:t>
      </w:r>
      <w:r w:rsidR="00C90664" w:rsidRPr="00827444">
        <w:t>i</w:t>
      </w:r>
      <w:r w:rsidR="00C90664">
        <w:t> </w:t>
      </w:r>
      <w:r w:rsidR="00EE5160" w:rsidRPr="00827444">
        <w:t>monitorowania</w:t>
      </w:r>
      <w:r w:rsidR="00EE5160">
        <w:t xml:space="preserve"> </w:t>
      </w:r>
      <w:r w:rsidR="00EE5160" w:rsidRPr="00827444">
        <w:t>ryzyka,</w:t>
      </w:r>
      <w:r w:rsidR="00EE5160">
        <w:t xml:space="preserve"> </w:t>
      </w:r>
      <w:r w:rsidR="00EE5160" w:rsidRPr="00827444">
        <w:t>wyznaczania</w:t>
      </w:r>
      <w:r w:rsidR="00EE5160">
        <w:t xml:space="preserve"> </w:t>
      </w:r>
      <w:r w:rsidR="00EE5160" w:rsidRPr="00827444">
        <w:t>całkowitej</w:t>
      </w:r>
      <w:r w:rsidR="00EE5160">
        <w:t xml:space="preserve"> </w:t>
      </w:r>
      <w:r w:rsidR="00EE5160" w:rsidRPr="00827444">
        <w:t>ekspozycji</w:t>
      </w:r>
      <w:r w:rsidR="00EE5160">
        <w:t xml:space="preserve"> </w:t>
      </w:r>
      <w:r w:rsidR="00EE5160" w:rsidRPr="00827444">
        <w:t>albo</w:t>
      </w:r>
      <w:r w:rsidR="00EE5160">
        <w:t xml:space="preserve"> </w:t>
      </w:r>
      <w:r w:rsidR="00EE5160" w:rsidRPr="00827444">
        <w:t>ekspozycji</w:t>
      </w:r>
      <w:r w:rsidR="00EE5160">
        <w:t xml:space="preserve"> </w:t>
      </w:r>
      <w:r w:rsidR="00EE5160" w:rsidRPr="00827444">
        <w:t>AFI</w:t>
      </w:r>
      <w:r w:rsidR="00EE5160">
        <w:t xml:space="preserve"> </w:t>
      </w:r>
      <w:r w:rsidR="00EE5160" w:rsidRPr="00827444">
        <w:t>oraz</w:t>
      </w:r>
      <w:r w:rsidR="00EE5160">
        <w:t xml:space="preserve"> </w:t>
      </w:r>
      <w:r w:rsidR="00EE5160" w:rsidRPr="00827444">
        <w:t>systemu</w:t>
      </w:r>
      <w:r w:rsidR="00EE5160">
        <w:t xml:space="preserve"> </w:t>
      </w:r>
      <w:r w:rsidR="00EE5160" w:rsidRPr="00827444">
        <w:t>limitów</w:t>
      </w:r>
      <w:r w:rsidR="00EE5160">
        <w:t xml:space="preserve"> </w:t>
      </w:r>
      <w:r w:rsidR="00EE5160" w:rsidRPr="00827444">
        <w:t>wewnętrznych</w:t>
      </w:r>
      <w:r w:rsidR="00EE5160">
        <w:t xml:space="preserve"> </w:t>
      </w:r>
      <w:r w:rsidR="00EE5160" w:rsidRPr="00827444">
        <w:t>przyjętego</w:t>
      </w:r>
      <w:r w:rsidR="00EE5160">
        <w:t xml:space="preserve"> </w:t>
      </w:r>
      <w:r w:rsidR="00EE5160" w:rsidRPr="00827444">
        <w:t>dla</w:t>
      </w:r>
      <w:r w:rsidR="00EE5160">
        <w:t xml:space="preserve"> </w:t>
      </w:r>
      <w:r w:rsidR="00EE5160" w:rsidRPr="00827444">
        <w:t>funduszu</w:t>
      </w:r>
      <w:r w:rsidR="00EE5160">
        <w:t xml:space="preserve"> </w:t>
      </w:r>
      <w:r w:rsidR="00EE5160" w:rsidRPr="00827444">
        <w:t>inwestycyjnego,</w:t>
      </w:r>
      <w:r w:rsidR="00C90664">
        <w:t xml:space="preserve">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towarzystwo</w:t>
      </w:r>
      <w:r w:rsidR="00EE5160">
        <w:t xml:space="preserve"> </w:t>
      </w:r>
      <w:r w:rsidR="00EE5160" w:rsidRPr="00827444">
        <w:t>nie</w:t>
      </w:r>
      <w:r w:rsidR="00EE5160">
        <w:t xml:space="preserve"> </w:t>
      </w:r>
      <w:r w:rsidR="00EE5160" w:rsidRPr="00827444">
        <w:t>zarz</w:t>
      </w:r>
      <w:r w:rsidR="00EE5160" w:rsidRPr="00827444">
        <w:t>ą</w:t>
      </w:r>
      <w:r w:rsidR="00EE5160" w:rsidRPr="00827444">
        <w:t>dza</w:t>
      </w:r>
      <w:r w:rsidR="00EE5160">
        <w:t xml:space="preserve"> </w:t>
      </w:r>
      <w:r w:rsidR="00EE5160" w:rsidRPr="00827444">
        <w:t>funduszem</w:t>
      </w:r>
      <w:r w:rsidR="00EE5160">
        <w:t xml:space="preserve"> </w:t>
      </w:r>
      <w:r w:rsidR="00EE5160" w:rsidRPr="00827444">
        <w:t>inwestycyjnym</w:t>
      </w:r>
      <w:r w:rsidR="00C90664">
        <w:t xml:space="preserve"> </w:t>
      </w:r>
      <w:r w:rsidR="00C90664" w:rsidRPr="00827444">
        <w:t>o</w:t>
      </w:r>
      <w:r w:rsidR="00C90664">
        <w:t> </w:t>
      </w:r>
      <w:r w:rsidR="00EE5160" w:rsidRPr="00827444">
        <w:t>takim</w:t>
      </w:r>
      <w:r w:rsidR="00EE5160">
        <w:t xml:space="preserve"> </w:t>
      </w:r>
      <w:r w:rsidR="00EE5160" w:rsidRPr="00827444">
        <w:t>profilu</w:t>
      </w:r>
      <w:r w:rsidR="00EE5160">
        <w:t xml:space="preserve"> </w:t>
      </w:r>
      <w:r w:rsidR="00EE5160" w:rsidRPr="00827444">
        <w:t>ryzyka</w:t>
      </w:r>
      <w:r w:rsidR="00EE5160">
        <w:t xml:space="preserve"> </w:t>
      </w:r>
      <w:r w:rsidR="00EE5160" w:rsidRPr="00827444">
        <w:t>inwestycyjnego</w:t>
      </w:r>
      <w:r w:rsidR="00C90664">
        <w:t xml:space="preserve"> </w:t>
      </w:r>
      <w:r w:rsidR="00C90664" w:rsidRPr="00827444">
        <w:t>i</w:t>
      </w:r>
      <w:r w:rsidR="00C90664">
        <w:t> </w:t>
      </w:r>
      <w:r w:rsidR="00EE5160" w:rsidRPr="00827444">
        <w:t>polityce</w:t>
      </w:r>
      <w:r w:rsidR="00EE5160">
        <w:t xml:space="preserve"> </w:t>
      </w:r>
      <w:r w:rsidR="00EE5160" w:rsidRPr="00827444">
        <w:t>inwestycyjnej</w:t>
      </w:r>
      <w:r w:rsidR="00EE5160">
        <w:t xml:space="preserve"> </w:t>
      </w:r>
      <w:r w:rsidR="00EE5160" w:rsidRPr="00827444">
        <w:t>jak</w:t>
      </w:r>
      <w:r w:rsidR="00EE5160">
        <w:t xml:space="preserve"> </w:t>
      </w:r>
      <w:r w:rsidR="00EE5160" w:rsidRPr="00827444">
        <w:t>fu</w:t>
      </w:r>
      <w:r w:rsidR="00EE5160" w:rsidRPr="00827444">
        <w:t>n</w:t>
      </w:r>
      <w:r w:rsidR="00EE5160" w:rsidRPr="00827444">
        <w:t>dusz,</w:t>
      </w:r>
      <w:r w:rsidR="00EE5160">
        <w:t xml:space="preserve"> </w:t>
      </w:r>
      <w:r w:rsidR="00EE5160" w:rsidRPr="00827444">
        <w:t>którego</w:t>
      </w:r>
      <w:r w:rsidR="00EE5160">
        <w:t xml:space="preserve"> </w:t>
      </w:r>
      <w:r w:rsidR="00EE5160" w:rsidRPr="00827444">
        <w:t>dotyczy</w:t>
      </w:r>
      <w:r w:rsidR="00EE5160">
        <w:t xml:space="preserve"> </w:t>
      </w:r>
      <w:r w:rsidR="00EE5160" w:rsidRPr="00827444">
        <w:t>wniosek,</w:t>
      </w:r>
      <w:r w:rsidR="00EE5160">
        <w:t xml:space="preserve"> </w:t>
      </w:r>
      <w:r w:rsidR="00EE5160" w:rsidRPr="00827444">
        <w:t>albo</w:t>
      </w:r>
      <w:r w:rsidR="00EE5160">
        <w:t xml:space="preserve"> </w:t>
      </w:r>
      <w:r w:rsidR="00EE5160" w:rsidRPr="00827444">
        <w:t>oświadczenie</w:t>
      </w:r>
      <w:r w:rsidR="00EE5160">
        <w:t xml:space="preserve"> </w:t>
      </w:r>
      <w:r w:rsidR="00EE5160" w:rsidRPr="000B4D7D">
        <w:t>towarzystwa,</w:t>
      </w:r>
      <w:r w:rsidR="00EE5160">
        <w:t xml:space="preserve"> </w:t>
      </w:r>
      <w:r w:rsidR="00EE5160" w:rsidRPr="000B4D7D">
        <w:t>że</w:t>
      </w:r>
      <w:r w:rsidR="00EE5160">
        <w:t xml:space="preserve"> </w:t>
      </w:r>
      <w:r w:rsidR="00EE5160" w:rsidRPr="00827444">
        <w:t>towarzystwo</w:t>
      </w:r>
      <w:r w:rsidR="00EE5160">
        <w:t xml:space="preserve"> </w:t>
      </w:r>
      <w:r w:rsidR="00EE5160" w:rsidRPr="00827444">
        <w:t>zarządza</w:t>
      </w:r>
      <w:r w:rsidR="00EE5160">
        <w:t xml:space="preserve"> </w:t>
      </w:r>
      <w:r w:rsidR="00EE5160" w:rsidRPr="00827444">
        <w:t>funduszem</w:t>
      </w:r>
      <w:r w:rsidR="00EE5160">
        <w:t xml:space="preserve"> </w:t>
      </w:r>
      <w:r w:rsidR="00EE5160" w:rsidRPr="00827444">
        <w:t>i</w:t>
      </w:r>
      <w:r w:rsidR="00EE5160" w:rsidRPr="00827444">
        <w:t>n</w:t>
      </w:r>
      <w:r w:rsidR="00EE5160" w:rsidRPr="00827444">
        <w:t>westycyjnym</w:t>
      </w:r>
      <w:r w:rsidR="00C90664">
        <w:t xml:space="preserve"> </w:t>
      </w:r>
      <w:r w:rsidR="00C90664" w:rsidRPr="00827444">
        <w:t>o</w:t>
      </w:r>
      <w:r w:rsidR="00C90664">
        <w:t> </w:t>
      </w:r>
      <w:r w:rsidR="00EE5160" w:rsidRPr="00827444">
        <w:t>takim</w:t>
      </w:r>
      <w:r w:rsidR="00EE5160">
        <w:t xml:space="preserve"> </w:t>
      </w:r>
      <w:r w:rsidR="00EE5160" w:rsidRPr="00827444">
        <w:t>profilu</w:t>
      </w:r>
      <w:r w:rsidR="00EE5160">
        <w:t xml:space="preserve"> </w:t>
      </w:r>
      <w:r w:rsidR="00EE5160" w:rsidRPr="00827444">
        <w:t>ryzyka</w:t>
      </w:r>
      <w:r w:rsidR="00EE5160">
        <w:t xml:space="preserve"> </w:t>
      </w:r>
      <w:r w:rsidR="00EE5160" w:rsidRPr="00827444">
        <w:t>inwestycyjnego</w:t>
      </w:r>
      <w:r w:rsidR="00C90664">
        <w:t xml:space="preserve"> </w:t>
      </w:r>
      <w:r w:rsidR="00C90664" w:rsidRPr="00827444">
        <w:t>i</w:t>
      </w:r>
      <w:r w:rsidR="00C90664">
        <w:t> </w:t>
      </w:r>
      <w:r w:rsidR="00EE5160" w:rsidRPr="00827444">
        <w:t>polityce</w:t>
      </w:r>
      <w:r w:rsidR="00EE5160">
        <w:t xml:space="preserve"> </w:t>
      </w:r>
      <w:r w:rsidR="00EE5160" w:rsidRPr="00827444">
        <w:t>inwestycyjnej.</w:t>
      </w:r>
      <w:r>
        <w:t>”</w:t>
      </w:r>
      <w:r w:rsidR="00EE5160" w:rsidRPr="00827444">
        <w:t>;</w:t>
      </w:r>
    </w:p>
    <w:p w:rsidR="00EE5160" w:rsidRPr="00EE5160" w:rsidRDefault="00EE5160" w:rsidP="00CE048E">
      <w:pPr>
        <w:pStyle w:val="PKTpunkt"/>
        <w:keepNext/>
      </w:pPr>
      <w:r w:rsidRPr="00827444">
        <w:t>16)</w:t>
      </w:r>
      <w:r w:rsidRPr="00827444">
        <w:tab/>
        <w:t>w</w:t>
      </w:r>
      <w:r w:rsidR="00C90664">
        <w:t xml:space="preserve"> art. </w:t>
      </w:r>
      <w:r w:rsidRPr="00EE5160">
        <w:t>23:</w:t>
      </w:r>
    </w:p>
    <w:p w:rsidR="00EE5160" w:rsidRPr="00EE5160" w:rsidRDefault="00EE5160" w:rsidP="00CE048E">
      <w:pPr>
        <w:pStyle w:val="LITlitera"/>
        <w:keepNext/>
      </w:pPr>
      <w:r w:rsidRPr="00827444">
        <w:t>a)</w:t>
      </w:r>
      <w:r w:rsidRPr="00827444">
        <w:tab/>
        <w:t>w</w:t>
      </w:r>
      <w:r w:rsidR="00C90664">
        <w:t xml:space="preserve"> ust. </w:t>
      </w:r>
      <w:r w:rsidRPr="00EE5160">
        <w:t>2:</w:t>
      </w:r>
    </w:p>
    <w:p w:rsidR="00EE5160" w:rsidRPr="00EE5160" w:rsidRDefault="00EE5160" w:rsidP="00CE048E">
      <w:pPr>
        <w:pStyle w:val="TIRtiret"/>
        <w:keepNext/>
      </w:pPr>
      <w:r w:rsidRPr="00827444">
        <w:t>–</w:t>
      </w:r>
      <w:r w:rsidRPr="00827444">
        <w:tab/>
        <w:t>pkt</w:t>
      </w:r>
      <w:r w:rsidRPr="00EE5160">
        <w:t xml:space="preserve"> </w:t>
      </w:r>
      <w:r w:rsidR="00C90664" w:rsidRPr="00EE5160">
        <w:t>2</w:t>
      </w:r>
      <w:r w:rsidR="00C90664">
        <w:t> </w:t>
      </w:r>
      <w:r w:rsidRPr="00EE5160">
        <w:t>otrzymuje brzmienie:</w:t>
      </w:r>
    </w:p>
    <w:p w:rsidR="00EE5160" w:rsidRPr="00827444" w:rsidRDefault="00AB039E" w:rsidP="00EE5160">
      <w:pPr>
        <w:pStyle w:val="ZTIRPKTzmpkttiret"/>
      </w:pPr>
      <w:r>
        <w:t>„</w:t>
      </w:r>
      <w:r w:rsidR="00EE5160" w:rsidRPr="00827444">
        <w:t>2)</w:t>
      </w:r>
      <w:r w:rsidR="00EE5160" w:rsidRPr="00827444">
        <w:tab/>
        <w:t>statut</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lub</w:t>
      </w:r>
      <w:r w:rsidR="00EE5160">
        <w:t xml:space="preserve"> </w:t>
      </w:r>
      <w:r w:rsidR="00EE5160" w:rsidRPr="00827444">
        <w:t>umowa</w:t>
      </w:r>
      <w:r w:rsidR="00C90664">
        <w:t xml:space="preserve"> </w:t>
      </w:r>
      <w:r w:rsidR="00C90664" w:rsidRPr="00827444">
        <w:t>z</w:t>
      </w:r>
      <w:r w:rsidR="00C90664">
        <w:t> </w:t>
      </w:r>
      <w:r w:rsidR="00EE5160" w:rsidRPr="00827444">
        <w:t>depozytariuszem,</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EE5160" w:rsidRPr="00827444">
        <w:t>1</w:t>
      </w:r>
      <w:r w:rsidR="00C90664" w:rsidRPr="00827444">
        <w:t>5</w:t>
      </w:r>
      <w:r w:rsidR="00C90664">
        <w:t xml:space="preserve"> ust. </w:t>
      </w:r>
      <w:r w:rsidR="00C90664" w:rsidRPr="00827444">
        <w:t>1</w:t>
      </w:r>
      <w:r w:rsidR="00C90664">
        <w:t xml:space="preserve"> pkt </w:t>
      </w:r>
      <w:r w:rsidR="00EE5160" w:rsidRPr="00827444">
        <w:t>2,</w:t>
      </w:r>
      <w:r w:rsidR="00EE5160">
        <w:t xml:space="preserve"> </w:t>
      </w:r>
      <w:r w:rsidR="00EE5160" w:rsidRPr="00827444">
        <w:t>nie</w:t>
      </w:r>
      <w:r w:rsidR="00EE5160">
        <w:t xml:space="preserve"> </w:t>
      </w:r>
      <w:r w:rsidR="00EE5160" w:rsidRPr="00827444">
        <w:t>uwzględniają</w:t>
      </w:r>
      <w:r w:rsidR="00EE5160">
        <w:t xml:space="preserve"> </w:t>
      </w:r>
      <w:r w:rsidR="00EE5160" w:rsidRPr="00827444">
        <w:t>należycie</w:t>
      </w:r>
      <w:r w:rsidR="00EE5160">
        <w:t xml:space="preserve"> </w:t>
      </w:r>
      <w:r w:rsidR="00EE5160" w:rsidRPr="00827444">
        <w:t>interesu</w:t>
      </w:r>
      <w:r w:rsidR="00EE5160">
        <w:t xml:space="preserve"> </w:t>
      </w:r>
      <w:r w:rsidR="00EE5160" w:rsidRPr="00827444">
        <w:t>uczestników</w:t>
      </w:r>
      <w:r w:rsidR="00EE5160">
        <w:t xml:space="preserve"> </w:t>
      </w:r>
      <w:r w:rsidR="00EE5160" w:rsidRPr="00827444">
        <w:t>funduszu</w:t>
      </w:r>
      <w:r w:rsidR="00EE5160">
        <w:t>,</w:t>
      </w:r>
      <w:r w:rsidR="00C90664">
        <w:t xml:space="preserve"> a </w:t>
      </w:r>
      <w:r w:rsidR="00C90664" w:rsidRPr="00827444">
        <w:t>w</w:t>
      </w:r>
      <w:r w:rsidR="00C90664">
        <w:t> </w:t>
      </w:r>
      <w:r w:rsidR="00EE5160" w:rsidRPr="00827444">
        <w:t>przypadku</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EE5160">
        <w:t xml:space="preserve"> </w:t>
      </w:r>
      <w:r w:rsidR="00EE5160" w:rsidRPr="00827444">
        <w:t>–</w:t>
      </w:r>
      <w:r w:rsidR="00EE5160">
        <w:t xml:space="preserve"> </w:t>
      </w:r>
      <w:r w:rsidR="00EE5160" w:rsidRPr="00827444">
        <w:t>statut</w:t>
      </w:r>
      <w:r w:rsidR="00EE5160">
        <w:t xml:space="preserve"> </w:t>
      </w:r>
      <w:r w:rsidR="00EE5160" w:rsidRPr="00827444">
        <w:t>funduszu</w:t>
      </w:r>
      <w:r w:rsidR="00EE5160">
        <w:t xml:space="preserve"> </w:t>
      </w:r>
      <w:r w:rsidR="00EE5160" w:rsidRPr="00827444">
        <w:t>zawiera</w:t>
      </w:r>
      <w:r w:rsidR="00EE5160">
        <w:t xml:space="preserve"> </w:t>
      </w:r>
      <w:r w:rsidR="00EE5160" w:rsidRPr="00827444">
        <w:t>postanowienia</w:t>
      </w:r>
      <w:r w:rsidR="00EE5160">
        <w:t xml:space="preserve"> </w:t>
      </w:r>
      <w:r w:rsidR="00EE5160" w:rsidRPr="00827444">
        <w:t>uniemożliwiające</w:t>
      </w:r>
      <w:r w:rsidR="00EE5160">
        <w:t xml:space="preserve"> </w:t>
      </w:r>
      <w:r w:rsidR="00EE5160" w:rsidRPr="00827444">
        <w:t>zbywanie</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t>”</w:t>
      </w:r>
      <w:r w:rsidR="00EE5160" w:rsidRPr="00827444">
        <w:t>,</w:t>
      </w:r>
    </w:p>
    <w:p w:rsidR="00EE5160" w:rsidRPr="00EE5160" w:rsidRDefault="00EE5160" w:rsidP="00CE048E">
      <w:pPr>
        <w:pStyle w:val="TIRtiret"/>
        <w:keepNext/>
      </w:pPr>
      <w:r w:rsidRPr="00827444">
        <w:t>–</w:t>
      </w:r>
      <w:r w:rsidRPr="00827444">
        <w:tab/>
        <w:t>w</w:t>
      </w:r>
      <w:r w:rsidR="00C90664">
        <w:t xml:space="preserve"> pkt </w:t>
      </w:r>
      <w:r w:rsidR="00C90664" w:rsidRPr="00EE5160">
        <w:t>3</w:t>
      </w:r>
      <w:r w:rsidR="00C90664">
        <w:t> </w:t>
      </w:r>
      <w:r w:rsidRPr="00EE5160">
        <w:t>kropkę zastępuje się średnikiem</w:t>
      </w:r>
      <w:r w:rsidR="00C90664" w:rsidRPr="00EE5160">
        <w:t xml:space="preserve"> i</w:t>
      </w:r>
      <w:r w:rsidR="00C90664">
        <w:t> </w:t>
      </w:r>
      <w:r w:rsidRPr="00EE5160">
        <w:t>dodaje się</w:t>
      </w:r>
      <w:r w:rsidR="00C90664">
        <w:t xml:space="preserve"> pkt </w:t>
      </w:r>
      <w:r w:rsidR="00C90664" w:rsidRPr="00EE5160">
        <w:t>4</w:t>
      </w:r>
      <w:r w:rsidR="00C90664">
        <w:t xml:space="preserve"> w </w:t>
      </w:r>
      <w:r w:rsidRPr="00EE5160">
        <w:t>brzmieniu:</w:t>
      </w:r>
    </w:p>
    <w:p w:rsidR="00EE5160" w:rsidRPr="00827444" w:rsidRDefault="00AB039E" w:rsidP="00EE5160">
      <w:pPr>
        <w:pStyle w:val="ZTIRPKTzmpkttiret"/>
      </w:pPr>
      <w:r>
        <w:t>„</w:t>
      </w:r>
      <w:r w:rsidR="00EE5160" w:rsidRPr="00827444">
        <w:t>4)</w:t>
      </w:r>
      <w:r w:rsidR="00EE5160" w:rsidRPr="00827444">
        <w:tab/>
        <w:t>wniosek</w:t>
      </w:r>
      <w:r w:rsidR="00EE5160">
        <w:t xml:space="preserve"> </w:t>
      </w:r>
      <w:r w:rsidR="00EE5160" w:rsidRPr="00827444">
        <w:t>lub</w:t>
      </w:r>
      <w:r w:rsidR="00EE5160">
        <w:t xml:space="preserve"> </w:t>
      </w:r>
      <w:r w:rsidR="00EE5160" w:rsidRPr="00827444">
        <w:t>załączone</w:t>
      </w:r>
      <w:r w:rsidR="00EE5160">
        <w:t xml:space="preserve"> </w:t>
      </w:r>
      <w:r w:rsidR="00EE5160" w:rsidRPr="00827444">
        <w:t>do</w:t>
      </w:r>
      <w:r w:rsidR="00EE5160">
        <w:t xml:space="preserve"> </w:t>
      </w:r>
      <w:r w:rsidR="00EE5160" w:rsidRPr="00827444">
        <w:t>niego</w:t>
      </w:r>
      <w:r w:rsidR="00EE5160">
        <w:t xml:space="preserve"> </w:t>
      </w:r>
      <w:r w:rsidR="00EE5160" w:rsidRPr="00827444">
        <w:t>dokumenty</w:t>
      </w:r>
      <w:r w:rsidR="00EE5160">
        <w:t xml:space="preserve"> </w:t>
      </w:r>
      <w:r w:rsidR="00EE5160" w:rsidRPr="00827444">
        <w:t>nie</w:t>
      </w:r>
      <w:r w:rsidR="00EE5160">
        <w:t xml:space="preserve"> </w:t>
      </w:r>
      <w:r w:rsidR="00EE5160" w:rsidRPr="00827444">
        <w:t>są</w:t>
      </w:r>
      <w:r w:rsidR="00EE5160">
        <w:t xml:space="preserve"> </w:t>
      </w:r>
      <w:r w:rsidR="00EE5160" w:rsidRPr="00827444">
        <w:t>zgodne</w:t>
      </w:r>
      <w:r w:rsidR="00EE5160">
        <w:t xml:space="preserve"> </w:t>
      </w:r>
      <w:r w:rsidR="00EE5160" w:rsidRPr="00827444">
        <w:t>pod</w:t>
      </w:r>
      <w:r w:rsidR="00EE5160">
        <w:t xml:space="preserve"> </w:t>
      </w:r>
      <w:r w:rsidR="00EE5160" w:rsidRPr="00827444">
        <w:t>względem</w:t>
      </w:r>
      <w:r w:rsidR="00EE5160">
        <w:t xml:space="preserve"> </w:t>
      </w:r>
      <w:r w:rsidR="00EE5160" w:rsidRPr="00827444">
        <w:t>treści</w:t>
      </w:r>
      <w:r w:rsidR="00C90664">
        <w:t xml:space="preserve"> </w:t>
      </w:r>
      <w:r w:rsidR="00C90664" w:rsidRPr="00827444">
        <w:t>z</w:t>
      </w:r>
      <w:r w:rsidR="00C90664">
        <w:t> </w:t>
      </w:r>
      <w:r w:rsidR="00EE5160" w:rsidRPr="00827444">
        <w:t>przepisami</w:t>
      </w:r>
      <w:r w:rsidR="00EE5160">
        <w:t xml:space="preserve"> </w:t>
      </w:r>
      <w:r w:rsidR="00EE5160" w:rsidRPr="00827444">
        <w:t>prawa</w:t>
      </w:r>
      <w:r w:rsidR="00EE5160">
        <w:t xml:space="preserve"> </w:t>
      </w:r>
      <w:r w:rsidR="00EE5160" w:rsidRPr="00827444">
        <w:t>lub</w:t>
      </w:r>
      <w:r w:rsidR="00EE5160">
        <w:t xml:space="preserve"> </w:t>
      </w:r>
      <w:r w:rsidR="00EE5160" w:rsidRPr="00827444">
        <w:t>ze</w:t>
      </w:r>
      <w:r w:rsidR="00EE5160">
        <w:t xml:space="preserve"> </w:t>
      </w:r>
      <w:r w:rsidR="00EE5160" w:rsidRPr="00827444">
        <w:t>stanem</w:t>
      </w:r>
      <w:r w:rsidR="00EE5160">
        <w:t xml:space="preserve"> </w:t>
      </w:r>
      <w:r w:rsidR="00EE5160" w:rsidRPr="00827444">
        <w:t>faktycznym.</w:t>
      </w:r>
      <w:r>
        <w:t>”</w:t>
      </w:r>
      <w:r w:rsidR="00EE5160" w:rsidRPr="00827444">
        <w:t>,</w:t>
      </w:r>
    </w:p>
    <w:p w:rsidR="00EE5160" w:rsidRPr="00827444" w:rsidRDefault="00EE5160" w:rsidP="00EE5160">
      <w:pPr>
        <w:pStyle w:val="LITlitera"/>
      </w:pPr>
      <w:r w:rsidRPr="00827444">
        <w:t>b)</w:t>
      </w:r>
      <w:r w:rsidRPr="00827444">
        <w:tab/>
        <w:t>w</w:t>
      </w:r>
      <w:r w:rsidR="00C90664">
        <w:t xml:space="preserve"> ust. </w:t>
      </w:r>
      <w:r w:rsidRPr="00827444">
        <w:t>2a</w:t>
      </w:r>
      <w:r>
        <w:t xml:space="preserve"> </w:t>
      </w:r>
      <w:r w:rsidRPr="00827444">
        <w:t>uchyla</w:t>
      </w:r>
      <w:r>
        <w:t xml:space="preserve"> </w:t>
      </w:r>
      <w:r w:rsidRPr="00827444">
        <w:t>się</w:t>
      </w:r>
      <w:r w:rsidR="00C90664">
        <w:t xml:space="preserve"> pkt </w:t>
      </w:r>
      <w:r w:rsidRPr="00827444">
        <w:t>1;</w:t>
      </w:r>
    </w:p>
    <w:p w:rsidR="00EE5160" w:rsidRPr="00EE5160" w:rsidRDefault="00EE5160" w:rsidP="00CE048E">
      <w:pPr>
        <w:pStyle w:val="PKTpunkt"/>
        <w:keepNext/>
      </w:pPr>
      <w:r w:rsidRPr="00827444">
        <w:t>17)</w:t>
      </w:r>
      <w:r w:rsidRPr="00827444">
        <w:tab/>
        <w:t>w</w:t>
      </w:r>
      <w:r w:rsidR="00C90664">
        <w:t xml:space="preserve"> art. </w:t>
      </w:r>
      <w:r w:rsidRPr="00EE5160">
        <w:t>24:</w:t>
      </w:r>
    </w:p>
    <w:p w:rsidR="00EE5160" w:rsidRPr="00EE5160" w:rsidRDefault="00EE5160" w:rsidP="00CE048E">
      <w:pPr>
        <w:pStyle w:val="LITlitera"/>
        <w:keepNext/>
      </w:pPr>
      <w:r w:rsidRPr="00827444">
        <w:t>a)</w:t>
      </w:r>
      <w:r w:rsidRPr="00827444">
        <w:tab/>
        <w:t>w</w:t>
      </w:r>
      <w:r w:rsidR="00C90664">
        <w:t xml:space="preserve"> ust. </w:t>
      </w:r>
      <w:r w:rsidR="00C90664" w:rsidRPr="00EE5160">
        <w:t>1</w:t>
      </w:r>
      <w:r w:rsidR="00C90664">
        <w:t xml:space="preserve"> pkt </w:t>
      </w:r>
      <w:r w:rsidR="00C90664" w:rsidRPr="00EE5160">
        <w:t>2</w:t>
      </w:r>
      <w:r w:rsidR="00C90664">
        <w:t> </w:t>
      </w:r>
      <w:r w:rsidRPr="00EE5160">
        <w:t>otrzymuje brzmienie:</w:t>
      </w:r>
    </w:p>
    <w:p w:rsidR="00EE5160" w:rsidRPr="00827444" w:rsidRDefault="00AB039E" w:rsidP="00EE5160">
      <w:pPr>
        <w:pStyle w:val="ZLITPKTzmpktliter"/>
      </w:pPr>
      <w:r>
        <w:t>„</w:t>
      </w:r>
      <w:r w:rsidR="00EE5160" w:rsidRPr="00827444">
        <w:t>2)</w:t>
      </w:r>
      <w:r w:rsidR="00EE5160" w:rsidRPr="00827444">
        <w:tab/>
        <w:t>wskazania</w:t>
      </w:r>
      <w:r w:rsidR="00EE5160">
        <w:t xml:space="preserve"> </w:t>
      </w:r>
      <w:r w:rsidR="00EE5160" w:rsidRPr="00827444">
        <w:t>rynku</w:t>
      </w:r>
      <w:r w:rsidR="00EE5160">
        <w:t xml:space="preserve"> </w:t>
      </w:r>
      <w:r w:rsidR="00EE5160" w:rsidRPr="00827444">
        <w:t>zorganizowanego,</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9</w:t>
      </w:r>
      <w:r w:rsidR="00C90664" w:rsidRPr="00827444">
        <w:t>3</w:t>
      </w:r>
      <w:r w:rsidR="00C90664">
        <w:t xml:space="preserve"> ust. </w:t>
      </w:r>
      <w:r w:rsidR="00C90664" w:rsidRPr="00827444">
        <w:t>1</w:t>
      </w:r>
      <w:r w:rsidR="00C90664">
        <w:t xml:space="preserve"> pkt </w:t>
      </w:r>
      <w:r w:rsidR="00EE5160" w:rsidRPr="00827444">
        <w:t>1,</w:t>
      </w:r>
      <w:r w:rsidR="00C90664">
        <w:t xml:space="preserve"> art. </w:t>
      </w:r>
      <w:r w:rsidR="00EE5160" w:rsidRPr="00827444">
        <w:t>9</w:t>
      </w:r>
      <w:r w:rsidR="00C90664" w:rsidRPr="00827444">
        <w:t>4</w:t>
      </w:r>
      <w:r w:rsidR="00C90664">
        <w:t xml:space="preserve"> ust. </w:t>
      </w:r>
      <w:r w:rsidR="00C90664" w:rsidRPr="00827444">
        <w:t>1</w:t>
      </w:r>
      <w:r w:rsidR="00C90664">
        <w:t xml:space="preserve"> lub art. </w:t>
      </w:r>
      <w:r w:rsidR="00EE5160" w:rsidRPr="00827444">
        <w:t>116a;</w:t>
      </w:r>
      <w:r>
        <w:t>”</w:t>
      </w:r>
      <w:r w:rsidR="00EE5160" w:rsidRPr="00827444">
        <w:t>,</w:t>
      </w:r>
    </w:p>
    <w:p w:rsidR="00EE5160" w:rsidRPr="00EE5160" w:rsidRDefault="00EE5160" w:rsidP="00CE048E">
      <w:pPr>
        <w:pStyle w:val="LITlitera"/>
        <w:keepNext/>
      </w:pPr>
      <w:r w:rsidRPr="00827444">
        <w:t>b)</w:t>
      </w:r>
      <w:r w:rsidRPr="00827444">
        <w:tab/>
        <w:t>w</w:t>
      </w:r>
      <w:r w:rsidR="00C90664">
        <w:t xml:space="preserve"> ust. </w:t>
      </w:r>
      <w:r w:rsidR="00C90664" w:rsidRPr="00EE5160">
        <w:t>8</w:t>
      </w:r>
      <w:r w:rsidR="00C90664">
        <w:t xml:space="preserve"> pkt </w:t>
      </w:r>
      <w:r w:rsidRPr="00EE5160">
        <w:t>1b otrzymuje brzmienie:</w:t>
      </w:r>
    </w:p>
    <w:p w:rsidR="00EE5160" w:rsidRPr="00827444" w:rsidRDefault="00AB039E" w:rsidP="00EE5160">
      <w:pPr>
        <w:pStyle w:val="ZLITPKTzmpktliter"/>
      </w:pPr>
      <w:r>
        <w:t>„</w:t>
      </w:r>
      <w:r w:rsidR="00EE5160" w:rsidRPr="00827444">
        <w:t>1b)</w:t>
      </w:r>
      <w:r w:rsidR="00EE5160" w:rsidRPr="00827444">
        <w:tab/>
        <w:t>w</w:t>
      </w:r>
      <w:r w:rsidR="00EE5160">
        <w:t xml:space="preserve"> </w:t>
      </w:r>
      <w:r w:rsidR="00EE5160" w:rsidRPr="00827444">
        <w:t>terminie</w:t>
      </w:r>
      <w:r w:rsidR="00EE5160">
        <w:t xml:space="preserve"> </w:t>
      </w:r>
      <w:r w:rsidR="00EE5160" w:rsidRPr="00827444">
        <w:t>3</w:t>
      </w:r>
      <w:r w:rsidR="00C90664" w:rsidRPr="00827444">
        <w:t>0</w:t>
      </w:r>
      <w:r w:rsidR="00C90664">
        <w:t> </w:t>
      </w:r>
      <w:r w:rsidR="00EE5160" w:rsidRPr="00827444">
        <w:t>dni</w:t>
      </w:r>
      <w:r w:rsidR="00EE5160">
        <w:t xml:space="preserve"> </w:t>
      </w:r>
      <w:r w:rsidR="00EE5160" w:rsidRPr="00827444">
        <w:t>od</w:t>
      </w:r>
      <w:r w:rsidR="00EE5160">
        <w:t xml:space="preserve"> </w:t>
      </w:r>
      <w:r w:rsidR="00EE5160" w:rsidRPr="00827444">
        <w:t>dnia</w:t>
      </w:r>
      <w:r w:rsidR="00EE5160">
        <w:t xml:space="preserve"> </w:t>
      </w:r>
      <w:r w:rsidR="00EE5160" w:rsidRPr="00827444">
        <w:t>ogłoszenia</w:t>
      </w:r>
      <w:r w:rsidR="00C90664">
        <w:t xml:space="preserve"> </w:t>
      </w:r>
      <w:r w:rsidR="00C90664" w:rsidRPr="00827444">
        <w:t>o</w:t>
      </w:r>
      <w:r w:rsidR="00C90664">
        <w:t> </w:t>
      </w:r>
      <w:r w:rsidR="00EE5160" w:rsidRPr="00827444">
        <w:t>zmianie</w:t>
      </w:r>
      <w:r w:rsidR="00EE5160">
        <w:t xml:space="preserve"> </w:t>
      </w:r>
      <w:r w:rsidR="00EE5160" w:rsidRPr="00827444">
        <w:t>statutu</w:t>
      </w:r>
      <w:r w:rsidR="00EE5160">
        <w:t xml:space="preserve"> </w:t>
      </w:r>
      <w:r w:rsidR="00EE5160" w:rsidRPr="00827444">
        <w:t>–</w:t>
      </w:r>
      <w:r w:rsidR="00C90664">
        <w:t xml:space="preserve"> </w:t>
      </w:r>
      <w:r w:rsidR="00C90664" w:rsidRPr="00827444">
        <w:t>w</w:t>
      </w:r>
      <w:r w:rsidR="00C90664">
        <w:t> </w:t>
      </w:r>
      <w:r w:rsidR="00EE5160" w:rsidRPr="00827444">
        <w:t>przypadku</w:t>
      </w:r>
      <w:r w:rsidR="00EE5160">
        <w:t xml:space="preserve"> </w:t>
      </w:r>
      <w:r w:rsidR="00EE5160" w:rsidRPr="00827444">
        <w:t>zmiany</w:t>
      </w:r>
      <w:r w:rsidR="00EE5160">
        <w:t xml:space="preserve"> </w:t>
      </w:r>
      <w:r w:rsidR="00EE5160" w:rsidRPr="00827444">
        <w:t>statutu</w:t>
      </w:r>
      <w:r w:rsidR="00C90664">
        <w:t xml:space="preserve"> </w:t>
      </w:r>
      <w:r w:rsidR="00C90664" w:rsidRPr="00827444">
        <w:t>w</w:t>
      </w:r>
      <w:r w:rsidR="00C90664">
        <w:t> </w:t>
      </w:r>
      <w:r w:rsidR="00EE5160" w:rsidRPr="00827444">
        <w:t>zakresie,</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1</w:t>
      </w:r>
      <w:r w:rsidR="00C90664" w:rsidRPr="00827444">
        <w:t>8</w:t>
      </w:r>
      <w:r w:rsidR="00C90664">
        <w:t xml:space="preserve"> ust. </w:t>
      </w:r>
      <w:r w:rsidR="00C90664" w:rsidRPr="00827444">
        <w:t>2</w:t>
      </w:r>
      <w:r w:rsidR="00C90664">
        <w:t xml:space="preserve"> pkt </w:t>
      </w:r>
      <w:r w:rsidR="00C90664" w:rsidRPr="00827444">
        <w:t>2</w:t>
      </w:r>
      <w:r w:rsidR="00C90664">
        <w:t xml:space="preserve"> i </w:t>
      </w:r>
      <w:r w:rsidR="00EE5160" w:rsidRPr="00827444">
        <w:t>3b,</w:t>
      </w:r>
      <w:r w:rsidR="00C90664">
        <w:t xml:space="preserve"> </w:t>
      </w:r>
      <w:r w:rsidR="00C90664" w:rsidRPr="00827444">
        <w:t>w</w:t>
      </w:r>
      <w:r w:rsidR="00C90664">
        <w:t> </w:t>
      </w:r>
      <w:r w:rsidR="00EE5160" w:rsidRPr="00827444">
        <w:t>związku</w:t>
      </w:r>
      <w:r w:rsidR="00C90664">
        <w:t xml:space="preserve"> </w:t>
      </w:r>
      <w:r w:rsidR="00C90664" w:rsidRPr="00827444">
        <w:t>z</w:t>
      </w:r>
      <w:r w:rsidR="00C90664">
        <w:t> </w:t>
      </w:r>
      <w:r w:rsidR="00EE5160" w:rsidRPr="00827444">
        <w:t>przejęciem</w:t>
      </w:r>
      <w:r w:rsidR="00EE5160">
        <w:t xml:space="preserve"> </w:t>
      </w:r>
      <w:r w:rsidR="00EE5160" w:rsidRPr="00827444">
        <w:t>zarządzania</w:t>
      </w:r>
      <w:r w:rsidR="00EE5160">
        <w:t xml:space="preserve"> </w:t>
      </w:r>
      <w:r w:rsidR="00EE5160" w:rsidRPr="00827444">
        <w:t>funduszem</w:t>
      </w:r>
      <w:r w:rsidR="00EE5160">
        <w:t xml:space="preserve"> </w:t>
      </w:r>
      <w:r w:rsidR="00EE5160" w:rsidRPr="00827444">
        <w:t>inwestycyjnym</w:t>
      </w:r>
      <w:r w:rsidR="00EE5160">
        <w:t xml:space="preserve"> </w:t>
      </w:r>
      <w:r w:rsidR="00EE5160" w:rsidRPr="00827444">
        <w:t>albo</w:t>
      </w:r>
      <w:r w:rsidR="00EE5160">
        <w:t xml:space="preserve"> </w:t>
      </w:r>
      <w:r w:rsidR="00EE5160" w:rsidRPr="00827444">
        <w:t>przejęciem</w:t>
      </w:r>
      <w:r w:rsidR="00EE5160">
        <w:t xml:space="preserve"> </w:t>
      </w:r>
      <w:r w:rsidR="00EE5160" w:rsidRPr="00827444">
        <w:t>zarządzania</w:t>
      </w:r>
      <w:r w:rsidR="00EE5160">
        <w:t xml:space="preserve"> </w:t>
      </w:r>
      <w:r w:rsidR="00EE5160" w:rsidRPr="00827444">
        <w:t>funduszem</w:t>
      </w:r>
      <w:r w:rsidR="00EE5160">
        <w:t xml:space="preserve"> </w:t>
      </w:r>
      <w:r w:rsidR="00EE5160" w:rsidRPr="00827444">
        <w:t>inwestycyjnym</w:t>
      </w:r>
      <w:r w:rsidR="00C90664">
        <w:t xml:space="preserve"> </w:t>
      </w:r>
      <w:r w:rsidR="00C90664" w:rsidRPr="00827444">
        <w:t>i</w:t>
      </w:r>
      <w:r w:rsidR="00C90664">
        <w:t> </w:t>
      </w:r>
      <w:r w:rsidR="00EE5160" w:rsidRPr="00827444">
        <w:t>prowadzenia</w:t>
      </w:r>
      <w:r w:rsidR="00EE5160">
        <w:t xml:space="preserve"> </w:t>
      </w:r>
      <w:r w:rsidR="00EE5160" w:rsidRPr="00827444">
        <w:t>jego</w:t>
      </w:r>
      <w:r w:rsidR="00EE5160">
        <w:t xml:space="preserve"> </w:t>
      </w:r>
      <w:r w:rsidR="00EE5160" w:rsidRPr="00827444">
        <w:t>spraw;</w:t>
      </w:r>
      <w:r>
        <w:t>”</w:t>
      </w:r>
      <w:r w:rsidR="00EE5160" w:rsidRPr="00827444">
        <w:t>,</w:t>
      </w:r>
    </w:p>
    <w:p w:rsidR="00EE5160" w:rsidRPr="00EE5160" w:rsidRDefault="00EE5160" w:rsidP="00CE048E">
      <w:pPr>
        <w:pStyle w:val="LITlitera"/>
        <w:keepNext/>
      </w:pPr>
      <w:r w:rsidRPr="00827444">
        <w:t>c)</w:t>
      </w:r>
      <w:r w:rsidRPr="00827444">
        <w:tab/>
        <w:t>po</w:t>
      </w:r>
      <w:r w:rsidR="00C90664">
        <w:t xml:space="preserve"> ust. </w:t>
      </w:r>
      <w:r w:rsidRPr="00EE5160">
        <w:t>8c dodaje się</w:t>
      </w:r>
      <w:r w:rsidR="00C90664">
        <w:t xml:space="preserve"> ust. </w:t>
      </w:r>
      <w:r w:rsidRPr="00EE5160">
        <w:t>8d</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8d.</w:t>
      </w:r>
      <w:r w:rsidR="00C90664">
        <w:t> </w:t>
      </w:r>
      <w:r w:rsidR="00C90664" w:rsidRPr="00827444">
        <w:t>W</w:t>
      </w:r>
      <w:r w:rsidR="00C90664">
        <w:t> </w:t>
      </w:r>
      <w:r w:rsidR="00EE5160" w:rsidRPr="00827444">
        <w:t>przypadku</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zamkniętego</w:t>
      </w:r>
      <w:r w:rsidR="00EE5160">
        <w:t xml:space="preserve"> </w:t>
      </w:r>
      <w:r w:rsidR="00EE5160" w:rsidRPr="00827444">
        <w:t>emitującego</w:t>
      </w:r>
      <w:r w:rsidR="00EE5160">
        <w:t xml:space="preserve"> </w:t>
      </w:r>
      <w:r w:rsidR="00EE5160" w:rsidRPr="00827444">
        <w:t>wyłącznie</w:t>
      </w:r>
      <w:r w:rsidR="00EE5160">
        <w:t xml:space="preserve"> </w:t>
      </w:r>
      <w:r w:rsidR="00EE5160" w:rsidRPr="00827444">
        <w:t>certyfikaty</w:t>
      </w:r>
      <w:r w:rsidR="00EE5160">
        <w:t xml:space="preserve"> </w:t>
      </w:r>
      <w:r w:rsidR="00EE5160" w:rsidRPr="00827444">
        <w:t>inwestycyjne,</w:t>
      </w:r>
      <w:r w:rsidR="00EE5160">
        <w:t xml:space="preserve"> </w:t>
      </w:r>
      <w:r w:rsidR="00EE5160" w:rsidRPr="00827444">
        <w:t>które</w:t>
      </w:r>
      <w:r w:rsidR="00EE5160">
        <w:t xml:space="preserve"> </w:t>
      </w:r>
      <w:r w:rsidR="00EE5160" w:rsidRPr="00827444">
        <w:t>zgodnie</w:t>
      </w:r>
      <w:r w:rsidR="00EE5160">
        <w:t xml:space="preserve"> </w:t>
      </w:r>
      <w:r w:rsidR="00EE5160" w:rsidRPr="00827444">
        <w:t>ze</w:t>
      </w:r>
      <w:r w:rsidR="00EE5160">
        <w:t xml:space="preserve"> </w:t>
      </w:r>
      <w:r w:rsidR="00EE5160" w:rsidRPr="00827444">
        <w:t>statutem</w:t>
      </w:r>
      <w:r w:rsidR="00EE5160">
        <w:t xml:space="preserve"> </w:t>
      </w:r>
      <w:r w:rsidR="00EE5160" w:rsidRPr="00827444">
        <w:t>funduszu</w:t>
      </w:r>
      <w:r w:rsidR="00EE5160">
        <w:t xml:space="preserve"> </w:t>
      </w:r>
      <w:r w:rsidR="00EE5160" w:rsidRPr="00827444">
        <w:t>nie</w:t>
      </w:r>
      <w:r w:rsidR="00EE5160">
        <w:t xml:space="preserve"> </w:t>
      </w:r>
      <w:r w:rsidR="00EE5160" w:rsidRPr="00827444">
        <w:t>będą</w:t>
      </w:r>
      <w:r w:rsidR="00EE5160">
        <w:t xml:space="preserve"> </w:t>
      </w:r>
      <w:r w:rsidR="00EE5160" w:rsidRPr="00827444">
        <w:t>oferowane</w:t>
      </w:r>
      <w:r w:rsidR="00C90664">
        <w:t xml:space="preserve"> </w:t>
      </w:r>
      <w:r w:rsidR="00C90664" w:rsidRPr="00827444">
        <w:t>w</w:t>
      </w:r>
      <w:r w:rsidR="00C90664">
        <w:t> </w:t>
      </w:r>
      <w:r w:rsidR="00EE5160" w:rsidRPr="00827444">
        <w:t>drodze</w:t>
      </w:r>
      <w:r w:rsidR="00EE5160">
        <w:t xml:space="preserve"> </w:t>
      </w:r>
      <w:r w:rsidR="00EE5160" w:rsidRPr="00827444">
        <w:t>oferty</w:t>
      </w:r>
      <w:r w:rsidR="00EE5160">
        <w:t xml:space="preserve"> </w:t>
      </w:r>
      <w:r w:rsidR="00EE5160" w:rsidRPr="00827444">
        <w:t>publicznej</w:t>
      </w:r>
      <w:r w:rsidR="00EE5160">
        <w:t xml:space="preserve"> ani </w:t>
      </w:r>
      <w:r w:rsidR="00EE5160" w:rsidRPr="000B4D7D">
        <w:t>dopuszczone do obrotu na rynku regulowanym</w:t>
      </w:r>
      <w:r w:rsidR="00EE5160" w:rsidRPr="008700CF">
        <w:t>,</w:t>
      </w:r>
      <w:r w:rsidR="00EE5160" w:rsidRPr="000B4D7D">
        <w:t xml:space="preserve"> ani </w:t>
      </w:r>
      <w:r w:rsidR="00EE5160" w:rsidRPr="00827444">
        <w:t>wprowadzone</w:t>
      </w:r>
      <w:r w:rsidR="00EE5160">
        <w:t xml:space="preserve"> </w:t>
      </w:r>
      <w:r w:rsidR="00EE5160" w:rsidRPr="00827444">
        <w:t>do</w:t>
      </w:r>
      <w:r w:rsidR="00EE5160">
        <w:t xml:space="preserve"> </w:t>
      </w:r>
      <w:r w:rsidR="00EE5160" w:rsidRPr="00827444">
        <w:t>alternatywnego</w:t>
      </w:r>
      <w:r w:rsidR="00EE5160">
        <w:t xml:space="preserve"> </w:t>
      </w:r>
      <w:r w:rsidR="00EE5160" w:rsidRPr="00827444">
        <w:t>systemu</w:t>
      </w:r>
      <w:r w:rsidR="00EE5160">
        <w:t xml:space="preserve"> </w:t>
      </w:r>
      <w:r w:rsidR="00EE5160" w:rsidRPr="00827444">
        <w:t>obrotu,</w:t>
      </w:r>
      <w:r w:rsidR="00EE5160">
        <w:t xml:space="preserve"> </w:t>
      </w:r>
      <w:r w:rsidR="00EE5160" w:rsidRPr="00827444">
        <w:t>termin,</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C90664" w:rsidRPr="00827444">
        <w:t>8</w:t>
      </w:r>
      <w:r w:rsidR="00C90664">
        <w:t xml:space="preserve"> pkt </w:t>
      </w:r>
      <w:r w:rsidR="00EE5160" w:rsidRPr="00827444">
        <w:t>1b,</w:t>
      </w:r>
      <w:r w:rsidR="00EE5160">
        <w:t xml:space="preserve"> </w:t>
      </w:r>
      <w:r w:rsidR="00EE5160" w:rsidRPr="00827444">
        <w:t>może</w:t>
      </w:r>
      <w:r w:rsidR="00EE5160">
        <w:t xml:space="preserve"> </w:t>
      </w:r>
      <w:r w:rsidR="00EE5160" w:rsidRPr="00827444">
        <w:t>zostać</w:t>
      </w:r>
      <w:r w:rsidR="00EE5160">
        <w:t xml:space="preserve"> </w:t>
      </w:r>
      <w:r w:rsidR="00EE5160" w:rsidRPr="00827444">
        <w:t>skrócony,</w:t>
      </w:r>
      <w:r w:rsidR="00C90664">
        <w:t xml:space="preserve"> </w:t>
      </w:r>
      <w:r w:rsidR="00C90664" w:rsidRPr="00827444">
        <w:t>o</w:t>
      </w:r>
      <w:r w:rsidR="00C90664">
        <w:t> </w:t>
      </w:r>
      <w:r w:rsidR="00EE5160" w:rsidRPr="00827444">
        <w:t>ile</w:t>
      </w:r>
      <w:r w:rsidR="00EE5160">
        <w:t xml:space="preserve"> </w:t>
      </w:r>
      <w:r w:rsidR="00EE5160" w:rsidRPr="00827444">
        <w:t>wszyscy</w:t>
      </w:r>
      <w:r w:rsidR="00EE5160">
        <w:t xml:space="preserve"> </w:t>
      </w:r>
      <w:r w:rsidR="00EE5160" w:rsidRPr="00827444">
        <w:t>uczestnicy</w:t>
      </w:r>
      <w:r w:rsidR="00EE5160">
        <w:t xml:space="preserve"> </w:t>
      </w:r>
      <w:r w:rsidR="00EE5160" w:rsidRPr="00827444">
        <w:t>takiego</w:t>
      </w:r>
      <w:r w:rsidR="00EE5160">
        <w:t xml:space="preserve"> </w:t>
      </w:r>
      <w:r w:rsidR="00EE5160" w:rsidRPr="00827444">
        <w:t>funduszu</w:t>
      </w:r>
      <w:r w:rsidR="00EE5160">
        <w:t xml:space="preserve"> </w:t>
      </w:r>
      <w:r w:rsidR="00EE5160" w:rsidRPr="00827444">
        <w:t>wyrazili</w:t>
      </w:r>
      <w:r w:rsidR="00EE5160">
        <w:t xml:space="preserve"> </w:t>
      </w:r>
      <w:r w:rsidR="00EE5160" w:rsidRPr="00827444">
        <w:t>na</w:t>
      </w:r>
      <w:r w:rsidR="00EE5160">
        <w:t xml:space="preserve"> </w:t>
      </w:r>
      <w:r w:rsidR="00EE5160" w:rsidRPr="00827444">
        <w:t>to</w:t>
      </w:r>
      <w:r w:rsidR="00EE5160">
        <w:t xml:space="preserve"> </w:t>
      </w:r>
      <w:r w:rsidR="00EE5160" w:rsidRPr="00827444">
        <w:t>zgodę</w:t>
      </w:r>
      <w:r w:rsidR="00C90664">
        <w:t xml:space="preserve"> </w:t>
      </w:r>
      <w:r w:rsidR="00C90664" w:rsidRPr="00827444">
        <w:t>w</w:t>
      </w:r>
      <w:r w:rsidR="00C90664">
        <w:t> </w:t>
      </w:r>
      <w:r w:rsidR="00EE5160" w:rsidRPr="00827444">
        <w:t>formie</w:t>
      </w:r>
      <w:r w:rsidR="00EE5160">
        <w:t xml:space="preserve"> </w:t>
      </w:r>
      <w:r w:rsidR="00EE5160" w:rsidRPr="00827444">
        <w:t>uchwały</w:t>
      </w:r>
      <w:r w:rsidR="00EE5160">
        <w:t xml:space="preserve"> </w:t>
      </w:r>
      <w:r w:rsidR="00EE5160" w:rsidRPr="00827444">
        <w:t>zgromadzenia</w:t>
      </w:r>
      <w:r w:rsidR="00EE5160">
        <w:t xml:space="preserve"> </w:t>
      </w:r>
      <w:r w:rsidR="00EE5160" w:rsidRPr="00827444">
        <w:t>inwestorów.</w:t>
      </w:r>
      <w:r>
        <w:t>”</w:t>
      </w:r>
      <w:r w:rsidR="00EE5160" w:rsidRPr="00827444">
        <w:t>,</w:t>
      </w:r>
    </w:p>
    <w:p w:rsidR="00EE5160" w:rsidRPr="00EE5160" w:rsidRDefault="00EE5160" w:rsidP="00CE048E">
      <w:pPr>
        <w:pStyle w:val="LITlitera"/>
        <w:keepNext/>
      </w:pPr>
      <w:r w:rsidRPr="000B4D7D">
        <w:t>d</w:t>
      </w:r>
      <w:r w:rsidRPr="00EE5160">
        <w:t>)</w:t>
      </w:r>
      <w:r w:rsidRPr="00EE5160">
        <w:tab/>
        <w:t xml:space="preserve">ust. </w:t>
      </w:r>
      <w:r w:rsidR="00C90664" w:rsidRPr="00EE5160">
        <w:t>9</w:t>
      </w:r>
      <w:r w:rsidR="00C90664">
        <w:t> </w:t>
      </w:r>
      <w:r w:rsidRPr="00EE5160">
        <w:t>otrzymuje brzmienie:</w:t>
      </w:r>
    </w:p>
    <w:p w:rsidR="00EE5160" w:rsidRPr="00827444" w:rsidRDefault="00AB039E" w:rsidP="00EE5160">
      <w:pPr>
        <w:pStyle w:val="ZLITUSTzmustliter"/>
      </w:pPr>
      <w:r>
        <w:t>„</w:t>
      </w:r>
      <w:r w:rsidR="00EE5160" w:rsidRPr="000B4D7D">
        <w:t>9.</w:t>
      </w:r>
      <w:r w:rsidR="00C90664">
        <w:t> </w:t>
      </w:r>
      <w:r w:rsidR="00EE5160" w:rsidRPr="000B4D7D">
        <w:t>Fundusz inwestycyjny zawiadamia Komisję</w:t>
      </w:r>
      <w:r w:rsidR="00C90664" w:rsidRPr="000B4D7D">
        <w:t xml:space="preserve"> o</w:t>
      </w:r>
      <w:r w:rsidR="00C90664">
        <w:t> </w:t>
      </w:r>
      <w:r w:rsidR="00EE5160" w:rsidRPr="000B4D7D">
        <w:t>terminach dokonanych ogłoszeń oraz</w:t>
      </w:r>
      <w:r w:rsidR="00C90664" w:rsidRPr="000B4D7D">
        <w:t xml:space="preserve"> o</w:t>
      </w:r>
      <w:r w:rsidR="00C90664">
        <w:t> </w:t>
      </w:r>
      <w:r w:rsidR="00EE5160" w:rsidRPr="000B4D7D">
        <w:t>treści ogłoszeń, załączając do zawiadomienia jednolity tekst statutu oraz wypis aktu notarialnego zawierającego zmiany statutu,</w:t>
      </w:r>
      <w:r w:rsidR="00C90664" w:rsidRPr="000B4D7D">
        <w:t xml:space="preserve"> a</w:t>
      </w:r>
      <w:r w:rsidR="00C90664">
        <w:t> </w:t>
      </w:r>
      <w:r w:rsidR="00EE5160" w:rsidRPr="000B4D7D">
        <w:t>także składa wniosek do sądu rejestrowego</w:t>
      </w:r>
      <w:r w:rsidR="00C90664" w:rsidRPr="000B4D7D">
        <w:t xml:space="preserve"> o</w:t>
      </w:r>
      <w:r w:rsidR="00C90664">
        <w:t> </w:t>
      </w:r>
      <w:r w:rsidR="00EE5160" w:rsidRPr="000B4D7D">
        <w:t xml:space="preserve">wpisanie do rejestru zmiany statutu, załączając do wniosku jego </w:t>
      </w:r>
      <w:r w:rsidR="00EE5160" w:rsidRPr="000B4D7D">
        <w:lastRenderedPageBreak/>
        <w:t>jednolity tekst wraz</w:t>
      </w:r>
      <w:r w:rsidR="00C90664" w:rsidRPr="000B4D7D">
        <w:t xml:space="preserve"> z</w:t>
      </w:r>
      <w:r w:rsidR="00C90664">
        <w:t> </w:t>
      </w:r>
      <w:r w:rsidR="00EE5160" w:rsidRPr="000B4D7D">
        <w:t>informacją</w:t>
      </w:r>
      <w:r w:rsidR="00C90664" w:rsidRPr="000B4D7D">
        <w:t xml:space="preserve"> o</w:t>
      </w:r>
      <w:r w:rsidR="00C90664">
        <w:t> </w:t>
      </w:r>
      <w:r w:rsidR="00EE5160" w:rsidRPr="000B4D7D">
        <w:t>dokonaniu ogłoszeń</w:t>
      </w:r>
      <w:r w:rsidR="00C90664" w:rsidRPr="000B4D7D">
        <w:t xml:space="preserve"> i</w:t>
      </w:r>
      <w:r w:rsidR="00C90664">
        <w:t> </w:t>
      </w:r>
      <w:r w:rsidR="00C90664" w:rsidRPr="000B4D7D">
        <w:t>o</w:t>
      </w:r>
      <w:r w:rsidR="00C90664">
        <w:t> </w:t>
      </w:r>
      <w:r w:rsidR="00EE5160" w:rsidRPr="000B4D7D">
        <w:t>terminach ich dokonania,</w:t>
      </w:r>
      <w:r w:rsidR="00C90664" w:rsidRPr="000B4D7D">
        <w:t xml:space="preserve"> a</w:t>
      </w:r>
      <w:r w:rsidR="00C90664">
        <w:t> </w:t>
      </w:r>
      <w:r w:rsidR="00C90664" w:rsidRPr="000B4D7D">
        <w:t>w</w:t>
      </w:r>
      <w:r w:rsidR="00C90664">
        <w:t> </w:t>
      </w:r>
      <w:r w:rsidR="00EE5160" w:rsidRPr="000B4D7D">
        <w:t>przypadkach,</w:t>
      </w:r>
      <w:r w:rsidR="00C90664" w:rsidRPr="000B4D7D">
        <w:t xml:space="preserve"> o</w:t>
      </w:r>
      <w:r w:rsidR="00C90664">
        <w:t> </w:t>
      </w:r>
      <w:r w:rsidR="00EE5160" w:rsidRPr="000B4D7D">
        <w:t>których mowa</w:t>
      </w:r>
      <w:r w:rsidR="00C90664" w:rsidRPr="000B4D7D">
        <w:t xml:space="preserve"> w</w:t>
      </w:r>
      <w:r w:rsidR="00C90664">
        <w:t> ust. </w:t>
      </w:r>
      <w:r w:rsidR="00C90664" w:rsidRPr="000B4D7D">
        <w:t>8</w:t>
      </w:r>
      <w:r w:rsidR="00C90664">
        <w:t xml:space="preserve"> pkt </w:t>
      </w:r>
      <w:r w:rsidR="00EE5160" w:rsidRPr="000B4D7D">
        <w:t>1a</w:t>
      </w:r>
      <w:r w:rsidR="00C90664" w:rsidRPr="000B4D7D">
        <w:t xml:space="preserve"> i</w:t>
      </w:r>
      <w:r w:rsidR="00C90664">
        <w:t> ust. </w:t>
      </w:r>
      <w:r w:rsidR="00EE5160" w:rsidRPr="000B4D7D">
        <w:t>8d – wraz</w:t>
      </w:r>
      <w:r w:rsidR="00C90664" w:rsidRPr="000B4D7D">
        <w:t xml:space="preserve"> z</w:t>
      </w:r>
      <w:r w:rsidR="00C90664">
        <w:t> </w:t>
      </w:r>
      <w:r w:rsidR="00EE5160" w:rsidRPr="000B4D7D">
        <w:t>uchwałą zgromadzenia inwestorów.</w:t>
      </w:r>
      <w:r>
        <w:t>”</w:t>
      </w:r>
      <w:r w:rsidR="00EE5160" w:rsidRPr="000B4D7D">
        <w:t>;</w:t>
      </w:r>
    </w:p>
    <w:p w:rsidR="00EE5160" w:rsidRPr="00EE5160" w:rsidRDefault="00EE5160" w:rsidP="00CE048E">
      <w:pPr>
        <w:pStyle w:val="PKTpunkt"/>
        <w:keepNext/>
      </w:pPr>
      <w:r w:rsidRPr="00827444">
        <w:t>18)</w:t>
      </w:r>
      <w:r w:rsidRPr="00827444">
        <w:tab/>
        <w:t>w</w:t>
      </w:r>
      <w:r w:rsidR="00C90664">
        <w:t xml:space="preserve"> art. </w:t>
      </w:r>
      <w:r w:rsidRPr="00EE5160">
        <w:t>3</w:t>
      </w:r>
      <w:r w:rsidR="00C90664" w:rsidRPr="00EE5160">
        <w:t>1</w:t>
      </w:r>
      <w:r w:rsidR="00C90664">
        <w:t xml:space="preserve"> w ust. </w:t>
      </w:r>
      <w:r w:rsidR="00C90664" w:rsidRPr="00EE5160">
        <w:t>2</w:t>
      </w:r>
      <w:r w:rsidR="00C90664">
        <w:t xml:space="preserve"> pkt </w:t>
      </w:r>
      <w:r w:rsidR="00C90664" w:rsidRPr="00EE5160">
        <w:t>2</w:t>
      </w:r>
      <w:r w:rsidR="00C90664">
        <w:t> </w:t>
      </w:r>
      <w:r w:rsidRPr="00EE5160">
        <w:t>otrzymuje brzmienie:</w:t>
      </w:r>
    </w:p>
    <w:p w:rsidR="00EE5160" w:rsidRPr="00827444" w:rsidRDefault="00AB039E" w:rsidP="00EE5160">
      <w:pPr>
        <w:pStyle w:val="ZPKTzmpktartykuempunktem"/>
      </w:pPr>
      <w:r>
        <w:t>„</w:t>
      </w:r>
      <w:r w:rsidR="00EE5160" w:rsidRPr="00827444">
        <w:t>2)</w:t>
      </w:r>
      <w:r w:rsidR="00EE5160" w:rsidRPr="00827444">
        <w:tab/>
        <w:t>umowy</w:t>
      </w:r>
      <w:r w:rsidR="00C90664">
        <w:t xml:space="preserve"> </w:t>
      </w:r>
      <w:r w:rsidR="00C90664" w:rsidRPr="00827444">
        <w:t>z</w:t>
      </w:r>
      <w:r w:rsidR="00C90664">
        <w:t> </w:t>
      </w:r>
      <w:r w:rsidR="00EE5160" w:rsidRPr="00827444">
        <w:t>depozytariuszem</w:t>
      </w:r>
      <w:r w:rsidR="00C90664">
        <w:t xml:space="preserve"> </w:t>
      </w:r>
      <w:r w:rsidR="00C90664" w:rsidRPr="00827444">
        <w:t>o</w:t>
      </w:r>
      <w:r w:rsidR="00C90664">
        <w:t> </w:t>
      </w:r>
      <w:r w:rsidR="00EE5160" w:rsidRPr="00827444">
        <w:t>wykonywanie</w:t>
      </w:r>
      <w:r w:rsidR="00EE5160">
        <w:t xml:space="preserve"> </w:t>
      </w:r>
      <w:r w:rsidR="00EE5160" w:rsidRPr="00827444">
        <w:t>funkcji</w:t>
      </w:r>
      <w:r w:rsidR="00EE5160">
        <w:t xml:space="preserve"> </w:t>
      </w:r>
      <w:r w:rsidR="00EE5160" w:rsidRPr="00827444">
        <w:t>depozytariusza</w:t>
      </w:r>
      <w:r w:rsidR="00EE5160">
        <w:t xml:space="preserve"> </w:t>
      </w:r>
      <w:r w:rsidR="00EE5160" w:rsidRPr="00827444">
        <w:t>funduszu</w:t>
      </w:r>
      <w:r w:rsidR="00EE5160">
        <w:t xml:space="preserve"> </w:t>
      </w:r>
      <w:r w:rsidR="00EE5160" w:rsidRPr="00827444">
        <w:t>inwestycyjnego;</w:t>
      </w:r>
      <w:r>
        <w:t>”</w:t>
      </w:r>
      <w:r w:rsidR="00EE5160" w:rsidRPr="00827444">
        <w:t>;</w:t>
      </w:r>
    </w:p>
    <w:p w:rsidR="00EE5160" w:rsidRPr="00EE5160" w:rsidRDefault="00EE5160" w:rsidP="00CE048E">
      <w:pPr>
        <w:pStyle w:val="PKTpunkt"/>
        <w:keepNext/>
      </w:pPr>
      <w:r w:rsidRPr="00827444">
        <w:t>19)</w:t>
      </w:r>
      <w:r w:rsidRPr="00827444">
        <w:tab/>
      </w:r>
      <w:r w:rsidRPr="00EE5160" w:rsidDel="0011754A">
        <w:t>w</w:t>
      </w:r>
      <w:r w:rsidR="00C90664">
        <w:t xml:space="preserve"> art. </w:t>
      </w:r>
      <w:r w:rsidRPr="00EE5160" w:rsidDel="0011754A">
        <w:t>32</w:t>
      </w:r>
      <w:r w:rsidRPr="00EE5160">
        <w:t>:</w:t>
      </w:r>
    </w:p>
    <w:p w:rsidR="00EE5160" w:rsidRPr="00EE5160" w:rsidDel="0011754A" w:rsidRDefault="00EE5160" w:rsidP="00CE048E">
      <w:pPr>
        <w:pStyle w:val="LITlitera"/>
        <w:keepNext/>
      </w:pPr>
      <w:r w:rsidRPr="00827444">
        <w:t>a)</w:t>
      </w:r>
      <w:r w:rsidRPr="00827444">
        <w:tab/>
      </w:r>
      <w:r w:rsidRPr="00EE5160" w:rsidDel="0011754A">
        <w:t>w</w:t>
      </w:r>
      <w:r w:rsidR="00C90664">
        <w:t xml:space="preserve"> ust. </w:t>
      </w:r>
      <w:r w:rsidR="00C90664" w:rsidRPr="00EE5160" w:rsidDel="0011754A">
        <w:t>1</w:t>
      </w:r>
      <w:r w:rsidR="00C90664">
        <w:t xml:space="preserve"> pkt </w:t>
      </w:r>
      <w:r w:rsidR="00C90664" w:rsidRPr="00EE5160" w:rsidDel="0011754A">
        <w:t>1</w:t>
      </w:r>
      <w:r w:rsidR="00C90664">
        <w:t> </w:t>
      </w:r>
      <w:r w:rsidRPr="00EE5160" w:rsidDel="0011754A">
        <w:t>otrzymuje</w:t>
      </w:r>
      <w:r w:rsidRPr="00EE5160">
        <w:t xml:space="preserve"> </w:t>
      </w:r>
      <w:r w:rsidRPr="00EE5160" w:rsidDel="0011754A">
        <w:t>brzmienie:</w:t>
      </w:r>
    </w:p>
    <w:p w:rsidR="00EE5160" w:rsidRPr="00827444" w:rsidRDefault="00AB039E" w:rsidP="00EE5160">
      <w:pPr>
        <w:pStyle w:val="ZLITPKTzmpktliter"/>
      </w:pPr>
      <w:r>
        <w:t>„</w:t>
      </w:r>
      <w:r w:rsidR="00EE5160" w:rsidRPr="00827444" w:rsidDel="0011754A">
        <w:t>1)</w:t>
      </w:r>
      <w:r w:rsidR="00EE5160" w:rsidRPr="00827444" w:rsidDel="0011754A">
        <w:tab/>
        <w:t>towarzystwa</w:t>
      </w:r>
      <w:r w:rsidR="00EE5160">
        <w:t xml:space="preserve"> </w:t>
      </w:r>
      <w:r w:rsidR="00EE5160" w:rsidRPr="00827444" w:rsidDel="0011754A">
        <w:t>będącego</w:t>
      </w:r>
      <w:r w:rsidR="00EE5160">
        <w:t xml:space="preserve"> </w:t>
      </w:r>
      <w:r w:rsidR="00EE5160" w:rsidRPr="00827444" w:rsidDel="0011754A">
        <w:t>organem</w:t>
      </w:r>
      <w:r w:rsidR="00EE5160">
        <w:t xml:space="preserve"> </w:t>
      </w:r>
      <w:r w:rsidR="00EE5160" w:rsidRPr="00827444" w:rsidDel="0011754A">
        <w:t>tego</w:t>
      </w:r>
      <w:r w:rsidR="00EE5160">
        <w:t xml:space="preserve"> </w:t>
      </w:r>
      <w:r w:rsidR="00EE5160" w:rsidRPr="00827444" w:rsidDel="0011754A">
        <w:t>funduszu</w:t>
      </w:r>
      <w:r w:rsidR="00EE5160">
        <w:t xml:space="preserve"> </w:t>
      </w:r>
      <w:r w:rsidR="00EE5160" w:rsidRPr="00827444" w:rsidDel="0011754A">
        <w:t>lub</w:t>
      </w:r>
      <w:r w:rsidR="00EE5160">
        <w:t xml:space="preserve"> </w:t>
      </w:r>
      <w:r w:rsidR="00EE5160" w:rsidRPr="00827444" w:rsidDel="0011754A">
        <w:t>zarządzających</w:t>
      </w:r>
      <w:r w:rsidR="00EE5160">
        <w:t xml:space="preserve"> </w:t>
      </w:r>
      <w:r w:rsidR="00EE5160" w:rsidRPr="00827444" w:rsidDel="0011754A">
        <w:t>tym</w:t>
      </w:r>
      <w:r w:rsidR="00EE5160">
        <w:t xml:space="preserve"> </w:t>
      </w:r>
      <w:r w:rsidR="00EE5160" w:rsidRPr="00827444" w:rsidDel="0011754A">
        <w:t>funduszem</w:t>
      </w:r>
      <w:r w:rsidR="00C90664">
        <w:t xml:space="preserve"> </w:t>
      </w:r>
      <w:r w:rsidR="00C90664" w:rsidRPr="00827444" w:rsidDel="0011754A">
        <w:t>i</w:t>
      </w:r>
      <w:r w:rsidR="00C90664">
        <w:t> </w:t>
      </w:r>
      <w:r w:rsidR="00EE5160" w:rsidRPr="00827444" w:rsidDel="0011754A">
        <w:t>prowadzących</w:t>
      </w:r>
      <w:r w:rsidR="00EE5160">
        <w:t xml:space="preserve"> </w:t>
      </w:r>
      <w:r w:rsidR="00EE5160" w:rsidRPr="00827444" w:rsidDel="0011754A">
        <w:t>jego</w:t>
      </w:r>
      <w:r w:rsidR="00EE5160">
        <w:t xml:space="preserve"> </w:t>
      </w:r>
      <w:r w:rsidR="00EE5160" w:rsidRPr="00827444" w:rsidDel="0011754A">
        <w:t>sprawy:</w:t>
      </w:r>
      <w:r w:rsidR="00EE5160">
        <w:t xml:space="preserve"> </w:t>
      </w:r>
      <w:r w:rsidR="00EE5160" w:rsidRPr="00827444" w:rsidDel="0011754A">
        <w:t>spółki</w:t>
      </w:r>
      <w:r w:rsidR="00EE5160">
        <w:t xml:space="preserve"> </w:t>
      </w:r>
      <w:r w:rsidR="00EE5160" w:rsidRPr="00827444" w:rsidDel="0011754A">
        <w:t>zarządzającej</w:t>
      </w:r>
      <w:r w:rsidR="00EE5160">
        <w:t xml:space="preserve"> </w:t>
      </w:r>
      <w:r w:rsidR="00EE5160" w:rsidRPr="00827444" w:rsidDel="0011754A">
        <w:t>albo</w:t>
      </w:r>
      <w:r w:rsidR="00EE5160">
        <w:t xml:space="preserve"> </w:t>
      </w:r>
      <w:r w:rsidR="00EE5160" w:rsidRPr="00827444" w:rsidDel="0011754A">
        <w:t>zarządzającego</w:t>
      </w:r>
      <w:r w:rsidR="00C90664">
        <w:t xml:space="preserve"> </w:t>
      </w:r>
      <w:r w:rsidR="00C90664" w:rsidRPr="00827444" w:rsidDel="0011754A">
        <w:t>z</w:t>
      </w:r>
      <w:r w:rsidR="00C90664">
        <w:t> </w:t>
      </w:r>
      <w:r w:rsidR="00EE5160" w:rsidRPr="00827444" w:rsidDel="0011754A">
        <w:t>UE</w:t>
      </w:r>
      <w:r w:rsidR="00EE5160" w:rsidRPr="00827444">
        <w:t>;</w:t>
      </w:r>
      <w:r>
        <w:t>”</w:t>
      </w:r>
      <w:r w:rsidR="00EE5160" w:rsidRPr="00827444">
        <w:t>,</w:t>
      </w:r>
    </w:p>
    <w:p w:rsidR="00EE5160" w:rsidRPr="00EE5160" w:rsidRDefault="00EE5160" w:rsidP="00CE048E">
      <w:pPr>
        <w:pStyle w:val="LITlitera"/>
        <w:keepNext/>
      </w:pPr>
      <w:r w:rsidRPr="00827444">
        <w:t>b)</w:t>
      </w:r>
      <w:r w:rsidRPr="00827444">
        <w:tab/>
        <w:t>ust.</w:t>
      </w:r>
      <w:r w:rsidRPr="00EE5160">
        <w:t xml:space="preserve"> </w:t>
      </w:r>
      <w:r w:rsidR="00C90664" w:rsidRPr="00EE5160">
        <w:t>2</w:t>
      </w:r>
      <w:r w:rsidR="00C90664">
        <w:t> </w:t>
      </w:r>
      <w:r w:rsidRPr="00EE5160">
        <w:t>otrzymuje brzmienie:</w:t>
      </w:r>
    </w:p>
    <w:p w:rsidR="00EE5160" w:rsidRPr="00827444" w:rsidRDefault="00AB039E" w:rsidP="00EE5160">
      <w:pPr>
        <w:pStyle w:val="ZLITUSTzmustliter"/>
      </w:pPr>
      <w:r>
        <w:t>„</w:t>
      </w:r>
      <w:r w:rsidR="00EE5160" w:rsidRPr="00827444">
        <w:t>2.</w:t>
      </w:r>
      <w:r w:rsidR="00C90664">
        <w:t> </w:t>
      </w:r>
      <w:r w:rsidR="00EE5160" w:rsidRPr="00827444">
        <w:t>Za</w:t>
      </w:r>
      <w:r w:rsidR="00EE5160">
        <w:t xml:space="preserve"> </w:t>
      </w:r>
      <w:r w:rsidR="00EE5160" w:rsidRPr="00827444">
        <w:t>zezwoleniem</w:t>
      </w:r>
      <w:r w:rsidR="00EE5160">
        <w:t xml:space="preserve"> </w:t>
      </w:r>
      <w:r w:rsidR="00EE5160" w:rsidRPr="00827444">
        <w:t>Komisji</w:t>
      </w:r>
      <w:r w:rsidR="00EE5160">
        <w:t xml:space="preserve"> </w:t>
      </w:r>
      <w:r w:rsidR="00EE5160" w:rsidRPr="00827444">
        <w:t>jednostki</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lub</w:t>
      </w:r>
      <w:r w:rsidR="00EE5160">
        <w:t xml:space="preserve"> </w:t>
      </w:r>
      <w:r w:rsidR="00EE5160" w:rsidRPr="00827444">
        <w:t>tytuły</w:t>
      </w:r>
      <w:r w:rsidR="00EE5160">
        <w:t xml:space="preserve"> </w:t>
      </w:r>
      <w:r w:rsidR="00EE5160" w:rsidRPr="00827444">
        <w:t>uczestnictwa</w:t>
      </w:r>
      <w:r w:rsidR="00EE5160">
        <w:t xml:space="preserve"> </w:t>
      </w:r>
      <w:r w:rsidR="00EE5160" w:rsidRPr="00827444">
        <w:t>fu</w:t>
      </w:r>
      <w:r w:rsidR="00EE5160" w:rsidRPr="00827444">
        <w:t>n</w:t>
      </w:r>
      <w:r w:rsidR="00EE5160" w:rsidRPr="00827444">
        <w:t>duszy</w:t>
      </w:r>
      <w:r w:rsidR="00EE5160">
        <w:t xml:space="preserve"> </w:t>
      </w:r>
      <w:r w:rsidR="00EE5160" w:rsidRPr="00827444">
        <w:t>zagranicznych</w:t>
      </w:r>
      <w:r w:rsidR="00EE5160">
        <w:t xml:space="preserve"> </w:t>
      </w:r>
      <w:r w:rsidR="00EE5160" w:rsidRPr="00827444">
        <w:t>oraz</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otwartych</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państwach</w:t>
      </w:r>
      <w:r w:rsidR="00EE5160">
        <w:t xml:space="preserve"> należących do </w:t>
      </w:r>
      <w:r w:rsidR="00EE5160" w:rsidRPr="00827444">
        <w:t>EEA</w:t>
      </w:r>
      <w:r w:rsidR="00EE5160">
        <w:t xml:space="preserve"> </w:t>
      </w:r>
      <w:r w:rsidR="00EE5160" w:rsidRPr="00827444">
        <w:t>mogą</w:t>
      </w:r>
      <w:r w:rsidR="00EE5160">
        <w:t xml:space="preserve"> </w:t>
      </w:r>
      <w:r w:rsidR="00EE5160" w:rsidRPr="00827444">
        <w:t>być</w:t>
      </w:r>
      <w:r w:rsidR="00EE5160">
        <w:t xml:space="preserve"> </w:t>
      </w:r>
      <w:r w:rsidR="00EE5160" w:rsidRPr="00827444">
        <w:t>zbywane</w:t>
      </w:r>
      <w:r w:rsidR="00C90664">
        <w:t xml:space="preserve"> </w:t>
      </w:r>
      <w:r w:rsidR="00C90664" w:rsidRPr="00827444">
        <w:t>i</w:t>
      </w:r>
      <w:r w:rsidR="00C90664">
        <w:t> </w:t>
      </w:r>
      <w:r w:rsidR="00EE5160" w:rsidRPr="00827444">
        <w:t>odkupywane</w:t>
      </w:r>
      <w:r w:rsidR="00EE5160">
        <w:t xml:space="preserve"> </w:t>
      </w:r>
      <w:r w:rsidR="00EE5160" w:rsidRPr="00827444">
        <w:t>za</w:t>
      </w:r>
      <w:r w:rsidR="00EE5160">
        <w:t xml:space="preserve"> </w:t>
      </w:r>
      <w:r w:rsidR="00EE5160" w:rsidRPr="00827444">
        <w:t>pośrednictwem</w:t>
      </w:r>
      <w:r w:rsidR="00EE5160">
        <w:t xml:space="preserve"> </w:t>
      </w:r>
      <w:r w:rsidR="00EE5160" w:rsidRPr="00827444">
        <w:t>podmiotu</w:t>
      </w:r>
      <w:r w:rsidR="00C90664">
        <w:t xml:space="preserve"> </w:t>
      </w:r>
      <w:r w:rsidR="00C90664" w:rsidRPr="00827444">
        <w:t>z</w:t>
      </w:r>
      <w:r w:rsidR="00C90664">
        <w:t> </w:t>
      </w:r>
      <w:r w:rsidR="00EE5160" w:rsidRPr="00827444">
        <w:t>siedzibą</w:t>
      </w:r>
      <w:r w:rsidR="00EE5160">
        <w:t xml:space="preserve"> </w:t>
      </w:r>
      <w:r w:rsidR="00EE5160" w:rsidRPr="00827444">
        <w:t>lub</w:t>
      </w:r>
      <w:r w:rsidR="00EE5160">
        <w:t xml:space="preserve"> </w:t>
      </w:r>
      <w:r w:rsidR="00EE5160" w:rsidRPr="00827444">
        <w:t>miejscem</w:t>
      </w:r>
      <w:r w:rsidR="00EE5160">
        <w:t xml:space="preserve"> </w:t>
      </w:r>
      <w:r w:rsidR="00EE5160" w:rsidRPr="00827444">
        <w:t>zamieszkania</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EE5160">
        <w:t xml:space="preserve"> </w:t>
      </w:r>
      <w:r w:rsidR="00EE5160" w:rsidRPr="00827444">
        <w:t>innego</w:t>
      </w:r>
      <w:r w:rsidR="00EE5160">
        <w:t xml:space="preserve"> </w:t>
      </w:r>
      <w:r w:rsidR="00EE5160" w:rsidRPr="00827444">
        <w:t>niż</w:t>
      </w:r>
      <w:r w:rsidR="00EE5160">
        <w:t xml:space="preserve"> </w:t>
      </w:r>
      <w:r w:rsidR="00EE5160" w:rsidRPr="00827444">
        <w:t>podmioty,</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EE5160" w:rsidRPr="00827444">
        <w:t>1.</w:t>
      </w:r>
      <w:r>
        <w:t>”</w:t>
      </w:r>
      <w:r w:rsidR="00EE5160" w:rsidRPr="00827444">
        <w:t>,</w:t>
      </w:r>
    </w:p>
    <w:p w:rsidR="00EE5160" w:rsidRPr="00EE5160" w:rsidRDefault="00EE5160" w:rsidP="00CE048E">
      <w:pPr>
        <w:pStyle w:val="LITlitera"/>
        <w:keepNext/>
      </w:pPr>
      <w:r w:rsidRPr="000B4D7D">
        <w:t>c</w:t>
      </w:r>
      <w:r w:rsidRPr="00EE5160">
        <w:t>)</w:t>
      </w:r>
      <w:r w:rsidRPr="00EE5160">
        <w:tab/>
        <w:t>ust. 9a otrzymuje brzmienie:</w:t>
      </w:r>
    </w:p>
    <w:p w:rsidR="00EE5160" w:rsidRPr="000B4D7D" w:rsidRDefault="00AB039E" w:rsidP="00EE5160">
      <w:pPr>
        <w:pStyle w:val="ZLITUSTzmustliter"/>
      </w:pPr>
      <w:r>
        <w:t>„</w:t>
      </w:r>
      <w:r w:rsidR="00EE5160" w:rsidRPr="000B4D7D">
        <w:t>9a.</w:t>
      </w:r>
      <w:r w:rsidR="00C90664">
        <w:t> </w:t>
      </w:r>
      <w:r w:rsidR="00EE5160" w:rsidRPr="000B4D7D">
        <w:t>Podmiot,</w:t>
      </w:r>
      <w:r w:rsidR="00C90664" w:rsidRPr="000B4D7D">
        <w:t xml:space="preserve"> o</w:t>
      </w:r>
      <w:r w:rsidR="00C90664">
        <w:t> </w:t>
      </w:r>
      <w:r w:rsidR="00EE5160" w:rsidRPr="000B4D7D">
        <w:t>którym mowa</w:t>
      </w:r>
      <w:r w:rsidR="00C90664" w:rsidRPr="000B4D7D">
        <w:t xml:space="preserve"> w</w:t>
      </w:r>
      <w:r w:rsidR="00C90664">
        <w:t> ust. </w:t>
      </w:r>
      <w:r w:rsidR="00EE5160" w:rsidRPr="000B4D7D">
        <w:t>2, jest obowiązany przekazywać Komisji,</w:t>
      </w:r>
      <w:r w:rsidR="00C90664" w:rsidRPr="000B4D7D">
        <w:t xml:space="preserve"> w</w:t>
      </w:r>
      <w:r w:rsidR="00C90664">
        <w:t> </w:t>
      </w:r>
      <w:r w:rsidR="00EE5160" w:rsidRPr="000B4D7D">
        <w:t>terminie do dnia 1</w:t>
      </w:r>
      <w:r w:rsidR="00C90664" w:rsidRPr="000B4D7D">
        <w:t>5</w:t>
      </w:r>
      <w:r w:rsidR="00C90664">
        <w:t> </w:t>
      </w:r>
      <w:r w:rsidR="00EE5160" w:rsidRPr="000B4D7D">
        <w:t>lipca, dokumenty,</w:t>
      </w:r>
      <w:r w:rsidR="00C90664" w:rsidRPr="000B4D7D">
        <w:t xml:space="preserve"> o</w:t>
      </w:r>
      <w:r w:rsidR="00C90664">
        <w:t> </w:t>
      </w:r>
      <w:r w:rsidR="00EE5160" w:rsidRPr="000B4D7D">
        <w:t>których mowa</w:t>
      </w:r>
      <w:r w:rsidR="00C90664" w:rsidRPr="000B4D7D">
        <w:t xml:space="preserve"> w</w:t>
      </w:r>
      <w:r w:rsidR="00C90664">
        <w:t> ust. </w:t>
      </w:r>
      <w:r w:rsidR="00C90664" w:rsidRPr="000B4D7D">
        <w:t>4</w:t>
      </w:r>
      <w:r w:rsidR="00C90664">
        <w:t xml:space="preserve"> pkt </w:t>
      </w:r>
      <w:r w:rsidR="00EE5160" w:rsidRPr="000B4D7D">
        <w:t>3, przedstawiające jego sytuację finansową na dzień 3</w:t>
      </w:r>
      <w:r w:rsidR="00C90664" w:rsidRPr="000B4D7D">
        <w:t>1</w:t>
      </w:r>
      <w:r w:rsidR="00C90664">
        <w:t> </w:t>
      </w:r>
      <w:r w:rsidR="00EE5160" w:rsidRPr="000B4D7D">
        <w:t>grudnia poprzedniego roku oraz</w:t>
      </w:r>
      <w:r w:rsidR="00EE5160">
        <w:t xml:space="preserve"> </w:t>
      </w:r>
      <w:r w:rsidR="00EE5160" w:rsidRPr="000B4D7D">
        <w:t>oświadczenie</w:t>
      </w:r>
      <w:r w:rsidR="00C90664" w:rsidRPr="000B4D7D">
        <w:t xml:space="preserve"> o</w:t>
      </w:r>
      <w:r w:rsidR="00C90664">
        <w:t> </w:t>
      </w:r>
      <w:r w:rsidR="00EE5160" w:rsidRPr="000B4D7D">
        <w:t>łącznej wysokości przychodów osiągniętych</w:t>
      </w:r>
      <w:r w:rsidR="00C90664" w:rsidRPr="000B4D7D">
        <w:t xml:space="preserve"> w</w:t>
      </w:r>
      <w:r w:rsidR="00C90664">
        <w:t> </w:t>
      </w:r>
      <w:r w:rsidR="00EE5160" w:rsidRPr="000B4D7D">
        <w:t>poprzednim roku kalendarzowym</w:t>
      </w:r>
      <w:r w:rsidR="00C90664" w:rsidRPr="000B4D7D">
        <w:t xml:space="preserve"> z</w:t>
      </w:r>
      <w:r w:rsidR="00C90664">
        <w:t> </w:t>
      </w:r>
      <w:r w:rsidR="00EE5160" w:rsidRPr="000B4D7D">
        <w:t>tytułu pośredniczenia</w:t>
      </w:r>
      <w:r w:rsidR="00C90664" w:rsidRPr="000B4D7D">
        <w:t xml:space="preserve"> w</w:t>
      </w:r>
      <w:r w:rsidR="00C90664">
        <w:t> </w:t>
      </w:r>
      <w:r w:rsidR="00EE5160" w:rsidRPr="000B4D7D">
        <w:t>zbywaniu</w:t>
      </w:r>
      <w:r w:rsidR="00C90664" w:rsidRPr="000B4D7D">
        <w:t xml:space="preserve"> i</w:t>
      </w:r>
      <w:r w:rsidR="00C90664">
        <w:t> </w:t>
      </w:r>
      <w:r w:rsidR="00EE5160" w:rsidRPr="000B4D7D">
        <w:t>odkupywaniu jednostek uczestnictwa funduszy inw</w:t>
      </w:r>
      <w:r w:rsidR="00EE5160" w:rsidRPr="000B4D7D">
        <w:t>e</w:t>
      </w:r>
      <w:r w:rsidR="00EE5160" w:rsidRPr="000B4D7D">
        <w:t>stycyjnych lub tytułów uczestnictwa funduszy zagranicznych oraz funduszy inwestycyjnych otwartych</w:t>
      </w:r>
      <w:r w:rsidR="00C90664" w:rsidRPr="000B4D7D">
        <w:t xml:space="preserve"> z</w:t>
      </w:r>
      <w:r w:rsidR="00C90664">
        <w:t> </w:t>
      </w:r>
      <w:r w:rsidR="00EE5160" w:rsidRPr="000B4D7D">
        <w:t>siedzibą</w:t>
      </w:r>
      <w:r w:rsidR="00C90664" w:rsidRPr="000B4D7D">
        <w:t xml:space="preserve"> w</w:t>
      </w:r>
      <w:r w:rsidR="00C90664">
        <w:t> </w:t>
      </w:r>
      <w:r w:rsidR="00EE5160" w:rsidRPr="000B4D7D">
        <w:t>państwach należących do EEA.</w:t>
      </w:r>
      <w:r>
        <w:t>”</w:t>
      </w:r>
      <w:r w:rsidR="00EE5160" w:rsidRPr="000B4D7D">
        <w:t>;</w:t>
      </w:r>
    </w:p>
    <w:p w:rsidR="00EE5160" w:rsidRPr="00EE5160" w:rsidRDefault="00EE5160" w:rsidP="00CE048E">
      <w:pPr>
        <w:pStyle w:val="PKTpunkt"/>
        <w:keepNext/>
      </w:pPr>
      <w:r w:rsidRPr="00827444">
        <w:t>20)</w:t>
      </w:r>
      <w:r w:rsidRPr="00827444">
        <w:tab/>
        <w:t>w</w:t>
      </w:r>
      <w:r w:rsidR="00C90664">
        <w:t xml:space="preserve"> art. </w:t>
      </w:r>
      <w:r w:rsidRPr="00EE5160">
        <w:t>32a:</w:t>
      </w:r>
    </w:p>
    <w:p w:rsidR="00EE5160" w:rsidRPr="00EE5160" w:rsidRDefault="00EE5160" w:rsidP="00CE048E">
      <w:pPr>
        <w:pStyle w:val="LITlitera"/>
        <w:keepNext/>
      </w:pPr>
      <w:r w:rsidRPr="00827444">
        <w:t>a)</w:t>
      </w:r>
      <w:r w:rsidRPr="00827444">
        <w:tab/>
        <w:t>ust.</w:t>
      </w:r>
      <w:r w:rsidRPr="00EE5160">
        <w:t xml:space="preserve"> </w:t>
      </w:r>
      <w:r w:rsidR="00C90664" w:rsidRPr="00EE5160">
        <w:t>1</w:t>
      </w:r>
      <w:r w:rsidR="00C90664">
        <w:t> </w:t>
      </w:r>
      <w:r w:rsidRPr="00EE5160">
        <w:t>otrzymuje brzmienie:</w:t>
      </w:r>
    </w:p>
    <w:p w:rsidR="00EE5160" w:rsidRPr="00827444" w:rsidRDefault="00AB039E" w:rsidP="00EE5160">
      <w:pPr>
        <w:pStyle w:val="ZLITUSTzmustliter"/>
      </w:pPr>
      <w:r>
        <w:t>„</w:t>
      </w:r>
      <w:r w:rsidR="00EE5160" w:rsidRPr="00827444">
        <w:t>1.</w:t>
      </w:r>
      <w:r w:rsidR="00C90664">
        <w:t> </w:t>
      </w:r>
      <w:r w:rsidR="00EE5160" w:rsidRPr="00827444">
        <w:t>Podmiot,</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3</w:t>
      </w:r>
      <w:r w:rsidR="00C90664" w:rsidRPr="00827444">
        <w:t>2</w:t>
      </w:r>
      <w:r w:rsidR="00C90664">
        <w:t xml:space="preserve"> ust. </w:t>
      </w:r>
      <w:r w:rsidR="00EE5160" w:rsidRPr="00827444">
        <w:t>2,</w:t>
      </w:r>
      <w:r w:rsidR="00EE5160">
        <w:t xml:space="preserve"> </w:t>
      </w:r>
      <w:r w:rsidR="00EE5160" w:rsidRPr="00827444">
        <w:t>jest</w:t>
      </w:r>
      <w:r w:rsidR="00EE5160">
        <w:t xml:space="preserve"> </w:t>
      </w:r>
      <w:r w:rsidR="00EE5160" w:rsidRPr="00827444">
        <w:t>obowiązany</w:t>
      </w:r>
      <w:r w:rsidR="00EE5160">
        <w:t xml:space="preserve"> </w:t>
      </w:r>
      <w:r w:rsidR="00EE5160" w:rsidRPr="00827444">
        <w:t>prowadzić</w:t>
      </w:r>
      <w:r w:rsidR="00EE5160">
        <w:t xml:space="preserve"> </w:t>
      </w:r>
      <w:r w:rsidR="00EE5160" w:rsidRPr="00827444">
        <w:t>działalność</w:t>
      </w:r>
      <w:r w:rsidR="00C90664">
        <w:t xml:space="preserve"> </w:t>
      </w:r>
      <w:r w:rsidR="00C90664" w:rsidRPr="00827444">
        <w:t>w</w:t>
      </w:r>
      <w:r w:rsidR="00C90664">
        <w:t> </w:t>
      </w:r>
      <w:r w:rsidR="00EE5160" w:rsidRPr="00827444">
        <w:t>zakresie</w:t>
      </w:r>
      <w:r w:rsidR="00EE5160">
        <w:t xml:space="preserve"> </w:t>
      </w:r>
      <w:r w:rsidR="00EE5160" w:rsidRPr="00827444">
        <w:t>pośredni</w:t>
      </w:r>
      <w:r w:rsidR="00EE5160" w:rsidRPr="00827444">
        <w:t>c</w:t>
      </w:r>
      <w:r w:rsidR="00EE5160" w:rsidRPr="00827444">
        <w:t>twa</w:t>
      </w:r>
      <w:r w:rsidR="00C90664">
        <w:t xml:space="preserve"> </w:t>
      </w:r>
      <w:r w:rsidR="00C90664" w:rsidRPr="00827444">
        <w:t>w</w:t>
      </w:r>
      <w:r w:rsidR="00C90664">
        <w:t> </w:t>
      </w:r>
      <w:r w:rsidR="00EE5160" w:rsidRPr="00827444">
        <w:t>zbywaniu</w:t>
      </w:r>
      <w:r w:rsidR="00C90664">
        <w:t xml:space="preserve"> </w:t>
      </w:r>
      <w:r w:rsidR="00C90664" w:rsidRPr="00827444">
        <w:t>i</w:t>
      </w:r>
      <w:r w:rsidR="00C90664">
        <w:t> </w:t>
      </w:r>
      <w:r w:rsidR="00EE5160" w:rsidRPr="00827444">
        <w:t>odkupywaniu</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lub</w:t>
      </w:r>
      <w:r w:rsidR="00EE5160">
        <w:t xml:space="preserve"> </w:t>
      </w:r>
      <w:r w:rsidR="00EE5160" w:rsidRPr="00827444">
        <w:t>tytułów</w:t>
      </w:r>
      <w:r w:rsidR="00EE5160">
        <w:t xml:space="preserve"> </w:t>
      </w:r>
      <w:r w:rsidR="00EE5160" w:rsidRPr="00827444">
        <w:t>uczestnictwa</w:t>
      </w:r>
      <w:r w:rsidR="00EE5160">
        <w:t xml:space="preserve"> </w:t>
      </w:r>
      <w:r w:rsidR="00EE5160" w:rsidRPr="00827444">
        <w:t>fu</w:t>
      </w:r>
      <w:r w:rsidR="00EE5160" w:rsidRPr="00827444">
        <w:t>n</w:t>
      </w:r>
      <w:r w:rsidR="00EE5160" w:rsidRPr="00827444">
        <w:t>duszy</w:t>
      </w:r>
      <w:r w:rsidR="00EE5160">
        <w:t xml:space="preserve"> </w:t>
      </w:r>
      <w:r w:rsidR="00EE5160" w:rsidRPr="00827444">
        <w:t>zagranicznych</w:t>
      </w:r>
      <w:r w:rsidR="00EE5160">
        <w:t xml:space="preserve"> </w:t>
      </w:r>
      <w:r w:rsidR="00EE5160" w:rsidRPr="00827444">
        <w:t>oraz</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otwartych</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państwach</w:t>
      </w:r>
      <w:r w:rsidR="00EE5160">
        <w:t xml:space="preserve"> </w:t>
      </w:r>
      <w:r w:rsidR="00EE5160" w:rsidRPr="00827444">
        <w:t>należących</w:t>
      </w:r>
      <w:r w:rsidR="00EE5160">
        <w:t xml:space="preserve"> </w:t>
      </w:r>
      <w:r w:rsidR="00EE5160" w:rsidRPr="00827444">
        <w:t>do</w:t>
      </w:r>
      <w:r w:rsidR="00EE5160">
        <w:t xml:space="preserve"> </w:t>
      </w:r>
      <w:r w:rsidR="00EE5160" w:rsidRPr="00827444">
        <w:t>EEA,</w:t>
      </w:r>
      <w:r w:rsidR="00C90664">
        <w:t xml:space="preserve"> </w:t>
      </w:r>
      <w:r w:rsidR="00C90664" w:rsidRPr="00827444">
        <w:t>w</w:t>
      </w:r>
      <w:r w:rsidR="00C90664">
        <w:t> </w:t>
      </w:r>
      <w:r w:rsidR="00EE5160" w:rsidRPr="00827444">
        <w:t>sposób</w:t>
      </w:r>
      <w:r w:rsidR="00EE5160">
        <w:t xml:space="preserve"> </w:t>
      </w:r>
      <w:r w:rsidR="00EE5160" w:rsidRPr="00827444">
        <w:t>rzetelny</w:t>
      </w:r>
      <w:r w:rsidR="00C90664">
        <w:t xml:space="preserve"> </w:t>
      </w:r>
      <w:r w:rsidR="00C90664" w:rsidRPr="00827444">
        <w:t>i</w:t>
      </w:r>
      <w:r w:rsidR="00C90664">
        <w:t> </w:t>
      </w:r>
      <w:r w:rsidR="00EE5160" w:rsidRPr="00827444">
        <w:t>profesjonalny,</w:t>
      </w:r>
      <w:r w:rsidR="00EE5160">
        <w:t xml:space="preserve"> </w:t>
      </w:r>
      <w:r w:rsidR="00EE5160" w:rsidRPr="00827444">
        <w:t>zgodnie</w:t>
      </w:r>
      <w:r w:rsidR="00C90664">
        <w:t xml:space="preserve"> </w:t>
      </w:r>
      <w:r w:rsidR="00C90664" w:rsidRPr="00827444">
        <w:t>z</w:t>
      </w:r>
      <w:r w:rsidR="00C90664">
        <w:t> </w:t>
      </w:r>
      <w:r w:rsidR="00EE5160" w:rsidRPr="00827444">
        <w:t>zasadami</w:t>
      </w:r>
      <w:r w:rsidR="00EE5160">
        <w:t xml:space="preserve"> </w:t>
      </w:r>
      <w:r w:rsidR="00EE5160" w:rsidRPr="00827444">
        <w:t>uczciwego</w:t>
      </w:r>
      <w:r w:rsidR="00EE5160">
        <w:t xml:space="preserve"> </w:t>
      </w:r>
      <w:r w:rsidR="00EE5160" w:rsidRPr="00827444">
        <w:t>obrotu</w:t>
      </w:r>
      <w:r w:rsidR="00EE5160">
        <w:t xml:space="preserve"> </w:t>
      </w:r>
      <w:r w:rsidR="00EE5160" w:rsidRPr="00827444">
        <w:t>oraz</w:t>
      </w:r>
      <w:r w:rsidR="00EE5160">
        <w:t xml:space="preserve"> </w:t>
      </w:r>
      <w:r w:rsidR="00EE5160" w:rsidRPr="00827444">
        <w:t>ze</w:t>
      </w:r>
      <w:r w:rsidR="00EE5160">
        <w:t xml:space="preserve"> </w:t>
      </w:r>
      <w:r w:rsidR="00EE5160" w:rsidRPr="00827444">
        <w:t>szczególnym</w:t>
      </w:r>
      <w:r w:rsidR="00EE5160">
        <w:t xml:space="preserve"> </w:t>
      </w:r>
      <w:r w:rsidR="00EE5160" w:rsidRPr="00827444">
        <w:t>uwzględnieniem</w:t>
      </w:r>
      <w:r w:rsidR="00EE5160">
        <w:t xml:space="preserve"> </w:t>
      </w:r>
      <w:r w:rsidR="00EE5160" w:rsidRPr="00827444">
        <w:t>interesu</w:t>
      </w:r>
      <w:r w:rsidR="00EE5160">
        <w:t xml:space="preserve"> </w:t>
      </w:r>
      <w:r w:rsidR="00EE5160" w:rsidRPr="00827444">
        <w:t>klientów</w:t>
      </w:r>
      <w:r w:rsidR="00C90664">
        <w:t xml:space="preserve"> </w:t>
      </w:r>
      <w:r w:rsidR="00C90664" w:rsidRPr="00827444">
        <w:t>i</w:t>
      </w:r>
      <w:r w:rsidR="00C90664">
        <w:t> </w:t>
      </w:r>
      <w:r w:rsidR="00EE5160" w:rsidRPr="00827444">
        <w:t>uczestników</w:t>
      </w:r>
      <w:r w:rsidR="00EE5160">
        <w:t xml:space="preserve"> </w:t>
      </w:r>
      <w:r w:rsidR="00EE5160" w:rsidRPr="00827444">
        <w:t>tych</w:t>
      </w:r>
      <w:r w:rsidR="00EE5160">
        <w:t xml:space="preserve"> </w:t>
      </w:r>
      <w:r w:rsidR="00EE5160" w:rsidRPr="00827444">
        <w:t>funduszy.</w:t>
      </w:r>
      <w:r>
        <w:t>”</w:t>
      </w:r>
      <w:r w:rsidR="00EE5160" w:rsidRPr="00827444">
        <w:t>,</w:t>
      </w:r>
    </w:p>
    <w:p w:rsidR="00EE5160" w:rsidRPr="00EE5160" w:rsidRDefault="00EE5160" w:rsidP="00CE048E">
      <w:pPr>
        <w:pStyle w:val="LITlitera"/>
        <w:keepNext/>
      </w:pPr>
      <w:r w:rsidRPr="00827444">
        <w:t>b)</w:t>
      </w:r>
      <w:r w:rsidRPr="00827444">
        <w:tab/>
        <w:t>w</w:t>
      </w:r>
      <w:r w:rsidR="00C90664">
        <w:t xml:space="preserve"> ust. </w:t>
      </w:r>
      <w:r w:rsidR="00C90664" w:rsidRPr="00EE5160">
        <w:t>7</w:t>
      </w:r>
      <w:r w:rsidR="00C90664">
        <w:t> </w:t>
      </w:r>
      <w:r w:rsidRPr="00EE5160">
        <w:t>wprowadzenie do wyliczenia otrzymuje brzmienie:</w:t>
      </w:r>
    </w:p>
    <w:p w:rsidR="00EE5160" w:rsidRPr="00827444" w:rsidRDefault="00AB039E" w:rsidP="00EE5160">
      <w:pPr>
        <w:pStyle w:val="ZLITFRAGzmlitfragmentunpzdanialiter"/>
      </w:pPr>
      <w:r>
        <w:t>„</w:t>
      </w:r>
      <w:r w:rsidR="00EE5160" w:rsidRPr="00827444">
        <w:t>Podmiot,</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3</w:t>
      </w:r>
      <w:r w:rsidR="00C90664" w:rsidRPr="00827444">
        <w:t>2</w:t>
      </w:r>
      <w:r w:rsidR="00C90664">
        <w:t xml:space="preserve"> ust. </w:t>
      </w:r>
      <w:r w:rsidR="00EE5160" w:rsidRPr="00827444">
        <w:t>2,</w:t>
      </w:r>
      <w:r w:rsidR="00EE5160">
        <w:t xml:space="preserve"> </w:t>
      </w:r>
      <w:r w:rsidR="00EE5160" w:rsidRPr="00827444">
        <w:t>może</w:t>
      </w:r>
      <w:r w:rsidR="00EE5160">
        <w:t xml:space="preserve"> </w:t>
      </w:r>
      <w:r w:rsidR="00EE5160" w:rsidRPr="00827444">
        <w:t>wyłącznie</w:t>
      </w:r>
      <w:r w:rsidR="00EE5160">
        <w:t xml:space="preserve"> </w:t>
      </w:r>
      <w:r w:rsidR="00EE5160" w:rsidRPr="00827444">
        <w:t>przyjmować</w:t>
      </w:r>
      <w:r w:rsidR="00EE5160">
        <w:t xml:space="preserve"> </w:t>
      </w:r>
      <w:r w:rsidR="00EE5160" w:rsidRPr="00827444">
        <w:t>lub</w:t>
      </w:r>
      <w:r w:rsidR="00EE5160">
        <w:t xml:space="preserve"> </w:t>
      </w:r>
      <w:r w:rsidR="00EE5160" w:rsidRPr="00827444">
        <w:t>przekazywać,</w:t>
      </w:r>
      <w:r w:rsidR="00C90664">
        <w:t xml:space="preserve"> </w:t>
      </w:r>
      <w:r w:rsidR="00C90664" w:rsidRPr="00827444">
        <w:t>w</w:t>
      </w:r>
      <w:r w:rsidR="00C90664">
        <w:t> </w:t>
      </w:r>
      <w:r w:rsidR="00EE5160" w:rsidRPr="00827444">
        <w:t>związku</w:t>
      </w:r>
      <w:r w:rsidR="00EE5160">
        <w:t xml:space="preserve"> </w:t>
      </w:r>
      <w:r w:rsidR="00EE5160" w:rsidRPr="00827444">
        <w:t>ze</w:t>
      </w:r>
      <w:r w:rsidR="00EE5160">
        <w:t xml:space="preserve"> </w:t>
      </w:r>
      <w:r w:rsidR="00EE5160" w:rsidRPr="00827444">
        <w:t>świa</w:t>
      </w:r>
      <w:r w:rsidR="00EE5160" w:rsidRPr="00827444">
        <w:t>d</w:t>
      </w:r>
      <w:r w:rsidR="00EE5160" w:rsidRPr="00827444">
        <w:t>czeniem</w:t>
      </w:r>
      <w:r w:rsidR="00EE5160">
        <w:t xml:space="preserve"> </w:t>
      </w:r>
      <w:r w:rsidR="00EE5160" w:rsidRPr="00827444">
        <w:t>usług</w:t>
      </w:r>
      <w:r w:rsidR="00C90664">
        <w:t xml:space="preserve"> </w:t>
      </w:r>
      <w:r w:rsidR="00C90664" w:rsidRPr="00827444">
        <w:t>w</w:t>
      </w:r>
      <w:r w:rsidR="00C90664">
        <w:t> </w:t>
      </w:r>
      <w:r w:rsidR="00EE5160" w:rsidRPr="00827444">
        <w:t>zakresie</w:t>
      </w:r>
      <w:r w:rsidR="00EE5160">
        <w:t xml:space="preserve"> </w:t>
      </w:r>
      <w:r w:rsidR="00EE5160" w:rsidRPr="00827444">
        <w:t>pośrednictwa</w:t>
      </w:r>
      <w:r w:rsidR="00C90664">
        <w:t xml:space="preserve"> </w:t>
      </w:r>
      <w:r w:rsidR="00C90664" w:rsidRPr="00827444">
        <w:t>w</w:t>
      </w:r>
      <w:r w:rsidR="00C90664">
        <w:t> </w:t>
      </w:r>
      <w:r w:rsidR="00EE5160" w:rsidRPr="00827444">
        <w:t>zbywaniu</w:t>
      </w:r>
      <w:r w:rsidR="00C90664">
        <w:t xml:space="preserve"> </w:t>
      </w:r>
      <w:r w:rsidR="00C90664" w:rsidRPr="00827444">
        <w:t>i</w:t>
      </w:r>
      <w:r w:rsidR="00C90664">
        <w:t> </w:t>
      </w:r>
      <w:r w:rsidR="00EE5160" w:rsidRPr="00827444">
        <w:t>odkupywaniu</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inwest</w:t>
      </w:r>
      <w:r w:rsidR="00EE5160" w:rsidRPr="00827444">
        <w:t>y</w:t>
      </w:r>
      <w:r w:rsidR="00EE5160" w:rsidRPr="00827444">
        <w:t>cyjnych</w:t>
      </w:r>
      <w:r w:rsidR="00EE5160">
        <w:t xml:space="preserve"> </w:t>
      </w:r>
      <w:r w:rsidR="00EE5160" w:rsidRPr="00827444">
        <w:t>lub</w:t>
      </w:r>
      <w:r w:rsidR="00EE5160">
        <w:t xml:space="preserve"> </w:t>
      </w:r>
      <w:r w:rsidR="00EE5160" w:rsidRPr="00827444">
        <w:t>tytułów</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zagranicznych</w:t>
      </w:r>
      <w:r w:rsidR="00EE5160">
        <w:t xml:space="preserve"> </w:t>
      </w:r>
      <w:r w:rsidR="00EE5160" w:rsidRPr="00827444">
        <w:t>oraz</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otwartych</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państwach</w:t>
      </w:r>
      <w:r w:rsidR="00EE5160">
        <w:t xml:space="preserve"> </w:t>
      </w:r>
      <w:r w:rsidR="00EE5160" w:rsidRPr="00827444">
        <w:t>należących</w:t>
      </w:r>
      <w:r w:rsidR="00EE5160">
        <w:t xml:space="preserve"> </w:t>
      </w:r>
      <w:r w:rsidR="00EE5160" w:rsidRPr="00827444">
        <w:t>do</w:t>
      </w:r>
      <w:r w:rsidR="00EE5160">
        <w:t xml:space="preserve"> </w:t>
      </w:r>
      <w:r w:rsidR="00EE5160" w:rsidRPr="00827444">
        <w:t>EEA:</w:t>
      </w:r>
      <w:r>
        <w:t>”</w:t>
      </w:r>
      <w:r w:rsidR="00EE5160" w:rsidRPr="00827444">
        <w:t>,</w:t>
      </w:r>
    </w:p>
    <w:p w:rsidR="00EE5160" w:rsidRPr="00EE5160" w:rsidRDefault="00EE5160" w:rsidP="00CE048E">
      <w:pPr>
        <w:pStyle w:val="LITlitera"/>
        <w:keepNext/>
      </w:pPr>
      <w:r w:rsidRPr="00827444">
        <w:t>c)</w:t>
      </w:r>
      <w:r w:rsidRPr="00827444">
        <w:tab/>
        <w:t>ust.</w:t>
      </w:r>
      <w:r w:rsidRPr="00EE5160">
        <w:t xml:space="preserve"> </w:t>
      </w:r>
      <w:r w:rsidR="00C90664" w:rsidRPr="00EE5160">
        <w:t>8</w:t>
      </w:r>
      <w:r w:rsidR="00C90664">
        <w:t> </w:t>
      </w:r>
      <w:r w:rsidRPr="00EE5160">
        <w:t>otrzymuje brzmienie:</w:t>
      </w:r>
    </w:p>
    <w:p w:rsidR="00EE5160" w:rsidRPr="00827444" w:rsidRDefault="00AB039E" w:rsidP="00EE5160">
      <w:pPr>
        <w:pStyle w:val="ZLITUSTzmustliter"/>
      </w:pPr>
      <w:r>
        <w:t>„</w:t>
      </w:r>
      <w:r w:rsidR="00EE5160" w:rsidRPr="00827444">
        <w:t>8.</w:t>
      </w:r>
      <w:r w:rsidR="00C90664">
        <w:t> </w:t>
      </w:r>
      <w:r w:rsidR="00EE5160" w:rsidRPr="00827444">
        <w:t>Przepisu</w:t>
      </w:r>
      <w:r w:rsidR="00C90664">
        <w:t xml:space="preserve"> ust. </w:t>
      </w:r>
      <w:r w:rsidR="00C90664" w:rsidRPr="00827444">
        <w:t>7</w:t>
      </w:r>
      <w:r w:rsidR="00C90664">
        <w:t xml:space="preserve"> pkt </w:t>
      </w:r>
      <w:r w:rsidR="00C90664" w:rsidRPr="00827444">
        <w:t>3</w:t>
      </w:r>
      <w:r w:rsidR="00C90664">
        <w:t xml:space="preserve"> lit. </w:t>
      </w:r>
      <w:r w:rsidR="00C90664" w:rsidRPr="00827444">
        <w:t>a</w:t>
      </w:r>
      <w:r w:rsidR="00C90664">
        <w:t> </w:t>
      </w:r>
      <w:r w:rsidR="00EE5160" w:rsidRPr="00827444">
        <w:t>nie</w:t>
      </w:r>
      <w:r w:rsidR="00EE5160">
        <w:t xml:space="preserve"> </w:t>
      </w:r>
      <w:r w:rsidR="00EE5160" w:rsidRPr="00827444">
        <w:t>stosuje</w:t>
      </w:r>
      <w:r w:rsidR="00EE5160">
        <w:t xml:space="preserve"> </w:t>
      </w:r>
      <w:r w:rsidR="00EE5160" w:rsidRPr="00827444">
        <w:t>się</w:t>
      </w:r>
      <w:r w:rsidR="00EE5160">
        <w:t xml:space="preserve"> </w:t>
      </w:r>
      <w:r w:rsidR="00EE5160" w:rsidRPr="00827444">
        <w:t>do</w:t>
      </w:r>
      <w:r w:rsidR="00EE5160">
        <w:t xml:space="preserve"> </w:t>
      </w:r>
      <w:r w:rsidR="00EE5160" w:rsidRPr="00827444">
        <w:t>podmiotu,</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3</w:t>
      </w:r>
      <w:r w:rsidR="00C90664" w:rsidRPr="00827444">
        <w:t>2</w:t>
      </w:r>
      <w:r w:rsidR="00C90664">
        <w:t xml:space="preserve"> ust. </w:t>
      </w:r>
      <w:r w:rsidR="00EE5160" w:rsidRPr="00827444">
        <w:t>2,</w:t>
      </w:r>
      <w:r w:rsidR="00EE5160">
        <w:t xml:space="preserve"> </w:t>
      </w:r>
      <w:r w:rsidR="00EE5160" w:rsidRPr="00827444">
        <w:t>który</w:t>
      </w:r>
      <w:r w:rsidR="00EE5160">
        <w:t xml:space="preserve"> </w:t>
      </w:r>
      <w:r w:rsidR="00EE5160" w:rsidRPr="00827444">
        <w:t>przekaz</w:t>
      </w:r>
      <w:r w:rsidR="00EE5160" w:rsidRPr="00827444">
        <w:t>u</w:t>
      </w:r>
      <w:r w:rsidR="00EE5160" w:rsidRPr="00827444">
        <w:t>je</w:t>
      </w:r>
      <w:r w:rsidR="00EE5160">
        <w:t xml:space="preserve"> </w:t>
      </w:r>
      <w:r w:rsidR="00EE5160" w:rsidRPr="00827444">
        <w:t>klientowi,</w:t>
      </w:r>
      <w:r w:rsidR="00EE5160">
        <w:t xml:space="preserve"> </w:t>
      </w:r>
      <w:r w:rsidR="00EE5160" w:rsidRPr="00827444">
        <w:t>przed</w:t>
      </w:r>
      <w:r w:rsidR="00EE5160">
        <w:t xml:space="preserve"> </w:t>
      </w:r>
      <w:r w:rsidR="00EE5160" w:rsidRPr="00827444">
        <w:t>rozpoczęciem</w:t>
      </w:r>
      <w:r w:rsidR="00EE5160">
        <w:t xml:space="preserve"> </w:t>
      </w:r>
      <w:r w:rsidR="00EE5160" w:rsidRPr="00827444">
        <w:t>świadczenia</w:t>
      </w:r>
      <w:r w:rsidR="00EE5160">
        <w:t xml:space="preserve"> </w:t>
      </w:r>
      <w:r w:rsidR="00EE5160" w:rsidRPr="00827444">
        <w:t>usługi</w:t>
      </w:r>
      <w:r w:rsidR="00C90664">
        <w:t xml:space="preserve"> </w:t>
      </w:r>
      <w:r w:rsidR="00C90664" w:rsidRPr="00827444">
        <w:t>w</w:t>
      </w:r>
      <w:r w:rsidR="00C90664">
        <w:t> </w:t>
      </w:r>
      <w:r w:rsidR="00EE5160" w:rsidRPr="00827444">
        <w:t>zakresie</w:t>
      </w:r>
      <w:r w:rsidR="00EE5160">
        <w:t xml:space="preserve"> </w:t>
      </w:r>
      <w:r w:rsidR="00EE5160" w:rsidRPr="00827444">
        <w:t>pośrednictwa</w:t>
      </w:r>
      <w:r w:rsidR="00C90664">
        <w:t xml:space="preserve"> </w:t>
      </w:r>
      <w:r w:rsidR="00C90664" w:rsidRPr="00827444">
        <w:t>w</w:t>
      </w:r>
      <w:r w:rsidR="00C90664">
        <w:t> </w:t>
      </w:r>
      <w:r w:rsidR="00EE5160" w:rsidRPr="00827444">
        <w:t>zbywaniu</w:t>
      </w:r>
      <w:r w:rsidR="00C90664">
        <w:t xml:space="preserve"> </w:t>
      </w:r>
      <w:r w:rsidR="00C90664" w:rsidRPr="00827444">
        <w:t>i</w:t>
      </w:r>
      <w:r w:rsidR="00C90664">
        <w:t> </w:t>
      </w:r>
      <w:r w:rsidR="00EE5160" w:rsidRPr="00827444">
        <w:t>odkupywaniu</w:t>
      </w:r>
      <w:r w:rsidR="00EE5160">
        <w:t xml:space="preserve"> </w:t>
      </w:r>
      <w:r w:rsidR="00EE5160" w:rsidRPr="00827444">
        <w:t>jedn</w:t>
      </w:r>
      <w:r w:rsidR="00EE5160" w:rsidRPr="00827444">
        <w:t>o</w:t>
      </w:r>
      <w:r w:rsidR="00EE5160" w:rsidRPr="00827444">
        <w:t>stek</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lub</w:t>
      </w:r>
      <w:r w:rsidR="00EE5160">
        <w:t xml:space="preserve"> </w:t>
      </w:r>
      <w:r w:rsidR="00EE5160" w:rsidRPr="00827444">
        <w:t>tytułów</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zagranicznych</w:t>
      </w:r>
      <w:r w:rsidR="00EE5160">
        <w:t xml:space="preserve"> </w:t>
      </w:r>
      <w:r w:rsidR="00EE5160" w:rsidRPr="00827444">
        <w:t>oraz</w:t>
      </w:r>
      <w:r w:rsidR="00EE5160">
        <w:t xml:space="preserve"> </w:t>
      </w:r>
      <w:r w:rsidR="00EE5160" w:rsidRPr="00827444">
        <w:t>funduszy</w:t>
      </w:r>
      <w:r w:rsidR="00EE5160">
        <w:t xml:space="preserve"> </w:t>
      </w:r>
      <w:r w:rsidR="00EE5160" w:rsidRPr="00827444">
        <w:t>i</w:t>
      </w:r>
      <w:r w:rsidR="00EE5160" w:rsidRPr="00827444">
        <w:t>n</w:t>
      </w:r>
      <w:r w:rsidR="00EE5160" w:rsidRPr="00827444">
        <w:t>westycyjnych</w:t>
      </w:r>
      <w:r w:rsidR="00EE5160">
        <w:t xml:space="preserve"> </w:t>
      </w:r>
      <w:r w:rsidR="00EE5160" w:rsidRPr="00827444">
        <w:t>otwartych</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państwach</w:t>
      </w:r>
      <w:r w:rsidR="00EE5160">
        <w:t xml:space="preserve"> </w:t>
      </w:r>
      <w:r w:rsidR="00EE5160" w:rsidRPr="00827444">
        <w:t>należących</w:t>
      </w:r>
      <w:r w:rsidR="00EE5160">
        <w:t xml:space="preserve"> </w:t>
      </w:r>
      <w:r w:rsidR="00EE5160" w:rsidRPr="00827444">
        <w:t>do</w:t>
      </w:r>
      <w:r w:rsidR="00EE5160">
        <w:t xml:space="preserve"> </w:t>
      </w:r>
      <w:r w:rsidR="00EE5160" w:rsidRPr="00827444">
        <w:t>EEA,</w:t>
      </w:r>
      <w:r w:rsidR="00EE5160">
        <w:t xml:space="preserve"> </w:t>
      </w:r>
      <w:r w:rsidR="00EE5160" w:rsidRPr="00827444">
        <w:t>ogólne</w:t>
      </w:r>
      <w:r w:rsidR="00EE5160">
        <w:t xml:space="preserve"> </w:t>
      </w:r>
      <w:r w:rsidR="00EE5160" w:rsidRPr="00827444">
        <w:t>zasady</w:t>
      </w:r>
      <w:r w:rsidR="00EE5160">
        <w:t xml:space="preserve"> </w:t>
      </w:r>
      <w:r w:rsidR="00EE5160" w:rsidRPr="00827444">
        <w:t>przyjmowania</w:t>
      </w:r>
      <w:r w:rsidR="00EE5160">
        <w:t xml:space="preserve"> </w:t>
      </w:r>
      <w:r w:rsidR="00EE5160" w:rsidRPr="00827444">
        <w:t>lub</w:t>
      </w:r>
      <w:r w:rsidR="00EE5160">
        <w:t xml:space="preserve"> </w:t>
      </w:r>
      <w:r w:rsidR="00EE5160" w:rsidRPr="00827444">
        <w:t>przek</w:t>
      </w:r>
      <w:r w:rsidR="00EE5160" w:rsidRPr="00827444">
        <w:t>a</w:t>
      </w:r>
      <w:r w:rsidR="00EE5160" w:rsidRPr="00827444">
        <w:t>zywania</w:t>
      </w:r>
      <w:r w:rsidR="00EE5160">
        <w:t xml:space="preserve"> </w:t>
      </w:r>
      <w:r w:rsidR="00EE5160" w:rsidRPr="00827444">
        <w:t>opłat,</w:t>
      </w:r>
      <w:r w:rsidR="00EE5160">
        <w:t xml:space="preserve"> </w:t>
      </w:r>
      <w:r w:rsidR="00EE5160" w:rsidRPr="00827444">
        <w:t>prowizji</w:t>
      </w:r>
      <w:r w:rsidR="00C90664">
        <w:t xml:space="preserve"> </w:t>
      </w:r>
      <w:r w:rsidR="00C90664" w:rsidRPr="00827444">
        <w:t>i</w:t>
      </w:r>
      <w:r w:rsidR="00C90664">
        <w:t> </w:t>
      </w:r>
      <w:r w:rsidR="00EE5160" w:rsidRPr="00827444">
        <w:t>świadczeń</w:t>
      </w:r>
      <w:r w:rsidR="00EE5160">
        <w:t xml:space="preserve"> </w:t>
      </w:r>
      <w:r w:rsidR="00EE5160" w:rsidRPr="00827444">
        <w:t>niepieniężnych</w:t>
      </w:r>
      <w:r w:rsidR="00EE5160">
        <w:t xml:space="preserve"> </w:t>
      </w:r>
      <w:r w:rsidR="00EE5160" w:rsidRPr="00827444">
        <w:t>innych</w:t>
      </w:r>
      <w:r w:rsidR="00EE5160">
        <w:t xml:space="preserve"> </w:t>
      </w:r>
      <w:r w:rsidR="00EE5160" w:rsidRPr="00827444">
        <w:t>niż</w:t>
      </w:r>
      <w:r w:rsidR="00EE5160">
        <w:t xml:space="preserve"> </w:t>
      </w:r>
      <w:r w:rsidR="00EE5160" w:rsidRPr="00827444">
        <w:t>wskazane</w:t>
      </w:r>
      <w:r w:rsidR="00C90664">
        <w:t xml:space="preserve"> </w:t>
      </w:r>
      <w:r w:rsidR="00C90664" w:rsidRPr="00827444">
        <w:t>w</w:t>
      </w:r>
      <w:r w:rsidR="00C90664">
        <w:t> ust. </w:t>
      </w:r>
      <w:r w:rsidR="00C90664" w:rsidRPr="00827444">
        <w:t>7</w:t>
      </w:r>
      <w:r w:rsidR="00C90664">
        <w:t xml:space="preserve"> pkt </w:t>
      </w:r>
      <w:r w:rsidR="00C90664" w:rsidRPr="00827444">
        <w:t>1</w:t>
      </w:r>
      <w:r w:rsidR="00C90664">
        <w:t xml:space="preserve"> i </w:t>
      </w:r>
      <w:r w:rsidR="00EE5160" w:rsidRPr="00827444">
        <w:t>2,</w:t>
      </w:r>
      <w:r w:rsidR="00EE5160">
        <w:t xml:space="preserve"> </w:t>
      </w:r>
      <w:r w:rsidR="00EE5160" w:rsidRPr="00827444">
        <w:t>pod</w:t>
      </w:r>
      <w:r w:rsidR="00EE5160">
        <w:t xml:space="preserve"> </w:t>
      </w:r>
      <w:r w:rsidR="00EE5160" w:rsidRPr="00827444">
        <w:t>warunkiem</w:t>
      </w:r>
      <w:r w:rsidR="00EE5160">
        <w:t xml:space="preserve"> </w:t>
      </w:r>
      <w:r w:rsidR="00EE5160" w:rsidRPr="00827444">
        <w:t>że</w:t>
      </w:r>
      <w:r w:rsidR="00EE5160">
        <w:t xml:space="preserve"> </w:t>
      </w:r>
      <w:r w:rsidR="00EE5160" w:rsidRPr="00827444">
        <w:t>informuje</w:t>
      </w:r>
      <w:r w:rsidR="00EE5160">
        <w:t xml:space="preserve"> </w:t>
      </w:r>
      <w:r w:rsidR="00EE5160" w:rsidRPr="00827444">
        <w:t>klienta</w:t>
      </w:r>
      <w:r w:rsidR="00C90664">
        <w:t xml:space="preserve"> </w:t>
      </w:r>
      <w:r w:rsidR="00C90664" w:rsidRPr="00827444">
        <w:t>o</w:t>
      </w:r>
      <w:r w:rsidR="00C90664">
        <w:t> </w:t>
      </w:r>
      <w:r w:rsidR="00EE5160" w:rsidRPr="00827444">
        <w:t>możliwości</w:t>
      </w:r>
      <w:r w:rsidR="00EE5160">
        <w:t xml:space="preserve"> </w:t>
      </w:r>
      <w:r w:rsidR="00EE5160" w:rsidRPr="00827444">
        <w:t>przekazania</w:t>
      </w:r>
      <w:r w:rsidR="00EE5160">
        <w:t xml:space="preserve"> </w:t>
      </w:r>
      <w:r w:rsidR="00EE5160" w:rsidRPr="00827444">
        <w:t>na</w:t>
      </w:r>
      <w:r w:rsidR="00EE5160">
        <w:t xml:space="preserve"> </w:t>
      </w:r>
      <w:r w:rsidR="00EE5160" w:rsidRPr="00827444">
        <w:t>jego</w:t>
      </w:r>
      <w:r w:rsidR="00EE5160">
        <w:t xml:space="preserve"> </w:t>
      </w:r>
      <w:r w:rsidR="00EE5160" w:rsidRPr="00827444">
        <w:t>żądanie</w:t>
      </w:r>
      <w:r w:rsidR="00EE5160">
        <w:t xml:space="preserve"> </w:t>
      </w:r>
      <w:r w:rsidR="00EE5160" w:rsidRPr="00827444">
        <w:t>danych,</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C90664" w:rsidRPr="00827444">
        <w:t>7</w:t>
      </w:r>
      <w:r w:rsidR="00C90664">
        <w:t xml:space="preserve"> pkt </w:t>
      </w:r>
      <w:r w:rsidR="00C90664" w:rsidRPr="00827444">
        <w:t>3</w:t>
      </w:r>
      <w:r w:rsidR="00C90664">
        <w:t xml:space="preserve"> lit. </w:t>
      </w:r>
      <w:r w:rsidR="00EE5160" w:rsidRPr="00827444">
        <w:t>a.</w:t>
      </w:r>
      <w:r>
        <w:t>”</w:t>
      </w:r>
      <w:r w:rsidR="00EE5160" w:rsidRPr="00827444">
        <w:t>,</w:t>
      </w:r>
    </w:p>
    <w:p w:rsidR="00EE5160" w:rsidRPr="00EE5160" w:rsidRDefault="00EE5160" w:rsidP="00CE048E">
      <w:pPr>
        <w:pStyle w:val="LITlitera"/>
        <w:keepNext/>
      </w:pPr>
      <w:r w:rsidRPr="00827444">
        <w:t>d)</w:t>
      </w:r>
      <w:r w:rsidRPr="00827444">
        <w:tab/>
        <w:t>w</w:t>
      </w:r>
      <w:r w:rsidR="00C90664">
        <w:t xml:space="preserve"> ust. </w:t>
      </w:r>
      <w:r w:rsidR="00C90664" w:rsidRPr="00EE5160">
        <w:t>9</w:t>
      </w:r>
      <w:r w:rsidR="00C90664">
        <w:t xml:space="preserve"> pkt </w:t>
      </w:r>
      <w:r w:rsidR="00C90664" w:rsidRPr="00EE5160">
        <w:t>1</w:t>
      </w:r>
      <w:r w:rsidR="00C90664">
        <w:t> </w:t>
      </w:r>
      <w:r w:rsidRPr="00EE5160">
        <w:t>otrzymuje brzmienie:</w:t>
      </w:r>
    </w:p>
    <w:p w:rsidR="00EE5160" w:rsidRPr="00827444" w:rsidRDefault="00AB039E" w:rsidP="00EE5160">
      <w:pPr>
        <w:pStyle w:val="ZLITPKTzmpktliter"/>
      </w:pPr>
      <w:r>
        <w:t>„</w:t>
      </w:r>
      <w:r w:rsidR="00EE5160" w:rsidRPr="00827444">
        <w:t>1)</w:t>
      </w:r>
      <w:r w:rsidR="00EE5160" w:rsidRPr="00827444">
        <w:tab/>
        <w:t>tryb</w:t>
      </w:r>
      <w:r w:rsidR="00C90664">
        <w:t xml:space="preserve"> </w:t>
      </w:r>
      <w:r w:rsidR="00C90664" w:rsidRPr="00827444">
        <w:t>i</w:t>
      </w:r>
      <w:r w:rsidR="00C90664">
        <w:t> </w:t>
      </w:r>
      <w:r w:rsidR="00EE5160" w:rsidRPr="00827444">
        <w:t>warunki</w:t>
      </w:r>
      <w:r w:rsidR="00EE5160">
        <w:t xml:space="preserve"> </w:t>
      </w:r>
      <w:r w:rsidR="00EE5160" w:rsidRPr="00827444">
        <w:t>postępowania</w:t>
      </w:r>
      <w:r w:rsidR="00EE5160">
        <w:t xml:space="preserve"> </w:t>
      </w:r>
      <w:r w:rsidR="00EE5160" w:rsidRPr="00827444">
        <w:t>podmiotów,</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3</w:t>
      </w:r>
      <w:r w:rsidR="00C90664" w:rsidRPr="00827444">
        <w:t>2</w:t>
      </w:r>
      <w:r w:rsidR="00C90664">
        <w:t xml:space="preserve"> ust. </w:t>
      </w:r>
      <w:r w:rsidR="00EE5160" w:rsidRPr="00827444">
        <w:t>2,</w:t>
      </w:r>
      <w:r w:rsidR="00C90664">
        <w:t xml:space="preserve"> </w:t>
      </w:r>
      <w:r w:rsidR="00C90664" w:rsidRPr="00827444">
        <w:t>w</w:t>
      </w:r>
      <w:r w:rsidR="00C90664">
        <w:t> </w:t>
      </w:r>
      <w:r w:rsidR="00EE5160" w:rsidRPr="00827444">
        <w:t>zakresie</w:t>
      </w:r>
      <w:r w:rsidR="00EE5160">
        <w:t xml:space="preserve"> </w:t>
      </w:r>
      <w:r w:rsidR="00EE5160" w:rsidRPr="00827444">
        <w:t>prowadzenia</w:t>
      </w:r>
      <w:r w:rsidR="00EE5160">
        <w:t xml:space="preserve"> </w:t>
      </w:r>
      <w:r w:rsidR="00EE5160" w:rsidRPr="00827444">
        <w:t>działa</w:t>
      </w:r>
      <w:r w:rsidR="00EE5160" w:rsidRPr="00827444">
        <w:t>l</w:t>
      </w:r>
      <w:r w:rsidR="00EE5160" w:rsidRPr="00827444">
        <w:t>ności</w:t>
      </w:r>
      <w:r w:rsidR="00EE5160">
        <w:t xml:space="preserve"> </w:t>
      </w:r>
      <w:r w:rsidR="00EE5160" w:rsidRPr="00827444">
        <w:t>pośrednictwa</w:t>
      </w:r>
      <w:r w:rsidR="00C90664">
        <w:t xml:space="preserve"> </w:t>
      </w:r>
      <w:r w:rsidR="00C90664" w:rsidRPr="00827444">
        <w:t>w</w:t>
      </w:r>
      <w:r w:rsidR="00C90664">
        <w:t> </w:t>
      </w:r>
      <w:r w:rsidR="00EE5160" w:rsidRPr="00827444">
        <w:t>zbywaniu</w:t>
      </w:r>
      <w:r w:rsidR="00C90664">
        <w:t xml:space="preserve"> </w:t>
      </w:r>
      <w:r w:rsidR="00C90664" w:rsidRPr="00827444">
        <w:t>i</w:t>
      </w:r>
      <w:r w:rsidR="00C90664">
        <w:t> </w:t>
      </w:r>
      <w:r w:rsidR="00EE5160" w:rsidRPr="00827444">
        <w:t>odkupywaniu</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tytułów</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zagranicznych</w:t>
      </w:r>
      <w:r w:rsidR="00EE5160">
        <w:t xml:space="preserve"> </w:t>
      </w:r>
      <w:r w:rsidR="00EE5160" w:rsidRPr="00827444">
        <w:t>oraz</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otwartych</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państwach</w:t>
      </w:r>
      <w:r w:rsidR="00EE5160">
        <w:t xml:space="preserve"> </w:t>
      </w:r>
      <w:r w:rsidR="00EE5160" w:rsidRPr="00827444">
        <w:t>n</w:t>
      </w:r>
      <w:r w:rsidR="00EE5160" w:rsidRPr="00827444">
        <w:t>a</w:t>
      </w:r>
      <w:r w:rsidR="00EE5160" w:rsidRPr="00827444">
        <w:t>leżących</w:t>
      </w:r>
      <w:r w:rsidR="00EE5160">
        <w:t xml:space="preserve"> </w:t>
      </w:r>
      <w:r w:rsidR="00EE5160" w:rsidRPr="00827444">
        <w:t>do</w:t>
      </w:r>
      <w:r w:rsidR="00EE5160">
        <w:t xml:space="preserve"> </w:t>
      </w:r>
      <w:r w:rsidR="00EE5160" w:rsidRPr="00827444">
        <w:t>EEA,</w:t>
      </w:r>
      <w:r w:rsidR="00C90664">
        <w:t xml:space="preserve"> </w:t>
      </w:r>
      <w:r w:rsidR="00C90664" w:rsidRPr="00827444">
        <w:t>a</w:t>
      </w:r>
      <w:r w:rsidR="00C90664">
        <w:t> </w:t>
      </w:r>
      <w:r w:rsidR="00EE5160" w:rsidRPr="00827444">
        <w:t>także</w:t>
      </w:r>
      <w:r w:rsidR="00EE5160">
        <w:t xml:space="preserve"> </w:t>
      </w:r>
      <w:r w:rsidR="00EE5160" w:rsidRPr="00827444">
        <w:t>doradztwa</w:t>
      </w:r>
      <w:r w:rsidR="00EE5160">
        <w:t xml:space="preserve"> </w:t>
      </w:r>
      <w:r w:rsidR="00EE5160" w:rsidRPr="00827444">
        <w:t>inwestycyjnego</w:t>
      </w:r>
      <w:r w:rsidR="00C90664">
        <w:t xml:space="preserve"> </w:t>
      </w:r>
      <w:r w:rsidR="00C90664" w:rsidRPr="00827444">
        <w:t>w</w:t>
      </w:r>
      <w:r w:rsidR="00C90664">
        <w:t> </w:t>
      </w:r>
      <w:r w:rsidR="00EE5160" w:rsidRPr="00827444">
        <w:t>odniesieniu</w:t>
      </w:r>
      <w:r w:rsidR="00EE5160">
        <w:t xml:space="preserve"> </w:t>
      </w:r>
      <w:r w:rsidR="00EE5160" w:rsidRPr="00827444">
        <w:t>do</w:t>
      </w:r>
      <w:r w:rsidR="00EE5160">
        <w:t xml:space="preserve"> </w:t>
      </w:r>
      <w:r w:rsidR="00EE5160" w:rsidRPr="00827444">
        <w:t>takich</w:t>
      </w:r>
      <w:r w:rsidR="00EE5160">
        <w:t xml:space="preserve"> </w:t>
      </w:r>
      <w:r w:rsidR="00EE5160" w:rsidRPr="00827444">
        <w:t>instrumentów,</w:t>
      </w:r>
      <w:r w:rsidR="00C90664">
        <w:t xml:space="preserve"> </w:t>
      </w:r>
      <w:r w:rsidR="00C90664" w:rsidRPr="00827444">
        <w:t>w</w:t>
      </w:r>
      <w:r w:rsidR="00C90664">
        <w:t> </w:t>
      </w:r>
      <w:r w:rsidR="00EE5160" w:rsidRPr="00827444">
        <w:t>tym</w:t>
      </w:r>
      <w:r w:rsidR="00EE5160">
        <w:t xml:space="preserve"> </w:t>
      </w:r>
      <w:r w:rsidR="00EE5160" w:rsidRPr="00827444">
        <w:t>określi</w:t>
      </w:r>
      <w:r w:rsidR="00EE5160">
        <w:t xml:space="preserve"> </w:t>
      </w:r>
      <w:r w:rsidR="00EE5160" w:rsidRPr="00827444">
        <w:t>pojęcie</w:t>
      </w:r>
      <w:r w:rsidR="00EE5160">
        <w:t xml:space="preserve"> </w:t>
      </w:r>
      <w:r w:rsidR="00EE5160" w:rsidRPr="00827444">
        <w:t>konfliktu</w:t>
      </w:r>
      <w:r w:rsidR="00EE5160">
        <w:t xml:space="preserve"> </w:t>
      </w:r>
      <w:r w:rsidR="00EE5160" w:rsidRPr="00827444">
        <w:t>interesów</w:t>
      </w:r>
      <w:r w:rsidR="00C90664">
        <w:t xml:space="preserve"> </w:t>
      </w:r>
      <w:r w:rsidR="00C90664" w:rsidRPr="00827444">
        <w:t>i</w:t>
      </w:r>
      <w:r w:rsidR="00C90664">
        <w:t> </w:t>
      </w:r>
      <w:r w:rsidR="00EE5160" w:rsidRPr="00827444">
        <w:t>sposób</w:t>
      </w:r>
      <w:r w:rsidR="00EE5160">
        <w:t xml:space="preserve"> </w:t>
      </w:r>
      <w:r w:rsidR="00EE5160" w:rsidRPr="00827444">
        <w:t>postępowania</w:t>
      </w:r>
      <w:r w:rsidR="00EE5160">
        <w:t xml:space="preserve"> </w:t>
      </w:r>
      <w:r w:rsidR="00EE5160" w:rsidRPr="00827444">
        <w:t>podmiotu</w:t>
      </w:r>
      <w:r w:rsidR="00C90664">
        <w:t xml:space="preserve"> </w:t>
      </w:r>
      <w:r w:rsidR="00C90664" w:rsidRPr="00827444">
        <w:t>w</w:t>
      </w:r>
      <w:r w:rsidR="00C90664">
        <w:t> </w:t>
      </w:r>
      <w:r w:rsidR="00EE5160" w:rsidRPr="00827444">
        <w:t>zakresie</w:t>
      </w:r>
      <w:r w:rsidR="00EE5160">
        <w:t xml:space="preserve"> </w:t>
      </w:r>
      <w:r w:rsidR="00EE5160" w:rsidRPr="00827444">
        <w:t>konfliktów</w:t>
      </w:r>
      <w:r w:rsidR="00EE5160">
        <w:t xml:space="preserve"> </w:t>
      </w:r>
      <w:r w:rsidR="00EE5160" w:rsidRPr="00827444">
        <w:t>interesów,</w:t>
      </w:r>
      <w:r>
        <w:t>”</w:t>
      </w:r>
      <w:r w:rsidR="00EE5160" w:rsidRPr="00827444">
        <w:t>;</w:t>
      </w:r>
    </w:p>
    <w:p w:rsidR="00EE5160" w:rsidRPr="00EE5160" w:rsidRDefault="00EE5160" w:rsidP="00CE048E">
      <w:pPr>
        <w:pStyle w:val="PKTpunkt"/>
        <w:keepNext/>
      </w:pPr>
      <w:r w:rsidRPr="00827444">
        <w:t>21)</w:t>
      </w:r>
      <w:r w:rsidRPr="00827444">
        <w:tab/>
        <w:t>w</w:t>
      </w:r>
      <w:r w:rsidR="00C90664">
        <w:t xml:space="preserve"> art. </w:t>
      </w:r>
      <w:r w:rsidRPr="00EE5160">
        <w:t>33:</w:t>
      </w:r>
    </w:p>
    <w:p w:rsidR="00EE5160" w:rsidRPr="00EE5160" w:rsidRDefault="00EE5160" w:rsidP="001548B2">
      <w:pPr>
        <w:pStyle w:val="LITlitera"/>
        <w:keepNext/>
        <w:spacing w:before="160"/>
      </w:pPr>
      <w:r w:rsidRPr="00827444">
        <w:t>a)</w:t>
      </w:r>
      <w:r w:rsidRPr="00827444">
        <w:tab/>
        <w:t>ust.</w:t>
      </w:r>
      <w:r w:rsidRPr="00EE5160">
        <w:t xml:space="preserve"> </w:t>
      </w:r>
      <w:r w:rsidR="00C90664" w:rsidRPr="00EE5160">
        <w:t>1</w:t>
      </w:r>
      <w:r w:rsidR="00C90664">
        <w:t> </w:t>
      </w:r>
      <w:r w:rsidRPr="00EE5160">
        <w:t>otrzymuje brzmienie:</w:t>
      </w:r>
    </w:p>
    <w:p w:rsidR="00EE5160" w:rsidRPr="00827444" w:rsidRDefault="00AB039E" w:rsidP="001548B2">
      <w:pPr>
        <w:pStyle w:val="ZLITUSTzmustliter"/>
        <w:spacing w:before="120"/>
      </w:pPr>
      <w:r>
        <w:t>„</w:t>
      </w:r>
      <w:r w:rsidR="00EE5160" w:rsidRPr="00827444">
        <w:t>1.</w:t>
      </w:r>
      <w:r w:rsidR="00C90664">
        <w:t> </w:t>
      </w:r>
      <w:r w:rsidR="00EE5160" w:rsidRPr="00827444">
        <w:t>Oświadczenia</w:t>
      </w:r>
      <w:r w:rsidR="00EE5160">
        <w:t xml:space="preserve"> </w:t>
      </w:r>
      <w:r w:rsidR="00EE5160" w:rsidRPr="00827444">
        <w:t>woli</w:t>
      </w:r>
      <w:r w:rsidR="00EE5160">
        <w:t xml:space="preserve"> </w:t>
      </w:r>
      <w:r w:rsidR="00EE5160" w:rsidRPr="00827444">
        <w:t>związane</w:t>
      </w:r>
      <w:r w:rsidR="00C90664">
        <w:t xml:space="preserve"> </w:t>
      </w:r>
      <w:r w:rsidR="00C90664" w:rsidRPr="00827444">
        <w:t>z</w:t>
      </w:r>
      <w:r w:rsidR="00C90664">
        <w:t> </w:t>
      </w:r>
      <w:r w:rsidR="00EE5160" w:rsidRPr="00827444">
        <w:t>przystąpieniem</w:t>
      </w:r>
      <w:r w:rsidR="00EE5160">
        <w:t xml:space="preserve"> </w:t>
      </w:r>
      <w:r w:rsidR="00EE5160" w:rsidRPr="00827444">
        <w:t>lub</w:t>
      </w:r>
      <w:r w:rsidR="00EE5160">
        <w:t xml:space="preserve"> </w:t>
      </w:r>
      <w:r w:rsidR="00EE5160" w:rsidRPr="00827444">
        <w:t>uczestnictwem</w:t>
      </w:r>
      <w:r w:rsidR="00C90664">
        <w:t xml:space="preserve"> </w:t>
      </w:r>
      <w:r w:rsidR="00C90664" w:rsidRPr="00827444">
        <w:t>w</w:t>
      </w:r>
      <w:r w:rsidR="00C90664">
        <w:t> </w:t>
      </w:r>
      <w:r w:rsidR="00EE5160" w:rsidRPr="00827444">
        <w:t>funduszu</w:t>
      </w:r>
      <w:r w:rsidR="00EE5160">
        <w:t xml:space="preserve"> </w:t>
      </w:r>
      <w:r w:rsidR="00EE5160" w:rsidRPr="00827444">
        <w:t>inwestycyjnym</w:t>
      </w:r>
      <w:r w:rsidR="00EE5160">
        <w:t xml:space="preserve"> </w:t>
      </w:r>
      <w:r w:rsidR="00EE5160" w:rsidRPr="00827444">
        <w:t>otwa</w:t>
      </w:r>
      <w:r w:rsidR="00EE5160" w:rsidRPr="00827444">
        <w:t>r</w:t>
      </w:r>
      <w:r w:rsidR="00EE5160" w:rsidRPr="00827444">
        <w:t>tym,</w:t>
      </w:r>
      <w:r w:rsidR="00EE5160">
        <w:t xml:space="preserve"> </w:t>
      </w:r>
      <w:r w:rsidR="00EE5160" w:rsidRPr="00827444">
        <w:t>specjalistycznym</w:t>
      </w:r>
      <w:r w:rsidR="00EE5160">
        <w:t xml:space="preserve"> </w:t>
      </w:r>
      <w:r w:rsidR="00EE5160" w:rsidRPr="00827444">
        <w:t>funduszu</w:t>
      </w:r>
      <w:r w:rsidR="00EE5160">
        <w:t xml:space="preserve"> </w:t>
      </w:r>
      <w:r w:rsidR="00EE5160" w:rsidRPr="00827444">
        <w:t>inwestycyjnym</w:t>
      </w:r>
      <w:r w:rsidR="00EE5160">
        <w:t xml:space="preserve"> </w:t>
      </w:r>
      <w:r w:rsidR="00EE5160" w:rsidRPr="00827444">
        <w:t>otwartym,</w:t>
      </w:r>
      <w:r w:rsidR="00EE5160">
        <w:t xml:space="preserve"> </w:t>
      </w:r>
      <w:r w:rsidR="00EE5160" w:rsidRPr="00827444">
        <w:t>funduszu</w:t>
      </w:r>
      <w:r w:rsidR="00EE5160">
        <w:t xml:space="preserve"> </w:t>
      </w:r>
      <w:r w:rsidR="00EE5160" w:rsidRPr="00827444">
        <w:t>zagranicznym</w:t>
      </w:r>
      <w:r w:rsidR="00EE5160">
        <w:t xml:space="preserve"> </w:t>
      </w:r>
      <w:r w:rsidR="00EE5160" w:rsidRPr="00827444">
        <w:t>oraz</w:t>
      </w:r>
      <w:r w:rsidR="00EE5160">
        <w:t xml:space="preserve"> </w:t>
      </w:r>
      <w:r w:rsidR="00EE5160" w:rsidRPr="00827444">
        <w:t>funduszu</w:t>
      </w:r>
      <w:r w:rsidR="00EE5160">
        <w:t xml:space="preserve"> </w:t>
      </w:r>
      <w:r w:rsidR="00EE5160" w:rsidRPr="00827444">
        <w:t>inwestycy</w:t>
      </w:r>
      <w:r w:rsidR="00EE5160" w:rsidRPr="00827444">
        <w:t>j</w:t>
      </w:r>
      <w:r w:rsidR="00EE5160" w:rsidRPr="00827444">
        <w:t>nym</w:t>
      </w:r>
      <w:r w:rsidR="00EE5160">
        <w:t xml:space="preserve"> </w:t>
      </w:r>
      <w:r w:rsidR="00EE5160" w:rsidRPr="00827444">
        <w:t>otwartym</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państwie</w:t>
      </w:r>
      <w:r w:rsidR="00EE5160">
        <w:t xml:space="preserve"> </w:t>
      </w:r>
      <w:r w:rsidR="00EE5160" w:rsidRPr="00827444">
        <w:t>należącym</w:t>
      </w:r>
      <w:r w:rsidR="00EE5160">
        <w:t xml:space="preserve"> </w:t>
      </w:r>
      <w:r w:rsidR="00EE5160" w:rsidRPr="00827444">
        <w:t>do</w:t>
      </w:r>
      <w:r w:rsidR="00EE5160">
        <w:t xml:space="preserve"> </w:t>
      </w:r>
      <w:r w:rsidR="00EE5160" w:rsidRPr="00827444">
        <w:t>EEA,</w:t>
      </w:r>
      <w:r w:rsidR="00C90664">
        <w:t xml:space="preserve"> </w:t>
      </w:r>
      <w:r w:rsidR="00C90664" w:rsidRPr="00827444">
        <w:t>w</w:t>
      </w:r>
      <w:r w:rsidR="00C90664">
        <w:t> </w:t>
      </w:r>
      <w:r w:rsidR="00EE5160" w:rsidRPr="00827444">
        <w:t>tym</w:t>
      </w:r>
      <w:r w:rsidR="00EE5160">
        <w:t xml:space="preserve"> </w:t>
      </w:r>
      <w:r w:rsidR="00EE5160" w:rsidRPr="00827444">
        <w:t>zlecenia</w:t>
      </w:r>
      <w:r w:rsidR="00EE5160">
        <w:t xml:space="preserve"> </w:t>
      </w:r>
      <w:r w:rsidR="00EE5160" w:rsidRPr="00827444">
        <w:t>nabycia</w:t>
      </w:r>
      <w:r w:rsidR="00EE5160">
        <w:t xml:space="preserve"> </w:t>
      </w:r>
      <w:r w:rsidR="00EE5160" w:rsidRPr="00827444">
        <w:t>lub</w:t>
      </w:r>
      <w:r w:rsidR="00EE5160">
        <w:t xml:space="preserve"> </w:t>
      </w:r>
      <w:r w:rsidR="00EE5160" w:rsidRPr="00827444">
        <w:t>odkupienia</w:t>
      </w:r>
      <w:r w:rsidR="00EE5160">
        <w:t xml:space="preserve"> </w:t>
      </w:r>
      <w:r w:rsidR="00EE5160" w:rsidRPr="00827444">
        <w:t>jednostek</w:t>
      </w:r>
      <w:r w:rsidR="00EE5160">
        <w:t xml:space="preserve"> </w:t>
      </w:r>
      <w:r w:rsidR="00EE5160" w:rsidRPr="00827444">
        <w:lastRenderedPageBreak/>
        <w:t>uczestnictwa</w:t>
      </w:r>
      <w:r w:rsidR="00EE5160">
        <w:t xml:space="preserve"> </w:t>
      </w:r>
      <w:r w:rsidR="00EE5160" w:rsidRPr="00827444">
        <w:t>lub</w:t>
      </w:r>
      <w:r w:rsidR="00EE5160">
        <w:t xml:space="preserve"> </w:t>
      </w:r>
      <w:r w:rsidR="00EE5160" w:rsidRPr="00827444">
        <w:t>tytułów</w:t>
      </w:r>
      <w:r w:rsidR="00EE5160">
        <w:t xml:space="preserve"> </w:t>
      </w:r>
      <w:r w:rsidR="00EE5160" w:rsidRPr="00827444">
        <w:t>uczestnictwa,</w:t>
      </w:r>
      <w:r w:rsidR="00EE5160">
        <w:t xml:space="preserve"> </w:t>
      </w:r>
      <w:r w:rsidR="00EE5160" w:rsidRPr="00827444">
        <w:t>mogą</w:t>
      </w:r>
      <w:r w:rsidR="00EE5160">
        <w:t xml:space="preserve"> </w:t>
      </w:r>
      <w:r w:rsidR="00EE5160" w:rsidRPr="00827444">
        <w:t>być</w:t>
      </w:r>
      <w:r w:rsidR="00EE5160">
        <w:t xml:space="preserve"> </w:t>
      </w:r>
      <w:r w:rsidR="00EE5160" w:rsidRPr="00827444">
        <w:t>składane</w:t>
      </w:r>
      <w:r w:rsidR="00EE5160">
        <w:t xml:space="preserve"> </w:t>
      </w:r>
      <w:r w:rsidR="00EE5160" w:rsidRPr="00827444">
        <w:t>za</w:t>
      </w:r>
      <w:r w:rsidR="00EE5160">
        <w:t xml:space="preserve"> </w:t>
      </w:r>
      <w:r w:rsidR="00EE5160" w:rsidRPr="00827444">
        <w:t>pośrednictwem</w:t>
      </w:r>
      <w:r w:rsidR="00EE5160">
        <w:t xml:space="preserve"> </w:t>
      </w:r>
      <w:r w:rsidR="00EE5160" w:rsidRPr="00827444">
        <w:t>osób</w:t>
      </w:r>
      <w:r w:rsidR="00EE5160">
        <w:t xml:space="preserve"> </w:t>
      </w:r>
      <w:r w:rsidR="00EE5160" w:rsidRPr="00827444">
        <w:t>fizycznych</w:t>
      </w:r>
      <w:r w:rsidR="00EE5160">
        <w:t xml:space="preserve"> </w:t>
      </w:r>
      <w:r w:rsidR="00EE5160" w:rsidRPr="00827444">
        <w:t>pozostających</w:t>
      </w:r>
      <w:r w:rsidR="00C90664">
        <w:t xml:space="preserve"> </w:t>
      </w:r>
      <w:r w:rsidR="00C90664" w:rsidRPr="00827444">
        <w:t>z</w:t>
      </w:r>
      <w:r w:rsidR="00C90664">
        <w:t> </w:t>
      </w:r>
      <w:r w:rsidR="00EE5160" w:rsidRPr="00827444">
        <w:t>towarzystwem</w:t>
      </w:r>
      <w:r w:rsidR="00EE5160">
        <w:t xml:space="preserve"> </w:t>
      </w:r>
      <w:r w:rsidR="00EE5160" w:rsidRPr="00827444">
        <w:t>lub</w:t>
      </w:r>
      <w:r w:rsidR="00EE5160">
        <w:t xml:space="preserve"> </w:t>
      </w:r>
      <w:r w:rsidR="00EE5160" w:rsidRPr="00827444">
        <w:t>podmiotem,</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3</w:t>
      </w:r>
      <w:r w:rsidR="00C90664" w:rsidRPr="00827444">
        <w:t>2</w:t>
      </w:r>
      <w:r w:rsidR="00C90664">
        <w:t xml:space="preserve"> ust. </w:t>
      </w:r>
      <w:r w:rsidR="00EE5160" w:rsidRPr="00827444">
        <w:t>2,</w:t>
      </w:r>
      <w:r w:rsidR="00C90664">
        <w:t xml:space="preserve"> </w:t>
      </w:r>
      <w:r w:rsidR="00C90664" w:rsidRPr="00827444">
        <w:t>w</w:t>
      </w:r>
      <w:r w:rsidR="00C90664">
        <w:t> </w:t>
      </w:r>
      <w:r w:rsidR="00EE5160" w:rsidRPr="00827444">
        <w:t>stosunku</w:t>
      </w:r>
      <w:r w:rsidR="00EE5160">
        <w:t xml:space="preserve"> </w:t>
      </w:r>
      <w:r w:rsidR="00EE5160" w:rsidRPr="00827444">
        <w:t>zlecenia</w:t>
      </w:r>
      <w:r w:rsidR="00EE5160">
        <w:t xml:space="preserve"> </w:t>
      </w:r>
      <w:r w:rsidR="00EE5160" w:rsidRPr="00827444">
        <w:t>lub</w:t>
      </w:r>
      <w:r w:rsidR="00EE5160">
        <w:t xml:space="preserve"> </w:t>
      </w:r>
      <w:r w:rsidR="00EE5160" w:rsidRPr="00827444">
        <w:t>innym</w:t>
      </w:r>
      <w:r w:rsidR="00EE5160">
        <w:t xml:space="preserve"> </w:t>
      </w:r>
      <w:r w:rsidR="00EE5160" w:rsidRPr="00827444">
        <w:t>stosunku</w:t>
      </w:r>
      <w:r w:rsidR="00EE5160">
        <w:t xml:space="preserve"> </w:t>
      </w:r>
      <w:r w:rsidR="00EE5160" w:rsidRPr="00827444">
        <w:t>pra</w:t>
      </w:r>
      <w:r w:rsidR="00EE5160" w:rsidRPr="00827444">
        <w:t>w</w:t>
      </w:r>
      <w:r w:rsidR="00EE5160" w:rsidRPr="00827444">
        <w:t>nym</w:t>
      </w:r>
      <w:r w:rsidR="00C90664">
        <w:t xml:space="preserve"> </w:t>
      </w:r>
      <w:r w:rsidR="00C90664" w:rsidRPr="00827444">
        <w:t>o</w:t>
      </w:r>
      <w:r w:rsidR="00C90664">
        <w:t> </w:t>
      </w:r>
      <w:r w:rsidR="00EE5160" w:rsidRPr="00827444">
        <w:t>podobnym</w:t>
      </w:r>
      <w:r w:rsidR="00EE5160">
        <w:t xml:space="preserve"> </w:t>
      </w:r>
      <w:r w:rsidR="00EE5160" w:rsidRPr="00827444">
        <w:t>charakterze.</w:t>
      </w:r>
      <w:r w:rsidR="00EE5160">
        <w:t xml:space="preserve"> </w:t>
      </w:r>
      <w:r w:rsidR="00EE5160" w:rsidRPr="00827444">
        <w:t>Osoba</w:t>
      </w:r>
      <w:r w:rsidR="00EE5160">
        <w:t xml:space="preserve"> </w:t>
      </w:r>
      <w:r w:rsidR="00EE5160" w:rsidRPr="00827444">
        <w:t>fizyczna</w:t>
      </w:r>
      <w:r w:rsidR="00EE5160">
        <w:t xml:space="preserve"> </w:t>
      </w:r>
      <w:r w:rsidR="00EE5160" w:rsidRPr="00827444">
        <w:t>nie</w:t>
      </w:r>
      <w:r w:rsidR="00EE5160">
        <w:t xml:space="preserve"> </w:t>
      </w:r>
      <w:r w:rsidR="00EE5160" w:rsidRPr="00827444">
        <w:t>może</w:t>
      </w:r>
      <w:r w:rsidR="00EE5160">
        <w:t xml:space="preserve"> </w:t>
      </w:r>
      <w:r w:rsidR="00EE5160" w:rsidRPr="00827444">
        <w:t>przyjmować</w:t>
      </w:r>
      <w:r w:rsidR="00EE5160">
        <w:t xml:space="preserve"> </w:t>
      </w:r>
      <w:r w:rsidR="00EE5160" w:rsidRPr="00827444">
        <w:t>wpłat</w:t>
      </w:r>
      <w:r w:rsidR="00EE5160">
        <w:t xml:space="preserve"> </w:t>
      </w:r>
      <w:r w:rsidR="00EE5160" w:rsidRPr="00827444">
        <w:t>na</w:t>
      </w:r>
      <w:r w:rsidR="00EE5160">
        <w:t xml:space="preserve"> </w:t>
      </w:r>
      <w:r w:rsidR="00EE5160" w:rsidRPr="00827444">
        <w:t>nabycie</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lub</w:t>
      </w:r>
      <w:r w:rsidR="00EE5160">
        <w:t xml:space="preserve"> </w:t>
      </w:r>
      <w:r w:rsidR="00EE5160" w:rsidRPr="00827444">
        <w:t>tytułów</w:t>
      </w:r>
      <w:r w:rsidR="00EE5160">
        <w:t xml:space="preserve"> </w:t>
      </w:r>
      <w:r w:rsidR="00EE5160" w:rsidRPr="00827444">
        <w:t>uczestnictwa</w:t>
      </w:r>
      <w:r w:rsidR="00EE5160">
        <w:t xml:space="preserve"> </w:t>
      </w:r>
      <w:r w:rsidR="00EE5160" w:rsidRPr="00827444">
        <w:t>lub</w:t>
      </w:r>
      <w:r w:rsidR="00EE5160">
        <w:t xml:space="preserve"> </w:t>
      </w:r>
      <w:r w:rsidR="00EE5160" w:rsidRPr="00827444">
        <w:t>otrzymywać</w:t>
      </w:r>
      <w:r w:rsidR="00C90664">
        <w:t xml:space="preserve"> </w:t>
      </w:r>
      <w:r w:rsidR="00C90664" w:rsidRPr="00827444">
        <w:t>i</w:t>
      </w:r>
      <w:r w:rsidR="00C90664">
        <w:t> </w:t>
      </w:r>
      <w:r w:rsidR="00EE5160" w:rsidRPr="00827444">
        <w:t>przekazywać</w:t>
      </w:r>
      <w:r w:rsidR="00EE5160">
        <w:t xml:space="preserve"> </w:t>
      </w:r>
      <w:r w:rsidR="00EE5160" w:rsidRPr="00827444">
        <w:t>wypłat</w:t>
      </w:r>
      <w:r w:rsidR="00C90664">
        <w:t xml:space="preserve"> </w:t>
      </w:r>
      <w:r w:rsidR="00C90664" w:rsidRPr="00827444">
        <w:t>z</w:t>
      </w:r>
      <w:r w:rsidR="00C90664">
        <w:t> </w:t>
      </w:r>
      <w:r w:rsidR="00EE5160" w:rsidRPr="00827444">
        <w:t>tytułu</w:t>
      </w:r>
      <w:r w:rsidR="00EE5160">
        <w:t xml:space="preserve"> </w:t>
      </w:r>
      <w:r w:rsidR="00EE5160" w:rsidRPr="00827444">
        <w:t>ich</w:t>
      </w:r>
      <w:r w:rsidR="00EE5160">
        <w:t xml:space="preserve"> </w:t>
      </w:r>
      <w:r w:rsidR="00EE5160" w:rsidRPr="00827444">
        <w:t>odkupienia.</w:t>
      </w:r>
      <w:r>
        <w:t>”</w:t>
      </w:r>
      <w:r w:rsidR="00EE5160" w:rsidRPr="00827444">
        <w:t>,</w:t>
      </w:r>
    </w:p>
    <w:p w:rsidR="00EE5160" w:rsidRPr="00EE5160" w:rsidRDefault="00EE5160" w:rsidP="00CE048E">
      <w:pPr>
        <w:pStyle w:val="LITlitera"/>
        <w:keepNext/>
      </w:pPr>
      <w:r w:rsidRPr="00827444">
        <w:t>b)</w:t>
      </w:r>
      <w:r w:rsidRPr="00827444">
        <w:tab/>
        <w:t>w</w:t>
      </w:r>
      <w:r w:rsidR="00C90664">
        <w:t xml:space="preserve"> ust. </w:t>
      </w:r>
      <w:r w:rsidR="00C90664" w:rsidRPr="00EE5160">
        <w:t>2</w:t>
      </w:r>
      <w:r w:rsidR="00C90664">
        <w:t xml:space="preserve"> pkt </w:t>
      </w:r>
      <w:r w:rsidR="00C90664" w:rsidRPr="00EE5160">
        <w:t>1</w:t>
      </w:r>
      <w:r w:rsidR="00C90664">
        <w:t> </w:t>
      </w:r>
      <w:r w:rsidRPr="00EE5160">
        <w:t>otrzymuje brzmienie:</w:t>
      </w:r>
    </w:p>
    <w:p w:rsidR="00EE5160" w:rsidRPr="00827444" w:rsidRDefault="00AB039E" w:rsidP="00EE5160">
      <w:pPr>
        <w:pStyle w:val="ZLITPKTzmpktliter"/>
      </w:pPr>
      <w:r>
        <w:t>„</w:t>
      </w:r>
      <w:r w:rsidR="00EE5160" w:rsidRPr="00827444">
        <w:t>1)</w:t>
      </w:r>
      <w:r w:rsidR="00EE5160" w:rsidRPr="00827444">
        <w:tab/>
        <w:t>towarzystwo</w:t>
      </w:r>
      <w:r w:rsidR="00EE5160">
        <w:t xml:space="preserve"> </w:t>
      </w:r>
      <w:r w:rsidR="00EE5160" w:rsidRPr="00827444">
        <w:t>–</w:t>
      </w:r>
      <w:r w:rsidR="00C90664">
        <w:t xml:space="preserve"> </w:t>
      </w:r>
      <w:r w:rsidR="00C90664" w:rsidRPr="00827444">
        <w:t>w</w:t>
      </w:r>
      <w:r w:rsidR="00C90664">
        <w:t> </w:t>
      </w:r>
      <w:r w:rsidR="00EE5160" w:rsidRPr="00827444">
        <w:t>trybie</w:t>
      </w:r>
      <w:r w:rsidR="00C90664">
        <w:t xml:space="preserve"> art. </w:t>
      </w:r>
      <w:r w:rsidR="00EE5160" w:rsidRPr="00827444">
        <w:t>22</w:t>
      </w:r>
      <w:r w:rsidR="00C90664" w:rsidRPr="00827444">
        <w:t>8</w:t>
      </w:r>
      <w:r w:rsidR="00C90664">
        <w:t xml:space="preserve"> ust. </w:t>
      </w:r>
      <w:r w:rsidR="00EE5160" w:rsidRPr="00827444">
        <w:t>1</w:t>
      </w:r>
      <w:r w:rsidR="00EE5160">
        <w:t xml:space="preserve">, </w:t>
      </w:r>
      <w:r w:rsidR="00EE5160" w:rsidRPr="00827444">
        <w:t>1c</w:t>
      </w:r>
      <w:r w:rsidR="00C90664">
        <w:t xml:space="preserve"> i </w:t>
      </w:r>
      <w:r w:rsidR="00EE5160">
        <w:t>1d</w:t>
      </w:r>
      <w:r w:rsidR="00EE5160" w:rsidRPr="00827444">
        <w:t>;</w:t>
      </w:r>
      <w:r>
        <w:t>”</w:t>
      </w:r>
      <w:r w:rsidR="00EE5160" w:rsidRPr="00827444">
        <w:t>;</w:t>
      </w:r>
    </w:p>
    <w:p w:rsidR="00EE5160" w:rsidRPr="00EE5160" w:rsidRDefault="00EE5160" w:rsidP="00CE048E">
      <w:pPr>
        <w:pStyle w:val="PKTpunkt"/>
        <w:keepNext/>
      </w:pPr>
      <w:r w:rsidRPr="00827444">
        <w:t>22)</w:t>
      </w:r>
      <w:r w:rsidRPr="00827444">
        <w:tab/>
        <w:t>w</w:t>
      </w:r>
      <w:r w:rsidR="00C90664">
        <w:t xml:space="preserve"> art. </w:t>
      </w:r>
      <w:r w:rsidRPr="00EE5160">
        <w:t>3</w:t>
      </w:r>
      <w:r w:rsidR="00C90664" w:rsidRPr="00EE5160">
        <w:t>4</w:t>
      </w:r>
      <w:r w:rsidR="00C90664">
        <w:t xml:space="preserve"> ust. </w:t>
      </w:r>
      <w:r w:rsidR="00C90664" w:rsidRPr="00EE5160">
        <w:t>1</w:t>
      </w:r>
      <w:r w:rsidR="00C90664">
        <w:t> </w:t>
      </w:r>
      <w:r w:rsidRPr="00EE5160">
        <w:t>otrzymuje brzmienie:</w:t>
      </w:r>
    </w:p>
    <w:p w:rsidR="00EE5160" w:rsidRPr="00827444" w:rsidRDefault="00AB039E" w:rsidP="00EE5160">
      <w:pPr>
        <w:pStyle w:val="ZUSTzmustartykuempunktem"/>
      </w:pPr>
      <w:r>
        <w:t>„</w:t>
      </w:r>
      <w:r w:rsidR="00EE5160" w:rsidRPr="00827444">
        <w:t>1.</w:t>
      </w:r>
      <w:r w:rsidR="00C90664">
        <w:t> </w:t>
      </w:r>
      <w:r w:rsidR="00EE5160" w:rsidRPr="00827444">
        <w:t>Podmioty</w:t>
      </w:r>
      <w:r w:rsidR="00EE5160">
        <w:t xml:space="preserve"> </w:t>
      </w:r>
      <w:r w:rsidR="00EE5160" w:rsidRPr="00827444">
        <w:t>pośredniczące</w:t>
      </w:r>
      <w:r w:rsidR="00C90664">
        <w:t xml:space="preserve"> </w:t>
      </w:r>
      <w:r w:rsidR="00C90664" w:rsidRPr="00827444">
        <w:t>w</w:t>
      </w:r>
      <w:r w:rsidR="00C90664">
        <w:t> </w:t>
      </w:r>
      <w:r w:rsidR="00EE5160" w:rsidRPr="00827444">
        <w:t>zbywaniu</w:t>
      </w:r>
      <w:r w:rsidR="00C90664">
        <w:t xml:space="preserve"> </w:t>
      </w:r>
      <w:r w:rsidR="00C90664" w:rsidRPr="00827444">
        <w:t>i</w:t>
      </w:r>
      <w:r w:rsidR="00C90664">
        <w:t> </w:t>
      </w:r>
      <w:r w:rsidR="00EE5160" w:rsidRPr="00827444">
        <w:t>odkupywaniu</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lub</w:t>
      </w:r>
      <w:r w:rsidR="00EE5160">
        <w:t xml:space="preserve"> </w:t>
      </w:r>
      <w:r w:rsidR="00EE5160" w:rsidRPr="00827444">
        <w:t>tytułów</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zagranicznych</w:t>
      </w:r>
      <w:r w:rsidR="00EE5160">
        <w:t xml:space="preserve"> </w:t>
      </w:r>
      <w:r w:rsidR="00EE5160" w:rsidRPr="00827444">
        <w:t>oraz</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otwartych</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państwach</w:t>
      </w:r>
      <w:r w:rsidR="00EE5160">
        <w:t xml:space="preserve"> nal</w:t>
      </w:r>
      <w:r w:rsidR="00EE5160">
        <w:t>e</w:t>
      </w:r>
      <w:r w:rsidR="00EE5160">
        <w:t xml:space="preserve">żących do </w:t>
      </w:r>
      <w:r w:rsidR="00EE5160" w:rsidRPr="00827444">
        <w:t>EEA,</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3</w:t>
      </w:r>
      <w:r w:rsidR="00C90664" w:rsidRPr="00827444">
        <w:t>2</w:t>
      </w:r>
      <w:r w:rsidR="00C90664">
        <w:t xml:space="preserve"> ust. </w:t>
      </w:r>
      <w:r w:rsidR="00C90664" w:rsidRPr="00827444">
        <w:t>1</w:t>
      </w:r>
      <w:r w:rsidR="00C90664">
        <w:t xml:space="preserve"> i </w:t>
      </w:r>
      <w:r w:rsidR="00EE5160" w:rsidRPr="00827444">
        <w:t>2,</w:t>
      </w:r>
      <w:r w:rsidR="00EE5160">
        <w:t xml:space="preserve"> </w:t>
      </w:r>
      <w:r w:rsidR="00EE5160" w:rsidRPr="00827444">
        <w:t>mają</w:t>
      </w:r>
      <w:r w:rsidR="00EE5160">
        <w:t xml:space="preserve"> </w:t>
      </w:r>
      <w:r w:rsidR="00EE5160" w:rsidRPr="00827444">
        <w:t>obowiązek</w:t>
      </w:r>
      <w:r w:rsidR="00EE5160">
        <w:t xml:space="preserve"> </w:t>
      </w:r>
      <w:r w:rsidR="00EE5160" w:rsidRPr="00827444">
        <w:t>prowadzić</w:t>
      </w:r>
      <w:r w:rsidR="00EE5160">
        <w:t xml:space="preserve"> </w:t>
      </w:r>
      <w:r w:rsidR="00EE5160" w:rsidRPr="00827444">
        <w:t>rejestr</w:t>
      </w:r>
      <w:r w:rsidR="00EE5160">
        <w:t xml:space="preserve"> </w:t>
      </w:r>
      <w:r w:rsidR="00EE5160" w:rsidRPr="00827444">
        <w:t>pełnomocnictw</w:t>
      </w:r>
      <w:r w:rsidR="00EE5160">
        <w:t xml:space="preserve"> </w:t>
      </w:r>
      <w:r w:rsidR="00EE5160" w:rsidRPr="00827444">
        <w:t>udzielonych</w:t>
      </w:r>
      <w:r w:rsidR="00EE5160">
        <w:t xml:space="preserve"> </w:t>
      </w:r>
      <w:r w:rsidR="00EE5160" w:rsidRPr="00827444">
        <w:t>przez</w:t>
      </w:r>
      <w:r w:rsidR="00EE5160">
        <w:t xml:space="preserve"> </w:t>
      </w:r>
      <w:r w:rsidR="00EE5160" w:rsidRPr="00827444">
        <w:t>uczestników</w:t>
      </w:r>
      <w:r w:rsidR="00EE5160">
        <w:t xml:space="preserve"> </w:t>
      </w:r>
      <w:r w:rsidR="00EE5160" w:rsidRPr="00827444">
        <w:t>tych</w:t>
      </w:r>
      <w:r w:rsidR="00EE5160">
        <w:t xml:space="preserve"> </w:t>
      </w:r>
      <w:r w:rsidR="00EE5160" w:rsidRPr="00827444">
        <w:t>funduszy</w:t>
      </w:r>
      <w:r w:rsidR="00EE5160">
        <w:t xml:space="preserve"> </w:t>
      </w:r>
      <w:r w:rsidR="00EE5160" w:rsidRPr="00827444">
        <w:t>pracownikom</w:t>
      </w:r>
      <w:r w:rsidR="00EE5160">
        <w:t xml:space="preserve"> </w:t>
      </w:r>
      <w:r w:rsidR="00EE5160" w:rsidRPr="00827444">
        <w:t>tych</w:t>
      </w:r>
      <w:r w:rsidR="00EE5160">
        <w:t xml:space="preserve"> </w:t>
      </w:r>
      <w:r w:rsidR="00EE5160" w:rsidRPr="00827444">
        <w:t>podmiotów</w:t>
      </w:r>
      <w:r w:rsidR="00EE5160">
        <w:t xml:space="preserve"> </w:t>
      </w:r>
      <w:r w:rsidR="00EE5160" w:rsidRPr="00827444">
        <w:t>oraz</w:t>
      </w:r>
      <w:r w:rsidR="00EE5160">
        <w:t xml:space="preserve"> </w:t>
      </w:r>
      <w:r w:rsidR="00EE5160" w:rsidRPr="00827444">
        <w:t>osobom</w:t>
      </w:r>
      <w:r w:rsidR="00EE5160">
        <w:t xml:space="preserve"> </w:t>
      </w:r>
      <w:r w:rsidR="00EE5160" w:rsidRPr="00827444">
        <w:t>fizycznym,</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3</w:t>
      </w:r>
      <w:r w:rsidR="00C90664" w:rsidRPr="00827444">
        <w:t>3</w:t>
      </w:r>
      <w:r w:rsidR="00C90664">
        <w:t xml:space="preserve"> ust. </w:t>
      </w:r>
      <w:r w:rsidR="00EE5160" w:rsidRPr="00827444">
        <w:t>1.</w:t>
      </w:r>
      <w:r>
        <w:t>”</w:t>
      </w:r>
      <w:r w:rsidR="00EE5160" w:rsidRPr="00827444">
        <w:t>;</w:t>
      </w:r>
    </w:p>
    <w:p w:rsidR="00EE5160" w:rsidRPr="00EE5160" w:rsidRDefault="00EE5160" w:rsidP="00CE048E">
      <w:pPr>
        <w:pStyle w:val="PKTpunkt"/>
        <w:keepNext/>
      </w:pPr>
      <w:r w:rsidRPr="00827444">
        <w:t>23)</w:t>
      </w:r>
      <w:r w:rsidRPr="00827444">
        <w:tab/>
        <w:t>po</w:t>
      </w:r>
      <w:r w:rsidR="00C90664">
        <w:t xml:space="preserve"> art. </w:t>
      </w:r>
      <w:r w:rsidRPr="00EE5160">
        <w:t>3</w:t>
      </w:r>
      <w:r w:rsidR="00C90664" w:rsidRPr="00EE5160">
        <w:t>6</w:t>
      </w:r>
      <w:r w:rsidR="00C90664">
        <w:t> </w:t>
      </w:r>
      <w:r w:rsidRPr="00EE5160">
        <w:t>dodaje się</w:t>
      </w:r>
      <w:r w:rsidR="00C90664">
        <w:t xml:space="preserve"> art. </w:t>
      </w:r>
      <w:r w:rsidRPr="00EE5160">
        <w:t>36a</w:t>
      </w:r>
      <w:r w:rsidR="00C90664" w:rsidRPr="00EE5160">
        <w:t xml:space="preserve"> w</w:t>
      </w:r>
      <w:r w:rsidR="00C90664">
        <w:t> </w:t>
      </w:r>
      <w:r w:rsidRPr="00EE5160">
        <w:t>brzmieniu:</w:t>
      </w:r>
    </w:p>
    <w:p w:rsidR="00EE5160" w:rsidRPr="00EE5160" w:rsidRDefault="00AB039E" w:rsidP="00CE048E">
      <w:pPr>
        <w:pStyle w:val="ZARTzmartartykuempunktem"/>
        <w:keepNext/>
      </w:pPr>
      <w:r>
        <w:t>„</w:t>
      </w:r>
      <w:r w:rsidR="00EE5160" w:rsidRPr="00EE5160">
        <w:t>Art.</w:t>
      </w:r>
      <w:r w:rsidR="00C90664">
        <w:t> </w:t>
      </w:r>
      <w:r w:rsidR="00EE5160" w:rsidRPr="00EE5160">
        <w:t>36a.</w:t>
      </w:r>
      <w:r w:rsidR="00C90664">
        <w:t> </w:t>
      </w:r>
      <w:r w:rsidR="00EE5160" w:rsidRPr="00EE5160">
        <w:t>1. Czynności wyceny aktywów specjalistycznego funduszu inwestycyjnego otwartego oraz funduszu inwestycyjnego zamkniętego przeprowadza:</w:t>
      </w:r>
    </w:p>
    <w:p w:rsidR="00EE5160" w:rsidRPr="00827444" w:rsidRDefault="00EE5160" w:rsidP="00EE5160">
      <w:pPr>
        <w:pStyle w:val="ZPKTzmpktartykuempunktem"/>
      </w:pPr>
      <w:r w:rsidRPr="00827444">
        <w:t>1)</w:t>
      </w:r>
      <w:r w:rsidRPr="00827444">
        <w:tab/>
        <w:t>towarzystwo</w:t>
      </w:r>
      <w:r>
        <w:t xml:space="preserve"> </w:t>
      </w:r>
      <w:r w:rsidRPr="00827444">
        <w:t>będące</w:t>
      </w:r>
      <w:r>
        <w:t xml:space="preserve"> </w:t>
      </w:r>
      <w:r w:rsidRPr="00827444">
        <w:t>organem</w:t>
      </w:r>
      <w:r>
        <w:t xml:space="preserve"> </w:t>
      </w:r>
      <w:r w:rsidRPr="00827444">
        <w:t>funduszu,</w:t>
      </w:r>
      <w:r>
        <w:t xml:space="preserve"> </w:t>
      </w:r>
      <w:r w:rsidRPr="00827444">
        <w:t>pod</w:t>
      </w:r>
      <w:r>
        <w:t xml:space="preserve"> </w:t>
      </w:r>
      <w:r w:rsidRPr="00827444">
        <w:t>warunkiem</w:t>
      </w:r>
      <w:r>
        <w:t xml:space="preserve"> </w:t>
      </w:r>
      <w:r w:rsidRPr="00827444">
        <w:t>że</w:t>
      </w:r>
      <w:r>
        <w:t xml:space="preserve"> </w:t>
      </w:r>
      <w:r w:rsidRPr="00827444">
        <w:t>zapewniona</w:t>
      </w:r>
      <w:r>
        <w:t xml:space="preserve"> </w:t>
      </w:r>
      <w:r w:rsidRPr="00827444">
        <w:t>jest</w:t>
      </w:r>
      <w:r>
        <w:t xml:space="preserve"> </w:t>
      </w:r>
      <w:r w:rsidRPr="00827444">
        <w:t>niezależność</w:t>
      </w:r>
      <w:r>
        <w:t xml:space="preserve"> </w:t>
      </w:r>
      <w:r w:rsidRPr="00827444">
        <w:t>przeprowadzania</w:t>
      </w:r>
      <w:r>
        <w:t xml:space="preserve"> </w:t>
      </w:r>
      <w:r w:rsidRPr="00827444">
        <w:t>w</w:t>
      </w:r>
      <w:r w:rsidRPr="00827444">
        <w:t>y</w:t>
      </w:r>
      <w:r w:rsidRPr="00827444">
        <w:t>ceny</w:t>
      </w:r>
      <w:r>
        <w:t xml:space="preserve"> </w:t>
      </w:r>
      <w:r w:rsidRPr="00827444">
        <w:t>od</w:t>
      </w:r>
      <w:r>
        <w:t xml:space="preserve"> </w:t>
      </w:r>
      <w:r w:rsidRPr="00827444">
        <w:t>zarządzania</w:t>
      </w:r>
      <w:r>
        <w:t xml:space="preserve"> </w:t>
      </w:r>
      <w:r w:rsidRPr="00827444">
        <w:t>portfelem</w:t>
      </w:r>
      <w:r>
        <w:t xml:space="preserve"> </w:t>
      </w:r>
      <w:r w:rsidRPr="00827444">
        <w:t>inwestycyjnym</w:t>
      </w:r>
      <w:r>
        <w:t xml:space="preserve"> </w:t>
      </w:r>
      <w:r w:rsidRPr="00827444">
        <w:t>funduszu</w:t>
      </w:r>
      <w:r>
        <w:t xml:space="preserve"> </w:t>
      </w:r>
      <w:r w:rsidRPr="00827444">
        <w:t>oraz</w:t>
      </w:r>
      <w:r>
        <w:t xml:space="preserve"> </w:t>
      </w:r>
      <w:r w:rsidRPr="00827444">
        <w:t>rzetelność</w:t>
      </w:r>
      <w:r>
        <w:t xml:space="preserve"> </w:t>
      </w:r>
      <w:r w:rsidRPr="00827444">
        <w:t>jej</w:t>
      </w:r>
      <w:r>
        <w:t xml:space="preserve"> </w:t>
      </w:r>
      <w:r w:rsidRPr="00827444">
        <w:t>przeprowadzania,</w:t>
      </w:r>
      <w:r w:rsidR="00C90664">
        <w:t xml:space="preserve"> </w:t>
      </w:r>
      <w:r w:rsidR="00C90664" w:rsidRPr="00827444">
        <w:t>a</w:t>
      </w:r>
      <w:r w:rsidR="00C90664">
        <w:t> </w:t>
      </w:r>
      <w:r w:rsidRPr="00827444">
        <w:t>dodatkowo</w:t>
      </w:r>
      <w:r>
        <w:t xml:space="preserve"> </w:t>
      </w:r>
      <w:r w:rsidRPr="00827444">
        <w:t>p</w:t>
      </w:r>
      <w:r w:rsidRPr="00827444">
        <w:t>o</w:t>
      </w:r>
      <w:r w:rsidRPr="00827444">
        <w:t>lityka</w:t>
      </w:r>
      <w:r>
        <w:t xml:space="preserve"> </w:t>
      </w:r>
      <w:r w:rsidRPr="00827444">
        <w:t>wynagrodzeń</w:t>
      </w:r>
      <w:r>
        <w:t xml:space="preserve"> </w:t>
      </w:r>
      <w:r w:rsidRPr="00827444">
        <w:t>ogranicza</w:t>
      </w:r>
      <w:r>
        <w:t xml:space="preserve"> </w:t>
      </w:r>
      <w:r w:rsidRPr="00827444">
        <w:t>występowanie</w:t>
      </w:r>
      <w:r>
        <w:t xml:space="preserve"> </w:t>
      </w:r>
      <w:r w:rsidRPr="00827444">
        <w:t>konfliktów</w:t>
      </w:r>
      <w:r>
        <w:t xml:space="preserve"> </w:t>
      </w:r>
      <w:r w:rsidRPr="00827444">
        <w:t>interesów,</w:t>
      </w:r>
      <w:r w:rsidR="00C90664">
        <w:t xml:space="preserve"> </w:t>
      </w:r>
      <w:r w:rsidR="00C90664" w:rsidRPr="00827444">
        <w:t>w</w:t>
      </w:r>
      <w:r w:rsidR="00C90664">
        <w:t> </w:t>
      </w:r>
      <w:r w:rsidRPr="00827444">
        <w:t>tym</w:t>
      </w:r>
      <w:r>
        <w:t xml:space="preserve"> </w:t>
      </w:r>
      <w:r w:rsidRPr="00827444">
        <w:t>wywieranie</w:t>
      </w:r>
      <w:r>
        <w:t xml:space="preserve"> </w:t>
      </w:r>
      <w:r w:rsidRPr="00827444">
        <w:t>wpływu</w:t>
      </w:r>
      <w:r>
        <w:t xml:space="preserve"> </w:t>
      </w:r>
      <w:r w:rsidRPr="00827444">
        <w:t>na</w:t>
      </w:r>
      <w:r>
        <w:t xml:space="preserve"> </w:t>
      </w:r>
      <w:r w:rsidRPr="00827444">
        <w:t>decyzje</w:t>
      </w:r>
      <w:r>
        <w:t xml:space="preserve"> </w:t>
      </w:r>
      <w:r w:rsidRPr="00827444">
        <w:t>pr</w:t>
      </w:r>
      <w:r w:rsidRPr="00827444">
        <w:t>a</w:t>
      </w:r>
      <w:r w:rsidRPr="00827444">
        <w:t>cownika;</w:t>
      </w:r>
    </w:p>
    <w:p w:rsidR="00EE5160" w:rsidRPr="00827444" w:rsidRDefault="00EE5160" w:rsidP="00EE5160">
      <w:pPr>
        <w:pStyle w:val="ZPKTzmpktartykuempunktem"/>
      </w:pPr>
      <w:r w:rsidRPr="00827444">
        <w:t>2)</w:t>
      </w:r>
      <w:r w:rsidRPr="00827444">
        <w:tab/>
        <w:t>zewnętrzny</w:t>
      </w:r>
      <w:r>
        <w:t xml:space="preserve"> </w:t>
      </w:r>
      <w:r w:rsidRPr="00827444">
        <w:t>podmiot</w:t>
      </w:r>
      <w:r>
        <w:t xml:space="preserve"> </w:t>
      </w:r>
      <w:r w:rsidRPr="00827444">
        <w:t>wyceniający</w:t>
      </w:r>
      <w:r>
        <w:t xml:space="preserve"> </w:t>
      </w:r>
      <w:r w:rsidRPr="00827444">
        <w:t>wyznaczony</w:t>
      </w:r>
      <w:r>
        <w:t xml:space="preserve"> </w:t>
      </w:r>
      <w:r w:rsidRPr="00827444">
        <w:t>przez</w:t>
      </w:r>
      <w:r>
        <w:t xml:space="preserve"> </w:t>
      </w:r>
      <w:r w:rsidRPr="00827444">
        <w:t>fundusz,</w:t>
      </w:r>
      <w:r>
        <w:t xml:space="preserve"> </w:t>
      </w:r>
      <w:r w:rsidRPr="00827444">
        <w:t>niezależny</w:t>
      </w:r>
      <w:r>
        <w:t xml:space="preserve"> </w:t>
      </w:r>
      <w:r w:rsidRPr="00827444">
        <w:t>od</w:t>
      </w:r>
      <w:r>
        <w:t xml:space="preserve"> </w:t>
      </w:r>
      <w:r w:rsidRPr="00827444">
        <w:t>funduszu,</w:t>
      </w:r>
      <w:r>
        <w:t xml:space="preserve"> </w:t>
      </w:r>
      <w:r w:rsidRPr="00827444">
        <w:t>towarzystwa,</w:t>
      </w:r>
      <w:r>
        <w:t xml:space="preserve"> </w:t>
      </w:r>
      <w:r w:rsidRPr="00827444">
        <w:t>zarządz</w:t>
      </w:r>
      <w:r w:rsidRPr="00827444">
        <w:t>a</w:t>
      </w:r>
      <w:r w:rsidRPr="00827444">
        <w:t>jącego</w:t>
      </w:r>
      <w:r>
        <w:t xml:space="preserve"> </w:t>
      </w:r>
      <w:r w:rsidRPr="00827444">
        <w:t>tym</w:t>
      </w:r>
      <w:r>
        <w:t xml:space="preserve"> </w:t>
      </w:r>
      <w:r w:rsidRPr="00827444">
        <w:t>funduszem</w:t>
      </w:r>
      <w:r>
        <w:t xml:space="preserve"> </w:t>
      </w:r>
      <w:r w:rsidRPr="00827444">
        <w:t>zarządzającego</w:t>
      </w:r>
      <w:r w:rsidR="00C90664">
        <w:t xml:space="preserve"> </w:t>
      </w:r>
      <w:r w:rsidR="00C90664" w:rsidRPr="00827444">
        <w:t>z</w:t>
      </w:r>
      <w:r w:rsidR="00C90664">
        <w:t> </w:t>
      </w:r>
      <w:r w:rsidRPr="00827444">
        <w:t>UE</w:t>
      </w:r>
      <w:r w:rsidR="00C90664">
        <w:t xml:space="preserve"> </w:t>
      </w:r>
      <w:r w:rsidR="00C90664" w:rsidRPr="00827444">
        <w:t>i</w:t>
      </w:r>
      <w:r w:rsidR="00C90664">
        <w:t> </w:t>
      </w:r>
      <w:r w:rsidRPr="00827444">
        <w:t>podmiotów</w:t>
      </w:r>
      <w:r>
        <w:t xml:space="preserve"> </w:t>
      </w:r>
      <w:r w:rsidRPr="00827444">
        <w:t>pozostających</w:t>
      </w:r>
      <w:r w:rsidR="00C90664">
        <w:t xml:space="preserve"> </w:t>
      </w:r>
      <w:r w:rsidR="00C90664" w:rsidRPr="00827444">
        <w:t>z</w:t>
      </w:r>
      <w:r w:rsidR="00C90664">
        <w:t> </w:t>
      </w:r>
      <w:r w:rsidRPr="00827444">
        <w:t>tymi</w:t>
      </w:r>
      <w:r>
        <w:t xml:space="preserve"> </w:t>
      </w:r>
      <w:r w:rsidRPr="00827444">
        <w:t>podmiotami</w:t>
      </w:r>
      <w:r w:rsidR="00C90664">
        <w:t xml:space="preserve"> </w:t>
      </w:r>
      <w:r w:rsidR="00C90664" w:rsidRPr="00827444">
        <w:t>w</w:t>
      </w:r>
      <w:r w:rsidR="00C90664">
        <w:t> </w:t>
      </w:r>
      <w:r w:rsidRPr="00827444">
        <w:t>bliskich</w:t>
      </w:r>
      <w:r>
        <w:t xml:space="preserve"> </w:t>
      </w:r>
      <w:r w:rsidRPr="00827444">
        <w:t>powi</w:t>
      </w:r>
      <w:r w:rsidRPr="00827444">
        <w:t>ą</w:t>
      </w:r>
      <w:r w:rsidRPr="00827444">
        <w:t>zaniach</w:t>
      </w:r>
      <w:r>
        <w:t xml:space="preserve"> </w:t>
      </w:r>
      <w:r w:rsidRPr="00827444">
        <w:t>oraz</w:t>
      </w:r>
      <w:r>
        <w:t xml:space="preserve"> </w:t>
      </w:r>
      <w:r w:rsidRPr="00827444">
        <w:t>zapewniający</w:t>
      </w:r>
      <w:r>
        <w:t xml:space="preserve"> </w:t>
      </w:r>
      <w:r w:rsidRPr="00827444">
        <w:t>prawidłowe</w:t>
      </w:r>
      <w:r w:rsidR="00C90664">
        <w:t xml:space="preserve"> </w:t>
      </w:r>
      <w:r w:rsidR="00C90664" w:rsidRPr="00827444">
        <w:t>i</w:t>
      </w:r>
      <w:r w:rsidR="00C90664">
        <w:t> </w:t>
      </w:r>
      <w:r w:rsidRPr="00827444">
        <w:t>rzetelne</w:t>
      </w:r>
      <w:r>
        <w:t xml:space="preserve"> </w:t>
      </w:r>
      <w:r w:rsidRPr="00827444">
        <w:t>wykonanie</w:t>
      </w:r>
      <w:r>
        <w:t xml:space="preserve"> </w:t>
      </w:r>
      <w:r w:rsidRPr="00827444">
        <w:t>czynności</w:t>
      </w:r>
      <w:r>
        <w:t xml:space="preserve"> </w:t>
      </w:r>
      <w:r w:rsidRPr="00827444">
        <w:t>wyceny.</w:t>
      </w:r>
    </w:p>
    <w:p w:rsidR="00EE5160" w:rsidRPr="00827444" w:rsidRDefault="00EE5160" w:rsidP="00EE5160">
      <w:pPr>
        <w:pStyle w:val="ZUSTzmustartykuempunktem"/>
      </w:pPr>
      <w:r w:rsidRPr="00827444">
        <w:t>2.</w:t>
      </w:r>
      <w:r w:rsidR="00C90664">
        <w:t> </w:t>
      </w:r>
      <w:r w:rsidRPr="00827444">
        <w:t>Przez</w:t>
      </w:r>
      <w:r>
        <w:t xml:space="preserve"> </w:t>
      </w:r>
      <w:r w:rsidRPr="00827444">
        <w:t>niezależność,</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00C90664" w:rsidRPr="00827444">
        <w:t>1</w:t>
      </w:r>
      <w:r w:rsidR="00C90664">
        <w:t xml:space="preserve"> pkt </w:t>
      </w:r>
      <w:r w:rsidRPr="00827444">
        <w:t>2,</w:t>
      </w:r>
      <w:r>
        <w:t xml:space="preserve"> </w:t>
      </w:r>
      <w:r w:rsidRPr="00827444">
        <w:t>należy</w:t>
      </w:r>
      <w:r>
        <w:t xml:space="preserve"> </w:t>
      </w:r>
      <w:r w:rsidRPr="00827444">
        <w:t>rozumieć</w:t>
      </w:r>
      <w:r>
        <w:t xml:space="preserve"> </w:t>
      </w:r>
      <w:r w:rsidRPr="00827444">
        <w:t>brak</w:t>
      </w:r>
      <w:r>
        <w:t xml:space="preserve"> </w:t>
      </w:r>
      <w:r w:rsidRPr="00827444">
        <w:t>bezpośrednich</w:t>
      </w:r>
      <w:r>
        <w:t xml:space="preserve"> </w:t>
      </w:r>
      <w:r w:rsidRPr="00827444">
        <w:t>powiązań</w:t>
      </w:r>
      <w:r>
        <w:t xml:space="preserve"> </w:t>
      </w:r>
      <w:r w:rsidRPr="00827444">
        <w:t>osobowych</w:t>
      </w:r>
      <w:r>
        <w:t xml:space="preserve"> </w:t>
      </w:r>
      <w:r w:rsidRPr="00827444">
        <w:t>lub</w:t>
      </w:r>
      <w:r>
        <w:t xml:space="preserve"> </w:t>
      </w:r>
      <w:r w:rsidRPr="00827444">
        <w:t>kapitałowych</w:t>
      </w:r>
      <w:r>
        <w:t xml:space="preserve"> </w:t>
      </w:r>
      <w:r w:rsidRPr="00827444">
        <w:t>pomiędzy</w:t>
      </w:r>
      <w:r>
        <w:t xml:space="preserve"> </w:t>
      </w:r>
      <w:r w:rsidRPr="00827444">
        <w:t>podmiotami.</w:t>
      </w:r>
    </w:p>
    <w:p w:rsidR="00EE5160" w:rsidRPr="00EE5160" w:rsidRDefault="00EE5160" w:rsidP="00CE048E">
      <w:pPr>
        <w:pStyle w:val="ZUSTzmustartykuempunktem"/>
        <w:keepNext/>
      </w:pPr>
      <w:r w:rsidRPr="00827444">
        <w:t>3.</w:t>
      </w:r>
      <w:r w:rsidR="00C90664">
        <w:t> </w:t>
      </w:r>
      <w:r w:rsidRPr="00EE5160">
        <w:t>Zewnętrznym podmiotem wyceniającym może być,</w:t>
      </w:r>
      <w:r w:rsidR="00C90664" w:rsidRPr="00EE5160">
        <w:t xml:space="preserve"> z</w:t>
      </w:r>
      <w:r w:rsidR="00C90664">
        <w:t> </w:t>
      </w:r>
      <w:r w:rsidRPr="00EE5160">
        <w:t>uwzględnieniem</w:t>
      </w:r>
      <w:r w:rsidR="00C90664">
        <w:t xml:space="preserve"> art. </w:t>
      </w:r>
      <w:r w:rsidRPr="00EE5160">
        <w:t>7</w:t>
      </w:r>
      <w:r w:rsidR="00C90664" w:rsidRPr="00EE5160">
        <w:t>3</w:t>
      </w:r>
      <w:r w:rsidR="00C90664">
        <w:t> </w:t>
      </w:r>
      <w:r w:rsidRPr="00EE5160">
        <w:t>rozporządzenia 231/2013:</w:t>
      </w:r>
    </w:p>
    <w:p w:rsidR="00EE5160" w:rsidRPr="00827444" w:rsidRDefault="00EE5160" w:rsidP="00EE5160">
      <w:pPr>
        <w:pStyle w:val="ZPKTzmpktartykuempunktem"/>
      </w:pPr>
      <w:r w:rsidRPr="00827444">
        <w:t>1)</w:t>
      </w:r>
      <w:r w:rsidRPr="00827444">
        <w:tab/>
        <w:t>podmiot</w:t>
      </w:r>
      <w:r>
        <w:t xml:space="preserve"> </w:t>
      </w:r>
      <w:r w:rsidRPr="00827444">
        <w:t>uprawniony</w:t>
      </w:r>
      <w:r>
        <w:t xml:space="preserve"> </w:t>
      </w:r>
      <w:r w:rsidRPr="00827444">
        <w:t>do</w:t>
      </w:r>
      <w:r>
        <w:t xml:space="preserve"> </w:t>
      </w:r>
      <w:r w:rsidRPr="00827444">
        <w:t>badania</w:t>
      </w:r>
      <w:r>
        <w:t xml:space="preserve"> </w:t>
      </w:r>
      <w:r w:rsidRPr="00827444">
        <w:t>sprawozdań</w:t>
      </w:r>
      <w:r>
        <w:t xml:space="preserve"> </w:t>
      </w:r>
      <w:r w:rsidRPr="00827444">
        <w:t>finansowych;</w:t>
      </w:r>
    </w:p>
    <w:p w:rsidR="00EE5160" w:rsidRPr="00827444" w:rsidRDefault="00EE5160" w:rsidP="00EE5160">
      <w:pPr>
        <w:pStyle w:val="ZPKTzmpktartykuempunktem"/>
      </w:pPr>
      <w:r w:rsidRPr="00827444">
        <w:t>2)</w:t>
      </w:r>
      <w:r w:rsidRPr="00827444">
        <w:tab/>
        <w:t>podmiot</w:t>
      </w:r>
      <w:r>
        <w:t xml:space="preserve"> </w:t>
      </w:r>
      <w:r w:rsidRPr="00827444">
        <w:t>uprawniony</w:t>
      </w:r>
      <w:r>
        <w:t xml:space="preserve"> </w:t>
      </w:r>
      <w:r w:rsidRPr="00827444">
        <w:t>do</w:t>
      </w:r>
      <w:r>
        <w:t xml:space="preserve"> </w:t>
      </w:r>
      <w:r w:rsidRPr="00827444">
        <w:t>usługowego</w:t>
      </w:r>
      <w:r>
        <w:t xml:space="preserve"> </w:t>
      </w:r>
      <w:r w:rsidRPr="00827444">
        <w:t>prowadzenia</w:t>
      </w:r>
      <w:r>
        <w:t xml:space="preserve"> </w:t>
      </w:r>
      <w:r w:rsidRPr="00827444">
        <w:t>ksiąg</w:t>
      </w:r>
      <w:r>
        <w:t xml:space="preserve"> </w:t>
      </w:r>
      <w:r w:rsidRPr="00827444">
        <w:t>rachunkowych;</w:t>
      </w:r>
    </w:p>
    <w:p w:rsidR="00EE5160" w:rsidRPr="00827444" w:rsidRDefault="00EE5160" w:rsidP="00EE5160">
      <w:pPr>
        <w:pStyle w:val="ZPKTzmpktartykuempunktem"/>
      </w:pPr>
      <w:r w:rsidRPr="00827444">
        <w:t>3)</w:t>
      </w:r>
      <w:r w:rsidRPr="00827444">
        <w:tab/>
        <w:t>podmiot</w:t>
      </w:r>
      <w:r>
        <w:t xml:space="preserve"> </w:t>
      </w:r>
      <w:r w:rsidRPr="00827444">
        <w:t>wymieniony</w:t>
      </w:r>
      <w:r w:rsidR="00C90664">
        <w:t xml:space="preserve"> </w:t>
      </w:r>
      <w:r w:rsidR="00C90664" w:rsidRPr="00827444">
        <w:t>w</w:t>
      </w:r>
      <w:r w:rsidR="00C90664">
        <w:t> art. </w:t>
      </w:r>
      <w:r w:rsidRPr="00827444">
        <w:t>7</w:t>
      </w:r>
      <w:r w:rsidR="00C90664" w:rsidRPr="00827444">
        <w:t>1</w:t>
      </w:r>
      <w:r w:rsidR="00C90664">
        <w:t xml:space="preserve"> ust. </w:t>
      </w:r>
      <w:r w:rsidR="00C90664" w:rsidRPr="00827444">
        <w:t>2</w:t>
      </w:r>
      <w:r w:rsidR="00C90664">
        <w:t xml:space="preserve"> i </w:t>
      </w:r>
      <w:r w:rsidRPr="00827444">
        <w:t>3;</w:t>
      </w:r>
    </w:p>
    <w:p w:rsidR="00EE5160" w:rsidRPr="000B4D7D" w:rsidRDefault="00EE5160" w:rsidP="00EE5160">
      <w:pPr>
        <w:pStyle w:val="ZPKTzmpktartykuempunktem"/>
      </w:pPr>
      <w:r w:rsidRPr="00827444">
        <w:t>4)</w:t>
      </w:r>
      <w:r w:rsidRPr="00827444">
        <w:tab/>
        <w:t>inny</w:t>
      </w:r>
      <w:r>
        <w:t xml:space="preserve"> </w:t>
      </w:r>
      <w:r w:rsidRPr="00827444">
        <w:t>podmiot,</w:t>
      </w:r>
      <w:r>
        <w:t xml:space="preserve"> </w:t>
      </w:r>
      <w:r w:rsidRPr="00827444">
        <w:t>którego</w:t>
      </w:r>
      <w:r>
        <w:t xml:space="preserve"> </w:t>
      </w:r>
      <w:r w:rsidRPr="00827444">
        <w:t>wyspecjalizowany</w:t>
      </w:r>
      <w:r>
        <w:t xml:space="preserve"> </w:t>
      </w:r>
      <w:r w:rsidRPr="00827444">
        <w:t>zakres</w:t>
      </w:r>
      <w:r>
        <w:t xml:space="preserve"> </w:t>
      </w:r>
      <w:r w:rsidRPr="00827444">
        <w:t>działalności</w:t>
      </w:r>
      <w:r>
        <w:t xml:space="preserve"> </w:t>
      </w:r>
      <w:r w:rsidRPr="00827444">
        <w:t>gwarantuje</w:t>
      </w:r>
      <w:r>
        <w:t xml:space="preserve"> </w:t>
      </w:r>
      <w:r w:rsidRPr="00827444">
        <w:t>prawidłowe</w:t>
      </w:r>
      <w:r>
        <w:t xml:space="preserve"> </w:t>
      </w:r>
      <w:r w:rsidRPr="00827444">
        <w:t>wykonywanie</w:t>
      </w:r>
      <w:r>
        <w:t xml:space="preserve"> </w:t>
      </w:r>
      <w:r w:rsidRPr="00827444">
        <w:t>czynności</w:t>
      </w:r>
      <w:r>
        <w:t xml:space="preserve"> </w:t>
      </w:r>
      <w:r w:rsidRPr="00827444">
        <w:t>wyceny.</w:t>
      </w:r>
    </w:p>
    <w:p w:rsidR="00EE5160" w:rsidRPr="000B4D7D" w:rsidRDefault="00EE5160" w:rsidP="00EE5160">
      <w:pPr>
        <w:pStyle w:val="ZUSTzmustartykuempunktem"/>
      </w:pPr>
      <w:r w:rsidRPr="00827444">
        <w:t>4.</w:t>
      </w:r>
      <w:r w:rsidR="00C90664">
        <w:t> </w:t>
      </w:r>
      <w:r w:rsidRPr="00827444">
        <w:t>Przy</w:t>
      </w:r>
      <w:r>
        <w:t xml:space="preserve"> </w:t>
      </w:r>
      <w:r w:rsidRPr="00827444">
        <w:t>wyznaczaniu</w:t>
      </w:r>
      <w:r>
        <w:t xml:space="preserve"> </w:t>
      </w:r>
      <w:r w:rsidRPr="00827444">
        <w:t>zewnętrznego</w:t>
      </w:r>
      <w:r>
        <w:t xml:space="preserve"> </w:t>
      </w:r>
      <w:r w:rsidRPr="00827444">
        <w:t>podmiotu</w:t>
      </w:r>
      <w:r>
        <w:t xml:space="preserve"> </w:t>
      </w:r>
      <w:r w:rsidRPr="00827444">
        <w:t>wyceniającego</w:t>
      </w:r>
      <w:r>
        <w:t xml:space="preserve"> </w:t>
      </w:r>
      <w:r w:rsidRPr="00827444">
        <w:t>do</w:t>
      </w:r>
      <w:r>
        <w:t xml:space="preserve"> </w:t>
      </w:r>
      <w:r w:rsidRPr="00827444">
        <w:t>wykonywania</w:t>
      </w:r>
      <w:r>
        <w:t xml:space="preserve"> </w:t>
      </w:r>
      <w:r w:rsidRPr="00827444">
        <w:t>czynności</w:t>
      </w:r>
      <w:r>
        <w:t xml:space="preserve"> </w:t>
      </w:r>
      <w:r w:rsidRPr="00827444">
        <w:t>wyceny</w:t>
      </w:r>
      <w:r>
        <w:t xml:space="preserve"> </w:t>
      </w:r>
      <w:r w:rsidRPr="00827444">
        <w:t>aktywów</w:t>
      </w:r>
      <w:r>
        <w:t xml:space="preserve"> </w:t>
      </w:r>
      <w:r w:rsidRPr="00827444">
        <w:t>funduszu</w:t>
      </w:r>
      <w:r>
        <w:t xml:space="preserve"> </w:t>
      </w:r>
      <w:r w:rsidRPr="00827444">
        <w:t>inwestycyjnego,</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14</w:t>
      </w:r>
      <w:r w:rsidR="00C90664" w:rsidRPr="00827444">
        <w:t>7</w:t>
      </w:r>
      <w:r w:rsidR="00C90664">
        <w:t xml:space="preserve"> ust. </w:t>
      </w:r>
      <w:r w:rsidR="00C90664" w:rsidRPr="00827444">
        <w:t>1</w:t>
      </w:r>
      <w:r w:rsidR="00C90664">
        <w:t xml:space="preserve"> i </w:t>
      </w:r>
      <w:r w:rsidRPr="00827444">
        <w:t>2,</w:t>
      </w:r>
      <w:r>
        <w:t xml:space="preserve"> </w:t>
      </w:r>
      <w:r w:rsidRPr="00827444">
        <w:t>zapewnia</w:t>
      </w:r>
      <w:r>
        <w:t xml:space="preserve"> </w:t>
      </w:r>
      <w:r w:rsidRPr="00827444">
        <w:t>się,</w:t>
      </w:r>
      <w:r>
        <w:t xml:space="preserve"> </w:t>
      </w:r>
      <w:r w:rsidRPr="00827444">
        <w:t>aby</w:t>
      </w:r>
      <w:r>
        <w:t xml:space="preserve"> </w:t>
      </w:r>
      <w:r w:rsidRPr="00827444">
        <w:t>były</w:t>
      </w:r>
      <w:r>
        <w:t xml:space="preserve"> </w:t>
      </w:r>
      <w:r w:rsidRPr="00827444">
        <w:t>one</w:t>
      </w:r>
      <w:r>
        <w:t xml:space="preserve"> </w:t>
      </w:r>
      <w:r w:rsidRPr="00827444">
        <w:t>wykonywane</w:t>
      </w:r>
      <w:r>
        <w:t xml:space="preserve"> </w:t>
      </w:r>
      <w:r w:rsidRPr="00827444">
        <w:t>przez</w:t>
      </w:r>
      <w:r>
        <w:t xml:space="preserve"> </w:t>
      </w:r>
      <w:r w:rsidRPr="00827444">
        <w:t>z</w:t>
      </w:r>
      <w:r w:rsidRPr="00827444">
        <w:t>e</w:t>
      </w:r>
      <w:r w:rsidRPr="00827444">
        <w:t>spół</w:t>
      </w:r>
      <w:r>
        <w:t xml:space="preserve"> </w:t>
      </w:r>
      <w:r w:rsidRPr="00827444">
        <w:t>co</w:t>
      </w:r>
      <w:r>
        <w:t xml:space="preserve"> </w:t>
      </w:r>
      <w:r w:rsidRPr="00827444">
        <w:t>najmniej</w:t>
      </w:r>
      <w:r>
        <w:t xml:space="preserve"> </w:t>
      </w:r>
      <w:r w:rsidRPr="00827444">
        <w:t>trzech</w:t>
      </w:r>
      <w:r>
        <w:t xml:space="preserve"> </w:t>
      </w:r>
      <w:r w:rsidRPr="00827444">
        <w:t>rzeczoznawców</w:t>
      </w:r>
      <w:r>
        <w:t xml:space="preserve"> </w:t>
      </w:r>
      <w:r w:rsidRPr="00827444">
        <w:t>majątkowych</w:t>
      </w:r>
      <w:r>
        <w:t xml:space="preserve"> </w:t>
      </w:r>
      <w:r w:rsidRPr="00827444">
        <w:t>uprawnionych</w:t>
      </w:r>
      <w:r>
        <w:t xml:space="preserve"> </w:t>
      </w:r>
      <w:r w:rsidRPr="00827444">
        <w:t>do</w:t>
      </w:r>
      <w:r>
        <w:t xml:space="preserve"> </w:t>
      </w:r>
      <w:r w:rsidRPr="00827444">
        <w:t>szacowania</w:t>
      </w:r>
      <w:r>
        <w:t xml:space="preserve"> </w:t>
      </w:r>
      <w:r w:rsidRPr="00827444">
        <w:t>nieruchomości</w:t>
      </w:r>
      <w:r>
        <w:t xml:space="preserve"> </w:t>
      </w:r>
      <w:r w:rsidRPr="00827444">
        <w:t>na</w:t>
      </w:r>
      <w:r>
        <w:t xml:space="preserve"> </w:t>
      </w:r>
      <w:r w:rsidRPr="00827444">
        <w:t>podstawie</w:t>
      </w:r>
      <w:r>
        <w:t xml:space="preserve"> </w:t>
      </w:r>
      <w:r w:rsidRPr="00827444">
        <w:t>przepisów</w:t>
      </w:r>
      <w:r w:rsidR="00C90664">
        <w:t xml:space="preserve"> </w:t>
      </w:r>
      <w:r w:rsidR="00C90664" w:rsidRPr="00827444">
        <w:t>o</w:t>
      </w:r>
      <w:r w:rsidR="00C90664">
        <w:t> </w:t>
      </w:r>
      <w:r w:rsidRPr="00827444">
        <w:t>gospodarce</w:t>
      </w:r>
      <w:r>
        <w:t xml:space="preserve"> </w:t>
      </w:r>
      <w:r w:rsidRPr="00827444">
        <w:t>nieruchomościami.</w:t>
      </w:r>
    </w:p>
    <w:p w:rsidR="00EE5160" w:rsidRPr="00EE5160" w:rsidRDefault="00EE5160" w:rsidP="00EE5160">
      <w:pPr>
        <w:pStyle w:val="ZUSTzmustartykuempunktem"/>
      </w:pPr>
      <w:r w:rsidRPr="000B4D7D">
        <w:t>5.</w:t>
      </w:r>
      <w:r w:rsidR="00C90664">
        <w:t> </w:t>
      </w:r>
      <w:r w:rsidRPr="00EE5160">
        <w:t>Zewnętrznym podmiotem wyceniającym nie może być podmiot uprawniony do badania sprawozdań fina</w:t>
      </w:r>
      <w:r w:rsidRPr="00EE5160">
        <w:t>n</w:t>
      </w:r>
      <w:r w:rsidRPr="00EE5160">
        <w:t>sowych funduszu wyznaczającego, towarzystwa będącego jego organem lub zarządzającego tym funduszem zarz</w:t>
      </w:r>
      <w:r w:rsidRPr="00EE5160">
        <w:t>ą</w:t>
      </w:r>
      <w:r w:rsidRPr="00EE5160">
        <w:t>dzającego</w:t>
      </w:r>
      <w:r w:rsidR="00C90664" w:rsidRPr="00EE5160">
        <w:t xml:space="preserve"> z</w:t>
      </w:r>
      <w:r w:rsidR="00C90664">
        <w:t> </w:t>
      </w:r>
      <w:r w:rsidRPr="00EE5160">
        <w:t>UE, depozytariusz tego funduszu ani inny podmiot, którego interesy mogą być sprzeczne</w:t>
      </w:r>
      <w:r w:rsidR="00C90664" w:rsidRPr="00EE5160">
        <w:t xml:space="preserve"> z</w:t>
      </w:r>
      <w:r w:rsidR="00C90664">
        <w:t> </w:t>
      </w:r>
      <w:r w:rsidRPr="00EE5160">
        <w:t>interesem t</w:t>
      </w:r>
      <w:r w:rsidRPr="00EE5160">
        <w:t>e</w:t>
      </w:r>
      <w:r w:rsidRPr="00EE5160">
        <w:t>go funduszu, towarzystwa lub zarządzającego</w:t>
      </w:r>
      <w:r w:rsidR="00C90664" w:rsidRPr="00EE5160">
        <w:t xml:space="preserve"> z</w:t>
      </w:r>
      <w:r w:rsidR="00C90664">
        <w:t> </w:t>
      </w:r>
      <w:r w:rsidRPr="00EE5160">
        <w:t>UE lub interesem uczestników funduszu.</w:t>
      </w:r>
    </w:p>
    <w:p w:rsidR="00EE5160" w:rsidRPr="00827444" w:rsidRDefault="00EE5160" w:rsidP="00EE5160">
      <w:pPr>
        <w:pStyle w:val="ZUSTzmustartykuempunktem"/>
      </w:pPr>
      <w:r w:rsidRPr="00827444">
        <w:t>6.</w:t>
      </w:r>
      <w:r w:rsidR="00C90664">
        <w:t> </w:t>
      </w:r>
      <w:r w:rsidRPr="00827444">
        <w:t>Do</w:t>
      </w:r>
      <w:r>
        <w:t xml:space="preserve"> </w:t>
      </w:r>
      <w:r w:rsidRPr="00827444">
        <w:t>zewnętrznego</w:t>
      </w:r>
      <w:r>
        <w:t xml:space="preserve"> </w:t>
      </w:r>
      <w:r w:rsidRPr="00827444">
        <w:t>podmiotu</w:t>
      </w:r>
      <w:r>
        <w:t xml:space="preserve"> </w:t>
      </w:r>
      <w:r w:rsidRPr="00827444">
        <w:t>wyceniającego</w:t>
      </w:r>
      <w:r>
        <w:t xml:space="preserve"> </w:t>
      </w:r>
      <w:r w:rsidRPr="00827444">
        <w:t>oraz</w:t>
      </w:r>
      <w:r>
        <w:t xml:space="preserve"> </w:t>
      </w:r>
      <w:r w:rsidRPr="00827444">
        <w:t>do</w:t>
      </w:r>
      <w:r>
        <w:t xml:space="preserve"> </w:t>
      </w:r>
      <w:r w:rsidRPr="00827444">
        <w:t>jego</w:t>
      </w:r>
      <w:r>
        <w:t xml:space="preserve"> </w:t>
      </w:r>
      <w:r w:rsidRPr="00827444">
        <w:t>wyznaczania</w:t>
      </w:r>
      <w:r>
        <w:t xml:space="preserve"> </w:t>
      </w:r>
      <w:r w:rsidRPr="00827444">
        <w:t>stosuje</w:t>
      </w:r>
      <w:r>
        <w:t xml:space="preserve"> </w:t>
      </w:r>
      <w:r w:rsidRPr="00827444">
        <w:t>się</w:t>
      </w:r>
      <w:r>
        <w:t xml:space="preserve"> </w:t>
      </w:r>
      <w:r w:rsidRPr="00827444">
        <w:t>odpowiednio</w:t>
      </w:r>
      <w:r>
        <w:t xml:space="preserve"> </w:t>
      </w:r>
      <w:r w:rsidRPr="000B4D7D">
        <w:t>przepis</w:t>
      </w:r>
      <w:r w:rsidR="00C90664">
        <w:t xml:space="preserve"> art. </w:t>
      </w:r>
      <w:r w:rsidRPr="00827444">
        <w:t>45a</w:t>
      </w:r>
      <w:r w:rsidR="00C90664">
        <w:t xml:space="preserve"> ust. </w:t>
      </w:r>
      <w:r w:rsidRPr="00827444">
        <w:t>4.</w:t>
      </w:r>
      <w:r>
        <w:t xml:space="preserve"> </w:t>
      </w:r>
      <w:r w:rsidRPr="00827444">
        <w:t>Zewnętrzny</w:t>
      </w:r>
      <w:r>
        <w:t xml:space="preserve"> </w:t>
      </w:r>
      <w:r w:rsidRPr="00827444">
        <w:t>podmiot</w:t>
      </w:r>
      <w:r>
        <w:t xml:space="preserve"> </w:t>
      </w:r>
      <w:r w:rsidRPr="00827444">
        <w:t>wyceniający</w:t>
      </w:r>
      <w:r>
        <w:t xml:space="preserve"> </w:t>
      </w:r>
      <w:r w:rsidRPr="00827444">
        <w:t>nie</w:t>
      </w:r>
      <w:r>
        <w:t xml:space="preserve"> </w:t>
      </w:r>
      <w:r w:rsidRPr="00827444">
        <w:t>może</w:t>
      </w:r>
      <w:r>
        <w:t xml:space="preserve"> </w:t>
      </w:r>
      <w:r w:rsidRPr="00827444">
        <w:t>przekazać</w:t>
      </w:r>
      <w:r>
        <w:t xml:space="preserve"> </w:t>
      </w:r>
      <w:r w:rsidRPr="00827444">
        <w:t>innemu</w:t>
      </w:r>
      <w:r>
        <w:t xml:space="preserve"> </w:t>
      </w:r>
      <w:r w:rsidRPr="00827444">
        <w:t>podmiotowi</w:t>
      </w:r>
      <w:r>
        <w:t xml:space="preserve"> </w:t>
      </w:r>
      <w:r w:rsidRPr="00827444">
        <w:t>wykonywania</w:t>
      </w:r>
      <w:r>
        <w:t xml:space="preserve"> </w:t>
      </w:r>
      <w:r w:rsidRPr="00827444">
        <w:t>czynności</w:t>
      </w:r>
      <w:r>
        <w:t xml:space="preserve"> </w:t>
      </w:r>
      <w:r w:rsidRPr="00827444">
        <w:t>związanych</w:t>
      </w:r>
      <w:r w:rsidR="00C90664">
        <w:t xml:space="preserve"> </w:t>
      </w:r>
      <w:r w:rsidR="00C90664" w:rsidRPr="00827444">
        <w:t>z</w:t>
      </w:r>
      <w:r w:rsidR="00C90664">
        <w:t> </w:t>
      </w:r>
      <w:r w:rsidRPr="00827444">
        <w:t>wyceną</w:t>
      </w:r>
      <w:r>
        <w:t xml:space="preserve"> </w:t>
      </w:r>
      <w:r w:rsidRPr="00827444">
        <w:t>aktywów</w:t>
      </w:r>
      <w:r>
        <w:t xml:space="preserve"> </w:t>
      </w:r>
      <w:r w:rsidRPr="00827444">
        <w:t>funduszu.</w:t>
      </w:r>
    </w:p>
    <w:p w:rsidR="00EE5160" w:rsidRPr="00827444" w:rsidRDefault="00EE5160" w:rsidP="00EE5160">
      <w:pPr>
        <w:pStyle w:val="ZUSTzmustartykuempunktem"/>
      </w:pPr>
      <w:r w:rsidRPr="00827444">
        <w:t>7.</w:t>
      </w:r>
      <w:r w:rsidR="00C90664">
        <w:t> </w:t>
      </w:r>
      <w:r w:rsidRPr="00827444">
        <w:t>Do</w:t>
      </w:r>
      <w:r>
        <w:t xml:space="preserve"> </w:t>
      </w:r>
      <w:r w:rsidRPr="00827444">
        <w:t>odpowiedzialności</w:t>
      </w:r>
      <w:r>
        <w:t xml:space="preserve"> </w:t>
      </w:r>
      <w:r w:rsidRPr="00827444">
        <w:t>zewnętrznego</w:t>
      </w:r>
      <w:r>
        <w:t xml:space="preserve"> </w:t>
      </w:r>
      <w:r w:rsidRPr="00827444">
        <w:t>podmiotu</w:t>
      </w:r>
      <w:r>
        <w:t xml:space="preserve"> </w:t>
      </w:r>
      <w:r w:rsidRPr="00827444">
        <w:t>wyceniającego</w:t>
      </w:r>
      <w:r>
        <w:t xml:space="preserve"> </w:t>
      </w:r>
      <w:r w:rsidRPr="00827444">
        <w:t>za</w:t>
      </w:r>
      <w:r>
        <w:t xml:space="preserve"> </w:t>
      </w:r>
      <w:r w:rsidRPr="00827444">
        <w:t>szkody</w:t>
      </w:r>
      <w:r>
        <w:t xml:space="preserve"> </w:t>
      </w:r>
      <w:r w:rsidRPr="00827444">
        <w:t>spowodowane</w:t>
      </w:r>
      <w:r>
        <w:t xml:space="preserve"> </w:t>
      </w:r>
      <w:r w:rsidRPr="00827444">
        <w:t>niewykonaniem</w:t>
      </w:r>
      <w:r>
        <w:t xml:space="preserve"> </w:t>
      </w:r>
      <w:r w:rsidRPr="00827444">
        <w:t>lub</w:t>
      </w:r>
      <w:r>
        <w:t xml:space="preserve"> </w:t>
      </w:r>
      <w:r w:rsidRPr="00827444">
        <w:t>nieprawidłowym</w:t>
      </w:r>
      <w:r>
        <w:t xml:space="preserve"> </w:t>
      </w:r>
      <w:r w:rsidRPr="00827444">
        <w:t>wykonaniem</w:t>
      </w:r>
      <w:r>
        <w:t xml:space="preserve"> </w:t>
      </w:r>
      <w:r w:rsidRPr="00827444">
        <w:t>umowy,</w:t>
      </w:r>
      <w:r>
        <w:t xml:space="preserve"> </w:t>
      </w:r>
      <w:r w:rsidRPr="00827444">
        <w:t>której</w:t>
      </w:r>
      <w:r>
        <w:t xml:space="preserve"> </w:t>
      </w:r>
      <w:r w:rsidRPr="00827444">
        <w:t>przedmiotem</w:t>
      </w:r>
      <w:r>
        <w:t xml:space="preserve"> </w:t>
      </w:r>
      <w:r w:rsidRPr="00827444">
        <w:t>jest</w:t>
      </w:r>
      <w:r>
        <w:t xml:space="preserve"> </w:t>
      </w:r>
      <w:r w:rsidRPr="00827444">
        <w:t>wykonanie</w:t>
      </w:r>
      <w:r>
        <w:t xml:space="preserve"> </w:t>
      </w:r>
      <w:r w:rsidRPr="00827444">
        <w:t>czynności</w:t>
      </w:r>
      <w:r>
        <w:t xml:space="preserve"> </w:t>
      </w:r>
      <w:r w:rsidRPr="00827444">
        <w:t>wyceny,</w:t>
      </w:r>
      <w:r>
        <w:t xml:space="preserve"> </w:t>
      </w:r>
      <w:r w:rsidRPr="00827444">
        <w:t>stosuje</w:t>
      </w:r>
      <w:r>
        <w:t xml:space="preserve"> </w:t>
      </w:r>
      <w:r w:rsidRPr="00827444">
        <w:t>się</w:t>
      </w:r>
      <w:r>
        <w:t xml:space="preserve"> </w:t>
      </w:r>
      <w:r w:rsidRPr="00827444">
        <w:t>odpowie</w:t>
      </w:r>
      <w:r w:rsidRPr="00827444">
        <w:t>d</w:t>
      </w:r>
      <w:r w:rsidRPr="00827444">
        <w:t>nio</w:t>
      </w:r>
      <w:r>
        <w:t xml:space="preserve"> </w:t>
      </w:r>
      <w:r w:rsidRPr="000B4D7D">
        <w:t>przepis</w:t>
      </w:r>
      <w:r w:rsidR="00C90664">
        <w:t xml:space="preserve"> art. </w:t>
      </w:r>
      <w:r w:rsidRPr="00827444">
        <w:t>45a</w:t>
      </w:r>
      <w:r w:rsidR="00C90664">
        <w:t xml:space="preserve"> ust. </w:t>
      </w:r>
      <w:r w:rsidRPr="00827444">
        <w:t>6.</w:t>
      </w:r>
    </w:p>
    <w:p w:rsidR="00EE5160" w:rsidRPr="00827444" w:rsidRDefault="00EE5160" w:rsidP="00EE5160">
      <w:pPr>
        <w:pStyle w:val="ZUSTzmustartykuempunktem"/>
      </w:pPr>
      <w:r w:rsidRPr="00827444">
        <w:t>8.</w:t>
      </w:r>
      <w:r w:rsidR="00C90664">
        <w:t> </w:t>
      </w:r>
      <w:r w:rsidRPr="00827444">
        <w:t>Fundusz</w:t>
      </w:r>
      <w:r>
        <w:t xml:space="preserve"> </w:t>
      </w:r>
      <w:r w:rsidRPr="00827444">
        <w:t>inwestycyjny</w:t>
      </w:r>
      <w:r>
        <w:t xml:space="preserve"> </w:t>
      </w:r>
      <w:r w:rsidRPr="00827444">
        <w:t>niezwłocznie</w:t>
      </w:r>
      <w:r>
        <w:t xml:space="preserve"> </w:t>
      </w:r>
      <w:r w:rsidRPr="00827444">
        <w:t>powiadamia</w:t>
      </w:r>
      <w:r>
        <w:t xml:space="preserve"> </w:t>
      </w:r>
      <w:r w:rsidRPr="00827444">
        <w:t>Komisję</w:t>
      </w:r>
      <w:r w:rsidR="00C90664">
        <w:t xml:space="preserve"> </w:t>
      </w:r>
      <w:r w:rsidR="00C90664" w:rsidRPr="00827444">
        <w:t>i</w:t>
      </w:r>
      <w:r w:rsidR="00C90664">
        <w:t> </w:t>
      </w:r>
      <w:r w:rsidRPr="00827444">
        <w:t>depozytariusza</w:t>
      </w:r>
      <w:r w:rsidR="00C90664">
        <w:t xml:space="preserve"> </w:t>
      </w:r>
      <w:r w:rsidR="00C90664" w:rsidRPr="00827444">
        <w:t>o</w:t>
      </w:r>
      <w:r w:rsidR="00C90664">
        <w:t> </w:t>
      </w:r>
      <w:r w:rsidRPr="00827444">
        <w:t>wyznaczeniu</w:t>
      </w:r>
      <w:r>
        <w:t xml:space="preserve"> </w:t>
      </w:r>
      <w:r w:rsidRPr="00827444">
        <w:t>zewnętrznego</w:t>
      </w:r>
      <w:r>
        <w:t xml:space="preserve"> </w:t>
      </w:r>
      <w:r w:rsidRPr="00827444">
        <w:t>podmiotu</w:t>
      </w:r>
      <w:r>
        <w:t xml:space="preserve"> </w:t>
      </w:r>
      <w:r w:rsidRPr="00827444">
        <w:t>wyceniającego.</w:t>
      </w:r>
      <w:r>
        <w:t xml:space="preserve"> </w:t>
      </w:r>
      <w:r w:rsidRPr="00827444">
        <w:t>Komisja</w:t>
      </w:r>
      <w:r>
        <w:t xml:space="preserve"> </w:t>
      </w:r>
      <w:r w:rsidRPr="00827444">
        <w:t>może</w:t>
      </w:r>
      <w:r>
        <w:t xml:space="preserve"> </w:t>
      </w:r>
      <w:r w:rsidRPr="00827444">
        <w:t>nakazać</w:t>
      </w:r>
      <w:r>
        <w:t xml:space="preserve"> </w:t>
      </w:r>
      <w:r w:rsidRPr="00827444">
        <w:t>funduszowi</w:t>
      </w:r>
      <w:r>
        <w:t xml:space="preserve"> </w:t>
      </w:r>
      <w:r w:rsidRPr="00827444">
        <w:t>zmianę</w:t>
      </w:r>
      <w:r>
        <w:t xml:space="preserve"> </w:t>
      </w:r>
      <w:r w:rsidRPr="00827444">
        <w:t>zewnętrznego</w:t>
      </w:r>
      <w:r>
        <w:t xml:space="preserve"> </w:t>
      </w:r>
      <w:r w:rsidRPr="00827444">
        <w:t>podmiotu</w:t>
      </w:r>
      <w:r>
        <w:t xml:space="preserve"> </w:t>
      </w:r>
      <w:r w:rsidRPr="00827444">
        <w:t>wyceniającego,</w:t>
      </w:r>
      <w:r>
        <w:t xml:space="preserve"> </w:t>
      </w:r>
      <w:r w:rsidRPr="00827444">
        <w:t>jeżeli</w:t>
      </w:r>
      <w:r>
        <w:t xml:space="preserve"> </w:t>
      </w:r>
      <w:r w:rsidRPr="00827444">
        <w:t>nie</w:t>
      </w:r>
      <w:r>
        <w:t xml:space="preserve"> </w:t>
      </w:r>
      <w:r w:rsidRPr="00827444">
        <w:t>są</w:t>
      </w:r>
      <w:r>
        <w:t xml:space="preserve"> </w:t>
      </w:r>
      <w:r w:rsidRPr="00827444">
        <w:t>spełnione</w:t>
      </w:r>
      <w:r>
        <w:t xml:space="preserve"> </w:t>
      </w:r>
      <w:r w:rsidRPr="00827444">
        <w:t>warunki</w:t>
      </w:r>
      <w:r>
        <w:t xml:space="preserve"> </w:t>
      </w:r>
      <w:r w:rsidRPr="00827444">
        <w:t>określone</w:t>
      </w:r>
      <w:r w:rsidR="00C90664">
        <w:t xml:space="preserve"> </w:t>
      </w:r>
      <w:r w:rsidR="00C90664" w:rsidRPr="00827444">
        <w:t>w</w:t>
      </w:r>
      <w:r w:rsidR="00C90664">
        <w:t> ust. </w:t>
      </w:r>
      <w:r w:rsidRPr="00827444">
        <w:t>3–</w:t>
      </w:r>
      <w:r w:rsidR="00C90664" w:rsidRPr="00827444">
        <w:t>5</w:t>
      </w:r>
      <w:r w:rsidR="00C90664">
        <w:t xml:space="preserve"> oraz </w:t>
      </w:r>
      <w:r w:rsidR="00C90664" w:rsidRPr="00827444">
        <w:t>w</w:t>
      </w:r>
      <w:r w:rsidR="00C90664">
        <w:t> art. </w:t>
      </w:r>
      <w:r w:rsidRPr="00827444">
        <w:t>45a</w:t>
      </w:r>
      <w:r w:rsidR="00C90664">
        <w:t xml:space="preserve"> ust. </w:t>
      </w:r>
      <w:r w:rsidR="00C90664" w:rsidRPr="00827444">
        <w:t>4</w:t>
      </w:r>
      <w:r w:rsidR="00C90664">
        <w:t xml:space="preserve"> lub</w:t>
      </w:r>
      <w:r>
        <w:t xml:space="preserve"> </w:t>
      </w:r>
      <w:r w:rsidRPr="00827444">
        <w:t>zewnętrzny</w:t>
      </w:r>
      <w:r>
        <w:t xml:space="preserve"> </w:t>
      </w:r>
      <w:r w:rsidRPr="00827444">
        <w:t>podmiot</w:t>
      </w:r>
      <w:r>
        <w:t xml:space="preserve"> </w:t>
      </w:r>
      <w:r w:rsidRPr="00827444">
        <w:t>wyceniający</w:t>
      </w:r>
      <w:r>
        <w:t xml:space="preserve"> </w:t>
      </w:r>
      <w:r w:rsidRPr="00827444">
        <w:t>nie</w:t>
      </w:r>
      <w:r>
        <w:t xml:space="preserve"> </w:t>
      </w:r>
      <w:r w:rsidRPr="00827444">
        <w:t>zape</w:t>
      </w:r>
      <w:r w:rsidRPr="00827444">
        <w:t>w</w:t>
      </w:r>
      <w:r w:rsidRPr="00827444">
        <w:t>nia</w:t>
      </w:r>
      <w:r>
        <w:t xml:space="preserve"> </w:t>
      </w:r>
      <w:r w:rsidRPr="00827444">
        <w:t>prawidłowego</w:t>
      </w:r>
      <w:r w:rsidR="00C90664">
        <w:t xml:space="preserve"> </w:t>
      </w:r>
      <w:r w:rsidR="00C90664" w:rsidRPr="00827444">
        <w:t>i</w:t>
      </w:r>
      <w:r w:rsidR="00C90664">
        <w:t> </w:t>
      </w:r>
      <w:r w:rsidRPr="00827444">
        <w:t>obiektywnego</w:t>
      </w:r>
      <w:r>
        <w:t xml:space="preserve"> </w:t>
      </w:r>
      <w:r w:rsidRPr="00827444">
        <w:t>wykonywania</w:t>
      </w:r>
      <w:r>
        <w:t xml:space="preserve"> </w:t>
      </w:r>
      <w:r w:rsidRPr="00827444">
        <w:t>czynności</w:t>
      </w:r>
      <w:r>
        <w:t xml:space="preserve"> </w:t>
      </w:r>
      <w:r w:rsidRPr="00827444">
        <w:t>wyceny.</w:t>
      </w:r>
    </w:p>
    <w:p w:rsidR="00EE5160" w:rsidRPr="000B4D7D" w:rsidRDefault="00EE5160" w:rsidP="00EE5160">
      <w:pPr>
        <w:pStyle w:val="ZUSTzmustartykuempunktem"/>
      </w:pPr>
      <w:r w:rsidRPr="00827444">
        <w:t>9.</w:t>
      </w:r>
      <w:r w:rsidR="00C90664">
        <w:t> </w:t>
      </w:r>
      <w:r w:rsidRPr="00827444">
        <w:t>Przepisy</w:t>
      </w:r>
      <w:r w:rsidR="00C90664">
        <w:t xml:space="preserve"> ust. </w:t>
      </w:r>
      <w:r w:rsidRPr="00827444">
        <w:t>1–</w:t>
      </w:r>
      <w:r w:rsidR="00C90664" w:rsidRPr="00827444">
        <w:t>8</w:t>
      </w:r>
      <w:r w:rsidR="00C90664">
        <w:t> </w:t>
      </w:r>
      <w:r w:rsidRPr="00827444">
        <w:t>stosuje</w:t>
      </w:r>
      <w:r>
        <w:t xml:space="preserve"> </w:t>
      </w:r>
      <w:r w:rsidRPr="00827444">
        <w:t>się</w:t>
      </w:r>
      <w:r>
        <w:t xml:space="preserve"> </w:t>
      </w:r>
      <w:r w:rsidRPr="00827444">
        <w:t>odpowiednio</w:t>
      </w:r>
      <w:r>
        <w:t xml:space="preserve"> </w:t>
      </w:r>
      <w:r w:rsidRPr="00827444">
        <w:t>do</w:t>
      </w:r>
      <w:r>
        <w:t xml:space="preserve"> </w:t>
      </w:r>
      <w:r w:rsidRPr="00827444">
        <w:t>czynności</w:t>
      </w:r>
      <w:r>
        <w:t xml:space="preserve"> </w:t>
      </w:r>
      <w:r w:rsidRPr="00827444">
        <w:t>wyceny</w:t>
      </w:r>
      <w:r>
        <w:t xml:space="preserve"> </w:t>
      </w:r>
      <w:r w:rsidRPr="00827444">
        <w:t>aktywów</w:t>
      </w:r>
      <w:r>
        <w:t xml:space="preserve"> </w:t>
      </w:r>
      <w:r w:rsidRPr="00827444">
        <w:t>unijnego</w:t>
      </w:r>
      <w:r>
        <w:t xml:space="preserve"> </w:t>
      </w:r>
      <w:r w:rsidRPr="00827444">
        <w:t>AFI,</w:t>
      </w:r>
      <w:r>
        <w:t xml:space="preserve"> </w:t>
      </w:r>
      <w:r w:rsidRPr="00827444">
        <w:t>którym</w:t>
      </w:r>
      <w:r>
        <w:t xml:space="preserve"> </w:t>
      </w:r>
      <w:r w:rsidRPr="00827444">
        <w:t>zarządza</w:t>
      </w:r>
      <w:r>
        <w:t xml:space="preserve"> </w:t>
      </w:r>
      <w:r w:rsidRPr="00827444">
        <w:t>towarzystwo.</w:t>
      </w:r>
      <w:r w:rsidR="00AB039E">
        <w:t>”</w:t>
      </w:r>
      <w:r w:rsidRPr="00827444">
        <w:t>;</w:t>
      </w:r>
    </w:p>
    <w:p w:rsidR="00EE5160" w:rsidRPr="00EE5160" w:rsidRDefault="00EE5160" w:rsidP="00CE048E">
      <w:pPr>
        <w:pStyle w:val="PKTpunkt"/>
        <w:keepNext/>
      </w:pPr>
      <w:r w:rsidRPr="00827444">
        <w:lastRenderedPageBreak/>
        <w:t>24)</w:t>
      </w:r>
      <w:r w:rsidRPr="00827444">
        <w:tab/>
        <w:t>art.</w:t>
      </w:r>
      <w:r w:rsidRPr="00EE5160">
        <w:t xml:space="preserve"> 3</w:t>
      </w:r>
      <w:r w:rsidR="00C90664" w:rsidRPr="00EE5160">
        <w:t>8</w:t>
      </w:r>
      <w:r w:rsidR="00C90664">
        <w:t> </w:t>
      </w:r>
      <w:r w:rsidRPr="00EE5160">
        <w:t>otrzymuje brzmienie:</w:t>
      </w:r>
    </w:p>
    <w:p w:rsidR="00EE5160" w:rsidRPr="00827444" w:rsidRDefault="00AB039E" w:rsidP="00EE5160">
      <w:pPr>
        <w:pStyle w:val="ZARTzmartartykuempunktem"/>
      </w:pPr>
      <w:r>
        <w:t>„</w:t>
      </w:r>
      <w:r w:rsidR="00EE5160" w:rsidRPr="00827444">
        <w:t>Art.</w:t>
      </w:r>
      <w:r w:rsidR="00C90664">
        <w:t> </w:t>
      </w:r>
      <w:r w:rsidR="00EE5160" w:rsidRPr="00827444">
        <w:t>38.</w:t>
      </w:r>
      <w:r w:rsidR="00C90664">
        <w:t> </w:t>
      </w:r>
      <w:r w:rsidR="00EE5160" w:rsidRPr="00827444">
        <w:t>1.</w:t>
      </w:r>
      <w:r w:rsidR="00EE5160">
        <w:t xml:space="preserve"> </w:t>
      </w:r>
      <w:r w:rsidR="00EE5160" w:rsidRPr="00827444">
        <w:t>Towarzystwem</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może</w:t>
      </w:r>
      <w:r w:rsidR="00EE5160">
        <w:t xml:space="preserve"> </w:t>
      </w:r>
      <w:r w:rsidR="00EE5160" w:rsidRPr="00827444">
        <w:t>być</w:t>
      </w:r>
      <w:r w:rsidR="00EE5160">
        <w:t xml:space="preserve"> </w:t>
      </w:r>
      <w:r w:rsidR="00EE5160" w:rsidRPr="00827444">
        <w:t>wyłącznie</w:t>
      </w:r>
      <w:r w:rsidR="00EE5160">
        <w:t xml:space="preserve"> </w:t>
      </w:r>
      <w:r w:rsidR="00EE5160" w:rsidRPr="00827444">
        <w:t>spółka</w:t>
      </w:r>
      <w:r w:rsidR="00EE5160">
        <w:t xml:space="preserve"> </w:t>
      </w:r>
      <w:r w:rsidR="00EE5160" w:rsidRPr="00827444">
        <w:t>akcyjna</w:t>
      </w:r>
      <w:r w:rsidR="00C90664">
        <w:t xml:space="preserve"> </w:t>
      </w:r>
      <w:r w:rsidR="00C90664" w:rsidRPr="00827444">
        <w:t>z</w:t>
      </w:r>
      <w:r w:rsidR="00C90664">
        <w:t> </w:t>
      </w:r>
      <w:r w:rsidR="00EE5160" w:rsidRPr="00827444">
        <w:t>siedzibą</w:t>
      </w:r>
      <w:r w:rsidR="00EE5160">
        <w:t xml:space="preserve"> </w:t>
      </w:r>
      <w:r w:rsidR="00EE5160" w:rsidRPr="00827444">
        <w:t>na</w:t>
      </w:r>
      <w:r w:rsidR="00EE5160">
        <w:t xml:space="preserve"> </w:t>
      </w:r>
      <w:r w:rsidR="00EE5160" w:rsidRPr="00827444">
        <w:t>teryt</w:t>
      </w:r>
      <w:r w:rsidR="00EE5160" w:rsidRPr="00827444">
        <w:t>o</w:t>
      </w:r>
      <w:r w:rsidR="00EE5160" w:rsidRPr="00827444">
        <w:t>rium</w:t>
      </w:r>
      <w:r w:rsidR="00EE5160">
        <w:t xml:space="preserve"> </w:t>
      </w:r>
      <w:r w:rsidR="00EE5160" w:rsidRPr="00827444">
        <w:t>Rzeczypospolitej</w:t>
      </w:r>
      <w:r w:rsidR="00EE5160">
        <w:t xml:space="preserve"> </w:t>
      </w:r>
      <w:r w:rsidR="00EE5160" w:rsidRPr="00827444">
        <w:t>Polskiej,</w:t>
      </w:r>
      <w:r w:rsidR="00EE5160">
        <w:t xml:space="preserve"> </w:t>
      </w:r>
      <w:r w:rsidR="00EE5160" w:rsidRPr="00827444">
        <w:t>która</w:t>
      </w:r>
      <w:r w:rsidR="00EE5160">
        <w:t xml:space="preserve"> </w:t>
      </w:r>
      <w:r w:rsidR="00EE5160" w:rsidRPr="00827444">
        <w:t>uzyskała</w:t>
      </w:r>
      <w:r w:rsidR="00EE5160">
        <w:t xml:space="preserve"> </w:t>
      </w:r>
      <w:r w:rsidR="00EE5160" w:rsidRPr="00827444">
        <w:t>zezwolenie</w:t>
      </w:r>
      <w:r w:rsidR="00EE5160">
        <w:t xml:space="preserve"> </w:t>
      </w:r>
      <w:r w:rsidR="00EE5160" w:rsidRPr="00827444">
        <w:t>Komisji</w:t>
      </w:r>
      <w:r w:rsidR="00EE5160">
        <w:t xml:space="preserve"> </w:t>
      </w:r>
      <w:r w:rsidR="00EE5160" w:rsidRPr="00827444">
        <w:t>na</w:t>
      </w:r>
      <w:r w:rsidR="00EE5160">
        <w:t xml:space="preserve"> </w:t>
      </w:r>
      <w:r w:rsidR="00EE5160" w:rsidRPr="00827444">
        <w:t>wykonywanie</w:t>
      </w:r>
      <w:r w:rsidR="00EE5160">
        <w:t xml:space="preserve"> </w:t>
      </w:r>
      <w:r w:rsidR="00EE5160" w:rsidRPr="00827444">
        <w:t>działalności</w:t>
      </w:r>
      <w:r w:rsidR="00EE5160">
        <w:t xml:space="preserve"> </w:t>
      </w:r>
      <w:r w:rsidR="00EE5160" w:rsidRPr="00827444">
        <w:t>określonej</w:t>
      </w:r>
      <w:r w:rsidR="00C90664">
        <w:t xml:space="preserve"> </w:t>
      </w:r>
      <w:r w:rsidR="00C90664" w:rsidRPr="00827444">
        <w:t>w</w:t>
      </w:r>
      <w:r w:rsidR="00C90664">
        <w:t> art. </w:t>
      </w:r>
      <w:r w:rsidR="00EE5160" w:rsidRPr="00827444">
        <w:t>4</w:t>
      </w:r>
      <w:r w:rsidR="00C90664" w:rsidRPr="00827444">
        <w:t>5</w:t>
      </w:r>
      <w:r w:rsidR="00C90664">
        <w:t xml:space="preserve"> ust. </w:t>
      </w:r>
      <w:r w:rsidR="00C90664" w:rsidRPr="00827444">
        <w:t>1</w:t>
      </w:r>
      <w:r w:rsidR="00C90664">
        <w:t> </w:t>
      </w:r>
      <w:r w:rsidR="00EE5160" w:rsidRPr="00827444">
        <w:t>(zezwolenie</w:t>
      </w:r>
      <w:r w:rsidR="00EE5160">
        <w:t xml:space="preserve"> </w:t>
      </w:r>
      <w:r w:rsidR="00EE5160" w:rsidRPr="00827444">
        <w:t>na</w:t>
      </w:r>
      <w:r w:rsidR="00EE5160">
        <w:t xml:space="preserve"> </w:t>
      </w:r>
      <w:r w:rsidR="00EE5160" w:rsidRPr="00827444">
        <w:t>wykonywanie</w:t>
      </w:r>
      <w:r w:rsidR="00EE5160">
        <w:t xml:space="preserve"> </w:t>
      </w:r>
      <w:r w:rsidR="00EE5160" w:rsidRPr="00827444">
        <w:t>działalności</w:t>
      </w:r>
      <w:r w:rsidR="00EE5160">
        <w:t xml:space="preserve"> </w:t>
      </w:r>
      <w:r w:rsidR="00EE5160" w:rsidRPr="00827444">
        <w:t>przez</w:t>
      </w:r>
      <w:r w:rsidR="00EE5160">
        <w:t xml:space="preserve"> </w:t>
      </w:r>
      <w:r w:rsidR="00EE5160" w:rsidRPr="00827444">
        <w:t>towarzystwo).</w:t>
      </w:r>
    </w:p>
    <w:p w:rsidR="00EE5160" w:rsidRPr="00827444" w:rsidRDefault="00EE5160" w:rsidP="00EE5160">
      <w:pPr>
        <w:pStyle w:val="ZUSTzmustartykuempunktem"/>
      </w:pPr>
      <w:r w:rsidRPr="00827444">
        <w:t>2.</w:t>
      </w:r>
      <w:r w:rsidR="00C90664">
        <w:t> </w:t>
      </w:r>
      <w:r w:rsidRPr="00827444">
        <w:t>Spółka</w:t>
      </w:r>
      <w:r>
        <w:t xml:space="preserve"> </w:t>
      </w:r>
      <w:r w:rsidRPr="00827444">
        <w:t>ubiegająca</w:t>
      </w:r>
      <w:r>
        <w:t xml:space="preserve"> </w:t>
      </w:r>
      <w:r w:rsidRPr="00827444">
        <w:t>się</w:t>
      </w:r>
      <w:r w:rsidR="00C90664">
        <w:t xml:space="preserve"> </w:t>
      </w:r>
      <w:r w:rsidR="00C90664" w:rsidRPr="00827444">
        <w:t>o</w:t>
      </w:r>
      <w:r w:rsidR="00C90664">
        <w:t> </w:t>
      </w:r>
      <w:r w:rsidRPr="00827444">
        <w:t>uzyskanie</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towarzystwo,</w:t>
      </w:r>
      <w:r>
        <w:t xml:space="preserve"> </w:t>
      </w:r>
      <w:r w:rsidRPr="00827444">
        <w:t>wraz</w:t>
      </w:r>
      <w:r w:rsidR="00C90664">
        <w:t xml:space="preserve"> </w:t>
      </w:r>
      <w:r w:rsidR="00C90664" w:rsidRPr="00827444">
        <w:t>z</w:t>
      </w:r>
      <w:r w:rsidR="00C90664">
        <w:t> </w:t>
      </w:r>
      <w:r w:rsidRPr="00827444">
        <w:t>wnioskiem</w:t>
      </w:r>
      <w:r w:rsidR="00C90664">
        <w:t xml:space="preserve"> </w:t>
      </w:r>
      <w:r w:rsidR="00C90664" w:rsidRPr="00827444">
        <w:t>o</w:t>
      </w:r>
      <w:r w:rsidR="00C90664">
        <w:t> </w:t>
      </w:r>
      <w:r w:rsidRPr="00827444">
        <w:t>udzielenie</w:t>
      </w:r>
      <w:r>
        <w:t xml:space="preserve"> </w:t>
      </w:r>
      <w:r w:rsidRPr="00827444">
        <w:t>takiego</w:t>
      </w:r>
      <w:r>
        <w:t xml:space="preserve"> </w:t>
      </w:r>
      <w:r w:rsidRPr="00827444">
        <w:t>zezwolenia,</w:t>
      </w:r>
      <w:r>
        <w:t xml:space="preserve"> </w:t>
      </w:r>
      <w:r w:rsidRPr="00827444">
        <w:t>składa</w:t>
      </w:r>
      <w:r>
        <w:t xml:space="preserve"> </w:t>
      </w:r>
      <w:r w:rsidRPr="00827444">
        <w:t>jednocześnie</w:t>
      </w:r>
      <w:r>
        <w:t xml:space="preserve"> </w:t>
      </w:r>
      <w:r w:rsidRPr="00827444">
        <w:t>wniosek</w:t>
      </w:r>
      <w:r w:rsidR="00C90664">
        <w:t xml:space="preserve"> </w:t>
      </w:r>
      <w:r w:rsidR="00C90664" w:rsidRPr="00827444">
        <w:t>o</w:t>
      </w:r>
      <w:r w:rsidR="00C90664">
        <w:t> </w:t>
      </w:r>
      <w:r w:rsidRPr="00827444">
        <w:t>zezwolenie</w:t>
      </w:r>
      <w:r>
        <w:t xml:space="preserve"> </w:t>
      </w:r>
      <w:r w:rsidRPr="00827444">
        <w:t>na</w:t>
      </w:r>
      <w:r>
        <w:t xml:space="preserve"> </w:t>
      </w:r>
      <w:r w:rsidRPr="00827444">
        <w:t>utworzenie</w:t>
      </w:r>
      <w:r>
        <w:t xml:space="preserve"> </w:t>
      </w:r>
      <w:r w:rsidRPr="00827444">
        <w:t>funduszu</w:t>
      </w:r>
      <w:r>
        <w:t xml:space="preserve"> </w:t>
      </w:r>
      <w:r w:rsidRPr="00827444">
        <w:t>inwestycyjnego</w:t>
      </w:r>
      <w:r>
        <w:t xml:space="preserve"> </w:t>
      </w:r>
      <w:r w:rsidRPr="00827444">
        <w:t>otwartego.</w:t>
      </w:r>
    </w:p>
    <w:p w:rsidR="00EE5160" w:rsidRPr="00827444" w:rsidRDefault="00EE5160" w:rsidP="00EE5160">
      <w:pPr>
        <w:pStyle w:val="ZUSTzmustartykuempunktem"/>
      </w:pPr>
      <w:r w:rsidRPr="00827444">
        <w:t>3.</w:t>
      </w:r>
      <w:r w:rsidR="00C90664">
        <w:t> </w:t>
      </w:r>
      <w:r w:rsidRPr="00827444">
        <w:t>Spółka</w:t>
      </w:r>
      <w:r>
        <w:t xml:space="preserve"> </w:t>
      </w:r>
      <w:r w:rsidRPr="00827444">
        <w:t>ubiegająca</w:t>
      </w:r>
      <w:r>
        <w:t xml:space="preserve"> </w:t>
      </w:r>
      <w:r w:rsidRPr="00827444">
        <w:t>się</w:t>
      </w:r>
      <w:r w:rsidR="00C90664">
        <w:t xml:space="preserve"> </w:t>
      </w:r>
      <w:r w:rsidR="00C90664" w:rsidRPr="00827444">
        <w:t>o</w:t>
      </w:r>
      <w:r w:rsidR="00C90664">
        <w:t> </w:t>
      </w:r>
      <w:r w:rsidRPr="00827444">
        <w:t>uzyskanie</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towarzystwo</w:t>
      </w:r>
      <w:r>
        <w:t xml:space="preserve"> </w:t>
      </w:r>
      <w:r w:rsidRPr="00827444">
        <w:t>może</w:t>
      </w:r>
      <w:r>
        <w:t xml:space="preserve"> </w:t>
      </w:r>
      <w:r w:rsidRPr="00827444">
        <w:t>jedn</w:t>
      </w:r>
      <w:r w:rsidRPr="00827444">
        <w:t>o</w:t>
      </w:r>
      <w:r w:rsidRPr="00827444">
        <w:t>cześnie</w:t>
      </w:r>
      <w:r>
        <w:t xml:space="preserve"> </w:t>
      </w:r>
      <w:r w:rsidRPr="00827444">
        <w:t>złożyć</w:t>
      </w:r>
      <w:r>
        <w:t xml:space="preserve"> </w:t>
      </w:r>
      <w:r w:rsidRPr="00827444">
        <w:t>wniosek</w:t>
      </w:r>
      <w:r w:rsidR="00C90664">
        <w:t xml:space="preserve"> </w:t>
      </w:r>
      <w:r w:rsidR="00C90664" w:rsidRPr="00827444">
        <w:t>o</w:t>
      </w:r>
      <w:r w:rsidR="00C90664">
        <w:t> </w:t>
      </w:r>
      <w:r w:rsidRPr="00827444">
        <w:t>udzielenie</w:t>
      </w:r>
      <w:r>
        <w:t xml:space="preserve"> </w:t>
      </w:r>
      <w:r w:rsidRPr="00827444">
        <w:t>zezwolenia</w:t>
      </w:r>
      <w:r>
        <w:t xml:space="preserve"> </w:t>
      </w:r>
      <w:r w:rsidRPr="00827444">
        <w:t>na</w:t>
      </w:r>
      <w:r>
        <w:t xml:space="preserve"> </w:t>
      </w:r>
      <w:r w:rsidRPr="00827444">
        <w:t>wykonywanie</w:t>
      </w:r>
      <w:r>
        <w:t xml:space="preserve"> </w:t>
      </w:r>
      <w:r w:rsidRPr="00827444">
        <w:t>działalności,</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4</w:t>
      </w:r>
      <w:r w:rsidR="00C90664" w:rsidRPr="00827444">
        <w:t>5</w:t>
      </w:r>
      <w:r w:rsidR="00C90664">
        <w:t xml:space="preserve"> ust. </w:t>
      </w:r>
      <w:r w:rsidRPr="00827444">
        <w:t>1a</w:t>
      </w:r>
      <w:r>
        <w:t xml:space="preserve"> </w:t>
      </w:r>
      <w:r w:rsidRPr="00827444">
        <w:t>(z</w:t>
      </w:r>
      <w:r w:rsidRPr="00827444">
        <w:t>e</w:t>
      </w:r>
      <w:r w:rsidRPr="00827444">
        <w:t>zwolenie</w:t>
      </w:r>
      <w:r>
        <w:t xml:space="preserve"> </w:t>
      </w:r>
      <w:r w:rsidRPr="00827444">
        <w:t>na</w:t>
      </w:r>
      <w:r>
        <w:t xml:space="preserve"> </w:t>
      </w:r>
      <w:r w:rsidRPr="00827444">
        <w:t>zarządzanie</w:t>
      </w:r>
      <w:r>
        <w:t xml:space="preserve"> </w:t>
      </w:r>
      <w:r w:rsidRPr="00827444">
        <w:t>alternatywnymi</w:t>
      </w:r>
      <w:r>
        <w:t xml:space="preserve"> </w:t>
      </w:r>
      <w:r w:rsidRPr="00827444">
        <w:t>funduszami</w:t>
      </w:r>
      <w:r>
        <w:t xml:space="preserve"> </w:t>
      </w:r>
      <w:r w:rsidRPr="00827444">
        <w:t>inwestycyjnymi).</w:t>
      </w:r>
    </w:p>
    <w:p w:rsidR="00EE5160" w:rsidRPr="00EE5160" w:rsidRDefault="00EE5160" w:rsidP="00CE048E">
      <w:pPr>
        <w:pStyle w:val="ZUSTzmustartykuempunktem"/>
        <w:keepNext/>
      </w:pPr>
      <w:r w:rsidRPr="00827444">
        <w:t>4.</w:t>
      </w:r>
      <w:r w:rsidR="00C90664">
        <w:t> </w:t>
      </w:r>
      <w:r w:rsidRPr="00EE5160">
        <w:t>Wraz</w:t>
      </w:r>
      <w:r w:rsidR="00C90664" w:rsidRPr="00EE5160">
        <w:t xml:space="preserve"> z</w:t>
      </w:r>
      <w:r w:rsidR="00C90664">
        <w:t> </w:t>
      </w:r>
      <w:r w:rsidRPr="00EE5160">
        <w:t>wnioskiem,</w:t>
      </w:r>
      <w:r w:rsidR="00C90664" w:rsidRPr="00EE5160">
        <w:t xml:space="preserve"> o</w:t>
      </w:r>
      <w:r w:rsidR="00C90664">
        <w:t> </w:t>
      </w:r>
      <w:r w:rsidRPr="00EE5160">
        <w:t>którym mowa</w:t>
      </w:r>
      <w:r w:rsidR="00C90664" w:rsidRPr="00EE5160">
        <w:t xml:space="preserve"> w</w:t>
      </w:r>
      <w:r w:rsidR="00C90664">
        <w:t> ust. </w:t>
      </w:r>
      <w:r w:rsidRPr="00EE5160">
        <w:t>3, spółka składa wniosek</w:t>
      </w:r>
      <w:r w:rsidR="00C90664" w:rsidRPr="00EE5160">
        <w:t xml:space="preserve"> o</w:t>
      </w:r>
      <w:r w:rsidR="00C90664">
        <w:t> </w:t>
      </w:r>
      <w:r w:rsidRPr="00EE5160">
        <w:t>zezwolenie na utworzenie specjal</w:t>
      </w:r>
      <w:r w:rsidRPr="00EE5160">
        <w:t>i</w:t>
      </w:r>
      <w:r w:rsidRPr="00EE5160">
        <w:t>stycznego funduszu inwestycyjnego otwartego lub publicznego funduszu inwestycyjnego zamkniętego, chyba że z</w:t>
      </w:r>
      <w:r w:rsidRPr="00EE5160">
        <w:t>a</w:t>
      </w:r>
      <w:r w:rsidRPr="00EE5160">
        <w:t>mierza:</w:t>
      </w:r>
    </w:p>
    <w:p w:rsidR="00EE5160" w:rsidRPr="00827444" w:rsidRDefault="00EE5160" w:rsidP="00EE5160">
      <w:pPr>
        <w:pStyle w:val="ZPKTzmpktartykuempunktem"/>
      </w:pPr>
      <w:r w:rsidRPr="00827444">
        <w:t>1)</w:t>
      </w:r>
      <w:r w:rsidRPr="00827444">
        <w:tab/>
        <w:t>utworzyć</w:t>
      </w:r>
      <w:r>
        <w:t xml:space="preserve"> </w:t>
      </w:r>
      <w:r w:rsidRPr="00827444">
        <w:t>wyłącznie</w:t>
      </w:r>
      <w:r>
        <w:t xml:space="preserve"> </w:t>
      </w:r>
      <w:r w:rsidRPr="00827444">
        <w:t>fundusz</w:t>
      </w:r>
      <w:r>
        <w:t xml:space="preserve"> </w:t>
      </w:r>
      <w:r w:rsidRPr="00827444">
        <w:t>inwestycyjny,</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1</w:t>
      </w:r>
      <w:r w:rsidR="00C90664" w:rsidRPr="00827444">
        <w:t>5</w:t>
      </w:r>
      <w:r w:rsidR="00C90664">
        <w:t xml:space="preserve"> ust. </w:t>
      </w:r>
      <w:r w:rsidRPr="00827444">
        <w:t>1a;</w:t>
      </w:r>
    </w:p>
    <w:p w:rsidR="00EE5160" w:rsidRPr="00827444" w:rsidRDefault="00EE5160" w:rsidP="00EE5160">
      <w:pPr>
        <w:pStyle w:val="ZPKTzmpktartykuempunktem"/>
      </w:pPr>
      <w:r w:rsidRPr="00827444">
        <w:t>2)</w:t>
      </w:r>
      <w:r w:rsidRPr="00827444">
        <w:tab/>
        <w:t>wyłącznie</w:t>
      </w:r>
      <w:r>
        <w:t xml:space="preserve"> </w:t>
      </w:r>
      <w:r w:rsidRPr="00827444">
        <w:t>zarządzać</w:t>
      </w:r>
      <w:r>
        <w:t xml:space="preserve"> </w:t>
      </w:r>
      <w:r w:rsidRPr="00827444">
        <w:t>unijnym</w:t>
      </w:r>
      <w:r>
        <w:t xml:space="preserve"> </w:t>
      </w:r>
      <w:r w:rsidRPr="00827444">
        <w:t>AFI</w:t>
      </w:r>
      <w:r>
        <w:t xml:space="preserve"> </w:t>
      </w:r>
      <w:r w:rsidRPr="00827444">
        <w:t>lub</w:t>
      </w:r>
      <w:r>
        <w:t xml:space="preserve"> </w:t>
      </w:r>
      <w:r w:rsidRPr="00827444">
        <w:t>alternatywnym</w:t>
      </w:r>
      <w:r>
        <w:t xml:space="preserve"> </w:t>
      </w:r>
      <w:r w:rsidRPr="00827444">
        <w:t>funduszem</w:t>
      </w:r>
      <w:r>
        <w:t xml:space="preserve"> </w:t>
      </w:r>
      <w:r w:rsidRPr="00827444">
        <w:t>inwestycyjnym</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państwie</w:t>
      </w:r>
      <w:r>
        <w:t xml:space="preserve"> </w:t>
      </w:r>
      <w:r w:rsidRPr="00827444">
        <w:t>należ</w:t>
      </w:r>
      <w:r w:rsidRPr="00827444">
        <w:t>ą</w:t>
      </w:r>
      <w:r w:rsidRPr="00827444">
        <w:t>cym</w:t>
      </w:r>
      <w:r>
        <w:t xml:space="preserve"> </w:t>
      </w:r>
      <w:r w:rsidRPr="00827444">
        <w:t>do</w:t>
      </w:r>
      <w:r>
        <w:t xml:space="preserve"> </w:t>
      </w:r>
      <w:r w:rsidRPr="00827444">
        <w:t>EEA.</w:t>
      </w:r>
    </w:p>
    <w:p w:rsidR="00EE5160" w:rsidRPr="00EE5160" w:rsidRDefault="00EE5160" w:rsidP="00CE048E">
      <w:pPr>
        <w:pStyle w:val="ZUSTzmustartykuempunktem"/>
        <w:keepNext/>
      </w:pPr>
      <w:r w:rsidRPr="00827444">
        <w:t>5.</w:t>
      </w:r>
      <w:r w:rsidR="00C90664">
        <w:t> </w:t>
      </w:r>
      <w:r w:rsidR="00C90664" w:rsidRPr="00EE5160">
        <w:t>W</w:t>
      </w:r>
      <w:r w:rsidR="00C90664">
        <w:t> </w:t>
      </w:r>
      <w:r w:rsidRPr="00EE5160">
        <w:t>przypadku gdy spółka:</w:t>
      </w:r>
    </w:p>
    <w:p w:rsidR="00EE5160" w:rsidRPr="00827444" w:rsidRDefault="00EE5160" w:rsidP="00EE5160">
      <w:pPr>
        <w:pStyle w:val="ZPKTzmpktartykuempunktem"/>
      </w:pPr>
      <w:r w:rsidRPr="00827444">
        <w:t>1)</w:t>
      </w:r>
      <w:r w:rsidRPr="00827444">
        <w:tab/>
        <w:t>wraz</w:t>
      </w:r>
      <w:r w:rsidR="00C90664">
        <w:t xml:space="preserve"> </w:t>
      </w:r>
      <w:r w:rsidR="00C90664" w:rsidRPr="00827444">
        <w:t>z</w:t>
      </w:r>
      <w:r w:rsidR="00C90664">
        <w:t> </w:t>
      </w:r>
      <w:r w:rsidRPr="00827444">
        <w:t>wnioskiem,</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3,</w:t>
      </w:r>
      <w:r>
        <w:t xml:space="preserve"> </w:t>
      </w:r>
      <w:r w:rsidRPr="00827444">
        <w:t>składa</w:t>
      </w:r>
      <w:r>
        <w:t xml:space="preserve"> </w:t>
      </w:r>
      <w:r w:rsidRPr="00827444">
        <w:t>wniosek</w:t>
      </w:r>
      <w:r w:rsidR="00C90664">
        <w:t xml:space="preserve"> </w:t>
      </w:r>
      <w:r w:rsidR="00C90664" w:rsidRPr="00827444">
        <w:t>o</w:t>
      </w:r>
      <w:r w:rsidR="00C90664">
        <w:t> </w:t>
      </w:r>
      <w:r w:rsidRPr="00827444">
        <w:t>zezwolenie</w:t>
      </w:r>
      <w:r>
        <w:t xml:space="preserve"> </w:t>
      </w:r>
      <w:r w:rsidRPr="00827444">
        <w:t>na</w:t>
      </w:r>
      <w:r>
        <w:t xml:space="preserve"> </w:t>
      </w:r>
      <w:r w:rsidRPr="00827444">
        <w:t>utworzenie</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t xml:space="preserve"> </w:t>
      </w:r>
      <w:r w:rsidRPr="00827444">
        <w:t>lub</w:t>
      </w:r>
      <w:r>
        <w:t xml:space="preserve"> </w:t>
      </w:r>
      <w:r w:rsidRPr="00827444">
        <w:t>publicznego</w:t>
      </w:r>
      <w:r>
        <w:t xml:space="preserve"> </w:t>
      </w:r>
      <w:r w:rsidRPr="00827444">
        <w:t>funduszu</w:t>
      </w:r>
      <w:r>
        <w:t xml:space="preserve"> </w:t>
      </w:r>
      <w:r w:rsidRPr="00827444">
        <w:t>inwestycyjnego</w:t>
      </w:r>
      <w:r>
        <w:t xml:space="preserve"> </w:t>
      </w:r>
      <w:r w:rsidRPr="00827444">
        <w:t>zamkniętego</w:t>
      </w:r>
      <w:r>
        <w:t xml:space="preserve"> </w:t>
      </w:r>
      <w:r w:rsidRPr="00827444">
        <w:t>albo</w:t>
      </w:r>
    </w:p>
    <w:p w:rsidR="00EE5160" w:rsidRPr="00EE5160" w:rsidRDefault="00EE5160" w:rsidP="00CE048E">
      <w:pPr>
        <w:pStyle w:val="ZPKTzmpktartykuempunktem"/>
        <w:keepNext/>
      </w:pPr>
      <w:r w:rsidRPr="00827444">
        <w:t>2)</w:t>
      </w:r>
      <w:r w:rsidRPr="00827444">
        <w:tab/>
        <w:t>zamierza</w:t>
      </w:r>
      <w:r w:rsidRPr="00EE5160">
        <w:t xml:space="preserve"> utworzyć wyłącznie fundusz inwestycyjny,</w:t>
      </w:r>
      <w:r w:rsidR="00C90664" w:rsidRPr="00EE5160">
        <w:t xml:space="preserve"> o</w:t>
      </w:r>
      <w:r w:rsidR="00C90664">
        <w:t> </w:t>
      </w:r>
      <w:r w:rsidRPr="00EE5160">
        <w:t>którym mowa</w:t>
      </w:r>
      <w:r w:rsidR="00C90664" w:rsidRPr="00EE5160">
        <w:t xml:space="preserve"> w</w:t>
      </w:r>
      <w:r w:rsidR="00C90664">
        <w:t> art. </w:t>
      </w:r>
      <w:r w:rsidRPr="00EE5160">
        <w:t>1</w:t>
      </w:r>
      <w:r w:rsidR="00C90664" w:rsidRPr="00EE5160">
        <w:t>5</w:t>
      </w:r>
      <w:r w:rsidR="00C90664">
        <w:t xml:space="preserve"> ust. </w:t>
      </w:r>
      <w:r w:rsidRPr="00EE5160">
        <w:t>1a, albo zamierza wyłącznie zarządzać unijnym AFI lub alternatywnym funduszem inwestycyjnym</w:t>
      </w:r>
      <w:r w:rsidR="00C90664" w:rsidRPr="00EE5160">
        <w:t xml:space="preserve"> z</w:t>
      </w:r>
      <w:r w:rsidR="00C90664">
        <w:t> </w:t>
      </w:r>
      <w:r w:rsidRPr="00EE5160">
        <w:t>siedzibą</w:t>
      </w:r>
      <w:r w:rsidR="00C90664" w:rsidRPr="00EE5160">
        <w:t xml:space="preserve"> w</w:t>
      </w:r>
      <w:r w:rsidR="00C90664">
        <w:t> </w:t>
      </w:r>
      <w:r w:rsidRPr="00EE5160">
        <w:t>państwie należącym do EEA</w:t>
      </w:r>
    </w:p>
    <w:p w:rsidR="00EE5160" w:rsidRPr="000B4D7D" w:rsidRDefault="00EE5160" w:rsidP="00EE5160">
      <w:pPr>
        <w:pStyle w:val="ZCZWSPPKTzmczciwsppktartykuempunktem"/>
      </w:pPr>
      <w:r w:rsidRPr="00827444">
        <w:t>–</w:t>
      </w:r>
      <w:r w:rsidR="00C90664">
        <w:t> </w:t>
      </w:r>
      <w:r w:rsidRPr="00827444">
        <w:t>nie</w:t>
      </w:r>
      <w:r>
        <w:t xml:space="preserve"> </w:t>
      </w:r>
      <w:r w:rsidRPr="00827444">
        <w:t>stosuje</w:t>
      </w:r>
      <w:r>
        <w:t xml:space="preserve"> </w:t>
      </w:r>
      <w:r w:rsidRPr="00827444">
        <w:t>się</w:t>
      </w:r>
      <w:r>
        <w:t xml:space="preserve"> </w:t>
      </w:r>
      <w:r w:rsidRPr="00827444">
        <w:t>przepisu</w:t>
      </w:r>
      <w:r w:rsidR="00C90664">
        <w:t xml:space="preserve"> ust. </w:t>
      </w:r>
      <w:r w:rsidRPr="00827444">
        <w:t>2.</w:t>
      </w:r>
    </w:p>
    <w:p w:rsidR="00EE5160" w:rsidRPr="000B4D7D" w:rsidRDefault="00EE5160" w:rsidP="00EE5160">
      <w:pPr>
        <w:pStyle w:val="ZUSTzmustartykuempunktem"/>
      </w:pPr>
      <w:r w:rsidRPr="000B4D7D">
        <w:t>6.</w:t>
      </w:r>
      <w:r w:rsidR="00C90664">
        <w:t> </w:t>
      </w:r>
      <w:r w:rsidRPr="000B4D7D">
        <w:t>Spółka ubiegająca się</w:t>
      </w:r>
      <w:r w:rsidR="00C90664" w:rsidRPr="000B4D7D">
        <w:t xml:space="preserve"> o</w:t>
      </w:r>
      <w:r w:rsidR="00C90664">
        <w:t> </w:t>
      </w:r>
      <w:r w:rsidRPr="000B4D7D">
        <w:t>uzyskanie zezwolenia na wykonywanie działalności przez towarzystwo może jedn</w:t>
      </w:r>
      <w:r w:rsidRPr="000B4D7D">
        <w:t>o</w:t>
      </w:r>
      <w:r w:rsidRPr="000B4D7D">
        <w:t>cześnie złożyć wniosek</w:t>
      </w:r>
      <w:r w:rsidR="00C90664" w:rsidRPr="000B4D7D">
        <w:t xml:space="preserve"> o</w:t>
      </w:r>
      <w:r w:rsidR="00C90664">
        <w:t> </w:t>
      </w:r>
      <w:r w:rsidRPr="000B4D7D">
        <w:t>udzielenie zezwolenia na wykonywanie działalności,</w:t>
      </w:r>
      <w:r w:rsidR="00C90664" w:rsidRPr="000B4D7D">
        <w:t xml:space="preserve"> o</w:t>
      </w:r>
      <w:r w:rsidR="00C90664">
        <w:t> </w:t>
      </w:r>
      <w:r w:rsidRPr="000B4D7D">
        <w:t>której mowa</w:t>
      </w:r>
      <w:r w:rsidR="00C90664" w:rsidRPr="000B4D7D">
        <w:t xml:space="preserve"> w</w:t>
      </w:r>
      <w:r w:rsidR="00C90664">
        <w:t> art. </w:t>
      </w:r>
      <w:r w:rsidRPr="000B4D7D">
        <w:t>4</w:t>
      </w:r>
      <w:r w:rsidR="00C90664" w:rsidRPr="000B4D7D">
        <w:t>5</w:t>
      </w:r>
      <w:r w:rsidR="00C90664">
        <w:t xml:space="preserve"> ust. </w:t>
      </w:r>
      <w:r w:rsidR="00C90664" w:rsidRPr="000B4D7D">
        <w:t>2</w:t>
      </w:r>
      <w:r w:rsidR="00C90664">
        <w:t xml:space="preserve"> pkt </w:t>
      </w:r>
      <w:r w:rsidR="00C90664" w:rsidRPr="000B4D7D">
        <w:t>1</w:t>
      </w:r>
      <w:r w:rsidR="00C90664">
        <w:t> </w:t>
      </w:r>
      <w:r w:rsidRPr="000B4D7D">
        <w:t>(zezwolenie na zarządzanie portfelami,</w:t>
      </w:r>
      <w:r w:rsidR="00C90664" w:rsidRPr="000B4D7D">
        <w:t xml:space="preserve"> w</w:t>
      </w:r>
      <w:r w:rsidR="00C90664">
        <w:t> </w:t>
      </w:r>
      <w:r w:rsidRPr="000B4D7D">
        <w:t>skład których wchodzi jeden lub większa liczba instrumentów fina</w:t>
      </w:r>
      <w:r w:rsidRPr="000B4D7D">
        <w:t>n</w:t>
      </w:r>
      <w:r w:rsidRPr="000B4D7D">
        <w:t>sowych),</w:t>
      </w:r>
      <w:r w:rsidR="00C90664" w:rsidRPr="000B4D7D">
        <w:t xml:space="preserve"> </w:t>
      </w:r>
      <w:r w:rsidR="00C90664" w:rsidRPr="00742595">
        <w:t>a</w:t>
      </w:r>
      <w:r w:rsidR="00C90664">
        <w:t> </w:t>
      </w:r>
      <w:r w:rsidRPr="00742595">
        <w:t>wraz</w:t>
      </w:r>
      <w:r w:rsidR="00C90664">
        <w:t xml:space="preserve"> </w:t>
      </w:r>
      <w:r w:rsidR="00C90664" w:rsidRPr="00742595">
        <w:t>z</w:t>
      </w:r>
      <w:r w:rsidR="00C90664">
        <w:t> </w:t>
      </w:r>
      <w:r w:rsidRPr="00742595">
        <w:t>tym</w:t>
      </w:r>
      <w:r>
        <w:t xml:space="preserve"> </w:t>
      </w:r>
      <w:r w:rsidRPr="000B4D7D">
        <w:t>wnios</w:t>
      </w:r>
      <w:r w:rsidRPr="00742595">
        <w:t>kiem</w:t>
      </w:r>
      <w:r>
        <w:t xml:space="preserve"> – wniosek</w:t>
      </w:r>
      <w:r w:rsidR="00C90664" w:rsidRPr="000B4D7D">
        <w:t xml:space="preserve"> o</w:t>
      </w:r>
      <w:r w:rsidR="00C90664">
        <w:t> </w:t>
      </w:r>
      <w:r w:rsidRPr="000B4D7D">
        <w:t>udzielenie zezwolenia na wykonywanie działalności,</w:t>
      </w:r>
      <w:r w:rsidR="00C90664" w:rsidRPr="000B4D7D">
        <w:t xml:space="preserve"> o</w:t>
      </w:r>
      <w:r w:rsidR="00C90664">
        <w:t> </w:t>
      </w:r>
      <w:r w:rsidRPr="000B4D7D">
        <w:t>której mowa</w:t>
      </w:r>
      <w:r w:rsidR="00C90664" w:rsidRPr="000B4D7D">
        <w:t xml:space="preserve"> w</w:t>
      </w:r>
      <w:r w:rsidR="00C90664">
        <w:t> art. </w:t>
      </w:r>
      <w:r w:rsidRPr="000B4D7D">
        <w:t>4</w:t>
      </w:r>
      <w:r w:rsidR="00C90664" w:rsidRPr="000B4D7D">
        <w:t>5</w:t>
      </w:r>
      <w:r w:rsidR="00C90664">
        <w:t xml:space="preserve"> ust. </w:t>
      </w:r>
      <w:r w:rsidR="00C90664" w:rsidRPr="000B4D7D">
        <w:t>2</w:t>
      </w:r>
      <w:r w:rsidR="00C90664">
        <w:t xml:space="preserve"> pkt </w:t>
      </w:r>
      <w:r w:rsidR="00C90664" w:rsidRPr="000B4D7D">
        <w:t>2</w:t>
      </w:r>
      <w:r w:rsidR="00C90664">
        <w:t> </w:t>
      </w:r>
      <w:r w:rsidRPr="000B4D7D">
        <w:t>(zezwolenie na doradztwo inwestycyjne).</w:t>
      </w:r>
    </w:p>
    <w:p w:rsidR="00EE5160" w:rsidRPr="00827444" w:rsidRDefault="00EE5160" w:rsidP="00EE5160">
      <w:pPr>
        <w:pStyle w:val="ZUSTzmustartykuempunktem"/>
      </w:pPr>
      <w:r w:rsidRPr="00827444">
        <w:t>7.</w:t>
      </w:r>
      <w:r w:rsidR="00C90664">
        <w:t> </w:t>
      </w:r>
      <w:r w:rsidRPr="00827444">
        <w:t>Spółka</w:t>
      </w:r>
      <w:r>
        <w:t xml:space="preserve"> </w:t>
      </w:r>
      <w:r w:rsidRPr="00827444">
        <w:t>ubiegająca</w:t>
      </w:r>
      <w:r>
        <w:t xml:space="preserve"> </w:t>
      </w:r>
      <w:r w:rsidRPr="00827444">
        <w:t>się</w:t>
      </w:r>
      <w:r w:rsidR="00C90664">
        <w:t xml:space="preserve"> </w:t>
      </w:r>
      <w:r w:rsidR="00C90664" w:rsidRPr="00827444">
        <w:t>o</w:t>
      </w:r>
      <w:r w:rsidR="00C90664">
        <w:t> </w:t>
      </w:r>
      <w:r w:rsidRPr="00827444">
        <w:t>uzyskanie</w:t>
      </w:r>
      <w:r>
        <w:t xml:space="preserve"> </w:t>
      </w:r>
      <w:r w:rsidRPr="00827444">
        <w:t>wraz</w:t>
      </w:r>
      <w:r w:rsidR="00C90664">
        <w:t xml:space="preserve"> </w:t>
      </w:r>
      <w:r w:rsidR="00C90664" w:rsidRPr="00827444">
        <w:t>z</w:t>
      </w:r>
      <w:r w:rsidR="00C90664">
        <w:t> </w:t>
      </w:r>
      <w:r w:rsidRPr="00827444">
        <w:t>zezwoleniem</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towarzystwo</w:t>
      </w:r>
      <w:r>
        <w:t xml:space="preserve"> </w:t>
      </w:r>
      <w:r w:rsidRPr="00827444">
        <w:t>z</w:t>
      </w:r>
      <w:r w:rsidRPr="00827444">
        <w:t>e</w:t>
      </w:r>
      <w:r w:rsidRPr="00827444">
        <w:t>zwolenia</w:t>
      </w:r>
      <w:r>
        <w:t xml:space="preserve"> </w:t>
      </w:r>
      <w:r w:rsidRPr="00827444">
        <w:t>na</w:t>
      </w:r>
      <w:r>
        <w:t xml:space="preserve"> </w:t>
      </w:r>
      <w:r w:rsidRPr="00827444">
        <w:t>zarządzanie</w:t>
      </w:r>
      <w:r>
        <w:t xml:space="preserve"> </w:t>
      </w:r>
      <w:r w:rsidRPr="00827444">
        <w:t>alternatywnymi</w:t>
      </w:r>
      <w:r>
        <w:t xml:space="preserve"> </w:t>
      </w:r>
      <w:r w:rsidRPr="00827444">
        <w:t>funduszami</w:t>
      </w:r>
      <w:r>
        <w:t xml:space="preserve"> </w:t>
      </w:r>
      <w:r w:rsidRPr="00827444">
        <w:t>inwestycyjnymi</w:t>
      </w:r>
      <w:r>
        <w:t xml:space="preserve"> </w:t>
      </w:r>
      <w:r w:rsidRPr="00827444">
        <w:t>oraz</w:t>
      </w:r>
      <w:r>
        <w:t xml:space="preserve"> </w:t>
      </w:r>
      <w:r w:rsidRPr="00827444">
        <w:t>zezwolenia</w:t>
      </w:r>
      <w:r>
        <w:t xml:space="preserve"> </w:t>
      </w:r>
      <w:r w:rsidRPr="00827444">
        <w:t>na</w:t>
      </w:r>
      <w:r>
        <w:t xml:space="preserve"> </w:t>
      </w:r>
      <w:r w:rsidRPr="00827444">
        <w:t>zarządzanie</w:t>
      </w:r>
      <w:r>
        <w:t xml:space="preserve"> </w:t>
      </w:r>
      <w:r w:rsidRPr="00827444">
        <w:t>portfelami,</w:t>
      </w:r>
      <w:r w:rsidR="00C90664">
        <w:t xml:space="preserve"> </w:t>
      </w:r>
      <w:r w:rsidR="00C90664" w:rsidRPr="00827444">
        <w:t>w</w:t>
      </w:r>
      <w:r w:rsidR="00C90664">
        <w:t> </w:t>
      </w:r>
      <w:r w:rsidRPr="00827444">
        <w:t>skład</w:t>
      </w:r>
      <w:r>
        <w:t xml:space="preserve"> </w:t>
      </w:r>
      <w:r w:rsidRPr="00827444">
        <w:t>których</w:t>
      </w:r>
      <w:r>
        <w:t xml:space="preserve"> </w:t>
      </w:r>
      <w:r w:rsidRPr="00827444">
        <w:t>wchodzi</w:t>
      </w:r>
      <w:r>
        <w:t xml:space="preserve"> </w:t>
      </w:r>
      <w:r w:rsidRPr="00827444">
        <w:t>jeden</w:t>
      </w:r>
      <w:r>
        <w:t xml:space="preserve"> </w:t>
      </w:r>
      <w:r w:rsidRPr="00827444">
        <w:t>lub</w:t>
      </w:r>
      <w:r>
        <w:t xml:space="preserve"> </w:t>
      </w:r>
      <w:r w:rsidRPr="00827444">
        <w:t>większa</w:t>
      </w:r>
      <w:r>
        <w:t xml:space="preserve"> </w:t>
      </w:r>
      <w:r w:rsidRPr="00827444">
        <w:t>liczba</w:t>
      </w:r>
      <w:r>
        <w:t xml:space="preserve"> </w:t>
      </w:r>
      <w:r w:rsidRPr="00827444">
        <w:t>instrumentów</w:t>
      </w:r>
      <w:r>
        <w:t xml:space="preserve"> </w:t>
      </w:r>
      <w:r w:rsidRPr="00827444">
        <w:t>finansowych,</w:t>
      </w:r>
      <w:r>
        <w:t xml:space="preserve"> </w:t>
      </w:r>
      <w:r w:rsidRPr="00827444">
        <w:t>może</w:t>
      </w:r>
      <w:r>
        <w:t xml:space="preserve"> </w:t>
      </w:r>
      <w:r w:rsidRPr="00827444">
        <w:t>jednocześnie</w:t>
      </w:r>
      <w:r>
        <w:t xml:space="preserve"> </w:t>
      </w:r>
      <w:r w:rsidRPr="00827444">
        <w:t>złożyć</w:t>
      </w:r>
      <w:r>
        <w:t xml:space="preserve"> </w:t>
      </w:r>
      <w:r w:rsidRPr="00827444">
        <w:t>wniosek</w:t>
      </w:r>
      <w:r w:rsidR="00C90664">
        <w:t xml:space="preserve"> </w:t>
      </w:r>
      <w:r w:rsidR="00C90664" w:rsidRPr="00827444">
        <w:t>o</w:t>
      </w:r>
      <w:r w:rsidR="00C90664">
        <w:t> </w:t>
      </w:r>
      <w:r w:rsidRPr="00827444">
        <w:t>udzielenie</w:t>
      </w:r>
      <w:r>
        <w:t xml:space="preserve"> </w:t>
      </w:r>
      <w:r w:rsidRPr="00827444">
        <w:t>zezwolenia</w:t>
      </w:r>
      <w:r>
        <w:t xml:space="preserve"> </w:t>
      </w:r>
      <w:r w:rsidRPr="00827444">
        <w:t>na</w:t>
      </w:r>
      <w:r>
        <w:t xml:space="preserve"> </w:t>
      </w:r>
      <w:r w:rsidRPr="00827444">
        <w:t>wykonywanie</w:t>
      </w:r>
      <w:r>
        <w:t xml:space="preserve"> </w:t>
      </w:r>
      <w:r w:rsidRPr="00827444">
        <w:t>działalności,</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4</w:t>
      </w:r>
      <w:r w:rsidR="00C90664" w:rsidRPr="00827444">
        <w:t>5</w:t>
      </w:r>
      <w:r w:rsidR="00C90664">
        <w:t xml:space="preserve"> ust. </w:t>
      </w:r>
      <w:r w:rsidRPr="00827444">
        <w:t>2a</w:t>
      </w:r>
      <w:r>
        <w:t xml:space="preserve"> </w:t>
      </w:r>
      <w:r w:rsidRPr="00827444">
        <w:t>(zezwolenia</w:t>
      </w:r>
      <w:r>
        <w:t xml:space="preserve"> </w:t>
      </w:r>
      <w:r w:rsidRPr="00827444">
        <w:t>na</w:t>
      </w:r>
      <w:r>
        <w:t xml:space="preserve"> </w:t>
      </w:r>
      <w:r w:rsidRPr="00827444">
        <w:t>przyjmowanie</w:t>
      </w:r>
      <w:r w:rsidR="00C90664">
        <w:t xml:space="preserve"> </w:t>
      </w:r>
      <w:r w:rsidR="00C90664" w:rsidRPr="00827444">
        <w:t>i</w:t>
      </w:r>
      <w:r w:rsidR="00C90664">
        <w:t> </w:t>
      </w:r>
      <w:r w:rsidRPr="00827444">
        <w:t>przekazywanie</w:t>
      </w:r>
      <w:r>
        <w:t xml:space="preserve"> </w:t>
      </w:r>
      <w:r w:rsidRPr="00827444">
        <w:t>zleceń</w:t>
      </w:r>
      <w:r>
        <w:t xml:space="preserve"> </w:t>
      </w:r>
      <w:r w:rsidRPr="00827444">
        <w:t>nabycia</w:t>
      </w:r>
      <w:r>
        <w:t xml:space="preserve"> </w:t>
      </w:r>
      <w:r w:rsidRPr="00827444">
        <w:t>lub</w:t>
      </w:r>
      <w:r>
        <w:t xml:space="preserve"> </w:t>
      </w:r>
      <w:r w:rsidRPr="00827444">
        <w:t>zbycia</w:t>
      </w:r>
      <w:r>
        <w:t xml:space="preserve"> </w:t>
      </w:r>
      <w:r w:rsidRPr="00827444">
        <w:t>instrumentów</w:t>
      </w:r>
      <w:r>
        <w:t xml:space="preserve"> </w:t>
      </w:r>
      <w:r w:rsidRPr="00827444">
        <w:t>finansowych).</w:t>
      </w:r>
      <w:r w:rsidR="00AB039E">
        <w:t>”</w:t>
      </w:r>
      <w:r w:rsidRPr="00827444">
        <w:t>;</w:t>
      </w:r>
    </w:p>
    <w:p w:rsidR="00EE5160" w:rsidRPr="00EE5160" w:rsidRDefault="00EE5160" w:rsidP="00CE048E">
      <w:pPr>
        <w:pStyle w:val="PKTpunkt"/>
        <w:keepNext/>
      </w:pPr>
      <w:r w:rsidRPr="00827444">
        <w:t>25)</w:t>
      </w:r>
      <w:r w:rsidRPr="00827444">
        <w:tab/>
        <w:t>w</w:t>
      </w:r>
      <w:r w:rsidR="00C90664">
        <w:t xml:space="preserve"> art. </w:t>
      </w:r>
      <w:r w:rsidRPr="00EE5160">
        <w:t>45:</w:t>
      </w:r>
    </w:p>
    <w:p w:rsidR="00EE5160" w:rsidRPr="00EE5160" w:rsidRDefault="00EE5160" w:rsidP="00CE048E">
      <w:pPr>
        <w:pStyle w:val="LITlitera"/>
        <w:keepNext/>
      </w:pPr>
      <w:r w:rsidRPr="00827444">
        <w:t>a)</w:t>
      </w:r>
      <w:r w:rsidRPr="00827444">
        <w:tab/>
        <w:t>ust.</w:t>
      </w:r>
      <w:r w:rsidRPr="00EE5160">
        <w:t xml:space="preserve"> </w:t>
      </w:r>
      <w:r w:rsidR="00C90664" w:rsidRPr="00EE5160">
        <w:t>1</w:t>
      </w:r>
      <w:r w:rsidR="00C90664">
        <w:t> </w:t>
      </w:r>
      <w:r w:rsidRPr="00EE5160">
        <w:t>otrzymuje brzmienie:</w:t>
      </w:r>
    </w:p>
    <w:p w:rsidR="00EE5160" w:rsidRPr="00827444" w:rsidRDefault="00AB039E" w:rsidP="00EE5160">
      <w:pPr>
        <w:pStyle w:val="ZLITUSTzmustliter"/>
      </w:pPr>
      <w:r>
        <w:t>„</w:t>
      </w:r>
      <w:r w:rsidR="00EE5160" w:rsidRPr="00827444">
        <w:t>1.</w:t>
      </w:r>
      <w:r w:rsidR="00C90664">
        <w:t> </w:t>
      </w:r>
      <w:r w:rsidR="00EE5160" w:rsidRPr="00827444">
        <w:t>Przedmiotem</w:t>
      </w:r>
      <w:r w:rsidR="00EE5160">
        <w:t xml:space="preserve"> </w:t>
      </w:r>
      <w:r w:rsidR="00EE5160" w:rsidRPr="00827444">
        <w:t>działalności</w:t>
      </w:r>
      <w:r w:rsidR="00EE5160">
        <w:t xml:space="preserve"> </w:t>
      </w:r>
      <w:r w:rsidR="00EE5160" w:rsidRPr="00827444">
        <w:t>towarzystwa</w:t>
      </w:r>
      <w:r w:rsidR="00EE5160">
        <w:t xml:space="preserve"> </w:t>
      </w:r>
      <w:r w:rsidR="00EE5160" w:rsidRPr="00827444">
        <w:t>jest</w:t>
      </w:r>
      <w:r w:rsidR="00EE5160">
        <w:t xml:space="preserve"> </w:t>
      </w:r>
      <w:r w:rsidR="00EE5160" w:rsidRPr="00827444">
        <w:t>wyłącznie</w:t>
      </w:r>
      <w:r w:rsidR="00EE5160">
        <w:t xml:space="preserve"> </w:t>
      </w:r>
      <w:r w:rsidR="00EE5160" w:rsidRPr="00827444">
        <w:t>tworzenie</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otwartych</w:t>
      </w:r>
      <w:r w:rsidR="00EE5160">
        <w:t xml:space="preserve"> </w:t>
      </w:r>
      <w:r w:rsidR="00EE5160" w:rsidRPr="00827444">
        <w:t>lub</w:t>
      </w:r>
      <w:r w:rsidR="00EE5160">
        <w:t xml:space="preserve"> </w:t>
      </w:r>
      <w:r w:rsidR="00EE5160" w:rsidRPr="00827444">
        <w:t>funduszy</w:t>
      </w:r>
      <w:r w:rsidR="00EE5160">
        <w:t xml:space="preserve"> </w:t>
      </w:r>
      <w:r w:rsidR="00EE5160" w:rsidRPr="00827444">
        <w:t>zagranicznych,</w:t>
      </w:r>
      <w:r w:rsidR="00EE5160">
        <w:t xml:space="preserve"> </w:t>
      </w:r>
      <w:r w:rsidR="00EE5160" w:rsidRPr="00827444">
        <w:t>zarządzanie</w:t>
      </w:r>
      <w:r w:rsidR="00EE5160">
        <w:t xml:space="preserve"> </w:t>
      </w:r>
      <w:r w:rsidR="00EE5160" w:rsidRPr="00827444">
        <w:t>nimi,</w:t>
      </w:r>
      <w:r w:rsidR="00C90664">
        <w:t xml:space="preserve"> </w:t>
      </w:r>
      <w:r w:rsidR="00C90664" w:rsidRPr="00827444">
        <w:t>w</w:t>
      </w:r>
      <w:r w:rsidR="00C90664">
        <w:t> </w:t>
      </w:r>
      <w:r w:rsidR="00EE5160" w:rsidRPr="00827444">
        <w:t>tym</w:t>
      </w:r>
      <w:r w:rsidR="00EE5160">
        <w:t xml:space="preserve"> </w:t>
      </w:r>
      <w:r w:rsidR="00EE5160" w:rsidRPr="00827444">
        <w:t>pośrednictwo</w:t>
      </w:r>
      <w:r w:rsidR="00C90664">
        <w:t xml:space="preserve"> </w:t>
      </w:r>
      <w:r w:rsidR="00C90664" w:rsidRPr="00827444">
        <w:t>w</w:t>
      </w:r>
      <w:r w:rsidR="00C90664">
        <w:t> </w:t>
      </w:r>
      <w:r w:rsidR="00EE5160" w:rsidRPr="00827444">
        <w:t>zbywaniu</w:t>
      </w:r>
      <w:r w:rsidR="00C90664">
        <w:t xml:space="preserve"> </w:t>
      </w:r>
      <w:r w:rsidR="00C90664" w:rsidRPr="00827444">
        <w:t>i</w:t>
      </w:r>
      <w:r w:rsidR="00C90664">
        <w:t> </w:t>
      </w:r>
      <w:r w:rsidR="00EE5160" w:rsidRPr="00827444">
        <w:t>odkupywaniu</w:t>
      </w:r>
      <w:r w:rsidR="00EE5160">
        <w:t xml:space="preserve"> </w:t>
      </w:r>
      <w:r w:rsidR="00EE5160" w:rsidRPr="00827444">
        <w:t>jednostek</w:t>
      </w:r>
      <w:r w:rsidR="00EE5160">
        <w:t xml:space="preserve"> </w:t>
      </w:r>
      <w:r w:rsidR="00EE5160" w:rsidRPr="000B4D7D">
        <w:t xml:space="preserve">uczestnictwa, reprezentowanie </w:t>
      </w:r>
      <w:r w:rsidR="00EE5160" w:rsidRPr="00827444">
        <w:t>ich</w:t>
      </w:r>
      <w:r w:rsidR="00EE5160">
        <w:t xml:space="preserve"> </w:t>
      </w:r>
      <w:r w:rsidR="00EE5160" w:rsidRPr="00827444">
        <w:t>wobec</w:t>
      </w:r>
      <w:r w:rsidR="00EE5160">
        <w:t xml:space="preserve"> </w:t>
      </w:r>
      <w:r w:rsidR="00EE5160" w:rsidRPr="00827444">
        <w:t>osób</w:t>
      </w:r>
      <w:r w:rsidR="00EE5160">
        <w:t xml:space="preserve"> </w:t>
      </w:r>
      <w:r w:rsidR="00EE5160" w:rsidRPr="00827444">
        <w:t>trzecich</w:t>
      </w:r>
      <w:r w:rsidR="00EE5160">
        <w:t xml:space="preserve"> </w:t>
      </w:r>
      <w:r w:rsidR="00EE5160" w:rsidRPr="00827444">
        <w:t>oraz</w:t>
      </w:r>
      <w:r w:rsidR="00EE5160">
        <w:t xml:space="preserve"> </w:t>
      </w:r>
      <w:r w:rsidR="00EE5160" w:rsidRPr="00827444">
        <w:t>zarządzanie</w:t>
      </w:r>
      <w:r w:rsidR="00EE5160">
        <w:t xml:space="preserve"> </w:t>
      </w:r>
      <w:r w:rsidR="00EE5160" w:rsidRPr="00827444">
        <w:t>zbiorczym</w:t>
      </w:r>
      <w:r w:rsidR="00EE5160">
        <w:t xml:space="preserve"> </w:t>
      </w:r>
      <w:r w:rsidR="00EE5160" w:rsidRPr="00827444">
        <w:t>portfelem</w:t>
      </w:r>
      <w:r w:rsidR="00EE5160">
        <w:t xml:space="preserve"> </w:t>
      </w:r>
      <w:r w:rsidR="00EE5160" w:rsidRPr="00827444">
        <w:t>papierów</w:t>
      </w:r>
      <w:r w:rsidR="00EE5160">
        <w:t xml:space="preserve"> </w:t>
      </w:r>
      <w:r w:rsidR="00EE5160" w:rsidRPr="00827444">
        <w:t>wart</w:t>
      </w:r>
      <w:r w:rsidR="00EE5160" w:rsidRPr="00827444">
        <w:t>o</w:t>
      </w:r>
      <w:r w:rsidR="00EE5160" w:rsidRPr="00827444">
        <w:t>ściowych.</w:t>
      </w:r>
      <w:r>
        <w:t>”</w:t>
      </w:r>
      <w:r w:rsidR="00EE5160" w:rsidRPr="00827444">
        <w:t>,</w:t>
      </w:r>
    </w:p>
    <w:p w:rsidR="00EE5160" w:rsidRPr="00EE5160" w:rsidRDefault="00EE5160" w:rsidP="00CE048E">
      <w:pPr>
        <w:pStyle w:val="LITlitera"/>
        <w:keepNext/>
      </w:pPr>
      <w:r w:rsidRPr="00827444">
        <w:t>b)</w:t>
      </w:r>
      <w:r w:rsidRPr="00827444">
        <w:tab/>
        <w:t>po</w:t>
      </w:r>
      <w:r w:rsidR="00C90664">
        <w:t xml:space="preserve"> ust. </w:t>
      </w:r>
      <w:r w:rsidR="00C90664" w:rsidRPr="00EE5160">
        <w:t>1</w:t>
      </w:r>
      <w:r w:rsidR="00C90664">
        <w:t> </w:t>
      </w:r>
      <w:r w:rsidRPr="00EE5160">
        <w:t>dodaje się</w:t>
      </w:r>
      <w:r w:rsidR="00C90664">
        <w:t xml:space="preserve"> ust. </w:t>
      </w:r>
      <w:r w:rsidRPr="00EE5160">
        <w:t>1a</w:t>
      </w:r>
      <w:r w:rsidR="00C90664" w:rsidRPr="00EE5160">
        <w:t xml:space="preserve"> w</w:t>
      </w:r>
      <w:r w:rsidR="00C90664">
        <w:t> </w:t>
      </w:r>
      <w:r w:rsidRPr="00EE5160">
        <w:t>brzmieniu:</w:t>
      </w:r>
    </w:p>
    <w:p w:rsidR="00EE5160" w:rsidRPr="000B4D7D" w:rsidRDefault="00AB039E" w:rsidP="00EE5160">
      <w:pPr>
        <w:pStyle w:val="ZLITUSTzmustliter"/>
      </w:pPr>
      <w:r>
        <w:t>„</w:t>
      </w:r>
      <w:r w:rsidR="00EE5160" w:rsidRPr="00827444">
        <w:t>1a.</w:t>
      </w:r>
      <w:r w:rsidR="00C90664">
        <w:t> </w:t>
      </w:r>
      <w:r w:rsidR="00EE5160" w:rsidRPr="00827444">
        <w:t>Za</w:t>
      </w:r>
      <w:r w:rsidR="00EE5160">
        <w:t xml:space="preserve"> </w:t>
      </w:r>
      <w:r w:rsidR="00EE5160" w:rsidRPr="00827444">
        <w:t>zezwoleniem</w:t>
      </w:r>
      <w:r w:rsidR="00EE5160">
        <w:t xml:space="preserve"> </w:t>
      </w:r>
      <w:r w:rsidR="00EE5160" w:rsidRPr="00827444">
        <w:t>Komisji</w:t>
      </w:r>
      <w:r w:rsidR="00EE5160">
        <w:t xml:space="preserve"> </w:t>
      </w:r>
      <w:r w:rsidR="00EE5160" w:rsidRPr="00827444">
        <w:t>towarzystwo</w:t>
      </w:r>
      <w:r w:rsidR="00EE5160">
        <w:t xml:space="preserve"> </w:t>
      </w:r>
      <w:r w:rsidR="00EE5160" w:rsidRPr="00827444">
        <w:t>może</w:t>
      </w:r>
      <w:r w:rsidR="00EE5160">
        <w:t xml:space="preserve"> </w:t>
      </w:r>
      <w:r w:rsidR="00EE5160" w:rsidRPr="00827444">
        <w:t>rozszerzyć</w:t>
      </w:r>
      <w:r w:rsidR="00EE5160">
        <w:t xml:space="preserve"> </w:t>
      </w:r>
      <w:r w:rsidR="00EE5160" w:rsidRPr="00827444">
        <w:t>przedmiot</w:t>
      </w:r>
      <w:r w:rsidR="00EE5160">
        <w:t xml:space="preserve"> </w:t>
      </w:r>
      <w:r w:rsidR="00EE5160" w:rsidRPr="00827444">
        <w:t>działalności</w:t>
      </w:r>
      <w:r w:rsidR="00C90664">
        <w:t xml:space="preserve"> </w:t>
      </w:r>
      <w:r w:rsidR="00C90664" w:rsidRPr="00827444">
        <w:t>o</w:t>
      </w:r>
      <w:r w:rsidR="00C90664">
        <w:t> </w:t>
      </w:r>
      <w:r w:rsidR="00EE5160" w:rsidRPr="00827444">
        <w:t>tworzenie</w:t>
      </w:r>
      <w:r w:rsidR="00EE5160">
        <w:t xml:space="preserve"> </w:t>
      </w:r>
      <w:r w:rsidR="00EE5160" w:rsidRPr="00827444">
        <w:t>specjal</w:t>
      </w:r>
      <w:r w:rsidR="00EE5160" w:rsidRPr="00827444">
        <w:t>i</w:t>
      </w:r>
      <w:r w:rsidR="00EE5160" w:rsidRPr="00827444">
        <w:t>stycznych</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otwartych</w:t>
      </w:r>
      <w:r w:rsidR="00C90664">
        <w:t xml:space="preserve"> </w:t>
      </w:r>
      <w:r w:rsidR="00C90664" w:rsidRPr="00827444">
        <w:t>i</w:t>
      </w:r>
      <w:r w:rsidR="00C90664">
        <w:t> </w:t>
      </w:r>
      <w:r w:rsidR="00EE5160" w:rsidRPr="00827444">
        <w:t>funduszy</w:t>
      </w:r>
      <w:r w:rsidR="00EE5160">
        <w:t xml:space="preserve"> </w:t>
      </w:r>
      <w:r w:rsidR="00EE5160" w:rsidRPr="00827444">
        <w:t>inwestycyjnych</w:t>
      </w:r>
      <w:r w:rsidR="00EE5160">
        <w:t xml:space="preserve"> </w:t>
      </w:r>
      <w:r w:rsidR="00EE5160" w:rsidRPr="00827444">
        <w:t>zamkniętych,</w:t>
      </w:r>
      <w:r w:rsidR="00EE5160">
        <w:t xml:space="preserve"> </w:t>
      </w:r>
      <w:r w:rsidR="00EE5160" w:rsidRPr="00827444">
        <w:t>zarządzanie</w:t>
      </w:r>
      <w:r w:rsidR="00EE5160">
        <w:t xml:space="preserve"> </w:t>
      </w:r>
      <w:r w:rsidR="00EE5160" w:rsidRPr="00827444">
        <w:t>tymi</w:t>
      </w:r>
      <w:r w:rsidR="00EE5160">
        <w:t xml:space="preserve"> </w:t>
      </w:r>
      <w:r w:rsidR="00EE5160" w:rsidRPr="00827444">
        <w:t>fund</w:t>
      </w:r>
      <w:r w:rsidR="00EE5160" w:rsidRPr="00827444">
        <w:t>u</w:t>
      </w:r>
      <w:r w:rsidR="00EE5160" w:rsidRPr="00827444">
        <w:t>szami,</w:t>
      </w:r>
      <w:r w:rsidR="00C90664">
        <w:t xml:space="preserve"> </w:t>
      </w:r>
      <w:r w:rsidR="00C90664" w:rsidRPr="00827444">
        <w:t>w</w:t>
      </w:r>
      <w:r w:rsidR="00C90664">
        <w:t> </w:t>
      </w:r>
      <w:r w:rsidR="00EE5160" w:rsidRPr="00827444">
        <w:t>tym</w:t>
      </w:r>
      <w:r w:rsidR="00EE5160">
        <w:t xml:space="preserve"> </w:t>
      </w:r>
      <w:r w:rsidR="00EE5160" w:rsidRPr="00827444">
        <w:t>pośrednictwo</w:t>
      </w:r>
      <w:r w:rsidR="00C90664">
        <w:t xml:space="preserve"> </w:t>
      </w:r>
      <w:r w:rsidR="00C90664" w:rsidRPr="00827444">
        <w:t>w</w:t>
      </w:r>
      <w:r w:rsidR="00C90664">
        <w:t> </w:t>
      </w:r>
      <w:r w:rsidR="00EE5160" w:rsidRPr="00827444">
        <w:t>zbywaniu</w:t>
      </w:r>
      <w:r w:rsidR="00C90664">
        <w:t xml:space="preserve"> </w:t>
      </w:r>
      <w:r w:rsidR="00C90664" w:rsidRPr="00827444">
        <w:t>i</w:t>
      </w:r>
      <w:r w:rsidR="00C90664">
        <w:t> </w:t>
      </w:r>
      <w:r w:rsidR="00EE5160" w:rsidRPr="00827444">
        <w:t>odkupywaniu</w:t>
      </w:r>
      <w:r w:rsidR="00EE5160">
        <w:t xml:space="preserve"> </w:t>
      </w:r>
      <w:r w:rsidR="00EE5160" w:rsidRPr="00827444">
        <w:t>jednostek</w:t>
      </w:r>
      <w:r w:rsidR="00EE5160">
        <w:t xml:space="preserve"> </w:t>
      </w:r>
      <w:r w:rsidR="00EE5160" w:rsidRPr="00827444">
        <w:t>uczestnictwa,</w:t>
      </w:r>
      <w:r w:rsidR="00C90664">
        <w:t xml:space="preserve"> </w:t>
      </w:r>
      <w:r w:rsidR="00C90664" w:rsidRPr="00827444">
        <w:t>a</w:t>
      </w:r>
      <w:r w:rsidR="00C90664">
        <w:t> </w:t>
      </w:r>
      <w:r w:rsidR="00EE5160" w:rsidRPr="00827444">
        <w:t>także</w:t>
      </w:r>
      <w:r w:rsidR="00EE5160">
        <w:t xml:space="preserve"> </w:t>
      </w:r>
      <w:r w:rsidR="00EE5160" w:rsidRPr="00827444">
        <w:t>reprezentowanie</w:t>
      </w:r>
      <w:r w:rsidR="00EE5160">
        <w:t xml:space="preserve"> </w:t>
      </w:r>
      <w:r w:rsidR="00EE5160" w:rsidRPr="00827444">
        <w:t>ich</w:t>
      </w:r>
      <w:r w:rsidR="00EE5160">
        <w:t xml:space="preserve"> </w:t>
      </w:r>
      <w:r w:rsidR="00EE5160" w:rsidRPr="00827444">
        <w:t>wobec</w:t>
      </w:r>
      <w:r w:rsidR="00EE5160">
        <w:t xml:space="preserve"> </w:t>
      </w:r>
      <w:r w:rsidR="00EE5160" w:rsidRPr="00827444">
        <w:t>osób</w:t>
      </w:r>
      <w:r w:rsidR="00EE5160">
        <w:t xml:space="preserve"> </w:t>
      </w:r>
      <w:r w:rsidR="00EE5160" w:rsidRPr="00827444">
        <w:t>trzecich</w:t>
      </w:r>
      <w:r w:rsidR="00EE5160">
        <w:t xml:space="preserve"> </w:t>
      </w:r>
      <w:r w:rsidR="00EE5160" w:rsidRPr="00827444">
        <w:t>oraz</w:t>
      </w:r>
      <w:r w:rsidR="00EE5160">
        <w:t xml:space="preserve"> </w:t>
      </w:r>
      <w:r w:rsidR="00EE5160" w:rsidRPr="00827444">
        <w:t>zarządzanie</w:t>
      </w:r>
      <w:r w:rsidR="00EE5160">
        <w:t xml:space="preserve"> </w:t>
      </w:r>
      <w:r w:rsidR="00EE5160" w:rsidRPr="00827444">
        <w:t>unijnymi</w:t>
      </w:r>
      <w:r w:rsidR="00EE5160">
        <w:t xml:space="preserve"> </w:t>
      </w:r>
      <w:r w:rsidR="00EE5160" w:rsidRPr="00827444">
        <w:t>AFI,</w:t>
      </w:r>
      <w:r w:rsidR="00C90664">
        <w:t xml:space="preserve"> </w:t>
      </w:r>
      <w:r w:rsidR="00C90664" w:rsidRPr="00827444">
        <w:t>w</w:t>
      </w:r>
      <w:r w:rsidR="00C90664">
        <w:t> </w:t>
      </w:r>
      <w:r w:rsidR="00EE5160" w:rsidRPr="00827444">
        <w:t>tym</w:t>
      </w:r>
      <w:r w:rsidR="00EE5160">
        <w:t xml:space="preserve"> </w:t>
      </w:r>
      <w:r w:rsidR="00EE5160" w:rsidRPr="00827444">
        <w:t>wprowadzanie</w:t>
      </w:r>
      <w:r w:rsidR="00EE5160">
        <w:t xml:space="preserve"> </w:t>
      </w:r>
      <w:r w:rsidR="00EE5160" w:rsidRPr="00827444">
        <w:t>ich</w:t>
      </w:r>
      <w:r w:rsidR="00EE5160">
        <w:t xml:space="preserve"> </w:t>
      </w:r>
      <w:r w:rsidR="00EE5160" w:rsidRPr="00827444">
        <w:t>do</w:t>
      </w:r>
      <w:r w:rsidR="00EE5160">
        <w:t xml:space="preserve"> </w:t>
      </w:r>
      <w:r w:rsidR="00EE5160" w:rsidRPr="00827444">
        <w:t>obrotu.</w:t>
      </w:r>
      <w:r>
        <w:t>”</w:t>
      </w:r>
      <w:r w:rsidR="00EE5160" w:rsidRPr="00827444">
        <w:t>,</w:t>
      </w:r>
    </w:p>
    <w:p w:rsidR="00EE5160" w:rsidRPr="00EE5160" w:rsidRDefault="00EE5160" w:rsidP="00CE048E">
      <w:pPr>
        <w:pStyle w:val="LITlitera"/>
        <w:keepNext/>
      </w:pPr>
      <w:r w:rsidRPr="00827444">
        <w:t>c</w:t>
      </w:r>
      <w:r w:rsidRPr="00EE5160">
        <w:t>)</w:t>
      </w:r>
      <w:r w:rsidRPr="00EE5160">
        <w:tab/>
        <w:t>po</w:t>
      </w:r>
      <w:r w:rsidR="00C90664">
        <w:t xml:space="preserve"> ust. </w:t>
      </w:r>
      <w:r w:rsidR="00C90664" w:rsidRPr="00EE5160">
        <w:t>2</w:t>
      </w:r>
      <w:r w:rsidR="00C90664">
        <w:t> </w:t>
      </w:r>
      <w:r w:rsidRPr="00EE5160">
        <w:t>dodaje się</w:t>
      </w:r>
      <w:r w:rsidR="00C90664">
        <w:t xml:space="preserve"> ust. </w:t>
      </w:r>
      <w:r w:rsidRPr="00EE5160">
        <w:t>2a</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2a.</w:t>
      </w:r>
      <w:r w:rsidR="00C90664">
        <w:t> </w:t>
      </w:r>
      <w:r w:rsidR="00EE5160" w:rsidRPr="00827444">
        <w:t>Za</w:t>
      </w:r>
      <w:r w:rsidR="00EE5160">
        <w:t xml:space="preserve"> </w:t>
      </w:r>
      <w:r w:rsidR="00EE5160" w:rsidRPr="00827444">
        <w:t>zezwoleniem</w:t>
      </w:r>
      <w:r w:rsidR="00EE5160">
        <w:t xml:space="preserve"> </w:t>
      </w:r>
      <w:r w:rsidR="00EE5160" w:rsidRPr="00827444">
        <w:t>Komisji</w:t>
      </w:r>
      <w:r w:rsidR="00EE5160">
        <w:t xml:space="preserve"> </w:t>
      </w:r>
      <w:r w:rsidR="00EE5160" w:rsidRPr="00827444">
        <w:t>towarzystwo</w:t>
      </w:r>
      <w:r w:rsidR="00EE5160">
        <w:t xml:space="preserve"> </w:t>
      </w:r>
      <w:r w:rsidR="00EE5160" w:rsidRPr="00827444">
        <w:t>może</w:t>
      </w:r>
      <w:r w:rsidR="00EE5160">
        <w:t xml:space="preserve"> </w:t>
      </w:r>
      <w:r w:rsidR="00EE5160" w:rsidRPr="00827444">
        <w:t>rozszerzyć</w:t>
      </w:r>
      <w:r w:rsidR="00EE5160">
        <w:t xml:space="preserve"> </w:t>
      </w:r>
      <w:r w:rsidR="00EE5160" w:rsidRPr="00827444">
        <w:t>przedmiot</w:t>
      </w:r>
      <w:r w:rsidR="00EE5160">
        <w:t xml:space="preserve"> </w:t>
      </w:r>
      <w:r w:rsidR="00EE5160" w:rsidRPr="00827444">
        <w:t>działalności</w:t>
      </w:r>
      <w:r w:rsidR="00EE5160">
        <w:t xml:space="preserve"> </w:t>
      </w:r>
      <w:r w:rsidR="00EE5160" w:rsidRPr="00827444">
        <w:t>również</w:t>
      </w:r>
      <w:r w:rsidR="00C90664">
        <w:t xml:space="preserve"> </w:t>
      </w:r>
      <w:r w:rsidR="00C90664" w:rsidRPr="00827444">
        <w:t>o</w:t>
      </w:r>
      <w:r w:rsidR="00C90664">
        <w:t> </w:t>
      </w:r>
      <w:r w:rsidR="00EE5160" w:rsidRPr="00827444">
        <w:t>przyjmowanie</w:t>
      </w:r>
      <w:r w:rsidR="00C90664">
        <w:t xml:space="preserve"> </w:t>
      </w:r>
      <w:r w:rsidR="00C90664" w:rsidRPr="00827444">
        <w:t>i</w:t>
      </w:r>
      <w:r w:rsidR="00C90664">
        <w:t> </w:t>
      </w:r>
      <w:r w:rsidR="00EE5160" w:rsidRPr="00827444">
        <w:t>przekazywanie</w:t>
      </w:r>
      <w:r w:rsidR="00EE5160">
        <w:t xml:space="preserve"> </w:t>
      </w:r>
      <w:r w:rsidR="00EE5160" w:rsidRPr="00827444">
        <w:t>zleceń</w:t>
      </w:r>
      <w:r w:rsidR="00EE5160">
        <w:t xml:space="preserve"> </w:t>
      </w:r>
      <w:r w:rsidR="00EE5160" w:rsidRPr="00827444">
        <w:t>nabycia</w:t>
      </w:r>
      <w:r w:rsidR="00EE5160">
        <w:t xml:space="preserve"> </w:t>
      </w:r>
      <w:r w:rsidR="00EE5160" w:rsidRPr="00827444">
        <w:t>lub</w:t>
      </w:r>
      <w:r w:rsidR="00EE5160">
        <w:t xml:space="preserve"> </w:t>
      </w:r>
      <w:r w:rsidR="00EE5160" w:rsidRPr="00827444">
        <w:t>zbycia</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pod</w:t>
      </w:r>
      <w:r w:rsidR="00EE5160">
        <w:t xml:space="preserve"> </w:t>
      </w:r>
      <w:r w:rsidR="00EE5160" w:rsidRPr="00827444">
        <w:t>warunkiem</w:t>
      </w:r>
      <w:r w:rsidR="00EE5160">
        <w:t xml:space="preserve"> </w:t>
      </w:r>
      <w:r w:rsidR="00EE5160" w:rsidRPr="00827444">
        <w:t>że</w:t>
      </w:r>
      <w:r w:rsidR="00EE5160">
        <w:t xml:space="preserve"> </w:t>
      </w:r>
      <w:r w:rsidR="00EE5160" w:rsidRPr="00827444">
        <w:t>tow</w:t>
      </w:r>
      <w:r w:rsidR="00EE5160" w:rsidRPr="00827444">
        <w:t>a</w:t>
      </w:r>
      <w:r w:rsidR="00EE5160" w:rsidRPr="00827444">
        <w:t>rzystwo</w:t>
      </w:r>
      <w:r w:rsidR="00EE5160">
        <w:t xml:space="preserve"> </w:t>
      </w:r>
      <w:r w:rsidR="00EE5160" w:rsidRPr="00827444">
        <w:t>jednocześnie</w:t>
      </w:r>
      <w:r w:rsidR="00EE5160">
        <w:t xml:space="preserve"> </w:t>
      </w:r>
      <w:r w:rsidR="00EE5160" w:rsidRPr="00827444">
        <w:t>wystąpiło</w:t>
      </w:r>
      <w:r w:rsidR="00C90664">
        <w:t xml:space="preserve"> </w:t>
      </w:r>
      <w:r w:rsidR="00C90664" w:rsidRPr="00827444">
        <w:t>o</w:t>
      </w:r>
      <w:r w:rsidR="00C90664">
        <w:t> </w:t>
      </w:r>
      <w:r w:rsidR="00EE5160" w:rsidRPr="00827444">
        <w:t>zezwolenie</w:t>
      </w:r>
      <w:r w:rsidR="00EE5160">
        <w:t xml:space="preserve"> </w:t>
      </w:r>
      <w:r w:rsidR="00EE5160" w:rsidRPr="00827444">
        <w:t>na</w:t>
      </w:r>
      <w:r w:rsidR="00EE5160">
        <w:t xml:space="preserve"> </w:t>
      </w:r>
      <w:r w:rsidR="00EE5160" w:rsidRPr="00827444">
        <w:t>prowadzenie</w:t>
      </w:r>
      <w:r w:rsidR="00EE5160">
        <w:t xml:space="preserve"> </w:t>
      </w:r>
      <w:r w:rsidR="00EE5160" w:rsidRPr="00827444">
        <w:t>działalności,</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EE5160" w:rsidRPr="00827444">
        <w:t>1a</w:t>
      </w:r>
      <w:r w:rsidR="00EE5160">
        <w:t xml:space="preserve"> </w:t>
      </w:r>
      <w:r w:rsidR="00EE5160" w:rsidRPr="00827444">
        <w:t>oraz</w:t>
      </w:r>
      <w:r w:rsidR="00C90664">
        <w:t xml:space="preserve"> ust. </w:t>
      </w:r>
      <w:r w:rsidR="00C90664" w:rsidRPr="00827444">
        <w:t>2</w:t>
      </w:r>
      <w:r w:rsidR="00C90664">
        <w:t xml:space="preserve"> pkt </w:t>
      </w:r>
      <w:r w:rsidR="00EE5160" w:rsidRPr="00827444">
        <w:t>1,</w:t>
      </w:r>
      <w:r w:rsidR="00EE5160">
        <w:t xml:space="preserve"> </w:t>
      </w:r>
      <w:r w:rsidR="00EE5160" w:rsidRPr="00827444">
        <w:t>lub</w:t>
      </w:r>
      <w:r w:rsidR="00EE5160">
        <w:t xml:space="preserve"> </w:t>
      </w:r>
      <w:r w:rsidR="00EE5160" w:rsidRPr="00827444">
        <w:t>prowadzi</w:t>
      </w:r>
      <w:r w:rsidR="00EE5160">
        <w:t xml:space="preserve"> </w:t>
      </w:r>
      <w:r w:rsidR="00EE5160" w:rsidRPr="00827444">
        <w:t>działalność</w:t>
      </w:r>
      <w:r w:rsidR="00C90664">
        <w:t xml:space="preserve"> </w:t>
      </w:r>
      <w:r w:rsidR="00C90664" w:rsidRPr="00827444">
        <w:t>w</w:t>
      </w:r>
      <w:r w:rsidR="00C90664">
        <w:t> </w:t>
      </w:r>
      <w:r w:rsidR="00EE5160" w:rsidRPr="00827444">
        <w:t>tych</w:t>
      </w:r>
      <w:r w:rsidR="00EE5160">
        <w:t xml:space="preserve"> </w:t>
      </w:r>
      <w:r w:rsidR="00EE5160" w:rsidRPr="00827444">
        <w:t>zakresach.</w:t>
      </w:r>
      <w:r>
        <w:t>”</w:t>
      </w:r>
      <w:r w:rsidR="00EE5160" w:rsidRPr="00827444">
        <w:t>,</w:t>
      </w:r>
    </w:p>
    <w:p w:rsidR="00EE5160" w:rsidRPr="00EE5160" w:rsidRDefault="00EE5160" w:rsidP="00CE048E">
      <w:pPr>
        <w:pStyle w:val="LITlitera"/>
        <w:keepNext/>
      </w:pPr>
      <w:r w:rsidRPr="00827444">
        <w:lastRenderedPageBreak/>
        <w:t>d</w:t>
      </w:r>
      <w:r w:rsidRPr="00EE5160">
        <w:t>)</w:t>
      </w:r>
      <w:r w:rsidRPr="00EE5160">
        <w:tab/>
        <w:t>w</w:t>
      </w:r>
      <w:r w:rsidR="00C90664">
        <w:t xml:space="preserve"> ust. </w:t>
      </w:r>
      <w:r w:rsidRPr="00EE5160">
        <w:t>3:</w:t>
      </w:r>
    </w:p>
    <w:p w:rsidR="00EE5160" w:rsidRPr="00EE5160" w:rsidRDefault="00EE5160" w:rsidP="00CE048E">
      <w:pPr>
        <w:pStyle w:val="TIRtiret"/>
        <w:keepNext/>
      </w:pPr>
      <w:r w:rsidRPr="00827444">
        <w:t>–</w:t>
      </w:r>
      <w:r w:rsidRPr="00827444">
        <w:tab/>
        <w:t>pkt</w:t>
      </w:r>
      <w:r w:rsidRPr="00EE5160">
        <w:t xml:space="preserve"> </w:t>
      </w:r>
      <w:r w:rsidR="00C90664" w:rsidRPr="00EE5160">
        <w:t>1</w:t>
      </w:r>
      <w:r w:rsidR="00C90664">
        <w:t> </w:t>
      </w:r>
      <w:r w:rsidRPr="00EE5160">
        <w:t>otrzymuje brzmienie:</w:t>
      </w:r>
    </w:p>
    <w:p w:rsidR="00EE5160" w:rsidRPr="00EE5160" w:rsidRDefault="00AB039E" w:rsidP="00CE048E">
      <w:pPr>
        <w:pStyle w:val="ZTIRPKTzmpkttiret"/>
        <w:keepNext/>
      </w:pPr>
      <w:r>
        <w:t>„</w:t>
      </w:r>
      <w:r w:rsidR="00EE5160" w:rsidRPr="00EE5160">
        <w:t>1)</w:t>
      </w:r>
      <w:r w:rsidR="00EE5160" w:rsidRPr="00EE5160">
        <w:tab/>
        <w:t>pośrednictwo:</w:t>
      </w:r>
    </w:p>
    <w:p w:rsidR="00EE5160" w:rsidRPr="00827444" w:rsidRDefault="00EE5160" w:rsidP="00EE5160">
      <w:pPr>
        <w:pStyle w:val="ZTIRLITwPKTzmlitwpkttiret"/>
      </w:pPr>
      <w:r w:rsidRPr="00827444">
        <w:t>a)</w:t>
      </w:r>
      <w:r w:rsidRPr="00827444">
        <w:tab/>
        <w:t>w</w:t>
      </w:r>
      <w:r>
        <w:t xml:space="preserve"> </w:t>
      </w:r>
      <w:r w:rsidRPr="00827444">
        <w:t>zbywaniu</w:t>
      </w:r>
      <w:r w:rsidR="00C90664">
        <w:t xml:space="preserve"> </w:t>
      </w:r>
      <w:r w:rsidR="00C90664" w:rsidRPr="00827444">
        <w:t>i</w:t>
      </w:r>
      <w:r w:rsidR="00C90664">
        <w:t> </w:t>
      </w:r>
      <w:r w:rsidRPr="00827444">
        <w:t>odkupywaniu</w:t>
      </w:r>
      <w:r>
        <w:t xml:space="preserve"> </w:t>
      </w:r>
      <w:r w:rsidRPr="00827444">
        <w:t>jednostek</w:t>
      </w:r>
      <w:r>
        <w:t xml:space="preserve"> </w:t>
      </w:r>
      <w:r w:rsidRPr="00827444">
        <w:t>uczestnictwa</w:t>
      </w:r>
      <w:r>
        <w:t xml:space="preserve"> </w:t>
      </w:r>
      <w:r w:rsidRPr="00827444">
        <w:t>funduszy</w:t>
      </w:r>
      <w:r>
        <w:t xml:space="preserve"> </w:t>
      </w:r>
      <w:r w:rsidRPr="00827444">
        <w:t>inwestycyjnych</w:t>
      </w:r>
      <w:r>
        <w:t xml:space="preserve"> </w:t>
      </w:r>
      <w:r w:rsidRPr="00827444">
        <w:t>otwartych</w:t>
      </w:r>
      <w:r>
        <w:t xml:space="preserve"> </w:t>
      </w:r>
      <w:r w:rsidRPr="00827444">
        <w:t>utworz</w:t>
      </w:r>
      <w:r w:rsidRPr="00827444">
        <w:t>o</w:t>
      </w:r>
      <w:r w:rsidRPr="00827444">
        <w:t>nych</w:t>
      </w:r>
      <w:r>
        <w:t xml:space="preserve"> </w:t>
      </w:r>
      <w:r w:rsidRPr="00827444">
        <w:t>przez</w:t>
      </w:r>
      <w:r>
        <w:t xml:space="preserve"> </w:t>
      </w:r>
      <w:r w:rsidRPr="00827444">
        <w:t>inne</w:t>
      </w:r>
      <w:r>
        <w:t xml:space="preserve"> </w:t>
      </w:r>
      <w:r w:rsidRPr="00827444">
        <w:t>towarzystwa</w:t>
      </w:r>
      <w:r>
        <w:t xml:space="preserve"> </w:t>
      </w:r>
      <w:r w:rsidRPr="00827444">
        <w:t>lub</w:t>
      </w:r>
      <w:r>
        <w:t xml:space="preserve"> </w:t>
      </w:r>
      <w:r w:rsidRPr="00827444">
        <w:t>tytułów</w:t>
      </w:r>
      <w:r>
        <w:t xml:space="preserve"> </w:t>
      </w:r>
      <w:r w:rsidRPr="00827444">
        <w:t>uczestnictwa</w:t>
      </w:r>
      <w:r>
        <w:t xml:space="preserve"> </w:t>
      </w:r>
      <w:r w:rsidRPr="00827444">
        <w:t>funduszy</w:t>
      </w:r>
      <w:r>
        <w:t xml:space="preserve"> </w:t>
      </w:r>
      <w:r w:rsidRPr="00827444">
        <w:t>zagranicznych</w:t>
      </w:r>
      <w:r>
        <w:t xml:space="preserve"> </w:t>
      </w:r>
      <w:r w:rsidRPr="00827444">
        <w:t>oraz</w:t>
      </w:r>
      <w:r>
        <w:t xml:space="preserve"> </w:t>
      </w:r>
      <w:r w:rsidRPr="00827444">
        <w:t>funduszy</w:t>
      </w:r>
      <w:r>
        <w:t xml:space="preserve"> </w:t>
      </w:r>
      <w:r w:rsidRPr="00827444">
        <w:t>i</w:t>
      </w:r>
      <w:r w:rsidRPr="00827444">
        <w:t>n</w:t>
      </w:r>
      <w:r w:rsidRPr="00827444">
        <w:t>westycyjnych</w:t>
      </w:r>
      <w:r>
        <w:t xml:space="preserve"> </w:t>
      </w:r>
      <w:r w:rsidRPr="00827444">
        <w:t>otwartych</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państwach</w:t>
      </w:r>
      <w:r>
        <w:t xml:space="preserve"> </w:t>
      </w:r>
      <w:r w:rsidRPr="00827444">
        <w:t>należących</w:t>
      </w:r>
      <w:r>
        <w:t xml:space="preserve"> </w:t>
      </w:r>
      <w:r w:rsidRPr="00827444">
        <w:t>do</w:t>
      </w:r>
      <w:r>
        <w:t xml:space="preserve"> </w:t>
      </w:r>
      <w:r w:rsidRPr="00827444">
        <w:t>EEA,</w:t>
      </w:r>
    </w:p>
    <w:p w:rsidR="00EE5160" w:rsidRPr="00827444" w:rsidRDefault="00EE5160" w:rsidP="00EE5160">
      <w:pPr>
        <w:pStyle w:val="ZTIRLITwPKTzmlitwpkttiret"/>
      </w:pPr>
      <w:r w:rsidRPr="00827444">
        <w:t>b)</w:t>
      </w:r>
      <w:r w:rsidRPr="00827444">
        <w:tab/>
        <w:t>w</w:t>
      </w:r>
      <w:r>
        <w:t xml:space="preserve"> </w:t>
      </w:r>
      <w:r w:rsidRPr="00827444">
        <w:t>zbywaniu</w:t>
      </w:r>
      <w:r w:rsidR="00C90664">
        <w:t xml:space="preserve"> </w:t>
      </w:r>
      <w:r w:rsidR="00C90664" w:rsidRPr="00827444">
        <w:t>i</w:t>
      </w:r>
      <w:r w:rsidR="00C90664">
        <w:t> </w:t>
      </w:r>
      <w:r w:rsidRPr="00827444">
        <w:t>odkupywaniu</w:t>
      </w:r>
      <w:r>
        <w:t xml:space="preserve"> </w:t>
      </w:r>
      <w:r w:rsidRPr="00827444">
        <w:t>jednostek</w:t>
      </w:r>
      <w:r>
        <w:t xml:space="preserve"> </w:t>
      </w:r>
      <w:r w:rsidRPr="00827444">
        <w:t>uczestnictwa</w:t>
      </w:r>
      <w:r>
        <w:t xml:space="preserve"> </w:t>
      </w:r>
      <w:r w:rsidRPr="00827444">
        <w:t>specjalistycznych</w:t>
      </w:r>
      <w:r>
        <w:t xml:space="preserve"> </w:t>
      </w:r>
      <w:r w:rsidRPr="00827444">
        <w:t>funduszy</w:t>
      </w:r>
      <w:r>
        <w:t xml:space="preserve"> </w:t>
      </w:r>
      <w:r w:rsidRPr="00827444">
        <w:t>inwestycyjnych</w:t>
      </w:r>
      <w:r>
        <w:t xml:space="preserve"> </w:t>
      </w:r>
      <w:r w:rsidRPr="00827444">
        <w:t>otwartych</w:t>
      </w:r>
      <w:r>
        <w:t xml:space="preserve"> </w:t>
      </w:r>
      <w:r w:rsidRPr="00827444">
        <w:t>utworzonych</w:t>
      </w:r>
      <w:r>
        <w:t xml:space="preserve"> </w:t>
      </w:r>
      <w:r w:rsidRPr="00827444">
        <w:t>przez</w:t>
      </w:r>
      <w:r>
        <w:t xml:space="preserve"> </w:t>
      </w:r>
      <w:r w:rsidRPr="00827444">
        <w:t>inne</w:t>
      </w:r>
      <w:r>
        <w:t xml:space="preserve"> </w:t>
      </w:r>
      <w:r w:rsidRPr="00827444">
        <w:t>towarzystwa</w:t>
      </w:r>
      <w:r>
        <w:t xml:space="preserve"> </w:t>
      </w:r>
      <w:r w:rsidRPr="00827444">
        <w:t>–</w:t>
      </w:r>
      <w:r w:rsidR="00C90664">
        <w:t xml:space="preserve"> </w:t>
      </w:r>
      <w:r w:rsidR="00C90664" w:rsidRPr="00827444">
        <w:t>w</w:t>
      </w:r>
      <w:r w:rsidR="00C90664">
        <w:t> </w:t>
      </w:r>
      <w:r w:rsidRPr="00827444">
        <w:t>przypadku</w:t>
      </w:r>
      <w:r>
        <w:t xml:space="preserve"> </w:t>
      </w:r>
      <w:r w:rsidRPr="00827444">
        <w:t>gdy</w:t>
      </w:r>
      <w:r>
        <w:t xml:space="preserve"> </w:t>
      </w:r>
      <w:r w:rsidRPr="00827444">
        <w:t>rozszerzyło</w:t>
      </w:r>
      <w:r>
        <w:t xml:space="preserve"> </w:t>
      </w:r>
      <w:r w:rsidRPr="00827444">
        <w:t>przedmiot</w:t>
      </w:r>
      <w:r>
        <w:t xml:space="preserve"> </w:t>
      </w:r>
      <w:r w:rsidRPr="00827444">
        <w:t>działa</w:t>
      </w:r>
      <w:r w:rsidRPr="00827444">
        <w:t>l</w:t>
      </w:r>
      <w:r w:rsidRPr="00827444">
        <w:t>ności</w:t>
      </w:r>
      <w:r>
        <w:t xml:space="preserve"> </w:t>
      </w:r>
      <w:r w:rsidRPr="00827444">
        <w:t>zgodnie</w:t>
      </w:r>
      <w:r w:rsidR="00C90664">
        <w:t xml:space="preserve"> </w:t>
      </w:r>
      <w:r w:rsidR="00C90664" w:rsidRPr="00827444">
        <w:t>z</w:t>
      </w:r>
      <w:r w:rsidR="00C90664">
        <w:t> ust. </w:t>
      </w:r>
      <w:r w:rsidRPr="00827444">
        <w:t>1a;</w:t>
      </w:r>
      <w:r w:rsidR="00AB039E">
        <w:t>”</w:t>
      </w:r>
      <w:r w:rsidRPr="00827444">
        <w:t>,</w:t>
      </w:r>
    </w:p>
    <w:p w:rsidR="00EE5160" w:rsidRPr="00EE5160" w:rsidRDefault="00EE5160" w:rsidP="00CE048E">
      <w:pPr>
        <w:pStyle w:val="TIRtiret"/>
        <w:keepNext/>
      </w:pPr>
      <w:r w:rsidRPr="00827444">
        <w:t>–</w:t>
      </w:r>
      <w:r w:rsidRPr="00827444">
        <w:tab/>
        <w:t>po</w:t>
      </w:r>
      <w:r w:rsidR="00C90664">
        <w:t xml:space="preserve"> pkt </w:t>
      </w:r>
      <w:r w:rsidR="00C90664" w:rsidRPr="00EE5160">
        <w:t>1</w:t>
      </w:r>
      <w:r w:rsidR="00C90664">
        <w:t> </w:t>
      </w:r>
      <w:r w:rsidRPr="00EE5160">
        <w:t>dodaje się</w:t>
      </w:r>
      <w:r w:rsidR="00C90664">
        <w:t xml:space="preserve"> pkt </w:t>
      </w:r>
      <w:r w:rsidRPr="00EE5160">
        <w:t>1a</w:t>
      </w:r>
      <w:r w:rsidR="00C90664" w:rsidRPr="00EE5160">
        <w:t xml:space="preserve"> w</w:t>
      </w:r>
      <w:r w:rsidR="00C90664">
        <w:t> </w:t>
      </w:r>
      <w:r w:rsidRPr="00EE5160">
        <w:t>brzmieniu:</w:t>
      </w:r>
    </w:p>
    <w:p w:rsidR="00EE5160" w:rsidRPr="00827444" w:rsidRDefault="00AB039E" w:rsidP="00EE5160">
      <w:pPr>
        <w:pStyle w:val="ZTIRPKTzmpkttiret"/>
      </w:pPr>
      <w:r>
        <w:t>„</w:t>
      </w:r>
      <w:r w:rsidR="00EE5160" w:rsidRPr="00827444">
        <w:t>1a)</w:t>
      </w:r>
      <w:r w:rsidR="00EE5160" w:rsidRPr="00827444">
        <w:tab/>
        <w:t>doradztwo</w:t>
      </w:r>
      <w:r w:rsidR="00EE5160">
        <w:t xml:space="preserve"> </w:t>
      </w:r>
      <w:r w:rsidR="00EE5160" w:rsidRPr="00827444">
        <w:t>inwestycyjne</w:t>
      </w:r>
      <w:r w:rsidR="00C90664">
        <w:t xml:space="preserve"> </w:t>
      </w:r>
      <w:r w:rsidR="00C90664" w:rsidRPr="00827444">
        <w:t>w</w:t>
      </w:r>
      <w:r w:rsidR="00C90664">
        <w:t> </w:t>
      </w:r>
      <w:r w:rsidR="00EE5160" w:rsidRPr="00827444">
        <w:t>odniesieniu</w:t>
      </w:r>
      <w:r w:rsidR="00EE5160">
        <w:t xml:space="preserve"> </w:t>
      </w:r>
      <w:r w:rsidR="00EE5160" w:rsidRPr="00827444">
        <w:t>do</w:t>
      </w:r>
      <w:r w:rsidR="00EE5160">
        <w:t xml:space="preserve"> </w:t>
      </w:r>
      <w:r w:rsidR="00EE5160" w:rsidRPr="00827444">
        <w:t>instrumentów</w:t>
      </w:r>
      <w:r w:rsidR="00EE5160">
        <w:t xml:space="preserve"> </w:t>
      </w:r>
      <w:r w:rsidR="00EE5160" w:rsidRPr="00827444">
        <w:t>finansowych,</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pkt </w:t>
      </w:r>
      <w:r w:rsidR="00EE5160" w:rsidRPr="00827444">
        <w:t>1;</w:t>
      </w:r>
      <w:r>
        <w:t>”</w:t>
      </w:r>
      <w:r w:rsidR="00EE5160" w:rsidRPr="00827444">
        <w:t>,</w:t>
      </w:r>
    </w:p>
    <w:p w:rsidR="00EE5160" w:rsidRPr="00EE5160" w:rsidRDefault="00EE5160" w:rsidP="00CE048E">
      <w:pPr>
        <w:pStyle w:val="LITlitera"/>
        <w:keepNext/>
      </w:pPr>
      <w:r w:rsidRPr="00827444">
        <w:t>e</w:t>
      </w:r>
      <w:r w:rsidRPr="00EE5160">
        <w:t>)</w:t>
      </w:r>
      <w:r w:rsidRPr="00EE5160">
        <w:tab/>
        <w:t>w</w:t>
      </w:r>
      <w:r w:rsidR="00C90664">
        <w:t xml:space="preserve"> ust. </w:t>
      </w:r>
      <w:r w:rsidR="00C90664" w:rsidRPr="00EE5160">
        <w:t>4</w:t>
      </w:r>
      <w:r w:rsidR="00C90664">
        <w:t xml:space="preserve"> w pkt </w:t>
      </w:r>
      <w:r w:rsidR="00C90664" w:rsidRPr="00EE5160">
        <w:t>2</w:t>
      </w:r>
      <w:r w:rsidR="00C90664">
        <w:t> </w:t>
      </w:r>
      <w:r w:rsidRPr="00EE5160">
        <w:t>kropkę zastępuje się średnikiem</w:t>
      </w:r>
      <w:r w:rsidR="00C90664" w:rsidRPr="00EE5160">
        <w:t xml:space="preserve"> i</w:t>
      </w:r>
      <w:r w:rsidR="00C90664">
        <w:t> </w:t>
      </w:r>
      <w:r w:rsidRPr="00EE5160">
        <w:t>dodaje się</w:t>
      </w:r>
      <w:r w:rsidR="00C90664">
        <w:t xml:space="preserve"> pkt </w:t>
      </w:r>
      <w:r w:rsidR="00C90664" w:rsidRPr="00EE5160">
        <w:t>3</w:t>
      </w:r>
      <w:r w:rsidR="00C90664">
        <w:t xml:space="preserve"> w </w:t>
      </w:r>
      <w:r w:rsidRPr="00EE5160">
        <w:t>brzmieniu:</w:t>
      </w:r>
    </w:p>
    <w:p w:rsidR="00EE5160" w:rsidRPr="00827444" w:rsidRDefault="00AB039E" w:rsidP="00EE5160">
      <w:pPr>
        <w:pStyle w:val="ZLITPKTzmpktliter"/>
      </w:pPr>
      <w:r>
        <w:t>„</w:t>
      </w:r>
      <w:r w:rsidR="00EE5160" w:rsidRPr="00827444">
        <w:t>3)</w:t>
      </w:r>
      <w:r w:rsidR="00EE5160" w:rsidRPr="00827444">
        <w:tab/>
        <w:t>jednego</w:t>
      </w:r>
      <w:r w:rsidR="00EE5160">
        <w:t xml:space="preserve"> </w:t>
      </w:r>
      <w:r w:rsidR="00EE5160" w:rsidRPr="00827444">
        <w:t>maklera</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w:t>
      </w:r>
      <w:r w:rsidR="00EE5160">
        <w:t xml:space="preserve"> </w:t>
      </w:r>
      <w:r w:rsidR="00EE5160" w:rsidRPr="00827444">
        <w:t>do</w:t>
      </w:r>
      <w:r w:rsidR="00EE5160">
        <w:t xml:space="preserve"> </w:t>
      </w:r>
      <w:r w:rsidR="00EE5160" w:rsidRPr="00827444">
        <w:t>wykonywania</w:t>
      </w:r>
      <w:r w:rsidR="00EE5160">
        <w:t xml:space="preserve"> </w:t>
      </w:r>
      <w:r w:rsidR="00EE5160" w:rsidRPr="00827444">
        <w:t>czynności</w:t>
      </w:r>
      <w:r w:rsidR="00EE5160">
        <w:t xml:space="preserve"> </w:t>
      </w:r>
      <w:r w:rsidR="00EE5160" w:rsidRPr="00827444">
        <w:t>przyjmowania</w:t>
      </w:r>
      <w:r w:rsidR="00C90664">
        <w:t xml:space="preserve"> </w:t>
      </w:r>
      <w:r w:rsidR="00C90664" w:rsidRPr="00827444">
        <w:t>i</w:t>
      </w:r>
      <w:r w:rsidR="00C90664">
        <w:t> </w:t>
      </w:r>
      <w:r w:rsidR="00EE5160" w:rsidRPr="00827444">
        <w:t>przekazywania</w:t>
      </w:r>
      <w:r w:rsidR="00EE5160">
        <w:t xml:space="preserve"> </w:t>
      </w:r>
      <w:r w:rsidR="00EE5160" w:rsidRPr="00827444">
        <w:t>zleceń</w:t>
      </w:r>
      <w:r w:rsidR="00EE5160">
        <w:t xml:space="preserve"> </w:t>
      </w:r>
      <w:r w:rsidR="00EE5160" w:rsidRPr="00827444">
        <w:t>nabycia</w:t>
      </w:r>
      <w:r w:rsidR="00EE5160">
        <w:t xml:space="preserve"> </w:t>
      </w:r>
      <w:r w:rsidR="00EE5160" w:rsidRPr="00827444">
        <w:t>lub</w:t>
      </w:r>
      <w:r w:rsidR="00EE5160">
        <w:t xml:space="preserve"> </w:t>
      </w:r>
      <w:r w:rsidR="00EE5160" w:rsidRPr="00827444">
        <w:t>zbycia</w:t>
      </w:r>
      <w:r w:rsidR="00EE5160">
        <w:t xml:space="preserve"> </w:t>
      </w:r>
      <w:r w:rsidR="00EE5160" w:rsidRPr="00827444">
        <w:t>instrumentów</w:t>
      </w:r>
      <w:r w:rsidR="00EE5160">
        <w:t xml:space="preserve"> </w:t>
      </w:r>
      <w:r w:rsidR="00EE5160" w:rsidRPr="00827444">
        <w:t>finansowych.</w:t>
      </w:r>
      <w:r>
        <w:t>”</w:t>
      </w:r>
      <w:r w:rsidR="00EE5160" w:rsidRPr="00827444">
        <w:t>,</w:t>
      </w:r>
    </w:p>
    <w:p w:rsidR="00EE5160" w:rsidRPr="00EE5160" w:rsidRDefault="00EE5160" w:rsidP="00CE048E">
      <w:pPr>
        <w:pStyle w:val="LITlitera"/>
        <w:keepNext/>
      </w:pPr>
      <w:r w:rsidRPr="00827444">
        <w:t>f</w:t>
      </w:r>
      <w:r w:rsidRPr="00EE5160">
        <w:t>)</w:t>
      </w:r>
      <w:r w:rsidRPr="00EE5160">
        <w:tab/>
        <w:t xml:space="preserve">ust. </w:t>
      </w:r>
      <w:r w:rsidR="00C90664" w:rsidRPr="00EE5160">
        <w:t>6</w:t>
      </w:r>
      <w:r w:rsidR="00C90664">
        <w:t> </w:t>
      </w:r>
      <w:r w:rsidRPr="00EE5160">
        <w:t>otrzymuje brzmienie:</w:t>
      </w:r>
    </w:p>
    <w:p w:rsidR="00EE5160" w:rsidRPr="00827444" w:rsidRDefault="00AB039E" w:rsidP="00EE5160">
      <w:pPr>
        <w:pStyle w:val="ZLITUSTzmustliter"/>
      </w:pPr>
      <w:r>
        <w:t>„</w:t>
      </w:r>
      <w:r w:rsidR="00EE5160" w:rsidRPr="00827444">
        <w:t>6.</w:t>
      </w:r>
      <w:r w:rsidR="00C90664">
        <w:t> </w:t>
      </w:r>
      <w:r w:rsidR="00EE5160" w:rsidRPr="00827444">
        <w:t>Wyłącznym</w:t>
      </w:r>
      <w:r w:rsidR="00EE5160">
        <w:t xml:space="preserve"> </w:t>
      </w:r>
      <w:r w:rsidR="00EE5160" w:rsidRPr="00827444">
        <w:t>przedmiotem</w:t>
      </w:r>
      <w:r w:rsidR="00EE5160">
        <w:t xml:space="preserve"> </w:t>
      </w:r>
      <w:r w:rsidR="00EE5160" w:rsidRPr="00827444">
        <w:t>działalności</w:t>
      </w:r>
      <w:r w:rsidR="00EE5160">
        <w:t xml:space="preserve"> </w:t>
      </w:r>
      <w:r w:rsidR="00EE5160" w:rsidRPr="00827444">
        <w:t>towarzystwa</w:t>
      </w:r>
      <w:r w:rsidR="00EE5160">
        <w:t xml:space="preserve"> </w:t>
      </w:r>
      <w:r w:rsidR="00EE5160" w:rsidRPr="00827444">
        <w:t>nie</w:t>
      </w:r>
      <w:r w:rsidR="00EE5160">
        <w:t xml:space="preserve"> </w:t>
      </w:r>
      <w:r w:rsidR="00EE5160" w:rsidRPr="00827444">
        <w:t>może</w:t>
      </w:r>
      <w:r w:rsidR="00EE5160">
        <w:t xml:space="preserve"> </w:t>
      </w:r>
      <w:r w:rsidR="00EE5160" w:rsidRPr="00827444">
        <w:t>być</w:t>
      </w:r>
      <w:r w:rsidR="00EE5160">
        <w:t xml:space="preserve"> </w:t>
      </w:r>
      <w:r w:rsidR="00EE5160" w:rsidRPr="00827444">
        <w:t>wykonywanie</w:t>
      </w:r>
      <w:r w:rsidR="00EE5160">
        <w:t xml:space="preserve"> </w:t>
      </w:r>
      <w:r w:rsidR="00EE5160" w:rsidRPr="00827444">
        <w:t>czynności,</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C90664" w:rsidRPr="00827444">
        <w:t>2</w:t>
      </w:r>
      <w:r w:rsidR="00C90664">
        <w:t xml:space="preserve"> i </w:t>
      </w:r>
      <w:r w:rsidR="00EE5160" w:rsidRPr="00827444">
        <w:t>2a,</w:t>
      </w:r>
      <w:r w:rsidR="00EE5160">
        <w:t xml:space="preserve"> </w:t>
      </w:r>
      <w:r w:rsidR="00EE5160" w:rsidRPr="00827444">
        <w:t>oraz</w:t>
      </w:r>
      <w:r w:rsidR="00EE5160">
        <w:t xml:space="preserve"> </w:t>
      </w:r>
      <w:r w:rsidR="00EE5160" w:rsidRPr="00827444">
        <w:t>zarządzanie</w:t>
      </w:r>
      <w:r w:rsidR="00EE5160">
        <w:t xml:space="preserve"> </w:t>
      </w:r>
      <w:r w:rsidR="00EE5160" w:rsidRPr="00827444">
        <w:t>zbiorczym</w:t>
      </w:r>
      <w:r w:rsidR="00EE5160">
        <w:t xml:space="preserve"> </w:t>
      </w:r>
      <w:r w:rsidR="00EE5160" w:rsidRPr="00827444">
        <w:t>portfelem</w:t>
      </w:r>
      <w:r w:rsidR="00EE5160">
        <w:t xml:space="preserve"> </w:t>
      </w:r>
      <w:r w:rsidR="00EE5160" w:rsidRPr="00827444">
        <w:t>papierów</w:t>
      </w:r>
      <w:r w:rsidR="00EE5160">
        <w:t xml:space="preserve"> </w:t>
      </w:r>
      <w:r w:rsidR="00EE5160" w:rsidRPr="00827444">
        <w:t>wartościowych.</w:t>
      </w:r>
      <w:r>
        <w:t>”</w:t>
      </w:r>
      <w:r w:rsidR="00EE5160" w:rsidRPr="00827444">
        <w:t>;</w:t>
      </w:r>
    </w:p>
    <w:p w:rsidR="00EE5160" w:rsidRPr="00EE5160" w:rsidRDefault="00EE5160" w:rsidP="00CE048E">
      <w:pPr>
        <w:pStyle w:val="PKTpunkt"/>
        <w:keepNext/>
      </w:pPr>
      <w:r w:rsidRPr="00827444">
        <w:t>26)</w:t>
      </w:r>
      <w:r w:rsidRPr="00827444">
        <w:tab/>
        <w:t>w</w:t>
      </w:r>
      <w:r w:rsidR="00C90664">
        <w:t xml:space="preserve"> art. </w:t>
      </w:r>
      <w:r w:rsidRPr="00EE5160">
        <w:t>45a:</w:t>
      </w:r>
    </w:p>
    <w:p w:rsidR="00EE5160" w:rsidRPr="00EE5160" w:rsidRDefault="00EE5160" w:rsidP="00CE048E">
      <w:pPr>
        <w:pStyle w:val="LITlitera"/>
        <w:keepNext/>
      </w:pPr>
      <w:r w:rsidRPr="00827444">
        <w:t>a)</w:t>
      </w:r>
      <w:r w:rsidRPr="00827444">
        <w:tab/>
        <w:t>ust.</w:t>
      </w:r>
      <w:r w:rsidRPr="00EE5160">
        <w:t xml:space="preserve"> </w:t>
      </w:r>
      <w:r w:rsidR="00C90664" w:rsidRPr="00EE5160">
        <w:t>1</w:t>
      </w:r>
      <w:r w:rsidR="00C90664">
        <w:t> </w:t>
      </w:r>
      <w:r w:rsidRPr="00EE5160">
        <w:t>otrzymuje brzmienie:</w:t>
      </w:r>
    </w:p>
    <w:p w:rsidR="00EE5160" w:rsidRPr="00827444" w:rsidRDefault="00AB039E" w:rsidP="00EE5160">
      <w:pPr>
        <w:pStyle w:val="ZLITUSTzmustliter"/>
      </w:pPr>
      <w:r>
        <w:t>„</w:t>
      </w:r>
      <w:r w:rsidR="00EE5160" w:rsidRPr="00827444">
        <w:t>1.</w:t>
      </w:r>
      <w:r w:rsidR="00C90664">
        <w:t> </w:t>
      </w:r>
      <w:r w:rsidR="00C90664" w:rsidRPr="00827444">
        <w:t>Z</w:t>
      </w:r>
      <w:r w:rsidR="00C90664">
        <w:t> </w:t>
      </w:r>
      <w:r w:rsidR="00EE5160" w:rsidRPr="00827444">
        <w:t>zastrzeżeniem</w:t>
      </w:r>
      <w:r w:rsidR="00C90664">
        <w:t xml:space="preserve"> art. </w:t>
      </w:r>
      <w:r w:rsidR="00EE5160" w:rsidRPr="00827444">
        <w:t>4</w:t>
      </w:r>
      <w:r w:rsidR="00C90664" w:rsidRPr="00827444">
        <w:t>7</w:t>
      </w:r>
      <w:r w:rsidR="00C90664">
        <w:t xml:space="preserve"> ust. </w:t>
      </w:r>
      <w:r w:rsidR="00C90664" w:rsidRPr="00827444">
        <w:t>6</w:t>
      </w:r>
      <w:r w:rsidR="00C90664">
        <w:t xml:space="preserve"> oraz </w:t>
      </w:r>
      <w:r w:rsidR="00C90664" w:rsidRPr="00827444">
        <w:t>z</w:t>
      </w:r>
      <w:r w:rsidR="00C90664">
        <w:t> </w:t>
      </w:r>
      <w:r w:rsidR="00EE5160" w:rsidRPr="00827444">
        <w:t>uwzględnieniem</w:t>
      </w:r>
      <w:r w:rsidR="00C90664">
        <w:t xml:space="preserve"> art. </w:t>
      </w:r>
      <w:r w:rsidR="00EE5160" w:rsidRPr="00827444">
        <w:t>75–8</w:t>
      </w:r>
      <w:r w:rsidR="00C90664" w:rsidRPr="00827444">
        <w:t>2</w:t>
      </w:r>
      <w:r w:rsidR="00C90664">
        <w:t> </w:t>
      </w:r>
      <w:r w:rsidR="00EE5160" w:rsidRPr="00827444">
        <w:t>rozporządzenia</w:t>
      </w:r>
      <w:r w:rsidR="00EE5160">
        <w:t xml:space="preserve"> </w:t>
      </w:r>
      <w:r w:rsidR="00EE5160" w:rsidRPr="00827444">
        <w:t>231/2013,</w:t>
      </w:r>
      <w:r w:rsidR="00EE5160">
        <w:t xml:space="preserve"> </w:t>
      </w:r>
      <w:r w:rsidR="00EE5160" w:rsidRPr="00827444">
        <w:t>towarzystwo</w:t>
      </w:r>
      <w:r w:rsidR="00EE5160">
        <w:t xml:space="preserve"> </w:t>
      </w:r>
      <w:r w:rsidR="00EE5160" w:rsidRPr="00827444">
        <w:t>może,</w:t>
      </w:r>
      <w:r w:rsidR="00C90664">
        <w:t xml:space="preserve"> </w:t>
      </w:r>
      <w:r w:rsidR="00C90664" w:rsidRPr="00827444">
        <w:t>w</w:t>
      </w:r>
      <w:r w:rsidR="00C90664">
        <w:t> </w:t>
      </w:r>
      <w:r w:rsidR="00EE5160" w:rsidRPr="00827444">
        <w:t>drodze</w:t>
      </w:r>
      <w:r w:rsidR="00EE5160">
        <w:t xml:space="preserve"> </w:t>
      </w:r>
      <w:r w:rsidR="00EE5160" w:rsidRPr="00827444">
        <w:t>umowy</w:t>
      </w:r>
      <w:r w:rsidR="00EE5160">
        <w:t xml:space="preserve"> </w:t>
      </w:r>
      <w:r w:rsidR="00EE5160" w:rsidRPr="00827444">
        <w:t>zawartej</w:t>
      </w:r>
      <w:r w:rsidR="00C90664">
        <w:t xml:space="preserve"> </w:t>
      </w:r>
      <w:r w:rsidR="00C90664" w:rsidRPr="00827444">
        <w:t>w</w:t>
      </w:r>
      <w:r w:rsidR="00C90664">
        <w:t> </w:t>
      </w:r>
      <w:r w:rsidR="00EE5160" w:rsidRPr="00827444">
        <w:t>formie</w:t>
      </w:r>
      <w:r w:rsidR="00EE5160">
        <w:t xml:space="preserve"> </w:t>
      </w:r>
      <w:r w:rsidR="00EE5160" w:rsidRPr="00827444">
        <w:t>pisemnej,</w:t>
      </w:r>
      <w:r w:rsidR="00EE5160">
        <w:t xml:space="preserve"> </w:t>
      </w:r>
      <w:r w:rsidR="00EE5160" w:rsidRPr="00827444">
        <w:t>powierzyć</w:t>
      </w:r>
      <w:r w:rsidR="00EE5160">
        <w:t xml:space="preserve"> </w:t>
      </w:r>
      <w:r w:rsidR="00EE5160" w:rsidRPr="00827444">
        <w:t>przedsiębiorcy</w:t>
      </w:r>
      <w:r w:rsidR="00EE5160">
        <w:t xml:space="preserve"> </w:t>
      </w:r>
      <w:r w:rsidR="00EE5160" w:rsidRPr="00827444">
        <w:t>lub</w:t>
      </w:r>
      <w:r w:rsidR="00EE5160">
        <w:t xml:space="preserve"> </w:t>
      </w:r>
      <w:r w:rsidR="00EE5160" w:rsidRPr="00827444">
        <w:t>przedsiębiorcy</w:t>
      </w:r>
      <w:r w:rsidR="00EE5160">
        <w:t xml:space="preserve"> </w:t>
      </w:r>
      <w:r w:rsidR="00EE5160" w:rsidRPr="00827444">
        <w:t>zagraniczn</w:t>
      </w:r>
      <w:r w:rsidR="00EE5160" w:rsidRPr="00827444">
        <w:t>e</w:t>
      </w:r>
      <w:r w:rsidR="00EE5160" w:rsidRPr="00827444">
        <w:t>mu</w:t>
      </w:r>
      <w:r w:rsidR="00EE5160">
        <w:t xml:space="preserve"> </w:t>
      </w:r>
      <w:r w:rsidR="00EE5160" w:rsidRPr="00827444">
        <w:t>wykonywanie</w:t>
      </w:r>
      <w:r w:rsidR="00EE5160">
        <w:t xml:space="preserve"> </w:t>
      </w:r>
      <w:r w:rsidR="00EE5160" w:rsidRPr="00827444">
        <w:t>czynności</w:t>
      </w:r>
      <w:r w:rsidR="00EE5160">
        <w:t xml:space="preserve"> </w:t>
      </w:r>
      <w:r w:rsidR="00EE5160" w:rsidRPr="00827444">
        <w:t>związanych</w:t>
      </w:r>
      <w:r w:rsidR="00C90664">
        <w:t xml:space="preserve"> </w:t>
      </w:r>
      <w:r w:rsidR="00C90664" w:rsidRPr="00827444">
        <w:t>z</w:t>
      </w:r>
      <w:r w:rsidR="00C90664">
        <w:t> </w:t>
      </w:r>
      <w:r w:rsidR="00EE5160" w:rsidRPr="00827444">
        <w:t>działalnością</w:t>
      </w:r>
      <w:r w:rsidR="00EE5160">
        <w:t xml:space="preserve"> </w:t>
      </w:r>
      <w:r w:rsidR="00EE5160" w:rsidRPr="00827444">
        <w:t>prowadzoną</w:t>
      </w:r>
      <w:r w:rsidR="00EE5160">
        <w:t xml:space="preserve"> </w:t>
      </w:r>
      <w:r w:rsidR="00EE5160" w:rsidRPr="00827444">
        <w:t>przez</w:t>
      </w:r>
      <w:r w:rsidR="00EE5160">
        <w:t xml:space="preserve"> </w:t>
      </w:r>
      <w:r w:rsidR="00EE5160" w:rsidRPr="00827444">
        <w:t>to</w:t>
      </w:r>
      <w:r w:rsidR="00EE5160">
        <w:t xml:space="preserve"> </w:t>
      </w:r>
      <w:r w:rsidR="00EE5160" w:rsidRPr="00827444">
        <w:t>towarzystwo.</w:t>
      </w:r>
      <w:r>
        <w:t>”</w:t>
      </w:r>
      <w:r w:rsidR="00EE5160" w:rsidRPr="00827444">
        <w:t>,</w:t>
      </w:r>
    </w:p>
    <w:p w:rsidR="00EE5160" w:rsidRPr="00EE5160" w:rsidRDefault="00EE5160" w:rsidP="00CE048E">
      <w:pPr>
        <w:pStyle w:val="LITlitera"/>
        <w:keepNext/>
      </w:pPr>
      <w:r w:rsidRPr="00827444">
        <w:t>b)</w:t>
      </w:r>
      <w:r w:rsidRPr="00827444">
        <w:tab/>
        <w:t>w</w:t>
      </w:r>
      <w:r w:rsidR="00C90664">
        <w:t xml:space="preserve"> ust. </w:t>
      </w:r>
      <w:r w:rsidR="00C90664" w:rsidRPr="00EE5160">
        <w:t>3</w:t>
      </w:r>
      <w:r w:rsidR="00C90664">
        <w:t xml:space="preserve"> zdanie</w:t>
      </w:r>
      <w:r w:rsidRPr="00EE5160">
        <w:t xml:space="preserve"> pierwsze otrzymuje brzmienie:</w:t>
      </w:r>
    </w:p>
    <w:p w:rsidR="00EE5160" w:rsidRPr="000B4D7D" w:rsidRDefault="00AB039E" w:rsidP="00EE5160">
      <w:pPr>
        <w:pStyle w:val="ZLITFRAGzmlitfragmentunpzdanialiter"/>
      </w:pPr>
      <w:r>
        <w:t>„</w:t>
      </w:r>
      <w:r w:rsidR="00EE5160" w:rsidRPr="00827444">
        <w:t>Towarzystwo</w:t>
      </w:r>
      <w:r w:rsidR="00EE5160">
        <w:t xml:space="preserve"> </w:t>
      </w:r>
      <w:r w:rsidR="00EE5160" w:rsidRPr="00827444">
        <w:t>niezwłocznie</w:t>
      </w:r>
      <w:r w:rsidR="00EE5160">
        <w:t xml:space="preserve"> </w:t>
      </w:r>
      <w:r w:rsidR="00EE5160" w:rsidRPr="00827444">
        <w:t>informuje</w:t>
      </w:r>
      <w:r w:rsidR="00EE5160">
        <w:t xml:space="preserve"> </w:t>
      </w:r>
      <w:r w:rsidR="00EE5160" w:rsidRPr="00827444">
        <w:t>Komisję</w:t>
      </w:r>
      <w:r w:rsidR="00C90664">
        <w:t xml:space="preserve"> </w:t>
      </w:r>
      <w:r w:rsidR="00C90664" w:rsidRPr="00827444">
        <w:t>o</w:t>
      </w:r>
      <w:r w:rsidR="00C90664">
        <w:t> </w:t>
      </w:r>
      <w:r w:rsidR="00EE5160" w:rsidRPr="00827444">
        <w:t>zamiarze</w:t>
      </w:r>
      <w:r w:rsidR="00EE5160">
        <w:t xml:space="preserve"> </w:t>
      </w:r>
      <w:r w:rsidR="00EE5160" w:rsidRPr="00827444">
        <w:t>zawarcia</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ust. </w:t>
      </w:r>
      <w:r w:rsidR="00EE5160" w:rsidRPr="00827444">
        <w:t>1,</w:t>
      </w:r>
      <w:r w:rsidR="00EE5160">
        <w:t xml:space="preserve"> </w:t>
      </w:r>
      <w:r w:rsidR="00EE5160" w:rsidRPr="00827444">
        <w:t>oraz</w:t>
      </w:r>
      <w:r w:rsidR="00EE5160">
        <w:t xml:space="preserve"> </w:t>
      </w:r>
      <w:r w:rsidR="00EE5160" w:rsidRPr="00827444">
        <w:t>z</w:t>
      </w:r>
      <w:r w:rsidR="00EE5160" w:rsidRPr="00827444">
        <w:t>a</w:t>
      </w:r>
      <w:r w:rsidR="00EE5160" w:rsidRPr="00827444">
        <w:t>miarze</w:t>
      </w:r>
      <w:r w:rsidR="00EE5160">
        <w:t xml:space="preserve"> </w:t>
      </w:r>
      <w:r w:rsidR="00EE5160" w:rsidRPr="00827444">
        <w:t>zmiany</w:t>
      </w:r>
      <w:r w:rsidR="00EE5160">
        <w:t xml:space="preserve"> </w:t>
      </w:r>
      <w:r w:rsidR="00EE5160" w:rsidRPr="00827444">
        <w:t>umowy</w:t>
      </w:r>
      <w:r w:rsidR="00EE5160">
        <w:t xml:space="preserve"> </w:t>
      </w:r>
      <w:r w:rsidR="00EE5160" w:rsidRPr="00827444">
        <w:t>co</w:t>
      </w:r>
      <w:r w:rsidR="00EE5160">
        <w:t xml:space="preserve"> </w:t>
      </w:r>
      <w:r w:rsidR="00EE5160" w:rsidRPr="00827444">
        <w:t>do</w:t>
      </w:r>
      <w:r w:rsidR="00EE5160">
        <w:t xml:space="preserve"> </w:t>
      </w:r>
      <w:r w:rsidR="00EE5160" w:rsidRPr="00827444">
        <w:t>zakresu</w:t>
      </w:r>
      <w:r w:rsidR="00EE5160">
        <w:t xml:space="preserve"> </w:t>
      </w:r>
      <w:r w:rsidR="00EE5160" w:rsidRPr="00827444">
        <w:t>powierzenia</w:t>
      </w:r>
      <w:r w:rsidR="00EE5160">
        <w:t xml:space="preserve"> </w:t>
      </w:r>
      <w:r w:rsidR="00EE5160" w:rsidRPr="00827444">
        <w:t>wykonywanych</w:t>
      </w:r>
      <w:r w:rsidR="00EE5160">
        <w:t xml:space="preserve"> </w:t>
      </w:r>
      <w:r w:rsidR="00EE5160" w:rsidRPr="00827444">
        <w:t>czynności,</w:t>
      </w:r>
      <w:r w:rsidR="00C90664">
        <w:t xml:space="preserve"> </w:t>
      </w:r>
      <w:r w:rsidR="00C90664" w:rsidRPr="00827444">
        <w:t>a</w:t>
      </w:r>
      <w:r w:rsidR="00C90664">
        <w:t> </w:t>
      </w:r>
      <w:r w:rsidR="00EE5160" w:rsidRPr="00827444">
        <w:t>następnie</w:t>
      </w:r>
      <w:r w:rsidR="00EE5160">
        <w:t xml:space="preserve"> </w:t>
      </w:r>
      <w:r w:rsidR="00EE5160" w:rsidRPr="00827444">
        <w:t>przekazuje</w:t>
      </w:r>
      <w:r w:rsidR="00EE5160">
        <w:t xml:space="preserve"> </w:t>
      </w:r>
      <w:r w:rsidR="00EE5160" w:rsidRPr="00827444">
        <w:t>Komisji</w:t>
      </w:r>
      <w:r w:rsidR="00EE5160">
        <w:t xml:space="preserve"> </w:t>
      </w:r>
      <w:r w:rsidR="00EE5160" w:rsidRPr="00827444">
        <w:t>i</w:t>
      </w:r>
      <w:r w:rsidR="00EE5160" w:rsidRPr="00827444">
        <w:t>n</w:t>
      </w:r>
      <w:r w:rsidR="00EE5160" w:rsidRPr="00827444">
        <w:t>formacje</w:t>
      </w:r>
      <w:r w:rsidR="00C90664">
        <w:t xml:space="preserve"> </w:t>
      </w:r>
      <w:r w:rsidR="00C90664" w:rsidRPr="00827444">
        <w:t>o</w:t>
      </w:r>
      <w:r w:rsidR="00C90664">
        <w:t> </w:t>
      </w:r>
      <w:r w:rsidR="00EE5160" w:rsidRPr="00827444">
        <w:t>jej</w:t>
      </w:r>
      <w:r w:rsidR="00EE5160">
        <w:t xml:space="preserve"> </w:t>
      </w:r>
      <w:r w:rsidR="00EE5160" w:rsidRPr="00827444">
        <w:t>zawarciu,</w:t>
      </w:r>
      <w:r w:rsidR="00EE5160">
        <w:t xml:space="preserve"> </w:t>
      </w:r>
      <w:r w:rsidR="00EE5160" w:rsidRPr="00827444">
        <w:t>zmianie</w:t>
      </w:r>
      <w:r w:rsidR="00EE5160">
        <w:t xml:space="preserve"> </w:t>
      </w:r>
      <w:r w:rsidR="00EE5160" w:rsidRPr="00827444">
        <w:t>jej</w:t>
      </w:r>
      <w:r w:rsidR="00EE5160">
        <w:t xml:space="preserve"> </w:t>
      </w:r>
      <w:r w:rsidR="00EE5160" w:rsidRPr="00827444">
        <w:t>zakresu</w:t>
      </w:r>
      <w:r w:rsidR="00C90664">
        <w:t xml:space="preserve"> </w:t>
      </w:r>
      <w:r w:rsidR="00C90664" w:rsidRPr="00827444">
        <w:t>i</w:t>
      </w:r>
      <w:r w:rsidR="00C90664">
        <w:t> </w:t>
      </w:r>
      <w:r w:rsidR="00EE5160" w:rsidRPr="00827444">
        <w:t>rozwiązaniu.</w:t>
      </w:r>
      <w:r>
        <w:t>”</w:t>
      </w:r>
      <w:r w:rsidR="00EE5160" w:rsidRPr="00827444">
        <w:t>,</w:t>
      </w:r>
    </w:p>
    <w:p w:rsidR="00EE5160" w:rsidRPr="00EE5160" w:rsidRDefault="00EE5160" w:rsidP="00CE048E">
      <w:pPr>
        <w:pStyle w:val="LITlitera"/>
        <w:keepNext/>
      </w:pPr>
      <w:r w:rsidRPr="00827444">
        <w:t>c)</w:t>
      </w:r>
      <w:r w:rsidRPr="00827444">
        <w:tab/>
        <w:t>w</w:t>
      </w:r>
      <w:r w:rsidR="00C90664">
        <w:t xml:space="preserve"> ust. </w:t>
      </w:r>
      <w:r w:rsidRPr="00EE5160">
        <w:t>4:</w:t>
      </w:r>
    </w:p>
    <w:p w:rsidR="00EE5160" w:rsidRPr="00EE5160" w:rsidRDefault="00EE5160" w:rsidP="00CE048E">
      <w:pPr>
        <w:pStyle w:val="TIRtiret"/>
        <w:keepNext/>
      </w:pPr>
      <w:r w:rsidRPr="00827444">
        <w:t>–</w:t>
      </w:r>
      <w:r w:rsidRPr="00827444">
        <w:tab/>
        <w:t>po</w:t>
      </w:r>
      <w:r w:rsidR="00C90664">
        <w:t xml:space="preserve"> pkt </w:t>
      </w:r>
      <w:r w:rsidR="00C90664" w:rsidRPr="00EE5160">
        <w:t>1</w:t>
      </w:r>
      <w:r w:rsidR="00C90664">
        <w:t> </w:t>
      </w:r>
      <w:r w:rsidRPr="00EE5160">
        <w:t>dodaje się</w:t>
      </w:r>
      <w:r w:rsidR="00C90664">
        <w:t xml:space="preserve"> pkt </w:t>
      </w:r>
      <w:r w:rsidRPr="00EE5160">
        <w:t>1a</w:t>
      </w:r>
      <w:r w:rsidR="00C90664" w:rsidRPr="00EE5160">
        <w:t xml:space="preserve"> w</w:t>
      </w:r>
      <w:r w:rsidR="00C90664">
        <w:t> </w:t>
      </w:r>
      <w:r w:rsidRPr="00EE5160">
        <w:t>brzmieniu:</w:t>
      </w:r>
    </w:p>
    <w:p w:rsidR="00EE5160" w:rsidRPr="00827444" w:rsidRDefault="00AB039E" w:rsidP="00EE5160">
      <w:pPr>
        <w:pStyle w:val="ZTIRPKTzmpkttiret"/>
      </w:pPr>
      <w:r>
        <w:t>„</w:t>
      </w:r>
      <w:r w:rsidR="00EE5160" w:rsidRPr="00827444">
        <w:t>1a)</w:t>
      </w:r>
      <w:r w:rsidR="00EE5160" w:rsidRPr="00827444">
        <w:tab/>
        <w:t>towarzystwo</w:t>
      </w:r>
      <w:r w:rsidR="00EE5160">
        <w:t xml:space="preserve"> </w:t>
      </w:r>
      <w:r w:rsidR="00EE5160" w:rsidRPr="00827444">
        <w:t>jest</w:t>
      </w:r>
      <w:r w:rsidR="00C90664">
        <w:t xml:space="preserve"> </w:t>
      </w:r>
      <w:r w:rsidR="00C90664" w:rsidRPr="00827444">
        <w:t>w</w:t>
      </w:r>
      <w:r w:rsidR="00C90664">
        <w:t> </w:t>
      </w:r>
      <w:r w:rsidR="00EE5160" w:rsidRPr="00827444">
        <w:t>stanie</w:t>
      </w:r>
      <w:r w:rsidR="00EE5160">
        <w:t xml:space="preserve"> </w:t>
      </w:r>
      <w:r w:rsidR="00EE5160" w:rsidRPr="00827444">
        <w:t>obiektywnie</w:t>
      </w:r>
      <w:r w:rsidR="00EE5160">
        <w:t xml:space="preserve"> </w:t>
      </w:r>
      <w:r w:rsidR="00EE5160" w:rsidRPr="00827444">
        <w:t>uzasadnić</w:t>
      </w:r>
      <w:r w:rsidR="00EE5160">
        <w:t xml:space="preserve"> </w:t>
      </w:r>
      <w:r w:rsidR="00EE5160" w:rsidRPr="00827444">
        <w:t>powierzenie</w:t>
      </w:r>
      <w:r w:rsidR="00EE5160">
        <w:t xml:space="preserve"> </w:t>
      </w:r>
      <w:r w:rsidR="00EE5160" w:rsidRPr="00827444">
        <w:t>wykonywania</w:t>
      </w:r>
      <w:r w:rsidR="00EE5160">
        <w:t xml:space="preserve"> </w:t>
      </w:r>
      <w:r w:rsidR="00EE5160" w:rsidRPr="00827444">
        <w:t>danej</w:t>
      </w:r>
      <w:r w:rsidR="00EE5160">
        <w:t xml:space="preserve"> </w:t>
      </w:r>
      <w:r w:rsidR="00EE5160" w:rsidRPr="00827444">
        <w:t>czynności</w:t>
      </w:r>
      <w:r w:rsidR="00EE5160">
        <w:t xml:space="preserve"> </w:t>
      </w:r>
      <w:r w:rsidR="00EE5160" w:rsidRPr="00827444">
        <w:t>oraz</w:t>
      </w:r>
      <w:r w:rsidR="00EE5160">
        <w:t xml:space="preserve"> </w:t>
      </w:r>
      <w:r w:rsidR="00EE5160" w:rsidRPr="00827444">
        <w:t>z</w:t>
      </w:r>
      <w:r w:rsidR="00EE5160" w:rsidRPr="00827444">
        <w:t>a</w:t>
      </w:r>
      <w:r w:rsidR="00EE5160" w:rsidRPr="00827444">
        <w:t>kres</w:t>
      </w:r>
      <w:r w:rsidR="00EE5160">
        <w:t xml:space="preserve"> </w:t>
      </w:r>
      <w:r w:rsidR="00EE5160" w:rsidRPr="00827444">
        <w:t>tego</w:t>
      </w:r>
      <w:r w:rsidR="00EE5160">
        <w:t xml:space="preserve"> </w:t>
      </w:r>
      <w:r w:rsidR="00EE5160" w:rsidRPr="00827444">
        <w:t>powierzenia,</w:t>
      </w:r>
      <w:r w:rsidR="00C90664">
        <w:t xml:space="preserve"> </w:t>
      </w:r>
      <w:r w:rsidR="00C90664" w:rsidRPr="00827444">
        <w:t>a</w:t>
      </w:r>
      <w:r w:rsidR="00C90664">
        <w:t> </w:t>
      </w:r>
      <w:r w:rsidR="00EE5160" w:rsidRPr="00827444">
        <w:t>także</w:t>
      </w:r>
      <w:r w:rsidR="00EE5160">
        <w:t xml:space="preserve"> </w:t>
      </w:r>
      <w:r w:rsidR="00EE5160" w:rsidRPr="00827444">
        <w:t>wykazać</w:t>
      </w:r>
      <w:r w:rsidR="00EE5160">
        <w:t xml:space="preserve"> </w:t>
      </w:r>
      <w:r w:rsidR="00EE5160" w:rsidRPr="00827444">
        <w:t>zachowanie</w:t>
      </w:r>
      <w:r w:rsidR="00EE5160">
        <w:t xml:space="preserve"> </w:t>
      </w:r>
      <w:r w:rsidR="00EE5160" w:rsidRPr="00827444">
        <w:t>należytej</w:t>
      </w:r>
      <w:r w:rsidR="00EE5160">
        <w:t xml:space="preserve"> </w:t>
      </w:r>
      <w:r w:rsidR="00EE5160" w:rsidRPr="00827444">
        <w:t>staranności</w:t>
      </w:r>
      <w:r w:rsidR="00C90664">
        <w:t xml:space="preserve"> </w:t>
      </w:r>
      <w:r w:rsidR="00C90664" w:rsidRPr="00827444">
        <w:t>w</w:t>
      </w:r>
      <w:r w:rsidR="00C90664">
        <w:t> </w:t>
      </w:r>
      <w:r w:rsidR="00EE5160" w:rsidRPr="00827444">
        <w:t>wyborze</w:t>
      </w:r>
      <w:r w:rsidR="00EE5160">
        <w:t xml:space="preserve"> </w:t>
      </w:r>
      <w:r w:rsidR="00EE5160" w:rsidRPr="00827444">
        <w:t>przedsiębiorcy</w:t>
      </w:r>
      <w:r w:rsidR="00EE5160">
        <w:t xml:space="preserve"> </w:t>
      </w:r>
      <w:r w:rsidR="00EE5160" w:rsidRPr="00827444">
        <w:t>lub</w:t>
      </w:r>
      <w:r w:rsidR="00EE5160">
        <w:t xml:space="preserve"> </w:t>
      </w:r>
      <w:r w:rsidR="00EE5160" w:rsidRPr="00827444">
        <w:t>przedsiębiorcy</w:t>
      </w:r>
      <w:r w:rsidR="00EE5160">
        <w:t xml:space="preserve"> </w:t>
      </w:r>
      <w:r w:rsidR="00EE5160" w:rsidRPr="00827444">
        <w:t>zagranicznego,</w:t>
      </w:r>
      <w:r w:rsidR="00EE5160">
        <w:t xml:space="preserve"> </w:t>
      </w:r>
      <w:r w:rsidR="00EE5160" w:rsidRPr="00827444">
        <w:t>któremu</w:t>
      </w:r>
      <w:r w:rsidR="00EE5160">
        <w:t xml:space="preserve"> </w:t>
      </w:r>
      <w:r w:rsidR="00EE5160" w:rsidRPr="00827444">
        <w:t>powierzane</w:t>
      </w:r>
      <w:r w:rsidR="00EE5160">
        <w:t xml:space="preserve"> </w:t>
      </w:r>
      <w:r w:rsidR="00EE5160" w:rsidRPr="00827444">
        <w:t>jest</w:t>
      </w:r>
      <w:r w:rsidR="00EE5160">
        <w:t xml:space="preserve"> </w:t>
      </w:r>
      <w:r w:rsidR="00EE5160" w:rsidRPr="00827444">
        <w:t>wykonywanie</w:t>
      </w:r>
      <w:r w:rsidR="00EE5160">
        <w:t xml:space="preserve"> </w:t>
      </w:r>
      <w:r w:rsidR="00EE5160" w:rsidRPr="00827444">
        <w:t>czynności;</w:t>
      </w:r>
      <w:r>
        <w:t>”</w:t>
      </w:r>
      <w:r w:rsidR="00EE5160" w:rsidRPr="00827444">
        <w:t>,</w:t>
      </w:r>
    </w:p>
    <w:p w:rsidR="00EE5160" w:rsidRPr="00EE5160" w:rsidRDefault="00EE5160" w:rsidP="00CE048E">
      <w:pPr>
        <w:pStyle w:val="TIRtiret"/>
        <w:keepNext/>
      </w:pPr>
      <w:r w:rsidRPr="00827444">
        <w:t>–</w:t>
      </w:r>
      <w:r w:rsidRPr="00827444">
        <w:tab/>
        <w:t>pkt</w:t>
      </w:r>
      <w:r w:rsidRPr="00EE5160">
        <w:t xml:space="preserve"> </w:t>
      </w:r>
      <w:r w:rsidR="00C90664" w:rsidRPr="00EE5160">
        <w:t>8</w:t>
      </w:r>
      <w:r w:rsidR="00C90664">
        <w:t> </w:t>
      </w:r>
      <w:r w:rsidRPr="00EE5160">
        <w:t>otrzymuje brzmienie:</w:t>
      </w:r>
    </w:p>
    <w:p w:rsidR="00EE5160" w:rsidRPr="00827444" w:rsidRDefault="00AB039E" w:rsidP="00EE5160">
      <w:pPr>
        <w:pStyle w:val="ZTIRPKTzmpkttiret"/>
      </w:pPr>
      <w:r>
        <w:t>„</w:t>
      </w:r>
      <w:r w:rsidR="00EE5160" w:rsidRPr="00827444">
        <w:t>8)</w:t>
      </w:r>
      <w:r w:rsidR="00EE5160" w:rsidRPr="00827444">
        <w:tab/>
        <w:t>przedsiębiorca</w:t>
      </w:r>
      <w:r w:rsidR="00EE5160">
        <w:t xml:space="preserve"> </w:t>
      </w:r>
      <w:r w:rsidR="00EE5160" w:rsidRPr="00827444">
        <w:t>lub</w:t>
      </w:r>
      <w:r w:rsidR="00EE5160">
        <w:t xml:space="preserve"> </w:t>
      </w:r>
      <w:r w:rsidR="00EE5160" w:rsidRPr="00827444">
        <w:t>przedsiębiorca</w:t>
      </w:r>
      <w:r w:rsidR="00EE5160">
        <w:t xml:space="preserve"> </w:t>
      </w:r>
      <w:r w:rsidR="00EE5160" w:rsidRPr="00827444">
        <w:t>zagraniczny</w:t>
      </w:r>
      <w:r w:rsidR="00EE5160">
        <w:t xml:space="preserve"> </w:t>
      </w:r>
      <w:r w:rsidR="00EE5160" w:rsidRPr="00827444">
        <w:t>umożliwi</w:t>
      </w:r>
      <w:r w:rsidR="00C90664">
        <w:t xml:space="preserve"> </w:t>
      </w:r>
      <w:r w:rsidR="00C90664" w:rsidRPr="00827444">
        <w:t>w</w:t>
      </w:r>
      <w:r w:rsidR="00C90664">
        <w:t> </w:t>
      </w:r>
      <w:r w:rsidR="00EE5160" w:rsidRPr="00827444">
        <w:t>każdym</w:t>
      </w:r>
      <w:r w:rsidR="00EE5160">
        <w:t xml:space="preserve"> </w:t>
      </w:r>
      <w:r w:rsidR="00EE5160" w:rsidRPr="00827444">
        <w:t>czasie</w:t>
      </w:r>
      <w:r w:rsidR="00EE5160">
        <w:t xml:space="preserve"> </w:t>
      </w:r>
      <w:r w:rsidR="00EE5160" w:rsidRPr="00827444">
        <w:t>skuteczne</w:t>
      </w:r>
      <w:r w:rsidR="00EE5160">
        <w:t xml:space="preserve"> </w:t>
      </w:r>
      <w:r w:rsidR="00EE5160" w:rsidRPr="00827444">
        <w:t>wykonywanie</w:t>
      </w:r>
      <w:r w:rsidR="00EE5160">
        <w:t xml:space="preserve"> </w:t>
      </w:r>
      <w:r w:rsidR="00EE5160" w:rsidRPr="00827444">
        <w:t>przez</w:t>
      </w:r>
      <w:r w:rsidR="00EE5160">
        <w:t xml:space="preserve"> </w:t>
      </w:r>
      <w:r w:rsidR="00EE5160" w:rsidRPr="00827444">
        <w:t>depozytariusza</w:t>
      </w:r>
      <w:r w:rsidR="00EE5160">
        <w:t xml:space="preserve"> </w:t>
      </w:r>
      <w:r w:rsidR="00EE5160" w:rsidRPr="00827444">
        <w:t>obowiązków</w:t>
      </w:r>
      <w:r w:rsidR="00EE5160">
        <w:t xml:space="preserve"> </w:t>
      </w:r>
      <w:r w:rsidR="00EE5160" w:rsidRPr="00827444">
        <w:t>wynikających</w:t>
      </w:r>
      <w:r w:rsidR="00C90664">
        <w:t xml:space="preserve"> </w:t>
      </w:r>
      <w:r w:rsidR="00C90664" w:rsidRPr="00827444">
        <w:t>z</w:t>
      </w:r>
      <w:r w:rsidR="00C90664">
        <w:t> </w:t>
      </w:r>
      <w:r w:rsidR="00EE5160" w:rsidRPr="00827444">
        <w:t>ustawy</w:t>
      </w:r>
      <w:r w:rsidR="00EE5160">
        <w:t xml:space="preserve"> </w:t>
      </w:r>
      <w:r w:rsidR="00EE5160" w:rsidRPr="00827444">
        <w:t>oraz</w:t>
      </w:r>
      <w:r w:rsidR="00EE5160">
        <w:t xml:space="preserve"> </w:t>
      </w:r>
      <w:r w:rsidR="00EE5160" w:rsidRPr="00827444">
        <w:t>umowy</w:t>
      </w:r>
      <w:r w:rsidR="00C90664">
        <w:t xml:space="preserve"> </w:t>
      </w:r>
      <w:r w:rsidR="00C90664" w:rsidRPr="00827444">
        <w:t>o</w:t>
      </w:r>
      <w:r w:rsidR="00C90664">
        <w:t> </w:t>
      </w:r>
      <w:r w:rsidR="00EE5160" w:rsidRPr="00827444">
        <w:t>wykonywanie</w:t>
      </w:r>
      <w:r w:rsidR="00EE5160">
        <w:t xml:space="preserve"> </w:t>
      </w:r>
      <w:r w:rsidR="00EE5160" w:rsidRPr="00827444">
        <w:t>funkcji</w:t>
      </w:r>
      <w:r w:rsidR="00EE5160">
        <w:t xml:space="preserve"> </w:t>
      </w:r>
      <w:r w:rsidR="00EE5160" w:rsidRPr="00827444">
        <w:t>dep</w:t>
      </w:r>
      <w:r w:rsidR="00EE5160" w:rsidRPr="00827444">
        <w:t>o</w:t>
      </w:r>
      <w:r w:rsidR="00EE5160" w:rsidRPr="00827444">
        <w:t>zytariusza</w:t>
      </w:r>
      <w:r w:rsidR="00EE5160">
        <w:t xml:space="preserve"> </w:t>
      </w:r>
      <w:r w:rsidR="00EE5160" w:rsidRPr="00827444">
        <w:t>funduszu.</w:t>
      </w:r>
      <w:r>
        <w:t>”</w:t>
      </w:r>
      <w:r w:rsidR="00EE5160" w:rsidRPr="00827444">
        <w:t>,</w:t>
      </w:r>
    </w:p>
    <w:p w:rsidR="00EE5160" w:rsidRPr="00EE5160" w:rsidRDefault="00EE5160" w:rsidP="00CE048E">
      <w:pPr>
        <w:pStyle w:val="LITlitera"/>
        <w:keepNext/>
      </w:pPr>
      <w:r w:rsidRPr="00827444">
        <w:t>d)</w:t>
      </w:r>
      <w:r w:rsidRPr="00827444">
        <w:tab/>
        <w:t>po</w:t>
      </w:r>
      <w:r w:rsidR="00C90664">
        <w:t xml:space="preserve"> ust. </w:t>
      </w:r>
      <w:r w:rsidR="00C90664" w:rsidRPr="00EE5160">
        <w:t>4</w:t>
      </w:r>
      <w:r w:rsidR="00C90664">
        <w:t> </w:t>
      </w:r>
      <w:r w:rsidRPr="00EE5160">
        <w:t>dodaje się</w:t>
      </w:r>
      <w:r w:rsidR="00C90664">
        <w:t xml:space="preserve"> ust. </w:t>
      </w:r>
      <w:r w:rsidRPr="00EE5160">
        <w:t>4a–4d</w:t>
      </w:r>
      <w:r w:rsidR="00C90664" w:rsidRPr="00EE5160">
        <w:t xml:space="preserve"> w</w:t>
      </w:r>
      <w:r w:rsidR="00C90664">
        <w:t> </w:t>
      </w:r>
      <w:r w:rsidRPr="00EE5160">
        <w:t>brzmieniu:</w:t>
      </w:r>
    </w:p>
    <w:p w:rsidR="00EE5160" w:rsidRPr="000B4D7D" w:rsidRDefault="00AB039E" w:rsidP="00EE5160">
      <w:pPr>
        <w:pStyle w:val="ZLITUSTzmustliter"/>
      </w:pPr>
      <w:r>
        <w:t>„</w:t>
      </w:r>
      <w:r w:rsidR="00EE5160" w:rsidRPr="00827444">
        <w:t>4a.</w:t>
      </w:r>
      <w:r w:rsidR="00C90664">
        <w:t> </w:t>
      </w:r>
      <w:r w:rsidR="00EE5160" w:rsidRPr="00827444">
        <w:t>Towarzystwo</w:t>
      </w:r>
      <w:r w:rsidR="00EE5160">
        <w:t xml:space="preserve"> </w:t>
      </w:r>
      <w:r w:rsidR="00EE5160" w:rsidRPr="00827444">
        <w:t>jest</w:t>
      </w:r>
      <w:r w:rsidR="00EE5160">
        <w:t xml:space="preserve"> </w:t>
      </w:r>
      <w:r w:rsidR="00EE5160" w:rsidRPr="00827444">
        <w:t>obowiązane</w:t>
      </w:r>
      <w:r w:rsidR="00EE5160">
        <w:t xml:space="preserve"> </w:t>
      </w:r>
      <w:r w:rsidR="00EE5160" w:rsidRPr="00827444">
        <w:t>do</w:t>
      </w:r>
      <w:r w:rsidR="00EE5160">
        <w:t xml:space="preserve"> </w:t>
      </w:r>
      <w:r w:rsidR="00EE5160" w:rsidRPr="00827444">
        <w:t>bieżącego</w:t>
      </w:r>
      <w:r w:rsidR="00EE5160">
        <w:t xml:space="preserve"> </w:t>
      </w:r>
      <w:r w:rsidR="00EE5160" w:rsidRPr="00827444">
        <w:t>nadzorowania</w:t>
      </w:r>
      <w:r w:rsidR="00EE5160">
        <w:t xml:space="preserve"> </w:t>
      </w:r>
      <w:r w:rsidR="00EE5160" w:rsidRPr="00827444">
        <w:t>wykonywania</w:t>
      </w:r>
      <w:r w:rsidR="00EE5160">
        <w:t xml:space="preserve"> </w:t>
      </w:r>
      <w:r w:rsidR="00EE5160" w:rsidRPr="00827444">
        <w:t>powierzonych</w:t>
      </w:r>
      <w:r w:rsidR="00EE5160">
        <w:t xml:space="preserve"> </w:t>
      </w:r>
      <w:r w:rsidR="00EE5160" w:rsidRPr="00827444">
        <w:t>czynności,</w:t>
      </w:r>
      <w:r w:rsidR="00EE5160">
        <w:t xml:space="preserve"> </w:t>
      </w:r>
      <w:r w:rsidR="00EE5160" w:rsidRPr="00827444">
        <w:t>bez</w:t>
      </w:r>
      <w:r w:rsidR="00EE5160">
        <w:t xml:space="preserve"> </w:t>
      </w:r>
      <w:r w:rsidR="00EE5160" w:rsidRPr="00827444">
        <w:t>względu</w:t>
      </w:r>
      <w:r w:rsidR="00EE5160">
        <w:t xml:space="preserve"> </w:t>
      </w:r>
      <w:r w:rsidR="00EE5160" w:rsidRPr="00827444">
        <w:t>na</w:t>
      </w:r>
      <w:r w:rsidR="00EE5160">
        <w:t xml:space="preserve"> </w:t>
      </w:r>
      <w:r w:rsidR="00EE5160" w:rsidRPr="00827444">
        <w:t>podmiot</w:t>
      </w:r>
      <w:r w:rsidR="00EE5160">
        <w:t xml:space="preserve"> </w:t>
      </w:r>
      <w:r w:rsidR="00EE5160" w:rsidRPr="00827444">
        <w:t>je</w:t>
      </w:r>
      <w:r w:rsidR="00EE5160">
        <w:t xml:space="preserve"> </w:t>
      </w:r>
      <w:r w:rsidR="00EE5160" w:rsidRPr="00827444">
        <w:t>wykonujący.</w:t>
      </w:r>
    </w:p>
    <w:p w:rsidR="00EE5160" w:rsidRPr="00EE5160" w:rsidRDefault="00EE5160" w:rsidP="00CE048E">
      <w:pPr>
        <w:pStyle w:val="ZLITUSTzmustliter"/>
        <w:keepNext/>
      </w:pPr>
      <w:r w:rsidRPr="00827444">
        <w:t>4b.</w:t>
      </w:r>
      <w:r w:rsidR="00C90664">
        <w:t> </w:t>
      </w:r>
      <w:r w:rsidRPr="00EE5160">
        <w:t>Przedsiębiorca lub przedsiębiorca zagraniczny,</w:t>
      </w:r>
      <w:r w:rsidR="00C90664" w:rsidRPr="00EE5160">
        <w:t xml:space="preserve"> z</w:t>
      </w:r>
      <w:r w:rsidR="00C90664">
        <w:t> </w:t>
      </w:r>
      <w:r w:rsidRPr="00EE5160">
        <w:t>którym towarzystwo zawarło umowę,</w:t>
      </w:r>
      <w:r w:rsidR="00C90664" w:rsidRPr="00EE5160">
        <w:t xml:space="preserve"> o</w:t>
      </w:r>
      <w:r w:rsidR="00C90664">
        <w:t> </w:t>
      </w:r>
      <w:r w:rsidRPr="00EE5160">
        <w:t>której mowa</w:t>
      </w:r>
      <w:r w:rsidR="00C90664" w:rsidRPr="00EE5160">
        <w:t xml:space="preserve"> w</w:t>
      </w:r>
      <w:r w:rsidR="00C90664">
        <w:t> ust. </w:t>
      </w:r>
      <w:r w:rsidRPr="00EE5160">
        <w:t>1,</w:t>
      </w:r>
      <w:r w:rsidR="00C90664" w:rsidRPr="00EE5160">
        <w:t xml:space="preserve"> w</w:t>
      </w:r>
      <w:r w:rsidR="00C90664">
        <w:t> </w:t>
      </w:r>
      <w:r w:rsidRPr="00EE5160">
        <w:t>zakresie czynności dotyczących specjalistycznego funduszu inwestycyjnego otwartego lub funduszu inwestycyjnego zamkniętego, może przekazać wykonywanie powierzonych mu czynności innemu przedsiębio</w:t>
      </w:r>
      <w:r w:rsidRPr="00EE5160">
        <w:t>r</w:t>
      </w:r>
      <w:r w:rsidRPr="00EE5160">
        <w:t>cy lub przedsiębiorcy zagranicznemu, wyłącznie:</w:t>
      </w:r>
    </w:p>
    <w:p w:rsidR="00EE5160" w:rsidRPr="00827444" w:rsidRDefault="00EE5160" w:rsidP="00EE5160">
      <w:pPr>
        <w:pStyle w:val="ZLITPKTzmpktliter"/>
      </w:pPr>
      <w:r w:rsidRPr="00827444">
        <w:t>1)</w:t>
      </w:r>
      <w:r w:rsidRPr="00827444">
        <w:tab/>
        <w:t>za</w:t>
      </w:r>
      <w:r>
        <w:t xml:space="preserve"> </w:t>
      </w:r>
      <w:r w:rsidRPr="00827444">
        <w:t>zgodą</w:t>
      </w:r>
      <w:r>
        <w:t xml:space="preserve"> </w:t>
      </w:r>
      <w:r w:rsidRPr="00827444">
        <w:t>towarzystwa</w:t>
      </w:r>
      <w:r w:rsidR="00C90664">
        <w:t xml:space="preserve"> </w:t>
      </w:r>
      <w:r w:rsidR="00C90664" w:rsidRPr="00827444">
        <w:t>i</w:t>
      </w:r>
      <w:r w:rsidR="00C90664">
        <w:t> </w:t>
      </w:r>
      <w:r w:rsidRPr="00827444">
        <w:t>po</w:t>
      </w:r>
      <w:r>
        <w:t xml:space="preserve"> </w:t>
      </w:r>
      <w:r w:rsidRPr="00827444">
        <w:t>uprzednim</w:t>
      </w:r>
      <w:r>
        <w:t xml:space="preserve"> </w:t>
      </w:r>
      <w:r w:rsidRPr="00827444">
        <w:t>poinformowaniu</w:t>
      </w:r>
      <w:r>
        <w:t xml:space="preserve"> </w:t>
      </w:r>
      <w:r w:rsidRPr="00827444">
        <w:t>przez</w:t>
      </w:r>
      <w:r>
        <w:t xml:space="preserve"> </w:t>
      </w:r>
      <w:r w:rsidRPr="00827444">
        <w:t>towarzystwo</w:t>
      </w:r>
      <w:r>
        <w:t xml:space="preserve"> </w:t>
      </w:r>
      <w:r w:rsidRPr="00827444">
        <w:t>Komisji</w:t>
      </w:r>
      <w:r w:rsidR="00C90664">
        <w:t xml:space="preserve"> </w:t>
      </w:r>
      <w:r w:rsidR="00C90664" w:rsidRPr="00827444">
        <w:t>o</w:t>
      </w:r>
      <w:r w:rsidR="00C90664">
        <w:t> </w:t>
      </w:r>
      <w:r w:rsidRPr="00827444">
        <w:t>zamiarze</w:t>
      </w:r>
      <w:r>
        <w:t xml:space="preserve"> </w:t>
      </w:r>
      <w:r w:rsidRPr="00827444">
        <w:t>takiego</w:t>
      </w:r>
      <w:r>
        <w:t xml:space="preserve"> </w:t>
      </w:r>
      <w:r w:rsidRPr="00827444">
        <w:t>przekazania</w:t>
      </w:r>
      <w:r>
        <w:t xml:space="preserve"> </w:t>
      </w:r>
      <w:r w:rsidRPr="00827444">
        <w:t>zgodnie</w:t>
      </w:r>
      <w:r w:rsidR="00C90664">
        <w:t xml:space="preserve"> </w:t>
      </w:r>
      <w:r w:rsidR="00C90664" w:rsidRPr="00827444">
        <w:t>z</w:t>
      </w:r>
      <w:r w:rsidR="00C90664">
        <w:t> ust. </w:t>
      </w:r>
      <w:r w:rsidR="00C90664" w:rsidRPr="00827444">
        <w:t>3</w:t>
      </w:r>
      <w:r w:rsidR="00C90664">
        <w:t xml:space="preserve"> oraz</w:t>
      </w:r>
    </w:p>
    <w:p w:rsidR="00EE5160" w:rsidRPr="00827444" w:rsidRDefault="00EE5160" w:rsidP="00EE5160">
      <w:pPr>
        <w:pStyle w:val="ZLITPKTzmpktliter"/>
      </w:pPr>
      <w:r w:rsidRPr="00827444">
        <w:t>2)</w:t>
      </w:r>
      <w:r w:rsidRPr="00827444">
        <w:tab/>
        <w:t>jeżeli</w:t>
      </w:r>
      <w:r w:rsidR="00C90664">
        <w:t xml:space="preserve"> </w:t>
      </w:r>
      <w:r w:rsidR="00C90664" w:rsidRPr="00827444">
        <w:t>w</w:t>
      </w:r>
      <w:r w:rsidR="00C90664">
        <w:t> </w:t>
      </w:r>
      <w:r w:rsidRPr="00827444">
        <w:t>odniesieniu</w:t>
      </w:r>
      <w:r>
        <w:t xml:space="preserve"> </w:t>
      </w:r>
      <w:r w:rsidRPr="00827444">
        <w:t>do</w:t>
      </w:r>
      <w:r>
        <w:t xml:space="preserve"> </w:t>
      </w:r>
      <w:r w:rsidRPr="00827444">
        <w:t>przedsiębiorcy</w:t>
      </w:r>
      <w:r>
        <w:t xml:space="preserve"> </w:t>
      </w:r>
      <w:r w:rsidRPr="00827444">
        <w:t>lub</w:t>
      </w:r>
      <w:r>
        <w:t xml:space="preserve"> </w:t>
      </w:r>
      <w:r w:rsidRPr="00827444">
        <w:t>przedsiębiorcy</w:t>
      </w:r>
      <w:r>
        <w:t xml:space="preserve"> </w:t>
      </w:r>
      <w:r w:rsidRPr="00827444">
        <w:t>zagranicznego,</w:t>
      </w:r>
      <w:r>
        <w:t xml:space="preserve"> </w:t>
      </w:r>
      <w:r w:rsidRPr="00827444">
        <w:t>któremu</w:t>
      </w:r>
      <w:r>
        <w:t xml:space="preserve"> </w:t>
      </w:r>
      <w:r w:rsidRPr="00827444">
        <w:t>ma</w:t>
      </w:r>
      <w:r>
        <w:t xml:space="preserve"> </w:t>
      </w:r>
      <w:r w:rsidRPr="00827444">
        <w:t>być</w:t>
      </w:r>
      <w:r>
        <w:t xml:space="preserve"> </w:t>
      </w:r>
      <w:r w:rsidRPr="00827444">
        <w:t>przekazane</w:t>
      </w:r>
      <w:r>
        <w:t xml:space="preserve"> </w:t>
      </w:r>
      <w:r w:rsidRPr="00827444">
        <w:t>w</w:t>
      </w:r>
      <w:r w:rsidRPr="00827444">
        <w:t>y</w:t>
      </w:r>
      <w:r w:rsidRPr="00827444">
        <w:t>konywanie</w:t>
      </w:r>
      <w:r>
        <w:t xml:space="preserve"> </w:t>
      </w:r>
      <w:r w:rsidRPr="00827444">
        <w:t>czynności,</w:t>
      </w:r>
      <w:r>
        <w:t xml:space="preserve"> </w:t>
      </w:r>
      <w:r w:rsidRPr="00827444">
        <w:t>spełnione</w:t>
      </w:r>
      <w:r>
        <w:t xml:space="preserve"> </w:t>
      </w:r>
      <w:r w:rsidRPr="00827444">
        <w:t>są</w:t>
      </w:r>
      <w:r>
        <w:t xml:space="preserve"> </w:t>
      </w:r>
      <w:r w:rsidRPr="00827444">
        <w:t>warunki</w:t>
      </w:r>
      <w:r>
        <w:t xml:space="preserve"> </w:t>
      </w:r>
      <w:r w:rsidRPr="00827444">
        <w:t>określone</w:t>
      </w:r>
      <w:r w:rsidR="00C90664">
        <w:t xml:space="preserve"> </w:t>
      </w:r>
      <w:r w:rsidR="00C90664" w:rsidRPr="00827444">
        <w:t>w</w:t>
      </w:r>
      <w:r w:rsidR="00C90664">
        <w:t> ust. </w:t>
      </w:r>
      <w:r w:rsidRPr="00827444">
        <w:t>4.</w:t>
      </w:r>
    </w:p>
    <w:p w:rsidR="00EE5160" w:rsidRPr="00827444" w:rsidRDefault="00EE5160" w:rsidP="00EE5160">
      <w:pPr>
        <w:pStyle w:val="ZLITUSTzmustliter"/>
      </w:pPr>
      <w:r w:rsidRPr="00827444">
        <w:t>4c.</w:t>
      </w:r>
      <w:r w:rsidR="00C90664">
        <w:t> </w:t>
      </w:r>
      <w:r w:rsidRPr="00827444">
        <w:t>Przepis</w:t>
      </w:r>
      <w:r w:rsidR="00C90664">
        <w:t xml:space="preserve"> ust. </w:t>
      </w:r>
      <w:r w:rsidRPr="00827444">
        <w:t>4b</w:t>
      </w:r>
      <w:r>
        <w:t xml:space="preserve"> </w:t>
      </w:r>
      <w:r w:rsidRPr="00827444">
        <w:t>stosuje</w:t>
      </w:r>
      <w:r>
        <w:t xml:space="preserve"> </w:t>
      </w:r>
      <w:r w:rsidRPr="00827444">
        <w:t>się</w:t>
      </w:r>
      <w:r>
        <w:t xml:space="preserve"> </w:t>
      </w:r>
      <w:r w:rsidRPr="00827444">
        <w:t>odpowiednio</w:t>
      </w:r>
      <w:r>
        <w:t xml:space="preserve"> </w:t>
      </w:r>
      <w:r w:rsidRPr="00827444">
        <w:t>do</w:t>
      </w:r>
      <w:r>
        <w:t xml:space="preserve"> </w:t>
      </w:r>
      <w:r w:rsidRPr="00827444">
        <w:t>dalszego</w:t>
      </w:r>
      <w:r>
        <w:t xml:space="preserve"> </w:t>
      </w:r>
      <w:r w:rsidRPr="00827444">
        <w:t>przekazywania</w:t>
      </w:r>
      <w:r>
        <w:t xml:space="preserve"> </w:t>
      </w:r>
      <w:r w:rsidRPr="00827444">
        <w:t>wykon</w:t>
      </w:r>
      <w:r>
        <w:t>yw</w:t>
      </w:r>
      <w:r w:rsidRPr="00827444">
        <w:t>ania</w:t>
      </w:r>
      <w:r>
        <w:t xml:space="preserve"> </w:t>
      </w:r>
      <w:r w:rsidRPr="00827444">
        <w:t>czynności</w:t>
      </w:r>
      <w:r>
        <w:t xml:space="preserve"> </w:t>
      </w:r>
      <w:r w:rsidRPr="00827444">
        <w:t>związ</w:t>
      </w:r>
      <w:r w:rsidRPr="00827444">
        <w:t>a</w:t>
      </w:r>
      <w:r w:rsidRPr="00827444">
        <w:t>nych</w:t>
      </w:r>
      <w:r w:rsidR="00C90664">
        <w:t xml:space="preserve"> </w:t>
      </w:r>
      <w:r w:rsidR="00C90664" w:rsidRPr="00827444">
        <w:t>z</w:t>
      </w:r>
      <w:r w:rsidR="00C90664">
        <w:t> </w:t>
      </w:r>
      <w:r w:rsidRPr="00827444">
        <w:t>działalnością</w:t>
      </w:r>
      <w:r>
        <w:t xml:space="preserve"> </w:t>
      </w:r>
      <w:r w:rsidRPr="00827444">
        <w:t>prowadzoną</w:t>
      </w:r>
      <w:r>
        <w:t xml:space="preserve"> </w:t>
      </w:r>
      <w:r w:rsidRPr="00827444">
        <w:t>przez</w:t>
      </w:r>
      <w:r>
        <w:t xml:space="preserve"> </w:t>
      </w:r>
      <w:r w:rsidRPr="00827444">
        <w:t>towarzystwo.</w:t>
      </w:r>
    </w:p>
    <w:p w:rsidR="00EE5160" w:rsidRPr="00827444" w:rsidRDefault="00EE5160" w:rsidP="00EE5160">
      <w:pPr>
        <w:pStyle w:val="ZLITUSTzmustliter"/>
      </w:pPr>
      <w:r w:rsidRPr="00827444">
        <w:lastRenderedPageBreak/>
        <w:t>4d.</w:t>
      </w:r>
      <w:r w:rsidR="00C90664">
        <w:t> </w:t>
      </w:r>
      <w:r w:rsidR="00C90664" w:rsidRPr="00827444">
        <w:t>W</w:t>
      </w:r>
      <w:r w:rsidR="00C90664">
        <w:t> </w:t>
      </w:r>
      <w:r w:rsidRPr="00827444">
        <w:t>przypadku</w:t>
      </w:r>
      <w:r>
        <w:t xml:space="preserve"> </w:t>
      </w:r>
      <w:r w:rsidRPr="00827444">
        <w:t>przekazania</w:t>
      </w:r>
      <w:r>
        <w:t xml:space="preserve"> </w:t>
      </w:r>
      <w:r w:rsidRPr="00827444">
        <w:t>lub</w:t>
      </w:r>
      <w:r>
        <w:t xml:space="preserve"> </w:t>
      </w:r>
      <w:r w:rsidRPr="00827444">
        <w:t>dalszego</w:t>
      </w:r>
      <w:r>
        <w:t xml:space="preserve"> </w:t>
      </w:r>
      <w:r w:rsidRPr="00827444">
        <w:t>przekazania</w:t>
      </w:r>
      <w:r>
        <w:t xml:space="preserve"> </w:t>
      </w:r>
      <w:r w:rsidRPr="00827444">
        <w:t>wykonywania</w:t>
      </w:r>
      <w:r>
        <w:t xml:space="preserve"> </w:t>
      </w:r>
      <w:r w:rsidRPr="00827444">
        <w:t>czynności</w:t>
      </w:r>
      <w:r>
        <w:t xml:space="preserve"> </w:t>
      </w:r>
      <w:r w:rsidRPr="00827444">
        <w:t>związanych</w:t>
      </w:r>
      <w:r w:rsidR="00C90664">
        <w:t xml:space="preserve"> </w:t>
      </w:r>
      <w:r w:rsidR="00C90664" w:rsidRPr="00827444">
        <w:t>z</w:t>
      </w:r>
      <w:r w:rsidR="000E2EB6">
        <w:t xml:space="preserve"> </w:t>
      </w:r>
      <w:r w:rsidRPr="00827444">
        <w:t>działaln</w:t>
      </w:r>
      <w:r w:rsidRPr="00827444">
        <w:t>o</w:t>
      </w:r>
      <w:r w:rsidRPr="00827444">
        <w:t>ścią</w:t>
      </w:r>
      <w:r>
        <w:t xml:space="preserve"> </w:t>
      </w:r>
      <w:r w:rsidRPr="00827444">
        <w:t>prowadzoną</w:t>
      </w:r>
      <w:r>
        <w:t xml:space="preserve"> </w:t>
      </w:r>
      <w:r w:rsidRPr="00827444">
        <w:t>przez</w:t>
      </w:r>
      <w:r>
        <w:t xml:space="preserve"> </w:t>
      </w:r>
      <w:r w:rsidRPr="00827444">
        <w:t>towarzystwo</w:t>
      </w:r>
      <w:r>
        <w:t xml:space="preserve"> </w:t>
      </w:r>
      <w:r w:rsidRPr="00827444">
        <w:t>przedsiębiorca</w:t>
      </w:r>
      <w:r>
        <w:t xml:space="preserve"> </w:t>
      </w:r>
      <w:r w:rsidRPr="00827444">
        <w:t>lub</w:t>
      </w:r>
      <w:r>
        <w:t xml:space="preserve"> </w:t>
      </w:r>
      <w:r w:rsidRPr="00827444">
        <w:t>przedsiębiorca</w:t>
      </w:r>
      <w:r>
        <w:t xml:space="preserve"> </w:t>
      </w:r>
      <w:r w:rsidRPr="00827444">
        <w:t>zagraniczny</w:t>
      </w:r>
      <w:r>
        <w:t xml:space="preserve"> </w:t>
      </w:r>
      <w:r w:rsidRPr="00827444">
        <w:t>jest</w:t>
      </w:r>
      <w:r>
        <w:t xml:space="preserve"> </w:t>
      </w:r>
      <w:r w:rsidRPr="00827444">
        <w:t>obowiązany</w:t>
      </w:r>
      <w:r>
        <w:t xml:space="preserve"> </w:t>
      </w:r>
      <w:r w:rsidRPr="00827444">
        <w:t>do</w:t>
      </w:r>
      <w:r>
        <w:t xml:space="preserve"> </w:t>
      </w:r>
      <w:r w:rsidRPr="00827444">
        <w:t>bieżąc</w:t>
      </w:r>
      <w:r w:rsidRPr="00827444">
        <w:t>e</w:t>
      </w:r>
      <w:r w:rsidRPr="00827444">
        <w:t>go</w:t>
      </w:r>
      <w:r>
        <w:t xml:space="preserve"> </w:t>
      </w:r>
      <w:r w:rsidRPr="00827444">
        <w:t>nadzorowania</w:t>
      </w:r>
      <w:r>
        <w:t xml:space="preserve"> </w:t>
      </w:r>
      <w:r w:rsidRPr="00827444">
        <w:t>ich</w:t>
      </w:r>
      <w:r>
        <w:t xml:space="preserve"> </w:t>
      </w:r>
      <w:r w:rsidRPr="00827444">
        <w:t>wykonywania</w:t>
      </w:r>
      <w:r>
        <w:t xml:space="preserve"> </w:t>
      </w:r>
      <w:r w:rsidRPr="00827444">
        <w:t>przez</w:t>
      </w:r>
      <w:r>
        <w:t xml:space="preserve"> </w:t>
      </w:r>
      <w:r w:rsidRPr="00827444">
        <w:t>podmiot,</w:t>
      </w:r>
      <w:r>
        <w:t xml:space="preserve"> </w:t>
      </w:r>
      <w:r w:rsidRPr="00827444">
        <w:t>któremu</w:t>
      </w:r>
      <w:r>
        <w:t xml:space="preserve"> </w:t>
      </w:r>
      <w:r w:rsidRPr="00827444">
        <w:t>przekazał</w:t>
      </w:r>
      <w:r>
        <w:t xml:space="preserve"> </w:t>
      </w:r>
      <w:r w:rsidRPr="00827444">
        <w:t>ich</w:t>
      </w:r>
      <w:r>
        <w:t xml:space="preserve"> </w:t>
      </w:r>
      <w:r w:rsidRPr="00827444">
        <w:t>wykonywanie.</w:t>
      </w:r>
      <w:r w:rsidR="00AB039E">
        <w:t>”</w:t>
      </w:r>
      <w:r>
        <w:t>,</w:t>
      </w:r>
    </w:p>
    <w:p w:rsidR="00EE5160" w:rsidRPr="00EE5160" w:rsidRDefault="00EE5160" w:rsidP="00CE048E">
      <w:pPr>
        <w:pStyle w:val="LITlitera"/>
        <w:keepNext/>
      </w:pPr>
      <w:r w:rsidRPr="00827444">
        <w:t>e)</w:t>
      </w:r>
      <w:r w:rsidRPr="00827444">
        <w:tab/>
        <w:t>ust.</w:t>
      </w:r>
      <w:r w:rsidRPr="00EE5160">
        <w:t xml:space="preserve"> </w:t>
      </w:r>
      <w:r w:rsidR="00C90664" w:rsidRPr="00EE5160">
        <w:t>6</w:t>
      </w:r>
      <w:r w:rsidR="00C90664">
        <w:t xml:space="preserve"> i </w:t>
      </w:r>
      <w:r w:rsidR="00C90664" w:rsidRPr="00EE5160">
        <w:t>7</w:t>
      </w:r>
      <w:r w:rsidR="00C90664">
        <w:t> </w:t>
      </w:r>
      <w:r w:rsidRPr="00EE5160">
        <w:t>otrzymują brzmienie:</w:t>
      </w:r>
    </w:p>
    <w:p w:rsidR="00EE5160" w:rsidRPr="00827444" w:rsidRDefault="00AB039E" w:rsidP="00EE5160">
      <w:pPr>
        <w:pStyle w:val="ZLITUSTzmustliter"/>
      </w:pPr>
      <w:r>
        <w:t>„</w:t>
      </w:r>
      <w:r w:rsidR="00EE5160" w:rsidRPr="00827444">
        <w:t>6.</w:t>
      </w:r>
      <w:r w:rsidR="00C90664">
        <w:t> </w:t>
      </w:r>
      <w:r w:rsidR="00EE5160" w:rsidRPr="00827444">
        <w:t>Za</w:t>
      </w:r>
      <w:r w:rsidR="00EE5160">
        <w:t xml:space="preserve"> </w:t>
      </w:r>
      <w:r w:rsidR="00EE5160" w:rsidRPr="00827444">
        <w:t>szkody</w:t>
      </w:r>
      <w:r w:rsidR="00EE5160">
        <w:t xml:space="preserve"> </w:t>
      </w:r>
      <w:r w:rsidR="00EE5160" w:rsidRPr="00827444">
        <w:t>spowodowane</w:t>
      </w:r>
      <w:r w:rsidR="00EE5160">
        <w:t xml:space="preserve"> </w:t>
      </w:r>
      <w:r w:rsidR="00EE5160" w:rsidRPr="00827444">
        <w:t>niewykonaniem</w:t>
      </w:r>
      <w:r w:rsidR="00EE5160">
        <w:t xml:space="preserve"> </w:t>
      </w:r>
      <w:r w:rsidR="00EE5160" w:rsidRPr="00827444">
        <w:t>lub</w:t>
      </w:r>
      <w:r w:rsidR="00EE5160">
        <w:t xml:space="preserve"> </w:t>
      </w:r>
      <w:r w:rsidR="00EE5160" w:rsidRPr="00827444">
        <w:t>nienależytym</w:t>
      </w:r>
      <w:r w:rsidR="00EE5160">
        <w:t xml:space="preserve"> </w:t>
      </w:r>
      <w:r w:rsidR="00EE5160" w:rsidRPr="00827444">
        <w:t>wykonaniem</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ust. </w:t>
      </w:r>
      <w:r w:rsidR="00EE5160" w:rsidRPr="00827444">
        <w:t>1,</w:t>
      </w:r>
      <w:r w:rsidR="00EE5160">
        <w:t xml:space="preserve"> </w:t>
      </w:r>
      <w:r w:rsidR="00EE5160" w:rsidRPr="00827444">
        <w:t>towarzystwo</w:t>
      </w:r>
      <w:r w:rsidR="00EE5160">
        <w:t xml:space="preserve"> </w:t>
      </w:r>
      <w:r w:rsidR="00EE5160" w:rsidRPr="00827444">
        <w:t>odpowiada</w:t>
      </w:r>
      <w:r w:rsidR="00EE5160">
        <w:t xml:space="preserve"> </w:t>
      </w:r>
      <w:r w:rsidR="00EE5160" w:rsidRPr="00827444">
        <w:t>wobec</w:t>
      </w:r>
      <w:r w:rsidR="00EE5160">
        <w:t xml:space="preserve"> </w:t>
      </w:r>
      <w:r w:rsidR="00EE5160" w:rsidRPr="00827444">
        <w:t>uczestników</w:t>
      </w:r>
      <w:r w:rsidR="00EE5160">
        <w:t xml:space="preserve"> </w:t>
      </w:r>
      <w:r w:rsidR="00EE5160" w:rsidRPr="00827444">
        <w:t>funduszu</w:t>
      </w:r>
      <w:r w:rsidR="00EE5160">
        <w:t xml:space="preserve"> </w:t>
      </w:r>
      <w:r w:rsidR="00EE5160" w:rsidRPr="00827444">
        <w:t>solidarnie</w:t>
      </w:r>
      <w:r w:rsidR="00C90664">
        <w:t xml:space="preserve"> </w:t>
      </w:r>
      <w:r w:rsidR="00C90664" w:rsidRPr="00827444">
        <w:t>z</w:t>
      </w:r>
      <w:r w:rsidR="00C90664">
        <w:t> </w:t>
      </w:r>
      <w:r w:rsidR="00EE5160" w:rsidRPr="00827444">
        <w:t>podmiotem,</w:t>
      </w:r>
      <w:r w:rsidR="00C90664">
        <w:t xml:space="preserve"> </w:t>
      </w:r>
      <w:r w:rsidR="00C90664" w:rsidRPr="00827444">
        <w:t>z</w:t>
      </w:r>
      <w:r w:rsidR="00C90664">
        <w:t> </w:t>
      </w:r>
      <w:r w:rsidR="00EE5160" w:rsidRPr="00827444">
        <w:t>którym</w:t>
      </w:r>
      <w:r w:rsidR="00EE5160">
        <w:t xml:space="preserve"> </w:t>
      </w:r>
      <w:r w:rsidR="00EE5160" w:rsidRPr="00827444">
        <w:t>zawarło</w:t>
      </w:r>
      <w:r w:rsidR="00EE5160">
        <w:t xml:space="preserve"> </w:t>
      </w:r>
      <w:r w:rsidR="00EE5160" w:rsidRPr="00827444">
        <w:t>um</w:t>
      </w:r>
      <w:r w:rsidR="00EE5160" w:rsidRPr="00827444">
        <w:t>o</w:t>
      </w:r>
      <w:r w:rsidR="00EE5160" w:rsidRPr="00827444">
        <w:t>wę,</w:t>
      </w:r>
      <w:r w:rsidR="00C90664">
        <w:t xml:space="preserve"> </w:t>
      </w:r>
      <w:r w:rsidR="00C90664" w:rsidRPr="00827444">
        <w:t>a</w:t>
      </w:r>
      <w:r w:rsidR="00C90664">
        <w:t> </w:t>
      </w:r>
      <w:r w:rsidR="00C90664" w:rsidRPr="00827444">
        <w:t>w</w:t>
      </w:r>
      <w:r w:rsidR="00C90664">
        <w:t> </w:t>
      </w:r>
      <w:r w:rsidR="00EE5160" w:rsidRPr="00827444">
        <w:t>przypadku</w:t>
      </w:r>
      <w:r w:rsidR="00EE5160">
        <w:t xml:space="preserve"> </w:t>
      </w:r>
      <w:r w:rsidR="00EE5160" w:rsidRPr="00827444">
        <w:t>przekazania</w:t>
      </w:r>
      <w:r w:rsidR="00EE5160">
        <w:t xml:space="preserve"> </w:t>
      </w:r>
      <w:r w:rsidR="00EE5160" w:rsidRPr="00827444">
        <w:t>lub</w:t>
      </w:r>
      <w:r w:rsidR="00EE5160">
        <w:t xml:space="preserve"> </w:t>
      </w:r>
      <w:r w:rsidR="00EE5160" w:rsidRPr="00827444">
        <w:t>dalszego</w:t>
      </w:r>
      <w:r w:rsidR="00EE5160">
        <w:t xml:space="preserve"> </w:t>
      </w:r>
      <w:r w:rsidR="00EE5160" w:rsidRPr="00827444">
        <w:t>przekazania</w:t>
      </w:r>
      <w:r w:rsidR="00EE5160">
        <w:t xml:space="preserve"> </w:t>
      </w:r>
      <w:r w:rsidR="00EE5160" w:rsidRPr="00827444">
        <w:t>wykonywania</w:t>
      </w:r>
      <w:r w:rsidR="00EE5160">
        <w:t xml:space="preserve"> </w:t>
      </w:r>
      <w:r w:rsidR="00EE5160" w:rsidRPr="00827444">
        <w:t>czynności</w:t>
      </w:r>
      <w:r w:rsidR="00EE5160">
        <w:t xml:space="preserve"> </w:t>
      </w:r>
      <w:r w:rsidR="00EE5160" w:rsidRPr="00827444">
        <w:t>związanych</w:t>
      </w:r>
      <w:r w:rsidR="00C90664">
        <w:t xml:space="preserve"> </w:t>
      </w:r>
      <w:r w:rsidR="00C90664" w:rsidRPr="00827444">
        <w:t>z</w:t>
      </w:r>
      <w:r w:rsidR="00C90664">
        <w:t> </w:t>
      </w:r>
      <w:r w:rsidR="00EE5160" w:rsidRPr="00827444">
        <w:t>działalnością</w:t>
      </w:r>
      <w:r w:rsidR="00EE5160">
        <w:t xml:space="preserve"> </w:t>
      </w:r>
      <w:r w:rsidR="00EE5160" w:rsidRPr="00827444">
        <w:t>prowadzoną</w:t>
      </w:r>
      <w:r w:rsidR="00EE5160">
        <w:t xml:space="preserve"> </w:t>
      </w:r>
      <w:r w:rsidR="00EE5160" w:rsidRPr="00827444">
        <w:t>przez</w:t>
      </w:r>
      <w:r w:rsidR="00EE5160">
        <w:t xml:space="preserve"> </w:t>
      </w:r>
      <w:r w:rsidR="00EE5160" w:rsidRPr="00827444">
        <w:t>towarzystwo</w:t>
      </w:r>
      <w:r w:rsidR="00EE5160">
        <w:t xml:space="preserve"> </w:t>
      </w:r>
      <w:r w:rsidR="00EE5160" w:rsidRPr="00827444">
        <w:t>innemu</w:t>
      </w:r>
      <w:r w:rsidR="00EE5160">
        <w:t xml:space="preserve"> </w:t>
      </w:r>
      <w:r w:rsidR="00EE5160" w:rsidRPr="00827444">
        <w:t>podmiotowi</w:t>
      </w:r>
      <w:r w:rsidR="00EE5160">
        <w:t xml:space="preserve"> </w:t>
      </w:r>
      <w:r w:rsidR="00EE5160" w:rsidRPr="000B4D7D">
        <w:t>– również</w:t>
      </w:r>
      <w:r w:rsidR="00C90664" w:rsidRPr="000B4D7D">
        <w:t xml:space="preserve"> </w:t>
      </w:r>
      <w:r w:rsidR="00C90664" w:rsidRPr="00827444">
        <w:t>z</w:t>
      </w:r>
      <w:r w:rsidR="00C90664">
        <w:t> </w:t>
      </w:r>
      <w:r w:rsidR="00EE5160" w:rsidRPr="00827444">
        <w:t>tym</w:t>
      </w:r>
      <w:r w:rsidR="00EE5160">
        <w:t xml:space="preserve"> </w:t>
      </w:r>
      <w:r w:rsidR="00EE5160" w:rsidRPr="00827444">
        <w:t>podmiotem,</w:t>
      </w:r>
      <w:r w:rsidR="00EE5160">
        <w:t xml:space="preserve"> </w:t>
      </w:r>
      <w:r w:rsidR="00EE5160" w:rsidRPr="00827444">
        <w:t>chyba</w:t>
      </w:r>
      <w:r w:rsidR="00EE5160">
        <w:t xml:space="preserve"> </w:t>
      </w:r>
      <w:r w:rsidR="00EE5160" w:rsidRPr="00827444">
        <w:t>że</w:t>
      </w:r>
      <w:r w:rsidR="00EE5160">
        <w:t xml:space="preserve"> </w:t>
      </w:r>
      <w:r w:rsidR="00EE5160" w:rsidRPr="00827444">
        <w:t>szkoda</w:t>
      </w:r>
      <w:r w:rsidR="00EE5160">
        <w:t xml:space="preserve"> </w:t>
      </w:r>
      <w:r w:rsidR="00EE5160" w:rsidRPr="00827444">
        <w:t>jest</w:t>
      </w:r>
      <w:r w:rsidR="00EE5160">
        <w:t xml:space="preserve"> </w:t>
      </w:r>
      <w:r w:rsidR="00EE5160" w:rsidRPr="00827444">
        <w:t>wyn</w:t>
      </w:r>
      <w:r w:rsidR="00EE5160" w:rsidRPr="00827444">
        <w:t>i</w:t>
      </w:r>
      <w:r w:rsidR="00EE5160" w:rsidRPr="00827444">
        <w:t>kiem</w:t>
      </w:r>
      <w:r w:rsidR="00EE5160">
        <w:t xml:space="preserve"> </w:t>
      </w:r>
      <w:r w:rsidR="00EE5160" w:rsidRPr="00827444">
        <w:t>okoliczności,</w:t>
      </w:r>
      <w:r w:rsidR="00EE5160">
        <w:t xml:space="preserve"> </w:t>
      </w:r>
      <w:r w:rsidR="00EE5160" w:rsidRPr="00827444">
        <w:t>za</w:t>
      </w:r>
      <w:r w:rsidR="00EE5160">
        <w:t xml:space="preserve"> </w:t>
      </w:r>
      <w:r w:rsidR="00EE5160" w:rsidRPr="00827444">
        <w:t>które</w:t>
      </w:r>
      <w:r w:rsidR="00EE5160">
        <w:t xml:space="preserve"> </w:t>
      </w:r>
      <w:r w:rsidR="00EE5160" w:rsidRPr="00827444">
        <w:t>podmioty</w:t>
      </w:r>
      <w:r w:rsidR="00EE5160">
        <w:t xml:space="preserve"> </w:t>
      </w:r>
      <w:r w:rsidR="00EE5160" w:rsidRPr="00827444">
        <w:t>te</w:t>
      </w:r>
      <w:r w:rsidR="00EE5160">
        <w:t xml:space="preserve"> </w:t>
      </w:r>
      <w:r w:rsidR="00EE5160" w:rsidRPr="00827444">
        <w:t>nie</w:t>
      </w:r>
      <w:r w:rsidR="00EE5160">
        <w:t xml:space="preserve"> </w:t>
      </w:r>
      <w:r w:rsidR="00EE5160" w:rsidRPr="00827444">
        <w:t>ponoszą</w:t>
      </w:r>
      <w:r w:rsidR="00EE5160">
        <w:t xml:space="preserve"> </w:t>
      </w:r>
      <w:r w:rsidR="00EE5160" w:rsidRPr="00827444">
        <w:t>odpowiedzialności.</w:t>
      </w:r>
    </w:p>
    <w:p w:rsidR="00EE5160" w:rsidRPr="00EE5160" w:rsidRDefault="00EE5160" w:rsidP="00CE048E">
      <w:pPr>
        <w:pStyle w:val="ZLITUSTzmustliter"/>
        <w:keepNext/>
      </w:pPr>
      <w:r w:rsidRPr="00827444">
        <w:t>7.</w:t>
      </w:r>
      <w:r w:rsidR="00C90664">
        <w:t> </w:t>
      </w:r>
      <w:r w:rsidRPr="00EE5160">
        <w:t>Do umów, których przedmiotem są czynności niemające istotnego znaczenia dla prawidłowego wyk</w:t>
      </w:r>
      <w:r w:rsidRPr="00EE5160">
        <w:t>o</w:t>
      </w:r>
      <w:r w:rsidRPr="00EE5160">
        <w:t>nywania przez towarzystwo obowiązków określonych przepisami prawa, sytuacji finansowej towarzystwa, ci</w:t>
      </w:r>
      <w:r w:rsidRPr="00EE5160">
        <w:t>ą</w:t>
      </w:r>
      <w:r w:rsidRPr="00EE5160">
        <w:t>g</w:t>
      </w:r>
      <w:r w:rsidR="000E2EB6">
        <w:softHyphen/>
      </w:r>
      <w:r w:rsidRPr="00EE5160">
        <w:t>łości lub stabilności prowadzenia przez towarzystwo działalności,</w:t>
      </w:r>
      <w:r w:rsidR="00C90664" w:rsidRPr="00EE5160">
        <w:t xml:space="preserve"> o</w:t>
      </w:r>
      <w:r w:rsidR="00C90664">
        <w:t> </w:t>
      </w:r>
      <w:r w:rsidRPr="00EE5160">
        <w:t>której mowa</w:t>
      </w:r>
      <w:r w:rsidR="00C90664" w:rsidRPr="00EE5160">
        <w:t xml:space="preserve"> w</w:t>
      </w:r>
      <w:r w:rsidR="00C90664">
        <w:t> art. </w:t>
      </w:r>
      <w:r w:rsidRPr="00EE5160">
        <w:t>45, nie stosuje się przep</w:t>
      </w:r>
      <w:r w:rsidRPr="00EE5160">
        <w:t>i</w:t>
      </w:r>
      <w:r w:rsidRPr="00EE5160">
        <w:t>sów</w:t>
      </w:r>
      <w:r w:rsidR="00C90664">
        <w:t xml:space="preserve"> ust. </w:t>
      </w:r>
      <w:r w:rsidR="00C90664" w:rsidRPr="00EE5160">
        <w:t>6</w:t>
      </w:r>
      <w:r w:rsidR="00C90664">
        <w:t xml:space="preserve"> oraz</w:t>
      </w:r>
      <w:r w:rsidRPr="00EE5160">
        <w:t>:</w:t>
      </w:r>
    </w:p>
    <w:p w:rsidR="00EE5160" w:rsidRPr="00827444" w:rsidRDefault="00EE5160" w:rsidP="00EE5160">
      <w:pPr>
        <w:pStyle w:val="ZLITPKTzmpktliter"/>
      </w:pPr>
      <w:r w:rsidRPr="00827444">
        <w:t>1)</w:t>
      </w:r>
      <w:r w:rsidRPr="00827444">
        <w:tab/>
        <w:t>ust.</w:t>
      </w:r>
      <w:r>
        <w:t xml:space="preserve"> </w:t>
      </w:r>
      <w:r w:rsidR="00C90664" w:rsidRPr="00827444">
        <w:t>3</w:t>
      </w:r>
      <w:r w:rsidR="00C90664">
        <w:t xml:space="preserve"> i </w:t>
      </w:r>
      <w:r w:rsidR="00C90664" w:rsidRPr="00827444">
        <w:t>4</w:t>
      </w:r>
      <w:r w:rsidR="00C90664">
        <w:t> </w:t>
      </w:r>
      <w:r w:rsidRPr="00827444">
        <w:t>–</w:t>
      </w:r>
      <w:r w:rsidR="00C90664">
        <w:t xml:space="preserve"> </w:t>
      </w:r>
      <w:r w:rsidR="00C90664" w:rsidRPr="00827444">
        <w:t>w</w:t>
      </w:r>
      <w:r w:rsidR="00C90664">
        <w:t> </w:t>
      </w:r>
      <w:r w:rsidRPr="00827444">
        <w:t>przypadku</w:t>
      </w:r>
      <w:r>
        <w:t xml:space="preserve"> </w:t>
      </w:r>
      <w:r w:rsidRPr="00827444">
        <w:t>umów</w:t>
      </w:r>
      <w:r>
        <w:t xml:space="preserve"> </w:t>
      </w:r>
      <w:r w:rsidRPr="00827444">
        <w:t>zawieranych</w:t>
      </w:r>
      <w:r>
        <w:t xml:space="preserve"> </w:t>
      </w:r>
      <w:r w:rsidRPr="00827444">
        <w:t>przez</w:t>
      </w:r>
      <w:r>
        <w:t xml:space="preserve"> </w:t>
      </w:r>
      <w:r w:rsidRPr="00827444">
        <w:t>towarzystwo;</w:t>
      </w:r>
    </w:p>
    <w:p w:rsidR="00EE5160" w:rsidRPr="00827444" w:rsidRDefault="00EE5160" w:rsidP="00EE5160">
      <w:pPr>
        <w:pStyle w:val="ZLITPKTzmpktliter"/>
      </w:pPr>
      <w:r w:rsidRPr="00827444">
        <w:t>2)</w:t>
      </w:r>
      <w:r w:rsidRPr="00827444">
        <w:tab/>
        <w:t>ust.</w:t>
      </w:r>
      <w:r>
        <w:t xml:space="preserve"> </w:t>
      </w:r>
      <w:r w:rsidRPr="00827444">
        <w:t>4b</w:t>
      </w:r>
      <w:r w:rsidR="00C90664">
        <w:t xml:space="preserve"> </w:t>
      </w:r>
      <w:r w:rsidR="00C90664" w:rsidRPr="00827444">
        <w:t>i</w:t>
      </w:r>
      <w:r w:rsidR="00C90664">
        <w:t> </w:t>
      </w:r>
      <w:r w:rsidRPr="00827444">
        <w:t>4c</w:t>
      </w:r>
      <w:r>
        <w:t xml:space="preserve"> </w:t>
      </w:r>
      <w:r w:rsidRPr="00827444">
        <w:t>–</w:t>
      </w:r>
      <w:r w:rsidR="00C90664">
        <w:t xml:space="preserve"> </w:t>
      </w:r>
      <w:r w:rsidR="00C90664" w:rsidRPr="00827444">
        <w:t>w</w:t>
      </w:r>
      <w:r w:rsidR="00C90664">
        <w:t> </w:t>
      </w:r>
      <w:r w:rsidRPr="00827444">
        <w:t>przypadku</w:t>
      </w:r>
      <w:r>
        <w:t xml:space="preserve"> </w:t>
      </w:r>
      <w:r w:rsidRPr="00827444">
        <w:t>przekazania</w:t>
      </w:r>
      <w:r>
        <w:t xml:space="preserve"> </w:t>
      </w:r>
      <w:r w:rsidRPr="00827444">
        <w:t>lub</w:t>
      </w:r>
      <w:r>
        <w:t xml:space="preserve"> </w:t>
      </w:r>
      <w:r w:rsidRPr="00827444">
        <w:t>dalszego</w:t>
      </w:r>
      <w:r>
        <w:t xml:space="preserve"> </w:t>
      </w:r>
      <w:r w:rsidRPr="00827444">
        <w:t>przekazania</w:t>
      </w:r>
      <w:r>
        <w:t xml:space="preserve"> </w:t>
      </w:r>
      <w:r w:rsidRPr="00827444">
        <w:t>wykonywania</w:t>
      </w:r>
      <w:r>
        <w:t xml:space="preserve"> </w:t>
      </w:r>
      <w:r w:rsidRPr="00827444">
        <w:t>czynności</w:t>
      </w:r>
      <w:r>
        <w:t xml:space="preserve"> </w:t>
      </w:r>
      <w:r w:rsidRPr="00827444">
        <w:t>związanych</w:t>
      </w:r>
      <w:r w:rsidR="00C90664">
        <w:t xml:space="preserve"> </w:t>
      </w:r>
      <w:r w:rsidR="00C90664" w:rsidRPr="00827444">
        <w:t>z</w:t>
      </w:r>
      <w:r w:rsidR="00C90664">
        <w:t> </w:t>
      </w:r>
      <w:r w:rsidRPr="00827444">
        <w:t>działalnością</w:t>
      </w:r>
      <w:r>
        <w:t xml:space="preserve"> </w:t>
      </w:r>
      <w:r w:rsidRPr="00827444">
        <w:t>prowadzoną</w:t>
      </w:r>
      <w:r>
        <w:t xml:space="preserve"> </w:t>
      </w:r>
      <w:r w:rsidRPr="00827444">
        <w:t>przez</w:t>
      </w:r>
      <w:r>
        <w:t xml:space="preserve"> </w:t>
      </w:r>
      <w:r w:rsidRPr="00827444">
        <w:t>towarzystwo.</w:t>
      </w:r>
      <w:r w:rsidR="00AB039E">
        <w:t>”</w:t>
      </w:r>
      <w:r w:rsidRPr="00827444">
        <w:t>,</w:t>
      </w:r>
    </w:p>
    <w:p w:rsidR="00EE5160" w:rsidRPr="00EE5160" w:rsidRDefault="00EE5160" w:rsidP="00CE048E">
      <w:pPr>
        <w:pStyle w:val="LITlitera"/>
        <w:keepNext/>
      </w:pPr>
      <w:r w:rsidRPr="00827444">
        <w:t>f)</w:t>
      </w:r>
      <w:r w:rsidRPr="00827444">
        <w:tab/>
        <w:t>dodaje</w:t>
      </w:r>
      <w:r w:rsidRPr="00EE5160">
        <w:t xml:space="preserve"> się</w:t>
      </w:r>
      <w:r w:rsidR="00C90664">
        <w:t xml:space="preserve"> ust. </w:t>
      </w:r>
      <w:r w:rsidR="00C90664" w:rsidRPr="00EE5160">
        <w:t>8</w:t>
      </w:r>
      <w:r w:rsidR="00C90664">
        <w:t xml:space="preserve"> w </w:t>
      </w:r>
      <w:r w:rsidRPr="00EE5160">
        <w:t>brzmieniu:</w:t>
      </w:r>
    </w:p>
    <w:p w:rsidR="00EE5160" w:rsidRPr="00EE5160" w:rsidRDefault="00AB039E" w:rsidP="00CE048E">
      <w:pPr>
        <w:pStyle w:val="ZLITUSTzmustliter"/>
        <w:keepNext/>
      </w:pPr>
      <w:r>
        <w:t>„</w:t>
      </w:r>
      <w:r w:rsidR="00EE5160" w:rsidRPr="00EE5160">
        <w:t>8.</w:t>
      </w:r>
      <w:r w:rsidR="00C90664">
        <w:t> </w:t>
      </w:r>
      <w:r w:rsidR="00EE5160" w:rsidRPr="00EE5160">
        <w:t>Za umowy, których przedmiotem są czynności niemające istotnego znaczenia dla prawidłowego wyk</w:t>
      </w:r>
      <w:r w:rsidR="00EE5160" w:rsidRPr="00EE5160">
        <w:t>o</w:t>
      </w:r>
      <w:r w:rsidR="00EE5160" w:rsidRPr="00EE5160">
        <w:t>nywania przez towarzystwo obowiązków określonych przepisami prawa, sytuacji finansowej towarzystwa, ci</w:t>
      </w:r>
      <w:r w:rsidR="00EE5160" w:rsidRPr="00EE5160">
        <w:t>ą</w:t>
      </w:r>
      <w:r w:rsidR="00EE5160" w:rsidRPr="00EE5160">
        <w:t>g</w:t>
      </w:r>
      <w:r w:rsidR="000E2EB6">
        <w:softHyphen/>
      </w:r>
      <w:r w:rsidR="00EE5160" w:rsidRPr="00EE5160">
        <w:t>łości lub stabilności prowadzenia przez towarzystwo działalności,</w:t>
      </w:r>
      <w:r w:rsidR="00C90664" w:rsidRPr="00EE5160">
        <w:t xml:space="preserve"> o</w:t>
      </w:r>
      <w:r w:rsidR="00C90664">
        <w:t> </w:t>
      </w:r>
      <w:r w:rsidR="00EE5160" w:rsidRPr="00EE5160">
        <w:t>której mowa</w:t>
      </w:r>
      <w:r w:rsidR="00C90664" w:rsidRPr="00EE5160">
        <w:t xml:space="preserve"> w</w:t>
      </w:r>
      <w:r w:rsidR="00C90664">
        <w:t> art. </w:t>
      </w:r>
      <w:r w:rsidR="00EE5160" w:rsidRPr="00EE5160">
        <w:t>45, uznaje się</w:t>
      </w:r>
      <w:r w:rsidR="00C90664" w:rsidRPr="00EE5160">
        <w:t xml:space="preserve"> w</w:t>
      </w:r>
      <w:r w:rsidR="000E2EB6">
        <w:t xml:space="preserve"> </w:t>
      </w:r>
      <w:r w:rsidR="00EE5160" w:rsidRPr="00EE5160">
        <w:t>szcz</w:t>
      </w:r>
      <w:r w:rsidR="00EE5160" w:rsidRPr="00EE5160">
        <w:t>e</w:t>
      </w:r>
      <w:r w:rsidR="00EE5160" w:rsidRPr="00EE5160">
        <w:t>gólności umowy, których przedmiotem jest:</w:t>
      </w:r>
    </w:p>
    <w:p w:rsidR="00EE5160" w:rsidRPr="00EE5160" w:rsidRDefault="00EE5160" w:rsidP="00CE048E">
      <w:pPr>
        <w:pStyle w:val="ZLITPKTzmpktliter"/>
        <w:keepNext/>
      </w:pPr>
      <w:r w:rsidRPr="00EE5160">
        <w:t>1)</w:t>
      </w:r>
      <w:r w:rsidRPr="00EE5160">
        <w:tab/>
        <w:t>świadczenie na rzecz towarzystwa doradztwa lub innych usług niezwiązanych bezpośrednio</w:t>
      </w:r>
      <w:r w:rsidR="00C90664" w:rsidRPr="00EE5160">
        <w:t xml:space="preserve"> z</w:t>
      </w:r>
      <w:r w:rsidR="00C90664">
        <w:t> </w:t>
      </w:r>
      <w:r w:rsidRPr="00EE5160">
        <w:t>prowadzoną przez towarzystwo działalnością,</w:t>
      </w:r>
      <w:r w:rsidR="00C90664" w:rsidRPr="00EE5160">
        <w:t xml:space="preserve"> o</w:t>
      </w:r>
      <w:r w:rsidR="00C90664">
        <w:t> </w:t>
      </w:r>
      <w:r w:rsidRPr="00EE5160">
        <w:t>której mowa</w:t>
      </w:r>
      <w:r w:rsidR="00C90664" w:rsidRPr="00EE5160">
        <w:t xml:space="preserve"> w</w:t>
      </w:r>
      <w:r w:rsidR="00C90664">
        <w:t> art. </w:t>
      </w:r>
      <w:r w:rsidRPr="00EE5160">
        <w:t>45,</w:t>
      </w:r>
      <w:r w:rsidR="00C90664" w:rsidRPr="00EE5160">
        <w:t xml:space="preserve"> w</w:t>
      </w:r>
      <w:r w:rsidR="00C90664">
        <w:t> </w:t>
      </w:r>
      <w:r w:rsidRPr="00EE5160">
        <w:t>tym usług:</w:t>
      </w:r>
    </w:p>
    <w:p w:rsidR="00EE5160" w:rsidRPr="00827444" w:rsidRDefault="00EE5160" w:rsidP="00EE5160">
      <w:pPr>
        <w:pStyle w:val="ZLITLITwPKTzmlitwpktliter"/>
      </w:pPr>
      <w:r w:rsidRPr="00827444">
        <w:t>a)</w:t>
      </w:r>
      <w:r w:rsidRPr="00827444">
        <w:tab/>
        <w:t>doradztwa</w:t>
      </w:r>
      <w:r>
        <w:t xml:space="preserve"> </w:t>
      </w:r>
      <w:r w:rsidRPr="00827444">
        <w:t>prawnego,</w:t>
      </w:r>
    </w:p>
    <w:p w:rsidR="00EE5160" w:rsidRPr="00827444" w:rsidRDefault="00EE5160" w:rsidP="00EE5160">
      <w:pPr>
        <w:pStyle w:val="ZLITLITwPKTzmlitwpktliter"/>
      </w:pPr>
      <w:r w:rsidRPr="00827444">
        <w:t>b)</w:t>
      </w:r>
      <w:r w:rsidRPr="00827444">
        <w:tab/>
        <w:t>szkolenia</w:t>
      </w:r>
      <w:r>
        <w:t xml:space="preserve"> </w:t>
      </w:r>
      <w:r w:rsidRPr="00827444">
        <w:t>pracowników,</w:t>
      </w:r>
    </w:p>
    <w:p w:rsidR="00EE5160" w:rsidRPr="00827444" w:rsidRDefault="00EE5160" w:rsidP="00EE5160">
      <w:pPr>
        <w:pStyle w:val="ZLITLITwPKTzmlitwpktliter"/>
      </w:pPr>
      <w:r w:rsidRPr="00827444">
        <w:t>c)</w:t>
      </w:r>
      <w:r w:rsidRPr="00827444">
        <w:tab/>
        <w:t>prowadzenia</w:t>
      </w:r>
      <w:r>
        <w:t xml:space="preserve"> </w:t>
      </w:r>
      <w:r w:rsidRPr="00827444">
        <w:t>ksiąg</w:t>
      </w:r>
      <w:r>
        <w:t xml:space="preserve"> </w:t>
      </w:r>
      <w:r w:rsidRPr="00827444">
        <w:t>rachunkowych</w:t>
      </w:r>
      <w:r>
        <w:t xml:space="preserve"> </w:t>
      </w:r>
      <w:r w:rsidRPr="00827444">
        <w:t>towarzystwa,</w:t>
      </w:r>
    </w:p>
    <w:p w:rsidR="00EE5160" w:rsidRPr="00827444" w:rsidRDefault="00EE5160" w:rsidP="00EE5160">
      <w:pPr>
        <w:pStyle w:val="ZLITLITwPKTzmlitwpktliter"/>
      </w:pPr>
      <w:r w:rsidRPr="00827444">
        <w:t>d)</w:t>
      </w:r>
      <w:r w:rsidRPr="00827444">
        <w:tab/>
        <w:t>ochrony</w:t>
      </w:r>
      <w:r>
        <w:t xml:space="preserve"> </w:t>
      </w:r>
      <w:r w:rsidRPr="00827444">
        <w:t>osób</w:t>
      </w:r>
      <w:r>
        <w:t xml:space="preserve"> </w:t>
      </w:r>
      <w:r w:rsidRPr="00827444">
        <w:t>lub</w:t>
      </w:r>
      <w:r>
        <w:t xml:space="preserve"> </w:t>
      </w:r>
      <w:r w:rsidRPr="00827444">
        <w:t>mienia;</w:t>
      </w:r>
    </w:p>
    <w:p w:rsidR="00EE5160" w:rsidRPr="00827444" w:rsidRDefault="00EE5160" w:rsidP="00EE5160">
      <w:pPr>
        <w:pStyle w:val="ZLITPKTzmpktliter"/>
      </w:pPr>
      <w:r w:rsidRPr="00827444">
        <w:t>2)</w:t>
      </w:r>
      <w:r w:rsidRPr="00827444">
        <w:tab/>
        <w:t>świadczenie</w:t>
      </w:r>
      <w:r>
        <w:t xml:space="preserve"> </w:t>
      </w:r>
      <w:r w:rsidRPr="00827444">
        <w:t>na</w:t>
      </w:r>
      <w:r>
        <w:t xml:space="preserve"> </w:t>
      </w:r>
      <w:r w:rsidRPr="00827444">
        <w:t>rzecz</w:t>
      </w:r>
      <w:r>
        <w:t xml:space="preserve"> </w:t>
      </w:r>
      <w:r w:rsidRPr="00827444">
        <w:t>towarzystwa</w:t>
      </w:r>
      <w:r>
        <w:t xml:space="preserve"> </w:t>
      </w:r>
      <w:r w:rsidRPr="00827444">
        <w:t>usług</w:t>
      </w:r>
      <w:r>
        <w:t xml:space="preserve"> </w:t>
      </w:r>
      <w:r w:rsidRPr="00827444">
        <w:t>wystandaryzowanych,</w:t>
      </w:r>
      <w:r w:rsidR="00C90664">
        <w:t xml:space="preserve"> </w:t>
      </w:r>
      <w:r w:rsidR="00C90664" w:rsidRPr="00827444">
        <w:t>w</w:t>
      </w:r>
      <w:r w:rsidR="00C90664">
        <w:t> </w:t>
      </w:r>
      <w:r w:rsidRPr="00827444">
        <w:t>tym</w:t>
      </w:r>
      <w:r>
        <w:t xml:space="preserve"> </w:t>
      </w:r>
      <w:r w:rsidRPr="00827444">
        <w:t>usług</w:t>
      </w:r>
      <w:r>
        <w:t xml:space="preserve"> </w:t>
      </w:r>
      <w:r w:rsidRPr="00827444">
        <w:t>polegających</w:t>
      </w:r>
      <w:r>
        <w:t xml:space="preserve"> </w:t>
      </w:r>
      <w:r w:rsidRPr="00827444">
        <w:t>na</w:t>
      </w:r>
      <w:r>
        <w:t xml:space="preserve"> </w:t>
      </w:r>
      <w:r w:rsidRPr="00827444">
        <w:t>dostarczaniu</w:t>
      </w:r>
      <w:r>
        <w:t xml:space="preserve"> </w:t>
      </w:r>
      <w:r w:rsidRPr="00827444">
        <w:t>informacji</w:t>
      </w:r>
      <w:r>
        <w:t xml:space="preserve"> </w:t>
      </w:r>
      <w:r w:rsidRPr="00827444">
        <w:t>rynkowych</w:t>
      </w:r>
      <w:r>
        <w:t xml:space="preserve"> </w:t>
      </w:r>
      <w:r w:rsidRPr="00827444">
        <w:t>lub</w:t>
      </w:r>
      <w:r>
        <w:t xml:space="preserve"> </w:t>
      </w:r>
      <w:r w:rsidRPr="00827444">
        <w:t>informacji</w:t>
      </w:r>
      <w:r w:rsidR="00C90664">
        <w:t xml:space="preserve"> </w:t>
      </w:r>
      <w:r w:rsidR="00C90664" w:rsidRPr="00827444">
        <w:t>o</w:t>
      </w:r>
      <w:r w:rsidR="00C90664">
        <w:t> </w:t>
      </w:r>
      <w:r w:rsidRPr="00827444">
        <w:t>notowaniach</w:t>
      </w:r>
      <w:r>
        <w:t xml:space="preserve"> </w:t>
      </w:r>
      <w:r w:rsidRPr="00827444">
        <w:t>instrumentów</w:t>
      </w:r>
      <w:r>
        <w:t xml:space="preserve"> </w:t>
      </w:r>
      <w:r w:rsidRPr="00827444">
        <w:t>finansowych.</w:t>
      </w:r>
      <w:r w:rsidR="00AB039E">
        <w:t>”</w:t>
      </w:r>
      <w:r w:rsidRPr="00827444">
        <w:t>;</w:t>
      </w:r>
    </w:p>
    <w:p w:rsidR="00EE5160" w:rsidRPr="00EE5160" w:rsidRDefault="00EE5160" w:rsidP="00CE048E">
      <w:pPr>
        <w:pStyle w:val="PKTpunkt"/>
        <w:keepNext/>
      </w:pPr>
      <w:r w:rsidRPr="00827444">
        <w:t>27)</w:t>
      </w:r>
      <w:r w:rsidRPr="00827444">
        <w:tab/>
        <w:t>w</w:t>
      </w:r>
      <w:r w:rsidR="00C90664">
        <w:t xml:space="preserve"> art. </w:t>
      </w:r>
      <w:r w:rsidRPr="00EE5160">
        <w:t>46:</w:t>
      </w:r>
    </w:p>
    <w:p w:rsidR="00EE5160" w:rsidRPr="00EE5160" w:rsidRDefault="00EE5160" w:rsidP="00CE048E">
      <w:pPr>
        <w:pStyle w:val="LITlitera"/>
        <w:keepNext/>
      </w:pPr>
      <w:r w:rsidRPr="00827444">
        <w:t>a)</w:t>
      </w:r>
      <w:r w:rsidRPr="00827444">
        <w:tab/>
        <w:t>w</w:t>
      </w:r>
      <w:r w:rsidR="00C90664">
        <w:t xml:space="preserve"> ust. </w:t>
      </w:r>
      <w:r w:rsidRPr="00EE5160">
        <w:t>1:</w:t>
      </w:r>
    </w:p>
    <w:p w:rsidR="00EE5160" w:rsidRPr="00EE5160" w:rsidRDefault="00EE5160" w:rsidP="00CE048E">
      <w:pPr>
        <w:pStyle w:val="TIRtiret"/>
        <w:keepNext/>
      </w:pPr>
      <w:r w:rsidRPr="00827444">
        <w:t>–</w:t>
      </w:r>
      <w:r w:rsidRPr="00827444">
        <w:tab/>
        <w:t>wprowadzenie</w:t>
      </w:r>
      <w:r w:rsidRPr="00EE5160">
        <w:t xml:space="preserve"> do wyliczenia otrzymuje brzmienie:</w:t>
      </w:r>
    </w:p>
    <w:p w:rsidR="00EE5160" w:rsidRPr="00827444" w:rsidRDefault="00AB039E" w:rsidP="00EE5160">
      <w:pPr>
        <w:pStyle w:val="ZTIRFRAGMzmnpwprdowyliczeniatiret"/>
      </w:pPr>
      <w:r>
        <w:t>„</w:t>
      </w:r>
      <w:r w:rsidR="00EE5160" w:rsidRPr="00827444">
        <w:t>Umowa,</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EE5160" w:rsidRPr="00827444">
        <w:t>45a</w:t>
      </w:r>
      <w:r w:rsidR="00C90664">
        <w:t xml:space="preserve"> ust. </w:t>
      </w:r>
      <w:r w:rsidR="00EE5160" w:rsidRPr="00827444">
        <w:t>1,</w:t>
      </w:r>
      <w:r w:rsidR="00EE5160">
        <w:t xml:space="preserve"> </w:t>
      </w:r>
      <w:r w:rsidR="00EE5160" w:rsidRPr="00827444">
        <w:t>której</w:t>
      </w:r>
      <w:r w:rsidR="00EE5160">
        <w:t xml:space="preserve"> </w:t>
      </w:r>
      <w:r w:rsidR="00EE5160" w:rsidRPr="00827444">
        <w:t>przedmiotem</w:t>
      </w:r>
      <w:r w:rsidR="00EE5160">
        <w:t xml:space="preserve"> </w:t>
      </w:r>
      <w:r w:rsidR="00EE5160" w:rsidRPr="00827444">
        <w:t>jest</w:t>
      </w:r>
      <w:r w:rsidR="00EE5160">
        <w:t xml:space="preserve"> </w:t>
      </w:r>
      <w:r w:rsidR="00EE5160" w:rsidRPr="00827444">
        <w:t>zlecenie</w:t>
      </w:r>
      <w:r w:rsidR="00EE5160">
        <w:t xml:space="preserve"> </w:t>
      </w:r>
      <w:r w:rsidR="00EE5160" w:rsidRPr="00827444">
        <w:t>zarządzania</w:t>
      </w:r>
      <w:r w:rsidR="00EE5160">
        <w:t xml:space="preserve"> </w:t>
      </w:r>
      <w:r w:rsidR="00EE5160" w:rsidRPr="00827444">
        <w:t>portfelem</w:t>
      </w:r>
      <w:r w:rsidR="00EE5160">
        <w:t xml:space="preserve"> </w:t>
      </w:r>
      <w:r w:rsidR="00EE5160" w:rsidRPr="00827444">
        <w:t>inwest</w:t>
      </w:r>
      <w:r w:rsidR="00EE5160" w:rsidRPr="00827444">
        <w:t>y</w:t>
      </w:r>
      <w:r w:rsidR="00EE5160" w:rsidRPr="00827444">
        <w:t>cyjnym</w:t>
      </w:r>
      <w:r w:rsidR="00EE5160">
        <w:t xml:space="preserve"> </w:t>
      </w:r>
      <w:r w:rsidR="00EE5160" w:rsidRPr="00827444">
        <w:t>funduszu</w:t>
      </w:r>
      <w:r w:rsidR="00EE5160">
        <w:t xml:space="preserve"> </w:t>
      </w:r>
      <w:r w:rsidR="00EE5160" w:rsidRPr="00827444">
        <w:t>lub</w:t>
      </w:r>
      <w:r w:rsidR="00EE5160">
        <w:t xml:space="preserve"> </w:t>
      </w:r>
      <w:r w:rsidR="00EE5160" w:rsidRPr="00827444">
        <w:t>jego</w:t>
      </w:r>
      <w:r w:rsidR="00EE5160">
        <w:t xml:space="preserve"> </w:t>
      </w:r>
      <w:r w:rsidR="00EE5160" w:rsidRPr="00827444">
        <w:t>częścią,</w:t>
      </w:r>
      <w:r w:rsidR="00EE5160">
        <w:t xml:space="preserve"> </w:t>
      </w:r>
      <w:r w:rsidR="00EE5160" w:rsidRPr="00827444">
        <w:t>może</w:t>
      </w:r>
      <w:r w:rsidR="00EE5160">
        <w:t xml:space="preserve"> </w:t>
      </w:r>
      <w:r w:rsidR="00EE5160" w:rsidRPr="00827444">
        <w:t>być,</w:t>
      </w:r>
      <w:r w:rsidR="00C90664">
        <w:t xml:space="preserve"> </w:t>
      </w:r>
      <w:r w:rsidR="00C90664" w:rsidRPr="00827444">
        <w:t>z</w:t>
      </w:r>
      <w:r w:rsidR="00C90664">
        <w:t> </w:t>
      </w:r>
      <w:r w:rsidR="00EE5160" w:rsidRPr="00827444">
        <w:t>uwzględnieniem</w:t>
      </w:r>
      <w:r w:rsidR="00C90664">
        <w:t xml:space="preserve"> art. </w:t>
      </w:r>
      <w:r w:rsidR="00EE5160" w:rsidRPr="00827444">
        <w:t>7</w:t>
      </w:r>
      <w:r w:rsidR="00C90664" w:rsidRPr="00827444">
        <w:t>8</w:t>
      </w:r>
      <w:r w:rsidR="00C90664">
        <w:t> </w:t>
      </w:r>
      <w:r w:rsidR="00EE5160" w:rsidRPr="00827444">
        <w:t>rozporządzenia</w:t>
      </w:r>
      <w:r w:rsidR="00EE5160">
        <w:t xml:space="preserve"> </w:t>
      </w:r>
      <w:r w:rsidR="00EE5160" w:rsidRPr="00827444">
        <w:t>231/201</w:t>
      </w:r>
      <w:r w:rsidR="00C90664" w:rsidRPr="00827444">
        <w:t>3</w:t>
      </w:r>
      <w:r w:rsidR="00C90664">
        <w:t> </w:t>
      </w:r>
      <w:r w:rsidR="00EE5160" w:rsidRPr="00827444">
        <w:t>–</w:t>
      </w:r>
      <w:r w:rsidR="00C90664">
        <w:t xml:space="preserve"> </w:t>
      </w:r>
      <w:r w:rsidR="00C90664" w:rsidRPr="00827444">
        <w:t>w</w:t>
      </w:r>
      <w:r w:rsidR="00C90664">
        <w:t> </w:t>
      </w:r>
      <w:r w:rsidR="00EE5160" w:rsidRPr="00827444">
        <w:t>przypadku</w:t>
      </w:r>
      <w:r w:rsidR="00EE5160">
        <w:t xml:space="preserve"> </w:t>
      </w:r>
      <w:r w:rsidR="00EE5160" w:rsidRPr="00827444">
        <w:t>specjalistycznego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C90664">
        <w:t xml:space="preserve"> </w:t>
      </w:r>
      <w:r w:rsidR="00C90664" w:rsidRPr="00827444">
        <w:t>i</w:t>
      </w:r>
      <w:r w:rsidR="00C90664">
        <w:t> </w:t>
      </w:r>
      <w:r w:rsidR="00EE5160" w:rsidRPr="00827444">
        <w:t>funduszu</w:t>
      </w:r>
      <w:r w:rsidR="00EE5160">
        <w:t xml:space="preserve"> </w:t>
      </w:r>
      <w:r w:rsidR="00EE5160" w:rsidRPr="00827444">
        <w:t>inwestycyjnego</w:t>
      </w:r>
      <w:r w:rsidR="00EE5160">
        <w:t xml:space="preserve"> </w:t>
      </w:r>
      <w:r w:rsidR="00EE5160" w:rsidRPr="00827444">
        <w:t>zamkniętego,</w:t>
      </w:r>
      <w:r w:rsidR="00EE5160">
        <w:t xml:space="preserve"> </w:t>
      </w:r>
      <w:r w:rsidR="00EE5160" w:rsidRPr="00827444">
        <w:t>zawarta</w:t>
      </w:r>
      <w:r w:rsidR="00EE5160">
        <w:t xml:space="preserve"> </w:t>
      </w:r>
      <w:r w:rsidR="00EE5160" w:rsidRPr="00827444">
        <w:t>wyłącznie</w:t>
      </w:r>
      <w:r w:rsidR="00EE5160">
        <w:t xml:space="preserve"> </w:t>
      </w:r>
      <w:r w:rsidR="00EE5160" w:rsidRPr="00827444">
        <w:t>z:</w:t>
      </w:r>
      <w:r>
        <w:t>”</w:t>
      </w:r>
      <w:r w:rsidR="00EE5160" w:rsidRPr="00827444">
        <w:t>,</w:t>
      </w:r>
    </w:p>
    <w:p w:rsidR="00EE5160" w:rsidRPr="00EE5160" w:rsidRDefault="00EE5160" w:rsidP="00CE048E">
      <w:pPr>
        <w:pStyle w:val="TIRtiret"/>
        <w:keepNext/>
      </w:pPr>
      <w:r w:rsidRPr="00827444">
        <w:t>–</w:t>
      </w:r>
      <w:r w:rsidRPr="00827444">
        <w:tab/>
      </w:r>
      <w:r w:rsidRPr="00EE5160">
        <w:t>w</w:t>
      </w:r>
      <w:r w:rsidR="00C90664">
        <w:t xml:space="preserve"> pkt </w:t>
      </w:r>
      <w:r w:rsidR="00C90664" w:rsidRPr="00EE5160">
        <w:t>3</w:t>
      </w:r>
      <w:r w:rsidR="00C90664">
        <w:t xml:space="preserve"> lit. </w:t>
      </w:r>
      <w:r w:rsidRPr="00EE5160">
        <w:t>b otrzymuje brzmienie:</w:t>
      </w:r>
    </w:p>
    <w:p w:rsidR="00EE5160" w:rsidRPr="00827444" w:rsidRDefault="00AB039E" w:rsidP="00EE5160">
      <w:pPr>
        <w:pStyle w:val="ZTIRLITzmlittiret"/>
      </w:pPr>
      <w:r>
        <w:t>„</w:t>
      </w:r>
      <w:r w:rsidR="00EE5160" w:rsidRPr="00827444">
        <w:t>b)</w:t>
      </w:r>
      <w:r w:rsidR="00EE5160" w:rsidRPr="00827444">
        <w:tab/>
        <w:t>podmiot</w:t>
      </w:r>
      <w:r w:rsidR="00EE5160">
        <w:t xml:space="preserve"> </w:t>
      </w:r>
      <w:r w:rsidR="00EE5160" w:rsidRPr="00827444">
        <w:t>prowadzący</w:t>
      </w:r>
      <w:r w:rsidR="00EE5160">
        <w:t xml:space="preserve"> </w:t>
      </w:r>
      <w:r w:rsidR="00EE5160" w:rsidRPr="00827444">
        <w:t>działalność</w:t>
      </w:r>
      <w:r w:rsidR="00EE5160">
        <w:t xml:space="preserve"> </w:t>
      </w:r>
      <w:r w:rsidR="00EE5160" w:rsidRPr="00827444">
        <w:t>maklerską</w:t>
      </w:r>
      <w:r w:rsidR="00EE5160">
        <w:t xml:space="preserve"> </w:t>
      </w:r>
      <w:r w:rsidR="00EE5160" w:rsidRPr="00827444">
        <w:t>podlega</w:t>
      </w:r>
      <w:r w:rsidR="00EE5160">
        <w:t xml:space="preserve"> </w:t>
      </w:r>
      <w:r w:rsidR="00EE5160" w:rsidRPr="00827444">
        <w:t>nadzorowi</w:t>
      </w:r>
      <w:r w:rsidR="00EE5160">
        <w:t xml:space="preserve"> </w:t>
      </w:r>
      <w:r w:rsidR="00EE5160" w:rsidRPr="00827444">
        <w:t>właściwego</w:t>
      </w:r>
      <w:r w:rsidR="00EE5160">
        <w:t xml:space="preserve"> </w:t>
      </w:r>
      <w:r w:rsidR="00EE5160" w:rsidRPr="00827444">
        <w:t>organu</w:t>
      </w:r>
      <w:r w:rsidR="00EE5160">
        <w:t xml:space="preserve"> </w:t>
      </w:r>
      <w:r w:rsidR="00EE5160" w:rsidRPr="00827444">
        <w:t>nadzoru</w:t>
      </w:r>
      <w:r w:rsidR="00EE5160">
        <w:t xml:space="preserve"> </w:t>
      </w:r>
      <w:r w:rsidR="00EE5160" w:rsidRPr="00827444">
        <w:t>nad</w:t>
      </w:r>
      <w:r w:rsidR="00EE5160">
        <w:t xml:space="preserve"> </w:t>
      </w:r>
      <w:r w:rsidR="00EE5160" w:rsidRPr="00827444">
        <w:t>ry</w:t>
      </w:r>
      <w:r w:rsidR="00EE5160" w:rsidRPr="00827444">
        <w:t>n</w:t>
      </w:r>
      <w:r w:rsidR="00EE5160" w:rsidRPr="00827444">
        <w:t>kiem</w:t>
      </w:r>
      <w:r w:rsidR="00EE5160">
        <w:t xml:space="preserve"> </w:t>
      </w:r>
      <w:r w:rsidR="00EE5160" w:rsidRPr="00827444">
        <w:t>kapitałowym</w:t>
      </w:r>
      <w:r w:rsidR="00C90664">
        <w:t xml:space="preserve"> </w:t>
      </w:r>
      <w:r w:rsidR="00C90664" w:rsidRPr="00827444">
        <w:t>w</w:t>
      </w:r>
      <w:r w:rsidR="00C90664">
        <w:t> </w:t>
      </w:r>
      <w:r w:rsidR="00EE5160" w:rsidRPr="00827444">
        <w:t>tym</w:t>
      </w:r>
      <w:r w:rsidR="00EE5160">
        <w:t xml:space="preserve"> </w:t>
      </w:r>
      <w:r w:rsidR="00EE5160" w:rsidRPr="00827444">
        <w:t>państwie</w:t>
      </w:r>
      <w:r w:rsidR="00C90664">
        <w:t xml:space="preserve"> </w:t>
      </w:r>
      <w:r w:rsidR="00C90664" w:rsidRPr="00827444">
        <w:t>i</w:t>
      </w:r>
      <w:r w:rsidR="00C90664">
        <w:t> </w:t>
      </w:r>
      <w:r w:rsidR="00EE5160" w:rsidRPr="00827444">
        <w:t>uzyskał</w:t>
      </w:r>
      <w:r w:rsidR="00EE5160">
        <w:t xml:space="preserve"> </w:t>
      </w:r>
      <w:r w:rsidR="00EE5160" w:rsidRPr="00827444">
        <w:t>zezwolenie</w:t>
      </w:r>
      <w:r w:rsidR="00EE5160">
        <w:t xml:space="preserve"> </w:t>
      </w:r>
      <w:r w:rsidR="00EE5160" w:rsidRPr="00827444">
        <w:t>tego</w:t>
      </w:r>
      <w:r w:rsidR="00EE5160">
        <w:t xml:space="preserve"> </w:t>
      </w:r>
      <w:r w:rsidR="00EE5160" w:rsidRPr="00827444">
        <w:t>organu</w:t>
      </w:r>
      <w:r w:rsidR="00EE5160">
        <w:t xml:space="preserve"> </w:t>
      </w:r>
      <w:r w:rsidR="00EE5160" w:rsidRPr="00827444">
        <w:t>równoważne</w:t>
      </w:r>
      <w:r w:rsidR="00EE5160">
        <w:t xml:space="preserve"> </w:t>
      </w:r>
      <w:r w:rsidR="00EE5160" w:rsidRPr="00827444">
        <w:t>zezwoleniu</w:t>
      </w:r>
      <w:r w:rsidR="00EE5160">
        <w:t xml:space="preserve"> </w:t>
      </w:r>
      <w:r w:rsidR="00EE5160" w:rsidRPr="00827444">
        <w:t>na</w:t>
      </w:r>
      <w:r w:rsidR="00EE5160">
        <w:t xml:space="preserve"> </w:t>
      </w:r>
      <w:r w:rsidR="00EE5160" w:rsidRPr="00827444">
        <w:t>zarz</w:t>
      </w:r>
      <w:r w:rsidR="00EE5160" w:rsidRPr="00827444">
        <w:t>ą</w:t>
      </w:r>
      <w:r w:rsidR="00EE5160" w:rsidRPr="00827444">
        <w:t>dzanie</w:t>
      </w:r>
      <w:r w:rsidR="00EE5160">
        <w:t xml:space="preserve"> </w:t>
      </w:r>
      <w:r w:rsidR="00EE5160" w:rsidRPr="00827444">
        <w:t>portfelami,</w:t>
      </w:r>
      <w:r w:rsidR="00C90664">
        <w:t xml:space="preserve"> </w:t>
      </w:r>
      <w:r w:rsidR="00C90664" w:rsidRPr="00827444">
        <w:t>w</w:t>
      </w:r>
      <w:r w:rsidR="00C90664">
        <w:t> </w:t>
      </w:r>
      <w:r w:rsidR="00EE5160" w:rsidRPr="00827444">
        <w:t>skład</w:t>
      </w:r>
      <w:r w:rsidR="00EE5160">
        <w:t xml:space="preserve"> </w:t>
      </w:r>
      <w:r w:rsidR="00EE5160" w:rsidRPr="00827444">
        <w:t>których</w:t>
      </w:r>
      <w:r w:rsidR="00EE5160">
        <w:t xml:space="preserve"> </w:t>
      </w:r>
      <w:r w:rsidR="00EE5160" w:rsidRPr="00827444">
        <w:t>wchodzi</w:t>
      </w:r>
      <w:r w:rsidR="00EE5160">
        <w:t xml:space="preserve"> </w:t>
      </w:r>
      <w:r w:rsidR="00EE5160" w:rsidRPr="00827444">
        <w:t>jeden</w:t>
      </w:r>
      <w:r w:rsidR="00EE5160">
        <w:t xml:space="preserve"> </w:t>
      </w:r>
      <w:r w:rsidR="00EE5160" w:rsidRPr="00827444">
        <w:t>lub</w:t>
      </w:r>
      <w:r w:rsidR="00EE5160">
        <w:t xml:space="preserve"> </w:t>
      </w:r>
      <w:r w:rsidR="00EE5160" w:rsidRPr="00827444">
        <w:t>większa</w:t>
      </w:r>
      <w:r w:rsidR="00EE5160">
        <w:t xml:space="preserve"> </w:t>
      </w:r>
      <w:r w:rsidR="00EE5160" w:rsidRPr="00827444">
        <w:t>liczba</w:t>
      </w:r>
      <w:r w:rsidR="00EE5160">
        <w:t xml:space="preserve"> </w:t>
      </w:r>
      <w:r w:rsidR="00EE5160" w:rsidRPr="00827444">
        <w:t>instrumentów</w:t>
      </w:r>
      <w:r w:rsidR="00EE5160">
        <w:t xml:space="preserve"> </w:t>
      </w:r>
      <w:r w:rsidR="00EE5160" w:rsidRPr="00827444">
        <w:t>finansowych,</w:t>
      </w:r>
      <w:r>
        <w:t>”</w:t>
      </w:r>
      <w:r w:rsidR="00EE5160" w:rsidRPr="00827444">
        <w:t>,</w:t>
      </w:r>
    </w:p>
    <w:p w:rsidR="00EE5160" w:rsidRPr="00EE5160" w:rsidRDefault="00EE5160" w:rsidP="00CE048E">
      <w:pPr>
        <w:pStyle w:val="LITlitera"/>
        <w:keepNext/>
      </w:pPr>
      <w:r w:rsidRPr="00827444">
        <w:t>b)</w:t>
      </w:r>
      <w:r w:rsidRPr="00827444">
        <w:tab/>
      </w:r>
      <w:r w:rsidRPr="00EE5160">
        <w:t>w</w:t>
      </w:r>
      <w:r w:rsidR="00C90664">
        <w:t xml:space="preserve"> ust. </w:t>
      </w:r>
      <w:r w:rsidR="00C90664" w:rsidRPr="00EE5160">
        <w:t>2</w:t>
      </w:r>
      <w:r w:rsidR="00C90664">
        <w:t xml:space="preserve"> pkt </w:t>
      </w:r>
      <w:r w:rsidR="00C90664" w:rsidRPr="00EE5160">
        <w:t>1</w:t>
      </w:r>
      <w:r w:rsidR="00C90664">
        <w:t xml:space="preserve"> i </w:t>
      </w:r>
      <w:r w:rsidR="00C90664" w:rsidRPr="00EE5160">
        <w:t>2</w:t>
      </w:r>
      <w:r w:rsidR="00C90664">
        <w:t> </w:t>
      </w:r>
      <w:r w:rsidRPr="00EE5160">
        <w:t>otrzymują brzmienie:</w:t>
      </w:r>
    </w:p>
    <w:p w:rsidR="00EE5160" w:rsidRPr="00827444" w:rsidRDefault="00AB039E" w:rsidP="00EE5160">
      <w:pPr>
        <w:pStyle w:val="ZLITPKTzmpktliter"/>
      </w:pPr>
      <w:r>
        <w:t>„</w:t>
      </w:r>
      <w:r w:rsidR="00EE5160" w:rsidRPr="00827444">
        <w:t>1)</w:t>
      </w:r>
      <w:r w:rsidR="00EE5160" w:rsidRPr="00827444">
        <w:tab/>
        <w:t>zarządzaniem</w:t>
      </w:r>
      <w:r w:rsidR="00EE5160">
        <w:t xml:space="preserve"> </w:t>
      </w:r>
      <w:r w:rsidR="00EE5160" w:rsidRPr="00827444">
        <w:t>nieruchomościami</w:t>
      </w:r>
      <w:r w:rsidR="00EE5160">
        <w:t xml:space="preserve"> </w:t>
      </w:r>
      <w:r w:rsidR="00EE5160" w:rsidRPr="00827444">
        <w:t>wyłącznie</w:t>
      </w:r>
      <w:r w:rsidR="00C90664">
        <w:t xml:space="preserve"> </w:t>
      </w:r>
      <w:r w:rsidR="00C90664" w:rsidRPr="00827444">
        <w:t>z</w:t>
      </w:r>
      <w:r w:rsidR="00C90664">
        <w:t> </w:t>
      </w:r>
      <w:r w:rsidR="00EE5160" w:rsidRPr="00827444">
        <w:t>wyspecjalizowanym</w:t>
      </w:r>
      <w:r w:rsidR="00EE5160">
        <w:t xml:space="preserve"> </w:t>
      </w:r>
      <w:r w:rsidR="00EE5160" w:rsidRPr="00827444">
        <w:t>podmiotem,</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w:t>
      </w:r>
      <w:r w:rsidR="00EE5160" w:rsidRPr="00827444">
        <w:t>przepisach</w:t>
      </w:r>
      <w:r w:rsidR="00EE5160">
        <w:t xml:space="preserve"> </w:t>
      </w:r>
      <w:r w:rsidR="00EE5160" w:rsidRPr="00827444">
        <w:t>działu</w:t>
      </w:r>
      <w:r w:rsidR="00EE5160">
        <w:t xml:space="preserve"> </w:t>
      </w:r>
      <w:r w:rsidR="00EE5160" w:rsidRPr="00827444">
        <w:t>V</w:t>
      </w:r>
      <w:r w:rsidR="00EE5160">
        <w:t xml:space="preserve"> </w:t>
      </w:r>
      <w:r w:rsidR="00EE5160" w:rsidRPr="00827444">
        <w:t>rozdziału</w:t>
      </w:r>
      <w:r w:rsidR="00EE5160">
        <w:t xml:space="preserve"> </w:t>
      </w:r>
      <w:r w:rsidR="00C90664" w:rsidRPr="00827444">
        <w:t>3</w:t>
      </w:r>
      <w:r w:rsidR="00C90664">
        <w:t>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1</w:t>
      </w:r>
      <w:r w:rsidR="00C90664">
        <w:t> </w:t>
      </w:r>
      <w:r w:rsidR="00EE5160" w:rsidRPr="00827444">
        <w:t>sierpnia</w:t>
      </w:r>
      <w:r w:rsidR="00EE5160">
        <w:t xml:space="preserve"> </w:t>
      </w:r>
      <w:r w:rsidR="00EE5160" w:rsidRPr="00827444">
        <w:t>199</w:t>
      </w:r>
      <w:r w:rsidR="00C90664" w:rsidRPr="00827444">
        <w:t>7</w:t>
      </w:r>
      <w:r w:rsidR="00C90664">
        <w:t> </w:t>
      </w:r>
      <w:r w:rsidR="00EE5160" w:rsidRPr="00827444">
        <w:t>r.</w:t>
      </w:r>
      <w:r w:rsidR="00C90664">
        <w:t xml:space="preserve"> </w:t>
      </w:r>
      <w:r w:rsidR="00C90664" w:rsidRPr="00827444">
        <w:t>o</w:t>
      </w:r>
      <w:r w:rsidR="00C90664">
        <w:t> </w:t>
      </w:r>
      <w:r w:rsidR="00EE5160" w:rsidRPr="00827444">
        <w:t>gospodarce</w:t>
      </w:r>
      <w:r w:rsidR="00EE5160">
        <w:t xml:space="preserve"> </w:t>
      </w:r>
      <w:r w:rsidR="00EE5160" w:rsidRPr="00827444">
        <w:t>nieruchomościami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5</w:t>
      </w:r>
      <w:r w:rsidR="00C90664">
        <w:t> </w:t>
      </w:r>
      <w:r w:rsidR="00EE5160" w:rsidRPr="00827444">
        <w:t>r.</w:t>
      </w:r>
      <w:r w:rsidR="00C90664">
        <w:t xml:space="preserve"> poz. </w:t>
      </w:r>
      <w:r w:rsidR="00EE5160">
        <w:t>177</w:t>
      </w:r>
      <w:r w:rsidR="00C90664">
        <w:t>4 i </w:t>
      </w:r>
      <w:r w:rsidR="00EE5160">
        <w:t>177</w:t>
      </w:r>
      <w:r w:rsidR="00C90664">
        <w:t>7 oraz z </w:t>
      </w:r>
      <w:r w:rsidR="00EE5160">
        <w:t>201</w:t>
      </w:r>
      <w:r w:rsidR="00C90664">
        <w:t>6 </w:t>
      </w:r>
      <w:r w:rsidR="00EE5160">
        <w:t>r.</w:t>
      </w:r>
      <w:r w:rsidR="00C90664">
        <w:t xml:space="preserve"> poz. </w:t>
      </w:r>
      <w:r w:rsidR="00EE5160">
        <w:t>65</w:t>
      </w:r>
      <w:r w:rsidR="00EE5160" w:rsidRPr="00827444">
        <w:t>),</w:t>
      </w:r>
      <w:r w:rsidR="00C90664">
        <w:t xml:space="preserve"> </w:t>
      </w:r>
      <w:r w:rsidR="00C90664" w:rsidRPr="00827444">
        <w:t>a</w:t>
      </w:r>
      <w:r w:rsidR="00C90664">
        <w:t> </w:t>
      </w:r>
      <w:r w:rsidR="00C90664" w:rsidRPr="00827444">
        <w:t>w</w:t>
      </w:r>
      <w:r w:rsidR="00C90664">
        <w:t> </w:t>
      </w:r>
      <w:r w:rsidR="00EE5160" w:rsidRPr="00827444">
        <w:t>przypadku</w:t>
      </w:r>
      <w:r w:rsidR="00EE5160">
        <w:t xml:space="preserve"> </w:t>
      </w:r>
      <w:r w:rsidR="00EE5160" w:rsidRPr="00827444">
        <w:t>nieruchomości</w:t>
      </w:r>
      <w:r w:rsidR="00EE5160">
        <w:t xml:space="preserve"> </w:t>
      </w:r>
      <w:r w:rsidR="00EE5160" w:rsidRPr="00827444">
        <w:t>położonych</w:t>
      </w:r>
      <w:r w:rsidR="00EE5160">
        <w:t xml:space="preserve"> </w:t>
      </w:r>
      <w:r w:rsidR="00EE5160" w:rsidRPr="00827444">
        <w:t>poza</w:t>
      </w:r>
      <w:r w:rsidR="00EE5160">
        <w:t xml:space="preserve"> </w:t>
      </w:r>
      <w:r w:rsidR="00EE5160" w:rsidRPr="00827444">
        <w:t>granicami</w:t>
      </w:r>
      <w:r w:rsidR="00EE5160">
        <w:t xml:space="preserve"> </w:t>
      </w:r>
      <w:r w:rsidR="00EE5160" w:rsidRPr="00827444">
        <w:t>Rzeczypospolitej</w:t>
      </w:r>
      <w:r w:rsidR="00EE5160">
        <w:t xml:space="preserve"> </w:t>
      </w:r>
      <w:r w:rsidR="00EE5160" w:rsidRPr="00827444">
        <w:t>Polskiej</w:t>
      </w:r>
      <w:r w:rsidR="00EE5160">
        <w:t xml:space="preserve"> </w:t>
      </w:r>
      <w:r w:rsidR="00EE5160" w:rsidRPr="00827444">
        <w:t>również</w:t>
      </w:r>
      <w:r w:rsidR="00C90664">
        <w:t xml:space="preserve"> </w:t>
      </w:r>
      <w:r w:rsidR="00C90664" w:rsidRPr="00827444">
        <w:t>z</w:t>
      </w:r>
      <w:r w:rsidR="00C90664">
        <w:t> </w:t>
      </w:r>
      <w:r w:rsidR="00EE5160" w:rsidRPr="00827444">
        <w:t>wyspecjalizowanym</w:t>
      </w:r>
      <w:r w:rsidR="00EE5160">
        <w:t xml:space="preserve"> </w:t>
      </w:r>
      <w:r w:rsidR="00EE5160" w:rsidRPr="00827444">
        <w:t>podmiotem</w:t>
      </w:r>
      <w:r w:rsidR="00C90664">
        <w:t xml:space="preserve"> </w:t>
      </w:r>
      <w:r w:rsidR="00C90664" w:rsidRPr="00827444">
        <w:t>z</w:t>
      </w:r>
      <w:r w:rsidR="00C90664">
        <w:t> </w:t>
      </w:r>
      <w:r w:rsidR="00EE5160" w:rsidRPr="00827444">
        <w:t>siedzibą</w:t>
      </w:r>
      <w:r w:rsidR="00EE5160">
        <w:t xml:space="preserve"> </w:t>
      </w:r>
      <w:r w:rsidR="00EE5160" w:rsidRPr="00827444">
        <w:t>za</w:t>
      </w:r>
      <w:r w:rsidR="00EE5160">
        <w:t xml:space="preserve"> </w:t>
      </w:r>
      <w:r w:rsidR="00EE5160" w:rsidRPr="00827444">
        <w:t>granicą,</w:t>
      </w:r>
      <w:r w:rsidR="00C90664">
        <w:t xml:space="preserve"> </w:t>
      </w:r>
      <w:r w:rsidR="00C90664" w:rsidRPr="00827444">
        <w:t>o</w:t>
      </w:r>
      <w:r w:rsidR="00C90664">
        <w:t> </w:t>
      </w:r>
      <w:r w:rsidR="00EE5160" w:rsidRPr="00827444">
        <w:t>ile</w:t>
      </w:r>
      <w:r w:rsidR="00EE5160">
        <w:t xml:space="preserve"> </w:t>
      </w:r>
      <w:r w:rsidR="00EE5160" w:rsidRPr="00827444">
        <w:t>podmioty</w:t>
      </w:r>
      <w:r w:rsidR="00EE5160">
        <w:t xml:space="preserve"> </w:t>
      </w:r>
      <w:r w:rsidR="00EE5160" w:rsidRPr="00827444">
        <w:t>te</w:t>
      </w:r>
      <w:r w:rsidR="00EE5160">
        <w:t xml:space="preserve"> </w:t>
      </w:r>
      <w:r w:rsidR="00EE5160" w:rsidRPr="00827444">
        <w:t>lub</w:t>
      </w:r>
      <w:r w:rsidR="00EE5160">
        <w:t xml:space="preserve"> </w:t>
      </w:r>
      <w:r w:rsidR="00EE5160" w:rsidRPr="00827444">
        <w:t>osoby</w:t>
      </w:r>
      <w:r w:rsidR="00EE5160">
        <w:t xml:space="preserve"> </w:t>
      </w:r>
      <w:r w:rsidR="00EE5160" w:rsidRPr="00827444">
        <w:t>kierujące</w:t>
      </w:r>
      <w:r w:rsidR="00EE5160">
        <w:t xml:space="preserve"> </w:t>
      </w:r>
      <w:r w:rsidR="00EE5160" w:rsidRPr="00827444">
        <w:t>ich</w:t>
      </w:r>
      <w:r w:rsidR="00EE5160">
        <w:t xml:space="preserve"> </w:t>
      </w:r>
      <w:r w:rsidR="00EE5160" w:rsidRPr="00827444">
        <w:t>działalnością</w:t>
      </w:r>
      <w:r w:rsidR="00EE5160">
        <w:t xml:space="preserve"> </w:t>
      </w:r>
      <w:r w:rsidR="00EE5160" w:rsidRPr="00827444">
        <w:t>posiadają</w:t>
      </w:r>
      <w:r w:rsidR="00EE5160">
        <w:t xml:space="preserve"> </w:t>
      </w:r>
      <w:r w:rsidR="00EE5160" w:rsidRPr="00827444">
        <w:t>doświadczenie</w:t>
      </w:r>
      <w:r w:rsidR="00C90664">
        <w:t xml:space="preserve"> </w:t>
      </w:r>
      <w:r w:rsidR="00C90664" w:rsidRPr="00827444">
        <w:t>w</w:t>
      </w:r>
      <w:r w:rsidR="00C90664">
        <w:t> </w:t>
      </w:r>
      <w:r w:rsidR="00EE5160" w:rsidRPr="00827444">
        <w:t>zakresie</w:t>
      </w:r>
      <w:r w:rsidR="00EE5160">
        <w:t xml:space="preserve"> </w:t>
      </w:r>
      <w:r w:rsidR="00EE5160" w:rsidRPr="00827444">
        <w:t>zarządzania</w:t>
      </w:r>
      <w:r w:rsidR="00EE5160">
        <w:t xml:space="preserve"> </w:t>
      </w:r>
      <w:r w:rsidR="00EE5160" w:rsidRPr="00827444">
        <w:t>nier</w:t>
      </w:r>
      <w:r w:rsidR="00EE5160" w:rsidRPr="00827444">
        <w:t>u</w:t>
      </w:r>
      <w:r w:rsidR="00EE5160" w:rsidRPr="00827444">
        <w:t>chomościami;</w:t>
      </w:r>
    </w:p>
    <w:p w:rsidR="00EE5160" w:rsidRPr="00827444" w:rsidRDefault="00EE5160" w:rsidP="00EE5160">
      <w:pPr>
        <w:pStyle w:val="ZLITPKTzmpktliter"/>
      </w:pPr>
      <w:r w:rsidRPr="00827444">
        <w:t>2)</w:t>
      </w:r>
      <w:r w:rsidRPr="00827444">
        <w:tab/>
        <w:t>gospodarowaniem</w:t>
      </w:r>
      <w:r>
        <w:t xml:space="preserve"> </w:t>
      </w:r>
      <w:r w:rsidRPr="00827444">
        <w:t>nieruchomościami,</w:t>
      </w:r>
      <w:r w:rsidR="00C90664">
        <w:t xml:space="preserve"> </w:t>
      </w:r>
      <w:r w:rsidR="00C90664" w:rsidRPr="00827444">
        <w:t>w</w:t>
      </w:r>
      <w:r w:rsidR="00C90664">
        <w:t> </w:t>
      </w:r>
      <w:r w:rsidRPr="00827444">
        <w:t>szczególności</w:t>
      </w:r>
      <w:r>
        <w:t xml:space="preserve"> </w:t>
      </w:r>
      <w:r w:rsidRPr="00827444">
        <w:t>realizacją</w:t>
      </w:r>
      <w:r>
        <w:t xml:space="preserve"> </w:t>
      </w:r>
      <w:r w:rsidRPr="00827444">
        <w:t>procesów</w:t>
      </w:r>
      <w:r>
        <w:t xml:space="preserve"> </w:t>
      </w:r>
      <w:r w:rsidRPr="00827444">
        <w:t>inwestycyjnych,</w:t>
      </w:r>
      <w:r>
        <w:t xml:space="preserve"> </w:t>
      </w:r>
      <w:r w:rsidRPr="00827444">
        <w:t>wyłącznie</w:t>
      </w:r>
      <w:r w:rsidR="00C90664">
        <w:t xml:space="preserve"> </w:t>
      </w:r>
      <w:r w:rsidR="00C90664" w:rsidRPr="00827444">
        <w:t>z</w:t>
      </w:r>
      <w:r w:rsidR="00C90664">
        <w:t> </w:t>
      </w:r>
      <w:r w:rsidRPr="00827444">
        <w:t>wyspecjalizowanym</w:t>
      </w:r>
      <w:r>
        <w:t xml:space="preserve"> </w:t>
      </w:r>
      <w:r w:rsidRPr="00827444">
        <w:t>podmiotem,</w:t>
      </w:r>
      <w:r w:rsidR="00C90664">
        <w:t xml:space="preserve"> </w:t>
      </w:r>
      <w:r w:rsidR="00C90664" w:rsidRPr="00827444">
        <w:t>o</w:t>
      </w:r>
      <w:r w:rsidR="00C90664">
        <w:t> </w:t>
      </w:r>
      <w:r w:rsidRPr="00827444">
        <w:t>ile</w:t>
      </w:r>
      <w:r>
        <w:t xml:space="preserve"> </w:t>
      </w:r>
      <w:r w:rsidRPr="00827444">
        <w:t>podmiot</w:t>
      </w:r>
      <w:r>
        <w:t xml:space="preserve"> </w:t>
      </w:r>
      <w:r w:rsidRPr="00827444">
        <w:t>ten</w:t>
      </w:r>
      <w:r>
        <w:t xml:space="preserve"> </w:t>
      </w:r>
      <w:r w:rsidRPr="00827444">
        <w:t>lub</w:t>
      </w:r>
      <w:r>
        <w:t xml:space="preserve"> </w:t>
      </w:r>
      <w:r w:rsidRPr="00827444">
        <w:t>osoby</w:t>
      </w:r>
      <w:r>
        <w:t xml:space="preserve"> </w:t>
      </w:r>
      <w:r w:rsidRPr="00827444">
        <w:t>kierujące</w:t>
      </w:r>
      <w:r>
        <w:t xml:space="preserve"> </w:t>
      </w:r>
      <w:r w:rsidRPr="00827444">
        <w:t>jego</w:t>
      </w:r>
      <w:r>
        <w:t xml:space="preserve"> </w:t>
      </w:r>
      <w:r w:rsidRPr="00827444">
        <w:t>działalnością</w:t>
      </w:r>
      <w:r>
        <w:t xml:space="preserve"> </w:t>
      </w:r>
      <w:r w:rsidRPr="00827444">
        <w:t>posiadają</w:t>
      </w:r>
      <w:r>
        <w:t xml:space="preserve"> </w:t>
      </w:r>
      <w:r w:rsidRPr="00827444">
        <w:t>d</w:t>
      </w:r>
      <w:r w:rsidRPr="00827444">
        <w:t>o</w:t>
      </w:r>
      <w:r w:rsidRPr="00827444">
        <w:t>świadczenie</w:t>
      </w:r>
      <w:r w:rsidR="00C90664">
        <w:t xml:space="preserve"> </w:t>
      </w:r>
      <w:r w:rsidR="00C90664" w:rsidRPr="00827444">
        <w:t>w</w:t>
      </w:r>
      <w:r w:rsidR="00C90664">
        <w:t> </w:t>
      </w:r>
      <w:r w:rsidRPr="00827444">
        <w:t>zakresie</w:t>
      </w:r>
      <w:r>
        <w:t xml:space="preserve"> </w:t>
      </w:r>
      <w:r w:rsidRPr="00827444">
        <w:t>gospodarowania</w:t>
      </w:r>
      <w:r>
        <w:t xml:space="preserve"> </w:t>
      </w:r>
      <w:r w:rsidRPr="00827444">
        <w:t>nieruchomościami.</w:t>
      </w:r>
      <w:r w:rsidR="00AB039E">
        <w:t>”</w:t>
      </w:r>
      <w:r w:rsidRPr="00827444">
        <w:t>,</w:t>
      </w:r>
    </w:p>
    <w:p w:rsidR="00EE5160" w:rsidRPr="00EE5160" w:rsidRDefault="00EE5160" w:rsidP="00CE048E">
      <w:pPr>
        <w:pStyle w:val="LITlitera"/>
        <w:keepNext/>
      </w:pPr>
      <w:r w:rsidRPr="00827444">
        <w:lastRenderedPageBreak/>
        <w:t>c)</w:t>
      </w:r>
      <w:r w:rsidRPr="00827444">
        <w:tab/>
        <w:t>ust.</w:t>
      </w:r>
      <w:r w:rsidRPr="00EE5160">
        <w:t xml:space="preserve"> </w:t>
      </w:r>
      <w:r w:rsidR="00C90664" w:rsidRPr="00EE5160">
        <w:t>3</w:t>
      </w:r>
      <w:r w:rsidR="00C90664">
        <w:t> </w:t>
      </w:r>
      <w:r w:rsidRPr="00EE5160">
        <w:t>otrzymuje brzmienie:</w:t>
      </w:r>
    </w:p>
    <w:p w:rsidR="00EE5160" w:rsidRPr="00827444" w:rsidRDefault="00AB039E" w:rsidP="00EE5160">
      <w:pPr>
        <w:pStyle w:val="ZLITUSTzmustliter"/>
      </w:pPr>
      <w:r>
        <w:t>„</w:t>
      </w:r>
      <w:r w:rsidR="00EE5160" w:rsidRPr="00827444">
        <w:t>3.</w:t>
      </w:r>
      <w:r w:rsidR="00C90664">
        <w:t>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towarzystwo</w:t>
      </w:r>
      <w:r w:rsidR="00EE5160">
        <w:t xml:space="preserve"> </w:t>
      </w:r>
      <w:r w:rsidR="00EE5160" w:rsidRPr="00827444">
        <w:t>zarządza</w:t>
      </w:r>
      <w:r w:rsidR="00EE5160">
        <w:t xml:space="preserve"> </w:t>
      </w:r>
      <w:r w:rsidR="00EE5160" w:rsidRPr="00827444">
        <w:t>funduszem</w:t>
      </w:r>
      <w:r w:rsidR="00EE5160">
        <w:t xml:space="preserve"> </w:t>
      </w:r>
      <w:r w:rsidR="00EE5160" w:rsidRPr="00827444">
        <w:t>inwestycyjnym,</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196,</w:t>
      </w:r>
      <w:r w:rsidR="00EE5160">
        <w:t xml:space="preserve"> </w:t>
      </w:r>
      <w:r w:rsidR="00EE5160" w:rsidRPr="00827444">
        <w:t>może</w:t>
      </w:r>
      <w:r w:rsidR="00EE5160">
        <w:t xml:space="preserve"> </w:t>
      </w:r>
      <w:r w:rsidR="00EE5160" w:rsidRPr="00827444">
        <w:t>zawrzeć</w:t>
      </w:r>
      <w:r w:rsidR="00EE5160">
        <w:t xml:space="preserve"> </w:t>
      </w:r>
      <w:r w:rsidR="00EE5160" w:rsidRPr="00827444">
        <w:t>umowę,</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EE5160" w:rsidRPr="00827444">
        <w:t>45a</w:t>
      </w:r>
      <w:r w:rsidR="00C90664">
        <w:t xml:space="preserve"> ust. </w:t>
      </w:r>
      <w:r w:rsidR="00EE5160" w:rsidRPr="00827444">
        <w:t>1,</w:t>
      </w:r>
      <w:r w:rsidR="00C90664">
        <w:t xml:space="preserve"> </w:t>
      </w:r>
      <w:r w:rsidR="00C90664" w:rsidRPr="00827444">
        <w:t>w</w:t>
      </w:r>
      <w:r w:rsidR="00C90664">
        <w:t> </w:t>
      </w:r>
      <w:r w:rsidR="00EE5160" w:rsidRPr="00827444">
        <w:t>zakresie</w:t>
      </w:r>
      <w:r w:rsidR="00EE5160">
        <w:t xml:space="preserve"> </w:t>
      </w:r>
      <w:r w:rsidR="00EE5160" w:rsidRPr="00827444">
        <w:t>zarządzania</w:t>
      </w:r>
      <w:r w:rsidR="00EE5160">
        <w:t xml:space="preserve"> </w:t>
      </w:r>
      <w:r w:rsidR="00EE5160" w:rsidRPr="00827444">
        <w:t>portfelem</w:t>
      </w:r>
      <w:r w:rsidR="00EE5160">
        <w:t xml:space="preserve"> </w:t>
      </w:r>
      <w:r w:rsidR="00EE5160" w:rsidRPr="00827444">
        <w:t>inwestycyjnym</w:t>
      </w:r>
      <w:r w:rsidR="00EE5160">
        <w:t xml:space="preserve"> </w:t>
      </w:r>
      <w:r w:rsidR="00EE5160" w:rsidRPr="00827444">
        <w:t>funduszu</w:t>
      </w:r>
      <w:r w:rsidR="00EE5160">
        <w:t xml:space="preserve"> </w:t>
      </w:r>
      <w:r w:rsidR="00EE5160" w:rsidRPr="00827444">
        <w:t>lub</w:t>
      </w:r>
      <w:r w:rsidR="00EE5160">
        <w:t xml:space="preserve"> </w:t>
      </w:r>
      <w:r w:rsidR="00EE5160" w:rsidRPr="00827444">
        <w:t>jego</w:t>
      </w:r>
      <w:r w:rsidR="00EE5160">
        <w:t xml:space="preserve"> </w:t>
      </w:r>
      <w:r w:rsidR="00EE5160" w:rsidRPr="00827444">
        <w:t>częścią,</w:t>
      </w:r>
      <w:r w:rsidR="00C90664">
        <w:t xml:space="preserve"> </w:t>
      </w:r>
      <w:r w:rsidR="00C90664" w:rsidRPr="00827444">
        <w:t>z</w:t>
      </w:r>
      <w:r w:rsidR="00C90664">
        <w:t> </w:t>
      </w:r>
      <w:r w:rsidR="00EE5160" w:rsidRPr="00827444">
        <w:t>wyspecjalizowanym</w:t>
      </w:r>
      <w:r w:rsidR="00EE5160">
        <w:t xml:space="preserve"> </w:t>
      </w:r>
      <w:r w:rsidR="00EE5160" w:rsidRPr="00827444">
        <w:t>podmiotem</w:t>
      </w:r>
      <w:r w:rsidR="00EE5160">
        <w:t xml:space="preserve"> </w:t>
      </w:r>
      <w:r w:rsidR="00EE5160" w:rsidRPr="00827444">
        <w:t>innym</w:t>
      </w:r>
      <w:r w:rsidR="00EE5160">
        <w:t xml:space="preserve"> </w:t>
      </w:r>
      <w:r w:rsidR="00EE5160" w:rsidRPr="00827444">
        <w:t>niż</w:t>
      </w:r>
      <w:r w:rsidR="00EE5160">
        <w:t xml:space="preserve"> </w:t>
      </w:r>
      <w:r w:rsidR="00EE5160" w:rsidRPr="00827444">
        <w:t>podmioty,</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EE5160" w:rsidRPr="00827444">
        <w:t>1,</w:t>
      </w:r>
      <w:r w:rsidR="00EE5160">
        <w:t xml:space="preserve"> </w:t>
      </w:r>
      <w:r w:rsidR="00EE5160" w:rsidRPr="00827444">
        <w:t>jeżeli</w:t>
      </w:r>
      <w:r w:rsidR="00EE5160">
        <w:t xml:space="preserve"> </w:t>
      </w:r>
      <w:r w:rsidR="00EE5160" w:rsidRPr="00827444">
        <w:t>podmiot</w:t>
      </w:r>
      <w:r w:rsidR="00EE5160">
        <w:t xml:space="preserve"> </w:t>
      </w:r>
      <w:r w:rsidR="00EE5160" w:rsidRPr="00827444">
        <w:t>ten</w:t>
      </w:r>
      <w:r w:rsidR="00EE5160">
        <w:t xml:space="preserve"> </w:t>
      </w:r>
      <w:r w:rsidR="00EE5160" w:rsidRPr="00827444">
        <w:t>podlega</w:t>
      </w:r>
      <w:r w:rsidR="00EE5160">
        <w:t xml:space="preserve"> </w:t>
      </w:r>
      <w:r w:rsidR="00EE5160" w:rsidRPr="00827444">
        <w:t>nadzorowi</w:t>
      </w:r>
      <w:r w:rsidR="00EE5160">
        <w:t xml:space="preserve"> </w:t>
      </w:r>
      <w:r w:rsidR="00EE5160" w:rsidRPr="00827444">
        <w:t>właściwego</w:t>
      </w:r>
      <w:r w:rsidR="00EE5160">
        <w:t xml:space="preserve"> </w:t>
      </w:r>
      <w:r w:rsidR="00EE5160" w:rsidRPr="00827444">
        <w:t>organu</w:t>
      </w:r>
      <w:r w:rsidR="00EE5160">
        <w:t xml:space="preserve"> </w:t>
      </w:r>
      <w:r w:rsidR="00EE5160" w:rsidRPr="00827444">
        <w:t>nadzoru</w:t>
      </w:r>
      <w:r w:rsidR="00EE5160">
        <w:t xml:space="preserve"> </w:t>
      </w:r>
      <w:r w:rsidR="00EE5160" w:rsidRPr="00827444">
        <w:t>nad</w:t>
      </w:r>
      <w:r w:rsidR="00EE5160">
        <w:t xml:space="preserve"> </w:t>
      </w:r>
      <w:r w:rsidR="00EE5160" w:rsidRPr="00827444">
        <w:t>rynkiem</w:t>
      </w:r>
      <w:r w:rsidR="00EE5160">
        <w:t xml:space="preserve"> </w:t>
      </w:r>
      <w:r w:rsidR="00EE5160" w:rsidRPr="00827444">
        <w:t>kapitałowym</w:t>
      </w:r>
      <w:r w:rsidR="00C90664">
        <w:t xml:space="preserve"> </w:t>
      </w:r>
      <w:r w:rsidR="00C90664" w:rsidRPr="00827444">
        <w:t>i</w:t>
      </w:r>
      <w:r w:rsidR="00C90664">
        <w:t> </w:t>
      </w:r>
      <w:r w:rsidR="00EE5160" w:rsidRPr="00827444">
        <w:t>posiada</w:t>
      </w:r>
      <w:r w:rsidR="00EE5160">
        <w:t xml:space="preserve"> </w:t>
      </w:r>
      <w:r w:rsidR="00EE5160" w:rsidRPr="00827444">
        <w:t>zezwolenie</w:t>
      </w:r>
      <w:r w:rsidR="00EE5160">
        <w:t xml:space="preserve"> </w:t>
      </w:r>
      <w:r w:rsidR="00EE5160" w:rsidRPr="00827444">
        <w:t>na</w:t>
      </w:r>
      <w:r w:rsidR="00EE5160">
        <w:t xml:space="preserve"> </w:t>
      </w:r>
      <w:r w:rsidR="00EE5160" w:rsidRPr="00827444">
        <w:t>zarządz</w:t>
      </w:r>
      <w:r w:rsidR="00EE5160" w:rsidRPr="00827444">
        <w:t>a</w:t>
      </w:r>
      <w:r w:rsidR="00EE5160" w:rsidRPr="00827444">
        <w:t>nie</w:t>
      </w:r>
      <w:r w:rsidR="00EE5160">
        <w:t xml:space="preserve"> </w:t>
      </w:r>
      <w:r w:rsidR="00EE5160" w:rsidRPr="00827444">
        <w:t>portfelami,</w:t>
      </w:r>
      <w:r w:rsidR="00C90664">
        <w:t xml:space="preserve"> </w:t>
      </w:r>
      <w:r w:rsidR="00C90664" w:rsidRPr="00827444">
        <w:t>w</w:t>
      </w:r>
      <w:r w:rsidR="00C90664">
        <w:t> </w:t>
      </w:r>
      <w:r w:rsidR="00EE5160" w:rsidRPr="00827444">
        <w:t>skład</w:t>
      </w:r>
      <w:r w:rsidR="00EE5160">
        <w:t xml:space="preserve"> </w:t>
      </w:r>
      <w:r w:rsidR="00EE5160" w:rsidRPr="00827444">
        <w:t>których</w:t>
      </w:r>
      <w:r w:rsidR="00EE5160">
        <w:t xml:space="preserve"> </w:t>
      </w:r>
      <w:r w:rsidR="00EE5160" w:rsidRPr="00827444">
        <w:t>wchodzi</w:t>
      </w:r>
      <w:r w:rsidR="00EE5160">
        <w:t xml:space="preserve"> </w:t>
      </w:r>
      <w:r w:rsidR="00EE5160" w:rsidRPr="00827444">
        <w:t>jeden</w:t>
      </w:r>
      <w:r w:rsidR="00EE5160">
        <w:t xml:space="preserve"> </w:t>
      </w:r>
      <w:r w:rsidR="00EE5160" w:rsidRPr="00827444">
        <w:t>lub</w:t>
      </w:r>
      <w:r w:rsidR="00EE5160">
        <w:t xml:space="preserve"> </w:t>
      </w:r>
      <w:r w:rsidR="00EE5160" w:rsidRPr="00827444">
        <w:t>większa</w:t>
      </w:r>
      <w:r w:rsidR="00EE5160">
        <w:t xml:space="preserve"> </w:t>
      </w:r>
      <w:r w:rsidR="00EE5160" w:rsidRPr="00827444">
        <w:t>liczba</w:t>
      </w:r>
      <w:r w:rsidR="00EE5160">
        <w:t xml:space="preserve"> </w:t>
      </w:r>
      <w:r w:rsidR="00EE5160" w:rsidRPr="00827444">
        <w:t>instrumentów</w:t>
      </w:r>
      <w:r w:rsidR="00EE5160">
        <w:t xml:space="preserve"> </w:t>
      </w:r>
      <w:r w:rsidR="00EE5160" w:rsidRPr="00827444">
        <w:t>finansowych,</w:t>
      </w:r>
      <w:r w:rsidR="00C90664">
        <w:t xml:space="preserve"> </w:t>
      </w:r>
      <w:r w:rsidR="00C90664" w:rsidRPr="00827444">
        <w:t>z</w:t>
      </w:r>
      <w:r w:rsidR="00C90664">
        <w:t> </w:t>
      </w:r>
      <w:r w:rsidR="00EE5160" w:rsidRPr="00827444">
        <w:t>uwzględnieniem</w:t>
      </w:r>
      <w:r w:rsidR="00C90664">
        <w:t xml:space="preserve"> art. </w:t>
      </w:r>
      <w:r w:rsidR="00EE5160" w:rsidRPr="00827444">
        <w:t>7</w:t>
      </w:r>
      <w:r w:rsidR="00C90664" w:rsidRPr="00827444">
        <w:t>8</w:t>
      </w:r>
      <w:r w:rsidR="00C90664">
        <w:t> </w:t>
      </w:r>
      <w:r w:rsidR="00EE5160" w:rsidRPr="000B4D7D">
        <w:t>rozporządzenia 231/2013</w:t>
      </w:r>
      <w:r w:rsidR="00EE5160" w:rsidRPr="00827444">
        <w:t>.</w:t>
      </w:r>
      <w:r>
        <w:t>”</w:t>
      </w:r>
      <w:r w:rsidR="00EE5160" w:rsidRPr="00827444">
        <w:t>,</w:t>
      </w:r>
    </w:p>
    <w:p w:rsidR="00EE5160" w:rsidRPr="00EE5160" w:rsidRDefault="00EE5160" w:rsidP="00CE048E">
      <w:pPr>
        <w:pStyle w:val="LITlitera"/>
        <w:keepNext/>
      </w:pPr>
      <w:r w:rsidRPr="00827444">
        <w:t>d)</w:t>
      </w:r>
      <w:r w:rsidRPr="00827444">
        <w:tab/>
        <w:t>po</w:t>
      </w:r>
      <w:r w:rsidR="00C90664">
        <w:t xml:space="preserve"> ust. </w:t>
      </w:r>
      <w:r w:rsidR="00C90664" w:rsidRPr="00EE5160">
        <w:t>3</w:t>
      </w:r>
      <w:r w:rsidR="00C90664">
        <w:t> </w:t>
      </w:r>
      <w:r w:rsidRPr="00EE5160">
        <w:t>dodaje się</w:t>
      </w:r>
      <w:r w:rsidR="00C90664">
        <w:t xml:space="preserve"> ust. </w:t>
      </w:r>
      <w:r w:rsidRPr="00EE5160">
        <w:t>3a</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3a.</w:t>
      </w:r>
      <w:r w:rsidR="00C90664">
        <w:t> </w:t>
      </w:r>
      <w:r w:rsidR="00EE5160" w:rsidRPr="00827444">
        <w:t>Zawarcie</w:t>
      </w:r>
      <w:r w:rsidR="00EE5160">
        <w:t xml:space="preserve"> </w:t>
      </w:r>
      <w:r w:rsidR="00EE5160" w:rsidRPr="00827444">
        <w:t>przez</w:t>
      </w:r>
      <w:r w:rsidR="00EE5160">
        <w:t xml:space="preserve"> </w:t>
      </w:r>
      <w:r w:rsidR="00EE5160" w:rsidRPr="00827444">
        <w:t>towarzystwo</w:t>
      </w:r>
      <w:r w:rsidR="00EE5160">
        <w:t xml:space="preserve"> </w:t>
      </w:r>
      <w:r w:rsidR="00EE5160" w:rsidRPr="00827444">
        <w:t>zarządzające</w:t>
      </w:r>
      <w:r w:rsidR="00EE5160">
        <w:t xml:space="preserve"> </w:t>
      </w:r>
      <w:r w:rsidR="00EE5160" w:rsidRPr="00827444">
        <w:t>funduszem</w:t>
      </w:r>
      <w:r w:rsidR="00EE5160">
        <w:t xml:space="preserve"> </w:t>
      </w:r>
      <w:r w:rsidR="00EE5160" w:rsidRPr="00827444">
        <w:t>inwestycyjnym,</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196,</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EE5160" w:rsidRPr="00827444">
        <w:t>45a</w:t>
      </w:r>
      <w:r w:rsidR="00C90664">
        <w:t xml:space="preserve"> ust. </w:t>
      </w:r>
      <w:r w:rsidR="00EE5160" w:rsidRPr="00827444">
        <w:t>1,</w:t>
      </w:r>
      <w:r w:rsidR="00C90664">
        <w:t xml:space="preserve"> </w:t>
      </w:r>
      <w:r w:rsidR="00C90664" w:rsidRPr="00827444">
        <w:t>w</w:t>
      </w:r>
      <w:r w:rsidR="00C90664">
        <w:t> </w:t>
      </w:r>
      <w:r w:rsidR="00EE5160" w:rsidRPr="00827444">
        <w:t>zakresie</w:t>
      </w:r>
      <w:r w:rsidR="00EE5160">
        <w:t xml:space="preserve"> </w:t>
      </w:r>
      <w:r w:rsidR="00EE5160" w:rsidRPr="00827444">
        <w:t>zarządzania</w:t>
      </w:r>
      <w:r w:rsidR="00EE5160">
        <w:t xml:space="preserve"> </w:t>
      </w:r>
      <w:r w:rsidR="00EE5160" w:rsidRPr="00827444">
        <w:t>portfelem</w:t>
      </w:r>
      <w:r w:rsidR="00EE5160">
        <w:t xml:space="preserve"> </w:t>
      </w:r>
      <w:r w:rsidR="00EE5160" w:rsidRPr="00827444">
        <w:t>inwestycyjnym</w:t>
      </w:r>
      <w:r w:rsidR="00EE5160">
        <w:t xml:space="preserve"> </w:t>
      </w:r>
      <w:r w:rsidR="00EE5160" w:rsidRPr="00827444">
        <w:t>funduszu</w:t>
      </w:r>
      <w:r w:rsidR="00EE5160">
        <w:t xml:space="preserve"> </w:t>
      </w:r>
      <w:r w:rsidR="00EE5160" w:rsidRPr="00827444">
        <w:t>lub</w:t>
      </w:r>
      <w:r w:rsidR="00EE5160">
        <w:t xml:space="preserve"> </w:t>
      </w:r>
      <w:r w:rsidR="00EE5160" w:rsidRPr="00827444">
        <w:t>jego</w:t>
      </w:r>
      <w:r w:rsidR="00EE5160">
        <w:t xml:space="preserve"> </w:t>
      </w:r>
      <w:r w:rsidR="00EE5160" w:rsidRPr="00827444">
        <w:t>częścią,</w:t>
      </w:r>
      <w:r w:rsidR="00C90664">
        <w:t xml:space="preserve"> </w:t>
      </w:r>
      <w:r w:rsidR="00C90664" w:rsidRPr="00827444">
        <w:t>z</w:t>
      </w:r>
      <w:r w:rsidR="00C90664">
        <w:t> </w:t>
      </w:r>
      <w:r w:rsidR="00EE5160" w:rsidRPr="00827444">
        <w:t>wyspecjalizowanym</w:t>
      </w:r>
      <w:r w:rsidR="00EE5160">
        <w:t xml:space="preserve"> </w:t>
      </w:r>
      <w:r w:rsidR="00EE5160" w:rsidRPr="00827444">
        <w:t>podmiotem</w:t>
      </w:r>
      <w:r w:rsidR="00EE5160">
        <w:t xml:space="preserve"> </w:t>
      </w:r>
      <w:r w:rsidR="00EE5160" w:rsidRPr="00827444">
        <w:t>innym</w:t>
      </w:r>
      <w:r w:rsidR="00EE5160">
        <w:t xml:space="preserve"> </w:t>
      </w:r>
      <w:r w:rsidR="00EE5160" w:rsidRPr="00827444">
        <w:t>niż</w:t>
      </w:r>
      <w:r w:rsidR="00EE5160">
        <w:t xml:space="preserve"> </w:t>
      </w:r>
      <w:r w:rsidR="00EE5160" w:rsidRPr="00827444">
        <w:t>podmioty,</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C90664" w:rsidRPr="00827444">
        <w:t>1</w:t>
      </w:r>
      <w:r w:rsidR="00C90664">
        <w:t xml:space="preserve"> i ust. </w:t>
      </w:r>
      <w:r w:rsidR="00EE5160" w:rsidRPr="00827444">
        <w:t>3,</w:t>
      </w:r>
      <w:r w:rsidR="00EE5160">
        <w:t xml:space="preserve"> </w:t>
      </w:r>
      <w:r w:rsidR="00EE5160" w:rsidRPr="00827444">
        <w:t>wymaga</w:t>
      </w:r>
      <w:r w:rsidR="00EE5160">
        <w:t xml:space="preserve"> </w:t>
      </w:r>
      <w:r w:rsidR="00EE5160" w:rsidRPr="00827444">
        <w:t>zgody</w:t>
      </w:r>
      <w:r w:rsidR="00EE5160">
        <w:t xml:space="preserve"> </w:t>
      </w:r>
      <w:r w:rsidR="00EE5160" w:rsidRPr="00827444">
        <w:t>Komisji.</w:t>
      </w:r>
      <w:r>
        <w:t>”</w:t>
      </w:r>
      <w:r w:rsidR="00EE5160" w:rsidRPr="00827444">
        <w:t>,</w:t>
      </w:r>
    </w:p>
    <w:p w:rsidR="00EE5160" w:rsidRPr="00EE5160" w:rsidRDefault="00EE5160" w:rsidP="00CE048E">
      <w:pPr>
        <w:pStyle w:val="LITlitera"/>
        <w:keepNext/>
      </w:pPr>
      <w:r w:rsidRPr="00827444">
        <w:t>e)</w:t>
      </w:r>
      <w:r w:rsidRPr="00827444">
        <w:tab/>
        <w:t>ust.</w:t>
      </w:r>
      <w:r w:rsidRPr="00EE5160">
        <w:t xml:space="preserve"> </w:t>
      </w:r>
      <w:r w:rsidR="00C90664" w:rsidRPr="00EE5160">
        <w:t>4</w:t>
      </w:r>
      <w:r w:rsidR="00C90664">
        <w:t xml:space="preserve"> i </w:t>
      </w:r>
      <w:r w:rsidR="00C90664" w:rsidRPr="00EE5160">
        <w:t>5</w:t>
      </w:r>
      <w:r w:rsidR="00C90664">
        <w:t> </w:t>
      </w:r>
      <w:r w:rsidRPr="00EE5160">
        <w:t>otrzymują brzmienie:</w:t>
      </w:r>
    </w:p>
    <w:p w:rsidR="00EE5160" w:rsidRPr="00827444" w:rsidRDefault="00AB039E" w:rsidP="00EE5160">
      <w:pPr>
        <w:pStyle w:val="ZLITUSTzmustliter"/>
      </w:pPr>
      <w:r>
        <w:t>„</w:t>
      </w:r>
      <w:r w:rsidR="00EE5160" w:rsidRPr="00827444">
        <w:t>4.</w:t>
      </w:r>
      <w:r w:rsidR="00C90664">
        <w:t> </w:t>
      </w:r>
      <w:r w:rsidR="00C90664" w:rsidRPr="00827444">
        <w:t>W</w:t>
      </w:r>
      <w:r w:rsidR="00C90664">
        <w:t> </w:t>
      </w:r>
      <w:r w:rsidR="00EE5160" w:rsidRPr="00827444">
        <w:t>skład</w:t>
      </w:r>
      <w:r w:rsidR="00EE5160">
        <w:t xml:space="preserve"> </w:t>
      </w:r>
      <w:r w:rsidR="00EE5160" w:rsidRPr="00827444">
        <w:t>portfela</w:t>
      </w:r>
      <w:r w:rsidR="00EE5160">
        <w:t xml:space="preserve"> </w:t>
      </w:r>
      <w:r w:rsidR="00EE5160" w:rsidRPr="00827444">
        <w:t>przekazanego</w:t>
      </w:r>
      <w:r w:rsidR="00EE5160">
        <w:t xml:space="preserve"> </w:t>
      </w:r>
      <w:r w:rsidR="00EE5160" w:rsidRPr="00827444">
        <w:t>do</w:t>
      </w:r>
      <w:r w:rsidR="00EE5160">
        <w:t xml:space="preserve"> </w:t>
      </w:r>
      <w:r w:rsidR="00EE5160" w:rsidRPr="00827444">
        <w:t>zarządzania</w:t>
      </w:r>
      <w:r w:rsidR="00EE5160">
        <w:t xml:space="preserve"> </w:t>
      </w:r>
      <w:r w:rsidR="00EE5160" w:rsidRPr="00827444">
        <w:t>podmiotowi,</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EE5160" w:rsidRPr="00827444">
        <w:t>3a,</w:t>
      </w:r>
      <w:r w:rsidR="00EE5160">
        <w:t xml:space="preserve"> </w:t>
      </w:r>
      <w:r w:rsidR="00EE5160" w:rsidRPr="00827444">
        <w:t>lub</w:t>
      </w:r>
      <w:r w:rsidR="00EE5160">
        <w:t xml:space="preserve"> </w:t>
      </w:r>
      <w:r w:rsidR="00EE5160" w:rsidRPr="00827444">
        <w:t>części</w:t>
      </w:r>
      <w:r w:rsidR="00EE5160">
        <w:t xml:space="preserve"> </w:t>
      </w:r>
      <w:r w:rsidR="00EE5160" w:rsidRPr="00827444">
        <w:t>tego</w:t>
      </w:r>
      <w:r w:rsidR="00EE5160">
        <w:t xml:space="preserve"> </w:t>
      </w:r>
      <w:r w:rsidR="00EE5160" w:rsidRPr="00827444">
        <w:t>portfela</w:t>
      </w:r>
      <w:r w:rsidR="00EE5160">
        <w:t xml:space="preserve"> </w:t>
      </w:r>
      <w:r w:rsidR="00EE5160" w:rsidRPr="00827444">
        <w:t>nie</w:t>
      </w:r>
      <w:r w:rsidR="00EE5160">
        <w:t xml:space="preserve"> </w:t>
      </w:r>
      <w:r w:rsidR="00EE5160" w:rsidRPr="00827444">
        <w:t>mogą</w:t>
      </w:r>
      <w:r w:rsidR="00EE5160">
        <w:t xml:space="preserve"> </w:t>
      </w:r>
      <w:r w:rsidR="00EE5160" w:rsidRPr="00827444">
        <w:t>wchodzić</w:t>
      </w:r>
      <w:r w:rsidR="00EE5160">
        <w:t xml:space="preserve"> </w:t>
      </w:r>
      <w:r w:rsidR="00EE5160" w:rsidRPr="00827444">
        <w:t>zdematerializowane</w:t>
      </w:r>
      <w:r w:rsidR="00EE5160">
        <w:t xml:space="preserve"> </w:t>
      </w:r>
      <w:r w:rsidR="00EE5160" w:rsidRPr="00827444">
        <w:t>papiery</w:t>
      </w:r>
      <w:r w:rsidR="00EE5160">
        <w:t xml:space="preserve"> </w:t>
      </w:r>
      <w:r w:rsidR="00EE5160" w:rsidRPr="00827444">
        <w:t>wartościowe,</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C90664" w:rsidRPr="00827444">
        <w:t>5</w:t>
      </w:r>
      <w:r w:rsidR="00C90664">
        <w:t xml:space="preserve"> ust. </w:t>
      </w:r>
      <w:r w:rsidR="00C90664" w:rsidRPr="00827444">
        <w:t>1</w:t>
      </w:r>
      <w:r w:rsidR="00C90664">
        <w:t> </w:t>
      </w:r>
      <w:r w:rsidR="00EE5160" w:rsidRPr="00827444">
        <w:t>ustawy</w:t>
      </w:r>
      <w:r w:rsidR="00C90664">
        <w:t xml:space="preserve"> </w:t>
      </w:r>
      <w:r w:rsidR="00C90664" w:rsidRPr="00827444">
        <w:t>o</w:t>
      </w:r>
      <w:r w:rsidR="00C90664">
        <w:t> </w:t>
      </w:r>
      <w:r w:rsidR="00EE5160" w:rsidRPr="00827444">
        <w:t>obrocie</w:t>
      </w:r>
      <w:r w:rsidR="00EE5160">
        <w:t xml:space="preserve"> </w:t>
      </w:r>
      <w:r w:rsidR="00EE5160" w:rsidRPr="00827444">
        <w:t>instrumentami</w:t>
      </w:r>
      <w:r w:rsidR="00EE5160">
        <w:t xml:space="preserve"> </w:t>
      </w:r>
      <w:r w:rsidR="00EE5160" w:rsidRPr="00827444">
        <w:t>finansowymi.</w:t>
      </w:r>
    </w:p>
    <w:p w:rsidR="00EE5160" w:rsidRPr="00827444" w:rsidRDefault="00EE5160" w:rsidP="00EE5160">
      <w:pPr>
        <w:pStyle w:val="ZLITUSTzmustliter"/>
      </w:pPr>
      <w:r w:rsidRPr="00827444">
        <w:t>5.</w:t>
      </w:r>
      <w:r w:rsidR="00C90664">
        <w:t> </w:t>
      </w:r>
      <w:r w:rsidRPr="00827444">
        <w:t>Przepis</w:t>
      </w:r>
      <w:r w:rsidR="00C90664">
        <w:t xml:space="preserve"> ust. </w:t>
      </w:r>
      <w:r w:rsidR="00C90664" w:rsidRPr="00827444">
        <w:t>4</w:t>
      </w:r>
      <w:r w:rsidR="00C90664">
        <w:t> </w:t>
      </w:r>
      <w:r w:rsidRPr="00827444">
        <w:t>nie</w:t>
      </w:r>
      <w:r>
        <w:t xml:space="preserve"> </w:t>
      </w:r>
      <w:r w:rsidRPr="00827444">
        <w:t>wyłącza</w:t>
      </w:r>
      <w:r>
        <w:t xml:space="preserve"> </w:t>
      </w:r>
      <w:r w:rsidRPr="00827444">
        <w:t>możliwości</w:t>
      </w:r>
      <w:r>
        <w:t xml:space="preserve"> </w:t>
      </w:r>
      <w:r w:rsidRPr="00827444">
        <w:t>zlecenia</w:t>
      </w:r>
      <w:r>
        <w:t xml:space="preserve"> </w:t>
      </w:r>
      <w:r w:rsidRPr="00827444">
        <w:t>podmiotom,</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3a,</w:t>
      </w:r>
      <w:r w:rsidR="00C90664">
        <w:t xml:space="preserve"> </w:t>
      </w:r>
      <w:r w:rsidR="00C90664" w:rsidRPr="00827444">
        <w:t>w</w:t>
      </w:r>
      <w:r w:rsidR="00C90664">
        <w:t> </w:t>
      </w:r>
      <w:r w:rsidRPr="00827444">
        <w:t>drodze</w:t>
      </w:r>
      <w:r>
        <w:t xml:space="preserve"> </w:t>
      </w:r>
      <w:r w:rsidRPr="00827444">
        <w:t>um</w:t>
      </w:r>
      <w:r w:rsidRPr="00827444">
        <w:t>o</w:t>
      </w:r>
      <w:r w:rsidRPr="00827444">
        <w:t>wy,</w:t>
      </w:r>
      <w:r>
        <w:t xml:space="preserve"> </w:t>
      </w:r>
      <w:r w:rsidRPr="00827444">
        <w:t>podejmowania</w:t>
      </w:r>
      <w:r>
        <w:t xml:space="preserve"> </w:t>
      </w:r>
      <w:r w:rsidRPr="00827444">
        <w:t>decyzji</w:t>
      </w:r>
      <w:r>
        <w:t xml:space="preserve"> </w:t>
      </w:r>
      <w:r w:rsidRPr="00827444">
        <w:t>co</w:t>
      </w:r>
      <w:r>
        <w:t xml:space="preserve"> </w:t>
      </w:r>
      <w:r w:rsidRPr="00827444">
        <w:t>do</w:t>
      </w:r>
      <w:r>
        <w:t xml:space="preserve"> </w:t>
      </w:r>
      <w:r w:rsidRPr="00827444">
        <w:t>sposobu</w:t>
      </w:r>
      <w:r>
        <w:t xml:space="preserve"> </w:t>
      </w:r>
      <w:r w:rsidRPr="00827444">
        <w:t>głosowania</w:t>
      </w:r>
      <w:r>
        <w:t xml:space="preserve"> </w:t>
      </w:r>
      <w:r w:rsidRPr="00827444">
        <w:t>na</w:t>
      </w:r>
      <w:r>
        <w:t xml:space="preserve"> </w:t>
      </w:r>
      <w:r w:rsidRPr="00827444">
        <w:t>walnym</w:t>
      </w:r>
      <w:r>
        <w:t xml:space="preserve"> </w:t>
      </w:r>
      <w:r w:rsidRPr="00827444">
        <w:t>zgromadzeniu</w:t>
      </w:r>
      <w:r>
        <w:t xml:space="preserve"> </w:t>
      </w:r>
      <w:r w:rsidRPr="00827444">
        <w:t>akcjonariuszy,</w:t>
      </w:r>
      <w:r>
        <w:t xml:space="preserve"> </w:t>
      </w:r>
      <w:r w:rsidRPr="00827444">
        <w:t>jak</w:t>
      </w:r>
      <w:r>
        <w:t xml:space="preserve"> </w:t>
      </w:r>
      <w:r w:rsidRPr="00827444">
        <w:t>również</w:t>
      </w:r>
      <w:r>
        <w:t xml:space="preserve"> </w:t>
      </w:r>
      <w:r w:rsidRPr="00827444">
        <w:t>zbywania</w:t>
      </w:r>
      <w:r w:rsidR="00C90664">
        <w:t xml:space="preserve"> </w:t>
      </w:r>
      <w:r w:rsidR="00C90664" w:rsidRPr="00827444">
        <w:t>i</w:t>
      </w:r>
      <w:r w:rsidR="00C90664">
        <w:t> </w:t>
      </w:r>
      <w:r w:rsidRPr="00827444">
        <w:t>nabywania</w:t>
      </w:r>
      <w:r>
        <w:t xml:space="preserve"> </w:t>
      </w:r>
      <w:r w:rsidRPr="00827444">
        <w:t>akcji</w:t>
      </w:r>
      <w:r>
        <w:t xml:space="preserve"> </w:t>
      </w:r>
      <w:r w:rsidRPr="00827444">
        <w:t>spółki,</w:t>
      </w:r>
      <w:r>
        <w:t xml:space="preserve"> </w:t>
      </w:r>
      <w:r w:rsidRPr="00827444">
        <w:t>której</w:t>
      </w:r>
      <w:r>
        <w:t xml:space="preserve"> </w:t>
      </w:r>
      <w:r w:rsidRPr="00827444">
        <w:t>akcje</w:t>
      </w:r>
      <w:r>
        <w:t xml:space="preserve"> </w:t>
      </w:r>
      <w:r w:rsidRPr="00827444">
        <w:t>wchodziły</w:t>
      </w:r>
      <w:r w:rsidR="00C90664">
        <w:t xml:space="preserve"> </w:t>
      </w:r>
      <w:r w:rsidR="00C90664" w:rsidRPr="00827444">
        <w:t>w</w:t>
      </w:r>
      <w:r w:rsidR="00C90664">
        <w:t> </w:t>
      </w:r>
      <w:r w:rsidRPr="00827444">
        <w:t>skład</w:t>
      </w:r>
      <w:r>
        <w:t xml:space="preserve"> </w:t>
      </w:r>
      <w:r w:rsidRPr="00827444">
        <w:t>przekazanego</w:t>
      </w:r>
      <w:r>
        <w:t xml:space="preserve"> </w:t>
      </w:r>
      <w:r w:rsidRPr="00827444">
        <w:t>do</w:t>
      </w:r>
      <w:r>
        <w:t xml:space="preserve"> </w:t>
      </w:r>
      <w:r w:rsidRPr="00827444">
        <w:t>zarządzania</w:t>
      </w:r>
      <w:r>
        <w:t xml:space="preserve"> </w:t>
      </w:r>
      <w:r w:rsidRPr="00827444">
        <w:t>portfela</w:t>
      </w:r>
      <w:r>
        <w:t xml:space="preserve"> </w:t>
      </w:r>
      <w:r w:rsidRPr="00827444">
        <w:t>inw</w:t>
      </w:r>
      <w:r w:rsidRPr="00827444">
        <w:t>e</w:t>
      </w:r>
      <w:r w:rsidRPr="00827444">
        <w:t>stycyjnego</w:t>
      </w:r>
      <w:r>
        <w:t xml:space="preserve"> </w:t>
      </w:r>
      <w:r w:rsidRPr="00827444">
        <w:t>funduszu</w:t>
      </w:r>
      <w:r>
        <w:t xml:space="preserve"> </w:t>
      </w:r>
      <w:r w:rsidRPr="00827444">
        <w:t>lub</w:t>
      </w:r>
      <w:r>
        <w:t xml:space="preserve"> </w:t>
      </w:r>
      <w:r w:rsidRPr="00827444">
        <w:t>części</w:t>
      </w:r>
      <w:r>
        <w:t xml:space="preserve"> </w:t>
      </w:r>
      <w:r w:rsidRPr="00827444">
        <w:t>tego</w:t>
      </w:r>
      <w:r>
        <w:t xml:space="preserve"> </w:t>
      </w:r>
      <w:r w:rsidRPr="00827444">
        <w:t>portfela</w:t>
      </w:r>
      <w:r>
        <w:t xml:space="preserve"> </w:t>
      </w:r>
      <w:r w:rsidRPr="00827444">
        <w:t>przed</w:t>
      </w:r>
      <w:r>
        <w:t xml:space="preserve"> </w:t>
      </w:r>
      <w:r w:rsidRPr="00827444">
        <w:t>dniem</w:t>
      </w:r>
      <w:r>
        <w:t xml:space="preserve"> </w:t>
      </w:r>
      <w:r w:rsidRPr="00827444">
        <w:t>rozpoczęcia</w:t>
      </w:r>
      <w:r>
        <w:t xml:space="preserve"> </w:t>
      </w:r>
      <w:r w:rsidRPr="00827444">
        <w:t>oferty</w:t>
      </w:r>
      <w:r>
        <w:t xml:space="preserve"> </w:t>
      </w:r>
      <w:r w:rsidRPr="00827444">
        <w:t>publicznej</w:t>
      </w:r>
      <w:r>
        <w:t xml:space="preserve"> </w:t>
      </w:r>
      <w:r w:rsidRPr="00827444">
        <w:t>dotyczącej</w:t>
      </w:r>
      <w:r>
        <w:t xml:space="preserve"> </w:t>
      </w:r>
      <w:r w:rsidRPr="00827444">
        <w:t>tych</w:t>
      </w:r>
      <w:r>
        <w:t xml:space="preserve"> </w:t>
      </w:r>
      <w:r w:rsidRPr="00827444">
        <w:t>papi</w:t>
      </w:r>
      <w:r w:rsidRPr="00827444">
        <w:t>e</w:t>
      </w:r>
      <w:r w:rsidRPr="00827444">
        <w:t>rów</w:t>
      </w:r>
      <w:r>
        <w:t xml:space="preserve"> </w:t>
      </w:r>
      <w:r w:rsidRPr="00827444">
        <w:t>wartościowych</w:t>
      </w:r>
      <w:r>
        <w:t xml:space="preserve"> </w:t>
      </w:r>
      <w:r w:rsidRPr="00827444">
        <w:t>lub</w:t>
      </w:r>
      <w:r>
        <w:t xml:space="preserve"> </w:t>
      </w:r>
      <w:r w:rsidRPr="00827444">
        <w:t>dopuszczenia</w:t>
      </w:r>
      <w:r>
        <w:t xml:space="preserve"> </w:t>
      </w:r>
      <w:r w:rsidRPr="00827444">
        <w:t>do</w:t>
      </w:r>
      <w:r>
        <w:t xml:space="preserve"> </w:t>
      </w:r>
      <w:r w:rsidRPr="00827444">
        <w:t>obrotu</w:t>
      </w:r>
      <w:r>
        <w:t xml:space="preserve"> </w:t>
      </w:r>
      <w:r w:rsidRPr="00827444">
        <w:t>na</w:t>
      </w:r>
      <w:r>
        <w:t xml:space="preserve"> </w:t>
      </w:r>
      <w:r w:rsidRPr="00827444">
        <w:t>rynku</w:t>
      </w:r>
      <w:r>
        <w:t xml:space="preserve"> </w:t>
      </w:r>
      <w:r w:rsidRPr="00827444">
        <w:t>regulowanym.</w:t>
      </w:r>
      <w:r w:rsidR="00AB039E">
        <w:t>”</w:t>
      </w:r>
      <w:r w:rsidRPr="00827444">
        <w:t>,</w:t>
      </w:r>
    </w:p>
    <w:p w:rsidR="00EE5160" w:rsidRPr="00EE5160" w:rsidRDefault="00EE5160" w:rsidP="00CE048E">
      <w:pPr>
        <w:pStyle w:val="LITlitera"/>
        <w:keepNext/>
      </w:pPr>
      <w:r w:rsidRPr="00827444">
        <w:t>f)</w:t>
      </w:r>
      <w:r w:rsidRPr="00827444">
        <w:tab/>
        <w:t>ust.</w:t>
      </w:r>
      <w:r w:rsidRPr="00EE5160">
        <w:t xml:space="preserve"> </w:t>
      </w:r>
      <w:r w:rsidR="00C90664" w:rsidRPr="00EE5160">
        <w:t>8</w:t>
      </w:r>
      <w:r w:rsidR="00C90664">
        <w:t xml:space="preserve"> i </w:t>
      </w:r>
      <w:r w:rsidR="00C90664" w:rsidRPr="00EE5160">
        <w:t>9</w:t>
      </w:r>
      <w:r w:rsidR="00C90664">
        <w:t> </w:t>
      </w:r>
      <w:r w:rsidRPr="00EE5160">
        <w:t>otrzymują brzmienie:</w:t>
      </w:r>
    </w:p>
    <w:p w:rsidR="00EE5160" w:rsidRPr="00827444" w:rsidRDefault="00AB039E" w:rsidP="00EE5160">
      <w:pPr>
        <w:pStyle w:val="ZLITUSTzmustliter"/>
      </w:pPr>
      <w:r>
        <w:t>„</w:t>
      </w:r>
      <w:r w:rsidR="00EE5160" w:rsidRPr="00827444">
        <w:t>8.</w:t>
      </w:r>
      <w:r w:rsidR="00C90664">
        <w:t> </w:t>
      </w:r>
      <w:r w:rsidR="00EE5160" w:rsidRPr="00827444">
        <w:t>Przepisu</w:t>
      </w:r>
      <w:r w:rsidR="00C90664">
        <w:t xml:space="preserve"> art. </w:t>
      </w:r>
      <w:r w:rsidR="00EE5160" w:rsidRPr="00827444">
        <w:t>4</w:t>
      </w:r>
      <w:r w:rsidR="00C90664" w:rsidRPr="00827444">
        <w:t>5</w:t>
      </w:r>
      <w:r w:rsidR="00C90664">
        <w:t xml:space="preserve"> ust. </w:t>
      </w:r>
      <w:r w:rsidR="00C90664" w:rsidRPr="00827444">
        <w:t>4</w:t>
      </w:r>
      <w:r w:rsidR="00C90664">
        <w:t xml:space="preserve"> pkt </w:t>
      </w:r>
      <w:r w:rsidR="00C90664" w:rsidRPr="00827444">
        <w:t>1</w:t>
      </w:r>
      <w:r w:rsidR="00C90664">
        <w:t> </w:t>
      </w:r>
      <w:r w:rsidR="00EE5160" w:rsidRPr="00827444">
        <w:t>nie</w:t>
      </w:r>
      <w:r w:rsidR="00EE5160">
        <w:t xml:space="preserve"> </w:t>
      </w:r>
      <w:r w:rsidR="00EE5160" w:rsidRPr="00827444">
        <w:t>stosuje</w:t>
      </w:r>
      <w:r w:rsidR="00EE5160">
        <w:t xml:space="preserve"> </w:t>
      </w:r>
      <w:r w:rsidR="00EE5160" w:rsidRPr="00827444">
        <w:t>się,</w:t>
      </w:r>
      <w:r w:rsidR="00C90664">
        <w:t xml:space="preserve">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na</w:t>
      </w:r>
      <w:r w:rsidR="00EE5160">
        <w:t xml:space="preserve"> </w:t>
      </w:r>
      <w:r w:rsidR="00EE5160" w:rsidRPr="00827444">
        <w:t>podstawie</w:t>
      </w:r>
      <w:r w:rsidR="00EE5160">
        <w:t xml:space="preserve"> </w:t>
      </w:r>
      <w:r w:rsidR="00EE5160" w:rsidRPr="00827444">
        <w:t>umowy</w:t>
      </w:r>
      <w:r w:rsidR="00EE5160">
        <w:t xml:space="preserve"> </w:t>
      </w:r>
      <w:r w:rsidR="00EE5160" w:rsidRPr="00827444">
        <w:t>lub</w:t>
      </w:r>
      <w:r w:rsidR="00EE5160">
        <w:t xml:space="preserve"> </w:t>
      </w:r>
      <w:r w:rsidR="00EE5160" w:rsidRPr="00827444">
        <w:t>umów,</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EE5160" w:rsidRPr="00827444">
        <w:t>1,</w:t>
      </w:r>
      <w:r w:rsidR="00EE5160">
        <w:t xml:space="preserve"> </w:t>
      </w:r>
      <w:r w:rsidR="00EE5160" w:rsidRPr="00827444">
        <w:t>2,</w:t>
      </w:r>
      <w:r w:rsidR="00EE5160">
        <w:t xml:space="preserve"> </w:t>
      </w:r>
      <w:r w:rsidR="00EE5160" w:rsidRPr="00827444">
        <w:t>2a,</w:t>
      </w:r>
      <w:r w:rsidR="00EE5160">
        <w:t xml:space="preserve"> </w:t>
      </w:r>
      <w:r w:rsidR="00C90664" w:rsidRPr="00827444">
        <w:t>3</w:t>
      </w:r>
      <w:r w:rsidR="00C90664">
        <w:t xml:space="preserve"> i </w:t>
      </w:r>
      <w:r w:rsidR="00EE5160" w:rsidRPr="00827444">
        <w:t>3a,</w:t>
      </w:r>
      <w:r w:rsidR="00EE5160">
        <w:t xml:space="preserve"> </w:t>
      </w:r>
      <w:r w:rsidR="00EE5160" w:rsidRPr="00827444">
        <w:t>towarzystwo</w:t>
      </w:r>
      <w:r w:rsidR="00EE5160">
        <w:t xml:space="preserve"> </w:t>
      </w:r>
      <w:r w:rsidR="00EE5160" w:rsidRPr="00827444">
        <w:t>zleciło</w:t>
      </w:r>
      <w:r w:rsidR="00EE5160">
        <w:t xml:space="preserve"> </w:t>
      </w:r>
      <w:r w:rsidR="00EE5160" w:rsidRPr="00827444">
        <w:t>zarządzanie</w:t>
      </w:r>
      <w:r w:rsidR="00EE5160">
        <w:t xml:space="preserve"> </w:t>
      </w:r>
      <w:r w:rsidR="00EE5160" w:rsidRPr="00827444">
        <w:t>całością</w:t>
      </w:r>
      <w:r w:rsidR="00EE5160">
        <w:t xml:space="preserve"> </w:t>
      </w:r>
      <w:r w:rsidR="00EE5160" w:rsidRPr="00827444">
        <w:t>portfeli</w:t>
      </w:r>
      <w:r w:rsidR="00EE5160">
        <w:t xml:space="preserve"> </w:t>
      </w:r>
      <w:r w:rsidR="00EE5160" w:rsidRPr="00827444">
        <w:t>inwestycyjnych</w:t>
      </w:r>
      <w:r w:rsidR="00EE5160">
        <w:t xml:space="preserve"> </w:t>
      </w:r>
      <w:r w:rsidR="00EE5160" w:rsidRPr="00827444">
        <w:t>wszys</w:t>
      </w:r>
      <w:r w:rsidR="00EE5160" w:rsidRPr="00827444">
        <w:t>t</w:t>
      </w:r>
      <w:r w:rsidR="00EE5160" w:rsidRPr="00827444">
        <w:t>kich</w:t>
      </w:r>
      <w:r w:rsidR="00EE5160">
        <w:t xml:space="preserve"> </w:t>
      </w:r>
      <w:r w:rsidR="00EE5160" w:rsidRPr="00827444">
        <w:t>zarządzanych</w:t>
      </w:r>
      <w:r w:rsidR="00EE5160">
        <w:t xml:space="preserve"> </w:t>
      </w:r>
      <w:r w:rsidR="00EE5160" w:rsidRPr="00827444">
        <w:t>przez</w:t>
      </w:r>
      <w:r w:rsidR="00EE5160">
        <w:t xml:space="preserve"> </w:t>
      </w:r>
      <w:r w:rsidR="00EE5160" w:rsidRPr="00827444">
        <w:t>siebie</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oraz</w:t>
      </w:r>
      <w:r w:rsidR="00EE5160">
        <w:t xml:space="preserve"> </w:t>
      </w:r>
      <w:r w:rsidR="00EE5160" w:rsidRPr="00827444">
        <w:t>nie</w:t>
      </w:r>
      <w:r w:rsidR="00EE5160">
        <w:t xml:space="preserve"> </w:t>
      </w:r>
      <w:r w:rsidR="00EE5160" w:rsidRPr="00827444">
        <w:t>wykonuje</w:t>
      </w:r>
      <w:r w:rsidR="00EE5160">
        <w:t xml:space="preserve"> </w:t>
      </w:r>
      <w:r w:rsidR="00EE5160" w:rsidRPr="00827444">
        <w:t>czynności</w:t>
      </w:r>
      <w:r w:rsidR="00EE5160">
        <w:t xml:space="preserve"> </w:t>
      </w:r>
      <w:r w:rsidR="00EE5160" w:rsidRPr="00827444">
        <w:t>zarządzania</w:t>
      </w:r>
      <w:r w:rsidR="00EE5160">
        <w:t xml:space="preserve"> </w:t>
      </w:r>
      <w:r w:rsidR="00EE5160" w:rsidRPr="00827444">
        <w:t>zbiorczym</w:t>
      </w:r>
      <w:r w:rsidR="00EE5160">
        <w:t xml:space="preserve"> </w:t>
      </w:r>
      <w:r w:rsidR="00EE5160" w:rsidRPr="00827444">
        <w:t>portfelem</w:t>
      </w:r>
      <w:r w:rsidR="00EE5160">
        <w:t xml:space="preserve"> </w:t>
      </w:r>
      <w:r w:rsidR="00EE5160" w:rsidRPr="00827444">
        <w:t>papierów</w:t>
      </w:r>
      <w:r w:rsidR="00EE5160">
        <w:t xml:space="preserve"> </w:t>
      </w:r>
      <w:r w:rsidR="00EE5160" w:rsidRPr="00827444">
        <w:t>wartościowych</w:t>
      </w:r>
      <w:r w:rsidR="00C90664">
        <w:t xml:space="preserve"> </w:t>
      </w:r>
      <w:r w:rsidR="00C90664" w:rsidRPr="00827444">
        <w:t>i</w:t>
      </w:r>
      <w:r w:rsidR="00C90664">
        <w:t> </w:t>
      </w:r>
      <w:r w:rsidR="00EE5160" w:rsidRPr="00827444">
        <w:t>zarządzania</w:t>
      </w:r>
      <w:r w:rsidR="00EE5160">
        <w:t xml:space="preserve"> </w:t>
      </w:r>
      <w:r w:rsidR="00EE5160" w:rsidRPr="00827444">
        <w:t>portfelami,</w:t>
      </w:r>
      <w:r w:rsidR="00C90664">
        <w:t xml:space="preserve"> </w:t>
      </w:r>
      <w:r w:rsidR="00C90664" w:rsidRPr="00827444">
        <w:t>w</w:t>
      </w:r>
      <w:r w:rsidR="00C90664">
        <w:t> </w:t>
      </w:r>
      <w:r w:rsidR="00EE5160" w:rsidRPr="00827444">
        <w:t>skład</w:t>
      </w:r>
      <w:r w:rsidR="00EE5160">
        <w:t xml:space="preserve"> </w:t>
      </w:r>
      <w:r w:rsidR="00EE5160" w:rsidRPr="00827444">
        <w:t>których</w:t>
      </w:r>
      <w:r w:rsidR="00EE5160">
        <w:t xml:space="preserve"> </w:t>
      </w:r>
      <w:r w:rsidR="00EE5160" w:rsidRPr="00827444">
        <w:t>wchodzi</w:t>
      </w:r>
      <w:r w:rsidR="00EE5160">
        <w:t xml:space="preserve"> </w:t>
      </w:r>
      <w:r w:rsidR="00EE5160" w:rsidRPr="00827444">
        <w:t>jeden</w:t>
      </w:r>
      <w:r w:rsidR="00EE5160">
        <w:t xml:space="preserve"> </w:t>
      </w:r>
      <w:r w:rsidR="00EE5160" w:rsidRPr="00827444">
        <w:t>lub</w:t>
      </w:r>
      <w:r w:rsidR="00EE5160">
        <w:t xml:space="preserve"> </w:t>
      </w:r>
      <w:r w:rsidR="00EE5160" w:rsidRPr="00827444">
        <w:t>większa</w:t>
      </w:r>
      <w:r w:rsidR="00EE5160">
        <w:t xml:space="preserve"> </w:t>
      </w:r>
      <w:r w:rsidR="00EE5160" w:rsidRPr="00827444">
        <w:t>liczba</w:t>
      </w:r>
      <w:r w:rsidR="00EE5160">
        <w:t xml:space="preserve"> </w:t>
      </w:r>
      <w:r w:rsidR="00EE5160" w:rsidRPr="00827444">
        <w:t>instrumentów</w:t>
      </w:r>
      <w:r w:rsidR="00EE5160">
        <w:t xml:space="preserve"> </w:t>
      </w:r>
      <w:r w:rsidR="00EE5160" w:rsidRPr="00827444">
        <w:t>finansowych.</w:t>
      </w:r>
    </w:p>
    <w:p w:rsidR="00EE5160" w:rsidRPr="00EE5160" w:rsidRDefault="00EE5160" w:rsidP="00CE048E">
      <w:pPr>
        <w:pStyle w:val="ZLITUSTzmustliter"/>
        <w:keepNext/>
      </w:pPr>
      <w:r w:rsidRPr="00827444">
        <w:t>9.</w:t>
      </w:r>
      <w:r w:rsidR="00C90664">
        <w:t> </w:t>
      </w:r>
      <w:r w:rsidRPr="00EE5160">
        <w:t>Towarzystwo nie może zlecić zarządzania portfelem inwestycyjnym funduszu lub częścią takiego por</w:t>
      </w:r>
      <w:r w:rsidRPr="00EE5160">
        <w:t>t</w:t>
      </w:r>
      <w:r w:rsidRPr="00EE5160">
        <w:t>fela:</w:t>
      </w:r>
    </w:p>
    <w:p w:rsidR="00EE5160" w:rsidRPr="00827444" w:rsidRDefault="00EE5160" w:rsidP="00EE5160">
      <w:pPr>
        <w:pStyle w:val="ZLITPKTzmpktliter"/>
      </w:pPr>
      <w:r w:rsidRPr="00827444">
        <w:t>1)</w:t>
      </w:r>
      <w:r w:rsidRPr="00827444">
        <w:tab/>
        <w:t>depozytariuszowi</w:t>
      </w:r>
      <w:r>
        <w:t xml:space="preserve"> </w:t>
      </w:r>
      <w:r w:rsidRPr="00827444">
        <w:t>funduszu</w:t>
      </w:r>
      <w:r>
        <w:t xml:space="preserve"> </w:t>
      </w:r>
      <w:r w:rsidRPr="00827444">
        <w:t>ani</w:t>
      </w:r>
      <w:r>
        <w:t xml:space="preserve"> </w:t>
      </w:r>
      <w:r w:rsidRPr="00827444">
        <w:t>podmiotowi,</w:t>
      </w:r>
      <w:r>
        <w:t xml:space="preserve"> </w:t>
      </w:r>
      <w:r w:rsidRPr="00827444">
        <w:t>któremu</w:t>
      </w:r>
      <w:r>
        <w:t xml:space="preserve"> </w:t>
      </w:r>
      <w:r w:rsidRPr="00827444">
        <w:t>depozytariusz</w:t>
      </w:r>
      <w:r>
        <w:t xml:space="preserve"> </w:t>
      </w:r>
      <w:r w:rsidRPr="00827444">
        <w:t>powierzył</w:t>
      </w:r>
      <w:r>
        <w:t xml:space="preserve"> </w:t>
      </w:r>
      <w:r w:rsidRPr="00827444">
        <w:t>wykonywanie</w:t>
      </w:r>
      <w:r>
        <w:t xml:space="preserve"> </w:t>
      </w:r>
      <w:r w:rsidRPr="00827444">
        <w:t>czynności</w:t>
      </w:r>
      <w:r>
        <w:t xml:space="preserve"> </w:t>
      </w:r>
      <w:r w:rsidRPr="00827444">
        <w:t>związanych</w:t>
      </w:r>
      <w:r w:rsidR="00C90664">
        <w:t xml:space="preserve"> </w:t>
      </w:r>
      <w:r w:rsidR="00C90664" w:rsidRPr="00827444">
        <w:t>z</w:t>
      </w:r>
      <w:r w:rsidR="00C90664">
        <w:t> </w:t>
      </w:r>
      <w:r w:rsidRPr="00827444">
        <w:t>prowadzoną</w:t>
      </w:r>
      <w:r>
        <w:t xml:space="preserve"> </w:t>
      </w:r>
      <w:r w:rsidRPr="00827444">
        <w:t>przez</w:t>
      </w:r>
      <w:r>
        <w:t xml:space="preserve"> </w:t>
      </w:r>
      <w:r w:rsidRPr="00827444">
        <w:t>niego</w:t>
      </w:r>
      <w:r>
        <w:t xml:space="preserve"> </w:t>
      </w:r>
      <w:r w:rsidRPr="00827444">
        <w:t>działalnością</w:t>
      </w:r>
      <w:r>
        <w:t xml:space="preserve"> </w:t>
      </w:r>
      <w:r w:rsidRPr="00827444">
        <w:t>–</w:t>
      </w:r>
      <w:r w:rsidR="00C90664">
        <w:t xml:space="preserve"> </w:t>
      </w:r>
      <w:r w:rsidR="00C90664" w:rsidRPr="00827444">
        <w:t>w</w:t>
      </w:r>
      <w:r w:rsidR="00C90664">
        <w:t> </w:t>
      </w:r>
      <w:r w:rsidRPr="00827444">
        <w:t>przypadku</w:t>
      </w:r>
      <w:r>
        <w:t xml:space="preserve"> </w:t>
      </w:r>
      <w:r w:rsidRPr="00827444">
        <w:t>specjalistycznego</w:t>
      </w:r>
      <w:r>
        <w:t xml:space="preserve"> </w:t>
      </w:r>
      <w:r w:rsidRPr="00827444">
        <w:t>funduszu</w:t>
      </w:r>
      <w:r>
        <w:t xml:space="preserve"> </w:t>
      </w:r>
      <w:r w:rsidRPr="00827444">
        <w:t>inwest</w:t>
      </w:r>
      <w:r w:rsidRPr="00827444">
        <w:t>y</w:t>
      </w:r>
      <w:r w:rsidRPr="00827444">
        <w:t>cyjnego</w:t>
      </w:r>
      <w:r>
        <w:t xml:space="preserve"> </w:t>
      </w:r>
      <w:r w:rsidRPr="00827444">
        <w:t>otwartego</w:t>
      </w:r>
      <w:r>
        <w:t xml:space="preserve"> </w:t>
      </w:r>
      <w:r w:rsidRPr="00827444">
        <w:t>oraz</w:t>
      </w:r>
      <w:r>
        <w:t xml:space="preserve"> </w:t>
      </w:r>
      <w:r w:rsidRPr="00827444">
        <w:t>funduszu</w:t>
      </w:r>
      <w:r>
        <w:t xml:space="preserve"> </w:t>
      </w:r>
      <w:r w:rsidRPr="00827444">
        <w:t>inwestycyjnego</w:t>
      </w:r>
      <w:r>
        <w:t xml:space="preserve"> </w:t>
      </w:r>
      <w:r w:rsidRPr="00827444">
        <w:t>zamkniętego;</w:t>
      </w:r>
    </w:p>
    <w:p w:rsidR="00EE5160" w:rsidRPr="00827444" w:rsidRDefault="00EE5160" w:rsidP="00EE5160">
      <w:pPr>
        <w:pStyle w:val="ZLITPKTzmpktliter"/>
      </w:pPr>
      <w:r w:rsidRPr="00827444">
        <w:t>2)</w:t>
      </w:r>
      <w:r w:rsidRPr="00827444">
        <w:tab/>
        <w:t>podmiotowi,</w:t>
      </w:r>
      <w:r>
        <w:t xml:space="preserve"> </w:t>
      </w:r>
      <w:r w:rsidRPr="00827444">
        <w:t>którego</w:t>
      </w:r>
      <w:r>
        <w:t xml:space="preserve"> </w:t>
      </w:r>
      <w:r w:rsidRPr="00827444">
        <w:t>interesy</w:t>
      </w:r>
      <w:r>
        <w:t xml:space="preserve"> </w:t>
      </w:r>
      <w:r w:rsidRPr="00827444">
        <w:t>mogą</w:t>
      </w:r>
      <w:r>
        <w:t xml:space="preserve"> </w:t>
      </w:r>
      <w:r w:rsidRPr="00827444">
        <w:t>być</w:t>
      </w:r>
      <w:r>
        <w:t xml:space="preserve"> </w:t>
      </w:r>
      <w:r w:rsidRPr="00827444">
        <w:t>sprzeczne</w:t>
      </w:r>
      <w:r w:rsidR="00C90664">
        <w:t xml:space="preserve"> </w:t>
      </w:r>
      <w:r w:rsidR="00C90664" w:rsidRPr="00827444">
        <w:t>z</w:t>
      </w:r>
      <w:r w:rsidR="00C90664">
        <w:t> </w:t>
      </w:r>
      <w:r w:rsidRPr="00827444">
        <w:t>interesem</w:t>
      </w:r>
      <w:r>
        <w:t xml:space="preserve"> </w:t>
      </w:r>
      <w:r w:rsidRPr="00827444">
        <w:t>towarzystwa</w:t>
      </w:r>
      <w:r>
        <w:t xml:space="preserve"> </w:t>
      </w:r>
      <w:r w:rsidRPr="00827444">
        <w:t>lub</w:t>
      </w:r>
      <w:r>
        <w:t xml:space="preserve"> </w:t>
      </w:r>
      <w:r w:rsidRPr="00827444">
        <w:t>interesem</w:t>
      </w:r>
      <w:r>
        <w:t xml:space="preserve"> </w:t>
      </w:r>
      <w:r w:rsidRPr="00827444">
        <w:t>uczestników</w:t>
      </w:r>
      <w:r>
        <w:t xml:space="preserve"> </w:t>
      </w:r>
      <w:r w:rsidRPr="00827444">
        <w:t>funduszu</w:t>
      </w:r>
      <w:r>
        <w:t xml:space="preserve"> </w:t>
      </w:r>
      <w:r w:rsidRPr="00827444">
        <w:t>inwestycyjnego.</w:t>
      </w:r>
      <w:r w:rsidR="00AB039E">
        <w:t>”</w:t>
      </w:r>
      <w:r w:rsidRPr="00827444">
        <w:t>,</w:t>
      </w:r>
    </w:p>
    <w:p w:rsidR="00EE5160" w:rsidRPr="00EE5160" w:rsidRDefault="00EE5160" w:rsidP="00CE048E">
      <w:pPr>
        <w:pStyle w:val="LITlitera"/>
        <w:keepNext/>
      </w:pPr>
      <w:r w:rsidRPr="00827444">
        <w:t>g)</w:t>
      </w:r>
      <w:r w:rsidRPr="00827444">
        <w:tab/>
        <w:t>dodaje</w:t>
      </w:r>
      <w:r w:rsidRPr="00EE5160">
        <w:t xml:space="preserve"> się</w:t>
      </w:r>
      <w:r w:rsidR="00C90664">
        <w:t xml:space="preserve"> ust. </w:t>
      </w:r>
      <w:r w:rsidRPr="00EE5160">
        <w:t>1</w:t>
      </w:r>
      <w:r w:rsidR="00C90664" w:rsidRPr="00EE5160">
        <w:t>0</w:t>
      </w:r>
      <w:r w:rsidR="00C90664">
        <w:t xml:space="preserve"> w </w:t>
      </w:r>
      <w:r w:rsidRPr="00EE5160">
        <w:t>brzmieniu:</w:t>
      </w:r>
    </w:p>
    <w:p w:rsidR="00EE5160" w:rsidRPr="000B4D7D" w:rsidRDefault="00AB039E" w:rsidP="00EE5160">
      <w:pPr>
        <w:pStyle w:val="ZLITUSTzmustliter"/>
      </w:pPr>
      <w:r>
        <w:t>„</w:t>
      </w:r>
      <w:r w:rsidR="00EE5160" w:rsidRPr="00827444">
        <w:t>10.</w:t>
      </w:r>
      <w:r w:rsidR="00C90664">
        <w:t> </w:t>
      </w:r>
      <w:r w:rsidR="00EE5160" w:rsidRPr="00827444">
        <w:t>Przepisy</w:t>
      </w:r>
      <w:r w:rsidR="00C90664">
        <w:t xml:space="preserve"> ust. </w:t>
      </w:r>
      <w:r w:rsidR="00EE5160" w:rsidRPr="00827444">
        <w:t>1–3a</w:t>
      </w:r>
      <w:r w:rsidR="00EE5160">
        <w:t xml:space="preserve"> </w:t>
      </w:r>
      <w:r w:rsidR="00EE5160" w:rsidRPr="00827444">
        <w:t>oraz</w:t>
      </w:r>
      <w:r w:rsidR="00C90664">
        <w:t xml:space="preserve"> ust. </w:t>
      </w:r>
      <w:r w:rsidR="00C90664" w:rsidRPr="00827444">
        <w:t>9</w:t>
      </w:r>
      <w:r w:rsidR="00C90664">
        <w:t> </w:t>
      </w:r>
      <w:r w:rsidR="00EE5160" w:rsidRPr="00827444">
        <w:t>stosuje</w:t>
      </w:r>
      <w:r w:rsidR="00EE5160">
        <w:t xml:space="preserve"> </w:t>
      </w:r>
      <w:r w:rsidR="00EE5160" w:rsidRPr="00827444">
        <w:t>się</w:t>
      </w:r>
      <w:r w:rsidR="00EE5160">
        <w:t xml:space="preserve"> </w:t>
      </w:r>
      <w:r w:rsidR="00EE5160" w:rsidRPr="00827444">
        <w:t>odpowiednio</w:t>
      </w:r>
      <w:r w:rsidR="00EE5160">
        <w:t xml:space="preserve"> </w:t>
      </w:r>
      <w:r w:rsidR="00EE5160" w:rsidRPr="00827444">
        <w:t>do</w:t>
      </w:r>
      <w:r w:rsidR="00EE5160">
        <w:t xml:space="preserve"> </w:t>
      </w:r>
      <w:r w:rsidR="00EE5160" w:rsidRPr="00827444">
        <w:t>przekazywania,</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45a</w:t>
      </w:r>
      <w:r w:rsidR="00C90664">
        <w:t xml:space="preserve"> ust. </w:t>
      </w:r>
      <w:r w:rsidR="00EE5160" w:rsidRPr="00827444">
        <w:t>4b,</w:t>
      </w:r>
      <w:r w:rsidR="00C90664">
        <w:t xml:space="preserve"> </w:t>
      </w:r>
      <w:r w:rsidR="00C90664" w:rsidRPr="00827444">
        <w:t>i</w:t>
      </w:r>
      <w:r w:rsidR="00C90664">
        <w:t> </w:t>
      </w:r>
      <w:r w:rsidR="00EE5160" w:rsidRPr="00827444">
        <w:t>dalszego</w:t>
      </w:r>
      <w:r w:rsidR="00EE5160">
        <w:t xml:space="preserve"> </w:t>
      </w:r>
      <w:r w:rsidR="00EE5160" w:rsidRPr="00827444">
        <w:t>przekazywania,</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45a</w:t>
      </w:r>
      <w:r w:rsidR="00C90664">
        <w:t xml:space="preserve"> ust. </w:t>
      </w:r>
      <w:r w:rsidR="00EE5160" w:rsidRPr="00827444">
        <w:t>4c,</w:t>
      </w:r>
      <w:r w:rsidR="00EE5160">
        <w:t xml:space="preserve"> </w:t>
      </w:r>
      <w:r w:rsidR="00EE5160" w:rsidRPr="00827444">
        <w:t>wykonywania</w:t>
      </w:r>
      <w:r w:rsidR="00EE5160">
        <w:t xml:space="preserve"> </w:t>
      </w:r>
      <w:r w:rsidR="00EE5160" w:rsidRPr="00827444">
        <w:t>czynności</w:t>
      </w:r>
      <w:r w:rsidR="00EE5160">
        <w:t xml:space="preserve"> </w:t>
      </w:r>
      <w:r w:rsidR="00EE5160" w:rsidRPr="00827444">
        <w:t>zarządzania</w:t>
      </w:r>
      <w:r w:rsidR="00EE5160">
        <w:t xml:space="preserve"> </w:t>
      </w:r>
      <w:r w:rsidR="00EE5160" w:rsidRPr="00827444">
        <w:t>por</w:t>
      </w:r>
      <w:r w:rsidR="00EE5160" w:rsidRPr="00827444">
        <w:t>t</w:t>
      </w:r>
      <w:r w:rsidR="00EE5160" w:rsidRPr="00827444">
        <w:t>felem</w:t>
      </w:r>
      <w:r w:rsidR="00EE5160">
        <w:t xml:space="preserve"> </w:t>
      </w:r>
      <w:r w:rsidR="00EE5160" w:rsidRPr="00827444">
        <w:t>inwestycyjnym</w:t>
      </w:r>
      <w:r w:rsidR="00EE5160">
        <w:t xml:space="preserve"> </w:t>
      </w:r>
      <w:r w:rsidR="00EE5160" w:rsidRPr="00827444">
        <w:t>specjalistycznego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EE5160">
        <w:t xml:space="preserve"> </w:t>
      </w:r>
      <w:r w:rsidR="00EE5160" w:rsidRPr="00827444">
        <w:t>albo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z</w:t>
      </w:r>
      <w:r w:rsidR="00EE5160" w:rsidRPr="00827444">
        <w:t>a</w:t>
      </w:r>
      <w:r w:rsidR="00EE5160" w:rsidRPr="00827444">
        <w:t>mkniętego</w:t>
      </w:r>
      <w:r w:rsidR="00EE5160">
        <w:t xml:space="preserve"> </w:t>
      </w:r>
      <w:r w:rsidR="00EE5160" w:rsidRPr="00827444">
        <w:t>lub</w:t>
      </w:r>
      <w:r w:rsidR="00EE5160">
        <w:t xml:space="preserve"> </w:t>
      </w:r>
      <w:r w:rsidR="00EE5160" w:rsidRPr="00827444">
        <w:t>częścią</w:t>
      </w:r>
      <w:r w:rsidR="00EE5160">
        <w:t xml:space="preserve"> </w:t>
      </w:r>
      <w:r w:rsidR="00EE5160" w:rsidRPr="00827444">
        <w:t>tego</w:t>
      </w:r>
      <w:r w:rsidR="00EE5160">
        <w:t xml:space="preserve"> </w:t>
      </w:r>
      <w:r w:rsidR="00EE5160" w:rsidRPr="00827444">
        <w:t>portfela</w:t>
      </w:r>
      <w:r w:rsidR="00EE5160">
        <w:t xml:space="preserve"> </w:t>
      </w:r>
      <w:r w:rsidR="00EE5160" w:rsidRPr="00827444">
        <w:t>lub</w:t>
      </w:r>
      <w:r w:rsidR="00EE5160">
        <w:t xml:space="preserve"> </w:t>
      </w:r>
      <w:r w:rsidR="00EE5160" w:rsidRPr="00827444">
        <w:t>czynności,</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EE5160" w:rsidRPr="00827444">
        <w:t>2.</w:t>
      </w:r>
      <w:r>
        <w:t>”</w:t>
      </w:r>
      <w:r w:rsidR="00EE5160" w:rsidRPr="00827444">
        <w:t>;</w:t>
      </w:r>
    </w:p>
    <w:p w:rsidR="00EE5160" w:rsidRPr="00EE5160" w:rsidRDefault="00EE5160" w:rsidP="00CE048E">
      <w:pPr>
        <w:pStyle w:val="PKTpunkt"/>
        <w:keepNext/>
      </w:pPr>
      <w:r w:rsidRPr="00827444">
        <w:t>28)</w:t>
      </w:r>
      <w:r w:rsidRPr="00827444">
        <w:tab/>
        <w:t>po</w:t>
      </w:r>
      <w:r w:rsidR="00C90664">
        <w:t xml:space="preserve"> art. </w:t>
      </w:r>
      <w:r w:rsidRPr="00EE5160">
        <w:t>4</w:t>
      </w:r>
      <w:r w:rsidR="00C90664" w:rsidRPr="00EE5160">
        <w:t>6</w:t>
      </w:r>
      <w:r w:rsidR="00C90664">
        <w:t> </w:t>
      </w:r>
      <w:r w:rsidRPr="00EE5160">
        <w:t xml:space="preserve">dodaje </w:t>
      </w:r>
      <w:r w:rsidRPr="00EE5160">
        <w:rPr>
          <w:rFonts w:hint="eastAsia"/>
        </w:rPr>
        <w:t>się</w:t>
      </w:r>
      <w:r w:rsidR="00C90664">
        <w:t xml:space="preserve"> art. </w:t>
      </w:r>
      <w:r w:rsidRPr="00EE5160">
        <w:t>46a–46c</w:t>
      </w:r>
      <w:r w:rsidR="00C90664" w:rsidRPr="00EE5160">
        <w:t xml:space="preserve"> w</w:t>
      </w:r>
      <w:r w:rsidR="00C90664">
        <w:t> </w:t>
      </w:r>
      <w:r w:rsidRPr="00EE5160">
        <w:t>brzmieniu:</w:t>
      </w:r>
    </w:p>
    <w:p w:rsidR="00EE5160" w:rsidRPr="00EE5160" w:rsidRDefault="00AB039E" w:rsidP="00CE048E">
      <w:pPr>
        <w:pStyle w:val="ZARTzmartartykuempunktem"/>
        <w:keepNext/>
      </w:pPr>
      <w:r>
        <w:t>„</w:t>
      </w:r>
      <w:r w:rsidR="00EE5160" w:rsidRPr="00EE5160">
        <w:t>Art.</w:t>
      </w:r>
      <w:r w:rsidR="00C90664">
        <w:t> </w:t>
      </w:r>
      <w:r w:rsidR="00EE5160" w:rsidRPr="00EE5160">
        <w:t>46a.</w:t>
      </w:r>
      <w:r w:rsidR="00C90664">
        <w:t> </w:t>
      </w:r>
      <w:r w:rsidR="00EE5160" w:rsidRPr="00EE5160">
        <w:t>1. Do wniosku</w:t>
      </w:r>
      <w:r w:rsidR="00C90664" w:rsidRPr="00EE5160">
        <w:t xml:space="preserve"> o</w:t>
      </w:r>
      <w:r w:rsidR="00C90664">
        <w:t> </w:t>
      </w:r>
      <w:r w:rsidR="00EE5160" w:rsidRPr="00EE5160">
        <w:t>uzyskanie zgody Komisji na zawarcie umowy,</w:t>
      </w:r>
      <w:r w:rsidR="00C90664" w:rsidRPr="00EE5160">
        <w:t xml:space="preserve"> o</w:t>
      </w:r>
      <w:r w:rsidR="00C90664">
        <w:t> </w:t>
      </w:r>
      <w:r w:rsidR="00EE5160" w:rsidRPr="00EE5160">
        <w:t>której mowa</w:t>
      </w:r>
      <w:r w:rsidR="00C90664" w:rsidRPr="00EE5160">
        <w:t xml:space="preserve"> w</w:t>
      </w:r>
      <w:r w:rsidR="00C90664">
        <w:t> art. </w:t>
      </w:r>
      <w:r w:rsidR="00EE5160" w:rsidRPr="00EE5160">
        <w:t>4</w:t>
      </w:r>
      <w:r w:rsidR="00C90664" w:rsidRPr="00EE5160">
        <w:t>6</w:t>
      </w:r>
      <w:r w:rsidR="00C90664">
        <w:t xml:space="preserve"> ust. </w:t>
      </w:r>
      <w:r w:rsidR="00EE5160" w:rsidRPr="00EE5160">
        <w:t>3a, t</w:t>
      </w:r>
      <w:r w:rsidR="00EE5160" w:rsidRPr="00EE5160">
        <w:t>o</w:t>
      </w:r>
      <w:r w:rsidR="00EE5160" w:rsidRPr="00EE5160">
        <w:t>warzystwo załącza:</w:t>
      </w:r>
    </w:p>
    <w:p w:rsidR="00EE5160" w:rsidRPr="00827444" w:rsidRDefault="00EE5160" w:rsidP="00EE5160">
      <w:pPr>
        <w:pStyle w:val="ZPKTzmpktartykuempunktem"/>
      </w:pPr>
      <w:r w:rsidRPr="00827444">
        <w:t>1)</w:t>
      </w:r>
      <w:r w:rsidRPr="00827444">
        <w:tab/>
        <w:t>statut</w:t>
      </w:r>
      <w:r>
        <w:t xml:space="preserve"> </w:t>
      </w:r>
      <w:r w:rsidRPr="00827444">
        <w:t>lub</w:t>
      </w:r>
      <w:r>
        <w:t xml:space="preserve"> </w:t>
      </w:r>
      <w:r w:rsidRPr="00827444">
        <w:t>umowę</w:t>
      </w:r>
      <w:r>
        <w:t xml:space="preserve"> </w:t>
      </w:r>
      <w:r w:rsidRPr="00827444">
        <w:t>spółki</w:t>
      </w:r>
      <w:r>
        <w:t xml:space="preserve"> </w:t>
      </w:r>
      <w:r w:rsidRPr="00827444">
        <w:t>albo</w:t>
      </w:r>
      <w:r>
        <w:t xml:space="preserve"> </w:t>
      </w:r>
      <w:r w:rsidRPr="00827444">
        <w:t>inny</w:t>
      </w:r>
      <w:r>
        <w:t xml:space="preserve"> </w:t>
      </w:r>
      <w:r w:rsidRPr="00827444">
        <w:t>dokument</w:t>
      </w:r>
      <w:r>
        <w:t xml:space="preserve"> </w:t>
      </w:r>
      <w:r w:rsidRPr="00827444">
        <w:t>określający</w:t>
      </w:r>
      <w:r>
        <w:t xml:space="preserve"> </w:t>
      </w:r>
      <w:r w:rsidRPr="00827444">
        <w:t>formę</w:t>
      </w:r>
      <w:r>
        <w:t xml:space="preserve"> </w:t>
      </w:r>
      <w:r w:rsidRPr="00827444">
        <w:t>prawną</w:t>
      </w:r>
      <w:r>
        <w:t xml:space="preserve"> </w:t>
      </w:r>
      <w:r w:rsidRPr="00827444">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w:t>
      </w:r>
      <w:r w:rsidR="00C90664" w:rsidRPr="00827444">
        <w:t>6</w:t>
      </w:r>
      <w:r w:rsidR="00C90664">
        <w:t xml:space="preserve"> ust. </w:t>
      </w:r>
      <w:r w:rsidRPr="00827444">
        <w:t>3a,</w:t>
      </w:r>
      <w:r>
        <w:t xml:space="preserve"> </w:t>
      </w:r>
      <w:r w:rsidRPr="00827444">
        <w:t>wraz</w:t>
      </w:r>
      <w:r w:rsidR="00C90664">
        <w:t xml:space="preserve"> </w:t>
      </w:r>
      <w:r w:rsidR="00C90664" w:rsidRPr="00827444">
        <w:t>z</w:t>
      </w:r>
      <w:r w:rsidR="00C90664">
        <w:t> </w:t>
      </w:r>
      <w:r w:rsidRPr="00827444">
        <w:t>odpisem</w:t>
      </w:r>
      <w:r w:rsidR="00C90664">
        <w:t xml:space="preserve"> </w:t>
      </w:r>
      <w:r w:rsidR="00C90664" w:rsidRPr="00827444">
        <w:t>z</w:t>
      </w:r>
      <w:r w:rsidR="00C90664">
        <w:t> </w:t>
      </w:r>
      <w:r w:rsidRPr="00827444">
        <w:t>właściwego</w:t>
      </w:r>
      <w:r>
        <w:t xml:space="preserve"> </w:t>
      </w:r>
      <w:r w:rsidRPr="00827444">
        <w:t>rejestru;</w:t>
      </w:r>
    </w:p>
    <w:p w:rsidR="00EE5160" w:rsidRPr="00827444" w:rsidRDefault="00EE5160" w:rsidP="00EE5160">
      <w:pPr>
        <w:pStyle w:val="ZPKTzmpktartykuempunktem"/>
      </w:pPr>
      <w:r w:rsidRPr="00827444">
        <w:t>2)</w:t>
      </w:r>
      <w:r w:rsidRPr="00827444">
        <w:tab/>
        <w:t>projekt</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4</w:t>
      </w:r>
      <w:r w:rsidR="00C90664" w:rsidRPr="00827444">
        <w:t>6</w:t>
      </w:r>
      <w:r w:rsidR="00C90664">
        <w:t xml:space="preserve"> ust. </w:t>
      </w:r>
      <w:r w:rsidRPr="00827444">
        <w:t>3a;</w:t>
      </w:r>
    </w:p>
    <w:p w:rsidR="00EE5160" w:rsidRPr="00827444" w:rsidRDefault="00EE5160" w:rsidP="00EE5160">
      <w:pPr>
        <w:pStyle w:val="ZPKTzmpktartykuempunktem"/>
      </w:pPr>
      <w:r w:rsidRPr="00827444">
        <w:t>3)</w:t>
      </w:r>
      <w:r w:rsidRPr="00827444">
        <w:tab/>
        <w:t>opis</w:t>
      </w:r>
      <w:r>
        <w:t xml:space="preserve"> </w:t>
      </w:r>
      <w:r w:rsidRPr="00827444">
        <w:t>prowadzonej</w:t>
      </w:r>
      <w:r>
        <w:t xml:space="preserve"> </w:t>
      </w:r>
      <w:r w:rsidRPr="00827444">
        <w:t>działalności</w:t>
      </w:r>
      <w:r>
        <w:t xml:space="preserve"> </w:t>
      </w:r>
      <w:r w:rsidRPr="00827444">
        <w:t>oraz</w:t>
      </w:r>
      <w:r>
        <w:t xml:space="preserve"> </w:t>
      </w:r>
      <w:r w:rsidRPr="00827444">
        <w:t>ostatnie</w:t>
      </w:r>
      <w:r>
        <w:t xml:space="preserve"> </w:t>
      </w:r>
      <w:r w:rsidRPr="00827444">
        <w:t>sprawozdanie</w:t>
      </w:r>
      <w:r>
        <w:t xml:space="preserve"> </w:t>
      </w:r>
      <w:r w:rsidRPr="00827444">
        <w:t>finansowe</w:t>
      </w:r>
      <w:r>
        <w:t xml:space="preserve"> </w:t>
      </w:r>
      <w:r w:rsidRPr="00827444">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w:t>
      </w:r>
      <w:r w:rsidR="00C90664" w:rsidRPr="00827444">
        <w:t>6</w:t>
      </w:r>
      <w:r w:rsidR="00C90664">
        <w:t xml:space="preserve"> ust. </w:t>
      </w:r>
      <w:r w:rsidRPr="00827444">
        <w:t>3a,</w:t>
      </w:r>
      <w:r>
        <w:t xml:space="preserve"> </w:t>
      </w:r>
      <w:r w:rsidRPr="00827444">
        <w:t>wraz</w:t>
      </w:r>
      <w:r w:rsidR="00C90664">
        <w:t xml:space="preserve"> </w:t>
      </w:r>
      <w:r w:rsidR="00C90664" w:rsidRPr="00827444">
        <w:t>z</w:t>
      </w:r>
      <w:r w:rsidR="00C90664">
        <w:t> </w:t>
      </w:r>
      <w:r w:rsidRPr="00827444">
        <w:t>opinią</w:t>
      </w:r>
      <w:r>
        <w:t xml:space="preserve"> </w:t>
      </w:r>
      <w:r w:rsidRPr="00827444">
        <w:t>podmiotu</w:t>
      </w:r>
      <w:r>
        <w:t xml:space="preserve"> </w:t>
      </w:r>
      <w:r w:rsidRPr="00827444">
        <w:t>uprawnionego</w:t>
      </w:r>
      <w:r>
        <w:t xml:space="preserve"> </w:t>
      </w:r>
      <w:r w:rsidRPr="00827444">
        <w:t>do</w:t>
      </w:r>
      <w:r>
        <w:t xml:space="preserve"> </w:t>
      </w:r>
      <w:r w:rsidRPr="00827444">
        <w:t>badania</w:t>
      </w:r>
      <w:r>
        <w:t xml:space="preserve"> </w:t>
      </w:r>
      <w:r w:rsidRPr="00827444">
        <w:t>sprawozdań</w:t>
      </w:r>
      <w:r>
        <w:t xml:space="preserve"> </w:t>
      </w:r>
      <w:r w:rsidRPr="00827444">
        <w:t>finansowych</w:t>
      </w:r>
      <w:r>
        <w:t xml:space="preserve"> </w:t>
      </w:r>
      <w:r w:rsidRPr="00827444">
        <w:t>oraz</w:t>
      </w:r>
      <w:r>
        <w:t xml:space="preserve"> </w:t>
      </w:r>
      <w:r w:rsidRPr="00827444">
        <w:t>raportem</w:t>
      </w:r>
      <w:r w:rsidR="00C90664">
        <w:t xml:space="preserve"> </w:t>
      </w:r>
      <w:r w:rsidR="00C90664" w:rsidRPr="00827444">
        <w:t>z</w:t>
      </w:r>
      <w:r w:rsidR="00C90664">
        <w:t> </w:t>
      </w:r>
      <w:r w:rsidRPr="00827444">
        <w:t>badania,</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braku</w:t>
      </w:r>
      <w:r>
        <w:t xml:space="preserve"> </w:t>
      </w:r>
      <w:r w:rsidRPr="00827444">
        <w:t>takiego</w:t>
      </w:r>
      <w:r>
        <w:t xml:space="preserve"> </w:t>
      </w:r>
      <w:r w:rsidRPr="00827444">
        <w:t>sprawozdania</w:t>
      </w:r>
      <w:r>
        <w:t xml:space="preserve"> </w:t>
      </w:r>
      <w:r w:rsidRPr="00827444">
        <w:t>–</w:t>
      </w:r>
      <w:r>
        <w:t xml:space="preserve"> </w:t>
      </w:r>
      <w:r w:rsidRPr="00827444">
        <w:t>inne</w:t>
      </w:r>
      <w:r>
        <w:t xml:space="preserve"> </w:t>
      </w:r>
      <w:r w:rsidRPr="00827444">
        <w:t>dokumenty</w:t>
      </w:r>
      <w:r w:rsidR="00C90664">
        <w:t xml:space="preserve"> </w:t>
      </w:r>
      <w:r w:rsidR="00C90664" w:rsidRPr="00827444">
        <w:t>i</w:t>
      </w:r>
      <w:r w:rsidR="00C90664">
        <w:t> </w:t>
      </w:r>
      <w:r w:rsidRPr="00827444">
        <w:t>informacje</w:t>
      </w:r>
      <w:r>
        <w:t xml:space="preserve"> </w:t>
      </w:r>
      <w:r w:rsidRPr="00827444">
        <w:t>przedstawiające</w:t>
      </w:r>
      <w:r>
        <w:t xml:space="preserve"> </w:t>
      </w:r>
      <w:r w:rsidRPr="00827444">
        <w:t>rzetelnie</w:t>
      </w:r>
      <w:r>
        <w:t xml:space="preserve"> </w:t>
      </w:r>
      <w:r w:rsidRPr="00827444">
        <w:t>aktualną</w:t>
      </w:r>
      <w:r>
        <w:t xml:space="preserve"> </w:t>
      </w:r>
      <w:r w:rsidRPr="00827444">
        <w:t>sytuację</w:t>
      </w:r>
      <w:r>
        <w:t xml:space="preserve"> </w:t>
      </w:r>
      <w:r w:rsidRPr="00827444">
        <w:t>finansową</w:t>
      </w:r>
      <w:r>
        <w:t xml:space="preserve"> </w:t>
      </w:r>
      <w:r w:rsidRPr="00827444">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w:t>
      </w:r>
      <w:r w:rsidR="00C90664" w:rsidRPr="00827444">
        <w:t>6</w:t>
      </w:r>
      <w:r w:rsidR="00C90664">
        <w:t xml:space="preserve"> ust. </w:t>
      </w:r>
      <w:r w:rsidRPr="00827444">
        <w:t>3a;</w:t>
      </w:r>
    </w:p>
    <w:p w:rsidR="00EE5160" w:rsidRPr="00827444" w:rsidRDefault="00EE5160" w:rsidP="00EE5160">
      <w:pPr>
        <w:pStyle w:val="ZPKTzmpktartykuempunktem"/>
      </w:pPr>
      <w:r w:rsidRPr="00827444">
        <w:t>4)</w:t>
      </w:r>
      <w:r w:rsidRPr="00827444">
        <w:tab/>
        <w:t>schemat</w:t>
      </w:r>
      <w:r w:rsidR="00C90664">
        <w:t xml:space="preserve"> </w:t>
      </w:r>
      <w:r w:rsidR="00C90664" w:rsidRPr="00827444">
        <w:t>i</w:t>
      </w:r>
      <w:r w:rsidR="00C90664">
        <w:t> </w:t>
      </w:r>
      <w:r w:rsidRPr="00827444">
        <w:t>opis</w:t>
      </w:r>
      <w:r>
        <w:t xml:space="preserve"> </w:t>
      </w:r>
      <w:r w:rsidRPr="00827444">
        <w:t>powiązań</w:t>
      </w:r>
      <w:r>
        <w:t xml:space="preserve"> </w:t>
      </w:r>
      <w:r w:rsidRPr="00827444">
        <w:t>kapitałowych</w:t>
      </w:r>
      <w:r>
        <w:t xml:space="preserve"> </w:t>
      </w:r>
      <w:r w:rsidRPr="00827444">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w:t>
      </w:r>
      <w:r w:rsidR="00C90664" w:rsidRPr="00827444">
        <w:t>6</w:t>
      </w:r>
      <w:r w:rsidR="00C90664">
        <w:t xml:space="preserve"> ust. </w:t>
      </w:r>
      <w:r w:rsidRPr="00827444">
        <w:t>3a;</w:t>
      </w:r>
    </w:p>
    <w:p w:rsidR="00EE5160" w:rsidRPr="00827444" w:rsidRDefault="00EE5160" w:rsidP="00EE5160">
      <w:pPr>
        <w:pStyle w:val="ZPKTzmpktartykuempunktem"/>
      </w:pPr>
      <w:r w:rsidRPr="00827444">
        <w:t>5)</w:t>
      </w:r>
      <w:r w:rsidRPr="00827444">
        <w:tab/>
        <w:t>opis</w:t>
      </w:r>
      <w:r>
        <w:t xml:space="preserve"> </w:t>
      </w:r>
      <w:r w:rsidRPr="00827444">
        <w:t>posiadanych</w:t>
      </w:r>
      <w:r>
        <w:t xml:space="preserve"> </w:t>
      </w:r>
      <w:r w:rsidRPr="00827444">
        <w:t>przez</w:t>
      </w:r>
      <w:r>
        <w:t xml:space="preserve"> </w:t>
      </w:r>
      <w:r w:rsidRPr="00827444">
        <w:t>podmiot,</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w:t>
      </w:r>
      <w:r w:rsidR="00C90664" w:rsidRPr="00827444">
        <w:t>6</w:t>
      </w:r>
      <w:r w:rsidR="00C90664">
        <w:t xml:space="preserve"> ust. </w:t>
      </w:r>
      <w:r w:rsidRPr="00827444">
        <w:t>3a,</w:t>
      </w:r>
      <w:r>
        <w:t xml:space="preserve"> </w:t>
      </w:r>
      <w:r w:rsidRPr="00827444">
        <w:t>warunków</w:t>
      </w:r>
      <w:r>
        <w:t xml:space="preserve"> </w:t>
      </w:r>
      <w:r w:rsidRPr="00827444">
        <w:t>technicznych</w:t>
      </w:r>
      <w:r w:rsidR="00C90664">
        <w:t xml:space="preserve"> </w:t>
      </w:r>
      <w:r w:rsidR="00C90664" w:rsidRPr="00827444">
        <w:t>i</w:t>
      </w:r>
      <w:r w:rsidR="00C90664">
        <w:t> </w:t>
      </w:r>
      <w:r w:rsidRPr="00827444">
        <w:t>organizacyjnych</w:t>
      </w:r>
      <w:r>
        <w:t xml:space="preserve"> </w:t>
      </w:r>
      <w:r w:rsidRPr="00827444">
        <w:t>do</w:t>
      </w:r>
      <w:r>
        <w:t xml:space="preserve"> </w:t>
      </w:r>
      <w:r w:rsidRPr="00827444">
        <w:t>wykonywania</w:t>
      </w:r>
      <w:r>
        <w:t xml:space="preserve"> </w:t>
      </w:r>
      <w:r w:rsidRPr="00827444">
        <w:t>umowy;</w:t>
      </w:r>
    </w:p>
    <w:p w:rsidR="00EE5160" w:rsidRPr="00827444" w:rsidRDefault="00EE5160" w:rsidP="00EE5160">
      <w:pPr>
        <w:pStyle w:val="ZPKTzmpktartykuempunktem"/>
      </w:pPr>
      <w:r w:rsidRPr="00827444">
        <w:lastRenderedPageBreak/>
        <w:t>6)</w:t>
      </w:r>
      <w:r w:rsidRPr="00827444">
        <w:tab/>
        <w:t>procedury</w:t>
      </w:r>
      <w:r>
        <w:t xml:space="preserve"> </w:t>
      </w:r>
      <w:r w:rsidRPr="00827444">
        <w:t>zapobiegające</w:t>
      </w:r>
      <w:r>
        <w:t xml:space="preserve"> </w:t>
      </w:r>
      <w:r w:rsidRPr="00827444">
        <w:t>ujawnieniu</w:t>
      </w:r>
      <w:r>
        <w:t xml:space="preserve"> </w:t>
      </w:r>
      <w:r w:rsidRPr="00827444">
        <w:t>lub</w:t>
      </w:r>
      <w:r>
        <w:t xml:space="preserve"> </w:t>
      </w:r>
      <w:r w:rsidRPr="00827444">
        <w:t>wykorzystaniu</w:t>
      </w:r>
      <w:r>
        <w:t xml:space="preserve"> </w:t>
      </w:r>
      <w:r w:rsidRPr="00827444">
        <w:t>informacji</w:t>
      </w:r>
      <w:r>
        <w:t xml:space="preserve"> </w:t>
      </w:r>
      <w:r w:rsidRPr="00827444">
        <w:t>stanowiących</w:t>
      </w:r>
      <w:r>
        <w:t xml:space="preserve"> </w:t>
      </w:r>
      <w:r w:rsidRPr="00827444">
        <w:t>tajemnicę</w:t>
      </w:r>
      <w:r>
        <w:t xml:space="preserve"> </w:t>
      </w:r>
      <w:r w:rsidRPr="00827444">
        <w:t>zawodową</w:t>
      </w:r>
      <w:r>
        <w:t xml:space="preserve"> </w:t>
      </w:r>
      <w:r w:rsidRPr="00827444">
        <w:t>obowi</w:t>
      </w:r>
      <w:r w:rsidRPr="00827444">
        <w:t>ą</w:t>
      </w:r>
      <w:r w:rsidRPr="00827444">
        <w:t>zujące</w:t>
      </w:r>
      <w:r w:rsidR="00C90664">
        <w:t xml:space="preserve"> </w:t>
      </w:r>
      <w:r w:rsidR="00C90664" w:rsidRPr="00827444">
        <w:t>w</w:t>
      </w:r>
      <w:r w:rsidR="00C90664">
        <w:t> </w:t>
      </w:r>
      <w:r w:rsidRPr="00827444">
        <w:t>podmiocie,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w:t>
      </w:r>
      <w:r w:rsidR="00C90664" w:rsidRPr="00827444">
        <w:t>6</w:t>
      </w:r>
      <w:r w:rsidR="00C90664">
        <w:t xml:space="preserve"> ust. </w:t>
      </w:r>
      <w:r w:rsidRPr="00827444">
        <w:t>3a;</w:t>
      </w:r>
    </w:p>
    <w:p w:rsidR="00EE5160" w:rsidRPr="00827444" w:rsidRDefault="00EE5160" w:rsidP="00EE5160">
      <w:pPr>
        <w:pStyle w:val="ZPKTzmpktartykuempunktem"/>
      </w:pPr>
      <w:r w:rsidRPr="00827444">
        <w:t>7)</w:t>
      </w:r>
      <w:r w:rsidRPr="00827444">
        <w:tab/>
        <w:t>zasady</w:t>
      </w:r>
      <w:r>
        <w:t xml:space="preserve"> </w:t>
      </w:r>
      <w:r w:rsidRPr="00827444">
        <w:t>przechowywania</w:t>
      </w:r>
      <w:r w:rsidR="00C90664">
        <w:t xml:space="preserve"> </w:t>
      </w:r>
      <w:r w:rsidR="00C90664" w:rsidRPr="00827444">
        <w:t>i</w:t>
      </w:r>
      <w:r w:rsidR="00C90664">
        <w:t> </w:t>
      </w:r>
      <w:r w:rsidRPr="00827444">
        <w:t>archiwizowania</w:t>
      </w:r>
      <w:r>
        <w:t xml:space="preserve"> </w:t>
      </w:r>
      <w:r w:rsidRPr="00827444">
        <w:t>dokumentów</w:t>
      </w:r>
      <w:r>
        <w:t xml:space="preserve"> </w:t>
      </w:r>
      <w:r w:rsidRPr="00827444">
        <w:t>związanych</w:t>
      </w:r>
      <w:r w:rsidR="00C90664">
        <w:t xml:space="preserve"> </w:t>
      </w:r>
      <w:r w:rsidR="00C90664" w:rsidRPr="00827444">
        <w:t>z</w:t>
      </w:r>
      <w:r w:rsidR="00C90664">
        <w:t> </w:t>
      </w:r>
      <w:r w:rsidRPr="00827444">
        <w:t>zawarciem</w:t>
      </w:r>
      <w:r w:rsidR="00C90664">
        <w:t xml:space="preserve"> </w:t>
      </w:r>
      <w:r w:rsidR="00C90664" w:rsidRPr="00827444">
        <w:t>i</w:t>
      </w:r>
      <w:r w:rsidR="00C90664">
        <w:t> </w:t>
      </w:r>
      <w:r w:rsidRPr="00827444">
        <w:t>wykonaniem</w:t>
      </w:r>
      <w:r>
        <w:t xml:space="preserve"> </w:t>
      </w:r>
      <w:r w:rsidRPr="00827444">
        <w:t>umowy,</w:t>
      </w:r>
      <w:r>
        <w:t xml:space="preserve"> </w:t>
      </w:r>
      <w:r w:rsidRPr="00827444">
        <w:t>ob</w:t>
      </w:r>
      <w:r w:rsidRPr="00827444">
        <w:t>o</w:t>
      </w:r>
      <w:r w:rsidRPr="00827444">
        <w:t>wiązujące</w:t>
      </w:r>
      <w:r w:rsidR="00C90664">
        <w:t xml:space="preserve"> </w:t>
      </w:r>
      <w:r w:rsidR="00C90664" w:rsidRPr="00827444">
        <w:t>w</w:t>
      </w:r>
      <w:r w:rsidR="00C90664">
        <w:t> </w:t>
      </w:r>
      <w:r w:rsidRPr="00827444">
        <w:t>podmiocie,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w:t>
      </w:r>
      <w:r w:rsidR="00C90664" w:rsidRPr="00827444">
        <w:t>6</w:t>
      </w:r>
      <w:r w:rsidR="00C90664">
        <w:t xml:space="preserve"> ust. </w:t>
      </w:r>
      <w:r w:rsidRPr="00827444">
        <w:t>3a;</w:t>
      </w:r>
    </w:p>
    <w:p w:rsidR="00EE5160" w:rsidRPr="00827444" w:rsidRDefault="00EE5160" w:rsidP="00EE5160">
      <w:pPr>
        <w:pStyle w:val="ZPKTzmpktartykuempunktem"/>
      </w:pPr>
      <w:r w:rsidRPr="00827444">
        <w:t>8)</w:t>
      </w:r>
      <w:r w:rsidRPr="00827444">
        <w:tab/>
        <w:t>dane</w:t>
      </w:r>
      <w:r>
        <w:t xml:space="preserve"> </w:t>
      </w:r>
      <w:r w:rsidRPr="00827444">
        <w:t>osobowe</w:t>
      </w:r>
      <w:r>
        <w:t xml:space="preserve"> </w:t>
      </w:r>
      <w:r w:rsidRPr="00827444">
        <w:t>osób</w:t>
      </w:r>
      <w:r>
        <w:t xml:space="preserve"> </w:t>
      </w:r>
      <w:r w:rsidRPr="00827444">
        <w:t>zarządzających</w:t>
      </w:r>
      <w:r>
        <w:t xml:space="preserve"> </w:t>
      </w:r>
      <w:r w:rsidRPr="000B4D7D">
        <w:t>podmiotem,</w:t>
      </w:r>
      <w:r w:rsidR="00C90664" w:rsidRPr="000B4D7D">
        <w:t xml:space="preserve"> o</w:t>
      </w:r>
      <w:r w:rsidR="00C90664">
        <w:t> </w:t>
      </w:r>
      <w:r w:rsidRPr="000B4D7D">
        <w:t>którym mowa</w:t>
      </w:r>
      <w:r w:rsidR="00C90664" w:rsidRPr="000B4D7D">
        <w:t xml:space="preserve"> w</w:t>
      </w:r>
      <w:r w:rsidR="00C90664">
        <w:t> art. </w:t>
      </w:r>
      <w:r w:rsidRPr="000B4D7D">
        <w:t>4</w:t>
      </w:r>
      <w:r w:rsidR="00C90664" w:rsidRPr="000B4D7D">
        <w:t>6</w:t>
      </w:r>
      <w:r w:rsidR="00C90664">
        <w:t xml:space="preserve"> ust. </w:t>
      </w:r>
      <w:r w:rsidRPr="000B4D7D">
        <w:t>3a,</w:t>
      </w:r>
      <w:r>
        <w:t xml:space="preserve"> </w:t>
      </w:r>
      <w:r w:rsidRPr="00827444">
        <w:t>lub</w:t>
      </w:r>
      <w:r>
        <w:t xml:space="preserve"> </w:t>
      </w:r>
      <w:r w:rsidRPr="00827444">
        <w:t>prowadzących</w:t>
      </w:r>
      <w:r>
        <w:t xml:space="preserve"> </w:t>
      </w:r>
      <w:r w:rsidRPr="00827444">
        <w:t>sprawy</w:t>
      </w:r>
      <w:r>
        <w:t xml:space="preserve"> </w:t>
      </w:r>
      <w:r w:rsidRPr="000B4D7D">
        <w:t xml:space="preserve">tego </w:t>
      </w:r>
      <w:r w:rsidRPr="00827444">
        <w:t>podmiotu</w:t>
      </w:r>
      <w:r>
        <w:t xml:space="preserve"> </w:t>
      </w:r>
      <w:r w:rsidRPr="00827444">
        <w:t>oraz</w:t>
      </w:r>
      <w:r>
        <w:t xml:space="preserve"> </w:t>
      </w:r>
      <w:r w:rsidRPr="00827444">
        <w:t>osób</w:t>
      </w:r>
      <w:r>
        <w:t xml:space="preserve"> </w:t>
      </w:r>
      <w:r w:rsidRPr="00827444">
        <w:t>nadzorujących</w:t>
      </w:r>
      <w:r>
        <w:t xml:space="preserve"> </w:t>
      </w:r>
      <w:r w:rsidRPr="00827444">
        <w:t>działalność</w:t>
      </w:r>
      <w:r>
        <w:t xml:space="preserve"> </w:t>
      </w:r>
      <w:r w:rsidRPr="00827444">
        <w:t>tego</w:t>
      </w:r>
      <w:r>
        <w:t xml:space="preserve"> </w:t>
      </w:r>
      <w:r w:rsidRPr="00827444">
        <w:t>podmiotu,</w:t>
      </w:r>
      <w:r>
        <w:t xml:space="preserve"> </w:t>
      </w:r>
      <w:r w:rsidRPr="00827444">
        <w:t>wraz</w:t>
      </w:r>
      <w:r w:rsidR="00C90664">
        <w:t xml:space="preserve"> </w:t>
      </w:r>
      <w:r w:rsidR="00C90664" w:rsidRPr="00827444">
        <w:t>z</w:t>
      </w:r>
      <w:r w:rsidR="00C90664">
        <w:t> </w:t>
      </w:r>
      <w:r w:rsidRPr="00827444">
        <w:t>opisem</w:t>
      </w:r>
      <w:r>
        <w:t xml:space="preserve"> </w:t>
      </w:r>
      <w:r w:rsidRPr="00827444">
        <w:t>ich</w:t>
      </w:r>
      <w:r>
        <w:t xml:space="preserve"> </w:t>
      </w:r>
      <w:r w:rsidRPr="00827444">
        <w:t>kwalifikacji</w:t>
      </w:r>
      <w:r w:rsidR="00C90664">
        <w:t xml:space="preserve"> </w:t>
      </w:r>
      <w:r w:rsidR="00C90664" w:rsidRPr="00827444">
        <w:t>i</w:t>
      </w:r>
      <w:r w:rsidR="00C90664">
        <w:t> </w:t>
      </w:r>
      <w:r w:rsidRPr="00827444">
        <w:t>doświadczeń</w:t>
      </w:r>
      <w:r>
        <w:t xml:space="preserve"> </w:t>
      </w:r>
      <w:r w:rsidRPr="00827444">
        <w:t>zawodowych</w:t>
      </w:r>
      <w:r>
        <w:t xml:space="preserve"> </w:t>
      </w:r>
      <w:r w:rsidRPr="00827444">
        <w:t>oraz</w:t>
      </w:r>
      <w:r>
        <w:t xml:space="preserve"> </w:t>
      </w:r>
      <w:r w:rsidRPr="00827444">
        <w:t>informacją</w:t>
      </w:r>
      <w:r w:rsidR="00C90664">
        <w:t xml:space="preserve"> </w:t>
      </w:r>
      <w:r w:rsidR="00C90664" w:rsidRPr="00827444">
        <w:t>z</w:t>
      </w:r>
      <w:r w:rsidR="00C90664">
        <w:t> </w:t>
      </w:r>
      <w:r w:rsidRPr="00827444">
        <w:t>Krajowego</w:t>
      </w:r>
      <w:r>
        <w:t xml:space="preserve"> </w:t>
      </w:r>
      <w:r w:rsidRPr="00827444">
        <w:t>Rejestru</w:t>
      </w:r>
      <w:r>
        <w:t xml:space="preserve"> </w:t>
      </w:r>
      <w:r w:rsidRPr="00827444">
        <w:t>Karnego;</w:t>
      </w:r>
    </w:p>
    <w:p w:rsidR="00EE5160" w:rsidRPr="00827444" w:rsidRDefault="00EE5160" w:rsidP="00EE5160">
      <w:pPr>
        <w:pStyle w:val="ZPKTzmpktartykuempunktem"/>
      </w:pPr>
      <w:r w:rsidRPr="00827444">
        <w:t>9)</w:t>
      </w:r>
      <w:r w:rsidRPr="00827444">
        <w:tab/>
        <w:t>dane</w:t>
      </w:r>
      <w:r>
        <w:t xml:space="preserve"> </w:t>
      </w:r>
      <w:r w:rsidRPr="00827444">
        <w:t>osobowe</w:t>
      </w:r>
      <w:r>
        <w:t xml:space="preserve"> </w:t>
      </w:r>
      <w:r w:rsidRPr="00827444">
        <w:t>osób</w:t>
      </w:r>
      <w:r>
        <w:t xml:space="preserve"> </w:t>
      </w:r>
      <w:r w:rsidRPr="00827444">
        <w:t>odpowiedzialnych</w:t>
      </w:r>
      <w:r>
        <w:t xml:space="preserve"> </w:t>
      </w:r>
      <w:r w:rsidRPr="00827444">
        <w:t>za</w:t>
      </w:r>
      <w:r>
        <w:t xml:space="preserve"> </w:t>
      </w:r>
      <w:r w:rsidRPr="00827444">
        <w:t>wykonywanie</w:t>
      </w:r>
      <w:r>
        <w:t xml:space="preserve"> </w:t>
      </w:r>
      <w:r w:rsidRPr="00827444">
        <w:t>umowy</w:t>
      </w:r>
      <w:r w:rsidR="00C90664">
        <w:t xml:space="preserve"> </w:t>
      </w:r>
      <w:r w:rsidR="00C90664" w:rsidRPr="00827444">
        <w:t>w</w:t>
      </w:r>
      <w:r w:rsidR="00C90664">
        <w:t> </w:t>
      </w:r>
      <w:r w:rsidRPr="00827444">
        <w:t>podmiocie,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w:t>
      </w:r>
      <w:r w:rsidR="00C90664" w:rsidRPr="00827444">
        <w:t>6</w:t>
      </w:r>
      <w:r w:rsidR="00C90664">
        <w:t xml:space="preserve"> ust. </w:t>
      </w:r>
      <w:r w:rsidRPr="00827444">
        <w:t>3a,</w:t>
      </w:r>
      <w:r>
        <w:t xml:space="preserve"> </w:t>
      </w:r>
      <w:r w:rsidRPr="00827444">
        <w:t>mających</w:t>
      </w:r>
      <w:r>
        <w:t xml:space="preserve"> </w:t>
      </w:r>
      <w:r w:rsidRPr="00827444">
        <w:t>istotny</w:t>
      </w:r>
      <w:r>
        <w:t xml:space="preserve"> </w:t>
      </w:r>
      <w:r w:rsidRPr="00827444">
        <w:t>wpływ</w:t>
      </w:r>
      <w:r>
        <w:t xml:space="preserve"> </w:t>
      </w:r>
      <w:r w:rsidRPr="00827444">
        <w:t>na</w:t>
      </w:r>
      <w:r>
        <w:t xml:space="preserve"> </w:t>
      </w:r>
      <w:r w:rsidRPr="00827444">
        <w:t>działalność</w:t>
      </w:r>
      <w:r>
        <w:t xml:space="preserve"> </w:t>
      </w:r>
      <w:r w:rsidRPr="00827444">
        <w:t>funduszu,</w:t>
      </w:r>
      <w:r w:rsidR="00C90664">
        <w:t xml:space="preserve"> </w:t>
      </w:r>
      <w:r w:rsidR="00C90664" w:rsidRPr="00827444">
        <w:t>w</w:t>
      </w:r>
      <w:r w:rsidR="00C90664">
        <w:t> </w:t>
      </w:r>
      <w:r w:rsidRPr="00827444">
        <w:t>tym</w:t>
      </w:r>
      <w:r w:rsidR="00C90664">
        <w:t xml:space="preserve"> </w:t>
      </w:r>
      <w:r w:rsidR="00C90664" w:rsidRPr="00827444">
        <w:t>w</w:t>
      </w:r>
      <w:r w:rsidR="00C90664">
        <w:t> </w:t>
      </w:r>
      <w:r w:rsidRPr="00827444">
        <w:t>szczególności</w:t>
      </w:r>
      <w:r>
        <w:t xml:space="preserve"> </w:t>
      </w:r>
      <w:r w:rsidRPr="00827444">
        <w:t>na</w:t>
      </w:r>
      <w:r>
        <w:t xml:space="preserve"> </w:t>
      </w:r>
      <w:r w:rsidRPr="00827444">
        <w:t>decyzje</w:t>
      </w:r>
      <w:r>
        <w:t xml:space="preserve"> </w:t>
      </w:r>
      <w:r w:rsidRPr="00827444">
        <w:t>inwestycyjne</w:t>
      </w:r>
      <w:r>
        <w:t xml:space="preserve"> </w:t>
      </w:r>
      <w:r w:rsidRPr="00827444">
        <w:t>fu</w:t>
      </w:r>
      <w:r w:rsidRPr="00827444">
        <w:t>n</w:t>
      </w:r>
      <w:r w:rsidRPr="00827444">
        <w:t>duszu,</w:t>
      </w:r>
      <w:r>
        <w:t xml:space="preserve"> </w:t>
      </w:r>
      <w:r w:rsidRPr="00827444">
        <w:t>wraz</w:t>
      </w:r>
      <w:r w:rsidR="00C90664">
        <w:t xml:space="preserve"> </w:t>
      </w:r>
      <w:r w:rsidR="00C90664" w:rsidRPr="00827444">
        <w:t>z</w:t>
      </w:r>
      <w:r w:rsidR="00C90664">
        <w:t> </w:t>
      </w:r>
      <w:r w:rsidRPr="00827444">
        <w:t>opisem</w:t>
      </w:r>
      <w:r>
        <w:t xml:space="preserve"> </w:t>
      </w:r>
      <w:r w:rsidRPr="00827444">
        <w:t>ich</w:t>
      </w:r>
      <w:r>
        <w:t xml:space="preserve"> </w:t>
      </w:r>
      <w:r w:rsidRPr="00827444">
        <w:t>kwalifikacji</w:t>
      </w:r>
      <w:r w:rsidR="00C90664">
        <w:t xml:space="preserve"> </w:t>
      </w:r>
      <w:r w:rsidR="00C90664" w:rsidRPr="00827444">
        <w:t>i</w:t>
      </w:r>
      <w:r w:rsidR="00C90664">
        <w:t> </w:t>
      </w:r>
      <w:r w:rsidRPr="00827444">
        <w:t>doświadczeń</w:t>
      </w:r>
      <w:r>
        <w:t xml:space="preserve"> </w:t>
      </w:r>
      <w:r w:rsidRPr="00827444">
        <w:t>zawodowych</w:t>
      </w:r>
      <w:r>
        <w:t xml:space="preserve"> </w:t>
      </w:r>
      <w:r w:rsidRPr="00827444">
        <w:t>oraz</w:t>
      </w:r>
      <w:r>
        <w:t xml:space="preserve"> </w:t>
      </w:r>
      <w:r w:rsidRPr="00827444">
        <w:t>informacją</w:t>
      </w:r>
      <w:r w:rsidR="00C90664">
        <w:t xml:space="preserve"> </w:t>
      </w:r>
      <w:r w:rsidR="00C90664" w:rsidRPr="00827444">
        <w:t>z</w:t>
      </w:r>
      <w:r w:rsidR="00C90664">
        <w:t> </w:t>
      </w:r>
      <w:r w:rsidRPr="00827444">
        <w:t>Krajowego</w:t>
      </w:r>
      <w:r>
        <w:t xml:space="preserve"> </w:t>
      </w:r>
      <w:r w:rsidRPr="00827444">
        <w:t>Rejestru</w:t>
      </w:r>
      <w:r>
        <w:t xml:space="preserve"> </w:t>
      </w:r>
      <w:r w:rsidRPr="00827444">
        <w:t>Ka</w:t>
      </w:r>
      <w:r w:rsidRPr="00827444">
        <w:t>r</w:t>
      </w:r>
      <w:r w:rsidRPr="00827444">
        <w:t>nego;</w:t>
      </w:r>
    </w:p>
    <w:p w:rsidR="00EE5160" w:rsidRPr="00EE5160" w:rsidRDefault="00EE5160" w:rsidP="00CE048E">
      <w:pPr>
        <w:pStyle w:val="ZPKTzmpktartykuempunktem"/>
        <w:keepNext/>
      </w:pPr>
      <w:r w:rsidRPr="00827444">
        <w:t>10)</w:t>
      </w:r>
      <w:r w:rsidRPr="00827444">
        <w:tab/>
        <w:t>wskazanie</w:t>
      </w:r>
      <w:r w:rsidRPr="00EE5160">
        <w:t xml:space="preserve"> funduszu inwestycyjnego, którego dotyczy umowa, wraz</w:t>
      </w:r>
      <w:r w:rsidR="00C90664" w:rsidRPr="00EE5160">
        <w:t xml:space="preserve"> z</w:t>
      </w:r>
      <w:r w:rsidR="00C90664">
        <w:t> </w:t>
      </w:r>
      <w:r w:rsidRPr="00EE5160">
        <w:t>informacjami obejmującymi:</w:t>
      </w:r>
    </w:p>
    <w:p w:rsidR="00EE5160" w:rsidRPr="00827444" w:rsidRDefault="00EE5160" w:rsidP="00EE5160">
      <w:pPr>
        <w:pStyle w:val="ZLITwPKTzmlitwpktartykuempunktem"/>
      </w:pPr>
      <w:r w:rsidRPr="00827444">
        <w:t>a)</w:t>
      </w:r>
      <w:r w:rsidRPr="00827444">
        <w:tab/>
        <w:t>łączną</w:t>
      </w:r>
      <w:r>
        <w:t xml:space="preserve"> </w:t>
      </w:r>
      <w:r w:rsidRPr="00827444">
        <w:t>wartość</w:t>
      </w:r>
      <w:r>
        <w:t xml:space="preserve"> </w:t>
      </w:r>
      <w:r w:rsidRPr="00827444">
        <w:t>oraz</w:t>
      </w:r>
      <w:r>
        <w:t xml:space="preserve"> </w:t>
      </w:r>
      <w:r w:rsidRPr="00827444">
        <w:t>opis</w:t>
      </w:r>
      <w:r>
        <w:t xml:space="preserve"> </w:t>
      </w:r>
      <w:r w:rsidRPr="00827444">
        <w:t>aktywów</w:t>
      </w:r>
      <w:r>
        <w:t xml:space="preserve"> </w:t>
      </w:r>
      <w:r w:rsidRPr="00827444">
        <w:t>wchodzących</w:t>
      </w:r>
      <w:r w:rsidR="00C90664">
        <w:t xml:space="preserve"> </w:t>
      </w:r>
      <w:r w:rsidR="00C90664" w:rsidRPr="00827444">
        <w:t>w</w:t>
      </w:r>
      <w:r w:rsidR="00C90664">
        <w:t> </w:t>
      </w:r>
      <w:r w:rsidRPr="00827444">
        <w:t>skład</w:t>
      </w:r>
      <w:r>
        <w:t xml:space="preserve"> </w:t>
      </w:r>
      <w:r w:rsidRPr="00827444">
        <w:t>portfela</w:t>
      </w:r>
      <w:r>
        <w:t xml:space="preserve"> </w:t>
      </w:r>
      <w:r w:rsidRPr="00827444">
        <w:t>inwestycyjnego</w:t>
      </w:r>
      <w:r>
        <w:t xml:space="preserve"> </w:t>
      </w:r>
      <w:r w:rsidRPr="00827444">
        <w:t>funduszu,</w:t>
      </w:r>
    </w:p>
    <w:p w:rsidR="00EE5160" w:rsidRPr="00827444" w:rsidRDefault="00EE5160" w:rsidP="00EE5160">
      <w:pPr>
        <w:pStyle w:val="ZLITwPKTzmlitwpktartykuempunktem"/>
      </w:pPr>
      <w:r w:rsidRPr="00827444">
        <w:t>b)</w:t>
      </w:r>
      <w:r w:rsidRPr="00827444">
        <w:tab/>
        <w:t>opis</w:t>
      </w:r>
      <w:r>
        <w:t xml:space="preserve"> </w:t>
      </w:r>
      <w:r w:rsidRPr="00827444">
        <w:t>polityki</w:t>
      </w:r>
      <w:r>
        <w:t xml:space="preserve"> </w:t>
      </w:r>
      <w:r w:rsidRPr="00827444">
        <w:t>inwestycyjnej</w:t>
      </w:r>
      <w:r>
        <w:t xml:space="preserve"> </w:t>
      </w:r>
      <w:r w:rsidRPr="00827444">
        <w:t>oraz</w:t>
      </w:r>
      <w:r>
        <w:t xml:space="preserve"> </w:t>
      </w:r>
      <w:r w:rsidRPr="00827444">
        <w:t>strategii</w:t>
      </w:r>
      <w:r>
        <w:t xml:space="preserve"> </w:t>
      </w:r>
      <w:r w:rsidRPr="00827444">
        <w:t>inwestycyjnej</w:t>
      </w:r>
      <w:r>
        <w:t xml:space="preserve"> </w:t>
      </w:r>
      <w:r w:rsidRPr="00827444">
        <w:t>funduszu,</w:t>
      </w:r>
    </w:p>
    <w:p w:rsidR="00EE5160" w:rsidRPr="00827444" w:rsidRDefault="00EE5160" w:rsidP="00EE5160">
      <w:pPr>
        <w:pStyle w:val="ZLITwPKTzmlitwpktartykuempunktem"/>
      </w:pPr>
      <w:r w:rsidRPr="00827444">
        <w:t>c)</w:t>
      </w:r>
      <w:r w:rsidRPr="00827444">
        <w:tab/>
        <w:t>profil</w:t>
      </w:r>
      <w:r>
        <w:t xml:space="preserve"> </w:t>
      </w:r>
      <w:r w:rsidRPr="00827444">
        <w:t>ryzyka</w:t>
      </w:r>
      <w:r>
        <w:t xml:space="preserve"> </w:t>
      </w:r>
      <w:r w:rsidRPr="00827444">
        <w:t>funduszu;</w:t>
      </w:r>
    </w:p>
    <w:p w:rsidR="00EE5160" w:rsidRPr="00827444" w:rsidRDefault="00EE5160" w:rsidP="00EE5160">
      <w:pPr>
        <w:pStyle w:val="ZPKTzmpktartykuempunktem"/>
      </w:pPr>
      <w:r w:rsidRPr="00827444">
        <w:t>11)</w:t>
      </w:r>
      <w:r w:rsidRPr="00827444">
        <w:tab/>
        <w:t>uzasadnienie</w:t>
      </w:r>
      <w:r>
        <w:t xml:space="preserve"> </w:t>
      </w:r>
      <w:r w:rsidRPr="00827444">
        <w:t>zawarcia</w:t>
      </w:r>
      <w:r>
        <w:t xml:space="preserve"> </w:t>
      </w:r>
      <w:r w:rsidRPr="00827444">
        <w:t>przez</w:t>
      </w:r>
      <w:r>
        <w:t xml:space="preserve"> </w:t>
      </w:r>
      <w:r w:rsidRPr="00827444">
        <w:t>towarzystwo</w:t>
      </w:r>
      <w:r>
        <w:t xml:space="preserve"> </w:t>
      </w:r>
      <w:r w:rsidRPr="00827444">
        <w:t>umowy</w:t>
      </w:r>
      <w:r w:rsidR="00C90664">
        <w:t xml:space="preserve"> </w:t>
      </w:r>
      <w:r w:rsidR="00C90664" w:rsidRPr="00827444">
        <w:t>z</w:t>
      </w:r>
      <w:r w:rsidR="00C90664">
        <w:t> </w:t>
      </w:r>
      <w:r w:rsidRPr="00827444">
        <w:t>podmiotem,</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w:t>
      </w:r>
      <w:r w:rsidR="00C90664" w:rsidRPr="00827444">
        <w:t>6</w:t>
      </w:r>
      <w:r w:rsidR="00C90664">
        <w:t xml:space="preserve"> ust. </w:t>
      </w:r>
      <w:r w:rsidRPr="00827444">
        <w:t>3a.</w:t>
      </w:r>
    </w:p>
    <w:p w:rsidR="00EE5160" w:rsidRPr="00EE5160" w:rsidRDefault="00EE5160" w:rsidP="00CE048E">
      <w:pPr>
        <w:pStyle w:val="ZUSTzmustartykuempunktem"/>
        <w:keepNext/>
      </w:pPr>
      <w:r w:rsidRPr="00827444">
        <w:t>2.</w:t>
      </w:r>
      <w:r w:rsidR="00C90664">
        <w:t> </w:t>
      </w:r>
      <w:r w:rsidRPr="00EE5160">
        <w:t>Komisja odmawia zgody</w:t>
      </w:r>
      <w:r w:rsidR="00C90664" w:rsidRPr="00EE5160">
        <w:t xml:space="preserve"> w</w:t>
      </w:r>
      <w:r w:rsidR="00C90664">
        <w:t> </w:t>
      </w:r>
      <w:r w:rsidRPr="00EE5160">
        <w:t>przypadku, gdy:</w:t>
      </w:r>
    </w:p>
    <w:p w:rsidR="00EE5160" w:rsidRPr="00827444" w:rsidRDefault="00EE5160" w:rsidP="00EE5160">
      <w:pPr>
        <w:pStyle w:val="ZPKTzmpktartykuempunktem"/>
      </w:pPr>
      <w:r w:rsidRPr="00827444">
        <w:t>1)</w:t>
      </w:r>
      <w:r w:rsidRPr="00827444">
        <w:tab/>
        <w:t>dokumenty</w:t>
      </w:r>
      <w:r>
        <w:t xml:space="preserve"> </w:t>
      </w:r>
      <w:r w:rsidRPr="00827444">
        <w:t>załączone</w:t>
      </w:r>
      <w:r>
        <w:t xml:space="preserve"> </w:t>
      </w:r>
      <w:r w:rsidRPr="00827444">
        <w:t>do</w:t>
      </w:r>
      <w:r>
        <w:t xml:space="preserve"> </w:t>
      </w:r>
      <w:r w:rsidRPr="00827444">
        <w:t>wniosku</w:t>
      </w:r>
      <w:r>
        <w:t xml:space="preserve"> </w:t>
      </w:r>
      <w:r w:rsidRPr="00827444">
        <w:t>nie</w:t>
      </w:r>
      <w:r>
        <w:t xml:space="preserve"> </w:t>
      </w:r>
      <w:r w:rsidRPr="00827444">
        <w:t>spełniają</w:t>
      </w:r>
      <w:r>
        <w:t xml:space="preserve"> </w:t>
      </w:r>
      <w:r w:rsidRPr="00827444">
        <w:t>wymogów,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1;</w:t>
      </w:r>
    </w:p>
    <w:p w:rsidR="00EE5160" w:rsidRPr="00827444" w:rsidRDefault="00EE5160" w:rsidP="00EE5160">
      <w:pPr>
        <w:pStyle w:val="ZPKTzmpktartykuempunktem"/>
      </w:pPr>
      <w:r w:rsidRPr="00827444">
        <w:t>2)</w:t>
      </w:r>
      <w:r w:rsidRPr="00827444">
        <w:tab/>
        <w:t>wniosek</w:t>
      </w:r>
      <w:r>
        <w:t xml:space="preserve"> </w:t>
      </w:r>
      <w:r w:rsidRPr="00827444">
        <w:t>lub</w:t>
      </w:r>
      <w:r>
        <w:t xml:space="preserve"> </w:t>
      </w:r>
      <w:r w:rsidRPr="00827444">
        <w:t>załączone</w:t>
      </w:r>
      <w:r>
        <w:t xml:space="preserve"> </w:t>
      </w:r>
      <w:r w:rsidRPr="00827444">
        <w:t>do</w:t>
      </w:r>
      <w:r>
        <w:t xml:space="preserve"> </w:t>
      </w:r>
      <w:r w:rsidRPr="00827444">
        <w:t>niego</w:t>
      </w:r>
      <w:r>
        <w:t xml:space="preserve"> </w:t>
      </w:r>
      <w:r w:rsidRPr="00827444">
        <w:t>dokumenty</w:t>
      </w:r>
      <w:r>
        <w:t xml:space="preserve"> </w:t>
      </w:r>
      <w:r w:rsidRPr="00827444">
        <w:t>nie</w:t>
      </w:r>
      <w:r>
        <w:t xml:space="preserve"> </w:t>
      </w:r>
      <w:r w:rsidRPr="00827444">
        <w:t>są</w:t>
      </w:r>
      <w:r>
        <w:t xml:space="preserve"> </w:t>
      </w:r>
      <w:r w:rsidRPr="00827444">
        <w:t>zgodne</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r>
        <w:t xml:space="preserve"> </w:t>
      </w:r>
      <w:r w:rsidRPr="00827444">
        <w:t>ze</w:t>
      </w:r>
      <w:r>
        <w:t xml:space="preserve"> </w:t>
      </w:r>
      <w:r w:rsidRPr="00827444">
        <w:t>stanem</w:t>
      </w:r>
      <w:r>
        <w:t xml:space="preserve"> </w:t>
      </w:r>
      <w:r w:rsidRPr="00827444">
        <w:t>faktycznym;</w:t>
      </w:r>
    </w:p>
    <w:p w:rsidR="00EE5160" w:rsidRPr="00827444" w:rsidRDefault="00EE5160" w:rsidP="00EE5160">
      <w:pPr>
        <w:pStyle w:val="ZPKTzmpktartykuempunktem"/>
      </w:pPr>
      <w:r w:rsidRPr="00827444">
        <w:t>3)</w:t>
      </w:r>
      <w:r w:rsidRPr="00827444">
        <w:tab/>
        <w:t>z</w:t>
      </w:r>
      <w:r>
        <w:t xml:space="preserve"> </w:t>
      </w:r>
      <w:r w:rsidRPr="00827444">
        <w:t>analizy</w:t>
      </w:r>
      <w:r>
        <w:t xml:space="preserve"> </w:t>
      </w:r>
      <w:r w:rsidRPr="00827444">
        <w:t>wniosku</w:t>
      </w:r>
      <w:r w:rsidR="00C90664">
        <w:t xml:space="preserve"> </w:t>
      </w:r>
      <w:r w:rsidR="00C90664" w:rsidRPr="00827444">
        <w:t>i</w:t>
      </w:r>
      <w:r w:rsidR="00C90664">
        <w:t> </w:t>
      </w:r>
      <w:r w:rsidRPr="00827444">
        <w:t>załączonych</w:t>
      </w:r>
      <w:r>
        <w:t xml:space="preserve"> </w:t>
      </w:r>
      <w:r w:rsidRPr="00827444">
        <w:t>do</w:t>
      </w:r>
      <w:r>
        <w:t xml:space="preserve"> </w:t>
      </w:r>
      <w:r w:rsidRPr="00827444">
        <w:t>niego</w:t>
      </w:r>
      <w:r>
        <w:t xml:space="preserve"> </w:t>
      </w:r>
      <w:r w:rsidRPr="00827444">
        <w:t>dokumentów</w:t>
      </w:r>
      <w:r>
        <w:t xml:space="preserve"> </w:t>
      </w:r>
      <w:r w:rsidRPr="00827444">
        <w:t>wynika,</w:t>
      </w:r>
      <w:r>
        <w:t xml:space="preserve"> </w:t>
      </w:r>
      <w:r w:rsidRPr="00827444">
        <w:t>że</w:t>
      </w:r>
      <w:r>
        <w:t xml:space="preserve"> </w:t>
      </w:r>
      <w:r w:rsidRPr="00827444">
        <w:t>podmiot,</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w:t>
      </w:r>
      <w:r w:rsidR="00C90664" w:rsidRPr="00827444">
        <w:t>6</w:t>
      </w:r>
      <w:r w:rsidR="00C90664">
        <w:t xml:space="preserve"> ust. </w:t>
      </w:r>
      <w:r w:rsidRPr="00827444">
        <w:t>3a,</w:t>
      </w:r>
      <w:r>
        <w:t xml:space="preserve"> </w:t>
      </w:r>
      <w:r w:rsidRPr="00827444">
        <w:t>lub</w:t>
      </w:r>
      <w:r>
        <w:t xml:space="preserve"> </w:t>
      </w:r>
      <w:r w:rsidRPr="00827444">
        <w:t>osoby</w:t>
      </w:r>
      <w:r>
        <w:t xml:space="preserve"> </w:t>
      </w:r>
      <w:r w:rsidRPr="00827444">
        <w:t>kierujące</w:t>
      </w:r>
      <w:r>
        <w:t xml:space="preserve"> </w:t>
      </w:r>
      <w:r w:rsidRPr="00827444">
        <w:t>jego</w:t>
      </w:r>
      <w:r>
        <w:t xml:space="preserve"> </w:t>
      </w:r>
      <w:r w:rsidRPr="00827444">
        <w:t>działalnością</w:t>
      </w:r>
      <w:r>
        <w:t xml:space="preserve"> </w:t>
      </w:r>
      <w:r w:rsidRPr="00827444">
        <w:t>nie</w:t>
      </w:r>
      <w:r>
        <w:t xml:space="preserve"> </w:t>
      </w:r>
      <w:r w:rsidRPr="00827444">
        <w:t>posiadają</w:t>
      </w:r>
      <w:r>
        <w:t xml:space="preserve"> </w:t>
      </w:r>
      <w:r w:rsidRPr="00827444">
        <w:t>wystarczającego</w:t>
      </w:r>
      <w:r>
        <w:t xml:space="preserve"> </w:t>
      </w:r>
      <w:r w:rsidRPr="00827444">
        <w:t>doświadczenia</w:t>
      </w:r>
      <w:r w:rsidR="00C90664">
        <w:t xml:space="preserve"> </w:t>
      </w:r>
      <w:r w:rsidR="00C90664" w:rsidRPr="00827444">
        <w:t>w</w:t>
      </w:r>
      <w:r w:rsidR="00C90664">
        <w:t> </w:t>
      </w:r>
      <w:r w:rsidRPr="00827444">
        <w:t>zakresie</w:t>
      </w:r>
      <w:r>
        <w:t xml:space="preserve"> </w:t>
      </w:r>
      <w:r w:rsidRPr="00827444">
        <w:t>zarządzania</w:t>
      </w:r>
      <w:r>
        <w:t xml:space="preserve"> </w:t>
      </w:r>
      <w:r w:rsidRPr="00827444">
        <w:t>a</w:t>
      </w:r>
      <w:r w:rsidRPr="00827444">
        <w:t>k</w:t>
      </w:r>
      <w:r w:rsidRPr="00827444">
        <w:t>tywami;</w:t>
      </w:r>
    </w:p>
    <w:p w:rsidR="00EE5160" w:rsidRPr="00827444" w:rsidRDefault="00EE5160" w:rsidP="00EE5160">
      <w:pPr>
        <w:pStyle w:val="ZPKTzmpktartykuempunktem"/>
      </w:pPr>
      <w:r w:rsidRPr="00827444">
        <w:t>4)</w:t>
      </w:r>
      <w:r w:rsidRPr="00827444">
        <w:tab/>
        <w:t>z</w:t>
      </w:r>
      <w:r>
        <w:t xml:space="preserve"> </w:t>
      </w:r>
      <w:r w:rsidRPr="00827444">
        <w:t>analizy</w:t>
      </w:r>
      <w:r>
        <w:t xml:space="preserve"> </w:t>
      </w:r>
      <w:r w:rsidRPr="00827444">
        <w:t>wniosku</w:t>
      </w:r>
      <w:r w:rsidR="00C90664">
        <w:t xml:space="preserve"> </w:t>
      </w:r>
      <w:r w:rsidR="00C90664" w:rsidRPr="00827444">
        <w:t>i</w:t>
      </w:r>
      <w:r w:rsidR="00C90664">
        <w:t> </w:t>
      </w:r>
      <w:r w:rsidRPr="00827444">
        <w:t>załączonych</w:t>
      </w:r>
      <w:r>
        <w:t xml:space="preserve"> </w:t>
      </w:r>
      <w:r w:rsidRPr="00827444">
        <w:t>do</w:t>
      </w:r>
      <w:r>
        <w:t xml:space="preserve"> </w:t>
      </w:r>
      <w:r w:rsidRPr="00827444">
        <w:t>niego</w:t>
      </w:r>
      <w:r>
        <w:t xml:space="preserve"> </w:t>
      </w:r>
      <w:r w:rsidRPr="00827444">
        <w:t>dokumentów</w:t>
      </w:r>
      <w:r>
        <w:t xml:space="preserve"> </w:t>
      </w:r>
      <w:r w:rsidRPr="00827444">
        <w:t>wynika,</w:t>
      </w:r>
      <w:r>
        <w:t xml:space="preserve"> </w:t>
      </w:r>
      <w:r w:rsidRPr="00827444">
        <w:t>że</w:t>
      </w:r>
      <w:r>
        <w:t xml:space="preserve"> </w:t>
      </w:r>
      <w:r w:rsidRPr="00827444">
        <w:t>podmiot,</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w:t>
      </w:r>
      <w:r w:rsidR="00C90664" w:rsidRPr="00827444">
        <w:t>6</w:t>
      </w:r>
      <w:r w:rsidR="00C90664">
        <w:t xml:space="preserve"> ust. </w:t>
      </w:r>
      <w:r w:rsidRPr="00827444">
        <w:t>3a,</w:t>
      </w:r>
      <w:r>
        <w:t xml:space="preserve"> </w:t>
      </w:r>
      <w:r w:rsidRPr="00827444">
        <w:t>może</w:t>
      </w:r>
      <w:r>
        <w:t xml:space="preserve"> </w:t>
      </w:r>
      <w:r w:rsidRPr="00827444">
        <w:t>wykonywać</w:t>
      </w:r>
      <w:r>
        <w:t xml:space="preserve"> </w:t>
      </w:r>
      <w:r w:rsidRPr="00827444">
        <w:t>powierzone</w:t>
      </w:r>
      <w:r>
        <w:t xml:space="preserve"> </w:t>
      </w:r>
      <w:r w:rsidRPr="00827444">
        <w:t>przez</w:t>
      </w:r>
      <w:r>
        <w:t xml:space="preserve"> </w:t>
      </w:r>
      <w:r w:rsidRPr="00827444">
        <w:t>towarzystwo</w:t>
      </w:r>
      <w:r>
        <w:t xml:space="preserve"> </w:t>
      </w:r>
      <w:r w:rsidRPr="00827444">
        <w:t>czynności</w:t>
      </w:r>
      <w:r w:rsidR="00C90664">
        <w:t xml:space="preserve"> </w:t>
      </w:r>
      <w:r w:rsidR="00C90664" w:rsidRPr="00827444">
        <w:t>z</w:t>
      </w:r>
      <w:r w:rsidR="00C90664">
        <w:t> </w:t>
      </w:r>
      <w:r w:rsidRPr="00827444">
        <w:t>naruszeniem</w:t>
      </w:r>
      <w:r>
        <w:t xml:space="preserve"> </w:t>
      </w:r>
      <w:r w:rsidRPr="00827444">
        <w:t>przepisów</w:t>
      </w:r>
      <w:r>
        <w:t xml:space="preserve"> </w:t>
      </w:r>
      <w:r w:rsidRPr="00827444">
        <w:t>prawa,</w:t>
      </w:r>
      <w:r>
        <w:t xml:space="preserve"> </w:t>
      </w:r>
      <w:r w:rsidRPr="00827444">
        <w:t>zasad</w:t>
      </w:r>
      <w:r>
        <w:t xml:space="preserve"> </w:t>
      </w:r>
      <w:r w:rsidRPr="00827444">
        <w:t>uczciwego</w:t>
      </w:r>
      <w:r>
        <w:t xml:space="preserve"> </w:t>
      </w:r>
      <w:r w:rsidRPr="00827444">
        <w:t>obrotu</w:t>
      </w:r>
      <w:r>
        <w:t xml:space="preserve"> </w:t>
      </w:r>
      <w:r w:rsidRPr="00827444">
        <w:t>lub</w:t>
      </w:r>
      <w:r w:rsidR="00C90664">
        <w:t xml:space="preserve"> </w:t>
      </w:r>
      <w:r w:rsidR="00C90664" w:rsidRPr="00827444">
        <w:t>w</w:t>
      </w:r>
      <w:r w:rsidR="00C90664">
        <w:t> </w:t>
      </w:r>
      <w:r w:rsidRPr="00827444">
        <w:t>sposób</w:t>
      </w:r>
      <w:r>
        <w:t xml:space="preserve"> </w:t>
      </w:r>
      <w:r w:rsidRPr="00827444">
        <w:t>nienależycie</w:t>
      </w:r>
      <w:r>
        <w:t xml:space="preserve"> </w:t>
      </w:r>
      <w:r w:rsidRPr="00827444">
        <w:t>zabezpieczający</w:t>
      </w:r>
      <w:r>
        <w:t xml:space="preserve"> </w:t>
      </w:r>
      <w:r w:rsidRPr="00827444">
        <w:t>interesy</w:t>
      </w:r>
      <w:r>
        <w:t xml:space="preserve"> </w:t>
      </w:r>
      <w:r w:rsidRPr="00827444">
        <w:t>uczestników</w:t>
      </w:r>
      <w:r>
        <w:t xml:space="preserve"> </w:t>
      </w:r>
      <w:r w:rsidRPr="00827444">
        <w:t>funduszu</w:t>
      </w:r>
      <w:r>
        <w:t xml:space="preserve"> </w:t>
      </w:r>
      <w:r w:rsidRPr="00827444">
        <w:t>inwestycyjnego.</w:t>
      </w:r>
    </w:p>
    <w:p w:rsidR="00EE5160" w:rsidRPr="00827444" w:rsidRDefault="00EE5160" w:rsidP="00EE5160">
      <w:pPr>
        <w:pStyle w:val="ZUSTzmustartykuempunktem"/>
      </w:pPr>
      <w:r w:rsidRPr="00827444">
        <w:t>3.</w:t>
      </w:r>
      <w:r w:rsidR="00C90664">
        <w:t> </w:t>
      </w:r>
      <w:r w:rsidRPr="00827444">
        <w:t>Zgoda,</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w:t>
      </w:r>
      <w:r>
        <w:t xml:space="preserve"> </w:t>
      </w:r>
      <w:r w:rsidRPr="00827444">
        <w:t>wygasa</w:t>
      </w:r>
      <w:r w:rsidR="00C90664">
        <w:t xml:space="preserve"> </w:t>
      </w:r>
      <w:r w:rsidR="00C90664" w:rsidRPr="00827444">
        <w:t>z</w:t>
      </w:r>
      <w:r w:rsidR="00C90664">
        <w:t> </w:t>
      </w:r>
      <w:r w:rsidRPr="00827444">
        <w:t>chwilą</w:t>
      </w:r>
      <w:r>
        <w:t xml:space="preserve"> </w:t>
      </w:r>
      <w:r w:rsidRPr="00827444">
        <w:t>ogłoszenia</w:t>
      </w:r>
      <w:r>
        <w:t xml:space="preserve"> </w:t>
      </w:r>
      <w:r w:rsidRPr="00827444">
        <w:t>upadłości,</w:t>
      </w:r>
      <w:r>
        <w:t xml:space="preserve"> </w:t>
      </w:r>
      <w:r w:rsidRPr="00827444">
        <w:t>otwarcia</w:t>
      </w:r>
      <w:r>
        <w:t xml:space="preserve"> </w:t>
      </w:r>
      <w:r w:rsidRPr="00827444">
        <w:t>likwidacji,</w:t>
      </w:r>
      <w:r>
        <w:t xml:space="preserve"> </w:t>
      </w:r>
      <w:r w:rsidRPr="00827444">
        <w:t>połączenia</w:t>
      </w:r>
      <w:r>
        <w:t xml:space="preserve"> </w:t>
      </w:r>
      <w:r w:rsidRPr="00827444">
        <w:t>lub</w:t>
      </w:r>
      <w:r>
        <w:t xml:space="preserve"> </w:t>
      </w:r>
      <w:r w:rsidRPr="00827444">
        <w:t>podziału</w:t>
      </w:r>
      <w:r>
        <w:t xml:space="preserve"> </w:t>
      </w:r>
      <w:r w:rsidRPr="00827444">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w:t>
      </w:r>
      <w:r w:rsidR="00C90664" w:rsidRPr="00827444">
        <w:t>6</w:t>
      </w:r>
      <w:r w:rsidR="00C90664">
        <w:t xml:space="preserve"> ust. </w:t>
      </w:r>
      <w:r w:rsidRPr="00827444">
        <w:t>3a.</w:t>
      </w:r>
    </w:p>
    <w:p w:rsidR="00EE5160" w:rsidRPr="00827444" w:rsidRDefault="00EE5160" w:rsidP="00EE5160">
      <w:pPr>
        <w:pStyle w:val="ZUSTzmustartykuempunktem"/>
      </w:pPr>
      <w:r w:rsidRPr="00827444">
        <w:t>4.</w:t>
      </w:r>
      <w:r w:rsidR="00C90664">
        <w:t> </w:t>
      </w:r>
      <w:r w:rsidR="00C90664" w:rsidRPr="00827444">
        <w:t>O</w:t>
      </w:r>
      <w:r w:rsidR="00C90664">
        <w:t> </w:t>
      </w:r>
      <w:r w:rsidRPr="00827444">
        <w:t>ogłoszeniu</w:t>
      </w:r>
      <w:r>
        <w:t xml:space="preserve"> </w:t>
      </w:r>
      <w:r w:rsidRPr="00827444">
        <w:t>połączenia,</w:t>
      </w:r>
      <w:r>
        <w:t xml:space="preserve"> </w:t>
      </w:r>
      <w:r w:rsidRPr="00827444">
        <w:t>podziału,</w:t>
      </w:r>
      <w:r>
        <w:t xml:space="preserve"> </w:t>
      </w:r>
      <w:r w:rsidRPr="00827444">
        <w:t>upadłości</w:t>
      </w:r>
      <w:r>
        <w:t xml:space="preserve"> </w:t>
      </w:r>
      <w:r w:rsidRPr="00827444">
        <w:t>lub</w:t>
      </w:r>
      <w:r>
        <w:t xml:space="preserve"> </w:t>
      </w:r>
      <w:r w:rsidRPr="00827444">
        <w:t>otwarciu</w:t>
      </w:r>
      <w:r>
        <w:t xml:space="preserve"> </w:t>
      </w:r>
      <w:r w:rsidRPr="00827444">
        <w:t>likwidacji</w:t>
      </w:r>
      <w:r>
        <w:t xml:space="preserve"> </w:t>
      </w:r>
      <w:r w:rsidRPr="00827444">
        <w:t>podmiot</w:t>
      </w:r>
      <w:r>
        <w:t xml:space="preserve"> </w:t>
      </w:r>
      <w:r w:rsidRPr="00827444">
        <w:t>lub</w:t>
      </w:r>
      <w:r>
        <w:t xml:space="preserve"> </w:t>
      </w:r>
      <w:r w:rsidRPr="00827444">
        <w:t>jego</w:t>
      </w:r>
      <w:r>
        <w:t xml:space="preserve"> </w:t>
      </w:r>
      <w:r w:rsidRPr="00827444">
        <w:t>likwidator</w:t>
      </w:r>
      <w:r>
        <w:t xml:space="preserve"> </w:t>
      </w:r>
      <w:r w:rsidRPr="00827444">
        <w:t>ni</w:t>
      </w:r>
      <w:r w:rsidRPr="00827444">
        <w:t>e</w:t>
      </w:r>
      <w:r w:rsidRPr="00827444">
        <w:t>zwłocznie</w:t>
      </w:r>
      <w:r>
        <w:t xml:space="preserve"> </w:t>
      </w:r>
      <w:r w:rsidRPr="00827444">
        <w:t>informuje</w:t>
      </w:r>
      <w:r>
        <w:t xml:space="preserve"> </w:t>
      </w:r>
      <w:r w:rsidRPr="00827444">
        <w:t>Komisję.</w:t>
      </w:r>
    </w:p>
    <w:p w:rsidR="00EE5160" w:rsidRPr="00827444" w:rsidRDefault="00EE5160" w:rsidP="00EE5160">
      <w:pPr>
        <w:pStyle w:val="ZUSTzmustartykuempunktem"/>
      </w:pPr>
      <w:r w:rsidRPr="00827444">
        <w:t>5.</w:t>
      </w:r>
      <w:r w:rsidR="00C90664">
        <w:t> </w:t>
      </w:r>
      <w:r w:rsidRPr="00827444">
        <w:t>Podmiot,</w:t>
      </w:r>
      <w:r w:rsidR="00C90664">
        <w:t xml:space="preserve"> </w:t>
      </w:r>
      <w:r w:rsidR="00C90664" w:rsidRPr="00827444">
        <w:t>z</w:t>
      </w:r>
      <w:r w:rsidR="00C90664">
        <w:t> </w:t>
      </w:r>
      <w:r w:rsidRPr="00827444">
        <w:t>którym</w:t>
      </w:r>
      <w:r>
        <w:t xml:space="preserve"> </w:t>
      </w:r>
      <w:r w:rsidRPr="00827444">
        <w:t>towarzystwo</w:t>
      </w:r>
      <w:r>
        <w:t xml:space="preserve"> </w:t>
      </w:r>
      <w:r w:rsidRPr="00827444">
        <w:t>zawarło</w:t>
      </w:r>
      <w:r>
        <w:t xml:space="preserve"> </w:t>
      </w:r>
      <w:r w:rsidRPr="00827444">
        <w:t>umowę,</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0B4D7D">
        <w:t>4</w:t>
      </w:r>
      <w:r w:rsidR="00C90664" w:rsidRPr="000B4D7D">
        <w:t>6</w:t>
      </w:r>
      <w:r w:rsidR="00C90664">
        <w:t xml:space="preserve"> ust. </w:t>
      </w:r>
      <w:r w:rsidRPr="000B4D7D">
        <w:t>3a</w:t>
      </w:r>
      <w:r w:rsidRPr="00827444">
        <w:t>,</w:t>
      </w:r>
      <w:r>
        <w:t xml:space="preserve"> </w:t>
      </w:r>
      <w:r w:rsidRPr="00827444">
        <w:t>jest</w:t>
      </w:r>
      <w:r>
        <w:t xml:space="preserve"> </w:t>
      </w:r>
      <w:r w:rsidRPr="00827444">
        <w:t>obowiązany</w:t>
      </w:r>
      <w:r>
        <w:t xml:space="preserve"> </w:t>
      </w:r>
      <w:r w:rsidRPr="00827444">
        <w:t>poinfo</w:t>
      </w:r>
      <w:r w:rsidRPr="00827444">
        <w:t>r</w:t>
      </w:r>
      <w:r w:rsidRPr="00827444">
        <w:t>mować</w:t>
      </w:r>
      <w:r>
        <w:t xml:space="preserve"> </w:t>
      </w:r>
      <w:r w:rsidRPr="00827444">
        <w:t>Komisję</w:t>
      </w:r>
      <w:r w:rsidR="00C90664">
        <w:t xml:space="preserve"> </w:t>
      </w:r>
      <w:r w:rsidR="00C90664" w:rsidRPr="000B4D7D">
        <w:t>o</w:t>
      </w:r>
      <w:r w:rsidR="00C90664">
        <w:t> </w:t>
      </w:r>
      <w:r w:rsidRPr="000B4D7D">
        <w:t xml:space="preserve">zmianie </w:t>
      </w:r>
      <w:r w:rsidRPr="00827444">
        <w:t>danych,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1</w:t>
      </w:r>
      <w:r w:rsidR="00C90664">
        <w:t xml:space="preserve"> pkt </w:t>
      </w:r>
      <w:r w:rsidR="00C90664" w:rsidRPr="00827444">
        <w:t>8</w:t>
      </w:r>
      <w:r w:rsidR="00C90664">
        <w:t xml:space="preserve"> i </w:t>
      </w:r>
      <w:r w:rsidRPr="00827444">
        <w:t>9,</w:t>
      </w:r>
      <w:r>
        <w:t xml:space="preserve"> </w:t>
      </w:r>
      <w:r w:rsidRPr="00827444">
        <w:t>oraz</w:t>
      </w:r>
      <w:r w:rsidR="00C90664">
        <w:t xml:space="preserve"> </w:t>
      </w:r>
      <w:r w:rsidR="00C90664" w:rsidRPr="00827444">
        <w:t>o</w:t>
      </w:r>
      <w:r w:rsidR="00C90664">
        <w:t> </w:t>
      </w:r>
      <w:r w:rsidRPr="00827444">
        <w:t>zmianie</w:t>
      </w:r>
      <w:r w:rsidR="00C90664">
        <w:t xml:space="preserve"> </w:t>
      </w:r>
      <w:r w:rsidR="00C90664" w:rsidRPr="00827444">
        <w:t>w</w:t>
      </w:r>
      <w:r w:rsidR="00C90664">
        <w:t> </w:t>
      </w:r>
      <w:r w:rsidRPr="00827444">
        <w:t>dokumentach,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1</w:t>
      </w:r>
      <w:r w:rsidR="00C90664">
        <w:t xml:space="preserve"> pkt </w:t>
      </w:r>
      <w:r w:rsidRPr="00827444">
        <w:t>1,</w:t>
      </w:r>
      <w:r>
        <w:t xml:space="preserve"> </w:t>
      </w:r>
      <w:r w:rsidR="00C90664" w:rsidRPr="000B4D7D">
        <w:t>2</w:t>
      </w:r>
      <w:r w:rsidR="00C90664">
        <w:t xml:space="preserve"> i </w:t>
      </w:r>
      <w:r w:rsidRPr="000B4D7D">
        <w:t>4</w:t>
      </w:r>
      <w:r w:rsidRPr="00827444">
        <w:t>–6,</w:t>
      </w:r>
      <w:r>
        <w:t xml:space="preserve"> </w:t>
      </w:r>
      <w:r w:rsidRPr="00827444">
        <w:t>nie</w:t>
      </w:r>
      <w:r>
        <w:t xml:space="preserve"> </w:t>
      </w:r>
      <w:r w:rsidRPr="00827444">
        <w:t>później</w:t>
      </w:r>
      <w:r>
        <w:t xml:space="preserve"> </w:t>
      </w:r>
      <w:r w:rsidRPr="00827444">
        <w:t>niż</w:t>
      </w:r>
      <w:r w:rsidR="00C90664">
        <w:t xml:space="preserve"> </w:t>
      </w:r>
      <w:r w:rsidR="00C90664" w:rsidRPr="00827444">
        <w:t>w</w:t>
      </w:r>
      <w:r w:rsidR="00C90664">
        <w:t> </w:t>
      </w:r>
      <w:r w:rsidRPr="00827444">
        <w:t>terminie</w:t>
      </w:r>
      <w:r>
        <w:t xml:space="preserve"> </w:t>
      </w:r>
      <w:r w:rsidRPr="00827444">
        <w:t>1</w:t>
      </w:r>
      <w:r w:rsidR="00C90664" w:rsidRPr="00827444">
        <w:t>4</w:t>
      </w:r>
      <w:r w:rsidR="00C90664">
        <w:t> </w:t>
      </w:r>
      <w:r w:rsidRPr="00827444">
        <w:t>dni</w:t>
      </w:r>
      <w:r>
        <w:t xml:space="preserve"> </w:t>
      </w:r>
      <w:r w:rsidRPr="000B4D7D">
        <w:t xml:space="preserve">od dnia </w:t>
      </w:r>
      <w:r w:rsidRPr="00827444">
        <w:t>powzięcia</w:t>
      </w:r>
      <w:r w:rsidR="00C90664">
        <w:t xml:space="preserve"> </w:t>
      </w:r>
      <w:r w:rsidR="00C90664" w:rsidRPr="00827444">
        <w:t>o</w:t>
      </w:r>
      <w:r w:rsidR="00C90664">
        <w:t> </w:t>
      </w:r>
      <w:r w:rsidRPr="00827444">
        <w:t>nich</w:t>
      </w:r>
      <w:r>
        <w:t xml:space="preserve"> </w:t>
      </w:r>
      <w:r w:rsidRPr="00827444">
        <w:t>wiadomości.</w:t>
      </w:r>
    </w:p>
    <w:p w:rsidR="00EE5160" w:rsidRPr="00827444" w:rsidRDefault="00EE5160" w:rsidP="00EE5160">
      <w:pPr>
        <w:pStyle w:val="ZARTzmartartykuempunktem"/>
      </w:pPr>
      <w:r w:rsidRPr="00827444">
        <w:t>Art.</w:t>
      </w:r>
      <w:r w:rsidR="00C90664">
        <w:t> </w:t>
      </w:r>
      <w:r w:rsidRPr="00827444">
        <w:t>46b.</w:t>
      </w:r>
      <w:r w:rsidR="00C90664">
        <w:t> </w:t>
      </w:r>
      <w:r w:rsidRPr="00827444">
        <w:t>1.</w:t>
      </w:r>
      <w:r>
        <w:t xml:space="preserve"> </w:t>
      </w:r>
      <w:r w:rsidRPr="00827444">
        <w:t>Towarzystwo</w:t>
      </w:r>
      <w:r>
        <w:t xml:space="preserve"> </w:t>
      </w:r>
      <w:r w:rsidRPr="00827444">
        <w:t>może</w:t>
      </w:r>
      <w:r>
        <w:t xml:space="preserve"> </w:t>
      </w:r>
      <w:r w:rsidRPr="00827444">
        <w:t>zawrzeć</w:t>
      </w:r>
      <w:r>
        <w:t xml:space="preserve"> </w:t>
      </w:r>
      <w:r w:rsidRPr="00827444">
        <w:t>umowę,</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45a</w:t>
      </w:r>
      <w:r w:rsidR="00C90664">
        <w:t xml:space="preserve"> ust. </w:t>
      </w:r>
      <w:r w:rsidRPr="00827444">
        <w:t>1,</w:t>
      </w:r>
      <w:r>
        <w:t xml:space="preserve"> </w:t>
      </w:r>
      <w:r w:rsidRPr="00827444">
        <w:t>której</w:t>
      </w:r>
      <w:r>
        <w:t xml:space="preserve"> </w:t>
      </w:r>
      <w:r w:rsidRPr="00827444">
        <w:t>przedmiotem</w:t>
      </w:r>
      <w:r>
        <w:t xml:space="preserve"> </w:t>
      </w:r>
      <w:r w:rsidRPr="00827444">
        <w:t>jest</w:t>
      </w:r>
      <w:r>
        <w:t xml:space="preserve"> </w:t>
      </w:r>
      <w:r w:rsidRPr="00827444">
        <w:t>z</w:t>
      </w:r>
      <w:r w:rsidRPr="00827444">
        <w:t>a</w:t>
      </w:r>
      <w:r w:rsidRPr="00827444">
        <w:t>rządzanie</w:t>
      </w:r>
      <w:r>
        <w:t xml:space="preserve"> </w:t>
      </w:r>
      <w:r w:rsidRPr="00827444">
        <w:t>ryzykiem</w:t>
      </w:r>
      <w:r>
        <w:t xml:space="preserve"> </w:t>
      </w:r>
      <w:r w:rsidRPr="00827444">
        <w:t>funduszu</w:t>
      </w:r>
      <w:r>
        <w:t xml:space="preserve"> </w:t>
      </w:r>
      <w:r w:rsidRPr="00827444">
        <w:t>inwestycyjnego,</w:t>
      </w:r>
      <w:r w:rsidR="00C90664">
        <w:t xml:space="preserve"> </w:t>
      </w:r>
      <w:r w:rsidR="00C90664" w:rsidRPr="00827444">
        <w:t>z</w:t>
      </w:r>
      <w:r w:rsidR="00C90664">
        <w:t> </w:t>
      </w:r>
      <w:r w:rsidRPr="00827444">
        <w:t>podmiotem</w:t>
      </w:r>
      <w:r>
        <w:t xml:space="preserve"> </w:t>
      </w:r>
      <w:r w:rsidRPr="00827444">
        <w:t>podlegającym</w:t>
      </w:r>
      <w:r>
        <w:t xml:space="preserve"> </w:t>
      </w:r>
      <w:r w:rsidRPr="00827444">
        <w:t>nadzorowi</w:t>
      </w:r>
      <w:r>
        <w:t xml:space="preserve"> </w:t>
      </w:r>
      <w:r w:rsidRPr="00827444">
        <w:t>właściwego</w:t>
      </w:r>
      <w:r>
        <w:t xml:space="preserve"> </w:t>
      </w:r>
      <w:r w:rsidRPr="000B4D7D">
        <w:t xml:space="preserve">organu nadzoru </w:t>
      </w:r>
      <w:r w:rsidRPr="00827444">
        <w:t>nad</w:t>
      </w:r>
      <w:r>
        <w:t xml:space="preserve"> </w:t>
      </w:r>
      <w:r w:rsidRPr="00827444">
        <w:t>rynkiem</w:t>
      </w:r>
      <w:r>
        <w:t xml:space="preserve"> </w:t>
      </w:r>
      <w:r w:rsidRPr="00827444">
        <w:t>kapitałowym</w:t>
      </w:r>
      <w:r w:rsidR="00C90664">
        <w:t xml:space="preserve"> </w:t>
      </w:r>
      <w:r w:rsidR="00C90664" w:rsidRPr="00827444">
        <w:t>i</w:t>
      </w:r>
      <w:r w:rsidR="00C90664">
        <w:t> </w:t>
      </w:r>
      <w:r w:rsidRPr="00827444">
        <w:t>posiadającym</w:t>
      </w:r>
      <w:r>
        <w:t xml:space="preserve"> </w:t>
      </w:r>
      <w:r w:rsidRPr="00827444">
        <w:t>zezwolenie</w:t>
      </w:r>
      <w:r w:rsidR="00C90664">
        <w:t xml:space="preserve"> </w:t>
      </w:r>
      <w:r w:rsidR="00C90664" w:rsidRPr="00827444">
        <w:t>w</w:t>
      </w:r>
      <w:r w:rsidR="00C90664">
        <w:t> </w:t>
      </w:r>
      <w:r w:rsidRPr="00827444">
        <w:t>zakresie</w:t>
      </w:r>
      <w:r>
        <w:t xml:space="preserve"> </w:t>
      </w:r>
      <w:r w:rsidRPr="00827444">
        <w:t>zarządzania</w:t>
      </w:r>
      <w:r>
        <w:t xml:space="preserve"> </w:t>
      </w:r>
      <w:r w:rsidRPr="00827444">
        <w:t>portfelami,</w:t>
      </w:r>
      <w:r w:rsidR="00C90664">
        <w:t xml:space="preserve"> </w:t>
      </w:r>
      <w:r w:rsidR="00C90664" w:rsidRPr="00827444">
        <w:t>w</w:t>
      </w:r>
      <w:r w:rsidR="00C90664">
        <w:t> </w:t>
      </w:r>
      <w:r w:rsidRPr="00827444">
        <w:t>skład</w:t>
      </w:r>
      <w:r>
        <w:t xml:space="preserve"> </w:t>
      </w:r>
      <w:r w:rsidRPr="00827444">
        <w:t>których</w:t>
      </w:r>
      <w:r>
        <w:t xml:space="preserve"> </w:t>
      </w:r>
      <w:r w:rsidRPr="00827444">
        <w:t>wchodzi</w:t>
      </w:r>
      <w:r>
        <w:t xml:space="preserve"> </w:t>
      </w:r>
      <w:r w:rsidRPr="00827444">
        <w:t>jeden</w:t>
      </w:r>
      <w:r>
        <w:t xml:space="preserve"> </w:t>
      </w:r>
      <w:r w:rsidRPr="00827444">
        <w:t>lub</w:t>
      </w:r>
      <w:r>
        <w:t xml:space="preserve"> </w:t>
      </w:r>
      <w:r w:rsidRPr="00827444">
        <w:t>większa</w:t>
      </w:r>
      <w:r>
        <w:t xml:space="preserve"> </w:t>
      </w:r>
      <w:r w:rsidRPr="00827444">
        <w:t>liczba</w:t>
      </w:r>
      <w:r>
        <w:t xml:space="preserve"> </w:t>
      </w:r>
      <w:r w:rsidRPr="00827444">
        <w:t>instrumentów</w:t>
      </w:r>
      <w:r>
        <w:t xml:space="preserve"> </w:t>
      </w:r>
      <w:r w:rsidRPr="00827444">
        <w:t>finansowych.</w:t>
      </w:r>
      <w:r>
        <w:t xml:space="preserve"> </w:t>
      </w:r>
      <w:r w:rsidRPr="000B4D7D">
        <w:t>Przepisy</w:t>
      </w:r>
      <w:r w:rsidR="00C90664">
        <w:t xml:space="preserve"> art. </w:t>
      </w:r>
      <w:r w:rsidRPr="000B4D7D">
        <w:t>4</w:t>
      </w:r>
      <w:r w:rsidR="00C90664" w:rsidRPr="000B4D7D">
        <w:t>6</w:t>
      </w:r>
      <w:r w:rsidR="00C90664">
        <w:t xml:space="preserve"> ust. </w:t>
      </w:r>
      <w:r w:rsidR="00C90664" w:rsidRPr="000B4D7D">
        <w:t>9</w:t>
      </w:r>
      <w:r w:rsidR="00C90664">
        <w:t> </w:t>
      </w:r>
      <w:r w:rsidRPr="000B4D7D">
        <w:t>stosuje się odpowiednio</w:t>
      </w:r>
      <w:r w:rsidRPr="00827444">
        <w:t>.</w:t>
      </w:r>
    </w:p>
    <w:p w:rsidR="00EE5160" w:rsidRPr="00827444" w:rsidRDefault="00EE5160" w:rsidP="00EE5160">
      <w:pPr>
        <w:pStyle w:val="ZUSTzmustartykuempunktem"/>
      </w:pPr>
      <w:r w:rsidRPr="00827444">
        <w:t>2.</w:t>
      </w:r>
      <w:r w:rsidR="00C90664">
        <w:t> </w:t>
      </w:r>
      <w:r w:rsidRPr="00827444">
        <w:t>Zawarcie</w:t>
      </w:r>
      <w:r>
        <w:t xml:space="preserve"> </w:t>
      </w:r>
      <w:r w:rsidRPr="00827444">
        <w:t>przez</w:t>
      </w:r>
      <w:r>
        <w:t xml:space="preserve"> </w:t>
      </w:r>
      <w:r w:rsidRPr="00827444">
        <w:t>towarzystwo</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45a</w:t>
      </w:r>
      <w:r w:rsidR="00C90664">
        <w:t xml:space="preserve"> ust. </w:t>
      </w:r>
      <w:r w:rsidRPr="00827444">
        <w:t>1,</w:t>
      </w:r>
      <w:r>
        <w:t xml:space="preserve"> </w:t>
      </w:r>
      <w:r w:rsidRPr="00827444">
        <w:t>której</w:t>
      </w:r>
      <w:r>
        <w:t xml:space="preserve"> </w:t>
      </w:r>
      <w:r w:rsidRPr="00827444">
        <w:t>przedmiotem</w:t>
      </w:r>
      <w:r>
        <w:t xml:space="preserve"> </w:t>
      </w:r>
      <w:r w:rsidRPr="00827444">
        <w:t>jest</w:t>
      </w:r>
      <w:r>
        <w:t xml:space="preserve"> </w:t>
      </w:r>
      <w:r w:rsidRPr="00827444">
        <w:t>zarządzanie</w:t>
      </w:r>
      <w:r>
        <w:t xml:space="preserve"> </w:t>
      </w:r>
      <w:r w:rsidRPr="00827444">
        <w:t>ryzykiem</w:t>
      </w:r>
      <w:r>
        <w:t xml:space="preserve"> </w:t>
      </w:r>
      <w:r w:rsidRPr="00827444">
        <w:t>funduszu</w:t>
      </w:r>
      <w:r>
        <w:t xml:space="preserve"> </w:t>
      </w:r>
      <w:r w:rsidRPr="00827444">
        <w:t>inwestycyjnego,</w:t>
      </w:r>
      <w:r w:rsidR="00C90664">
        <w:t xml:space="preserve"> </w:t>
      </w:r>
      <w:r w:rsidR="00C90664" w:rsidRPr="00827444">
        <w:t>z</w:t>
      </w:r>
      <w:r w:rsidR="00C90664">
        <w:t> </w:t>
      </w:r>
      <w:r w:rsidRPr="00827444">
        <w:t>wyspecjalizowanym</w:t>
      </w:r>
      <w:r>
        <w:t xml:space="preserve"> </w:t>
      </w:r>
      <w:r w:rsidRPr="00827444">
        <w:t>podmiotem</w:t>
      </w:r>
      <w:r>
        <w:t xml:space="preserve"> </w:t>
      </w:r>
      <w:r w:rsidRPr="00827444">
        <w:t>innym</w:t>
      </w:r>
      <w:r>
        <w:t xml:space="preserve"> </w:t>
      </w:r>
      <w:r w:rsidRPr="00827444">
        <w:t>niż</w:t>
      </w:r>
      <w:r>
        <w:t xml:space="preserve"> </w:t>
      </w:r>
      <w:r w:rsidRPr="000B4D7D">
        <w:t>podmiot,</w:t>
      </w:r>
      <w:r w:rsidR="00C90664" w:rsidRPr="000B4D7D">
        <w:t xml:space="preserve"> o</w:t>
      </w:r>
      <w:r w:rsidR="00C90664">
        <w:t> </w:t>
      </w:r>
      <w:r w:rsidRPr="000B4D7D">
        <w:t>którym</w:t>
      </w:r>
      <w:r>
        <w:t xml:space="preserve"> </w:t>
      </w:r>
      <w:r w:rsidRPr="00827444">
        <w:t>mowa</w:t>
      </w:r>
      <w:r w:rsidR="00C90664">
        <w:t xml:space="preserve"> </w:t>
      </w:r>
      <w:r w:rsidR="00C90664" w:rsidRPr="00827444">
        <w:t>w</w:t>
      </w:r>
      <w:r w:rsidR="00C90664">
        <w:t> ust. </w:t>
      </w:r>
      <w:r w:rsidRPr="00827444">
        <w:t>1,</w:t>
      </w:r>
      <w:r>
        <w:t xml:space="preserve"> </w:t>
      </w:r>
      <w:r w:rsidRPr="00827444">
        <w:t>wymaga</w:t>
      </w:r>
      <w:r>
        <w:t xml:space="preserve"> </w:t>
      </w:r>
      <w:r w:rsidRPr="00827444">
        <w:t>zgody</w:t>
      </w:r>
      <w:r>
        <w:t xml:space="preserve"> </w:t>
      </w:r>
      <w:r w:rsidRPr="00827444">
        <w:t>Komisji.</w:t>
      </w:r>
    </w:p>
    <w:p w:rsidR="00EE5160" w:rsidRPr="00827444" w:rsidRDefault="00EE5160" w:rsidP="00EE5160">
      <w:pPr>
        <w:pStyle w:val="ZUSTzmustartykuempunktem"/>
      </w:pPr>
      <w:r w:rsidRPr="00827444">
        <w:t>3.</w:t>
      </w:r>
      <w:r w:rsidR="00C90664">
        <w:t> </w:t>
      </w:r>
      <w:r w:rsidRPr="00827444">
        <w:t>Przekazanie,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45a</w:t>
      </w:r>
      <w:r w:rsidR="00C90664">
        <w:t xml:space="preserve"> ust. </w:t>
      </w:r>
      <w:r w:rsidRPr="00827444">
        <w:t>4b,</w:t>
      </w:r>
      <w:r w:rsidR="00C90664">
        <w:t xml:space="preserve"> </w:t>
      </w:r>
      <w:r w:rsidR="00C90664" w:rsidRPr="00827444">
        <w:t>i</w:t>
      </w:r>
      <w:r w:rsidR="00C90664">
        <w:t> </w:t>
      </w:r>
      <w:r w:rsidRPr="00827444">
        <w:t>dalsze</w:t>
      </w:r>
      <w:r>
        <w:t xml:space="preserve"> </w:t>
      </w:r>
      <w:r w:rsidRPr="00827444">
        <w:t>przekazanie,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45a</w:t>
      </w:r>
      <w:r w:rsidR="00C90664">
        <w:t xml:space="preserve"> ust. </w:t>
      </w:r>
      <w:r w:rsidRPr="00827444">
        <w:t>4c,</w:t>
      </w:r>
      <w:r>
        <w:t xml:space="preserve"> </w:t>
      </w:r>
      <w:r w:rsidRPr="00827444">
        <w:t>w</w:t>
      </w:r>
      <w:r w:rsidRPr="00827444">
        <w:t>y</w:t>
      </w:r>
      <w:r w:rsidRPr="00827444">
        <w:t>konywania</w:t>
      </w:r>
      <w:r>
        <w:t xml:space="preserve"> </w:t>
      </w:r>
      <w:r w:rsidRPr="00827444">
        <w:t>czynności</w:t>
      </w:r>
      <w:r>
        <w:t xml:space="preserve"> </w:t>
      </w:r>
      <w:r w:rsidRPr="00827444">
        <w:t>zarządzania</w:t>
      </w:r>
      <w:r>
        <w:t xml:space="preserve"> </w:t>
      </w:r>
      <w:r w:rsidRPr="00827444">
        <w:t>ryzykiem</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t xml:space="preserve"> </w:t>
      </w:r>
      <w:r w:rsidRPr="00827444">
        <w:t>lub</w:t>
      </w:r>
      <w:r>
        <w:t xml:space="preserve"> </w:t>
      </w:r>
      <w:r w:rsidRPr="00827444">
        <w:t>funduszu</w:t>
      </w:r>
      <w:r>
        <w:t xml:space="preserve"> </w:t>
      </w:r>
      <w:r w:rsidRPr="00827444">
        <w:t>i</w:t>
      </w:r>
      <w:r w:rsidRPr="00827444">
        <w:t>n</w:t>
      </w:r>
      <w:r w:rsidRPr="00827444">
        <w:t>westycyjnego</w:t>
      </w:r>
      <w:r>
        <w:t xml:space="preserve"> </w:t>
      </w:r>
      <w:r w:rsidRPr="00827444">
        <w:t>zamkniętego</w:t>
      </w:r>
      <w:r>
        <w:t xml:space="preserve"> </w:t>
      </w:r>
      <w:r w:rsidRPr="00827444">
        <w:t>wymaga</w:t>
      </w:r>
      <w:r>
        <w:t xml:space="preserve"> </w:t>
      </w:r>
      <w:r w:rsidRPr="00827444">
        <w:t>uzyskania</w:t>
      </w:r>
      <w:r>
        <w:t xml:space="preserve"> </w:t>
      </w:r>
      <w:r w:rsidRPr="00827444">
        <w:t>przez</w:t>
      </w:r>
      <w:r>
        <w:t xml:space="preserve"> </w:t>
      </w:r>
      <w:r w:rsidRPr="00827444">
        <w:t>towarzystwo</w:t>
      </w:r>
      <w:r>
        <w:t xml:space="preserve"> </w:t>
      </w:r>
      <w:r w:rsidRPr="00827444">
        <w:t>zgody</w:t>
      </w:r>
      <w:r>
        <w:t xml:space="preserve"> </w:t>
      </w:r>
      <w:r w:rsidRPr="00827444">
        <w:t>Komisji.</w:t>
      </w:r>
    </w:p>
    <w:p w:rsidR="00EE5160" w:rsidRPr="00EE5160" w:rsidRDefault="00EE5160" w:rsidP="00CE048E">
      <w:pPr>
        <w:pStyle w:val="ZARTzmartartykuempunktem"/>
        <w:keepNext/>
      </w:pPr>
      <w:r w:rsidRPr="00827444">
        <w:t>Art.</w:t>
      </w:r>
      <w:r w:rsidR="00C90664">
        <w:t> </w:t>
      </w:r>
      <w:r w:rsidRPr="00EE5160">
        <w:t>46c.</w:t>
      </w:r>
      <w:r w:rsidR="00C90664">
        <w:t> </w:t>
      </w:r>
      <w:r w:rsidRPr="00EE5160">
        <w:t>1. Do wniosku</w:t>
      </w:r>
      <w:r w:rsidR="00C90664" w:rsidRPr="00EE5160">
        <w:t xml:space="preserve"> o</w:t>
      </w:r>
      <w:r w:rsidR="00C90664">
        <w:t> </w:t>
      </w:r>
      <w:r w:rsidRPr="00EE5160">
        <w:t>uzyskanie zgody Komisji na zawarcie umowy,</w:t>
      </w:r>
      <w:r w:rsidR="00C90664" w:rsidRPr="00EE5160">
        <w:t xml:space="preserve"> o</w:t>
      </w:r>
      <w:r w:rsidR="00C90664">
        <w:t> </w:t>
      </w:r>
      <w:r w:rsidRPr="00EE5160">
        <w:t>której mowa</w:t>
      </w:r>
      <w:r w:rsidR="00C90664" w:rsidRPr="00EE5160">
        <w:t xml:space="preserve"> w</w:t>
      </w:r>
      <w:r w:rsidR="00C90664">
        <w:t> art. </w:t>
      </w:r>
      <w:r w:rsidRPr="00EE5160">
        <w:t>46b</w:t>
      </w:r>
      <w:r w:rsidR="00C90664">
        <w:t xml:space="preserve"> ust. </w:t>
      </w:r>
      <w:r w:rsidRPr="00EE5160">
        <w:t>2, tow</w:t>
      </w:r>
      <w:r w:rsidRPr="00EE5160">
        <w:t>a</w:t>
      </w:r>
      <w:r w:rsidRPr="00EE5160">
        <w:t>rzystwo załącza:</w:t>
      </w:r>
    </w:p>
    <w:p w:rsidR="00EE5160" w:rsidRPr="00827444" w:rsidRDefault="00EE5160" w:rsidP="00EE5160">
      <w:pPr>
        <w:pStyle w:val="ZPKTzmpktartykuempunktem"/>
      </w:pPr>
      <w:r w:rsidRPr="00827444">
        <w:t>1)</w:t>
      </w:r>
      <w:r w:rsidRPr="00827444">
        <w:tab/>
        <w:t>statut</w:t>
      </w:r>
      <w:r>
        <w:t xml:space="preserve"> </w:t>
      </w:r>
      <w:r w:rsidRPr="00827444">
        <w:t>lub</w:t>
      </w:r>
      <w:r>
        <w:t xml:space="preserve"> </w:t>
      </w:r>
      <w:r w:rsidRPr="00827444">
        <w:t>umowę</w:t>
      </w:r>
      <w:r>
        <w:t xml:space="preserve"> </w:t>
      </w:r>
      <w:r w:rsidRPr="00827444">
        <w:t>spółki</w:t>
      </w:r>
      <w:r>
        <w:t xml:space="preserve"> </w:t>
      </w:r>
      <w:r w:rsidRPr="00827444">
        <w:t>albo</w:t>
      </w:r>
      <w:r>
        <w:t xml:space="preserve"> </w:t>
      </w:r>
      <w:r w:rsidRPr="00827444">
        <w:t>inny</w:t>
      </w:r>
      <w:r>
        <w:t xml:space="preserve"> </w:t>
      </w:r>
      <w:r w:rsidRPr="00827444">
        <w:t>dokument</w:t>
      </w:r>
      <w:r>
        <w:t xml:space="preserve"> </w:t>
      </w:r>
      <w:r w:rsidRPr="00827444">
        <w:t>określający</w:t>
      </w:r>
      <w:r>
        <w:t xml:space="preserve"> </w:t>
      </w:r>
      <w:r w:rsidRPr="00827444">
        <w:t>formę</w:t>
      </w:r>
      <w:r>
        <w:t xml:space="preserve"> </w:t>
      </w:r>
      <w:r w:rsidRPr="00827444">
        <w:t>prawną</w:t>
      </w:r>
      <w:r>
        <w:t xml:space="preserve"> </w:t>
      </w:r>
      <w:r w:rsidRPr="00827444">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46b</w:t>
      </w:r>
      <w:r w:rsidR="00C90664">
        <w:t xml:space="preserve"> ust. </w:t>
      </w:r>
      <w:r w:rsidRPr="00827444">
        <w:t>2,</w:t>
      </w:r>
      <w:r>
        <w:t xml:space="preserve"> </w:t>
      </w:r>
      <w:r w:rsidRPr="00827444">
        <w:t>wraz</w:t>
      </w:r>
      <w:r w:rsidR="00C90664">
        <w:t xml:space="preserve"> </w:t>
      </w:r>
      <w:r w:rsidR="00C90664" w:rsidRPr="00827444">
        <w:t>z</w:t>
      </w:r>
      <w:r w:rsidR="00C90664">
        <w:t> </w:t>
      </w:r>
      <w:r w:rsidRPr="00827444">
        <w:t>odpisem</w:t>
      </w:r>
      <w:r w:rsidR="00C90664">
        <w:t xml:space="preserve"> </w:t>
      </w:r>
      <w:r w:rsidR="00C90664" w:rsidRPr="00827444">
        <w:t>z</w:t>
      </w:r>
      <w:r w:rsidR="00C90664">
        <w:t> </w:t>
      </w:r>
      <w:r w:rsidRPr="00827444">
        <w:t>właściwego</w:t>
      </w:r>
      <w:r>
        <w:t xml:space="preserve"> </w:t>
      </w:r>
      <w:r w:rsidRPr="00827444">
        <w:t>rejestru;</w:t>
      </w:r>
    </w:p>
    <w:p w:rsidR="00EE5160" w:rsidRPr="00827444" w:rsidRDefault="00EE5160" w:rsidP="00EE5160">
      <w:pPr>
        <w:pStyle w:val="ZPKTzmpktartykuempunktem"/>
      </w:pPr>
      <w:r w:rsidRPr="00827444">
        <w:t>2)</w:t>
      </w:r>
      <w:r w:rsidRPr="00827444">
        <w:tab/>
        <w:t>projekt</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46b</w:t>
      </w:r>
      <w:r w:rsidR="00C90664">
        <w:t xml:space="preserve"> ust. </w:t>
      </w:r>
      <w:r w:rsidRPr="00827444">
        <w:t>2;</w:t>
      </w:r>
    </w:p>
    <w:p w:rsidR="00EE5160" w:rsidRPr="00827444" w:rsidRDefault="00EE5160" w:rsidP="00EE5160">
      <w:pPr>
        <w:pStyle w:val="ZPKTzmpktartykuempunktem"/>
      </w:pPr>
      <w:r w:rsidRPr="00827444">
        <w:t>3)</w:t>
      </w:r>
      <w:r w:rsidRPr="00827444">
        <w:tab/>
        <w:t>opis</w:t>
      </w:r>
      <w:r>
        <w:t xml:space="preserve"> </w:t>
      </w:r>
      <w:r w:rsidRPr="00827444">
        <w:t>prowadzonej</w:t>
      </w:r>
      <w:r>
        <w:t xml:space="preserve"> </w:t>
      </w:r>
      <w:r w:rsidRPr="00827444">
        <w:t>działalności</w:t>
      </w:r>
      <w:r>
        <w:t xml:space="preserve"> </w:t>
      </w:r>
      <w:r w:rsidRPr="00827444">
        <w:t>oraz</w:t>
      </w:r>
      <w:r>
        <w:t xml:space="preserve"> </w:t>
      </w:r>
      <w:r w:rsidRPr="00827444">
        <w:t>ostatnie</w:t>
      </w:r>
      <w:r>
        <w:t xml:space="preserve"> </w:t>
      </w:r>
      <w:r w:rsidRPr="00827444">
        <w:t>sprawozdanie</w:t>
      </w:r>
      <w:r>
        <w:t xml:space="preserve"> </w:t>
      </w:r>
      <w:r w:rsidRPr="00827444">
        <w:t>finansowe</w:t>
      </w:r>
      <w:r>
        <w:t xml:space="preserve"> </w:t>
      </w:r>
      <w:r w:rsidRPr="00827444">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46b</w:t>
      </w:r>
      <w:r w:rsidR="00C90664">
        <w:t xml:space="preserve"> ust. </w:t>
      </w:r>
      <w:r w:rsidRPr="00827444">
        <w:t>2,</w:t>
      </w:r>
      <w:r>
        <w:t xml:space="preserve"> </w:t>
      </w:r>
      <w:r w:rsidRPr="00827444">
        <w:t>wraz</w:t>
      </w:r>
      <w:r w:rsidR="00C90664">
        <w:t xml:space="preserve"> </w:t>
      </w:r>
      <w:r w:rsidR="00C90664" w:rsidRPr="00827444">
        <w:t>z</w:t>
      </w:r>
      <w:r w:rsidR="00C90664">
        <w:t> </w:t>
      </w:r>
      <w:r w:rsidRPr="00827444">
        <w:t>opinią</w:t>
      </w:r>
      <w:r>
        <w:t xml:space="preserve"> </w:t>
      </w:r>
      <w:r w:rsidRPr="00827444">
        <w:t>podmiotu</w:t>
      </w:r>
      <w:r>
        <w:t xml:space="preserve"> </w:t>
      </w:r>
      <w:r w:rsidRPr="00827444">
        <w:t>uprawnionego</w:t>
      </w:r>
      <w:r>
        <w:t xml:space="preserve"> </w:t>
      </w:r>
      <w:r w:rsidRPr="00827444">
        <w:t>do</w:t>
      </w:r>
      <w:r>
        <w:t xml:space="preserve"> </w:t>
      </w:r>
      <w:r w:rsidRPr="00827444">
        <w:t>badania</w:t>
      </w:r>
      <w:r>
        <w:t xml:space="preserve"> </w:t>
      </w:r>
      <w:r w:rsidRPr="00827444">
        <w:t>sprawozdań</w:t>
      </w:r>
      <w:r>
        <w:t xml:space="preserve"> </w:t>
      </w:r>
      <w:r w:rsidRPr="00827444">
        <w:t>finansowych</w:t>
      </w:r>
      <w:r>
        <w:t xml:space="preserve"> </w:t>
      </w:r>
      <w:r w:rsidRPr="00827444">
        <w:t>oraz</w:t>
      </w:r>
      <w:r>
        <w:t xml:space="preserve"> </w:t>
      </w:r>
      <w:r w:rsidRPr="00827444">
        <w:t>raportem</w:t>
      </w:r>
      <w:r w:rsidR="00C90664">
        <w:t xml:space="preserve"> </w:t>
      </w:r>
      <w:r w:rsidR="00C90664" w:rsidRPr="00827444">
        <w:t>z</w:t>
      </w:r>
      <w:r w:rsidR="00C90664">
        <w:t> </w:t>
      </w:r>
      <w:r w:rsidRPr="00827444">
        <w:t>badania,</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braku</w:t>
      </w:r>
      <w:r>
        <w:t xml:space="preserve"> </w:t>
      </w:r>
      <w:r w:rsidRPr="00827444">
        <w:t>takiego</w:t>
      </w:r>
      <w:r>
        <w:t xml:space="preserve"> </w:t>
      </w:r>
      <w:r w:rsidRPr="00827444">
        <w:t>sprawozdania</w:t>
      </w:r>
      <w:r>
        <w:t xml:space="preserve"> </w:t>
      </w:r>
      <w:r w:rsidRPr="00827444">
        <w:t>–</w:t>
      </w:r>
      <w:r>
        <w:t xml:space="preserve"> </w:t>
      </w:r>
      <w:r w:rsidRPr="00827444">
        <w:t>inne</w:t>
      </w:r>
      <w:r>
        <w:t xml:space="preserve"> </w:t>
      </w:r>
      <w:r w:rsidRPr="00827444">
        <w:t>dokumenty</w:t>
      </w:r>
      <w:r w:rsidR="00C90664">
        <w:t xml:space="preserve"> </w:t>
      </w:r>
      <w:r w:rsidR="00C90664" w:rsidRPr="00827444">
        <w:t>i</w:t>
      </w:r>
      <w:r w:rsidR="00C90664">
        <w:t> </w:t>
      </w:r>
      <w:r w:rsidRPr="00827444">
        <w:t>informacje</w:t>
      </w:r>
      <w:r>
        <w:t xml:space="preserve"> </w:t>
      </w:r>
      <w:r w:rsidRPr="00827444">
        <w:t>przedstawiające</w:t>
      </w:r>
      <w:r>
        <w:t xml:space="preserve"> </w:t>
      </w:r>
      <w:r w:rsidRPr="00827444">
        <w:t>rzetelnie</w:t>
      </w:r>
      <w:r>
        <w:t xml:space="preserve"> </w:t>
      </w:r>
      <w:r w:rsidRPr="00827444">
        <w:t>aktualną</w:t>
      </w:r>
      <w:r>
        <w:t xml:space="preserve"> </w:t>
      </w:r>
      <w:r w:rsidRPr="00827444">
        <w:t>sytuację</w:t>
      </w:r>
      <w:r>
        <w:t xml:space="preserve"> </w:t>
      </w:r>
      <w:r w:rsidRPr="00827444">
        <w:t>finansową</w:t>
      </w:r>
      <w:r>
        <w:t xml:space="preserve"> </w:t>
      </w:r>
      <w:r w:rsidRPr="00827444">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46b</w:t>
      </w:r>
      <w:r w:rsidR="00C90664">
        <w:t xml:space="preserve"> ust. </w:t>
      </w:r>
      <w:r w:rsidRPr="00827444">
        <w:t>2;</w:t>
      </w:r>
    </w:p>
    <w:p w:rsidR="00EE5160" w:rsidRPr="00827444" w:rsidRDefault="00EE5160" w:rsidP="00EE5160">
      <w:pPr>
        <w:pStyle w:val="ZPKTzmpktartykuempunktem"/>
      </w:pPr>
      <w:r w:rsidRPr="00827444">
        <w:lastRenderedPageBreak/>
        <w:t>4)</w:t>
      </w:r>
      <w:r w:rsidRPr="00827444">
        <w:tab/>
        <w:t>schemat</w:t>
      </w:r>
      <w:r w:rsidR="00C90664">
        <w:t xml:space="preserve"> </w:t>
      </w:r>
      <w:r w:rsidR="00C90664" w:rsidRPr="00827444">
        <w:t>i</w:t>
      </w:r>
      <w:r w:rsidR="00C90664">
        <w:t> </w:t>
      </w:r>
      <w:r w:rsidRPr="00827444">
        <w:t>opis</w:t>
      </w:r>
      <w:r>
        <w:t xml:space="preserve"> </w:t>
      </w:r>
      <w:r w:rsidRPr="00827444">
        <w:t>powiązań</w:t>
      </w:r>
      <w:r>
        <w:t xml:space="preserve"> </w:t>
      </w:r>
      <w:r w:rsidRPr="00827444">
        <w:t>kapitałowych</w:t>
      </w:r>
      <w:r>
        <w:t xml:space="preserve"> </w:t>
      </w:r>
      <w:r w:rsidRPr="00827444">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46b</w:t>
      </w:r>
      <w:r w:rsidR="00C90664">
        <w:t xml:space="preserve"> ust. </w:t>
      </w:r>
      <w:r w:rsidRPr="00827444">
        <w:t>2;</w:t>
      </w:r>
    </w:p>
    <w:p w:rsidR="00EE5160" w:rsidRPr="00827444" w:rsidRDefault="00EE5160" w:rsidP="00EE5160">
      <w:pPr>
        <w:pStyle w:val="ZPKTzmpktartykuempunktem"/>
      </w:pPr>
      <w:r w:rsidRPr="00827444">
        <w:t>5)</w:t>
      </w:r>
      <w:r w:rsidRPr="00827444">
        <w:tab/>
        <w:t>opis</w:t>
      </w:r>
      <w:r>
        <w:t xml:space="preserve"> </w:t>
      </w:r>
      <w:r w:rsidRPr="00827444">
        <w:t>posiadanych</w:t>
      </w:r>
      <w:r>
        <w:t xml:space="preserve"> </w:t>
      </w:r>
      <w:r w:rsidRPr="00827444">
        <w:t>przez</w:t>
      </w:r>
      <w:r>
        <w:t xml:space="preserve"> </w:t>
      </w:r>
      <w:r w:rsidRPr="00827444">
        <w:t>podmiot,</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46b</w:t>
      </w:r>
      <w:r w:rsidR="00C90664">
        <w:t xml:space="preserve"> ust. </w:t>
      </w:r>
      <w:r w:rsidRPr="00827444">
        <w:t>2,</w:t>
      </w:r>
      <w:r>
        <w:t xml:space="preserve"> </w:t>
      </w:r>
      <w:r w:rsidRPr="00827444">
        <w:t>warunków</w:t>
      </w:r>
      <w:r>
        <w:t xml:space="preserve"> </w:t>
      </w:r>
      <w:r w:rsidRPr="00827444">
        <w:t>technicznych</w:t>
      </w:r>
      <w:r w:rsidR="00C90664">
        <w:t xml:space="preserve"> </w:t>
      </w:r>
      <w:r w:rsidR="00C90664" w:rsidRPr="00827444">
        <w:t>i</w:t>
      </w:r>
      <w:r w:rsidR="00C90664">
        <w:t> </w:t>
      </w:r>
      <w:r w:rsidRPr="00827444">
        <w:t>organizacyjnych</w:t>
      </w:r>
      <w:r>
        <w:t xml:space="preserve"> </w:t>
      </w:r>
      <w:r w:rsidRPr="00827444">
        <w:t>do</w:t>
      </w:r>
      <w:r>
        <w:t xml:space="preserve"> </w:t>
      </w:r>
      <w:r w:rsidRPr="00827444">
        <w:t>wykonywania</w:t>
      </w:r>
      <w:r>
        <w:t xml:space="preserve"> </w:t>
      </w:r>
      <w:r w:rsidRPr="00827444">
        <w:t>umowy;</w:t>
      </w:r>
    </w:p>
    <w:p w:rsidR="00EE5160" w:rsidRPr="00827444" w:rsidRDefault="00EE5160" w:rsidP="00EE5160">
      <w:pPr>
        <w:pStyle w:val="ZPKTzmpktartykuempunktem"/>
      </w:pPr>
      <w:r w:rsidRPr="00827444">
        <w:t>6)</w:t>
      </w:r>
      <w:r w:rsidRPr="00827444">
        <w:tab/>
        <w:t>procedury</w:t>
      </w:r>
      <w:r>
        <w:t xml:space="preserve"> </w:t>
      </w:r>
      <w:r w:rsidRPr="00827444">
        <w:t>zapobiegające</w:t>
      </w:r>
      <w:r>
        <w:t xml:space="preserve"> </w:t>
      </w:r>
      <w:r w:rsidRPr="00827444">
        <w:t>ujawnieniu</w:t>
      </w:r>
      <w:r>
        <w:t xml:space="preserve"> </w:t>
      </w:r>
      <w:r w:rsidRPr="00827444">
        <w:t>lub</w:t>
      </w:r>
      <w:r>
        <w:t xml:space="preserve"> </w:t>
      </w:r>
      <w:r w:rsidRPr="00827444">
        <w:t>wykorzystaniu</w:t>
      </w:r>
      <w:r>
        <w:t xml:space="preserve"> </w:t>
      </w:r>
      <w:r w:rsidRPr="00827444">
        <w:t>informacji</w:t>
      </w:r>
      <w:r>
        <w:t xml:space="preserve"> </w:t>
      </w:r>
      <w:r w:rsidRPr="00827444">
        <w:t>stanowiących</w:t>
      </w:r>
      <w:r>
        <w:t xml:space="preserve"> </w:t>
      </w:r>
      <w:r w:rsidRPr="00827444">
        <w:t>tajemnicę</w:t>
      </w:r>
      <w:r>
        <w:t xml:space="preserve"> </w:t>
      </w:r>
      <w:r w:rsidRPr="00827444">
        <w:t>zawodową</w:t>
      </w:r>
      <w:r>
        <w:t xml:space="preserve"> </w:t>
      </w:r>
      <w:r w:rsidRPr="00827444">
        <w:t>obowi</w:t>
      </w:r>
      <w:r w:rsidRPr="00827444">
        <w:t>ą</w:t>
      </w:r>
      <w:r w:rsidRPr="00827444">
        <w:t>zujące</w:t>
      </w:r>
      <w:r w:rsidR="00C90664">
        <w:t xml:space="preserve"> </w:t>
      </w:r>
      <w:r w:rsidR="00C90664" w:rsidRPr="00827444">
        <w:t>w</w:t>
      </w:r>
      <w:r w:rsidR="00C90664">
        <w:t> </w:t>
      </w:r>
      <w:r w:rsidRPr="00827444">
        <w:t>podmiocie,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46b</w:t>
      </w:r>
      <w:r w:rsidR="00C90664">
        <w:t xml:space="preserve"> ust. </w:t>
      </w:r>
      <w:r w:rsidRPr="00827444">
        <w:t>2;</w:t>
      </w:r>
    </w:p>
    <w:p w:rsidR="00EE5160" w:rsidRPr="00827444" w:rsidRDefault="00EE5160" w:rsidP="00EE5160">
      <w:pPr>
        <w:pStyle w:val="ZPKTzmpktartykuempunktem"/>
      </w:pPr>
      <w:r w:rsidRPr="00827444">
        <w:t>7)</w:t>
      </w:r>
      <w:r w:rsidRPr="00827444">
        <w:tab/>
        <w:t>zasady</w:t>
      </w:r>
      <w:r>
        <w:t xml:space="preserve"> </w:t>
      </w:r>
      <w:r w:rsidRPr="00827444">
        <w:t>przechowywania</w:t>
      </w:r>
      <w:r w:rsidR="00C90664">
        <w:t xml:space="preserve"> </w:t>
      </w:r>
      <w:r w:rsidR="00C90664" w:rsidRPr="00827444">
        <w:t>i</w:t>
      </w:r>
      <w:r w:rsidR="00C90664">
        <w:t> </w:t>
      </w:r>
      <w:r w:rsidRPr="00827444">
        <w:t>archiwizowania</w:t>
      </w:r>
      <w:r>
        <w:t xml:space="preserve"> </w:t>
      </w:r>
      <w:r w:rsidRPr="00827444">
        <w:t>dokumentów</w:t>
      </w:r>
      <w:r>
        <w:t xml:space="preserve"> </w:t>
      </w:r>
      <w:r w:rsidRPr="00827444">
        <w:t>związanych</w:t>
      </w:r>
      <w:r w:rsidR="00C90664">
        <w:t xml:space="preserve"> </w:t>
      </w:r>
      <w:r w:rsidR="00C90664" w:rsidRPr="00827444">
        <w:t>z</w:t>
      </w:r>
      <w:r w:rsidR="00C90664">
        <w:t> </w:t>
      </w:r>
      <w:r w:rsidRPr="00827444">
        <w:t>zawarciem</w:t>
      </w:r>
      <w:r w:rsidR="00C90664">
        <w:t xml:space="preserve"> </w:t>
      </w:r>
      <w:r w:rsidR="00C90664" w:rsidRPr="00827444">
        <w:t>i</w:t>
      </w:r>
      <w:r w:rsidR="00C90664">
        <w:t> </w:t>
      </w:r>
      <w:r w:rsidRPr="00827444">
        <w:t>wykonaniem</w:t>
      </w:r>
      <w:r>
        <w:t xml:space="preserve"> </w:t>
      </w:r>
      <w:r w:rsidRPr="00827444">
        <w:t>umowy,</w:t>
      </w:r>
      <w:r>
        <w:t xml:space="preserve"> </w:t>
      </w:r>
      <w:r w:rsidRPr="00827444">
        <w:t>ob</w:t>
      </w:r>
      <w:r w:rsidRPr="00827444">
        <w:t>o</w:t>
      </w:r>
      <w:r w:rsidRPr="00827444">
        <w:t>wiązujące</w:t>
      </w:r>
      <w:r w:rsidR="00C90664">
        <w:t xml:space="preserve"> </w:t>
      </w:r>
      <w:r w:rsidR="00C90664" w:rsidRPr="00827444">
        <w:t>w</w:t>
      </w:r>
      <w:r w:rsidR="00C90664">
        <w:t> </w:t>
      </w:r>
      <w:r w:rsidRPr="00827444">
        <w:t>podmiocie,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46b</w:t>
      </w:r>
      <w:r w:rsidR="00C90664">
        <w:t xml:space="preserve"> ust. </w:t>
      </w:r>
      <w:r w:rsidRPr="00827444">
        <w:t>2;</w:t>
      </w:r>
    </w:p>
    <w:p w:rsidR="00EE5160" w:rsidRPr="00827444" w:rsidRDefault="00EE5160" w:rsidP="00EE5160">
      <w:pPr>
        <w:pStyle w:val="ZPKTzmpktartykuempunktem"/>
      </w:pPr>
      <w:r w:rsidRPr="00827444">
        <w:t>8)</w:t>
      </w:r>
      <w:r w:rsidRPr="00827444">
        <w:tab/>
        <w:t>dane</w:t>
      </w:r>
      <w:r>
        <w:t xml:space="preserve"> </w:t>
      </w:r>
      <w:r w:rsidRPr="00827444">
        <w:t>osobowe</w:t>
      </w:r>
      <w:r>
        <w:t xml:space="preserve"> </w:t>
      </w:r>
      <w:r w:rsidRPr="00827444">
        <w:t>osób</w:t>
      </w:r>
      <w:r>
        <w:t xml:space="preserve"> </w:t>
      </w:r>
      <w:r w:rsidRPr="00827444">
        <w:t>zarządzających</w:t>
      </w:r>
      <w:r>
        <w:t xml:space="preserve"> </w:t>
      </w:r>
      <w:r w:rsidRPr="000B4D7D">
        <w:t>podmiotem,</w:t>
      </w:r>
      <w:r w:rsidR="00C90664" w:rsidRPr="000B4D7D">
        <w:t xml:space="preserve"> o</w:t>
      </w:r>
      <w:r w:rsidR="00C90664">
        <w:t> </w:t>
      </w:r>
      <w:r w:rsidRPr="000B4D7D">
        <w:t>którym mowa</w:t>
      </w:r>
      <w:r w:rsidR="00C90664" w:rsidRPr="000B4D7D">
        <w:t xml:space="preserve"> w</w:t>
      </w:r>
      <w:r w:rsidR="00C90664">
        <w:t> art. </w:t>
      </w:r>
      <w:r w:rsidRPr="000B4D7D">
        <w:t>46b</w:t>
      </w:r>
      <w:r w:rsidR="00C90664">
        <w:t xml:space="preserve"> ust. </w:t>
      </w:r>
      <w:r w:rsidRPr="000B4D7D">
        <w:t xml:space="preserve">2, </w:t>
      </w:r>
      <w:r w:rsidRPr="00827444">
        <w:t>lub</w:t>
      </w:r>
      <w:r>
        <w:t xml:space="preserve"> </w:t>
      </w:r>
      <w:r w:rsidRPr="00827444">
        <w:t>prowadzących</w:t>
      </w:r>
      <w:r>
        <w:t xml:space="preserve"> </w:t>
      </w:r>
      <w:r w:rsidRPr="00827444">
        <w:t>sprawy</w:t>
      </w:r>
      <w:r>
        <w:t xml:space="preserve"> </w:t>
      </w:r>
      <w:r w:rsidRPr="000B4D7D">
        <w:t xml:space="preserve">tego </w:t>
      </w:r>
      <w:r w:rsidRPr="00827444">
        <w:t>podmiotu</w:t>
      </w:r>
      <w:r>
        <w:t xml:space="preserve"> </w:t>
      </w:r>
      <w:r w:rsidRPr="00827444">
        <w:t>oraz</w:t>
      </w:r>
      <w:r>
        <w:t xml:space="preserve"> </w:t>
      </w:r>
      <w:r w:rsidRPr="00827444">
        <w:t>osób</w:t>
      </w:r>
      <w:r>
        <w:t xml:space="preserve"> </w:t>
      </w:r>
      <w:r w:rsidRPr="00827444">
        <w:t>nadzorujących</w:t>
      </w:r>
      <w:r>
        <w:t xml:space="preserve"> </w:t>
      </w:r>
      <w:r w:rsidRPr="00827444">
        <w:t>działalność</w:t>
      </w:r>
      <w:r>
        <w:t xml:space="preserve"> </w:t>
      </w:r>
      <w:r w:rsidRPr="00827444">
        <w:t>tego</w:t>
      </w:r>
      <w:r>
        <w:t xml:space="preserve"> </w:t>
      </w:r>
      <w:r w:rsidRPr="00827444">
        <w:t>podmiotu,</w:t>
      </w:r>
      <w:r>
        <w:t xml:space="preserve"> </w:t>
      </w:r>
      <w:r w:rsidRPr="00827444">
        <w:t>wraz</w:t>
      </w:r>
      <w:r w:rsidR="00C90664">
        <w:t xml:space="preserve"> </w:t>
      </w:r>
      <w:r w:rsidR="00C90664" w:rsidRPr="00827444">
        <w:t>z</w:t>
      </w:r>
      <w:r w:rsidR="00C90664">
        <w:t> </w:t>
      </w:r>
      <w:r w:rsidRPr="00827444">
        <w:t>opisem</w:t>
      </w:r>
      <w:r>
        <w:t xml:space="preserve"> </w:t>
      </w:r>
      <w:r w:rsidRPr="00827444">
        <w:t>ich</w:t>
      </w:r>
      <w:r>
        <w:t xml:space="preserve"> </w:t>
      </w:r>
      <w:r w:rsidRPr="00827444">
        <w:t>kwalifikacji</w:t>
      </w:r>
      <w:r w:rsidR="00C90664">
        <w:t xml:space="preserve"> </w:t>
      </w:r>
      <w:r w:rsidR="00C90664" w:rsidRPr="00827444">
        <w:t>i</w:t>
      </w:r>
      <w:r w:rsidR="00C90664">
        <w:t> </w:t>
      </w:r>
      <w:r w:rsidRPr="00827444">
        <w:t>doświadczeń</w:t>
      </w:r>
      <w:r>
        <w:t xml:space="preserve"> </w:t>
      </w:r>
      <w:r w:rsidRPr="00827444">
        <w:t>zawodowych</w:t>
      </w:r>
      <w:r>
        <w:t xml:space="preserve"> </w:t>
      </w:r>
      <w:r w:rsidRPr="00827444">
        <w:t>oraz</w:t>
      </w:r>
      <w:r>
        <w:t xml:space="preserve"> </w:t>
      </w:r>
      <w:r w:rsidRPr="00827444">
        <w:t>informacją</w:t>
      </w:r>
      <w:r w:rsidR="00C90664">
        <w:t xml:space="preserve"> </w:t>
      </w:r>
      <w:r w:rsidR="00C90664" w:rsidRPr="00827444">
        <w:t>z</w:t>
      </w:r>
      <w:r w:rsidR="00C90664">
        <w:t> </w:t>
      </w:r>
      <w:r w:rsidRPr="00827444">
        <w:t>Krajowego</w:t>
      </w:r>
      <w:r>
        <w:t xml:space="preserve"> </w:t>
      </w:r>
      <w:r w:rsidRPr="00827444">
        <w:t>Rejestru</w:t>
      </w:r>
      <w:r>
        <w:t xml:space="preserve"> </w:t>
      </w:r>
      <w:r w:rsidRPr="00827444">
        <w:t>Karnego;</w:t>
      </w:r>
    </w:p>
    <w:p w:rsidR="00EE5160" w:rsidRPr="00827444" w:rsidRDefault="00EE5160" w:rsidP="00EE5160">
      <w:pPr>
        <w:pStyle w:val="ZPKTzmpktartykuempunktem"/>
      </w:pPr>
      <w:r w:rsidRPr="00827444">
        <w:t>9)</w:t>
      </w:r>
      <w:r w:rsidRPr="00827444">
        <w:tab/>
        <w:t>dane</w:t>
      </w:r>
      <w:r>
        <w:t xml:space="preserve"> </w:t>
      </w:r>
      <w:r w:rsidRPr="00827444">
        <w:t>osobowe</w:t>
      </w:r>
      <w:r>
        <w:t xml:space="preserve"> </w:t>
      </w:r>
      <w:r w:rsidRPr="00827444">
        <w:t>osób</w:t>
      </w:r>
      <w:r>
        <w:t xml:space="preserve"> </w:t>
      </w:r>
      <w:r w:rsidRPr="00827444">
        <w:t>odpowiedzialnych</w:t>
      </w:r>
      <w:r>
        <w:t xml:space="preserve"> </w:t>
      </w:r>
      <w:r w:rsidRPr="00827444">
        <w:t>za</w:t>
      </w:r>
      <w:r>
        <w:t xml:space="preserve"> </w:t>
      </w:r>
      <w:r w:rsidRPr="00827444">
        <w:t>wykonywanie</w:t>
      </w:r>
      <w:r>
        <w:t xml:space="preserve"> </w:t>
      </w:r>
      <w:r w:rsidRPr="00827444">
        <w:t>umowy</w:t>
      </w:r>
      <w:r w:rsidR="00C90664">
        <w:t xml:space="preserve"> </w:t>
      </w:r>
      <w:r w:rsidR="00C90664" w:rsidRPr="00827444">
        <w:t>w</w:t>
      </w:r>
      <w:r w:rsidR="00C90664">
        <w:t> </w:t>
      </w:r>
      <w:r w:rsidRPr="00827444">
        <w:t>podmiocie,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46b</w:t>
      </w:r>
      <w:r w:rsidR="00C90664">
        <w:t xml:space="preserve"> ust. </w:t>
      </w:r>
      <w:r w:rsidRPr="00827444">
        <w:t>2,</w:t>
      </w:r>
      <w:r>
        <w:t xml:space="preserve"> </w:t>
      </w:r>
      <w:r w:rsidRPr="00827444">
        <w:t>mających</w:t>
      </w:r>
      <w:r>
        <w:t xml:space="preserve"> </w:t>
      </w:r>
      <w:r w:rsidRPr="00827444">
        <w:t>istotny</w:t>
      </w:r>
      <w:r>
        <w:t xml:space="preserve"> </w:t>
      </w:r>
      <w:r w:rsidRPr="00827444">
        <w:t>wpływ</w:t>
      </w:r>
      <w:r>
        <w:t xml:space="preserve"> </w:t>
      </w:r>
      <w:r w:rsidRPr="00827444">
        <w:t>na</w:t>
      </w:r>
      <w:r>
        <w:t xml:space="preserve"> </w:t>
      </w:r>
      <w:r w:rsidRPr="00827444">
        <w:t>działalność</w:t>
      </w:r>
      <w:r>
        <w:t xml:space="preserve"> </w:t>
      </w:r>
      <w:r w:rsidRPr="00827444">
        <w:t>funduszu</w:t>
      </w:r>
      <w:r>
        <w:t xml:space="preserve"> </w:t>
      </w:r>
      <w:r w:rsidRPr="00827444">
        <w:t>wraz</w:t>
      </w:r>
      <w:r w:rsidR="00C90664">
        <w:t xml:space="preserve"> </w:t>
      </w:r>
      <w:r w:rsidR="00C90664" w:rsidRPr="00827444">
        <w:t>z</w:t>
      </w:r>
      <w:r w:rsidR="00C90664">
        <w:t> </w:t>
      </w:r>
      <w:r w:rsidRPr="00827444">
        <w:t>opisem</w:t>
      </w:r>
      <w:r>
        <w:t xml:space="preserve"> </w:t>
      </w:r>
      <w:r w:rsidRPr="00827444">
        <w:t>ich</w:t>
      </w:r>
      <w:r>
        <w:t xml:space="preserve"> </w:t>
      </w:r>
      <w:r w:rsidRPr="00827444">
        <w:t>kwalifikacji</w:t>
      </w:r>
      <w:r w:rsidR="00C90664">
        <w:t xml:space="preserve"> </w:t>
      </w:r>
      <w:r w:rsidR="00C90664" w:rsidRPr="00827444">
        <w:t>i</w:t>
      </w:r>
      <w:r w:rsidR="00C90664">
        <w:t> </w:t>
      </w:r>
      <w:r w:rsidRPr="00827444">
        <w:t>doświadczeń</w:t>
      </w:r>
      <w:r>
        <w:t xml:space="preserve"> </w:t>
      </w:r>
      <w:r w:rsidRPr="00827444">
        <w:t>zaw</w:t>
      </w:r>
      <w:r w:rsidRPr="00827444">
        <w:t>o</w:t>
      </w:r>
      <w:r w:rsidRPr="00827444">
        <w:t>dowych</w:t>
      </w:r>
      <w:r>
        <w:t xml:space="preserve"> </w:t>
      </w:r>
      <w:r w:rsidRPr="00827444">
        <w:t>oraz</w:t>
      </w:r>
      <w:r>
        <w:t xml:space="preserve"> </w:t>
      </w:r>
      <w:r w:rsidRPr="00827444">
        <w:t>informacją</w:t>
      </w:r>
      <w:r w:rsidR="00C90664">
        <w:t xml:space="preserve"> </w:t>
      </w:r>
      <w:r w:rsidR="00C90664" w:rsidRPr="00827444">
        <w:t>z</w:t>
      </w:r>
      <w:r w:rsidR="00C90664">
        <w:t> </w:t>
      </w:r>
      <w:r w:rsidRPr="00827444">
        <w:t>Krajowego</w:t>
      </w:r>
      <w:r>
        <w:t xml:space="preserve"> </w:t>
      </w:r>
      <w:r w:rsidRPr="00827444">
        <w:t>Rejestru</w:t>
      </w:r>
      <w:r>
        <w:t xml:space="preserve"> </w:t>
      </w:r>
      <w:r w:rsidRPr="00827444">
        <w:t>Karnego;</w:t>
      </w:r>
    </w:p>
    <w:p w:rsidR="00EE5160" w:rsidRPr="00EE5160" w:rsidRDefault="00EE5160" w:rsidP="00CE048E">
      <w:pPr>
        <w:pStyle w:val="ZPKTzmpktartykuempunktem"/>
        <w:keepNext/>
      </w:pPr>
      <w:r w:rsidRPr="00827444">
        <w:t>10)</w:t>
      </w:r>
      <w:r w:rsidRPr="00827444">
        <w:tab/>
        <w:t>wskazanie</w:t>
      </w:r>
      <w:r w:rsidRPr="00EE5160">
        <w:t xml:space="preserve"> funduszu inwestycyjnego, którego dotyczy umowa, wraz</w:t>
      </w:r>
      <w:r w:rsidR="00C90664" w:rsidRPr="00EE5160">
        <w:t xml:space="preserve"> z</w:t>
      </w:r>
      <w:r w:rsidR="00C90664">
        <w:t> </w:t>
      </w:r>
      <w:r w:rsidRPr="00EE5160">
        <w:t>informacjami obejmującymi:</w:t>
      </w:r>
    </w:p>
    <w:p w:rsidR="00EE5160" w:rsidRPr="00827444" w:rsidRDefault="00EE5160" w:rsidP="00EE5160">
      <w:pPr>
        <w:pStyle w:val="ZLITwPKTzmlitwpktartykuempunktem"/>
      </w:pPr>
      <w:r w:rsidRPr="00827444">
        <w:t>a)</w:t>
      </w:r>
      <w:r w:rsidRPr="00827444">
        <w:tab/>
        <w:t>łączną</w:t>
      </w:r>
      <w:r>
        <w:t xml:space="preserve"> </w:t>
      </w:r>
      <w:r w:rsidRPr="00827444">
        <w:t>wartość</w:t>
      </w:r>
      <w:r>
        <w:t xml:space="preserve"> </w:t>
      </w:r>
      <w:r w:rsidRPr="00827444">
        <w:t>oraz</w:t>
      </w:r>
      <w:r>
        <w:t xml:space="preserve"> </w:t>
      </w:r>
      <w:r w:rsidRPr="00827444">
        <w:t>opis</w:t>
      </w:r>
      <w:r>
        <w:t xml:space="preserve"> </w:t>
      </w:r>
      <w:r w:rsidRPr="00827444">
        <w:t>aktywów</w:t>
      </w:r>
      <w:r>
        <w:t xml:space="preserve"> </w:t>
      </w:r>
      <w:r w:rsidRPr="00827444">
        <w:t>wchodzących</w:t>
      </w:r>
      <w:r w:rsidR="00C90664">
        <w:t xml:space="preserve"> </w:t>
      </w:r>
      <w:r w:rsidR="00C90664" w:rsidRPr="00827444">
        <w:t>w</w:t>
      </w:r>
      <w:r w:rsidR="00C90664">
        <w:t> </w:t>
      </w:r>
      <w:r w:rsidRPr="00827444">
        <w:t>skład</w:t>
      </w:r>
      <w:r>
        <w:t xml:space="preserve"> </w:t>
      </w:r>
      <w:r w:rsidRPr="00827444">
        <w:t>portfela</w:t>
      </w:r>
      <w:r>
        <w:t xml:space="preserve"> </w:t>
      </w:r>
      <w:r w:rsidRPr="00827444">
        <w:t>inwestycyjnego</w:t>
      </w:r>
      <w:r>
        <w:t xml:space="preserve"> </w:t>
      </w:r>
      <w:r w:rsidRPr="00827444">
        <w:t>funduszu,</w:t>
      </w:r>
    </w:p>
    <w:p w:rsidR="00EE5160" w:rsidRPr="00827444" w:rsidRDefault="00EE5160" w:rsidP="00EE5160">
      <w:pPr>
        <w:pStyle w:val="ZLITwPKTzmlitwpktartykuempunktem"/>
      </w:pPr>
      <w:r w:rsidRPr="00827444">
        <w:t>b)</w:t>
      </w:r>
      <w:r w:rsidRPr="00827444">
        <w:tab/>
        <w:t>opis</w:t>
      </w:r>
      <w:r>
        <w:t xml:space="preserve"> </w:t>
      </w:r>
      <w:r w:rsidRPr="00827444">
        <w:t>polityki</w:t>
      </w:r>
      <w:r>
        <w:t xml:space="preserve"> </w:t>
      </w:r>
      <w:r w:rsidRPr="00827444">
        <w:t>inwestycyjnej</w:t>
      </w:r>
      <w:r>
        <w:t xml:space="preserve"> </w:t>
      </w:r>
      <w:r w:rsidRPr="00827444">
        <w:t>oraz</w:t>
      </w:r>
      <w:r>
        <w:t xml:space="preserve"> </w:t>
      </w:r>
      <w:r w:rsidRPr="00827444">
        <w:t>strategii</w:t>
      </w:r>
      <w:r>
        <w:t xml:space="preserve"> </w:t>
      </w:r>
      <w:r w:rsidRPr="00827444">
        <w:t>inwestycyjnej</w:t>
      </w:r>
      <w:r>
        <w:t xml:space="preserve"> </w:t>
      </w:r>
      <w:r w:rsidRPr="00827444">
        <w:t>funduszu,</w:t>
      </w:r>
    </w:p>
    <w:p w:rsidR="00EE5160" w:rsidRPr="00827444" w:rsidRDefault="00EE5160" w:rsidP="00EE5160">
      <w:pPr>
        <w:pStyle w:val="ZLITwPKTzmlitwpktartykuempunktem"/>
      </w:pPr>
      <w:r w:rsidRPr="00827444">
        <w:t>c)</w:t>
      </w:r>
      <w:r w:rsidRPr="00827444">
        <w:tab/>
        <w:t>profil</w:t>
      </w:r>
      <w:r>
        <w:t xml:space="preserve"> </w:t>
      </w:r>
      <w:r w:rsidRPr="00827444">
        <w:t>ryzyka</w:t>
      </w:r>
      <w:r>
        <w:t xml:space="preserve"> </w:t>
      </w:r>
      <w:r w:rsidRPr="00827444">
        <w:t>funduszu;</w:t>
      </w:r>
    </w:p>
    <w:p w:rsidR="00EE5160" w:rsidRPr="00827444" w:rsidRDefault="00EE5160" w:rsidP="00EE5160">
      <w:pPr>
        <w:pStyle w:val="ZPKTzmpktartykuempunktem"/>
      </w:pPr>
      <w:r w:rsidRPr="00827444">
        <w:t>11)</w:t>
      </w:r>
      <w:r w:rsidRPr="00827444">
        <w:tab/>
        <w:t>uzasadnienie</w:t>
      </w:r>
      <w:r>
        <w:t xml:space="preserve"> </w:t>
      </w:r>
      <w:r w:rsidRPr="00827444">
        <w:t>zawarcia</w:t>
      </w:r>
      <w:r>
        <w:t xml:space="preserve"> </w:t>
      </w:r>
      <w:r w:rsidRPr="00827444">
        <w:t>przez</w:t>
      </w:r>
      <w:r>
        <w:t xml:space="preserve"> </w:t>
      </w:r>
      <w:r w:rsidRPr="00827444">
        <w:t>towarzystwo</w:t>
      </w:r>
      <w:r>
        <w:t xml:space="preserve"> </w:t>
      </w:r>
      <w:r w:rsidRPr="00827444">
        <w:t>umowy</w:t>
      </w:r>
      <w:r w:rsidR="00C90664">
        <w:t xml:space="preserve"> </w:t>
      </w:r>
      <w:r w:rsidR="00C90664" w:rsidRPr="00827444">
        <w:t>z</w:t>
      </w:r>
      <w:r w:rsidR="00C90664">
        <w:t> </w:t>
      </w:r>
      <w:r w:rsidRPr="00827444">
        <w:t>podmiotem,</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46b</w:t>
      </w:r>
      <w:r w:rsidR="00C90664">
        <w:t xml:space="preserve"> ust. </w:t>
      </w:r>
      <w:r w:rsidRPr="00827444">
        <w:t>2.</w:t>
      </w:r>
    </w:p>
    <w:p w:rsidR="00EE5160" w:rsidRPr="00EE5160" w:rsidRDefault="00EE5160" w:rsidP="00CE048E">
      <w:pPr>
        <w:pStyle w:val="ZUSTzmustartykuempunktem"/>
        <w:keepNext/>
      </w:pPr>
      <w:r w:rsidRPr="00827444">
        <w:t>2.</w:t>
      </w:r>
      <w:r w:rsidR="00C90664">
        <w:t> </w:t>
      </w:r>
      <w:r w:rsidRPr="00EE5160">
        <w:t>Komisja odmawia zgody</w:t>
      </w:r>
      <w:r w:rsidR="00C90664" w:rsidRPr="00EE5160">
        <w:t xml:space="preserve"> w</w:t>
      </w:r>
      <w:r w:rsidR="00C90664">
        <w:t> </w:t>
      </w:r>
      <w:r w:rsidRPr="00EE5160">
        <w:t>przypadku, gdy:</w:t>
      </w:r>
    </w:p>
    <w:p w:rsidR="00EE5160" w:rsidRPr="00827444" w:rsidRDefault="00EE5160" w:rsidP="00EE5160">
      <w:pPr>
        <w:pStyle w:val="ZPKTzmpktartykuempunktem"/>
      </w:pPr>
      <w:r w:rsidRPr="00827444">
        <w:t>1)</w:t>
      </w:r>
      <w:r w:rsidRPr="00827444">
        <w:tab/>
        <w:t>dokumenty</w:t>
      </w:r>
      <w:r>
        <w:t xml:space="preserve"> </w:t>
      </w:r>
      <w:r w:rsidRPr="00827444">
        <w:t>załączone</w:t>
      </w:r>
      <w:r>
        <w:t xml:space="preserve"> </w:t>
      </w:r>
      <w:r w:rsidRPr="00827444">
        <w:t>do</w:t>
      </w:r>
      <w:r>
        <w:t xml:space="preserve"> </w:t>
      </w:r>
      <w:r w:rsidRPr="00827444">
        <w:t>wniosku</w:t>
      </w:r>
      <w:r>
        <w:t xml:space="preserve"> </w:t>
      </w:r>
      <w:r w:rsidRPr="00827444">
        <w:t>nie</w:t>
      </w:r>
      <w:r>
        <w:t xml:space="preserve"> </w:t>
      </w:r>
      <w:r w:rsidRPr="00827444">
        <w:t>spełniają</w:t>
      </w:r>
      <w:r>
        <w:t xml:space="preserve"> </w:t>
      </w:r>
      <w:r w:rsidRPr="00827444">
        <w:t>wymogów,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1;</w:t>
      </w:r>
    </w:p>
    <w:p w:rsidR="00EE5160" w:rsidRPr="00827444" w:rsidRDefault="00EE5160" w:rsidP="00EE5160">
      <w:pPr>
        <w:pStyle w:val="ZPKTzmpktartykuempunktem"/>
      </w:pPr>
      <w:r w:rsidRPr="00827444">
        <w:t>2)</w:t>
      </w:r>
      <w:r w:rsidRPr="00827444">
        <w:tab/>
        <w:t>wniosek</w:t>
      </w:r>
      <w:r>
        <w:t xml:space="preserve"> </w:t>
      </w:r>
      <w:r w:rsidRPr="00827444">
        <w:t>lub</w:t>
      </w:r>
      <w:r>
        <w:t xml:space="preserve"> </w:t>
      </w:r>
      <w:r w:rsidRPr="00827444">
        <w:t>załączone</w:t>
      </w:r>
      <w:r>
        <w:t xml:space="preserve"> </w:t>
      </w:r>
      <w:r w:rsidRPr="00827444">
        <w:t>do</w:t>
      </w:r>
      <w:r>
        <w:t xml:space="preserve"> </w:t>
      </w:r>
      <w:r w:rsidRPr="00827444">
        <w:t>niego</w:t>
      </w:r>
      <w:r>
        <w:t xml:space="preserve"> </w:t>
      </w:r>
      <w:r w:rsidRPr="00827444">
        <w:t>dokumenty</w:t>
      </w:r>
      <w:r>
        <w:t xml:space="preserve"> </w:t>
      </w:r>
      <w:r w:rsidRPr="00827444">
        <w:t>nie</w:t>
      </w:r>
      <w:r>
        <w:t xml:space="preserve"> </w:t>
      </w:r>
      <w:r w:rsidRPr="00827444">
        <w:t>są</w:t>
      </w:r>
      <w:r>
        <w:t xml:space="preserve"> </w:t>
      </w:r>
      <w:r w:rsidRPr="00827444">
        <w:t>zgodne</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r>
        <w:t xml:space="preserve"> </w:t>
      </w:r>
      <w:r w:rsidRPr="00827444">
        <w:t>ze</w:t>
      </w:r>
      <w:r>
        <w:t xml:space="preserve"> </w:t>
      </w:r>
      <w:r w:rsidRPr="00827444">
        <w:t>stanem</w:t>
      </w:r>
      <w:r>
        <w:t xml:space="preserve"> </w:t>
      </w:r>
      <w:r w:rsidRPr="00827444">
        <w:t>faktycznym;</w:t>
      </w:r>
    </w:p>
    <w:p w:rsidR="00EE5160" w:rsidRPr="00827444" w:rsidRDefault="00EE5160" w:rsidP="00EE5160">
      <w:pPr>
        <w:pStyle w:val="ZPKTzmpktartykuempunktem"/>
      </w:pPr>
      <w:r w:rsidRPr="00827444">
        <w:t>3)</w:t>
      </w:r>
      <w:r w:rsidRPr="00827444">
        <w:tab/>
        <w:t>z</w:t>
      </w:r>
      <w:r>
        <w:t xml:space="preserve"> </w:t>
      </w:r>
      <w:r w:rsidRPr="00827444">
        <w:t>analizy</w:t>
      </w:r>
      <w:r>
        <w:t xml:space="preserve"> </w:t>
      </w:r>
      <w:r w:rsidRPr="00827444">
        <w:t>wniosku</w:t>
      </w:r>
      <w:r w:rsidR="00C90664">
        <w:t xml:space="preserve"> </w:t>
      </w:r>
      <w:r w:rsidR="00C90664" w:rsidRPr="00827444">
        <w:t>i</w:t>
      </w:r>
      <w:r w:rsidR="00C90664">
        <w:t> </w:t>
      </w:r>
      <w:r w:rsidRPr="00827444">
        <w:t>załączonych</w:t>
      </w:r>
      <w:r>
        <w:t xml:space="preserve"> </w:t>
      </w:r>
      <w:r w:rsidRPr="00827444">
        <w:t>do</w:t>
      </w:r>
      <w:r>
        <w:t xml:space="preserve"> </w:t>
      </w:r>
      <w:r w:rsidRPr="00827444">
        <w:t>niego</w:t>
      </w:r>
      <w:r>
        <w:t xml:space="preserve"> </w:t>
      </w:r>
      <w:r w:rsidRPr="00827444">
        <w:t>dokumentów</w:t>
      </w:r>
      <w:r>
        <w:t xml:space="preserve"> </w:t>
      </w:r>
      <w:r w:rsidRPr="00827444">
        <w:t>wynika,</w:t>
      </w:r>
      <w:r>
        <w:t xml:space="preserve"> </w:t>
      </w:r>
      <w:r w:rsidRPr="00827444">
        <w:t>że</w:t>
      </w:r>
      <w:r>
        <w:t xml:space="preserve"> </w:t>
      </w:r>
      <w:r w:rsidRPr="00827444">
        <w:t>podmiot,</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46b</w:t>
      </w:r>
      <w:r w:rsidR="00C90664">
        <w:t xml:space="preserve"> ust. </w:t>
      </w:r>
      <w:r w:rsidRPr="00827444">
        <w:t>2,</w:t>
      </w:r>
      <w:r>
        <w:t xml:space="preserve"> </w:t>
      </w:r>
      <w:r w:rsidRPr="00827444">
        <w:t>lub</w:t>
      </w:r>
      <w:r>
        <w:t xml:space="preserve"> </w:t>
      </w:r>
      <w:r w:rsidRPr="00827444">
        <w:t>osoby</w:t>
      </w:r>
      <w:r>
        <w:t xml:space="preserve"> </w:t>
      </w:r>
      <w:r w:rsidRPr="00827444">
        <w:t>kierujące</w:t>
      </w:r>
      <w:r>
        <w:t xml:space="preserve"> </w:t>
      </w:r>
      <w:r w:rsidRPr="00827444">
        <w:t>jego</w:t>
      </w:r>
      <w:r>
        <w:t xml:space="preserve"> </w:t>
      </w:r>
      <w:r w:rsidRPr="00827444">
        <w:t>działalnością</w:t>
      </w:r>
      <w:r>
        <w:t xml:space="preserve"> </w:t>
      </w:r>
      <w:r w:rsidRPr="00827444">
        <w:t>nie</w:t>
      </w:r>
      <w:r>
        <w:t xml:space="preserve"> </w:t>
      </w:r>
      <w:r w:rsidRPr="00827444">
        <w:t>posiadają</w:t>
      </w:r>
      <w:r>
        <w:t xml:space="preserve"> </w:t>
      </w:r>
      <w:r w:rsidRPr="00827444">
        <w:t>wystarczającego</w:t>
      </w:r>
      <w:r>
        <w:t xml:space="preserve"> </w:t>
      </w:r>
      <w:r w:rsidRPr="00827444">
        <w:t>doświadczenia</w:t>
      </w:r>
      <w:r w:rsidR="00C90664">
        <w:t xml:space="preserve"> </w:t>
      </w:r>
      <w:r w:rsidR="00C90664" w:rsidRPr="00827444">
        <w:t>w</w:t>
      </w:r>
      <w:r w:rsidR="00C90664">
        <w:t> </w:t>
      </w:r>
      <w:r w:rsidRPr="00827444">
        <w:t>zakresie</w:t>
      </w:r>
      <w:r>
        <w:t xml:space="preserve"> </w:t>
      </w:r>
      <w:r w:rsidRPr="00827444">
        <w:t>zarządzania</w:t>
      </w:r>
      <w:r>
        <w:t xml:space="preserve"> </w:t>
      </w:r>
      <w:r w:rsidRPr="00827444">
        <w:t>r</w:t>
      </w:r>
      <w:r w:rsidRPr="00827444">
        <w:t>y</w:t>
      </w:r>
      <w:r w:rsidRPr="00827444">
        <w:t>zykiem;</w:t>
      </w:r>
    </w:p>
    <w:p w:rsidR="00EE5160" w:rsidRPr="00827444" w:rsidRDefault="00EE5160" w:rsidP="00EE5160">
      <w:pPr>
        <w:pStyle w:val="ZPKTzmpktartykuempunktem"/>
      </w:pPr>
      <w:r w:rsidRPr="00827444">
        <w:t>4)</w:t>
      </w:r>
      <w:r w:rsidRPr="00827444">
        <w:tab/>
        <w:t>z</w:t>
      </w:r>
      <w:r>
        <w:t xml:space="preserve"> </w:t>
      </w:r>
      <w:r w:rsidRPr="00827444">
        <w:t>analizy</w:t>
      </w:r>
      <w:r>
        <w:t xml:space="preserve"> </w:t>
      </w:r>
      <w:r w:rsidRPr="00827444">
        <w:t>wniosku</w:t>
      </w:r>
      <w:r w:rsidR="00C90664">
        <w:t xml:space="preserve"> </w:t>
      </w:r>
      <w:r w:rsidR="00C90664" w:rsidRPr="00827444">
        <w:t>i</w:t>
      </w:r>
      <w:r w:rsidR="00C90664">
        <w:t> </w:t>
      </w:r>
      <w:r w:rsidRPr="00827444">
        <w:t>załączonych</w:t>
      </w:r>
      <w:r>
        <w:t xml:space="preserve"> </w:t>
      </w:r>
      <w:r w:rsidRPr="00827444">
        <w:t>do</w:t>
      </w:r>
      <w:r>
        <w:t xml:space="preserve"> </w:t>
      </w:r>
      <w:r w:rsidRPr="00827444">
        <w:t>niego</w:t>
      </w:r>
      <w:r>
        <w:t xml:space="preserve"> </w:t>
      </w:r>
      <w:r w:rsidRPr="00827444">
        <w:t>dokumentów</w:t>
      </w:r>
      <w:r>
        <w:t xml:space="preserve"> </w:t>
      </w:r>
      <w:r w:rsidRPr="00827444">
        <w:t>wynika,</w:t>
      </w:r>
      <w:r>
        <w:t xml:space="preserve"> </w:t>
      </w:r>
      <w:r w:rsidRPr="00827444">
        <w:t>że</w:t>
      </w:r>
      <w:r>
        <w:t xml:space="preserve"> </w:t>
      </w:r>
      <w:r w:rsidRPr="00827444">
        <w:t>podmiot,</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46b</w:t>
      </w:r>
      <w:r w:rsidR="00C90664">
        <w:t xml:space="preserve"> ust. </w:t>
      </w:r>
      <w:r w:rsidRPr="00827444">
        <w:t>2,</w:t>
      </w:r>
      <w:r>
        <w:t xml:space="preserve"> </w:t>
      </w:r>
      <w:r w:rsidRPr="00827444">
        <w:t>może</w:t>
      </w:r>
      <w:r>
        <w:t xml:space="preserve"> </w:t>
      </w:r>
      <w:r w:rsidRPr="00827444">
        <w:t>wykonywać</w:t>
      </w:r>
      <w:r>
        <w:t xml:space="preserve"> </w:t>
      </w:r>
      <w:r w:rsidRPr="00827444">
        <w:t>powierzone</w:t>
      </w:r>
      <w:r>
        <w:t xml:space="preserve"> </w:t>
      </w:r>
      <w:r w:rsidRPr="00827444">
        <w:t>przez</w:t>
      </w:r>
      <w:r>
        <w:t xml:space="preserve"> </w:t>
      </w:r>
      <w:r w:rsidRPr="00827444">
        <w:t>towarzystwo</w:t>
      </w:r>
      <w:r>
        <w:t xml:space="preserve"> </w:t>
      </w:r>
      <w:r w:rsidRPr="00827444">
        <w:t>czynności</w:t>
      </w:r>
      <w:r w:rsidR="00C90664">
        <w:t xml:space="preserve"> </w:t>
      </w:r>
      <w:r w:rsidR="00C90664" w:rsidRPr="00827444">
        <w:t>z</w:t>
      </w:r>
      <w:r w:rsidR="00C90664">
        <w:t> </w:t>
      </w:r>
      <w:r w:rsidRPr="00827444">
        <w:t>naruszeniem</w:t>
      </w:r>
      <w:r>
        <w:t xml:space="preserve"> </w:t>
      </w:r>
      <w:r w:rsidRPr="00827444">
        <w:t>przepisów</w:t>
      </w:r>
      <w:r>
        <w:t xml:space="preserve"> </w:t>
      </w:r>
      <w:r w:rsidRPr="00827444">
        <w:t>prawa,</w:t>
      </w:r>
      <w:r>
        <w:t xml:space="preserve"> </w:t>
      </w:r>
      <w:r w:rsidRPr="00827444">
        <w:t>zasad</w:t>
      </w:r>
      <w:r>
        <w:t xml:space="preserve"> </w:t>
      </w:r>
      <w:r w:rsidRPr="00827444">
        <w:t>uczciwego</w:t>
      </w:r>
      <w:r>
        <w:t xml:space="preserve"> </w:t>
      </w:r>
      <w:r w:rsidRPr="00827444">
        <w:t>obrotu</w:t>
      </w:r>
      <w:r>
        <w:t xml:space="preserve"> </w:t>
      </w:r>
      <w:r w:rsidRPr="00827444">
        <w:t>lub</w:t>
      </w:r>
      <w:r w:rsidR="00C90664">
        <w:t xml:space="preserve"> </w:t>
      </w:r>
      <w:r w:rsidR="00C90664" w:rsidRPr="00827444">
        <w:t>w</w:t>
      </w:r>
      <w:r w:rsidR="00C90664">
        <w:t> </w:t>
      </w:r>
      <w:r w:rsidRPr="00827444">
        <w:t>sposób</w:t>
      </w:r>
      <w:r>
        <w:t xml:space="preserve"> </w:t>
      </w:r>
      <w:r w:rsidRPr="00827444">
        <w:t>nienależycie</w:t>
      </w:r>
      <w:r>
        <w:t xml:space="preserve"> </w:t>
      </w:r>
      <w:r w:rsidRPr="00827444">
        <w:t>zabezpieczający</w:t>
      </w:r>
      <w:r>
        <w:t xml:space="preserve"> </w:t>
      </w:r>
      <w:r w:rsidRPr="00827444">
        <w:t>interesy</w:t>
      </w:r>
      <w:r>
        <w:t xml:space="preserve"> </w:t>
      </w:r>
      <w:r w:rsidRPr="00827444">
        <w:t>uczestników</w:t>
      </w:r>
      <w:r>
        <w:t xml:space="preserve"> </w:t>
      </w:r>
      <w:r w:rsidRPr="00827444">
        <w:t>funduszu</w:t>
      </w:r>
      <w:r>
        <w:t xml:space="preserve"> </w:t>
      </w:r>
      <w:r w:rsidRPr="00827444">
        <w:t>inwestycyjnego.</w:t>
      </w:r>
    </w:p>
    <w:p w:rsidR="00EE5160" w:rsidRPr="00827444" w:rsidRDefault="00EE5160" w:rsidP="00EE5160">
      <w:pPr>
        <w:pStyle w:val="ZUSTzmustartykuempunktem"/>
      </w:pPr>
      <w:r w:rsidRPr="00827444">
        <w:t>3.</w:t>
      </w:r>
      <w:r w:rsidR="00C90664">
        <w:t> </w:t>
      </w:r>
      <w:r w:rsidRPr="00827444">
        <w:t>Zgoda,</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w:t>
      </w:r>
      <w:r>
        <w:t xml:space="preserve"> </w:t>
      </w:r>
      <w:r w:rsidRPr="00827444">
        <w:t>wygasa</w:t>
      </w:r>
      <w:r w:rsidR="00C90664">
        <w:t xml:space="preserve"> </w:t>
      </w:r>
      <w:r w:rsidR="00C90664" w:rsidRPr="00827444">
        <w:t>z</w:t>
      </w:r>
      <w:r w:rsidR="00C90664">
        <w:t> </w:t>
      </w:r>
      <w:r w:rsidRPr="00827444">
        <w:t>chwilą</w:t>
      </w:r>
      <w:r>
        <w:t xml:space="preserve"> </w:t>
      </w:r>
      <w:r w:rsidRPr="00827444">
        <w:t>ogłoszenia</w:t>
      </w:r>
      <w:r>
        <w:t xml:space="preserve"> </w:t>
      </w:r>
      <w:r w:rsidRPr="00827444">
        <w:t>upadłości,</w:t>
      </w:r>
      <w:r>
        <w:t xml:space="preserve"> </w:t>
      </w:r>
      <w:r w:rsidRPr="00827444">
        <w:t>otwarcia</w:t>
      </w:r>
      <w:r>
        <w:t xml:space="preserve"> </w:t>
      </w:r>
      <w:r w:rsidRPr="00827444">
        <w:t>likwidacji,</w:t>
      </w:r>
      <w:r>
        <w:t xml:space="preserve"> </w:t>
      </w:r>
      <w:r w:rsidRPr="00827444">
        <w:t>połączenia</w:t>
      </w:r>
      <w:r>
        <w:t xml:space="preserve"> </w:t>
      </w:r>
      <w:r w:rsidRPr="00827444">
        <w:t>lub</w:t>
      </w:r>
      <w:r>
        <w:t xml:space="preserve"> </w:t>
      </w:r>
      <w:r w:rsidRPr="00827444">
        <w:t>podziału</w:t>
      </w:r>
      <w:r>
        <w:t xml:space="preserve"> </w:t>
      </w:r>
      <w:r w:rsidRPr="00827444">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46b</w:t>
      </w:r>
      <w:r w:rsidR="00C90664">
        <w:t xml:space="preserve"> ust. </w:t>
      </w:r>
      <w:r w:rsidRPr="00827444">
        <w:t>2.</w:t>
      </w:r>
    </w:p>
    <w:p w:rsidR="00EE5160" w:rsidRPr="00827444" w:rsidRDefault="00EE5160" w:rsidP="00EE5160">
      <w:pPr>
        <w:pStyle w:val="ZUSTzmustartykuempunktem"/>
      </w:pPr>
      <w:r w:rsidRPr="00827444">
        <w:t>4.</w:t>
      </w:r>
      <w:r w:rsidR="00C90664">
        <w:t> </w:t>
      </w:r>
      <w:r w:rsidR="00C90664" w:rsidRPr="00827444">
        <w:t>O</w:t>
      </w:r>
      <w:r w:rsidR="00C90664">
        <w:t> </w:t>
      </w:r>
      <w:r w:rsidRPr="00827444">
        <w:t>ogłoszeniu</w:t>
      </w:r>
      <w:r>
        <w:t xml:space="preserve"> </w:t>
      </w:r>
      <w:r w:rsidRPr="00827444">
        <w:t>połączenia,</w:t>
      </w:r>
      <w:r>
        <w:t xml:space="preserve"> </w:t>
      </w:r>
      <w:r w:rsidRPr="00827444">
        <w:t>podziału,</w:t>
      </w:r>
      <w:r>
        <w:t xml:space="preserve"> </w:t>
      </w:r>
      <w:r w:rsidRPr="00827444">
        <w:t>upadłości</w:t>
      </w:r>
      <w:r>
        <w:t xml:space="preserve"> </w:t>
      </w:r>
      <w:r w:rsidRPr="00827444">
        <w:t>lub</w:t>
      </w:r>
      <w:r>
        <w:t xml:space="preserve"> </w:t>
      </w:r>
      <w:r w:rsidRPr="00827444">
        <w:t>otwarciu</w:t>
      </w:r>
      <w:r>
        <w:t xml:space="preserve"> </w:t>
      </w:r>
      <w:r w:rsidRPr="00827444">
        <w:t>likwidacji</w:t>
      </w:r>
      <w:r>
        <w:t xml:space="preserve"> </w:t>
      </w:r>
      <w:r w:rsidRPr="00827444">
        <w:t>podmiot</w:t>
      </w:r>
      <w:r>
        <w:t xml:space="preserve"> </w:t>
      </w:r>
      <w:r w:rsidRPr="00827444">
        <w:t>lub</w:t>
      </w:r>
      <w:r>
        <w:t xml:space="preserve"> </w:t>
      </w:r>
      <w:r w:rsidRPr="00827444">
        <w:t>jego</w:t>
      </w:r>
      <w:r>
        <w:t xml:space="preserve"> </w:t>
      </w:r>
      <w:r w:rsidRPr="00827444">
        <w:t>likwidator</w:t>
      </w:r>
      <w:r>
        <w:t xml:space="preserve"> </w:t>
      </w:r>
      <w:r w:rsidRPr="00827444">
        <w:t>ni</w:t>
      </w:r>
      <w:r w:rsidRPr="00827444">
        <w:t>e</w:t>
      </w:r>
      <w:r w:rsidRPr="00827444">
        <w:t>zwłocznie</w:t>
      </w:r>
      <w:r>
        <w:t xml:space="preserve"> </w:t>
      </w:r>
      <w:r w:rsidRPr="00827444">
        <w:t>informuje</w:t>
      </w:r>
      <w:r>
        <w:t xml:space="preserve"> </w:t>
      </w:r>
      <w:r w:rsidRPr="00827444">
        <w:t>Komisję.</w:t>
      </w:r>
    </w:p>
    <w:p w:rsidR="00EE5160" w:rsidRPr="00827444" w:rsidRDefault="00EE5160" w:rsidP="00EE5160">
      <w:pPr>
        <w:pStyle w:val="ZUSTzmustartykuempunktem"/>
      </w:pPr>
      <w:r w:rsidRPr="00827444">
        <w:t>5.</w:t>
      </w:r>
      <w:r w:rsidR="00C90664">
        <w:t> </w:t>
      </w:r>
      <w:r w:rsidRPr="00827444">
        <w:t>Podmiot,</w:t>
      </w:r>
      <w:r w:rsidR="00C90664">
        <w:t xml:space="preserve"> </w:t>
      </w:r>
      <w:r w:rsidR="00C90664" w:rsidRPr="00827444">
        <w:t>z</w:t>
      </w:r>
      <w:r w:rsidR="00C90664">
        <w:t> </w:t>
      </w:r>
      <w:r w:rsidRPr="00827444">
        <w:t>którym</w:t>
      </w:r>
      <w:r>
        <w:t xml:space="preserve"> </w:t>
      </w:r>
      <w:r w:rsidRPr="00827444">
        <w:t>towarzystwo</w:t>
      </w:r>
      <w:r>
        <w:t xml:space="preserve"> </w:t>
      </w:r>
      <w:r w:rsidRPr="00827444">
        <w:t>zawarło</w:t>
      </w:r>
      <w:r>
        <w:t xml:space="preserve"> </w:t>
      </w:r>
      <w:r w:rsidRPr="00827444">
        <w:t>umowę,</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46b</w:t>
      </w:r>
      <w:r w:rsidR="00C90664">
        <w:t xml:space="preserve"> ust. </w:t>
      </w:r>
      <w:r w:rsidRPr="00827444">
        <w:t>2,</w:t>
      </w:r>
      <w:r>
        <w:t xml:space="preserve"> </w:t>
      </w:r>
      <w:r w:rsidRPr="00827444">
        <w:t>jest</w:t>
      </w:r>
      <w:r>
        <w:t xml:space="preserve"> </w:t>
      </w:r>
      <w:r w:rsidRPr="00827444">
        <w:t>obowiązany</w:t>
      </w:r>
      <w:r>
        <w:t xml:space="preserve"> </w:t>
      </w:r>
      <w:r w:rsidRPr="00827444">
        <w:t>poinfo</w:t>
      </w:r>
      <w:r w:rsidRPr="00827444">
        <w:t>r</w:t>
      </w:r>
      <w:r w:rsidRPr="00827444">
        <w:t>mować</w:t>
      </w:r>
      <w:r>
        <w:t xml:space="preserve"> </w:t>
      </w:r>
      <w:r w:rsidRPr="00827444">
        <w:t>Komisję</w:t>
      </w:r>
      <w:r w:rsidR="00C90664">
        <w:t xml:space="preserve"> </w:t>
      </w:r>
      <w:r w:rsidR="00C90664" w:rsidRPr="000B4D7D">
        <w:t>o</w:t>
      </w:r>
      <w:r w:rsidR="00C90664">
        <w:t> </w:t>
      </w:r>
      <w:r w:rsidRPr="000B4D7D">
        <w:t xml:space="preserve">zmianie </w:t>
      </w:r>
      <w:r w:rsidRPr="00827444">
        <w:t>danych,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1</w:t>
      </w:r>
      <w:r w:rsidR="00C90664">
        <w:t xml:space="preserve"> pkt </w:t>
      </w:r>
      <w:r w:rsidR="00C90664" w:rsidRPr="00827444">
        <w:t>8</w:t>
      </w:r>
      <w:r w:rsidR="00C90664">
        <w:t xml:space="preserve"> i </w:t>
      </w:r>
      <w:r w:rsidRPr="00827444">
        <w:t>9,</w:t>
      </w:r>
      <w:r>
        <w:t xml:space="preserve"> </w:t>
      </w:r>
      <w:r w:rsidRPr="00827444">
        <w:t>oraz</w:t>
      </w:r>
      <w:r w:rsidR="00C90664">
        <w:t xml:space="preserve"> </w:t>
      </w:r>
      <w:r w:rsidR="00C90664" w:rsidRPr="00827444">
        <w:t>o</w:t>
      </w:r>
      <w:r w:rsidR="00C90664">
        <w:t> </w:t>
      </w:r>
      <w:r w:rsidRPr="00827444">
        <w:t>zmianie</w:t>
      </w:r>
      <w:r w:rsidR="00C90664">
        <w:t xml:space="preserve"> </w:t>
      </w:r>
      <w:r w:rsidR="00C90664" w:rsidRPr="00827444">
        <w:t>w</w:t>
      </w:r>
      <w:r w:rsidR="00C90664">
        <w:t> </w:t>
      </w:r>
      <w:r w:rsidRPr="00827444">
        <w:t>dokumentach,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1</w:t>
      </w:r>
      <w:r w:rsidR="00C90664">
        <w:t xml:space="preserve"> pkt </w:t>
      </w:r>
      <w:r w:rsidRPr="00827444">
        <w:t>1,</w:t>
      </w:r>
      <w:r>
        <w:t xml:space="preserve"> </w:t>
      </w:r>
      <w:r w:rsidR="00C90664" w:rsidRPr="000B4D7D">
        <w:t>2</w:t>
      </w:r>
      <w:r w:rsidR="00C90664">
        <w:t xml:space="preserve"> i </w:t>
      </w:r>
      <w:r w:rsidRPr="000B4D7D">
        <w:t>4</w:t>
      </w:r>
      <w:r w:rsidRPr="00827444">
        <w:t>–6,</w:t>
      </w:r>
      <w:r>
        <w:t xml:space="preserve"> </w:t>
      </w:r>
      <w:r w:rsidRPr="00827444">
        <w:t>nie</w:t>
      </w:r>
      <w:r>
        <w:t xml:space="preserve"> </w:t>
      </w:r>
      <w:r w:rsidRPr="00827444">
        <w:t>później</w:t>
      </w:r>
      <w:r>
        <w:t xml:space="preserve"> </w:t>
      </w:r>
      <w:r w:rsidRPr="00827444">
        <w:t>niż</w:t>
      </w:r>
      <w:r w:rsidR="00C90664">
        <w:t xml:space="preserve"> </w:t>
      </w:r>
      <w:r w:rsidR="00C90664" w:rsidRPr="00827444">
        <w:t>w</w:t>
      </w:r>
      <w:r w:rsidR="00C90664">
        <w:t> </w:t>
      </w:r>
      <w:r w:rsidRPr="00827444">
        <w:t>terminie</w:t>
      </w:r>
      <w:r>
        <w:t xml:space="preserve"> </w:t>
      </w:r>
      <w:r w:rsidRPr="00827444">
        <w:t>1</w:t>
      </w:r>
      <w:r w:rsidR="00C90664" w:rsidRPr="00827444">
        <w:t>4</w:t>
      </w:r>
      <w:r w:rsidR="00C90664">
        <w:t> </w:t>
      </w:r>
      <w:r w:rsidRPr="00827444">
        <w:t>dni</w:t>
      </w:r>
      <w:r>
        <w:t xml:space="preserve"> </w:t>
      </w:r>
      <w:r w:rsidRPr="000B4D7D">
        <w:t xml:space="preserve">od dnia </w:t>
      </w:r>
      <w:r w:rsidRPr="00827444">
        <w:t>powzięcia</w:t>
      </w:r>
      <w:r w:rsidR="00C90664">
        <w:t xml:space="preserve"> </w:t>
      </w:r>
      <w:r w:rsidR="00C90664" w:rsidRPr="00827444">
        <w:t>o</w:t>
      </w:r>
      <w:r w:rsidR="00C90664">
        <w:t> </w:t>
      </w:r>
      <w:r w:rsidRPr="00827444">
        <w:t>nich</w:t>
      </w:r>
      <w:r>
        <w:t xml:space="preserve"> </w:t>
      </w:r>
      <w:r w:rsidRPr="00827444">
        <w:t>wiadomości.</w:t>
      </w:r>
      <w:r w:rsidR="00AB039E">
        <w:t>”</w:t>
      </w:r>
      <w:r w:rsidRPr="00827444">
        <w:t>;</w:t>
      </w:r>
    </w:p>
    <w:p w:rsidR="00EE5160" w:rsidRPr="00EE5160" w:rsidRDefault="00EE5160" w:rsidP="00CE048E">
      <w:pPr>
        <w:pStyle w:val="PKTpunkt"/>
        <w:keepNext/>
      </w:pPr>
      <w:r w:rsidRPr="00827444">
        <w:t>29)</w:t>
      </w:r>
      <w:r w:rsidRPr="00827444">
        <w:tab/>
        <w:t>w</w:t>
      </w:r>
      <w:r w:rsidR="00C90664">
        <w:t xml:space="preserve"> art. </w:t>
      </w:r>
      <w:r w:rsidRPr="00EE5160">
        <w:t>47:</w:t>
      </w:r>
    </w:p>
    <w:p w:rsidR="00EE5160" w:rsidRPr="00EE5160" w:rsidRDefault="00EE5160" w:rsidP="00CE048E">
      <w:pPr>
        <w:pStyle w:val="LITlitera"/>
        <w:keepNext/>
      </w:pPr>
      <w:r w:rsidRPr="00827444">
        <w:t>a)</w:t>
      </w:r>
      <w:r w:rsidRPr="00827444">
        <w:tab/>
        <w:t>ust.</w:t>
      </w:r>
      <w:r w:rsidRPr="00EE5160">
        <w:t xml:space="preserve"> </w:t>
      </w:r>
      <w:r w:rsidR="00C90664" w:rsidRPr="00EE5160">
        <w:t>1</w:t>
      </w:r>
      <w:r w:rsidR="00C90664">
        <w:t xml:space="preserve"> i </w:t>
      </w:r>
      <w:r w:rsidRPr="00EE5160">
        <w:t>1a otrzymują brzmienie:</w:t>
      </w:r>
    </w:p>
    <w:p w:rsidR="00EE5160" w:rsidRPr="000B4D7D" w:rsidRDefault="00AB039E" w:rsidP="00EE5160">
      <w:pPr>
        <w:pStyle w:val="ZLITUSTzmustliter"/>
      </w:pPr>
      <w:r>
        <w:t>„</w:t>
      </w:r>
      <w:r w:rsidR="00EE5160" w:rsidRPr="00827444">
        <w:t>1.</w:t>
      </w:r>
      <w:r w:rsidR="00C90664">
        <w:t> </w:t>
      </w:r>
      <w:r w:rsidR="00EE5160" w:rsidRPr="00827444">
        <w:t>Towarzystwo,</w:t>
      </w:r>
      <w:r w:rsidR="00EE5160">
        <w:t xml:space="preserve"> </w:t>
      </w:r>
      <w:r w:rsidR="00EE5160" w:rsidRPr="00827444">
        <w:t>wykonując</w:t>
      </w:r>
      <w:r w:rsidR="00EE5160">
        <w:t xml:space="preserve"> </w:t>
      </w:r>
      <w:r w:rsidR="00EE5160" w:rsidRPr="00827444">
        <w:t>działalność</w:t>
      </w:r>
      <w:r w:rsidR="00C90664">
        <w:t xml:space="preserve"> </w:t>
      </w:r>
      <w:r w:rsidR="00C90664" w:rsidRPr="00827444">
        <w:t>w</w:t>
      </w:r>
      <w:r w:rsidR="00C90664">
        <w:t> </w:t>
      </w:r>
      <w:r w:rsidR="00EE5160" w:rsidRPr="00827444">
        <w:t>zakresie</w:t>
      </w:r>
      <w:r w:rsidR="00EE5160">
        <w:t xml:space="preserve"> </w:t>
      </w:r>
      <w:r w:rsidR="00EE5160" w:rsidRPr="00827444">
        <w:t>zarządzania</w:t>
      </w:r>
      <w:r w:rsidR="00EE5160">
        <w:t xml:space="preserve"> </w:t>
      </w:r>
      <w:r w:rsidR="00EE5160" w:rsidRPr="00827444">
        <w:t>portfelami,</w:t>
      </w:r>
      <w:r w:rsidR="00C90664">
        <w:t xml:space="preserve"> </w:t>
      </w:r>
      <w:r w:rsidR="00C90664" w:rsidRPr="00827444">
        <w:t>w</w:t>
      </w:r>
      <w:r w:rsidR="00C90664">
        <w:t> </w:t>
      </w:r>
      <w:r w:rsidR="00EE5160" w:rsidRPr="00827444">
        <w:t>skład</w:t>
      </w:r>
      <w:r w:rsidR="00EE5160">
        <w:t xml:space="preserve"> </w:t>
      </w:r>
      <w:r w:rsidR="00EE5160" w:rsidRPr="00827444">
        <w:t>których</w:t>
      </w:r>
      <w:r w:rsidR="00EE5160">
        <w:t xml:space="preserve"> </w:t>
      </w:r>
      <w:r w:rsidR="00EE5160" w:rsidRPr="00827444">
        <w:t>wchodzi</w:t>
      </w:r>
      <w:r w:rsidR="00EE5160">
        <w:t xml:space="preserve"> </w:t>
      </w:r>
      <w:r w:rsidR="00EE5160" w:rsidRPr="00827444">
        <w:t>j</w:t>
      </w:r>
      <w:r w:rsidR="00EE5160" w:rsidRPr="00827444">
        <w:t>e</w:t>
      </w:r>
      <w:r w:rsidR="00EE5160" w:rsidRPr="00827444">
        <w:t>den</w:t>
      </w:r>
      <w:r w:rsidR="00EE5160">
        <w:t xml:space="preserve"> </w:t>
      </w:r>
      <w:r w:rsidR="00EE5160" w:rsidRPr="00827444">
        <w:t>lub</w:t>
      </w:r>
      <w:r w:rsidR="00EE5160">
        <w:t xml:space="preserve"> </w:t>
      </w:r>
      <w:r w:rsidR="00EE5160" w:rsidRPr="00827444">
        <w:t>większa</w:t>
      </w:r>
      <w:r w:rsidR="00EE5160">
        <w:t xml:space="preserve"> </w:t>
      </w:r>
      <w:r w:rsidR="00EE5160" w:rsidRPr="00827444">
        <w:t>liczba</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nie</w:t>
      </w:r>
      <w:r w:rsidR="00EE5160">
        <w:t xml:space="preserve"> </w:t>
      </w:r>
      <w:r w:rsidR="00EE5160" w:rsidRPr="00827444">
        <w:t>może</w:t>
      </w:r>
      <w:r w:rsidR="00EE5160">
        <w:t xml:space="preserve"> </w:t>
      </w:r>
      <w:r w:rsidR="00EE5160" w:rsidRPr="00827444">
        <w:t>inwestować</w:t>
      </w:r>
      <w:r w:rsidR="00EE5160">
        <w:t xml:space="preserve"> </w:t>
      </w:r>
      <w:r w:rsidR="00EE5160" w:rsidRPr="00827444">
        <w:t>przekazanych</w:t>
      </w:r>
      <w:r w:rsidR="00EE5160">
        <w:t xml:space="preserve"> </w:t>
      </w:r>
      <w:r w:rsidR="00EE5160" w:rsidRPr="00827444">
        <w:t>do</w:t>
      </w:r>
      <w:r w:rsidR="00EE5160">
        <w:t xml:space="preserve"> </w:t>
      </w:r>
      <w:r w:rsidR="00EE5160" w:rsidRPr="00827444">
        <w:t>zarządzania</w:t>
      </w:r>
      <w:r w:rsidR="00EE5160">
        <w:t xml:space="preserve"> </w:t>
      </w:r>
      <w:r w:rsidR="00EE5160" w:rsidRPr="00827444">
        <w:t>środków</w:t>
      </w:r>
      <w:r w:rsidR="00EE5160">
        <w:t xml:space="preserve"> </w:t>
      </w:r>
      <w:r w:rsidR="00EE5160" w:rsidRPr="00827444">
        <w:t>klientów</w:t>
      </w:r>
      <w:r w:rsidR="00C90664">
        <w:t xml:space="preserve"> </w:t>
      </w:r>
      <w:r w:rsidR="00C90664" w:rsidRPr="00827444">
        <w:t>w</w:t>
      </w:r>
      <w:r w:rsidR="00C90664">
        <w:t> </w:t>
      </w:r>
      <w:r w:rsidR="00EE5160" w:rsidRPr="00827444">
        <w:t>jednostki</w:t>
      </w:r>
      <w:r w:rsidR="00EE5160">
        <w:t xml:space="preserve"> </w:t>
      </w:r>
      <w:r w:rsidR="00EE5160" w:rsidRPr="00827444">
        <w:t>uczestnictwa,</w:t>
      </w:r>
      <w:r w:rsidR="00EE5160">
        <w:t xml:space="preserve"> </w:t>
      </w:r>
      <w:r w:rsidR="00EE5160" w:rsidRPr="00827444">
        <w:t>certyfikaty</w:t>
      </w:r>
      <w:r w:rsidR="00EE5160">
        <w:t xml:space="preserve"> </w:t>
      </w:r>
      <w:r w:rsidR="00EE5160" w:rsidRPr="00827444">
        <w:t>inwestycyjne</w:t>
      </w:r>
      <w:r w:rsidR="00EE5160">
        <w:t xml:space="preserve"> </w:t>
      </w:r>
      <w:r w:rsidR="00EE5160" w:rsidRPr="00827444">
        <w:t>ani</w:t>
      </w:r>
      <w:r w:rsidR="00EE5160">
        <w:t xml:space="preserve"> </w:t>
      </w:r>
      <w:r w:rsidR="00EE5160" w:rsidRPr="00827444">
        <w:t>tytuły</w:t>
      </w:r>
      <w:r w:rsidR="00EE5160">
        <w:t xml:space="preserve"> </w:t>
      </w:r>
      <w:r w:rsidR="00EE5160" w:rsidRPr="00827444">
        <w:t>uczestnictwa</w:t>
      </w:r>
      <w:r w:rsidR="00EE5160">
        <w:t xml:space="preserve"> </w:t>
      </w:r>
      <w:r w:rsidR="00EE5160" w:rsidRPr="00827444">
        <w:t>odpowiednio</w:t>
      </w:r>
      <w:r w:rsidR="00EE5160">
        <w:t xml:space="preserve"> </w:t>
      </w:r>
      <w:r w:rsidR="00EE5160" w:rsidRPr="00827444">
        <w:t>funduszy</w:t>
      </w:r>
      <w:r w:rsidR="00EE5160">
        <w:t xml:space="preserve"> </w:t>
      </w:r>
      <w:r w:rsidR="00EE5160" w:rsidRPr="00827444">
        <w:t>i</w:t>
      </w:r>
      <w:r w:rsidR="00EE5160" w:rsidRPr="00827444">
        <w:t>n</w:t>
      </w:r>
      <w:r w:rsidR="00EE5160" w:rsidRPr="00827444">
        <w:t>westycyjnych,</w:t>
      </w:r>
      <w:r w:rsidR="00EE5160">
        <w:t xml:space="preserve"> </w:t>
      </w:r>
      <w:r w:rsidR="00EE5160" w:rsidRPr="00827444">
        <w:t>funduszy</w:t>
      </w:r>
      <w:r w:rsidR="00EE5160">
        <w:t xml:space="preserve"> </w:t>
      </w:r>
      <w:r w:rsidR="00EE5160" w:rsidRPr="00827444">
        <w:t>zagranicznych</w:t>
      </w:r>
      <w:r w:rsidR="00C90664">
        <w:t xml:space="preserve"> </w:t>
      </w:r>
      <w:r w:rsidR="00C90664" w:rsidRPr="00827444">
        <w:t>i</w:t>
      </w:r>
      <w:r w:rsidR="00C90664">
        <w:t> </w:t>
      </w:r>
      <w:r w:rsidR="00EE5160" w:rsidRPr="00827444">
        <w:t>unijnych</w:t>
      </w:r>
      <w:r w:rsidR="00EE5160">
        <w:t xml:space="preserve"> </w:t>
      </w:r>
      <w:r w:rsidR="00EE5160" w:rsidRPr="00827444">
        <w:t>AFI,</w:t>
      </w:r>
      <w:r w:rsidR="00EE5160">
        <w:t xml:space="preserve"> </w:t>
      </w:r>
      <w:r w:rsidR="00EE5160" w:rsidRPr="00827444">
        <w:t>którymi</w:t>
      </w:r>
      <w:r w:rsidR="00EE5160">
        <w:t xml:space="preserve"> </w:t>
      </w:r>
      <w:r w:rsidR="00EE5160" w:rsidRPr="00827444">
        <w:t>zarządza,</w:t>
      </w:r>
      <w:r w:rsidR="00EE5160">
        <w:t xml:space="preserve"> </w:t>
      </w:r>
      <w:r w:rsidR="00EE5160" w:rsidRPr="00827444">
        <w:t>chyba</w:t>
      </w:r>
      <w:r w:rsidR="00EE5160">
        <w:t xml:space="preserve"> </w:t>
      </w:r>
      <w:r w:rsidR="00EE5160" w:rsidRPr="00827444">
        <w:t>że</w:t>
      </w:r>
      <w:r w:rsidR="00EE5160">
        <w:t xml:space="preserve"> </w:t>
      </w:r>
      <w:r w:rsidR="00EE5160" w:rsidRPr="00827444">
        <w:t>umowa</w:t>
      </w:r>
      <w:r w:rsidR="00C90664">
        <w:t xml:space="preserve"> </w:t>
      </w:r>
      <w:r w:rsidR="00C90664" w:rsidRPr="00827444">
        <w:t>z</w:t>
      </w:r>
      <w:r w:rsidR="00C90664">
        <w:t> </w:t>
      </w:r>
      <w:r w:rsidR="00EE5160" w:rsidRPr="00827444">
        <w:t>klientem</w:t>
      </w:r>
      <w:r w:rsidR="00EE5160">
        <w:t xml:space="preserve"> </w:t>
      </w:r>
      <w:r w:rsidR="00EE5160" w:rsidRPr="00827444">
        <w:t>stanowi</w:t>
      </w:r>
      <w:r w:rsidR="00EE5160">
        <w:t xml:space="preserve"> </w:t>
      </w:r>
      <w:r w:rsidR="00EE5160" w:rsidRPr="00827444">
        <w:t>inaczej.</w:t>
      </w:r>
    </w:p>
    <w:p w:rsidR="00EE5160" w:rsidRPr="00827444" w:rsidRDefault="00EE5160" w:rsidP="00EE5160">
      <w:pPr>
        <w:pStyle w:val="ZLITUSTzmustliter"/>
      </w:pPr>
      <w:r w:rsidRPr="00827444">
        <w:t>1a.</w:t>
      </w:r>
      <w:r w:rsidR="00C90664">
        <w:t> </w:t>
      </w:r>
      <w:r w:rsidRPr="00827444">
        <w:t>Umowa</w:t>
      </w:r>
      <w:r w:rsidR="00C90664">
        <w:t xml:space="preserve"> </w:t>
      </w:r>
      <w:r w:rsidR="00C90664" w:rsidRPr="00827444">
        <w:t>o</w:t>
      </w:r>
      <w:r w:rsidR="00C90664">
        <w:t> </w:t>
      </w:r>
      <w:r w:rsidRPr="00827444">
        <w:t>zarządzanie</w:t>
      </w:r>
      <w:r>
        <w:t xml:space="preserve"> </w:t>
      </w:r>
      <w:r w:rsidRPr="00827444">
        <w:t>portfelem,</w:t>
      </w:r>
      <w:r w:rsidR="00C90664">
        <w:t xml:space="preserve"> </w:t>
      </w:r>
      <w:r w:rsidR="00C90664" w:rsidRPr="00827444">
        <w:t>w</w:t>
      </w:r>
      <w:r w:rsidR="00C90664">
        <w:t> </w:t>
      </w:r>
      <w:r w:rsidRPr="00827444">
        <w:t>skład</w:t>
      </w:r>
      <w:r>
        <w:t xml:space="preserve"> </w:t>
      </w:r>
      <w:r w:rsidRPr="00827444">
        <w:t>którego</w:t>
      </w:r>
      <w:r>
        <w:t xml:space="preserve"> </w:t>
      </w:r>
      <w:r w:rsidRPr="00827444">
        <w:t>wchodzi</w:t>
      </w:r>
      <w:r>
        <w:t xml:space="preserve"> </w:t>
      </w:r>
      <w:r w:rsidRPr="00827444">
        <w:t>jeden</w:t>
      </w:r>
      <w:r>
        <w:t xml:space="preserve"> </w:t>
      </w:r>
      <w:r w:rsidRPr="00827444">
        <w:t>lub</w:t>
      </w:r>
      <w:r>
        <w:t xml:space="preserve"> </w:t>
      </w:r>
      <w:r w:rsidRPr="00827444">
        <w:t>większa</w:t>
      </w:r>
      <w:r>
        <w:t xml:space="preserve"> </w:t>
      </w:r>
      <w:r w:rsidRPr="00827444">
        <w:t>liczba</w:t>
      </w:r>
      <w:r>
        <w:t xml:space="preserve"> </w:t>
      </w:r>
      <w:r w:rsidRPr="00827444">
        <w:t>instrumentów</w:t>
      </w:r>
      <w:r>
        <w:t xml:space="preserve"> </w:t>
      </w:r>
      <w:r w:rsidRPr="00827444">
        <w:rPr>
          <w:noProof/>
        </w:rPr>
        <w:t>finansowych</w:t>
      </w:r>
      <w:r w:rsidRPr="00827444">
        <w:t>,</w:t>
      </w:r>
      <w:r>
        <w:t xml:space="preserve"> </w:t>
      </w:r>
      <w:r w:rsidRPr="00827444">
        <w:t>oraz</w:t>
      </w:r>
      <w:r>
        <w:t xml:space="preserve"> </w:t>
      </w:r>
      <w:r w:rsidRPr="00827444">
        <w:t>umowa</w:t>
      </w:r>
      <w:r w:rsidR="00C90664">
        <w:t xml:space="preserve"> </w:t>
      </w:r>
      <w:r w:rsidR="00C90664" w:rsidRPr="00827444">
        <w:t>o</w:t>
      </w:r>
      <w:r w:rsidR="00C90664">
        <w:t> </w:t>
      </w:r>
      <w:r w:rsidRPr="00827444">
        <w:t>przyjmowanie</w:t>
      </w:r>
      <w:r w:rsidR="00C90664">
        <w:t xml:space="preserve"> </w:t>
      </w:r>
      <w:r w:rsidR="00C90664" w:rsidRPr="00827444">
        <w:t>i</w:t>
      </w:r>
      <w:r w:rsidR="00C90664">
        <w:t> </w:t>
      </w:r>
      <w:r w:rsidRPr="00827444">
        <w:t>przekazywanie</w:t>
      </w:r>
      <w:r>
        <w:t xml:space="preserve"> </w:t>
      </w:r>
      <w:r w:rsidRPr="00827444">
        <w:t>zleceń</w:t>
      </w:r>
      <w:r>
        <w:t xml:space="preserve"> </w:t>
      </w:r>
      <w:r w:rsidRPr="00827444">
        <w:t>nabycia</w:t>
      </w:r>
      <w:r>
        <w:t xml:space="preserve"> </w:t>
      </w:r>
      <w:r w:rsidRPr="00827444">
        <w:t>lub</w:t>
      </w:r>
      <w:r>
        <w:t xml:space="preserve"> </w:t>
      </w:r>
      <w:r w:rsidRPr="00827444">
        <w:t>zbycia</w:t>
      </w:r>
      <w:r>
        <w:t xml:space="preserve"> </w:t>
      </w:r>
      <w:r w:rsidRPr="00827444">
        <w:t>instrumentów</w:t>
      </w:r>
      <w:r>
        <w:t xml:space="preserve"> </w:t>
      </w:r>
      <w:r w:rsidRPr="00827444">
        <w:t>finans</w:t>
      </w:r>
      <w:r w:rsidRPr="00827444">
        <w:t>o</w:t>
      </w:r>
      <w:r w:rsidRPr="00827444">
        <w:t>wych</w:t>
      </w:r>
      <w:r>
        <w:t xml:space="preserve"> </w:t>
      </w:r>
      <w:r w:rsidRPr="00827444">
        <w:t>powinny</w:t>
      </w:r>
      <w:r>
        <w:t xml:space="preserve"> </w:t>
      </w:r>
      <w:r w:rsidRPr="00827444">
        <w:t>być</w:t>
      </w:r>
      <w:r>
        <w:t xml:space="preserve"> </w:t>
      </w:r>
      <w:r w:rsidRPr="00827444">
        <w:t>zawarte</w:t>
      </w:r>
      <w:r w:rsidR="00C90664">
        <w:t xml:space="preserve"> </w:t>
      </w:r>
      <w:r w:rsidR="00C90664" w:rsidRPr="00827444">
        <w:t>w</w:t>
      </w:r>
      <w:r w:rsidR="00C90664">
        <w:t> </w:t>
      </w:r>
      <w:r w:rsidRPr="00827444">
        <w:t>formie</w:t>
      </w:r>
      <w:r>
        <w:t xml:space="preserve"> </w:t>
      </w:r>
      <w:r w:rsidRPr="00827444">
        <w:t>pisemnej,</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umowy</w:t>
      </w:r>
      <w:r>
        <w:t xml:space="preserve"> </w:t>
      </w:r>
      <w:r w:rsidRPr="00827444">
        <w:t>zawieranej</w:t>
      </w:r>
      <w:r w:rsidR="00C90664">
        <w:t xml:space="preserve"> </w:t>
      </w:r>
      <w:r w:rsidR="00C90664" w:rsidRPr="00827444">
        <w:t>z</w:t>
      </w:r>
      <w:r w:rsidR="00C90664">
        <w:t> </w:t>
      </w:r>
      <w:r w:rsidRPr="00827444">
        <w:t>klientem</w:t>
      </w:r>
      <w:r>
        <w:t xml:space="preserve"> </w:t>
      </w:r>
      <w:r w:rsidRPr="00827444">
        <w:t>detalicznym</w:t>
      </w:r>
      <w:r>
        <w:t xml:space="preserve"> </w:t>
      </w:r>
      <w:r w:rsidRPr="00827444">
        <w:t>–</w:t>
      </w:r>
      <w:r w:rsidR="00C90664">
        <w:t xml:space="preserve"> </w:t>
      </w:r>
      <w:r w:rsidR="00C90664" w:rsidRPr="00827444">
        <w:t>w</w:t>
      </w:r>
      <w:r w:rsidR="00C90664">
        <w:t> </w:t>
      </w:r>
      <w:r w:rsidRPr="00827444">
        <w:t>formie</w:t>
      </w:r>
      <w:r>
        <w:t xml:space="preserve"> </w:t>
      </w:r>
      <w:r w:rsidRPr="00827444">
        <w:t>pisemnej</w:t>
      </w:r>
      <w:r>
        <w:t xml:space="preserve"> </w:t>
      </w:r>
      <w:r w:rsidRPr="00827444">
        <w:t>pod</w:t>
      </w:r>
      <w:r>
        <w:t xml:space="preserve"> </w:t>
      </w:r>
      <w:r w:rsidRPr="00827444">
        <w:t>rygorem</w:t>
      </w:r>
      <w:r>
        <w:t xml:space="preserve"> </w:t>
      </w:r>
      <w:r w:rsidRPr="00827444">
        <w:t>nieważności.</w:t>
      </w:r>
      <w:r w:rsidR="00AB039E">
        <w:t>”</w:t>
      </w:r>
      <w:r w:rsidRPr="00827444">
        <w:t>,</w:t>
      </w:r>
    </w:p>
    <w:p w:rsidR="00EE5160" w:rsidRPr="00EE5160" w:rsidRDefault="00EE5160" w:rsidP="00CE048E">
      <w:pPr>
        <w:pStyle w:val="LITlitera"/>
        <w:keepNext/>
      </w:pPr>
      <w:r w:rsidRPr="00827444">
        <w:t>b)</w:t>
      </w:r>
      <w:r w:rsidRPr="00827444">
        <w:tab/>
        <w:t>w</w:t>
      </w:r>
      <w:r w:rsidR="00C90664">
        <w:t xml:space="preserve"> ust. </w:t>
      </w:r>
      <w:r w:rsidR="00C90664" w:rsidRPr="00EE5160">
        <w:t>4</w:t>
      </w:r>
      <w:r w:rsidR="00C90664">
        <w:t xml:space="preserve"> zdanie</w:t>
      </w:r>
      <w:r w:rsidRPr="00EE5160">
        <w:t xml:space="preserve"> pierwsze otrzymuje brzmienie:</w:t>
      </w:r>
    </w:p>
    <w:p w:rsidR="00EE5160" w:rsidRPr="00827444" w:rsidRDefault="00AB039E" w:rsidP="00EE5160">
      <w:pPr>
        <w:pStyle w:val="ZLITFRAGzmlitfragmentunpzdanialiter"/>
      </w:pPr>
      <w:r>
        <w:t>„</w:t>
      </w:r>
      <w:r w:rsidR="00EE5160" w:rsidRPr="00827444">
        <w:t>Towarzystwo,</w:t>
      </w:r>
      <w:r w:rsidR="00EE5160">
        <w:t xml:space="preserve"> </w:t>
      </w:r>
      <w:r w:rsidR="00EE5160" w:rsidRPr="00827444">
        <w:t>które</w:t>
      </w:r>
      <w:r w:rsidR="00EE5160">
        <w:t xml:space="preserve"> </w:t>
      </w:r>
      <w:r w:rsidR="00EE5160" w:rsidRPr="00827444">
        <w:t>prowadzi</w:t>
      </w:r>
      <w:r w:rsidR="00EE5160">
        <w:t xml:space="preserve"> </w:t>
      </w:r>
      <w:r w:rsidR="00EE5160" w:rsidRPr="00827444">
        <w:t>działalność,</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ust. </w:t>
      </w:r>
      <w:r w:rsidR="00EE5160" w:rsidRPr="00827444">
        <w:t>1,</w:t>
      </w:r>
      <w:r w:rsidR="00EE5160">
        <w:t xml:space="preserve"> </w:t>
      </w:r>
      <w:r w:rsidR="00EE5160" w:rsidRPr="00827444">
        <w:t>lub</w:t>
      </w:r>
      <w:r w:rsidR="00EE5160">
        <w:t xml:space="preserve"> </w:t>
      </w:r>
      <w:r w:rsidR="00EE5160" w:rsidRPr="00827444">
        <w:t>działalność</w:t>
      </w:r>
      <w:r w:rsidR="00EE5160">
        <w:t xml:space="preserve"> </w:t>
      </w:r>
      <w:r w:rsidR="00EE5160" w:rsidRPr="00827444">
        <w:t>przyjmowania</w:t>
      </w:r>
      <w:r w:rsidR="00C90664">
        <w:t xml:space="preserve"> </w:t>
      </w:r>
      <w:r w:rsidR="00C90664" w:rsidRPr="00827444">
        <w:t>i</w:t>
      </w:r>
      <w:r w:rsidR="00C90664">
        <w:t> </w:t>
      </w:r>
      <w:r w:rsidR="00EE5160" w:rsidRPr="00827444">
        <w:t>przekazywania</w:t>
      </w:r>
      <w:r w:rsidR="00EE5160">
        <w:t xml:space="preserve"> </w:t>
      </w:r>
      <w:r w:rsidR="00EE5160" w:rsidRPr="00827444">
        <w:t>zleceń</w:t>
      </w:r>
      <w:r w:rsidR="00EE5160">
        <w:t xml:space="preserve"> </w:t>
      </w:r>
      <w:r w:rsidR="00EE5160" w:rsidRPr="00827444">
        <w:t>nabycia</w:t>
      </w:r>
      <w:r w:rsidR="00EE5160">
        <w:t xml:space="preserve"> </w:t>
      </w:r>
      <w:r w:rsidR="00EE5160" w:rsidRPr="00827444">
        <w:t>lub</w:t>
      </w:r>
      <w:r w:rsidR="00EE5160">
        <w:t xml:space="preserve"> </w:t>
      </w:r>
      <w:r w:rsidR="00EE5160" w:rsidRPr="00827444">
        <w:t>zbycia</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podlega</w:t>
      </w:r>
      <w:r w:rsidR="00EE5160">
        <w:t xml:space="preserve"> </w:t>
      </w:r>
      <w:r w:rsidR="00EE5160" w:rsidRPr="00827444">
        <w:t>obowiązkowi</w:t>
      </w:r>
      <w:r w:rsidR="00EE5160">
        <w:t xml:space="preserve"> </w:t>
      </w:r>
      <w:r w:rsidR="00EE5160" w:rsidRPr="00827444">
        <w:t>uczestnictwa</w:t>
      </w:r>
      <w:r w:rsidR="00C90664">
        <w:t xml:space="preserve"> </w:t>
      </w:r>
      <w:r w:rsidR="00C90664" w:rsidRPr="00827444">
        <w:t>w</w:t>
      </w:r>
      <w:r w:rsidR="00C90664">
        <w:t> </w:t>
      </w:r>
      <w:r w:rsidR="00EE5160" w:rsidRPr="00827444">
        <w:t>systemie</w:t>
      </w:r>
      <w:r w:rsidR="00EE5160">
        <w:t xml:space="preserve"> </w:t>
      </w:r>
      <w:r w:rsidR="00EE5160" w:rsidRPr="00827444">
        <w:t>rekompensat,</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w:t>
      </w:r>
      <w:r w:rsidR="00EE5160" w:rsidRPr="00827444">
        <w:t>ustawie</w:t>
      </w:r>
      <w:r w:rsidR="00C90664">
        <w:t xml:space="preserve"> </w:t>
      </w:r>
      <w:r w:rsidR="00C90664" w:rsidRPr="00827444">
        <w:t>o</w:t>
      </w:r>
      <w:r w:rsidR="00C90664">
        <w:t> </w:t>
      </w:r>
      <w:r w:rsidR="00EE5160" w:rsidRPr="00827444">
        <w:t>obrocie</w:t>
      </w:r>
      <w:r w:rsidR="00EE5160">
        <w:t xml:space="preserve"> </w:t>
      </w:r>
      <w:r w:rsidR="00EE5160" w:rsidRPr="00827444">
        <w:t>instrumentami</w:t>
      </w:r>
      <w:r w:rsidR="00EE5160">
        <w:t xml:space="preserve"> </w:t>
      </w:r>
      <w:r w:rsidR="00EE5160" w:rsidRPr="00827444">
        <w:t>finansowymi,</w:t>
      </w:r>
      <w:r w:rsidR="00C90664">
        <w:t xml:space="preserve"> </w:t>
      </w:r>
      <w:r w:rsidR="00C90664" w:rsidRPr="00827444">
        <w:t>w</w:t>
      </w:r>
      <w:r w:rsidR="00C90664">
        <w:t> </w:t>
      </w:r>
      <w:r w:rsidR="00EE5160" w:rsidRPr="00827444">
        <w:t>takim</w:t>
      </w:r>
      <w:r w:rsidR="00EE5160">
        <w:t xml:space="preserve"> </w:t>
      </w:r>
      <w:r w:rsidR="00EE5160" w:rsidRPr="00827444">
        <w:t>samym</w:t>
      </w:r>
      <w:r w:rsidR="00EE5160">
        <w:t xml:space="preserve"> </w:t>
      </w:r>
      <w:r w:rsidR="00EE5160" w:rsidRPr="00827444">
        <w:t>z</w:t>
      </w:r>
      <w:r w:rsidR="00EE5160" w:rsidRPr="00827444">
        <w:t>a</w:t>
      </w:r>
      <w:r w:rsidR="00EE5160" w:rsidRPr="00827444">
        <w:t>kresie</w:t>
      </w:r>
      <w:r w:rsidR="00EE5160">
        <w:t xml:space="preserve"> </w:t>
      </w:r>
      <w:r w:rsidR="00EE5160" w:rsidRPr="00827444">
        <w:t>jak</w:t>
      </w:r>
      <w:r w:rsidR="00EE5160">
        <w:t xml:space="preserve"> </w:t>
      </w:r>
      <w:r w:rsidR="00EE5160" w:rsidRPr="00827444">
        <w:t>dom</w:t>
      </w:r>
      <w:r w:rsidR="00EE5160">
        <w:t xml:space="preserve"> </w:t>
      </w:r>
      <w:r w:rsidR="00EE5160" w:rsidRPr="00827444">
        <w:t>maklerski</w:t>
      </w:r>
      <w:r w:rsidR="00EE5160">
        <w:t xml:space="preserve"> </w:t>
      </w:r>
      <w:r w:rsidR="00EE5160" w:rsidRPr="00827444">
        <w:t>prowadzący</w:t>
      </w:r>
      <w:r w:rsidR="00EE5160">
        <w:t xml:space="preserve"> </w:t>
      </w:r>
      <w:r w:rsidR="00EE5160" w:rsidRPr="00827444">
        <w:t>działalność</w:t>
      </w:r>
      <w:r w:rsidR="00EE5160">
        <w:t xml:space="preserve"> </w:t>
      </w:r>
      <w:r w:rsidR="00EE5160" w:rsidRPr="00827444">
        <w:t>wyłącznie</w:t>
      </w:r>
      <w:r w:rsidR="00C90664">
        <w:t xml:space="preserve"> </w:t>
      </w:r>
      <w:r w:rsidR="00C90664" w:rsidRPr="00827444">
        <w:t>w</w:t>
      </w:r>
      <w:r w:rsidR="00C90664">
        <w:t> </w:t>
      </w:r>
      <w:r w:rsidR="00EE5160" w:rsidRPr="00827444">
        <w:t>zakresie</w:t>
      </w:r>
      <w:r w:rsidR="00EE5160">
        <w:t xml:space="preserve"> </w:t>
      </w:r>
      <w:r w:rsidR="00EE5160" w:rsidRPr="00827444">
        <w:t>doradztwa</w:t>
      </w:r>
      <w:r w:rsidR="00EE5160">
        <w:t xml:space="preserve"> </w:t>
      </w:r>
      <w:r w:rsidR="00EE5160" w:rsidRPr="00827444">
        <w:t>inwestycyjnego,</w:t>
      </w:r>
      <w:r w:rsidR="00EE5160">
        <w:t xml:space="preserve"> </w:t>
      </w:r>
      <w:r w:rsidR="00EE5160" w:rsidRPr="00827444">
        <w:t>przyjmow</w:t>
      </w:r>
      <w:r w:rsidR="00EE5160" w:rsidRPr="00827444">
        <w:t>a</w:t>
      </w:r>
      <w:r w:rsidR="00EE5160" w:rsidRPr="00827444">
        <w:lastRenderedPageBreak/>
        <w:t>nia</w:t>
      </w:r>
      <w:r w:rsidR="00C90664">
        <w:t xml:space="preserve"> </w:t>
      </w:r>
      <w:r w:rsidR="00C90664" w:rsidRPr="00827444">
        <w:t>i</w:t>
      </w:r>
      <w:r w:rsidR="00C90664">
        <w:t> </w:t>
      </w:r>
      <w:r w:rsidR="00EE5160" w:rsidRPr="00827444">
        <w:t>przekazywania</w:t>
      </w:r>
      <w:r w:rsidR="00EE5160">
        <w:t xml:space="preserve"> </w:t>
      </w:r>
      <w:r w:rsidR="00EE5160" w:rsidRPr="00827444">
        <w:t>zleceń</w:t>
      </w:r>
      <w:r w:rsidR="00EE5160">
        <w:t xml:space="preserve"> </w:t>
      </w:r>
      <w:r w:rsidR="00EE5160" w:rsidRPr="00827444">
        <w:t>nabycia</w:t>
      </w:r>
      <w:r w:rsidR="00EE5160">
        <w:t xml:space="preserve"> </w:t>
      </w:r>
      <w:r w:rsidR="00EE5160" w:rsidRPr="00827444">
        <w:t>lub</w:t>
      </w:r>
      <w:r w:rsidR="00EE5160">
        <w:t xml:space="preserve"> </w:t>
      </w:r>
      <w:r w:rsidR="00EE5160" w:rsidRPr="00827444">
        <w:t>zbycia</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albo</w:t>
      </w:r>
      <w:r w:rsidR="00EE5160">
        <w:t xml:space="preserve"> </w:t>
      </w:r>
      <w:r w:rsidR="00EE5160" w:rsidRPr="00827444">
        <w:t>zarządzania</w:t>
      </w:r>
      <w:r w:rsidR="00EE5160">
        <w:t xml:space="preserve"> </w:t>
      </w:r>
      <w:r w:rsidR="00EE5160" w:rsidRPr="00827444">
        <w:t>portfelami,</w:t>
      </w:r>
      <w:r w:rsidR="00C90664">
        <w:t xml:space="preserve"> </w:t>
      </w:r>
      <w:r w:rsidR="00C90664" w:rsidRPr="00827444">
        <w:t>w</w:t>
      </w:r>
      <w:r w:rsidR="00C90664">
        <w:t> </w:t>
      </w:r>
      <w:r w:rsidR="00EE5160" w:rsidRPr="00827444">
        <w:t>skład</w:t>
      </w:r>
      <w:r w:rsidR="00EE5160">
        <w:t xml:space="preserve"> </w:t>
      </w:r>
      <w:r w:rsidR="00EE5160" w:rsidRPr="00827444">
        <w:t>których</w:t>
      </w:r>
      <w:r w:rsidR="00EE5160">
        <w:t xml:space="preserve"> </w:t>
      </w:r>
      <w:r w:rsidR="00EE5160" w:rsidRPr="00827444">
        <w:t>wchodzi</w:t>
      </w:r>
      <w:r w:rsidR="00EE5160">
        <w:t xml:space="preserve"> </w:t>
      </w:r>
      <w:r w:rsidR="00EE5160" w:rsidRPr="00827444">
        <w:t>jeden</w:t>
      </w:r>
      <w:r w:rsidR="00EE5160">
        <w:t xml:space="preserve"> </w:t>
      </w:r>
      <w:r w:rsidR="00EE5160" w:rsidRPr="00827444">
        <w:t>lub</w:t>
      </w:r>
      <w:r w:rsidR="00EE5160">
        <w:t xml:space="preserve"> </w:t>
      </w:r>
      <w:r w:rsidR="00EE5160" w:rsidRPr="00827444">
        <w:t>większa</w:t>
      </w:r>
      <w:r w:rsidR="00EE5160">
        <w:t xml:space="preserve"> </w:t>
      </w:r>
      <w:r w:rsidR="00EE5160" w:rsidRPr="00827444">
        <w:t>liczba</w:t>
      </w:r>
      <w:r w:rsidR="00EE5160">
        <w:t xml:space="preserve"> </w:t>
      </w:r>
      <w:r w:rsidR="00EE5160" w:rsidRPr="00827444">
        <w:t>instrumentów</w:t>
      </w:r>
      <w:r w:rsidR="00EE5160">
        <w:t xml:space="preserve"> </w:t>
      </w:r>
      <w:r w:rsidR="00EE5160" w:rsidRPr="00827444">
        <w:t>finansowych.</w:t>
      </w:r>
      <w:r>
        <w:t>”</w:t>
      </w:r>
      <w:r w:rsidR="00EE5160" w:rsidRPr="00827444">
        <w:t>,</w:t>
      </w:r>
    </w:p>
    <w:p w:rsidR="00EE5160" w:rsidRPr="00EE5160" w:rsidRDefault="00EE5160" w:rsidP="00CE048E">
      <w:pPr>
        <w:pStyle w:val="LITlitera"/>
        <w:keepNext/>
      </w:pPr>
      <w:r w:rsidRPr="00827444">
        <w:t>c)</w:t>
      </w:r>
      <w:r w:rsidRPr="00827444">
        <w:tab/>
        <w:t>ust.</w:t>
      </w:r>
      <w:r w:rsidRPr="00EE5160">
        <w:t xml:space="preserve"> </w:t>
      </w:r>
      <w:r w:rsidR="00C90664" w:rsidRPr="00EE5160">
        <w:t>6</w:t>
      </w:r>
      <w:r w:rsidR="00C90664">
        <w:t> </w:t>
      </w:r>
      <w:r w:rsidRPr="00EE5160">
        <w:t>otrzymuje brzmienie:</w:t>
      </w:r>
    </w:p>
    <w:p w:rsidR="00EE5160" w:rsidRPr="00827444" w:rsidRDefault="00AB039E" w:rsidP="00EE5160">
      <w:pPr>
        <w:pStyle w:val="ZLITUSTzmustliter"/>
      </w:pPr>
      <w:r>
        <w:t>„</w:t>
      </w:r>
      <w:r w:rsidR="00EE5160" w:rsidRPr="00827444">
        <w:t>6.</w:t>
      </w:r>
      <w:r w:rsidR="00C90664">
        <w:t> </w:t>
      </w:r>
      <w:r w:rsidR="00C90664" w:rsidRPr="00827444">
        <w:t>W</w:t>
      </w:r>
      <w:r w:rsidR="00C90664">
        <w:t> </w:t>
      </w:r>
      <w:r w:rsidR="00EE5160" w:rsidRPr="00827444">
        <w:t>zakresie</w:t>
      </w:r>
      <w:r w:rsidR="00EE5160">
        <w:t xml:space="preserve"> </w:t>
      </w:r>
      <w:r w:rsidR="00EE5160" w:rsidRPr="00827444">
        <w:t>powierzenia</w:t>
      </w:r>
      <w:r w:rsidR="00EE5160">
        <w:t xml:space="preserve"> </w:t>
      </w:r>
      <w:r w:rsidR="00EE5160" w:rsidRPr="00827444">
        <w:t>przez</w:t>
      </w:r>
      <w:r w:rsidR="00EE5160">
        <w:t xml:space="preserve"> </w:t>
      </w:r>
      <w:r w:rsidR="00EE5160" w:rsidRPr="00827444">
        <w:t>towarzystwo</w:t>
      </w:r>
      <w:r w:rsidR="00EE5160">
        <w:t xml:space="preserve"> </w:t>
      </w:r>
      <w:r w:rsidR="00EE5160" w:rsidRPr="00827444">
        <w:t>innym</w:t>
      </w:r>
      <w:r w:rsidR="00EE5160">
        <w:t xml:space="preserve"> </w:t>
      </w:r>
      <w:r w:rsidR="00EE5160" w:rsidRPr="00827444">
        <w:t>podmiotom</w:t>
      </w:r>
      <w:r w:rsidR="00EE5160">
        <w:t xml:space="preserve"> </w:t>
      </w:r>
      <w:r w:rsidR="00EE5160" w:rsidRPr="00827444">
        <w:t>wykonywania</w:t>
      </w:r>
      <w:r w:rsidR="00EE5160">
        <w:t xml:space="preserve"> </w:t>
      </w:r>
      <w:r w:rsidR="00EE5160" w:rsidRPr="00827444">
        <w:t>czynności</w:t>
      </w:r>
      <w:r w:rsidR="00EE5160">
        <w:t xml:space="preserve"> </w:t>
      </w:r>
      <w:r w:rsidR="00EE5160" w:rsidRPr="00827444">
        <w:t>związanych</w:t>
      </w:r>
      <w:r w:rsidR="00C90664">
        <w:t xml:space="preserve"> </w:t>
      </w:r>
      <w:r w:rsidR="00C90664" w:rsidRPr="00827444">
        <w:t>z</w:t>
      </w:r>
      <w:r w:rsidR="00C90664">
        <w:t> </w:t>
      </w:r>
      <w:r w:rsidR="00EE5160" w:rsidRPr="00827444">
        <w:t>prowadzoną</w:t>
      </w:r>
      <w:r w:rsidR="00EE5160">
        <w:t xml:space="preserve"> </w:t>
      </w:r>
      <w:r w:rsidR="00EE5160" w:rsidRPr="00827444">
        <w:t>przez</w:t>
      </w:r>
      <w:r w:rsidR="00EE5160">
        <w:t xml:space="preserve"> </w:t>
      </w:r>
      <w:r w:rsidR="00EE5160" w:rsidRPr="00827444">
        <w:t>towarzystwo</w:t>
      </w:r>
      <w:r w:rsidR="00EE5160">
        <w:t xml:space="preserve"> </w:t>
      </w:r>
      <w:r w:rsidR="00EE5160" w:rsidRPr="00827444">
        <w:t>działalnością</w:t>
      </w:r>
      <w:r w:rsidR="00C90664">
        <w:t xml:space="preserve"> </w:t>
      </w:r>
      <w:r w:rsidR="00C90664" w:rsidRPr="00827444">
        <w:t>w</w:t>
      </w:r>
      <w:r w:rsidR="00C90664">
        <w:t> </w:t>
      </w:r>
      <w:r w:rsidR="00EE5160" w:rsidRPr="00827444">
        <w:t>zakresie</w:t>
      </w:r>
      <w:r w:rsidR="00EE5160">
        <w:t xml:space="preserve"> </w:t>
      </w:r>
      <w:r w:rsidR="00EE5160" w:rsidRPr="00827444">
        <w:t>zarządzania</w:t>
      </w:r>
      <w:r w:rsidR="00EE5160">
        <w:t xml:space="preserve"> </w:t>
      </w:r>
      <w:r w:rsidR="00EE5160" w:rsidRPr="00827444">
        <w:t>portfelami,</w:t>
      </w:r>
      <w:r w:rsidR="00C90664">
        <w:t xml:space="preserve"> </w:t>
      </w:r>
      <w:r w:rsidR="00C90664" w:rsidRPr="00827444">
        <w:t>w</w:t>
      </w:r>
      <w:r w:rsidR="00C90664">
        <w:t> </w:t>
      </w:r>
      <w:r w:rsidR="00EE5160" w:rsidRPr="00827444">
        <w:t>skład</w:t>
      </w:r>
      <w:r w:rsidR="00EE5160">
        <w:t xml:space="preserve"> </w:t>
      </w:r>
      <w:r w:rsidR="00EE5160" w:rsidRPr="00827444">
        <w:t>których</w:t>
      </w:r>
      <w:r w:rsidR="00EE5160">
        <w:t xml:space="preserve"> </w:t>
      </w:r>
      <w:r w:rsidR="00EE5160" w:rsidRPr="00827444">
        <w:t>wchodzi</w:t>
      </w:r>
      <w:r w:rsidR="00EE5160">
        <w:t xml:space="preserve"> </w:t>
      </w:r>
      <w:r w:rsidR="00EE5160" w:rsidRPr="00827444">
        <w:t>j</w:t>
      </w:r>
      <w:r w:rsidR="00EE5160" w:rsidRPr="00827444">
        <w:t>e</w:t>
      </w:r>
      <w:r w:rsidR="00EE5160" w:rsidRPr="00827444">
        <w:t>den</w:t>
      </w:r>
      <w:r w:rsidR="00EE5160">
        <w:t xml:space="preserve"> </w:t>
      </w:r>
      <w:r w:rsidR="00EE5160" w:rsidRPr="00827444">
        <w:t>lub</w:t>
      </w:r>
      <w:r w:rsidR="00EE5160">
        <w:t xml:space="preserve"> </w:t>
      </w:r>
      <w:r w:rsidR="00EE5160" w:rsidRPr="00827444">
        <w:t>większa</w:t>
      </w:r>
      <w:r w:rsidR="00EE5160">
        <w:t xml:space="preserve"> </w:t>
      </w:r>
      <w:r w:rsidR="00EE5160" w:rsidRPr="00827444">
        <w:t>liczba</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doradztwa</w:t>
      </w:r>
      <w:r w:rsidR="00EE5160">
        <w:t xml:space="preserve"> </w:t>
      </w:r>
      <w:r w:rsidR="00EE5160" w:rsidRPr="00827444">
        <w:t>inwestycyjnego</w:t>
      </w:r>
      <w:r w:rsidR="00EE5160">
        <w:t xml:space="preserve"> </w:t>
      </w:r>
      <w:r w:rsidR="00EE5160" w:rsidRPr="00827444">
        <w:t>oraz</w:t>
      </w:r>
      <w:r w:rsidR="00EE5160">
        <w:t xml:space="preserve"> </w:t>
      </w:r>
      <w:r w:rsidR="00EE5160" w:rsidRPr="00827444">
        <w:t>przyjmowania</w:t>
      </w:r>
      <w:r w:rsidR="00C90664">
        <w:t xml:space="preserve"> </w:t>
      </w:r>
      <w:r w:rsidR="00C90664" w:rsidRPr="00827444">
        <w:t>i</w:t>
      </w:r>
      <w:r w:rsidR="00C90664">
        <w:t> </w:t>
      </w:r>
      <w:r w:rsidR="00EE5160" w:rsidRPr="00827444">
        <w:t>przekazywania</w:t>
      </w:r>
      <w:r w:rsidR="00EE5160">
        <w:t xml:space="preserve"> </w:t>
      </w:r>
      <w:r w:rsidR="00EE5160" w:rsidRPr="00827444">
        <w:t>zleceń</w:t>
      </w:r>
      <w:r w:rsidR="00EE5160">
        <w:t xml:space="preserve"> </w:t>
      </w:r>
      <w:r w:rsidR="00EE5160" w:rsidRPr="00827444">
        <w:t>nabycia</w:t>
      </w:r>
      <w:r w:rsidR="00EE5160">
        <w:t xml:space="preserve"> </w:t>
      </w:r>
      <w:r w:rsidR="00EE5160" w:rsidRPr="00827444">
        <w:t>lub</w:t>
      </w:r>
      <w:r w:rsidR="00EE5160">
        <w:t xml:space="preserve"> </w:t>
      </w:r>
      <w:r w:rsidR="00EE5160" w:rsidRPr="00827444">
        <w:t>zbycia</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stosuje</w:t>
      </w:r>
      <w:r w:rsidR="00EE5160">
        <w:t xml:space="preserve"> </w:t>
      </w:r>
      <w:r w:rsidR="00EE5160" w:rsidRPr="00827444">
        <w:t>się</w:t>
      </w:r>
      <w:r w:rsidR="00EE5160">
        <w:t xml:space="preserve"> </w:t>
      </w:r>
      <w:r w:rsidR="00EE5160" w:rsidRPr="00827444">
        <w:t>odpowiednio</w:t>
      </w:r>
      <w:r w:rsidR="00EE5160">
        <w:t xml:space="preserve"> </w:t>
      </w:r>
      <w:r w:rsidR="00EE5160" w:rsidRPr="00827444">
        <w:t>przepisy</w:t>
      </w:r>
      <w:r w:rsidR="00C90664">
        <w:t xml:space="preserve"> art. </w:t>
      </w:r>
      <w:r w:rsidR="00EE5160" w:rsidRPr="00827444">
        <w:t>81a–81g</w:t>
      </w:r>
      <w:r w:rsidR="00EE5160">
        <w:t xml:space="preserve"> </w:t>
      </w:r>
      <w:r w:rsidR="00EE5160" w:rsidRPr="00827444">
        <w:t>ustawy</w:t>
      </w:r>
      <w:r w:rsidR="00C90664">
        <w:t xml:space="preserve"> </w:t>
      </w:r>
      <w:r w:rsidR="00C90664" w:rsidRPr="00827444">
        <w:t>o</w:t>
      </w:r>
      <w:r w:rsidR="00C90664">
        <w:t> </w:t>
      </w:r>
      <w:r w:rsidR="00EE5160" w:rsidRPr="00827444">
        <w:t>obrocie</w:t>
      </w:r>
      <w:r w:rsidR="00EE5160">
        <w:t xml:space="preserve"> </w:t>
      </w:r>
      <w:r w:rsidR="00EE5160" w:rsidRPr="00827444">
        <w:t>instrumentami</w:t>
      </w:r>
      <w:r w:rsidR="00EE5160">
        <w:t xml:space="preserve"> </w:t>
      </w:r>
      <w:r w:rsidR="00EE5160" w:rsidRPr="00827444">
        <w:t>finansowymi.</w:t>
      </w:r>
      <w:r>
        <w:t>”</w:t>
      </w:r>
      <w:r w:rsidR="00EE5160" w:rsidRPr="00827444">
        <w:t>;</w:t>
      </w:r>
    </w:p>
    <w:p w:rsidR="00EE5160" w:rsidRPr="00EE5160" w:rsidRDefault="00EE5160" w:rsidP="00CE048E">
      <w:pPr>
        <w:pStyle w:val="PKTpunkt"/>
        <w:keepNext/>
      </w:pPr>
      <w:r w:rsidRPr="00827444">
        <w:t>30)</w:t>
      </w:r>
      <w:r w:rsidRPr="00827444">
        <w:tab/>
        <w:t>po</w:t>
      </w:r>
      <w:r w:rsidR="00C90664">
        <w:t xml:space="preserve"> art. </w:t>
      </w:r>
      <w:r w:rsidRPr="00EE5160">
        <w:t>4</w:t>
      </w:r>
      <w:r w:rsidR="00C90664" w:rsidRPr="00EE5160">
        <w:t>7</w:t>
      </w:r>
      <w:r w:rsidR="00C90664">
        <w:t> </w:t>
      </w:r>
      <w:r w:rsidRPr="00EE5160">
        <w:t>dodaje się</w:t>
      </w:r>
      <w:r w:rsidR="00C90664">
        <w:t xml:space="preserve"> art. </w:t>
      </w:r>
      <w:r w:rsidRPr="00EE5160">
        <w:t>47a</w:t>
      </w:r>
      <w:r w:rsidR="00C90664" w:rsidRPr="00EE5160">
        <w:t xml:space="preserve"> i</w:t>
      </w:r>
      <w:r w:rsidR="00C90664">
        <w:t> art. </w:t>
      </w:r>
      <w:r w:rsidRPr="00EE5160">
        <w:t>47b</w:t>
      </w:r>
      <w:r w:rsidR="00C90664" w:rsidRPr="00EE5160">
        <w:t xml:space="preserve"> w</w:t>
      </w:r>
      <w:r w:rsidR="00C90664">
        <w:t> </w:t>
      </w:r>
      <w:r w:rsidRPr="00EE5160">
        <w:t>brzmieniu:</w:t>
      </w:r>
    </w:p>
    <w:p w:rsidR="00EE5160" w:rsidRPr="00EE5160" w:rsidRDefault="00AB039E" w:rsidP="00CE048E">
      <w:pPr>
        <w:pStyle w:val="ZARTzmartartykuempunktem"/>
        <w:keepNext/>
      </w:pPr>
      <w:r>
        <w:t>„</w:t>
      </w:r>
      <w:r w:rsidR="00EE5160" w:rsidRPr="00EE5160">
        <w:t>Art.</w:t>
      </w:r>
      <w:r w:rsidR="00C90664">
        <w:t> </w:t>
      </w:r>
      <w:r w:rsidR="00EE5160" w:rsidRPr="00EE5160">
        <w:t>47a.</w:t>
      </w:r>
      <w:r w:rsidR="00C90664">
        <w:t> </w:t>
      </w:r>
      <w:r w:rsidR="00EE5160" w:rsidRPr="00EE5160">
        <w:t>1. Towarzystwo jest obowiązane opracować</w:t>
      </w:r>
      <w:r w:rsidR="00C90664" w:rsidRPr="00EE5160">
        <w:t xml:space="preserve"> i</w:t>
      </w:r>
      <w:r w:rsidR="00C90664">
        <w:t> </w:t>
      </w:r>
      <w:r w:rsidR="00EE5160" w:rsidRPr="00EE5160">
        <w:t>wdrożyć politykę wynagrodzeń ustanawiającą zasady wynagradzania osób, do których zadań należą czynności istotnie wpływające na profil ryzyka towarzystwa lub zarz</w:t>
      </w:r>
      <w:r w:rsidR="00EE5160" w:rsidRPr="00EE5160">
        <w:t>ą</w:t>
      </w:r>
      <w:r w:rsidR="00EE5160" w:rsidRPr="00EE5160">
        <w:t>dzanych funduszy inwestycyjnych,</w:t>
      </w:r>
      <w:r w:rsidR="00C90664" w:rsidRPr="00EE5160">
        <w:t xml:space="preserve"> w</w:t>
      </w:r>
      <w:r w:rsidR="00C90664">
        <w:t> </w:t>
      </w:r>
      <w:r w:rsidR="00EE5160" w:rsidRPr="00EE5160">
        <w:t>tym:</w:t>
      </w:r>
    </w:p>
    <w:p w:rsidR="00EE5160" w:rsidRPr="00827444" w:rsidRDefault="00EE5160" w:rsidP="00EE5160">
      <w:pPr>
        <w:pStyle w:val="ZPKTzmpktartykuempunktem"/>
      </w:pPr>
      <w:r w:rsidRPr="00827444">
        <w:t>1)</w:t>
      </w:r>
      <w:r w:rsidRPr="00827444">
        <w:tab/>
        <w:t>członków</w:t>
      </w:r>
      <w:r>
        <w:t xml:space="preserve"> </w:t>
      </w:r>
      <w:r w:rsidRPr="00827444">
        <w:t>zarządu;</w:t>
      </w:r>
    </w:p>
    <w:p w:rsidR="00EE5160" w:rsidRPr="00827444" w:rsidRDefault="00EE5160" w:rsidP="00EE5160">
      <w:pPr>
        <w:pStyle w:val="ZPKTzmpktartykuempunktem"/>
      </w:pPr>
      <w:r w:rsidRPr="00827444">
        <w:t>2)</w:t>
      </w:r>
      <w:r w:rsidRPr="00827444">
        <w:tab/>
        <w:t>osób</w:t>
      </w:r>
      <w:r>
        <w:t xml:space="preserve"> </w:t>
      </w:r>
      <w:r w:rsidRPr="00827444">
        <w:t>podejmujących</w:t>
      </w:r>
      <w:r>
        <w:t xml:space="preserve"> </w:t>
      </w:r>
      <w:r w:rsidRPr="00827444">
        <w:t>decyzje</w:t>
      </w:r>
      <w:r>
        <w:t xml:space="preserve"> </w:t>
      </w:r>
      <w:r w:rsidRPr="00827444">
        <w:t>inwestycyjne</w:t>
      </w:r>
      <w:r>
        <w:t xml:space="preserve"> </w:t>
      </w:r>
      <w:r w:rsidRPr="00827444">
        <w:t>dotyczące</w:t>
      </w:r>
      <w:r>
        <w:t xml:space="preserve"> </w:t>
      </w:r>
      <w:r w:rsidRPr="00827444">
        <w:t>portfela</w:t>
      </w:r>
      <w:r>
        <w:t xml:space="preserve"> </w:t>
      </w:r>
      <w:r w:rsidRPr="00827444">
        <w:t>inwestycyjnego</w:t>
      </w:r>
      <w:r>
        <w:t xml:space="preserve"> </w:t>
      </w:r>
      <w:r w:rsidRPr="00827444">
        <w:t>funduszu;</w:t>
      </w:r>
    </w:p>
    <w:p w:rsidR="00EE5160" w:rsidRPr="00827444" w:rsidRDefault="00EE5160" w:rsidP="00EE5160">
      <w:pPr>
        <w:pStyle w:val="ZPKTzmpktartykuempunktem"/>
      </w:pPr>
      <w:r w:rsidRPr="00827444">
        <w:t>3)</w:t>
      </w:r>
      <w:r w:rsidRPr="00827444">
        <w:tab/>
        <w:t>osób</w:t>
      </w:r>
      <w:r>
        <w:t xml:space="preserve"> </w:t>
      </w:r>
      <w:r w:rsidRPr="00827444">
        <w:t>sprawujących</w:t>
      </w:r>
      <w:r>
        <w:t xml:space="preserve"> </w:t>
      </w:r>
      <w:r w:rsidRPr="00827444">
        <w:t>funkcje</w:t>
      </w:r>
      <w:r w:rsidR="00C90664">
        <w:t xml:space="preserve"> </w:t>
      </w:r>
      <w:r w:rsidR="00C90664" w:rsidRPr="00827444">
        <w:t>z</w:t>
      </w:r>
      <w:r w:rsidR="00C90664">
        <w:t> </w:t>
      </w:r>
      <w:r w:rsidRPr="00827444">
        <w:t>zakresu</w:t>
      </w:r>
      <w:r>
        <w:t xml:space="preserve"> </w:t>
      </w:r>
      <w:r w:rsidRPr="00827444">
        <w:t>zarządzania</w:t>
      </w:r>
      <w:r>
        <w:t xml:space="preserve"> </w:t>
      </w:r>
      <w:r w:rsidRPr="00827444">
        <w:t>ryzykiem;</w:t>
      </w:r>
    </w:p>
    <w:p w:rsidR="00EE5160" w:rsidRPr="00827444" w:rsidRDefault="00EE5160" w:rsidP="00EE5160">
      <w:pPr>
        <w:pStyle w:val="ZPKTzmpktartykuempunktem"/>
      </w:pPr>
      <w:r w:rsidRPr="00827444">
        <w:t>4)</w:t>
      </w:r>
      <w:r w:rsidRPr="00827444">
        <w:tab/>
        <w:t>osób</w:t>
      </w:r>
      <w:r>
        <w:t xml:space="preserve"> </w:t>
      </w:r>
      <w:r w:rsidRPr="00827444">
        <w:t>wykonujących</w:t>
      </w:r>
      <w:r>
        <w:t xml:space="preserve"> </w:t>
      </w:r>
      <w:r w:rsidRPr="00827444">
        <w:t>czynności</w:t>
      </w:r>
      <w:r>
        <w:t xml:space="preserve"> </w:t>
      </w:r>
      <w:r w:rsidRPr="00827444">
        <w:t>nadzoru</w:t>
      </w:r>
      <w:r>
        <w:t xml:space="preserve"> </w:t>
      </w:r>
      <w:r w:rsidRPr="00827444">
        <w:t>zgodności</w:t>
      </w:r>
      <w:r>
        <w:t xml:space="preserve"> </w:t>
      </w:r>
      <w:r w:rsidRPr="00827444">
        <w:t>działalności</w:t>
      </w:r>
      <w:r>
        <w:t xml:space="preserve"> </w:t>
      </w:r>
      <w:r w:rsidRPr="00827444">
        <w:t>towarzystwa</w:t>
      </w:r>
      <w:r w:rsidR="00C90664">
        <w:t xml:space="preserve"> </w:t>
      </w:r>
      <w:r w:rsidR="00C90664" w:rsidRPr="00827444">
        <w:t>z</w:t>
      </w:r>
      <w:r w:rsidR="00C90664">
        <w:t> </w:t>
      </w:r>
      <w:r w:rsidRPr="00827444">
        <w:t>prawem.</w:t>
      </w:r>
    </w:p>
    <w:p w:rsidR="00EE5160" w:rsidRPr="00827444" w:rsidRDefault="00EE5160" w:rsidP="00EE5160">
      <w:pPr>
        <w:pStyle w:val="ZUSTzmustartykuempunktem"/>
      </w:pPr>
      <w:r w:rsidRPr="00827444">
        <w:t>2.</w:t>
      </w:r>
      <w:r w:rsidR="00C90664">
        <w:t> </w:t>
      </w:r>
      <w:r w:rsidRPr="00827444">
        <w:t>Polityka</w:t>
      </w:r>
      <w:r>
        <w:t xml:space="preserve"> </w:t>
      </w:r>
      <w:r w:rsidRPr="00827444">
        <w:t>wynagrodzeń</w:t>
      </w:r>
      <w:r>
        <w:t xml:space="preserve"> </w:t>
      </w:r>
      <w:r w:rsidRPr="00827444">
        <w:t>nie</w:t>
      </w:r>
      <w:r>
        <w:t xml:space="preserve"> </w:t>
      </w:r>
      <w:r w:rsidRPr="00827444">
        <w:t>powinna</w:t>
      </w:r>
      <w:r>
        <w:t xml:space="preserve"> </w:t>
      </w:r>
      <w:r w:rsidRPr="00827444">
        <w:t>negatywnie</w:t>
      </w:r>
      <w:r>
        <w:t xml:space="preserve"> </w:t>
      </w:r>
      <w:r w:rsidRPr="00827444">
        <w:t>wpływać</w:t>
      </w:r>
      <w:r>
        <w:t xml:space="preserve"> </w:t>
      </w:r>
      <w:r w:rsidRPr="00827444">
        <w:t>na</w:t>
      </w:r>
      <w:r>
        <w:t xml:space="preserve"> </w:t>
      </w:r>
      <w:r w:rsidRPr="00827444">
        <w:t>prawidłowe</w:t>
      </w:r>
      <w:r w:rsidR="00C90664">
        <w:t xml:space="preserve"> </w:t>
      </w:r>
      <w:r w:rsidR="00C90664" w:rsidRPr="00827444">
        <w:t>i</w:t>
      </w:r>
      <w:r w:rsidR="00C90664">
        <w:t> </w:t>
      </w:r>
      <w:r w:rsidRPr="00827444">
        <w:t>skuteczne</w:t>
      </w:r>
      <w:r>
        <w:t xml:space="preserve"> </w:t>
      </w:r>
      <w:r w:rsidRPr="00827444">
        <w:t>zarządzanie</w:t>
      </w:r>
      <w:r>
        <w:t xml:space="preserve"> </w:t>
      </w:r>
      <w:r w:rsidRPr="00827444">
        <w:t>ryzykiem</w:t>
      </w:r>
      <w:r>
        <w:t xml:space="preserve"> </w:t>
      </w:r>
      <w:r w:rsidRPr="00827444">
        <w:t>funduszu</w:t>
      </w:r>
      <w:r>
        <w:t xml:space="preserve"> </w:t>
      </w:r>
      <w:r w:rsidRPr="00827444">
        <w:t>inwestycyjnego</w:t>
      </w:r>
      <w:r>
        <w:t xml:space="preserve"> </w:t>
      </w:r>
      <w:r w:rsidRPr="00827444">
        <w:t>ani</w:t>
      </w:r>
      <w:r>
        <w:t xml:space="preserve"> </w:t>
      </w:r>
      <w:r w:rsidRPr="00827444">
        <w:t>stwarzać</w:t>
      </w:r>
      <w:r>
        <w:t xml:space="preserve"> </w:t>
      </w:r>
      <w:r w:rsidRPr="00827444">
        <w:t>zachęt</w:t>
      </w:r>
      <w:r>
        <w:t xml:space="preserve"> </w:t>
      </w:r>
      <w:r w:rsidRPr="00827444">
        <w:t>do</w:t>
      </w:r>
      <w:r>
        <w:t xml:space="preserve"> </w:t>
      </w:r>
      <w:proofErr w:type="spellStart"/>
      <w:r w:rsidRPr="00827444">
        <w:t>zachowań</w:t>
      </w:r>
      <w:proofErr w:type="spellEnd"/>
      <w:r>
        <w:t xml:space="preserve"> </w:t>
      </w:r>
      <w:r w:rsidRPr="00827444">
        <w:t>niezgodnych</w:t>
      </w:r>
      <w:r>
        <w:t xml:space="preserve"> </w:t>
      </w:r>
      <w:r w:rsidRPr="00827444">
        <w:t>ze</w:t>
      </w:r>
      <w:r>
        <w:t xml:space="preserve"> </w:t>
      </w:r>
      <w:r w:rsidRPr="00827444">
        <w:t>statutem</w:t>
      </w:r>
      <w:r>
        <w:t xml:space="preserve"> </w:t>
      </w:r>
      <w:r w:rsidRPr="00827444">
        <w:t>funduszu</w:t>
      </w:r>
      <w:r>
        <w:t xml:space="preserve"> </w:t>
      </w:r>
      <w:r w:rsidRPr="00827444">
        <w:t>lub</w:t>
      </w:r>
      <w:r>
        <w:t xml:space="preserve"> </w:t>
      </w:r>
      <w:r w:rsidRPr="00827444">
        <w:t>ze</w:t>
      </w:r>
      <w:r>
        <w:t xml:space="preserve"> </w:t>
      </w:r>
      <w:r w:rsidRPr="00827444">
        <w:t>strategiami,</w:t>
      </w:r>
      <w:r>
        <w:t xml:space="preserve"> </w:t>
      </w:r>
      <w:r w:rsidRPr="00827444">
        <w:t>procedurami</w:t>
      </w:r>
      <w:r w:rsidR="00C90664">
        <w:t xml:space="preserve"> </w:t>
      </w:r>
      <w:r w:rsidR="00C90664" w:rsidRPr="00827444">
        <w:t>i</w:t>
      </w:r>
      <w:r w:rsidR="00C90664">
        <w:t> </w:t>
      </w:r>
      <w:r w:rsidRPr="00827444">
        <w:t>innymi</w:t>
      </w:r>
      <w:r>
        <w:t xml:space="preserve"> </w:t>
      </w:r>
      <w:r w:rsidRPr="00827444">
        <w:t>regulacjami</w:t>
      </w:r>
      <w:r>
        <w:t xml:space="preserve"> </w:t>
      </w:r>
      <w:r w:rsidRPr="00827444">
        <w:t>wewnętrznymi</w:t>
      </w:r>
      <w:r>
        <w:t xml:space="preserve"> </w:t>
      </w:r>
      <w:r w:rsidRPr="00827444">
        <w:t>obowiązującymi</w:t>
      </w:r>
      <w:r w:rsidR="00C90664">
        <w:t xml:space="preserve"> </w:t>
      </w:r>
      <w:r w:rsidR="00C90664" w:rsidRPr="00827444">
        <w:t>w</w:t>
      </w:r>
      <w:r w:rsidR="00C90664">
        <w:t> </w:t>
      </w:r>
      <w:r w:rsidRPr="00827444">
        <w:t>towarzystwie</w:t>
      </w:r>
      <w:r>
        <w:t xml:space="preserve"> </w:t>
      </w:r>
      <w:r w:rsidRPr="00827444">
        <w:t>lub</w:t>
      </w:r>
      <w:r>
        <w:t xml:space="preserve"> </w:t>
      </w:r>
      <w:r w:rsidRPr="00827444">
        <w:t>funduszu.</w:t>
      </w:r>
    </w:p>
    <w:p w:rsidR="00EE5160" w:rsidRPr="00827444" w:rsidRDefault="00EE5160" w:rsidP="00EE5160">
      <w:pPr>
        <w:pStyle w:val="ZUSTzmustartykuempunktem"/>
      </w:pPr>
      <w:r w:rsidRPr="00827444">
        <w:t>3.</w:t>
      </w:r>
      <w:r w:rsidR="00C90664">
        <w:t> </w:t>
      </w:r>
      <w:r w:rsidRPr="00827444">
        <w:t>Polityka</w:t>
      </w:r>
      <w:r>
        <w:t xml:space="preserve"> </w:t>
      </w:r>
      <w:r w:rsidRPr="00827444">
        <w:t>wynagrodzeń</w:t>
      </w:r>
      <w:r>
        <w:t xml:space="preserve"> </w:t>
      </w:r>
      <w:r w:rsidRPr="00827444">
        <w:t>powinna</w:t>
      </w:r>
      <w:r>
        <w:t xml:space="preserve"> </w:t>
      </w:r>
      <w:r w:rsidRPr="00827444">
        <w:t>być</w:t>
      </w:r>
      <w:r>
        <w:t xml:space="preserve"> </w:t>
      </w:r>
      <w:r w:rsidRPr="00827444">
        <w:t>dostosowana</w:t>
      </w:r>
      <w:r>
        <w:t xml:space="preserve"> </w:t>
      </w:r>
      <w:r w:rsidRPr="00827444">
        <w:t>do</w:t>
      </w:r>
      <w:r>
        <w:t xml:space="preserve"> </w:t>
      </w:r>
      <w:r w:rsidRPr="00827444">
        <w:t>wielkości</w:t>
      </w:r>
      <w:r w:rsidR="00C90664">
        <w:t xml:space="preserve"> </w:t>
      </w:r>
      <w:r w:rsidR="00C90664" w:rsidRPr="00827444">
        <w:t>i</w:t>
      </w:r>
      <w:r w:rsidR="00C90664">
        <w:t> </w:t>
      </w:r>
      <w:r w:rsidRPr="00827444">
        <w:t>struktury</w:t>
      </w:r>
      <w:r>
        <w:t xml:space="preserve"> </w:t>
      </w:r>
      <w:r w:rsidRPr="00827444">
        <w:t>organizacyjnej</w:t>
      </w:r>
      <w:r>
        <w:t xml:space="preserve"> </w:t>
      </w:r>
      <w:r w:rsidRPr="00827444">
        <w:t>towarzystwa</w:t>
      </w:r>
      <w:r w:rsidR="00C90664">
        <w:t xml:space="preserve"> </w:t>
      </w:r>
      <w:r w:rsidR="00C90664" w:rsidRPr="00827444">
        <w:t>i</w:t>
      </w:r>
      <w:r w:rsidR="00C90664">
        <w:t> </w:t>
      </w:r>
      <w:r w:rsidRPr="00827444">
        <w:t>zarządzanych</w:t>
      </w:r>
      <w:r>
        <w:t xml:space="preserve"> </w:t>
      </w:r>
      <w:r w:rsidRPr="00827444">
        <w:t>przez</w:t>
      </w:r>
      <w:r>
        <w:t xml:space="preserve"> </w:t>
      </w:r>
      <w:r w:rsidRPr="00827444">
        <w:t>nie</w:t>
      </w:r>
      <w:r>
        <w:t xml:space="preserve"> </w:t>
      </w:r>
      <w:r w:rsidRPr="00827444">
        <w:t>funduszy</w:t>
      </w:r>
      <w:r>
        <w:t xml:space="preserve"> </w:t>
      </w:r>
      <w:r w:rsidRPr="00827444">
        <w:t>inwestycyjnych</w:t>
      </w:r>
      <w:r>
        <w:t xml:space="preserve"> </w:t>
      </w:r>
      <w:r w:rsidRPr="00827444">
        <w:t>oraz</w:t>
      </w:r>
      <w:r>
        <w:t xml:space="preserve"> </w:t>
      </w:r>
      <w:r w:rsidRPr="00827444">
        <w:t>do</w:t>
      </w:r>
      <w:r>
        <w:t xml:space="preserve"> </w:t>
      </w:r>
      <w:r w:rsidRPr="00827444">
        <w:t>charakteru,</w:t>
      </w:r>
      <w:r>
        <w:t xml:space="preserve"> </w:t>
      </w:r>
      <w:r w:rsidRPr="00827444">
        <w:t>zakresu</w:t>
      </w:r>
      <w:r w:rsidR="00C90664">
        <w:t xml:space="preserve"> </w:t>
      </w:r>
      <w:r w:rsidR="00C90664" w:rsidRPr="00827444">
        <w:t>i</w:t>
      </w:r>
      <w:r w:rsidR="00C90664">
        <w:t> </w:t>
      </w:r>
      <w:r w:rsidRPr="00827444">
        <w:t>stopnia</w:t>
      </w:r>
      <w:r>
        <w:t xml:space="preserve"> </w:t>
      </w:r>
      <w:r w:rsidRPr="00827444">
        <w:t>złożoności</w:t>
      </w:r>
      <w:r>
        <w:t xml:space="preserve"> </w:t>
      </w:r>
      <w:r w:rsidRPr="00827444">
        <w:t>działalności</w:t>
      </w:r>
      <w:r>
        <w:t xml:space="preserve"> </w:t>
      </w:r>
      <w:r w:rsidRPr="00827444">
        <w:t>t</w:t>
      </w:r>
      <w:r w:rsidRPr="00827444">
        <w:t>o</w:t>
      </w:r>
      <w:r w:rsidRPr="00827444">
        <w:t>warzystwa</w:t>
      </w:r>
      <w:r w:rsidR="00C90664">
        <w:t xml:space="preserve"> </w:t>
      </w:r>
      <w:r w:rsidR="00C90664" w:rsidRPr="00827444">
        <w:t>i</w:t>
      </w:r>
      <w:r w:rsidR="00C90664">
        <w:t> </w:t>
      </w:r>
      <w:r w:rsidRPr="00827444">
        <w:t>zapewniać</w:t>
      </w:r>
      <w:r>
        <w:t xml:space="preserve"> </w:t>
      </w:r>
      <w:r w:rsidRPr="00827444">
        <w:t>prowadzenie</w:t>
      </w:r>
      <w:r>
        <w:t xml:space="preserve"> </w:t>
      </w:r>
      <w:r w:rsidRPr="00827444">
        <w:t>elastycznej</w:t>
      </w:r>
      <w:r>
        <w:t xml:space="preserve"> </w:t>
      </w:r>
      <w:r w:rsidRPr="00827444">
        <w:t>polityki</w:t>
      </w:r>
      <w:r>
        <w:t xml:space="preserve"> </w:t>
      </w:r>
      <w:r w:rsidRPr="00827444">
        <w:t>dotyczącej</w:t>
      </w:r>
      <w:r>
        <w:t xml:space="preserve"> </w:t>
      </w:r>
      <w:r w:rsidRPr="00827444">
        <w:t>zmiennych</w:t>
      </w:r>
      <w:r>
        <w:t xml:space="preserve"> </w:t>
      </w:r>
      <w:r w:rsidRPr="00827444">
        <w:t>składników</w:t>
      </w:r>
      <w:r>
        <w:t xml:space="preserve"> </w:t>
      </w:r>
      <w:r w:rsidRPr="00827444">
        <w:t>wynagrodzenia</w:t>
      </w:r>
      <w:r>
        <w:t xml:space="preserve"> </w:t>
      </w:r>
      <w:r w:rsidRPr="00827444">
        <w:t>uzale</w:t>
      </w:r>
      <w:r w:rsidRPr="00827444">
        <w:t>ż</w:t>
      </w:r>
      <w:r w:rsidRPr="00827444">
        <w:t>nionych</w:t>
      </w:r>
      <w:r>
        <w:t xml:space="preserve"> </w:t>
      </w:r>
      <w:r w:rsidRPr="00827444">
        <w:t>od</w:t>
      </w:r>
      <w:r>
        <w:t xml:space="preserve"> </w:t>
      </w:r>
      <w:r w:rsidRPr="00827444">
        <w:t>wyników,</w:t>
      </w:r>
      <w:r w:rsidR="00C90664">
        <w:t xml:space="preserve"> </w:t>
      </w:r>
      <w:r w:rsidR="00C90664" w:rsidRPr="00827444">
        <w:t>w</w:t>
      </w:r>
      <w:r w:rsidR="00C90664">
        <w:t> </w:t>
      </w:r>
      <w:r w:rsidRPr="00827444">
        <w:t>tym</w:t>
      </w:r>
      <w:r>
        <w:t xml:space="preserve"> </w:t>
      </w:r>
      <w:r w:rsidRPr="00827444">
        <w:t>możliwość</w:t>
      </w:r>
      <w:r>
        <w:t xml:space="preserve"> </w:t>
      </w:r>
      <w:r w:rsidRPr="00827444">
        <w:t>ich</w:t>
      </w:r>
      <w:r>
        <w:t xml:space="preserve"> </w:t>
      </w:r>
      <w:r w:rsidRPr="00827444">
        <w:t>niewypłacenia,</w:t>
      </w:r>
      <w:r>
        <w:t xml:space="preserve"> </w:t>
      </w:r>
      <w:r w:rsidRPr="00827444">
        <w:t>wstrzymania</w:t>
      </w:r>
      <w:r w:rsidR="00C90664">
        <w:t xml:space="preserve"> </w:t>
      </w:r>
      <w:r w:rsidR="00C90664" w:rsidRPr="00827444">
        <w:t>i</w:t>
      </w:r>
      <w:r w:rsidR="00C90664">
        <w:t> </w:t>
      </w:r>
      <w:r w:rsidRPr="00827444">
        <w:t>zwrotu.</w:t>
      </w:r>
    </w:p>
    <w:p w:rsidR="00EE5160" w:rsidRPr="00827444" w:rsidRDefault="00EE5160" w:rsidP="00EE5160">
      <w:pPr>
        <w:pStyle w:val="ZUSTzmustartykuempunktem"/>
      </w:pPr>
      <w:r w:rsidRPr="00827444">
        <w:t>4.</w:t>
      </w:r>
      <w:r w:rsidR="00C90664">
        <w:t> </w:t>
      </w:r>
      <w:r w:rsidRPr="00827444">
        <w:t>Minister</w:t>
      </w:r>
      <w:r>
        <w:t xml:space="preserve"> </w:t>
      </w:r>
      <w:r w:rsidRPr="00827444">
        <w:t>właściwy</w:t>
      </w:r>
      <w:r>
        <w:t xml:space="preserve"> </w:t>
      </w:r>
      <w:r w:rsidRPr="00827444">
        <w:t>do</w:t>
      </w:r>
      <w:r>
        <w:t xml:space="preserve"> </w:t>
      </w:r>
      <w:r w:rsidRPr="00827444">
        <w:t>spraw</w:t>
      </w:r>
      <w:r>
        <w:t xml:space="preserve"> </w:t>
      </w:r>
      <w:r w:rsidRPr="00827444">
        <w:t>instytucji</w:t>
      </w:r>
      <w:r>
        <w:t xml:space="preserve"> </w:t>
      </w:r>
      <w:r w:rsidRPr="00827444">
        <w:t>finansowych</w:t>
      </w:r>
      <w:r>
        <w:t xml:space="preserve"> </w:t>
      </w:r>
      <w:r w:rsidRPr="00827444">
        <w:t>określi,</w:t>
      </w:r>
      <w:r w:rsidR="00C90664">
        <w:t xml:space="preserve"> </w:t>
      </w:r>
      <w:r w:rsidR="00C90664" w:rsidRPr="00827444">
        <w:t>w</w:t>
      </w:r>
      <w:r w:rsidR="00C90664">
        <w:t> </w:t>
      </w:r>
      <w:r w:rsidRPr="00827444">
        <w:t>drodze</w:t>
      </w:r>
      <w:r>
        <w:t xml:space="preserve"> </w:t>
      </w:r>
      <w:r w:rsidRPr="00827444">
        <w:t>rozporządzenia,</w:t>
      </w:r>
      <w:r>
        <w:t xml:space="preserve"> </w:t>
      </w:r>
      <w:r w:rsidRPr="00827444">
        <w:t>szczegółowe</w:t>
      </w:r>
      <w:r>
        <w:t xml:space="preserve"> </w:t>
      </w:r>
      <w:r w:rsidRPr="00827444">
        <w:t>wym</w:t>
      </w:r>
      <w:r w:rsidRPr="00827444">
        <w:t>a</w:t>
      </w:r>
      <w:r w:rsidRPr="00827444">
        <w:t>gania,</w:t>
      </w:r>
      <w:r>
        <w:t xml:space="preserve"> </w:t>
      </w:r>
      <w:r w:rsidRPr="00827444">
        <w:t>jakim</w:t>
      </w:r>
      <w:r>
        <w:t xml:space="preserve"> </w:t>
      </w:r>
      <w:r w:rsidRPr="00827444">
        <w:t>powinna</w:t>
      </w:r>
      <w:r>
        <w:t xml:space="preserve"> </w:t>
      </w:r>
      <w:r w:rsidRPr="00827444">
        <w:t>odpowiadać</w:t>
      </w:r>
      <w:r>
        <w:t xml:space="preserve"> </w:t>
      </w:r>
      <w:r w:rsidRPr="00827444">
        <w:t>polityka</w:t>
      </w:r>
      <w:r>
        <w:t xml:space="preserve"> </w:t>
      </w:r>
      <w:r w:rsidRPr="00827444">
        <w:t>wynagrodzeń</w:t>
      </w:r>
      <w:r w:rsidR="00C90664">
        <w:t xml:space="preserve"> </w:t>
      </w:r>
      <w:r w:rsidR="00C90664" w:rsidRPr="00827444">
        <w:t>w</w:t>
      </w:r>
      <w:r w:rsidR="00C90664">
        <w:t> </w:t>
      </w:r>
      <w:r w:rsidRPr="00827444">
        <w:t>towarzystwie,</w:t>
      </w:r>
      <w:r>
        <w:t xml:space="preserve"> </w:t>
      </w:r>
      <w:r w:rsidRPr="00827444">
        <w:t>uwzględniając,</w:t>
      </w:r>
      <w:r>
        <w:t xml:space="preserve"> </w:t>
      </w:r>
      <w:r w:rsidRPr="00827444">
        <w:t>aby</w:t>
      </w:r>
      <w:r>
        <w:t xml:space="preserve"> </w:t>
      </w:r>
      <w:r w:rsidRPr="00827444">
        <w:t>pozwalała</w:t>
      </w:r>
      <w:r>
        <w:t xml:space="preserve"> </w:t>
      </w:r>
      <w:r w:rsidRPr="00827444">
        <w:t>ona</w:t>
      </w:r>
      <w:r>
        <w:t xml:space="preserve"> </w:t>
      </w:r>
      <w:r w:rsidRPr="00827444">
        <w:t>na</w:t>
      </w:r>
      <w:r>
        <w:t xml:space="preserve"> </w:t>
      </w:r>
      <w:r w:rsidRPr="00827444">
        <w:t>sk</w:t>
      </w:r>
      <w:r w:rsidRPr="00827444">
        <w:t>u</w:t>
      </w:r>
      <w:r w:rsidRPr="00827444">
        <w:t>teczne</w:t>
      </w:r>
      <w:r w:rsidR="00C90664">
        <w:t xml:space="preserve"> </w:t>
      </w:r>
      <w:r w:rsidR="00C90664" w:rsidRPr="00827444">
        <w:t>i</w:t>
      </w:r>
      <w:r w:rsidR="00C90664">
        <w:t> </w:t>
      </w:r>
      <w:r w:rsidRPr="00827444">
        <w:t>rozsądne</w:t>
      </w:r>
      <w:r>
        <w:t xml:space="preserve"> </w:t>
      </w:r>
      <w:r w:rsidRPr="00827444">
        <w:t>zarządzanie</w:t>
      </w:r>
      <w:r>
        <w:t xml:space="preserve"> </w:t>
      </w:r>
      <w:r w:rsidRPr="00827444">
        <w:t>ryzykiem</w:t>
      </w:r>
      <w:r>
        <w:t xml:space="preserve"> </w:t>
      </w:r>
      <w:r w:rsidRPr="00827444">
        <w:t>oraz</w:t>
      </w:r>
      <w:r>
        <w:t xml:space="preserve"> </w:t>
      </w:r>
      <w:r w:rsidRPr="00827444">
        <w:t>zniechęcała</w:t>
      </w:r>
      <w:r>
        <w:t xml:space="preserve"> </w:t>
      </w:r>
      <w:r w:rsidRPr="00827444">
        <w:t>do</w:t>
      </w:r>
      <w:r>
        <w:t xml:space="preserve"> </w:t>
      </w:r>
      <w:r w:rsidRPr="00827444">
        <w:t>podejmowania</w:t>
      </w:r>
      <w:r>
        <w:t xml:space="preserve"> </w:t>
      </w:r>
      <w:r w:rsidRPr="00827444">
        <w:t>ryzyka</w:t>
      </w:r>
      <w:r>
        <w:t xml:space="preserve"> </w:t>
      </w:r>
      <w:r w:rsidRPr="00827444">
        <w:t>niezgodnego</w:t>
      </w:r>
      <w:r w:rsidR="00C90664">
        <w:t xml:space="preserve"> </w:t>
      </w:r>
      <w:r w:rsidR="00C90664" w:rsidRPr="00827444">
        <w:t>z</w:t>
      </w:r>
      <w:r w:rsidR="00C90664">
        <w:t> </w:t>
      </w:r>
      <w:r w:rsidRPr="00827444">
        <w:t>profilami</w:t>
      </w:r>
      <w:r>
        <w:t xml:space="preserve"> </w:t>
      </w:r>
      <w:r w:rsidRPr="00827444">
        <w:t>ryzyka</w:t>
      </w:r>
      <w:r>
        <w:t xml:space="preserve"> </w:t>
      </w:r>
      <w:r w:rsidRPr="00827444">
        <w:t>inwestycyjnego</w:t>
      </w:r>
      <w:r w:rsidR="00C90664">
        <w:t xml:space="preserve"> </w:t>
      </w:r>
      <w:r w:rsidR="00C90664" w:rsidRPr="00827444">
        <w:t>i</w:t>
      </w:r>
      <w:r w:rsidR="00C90664">
        <w:t> </w:t>
      </w:r>
      <w:r w:rsidRPr="00827444">
        <w:t>statutami</w:t>
      </w:r>
      <w:r>
        <w:t xml:space="preserve"> </w:t>
      </w:r>
      <w:r w:rsidRPr="00827444">
        <w:t>zarządzanych</w:t>
      </w:r>
      <w:r>
        <w:t xml:space="preserve"> </w:t>
      </w:r>
      <w:r w:rsidRPr="00827444">
        <w:t>funduszy</w:t>
      </w:r>
      <w:r>
        <w:t xml:space="preserve"> </w:t>
      </w:r>
      <w:r w:rsidRPr="00827444">
        <w:t>inwestycyjnych,</w:t>
      </w:r>
      <w:r w:rsidR="00C90664">
        <w:t xml:space="preserve"> </w:t>
      </w:r>
      <w:r w:rsidR="00C90664" w:rsidRPr="00827444">
        <w:t>a</w:t>
      </w:r>
      <w:r w:rsidR="00C90664">
        <w:t> </w:t>
      </w:r>
      <w:r w:rsidRPr="00827444">
        <w:t>także</w:t>
      </w:r>
      <w:r>
        <w:t xml:space="preserve"> </w:t>
      </w:r>
      <w:r w:rsidRPr="00827444">
        <w:t>nie</w:t>
      </w:r>
      <w:r>
        <w:t xml:space="preserve"> </w:t>
      </w:r>
      <w:r w:rsidRPr="00827444">
        <w:t>wpływała</w:t>
      </w:r>
      <w:r>
        <w:t xml:space="preserve"> </w:t>
      </w:r>
      <w:r w:rsidRPr="00827444">
        <w:t>niekorzystnie</w:t>
      </w:r>
      <w:r>
        <w:t xml:space="preserve"> </w:t>
      </w:r>
      <w:r w:rsidRPr="00827444">
        <w:t>na</w:t>
      </w:r>
      <w:r>
        <w:t xml:space="preserve"> </w:t>
      </w:r>
      <w:r w:rsidRPr="00827444">
        <w:t>działanie</w:t>
      </w:r>
      <w:r>
        <w:t xml:space="preserve"> </w:t>
      </w:r>
      <w:r w:rsidRPr="00827444">
        <w:t>towarzystwa</w:t>
      </w:r>
      <w:r w:rsidR="00C90664">
        <w:t xml:space="preserve"> </w:t>
      </w:r>
      <w:r w:rsidR="00C90664" w:rsidRPr="00827444">
        <w:t>w</w:t>
      </w:r>
      <w:r w:rsidR="00C90664">
        <w:t> </w:t>
      </w:r>
      <w:r w:rsidRPr="00827444">
        <w:t>najlepiej</w:t>
      </w:r>
      <w:r>
        <w:t xml:space="preserve"> </w:t>
      </w:r>
      <w:r w:rsidRPr="00827444">
        <w:t>pojętym</w:t>
      </w:r>
      <w:r>
        <w:t xml:space="preserve"> </w:t>
      </w:r>
      <w:r w:rsidRPr="00827444">
        <w:t>interesie</w:t>
      </w:r>
      <w:r>
        <w:t xml:space="preserve"> </w:t>
      </w:r>
      <w:r w:rsidRPr="00827444">
        <w:t>tych</w:t>
      </w:r>
      <w:r>
        <w:t xml:space="preserve"> </w:t>
      </w:r>
      <w:r w:rsidRPr="00827444">
        <w:t>podmiotów</w:t>
      </w:r>
      <w:r>
        <w:t xml:space="preserve"> </w:t>
      </w:r>
      <w:r w:rsidRPr="00827444">
        <w:t>oraz</w:t>
      </w:r>
      <w:r>
        <w:t xml:space="preserve"> </w:t>
      </w:r>
      <w:r w:rsidRPr="00827444">
        <w:t>ich</w:t>
      </w:r>
      <w:r>
        <w:t xml:space="preserve"> </w:t>
      </w:r>
      <w:r w:rsidRPr="00827444">
        <w:t>uczestników</w:t>
      </w:r>
      <w:r>
        <w:t xml:space="preserve"> </w:t>
      </w:r>
      <w:r w:rsidRPr="00827444">
        <w:t>albo</w:t>
      </w:r>
      <w:r>
        <w:t xml:space="preserve"> </w:t>
      </w:r>
      <w:r w:rsidRPr="00827444">
        <w:t>inwestorów.</w:t>
      </w:r>
    </w:p>
    <w:p w:rsidR="00EE5160" w:rsidRPr="00827444" w:rsidRDefault="00EE5160" w:rsidP="00EE5160">
      <w:pPr>
        <w:pStyle w:val="ZARTzmartartykuempunktem"/>
      </w:pPr>
      <w:r w:rsidRPr="00827444">
        <w:t>Art.</w:t>
      </w:r>
      <w:r w:rsidR="00C90664">
        <w:t> </w:t>
      </w:r>
      <w:r w:rsidRPr="00827444">
        <w:t>47b.</w:t>
      </w:r>
      <w:r w:rsidR="00C90664">
        <w:t> </w:t>
      </w:r>
      <w:r w:rsidRPr="00827444">
        <w:t>1.</w:t>
      </w:r>
      <w:r>
        <w:t xml:space="preserve"> </w:t>
      </w:r>
      <w:r w:rsidRPr="00827444">
        <w:t>Towarzystwo</w:t>
      </w:r>
      <w:r>
        <w:t xml:space="preserve"> </w:t>
      </w:r>
      <w:r w:rsidRPr="00827444">
        <w:t>na</w:t>
      </w:r>
      <w:r>
        <w:t xml:space="preserve"> </w:t>
      </w:r>
      <w:r w:rsidRPr="00827444">
        <w:t>wniosek</w:t>
      </w:r>
      <w:r>
        <w:t xml:space="preserve"> </w:t>
      </w:r>
      <w:r w:rsidRPr="00827444">
        <w:t>podmiotu</w:t>
      </w:r>
      <w:r>
        <w:t xml:space="preserve"> </w:t>
      </w:r>
      <w:r w:rsidRPr="00827444">
        <w:t>innego</w:t>
      </w:r>
      <w:r>
        <w:t xml:space="preserve"> </w:t>
      </w:r>
      <w:r w:rsidRPr="00827444">
        <w:t>niż</w:t>
      </w:r>
      <w:r>
        <w:t xml:space="preserve"> </w:t>
      </w:r>
      <w:r w:rsidRPr="00827444">
        <w:t>określony</w:t>
      </w:r>
      <w:r w:rsidR="00C90664">
        <w:t xml:space="preserve"> </w:t>
      </w:r>
      <w:r w:rsidR="00C90664" w:rsidRPr="00827444">
        <w:t>w</w:t>
      </w:r>
      <w:r w:rsidR="00C90664">
        <w:t> art. </w:t>
      </w:r>
      <w:r w:rsidR="00C90664" w:rsidRPr="00827444">
        <w:t>2</w:t>
      </w:r>
      <w:r w:rsidR="00C90664">
        <w:t xml:space="preserve"> pkt </w:t>
      </w:r>
      <w:r w:rsidRPr="00827444">
        <w:t>13a</w:t>
      </w:r>
      <w:r w:rsidR="00C90664">
        <w:t xml:space="preserve"> lit. </w:t>
      </w:r>
      <w:r w:rsidRPr="00827444">
        <w:t>a–m</w:t>
      </w:r>
      <w:r>
        <w:t xml:space="preserve"> </w:t>
      </w:r>
      <w:r w:rsidRPr="00827444">
        <w:t>oraz</w:t>
      </w:r>
      <w:r w:rsidR="00C90664">
        <w:t xml:space="preserve"> </w:t>
      </w:r>
      <w:r w:rsidR="00C90664" w:rsidRPr="00827444">
        <w:t>w</w:t>
      </w:r>
      <w:r w:rsidR="00C90664">
        <w:t> </w:t>
      </w:r>
      <w:r w:rsidRPr="00827444">
        <w:t>zakresie</w:t>
      </w:r>
      <w:r>
        <w:t xml:space="preserve"> </w:t>
      </w:r>
      <w:r w:rsidRPr="00827444">
        <w:t>określonym</w:t>
      </w:r>
      <w:r w:rsidR="00C90664">
        <w:t xml:space="preserve"> </w:t>
      </w:r>
      <w:r w:rsidR="00C90664" w:rsidRPr="00827444">
        <w:t>w</w:t>
      </w:r>
      <w:r w:rsidR="00C90664">
        <w:t> </w:t>
      </w:r>
      <w:r w:rsidRPr="00827444">
        <w:t>takim</w:t>
      </w:r>
      <w:r>
        <w:t xml:space="preserve"> </w:t>
      </w:r>
      <w:r w:rsidRPr="00827444">
        <w:t>wniosku</w:t>
      </w:r>
      <w:r>
        <w:t xml:space="preserve"> </w:t>
      </w:r>
      <w:r w:rsidRPr="00827444">
        <w:t>może</w:t>
      </w:r>
      <w:r>
        <w:t xml:space="preserve"> </w:t>
      </w:r>
      <w:r w:rsidRPr="00827444">
        <w:t>uznać</w:t>
      </w:r>
      <w:r>
        <w:t xml:space="preserve"> </w:t>
      </w:r>
      <w:r w:rsidRPr="00827444">
        <w:t>go</w:t>
      </w:r>
      <w:r>
        <w:t xml:space="preserve"> </w:t>
      </w:r>
      <w:r w:rsidRPr="00827444">
        <w:t>za</w:t>
      </w:r>
      <w:r>
        <w:t xml:space="preserve"> </w:t>
      </w:r>
      <w:r w:rsidRPr="00827444">
        <w:t>klienta</w:t>
      </w:r>
      <w:r>
        <w:t xml:space="preserve"> </w:t>
      </w:r>
      <w:r w:rsidRPr="00827444">
        <w:t>profesjonalnego,</w:t>
      </w:r>
      <w:r>
        <w:t xml:space="preserve"> </w:t>
      </w:r>
      <w:r w:rsidRPr="00827444">
        <w:t>pod</w:t>
      </w:r>
      <w:r>
        <w:t xml:space="preserve"> </w:t>
      </w:r>
      <w:r w:rsidRPr="00827444">
        <w:t>warunkiem</w:t>
      </w:r>
      <w:r>
        <w:t xml:space="preserve"> </w:t>
      </w:r>
      <w:r w:rsidRPr="00827444">
        <w:t>że</w:t>
      </w:r>
      <w:r>
        <w:t xml:space="preserve"> </w:t>
      </w:r>
      <w:r w:rsidRPr="00827444">
        <w:t>podmiot</w:t>
      </w:r>
      <w:r>
        <w:t xml:space="preserve"> </w:t>
      </w:r>
      <w:r w:rsidRPr="00827444">
        <w:t>ten</w:t>
      </w:r>
      <w:r>
        <w:t xml:space="preserve"> </w:t>
      </w:r>
      <w:r w:rsidRPr="00827444">
        <w:t>posiada</w:t>
      </w:r>
      <w:r>
        <w:t xml:space="preserve"> </w:t>
      </w:r>
      <w:r w:rsidRPr="00827444">
        <w:t>wiedzę</w:t>
      </w:r>
      <w:r w:rsidR="00C90664">
        <w:t xml:space="preserve"> </w:t>
      </w:r>
      <w:r w:rsidR="00C90664" w:rsidRPr="00827444">
        <w:t>i</w:t>
      </w:r>
      <w:r w:rsidR="00C90664">
        <w:t> </w:t>
      </w:r>
      <w:r w:rsidRPr="00827444">
        <w:t>doświadczenie</w:t>
      </w:r>
      <w:r>
        <w:t xml:space="preserve"> </w:t>
      </w:r>
      <w:r w:rsidRPr="00827444">
        <w:t>pozwalające</w:t>
      </w:r>
      <w:r>
        <w:t xml:space="preserve"> </w:t>
      </w:r>
      <w:r w:rsidRPr="00827444">
        <w:t>na</w:t>
      </w:r>
      <w:r>
        <w:t xml:space="preserve"> </w:t>
      </w:r>
      <w:r w:rsidRPr="00827444">
        <w:t>podejmowanie</w:t>
      </w:r>
      <w:r>
        <w:t xml:space="preserve"> </w:t>
      </w:r>
      <w:r w:rsidRPr="00827444">
        <w:t>właściwych</w:t>
      </w:r>
      <w:r>
        <w:t xml:space="preserve"> </w:t>
      </w:r>
      <w:r w:rsidRPr="00827444">
        <w:t>decyzji</w:t>
      </w:r>
      <w:r>
        <w:t xml:space="preserve"> </w:t>
      </w:r>
      <w:r w:rsidRPr="00827444">
        <w:t>inwestycyjnych</w:t>
      </w:r>
      <w:r>
        <w:t xml:space="preserve"> </w:t>
      </w:r>
      <w:r w:rsidRPr="00827444">
        <w:t>oraz</w:t>
      </w:r>
      <w:r>
        <w:t xml:space="preserve"> </w:t>
      </w:r>
      <w:r w:rsidRPr="00827444">
        <w:t>właściwą</w:t>
      </w:r>
      <w:r>
        <w:t xml:space="preserve"> </w:t>
      </w:r>
      <w:r w:rsidRPr="00827444">
        <w:t>ocenę</w:t>
      </w:r>
      <w:r>
        <w:t xml:space="preserve"> </w:t>
      </w:r>
      <w:r w:rsidRPr="00827444">
        <w:t>r</w:t>
      </w:r>
      <w:r w:rsidRPr="00827444">
        <w:t>y</w:t>
      </w:r>
      <w:r w:rsidRPr="00827444">
        <w:t>zyka</w:t>
      </w:r>
      <w:r>
        <w:t xml:space="preserve"> </w:t>
      </w:r>
      <w:r w:rsidRPr="00827444">
        <w:t>związanego</w:t>
      </w:r>
      <w:r w:rsidR="00C90664">
        <w:t xml:space="preserve"> </w:t>
      </w:r>
      <w:r w:rsidR="00C90664" w:rsidRPr="00827444">
        <w:t>z</w:t>
      </w:r>
      <w:r w:rsidR="00C90664">
        <w:t> </w:t>
      </w:r>
      <w:r w:rsidRPr="00827444">
        <w:t>tymi</w:t>
      </w:r>
      <w:r>
        <w:t xml:space="preserve"> </w:t>
      </w:r>
      <w:r w:rsidRPr="00827444">
        <w:t>decyzjami.</w:t>
      </w:r>
      <w:r>
        <w:t xml:space="preserve"> </w:t>
      </w:r>
      <w:r w:rsidRPr="00827444">
        <w:t>Przed</w:t>
      </w:r>
      <w:r>
        <w:t xml:space="preserve"> </w:t>
      </w:r>
      <w:r w:rsidRPr="00827444">
        <w:t>uwzględnieniem</w:t>
      </w:r>
      <w:r>
        <w:t xml:space="preserve"> </w:t>
      </w:r>
      <w:r w:rsidRPr="00827444">
        <w:t>wniosku</w:t>
      </w:r>
      <w:r>
        <w:t xml:space="preserve"> </w:t>
      </w:r>
      <w:r w:rsidRPr="00827444">
        <w:t>towarzystwo</w:t>
      </w:r>
      <w:r>
        <w:t xml:space="preserve"> </w:t>
      </w:r>
      <w:r w:rsidRPr="00827444">
        <w:t>ustala</w:t>
      </w:r>
      <w:r>
        <w:t xml:space="preserve"> </w:t>
      </w:r>
      <w:r w:rsidRPr="00827444">
        <w:t>wiedzę</w:t>
      </w:r>
      <w:r>
        <w:t xml:space="preserve"> </w:t>
      </w:r>
      <w:r w:rsidRPr="00827444">
        <w:t>klienta</w:t>
      </w:r>
      <w:r w:rsidR="00C90664">
        <w:t xml:space="preserve"> </w:t>
      </w:r>
      <w:r w:rsidR="00C90664" w:rsidRPr="00827444">
        <w:t>o</w:t>
      </w:r>
      <w:r w:rsidR="00C90664">
        <w:t> </w:t>
      </w:r>
      <w:r w:rsidRPr="00827444">
        <w:t>zasadach</w:t>
      </w:r>
      <w:r>
        <w:t xml:space="preserve"> </w:t>
      </w:r>
      <w:r w:rsidRPr="00827444">
        <w:t>traktowania</w:t>
      </w:r>
      <w:r>
        <w:t xml:space="preserve"> </w:t>
      </w:r>
      <w:r w:rsidRPr="00827444">
        <w:t>klientów</w:t>
      </w:r>
      <w:r>
        <w:t xml:space="preserve"> </w:t>
      </w:r>
      <w:r w:rsidRPr="00827444">
        <w:t>profesjonalnych</w:t>
      </w:r>
      <w:r w:rsidR="00C90664">
        <w:t xml:space="preserve"> </w:t>
      </w:r>
      <w:r w:rsidR="00C90664" w:rsidRPr="00827444">
        <w:t>w</w:t>
      </w:r>
      <w:r w:rsidR="00C90664">
        <w:t> </w:t>
      </w:r>
      <w:r w:rsidRPr="00827444">
        <w:t>zakresie,</w:t>
      </w:r>
      <w:r>
        <w:t xml:space="preserve"> </w:t>
      </w:r>
      <w:r w:rsidRPr="00827444">
        <w:t>którego</w:t>
      </w:r>
      <w:r>
        <w:t xml:space="preserve"> </w:t>
      </w:r>
      <w:r w:rsidRPr="00827444">
        <w:t>wniosek</w:t>
      </w:r>
      <w:r>
        <w:t xml:space="preserve"> </w:t>
      </w:r>
      <w:r w:rsidRPr="00827444">
        <w:t>dotyczy.</w:t>
      </w:r>
    </w:p>
    <w:p w:rsidR="00EE5160" w:rsidRPr="00827444" w:rsidRDefault="00EE5160" w:rsidP="00EE5160">
      <w:pPr>
        <w:pStyle w:val="ZUSTzmustartykuempunktem"/>
      </w:pPr>
      <w:r w:rsidRPr="00827444">
        <w:t>2.</w:t>
      </w:r>
      <w:r w:rsidR="00C90664">
        <w:t> </w:t>
      </w:r>
      <w:r w:rsidRPr="00827444">
        <w:t>Towarzystwo</w:t>
      </w:r>
      <w:r>
        <w:t xml:space="preserve"> </w:t>
      </w:r>
      <w:r w:rsidRPr="00827444">
        <w:t>na</w:t>
      </w:r>
      <w:r>
        <w:t xml:space="preserve"> </w:t>
      </w:r>
      <w:r w:rsidRPr="00827444">
        <w:t>wniosek</w:t>
      </w:r>
      <w:r>
        <w:t xml:space="preserve"> </w:t>
      </w:r>
      <w:r w:rsidRPr="00827444">
        <w:t>klienta</w:t>
      </w:r>
      <w:r>
        <w:t xml:space="preserve"> </w:t>
      </w:r>
      <w:r w:rsidRPr="00827444">
        <w:t>profesjonalnego</w:t>
      </w:r>
      <w:r>
        <w:t xml:space="preserve"> </w:t>
      </w:r>
      <w:r w:rsidRPr="00827444">
        <w:t>oraz</w:t>
      </w:r>
      <w:r w:rsidR="00C90664">
        <w:t xml:space="preserve"> </w:t>
      </w:r>
      <w:r w:rsidR="00C90664" w:rsidRPr="00827444">
        <w:t>w</w:t>
      </w:r>
      <w:r w:rsidR="00C90664">
        <w:t> </w:t>
      </w:r>
      <w:r w:rsidRPr="00827444">
        <w:t>zakresie</w:t>
      </w:r>
      <w:r>
        <w:t xml:space="preserve"> </w:t>
      </w:r>
      <w:r w:rsidRPr="00827444">
        <w:t>określonym</w:t>
      </w:r>
      <w:r w:rsidR="00C90664">
        <w:t xml:space="preserve"> </w:t>
      </w:r>
      <w:r w:rsidR="00C90664" w:rsidRPr="00827444">
        <w:t>w</w:t>
      </w:r>
      <w:r w:rsidR="00C90664">
        <w:t> </w:t>
      </w:r>
      <w:r w:rsidRPr="00827444">
        <w:t>takim</w:t>
      </w:r>
      <w:r>
        <w:t xml:space="preserve"> </w:t>
      </w:r>
      <w:r w:rsidRPr="00827444">
        <w:t>wniosku</w:t>
      </w:r>
      <w:r>
        <w:t xml:space="preserve"> </w:t>
      </w:r>
      <w:r w:rsidRPr="00827444">
        <w:t>może</w:t>
      </w:r>
      <w:r>
        <w:t xml:space="preserve"> </w:t>
      </w:r>
      <w:r w:rsidRPr="00827444">
        <w:t>uznać</w:t>
      </w:r>
      <w:r>
        <w:t xml:space="preserve"> </w:t>
      </w:r>
      <w:r w:rsidRPr="00827444">
        <w:t>go</w:t>
      </w:r>
      <w:r>
        <w:t xml:space="preserve"> </w:t>
      </w:r>
      <w:r w:rsidRPr="00827444">
        <w:t>za</w:t>
      </w:r>
      <w:r>
        <w:t xml:space="preserve"> </w:t>
      </w:r>
      <w:r w:rsidRPr="00827444">
        <w:t>klienta</w:t>
      </w:r>
      <w:r>
        <w:t xml:space="preserve"> </w:t>
      </w:r>
      <w:r w:rsidRPr="00827444">
        <w:t>detalicznego.</w:t>
      </w:r>
      <w:r>
        <w:t xml:space="preserve"> </w:t>
      </w:r>
      <w:r w:rsidRPr="00827444">
        <w:t>Towarzystwo</w:t>
      </w:r>
      <w:r>
        <w:t xml:space="preserve"> </w:t>
      </w:r>
      <w:r w:rsidRPr="00827444">
        <w:t>może</w:t>
      </w:r>
      <w:r>
        <w:t xml:space="preserve"> </w:t>
      </w:r>
      <w:r w:rsidRPr="00827444">
        <w:t>uznać</w:t>
      </w:r>
      <w:r>
        <w:t xml:space="preserve"> </w:t>
      </w:r>
      <w:r w:rsidRPr="00827444">
        <w:t>klienta</w:t>
      </w:r>
      <w:r>
        <w:t xml:space="preserve"> </w:t>
      </w:r>
      <w:r w:rsidRPr="00827444">
        <w:t>profesjonalnego</w:t>
      </w:r>
      <w:r>
        <w:t xml:space="preserve"> </w:t>
      </w:r>
      <w:r w:rsidRPr="00827444">
        <w:t>za</w:t>
      </w:r>
      <w:r>
        <w:t xml:space="preserve"> </w:t>
      </w:r>
      <w:r w:rsidRPr="00827444">
        <w:t>klienta</w:t>
      </w:r>
      <w:r>
        <w:t xml:space="preserve"> </w:t>
      </w:r>
      <w:r w:rsidRPr="00827444">
        <w:t>detalicznego</w:t>
      </w:r>
      <w:r>
        <w:t xml:space="preserve"> </w:t>
      </w:r>
      <w:r w:rsidRPr="00827444">
        <w:t>również</w:t>
      </w:r>
      <w:r>
        <w:t xml:space="preserve"> </w:t>
      </w:r>
      <w:r w:rsidRPr="00827444">
        <w:t>pom</w:t>
      </w:r>
      <w:r w:rsidRPr="00827444">
        <w:t>i</w:t>
      </w:r>
      <w:r w:rsidRPr="00827444">
        <w:t>mo</w:t>
      </w:r>
      <w:r>
        <w:t xml:space="preserve"> </w:t>
      </w:r>
      <w:r w:rsidRPr="00827444">
        <w:t>braku</w:t>
      </w:r>
      <w:r>
        <w:t xml:space="preserve"> </w:t>
      </w:r>
      <w:r w:rsidRPr="00827444">
        <w:t>takiego</w:t>
      </w:r>
      <w:r>
        <w:t xml:space="preserve"> </w:t>
      </w:r>
      <w:r w:rsidRPr="00827444">
        <w:t>wniosku.</w:t>
      </w:r>
      <w:r w:rsidR="00AB039E">
        <w:t>”</w:t>
      </w:r>
      <w:r w:rsidRPr="00827444">
        <w:t>;</w:t>
      </w:r>
    </w:p>
    <w:p w:rsidR="00EE5160" w:rsidRPr="00EE5160" w:rsidRDefault="00EE5160" w:rsidP="00CE048E">
      <w:pPr>
        <w:pStyle w:val="PKTpunkt"/>
        <w:keepNext/>
      </w:pPr>
      <w:r w:rsidRPr="00827444">
        <w:t>31)</w:t>
      </w:r>
      <w:r w:rsidRPr="00827444">
        <w:tab/>
        <w:t>w</w:t>
      </w:r>
      <w:r w:rsidR="00C90664">
        <w:t xml:space="preserve"> art. </w:t>
      </w:r>
      <w:r w:rsidRPr="00EE5160">
        <w:t>48:</w:t>
      </w:r>
    </w:p>
    <w:p w:rsidR="00EE5160" w:rsidRPr="00EE5160" w:rsidRDefault="00EE5160" w:rsidP="00CE048E">
      <w:pPr>
        <w:pStyle w:val="LITlitera"/>
        <w:keepNext/>
      </w:pPr>
      <w:r w:rsidRPr="00827444">
        <w:t>a)</w:t>
      </w:r>
      <w:r w:rsidRPr="00827444">
        <w:tab/>
        <w:t>w</w:t>
      </w:r>
      <w:r w:rsidR="00C90664">
        <w:t xml:space="preserve"> ust. </w:t>
      </w:r>
      <w:r w:rsidR="00C90664" w:rsidRPr="00EE5160">
        <w:t>1</w:t>
      </w:r>
      <w:r w:rsidR="00C90664">
        <w:t xml:space="preserve"> zdanie</w:t>
      </w:r>
      <w:r w:rsidRPr="00EE5160">
        <w:t xml:space="preserve"> pierwsze otrzymuje brzmienie:</w:t>
      </w:r>
    </w:p>
    <w:p w:rsidR="00EE5160" w:rsidRPr="00827444" w:rsidRDefault="00AB039E" w:rsidP="00EE5160">
      <w:pPr>
        <w:pStyle w:val="ZLITFRAGzmlitfragmentunpzdanialiter"/>
      </w:pPr>
      <w:r>
        <w:t>„</w:t>
      </w:r>
      <w:r w:rsidR="00EE5160" w:rsidRPr="00827444">
        <w:t>W</w:t>
      </w:r>
      <w:r w:rsidR="00EE5160">
        <w:t xml:space="preserve"> </w:t>
      </w:r>
      <w:r w:rsidR="00EE5160" w:rsidRPr="00827444">
        <w:t>towarzystwie</w:t>
      </w:r>
      <w:r w:rsidR="00EE5160">
        <w:t xml:space="preserve"> </w:t>
      </w:r>
      <w:r w:rsidR="00EE5160" w:rsidRPr="00827444">
        <w:t>działa</w:t>
      </w:r>
      <w:r w:rsidR="00EE5160">
        <w:t xml:space="preserve"> </w:t>
      </w:r>
      <w:r w:rsidR="00EE5160" w:rsidRPr="00827444">
        <w:t>system</w:t>
      </w:r>
      <w:r w:rsidR="00EE5160">
        <w:t xml:space="preserve"> </w:t>
      </w:r>
      <w:r w:rsidR="00EE5160" w:rsidRPr="00827444">
        <w:t>kontroli</w:t>
      </w:r>
      <w:r w:rsidR="00EE5160">
        <w:t xml:space="preserve"> </w:t>
      </w:r>
      <w:r w:rsidR="00EE5160" w:rsidRPr="00827444">
        <w:t>wewnętrznej.</w:t>
      </w:r>
      <w:r>
        <w:t>”</w:t>
      </w:r>
      <w:r w:rsidR="00EE5160" w:rsidRPr="00827444">
        <w:t>,</w:t>
      </w:r>
    </w:p>
    <w:p w:rsidR="00EE5160" w:rsidRPr="00EE5160" w:rsidRDefault="00EE5160" w:rsidP="00CE048E">
      <w:pPr>
        <w:pStyle w:val="LITlitera"/>
        <w:keepNext/>
      </w:pPr>
      <w:r w:rsidRPr="00827444">
        <w:t>b)</w:t>
      </w:r>
      <w:r w:rsidRPr="00827444">
        <w:tab/>
        <w:t>ust.</w:t>
      </w:r>
      <w:r w:rsidRPr="00EE5160">
        <w:t xml:space="preserve"> </w:t>
      </w:r>
      <w:r w:rsidR="00C90664" w:rsidRPr="00EE5160">
        <w:t>2</w:t>
      </w:r>
      <w:r w:rsidR="00C90664">
        <w:t xml:space="preserve"> i </w:t>
      </w:r>
      <w:r w:rsidRPr="00EE5160">
        <w:t>2a otrzymują brzmienie:</w:t>
      </w:r>
    </w:p>
    <w:p w:rsidR="00EE5160" w:rsidRPr="00827444" w:rsidRDefault="00AB039E" w:rsidP="00EE5160">
      <w:pPr>
        <w:pStyle w:val="ZLITUSTzmustliter"/>
      </w:pPr>
      <w:r>
        <w:t>„</w:t>
      </w:r>
      <w:r w:rsidR="00EE5160" w:rsidRPr="00827444">
        <w:t>2.</w:t>
      </w:r>
      <w:r w:rsidR="00C90664">
        <w:t> </w:t>
      </w:r>
      <w:r w:rsidR="00EE5160" w:rsidRPr="00827444">
        <w:t>Członkowie</w:t>
      </w:r>
      <w:r w:rsidR="00EE5160">
        <w:t xml:space="preserve"> </w:t>
      </w:r>
      <w:r w:rsidR="00EE5160" w:rsidRPr="00827444">
        <w:t>zarządu,</w:t>
      </w:r>
      <w:r w:rsidR="00EE5160">
        <w:t xml:space="preserve"> </w:t>
      </w:r>
      <w:r w:rsidR="00EE5160" w:rsidRPr="00827444">
        <w:t>rady</w:t>
      </w:r>
      <w:r w:rsidR="00EE5160">
        <w:t xml:space="preserve"> </w:t>
      </w:r>
      <w:r w:rsidR="00EE5160" w:rsidRPr="00827444">
        <w:t>nadzorczej</w:t>
      </w:r>
      <w:r w:rsidR="00EE5160">
        <w:t xml:space="preserve"> </w:t>
      </w:r>
      <w:r w:rsidR="00EE5160" w:rsidRPr="00827444">
        <w:t>towarzystwa,</w:t>
      </w:r>
      <w:r w:rsidR="00EE5160">
        <w:t xml:space="preserve"> </w:t>
      </w:r>
      <w:r w:rsidR="00EE5160" w:rsidRPr="00827444">
        <w:t>pracownicy</w:t>
      </w:r>
      <w:r w:rsidR="00EE5160">
        <w:t xml:space="preserve"> </w:t>
      </w:r>
      <w:r w:rsidR="00EE5160" w:rsidRPr="00827444">
        <w:t>towarzystwa</w:t>
      </w:r>
      <w:r w:rsidR="00EE5160">
        <w:t xml:space="preserve"> </w:t>
      </w:r>
      <w:r w:rsidR="00EE5160" w:rsidRPr="00827444">
        <w:t>oraz</w:t>
      </w:r>
      <w:r w:rsidR="00EE5160">
        <w:t xml:space="preserve"> </w:t>
      </w:r>
      <w:r w:rsidR="00EE5160" w:rsidRPr="00827444">
        <w:t>inne</w:t>
      </w:r>
      <w:r w:rsidR="00EE5160">
        <w:t xml:space="preserve"> </w:t>
      </w:r>
      <w:r w:rsidR="00EE5160" w:rsidRPr="00827444">
        <w:t>osoby</w:t>
      </w:r>
      <w:r w:rsidR="00EE5160">
        <w:t xml:space="preserve"> </w:t>
      </w:r>
      <w:r w:rsidR="00EE5160" w:rsidRPr="00827444">
        <w:t>fizyczne</w:t>
      </w:r>
      <w:r w:rsidR="00EE5160">
        <w:t xml:space="preserve"> </w:t>
      </w:r>
      <w:r w:rsidR="00EE5160" w:rsidRPr="00827444">
        <w:t>pozostające</w:t>
      </w:r>
      <w:r w:rsidR="00C90664">
        <w:t xml:space="preserve"> </w:t>
      </w:r>
      <w:r w:rsidR="00C90664" w:rsidRPr="00827444">
        <w:t>z</w:t>
      </w:r>
      <w:r w:rsidR="00C90664">
        <w:t> </w:t>
      </w:r>
      <w:r w:rsidR="00EE5160" w:rsidRPr="00827444">
        <w:t>towarzystwem</w:t>
      </w:r>
      <w:r w:rsidR="00C90664">
        <w:t xml:space="preserve"> </w:t>
      </w:r>
      <w:r w:rsidR="00C90664" w:rsidRPr="00827444">
        <w:t>w</w:t>
      </w:r>
      <w:r w:rsidR="00C90664">
        <w:t> </w:t>
      </w:r>
      <w:r w:rsidR="00EE5160" w:rsidRPr="00827444">
        <w:t>stosunku</w:t>
      </w:r>
      <w:r w:rsidR="00EE5160">
        <w:t xml:space="preserve"> </w:t>
      </w:r>
      <w:r w:rsidR="00EE5160" w:rsidRPr="00827444">
        <w:t>zlecenia</w:t>
      </w:r>
      <w:r w:rsidR="00EE5160">
        <w:t xml:space="preserve"> </w:t>
      </w:r>
      <w:r w:rsidR="00EE5160" w:rsidRPr="00827444">
        <w:t>albo</w:t>
      </w:r>
      <w:r w:rsidR="00EE5160">
        <w:t xml:space="preserve"> </w:t>
      </w:r>
      <w:r w:rsidR="00EE5160" w:rsidRPr="00827444">
        <w:t>innym</w:t>
      </w:r>
      <w:r w:rsidR="00EE5160">
        <w:t xml:space="preserve"> </w:t>
      </w:r>
      <w:r w:rsidR="00EE5160" w:rsidRPr="00827444">
        <w:t>stosunku</w:t>
      </w:r>
      <w:r w:rsidR="00C90664">
        <w:t xml:space="preserve"> </w:t>
      </w:r>
      <w:r w:rsidR="00C90664" w:rsidRPr="00827444">
        <w:t>o</w:t>
      </w:r>
      <w:r w:rsidR="00C90664">
        <w:t> </w:t>
      </w:r>
      <w:r w:rsidR="00EE5160" w:rsidRPr="00827444">
        <w:t>podobnym</w:t>
      </w:r>
      <w:r w:rsidR="00EE5160">
        <w:t xml:space="preserve"> </w:t>
      </w:r>
      <w:r w:rsidR="00EE5160" w:rsidRPr="00827444">
        <w:t>charakterze,</w:t>
      </w:r>
      <w:r w:rsidR="00EE5160">
        <w:t xml:space="preserve"> </w:t>
      </w:r>
      <w:r w:rsidR="00EE5160" w:rsidRPr="00827444">
        <w:t>które</w:t>
      </w:r>
      <w:r w:rsidR="00EE5160">
        <w:t xml:space="preserve"> </w:t>
      </w:r>
      <w:r w:rsidR="00EE5160" w:rsidRPr="00827444">
        <w:t>mają</w:t>
      </w:r>
      <w:r w:rsidR="00EE5160">
        <w:t xml:space="preserve"> </w:t>
      </w:r>
      <w:r w:rsidR="00EE5160" w:rsidRPr="00827444">
        <w:t>d</w:t>
      </w:r>
      <w:r w:rsidR="00EE5160" w:rsidRPr="00827444">
        <w:t>o</w:t>
      </w:r>
      <w:r w:rsidR="00EE5160" w:rsidRPr="00827444">
        <w:t>stęp</w:t>
      </w:r>
      <w:r w:rsidR="00EE5160">
        <w:t xml:space="preserve"> </w:t>
      </w:r>
      <w:r w:rsidR="00EE5160" w:rsidRPr="00827444">
        <w:t>do</w:t>
      </w:r>
      <w:r w:rsidR="00EE5160">
        <w:t xml:space="preserve"> </w:t>
      </w:r>
      <w:r w:rsidR="00EE5160" w:rsidRPr="00827444">
        <w:t>informacji</w:t>
      </w:r>
      <w:r w:rsidR="00EE5160">
        <w:t xml:space="preserve"> </w:t>
      </w:r>
      <w:r w:rsidR="00EE5160" w:rsidRPr="00827444">
        <w:t>dotyczących</w:t>
      </w:r>
      <w:r w:rsidR="00EE5160">
        <w:t xml:space="preserve"> </w:t>
      </w:r>
      <w:r w:rsidR="00EE5160" w:rsidRPr="00827444">
        <w:t>obecnych</w:t>
      </w:r>
      <w:r w:rsidR="00C90664">
        <w:t xml:space="preserve"> </w:t>
      </w:r>
      <w:r w:rsidR="00C90664" w:rsidRPr="00827444">
        <w:t>i</w:t>
      </w:r>
      <w:r w:rsidR="00C90664">
        <w:t> </w:t>
      </w:r>
      <w:r w:rsidR="00EE5160" w:rsidRPr="00827444">
        <w:t>planowanych</w:t>
      </w:r>
      <w:r w:rsidR="00EE5160">
        <w:t xml:space="preserve"> </w:t>
      </w:r>
      <w:r w:rsidR="00EE5160" w:rsidRPr="00827444">
        <w:t>lokat</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oraz</w:t>
      </w:r>
      <w:r w:rsidR="00EE5160">
        <w:t xml:space="preserve"> </w:t>
      </w:r>
      <w:r w:rsidR="00EE5160" w:rsidRPr="00827444">
        <w:t>aktywów</w:t>
      </w:r>
      <w:r w:rsidR="00EE5160">
        <w:t xml:space="preserve"> </w:t>
      </w:r>
      <w:r w:rsidR="00EE5160" w:rsidRPr="00827444">
        <w:t>nabyw</w:t>
      </w:r>
      <w:r w:rsidR="00EE5160" w:rsidRPr="00827444">
        <w:t>a</w:t>
      </w:r>
      <w:r w:rsidR="00EE5160" w:rsidRPr="00827444">
        <w:t>nych</w:t>
      </w:r>
      <w:r w:rsidR="00EE5160">
        <w:t xml:space="preserve"> </w:t>
      </w:r>
      <w:r w:rsidR="00EE5160" w:rsidRPr="00827444">
        <w:t>do</w:t>
      </w:r>
      <w:r w:rsidR="00EE5160">
        <w:t xml:space="preserve"> </w:t>
      </w:r>
      <w:r w:rsidR="00EE5160" w:rsidRPr="00827444">
        <w:t>portfeli</w:t>
      </w:r>
      <w:r w:rsidR="00EE5160">
        <w:t xml:space="preserve"> </w:t>
      </w:r>
      <w:r w:rsidR="00EE5160" w:rsidRPr="00827444">
        <w:t>klientów,</w:t>
      </w:r>
      <w:r w:rsidR="00EE5160">
        <w:t xml:space="preserve"> </w:t>
      </w:r>
      <w:r w:rsidR="00EE5160" w:rsidRPr="00827444">
        <w:t>dla</w:t>
      </w:r>
      <w:r w:rsidR="00EE5160">
        <w:t xml:space="preserve"> </w:t>
      </w:r>
      <w:r w:rsidR="00EE5160" w:rsidRPr="00827444">
        <w:t>których</w:t>
      </w:r>
      <w:r w:rsidR="00EE5160">
        <w:t xml:space="preserve"> </w:t>
      </w:r>
      <w:r w:rsidR="00EE5160" w:rsidRPr="00827444">
        <w:t>towarzystwo</w:t>
      </w:r>
      <w:r w:rsidR="00EE5160">
        <w:t xml:space="preserve"> </w:t>
      </w:r>
      <w:r w:rsidR="00EE5160" w:rsidRPr="00827444">
        <w:t>wykonuje</w:t>
      </w:r>
      <w:r w:rsidR="00EE5160">
        <w:t xml:space="preserve"> </w:t>
      </w:r>
      <w:r w:rsidR="00EE5160" w:rsidRPr="00827444">
        <w:t>usługi</w:t>
      </w:r>
      <w:r w:rsidR="00EE5160">
        <w:t xml:space="preserve"> </w:t>
      </w:r>
      <w:r w:rsidR="00EE5160" w:rsidRPr="00827444">
        <w:t>doradztwa</w:t>
      </w:r>
      <w:r w:rsidR="00EE5160">
        <w:t xml:space="preserve"> </w:t>
      </w:r>
      <w:r w:rsidR="00EE5160" w:rsidRPr="00827444">
        <w:t>inwestycyjnego</w:t>
      </w:r>
      <w:r w:rsidR="00EE5160">
        <w:t xml:space="preserve"> </w:t>
      </w:r>
      <w:r w:rsidR="00EE5160" w:rsidRPr="00827444">
        <w:t>albo</w:t>
      </w:r>
      <w:r w:rsidR="00EE5160">
        <w:t xml:space="preserve"> </w:t>
      </w:r>
      <w:r w:rsidR="00EE5160" w:rsidRPr="00827444">
        <w:t>zarządzania</w:t>
      </w:r>
      <w:r w:rsidR="00EE5160">
        <w:t xml:space="preserve"> </w:t>
      </w:r>
      <w:r w:rsidR="00EE5160" w:rsidRPr="00827444">
        <w:t>portfelami,</w:t>
      </w:r>
      <w:r w:rsidR="00C90664">
        <w:t xml:space="preserve"> </w:t>
      </w:r>
      <w:r w:rsidR="00C90664" w:rsidRPr="00827444">
        <w:t>w</w:t>
      </w:r>
      <w:r w:rsidR="00C90664">
        <w:t> </w:t>
      </w:r>
      <w:r w:rsidR="00EE5160" w:rsidRPr="00827444">
        <w:t>skład</w:t>
      </w:r>
      <w:r w:rsidR="00EE5160">
        <w:t xml:space="preserve"> </w:t>
      </w:r>
      <w:r w:rsidR="00EE5160" w:rsidRPr="00827444">
        <w:t>których</w:t>
      </w:r>
      <w:r w:rsidR="00EE5160">
        <w:t xml:space="preserve"> </w:t>
      </w:r>
      <w:r w:rsidR="00EE5160" w:rsidRPr="00827444">
        <w:t>wchodzi</w:t>
      </w:r>
      <w:r w:rsidR="00EE5160">
        <w:t xml:space="preserve"> </w:t>
      </w:r>
      <w:r w:rsidR="00EE5160" w:rsidRPr="00827444">
        <w:t>jeden</w:t>
      </w:r>
      <w:r w:rsidR="00EE5160">
        <w:t xml:space="preserve"> </w:t>
      </w:r>
      <w:r w:rsidR="00EE5160" w:rsidRPr="00827444">
        <w:t>lub</w:t>
      </w:r>
      <w:r w:rsidR="00EE5160">
        <w:t xml:space="preserve"> </w:t>
      </w:r>
      <w:r w:rsidR="00EE5160" w:rsidRPr="00827444">
        <w:t>większa</w:t>
      </w:r>
      <w:r w:rsidR="00EE5160">
        <w:t xml:space="preserve"> </w:t>
      </w:r>
      <w:r w:rsidR="00EE5160" w:rsidRPr="00827444">
        <w:t>liczba</w:t>
      </w:r>
      <w:r w:rsidR="00EE5160">
        <w:t xml:space="preserve"> </w:t>
      </w:r>
      <w:r w:rsidR="00EE5160" w:rsidRPr="00827444">
        <w:t>instrumentów</w:t>
      </w:r>
      <w:r w:rsidR="00EE5160">
        <w:t xml:space="preserve"> </w:t>
      </w:r>
      <w:r w:rsidR="00EE5160" w:rsidRPr="000B4D7D">
        <w:t xml:space="preserve">finansowych, albo </w:t>
      </w:r>
      <w:r w:rsidR="00EE5160" w:rsidRPr="00827444">
        <w:t>transakcji</w:t>
      </w:r>
      <w:r w:rsidR="00EE5160">
        <w:t xml:space="preserve"> </w:t>
      </w:r>
      <w:r w:rsidR="00EE5160" w:rsidRPr="00827444">
        <w:t>zawi</w:t>
      </w:r>
      <w:r w:rsidR="00EE5160" w:rsidRPr="00827444">
        <w:t>e</w:t>
      </w:r>
      <w:r w:rsidR="00EE5160" w:rsidRPr="00827444">
        <w:t>ranych</w:t>
      </w:r>
      <w:r w:rsidR="00EE5160">
        <w:t xml:space="preserve"> </w:t>
      </w:r>
      <w:r w:rsidR="00EE5160" w:rsidRPr="00827444">
        <w:t>na</w:t>
      </w:r>
      <w:r w:rsidR="00EE5160">
        <w:t xml:space="preserve"> </w:t>
      </w:r>
      <w:r w:rsidR="00EE5160" w:rsidRPr="00827444">
        <w:t>rzecz</w:t>
      </w:r>
      <w:r w:rsidR="00EE5160">
        <w:t xml:space="preserve"> </w:t>
      </w:r>
      <w:r w:rsidR="00EE5160" w:rsidRPr="00827444">
        <w:t>klientów,</w:t>
      </w:r>
      <w:r w:rsidR="00EE5160">
        <w:t xml:space="preserve"> </w:t>
      </w:r>
      <w:r w:rsidR="00EE5160" w:rsidRPr="00827444">
        <w:t>dla</w:t>
      </w:r>
      <w:r w:rsidR="00EE5160">
        <w:t xml:space="preserve"> </w:t>
      </w:r>
      <w:r w:rsidR="00EE5160" w:rsidRPr="00827444">
        <w:t>których</w:t>
      </w:r>
      <w:r w:rsidR="00EE5160">
        <w:t xml:space="preserve"> </w:t>
      </w:r>
      <w:r w:rsidR="00EE5160" w:rsidRPr="00827444">
        <w:t>towarzystwo</w:t>
      </w:r>
      <w:r w:rsidR="00EE5160">
        <w:t xml:space="preserve"> </w:t>
      </w:r>
      <w:r w:rsidR="00EE5160" w:rsidRPr="00827444">
        <w:t>wykonuje</w:t>
      </w:r>
      <w:r w:rsidR="00EE5160">
        <w:t xml:space="preserve"> </w:t>
      </w:r>
      <w:r w:rsidR="00EE5160" w:rsidRPr="00827444">
        <w:t>usługę</w:t>
      </w:r>
      <w:r w:rsidR="00EE5160">
        <w:t xml:space="preserve"> </w:t>
      </w:r>
      <w:r w:rsidR="00EE5160" w:rsidRPr="00827444">
        <w:t>przyjmowania</w:t>
      </w:r>
      <w:r w:rsidR="00C90664">
        <w:t xml:space="preserve"> </w:t>
      </w:r>
      <w:r w:rsidR="00C90664" w:rsidRPr="00827444">
        <w:t>i</w:t>
      </w:r>
      <w:r w:rsidR="00C90664">
        <w:t> </w:t>
      </w:r>
      <w:r w:rsidR="00EE5160" w:rsidRPr="00827444">
        <w:t>przekazywania</w:t>
      </w:r>
      <w:r w:rsidR="00EE5160">
        <w:t xml:space="preserve"> </w:t>
      </w:r>
      <w:r w:rsidR="00EE5160" w:rsidRPr="00827444">
        <w:t>zleceń</w:t>
      </w:r>
      <w:r w:rsidR="00EE5160">
        <w:t xml:space="preserve"> </w:t>
      </w:r>
      <w:r w:rsidR="00EE5160" w:rsidRPr="00827444">
        <w:t>n</w:t>
      </w:r>
      <w:r w:rsidR="00EE5160" w:rsidRPr="00827444">
        <w:t>a</w:t>
      </w:r>
      <w:r w:rsidR="00EE5160" w:rsidRPr="00827444">
        <w:t>bycia</w:t>
      </w:r>
      <w:r w:rsidR="00EE5160">
        <w:t xml:space="preserve"> </w:t>
      </w:r>
      <w:r w:rsidR="00EE5160" w:rsidRPr="00827444">
        <w:t>lub</w:t>
      </w:r>
      <w:r w:rsidR="00EE5160">
        <w:t xml:space="preserve"> </w:t>
      </w:r>
      <w:r w:rsidR="00EE5160" w:rsidRPr="00827444">
        <w:t>zbycia</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są</w:t>
      </w:r>
      <w:r w:rsidR="00EE5160">
        <w:t xml:space="preserve"> </w:t>
      </w:r>
      <w:r w:rsidR="00EE5160" w:rsidRPr="00827444">
        <w:t>obowiązani,</w:t>
      </w:r>
      <w:r w:rsidR="00EE5160">
        <w:t xml:space="preserve"> </w:t>
      </w:r>
      <w:r w:rsidR="00EE5160" w:rsidRPr="00827444">
        <w:t>przy</w:t>
      </w:r>
      <w:r w:rsidR="00EE5160">
        <w:t xml:space="preserve"> </w:t>
      </w:r>
      <w:r w:rsidR="00EE5160" w:rsidRPr="00827444">
        <w:t>prowadzeniu</w:t>
      </w:r>
      <w:r w:rsidR="00EE5160">
        <w:t xml:space="preserve"> </w:t>
      </w:r>
      <w:r w:rsidR="00EE5160" w:rsidRPr="00827444">
        <w:t>działalności</w:t>
      </w:r>
      <w:r w:rsidR="00EE5160">
        <w:t xml:space="preserve"> </w:t>
      </w:r>
      <w:r w:rsidR="00EE5160" w:rsidRPr="00827444">
        <w:t>inwestycyjnej</w:t>
      </w:r>
      <w:r w:rsidR="00EE5160">
        <w:t xml:space="preserve"> </w:t>
      </w:r>
      <w:r w:rsidR="00EE5160" w:rsidRPr="00827444">
        <w:t>na</w:t>
      </w:r>
      <w:r w:rsidR="00EE5160">
        <w:t xml:space="preserve"> </w:t>
      </w:r>
      <w:r w:rsidR="00EE5160" w:rsidRPr="00827444">
        <w:t>własny</w:t>
      </w:r>
      <w:r w:rsidR="00EE5160">
        <w:t xml:space="preserve"> </w:t>
      </w:r>
      <w:r w:rsidR="00EE5160" w:rsidRPr="00827444">
        <w:t>rachunek</w:t>
      </w:r>
      <w:r w:rsidR="00EE5160">
        <w:t xml:space="preserve"> </w:t>
      </w:r>
      <w:r w:rsidR="00EE5160" w:rsidRPr="00827444">
        <w:t>lub</w:t>
      </w:r>
      <w:r w:rsidR="00EE5160">
        <w:t xml:space="preserve"> </w:t>
      </w:r>
      <w:r w:rsidR="00EE5160" w:rsidRPr="00827444">
        <w:t>na</w:t>
      </w:r>
      <w:r w:rsidR="00EE5160">
        <w:t xml:space="preserve"> </w:t>
      </w:r>
      <w:r w:rsidR="00EE5160" w:rsidRPr="00827444">
        <w:t>rachunek</w:t>
      </w:r>
      <w:r w:rsidR="00EE5160">
        <w:t xml:space="preserve"> </w:t>
      </w:r>
      <w:r w:rsidR="00EE5160" w:rsidRPr="00827444">
        <w:t>innych</w:t>
      </w:r>
      <w:r w:rsidR="00EE5160">
        <w:t xml:space="preserve"> </w:t>
      </w:r>
      <w:r w:rsidR="00EE5160" w:rsidRPr="00827444">
        <w:t>osób,</w:t>
      </w:r>
      <w:r w:rsidR="00EE5160">
        <w:t xml:space="preserve"> </w:t>
      </w:r>
      <w:r w:rsidR="00EE5160" w:rsidRPr="00827444">
        <w:t>do</w:t>
      </w:r>
      <w:r w:rsidR="00EE5160">
        <w:t xml:space="preserve"> </w:t>
      </w:r>
      <w:r w:rsidR="00EE5160" w:rsidRPr="00827444">
        <w:t>powstrzymywania</w:t>
      </w:r>
      <w:r w:rsidR="00EE5160">
        <w:t xml:space="preserve"> </w:t>
      </w:r>
      <w:r w:rsidR="00EE5160" w:rsidRPr="00827444">
        <w:t>się</w:t>
      </w:r>
      <w:r w:rsidR="00EE5160">
        <w:t xml:space="preserve"> </w:t>
      </w:r>
      <w:r w:rsidR="00EE5160" w:rsidRPr="00827444">
        <w:t>od</w:t>
      </w:r>
      <w:r w:rsidR="00EE5160">
        <w:t xml:space="preserve"> </w:t>
      </w:r>
      <w:r w:rsidR="00EE5160" w:rsidRPr="00827444">
        <w:t>zawierania</w:t>
      </w:r>
      <w:r w:rsidR="00EE5160">
        <w:t xml:space="preserve"> </w:t>
      </w:r>
      <w:r w:rsidR="00EE5160" w:rsidRPr="00827444">
        <w:t>transakcji,</w:t>
      </w:r>
      <w:r w:rsidR="00EE5160">
        <w:t xml:space="preserve"> </w:t>
      </w:r>
      <w:r w:rsidR="00EE5160" w:rsidRPr="00827444">
        <w:t>które</w:t>
      </w:r>
      <w:r w:rsidR="00EE5160">
        <w:t xml:space="preserve"> </w:t>
      </w:r>
      <w:r w:rsidR="00EE5160" w:rsidRPr="00827444">
        <w:t>mogłyby</w:t>
      </w:r>
      <w:r w:rsidR="00EE5160">
        <w:t xml:space="preserve"> </w:t>
      </w:r>
      <w:r w:rsidR="00EE5160" w:rsidRPr="00827444">
        <w:t>powodować</w:t>
      </w:r>
      <w:r w:rsidR="00EE5160">
        <w:t xml:space="preserve"> </w:t>
      </w:r>
      <w:r w:rsidR="00EE5160" w:rsidRPr="00827444">
        <w:t>wystąpienie</w:t>
      </w:r>
      <w:r w:rsidR="00EE5160">
        <w:t xml:space="preserve"> </w:t>
      </w:r>
      <w:r w:rsidR="00EE5160" w:rsidRPr="00827444">
        <w:t>konfliktu</w:t>
      </w:r>
      <w:r w:rsidR="00EE5160">
        <w:t xml:space="preserve"> </w:t>
      </w:r>
      <w:r w:rsidR="00EE5160" w:rsidRPr="00827444">
        <w:t>interesów</w:t>
      </w:r>
      <w:r w:rsidR="00C90664">
        <w:t xml:space="preserve"> </w:t>
      </w:r>
      <w:r w:rsidR="00C90664" w:rsidRPr="00827444">
        <w:t>z</w:t>
      </w:r>
      <w:r w:rsidR="00C90664">
        <w:t> </w:t>
      </w:r>
      <w:r w:rsidR="00EE5160" w:rsidRPr="00827444">
        <w:t>funduszem</w:t>
      </w:r>
      <w:r w:rsidR="00EE5160">
        <w:t xml:space="preserve"> </w:t>
      </w:r>
      <w:r w:rsidR="00EE5160" w:rsidRPr="00827444">
        <w:t>inwestycyjnym</w:t>
      </w:r>
      <w:r w:rsidR="00EE5160">
        <w:t xml:space="preserve"> </w:t>
      </w:r>
      <w:r w:rsidR="00EE5160" w:rsidRPr="00827444">
        <w:t>lub</w:t>
      </w:r>
      <w:r w:rsidR="00EE5160">
        <w:t xml:space="preserve"> </w:t>
      </w:r>
      <w:r w:rsidR="00EE5160" w:rsidRPr="00827444">
        <w:t>interesem</w:t>
      </w:r>
      <w:r w:rsidR="00EE5160">
        <w:t xml:space="preserve"> </w:t>
      </w:r>
      <w:r w:rsidR="00EE5160" w:rsidRPr="00827444">
        <w:t>klientów,</w:t>
      </w:r>
      <w:r w:rsidR="00EE5160">
        <w:t xml:space="preserve"> </w:t>
      </w:r>
      <w:r w:rsidR="00EE5160" w:rsidRPr="00827444">
        <w:t>dla</w:t>
      </w:r>
      <w:r w:rsidR="00EE5160">
        <w:t xml:space="preserve"> </w:t>
      </w:r>
      <w:r w:rsidR="00EE5160" w:rsidRPr="00827444">
        <w:t>których</w:t>
      </w:r>
      <w:r w:rsidR="00EE5160">
        <w:t xml:space="preserve"> </w:t>
      </w:r>
      <w:r w:rsidR="00EE5160" w:rsidRPr="00827444">
        <w:t>towarzystwo</w:t>
      </w:r>
      <w:r w:rsidR="00EE5160">
        <w:t xml:space="preserve"> </w:t>
      </w:r>
      <w:r w:rsidR="00EE5160" w:rsidRPr="00827444">
        <w:t>wykonuje</w:t>
      </w:r>
      <w:r w:rsidR="00EE5160">
        <w:t xml:space="preserve"> </w:t>
      </w:r>
      <w:r w:rsidR="00EE5160" w:rsidRPr="00827444">
        <w:t>usługi</w:t>
      </w:r>
      <w:r w:rsidR="00EE5160">
        <w:t xml:space="preserve"> </w:t>
      </w:r>
      <w:r w:rsidR="00EE5160" w:rsidRPr="00827444">
        <w:t>doradztwa</w:t>
      </w:r>
      <w:r w:rsidR="00EE5160">
        <w:t xml:space="preserve"> </w:t>
      </w:r>
      <w:r w:rsidR="00EE5160" w:rsidRPr="00827444">
        <w:t>inwestycyjnego,</w:t>
      </w:r>
      <w:r w:rsidR="00EE5160">
        <w:t xml:space="preserve"> </w:t>
      </w:r>
      <w:r w:rsidR="00EE5160" w:rsidRPr="00827444">
        <w:t>zarządzania</w:t>
      </w:r>
      <w:r w:rsidR="00EE5160">
        <w:t xml:space="preserve"> </w:t>
      </w:r>
      <w:r w:rsidR="00EE5160" w:rsidRPr="00827444">
        <w:t>portfelami,</w:t>
      </w:r>
      <w:r w:rsidR="00C90664">
        <w:t xml:space="preserve"> </w:t>
      </w:r>
      <w:r w:rsidR="00C90664" w:rsidRPr="00827444">
        <w:t>w</w:t>
      </w:r>
      <w:r w:rsidR="00C90664">
        <w:t> </w:t>
      </w:r>
      <w:r w:rsidR="00EE5160" w:rsidRPr="00827444">
        <w:t>skład</w:t>
      </w:r>
      <w:r w:rsidR="00EE5160">
        <w:t xml:space="preserve"> </w:t>
      </w:r>
      <w:r w:rsidR="00EE5160" w:rsidRPr="00827444">
        <w:t>których</w:t>
      </w:r>
      <w:r w:rsidR="00EE5160">
        <w:t xml:space="preserve"> </w:t>
      </w:r>
      <w:r w:rsidR="00EE5160" w:rsidRPr="00827444">
        <w:t>wchodzi</w:t>
      </w:r>
      <w:r w:rsidR="00EE5160">
        <w:t xml:space="preserve"> </w:t>
      </w:r>
      <w:r w:rsidR="00EE5160" w:rsidRPr="00827444">
        <w:t>j</w:t>
      </w:r>
      <w:r w:rsidR="00EE5160" w:rsidRPr="00827444">
        <w:t>e</w:t>
      </w:r>
      <w:r w:rsidR="00EE5160" w:rsidRPr="00827444">
        <w:t>den</w:t>
      </w:r>
      <w:r w:rsidR="00EE5160">
        <w:t xml:space="preserve"> </w:t>
      </w:r>
      <w:r w:rsidR="00EE5160" w:rsidRPr="00827444">
        <w:t>lub</w:t>
      </w:r>
      <w:r w:rsidR="00EE5160">
        <w:t xml:space="preserve"> </w:t>
      </w:r>
      <w:r w:rsidR="00EE5160" w:rsidRPr="00827444">
        <w:t>większa</w:t>
      </w:r>
      <w:r w:rsidR="00EE5160">
        <w:t xml:space="preserve"> </w:t>
      </w:r>
      <w:r w:rsidR="00EE5160" w:rsidRPr="00827444">
        <w:t>liczba</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albo</w:t>
      </w:r>
      <w:r w:rsidR="00EE5160">
        <w:t xml:space="preserve"> </w:t>
      </w:r>
      <w:r w:rsidR="00EE5160" w:rsidRPr="00827444">
        <w:t>przyjmowania</w:t>
      </w:r>
      <w:r w:rsidR="00C90664">
        <w:t xml:space="preserve"> </w:t>
      </w:r>
      <w:r w:rsidR="00C90664" w:rsidRPr="00827444">
        <w:t>i</w:t>
      </w:r>
      <w:r w:rsidR="00C90664">
        <w:t> </w:t>
      </w:r>
      <w:r w:rsidR="00EE5160" w:rsidRPr="00827444">
        <w:t>przekazywania</w:t>
      </w:r>
      <w:r w:rsidR="00EE5160">
        <w:t xml:space="preserve"> </w:t>
      </w:r>
      <w:r w:rsidR="00EE5160" w:rsidRPr="00827444">
        <w:t>zleceń</w:t>
      </w:r>
      <w:r w:rsidR="00EE5160">
        <w:t xml:space="preserve"> </w:t>
      </w:r>
      <w:r w:rsidR="00EE5160" w:rsidRPr="00827444">
        <w:t>nabycia</w:t>
      </w:r>
      <w:r w:rsidR="00EE5160">
        <w:t xml:space="preserve"> </w:t>
      </w:r>
      <w:r w:rsidR="00EE5160" w:rsidRPr="00827444">
        <w:t>lub</w:t>
      </w:r>
      <w:r w:rsidR="00EE5160">
        <w:t xml:space="preserve"> </w:t>
      </w:r>
      <w:r w:rsidR="00EE5160" w:rsidRPr="00827444">
        <w:t>zb</w:t>
      </w:r>
      <w:r w:rsidR="00EE5160" w:rsidRPr="00827444">
        <w:t>y</w:t>
      </w:r>
      <w:r w:rsidR="00EE5160" w:rsidRPr="00827444">
        <w:t>cia</w:t>
      </w:r>
      <w:r w:rsidR="00EE5160">
        <w:t xml:space="preserve"> </w:t>
      </w:r>
      <w:r w:rsidR="00EE5160" w:rsidRPr="00827444">
        <w:t>instrumentów</w:t>
      </w:r>
      <w:r w:rsidR="00EE5160">
        <w:t xml:space="preserve"> </w:t>
      </w:r>
      <w:r w:rsidR="00EE5160" w:rsidRPr="00827444">
        <w:t>finansowych.</w:t>
      </w:r>
    </w:p>
    <w:p w:rsidR="00EE5160" w:rsidRPr="00EE5160" w:rsidRDefault="00EE5160" w:rsidP="00CE048E">
      <w:pPr>
        <w:pStyle w:val="ZLITUSTzmustliter"/>
        <w:keepNext/>
      </w:pPr>
      <w:r w:rsidRPr="00827444">
        <w:lastRenderedPageBreak/>
        <w:t>2a.</w:t>
      </w:r>
      <w:r w:rsidR="00C90664">
        <w:t> </w:t>
      </w:r>
      <w:r w:rsidRPr="00EE5160">
        <w:t>Towarzystwo jest obowiązane prowadzić działalność</w:t>
      </w:r>
      <w:r w:rsidR="00C90664" w:rsidRPr="00EE5160">
        <w:t xml:space="preserve"> w</w:t>
      </w:r>
      <w:r w:rsidR="00C90664">
        <w:t> </w:t>
      </w:r>
      <w:r w:rsidRPr="00EE5160">
        <w:t>zakresie:</w:t>
      </w:r>
    </w:p>
    <w:p w:rsidR="00EE5160" w:rsidRPr="00827444" w:rsidRDefault="00EE5160" w:rsidP="00EE5160">
      <w:pPr>
        <w:pStyle w:val="ZLITPKTzmpktliter"/>
      </w:pPr>
      <w:r w:rsidRPr="00827444">
        <w:t>1)</w:t>
      </w:r>
      <w:r w:rsidRPr="00827444">
        <w:tab/>
        <w:t>zarządzania</w:t>
      </w:r>
      <w:r>
        <w:t xml:space="preserve"> </w:t>
      </w:r>
      <w:r w:rsidRPr="00827444">
        <w:t>funduszami</w:t>
      </w:r>
      <w:r>
        <w:t xml:space="preserve"> </w:t>
      </w:r>
      <w:r w:rsidRPr="00827444">
        <w:t>inwestycyjnymi</w:t>
      </w:r>
      <w:r>
        <w:t xml:space="preserve"> </w:t>
      </w:r>
      <w:r w:rsidRPr="00827444">
        <w:t>otwartymi,</w:t>
      </w:r>
    </w:p>
    <w:p w:rsidR="00EE5160" w:rsidRPr="00827444" w:rsidRDefault="00EE5160" w:rsidP="00EE5160">
      <w:pPr>
        <w:pStyle w:val="ZLITPKTzmpktliter"/>
      </w:pPr>
      <w:r w:rsidRPr="00827444">
        <w:t>2)</w:t>
      </w:r>
      <w:r w:rsidRPr="00827444">
        <w:tab/>
        <w:t>zarządzania</w:t>
      </w:r>
      <w:r>
        <w:t xml:space="preserve"> </w:t>
      </w:r>
      <w:r w:rsidRPr="00827444">
        <w:t>specjalistycznymi</w:t>
      </w:r>
      <w:r>
        <w:t xml:space="preserve"> </w:t>
      </w:r>
      <w:r w:rsidRPr="00827444">
        <w:t>funduszami</w:t>
      </w:r>
      <w:r>
        <w:t xml:space="preserve"> </w:t>
      </w:r>
      <w:r w:rsidRPr="00827444">
        <w:t>inwestycyjnymi</w:t>
      </w:r>
      <w:r>
        <w:t xml:space="preserve"> </w:t>
      </w:r>
      <w:r w:rsidRPr="00827444">
        <w:t>otwartymi</w:t>
      </w:r>
      <w:r>
        <w:t xml:space="preserve"> </w:t>
      </w:r>
      <w:r w:rsidRPr="00827444">
        <w:t>oraz</w:t>
      </w:r>
      <w:r>
        <w:t xml:space="preserve"> </w:t>
      </w:r>
      <w:r w:rsidRPr="00827444">
        <w:t>funduszami</w:t>
      </w:r>
      <w:r>
        <w:t xml:space="preserve"> </w:t>
      </w:r>
      <w:r w:rsidRPr="00827444">
        <w:t>inwestycyjnymi</w:t>
      </w:r>
      <w:r>
        <w:t xml:space="preserve"> </w:t>
      </w:r>
      <w:r w:rsidRPr="00827444">
        <w:t>zamkniętymi,</w:t>
      </w:r>
    </w:p>
    <w:p w:rsidR="00EE5160" w:rsidRPr="00827444" w:rsidRDefault="00EE5160" w:rsidP="00EE5160">
      <w:pPr>
        <w:pStyle w:val="ZLITPKTzmpktliter"/>
      </w:pPr>
      <w:r w:rsidRPr="00827444">
        <w:t>3)</w:t>
      </w:r>
      <w:r w:rsidRPr="00827444">
        <w:tab/>
        <w:t>zarządzania</w:t>
      </w:r>
      <w:r>
        <w:t xml:space="preserve"> </w:t>
      </w:r>
      <w:r w:rsidRPr="00827444">
        <w:t>zbiorczym</w:t>
      </w:r>
      <w:r>
        <w:t xml:space="preserve"> </w:t>
      </w:r>
      <w:r w:rsidRPr="00827444">
        <w:t>portfelem</w:t>
      </w:r>
      <w:r>
        <w:t xml:space="preserve"> </w:t>
      </w:r>
      <w:r w:rsidRPr="00827444">
        <w:t>papierów</w:t>
      </w:r>
      <w:r>
        <w:t xml:space="preserve"> </w:t>
      </w:r>
      <w:r w:rsidRPr="00827444">
        <w:t>wartościowych,</w:t>
      </w:r>
    </w:p>
    <w:p w:rsidR="00EE5160" w:rsidRPr="00827444" w:rsidRDefault="00EE5160" w:rsidP="00EE5160">
      <w:pPr>
        <w:pStyle w:val="ZLITPKTzmpktliter"/>
      </w:pPr>
      <w:r w:rsidRPr="00827444">
        <w:t>4)</w:t>
      </w:r>
      <w:r w:rsidRPr="00827444">
        <w:tab/>
        <w:t>zarządzania</w:t>
      </w:r>
      <w:r>
        <w:t xml:space="preserve"> </w:t>
      </w:r>
      <w:r w:rsidRPr="00827444">
        <w:t>portfelami,</w:t>
      </w:r>
      <w:r w:rsidR="00C90664">
        <w:t xml:space="preserve"> </w:t>
      </w:r>
      <w:r w:rsidR="00C90664" w:rsidRPr="00827444">
        <w:t>w</w:t>
      </w:r>
      <w:r w:rsidR="00C90664">
        <w:t> </w:t>
      </w:r>
      <w:r w:rsidRPr="00827444">
        <w:t>skład</w:t>
      </w:r>
      <w:r>
        <w:t xml:space="preserve"> </w:t>
      </w:r>
      <w:r w:rsidRPr="00827444">
        <w:t>których</w:t>
      </w:r>
      <w:r>
        <w:t xml:space="preserve"> </w:t>
      </w:r>
      <w:r w:rsidRPr="00827444">
        <w:t>wchodzi</w:t>
      </w:r>
      <w:r>
        <w:t xml:space="preserve"> </w:t>
      </w:r>
      <w:r w:rsidRPr="00827444">
        <w:t>jeden</w:t>
      </w:r>
      <w:r>
        <w:t xml:space="preserve"> </w:t>
      </w:r>
      <w:r w:rsidRPr="00827444">
        <w:t>lub</w:t>
      </w:r>
      <w:r>
        <w:t xml:space="preserve"> </w:t>
      </w:r>
      <w:r w:rsidRPr="00827444">
        <w:t>większa</w:t>
      </w:r>
      <w:r>
        <w:t xml:space="preserve"> </w:t>
      </w:r>
      <w:r w:rsidRPr="00827444">
        <w:t>liczba</w:t>
      </w:r>
      <w:r>
        <w:t xml:space="preserve"> </w:t>
      </w:r>
      <w:r w:rsidRPr="00827444">
        <w:t>instrumentów</w:t>
      </w:r>
      <w:r>
        <w:t xml:space="preserve"> </w:t>
      </w:r>
      <w:r w:rsidRPr="00827444">
        <w:t>finansowych,</w:t>
      </w:r>
      <w:r>
        <w:t xml:space="preserve"> </w:t>
      </w:r>
      <w:r w:rsidRPr="00827444">
        <w:t>d</w:t>
      </w:r>
      <w:r w:rsidRPr="00827444">
        <w:t>o</w:t>
      </w:r>
      <w:r w:rsidRPr="00827444">
        <w:t>radztwa</w:t>
      </w:r>
      <w:r>
        <w:t xml:space="preserve"> </w:t>
      </w:r>
      <w:r w:rsidRPr="00827444">
        <w:t>inwestycyjnego</w:t>
      </w:r>
      <w:r>
        <w:t xml:space="preserve"> </w:t>
      </w:r>
      <w:r w:rsidRPr="00827444">
        <w:t>oraz</w:t>
      </w:r>
      <w:r>
        <w:t xml:space="preserve"> </w:t>
      </w:r>
      <w:r w:rsidRPr="00827444">
        <w:t>przyjmowania</w:t>
      </w:r>
      <w:r w:rsidR="00C90664">
        <w:t xml:space="preserve"> </w:t>
      </w:r>
      <w:r w:rsidR="00C90664" w:rsidRPr="00827444">
        <w:t>i</w:t>
      </w:r>
      <w:r w:rsidR="00C90664">
        <w:t> </w:t>
      </w:r>
      <w:r w:rsidRPr="00827444">
        <w:t>przekazywania</w:t>
      </w:r>
      <w:r>
        <w:t xml:space="preserve"> </w:t>
      </w:r>
      <w:r w:rsidRPr="00827444">
        <w:t>zleceń</w:t>
      </w:r>
      <w:r>
        <w:t xml:space="preserve"> </w:t>
      </w:r>
      <w:r w:rsidRPr="00827444">
        <w:t>nabycia</w:t>
      </w:r>
      <w:r>
        <w:t xml:space="preserve"> </w:t>
      </w:r>
      <w:r w:rsidRPr="00827444">
        <w:t>lub</w:t>
      </w:r>
      <w:r>
        <w:t xml:space="preserve"> </w:t>
      </w:r>
      <w:r w:rsidRPr="00827444">
        <w:t>zbycia</w:t>
      </w:r>
      <w:r>
        <w:t xml:space="preserve"> </w:t>
      </w:r>
      <w:r w:rsidRPr="00827444">
        <w:t>instrumentów</w:t>
      </w:r>
      <w:r>
        <w:t xml:space="preserve"> </w:t>
      </w:r>
      <w:r w:rsidRPr="00827444">
        <w:rPr>
          <w:noProof/>
        </w:rPr>
        <w:t>finansowych</w:t>
      </w:r>
      <w:r w:rsidRPr="00827444">
        <w:t>,</w:t>
      </w:r>
    </w:p>
    <w:p w:rsidR="00EE5160" w:rsidRPr="00827444" w:rsidRDefault="00EE5160" w:rsidP="00EE5160">
      <w:pPr>
        <w:pStyle w:val="ZLITPKTzmpktliter"/>
      </w:pPr>
      <w:r w:rsidRPr="00827444">
        <w:t>5)</w:t>
      </w:r>
      <w:r w:rsidRPr="00827444">
        <w:tab/>
        <w:t>pośrednictwa</w:t>
      </w:r>
      <w:r w:rsidR="00C90664">
        <w:t xml:space="preserve"> </w:t>
      </w:r>
      <w:r w:rsidR="00C90664" w:rsidRPr="00827444">
        <w:t>w</w:t>
      </w:r>
      <w:r w:rsidR="00C90664">
        <w:t> </w:t>
      </w:r>
      <w:r w:rsidRPr="00827444">
        <w:t>zbywaniu</w:t>
      </w:r>
      <w:r w:rsidR="00C90664">
        <w:t xml:space="preserve"> </w:t>
      </w:r>
      <w:r w:rsidR="00C90664" w:rsidRPr="00827444">
        <w:t>i</w:t>
      </w:r>
      <w:r w:rsidR="00C90664">
        <w:t> </w:t>
      </w:r>
      <w:r w:rsidRPr="00827444">
        <w:t>odkupywaniu</w:t>
      </w:r>
      <w:r>
        <w:t xml:space="preserve"> </w:t>
      </w:r>
      <w:r w:rsidRPr="00827444">
        <w:t>jednostek</w:t>
      </w:r>
      <w:r>
        <w:t xml:space="preserve"> </w:t>
      </w:r>
      <w:r w:rsidRPr="00827444">
        <w:t>uczestnictwa</w:t>
      </w:r>
      <w:r>
        <w:t xml:space="preserve"> </w:t>
      </w:r>
      <w:r w:rsidRPr="00827444">
        <w:t>funduszy</w:t>
      </w:r>
      <w:r>
        <w:t xml:space="preserve"> </w:t>
      </w:r>
      <w:r w:rsidRPr="00827444">
        <w:t>inwestycyjnych</w:t>
      </w:r>
      <w:r>
        <w:t xml:space="preserve"> </w:t>
      </w:r>
      <w:r w:rsidRPr="00827444">
        <w:t>otwartych,</w:t>
      </w:r>
      <w:r>
        <w:t xml:space="preserve"> </w:t>
      </w:r>
      <w:r w:rsidRPr="00827444">
        <w:t>t</w:t>
      </w:r>
      <w:r w:rsidRPr="00827444">
        <w:t>y</w:t>
      </w:r>
      <w:r w:rsidRPr="00827444">
        <w:t>tułów</w:t>
      </w:r>
      <w:r>
        <w:t xml:space="preserve"> </w:t>
      </w:r>
      <w:r w:rsidRPr="00827444">
        <w:t>uczestnictwa</w:t>
      </w:r>
      <w:r>
        <w:t xml:space="preserve"> </w:t>
      </w:r>
      <w:r w:rsidRPr="00827444">
        <w:t>funduszy</w:t>
      </w:r>
      <w:r>
        <w:t xml:space="preserve"> </w:t>
      </w:r>
      <w:r w:rsidRPr="00827444">
        <w:t>zagranicznych</w:t>
      </w:r>
      <w:r>
        <w:t xml:space="preserve"> </w:t>
      </w:r>
      <w:r w:rsidRPr="00827444">
        <w:t>oraz</w:t>
      </w:r>
      <w:r>
        <w:t xml:space="preserve"> </w:t>
      </w:r>
      <w:r w:rsidRPr="00827444">
        <w:t>funduszy</w:t>
      </w:r>
      <w:r>
        <w:t xml:space="preserve"> </w:t>
      </w:r>
      <w:r w:rsidRPr="00827444">
        <w:t>inwestycyjnych</w:t>
      </w:r>
      <w:r>
        <w:t xml:space="preserve"> </w:t>
      </w:r>
      <w:r w:rsidRPr="00827444">
        <w:t>otwartych</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państwach</w:t>
      </w:r>
      <w:r>
        <w:t xml:space="preserve"> </w:t>
      </w:r>
      <w:r w:rsidRPr="00827444">
        <w:t>należących</w:t>
      </w:r>
      <w:r>
        <w:t xml:space="preserve"> </w:t>
      </w:r>
      <w:r w:rsidRPr="00827444">
        <w:t>do</w:t>
      </w:r>
      <w:r>
        <w:t xml:space="preserve"> </w:t>
      </w:r>
      <w:r w:rsidRPr="00827444">
        <w:t>EEA,</w:t>
      </w:r>
    </w:p>
    <w:p w:rsidR="00EE5160" w:rsidRPr="00827444" w:rsidRDefault="00EE5160" w:rsidP="00EE5160">
      <w:pPr>
        <w:pStyle w:val="ZLITPKTzmpktliter"/>
      </w:pPr>
      <w:r w:rsidRPr="00827444">
        <w:t>6)</w:t>
      </w:r>
      <w:r w:rsidRPr="00827444">
        <w:tab/>
        <w:t>pośrednictwa</w:t>
      </w:r>
      <w:r w:rsidR="00C90664">
        <w:t xml:space="preserve"> </w:t>
      </w:r>
      <w:r w:rsidR="00C90664" w:rsidRPr="00827444">
        <w:t>w</w:t>
      </w:r>
      <w:r w:rsidR="00C90664">
        <w:t> </w:t>
      </w:r>
      <w:r w:rsidRPr="00827444">
        <w:t>zbywaniu</w:t>
      </w:r>
      <w:r w:rsidR="00C90664">
        <w:t xml:space="preserve"> </w:t>
      </w:r>
      <w:r w:rsidR="00C90664" w:rsidRPr="00827444">
        <w:t>i</w:t>
      </w:r>
      <w:r w:rsidR="00C90664">
        <w:t> </w:t>
      </w:r>
      <w:r w:rsidRPr="00827444">
        <w:t>odkupywaniu</w:t>
      </w:r>
      <w:r>
        <w:t xml:space="preserve"> </w:t>
      </w:r>
      <w:r w:rsidRPr="00827444">
        <w:t>jednostek</w:t>
      </w:r>
      <w:r>
        <w:t xml:space="preserve"> </w:t>
      </w:r>
      <w:r w:rsidRPr="00827444">
        <w:t>uczestnictwa</w:t>
      </w:r>
      <w:r>
        <w:t xml:space="preserve"> </w:t>
      </w:r>
      <w:r w:rsidRPr="00827444">
        <w:t>specjalistycznych</w:t>
      </w:r>
      <w:r>
        <w:t xml:space="preserve"> </w:t>
      </w:r>
      <w:r w:rsidRPr="00827444">
        <w:t>funduszy</w:t>
      </w:r>
      <w:r>
        <w:t xml:space="preserve"> </w:t>
      </w:r>
      <w:r w:rsidRPr="00827444">
        <w:t>inwestycy</w:t>
      </w:r>
      <w:r w:rsidRPr="00827444">
        <w:t>j</w:t>
      </w:r>
      <w:r w:rsidRPr="00827444">
        <w:t>nych</w:t>
      </w:r>
      <w:r>
        <w:t xml:space="preserve"> </w:t>
      </w:r>
      <w:r w:rsidRPr="00827444">
        <w:t>otwartych,</w:t>
      </w:r>
    </w:p>
    <w:p w:rsidR="00EE5160" w:rsidRPr="00827444" w:rsidRDefault="00EE5160" w:rsidP="00EE5160">
      <w:pPr>
        <w:pStyle w:val="ZLITPKTzmpktliter"/>
      </w:pPr>
      <w:r w:rsidRPr="00827444">
        <w:t>7)</w:t>
      </w:r>
      <w:r w:rsidRPr="00827444">
        <w:tab/>
        <w:t>wprowadzania</w:t>
      </w:r>
      <w:r>
        <w:t xml:space="preserve"> </w:t>
      </w:r>
      <w:r w:rsidRPr="00827444">
        <w:t>do</w:t>
      </w:r>
      <w:r>
        <w:t xml:space="preserve"> </w:t>
      </w:r>
      <w:r w:rsidRPr="00827444">
        <w:t>obrotu</w:t>
      </w:r>
      <w:r>
        <w:t xml:space="preserve"> </w:t>
      </w:r>
      <w:r w:rsidRPr="00827444">
        <w:t>unijnych</w:t>
      </w:r>
      <w:r>
        <w:t xml:space="preserve"> </w:t>
      </w:r>
      <w:r w:rsidRPr="00827444">
        <w:t>AFI,</w:t>
      </w:r>
    </w:p>
    <w:p w:rsidR="00EE5160" w:rsidRPr="00EE5160" w:rsidRDefault="00EE5160" w:rsidP="00CE048E">
      <w:pPr>
        <w:pStyle w:val="ZLITPKTzmpktliter"/>
        <w:keepNext/>
      </w:pPr>
      <w:r w:rsidRPr="00827444">
        <w:t>8)</w:t>
      </w:r>
      <w:r w:rsidRPr="00827444">
        <w:tab/>
        <w:t>pełnienia</w:t>
      </w:r>
      <w:r w:rsidRPr="00EE5160">
        <w:t xml:space="preserve"> funkcji przedstawiciela funduszy zagranicznych</w:t>
      </w:r>
    </w:p>
    <w:p w:rsidR="00EE5160" w:rsidRPr="00827444" w:rsidRDefault="00EE5160" w:rsidP="00EE5160">
      <w:pPr>
        <w:pStyle w:val="ZLITCZWSPPKTzmczciwsppktliter"/>
      </w:pPr>
      <w:r w:rsidRPr="00827444">
        <w:t>–</w:t>
      </w:r>
      <w:r w:rsidR="00C90664">
        <w:t> </w:t>
      </w:r>
      <w:r w:rsidRPr="00827444">
        <w:t>w</w:t>
      </w:r>
      <w:r>
        <w:t xml:space="preserve"> </w:t>
      </w:r>
      <w:r w:rsidRPr="00827444">
        <w:t>sposób</w:t>
      </w:r>
      <w:r>
        <w:t xml:space="preserve"> </w:t>
      </w:r>
      <w:r w:rsidRPr="00827444">
        <w:t>rzetelny</w:t>
      </w:r>
      <w:r w:rsidR="00C90664">
        <w:t xml:space="preserve"> </w:t>
      </w:r>
      <w:r w:rsidR="00C90664" w:rsidRPr="00827444">
        <w:t>i</w:t>
      </w:r>
      <w:r w:rsidR="00C90664">
        <w:t> </w:t>
      </w:r>
      <w:r w:rsidRPr="00827444">
        <w:t>profesjonalny,</w:t>
      </w:r>
      <w:r w:rsidR="00C90664">
        <w:t xml:space="preserve"> </w:t>
      </w:r>
      <w:r w:rsidR="00C90664" w:rsidRPr="00827444">
        <w:t>z</w:t>
      </w:r>
      <w:r w:rsidR="00C90664">
        <w:t> </w:t>
      </w:r>
      <w:r w:rsidRPr="00827444">
        <w:t>zachowaniem</w:t>
      </w:r>
      <w:r>
        <w:t xml:space="preserve"> </w:t>
      </w:r>
      <w:r w:rsidRPr="00827444">
        <w:t>należytej</w:t>
      </w:r>
      <w:r>
        <w:t xml:space="preserve"> </w:t>
      </w:r>
      <w:r w:rsidRPr="00827444">
        <w:t>staranności</w:t>
      </w:r>
      <w:r w:rsidR="00C90664">
        <w:t xml:space="preserve"> </w:t>
      </w:r>
      <w:r w:rsidR="00C90664" w:rsidRPr="00827444">
        <w:t>i</w:t>
      </w:r>
      <w:r w:rsidR="00C90664">
        <w:t> </w:t>
      </w:r>
      <w:r w:rsidRPr="00827444">
        <w:t>zgodnie</w:t>
      </w:r>
      <w:r w:rsidR="00C90664">
        <w:t xml:space="preserve"> </w:t>
      </w:r>
      <w:r w:rsidR="00C90664" w:rsidRPr="00827444">
        <w:t>z</w:t>
      </w:r>
      <w:r w:rsidR="00C90664">
        <w:t> </w:t>
      </w:r>
      <w:r w:rsidRPr="00827444">
        <w:t>zasadami</w:t>
      </w:r>
      <w:r>
        <w:t xml:space="preserve"> </w:t>
      </w:r>
      <w:r w:rsidRPr="00827444">
        <w:t>uczciwego</w:t>
      </w:r>
      <w:r>
        <w:t xml:space="preserve"> </w:t>
      </w:r>
      <w:r w:rsidRPr="00827444">
        <w:t>obr</w:t>
      </w:r>
      <w:r w:rsidRPr="00827444">
        <w:t>o</w:t>
      </w:r>
      <w:r w:rsidRPr="00827444">
        <w:t>tu,</w:t>
      </w:r>
      <w:r w:rsidR="00C90664">
        <w:t xml:space="preserve"> </w:t>
      </w:r>
      <w:r w:rsidR="00C90664" w:rsidRPr="00827444">
        <w:t>a</w:t>
      </w:r>
      <w:r w:rsidR="00C90664">
        <w:t> </w:t>
      </w:r>
      <w:r w:rsidRPr="00827444">
        <w:t>także</w:t>
      </w:r>
      <w:r w:rsidR="00C90664">
        <w:t xml:space="preserve"> </w:t>
      </w:r>
      <w:r w:rsidR="00C90664" w:rsidRPr="00827444">
        <w:t>w</w:t>
      </w:r>
      <w:r w:rsidR="00C90664">
        <w:t> </w:t>
      </w:r>
      <w:r w:rsidRPr="00827444">
        <w:t>najlepiej</w:t>
      </w:r>
      <w:r>
        <w:t xml:space="preserve"> </w:t>
      </w:r>
      <w:r w:rsidRPr="00827444">
        <w:t>pojętym</w:t>
      </w:r>
      <w:r>
        <w:t xml:space="preserve"> </w:t>
      </w:r>
      <w:r w:rsidRPr="00827444">
        <w:t>interesie</w:t>
      </w:r>
      <w:r>
        <w:t xml:space="preserve"> </w:t>
      </w:r>
      <w:r w:rsidRPr="00827444">
        <w:t>zarządzanych</w:t>
      </w:r>
      <w:r>
        <w:t xml:space="preserve"> </w:t>
      </w:r>
      <w:r w:rsidRPr="00827444">
        <w:t>funduszy,</w:t>
      </w:r>
      <w:r>
        <w:t xml:space="preserve"> </w:t>
      </w:r>
      <w:r w:rsidRPr="00827444">
        <w:t>uczestników</w:t>
      </w:r>
      <w:r>
        <w:t xml:space="preserve"> </w:t>
      </w:r>
      <w:r w:rsidRPr="00827444">
        <w:t>tych</w:t>
      </w:r>
      <w:r>
        <w:t xml:space="preserve"> </w:t>
      </w:r>
      <w:r w:rsidRPr="00827444">
        <w:t>funduszy</w:t>
      </w:r>
      <w:r>
        <w:t xml:space="preserve"> </w:t>
      </w:r>
      <w:r w:rsidRPr="00827444">
        <w:t>oraz</w:t>
      </w:r>
      <w:r>
        <w:t xml:space="preserve"> </w:t>
      </w:r>
      <w:r w:rsidRPr="00827444">
        <w:t>klientów</w:t>
      </w:r>
      <w:r>
        <w:t xml:space="preserve"> </w:t>
      </w:r>
      <w:r w:rsidRPr="00827444">
        <w:t>tow</w:t>
      </w:r>
      <w:r w:rsidRPr="00827444">
        <w:t>a</w:t>
      </w:r>
      <w:r w:rsidRPr="00827444">
        <w:t>rzystwa</w:t>
      </w:r>
      <w:r>
        <w:t xml:space="preserve"> </w:t>
      </w:r>
      <w:r w:rsidRPr="00827444">
        <w:t>oraz</w:t>
      </w:r>
      <w:r w:rsidR="00C90664">
        <w:t xml:space="preserve"> </w:t>
      </w:r>
      <w:r w:rsidR="00C90664" w:rsidRPr="00827444">
        <w:t>w</w:t>
      </w:r>
      <w:r w:rsidR="00C90664">
        <w:t> </w:t>
      </w:r>
      <w:r w:rsidRPr="00827444">
        <w:t>celu</w:t>
      </w:r>
      <w:r>
        <w:t xml:space="preserve"> </w:t>
      </w:r>
      <w:r w:rsidRPr="00827444">
        <w:t>zapewnienia</w:t>
      </w:r>
      <w:r>
        <w:t xml:space="preserve"> </w:t>
      </w:r>
      <w:r w:rsidRPr="00827444">
        <w:t>stabilności</w:t>
      </w:r>
      <w:r w:rsidR="00C90664">
        <w:t xml:space="preserve"> </w:t>
      </w:r>
      <w:r w:rsidR="00C90664" w:rsidRPr="00827444">
        <w:t>i</w:t>
      </w:r>
      <w:r w:rsidR="00C90664">
        <w:t> </w:t>
      </w:r>
      <w:r w:rsidRPr="00827444">
        <w:t>bezpieczeństwa</w:t>
      </w:r>
      <w:r>
        <w:t xml:space="preserve"> </w:t>
      </w:r>
      <w:r w:rsidRPr="00827444">
        <w:t>rynku</w:t>
      </w:r>
      <w:r>
        <w:t xml:space="preserve"> </w:t>
      </w:r>
      <w:r w:rsidRPr="00827444">
        <w:t>finansowego.</w:t>
      </w:r>
      <w:r w:rsidR="00AB039E">
        <w:t>”</w:t>
      </w:r>
      <w:r w:rsidRPr="00827444">
        <w:t>,</w:t>
      </w:r>
    </w:p>
    <w:p w:rsidR="00EE5160" w:rsidRPr="00EE5160" w:rsidRDefault="00EE5160" w:rsidP="00CE048E">
      <w:pPr>
        <w:pStyle w:val="LITlitera"/>
        <w:keepNext/>
      </w:pPr>
      <w:r w:rsidRPr="00827444">
        <w:t>c)</w:t>
      </w:r>
      <w:r w:rsidRPr="00827444">
        <w:tab/>
        <w:t>w</w:t>
      </w:r>
      <w:r w:rsidR="00C90664">
        <w:t xml:space="preserve"> ust. </w:t>
      </w:r>
      <w:r w:rsidRPr="00EE5160">
        <w:t>2b:</w:t>
      </w:r>
    </w:p>
    <w:p w:rsidR="00EE5160" w:rsidRPr="00EE5160" w:rsidRDefault="00EE5160" w:rsidP="00CE048E">
      <w:pPr>
        <w:pStyle w:val="TIRtiret"/>
        <w:keepNext/>
      </w:pPr>
      <w:r w:rsidRPr="00827444">
        <w:t>–</w:t>
      </w:r>
      <w:r w:rsidRPr="00827444">
        <w:tab/>
        <w:t>pkt</w:t>
      </w:r>
      <w:r w:rsidRPr="00EE5160">
        <w:t xml:space="preserve"> </w:t>
      </w:r>
      <w:r w:rsidR="00C90664" w:rsidRPr="00EE5160">
        <w:t>2</w:t>
      </w:r>
      <w:r w:rsidR="00C90664">
        <w:t> </w:t>
      </w:r>
      <w:r w:rsidRPr="00EE5160">
        <w:t>otrzymuje brzmienie:</w:t>
      </w:r>
    </w:p>
    <w:p w:rsidR="00EE5160" w:rsidRPr="00827444" w:rsidRDefault="00AB039E" w:rsidP="00EE5160">
      <w:pPr>
        <w:pStyle w:val="ZTIRPKTzmpkttiret"/>
      </w:pPr>
      <w:r>
        <w:t>„</w:t>
      </w:r>
      <w:r w:rsidR="00EE5160" w:rsidRPr="00827444">
        <w:t>2)</w:t>
      </w:r>
      <w:r w:rsidR="00EE5160" w:rsidRPr="00827444">
        <w:tab/>
        <w:t>zapobiegać</w:t>
      </w:r>
      <w:r w:rsidR="00EE5160">
        <w:t xml:space="preserve"> </w:t>
      </w:r>
      <w:r w:rsidR="00EE5160" w:rsidRPr="00827444">
        <w:t>powstawaniu</w:t>
      </w:r>
      <w:r w:rsidR="00EE5160">
        <w:t xml:space="preserve"> </w:t>
      </w:r>
      <w:r w:rsidR="00EE5160" w:rsidRPr="00827444">
        <w:t>konfliktów</w:t>
      </w:r>
      <w:r w:rsidR="00EE5160">
        <w:t xml:space="preserve"> </w:t>
      </w:r>
      <w:r w:rsidR="00EE5160" w:rsidRPr="00827444">
        <w:t>interesów,</w:t>
      </w:r>
      <w:r w:rsidR="00EE5160">
        <w:t xml:space="preserve"> </w:t>
      </w:r>
      <w:r w:rsidR="00EE5160" w:rsidRPr="00827444">
        <w:t>wykrywać</w:t>
      </w:r>
      <w:r w:rsidR="00EE5160">
        <w:t xml:space="preserve"> </w:t>
      </w:r>
      <w:r w:rsidR="00EE5160" w:rsidRPr="00827444">
        <w:t>takie</w:t>
      </w:r>
      <w:r w:rsidR="00EE5160">
        <w:t xml:space="preserve"> </w:t>
      </w:r>
      <w:r w:rsidR="00EE5160" w:rsidRPr="00827444">
        <w:t>konflikty,</w:t>
      </w:r>
      <w:r w:rsidR="00C90664">
        <w:t xml:space="preserve"> </w:t>
      </w:r>
      <w:r w:rsidR="00C90664" w:rsidRPr="00827444">
        <w:t>a</w:t>
      </w:r>
      <w:r w:rsidR="00C90664">
        <w:t> </w:t>
      </w:r>
      <w:r w:rsidR="00C90664" w:rsidRPr="00827444">
        <w:t>w</w:t>
      </w:r>
      <w:r w:rsidR="00C90664">
        <w:t> </w:t>
      </w:r>
      <w:r w:rsidR="00EE5160" w:rsidRPr="00827444">
        <w:t>przypadku</w:t>
      </w:r>
      <w:r w:rsidR="00EE5160">
        <w:t xml:space="preserve"> </w:t>
      </w:r>
      <w:r w:rsidR="00EE5160" w:rsidRPr="00827444">
        <w:t>powstania</w:t>
      </w:r>
      <w:r w:rsidR="00EE5160">
        <w:t xml:space="preserve"> </w:t>
      </w:r>
      <w:r w:rsidR="00EE5160" w:rsidRPr="00827444">
        <w:t>takiego</w:t>
      </w:r>
      <w:r w:rsidR="00EE5160">
        <w:t xml:space="preserve"> </w:t>
      </w:r>
      <w:r w:rsidR="00EE5160" w:rsidRPr="00827444">
        <w:t>konfliktu</w:t>
      </w:r>
      <w:r w:rsidR="00EE5160">
        <w:t xml:space="preserve"> </w:t>
      </w:r>
      <w:r w:rsidR="00EE5160" w:rsidRPr="00827444">
        <w:t>zapewnić</w:t>
      </w:r>
      <w:r w:rsidR="00EE5160">
        <w:t xml:space="preserve"> </w:t>
      </w:r>
      <w:r w:rsidR="00EE5160" w:rsidRPr="00827444">
        <w:t>ochronę</w:t>
      </w:r>
      <w:r w:rsidR="00EE5160">
        <w:t xml:space="preserve"> </w:t>
      </w:r>
      <w:r w:rsidR="00EE5160" w:rsidRPr="00827444">
        <w:t>interesu</w:t>
      </w:r>
      <w:r w:rsidR="00EE5160">
        <w:t xml:space="preserve"> </w:t>
      </w:r>
      <w:r w:rsidR="00EE5160" w:rsidRPr="00827444">
        <w:t>zarządzanego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uczestników</w:t>
      </w:r>
      <w:r w:rsidR="00EE5160">
        <w:t xml:space="preserve"> </w:t>
      </w:r>
      <w:r w:rsidR="00EE5160" w:rsidRPr="00827444">
        <w:t>tego</w:t>
      </w:r>
      <w:r w:rsidR="00EE5160">
        <w:t xml:space="preserve"> </w:t>
      </w:r>
      <w:r w:rsidR="00EE5160" w:rsidRPr="00827444">
        <w:t>funduszu</w:t>
      </w:r>
      <w:r w:rsidR="00C90664">
        <w:t xml:space="preserve"> </w:t>
      </w:r>
      <w:r w:rsidR="00C90664" w:rsidRPr="00827444">
        <w:t>i</w:t>
      </w:r>
      <w:r w:rsidR="00C90664">
        <w:t> </w:t>
      </w:r>
      <w:r w:rsidR="00EE5160" w:rsidRPr="00827444">
        <w:t>klientów</w:t>
      </w:r>
      <w:r w:rsidR="00EE5160">
        <w:t xml:space="preserve"> </w:t>
      </w:r>
      <w:r w:rsidR="00EE5160" w:rsidRPr="00827444">
        <w:t>towarzystwa</w:t>
      </w:r>
      <w:r w:rsidR="00EE5160">
        <w:t xml:space="preserve"> </w:t>
      </w:r>
      <w:r w:rsidR="00EE5160" w:rsidRPr="00827444">
        <w:t>oraz</w:t>
      </w:r>
      <w:r w:rsidR="00EE5160">
        <w:t xml:space="preserve"> </w:t>
      </w:r>
      <w:r w:rsidR="00EE5160" w:rsidRPr="00827444">
        <w:t>ochronę</w:t>
      </w:r>
      <w:r w:rsidR="00EE5160">
        <w:t xml:space="preserve"> </w:t>
      </w:r>
      <w:r w:rsidR="00EE5160" w:rsidRPr="00827444">
        <w:t>informacji</w:t>
      </w:r>
      <w:r w:rsidR="00EE5160">
        <w:t xml:space="preserve"> </w:t>
      </w:r>
      <w:r w:rsidR="00EE5160" w:rsidRPr="00827444">
        <w:t>poufnych</w:t>
      </w:r>
      <w:r w:rsidR="00EE5160">
        <w:t xml:space="preserve"> </w:t>
      </w:r>
      <w:r w:rsidR="00EE5160" w:rsidRPr="00827444">
        <w:t>lub</w:t>
      </w:r>
      <w:r w:rsidR="00EE5160">
        <w:t xml:space="preserve"> </w:t>
      </w:r>
      <w:r w:rsidR="00EE5160" w:rsidRPr="00827444">
        <w:t>stanowiących</w:t>
      </w:r>
      <w:r w:rsidR="00EE5160">
        <w:t xml:space="preserve"> </w:t>
      </w:r>
      <w:r w:rsidR="00EE5160" w:rsidRPr="00827444">
        <w:t>tajemnicę</w:t>
      </w:r>
      <w:r w:rsidR="00EE5160">
        <w:t xml:space="preserve"> </w:t>
      </w:r>
      <w:r w:rsidR="00EE5160" w:rsidRPr="00827444">
        <w:t>zaw</w:t>
      </w:r>
      <w:r w:rsidR="00EE5160" w:rsidRPr="00827444">
        <w:t>o</w:t>
      </w:r>
      <w:r w:rsidR="00EE5160" w:rsidRPr="00827444">
        <w:t>dową;</w:t>
      </w:r>
      <w:r>
        <w:t>”</w:t>
      </w:r>
      <w:r w:rsidR="00EE5160" w:rsidRPr="00827444">
        <w:t>,</w:t>
      </w:r>
    </w:p>
    <w:p w:rsidR="00EE5160" w:rsidRPr="00EE5160" w:rsidRDefault="00EE5160" w:rsidP="00CE048E">
      <w:pPr>
        <w:pStyle w:val="TIRtiret"/>
        <w:keepNext/>
      </w:pPr>
      <w:r w:rsidRPr="00827444">
        <w:t>–</w:t>
      </w:r>
      <w:r w:rsidRPr="00827444">
        <w:tab/>
        <w:t>pkt</w:t>
      </w:r>
      <w:r w:rsidRPr="00EE5160">
        <w:t xml:space="preserve"> </w:t>
      </w:r>
      <w:r w:rsidR="00C90664" w:rsidRPr="00EE5160">
        <w:t>6</w:t>
      </w:r>
      <w:r w:rsidR="00C90664">
        <w:t> </w:t>
      </w:r>
      <w:r w:rsidRPr="00EE5160">
        <w:t>otrzymuje brzmienie:</w:t>
      </w:r>
    </w:p>
    <w:p w:rsidR="00EE5160" w:rsidRPr="00827444" w:rsidRDefault="00AB039E" w:rsidP="00EE5160">
      <w:pPr>
        <w:pStyle w:val="ZTIRPKTzmpkttiret"/>
      </w:pPr>
      <w:r>
        <w:t>„</w:t>
      </w:r>
      <w:r w:rsidR="00EE5160" w:rsidRPr="00827444">
        <w:t>6)</w:t>
      </w:r>
      <w:r w:rsidR="00EE5160" w:rsidRPr="00827444">
        <w:tab/>
        <w:t>ewidencjonować</w:t>
      </w:r>
      <w:r w:rsidR="00EE5160">
        <w:t xml:space="preserve"> </w:t>
      </w:r>
      <w:r w:rsidR="00EE5160" w:rsidRPr="00827444">
        <w:t>transakcje</w:t>
      </w:r>
      <w:r w:rsidR="00EE5160">
        <w:t xml:space="preserve"> </w:t>
      </w:r>
      <w:r w:rsidR="00EE5160" w:rsidRPr="00827444">
        <w:t>zawierane</w:t>
      </w:r>
      <w:r w:rsidR="00C90664">
        <w:t xml:space="preserve"> </w:t>
      </w:r>
      <w:r w:rsidR="00C90664" w:rsidRPr="00827444">
        <w:t>w</w:t>
      </w:r>
      <w:r w:rsidR="00C90664">
        <w:t> </w:t>
      </w:r>
      <w:r w:rsidR="00EE5160" w:rsidRPr="00827444">
        <w:t>ramach</w:t>
      </w:r>
      <w:r w:rsidR="00EE5160">
        <w:t xml:space="preserve"> </w:t>
      </w:r>
      <w:r w:rsidR="00EE5160" w:rsidRPr="00827444">
        <w:t>zarządzania</w:t>
      </w:r>
      <w:r w:rsidR="00EE5160">
        <w:t xml:space="preserve"> </w:t>
      </w:r>
      <w:r w:rsidR="00EE5160" w:rsidRPr="00827444">
        <w:t>portfelem</w:t>
      </w:r>
      <w:r w:rsidR="00EE5160">
        <w:t xml:space="preserve"> </w:t>
      </w:r>
      <w:r w:rsidR="00EE5160" w:rsidRPr="00827444">
        <w:t>inwestycyjnym</w:t>
      </w:r>
      <w:r w:rsidR="00EE5160">
        <w:t xml:space="preserve"> </w:t>
      </w:r>
      <w:r w:rsidR="00EE5160" w:rsidRPr="00827444">
        <w:t>funduszy,</w:t>
      </w:r>
      <w:r w:rsidR="00EE5160">
        <w:t xml:space="preserve"> </w:t>
      </w:r>
      <w:r w:rsidR="00EE5160" w:rsidRPr="00827444">
        <w:t>ew</w:t>
      </w:r>
      <w:r w:rsidR="00EE5160" w:rsidRPr="00827444">
        <w:t>i</w:t>
      </w:r>
      <w:r w:rsidR="00EE5160" w:rsidRPr="00827444">
        <w:t>dencjonować</w:t>
      </w:r>
      <w:r w:rsidR="00EE5160">
        <w:t xml:space="preserve"> </w:t>
      </w:r>
      <w:r w:rsidR="00EE5160" w:rsidRPr="00827444">
        <w:t>zlecenia</w:t>
      </w:r>
      <w:r w:rsidR="00EE5160">
        <w:t xml:space="preserve"> </w:t>
      </w:r>
      <w:r w:rsidR="00EE5160" w:rsidRPr="00827444">
        <w:t>nabycia</w:t>
      </w:r>
      <w:r w:rsidR="00EE5160">
        <w:t xml:space="preserve"> </w:t>
      </w:r>
      <w:r w:rsidR="00EE5160" w:rsidRPr="00827444">
        <w:t>lub</w:t>
      </w:r>
      <w:r w:rsidR="00EE5160">
        <w:t xml:space="preserve"> </w:t>
      </w:r>
      <w:r w:rsidR="00EE5160" w:rsidRPr="00827444">
        <w:t>zbycia</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ewidencjonować</w:t>
      </w:r>
      <w:r w:rsidR="00EE5160">
        <w:t xml:space="preserve"> </w:t>
      </w:r>
      <w:r w:rsidR="00EE5160" w:rsidRPr="00827444">
        <w:t>transakcje</w:t>
      </w:r>
      <w:r w:rsidR="00EE5160">
        <w:t xml:space="preserve"> </w:t>
      </w:r>
      <w:r w:rsidR="00EE5160" w:rsidRPr="00827444">
        <w:t>zawarte</w:t>
      </w:r>
      <w:r w:rsidR="00EE5160">
        <w:t xml:space="preserve"> </w:t>
      </w:r>
      <w:r w:rsidR="00EE5160" w:rsidRPr="00827444">
        <w:t>na</w:t>
      </w:r>
      <w:r w:rsidR="00EE5160">
        <w:t xml:space="preserve"> </w:t>
      </w:r>
      <w:r w:rsidR="00EE5160" w:rsidRPr="00827444">
        <w:t>rachunek</w:t>
      </w:r>
      <w:r w:rsidR="00EE5160">
        <w:t xml:space="preserve"> </w:t>
      </w:r>
      <w:r w:rsidR="00EE5160" w:rsidRPr="00827444">
        <w:t>własny</w:t>
      </w:r>
      <w:r w:rsidR="00EE5160">
        <w:t xml:space="preserve"> </w:t>
      </w:r>
      <w:r w:rsidR="00EE5160" w:rsidRPr="00827444">
        <w:t>towarzystwa</w:t>
      </w:r>
      <w:r w:rsidR="00EE5160">
        <w:t xml:space="preserve"> </w:t>
      </w:r>
      <w:r w:rsidR="00EE5160" w:rsidRPr="00827444">
        <w:t>lub</w:t>
      </w:r>
      <w:r w:rsidR="00EE5160">
        <w:t xml:space="preserve"> </w:t>
      </w:r>
      <w:r w:rsidR="00EE5160" w:rsidRPr="00827444">
        <w:t>rachunek</w:t>
      </w:r>
      <w:r w:rsidR="00EE5160">
        <w:t xml:space="preserve"> </w:t>
      </w:r>
      <w:r w:rsidR="00EE5160" w:rsidRPr="00827444">
        <w:t>własny</w:t>
      </w:r>
      <w:r w:rsidR="00EE5160">
        <w:t xml:space="preserve"> </w:t>
      </w:r>
      <w:r w:rsidR="00EE5160" w:rsidRPr="00827444">
        <w:t>towarzystwa</w:t>
      </w:r>
      <w:r w:rsidR="00EE5160">
        <w:t xml:space="preserve"> </w:t>
      </w:r>
      <w:r w:rsidR="00EE5160" w:rsidRPr="00827444">
        <w:t>prowadzony</w:t>
      </w:r>
      <w:r w:rsidR="00EE5160">
        <w:t xml:space="preserve"> </w:t>
      </w:r>
      <w:r w:rsidR="00EE5160" w:rsidRPr="00827444">
        <w:t>dla</w:t>
      </w:r>
      <w:r w:rsidR="00EE5160">
        <w:t xml:space="preserve"> </w:t>
      </w:r>
      <w:r w:rsidR="00EE5160" w:rsidRPr="00827444">
        <w:t>zbiorczego</w:t>
      </w:r>
      <w:r w:rsidR="00EE5160">
        <w:t xml:space="preserve"> </w:t>
      </w:r>
      <w:r w:rsidR="00EE5160" w:rsidRPr="00827444">
        <w:t>portf</w:t>
      </w:r>
      <w:r w:rsidR="00EE5160" w:rsidRPr="00827444">
        <w:t>e</w:t>
      </w:r>
      <w:r w:rsidR="00EE5160" w:rsidRPr="00827444">
        <w:t>la</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oraz</w:t>
      </w:r>
      <w:r w:rsidR="00EE5160">
        <w:t xml:space="preserve"> </w:t>
      </w:r>
      <w:r w:rsidR="00EE5160" w:rsidRPr="00827444">
        <w:t>ewidencjonować</w:t>
      </w:r>
      <w:r w:rsidR="00EE5160">
        <w:t xml:space="preserve"> </w:t>
      </w:r>
      <w:r w:rsidR="00EE5160" w:rsidRPr="00827444">
        <w:t>transakcje</w:t>
      </w:r>
      <w:r w:rsidR="00EE5160">
        <w:t xml:space="preserve"> </w:t>
      </w:r>
      <w:r w:rsidR="00EE5160" w:rsidRPr="00827444">
        <w:t>zawierane</w:t>
      </w:r>
      <w:r w:rsidR="00C90664">
        <w:t xml:space="preserve"> </w:t>
      </w:r>
      <w:r w:rsidR="00C90664" w:rsidRPr="00827444">
        <w:t>w</w:t>
      </w:r>
      <w:r w:rsidR="00C90664">
        <w:t> </w:t>
      </w:r>
      <w:r w:rsidR="00EE5160" w:rsidRPr="00827444">
        <w:t>ramach</w:t>
      </w:r>
      <w:r w:rsidR="00EE5160">
        <w:t xml:space="preserve"> </w:t>
      </w:r>
      <w:r w:rsidR="00EE5160" w:rsidRPr="00827444">
        <w:t>wykonywania</w:t>
      </w:r>
      <w:r w:rsidR="00EE5160">
        <w:t xml:space="preserve"> </w:t>
      </w:r>
      <w:r w:rsidR="00EE5160" w:rsidRPr="00827444">
        <w:t>usługi</w:t>
      </w:r>
      <w:r w:rsidR="00EE5160">
        <w:t xml:space="preserve"> </w:t>
      </w:r>
      <w:r w:rsidR="00EE5160" w:rsidRPr="00827444">
        <w:t>zarządzania</w:t>
      </w:r>
      <w:r w:rsidR="00EE5160">
        <w:t xml:space="preserve"> </w:t>
      </w:r>
      <w:r w:rsidR="00EE5160" w:rsidRPr="00827444">
        <w:t>portfelami,</w:t>
      </w:r>
      <w:r w:rsidR="00C90664">
        <w:t xml:space="preserve"> </w:t>
      </w:r>
      <w:r w:rsidR="00C90664" w:rsidRPr="00827444">
        <w:t>w</w:t>
      </w:r>
      <w:r w:rsidR="00C90664">
        <w:t> </w:t>
      </w:r>
      <w:r w:rsidR="00EE5160" w:rsidRPr="00827444">
        <w:t>skład</w:t>
      </w:r>
      <w:r w:rsidR="00EE5160">
        <w:t xml:space="preserve"> </w:t>
      </w:r>
      <w:r w:rsidR="00EE5160" w:rsidRPr="00827444">
        <w:t>których</w:t>
      </w:r>
      <w:r w:rsidR="00EE5160">
        <w:t xml:space="preserve"> </w:t>
      </w:r>
      <w:r w:rsidR="00EE5160" w:rsidRPr="00827444">
        <w:t>wchodzi</w:t>
      </w:r>
      <w:r w:rsidR="00EE5160">
        <w:t xml:space="preserve"> </w:t>
      </w:r>
      <w:r w:rsidR="00EE5160" w:rsidRPr="00827444">
        <w:t>jeden</w:t>
      </w:r>
      <w:r w:rsidR="00EE5160">
        <w:t xml:space="preserve"> </w:t>
      </w:r>
      <w:r w:rsidR="00EE5160" w:rsidRPr="00827444">
        <w:t>lub</w:t>
      </w:r>
      <w:r w:rsidR="00EE5160">
        <w:t xml:space="preserve"> </w:t>
      </w:r>
      <w:r w:rsidR="00EE5160" w:rsidRPr="00827444">
        <w:t>większa</w:t>
      </w:r>
      <w:r w:rsidR="00EE5160">
        <w:t xml:space="preserve"> </w:t>
      </w:r>
      <w:r w:rsidR="00EE5160" w:rsidRPr="00827444">
        <w:t>liczba</w:t>
      </w:r>
      <w:r w:rsidR="00EE5160">
        <w:t xml:space="preserve"> </w:t>
      </w:r>
      <w:r w:rsidR="00EE5160" w:rsidRPr="00827444">
        <w:t>instrumentów</w:t>
      </w:r>
      <w:r w:rsidR="00EE5160">
        <w:t xml:space="preserve"> </w:t>
      </w:r>
      <w:r w:rsidR="00EE5160" w:rsidRPr="00827444">
        <w:t>finans</w:t>
      </w:r>
      <w:r w:rsidR="00EE5160" w:rsidRPr="00827444">
        <w:t>o</w:t>
      </w:r>
      <w:r w:rsidR="00EE5160" w:rsidRPr="00827444">
        <w:t>wych;</w:t>
      </w:r>
      <w:r>
        <w:t>”</w:t>
      </w:r>
      <w:r w:rsidR="00EE5160" w:rsidRPr="00827444">
        <w:t>,</w:t>
      </w:r>
    </w:p>
    <w:p w:rsidR="00EE5160" w:rsidRPr="00EE5160" w:rsidRDefault="00EE5160" w:rsidP="00CE048E">
      <w:pPr>
        <w:pStyle w:val="LITlitera"/>
        <w:keepNext/>
      </w:pPr>
      <w:r w:rsidRPr="00827444">
        <w:t>d)</w:t>
      </w:r>
      <w:r w:rsidRPr="00827444">
        <w:tab/>
        <w:t>w</w:t>
      </w:r>
      <w:r w:rsidR="00C90664">
        <w:t xml:space="preserve"> ust. </w:t>
      </w:r>
      <w:r w:rsidRPr="00EE5160">
        <w:t>2c wprowadzenie do wyliczenia otrzymuje brzmienie:</w:t>
      </w:r>
    </w:p>
    <w:p w:rsidR="00EE5160" w:rsidRPr="00827444" w:rsidRDefault="00AB039E" w:rsidP="00EE5160">
      <w:pPr>
        <w:pStyle w:val="ZLITFRAGzmlitfragmentunpzdanialiter"/>
      </w:pPr>
      <w:r>
        <w:t>„</w:t>
      </w:r>
      <w:r w:rsidR="00EE5160" w:rsidRPr="00827444">
        <w:t>Towarzystwo,</w:t>
      </w:r>
      <w:r w:rsidR="00C90664">
        <w:t xml:space="preserve"> </w:t>
      </w:r>
      <w:r w:rsidR="00C90664" w:rsidRPr="00827444">
        <w:t>z</w:t>
      </w:r>
      <w:r w:rsidR="00C90664">
        <w:t> </w:t>
      </w:r>
      <w:r w:rsidR="00EE5160" w:rsidRPr="00827444">
        <w:t>uwzględnieniem</w:t>
      </w:r>
      <w:r w:rsidR="00C90664">
        <w:t xml:space="preserve"> art. </w:t>
      </w:r>
      <w:r w:rsidR="00EE5160" w:rsidRPr="00827444">
        <w:t>2</w:t>
      </w:r>
      <w:r w:rsidR="00C90664" w:rsidRPr="00827444">
        <w:t>4</w:t>
      </w:r>
      <w:r w:rsidR="00C90664">
        <w:t> </w:t>
      </w:r>
      <w:r w:rsidR="00EE5160" w:rsidRPr="00827444">
        <w:t>rozporządzenia</w:t>
      </w:r>
      <w:r w:rsidR="00EE5160">
        <w:t xml:space="preserve"> </w:t>
      </w:r>
      <w:r w:rsidR="00EE5160" w:rsidRPr="00827444">
        <w:t>231/2013,</w:t>
      </w:r>
      <w:r w:rsidR="00EE5160">
        <w:t xml:space="preserve"> </w:t>
      </w:r>
      <w:r w:rsidR="00EE5160" w:rsidRPr="00827444">
        <w:t>nie</w:t>
      </w:r>
      <w:r w:rsidR="00EE5160">
        <w:t xml:space="preserve"> </w:t>
      </w:r>
      <w:r w:rsidR="00EE5160" w:rsidRPr="00827444">
        <w:t>przyjmuje</w:t>
      </w:r>
      <w:r w:rsidR="00EE5160">
        <w:t xml:space="preserve"> </w:t>
      </w:r>
      <w:r w:rsidR="00EE5160" w:rsidRPr="00827444">
        <w:t>ani</w:t>
      </w:r>
      <w:r w:rsidR="00EE5160">
        <w:t xml:space="preserve"> </w:t>
      </w:r>
      <w:r w:rsidR="00EE5160" w:rsidRPr="00827444">
        <w:t>nie</w:t>
      </w:r>
      <w:r w:rsidR="00EE5160">
        <w:t xml:space="preserve"> </w:t>
      </w:r>
      <w:r w:rsidR="00EE5160" w:rsidRPr="00827444">
        <w:t>przekazuje,</w:t>
      </w:r>
      <w:r w:rsidR="00C90664">
        <w:t xml:space="preserve"> </w:t>
      </w:r>
      <w:r w:rsidR="00C90664" w:rsidRPr="00827444">
        <w:t>w</w:t>
      </w:r>
      <w:r w:rsidR="00C90664">
        <w:t> </w:t>
      </w:r>
      <w:r w:rsidR="00EE5160" w:rsidRPr="00827444">
        <w:t>związku</w:t>
      </w:r>
      <w:r w:rsidR="00C90664">
        <w:t xml:space="preserve"> </w:t>
      </w:r>
      <w:r w:rsidR="00C90664" w:rsidRPr="00827444">
        <w:t>z</w:t>
      </w:r>
      <w:r w:rsidR="00C90664">
        <w:t> </w:t>
      </w:r>
      <w:r w:rsidR="00EE5160" w:rsidRPr="00827444">
        <w:t>prowadzeniem</w:t>
      </w:r>
      <w:r w:rsidR="00EE5160">
        <w:t xml:space="preserve"> </w:t>
      </w:r>
      <w:r w:rsidR="00EE5160" w:rsidRPr="00827444">
        <w:t>działalności,</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ust. </w:t>
      </w:r>
      <w:r w:rsidR="00EE5160" w:rsidRPr="00827444">
        <w:t>2a,</w:t>
      </w:r>
      <w:r w:rsidR="00EE5160">
        <w:t xml:space="preserve"> </w:t>
      </w:r>
      <w:r w:rsidR="00EE5160" w:rsidRPr="00827444">
        <w:t>opłat,</w:t>
      </w:r>
      <w:r w:rsidR="00EE5160">
        <w:t xml:space="preserve"> </w:t>
      </w:r>
      <w:r w:rsidR="00EE5160" w:rsidRPr="00827444">
        <w:t>prowizji</w:t>
      </w:r>
      <w:r w:rsidR="00EE5160">
        <w:t xml:space="preserve"> </w:t>
      </w:r>
      <w:r w:rsidR="00EE5160" w:rsidRPr="00827444">
        <w:t>lub</w:t>
      </w:r>
      <w:r w:rsidR="00EE5160">
        <w:t xml:space="preserve"> </w:t>
      </w:r>
      <w:r w:rsidR="00EE5160" w:rsidRPr="00827444">
        <w:t>świadczeń</w:t>
      </w:r>
      <w:r w:rsidR="00EE5160">
        <w:t xml:space="preserve"> </w:t>
      </w:r>
      <w:r w:rsidR="00EE5160" w:rsidRPr="00827444">
        <w:t>niepieniężnych,</w:t>
      </w:r>
      <w:r w:rsidR="00C90664">
        <w:t xml:space="preserve"> </w:t>
      </w:r>
      <w:r w:rsidR="00C90664" w:rsidRPr="00827444">
        <w:t>z</w:t>
      </w:r>
      <w:r w:rsidR="00C90664">
        <w:t> </w:t>
      </w:r>
      <w:r w:rsidR="00EE5160" w:rsidRPr="00827444">
        <w:t>wyłączeniem:</w:t>
      </w:r>
      <w:r>
        <w:t>”</w:t>
      </w:r>
      <w:r w:rsidR="00EE5160" w:rsidRPr="00827444">
        <w:t>,</w:t>
      </w:r>
    </w:p>
    <w:p w:rsidR="00EE5160" w:rsidRPr="00EE5160" w:rsidRDefault="00EE5160" w:rsidP="00CE048E">
      <w:pPr>
        <w:pStyle w:val="LITlitera"/>
        <w:keepNext/>
      </w:pPr>
      <w:r w:rsidRPr="00827444">
        <w:t>e)</w:t>
      </w:r>
      <w:r w:rsidRPr="00827444">
        <w:tab/>
        <w:t>ust.</w:t>
      </w:r>
      <w:r w:rsidRPr="00EE5160">
        <w:t xml:space="preserve"> 2d otrzymuje brzmienie:</w:t>
      </w:r>
    </w:p>
    <w:p w:rsidR="00EE5160" w:rsidRPr="000B4D7D" w:rsidRDefault="00AB039E" w:rsidP="00EE5160">
      <w:pPr>
        <w:pStyle w:val="ZLITUSTzmustliter"/>
      </w:pPr>
      <w:r>
        <w:t>„</w:t>
      </w:r>
      <w:r w:rsidR="00EE5160" w:rsidRPr="000B4D7D">
        <w:t>2d.</w:t>
      </w:r>
      <w:r w:rsidR="00C90664">
        <w:t> </w:t>
      </w:r>
      <w:r w:rsidR="00EE5160" w:rsidRPr="000B4D7D">
        <w:t>Przepisu</w:t>
      </w:r>
      <w:r w:rsidR="00C90664">
        <w:t xml:space="preserve"> ust. </w:t>
      </w:r>
      <w:r w:rsidR="00EE5160" w:rsidRPr="000B4D7D">
        <w:t>2c</w:t>
      </w:r>
      <w:r w:rsidR="00C90664">
        <w:t xml:space="preserve"> pkt </w:t>
      </w:r>
      <w:r w:rsidR="00C90664" w:rsidRPr="000B4D7D">
        <w:t>3</w:t>
      </w:r>
      <w:r w:rsidR="00C90664">
        <w:t xml:space="preserve"> lit. </w:t>
      </w:r>
      <w:r w:rsidR="00C90664" w:rsidRPr="000B4D7D">
        <w:t>a</w:t>
      </w:r>
      <w:r w:rsidR="00C90664">
        <w:t> </w:t>
      </w:r>
      <w:r w:rsidR="00EE5160" w:rsidRPr="000B4D7D">
        <w:t>nie stosuje się do towarzystwa, które przed rozpoczęciem świadczenia usługi</w:t>
      </w:r>
      <w:r w:rsidR="00C90664" w:rsidRPr="000B4D7D">
        <w:t xml:space="preserve"> w</w:t>
      </w:r>
      <w:r w:rsidR="00C90664">
        <w:t> </w:t>
      </w:r>
      <w:r w:rsidR="00EE5160" w:rsidRPr="000B4D7D">
        <w:t>zakresie określonym</w:t>
      </w:r>
      <w:r w:rsidR="00C90664" w:rsidRPr="000B4D7D">
        <w:t xml:space="preserve"> w</w:t>
      </w:r>
      <w:r w:rsidR="00C90664">
        <w:t> ust. </w:t>
      </w:r>
      <w:r w:rsidR="00EE5160" w:rsidRPr="000B4D7D">
        <w:t>2a</w:t>
      </w:r>
      <w:r w:rsidR="00C90664">
        <w:t xml:space="preserve"> pkt </w:t>
      </w:r>
      <w:r w:rsidR="00C90664" w:rsidRPr="000B4D7D">
        <w:t>5</w:t>
      </w:r>
      <w:r w:rsidR="00C90664">
        <w:t xml:space="preserve"> i </w:t>
      </w:r>
      <w:r w:rsidR="00C90664" w:rsidRPr="000B4D7D">
        <w:t>6</w:t>
      </w:r>
      <w:r w:rsidR="00C90664">
        <w:t xml:space="preserve"> lub</w:t>
      </w:r>
      <w:r w:rsidR="00EE5160" w:rsidRPr="000B4D7D">
        <w:t xml:space="preserve"> przed zawarciem umowy</w:t>
      </w:r>
      <w:r w:rsidR="00C90664" w:rsidRPr="000B4D7D">
        <w:t xml:space="preserve"> o</w:t>
      </w:r>
      <w:r w:rsidR="00C90664">
        <w:t> </w:t>
      </w:r>
      <w:r w:rsidR="00EE5160" w:rsidRPr="000B4D7D">
        <w:t>świadczenie usługi</w:t>
      </w:r>
      <w:r w:rsidR="00C90664" w:rsidRPr="000B4D7D">
        <w:t xml:space="preserve"> w</w:t>
      </w:r>
      <w:r w:rsidR="00C90664">
        <w:t> </w:t>
      </w:r>
      <w:r w:rsidR="00EE5160" w:rsidRPr="000B4D7D">
        <w:t>zakresie określonym</w:t>
      </w:r>
      <w:r w:rsidR="00C90664" w:rsidRPr="000B4D7D">
        <w:t xml:space="preserve"> w</w:t>
      </w:r>
      <w:r w:rsidR="00C90664">
        <w:t> ust. </w:t>
      </w:r>
      <w:r w:rsidR="00EE5160" w:rsidRPr="000B4D7D">
        <w:t>2a</w:t>
      </w:r>
      <w:r w:rsidR="00C90664">
        <w:t xml:space="preserve"> pkt </w:t>
      </w:r>
      <w:r w:rsidR="00C90664" w:rsidRPr="000B4D7D">
        <w:t>4</w:t>
      </w:r>
      <w:r w:rsidR="00C90664">
        <w:t> </w:t>
      </w:r>
      <w:r w:rsidR="00EE5160" w:rsidRPr="000B4D7D">
        <w:t>przekazuje klientowi ogólne zasady przyjmowania lub przekazywania opłat, prowizji</w:t>
      </w:r>
      <w:r w:rsidR="00C90664" w:rsidRPr="000B4D7D">
        <w:t xml:space="preserve"> i</w:t>
      </w:r>
      <w:r w:rsidR="00C90664">
        <w:t> </w:t>
      </w:r>
      <w:r w:rsidR="00EE5160" w:rsidRPr="000B4D7D">
        <w:t>świadczeń niepieniężnych innych niż wskazane</w:t>
      </w:r>
      <w:r w:rsidR="00C90664" w:rsidRPr="000B4D7D">
        <w:t xml:space="preserve"> w</w:t>
      </w:r>
      <w:r w:rsidR="00C90664">
        <w:t> ust. </w:t>
      </w:r>
      <w:r w:rsidR="00EE5160" w:rsidRPr="000B4D7D">
        <w:t>2c</w:t>
      </w:r>
      <w:r w:rsidR="00C90664">
        <w:t xml:space="preserve"> pkt </w:t>
      </w:r>
      <w:r w:rsidR="00C90664" w:rsidRPr="000B4D7D">
        <w:t>1</w:t>
      </w:r>
      <w:r w:rsidR="00C90664">
        <w:t xml:space="preserve"> i </w:t>
      </w:r>
      <w:r w:rsidR="00EE5160" w:rsidRPr="000B4D7D">
        <w:t>2, pod warunkiem że informuje klienta</w:t>
      </w:r>
      <w:r w:rsidR="00C90664" w:rsidRPr="000B4D7D">
        <w:t xml:space="preserve"> o</w:t>
      </w:r>
      <w:r w:rsidR="00C90664">
        <w:t> </w:t>
      </w:r>
      <w:r w:rsidR="00EE5160" w:rsidRPr="000B4D7D">
        <w:t>możliwości przekazania na jego żądanie danych,</w:t>
      </w:r>
      <w:r w:rsidR="00C90664" w:rsidRPr="000B4D7D">
        <w:t xml:space="preserve"> o</w:t>
      </w:r>
      <w:r w:rsidR="00C90664">
        <w:t> </w:t>
      </w:r>
      <w:r w:rsidR="00EE5160" w:rsidRPr="000B4D7D">
        <w:t>których mowa</w:t>
      </w:r>
      <w:r w:rsidR="00C90664" w:rsidRPr="000B4D7D">
        <w:t xml:space="preserve"> w</w:t>
      </w:r>
      <w:r w:rsidR="00C90664">
        <w:t> ust. </w:t>
      </w:r>
      <w:r w:rsidR="00EE5160" w:rsidRPr="000B4D7D">
        <w:t>2c</w:t>
      </w:r>
      <w:r w:rsidR="00C90664">
        <w:t xml:space="preserve"> pkt </w:t>
      </w:r>
      <w:r w:rsidR="00C90664" w:rsidRPr="000B4D7D">
        <w:t>3</w:t>
      </w:r>
      <w:r w:rsidR="00C90664">
        <w:t xml:space="preserve"> lit. </w:t>
      </w:r>
      <w:r w:rsidR="00EE5160" w:rsidRPr="000B4D7D">
        <w:t>a.</w:t>
      </w:r>
      <w:r>
        <w:t>”</w:t>
      </w:r>
      <w:r w:rsidR="00EE5160" w:rsidRPr="000B4D7D">
        <w:t>,</w:t>
      </w:r>
    </w:p>
    <w:p w:rsidR="00EE5160" w:rsidRPr="00EE5160" w:rsidRDefault="00EE5160" w:rsidP="00CE048E">
      <w:pPr>
        <w:pStyle w:val="LITlitera"/>
        <w:keepNext/>
      </w:pPr>
      <w:r w:rsidRPr="00827444">
        <w:t>f)</w:t>
      </w:r>
      <w:r w:rsidRPr="00827444">
        <w:tab/>
        <w:t>w</w:t>
      </w:r>
      <w:r w:rsidR="00C90664">
        <w:t xml:space="preserve"> ust. </w:t>
      </w:r>
      <w:r w:rsidRPr="00EE5160">
        <w:t>2f zdanie drugie</w:t>
      </w:r>
      <w:r w:rsidR="00C90664" w:rsidRPr="00EE5160">
        <w:t xml:space="preserve"> i</w:t>
      </w:r>
      <w:r w:rsidR="00C90664">
        <w:t> </w:t>
      </w:r>
      <w:r w:rsidRPr="00EE5160">
        <w:t>trzecie otrzymują brzmienie:</w:t>
      </w:r>
    </w:p>
    <w:p w:rsidR="00EE5160" w:rsidRPr="00827444" w:rsidRDefault="00AB039E" w:rsidP="00EE5160">
      <w:pPr>
        <w:pStyle w:val="ZLITFRAGzmlitfragmentunpzdanialiter"/>
      </w:pPr>
      <w:r>
        <w:t>„</w:t>
      </w:r>
      <w:r w:rsidR="00EE5160" w:rsidRPr="00827444">
        <w:t>W</w:t>
      </w:r>
      <w:r w:rsidR="00EE5160">
        <w:t xml:space="preserve"> </w:t>
      </w:r>
      <w:r w:rsidR="00EE5160" w:rsidRPr="00827444">
        <w:t>celu</w:t>
      </w:r>
      <w:r w:rsidR="00EE5160">
        <w:t xml:space="preserve"> </w:t>
      </w:r>
      <w:r w:rsidR="00EE5160" w:rsidRPr="00827444">
        <w:t>ograniczenia</w:t>
      </w:r>
      <w:r w:rsidR="00EE5160">
        <w:t xml:space="preserve"> </w:t>
      </w:r>
      <w:r w:rsidR="00EE5160" w:rsidRPr="00827444">
        <w:t>koncentracji</w:t>
      </w:r>
      <w:r w:rsidR="00EE5160">
        <w:t xml:space="preserve"> </w:t>
      </w:r>
      <w:r w:rsidR="00EE5160" w:rsidRPr="00827444">
        <w:t>ryzyka</w:t>
      </w:r>
      <w:r w:rsidR="00EE5160">
        <w:t xml:space="preserve"> </w:t>
      </w:r>
      <w:r w:rsidR="00EE5160" w:rsidRPr="00827444">
        <w:t>towarzystwo</w:t>
      </w:r>
      <w:r w:rsidR="00EE5160">
        <w:t xml:space="preserve"> </w:t>
      </w:r>
      <w:r w:rsidR="00EE5160" w:rsidRPr="00827444">
        <w:t>powinno</w:t>
      </w:r>
      <w:r w:rsidR="00C90664">
        <w:t xml:space="preserve"> </w:t>
      </w:r>
      <w:r w:rsidR="00C90664" w:rsidRPr="00827444">
        <w:t>w</w:t>
      </w:r>
      <w:r w:rsidR="00C90664">
        <w:t> </w:t>
      </w:r>
      <w:r w:rsidR="00EE5160" w:rsidRPr="00827444">
        <w:t>przyjętym</w:t>
      </w:r>
      <w:r w:rsidR="00EE5160">
        <w:t xml:space="preserve"> </w:t>
      </w:r>
      <w:r w:rsidR="00EE5160" w:rsidRPr="00827444">
        <w:t>systemie</w:t>
      </w:r>
      <w:r w:rsidR="00EE5160">
        <w:t xml:space="preserve"> </w:t>
      </w:r>
      <w:r w:rsidR="00EE5160" w:rsidRPr="00827444">
        <w:t>zarządzania</w:t>
      </w:r>
      <w:r w:rsidR="00EE5160">
        <w:t xml:space="preserve"> </w:t>
      </w:r>
      <w:r w:rsidR="00EE5160" w:rsidRPr="00827444">
        <w:t>ryzykiem</w:t>
      </w:r>
      <w:r w:rsidR="00EE5160">
        <w:t xml:space="preserve"> </w:t>
      </w:r>
      <w:r w:rsidR="00EE5160" w:rsidRPr="00827444">
        <w:t>ustanowić</w:t>
      </w:r>
      <w:r w:rsidR="00EE5160">
        <w:t xml:space="preserve"> </w:t>
      </w:r>
      <w:r w:rsidR="00EE5160" w:rsidRPr="00827444">
        <w:t>system</w:t>
      </w:r>
      <w:r w:rsidR="00EE5160">
        <w:t xml:space="preserve"> </w:t>
      </w:r>
      <w:r w:rsidR="00EE5160" w:rsidRPr="00827444">
        <w:t>limitów</w:t>
      </w:r>
      <w:r w:rsidR="00EE5160">
        <w:t xml:space="preserve"> </w:t>
      </w:r>
      <w:r w:rsidR="00EE5160" w:rsidRPr="00827444">
        <w:t>wewnętrznych</w:t>
      </w:r>
      <w:r w:rsidR="00EE5160">
        <w:t xml:space="preserve"> </w:t>
      </w:r>
      <w:r w:rsidR="00EE5160" w:rsidRPr="00827444">
        <w:t>dla</w:t>
      </w:r>
      <w:r w:rsidR="00EE5160">
        <w:t xml:space="preserve"> </w:t>
      </w:r>
      <w:r w:rsidR="00EE5160" w:rsidRPr="00827444">
        <w:t>każdego</w:t>
      </w:r>
      <w:r w:rsidR="00EE5160">
        <w:t xml:space="preserve"> </w:t>
      </w:r>
      <w:r w:rsidR="00EE5160" w:rsidRPr="00827444">
        <w:t>zarządzanego</w:t>
      </w:r>
      <w:r w:rsidR="00EE5160">
        <w:t xml:space="preserve"> </w:t>
      </w:r>
      <w:r w:rsidR="00EE5160" w:rsidRPr="00827444">
        <w:t>funduszu</w:t>
      </w:r>
      <w:r w:rsidR="00EE5160">
        <w:t xml:space="preserve"> </w:t>
      </w:r>
      <w:r w:rsidR="00EE5160" w:rsidRPr="00827444">
        <w:t>inwestycyjnego,</w:t>
      </w:r>
      <w:r w:rsidR="00C90664">
        <w:t xml:space="preserve"> </w:t>
      </w:r>
      <w:r w:rsidR="00C90664" w:rsidRPr="00827444">
        <w:t>w</w:t>
      </w:r>
      <w:r w:rsidR="00C90664">
        <w:t> </w:t>
      </w:r>
      <w:r w:rsidR="00EE5160" w:rsidRPr="00827444">
        <w:t>tym</w:t>
      </w:r>
      <w:r w:rsidR="00EE5160">
        <w:t xml:space="preserve"> </w:t>
      </w:r>
      <w:r w:rsidR="00EE5160" w:rsidRPr="00827444">
        <w:t>dotycz</w:t>
      </w:r>
      <w:r w:rsidR="00EE5160" w:rsidRPr="00827444">
        <w:t>ą</w:t>
      </w:r>
      <w:r w:rsidR="00EE5160" w:rsidRPr="00827444">
        <w:t>cych</w:t>
      </w:r>
      <w:r w:rsidR="00EE5160">
        <w:t xml:space="preserve"> </w:t>
      </w:r>
      <w:r w:rsidR="00EE5160" w:rsidRPr="00827444">
        <w:t>stosowania</w:t>
      </w:r>
      <w:r w:rsidR="00EE5160">
        <w:t xml:space="preserve"> </w:t>
      </w:r>
      <w:r w:rsidR="00EE5160" w:rsidRPr="00827444">
        <w:t>dźwigni</w:t>
      </w:r>
      <w:r w:rsidR="00EE5160">
        <w:t xml:space="preserve"> </w:t>
      </w:r>
      <w:r w:rsidR="00EE5160" w:rsidRPr="00827444">
        <w:t>finansowej</w:t>
      </w:r>
      <w:r w:rsidR="00EE5160">
        <w:t xml:space="preserve"> </w:t>
      </w:r>
      <w:r w:rsidR="00EE5160" w:rsidRPr="00827444">
        <w:t>AFI.</w:t>
      </w:r>
      <w:r w:rsidR="00C90664">
        <w:t xml:space="preserve"> </w:t>
      </w:r>
      <w:r w:rsidR="00C90664" w:rsidRPr="00827444">
        <w:t>W</w:t>
      </w:r>
      <w:r w:rsidR="00C90664">
        <w:t> </w:t>
      </w:r>
      <w:r w:rsidR="00EE5160" w:rsidRPr="00827444">
        <w:t>przyjętym</w:t>
      </w:r>
      <w:r w:rsidR="00EE5160">
        <w:t xml:space="preserve"> </w:t>
      </w:r>
      <w:r w:rsidR="00EE5160" w:rsidRPr="00827444">
        <w:t>systemie</w:t>
      </w:r>
      <w:r w:rsidR="00EE5160">
        <w:t xml:space="preserve"> </w:t>
      </w:r>
      <w:r w:rsidR="00EE5160" w:rsidRPr="00827444">
        <w:t>zarządzania</w:t>
      </w:r>
      <w:r w:rsidR="00EE5160">
        <w:t xml:space="preserve"> </w:t>
      </w:r>
      <w:r w:rsidR="00EE5160" w:rsidRPr="00827444">
        <w:t>ryzykiem</w:t>
      </w:r>
      <w:r w:rsidR="00EE5160">
        <w:t xml:space="preserve"> </w:t>
      </w:r>
      <w:r w:rsidR="00EE5160" w:rsidRPr="00827444">
        <w:t>towarzystwo</w:t>
      </w:r>
      <w:r w:rsidR="00EE5160">
        <w:t xml:space="preserve"> </w:t>
      </w:r>
      <w:r w:rsidR="00EE5160" w:rsidRPr="00827444">
        <w:t>określa</w:t>
      </w:r>
      <w:r w:rsidR="00EE5160">
        <w:t xml:space="preserve"> </w:t>
      </w:r>
      <w:r w:rsidR="00EE5160" w:rsidRPr="00827444">
        <w:t>także</w:t>
      </w:r>
      <w:r w:rsidR="00EE5160">
        <w:t xml:space="preserve"> </w:t>
      </w:r>
      <w:r w:rsidR="00EE5160" w:rsidRPr="00827444">
        <w:t>zasady</w:t>
      </w:r>
      <w:r w:rsidR="00EE5160">
        <w:t xml:space="preserve"> </w:t>
      </w:r>
      <w:r w:rsidR="00EE5160" w:rsidRPr="00827444">
        <w:t>wyznaczania</w:t>
      </w:r>
      <w:r w:rsidR="00EE5160">
        <w:t xml:space="preserve"> </w:t>
      </w:r>
      <w:r w:rsidR="00EE5160" w:rsidRPr="00827444">
        <w:t>całkowitej</w:t>
      </w:r>
      <w:r w:rsidR="00EE5160">
        <w:t xml:space="preserve"> </w:t>
      </w:r>
      <w:r w:rsidR="00EE5160" w:rsidRPr="00827444">
        <w:t>ekspozycji</w:t>
      </w:r>
      <w:r w:rsidR="00EE5160">
        <w:t xml:space="preserve"> </w:t>
      </w:r>
      <w:r w:rsidR="00EE5160" w:rsidRPr="00827444">
        <w:t>albo</w:t>
      </w:r>
      <w:r w:rsidR="00EE5160">
        <w:t xml:space="preserve"> </w:t>
      </w:r>
      <w:r w:rsidR="00EE5160" w:rsidRPr="00827444">
        <w:t>ekspozycji</w:t>
      </w:r>
      <w:r w:rsidR="00EE5160">
        <w:t xml:space="preserve"> </w:t>
      </w:r>
      <w:r w:rsidR="00EE5160" w:rsidRPr="00827444">
        <w:t>AFI,</w:t>
      </w:r>
      <w:r w:rsidR="00C90664">
        <w:t xml:space="preserve"> </w:t>
      </w:r>
      <w:r w:rsidR="00C90664" w:rsidRPr="00827444">
        <w:t>w</w:t>
      </w:r>
      <w:r w:rsidR="00C90664">
        <w:t> </w:t>
      </w:r>
      <w:r w:rsidR="00EE5160" w:rsidRPr="00827444">
        <w:t>tym</w:t>
      </w:r>
      <w:r w:rsidR="00EE5160">
        <w:t xml:space="preserve"> </w:t>
      </w:r>
      <w:r w:rsidR="00EE5160" w:rsidRPr="00827444">
        <w:t>wskazuje</w:t>
      </w:r>
      <w:r w:rsidR="00EE5160">
        <w:t xml:space="preserve"> </w:t>
      </w:r>
      <w:r w:rsidR="00EE5160" w:rsidRPr="00827444">
        <w:t>metody</w:t>
      </w:r>
      <w:r w:rsidR="00EE5160">
        <w:t xml:space="preserve"> </w:t>
      </w:r>
      <w:r w:rsidR="00EE5160" w:rsidRPr="00827444">
        <w:t>ich</w:t>
      </w:r>
      <w:r w:rsidR="00EE5160">
        <w:t xml:space="preserve"> </w:t>
      </w:r>
      <w:r w:rsidR="00EE5160" w:rsidRPr="00827444">
        <w:t>obliczania.</w:t>
      </w:r>
      <w:r>
        <w:t>”</w:t>
      </w:r>
      <w:r w:rsidR="00EE5160" w:rsidRPr="00827444">
        <w:t>,</w:t>
      </w:r>
    </w:p>
    <w:p w:rsidR="00EE5160" w:rsidRPr="00EE5160" w:rsidRDefault="00EE5160" w:rsidP="00CE048E">
      <w:pPr>
        <w:pStyle w:val="LITlitera"/>
        <w:keepNext/>
      </w:pPr>
      <w:r w:rsidRPr="00827444">
        <w:t>g)</w:t>
      </w:r>
      <w:r w:rsidRPr="00827444">
        <w:tab/>
        <w:t>po</w:t>
      </w:r>
      <w:r w:rsidR="00C90664">
        <w:t xml:space="preserve"> ust. </w:t>
      </w:r>
      <w:r w:rsidRPr="00EE5160">
        <w:t>2f dodaje się</w:t>
      </w:r>
      <w:r w:rsidR="00C90664">
        <w:t xml:space="preserve"> ust. </w:t>
      </w:r>
      <w:r w:rsidRPr="00EE5160">
        <w:t>2fa</w:t>
      </w:r>
      <w:r w:rsidR="00C90664" w:rsidRPr="00EE5160">
        <w:t xml:space="preserve"> w</w:t>
      </w:r>
      <w:r w:rsidR="00C90664">
        <w:t> </w:t>
      </w:r>
      <w:r w:rsidRPr="00EE5160">
        <w:t>brzmieniu:</w:t>
      </w:r>
    </w:p>
    <w:p w:rsidR="00EE5160" w:rsidRPr="000B4D7D" w:rsidRDefault="00AB039E" w:rsidP="00EE5160">
      <w:pPr>
        <w:pStyle w:val="ZLITUSTzmustliter"/>
      </w:pPr>
      <w:r>
        <w:t>„</w:t>
      </w:r>
      <w:r w:rsidR="00EE5160" w:rsidRPr="00827444">
        <w:t>2fa.</w:t>
      </w:r>
      <w:r w:rsidR="00C90664">
        <w:t> </w:t>
      </w:r>
      <w:r w:rsidR="00EE5160" w:rsidRPr="00827444">
        <w:t>Przyjęty</w:t>
      </w:r>
      <w:r w:rsidR="00C90664">
        <w:t xml:space="preserve"> </w:t>
      </w:r>
      <w:r w:rsidR="00C90664" w:rsidRPr="00827444">
        <w:t>w</w:t>
      </w:r>
      <w:r w:rsidR="00C90664">
        <w:t> </w:t>
      </w:r>
      <w:r w:rsidR="00EE5160" w:rsidRPr="00827444">
        <w:t>towarzystwie</w:t>
      </w:r>
      <w:r w:rsidR="00EE5160">
        <w:t xml:space="preserve"> </w:t>
      </w:r>
      <w:r w:rsidR="00EE5160" w:rsidRPr="00827444">
        <w:t>system</w:t>
      </w:r>
      <w:r w:rsidR="00EE5160">
        <w:t xml:space="preserve"> </w:t>
      </w:r>
      <w:r w:rsidR="00EE5160" w:rsidRPr="00827444">
        <w:t>zarządzania</w:t>
      </w:r>
      <w:r w:rsidR="00EE5160">
        <w:t xml:space="preserve"> </w:t>
      </w:r>
      <w:r w:rsidR="00EE5160" w:rsidRPr="00827444">
        <w:t>ryzykiem</w:t>
      </w:r>
      <w:r w:rsidR="00EE5160">
        <w:t xml:space="preserve"> </w:t>
      </w:r>
      <w:r w:rsidR="00EE5160" w:rsidRPr="00827444">
        <w:t>powinien</w:t>
      </w:r>
      <w:r w:rsidR="00EE5160">
        <w:t xml:space="preserve"> </w:t>
      </w:r>
      <w:r w:rsidR="00EE5160" w:rsidRPr="00827444">
        <w:t>zapewniać,</w:t>
      </w:r>
      <w:r w:rsidR="00EE5160">
        <w:t xml:space="preserve"> </w:t>
      </w:r>
      <w:r w:rsidR="00EE5160" w:rsidRPr="00827444">
        <w:t>aby</w:t>
      </w:r>
      <w:r w:rsidR="00EE5160">
        <w:t xml:space="preserve"> </w:t>
      </w:r>
      <w:r w:rsidR="00EE5160" w:rsidRPr="00827444">
        <w:t>ocena</w:t>
      </w:r>
      <w:r w:rsidR="00EE5160">
        <w:t xml:space="preserve"> </w:t>
      </w:r>
      <w:r w:rsidR="00EE5160" w:rsidRPr="00827444">
        <w:t>wiarygodn</w:t>
      </w:r>
      <w:r w:rsidR="00EE5160" w:rsidRPr="00827444">
        <w:t>o</w:t>
      </w:r>
      <w:r w:rsidR="00EE5160" w:rsidRPr="00827444">
        <w:t>ści</w:t>
      </w:r>
      <w:r w:rsidR="00EE5160">
        <w:t xml:space="preserve"> </w:t>
      </w:r>
      <w:r w:rsidR="00EE5160" w:rsidRPr="00827444">
        <w:t>kredytowej</w:t>
      </w:r>
      <w:r w:rsidR="00EE5160">
        <w:t xml:space="preserve"> </w:t>
      </w:r>
      <w:r w:rsidR="00EE5160" w:rsidRPr="00827444">
        <w:t>aktywów</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zarządzanych</w:t>
      </w:r>
      <w:r w:rsidR="00EE5160">
        <w:t xml:space="preserve"> </w:t>
      </w:r>
      <w:r w:rsidR="00EE5160" w:rsidRPr="00827444">
        <w:t>przez</w:t>
      </w:r>
      <w:r w:rsidR="00EE5160">
        <w:t xml:space="preserve"> </w:t>
      </w:r>
      <w:r w:rsidR="00EE5160" w:rsidRPr="00827444">
        <w:t>towarzystwo</w:t>
      </w:r>
      <w:r w:rsidR="00EE5160">
        <w:t xml:space="preserve"> </w:t>
      </w:r>
      <w:r w:rsidR="00EE5160" w:rsidRPr="00827444">
        <w:t>nie</w:t>
      </w:r>
      <w:r w:rsidR="00EE5160">
        <w:t xml:space="preserve"> </w:t>
      </w:r>
      <w:r w:rsidR="00EE5160" w:rsidRPr="00827444">
        <w:t>była</w:t>
      </w:r>
      <w:r w:rsidR="00EE5160">
        <w:t xml:space="preserve"> </w:t>
      </w:r>
      <w:r w:rsidR="00EE5160" w:rsidRPr="00827444">
        <w:t>oparta</w:t>
      </w:r>
      <w:r w:rsidR="00EE5160">
        <w:t xml:space="preserve"> </w:t>
      </w:r>
      <w:r w:rsidR="00EE5160" w:rsidRPr="00827444">
        <w:t>wyłącznie</w:t>
      </w:r>
      <w:r w:rsidR="00EE5160">
        <w:t xml:space="preserve"> </w:t>
      </w:r>
      <w:r w:rsidR="00EE5160" w:rsidRPr="00827444">
        <w:t>ani</w:t>
      </w:r>
      <w:r w:rsidR="00C90664">
        <w:t xml:space="preserve"> </w:t>
      </w:r>
      <w:r w:rsidR="00C90664" w:rsidRPr="00827444">
        <w:t>w</w:t>
      </w:r>
      <w:r w:rsidR="00C90664">
        <w:t> </w:t>
      </w:r>
      <w:r w:rsidR="00EE5160" w:rsidRPr="00827444">
        <w:t>sposób</w:t>
      </w:r>
      <w:r w:rsidR="00EE5160">
        <w:t xml:space="preserve"> </w:t>
      </w:r>
      <w:r w:rsidR="00EE5160" w:rsidRPr="00827444">
        <w:t>automatyczny</w:t>
      </w:r>
      <w:r w:rsidR="00EE5160">
        <w:t xml:space="preserve"> </w:t>
      </w:r>
      <w:r w:rsidR="00EE5160" w:rsidRPr="00827444">
        <w:t>na</w:t>
      </w:r>
      <w:r w:rsidR="00EE5160">
        <w:t xml:space="preserve"> </w:t>
      </w:r>
      <w:r w:rsidR="00EE5160" w:rsidRPr="00827444">
        <w:t>ratingach</w:t>
      </w:r>
      <w:r w:rsidR="00EE5160">
        <w:t xml:space="preserve"> </w:t>
      </w:r>
      <w:r w:rsidR="00EE5160" w:rsidRPr="00827444">
        <w:t>wystawianych</w:t>
      </w:r>
      <w:r w:rsidR="00EE5160">
        <w:t xml:space="preserve"> </w:t>
      </w:r>
      <w:r w:rsidR="00EE5160" w:rsidRPr="00827444">
        <w:t>przez</w:t>
      </w:r>
      <w:r w:rsidR="00EE5160">
        <w:t xml:space="preserve"> </w:t>
      </w:r>
      <w:r w:rsidR="00EE5160" w:rsidRPr="00827444">
        <w:t>agencje</w:t>
      </w:r>
      <w:r w:rsidR="00EE5160">
        <w:t xml:space="preserve"> </w:t>
      </w:r>
      <w:r w:rsidR="00EE5160" w:rsidRPr="00827444">
        <w:t>ratingowe</w:t>
      </w:r>
      <w:r w:rsidR="00C90664">
        <w:t xml:space="preserve"> </w:t>
      </w:r>
      <w:r w:rsidR="00C90664" w:rsidRPr="00827444">
        <w:t>w</w:t>
      </w:r>
      <w:r w:rsidR="00C90664">
        <w:t> </w:t>
      </w:r>
      <w:r w:rsidR="00EE5160" w:rsidRPr="00827444">
        <w:t>rozumieniu</w:t>
      </w:r>
      <w:r w:rsidR="00C90664">
        <w:t xml:space="preserve"> art. </w:t>
      </w:r>
      <w:r w:rsidR="00C90664" w:rsidRPr="00827444">
        <w:t>3</w:t>
      </w:r>
      <w:r w:rsidR="00C90664">
        <w:t xml:space="preserve"> ust. </w:t>
      </w:r>
      <w:r w:rsidR="00C90664" w:rsidRPr="00827444">
        <w:t>1</w:t>
      </w:r>
      <w:r w:rsidR="00C90664">
        <w:t xml:space="preserve"> lit. </w:t>
      </w:r>
      <w:r w:rsidR="00EE5160" w:rsidRPr="00827444">
        <w:t>b</w:t>
      </w:r>
      <w:r w:rsidR="00EE5160">
        <w:t xml:space="preserve"> </w:t>
      </w:r>
      <w:r w:rsidR="00EE5160" w:rsidRPr="00827444">
        <w:lastRenderedPageBreak/>
        <w:t>rozporządzenia</w:t>
      </w:r>
      <w:r w:rsidR="00EE5160">
        <w:t xml:space="preserve"> </w:t>
      </w:r>
      <w:r w:rsidR="00EE5160" w:rsidRPr="00827444">
        <w:t>Parlamentu</w:t>
      </w:r>
      <w:r w:rsidR="00EE5160">
        <w:t xml:space="preserve"> </w:t>
      </w:r>
      <w:r w:rsidR="00EE5160" w:rsidRPr="00827444">
        <w:t>Europejskiego</w:t>
      </w:r>
      <w:r w:rsidR="00C90664">
        <w:t xml:space="preserve"> </w:t>
      </w:r>
      <w:r w:rsidR="00C90664" w:rsidRPr="00827444">
        <w:t>i</w:t>
      </w:r>
      <w:r w:rsidR="00C90664">
        <w:t> </w:t>
      </w:r>
      <w:r w:rsidR="00EE5160" w:rsidRPr="00827444">
        <w:t>Rady</w:t>
      </w:r>
      <w:r w:rsidR="00EE5160">
        <w:t xml:space="preserve"> </w:t>
      </w:r>
      <w:r w:rsidR="00EE5160" w:rsidRPr="00827444">
        <w:t>(UE)</w:t>
      </w:r>
      <w:r w:rsidR="00C90664">
        <w:t xml:space="preserve"> nr </w:t>
      </w:r>
      <w:r w:rsidR="00EE5160" w:rsidRPr="00827444">
        <w:t>1060/200</w:t>
      </w:r>
      <w:r w:rsidR="00C90664" w:rsidRPr="00827444">
        <w:t>9</w:t>
      </w:r>
      <w:r w:rsidR="00C90664">
        <w:t> </w:t>
      </w:r>
      <w:r w:rsidR="00C90664" w:rsidRPr="00827444">
        <w:t>z</w:t>
      </w:r>
      <w:r w:rsidR="00C90664">
        <w:t> </w:t>
      </w:r>
      <w:r w:rsidR="00EE5160" w:rsidRPr="00827444">
        <w:t>dnia</w:t>
      </w:r>
      <w:r w:rsidR="00EE5160">
        <w:t xml:space="preserve"> </w:t>
      </w:r>
      <w:r w:rsidR="00EE5160" w:rsidRPr="00827444">
        <w:t>1</w:t>
      </w:r>
      <w:r w:rsidR="00C90664" w:rsidRPr="00827444">
        <w:t>6</w:t>
      </w:r>
      <w:r w:rsidR="00C90664">
        <w:t> </w:t>
      </w:r>
      <w:r w:rsidR="00EE5160" w:rsidRPr="00827444">
        <w:t>września</w:t>
      </w:r>
      <w:r w:rsidR="00EE5160">
        <w:t xml:space="preserve"> </w:t>
      </w:r>
      <w:r w:rsidR="00EE5160" w:rsidRPr="00827444">
        <w:t>200</w:t>
      </w:r>
      <w:r w:rsidR="00C90664" w:rsidRPr="00827444">
        <w:t>9</w:t>
      </w:r>
      <w:r w:rsidR="00C90664">
        <w:t> </w:t>
      </w:r>
      <w:r w:rsidR="00EE5160" w:rsidRPr="00827444">
        <w:t>r.</w:t>
      </w:r>
      <w:r w:rsidR="00C90664">
        <w:t xml:space="preserve"> </w:t>
      </w:r>
      <w:r w:rsidR="00C90664" w:rsidRPr="00827444">
        <w:t>w</w:t>
      </w:r>
      <w:r w:rsidR="00C90664">
        <w:t> </w:t>
      </w:r>
      <w:r w:rsidR="00EE5160" w:rsidRPr="00827444">
        <w:t>sprawie</w:t>
      </w:r>
      <w:r w:rsidR="00EE5160">
        <w:t xml:space="preserve"> </w:t>
      </w:r>
      <w:r w:rsidR="00EE5160" w:rsidRPr="00827444">
        <w:t>age</w:t>
      </w:r>
      <w:r w:rsidR="00EE5160" w:rsidRPr="00827444">
        <w:t>n</w:t>
      </w:r>
      <w:r w:rsidR="00EE5160" w:rsidRPr="00827444">
        <w:t>cji</w:t>
      </w:r>
      <w:r w:rsidR="00EE5160">
        <w:t xml:space="preserve"> </w:t>
      </w:r>
      <w:r w:rsidR="00EE5160" w:rsidRPr="00827444">
        <w:t>ratingowych</w:t>
      </w:r>
      <w:r w:rsidR="00EE5160">
        <w:t xml:space="preserve"> </w:t>
      </w:r>
      <w:r w:rsidR="00EE5160" w:rsidRPr="00827444">
        <w:t>(Dz.</w:t>
      </w:r>
      <w:r w:rsidR="00EE5160">
        <w:t xml:space="preserve"> </w:t>
      </w:r>
      <w:r w:rsidR="00EE5160" w:rsidRPr="00827444">
        <w:t>Urz.</w:t>
      </w:r>
      <w:r w:rsidR="00EE5160">
        <w:t xml:space="preserve"> </w:t>
      </w:r>
      <w:r w:rsidR="00EE5160" w:rsidRPr="00827444">
        <w:t>UE</w:t>
      </w:r>
      <w:r w:rsidR="00EE5160">
        <w:t xml:space="preserve"> </w:t>
      </w:r>
      <w:r w:rsidR="00EE5160" w:rsidRPr="00827444">
        <w:t>L</w:t>
      </w:r>
      <w:r w:rsidR="00EE5160">
        <w:t xml:space="preserve"> </w:t>
      </w:r>
      <w:r w:rsidR="00EE5160" w:rsidRPr="00827444">
        <w:t>30</w:t>
      </w:r>
      <w:r w:rsidR="00C90664" w:rsidRPr="00827444">
        <w:t>2</w:t>
      </w:r>
      <w:r w:rsidR="00C90664">
        <w:t> </w:t>
      </w:r>
      <w:r w:rsidR="00C90664" w:rsidRPr="00827444">
        <w:t>z</w:t>
      </w:r>
      <w:r w:rsidR="00C90664">
        <w:t> </w:t>
      </w:r>
      <w:r w:rsidR="00EE5160" w:rsidRPr="00827444">
        <w:t>17.11.2009,</w:t>
      </w:r>
      <w:r w:rsidR="00EE5160">
        <w:t xml:space="preserve"> </w:t>
      </w:r>
      <w:r w:rsidR="00EE5160" w:rsidRPr="00827444">
        <w:t>str.</w:t>
      </w:r>
      <w:r w:rsidR="00EE5160">
        <w:t xml:space="preserve"> </w:t>
      </w:r>
      <w:r w:rsidR="00EE5160" w:rsidRPr="00827444">
        <w:t>1,</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t>”</w:t>
      </w:r>
      <w:r w:rsidR="00EE5160" w:rsidRPr="00827444">
        <w:t>,</w:t>
      </w:r>
    </w:p>
    <w:p w:rsidR="00EE5160" w:rsidRPr="00EE5160" w:rsidRDefault="00EE5160" w:rsidP="00CE048E">
      <w:pPr>
        <w:pStyle w:val="LITlitera"/>
        <w:keepNext/>
      </w:pPr>
      <w:r w:rsidRPr="00827444">
        <w:t>h)</w:t>
      </w:r>
      <w:r w:rsidRPr="00827444">
        <w:tab/>
        <w:t>w</w:t>
      </w:r>
      <w:r w:rsidR="00C90664">
        <w:t xml:space="preserve"> ust. </w:t>
      </w:r>
      <w:r w:rsidRPr="00EE5160">
        <w:t>2g zdanie drugie otrzymuje brzmienie:</w:t>
      </w:r>
    </w:p>
    <w:p w:rsidR="00EE5160" w:rsidRPr="00827444" w:rsidRDefault="00AB039E" w:rsidP="00EE5160">
      <w:pPr>
        <w:pStyle w:val="ZLITFRAGzmlitfragmentunpzdanialiter"/>
      </w:pPr>
      <w:r>
        <w:t>„</w:t>
      </w:r>
      <w:r w:rsidR="00EE5160" w:rsidRPr="00827444">
        <w:t>Oświadczenie</w:t>
      </w:r>
      <w:r w:rsidR="00EE5160">
        <w:t xml:space="preserve"> </w:t>
      </w:r>
      <w:r w:rsidR="00EE5160" w:rsidRPr="00827444">
        <w:t>biegłego</w:t>
      </w:r>
      <w:r w:rsidR="00EE5160">
        <w:t xml:space="preserve"> </w:t>
      </w:r>
      <w:r w:rsidR="00EE5160" w:rsidRPr="00827444">
        <w:t>rewidenta</w:t>
      </w:r>
      <w:r w:rsidR="00EE5160">
        <w:t xml:space="preserve"> </w:t>
      </w:r>
      <w:r w:rsidR="00EE5160" w:rsidRPr="00827444">
        <w:t>wydawane</w:t>
      </w:r>
      <w:r w:rsidR="00EE5160">
        <w:t xml:space="preserve"> </w:t>
      </w:r>
      <w:r w:rsidR="00EE5160" w:rsidRPr="00827444">
        <w:t>jest</w:t>
      </w:r>
      <w:r w:rsidR="00C90664">
        <w:t xml:space="preserve"> </w:t>
      </w:r>
      <w:r w:rsidR="00C90664" w:rsidRPr="00827444">
        <w:t>w</w:t>
      </w:r>
      <w:r w:rsidR="00C90664">
        <w:t> </w:t>
      </w:r>
      <w:r w:rsidR="00EE5160" w:rsidRPr="00827444">
        <w:t>przedmiocie,</w:t>
      </w:r>
      <w:r w:rsidR="00EE5160">
        <w:t xml:space="preserve"> </w:t>
      </w:r>
      <w:r w:rsidR="00EE5160" w:rsidRPr="00827444">
        <w:t>czy</w:t>
      </w:r>
      <w:r w:rsidR="00EE5160">
        <w:t xml:space="preserve"> </w:t>
      </w:r>
      <w:r w:rsidR="00EE5160" w:rsidRPr="00827444">
        <w:t>system</w:t>
      </w:r>
      <w:r w:rsidR="00EE5160">
        <w:t xml:space="preserve"> </w:t>
      </w:r>
      <w:r w:rsidR="00EE5160" w:rsidRPr="00827444">
        <w:t>zarządzania</w:t>
      </w:r>
      <w:r w:rsidR="00EE5160">
        <w:t xml:space="preserve"> </w:t>
      </w:r>
      <w:r w:rsidR="00EE5160" w:rsidRPr="00827444">
        <w:t>ryzykiem</w:t>
      </w:r>
      <w:r w:rsidR="00C90664">
        <w:t xml:space="preserve"> </w:t>
      </w:r>
      <w:r w:rsidR="00C90664" w:rsidRPr="00827444">
        <w:t>w</w:t>
      </w:r>
      <w:r w:rsidR="00C90664">
        <w:t> </w:t>
      </w:r>
      <w:r w:rsidR="00EE5160" w:rsidRPr="00827444">
        <w:t>towarzystwie</w:t>
      </w:r>
      <w:r w:rsidR="00EE5160">
        <w:t xml:space="preserve"> </w:t>
      </w:r>
      <w:r w:rsidR="00EE5160" w:rsidRPr="00827444">
        <w:t>jest</w:t>
      </w:r>
      <w:r w:rsidR="00EE5160">
        <w:t xml:space="preserve"> </w:t>
      </w:r>
      <w:r w:rsidR="00EE5160" w:rsidRPr="00827444">
        <w:t>adekwatny</w:t>
      </w:r>
      <w:r w:rsidR="00EE5160">
        <w:t xml:space="preserve"> </w:t>
      </w:r>
      <w:r w:rsidR="00EE5160" w:rsidRPr="00827444">
        <w:t>do</w:t>
      </w:r>
      <w:r w:rsidR="00EE5160">
        <w:t xml:space="preserve"> </w:t>
      </w:r>
      <w:r w:rsidR="00EE5160" w:rsidRPr="00827444">
        <w:t>rozmiarów</w:t>
      </w:r>
      <w:r w:rsidR="00C90664">
        <w:t xml:space="preserve"> </w:t>
      </w:r>
      <w:r w:rsidR="00C90664" w:rsidRPr="00827444">
        <w:t>i</w:t>
      </w:r>
      <w:r w:rsidR="00C90664">
        <w:t> </w:t>
      </w:r>
      <w:r w:rsidR="00EE5160" w:rsidRPr="00827444">
        <w:t>rodzaju</w:t>
      </w:r>
      <w:r w:rsidR="00EE5160">
        <w:t xml:space="preserve"> </w:t>
      </w:r>
      <w:r w:rsidR="00EE5160" w:rsidRPr="00827444">
        <w:t>prowadzonej</w:t>
      </w:r>
      <w:r w:rsidR="00EE5160">
        <w:t xml:space="preserve"> </w:t>
      </w:r>
      <w:r w:rsidR="00EE5160" w:rsidRPr="00827444">
        <w:t>działalności,</w:t>
      </w:r>
      <w:r w:rsidR="00EE5160">
        <w:t xml:space="preserve"> </w:t>
      </w:r>
      <w:r w:rsidR="00EE5160" w:rsidRPr="00827444">
        <w:t>zgodny</w:t>
      </w:r>
      <w:r w:rsidR="00C90664">
        <w:t xml:space="preserve"> </w:t>
      </w:r>
      <w:r w:rsidR="00C90664" w:rsidRPr="00827444">
        <w:t>z</w:t>
      </w:r>
      <w:r w:rsidR="00C90664">
        <w:t> </w:t>
      </w:r>
      <w:r w:rsidR="00EE5160" w:rsidRPr="00827444">
        <w:t>przepisami</w:t>
      </w:r>
      <w:r w:rsidR="00EE5160">
        <w:t xml:space="preserve"> </w:t>
      </w:r>
      <w:r w:rsidR="00EE5160" w:rsidRPr="00827444">
        <w:t>prawa,</w:t>
      </w:r>
      <w:r w:rsidR="00EE5160">
        <w:t xml:space="preserve"> </w:t>
      </w:r>
      <w:r w:rsidR="00EE5160" w:rsidRPr="00827444">
        <w:t>czy</w:t>
      </w:r>
      <w:r w:rsidR="00EE5160">
        <w:t xml:space="preserve"> </w:t>
      </w:r>
      <w:r w:rsidR="00EE5160" w:rsidRPr="00827444">
        <w:t>obejmuje</w:t>
      </w:r>
      <w:r w:rsidR="00EE5160">
        <w:t xml:space="preserve"> </w:t>
      </w:r>
      <w:r w:rsidR="00EE5160" w:rsidRPr="00827444">
        <w:t>cały</w:t>
      </w:r>
      <w:r w:rsidR="00EE5160">
        <w:t xml:space="preserve"> </w:t>
      </w:r>
      <w:r w:rsidR="00EE5160" w:rsidRPr="00827444">
        <w:t>zakres</w:t>
      </w:r>
      <w:r w:rsidR="00EE5160">
        <w:t xml:space="preserve"> </w:t>
      </w:r>
      <w:r w:rsidR="00EE5160" w:rsidRPr="00827444">
        <w:t>działalności</w:t>
      </w:r>
      <w:r w:rsidR="00EE5160">
        <w:t xml:space="preserve"> </w:t>
      </w:r>
      <w:r w:rsidR="00EE5160" w:rsidRPr="00827444">
        <w:t>towarzystwa</w:t>
      </w:r>
      <w:r w:rsidR="00EE5160">
        <w:t xml:space="preserve"> </w:t>
      </w:r>
      <w:r w:rsidR="00EE5160" w:rsidRPr="00827444">
        <w:t>oraz</w:t>
      </w:r>
      <w:r w:rsidR="00EE5160">
        <w:t xml:space="preserve"> </w:t>
      </w:r>
      <w:r w:rsidR="00EE5160" w:rsidRPr="00827444">
        <w:t>czy</w:t>
      </w:r>
      <w:r w:rsidR="00EE5160">
        <w:t xml:space="preserve"> </w:t>
      </w:r>
      <w:r w:rsidR="00EE5160" w:rsidRPr="00827444">
        <w:t>przyjęte</w:t>
      </w:r>
      <w:r w:rsidR="00EE5160">
        <w:t xml:space="preserve"> </w:t>
      </w:r>
      <w:r w:rsidR="00EE5160" w:rsidRPr="00827444">
        <w:t>metody</w:t>
      </w:r>
      <w:r w:rsidR="00EE5160">
        <w:t xml:space="preserve"> </w:t>
      </w:r>
      <w:r w:rsidR="00EE5160" w:rsidRPr="00827444">
        <w:t>pomiaru</w:t>
      </w:r>
      <w:r w:rsidR="00C90664">
        <w:t xml:space="preserve"> </w:t>
      </w:r>
      <w:r w:rsidR="00C90664" w:rsidRPr="00827444">
        <w:t>i</w:t>
      </w:r>
      <w:r w:rsidR="00C90664">
        <w:t> </w:t>
      </w:r>
      <w:r w:rsidR="00EE5160" w:rsidRPr="00827444">
        <w:t>monitorowania</w:t>
      </w:r>
      <w:r w:rsidR="00EE5160">
        <w:t xml:space="preserve"> </w:t>
      </w:r>
      <w:r w:rsidR="00EE5160" w:rsidRPr="00827444">
        <w:t>ryzyka,</w:t>
      </w:r>
      <w:r w:rsidR="00EE5160">
        <w:t xml:space="preserve"> </w:t>
      </w:r>
      <w:r w:rsidR="00EE5160" w:rsidRPr="00827444">
        <w:t>wyznaczania</w:t>
      </w:r>
      <w:r w:rsidR="00EE5160">
        <w:t xml:space="preserve"> </w:t>
      </w:r>
      <w:r w:rsidR="00EE5160" w:rsidRPr="00827444">
        <w:t>całkowitej</w:t>
      </w:r>
      <w:r w:rsidR="00EE5160">
        <w:t xml:space="preserve"> </w:t>
      </w:r>
      <w:r w:rsidR="00EE5160" w:rsidRPr="00827444">
        <w:t>ekspozycji</w:t>
      </w:r>
      <w:r w:rsidR="00EE5160">
        <w:t xml:space="preserve"> </w:t>
      </w:r>
      <w:r w:rsidR="00EE5160" w:rsidRPr="00827444">
        <w:t>albo</w:t>
      </w:r>
      <w:r w:rsidR="00EE5160">
        <w:t xml:space="preserve"> </w:t>
      </w:r>
      <w:r w:rsidR="00EE5160" w:rsidRPr="00827444">
        <w:t>ekspozycji</w:t>
      </w:r>
      <w:r w:rsidR="00EE5160">
        <w:t xml:space="preserve"> </w:t>
      </w:r>
      <w:r w:rsidR="00EE5160" w:rsidRPr="00827444">
        <w:t>AFI</w:t>
      </w:r>
      <w:r w:rsidR="00EE5160">
        <w:t xml:space="preserve"> </w:t>
      </w:r>
      <w:r w:rsidR="00EE5160" w:rsidRPr="00827444">
        <w:t>oraz</w:t>
      </w:r>
      <w:r w:rsidR="00EE5160">
        <w:t xml:space="preserve"> </w:t>
      </w:r>
      <w:r w:rsidR="00EE5160" w:rsidRPr="00827444">
        <w:t>system</w:t>
      </w:r>
      <w:r w:rsidR="00EE5160">
        <w:t xml:space="preserve"> </w:t>
      </w:r>
      <w:r w:rsidR="00EE5160" w:rsidRPr="00827444">
        <w:t>limitów</w:t>
      </w:r>
      <w:r w:rsidR="00EE5160">
        <w:t xml:space="preserve"> </w:t>
      </w:r>
      <w:r w:rsidR="00EE5160" w:rsidRPr="00827444">
        <w:t>wewnętrznych</w:t>
      </w:r>
      <w:r w:rsidR="00EE5160">
        <w:t xml:space="preserve"> </w:t>
      </w:r>
      <w:r w:rsidR="00EE5160" w:rsidRPr="00827444">
        <w:t>przyjęte</w:t>
      </w:r>
      <w:r w:rsidR="00EE5160">
        <w:t xml:space="preserve"> </w:t>
      </w:r>
      <w:r w:rsidR="00EE5160" w:rsidRPr="00827444">
        <w:t>dla</w:t>
      </w:r>
      <w:r w:rsidR="00EE5160">
        <w:t xml:space="preserve"> </w:t>
      </w:r>
      <w:r w:rsidR="00EE5160" w:rsidRPr="00827444">
        <w:t>każd</w:t>
      </w:r>
      <w:r w:rsidR="00EE5160" w:rsidRPr="00827444">
        <w:t>e</w:t>
      </w:r>
      <w:r w:rsidR="00EE5160" w:rsidRPr="00827444">
        <w:t>go</w:t>
      </w:r>
      <w:r w:rsidR="00EE5160">
        <w:t xml:space="preserve"> </w:t>
      </w:r>
      <w:r w:rsidR="00EE5160" w:rsidRPr="00827444">
        <w:t>zarządzanego</w:t>
      </w:r>
      <w:r w:rsidR="00EE5160">
        <w:t xml:space="preserve"> </w:t>
      </w:r>
      <w:r w:rsidR="00EE5160" w:rsidRPr="00827444">
        <w:t>przez</w:t>
      </w:r>
      <w:r w:rsidR="00EE5160">
        <w:t xml:space="preserve"> </w:t>
      </w:r>
      <w:r w:rsidR="00EE5160" w:rsidRPr="00827444">
        <w:t>towarzystwo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są</w:t>
      </w:r>
      <w:r w:rsidR="00EE5160">
        <w:t xml:space="preserve"> </w:t>
      </w:r>
      <w:r w:rsidR="00EE5160" w:rsidRPr="00827444">
        <w:t>prawidłowe</w:t>
      </w:r>
      <w:r w:rsidR="00EE5160">
        <w:t xml:space="preserve"> </w:t>
      </w:r>
      <w:r w:rsidR="00EE5160" w:rsidRPr="00827444">
        <w:t>oraz</w:t>
      </w:r>
      <w:r w:rsidR="00EE5160">
        <w:t xml:space="preserve"> </w:t>
      </w:r>
      <w:r w:rsidR="00EE5160" w:rsidRPr="00827444">
        <w:t>zgodne</w:t>
      </w:r>
      <w:r w:rsidR="00C90664">
        <w:t xml:space="preserve"> </w:t>
      </w:r>
      <w:r w:rsidR="00C90664" w:rsidRPr="00827444">
        <w:t>z</w:t>
      </w:r>
      <w:r w:rsidR="00C90664">
        <w:t> </w:t>
      </w:r>
      <w:r w:rsidR="00EE5160" w:rsidRPr="00827444">
        <w:t>profilem</w:t>
      </w:r>
      <w:r w:rsidR="00EE5160">
        <w:t xml:space="preserve"> </w:t>
      </w:r>
      <w:r w:rsidR="00EE5160" w:rsidRPr="00827444">
        <w:t>ryzyka</w:t>
      </w:r>
      <w:r w:rsidR="00EE5160">
        <w:t xml:space="preserve"> </w:t>
      </w:r>
      <w:r w:rsidR="00EE5160" w:rsidRPr="00827444">
        <w:t>i</w:t>
      </w:r>
      <w:r w:rsidR="00EE5160" w:rsidRPr="00827444">
        <w:t>n</w:t>
      </w:r>
      <w:r w:rsidR="00EE5160" w:rsidRPr="00827444">
        <w:t>westycyjnego</w:t>
      </w:r>
      <w:r w:rsidR="00C90664">
        <w:t xml:space="preserve"> </w:t>
      </w:r>
      <w:r w:rsidR="00C90664" w:rsidRPr="00827444">
        <w:t>i</w:t>
      </w:r>
      <w:r w:rsidR="00C90664">
        <w:t> </w:t>
      </w:r>
      <w:r w:rsidR="00EE5160" w:rsidRPr="00827444">
        <w:t>polityką</w:t>
      </w:r>
      <w:r w:rsidR="00EE5160">
        <w:t xml:space="preserve"> </w:t>
      </w:r>
      <w:r w:rsidR="00EE5160" w:rsidRPr="00827444">
        <w:t>inwestycyjną.</w:t>
      </w:r>
      <w:r>
        <w:t>”</w:t>
      </w:r>
      <w:r w:rsidR="00EE5160" w:rsidRPr="00827444">
        <w:t>;</w:t>
      </w:r>
    </w:p>
    <w:p w:rsidR="00EE5160" w:rsidRPr="00EE5160" w:rsidRDefault="00EE5160" w:rsidP="00CE048E">
      <w:pPr>
        <w:pStyle w:val="PKTpunkt"/>
        <w:keepNext/>
      </w:pPr>
      <w:r w:rsidRPr="00827444">
        <w:t>32)</w:t>
      </w:r>
      <w:r w:rsidRPr="00827444">
        <w:tab/>
        <w:t>w</w:t>
      </w:r>
      <w:r w:rsidR="00C90664">
        <w:t xml:space="preserve"> art. </w:t>
      </w:r>
      <w:r w:rsidRPr="00EE5160">
        <w:t>48a:</w:t>
      </w:r>
    </w:p>
    <w:p w:rsidR="00EE5160" w:rsidRPr="00EE5160" w:rsidRDefault="00EE5160" w:rsidP="00CE048E">
      <w:pPr>
        <w:pStyle w:val="LITlitera"/>
        <w:keepNext/>
      </w:pPr>
      <w:r w:rsidRPr="00827444">
        <w:t>a)</w:t>
      </w:r>
      <w:r w:rsidRPr="00827444">
        <w:tab/>
        <w:t>pkt</w:t>
      </w:r>
      <w:r w:rsidRPr="00EE5160">
        <w:t xml:space="preserve"> </w:t>
      </w:r>
      <w:r w:rsidR="00C90664" w:rsidRPr="00EE5160">
        <w:t>2</w:t>
      </w:r>
      <w:r w:rsidR="00C90664">
        <w:t> </w:t>
      </w:r>
      <w:r w:rsidRPr="00EE5160">
        <w:t>otrzymuje brzmienie:</w:t>
      </w:r>
    </w:p>
    <w:p w:rsidR="00EE5160" w:rsidRPr="00827444" w:rsidRDefault="00AB039E" w:rsidP="00EE5160">
      <w:pPr>
        <w:pStyle w:val="ZLITPKTzmpktliter"/>
      </w:pPr>
      <w:r>
        <w:t>„</w:t>
      </w:r>
      <w:r w:rsidR="00EE5160" w:rsidRPr="00827444">
        <w:t>2)</w:t>
      </w:r>
      <w:r w:rsidR="00EE5160" w:rsidRPr="00827444">
        <w:tab/>
        <w:t>sposób</w:t>
      </w:r>
      <w:r w:rsidR="00EE5160">
        <w:t xml:space="preserve"> </w:t>
      </w:r>
      <w:r w:rsidR="00EE5160" w:rsidRPr="00827444">
        <w:t>prowadzenia</w:t>
      </w:r>
      <w:r w:rsidR="00EE5160">
        <w:t xml:space="preserve"> </w:t>
      </w:r>
      <w:r w:rsidR="00EE5160" w:rsidRPr="00827444">
        <w:t>ewidencji</w:t>
      </w:r>
      <w:r w:rsidR="00EE5160">
        <w:t xml:space="preserve"> </w:t>
      </w:r>
      <w:r w:rsidR="00EE5160" w:rsidRPr="00827444">
        <w:t>transakcji</w:t>
      </w:r>
      <w:r w:rsidR="00EE5160">
        <w:t xml:space="preserve"> </w:t>
      </w:r>
      <w:r w:rsidR="00EE5160" w:rsidRPr="00827444">
        <w:t>zawartych</w:t>
      </w:r>
      <w:r w:rsidR="00EE5160">
        <w:t xml:space="preserve"> </w:t>
      </w:r>
      <w:r w:rsidR="00EE5160" w:rsidRPr="00827444">
        <w:t>przez</w:t>
      </w:r>
      <w:r w:rsidR="00EE5160">
        <w:t xml:space="preserve"> </w:t>
      </w:r>
      <w:r w:rsidR="00EE5160" w:rsidRPr="00827444">
        <w:t>fundusze</w:t>
      </w:r>
      <w:r w:rsidR="00EE5160">
        <w:t xml:space="preserve"> </w:t>
      </w:r>
      <w:r w:rsidR="00EE5160" w:rsidRPr="00827444">
        <w:t>inwestycyjne</w:t>
      </w:r>
      <w:r w:rsidR="00EE5160">
        <w:t xml:space="preserve"> </w:t>
      </w:r>
      <w:r w:rsidR="00EE5160" w:rsidRPr="00827444">
        <w:t>otwarte</w:t>
      </w:r>
      <w:r w:rsidR="00EE5160">
        <w:t xml:space="preserve"> </w:t>
      </w:r>
      <w:r w:rsidR="00EE5160" w:rsidRPr="00827444">
        <w:t>oraz</w:t>
      </w:r>
      <w:r w:rsidR="00EE5160">
        <w:t xml:space="preserve"> </w:t>
      </w:r>
      <w:r w:rsidR="00EE5160" w:rsidRPr="00827444">
        <w:t>transakcji</w:t>
      </w:r>
      <w:r w:rsidR="00EE5160">
        <w:t xml:space="preserve"> </w:t>
      </w:r>
      <w:r w:rsidR="00EE5160" w:rsidRPr="00827444">
        <w:t>zawartych</w:t>
      </w:r>
      <w:r w:rsidR="00EE5160">
        <w:t xml:space="preserve"> </w:t>
      </w:r>
      <w:r w:rsidR="00EE5160" w:rsidRPr="00827444">
        <w:t>na</w:t>
      </w:r>
      <w:r w:rsidR="00EE5160">
        <w:t xml:space="preserve"> </w:t>
      </w:r>
      <w:r w:rsidR="00EE5160" w:rsidRPr="00827444">
        <w:t>rachunek</w:t>
      </w:r>
      <w:r w:rsidR="00EE5160">
        <w:t xml:space="preserve"> </w:t>
      </w:r>
      <w:r w:rsidR="00EE5160" w:rsidRPr="00827444">
        <w:t>własny</w:t>
      </w:r>
      <w:r w:rsidR="00EE5160">
        <w:t xml:space="preserve"> </w:t>
      </w:r>
      <w:r w:rsidR="00EE5160" w:rsidRPr="00827444">
        <w:t>towarzystwa</w:t>
      </w:r>
      <w:r w:rsidR="00EE5160">
        <w:t xml:space="preserve"> </w:t>
      </w:r>
      <w:r w:rsidR="00EE5160" w:rsidRPr="00827444">
        <w:t>lub</w:t>
      </w:r>
      <w:r w:rsidR="00EE5160">
        <w:t xml:space="preserve"> </w:t>
      </w:r>
      <w:r w:rsidR="00EE5160" w:rsidRPr="00827444">
        <w:t>rachunek</w:t>
      </w:r>
      <w:r w:rsidR="00EE5160">
        <w:t xml:space="preserve"> </w:t>
      </w:r>
      <w:r w:rsidR="00EE5160" w:rsidRPr="00827444">
        <w:t>własny</w:t>
      </w:r>
      <w:r w:rsidR="00EE5160">
        <w:t xml:space="preserve"> </w:t>
      </w:r>
      <w:r w:rsidR="00EE5160" w:rsidRPr="00827444">
        <w:t>towarzystwa</w:t>
      </w:r>
      <w:r w:rsidR="00EE5160">
        <w:t xml:space="preserve"> </w:t>
      </w:r>
      <w:r w:rsidR="00EE5160" w:rsidRPr="00827444">
        <w:t>prowadzony</w:t>
      </w:r>
      <w:r w:rsidR="00EE5160">
        <w:t xml:space="preserve"> </w:t>
      </w:r>
      <w:r w:rsidR="00EE5160" w:rsidRPr="00827444">
        <w:t>dla</w:t>
      </w:r>
      <w:r w:rsidR="00EE5160">
        <w:t xml:space="preserve"> </w:t>
      </w:r>
      <w:r w:rsidR="00EE5160" w:rsidRPr="00827444">
        <w:t>zbiorczego</w:t>
      </w:r>
      <w:r w:rsidR="00EE5160">
        <w:t xml:space="preserve"> </w:t>
      </w:r>
      <w:r w:rsidR="00EE5160" w:rsidRPr="00827444">
        <w:t>portfela</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ewidencji</w:t>
      </w:r>
      <w:r w:rsidR="00EE5160">
        <w:t xml:space="preserve"> </w:t>
      </w:r>
      <w:r w:rsidR="00EE5160" w:rsidRPr="00827444">
        <w:t>zleceń</w:t>
      </w:r>
      <w:r w:rsidR="00EE5160">
        <w:t xml:space="preserve"> </w:t>
      </w:r>
      <w:r w:rsidR="00EE5160" w:rsidRPr="00827444">
        <w:t>składanych</w:t>
      </w:r>
      <w:r w:rsidR="00EE5160">
        <w:t xml:space="preserve"> </w:t>
      </w:r>
      <w:r w:rsidR="00EE5160" w:rsidRPr="00827444">
        <w:t>przez</w:t>
      </w:r>
      <w:r w:rsidR="00EE5160">
        <w:t xml:space="preserve"> </w:t>
      </w:r>
      <w:r w:rsidR="00EE5160" w:rsidRPr="00827444">
        <w:t>uczestników</w:t>
      </w:r>
      <w:r w:rsidR="00EE5160">
        <w:t xml:space="preserve"> </w:t>
      </w:r>
      <w:r w:rsidR="00EE5160" w:rsidRPr="00827444">
        <w:t>funduszy</w:t>
      </w:r>
      <w:r w:rsidR="00EE5160">
        <w:t xml:space="preserve"> </w:t>
      </w:r>
      <w:r w:rsidR="00EE5160" w:rsidRPr="00827444">
        <w:t>inwestycy</w:t>
      </w:r>
      <w:r w:rsidR="00EE5160" w:rsidRPr="00827444">
        <w:t>j</w:t>
      </w:r>
      <w:r w:rsidR="00EE5160" w:rsidRPr="00827444">
        <w:t>nych</w:t>
      </w:r>
      <w:r w:rsidR="00EE5160">
        <w:t xml:space="preserve"> </w:t>
      </w:r>
      <w:r w:rsidR="00EE5160" w:rsidRPr="00827444">
        <w:t>otwartych,</w:t>
      </w:r>
      <w:r w:rsidR="00C90664">
        <w:t xml:space="preserve"> </w:t>
      </w:r>
      <w:r w:rsidR="00C90664" w:rsidRPr="00827444">
        <w:t>a</w:t>
      </w:r>
      <w:r w:rsidR="00C90664">
        <w:t> </w:t>
      </w:r>
      <w:r w:rsidR="00EE5160" w:rsidRPr="00827444">
        <w:t>także</w:t>
      </w:r>
      <w:r w:rsidR="00EE5160">
        <w:t xml:space="preserve"> </w:t>
      </w:r>
      <w:r w:rsidR="00EE5160" w:rsidRPr="00827444">
        <w:t>ewidencji</w:t>
      </w:r>
      <w:r w:rsidR="00EE5160">
        <w:t xml:space="preserve"> </w:t>
      </w:r>
      <w:r w:rsidR="00EE5160" w:rsidRPr="00827444">
        <w:t>transakcji</w:t>
      </w:r>
      <w:r w:rsidR="00EE5160">
        <w:t xml:space="preserve"> </w:t>
      </w:r>
      <w:r w:rsidR="00EE5160" w:rsidRPr="00827444">
        <w:t>zawartych</w:t>
      </w:r>
      <w:r w:rsidR="00EE5160">
        <w:t xml:space="preserve"> </w:t>
      </w:r>
      <w:r w:rsidR="00EE5160" w:rsidRPr="00827444">
        <w:t>przez</w:t>
      </w:r>
      <w:r w:rsidR="00EE5160">
        <w:t xml:space="preserve"> </w:t>
      </w:r>
      <w:r w:rsidR="00EE5160" w:rsidRPr="00827444">
        <w:t>towarzystwo</w:t>
      </w:r>
      <w:r w:rsidR="00C90664">
        <w:t xml:space="preserve"> </w:t>
      </w:r>
      <w:r w:rsidR="00C90664" w:rsidRPr="00827444">
        <w:t>w</w:t>
      </w:r>
      <w:r w:rsidR="00C90664">
        <w:t> </w:t>
      </w:r>
      <w:r w:rsidR="00EE5160" w:rsidRPr="00827444">
        <w:t>ramach</w:t>
      </w:r>
      <w:r w:rsidR="00EE5160">
        <w:t xml:space="preserve"> </w:t>
      </w:r>
      <w:r w:rsidR="00EE5160" w:rsidRPr="00827444">
        <w:t>wykonywania</w:t>
      </w:r>
      <w:r w:rsidR="00EE5160">
        <w:t xml:space="preserve"> </w:t>
      </w:r>
      <w:r w:rsidR="00EE5160" w:rsidRPr="00827444">
        <w:t>usługi</w:t>
      </w:r>
      <w:r w:rsidR="00EE5160">
        <w:t xml:space="preserve"> </w:t>
      </w:r>
      <w:r w:rsidR="00EE5160" w:rsidRPr="00827444">
        <w:t>zarządzania</w:t>
      </w:r>
      <w:r w:rsidR="00EE5160">
        <w:t xml:space="preserve"> </w:t>
      </w:r>
      <w:r w:rsidR="00EE5160" w:rsidRPr="00827444">
        <w:t>portfelami,</w:t>
      </w:r>
      <w:r w:rsidR="00C90664">
        <w:t xml:space="preserve"> </w:t>
      </w:r>
      <w:r w:rsidR="00C90664" w:rsidRPr="00827444">
        <w:t>w</w:t>
      </w:r>
      <w:r w:rsidR="00C90664">
        <w:t> </w:t>
      </w:r>
      <w:r w:rsidR="00EE5160" w:rsidRPr="00827444">
        <w:t>skład</w:t>
      </w:r>
      <w:r w:rsidR="00EE5160">
        <w:t xml:space="preserve"> </w:t>
      </w:r>
      <w:r w:rsidR="00EE5160" w:rsidRPr="00827444">
        <w:t>których</w:t>
      </w:r>
      <w:r w:rsidR="00EE5160">
        <w:t xml:space="preserve"> </w:t>
      </w:r>
      <w:r w:rsidR="00EE5160" w:rsidRPr="00827444">
        <w:t>wchodzi</w:t>
      </w:r>
      <w:r w:rsidR="00EE5160">
        <w:t xml:space="preserve"> </w:t>
      </w:r>
      <w:r w:rsidR="00EE5160" w:rsidRPr="00827444">
        <w:t>jeden</w:t>
      </w:r>
      <w:r w:rsidR="00EE5160">
        <w:t xml:space="preserve"> </w:t>
      </w:r>
      <w:r w:rsidR="00EE5160" w:rsidRPr="00827444">
        <w:t>lub</w:t>
      </w:r>
      <w:r w:rsidR="00EE5160">
        <w:t xml:space="preserve"> </w:t>
      </w:r>
      <w:r w:rsidR="00EE5160" w:rsidRPr="00827444">
        <w:t>większa</w:t>
      </w:r>
      <w:r w:rsidR="00EE5160">
        <w:t xml:space="preserve"> </w:t>
      </w:r>
      <w:r w:rsidR="00EE5160" w:rsidRPr="00827444">
        <w:t>liczba</w:t>
      </w:r>
      <w:r w:rsidR="00EE5160">
        <w:t xml:space="preserve"> </w:t>
      </w:r>
      <w:r w:rsidR="00EE5160" w:rsidRPr="00827444">
        <w:t>instrumentów</w:t>
      </w:r>
      <w:r w:rsidR="00EE5160">
        <w:t xml:space="preserve"> </w:t>
      </w:r>
      <w:r w:rsidR="00EE5160" w:rsidRPr="00827444">
        <w:t>finansowych,</w:t>
      </w:r>
      <w:r>
        <w:t>”</w:t>
      </w:r>
      <w:r w:rsidR="00EE5160" w:rsidRPr="00827444">
        <w:t>,</w:t>
      </w:r>
    </w:p>
    <w:p w:rsidR="00EE5160" w:rsidRPr="00EE5160" w:rsidRDefault="00EE5160" w:rsidP="00CE048E">
      <w:pPr>
        <w:pStyle w:val="LITlitera"/>
        <w:keepNext/>
      </w:pPr>
      <w:r w:rsidRPr="00827444">
        <w:t>b)</w:t>
      </w:r>
      <w:r w:rsidRPr="00827444">
        <w:tab/>
        <w:t>pkt</w:t>
      </w:r>
      <w:r w:rsidRPr="00EE5160">
        <w:t xml:space="preserve"> 5–</w:t>
      </w:r>
      <w:r w:rsidR="00C90664" w:rsidRPr="00EE5160">
        <w:t>7</w:t>
      </w:r>
      <w:r w:rsidR="00C90664">
        <w:t> </w:t>
      </w:r>
      <w:r w:rsidRPr="00EE5160">
        <w:t>otrzymują brzmienie:</w:t>
      </w:r>
    </w:p>
    <w:p w:rsidR="00EE5160" w:rsidRPr="00827444" w:rsidRDefault="00AB039E" w:rsidP="00EE5160">
      <w:pPr>
        <w:pStyle w:val="ZLITPKTzmpktliter"/>
      </w:pPr>
      <w:r>
        <w:t>„</w:t>
      </w:r>
      <w:r w:rsidR="00EE5160" w:rsidRPr="00827444">
        <w:t>5)</w:t>
      </w:r>
      <w:r w:rsidR="00EE5160" w:rsidRPr="00827444">
        <w:tab/>
        <w:t>szczegółowe</w:t>
      </w:r>
      <w:r w:rsidR="00EE5160">
        <w:t xml:space="preserve"> </w:t>
      </w:r>
      <w:r w:rsidR="00EE5160" w:rsidRPr="00827444">
        <w:t>wymagania</w:t>
      </w:r>
      <w:r w:rsidR="00C90664">
        <w:t xml:space="preserve"> </w:t>
      </w:r>
      <w:r w:rsidR="00C90664" w:rsidRPr="00827444">
        <w:t>w</w:t>
      </w:r>
      <w:r w:rsidR="00C90664">
        <w:t> </w:t>
      </w:r>
      <w:r w:rsidR="00EE5160" w:rsidRPr="00827444">
        <w:t>zakresie</w:t>
      </w:r>
      <w:r w:rsidR="00EE5160">
        <w:t xml:space="preserve"> </w:t>
      </w:r>
      <w:r w:rsidR="00EE5160" w:rsidRPr="00827444">
        <w:t>działania</w:t>
      </w:r>
      <w:r w:rsidR="00EE5160">
        <w:t xml:space="preserve"> </w:t>
      </w:r>
      <w:r w:rsidR="00EE5160" w:rsidRPr="00827444">
        <w:t>towarzystwa</w:t>
      </w:r>
      <w:r w:rsidR="00C90664">
        <w:t xml:space="preserve"> </w:t>
      </w:r>
      <w:r w:rsidR="00C90664" w:rsidRPr="00827444">
        <w:t>w</w:t>
      </w:r>
      <w:r w:rsidR="00C90664">
        <w:t> </w:t>
      </w:r>
      <w:r w:rsidR="00EE5160" w:rsidRPr="00827444">
        <w:t>najlepiej</w:t>
      </w:r>
      <w:r w:rsidR="00EE5160">
        <w:t xml:space="preserve"> </w:t>
      </w:r>
      <w:r w:rsidR="00EE5160" w:rsidRPr="00827444">
        <w:t>pojętym</w:t>
      </w:r>
      <w:r w:rsidR="00EE5160">
        <w:t xml:space="preserve"> </w:t>
      </w:r>
      <w:r w:rsidR="00EE5160" w:rsidRPr="00827444">
        <w:t>interesie</w:t>
      </w:r>
      <w:r w:rsidR="00EE5160">
        <w:t xml:space="preserve"> </w:t>
      </w:r>
      <w:r w:rsidR="00EE5160" w:rsidRPr="00827444">
        <w:t>funduszu</w:t>
      </w:r>
      <w:r w:rsidR="00EE5160">
        <w:t xml:space="preserve"> </w:t>
      </w:r>
      <w:r w:rsidR="00EE5160" w:rsidRPr="00827444">
        <w:t>inw</w:t>
      </w:r>
      <w:r w:rsidR="00EE5160" w:rsidRPr="00827444">
        <w:t>e</w:t>
      </w:r>
      <w:r w:rsidR="00EE5160" w:rsidRPr="00827444">
        <w:t>stycyjnego</w:t>
      </w:r>
      <w:r w:rsidR="00EE5160">
        <w:t xml:space="preserve"> </w:t>
      </w:r>
      <w:r w:rsidR="00EE5160" w:rsidRPr="00827444">
        <w:t>otwartego</w:t>
      </w:r>
      <w:r w:rsidR="00EE5160">
        <w:t xml:space="preserve"> </w:t>
      </w:r>
      <w:r w:rsidR="00EE5160" w:rsidRPr="00827444">
        <w:t>oraz</w:t>
      </w:r>
      <w:r w:rsidR="00EE5160">
        <w:t xml:space="preserve"> </w:t>
      </w:r>
      <w:r w:rsidR="00EE5160" w:rsidRPr="00827444">
        <w:t>uczestników</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C90664">
        <w:t xml:space="preserve"> </w:t>
      </w:r>
      <w:r w:rsidR="00C90664" w:rsidRPr="00827444">
        <w:t>w</w:t>
      </w:r>
      <w:r w:rsidR="00C90664">
        <w:t> </w:t>
      </w:r>
      <w:r w:rsidR="00EE5160" w:rsidRPr="00827444">
        <w:t>tym</w:t>
      </w:r>
      <w:r w:rsidR="00C90664">
        <w:t xml:space="preserve"> </w:t>
      </w:r>
      <w:r w:rsidR="00C90664" w:rsidRPr="00827444">
        <w:t>w</w:t>
      </w:r>
      <w:r w:rsidR="00C90664">
        <w:t> </w:t>
      </w:r>
      <w:r w:rsidR="00EE5160" w:rsidRPr="00827444">
        <w:t>zakresie</w:t>
      </w:r>
      <w:r w:rsidR="00EE5160">
        <w:t xml:space="preserve"> </w:t>
      </w:r>
      <w:r w:rsidR="00EE5160" w:rsidRPr="00827444">
        <w:t>wykon</w:t>
      </w:r>
      <w:r w:rsidR="00EE5160" w:rsidRPr="00827444">
        <w:t>y</w:t>
      </w:r>
      <w:r w:rsidR="00EE5160" w:rsidRPr="00827444">
        <w:t>wania</w:t>
      </w:r>
      <w:r w:rsidR="00EE5160">
        <w:t xml:space="preserve"> </w:t>
      </w:r>
      <w:r w:rsidR="00EE5160" w:rsidRPr="00827444">
        <w:t>decyzji</w:t>
      </w:r>
      <w:r w:rsidR="00EE5160">
        <w:t xml:space="preserve"> </w:t>
      </w:r>
      <w:r w:rsidR="00EE5160" w:rsidRPr="00827444">
        <w:t>inwestycyjnych</w:t>
      </w:r>
      <w:r w:rsidR="00C90664">
        <w:t xml:space="preserve"> </w:t>
      </w:r>
      <w:r w:rsidR="00C90664" w:rsidRPr="00827444">
        <w:t>w</w:t>
      </w:r>
      <w:r w:rsidR="00C90664">
        <w:t> </w:t>
      </w:r>
      <w:r w:rsidR="00EE5160" w:rsidRPr="00827444">
        <w:t>zarządzaniu</w:t>
      </w:r>
      <w:r w:rsidR="00EE5160">
        <w:t xml:space="preserve"> </w:t>
      </w:r>
      <w:r w:rsidR="00EE5160" w:rsidRPr="00827444">
        <w:t>portfelami</w:t>
      </w:r>
      <w:r w:rsidR="00EE5160">
        <w:t xml:space="preserve"> </w:t>
      </w:r>
      <w:r w:rsidR="00EE5160" w:rsidRPr="00827444">
        <w:t>inwestycyjnymi</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oraz</w:t>
      </w:r>
      <w:r w:rsidR="00C90664">
        <w:t xml:space="preserve"> </w:t>
      </w:r>
      <w:r w:rsidR="00C90664" w:rsidRPr="00827444">
        <w:t>w</w:t>
      </w:r>
      <w:r w:rsidR="00C90664">
        <w:t> </w:t>
      </w:r>
      <w:r w:rsidR="00EE5160" w:rsidRPr="00827444">
        <w:t>zakresie</w:t>
      </w:r>
      <w:r w:rsidR="00EE5160">
        <w:t xml:space="preserve"> </w:t>
      </w:r>
      <w:r w:rsidR="00EE5160" w:rsidRPr="00827444">
        <w:t>składania</w:t>
      </w:r>
      <w:r w:rsidR="00EE5160">
        <w:t xml:space="preserve"> </w:t>
      </w:r>
      <w:r w:rsidR="00EE5160" w:rsidRPr="00827444">
        <w:t>zleceń</w:t>
      </w:r>
      <w:r w:rsidR="00EE5160">
        <w:t xml:space="preserve"> </w:t>
      </w:r>
      <w:r w:rsidR="00EE5160" w:rsidRPr="00827444">
        <w:t>nabycia</w:t>
      </w:r>
      <w:r w:rsidR="00EE5160">
        <w:t xml:space="preserve"> </w:t>
      </w:r>
      <w:r w:rsidR="00EE5160" w:rsidRPr="00827444">
        <w:t>lub</w:t>
      </w:r>
      <w:r w:rsidR="00EE5160">
        <w:t xml:space="preserve"> </w:t>
      </w:r>
      <w:r w:rsidR="00EE5160" w:rsidRPr="00827444">
        <w:t>zbycia</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łącznie</w:t>
      </w:r>
      <w:r w:rsidR="00EE5160">
        <w:t xml:space="preserve"> </w:t>
      </w:r>
      <w:r w:rsidR="00EE5160" w:rsidRPr="00827444">
        <w:t>dla</w:t>
      </w:r>
      <w:r w:rsidR="00EE5160">
        <w:t xml:space="preserve"> </w:t>
      </w:r>
      <w:r w:rsidR="00EE5160" w:rsidRPr="00827444">
        <w:t>różnych</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zarządzanych</w:t>
      </w:r>
      <w:r w:rsidR="00EE5160">
        <w:t xml:space="preserve"> </w:t>
      </w:r>
      <w:r w:rsidR="00EE5160" w:rsidRPr="00827444">
        <w:t>przez</w:t>
      </w:r>
      <w:r w:rsidR="00EE5160">
        <w:t xml:space="preserve"> </w:t>
      </w:r>
      <w:r w:rsidR="00EE5160" w:rsidRPr="00827444">
        <w:t>towarzystwo</w:t>
      </w:r>
      <w:r w:rsidR="00EE5160">
        <w:t xml:space="preserve"> </w:t>
      </w:r>
      <w:r w:rsidR="00EE5160" w:rsidRPr="00827444">
        <w:t>oraz</w:t>
      </w:r>
      <w:r w:rsidR="00EE5160">
        <w:t xml:space="preserve"> </w:t>
      </w:r>
      <w:r w:rsidR="00EE5160" w:rsidRPr="00827444">
        <w:t>łącznie</w:t>
      </w:r>
      <w:r w:rsidR="00C90664">
        <w:t xml:space="preserve"> </w:t>
      </w:r>
      <w:r w:rsidR="00C90664" w:rsidRPr="00827444">
        <w:t>z</w:t>
      </w:r>
      <w:r w:rsidR="00C90664">
        <w:t> </w:t>
      </w:r>
      <w:r w:rsidR="00EE5160" w:rsidRPr="00827444">
        <w:t>innymi</w:t>
      </w:r>
      <w:r w:rsidR="00EE5160">
        <w:t xml:space="preserve"> </w:t>
      </w:r>
      <w:r w:rsidR="00EE5160" w:rsidRPr="00827444">
        <w:t>zleceniami</w:t>
      </w:r>
      <w:r w:rsidR="00EE5160">
        <w:t xml:space="preserve"> </w:t>
      </w:r>
      <w:r w:rsidR="00EE5160" w:rsidRPr="00827444">
        <w:t>składanymi</w:t>
      </w:r>
      <w:r w:rsidR="00EE5160">
        <w:t xml:space="preserve"> </w:t>
      </w:r>
      <w:r w:rsidR="00EE5160" w:rsidRPr="00827444">
        <w:t>przez</w:t>
      </w:r>
      <w:r w:rsidR="00EE5160">
        <w:t xml:space="preserve"> </w:t>
      </w:r>
      <w:r w:rsidR="00EE5160" w:rsidRPr="00827444">
        <w:t>tow</w:t>
      </w:r>
      <w:r w:rsidR="00EE5160" w:rsidRPr="00827444">
        <w:t>a</w:t>
      </w:r>
      <w:r w:rsidR="00EE5160" w:rsidRPr="00827444">
        <w:t>rzystwo,</w:t>
      </w:r>
      <w:r w:rsidR="00EE5160">
        <w:t xml:space="preserve"> </w:t>
      </w:r>
      <w:r w:rsidR="00EE5160" w:rsidRPr="00827444">
        <w:t>oraz</w:t>
      </w:r>
      <w:r w:rsidR="00EE5160">
        <w:t xml:space="preserve"> </w:t>
      </w:r>
      <w:r w:rsidR="00EE5160" w:rsidRPr="00827444">
        <w:t>przeprowadzania</w:t>
      </w:r>
      <w:r w:rsidR="00EE5160">
        <w:t xml:space="preserve"> </w:t>
      </w:r>
      <w:r w:rsidR="00EE5160" w:rsidRPr="00827444">
        <w:t>analiz</w:t>
      </w:r>
      <w:r w:rsidR="00EE5160">
        <w:t xml:space="preserve"> </w:t>
      </w:r>
      <w:r w:rsidR="00EE5160" w:rsidRPr="00827444">
        <w:t>przy</w:t>
      </w:r>
      <w:r w:rsidR="00EE5160">
        <w:t xml:space="preserve"> </w:t>
      </w:r>
      <w:r w:rsidR="00EE5160" w:rsidRPr="00827444">
        <w:t>doborze</w:t>
      </w:r>
      <w:r w:rsidR="00EE5160">
        <w:t xml:space="preserve"> </w:t>
      </w:r>
      <w:r w:rsidR="00EE5160" w:rsidRPr="00827444">
        <w:t>lokat</w:t>
      </w:r>
      <w:r w:rsidR="00EE5160">
        <w:t xml:space="preserve"> </w:t>
      </w:r>
      <w:r w:rsidR="00EE5160" w:rsidRPr="00827444">
        <w:t>funduszu</w:t>
      </w:r>
      <w:r w:rsidR="00EE5160">
        <w:t xml:space="preserve"> </w:t>
      </w:r>
      <w:r w:rsidR="00EE5160" w:rsidRPr="00827444">
        <w:t>inwestycyjnego,</w:t>
      </w:r>
    </w:p>
    <w:p w:rsidR="00EE5160" w:rsidRPr="00827444" w:rsidRDefault="00EE5160" w:rsidP="00EE5160">
      <w:pPr>
        <w:pStyle w:val="ZLITPKTzmpktliter"/>
      </w:pPr>
      <w:r w:rsidRPr="00827444">
        <w:t>6)</w:t>
      </w:r>
      <w:r w:rsidRPr="00827444">
        <w:tab/>
        <w:t>tryb</w:t>
      </w:r>
      <w:r w:rsidR="00C90664">
        <w:t xml:space="preserve"> </w:t>
      </w:r>
      <w:r w:rsidR="00C90664" w:rsidRPr="00827444">
        <w:t>i</w:t>
      </w:r>
      <w:r w:rsidR="00C90664">
        <w:t> </w:t>
      </w:r>
      <w:r w:rsidRPr="00827444">
        <w:t>warunki</w:t>
      </w:r>
      <w:r>
        <w:t xml:space="preserve"> </w:t>
      </w:r>
      <w:r w:rsidRPr="00827444">
        <w:t>postępowania</w:t>
      </w:r>
      <w:r>
        <w:t xml:space="preserve"> </w:t>
      </w:r>
      <w:r w:rsidRPr="00827444">
        <w:t>towarzystwa</w:t>
      </w:r>
      <w:r w:rsidR="00C90664">
        <w:t xml:space="preserve"> </w:t>
      </w:r>
      <w:r w:rsidR="00C90664" w:rsidRPr="00827444">
        <w:t>w</w:t>
      </w:r>
      <w:r w:rsidR="00C90664">
        <w:t> </w:t>
      </w:r>
      <w:r w:rsidRPr="00827444">
        <w:t>zakresie</w:t>
      </w:r>
      <w:r>
        <w:t xml:space="preserve"> </w:t>
      </w:r>
      <w:r w:rsidRPr="00827444">
        <w:t>zarządzania</w:t>
      </w:r>
      <w:r>
        <w:t xml:space="preserve"> </w:t>
      </w:r>
      <w:r w:rsidRPr="00827444">
        <w:t>portfelami,</w:t>
      </w:r>
      <w:r w:rsidR="00C90664">
        <w:t xml:space="preserve"> </w:t>
      </w:r>
      <w:r w:rsidR="00C90664" w:rsidRPr="00827444">
        <w:t>w</w:t>
      </w:r>
      <w:r w:rsidR="00C90664">
        <w:t> </w:t>
      </w:r>
      <w:r w:rsidRPr="00827444">
        <w:t>skład</w:t>
      </w:r>
      <w:r>
        <w:t xml:space="preserve"> </w:t>
      </w:r>
      <w:r w:rsidRPr="00827444">
        <w:t>których</w:t>
      </w:r>
      <w:r>
        <w:t xml:space="preserve"> </w:t>
      </w:r>
      <w:r w:rsidRPr="00827444">
        <w:t>wchodzi</w:t>
      </w:r>
      <w:r>
        <w:t xml:space="preserve"> </w:t>
      </w:r>
      <w:r w:rsidRPr="00827444">
        <w:t>j</w:t>
      </w:r>
      <w:r w:rsidRPr="00827444">
        <w:t>e</w:t>
      </w:r>
      <w:r w:rsidRPr="00827444">
        <w:t>den</w:t>
      </w:r>
      <w:r>
        <w:t xml:space="preserve"> </w:t>
      </w:r>
      <w:r w:rsidRPr="00827444">
        <w:t>lub</w:t>
      </w:r>
      <w:r>
        <w:t xml:space="preserve"> </w:t>
      </w:r>
      <w:r w:rsidRPr="00827444">
        <w:t>większa</w:t>
      </w:r>
      <w:r>
        <w:t xml:space="preserve"> </w:t>
      </w:r>
      <w:r w:rsidRPr="00827444">
        <w:t>liczba</w:t>
      </w:r>
      <w:r>
        <w:t xml:space="preserve"> </w:t>
      </w:r>
      <w:r w:rsidRPr="00827444">
        <w:t>instrumentów</w:t>
      </w:r>
      <w:r>
        <w:t xml:space="preserve"> </w:t>
      </w:r>
      <w:r w:rsidRPr="00827444">
        <w:t>finansowych,</w:t>
      </w:r>
      <w:r>
        <w:t xml:space="preserve"> </w:t>
      </w:r>
      <w:r w:rsidRPr="00827444">
        <w:t>doradztwa</w:t>
      </w:r>
      <w:r>
        <w:t xml:space="preserve"> </w:t>
      </w:r>
      <w:r w:rsidRPr="00827444">
        <w:t>inwestycyjnego</w:t>
      </w:r>
      <w:r>
        <w:t xml:space="preserve"> </w:t>
      </w:r>
      <w:r w:rsidRPr="00827444">
        <w:t>oraz</w:t>
      </w:r>
      <w:r>
        <w:t xml:space="preserve"> </w:t>
      </w:r>
      <w:r w:rsidRPr="00827444">
        <w:t>przyjmowania</w:t>
      </w:r>
      <w:r w:rsidR="00C90664">
        <w:t xml:space="preserve"> </w:t>
      </w:r>
      <w:r w:rsidR="00C90664" w:rsidRPr="00827444">
        <w:t>i</w:t>
      </w:r>
      <w:r w:rsidR="00C90664">
        <w:t> </w:t>
      </w:r>
      <w:r w:rsidRPr="00827444">
        <w:t>przekazywania</w:t>
      </w:r>
      <w:r>
        <w:t xml:space="preserve"> </w:t>
      </w:r>
      <w:r w:rsidRPr="00827444">
        <w:t>zleceń</w:t>
      </w:r>
      <w:r>
        <w:t xml:space="preserve"> </w:t>
      </w:r>
      <w:r w:rsidRPr="00827444">
        <w:t>nabycia</w:t>
      </w:r>
      <w:r>
        <w:t xml:space="preserve"> </w:t>
      </w:r>
      <w:r w:rsidRPr="00827444">
        <w:t>lub</w:t>
      </w:r>
      <w:r>
        <w:t xml:space="preserve"> </w:t>
      </w:r>
      <w:r w:rsidRPr="00827444">
        <w:t>zbycia</w:t>
      </w:r>
      <w:r>
        <w:t xml:space="preserve"> </w:t>
      </w:r>
      <w:r w:rsidRPr="00827444">
        <w:t>instrumentów</w:t>
      </w:r>
      <w:r>
        <w:t xml:space="preserve"> </w:t>
      </w:r>
      <w:r w:rsidRPr="00827444">
        <w:t>finansowych,</w:t>
      </w:r>
      <w:r w:rsidR="00C90664">
        <w:t xml:space="preserve"> </w:t>
      </w:r>
      <w:r w:rsidR="00C90664" w:rsidRPr="00827444">
        <w:t>w</w:t>
      </w:r>
      <w:r w:rsidR="00C90664">
        <w:t> </w:t>
      </w:r>
      <w:r w:rsidRPr="00827444">
        <w:t>tym</w:t>
      </w:r>
      <w:r w:rsidR="00C90664">
        <w:t xml:space="preserve"> </w:t>
      </w:r>
      <w:r w:rsidR="00C90664" w:rsidRPr="00827444">
        <w:t>w</w:t>
      </w:r>
      <w:r w:rsidR="00C90664">
        <w:t> </w:t>
      </w:r>
      <w:r w:rsidRPr="00827444">
        <w:t>zakresie</w:t>
      </w:r>
      <w:r>
        <w:t xml:space="preserve"> </w:t>
      </w:r>
      <w:r w:rsidRPr="00827444">
        <w:t>świadczenia</w:t>
      </w:r>
      <w:r>
        <w:t xml:space="preserve"> </w:t>
      </w:r>
      <w:r w:rsidRPr="00827444">
        <w:t>usług,</w:t>
      </w:r>
      <w:r>
        <w:t xml:space="preserve"> </w:t>
      </w:r>
      <w:r w:rsidRPr="00827444">
        <w:t>promowania</w:t>
      </w:r>
      <w:r>
        <w:t xml:space="preserve"> </w:t>
      </w:r>
      <w:r w:rsidRPr="00827444">
        <w:t>świadczonych</w:t>
      </w:r>
      <w:r>
        <w:t xml:space="preserve"> </w:t>
      </w:r>
      <w:r w:rsidRPr="00827444">
        <w:t>usług</w:t>
      </w:r>
      <w:r>
        <w:t xml:space="preserve"> </w:t>
      </w:r>
      <w:r w:rsidRPr="00827444">
        <w:t>oraz</w:t>
      </w:r>
      <w:r>
        <w:t xml:space="preserve"> </w:t>
      </w:r>
      <w:r w:rsidRPr="00827444">
        <w:t>kontaktów</w:t>
      </w:r>
      <w:r w:rsidR="00C90664">
        <w:t xml:space="preserve"> </w:t>
      </w:r>
      <w:r w:rsidR="00C90664" w:rsidRPr="00827444">
        <w:t>z</w:t>
      </w:r>
      <w:r w:rsidR="00C90664">
        <w:t> </w:t>
      </w:r>
      <w:r w:rsidRPr="00827444">
        <w:t>klientami,</w:t>
      </w:r>
    </w:p>
    <w:p w:rsidR="00EE5160" w:rsidRPr="00827444" w:rsidRDefault="00EE5160" w:rsidP="00EE5160">
      <w:pPr>
        <w:pStyle w:val="ZLITPKTzmpktliter"/>
      </w:pPr>
      <w:r w:rsidRPr="00827444">
        <w:t>7)</w:t>
      </w:r>
      <w:r w:rsidRPr="00827444">
        <w:tab/>
        <w:t>tryb</w:t>
      </w:r>
      <w:r w:rsidR="00C90664">
        <w:t xml:space="preserve"> </w:t>
      </w:r>
      <w:r w:rsidR="00C90664" w:rsidRPr="00827444">
        <w:t>i</w:t>
      </w:r>
      <w:r w:rsidR="00C90664">
        <w:t> </w:t>
      </w:r>
      <w:r w:rsidRPr="00827444">
        <w:t>warunki</w:t>
      </w:r>
      <w:r>
        <w:t xml:space="preserve"> </w:t>
      </w:r>
      <w:r w:rsidRPr="00827444">
        <w:t>postępowania</w:t>
      </w:r>
      <w:r>
        <w:t xml:space="preserve"> </w:t>
      </w:r>
      <w:r w:rsidRPr="00827444">
        <w:t>towarzystwa</w:t>
      </w:r>
      <w:r w:rsidR="00C90664">
        <w:t xml:space="preserve"> </w:t>
      </w:r>
      <w:r w:rsidR="00C90664" w:rsidRPr="00827444">
        <w:t>w</w:t>
      </w:r>
      <w:r w:rsidR="00C90664">
        <w:t> </w:t>
      </w:r>
      <w:r w:rsidRPr="00827444">
        <w:t>zakresie</w:t>
      </w:r>
      <w:r>
        <w:t xml:space="preserve"> </w:t>
      </w:r>
      <w:r w:rsidRPr="00827444">
        <w:t>prowadzenia</w:t>
      </w:r>
      <w:r>
        <w:t xml:space="preserve"> </w:t>
      </w:r>
      <w:r w:rsidRPr="00827444">
        <w:t>działalności</w:t>
      </w:r>
      <w:r>
        <w:t xml:space="preserve"> </w:t>
      </w:r>
      <w:r w:rsidRPr="00827444">
        <w:t>pośrednictwa</w:t>
      </w:r>
      <w:r w:rsidR="00C90664">
        <w:t xml:space="preserve"> </w:t>
      </w:r>
      <w:r w:rsidR="00C90664" w:rsidRPr="00827444">
        <w:t>w</w:t>
      </w:r>
      <w:r w:rsidR="00C90664">
        <w:t> </w:t>
      </w:r>
      <w:r w:rsidRPr="00827444">
        <w:t>zbywaniu</w:t>
      </w:r>
      <w:r w:rsidR="00C90664">
        <w:t xml:space="preserve"> </w:t>
      </w:r>
      <w:r w:rsidR="00C90664" w:rsidRPr="00827444">
        <w:t>i</w:t>
      </w:r>
      <w:r w:rsidR="00C90664">
        <w:t> </w:t>
      </w:r>
      <w:r w:rsidRPr="00827444">
        <w:t>odkupywaniu</w:t>
      </w:r>
      <w:r>
        <w:t xml:space="preserve"> </w:t>
      </w:r>
      <w:r w:rsidRPr="00827444">
        <w:t>jednostek</w:t>
      </w:r>
      <w:r>
        <w:t xml:space="preserve"> </w:t>
      </w:r>
      <w:r w:rsidRPr="00827444">
        <w:t>uczestnictwa</w:t>
      </w:r>
      <w:r>
        <w:t xml:space="preserve"> </w:t>
      </w:r>
      <w:r w:rsidRPr="00827444">
        <w:t>funduszy</w:t>
      </w:r>
      <w:r>
        <w:t xml:space="preserve"> </w:t>
      </w:r>
      <w:r w:rsidRPr="00827444">
        <w:t>inwestycyjnych,</w:t>
      </w:r>
      <w:r>
        <w:t xml:space="preserve"> </w:t>
      </w:r>
      <w:r w:rsidRPr="00827444">
        <w:t>tytułów</w:t>
      </w:r>
      <w:r>
        <w:t xml:space="preserve"> </w:t>
      </w:r>
      <w:r w:rsidRPr="00827444">
        <w:t>uczestnictwa</w:t>
      </w:r>
      <w:r>
        <w:t xml:space="preserve"> </w:t>
      </w:r>
      <w:r w:rsidRPr="00827444">
        <w:t>funduszy</w:t>
      </w:r>
      <w:r>
        <w:t xml:space="preserve"> </w:t>
      </w:r>
      <w:r w:rsidRPr="000B4D7D">
        <w:t>zagr</w:t>
      </w:r>
      <w:r w:rsidRPr="000B4D7D">
        <w:t>a</w:t>
      </w:r>
      <w:r w:rsidRPr="000B4D7D">
        <w:t>nicznych</w:t>
      </w:r>
      <w:r w:rsidR="00C90664" w:rsidRPr="000B4D7D">
        <w:t xml:space="preserve"> i</w:t>
      </w:r>
      <w:r w:rsidR="00C90664">
        <w:t> </w:t>
      </w:r>
      <w:r w:rsidRPr="000B4D7D">
        <w:t xml:space="preserve">funduszy </w:t>
      </w:r>
      <w:r w:rsidRPr="00827444">
        <w:t>inwestycyjnych</w:t>
      </w:r>
      <w:r>
        <w:t xml:space="preserve"> </w:t>
      </w:r>
      <w:r w:rsidRPr="00827444">
        <w:t>otwartych</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państwach</w:t>
      </w:r>
      <w:r>
        <w:t xml:space="preserve"> </w:t>
      </w:r>
      <w:r w:rsidRPr="00827444">
        <w:t>należących</w:t>
      </w:r>
      <w:r>
        <w:t xml:space="preserve"> </w:t>
      </w:r>
      <w:r w:rsidRPr="00827444">
        <w:t>do</w:t>
      </w:r>
      <w:r>
        <w:t xml:space="preserve"> </w:t>
      </w:r>
      <w:r w:rsidRPr="00827444">
        <w:t>EEA</w:t>
      </w:r>
      <w:r>
        <w:t xml:space="preserve"> </w:t>
      </w:r>
      <w:r w:rsidRPr="00827444">
        <w:t>oraz</w:t>
      </w:r>
      <w:r>
        <w:t xml:space="preserve"> </w:t>
      </w:r>
      <w:r w:rsidRPr="00827444">
        <w:t>doradztwa</w:t>
      </w:r>
      <w:r>
        <w:t xml:space="preserve"> </w:t>
      </w:r>
      <w:r w:rsidRPr="00827444">
        <w:t>inwestycyjnego</w:t>
      </w:r>
      <w:r w:rsidR="00C90664">
        <w:t xml:space="preserve"> </w:t>
      </w:r>
      <w:r w:rsidR="00C90664" w:rsidRPr="00827444">
        <w:t>w</w:t>
      </w:r>
      <w:r w:rsidR="00C90664">
        <w:t> </w:t>
      </w:r>
      <w:r w:rsidRPr="00827444">
        <w:t>odniesieniu</w:t>
      </w:r>
      <w:r>
        <w:t xml:space="preserve"> </w:t>
      </w:r>
      <w:r w:rsidRPr="00827444">
        <w:t>do</w:t>
      </w:r>
      <w:r>
        <w:t xml:space="preserve"> </w:t>
      </w:r>
      <w:r w:rsidRPr="00827444">
        <w:t>takich</w:t>
      </w:r>
      <w:r>
        <w:t xml:space="preserve"> </w:t>
      </w:r>
      <w:r w:rsidRPr="00827444">
        <w:t>instrumentów</w:t>
      </w:r>
      <w:r>
        <w:t xml:space="preserve"> </w:t>
      </w:r>
      <w:r w:rsidRPr="00827444">
        <w:t>finansowych,</w:t>
      </w:r>
      <w:r w:rsidR="00C90664">
        <w:t xml:space="preserve"> </w:t>
      </w:r>
      <w:r w:rsidR="00C90664" w:rsidRPr="00827444">
        <w:t>w</w:t>
      </w:r>
      <w:r w:rsidR="00C90664">
        <w:t> </w:t>
      </w:r>
      <w:r w:rsidRPr="00827444">
        <w:t>tym</w:t>
      </w:r>
      <w:r w:rsidR="00C90664">
        <w:t xml:space="preserve"> </w:t>
      </w:r>
      <w:r w:rsidR="00C90664" w:rsidRPr="00827444">
        <w:t>w</w:t>
      </w:r>
      <w:r w:rsidR="00C90664">
        <w:t> </w:t>
      </w:r>
      <w:r w:rsidRPr="00827444">
        <w:t>zakresie</w:t>
      </w:r>
      <w:r>
        <w:t xml:space="preserve"> </w:t>
      </w:r>
      <w:r w:rsidRPr="00827444">
        <w:t>świadczenia</w:t>
      </w:r>
      <w:r>
        <w:t xml:space="preserve"> </w:t>
      </w:r>
      <w:r w:rsidRPr="00827444">
        <w:t>usług,</w:t>
      </w:r>
      <w:r>
        <w:t xml:space="preserve"> </w:t>
      </w:r>
      <w:r w:rsidRPr="00827444">
        <w:t>promowania</w:t>
      </w:r>
      <w:r>
        <w:t xml:space="preserve"> </w:t>
      </w:r>
      <w:r w:rsidRPr="00827444">
        <w:t>świadczonych</w:t>
      </w:r>
      <w:r>
        <w:t xml:space="preserve"> </w:t>
      </w:r>
      <w:r w:rsidRPr="00827444">
        <w:t>usług</w:t>
      </w:r>
      <w:r>
        <w:t xml:space="preserve"> </w:t>
      </w:r>
      <w:r w:rsidRPr="00827444">
        <w:t>oraz</w:t>
      </w:r>
      <w:r>
        <w:t xml:space="preserve"> </w:t>
      </w:r>
      <w:r w:rsidRPr="00827444">
        <w:t>kontaktów</w:t>
      </w:r>
      <w:r w:rsidR="00C90664">
        <w:t xml:space="preserve"> </w:t>
      </w:r>
      <w:r w:rsidR="00C90664" w:rsidRPr="00827444">
        <w:t>z</w:t>
      </w:r>
      <w:r w:rsidR="00C90664">
        <w:t> </w:t>
      </w:r>
      <w:r w:rsidRPr="00827444">
        <w:t>klientami,</w:t>
      </w:r>
      <w:r w:rsidR="00AB039E">
        <w:t>”</w:t>
      </w:r>
      <w:r w:rsidRPr="00827444">
        <w:t>,</w:t>
      </w:r>
    </w:p>
    <w:p w:rsidR="00EE5160" w:rsidRPr="00EE5160" w:rsidRDefault="00EE5160" w:rsidP="00CE048E">
      <w:pPr>
        <w:pStyle w:val="LITlitera"/>
        <w:keepNext/>
      </w:pPr>
      <w:r w:rsidRPr="00827444">
        <w:t>c)</w:t>
      </w:r>
      <w:r w:rsidRPr="00827444">
        <w:tab/>
        <w:t>część</w:t>
      </w:r>
      <w:r w:rsidRPr="00EE5160">
        <w:t xml:space="preserve"> wspólna otrzymuje brzmienie:</w:t>
      </w:r>
    </w:p>
    <w:p w:rsidR="00EE5160" w:rsidRPr="00827444" w:rsidRDefault="00AB039E" w:rsidP="00EE5160">
      <w:pPr>
        <w:pStyle w:val="ZLITCZWSPPKTzmczciwsppktliter"/>
      </w:pPr>
      <w:r>
        <w:t>„</w:t>
      </w:r>
      <w:r w:rsidR="00EE5160" w:rsidRPr="00827444">
        <w:t>–</w:t>
      </w:r>
      <w:r w:rsidR="00C90664">
        <w:t> </w:t>
      </w:r>
      <w:r w:rsidR="00EE5160" w:rsidRPr="00827444">
        <w:t>w</w:t>
      </w:r>
      <w:r w:rsidR="00EE5160">
        <w:t xml:space="preserve"> </w:t>
      </w:r>
      <w:r w:rsidR="00EE5160" w:rsidRPr="00827444">
        <w:t>celu</w:t>
      </w:r>
      <w:r w:rsidR="00EE5160">
        <w:t xml:space="preserve"> </w:t>
      </w:r>
      <w:r w:rsidR="00EE5160" w:rsidRPr="00827444">
        <w:t>zapewnienia</w:t>
      </w:r>
      <w:r w:rsidR="00EE5160">
        <w:t xml:space="preserve"> </w:t>
      </w:r>
      <w:r w:rsidR="00EE5160" w:rsidRPr="00827444">
        <w:t>ochrony</w:t>
      </w:r>
      <w:r w:rsidR="00EE5160">
        <w:t xml:space="preserve"> </w:t>
      </w:r>
      <w:r w:rsidR="00EE5160" w:rsidRPr="00827444">
        <w:t>interesu</w:t>
      </w:r>
      <w:r w:rsidR="00EE5160">
        <w:t xml:space="preserve"> </w:t>
      </w:r>
      <w:r w:rsidR="00EE5160" w:rsidRPr="00827444">
        <w:t>uczestników</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lub</w:t>
      </w:r>
      <w:r w:rsidR="00EE5160">
        <w:t xml:space="preserve"> </w:t>
      </w:r>
      <w:r w:rsidR="00EE5160" w:rsidRPr="00827444">
        <w:t>zbiorczych</w:t>
      </w:r>
      <w:r w:rsidR="00EE5160">
        <w:t xml:space="preserve"> </w:t>
      </w:r>
      <w:r w:rsidR="00EE5160" w:rsidRPr="00827444">
        <w:t>portfeli</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oraz</w:t>
      </w:r>
      <w:r w:rsidR="00EE5160">
        <w:t xml:space="preserve"> </w:t>
      </w:r>
      <w:r w:rsidR="00EE5160" w:rsidRPr="00827444">
        <w:t>klientów,</w:t>
      </w:r>
      <w:r w:rsidR="00EE5160">
        <w:t xml:space="preserve"> </w:t>
      </w:r>
      <w:r w:rsidR="00EE5160" w:rsidRPr="00827444">
        <w:t>dla</w:t>
      </w:r>
      <w:r w:rsidR="00EE5160">
        <w:t xml:space="preserve"> </w:t>
      </w:r>
      <w:r w:rsidR="00EE5160" w:rsidRPr="00827444">
        <w:t>których</w:t>
      </w:r>
      <w:r w:rsidR="00EE5160">
        <w:t xml:space="preserve"> </w:t>
      </w:r>
      <w:r w:rsidR="00EE5160" w:rsidRPr="00827444">
        <w:t>towarzystwo</w:t>
      </w:r>
      <w:r w:rsidR="00EE5160">
        <w:t xml:space="preserve"> </w:t>
      </w:r>
      <w:r w:rsidR="00EE5160" w:rsidRPr="00827444">
        <w:t>wykonuje</w:t>
      </w:r>
      <w:r w:rsidR="00EE5160">
        <w:t xml:space="preserve"> </w:t>
      </w:r>
      <w:r w:rsidR="00EE5160" w:rsidRPr="00827444">
        <w:t>usługi</w:t>
      </w:r>
      <w:r w:rsidR="00EE5160">
        <w:t xml:space="preserve"> </w:t>
      </w:r>
      <w:r w:rsidR="00EE5160" w:rsidRPr="00827444">
        <w:t>zarządzania</w:t>
      </w:r>
      <w:r w:rsidR="00EE5160">
        <w:t xml:space="preserve"> </w:t>
      </w:r>
      <w:r w:rsidR="00EE5160" w:rsidRPr="00827444">
        <w:t>portfelami,</w:t>
      </w:r>
      <w:r w:rsidR="00C90664">
        <w:t xml:space="preserve"> </w:t>
      </w:r>
      <w:r w:rsidR="00C90664" w:rsidRPr="00827444">
        <w:t>w</w:t>
      </w:r>
      <w:r w:rsidR="00C90664">
        <w:t> </w:t>
      </w:r>
      <w:r w:rsidR="00EE5160" w:rsidRPr="00827444">
        <w:t>skład</w:t>
      </w:r>
      <w:r w:rsidR="00EE5160">
        <w:t xml:space="preserve"> </w:t>
      </w:r>
      <w:r w:rsidR="00EE5160" w:rsidRPr="00827444">
        <w:t>których</w:t>
      </w:r>
      <w:r w:rsidR="00EE5160">
        <w:t xml:space="preserve"> </w:t>
      </w:r>
      <w:r w:rsidR="00EE5160" w:rsidRPr="00827444">
        <w:t>wchodzi</w:t>
      </w:r>
      <w:r w:rsidR="00EE5160">
        <w:t xml:space="preserve"> </w:t>
      </w:r>
      <w:r w:rsidR="00EE5160" w:rsidRPr="00827444">
        <w:t>jeden</w:t>
      </w:r>
      <w:r w:rsidR="00EE5160">
        <w:t xml:space="preserve"> </w:t>
      </w:r>
      <w:r w:rsidR="00EE5160" w:rsidRPr="00827444">
        <w:t>lub</w:t>
      </w:r>
      <w:r w:rsidR="00EE5160">
        <w:t xml:space="preserve"> </w:t>
      </w:r>
      <w:r w:rsidR="00EE5160" w:rsidRPr="00827444">
        <w:t>większa</w:t>
      </w:r>
      <w:r w:rsidR="00EE5160">
        <w:t xml:space="preserve"> </w:t>
      </w:r>
      <w:r w:rsidR="00EE5160" w:rsidRPr="00827444">
        <w:t>liczba</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doradztwa</w:t>
      </w:r>
      <w:r w:rsidR="00EE5160">
        <w:t xml:space="preserve"> </w:t>
      </w:r>
      <w:r w:rsidR="00EE5160" w:rsidRPr="00827444">
        <w:t>inwestycyjnego</w:t>
      </w:r>
      <w:r w:rsidR="00EE5160">
        <w:t xml:space="preserve"> </w:t>
      </w:r>
      <w:r w:rsidR="00EE5160" w:rsidRPr="00827444">
        <w:t>albo</w:t>
      </w:r>
      <w:r w:rsidR="00EE5160">
        <w:t xml:space="preserve"> </w:t>
      </w:r>
      <w:r w:rsidR="00EE5160" w:rsidRPr="00827444">
        <w:t>przyjmowania</w:t>
      </w:r>
      <w:r w:rsidR="00C90664">
        <w:t xml:space="preserve"> </w:t>
      </w:r>
      <w:r w:rsidR="00C90664" w:rsidRPr="00827444">
        <w:t>i</w:t>
      </w:r>
      <w:r w:rsidR="00C90664">
        <w:t> </w:t>
      </w:r>
      <w:r w:rsidR="00EE5160" w:rsidRPr="00827444">
        <w:t>przekazywania</w:t>
      </w:r>
      <w:r w:rsidR="00EE5160">
        <w:t xml:space="preserve"> </w:t>
      </w:r>
      <w:r w:rsidR="00EE5160" w:rsidRPr="00827444">
        <w:t>zleceń</w:t>
      </w:r>
      <w:r w:rsidR="00EE5160">
        <w:t xml:space="preserve"> </w:t>
      </w:r>
      <w:r w:rsidR="00EE5160" w:rsidRPr="00827444">
        <w:t>nabycia</w:t>
      </w:r>
      <w:r w:rsidR="00EE5160">
        <w:t xml:space="preserve"> </w:t>
      </w:r>
      <w:r w:rsidR="00EE5160" w:rsidRPr="00827444">
        <w:t>lub</w:t>
      </w:r>
      <w:r w:rsidR="00EE5160">
        <w:t xml:space="preserve"> </w:t>
      </w:r>
      <w:r w:rsidR="00EE5160" w:rsidRPr="00827444">
        <w:t>zbycia</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oraz</w:t>
      </w:r>
      <w:r w:rsidR="00EE5160">
        <w:t xml:space="preserve"> </w:t>
      </w:r>
      <w:r w:rsidR="00EE5160" w:rsidRPr="00827444">
        <w:t>dla</w:t>
      </w:r>
      <w:r w:rsidR="00EE5160">
        <w:t xml:space="preserve"> </w:t>
      </w:r>
      <w:r w:rsidR="00EE5160" w:rsidRPr="00827444">
        <w:t>zapewnienia</w:t>
      </w:r>
      <w:r w:rsidR="00EE5160">
        <w:t xml:space="preserve"> </w:t>
      </w:r>
      <w:r w:rsidR="00EE5160" w:rsidRPr="00827444">
        <w:t>prowadzenia</w:t>
      </w:r>
      <w:r w:rsidR="00EE5160">
        <w:t xml:space="preserve"> </w:t>
      </w:r>
      <w:r w:rsidR="00EE5160" w:rsidRPr="00827444">
        <w:t>przez</w:t>
      </w:r>
      <w:r w:rsidR="00EE5160">
        <w:t xml:space="preserve"> </w:t>
      </w:r>
      <w:r w:rsidR="00EE5160" w:rsidRPr="00827444">
        <w:t>towarzystwo</w:t>
      </w:r>
      <w:r w:rsidR="00EE5160">
        <w:t xml:space="preserve"> </w:t>
      </w:r>
      <w:r w:rsidR="00EE5160" w:rsidRPr="00827444">
        <w:t>stabilnej</w:t>
      </w:r>
      <w:r w:rsidR="00EE5160">
        <w:t xml:space="preserve"> </w:t>
      </w:r>
      <w:r w:rsidR="00EE5160" w:rsidRPr="00827444">
        <w:t>działalności.</w:t>
      </w:r>
      <w:r>
        <w:t>”</w:t>
      </w:r>
      <w:r w:rsidR="00EE5160" w:rsidRPr="00827444">
        <w:t>;</w:t>
      </w:r>
    </w:p>
    <w:p w:rsidR="00EE5160" w:rsidRPr="00EE5160" w:rsidRDefault="00EE5160" w:rsidP="00CE048E">
      <w:pPr>
        <w:pStyle w:val="PKTpunkt"/>
        <w:keepNext/>
      </w:pPr>
      <w:r w:rsidRPr="00827444">
        <w:t>33)</w:t>
      </w:r>
      <w:r w:rsidRPr="00827444">
        <w:tab/>
        <w:t>po</w:t>
      </w:r>
      <w:r w:rsidR="00C90664">
        <w:t xml:space="preserve"> art. </w:t>
      </w:r>
      <w:r w:rsidRPr="00EE5160">
        <w:t>48a dodaje się</w:t>
      </w:r>
      <w:r w:rsidR="00C90664">
        <w:t xml:space="preserve"> art. </w:t>
      </w:r>
      <w:r w:rsidRPr="00EE5160">
        <w:t>48b</w:t>
      </w:r>
      <w:r w:rsidR="00C90664" w:rsidRPr="00EE5160">
        <w:t xml:space="preserve"> i</w:t>
      </w:r>
      <w:r w:rsidR="00C90664">
        <w:t> art. </w:t>
      </w:r>
      <w:r w:rsidRPr="00EE5160">
        <w:t>48c</w:t>
      </w:r>
      <w:r w:rsidR="00C90664" w:rsidRPr="00EE5160">
        <w:t xml:space="preserve"> w</w:t>
      </w:r>
      <w:r w:rsidR="00C90664">
        <w:t> </w:t>
      </w:r>
      <w:r w:rsidRPr="00EE5160">
        <w:t>brzmieniu:</w:t>
      </w:r>
    </w:p>
    <w:p w:rsidR="00EE5160" w:rsidRPr="00827444" w:rsidRDefault="00AB039E" w:rsidP="00EE5160">
      <w:pPr>
        <w:pStyle w:val="ZARTzmartartykuempunktem"/>
      </w:pPr>
      <w:r>
        <w:t>„</w:t>
      </w:r>
      <w:r w:rsidR="00EE5160" w:rsidRPr="00827444">
        <w:t>Art.</w:t>
      </w:r>
      <w:r w:rsidR="00C90664">
        <w:t> </w:t>
      </w:r>
      <w:r w:rsidR="00EE5160" w:rsidRPr="00827444">
        <w:t>48b.</w:t>
      </w:r>
      <w:r w:rsidR="00C90664">
        <w:t> </w:t>
      </w:r>
      <w:r w:rsidR="00EE5160" w:rsidRPr="00827444">
        <w:t>Towarzystwo</w:t>
      </w:r>
      <w:r w:rsidR="00EE5160">
        <w:t xml:space="preserve"> </w:t>
      </w:r>
      <w:r w:rsidR="00EE5160" w:rsidRPr="00827444">
        <w:t>wykonujące</w:t>
      </w:r>
      <w:r w:rsidR="00EE5160">
        <w:t xml:space="preserve"> </w:t>
      </w:r>
      <w:r w:rsidR="00EE5160" w:rsidRPr="00827444">
        <w:t>działalność</w:t>
      </w:r>
      <w:r w:rsidR="00C90664">
        <w:t xml:space="preserve"> </w:t>
      </w:r>
      <w:r w:rsidR="00C90664" w:rsidRPr="00827444">
        <w:t>w</w:t>
      </w:r>
      <w:r w:rsidR="00C90664">
        <w:t> </w:t>
      </w:r>
      <w:r w:rsidR="00EE5160" w:rsidRPr="00827444">
        <w:t>zakresie</w:t>
      </w:r>
      <w:r w:rsidR="00EE5160">
        <w:t xml:space="preserve"> </w:t>
      </w:r>
      <w:r w:rsidR="00EE5160" w:rsidRPr="00827444">
        <w:t>zarządzania</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otwart</w:t>
      </w:r>
      <w:r w:rsidR="00EE5160" w:rsidRPr="00827444">
        <w:t>y</w:t>
      </w:r>
      <w:r w:rsidR="00EE5160" w:rsidRPr="00827444">
        <w:t>mi,</w:t>
      </w:r>
      <w:r w:rsidR="00EE5160">
        <w:t xml:space="preserve"> </w:t>
      </w:r>
      <w:r w:rsidR="00EE5160" w:rsidRPr="00827444">
        <w:t>które</w:t>
      </w:r>
      <w:r w:rsidR="00EE5160">
        <w:t xml:space="preserve"> </w:t>
      </w:r>
      <w:r w:rsidR="00EE5160" w:rsidRPr="00827444">
        <w:t>zamierza</w:t>
      </w:r>
      <w:r w:rsidR="00EE5160">
        <w:t xml:space="preserve"> </w:t>
      </w:r>
      <w:r w:rsidR="00EE5160" w:rsidRPr="00827444">
        <w:t>rozszerzyć</w:t>
      </w:r>
      <w:r w:rsidR="00EE5160">
        <w:t xml:space="preserve"> </w:t>
      </w:r>
      <w:r w:rsidR="00EE5160" w:rsidRPr="00827444">
        <w:t>przedmiot</w:t>
      </w:r>
      <w:r w:rsidR="00EE5160">
        <w:t xml:space="preserve"> </w:t>
      </w:r>
      <w:r w:rsidR="00EE5160" w:rsidRPr="00827444">
        <w:t>swojej</w:t>
      </w:r>
      <w:r w:rsidR="00EE5160">
        <w:t xml:space="preserve"> </w:t>
      </w:r>
      <w:r w:rsidR="00EE5160" w:rsidRPr="00827444">
        <w:t>działalności</w:t>
      </w:r>
      <w:r w:rsidR="00C90664">
        <w:t xml:space="preserve"> </w:t>
      </w:r>
      <w:r w:rsidR="00C90664" w:rsidRPr="00827444">
        <w:t>o</w:t>
      </w:r>
      <w:r w:rsidR="00C90664">
        <w:t> </w:t>
      </w:r>
      <w:r w:rsidR="00EE5160" w:rsidRPr="00827444">
        <w:t>działalność</w:t>
      </w:r>
      <w:r w:rsidR="00EE5160">
        <w:t xml:space="preserve"> </w:t>
      </w:r>
      <w:r w:rsidR="00EE5160" w:rsidRPr="00827444">
        <w:t>określoną</w:t>
      </w:r>
      <w:r w:rsidR="00C90664">
        <w:t xml:space="preserve"> </w:t>
      </w:r>
      <w:r w:rsidR="00C90664" w:rsidRPr="00827444">
        <w:t>w</w:t>
      </w:r>
      <w:r w:rsidR="00C90664">
        <w:t> art. </w:t>
      </w:r>
      <w:r w:rsidR="00EE5160" w:rsidRPr="00827444">
        <w:t>4</w:t>
      </w:r>
      <w:r w:rsidR="00C90664" w:rsidRPr="00827444">
        <w:t>5</w:t>
      </w:r>
      <w:r w:rsidR="00C90664">
        <w:t xml:space="preserve"> ust. </w:t>
      </w:r>
      <w:r w:rsidR="00EE5160" w:rsidRPr="00827444">
        <w:t>1a,</w:t>
      </w:r>
      <w:r w:rsidR="00EE5160">
        <w:t xml:space="preserve"> </w:t>
      </w:r>
      <w:r w:rsidR="00EE5160" w:rsidRPr="00827444">
        <w:t>jest</w:t>
      </w:r>
      <w:r w:rsidR="00EE5160">
        <w:t xml:space="preserve"> </w:t>
      </w:r>
      <w:r w:rsidR="00EE5160" w:rsidRPr="00827444">
        <w:t>obowiąz</w:t>
      </w:r>
      <w:r w:rsidR="00EE5160" w:rsidRPr="00827444">
        <w:t>a</w:t>
      </w:r>
      <w:r w:rsidR="00EE5160" w:rsidRPr="00827444">
        <w:t>ne,</w:t>
      </w:r>
      <w:r w:rsidR="00C90664">
        <w:t xml:space="preserve"> </w:t>
      </w:r>
      <w:r w:rsidR="00C90664" w:rsidRPr="00827444">
        <w:t>w</w:t>
      </w:r>
      <w:r w:rsidR="00C90664">
        <w:t> </w:t>
      </w:r>
      <w:r w:rsidR="00EE5160" w:rsidRPr="00827444">
        <w:t>celu</w:t>
      </w:r>
      <w:r w:rsidR="00EE5160">
        <w:t xml:space="preserve"> </w:t>
      </w:r>
      <w:r w:rsidR="00EE5160" w:rsidRPr="00827444">
        <w:t>spełnienia</w:t>
      </w:r>
      <w:r w:rsidR="00EE5160">
        <w:t xml:space="preserve"> </w:t>
      </w:r>
      <w:r w:rsidR="00EE5160" w:rsidRPr="00827444">
        <w:t>warunków</w:t>
      </w:r>
      <w:r w:rsidR="00EE5160">
        <w:t xml:space="preserve"> </w:t>
      </w:r>
      <w:r w:rsidR="00EE5160" w:rsidRPr="00827444">
        <w:t>prowadzenia</w:t>
      </w:r>
      <w:r w:rsidR="00EE5160">
        <w:t xml:space="preserve"> </w:t>
      </w:r>
      <w:r w:rsidR="00EE5160" w:rsidRPr="00827444">
        <w:t>tej</w:t>
      </w:r>
      <w:r w:rsidR="00EE5160">
        <w:t xml:space="preserve"> </w:t>
      </w:r>
      <w:r w:rsidR="00EE5160" w:rsidRPr="00827444">
        <w:t>działalności,</w:t>
      </w:r>
      <w:r w:rsidR="00EE5160">
        <w:t xml:space="preserve"> </w:t>
      </w:r>
      <w:r w:rsidR="00EE5160" w:rsidRPr="00827444">
        <w:t>dostosować</w:t>
      </w:r>
      <w:r w:rsidR="00EE5160">
        <w:t xml:space="preserve"> </w:t>
      </w:r>
      <w:r w:rsidR="00EE5160" w:rsidRPr="00827444">
        <w:t>rozwiązania</w:t>
      </w:r>
      <w:r w:rsidR="00EE5160">
        <w:t xml:space="preserve"> </w:t>
      </w:r>
      <w:r w:rsidR="00EE5160" w:rsidRPr="00827444">
        <w:t>organizacyjne</w:t>
      </w:r>
      <w:r w:rsidR="00C90664">
        <w:t xml:space="preserve"> </w:t>
      </w:r>
      <w:r w:rsidR="00C90664" w:rsidRPr="00827444">
        <w:t>i</w:t>
      </w:r>
      <w:r w:rsidR="00C90664">
        <w:t> </w:t>
      </w:r>
      <w:r w:rsidR="00EE5160" w:rsidRPr="00827444">
        <w:t>techniczne</w:t>
      </w:r>
      <w:r w:rsidR="00EE5160">
        <w:t xml:space="preserve"> </w:t>
      </w:r>
      <w:r w:rsidR="00EE5160" w:rsidRPr="00827444">
        <w:t>oraz</w:t>
      </w:r>
      <w:r w:rsidR="00EE5160">
        <w:t xml:space="preserve"> </w:t>
      </w:r>
      <w:r w:rsidR="00EE5160" w:rsidRPr="00827444">
        <w:t>regulacje</w:t>
      </w:r>
      <w:r w:rsidR="00EE5160">
        <w:t xml:space="preserve"> </w:t>
      </w:r>
      <w:r w:rsidR="00EE5160" w:rsidRPr="00827444">
        <w:t>wewnętrzne</w:t>
      </w:r>
      <w:r w:rsidR="00EE5160">
        <w:t xml:space="preserve"> </w:t>
      </w:r>
      <w:r w:rsidR="00EE5160" w:rsidRPr="00827444">
        <w:t>przyjęte</w:t>
      </w:r>
      <w:r w:rsidR="00C90664">
        <w:t xml:space="preserve"> </w:t>
      </w:r>
      <w:r w:rsidR="00C90664" w:rsidRPr="00827444">
        <w:t>w</w:t>
      </w:r>
      <w:r w:rsidR="00C90664">
        <w:t> </w:t>
      </w:r>
      <w:r w:rsidR="00EE5160" w:rsidRPr="00827444">
        <w:t>związku</w:t>
      </w:r>
      <w:r w:rsidR="00C90664">
        <w:t xml:space="preserve"> </w:t>
      </w:r>
      <w:r w:rsidR="00C90664" w:rsidRPr="00827444">
        <w:t>z</w:t>
      </w:r>
      <w:r w:rsidR="00C90664">
        <w:t> </w:t>
      </w:r>
      <w:r w:rsidR="00EE5160" w:rsidRPr="00827444">
        <w:t>wykonywaniem</w:t>
      </w:r>
      <w:r w:rsidR="00EE5160">
        <w:t xml:space="preserve"> </w:t>
      </w:r>
      <w:r w:rsidR="00EE5160" w:rsidRPr="00827444">
        <w:t>działalności</w:t>
      </w:r>
      <w:r w:rsidR="00C90664">
        <w:t xml:space="preserve"> </w:t>
      </w:r>
      <w:r w:rsidR="00C90664" w:rsidRPr="00827444">
        <w:t>w</w:t>
      </w:r>
      <w:r w:rsidR="00C90664">
        <w:t> </w:t>
      </w:r>
      <w:r w:rsidR="00EE5160" w:rsidRPr="00827444">
        <w:t>zakresie</w:t>
      </w:r>
      <w:r w:rsidR="00EE5160">
        <w:t xml:space="preserve"> </w:t>
      </w:r>
      <w:r w:rsidR="00EE5160" w:rsidRPr="00827444">
        <w:t>zarządzania</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otwartymi</w:t>
      </w:r>
      <w:r w:rsidR="00EE5160">
        <w:t xml:space="preserve"> </w:t>
      </w:r>
      <w:r w:rsidR="00EE5160" w:rsidRPr="00827444">
        <w:t>do</w:t>
      </w:r>
      <w:r w:rsidR="00EE5160">
        <w:t xml:space="preserve"> </w:t>
      </w:r>
      <w:r w:rsidR="00EE5160" w:rsidRPr="00827444">
        <w:t>wymogów</w:t>
      </w:r>
      <w:r w:rsidR="00EE5160">
        <w:t xml:space="preserve"> </w:t>
      </w:r>
      <w:r w:rsidR="00EE5160" w:rsidRPr="00827444">
        <w:t>ustawy</w:t>
      </w:r>
      <w:r w:rsidR="00EE5160">
        <w:t xml:space="preserve"> </w:t>
      </w:r>
      <w:r w:rsidR="00EE5160" w:rsidRPr="00827444">
        <w:t>oraz</w:t>
      </w:r>
      <w:r w:rsidR="00EE5160">
        <w:t xml:space="preserve"> </w:t>
      </w:r>
      <w:r w:rsidR="00EE5160" w:rsidRPr="00827444">
        <w:t>rozporządzenia</w:t>
      </w:r>
      <w:r w:rsidR="00EE5160">
        <w:t xml:space="preserve"> </w:t>
      </w:r>
      <w:r w:rsidR="00EE5160" w:rsidRPr="00827444">
        <w:t>231/201</w:t>
      </w:r>
      <w:r w:rsidR="00C90664" w:rsidRPr="00827444">
        <w:t>3</w:t>
      </w:r>
      <w:r w:rsidR="00C90664">
        <w:t xml:space="preserve"> w </w:t>
      </w:r>
      <w:r w:rsidR="00EE5160" w:rsidRPr="00827444">
        <w:t>zakresie,</w:t>
      </w:r>
      <w:r w:rsidR="00C90664">
        <w:t xml:space="preserve"> </w:t>
      </w:r>
      <w:r w:rsidR="00C90664" w:rsidRPr="00827444">
        <w:t>w</w:t>
      </w:r>
      <w:r w:rsidR="00C90664">
        <w:t> </w:t>
      </w:r>
      <w:r w:rsidR="00EE5160" w:rsidRPr="00827444">
        <w:t>jakim</w:t>
      </w:r>
      <w:r w:rsidR="00EE5160">
        <w:t xml:space="preserve"> </w:t>
      </w:r>
      <w:r w:rsidR="00EE5160" w:rsidRPr="00827444">
        <w:t>dotyczą</w:t>
      </w:r>
      <w:r w:rsidR="00EE5160">
        <w:t xml:space="preserve"> </w:t>
      </w:r>
      <w:r w:rsidR="00EE5160" w:rsidRPr="00827444">
        <w:t>one</w:t>
      </w:r>
      <w:r w:rsidR="00EE5160">
        <w:t xml:space="preserve"> </w:t>
      </w:r>
      <w:r w:rsidR="00EE5160" w:rsidRPr="00827444">
        <w:t>działalności</w:t>
      </w:r>
      <w:r w:rsidR="00EE5160">
        <w:t xml:space="preserve"> </w:t>
      </w:r>
      <w:r w:rsidR="00EE5160" w:rsidRPr="00827444">
        <w:t>zarządzania</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p>
    <w:p w:rsidR="00EE5160" w:rsidRPr="00EE5160" w:rsidRDefault="00EE5160" w:rsidP="00CE048E">
      <w:pPr>
        <w:pStyle w:val="ZARTzmartartykuempunktem"/>
        <w:keepNext/>
      </w:pPr>
      <w:r w:rsidRPr="00827444">
        <w:t>Art.</w:t>
      </w:r>
      <w:r w:rsidR="00C90664">
        <w:t> </w:t>
      </w:r>
      <w:r w:rsidRPr="00EE5160">
        <w:t>48c.</w:t>
      </w:r>
      <w:r w:rsidR="00C90664">
        <w:t> </w:t>
      </w:r>
      <w:r w:rsidRPr="00EE5160">
        <w:t>1. System zarządzania ryzykiem</w:t>
      </w:r>
      <w:r w:rsidR="00C90664" w:rsidRPr="00EE5160">
        <w:t xml:space="preserve"> w</w:t>
      </w:r>
      <w:r w:rsidR="00C90664">
        <w:t> </w:t>
      </w:r>
      <w:r w:rsidRPr="00EE5160">
        <w:t>towarzystwie prowadzącym działalność</w:t>
      </w:r>
      <w:r w:rsidR="00C90664" w:rsidRPr="00EE5160">
        <w:t xml:space="preserve"> w</w:t>
      </w:r>
      <w:r w:rsidR="00C90664">
        <w:t> </w:t>
      </w:r>
      <w:r w:rsidRPr="00EE5160">
        <w:t>zakresie zarządzania a</w:t>
      </w:r>
      <w:r w:rsidRPr="00EE5160">
        <w:t>l</w:t>
      </w:r>
      <w:r w:rsidRPr="00EE5160">
        <w:t>ternatywnymi funduszami inwestycyjnymi zapewnia, aby</w:t>
      </w:r>
      <w:r w:rsidR="00C90664" w:rsidRPr="00EE5160">
        <w:t xml:space="preserve"> w</w:t>
      </w:r>
      <w:r w:rsidR="00C90664">
        <w:t> </w:t>
      </w:r>
      <w:r w:rsidRPr="00EE5160">
        <w:t>żadnym momencie ekspozycja AFI,</w:t>
      </w:r>
      <w:r w:rsidR="00C90664" w:rsidRPr="00EE5160">
        <w:t xml:space="preserve"> w</w:t>
      </w:r>
      <w:r w:rsidR="00C90664">
        <w:t> </w:t>
      </w:r>
      <w:r w:rsidRPr="00EE5160">
        <w:t>przypadku:</w:t>
      </w:r>
    </w:p>
    <w:p w:rsidR="00EE5160" w:rsidRPr="00827444" w:rsidRDefault="00EE5160" w:rsidP="00EE5160">
      <w:pPr>
        <w:pStyle w:val="ZPKTzmpktartykuempunktem"/>
      </w:pPr>
      <w:r w:rsidRPr="00827444">
        <w:t>1)</w:t>
      </w:r>
      <w:r w:rsidRPr="00827444">
        <w:tab/>
        <w:t>specjalistycznego</w:t>
      </w:r>
      <w:r>
        <w:t xml:space="preserve"> </w:t>
      </w:r>
      <w:r w:rsidRPr="00827444">
        <w:t>funduszu</w:t>
      </w:r>
      <w:r>
        <w:t xml:space="preserve"> </w:t>
      </w:r>
      <w:r w:rsidRPr="00827444">
        <w:t>inwestycyjnego</w:t>
      </w:r>
      <w:r>
        <w:t xml:space="preserve"> </w:t>
      </w:r>
      <w:r w:rsidRPr="00827444">
        <w:t>otwartego</w:t>
      </w:r>
      <w:r>
        <w:t xml:space="preserve"> </w:t>
      </w:r>
      <w:r w:rsidRPr="00827444">
        <w:t>stosującego</w:t>
      </w:r>
      <w:r>
        <w:t xml:space="preserve"> </w:t>
      </w:r>
      <w:r w:rsidRPr="00827444">
        <w:t>zasady</w:t>
      </w:r>
      <w:r w:rsidR="00C90664">
        <w:t xml:space="preserve"> </w:t>
      </w:r>
      <w:r w:rsidR="00C90664" w:rsidRPr="00827444">
        <w:t>i</w:t>
      </w:r>
      <w:r w:rsidR="00C90664">
        <w:t> </w:t>
      </w:r>
      <w:r w:rsidRPr="00827444">
        <w:t>ograniczenia</w:t>
      </w:r>
      <w:r>
        <w:t xml:space="preserve"> </w:t>
      </w:r>
      <w:r w:rsidRPr="00827444">
        <w:t>inwestycyjne</w:t>
      </w:r>
      <w:r>
        <w:t xml:space="preserve"> </w:t>
      </w:r>
      <w:r w:rsidRPr="00827444">
        <w:t>określ</w:t>
      </w:r>
      <w:r w:rsidRPr="00827444">
        <w:t>o</w:t>
      </w:r>
      <w:r w:rsidRPr="00827444">
        <w:t>ne</w:t>
      </w:r>
      <w:r>
        <w:t xml:space="preserve"> </w:t>
      </w:r>
      <w:r w:rsidRPr="00827444">
        <w:t>dla</w:t>
      </w:r>
      <w:r>
        <w:t xml:space="preserve"> </w:t>
      </w:r>
      <w:r w:rsidRPr="00827444">
        <w:t>funduszu</w:t>
      </w:r>
      <w:r>
        <w:t xml:space="preserve"> </w:t>
      </w:r>
      <w:r w:rsidRPr="00827444">
        <w:t>inwestycyjnego</w:t>
      </w:r>
      <w:r>
        <w:t xml:space="preserve"> </w:t>
      </w:r>
      <w:r w:rsidRPr="00827444">
        <w:t>otwartego,</w:t>
      </w:r>
    </w:p>
    <w:p w:rsidR="00EE5160" w:rsidRPr="00827444" w:rsidRDefault="00EE5160" w:rsidP="00EE5160">
      <w:pPr>
        <w:pStyle w:val="ZPKTzmpktartykuempunktem"/>
      </w:pPr>
      <w:r w:rsidRPr="00827444">
        <w:t>2)</w:t>
      </w:r>
      <w:r w:rsidRPr="00827444">
        <w:tab/>
        <w:t>specjalistycznego</w:t>
      </w:r>
      <w:r>
        <w:t xml:space="preserve"> </w:t>
      </w:r>
      <w:r w:rsidRPr="00827444">
        <w:t>funduszu</w:t>
      </w:r>
      <w:r>
        <w:t xml:space="preserve"> </w:t>
      </w:r>
      <w:r w:rsidRPr="00827444">
        <w:t>inwestycyjnego</w:t>
      </w:r>
      <w:r>
        <w:t xml:space="preserve"> </w:t>
      </w:r>
      <w:r w:rsidRPr="00827444">
        <w:t>otwartego</w:t>
      </w:r>
      <w:r>
        <w:t xml:space="preserve"> </w:t>
      </w:r>
      <w:r w:rsidRPr="00827444">
        <w:t>stosującego</w:t>
      </w:r>
      <w:r>
        <w:t xml:space="preserve"> </w:t>
      </w:r>
      <w:r w:rsidRPr="00827444">
        <w:t>zasady</w:t>
      </w:r>
      <w:r w:rsidR="00C90664">
        <w:t xml:space="preserve"> </w:t>
      </w:r>
      <w:r w:rsidR="00C90664" w:rsidRPr="00827444">
        <w:t>i</w:t>
      </w:r>
      <w:r w:rsidR="00C90664">
        <w:t> </w:t>
      </w:r>
      <w:r w:rsidRPr="00827444">
        <w:t>ograniczenia</w:t>
      </w:r>
      <w:r>
        <w:t xml:space="preserve"> </w:t>
      </w:r>
      <w:r w:rsidRPr="00827444">
        <w:t>inwestycyjne</w:t>
      </w:r>
      <w:r>
        <w:t xml:space="preserve"> </w:t>
      </w:r>
      <w:r w:rsidRPr="00827444">
        <w:t>określ</w:t>
      </w:r>
      <w:r w:rsidRPr="00827444">
        <w:t>o</w:t>
      </w:r>
      <w:r w:rsidRPr="00827444">
        <w:t>ne</w:t>
      </w:r>
      <w:r>
        <w:t xml:space="preserve"> </w:t>
      </w:r>
      <w:r w:rsidRPr="00827444">
        <w:t>dla</w:t>
      </w:r>
      <w:r>
        <w:t xml:space="preserve"> </w:t>
      </w:r>
      <w:r w:rsidRPr="00827444">
        <w:t>funduszu</w:t>
      </w:r>
      <w:r>
        <w:t xml:space="preserve"> </w:t>
      </w:r>
      <w:r w:rsidRPr="00827444">
        <w:t>inwestycyjnego</w:t>
      </w:r>
      <w:r>
        <w:t xml:space="preserve"> </w:t>
      </w:r>
      <w:r w:rsidRPr="00827444">
        <w:t>zamkniętego,</w:t>
      </w:r>
    </w:p>
    <w:p w:rsidR="00EE5160" w:rsidRPr="00EE5160" w:rsidRDefault="00EE5160" w:rsidP="00CE048E">
      <w:pPr>
        <w:pStyle w:val="ZPKTzmpktartykuempunktem"/>
        <w:keepNext/>
      </w:pPr>
      <w:r w:rsidRPr="00827444">
        <w:lastRenderedPageBreak/>
        <w:t>3)</w:t>
      </w:r>
      <w:r w:rsidRPr="00827444">
        <w:tab/>
        <w:t>funduszu</w:t>
      </w:r>
      <w:r w:rsidRPr="00EE5160">
        <w:t xml:space="preserve"> inwestycyjnego zamkniętego</w:t>
      </w:r>
    </w:p>
    <w:p w:rsidR="00EE5160" w:rsidRPr="00827444" w:rsidRDefault="00EE5160" w:rsidP="00EE5160">
      <w:pPr>
        <w:pStyle w:val="ZCZWSPPKTzmczciwsppktartykuempunktem"/>
      </w:pPr>
      <w:r w:rsidRPr="00827444">
        <w:t>–</w:t>
      </w:r>
      <w:r w:rsidR="00C90664">
        <w:t> </w:t>
      </w:r>
      <w:r w:rsidRPr="00827444">
        <w:t>wyliczona</w:t>
      </w:r>
      <w:r>
        <w:t xml:space="preserve"> </w:t>
      </w:r>
      <w:r w:rsidRPr="00827444">
        <w:t>przy</w:t>
      </w:r>
      <w:r>
        <w:t xml:space="preserve"> </w:t>
      </w:r>
      <w:r w:rsidRPr="00827444">
        <w:t>zastosowaniu</w:t>
      </w:r>
      <w:r>
        <w:t xml:space="preserve"> </w:t>
      </w:r>
      <w:r w:rsidRPr="00827444">
        <w:t>metody</w:t>
      </w:r>
      <w:r>
        <w:t xml:space="preserve"> </w:t>
      </w:r>
      <w:r w:rsidRPr="00827444">
        <w:t>określonej</w:t>
      </w:r>
      <w:r w:rsidR="00C90664">
        <w:t xml:space="preserve"> </w:t>
      </w:r>
      <w:r w:rsidR="00C90664" w:rsidRPr="00827444">
        <w:t>w</w:t>
      </w:r>
      <w:r w:rsidR="00C90664">
        <w:t> art. </w:t>
      </w:r>
      <w:r w:rsidR="00C90664" w:rsidRPr="00827444">
        <w:t>8</w:t>
      </w:r>
      <w:r w:rsidR="00C90664">
        <w:t> </w:t>
      </w:r>
      <w:r w:rsidRPr="00827444">
        <w:t>rozporządzenia</w:t>
      </w:r>
      <w:r>
        <w:t xml:space="preserve"> </w:t>
      </w:r>
      <w:r w:rsidRPr="00827444">
        <w:t>231/2013,</w:t>
      </w:r>
      <w:r>
        <w:t xml:space="preserve"> </w:t>
      </w:r>
      <w:r w:rsidRPr="00827444">
        <w:t>nie</w:t>
      </w:r>
      <w:r>
        <w:t xml:space="preserve"> </w:t>
      </w:r>
      <w:r w:rsidRPr="00827444">
        <w:t>przekraczała</w:t>
      </w:r>
      <w:r>
        <w:t xml:space="preserve"> </w:t>
      </w:r>
      <w:r w:rsidRPr="00827444">
        <w:t>określonego</w:t>
      </w:r>
      <w:r w:rsidR="00C90664">
        <w:t xml:space="preserve"> </w:t>
      </w:r>
      <w:r w:rsidR="00C90664" w:rsidRPr="00827444">
        <w:t>w</w:t>
      </w:r>
      <w:r w:rsidR="00C90664">
        <w:t> </w:t>
      </w:r>
      <w:r w:rsidRPr="00827444">
        <w:t>procedurach</w:t>
      </w:r>
      <w:r>
        <w:t xml:space="preserve"> </w:t>
      </w:r>
      <w:r w:rsidRPr="00827444">
        <w:t>obowiązujących</w:t>
      </w:r>
      <w:r w:rsidR="00C90664">
        <w:t xml:space="preserve"> </w:t>
      </w:r>
      <w:r w:rsidR="00C90664" w:rsidRPr="00827444">
        <w:t>w</w:t>
      </w:r>
      <w:r w:rsidR="00C90664">
        <w:t> </w:t>
      </w:r>
      <w:r w:rsidRPr="00827444">
        <w:t>towarzystwie</w:t>
      </w:r>
      <w:r>
        <w:t xml:space="preserve"> </w:t>
      </w:r>
      <w:r w:rsidRPr="00827444">
        <w:t>limitu</w:t>
      </w:r>
      <w:r>
        <w:t xml:space="preserve"> </w:t>
      </w:r>
      <w:r w:rsidRPr="00827444">
        <w:t>ekspozycji</w:t>
      </w:r>
      <w:r>
        <w:t xml:space="preserve"> </w:t>
      </w:r>
      <w:r w:rsidRPr="00827444">
        <w:t>AFI.</w:t>
      </w:r>
    </w:p>
    <w:p w:rsidR="00EE5160" w:rsidRPr="00827444" w:rsidRDefault="00EE5160" w:rsidP="00EE5160">
      <w:pPr>
        <w:pStyle w:val="ZUSTzmustartykuempunktem"/>
      </w:pPr>
      <w:r w:rsidRPr="00827444">
        <w:t>2.</w:t>
      </w:r>
      <w:r w:rsidR="00C90664">
        <w:t> </w:t>
      </w:r>
      <w:r w:rsidRPr="00827444">
        <w:t>Towarzystwo,</w:t>
      </w:r>
      <w:r>
        <w:t xml:space="preserve"> </w:t>
      </w:r>
      <w:r w:rsidRPr="00827444">
        <w:t>odrębnie</w:t>
      </w:r>
      <w:r>
        <w:t xml:space="preserve"> </w:t>
      </w:r>
      <w:r w:rsidRPr="00827444">
        <w:t>dla</w:t>
      </w:r>
      <w:r>
        <w:t xml:space="preserve"> </w:t>
      </w:r>
      <w:r w:rsidRPr="00827444">
        <w:t>każdego</w:t>
      </w:r>
      <w:r>
        <w:t xml:space="preserve"> </w:t>
      </w:r>
      <w:r w:rsidRPr="00827444">
        <w:t>zarządzanego</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t xml:space="preserve"> </w:t>
      </w:r>
      <w:r w:rsidRPr="00827444">
        <w:t>lub</w:t>
      </w:r>
      <w:r>
        <w:t xml:space="preserve"> </w:t>
      </w:r>
      <w:r w:rsidRPr="00827444">
        <w:t>funduszu</w:t>
      </w:r>
      <w:r>
        <w:t xml:space="preserve"> </w:t>
      </w:r>
      <w:r w:rsidRPr="00827444">
        <w:t>inwestycyjnego</w:t>
      </w:r>
      <w:r>
        <w:t xml:space="preserve"> </w:t>
      </w:r>
      <w:r w:rsidRPr="00827444">
        <w:t>zamkniętego,</w:t>
      </w:r>
      <w:r>
        <w:t xml:space="preserve"> </w:t>
      </w:r>
      <w:r w:rsidRPr="00827444">
        <w:t>oblicza</w:t>
      </w:r>
      <w:r>
        <w:t xml:space="preserve"> </w:t>
      </w:r>
      <w:r w:rsidRPr="00827444">
        <w:t>wartość</w:t>
      </w:r>
      <w:r>
        <w:t xml:space="preserve"> </w:t>
      </w:r>
      <w:r w:rsidRPr="00827444">
        <w:t>ekspozycji</w:t>
      </w:r>
      <w:r>
        <w:t xml:space="preserve"> </w:t>
      </w:r>
      <w:r w:rsidRPr="00827444">
        <w:t>AFI,</w:t>
      </w:r>
      <w:r w:rsidR="00C90664">
        <w:t xml:space="preserve"> </w:t>
      </w:r>
      <w:r w:rsidR="00C90664" w:rsidRPr="00827444">
        <w:t>w</w:t>
      </w:r>
      <w:r w:rsidR="00C90664">
        <w:t> </w:t>
      </w:r>
      <w:r w:rsidRPr="00827444">
        <w:t>każdym</w:t>
      </w:r>
      <w:r>
        <w:t xml:space="preserve"> </w:t>
      </w:r>
      <w:r w:rsidRPr="00827444">
        <w:t>dniu</w:t>
      </w:r>
      <w:r>
        <w:t xml:space="preserve"> </w:t>
      </w:r>
      <w:r w:rsidRPr="00827444">
        <w:t>roboczym,</w:t>
      </w:r>
      <w:r>
        <w:t xml:space="preserve"> </w:t>
      </w:r>
      <w:r w:rsidRPr="00827444">
        <w:t>co</w:t>
      </w:r>
      <w:r>
        <w:t xml:space="preserve"> </w:t>
      </w:r>
      <w:r w:rsidRPr="00827444">
        <w:t>najmniej</w:t>
      </w:r>
      <w:r>
        <w:t xml:space="preserve"> </w:t>
      </w:r>
      <w:r w:rsidRPr="00827444">
        <w:t>raz</w:t>
      </w:r>
      <w:r>
        <w:t xml:space="preserve"> </w:t>
      </w:r>
      <w:r w:rsidRPr="00827444">
        <w:t>dziennie.</w:t>
      </w:r>
    </w:p>
    <w:p w:rsidR="00EE5160" w:rsidRPr="00827444" w:rsidRDefault="00EE5160" w:rsidP="00EE5160">
      <w:pPr>
        <w:pStyle w:val="ZUSTzmustartykuempunktem"/>
      </w:pPr>
      <w:r w:rsidRPr="00827444">
        <w:t>3.</w:t>
      </w:r>
      <w:r w:rsidR="00C90664">
        <w:t> </w:t>
      </w:r>
      <w:r w:rsidRPr="00827444">
        <w:t>Minister</w:t>
      </w:r>
      <w:r>
        <w:t xml:space="preserve"> </w:t>
      </w:r>
      <w:r w:rsidRPr="00827444">
        <w:t>właściwy</w:t>
      </w:r>
      <w:r>
        <w:t xml:space="preserve"> </w:t>
      </w:r>
      <w:r w:rsidRPr="00827444">
        <w:t>do</w:t>
      </w:r>
      <w:r>
        <w:t xml:space="preserve"> </w:t>
      </w:r>
      <w:r w:rsidRPr="00827444">
        <w:t>spraw</w:t>
      </w:r>
      <w:r>
        <w:t xml:space="preserve"> </w:t>
      </w:r>
      <w:r w:rsidRPr="00827444">
        <w:t>instytucji</w:t>
      </w:r>
      <w:r>
        <w:t xml:space="preserve"> </w:t>
      </w:r>
      <w:r w:rsidRPr="00827444">
        <w:t>finansowych</w:t>
      </w:r>
      <w:r>
        <w:t xml:space="preserve"> </w:t>
      </w:r>
      <w:r w:rsidRPr="00827444">
        <w:t>określi,</w:t>
      </w:r>
      <w:r w:rsidR="00C90664">
        <w:t xml:space="preserve"> </w:t>
      </w:r>
      <w:r w:rsidR="00C90664" w:rsidRPr="00827444">
        <w:t>w</w:t>
      </w:r>
      <w:r w:rsidR="00C90664">
        <w:t> </w:t>
      </w:r>
      <w:r w:rsidRPr="00827444">
        <w:t>drodze</w:t>
      </w:r>
      <w:r>
        <w:t xml:space="preserve"> </w:t>
      </w:r>
      <w:r w:rsidRPr="00827444">
        <w:t>rozporządzenia,</w:t>
      </w:r>
      <w:r>
        <w:t xml:space="preserve"> </w:t>
      </w:r>
      <w:r w:rsidRPr="00827444">
        <w:t>maksymalny</w:t>
      </w:r>
      <w:r>
        <w:t xml:space="preserve"> </w:t>
      </w:r>
      <w:r w:rsidRPr="00827444">
        <w:t>limit</w:t>
      </w:r>
      <w:r>
        <w:t xml:space="preserve"> </w:t>
      </w:r>
      <w:r w:rsidRPr="00827444">
        <w:t>ekspozycji</w:t>
      </w:r>
      <w:r>
        <w:t xml:space="preserve"> </w:t>
      </w:r>
      <w:r w:rsidRPr="00827444">
        <w:t>AFI</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t xml:space="preserve"> </w:t>
      </w:r>
      <w:r w:rsidRPr="00827444">
        <w:t>stosującego</w:t>
      </w:r>
      <w:r>
        <w:t xml:space="preserve"> </w:t>
      </w:r>
      <w:r w:rsidRPr="00827444">
        <w:t>zasady</w:t>
      </w:r>
      <w:r w:rsidR="00C90664">
        <w:t xml:space="preserve"> </w:t>
      </w:r>
      <w:r w:rsidR="00C90664" w:rsidRPr="00827444">
        <w:t>i</w:t>
      </w:r>
      <w:r w:rsidR="00C90664">
        <w:t> </w:t>
      </w:r>
      <w:r w:rsidRPr="00827444">
        <w:t>ograniczenia</w:t>
      </w:r>
      <w:r>
        <w:t xml:space="preserve"> </w:t>
      </w:r>
      <w:r w:rsidRPr="00827444">
        <w:t>inwestycy</w:t>
      </w:r>
      <w:r w:rsidRPr="00827444">
        <w:t>j</w:t>
      </w:r>
      <w:r w:rsidRPr="00827444">
        <w:t>ne</w:t>
      </w:r>
      <w:r>
        <w:t xml:space="preserve"> </w:t>
      </w:r>
      <w:r w:rsidRPr="00827444">
        <w:t>określone</w:t>
      </w:r>
      <w:r>
        <w:t xml:space="preserve"> </w:t>
      </w:r>
      <w:r w:rsidRPr="00827444">
        <w:t>dla</w:t>
      </w:r>
      <w:r>
        <w:t xml:space="preserve"> </w:t>
      </w:r>
      <w:r w:rsidRPr="00827444">
        <w:t>funduszu</w:t>
      </w:r>
      <w:r>
        <w:t xml:space="preserve"> </w:t>
      </w:r>
      <w:r w:rsidRPr="00827444">
        <w:t>inwestycyjnego</w:t>
      </w:r>
      <w:r>
        <w:t xml:space="preserve"> </w:t>
      </w:r>
      <w:r w:rsidRPr="00827444">
        <w:t>otwartego,</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t xml:space="preserve"> </w:t>
      </w:r>
      <w:r w:rsidRPr="00827444">
        <w:t>stosuj</w:t>
      </w:r>
      <w:r w:rsidRPr="00827444">
        <w:t>ą</w:t>
      </w:r>
      <w:r w:rsidRPr="00827444">
        <w:t>cego</w:t>
      </w:r>
      <w:r>
        <w:t xml:space="preserve"> </w:t>
      </w:r>
      <w:r w:rsidRPr="00827444">
        <w:t>zasady</w:t>
      </w:r>
      <w:r w:rsidR="00C90664">
        <w:t xml:space="preserve"> </w:t>
      </w:r>
      <w:r w:rsidR="00C90664" w:rsidRPr="00827444">
        <w:t>i</w:t>
      </w:r>
      <w:r w:rsidR="00C90664">
        <w:t> </w:t>
      </w:r>
      <w:r w:rsidRPr="00827444">
        <w:t>ograniczenia</w:t>
      </w:r>
      <w:r>
        <w:t xml:space="preserve"> </w:t>
      </w:r>
      <w:r w:rsidRPr="00827444">
        <w:t>inwestycyjne</w:t>
      </w:r>
      <w:r>
        <w:t xml:space="preserve"> </w:t>
      </w:r>
      <w:r w:rsidRPr="00827444">
        <w:t>określone</w:t>
      </w:r>
      <w:r>
        <w:t xml:space="preserve"> </w:t>
      </w:r>
      <w:r w:rsidRPr="00827444">
        <w:t>dla</w:t>
      </w:r>
      <w:r>
        <w:t xml:space="preserve"> </w:t>
      </w:r>
      <w:r w:rsidRPr="00827444">
        <w:t>funduszu</w:t>
      </w:r>
      <w:r>
        <w:t xml:space="preserve"> </w:t>
      </w:r>
      <w:r w:rsidRPr="00827444">
        <w:t>inwestycyjnego</w:t>
      </w:r>
      <w:r>
        <w:t xml:space="preserve"> </w:t>
      </w:r>
      <w:r w:rsidRPr="000B4D7D">
        <w:t xml:space="preserve">zamkniętego oraz </w:t>
      </w:r>
      <w:r w:rsidRPr="00827444">
        <w:t>funduszu</w:t>
      </w:r>
      <w:r>
        <w:t xml:space="preserve"> </w:t>
      </w:r>
      <w:r w:rsidRPr="00827444">
        <w:t>inw</w:t>
      </w:r>
      <w:r w:rsidRPr="00827444">
        <w:t>e</w:t>
      </w:r>
      <w:r w:rsidRPr="00827444">
        <w:t>stycyjnego</w:t>
      </w:r>
      <w:r>
        <w:t xml:space="preserve"> </w:t>
      </w:r>
      <w:r w:rsidRPr="00827444">
        <w:t>zamkniętego,</w:t>
      </w:r>
      <w:r>
        <w:t xml:space="preserve"> </w:t>
      </w:r>
      <w:r w:rsidRPr="00827444">
        <w:t>mając</w:t>
      </w:r>
      <w:r>
        <w:t xml:space="preserve"> </w:t>
      </w:r>
      <w:r w:rsidRPr="00827444">
        <w:t>na</w:t>
      </w:r>
      <w:r>
        <w:t xml:space="preserve"> </w:t>
      </w:r>
      <w:r w:rsidRPr="00827444">
        <w:t>uwadze</w:t>
      </w:r>
      <w:r>
        <w:t xml:space="preserve"> </w:t>
      </w:r>
      <w:r w:rsidRPr="00827444">
        <w:t>konieczność</w:t>
      </w:r>
      <w:r>
        <w:t xml:space="preserve"> </w:t>
      </w:r>
      <w:r w:rsidRPr="00827444">
        <w:t>zapewnienia</w:t>
      </w:r>
      <w:r>
        <w:t xml:space="preserve"> </w:t>
      </w:r>
      <w:r w:rsidRPr="00827444">
        <w:t>ochrony</w:t>
      </w:r>
      <w:r>
        <w:t xml:space="preserve"> </w:t>
      </w:r>
      <w:r w:rsidRPr="000B4D7D">
        <w:t>interesu</w:t>
      </w:r>
      <w:r>
        <w:t xml:space="preserve"> </w:t>
      </w:r>
      <w:r w:rsidRPr="00827444">
        <w:t>uczestników</w:t>
      </w:r>
      <w:r>
        <w:t xml:space="preserve"> </w:t>
      </w:r>
      <w:r w:rsidRPr="00827444">
        <w:t>funduszu</w:t>
      </w:r>
      <w:r>
        <w:t xml:space="preserve"> </w:t>
      </w:r>
      <w:r w:rsidRPr="00827444">
        <w:t>inw</w:t>
      </w:r>
      <w:r w:rsidRPr="00827444">
        <w:t>e</w:t>
      </w:r>
      <w:r w:rsidRPr="00827444">
        <w:t>stycyjnego.</w:t>
      </w:r>
      <w:r w:rsidR="00AB039E">
        <w:t>”</w:t>
      </w:r>
      <w:r w:rsidRPr="00827444">
        <w:t>;</w:t>
      </w:r>
    </w:p>
    <w:p w:rsidR="00EE5160" w:rsidRPr="00EE5160" w:rsidRDefault="00EE5160" w:rsidP="00CE048E">
      <w:pPr>
        <w:pStyle w:val="PKTpunkt"/>
        <w:keepNext/>
      </w:pPr>
      <w:r w:rsidRPr="00827444">
        <w:t>34)</w:t>
      </w:r>
      <w:r w:rsidRPr="00827444">
        <w:tab/>
        <w:t>w</w:t>
      </w:r>
      <w:r w:rsidR="00C90664">
        <w:t xml:space="preserve"> art. </w:t>
      </w:r>
      <w:r w:rsidRPr="00EE5160">
        <w:t>4</w:t>
      </w:r>
      <w:r w:rsidR="00C90664" w:rsidRPr="00EE5160">
        <w:t>9</w:t>
      </w:r>
      <w:r w:rsidR="00C90664">
        <w:t xml:space="preserve"> ust. </w:t>
      </w:r>
      <w:r w:rsidR="00C90664" w:rsidRPr="00EE5160">
        <w:t>2</w:t>
      </w:r>
      <w:r w:rsidR="00C90664">
        <w:t> </w:t>
      </w:r>
      <w:r w:rsidRPr="00EE5160">
        <w:t>otrzymuje brzmienie:</w:t>
      </w:r>
    </w:p>
    <w:p w:rsidR="00EE5160" w:rsidRPr="00827444" w:rsidRDefault="00AB039E" w:rsidP="00EE5160">
      <w:pPr>
        <w:pStyle w:val="ZUSTzmustartykuempunktem"/>
      </w:pPr>
      <w:r>
        <w:t>„</w:t>
      </w:r>
      <w:r w:rsidR="00EE5160" w:rsidRPr="00827444">
        <w:t>2.</w:t>
      </w:r>
      <w:r w:rsidR="00C90664">
        <w:t> </w:t>
      </w:r>
      <w:r w:rsidR="00EE5160" w:rsidRPr="00827444">
        <w:t>Jeżeli</w:t>
      </w:r>
      <w:r w:rsidR="00EE5160">
        <w:t xml:space="preserve"> </w:t>
      </w:r>
      <w:r w:rsidR="00EE5160" w:rsidRPr="00827444">
        <w:t>towarzystwo</w:t>
      </w:r>
      <w:r w:rsidR="00EE5160">
        <w:t xml:space="preserve"> </w:t>
      </w:r>
      <w:r w:rsidR="00EE5160" w:rsidRPr="00827444">
        <w:t>wykonuje</w:t>
      </w:r>
      <w:r w:rsidR="00EE5160">
        <w:t xml:space="preserve"> </w:t>
      </w:r>
      <w:r w:rsidR="00EE5160" w:rsidRPr="00827444">
        <w:t>działalność,</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EE5160" w:rsidRPr="00827444">
        <w:t>4</w:t>
      </w:r>
      <w:r w:rsidR="00C90664" w:rsidRPr="00827444">
        <w:t>5</w:t>
      </w:r>
      <w:r w:rsidR="00C90664">
        <w:t xml:space="preserve"> ust. </w:t>
      </w:r>
      <w:r w:rsidR="00C90664" w:rsidRPr="00827444">
        <w:t>2</w:t>
      </w:r>
      <w:r w:rsidR="00C90664">
        <w:t xml:space="preserve"> pkt </w:t>
      </w:r>
      <w:r w:rsidR="00EE5160" w:rsidRPr="00827444">
        <w:t>1,</w:t>
      </w:r>
      <w:r w:rsidR="00EE5160">
        <w:t xml:space="preserve"> </w:t>
      </w:r>
      <w:r w:rsidR="00EE5160" w:rsidRPr="00827444">
        <w:t>kapitał</w:t>
      </w:r>
      <w:r w:rsidR="00EE5160">
        <w:t xml:space="preserve"> </w:t>
      </w:r>
      <w:r w:rsidR="00EE5160" w:rsidRPr="00827444">
        <w:t>początkowy</w:t>
      </w:r>
      <w:r w:rsidR="00EE5160">
        <w:t xml:space="preserve"> </w:t>
      </w:r>
      <w:r w:rsidR="00EE5160" w:rsidRPr="00827444">
        <w:t>ulega</w:t>
      </w:r>
      <w:r w:rsidR="00EE5160">
        <w:t xml:space="preserve"> </w:t>
      </w:r>
      <w:r w:rsidR="00EE5160" w:rsidRPr="00827444">
        <w:t>zwiększeniu</w:t>
      </w:r>
      <w:r w:rsidR="00EE5160">
        <w:t xml:space="preserve"> </w:t>
      </w:r>
      <w:r w:rsidR="00EE5160" w:rsidRPr="00827444">
        <w:t>do</w:t>
      </w:r>
      <w:r w:rsidR="00EE5160">
        <w:t xml:space="preserve"> </w:t>
      </w:r>
      <w:r w:rsidR="00EE5160" w:rsidRPr="00827444">
        <w:t>wyrażonej</w:t>
      </w:r>
      <w:r w:rsidR="00C90664">
        <w:t xml:space="preserve"> </w:t>
      </w:r>
      <w:r w:rsidR="00C90664" w:rsidRPr="00827444">
        <w:t>w</w:t>
      </w:r>
      <w:r w:rsidR="00C90664">
        <w:t> </w:t>
      </w:r>
      <w:r w:rsidR="00EE5160" w:rsidRPr="00827444">
        <w:t>złotych</w:t>
      </w:r>
      <w:r w:rsidR="00EE5160">
        <w:t xml:space="preserve"> </w:t>
      </w:r>
      <w:r w:rsidR="00EE5160" w:rsidRPr="00827444">
        <w:t>równowartości</w:t>
      </w:r>
      <w:r w:rsidR="00EE5160">
        <w:t xml:space="preserve"> </w:t>
      </w:r>
      <w:r w:rsidR="00EE5160" w:rsidRPr="00827444">
        <w:t>73</w:t>
      </w:r>
      <w:r w:rsidR="00C90664" w:rsidRPr="00827444">
        <w:t>0</w:t>
      </w:r>
      <w:r w:rsidR="00C90664">
        <w:t> </w:t>
      </w:r>
      <w:r w:rsidR="00EE5160" w:rsidRPr="00827444">
        <w:t>00</w:t>
      </w:r>
      <w:r w:rsidR="00C90664" w:rsidRPr="00827444">
        <w:t>0</w:t>
      </w:r>
      <w:r w:rsidR="00C90664">
        <w:t> </w:t>
      </w:r>
      <w:r w:rsidR="00EE5160" w:rsidRPr="00827444">
        <w:t>euro</w:t>
      </w:r>
      <w:r w:rsidR="00EE5160">
        <w:t xml:space="preserve"> </w:t>
      </w:r>
      <w:r w:rsidR="00EE5160" w:rsidRPr="00827444">
        <w:t>przy</w:t>
      </w:r>
      <w:r w:rsidR="00EE5160">
        <w:t xml:space="preserve"> </w:t>
      </w:r>
      <w:r w:rsidR="00EE5160" w:rsidRPr="00827444">
        <w:t>zastosowaniu</w:t>
      </w:r>
      <w:r w:rsidR="00EE5160">
        <w:t xml:space="preserve"> </w:t>
      </w:r>
      <w:r w:rsidR="00EE5160" w:rsidRPr="00827444">
        <w:t>średniego</w:t>
      </w:r>
      <w:r w:rsidR="00EE5160">
        <w:t xml:space="preserve"> </w:t>
      </w:r>
      <w:r w:rsidR="00EE5160" w:rsidRPr="00827444">
        <w:t>kursu</w:t>
      </w:r>
      <w:r w:rsidR="00EE5160">
        <w:t xml:space="preserve"> </w:t>
      </w:r>
      <w:r w:rsidR="00EE5160" w:rsidRPr="00827444">
        <w:t>ogłoszonego</w:t>
      </w:r>
      <w:r w:rsidR="00EE5160">
        <w:t xml:space="preserve"> </w:t>
      </w:r>
      <w:r w:rsidR="00EE5160" w:rsidRPr="00827444">
        <w:t>przez</w:t>
      </w:r>
      <w:r w:rsidR="00EE5160">
        <w:t xml:space="preserve"> </w:t>
      </w:r>
      <w:r w:rsidR="00EE5160" w:rsidRPr="00827444">
        <w:t>Narodowy</w:t>
      </w:r>
      <w:r w:rsidR="00EE5160">
        <w:t xml:space="preserve"> </w:t>
      </w:r>
      <w:r w:rsidR="00EE5160" w:rsidRPr="00827444">
        <w:t>Bank</w:t>
      </w:r>
      <w:r w:rsidR="00EE5160">
        <w:t xml:space="preserve"> </w:t>
      </w:r>
      <w:r w:rsidR="00EE5160" w:rsidRPr="00827444">
        <w:t>Polski</w:t>
      </w:r>
      <w:r w:rsidR="00EE5160">
        <w:t xml:space="preserve"> </w:t>
      </w:r>
      <w:r w:rsidR="00EE5160" w:rsidRPr="00827444">
        <w:t>na</w:t>
      </w:r>
      <w:r w:rsidR="00EE5160">
        <w:t xml:space="preserve"> </w:t>
      </w:r>
      <w:r w:rsidR="00EE5160" w:rsidRPr="00827444">
        <w:t>dzień</w:t>
      </w:r>
      <w:r w:rsidR="00EE5160">
        <w:t xml:space="preserve"> </w:t>
      </w:r>
      <w:r w:rsidR="00EE5160" w:rsidRPr="00827444">
        <w:t>poprzedzający</w:t>
      </w:r>
      <w:r w:rsidR="00EE5160">
        <w:t xml:space="preserve"> </w:t>
      </w:r>
      <w:r w:rsidR="00EE5160" w:rsidRPr="00827444">
        <w:t>dzień</w:t>
      </w:r>
      <w:r w:rsidR="00EE5160">
        <w:t xml:space="preserve"> </w:t>
      </w:r>
      <w:r w:rsidR="00EE5160" w:rsidRPr="00827444">
        <w:t>złożenia</w:t>
      </w:r>
      <w:r w:rsidR="00EE5160">
        <w:t xml:space="preserve"> </w:t>
      </w:r>
      <w:r w:rsidR="00EE5160" w:rsidRPr="00827444">
        <w:t>wniosku</w:t>
      </w:r>
      <w:r w:rsidR="00C90664">
        <w:t xml:space="preserve"> </w:t>
      </w:r>
      <w:r w:rsidR="00C90664" w:rsidRPr="00827444">
        <w:t>o</w:t>
      </w:r>
      <w:r w:rsidR="00C90664">
        <w:t> </w:t>
      </w:r>
      <w:r w:rsidR="00EE5160" w:rsidRPr="00827444">
        <w:t>udzielenie</w:t>
      </w:r>
      <w:r w:rsidR="00EE5160">
        <w:t xml:space="preserve"> </w:t>
      </w:r>
      <w:r w:rsidR="00EE5160" w:rsidRPr="00827444">
        <w:t>zezwolenia</w:t>
      </w:r>
      <w:r w:rsidR="00EE5160">
        <w:t xml:space="preserve"> </w:t>
      </w:r>
      <w:r w:rsidR="00EE5160" w:rsidRPr="00827444">
        <w:t>na</w:t>
      </w:r>
      <w:r w:rsidR="00EE5160">
        <w:t xml:space="preserve"> </w:t>
      </w:r>
      <w:r w:rsidR="00EE5160" w:rsidRPr="00827444">
        <w:t>zarządzanie</w:t>
      </w:r>
      <w:r w:rsidR="00EE5160">
        <w:t xml:space="preserve"> </w:t>
      </w:r>
      <w:r w:rsidR="00EE5160" w:rsidRPr="00827444">
        <w:t>portfelami,</w:t>
      </w:r>
      <w:r w:rsidR="00C90664">
        <w:t xml:space="preserve"> </w:t>
      </w:r>
      <w:r w:rsidR="00C90664" w:rsidRPr="00827444">
        <w:t>w</w:t>
      </w:r>
      <w:r w:rsidR="00C90664">
        <w:t> </w:t>
      </w:r>
      <w:r w:rsidR="00EE5160" w:rsidRPr="00827444">
        <w:t>skład</w:t>
      </w:r>
      <w:r w:rsidR="00EE5160">
        <w:t xml:space="preserve"> </w:t>
      </w:r>
      <w:r w:rsidR="00EE5160" w:rsidRPr="00827444">
        <w:t>których</w:t>
      </w:r>
      <w:r w:rsidR="00EE5160">
        <w:t xml:space="preserve"> </w:t>
      </w:r>
      <w:r w:rsidR="00EE5160" w:rsidRPr="00827444">
        <w:t>wchodzi</w:t>
      </w:r>
      <w:r w:rsidR="00EE5160">
        <w:t xml:space="preserve"> </w:t>
      </w:r>
      <w:r w:rsidR="00EE5160" w:rsidRPr="00827444">
        <w:t>jeden</w:t>
      </w:r>
      <w:r w:rsidR="00EE5160">
        <w:t xml:space="preserve"> </w:t>
      </w:r>
      <w:r w:rsidR="00EE5160" w:rsidRPr="00827444">
        <w:t>lub</w:t>
      </w:r>
      <w:r w:rsidR="00EE5160">
        <w:t xml:space="preserve"> </w:t>
      </w:r>
      <w:r w:rsidR="00EE5160" w:rsidRPr="00827444">
        <w:t>większa</w:t>
      </w:r>
      <w:r w:rsidR="00EE5160">
        <w:t xml:space="preserve"> </w:t>
      </w:r>
      <w:r w:rsidR="00EE5160" w:rsidRPr="00827444">
        <w:t>liczba</w:t>
      </w:r>
      <w:r w:rsidR="00EE5160">
        <w:t xml:space="preserve"> </w:t>
      </w:r>
      <w:r w:rsidR="00EE5160" w:rsidRPr="00827444">
        <w:t>instrumentów</w:t>
      </w:r>
      <w:r w:rsidR="00EE5160">
        <w:t xml:space="preserve"> </w:t>
      </w:r>
      <w:r w:rsidR="00EE5160" w:rsidRPr="00827444">
        <w:t>finansowych.</w:t>
      </w:r>
      <w:r>
        <w:t>”</w:t>
      </w:r>
      <w:r w:rsidR="00EE5160" w:rsidRPr="00827444">
        <w:t>;</w:t>
      </w:r>
    </w:p>
    <w:p w:rsidR="00EE5160" w:rsidRPr="00EE5160" w:rsidRDefault="00EE5160" w:rsidP="00CE048E">
      <w:pPr>
        <w:pStyle w:val="PKTpunkt"/>
        <w:keepNext/>
      </w:pPr>
      <w:r w:rsidRPr="00827444">
        <w:t>35)</w:t>
      </w:r>
      <w:r w:rsidRPr="00827444">
        <w:tab/>
        <w:t>w</w:t>
      </w:r>
      <w:r w:rsidR="00C90664">
        <w:t xml:space="preserve"> art. </w:t>
      </w:r>
      <w:r w:rsidRPr="00EE5160">
        <w:t>50:</w:t>
      </w:r>
    </w:p>
    <w:p w:rsidR="00EE5160" w:rsidRPr="00EE5160" w:rsidRDefault="00EE5160" w:rsidP="00CE048E">
      <w:pPr>
        <w:pStyle w:val="LITlitera"/>
        <w:keepNext/>
      </w:pPr>
      <w:r w:rsidRPr="00827444">
        <w:t>a)</w:t>
      </w:r>
      <w:r w:rsidRPr="00827444">
        <w:tab/>
        <w:t>po</w:t>
      </w:r>
      <w:r w:rsidR="00C90664">
        <w:t xml:space="preserve"> ust. </w:t>
      </w:r>
      <w:r w:rsidR="00C90664" w:rsidRPr="00EE5160">
        <w:t>4</w:t>
      </w:r>
      <w:r w:rsidR="00C90664">
        <w:t> </w:t>
      </w:r>
      <w:r w:rsidRPr="00EE5160">
        <w:t>dodaje się</w:t>
      </w:r>
      <w:r w:rsidR="00C90664">
        <w:t xml:space="preserve"> ust. </w:t>
      </w:r>
      <w:r w:rsidRPr="00EE5160">
        <w:t>4a</w:t>
      </w:r>
      <w:r w:rsidR="00C90664" w:rsidRPr="00EE5160">
        <w:t xml:space="preserve"> w</w:t>
      </w:r>
      <w:r w:rsidR="00C90664">
        <w:t> </w:t>
      </w:r>
      <w:r w:rsidRPr="00EE5160">
        <w:t>brzmieniu:</w:t>
      </w:r>
    </w:p>
    <w:p w:rsidR="00EE5160" w:rsidRPr="00EE5160" w:rsidRDefault="00AB039E" w:rsidP="00CE048E">
      <w:pPr>
        <w:pStyle w:val="ZLITUSTzmustliter"/>
        <w:keepNext/>
      </w:pPr>
      <w:r>
        <w:t>„</w:t>
      </w:r>
      <w:r w:rsidR="00EE5160" w:rsidRPr="00EE5160">
        <w:t>4a.</w:t>
      </w:r>
      <w:r w:rsidR="00C90664">
        <w:t> </w:t>
      </w:r>
      <w:r w:rsidR="00EE5160" w:rsidRPr="00EE5160">
        <w:t>Towarzystwo prowadzące działalność</w:t>
      </w:r>
      <w:r w:rsidR="00C90664" w:rsidRPr="00EE5160">
        <w:t xml:space="preserve"> w</w:t>
      </w:r>
      <w:r w:rsidR="00C90664">
        <w:t> </w:t>
      </w:r>
      <w:r w:rsidR="00EE5160" w:rsidRPr="00EE5160">
        <w:t>zakresie zarządzania alternatywnymi funduszami inwest</w:t>
      </w:r>
      <w:r w:rsidR="00EE5160" w:rsidRPr="00EE5160">
        <w:t>y</w:t>
      </w:r>
      <w:r w:rsidR="00EE5160" w:rsidRPr="00EE5160">
        <w:t>cyjnymi ma obowiązek,</w:t>
      </w:r>
      <w:r w:rsidR="00C90664" w:rsidRPr="00EE5160">
        <w:t xml:space="preserve"> z</w:t>
      </w:r>
      <w:r w:rsidR="00C90664">
        <w:t> </w:t>
      </w:r>
      <w:r w:rsidR="00EE5160" w:rsidRPr="00EE5160">
        <w:t>uwzględnieniem</w:t>
      </w:r>
      <w:r w:rsidR="00C90664">
        <w:t xml:space="preserve"> art. </w:t>
      </w:r>
      <w:r w:rsidR="00EE5160" w:rsidRPr="00EE5160">
        <w:t>12–1</w:t>
      </w:r>
      <w:r w:rsidR="00C90664" w:rsidRPr="00EE5160">
        <w:t>5</w:t>
      </w:r>
      <w:r w:rsidR="00C90664">
        <w:t> </w:t>
      </w:r>
      <w:r w:rsidR="00EE5160" w:rsidRPr="00EE5160">
        <w:t>rozporządzenia 231/2013:</w:t>
      </w:r>
    </w:p>
    <w:p w:rsidR="00EE5160" w:rsidRPr="00827444" w:rsidRDefault="00EE5160" w:rsidP="00EE5160">
      <w:pPr>
        <w:pStyle w:val="ZLITPKTzmpktliter"/>
      </w:pPr>
      <w:r w:rsidRPr="00827444">
        <w:t>1)</w:t>
      </w:r>
      <w:r w:rsidRPr="00827444">
        <w:tab/>
        <w:t>zwiększać</w:t>
      </w:r>
      <w:r>
        <w:t xml:space="preserve"> </w:t>
      </w:r>
      <w:r w:rsidRPr="00827444">
        <w:t>kapitał</w:t>
      </w:r>
      <w:r>
        <w:t xml:space="preserve"> </w:t>
      </w:r>
      <w:r w:rsidRPr="00827444">
        <w:t>własny</w:t>
      </w:r>
      <w:r>
        <w:t xml:space="preserve"> </w:t>
      </w:r>
      <w:r w:rsidRPr="00827444">
        <w:t>ustalony</w:t>
      </w:r>
      <w:r>
        <w:t xml:space="preserve"> </w:t>
      </w:r>
      <w:r w:rsidRPr="00827444">
        <w:t>zgodnie</w:t>
      </w:r>
      <w:r w:rsidR="00C90664">
        <w:t xml:space="preserve"> </w:t>
      </w:r>
      <w:r w:rsidR="00C90664" w:rsidRPr="00827444">
        <w:t>z</w:t>
      </w:r>
      <w:r w:rsidR="00C90664">
        <w:t> ust. </w:t>
      </w:r>
      <w:r w:rsidRPr="00827444">
        <w:t>1–</w:t>
      </w:r>
      <w:r w:rsidR="00C90664" w:rsidRPr="00827444">
        <w:t>4</w:t>
      </w:r>
      <w:r w:rsidR="00C90664">
        <w:t> </w:t>
      </w:r>
      <w:r w:rsidR="00C90664" w:rsidRPr="00827444">
        <w:t>o</w:t>
      </w:r>
      <w:r w:rsidR="00C90664">
        <w:t> </w:t>
      </w:r>
      <w:r w:rsidRPr="00827444">
        <w:t>kwotę</w:t>
      </w:r>
      <w:r>
        <w:t xml:space="preserve"> </w:t>
      </w:r>
      <w:r w:rsidRPr="00827444">
        <w:t>dodatkową</w:t>
      </w:r>
      <w:r>
        <w:t xml:space="preserve"> </w:t>
      </w:r>
      <w:r w:rsidRPr="00827444">
        <w:t>–</w:t>
      </w:r>
      <w:r>
        <w:t xml:space="preserve"> </w:t>
      </w:r>
      <w:r w:rsidRPr="00827444">
        <w:t>odpowiednio</w:t>
      </w:r>
      <w:r>
        <w:t xml:space="preserve"> </w:t>
      </w:r>
      <w:r w:rsidRPr="00827444">
        <w:t>do</w:t>
      </w:r>
      <w:r>
        <w:t xml:space="preserve"> </w:t>
      </w:r>
      <w:r w:rsidRPr="00827444">
        <w:t>ryzyka</w:t>
      </w:r>
      <w:r>
        <w:t xml:space="preserve"> </w:t>
      </w:r>
      <w:r w:rsidRPr="00827444">
        <w:t>ros</w:t>
      </w:r>
      <w:r w:rsidRPr="00827444">
        <w:t>z</w:t>
      </w:r>
      <w:r w:rsidRPr="00827444">
        <w:t>czeń</w:t>
      </w:r>
      <w:r>
        <w:t xml:space="preserve"> </w:t>
      </w:r>
      <w:r w:rsidRPr="00827444">
        <w:t>wobec</w:t>
      </w:r>
      <w:r>
        <w:t xml:space="preserve"> </w:t>
      </w:r>
      <w:r w:rsidRPr="00827444">
        <w:t>towarzystwa</w:t>
      </w:r>
      <w:r w:rsidR="00C90664">
        <w:t xml:space="preserve"> </w:t>
      </w:r>
      <w:r w:rsidR="00C90664" w:rsidRPr="00827444">
        <w:t>z</w:t>
      </w:r>
      <w:r w:rsidR="00C90664">
        <w:t> </w:t>
      </w:r>
      <w:r w:rsidRPr="00827444">
        <w:t>tytułu</w:t>
      </w:r>
      <w:r>
        <w:t xml:space="preserve"> </w:t>
      </w:r>
      <w:r w:rsidRPr="00827444">
        <w:t>niewykonania</w:t>
      </w:r>
      <w:r>
        <w:t xml:space="preserve"> </w:t>
      </w:r>
      <w:r w:rsidRPr="00827444">
        <w:t>lub</w:t>
      </w:r>
      <w:r>
        <w:t xml:space="preserve"> </w:t>
      </w:r>
      <w:r w:rsidRPr="00827444">
        <w:t>nienależytego</w:t>
      </w:r>
      <w:r>
        <w:t xml:space="preserve"> </w:t>
      </w:r>
      <w:r w:rsidRPr="00827444">
        <w:t>wykonania</w:t>
      </w:r>
      <w:r>
        <w:t xml:space="preserve"> </w:t>
      </w:r>
      <w:r w:rsidRPr="00827444">
        <w:t>jego</w:t>
      </w:r>
      <w:r>
        <w:t xml:space="preserve"> </w:t>
      </w:r>
      <w:r w:rsidRPr="00827444">
        <w:t>obowiązków</w:t>
      </w:r>
      <w:r>
        <w:t xml:space="preserve"> </w:t>
      </w:r>
      <w:r w:rsidRPr="00827444">
        <w:t>związ</w:t>
      </w:r>
      <w:r w:rsidRPr="00827444">
        <w:t>a</w:t>
      </w:r>
      <w:r w:rsidRPr="00827444">
        <w:t>nych</w:t>
      </w:r>
      <w:r w:rsidR="00C90664">
        <w:t xml:space="preserve"> </w:t>
      </w:r>
      <w:r w:rsidR="00C90664" w:rsidRPr="00827444">
        <w:t>z</w:t>
      </w:r>
      <w:r w:rsidR="00C90664">
        <w:t> </w:t>
      </w:r>
      <w:r w:rsidRPr="00827444">
        <w:t>zarządzaniem</w:t>
      </w:r>
      <w:r>
        <w:t xml:space="preserve"> </w:t>
      </w:r>
      <w:r w:rsidRPr="00827444">
        <w:t>specjalistycznym</w:t>
      </w:r>
      <w:r>
        <w:t xml:space="preserve"> </w:t>
      </w:r>
      <w:r w:rsidRPr="00827444">
        <w:t>funduszem</w:t>
      </w:r>
      <w:r>
        <w:t xml:space="preserve"> </w:t>
      </w:r>
      <w:r w:rsidRPr="00827444">
        <w:t>inwestycyjnym</w:t>
      </w:r>
      <w:r>
        <w:t xml:space="preserve"> </w:t>
      </w:r>
      <w:r w:rsidRPr="00827444">
        <w:t>otwartym</w:t>
      </w:r>
      <w:r>
        <w:t xml:space="preserve"> </w:t>
      </w:r>
      <w:r w:rsidRPr="00827444">
        <w:t>lub</w:t>
      </w:r>
      <w:r>
        <w:t xml:space="preserve"> </w:t>
      </w:r>
      <w:r w:rsidRPr="00827444">
        <w:t>funduszem</w:t>
      </w:r>
      <w:r>
        <w:t xml:space="preserve"> </w:t>
      </w:r>
      <w:r w:rsidRPr="00827444">
        <w:t>inwestycy</w:t>
      </w:r>
      <w:r w:rsidRPr="00827444">
        <w:t>j</w:t>
      </w:r>
      <w:r w:rsidRPr="00827444">
        <w:t>nym</w:t>
      </w:r>
      <w:r>
        <w:t xml:space="preserve"> </w:t>
      </w:r>
      <w:r w:rsidRPr="00827444">
        <w:t>zamkniętym</w:t>
      </w:r>
      <w:r w:rsidRPr="000B4D7D">
        <w:t xml:space="preserve"> </w:t>
      </w:r>
      <w:r w:rsidRPr="00827444">
        <w:t>albo</w:t>
      </w:r>
    </w:p>
    <w:p w:rsidR="00EE5160" w:rsidRPr="00827444" w:rsidRDefault="00EE5160" w:rsidP="00EE5160">
      <w:pPr>
        <w:pStyle w:val="ZLITPKTzmpktliter"/>
      </w:pPr>
      <w:r w:rsidRPr="00827444">
        <w:t>2)</w:t>
      </w:r>
      <w:r w:rsidRPr="00827444">
        <w:tab/>
        <w:t>zawrzeć</w:t>
      </w:r>
      <w:r>
        <w:t xml:space="preserve"> </w:t>
      </w:r>
      <w:r w:rsidRPr="00827444">
        <w:t>umowę</w:t>
      </w:r>
      <w:r>
        <w:t xml:space="preserve"> </w:t>
      </w:r>
      <w:r w:rsidRPr="00827444">
        <w:t>ubezpieczenia</w:t>
      </w:r>
      <w:r>
        <w:t xml:space="preserve"> </w:t>
      </w:r>
      <w:r w:rsidRPr="00827444">
        <w:t>odpowiedzialności</w:t>
      </w:r>
      <w:r>
        <w:t xml:space="preserve"> </w:t>
      </w:r>
      <w:r w:rsidRPr="00827444">
        <w:t>cywilnej</w:t>
      </w:r>
      <w:r>
        <w:t xml:space="preserve"> </w:t>
      </w:r>
      <w:r w:rsidRPr="00827444">
        <w:t>za</w:t>
      </w:r>
      <w:r>
        <w:t xml:space="preserve"> </w:t>
      </w:r>
      <w:r w:rsidRPr="00827444">
        <w:t>szkody</w:t>
      </w:r>
      <w:r>
        <w:t xml:space="preserve"> </w:t>
      </w:r>
      <w:r w:rsidRPr="00827444">
        <w:t>powstałe</w:t>
      </w:r>
      <w:r w:rsidR="00C90664">
        <w:t xml:space="preserve"> </w:t>
      </w:r>
      <w:r w:rsidR="00C90664" w:rsidRPr="00827444">
        <w:t>w</w:t>
      </w:r>
      <w:r w:rsidR="00C90664">
        <w:t> </w:t>
      </w:r>
      <w:r w:rsidRPr="00827444">
        <w:t>wyniku</w:t>
      </w:r>
      <w:r>
        <w:t xml:space="preserve"> </w:t>
      </w:r>
      <w:r w:rsidRPr="00827444">
        <w:t>niewykonania</w:t>
      </w:r>
      <w:r>
        <w:t xml:space="preserve"> </w:t>
      </w:r>
      <w:r w:rsidRPr="00827444">
        <w:t>lub</w:t>
      </w:r>
      <w:r>
        <w:t xml:space="preserve"> </w:t>
      </w:r>
      <w:r w:rsidRPr="00827444">
        <w:t>nienależytego</w:t>
      </w:r>
      <w:r>
        <w:t xml:space="preserve"> </w:t>
      </w:r>
      <w:r w:rsidRPr="00827444">
        <w:t>wykonania</w:t>
      </w:r>
      <w:r>
        <w:t xml:space="preserve"> </w:t>
      </w:r>
      <w:r w:rsidRPr="00827444">
        <w:t>jego</w:t>
      </w:r>
      <w:r>
        <w:t xml:space="preserve"> </w:t>
      </w:r>
      <w:r w:rsidRPr="00827444">
        <w:t>obowiązków</w:t>
      </w:r>
      <w:r>
        <w:t xml:space="preserve"> </w:t>
      </w:r>
      <w:r w:rsidRPr="00827444">
        <w:t>związanych</w:t>
      </w:r>
      <w:r w:rsidR="00C90664">
        <w:t xml:space="preserve"> </w:t>
      </w:r>
      <w:r w:rsidR="00C90664" w:rsidRPr="00827444">
        <w:t>z</w:t>
      </w:r>
      <w:r w:rsidR="00C90664">
        <w:t> </w:t>
      </w:r>
      <w:r w:rsidRPr="00827444">
        <w:t>zarządzaniem</w:t>
      </w:r>
      <w:r>
        <w:t xml:space="preserve"> </w:t>
      </w:r>
      <w:r w:rsidRPr="00827444">
        <w:t>specjalistycznym</w:t>
      </w:r>
      <w:r>
        <w:t xml:space="preserve"> </w:t>
      </w:r>
      <w:r w:rsidRPr="00827444">
        <w:t>funduszem</w:t>
      </w:r>
      <w:r>
        <w:t xml:space="preserve"> </w:t>
      </w:r>
      <w:r w:rsidRPr="00827444">
        <w:t>inwestycyjnym</w:t>
      </w:r>
      <w:r>
        <w:t xml:space="preserve"> </w:t>
      </w:r>
      <w:r w:rsidRPr="00827444">
        <w:t>otwartym</w:t>
      </w:r>
      <w:r>
        <w:t xml:space="preserve"> </w:t>
      </w:r>
      <w:r w:rsidRPr="00827444">
        <w:t>lub</w:t>
      </w:r>
      <w:r>
        <w:t xml:space="preserve"> </w:t>
      </w:r>
      <w:r w:rsidRPr="00827444">
        <w:t>funduszem</w:t>
      </w:r>
      <w:r>
        <w:t xml:space="preserve"> </w:t>
      </w:r>
      <w:r w:rsidRPr="00827444">
        <w:t>inwestycyjnym</w:t>
      </w:r>
      <w:r>
        <w:t xml:space="preserve"> </w:t>
      </w:r>
      <w:r w:rsidRPr="00827444">
        <w:t>zamkniętym.</w:t>
      </w:r>
      <w:r w:rsidR="00AB039E">
        <w:t>”</w:t>
      </w:r>
      <w:r w:rsidRPr="00827444">
        <w:t>,</w:t>
      </w:r>
    </w:p>
    <w:p w:rsidR="00EE5160" w:rsidRPr="00EE5160" w:rsidRDefault="00EE5160" w:rsidP="00CE048E">
      <w:pPr>
        <w:pStyle w:val="LITlitera"/>
        <w:keepNext/>
      </w:pPr>
      <w:r w:rsidRPr="000B4D7D">
        <w:t>b</w:t>
      </w:r>
      <w:r w:rsidRPr="00EE5160">
        <w:t>)</w:t>
      </w:r>
      <w:r w:rsidRPr="00EE5160">
        <w:tab/>
        <w:t>ust. 5–</w:t>
      </w:r>
      <w:r w:rsidR="00C90664" w:rsidRPr="00EE5160">
        <w:t>7</w:t>
      </w:r>
      <w:r w:rsidR="00C90664">
        <w:t> </w:t>
      </w:r>
      <w:r w:rsidRPr="00EE5160">
        <w:t>otrzymują brzmienie:</w:t>
      </w:r>
    </w:p>
    <w:p w:rsidR="00EE5160" w:rsidRPr="000B4D7D" w:rsidRDefault="00AB039E" w:rsidP="00EE5160">
      <w:pPr>
        <w:pStyle w:val="ZLITUSTzmustliter"/>
      </w:pPr>
      <w:r>
        <w:t>„</w:t>
      </w:r>
      <w:r w:rsidR="00EE5160" w:rsidRPr="000B4D7D">
        <w:t>5.</w:t>
      </w:r>
      <w:r w:rsidR="00C90664">
        <w:t> </w:t>
      </w:r>
      <w:r w:rsidR="00C90664" w:rsidRPr="000B4D7D">
        <w:t>O</w:t>
      </w:r>
      <w:r w:rsidR="00C90664">
        <w:t> </w:t>
      </w:r>
      <w:r w:rsidR="00EE5160" w:rsidRPr="000B4D7D">
        <w:t>zmniejszeniu wartości kapitałów własnych poniżej poziomu określonego</w:t>
      </w:r>
      <w:r w:rsidR="00C90664" w:rsidRPr="000B4D7D">
        <w:t xml:space="preserve"> w</w:t>
      </w:r>
      <w:r w:rsidR="00C90664">
        <w:t> ust. </w:t>
      </w:r>
      <w:r w:rsidR="00C90664" w:rsidRPr="000B4D7D">
        <w:t>1</w:t>
      </w:r>
      <w:r w:rsidR="00C90664">
        <w:t xml:space="preserve"> i </w:t>
      </w:r>
      <w:r w:rsidR="00EE5160" w:rsidRPr="000B4D7D">
        <w:t>4a oraz</w:t>
      </w:r>
      <w:r w:rsidR="00C90664" w:rsidRPr="000B4D7D">
        <w:t xml:space="preserve"> w</w:t>
      </w:r>
      <w:r w:rsidR="00C90664">
        <w:t> </w:t>
      </w:r>
      <w:r w:rsidR="00EE5160" w:rsidRPr="000B4D7D">
        <w:t>przepisach wydanych na podstawie</w:t>
      </w:r>
      <w:r w:rsidR="00C90664">
        <w:t xml:space="preserve"> ust. </w:t>
      </w:r>
      <w:r w:rsidR="00EE5160" w:rsidRPr="000B4D7D">
        <w:t>1</w:t>
      </w:r>
      <w:r w:rsidR="00C90664" w:rsidRPr="000B4D7D">
        <w:t>0</w:t>
      </w:r>
      <w:r w:rsidR="00C90664">
        <w:t> </w:t>
      </w:r>
      <w:r w:rsidR="00EE5160" w:rsidRPr="000B4D7D">
        <w:t>towarzystwo zawiadamia niezwłocznie Komisję.</w:t>
      </w:r>
    </w:p>
    <w:p w:rsidR="00EE5160" w:rsidRPr="00EE5160" w:rsidRDefault="00EE5160" w:rsidP="00CE048E">
      <w:pPr>
        <w:pStyle w:val="ZLITUSTzmustliter"/>
        <w:keepNext/>
      </w:pPr>
      <w:r w:rsidRPr="00827444">
        <w:t>6.</w:t>
      </w:r>
      <w:r w:rsidR="00C90664">
        <w:t> </w:t>
      </w:r>
      <w:r w:rsidRPr="00EE5160">
        <w:t>Jeżeli wartość kapitałów własnych towarzystwa nie zostanie</w:t>
      </w:r>
      <w:r w:rsidR="00C90664" w:rsidRPr="00EE5160">
        <w:t xml:space="preserve"> w</w:t>
      </w:r>
      <w:r w:rsidR="00C90664">
        <w:t> </w:t>
      </w:r>
      <w:r w:rsidRPr="00EE5160">
        <w:t xml:space="preserve">terminie </w:t>
      </w:r>
      <w:r w:rsidR="00C90664" w:rsidRPr="00EE5160">
        <w:t>3</w:t>
      </w:r>
      <w:r w:rsidR="00C90664">
        <w:t> </w:t>
      </w:r>
      <w:r w:rsidRPr="00EE5160">
        <w:t>miesięcy,</w:t>
      </w:r>
      <w:r w:rsidR="00C90664" w:rsidRPr="00EE5160">
        <w:t xml:space="preserve"> z</w:t>
      </w:r>
      <w:r w:rsidR="00C90664">
        <w:t> </w:t>
      </w:r>
      <w:r w:rsidRPr="00EE5160">
        <w:t>zastrzeżeniem</w:t>
      </w:r>
      <w:r w:rsidR="00C90664">
        <w:t xml:space="preserve"> ust. </w:t>
      </w:r>
      <w:r w:rsidRPr="00EE5160">
        <w:t>7, uzupełniona:</w:t>
      </w:r>
    </w:p>
    <w:p w:rsidR="00EE5160" w:rsidRPr="00827444" w:rsidRDefault="00EE5160" w:rsidP="00EE5160">
      <w:pPr>
        <w:pStyle w:val="ZLITPKTzmpktliter"/>
      </w:pPr>
      <w:r w:rsidRPr="00827444">
        <w:t>1)</w:t>
      </w:r>
      <w:r w:rsidRPr="00827444">
        <w:tab/>
        <w:t>do</w:t>
      </w:r>
      <w:r>
        <w:t xml:space="preserve"> </w:t>
      </w:r>
      <w:r w:rsidRPr="00827444">
        <w:t>poziomu</w:t>
      </w:r>
      <w:r>
        <w:t xml:space="preserve"> </w:t>
      </w:r>
      <w:r w:rsidRPr="00827444">
        <w:t>wymaganego</w:t>
      </w:r>
      <w:r>
        <w:t xml:space="preserve"> </w:t>
      </w:r>
      <w:r w:rsidRPr="00827444">
        <w:t>zgodnie</w:t>
      </w:r>
      <w:r w:rsidR="00C90664">
        <w:t xml:space="preserve"> </w:t>
      </w:r>
      <w:r w:rsidR="00C90664" w:rsidRPr="00827444">
        <w:t>z</w:t>
      </w:r>
      <w:r w:rsidR="00C90664">
        <w:t> ust. </w:t>
      </w:r>
      <w:r w:rsidRPr="00827444">
        <w:t>1–</w:t>
      </w:r>
      <w:r w:rsidR="00C90664" w:rsidRPr="00827444">
        <w:t>3</w:t>
      </w:r>
      <w:r w:rsidR="00C90664">
        <w:t> </w:t>
      </w:r>
      <w:r w:rsidRPr="00827444">
        <w:t>–</w:t>
      </w:r>
      <w:r>
        <w:t xml:space="preserve"> </w:t>
      </w:r>
      <w:r w:rsidRPr="00827444">
        <w:t>Komisja</w:t>
      </w:r>
      <w:r>
        <w:t xml:space="preserve"> </w:t>
      </w:r>
      <w:r w:rsidRPr="00827444">
        <w:t>może</w:t>
      </w:r>
      <w:r>
        <w:t xml:space="preserve"> </w:t>
      </w:r>
      <w:r w:rsidRPr="00827444">
        <w:t>cofnąć</w:t>
      </w:r>
      <w:r>
        <w:t xml:space="preserve"> </w:t>
      </w:r>
      <w:r w:rsidRPr="00827444">
        <w:t>zezwolenie</w:t>
      </w:r>
      <w:r>
        <w:t xml:space="preserve"> </w:t>
      </w:r>
      <w:r w:rsidRPr="00827444">
        <w:t>na</w:t>
      </w:r>
      <w:r>
        <w:t xml:space="preserve"> </w:t>
      </w:r>
      <w:r w:rsidRPr="00827444">
        <w:t>wykonywanie</w:t>
      </w:r>
      <w:r>
        <w:t xml:space="preserve"> </w:t>
      </w:r>
      <w:r w:rsidRPr="00827444">
        <w:t>działa</w:t>
      </w:r>
      <w:r w:rsidRPr="00827444">
        <w:t>l</w:t>
      </w:r>
      <w:r w:rsidRPr="00827444">
        <w:t>ności</w:t>
      </w:r>
      <w:r>
        <w:t xml:space="preserve"> </w:t>
      </w:r>
      <w:r w:rsidRPr="00827444">
        <w:t>przez</w:t>
      </w:r>
      <w:r>
        <w:t xml:space="preserve"> </w:t>
      </w:r>
      <w:r w:rsidRPr="00827444">
        <w:t>towarzystwo;</w:t>
      </w:r>
    </w:p>
    <w:p w:rsidR="00EE5160" w:rsidRPr="00827444" w:rsidRDefault="00EE5160" w:rsidP="00EE5160">
      <w:pPr>
        <w:pStyle w:val="ZLITPKTzmpktliter"/>
      </w:pPr>
      <w:r w:rsidRPr="00827444">
        <w:t>2)</w:t>
      </w:r>
      <w:r w:rsidRPr="00827444">
        <w:tab/>
        <w:t>do</w:t>
      </w:r>
      <w:r>
        <w:t xml:space="preserve"> </w:t>
      </w:r>
      <w:r w:rsidRPr="00827444">
        <w:t>poziomu</w:t>
      </w:r>
      <w:r>
        <w:t xml:space="preserve"> </w:t>
      </w:r>
      <w:r w:rsidRPr="00827444">
        <w:t>wymaganego</w:t>
      </w:r>
      <w:r>
        <w:t xml:space="preserve"> </w:t>
      </w:r>
      <w:r w:rsidRPr="00827444">
        <w:t>zgodnie</w:t>
      </w:r>
      <w:r w:rsidR="00C90664">
        <w:t xml:space="preserve"> </w:t>
      </w:r>
      <w:r w:rsidR="00C90664" w:rsidRPr="00827444">
        <w:t>z</w:t>
      </w:r>
      <w:r w:rsidR="00C90664">
        <w:t> ust. </w:t>
      </w:r>
      <w:r w:rsidRPr="00827444">
        <w:t>4a</w:t>
      </w:r>
      <w:r>
        <w:t xml:space="preserve"> </w:t>
      </w:r>
      <w:r w:rsidRPr="00827444">
        <w:t>–</w:t>
      </w:r>
      <w:r>
        <w:t xml:space="preserve"> </w:t>
      </w:r>
      <w:r w:rsidRPr="00827444">
        <w:t>Komisja</w:t>
      </w:r>
      <w:r>
        <w:t xml:space="preserve"> </w:t>
      </w:r>
      <w:r w:rsidRPr="00827444">
        <w:t>może</w:t>
      </w:r>
      <w:r>
        <w:t xml:space="preserve"> </w:t>
      </w:r>
      <w:r w:rsidRPr="00827444">
        <w:t>cofnąć</w:t>
      </w:r>
      <w:r>
        <w:t xml:space="preserve"> </w:t>
      </w:r>
      <w:r w:rsidRPr="00827444">
        <w:t>zezwolenie</w:t>
      </w:r>
      <w:r>
        <w:t xml:space="preserve"> </w:t>
      </w:r>
      <w:r w:rsidRPr="00827444">
        <w:t>na</w:t>
      </w:r>
      <w:r>
        <w:t xml:space="preserve"> </w:t>
      </w:r>
      <w:r w:rsidRPr="00827444">
        <w:t>zarządzanie</w:t>
      </w:r>
      <w:r>
        <w:t xml:space="preserve"> </w:t>
      </w:r>
      <w:r w:rsidRPr="00827444">
        <w:t>alternaty</w:t>
      </w:r>
      <w:r w:rsidRPr="00827444">
        <w:t>w</w:t>
      </w:r>
      <w:r w:rsidRPr="00827444">
        <w:t>nymi</w:t>
      </w:r>
      <w:r>
        <w:t xml:space="preserve"> </w:t>
      </w:r>
      <w:r w:rsidRPr="00827444">
        <w:t>funduszami</w:t>
      </w:r>
      <w:r>
        <w:t xml:space="preserve"> </w:t>
      </w:r>
      <w:r w:rsidRPr="00827444">
        <w:t>inwestycyjnymi.</w:t>
      </w:r>
    </w:p>
    <w:p w:rsidR="00EE5160" w:rsidRPr="00827444" w:rsidRDefault="00EE5160" w:rsidP="00EE5160">
      <w:pPr>
        <w:pStyle w:val="ZLITUSTzmustliter"/>
      </w:pPr>
      <w:r w:rsidRPr="00827444">
        <w:t>7.</w:t>
      </w:r>
      <w:r w:rsidR="00C90664">
        <w:t> </w:t>
      </w:r>
      <w:r w:rsidRPr="00827444">
        <w:t>Jeżeli</w:t>
      </w:r>
      <w:r w:rsidR="00C90664">
        <w:t xml:space="preserve"> </w:t>
      </w:r>
      <w:r w:rsidR="00C90664" w:rsidRPr="00827444">
        <w:t>w</w:t>
      </w:r>
      <w:r w:rsidR="00C90664">
        <w:t> </w:t>
      </w:r>
      <w:r w:rsidRPr="00827444">
        <w:t>wyniku</w:t>
      </w:r>
      <w:r>
        <w:t xml:space="preserve"> </w:t>
      </w:r>
      <w:r w:rsidRPr="00827444">
        <w:t>zmiany</w:t>
      </w:r>
      <w:r>
        <w:t xml:space="preserve"> </w:t>
      </w:r>
      <w:r w:rsidRPr="00827444">
        <w:t>kursu</w:t>
      </w:r>
      <w:r>
        <w:t xml:space="preserve"> </w:t>
      </w:r>
      <w:r w:rsidRPr="00827444">
        <w:t>euro</w:t>
      </w:r>
      <w:r>
        <w:t xml:space="preserve"> </w:t>
      </w:r>
      <w:r w:rsidRPr="00827444">
        <w:t>wartość</w:t>
      </w:r>
      <w:r>
        <w:t xml:space="preserve"> </w:t>
      </w:r>
      <w:r w:rsidRPr="00827444">
        <w:t>kapitału</w:t>
      </w:r>
      <w:r>
        <w:t xml:space="preserve"> </w:t>
      </w:r>
      <w:r w:rsidRPr="00827444">
        <w:t>własnego</w:t>
      </w:r>
      <w:r>
        <w:t xml:space="preserve"> </w:t>
      </w:r>
      <w:r w:rsidRPr="00827444">
        <w:t>towarzystwa</w:t>
      </w:r>
      <w:r>
        <w:t xml:space="preserve"> </w:t>
      </w:r>
      <w:r w:rsidRPr="00827444">
        <w:t>ulegnie</w:t>
      </w:r>
      <w:r>
        <w:t xml:space="preserve"> </w:t>
      </w:r>
      <w:r w:rsidRPr="00827444">
        <w:t>obniżeniu</w:t>
      </w:r>
      <w:r>
        <w:t xml:space="preserve"> </w:t>
      </w:r>
      <w:r w:rsidRPr="00827444">
        <w:t>poniżej</w:t>
      </w:r>
      <w:r>
        <w:t xml:space="preserve"> </w:t>
      </w:r>
      <w:r w:rsidRPr="00827444">
        <w:t>poziomu</w:t>
      </w:r>
      <w:r>
        <w:t xml:space="preserve"> </w:t>
      </w:r>
      <w:r w:rsidRPr="00827444">
        <w:t>wymaganego</w:t>
      </w:r>
      <w:r>
        <w:t xml:space="preserve"> </w:t>
      </w:r>
      <w:r w:rsidRPr="00827444">
        <w:t>zgodnie</w:t>
      </w:r>
      <w:r w:rsidR="00C90664">
        <w:t xml:space="preserve"> </w:t>
      </w:r>
      <w:r w:rsidR="00C90664" w:rsidRPr="00827444">
        <w:t>z</w:t>
      </w:r>
      <w:r w:rsidR="00C90664">
        <w:t> ust. </w:t>
      </w:r>
      <w:r w:rsidRPr="00827444">
        <w:t>1–</w:t>
      </w:r>
      <w:r w:rsidR="00C90664" w:rsidRPr="00827444">
        <w:t>3</w:t>
      </w:r>
      <w:r w:rsidR="00C90664">
        <w:t xml:space="preserve"> oraz ust. </w:t>
      </w:r>
      <w:r w:rsidRPr="00827444">
        <w:t>4a,</w:t>
      </w:r>
      <w:r>
        <w:t xml:space="preserve"> </w:t>
      </w:r>
      <w:r w:rsidRPr="00827444">
        <w:t>towarzystwo</w:t>
      </w:r>
      <w:r>
        <w:t xml:space="preserve"> </w:t>
      </w:r>
      <w:r w:rsidRPr="00827444">
        <w:t>jest</w:t>
      </w:r>
      <w:r>
        <w:t xml:space="preserve"> </w:t>
      </w:r>
      <w:r w:rsidRPr="00827444">
        <w:t>obowiązane</w:t>
      </w:r>
      <w:r>
        <w:t xml:space="preserve"> </w:t>
      </w:r>
      <w:r w:rsidRPr="00827444">
        <w:t>zwiększyć</w:t>
      </w:r>
      <w:r>
        <w:t xml:space="preserve"> </w:t>
      </w:r>
      <w:r w:rsidRPr="00827444">
        <w:t>wartość</w:t>
      </w:r>
      <w:r>
        <w:t xml:space="preserve"> </w:t>
      </w:r>
      <w:r w:rsidRPr="00827444">
        <w:t>kapitału</w:t>
      </w:r>
      <w:r>
        <w:t xml:space="preserve"> </w:t>
      </w:r>
      <w:r w:rsidRPr="00827444">
        <w:t>własnego</w:t>
      </w:r>
      <w:r>
        <w:t xml:space="preserve"> </w:t>
      </w:r>
      <w:r w:rsidRPr="00827444">
        <w:t>do</w:t>
      </w:r>
      <w:r>
        <w:t xml:space="preserve"> </w:t>
      </w:r>
      <w:r w:rsidRPr="00827444">
        <w:t>wymaganego</w:t>
      </w:r>
      <w:r>
        <w:t xml:space="preserve"> </w:t>
      </w:r>
      <w:r w:rsidRPr="00827444">
        <w:t>poziomu</w:t>
      </w:r>
      <w:r w:rsidR="00C90664">
        <w:t xml:space="preserve"> </w:t>
      </w:r>
      <w:r w:rsidR="00C90664" w:rsidRPr="00827444">
        <w:t>w</w:t>
      </w:r>
      <w:r w:rsidR="00C90664">
        <w:t> </w:t>
      </w:r>
      <w:r w:rsidRPr="00827444">
        <w:t>terminie</w:t>
      </w:r>
      <w:r>
        <w:t xml:space="preserve"> </w:t>
      </w:r>
      <w:r w:rsidR="00C90664" w:rsidRPr="00827444">
        <w:t>6</w:t>
      </w:r>
      <w:r w:rsidR="00C90664">
        <w:t> </w:t>
      </w:r>
      <w:r w:rsidRPr="00827444">
        <w:t>miesięcy.</w:t>
      </w:r>
      <w:r w:rsidR="00AB039E">
        <w:t>”</w:t>
      </w:r>
      <w:r w:rsidRPr="00827444">
        <w:t>,</w:t>
      </w:r>
    </w:p>
    <w:p w:rsidR="00EE5160" w:rsidRPr="00827444" w:rsidRDefault="00EE5160" w:rsidP="00EE5160">
      <w:pPr>
        <w:pStyle w:val="LITlitera"/>
      </w:pPr>
      <w:r w:rsidRPr="00827444">
        <w:t>c)</w:t>
      </w:r>
      <w:r w:rsidRPr="00827444">
        <w:tab/>
        <w:t>uchyla</w:t>
      </w:r>
      <w:r>
        <w:t xml:space="preserve"> </w:t>
      </w:r>
      <w:r w:rsidRPr="00827444">
        <w:t>się</w:t>
      </w:r>
      <w:r w:rsidR="00C90664">
        <w:t xml:space="preserve"> ust. </w:t>
      </w:r>
      <w:r w:rsidRPr="00827444">
        <w:t>9;</w:t>
      </w:r>
    </w:p>
    <w:p w:rsidR="00EE5160" w:rsidRPr="00EE5160" w:rsidRDefault="00EE5160" w:rsidP="00CE048E">
      <w:pPr>
        <w:pStyle w:val="PKTpunkt"/>
        <w:keepNext/>
      </w:pPr>
      <w:r w:rsidRPr="00827444">
        <w:t>36)</w:t>
      </w:r>
      <w:r w:rsidRPr="00827444">
        <w:tab/>
        <w:t>w</w:t>
      </w:r>
      <w:r w:rsidR="00C90664">
        <w:t xml:space="preserve"> art. </w:t>
      </w:r>
      <w:r w:rsidRPr="00EE5160">
        <w:t>50a:</w:t>
      </w:r>
    </w:p>
    <w:p w:rsidR="00EE5160" w:rsidRPr="00EE5160" w:rsidRDefault="00EE5160" w:rsidP="00CE048E">
      <w:pPr>
        <w:pStyle w:val="LITlitera"/>
        <w:keepNext/>
      </w:pPr>
      <w:r w:rsidRPr="00827444">
        <w:t>a)</w:t>
      </w:r>
      <w:r w:rsidRPr="00827444">
        <w:tab/>
        <w:t>ust.</w:t>
      </w:r>
      <w:r w:rsidRPr="00EE5160">
        <w:t xml:space="preserve"> 1–</w:t>
      </w:r>
      <w:r w:rsidR="00C90664" w:rsidRPr="00EE5160">
        <w:t>4</w:t>
      </w:r>
      <w:r w:rsidR="00C90664">
        <w:t> </w:t>
      </w:r>
      <w:r w:rsidRPr="00EE5160">
        <w:t>otrzymują brzmienie:</w:t>
      </w:r>
    </w:p>
    <w:p w:rsidR="00EE5160" w:rsidRPr="00827444" w:rsidRDefault="00AB039E" w:rsidP="001548B2">
      <w:pPr>
        <w:pStyle w:val="ZLITUSTzmustliter"/>
        <w:spacing w:before="120"/>
      </w:pPr>
      <w:r>
        <w:t>„</w:t>
      </w:r>
      <w:r w:rsidR="00EE5160" w:rsidRPr="00827444">
        <w:t>1.</w:t>
      </w:r>
      <w:r w:rsidR="00C90664">
        <w:t> </w:t>
      </w:r>
      <w:r w:rsidR="00EE5160" w:rsidRPr="00827444">
        <w:t>Towarzystwo,</w:t>
      </w:r>
      <w:r w:rsidR="00EE5160">
        <w:t xml:space="preserve"> </w:t>
      </w:r>
      <w:r w:rsidR="00EE5160" w:rsidRPr="00827444">
        <w:t>które</w:t>
      </w:r>
      <w:r w:rsidR="00EE5160">
        <w:t xml:space="preserve"> </w:t>
      </w:r>
      <w:r w:rsidR="00EE5160" w:rsidRPr="00827444">
        <w:t>na</w:t>
      </w:r>
      <w:r w:rsidR="00EE5160">
        <w:t xml:space="preserve"> </w:t>
      </w:r>
      <w:r w:rsidR="00EE5160" w:rsidRPr="00827444">
        <w:t>podstawie</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4</w:t>
      </w:r>
      <w:r w:rsidR="00C90664">
        <w:t xml:space="preserve"> ust. </w:t>
      </w:r>
      <w:r w:rsidR="00EE5160" w:rsidRPr="00827444">
        <w:t>1a</w:t>
      </w:r>
      <w:r w:rsidR="00EE5160">
        <w:t xml:space="preserve"> </w:t>
      </w:r>
      <w:r w:rsidR="00EE5160" w:rsidRPr="00827444">
        <w:t>albo</w:t>
      </w:r>
      <w:r w:rsidR="00EE5160">
        <w:t xml:space="preserve"> </w:t>
      </w:r>
      <w:r w:rsidR="00EE5160" w:rsidRPr="00827444">
        <w:t>1b,</w:t>
      </w:r>
      <w:r w:rsidR="00EE5160">
        <w:t xml:space="preserve"> </w:t>
      </w:r>
      <w:r w:rsidR="00EE5160" w:rsidRPr="00827444">
        <w:t>przekazało</w:t>
      </w:r>
      <w:r w:rsidR="00EE5160">
        <w:t xml:space="preserve"> </w:t>
      </w:r>
      <w:r w:rsidR="00EE5160" w:rsidRPr="00827444">
        <w:t>zarządz</w:t>
      </w:r>
      <w:r w:rsidR="00EE5160" w:rsidRPr="00827444">
        <w:t>a</w:t>
      </w:r>
      <w:r w:rsidR="00EE5160" w:rsidRPr="00827444">
        <w:t>nie</w:t>
      </w:r>
      <w:r w:rsidR="00EE5160">
        <w:t xml:space="preserve"> </w:t>
      </w:r>
      <w:r w:rsidR="00EE5160" w:rsidRPr="00827444">
        <w:t>funduszem</w:t>
      </w:r>
      <w:r w:rsidR="00EE5160">
        <w:t xml:space="preserve"> </w:t>
      </w:r>
      <w:r w:rsidR="00EE5160" w:rsidRPr="00827444">
        <w:t>inwestycyjnym</w:t>
      </w:r>
      <w:r w:rsidR="00C90664">
        <w:t xml:space="preserve"> </w:t>
      </w:r>
      <w:r w:rsidR="00C90664" w:rsidRPr="00827444">
        <w:t>i</w:t>
      </w:r>
      <w:r w:rsidR="00C90664">
        <w:t> </w:t>
      </w:r>
      <w:r w:rsidR="00EE5160" w:rsidRPr="00827444">
        <w:t>prowadzenie</w:t>
      </w:r>
      <w:r w:rsidR="00EE5160">
        <w:t xml:space="preserve"> </w:t>
      </w:r>
      <w:r w:rsidR="00EE5160" w:rsidRPr="00827444">
        <w:t>jego</w:t>
      </w:r>
      <w:r w:rsidR="00EE5160">
        <w:t xml:space="preserve"> </w:t>
      </w:r>
      <w:r w:rsidR="00EE5160" w:rsidRPr="00827444">
        <w:t>spraw,</w:t>
      </w:r>
      <w:r w:rsidR="00EE5160">
        <w:t xml:space="preserve"> </w:t>
      </w:r>
      <w:r w:rsidR="00EE5160" w:rsidRPr="00827444">
        <w:t>może</w:t>
      </w:r>
      <w:r w:rsidR="00C90664">
        <w:t xml:space="preserve"> </w:t>
      </w:r>
      <w:r w:rsidR="00C90664" w:rsidRPr="00827444">
        <w:t>w</w:t>
      </w:r>
      <w:r w:rsidR="00C90664">
        <w:t> </w:t>
      </w:r>
      <w:r w:rsidR="00EE5160" w:rsidRPr="00827444">
        <w:t>odniesieniu</w:t>
      </w:r>
      <w:r w:rsidR="00EE5160">
        <w:t xml:space="preserve"> </w:t>
      </w:r>
      <w:r w:rsidR="00EE5160" w:rsidRPr="00827444">
        <w:t>do</w:t>
      </w:r>
      <w:r w:rsidR="00EE5160">
        <w:t xml:space="preserve"> </w:t>
      </w:r>
      <w:r w:rsidR="00EE5160" w:rsidRPr="00827444">
        <w:t>tego</w:t>
      </w:r>
      <w:r w:rsidR="00EE5160">
        <w:t xml:space="preserve"> </w:t>
      </w:r>
      <w:r w:rsidR="00EE5160" w:rsidRPr="00827444">
        <w:t>funduszu</w:t>
      </w:r>
      <w:r w:rsidR="00EE5160">
        <w:t xml:space="preserve"> </w:t>
      </w:r>
      <w:r w:rsidR="00EE5160" w:rsidRPr="00827444">
        <w:t>nie</w:t>
      </w:r>
      <w:r w:rsidR="00EE5160">
        <w:t xml:space="preserve"> </w:t>
      </w:r>
      <w:r w:rsidR="00EE5160" w:rsidRPr="00827444">
        <w:t>spełniać</w:t>
      </w:r>
      <w:r w:rsidR="00EE5160">
        <w:t xml:space="preserve"> </w:t>
      </w:r>
      <w:r w:rsidR="00EE5160" w:rsidRPr="00827444">
        <w:t>wymogów,</w:t>
      </w:r>
      <w:r w:rsidR="00C90664">
        <w:t xml:space="preserve"> </w:t>
      </w:r>
      <w:r w:rsidR="00C90664" w:rsidRPr="00827444">
        <w:t>o</w:t>
      </w:r>
      <w:r w:rsidR="00C90664">
        <w:t> </w:t>
      </w:r>
      <w:r w:rsidR="00EE5160" w:rsidRPr="00827444">
        <w:t>których</w:t>
      </w:r>
      <w:r w:rsidR="00EE5160">
        <w:t xml:space="preserve"> </w:t>
      </w:r>
      <w:r w:rsidR="00EE5160" w:rsidRPr="00827444">
        <w:t>mowa</w:t>
      </w:r>
      <w:r w:rsidR="00EE5160">
        <w:t xml:space="preserve"> </w:t>
      </w:r>
      <w:r w:rsidR="00EE5160" w:rsidRPr="00827444">
        <w:t>odpowiednio</w:t>
      </w:r>
      <w:r w:rsidR="00C90664">
        <w:t xml:space="preserve"> </w:t>
      </w:r>
      <w:r w:rsidR="00C90664" w:rsidRPr="00827444">
        <w:t>w</w:t>
      </w:r>
      <w:r w:rsidR="00C90664">
        <w:t> art. </w:t>
      </w:r>
      <w:r w:rsidR="00EE5160" w:rsidRPr="00827444">
        <w:t>4</w:t>
      </w:r>
      <w:r w:rsidR="00C90664" w:rsidRPr="00827444">
        <w:t>5</w:t>
      </w:r>
      <w:r w:rsidR="00C90664">
        <w:t xml:space="preserve"> ust. </w:t>
      </w:r>
      <w:r w:rsidR="00EE5160" w:rsidRPr="00827444">
        <w:t>4,</w:t>
      </w:r>
      <w:r w:rsidR="00C90664">
        <w:t xml:space="preserve"> art. </w:t>
      </w:r>
      <w:r w:rsidR="00EE5160" w:rsidRPr="00827444">
        <w:t>45a</w:t>
      </w:r>
      <w:r w:rsidR="00C90664">
        <w:t xml:space="preserve"> ust. </w:t>
      </w:r>
      <w:r w:rsidR="00C90664" w:rsidRPr="00827444">
        <w:t>3</w:t>
      </w:r>
      <w:r w:rsidR="00C90664">
        <w:t xml:space="preserve"> i </w:t>
      </w:r>
      <w:r w:rsidR="00EE5160" w:rsidRPr="00827444">
        <w:t>4,</w:t>
      </w:r>
      <w:r w:rsidR="00C90664">
        <w:t xml:space="preserve"> art. </w:t>
      </w:r>
      <w:r w:rsidR="00EE5160" w:rsidRPr="00827444">
        <w:t>4</w:t>
      </w:r>
      <w:r w:rsidR="00C90664" w:rsidRPr="00827444">
        <w:t>8</w:t>
      </w:r>
      <w:r w:rsidR="00C90664">
        <w:t xml:space="preserve"> ust. </w:t>
      </w:r>
      <w:r w:rsidR="00EE5160" w:rsidRPr="00827444">
        <w:t>1,</w:t>
      </w:r>
      <w:r w:rsidR="00C90664">
        <w:t xml:space="preserve"> ust. </w:t>
      </w:r>
      <w:r w:rsidR="00EE5160" w:rsidRPr="00827444">
        <w:t>2b</w:t>
      </w:r>
      <w:r w:rsidR="00C90664">
        <w:t xml:space="preserve"> pkt </w:t>
      </w:r>
      <w:r w:rsidR="00C90664" w:rsidRPr="00827444">
        <w:t>3</w:t>
      </w:r>
      <w:r w:rsidR="00C90664">
        <w:t xml:space="preserve"> i </w:t>
      </w:r>
      <w:r w:rsidR="00EE5160" w:rsidRPr="00827444">
        <w:t>6–</w:t>
      </w:r>
      <w:r w:rsidR="00C90664" w:rsidRPr="00827444">
        <w:t>9</w:t>
      </w:r>
      <w:r w:rsidR="00C90664">
        <w:t xml:space="preserve"> i ust. </w:t>
      </w:r>
      <w:r w:rsidR="00EE5160" w:rsidRPr="00827444">
        <w:t>2f–2g</w:t>
      </w:r>
      <w:r w:rsidR="00EE5160">
        <w:t xml:space="preserve"> </w:t>
      </w:r>
      <w:r w:rsidR="00EE5160" w:rsidRPr="00827444">
        <w:t>oraz</w:t>
      </w:r>
      <w:r w:rsidR="00C90664">
        <w:t xml:space="preserve"> art. </w:t>
      </w:r>
      <w:r w:rsidR="00EE5160" w:rsidRPr="00827444">
        <w:t>5</w:t>
      </w:r>
      <w:r w:rsidR="00C90664" w:rsidRPr="00827444">
        <w:t>0</w:t>
      </w:r>
      <w:r w:rsidR="00C90664">
        <w:t xml:space="preserve"> ust. </w:t>
      </w:r>
      <w:r w:rsidR="00C90664" w:rsidRPr="00827444">
        <w:t>3</w:t>
      </w:r>
      <w:r w:rsidR="00C90664">
        <w:t xml:space="preserve"> i </w:t>
      </w:r>
      <w:r w:rsidR="00EE5160" w:rsidRPr="00827444">
        <w:t>4a.</w:t>
      </w:r>
    </w:p>
    <w:p w:rsidR="00EE5160" w:rsidRPr="000B4D7D" w:rsidRDefault="00EE5160" w:rsidP="001548B2">
      <w:pPr>
        <w:pStyle w:val="ZLITUSTzmustliter"/>
        <w:spacing w:before="120"/>
      </w:pPr>
      <w:r w:rsidRPr="00827444">
        <w:t>2.</w:t>
      </w:r>
      <w:r w:rsidR="00C90664">
        <w:t> </w:t>
      </w:r>
      <w:r w:rsidRPr="00827444">
        <w:t>Towarzystwo,</w:t>
      </w:r>
      <w:r>
        <w:t xml:space="preserve"> </w:t>
      </w:r>
      <w:r w:rsidRPr="00827444">
        <w:t>które</w:t>
      </w:r>
      <w:r>
        <w:t xml:space="preserve"> </w:t>
      </w:r>
      <w:r w:rsidRPr="00827444">
        <w:t>na</w:t>
      </w:r>
      <w:r>
        <w:t xml:space="preserve"> </w:t>
      </w:r>
      <w:r w:rsidRPr="00827444">
        <w:t>podstawie</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00C90664" w:rsidRPr="00827444">
        <w:t>4</w:t>
      </w:r>
      <w:r w:rsidR="00C90664">
        <w:t xml:space="preserve"> ust. </w:t>
      </w:r>
      <w:r w:rsidRPr="00827444">
        <w:t>1a</w:t>
      </w:r>
      <w:r>
        <w:t xml:space="preserve"> </w:t>
      </w:r>
      <w:r w:rsidRPr="00827444">
        <w:t>lub</w:t>
      </w:r>
      <w:r>
        <w:t xml:space="preserve"> </w:t>
      </w:r>
      <w:r w:rsidRPr="00827444">
        <w:t>1b,</w:t>
      </w:r>
      <w:r>
        <w:t xml:space="preserve"> </w:t>
      </w:r>
      <w:r w:rsidRPr="00827444">
        <w:t>przekazało</w:t>
      </w:r>
      <w:r>
        <w:t xml:space="preserve"> </w:t>
      </w:r>
      <w:r w:rsidRPr="00827444">
        <w:t>zarządzanie</w:t>
      </w:r>
      <w:r>
        <w:t xml:space="preserve"> </w:t>
      </w:r>
      <w:r w:rsidRPr="00827444">
        <w:t>wszystkimi</w:t>
      </w:r>
      <w:r>
        <w:t xml:space="preserve"> </w:t>
      </w:r>
      <w:r w:rsidRPr="00827444">
        <w:t>funduszami</w:t>
      </w:r>
      <w:r>
        <w:t xml:space="preserve"> </w:t>
      </w:r>
      <w:r w:rsidRPr="00827444">
        <w:t>inwestycyjnymi</w:t>
      </w:r>
      <w:r w:rsidR="00C90664">
        <w:t xml:space="preserve"> </w:t>
      </w:r>
      <w:r w:rsidR="00C90664" w:rsidRPr="00827444">
        <w:t>i</w:t>
      </w:r>
      <w:r w:rsidR="00C90664">
        <w:t> </w:t>
      </w:r>
      <w:r w:rsidRPr="00827444">
        <w:t>prowadzenie</w:t>
      </w:r>
      <w:r>
        <w:t xml:space="preserve"> </w:t>
      </w:r>
      <w:r w:rsidRPr="00827444">
        <w:t>ich</w:t>
      </w:r>
      <w:r>
        <w:t xml:space="preserve"> </w:t>
      </w:r>
      <w:r w:rsidRPr="00827444">
        <w:t>spraw</w:t>
      </w:r>
      <w:r w:rsidR="00C90664">
        <w:t xml:space="preserve"> </w:t>
      </w:r>
      <w:r w:rsidR="00C90664" w:rsidRPr="00827444">
        <w:t>i</w:t>
      </w:r>
      <w:r w:rsidR="00C90664">
        <w:t> </w:t>
      </w:r>
      <w:r w:rsidRPr="00827444">
        <w:t>równocześnie</w:t>
      </w:r>
      <w:r>
        <w:t xml:space="preserve"> </w:t>
      </w:r>
      <w:r w:rsidRPr="00827444">
        <w:t>nie</w:t>
      </w:r>
      <w:r>
        <w:t xml:space="preserve"> </w:t>
      </w:r>
      <w:r w:rsidRPr="00827444">
        <w:t>zarządza</w:t>
      </w:r>
      <w:r>
        <w:t xml:space="preserve"> </w:t>
      </w:r>
      <w:r w:rsidRPr="00827444">
        <w:t>funduszem</w:t>
      </w:r>
      <w:r>
        <w:t xml:space="preserve"> </w:t>
      </w:r>
      <w:r w:rsidRPr="00827444">
        <w:t>zagr</w:t>
      </w:r>
      <w:r w:rsidRPr="00827444">
        <w:t>a</w:t>
      </w:r>
      <w:r w:rsidRPr="00827444">
        <w:t>nicznym,</w:t>
      </w:r>
      <w:r>
        <w:t xml:space="preserve"> </w:t>
      </w:r>
      <w:r w:rsidRPr="00827444">
        <w:t>unijnym</w:t>
      </w:r>
      <w:r>
        <w:t xml:space="preserve"> </w:t>
      </w:r>
      <w:r w:rsidRPr="00827444">
        <w:t>AFI</w:t>
      </w:r>
      <w:r>
        <w:t xml:space="preserve"> </w:t>
      </w:r>
      <w:r w:rsidRPr="00827444">
        <w:t>ani</w:t>
      </w:r>
      <w:r>
        <w:t xml:space="preserve"> </w:t>
      </w:r>
      <w:r w:rsidRPr="00827444">
        <w:t>zbiorczym</w:t>
      </w:r>
      <w:r>
        <w:t xml:space="preserve"> </w:t>
      </w:r>
      <w:r w:rsidRPr="00827444">
        <w:t>portfelem</w:t>
      </w:r>
      <w:r>
        <w:t xml:space="preserve"> </w:t>
      </w:r>
      <w:r w:rsidRPr="00827444">
        <w:t>papierów</w:t>
      </w:r>
      <w:r>
        <w:t xml:space="preserve"> </w:t>
      </w:r>
      <w:r w:rsidRPr="00827444">
        <w:t>wartościowych</w:t>
      </w:r>
      <w:r>
        <w:t xml:space="preserve"> </w:t>
      </w:r>
      <w:r w:rsidRPr="00827444">
        <w:t>oraz</w:t>
      </w:r>
      <w:r>
        <w:t xml:space="preserve"> </w:t>
      </w:r>
      <w:r w:rsidRPr="00827444">
        <w:t>nie</w:t>
      </w:r>
      <w:r>
        <w:t xml:space="preserve"> </w:t>
      </w:r>
      <w:r w:rsidRPr="00827444">
        <w:t>posiada</w:t>
      </w:r>
      <w:r>
        <w:t xml:space="preserve"> </w:t>
      </w:r>
      <w:r w:rsidRPr="00827444">
        <w:t>zezwolenia</w:t>
      </w:r>
      <w:r>
        <w:t xml:space="preserve"> </w:t>
      </w:r>
      <w:r w:rsidRPr="00827444">
        <w:t>Komisji</w:t>
      </w:r>
      <w:r>
        <w:t xml:space="preserve"> </w:t>
      </w:r>
      <w:r w:rsidRPr="00827444">
        <w:t>na</w:t>
      </w:r>
      <w:r>
        <w:t xml:space="preserve"> </w:t>
      </w:r>
      <w:r w:rsidRPr="00827444">
        <w:t>zarządzanie</w:t>
      </w:r>
      <w:r>
        <w:t xml:space="preserve"> </w:t>
      </w:r>
      <w:r w:rsidRPr="00827444">
        <w:t>portfelami,</w:t>
      </w:r>
      <w:r w:rsidR="00C90664">
        <w:t xml:space="preserve"> </w:t>
      </w:r>
      <w:r w:rsidR="00C90664" w:rsidRPr="00827444">
        <w:t>w</w:t>
      </w:r>
      <w:r w:rsidR="00C90664">
        <w:t> </w:t>
      </w:r>
      <w:r w:rsidRPr="00827444">
        <w:t>skład</w:t>
      </w:r>
      <w:r>
        <w:t xml:space="preserve"> </w:t>
      </w:r>
      <w:r w:rsidRPr="00827444">
        <w:t>których</w:t>
      </w:r>
      <w:r>
        <w:t xml:space="preserve"> </w:t>
      </w:r>
      <w:r w:rsidRPr="00827444">
        <w:t>wchodzi</w:t>
      </w:r>
      <w:r>
        <w:t xml:space="preserve"> </w:t>
      </w:r>
      <w:r w:rsidRPr="00827444">
        <w:t>jeden</w:t>
      </w:r>
      <w:r>
        <w:t xml:space="preserve"> </w:t>
      </w:r>
      <w:r w:rsidRPr="00827444">
        <w:t>lub</w:t>
      </w:r>
      <w:r>
        <w:t xml:space="preserve"> </w:t>
      </w:r>
      <w:r w:rsidRPr="00827444">
        <w:t>większa</w:t>
      </w:r>
      <w:r>
        <w:t xml:space="preserve"> </w:t>
      </w:r>
      <w:r w:rsidRPr="00827444">
        <w:t>liczba</w:t>
      </w:r>
      <w:r>
        <w:t xml:space="preserve"> </w:t>
      </w:r>
      <w:r w:rsidRPr="00827444">
        <w:t>instrumentów</w:t>
      </w:r>
      <w:r>
        <w:t xml:space="preserve"> </w:t>
      </w:r>
      <w:r w:rsidRPr="00827444">
        <w:t>finansowych,</w:t>
      </w:r>
      <w:r>
        <w:t xml:space="preserve"> zezw</w:t>
      </w:r>
      <w:r>
        <w:t>o</w:t>
      </w:r>
      <w:r>
        <w:lastRenderedPageBreak/>
        <w:t xml:space="preserve">lenia na </w:t>
      </w:r>
      <w:r w:rsidRPr="00827444">
        <w:t>doradztwo</w:t>
      </w:r>
      <w:r>
        <w:t xml:space="preserve"> </w:t>
      </w:r>
      <w:r w:rsidRPr="00827444">
        <w:t>inwestycyjne</w:t>
      </w:r>
      <w:r>
        <w:t xml:space="preserve"> </w:t>
      </w:r>
      <w:r w:rsidRPr="00827444">
        <w:t>albo</w:t>
      </w:r>
      <w:r>
        <w:t xml:space="preserve"> zezwolenia na </w:t>
      </w:r>
      <w:r w:rsidRPr="00827444">
        <w:t>przyjmowanie</w:t>
      </w:r>
      <w:r w:rsidR="00C90664">
        <w:t xml:space="preserve"> </w:t>
      </w:r>
      <w:r w:rsidR="00C90664" w:rsidRPr="00827444">
        <w:t>i</w:t>
      </w:r>
      <w:r w:rsidR="00C90664">
        <w:t> </w:t>
      </w:r>
      <w:r w:rsidRPr="00827444">
        <w:t>przekazywanie</w:t>
      </w:r>
      <w:r>
        <w:t xml:space="preserve"> </w:t>
      </w:r>
      <w:r w:rsidRPr="00827444">
        <w:t>zleceń</w:t>
      </w:r>
      <w:r>
        <w:t xml:space="preserve"> </w:t>
      </w:r>
      <w:r w:rsidRPr="00827444">
        <w:t>nabycia</w:t>
      </w:r>
      <w:r>
        <w:t xml:space="preserve"> </w:t>
      </w:r>
      <w:r w:rsidRPr="00827444">
        <w:t>lub</w:t>
      </w:r>
      <w:r>
        <w:t xml:space="preserve"> </w:t>
      </w:r>
      <w:r w:rsidRPr="00827444">
        <w:t>zbycia</w:t>
      </w:r>
      <w:r>
        <w:t xml:space="preserve"> </w:t>
      </w:r>
      <w:r w:rsidRPr="00827444">
        <w:t>instrumentów</w:t>
      </w:r>
      <w:r>
        <w:t xml:space="preserve"> </w:t>
      </w:r>
      <w:r w:rsidRPr="00827444">
        <w:t>finansowych,</w:t>
      </w:r>
      <w:r>
        <w:t xml:space="preserve"> </w:t>
      </w:r>
      <w:r w:rsidRPr="00827444">
        <w:t>może</w:t>
      </w:r>
      <w:r>
        <w:t xml:space="preserve"> </w:t>
      </w:r>
      <w:r w:rsidRPr="00827444">
        <w:t>nie</w:t>
      </w:r>
      <w:r>
        <w:t xml:space="preserve"> </w:t>
      </w:r>
      <w:r w:rsidRPr="00827444">
        <w:t>spełniać</w:t>
      </w:r>
      <w:r>
        <w:t xml:space="preserve"> </w:t>
      </w:r>
      <w:r w:rsidRPr="00827444">
        <w:t>wymogów,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4</w:t>
      </w:r>
      <w:r w:rsidR="00C90664" w:rsidRPr="00827444">
        <w:t>2</w:t>
      </w:r>
      <w:r w:rsidR="00C90664">
        <w:t xml:space="preserve"> ust. </w:t>
      </w:r>
      <w:r w:rsidRPr="00827444">
        <w:t>3,</w:t>
      </w:r>
      <w:r w:rsidR="00C90664">
        <w:t xml:space="preserve"> art. </w:t>
      </w:r>
      <w:r w:rsidRPr="00827444">
        <w:t>4</w:t>
      </w:r>
      <w:r w:rsidR="00C90664" w:rsidRPr="00827444">
        <w:t>4</w:t>
      </w:r>
      <w:r w:rsidR="00C90664">
        <w:t xml:space="preserve"> ust. </w:t>
      </w:r>
      <w:r w:rsidRPr="00827444">
        <w:t>2,</w:t>
      </w:r>
      <w:r w:rsidR="00C90664">
        <w:t xml:space="preserve"> art. </w:t>
      </w:r>
      <w:r w:rsidRPr="00827444">
        <w:t>4</w:t>
      </w:r>
      <w:r w:rsidR="00C90664" w:rsidRPr="00827444">
        <w:t>5</w:t>
      </w:r>
      <w:r w:rsidR="00C90664">
        <w:t xml:space="preserve"> ust. </w:t>
      </w:r>
      <w:r w:rsidRPr="00827444">
        <w:t>4,</w:t>
      </w:r>
      <w:r w:rsidR="00C90664">
        <w:t xml:space="preserve"> art. </w:t>
      </w:r>
      <w:r w:rsidRPr="00827444">
        <w:t>45a</w:t>
      </w:r>
      <w:r w:rsidR="00C90664">
        <w:t xml:space="preserve"> ust. </w:t>
      </w:r>
      <w:r w:rsidR="00C90664" w:rsidRPr="00827444">
        <w:t>3</w:t>
      </w:r>
      <w:r w:rsidR="00C90664">
        <w:t xml:space="preserve"> i </w:t>
      </w:r>
      <w:r w:rsidRPr="00827444">
        <w:t>4,</w:t>
      </w:r>
      <w:r w:rsidR="00C90664">
        <w:t xml:space="preserve"> art. </w:t>
      </w:r>
      <w:r w:rsidRPr="00827444">
        <w:t>47a,</w:t>
      </w:r>
      <w:r w:rsidR="00C90664">
        <w:t xml:space="preserve"> art. </w:t>
      </w:r>
      <w:r w:rsidRPr="00827444">
        <w:t>4</w:t>
      </w:r>
      <w:r w:rsidR="00C90664" w:rsidRPr="00827444">
        <w:t>8</w:t>
      </w:r>
      <w:r w:rsidR="00C90664">
        <w:t xml:space="preserve"> ust. </w:t>
      </w:r>
      <w:r w:rsidR="00C90664" w:rsidRPr="00827444">
        <w:t>1</w:t>
      </w:r>
      <w:r w:rsidR="00C90664">
        <w:t xml:space="preserve"> i </w:t>
      </w:r>
      <w:r w:rsidRPr="00827444">
        <w:t>2b–2g,</w:t>
      </w:r>
      <w:r w:rsidR="00C90664">
        <w:t xml:space="preserve"> art. </w:t>
      </w:r>
      <w:r w:rsidRPr="00827444">
        <w:t>4</w:t>
      </w:r>
      <w:r w:rsidR="00C90664" w:rsidRPr="00827444">
        <w:t>9</w:t>
      </w:r>
      <w:r w:rsidR="00C90664">
        <w:t xml:space="preserve"> ust. </w:t>
      </w:r>
      <w:r w:rsidR="00C90664" w:rsidRPr="00827444">
        <w:t>1</w:t>
      </w:r>
      <w:r w:rsidR="00C90664">
        <w:t xml:space="preserve"> oraz art. </w:t>
      </w:r>
      <w:r w:rsidRPr="00827444">
        <w:t>50.</w:t>
      </w:r>
    </w:p>
    <w:p w:rsidR="00EE5160" w:rsidRPr="00827444" w:rsidRDefault="00EE5160" w:rsidP="00EE5160">
      <w:pPr>
        <w:pStyle w:val="ZLITUSTzmustliter"/>
      </w:pPr>
      <w:r w:rsidRPr="00827444">
        <w:t>3.</w:t>
      </w:r>
      <w:r w:rsidR="00C90664">
        <w:t> </w:t>
      </w:r>
      <w:r w:rsidR="00C90664" w:rsidRPr="00827444">
        <w:t>W</w:t>
      </w:r>
      <w:r w:rsidR="00C90664">
        <w:t> </w:t>
      </w:r>
      <w:r w:rsidRPr="00827444">
        <w:t>przypadku</w:t>
      </w:r>
      <w:r>
        <w:t xml:space="preserve"> </w:t>
      </w:r>
      <w:r w:rsidRPr="00827444">
        <w:t>gdy</w:t>
      </w:r>
      <w:r>
        <w:t xml:space="preserve"> </w:t>
      </w:r>
      <w:r w:rsidRPr="00827444">
        <w:t>spółce</w:t>
      </w:r>
      <w:r>
        <w:t xml:space="preserve"> </w:t>
      </w:r>
      <w:r w:rsidRPr="00827444">
        <w:t>zarządzającej</w:t>
      </w:r>
      <w:r>
        <w:t xml:space="preserve"> </w:t>
      </w:r>
      <w:r w:rsidRPr="00827444">
        <w:t>albo</w:t>
      </w:r>
      <w:r>
        <w:t xml:space="preserve"> </w:t>
      </w:r>
      <w:r w:rsidRPr="00827444">
        <w:t>zarządzającemu</w:t>
      </w:r>
      <w:r w:rsidR="00C90664">
        <w:t xml:space="preserve"> </w:t>
      </w:r>
      <w:r w:rsidR="00C90664" w:rsidRPr="00827444">
        <w:t>z</w:t>
      </w:r>
      <w:r w:rsidR="00C90664">
        <w:t> </w:t>
      </w:r>
      <w:r w:rsidRPr="00827444">
        <w:t>UE,</w:t>
      </w:r>
      <w:r>
        <w:t xml:space="preserve"> </w:t>
      </w:r>
      <w:r w:rsidRPr="00827444">
        <w:t>którzy</w:t>
      </w:r>
      <w:r>
        <w:t xml:space="preserve"> </w:t>
      </w:r>
      <w:r w:rsidRPr="00827444">
        <w:t>na</w:t>
      </w:r>
      <w:r>
        <w:t xml:space="preserve"> </w:t>
      </w:r>
      <w:r w:rsidRPr="00827444">
        <w:t>podstawie</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t xml:space="preserve"> </w:t>
      </w:r>
      <w:r w:rsidRPr="00827444">
        <w:t>odpowiednio</w:t>
      </w:r>
      <w:r w:rsidR="00C90664">
        <w:t xml:space="preserve"> </w:t>
      </w:r>
      <w:r w:rsidR="00C90664" w:rsidRPr="00827444">
        <w:t>w</w:t>
      </w:r>
      <w:r w:rsidR="00C90664">
        <w:t> art. </w:t>
      </w:r>
      <w:r w:rsidR="00C90664" w:rsidRPr="00827444">
        <w:t>4</w:t>
      </w:r>
      <w:r w:rsidR="00C90664">
        <w:t xml:space="preserve"> ust. </w:t>
      </w:r>
      <w:r w:rsidRPr="00827444">
        <w:t>1a</w:t>
      </w:r>
      <w:r>
        <w:t xml:space="preserve"> </w:t>
      </w:r>
      <w:r w:rsidRPr="00827444">
        <w:t>albo</w:t>
      </w:r>
      <w:r>
        <w:t xml:space="preserve"> </w:t>
      </w:r>
      <w:r w:rsidRPr="00827444">
        <w:t>1b,</w:t>
      </w:r>
      <w:r>
        <w:t xml:space="preserve"> </w:t>
      </w:r>
      <w:r w:rsidRPr="00827444">
        <w:t>zarządzają</w:t>
      </w:r>
      <w:r>
        <w:t xml:space="preserve"> </w:t>
      </w:r>
      <w:r w:rsidRPr="00827444">
        <w:t>funduszem</w:t>
      </w:r>
      <w:r>
        <w:t xml:space="preserve"> </w:t>
      </w:r>
      <w:r w:rsidRPr="00827444">
        <w:t>inwestycyjnym</w:t>
      </w:r>
      <w:r w:rsidR="00C90664">
        <w:t xml:space="preserve"> </w:t>
      </w:r>
      <w:r w:rsidR="00C90664" w:rsidRPr="00827444">
        <w:t>i</w:t>
      </w:r>
      <w:r w:rsidR="00C90664">
        <w:t> </w:t>
      </w:r>
      <w:r w:rsidRPr="00827444">
        <w:t>prowadzą</w:t>
      </w:r>
      <w:r>
        <w:t xml:space="preserve"> </w:t>
      </w:r>
      <w:r w:rsidRPr="00827444">
        <w:t>jego</w:t>
      </w:r>
      <w:r>
        <w:t xml:space="preserve"> </w:t>
      </w:r>
      <w:r w:rsidRPr="00827444">
        <w:t>sprawy,</w:t>
      </w:r>
      <w:r>
        <w:t xml:space="preserve"> </w:t>
      </w:r>
      <w:r w:rsidRPr="00827444">
        <w:t>z</w:t>
      </w:r>
      <w:r w:rsidRPr="00827444">
        <w:t>o</w:t>
      </w:r>
      <w:r w:rsidRPr="00827444">
        <w:t>stanie</w:t>
      </w:r>
      <w:r>
        <w:t xml:space="preserve"> </w:t>
      </w:r>
      <w:r w:rsidRPr="00827444">
        <w:t>odebrane</w:t>
      </w:r>
      <w:r>
        <w:t xml:space="preserve"> </w:t>
      </w:r>
      <w:r w:rsidRPr="00827444">
        <w:t>zezwolenie</w:t>
      </w:r>
      <w:r>
        <w:t xml:space="preserve"> </w:t>
      </w:r>
      <w:r w:rsidRPr="00827444">
        <w:t>na</w:t>
      </w:r>
      <w:r>
        <w:t xml:space="preserve"> </w:t>
      </w:r>
      <w:r w:rsidRPr="00827444">
        <w:t>wykonywanie</w:t>
      </w:r>
      <w:r>
        <w:t xml:space="preserve"> </w:t>
      </w:r>
      <w:r w:rsidRPr="00827444">
        <w:t>działalności</w:t>
      </w:r>
      <w:r>
        <w:t xml:space="preserve"> </w:t>
      </w:r>
      <w:r w:rsidRPr="00827444">
        <w:t>albo</w:t>
      </w:r>
      <w:r>
        <w:t xml:space="preserve"> </w:t>
      </w:r>
      <w:r w:rsidRPr="00827444">
        <w:t>Komisja</w:t>
      </w:r>
      <w:r>
        <w:t xml:space="preserve"> </w:t>
      </w:r>
      <w:r w:rsidRPr="00827444">
        <w:t>zakaże</w:t>
      </w:r>
      <w:r>
        <w:t xml:space="preserve"> </w:t>
      </w:r>
      <w:r w:rsidRPr="00827444">
        <w:t>im</w:t>
      </w:r>
      <w:r>
        <w:t xml:space="preserve"> </w:t>
      </w:r>
      <w:r w:rsidRPr="00827444">
        <w:t>wykonywania</w:t>
      </w:r>
      <w:r>
        <w:t xml:space="preserve"> </w:t>
      </w:r>
      <w:r w:rsidRPr="00827444">
        <w:t>działalności</w:t>
      </w:r>
      <w:r w:rsidR="00C90664">
        <w:t xml:space="preserve"> </w:t>
      </w:r>
      <w:r w:rsidR="00C90664" w:rsidRPr="00827444">
        <w:t>w</w:t>
      </w:r>
      <w:r w:rsidR="00C90664">
        <w:t> </w:t>
      </w:r>
      <w:r w:rsidRPr="00827444">
        <w:t>zakresie</w:t>
      </w:r>
      <w:r>
        <w:t xml:space="preserve"> </w:t>
      </w:r>
      <w:r w:rsidRPr="00827444">
        <w:t>zarządzania</w:t>
      </w:r>
      <w:r>
        <w:t xml:space="preserve"> </w:t>
      </w:r>
      <w:r w:rsidRPr="00827444">
        <w:t>tym</w:t>
      </w:r>
      <w:r>
        <w:t xml:space="preserve"> </w:t>
      </w:r>
      <w:r w:rsidRPr="00827444">
        <w:t>funduszem</w:t>
      </w:r>
      <w:r>
        <w:t xml:space="preserve"> </w:t>
      </w:r>
      <w:r w:rsidRPr="00827444">
        <w:t>inwestycyjnym</w:t>
      </w:r>
      <w:r w:rsidR="00C90664">
        <w:t xml:space="preserve"> </w:t>
      </w:r>
      <w:r w:rsidR="00C90664" w:rsidRPr="00827444">
        <w:t>i</w:t>
      </w:r>
      <w:r w:rsidR="00C90664">
        <w:t> </w:t>
      </w:r>
      <w:r w:rsidRPr="00827444">
        <w:t>prowadzenia</w:t>
      </w:r>
      <w:r>
        <w:t xml:space="preserve"> </w:t>
      </w:r>
      <w:r w:rsidRPr="00827444">
        <w:t>jego</w:t>
      </w:r>
      <w:r>
        <w:t xml:space="preserve"> </w:t>
      </w:r>
      <w:r w:rsidRPr="00827444">
        <w:t>spraw,</w:t>
      </w:r>
      <w:r>
        <w:t xml:space="preserve"> </w:t>
      </w:r>
      <w:r w:rsidRPr="00827444">
        <w:t>towarzystwo,</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00C90664" w:rsidRPr="00827444">
        <w:t>1</w:t>
      </w:r>
      <w:r w:rsidR="00C90664">
        <w:t xml:space="preserve"> i </w:t>
      </w:r>
      <w:r w:rsidRPr="00827444">
        <w:t>2,</w:t>
      </w:r>
      <w:r>
        <w:t xml:space="preserve"> </w:t>
      </w:r>
      <w:r w:rsidRPr="00827444">
        <w:t>ma</w:t>
      </w:r>
      <w:r>
        <w:t xml:space="preserve"> </w:t>
      </w:r>
      <w:r w:rsidRPr="00827444">
        <w:t>obowiązek</w:t>
      </w:r>
      <w:r>
        <w:t xml:space="preserve"> </w:t>
      </w:r>
      <w:r w:rsidRPr="00827444">
        <w:t>niezwłocznie,</w:t>
      </w:r>
      <w:r>
        <w:t xml:space="preserve"> </w:t>
      </w:r>
      <w:r w:rsidRPr="00827444">
        <w:t>nie</w:t>
      </w:r>
      <w:r>
        <w:t xml:space="preserve"> </w:t>
      </w:r>
      <w:r w:rsidRPr="00827444">
        <w:t>później</w:t>
      </w:r>
      <w:r>
        <w:t xml:space="preserve"> </w:t>
      </w:r>
      <w:r w:rsidRPr="00827444">
        <w:t>jednak</w:t>
      </w:r>
      <w:r>
        <w:t xml:space="preserve"> </w:t>
      </w:r>
      <w:r w:rsidRPr="00827444">
        <w:t>niż</w:t>
      </w:r>
      <w:r w:rsidR="00C90664">
        <w:t xml:space="preserve"> </w:t>
      </w:r>
      <w:r w:rsidR="00C90664" w:rsidRPr="00827444">
        <w:t>w</w:t>
      </w:r>
      <w:r w:rsidR="00C90664">
        <w:t> </w:t>
      </w:r>
      <w:r w:rsidRPr="00827444">
        <w:t>terminie</w:t>
      </w:r>
      <w:r>
        <w:t xml:space="preserve"> </w:t>
      </w:r>
      <w:r w:rsidR="00C90664" w:rsidRPr="00827444">
        <w:t>3</w:t>
      </w:r>
      <w:r w:rsidR="00C90664">
        <w:t> </w:t>
      </w:r>
      <w:r w:rsidRPr="00827444">
        <w:t>miesięcy</w:t>
      </w:r>
      <w:r>
        <w:t xml:space="preserve"> </w:t>
      </w:r>
      <w:r w:rsidRPr="00827444">
        <w:t>od</w:t>
      </w:r>
      <w:r>
        <w:t xml:space="preserve"> dnia </w:t>
      </w:r>
      <w:r w:rsidRPr="00827444">
        <w:t>wystąpienia</w:t>
      </w:r>
      <w:r>
        <w:t xml:space="preserve"> </w:t>
      </w:r>
      <w:r w:rsidRPr="00827444">
        <w:t>tego</w:t>
      </w:r>
      <w:r>
        <w:t xml:space="preserve"> </w:t>
      </w:r>
      <w:r w:rsidRPr="00827444">
        <w:t>zdarzenia,</w:t>
      </w:r>
      <w:r>
        <w:t xml:space="preserve"> </w:t>
      </w:r>
      <w:r w:rsidRPr="00827444">
        <w:t>dostosować</w:t>
      </w:r>
      <w:r>
        <w:t xml:space="preserve"> </w:t>
      </w:r>
      <w:r w:rsidRPr="00827444">
        <w:t>zasady</w:t>
      </w:r>
      <w:r>
        <w:t xml:space="preserve"> </w:t>
      </w:r>
      <w:r w:rsidRPr="00827444">
        <w:t>wykonywania</w:t>
      </w:r>
      <w:r>
        <w:t xml:space="preserve"> </w:t>
      </w:r>
      <w:r w:rsidRPr="00827444">
        <w:t>działalności</w:t>
      </w:r>
      <w:r>
        <w:t xml:space="preserve"> </w:t>
      </w:r>
      <w:r w:rsidRPr="00827444">
        <w:t>do</w:t>
      </w:r>
      <w:r>
        <w:t xml:space="preserve"> </w:t>
      </w:r>
      <w:r w:rsidRPr="00827444">
        <w:t>przepisów</w:t>
      </w:r>
      <w:r>
        <w:t xml:space="preserve"> </w:t>
      </w:r>
      <w:r w:rsidRPr="00827444">
        <w:t>ustawy.</w:t>
      </w:r>
    </w:p>
    <w:p w:rsidR="00EE5160" w:rsidRPr="00827444" w:rsidRDefault="00EE5160" w:rsidP="00EE5160">
      <w:pPr>
        <w:pStyle w:val="ZLITUSTzmustliter"/>
      </w:pPr>
      <w:r w:rsidRPr="00827444">
        <w:t>4.</w:t>
      </w:r>
      <w:r w:rsidR="00C90664">
        <w:t> </w:t>
      </w:r>
      <w:r w:rsidR="00C90664" w:rsidRPr="00827444">
        <w:t>W</w:t>
      </w:r>
      <w:r w:rsidR="00C90664">
        <w:t> </w:t>
      </w:r>
      <w:r w:rsidRPr="00827444">
        <w:t>okresie</w:t>
      </w:r>
      <w:r>
        <w:t xml:space="preserve"> </w:t>
      </w:r>
      <w:r w:rsidRPr="00827444">
        <w:t>dostosowania,</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3,</w:t>
      </w:r>
      <w:r>
        <w:t xml:space="preserve"> </w:t>
      </w:r>
      <w:r w:rsidRPr="00827444">
        <w:t>fundusz</w:t>
      </w:r>
      <w:r>
        <w:t xml:space="preserve"> </w:t>
      </w:r>
      <w:r w:rsidRPr="00827444">
        <w:t>inwestycyjny,</w:t>
      </w:r>
      <w:r>
        <w:t xml:space="preserve"> </w:t>
      </w:r>
      <w:r w:rsidRPr="00827444">
        <w:t>którego</w:t>
      </w:r>
      <w:r>
        <w:t xml:space="preserve"> </w:t>
      </w:r>
      <w:r w:rsidRPr="00827444">
        <w:t>organem</w:t>
      </w:r>
      <w:r>
        <w:t xml:space="preserve"> </w:t>
      </w:r>
      <w:r w:rsidRPr="00827444">
        <w:t>jest</w:t>
      </w:r>
      <w:r>
        <w:t xml:space="preserve"> </w:t>
      </w:r>
      <w:r w:rsidRPr="00827444">
        <w:t>tow</w:t>
      </w:r>
      <w:r w:rsidRPr="00827444">
        <w:t>a</w:t>
      </w:r>
      <w:r w:rsidRPr="00827444">
        <w:t>rzystwo,</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2,</w:t>
      </w:r>
      <w:r>
        <w:t xml:space="preserve"> </w:t>
      </w:r>
      <w:r w:rsidRPr="00827444">
        <w:t>jest</w:t>
      </w:r>
      <w:r>
        <w:t xml:space="preserve"> </w:t>
      </w:r>
      <w:r w:rsidRPr="00827444">
        <w:t>reprezentowany</w:t>
      </w:r>
      <w:r>
        <w:t xml:space="preserve"> </w:t>
      </w:r>
      <w:r w:rsidRPr="00827444">
        <w:t>przez</w:t>
      </w:r>
      <w:r>
        <w:t xml:space="preserve"> </w:t>
      </w:r>
      <w:r w:rsidRPr="00827444">
        <w:t>depozytariusza.</w:t>
      </w:r>
      <w:r w:rsidR="00C90664">
        <w:t xml:space="preserve"> </w:t>
      </w:r>
      <w:r w:rsidR="00C90664" w:rsidRPr="00827444">
        <w:t>W</w:t>
      </w:r>
      <w:r w:rsidR="00C90664">
        <w:t> </w:t>
      </w:r>
      <w:r w:rsidRPr="00827444">
        <w:t>tym</w:t>
      </w:r>
      <w:r>
        <w:t xml:space="preserve"> </w:t>
      </w:r>
      <w:r w:rsidRPr="00827444">
        <w:t>czasie</w:t>
      </w:r>
      <w:r>
        <w:t xml:space="preserve"> </w:t>
      </w:r>
      <w:r w:rsidRPr="00827444">
        <w:t>fundusz</w:t>
      </w:r>
      <w:r>
        <w:t xml:space="preserve"> </w:t>
      </w:r>
      <w:r w:rsidRPr="00827444">
        <w:t>ten</w:t>
      </w:r>
      <w:r>
        <w:t xml:space="preserve"> </w:t>
      </w:r>
      <w:r w:rsidRPr="00827444">
        <w:t>nie</w:t>
      </w:r>
      <w:r>
        <w:t xml:space="preserve"> </w:t>
      </w:r>
      <w:r w:rsidRPr="00827444">
        <w:t>zb</w:t>
      </w:r>
      <w:r w:rsidRPr="00827444">
        <w:t>y</w:t>
      </w:r>
      <w:r w:rsidRPr="00827444">
        <w:t>wa</w:t>
      </w:r>
      <w:r w:rsidR="00C90664">
        <w:t xml:space="preserve"> </w:t>
      </w:r>
      <w:r w:rsidR="00C90664" w:rsidRPr="00827444">
        <w:t>i</w:t>
      </w:r>
      <w:r w:rsidR="00C90664">
        <w:t> </w:t>
      </w:r>
      <w:r w:rsidRPr="00827444">
        <w:t>nie</w:t>
      </w:r>
      <w:r>
        <w:t xml:space="preserve"> </w:t>
      </w:r>
      <w:r w:rsidRPr="00827444">
        <w:t>odkupuje</w:t>
      </w:r>
      <w:r>
        <w:t xml:space="preserve"> </w:t>
      </w:r>
      <w:r w:rsidRPr="00827444">
        <w:t>jednostek</w:t>
      </w:r>
      <w:r>
        <w:t xml:space="preserve"> </w:t>
      </w:r>
      <w:r w:rsidRPr="00827444">
        <w:t>uczestnictwa</w:t>
      </w:r>
      <w:r>
        <w:t xml:space="preserve"> </w:t>
      </w:r>
      <w:r w:rsidRPr="00827444">
        <w:t>ani</w:t>
      </w:r>
      <w:r>
        <w:t xml:space="preserve"> </w:t>
      </w:r>
      <w:r w:rsidRPr="00827444">
        <w:t>nie</w:t>
      </w:r>
      <w:r>
        <w:t xml:space="preserve"> </w:t>
      </w:r>
      <w:r w:rsidRPr="00827444">
        <w:t>emituje</w:t>
      </w:r>
      <w:r>
        <w:t xml:space="preserve"> </w:t>
      </w:r>
      <w:r w:rsidRPr="00827444">
        <w:t>oraz</w:t>
      </w:r>
      <w:r>
        <w:t xml:space="preserve"> </w:t>
      </w:r>
      <w:r w:rsidRPr="00827444">
        <w:t>nie</w:t>
      </w:r>
      <w:r>
        <w:t xml:space="preserve"> </w:t>
      </w:r>
      <w:r w:rsidRPr="00827444">
        <w:t>wykupuje</w:t>
      </w:r>
      <w:r>
        <w:t xml:space="preserve"> </w:t>
      </w:r>
      <w:r w:rsidRPr="00827444">
        <w:t>certyfikatów</w:t>
      </w:r>
      <w:r>
        <w:t xml:space="preserve"> </w:t>
      </w:r>
      <w:r w:rsidRPr="00827444">
        <w:t>inwestycyjnych.</w:t>
      </w:r>
      <w:r w:rsidR="00AB039E">
        <w:t>”</w:t>
      </w:r>
      <w:r w:rsidRPr="00827444">
        <w:t>,</w:t>
      </w:r>
    </w:p>
    <w:p w:rsidR="00EE5160" w:rsidRPr="00EE5160" w:rsidRDefault="00EE5160" w:rsidP="00CE048E">
      <w:pPr>
        <w:pStyle w:val="LITlitera"/>
        <w:keepNext/>
      </w:pPr>
      <w:r w:rsidRPr="00827444">
        <w:t>b)</w:t>
      </w:r>
      <w:r w:rsidRPr="00827444">
        <w:tab/>
        <w:t>po</w:t>
      </w:r>
      <w:r w:rsidR="00C90664">
        <w:t xml:space="preserve"> ust. </w:t>
      </w:r>
      <w:r w:rsidR="00C90664" w:rsidRPr="00EE5160">
        <w:t>4</w:t>
      </w:r>
      <w:r w:rsidR="00C90664">
        <w:t> </w:t>
      </w:r>
      <w:r w:rsidRPr="00EE5160">
        <w:t>dodaje się</w:t>
      </w:r>
      <w:r w:rsidR="00C90664">
        <w:t xml:space="preserve"> ust. </w:t>
      </w:r>
      <w:r w:rsidRPr="00EE5160">
        <w:t>4a</w:t>
      </w:r>
      <w:r w:rsidR="00C90664" w:rsidRPr="00EE5160">
        <w:t xml:space="preserve"> i</w:t>
      </w:r>
      <w:r w:rsidR="00C90664">
        <w:t> </w:t>
      </w:r>
      <w:r w:rsidRPr="00EE5160">
        <w:t>4b</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4a.</w:t>
      </w:r>
      <w:r w:rsidR="00C90664">
        <w:t> </w:t>
      </w:r>
      <w:r w:rsidR="00EE5160" w:rsidRPr="00827444">
        <w:t>Jeżeli</w:t>
      </w:r>
      <w:r w:rsidR="00EE5160">
        <w:t xml:space="preserve"> </w:t>
      </w:r>
      <w:r w:rsidR="00EE5160" w:rsidRPr="00827444">
        <w:t>płynność</w:t>
      </w:r>
      <w:r w:rsidR="00EE5160">
        <w:t xml:space="preserve"> </w:t>
      </w:r>
      <w:r w:rsidR="00EE5160" w:rsidRPr="00827444">
        <w:t>aktywów</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EE5160">
        <w:t xml:space="preserve"> </w:t>
      </w:r>
      <w:r w:rsidR="00EE5160" w:rsidRPr="00827444">
        <w:t>albo</w:t>
      </w:r>
      <w:r w:rsidR="00EE5160">
        <w:t xml:space="preserve"> </w:t>
      </w:r>
      <w:r w:rsidR="00EE5160" w:rsidRPr="00827444">
        <w:t>specjalistycznego</w:t>
      </w:r>
      <w:r w:rsidR="00EE5160">
        <w:t xml:space="preserve"> </w:t>
      </w:r>
      <w:r w:rsidR="00EE5160" w:rsidRPr="00827444">
        <w:t>funduszu</w:t>
      </w:r>
      <w:r w:rsidR="00EE5160">
        <w:t xml:space="preserve"> </w:t>
      </w:r>
      <w:r w:rsidR="00EE5160" w:rsidRPr="00827444">
        <w:t>inw</w:t>
      </w:r>
      <w:r w:rsidR="00EE5160" w:rsidRPr="00827444">
        <w:t>e</w:t>
      </w:r>
      <w:r w:rsidR="00EE5160" w:rsidRPr="00827444">
        <w:t>stycyjnego</w:t>
      </w:r>
      <w:r w:rsidR="00EE5160">
        <w:t xml:space="preserve"> </w:t>
      </w:r>
      <w:r w:rsidR="00EE5160" w:rsidRPr="00827444">
        <w:t>otwartego</w:t>
      </w:r>
      <w:r w:rsidR="00EE5160">
        <w:t xml:space="preserve"> </w:t>
      </w:r>
      <w:r w:rsidR="00EE5160" w:rsidRPr="00827444">
        <w:t>na</w:t>
      </w:r>
      <w:r w:rsidR="00EE5160">
        <w:t xml:space="preserve"> </w:t>
      </w:r>
      <w:r w:rsidR="00EE5160" w:rsidRPr="00827444">
        <w:t>to</w:t>
      </w:r>
      <w:r w:rsidR="00EE5160">
        <w:t xml:space="preserve"> </w:t>
      </w:r>
      <w:r w:rsidR="00EE5160" w:rsidRPr="00827444">
        <w:t>pozwala,</w:t>
      </w:r>
      <w:r w:rsidR="00EE5160">
        <w:t xml:space="preserve"> </w:t>
      </w:r>
      <w:r w:rsidR="00EE5160" w:rsidRPr="00827444">
        <w:t>fundusz</w:t>
      </w:r>
      <w:r w:rsidR="00EE5160">
        <w:t xml:space="preserve"> </w:t>
      </w:r>
      <w:r w:rsidR="00EE5160" w:rsidRPr="00827444">
        <w:t>może</w:t>
      </w:r>
      <w:r w:rsidR="00EE5160">
        <w:t xml:space="preserve"> </w:t>
      </w:r>
      <w:r w:rsidR="00EE5160" w:rsidRPr="00827444">
        <w:t>wznowić</w:t>
      </w:r>
      <w:r w:rsidR="00EE5160">
        <w:t xml:space="preserve"> </w:t>
      </w:r>
      <w:r w:rsidR="00EE5160" w:rsidRPr="00827444">
        <w:t>odkupywanie</w:t>
      </w:r>
      <w:r w:rsidR="00EE5160">
        <w:t xml:space="preserve"> </w:t>
      </w:r>
      <w:r w:rsidR="00EE5160" w:rsidRPr="00827444">
        <w:t>jednostek</w:t>
      </w:r>
      <w:r w:rsidR="00EE5160">
        <w:t xml:space="preserve"> </w:t>
      </w:r>
      <w:r w:rsidR="00EE5160" w:rsidRPr="00827444">
        <w:t>uczestnictwa.</w:t>
      </w:r>
      <w:r w:rsidR="00C90664">
        <w:t xml:space="preserve"> </w:t>
      </w:r>
      <w:r w:rsidR="00C90664" w:rsidRPr="00827444">
        <w:t>O</w:t>
      </w:r>
      <w:r w:rsidR="00C90664">
        <w:t> </w:t>
      </w:r>
      <w:r w:rsidR="00EE5160" w:rsidRPr="00827444">
        <w:t>dniu</w:t>
      </w:r>
      <w:r w:rsidR="00EE5160">
        <w:t xml:space="preserve"> </w:t>
      </w:r>
      <w:r w:rsidR="00EE5160" w:rsidRPr="00827444">
        <w:t>wznowienia</w:t>
      </w:r>
      <w:r w:rsidR="00EE5160">
        <w:t xml:space="preserve"> </w:t>
      </w:r>
      <w:r w:rsidR="00EE5160" w:rsidRPr="00827444">
        <w:t>odkupywania</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depozytariusz</w:t>
      </w:r>
      <w:r w:rsidR="00EE5160">
        <w:t xml:space="preserve"> </w:t>
      </w:r>
      <w:r w:rsidR="00EE5160" w:rsidRPr="00827444">
        <w:t>informuje</w:t>
      </w:r>
      <w:r w:rsidR="00EE5160">
        <w:t xml:space="preserve"> </w:t>
      </w:r>
      <w:r w:rsidR="00EE5160" w:rsidRPr="00827444">
        <w:t>zgodnie</w:t>
      </w:r>
      <w:r w:rsidR="00C90664">
        <w:t xml:space="preserve"> </w:t>
      </w:r>
      <w:r w:rsidR="00C90664" w:rsidRPr="00827444">
        <w:t>z</w:t>
      </w:r>
      <w:r w:rsidR="00C90664">
        <w:t> </w:t>
      </w:r>
      <w:r w:rsidR="00EE5160" w:rsidRPr="00827444">
        <w:t>przyjętym</w:t>
      </w:r>
      <w:r w:rsidR="00C90664">
        <w:t xml:space="preserve"> </w:t>
      </w:r>
      <w:r w:rsidR="00C90664" w:rsidRPr="00827444">
        <w:t>w</w:t>
      </w:r>
      <w:r w:rsidR="00C90664">
        <w:t> </w:t>
      </w:r>
      <w:r w:rsidR="00EE5160" w:rsidRPr="00827444">
        <w:t>statucie</w:t>
      </w:r>
      <w:r w:rsidR="00EE5160">
        <w:t xml:space="preserve"> </w:t>
      </w:r>
      <w:r w:rsidR="00EE5160" w:rsidRPr="00827444">
        <w:t>fu</w:t>
      </w:r>
      <w:r w:rsidR="00EE5160" w:rsidRPr="00827444">
        <w:t>n</w:t>
      </w:r>
      <w:r w:rsidR="00EE5160" w:rsidRPr="00827444">
        <w:t>duszu</w:t>
      </w:r>
      <w:r w:rsidR="00EE5160">
        <w:t xml:space="preserve"> </w:t>
      </w:r>
      <w:r w:rsidR="00EE5160" w:rsidRPr="00827444">
        <w:t>inwestycyjnego</w:t>
      </w:r>
      <w:r w:rsidR="00EE5160">
        <w:t xml:space="preserve"> </w:t>
      </w:r>
      <w:r w:rsidR="00EE5160" w:rsidRPr="00827444">
        <w:t>sposobem</w:t>
      </w:r>
      <w:r w:rsidR="00EE5160">
        <w:t xml:space="preserve"> </w:t>
      </w:r>
      <w:r w:rsidR="00EE5160" w:rsidRPr="00827444">
        <w:t>udostępniania</w:t>
      </w:r>
      <w:r w:rsidR="00EE5160">
        <w:t xml:space="preserve"> </w:t>
      </w:r>
      <w:r w:rsidR="00EE5160" w:rsidRPr="00827444">
        <w:t>informacji</w:t>
      </w:r>
      <w:r w:rsidR="00C90664">
        <w:t xml:space="preserve"> </w:t>
      </w:r>
      <w:r w:rsidR="00C90664" w:rsidRPr="00827444">
        <w:t>o</w:t>
      </w:r>
      <w:r w:rsidR="00C90664">
        <w:t> </w:t>
      </w:r>
      <w:r w:rsidR="00EE5160" w:rsidRPr="00827444">
        <w:t>funduszu</w:t>
      </w:r>
      <w:r w:rsidR="00EE5160">
        <w:t xml:space="preserve"> </w:t>
      </w:r>
      <w:r w:rsidR="00EE5160" w:rsidRPr="00827444">
        <w:t>do</w:t>
      </w:r>
      <w:r w:rsidR="00EE5160">
        <w:t xml:space="preserve"> </w:t>
      </w:r>
      <w:r w:rsidR="00EE5160" w:rsidRPr="00827444">
        <w:t>publicznej</w:t>
      </w:r>
      <w:r w:rsidR="00EE5160">
        <w:t xml:space="preserve"> </w:t>
      </w:r>
      <w:r w:rsidR="00EE5160" w:rsidRPr="00827444">
        <w:t>wiadomości</w:t>
      </w:r>
      <w:r w:rsidR="00EE5160">
        <w:t xml:space="preserve"> </w:t>
      </w:r>
      <w:r w:rsidR="00EE5160" w:rsidRPr="00827444">
        <w:t>oraz</w:t>
      </w:r>
      <w:r w:rsidR="00EE5160">
        <w:t xml:space="preserve"> </w:t>
      </w:r>
      <w:r w:rsidR="00EE5160" w:rsidRPr="00827444">
        <w:t>na</w:t>
      </w:r>
      <w:r w:rsidR="00EE5160">
        <w:t xml:space="preserve"> </w:t>
      </w:r>
      <w:r w:rsidR="00EE5160" w:rsidRPr="00827444">
        <w:t>swojej</w:t>
      </w:r>
      <w:r w:rsidR="00EE5160">
        <w:t xml:space="preserve"> </w:t>
      </w:r>
      <w:r w:rsidR="00EE5160" w:rsidRPr="00827444">
        <w:t>stronie</w:t>
      </w:r>
      <w:r w:rsidR="00EE5160">
        <w:t xml:space="preserve"> </w:t>
      </w:r>
      <w:r w:rsidR="00EE5160" w:rsidRPr="00827444">
        <w:t>internetowej.</w:t>
      </w:r>
    </w:p>
    <w:p w:rsidR="00EE5160" w:rsidRPr="00827444" w:rsidRDefault="00EE5160" w:rsidP="00EE5160">
      <w:pPr>
        <w:pStyle w:val="ZLITUSTzmustliter"/>
      </w:pPr>
      <w:r w:rsidRPr="00827444">
        <w:t>4b.</w:t>
      </w:r>
      <w:r w:rsidR="00C90664">
        <w:t> </w:t>
      </w:r>
      <w:r w:rsidRPr="00827444">
        <w:t>Jeżeli</w:t>
      </w:r>
      <w:r>
        <w:t xml:space="preserve"> </w:t>
      </w:r>
      <w:r w:rsidRPr="00827444">
        <w:t>termin</w:t>
      </w:r>
      <w:r>
        <w:t xml:space="preserve"> </w:t>
      </w:r>
      <w:r w:rsidRPr="00827444">
        <w:t>wykupu</w:t>
      </w:r>
      <w:r>
        <w:t xml:space="preserve"> </w:t>
      </w:r>
      <w:r w:rsidRPr="00827444">
        <w:t>certyfikatów</w:t>
      </w:r>
      <w:r>
        <w:t xml:space="preserve"> </w:t>
      </w:r>
      <w:r w:rsidRPr="00827444">
        <w:t>inwestycyjnych</w:t>
      </w:r>
      <w:r>
        <w:t xml:space="preserve"> </w:t>
      </w:r>
      <w:r w:rsidRPr="00827444">
        <w:t>zgodnie</w:t>
      </w:r>
      <w:r>
        <w:t xml:space="preserve"> </w:t>
      </w:r>
      <w:r w:rsidRPr="00827444">
        <w:t>ze</w:t>
      </w:r>
      <w:r>
        <w:t xml:space="preserve"> </w:t>
      </w:r>
      <w:r w:rsidRPr="00827444">
        <w:t>statutem</w:t>
      </w:r>
      <w:r>
        <w:t xml:space="preserve"> </w:t>
      </w:r>
      <w:r w:rsidRPr="00827444">
        <w:t>funduszu</w:t>
      </w:r>
      <w:r>
        <w:t xml:space="preserve"> </w:t>
      </w:r>
      <w:r w:rsidRPr="00827444">
        <w:t>inwestycyjnego</w:t>
      </w:r>
      <w:r>
        <w:t xml:space="preserve"> </w:t>
      </w:r>
      <w:r w:rsidRPr="00827444">
        <w:t>z</w:t>
      </w:r>
      <w:r w:rsidRPr="00827444">
        <w:t>a</w:t>
      </w:r>
      <w:r w:rsidRPr="00827444">
        <w:t>mkniętego</w:t>
      </w:r>
      <w:r>
        <w:t xml:space="preserve"> </w:t>
      </w:r>
      <w:r w:rsidRPr="00827444">
        <w:t>przypada</w:t>
      </w:r>
      <w:r w:rsidR="00C90664">
        <w:t xml:space="preserve"> </w:t>
      </w:r>
      <w:r w:rsidR="00C90664" w:rsidRPr="00827444">
        <w:t>w</w:t>
      </w:r>
      <w:r w:rsidR="00C90664">
        <w:t> </w:t>
      </w:r>
      <w:r w:rsidRPr="00827444">
        <w:t>okresie,</w:t>
      </w:r>
      <w:r w:rsidR="00C90664">
        <w:t xml:space="preserve"> </w:t>
      </w:r>
      <w:r w:rsidR="00C90664" w:rsidRPr="00827444">
        <w:t>w</w:t>
      </w:r>
      <w:r w:rsidR="00C90664">
        <w:t> </w:t>
      </w:r>
      <w:r w:rsidRPr="00827444">
        <w:t>którym</w:t>
      </w:r>
      <w:r>
        <w:t xml:space="preserve"> </w:t>
      </w:r>
      <w:r w:rsidRPr="00827444">
        <w:t>fundusz</w:t>
      </w:r>
      <w:r>
        <w:t xml:space="preserve"> </w:t>
      </w:r>
      <w:r w:rsidRPr="00827444">
        <w:t>jest</w:t>
      </w:r>
      <w:r>
        <w:t xml:space="preserve"> </w:t>
      </w:r>
      <w:r w:rsidRPr="00827444">
        <w:t>reprezentowany</w:t>
      </w:r>
      <w:r>
        <w:t xml:space="preserve"> </w:t>
      </w:r>
      <w:r w:rsidRPr="00827444">
        <w:t>przez</w:t>
      </w:r>
      <w:r>
        <w:t xml:space="preserve"> </w:t>
      </w:r>
      <w:r w:rsidRPr="00827444">
        <w:t>depozytariusza,</w:t>
      </w:r>
      <w:r>
        <w:t xml:space="preserve"> </w:t>
      </w:r>
      <w:r w:rsidRPr="00827444">
        <w:t>wykup</w:t>
      </w:r>
      <w:r>
        <w:t xml:space="preserve"> </w:t>
      </w:r>
      <w:r w:rsidRPr="00827444">
        <w:t>może</w:t>
      </w:r>
      <w:r>
        <w:t xml:space="preserve"> </w:t>
      </w:r>
      <w:r w:rsidRPr="00827444">
        <w:t>być</w:t>
      </w:r>
      <w:r>
        <w:t xml:space="preserve"> </w:t>
      </w:r>
      <w:r w:rsidRPr="00827444">
        <w:t>przeprowadzony</w:t>
      </w:r>
      <w:r>
        <w:t xml:space="preserve"> </w:t>
      </w:r>
      <w:r w:rsidRPr="00827444">
        <w:t>pod</w:t>
      </w:r>
      <w:r>
        <w:t xml:space="preserve"> </w:t>
      </w:r>
      <w:r w:rsidRPr="00827444">
        <w:t>warunkiem,</w:t>
      </w:r>
      <w:r>
        <w:t xml:space="preserve"> </w:t>
      </w:r>
      <w:r w:rsidRPr="00827444">
        <w:t>że</w:t>
      </w:r>
      <w:r>
        <w:t xml:space="preserve"> </w:t>
      </w:r>
      <w:r w:rsidRPr="00827444">
        <w:t>płynność</w:t>
      </w:r>
      <w:r>
        <w:t xml:space="preserve"> </w:t>
      </w:r>
      <w:r w:rsidRPr="00827444">
        <w:t>aktywów</w:t>
      </w:r>
      <w:r>
        <w:t xml:space="preserve"> </w:t>
      </w:r>
      <w:r w:rsidRPr="00827444">
        <w:t>funduszu</w:t>
      </w:r>
      <w:r>
        <w:t xml:space="preserve"> </w:t>
      </w:r>
      <w:r w:rsidRPr="00827444">
        <w:t>na</w:t>
      </w:r>
      <w:r>
        <w:t xml:space="preserve"> </w:t>
      </w:r>
      <w:r w:rsidRPr="00827444">
        <w:t>to</w:t>
      </w:r>
      <w:r>
        <w:t xml:space="preserve"> </w:t>
      </w:r>
      <w:r w:rsidRPr="00827444">
        <w:t>pozwala.</w:t>
      </w:r>
      <w:r w:rsidR="00C90664">
        <w:t xml:space="preserve"> </w:t>
      </w:r>
      <w:r w:rsidR="00C90664" w:rsidRPr="00827444">
        <w:t>O</w:t>
      </w:r>
      <w:r w:rsidR="00C90664">
        <w:t> </w:t>
      </w:r>
      <w:r w:rsidRPr="00827444">
        <w:t>zamiarze</w:t>
      </w:r>
      <w:r>
        <w:t xml:space="preserve"> </w:t>
      </w:r>
      <w:r w:rsidRPr="00827444">
        <w:t>wykupu</w:t>
      </w:r>
      <w:r>
        <w:t xml:space="preserve"> </w:t>
      </w:r>
      <w:r w:rsidRPr="00827444">
        <w:t>oraz</w:t>
      </w:r>
      <w:r w:rsidR="00C90664">
        <w:t xml:space="preserve"> </w:t>
      </w:r>
      <w:r w:rsidR="00C90664" w:rsidRPr="00827444">
        <w:t>o</w:t>
      </w:r>
      <w:r w:rsidR="00C90664">
        <w:t> </w:t>
      </w:r>
      <w:r w:rsidRPr="00827444">
        <w:t>wykupie</w:t>
      </w:r>
      <w:r>
        <w:t xml:space="preserve"> </w:t>
      </w:r>
      <w:r w:rsidRPr="00827444">
        <w:t>certyfikatów</w:t>
      </w:r>
      <w:r>
        <w:t xml:space="preserve"> </w:t>
      </w:r>
      <w:r w:rsidRPr="00827444">
        <w:t>inwestycyjnych</w:t>
      </w:r>
      <w:r>
        <w:t xml:space="preserve"> </w:t>
      </w:r>
      <w:r w:rsidRPr="00827444">
        <w:t>depozytariusz</w:t>
      </w:r>
      <w:r>
        <w:t xml:space="preserve"> </w:t>
      </w:r>
      <w:r w:rsidRPr="00827444">
        <w:t>informuje</w:t>
      </w:r>
      <w:r>
        <w:t xml:space="preserve"> </w:t>
      </w:r>
      <w:r w:rsidRPr="00827444">
        <w:t>zgodnie</w:t>
      </w:r>
      <w:r w:rsidR="00C90664">
        <w:t xml:space="preserve"> </w:t>
      </w:r>
      <w:r w:rsidR="00C90664" w:rsidRPr="00827444">
        <w:t>z</w:t>
      </w:r>
      <w:r w:rsidR="00C90664">
        <w:t> </w:t>
      </w:r>
      <w:r w:rsidRPr="00827444">
        <w:t>przyjętym</w:t>
      </w:r>
      <w:r w:rsidR="00C90664">
        <w:t xml:space="preserve"> </w:t>
      </w:r>
      <w:r w:rsidR="00C90664" w:rsidRPr="00827444">
        <w:t>w</w:t>
      </w:r>
      <w:r w:rsidR="00C90664">
        <w:t> </w:t>
      </w:r>
      <w:r w:rsidRPr="00827444">
        <w:t>statucie</w:t>
      </w:r>
      <w:r>
        <w:t xml:space="preserve"> </w:t>
      </w:r>
      <w:r w:rsidRPr="00827444">
        <w:t>funduszu</w:t>
      </w:r>
      <w:r>
        <w:t xml:space="preserve"> </w:t>
      </w:r>
      <w:r w:rsidRPr="00827444">
        <w:t>inw</w:t>
      </w:r>
      <w:r w:rsidRPr="00827444">
        <w:t>e</w:t>
      </w:r>
      <w:r w:rsidRPr="00827444">
        <w:t>stycyjnego</w:t>
      </w:r>
      <w:r>
        <w:t xml:space="preserve"> </w:t>
      </w:r>
      <w:r w:rsidRPr="00827444">
        <w:t>sposobem</w:t>
      </w:r>
      <w:r>
        <w:t xml:space="preserve"> </w:t>
      </w:r>
      <w:r w:rsidRPr="00827444">
        <w:t>udostępniania</w:t>
      </w:r>
      <w:r>
        <w:t xml:space="preserve"> </w:t>
      </w:r>
      <w:r w:rsidRPr="00827444">
        <w:t>informacji</w:t>
      </w:r>
      <w:r w:rsidR="00C90664">
        <w:t xml:space="preserve"> </w:t>
      </w:r>
      <w:r w:rsidR="00C90664" w:rsidRPr="00827444">
        <w:t>o</w:t>
      </w:r>
      <w:r w:rsidR="00C90664">
        <w:t> </w:t>
      </w:r>
      <w:r w:rsidRPr="00827444">
        <w:t>funduszu</w:t>
      </w:r>
      <w:r>
        <w:t xml:space="preserve"> </w:t>
      </w:r>
      <w:r w:rsidRPr="00827444">
        <w:t>do</w:t>
      </w:r>
      <w:r>
        <w:t xml:space="preserve"> </w:t>
      </w:r>
      <w:r w:rsidRPr="00827444">
        <w:t>publicznej</w:t>
      </w:r>
      <w:r>
        <w:t xml:space="preserve"> </w:t>
      </w:r>
      <w:r w:rsidRPr="00827444">
        <w:t>wiadomości</w:t>
      </w:r>
      <w:r>
        <w:t xml:space="preserve"> </w:t>
      </w:r>
      <w:r w:rsidRPr="00827444">
        <w:t>oraz</w:t>
      </w:r>
      <w:r>
        <w:t xml:space="preserve"> </w:t>
      </w:r>
      <w:r w:rsidRPr="00827444">
        <w:t>na</w:t>
      </w:r>
      <w:r>
        <w:t xml:space="preserve"> </w:t>
      </w:r>
      <w:r w:rsidRPr="00827444">
        <w:t>swojej</w:t>
      </w:r>
      <w:r>
        <w:t xml:space="preserve"> </w:t>
      </w:r>
      <w:r w:rsidRPr="00827444">
        <w:t>stronie</w:t>
      </w:r>
      <w:r>
        <w:t xml:space="preserve"> </w:t>
      </w:r>
      <w:r w:rsidRPr="00827444">
        <w:t>i</w:t>
      </w:r>
      <w:r w:rsidRPr="00827444">
        <w:t>n</w:t>
      </w:r>
      <w:r w:rsidRPr="00827444">
        <w:t>ternetowej.</w:t>
      </w:r>
      <w:r w:rsidR="00AB039E">
        <w:t>”</w:t>
      </w:r>
      <w:r w:rsidRPr="00827444">
        <w:t>;</w:t>
      </w:r>
    </w:p>
    <w:p w:rsidR="00EE5160" w:rsidRPr="00EE5160" w:rsidRDefault="00EE5160" w:rsidP="00CE048E">
      <w:pPr>
        <w:pStyle w:val="PKTpunkt"/>
        <w:keepNext/>
      </w:pPr>
      <w:r w:rsidRPr="00827444">
        <w:t>37)</w:t>
      </w:r>
      <w:r w:rsidRPr="00827444">
        <w:tab/>
        <w:t>w</w:t>
      </w:r>
      <w:r w:rsidR="00C90664">
        <w:t xml:space="preserve"> art. </w:t>
      </w:r>
      <w:r w:rsidRPr="00EE5160">
        <w:t>54a</w:t>
      </w:r>
      <w:r w:rsidR="00C90664">
        <w:t xml:space="preserve"> ust. </w:t>
      </w:r>
      <w:r w:rsidR="00C90664" w:rsidRPr="00EE5160">
        <w:t>3</w:t>
      </w:r>
      <w:r w:rsidR="00C90664">
        <w:t> </w:t>
      </w:r>
      <w:r w:rsidRPr="00EE5160">
        <w:t>otrzymuje brzmienie:</w:t>
      </w:r>
    </w:p>
    <w:p w:rsidR="00EE5160" w:rsidRPr="00EE5160" w:rsidRDefault="00AB039E" w:rsidP="00CE048E">
      <w:pPr>
        <w:pStyle w:val="ZUSTzmustartykuempunktem"/>
        <w:keepNext/>
      </w:pPr>
      <w:r>
        <w:t>„</w:t>
      </w:r>
      <w:r w:rsidR="00EE5160" w:rsidRPr="00EE5160">
        <w:t>3.</w:t>
      </w:r>
      <w:r w:rsidR="00C90664">
        <w:t> </w:t>
      </w:r>
      <w:r w:rsidR="00C90664" w:rsidRPr="00EE5160">
        <w:t>W</w:t>
      </w:r>
      <w:r w:rsidR="00C90664">
        <w:t> </w:t>
      </w:r>
      <w:r w:rsidR="00EE5160" w:rsidRPr="00EE5160">
        <w:t>przypadku gdy podmiot składający zawiadomienie jest:</w:t>
      </w:r>
    </w:p>
    <w:p w:rsidR="00EE5160" w:rsidRPr="00827444" w:rsidRDefault="00EE5160" w:rsidP="00EE5160">
      <w:pPr>
        <w:pStyle w:val="ZPKTzmpktartykuempunktem"/>
      </w:pPr>
      <w:r w:rsidRPr="00827444">
        <w:t>1)</w:t>
      </w:r>
      <w:r w:rsidRPr="00827444">
        <w:tab/>
        <w:t>zagranicznym</w:t>
      </w:r>
      <w:r>
        <w:t xml:space="preserve"> </w:t>
      </w:r>
      <w:r w:rsidRPr="00827444">
        <w:t>zakładem</w:t>
      </w:r>
      <w:r>
        <w:t xml:space="preserve"> </w:t>
      </w:r>
      <w:r w:rsidRPr="00827444">
        <w:t>ubezpieczeń</w:t>
      </w:r>
      <w:r>
        <w:t xml:space="preserve"> </w:t>
      </w:r>
      <w:r w:rsidRPr="00827444">
        <w:t>lub</w:t>
      </w:r>
      <w:r>
        <w:t xml:space="preserve"> </w:t>
      </w:r>
      <w:r w:rsidRPr="00827444">
        <w:t>zagranicznym</w:t>
      </w:r>
      <w:r>
        <w:t xml:space="preserve"> </w:t>
      </w:r>
      <w:r w:rsidRPr="00827444">
        <w:t>zakładem</w:t>
      </w:r>
      <w:r>
        <w:t xml:space="preserve"> </w:t>
      </w:r>
      <w:r w:rsidRPr="00827444">
        <w:t>reasekuracji</w:t>
      </w:r>
      <w:r w:rsidR="00C90664">
        <w:t xml:space="preserve"> </w:t>
      </w:r>
      <w:r w:rsidR="00C90664" w:rsidRPr="00827444">
        <w:t>w</w:t>
      </w:r>
      <w:r w:rsidR="00C90664">
        <w:t> </w:t>
      </w:r>
      <w:r w:rsidRPr="00827444">
        <w:t>rozumieniu</w:t>
      </w:r>
      <w:r>
        <w:t xml:space="preserve"> </w:t>
      </w:r>
      <w:r w:rsidRPr="00827444">
        <w:t>ustawy</w:t>
      </w:r>
      <w:r w:rsidR="00C90664">
        <w:t xml:space="preserve"> </w:t>
      </w:r>
      <w:r w:rsidR="00C90664" w:rsidRPr="000B4D7D">
        <w:t>z</w:t>
      </w:r>
      <w:r w:rsidR="00C90664">
        <w:t> </w:t>
      </w:r>
      <w:r w:rsidRPr="000B4D7D">
        <w:t>dnia 1</w:t>
      </w:r>
      <w:r w:rsidR="00C90664" w:rsidRPr="000B4D7D">
        <w:t>1</w:t>
      </w:r>
      <w:r w:rsidR="00C90664">
        <w:t> </w:t>
      </w:r>
      <w:r w:rsidRPr="000B4D7D">
        <w:t>września 201</w:t>
      </w:r>
      <w:r w:rsidR="00C90664" w:rsidRPr="000B4D7D">
        <w:t>5</w:t>
      </w:r>
      <w:r w:rsidR="00C90664">
        <w:t> </w:t>
      </w:r>
      <w:r w:rsidRPr="000B4D7D">
        <w:t>r.</w:t>
      </w:r>
      <w:r w:rsidR="00C90664" w:rsidRPr="000B4D7D">
        <w:t xml:space="preserve"> o</w:t>
      </w:r>
      <w:r w:rsidR="00C90664">
        <w:t> </w:t>
      </w:r>
      <w:r w:rsidRPr="000B4D7D">
        <w:t>działalności ubezpieczeniowej</w:t>
      </w:r>
      <w:r w:rsidR="00C90664" w:rsidRPr="000B4D7D">
        <w:t xml:space="preserve"> i</w:t>
      </w:r>
      <w:r w:rsidR="00C90664">
        <w:t> </w:t>
      </w:r>
      <w:r w:rsidRPr="000B4D7D">
        <w:t>reasekuracyjnej</w:t>
      </w:r>
      <w:r w:rsidRPr="00827444">
        <w:t>,</w:t>
      </w:r>
      <w:r>
        <w:t xml:space="preserve"> </w:t>
      </w:r>
      <w:r w:rsidRPr="00827444">
        <w:t>instytucją</w:t>
      </w:r>
      <w:r>
        <w:t xml:space="preserve"> </w:t>
      </w:r>
      <w:r w:rsidRPr="00827444">
        <w:t>kredytową,</w:t>
      </w:r>
      <w:r>
        <w:t xml:space="preserve"> </w:t>
      </w:r>
      <w:r w:rsidRPr="00827444">
        <w:t>zagraniczną</w:t>
      </w:r>
      <w:r>
        <w:t xml:space="preserve"> </w:t>
      </w:r>
      <w:r w:rsidRPr="00827444">
        <w:t>firmą</w:t>
      </w:r>
      <w:r>
        <w:t xml:space="preserve"> </w:t>
      </w:r>
      <w:r w:rsidRPr="00827444">
        <w:t>inwestycyjną</w:t>
      </w:r>
      <w:r w:rsidR="00C90664">
        <w:t xml:space="preserve"> </w:t>
      </w:r>
      <w:r w:rsidR="00C90664" w:rsidRPr="00827444">
        <w:t>w</w:t>
      </w:r>
      <w:r w:rsidR="00C90664">
        <w:t> </w:t>
      </w:r>
      <w:r w:rsidRPr="00827444">
        <w:t>rozumieniu</w:t>
      </w:r>
      <w:r>
        <w:t xml:space="preserve"> </w:t>
      </w:r>
      <w:r w:rsidRPr="00827444">
        <w:t>ustawy</w:t>
      </w:r>
      <w:r w:rsidR="00C90664">
        <w:t xml:space="preserve"> </w:t>
      </w:r>
      <w:r w:rsidR="00C90664" w:rsidRPr="00827444">
        <w:t>o</w:t>
      </w:r>
      <w:r w:rsidR="00C90664">
        <w:t> </w:t>
      </w:r>
      <w:r w:rsidRPr="00827444">
        <w:t>obrocie</w:t>
      </w:r>
      <w:r>
        <w:t xml:space="preserve"> </w:t>
      </w:r>
      <w:r w:rsidRPr="00827444">
        <w:t>instrumentami</w:t>
      </w:r>
      <w:r>
        <w:t xml:space="preserve"> </w:t>
      </w:r>
      <w:r w:rsidRPr="00827444">
        <w:t>finansowymi,</w:t>
      </w:r>
      <w:r>
        <w:t xml:space="preserve"> </w:t>
      </w:r>
      <w:r w:rsidRPr="00827444">
        <w:t>spółką</w:t>
      </w:r>
      <w:r>
        <w:t xml:space="preserve"> </w:t>
      </w:r>
      <w:r w:rsidRPr="00827444">
        <w:t>zarządzającą</w:t>
      </w:r>
      <w:r>
        <w:t xml:space="preserve"> </w:t>
      </w:r>
      <w:r w:rsidRPr="00827444">
        <w:t>lub</w:t>
      </w:r>
      <w:r>
        <w:t xml:space="preserve"> </w:t>
      </w:r>
      <w:r w:rsidRPr="00827444">
        <w:t>zarządzaj</w:t>
      </w:r>
      <w:r w:rsidRPr="00827444">
        <w:t>ą</w:t>
      </w:r>
      <w:r w:rsidRPr="00827444">
        <w:t>cym</w:t>
      </w:r>
      <w:r w:rsidR="00C90664">
        <w:t xml:space="preserve"> </w:t>
      </w:r>
      <w:r w:rsidR="00C90664" w:rsidRPr="00827444">
        <w:t>z</w:t>
      </w:r>
      <w:r w:rsidR="00C90664">
        <w:t> </w:t>
      </w:r>
      <w:r w:rsidRPr="00827444">
        <w:t>UE,</w:t>
      </w:r>
      <w:r>
        <w:t xml:space="preserve"> </w:t>
      </w:r>
      <w:r w:rsidRPr="00827444">
        <w:t>którzy</w:t>
      </w:r>
      <w:r>
        <w:t xml:space="preserve"> </w:t>
      </w:r>
      <w:r w:rsidRPr="00827444">
        <w:t>uzyskali</w:t>
      </w:r>
      <w:r>
        <w:t xml:space="preserve"> </w:t>
      </w:r>
      <w:r w:rsidRPr="00827444">
        <w:t>zezwolenie</w:t>
      </w:r>
      <w:r>
        <w:t xml:space="preserve"> </w:t>
      </w:r>
      <w:r w:rsidRPr="00827444">
        <w:t>na</w:t>
      </w:r>
      <w:r>
        <w:t xml:space="preserve"> </w:t>
      </w:r>
      <w:r w:rsidRPr="00827444">
        <w:t>wykonywanie</w:t>
      </w:r>
      <w:r>
        <w:t xml:space="preserve"> </w:t>
      </w:r>
      <w:r w:rsidRPr="00827444">
        <w:t>działalności</w:t>
      </w:r>
      <w:r>
        <w:t xml:space="preserve"> </w:t>
      </w:r>
      <w:r w:rsidRPr="00827444">
        <w:t>na</w:t>
      </w:r>
      <w:r>
        <w:t xml:space="preserve"> </w:t>
      </w:r>
      <w:r w:rsidRPr="00827444">
        <w:t>terytorium</w:t>
      </w:r>
      <w:r>
        <w:t xml:space="preserve"> </w:t>
      </w:r>
      <w:r w:rsidRPr="00827444">
        <w:t>państwa</w:t>
      </w:r>
      <w:r>
        <w:t xml:space="preserve"> </w:t>
      </w:r>
      <w:r w:rsidRPr="00827444">
        <w:t>członkowskiego,</w:t>
      </w:r>
      <w:r>
        <w:t xml:space="preserve"> </w:t>
      </w:r>
      <w:r w:rsidRPr="00827444">
        <w:t>lub</w:t>
      </w:r>
    </w:p>
    <w:p w:rsidR="00EE5160" w:rsidRPr="00EE5160" w:rsidRDefault="00EE5160" w:rsidP="00CE048E">
      <w:pPr>
        <w:pStyle w:val="ZPKTzmpktartykuempunktem"/>
        <w:keepNext/>
      </w:pPr>
      <w:r w:rsidRPr="00827444">
        <w:t>2)</w:t>
      </w:r>
      <w:r w:rsidRPr="00827444">
        <w:tab/>
      </w:r>
      <w:r w:rsidRPr="00EE5160">
        <w:t>podmiotem dominującym lub podmiotem pozostającym</w:t>
      </w:r>
      <w:r w:rsidR="00C90664" w:rsidRPr="00EE5160">
        <w:t xml:space="preserve"> w</w:t>
      </w:r>
      <w:r w:rsidR="00C90664">
        <w:t> </w:t>
      </w:r>
      <w:r w:rsidRPr="00EE5160">
        <w:t>podobnym stosunku do zakładu ubezpieczeń lub z</w:t>
      </w:r>
      <w:r w:rsidRPr="00EE5160">
        <w:t>a</w:t>
      </w:r>
      <w:r w:rsidRPr="00EE5160">
        <w:t>kładu reasekuracji</w:t>
      </w:r>
      <w:r w:rsidR="00C90664" w:rsidRPr="00EE5160">
        <w:t xml:space="preserve"> w</w:t>
      </w:r>
      <w:r w:rsidR="00C90664">
        <w:t> </w:t>
      </w:r>
      <w:r w:rsidRPr="00EE5160">
        <w:t>rozumieniu ustawy</w:t>
      </w:r>
      <w:r w:rsidR="00C90664" w:rsidRPr="00EE5160">
        <w:t xml:space="preserve"> z</w:t>
      </w:r>
      <w:r w:rsidR="00C90664">
        <w:t> </w:t>
      </w:r>
      <w:r w:rsidRPr="00EE5160">
        <w:t>dnia 1</w:t>
      </w:r>
      <w:r w:rsidR="00C90664" w:rsidRPr="00EE5160">
        <w:t>1</w:t>
      </w:r>
      <w:r w:rsidR="00C90664">
        <w:t> </w:t>
      </w:r>
      <w:r w:rsidRPr="00EE5160">
        <w:t>września 201</w:t>
      </w:r>
      <w:r w:rsidR="00C90664" w:rsidRPr="00EE5160">
        <w:t>5</w:t>
      </w:r>
      <w:r w:rsidR="00C90664">
        <w:t> </w:t>
      </w:r>
      <w:r w:rsidRPr="00EE5160">
        <w:t>r.</w:t>
      </w:r>
      <w:r w:rsidR="00C90664" w:rsidRPr="00EE5160">
        <w:t xml:space="preserve"> o</w:t>
      </w:r>
      <w:r w:rsidR="00C90664">
        <w:t> </w:t>
      </w:r>
      <w:r w:rsidRPr="00EE5160">
        <w:t>działalności ubezpieczeniowej</w:t>
      </w:r>
      <w:r w:rsidR="00C90664" w:rsidRPr="00EE5160">
        <w:t xml:space="preserve"> i</w:t>
      </w:r>
      <w:r w:rsidR="00C90664">
        <w:t> </w:t>
      </w:r>
      <w:r w:rsidRPr="00EE5160">
        <w:t>reasekuracyjnej, instytucji kredytowej, zagranicznej firmy inwestycyjnej</w:t>
      </w:r>
      <w:r w:rsidR="00C90664" w:rsidRPr="00EE5160">
        <w:t xml:space="preserve"> w</w:t>
      </w:r>
      <w:r w:rsidR="00C90664">
        <w:t> </w:t>
      </w:r>
      <w:r w:rsidRPr="00EE5160">
        <w:t>rozumieniu ustawy</w:t>
      </w:r>
      <w:r w:rsidR="00C90664" w:rsidRPr="00EE5160">
        <w:t xml:space="preserve"> o</w:t>
      </w:r>
      <w:r w:rsidR="00C90664">
        <w:t> </w:t>
      </w:r>
      <w:r w:rsidRPr="00EE5160">
        <w:t>obrocie i</w:t>
      </w:r>
      <w:r w:rsidRPr="00EE5160">
        <w:t>n</w:t>
      </w:r>
      <w:r w:rsidRPr="00EE5160">
        <w:t>strumentami finansowymi, spółki zarządzającej lub zarządzającego</w:t>
      </w:r>
      <w:r w:rsidR="00C90664" w:rsidRPr="00EE5160">
        <w:t xml:space="preserve"> z</w:t>
      </w:r>
      <w:r w:rsidR="00C90664">
        <w:t> </w:t>
      </w:r>
      <w:r w:rsidRPr="00EE5160">
        <w:t>UE, którzy uzyskali zezwolenie na wyk</w:t>
      </w:r>
      <w:r w:rsidRPr="00EE5160">
        <w:t>o</w:t>
      </w:r>
      <w:r w:rsidRPr="00EE5160">
        <w:t>nywanie działalności na terytorium państwa członkowskiego</w:t>
      </w:r>
    </w:p>
    <w:p w:rsidR="00EE5160" w:rsidRPr="00827444" w:rsidRDefault="00EE5160" w:rsidP="00EE5160">
      <w:pPr>
        <w:pStyle w:val="ZCZWSPPKTzmczciwsppktartykuempunktem"/>
      </w:pPr>
      <w:r w:rsidRPr="00827444">
        <w:t>–</w:t>
      </w:r>
      <w:r w:rsidR="00C90664">
        <w:t> </w:t>
      </w:r>
      <w:r w:rsidRPr="00827444">
        <w:t>zawiadomienie</w:t>
      </w:r>
      <w:r>
        <w:t xml:space="preserve"> </w:t>
      </w:r>
      <w:r w:rsidRPr="00827444">
        <w:t>zawiera</w:t>
      </w:r>
      <w:r>
        <w:t xml:space="preserve"> </w:t>
      </w:r>
      <w:r w:rsidRPr="00827444">
        <w:t>odpowiednią</w:t>
      </w:r>
      <w:r>
        <w:t xml:space="preserve"> </w:t>
      </w:r>
      <w:r w:rsidRPr="00827444">
        <w:t>informację</w:t>
      </w:r>
      <w:r w:rsidR="00C90664">
        <w:t xml:space="preserve"> </w:t>
      </w:r>
      <w:r w:rsidR="00C90664" w:rsidRPr="00827444">
        <w:t>w</w:t>
      </w:r>
      <w:r w:rsidR="00C90664">
        <w:t> </w:t>
      </w:r>
      <w:r w:rsidRPr="00827444">
        <w:t>tym</w:t>
      </w:r>
      <w:r>
        <w:t xml:space="preserve"> </w:t>
      </w:r>
      <w:r w:rsidRPr="00827444">
        <w:t>zakresie,</w:t>
      </w:r>
      <w:r>
        <w:t xml:space="preserve"> </w:t>
      </w:r>
      <w:r w:rsidRPr="00827444">
        <w:t>wskazującą</w:t>
      </w:r>
      <w:r w:rsidR="00C90664">
        <w:t xml:space="preserve"> </w:t>
      </w:r>
      <w:r w:rsidR="00C90664" w:rsidRPr="00827444">
        <w:t>w</w:t>
      </w:r>
      <w:r w:rsidR="00C90664">
        <w:t> </w:t>
      </w:r>
      <w:r w:rsidRPr="00827444">
        <w:t>szczególności</w:t>
      </w:r>
      <w:r>
        <w:t xml:space="preserve"> </w:t>
      </w:r>
      <w:r w:rsidRPr="00827444">
        <w:t>nazwę</w:t>
      </w:r>
      <w:r w:rsidR="00C90664">
        <w:t xml:space="preserve"> </w:t>
      </w:r>
      <w:r w:rsidR="00C90664" w:rsidRPr="00827444">
        <w:t>i</w:t>
      </w:r>
      <w:r w:rsidR="00C90664">
        <w:t> </w:t>
      </w:r>
      <w:r w:rsidRPr="00827444">
        <w:t>siedzibę</w:t>
      </w:r>
      <w:r>
        <w:t xml:space="preserve"> </w:t>
      </w:r>
      <w:r w:rsidRPr="00827444">
        <w:t>z</w:t>
      </w:r>
      <w:r w:rsidRPr="00827444">
        <w:t>a</w:t>
      </w:r>
      <w:r w:rsidRPr="00827444">
        <w:t>granicznego</w:t>
      </w:r>
      <w:r>
        <w:t xml:space="preserve"> </w:t>
      </w:r>
      <w:r w:rsidRPr="00827444">
        <w:t>zakładu</w:t>
      </w:r>
      <w:r>
        <w:t xml:space="preserve"> </w:t>
      </w:r>
      <w:r w:rsidRPr="00827444">
        <w:t>ubezpieczeń,</w:t>
      </w:r>
      <w:r>
        <w:t xml:space="preserve"> </w:t>
      </w:r>
      <w:r w:rsidRPr="00827444">
        <w:t>zagranicznego</w:t>
      </w:r>
      <w:r>
        <w:t xml:space="preserve"> </w:t>
      </w:r>
      <w:r w:rsidRPr="00827444">
        <w:t>zakładu</w:t>
      </w:r>
      <w:r>
        <w:t xml:space="preserve"> </w:t>
      </w:r>
      <w:r w:rsidRPr="00827444">
        <w:t>reasekuracji,</w:t>
      </w:r>
      <w:r>
        <w:t xml:space="preserve"> </w:t>
      </w:r>
      <w:r w:rsidRPr="00827444">
        <w:t>instytucji</w:t>
      </w:r>
      <w:r>
        <w:t xml:space="preserve"> </w:t>
      </w:r>
      <w:r w:rsidRPr="00827444">
        <w:t>kredytowej,</w:t>
      </w:r>
      <w:r>
        <w:t xml:space="preserve"> </w:t>
      </w:r>
      <w:r w:rsidRPr="00827444">
        <w:t>firmy</w:t>
      </w:r>
      <w:r>
        <w:t xml:space="preserve"> </w:t>
      </w:r>
      <w:r w:rsidRPr="00827444">
        <w:t>inwestycyjnej,</w:t>
      </w:r>
      <w:r>
        <w:t xml:space="preserve"> </w:t>
      </w:r>
      <w:r w:rsidRPr="00827444">
        <w:t>spółki</w:t>
      </w:r>
      <w:r>
        <w:t xml:space="preserve"> </w:t>
      </w:r>
      <w:r w:rsidRPr="00827444">
        <w:t>zarządzającej</w:t>
      </w:r>
      <w:r>
        <w:t xml:space="preserve"> </w:t>
      </w:r>
      <w:r w:rsidRPr="00827444">
        <w:t>lub</w:t>
      </w:r>
      <w:r>
        <w:t xml:space="preserve"> </w:t>
      </w:r>
      <w:r w:rsidRPr="00827444">
        <w:t>zarządzającego</w:t>
      </w:r>
      <w:r w:rsidR="00C90664">
        <w:t xml:space="preserve"> </w:t>
      </w:r>
      <w:r w:rsidR="00C90664" w:rsidRPr="00827444">
        <w:t>z</w:t>
      </w:r>
      <w:r w:rsidR="00C90664">
        <w:t> </w:t>
      </w:r>
      <w:r w:rsidRPr="00827444">
        <w:t>UE,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pkt </w:t>
      </w:r>
      <w:r w:rsidRPr="00827444">
        <w:t>2;</w:t>
      </w:r>
      <w:r>
        <w:t xml:space="preserve"> </w:t>
      </w:r>
      <w:r w:rsidRPr="00827444">
        <w:t>jeżeli</w:t>
      </w:r>
      <w:r>
        <w:t xml:space="preserve"> </w:t>
      </w:r>
      <w:r w:rsidRPr="00827444">
        <w:t>nie</w:t>
      </w:r>
      <w:r>
        <w:t xml:space="preserve"> </w:t>
      </w:r>
      <w:r w:rsidRPr="00827444">
        <w:t>zachodzą</w:t>
      </w:r>
      <w:r>
        <w:t xml:space="preserve"> </w:t>
      </w:r>
      <w:r w:rsidRPr="00827444">
        <w:t>okoliczności</w:t>
      </w:r>
      <w:r>
        <w:t xml:space="preserve"> </w:t>
      </w:r>
      <w:r w:rsidRPr="00827444">
        <w:t>wymienione</w:t>
      </w:r>
      <w:r w:rsidR="00C90664">
        <w:t xml:space="preserve"> </w:t>
      </w:r>
      <w:r w:rsidR="00C90664" w:rsidRPr="00827444">
        <w:t>w</w:t>
      </w:r>
      <w:r w:rsidR="00C90664">
        <w:t> pkt </w:t>
      </w:r>
      <w:r w:rsidR="00C90664" w:rsidRPr="00827444">
        <w:t>1</w:t>
      </w:r>
      <w:r w:rsidR="00C90664">
        <w:t xml:space="preserve"> i </w:t>
      </w:r>
      <w:r w:rsidRPr="00827444">
        <w:t>2,</w:t>
      </w:r>
      <w:r>
        <w:t xml:space="preserve"> </w:t>
      </w:r>
      <w:r w:rsidRPr="00827444">
        <w:t>zawiadomienie</w:t>
      </w:r>
      <w:r>
        <w:t xml:space="preserve"> </w:t>
      </w:r>
      <w:r w:rsidRPr="00827444">
        <w:t>zawiera</w:t>
      </w:r>
      <w:r>
        <w:t xml:space="preserve"> </w:t>
      </w:r>
      <w:r w:rsidRPr="00827444">
        <w:t>stosowne</w:t>
      </w:r>
      <w:r>
        <w:t xml:space="preserve"> </w:t>
      </w:r>
      <w:r w:rsidRPr="00827444">
        <w:t>oświadczenie</w:t>
      </w:r>
      <w:r w:rsidR="00C90664">
        <w:t xml:space="preserve"> </w:t>
      </w:r>
      <w:r w:rsidR="00C90664" w:rsidRPr="00827444">
        <w:t>w</w:t>
      </w:r>
      <w:r w:rsidR="00C90664">
        <w:t> </w:t>
      </w:r>
      <w:r w:rsidRPr="00827444">
        <w:t>tym</w:t>
      </w:r>
      <w:r>
        <w:t xml:space="preserve"> </w:t>
      </w:r>
      <w:r w:rsidRPr="00827444">
        <w:t>zakresie.</w:t>
      </w:r>
      <w:r w:rsidR="00AB039E">
        <w:t>”</w:t>
      </w:r>
      <w:r w:rsidRPr="00827444">
        <w:t>;</w:t>
      </w:r>
    </w:p>
    <w:p w:rsidR="00EE5160" w:rsidRPr="00EE5160" w:rsidRDefault="00EE5160" w:rsidP="00CE048E">
      <w:pPr>
        <w:pStyle w:val="PKTpunkt"/>
        <w:keepNext/>
      </w:pPr>
      <w:r w:rsidRPr="00827444">
        <w:t>38)</w:t>
      </w:r>
      <w:r w:rsidRPr="00827444">
        <w:tab/>
        <w:t>w</w:t>
      </w:r>
      <w:r w:rsidR="00C90664">
        <w:t xml:space="preserve"> art. </w:t>
      </w:r>
      <w:r w:rsidRPr="00EE5160">
        <w:t>54b</w:t>
      </w:r>
      <w:r w:rsidR="00C90664">
        <w:t xml:space="preserve"> ust. </w:t>
      </w:r>
      <w:r w:rsidR="00C90664" w:rsidRPr="00EE5160">
        <w:t>2</w:t>
      </w:r>
      <w:r w:rsidR="00C90664">
        <w:t> </w:t>
      </w:r>
      <w:r w:rsidRPr="00EE5160">
        <w:t>otrzymuje brzmienie:</w:t>
      </w:r>
    </w:p>
    <w:p w:rsidR="00EE5160" w:rsidRPr="00827444" w:rsidRDefault="00AB039E" w:rsidP="00EE5160">
      <w:pPr>
        <w:pStyle w:val="ZUSTzmustartykuempunktem"/>
      </w:pPr>
      <w:r>
        <w:t>„</w:t>
      </w:r>
      <w:r w:rsidR="00EE5160" w:rsidRPr="00827444">
        <w:t>2.</w:t>
      </w:r>
      <w:r w:rsidR="00C90664">
        <w:t> </w:t>
      </w:r>
      <w:r w:rsidR="00EE5160" w:rsidRPr="00827444">
        <w:t>Informacje</w:t>
      </w:r>
      <w:r w:rsidR="00C90664">
        <w:t xml:space="preserve"> </w:t>
      </w:r>
      <w:r w:rsidR="00C90664" w:rsidRPr="00827444">
        <w:t>w</w:t>
      </w:r>
      <w:r w:rsidR="00C90664">
        <w:t> </w:t>
      </w:r>
      <w:r w:rsidR="00EE5160" w:rsidRPr="00827444">
        <w:t>zakresie</w:t>
      </w:r>
      <w:r w:rsidR="00EE5160">
        <w:t xml:space="preserve"> </w:t>
      </w:r>
      <w:r w:rsidR="00EE5160" w:rsidRPr="00827444">
        <w:t>kwalifikacji</w:t>
      </w:r>
      <w:r w:rsidR="00C90664">
        <w:t xml:space="preserve"> </w:t>
      </w:r>
      <w:r w:rsidR="00C90664" w:rsidRPr="00827444">
        <w:t>i</w:t>
      </w:r>
      <w:r w:rsidR="00C90664">
        <w:t> </w:t>
      </w:r>
      <w:r w:rsidR="00EE5160" w:rsidRPr="00827444">
        <w:t>doświadczenia</w:t>
      </w:r>
      <w:r w:rsidR="00EE5160">
        <w:t xml:space="preserve"> </w:t>
      </w:r>
      <w:r w:rsidR="00EE5160" w:rsidRPr="00827444">
        <w:t>zawodowego,</w:t>
      </w:r>
      <w:r w:rsidR="00C90664">
        <w:t xml:space="preserve"> </w:t>
      </w:r>
      <w:r w:rsidR="00C90664" w:rsidRPr="00827444">
        <w:t>a</w:t>
      </w:r>
      <w:r w:rsidR="00C90664">
        <w:t> </w:t>
      </w:r>
      <w:r w:rsidR="00EE5160" w:rsidRPr="00827444">
        <w:t>także</w:t>
      </w:r>
      <w:r w:rsidR="00EE5160">
        <w:t xml:space="preserve"> </w:t>
      </w:r>
      <w:r w:rsidR="00EE5160" w:rsidRPr="00827444">
        <w:t>informacje</w:t>
      </w:r>
      <w:r w:rsidR="00C90664">
        <w:t xml:space="preserve"> </w:t>
      </w:r>
      <w:r w:rsidR="00C90664" w:rsidRPr="00827444">
        <w:t>w</w:t>
      </w:r>
      <w:r w:rsidR="00C90664">
        <w:t> </w:t>
      </w:r>
      <w:r w:rsidR="00EE5160" w:rsidRPr="00827444">
        <w:t>zakresie</w:t>
      </w:r>
      <w:r w:rsidR="00EE5160">
        <w:t xml:space="preserve"> </w:t>
      </w:r>
      <w:r w:rsidR="00EE5160" w:rsidRPr="00827444">
        <w:t>określ</w:t>
      </w:r>
      <w:r w:rsidR="00EE5160" w:rsidRPr="00827444">
        <w:t>o</w:t>
      </w:r>
      <w:r w:rsidR="00EE5160" w:rsidRPr="00827444">
        <w:t>nym</w:t>
      </w:r>
      <w:r w:rsidR="00C90664">
        <w:t xml:space="preserve"> </w:t>
      </w:r>
      <w:r w:rsidR="00C90664" w:rsidRPr="00827444">
        <w:t>w</w:t>
      </w:r>
      <w:r w:rsidR="00C90664">
        <w:t> ust. </w:t>
      </w:r>
      <w:r w:rsidR="00C90664" w:rsidRPr="00827444">
        <w:t>1</w:t>
      </w:r>
      <w:r w:rsidR="00C90664">
        <w:t xml:space="preserve"> pkt </w:t>
      </w:r>
      <w:r w:rsidR="00C90664" w:rsidRPr="00827444">
        <w:t>6</w:t>
      </w:r>
      <w:r w:rsidR="00C90664">
        <w:t xml:space="preserve"> i </w:t>
      </w:r>
      <w:r w:rsidR="00EE5160" w:rsidRPr="00827444">
        <w:t>7,</w:t>
      </w:r>
      <w:r w:rsidR="00EE5160">
        <w:t xml:space="preserve"> </w:t>
      </w:r>
      <w:r w:rsidR="00EE5160" w:rsidRPr="00827444">
        <w:t>nie</w:t>
      </w:r>
      <w:r w:rsidR="00EE5160">
        <w:t xml:space="preserve"> </w:t>
      </w:r>
      <w:r w:rsidR="00EE5160" w:rsidRPr="00827444">
        <w:t>są</w:t>
      </w:r>
      <w:r w:rsidR="00EE5160">
        <w:t xml:space="preserve"> </w:t>
      </w:r>
      <w:r w:rsidR="00EE5160" w:rsidRPr="00827444">
        <w:t>wymagane</w:t>
      </w:r>
      <w:r w:rsidR="00C90664">
        <w:t xml:space="preserve"> </w:t>
      </w:r>
      <w:r w:rsidR="00C90664" w:rsidRPr="00827444">
        <w:t>w</w:t>
      </w:r>
      <w:r w:rsidR="00C90664">
        <w:t> </w:t>
      </w:r>
      <w:r w:rsidR="00EE5160" w:rsidRPr="00827444">
        <w:t>odniesieniu</w:t>
      </w:r>
      <w:r w:rsidR="00EE5160">
        <w:t xml:space="preserve"> </w:t>
      </w:r>
      <w:r w:rsidR="00EE5160" w:rsidRPr="00827444">
        <w:t>do</w:t>
      </w:r>
      <w:r w:rsidR="00EE5160">
        <w:t xml:space="preserve"> </w:t>
      </w:r>
      <w:r w:rsidR="00EE5160" w:rsidRPr="00827444">
        <w:t>podmiotu</w:t>
      </w:r>
      <w:r w:rsidR="00EE5160">
        <w:t xml:space="preserve"> </w:t>
      </w:r>
      <w:r w:rsidR="00EE5160" w:rsidRPr="00827444">
        <w:t>składającego</w:t>
      </w:r>
      <w:r w:rsidR="00EE5160">
        <w:t xml:space="preserve"> </w:t>
      </w:r>
      <w:r w:rsidR="00EE5160" w:rsidRPr="00827444">
        <w:t>zawiadomienie</w:t>
      </w:r>
      <w:r w:rsidR="00C90664">
        <w:t xml:space="preserve"> </w:t>
      </w:r>
      <w:r w:rsidR="00C90664" w:rsidRPr="00827444">
        <w:t>i</w:t>
      </w:r>
      <w:r w:rsidR="00C90664">
        <w:t> </w:t>
      </w:r>
      <w:r w:rsidR="00EE5160" w:rsidRPr="00827444">
        <w:t>osób</w:t>
      </w:r>
      <w:r w:rsidR="00EE5160">
        <w:t xml:space="preserve"> </w:t>
      </w:r>
      <w:r w:rsidR="00EE5160" w:rsidRPr="00827444">
        <w:t>zarządzaj</w:t>
      </w:r>
      <w:r w:rsidR="00EE5160" w:rsidRPr="00827444">
        <w:t>ą</w:t>
      </w:r>
      <w:r w:rsidR="00EE5160" w:rsidRPr="00827444">
        <w:t>cych</w:t>
      </w:r>
      <w:r w:rsidR="00EE5160">
        <w:t xml:space="preserve"> </w:t>
      </w:r>
      <w:r w:rsidR="00EE5160" w:rsidRPr="00827444">
        <w:t>jego</w:t>
      </w:r>
      <w:r w:rsidR="00EE5160">
        <w:t xml:space="preserve"> </w:t>
      </w:r>
      <w:r w:rsidR="00EE5160" w:rsidRPr="00827444">
        <w:t>działalnością,</w:t>
      </w:r>
      <w:r w:rsidR="00EE5160">
        <w:t xml:space="preserve"> </w:t>
      </w:r>
      <w:r w:rsidR="00EE5160" w:rsidRPr="00827444">
        <w:t>jeżeli</w:t>
      </w:r>
      <w:r w:rsidR="00EE5160">
        <w:t xml:space="preserve"> </w:t>
      </w:r>
      <w:r w:rsidR="00EE5160" w:rsidRPr="00827444">
        <w:t>podmiot</w:t>
      </w:r>
      <w:r w:rsidR="00EE5160">
        <w:t xml:space="preserve"> </w:t>
      </w:r>
      <w:r w:rsidR="00EE5160" w:rsidRPr="00827444">
        <w:t>składający</w:t>
      </w:r>
      <w:r w:rsidR="00EE5160">
        <w:t xml:space="preserve"> </w:t>
      </w:r>
      <w:r w:rsidR="00EE5160" w:rsidRPr="00827444">
        <w:t>zawiadomienie</w:t>
      </w:r>
      <w:r w:rsidR="00EE5160">
        <w:t xml:space="preserve"> </w:t>
      </w:r>
      <w:r w:rsidR="00EE5160" w:rsidRPr="00827444">
        <w:t>jest</w:t>
      </w:r>
      <w:r w:rsidR="00EE5160">
        <w:t xml:space="preserve"> </w:t>
      </w:r>
      <w:r w:rsidR="00EE5160" w:rsidRPr="00827444">
        <w:t>bankiem</w:t>
      </w:r>
      <w:r w:rsidR="00EE5160">
        <w:t xml:space="preserve"> </w:t>
      </w:r>
      <w:r w:rsidR="00EE5160" w:rsidRPr="00827444">
        <w:t>krajowym,</w:t>
      </w:r>
      <w:r w:rsidR="00EE5160">
        <w:t xml:space="preserve"> </w:t>
      </w:r>
      <w:r w:rsidR="00EE5160" w:rsidRPr="00827444">
        <w:t>instytucją</w:t>
      </w:r>
      <w:r w:rsidR="00EE5160">
        <w:t xml:space="preserve"> </w:t>
      </w:r>
      <w:r w:rsidR="00EE5160" w:rsidRPr="00827444">
        <w:t>kredytową,</w:t>
      </w:r>
      <w:r w:rsidR="00EE5160">
        <w:t xml:space="preserve"> </w:t>
      </w:r>
      <w:r w:rsidR="00EE5160" w:rsidRPr="00827444">
        <w:t>z</w:t>
      </w:r>
      <w:r w:rsidR="00EE5160" w:rsidRPr="00827444">
        <w:t>a</w:t>
      </w:r>
      <w:r w:rsidR="00EE5160" w:rsidRPr="00827444">
        <w:t>kładem</w:t>
      </w:r>
      <w:r w:rsidR="00EE5160">
        <w:t xml:space="preserve"> </w:t>
      </w:r>
      <w:r w:rsidR="00EE5160" w:rsidRPr="00827444">
        <w:t>ubezpieczeń,</w:t>
      </w:r>
      <w:r w:rsidR="00EE5160">
        <w:t xml:space="preserve"> </w:t>
      </w:r>
      <w:r w:rsidR="00EE5160" w:rsidRPr="00827444">
        <w:t>zakładem</w:t>
      </w:r>
      <w:r w:rsidR="00EE5160">
        <w:t xml:space="preserve"> </w:t>
      </w:r>
      <w:r w:rsidR="00EE5160" w:rsidRPr="00827444">
        <w:t>reasekuracji,</w:t>
      </w:r>
      <w:r w:rsidR="00EE5160">
        <w:t xml:space="preserve"> </w:t>
      </w:r>
      <w:r w:rsidR="00EE5160" w:rsidRPr="00827444">
        <w:t>firmą</w:t>
      </w:r>
      <w:r w:rsidR="00EE5160">
        <w:t xml:space="preserve"> </w:t>
      </w:r>
      <w:r w:rsidR="00EE5160" w:rsidRPr="00827444">
        <w:t>inwestycyjną,</w:t>
      </w:r>
      <w:r w:rsidR="00EE5160">
        <w:t xml:space="preserve"> </w:t>
      </w:r>
      <w:r w:rsidR="00EE5160" w:rsidRPr="00827444">
        <w:t>zagraniczną</w:t>
      </w:r>
      <w:r w:rsidR="00EE5160">
        <w:t xml:space="preserve"> </w:t>
      </w:r>
      <w:r w:rsidR="00EE5160" w:rsidRPr="00827444">
        <w:t>firmą</w:t>
      </w:r>
      <w:r w:rsidR="00EE5160">
        <w:t xml:space="preserve"> </w:t>
      </w:r>
      <w:r w:rsidR="00EE5160" w:rsidRPr="00827444">
        <w:t>inwestycyjną</w:t>
      </w:r>
      <w:r w:rsidR="00C90664">
        <w:t xml:space="preserve"> </w:t>
      </w:r>
      <w:r w:rsidR="00C90664" w:rsidRPr="00827444">
        <w:t>w</w:t>
      </w:r>
      <w:r w:rsidR="00C90664">
        <w:t> </w:t>
      </w:r>
      <w:r w:rsidR="00EE5160" w:rsidRPr="00827444">
        <w:t>rozumieniu</w:t>
      </w:r>
      <w:r w:rsidR="00EE5160">
        <w:t xml:space="preserve"> </w:t>
      </w:r>
      <w:r w:rsidR="00EE5160" w:rsidRPr="00827444">
        <w:t>ustawy</w:t>
      </w:r>
      <w:r w:rsidR="00C90664">
        <w:t xml:space="preserve"> </w:t>
      </w:r>
      <w:r w:rsidR="00C90664" w:rsidRPr="00827444">
        <w:t>o</w:t>
      </w:r>
      <w:r w:rsidR="00C90664">
        <w:t> </w:t>
      </w:r>
      <w:r w:rsidR="00EE5160" w:rsidRPr="00827444">
        <w:t>obrocie</w:t>
      </w:r>
      <w:r w:rsidR="00EE5160">
        <w:t xml:space="preserve"> </w:t>
      </w:r>
      <w:r w:rsidR="00EE5160" w:rsidRPr="00827444">
        <w:t>instrumentami</w:t>
      </w:r>
      <w:r w:rsidR="00EE5160">
        <w:t xml:space="preserve"> </w:t>
      </w:r>
      <w:r w:rsidR="00EE5160" w:rsidRPr="00827444">
        <w:t>finansowymi,</w:t>
      </w:r>
      <w:r w:rsidR="00EE5160">
        <w:t xml:space="preserve"> </w:t>
      </w:r>
      <w:r w:rsidR="00EE5160" w:rsidRPr="00827444">
        <w:t>spółką</w:t>
      </w:r>
      <w:r w:rsidR="00EE5160">
        <w:t xml:space="preserve"> </w:t>
      </w:r>
      <w:r w:rsidR="00EE5160" w:rsidRPr="00827444">
        <w:t>zarządzającą</w:t>
      </w:r>
      <w:r w:rsidR="00EE5160">
        <w:t xml:space="preserve"> </w:t>
      </w:r>
      <w:r w:rsidR="00EE5160" w:rsidRPr="00827444">
        <w:t>lub</w:t>
      </w:r>
      <w:r w:rsidR="00EE5160">
        <w:t xml:space="preserve"> </w:t>
      </w:r>
      <w:r w:rsidR="00EE5160" w:rsidRPr="00827444">
        <w:t>zarządzającym</w:t>
      </w:r>
      <w:r w:rsidR="00C90664">
        <w:t xml:space="preserve"> </w:t>
      </w:r>
      <w:r w:rsidR="00C90664" w:rsidRPr="00827444">
        <w:t>z</w:t>
      </w:r>
      <w:r w:rsidR="00C90664">
        <w:t> </w:t>
      </w:r>
      <w:r w:rsidR="00EE5160" w:rsidRPr="00827444">
        <w:t>UE,</w:t>
      </w:r>
      <w:r w:rsidR="00EE5160">
        <w:t xml:space="preserve"> </w:t>
      </w:r>
      <w:r w:rsidR="00EE5160" w:rsidRPr="00827444">
        <w:t>którzy</w:t>
      </w:r>
      <w:r w:rsidR="00EE5160">
        <w:t xml:space="preserve"> </w:t>
      </w:r>
      <w:r w:rsidR="00EE5160" w:rsidRPr="00827444">
        <w:t>uzyskali</w:t>
      </w:r>
      <w:r w:rsidR="00EE5160">
        <w:t xml:space="preserve"> </w:t>
      </w:r>
      <w:r w:rsidR="00EE5160" w:rsidRPr="00827444">
        <w:t>zezw</w:t>
      </w:r>
      <w:r w:rsidR="00EE5160" w:rsidRPr="00827444">
        <w:t>o</w:t>
      </w:r>
      <w:r w:rsidR="00EE5160" w:rsidRPr="00827444">
        <w:t>lenie</w:t>
      </w:r>
      <w:r w:rsidR="00EE5160">
        <w:t xml:space="preserve"> </w:t>
      </w:r>
      <w:r w:rsidR="00EE5160" w:rsidRPr="00827444">
        <w:t>na</w:t>
      </w:r>
      <w:r w:rsidR="00EE5160">
        <w:t xml:space="preserve"> </w:t>
      </w:r>
      <w:r w:rsidR="00EE5160" w:rsidRPr="00827444">
        <w:t>wykonywanie</w:t>
      </w:r>
      <w:r w:rsidR="00EE5160">
        <w:t xml:space="preserve"> </w:t>
      </w:r>
      <w:r w:rsidR="00EE5160" w:rsidRPr="00827444">
        <w:t>działalności</w:t>
      </w:r>
      <w:r w:rsidR="00C90664">
        <w:t xml:space="preserve"> </w:t>
      </w:r>
      <w:r w:rsidR="00C90664" w:rsidRPr="00827444">
        <w:t>w</w:t>
      </w:r>
      <w:r w:rsidR="00C90664">
        <w:t> </w:t>
      </w:r>
      <w:r w:rsidR="00EE5160" w:rsidRPr="00827444">
        <w:t>Rzeczypospolitej</w:t>
      </w:r>
      <w:r w:rsidR="00EE5160">
        <w:t xml:space="preserve"> </w:t>
      </w:r>
      <w:r w:rsidR="00EE5160" w:rsidRPr="00827444">
        <w:t>Polskiej</w:t>
      </w:r>
      <w:r w:rsidR="00EE5160">
        <w:t xml:space="preserve"> </w:t>
      </w:r>
      <w:r w:rsidR="00EE5160" w:rsidRPr="00827444">
        <w:t>lub</w:t>
      </w:r>
      <w:r w:rsidR="00C90664">
        <w:t xml:space="preserve"> </w:t>
      </w:r>
      <w:r w:rsidR="00C90664" w:rsidRPr="00827444">
        <w:t>w</w:t>
      </w:r>
      <w:r w:rsidR="00C90664">
        <w:t> </w:t>
      </w:r>
      <w:r w:rsidR="00EE5160" w:rsidRPr="00827444">
        <w:t>państwie</w:t>
      </w:r>
      <w:r w:rsidR="00EE5160">
        <w:t xml:space="preserve"> </w:t>
      </w:r>
      <w:r w:rsidR="00EE5160" w:rsidRPr="00827444">
        <w:t>członkowskim,</w:t>
      </w:r>
      <w:r w:rsidR="00C90664">
        <w:t xml:space="preserve"> </w:t>
      </w:r>
      <w:r w:rsidR="00C90664" w:rsidRPr="00827444">
        <w:t>o</w:t>
      </w:r>
      <w:r w:rsidR="00C90664">
        <w:t> </w:t>
      </w:r>
      <w:r w:rsidR="00EE5160" w:rsidRPr="00827444">
        <w:t>ile</w:t>
      </w:r>
      <w:r w:rsidR="00EE5160">
        <w:t xml:space="preserve"> </w:t>
      </w:r>
      <w:r w:rsidR="00EE5160" w:rsidRPr="00827444">
        <w:t>okoliczność</w:t>
      </w:r>
      <w:r w:rsidR="00EE5160">
        <w:t xml:space="preserve"> </w:t>
      </w:r>
      <w:r w:rsidR="00EE5160" w:rsidRPr="00827444">
        <w:t>ta</w:t>
      </w:r>
      <w:r w:rsidR="00EE5160">
        <w:t xml:space="preserve"> </w:t>
      </w:r>
      <w:r w:rsidR="00EE5160" w:rsidRPr="00827444">
        <w:t>zostanie</w:t>
      </w:r>
      <w:r w:rsidR="00EE5160">
        <w:t xml:space="preserve"> </w:t>
      </w:r>
      <w:r w:rsidR="00EE5160" w:rsidRPr="00827444">
        <w:t>wykazana</w:t>
      </w:r>
      <w:r w:rsidR="00C90664">
        <w:t xml:space="preserve"> </w:t>
      </w:r>
      <w:r w:rsidR="00C90664" w:rsidRPr="00827444">
        <w:t>w</w:t>
      </w:r>
      <w:r w:rsidR="00C90664">
        <w:t> </w:t>
      </w:r>
      <w:r w:rsidR="00EE5160" w:rsidRPr="00827444">
        <w:t>zawiadomieniu.</w:t>
      </w:r>
      <w:r>
        <w:t>”</w:t>
      </w:r>
      <w:r w:rsidR="00EE5160" w:rsidRPr="00827444">
        <w:t>;</w:t>
      </w:r>
    </w:p>
    <w:p w:rsidR="00EE5160" w:rsidRPr="00EE5160" w:rsidRDefault="00EE5160" w:rsidP="00CE048E">
      <w:pPr>
        <w:pStyle w:val="PKTpunkt"/>
        <w:keepNext/>
      </w:pPr>
      <w:r w:rsidRPr="00827444">
        <w:t>39)</w:t>
      </w:r>
      <w:r w:rsidRPr="00827444">
        <w:tab/>
        <w:t>w</w:t>
      </w:r>
      <w:r w:rsidR="00C90664">
        <w:t xml:space="preserve"> art. </w:t>
      </w:r>
      <w:r w:rsidRPr="00EE5160">
        <w:t>58:</w:t>
      </w:r>
    </w:p>
    <w:p w:rsidR="00EE5160" w:rsidRPr="00EE5160" w:rsidRDefault="00EE5160" w:rsidP="00CE048E">
      <w:pPr>
        <w:pStyle w:val="LITlitera"/>
        <w:keepNext/>
      </w:pPr>
      <w:r w:rsidRPr="00827444">
        <w:t>a)</w:t>
      </w:r>
      <w:r w:rsidRPr="00827444">
        <w:tab/>
        <w:t>w</w:t>
      </w:r>
      <w:r w:rsidR="00C90664">
        <w:t xml:space="preserve"> ust. </w:t>
      </w:r>
      <w:r w:rsidRPr="00EE5160">
        <w:t>1:</w:t>
      </w:r>
    </w:p>
    <w:p w:rsidR="00EE5160" w:rsidRPr="00EE5160" w:rsidRDefault="00EE5160" w:rsidP="00CE048E">
      <w:pPr>
        <w:pStyle w:val="TIRtiret"/>
        <w:keepNext/>
      </w:pPr>
      <w:r w:rsidRPr="00827444">
        <w:t>–</w:t>
      </w:r>
      <w:r w:rsidRPr="00827444">
        <w:tab/>
        <w:t>wprowadzenie</w:t>
      </w:r>
      <w:r w:rsidRPr="00EE5160">
        <w:t xml:space="preserve"> do wyliczenia otrzymuje brzmienie:</w:t>
      </w:r>
    </w:p>
    <w:p w:rsidR="00EE5160" w:rsidRPr="00827444" w:rsidRDefault="00AB039E" w:rsidP="00EE5160">
      <w:pPr>
        <w:pStyle w:val="ZTIRFRAGMzmnpwprdowyliczeniatiret"/>
      </w:pPr>
      <w:r>
        <w:t>„</w:t>
      </w:r>
      <w:r w:rsidR="00EE5160" w:rsidRPr="00827444">
        <w:t>Do</w:t>
      </w:r>
      <w:r w:rsidR="00EE5160">
        <w:t xml:space="preserve"> </w:t>
      </w:r>
      <w:r w:rsidR="00EE5160" w:rsidRPr="00827444">
        <w:t>wniosku</w:t>
      </w:r>
      <w:r w:rsidR="00EE5160">
        <w:t xml:space="preserve"> </w:t>
      </w:r>
      <w:r w:rsidR="00EE5160" w:rsidRPr="00827444">
        <w:t>spółki</w:t>
      </w:r>
      <w:r w:rsidR="00C90664">
        <w:t xml:space="preserve"> </w:t>
      </w:r>
      <w:r w:rsidR="00C90664" w:rsidRPr="00827444">
        <w:t>o</w:t>
      </w:r>
      <w:r w:rsidR="00C90664">
        <w:t> </w:t>
      </w:r>
      <w:r w:rsidR="00EE5160" w:rsidRPr="00827444">
        <w:t>uzyskanie</w:t>
      </w:r>
      <w:r w:rsidR="00EE5160">
        <w:t xml:space="preserve"> </w:t>
      </w:r>
      <w:r w:rsidR="00EE5160" w:rsidRPr="00827444">
        <w:t>zezwolenia</w:t>
      </w:r>
      <w:r w:rsidR="00EE5160">
        <w:t xml:space="preserve"> </w:t>
      </w:r>
      <w:r w:rsidR="00EE5160" w:rsidRPr="00827444">
        <w:t>na</w:t>
      </w:r>
      <w:r w:rsidR="00EE5160">
        <w:t xml:space="preserve"> </w:t>
      </w:r>
      <w:r w:rsidR="00EE5160" w:rsidRPr="00827444">
        <w:t>wykonywanie</w:t>
      </w:r>
      <w:r w:rsidR="00EE5160">
        <w:t xml:space="preserve"> </w:t>
      </w:r>
      <w:r w:rsidR="00EE5160" w:rsidRPr="00827444">
        <w:t>działalności</w:t>
      </w:r>
      <w:r w:rsidR="00EE5160">
        <w:t xml:space="preserve"> </w:t>
      </w:r>
      <w:r w:rsidR="00EE5160" w:rsidRPr="00827444">
        <w:t>przez</w:t>
      </w:r>
      <w:r w:rsidR="00EE5160">
        <w:t xml:space="preserve"> </w:t>
      </w:r>
      <w:r w:rsidR="00EE5160" w:rsidRPr="00827444">
        <w:t>towarzystwo</w:t>
      </w:r>
      <w:r w:rsidR="00EE5160">
        <w:t xml:space="preserve"> </w:t>
      </w:r>
      <w:r w:rsidR="00EE5160" w:rsidRPr="00827444">
        <w:t>załącza</w:t>
      </w:r>
      <w:r w:rsidR="00EE5160">
        <w:t xml:space="preserve"> </w:t>
      </w:r>
      <w:r w:rsidR="00EE5160" w:rsidRPr="00827444">
        <w:t>się:</w:t>
      </w:r>
      <w:r>
        <w:t>”</w:t>
      </w:r>
      <w:r w:rsidR="00EE5160" w:rsidRPr="00827444">
        <w:t>,</w:t>
      </w:r>
    </w:p>
    <w:p w:rsidR="00EE5160" w:rsidRPr="00EE5160" w:rsidRDefault="00EE5160" w:rsidP="00CE048E">
      <w:pPr>
        <w:pStyle w:val="TIRtiret"/>
        <w:keepNext/>
      </w:pPr>
      <w:r w:rsidRPr="00827444">
        <w:lastRenderedPageBreak/>
        <w:t>–</w:t>
      </w:r>
      <w:r w:rsidRPr="00827444">
        <w:tab/>
        <w:t>po</w:t>
      </w:r>
      <w:r w:rsidR="00C90664">
        <w:t xml:space="preserve"> pkt </w:t>
      </w:r>
      <w:r w:rsidR="00C90664" w:rsidRPr="00EE5160">
        <w:t>3</w:t>
      </w:r>
      <w:r w:rsidR="00C90664">
        <w:t> </w:t>
      </w:r>
      <w:r w:rsidRPr="00EE5160">
        <w:t xml:space="preserve">dodaje </w:t>
      </w:r>
      <w:r w:rsidRPr="00EE5160">
        <w:rPr>
          <w:rFonts w:hint="eastAsia"/>
        </w:rPr>
        <w:t>się</w:t>
      </w:r>
      <w:r w:rsidR="00C90664">
        <w:t xml:space="preserve"> pkt </w:t>
      </w:r>
      <w:r w:rsidRPr="00EE5160">
        <w:t>3a</w:t>
      </w:r>
      <w:r w:rsidR="00C90664" w:rsidRPr="00EE5160">
        <w:t xml:space="preserve"> w</w:t>
      </w:r>
      <w:r w:rsidR="00C90664">
        <w:t> </w:t>
      </w:r>
      <w:r w:rsidRPr="00EE5160">
        <w:t>brzmieniu:</w:t>
      </w:r>
    </w:p>
    <w:p w:rsidR="00EE5160" w:rsidRPr="00827444" w:rsidRDefault="00AB039E" w:rsidP="00EE5160">
      <w:pPr>
        <w:pStyle w:val="ZTIRPKTzmpkttiret"/>
      </w:pPr>
      <w:r>
        <w:t>„</w:t>
      </w:r>
      <w:r w:rsidR="00EE5160" w:rsidRPr="00827444">
        <w:t>3a)</w:t>
      </w:r>
      <w:r w:rsidR="00D62A9D">
        <w:tab/>
      </w:r>
      <w:r w:rsidR="00EE5160" w:rsidRPr="00827444">
        <w:t>opis</w:t>
      </w:r>
      <w:r w:rsidR="00EE5160">
        <w:t xml:space="preserve"> </w:t>
      </w:r>
      <w:r w:rsidR="00EE5160" w:rsidRPr="00827444">
        <w:t>polityki</w:t>
      </w:r>
      <w:r w:rsidR="00EE5160">
        <w:t xml:space="preserve"> </w:t>
      </w:r>
      <w:r w:rsidR="00EE5160" w:rsidRPr="00827444">
        <w:t>wynagrodzeń,</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EE5160" w:rsidRPr="00827444">
        <w:t>47a</w:t>
      </w:r>
      <w:r w:rsidR="00C90664">
        <w:t xml:space="preserve"> ust. </w:t>
      </w:r>
      <w:r w:rsidR="00EE5160" w:rsidRPr="00827444">
        <w:t>1;</w:t>
      </w:r>
      <w:r>
        <w:t>”</w:t>
      </w:r>
      <w:r w:rsidR="00EE5160" w:rsidRPr="00827444">
        <w:t>,</w:t>
      </w:r>
    </w:p>
    <w:p w:rsidR="00EE5160" w:rsidRPr="00827444" w:rsidRDefault="00EE5160" w:rsidP="00EE5160">
      <w:pPr>
        <w:pStyle w:val="TIRtiret"/>
      </w:pPr>
      <w:r w:rsidRPr="00827444">
        <w:t>–</w:t>
      </w:r>
      <w:r w:rsidRPr="00827444">
        <w:tab/>
        <w:t>uchyla</w:t>
      </w:r>
      <w:r>
        <w:t xml:space="preserve"> </w:t>
      </w:r>
      <w:r w:rsidRPr="00827444">
        <w:t>się</w:t>
      </w:r>
      <w:r w:rsidR="00C90664">
        <w:t xml:space="preserve"> pkt </w:t>
      </w:r>
      <w:r w:rsidR="00C90664" w:rsidRPr="00827444">
        <w:t>5</w:t>
      </w:r>
      <w:r w:rsidR="00C90664">
        <w:t xml:space="preserve"> i </w:t>
      </w:r>
      <w:r w:rsidRPr="00827444">
        <w:t>6,</w:t>
      </w:r>
    </w:p>
    <w:p w:rsidR="00EE5160" w:rsidRPr="00EE5160" w:rsidRDefault="00EE5160" w:rsidP="00CE048E">
      <w:pPr>
        <w:pStyle w:val="TIRtiret"/>
        <w:keepNext/>
      </w:pPr>
      <w:r w:rsidRPr="00827444">
        <w:t>–</w:t>
      </w:r>
      <w:r w:rsidRPr="00827444">
        <w:tab/>
        <w:t>pkt</w:t>
      </w:r>
      <w:r w:rsidRPr="00EE5160">
        <w:t xml:space="preserve"> 12a otrzymuje brzmienie:</w:t>
      </w:r>
    </w:p>
    <w:p w:rsidR="00EE5160" w:rsidRPr="00827444" w:rsidRDefault="00AB039E" w:rsidP="00EE5160">
      <w:pPr>
        <w:pStyle w:val="ZTIRPKTzmpkttiret"/>
      </w:pPr>
      <w:r>
        <w:t>„</w:t>
      </w:r>
      <w:r w:rsidR="00EE5160" w:rsidRPr="00827444">
        <w:t>12a)</w:t>
      </w:r>
      <w:r w:rsidR="00EE5160" w:rsidRPr="00827444">
        <w:tab/>
        <w:t>oświadczenie</w:t>
      </w:r>
      <w:r w:rsidR="00EE5160">
        <w:t xml:space="preserve"> </w:t>
      </w:r>
      <w:r w:rsidR="00EE5160" w:rsidRPr="00827444">
        <w:t>biegłego</w:t>
      </w:r>
      <w:r w:rsidR="00EE5160">
        <w:t xml:space="preserve"> </w:t>
      </w:r>
      <w:r w:rsidR="00EE5160" w:rsidRPr="00827444">
        <w:t>rewidenta</w:t>
      </w:r>
      <w:r w:rsidR="00C90664">
        <w:t xml:space="preserve"> </w:t>
      </w:r>
      <w:r w:rsidR="00C90664" w:rsidRPr="00827444">
        <w:t>w</w:t>
      </w:r>
      <w:r w:rsidR="00C90664">
        <w:t> </w:t>
      </w:r>
      <w:r w:rsidR="00EE5160" w:rsidRPr="00827444">
        <w:t>przedmiocie,</w:t>
      </w:r>
      <w:r w:rsidR="00EE5160">
        <w:t xml:space="preserve"> </w:t>
      </w:r>
      <w:r w:rsidR="00EE5160" w:rsidRPr="00827444">
        <w:t>czy</w:t>
      </w:r>
      <w:r w:rsidR="00EE5160">
        <w:t xml:space="preserve"> </w:t>
      </w:r>
      <w:r w:rsidR="00EE5160" w:rsidRPr="00827444">
        <w:t>system</w:t>
      </w:r>
      <w:r w:rsidR="00EE5160">
        <w:t xml:space="preserve"> </w:t>
      </w:r>
      <w:r w:rsidR="00EE5160" w:rsidRPr="00827444">
        <w:t>zarządzania</w:t>
      </w:r>
      <w:r w:rsidR="00EE5160">
        <w:t xml:space="preserve"> </w:t>
      </w:r>
      <w:r w:rsidR="00EE5160" w:rsidRPr="00827444">
        <w:t>ryzykiem</w:t>
      </w:r>
      <w:r w:rsidR="00C90664">
        <w:t xml:space="preserve"> </w:t>
      </w:r>
      <w:r w:rsidR="00C90664" w:rsidRPr="00827444">
        <w:t>w</w:t>
      </w:r>
      <w:r w:rsidR="00C90664">
        <w:t> </w:t>
      </w:r>
      <w:r w:rsidR="00EE5160" w:rsidRPr="00827444">
        <w:t>towarzystwie</w:t>
      </w:r>
      <w:r w:rsidR="00EE5160">
        <w:t xml:space="preserve"> </w:t>
      </w:r>
      <w:r w:rsidR="00EE5160" w:rsidRPr="00827444">
        <w:t>b</w:t>
      </w:r>
      <w:r w:rsidR="00EE5160" w:rsidRPr="00827444">
        <w:t>ę</w:t>
      </w:r>
      <w:r w:rsidR="00EE5160" w:rsidRPr="00827444">
        <w:t>dzie</w:t>
      </w:r>
      <w:r w:rsidR="00EE5160">
        <w:t xml:space="preserve"> </w:t>
      </w:r>
      <w:r w:rsidR="00EE5160" w:rsidRPr="00827444">
        <w:t>adekwatny</w:t>
      </w:r>
      <w:r w:rsidR="00EE5160">
        <w:t xml:space="preserve"> </w:t>
      </w:r>
      <w:r w:rsidR="00EE5160" w:rsidRPr="00827444">
        <w:t>do</w:t>
      </w:r>
      <w:r w:rsidR="00EE5160">
        <w:t xml:space="preserve"> </w:t>
      </w:r>
      <w:r w:rsidR="00EE5160" w:rsidRPr="00827444">
        <w:t>rozmiaru</w:t>
      </w:r>
      <w:r w:rsidR="00C90664">
        <w:t xml:space="preserve"> </w:t>
      </w:r>
      <w:r w:rsidR="00C90664" w:rsidRPr="00827444">
        <w:t>i</w:t>
      </w:r>
      <w:r w:rsidR="00C90664">
        <w:t> </w:t>
      </w:r>
      <w:r w:rsidR="00EE5160" w:rsidRPr="00827444">
        <w:t>charakteru</w:t>
      </w:r>
      <w:r w:rsidR="00EE5160">
        <w:t xml:space="preserve"> </w:t>
      </w:r>
      <w:r w:rsidR="00EE5160" w:rsidRPr="00827444">
        <w:t>prowadzonej</w:t>
      </w:r>
      <w:r w:rsidR="00EE5160">
        <w:t xml:space="preserve"> </w:t>
      </w:r>
      <w:r w:rsidR="00EE5160" w:rsidRPr="00827444">
        <w:t>działalności,</w:t>
      </w:r>
      <w:r w:rsidR="00EE5160">
        <w:t xml:space="preserve"> </w:t>
      </w:r>
      <w:r w:rsidR="00EE5160" w:rsidRPr="00827444">
        <w:t>zgodny</w:t>
      </w:r>
      <w:r w:rsidR="00C90664">
        <w:t xml:space="preserve"> </w:t>
      </w:r>
      <w:r w:rsidR="00C90664" w:rsidRPr="00827444">
        <w:t>z</w:t>
      </w:r>
      <w:r w:rsidR="00C90664">
        <w:t> </w:t>
      </w:r>
      <w:r w:rsidR="00EE5160" w:rsidRPr="00827444">
        <w:t>przepisami</w:t>
      </w:r>
      <w:r w:rsidR="00EE5160">
        <w:t xml:space="preserve"> </w:t>
      </w:r>
      <w:r w:rsidR="00EE5160" w:rsidRPr="00827444">
        <w:t>prawa,</w:t>
      </w:r>
      <w:r w:rsidR="00EE5160">
        <w:t xml:space="preserve"> </w:t>
      </w:r>
      <w:r w:rsidR="00EE5160" w:rsidRPr="00827444">
        <w:t>czy</w:t>
      </w:r>
      <w:r w:rsidR="00EE5160">
        <w:t xml:space="preserve"> </w:t>
      </w:r>
      <w:r w:rsidR="00EE5160" w:rsidRPr="00827444">
        <w:t>obejmuje</w:t>
      </w:r>
      <w:r w:rsidR="00EE5160">
        <w:t xml:space="preserve"> </w:t>
      </w:r>
      <w:r w:rsidR="00EE5160" w:rsidRPr="00827444">
        <w:t>cały</w:t>
      </w:r>
      <w:r w:rsidR="00EE5160">
        <w:t xml:space="preserve"> </w:t>
      </w:r>
      <w:r w:rsidR="00EE5160" w:rsidRPr="00827444">
        <w:t>zakres</w:t>
      </w:r>
      <w:r w:rsidR="00EE5160">
        <w:t xml:space="preserve"> </w:t>
      </w:r>
      <w:r w:rsidR="00EE5160" w:rsidRPr="00827444">
        <w:t>działalności</w:t>
      </w:r>
      <w:r w:rsidR="00EE5160">
        <w:t xml:space="preserve"> </w:t>
      </w:r>
      <w:r w:rsidR="00EE5160" w:rsidRPr="00827444">
        <w:t>towarzystwa</w:t>
      </w:r>
      <w:r w:rsidR="00EE5160">
        <w:t xml:space="preserve"> </w:t>
      </w:r>
      <w:r w:rsidR="00EE5160" w:rsidRPr="00827444">
        <w:t>oraz</w:t>
      </w:r>
      <w:r w:rsidR="00EE5160">
        <w:t xml:space="preserve"> </w:t>
      </w:r>
      <w:r w:rsidR="00EE5160" w:rsidRPr="00827444">
        <w:t>czy</w:t>
      </w:r>
      <w:r w:rsidR="00EE5160">
        <w:t xml:space="preserve"> </w:t>
      </w:r>
      <w:r w:rsidR="00EE5160" w:rsidRPr="00827444">
        <w:t>przyjęte</w:t>
      </w:r>
      <w:r w:rsidR="00EE5160">
        <w:t xml:space="preserve"> </w:t>
      </w:r>
      <w:r w:rsidR="00EE5160" w:rsidRPr="00827444">
        <w:t>metody</w:t>
      </w:r>
      <w:r w:rsidR="00EE5160">
        <w:t xml:space="preserve"> </w:t>
      </w:r>
      <w:r w:rsidR="00EE5160" w:rsidRPr="00827444">
        <w:t>pomiaru</w:t>
      </w:r>
      <w:r w:rsidR="00C90664">
        <w:t xml:space="preserve"> </w:t>
      </w:r>
      <w:r w:rsidR="00C90664" w:rsidRPr="00827444">
        <w:t>i</w:t>
      </w:r>
      <w:r w:rsidR="00C90664">
        <w:t> </w:t>
      </w:r>
      <w:r w:rsidR="00EE5160" w:rsidRPr="00827444">
        <w:t>monitorowania</w:t>
      </w:r>
      <w:r w:rsidR="00EE5160">
        <w:t xml:space="preserve"> </w:t>
      </w:r>
      <w:r w:rsidR="00EE5160" w:rsidRPr="00827444">
        <w:t>r</w:t>
      </w:r>
      <w:r w:rsidR="00EE5160" w:rsidRPr="00827444">
        <w:t>y</w:t>
      </w:r>
      <w:r w:rsidR="00EE5160" w:rsidRPr="00827444">
        <w:t>zyka,</w:t>
      </w:r>
      <w:r w:rsidR="00EE5160">
        <w:t xml:space="preserve"> </w:t>
      </w:r>
      <w:r w:rsidR="00EE5160" w:rsidRPr="00827444">
        <w:t>wyznaczania</w:t>
      </w:r>
      <w:r w:rsidR="00EE5160">
        <w:t xml:space="preserve"> </w:t>
      </w:r>
      <w:r w:rsidR="00EE5160" w:rsidRPr="00827444">
        <w:t>całkowitej</w:t>
      </w:r>
      <w:r w:rsidR="00EE5160">
        <w:t xml:space="preserve"> </w:t>
      </w:r>
      <w:r w:rsidR="00EE5160" w:rsidRPr="00827444">
        <w:t>ekspozycji</w:t>
      </w:r>
      <w:r w:rsidR="00EE5160">
        <w:t xml:space="preserve"> </w:t>
      </w:r>
      <w:r w:rsidR="00EE5160" w:rsidRPr="00827444">
        <w:t>albo</w:t>
      </w:r>
      <w:r w:rsidR="00EE5160">
        <w:t xml:space="preserve"> </w:t>
      </w:r>
      <w:r w:rsidR="00EE5160" w:rsidRPr="00827444">
        <w:t>ekspozycji</w:t>
      </w:r>
      <w:r w:rsidR="00EE5160">
        <w:t xml:space="preserve"> </w:t>
      </w:r>
      <w:r w:rsidR="00EE5160" w:rsidRPr="00827444">
        <w:t>AFI</w:t>
      </w:r>
      <w:r w:rsidR="00EE5160">
        <w:t xml:space="preserve"> </w:t>
      </w:r>
      <w:r w:rsidR="00EE5160" w:rsidRPr="00827444">
        <w:t>oraz</w:t>
      </w:r>
      <w:r w:rsidR="00EE5160">
        <w:t xml:space="preserve"> </w:t>
      </w:r>
      <w:r w:rsidR="00EE5160" w:rsidRPr="00827444">
        <w:t>system</w:t>
      </w:r>
      <w:r w:rsidR="00EE5160">
        <w:t xml:space="preserve"> </w:t>
      </w:r>
      <w:r w:rsidR="00EE5160" w:rsidRPr="00827444">
        <w:t>limitów</w:t>
      </w:r>
      <w:r w:rsidR="00EE5160">
        <w:t xml:space="preserve"> </w:t>
      </w:r>
      <w:r w:rsidR="00EE5160" w:rsidRPr="00827444">
        <w:t>wewnętrznych</w:t>
      </w:r>
      <w:r w:rsidR="00EE5160">
        <w:t xml:space="preserve"> </w:t>
      </w:r>
      <w:r w:rsidR="00EE5160" w:rsidRPr="00827444">
        <w:t>przyjęte</w:t>
      </w:r>
      <w:r w:rsidR="00EE5160">
        <w:t xml:space="preserve"> </w:t>
      </w:r>
      <w:r w:rsidR="00EE5160" w:rsidRPr="00827444">
        <w:t>dla</w:t>
      </w:r>
      <w:r w:rsidR="00EE5160">
        <w:t xml:space="preserve"> </w:t>
      </w:r>
      <w:r w:rsidR="00EE5160" w:rsidRPr="00827444">
        <w:t>każdego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będą</w:t>
      </w:r>
      <w:r w:rsidR="00EE5160">
        <w:t xml:space="preserve"> </w:t>
      </w:r>
      <w:r w:rsidR="00EE5160" w:rsidRPr="00827444">
        <w:t>prawidłowe</w:t>
      </w:r>
      <w:r w:rsidR="00EE5160">
        <w:t xml:space="preserve"> </w:t>
      </w:r>
      <w:r w:rsidR="00EE5160" w:rsidRPr="00827444">
        <w:t>oraz</w:t>
      </w:r>
      <w:r w:rsidR="00EE5160">
        <w:t xml:space="preserve"> </w:t>
      </w:r>
      <w:r w:rsidR="00EE5160" w:rsidRPr="00827444">
        <w:t>zgodne</w:t>
      </w:r>
      <w:r w:rsidR="00C90664">
        <w:t xml:space="preserve"> </w:t>
      </w:r>
      <w:r w:rsidR="00C90664" w:rsidRPr="00827444">
        <w:t>z</w:t>
      </w:r>
      <w:r w:rsidR="00C90664">
        <w:t> </w:t>
      </w:r>
      <w:r w:rsidR="00EE5160" w:rsidRPr="00827444">
        <w:t>profilem</w:t>
      </w:r>
      <w:r w:rsidR="00EE5160">
        <w:t xml:space="preserve"> </w:t>
      </w:r>
      <w:r w:rsidR="00EE5160" w:rsidRPr="00827444">
        <w:t>ryzyka</w:t>
      </w:r>
      <w:r w:rsidR="00EE5160">
        <w:t xml:space="preserve"> </w:t>
      </w:r>
      <w:r w:rsidR="00EE5160" w:rsidRPr="00827444">
        <w:t>inw</w:t>
      </w:r>
      <w:r w:rsidR="00EE5160" w:rsidRPr="00827444">
        <w:t>e</w:t>
      </w:r>
      <w:r w:rsidR="00EE5160" w:rsidRPr="00827444">
        <w:t>stycyjnego</w:t>
      </w:r>
      <w:r w:rsidR="00C90664">
        <w:t xml:space="preserve"> </w:t>
      </w:r>
      <w:r w:rsidR="00C90664" w:rsidRPr="00827444">
        <w:t>i</w:t>
      </w:r>
      <w:r w:rsidR="00C90664">
        <w:t> </w:t>
      </w:r>
      <w:r w:rsidR="00EE5160" w:rsidRPr="00827444">
        <w:t>polityką</w:t>
      </w:r>
      <w:r w:rsidR="00EE5160">
        <w:t xml:space="preserve"> </w:t>
      </w:r>
      <w:r w:rsidR="00EE5160" w:rsidRPr="00827444">
        <w:t>inwestycyjną</w:t>
      </w:r>
      <w:r w:rsidR="00EE5160">
        <w:t xml:space="preserve"> </w:t>
      </w:r>
      <w:r w:rsidR="00EE5160" w:rsidRPr="00827444">
        <w:t>danego</w:t>
      </w:r>
      <w:r w:rsidR="00EE5160">
        <w:t xml:space="preserve"> </w:t>
      </w:r>
      <w:r w:rsidR="00EE5160" w:rsidRPr="00827444">
        <w:t>funduszu;</w:t>
      </w:r>
      <w:r>
        <w:t>”</w:t>
      </w:r>
      <w:r w:rsidR="00EE5160" w:rsidRPr="00827444">
        <w:t>,</w:t>
      </w:r>
    </w:p>
    <w:p w:rsidR="00EE5160" w:rsidRPr="000B4D7D" w:rsidRDefault="00EE5160" w:rsidP="00EE5160">
      <w:pPr>
        <w:pStyle w:val="TIRtiret"/>
      </w:pPr>
      <w:r w:rsidRPr="00827444">
        <w:t>–</w:t>
      </w:r>
      <w:r w:rsidRPr="00827444">
        <w:tab/>
        <w:t>uchyla</w:t>
      </w:r>
      <w:r>
        <w:t xml:space="preserve"> </w:t>
      </w:r>
      <w:r w:rsidRPr="00827444">
        <w:rPr>
          <w:rFonts w:hint="eastAsia"/>
        </w:rPr>
        <w:t>się</w:t>
      </w:r>
      <w:r w:rsidR="00C90664">
        <w:t xml:space="preserve"> pkt </w:t>
      </w:r>
      <w:r w:rsidRPr="00827444">
        <w:t>13–16,</w:t>
      </w:r>
    </w:p>
    <w:p w:rsidR="00EE5160" w:rsidRPr="00827444" w:rsidRDefault="00EE5160" w:rsidP="00EE5160">
      <w:pPr>
        <w:pStyle w:val="TIRtiret"/>
      </w:pPr>
      <w:r w:rsidRPr="00827444">
        <w:t>–</w:t>
      </w:r>
      <w:r w:rsidRPr="00827444">
        <w:tab/>
        <w:t>uchyla</w:t>
      </w:r>
      <w:r>
        <w:t xml:space="preserve"> </w:t>
      </w:r>
      <w:r w:rsidRPr="00827444">
        <w:t>się</w:t>
      </w:r>
      <w:r w:rsidR="00C90664">
        <w:t xml:space="preserve"> pkt </w:t>
      </w:r>
      <w:r w:rsidRPr="00827444">
        <w:t>1</w:t>
      </w:r>
      <w:r w:rsidR="00C90664" w:rsidRPr="00827444">
        <w:t>8</w:t>
      </w:r>
      <w:r w:rsidR="00C90664">
        <w:t xml:space="preserve"> i </w:t>
      </w:r>
      <w:r w:rsidRPr="00827444">
        <w:t>19,</w:t>
      </w:r>
    </w:p>
    <w:p w:rsidR="00EE5160" w:rsidRPr="00EE5160" w:rsidRDefault="00EE5160" w:rsidP="00CE048E">
      <w:pPr>
        <w:pStyle w:val="TIRtiret"/>
        <w:keepNext/>
      </w:pPr>
      <w:r w:rsidRPr="000B4D7D">
        <w:t>–</w:t>
      </w:r>
      <w:r w:rsidRPr="000B4D7D">
        <w:tab/>
        <w:t>dodaje</w:t>
      </w:r>
      <w:r w:rsidRPr="00EE5160">
        <w:t xml:space="preserve"> się</w:t>
      </w:r>
      <w:r w:rsidR="00C90664">
        <w:t xml:space="preserve"> pkt </w:t>
      </w:r>
      <w:r w:rsidRPr="00EE5160">
        <w:t>2</w:t>
      </w:r>
      <w:r w:rsidR="00C90664" w:rsidRPr="00EE5160">
        <w:t>0</w:t>
      </w:r>
      <w:r w:rsidR="00C90664">
        <w:t xml:space="preserve"> w </w:t>
      </w:r>
      <w:r w:rsidRPr="00EE5160">
        <w:t>brzmieniu:</w:t>
      </w:r>
    </w:p>
    <w:p w:rsidR="00EE5160" w:rsidRPr="00EE5160" w:rsidRDefault="00AB039E" w:rsidP="00CE048E">
      <w:pPr>
        <w:pStyle w:val="ZTIRPKTzmpkttiret"/>
        <w:keepNext/>
      </w:pPr>
      <w:r>
        <w:t>„</w:t>
      </w:r>
      <w:r w:rsidR="00EE5160" w:rsidRPr="000B4D7D">
        <w:t>20)</w:t>
      </w:r>
      <w:r w:rsidR="00EE5160" w:rsidRPr="00EE5160">
        <w:tab/>
        <w:t>oświadczenie</w:t>
      </w:r>
      <w:r w:rsidR="00C90664" w:rsidRPr="00EE5160">
        <w:t xml:space="preserve"> o</w:t>
      </w:r>
      <w:r w:rsidR="00C90664">
        <w:t> </w:t>
      </w:r>
      <w:r w:rsidR="00EE5160" w:rsidRPr="00EE5160">
        <w:t>niewystępowaniu powiązań,</w:t>
      </w:r>
      <w:r w:rsidR="00C90664" w:rsidRPr="00EE5160">
        <w:t xml:space="preserve"> o</w:t>
      </w:r>
      <w:r w:rsidR="00C90664">
        <w:t> </w:t>
      </w:r>
      <w:r w:rsidR="00EE5160" w:rsidRPr="00EE5160">
        <w:t>których mowa</w:t>
      </w:r>
      <w:r w:rsidR="00C90664" w:rsidRPr="00EE5160">
        <w:t xml:space="preserve"> w</w:t>
      </w:r>
      <w:r w:rsidR="00C90664">
        <w:t> art. </w:t>
      </w:r>
      <w:r w:rsidR="00EE5160" w:rsidRPr="00EE5160">
        <w:t>6</w:t>
      </w:r>
      <w:r w:rsidR="00C90664" w:rsidRPr="00EE5160">
        <w:t>1</w:t>
      </w:r>
      <w:r w:rsidR="00C90664">
        <w:t xml:space="preserve"> ust. </w:t>
      </w:r>
      <w:r w:rsidR="00EE5160" w:rsidRPr="00EE5160">
        <w:t>2,</w:t>
      </w:r>
      <w:r w:rsidR="00C90664" w:rsidRPr="00EE5160">
        <w:t xml:space="preserve"> a</w:t>
      </w:r>
      <w:r w:rsidR="00C90664">
        <w:t> </w:t>
      </w:r>
      <w:r w:rsidR="00C90664" w:rsidRPr="00EE5160">
        <w:t>w</w:t>
      </w:r>
      <w:r w:rsidR="00C90664">
        <w:t> </w:t>
      </w:r>
      <w:r w:rsidR="00EE5160" w:rsidRPr="00EE5160">
        <w:t>przypadku występ</w:t>
      </w:r>
      <w:r w:rsidR="00EE5160" w:rsidRPr="00EE5160">
        <w:t>o</w:t>
      </w:r>
      <w:r w:rsidR="00EE5160" w:rsidRPr="00EE5160">
        <w:t>wania takich powiązań – informację</w:t>
      </w:r>
      <w:r w:rsidR="00C90664" w:rsidRPr="00EE5160">
        <w:t xml:space="preserve"> o</w:t>
      </w:r>
      <w:r w:rsidR="00C90664">
        <w:t> </w:t>
      </w:r>
      <w:r w:rsidR="00EE5160" w:rsidRPr="00EE5160">
        <w:t>powiązaniach obejmującą:</w:t>
      </w:r>
    </w:p>
    <w:p w:rsidR="00EE5160" w:rsidRPr="000B4D7D" w:rsidRDefault="00EE5160" w:rsidP="00EE5160">
      <w:pPr>
        <w:pStyle w:val="ZTIRLITwPKTzmlitwpkttiret"/>
      </w:pPr>
      <w:r w:rsidRPr="000B4D7D">
        <w:t>a)</w:t>
      </w:r>
      <w:r w:rsidRPr="000B4D7D">
        <w:tab/>
        <w:t>firmy (nazwy), siedziby</w:t>
      </w:r>
      <w:r w:rsidR="00C90664" w:rsidRPr="000B4D7D">
        <w:t xml:space="preserve"> i</w:t>
      </w:r>
      <w:r w:rsidR="00C90664">
        <w:t> </w:t>
      </w:r>
      <w:r w:rsidRPr="000B4D7D">
        <w:t>adresy spółek zarządzających, zagranicznych firm inwestycyjnych, inst</w:t>
      </w:r>
      <w:r w:rsidRPr="000B4D7D">
        <w:t>y</w:t>
      </w:r>
      <w:r w:rsidRPr="000B4D7D">
        <w:t>tucji kredytowych, podmiotów prowadzących działalność ubezpieczeniową na podstawie zezwol</w:t>
      </w:r>
      <w:r w:rsidRPr="000B4D7D">
        <w:t>e</w:t>
      </w:r>
      <w:r w:rsidRPr="000B4D7D">
        <w:t>nia</w:t>
      </w:r>
      <w:r w:rsidR="00C90664" w:rsidRPr="000B4D7D">
        <w:t xml:space="preserve"> w</w:t>
      </w:r>
      <w:r w:rsidR="00C90664">
        <w:t> </w:t>
      </w:r>
      <w:r w:rsidRPr="000B4D7D">
        <w:t>państwie członkowskim oraz podmiotów prowadzących działalność reasekuracyjną na po</w:t>
      </w:r>
      <w:r w:rsidRPr="000B4D7D">
        <w:t>d</w:t>
      </w:r>
      <w:r w:rsidRPr="000B4D7D">
        <w:t>stawie zezwolenia</w:t>
      </w:r>
      <w:r w:rsidR="00C90664" w:rsidRPr="000B4D7D">
        <w:t xml:space="preserve"> w</w:t>
      </w:r>
      <w:r w:rsidR="00C90664">
        <w:t> </w:t>
      </w:r>
      <w:r w:rsidRPr="000B4D7D">
        <w:t>państwie członkowskim,</w:t>
      </w:r>
      <w:r w:rsidR="00C90664" w:rsidRPr="000B4D7D">
        <w:t xml:space="preserve"> z</w:t>
      </w:r>
      <w:r w:rsidR="00C90664">
        <w:t> </w:t>
      </w:r>
      <w:r w:rsidRPr="000B4D7D">
        <w:t>którymi spółka jest powiązana,</w:t>
      </w:r>
    </w:p>
    <w:p w:rsidR="00EE5160" w:rsidRPr="000B4D7D" w:rsidRDefault="00EE5160" w:rsidP="00EE5160">
      <w:pPr>
        <w:pStyle w:val="ZTIRLITwPKTzmlitwpkttiret"/>
      </w:pPr>
      <w:r w:rsidRPr="000B4D7D">
        <w:t>b)</w:t>
      </w:r>
      <w:r w:rsidRPr="000B4D7D">
        <w:tab/>
        <w:t>określenie rodzaju powiązań,</w:t>
      </w:r>
    </w:p>
    <w:p w:rsidR="00EE5160" w:rsidRPr="000B4D7D" w:rsidRDefault="00EE5160" w:rsidP="00EE5160">
      <w:pPr>
        <w:pStyle w:val="ZTIRLITwPKTzmlitwpkttiret"/>
      </w:pPr>
      <w:r w:rsidRPr="000B4D7D">
        <w:t>c)</w:t>
      </w:r>
      <w:r w:rsidRPr="000B4D7D">
        <w:tab/>
        <w:t>wskazanie organów państw członkowskich, które udzieliły zezwolenia podmiotom,</w:t>
      </w:r>
      <w:r w:rsidR="00C90664" w:rsidRPr="000B4D7D">
        <w:t xml:space="preserve"> o</w:t>
      </w:r>
      <w:r w:rsidR="00C90664">
        <w:t> </w:t>
      </w:r>
      <w:r w:rsidRPr="000B4D7D">
        <w:t>których m</w:t>
      </w:r>
      <w:r w:rsidRPr="000B4D7D">
        <w:t>o</w:t>
      </w:r>
      <w:r w:rsidRPr="000B4D7D">
        <w:t>wa</w:t>
      </w:r>
      <w:r w:rsidR="00C90664" w:rsidRPr="000B4D7D">
        <w:t xml:space="preserve"> w</w:t>
      </w:r>
      <w:r w:rsidR="00C90664">
        <w:t> lit. </w:t>
      </w:r>
      <w:r w:rsidRPr="000B4D7D">
        <w:t>a, oraz organów państw członkowskich, które nadzorują ich działalność.</w:t>
      </w:r>
      <w:r w:rsidR="00AB039E">
        <w:t>”</w:t>
      </w:r>
      <w:r w:rsidRPr="000B4D7D">
        <w:t>,</w:t>
      </w:r>
    </w:p>
    <w:p w:rsidR="00EE5160" w:rsidRPr="00827444" w:rsidRDefault="00EE5160" w:rsidP="00EE5160">
      <w:pPr>
        <w:pStyle w:val="LITlitera"/>
      </w:pPr>
      <w:r w:rsidRPr="00827444">
        <w:t>b)</w:t>
      </w:r>
      <w:r w:rsidRPr="00827444">
        <w:tab/>
        <w:t>uchyla</w:t>
      </w:r>
      <w:r>
        <w:t xml:space="preserve"> </w:t>
      </w:r>
      <w:r w:rsidRPr="00827444">
        <w:t>się</w:t>
      </w:r>
      <w:r w:rsidR="00C90664">
        <w:t xml:space="preserve"> ust. </w:t>
      </w:r>
      <w:r w:rsidRPr="00827444">
        <w:t>1a;</w:t>
      </w:r>
    </w:p>
    <w:p w:rsidR="00EE5160" w:rsidRPr="00EE5160" w:rsidRDefault="00EE5160" w:rsidP="00CE048E">
      <w:pPr>
        <w:pStyle w:val="PKTpunkt"/>
        <w:keepNext/>
      </w:pPr>
      <w:r w:rsidRPr="00827444">
        <w:t>40)</w:t>
      </w:r>
      <w:r w:rsidRPr="00827444">
        <w:tab/>
        <w:t>po</w:t>
      </w:r>
      <w:r w:rsidR="00C90664">
        <w:t xml:space="preserve"> art. </w:t>
      </w:r>
      <w:r w:rsidRPr="00EE5160">
        <w:t>5</w:t>
      </w:r>
      <w:r w:rsidR="00C90664" w:rsidRPr="00EE5160">
        <w:t>8</w:t>
      </w:r>
      <w:r w:rsidR="00C90664">
        <w:t> </w:t>
      </w:r>
      <w:r w:rsidRPr="00EE5160">
        <w:t xml:space="preserve">dodaje </w:t>
      </w:r>
      <w:r w:rsidRPr="00EE5160">
        <w:rPr>
          <w:rFonts w:hint="eastAsia"/>
        </w:rPr>
        <w:t>się</w:t>
      </w:r>
      <w:r w:rsidR="00C90664">
        <w:t xml:space="preserve"> art. </w:t>
      </w:r>
      <w:r w:rsidRPr="00EE5160">
        <w:t>58a</w:t>
      </w:r>
      <w:r w:rsidR="00C90664" w:rsidRPr="00EE5160">
        <w:t xml:space="preserve"> i</w:t>
      </w:r>
      <w:r w:rsidR="00C90664">
        <w:t> art. </w:t>
      </w:r>
      <w:r w:rsidRPr="00EE5160">
        <w:t>58b</w:t>
      </w:r>
      <w:r w:rsidR="00C90664" w:rsidRPr="00EE5160">
        <w:t xml:space="preserve"> w</w:t>
      </w:r>
      <w:r w:rsidR="00C90664">
        <w:t> </w:t>
      </w:r>
      <w:r w:rsidRPr="00EE5160">
        <w:t>brzmieniu:</w:t>
      </w:r>
    </w:p>
    <w:p w:rsidR="00EE5160" w:rsidRPr="00EE5160" w:rsidRDefault="00AB039E" w:rsidP="00CE048E">
      <w:pPr>
        <w:pStyle w:val="ZARTzmartartykuempunktem"/>
        <w:keepNext/>
      </w:pPr>
      <w:r>
        <w:t>„</w:t>
      </w:r>
      <w:r w:rsidR="00EE5160" w:rsidRPr="00EE5160">
        <w:t>Art.</w:t>
      </w:r>
      <w:r w:rsidR="00C90664">
        <w:t> </w:t>
      </w:r>
      <w:r w:rsidR="00EE5160" w:rsidRPr="00EE5160">
        <w:t>58a.</w:t>
      </w:r>
      <w:r w:rsidR="00C90664">
        <w:t> </w:t>
      </w:r>
      <w:r w:rsidR="00EE5160" w:rsidRPr="00EE5160">
        <w:t>1. Spółka ubiegająca się</w:t>
      </w:r>
      <w:r w:rsidR="00C90664" w:rsidRPr="00EE5160">
        <w:t xml:space="preserve"> o</w:t>
      </w:r>
      <w:r w:rsidR="00C90664">
        <w:t> </w:t>
      </w:r>
      <w:r w:rsidR="00EE5160" w:rsidRPr="00EE5160">
        <w:t>uzyskanie zezwolenia na wykonywanie działalności przez towarzystwo, która składa jednocześnie wniosek</w:t>
      </w:r>
      <w:r w:rsidR="00C90664" w:rsidRPr="00EE5160">
        <w:t xml:space="preserve"> o</w:t>
      </w:r>
      <w:r w:rsidR="00C90664">
        <w:t> </w:t>
      </w:r>
      <w:r w:rsidR="00EE5160" w:rsidRPr="00EE5160">
        <w:t>uzyskanie zezwolenia na zarządzanie alternatywnymi funduszami inwestycy</w:t>
      </w:r>
      <w:r w:rsidR="00EE5160" w:rsidRPr="00EE5160">
        <w:t>j</w:t>
      </w:r>
      <w:r w:rsidR="00EE5160" w:rsidRPr="00EE5160">
        <w:t>nymi, oprócz dokumentów</w:t>
      </w:r>
      <w:r w:rsidR="00C90664" w:rsidRPr="00EE5160">
        <w:t xml:space="preserve"> i</w:t>
      </w:r>
      <w:r w:rsidR="00C90664">
        <w:t> </w:t>
      </w:r>
      <w:r w:rsidR="00EE5160" w:rsidRPr="00EE5160">
        <w:t>informacji określonych</w:t>
      </w:r>
      <w:r w:rsidR="00C90664" w:rsidRPr="00EE5160">
        <w:t xml:space="preserve"> w</w:t>
      </w:r>
      <w:r w:rsidR="00C90664">
        <w:t> art. </w:t>
      </w:r>
      <w:r w:rsidR="00EE5160" w:rsidRPr="00EE5160">
        <w:t>5</w:t>
      </w:r>
      <w:r w:rsidR="00C90664" w:rsidRPr="00EE5160">
        <w:t>8</w:t>
      </w:r>
      <w:r w:rsidR="00C90664">
        <w:t xml:space="preserve"> ust. </w:t>
      </w:r>
      <w:r w:rsidR="00C90664" w:rsidRPr="00EE5160">
        <w:t>1</w:t>
      </w:r>
      <w:r w:rsidR="00C90664">
        <w:t> </w:t>
      </w:r>
      <w:r w:rsidR="00EE5160" w:rsidRPr="00EE5160">
        <w:t>załącza do tego wniosku:</w:t>
      </w:r>
    </w:p>
    <w:p w:rsidR="00EE5160" w:rsidRPr="00EE5160" w:rsidRDefault="00EE5160" w:rsidP="00CE048E">
      <w:pPr>
        <w:pStyle w:val="ZPKTzmpktartykuempunktem"/>
        <w:keepNext/>
      </w:pPr>
      <w:r w:rsidRPr="00827444">
        <w:t>1)</w:t>
      </w:r>
      <w:r w:rsidRPr="00827444">
        <w:tab/>
        <w:t>plan</w:t>
      </w:r>
      <w:r w:rsidRPr="00EE5160">
        <w:t xml:space="preserve"> działalności obejmujący:</w:t>
      </w:r>
    </w:p>
    <w:p w:rsidR="00EE5160" w:rsidRPr="000B4D7D" w:rsidRDefault="00EE5160" w:rsidP="00EE5160">
      <w:pPr>
        <w:pStyle w:val="ZLITwPKTzmlitwpktartykuempunktem"/>
      </w:pPr>
      <w:r w:rsidRPr="00827444">
        <w:t>a)</w:t>
      </w:r>
      <w:r w:rsidRPr="00827444">
        <w:tab/>
        <w:t>wskazanie</w:t>
      </w:r>
      <w:r>
        <w:t xml:space="preserve"> </w:t>
      </w:r>
      <w:r w:rsidRPr="00827444">
        <w:t>zakresu</w:t>
      </w:r>
      <w:r>
        <w:t xml:space="preserve"> </w:t>
      </w:r>
      <w:r w:rsidRPr="00827444">
        <w:t>czynności,</w:t>
      </w:r>
      <w:r>
        <w:t xml:space="preserve"> </w:t>
      </w:r>
      <w:r w:rsidRPr="00827444">
        <w:t>które</w:t>
      </w:r>
      <w:r>
        <w:t xml:space="preserve"> </w:t>
      </w:r>
      <w:r w:rsidRPr="00827444">
        <w:t>wnioskodawca</w:t>
      </w:r>
      <w:r>
        <w:t xml:space="preserve"> </w:t>
      </w:r>
      <w:r w:rsidRPr="00827444">
        <w:t>zamierza</w:t>
      </w:r>
      <w:r>
        <w:t xml:space="preserve"> </w:t>
      </w:r>
      <w:r w:rsidRPr="00827444">
        <w:t>wykonywać,</w:t>
      </w:r>
    </w:p>
    <w:p w:rsidR="00EE5160" w:rsidRPr="00827444" w:rsidRDefault="00EE5160" w:rsidP="00EE5160">
      <w:pPr>
        <w:pStyle w:val="ZLITwPKTzmlitwpktartykuempunktem"/>
      </w:pPr>
      <w:r w:rsidRPr="00827444">
        <w:t>b)</w:t>
      </w:r>
      <w:r w:rsidRPr="00827444">
        <w:tab/>
        <w:t>opis</w:t>
      </w:r>
      <w:r>
        <w:t xml:space="preserve"> </w:t>
      </w:r>
      <w:r w:rsidRPr="00827444">
        <w:t>sposobu</w:t>
      </w:r>
      <w:r>
        <w:t xml:space="preserve"> </w:t>
      </w:r>
      <w:r w:rsidRPr="00827444">
        <w:t>wykonywania</w:t>
      </w:r>
      <w:r>
        <w:t xml:space="preserve"> </w:t>
      </w:r>
      <w:r w:rsidRPr="00827444">
        <w:t>czynności</w:t>
      </w:r>
      <w:r>
        <w:t xml:space="preserve"> </w:t>
      </w:r>
      <w:r w:rsidRPr="00827444">
        <w:t>związanych</w:t>
      </w:r>
      <w:r w:rsidR="00C90664">
        <w:t xml:space="preserve"> </w:t>
      </w:r>
      <w:r w:rsidR="00C90664" w:rsidRPr="00827444">
        <w:t>z</w:t>
      </w:r>
      <w:r w:rsidR="00C90664">
        <w:t> </w:t>
      </w:r>
      <w:r w:rsidRPr="00827444">
        <w:t>zarządzaniem</w:t>
      </w:r>
      <w:r>
        <w:t xml:space="preserve"> </w:t>
      </w:r>
      <w:r w:rsidRPr="00827444">
        <w:t>alternatywnymi</w:t>
      </w:r>
      <w:r>
        <w:t xml:space="preserve"> </w:t>
      </w:r>
      <w:r w:rsidRPr="00827444">
        <w:t>funduszami</w:t>
      </w:r>
      <w:r>
        <w:t xml:space="preserve"> </w:t>
      </w:r>
      <w:r w:rsidRPr="00827444">
        <w:t>inwest</w:t>
      </w:r>
      <w:r w:rsidRPr="00827444">
        <w:t>y</w:t>
      </w:r>
      <w:r w:rsidRPr="00827444">
        <w:t>cyjnymi,</w:t>
      </w:r>
      <w:r>
        <w:t xml:space="preserve"> </w:t>
      </w:r>
      <w:r w:rsidRPr="00827444">
        <w:t>dotyczący</w:t>
      </w:r>
      <w:r w:rsidR="00C90664">
        <w:t xml:space="preserve"> </w:t>
      </w:r>
      <w:r w:rsidR="00C90664" w:rsidRPr="00827444">
        <w:t>w</w:t>
      </w:r>
      <w:r w:rsidR="00C90664">
        <w:t> </w:t>
      </w:r>
      <w:r w:rsidRPr="00827444">
        <w:t>szczególności</w:t>
      </w:r>
      <w:r>
        <w:t xml:space="preserve"> </w:t>
      </w:r>
      <w:r w:rsidRPr="00827444">
        <w:t>kapitałów</w:t>
      </w:r>
      <w:r>
        <w:t xml:space="preserve"> </w:t>
      </w:r>
      <w:r w:rsidRPr="00827444">
        <w:t>własnych</w:t>
      </w:r>
      <w:r>
        <w:t xml:space="preserve"> </w:t>
      </w:r>
      <w:r w:rsidRPr="00827444">
        <w:t>towarzystwa,</w:t>
      </w:r>
      <w:r>
        <w:t xml:space="preserve"> </w:t>
      </w:r>
      <w:r w:rsidRPr="00827444">
        <w:t>polityki</w:t>
      </w:r>
      <w:r>
        <w:t xml:space="preserve"> </w:t>
      </w:r>
      <w:r w:rsidRPr="00827444">
        <w:t>wynagrodzeń,</w:t>
      </w:r>
      <w:r>
        <w:t xml:space="preserve"> </w:t>
      </w:r>
      <w:r w:rsidRPr="00827444">
        <w:t>konfliktów</w:t>
      </w:r>
      <w:r>
        <w:t xml:space="preserve"> </w:t>
      </w:r>
      <w:r w:rsidRPr="00827444">
        <w:t>interesów,</w:t>
      </w:r>
      <w:r>
        <w:t xml:space="preserve"> </w:t>
      </w:r>
      <w:r w:rsidRPr="00827444">
        <w:t>zarządzania</w:t>
      </w:r>
      <w:r>
        <w:t xml:space="preserve"> </w:t>
      </w:r>
      <w:r w:rsidRPr="00827444">
        <w:t>ryzykiem</w:t>
      </w:r>
      <w:r>
        <w:t xml:space="preserve"> </w:t>
      </w:r>
      <w:r w:rsidRPr="00827444">
        <w:t>oraz</w:t>
      </w:r>
      <w:r>
        <w:t xml:space="preserve"> </w:t>
      </w:r>
      <w:r w:rsidRPr="00827444">
        <w:t>płynnością,</w:t>
      </w:r>
      <w:r>
        <w:t xml:space="preserve"> </w:t>
      </w:r>
      <w:r w:rsidRPr="00827444">
        <w:t>wyceny</w:t>
      </w:r>
      <w:r>
        <w:t xml:space="preserve"> </w:t>
      </w:r>
      <w:r w:rsidRPr="00827444">
        <w:t>aktywów</w:t>
      </w:r>
      <w:r>
        <w:t xml:space="preserve"> </w:t>
      </w:r>
      <w:r w:rsidRPr="00827444">
        <w:t>zarządzanych</w:t>
      </w:r>
      <w:r>
        <w:t xml:space="preserve"> </w:t>
      </w:r>
      <w:r w:rsidRPr="00827444">
        <w:t>funduszy,</w:t>
      </w:r>
      <w:r>
        <w:t xml:space="preserve"> </w:t>
      </w:r>
      <w:r w:rsidRPr="00827444">
        <w:t>powierzania</w:t>
      </w:r>
      <w:r>
        <w:t xml:space="preserve"> </w:t>
      </w:r>
      <w:r w:rsidRPr="00827444">
        <w:t>wykonywania</w:t>
      </w:r>
      <w:r>
        <w:t xml:space="preserve"> </w:t>
      </w:r>
      <w:r w:rsidRPr="00827444">
        <w:t>czynności</w:t>
      </w:r>
      <w:r>
        <w:t xml:space="preserve"> </w:t>
      </w:r>
      <w:r w:rsidRPr="00827444">
        <w:t>innym</w:t>
      </w:r>
      <w:r>
        <w:t xml:space="preserve"> </w:t>
      </w:r>
      <w:r w:rsidRPr="00827444">
        <w:t>podmiotom</w:t>
      </w:r>
      <w:r>
        <w:t xml:space="preserve"> </w:t>
      </w:r>
      <w:r w:rsidRPr="00827444">
        <w:t>oraz</w:t>
      </w:r>
      <w:r>
        <w:t xml:space="preserve"> </w:t>
      </w:r>
      <w:r w:rsidRPr="00827444">
        <w:t>obowiązków</w:t>
      </w:r>
      <w:r>
        <w:t xml:space="preserve"> </w:t>
      </w:r>
      <w:r w:rsidRPr="00827444">
        <w:t>informacyjnych,</w:t>
      </w:r>
      <w:r>
        <w:t xml:space="preserve"> </w:t>
      </w:r>
      <w:r w:rsidRPr="00827444">
        <w:t>publikacyjnych</w:t>
      </w:r>
      <w:r w:rsidR="00C90664">
        <w:t xml:space="preserve"> </w:t>
      </w:r>
      <w:r w:rsidR="00C90664" w:rsidRPr="00827444">
        <w:t>i</w:t>
      </w:r>
      <w:r w:rsidR="00C90664">
        <w:t> </w:t>
      </w:r>
      <w:r w:rsidRPr="00827444">
        <w:t>sprawozdawczych,</w:t>
      </w:r>
    </w:p>
    <w:p w:rsidR="00EE5160" w:rsidRPr="00827444" w:rsidRDefault="00EE5160" w:rsidP="00EE5160">
      <w:pPr>
        <w:pStyle w:val="ZLITwPKTzmlitwpktartykuempunktem"/>
      </w:pPr>
      <w:r w:rsidRPr="00827444">
        <w:t>c)</w:t>
      </w:r>
      <w:r w:rsidRPr="00827444">
        <w:tab/>
        <w:t>opis</w:t>
      </w:r>
      <w:r>
        <w:t xml:space="preserve"> </w:t>
      </w:r>
      <w:r w:rsidRPr="00827444">
        <w:t>warunków</w:t>
      </w:r>
      <w:r>
        <w:t xml:space="preserve"> </w:t>
      </w:r>
      <w:r w:rsidRPr="00827444">
        <w:t>technicznych</w:t>
      </w:r>
      <w:r>
        <w:t xml:space="preserve"> </w:t>
      </w:r>
      <w:r w:rsidRPr="00827444">
        <w:t>wykonywania</w:t>
      </w:r>
      <w:r>
        <w:t xml:space="preserve"> </w:t>
      </w:r>
      <w:r w:rsidRPr="00827444">
        <w:t>działalności,</w:t>
      </w:r>
      <w:r w:rsidR="00C90664">
        <w:t xml:space="preserve"> </w:t>
      </w:r>
      <w:r w:rsidR="00C90664" w:rsidRPr="00827444">
        <w:t>w</w:t>
      </w:r>
      <w:r w:rsidR="00C90664">
        <w:t> </w:t>
      </w:r>
      <w:r w:rsidRPr="00827444">
        <w:t>tym</w:t>
      </w:r>
      <w:r>
        <w:t xml:space="preserve"> </w:t>
      </w:r>
      <w:r w:rsidRPr="00827444">
        <w:t>warunków</w:t>
      </w:r>
      <w:r>
        <w:t xml:space="preserve"> </w:t>
      </w:r>
      <w:r w:rsidRPr="00827444">
        <w:t>lokalowych,</w:t>
      </w:r>
      <w:r>
        <w:t xml:space="preserve"> </w:t>
      </w:r>
      <w:r w:rsidRPr="00827444">
        <w:t>systemów</w:t>
      </w:r>
      <w:r>
        <w:t xml:space="preserve"> </w:t>
      </w:r>
      <w:r w:rsidRPr="00827444">
        <w:t>info</w:t>
      </w:r>
      <w:r w:rsidRPr="00827444">
        <w:t>r</w:t>
      </w:r>
      <w:r w:rsidRPr="00827444">
        <w:t>matycznych</w:t>
      </w:r>
      <w:r>
        <w:t xml:space="preserve"> </w:t>
      </w:r>
      <w:r w:rsidRPr="00827444">
        <w:t>oraz</w:t>
      </w:r>
      <w:r>
        <w:t xml:space="preserve"> </w:t>
      </w:r>
      <w:r w:rsidRPr="00827444">
        <w:t>urządzeń</w:t>
      </w:r>
      <w:r>
        <w:t xml:space="preserve"> </w:t>
      </w:r>
      <w:r w:rsidRPr="00827444">
        <w:t>telekomunikacyjnych;</w:t>
      </w:r>
    </w:p>
    <w:p w:rsidR="00EE5160" w:rsidRPr="00EE5160" w:rsidRDefault="00EE5160" w:rsidP="00CE048E">
      <w:pPr>
        <w:pStyle w:val="ZPKTzmpktartykuempunktem"/>
        <w:keepNext/>
      </w:pPr>
      <w:r w:rsidRPr="00827444">
        <w:t>2)</w:t>
      </w:r>
      <w:r w:rsidRPr="00827444">
        <w:tab/>
        <w:t>informacje</w:t>
      </w:r>
      <w:r w:rsidR="00C90664" w:rsidRPr="00EE5160">
        <w:t xml:space="preserve"> o</w:t>
      </w:r>
      <w:r w:rsidR="00C90664">
        <w:t> </w:t>
      </w:r>
      <w:r w:rsidRPr="00EE5160">
        <w:t>funduszach, jakimi spółka zamierza zarządzać, obejmujące:</w:t>
      </w:r>
    </w:p>
    <w:p w:rsidR="00EE5160" w:rsidRPr="000B4D7D" w:rsidRDefault="00EE5160" w:rsidP="00EE5160">
      <w:pPr>
        <w:pStyle w:val="ZLITwPKTzmlitwpktartykuempunktem"/>
      </w:pPr>
      <w:r w:rsidRPr="00827444">
        <w:t>a)</w:t>
      </w:r>
      <w:r w:rsidRPr="00827444">
        <w:tab/>
        <w:t>strategie</w:t>
      </w:r>
      <w:r>
        <w:t xml:space="preserve"> </w:t>
      </w:r>
      <w:r w:rsidRPr="00827444">
        <w:t>inwestycyjne</w:t>
      </w:r>
      <w:r>
        <w:t xml:space="preserve"> </w:t>
      </w:r>
      <w:r w:rsidRPr="00827444">
        <w:t>funduszu,</w:t>
      </w:r>
    </w:p>
    <w:p w:rsidR="00EE5160" w:rsidRPr="000B4D7D" w:rsidRDefault="00EE5160" w:rsidP="00EE5160">
      <w:pPr>
        <w:pStyle w:val="ZLITwPKTzmlitwpktartykuempunktem"/>
      </w:pPr>
      <w:r w:rsidRPr="00827444">
        <w:t>b)</w:t>
      </w:r>
      <w:r w:rsidRPr="00827444">
        <w:tab/>
        <w:t>wskazanie</w:t>
      </w:r>
      <w:r>
        <w:t xml:space="preserve"> </w:t>
      </w:r>
      <w:r w:rsidRPr="00827444">
        <w:t>funduszy</w:t>
      </w:r>
      <w:r>
        <w:t xml:space="preserve"> </w:t>
      </w:r>
      <w:r w:rsidRPr="00827444">
        <w:t>bazowych</w:t>
      </w:r>
      <w:r>
        <w:t xml:space="preserve"> </w:t>
      </w:r>
      <w:r w:rsidRPr="00827444">
        <w:t>–</w:t>
      </w:r>
      <w:r w:rsidR="00C90664">
        <w:t xml:space="preserve"> </w:t>
      </w:r>
      <w:r w:rsidR="00C90664" w:rsidRPr="00827444">
        <w:t>w</w:t>
      </w:r>
      <w:r w:rsidR="00C90664">
        <w:t> </w:t>
      </w:r>
      <w:r w:rsidRPr="00827444">
        <w:t>przypadku</w:t>
      </w:r>
      <w:r>
        <w:t xml:space="preserve"> </w:t>
      </w:r>
      <w:r w:rsidRPr="00827444">
        <w:t>zamiaru</w:t>
      </w:r>
      <w:r>
        <w:t xml:space="preserve"> </w:t>
      </w:r>
      <w:r w:rsidRPr="00827444">
        <w:t>zarządzania</w:t>
      </w:r>
      <w:r>
        <w:t xml:space="preserve"> </w:t>
      </w:r>
      <w:r w:rsidRPr="00827444">
        <w:t>funduszem,</w:t>
      </w:r>
      <w:r>
        <w:t xml:space="preserve"> </w:t>
      </w:r>
      <w:r w:rsidRPr="00827444">
        <w:t>który</w:t>
      </w:r>
      <w:r>
        <w:t xml:space="preserve"> </w:t>
      </w:r>
      <w:r w:rsidRPr="00827444">
        <w:t>jest</w:t>
      </w:r>
      <w:r>
        <w:t xml:space="preserve"> </w:t>
      </w:r>
      <w:r w:rsidRPr="00827444">
        <w:t>funduszem</w:t>
      </w:r>
      <w:r>
        <w:t xml:space="preserve"> </w:t>
      </w:r>
      <w:r w:rsidRPr="00827444">
        <w:t>fu</w:t>
      </w:r>
      <w:r w:rsidRPr="00827444">
        <w:t>n</w:t>
      </w:r>
      <w:r w:rsidRPr="00827444">
        <w:t>duszy,</w:t>
      </w:r>
    </w:p>
    <w:p w:rsidR="00EE5160" w:rsidRPr="00827444" w:rsidRDefault="00EE5160" w:rsidP="00EE5160">
      <w:pPr>
        <w:pStyle w:val="ZLITwPKTzmlitwpktartykuempunktem"/>
      </w:pPr>
      <w:r w:rsidRPr="00827444">
        <w:t>c)</w:t>
      </w:r>
      <w:r w:rsidRPr="00827444">
        <w:tab/>
        <w:t>opis</w:t>
      </w:r>
      <w:r>
        <w:t xml:space="preserve"> </w:t>
      </w:r>
      <w:r w:rsidRPr="00827444">
        <w:t>polityki</w:t>
      </w:r>
      <w:r>
        <w:t xml:space="preserve"> </w:t>
      </w:r>
      <w:r w:rsidRPr="00827444">
        <w:t>towarzystwa</w:t>
      </w:r>
      <w:r w:rsidR="00C90664">
        <w:t xml:space="preserve"> </w:t>
      </w:r>
      <w:r w:rsidR="00C90664" w:rsidRPr="00827444">
        <w:t>w</w:t>
      </w:r>
      <w:r w:rsidR="00C90664">
        <w:t> </w:t>
      </w:r>
      <w:r w:rsidRPr="00827444">
        <w:t>zakresie</w:t>
      </w:r>
      <w:r>
        <w:t xml:space="preserve"> </w:t>
      </w:r>
      <w:r w:rsidRPr="00827444">
        <w:t>korzystania</w:t>
      </w:r>
      <w:r>
        <w:t xml:space="preserve"> </w:t>
      </w:r>
      <w:r w:rsidRPr="00827444">
        <w:t>przez</w:t>
      </w:r>
      <w:r>
        <w:t xml:space="preserve"> </w:t>
      </w:r>
      <w:r w:rsidRPr="00827444">
        <w:t>fundusz</w:t>
      </w:r>
      <w:r w:rsidR="00C90664">
        <w:t xml:space="preserve"> </w:t>
      </w:r>
      <w:r w:rsidR="00C90664" w:rsidRPr="00827444">
        <w:t>z</w:t>
      </w:r>
      <w:r w:rsidR="00C90664">
        <w:t> </w:t>
      </w:r>
      <w:r w:rsidRPr="00827444">
        <w:t>dźwigni</w:t>
      </w:r>
      <w:r>
        <w:t xml:space="preserve"> </w:t>
      </w:r>
      <w:r w:rsidRPr="00827444">
        <w:t>finansowej</w:t>
      </w:r>
      <w:r>
        <w:t xml:space="preserve"> </w:t>
      </w:r>
      <w:r w:rsidRPr="00827444">
        <w:t>AFI,</w:t>
      </w:r>
    </w:p>
    <w:p w:rsidR="00EE5160" w:rsidRPr="00827444" w:rsidRDefault="00EE5160" w:rsidP="00EE5160">
      <w:pPr>
        <w:pStyle w:val="ZLITwPKTzmlitwpktartykuempunktem"/>
      </w:pPr>
      <w:r w:rsidRPr="00827444">
        <w:t>d)</w:t>
      </w:r>
      <w:r w:rsidRPr="00827444">
        <w:tab/>
        <w:t>profil</w:t>
      </w:r>
      <w:r>
        <w:t xml:space="preserve"> </w:t>
      </w:r>
      <w:r w:rsidRPr="00827444">
        <w:t>ryzyka</w:t>
      </w:r>
      <w:r>
        <w:t xml:space="preserve"> </w:t>
      </w:r>
      <w:r w:rsidRPr="00827444">
        <w:t>funduszu,</w:t>
      </w:r>
    </w:p>
    <w:p w:rsidR="00EE5160" w:rsidRPr="00827444" w:rsidRDefault="00EE5160" w:rsidP="00EE5160">
      <w:pPr>
        <w:pStyle w:val="ZLITwPKTzmlitwpktartykuempunktem"/>
      </w:pPr>
      <w:r w:rsidRPr="00827444">
        <w:t>e)</w:t>
      </w:r>
      <w:r w:rsidRPr="00827444">
        <w:tab/>
        <w:t>wskazanie</w:t>
      </w:r>
      <w:r>
        <w:t xml:space="preserve"> </w:t>
      </w:r>
      <w:r w:rsidRPr="00827444">
        <w:t>funduszu</w:t>
      </w:r>
      <w:r>
        <w:t xml:space="preserve"> </w:t>
      </w:r>
      <w:r w:rsidRPr="00827444">
        <w:t>podstawowego</w:t>
      </w:r>
      <w:r>
        <w:t xml:space="preserve"> </w:t>
      </w:r>
      <w:r w:rsidRPr="00827444">
        <w:t>oraz</w:t>
      </w:r>
      <w:r>
        <w:t xml:space="preserve"> </w:t>
      </w:r>
      <w:r w:rsidRPr="00827444">
        <w:t>jego</w:t>
      </w:r>
      <w:r>
        <w:t xml:space="preserve"> </w:t>
      </w:r>
      <w:r w:rsidRPr="00827444">
        <w:t>siedziby</w:t>
      </w:r>
      <w:r>
        <w:t xml:space="preserve"> </w:t>
      </w:r>
      <w:r w:rsidRPr="00827444">
        <w:t>–</w:t>
      </w:r>
      <w:r w:rsidR="00C90664">
        <w:t xml:space="preserve"> </w:t>
      </w:r>
      <w:r w:rsidR="00C90664" w:rsidRPr="00827444">
        <w:t>w</w:t>
      </w:r>
      <w:r w:rsidR="00C90664">
        <w:t> </w:t>
      </w:r>
      <w:r w:rsidRPr="00827444">
        <w:t>przypadku</w:t>
      </w:r>
      <w:r>
        <w:t xml:space="preserve"> </w:t>
      </w:r>
      <w:r w:rsidRPr="00827444">
        <w:t>zamiaru</w:t>
      </w:r>
      <w:r>
        <w:t xml:space="preserve"> </w:t>
      </w:r>
      <w:r w:rsidRPr="00827444">
        <w:t>zarządzania</w:t>
      </w:r>
      <w:r>
        <w:t xml:space="preserve"> </w:t>
      </w:r>
      <w:r w:rsidRPr="00827444">
        <w:t>funduszem,</w:t>
      </w:r>
      <w:r>
        <w:t xml:space="preserve"> </w:t>
      </w:r>
      <w:r w:rsidRPr="00827444">
        <w:t>który</w:t>
      </w:r>
      <w:r>
        <w:t xml:space="preserve"> </w:t>
      </w:r>
      <w:r w:rsidRPr="00827444">
        <w:t>jest</w:t>
      </w:r>
      <w:r>
        <w:t xml:space="preserve"> </w:t>
      </w:r>
      <w:r w:rsidRPr="00827444">
        <w:t>funduszem</w:t>
      </w:r>
      <w:r>
        <w:t xml:space="preserve"> </w:t>
      </w:r>
      <w:r w:rsidRPr="00827444">
        <w:t>powiązanym,</w:t>
      </w:r>
    </w:p>
    <w:p w:rsidR="00EE5160" w:rsidRPr="000B4D7D" w:rsidRDefault="00EE5160" w:rsidP="00EE5160">
      <w:pPr>
        <w:pStyle w:val="ZLITwPKTzmlitwpktartykuempunktem"/>
      </w:pPr>
      <w:r w:rsidRPr="00827444">
        <w:t>f)</w:t>
      </w:r>
      <w:r w:rsidRPr="00827444">
        <w:tab/>
        <w:t>wskazanie</w:t>
      </w:r>
      <w:r>
        <w:t xml:space="preserve"> </w:t>
      </w:r>
      <w:r w:rsidRPr="00827444">
        <w:t>państwa</w:t>
      </w:r>
      <w:r>
        <w:t xml:space="preserve"> </w:t>
      </w:r>
      <w:r w:rsidRPr="00827444">
        <w:t>macierzystego</w:t>
      </w:r>
      <w:r>
        <w:t xml:space="preserve"> </w:t>
      </w:r>
      <w:r w:rsidRPr="00827444">
        <w:t>–</w:t>
      </w:r>
      <w:r w:rsidR="00C90664">
        <w:t xml:space="preserve"> </w:t>
      </w:r>
      <w:r w:rsidR="00C90664" w:rsidRPr="00827444">
        <w:t>w</w:t>
      </w:r>
      <w:r w:rsidR="00C90664">
        <w:t> </w:t>
      </w:r>
      <w:r w:rsidRPr="00827444">
        <w:t>przypadku</w:t>
      </w:r>
      <w:r>
        <w:t xml:space="preserve"> </w:t>
      </w:r>
      <w:r w:rsidRPr="00827444">
        <w:t>zamiaru</w:t>
      </w:r>
      <w:r>
        <w:t xml:space="preserve"> </w:t>
      </w:r>
      <w:r w:rsidRPr="00827444">
        <w:t>zarządzania</w:t>
      </w:r>
      <w:r>
        <w:t xml:space="preserve"> </w:t>
      </w:r>
      <w:r w:rsidRPr="00827444">
        <w:t>unijnym</w:t>
      </w:r>
      <w:r>
        <w:t xml:space="preserve"> </w:t>
      </w:r>
      <w:r w:rsidRPr="00827444">
        <w:t>AFI</w:t>
      </w:r>
      <w:r>
        <w:t xml:space="preserve"> </w:t>
      </w:r>
      <w:r w:rsidRPr="00827444">
        <w:t>lub</w:t>
      </w:r>
      <w:r>
        <w:t xml:space="preserve"> </w:t>
      </w:r>
      <w:r w:rsidRPr="00827444">
        <w:t>alternatywnym</w:t>
      </w:r>
      <w:r>
        <w:t xml:space="preserve"> </w:t>
      </w:r>
      <w:r w:rsidRPr="00827444">
        <w:t>funduszem</w:t>
      </w:r>
      <w:r>
        <w:t xml:space="preserve"> </w:t>
      </w:r>
      <w:r w:rsidRPr="00827444">
        <w:t>inwestycyjnym</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państwie</w:t>
      </w:r>
      <w:r>
        <w:t xml:space="preserve"> </w:t>
      </w:r>
      <w:r w:rsidRPr="00827444">
        <w:t>należącym</w:t>
      </w:r>
      <w:r>
        <w:t xml:space="preserve"> </w:t>
      </w:r>
      <w:r w:rsidRPr="00827444">
        <w:t>do</w:t>
      </w:r>
      <w:r>
        <w:t xml:space="preserve"> </w:t>
      </w:r>
      <w:r w:rsidRPr="00827444">
        <w:t>EEA;</w:t>
      </w:r>
    </w:p>
    <w:p w:rsidR="00EE5160" w:rsidRPr="00EE5160" w:rsidRDefault="00EE5160" w:rsidP="00CE048E">
      <w:pPr>
        <w:pStyle w:val="ZPKTzmpktartykuempunktem"/>
        <w:keepNext/>
      </w:pPr>
      <w:r w:rsidRPr="00827444">
        <w:t>3)</w:t>
      </w:r>
      <w:r w:rsidRPr="00827444">
        <w:tab/>
        <w:t>informacje</w:t>
      </w:r>
      <w:r w:rsidR="00C90664" w:rsidRPr="00EE5160">
        <w:t xml:space="preserve"> o</w:t>
      </w:r>
      <w:r w:rsidR="00C90664">
        <w:t> </w:t>
      </w:r>
      <w:r w:rsidRPr="00EE5160">
        <w:t>związanych</w:t>
      </w:r>
      <w:r w:rsidR="00C90664" w:rsidRPr="00EE5160">
        <w:t xml:space="preserve"> z</w:t>
      </w:r>
      <w:r w:rsidR="00C90664">
        <w:t> </w:t>
      </w:r>
      <w:r w:rsidRPr="00EE5160">
        <w:t>zarządzaniem funduszami czynnościach, których wykonywanie jest lub zostanie powierzone przedsiębiorcom lub przedsiębiorcom zagranicznym, obejmujące:</w:t>
      </w:r>
    </w:p>
    <w:p w:rsidR="00EE5160" w:rsidRPr="00827444" w:rsidRDefault="00EE5160" w:rsidP="00EE5160">
      <w:pPr>
        <w:pStyle w:val="ZLITwPKTzmlitwpktartykuempunktem"/>
      </w:pPr>
      <w:r w:rsidRPr="00827444">
        <w:t>a)</w:t>
      </w:r>
      <w:r w:rsidRPr="00827444">
        <w:tab/>
        <w:t>opis</w:t>
      </w:r>
      <w:r>
        <w:t xml:space="preserve"> </w:t>
      </w:r>
      <w:r w:rsidRPr="00827444">
        <w:t>powierzanych</w:t>
      </w:r>
      <w:r>
        <w:t xml:space="preserve"> </w:t>
      </w:r>
      <w:r w:rsidRPr="00827444">
        <w:t>czynności,</w:t>
      </w:r>
    </w:p>
    <w:p w:rsidR="00EE5160" w:rsidRPr="00827444" w:rsidRDefault="00EE5160" w:rsidP="00EE5160">
      <w:pPr>
        <w:pStyle w:val="ZLITwPKTzmlitwpktartykuempunktem"/>
      </w:pPr>
      <w:r w:rsidRPr="00827444">
        <w:lastRenderedPageBreak/>
        <w:t>b)</w:t>
      </w:r>
      <w:r w:rsidRPr="00827444">
        <w:tab/>
        <w:t>opis</w:t>
      </w:r>
      <w:r>
        <w:t xml:space="preserve"> </w:t>
      </w:r>
      <w:r w:rsidRPr="00827444">
        <w:t>działalności</w:t>
      </w:r>
      <w:r>
        <w:t xml:space="preserve"> </w:t>
      </w:r>
      <w:r w:rsidRPr="00827444">
        <w:t>prowadzonej</w:t>
      </w:r>
      <w:r>
        <w:t xml:space="preserve"> </w:t>
      </w:r>
      <w:r w:rsidRPr="00827444">
        <w:t>przez</w:t>
      </w:r>
      <w:r>
        <w:t xml:space="preserve"> </w:t>
      </w:r>
      <w:r w:rsidRPr="00827444">
        <w:t>przedsiębiorców</w:t>
      </w:r>
      <w:r>
        <w:t xml:space="preserve"> </w:t>
      </w:r>
      <w:r w:rsidRPr="00827444">
        <w:t>lub</w:t>
      </w:r>
      <w:r>
        <w:t xml:space="preserve"> </w:t>
      </w:r>
      <w:r w:rsidRPr="00827444">
        <w:t>przedsiębiorców</w:t>
      </w:r>
      <w:r>
        <w:t xml:space="preserve"> </w:t>
      </w:r>
      <w:r w:rsidRPr="00827444">
        <w:t>zagranicznych,</w:t>
      </w:r>
      <w:r>
        <w:t xml:space="preserve"> </w:t>
      </w:r>
      <w:r w:rsidRPr="00827444">
        <w:t>którym</w:t>
      </w:r>
      <w:r>
        <w:t xml:space="preserve"> </w:t>
      </w:r>
      <w:r w:rsidRPr="00827444">
        <w:t>jest</w:t>
      </w:r>
      <w:r>
        <w:t xml:space="preserve"> </w:t>
      </w:r>
      <w:r w:rsidRPr="00827444">
        <w:t>lub</w:t>
      </w:r>
      <w:r>
        <w:t xml:space="preserve"> </w:t>
      </w:r>
      <w:r w:rsidRPr="00827444">
        <w:t>zostanie</w:t>
      </w:r>
      <w:r>
        <w:t xml:space="preserve"> </w:t>
      </w:r>
      <w:r w:rsidRPr="00827444">
        <w:t>powierzone</w:t>
      </w:r>
      <w:r>
        <w:t xml:space="preserve"> </w:t>
      </w:r>
      <w:r w:rsidRPr="00827444">
        <w:t>wykonywanie</w:t>
      </w:r>
      <w:r>
        <w:t xml:space="preserve"> </w:t>
      </w:r>
      <w:r w:rsidRPr="00827444">
        <w:t>czynności,</w:t>
      </w:r>
    </w:p>
    <w:p w:rsidR="00EE5160" w:rsidRPr="00827444" w:rsidRDefault="00EE5160" w:rsidP="00EE5160">
      <w:pPr>
        <w:pStyle w:val="ZLITwPKTzmlitwpktartykuempunktem"/>
      </w:pPr>
      <w:r w:rsidRPr="00827444">
        <w:t>c)</w:t>
      </w:r>
      <w:r w:rsidRPr="00827444">
        <w:tab/>
        <w:t>zasady</w:t>
      </w:r>
      <w:r>
        <w:t xml:space="preserve"> </w:t>
      </w:r>
      <w:r w:rsidRPr="00827444">
        <w:t>przekazywania</w:t>
      </w:r>
      <w:r w:rsidR="00C90664">
        <w:t xml:space="preserve"> </w:t>
      </w:r>
      <w:r w:rsidR="00C90664" w:rsidRPr="00827444">
        <w:t>i</w:t>
      </w:r>
      <w:r w:rsidR="00C90664">
        <w:t> </w:t>
      </w:r>
      <w:r w:rsidRPr="00827444">
        <w:t>dalszego</w:t>
      </w:r>
      <w:r>
        <w:t xml:space="preserve"> </w:t>
      </w:r>
      <w:r w:rsidRPr="00827444">
        <w:t>przekazywania</w:t>
      </w:r>
      <w:r>
        <w:t xml:space="preserve"> </w:t>
      </w:r>
      <w:r w:rsidRPr="00827444">
        <w:t>przez</w:t>
      </w:r>
      <w:r>
        <w:t xml:space="preserve"> </w:t>
      </w:r>
      <w:r w:rsidRPr="00827444">
        <w:t>przedsiębiorców</w:t>
      </w:r>
      <w:r>
        <w:t xml:space="preserve"> </w:t>
      </w:r>
      <w:r w:rsidRPr="00827444">
        <w:t>lub</w:t>
      </w:r>
      <w:r>
        <w:t xml:space="preserve"> </w:t>
      </w:r>
      <w:r w:rsidRPr="00827444">
        <w:t>przedsiębiorców</w:t>
      </w:r>
      <w:r>
        <w:t xml:space="preserve"> </w:t>
      </w:r>
      <w:r w:rsidRPr="00827444">
        <w:t>zagranic</w:t>
      </w:r>
      <w:r w:rsidRPr="00827444">
        <w:t>z</w:t>
      </w:r>
      <w:r w:rsidRPr="00827444">
        <w:t>nych</w:t>
      </w:r>
      <w:r>
        <w:t xml:space="preserve"> </w:t>
      </w:r>
      <w:r w:rsidRPr="00827444">
        <w:t>wykonywania</w:t>
      </w:r>
      <w:r>
        <w:t xml:space="preserve"> </w:t>
      </w:r>
      <w:r w:rsidRPr="00827444">
        <w:t>powierzonych</w:t>
      </w:r>
      <w:r>
        <w:t xml:space="preserve"> </w:t>
      </w:r>
      <w:r w:rsidRPr="00827444">
        <w:t>czynności,</w:t>
      </w:r>
    </w:p>
    <w:p w:rsidR="00EE5160" w:rsidRPr="00827444" w:rsidRDefault="00EE5160" w:rsidP="00EE5160">
      <w:pPr>
        <w:pStyle w:val="ZLITwPKTzmlitwpktartykuempunktem"/>
      </w:pPr>
      <w:r w:rsidRPr="00827444">
        <w:t>d)</w:t>
      </w:r>
      <w:r w:rsidRPr="00827444">
        <w:tab/>
        <w:t>uzasadnienie</w:t>
      </w:r>
      <w:r>
        <w:t xml:space="preserve"> </w:t>
      </w:r>
      <w:r w:rsidRPr="00827444">
        <w:t>powierzenia</w:t>
      </w:r>
      <w:r>
        <w:t xml:space="preserve"> </w:t>
      </w:r>
      <w:r w:rsidRPr="000B4D7D">
        <w:t xml:space="preserve">wykonywania </w:t>
      </w:r>
      <w:r w:rsidRPr="00827444">
        <w:t>czynności.</w:t>
      </w:r>
    </w:p>
    <w:p w:rsidR="00EE5160" w:rsidRPr="00827444" w:rsidRDefault="00EE5160" w:rsidP="00EE5160">
      <w:pPr>
        <w:pStyle w:val="ZUSTzmustartykuempunktem"/>
      </w:pPr>
      <w:r w:rsidRPr="00827444">
        <w:t>2.</w:t>
      </w:r>
      <w:r w:rsidR="00C90664">
        <w:t> </w:t>
      </w:r>
      <w:r w:rsidRPr="000B4D7D">
        <w:t xml:space="preserve">Załączane </w:t>
      </w:r>
      <w:r w:rsidRPr="00827444">
        <w:t>do</w:t>
      </w:r>
      <w:r>
        <w:t xml:space="preserve"> </w:t>
      </w:r>
      <w:r w:rsidRPr="00827444">
        <w:t>wniosku</w:t>
      </w:r>
      <w:r>
        <w:t xml:space="preserve"> </w:t>
      </w:r>
      <w:r w:rsidRPr="00827444">
        <w:t>spółki</w:t>
      </w:r>
      <w:r w:rsidR="00C90664">
        <w:t xml:space="preserve"> </w:t>
      </w:r>
      <w:r w:rsidR="00C90664" w:rsidRPr="00827444">
        <w:t>o</w:t>
      </w:r>
      <w:r w:rsidR="00C90664">
        <w:t> </w:t>
      </w:r>
      <w:r w:rsidRPr="00827444">
        <w:t>uzyskanie</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towarzystwo</w:t>
      </w:r>
      <w:r>
        <w:t xml:space="preserve"> </w:t>
      </w:r>
      <w:r w:rsidRPr="00827444">
        <w:t>i</w:t>
      </w:r>
      <w:r w:rsidRPr="00827444">
        <w:t>n</w:t>
      </w:r>
      <w:r w:rsidRPr="00827444">
        <w:t>formacje</w:t>
      </w:r>
      <w:r w:rsidR="00C90664">
        <w:t xml:space="preserve"> </w:t>
      </w:r>
      <w:r w:rsidR="00C90664" w:rsidRPr="00827444">
        <w:t>i</w:t>
      </w:r>
      <w:r w:rsidR="00C90664">
        <w:t> </w:t>
      </w:r>
      <w:r w:rsidRPr="00827444">
        <w:t>dokumenty,</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5</w:t>
      </w:r>
      <w:r w:rsidR="00C90664" w:rsidRPr="00827444">
        <w:t>8</w:t>
      </w:r>
      <w:r w:rsidR="00C90664">
        <w:t xml:space="preserve"> ust. </w:t>
      </w:r>
      <w:r w:rsidR="00C90664" w:rsidRPr="00827444">
        <w:t>1</w:t>
      </w:r>
      <w:r w:rsidR="00C90664">
        <w:t xml:space="preserve"> pkt </w:t>
      </w:r>
      <w:r w:rsidRPr="00827444">
        <w:t>1–3a,</w:t>
      </w:r>
      <w:r>
        <w:t xml:space="preserve"> </w:t>
      </w:r>
      <w:r w:rsidRPr="00827444">
        <w:t>1</w:t>
      </w:r>
      <w:r w:rsidR="00C90664" w:rsidRPr="00827444">
        <w:t>2</w:t>
      </w:r>
      <w:r w:rsidR="00C90664">
        <w:t xml:space="preserve"> i </w:t>
      </w:r>
      <w:r w:rsidRPr="00827444">
        <w:t>12a,</w:t>
      </w:r>
      <w:r>
        <w:t xml:space="preserve"> </w:t>
      </w:r>
      <w:r w:rsidRPr="00827444">
        <w:t>powinny</w:t>
      </w:r>
      <w:r>
        <w:t xml:space="preserve"> </w:t>
      </w:r>
      <w:r w:rsidRPr="00827444">
        <w:t>uwzględniać</w:t>
      </w:r>
      <w:r>
        <w:t xml:space="preserve"> </w:t>
      </w:r>
      <w:r w:rsidRPr="00827444">
        <w:t>również</w:t>
      </w:r>
      <w:r>
        <w:t xml:space="preserve"> </w:t>
      </w:r>
      <w:r w:rsidRPr="00827444">
        <w:t>zakres</w:t>
      </w:r>
      <w:r>
        <w:t xml:space="preserve"> </w:t>
      </w:r>
      <w:r w:rsidRPr="00827444">
        <w:t>działalności</w:t>
      </w:r>
      <w:r>
        <w:t xml:space="preserve"> </w:t>
      </w:r>
      <w:r w:rsidRPr="00827444">
        <w:t>objęty</w:t>
      </w:r>
      <w:r>
        <w:t xml:space="preserve"> </w:t>
      </w:r>
      <w:r w:rsidRPr="00827444">
        <w:t>wnioskiem</w:t>
      </w:r>
      <w:r w:rsidR="00C90664">
        <w:t xml:space="preserve"> </w:t>
      </w:r>
      <w:r w:rsidR="00C90664" w:rsidRPr="00827444">
        <w:t>o</w:t>
      </w:r>
      <w:r w:rsidR="00C90664">
        <w:t> </w:t>
      </w:r>
      <w:r w:rsidRPr="00827444">
        <w:t>uzyskanie</w:t>
      </w:r>
      <w:r>
        <w:t xml:space="preserve"> </w:t>
      </w:r>
      <w:r w:rsidRPr="00827444">
        <w:t>zezwolenia</w:t>
      </w:r>
      <w:r>
        <w:t xml:space="preserve"> </w:t>
      </w:r>
      <w:r w:rsidRPr="00827444">
        <w:t>na</w:t>
      </w:r>
      <w:r>
        <w:t xml:space="preserve"> </w:t>
      </w:r>
      <w:r w:rsidRPr="00827444">
        <w:t>zarządzanie</w:t>
      </w:r>
      <w:r>
        <w:t xml:space="preserve"> </w:t>
      </w:r>
      <w:r w:rsidRPr="00827444">
        <w:t>alternatywnymi</w:t>
      </w:r>
      <w:r>
        <w:t xml:space="preserve"> </w:t>
      </w:r>
      <w:r w:rsidRPr="00827444">
        <w:t>funduszami</w:t>
      </w:r>
      <w:r>
        <w:t xml:space="preserve"> </w:t>
      </w:r>
      <w:r w:rsidRPr="00827444">
        <w:t>inwestycyjnymi,</w:t>
      </w:r>
      <w:r w:rsidR="00C90664">
        <w:t xml:space="preserve"> </w:t>
      </w:r>
      <w:r w:rsidR="00C90664" w:rsidRPr="00827444">
        <w:t>a</w:t>
      </w:r>
      <w:r w:rsidR="00C90664">
        <w:t> </w:t>
      </w:r>
      <w:r w:rsidRPr="00827444">
        <w:t>oświadczenie</w:t>
      </w:r>
      <w:r>
        <w:t xml:space="preserve"> </w:t>
      </w:r>
      <w:r w:rsidRPr="00827444">
        <w:t>albo</w:t>
      </w:r>
      <w:r>
        <w:t xml:space="preserve"> </w:t>
      </w:r>
      <w:r w:rsidRPr="00827444">
        <w:t>informacja,</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5</w:t>
      </w:r>
      <w:r w:rsidR="00C90664" w:rsidRPr="00827444">
        <w:t>8</w:t>
      </w:r>
      <w:r w:rsidR="00C90664">
        <w:t xml:space="preserve"> ust. </w:t>
      </w:r>
      <w:r w:rsidR="00C90664" w:rsidRPr="000B4D7D">
        <w:t>1</w:t>
      </w:r>
      <w:r w:rsidR="00C90664">
        <w:t xml:space="preserve"> pkt </w:t>
      </w:r>
      <w:r w:rsidRPr="000B4D7D">
        <w:t>20</w:t>
      </w:r>
      <w:r w:rsidRPr="00827444">
        <w:t>,</w:t>
      </w:r>
      <w:r>
        <w:t xml:space="preserve"> </w:t>
      </w:r>
      <w:r w:rsidRPr="00827444">
        <w:t>powinny</w:t>
      </w:r>
      <w:r>
        <w:t xml:space="preserve"> </w:t>
      </w:r>
      <w:r w:rsidRPr="00827444">
        <w:t>odnosić</w:t>
      </w:r>
      <w:r>
        <w:t xml:space="preserve"> </w:t>
      </w:r>
      <w:r w:rsidRPr="00827444">
        <w:t>się</w:t>
      </w:r>
      <w:r>
        <w:t xml:space="preserve"> </w:t>
      </w:r>
      <w:r w:rsidRPr="00827444">
        <w:t>również</w:t>
      </w:r>
      <w:r>
        <w:t xml:space="preserve"> </w:t>
      </w:r>
      <w:r w:rsidRPr="00827444">
        <w:t>do</w:t>
      </w:r>
      <w:r>
        <w:t xml:space="preserve"> </w:t>
      </w:r>
      <w:r w:rsidRPr="00827444">
        <w:t>powiązań</w:t>
      </w:r>
      <w:r w:rsidR="00C90664">
        <w:t xml:space="preserve"> </w:t>
      </w:r>
      <w:r w:rsidR="00C90664" w:rsidRPr="00827444">
        <w:t>z</w:t>
      </w:r>
      <w:r w:rsidR="00C90664">
        <w:t> </w:t>
      </w:r>
      <w:r w:rsidRPr="00827444">
        <w:t>zarządzającym</w:t>
      </w:r>
      <w:r w:rsidR="00C90664">
        <w:t xml:space="preserve"> </w:t>
      </w:r>
      <w:r w:rsidR="00C90664" w:rsidRPr="00827444">
        <w:t>z</w:t>
      </w:r>
      <w:r w:rsidR="00C90664">
        <w:t> </w:t>
      </w:r>
      <w:r w:rsidRPr="00827444">
        <w:t>UE.</w:t>
      </w:r>
    </w:p>
    <w:p w:rsidR="00EE5160" w:rsidRPr="00EE5160" w:rsidRDefault="00EE5160" w:rsidP="00CE048E">
      <w:pPr>
        <w:pStyle w:val="ZUSTzmustartykuempunktem"/>
        <w:keepNext/>
      </w:pPr>
      <w:r w:rsidRPr="00827444">
        <w:t>3.</w:t>
      </w:r>
      <w:r w:rsidR="00C90664">
        <w:t> </w:t>
      </w:r>
      <w:r w:rsidRPr="00EE5160">
        <w:t>Wraz</w:t>
      </w:r>
      <w:r w:rsidR="00C90664" w:rsidRPr="00EE5160">
        <w:t xml:space="preserve"> z</w:t>
      </w:r>
      <w:r w:rsidR="00C90664">
        <w:t> </w:t>
      </w:r>
      <w:r w:rsidRPr="00EE5160">
        <w:t>wnioskiem</w:t>
      </w:r>
      <w:r w:rsidR="00C90664" w:rsidRPr="00EE5160">
        <w:t xml:space="preserve"> o</w:t>
      </w:r>
      <w:r w:rsidR="00C90664">
        <w:t> </w:t>
      </w:r>
      <w:r w:rsidRPr="00EE5160">
        <w:t>uzyskanie zezwolenia na zarządzanie alternatywnymi funduszami inwestycyjnymi spółka przekazuje:</w:t>
      </w:r>
    </w:p>
    <w:p w:rsidR="00EE5160" w:rsidRPr="000B4D7D" w:rsidRDefault="00EE5160" w:rsidP="00CE048E">
      <w:pPr>
        <w:pStyle w:val="ZPKTzmpktartykuempunktem"/>
        <w:keepNext/>
      </w:pPr>
      <w:r w:rsidRPr="00827444">
        <w:t>1)</w:t>
      </w:r>
      <w:r w:rsidRPr="00827444">
        <w:tab/>
        <w:t>w</w:t>
      </w:r>
      <w:r>
        <w:t xml:space="preserve"> </w:t>
      </w:r>
      <w:r w:rsidRPr="00827444">
        <w:t>przypadku</w:t>
      </w:r>
      <w:r>
        <w:t xml:space="preserve"> </w:t>
      </w:r>
      <w:r w:rsidRPr="00827444">
        <w:t>gdy</w:t>
      </w:r>
      <w:r>
        <w:t xml:space="preserve"> </w:t>
      </w:r>
      <w:r w:rsidRPr="00827444">
        <w:t>spółka</w:t>
      </w:r>
      <w:r>
        <w:t xml:space="preserve"> </w:t>
      </w:r>
      <w:r w:rsidRPr="00827444">
        <w:t>zamierza</w:t>
      </w:r>
      <w:r>
        <w:t xml:space="preserve"> </w:t>
      </w:r>
      <w:r w:rsidRPr="00827444">
        <w:t>zarządzać</w:t>
      </w:r>
      <w:r>
        <w:t xml:space="preserve"> </w:t>
      </w:r>
      <w:r w:rsidRPr="00827444">
        <w:t>unijnym</w:t>
      </w:r>
      <w:r>
        <w:t xml:space="preserve"> </w:t>
      </w:r>
      <w:r w:rsidRPr="00827444">
        <w:t>AFI</w:t>
      </w:r>
      <w:r>
        <w:t xml:space="preserve"> </w:t>
      </w:r>
      <w:r w:rsidRPr="00827444">
        <w:t>lub</w:t>
      </w:r>
      <w:r>
        <w:t xml:space="preserve"> </w:t>
      </w:r>
      <w:r w:rsidRPr="00827444">
        <w:t>alternatywnym</w:t>
      </w:r>
      <w:r>
        <w:t xml:space="preserve"> </w:t>
      </w:r>
      <w:r w:rsidRPr="00827444">
        <w:t>funduszem</w:t>
      </w:r>
      <w:r>
        <w:t xml:space="preserve"> </w:t>
      </w:r>
      <w:r w:rsidRPr="00827444">
        <w:t>inwestycyjnym</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państwie</w:t>
      </w:r>
      <w:r>
        <w:t xml:space="preserve"> </w:t>
      </w:r>
      <w:r w:rsidRPr="00827444">
        <w:t>należącym</w:t>
      </w:r>
      <w:r>
        <w:t xml:space="preserve"> </w:t>
      </w:r>
      <w:r w:rsidRPr="00827444">
        <w:t>do</w:t>
      </w:r>
      <w:r>
        <w:t xml:space="preserve"> </w:t>
      </w:r>
      <w:r w:rsidRPr="00827444">
        <w:t>EEA:</w:t>
      </w:r>
    </w:p>
    <w:p w:rsidR="00EE5160" w:rsidRPr="00827444" w:rsidRDefault="00EE5160" w:rsidP="00CE048E">
      <w:pPr>
        <w:pStyle w:val="ZLITwPKTzmlitwpktartykuempunktem"/>
      </w:pPr>
      <w:r w:rsidRPr="00827444">
        <w:t>a)</w:t>
      </w:r>
      <w:r w:rsidRPr="00827444">
        <w:tab/>
        <w:t>statut</w:t>
      </w:r>
      <w:r>
        <w:t xml:space="preserve"> </w:t>
      </w:r>
      <w:r w:rsidRPr="00827444">
        <w:t>lub</w:t>
      </w:r>
      <w:r>
        <w:t xml:space="preserve"> </w:t>
      </w:r>
      <w:r w:rsidRPr="00827444">
        <w:t>inny</w:t>
      </w:r>
      <w:r>
        <w:t xml:space="preserve"> </w:t>
      </w:r>
      <w:r w:rsidRPr="00827444">
        <w:t>dokument</w:t>
      </w:r>
      <w:r>
        <w:t xml:space="preserve"> </w:t>
      </w:r>
      <w:r w:rsidRPr="00827444">
        <w:t>założycielski</w:t>
      </w:r>
      <w:r>
        <w:t xml:space="preserve"> </w:t>
      </w:r>
      <w:r w:rsidRPr="00827444">
        <w:t>unijnego</w:t>
      </w:r>
      <w:r>
        <w:t xml:space="preserve"> </w:t>
      </w:r>
      <w:r w:rsidRPr="00827444">
        <w:t>AFI</w:t>
      </w:r>
      <w:r>
        <w:t xml:space="preserve"> </w:t>
      </w:r>
      <w:r w:rsidRPr="00827444">
        <w:t>lub</w:t>
      </w:r>
      <w:r>
        <w:t xml:space="preserve"> </w:t>
      </w:r>
      <w:r w:rsidRPr="00827444">
        <w:t>funduszu,</w:t>
      </w:r>
    </w:p>
    <w:p w:rsidR="00EE5160" w:rsidRPr="00827444" w:rsidRDefault="00EE5160" w:rsidP="00CE048E">
      <w:pPr>
        <w:pStyle w:val="ZLITwPKTzmlitwpktartykuempunktem"/>
      </w:pPr>
      <w:r w:rsidRPr="00827444">
        <w:t>b)</w:t>
      </w:r>
      <w:r w:rsidRPr="00827444">
        <w:tab/>
        <w:t>umowę</w:t>
      </w:r>
      <w:r w:rsidR="00C90664">
        <w:t xml:space="preserve"> </w:t>
      </w:r>
      <w:r w:rsidR="00C90664" w:rsidRPr="00827444">
        <w:t>z</w:t>
      </w:r>
      <w:r w:rsidR="00C90664">
        <w:t> </w:t>
      </w:r>
      <w:r w:rsidRPr="00827444">
        <w:t>depozytariuszem</w:t>
      </w:r>
      <w:r w:rsidR="00C90664">
        <w:t xml:space="preserve"> </w:t>
      </w:r>
      <w:r w:rsidR="00C90664" w:rsidRPr="00827444">
        <w:t>o</w:t>
      </w:r>
      <w:r w:rsidR="00C90664">
        <w:t> </w:t>
      </w:r>
      <w:r w:rsidRPr="00827444">
        <w:t>wykonywanie</w:t>
      </w:r>
      <w:r>
        <w:t xml:space="preserve"> </w:t>
      </w:r>
      <w:r w:rsidRPr="00827444">
        <w:t>funkcji</w:t>
      </w:r>
      <w:r>
        <w:t xml:space="preserve"> </w:t>
      </w:r>
      <w:r w:rsidRPr="00827444">
        <w:t>depozytariusza</w:t>
      </w:r>
      <w:r>
        <w:t xml:space="preserve"> </w:t>
      </w:r>
      <w:r w:rsidRPr="00827444">
        <w:t>unijnego</w:t>
      </w:r>
      <w:r>
        <w:t xml:space="preserve"> </w:t>
      </w:r>
      <w:r w:rsidRPr="00827444">
        <w:t>AFI</w:t>
      </w:r>
      <w:r>
        <w:t xml:space="preserve"> </w:t>
      </w:r>
      <w:r w:rsidRPr="00827444">
        <w:t>lub</w:t>
      </w:r>
      <w:r>
        <w:t xml:space="preserve"> </w:t>
      </w:r>
      <w:r w:rsidRPr="00827444">
        <w:t>funduszu</w:t>
      </w:r>
      <w:r>
        <w:t xml:space="preserve"> </w:t>
      </w:r>
      <w:r w:rsidRPr="00827444">
        <w:t>oraz</w:t>
      </w:r>
      <w:r>
        <w:t xml:space="preserve"> </w:t>
      </w:r>
      <w:r w:rsidRPr="00827444">
        <w:t>odp</w:t>
      </w:r>
      <w:r w:rsidRPr="00827444">
        <w:t>o</w:t>
      </w:r>
      <w:r w:rsidRPr="00827444">
        <w:t>wiednio</w:t>
      </w:r>
      <w:r>
        <w:t xml:space="preserve"> </w:t>
      </w:r>
      <w:r w:rsidRPr="00827444">
        <w:t>informacje,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2</w:t>
      </w:r>
      <w:r w:rsidR="00C90664" w:rsidRPr="00827444">
        <w:t>2</w:t>
      </w:r>
      <w:r w:rsidR="00C90664">
        <w:t xml:space="preserve"> ust. </w:t>
      </w:r>
      <w:r w:rsidR="00C90664" w:rsidRPr="00827444">
        <w:t>1</w:t>
      </w:r>
      <w:r w:rsidR="00C90664">
        <w:t xml:space="preserve"> pkt </w:t>
      </w:r>
      <w:r w:rsidR="00C90664" w:rsidRPr="00827444">
        <w:t>5</w:t>
      </w:r>
      <w:r w:rsidR="00C90664">
        <w:t xml:space="preserve"> i </w:t>
      </w:r>
      <w:r w:rsidRPr="00827444">
        <w:t>7,</w:t>
      </w:r>
    </w:p>
    <w:p w:rsidR="00EE5160" w:rsidRPr="00827444" w:rsidRDefault="00EE5160" w:rsidP="00CE048E">
      <w:pPr>
        <w:pStyle w:val="ZLITwPKTzmlitwpktartykuempunktem"/>
      </w:pPr>
      <w:r w:rsidRPr="00827444">
        <w:t>c)</w:t>
      </w:r>
      <w:r w:rsidRPr="00827444">
        <w:tab/>
        <w:t>informację</w:t>
      </w:r>
      <w:r>
        <w:t xml:space="preserve"> </w:t>
      </w:r>
      <w:r w:rsidRPr="00827444">
        <w:t>dla</w:t>
      </w:r>
      <w:r>
        <w:t xml:space="preserve"> </w:t>
      </w:r>
      <w:r w:rsidRPr="00827444">
        <w:t>klienta</w:t>
      </w:r>
      <w:r>
        <w:t xml:space="preserve"> </w:t>
      </w:r>
      <w:r w:rsidRPr="00827444">
        <w:t>alternatywnego</w:t>
      </w:r>
      <w:r>
        <w:t xml:space="preserve"> </w:t>
      </w:r>
      <w:r w:rsidRPr="00827444">
        <w:t>funduszu</w:t>
      </w:r>
      <w:r>
        <w:t xml:space="preserve"> </w:t>
      </w:r>
      <w:r w:rsidRPr="00827444">
        <w:t>inwestycyjnego</w:t>
      </w:r>
      <w:r>
        <w:t xml:space="preserve"> </w:t>
      </w:r>
      <w:r w:rsidRPr="00827444">
        <w:t>dotyczącą</w:t>
      </w:r>
      <w:r>
        <w:t xml:space="preserve"> </w:t>
      </w:r>
      <w:r w:rsidRPr="00827444">
        <w:t>unijnego</w:t>
      </w:r>
      <w:r>
        <w:t xml:space="preserve"> </w:t>
      </w:r>
      <w:r w:rsidRPr="00827444">
        <w:t>AFI</w:t>
      </w:r>
      <w:r>
        <w:t xml:space="preserve"> </w:t>
      </w:r>
      <w:r w:rsidRPr="00827444">
        <w:t>lub</w:t>
      </w:r>
      <w:r>
        <w:t xml:space="preserve"> </w:t>
      </w:r>
      <w:r w:rsidRPr="00827444">
        <w:t>funduszu,</w:t>
      </w:r>
      <w:r>
        <w:t xml:space="preserve"> </w:t>
      </w:r>
      <w:r w:rsidRPr="00827444">
        <w:t>przy</w:t>
      </w:r>
      <w:r>
        <w:t xml:space="preserve"> </w:t>
      </w:r>
      <w:r w:rsidRPr="00827444">
        <w:t>czym</w:t>
      </w:r>
      <w:r>
        <w:t xml:space="preserve"> </w:t>
      </w:r>
      <w:r w:rsidRPr="00827444">
        <w:t>przepisy</w:t>
      </w:r>
      <w:r w:rsidR="00C90664">
        <w:t xml:space="preserve"> art. </w:t>
      </w:r>
      <w:r w:rsidRPr="00827444">
        <w:t>222a</w:t>
      </w:r>
      <w:r w:rsidR="00C90664">
        <w:t xml:space="preserve"> ust. </w:t>
      </w:r>
      <w:r w:rsidR="00C90664" w:rsidRPr="000B4D7D">
        <w:t>5</w:t>
      </w:r>
      <w:r w:rsidR="00C90664">
        <w:t xml:space="preserve"> i </w:t>
      </w:r>
      <w:r w:rsidR="00C90664" w:rsidRPr="000B4D7D">
        <w:t>6</w:t>
      </w:r>
      <w:r w:rsidR="00C90664">
        <w:t> </w:t>
      </w:r>
      <w:r w:rsidRPr="00827444">
        <w:t>stosuje</w:t>
      </w:r>
      <w:r>
        <w:t xml:space="preserve"> </w:t>
      </w:r>
      <w:r w:rsidRPr="00827444">
        <w:t>się</w:t>
      </w:r>
      <w:r>
        <w:t xml:space="preserve"> </w:t>
      </w:r>
      <w:r w:rsidRPr="00827444">
        <w:t>odpowiednio,</w:t>
      </w:r>
    </w:p>
    <w:p w:rsidR="00EE5160" w:rsidRPr="000B4D7D" w:rsidRDefault="00EE5160" w:rsidP="00CE048E">
      <w:pPr>
        <w:pStyle w:val="ZLITwPKTzmlitwpktartykuempunktem"/>
      </w:pPr>
      <w:r w:rsidRPr="00827444">
        <w:t>d)</w:t>
      </w:r>
      <w:r w:rsidRPr="00827444">
        <w:tab/>
        <w:t>dane</w:t>
      </w:r>
      <w:r>
        <w:t xml:space="preserve"> </w:t>
      </w:r>
      <w:r w:rsidRPr="00827444">
        <w:t>osobowe</w:t>
      </w:r>
      <w:r>
        <w:t xml:space="preserve"> </w:t>
      </w:r>
      <w:r w:rsidRPr="00827444">
        <w:t>osób</w:t>
      </w:r>
      <w:r>
        <w:t xml:space="preserve"> </w:t>
      </w:r>
      <w:r w:rsidRPr="00827444">
        <w:t>zatrudnionych</w:t>
      </w:r>
      <w:r w:rsidR="00C90664">
        <w:t xml:space="preserve"> </w:t>
      </w:r>
      <w:r w:rsidR="00C90664" w:rsidRPr="00827444">
        <w:t>w</w:t>
      </w:r>
      <w:r w:rsidR="00C90664">
        <w:t> </w:t>
      </w:r>
      <w:r w:rsidRPr="00827444">
        <w:t>towarzystwie</w:t>
      </w:r>
      <w:r>
        <w:t xml:space="preserve"> </w:t>
      </w:r>
      <w:r w:rsidRPr="00827444">
        <w:t>lub</w:t>
      </w:r>
      <w:r>
        <w:t xml:space="preserve"> </w:t>
      </w:r>
      <w:r w:rsidRPr="00827444">
        <w:t>podmiotach,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4</w:t>
      </w:r>
      <w:r w:rsidR="00C90664" w:rsidRPr="00827444">
        <w:t>6</w:t>
      </w:r>
      <w:r w:rsidR="00C90664">
        <w:t xml:space="preserve"> ust. </w:t>
      </w:r>
      <w:r w:rsidRPr="00827444">
        <w:t>1–3a</w:t>
      </w:r>
      <w:r>
        <w:t xml:space="preserve"> </w:t>
      </w:r>
      <w:r w:rsidRPr="00827444">
        <w:t>oraz</w:t>
      </w:r>
      <w:r w:rsidR="00C90664">
        <w:t xml:space="preserve"> </w:t>
      </w:r>
      <w:r w:rsidR="00C90664" w:rsidRPr="00827444">
        <w:t>w</w:t>
      </w:r>
      <w:r w:rsidR="00C90664">
        <w:t> art. </w:t>
      </w:r>
      <w:r w:rsidRPr="00827444">
        <w:t>46b,</w:t>
      </w:r>
      <w:r>
        <w:t xml:space="preserve"> </w:t>
      </w:r>
      <w:r w:rsidRPr="00827444">
        <w:t>które</w:t>
      </w:r>
      <w:r>
        <w:t xml:space="preserve"> </w:t>
      </w:r>
      <w:r w:rsidRPr="00827444">
        <w:t>mają</w:t>
      </w:r>
      <w:r>
        <w:t xml:space="preserve"> </w:t>
      </w:r>
      <w:r w:rsidRPr="00827444">
        <w:t>istotny</w:t>
      </w:r>
      <w:r>
        <w:t xml:space="preserve"> </w:t>
      </w:r>
      <w:r w:rsidRPr="00827444">
        <w:t>wpływ</w:t>
      </w:r>
      <w:r>
        <w:t xml:space="preserve"> </w:t>
      </w:r>
      <w:r w:rsidRPr="00827444">
        <w:t>na</w:t>
      </w:r>
      <w:r>
        <w:t xml:space="preserve"> </w:t>
      </w:r>
      <w:r w:rsidRPr="00827444">
        <w:t>działalność</w:t>
      </w:r>
      <w:r>
        <w:t xml:space="preserve"> </w:t>
      </w:r>
      <w:r w:rsidRPr="00827444">
        <w:t>unijnego</w:t>
      </w:r>
      <w:r>
        <w:t xml:space="preserve"> </w:t>
      </w:r>
      <w:r w:rsidRPr="00827444">
        <w:t>AFI</w:t>
      </w:r>
      <w:r>
        <w:t xml:space="preserve"> </w:t>
      </w:r>
      <w:r w:rsidRPr="00827444">
        <w:t>lub</w:t>
      </w:r>
      <w:r>
        <w:t xml:space="preserve"> </w:t>
      </w:r>
      <w:r w:rsidRPr="00827444">
        <w:t>funduszu,</w:t>
      </w:r>
      <w:r w:rsidR="00C90664">
        <w:t xml:space="preserve"> </w:t>
      </w:r>
      <w:r w:rsidR="00C90664" w:rsidRPr="00827444">
        <w:t>w</w:t>
      </w:r>
      <w:r w:rsidR="00C90664">
        <w:t> </w:t>
      </w:r>
      <w:r w:rsidRPr="00827444">
        <w:t>tym</w:t>
      </w:r>
      <w:r w:rsidR="00C90664">
        <w:t xml:space="preserve"> </w:t>
      </w:r>
      <w:r w:rsidR="00C90664" w:rsidRPr="00827444">
        <w:t>w</w:t>
      </w:r>
      <w:r w:rsidR="00C90664">
        <w:t> </w:t>
      </w:r>
      <w:r w:rsidRPr="00827444">
        <w:t>szczególności</w:t>
      </w:r>
      <w:r>
        <w:t xml:space="preserve"> </w:t>
      </w:r>
      <w:r w:rsidRPr="00827444">
        <w:t>na</w:t>
      </w:r>
      <w:r>
        <w:t xml:space="preserve"> </w:t>
      </w:r>
      <w:r w:rsidRPr="00827444">
        <w:t>decyzje</w:t>
      </w:r>
      <w:r>
        <w:t xml:space="preserve"> </w:t>
      </w:r>
      <w:r w:rsidRPr="00827444">
        <w:t>inwestycyjne</w:t>
      </w:r>
      <w:r>
        <w:t xml:space="preserve"> </w:t>
      </w:r>
      <w:r w:rsidRPr="00827444">
        <w:t>unijnego</w:t>
      </w:r>
      <w:r>
        <w:t xml:space="preserve"> </w:t>
      </w:r>
      <w:r w:rsidRPr="00827444">
        <w:t>AFI</w:t>
      </w:r>
      <w:r>
        <w:t xml:space="preserve"> </w:t>
      </w:r>
      <w:r w:rsidRPr="00827444">
        <w:t>lub</w:t>
      </w:r>
      <w:r>
        <w:t xml:space="preserve"> </w:t>
      </w:r>
      <w:r w:rsidRPr="00827444">
        <w:t>funduszu,</w:t>
      </w:r>
      <w:r>
        <w:t xml:space="preserve"> </w:t>
      </w:r>
      <w:r w:rsidRPr="00827444">
        <w:t>wraz</w:t>
      </w:r>
      <w:r w:rsidR="00C90664">
        <w:t xml:space="preserve"> </w:t>
      </w:r>
      <w:r w:rsidR="00C90664" w:rsidRPr="00827444">
        <w:t>z</w:t>
      </w:r>
      <w:r w:rsidR="00C90664">
        <w:t> </w:t>
      </w:r>
      <w:r w:rsidRPr="00827444">
        <w:t>opisem</w:t>
      </w:r>
      <w:r>
        <w:t xml:space="preserve"> </w:t>
      </w:r>
      <w:r w:rsidRPr="00827444">
        <w:t>ich</w:t>
      </w:r>
      <w:r>
        <w:t xml:space="preserve"> </w:t>
      </w:r>
      <w:r w:rsidRPr="00827444">
        <w:t>kwalifikacji</w:t>
      </w:r>
      <w:r w:rsidR="00C90664">
        <w:t xml:space="preserve"> </w:t>
      </w:r>
      <w:r w:rsidR="00C90664" w:rsidRPr="00827444">
        <w:t>i</w:t>
      </w:r>
      <w:r w:rsidR="00C90664">
        <w:t> </w:t>
      </w:r>
      <w:r w:rsidRPr="00827444">
        <w:t>doświadczeń</w:t>
      </w:r>
      <w:r>
        <w:t xml:space="preserve"> </w:t>
      </w:r>
      <w:r w:rsidRPr="00827444">
        <w:t>zawodowych</w:t>
      </w:r>
      <w:r>
        <w:t xml:space="preserve"> </w:t>
      </w:r>
      <w:r w:rsidRPr="00827444">
        <w:t>oraz</w:t>
      </w:r>
      <w:r>
        <w:t xml:space="preserve"> </w:t>
      </w:r>
      <w:r w:rsidRPr="00827444">
        <w:t>informacjami</w:t>
      </w:r>
      <w:r w:rsidR="00C90664">
        <w:t xml:space="preserve"> </w:t>
      </w:r>
      <w:r w:rsidR="00C90664" w:rsidRPr="00827444">
        <w:t>z</w:t>
      </w:r>
      <w:r w:rsidR="00C90664">
        <w:t> </w:t>
      </w:r>
      <w:r w:rsidRPr="00827444">
        <w:t>Krajowego</w:t>
      </w:r>
      <w:r>
        <w:t xml:space="preserve"> </w:t>
      </w:r>
      <w:r w:rsidRPr="00827444">
        <w:t>Rejestru</w:t>
      </w:r>
      <w:r>
        <w:t xml:space="preserve"> </w:t>
      </w:r>
      <w:r w:rsidRPr="00827444">
        <w:t>Karnego;</w:t>
      </w:r>
    </w:p>
    <w:p w:rsidR="00EE5160" w:rsidRPr="00827444" w:rsidRDefault="00EE5160" w:rsidP="00EE5160">
      <w:pPr>
        <w:pStyle w:val="ZPKTzmpktartykuempunktem"/>
      </w:pPr>
      <w:r w:rsidRPr="00827444">
        <w:t>2)</w:t>
      </w:r>
      <w:r w:rsidRPr="00827444">
        <w:tab/>
        <w:t>w</w:t>
      </w:r>
      <w:r>
        <w:t xml:space="preserve"> </w:t>
      </w:r>
      <w:r w:rsidRPr="00827444">
        <w:t>przypadku</w:t>
      </w:r>
      <w:r>
        <w:t xml:space="preserve"> </w:t>
      </w:r>
      <w:r w:rsidRPr="00827444">
        <w:t>gdy</w:t>
      </w:r>
      <w:r>
        <w:t xml:space="preserve"> </w:t>
      </w:r>
      <w:r w:rsidRPr="00827444">
        <w:t>spółka</w:t>
      </w:r>
      <w:r>
        <w:t xml:space="preserve"> </w:t>
      </w:r>
      <w:r w:rsidRPr="00827444">
        <w:t>zamierza</w:t>
      </w:r>
      <w:r>
        <w:t xml:space="preserve"> </w:t>
      </w:r>
      <w:r w:rsidRPr="00827444">
        <w:t>utworzyć</w:t>
      </w:r>
      <w:r>
        <w:t xml:space="preserve"> </w:t>
      </w:r>
      <w:r w:rsidRPr="00827444">
        <w:t>fundusz</w:t>
      </w:r>
      <w:r>
        <w:t xml:space="preserve"> </w:t>
      </w:r>
      <w:r w:rsidRPr="00827444">
        <w:t>inwestycyjny,</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1</w:t>
      </w:r>
      <w:r w:rsidR="00C90664" w:rsidRPr="00827444">
        <w:t>5</w:t>
      </w:r>
      <w:r w:rsidR="00C90664">
        <w:t xml:space="preserve"> ust. </w:t>
      </w:r>
      <w:r w:rsidRPr="00827444">
        <w:t>1a</w:t>
      </w:r>
      <w:r>
        <w:t xml:space="preserve"> </w:t>
      </w:r>
      <w:r w:rsidRPr="00827444">
        <w:t>–</w:t>
      </w:r>
      <w:r>
        <w:t xml:space="preserve"> </w:t>
      </w:r>
      <w:r w:rsidRPr="00827444">
        <w:t>statut</w:t>
      </w:r>
      <w:r>
        <w:t xml:space="preserve"> </w:t>
      </w:r>
      <w:r w:rsidRPr="00827444">
        <w:t>funduszu</w:t>
      </w:r>
      <w:r w:rsidR="00C90664">
        <w:t xml:space="preserve"> </w:t>
      </w:r>
      <w:r w:rsidR="00C90664" w:rsidRPr="00827444">
        <w:t>i</w:t>
      </w:r>
      <w:r w:rsidR="00C90664">
        <w:t> </w:t>
      </w:r>
      <w:r w:rsidRPr="00827444">
        <w:t>warunki</w:t>
      </w:r>
      <w:r>
        <w:t xml:space="preserve"> </w:t>
      </w:r>
      <w:r w:rsidRPr="00827444">
        <w:t>emisji</w:t>
      </w:r>
      <w:r>
        <w:t xml:space="preserve"> </w:t>
      </w:r>
      <w:r w:rsidRPr="00827444">
        <w:t>oraz</w:t>
      </w:r>
      <w:r>
        <w:t xml:space="preserve"> </w:t>
      </w:r>
      <w:r w:rsidRPr="00827444">
        <w:t>dane</w:t>
      </w:r>
      <w:r>
        <w:t xml:space="preserve"> </w:t>
      </w:r>
      <w:r w:rsidRPr="00827444">
        <w:t>osobowe</w:t>
      </w:r>
      <w:r>
        <w:t xml:space="preserve"> </w:t>
      </w:r>
      <w:r w:rsidRPr="00827444">
        <w:t>osób</w:t>
      </w:r>
      <w:r>
        <w:t xml:space="preserve"> </w:t>
      </w:r>
      <w:r w:rsidRPr="00827444">
        <w:t>zatrudnionych</w:t>
      </w:r>
      <w:r w:rsidR="00C90664">
        <w:t xml:space="preserve"> </w:t>
      </w:r>
      <w:r w:rsidR="00C90664" w:rsidRPr="00827444">
        <w:t>w</w:t>
      </w:r>
      <w:r w:rsidR="00C90664">
        <w:t> </w:t>
      </w:r>
      <w:r w:rsidRPr="00827444">
        <w:t>towarzystwie</w:t>
      </w:r>
      <w:r>
        <w:t xml:space="preserve"> </w:t>
      </w:r>
      <w:r w:rsidRPr="00827444">
        <w:t>lub</w:t>
      </w:r>
      <w:r>
        <w:t xml:space="preserve"> </w:t>
      </w:r>
      <w:r w:rsidRPr="00827444">
        <w:t>podmiotach,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4</w:t>
      </w:r>
      <w:r w:rsidR="00C90664" w:rsidRPr="00827444">
        <w:t>6</w:t>
      </w:r>
      <w:r w:rsidR="00C90664">
        <w:t xml:space="preserve"> ust. </w:t>
      </w:r>
      <w:r w:rsidRPr="00827444">
        <w:t>1–3a</w:t>
      </w:r>
      <w:r>
        <w:t xml:space="preserve"> </w:t>
      </w:r>
      <w:r w:rsidRPr="00827444">
        <w:t>oraz</w:t>
      </w:r>
      <w:r w:rsidR="00C90664">
        <w:t xml:space="preserve"> </w:t>
      </w:r>
      <w:r w:rsidR="00C90664" w:rsidRPr="00827444">
        <w:t>w</w:t>
      </w:r>
      <w:r w:rsidR="00C90664">
        <w:t> art. </w:t>
      </w:r>
      <w:r w:rsidRPr="00827444">
        <w:t>46b,</w:t>
      </w:r>
      <w:r>
        <w:t xml:space="preserve"> </w:t>
      </w:r>
      <w:r w:rsidRPr="00827444">
        <w:t>które</w:t>
      </w:r>
      <w:r>
        <w:t xml:space="preserve"> </w:t>
      </w:r>
      <w:r w:rsidRPr="00827444">
        <w:t>mają</w:t>
      </w:r>
      <w:r>
        <w:t xml:space="preserve"> </w:t>
      </w:r>
      <w:r w:rsidRPr="00827444">
        <w:t>istotny</w:t>
      </w:r>
      <w:r>
        <w:t xml:space="preserve"> </w:t>
      </w:r>
      <w:r w:rsidRPr="00827444">
        <w:t>wpływ</w:t>
      </w:r>
      <w:r>
        <w:t xml:space="preserve"> </w:t>
      </w:r>
      <w:r w:rsidRPr="00827444">
        <w:t>na</w:t>
      </w:r>
      <w:r>
        <w:t xml:space="preserve"> </w:t>
      </w:r>
      <w:r w:rsidRPr="00827444">
        <w:t>działalność</w:t>
      </w:r>
      <w:r>
        <w:t xml:space="preserve"> </w:t>
      </w:r>
      <w:r w:rsidRPr="00827444">
        <w:t>funduszu,</w:t>
      </w:r>
      <w:r w:rsidR="00C90664">
        <w:t xml:space="preserve"> </w:t>
      </w:r>
      <w:r w:rsidR="00C90664" w:rsidRPr="00827444">
        <w:t>w</w:t>
      </w:r>
      <w:r w:rsidR="00C90664">
        <w:t> </w:t>
      </w:r>
      <w:r w:rsidRPr="00827444">
        <w:t>tym</w:t>
      </w:r>
      <w:r w:rsidR="00C90664">
        <w:t xml:space="preserve"> </w:t>
      </w:r>
      <w:r w:rsidR="00C90664" w:rsidRPr="00827444">
        <w:t>w</w:t>
      </w:r>
      <w:r w:rsidR="00C90664">
        <w:t> </w:t>
      </w:r>
      <w:r w:rsidRPr="00827444">
        <w:t>szczególności</w:t>
      </w:r>
      <w:r>
        <w:t xml:space="preserve"> </w:t>
      </w:r>
      <w:r w:rsidRPr="00827444">
        <w:t>na</w:t>
      </w:r>
      <w:r>
        <w:t xml:space="preserve"> </w:t>
      </w:r>
      <w:r w:rsidRPr="00827444">
        <w:t>decyzje</w:t>
      </w:r>
      <w:r>
        <w:t xml:space="preserve"> </w:t>
      </w:r>
      <w:r w:rsidRPr="00827444">
        <w:t>inwestycyjne</w:t>
      </w:r>
      <w:r>
        <w:t xml:space="preserve"> </w:t>
      </w:r>
      <w:r w:rsidRPr="00827444">
        <w:t>funduszu,</w:t>
      </w:r>
      <w:r>
        <w:t xml:space="preserve"> </w:t>
      </w:r>
      <w:r w:rsidRPr="00827444">
        <w:t>wraz</w:t>
      </w:r>
      <w:r w:rsidR="00C90664">
        <w:t xml:space="preserve"> </w:t>
      </w:r>
      <w:r w:rsidR="00C90664" w:rsidRPr="00827444">
        <w:t>z</w:t>
      </w:r>
      <w:r w:rsidR="00C90664">
        <w:t> </w:t>
      </w:r>
      <w:r w:rsidRPr="00827444">
        <w:t>opisem</w:t>
      </w:r>
      <w:r>
        <w:t xml:space="preserve"> </w:t>
      </w:r>
      <w:r w:rsidRPr="00827444">
        <w:t>ich</w:t>
      </w:r>
      <w:r>
        <w:t xml:space="preserve"> </w:t>
      </w:r>
      <w:r w:rsidRPr="00827444">
        <w:t>kwalifikacji</w:t>
      </w:r>
      <w:r w:rsidR="00C90664">
        <w:t xml:space="preserve"> </w:t>
      </w:r>
      <w:r w:rsidR="00C90664" w:rsidRPr="00827444">
        <w:t>i</w:t>
      </w:r>
      <w:r w:rsidR="00C90664">
        <w:t> </w:t>
      </w:r>
      <w:r w:rsidRPr="00827444">
        <w:t>doświadczeń</w:t>
      </w:r>
      <w:r>
        <w:t xml:space="preserve"> </w:t>
      </w:r>
      <w:r w:rsidRPr="00827444">
        <w:t>zawodowych</w:t>
      </w:r>
      <w:r>
        <w:t xml:space="preserve"> </w:t>
      </w:r>
      <w:r w:rsidRPr="00827444">
        <w:t>oraz</w:t>
      </w:r>
      <w:r>
        <w:t xml:space="preserve"> </w:t>
      </w:r>
      <w:r w:rsidRPr="00827444">
        <w:t>informacjami</w:t>
      </w:r>
      <w:r w:rsidR="00C90664">
        <w:t xml:space="preserve"> </w:t>
      </w:r>
      <w:r w:rsidR="00C90664" w:rsidRPr="00827444">
        <w:t>z</w:t>
      </w:r>
      <w:r w:rsidR="00C90664">
        <w:t> </w:t>
      </w:r>
      <w:r w:rsidRPr="00827444">
        <w:t>Krajowego</w:t>
      </w:r>
      <w:r>
        <w:t xml:space="preserve"> </w:t>
      </w:r>
      <w:r w:rsidRPr="00827444">
        <w:t>Rejestru</w:t>
      </w:r>
      <w:r>
        <w:t xml:space="preserve"> </w:t>
      </w:r>
      <w:r w:rsidRPr="00827444">
        <w:t>Karnego.</w:t>
      </w:r>
    </w:p>
    <w:p w:rsidR="00EE5160" w:rsidRPr="00827444" w:rsidRDefault="00EE5160" w:rsidP="00EE5160">
      <w:pPr>
        <w:pStyle w:val="ZARTzmartartykuempunktem"/>
      </w:pPr>
      <w:r w:rsidRPr="00827444">
        <w:t>Art.</w:t>
      </w:r>
      <w:r w:rsidR="00C90664">
        <w:t> </w:t>
      </w:r>
      <w:r w:rsidRPr="00827444">
        <w:t>58b.</w:t>
      </w:r>
      <w:r w:rsidR="00C90664">
        <w:t> </w:t>
      </w:r>
      <w:r w:rsidRPr="00827444">
        <w:t>Do</w:t>
      </w:r>
      <w:r>
        <w:t xml:space="preserve"> </w:t>
      </w:r>
      <w:r w:rsidRPr="00827444">
        <w:t>wniosku</w:t>
      </w:r>
      <w:r>
        <w:t xml:space="preserve"> </w:t>
      </w:r>
      <w:r w:rsidRPr="00827444">
        <w:t>spółki</w:t>
      </w:r>
      <w:r w:rsidR="00C90664">
        <w:t xml:space="preserve"> </w:t>
      </w:r>
      <w:r w:rsidR="00C90664" w:rsidRPr="000B4D7D">
        <w:t>o</w:t>
      </w:r>
      <w:r w:rsidR="00C90664">
        <w:t> </w:t>
      </w:r>
      <w:r w:rsidRPr="000B4D7D">
        <w:t>uzyskanie zezwolenia</w:t>
      </w:r>
      <w:r>
        <w:t xml:space="preserve"> </w:t>
      </w:r>
      <w:r w:rsidRPr="00827444">
        <w:t>na</w:t>
      </w:r>
      <w:r>
        <w:t xml:space="preserve"> </w:t>
      </w:r>
      <w:r w:rsidRPr="00827444">
        <w:t>utworzenie</w:t>
      </w:r>
      <w:r>
        <w:t xml:space="preserve"> </w:t>
      </w:r>
      <w:r w:rsidRPr="00827444">
        <w:t>funduszu</w:t>
      </w:r>
      <w:r>
        <w:t xml:space="preserve"> </w:t>
      </w:r>
      <w:r w:rsidRPr="00827444">
        <w:t>inwestycyjnego</w:t>
      </w:r>
      <w:r>
        <w:t xml:space="preserve"> </w:t>
      </w:r>
      <w:r w:rsidRPr="00827444">
        <w:t>składanego</w:t>
      </w:r>
      <w:r>
        <w:t xml:space="preserve"> </w:t>
      </w:r>
      <w:r w:rsidRPr="00827444">
        <w:t>je</w:t>
      </w:r>
      <w:r w:rsidRPr="00827444">
        <w:t>d</w:t>
      </w:r>
      <w:r w:rsidRPr="00827444">
        <w:t>nocześnie</w:t>
      </w:r>
      <w:r w:rsidR="00C90664">
        <w:t xml:space="preserve"> </w:t>
      </w:r>
      <w:r w:rsidR="00C90664" w:rsidRPr="00827444">
        <w:t>z</w:t>
      </w:r>
      <w:r w:rsidR="00C90664">
        <w:t> </w:t>
      </w:r>
      <w:r w:rsidRPr="00827444">
        <w:t>wnioskiem</w:t>
      </w:r>
      <w:r w:rsidR="00C90664">
        <w:t xml:space="preserve"> </w:t>
      </w:r>
      <w:r w:rsidR="00C90664" w:rsidRPr="00827444">
        <w:t>o</w:t>
      </w:r>
      <w:r w:rsidR="00C90664">
        <w:t> </w:t>
      </w:r>
      <w:r w:rsidRPr="00827444">
        <w:t>uzyskanie</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towarzystwo</w:t>
      </w:r>
      <w:r>
        <w:t xml:space="preserve"> </w:t>
      </w:r>
      <w:r w:rsidRPr="00827444">
        <w:t>lub</w:t>
      </w:r>
      <w:r w:rsidR="00C90664">
        <w:t xml:space="preserve"> </w:t>
      </w:r>
      <w:r w:rsidR="00C90664" w:rsidRPr="00827444">
        <w:t>o</w:t>
      </w:r>
      <w:r w:rsidR="00C90664">
        <w:t> </w:t>
      </w:r>
      <w:r w:rsidRPr="00827444">
        <w:t>uzyskanie</w:t>
      </w:r>
      <w:r>
        <w:t xml:space="preserve"> </w:t>
      </w:r>
      <w:r w:rsidRPr="00827444">
        <w:t>z</w:t>
      </w:r>
      <w:r w:rsidRPr="00827444">
        <w:t>e</w:t>
      </w:r>
      <w:r w:rsidRPr="00827444">
        <w:t>zwolenia</w:t>
      </w:r>
      <w:r>
        <w:t xml:space="preserve"> </w:t>
      </w:r>
      <w:r w:rsidRPr="00827444">
        <w:t>na</w:t>
      </w:r>
      <w:r>
        <w:t xml:space="preserve"> </w:t>
      </w:r>
      <w:r w:rsidRPr="00827444">
        <w:t>zarządzanie</w:t>
      </w:r>
      <w:r>
        <w:t xml:space="preserve"> </w:t>
      </w:r>
      <w:r w:rsidRPr="00827444">
        <w:t>alternatywnymi</w:t>
      </w:r>
      <w:r>
        <w:t xml:space="preserve"> </w:t>
      </w:r>
      <w:r w:rsidRPr="00827444">
        <w:t>funduszami</w:t>
      </w:r>
      <w:r>
        <w:t xml:space="preserve"> </w:t>
      </w:r>
      <w:r w:rsidRPr="00827444">
        <w:t>inwestycyjnymi</w:t>
      </w:r>
      <w:r>
        <w:t xml:space="preserve"> </w:t>
      </w:r>
      <w:r w:rsidRPr="00827444">
        <w:t>załącza</w:t>
      </w:r>
      <w:r>
        <w:t xml:space="preserve"> </w:t>
      </w:r>
      <w:r w:rsidRPr="00827444">
        <w:t>się</w:t>
      </w:r>
      <w:r>
        <w:t xml:space="preserve"> </w:t>
      </w:r>
      <w:r w:rsidRPr="00827444">
        <w:t>informacje</w:t>
      </w:r>
      <w:r w:rsidR="00C90664">
        <w:t xml:space="preserve"> </w:t>
      </w:r>
      <w:r w:rsidR="00C90664" w:rsidRPr="00827444">
        <w:t>i</w:t>
      </w:r>
      <w:r w:rsidR="00C90664">
        <w:t> </w:t>
      </w:r>
      <w:r w:rsidRPr="00827444">
        <w:t>dokumenty</w:t>
      </w:r>
      <w:r>
        <w:t xml:space="preserve"> </w:t>
      </w:r>
      <w:r w:rsidRPr="00827444">
        <w:t>wymieni</w:t>
      </w:r>
      <w:r w:rsidRPr="00827444">
        <w:t>o</w:t>
      </w:r>
      <w:r w:rsidRPr="00827444">
        <w:t>ne</w:t>
      </w:r>
      <w:r w:rsidR="00C90664">
        <w:t xml:space="preserve"> </w:t>
      </w:r>
      <w:r w:rsidR="00C90664" w:rsidRPr="00827444">
        <w:t>w</w:t>
      </w:r>
      <w:r w:rsidR="00C90664">
        <w:t> art. </w:t>
      </w:r>
      <w:r w:rsidRPr="00827444">
        <w:t>2</w:t>
      </w:r>
      <w:r w:rsidR="00C90664" w:rsidRPr="00827444">
        <w:t>2</w:t>
      </w:r>
      <w:r w:rsidR="00C90664">
        <w:t xml:space="preserve"> ust. </w:t>
      </w:r>
      <w:r w:rsidR="00C90664" w:rsidRPr="00827444">
        <w:t>1</w:t>
      </w:r>
      <w:r w:rsidR="00C90664">
        <w:t xml:space="preserve"> pkt </w:t>
      </w:r>
      <w:r w:rsidRPr="00827444">
        <w:t>1–12.</w:t>
      </w:r>
      <w:r w:rsidR="00AB039E">
        <w:t>”</w:t>
      </w:r>
      <w:r w:rsidRPr="00827444">
        <w:t>;</w:t>
      </w:r>
    </w:p>
    <w:p w:rsidR="00EE5160" w:rsidRPr="00EE5160" w:rsidRDefault="00EE5160" w:rsidP="00CE048E">
      <w:pPr>
        <w:pStyle w:val="PKTpunkt"/>
        <w:keepNext/>
      </w:pPr>
      <w:r w:rsidRPr="00827444">
        <w:t>41)</w:t>
      </w:r>
      <w:r w:rsidRPr="00827444">
        <w:tab/>
        <w:t>w</w:t>
      </w:r>
      <w:r w:rsidR="00C90664">
        <w:t xml:space="preserve"> art. </w:t>
      </w:r>
      <w:r w:rsidRPr="00EE5160">
        <w:t>5</w:t>
      </w:r>
      <w:r w:rsidR="00C90664" w:rsidRPr="00EE5160">
        <w:t>9</w:t>
      </w:r>
      <w:r w:rsidR="00C90664">
        <w:t xml:space="preserve"> ust. </w:t>
      </w:r>
      <w:r w:rsidR="00C90664" w:rsidRPr="00EE5160">
        <w:t>1</w:t>
      </w:r>
      <w:r w:rsidR="00C90664">
        <w:t> </w:t>
      </w:r>
      <w:r w:rsidRPr="00EE5160">
        <w:t>otrzymuje brzmienie:</w:t>
      </w:r>
    </w:p>
    <w:p w:rsidR="00EE5160" w:rsidRPr="00827444" w:rsidRDefault="00AB039E" w:rsidP="00EE5160">
      <w:pPr>
        <w:pStyle w:val="ZUSTzmustartykuempunktem"/>
      </w:pPr>
      <w:r>
        <w:t>„</w:t>
      </w:r>
      <w:r w:rsidR="00EE5160" w:rsidRPr="00827444">
        <w:t>1.</w:t>
      </w:r>
      <w:r w:rsidR="00C90664">
        <w:t> </w:t>
      </w:r>
      <w:r w:rsidR="00EE5160" w:rsidRPr="00827444">
        <w:t>Przepisy</w:t>
      </w:r>
      <w:r w:rsidR="00C90664">
        <w:t xml:space="preserve"> art. </w:t>
      </w:r>
      <w:r w:rsidR="00EE5160" w:rsidRPr="00827444">
        <w:t>1</w:t>
      </w:r>
      <w:r w:rsidR="00C90664" w:rsidRPr="00827444">
        <w:t>5</w:t>
      </w:r>
      <w:r w:rsidR="00C90664">
        <w:t xml:space="preserve"> ust. </w:t>
      </w:r>
      <w:r w:rsidR="00C90664" w:rsidRPr="00827444">
        <w:t>1</w:t>
      </w:r>
      <w:r w:rsidR="00C90664">
        <w:t xml:space="preserve"> pkt </w:t>
      </w:r>
      <w:r w:rsidR="00C90664" w:rsidRPr="00827444">
        <w:t>1</w:t>
      </w:r>
      <w:r w:rsidR="00C90664">
        <w:t xml:space="preserve"> i </w:t>
      </w:r>
      <w:r w:rsidR="00EE5160" w:rsidRPr="00827444">
        <w:t>2,</w:t>
      </w:r>
      <w:r w:rsidR="00C90664">
        <w:t xml:space="preserve"> art. </w:t>
      </w:r>
      <w:r w:rsidR="00EE5160" w:rsidRPr="00827444">
        <w:t>31,</w:t>
      </w:r>
      <w:r w:rsidR="00C90664">
        <w:t xml:space="preserve"> art. </w:t>
      </w:r>
      <w:r w:rsidR="00EE5160" w:rsidRPr="00827444">
        <w:t>41–49,</w:t>
      </w:r>
      <w:r w:rsidR="00C90664">
        <w:t xml:space="preserve"> art. </w:t>
      </w:r>
      <w:r w:rsidR="00EE5160" w:rsidRPr="00827444">
        <w:t>5</w:t>
      </w:r>
      <w:r w:rsidR="00C90664" w:rsidRPr="00827444">
        <w:t>2</w:t>
      </w:r>
      <w:r w:rsidR="00C90664">
        <w:t xml:space="preserve"> i art. </w:t>
      </w:r>
      <w:r w:rsidR="00EE5160" w:rsidRPr="00827444">
        <w:t>5</w:t>
      </w:r>
      <w:r w:rsidR="00C90664" w:rsidRPr="00827444">
        <w:t>3</w:t>
      </w:r>
      <w:r w:rsidR="00C90664">
        <w:t> </w:t>
      </w:r>
      <w:r w:rsidR="00EE5160" w:rsidRPr="00827444">
        <w:t>stosuje</w:t>
      </w:r>
      <w:r w:rsidR="00EE5160">
        <w:t xml:space="preserve"> </w:t>
      </w:r>
      <w:r w:rsidR="00EE5160" w:rsidRPr="00827444">
        <w:t>się</w:t>
      </w:r>
      <w:r w:rsidR="00EE5160">
        <w:t xml:space="preserve"> </w:t>
      </w:r>
      <w:r w:rsidR="00EE5160" w:rsidRPr="00827444">
        <w:t>odpowiednio</w:t>
      </w:r>
      <w:r w:rsidR="00EE5160">
        <w:t xml:space="preserve"> </w:t>
      </w:r>
      <w:r w:rsidR="00EE5160" w:rsidRPr="00827444">
        <w:t>do</w:t>
      </w:r>
      <w:r w:rsidR="00EE5160">
        <w:t xml:space="preserve"> </w:t>
      </w:r>
      <w:r w:rsidR="00EE5160" w:rsidRPr="00827444">
        <w:t>spółki</w:t>
      </w:r>
      <w:r w:rsidR="00EE5160">
        <w:t xml:space="preserve"> </w:t>
      </w:r>
      <w:r w:rsidR="00EE5160" w:rsidRPr="00827444">
        <w:t>akcy</w:t>
      </w:r>
      <w:r w:rsidR="00EE5160" w:rsidRPr="00827444">
        <w:t>j</w:t>
      </w:r>
      <w:r w:rsidR="00EE5160" w:rsidRPr="00827444">
        <w:t>nej</w:t>
      </w:r>
      <w:r w:rsidR="00EE5160">
        <w:t xml:space="preserve"> </w:t>
      </w:r>
      <w:r w:rsidR="00EE5160" w:rsidRPr="00827444">
        <w:t>ubiegającej</w:t>
      </w:r>
      <w:r w:rsidR="00EE5160">
        <w:t xml:space="preserve"> </w:t>
      </w:r>
      <w:r w:rsidR="00EE5160" w:rsidRPr="00827444">
        <w:t>się</w:t>
      </w:r>
      <w:r w:rsidR="00C90664">
        <w:t xml:space="preserve"> </w:t>
      </w:r>
      <w:r w:rsidR="00C90664" w:rsidRPr="00827444">
        <w:t>o</w:t>
      </w:r>
      <w:r w:rsidR="00C90664">
        <w:t> </w:t>
      </w:r>
      <w:r w:rsidR="00EE5160" w:rsidRPr="00827444">
        <w:t>uzyskanie</w:t>
      </w:r>
      <w:r w:rsidR="00EE5160">
        <w:t xml:space="preserve"> </w:t>
      </w:r>
      <w:r w:rsidR="00EE5160" w:rsidRPr="00827444">
        <w:t>zezwolenia</w:t>
      </w:r>
      <w:r w:rsidR="00EE5160">
        <w:t xml:space="preserve"> </w:t>
      </w:r>
      <w:r w:rsidR="00EE5160" w:rsidRPr="00827444">
        <w:t>na</w:t>
      </w:r>
      <w:r w:rsidR="00EE5160">
        <w:t xml:space="preserve"> </w:t>
      </w:r>
      <w:r w:rsidR="00EE5160" w:rsidRPr="00827444">
        <w:t>wykonywanie</w:t>
      </w:r>
      <w:r w:rsidR="00EE5160">
        <w:t xml:space="preserve"> </w:t>
      </w:r>
      <w:r w:rsidR="00EE5160" w:rsidRPr="00827444">
        <w:t>działalności</w:t>
      </w:r>
      <w:r w:rsidR="00EE5160">
        <w:t xml:space="preserve"> </w:t>
      </w:r>
      <w:r w:rsidR="00EE5160" w:rsidRPr="00827444">
        <w:t>przez</w:t>
      </w:r>
      <w:r w:rsidR="00EE5160">
        <w:t xml:space="preserve"> </w:t>
      </w:r>
      <w:r w:rsidR="00EE5160" w:rsidRPr="00827444">
        <w:t>towarzystwo</w:t>
      </w:r>
      <w:r w:rsidR="00EE5160">
        <w:t xml:space="preserve"> </w:t>
      </w:r>
      <w:r w:rsidR="00EE5160" w:rsidRPr="00827444">
        <w:t>lub</w:t>
      </w:r>
      <w:r w:rsidR="00EE5160">
        <w:t xml:space="preserve"> </w:t>
      </w:r>
      <w:r w:rsidR="00EE5160" w:rsidRPr="00827444">
        <w:t>zezwolenia</w:t>
      </w:r>
      <w:r w:rsidR="00EE5160">
        <w:t xml:space="preserve"> </w:t>
      </w:r>
      <w:r w:rsidR="00EE5160" w:rsidRPr="00827444">
        <w:t>na</w:t>
      </w:r>
      <w:r w:rsidR="00EE5160">
        <w:t xml:space="preserve"> </w:t>
      </w:r>
      <w:r w:rsidR="00EE5160" w:rsidRPr="00827444">
        <w:t>z</w:t>
      </w:r>
      <w:r w:rsidR="00EE5160" w:rsidRPr="00827444">
        <w:t>a</w:t>
      </w:r>
      <w:r w:rsidR="00EE5160" w:rsidRPr="00827444">
        <w:t>rządzanie</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C90664">
        <w:t xml:space="preserve"> </w:t>
      </w:r>
      <w:r w:rsidR="00C90664" w:rsidRPr="00827444">
        <w:t>z</w:t>
      </w:r>
      <w:r w:rsidR="00C90664">
        <w:t> </w:t>
      </w:r>
      <w:r w:rsidR="00EE5160" w:rsidRPr="00827444">
        <w:t>zastrzeżeniem</w:t>
      </w:r>
      <w:r w:rsidR="00C90664">
        <w:t xml:space="preserve"> ust. </w:t>
      </w:r>
      <w:r w:rsidR="00EE5160" w:rsidRPr="00827444">
        <w:t>2.</w:t>
      </w:r>
      <w:r>
        <w:t>”</w:t>
      </w:r>
      <w:r w:rsidR="00EE5160" w:rsidRPr="00827444">
        <w:t>;</w:t>
      </w:r>
    </w:p>
    <w:p w:rsidR="00EE5160" w:rsidRPr="00EE5160" w:rsidRDefault="00EE5160" w:rsidP="00CE048E">
      <w:pPr>
        <w:pStyle w:val="PKTpunkt"/>
        <w:keepNext/>
      </w:pPr>
      <w:r w:rsidRPr="00827444">
        <w:t>42)</w:t>
      </w:r>
      <w:r w:rsidR="00D62A9D">
        <w:tab/>
      </w:r>
      <w:r w:rsidRPr="00EE5160">
        <w:t>po</w:t>
      </w:r>
      <w:r w:rsidR="00C90664">
        <w:t xml:space="preserve"> art. </w:t>
      </w:r>
      <w:r w:rsidRPr="00EE5160">
        <w:t>5</w:t>
      </w:r>
      <w:r w:rsidR="00C90664" w:rsidRPr="00EE5160">
        <w:t>9</w:t>
      </w:r>
      <w:r w:rsidR="00C90664">
        <w:t> </w:t>
      </w:r>
      <w:r w:rsidRPr="00EE5160">
        <w:t>dodaje się</w:t>
      </w:r>
      <w:r w:rsidR="00C90664">
        <w:t xml:space="preserve"> art. </w:t>
      </w:r>
      <w:r w:rsidRPr="00EE5160">
        <w:t>59a</w:t>
      </w:r>
      <w:r w:rsidR="00C90664" w:rsidRPr="00EE5160">
        <w:t xml:space="preserve"> i</w:t>
      </w:r>
      <w:r w:rsidR="00C90664">
        <w:t> art. </w:t>
      </w:r>
      <w:r w:rsidRPr="00EE5160">
        <w:t>59b</w:t>
      </w:r>
      <w:r w:rsidR="00C90664" w:rsidRPr="00EE5160">
        <w:t xml:space="preserve"> w</w:t>
      </w:r>
      <w:r w:rsidR="00C90664">
        <w:t> </w:t>
      </w:r>
      <w:r w:rsidRPr="00EE5160">
        <w:t>brzmieniu:</w:t>
      </w:r>
    </w:p>
    <w:p w:rsidR="00EE5160" w:rsidRPr="00EE5160" w:rsidRDefault="00AB039E" w:rsidP="00CE048E">
      <w:pPr>
        <w:pStyle w:val="ZARTzmartartykuempunktem"/>
        <w:keepNext/>
      </w:pPr>
      <w:r>
        <w:t>„</w:t>
      </w:r>
      <w:r w:rsidR="00EE5160" w:rsidRPr="00EE5160">
        <w:t>Art.</w:t>
      </w:r>
      <w:r w:rsidR="00C90664">
        <w:t> </w:t>
      </w:r>
      <w:r w:rsidR="00EE5160" w:rsidRPr="00EE5160">
        <w:t>59a.</w:t>
      </w:r>
      <w:r w:rsidR="00C90664">
        <w:t> </w:t>
      </w:r>
      <w:r w:rsidR="00EE5160" w:rsidRPr="00EE5160">
        <w:t>1. Do wniosku towarzystwa</w:t>
      </w:r>
      <w:r w:rsidR="00C90664" w:rsidRPr="00EE5160">
        <w:t xml:space="preserve"> o</w:t>
      </w:r>
      <w:r w:rsidR="00C90664">
        <w:t> </w:t>
      </w:r>
      <w:r w:rsidR="00EE5160" w:rsidRPr="00EE5160">
        <w:t>uzyskanie zezwolenia na zarządzanie alternatywnymi funduszami i</w:t>
      </w:r>
      <w:r w:rsidR="00EE5160" w:rsidRPr="00EE5160">
        <w:t>n</w:t>
      </w:r>
      <w:r w:rsidR="00EE5160" w:rsidRPr="00EE5160">
        <w:t>westycyjnymi towarzystwo załącza:</w:t>
      </w:r>
    </w:p>
    <w:p w:rsidR="00EE5160" w:rsidRPr="00827444" w:rsidRDefault="00EE5160" w:rsidP="001548B2">
      <w:pPr>
        <w:pStyle w:val="ZPKTzmpktartykuempunktem"/>
        <w:spacing w:before="100"/>
      </w:pPr>
      <w:r w:rsidRPr="00827444">
        <w:t>1)</w:t>
      </w:r>
      <w:r w:rsidRPr="00827444">
        <w:tab/>
        <w:t>dokumenty</w:t>
      </w:r>
      <w:r>
        <w:t xml:space="preserve"> </w:t>
      </w:r>
      <w:r w:rsidRPr="00827444">
        <w:t>określone</w:t>
      </w:r>
      <w:r w:rsidR="00C90664">
        <w:t xml:space="preserve"> </w:t>
      </w:r>
      <w:r w:rsidR="00C90664" w:rsidRPr="00827444">
        <w:t>w</w:t>
      </w:r>
      <w:r w:rsidR="00C90664">
        <w:t> art. </w:t>
      </w:r>
      <w:r w:rsidRPr="00827444">
        <w:t>5</w:t>
      </w:r>
      <w:r w:rsidR="00C90664" w:rsidRPr="00827444">
        <w:t>8</w:t>
      </w:r>
      <w:r w:rsidR="00C90664">
        <w:t xml:space="preserve"> ust. </w:t>
      </w:r>
      <w:r w:rsidR="00C90664" w:rsidRPr="00827444">
        <w:t>1</w:t>
      </w:r>
      <w:r w:rsidR="00C90664">
        <w:t xml:space="preserve"> pkt </w:t>
      </w:r>
      <w:r w:rsidRPr="00827444">
        <w:t>1,</w:t>
      </w:r>
      <w:r>
        <w:t xml:space="preserve"> </w:t>
      </w:r>
      <w:r w:rsidR="00C90664" w:rsidRPr="00827444">
        <w:t>2</w:t>
      </w:r>
      <w:r w:rsidR="00C90664">
        <w:t xml:space="preserve"> i </w:t>
      </w:r>
      <w:r w:rsidRPr="00827444">
        <w:t>3a</w:t>
      </w:r>
      <w:r>
        <w:t xml:space="preserve">, </w:t>
      </w:r>
      <w:r w:rsidRPr="00827444">
        <w:t>uwzględniające</w:t>
      </w:r>
      <w:r>
        <w:t xml:space="preserve"> </w:t>
      </w:r>
      <w:r w:rsidRPr="00827444">
        <w:t>wykonywanie</w:t>
      </w:r>
      <w:r>
        <w:t xml:space="preserve"> </w:t>
      </w:r>
      <w:r w:rsidRPr="00827444">
        <w:t>wnioskowanej</w:t>
      </w:r>
      <w:r>
        <w:t xml:space="preserve"> </w:t>
      </w:r>
      <w:r w:rsidRPr="00827444">
        <w:t>działalności</w:t>
      </w:r>
      <w:r>
        <w:t xml:space="preserve"> </w:t>
      </w:r>
      <w:r w:rsidRPr="00827444">
        <w:t>albo</w:t>
      </w:r>
      <w:r>
        <w:t xml:space="preserve"> </w:t>
      </w:r>
      <w:r w:rsidRPr="00827444">
        <w:t>oświadczenie</w:t>
      </w:r>
      <w:r>
        <w:t xml:space="preserve"> </w:t>
      </w:r>
      <w:r w:rsidRPr="00827444">
        <w:t>towarzystwa,</w:t>
      </w:r>
      <w:r>
        <w:t xml:space="preserve"> </w:t>
      </w:r>
      <w:r w:rsidRPr="00827444">
        <w:t>że</w:t>
      </w:r>
      <w:r>
        <w:t xml:space="preserve"> </w:t>
      </w:r>
      <w:r w:rsidRPr="00827444">
        <w:t>uprzednio</w:t>
      </w:r>
      <w:r>
        <w:t xml:space="preserve"> </w:t>
      </w:r>
      <w:r w:rsidRPr="00827444">
        <w:t>złożone</w:t>
      </w:r>
      <w:r>
        <w:t xml:space="preserve"> </w:t>
      </w:r>
      <w:r w:rsidRPr="00827444">
        <w:t>Komisji</w:t>
      </w:r>
      <w:r>
        <w:t xml:space="preserve"> </w:t>
      </w:r>
      <w:r w:rsidRPr="00827444">
        <w:t>dokumenty</w:t>
      </w:r>
      <w:r>
        <w:t xml:space="preserve"> </w:t>
      </w:r>
      <w:r w:rsidRPr="00827444">
        <w:t>uwzględniają</w:t>
      </w:r>
      <w:r>
        <w:t xml:space="preserve"> </w:t>
      </w:r>
      <w:r w:rsidRPr="00827444">
        <w:t>jej</w:t>
      </w:r>
      <w:r>
        <w:t xml:space="preserve"> </w:t>
      </w:r>
      <w:r w:rsidRPr="00827444">
        <w:t>wykonywanie;</w:t>
      </w:r>
    </w:p>
    <w:p w:rsidR="00EE5160" w:rsidRPr="00827444" w:rsidRDefault="00EE5160" w:rsidP="001548B2">
      <w:pPr>
        <w:pStyle w:val="ZPKTzmpktartykuempunktem"/>
        <w:spacing w:before="100"/>
      </w:pPr>
      <w:r w:rsidRPr="00827444">
        <w:t>2)</w:t>
      </w:r>
      <w:r w:rsidRPr="00827444">
        <w:tab/>
        <w:t>dokumenty</w:t>
      </w:r>
      <w:r>
        <w:t xml:space="preserve"> </w:t>
      </w:r>
      <w:r w:rsidRPr="00827444">
        <w:t>określone</w:t>
      </w:r>
      <w:r w:rsidR="00C90664">
        <w:t xml:space="preserve"> </w:t>
      </w:r>
      <w:r w:rsidR="00C90664" w:rsidRPr="00827444">
        <w:t>w</w:t>
      </w:r>
      <w:r w:rsidR="00C90664">
        <w:t> art. </w:t>
      </w:r>
      <w:r w:rsidRPr="00827444">
        <w:t>5</w:t>
      </w:r>
      <w:r w:rsidR="00C90664" w:rsidRPr="00827444">
        <w:t>8</w:t>
      </w:r>
      <w:r w:rsidR="00C90664">
        <w:t xml:space="preserve"> ust. </w:t>
      </w:r>
      <w:r w:rsidR="00C90664" w:rsidRPr="00827444">
        <w:t>1</w:t>
      </w:r>
      <w:r w:rsidR="00C90664">
        <w:t xml:space="preserve"> pkt </w:t>
      </w:r>
      <w:r w:rsidRPr="00827444">
        <w:t>1</w:t>
      </w:r>
      <w:r w:rsidR="00C90664" w:rsidRPr="00827444">
        <w:t>2</w:t>
      </w:r>
      <w:r w:rsidR="00C90664">
        <w:t> </w:t>
      </w:r>
      <w:r w:rsidRPr="00827444">
        <w:t>–</w:t>
      </w:r>
      <w:r w:rsidR="00C90664">
        <w:t xml:space="preserve"> </w:t>
      </w:r>
      <w:r w:rsidR="00C90664" w:rsidRPr="00827444">
        <w:t>w</w:t>
      </w:r>
      <w:r w:rsidR="00C90664">
        <w:t> </w:t>
      </w:r>
      <w:r w:rsidRPr="00827444">
        <w:t>zakresie</w:t>
      </w:r>
      <w:r>
        <w:t xml:space="preserve"> </w:t>
      </w:r>
      <w:r w:rsidRPr="00827444">
        <w:t>wnioskowanej</w:t>
      </w:r>
      <w:r>
        <w:t xml:space="preserve"> </w:t>
      </w:r>
      <w:r w:rsidRPr="00827444">
        <w:t>działalności;</w:t>
      </w:r>
    </w:p>
    <w:p w:rsidR="00EE5160" w:rsidRPr="00827444" w:rsidRDefault="00EE5160" w:rsidP="001548B2">
      <w:pPr>
        <w:pStyle w:val="ZPKTzmpktartykuempunktem"/>
        <w:spacing w:before="100"/>
      </w:pPr>
      <w:r w:rsidRPr="00827444">
        <w:t>3)</w:t>
      </w:r>
      <w:r w:rsidRPr="00827444">
        <w:tab/>
        <w:t>informacje</w:t>
      </w:r>
      <w:r w:rsidR="00C90664">
        <w:t xml:space="preserve"> </w:t>
      </w:r>
      <w:r w:rsidR="00C90664" w:rsidRPr="00827444">
        <w:t>i</w:t>
      </w:r>
      <w:r w:rsidR="00C90664">
        <w:t> </w:t>
      </w:r>
      <w:r w:rsidRPr="00827444">
        <w:t>dokumenty</w:t>
      </w:r>
      <w:r>
        <w:t xml:space="preserve"> </w:t>
      </w:r>
      <w:r w:rsidRPr="00827444">
        <w:t>określone</w:t>
      </w:r>
      <w:r w:rsidR="00C90664">
        <w:t xml:space="preserve"> </w:t>
      </w:r>
      <w:r w:rsidR="00C90664" w:rsidRPr="00827444">
        <w:t>w</w:t>
      </w:r>
      <w:r w:rsidR="00C90664">
        <w:t> art. </w:t>
      </w:r>
      <w:r w:rsidRPr="00827444">
        <w:t>5</w:t>
      </w:r>
      <w:r w:rsidR="00C90664" w:rsidRPr="00827444">
        <w:t>8</w:t>
      </w:r>
      <w:r w:rsidR="00C90664">
        <w:t xml:space="preserve"> ust. </w:t>
      </w:r>
      <w:r w:rsidR="00C90664" w:rsidRPr="00827444">
        <w:t>1</w:t>
      </w:r>
      <w:r w:rsidR="00C90664">
        <w:t xml:space="preserve"> pkt </w:t>
      </w:r>
      <w:r w:rsidRPr="00827444">
        <w:t>4,</w:t>
      </w:r>
      <w:r>
        <w:t xml:space="preserve"> </w:t>
      </w:r>
      <w:r w:rsidR="00C90664" w:rsidRPr="000B4D7D">
        <w:t>7</w:t>
      </w:r>
      <w:r w:rsidR="00C90664">
        <w:t xml:space="preserve"> i </w:t>
      </w:r>
      <w:r w:rsidRPr="000B4D7D">
        <w:t>9–1</w:t>
      </w:r>
      <w:r w:rsidR="00C90664" w:rsidRPr="000B4D7D">
        <w:t>1</w:t>
      </w:r>
      <w:r w:rsidR="00C90664">
        <w:t xml:space="preserve"> albo</w:t>
      </w:r>
      <w:r>
        <w:t xml:space="preserve"> </w:t>
      </w:r>
      <w:r w:rsidRPr="00827444">
        <w:t>oświadczenie</w:t>
      </w:r>
      <w:r>
        <w:t xml:space="preserve"> </w:t>
      </w:r>
      <w:r w:rsidRPr="00827444">
        <w:t>towarzystwa,</w:t>
      </w:r>
      <w:r>
        <w:t xml:space="preserve"> </w:t>
      </w:r>
      <w:r w:rsidRPr="00827444">
        <w:t>że</w:t>
      </w:r>
      <w:r>
        <w:t xml:space="preserve"> </w:t>
      </w:r>
      <w:r w:rsidRPr="00827444">
        <w:t>uprzednio</w:t>
      </w:r>
      <w:r>
        <w:t xml:space="preserve"> </w:t>
      </w:r>
      <w:r w:rsidRPr="00827444">
        <w:t>złożone</w:t>
      </w:r>
      <w:r>
        <w:t xml:space="preserve"> </w:t>
      </w:r>
      <w:r w:rsidRPr="00827444">
        <w:t>Komisji</w:t>
      </w:r>
      <w:r>
        <w:t xml:space="preserve"> </w:t>
      </w:r>
      <w:r w:rsidRPr="00827444">
        <w:t>informacje</w:t>
      </w:r>
      <w:r w:rsidR="00C90664">
        <w:t xml:space="preserve"> </w:t>
      </w:r>
      <w:r w:rsidR="00C90664" w:rsidRPr="00827444">
        <w:t>i</w:t>
      </w:r>
      <w:r w:rsidR="00C90664">
        <w:t> </w:t>
      </w:r>
      <w:r w:rsidRPr="00827444">
        <w:t>dokumenty</w:t>
      </w:r>
      <w:r>
        <w:t xml:space="preserve"> </w:t>
      </w:r>
      <w:r w:rsidRPr="00827444">
        <w:t>są</w:t>
      </w:r>
      <w:r>
        <w:t xml:space="preserve"> </w:t>
      </w:r>
      <w:r w:rsidRPr="00827444">
        <w:t>aktualne;</w:t>
      </w:r>
    </w:p>
    <w:p w:rsidR="00EE5160" w:rsidRPr="000B4D7D" w:rsidRDefault="00EE5160" w:rsidP="001548B2">
      <w:pPr>
        <w:pStyle w:val="ZPKTzmpktartykuempunktem"/>
        <w:spacing w:before="100"/>
      </w:pPr>
      <w:r w:rsidRPr="00827444">
        <w:t>4)</w:t>
      </w:r>
      <w:r w:rsidRPr="00827444">
        <w:tab/>
        <w:t>oświadczenie</w:t>
      </w:r>
      <w:r>
        <w:t xml:space="preserve"> </w:t>
      </w:r>
      <w:r w:rsidRPr="00827444">
        <w:t>albo</w:t>
      </w:r>
      <w:r>
        <w:t xml:space="preserve"> </w:t>
      </w:r>
      <w:r w:rsidRPr="00827444">
        <w:t>informację,</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5</w:t>
      </w:r>
      <w:r w:rsidR="00C90664" w:rsidRPr="00827444">
        <w:t>8</w:t>
      </w:r>
      <w:r w:rsidR="00C90664">
        <w:t xml:space="preserve"> ust. </w:t>
      </w:r>
      <w:r w:rsidR="00C90664" w:rsidRPr="000B4D7D">
        <w:t>1</w:t>
      </w:r>
      <w:r w:rsidR="00C90664">
        <w:t xml:space="preserve"> pkt </w:t>
      </w:r>
      <w:r w:rsidRPr="000B4D7D">
        <w:t>20</w:t>
      </w:r>
      <w:r w:rsidRPr="00827444">
        <w:t>,</w:t>
      </w:r>
      <w:r>
        <w:t xml:space="preserve"> </w:t>
      </w:r>
      <w:r w:rsidRPr="00827444">
        <w:t>odnoszące</w:t>
      </w:r>
      <w:r>
        <w:t xml:space="preserve"> </w:t>
      </w:r>
      <w:r w:rsidRPr="00827444">
        <w:t>się</w:t>
      </w:r>
      <w:r>
        <w:t xml:space="preserve"> </w:t>
      </w:r>
      <w:r w:rsidRPr="00827444">
        <w:t>do</w:t>
      </w:r>
      <w:r>
        <w:t xml:space="preserve"> </w:t>
      </w:r>
      <w:r w:rsidRPr="00827444">
        <w:t>powiązań</w:t>
      </w:r>
      <w:r w:rsidR="00C90664">
        <w:t xml:space="preserve"> </w:t>
      </w:r>
      <w:r w:rsidR="00C90664" w:rsidRPr="00827444">
        <w:t>z</w:t>
      </w:r>
      <w:r w:rsidR="00C90664">
        <w:t> </w:t>
      </w:r>
      <w:r w:rsidRPr="00827444">
        <w:t>zarządzającym</w:t>
      </w:r>
      <w:r w:rsidR="00C90664">
        <w:t xml:space="preserve"> </w:t>
      </w:r>
      <w:r w:rsidR="00C90664" w:rsidRPr="00827444">
        <w:t>z</w:t>
      </w:r>
      <w:r w:rsidR="00C90664">
        <w:t> </w:t>
      </w:r>
      <w:r w:rsidRPr="00827444">
        <w:t>UE;</w:t>
      </w:r>
    </w:p>
    <w:p w:rsidR="00EE5160" w:rsidRPr="00827444" w:rsidRDefault="00EE5160" w:rsidP="001548B2">
      <w:pPr>
        <w:pStyle w:val="ZPKTzmpktartykuempunktem"/>
        <w:spacing w:before="100"/>
      </w:pPr>
      <w:r w:rsidRPr="00827444">
        <w:t>5)</w:t>
      </w:r>
      <w:r w:rsidRPr="00827444">
        <w:tab/>
        <w:t>informacje</w:t>
      </w:r>
      <w:r w:rsidR="00C90664">
        <w:t xml:space="preserve"> </w:t>
      </w:r>
      <w:r w:rsidR="00C90664" w:rsidRPr="00827444">
        <w:t>i</w:t>
      </w:r>
      <w:r w:rsidR="00C90664">
        <w:t> </w:t>
      </w:r>
      <w:r w:rsidRPr="00827444">
        <w:t>dokumenty</w:t>
      </w:r>
      <w:r>
        <w:t xml:space="preserve"> </w:t>
      </w:r>
      <w:r w:rsidRPr="00827444">
        <w:t>określone</w:t>
      </w:r>
      <w:r w:rsidR="00C90664">
        <w:t xml:space="preserve"> </w:t>
      </w:r>
      <w:r w:rsidR="00C90664" w:rsidRPr="00827444">
        <w:t>w</w:t>
      </w:r>
      <w:r w:rsidR="00C90664">
        <w:t> art. </w:t>
      </w:r>
      <w:r w:rsidRPr="00827444">
        <w:t>5</w:t>
      </w:r>
      <w:r w:rsidR="00C90664" w:rsidRPr="00827444">
        <w:t>8</w:t>
      </w:r>
      <w:r w:rsidR="00C90664">
        <w:t xml:space="preserve"> ust. </w:t>
      </w:r>
      <w:r w:rsidR="00C90664" w:rsidRPr="00827444">
        <w:t>1</w:t>
      </w:r>
      <w:r w:rsidR="00C90664">
        <w:t xml:space="preserve"> pkt </w:t>
      </w:r>
      <w:r w:rsidRPr="00827444">
        <w:t>12a</w:t>
      </w:r>
      <w:r w:rsidR="00C90664">
        <w:t xml:space="preserve"> </w:t>
      </w:r>
      <w:r w:rsidR="00C90664" w:rsidRPr="00827444">
        <w:t>i</w:t>
      </w:r>
      <w:r w:rsidR="00C90664">
        <w:t> art. </w:t>
      </w:r>
      <w:r w:rsidRPr="00827444">
        <w:t>58a</w:t>
      </w:r>
      <w:r w:rsidR="00C90664">
        <w:t xml:space="preserve"> ust. </w:t>
      </w:r>
      <w:r w:rsidRPr="00827444">
        <w:t>1.</w:t>
      </w:r>
    </w:p>
    <w:p w:rsidR="00EE5160" w:rsidRPr="00EE5160" w:rsidRDefault="00EE5160" w:rsidP="00CE048E">
      <w:pPr>
        <w:pStyle w:val="ZUSTzmustartykuempunktem"/>
        <w:keepNext/>
      </w:pPr>
      <w:r w:rsidRPr="00827444">
        <w:t>2.</w:t>
      </w:r>
      <w:r w:rsidR="00C90664">
        <w:t> </w:t>
      </w:r>
      <w:r w:rsidRPr="00EE5160">
        <w:t>Wraz</w:t>
      </w:r>
      <w:r w:rsidR="00C90664" w:rsidRPr="00EE5160">
        <w:t xml:space="preserve"> z</w:t>
      </w:r>
      <w:r w:rsidR="00C90664">
        <w:t> </w:t>
      </w:r>
      <w:r w:rsidRPr="00EE5160">
        <w:t>wnioskiem,</w:t>
      </w:r>
      <w:r w:rsidR="00C90664" w:rsidRPr="00EE5160">
        <w:t xml:space="preserve"> o</w:t>
      </w:r>
      <w:r w:rsidR="00C90664">
        <w:t> </w:t>
      </w:r>
      <w:r w:rsidRPr="00EE5160">
        <w:t>którym mowa</w:t>
      </w:r>
      <w:r w:rsidR="00C90664" w:rsidRPr="00EE5160">
        <w:t xml:space="preserve"> w</w:t>
      </w:r>
      <w:r w:rsidR="00C90664">
        <w:t> ust. </w:t>
      </w:r>
      <w:r w:rsidRPr="00EE5160">
        <w:t>1, towarzystwo:</w:t>
      </w:r>
    </w:p>
    <w:p w:rsidR="00EE5160" w:rsidRPr="00827444" w:rsidRDefault="00EE5160" w:rsidP="001548B2">
      <w:pPr>
        <w:pStyle w:val="ZPKTzmpktartykuempunktem"/>
        <w:spacing w:before="120"/>
      </w:pPr>
      <w:r w:rsidRPr="00827444">
        <w:t>1)</w:t>
      </w:r>
      <w:r w:rsidRPr="00827444">
        <w:tab/>
        <w:t>składa</w:t>
      </w:r>
      <w:r>
        <w:t xml:space="preserve"> </w:t>
      </w:r>
      <w:r w:rsidRPr="00827444">
        <w:t>wniosek</w:t>
      </w:r>
      <w:r w:rsidR="00C90664">
        <w:t xml:space="preserve"> </w:t>
      </w:r>
      <w:r w:rsidR="00C90664" w:rsidRPr="00827444">
        <w:t>o</w:t>
      </w:r>
      <w:r w:rsidR="00C90664">
        <w:t> </w:t>
      </w:r>
      <w:r w:rsidRPr="00827444">
        <w:t>zezwolenie</w:t>
      </w:r>
      <w:r>
        <w:t xml:space="preserve"> </w:t>
      </w:r>
      <w:r w:rsidRPr="00827444">
        <w:t>na</w:t>
      </w:r>
      <w:r>
        <w:t xml:space="preserve"> </w:t>
      </w:r>
      <w:r w:rsidRPr="00827444">
        <w:t>utworzenie</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t xml:space="preserve"> </w:t>
      </w:r>
      <w:r w:rsidRPr="00827444">
        <w:t>lub</w:t>
      </w:r>
      <w:r>
        <w:t xml:space="preserve"> </w:t>
      </w:r>
      <w:r w:rsidRPr="00827444">
        <w:t>public</w:t>
      </w:r>
      <w:r w:rsidRPr="00827444">
        <w:t>z</w:t>
      </w:r>
      <w:r w:rsidRPr="00827444">
        <w:t>nego</w:t>
      </w:r>
      <w:r>
        <w:t xml:space="preserve"> </w:t>
      </w:r>
      <w:r w:rsidRPr="00827444">
        <w:t>funduszu</w:t>
      </w:r>
      <w:r>
        <w:t xml:space="preserve"> </w:t>
      </w:r>
      <w:r w:rsidRPr="00827444">
        <w:t>inwestycyjnego</w:t>
      </w:r>
      <w:r>
        <w:t xml:space="preserve"> </w:t>
      </w:r>
      <w:r w:rsidRPr="00827444">
        <w:t>zamkniętego,</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2</w:t>
      </w:r>
      <w:r w:rsidR="00C90664" w:rsidRPr="00827444">
        <w:t>2</w:t>
      </w:r>
      <w:r w:rsidR="00C90664">
        <w:t xml:space="preserve"> ust. </w:t>
      </w:r>
      <w:r w:rsidRPr="00827444">
        <w:t>1,</w:t>
      </w:r>
      <w:r>
        <w:t xml:space="preserve"> </w:t>
      </w:r>
      <w:r w:rsidRPr="00827444">
        <w:t>chyba</w:t>
      </w:r>
      <w:r>
        <w:t xml:space="preserve"> </w:t>
      </w:r>
      <w:r w:rsidRPr="00827444">
        <w:t>że</w:t>
      </w:r>
      <w:r>
        <w:t xml:space="preserve"> </w:t>
      </w:r>
      <w:r w:rsidRPr="00827444">
        <w:t>zamierza</w:t>
      </w:r>
      <w:r>
        <w:t xml:space="preserve"> </w:t>
      </w:r>
      <w:r w:rsidRPr="00827444">
        <w:t>utworzyć</w:t>
      </w:r>
      <w:r>
        <w:t xml:space="preserve"> </w:t>
      </w:r>
      <w:r w:rsidRPr="00827444">
        <w:t>w</w:t>
      </w:r>
      <w:r w:rsidRPr="00827444">
        <w:t>y</w:t>
      </w:r>
      <w:r w:rsidRPr="00827444">
        <w:lastRenderedPageBreak/>
        <w:t>łącznie</w:t>
      </w:r>
      <w:r>
        <w:t xml:space="preserve"> </w:t>
      </w:r>
      <w:r w:rsidRPr="00827444">
        <w:t>fundusz</w:t>
      </w:r>
      <w:r>
        <w:t xml:space="preserve"> </w:t>
      </w:r>
      <w:r w:rsidRPr="00827444">
        <w:t>inwestycyjny,</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1</w:t>
      </w:r>
      <w:r w:rsidR="00C90664" w:rsidRPr="00827444">
        <w:t>5</w:t>
      </w:r>
      <w:r w:rsidR="00C90664">
        <w:t xml:space="preserve"> ust. </w:t>
      </w:r>
      <w:r w:rsidRPr="00827444">
        <w:t>1a,</w:t>
      </w:r>
      <w:r>
        <w:t xml:space="preserve"> </w:t>
      </w:r>
      <w:r w:rsidRPr="00827444">
        <w:t>lub</w:t>
      </w:r>
      <w:r>
        <w:t xml:space="preserve"> </w:t>
      </w:r>
      <w:r w:rsidRPr="00827444">
        <w:t>wyłącznie</w:t>
      </w:r>
      <w:r>
        <w:t xml:space="preserve"> </w:t>
      </w:r>
      <w:r w:rsidRPr="00827444">
        <w:t>zarządzać</w:t>
      </w:r>
      <w:r>
        <w:t xml:space="preserve"> </w:t>
      </w:r>
      <w:r w:rsidRPr="00827444">
        <w:t>unijnym</w:t>
      </w:r>
      <w:r>
        <w:t xml:space="preserve"> </w:t>
      </w:r>
      <w:r w:rsidRPr="00827444">
        <w:t>AFI</w:t>
      </w:r>
      <w:r>
        <w:t xml:space="preserve"> </w:t>
      </w:r>
      <w:r w:rsidRPr="00827444">
        <w:t>lub</w:t>
      </w:r>
      <w:r>
        <w:t xml:space="preserve"> </w:t>
      </w:r>
      <w:r w:rsidRPr="00827444">
        <w:t>a</w:t>
      </w:r>
      <w:r w:rsidRPr="00827444">
        <w:t>l</w:t>
      </w:r>
      <w:r w:rsidRPr="00827444">
        <w:t>ternatywnym</w:t>
      </w:r>
      <w:r>
        <w:t xml:space="preserve"> </w:t>
      </w:r>
      <w:r w:rsidRPr="00827444">
        <w:t>funduszem</w:t>
      </w:r>
      <w:r>
        <w:t xml:space="preserve"> </w:t>
      </w:r>
      <w:r w:rsidRPr="00827444">
        <w:t>inwestycyjnym</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państwie</w:t>
      </w:r>
      <w:r>
        <w:t xml:space="preserve"> </w:t>
      </w:r>
      <w:r w:rsidRPr="00827444">
        <w:t>należącym</w:t>
      </w:r>
      <w:r>
        <w:t xml:space="preserve"> </w:t>
      </w:r>
      <w:r w:rsidRPr="00827444">
        <w:t>do</w:t>
      </w:r>
      <w:r>
        <w:t xml:space="preserve"> </w:t>
      </w:r>
      <w:r w:rsidRPr="00827444">
        <w:t>EEA;</w:t>
      </w:r>
    </w:p>
    <w:p w:rsidR="00EE5160" w:rsidRPr="00827444" w:rsidRDefault="00EE5160" w:rsidP="00EE5160">
      <w:pPr>
        <w:pStyle w:val="ZPKTzmpktartykuempunktem"/>
      </w:pPr>
      <w:r w:rsidRPr="00827444">
        <w:t>2)</w:t>
      </w:r>
      <w:r w:rsidRPr="00827444">
        <w:tab/>
        <w:t>przekazuje</w:t>
      </w:r>
      <w:r>
        <w:t xml:space="preserve"> </w:t>
      </w:r>
      <w:r w:rsidRPr="00827444">
        <w:t>informacje</w:t>
      </w:r>
      <w:r w:rsidR="00C90664">
        <w:t xml:space="preserve"> </w:t>
      </w:r>
      <w:r w:rsidR="00C90664" w:rsidRPr="00827444">
        <w:t>i</w:t>
      </w:r>
      <w:r w:rsidR="00C90664">
        <w:t> </w:t>
      </w:r>
      <w:r w:rsidRPr="00827444">
        <w:t>dokumenty,</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58a</w:t>
      </w:r>
      <w:r w:rsidR="00C90664">
        <w:t xml:space="preserve"> ust. </w:t>
      </w:r>
      <w:r w:rsidRPr="00827444">
        <w:t>3,</w:t>
      </w:r>
      <w:r>
        <w:t xml:space="preserve"> </w:t>
      </w:r>
      <w:r w:rsidRPr="00827444">
        <w:t>jeżeli</w:t>
      </w:r>
      <w:r>
        <w:t xml:space="preserve"> </w:t>
      </w:r>
      <w:r w:rsidRPr="00827444">
        <w:t>zamierza</w:t>
      </w:r>
      <w:r>
        <w:t xml:space="preserve"> </w:t>
      </w:r>
      <w:r w:rsidRPr="00827444">
        <w:t>utworzyć</w:t>
      </w:r>
      <w:r>
        <w:t xml:space="preserve"> </w:t>
      </w:r>
      <w:r w:rsidRPr="00827444">
        <w:t>fundusz</w:t>
      </w:r>
      <w:r>
        <w:t xml:space="preserve"> </w:t>
      </w:r>
      <w:r w:rsidRPr="00827444">
        <w:t>inw</w:t>
      </w:r>
      <w:r w:rsidRPr="00827444">
        <w:t>e</w:t>
      </w:r>
      <w:r w:rsidRPr="00827444">
        <w:t>stycyjny,</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1</w:t>
      </w:r>
      <w:r w:rsidR="00C90664" w:rsidRPr="00827444">
        <w:t>5</w:t>
      </w:r>
      <w:r w:rsidR="00C90664">
        <w:t xml:space="preserve"> ust. </w:t>
      </w:r>
      <w:r w:rsidRPr="00827444">
        <w:t>1a,</w:t>
      </w:r>
      <w:r>
        <w:t xml:space="preserve"> </w:t>
      </w:r>
      <w:r w:rsidRPr="00827444">
        <w:t>lub</w:t>
      </w:r>
      <w:r>
        <w:t xml:space="preserve"> </w:t>
      </w:r>
      <w:r w:rsidRPr="00827444">
        <w:t>zarządzać</w:t>
      </w:r>
      <w:r>
        <w:t xml:space="preserve"> </w:t>
      </w:r>
      <w:r w:rsidRPr="00827444">
        <w:t>unijnym</w:t>
      </w:r>
      <w:r>
        <w:t xml:space="preserve"> </w:t>
      </w:r>
      <w:r w:rsidRPr="00827444">
        <w:t>AFI</w:t>
      </w:r>
      <w:r>
        <w:t xml:space="preserve"> </w:t>
      </w:r>
      <w:bookmarkStart w:id="0" w:name="OLE_LINK1"/>
      <w:bookmarkStart w:id="1" w:name="OLE_LINK2"/>
      <w:r w:rsidRPr="00827444">
        <w:t>lub</w:t>
      </w:r>
      <w:r>
        <w:t xml:space="preserve"> </w:t>
      </w:r>
      <w:r w:rsidRPr="00827444">
        <w:t>alternatywnym</w:t>
      </w:r>
      <w:r>
        <w:t xml:space="preserve"> </w:t>
      </w:r>
      <w:r w:rsidRPr="00827444">
        <w:t>funduszem</w:t>
      </w:r>
      <w:r>
        <w:t xml:space="preserve"> </w:t>
      </w:r>
      <w:r w:rsidRPr="00827444">
        <w:t>inwest</w:t>
      </w:r>
      <w:r w:rsidRPr="00827444">
        <w:t>y</w:t>
      </w:r>
      <w:r w:rsidRPr="00827444">
        <w:t>cyjnym</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państwie</w:t>
      </w:r>
      <w:r>
        <w:t xml:space="preserve"> </w:t>
      </w:r>
      <w:r w:rsidRPr="00827444">
        <w:t>należącym</w:t>
      </w:r>
      <w:r>
        <w:t xml:space="preserve"> </w:t>
      </w:r>
      <w:r w:rsidRPr="00827444">
        <w:t>do</w:t>
      </w:r>
      <w:r>
        <w:t xml:space="preserve"> </w:t>
      </w:r>
      <w:r w:rsidRPr="00827444">
        <w:t>EEA</w:t>
      </w:r>
      <w:bookmarkEnd w:id="0"/>
      <w:bookmarkEnd w:id="1"/>
      <w:r w:rsidRPr="00827444">
        <w:t>.</w:t>
      </w:r>
    </w:p>
    <w:p w:rsidR="00EE5160" w:rsidRPr="00827444" w:rsidRDefault="00EE5160" w:rsidP="00EE5160">
      <w:pPr>
        <w:pStyle w:val="ZARTzmartartykuempunktem"/>
      </w:pPr>
      <w:r w:rsidRPr="00827444">
        <w:t>Art.</w:t>
      </w:r>
      <w:r w:rsidR="00C90664">
        <w:t> </w:t>
      </w:r>
      <w:r w:rsidRPr="00827444">
        <w:t>59b.</w:t>
      </w:r>
      <w:r w:rsidR="00C90664">
        <w:t> </w:t>
      </w:r>
      <w:r w:rsidRPr="00827444">
        <w:t>Towarzystwo,</w:t>
      </w:r>
      <w:r>
        <w:t xml:space="preserve"> </w:t>
      </w:r>
      <w:r w:rsidRPr="00827444">
        <w:t>które</w:t>
      </w:r>
      <w:r>
        <w:t xml:space="preserve"> </w:t>
      </w:r>
      <w:r w:rsidRPr="00827444">
        <w:t>zamierza</w:t>
      </w:r>
      <w:r>
        <w:t xml:space="preserve"> </w:t>
      </w:r>
      <w:r w:rsidRPr="00827444">
        <w:t>zarządzać</w:t>
      </w:r>
      <w:r>
        <w:t xml:space="preserve"> </w:t>
      </w:r>
      <w:r w:rsidRPr="00827444">
        <w:t>unijnym</w:t>
      </w:r>
      <w:r>
        <w:t xml:space="preserve"> </w:t>
      </w:r>
      <w:r w:rsidRPr="00827444">
        <w:t>AFI</w:t>
      </w:r>
      <w:r>
        <w:t xml:space="preserve"> </w:t>
      </w:r>
      <w:r w:rsidRPr="00827444">
        <w:t>lub</w:t>
      </w:r>
      <w:r>
        <w:t xml:space="preserve"> </w:t>
      </w:r>
      <w:r w:rsidRPr="00827444">
        <w:t>alternatywnym</w:t>
      </w:r>
      <w:r>
        <w:t xml:space="preserve"> </w:t>
      </w:r>
      <w:r w:rsidRPr="00827444">
        <w:t>funduszem</w:t>
      </w:r>
      <w:r>
        <w:t xml:space="preserve"> </w:t>
      </w:r>
      <w:r w:rsidRPr="00827444">
        <w:t>inwestycyjnym</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państwie</w:t>
      </w:r>
      <w:r>
        <w:t xml:space="preserve"> </w:t>
      </w:r>
      <w:r w:rsidRPr="00827444">
        <w:t>należącym</w:t>
      </w:r>
      <w:r>
        <w:t xml:space="preserve"> </w:t>
      </w:r>
      <w:r w:rsidRPr="00827444">
        <w:t>do</w:t>
      </w:r>
      <w:r>
        <w:t xml:space="preserve"> </w:t>
      </w:r>
      <w:r w:rsidRPr="00827444">
        <w:t>EEA,</w:t>
      </w:r>
      <w:r w:rsidR="00C90664">
        <w:t xml:space="preserve"> </w:t>
      </w:r>
      <w:r w:rsidR="00C90664" w:rsidRPr="00827444">
        <w:t>w</w:t>
      </w:r>
      <w:r w:rsidR="00C90664">
        <w:t> </w:t>
      </w:r>
      <w:r w:rsidRPr="00827444">
        <w:t>odniesieniu</w:t>
      </w:r>
      <w:r>
        <w:t xml:space="preserve"> </w:t>
      </w:r>
      <w:r w:rsidRPr="00827444">
        <w:t>do</w:t>
      </w:r>
      <w:r>
        <w:t xml:space="preserve"> </w:t>
      </w:r>
      <w:r w:rsidRPr="00827444">
        <w:t>których</w:t>
      </w:r>
      <w:r>
        <w:t xml:space="preserve"> </w:t>
      </w:r>
      <w:r w:rsidRPr="00827444">
        <w:t>nie</w:t>
      </w:r>
      <w:r>
        <w:t xml:space="preserve"> </w:t>
      </w:r>
      <w:r w:rsidRPr="00827444">
        <w:t>przekazało</w:t>
      </w:r>
      <w:r>
        <w:t xml:space="preserve"> </w:t>
      </w:r>
      <w:r w:rsidRPr="00827444">
        <w:t>informacji</w:t>
      </w:r>
      <w:r>
        <w:t xml:space="preserve"> </w:t>
      </w:r>
      <w:r w:rsidRPr="00827444">
        <w:t>zgodnie</w:t>
      </w:r>
      <w:r w:rsidR="00C90664">
        <w:t xml:space="preserve"> </w:t>
      </w:r>
      <w:r w:rsidR="00C90664" w:rsidRPr="00827444">
        <w:t>z</w:t>
      </w:r>
      <w:r w:rsidR="00C90664">
        <w:t> art. </w:t>
      </w:r>
      <w:r w:rsidRPr="00827444">
        <w:t>58a</w:t>
      </w:r>
      <w:r w:rsidR="00C90664">
        <w:t xml:space="preserve"> ust. </w:t>
      </w:r>
      <w:r w:rsidR="00C90664" w:rsidRPr="00827444">
        <w:t>3</w:t>
      </w:r>
      <w:r w:rsidR="00C90664">
        <w:t xml:space="preserve"> lub art. </w:t>
      </w:r>
      <w:r w:rsidRPr="00827444">
        <w:t>59a</w:t>
      </w:r>
      <w:r w:rsidR="00C90664">
        <w:t xml:space="preserve"> ust. </w:t>
      </w:r>
      <w:r w:rsidR="00C90664" w:rsidRPr="00827444">
        <w:t>2</w:t>
      </w:r>
      <w:r w:rsidR="00C90664">
        <w:t xml:space="preserve"> pkt </w:t>
      </w:r>
      <w:r w:rsidR="00C90664" w:rsidRPr="00827444">
        <w:t>2</w:t>
      </w:r>
      <w:r w:rsidR="00C90664">
        <w:t> </w:t>
      </w:r>
      <w:r w:rsidRPr="00827444">
        <w:t>przy</w:t>
      </w:r>
      <w:r>
        <w:t xml:space="preserve"> </w:t>
      </w:r>
      <w:r w:rsidRPr="00827444">
        <w:t>ubieganiu</w:t>
      </w:r>
      <w:r>
        <w:t xml:space="preserve"> </w:t>
      </w:r>
      <w:r w:rsidRPr="00827444">
        <w:t>się</w:t>
      </w:r>
      <w:r w:rsidR="00C90664">
        <w:t xml:space="preserve"> </w:t>
      </w:r>
      <w:r w:rsidR="00C90664" w:rsidRPr="00827444">
        <w:t>o</w:t>
      </w:r>
      <w:r w:rsidR="00C90664">
        <w:t> </w:t>
      </w:r>
      <w:r w:rsidRPr="00827444">
        <w:t>zezwolenie</w:t>
      </w:r>
      <w:r>
        <w:t xml:space="preserve"> </w:t>
      </w:r>
      <w:r w:rsidRPr="00827444">
        <w:t>na</w:t>
      </w:r>
      <w:r>
        <w:t xml:space="preserve"> </w:t>
      </w:r>
      <w:r w:rsidRPr="00827444">
        <w:t>zarządzanie</w:t>
      </w:r>
      <w:r>
        <w:t xml:space="preserve"> </w:t>
      </w:r>
      <w:r w:rsidRPr="00827444">
        <w:t>alternatywnymi</w:t>
      </w:r>
      <w:r>
        <w:t xml:space="preserve"> </w:t>
      </w:r>
      <w:r w:rsidRPr="00827444">
        <w:t>funduszami</w:t>
      </w:r>
      <w:r>
        <w:t xml:space="preserve"> </w:t>
      </w:r>
      <w:r w:rsidRPr="00827444">
        <w:t>inwest</w:t>
      </w:r>
      <w:r w:rsidRPr="00827444">
        <w:t>y</w:t>
      </w:r>
      <w:r w:rsidRPr="00827444">
        <w:t>cyjnymi,</w:t>
      </w:r>
      <w:r>
        <w:t xml:space="preserve"> </w:t>
      </w:r>
      <w:r w:rsidRPr="00827444">
        <w:t>niezwłocznie</w:t>
      </w:r>
      <w:r>
        <w:t xml:space="preserve"> </w:t>
      </w:r>
      <w:r w:rsidRPr="00827444">
        <w:t>przekazuje</w:t>
      </w:r>
      <w:r>
        <w:t xml:space="preserve"> </w:t>
      </w:r>
      <w:r w:rsidRPr="00827444">
        <w:t>Komisji</w:t>
      </w:r>
      <w:r>
        <w:t xml:space="preserve"> </w:t>
      </w:r>
      <w:r w:rsidRPr="00827444">
        <w:t>informacje</w:t>
      </w:r>
      <w:r w:rsidR="00C90664">
        <w:t xml:space="preserve"> </w:t>
      </w:r>
      <w:r w:rsidR="00C90664" w:rsidRPr="00827444">
        <w:t>i</w:t>
      </w:r>
      <w:r w:rsidR="00C90664">
        <w:t> </w:t>
      </w:r>
      <w:r w:rsidRPr="00827444">
        <w:t>dokumenty,</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58a</w:t>
      </w:r>
      <w:r w:rsidR="00C90664">
        <w:t xml:space="preserve"> ust. </w:t>
      </w:r>
      <w:r w:rsidR="00C90664" w:rsidRPr="00827444">
        <w:t>3</w:t>
      </w:r>
      <w:r w:rsidR="00C90664">
        <w:t xml:space="preserve"> pkt </w:t>
      </w:r>
      <w:r w:rsidR="00C90664" w:rsidRPr="00827444">
        <w:t>1</w:t>
      </w:r>
      <w:r w:rsidR="00C90664">
        <w:t xml:space="preserve"> lit. </w:t>
      </w:r>
      <w:r w:rsidRPr="00827444">
        <w:t>a–c.</w:t>
      </w:r>
      <w:r w:rsidR="00AB039E">
        <w:t>”</w:t>
      </w:r>
      <w:r w:rsidRPr="00827444">
        <w:t>;</w:t>
      </w:r>
    </w:p>
    <w:p w:rsidR="00EE5160" w:rsidRPr="00EE5160" w:rsidRDefault="00EE5160" w:rsidP="00CE048E">
      <w:pPr>
        <w:pStyle w:val="PKTpunkt"/>
        <w:keepNext/>
      </w:pPr>
      <w:r w:rsidRPr="00827444">
        <w:t>43)</w:t>
      </w:r>
      <w:r w:rsidRPr="00827444">
        <w:tab/>
        <w:t>w</w:t>
      </w:r>
      <w:r w:rsidR="00C90664">
        <w:t xml:space="preserve"> art. </w:t>
      </w:r>
      <w:r w:rsidRPr="00EE5160">
        <w:t>60:</w:t>
      </w:r>
    </w:p>
    <w:p w:rsidR="00EE5160" w:rsidRPr="00EE5160" w:rsidRDefault="00EE5160" w:rsidP="00CE048E">
      <w:pPr>
        <w:pStyle w:val="LITlitera"/>
        <w:keepNext/>
      </w:pPr>
      <w:r w:rsidRPr="00827444">
        <w:t>a)</w:t>
      </w:r>
      <w:r w:rsidRPr="00827444">
        <w:tab/>
        <w:t>wprowadzenie</w:t>
      </w:r>
      <w:r w:rsidRPr="00EE5160">
        <w:t xml:space="preserve"> do wyliczenia otrzymuje brzmienie:</w:t>
      </w:r>
    </w:p>
    <w:p w:rsidR="00EE5160" w:rsidRPr="00827444" w:rsidRDefault="00AB039E" w:rsidP="00EE5160">
      <w:pPr>
        <w:pStyle w:val="ZLITFRAGzmlitfragmentunpzdanialiter"/>
      </w:pPr>
      <w:r>
        <w:t>„</w:t>
      </w:r>
      <w:r w:rsidR="00EE5160" w:rsidRPr="00827444">
        <w:t>Do</w:t>
      </w:r>
      <w:r w:rsidR="00EE5160">
        <w:t xml:space="preserve"> </w:t>
      </w:r>
      <w:r w:rsidR="00EE5160" w:rsidRPr="00827444">
        <w:t>wniosku</w:t>
      </w:r>
      <w:r w:rsidR="00C90664">
        <w:t xml:space="preserve"> </w:t>
      </w:r>
      <w:r w:rsidR="00C90664" w:rsidRPr="00827444">
        <w:t>o</w:t>
      </w:r>
      <w:r w:rsidR="00C90664">
        <w:t> </w:t>
      </w:r>
      <w:r w:rsidR="00EE5160" w:rsidRPr="00827444">
        <w:t>udzielenie</w:t>
      </w:r>
      <w:r w:rsidR="00EE5160">
        <w:t xml:space="preserve"> </w:t>
      </w:r>
      <w:r w:rsidR="00EE5160" w:rsidRPr="00827444">
        <w:t>zezwolenia</w:t>
      </w:r>
      <w:r w:rsidR="00EE5160">
        <w:t xml:space="preserve"> </w:t>
      </w:r>
      <w:r w:rsidR="00EE5160" w:rsidRPr="00827444">
        <w:t>na</w:t>
      </w:r>
      <w:r w:rsidR="00EE5160">
        <w:t xml:space="preserve"> </w:t>
      </w:r>
      <w:r w:rsidR="00EE5160" w:rsidRPr="00827444">
        <w:t>zarządzanie</w:t>
      </w:r>
      <w:r w:rsidR="00EE5160">
        <w:t xml:space="preserve"> </w:t>
      </w:r>
      <w:r w:rsidR="00EE5160" w:rsidRPr="00827444">
        <w:t>portfelami,</w:t>
      </w:r>
      <w:r w:rsidR="00C90664">
        <w:t xml:space="preserve"> </w:t>
      </w:r>
      <w:r w:rsidR="00C90664" w:rsidRPr="00827444">
        <w:t>w</w:t>
      </w:r>
      <w:r w:rsidR="00C90664">
        <w:t> </w:t>
      </w:r>
      <w:r w:rsidR="00EE5160" w:rsidRPr="00827444">
        <w:t>skład</w:t>
      </w:r>
      <w:r w:rsidR="00EE5160">
        <w:t xml:space="preserve"> </w:t>
      </w:r>
      <w:r w:rsidR="00EE5160" w:rsidRPr="00827444">
        <w:t>których</w:t>
      </w:r>
      <w:r w:rsidR="00EE5160">
        <w:t xml:space="preserve"> </w:t>
      </w:r>
      <w:r w:rsidR="00EE5160" w:rsidRPr="00827444">
        <w:t>wchodzi</w:t>
      </w:r>
      <w:r w:rsidR="00EE5160">
        <w:t xml:space="preserve"> </w:t>
      </w:r>
      <w:r w:rsidR="00EE5160" w:rsidRPr="00827444">
        <w:t>jeden</w:t>
      </w:r>
      <w:r w:rsidR="00EE5160">
        <w:t xml:space="preserve"> </w:t>
      </w:r>
      <w:r w:rsidR="00EE5160" w:rsidRPr="00827444">
        <w:t>lub</w:t>
      </w:r>
      <w:r w:rsidR="00EE5160">
        <w:t xml:space="preserve"> </w:t>
      </w:r>
      <w:r w:rsidR="00EE5160" w:rsidRPr="00827444">
        <w:t>większa</w:t>
      </w:r>
      <w:r w:rsidR="00EE5160">
        <w:t xml:space="preserve"> </w:t>
      </w:r>
      <w:r w:rsidR="00EE5160" w:rsidRPr="00827444">
        <w:t>liczba</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zezwolenia</w:t>
      </w:r>
      <w:r w:rsidR="00EE5160">
        <w:t xml:space="preserve"> </w:t>
      </w:r>
      <w:r w:rsidR="00EE5160" w:rsidRPr="00827444">
        <w:t>na</w:t>
      </w:r>
      <w:r w:rsidR="00EE5160">
        <w:t xml:space="preserve"> </w:t>
      </w:r>
      <w:r w:rsidR="00EE5160" w:rsidRPr="00827444">
        <w:t>doradztwo</w:t>
      </w:r>
      <w:r w:rsidR="00EE5160">
        <w:t xml:space="preserve"> </w:t>
      </w:r>
      <w:r w:rsidR="00EE5160" w:rsidRPr="00827444">
        <w:t>inwestycyjne</w:t>
      </w:r>
      <w:r w:rsidR="00EE5160">
        <w:t xml:space="preserve"> </w:t>
      </w:r>
      <w:r w:rsidR="00EE5160" w:rsidRPr="00827444">
        <w:t>lub</w:t>
      </w:r>
      <w:r w:rsidR="00EE5160">
        <w:t xml:space="preserve"> </w:t>
      </w:r>
      <w:r w:rsidR="00EE5160" w:rsidRPr="00827444">
        <w:t>zezwolenia</w:t>
      </w:r>
      <w:r w:rsidR="00EE5160">
        <w:t xml:space="preserve"> </w:t>
      </w:r>
      <w:r w:rsidR="00EE5160" w:rsidRPr="00827444">
        <w:t>na</w:t>
      </w:r>
      <w:r w:rsidR="00EE5160">
        <w:t xml:space="preserve"> </w:t>
      </w:r>
      <w:r w:rsidR="00EE5160" w:rsidRPr="00827444">
        <w:t>przyjmowanie</w:t>
      </w:r>
      <w:r w:rsidR="00C90664">
        <w:t xml:space="preserve"> </w:t>
      </w:r>
      <w:r w:rsidR="00C90664" w:rsidRPr="00827444">
        <w:t>i</w:t>
      </w:r>
      <w:r w:rsidR="00C90664">
        <w:t> </w:t>
      </w:r>
      <w:r w:rsidR="00EE5160" w:rsidRPr="00827444">
        <w:t>przekazywanie</w:t>
      </w:r>
      <w:r w:rsidR="00EE5160">
        <w:t xml:space="preserve"> </w:t>
      </w:r>
      <w:r w:rsidR="00EE5160" w:rsidRPr="00827444">
        <w:t>zleceń</w:t>
      </w:r>
      <w:r w:rsidR="00EE5160">
        <w:t xml:space="preserve"> </w:t>
      </w:r>
      <w:r w:rsidR="00EE5160" w:rsidRPr="00827444">
        <w:t>nabycia</w:t>
      </w:r>
      <w:r w:rsidR="00EE5160">
        <w:t xml:space="preserve"> </w:t>
      </w:r>
      <w:r w:rsidR="00EE5160" w:rsidRPr="00827444">
        <w:t>lub</w:t>
      </w:r>
      <w:r w:rsidR="00EE5160">
        <w:t xml:space="preserve"> </w:t>
      </w:r>
      <w:r w:rsidR="00EE5160" w:rsidRPr="00827444">
        <w:t>zbycia</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odpowiednio</w:t>
      </w:r>
      <w:r w:rsidR="00EE5160">
        <w:t xml:space="preserve"> </w:t>
      </w:r>
      <w:r w:rsidR="00EE5160" w:rsidRPr="00827444">
        <w:t>towarzystwo</w:t>
      </w:r>
      <w:r w:rsidR="00EE5160">
        <w:t xml:space="preserve"> </w:t>
      </w:r>
      <w:r w:rsidR="00EE5160" w:rsidRPr="00827444">
        <w:t>albo</w:t>
      </w:r>
      <w:r w:rsidR="00EE5160">
        <w:t xml:space="preserve"> </w:t>
      </w:r>
      <w:r w:rsidR="00EE5160" w:rsidRPr="00827444">
        <w:t>spółka</w:t>
      </w:r>
      <w:r w:rsidR="00EE5160">
        <w:t xml:space="preserve"> </w:t>
      </w:r>
      <w:r w:rsidR="00EE5160" w:rsidRPr="00827444">
        <w:t>ubiegająca</w:t>
      </w:r>
      <w:r w:rsidR="00EE5160">
        <w:t xml:space="preserve"> </w:t>
      </w:r>
      <w:r w:rsidR="00EE5160" w:rsidRPr="00827444">
        <w:t>się</w:t>
      </w:r>
      <w:r w:rsidR="00C90664">
        <w:t xml:space="preserve"> </w:t>
      </w:r>
      <w:r w:rsidR="00C90664" w:rsidRPr="00827444">
        <w:t>o</w:t>
      </w:r>
      <w:r w:rsidR="00C90664">
        <w:t> </w:t>
      </w:r>
      <w:r w:rsidR="00EE5160" w:rsidRPr="00827444">
        <w:t>uzyskanie</w:t>
      </w:r>
      <w:r w:rsidR="00EE5160">
        <w:t xml:space="preserve"> </w:t>
      </w:r>
      <w:r w:rsidR="00EE5160" w:rsidRPr="00827444">
        <w:t>zezwolenia</w:t>
      </w:r>
      <w:r w:rsidR="00EE5160">
        <w:t xml:space="preserve"> </w:t>
      </w:r>
      <w:r w:rsidR="00EE5160" w:rsidRPr="00827444">
        <w:t>załącza:</w:t>
      </w:r>
      <w:r>
        <w:t>”</w:t>
      </w:r>
      <w:r w:rsidR="00EE5160" w:rsidRPr="00827444">
        <w:t>,</w:t>
      </w:r>
    </w:p>
    <w:p w:rsidR="00EE5160" w:rsidRPr="00EE5160" w:rsidRDefault="00EE5160" w:rsidP="00CE048E">
      <w:pPr>
        <w:pStyle w:val="LITlitera"/>
        <w:keepNext/>
      </w:pPr>
      <w:r w:rsidRPr="00827444">
        <w:t>b)</w:t>
      </w:r>
      <w:r w:rsidRPr="00827444">
        <w:tab/>
        <w:t>pkt</w:t>
      </w:r>
      <w:r w:rsidRPr="00EE5160">
        <w:t xml:space="preserve"> </w:t>
      </w:r>
      <w:r w:rsidR="00C90664" w:rsidRPr="00EE5160">
        <w:t>4</w:t>
      </w:r>
      <w:r w:rsidR="00C90664">
        <w:t> </w:t>
      </w:r>
      <w:r w:rsidRPr="00EE5160">
        <w:t>otrzymuje brzmienie:</w:t>
      </w:r>
    </w:p>
    <w:p w:rsidR="00EE5160" w:rsidRPr="00827444" w:rsidRDefault="00AB039E" w:rsidP="00EE5160">
      <w:pPr>
        <w:pStyle w:val="ZLITPKTzmpktliter"/>
      </w:pPr>
      <w:r>
        <w:t>„</w:t>
      </w:r>
      <w:r w:rsidR="00EE5160" w:rsidRPr="00827444">
        <w:t>4)</w:t>
      </w:r>
      <w:r w:rsidR="00EE5160" w:rsidRPr="00827444">
        <w:tab/>
        <w:t>kopię</w:t>
      </w:r>
      <w:r w:rsidR="00EE5160">
        <w:t xml:space="preserve"> </w:t>
      </w:r>
      <w:r w:rsidR="00EE5160" w:rsidRPr="00827444">
        <w:t>umowy</w:t>
      </w:r>
      <w:r w:rsidR="00C90664">
        <w:t xml:space="preserve"> </w:t>
      </w:r>
      <w:r w:rsidR="00C90664" w:rsidRPr="00827444">
        <w:t>o</w:t>
      </w:r>
      <w:r w:rsidR="00C90664">
        <w:t> </w:t>
      </w:r>
      <w:r w:rsidR="00EE5160" w:rsidRPr="00827444">
        <w:t>uczestnictwo</w:t>
      </w:r>
      <w:r w:rsidR="00C90664">
        <w:t xml:space="preserve"> </w:t>
      </w:r>
      <w:r w:rsidR="00C90664" w:rsidRPr="00827444">
        <w:t>w</w:t>
      </w:r>
      <w:r w:rsidR="00C90664">
        <w:t> </w:t>
      </w:r>
      <w:r w:rsidR="00EE5160" w:rsidRPr="00827444">
        <w:t>systemie</w:t>
      </w:r>
      <w:r w:rsidR="00EE5160">
        <w:t xml:space="preserve"> </w:t>
      </w:r>
      <w:r w:rsidR="00EE5160" w:rsidRPr="00827444">
        <w:t>rekompensat</w:t>
      </w:r>
      <w:r w:rsidR="00EE5160">
        <w:t xml:space="preserve"> </w:t>
      </w:r>
      <w:r w:rsidR="00EE5160" w:rsidRPr="00827444">
        <w:t>zawartej</w:t>
      </w:r>
      <w:r w:rsidR="00EE5160">
        <w:t xml:space="preserve"> </w:t>
      </w:r>
      <w:r w:rsidR="00EE5160" w:rsidRPr="00827444">
        <w:t>pod</w:t>
      </w:r>
      <w:r w:rsidR="00EE5160">
        <w:t xml:space="preserve"> </w:t>
      </w:r>
      <w:r w:rsidR="00EE5160" w:rsidRPr="00827444">
        <w:t>warunkiem</w:t>
      </w:r>
      <w:r w:rsidR="00EE5160">
        <w:t xml:space="preserve"> </w:t>
      </w:r>
      <w:r w:rsidR="00EE5160" w:rsidRPr="00827444">
        <w:t>uzyskania</w:t>
      </w:r>
      <w:r w:rsidR="00EE5160">
        <w:t xml:space="preserve"> </w:t>
      </w:r>
      <w:r w:rsidR="00EE5160" w:rsidRPr="00827444">
        <w:t>zezwolenia</w:t>
      </w:r>
      <w:r w:rsidR="00EE5160">
        <w:t xml:space="preserve"> </w:t>
      </w:r>
      <w:r w:rsidR="00EE5160" w:rsidRPr="00827444">
        <w:t>na</w:t>
      </w:r>
      <w:r w:rsidR="00EE5160">
        <w:t xml:space="preserve"> </w:t>
      </w:r>
      <w:r w:rsidR="00EE5160" w:rsidRPr="00827444">
        <w:t>zarządzanie</w:t>
      </w:r>
      <w:r w:rsidR="00EE5160">
        <w:t xml:space="preserve"> </w:t>
      </w:r>
      <w:r w:rsidR="00EE5160" w:rsidRPr="00827444">
        <w:t>portfelami,</w:t>
      </w:r>
      <w:r w:rsidR="00C90664">
        <w:t xml:space="preserve"> </w:t>
      </w:r>
      <w:r w:rsidR="00C90664" w:rsidRPr="00827444">
        <w:t>w</w:t>
      </w:r>
      <w:r w:rsidR="00C90664">
        <w:t> </w:t>
      </w:r>
      <w:r w:rsidR="00EE5160" w:rsidRPr="00827444">
        <w:t>skład</w:t>
      </w:r>
      <w:r w:rsidR="00EE5160">
        <w:t xml:space="preserve"> </w:t>
      </w:r>
      <w:r w:rsidR="00EE5160" w:rsidRPr="00827444">
        <w:t>których</w:t>
      </w:r>
      <w:r w:rsidR="00EE5160">
        <w:t xml:space="preserve"> </w:t>
      </w:r>
      <w:r w:rsidR="00EE5160" w:rsidRPr="00827444">
        <w:t>wchodzi</w:t>
      </w:r>
      <w:r w:rsidR="00EE5160">
        <w:t xml:space="preserve"> </w:t>
      </w:r>
      <w:r w:rsidR="00EE5160" w:rsidRPr="00827444">
        <w:t>jeden</w:t>
      </w:r>
      <w:r w:rsidR="00EE5160">
        <w:t xml:space="preserve"> </w:t>
      </w:r>
      <w:r w:rsidR="00EE5160" w:rsidRPr="00827444">
        <w:t>lub</w:t>
      </w:r>
      <w:r w:rsidR="00EE5160">
        <w:t xml:space="preserve"> </w:t>
      </w:r>
      <w:r w:rsidR="00EE5160" w:rsidRPr="00827444">
        <w:t>większa</w:t>
      </w:r>
      <w:r w:rsidR="00EE5160">
        <w:t xml:space="preserve"> </w:t>
      </w:r>
      <w:r w:rsidR="00EE5160" w:rsidRPr="00827444">
        <w:t>liczba</w:t>
      </w:r>
      <w:r w:rsidR="00EE5160">
        <w:t xml:space="preserve"> </w:t>
      </w:r>
      <w:r w:rsidR="00EE5160" w:rsidRPr="00827444">
        <w:t>instrumentów</w:t>
      </w:r>
      <w:r w:rsidR="00EE5160">
        <w:t xml:space="preserve"> </w:t>
      </w:r>
      <w:r w:rsidR="00EE5160" w:rsidRPr="00827444">
        <w:t>finansowych,</w:t>
      </w:r>
      <w:r w:rsidR="00EE5160">
        <w:t xml:space="preserve"> z</w:t>
      </w:r>
      <w:r w:rsidR="00EE5160">
        <w:t>e</w:t>
      </w:r>
      <w:r w:rsidR="00EE5160">
        <w:t xml:space="preserve">zwolenia na </w:t>
      </w:r>
      <w:r w:rsidR="00EE5160" w:rsidRPr="00827444">
        <w:t>doradztwo</w:t>
      </w:r>
      <w:r w:rsidR="00EE5160">
        <w:t xml:space="preserve"> </w:t>
      </w:r>
      <w:r w:rsidR="00EE5160" w:rsidRPr="00827444">
        <w:t>inwestycyjne</w:t>
      </w:r>
      <w:r w:rsidR="00EE5160">
        <w:t xml:space="preserve"> </w:t>
      </w:r>
      <w:r w:rsidR="00EE5160" w:rsidRPr="00827444">
        <w:t>lub</w:t>
      </w:r>
      <w:r w:rsidR="00EE5160">
        <w:t xml:space="preserve"> zezwolenia na </w:t>
      </w:r>
      <w:r w:rsidR="00EE5160" w:rsidRPr="00827444">
        <w:t>przyjmowanie</w:t>
      </w:r>
      <w:r w:rsidR="00C90664">
        <w:t xml:space="preserve"> </w:t>
      </w:r>
      <w:r w:rsidR="00C90664" w:rsidRPr="00827444">
        <w:t>i</w:t>
      </w:r>
      <w:r w:rsidR="00C90664">
        <w:t> </w:t>
      </w:r>
      <w:r w:rsidR="00EE5160" w:rsidRPr="00827444">
        <w:t>przekazywanie</w:t>
      </w:r>
      <w:r w:rsidR="00EE5160">
        <w:t xml:space="preserve"> </w:t>
      </w:r>
      <w:r w:rsidR="00EE5160" w:rsidRPr="00827444">
        <w:t>zleceń</w:t>
      </w:r>
      <w:r w:rsidR="00EE5160">
        <w:t xml:space="preserve"> </w:t>
      </w:r>
      <w:r w:rsidR="00EE5160" w:rsidRPr="00827444">
        <w:t>nabycia</w:t>
      </w:r>
      <w:r w:rsidR="00EE5160">
        <w:t xml:space="preserve"> </w:t>
      </w:r>
      <w:r w:rsidR="00EE5160" w:rsidRPr="00827444">
        <w:t>lub</w:t>
      </w:r>
      <w:r w:rsidR="00EE5160">
        <w:t xml:space="preserve"> </w:t>
      </w:r>
      <w:r w:rsidR="00EE5160" w:rsidRPr="00827444">
        <w:t>zbycia</w:t>
      </w:r>
      <w:r w:rsidR="00EE5160">
        <w:t xml:space="preserve"> </w:t>
      </w:r>
      <w:r w:rsidR="00EE5160" w:rsidRPr="00827444">
        <w:t>instrumentów</w:t>
      </w:r>
      <w:r w:rsidR="00EE5160">
        <w:t xml:space="preserve"> </w:t>
      </w:r>
      <w:r w:rsidR="00EE5160" w:rsidRPr="00827444">
        <w:t>finansowych,</w:t>
      </w:r>
      <w:r w:rsidR="00C90664">
        <w:t xml:space="preserve"> </w:t>
      </w:r>
      <w:r w:rsidR="00C90664" w:rsidRPr="00827444">
        <w:t>z</w:t>
      </w:r>
      <w:r w:rsidR="00C90664">
        <w:t> </w:t>
      </w:r>
      <w:r w:rsidR="00EE5160" w:rsidRPr="00827444">
        <w:t>Krajowym</w:t>
      </w:r>
      <w:r w:rsidR="00EE5160">
        <w:t xml:space="preserve"> </w:t>
      </w:r>
      <w:r w:rsidR="00EE5160" w:rsidRPr="00827444">
        <w:t>Depozytem</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Spółką</w:t>
      </w:r>
      <w:r w:rsidR="00EE5160">
        <w:t xml:space="preserve"> </w:t>
      </w:r>
      <w:r w:rsidR="00EE5160" w:rsidRPr="00827444">
        <w:t>Akcyjną.</w:t>
      </w:r>
      <w:r>
        <w:t>”</w:t>
      </w:r>
      <w:r w:rsidR="00EE5160" w:rsidRPr="00827444">
        <w:t>;</w:t>
      </w:r>
    </w:p>
    <w:p w:rsidR="00EE5160" w:rsidRPr="00EE5160" w:rsidRDefault="00EE5160" w:rsidP="00CE048E">
      <w:pPr>
        <w:pStyle w:val="PKTpunkt"/>
        <w:keepNext/>
      </w:pPr>
      <w:r w:rsidRPr="00827444">
        <w:t>44)</w:t>
      </w:r>
      <w:r w:rsidRPr="00827444">
        <w:tab/>
        <w:t>w</w:t>
      </w:r>
      <w:r w:rsidR="00C90664">
        <w:t xml:space="preserve"> art. </w:t>
      </w:r>
      <w:r w:rsidRPr="00EE5160">
        <w:t>61:</w:t>
      </w:r>
    </w:p>
    <w:p w:rsidR="00EE5160" w:rsidRPr="00EE5160" w:rsidRDefault="00EE5160" w:rsidP="00CE048E">
      <w:pPr>
        <w:pStyle w:val="LITlitera"/>
        <w:keepNext/>
      </w:pPr>
      <w:r w:rsidRPr="00827444">
        <w:t>a)</w:t>
      </w:r>
      <w:r w:rsidRPr="00827444">
        <w:tab/>
        <w:t>ust.</w:t>
      </w:r>
      <w:r w:rsidRPr="00EE5160">
        <w:t xml:space="preserve"> </w:t>
      </w:r>
      <w:r w:rsidR="00C90664" w:rsidRPr="00EE5160">
        <w:t>1</w:t>
      </w:r>
      <w:r w:rsidR="00C90664">
        <w:t> </w:t>
      </w:r>
      <w:r w:rsidRPr="00EE5160">
        <w:t>otrzymuje brzmienie:</w:t>
      </w:r>
    </w:p>
    <w:p w:rsidR="00EE5160" w:rsidRPr="00EE5160" w:rsidRDefault="00AB039E" w:rsidP="00CE048E">
      <w:pPr>
        <w:pStyle w:val="ZLITUSTzmustliter"/>
        <w:keepNext/>
      </w:pPr>
      <w:r>
        <w:t>„</w:t>
      </w:r>
      <w:r w:rsidR="00EE5160" w:rsidRPr="00EE5160">
        <w:t>1.</w:t>
      </w:r>
      <w:r w:rsidR="00C90664">
        <w:t> </w:t>
      </w:r>
      <w:r w:rsidR="00EE5160" w:rsidRPr="00EE5160">
        <w:t>Komisja wydaje:</w:t>
      </w:r>
    </w:p>
    <w:p w:rsidR="00EE5160" w:rsidRPr="00827444" w:rsidRDefault="00EE5160" w:rsidP="00EE5160">
      <w:pPr>
        <w:pStyle w:val="ZLITPKTzmpktliter"/>
      </w:pPr>
      <w:r w:rsidRPr="00827444">
        <w:t>1)</w:t>
      </w:r>
      <w:r w:rsidRPr="00827444">
        <w:tab/>
        <w:t>zezwolenie</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towarzystwo;</w:t>
      </w:r>
    </w:p>
    <w:p w:rsidR="00EE5160" w:rsidRPr="00827444" w:rsidRDefault="00EE5160" w:rsidP="00EE5160">
      <w:pPr>
        <w:pStyle w:val="ZLITPKTzmpktliter"/>
      </w:pPr>
      <w:r w:rsidRPr="00827444">
        <w:t>2)</w:t>
      </w:r>
      <w:r w:rsidRPr="00827444">
        <w:tab/>
        <w:t>zezwolenie</w:t>
      </w:r>
      <w:r>
        <w:t xml:space="preserve"> </w:t>
      </w:r>
      <w:r w:rsidRPr="00827444">
        <w:t>na</w:t>
      </w:r>
      <w:r>
        <w:t xml:space="preserve"> </w:t>
      </w:r>
      <w:r w:rsidRPr="00827444">
        <w:t>zarządzanie</w:t>
      </w:r>
      <w:r>
        <w:t xml:space="preserve"> </w:t>
      </w:r>
      <w:r w:rsidRPr="00827444">
        <w:t>alternatywnymi</w:t>
      </w:r>
      <w:r>
        <w:t xml:space="preserve"> </w:t>
      </w:r>
      <w:r w:rsidRPr="00827444">
        <w:t>funduszami</w:t>
      </w:r>
      <w:r>
        <w:t xml:space="preserve"> </w:t>
      </w:r>
      <w:r w:rsidRPr="00827444">
        <w:t>inwestycyjnymi;</w:t>
      </w:r>
    </w:p>
    <w:p w:rsidR="00EE5160" w:rsidRPr="00827444" w:rsidRDefault="00EE5160" w:rsidP="00EE5160">
      <w:pPr>
        <w:pStyle w:val="ZLITPKTzmpktliter"/>
      </w:pPr>
      <w:r w:rsidRPr="00827444">
        <w:t>3)</w:t>
      </w:r>
      <w:r w:rsidRPr="00827444">
        <w:tab/>
        <w:t>zezwolenie</w:t>
      </w:r>
      <w:r>
        <w:t xml:space="preserve"> </w:t>
      </w:r>
      <w:r w:rsidRPr="00827444">
        <w:t>na</w:t>
      </w:r>
      <w:r>
        <w:t xml:space="preserve"> </w:t>
      </w:r>
      <w:r w:rsidRPr="00827444">
        <w:t>zarządzanie</w:t>
      </w:r>
      <w:r>
        <w:t xml:space="preserve"> </w:t>
      </w:r>
      <w:r w:rsidRPr="00827444">
        <w:t>portfelami,</w:t>
      </w:r>
      <w:r w:rsidR="00C90664">
        <w:t xml:space="preserve"> </w:t>
      </w:r>
      <w:r w:rsidR="00C90664" w:rsidRPr="00827444">
        <w:t>w</w:t>
      </w:r>
      <w:r w:rsidR="00C90664">
        <w:t> </w:t>
      </w:r>
      <w:r w:rsidRPr="00827444">
        <w:t>skład</w:t>
      </w:r>
      <w:r>
        <w:t xml:space="preserve"> </w:t>
      </w:r>
      <w:r w:rsidRPr="00827444">
        <w:t>których</w:t>
      </w:r>
      <w:r>
        <w:t xml:space="preserve"> </w:t>
      </w:r>
      <w:r w:rsidRPr="00827444">
        <w:t>wchodzi</w:t>
      </w:r>
      <w:r>
        <w:t xml:space="preserve"> </w:t>
      </w:r>
      <w:r w:rsidRPr="00827444">
        <w:t>jeden</w:t>
      </w:r>
      <w:r>
        <w:t xml:space="preserve"> </w:t>
      </w:r>
      <w:r w:rsidRPr="00827444">
        <w:t>lub</w:t>
      </w:r>
      <w:r>
        <w:t xml:space="preserve"> </w:t>
      </w:r>
      <w:r w:rsidRPr="00827444">
        <w:t>większa</w:t>
      </w:r>
      <w:r>
        <w:t xml:space="preserve"> </w:t>
      </w:r>
      <w:r w:rsidRPr="00827444">
        <w:t>liczba</w:t>
      </w:r>
      <w:r>
        <w:t xml:space="preserve"> </w:t>
      </w:r>
      <w:r w:rsidRPr="00827444">
        <w:t>instrumentów</w:t>
      </w:r>
      <w:r>
        <w:t xml:space="preserve"> </w:t>
      </w:r>
      <w:r w:rsidRPr="00827444">
        <w:rPr>
          <w:noProof/>
        </w:rPr>
        <w:t>finansowych</w:t>
      </w:r>
      <w:r w:rsidRPr="00827444">
        <w:t>;</w:t>
      </w:r>
    </w:p>
    <w:p w:rsidR="00EE5160" w:rsidRPr="00827444" w:rsidRDefault="00EE5160" w:rsidP="00EE5160">
      <w:pPr>
        <w:pStyle w:val="ZLITPKTzmpktliter"/>
      </w:pPr>
      <w:r w:rsidRPr="00827444">
        <w:t>4)</w:t>
      </w:r>
      <w:r w:rsidRPr="00827444">
        <w:tab/>
        <w:t>zezwolenie</w:t>
      </w:r>
      <w:r>
        <w:t xml:space="preserve"> </w:t>
      </w:r>
      <w:r w:rsidRPr="00827444">
        <w:t>na</w:t>
      </w:r>
      <w:r>
        <w:t xml:space="preserve"> </w:t>
      </w:r>
      <w:r w:rsidRPr="00827444">
        <w:t>doradztwo</w:t>
      </w:r>
      <w:r>
        <w:t xml:space="preserve"> </w:t>
      </w:r>
      <w:r w:rsidRPr="00827444">
        <w:t>inwestycyjne;</w:t>
      </w:r>
    </w:p>
    <w:p w:rsidR="00EE5160" w:rsidRPr="00827444" w:rsidRDefault="00EE5160" w:rsidP="00EE5160">
      <w:pPr>
        <w:pStyle w:val="ZLITPKTzmpktliter"/>
      </w:pPr>
      <w:r w:rsidRPr="00827444">
        <w:t>5)</w:t>
      </w:r>
      <w:r w:rsidRPr="00827444">
        <w:tab/>
        <w:t>zezwolenie</w:t>
      </w:r>
      <w:r>
        <w:t xml:space="preserve"> </w:t>
      </w:r>
      <w:r w:rsidRPr="00827444">
        <w:t>na</w:t>
      </w:r>
      <w:r>
        <w:t xml:space="preserve"> </w:t>
      </w:r>
      <w:r w:rsidRPr="00827444">
        <w:t>przyjmowanie</w:t>
      </w:r>
      <w:r w:rsidR="00C90664">
        <w:t xml:space="preserve"> </w:t>
      </w:r>
      <w:r w:rsidR="00C90664" w:rsidRPr="00827444">
        <w:t>i</w:t>
      </w:r>
      <w:r w:rsidR="00C90664">
        <w:t> </w:t>
      </w:r>
      <w:r w:rsidRPr="00827444">
        <w:t>przekazywanie</w:t>
      </w:r>
      <w:r>
        <w:t xml:space="preserve"> </w:t>
      </w:r>
      <w:r w:rsidRPr="00827444">
        <w:t>zleceń</w:t>
      </w:r>
      <w:r>
        <w:t xml:space="preserve"> </w:t>
      </w:r>
      <w:r w:rsidRPr="00827444">
        <w:t>nabycia</w:t>
      </w:r>
      <w:r>
        <w:t xml:space="preserve"> </w:t>
      </w:r>
      <w:r w:rsidRPr="00827444">
        <w:t>lub</w:t>
      </w:r>
      <w:r>
        <w:t xml:space="preserve"> </w:t>
      </w:r>
      <w:r w:rsidRPr="00827444">
        <w:t>zbycia</w:t>
      </w:r>
      <w:r>
        <w:t xml:space="preserve"> </w:t>
      </w:r>
      <w:r w:rsidRPr="00827444">
        <w:t>instrumentów</w:t>
      </w:r>
      <w:r>
        <w:t xml:space="preserve"> </w:t>
      </w:r>
      <w:r w:rsidRPr="00827444">
        <w:t>finansowych.</w:t>
      </w:r>
      <w:r w:rsidR="00AB039E">
        <w:t>”</w:t>
      </w:r>
      <w:r w:rsidRPr="00827444">
        <w:t>,</w:t>
      </w:r>
    </w:p>
    <w:p w:rsidR="00EE5160" w:rsidRPr="00EE5160" w:rsidRDefault="00EE5160" w:rsidP="00CE048E">
      <w:pPr>
        <w:pStyle w:val="LITlitera"/>
        <w:keepNext/>
      </w:pPr>
      <w:r w:rsidRPr="00827444">
        <w:t>b)</w:t>
      </w:r>
      <w:r w:rsidRPr="00827444">
        <w:tab/>
        <w:t>po</w:t>
      </w:r>
      <w:r w:rsidR="00C90664">
        <w:t xml:space="preserve"> ust. </w:t>
      </w:r>
      <w:r w:rsidR="00C90664" w:rsidRPr="00EE5160">
        <w:t>1</w:t>
      </w:r>
      <w:r w:rsidR="00C90664">
        <w:t> </w:t>
      </w:r>
      <w:r w:rsidRPr="00EE5160">
        <w:t>dodaje się</w:t>
      </w:r>
      <w:r w:rsidR="00C90664">
        <w:t xml:space="preserve"> ust. </w:t>
      </w:r>
      <w:r w:rsidRPr="00EE5160">
        <w:t>1a–1d</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1a.</w:t>
      </w:r>
      <w:r w:rsidR="00C90664">
        <w:t> </w:t>
      </w:r>
      <w:r w:rsidR="00EE5160" w:rsidRPr="00827444">
        <w:t>Zezwolenia,</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C90664" w:rsidRPr="00827444">
        <w:t>1</w:t>
      </w:r>
      <w:r w:rsidR="00C90664">
        <w:t xml:space="preserve"> pkt </w:t>
      </w:r>
      <w:r w:rsidR="00EE5160" w:rsidRPr="00827444">
        <w:t>2–4,</w:t>
      </w:r>
      <w:r w:rsidR="00EE5160">
        <w:t xml:space="preserve"> </w:t>
      </w:r>
      <w:r w:rsidR="00EE5160" w:rsidRPr="00827444">
        <w:t>mogą</w:t>
      </w:r>
      <w:r w:rsidR="00EE5160">
        <w:t xml:space="preserve"> </w:t>
      </w:r>
      <w:r w:rsidR="00EE5160" w:rsidRPr="00827444">
        <w:t>być</w:t>
      </w:r>
      <w:r w:rsidR="00EE5160">
        <w:t xml:space="preserve"> </w:t>
      </w:r>
      <w:r w:rsidR="00EE5160" w:rsidRPr="00827444">
        <w:t>udzielone</w:t>
      </w:r>
      <w:r w:rsidR="00EE5160">
        <w:t xml:space="preserve"> </w:t>
      </w:r>
      <w:r w:rsidR="00EE5160" w:rsidRPr="00827444">
        <w:t>wyłącznie</w:t>
      </w:r>
      <w:r w:rsidR="00EE5160">
        <w:t xml:space="preserve"> </w:t>
      </w:r>
      <w:r w:rsidR="00EE5160" w:rsidRPr="00827444">
        <w:t>towarzystwu</w:t>
      </w:r>
      <w:r w:rsidR="00EE5160">
        <w:t xml:space="preserve"> </w:t>
      </w:r>
      <w:r w:rsidR="00EE5160" w:rsidRPr="00827444">
        <w:t>albo</w:t>
      </w:r>
      <w:r w:rsidR="00EE5160">
        <w:t xml:space="preserve"> </w:t>
      </w:r>
      <w:r w:rsidR="00EE5160" w:rsidRPr="00827444">
        <w:t>w</w:t>
      </w:r>
      <w:r w:rsidR="00EE5160" w:rsidRPr="00827444">
        <w:t>y</w:t>
      </w:r>
      <w:r w:rsidR="00EE5160" w:rsidRPr="00827444">
        <w:t>dane</w:t>
      </w:r>
      <w:r w:rsidR="00EE5160">
        <w:t xml:space="preserve"> </w:t>
      </w:r>
      <w:r w:rsidR="00EE5160" w:rsidRPr="00827444">
        <w:t>wraz</w:t>
      </w:r>
      <w:r w:rsidR="00C90664">
        <w:t xml:space="preserve"> </w:t>
      </w:r>
      <w:r w:rsidR="00C90664" w:rsidRPr="00827444">
        <w:t>z</w:t>
      </w:r>
      <w:r w:rsidR="00C90664">
        <w:t> </w:t>
      </w:r>
      <w:r w:rsidR="00EE5160" w:rsidRPr="00827444">
        <w:t>zezwoleniem,</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C90664" w:rsidRPr="00827444">
        <w:t>1</w:t>
      </w:r>
      <w:r w:rsidR="00C90664">
        <w:t xml:space="preserve"> pkt </w:t>
      </w:r>
      <w:r w:rsidR="00EE5160" w:rsidRPr="00827444">
        <w:t>1.</w:t>
      </w:r>
    </w:p>
    <w:p w:rsidR="00EE5160" w:rsidRPr="00827444" w:rsidRDefault="00EE5160" w:rsidP="00EE5160">
      <w:pPr>
        <w:pStyle w:val="ZLITUSTzmustliter"/>
      </w:pPr>
      <w:r w:rsidRPr="00827444">
        <w:t>1b.</w:t>
      </w:r>
      <w:r w:rsidR="00C90664">
        <w:t> </w:t>
      </w:r>
      <w:r w:rsidRPr="00827444">
        <w:t>Zezwolenie,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00C90664" w:rsidRPr="00827444">
        <w:t>1</w:t>
      </w:r>
      <w:r w:rsidR="00C90664">
        <w:t xml:space="preserve"> pkt </w:t>
      </w:r>
      <w:r w:rsidRPr="00827444">
        <w:t>5,</w:t>
      </w:r>
      <w:r>
        <w:t xml:space="preserve"> </w:t>
      </w:r>
      <w:r w:rsidRPr="00827444">
        <w:t>może</w:t>
      </w:r>
      <w:r>
        <w:t xml:space="preserve"> </w:t>
      </w:r>
      <w:r w:rsidRPr="00827444">
        <w:t>być</w:t>
      </w:r>
      <w:r>
        <w:t xml:space="preserve"> </w:t>
      </w:r>
      <w:r w:rsidRPr="00827444">
        <w:t>udzielone</w:t>
      </w:r>
      <w:r>
        <w:t xml:space="preserve"> </w:t>
      </w:r>
      <w:r w:rsidRPr="00827444">
        <w:t>wyłącznie</w:t>
      </w:r>
      <w:r>
        <w:t xml:space="preserve"> </w:t>
      </w:r>
      <w:r w:rsidRPr="00827444">
        <w:t>towarzystwu</w:t>
      </w:r>
      <w:r>
        <w:t xml:space="preserve"> </w:t>
      </w:r>
      <w:r w:rsidRPr="00827444">
        <w:t>posiadającemu</w:t>
      </w:r>
      <w:r>
        <w:t xml:space="preserve"> </w:t>
      </w:r>
      <w:r w:rsidRPr="00827444">
        <w:t>zezwolenie,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00C90664" w:rsidRPr="00827444">
        <w:t>1</w:t>
      </w:r>
      <w:r w:rsidR="00C90664">
        <w:t xml:space="preserve"> pkt </w:t>
      </w:r>
      <w:r w:rsidR="00C90664" w:rsidRPr="00827444">
        <w:t>2</w:t>
      </w:r>
      <w:r w:rsidR="00C90664">
        <w:t xml:space="preserve"> i </w:t>
      </w:r>
      <w:r w:rsidRPr="00827444">
        <w:t>3,</w:t>
      </w:r>
      <w:r>
        <w:t xml:space="preserve"> </w:t>
      </w:r>
      <w:r w:rsidRPr="00827444">
        <w:t>albo</w:t>
      </w:r>
      <w:r>
        <w:t xml:space="preserve"> </w:t>
      </w:r>
      <w:r w:rsidRPr="00827444">
        <w:t>wydane</w:t>
      </w:r>
      <w:r>
        <w:t xml:space="preserve"> </w:t>
      </w:r>
      <w:r w:rsidRPr="00827444">
        <w:t>wraz</w:t>
      </w:r>
      <w:r w:rsidR="00C90664">
        <w:t xml:space="preserve"> </w:t>
      </w:r>
      <w:r w:rsidR="00C90664" w:rsidRPr="00827444">
        <w:t>z</w:t>
      </w:r>
      <w:r w:rsidR="00C90664">
        <w:t> </w:t>
      </w:r>
      <w:r w:rsidRPr="00827444">
        <w:t>takim</w:t>
      </w:r>
      <w:r>
        <w:t xml:space="preserve"> </w:t>
      </w:r>
      <w:r w:rsidRPr="00827444">
        <w:t>zezwoleniem.</w:t>
      </w:r>
    </w:p>
    <w:p w:rsidR="00EE5160" w:rsidRPr="00827444" w:rsidRDefault="00EE5160" w:rsidP="00EE5160">
      <w:pPr>
        <w:pStyle w:val="ZLITUSTzmustliter"/>
      </w:pPr>
      <w:r w:rsidRPr="00827444">
        <w:t>1c.</w:t>
      </w:r>
      <w:r w:rsidR="00C90664">
        <w:t> </w:t>
      </w:r>
      <w:r w:rsidRPr="00827444">
        <w:t>Wraz</w:t>
      </w:r>
      <w:r w:rsidR="00C90664">
        <w:t xml:space="preserve"> </w:t>
      </w:r>
      <w:r w:rsidR="00C90664" w:rsidRPr="00827444">
        <w:t>z</w:t>
      </w:r>
      <w:r w:rsidR="00C90664">
        <w:t> </w:t>
      </w:r>
      <w:r w:rsidRPr="00827444">
        <w:t>zezwoleniem,</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00C90664" w:rsidRPr="00827444">
        <w:t>1</w:t>
      </w:r>
      <w:r w:rsidR="00C90664">
        <w:t xml:space="preserve"> pkt </w:t>
      </w:r>
      <w:r w:rsidR="00C90664" w:rsidRPr="00827444">
        <w:t>1</w:t>
      </w:r>
      <w:r w:rsidR="00C90664">
        <w:t xml:space="preserve"> i </w:t>
      </w:r>
      <w:r w:rsidRPr="00827444">
        <w:t>2,</w:t>
      </w:r>
      <w:r>
        <w:t xml:space="preserve"> </w:t>
      </w:r>
      <w:r w:rsidRPr="00827444">
        <w:t>Komisja</w:t>
      </w:r>
      <w:r>
        <w:t xml:space="preserve"> </w:t>
      </w:r>
      <w:r w:rsidRPr="00827444">
        <w:t>wydaje</w:t>
      </w:r>
      <w:r>
        <w:t xml:space="preserve"> </w:t>
      </w:r>
      <w:r w:rsidRPr="00827444">
        <w:t>zezwolenie</w:t>
      </w:r>
      <w:r>
        <w:t xml:space="preserve"> </w:t>
      </w:r>
      <w:r w:rsidRPr="00827444">
        <w:t>na</w:t>
      </w:r>
      <w:r>
        <w:t xml:space="preserve"> </w:t>
      </w:r>
      <w:r w:rsidRPr="00827444">
        <w:t>utworzenie</w:t>
      </w:r>
      <w:r>
        <w:t xml:space="preserve"> </w:t>
      </w:r>
      <w:r w:rsidRPr="00827444">
        <w:t>funduszu</w:t>
      </w:r>
      <w:r>
        <w:t xml:space="preserve"> </w:t>
      </w:r>
      <w:r w:rsidRPr="00827444">
        <w:t>inwestycyjnego</w:t>
      </w:r>
      <w:r>
        <w:t xml:space="preserve"> </w:t>
      </w:r>
      <w:r w:rsidRPr="00827444">
        <w:t>wskazanego</w:t>
      </w:r>
      <w:r>
        <w:t xml:space="preserve"> </w:t>
      </w:r>
      <w:r w:rsidRPr="00827444">
        <w:t>we</w:t>
      </w:r>
      <w:r>
        <w:t xml:space="preserve"> </w:t>
      </w:r>
      <w:r w:rsidRPr="00827444">
        <w:t>wniosku</w:t>
      </w:r>
      <w:r>
        <w:t xml:space="preserve"> </w:t>
      </w:r>
      <w:r w:rsidRPr="00827444">
        <w:t>spółki</w:t>
      </w:r>
      <w:r>
        <w:t xml:space="preserve"> </w:t>
      </w:r>
      <w:r w:rsidRPr="00827444">
        <w:t>zgodnie</w:t>
      </w:r>
      <w:r w:rsidR="00C90664">
        <w:t xml:space="preserve"> </w:t>
      </w:r>
      <w:r w:rsidR="00C90664" w:rsidRPr="00827444">
        <w:t>z</w:t>
      </w:r>
      <w:r w:rsidR="00C90664">
        <w:t> art. </w:t>
      </w:r>
      <w:r w:rsidRPr="00827444">
        <w:t>3</w:t>
      </w:r>
      <w:r w:rsidR="00C90664" w:rsidRPr="00827444">
        <w:t>8</w:t>
      </w:r>
      <w:r w:rsidR="00C90664">
        <w:t xml:space="preserve"> ust. </w:t>
      </w:r>
      <w:r w:rsidR="00C90664" w:rsidRPr="00827444">
        <w:t>2</w:t>
      </w:r>
      <w:r w:rsidR="00C90664">
        <w:t xml:space="preserve"> i </w:t>
      </w:r>
      <w:r w:rsidRPr="00827444">
        <w:t>4.</w:t>
      </w:r>
    </w:p>
    <w:p w:rsidR="00EE5160" w:rsidRPr="00827444" w:rsidRDefault="00EE5160" w:rsidP="00EE5160">
      <w:pPr>
        <w:pStyle w:val="ZLITUSTzmustliter"/>
      </w:pPr>
      <w:r w:rsidRPr="00827444">
        <w:t>1d.</w:t>
      </w:r>
      <w:r w:rsidR="00C90664">
        <w:t> </w:t>
      </w:r>
      <w:r w:rsidRPr="00827444">
        <w:t>Rozpoczęcie</w:t>
      </w:r>
      <w:r>
        <w:t xml:space="preserve"> </w:t>
      </w:r>
      <w:r w:rsidRPr="00827444">
        <w:t>przez</w:t>
      </w:r>
      <w:r>
        <w:t xml:space="preserve"> </w:t>
      </w:r>
      <w:r w:rsidRPr="00827444">
        <w:t>towarzystwo</w:t>
      </w:r>
      <w:r>
        <w:t xml:space="preserve"> </w:t>
      </w:r>
      <w:r w:rsidRPr="00827444">
        <w:t>działalności</w:t>
      </w:r>
      <w:r>
        <w:t xml:space="preserve"> </w:t>
      </w:r>
      <w:r w:rsidRPr="00827444">
        <w:t>na</w:t>
      </w:r>
      <w:r>
        <w:t xml:space="preserve"> </w:t>
      </w:r>
      <w:r w:rsidRPr="00827444">
        <w:t>terytorium</w:t>
      </w:r>
      <w:r>
        <w:t xml:space="preserve"> </w:t>
      </w:r>
      <w:r w:rsidRPr="00827444">
        <w:t>państw</w:t>
      </w:r>
      <w:r>
        <w:t xml:space="preserve"> </w:t>
      </w:r>
      <w:r w:rsidRPr="00827444">
        <w:t>członkowskich</w:t>
      </w:r>
      <w:r>
        <w:t xml:space="preserve"> </w:t>
      </w:r>
      <w:r w:rsidRPr="00827444">
        <w:t>oraz</w:t>
      </w:r>
      <w:r>
        <w:t xml:space="preserve"> </w:t>
      </w:r>
      <w:r w:rsidRPr="00827444">
        <w:t>wprowadzanie</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unijnego</w:t>
      </w:r>
      <w:r>
        <w:t xml:space="preserve"> </w:t>
      </w:r>
      <w:r w:rsidRPr="00827444">
        <w:t>AFI</w:t>
      </w:r>
      <w:r>
        <w:t xml:space="preserve"> </w:t>
      </w:r>
      <w:r w:rsidRPr="00827444">
        <w:rPr>
          <w:rFonts w:hint="eastAsia"/>
        </w:rPr>
        <w:t>może</w:t>
      </w:r>
      <w:r>
        <w:t xml:space="preserve"> </w:t>
      </w:r>
      <w:r w:rsidRPr="00827444">
        <w:t>nastąpić</w:t>
      </w:r>
      <w:r>
        <w:t xml:space="preserve"> </w:t>
      </w:r>
      <w:r w:rsidRPr="00827444">
        <w:t>po</w:t>
      </w:r>
      <w:r>
        <w:t xml:space="preserve"> </w:t>
      </w:r>
      <w:r w:rsidRPr="00827444">
        <w:t>spełnieniu</w:t>
      </w:r>
      <w:r>
        <w:t xml:space="preserve"> </w:t>
      </w:r>
      <w:r w:rsidRPr="00827444">
        <w:t>wymagań</w:t>
      </w:r>
      <w:r>
        <w:t xml:space="preserve"> </w:t>
      </w:r>
      <w:r w:rsidRPr="00827444">
        <w:t>określ</w:t>
      </w:r>
      <w:r w:rsidRPr="00827444">
        <w:t>o</w:t>
      </w:r>
      <w:r w:rsidRPr="00827444">
        <w:t>nych</w:t>
      </w:r>
      <w:r w:rsidR="00C90664">
        <w:t xml:space="preserve"> </w:t>
      </w:r>
      <w:r w:rsidR="00C90664" w:rsidRPr="00827444">
        <w:t>w</w:t>
      </w:r>
      <w:r w:rsidR="00C90664">
        <w:t> </w:t>
      </w:r>
      <w:r w:rsidRPr="00827444">
        <w:t>przepisach</w:t>
      </w:r>
      <w:r>
        <w:t xml:space="preserve"> </w:t>
      </w:r>
      <w:r w:rsidRPr="00827444">
        <w:t>działu</w:t>
      </w:r>
      <w:r>
        <w:t xml:space="preserve"> </w:t>
      </w:r>
      <w:r w:rsidRPr="00827444">
        <w:t>XII.</w:t>
      </w:r>
      <w:r w:rsidR="00AB039E">
        <w:t>”</w:t>
      </w:r>
      <w:r w:rsidRPr="00827444">
        <w:t>,</w:t>
      </w:r>
    </w:p>
    <w:p w:rsidR="00EE5160" w:rsidRPr="00EE5160" w:rsidRDefault="00EE5160" w:rsidP="00CE048E">
      <w:pPr>
        <w:pStyle w:val="LITlitera"/>
        <w:keepNext/>
      </w:pPr>
      <w:r w:rsidRPr="00827444">
        <w:t>c)</w:t>
      </w:r>
      <w:r w:rsidRPr="00827444">
        <w:tab/>
        <w:t>w</w:t>
      </w:r>
      <w:r w:rsidR="00C90664">
        <w:t xml:space="preserve"> ust. </w:t>
      </w:r>
      <w:r w:rsidR="00C90664" w:rsidRPr="00EE5160">
        <w:t>2</w:t>
      </w:r>
      <w:r w:rsidR="00C90664">
        <w:t> </w:t>
      </w:r>
      <w:r w:rsidRPr="00EE5160">
        <w:t>wprowadzenie do wyliczenia otrzymuje brzmienie:</w:t>
      </w:r>
    </w:p>
    <w:p w:rsidR="00EE5160" w:rsidRPr="00827444" w:rsidRDefault="00AB039E" w:rsidP="00EE5160">
      <w:pPr>
        <w:pStyle w:val="ZLITFRAGzmlitfragmentunpzdanialiter"/>
      </w:pPr>
      <w:r>
        <w:t>„</w:t>
      </w:r>
      <w:r w:rsidR="00EE5160" w:rsidRPr="000B4D7D">
        <w:t>Komisja, przed wydaniem zezwolenia na wykonywanie działalności przez towarzystwo, zasięga opinii właśc</w:t>
      </w:r>
      <w:r w:rsidR="00EE5160" w:rsidRPr="000B4D7D">
        <w:t>i</w:t>
      </w:r>
      <w:r w:rsidR="00EE5160" w:rsidRPr="000B4D7D">
        <w:t>wego organu państwa członkowskiego, jeżeli towarzystwo byłoby:</w:t>
      </w:r>
      <w:r>
        <w:t>”</w:t>
      </w:r>
      <w:r w:rsidR="00EE5160" w:rsidRPr="000B4D7D">
        <w:t>,</w:t>
      </w:r>
    </w:p>
    <w:p w:rsidR="00EE5160" w:rsidRPr="00EE5160" w:rsidRDefault="00EE5160" w:rsidP="00CE048E">
      <w:pPr>
        <w:pStyle w:val="LITlitera"/>
        <w:keepNext/>
      </w:pPr>
      <w:r w:rsidRPr="00827444">
        <w:t>d)</w:t>
      </w:r>
      <w:r w:rsidRPr="00827444">
        <w:tab/>
        <w:t>po</w:t>
      </w:r>
      <w:r w:rsidR="00C90664">
        <w:t xml:space="preserve"> ust. </w:t>
      </w:r>
      <w:r w:rsidR="00C90664" w:rsidRPr="00EE5160">
        <w:t>2</w:t>
      </w:r>
      <w:r w:rsidR="00C90664">
        <w:t> </w:t>
      </w:r>
      <w:r w:rsidRPr="00EE5160">
        <w:t>dodaje się</w:t>
      </w:r>
      <w:r w:rsidR="00C90664">
        <w:t xml:space="preserve"> ust. </w:t>
      </w:r>
      <w:r w:rsidRPr="00EE5160">
        <w:t>2a</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2a.</w:t>
      </w:r>
      <w:r w:rsidR="00C90664">
        <w:t> </w:t>
      </w:r>
      <w:r w:rsidR="00EE5160" w:rsidRPr="00827444">
        <w:t>Przed</w:t>
      </w:r>
      <w:r w:rsidR="00EE5160">
        <w:t xml:space="preserve"> </w:t>
      </w:r>
      <w:r w:rsidR="00EE5160" w:rsidRPr="00827444">
        <w:t>wydaniem</w:t>
      </w:r>
      <w:r w:rsidR="00EE5160">
        <w:t xml:space="preserve"> </w:t>
      </w:r>
      <w:r w:rsidR="00EE5160" w:rsidRPr="00827444">
        <w:t>zezwolenia</w:t>
      </w:r>
      <w:r w:rsidR="00EE5160">
        <w:t xml:space="preserve"> </w:t>
      </w:r>
      <w:r w:rsidR="00EE5160" w:rsidRPr="00827444">
        <w:t>na</w:t>
      </w:r>
      <w:r w:rsidR="00EE5160">
        <w:t xml:space="preserve"> </w:t>
      </w:r>
      <w:r w:rsidR="00EE5160" w:rsidRPr="00827444">
        <w:t>zarządzanie</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Komisja</w:t>
      </w:r>
      <w:r w:rsidR="00EE5160">
        <w:t xml:space="preserve"> </w:t>
      </w:r>
      <w:r w:rsidR="00EE5160" w:rsidRPr="00827444">
        <w:t>z</w:t>
      </w:r>
      <w:r w:rsidR="00EE5160" w:rsidRPr="00827444">
        <w:t>a</w:t>
      </w:r>
      <w:r w:rsidR="00EE5160" w:rsidRPr="00827444">
        <w:t>sięga</w:t>
      </w:r>
      <w:r w:rsidR="00EE5160">
        <w:t xml:space="preserve"> </w:t>
      </w:r>
      <w:r w:rsidR="00EE5160" w:rsidRPr="00827444">
        <w:t>opinii</w:t>
      </w:r>
      <w:r w:rsidR="00EE5160">
        <w:t xml:space="preserve"> </w:t>
      </w:r>
      <w:r w:rsidR="00EE5160" w:rsidRPr="00827444">
        <w:t>właściwego</w:t>
      </w:r>
      <w:r w:rsidR="00EE5160">
        <w:t xml:space="preserve"> </w:t>
      </w:r>
      <w:r w:rsidR="00EE5160" w:rsidRPr="00827444">
        <w:t>organu</w:t>
      </w:r>
      <w:r w:rsidR="00EE5160">
        <w:t xml:space="preserve"> </w:t>
      </w:r>
      <w:r w:rsidR="00EE5160" w:rsidRPr="00827444">
        <w:t>państwa</w:t>
      </w:r>
      <w:r w:rsidR="00EE5160">
        <w:t xml:space="preserve"> </w:t>
      </w:r>
      <w:r w:rsidR="00EE5160" w:rsidRPr="00827444">
        <w:t>członkowskiego</w:t>
      </w:r>
      <w:r w:rsidR="00EE5160">
        <w:t xml:space="preserve">, </w:t>
      </w:r>
      <w:r w:rsidR="00EE5160" w:rsidRPr="00827444">
        <w:t>również</w:t>
      </w:r>
      <w:r w:rsidR="00EE5160">
        <w:t xml:space="preserve"> </w:t>
      </w:r>
      <w:r w:rsidR="00EE5160" w:rsidRPr="00827444">
        <w:t>jeżeli</w:t>
      </w:r>
      <w:r w:rsidR="00EE5160">
        <w:t xml:space="preserve"> </w:t>
      </w:r>
      <w:r w:rsidR="00EE5160" w:rsidRPr="00827444">
        <w:t>określone</w:t>
      </w:r>
      <w:r w:rsidR="00C90664">
        <w:t xml:space="preserve"> </w:t>
      </w:r>
      <w:r w:rsidR="00C90664" w:rsidRPr="00827444">
        <w:t>w</w:t>
      </w:r>
      <w:r w:rsidR="00C90664">
        <w:t> ust. </w:t>
      </w:r>
      <w:r w:rsidR="00C90664" w:rsidRPr="00827444">
        <w:t>2</w:t>
      </w:r>
      <w:r w:rsidR="00C90664">
        <w:t> </w:t>
      </w:r>
      <w:r w:rsidR="00EE5160" w:rsidRPr="00827444">
        <w:t>powiązania</w:t>
      </w:r>
      <w:r w:rsidR="00EE5160">
        <w:t xml:space="preserve"> </w:t>
      </w:r>
      <w:r w:rsidR="00EE5160" w:rsidRPr="00827444">
        <w:t>występ</w:t>
      </w:r>
      <w:r w:rsidR="00EE5160" w:rsidRPr="00827444">
        <w:t>u</w:t>
      </w:r>
      <w:r w:rsidR="00EE5160" w:rsidRPr="00827444">
        <w:t>ją</w:t>
      </w:r>
      <w:r w:rsidR="00C90664">
        <w:t xml:space="preserve"> </w:t>
      </w:r>
      <w:r w:rsidR="00C90664" w:rsidRPr="00827444">
        <w:t>w</w:t>
      </w:r>
      <w:r w:rsidR="00C90664">
        <w:t> </w:t>
      </w:r>
      <w:r w:rsidR="00EE5160" w:rsidRPr="00827444">
        <w:t>odniesieniu</w:t>
      </w:r>
      <w:r w:rsidR="00EE5160">
        <w:t xml:space="preserve"> </w:t>
      </w:r>
      <w:r w:rsidR="00EE5160" w:rsidRPr="00827444">
        <w:t>do</w:t>
      </w:r>
      <w:r w:rsidR="00EE5160">
        <w:t xml:space="preserve"> </w:t>
      </w:r>
      <w:r w:rsidR="00EE5160" w:rsidRPr="00827444">
        <w:t>zarządzającego</w:t>
      </w:r>
      <w:r w:rsidR="00C90664">
        <w:t xml:space="preserve"> </w:t>
      </w:r>
      <w:r w:rsidR="00C90664" w:rsidRPr="00827444">
        <w:t>z</w:t>
      </w:r>
      <w:r w:rsidR="00C90664">
        <w:t> </w:t>
      </w:r>
      <w:r w:rsidR="00EE5160" w:rsidRPr="00827444">
        <w:t>UE.</w:t>
      </w:r>
      <w:r>
        <w:t>”</w:t>
      </w:r>
      <w:r w:rsidR="00EE5160" w:rsidRPr="00827444">
        <w:t>,</w:t>
      </w:r>
    </w:p>
    <w:p w:rsidR="00EE5160" w:rsidRPr="00EE5160" w:rsidRDefault="00EE5160" w:rsidP="00CE048E">
      <w:pPr>
        <w:pStyle w:val="LITlitera"/>
        <w:keepNext/>
      </w:pPr>
      <w:r w:rsidRPr="00827444">
        <w:t>e)</w:t>
      </w:r>
      <w:r w:rsidRPr="00827444">
        <w:tab/>
        <w:t>w</w:t>
      </w:r>
      <w:r w:rsidR="00C90664">
        <w:t xml:space="preserve"> ust. </w:t>
      </w:r>
      <w:r w:rsidR="00C90664" w:rsidRPr="00EE5160">
        <w:t>4</w:t>
      </w:r>
      <w:r w:rsidR="00C90664">
        <w:t xml:space="preserve"> pkt </w:t>
      </w:r>
      <w:r w:rsidR="00C90664" w:rsidRPr="00EE5160">
        <w:t>1</w:t>
      </w:r>
      <w:r w:rsidR="00C90664">
        <w:t xml:space="preserve"> i </w:t>
      </w:r>
      <w:r w:rsidR="00C90664" w:rsidRPr="00EE5160">
        <w:t>2</w:t>
      </w:r>
      <w:r w:rsidR="00C90664">
        <w:t> </w:t>
      </w:r>
      <w:r w:rsidRPr="00EE5160">
        <w:t>otrzymują brzmienie:</w:t>
      </w:r>
    </w:p>
    <w:p w:rsidR="00EE5160" w:rsidRPr="000B4D7D" w:rsidRDefault="00AB039E" w:rsidP="00EE5160">
      <w:pPr>
        <w:pStyle w:val="ZLITPKTzmpktliter"/>
      </w:pPr>
      <w:r>
        <w:t>„</w:t>
      </w:r>
      <w:r w:rsidR="00EE5160" w:rsidRPr="00827444">
        <w:t>1)</w:t>
      </w:r>
      <w:r w:rsidR="00EE5160" w:rsidRPr="00827444">
        <w:tab/>
        <w:t>wniosek</w:t>
      </w:r>
      <w:r w:rsidR="00EE5160">
        <w:t xml:space="preserve"> </w:t>
      </w:r>
      <w:r w:rsidR="00EE5160" w:rsidRPr="00827444">
        <w:t>lub</w:t>
      </w:r>
      <w:r w:rsidR="00EE5160">
        <w:t xml:space="preserve"> </w:t>
      </w:r>
      <w:r w:rsidR="00EE5160" w:rsidRPr="00827444">
        <w:t>załączone</w:t>
      </w:r>
      <w:r w:rsidR="00EE5160">
        <w:t xml:space="preserve"> </w:t>
      </w:r>
      <w:r w:rsidR="00EE5160" w:rsidRPr="00827444">
        <w:t>do</w:t>
      </w:r>
      <w:r w:rsidR="00EE5160">
        <w:t xml:space="preserve"> </w:t>
      </w:r>
      <w:r w:rsidR="00EE5160" w:rsidRPr="00827444">
        <w:t>niego</w:t>
      </w:r>
      <w:r w:rsidR="00EE5160">
        <w:t xml:space="preserve"> </w:t>
      </w:r>
      <w:r w:rsidR="00EE5160" w:rsidRPr="00827444">
        <w:t>dokumenty</w:t>
      </w:r>
      <w:r w:rsidR="00EE5160">
        <w:t xml:space="preserve"> </w:t>
      </w:r>
      <w:r w:rsidR="00EE5160" w:rsidRPr="00827444">
        <w:t>nie</w:t>
      </w:r>
      <w:r w:rsidR="00EE5160">
        <w:t xml:space="preserve"> </w:t>
      </w:r>
      <w:r w:rsidR="00EE5160" w:rsidRPr="00827444">
        <w:t>są</w:t>
      </w:r>
      <w:r w:rsidR="00EE5160">
        <w:t xml:space="preserve"> </w:t>
      </w:r>
      <w:r w:rsidR="00EE5160" w:rsidRPr="00827444">
        <w:t>zgodne</w:t>
      </w:r>
      <w:r w:rsidR="00EE5160">
        <w:t xml:space="preserve"> </w:t>
      </w:r>
      <w:r w:rsidR="00EE5160" w:rsidRPr="00827444">
        <w:t>pod</w:t>
      </w:r>
      <w:r w:rsidR="00EE5160">
        <w:t xml:space="preserve"> </w:t>
      </w:r>
      <w:r w:rsidR="00EE5160" w:rsidRPr="00827444">
        <w:t>względem</w:t>
      </w:r>
      <w:r w:rsidR="00EE5160">
        <w:t xml:space="preserve"> </w:t>
      </w:r>
      <w:r w:rsidR="00EE5160" w:rsidRPr="00827444">
        <w:t>treści</w:t>
      </w:r>
      <w:r w:rsidR="00C90664">
        <w:t xml:space="preserve"> </w:t>
      </w:r>
      <w:r w:rsidR="00C90664" w:rsidRPr="00827444">
        <w:t>z</w:t>
      </w:r>
      <w:r w:rsidR="00C90664">
        <w:t> </w:t>
      </w:r>
      <w:r w:rsidR="00EE5160" w:rsidRPr="00827444">
        <w:t>przepisami</w:t>
      </w:r>
      <w:r w:rsidR="00EE5160">
        <w:t xml:space="preserve"> </w:t>
      </w:r>
      <w:r w:rsidR="00EE5160" w:rsidRPr="00827444">
        <w:t>prawa</w:t>
      </w:r>
      <w:r w:rsidR="00EE5160">
        <w:t xml:space="preserve"> </w:t>
      </w:r>
      <w:r w:rsidR="00EE5160" w:rsidRPr="00827444">
        <w:t>lub</w:t>
      </w:r>
      <w:r w:rsidR="00EE5160">
        <w:t xml:space="preserve"> </w:t>
      </w:r>
      <w:r w:rsidR="00EE5160" w:rsidRPr="00827444">
        <w:t>ze</w:t>
      </w:r>
      <w:r w:rsidR="00EE5160">
        <w:t xml:space="preserve"> </w:t>
      </w:r>
      <w:r w:rsidR="00EE5160" w:rsidRPr="00827444">
        <w:t>stanem</w:t>
      </w:r>
      <w:r w:rsidR="00EE5160">
        <w:t xml:space="preserve"> </w:t>
      </w:r>
      <w:r w:rsidR="00EE5160" w:rsidRPr="00827444">
        <w:t>faktycznym;</w:t>
      </w:r>
    </w:p>
    <w:p w:rsidR="00EE5160" w:rsidRPr="00827444" w:rsidRDefault="00EE5160" w:rsidP="00EE5160">
      <w:pPr>
        <w:pStyle w:val="ZLITPKTzmpktliter"/>
      </w:pPr>
      <w:r w:rsidRPr="00827444">
        <w:lastRenderedPageBreak/>
        <w:t>2)</w:t>
      </w:r>
      <w:r w:rsidRPr="00827444">
        <w:tab/>
        <w:t>wnioskodawca,</w:t>
      </w:r>
      <w:r>
        <w:t xml:space="preserve"> </w:t>
      </w:r>
      <w:r w:rsidRPr="00827444">
        <w:t>członkowie</w:t>
      </w:r>
      <w:r>
        <w:t xml:space="preserve"> </w:t>
      </w:r>
      <w:r w:rsidRPr="00827444">
        <w:t>jego</w:t>
      </w:r>
      <w:r>
        <w:t xml:space="preserve"> </w:t>
      </w:r>
      <w:r w:rsidRPr="00827444">
        <w:t>zarządu</w:t>
      </w:r>
      <w:r>
        <w:t xml:space="preserve"> </w:t>
      </w:r>
      <w:r w:rsidRPr="00827444">
        <w:t>lub</w:t>
      </w:r>
      <w:r>
        <w:t xml:space="preserve"> </w:t>
      </w:r>
      <w:r w:rsidRPr="00827444">
        <w:t>rady</w:t>
      </w:r>
      <w:r>
        <w:t xml:space="preserve"> </w:t>
      </w:r>
      <w:r w:rsidRPr="00827444">
        <w:t>nadzorczej,</w:t>
      </w:r>
      <w:r>
        <w:t xml:space="preserve"> </w:t>
      </w:r>
      <w:r w:rsidRPr="00827444">
        <w:t>doradcy</w:t>
      </w:r>
      <w:r>
        <w:t xml:space="preserve"> </w:t>
      </w:r>
      <w:r w:rsidRPr="00827444">
        <w:t>inwestycyjni,</w:t>
      </w:r>
      <w:r>
        <w:t xml:space="preserve"> </w:t>
      </w:r>
      <w:r w:rsidRPr="00827444">
        <w:t>którzy</w:t>
      </w:r>
      <w:r>
        <w:t xml:space="preserve"> </w:t>
      </w:r>
      <w:r w:rsidRPr="00827444">
        <w:t>są</w:t>
      </w:r>
      <w:r>
        <w:t xml:space="preserve"> </w:t>
      </w:r>
      <w:r w:rsidRPr="00827444">
        <w:t>lub</w:t>
      </w:r>
      <w:r>
        <w:t xml:space="preserve"> </w:t>
      </w:r>
      <w:r w:rsidRPr="00827444">
        <w:t>zostaną</w:t>
      </w:r>
      <w:r>
        <w:t xml:space="preserve"> </w:t>
      </w:r>
      <w:r w:rsidRPr="00827444">
        <w:t>zatrudnieni</w:t>
      </w:r>
      <w:r w:rsidR="00C90664">
        <w:t xml:space="preserve"> </w:t>
      </w:r>
      <w:r w:rsidR="00C90664" w:rsidRPr="00827444">
        <w:t>w</w:t>
      </w:r>
      <w:r w:rsidR="00C90664">
        <w:t> </w:t>
      </w:r>
      <w:r w:rsidRPr="00827444">
        <w:t>towarzystwie,</w:t>
      </w:r>
      <w:r>
        <w:t xml:space="preserve"> </w:t>
      </w:r>
      <w:r w:rsidRPr="00827444">
        <w:t>lub</w:t>
      </w:r>
      <w:r>
        <w:t xml:space="preserve"> </w:t>
      </w:r>
      <w:r w:rsidRPr="00827444">
        <w:t>osoby,</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2</w:t>
      </w:r>
      <w:r w:rsidR="00C90664" w:rsidRPr="00827444">
        <w:t>2</w:t>
      </w:r>
      <w:r w:rsidR="00C90664">
        <w:t xml:space="preserve"> ust. </w:t>
      </w:r>
      <w:r w:rsidR="00C90664" w:rsidRPr="00827444">
        <w:t>1</w:t>
      </w:r>
      <w:r w:rsidR="00C90664">
        <w:t xml:space="preserve"> pkt </w:t>
      </w:r>
      <w:r w:rsidRPr="00827444">
        <w:t>6,</w:t>
      </w:r>
      <w:r>
        <w:t xml:space="preserve"> </w:t>
      </w:r>
      <w:r w:rsidRPr="00827444">
        <w:t>mogą</w:t>
      </w:r>
      <w:r>
        <w:t xml:space="preserve"> </w:t>
      </w:r>
      <w:r w:rsidRPr="00827444">
        <w:t>wykonywać</w:t>
      </w:r>
      <w:r>
        <w:t xml:space="preserve"> </w:t>
      </w:r>
      <w:r w:rsidRPr="00827444">
        <w:t>działa</w:t>
      </w:r>
      <w:r w:rsidRPr="00827444">
        <w:t>l</w:t>
      </w:r>
      <w:r w:rsidRPr="00827444">
        <w:t>ność</w:t>
      </w:r>
      <w:r w:rsidR="00C90664">
        <w:t xml:space="preserve"> </w:t>
      </w:r>
      <w:r w:rsidR="00C90664" w:rsidRPr="00827444">
        <w:t>z</w:t>
      </w:r>
      <w:r w:rsidR="00C90664">
        <w:t> </w:t>
      </w:r>
      <w:r w:rsidRPr="00827444">
        <w:t>naruszeniem</w:t>
      </w:r>
      <w:r>
        <w:t xml:space="preserve"> </w:t>
      </w:r>
      <w:r w:rsidRPr="00827444">
        <w:t>zasad</w:t>
      </w:r>
      <w:r>
        <w:t xml:space="preserve"> </w:t>
      </w:r>
      <w:r w:rsidRPr="00827444">
        <w:t>uczciwego</w:t>
      </w:r>
      <w:r>
        <w:t xml:space="preserve"> </w:t>
      </w:r>
      <w:r w:rsidRPr="00827444">
        <w:t>obrotu</w:t>
      </w:r>
      <w:r>
        <w:t xml:space="preserve"> </w:t>
      </w:r>
      <w:r w:rsidRPr="00827444">
        <w:t>lub</w:t>
      </w:r>
      <w:r w:rsidR="00C90664">
        <w:t xml:space="preserve"> </w:t>
      </w:r>
      <w:r w:rsidR="00C90664" w:rsidRPr="00827444">
        <w:t>w</w:t>
      </w:r>
      <w:r w:rsidR="00C90664">
        <w:t> </w:t>
      </w:r>
      <w:r w:rsidRPr="00827444">
        <w:t>sposób</w:t>
      </w:r>
      <w:r>
        <w:t xml:space="preserve"> </w:t>
      </w:r>
      <w:r w:rsidRPr="00827444">
        <w:t>nienależycie</w:t>
      </w:r>
      <w:r>
        <w:t xml:space="preserve"> </w:t>
      </w:r>
      <w:r w:rsidRPr="00827444">
        <w:t>zabezpieczający</w:t>
      </w:r>
      <w:r>
        <w:t xml:space="preserve"> </w:t>
      </w:r>
      <w:r w:rsidRPr="00827444">
        <w:t>interes</w:t>
      </w:r>
      <w:r>
        <w:t xml:space="preserve"> </w:t>
      </w:r>
      <w:r w:rsidRPr="00827444">
        <w:t>uczestn</w:t>
      </w:r>
      <w:r w:rsidRPr="00827444">
        <w:t>i</w:t>
      </w:r>
      <w:r w:rsidRPr="00827444">
        <w:t>ków</w:t>
      </w:r>
      <w:r>
        <w:t xml:space="preserve"> </w:t>
      </w:r>
      <w:r w:rsidRPr="00827444">
        <w:t>funduszu,</w:t>
      </w:r>
      <w:r>
        <w:t xml:space="preserve"> </w:t>
      </w:r>
      <w:r w:rsidRPr="00827444">
        <w:t>lub</w:t>
      </w:r>
      <w:r>
        <w:t xml:space="preserve"> </w:t>
      </w:r>
      <w:r w:rsidRPr="00827444">
        <w:t>członkowie</w:t>
      </w:r>
      <w:r>
        <w:t xml:space="preserve"> </w:t>
      </w:r>
      <w:r w:rsidRPr="00827444">
        <w:t>zarządu</w:t>
      </w:r>
      <w:r>
        <w:t xml:space="preserve"> </w:t>
      </w:r>
      <w:r w:rsidRPr="00827444">
        <w:t>lub</w:t>
      </w:r>
      <w:r>
        <w:t xml:space="preserve"> </w:t>
      </w:r>
      <w:r w:rsidRPr="00827444">
        <w:t>rady</w:t>
      </w:r>
      <w:r>
        <w:t xml:space="preserve"> </w:t>
      </w:r>
      <w:r w:rsidRPr="00827444">
        <w:t>nadzorczej</w:t>
      </w:r>
      <w:r>
        <w:t xml:space="preserve"> </w:t>
      </w:r>
      <w:r w:rsidRPr="00827444">
        <w:t>nie</w:t>
      </w:r>
      <w:r>
        <w:t xml:space="preserve"> </w:t>
      </w:r>
      <w:r w:rsidRPr="00827444">
        <w:t>spełniają</w:t>
      </w:r>
      <w:r>
        <w:t xml:space="preserve"> </w:t>
      </w:r>
      <w:r w:rsidRPr="00827444">
        <w:t>wymogów,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4</w:t>
      </w:r>
      <w:r w:rsidR="00C90664" w:rsidRPr="00827444">
        <w:t>2</w:t>
      </w:r>
      <w:r w:rsidR="00C90664">
        <w:t xml:space="preserve"> ust. </w:t>
      </w:r>
      <w:r w:rsidRPr="00827444">
        <w:t>2,</w:t>
      </w:r>
      <w:r>
        <w:t xml:space="preserve"> </w:t>
      </w:r>
      <w:r w:rsidRPr="00827444">
        <w:t>lub</w:t>
      </w:r>
      <w:r>
        <w:t xml:space="preserve"> </w:t>
      </w:r>
      <w:r w:rsidRPr="00827444">
        <w:t>nie</w:t>
      </w:r>
      <w:r>
        <w:t xml:space="preserve"> </w:t>
      </w:r>
      <w:r w:rsidRPr="00827444">
        <w:t>są</w:t>
      </w:r>
      <w:r>
        <w:t xml:space="preserve"> </w:t>
      </w:r>
      <w:r w:rsidRPr="00827444">
        <w:t>spełnione</w:t>
      </w:r>
      <w:r>
        <w:t xml:space="preserve"> </w:t>
      </w:r>
      <w:r w:rsidRPr="00827444">
        <w:t>wymagania,</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4</w:t>
      </w:r>
      <w:r w:rsidR="00C90664" w:rsidRPr="00827444">
        <w:t>2</w:t>
      </w:r>
      <w:r w:rsidR="00C90664">
        <w:t xml:space="preserve"> ust. </w:t>
      </w:r>
      <w:r w:rsidR="00C90664" w:rsidRPr="00827444">
        <w:t>3</w:t>
      </w:r>
      <w:r w:rsidR="00C90664">
        <w:t xml:space="preserve"> lub </w:t>
      </w:r>
      <w:r w:rsidR="00C90664" w:rsidRPr="00827444">
        <w:t>w</w:t>
      </w:r>
      <w:r w:rsidR="00C90664">
        <w:t> art. </w:t>
      </w:r>
      <w:r w:rsidRPr="00827444">
        <w:t>4</w:t>
      </w:r>
      <w:r w:rsidR="00C90664" w:rsidRPr="00827444">
        <w:t>4</w:t>
      </w:r>
      <w:r w:rsidR="00C90664">
        <w:t xml:space="preserve"> ust. </w:t>
      </w:r>
      <w:r w:rsidRPr="00827444">
        <w:t>2;</w:t>
      </w:r>
      <w:r w:rsidR="00AB039E">
        <w:t>”</w:t>
      </w:r>
      <w:r w:rsidRPr="00827444">
        <w:t>,</w:t>
      </w:r>
    </w:p>
    <w:p w:rsidR="00EE5160" w:rsidRPr="00EE5160" w:rsidRDefault="00EE5160" w:rsidP="00CE048E">
      <w:pPr>
        <w:pStyle w:val="LITlitera"/>
        <w:keepNext/>
      </w:pPr>
      <w:r w:rsidRPr="00827444">
        <w:t>f)</w:t>
      </w:r>
      <w:r w:rsidRPr="00827444">
        <w:tab/>
        <w:t>po</w:t>
      </w:r>
      <w:r w:rsidR="00C90664">
        <w:t xml:space="preserve"> ust. </w:t>
      </w:r>
      <w:r w:rsidRPr="00EE5160">
        <w:t>4a dodaje się</w:t>
      </w:r>
      <w:r w:rsidR="00C90664">
        <w:t xml:space="preserve"> ust. </w:t>
      </w:r>
      <w:r w:rsidRPr="00EE5160">
        <w:t>4b–4d</w:t>
      </w:r>
      <w:r w:rsidR="00C90664" w:rsidRPr="00EE5160">
        <w:t xml:space="preserve"> w</w:t>
      </w:r>
      <w:r w:rsidR="00C90664">
        <w:t> </w:t>
      </w:r>
      <w:r w:rsidRPr="00EE5160">
        <w:t>brzmieniu:</w:t>
      </w:r>
    </w:p>
    <w:p w:rsidR="00EE5160" w:rsidRPr="00EE5160" w:rsidRDefault="00AB039E" w:rsidP="00CE048E">
      <w:pPr>
        <w:pStyle w:val="ZLITUSTzmustliter"/>
        <w:keepNext/>
      </w:pPr>
      <w:r>
        <w:t>„</w:t>
      </w:r>
      <w:r w:rsidR="00EE5160" w:rsidRPr="00EE5160">
        <w:t>4b.</w:t>
      </w:r>
      <w:r w:rsidR="00C90664">
        <w:t> </w:t>
      </w:r>
      <w:r w:rsidR="00EE5160" w:rsidRPr="00EE5160">
        <w:t>Komisja odmawia wydania zezwolenia na zarządzanie alternatywnymi funduszami inwestycyjnymi,</w:t>
      </w:r>
      <w:r w:rsidR="00C90664" w:rsidRPr="00EE5160">
        <w:t xml:space="preserve"> w</w:t>
      </w:r>
      <w:r w:rsidR="00C90664">
        <w:t> </w:t>
      </w:r>
      <w:r w:rsidR="00EE5160" w:rsidRPr="00EE5160">
        <w:t>przypadku gdy:</w:t>
      </w:r>
    </w:p>
    <w:p w:rsidR="00EE5160" w:rsidRPr="00827444" w:rsidRDefault="00EE5160" w:rsidP="00EE5160">
      <w:pPr>
        <w:pStyle w:val="ZLITPKTzmpktliter"/>
      </w:pPr>
      <w:r w:rsidRPr="00827444">
        <w:t>1)</w:t>
      </w:r>
      <w:r w:rsidRPr="00827444">
        <w:tab/>
        <w:t>wniosek</w:t>
      </w:r>
      <w:r>
        <w:t xml:space="preserve"> </w:t>
      </w:r>
      <w:r w:rsidRPr="00827444">
        <w:t>lub</w:t>
      </w:r>
      <w:r>
        <w:t xml:space="preserve"> </w:t>
      </w:r>
      <w:r w:rsidRPr="00827444">
        <w:t>załączone</w:t>
      </w:r>
      <w:r>
        <w:t xml:space="preserve"> </w:t>
      </w:r>
      <w:r w:rsidRPr="00827444">
        <w:t>do</w:t>
      </w:r>
      <w:r>
        <w:t xml:space="preserve"> </w:t>
      </w:r>
      <w:r w:rsidRPr="00827444">
        <w:t>niego</w:t>
      </w:r>
      <w:r>
        <w:t xml:space="preserve"> </w:t>
      </w:r>
      <w:r w:rsidRPr="00827444">
        <w:t>dokumenty</w:t>
      </w:r>
      <w:r>
        <w:t xml:space="preserve"> </w:t>
      </w:r>
      <w:r w:rsidRPr="00827444">
        <w:t>nie</w:t>
      </w:r>
      <w:r>
        <w:t xml:space="preserve"> </w:t>
      </w:r>
      <w:r w:rsidRPr="00827444">
        <w:t>są</w:t>
      </w:r>
      <w:r>
        <w:t xml:space="preserve"> </w:t>
      </w:r>
      <w:r w:rsidRPr="00827444">
        <w:t>zgodne</w:t>
      </w:r>
      <w:r>
        <w:t xml:space="preserve"> </w:t>
      </w:r>
      <w:r w:rsidRPr="00827444">
        <w:t>pod</w:t>
      </w:r>
      <w:r>
        <w:t xml:space="preserve"> </w:t>
      </w:r>
      <w:r w:rsidRPr="00827444">
        <w:t>względem</w:t>
      </w:r>
      <w:r>
        <w:t xml:space="preserve"> </w:t>
      </w:r>
      <w:r w:rsidRPr="00827444">
        <w:t>treści</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r>
        <w:t xml:space="preserve"> </w:t>
      </w:r>
      <w:r w:rsidRPr="00827444">
        <w:t>ze</w:t>
      </w:r>
      <w:r>
        <w:t xml:space="preserve"> </w:t>
      </w:r>
      <w:r w:rsidRPr="00827444">
        <w:t>stanem</w:t>
      </w:r>
      <w:r>
        <w:t xml:space="preserve"> </w:t>
      </w:r>
      <w:r w:rsidRPr="00827444">
        <w:t>faktycznym;</w:t>
      </w:r>
    </w:p>
    <w:p w:rsidR="00EE5160" w:rsidRPr="000B4D7D" w:rsidRDefault="00EE5160" w:rsidP="00EE5160">
      <w:pPr>
        <w:pStyle w:val="ZLITPKTzmpktliter"/>
      </w:pPr>
      <w:r w:rsidRPr="00827444">
        <w:t>2)</w:t>
      </w:r>
      <w:r w:rsidRPr="00827444">
        <w:tab/>
        <w:t>wnioskodawca,</w:t>
      </w:r>
      <w:r>
        <w:t xml:space="preserve"> </w:t>
      </w:r>
      <w:r w:rsidRPr="00827444">
        <w:t>członkowie</w:t>
      </w:r>
      <w:r>
        <w:t xml:space="preserve"> </w:t>
      </w:r>
      <w:r w:rsidRPr="00827444">
        <w:t>jego</w:t>
      </w:r>
      <w:r>
        <w:t xml:space="preserve"> </w:t>
      </w:r>
      <w:r w:rsidRPr="00827444">
        <w:t>zarządu</w:t>
      </w:r>
      <w:r>
        <w:t xml:space="preserve"> </w:t>
      </w:r>
      <w:r w:rsidRPr="00827444">
        <w:t>lub</w:t>
      </w:r>
      <w:r>
        <w:t xml:space="preserve"> </w:t>
      </w:r>
      <w:r w:rsidRPr="00827444">
        <w:t>rady</w:t>
      </w:r>
      <w:r>
        <w:t xml:space="preserve"> </w:t>
      </w:r>
      <w:r w:rsidRPr="00827444">
        <w:t>nadzorczej,</w:t>
      </w:r>
      <w:r>
        <w:t xml:space="preserve"> </w:t>
      </w:r>
      <w:r w:rsidRPr="00827444">
        <w:t>doradcy</w:t>
      </w:r>
      <w:r>
        <w:t xml:space="preserve"> </w:t>
      </w:r>
      <w:r w:rsidRPr="00827444">
        <w:t>inwestycyjni,</w:t>
      </w:r>
      <w:r>
        <w:t xml:space="preserve"> </w:t>
      </w:r>
      <w:r w:rsidRPr="00827444">
        <w:t>którzy</w:t>
      </w:r>
      <w:r>
        <w:t xml:space="preserve"> </w:t>
      </w:r>
      <w:r w:rsidRPr="00827444">
        <w:t>zostaną</w:t>
      </w:r>
      <w:r>
        <w:t xml:space="preserve"> </w:t>
      </w:r>
      <w:r w:rsidRPr="00827444">
        <w:t>z</w:t>
      </w:r>
      <w:r w:rsidRPr="00827444">
        <w:t>a</w:t>
      </w:r>
      <w:r w:rsidRPr="00827444">
        <w:t>trudnieni</w:t>
      </w:r>
      <w:r w:rsidR="00C90664">
        <w:t xml:space="preserve"> </w:t>
      </w:r>
      <w:r w:rsidR="00C90664" w:rsidRPr="00827444">
        <w:t>w</w:t>
      </w:r>
      <w:r w:rsidR="00C90664">
        <w:t> </w:t>
      </w:r>
      <w:r w:rsidRPr="00827444">
        <w:t>towarzystwie,</w:t>
      </w:r>
      <w:r>
        <w:t xml:space="preserve"> </w:t>
      </w:r>
      <w:r w:rsidRPr="00827444">
        <w:t>lub</w:t>
      </w:r>
      <w:r>
        <w:t xml:space="preserve"> </w:t>
      </w:r>
      <w:r w:rsidRPr="00827444">
        <w:t>osoby,</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2</w:t>
      </w:r>
      <w:r w:rsidR="00C90664" w:rsidRPr="00827444">
        <w:t>2</w:t>
      </w:r>
      <w:r w:rsidR="00C90664">
        <w:t xml:space="preserve"> ust. </w:t>
      </w:r>
      <w:r w:rsidR="00C90664" w:rsidRPr="00827444">
        <w:t>1</w:t>
      </w:r>
      <w:r w:rsidR="00C90664">
        <w:t xml:space="preserve"> pkt </w:t>
      </w:r>
      <w:r w:rsidR="00C90664" w:rsidRPr="00827444">
        <w:t>6</w:t>
      </w:r>
      <w:r w:rsidR="00C90664">
        <w:t xml:space="preserve"> oraz art. </w:t>
      </w:r>
      <w:r w:rsidRPr="00827444">
        <w:t>58a</w:t>
      </w:r>
      <w:r w:rsidR="00C90664">
        <w:t xml:space="preserve"> ust. </w:t>
      </w:r>
      <w:r w:rsidR="00C90664" w:rsidRPr="00827444">
        <w:t>3</w:t>
      </w:r>
      <w:r w:rsidR="00C90664">
        <w:t xml:space="preserve"> pkt </w:t>
      </w:r>
      <w:r w:rsidR="00C90664" w:rsidRPr="00827444">
        <w:t>1</w:t>
      </w:r>
      <w:r w:rsidR="00C90664">
        <w:t xml:space="preserve"> lit. </w:t>
      </w:r>
      <w:r w:rsidRPr="00827444">
        <w:t>d</w:t>
      </w:r>
      <w:r w:rsidR="00C90664">
        <w:t xml:space="preserve"> </w:t>
      </w:r>
      <w:r w:rsidR="00C90664" w:rsidRPr="00827444">
        <w:t>i</w:t>
      </w:r>
      <w:r w:rsidR="00C90664">
        <w:t> pkt </w:t>
      </w:r>
      <w:r w:rsidRPr="00827444">
        <w:t>2,</w:t>
      </w:r>
      <w:r>
        <w:t xml:space="preserve"> </w:t>
      </w:r>
      <w:r w:rsidRPr="00827444">
        <w:t>mogą</w:t>
      </w:r>
      <w:r>
        <w:t xml:space="preserve"> </w:t>
      </w:r>
      <w:r w:rsidRPr="00827444">
        <w:t>wykonywać</w:t>
      </w:r>
      <w:r>
        <w:t xml:space="preserve"> </w:t>
      </w:r>
      <w:r w:rsidRPr="00827444">
        <w:t>działalność</w:t>
      </w:r>
      <w:r>
        <w:t xml:space="preserve"> </w:t>
      </w:r>
      <w:r w:rsidRPr="00827444">
        <w:t>objętą</w:t>
      </w:r>
      <w:r>
        <w:t xml:space="preserve"> </w:t>
      </w:r>
      <w:r w:rsidRPr="00827444">
        <w:t>wnioskiem</w:t>
      </w:r>
      <w:r w:rsidR="00C90664">
        <w:t xml:space="preserve"> </w:t>
      </w:r>
      <w:r w:rsidR="00C90664" w:rsidRPr="00827444">
        <w:t>z</w:t>
      </w:r>
      <w:r w:rsidR="00C90664">
        <w:t> </w:t>
      </w:r>
      <w:r w:rsidRPr="00827444">
        <w:t>naruszeniem</w:t>
      </w:r>
      <w:r>
        <w:t xml:space="preserve"> </w:t>
      </w:r>
      <w:r w:rsidRPr="00827444">
        <w:t>zasad</w:t>
      </w:r>
      <w:r>
        <w:t xml:space="preserve"> </w:t>
      </w:r>
      <w:r w:rsidRPr="00827444">
        <w:t>uczciwego</w:t>
      </w:r>
      <w:r>
        <w:t xml:space="preserve"> </w:t>
      </w:r>
      <w:r w:rsidRPr="00827444">
        <w:t>obrotu</w:t>
      </w:r>
      <w:r>
        <w:t xml:space="preserve"> </w:t>
      </w:r>
      <w:r w:rsidRPr="00827444">
        <w:t>lub</w:t>
      </w:r>
      <w:r w:rsidR="00C90664">
        <w:t xml:space="preserve"> </w:t>
      </w:r>
      <w:r w:rsidR="00C90664" w:rsidRPr="00827444">
        <w:t>w</w:t>
      </w:r>
      <w:r w:rsidR="00C90664">
        <w:t> </w:t>
      </w:r>
      <w:r w:rsidRPr="00827444">
        <w:t>sposób</w:t>
      </w:r>
      <w:r>
        <w:t xml:space="preserve"> </w:t>
      </w:r>
      <w:r w:rsidRPr="00827444">
        <w:t>nienależycie</w:t>
      </w:r>
      <w:r>
        <w:t xml:space="preserve"> </w:t>
      </w:r>
      <w:r w:rsidRPr="00827444">
        <w:t>zabezpieczający</w:t>
      </w:r>
      <w:r>
        <w:t xml:space="preserve"> </w:t>
      </w:r>
      <w:r w:rsidRPr="00827444">
        <w:t>interes</w:t>
      </w:r>
      <w:r>
        <w:t xml:space="preserve"> </w:t>
      </w:r>
      <w:r w:rsidRPr="00827444">
        <w:t>uczestników</w:t>
      </w:r>
      <w:r>
        <w:t xml:space="preserve"> </w:t>
      </w:r>
      <w:r w:rsidRPr="00827444">
        <w:t>funduszu;</w:t>
      </w:r>
    </w:p>
    <w:p w:rsidR="00EE5160" w:rsidRPr="00827444" w:rsidRDefault="00EE5160" w:rsidP="00EE5160">
      <w:pPr>
        <w:pStyle w:val="ZLITPKTzmpktliter"/>
      </w:pPr>
      <w:r w:rsidRPr="00827444">
        <w:t>3)</w:t>
      </w:r>
      <w:r w:rsidRPr="00827444">
        <w:tab/>
        <w:t>w</w:t>
      </w:r>
      <w:r>
        <w:t xml:space="preserve"> </w:t>
      </w:r>
      <w:r w:rsidRPr="00827444">
        <w:t>odniesieniu</w:t>
      </w:r>
      <w:r>
        <w:t xml:space="preserve"> </w:t>
      </w:r>
      <w:r w:rsidRPr="00827444">
        <w:t>do</w:t>
      </w:r>
      <w:r>
        <w:t xml:space="preserve"> </w:t>
      </w:r>
      <w:r w:rsidRPr="00827444">
        <w:t>działalności</w:t>
      </w:r>
      <w:r>
        <w:t xml:space="preserve"> </w:t>
      </w:r>
      <w:r w:rsidRPr="00827444">
        <w:t>objętej</w:t>
      </w:r>
      <w:r>
        <w:t xml:space="preserve"> </w:t>
      </w:r>
      <w:r w:rsidRPr="00827444">
        <w:t>wnioskiem</w:t>
      </w:r>
      <w:r>
        <w:t xml:space="preserve"> </w:t>
      </w:r>
      <w:r w:rsidRPr="00827444">
        <w:t>występują</w:t>
      </w:r>
      <w:r>
        <w:t xml:space="preserve"> </w:t>
      </w:r>
      <w:r w:rsidRPr="00827444">
        <w:t>okoliczności</w:t>
      </w:r>
      <w:r>
        <w:t xml:space="preserve"> </w:t>
      </w:r>
      <w:r w:rsidRPr="00827444">
        <w:t>określone</w:t>
      </w:r>
      <w:r w:rsidR="00C90664">
        <w:t xml:space="preserve"> </w:t>
      </w:r>
      <w:r w:rsidR="00C90664" w:rsidRPr="00827444">
        <w:t>w</w:t>
      </w:r>
      <w:r w:rsidR="00C90664">
        <w:t> ust. </w:t>
      </w:r>
      <w:r w:rsidR="00C90664" w:rsidRPr="00827444">
        <w:t>4</w:t>
      </w:r>
      <w:r w:rsidR="00C90664">
        <w:t xml:space="preserve"> pkt </w:t>
      </w:r>
      <w:r w:rsidR="00C90664" w:rsidRPr="00827444">
        <w:t>3</w:t>
      </w:r>
      <w:r w:rsidR="00C90664">
        <w:t xml:space="preserve"> lub</w:t>
      </w:r>
      <w:r>
        <w:t xml:space="preserve"> </w:t>
      </w:r>
      <w:r w:rsidRPr="00827444">
        <w:t>4.</w:t>
      </w:r>
    </w:p>
    <w:p w:rsidR="00EE5160" w:rsidRPr="00827444" w:rsidRDefault="00EE5160" w:rsidP="00EE5160">
      <w:pPr>
        <w:pStyle w:val="ZLITUSTzmustliter"/>
      </w:pPr>
      <w:r w:rsidRPr="00827444">
        <w:t>4c.</w:t>
      </w:r>
      <w:r w:rsidR="00C90664">
        <w:t> </w:t>
      </w:r>
      <w:r w:rsidRPr="00827444">
        <w:t>Komisja</w:t>
      </w:r>
      <w:r>
        <w:t xml:space="preserve"> </w:t>
      </w:r>
      <w:r w:rsidRPr="00827444">
        <w:t>może</w:t>
      </w:r>
      <w:r>
        <w:t xml:space="preserve"> </w:t>
      </w:r>
      <w:r w:rsidRPr="00827444">
        <w:t>odmówić</w:t>
      </w:r>
      <w:r>
        <w:t xml:space="preserve"> </w:t>
      </w:r>
      <w:r w:rsidRPr="00827444">
        <w:t>wydania</w:t>
      </w:r>
      <w:r>
        <w:t xml:space="preserve"> </w:t>
      </w:r>
      <w:r w:rsidRPr="00827444">
        <w:t>zezwolenia</w:t>
      </w:r>
      <w:r>
        <w:t xml:space="preserve"> </w:t>
      </w:r>
      <w:r w:rsidRPr="00827444">
        <w:t>na</w:t>
      </w:r>
      <w:r>
        <w:t xml:space="preserve"> </w:t>
      </w:r>
      <w:r w:rsidRPr="00827444">
        <w:t>zarządzanie</w:t>
      </w:r>
      <w:r>
        <w:t xml:space="preserve"> </w:t>
      </w:r>
      <w:r w:rsidRPr="00827444">
        <w:t>alternatywnymi</w:t>
      </w:r>
      <w:r>
        <w:t xml:space="preserve"> </w:t>
      </w:r>
      <w:r w:rsidRPr="00827444">
        <w:t>funduszami</w:t>
      </w:r>
      <w:r>
        <w:t xml:space="preserve"> </w:t>
      </w:r>
      <w:r w:rsidRPr="00827444">
        <w:t>inwestycy</w:t>
      </w:r>
      <w:r w:rsidRPr="00827444">
        <w:t>j</w:t>
      </w:r>
      <w:r w:rsidRPr="00827444">
        <w:t>nymi,</w:t>
      </w:r>
      <w:r w:rsidR="00C90664">
        <w:t xml:space="preserve"> </w:t>
      </w:r>
      <w:r w:rsidR="00C90664" w:rsidRPr="00827444">
        <w:t>w</w:t>
      </w:r>
      <w:r w:rsidR="00C90664">
        <w:t> </w:t>
      </w:r>
      <w:r w:rsidRPr="00827444">
        <w:t>przypadku</w:t>
      </w:r>
      <w:r>
        <w:t xml:space="preserve"> </w:t>
      </w:r>
      <w:r w:rsidRPr="00827444">
        <w:t>gdy</w:t>
      </w:r>
      <w:r>
        <w:t xml:space="preserve"> </w:t>
      </w:r>
      <w:r w:rsidRPr="00827444">
        <w:t>opinia</w:t>
      </w:r>
      <w:r>
        <w:t xml:space="preserve"> </w:t>
      </w:r>
      <w:r w:rsidRPr="00827444">
        <w:t>dotycząca</w:t>
      </w:r>
      <w:r>
        <w:t xml:space="preserve"> </w:t>
      </w:r>
      <w:r w:rsidRPr="00827444">
        <w:t>zarządzającego</w:t>
      </w:r>
      <w:r w:rsidR="00C90664">
        <w:t xml:space="preserve"> </w:t>
      </w:r>
      <w:r w:rsidR="00C90664" w:rsidRPr="00827444">
        <w:t>z</w:t>
      </w:r>
      <w:r w:rsidR="00C90664">
        <w:t> </w:t>
      </w:r>
      <w:r w:rsidRPr="00827444">
        <w:t>UE,</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2a,</w:t>
      </w:r>
      <w:r>
        <w:t xml:space="preserve"> </w:t>
      </w:r>
      <w:r w:rsidRPr="00827444">
        <w:t>jest</w:t>
      </w:r>
      <w:r>
        <w:t xml:space="preserve"> </w:t>
      </w:r>
      <w:r w:rsidRPr="00827444">
        <w:t>negatywna.</w:t>
      </w:r>
    </w:p>
    <w:p w:rsidR="00EE5160" w:rsidRPr="00EE5160" w:rsidRDefault="00EE5160" w:rsidP="00CE048E">
      <w:pPr>
        <w:pStyle w:val="ZLITUSTzmustliter"/>
        <w:keepNext/>
      </w:pPr>
      <w:r w:rsidRPr="00827444">
        <w:t>4d.</w:t>
      </w:r>
      <w:r w:rsidR="00C90664">
        <w:t> </w:t>
      </w:r>
      <w:r w:rsidRPr="00EE5160">
        <w:t>Komisja odmawia wydania zezwolenia na zarządzanie portfelami,</w:t>
      </w:r>
      <w:r w:rsidR="00C90664" w:rsidRPr="00EE5160">
        <w:t xml:space="preserve"> w</w:t>
      </w:r>
      <w:r w:rsidR="00C90664">
        <w:t> </w:t>
      </w:r>
      <w:r w:rsidRPr="00EE5160">
        <w:t>skład których wchodzi jeden lub większa liczba instrumentów finansowych, zezwolenia na doradztwo inwestycyjne lub zezwolenia na przyjm</w:t>
      </w:r>
      <w:r w:rsidRPr="00EE5160">
        <w:t>o</w:t>
      </w:r>
      <w:r w:rsidRPr="00EE5160">
        <w:t>wanie</w:t>
      </w:r>
      <w:r w:rsidR="00C90664" w:rsidRPr="00EE5160">
        <w:t xml:space="preserve"> i</w:t>
      </w:r>
      <w:r w:rsidR="00C90664">
        <w:t> </w:t>
      </w:r>
      <w:r w:rsidRPr="00EE5160">
        <w:t>przekazywanie zleceń nabycia lub zbycia instrumentów finansowych,</w:t>
      </w:r>
      <w:r w:rsidR="00C90664" w:rsidRPr="00EE5160">
        <w:t xml:space="preserve"> w</w:t>
      </w:r>
      <w:r w:rsidR="00C90664">
        <w:t> </w:t>
      </w:r>
      <w:r w:rsidRPr="00EE5160">
        <w:t>przypadku gdy:</w:t>
      </w:r>
    </w:p>
    <w:p w:rsidR="00EE5160" w:rsidRPr="00827444" w:rsidRDefault="00EE5160" w:rsidP="00EE5160">
      <w:pPr>
        <w:pStyle w:val="ZLITPKTzmpktliter"/>
      </w:pPr>
      <w:r w:rsidRPr="00827444">
        <w:t>1)</w:t>
      </w:r>
      <w:r w:rsidRPr="00827444">
        <w:tab/>
        <w:t>wniosek</w:t>
      </w:r>
      <w:r>
        <w:t xml:space="preserve"> </w:t>
      </w:r>
      <w:r w:rsidRPr="00827444">
        <w:t>lub</w:t>
      </w:r>
      <w:r>
        <w:t xml:space="preserve"> </w:t>
      </w:r>
      <w:r w:rsidRPr="00827444">
        <w:t>załączone</w:t>
      </w:r>
      <w:r>
        <w:t xml:space="preserve"> </w:t>
      </w:r>
      <w:r w:rsidRPr="00827444">
        <w:t>do</w:t>
      </w:r>
      <w:r>
        <w:t xml:space="preserve"> </w:t>
      </w:r>
      <w:r w:rsidRPr="00827444">
        <w:t>niego</w:t>
      </w:r>
      <w:r>
        <w:t xml:space="preserve"> </w:t>
      </w:r>
      <w:r w:rsidRPr="00827444">
        <w:t>dokumenty</w:t>
      </w:r>
      <w:r>
        <w:t xml:space="preserve"> </w:t>
      </w:r>
      <w:r w:rsidRPr="00827444">
        <w:t>nie</w:t>
      </w:r>
      <w:r>
        <w:t xml:space="preserve"> </w:t>
      </w:r>
      <w:r w:rsidRPr="00827444">
        <w:t>są</w:t>
      </w:r>
      <w:r>
        <w:t xml:space="preserve"> </w:t>
      </w:r>
      <w:r w:rsidRPr="00827444">
        <w:t>zgodne</w:t>
      </w:r>
      <w:r>
        <w:t xml:space="preserve"> </w:t>
      </w:r>
      <w:r w:rsidRPr="00827444">
        <w:t>pod</w:t>
      </w:r>
      <w:r>
        <w:t xml:space="preserve"> </w:t>
      </w:r>
      <w:r w:rsidRPr="00827444">
        <w:t>względem</w:t>
      </w:r>
      <w:r>
        <w:t xml:space="preserve"> </w:t>
      </w:r>
      <w:r w:rsidRPr="00827444">
        <w:t>treści</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r>
        <w:t xml:space="preserve"> </w:t>
      </w:r>
      <w:r w:rsidRPr="00827444">
        <w:t>ze</w:t>
      </w:r>
      <w:r>
        <w:t xml:space="preserve"> </w:t>
      </w:r>
      <w:r w:rsidRPr="00827444">
        <w:t>stanem</w:t>
      </w:r>
      <w:r>
        <w:t xml:space="preserve"> </w:t>
      </w:r>
      <w:r w:rsidRPr="00827444">
        <w:t>faktycznym;</w:t>
      </w:r>
    </w:p>
    <w:p w:rsidR="00EE5160" w:rsidRPr="00827444" w:rsidRDefault="00EE5160" w:rsidP="00EE5160">
      <w:pPr>
        <w:pStyle w:val="ZLITPKTzmpktliter"/>
      </w:pPr>
      <w:r w:rsidRPr="00827444">
        <w:t>2)</w:t>
      </w:r>
      <w:r w:rsidRPr="00827444">
        <w:tab/>
        <w:t>wnioskodawca</w:t>
      </w:r>
      <w:r>
        <w:t xml:space="preserve"> </w:t>
      </w:r>
      <w:r w:rsidRPr="00827444">
        <w:t>może</w:t>
      </w:r>
      <w:r>
        <w:t xml:space="preserve"> </w:t>
      </w:r>
      <w:r w:rsidRPr="00827444">
        <w:t>wykonywać</w:t>
      </w:r>
      <w:r>
        <w:t xml:space="preserve"> </w:t>
      </w:r>
      <w:r w:rsidRPr="00827444">
        <w:t>działalność</w:t>
      </w:r>
      <w:r>
        <w:t xml:space="preserve"> </w:t>
      </w:r>
      <w:r w:rsidRPr="00827444">
        <w:t>objętą</w:t>
      </w:r>
      <w:r>
        <w:t xml:space="preserve"> </w:t>
      </w:r>
      <w:r w:rsidRPr="00827444">
        <w:t>wnioskiem</w:t>
      </w:r>
      <w:r w:rsidR="00C90664">
        <w:t xml:space="preserve"> </w:t>
      </w:r>
      <w:r w:rsidR="00C90664" w:rsidRPr="00827444">
        <w:t>z</w:t>
      </w:r>
      <w:r w:rsidR="00C90664">
        <w:t> </w:t>
      </w:r>
      <w:r w:rsidRPr="00827444">
        <w:t>naruszeniem</w:t>
      </w:r>
      <w:r>
        <w:t xml:space="preserve"> </w:t>
      </w:r>
      <w:r w:rsidRPr="00827444">
        <w:t>zasad</w:t>
      </w:r>
      <w:r>
        <w:t xml:space="preserve"> </w:t>
      </w:r>
      <w:r w:rsidRPr="00827444">
        <w:t>uczciwego</w:t>
      </w:r>
      <w:r>
        <w:t xml:space="preserve"> </w:t>
      </w:r>
      <w:r w:rsidRPr="00827444">
        <w:t>obrotu</w:t>
      </w:r>
      <w:r>
        <w:t xml:space="preserve"> </w:t>
      </w:r>
      <w:r w:rsidRPr="00827444">
        <w:t>lub</w:t>
      </w:r>
      <w:r w:rsidR="00C90664">
        <w:t xml:space="preserve"> </w:t>
      </w:r>
      <w:r w:rsidR="00C90664" w:rsidRPr="00827444">
        <w:t>w</w:t>
      </w:r>
      <w:r w:rsidR="00C90664">
        <w:t> </w:t>
      </w:r>
      <w:r w:rsidRPr="00827444">
        <w:t>sposób</w:t>
      </w:r>
      <w:r>
        <w:t xml:space="preserve"> </w:t>
      </w:r>
      <w:r w:rsidRPr="00827444">
        <w:t>nienależycie</w:t>
      </w:r>
      <w:r>
        <w:t xml:space="preserve"> </w:t>
      </w:r>
      <w:r w:rsidRPr="00827444">
        <w:t>zabezpieczający</w:t>
      </w:r>
      <w:r>
        <w:t xml:space="preserve"> </w:t>
      </w:r>
      <w:r w:rsidRPr="00827444">
        <w:t>interes</w:t>
      </w:r>
      <w:r>
        <w:t xml:space="preserve"> </w:t>
      </w:r>
      <w:r w:rsidRPr="00827444">
        <w:t>klientów.</w:t>
      </w:r>
      <w:r w:rsidR="00AB039E">
        <w:t>”</w:t>
      </w:r>
      <w:r w:rsidRPr="00827444">
        <w:t>,</w:t>
      </w:r>
    </w:p>
    <w:p w:rsidR="00EE5160" w:rsidRPr="00EE5160" w:rsidRDefault="00EE5160" w:rsidP="00CE048E">
      <w:pPr>
        <w:pStyle w:val="LITlitera"/>
        <w:keepNext/>
      </w:pPr>
      <w:r w:rsidRPr="00827444">
        <w:t>g)</w:t>
      </w:r>
      <w:r w:rsidRPr="00827444">
        <w:tab/>
        <w:t>ust.</w:t>
      </w:r>
      <w:r w:rsidRPr="00EE5160">
        <w:t xml:space="preserve"> </w:t>
      </w:r>
      <w:r w:rsidR="00C90664" w:rsidRPr="00EE5160">
        <w:t>5</w:t>
      </w:r>
      <w:r w:rsidR="00C90664">
        <w:t> </w:t>
      </w:r>
      <w:r w:rsidRPr="00EE5160">
        <w:t>otrzymuje brzmienie:</w:t>
      </w:r>
    </w:p>
    <w:p w:rsidR="00EE5160" w:rsidRPr="00EE5160" w:rsidRDefault="00AB039E" w:rsidP="00CE048E">
      <w:pPr>
        <w:pStyle w:val="ZLITUSTzmustliter"/>
        <w:keepNext/>
      </w:pPr>
      <w:r>
        <w:t>„</w:t>
      </w:r>
      <w:r w:rsidR="00EE5160" w:rsidRPr="00EE5160">
        <w:t>5.</w:t>
      </w:r>
      <w:r w:rsidR="00C90664">
        <w:t> </w:t>
      </w:r>
      <w:r w:rsidR="00EE5160" w:rsidRPr="00EE5160">
        <w:t>Odmowa wydania zezwolenia na wykonywanie działalności przez towarzystwo jest równoznaczna</w:t>
      </w:r>
      <w:r w:rsidR="00C90664" w:rsidRPr="00EE5160">
        <w:t xml:space="preserve"> z</w:t>
      </w:r>
      <w:r w:rsidR="00C90664">
        <w:t> </w:t>
      </w:r>
      <w:r w:rsidR="00EE5160" w:rsidRPr="00EE5160">
        <w:t>odmową wydania:</w:t>
      </w:r>
    </w:p>
    <w:p w:rsidR="00EE5160" w:rsidRPr="00827444" w:rsidRDefault="00EE5160" w:rsidP="00EE5160">
      <w:pPr>
        <w:pStyle w:val="ZLITPKTzmpktliter"/>
      </w:pPr>
      <w:r w:rsidRPr="00827444">
        <w:t>1)</w:t>
      </w:r>
      <w:r w:rsidRPr="00827444">
        <w:tab/>
        <w:t>zezwolenia</w:t>
      </w:r>
      <w:r>
        <w:t xml:space="preserve"> </w:t>
      </w:r>
      <w:r w:rsidRPr="00827444">
        <w:t>na</w:t>
      </w:r>
      <w:r>
        <w:t xml:space="preserve"> </w:t>
      </w:r>
      <w:r w:rsidRPr="00827444">
        <w:t>zarządzanie</w:t>
      </w:r>
      <w:r>
        <w:t xml:space="preserve"> </w:t>
      </w:r>
      <w:r w:rsidRPr="00827444">
        <w:t>alternatywnymi</w:t>
      </w:r>
      <w:r>
        <w:t xml:space="preserve"> </w:t>
      </w:r>
      <w:r w:rsidRPr="00827444">
        <w:t>funduszami</w:t>
      </w:r>
      <w:r>
        <w:t xml:space="preserve"> </w:t>
      </w:r>
      <w:r w:rsidRPr="00827444">
        <w:t>inwestycyjnymi;</w:t>
      </w:r>
    </w:p>
    <w:p w:rsidR="00EE5160" w:rsidRPr="00827444" w:rsidRDefault="00EE5160" w:rsidP="00EE5160">
      <w:pPr>
        <w:pStyle w:val="ZLITPKTzmpktliter"/>
      </w:pPr>
      <w:r w:rsidRPr="00827444">
        <w:t>2)</w:t>
      </w:r>
      <w:r w:rsidRPr="00827444">
        <w:tab/>
        <w:t>zezwolenia</w:t>
      </w:r>
      <w:r>
        <w:t xml:space="preserve"> </w:t>
      </w:r>
      <w:r w:rsidRPr="00827444">
        <w:t>na</w:t>
      </w:r>
      <w:r>
        <w:t xml:space="preserve"> </w:t>
      </w:r>
      <w:r w:rsidRPr="00827444">
        <w:t>utworzenie</w:t>
      </w:r>
      <w:r>
        <w:t xml:space="preserve"> </w:t>
      </w:r>
      <w:r w:rsidRPr="00827444">
        <w:t>funduszu</w:t>
      </w:r>
      <w:r>
        <w:t xml:space="preserve"> </w:t>
      </w:r>
      <w:r w:rsidRPr="00827444">
        <w:t>inwestycyjnego;</w:t>
      </w:r>
    </w:p>
    <w:p w:rsidR="00EE5160" w:rsidRPr="000B4D7D" w:rsidRDefault="00EE5160" w:rsidP="00EE5160">
      <w:pPr>
        <w:pStyle w:val="ZLITPKTzmpktliter"/>
      </w:pPr>
      <w:r w:rsidRPr="000B4D7D">
        <w:t>3)</w:t>
      </w:r>
      <w:r w:rsidRPr="000B4D7D">
        <w:tab/>
        <w:t>zezwolenia na zarządzanie portfelami,</w:t>
      </w:r>
      <w:r w:rsidR="00C90664" w:rsidRPr="000B4D7D">
        <w:t xml:space="preserve"> w</w:t>
      </w:r>
      <w:r w:rsidR="00C90664">
        <w:t> </w:t>
      </w:r>
      <w:r w:rsidRPr="000B4D7D">
        <w:t xml:space="preserve">skład których wchodzi jeden lub większa liczba instrumentów </w:t>
      </w:r>
      <w:r w:rsidRPr="000B4D7D">
        <w:rPr>
          <w:noProof/>
        </w:rPr>
        <w:t>finansowych</w:t>
      </w:r>
      <w:r w:rsidRPr="000B4D7D">
        <w:t>, oraz zezwolenia na doradztwo inwestycyjne.</w:t>
      </w:r>
      <w:r w:rsidR="00AB039E">
        <w:t>”</w:t>
      </w:r>
      <w:r w:rsidRPr="000B4D7D">
        <w:t>,</w:t>
      </w:r>
    </w:p>
    <w:p w:rsidR="00EE5160" w:rsidRPr="00EE5160" w:rsidRDefault="00EE5160" w:rsidP="00CE048E">
      <w:pPr>
        <w:pStyle w:val="LITlitera"/>
        <w:keepNext/>
      </w:pPr>
      <w:r w:rsidRPr="00827444">
        <w:t>h)</w:t>
      </w:r>
      <w:r w:rsidRPr="00827444">
        <w:tab/>
        <w:t>po</w:t>
      </w:r>
      <w:r w:rsidR="00C90664">
        <w:t xml:space="preserve"> ust. </w:t>
      </w:r>
      <w:r w:rsidR="00C90664" w:rsidRPr="00EE5160">
        <w:t>5</w:t>
      </w:r>
      <w:r w:rsidR="00C90664">
        <w:t> </w:t>
      </w:r>
      <w:r w:rsidRPr="00EE5160">
        <w:t>dodaje się</w:t>
      </w:r>
      <w:r w:rsidR="00C90664">
        <w:t xml:space="preserve"> ust. </w:t>
      </w:r>
      <w:r w:rsidRPr="00EE5160">
        <w:t>5a</w:t>
      </w:r>
      <w:r w:rsidR="00C90664" w:rsidRPr="00EE5160">
        <w:t xml:space="preserve"> w</w:t>
      </w:r>
      <w:r w:rsidR="00C90664">
        <w:t> </w:t>
      </w:r>
      <w:r w:rsidRPr="00EE5160">
        <w:t>brzmieniu:</w:t>
      </w:r>
    </w:p>
    <w:p w:rsidR="00EE5160" w:rsidRPr="00EE5160" w:rsidRDefault="00AB039E" w:rsidP="00CE048E">
      <w:pPr>
        <w:pStyle w:val="ZLITUSTzmustliter"/>
        <w:keepNext/>
      </w:pPr>
      <w:r>
        <w:t>„</w:t>
      </w:r>
      <w:r w:rsidR="00EE5160" w:rsidRPr="00EE5160">
        <w:t>5a.</w:t>
      </w:r>
      <w:r w:rsidR="00C90664">
        <w:t> </w:t>
      </w:r>
      <w:r w:rsidR="00EE5160" w:rsidRPr="00EE5160">
        <w:t>Odmowa wydania zezwolenia na zarządzanie alternatywnymi funduszami inwestycyjnymi jest ró</w:t>
      </w:r>
      <w:r w:rsidR="00EE5160" w:rsidRPr="00EE5160">
        <w:t>w</w:t>
      </w:r>
      <w:r w:rsidR="00EE5160" w:rsidRPr="00EE5160">
        <w:t>noznaczna</w:t>
      </w:r>
      <w:r w:rsidR="00C90664" w:rsidRPr="00EE5160">
        <w:t xml:space="preserve"> z</w:t>
      </w:r>
      <w:r w:rsidR="00C90664">
        <w:t> </w:t>
      </w:r>
      <w:r w:rsidR="00EE5160" w:rsidRPr="00EE5160">
        <w:t>odmową wydania:</w:t>
      </w:r>
    </w:p>
    <w:p w:rsidR="00EE5160" w:rsidRPr="00827444" w:rsidRDefault="00EE5160" w:rsidP="00EE5160">
      <w:pPr>
        <w:pStyle w:val="ZLITPKTzmpktliter"/>
      </w:pPr>
      <w:r w:rsidRPr="00827444">
        <w:t>1)</w:t>
      </w:r>
      <w:r w:rsidRPr="00827444">
        <w:tab/>
        <w:t>zezwolenia</w:t>
      </w:r>
      <w:r>
        <w:t xml:space="preserve"> </w:t>
      </w:r>
      <w:r w:rsidRPr="00827444">
        <w:t>na</w:t>
      </w:r>
      <w:r>
        <w:t xml:space="preserve"> </w:t>
      </w:r>
      <w:r w:rsidRPr="00827444">
        <w:t>utworzenie</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t xml:space="preserve"> </w:t>
      </w:r>
      <w:r w:rsidRPr="00827444">
        <w:t>lub</w:t>
      </w:r>
      <w:r>
        <w:t xml:space="preserve"> </w:t>
      </w:r>
      <w:r w:rsidRPr="00827444">
        <w:t>publicznego</w:t>
      </w:r>
      <w:r>
        <w:t xml:space="preserve"> </w:t>
      </w:r>
      <w:r w:rsidRPr="00827444">
        <w:t>funduszu</w:t>
      </w:r>
      <w:r>
        <w:t xml:space="preserve"> </w:t>
      </w:r>
      <w:r w:rsidRPr="00827444">
        <w:t>inwestycyjnego</w:t>
      </w:r>
      <w:r>
        <w:t xml:space="preserve"> </w:t>
      </w:r>
      <w:r w:rsidRPr="00827444">
        <w:t>zamkniętego;</w:t>
      </w:r>
    </w:p>
    <w:p w:rsidR="00EE5160" w:rsidRPr="00827444" w:rsidRDefault="00EE5160" w:rsidP="00EE5160">
      <w:pPr>
        <w:pStyle w:val="ZLITPKTzmpktliter"/>
      </w:pPr>
      <w:r w:rsidRPr="00827444">
        <w:t>2)</w:t>
      </w:r>
      <w:r w:rsidRPr="00827444">
        <w:tab/>
        <w:t>zezwolenia</w:t>
      </w:r>
      <w:r>
        <w:t xml:space="preserve"> </w:t>
      </w:r>
      <w:r w:rsidRPr="00827444">
        <w:t>na</w:t>
      </w:r>
      <w:r>
        <w:t xml:space="preserve"> </w:t>
      </w:r>
      <w:r w:rsidRPr="00827444">
        <w:t>przyjmowanie</w:t>
      </w:r>
      <w:r w:rsidR="00C90664">
        <w:t xml:space="preserve"> </w:t>
      </w:r>
      <w:r w:rsidR="00C90664" w:rsidRPr="00827444">
        <w:t>i</w:t>
      </w:r>
      <w:r w:rsidR="00C90664">
        <w:t> </w:t>
      </w:r>
      <w:r w:rsidRPr="00827444">
        <w:t>przekazywanie</w:t>
      </w:r>
      <w:r>
        <w:t xml:space="preserve"> </w:t>
      </w:r>
      <w:r w:rsidRPr="00827444">
        <w:t>zleceń</w:t>
      </w:r>
      <w:r>
        <w:t xml:space="preserve"> </w:t>
      </w:r>
      <w:r w:rsidRPr="00827444">
        <w:t>nabycia</w:t>
      </w:r>
      <w:r>
        <w:t xml:space="preserve"> </w:t>
      </w:r>
      <w:r w:rsidRPr="00827444">
        <w:t>lub</w:t>
      </w:r>
      <w:r>
        <w:t xml:space="preserve"> </w:t>
      </w:r>
      <w:r w:rsidRPr="00827444">
        <w:t>zbycia</w:t>
      </w:r>
      <w:r>
        <w:t xml:space="preserve"> </w:t>
      </w:r>
      <w:r w:rsidRPr="00827444">
        <w:t>instrumentów</w:t>
      </w:r>
      <w:r>
        <w:t xml:space="preserve"> </w:t>
      </w:r>
      <w:r w:rsidRPr="00827444">
        <w:t>finansowych.</w:t>
      </w:r>
      <w:r w:rsidR="00AB039E">
        <w:t>”</w:t>
      </w:r>
      <w:r w:rsidRPr="00827444">
        <w:t>,</w:t>
      </w:r>
    </w:p>
    <w:p w:rsidR="00EE5160" w:rsidRPr="00EE5160" w:rsidRDefault="00EE5160" w:rsidP="00CE048E">
      <w:pPr>
        <w:pStyle w:val="LITlitera"/>
        <w:keepNext/>
      </w:pPr>
      <w:r w:rsidRPr="00827444">
        <w:t>i)</w:t>
      </w:r>
      <w:r w:rsidRPr="00827444">
        <w:tab/>
        <w:t>ust.</w:t>
      </w:r>
      <w:r w:rsidRPr="00EE5160">
        <w:t xml:space="preserve"> </w:t>
      </w:r>
      <w:r w:rsidR="00C90664" w:rsidRPr="00EE5160">
        <w:t>6</w:t>
      </w:r>
      <w:r w:rsidR="00C90664">
        <w:t> </w:t>
      </w:r>
      <w:r w:rsidRPr="00EE5160">
        <w:t>otrzymuje brzmienie:</w:t>
      </w:r>
    </w:p>
    <w:p w:rsidR="00EE5160" w:rsidRPr="00EE5160" w:rsidRDefault="00AB039E" w:rsidP="00CE048E">
      <w:pPr>
        <w:pStyle w:val="ZLITUSTzmustliter"/>
        <w:keepNext/>
      </w:pPr>
      <w:r>
        <w:t>„</w:t>
      </w:r>
      <w:r w:rsidR="00EE5160" w:rsidRPr="00EE5160">
        <w:t>6.</w:t>
      </w:r>
      <w:r w:rsidR="00C90664">
        <w:t> </w:t>
      </w:r>
      <w:r w:rsidR="00EE5160" w:rsidRPr="00EE5160">
        <w:t>Komisja odmawia wydania zezwolenia na utworzenie funduszu inwestycyjnego,</w:t>
      </w:r>
      <w:r w:rsidR="00C90664" w:rsidRPr="00EE5160">
        <w:t xml:space="preserve"> w</w:t>
      </w:r>
      <w:r w:rsidR="00C90664">
        <w:t> </w:t>
      </w:r>
      <w:r w:rsidR="00EE5160" w:rsidRPr="00EE5160">
        <w:t>przypadku gdy:</w:t>
      </w:r>
    </w:p>
    <w:p w:rsidR="00EE5160" w:rsidRPr="00827444" w:rsidRDefault="00EE5160" w:rsidP="00EE5160">
      <w:pPr>
        <w:pStyle w:val="ZLITPKTzmpktliter"/>
      </w:pPr>
      <w:r w:rsidRPr="00827444">
        <w:t>1)</w:t>
      </w:r>
      <w:r w:rsidRPr="00827444">
        <w:tab/>
        <w:t>osoby,</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2</w:t>
      </w:r>
      <w:r w:rsidR="00C90664" w:rsidRPr="00827444">
        <w:t>2</w:t>
      </w:r>
      <w:r w:rsidR="00C90664">
        <w:t xml:space="preserve"> ust. </w:t>
      </w:r>
      <w:r w:rsidR="00C90664" w:rsidRPr="00827444">
        <w:t>1</w:t>
      </w:r>
      <w:r w:rsidR="00C90664">
        <w:t xml:space="preserve"> pkt </w:t>
      </w:r>
      <w:r w:rsidRPr="00827444">
        <w:t>5–7,</w:t>
      </w:r>
      <w:r>
        <w:t xml:space="preserve"> </w:t>
      </w:r>
      <w:r w:rsidRPr="00827444">
        <w:t>mogą</w:t>
      </w:r>
      <w:r>
        <w:t xml:space="preserve"> </w:t>
      </w:r>
      <w:r w:rsidRPr="00827444">
        <w:t>wykonywać</w:t>
      </w:r>
      <w:r>
        <w:t xml:space="preserve"> </w:t>
      </w:r>
      <w:r w:rsidRPr="00827444">
        <w:t>swoje</w:t>
      </w:r>
      <w:r>
        <w:t xml:space="preserve"> </w:t>
      </w:r>
      <w:r w:rsidRPr="00827444">
        <w:t>obowiązki</w:t>
      </w:r>
      <w:r w:rsidR="00C90664">
        <w:t xml:space="preserve"> </w:t>
      </w:r>
      <w:r w:rsidR="00C90664" w:rsidRPr="00827444">
        <w:t>z</w:t>
      </w:r>
      <w:r w:rsidR="00C90664">
        <w:t> </w:t>
      </w:r>
      <w:r w:rsidRPr="00827444">
        <w:t>naruszeniem</w:t>
      </w:r>
      <w:r>
        <w:t xml:space="preserve"> </w:t>
      </w:r>
      <w:r w:rsidRPr="00827444">
        <w:t>zasad</w:t>
      </w:r>
      <w:r>
        <w:t xml:space="preserve"> </w:t>
      </w:r>
      <w:r w:rsidRPr="00827444">
        <w:t>uczciwego</w:t>
      </w:r>
      <w:r>
        <w:t xml:space="preserve"> </w:t>
      </w:r>
      <w:r w:rsidRPr="00827444">
        <w:t>obrotu</w:t>
      </w:r>
      <w:r>
        <w:t xml:space="preserve"> </w:t>
      </w:r>
      <w:r w:rsidRPr="00827444">
        <w:t>lub</w:t>
      </w:r>
      <w:r w:rsidR="00C90664">
        <w:t xml:space="preserve"> </w:t>
      </w:r>
      <w:r w:rsidR="00C90664" w:rsidRPr="00827444">
        <w:t>w</w:t>
      </w:r>
      <w:r w:rsidR="00C90664">
        <w:t> </w:t>
      </w:r>
      <w:r w:rsidRPr="00827444">
        <w:t>sposób</w:t>
      </w:r>
      <w:r>
        <w:t xml:space="preserve"> </w:t>
      </w:r>
      <w:r w:rsidRPr="00827444">
        <w:t>nienależycie</w:t>
      </w:r>
      <w:r>
        <w:t xml:space="preserve"> </w:t>
      </w:r>
      <w:r w:rsidRPr="00827444">
        <w:t>zabezpieczający</w:t>
      </w:r>
      <w:r>
        <w:t xml:space="preserve"> </w:t>
      </w:r>
      <w:r w:rsidRPr="00827444">
        <w:t>interes</w:t>
      </w:r>
      <w:r>
        <w:t xml:space="preserve"> </w:t>
      </w:r>
      <w:r w:rsidRPr="00827444">
        <w:t>uczestników</w:t>
      </w:r>
      <w:r>
        <w:t xml:space="preserve"> </w:t>
      </w:r>
      <w:r w:rsidRPr="00827444">
        <w:t>funduszu;</w:t>
      </w:r>
    </w:p>
    <w:p w:rsidR="00EE5160" w:rsidRPr="00827444" w:rsidRDefault="00EE5160" w:rsidP="00EE5160">
      <w:pPr>
        <w:pStyle w:val="ZLITPKTzmpktliter"/>
      </w:pPr>
      <w:r w:rsidRPr="00827444">
        <w:t>2)</w:t>
      </w:r>
      <w:r w:rsidRPr="00827444">
        <w:tab/>
        <w:t>statut</w:t>
      </w:r>
      <w:r>
        <w:t xml:space="preserve"> </w:t>
      </w:r>
      <w:r w:rsidRPr="00827444">
        <w:t>funduszu</w:t>
      </w:r>
      <w:r>
        <w:t xml:space="preserve"> </w:t>
      </w:r>
      <w:r w:rsidRPr="00827444">
        <w:t>inwestycyjnego</w:t>
      </w:r>
      <w:r>
        <w:t xml:space="preserve"> </w:t>
      </w:r>
      <w:r w:rsidRPr="00827444">
        <w:t>lub</w:t>
      </w:r>
      <w:r>
        <w:t xml:space="preserve"> </w:t>
      </w:r>
      <w:r w:rsidRPr="00827444">
        <w:t>umowa</w:t>
      </w:r>
      <w:r w:rsidR="00C90664">
        <w:t xml:space="preserve"> </w:t>
      </w:r>
      <w:r w:rsidR="00C90664" w:rsidRPr="00827444">
        <w:t>z</w:t>
      </w:r>
      <w:r w:rsidR="00C90664">
        <w:t> </w:t>
      </w:r>
      <w:r w:rsidRPr="00827444">
        <w:t>depozytariuszem</w:t>
      </w:r>
      <w:r>
        <w:t xml:space="preserve"> </w:t>
      </w:r>
      <w:r w:rsidRPr="00827444">
        <w:t>nie</w:t>
      </w:r>
      <w:r>
        <w:t xml:space="preserve"> </w:t>
      </w:r>
      <w:r w:rsidRPr="00827444">
        <w:t>uwzględniają</w:t>
      </w:r>
      <w:r>
        <w:t xml:space="preserve"> </w:t>
      </w:r>
      <w:r w:rsidRPr="00827444">
        <w:t>należycie</w:t>
      </w:r>
      <w:r>
        <w:t xml:space="preserve"> </w:t>
      </w:r>
      <w:r w:rsidRPr="00827444">
        <w:t>interesu</w:t>
      </w:r>
      <w:r>
        <w:t xml:space="preserve"> </w:t>
      </w:r>
      <w:r w:rsidRPr="00827444">
        <w:t>uczes</w:t>
      </w:r>
      <w:r w:rsidRPr="00827444">
        <w:t>t</w:t>
      </w:r>
      <w:r w:rsidRPr="00827444">
        <w:t>ników</w:t>
      </w:r>
      <w:r>
        <w:t xml:space="preserve"> </w:t>
      </w:r>
      <w:r w:rsidRPr="00827444">
        <w:t>funduszu;</w:t>
      </w:r>
    </w:p>
    <w:p w:rsidR="00EE5160" w:rsidRPr="00827444" w:rsidRDefault="00EE5160" w:rsidP="00EE5160">
      <w:pPr>
        <w:pStyle w:val="ZLITPKTzmpktliter"/>
      </w:pPr>
      <w:r w:rsidRPr="00827444">
        <w:t>3)</w:t>
      </w:r>
      <w:r w:rsidRPr="00827444">
        <w:tab/>
        <w:t>statut</w:t>
      </w:r>
      <w:r>
        <w:t xml:space="preserve"> </w:t>
      </w:r>
      <w:r w:rsidRPr="00827444">
        <w:t>funduszu</w:t>
      </w:r>
      <w:r>
        <w:t xml:space="preserve"> </w:t>
      </w:r>
      <w:r w:rsidRPr="00827444">
        <w:t>inwestycyjnego</w:t>
      </w:r>
      <w:r>
        <w:t xml:space="preserve"> </w:t>
      </w:r>
      <w:r w:rsidRPr="00827444">
        <w:t>zawiera</w:t>
      </w:r>
      <w:r>
        <w:t xml:space="preserve"> </w:t>
      </w:r>
      <w:r w:rsidRPr="00827444">
        <w:t>postanowienia</w:t>
      </w:r>
      <w:r>
        <w:t xml:space="preserve"> </w:t>
      </w:r>
      <w:r w:rsidRPr="00827444">
        <w:t>uniemożliwiające</w:t>
      </w:r>
      <w:r>
        <w:t xml:space="preserve"> </w:t>
      </w:r>
      <w:r w:rsidRPr="00827444">
        <w:t>zbywanie</w:t>
      </w:r>
      <w:r>
        <w:t xml:space="preserve"> </w:t>
      </w:r>
      <w:r w:rsidRPr="00827444">
        <w:t>jednostek</w:t>
      </w:r>
      <w:r>
        <w:t xml:space="preserve"> </w:t>
      </w:r>
      <w:r w:rsidRPr="00827444">
        <w:t>uczestnictwa</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w:t>
      </w:r>
      <w:r w:rsidR="00C90664">
        <w:t xml:space="preserve"> </w:t>
      </w:r>
      <w:r w:rsidR="00C90664" w:rsidRPr="00827444">
        <w:t>w</w:t>
      </w:r>
      <w:r w:rsidR="00C90664">
        <w:t> </w:t>
      </w:r>
      <w:r w:rsidRPr="00827444">
        <w:t>przypadku</w:t>
      </w:r>
      <w:r>
        <w:t xml:space="preserve"> </w:t>
      </w:r>
      <w:r w:rsidRPr="00827444">
        <w:t>funduszu</w:t>
      </w:r>
      <w:r>
        <w:t xml:space="preserve"> </w:t>
      </w:r>
      <w:r w:rsidRPr="00827444">
        <w:t>inwestycyjnego</w:t>
      </w:r>
      <w:r>
        <w:t xml:space="preserve"> </w:t>
      </w:r>
      <w:r w:rsidRPr="00827444">
        <w:t>otwartego;</w:t>
      </w:r>
    </w:p>
    <w:p w:rsidR="00EE5160" w:rsidRPr="00827444" w:rsidRDefault="00EE5160" w:rsidP="00EE5160">
      <w:pPr>
        <w:pStyle w:val="ZLITPKTzmpktliter"/>
      </w:pPr>
      <w:r w:rsidRPr="00827444">
        <w:t>4)</w:t>
      </w:r>
      <w:r w:rsidRPr="00827444">
        <w:tab/>
        <w:t>wniosek</w:t>
      </w:r>
      <w:r>
        <w:t xml:space="preserve"> </w:t>
      </w:r>
      <w:r w:rsidRPr="00827444">
        <w:t>lub</w:t>
      </w:r>
      <w:r>
        <w:t xml:space="preserve"> </w:t>
      </w:r>
      <w:r w:rsidRPr="00827444">
        <w:t>załączone</w:t>
      </w:r>
      <w:r>
        <w:t xml:space="preserve"> </w:t>
      </w:r>
      <w:r w:rsidRPr="00827444">
        <w:t>do</w:t>
      </w:r>
      <w:r>
        <w:t xml:space="preserve"> </w:t>
      </w:r>
      <w:r w:rsidRPr="00827444">
        <w:t>niego</w:t>
      </w:r>
      <w:r>
        <w:t xml:space="preserve"> </w:t>
      </w:r>
      <w:r w:rsidRPr="00827444">
        <w:t>dokumenty</w:t>
      </w:r>
      <w:r>
        <w:t xml:space="preserve"> </w:t>
      </w:r>
      <w:r w:rsidRPr="00827444">
        <w:t>nie</w:t>
      </w:r>
      <w:r>
        <w:t xml:space="preserve"> </w:t>
      </w:r>
      <w:r w:rsidRPr="00827444">
        <w:t>są</w:t>
      </w:r>
      <w:r>
        <w:t xml:space="preserve"> </w:t>
      </w:r>
      <w:r w:rsidRPr="00827444">
        <w:t>zgodne</w:t>
      </w:r>
      <w:r>
        <w:t xml:space="preserve"> </w:t>
      </w:r>
      <w:r w:rsidRPr="00827444">
        <w:t>pod</w:t>
      </w:r>
      <w:r>
        <w:t xml:space="preserve"> </w:t>
      </w:r>
      <w:r w:rsidRPr="00827444">
        <w:t>względem</w:t>
      </w:r>
      <w:r>
        <w:t xml:space="preserve"> </w:t>
      </w:r>
      <w:r w:rsidRPr="00827444">
        <w:t>treści</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r>
        <w:t xml:space="preserve"> </w:t>
      </w:r>
      <w:r w:rsidRPr="00827444">
        <w:t>ze</w:t>
      </w:r>
      <w:r>
        <w:t xml:space="preserve"> </w:t>
      </w:r>
      <w:r w:rsidRPr="00827444">
        <w:t>stanem</w:t>
      </w:r>
      <w:r>
        <w:t xml:space="preserve"> </w:t>
      </w:r>
      <w:r w:rsidRPr="00827444">
        <w:t>faktycznym.</w:t>
      </w:r>
      <w:r w:rsidR="00AB039E">
        <w:t>”</w:t>
      </w:r>
      <w:r w:rsidRPr="00827444">
        <w:t>,</w:t>
      </w:r>
    </w:p>
    <w:p w:rsidR="00EE5160" w:rsidRPr="00EE5160" w:rsidRDefault="00EE5160" w:rsidP="00CE048E">
      <w:pPr>
        <w:pStyle w:val="LITlitera"/>
        <w:keepNext/>
      </w:pPr>
      <w:r w:rsidRPr="00827444">
        <w:lastRenderedPageBreak/>
        <w:t>j)</w:t>
      </w:r>
      <w:r w:rsidRPr="00827444">
        <w:tab/>
        <w:t>po</w:t>
      </w:r>
      <w:r w:rsidR="00C90664">
        <w:t xml:space="preserve"> ust. </w:t>
      </w:r>
      <w:r w:rsidR="00C90664" w:rsidRPr="00EE5160">
        <w:t>6</w:t>
      </w:r>
      <w:r w:rsidR="00C90664">
        <w:t> </w:t>
      </w:r>
      <w:r w:rsidRPr="00EE5160">
        <w:t>dodaje się</w:t>
      </w:r>
      <w:r w:rsidR="00C90664">
        <w:t xml:space="preserve"> ust. </w:t>
      </w:r>
      <w:r w:rsidRPr="00EE5160">
        <w:t>6a</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6a.</w:t>
      </w:r>
      <w:r w:rsidR="00C90664">
        <w:t> </w:t>
      </w:r>
      <w:r w:rsidR="00C90664" w:rsidRPr="00827444">
        <w:t>W</w:t>
      </w:r>
      <w:r w:rsidR="00C90664">
        <w:t> </w:t>
      </w:r>
      <w:r w:rsidR="00EE5160" w:rsidRPr="00827444">
        <w:t>przypadku</w:t>
      </w:r>
      <w:r w:rsidR="00EE5160">
        <w:t xml:space="preserve"> </w:t>
      </w:r>
      <w:r w:rsidR="00EE5160" w:rsidRPr="00827444">
        <w:t>odmowy</w:t>
      </w:r>
      <w:r w:rsidR="00EE5160">
        <w:t xml:space="preserve"> </w:t>
      </w:r>
      <w:r w:rsidR="00EE5160" w:rsidRPr="00827444">
        <w:t>wydania</w:t>
      </w:r>
      <w:r w:rsidR="00EE5160">
        <w:t xml:space="preserve"> </w:t>
      </w:r>
      <w:r w:rsidR="00EE5160" w:rsidRPr="00827444">
        <w:t>zezwolenia</w:t>
      </w:r>
      <w:r w:rsidR="00EE5160">
        <w:t xml:space="preserve"> </w:t>
      </w:r>
      <w:r w:rsidR="00EE5160" w:rsidRPr="00827444">
        <w:t>na</w:t>
      </w:r>
      <w:r w:rsidR="00EE5160">
        <w:t xml:space="preserve"> </w:t>
      </w:r>
      <w:r w:rsidR="00EE5160" w:rsidRPr="00827444">
        <w:t>utworzenie</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Komisja</w:t>
      </w:r>
      <w:r w:rsidR="00EE5160">
        <w:t xml:space="preserve"> </w:t>
      </w:r>
      <w:r w:rsidR="00EE5160" w:rsidRPr="00827444">
        <w:t>może</w:t>
      </w:r>
      <w:r w:rsidR="00EE5160">
        <w:t xml:space="preserve"> </w:t>
      </w:r>
      <w:r w:rsidR="00EE5160" w:rsidRPr="00827444">
        <w:t>wydać</w:t>
      </w:r>
      <w:r w:rsidR="00EE5160">
        <w:t xml:space="preserve"> </w:t>
      </w:r>
      <w:r w:rsidR="00EE5160" w:rsidRPr="00827444">
        <w:t>zezwolenie</w:t>
      </w:r>
      <w:r w:rsidR="00EE5160">
        <w:t xml:space="preserve"> </w:t>
      </w:r>
      <w:r w:rsidR="00EE5160" w:rsidRPr="00827444">
        <w:t>na</w:t>
      </w:r>
      <w:r w:rsidR="00EE5160">
        <w:t xml:space="preserve"> </w:t>
      </w:r>
      <w:r w:rsidR="00EE5160" w:rsidRPr="00827444">
        <w:t>wykonywanie</w:t>
      </w:r>
      <w:r w:rsidR="00EE5160">
        <w:t xml:space="preserve"> </w:t>
      </w:r>
      <w:r w:rsidR="00EE5160" w:rsidRPr="00827444">
        <w:t>działalności</w:t>
      </w:r>
      <w:r w:rsidR="00EE5160">
        <w:t xml:space="preserve"> </w:t>
      </w:r>
      <w:r w:rsidR="00EE5160" w:rsidRPr="00827444">
        <w:t>przez</w:t>
      </w:r>
      <w:r w:rsidR="00EE5160">
        <w:t xml:space="preserve"> </w:t>
      </w:r>
      <w:r w:rsidR="00EE5160" w:rsidRPr="00827444">
        <w:t>towarzystwo</w:t>
      </w:r>
      <w:r w:rsidR="00EE5160">
        <w:t xml:space="preserve"> </w:t>
      </w:r>
      <w:r w:rsidR="00EE5160" w:rsidRPr="00827444">
        <w:t>lub</w:t>
      </w:r>
      <w:r w:rsidR="00EE5160">
        <w:t xml:space="preserve"> </w:t>
      </w:r>
      <w:r w:rsidR="00EE5160" w:rsidRPr="00827444">
        <w:t>zezwolenie</w:t>
      </w:r>
      <w:r w:rsidR="00EE5160">
        <w:t xml:space="preserve"> </w:t>
      </w:r>
      <w:r w:rsidR="00EE5160" w:rsidRPr="00827444">
        <w:t>na</w:t>
      </w:r>
      <w:r w:rsidR="00EE5160">
        <w:t xml:space="preserve"> </w:t>
      </w:r>
      <w:r w:rsidR="00EE5160" w:rsidRPr="00827444">
        <w:t>zarządzanie</w:t>
      </w:r>
      <w:r w:rsidR="00EE5160">
        <w:t xml:space="preserve"> </w:t>
      </w:r>
      <w:r w:rsidR="00EE5160" w:rsidRPr="00827444">
        <w:t>alternaty</w:t>
      </w:r>
      <w:r w:rsidR="00EE5160" w:rsidRPr="00827444">
        <w:t>w</w:t>
      </w:r>
      <w:r w:rsidR="00EE5160" w:rsidRPr="00827444">
        <w:t>nymi</w:t>
      </w:r>
      <w:r w:rsidR="00EE5160">
        <w:t xml:space="preserve"> </w:t>
      </w:r>
      <w:r w:rsidR="00EE5160" w:rsidRPr="00827444">
        <w:t>funduszami</w:t>
      </w:r>
      <w:r w:rsidR="00EE5160">
        <w:t xml:space="preserve"> </w:t>
      </w:r>
      <w:r w:rsidR="00EE5160" w:rsidRPr="00827444">
        <w:t>inwestycyjnymi.</w:t>
      </w:r>
      <w:r>
        <w:t>”</w:t>
      </w:r>
      <w:r w:rsidR="00EE5160" w:rsidRPr="00827444">
        <w:t>;</w:t>
      </w:r>
    </w:p>
    <w:p w:rsidR="00EE5160" w:rsidRPr="00EE5160" w:rsidRDefault="00EE5160" w:rsidP="00CE048E">
      <w:pPr>
        <w:pStyle w:val="PKTpunkt"/>
        <w:keepNext/>
      </w:pPr>
      <w:r w:rsidRPr="00827444">
        <w:t>45)</w:t>
      </w:r>
      <w:r w:rsidRPr="00827444">
        <w:tab/>
        <w:t>w</w:t>
      </w:r>
      <w:r w:rsidR="00C90664">
        <w:t xml:space="preserve"> art. </w:t>
      </w:r>
      <w:r w:rsidRPr="00EE5160">
        <w:t>61a:</w:t>
      </w:r>
    </w:p>
    <w:p w:rsidR="00EE5160" w:rsidRPr="00EE5160" w:rsidRDefault="00EE5160" w:rsidP="00CE048E">
      <w:pPr>
        <w:pStyle w:val="LITlitera"/>
        <w:keepNext/>
      </w:pPr>
      <w:r w:rsidRPr="00827444">
        <w:t>a)</w:t>
      </w:r>
      <w:r w:rsidRPr="00827444">
        <w:tab/>
        <w:t>ust.</w:t>
      </w:r>
      <w:r w:rsidRPr="00EE5160">
        <w:t xml:space="preserve"> </w:t>
      </w:r>
      <w:r w:rsidR="00C90664" w:rsidRPr="00EE5160">
        <w:t>1</w:t>
      </w:r>
      <w:r w:rsidR="00C90664">
        <w:t> </w:t>
      </w:r>
      <w:r w:rsidRPr="00EE5160">
        <w:t>otrzymuje brzmienie:</w:t>
      </w:r>
    </w:p>
    <w:p w:rsidR="00EE5160" w:rsidRPr="00827444" w:rsidRDefault="00AB039E" w:rsidP="00EE5160">
      <w:pPr>
        <w:pStyle w:val="ZLITUSTzmustliter"/>
      </w:pPr>
      <w:r>
        <w:t>„</w:t>
      </w:r>
      <w:r w:rsidR="00EE5160" w:rsidRPr="00827444">
        <w:t>1.</w:t>
      </w:r>
      <w:r w:rsidR="00C90664">
        <w:t> </w:t>
      </w:r>
      <w:r w:rsidR="00EE5160" w:rsidRPr="00827444">
        <w:t>Spółka</w:t>
      </w:r>
      <w:r w:rsidR="00EE5160">
        <w:t xml:space="preserve"> </w:t>
      </w:r>
      <w:r w:rsidR="00EE5160" w:rsidRPr="00827444">
        <w:t>ubiegająca</w:t>
      </w:r>
      <w:r w:rsidR="00EE5160">
        <w:t xml:space="preserve"> </w:t>
      </w:r>
      <w:r w:rsidR="00EE5160" w:rsidRPr="00827444">
        <w:t>się</w:t>
      </w:r>
      <w:r w:rsidR="00C90664">
        <w:t xml:space="preserve"> </w:t>
      </w:r>
      <w:r w:rsidR="00C90664" w:rsidRPr="00827444">
        <w:t>o</w:t>
      </w:r>
      <w:r w:rsidR="00C90664">
        <w:t> </w:t>
      </w:r>
      <w:r w:rsidR="00EE5160" w:rsidRPr="00827444">
        <w:t>wydanie</w:t>
      </w:r>
      <w:r w:rsidR="00EE5160">
        <w:t xml:space="preserve"> </w:t>
      </w:r>
      <w:r w:rsidR="00EE5160" w:rsidRPr="00827444">
        <w:t>zezwolenia</w:t>
      </w:r>
      <w:r w:rsidR="00EE5160">
        <w:t xml:space="preserve"> </w:t>
      </w:r>
      <w:r w:rsidR="00EE5160" w:rsidRPr="00827444">
        <w:t>na</w:t>
      </w:r>
      <w:r w:rsidR="00EE5160">
        <w:t xml:space="preserve"> </w:t>
      </w:r>
      <w:r w:rsidR="00EE5160" w:rsidRPr="00827444">
        <w:t>wykonywanie</w:t>
      </w:r>
      <w:r w:rsidR="00EE5160">
        <w:t xml:space="preserve"> </w:t>
      </w:r>
      <w:r w:rsidR="00EE5160" w:rsidRPr="00827444">
        <w:t>działalności</w:t>
      </w:r>
      <w:r w:rsidR="00EE5160">
        <w:t xml:space="preserve"> </w:t>
      </w:r>
      <w:r w:rsidR="00EE5160" w:rsidRPr="00827444">
        <w:t>przez</w:t>
      </w:r>
      <w:r w:rsidR="00EE5160">
        <w:t xml:space="preserve"> </w:t>
      </w:r>
      <w:r w:rsidR="00EE5160" w:rsidRPr="00827444">
        <w:t>towarzystwo,</w:t>
      </w:r>
      <w:r w:rsidR="00EE5160">
        <w:t xml:space="preserve"> </w:t>
      </w:r>
      <w:r w:rsidR="00EE5160" w:rsidRPr="00827444">
        <w:t>która</w:t>
      </w:r>
      <w:r w:rsidR="00EE5160">
        <w:t xml:space="preserve"> </w:t>
      </w:r>
      <w:r w:rsidR="00EE5160" w:rsidRPr="00827444">
        <w:t>wraz</w:t>
      </w:r>
      <w:r w:rsidR="00C90664">
        <w:t xml:space="preserve"> </w:t>
      </w:r>
      <w:r w:rsidR="00C90664" w:rsidRPr="00827444">
        <w:t>z</w:t>
      </w:r>
      <w:r w:rsidR="00C90664">
        <w:t> </w:t>
      </w:r>
      <w:r w:rsidR="00EE5160" w:rsidRPr="00827444">
        <w:t>wnioskiem</w:t>
      </w:r>
      <w:r w:rsidR="00C90664">
        <w:t xml:space="preserve"> </w:t>
      </w:r>
      <w:r w:rsidR="00C90664" w:rsidRPr="00827444">
        <w:t>o</w:t>
      </w:r>
      <w:r w:rsidR="00C90664">
        <w:t> </w:t>
      </w:r>
      <w:r w:rsidR="00EE5160" w:rsidRPr="00827444">
        <w:t>wydanie</w:t>
      </w:r>
      <w:r w:rsidR="00EE5160">
        <w:t xml:space="preserve"> </w:t>
      </w:r>
      <w:r w:rsidR="00EE5160" w:rsidRPr="00827444">
        <w:t>takiego</w:t>
      </w:r>
      <w:r w:rsidR="00EE5160">
        <w:t xml:space="preserve"> </w:t>
      </w:r>
      <w:r w:rsidR="00EE5160" w:rsidRPr="00827444">
        <w:t>zezwolenia</w:t>
      </w:r>
      <w:r w:rsidR="00EE5160">
        <w:t xml:space="preserve"> </w:t>
      </w:r>
      <w:r w:rsidR="00EE5160" w:rsidRPr="00827444">
        <w:t>składa</w:t>
      </w:r>
      <w:r w:rsidR="00EE5160">
        <w:t xml:space="preserve"> </w:t>
      </w:r>
      <w:r w:rsidR="00EE5160" w:rsidRPr="00827444">
        <w:t>wyłącznie</w:t>
      </w:r>
      <w:r w:rsidR="00EE5160">
        <w:t xml:space="preserve"> </w:t>
      </w:r>
      <w:r w:rsidR="00EE5160" w:rsidRPr="00827444">
        <w:t>wniosek</w:t>
      </w:r>
      <w:r w:rsidR="00C90664">
        <w:t xml:space="preserve"> </w:t>
      </w:r>
      <w:r w:rsidR="00C90664" w:rsidRPr="00827444">
        <w:t>o</w:t>
      </w:r>
      <w:r w:rsidR="00C90664">
        <w:t> </w:t>
      </w:r>
      <w:r w:rsidR="00EE5160" w:rsidRPr="00827444">
        <w:t>wydanie</w:t>
      </w:r>
      <w:r w:rsidR="00EE5160">
        <w:t xml:space="preserve"> </w:t>
      </w:r>
      <w:r w:rsidR="00EE5160" w:rsidRPr="00827444">
        <w:t>zezwolenia</w:t>
      </w:r>
      <w:r w:rsidR="00EE5160">
        <w:t xml:space="preserve"> </w:t>
      </w:r>
      <w:r w:rsidR="00EE5160" w:rsidRPr="00827444">
        <w:t>na</w:t>
      </w:r>
      <w:r w:rsidR="00EE5160">
        <w:t xml:space="preserve"> </w:t>
      </w:r>
      <w:r w:rsidR="00EE5160" w:rsidRPr="00827444">
        <w:t>utworzenie</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EE5160">
        <w:t xml:space="preserve"> </w:t>
      </w:r>
      <w:r w:rsidR="00EE5160" w:rsidRPr="00827444">
        <w:t>co</w:t>
      </w:r>
      <w:r w:rsidR="00EE5160">
        <w:t xml:space="preserve"> </w:t>
      </w:r>
      <w:r w:rsidR="00EE5160" w:rsidRPr="00827444">
        <w:t>do</w:t>
      </w:r>
      <w:r w:rsidR="00EE5160">
        <w:t xml:space="preserve"> </w:t>
      </w:r>
      <w:r w:rsidR="00EE5160" w:rsidRPr="00827444">
        <w:t>którego</w:t>
      </w:r>
      <w:r w:rsidR="00EE5160">
        <w:t xml:space="preserve"> </w:t>
      </w:r>
      <w:r w:rsidR="00EE5160" w:rsidRPr="00827444">
        <w:t>zawarła</w:t>
      </w:r>
      <w:r w:rsidR="00EE5160">
        <w:t xml:space="preserve"> </w:t>
      </w:r>
      <w:r w:rsidR="00EE5160" w:rsidRPr="00827444">
        <w:t>umowę,</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4</w:t>
      </w:r>
      <w:r w:rsidR="00C90664">
        <w:t xml:space="preserve"> ust. </w:t>
      </w:r>
      <w:r w:rsidR="00EE5160" w:rsidRPr="00827444">
        <w:t>1a,</w:t>
      </w:r>
      <w:r w:rsidR="00EE5160">
        <w:t xml:space="preserve"> </w:t>
      </w:r>
      <w:r w:rsidR="00EE5160" w:rsidRPr="00827444">
        <w:t>oraz</w:t>
      </w:r>
      <w:r w:rsidR="00EE5160">
        <w:t xml:space="preserve"> </w:t>
      </w:r>
      <w:r w:rsidR="00EE5160" w:rsidRPr="00827444">
        <w:t>która</w:t>
      </w:r>
      <w:r w:rsidR="00EE5160">
        <w:t xml:space="preserve"> </w:t>
      </w:r>
      <w:r w:rsidR="00EE5160" w:rsidRPr="00827444">
        <w:t>nie</w:t>
      </w:r>
      <w:r w:rsidR="00EE5160">
        <w:t xml:space="preserve"> </w:t>
      </w:r>
      <w:r w:rsidR="00EE5160" w:rsidRPr="00827444">
        <w:t>będzie</w:t>
      </w:r>
      <w:r w:rsidR="00EE5160">
        <w:t xml:space="preserve"> </w:t>
      </w:r>
      <w:r w:rsidR="00EE5160" w:rsidRPr="00827444">
        <w:t>zarządzać</w:t>
      </w:r>
      <w:r w:rsidR="00EE5160">
        <w:t xml:space="preserve"> </w:t>
      </w:r>
      <w:r w:rsidR="00EE5160" w:rsidRPr="00827444">
        <w:t>innymi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może</w:t>
      </w:r>
      <w:r w:rsidR="00EE5160">
        <w:t xml:space="preserve"> </w:t>
      </w:r>
      <w:r w:rsidR="00EE5160" w:rsidRPr="00827444">
        <w:t>nie</w:t>
      </w:r>
      <w:r w:rsidR="00EE5160">
        <w:t xml:space="preserve"> </w:t>
      </w:r>
      <w:r w:rsidR="00EE5160" w:rsidRPr="00827444">
        <w:t>spełniać</w:t>
      </w:r>
      <w:r w:rsidR="00EE5160">
        <w:t xml:space="preserve"> </w:t>
      </w:r>
      <w:r w:rsidR="00EE5160" w:rsidRPr="00827444">
        <w:t>wymogów,</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4</w:t>
      </w:r>
      <w:r w:rsidR="00C90664" w:rsidRPr="00827444">
        <w:t>2</w:t>
      </w:r>
      <w:r w:rsidR="00C90664">
        <w:t xml:space="preserve"> ust. </w:t>
      </w:r>
      <w:r w:rsidR="00EE5160" w:rsidRPr="00827444">
        <w:t>3,</w:t>
      </w:r>
      <w:r w:rsidR="00C90664">
        <w:t xml:space="preserve"> art. </w:t>
      </w:r>
      <w:r w:rsidR="00EE5160" w:rsidRPr="00827444">
        <w:t>4</w:t>
      </w:r>
      <w:r w:rsidR="00C90664" w:rsidRPr="00827444">
        <w:t>4</w:t>
      </w:r>
      <w:r w:rsidR="00C90664">
        <w:t xml:space="preserve"> ust. </w:t>
      </w:r>
      <w:r w:rsidR="00EE5160" w:rsidRPr="00827444">
        <w:t>2,</w:t>
      </w:r>
      <w:r w:rsidR="00C90664">
        <w:t xml:space="preserve"> art. </w:t>
      </w:r>
      <w:r w:rsidR="00EE5160" w:rsidRPr="00827444">
        <w:t>4</w:t>
      </w:r>
      <w:r w:rsidR="00C90664" w:rsidRPr="00827444">
        <w:t>5</w:t>
      </w:r>
      <w:r w:rsidR="00C90664">
        <w:t xml:space="preserve"> ust. </w:t>
      </w:r>
      <w:r w:rsidR="00EE5160" w:rsidRPr="00827444">
        <w:t>4,</w:t>
      </w:r>
      <w:r w:rsidR="00C90664">
        <w:t xml:space="preserve"> art. </w:t>
      </w:r>
      <w:r w:rsidR="00EE5160" w:rsidRPr="00827444">
        <w:t>45a</w:t>
      </w:r>
      <w:r w:rsidR="00C90664">
        <w:t xml:space="preserve"> ust. </w:t>
      </w:r>
      <w:r w:rsidR="00C90664" w:rsidRPr="00827444">
        <w:t>3</w:t>
      </w:r>
      <w:r w:rsidR="00C90664">
        <w:t xml:space="preserve"> i </w:t>
      </w:r>
      <w:r w:rsidR="00EE5160" w:rsidRPr="00827444">
        <w:t>4,</w:t>
      </w:r>
      <w:r w:rsidR="00C90664">
        <w:t xml:space="preserve"> art. </w:t>
      </w:r>
      <w:r w:rsidR="00EE5160" w:rsidRPr="00827444">
        <w:t>47a,</w:t>
      </w:r>
      <w:r w:rsidR="00C90664">
        <w:t xml:space="preserve"> art. </w:t>
      </w:r>
      <w:r w:rsidR="00EE5160" w:rsidRPr="00827444">
        <w:t>4</w:t>
      </w:r>
      <w:r w:rsidR="00C90664" w:rsidRPr="00827444">
        <w:t>8</w:t>
      </w:r>
      <w:r w:rsidR="00C90664">
        <w:t xml:space="preserve"> ust. </w:t>
      </w:r>
      <w:r w:rsidR="00C90664" w:rsidRPr="00827444">
        <w:t>1</w:t>
      </w:r>
      <w:r w:rsidR="00C90664">
        <w:t xml:space="preserve"> i </w:t>
      </w:r>
      <w:r w:rsidR="00EE5160" w:rsidRPr="00827444">
        <w:t>2b–2g,</w:t>
      </w:r>
      <w:r w:rsidR="00C90664">
        <w:t xml:space="preserve"> art. </w:t>
      </w:r>
      <w:r w:rsidR="00EE5160" w:rsidRPr="00827444">
        <w:t>4</w:t>
      </w:r>
      <w:r w:rsidR="00C90664" w:rsidRPr="00827444">
        <w:t>9</w:t>
      </w:r>
      <w:r w:rsidR="00C90664">
        <w:t xml:space="preserve"> ust. </w:t>
      </w:r>
      <w:r w:rsidR="00EE5160" w:rsidRPr="00827444">
        <w:t>1,</w:t>
      </w:r>
      <w:r w:rsidR="00C90664">
        <w:t xml:space="preserve"> art. </w:t>
      </w:r>
      <w:r w:rsidR="00EE5160" w:rsidRPr="00827444">
        <w:t>5</w:t>
      </w:r>
      <w:r w:rsidR="00C90664" w:rsidRPr="00827444">
        <w:t>0</w:t>
      </w:r>
      <w:r w:rsidR="00C90664">
        <w:t xml:space="preserve"> oraz </w:t>
      </w:r>
      <w:r w:rsidR="00C90664" w:rsidRPr="00827444">
        <w:t>w</w:t>
      </w:r>
      <w:r w:rsidR="00C90664">
        <w:t> </w:t>
      </w:r>
      <w:r w:rsidR="00EE5160" w:rsidRPr="00827444">
        <w:t>przepisach</w:t>
      </w:r>
      <w:r w:rsidR="00EE5160">
        <w:t xml:space="preserve"> </w:t>
      </w:r>
      <w:r w:rsidR="00EE5160" w:rsidRPr="00827444">
        <w:t>wykonawczych</w:t>
      </w:r>
      <w:r w:rsidR="00EE5160">
        <w:t xml:space="preserve"> </w:t>
      </w:r>
      <w:r w:rsidR="00EE5160" w:rsidRPr="00827444">
        <w:t>wydanych</w:t>
      </w:r>
      <w:r w:rsidR="00EE5160">
        <w:t xml:space="preserve"> </w:t>
      </w:r>
      <w:r w:rsidR="00EE5160" w:rsidRPr="00827444">
        <w:t>na</w:t>
      </w:r>
      <w:r w:rsidR="00EE5160">
        <w:t xml:space="preserve"> </w:t>
      </w:r>
      <w:r w:rsidR="00EE5160" w:rsidRPr="00827444">
        <w:t>podstawie</w:t>
      </w:r>
      <w:r w:rsidR="00C90664">
        <w:t xml:space="preserve"> art. </w:t>
      </w:r>
      <w:r w:rsidR="00EE5160" w:rsidRPr="00827444">
        <w:t>48a.</w:t>
      </w:r>
      <w:r>
        <w:t>”</w:t>
      </w:r>
      <w:r w:rsidR="00EE5160" w:rsidRPr="00827444">
        <w:t>,</w:t>
      </w:r>
    </w:p>
    <w:p w:rsidR="00EE5160" w:rsidRPr="00EE5160" w:rsidRDefault="00EE5160" w:rsidP="00CE048E">
      <w:pPr>
        <w:pStyle w:val="LITlitera"/>
        <w:keepNext/>
      </w:pPr>
      <w:r w:rsidRPr="00827444">
        <w:t>b)</w:t>
      </w:r>
      <w:r w:rsidRPr="00827444">
        <w:tab/>
        <w:t>w</w:t>
      </w:r>
      <w:r w:rsidR="00C90664">
        <w:t xml:space="preserve"> ust. </w:t>
      </w:r>
      <w:r w:rsidR="00C90664" w:rsidRPr="00EE5160">
        <w:t>2</w:t>
      </w:r>
      <w:r w:rsidR="00C90664">
        <w:t> </w:t>
      </w:r>
      <w:r w:rsidRPr="00EE5160">
        <w:t>wprowadzenie do wyliczenia otrzymuje brzmienie:</w:t>
      </w:r>
    </w:p>
    <w:p w:rsidR="00EE5160" w:rsidRPr="00827444" w:rsidRDefault="00AB039E" w:rsidP="00EE5160">
      <w:pPr>
        <w:pStyle w:val="ZLITFRAGzmlitfragmentunpzdanialiter"/>
      </w:pPr>
      <w:r>
        <w:t>„</w:t>
      </w:r>
      <w:r w:rsidR="00EE5160" w:rsidRPr="00827444">
        <w:t>Do</w:t>
      </w:r>
      <w:r w:rsidR="00EE5160">
        <w:t xml:space="preserve"> </w:t>
      </w:r>
      <w:r w:rsidR="00EE5160" w:rsidRPr="00827444">
        <w:t>wniosków,</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EE5160" w:rsidRPr="00827444">
        <w:t>1,</w:t>
      </w:r>
      <w:r w:rsidR="00EE5160">
        <w:t xml:space="preserve"> </w:t>
      </w:r>
      <w:r w:rsidR="00EE5160" w:rsidRPr="00827444">
        <w:t>załącza</w:t>
      </w:r>
      <w:r w:rsidR="00EE5160">
        <w:t xml:space="preserve"> </w:t>
      </w:r>
      <w:r w:rsidR="00EE5160" w:rsidRPr="00827444">
        <w:t>się</w:t>
      </w:r>
      <w:r w:rsidR="00EE5160">
        <w:t xml:space="preserve"> </w:t>
      </w:r>
      <w:r w:rsidR="00EE5160" w:rsidRPr="00827444">
        <w:t>informacje</w:t>
      </w:r>
      <w:r w:rsidR="00C90664">
        <w:t xml:space="preserve"> </w:t>
      </w:r>
      <w:r w:rsidR="00C90664" w:rsidRPr="00827444">
        <w:t>i</w:t>
      </w:r>
      <w:r w:rsidR="00C90664">
        <w:t> </w:t>
      </w:r>
      <w:r w:rsidR="00EE5160" w:rsidRPr="00827444">
        <w:t>dokumenty,</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2</w:t>
      </w:r>
      <w:r w:rsidR="00C90664" w:rsidRPr="00827444">
        <w:t>2</w:t>
      </w:r>
      <w:r w:rsidR="00C90664">
        <w:t xml:space="preserve"> ust. </w:t>
      </w:r>
      <w:r w:rsidR="00C90664" w:rsidRPr="00827444">
        <w:t>1</w:t>
      </w:r>
      <w:r w:rsidR="00C90664">
        <w:t xml:space="preserve"> pkt </w:t>
      </w:r>
      <w:r w:rsidR="00EE5160" w:rsidRPr="00827444">
        <w:t>1,</w:t>
      </w:r>
      <w:r w:rsidR="00EE5160">
        <w:t xml:space="preserve"> </w:t>
      </w:r>
      <w:r w:rsidR="00EE5160" w:rsidRPr="00827444">
        <w:t>2,</w:t>
      </w:r>
      <w:r w:rsidR="00EE5160">
        <w:t xml:space="preserve"> </w:t>
      </w:r>
      <w:r w:rsidR="00EE5160" w:rsidRPr="00827444">
        <w:t>5–</w:t>
      </w:r>
      <w:r w:rsidR="00C90664" w:rsidRPr="00827444">
        <w:t>7</w:t>
      </w:r>
      <w:r w:rsidR="00C90664">
        <w:t xml:space="preserve"> i </w:t>
      </w:r>
      <w:r w:rsidR="00EE5160" w:rsidRPr="00827444">
        <w:t>1</w:t>
      </w:r>
      <w:r w:rsidR="00C90664" w:rsidRPr="00827444">
        <w:t>0</w:t>
      </w:r>
      <w:r w:rsidR="00C90664">
        <w:t xml:space="preserve"> oraz art. </w:t>
      </w:r>
      <w:r w:rsidR="00EE5160" w:rsidRPr="00827444">
        <w:t>5</w:t>
      </w:r>
      <w:r w:rsidR="00C90664" w:rsidRPr="00827444">
        <w:t>8</w:t>
      </w:r>
      <w:r w:rsidR="00C90664">
        <w:t xml:space="preserve"> ust. </w:t>
      </w:r>
      <w:r w:rsidR="00C90664" w:rsidRPr="00827444">
        <w:t>1</w:t>
      </w:r>
      <w:r w:rsidR="00C90664">
        <w:t xml:space="preserve"> pkt </w:t>
      </w:r>
      <w:r w:rsidR="00EE5160" w:rsidRPr="00827444">
        <w:t>1,</w:t>
      </w:r>
      <w:r w:rsidR="00EE5160">
        <w:t xml:space="preserve"> </w:t>
      </w:r>
      <w:r w:rsidR="00EE5160" w:rsidRPr="00827444">
        <w:t>2,</w:t>
      </w:r>
      <w:r w:rsidR="00EE5160">
        <w:t xml:space="preserve"> </w:t>
      </w:r>
      <w:r w:rsidR="00EE5160" w:rsidRPr="00827444">
        <w:t>8–1</w:t>
      </w:r>
      <w:r w:rsidR="00C90664" w:rsidRPr="00827444">
        <w:t>1</w:t>
      </w:r>
      <w:r w:rsidR="00C90664">
        <w:t xml:space="preserve"> i </w:t>
      </w:r>
      <w:r w:rsidR="00EE5160" w:rsidRPr="000B4D7D">
        <w:t>20</w:t>
      </w:r>
      <w:r w:rsidR="00EE5160" w:rsidRPr="00827444">
        <w:t>,</w:t>
      </w:r>
      <w:r w:rsidR="00C90664">
        <w:t xml:space="preserve"> </w:t>
      </w:r>
      <w:r w:rsidR="00C90664" w:rsidRPr="00827444">
        <w:t>a</w:t>
      </w:r>
      <w:r w:rsidR="00C90664">
        <w:t> </w:t>
      </w:r>
      <w:r w:rsidR="00EE5160" w:rsidRPr="00827444">
        <w:t>ponadto:</w:t>
      </w:r>
      <w:r>
        <w:t>”</w:t>
      </w:r>
      <w:r w:rsidR="00EE5160" w:rsidRPr="00827444">
        <w:t>,</w:t>
      </w:r>
    </w:p>
    <w:p w:rsidR="00EE5160" w:rsidRPr="00EE5160" w:rsidRDefault="00EE5160" w:rsidP="00CE048E">
      <w:pPr>
        <w:pStyle w:val="LITlitera"/>
        <w:keepNext/>
      </w:pPr>
      <w:r w:rsidRPr="00827444">
        <w:t>c)</w:t>
      </w:r>
      <w:r w:rsidR="00D62A9D">
        <w:tab/>
      </w:r>
      <w:r w:rsidRPr="00827444">
        <w:t>w</w:t>
      </w:r>
      <w:r w:rsidR="00C90664">
        <w:t xml:space="preserve"> ust. </w:t>
      </w:r>
      <w:r w:rsidR="00C90664" w:rsidRPr="00EE5160">
        <w:t>4</w:t>
      </w:r>
      <w:r w:rsidR="00C90664">
        <w:t> </w:t>
      </w:r>
      <w:r w:rsidRPr="00EE5160">
        <w:t>wprowadzenie do wyliczenia otrzymuje brzmienie:</w:t>
      </w:r>
    </w:p>
    <w:p w:rsidR="00EE5160" w:rsidRPr="00827444" w:rsidRDefault="00AB039E" w:rsidP="00EE5160">
      <w:pPr>
        <w:pStyle w:val="ZLITFRAGzmlitfragmentunpzdanialiter"/>
      </w:pPr>
      <w:r>
        <w:t>„</w:t>
      </w:r>
      <w:r w:rsidR="00EE5160" w:rsidRPr="00827444">
        <w:t>Komisja,</w:t>
      </w:r>
      <w:r w:rsidR="00EE5160">
        <w:t xml:space="preserve"> </w:t>
      </w:r>
      <w:r w:rsidR="00EE5160" w:rsidRPr="00827444">
        <w:t>przed</w:t>
      </w:r>
      <w:r w:rsidR="00EE5160">
        <w:t xml:space="preserve"> </w:t>
      </w:r>
      <w:r w:rsidR="00EE5160" w:rsidRPr="00827444">
        <w:t>wydaniem</w:t>
      </w:r>
      <w:r w:rsidR="00EE5160">
        <w:t xml:space="preserve"> </w:t>
      </w:r>
      <w:r w:rsidR="00EE5160" w:rsidRPr="00827444">
        <w:t>zezwolenia</w:t>
      </w:r>
      <w:r w:rsidR="00EE5160">
        <w:t xml:space="preserve"> </w:t>
      </w:r>
      <w:r w:rsidR="00EE5160" w:rsidRPr="00827444">
        <w:t>na</w:t>
      </w:r>
      <w:r w:rsidR="00EE5160">
        <w:t xml:space="preserve"> </w:t>
      </w:r>
      <w:r w:rsidR="00EE5160" w:rsidRPr="00827444">
        <w:t>wykonywanie</w:t>
      </w:r>
      <w:r w:rsidR="00EE5160">
        <w:t xml:space="preserve"> </w:t>
      </w:r>
      <w:r w:rsidR="00EE5160" w:rsidRPr="00827444">
        <w:t>działalności</w:t>
      </w:r>
      <w:r w:rsidR="00EE5160">
        <w:t xml:space="preserve"> </w:t>
      </w:r>
      <w:r w:rsidR="00EE5160" w:rsidRPr="00827444">
        <w:t>przez</w:t>
      </w:r>
      <w:r w:rsidR="00EE5160">
        <w:t xml:space="preserve"> </w:t>
      </w:r>
      <w:r w:rsidR="00EE5160" w:rsidRPr="00827444">
        <w:t>towarzystwo</w:t>
      </w:r>
      <w:r w:rsidR="00EE5160">
        <w:t xml:space="preserve"> </w:t>
      </w:r>
      <w:r w:rsidR="00EE5160" w:rsidRPr="00827444">
        <w:t>zasięga</w:t>
      </w:r>
      <w:r w:rsidR="00EE5160">
        <w:t xml:space="preserve"> </w:t>
      </w:r>
      <w:r w:rsidR="00EE5160" w:rsidRPr="00827444">
        <w:t>opinii</w:t>
      </w:r>
      <w:r w:rsidR="00EE5160">
        <w:t xml:space="preserve"> </w:t>
      </w:r>
      <w:r w:rsidR="00EE5160" w:rsidRPr="00827444">
        <w:t>właśc</w:t>
      </w:r>
      <w:r w:rsidR="00EE5160" w:rsidRPr="00827444">
        <w:t>i</w:t>
      </w:r>
      <w:r w:rsidR="00EE5160" w:rsidRPr="00827444">
        <w:t>wego</w:t>
      </w:r>
      <w:r w:rsidR="00EE5160">
        <w:t xml:space="preserve"> </w:t>
      </w:r>
      <w:r w:rsidR="00EE5160" w:rsidRPr="00827444">
        <w:t>organu</w:t>
      </w:r>
      <w:r w:rsidR="00EE5160">
        <w:t xml:space="preserve"> </w:t>
      </w:r>
      <w:r w:rsidR="00EE5160" w:rsidRPr="00827444">
        <w:t>państwa</w:t>
      </w:r>
      <w:r w:rsidR="00EE5160">
        <w:t xml:space="preserve"> </w:t>
      </w:r>
      <w:r w:rsidR="00EE5160" w:rsidRPr="00827444">
        <w:t>członkowskiego,</w:t>
      </w:r>
      <w:r w:rsidR="00EE5160">
        <w:t xml:space="preserve"> </w:t>
      </w:r>
      <w:r w:rsidR="00EE5160" w:rsidRPr="00827444">
        <w:t>jeżeli</w:t>
      </w:r>
      <w:r w:rsidR="00EE5160">
        <w:t xml:space="preserve"> </w:t>
      </w:r>
      <w:r w:rsidR="00EE5160" w:rsidRPr="00827444">
        <w:t>towarzystwo</w:t>
      </w:r>
      <w:r w:rsidR="00EE5160">
        <w:t xml:space="preserve"> </w:t>
      </w:r>
      <w:r w:rsidR="00EE5160" w:rsidRPr="00827444">
        <w:t>byłoby:</w:t>
      </w:r>
      <w:r>
        <w:t>”</w:t>
      </w:r>
      <w:r w:rsidR="00EE5160" w:rsidRPr="00827444">
        <w:t>,</w:t>
      </w:r>
    </w:p>
    <w:p w:rsidR="00EE5160" w:rsidRPr="00EE5160" w:rsidRDefault="00EE5160" w:rsidP="00CE048E">
      <w:pPr>
        <w:pStyle w:val="LITlitera"/>
        <w:keepNext/>
      </w:pPr>
      <w:r w:rsidRPr="00827444">
        <w:t>d)</w:t>
      </w:r>
      <w:r w:rsidRPr="00827444">
        <w:tab/>
        <w:t>w</w:t>
      </w:r>
      <w:r w:rsidR="00C90664">
        <w:t xml:space="preserve"> ust. </w:t>
      </w:r>
      <w:r w:rsidR="00C90664" w:rsidRPr="00EE5160">
        <w:t>6</w:t>
      </w:r>
      <w:r w:rsidR="00C90664">
        <w:t xml:space="preserve"> pkt </w:t>
      </w:r>
      <w:r w:rsidR="00C90664" w:rsidRPr="00EE5160">
        <w:t>2</w:t>
      </w:r>
      <w:r w:rsidR="00C90664">
        <w:t> </w:t>
      </w:r>
      <w:r w:rsidRPr="00EE5160">
        <w:t>otrzymuje brzmienie:</w:t>
      </w:r>
    </w:p>
    <w:p w:rsidR="00EE5160" w:rsidRPr="00827444" w:rsidRDefault="00AB039E" w:rsidP="00EE5160">
      <w:pPr>
        <w:pStyle w:val="ZLITPKTzmpktliter"/>
      </w:pPr>
      <w:r>
        <w:t>„</w:t>
      </w:r>
      <w:r w:rsidR="00EE5160" w:rsidRPr="00827444">
        <w:t>2)</w:t>
      </w:r>
      <w:r w:rsidR="00EE5160" w:rsidRPr="00827444">
        <w:tab/>
        <w:t>wnioskodawca</w:t>
      </w:r>
      <w:r w:rsidR="00EE5160">
        <w:t xml:space="preserve"> </w:t>
      </w:r>
      <w:r w:rsidR="00EE5160" w:rsidRPr="00827444">
        <w:t>może</w:t>
      </w:r>
      <w:r w:rsidR="00EE5160">
        <w:t xml:space="preserve"> </w:t>
      </w:r>
      <w:r w:rsidR="00EE5160" w:rsidRPr="00827444">
        <w:t>wykonywać</w:t>
      </w:r>
      <w:r w:rsidR="00EE5160">
        <w:t xml:space="preserve"> </w:t>
      </w:r>
      <w:r w:rsidR="00EE5160" w:rsidRPr="00827444">
        <w:t>działalność</w:t>
      </w:r>
      <w:r w:rsidR="00C90664">
        <w:t xml:space="preserve"> </w:t>
      </w:r>
      <w:r w:rsidR="00C90664" w:rsidRPr="00827444">
        <w:t>z</w:t>
      </w:r>
      <w:r w:rsidR="00C90664">
        <w:t> </w:t>
      </w:r>
      <w:r w:rsidR="00EE5160" w:rsidRPr="00827444">
        <w:t>naruszeniem</w:t>
      </w:r>
      <w:r w:rsidR="00EE5160">
        <w:t xml:space="preserve"> </w:t>
      </w:r>
      <w:r w:rsidR="00EE5160" w:rsidRPr="00827444">
        <w:t>zasad</w:t>
      </w:r>
      <w:r w:rsidR="00EE5160">
        <w:t xml:space="preserve"> </w:t>
      </w:r>
      <w:r w:rsidR="00EE5160" w:rsidRPr="00827444">
        <w:t>uczciwego</w:t>
      </w:r>
      <w:r w:rsidR="00EE5160">
        <w:t xml:space="preserve"> </w:t>
      </w:r>
      <w:r w:rsidR="00EE5160" w:rsidRPr="00827444">
        <w:t>obrotu</w:t>
      </w:r>
      <w:r w:rsidR="00EE5160">
        <w:t xml:space="preserve"> </w:t>
      </w:r>
      <w:r w:rsidR="00EE5160" w:rsidRPr="00827444">
        <w:t>lub</w:t>
      </w:r>
      <w:r w:rsidR="00C90664">
        <w:t xml:space="preserve"> </w:t>
      </w:r>
      <w:r w:rsidR="00C90664" w:rsidRPr="00827444">
        <w:t>w</w:t>
      </w:r>
      <w:r w:rsidR="00C90664">
        <w:t> </w:t>
      </w:r>
      <w:r w:rsidR="00EE5160" w:rsidRPr="00827444">
        <w:t>sposób</w:t>
      </w:r>
      <w:r w:rsidR="00EE5160">
        <w:t xml:space="preserve"> </w:t>
      </w:r>
      <w:r w:rsidR="00EE5160" w:rsidRPr="00827444">
        <w:t>nien</w:t>
      </w:r>
      <w:r w:rsidR="00EE5160" w:rsidRPr="00827444">
        <w:t>a</w:t>
      </w:r>
      <w:r w:rsidR="00EE5160" w:rsidRPr="00827444">
        <w:t>leżycie</w:t>
      </w:r>
      <w:r w:rsidR="00EE5160">
        <w:t xml:space="preserve"> </w:t>
      </w:r>
      <w:r w:rsidR="00EE5160" w:rsidRPr="00827444">
        <w:t>zabezpieczający</w:t>
      </w:r>
      <w:r w:rsidR="00EE5160">
        <w:t xml:space="preserve"> </w:t>
      </w:r>
      <w:r w:rsidR="00EE5160" w:rsidRPr="00827444">
        <w:t>interes</w:t>
      </w:r>
      <w:r w:rsidR="00EE5160">
        <w:t xml:space="preserve"> </w:t>
      </w:r>
      <w:r w:rsidR="00EE5160" w:rsidRPr="00827444">
        <w:t>uczestników</w:t>
      </w:r>
      <w:r w:rsidR="00EE5160">
        <w:t xml:space="preserve"> </w:t>
      </w:r>
      <w:r w:rsidR="00EE5160" w:rsidRPr="00827444">
        <w:t>funduszu</w:t>
      </w:r>
      <w:r w:rsidR="00EE5160">
        <w:t xml:space="preserve"> </w:t>
      </w:r>
      <w:r w:rsidR="00EE5160" w:rsidRPr="00827444">
        <w:t>lub</w:t>
      </w:r>
      <w:r w:rsidR="00EE5160">
        <w:t xml:space="preserve"> </w:t>
      </w:r>
      <w:r w:rsidR="00EE5160" w:rsidRPr="00827444">
        <w:t>członkowie</w:t>
      </w:r>
      <w:r w:rsidR="00EE5160">
        <w:t xml:space="preserve"> </w:t>
      </w:r>
      <w:r w:rsidR="00EE5160" w:rsidRPr="00827444">
        <w:t>zarządu</w:t>
      </w:r>
      <w:r w:rsidR="00EE5160">
        <w:t xml:space="preserve"> </w:t>
      </w:r>
      <w:r w:rsidR="00EE5160" w:rsidRPr="00827444">
        <w:t>lub</w:t>
      </w:r>
      <w:r w:rsidR="00EE5160">
        <w:t xml:space="preserve"> </w:t>
      </w:r>
      <w:r w:rsidR="00EE5160" w:rsidRPr="00827444">
        <w:t>rady</w:t>
      </w:r>
      <w:r w:rsidR="00EE5160">
        <w:t xml:space="preserve"> </w:t>
      </w:r>
      <w:r w:rsidR="00EE5160" w:rsidRPr="00827444">
        <w:t>nadzorczej</w:t>
      </w:r>
      <w:r w:rsidR="00EE5160">
        <w:t xml:space="preserve"> </w:t>
      </w:r>
      <w:r w:rsidR="00EE5160" w:rsidRPr="00827444">
        <w:t>nie</w:t>
      </w:r>
      <w:r w:rsidR="00EE5160">
        <w:t xml:space="preserve"> </w:t>
      </w:r>
      <w:r w:rsidR="00EE5160" w:rsidRPr="00827444">
        <w:t>spełniają</w:t>
      </w:r>
      <w:r w:rsidR="00EE5160">
        <w:t xml:space="preserve"> </w:t>
      </w:r>
      <w:r w:rsidR="00EE5160" w:rsidRPr="00827444">
        <w:t>wymogów,</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4</w:t>
      </w:r>
      <w:r w:rsidR="00C90664" w:rsidRPr="00827444">
        <w:t>2</w:t>
      </w:r>
      <w:r w:rsidR="00C90664">
        <w:t xml:space="preserve"> ust. </w:t>
      </w:r>
      <w:r w:rsidR="00EE5160" w:rsidRPr="00827444">
        <w:t>2;</w:t>
      </w:r>
      <w:r>
        <w:t>”</w:t>
      </w:r>
      <w:r w:rsidR="00EE5160" w:rsidRPr="00827444">
        <w:t>,</w:t>
      </w:r>
    </w:p>
    <w:p w:rsidR="00EE5160" w:rsidRPr="00EE5160" w:rsidRDefault="00EE5160" w:rsidP="00CE048E">
      <w:pPr>
        <w:pStyle w:val="LITlitera"/>
        <w:keepNext/>
      </w:pPr>
      <w:r w:rsidRPr="00827444">
        <w:t>e)</w:t>
      </w:r>
      <w:r w:rsidRPr="00827444">
        <w:tab/>
        <w:t>w</w:t>
      </w:r>
      <w:r w:rsidR="00C90664">
        <w:t xml:space="preserve"> ust. </w:t>
      </w:r>
      <w:r w:rsidR="00C90664" w:rsidRPr="00EE5160">
        <w:t>8</w:t>
      </w:r>
      <w:r w:rsidR="00C90664">
        <w:t xml:space="preserve"> pkt </w:t>
      </w:r>
      <w:r w:rsidR="00C90664" w:rsidRPr="00EE5160">
        <w:t>2</w:t>
      </w:r>
      <w:r w:rsidR="00C90664">
        <w:t> </w:t>
      </w:r>
      <w:r w:rsidRPr="00EE5160">
        <w:t>otrzymuje brzmienie:</w:t>
      </w:r>
    </w:p>
    <w:p w:rsidR="00EE5160" w:rsidRPr="00827444" w:rsidRDefault="00AB039E" w:rsidP="00EE5160">
      <w:pPr>
        <w:pStyle w:val="ZLITPKTzmpktliter"/>
      </w:pPr>
      <w:r>
        <w:t>„</w:t>
      </w:r>
      <w:r w:rsidR="00EE5160" w:rsidRPr="00827444">
        <w:t>2)</w:t>
      </w:r>
      <w:r w:rsidR="00EE5160" w:rsidRPr="00827444">
        <w:tab/>
        <w:t>osoby,</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2</w:t>
      </w:r>
      <w:r w:rsidR="00C90664" w:rsidRPr="00827444">
        <w:t>2</w:t>
      </w:r>
      <w:r w:rsidR="00C90664">
        <w:t xml:space="preserve"> ust. </w:t>
      </w:r>
      <w:r w:rsidR="00C90664" w:rsidRPr="00827444">
        <w:t>1</w:t>
      </w:r>
      <w:r w:rsidR="00C90664">
        <w:t xml:space="preserve"> pkt </w:t>
      </w:r>
      <w:r w:rsidR="00EE5160" w:rsidRPr="00827444">
        <w:t>5–7,</w:t>
      </w:r>
      <w:r w:rsidR="00EE5160">
        <w:t xml:space="preserve"> </w:t>
      </w:r>
      <w:r w:rsidR="00EE5160" w:rsidRPr="00827444">
        <w:t>mogą</w:t>
      </w:r>
      <w:r w:rsidR="00EE5160">
        <w:t xml:space="preserve"> </w:t>
      </w:r>
      <w:r w:rsidR="00EE5160" w:rsidRPr="00827444">
        <w:t>wykonywać</w:t>
      </w:r>
      <w:r w:rsidR="00EE5160">
        <w:t xml:space="preserve"> </w:t>
      </w:r>
      <w:r w:rsidR="00EE5160" w:rsidRPr="00827444">
        <w:t>swoje</w:t>
      </w:r>
      <w:r w:rsidR="00EE5160">
        <w:t xml:space="preserve"> </w:t>
      </w:r>
      <w:r w:rsidR="00EE5160" w:rsidRPr="00827444">
        <w:t>obowiązki</w:t>
      </w:r>
      <w:r w:rsidR="00C90664">
        <w:t xml:space="preserve"> </w:t>
      </w:r>
      <w:r w:rsidR="00C90664" w:rsidRPr="00827444">
        <w:t>z</w:t>
      </w:r>
      <w:r w:rsidR="00C90664">
        <w:t> </w:t>
      </w:r>
      <w:r w:rsidR="00EE5160" w:rsidRPr="00827444">
        <w:t>naruszeniem</w:t>
      </w:r>
      <w:r w:rsidR="00EE5160">
        <w:t xml:space="preserve"> </w:t>
      </w:r>
      <w:r w:rsidR="00EE5160" w:rsidRPr="00827444">
        <w:t>zasad</w:t>
      </w:r>
      <w:r w:rsidR="00EE5160">
        <w:t xml:space="preserve"> </w:t>
      </w:r>
      <w:r w:rsidR="00EE5160" w:rsidRPr="00827444">
        <w:t>uczciwego</w:t>
      </w:r>
      <w:r w:rsidR="00EE5160">
        <w:t xml:space="preserve"> </w:t>
      </w:r>
      <w:r w:rsidR="00EE5160" w:rsidRPr="00827444">
        <w:t>obrotu</w:t>
      </w:r>
      <w:r w:rsidR="00EE5160">
        <w:t xml:space="preserve"> </w:t>
      </w:r>
      <w:r w:rsidR="00EE5160" w:rsidRPr="00827444">
        <w:t>lub</w:t>
      </w:r>
      <w:r w:rsidR="00C90664">
        <w:t xml:space="preserve"> </w:t>
      </w:r>
      <w:r w:rsidR="00C90664" w:rsidRPr="00827444">
        <w:t>w</w:t>
      </w:r>
      <w:r w:rsidR="00C90664">
        <w:t> </w:t>
      </w:r>
      <w:r w:rsidR="00EE5160" w:rsidRPr="00827444">
        <w:t>sposób</w:t>
      </w:r>
      <w:r w:rsidR="00EE5160">
        <w:t xml:space="preserve"> </w:t>
      </w:r>
      <w:r w:rsidR="00EE5160" w:rsidRPr="00827444">
        <w:t>nienależycie</w:t>
      </w:r>
      <w:r w:rsidR="00EE5160">
        <w:t xml:space="preserve"> </w:t>
      </w:r>
      <w:r w:rsidR="00EE5160" w:rsidRPr="00827444">
        <w:t>zabezpieczający</w:t>
      </w:r>
      <w:r w:rsidR="00EE5160">
        <w:t xml:space="preserve"> </w:t>
      </w:r>
      <w:r w:rsidR="00EE5160" w:rsidRPr="00827444">
        <w:t>interes</w:t>
      </w:r>
      <w:r w:rsidR="00EE5160">
        <w:t xml:space="preserve"> </w:t>
      </w:r>
      <w:r w:rsidR="00EE5160" w:rsidRPr="00827444">
        <w:t>uczestników</w:t>
      </w:r>
      <w:r w:rsidR="00EE5160">
        <w:t xml:space="preserve"> </w:t>
      </w:r>
      <w:r w:rsidR="00EE5160" w:rsidRPr="00827444">
        <w:t>funduszu;</w:t>
      </w:r>
      <w:r>
        <w:t>”</w:t>
      </w:r>
      <w:r w:rsidR="00EE5160" w:rsidRPr="00827444">
        <w:t>,</w:t>
      </w:r>
    </w:p>
    <w:p w:rsidR="00EE5160" w:rsidRPr="00EE5160" w:rsidRDefault="00EE5160" w:rsidP="00CE048E">
      <w:pPr>
        <w:pStyle w:val="LITlitera"/>
        <w:keepNext/>
      </w:pPr>
      <w:r w:rsidRPr="00827444">
        <w:t>f)</w:t>
      </w:r>
      <w:r w:rsidRPr="00827444">
        <w:tab/>
        <w:t>ust.</w:t>
      </w:r>
      <w:r w:rsidRPr="00EE5160">
        <w:t xml:space="preserve"> 1</w:t>
      </w:r>
      <w:r w:rsidR="00C90664" w:rsidRPr="00EE5160">
        <w:t>0</w:t>
      </w:r>
      <w:r w:rsidR="00C90664">
        <w:t> </w:t>
      </w:r>
      <w:r w:rsidRPr="00EE5160">
        <w:t>otrzymuje brzmienie:</w:t>
      </w:r>
    </w:p>
    <w:p w:rsidR="00EE5160" w:rsidRPr="000B4D7D" w:rsidRDefault="00AB039E" w:rsidP="00EE5160">
      <w:pPr>
        <w:pStyle w:val="ZLITUSTzmustliter"/>
      </w:pPr>
      <w:r>
        <w:t>„</w:t>
      </w:r>
      <w:r w:rsidR="00EE5160" w:rsidRPr="00827444">
        <w:t>10.</w:t>
      </w:r>
      <w:r w:rsidR="00C90664">
        <w:t> </w:t>
      </w:r>
      <w:r w:rsidR="00EE5160" w:rsidRPr="00827444">
        <w:t>Odmowa</w:t>
      </w:r>
      <w:r w:rsidR="00EE5160">
        <w:t xml:space="preserve"> </w:t>
      </w:r>
      <w:r w:rsidR="00EE5160" w:rsidRPr="00827444">
        <w:t>wydania</w:t>
      </w:r>
      <w:r w:rsidR="00EE5160">
        <w:t xml:space="preserve"> </w:t>
      </w:r>
      <w:r w:rsidR="00EE5160" w:rsidRPr="00827444">
        <w:t>zezwolenia</w:t>
      </w:r>
      <w:r w:rsidR="00EE5160">
        <w:t xml:space="preserve"> </w:t>
      </w:r>
      <w:r w:rsidR="00EE5160" w:rsidRPr="00827444">
        <w:t>na</w:t>
      </w:r>
      <w:r w:rsidR="00EE5160">
        <w:t xml:space="preserve"> </w:t>
      </w:r>
      <w:r w:rsidR="00EE5160" w:rsidRPr="00827444">
        <w:t>wykonywanie</w:t>
      </w:r>
      <w:r w:rsidR="00EE5160">
        <w:t xml:space="preserve"> </w:t>
      </w:r>
      <w:r w:rsidR="00EE5160" w:rsidRPr="00827444">
        <w:t>działalności</w:t>
      </w:r>
      <w:r w:rsidR="00EE5160">
        <w:t xml:space="preserve"> </w:t>
      </w:r>
      <w:r w:rsidR="00EE5160" w:rsidRPr="00827444">
        <w:t>przez</w:t>
      </w:r>
      <w:r w:rsidR="00EE5160">
        <w:t xml:space="preserve"> </w:t>
      </w:r>
      <w:r w:rsidR="00EE5160" w:rsidRPr="00827444">
        <w:t>towarzystwo</w:t>
      </w:r>
      <w:r w:rsidR="00EE5160">
        <w:t xml:space="preserve"> </w:t>
      </w:r>
      <w:r w:rsidR="00EE5160" w:rsidRPr="00827444">
        <w:t>jest</w:t>
      </w:r>
      <w:r w:rsidR="00EE5160">
        <w:t xml:space="preserve"> </w:t>
      </w:r>
      <w:r w:rsidR="00EE5160" w:rsidRPr="00827444">
        <w:t>równoznaczna</w:t>
      </w:r>
      <w:r w:rsidR="00C90664">
        <w:t xml:space="preserve"> </w:t>
      </w:r>
      <w:r w:rsidR="00C90664" w:rsidRPr="00827444">
        <w:t>z</w:t>
      </w:r>
      <w:r w:rsidR="00C90664">
        <w:t> </w:t>
      </w:r>
      <w:r w:rsidR="00EE5160" w:rsidRPr="00827444">
        <w:t>odmową</w:t>
      </w:r>
      <w:r w:rsidR="00EE5160">
        <w:t xml:space="preserve"> </w:t>
      </w:r>
      <w:r w:rsidR="00EE5160" w:rsidRPr="00827444">
        <w:t>wydania</w:t>
      </w:r>
      <w:r w:rsidR="00EE5160">
        <w:t xml:space="preserve"> </w:t>
      </w:r>
      <w:r w:rsidR="00EE5160" w:rsidRPr="00827444">
        <w:t>zezwolenia</w:t>
      </w:r>
      <w:r w:rsidR="00EE5160">
        <w:t xml:space="preserve"> </w:t>
      </w:r>
      <w:r w:rsidR="00EE5160" w:rsidRPr="00827444">
        <w:t>na</w:t>
      </w:r>
      <w:r w:rsidR="00EE5160">
        <w:t xml:space="preserve"> </w:t>
      </w:r>
      <w:r w:rsidR="00EE5160" w:rsidRPr="00827444">
        <w:t>utworzenie</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C90664">
        <w:t xml:space="preserve"> </w:t>
      </w:r>
      <w:r w:rsidR="00C90664" w:rsidRPr="000B4D7D">
        <w:t>a</w:t>
      </w:r>
      <w:r w:rsidR="00C90664">
        <w:t> </w:t>
      </w:r>
      <w:r w:rsidR="00EE5160" w:rsidRPr="000B4D7D">
        <w:t xml:space="preserve">odmowa </w:t>
      </w:r>
      <w:r w:rsidR="00EE5160" w:rsidRPr="00827444">
        <w:t>wydania</w:t>
      </w:r>
      <w:r w:rsidR="00EE5160">
        <w:t xml:space="preserve"> </w:t>
      </w:r>
      <w:r w:rsidR="00EE5160" w:rsidRPr="00827444">
        <w:t>zezwol</w:t>
      </w:r>
      <w:r w:rsidR="00EE5160" w:rsidRPr="00827444">
        <w:t>e</w:t>
      </w:r>
      <w:r w:rsidR="00EE5160" w:rsidRPr="00827444">
        <w:t>nia</w:t>
      </w:r>
      <w:r w:rsidR="00EE5160">
        <w:t xml:space="preserve"> </w:t>
      </w:r>
      <w:r w:rsidR="00EE5160" w:rsidRPr="00827444">
        <w:t>na</w:t>
      </w:r>
      <w:r w:rsidR="00EE5160">
        <w:t xml:space="preserve"> </w:t>
      </w:r>
      <w:r w:rsidR="00EE5160" w:rsidRPr="00827444">
        <w:t>utworzenie</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EE5160">
        <w:t xml:space="preserve"> </w:t>
      </w:r>
      <w:r w:rsidR="00EE5160" w:rsidRPr="00827444">
        <w:t>jest</w:t>
      </w:r>
      <w:r w:rsidR="00EE5160">
        <w:t xml:space="preserve"> </w:t>
      </w:r>
      <w:r w:rsidR="00EE5160" w:rsidRPr="00827444">
        <w:t>równoznaczna</w:t>
      </w:r>
      <w:r w:rsidR="00C90664">
        <w:t xml:space="preserve"> </w:t>
      </w:r>
      <w:r w:rsidR="00C90664" w:rsidRPr="00827444">
        <w:t>z</w:t>
      </w:r>
      <w:r w:rsidR="00C90664">
        <w:t> </w:t>
      </w:r>
      <w:r w:rsidR="00EE5160" w:rsidRPr="00827444">
        <w:t>odmową</w:t>
      </w:r>
      <w:r w:rsidR="00EE5160">
        <w:t xml:space="preserve"> </w:t>
      </w:r>
      <w:r w:rsidR="00EE5160" w:rsidRPr="00827444">
        <w:t>wydania</w:t>
      </w:r>
      <w:r w:rsidR="00EE5160">
        <w:t xml:space="preserve"> </w:t>
      </w:r>
      <w:r w:rsidR="00EE5160" w:rsidRPr="00827444">
        <w:t>zezwolenia</w:t>
      </w:r>
      <w:r w:rsidR="00EE5160">
        <w:t xml:space="preserve"> </w:t>
      </w:r>
      <w:r w:rsidR="00EE5160" w:rsidRPr="00827444">
        <w:t>na</w:t>
      </w:r>
      <w:r w:rsidR="00EE5160">
        <w:t xml:space="preserve"> </w:t>
      </w:r>
      <w:r w:rsidR="00EE5160" w:rsidRPr="00827444">
        <w:t>w</w:t>
      </w:r>
      <w:r w:rsidR="00EE5160" w:rsidRPr="00827444">
        <w:t>y</w:t>
      </w:r>
      <w:r w:rsidR="00EE5160" w:rsidRPr="00827444">
        <w:t>konywanie</w:t>
      </w:r>
      <w:r w:rsidR="00EE5160">
        <w:t xml:space="preserve"> </w:t>
      </w:r>
      <w:r w:rsidR="00EE5160" w:rsidRPr="00827444">
        <w:t>działalności</w:t>
      </w:r>
      <w:r w:rsidR="00EE5160">
        <w:t xml:space="preserve"> </w:t>
      </w:r>
      <w:r w:rsidR="00EE5160" w:rsidRPr="00827444">
        <w:t>przez</w:t>
      </w:r>
      <w:r w:rsidR="00EE5160">
        <w:t xml:space="preserve"> </w:t>
      </w:r>
      <w:r w:rsidR="00EE5160" w:rsidRPr="00827444">
        <w:t>towarzystwo.</w:t>
      </w:r>
      <w:r>
        <w:t>”</w:t>
      </w:r>
      <w:r w:rsidR="00EE5160" w:rsidRPr="00827444">
        <w:t>;</w:t>
      </w:r>
    </w:p>
    <w:p w:rsidR="00EE5160" w:rsidRPr="00EE5160" w:rsidRDefault="00EE5160" w:rsidP="00CE048E">
      <w:pPr>
        <w:pStyle w:val="PKTpunkt"/>
        <w:keepNext/>
      </w:pPr>
      <w:r w:rsidRPr="00827444">
        <w:t>46)</w:t>
      </w:r>
      <w:r w:rsidRPr="00827444">
        <w:tab/>
        <w:t>po</w:t>
      </w:r>
      <w:r w:rsidR="00C90664">
        <w:t xml:space="preserve"> art. </w:t>
      </w:r>
      <w:r w:rsidRPr="00EE5160">
        <w:t>61a dodaje się</w:t>
      </w:r>
      <w:r w:rsidR="00C90664">
        <w:t xml:space="preserve"> art. </w:t>
      </w:r>
      <w:r w:rsidRPr="00EE5160">
        <w:t>61b</w:t>
      </w:r>
      <w:r w:rsidR="00C90664" w:rsidRPr="00EE5160">
        <w:t xml:space="preserve"> w</w:t>
      </w:r>
      <w:r w:rsidR="00C90664">
        <w:t> </w:t>
      </w:r>
      <w:r w:rsidRPr="00EE5160">
        <w:t>brzmieniu:</w:t>
      </w:r>
    </w:p>
    <w:p w:rsidR="00EE5160" w:rsidRPr="000B4D7D" w:rsidRDefault="00AB039E" w:rsidP="00EE5160">
      <w:pPr>
        <w:pStyle w:val="ZARTzmartartykuempunktem"/>
      </w:pPr>
      <w:r>
        <w:t>„</w:t>
      </w:r>
      <w:r w:rsidR="00EE5160" w:rsidRPr="00827444">
        <w:t>Art.</w:t>
      </w:r>
      <w:r w:rsidR="00C90664">
        <w:t> </w:t>
      </w:r>
      <w:r w:rsidR="00EE5160" w:rsidRPr="00827444">
        <w:t>61b.</w:t>
      </w:r>
      <w:r w:rsidR="00C90664">
        <w:t> </w:t>
      </w:r>
      <w:r w:rsidR="00EE5160" w:rsidRPr="00827444">
        <w:t>1.</w:t>
      </w:r>
      <w:r w:rsidR="00EE5160">
        <w:t xml:space="preserve"> </w:t>
      </w:r>
      <w:r w:rsidR="00EE5160" w:rsidRPr="00827444">
        <w:t>Towarzystwo</w:t>
      </w:r>
      <w:r w:rsidR="00EE5160">
        <w:t xml:space="preserve"> </w:t>
      </w:r>
      <w:r w:rsidR="00EE5160" w:rsidRPr="00827444">
        <w:t>powiadamia</w:t>
      </w:r>
      <w:r w:rsidR="00EE5160">
        <w:t xml:space="preserve"> </w:t>
      </w:r>
      <w:r w:rsidR="00EE5160" w:rsidRPr="00827444">
        <w:t>Komisję</w:t>
      </w:r>
      <w:r w:rsidR="00C90664">
        <w:t xml:space="preserve"> </w:t>
      </w:r>
      <w:r w:rsidR="00C90664" w:rsidRPr="00827444">
        <w:t>o</w:t>
      </w:r>
      <w:r w:rsidR="00C90664">
        <w:t> </w:t>
      </w:r>
      <w:r w:rsidR="00EE5160" w:rsidRPr="00827444">
        <w:t>planowanej</w:t>
      </w:r>
      <w:r w:rsidR="00EE5160">
        <w:t xml:space="preserve"> </w:t>
      </w:r>
      <w:r w:rsidR="00EE5160" w:rsidRPr="00827444">
        <w:t>istotnej</w:t>
      </w:r>
      <w:r w:rsidR="00EE5160">
        <w:t xml:space="preserve"> </w:t>
      </w:r>
      <w:r w:rsidR="00EE5160" w:rsidRPr="00827444">
        <w:t>zmianie</w:t>
      </w:r>
      <w:r w:rsidR="00EE5160">
        <w:t xml:space="preserve"> </w:t>
      </w:r>
      <w:r w:rsidR="00EE5160" w:rsidRPr="00827444">
        <w:t>warunków</w:t>
      </w:r>
      <w:r w:rsidR="00EE5160">
        <w:t xml:space="preserve"> </w:t>
      </w:r>
      <w:r w:rsidR="00EE5160" w:rsidRPr="00827444">
        <w:t>wykonywania</w:t>
      </w:r>
      <w:r w:rsidR="00EE5160">
        <w:t xml:space="preserve"> </w:t>
      </w:r>
      <w:r w:rsidR="00EE5160" w:rsidRPr="00827444">
        <w:t>dzi</w:t>
      </w:r>
      <w:r w:rsidR="00EE5160" w:rsidRPr="00827444">
        <w:t>a</w:t>
      </w:r>
      <w:r w:rsidR="00EE5160" w:rsidRPr="00827444">
        <w:t>łalności,</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5</w:t>
      </w:r>
      <w:r w:rsidR="00C90664" w:rsidRPr="00827444">
        <w:t>8</w:t>
      </w:r>
      <w:r w:rsidR="00C90664">
        <w:t xml:space="preserve"> ust. </w:t>
      </w:r>
      <w:r w:rsidR="00C90664" w:rsidRPr="00827444">
        <w:t>1</w:t>
      </w:r>
      <w:r w:rsidR="00C90664">
        <w:t xml:space="preserve"> pkt </w:t>
      </w:r>
      <w:r w:rsidR="00EE5160" w:rsidRPr="00827444">
        <w:t>3a</w:t>
      </w:r>
      <w:r w:rsidR="00EE5160">
        <w:t xml:space="preserve"> </w:t>
      </w:r>
      <w:r w:rsidR="00EE5160" w:rsidRPr="00827444">
        <w:t>oraz</w:t>
      </w:r>
      <w:r w:rsidR="00C90664">
        <w:t xml:space="preserve"> art. </w:t>
      </w:r>
      <w:r w:rsidR="00EE5160" w:rsidRPr="00827444">
        <w:t>58a</w:t>
      </w:r>
      <w:r w:rsidR="00C90664">
        <w:t xml:space="preserve"> ust. </w:t>
      </w:r>
      <w:r w:rsidR="00EE5160" w:rsidRPr="00827444">
        <w:t>1.</w:t>
      </w:r>
      <w:r w:rsidR="00EE5160">
        <w:t xml:space="preserve"> </w:t>
      </w:r>
      <w:r w:rsidR="00EE5160" w:rsidRPr="00827444">
        <w:t>Do</w:t>
      </w:r>
      <w:r w:rsidR="00EE5160">
        <w:t xml:space="preserve"> </w:t>
      </w:r>
      <w:r w:rsidR="00EE5160" w:rsidRPr="00827444">
        <w:t>powiadomienia</w:t>
      </w:r>
      <w:r w:rsidR="00EE5160">
        <w:t xml:space="preserve"> </w:t>
      </w:r>
      <w:r w:rsidR="00EE5160" w:rsidRPr="00827444">
        <w:t>załącza</w:t>
      </w:r>
      <w:r w:rsidR="00EE5160">
        <w:t xml:space="preserve"> </w:t>
      </w:r>
      <w:r w:rsidR="00EE5160" w:rsidRPr="00827444">
        <w:t>się</w:t>
      </w:r>
      <w:r w:rsidR="00EE5160">
        <w:t xml:space="preserve"> </w:t>
      </w:r>
      <w:r w:rsidR="00EE5160" w:rsidRPr="00827444">
        <w:t>szczegółowy</w:t>
      </w:r>
      <w:r w:rsidR="00EE5160">
        <w:t xml:space="preserve"> </w:t>
      </w:r>
      <w:r w:rsidR="00EE5160" w:rsidRPr="00827444">
        <w:t>opis</w:t>
      </w:r>
      <w:r w:rsidR="00EE5160">
        <w:t xml:space="preserve"> </w:t>
      </w:r>
      <w:r w:rsidR="00EE5160" w:rsidRPr="00827444">
        <w:t>planowanej</w:t>
      </w:r>
      <w:r w:rsidR="00EE5160">
        <w:t xml:space="preserve"> </w:t>
      </w:r>
      <w:r w:rsidR="00EE5160" w:rsidRPr="00827444">
        <w:t>zmiany.</w:t>
      </w:r>
    </w:p>
    <w:p w:rsidR="00EE5160" w:rsidRPr="00827444" w:rsidRDefault="00EE5160" w:rsidP="00EE5160">
      <w:pPr>
        <w:pStyle w:val="ZUSTzmustartykuempunktem"/>
      </w:pPr>
      <w:r w:rsidRPr="00827444">
        <w:t>2.</w:t>
      </w:r>
      <w:r w:rsidR="00C90664">
        <w:t> </w:t>
      </w:r>
      <w:r w:rsidRPr="00827444">
        <w:t>Towarzystwo</w:t>
      </w:r>
      <w:r>
        <w:t xml:space="preserve"> </w:t>
      </w:r>
      <w:r w:rsidRPr="00827444">
        <w:t>może</w:t>
      </w:r>
      <w:r>
        <w:t xml:space="preserve"> </w:t>
      </w:r>
      <w:r w:rsidRPr="00827444">
        <w:t>wprowadzić</w:t>
      </w:r>
      <w:r>
        <w:t xml:space="preserve"> </w:t>
      </w:r>
      <w:r w:rsidRPr="00827444">
        <w:t>zmiany</w:t>
      </w:r>
      <w:r>
        <w:t xml:space="preserve"> </w:t>
      </w:r>
      <w:r w:rsidRPr="00827444">
        <w:t>wskazane</w:t>
      </w:r>
      <w:r w:rsidR="00C90664">
        <w:t xml:space="preserve"> </w:t>
      </w:r>
      <w:r w:rsidR="00C90664" w:rsidRPr="00827444">
        <w:t>w</w:t>
      </w:r>
      <w:r w:rsidR="00C90664">
        <w:t> </w:t>
      </w:r>
      <w:r w:rsidRPr="00827444">
        <w:t>powiadomieniu,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jeżeli</w:t>
      </w:r>
      <w:r>
        <w:t xml:space="preserve"> </w:t>
      </w:r>
      <w:r w:rsidRPr="00827444">
        <w:t>Kom</w:t>
      </w:r>
      <w:r w:rsidRPr="00827444">
        <w:t>i</w:t>
      </w:r>
      <w:r w:rsidRPr="00827444">
        <w:t>sja</w:t>
      </w:r>
      <w:r w:rsidR="00C90664">
        <w:t xml:space="preserve"> </w:t>
      </w:r>
      <w:r w:rsidR="00C90664" w:rsidRPr="00827444">
        <w:t>w</w:t>
      </w:r>
      <w:r w:rsidR="00C90664">
        <w:t> </w:t>
      </w:r>
      <w:r w:rsidRPr="00827444">
        <w:t>terminie</w:t>
      </w:r>
      <w:r>
        <w:t xml:space="preserve"> </w:t>
      </w:r>
      <w:r w:rsidRPr="00827444">
        <w:t>miesiąca</w:t>
      </w:r>
      <w:r>
        <w:t xml:space="preserve"> </w:t>
      </w:r>
      <w:r w:rsidRPr="000B4D7D">
        <w:t xml:space="preserve">od dnia </w:t>
      </w:r>
      <w:r w:rsidRPr="00827444">
        <w:t>otrzymania</w:t>
      </w:r>
      <w:r>
        <w:t xml:space="preserve"> </w:t>
      </w:r>
      <w:r w:rsidRPr="00827444">
        <w:t>powiadomienia</w:t>
      </w:r>
      <w:r>
        <w:t xml:space="preserve"> </w:t>
      </w:r>
      <w:r w:rsidRPr="00827444">
        <w:t>nie</w:t>
      </w:r>
      <w:r>
        <w:t xml:space="preserve"> </w:t>
      </w:r>
      <w:r w:rsidRPr="00827444">
        <w:t>zgłosi</w:t>
      </w:r>
      <w:r>
        <w:t xml:space="preserve"> </w:t>
      </w:r>
      <w:r w:rsidRPr="00827444">
        <w:t>sprzeciwu</w:t>
      </w:r>
      <w:r>
        <w:t xml:space="preserve"> </w:t>
      </w:r>
      <w:r w:rsidRPr="00827444">
        <w:t>wobec</w:t>
      </w:r>
      <w:r>
        <w:t xml:space="preserve"> </w:t>
      </w:r>
      <w:r w:rsidRPr="00827444">
        <w:t>wprowadzenia</w:t>
      </w:r>
      <w:r>
        <w:t xml:space="preserve"> </w:t>
      </w:r>
      <w:r w:rsidRPr="00827444">
        <w:t>zmiany</w:t>
      </w:r>
      <w:r>
        <w:t xml:space="preserve"> </w:t>
      </w:r>
      <w:r w:rsidRPr="00827444">
        <w:t>albo</w:t>
      </w:r>
      <w:r>
        <w:t xml:space="preserve"> </w:t>
      </w:r>
      <w:r w:rsidRPr="00827444">
        <w:t>wobec</w:t>
      </w:r>
      <w:r>
        <w:t xml:space="preserve"> </w:t>
      </w:r>
      <w:r w:rsidRPr="00827444">
        <w:t>jej</w:t>
      </w:r>
      <w:r>
        <w:t xml:space="preserve"> </w:t>
      </w:r>
      <w:r w:rsidRPr="00827444">
        <w:t>zakresu.</w:t>
      </w:r>
    </w:p>
    <w:p w:rsidR="00EE5160" w:rsidRPr="00827444" w:rsidRDefault="00EE5160" w:rsidP="00EE5160">
      <w:pPr>
        <w:pStyle w:val="ZUSTzmustartykuempunktem"/>
      </w:pPr>
      <w:r w:rsidRPr="00827444">
        <w:t>3.</w:t>
      </w:r>
      <w:r w:rsidR="00C90664">
        <w:t> </w:t>
      </w:r>
      <w:r w:rsidRPr="00827444">
        <w:t>Komisja</w:t>
      </w:r>
      <w:r>
        <w:t xml:space="preserve"> </w:t>
      </w:r>
      <w:r w:rsidRPr="00827444">
        <w:t>zgłasza</w:t>
      </w:r>
      <w:r>
        <w:t xml:space="preserve"> </w:t>
      </w:r>
      <w:r w:rsidRPr="00827444">
        <w:t>sprzeciw,</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2,</w:t>
      </w:r>
      <w:r w:rsidR="00C90664">
        <w:t xml:space="preserve"> </w:t>
      </w:r>
      <w:r w:rsidR="00C90664" w:rsidRPr="00827444">
        <w:t>w</w:t>
      </w:r>
      <w:r w:rsidR="00C90664">
        <w:t> </w:t>
      </w:r>
      <w:r w:rsidRPr="00827444">
        <w:t>drodze</w:t>
      </w:r>
      <w:r>
        <w:t xml:space="preserve"> </w:t>
      </w:r>
      <w:r w:rsidRPr="00827444">
        <w:t>decyzji,</w:t>
      </w:r>
      <w:r w:rsidR="00C90664">
        <w:t xml:space="preserve"> </w:t>
      </w:r>
      <w:r w:rsidR="00C90664" w:rsidRPr="00827444">
        <w:t>w</w:t>
      </w:r>
      <w:r w:rsidR="00C90664">
        <w:t> </w:t>
      </w:r>
      <w:r w:rsidRPr="00827444">
        <w:t>przypadku</w:t>
      </w:r>
      <w:r>
        <w:t xml:space="preserve"> </w:t>
      </w:r>
      <w:r w:rsidRPr="00827444">
        <w:t>gdy</w:t>
      </w:r>
      <w:r>
        <w:t xml:space="preserve"> </w:t>
      </w:r>
      <w:r w:rsidRPr="00827444">
        <w:t>planowana</w:t>
      </w:r>
      <w:r>
        <w:t xml:space="preserve"> </w:t>
      </w:r>
      <w:r w:rsidRPr="00827444">
        <w:t>zmiana</w:t>
      </w:r>
      <w:r>
        <w:t xml:space="preserve"> </w:t>
      </w:r>
      <w:r w:rsidRPr="00827444">
        <w:t>byłaby</w:t>
      </w:r>
      <w:r>
        <w:t xml:space="preserve"> </w:t>
      </w:r>
      <w:r w:rsidRPr="00827444">
        <w:t>sprzeczna</w:t>
      </w:r>
      <w:r w:rsidR="00C90664">
        <w:t xml:space="preserve"> </w:t>
      </w:r>
      <w:r w:rsidR="00C90664" w:rsidRPr="00827444">
        <w:t>z</w:t>
      </w:r>
      <w:r w:rsidR="00C90664">
        <w:t> </w:t>
      </w:r>
      <w:r w:rsidRPr="00827444">
        <w:t>przepisami</w:t>
      </w:r>
      <w:r>
        <w:t xml:space="preserve"> </w:t>
      </w:r>
      <w:r w:rsidRPr="00827444">
        <w:t>prawa,</w:t>
      </w:r>
      <w:r>
        <w:t xml:space="preserve"> </w:t>
      </w:r>
      <w:r w:rsidRPr="00827444">
        <w:t>prowadziłaby</w:t>
      </w:r>
      <w:r>
        <w:t xml:space="preserve"> </w:t>
      </w:r>
      <w:r w:rsidRPr="00827444">
        <w:t>do</w:t>
      </w:r>
      <w:r>
        <w:t xml:space="preserve"> </w:t>
      </w:r>
      <w:r w:rsidRPr="00827444">
        <w:t>wykonywania</w:t>
      </w:r>
      <w:r>
        <w:t xml:space="preserve"> </w:t>
      </w:r>
      <w:r w:rsidRPr="00827444">
        <w:t>przez</w:t>
      </w:r>
      <w:r>
        <w:t xml:space="preserve"> </w:t>
      </w:r>
      <w:r w:rsidRPr="00827444">
        <w:t>towarzystwo</w:t>
      </w:r>
      <w:r>
        <w:t xml:space="preserve"> </w:t>
      </w:r>
      <w:r w:rsidRPr="00827444">
        <w:t>działalności</w:t>
      </w:r>
      <w:r w:rsidR="00C90664">
        <w:t xml:space="preserve"> </w:t>
      </w:r>
      <w:r w:rsidR="00C90664" w:rsidRPr="00827444">
        <w:t>z</w:t>
      </w:r>
      <w:r w:rsidR="00C90664">
        <w:t> </w:t>
      </w:r>
      <w:r w:rsidRPr="00827444">
        <w:t>naruszeniem</w:t>
      </w:r>
      <w:r>
        <w:t xml:space="preserve"> </w:t>
      </w:r>
      <w:r w:rsidRPr="00827444">
        <w:t>zasad</w:t>
      </w:r>
      <w:r>
        <w:t xml:space="preserve"> </w:t>
      </w:r>
      <w:r w:rsidRPr="00827444">
        <w:t>uczciwego</w:t>
      </w:r>
      <w:r>
        <w:t xml:space="preserve"> </w:t>
      </w:r>
      <w:r w:rsidRPr="00827444">
        <w:t>obrotu,</w:t>
      </w:r>
      <w:r w:rsidR="00C90664">
        <w:t xml:space="preserve"> </w:t>
      </w:r>
      <w:r w:rsidR="00C90664" w:rsidRPr="00827444">
        <w:t>w</w:t>
      </w:r>
      <w:r w:rsidR="00C90664">
        <w:t> </w:t>
      </w:r>
      <w:r w:rsidRPr="00827444">
        <w:t>sposób</w:t>
      </w:r>
      <w:r>
        <w:t xml:space="preserve"> </w:t>
      </w:r>
      <w:r w:rsidRPr="00827444">
        <w:t>nienależycie</w:t>
      </w:r>
      <w:r>
        <w:t xml:space="preserve"> </w:t>
      </w:r>
      <w:r w:rsidRPr="00827444">
        <w:t>zabezpieczający</w:t>
      </w:r>
      <w:r>
        <w:t xml:space="preserve"> </w:t>
      </w:r>
      <w:r w:rsidRPr="00827444">
        <w:t>interes</w:t>
      </w:r>
      <w:r>
        <w:t xml:space="preserve"> </w:t>
      </w:r>
      <w:r w:rsidRPr="00827444">
        <w:t>uczestników</w:t>
      </w:r>
      <w:r>
        <w:t xml:space="preserve"> </w:t>
      </w:r>
      <w:r w:rsidRPr="00827444">
        <w:t>funduszu</w:t>
      </w:r>
      <w:r>
        <w:t xml:space="preserve"> </w:t>
      </w:r>
      <w:r w:rsidRPr="00827444">
        <w:t>lub</w:t>
      </w:r>
      <w:r w:rsidR="00C90664">
        <w:t xml:space="preserve"> </w:t>
      </w:r>
      <w:r w:rsidR="00C90664" w:rsidRPr="00827444">
        <w:t>w</w:t>
      </w:r>
      <w:r w:rsidR="00C90664">
        <w:t> </w:t>
      </w:r>
      <w:r w:rsidRPr="00827444">
        <w:t>sposób</w:t>
      </w:r>
      <w:r>
        <w:t xml:space="preserve"> </w:t>
      </w:r>
      <w:r w:rsidRPr="00827444">
        <w:t>niez</w:t>
      </w:r>
      <w:r w:rsidRPr="00827444">
        <w:t>a</w:t>
      </w:r>
      <w:r w:rsidRPr="00827444">
        <w:t>pewniający</w:t>
      </w:r>
      <w:r>
        <w:t xml:space="preserve"> </w:t>
      </w:r>
      <w:r w:rsidRPr="00827444">
        <w:t>ostrożnego</w:t>
      </w:r>
      <w:r w:rsidR="00C90664">
        <w:t xml:space="preserve"> </w:t>
      </w:r>
      <w:r w:rsidR="00C90664" w:rsidRPr="00827444">
        <w:t>i</w:t>
      </w:r>
      <w:r w:rsidR="00C90664">
        <w:t> </w:t>
      </w:r>
      <w:r w:rsidRPr="00827444">
        <w:t>stabilnego</w:t>
      </w:r>
      <w:r>
        <w:t xml:space="preserve"> </w:t>
      </w:r>
      <w:r w:rsidRPr="00827444">
        <w:t>zarządzania</w:t>
      </w:r>
      <w:r>
        <w:t xml:space="preserve"> </w:t>
      </w:r>
      <w:r w:rsidRPr="00827444">
        <w:t>przez</w:t>
      </w:r>
      <w:r>
        <w:t xml:space="preserve"> </w:t>
      </w:r>
      <w:r w:rsidRPr="00827444">
        <w:t>towarzystwo</w:t>
      </w:r>
      <w:r>
        <w:t xml:space="preserve"> </w:t>
      </w:r>
      <w:r w:rsidRPr="00827444">
        <w:t>alternatywnymi</w:t>
      </w:r>
      <w:r>
        <w:t xml:space="preserve"> </w:t>
      </w:r>
      <w:r w:rsidRPr="00827444">
        <w:t>funduszami</w:t>
      </w:r>
      <w:r>
        <w:t xml:space="preserve"> </w:t>
      </w:r>
      <w:r w:rsidRPr="00827444">
        <w:t>inwestycyjnymi.</w:t>
      </w:r>
    </w:p>
    <w:p w:rsidR="00EE5160" w:rsidRPr="00827444" w:rsidRDefault="00EE5160" w:rsidP="00EE5160">
      <w:pPr>
        <w:pStyle w:val="ZUSTzmustartykuempunktem"/>
      </w:pPr>
      <w:r w:rsidRPr="00827444">
        <w:t>4.</w:t>
      </w:r>
      <w:r w:rsidR="00C90664">
        <w:t> </w:t>
      </w:r>
      <w:r w:rsidRPr="00827444">
        <w:t>Decyzja,</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3,</w:t>
      </w:r>
      <w:r>
        <w:t xml:space="preserve"> </w:t>
      </w:r>
      <w:r w:rsidRPr="00827444">
        <w:t>jest</w:t>
      </w:r>
      <w:r>
        <w:t xml:space="preserve"> </w:t>
      </w:r>
      <w:r w:rsidRPr="00827444">
        <w:t>natychmiast</w:t>
      </w:r>
      <w:r>
        <w:t xml:space="preserve"> </w:t>
      </w:r>
      <w:r w:rsidRPr="00827444">
        <w:t>wykonalna.</w:t>
      </w:r>
    </w:p>
    <w:p w:rsidR="00EE5160" w:rsidRPr="00827444" w:rsidRDefault="00EE5160" w:rsidP="00EE5160">
      <w:pPr>
        <w:pStyle w:val="ZUSTzmustartykuempunktem"/>
      </w:pPr>
      <w:r w:rsidRPr="00827444">
        <w:t>5.</w:t>
      </w:r>
      <w:r w:rsidR="00C90664">
        <w:t> </w:t>
      </w:r>
      <w:r w:rsidR="00C90664" w:rsidRPr="00827444">
        <w:t>W</w:t>
      </w:r>
      <w:r w:rsidR="00C90664">
        <w:t> </w:t>
      </w:r>
      <w:r w:rsidRPr="00827444">
        <w:t>przypadkach</w:t>
      </w:r>
      <w:r>
        <w:t xml:space="preserve"> </w:t>
      </w:r>
      <w:r w:rsidRPr="00827444">
        <w:t>uzasadnionych</w:t>
      </w:r>
      <w:r>
        <w:t xml:space="preserve"> </w:t>
      </w:r>
      <w:r w:rsidRPr="00827444">
        <w:t>zakresem</w:t>
      </w:r>
      <w:r>
        <w:t xml:space="preserve"> </w:t>
      </w:r>
      <w:r w:rsidRPr="00827444">
        <w:t>lub</w:t>
      </w:r>
      <w:r>
        <w:t xml:space="preserve"> </w:t>
      </w:r>
      <w:r w:rsidRPr="00827444">
        <w:t>stopniem</w:t>
      </w:r>
      <w:r>
        <w:t xml:space="preserve"> </w:t>
      </w:r>
      <w:r w:rsidRPr="00827444">
        <w:t>złożoności</w:t>
      </w:r>
      <w:r>
        <w:t xml:space="preserve"> </w:t>
      </w:r>
      <w:r w:rsidRPr="00827444">
        <w:t>planowanej</w:t>
      </w:r>
      <w:r>
        <w:t xml:space="preserve"> </w:t>
      </w:r>
      <w:r w:rsidRPr="00827444">
        <w:t>zmiany</w:t>
      </w:r>
      <w:r>
        <w:t xml:space="preserve"> </w:t>
      </w:r>
      <w:r w:rsidRPr="00827444">
        <w:t>termin</w:t>
      </w:r>
      <w:r>
        <w:t xml:space="preserve"> </w:t>
      </w:r>
      <w:r w:rsidRPr="00827444">
        <w:t>określony</w:t>
      </w:r>
      <w:r w:rsidR="00C90664">
        <w:t xml:space="preserve"> </w:t>
      </w:r>
      <w:r w:rsidR="00C90664" w:rsidRPr="00827444">
        <w:t>w</w:t>
      </w:r>
      <w:r w:rsidR="00C90664">
        <w:t> ust. </w:t>
      </w:r>
      <w:r w:rsidR="00C90664" w:rsidRPr="00827444">
        <w:t>2</w:t>
      </w:r>
      <w:r w:rsidR="00C90664">
        <w:t> </w:t>
      </w:r>
      <w:r w:rsidRPr="00827444">
        <w:t>może</w:t>
      </w:r>
      <w:r>
        <w:t xml:space="preserve"> </w:t>
      </w:r>
      <w:r w:rsidRPr="00827444">
        <w:t>być</w:t>
      </w:r>
      <w:r>
        <w:t xml:space="preserve"> </w:t>
      </w:r>
      <w:r w:rsidRPr="00827444">
        <w:t>przedłużony,</w:t>
      </w:r>
      <w:r>
        <w:t xml:space="preserve"> </w:t>
      </w:r>
      <w:r w:rsidRPr="00827444">
        <w:t>jeżeli</w:t>
      </w:r>
      <w:r>
        <w:t xml:space="preserve"> </w:t>
      </w:r>
      <w:r w:rsidRPr="00827444">
        <w:t>przed</w:t>
      </w:r>
      <w:r>
        <w:t xml:space="preserve"> </w:t>
      </w:r>
      <w:r w:rsidRPr="00827444">
        <w:t>jego</w:t>
      </w:r>
      <w:r>
        <w:t xml:space="preserve"> </w:t>
      </w:r>
      <w:r w:rsidRPr="00827444">
        <w:t>upływem</w:t>
      </w:r>
      <w:r>
        <w:t xml:space="preserve"> </w:t>
      </w:r>
      <w:r w:rsidRPr="00827444">
        <w:t>Komisja</w:t>
      </w:r>
      <w:r>
        <w:t xml:space="preserve"> </w:t>
      </w:r>
      <w:r w:rsidRPr="00827444">
        <w:t>powiadomi</w:t>
      </w:r>
      <w:r>
        <w:t xml:space="preserve"> </w:t>
      </w:r>
      <w:r w:rsidRPr="00827444">
        <w:t>towarzystwo</w:t>
      </w:r>
      <w:r w:rsidR="00C90664">
        <w:t xml:space="preserve"> </w:t>
      </w:r>
      <w:r w:rsidR="00C90664" w:rsidRPr="00827444">
        <w:t>o</w:t>
      </w:r>
      <w:r w:rsidR="00C90664">
        <w:t> </w:t>
      </w:r>
      <w:r w:rsidRPr="00827444">
        <w:t>przedłużeniu,</w:t>
      </w:r>
      <w:r>
        <w:t xml:space="preserve"> </w:t>
      </w:r>
      <w:r w:rsidRPr="00827444">
        <w:t>nie</w:t>
      </w:r>
      <w:r>
        <w:t xml:space="preserve"> </w:t>
      </w:r>
      <w:r w:rsidRPr="00827444">
        <w:t>więcej</w:t>
      </w:r>
      <w:r>
        <w:t xml:space="preserve"> </w:t>
      </w:r>
      <w:r w:rsidRPr="00827444">
        <w:t>jednak</w:t>
      </w:r>
      <w:r>
        <w:t xml:space="preserve"> </w:t>
      </w:r>
      <w:r w:rsidRPr="00827444">
        <w:t>niż</w:t>
      </w:r>
      <w:r w:rsidR="00C90664">
        <w:t xml:space="preserve"> </w:t>
      </w:r>
      <w:r w:rsidR="00C90664" w:rsidRPr="00827444">
        <w:t>o</w:t>
      </w:r>
      <w:r w:rsidR="00C90664">
        <w:t> </w:t>
      </w:r>
      <w:r w:rsidRPr="00827444">
        <w:t>miesiąc.</w:t>
      </w:r>
    </w:p>
    <w:p w:rsidR="00EE5160" w:rsidRPr="00EE5160" w:rsidRDefault="00EE5160" w:rsidP="00CE048E">
      <w:pPr>
        <w:pStyle w:val="ZUSTzmustartykuempunktem"/>
        <w:keepNext/>
      </w:pPr>
      <w:r w:rsidRPr="00827444">
        <w:t>6.</w:t>
      </w:r>
      <w:r w:rsidR="00C90664">
        <w:t> </w:t>
      </w:r>
      <w:r w:rsidRPr="00EE5160">
        <w:t>Przepisów</w:t>
      </w:r>
      <w:r w:rsidR="00C90664">
        <w:t xml:space="preserve"> ust. </w:t>
      </w:r>
      <w:r w:rsidRPr="00EE5160">
        <w:t>2–</w:t>
      </w:r>
      <w:r w:rsidR="00C90664" w:rsidRPr="00EE5160">
        <w:t>5</w:t>
      </w:r>
      <w:r w:rsidR="00C90664">
        <w:t> </w:t>
      </w:r>
      <w:r w:rsidRPr="00EE5160">
        <w:t>nie stosuje się do zmian związanych</w:t>
      </w:r>
      <w:r w:rsidR="00C90664" w:rsidRPr="00EE5160">
        <w:t xml:space="preserve"> z</w:t>
      </w:r>
      <w:r w:rsidR="00C90664">
        <w:t> </w:t>
      </w:r>
      <w:r w:rsidRPr="00EE5160">
        <w:t>zamiarem utworzenia przez towarzystwo specjal</w:t>
      </w:r>
      <w:r w:rsidRPr="00EE5160">
        <w:t>i</w:t>
      </w:r>
      <w:r w:rsidRPr="00EE5160">
        <w:t>stycznego funduszu inwestycyjnego otwartego, funduszu inwestycyjnego zamkniętego innego niż fundusz,</w:t>
      </w:r>
      <w:r w:rsidR="00C90664" w:rsidRPr="00EE5160">
        <w:t xml:space="preserve"> o</w:t>
      </w:r>
      <w:r w:rsidR="00C90664">
        <w:t> </w:t>
      </w:r>
      <w:r w:rsidRPr="00EE5160">
        <w:t>którym mowa</w:t>
      </w:r>
      <w:r w:rsidR="00C90664" w:rsidRPr="00EE5160">
        <w:t xml:space="preserve"> w</w:t>
      </w:r>
      <w:r w:rsidR="00C90664">
        <w:t> art. </w:t>
      </w:r>
      <w:r w:rsidRPr="00EE5160">
        <w:t>1</w:t>
      </w:r>
      <w:r w:rsidR="00C90664" w:rsidRPr="00EE5160">
        <w:t>5</w:t>
      </w:r>
      <w:r w:rsidR="00C90664">
        <w:t xml:space="preserve"> ust. </w:t>
      </w:r>
      <w:r w:rsidRPr="00EE5160">
        <w:t>1a, albo subfunduszu takich funduszy.</w:t>
      </w:r>
      <w:r w:rsidR="00C90664" w:rsidRPr="00EE5160">
        <w:t xml:space="preserve"> W</w:t>
      </w:r>
      <w:r w:rsidR="00C90664">
        <w:t> </w:t>
      </w:r>
      <w:r w:rsidRPr="00EE5160">
        <w:t>takim przypadku:</w:t>
      </w:r>
    </w:p>
    <w:p w:rsidR="00EE5160" w:rsidRPr="00827444" w:rsidRDefault="00EE5160" w:rsidP="00EE5160">
      <w:pPr>
        <w:pStyle w:val="ZPKTzmpktartykuempunktem"/>
      </w:pPr>
      <w:r w:rsidRPr="00827444">
        <w:t>1)</w:t>
      </w:r>
      <w:r w:rsidRPr="00827444">
        <w:tab/>
        <w:t>powiadomienie,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załącza</w:t>
      </w:r>
      <w:r>
        <w:t xml:space="preserve"> </w:t>
      </w:r>
      <w:r w:rsidRPr="00827444">
        <w:t>się</w:t>
      </w:r>
      <w:r>
        <w:t xml:space="preserve"> </w:t>
      </w:r>
      <w:r w:rsidRPr="00827444">
        <w:t>do</w:t>
      </w:r>
      <w:r>
        <w:t xml:space="preserve"> </w:t>
      </w:r>
      <w:r w:rsidRPr="00827444">
        <w:t>wniosku</w:t>
      </w:r>
      <w:r>
        <w:t xml:space="preserve"> </w:t>
      </w:r>
      <w:r w:rsidRPr="00827444">
        <w:t>towarzystwa</w:t>
      </w:r>
      <w:r w:rsidR="00C90664">
        <w:t xml:space="preserve"> </w:t>
      </w:r>
      <w:r w:rsidR="00C90664" w:rsidRPr="00827444">
        <w:t>o</w:t>
      </w:r>
      <w:r w:rsidR="00C90664">
        <w:t> </w:t>
      </w:r>
      <w:r w:rsidRPr="00827444">
        <w:t>zezwolenie</w:t>
      </w:r>
      <w:r>
        <w:t xml:space="preserve"> </w:t>
      </w:r>
      <w:r w:rsidRPr="00827444">
        <w:t>odpowiednio</w:t>
      </w:r>
      <w:r>
        <w:t xml:space="preserve"> </w:t>
      </w:r>
      <w:r w:rsidRPr="00827444">
        <w:t>na</w:t>
      </w:r>
      <w:r>
        <w:t xml:space="preserve"> </w:t>
      </w:r>
      <w:r w:rsidRPr="00827444">
        <w:t>utworzenie</w:t>
      </w:r>
      <w:r>
        <w:t xml:space="preserve"> </w:t>
      </w:r>
      <w:r w:rsidRPr="00827444">
        <w:t>danego</w:t>
      </w:r>
      <w:r>
        <w:t xml:space="preserve"> </w:t>
      </w:r>
      <w:r w:rsidRPr="00827444">
        <w:t>funduszu</w:t>
      </w:r>
      <w:r>
        <w:t xml:space="preserve"> </w:t>
      </w:r>
      <w:r w:rsidRPr="00827444">
        <w:t>inwestycyjnego</w:t>
      </w:r>
      <w:r>
        <w:t xml:space="preserve"> </w:t>
      </w:r>
      <w:r w:rsidRPr="00827444">
        <w:t>albo</w:t>
      </w:r>
      <w:r>
        <w:t xml:space="preserve"> </w:t>
      </w:r>
      <w:r w:rsidRPr="00827444">
        <w:t>na</w:t>
      </w:r>
      <w:r>
        <w:t xml:space="preserve"> </w:t>
      </w:r>
      <w:r w:rsidRPr="00827444">
        <w:t>zmianę</w:t>
      </w:r>
      <w:r>
        <w:t xml:space="preserve"> </w:t>
      </w:r>
      <w:r w:rsidRPr="00827444">
        <w:t>statutu</w:t>
      </w:r>
      <w:r>
        <w:t xml:space="preserve"> </w:t>
      </w:r>
      <w:r w:rsidRPr="00827444">
        <w:t>danego</w:t>
      </w:r>
      <w:r>
        <w:t xml:space="preserve"> </w:t>
      </w:r>
      <w:r w:rsidRPr="00827444">
        <w:t>funduszu</w:t>
      </w:r>
      <w:r>
        <w:t xml:space="preserve"> </w:t>
      </w:r>
      <w:r w:rsidRPr="00827444">
        <w:t>inwestycyjnego</w:t>
      </w:r>
      <w:r w:rsidR="00C90664">
        <w:t xml:space="preserve"> </w:t>
      </w:r>
      <w:r w:rsidR="00C90664" w:rsidRPr="00827444">
        <w:t>w</w:t>
      </w:r>
      <w:r w:rsidR="00C90664">
        <w:t> </w:t>
      </w:r>
      <w:r w:rsidRPr="00827444">
        <w:t>zakresie</w:t>
      </w:r>
      <w:r>
        <w:t xml:space="preserve"> </w:t>
      </w:r>
      <w:r w:rsidRPr="00827444">
        <w:t>dotyczącym</w:t>
      </w:r>
      <w:r>
        <w:t xml:space="preserve"> </w:t>
      </w:r>
      <w:r w:rsidRPr="00827444">
        <w:t>utworzenia</w:t>
      </w:r>
      <w:r>
        <w:t xml:space="preserve"> </w:t>
      </w:r>
      <w:r w:rsidRPr="00827444">
        <w:t>nowego</w:t>
      </w:r>
      <w:r>
        <w:t xml:space="preserve"> </w:t>
      </w:r>
      <w:r w:rsidRPr="00827444">
        <w:t>subfunduszu;</w:t>
      </w:r>
    </w:p>
    <w:p w:rsidR="00EE5160" w:rsidRPr="00827444" w:rsidRDefault="00EE5160" w:rsidP="000E2EB6">
      <w:pPr>
        <w:pStyle w:val="ZPKTzmpktartykuempunktem"/>
        <w:spacing w:before="72"/>
      </w:pPr>
      <w:r w:rsidRPr="00827444">
        <w:lastRenderedPageBreak/>
        <w:t>2)</w:t>
      </w:r>
      <w:r w:rsidRPr="00827444">
        <w:tab/>
        <w:t>towarzystwo</w:t>
      </w:r>
      <w:r>
        <w:t xml:space="preserve"> </w:t>
      </w:r>
      <w:r w:rsidRPr="00827444">
        <w:t>może</w:t>
      </w:r>
      <w:r>
        <w:t xml:space="preserve"> </w:t>
      </w:r>
      <w:r w:rsidRPr="00827444">
        <w:t>wprowadzić</w:t>
      </w:r>
      <w:r>
        <w:t xml:space="preserve"> </w:t>
      </w:r>
      <w:r w:rsidRPr="00827444">
        <w:t>zmiany</w:t>
      </w:r>
      <w:r>
        <w:t xml:space="preserve"> </w:t>
      </w:r>
      <w:r w:rsidRPr="00827444">
        <w:t>wskazane</w:t>
      </w:r>
      <w:r w:rsidR="00C90664">
        <w:t xml:space="preserve"> </w:t>
      </w:r>
      <w:r w:rsidR="00C90664" w:rsidRPr="00827444">
        <w:t>w</w:t>
      </w:r>
      <w:r w:rsidR="00C90664">
        <w:t> </w:t>
      </w:r>
      <w:r w:rsidRPr="00827444">
        <w:t>powiadomieniu,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związane</w:t>
      </w:r>
      <w:r w:rsidR="00C90664">
        <w:t xml:space="preserve"> </w:t>
      </w:r>
      <w:r w:rsidR="00C90664" w:rsidRPr="00827444">
        <w:t>z</w:t>
      </w:r>
      <w:r w:rsidR="00C90664">
        <w:t> </w:t>
      </w:r>
      <w:r w:rsidRPr="00827444">
        <w:t>utworzeniem</w:t>
      </w:r>
      <w:r>
        <w:t xml:space="preserve"> </w:t>
      </w:r>
      <w:r w:rsidRPr="00827444">
        <w:t>danego</w:t>
      </w:r>
      <w:r>
        <w:t xml:space="preserve"> </w:t>
      </w:r>
      <w:r w:rsidRPr="00827444">
        <w:t>funduszu</w:t>
      </w:r>
      <w:r>
        <w:t xml:space="preserve"> </w:t>
      </w:r>
      <w:r w:rsidRPr="00827444">
        <w:t>lub</w:t>
      </w:r>
      <w:r>
        <w:t xml:space="preserve"> </w:t>
      </w:r>
      <w:r w:rsidRPr="00827444">
        <w:t>subfunduszu</w:t>
      </w:r>
      <w:r w:rsidR="00C90664">
        <w:t xml:space="preserve"> </w:t>
      </w:r>
      <w:r w:rsidR="00C90664" w:rsidRPr="00827444">
        <w:t>w</w:t>
      </w:r>
      <w:r w:rsidR="00C90664">
        <w:t> </w:t>
      </w:r>
      <w:r w:rsidRPr="00827444">
        <w:t>przypadku</w:t>
      </w:r>
      <w:r>
        <w:t xml:space="preserve"> </w:t>
      </w:r>
      <w:r w:rsidRPr="00827444">
        <w:t>udzielenia</w:t>
      </w:r>
      <w:r>
        <w:t xml:space="preserve"> </w:t>
      </w:r>
      <w:r w:rsidRPr="00827444">
        <w:t>zezwolenia</w:t>
      </w:r>
      <w:r>
        <w:t xml:space="preserve"> </w:t>
      </w:r>
      <w:r w:rsidRPr="00827444">
        <w:t>odpowiednio</w:t>
      </w:r>
      <w:r>
        <w:t xml:space="preserve"> </w:t>
      </w:r>
      <w:r w:rsidRPr="00827444">
        <w:t>na</w:t>
      </w:r>
      <w:r>
        <w:t xml:space="preserve"> </w:t>
      </w:r>
      <w:r w:rsidRPr="00827444">
        <w:t>utw</w:t>
      </w:r>
      <w:r w:rsidRPr="00827444">
        <w:t>o</w:t>
      </w:r>
      <w:r w:rsidRPr="00827444">
        <w:t>rzenie</w:t>
      </w:r>
      <w:r>
        <w:t xml:space="preserve"> </w:t>
      </w:r>
      <w:r w:rsidRPr="00827444">
        <w:t>funduszu</w:t>
      </w:r>
      <w:r>
        <w:t xml:space="preserve"> </w:t>
      </w:r>
      <w:r w:rsidRPr="00827444">
        <w:t>albo</w:t>
      </w:r>
      <w:r>
        <w:t xml:space="preserve"> </w:t>
      </w:r>
      <w:r w:rsidRPr="00827444">
        <w:t>zmianę</w:t>
      </w:r>
      <w:r>
        <w:t xml:space="preserve"> </w:t>
      </w:r>
      <w:r w:rsidRPr="00827444">
        <w:t>statutu.</w:t>
      </w:r>
      <w:r w:rsidR="00AB039E">
        <w:t>”</w:t>
      </w:r>
      <w:r w:rsidRPr="00827444">
        <w:t>;</w:t>
      </w:r>
    </w:p>
    <w:p w:rsidR="00EE5160" w:rsidRPr="00827444" w:rsidRDefault="00EE5160" w:rsidP="000E2EB6">
      <w:pPr>
        <w:pStyle w:val="PKTpunkt"/>
        <w:spacing w:before="108"/>
      </w:pPr>
      <w:r w:rsidRPr="00827444">
        <w:t>47)</w:t>
      </w:r>
      <w:r w:rsidRPr="00827444">
        <w:tab/>
        <w:t>uchyla</w:t>
      </w:r>
      <w:r>
        <w:t xml:space="preserve"> </w:t>
      </w:r>
      <w:r w:rsidRPr="00827444">
        <w:t>się</w:t>
      </w:r>
      <w:r w:rsidR="00C90664">
        <w:t xml:space="preserve"> art. </w:t>
      </w:r>
      <w:r w:rsidRPr="00827444">
        <w:t>62;</w:t>
      </w:r>
    </w:p>
    <w:p w:rsidR="00EE5160" w:rsidRPr="00EE5160" w:rsidRDefault="00EE5160" w:rsidP="000E2EB6">
      <w:pPr>
        <w:pStyle w:val="PKTpunkt"/>
        <w:keepNext/>
        <w:spacing w:before="108"/>
      </w:pPr>
      <w:r w:rsidRPr="00827444">
        <w:t>48)</w:t>
      </w:r>
      <w:r w:rsidRPr="00827444">
        <w:tab/>
        <w:t>w</w:t>
      </w:r>
      <w:r w:rsidR="00C90664">
        <w:t xml:space="preserve"> art. </w:t>
      </w:r>
      <w:r w:rsidRPr="00EE5160">
        <w:t>6</w:t>
      </w:r>
      <w:r w:rsidR="00C90664" w:rsidRPr="00EE5160">
        <w:t>4</w:t>
      </w:r>
      <w:r w:rsidR="00C90664">
        <w:t xml:space="preserve"> ust. </w:t>
      </w:r>
      <w:r w:rsidR="00C90664" w:rsidRPr="00EE5160">
        <w:t>4</w:t>
      </w:r>
      <w:r w:rsidR="00C90664">
        <w:t> </w:t>
      </w:r>
      <w:r w:rsidRPr="00EE5160">
        <w:t>otrzymuje brzmienie:</w:t>
      </w:r>
    </w:p>
    <w:p w:rsidR="00EE5160" w:rsidRPr="00827444" w:rsidRDefault="00AB039E" w:rsidP="000E2EB6">
      <w:pPr>
        <w:pStyle w:val="ZUSTzmustartykuempunktem"/>
        <w:spacing w:before="72"/>
      </w:pPr>
      <w:r>
        <w:t>„</w:t>
      </w:r>
      <w:r w:rsidR="00EE5160" w:rsidRPr="00827444">
        <w:t>4.</w:t>
      </w:r>
      <w:r w:rsidR="00C90664">
        <w:t> </w:t>
      </w:r>
      <w:r w:rsidR="00C90664" w:rsidRPr="00827444">
        <w:t>W</w:t>
      </w:r>
      <w:r w:rsidR="00C90664">
        <w:t> </w:t>
      </w:r>
      <w:r w:rsidR="00EE5160" w:rsidRPr="00827444">
        <w:t>przypadku</w:t>
      </w:r>
      <w:r w:rsidR="00EE5160">
        <w:t xml:space="preserve"> </w:t>
      </w:r>
      <w:r w:rsidR="00EE5160" w:rsidRPr="00827444">
        <w:t>zawarcia</w:t>
      </w:r>
      <w:r w:rsidR="00EE5160">
        <w:t xml:space="preserve"> </w:t>
      </w:r>
      <w:r w:rsidR="00EE5160" w:rsidRPr="00827444">
        <w:t>przez</w:t>
      </w:r>
      <w:r w:rsidR="00EE5160">
        <w:t xml:space="preserve"> </w:t>
      </w:r>
      <w:r w:rsidR="00EE5160" w:rsidRPr="00827444">
        <w:t>towarzystwo</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4</w:t>
      </w:r>
      <w:r w:rsidR="00C90664">
        <w:t xml:space="preserve"> ust. </w:t>
      </w:r>
      <w:r w:rsidR="00EE5160" w:rsidRPr="00827444">
        <w:t>1a</w:t>
      </w:r>
      <w:r w:rsidR="00EE5160">
        <w:t xml:space="preserve"> </w:t>
      </w:r>
      <w:r w:rsidR="00EE5160" w:rsidRPr="00827444">
        <w:t>albo</w:t>
      </w:r>
      <w:r w:rsidR="00EE5160">
        <w:t xml:space="preserve"> </w:t>
      </w:r>
      <w:r w:rsidR="00EE5160" w:rsidRPr="00827444">
        <w:t>1b,</w:t>
      </w:r>
      <w:r w:rsidR="00C90664">
        <w:t xml:space="preserve"> </w:t>
      </w:r>
      <w:r w:rsidR="00C90664" w:rsidRPr="00827444">
        <w:t>w</w:t>
      </w:r>
      <w:r w:rsidR="00C90664">
        <w:t> </w:t>
      </w:r>
      <w:r w:rsidR="00EE5160" w:rsidRPr="00827444">
        <w:t>odniesieniu</w:t>
      </w:r>
      <w:r w:rsidR="00EE5160">
        <w:t xml:space="preserve"> </w:t>
      </w:r>
      <w:r w:rsidR="00EE5160" w:rsidRPr="00827444">
        <w:t>do</w:t>
      </w:r>
      <w:r w:rsidR="00EE5160">
        <w:t xml:space="preserve"> </w:t>
      </w:r>
      <w:r w:rsidR="00EE5160" w:rsidRPr="00827444">
        <w:t>funduszu,</w:t>
      </w:r>
      <w:r w:rsidR="00EE5160">
        <w:t xml:space="preserve"> </w:t>
      </w:r>
      <w:r w:rsidR="00EE5160" w:rsidRPr="00827444">
        <w:t>którego</w:t>
      </w:r>
      <w:r w:rsidR="00EE5160">
        <w:t xml:space="preserve"> </w:t>
      </w:r>
      <w:r w:rsidR="00EE5160" w:rsidRPr="00827444">
        <w:t>dotyczy</w:t>
      </w:r>
      <w:r w:rsidR="00EE5160">
        <w:t xml:space="preserve"> </w:t>
      </w:r>
      <w:r w:rsidR="00EE5160" w:rsidRPr="00827444">
        <w:t>ta</w:t>
      </w:r>
      <w:r w:rsidR="00EE5160">
        <w:t xml:space="preserve"> </w:t>
      </w:r>
      <w:r w:rsidR="00EE5160" w:rsidRPr="00827444">
        <w:t>umowa,</w:t>
      </w:r>
      <w:r w:rsidR="00EE5160">
        <w:t xml:space="preserve"> </w:t>
      </w:r>
      <w:r w:rsidR="00EE5160" w:rsidRPr="00827444">
        <w:t>przepisy</w:t>
      </w:r>
      <w:r w:rsidR="00C90664">
        <w:t xml:space="preserve"> ust. </w:t>
      </w:r>
      <w:r w:rsidR="00EE5160" w:rsidRPr="00827444">
        <w:t>1–</w:t>
      </w:r>
      <w:r w:rsidR="00C90664" w:rsidRPr="00827444">
        <w:t>3</w:t>
      </w:r>
      <w:r w:rsidR="00C90664">
        <w:t> </w:t>
      </w:r>
      <w:r w:rsidR="00EE5160" w:rsidRPr="00827444">
        <w:t>stosuje</w:t>
      </w:r>
      <w:r w:rsidR="00EE5160">
        <w:t xml:space="preserve"> </w:t>
      </w:r>
      <w:r w:rsidR="00EE5160" w:rsidRPr="00827444">
        <w:t>się</w:t>
      </w:r>
      <w:r w:rsidR="00C90664">
        <w:t xml:space="preserve"> </w:t>
      </w:r>
      <w:r w:rsidR="00C90664" w:rsidRPr="00827444">
        <w:t>w</w:t>
      </w:r>
      <w:r w:rsidR="00C90664">
        <w:t> </w:t>
      </w:r>
      <w:r w:rsidR="00EE5160" w:rsidRPr="00827444">
        <w:t>zakresie</w:t>
      </w:r>
      <w:r w:rsidR="00EE5160">
        <w:t xml:space="preserve"> </w:t>
      </w:r>
      <w:r w:rsidR="00EE5160" w:rsidRPr="00827444">
        <w:t>czynności,</w:t>
      </w:r>
      <w:r w:rsidR="00C90664">
        <w:t xml:space="preserve"> </w:t>
      </w:r>
      <w:r w:rsidR="00C90664" w:rsidRPr="00827444">
        <w:t>o</w:t>
      </w:r>
      <w:r w:rsidR="00C90664">
        <w:t> </w:t>
      </w:r>
      <w:r w:rsidR="00EE5160" w:rsidRPr="00827444">
        <w:t>których</w:t>
      </w:r>
      <w:r w:rsidR="00EE5160">
        <w:t xml:space="preserve"> </w:t>
      </w:r>
      <w:r w:rsidR="00EE5160" w:rsidRPr="00827444">
        <w:t>mowa</w:t>
      </w:r>
      <w:r w:rsidR="00EE5160">
        <w:t xml:space="preserve"> </w:t>
      </w:r>
      <w:r w:rsidR="00EE5160" w:rsidRPr="00827444">
        <w:t>odpowie</w:t>
      </w:r>
      <w:r w:rsidR="00EE5160" w:rsidRPr="00827444">
        <w:t>d</w:t>
      </w:r>
      <w:r w:rsidR="00EE5160" w:rsidRPr="00827444">
        <w:t>nio</w:t>
      </w:r>
      <w:r w:rsidR="00C90664">
        <w:t xml:space="preserve"> </w:t>
      </w:r>
      <w:r w:rsidR="00C90664" w:rsidRPr="00827444">
        <w:t>w</w:t>
      </w:r>
      <w:r w:rsidR="00C90664">
        <w:t> art. </w:t>
      </w:r>
      <w:r w:rsidR="00EE5160" w:rsidRPr="00827444">
        <w:t>272c</w:t>
      </w:r>
      <w:r w:rsidR="00C90664">
        <w:t xml:space="preserve"> ust. </w:t>
      </w:r>
      <w:r w:rsidR="00C90664" w:rsidRPr="00827444">
        <w:t>1</w:t>
      </w:r>
      <w:r w:rsidR="00C90664">
        <w:t xml:space="preserve"> albo art. </w:t>
      </w:r>
      <w:r w:rsidR="00EE5160" w:rsidRPr="00827444">
        <w:t>276e</w:t>
      </w:r>
      <w:r w:rsidR="00C90664">
        <w:t xml:space="preserve"> ust. </w:t>
      </w:r>
      <w:r w:rsidR="00EE5160" w:rsidRPr="00827444">
        <w:t>1.</w:t>
      </w:r>
      <w:r>
        <w:t>”</w:t>
      </w:r>
      <w:r w:rsidR="00EE5160" w:rsidRPr="00827444">
        <w:t>;</w:t>
      </w:r>
    </w:p>
    <w:p w:rsidR="00EE5160" w:rsidRPr="00EE5160" w:rsidRDefault="00EE5160" w:rsidP="000E2EB6">
      <w:pPr>
        <w:pStyle w:val="PKTpunkt"/>
        <w:keepNext/>
        <w:spacing w:before="108"/>
      </w:pPr>
      <w:r w:rsidRPr="00827444">
        <w:t>49)</w:t>
      </w:r>
      <w:r w:rsidRPr="00827444">
        <w:tab/>
        <w:t>art.</w:t>
      </w:r>
      <w:r w:rsidRPr="00EE5160">
        <w:t xml:space="preserve"> 6</w:t>
      </w:r>
      <w:r w:rsidR="00C90664" w:rsidRPr="00EE5160">
        <w:t>7</w:t>
      </w:r>
      <w:r w:rsidR="00C90664">
        <w:t> </w:t>
      </w:r>
      <w:r w:rsidRPr="00EE5160">
        <w:t>otrzymuje brzmienie:</w:t>
      </w:r>
    </w:p>
    <w:p w:rsidR="00EE5160" w:rsidRPr="00EE5160" w:rsidRDefault="00AB039E" w:rsidP="000E2EB6">
      <w:pPr>
        <w:pStyle w:val="ZARTzmartartykuempunktem"/>
        <w:keepNext/>
        <w:spacing w:before="108"/>
      </w:pPr>
      <w:r>
        <w:t>„</w:t>
      </w:r>
      <w:r w:rsidR="00EE5160" w:rsidRPr="00EE5160">
        <w:t>Art.</w:t>
      </w:r>
      <w:r w:rsidR="00C90664">
        <w:t> </w:t>
      </w:r>
      <w:r w:rsidR="00EE5160" w:rsidRPr="00EE5160">
        <w:t>67.</w:t>
      </w:r>
      <w:r w:rsidR="00C90664">
        <w:t> </w:t>
      </w:r>
      <w:r w:rsidR="00EE5160" w:rsidRPr="00EE5160">
        <w:t>1. Zezwolenie na wykonywanie działalności przez towarzystwo wygasa:</w:t>
      </w:r>
    </w:p>
    <w:p w:rsidR="00EE5160" w:rsidRPr="00827444" w:rsidRDefault="00EE5160" w:rsidP="000E2EB6">
      <w:pPr>
        <w:pStyle w:val="ZPKTzmpktartykuempunktem"/>
        <w:spacing w:before="72"/>
      </w:pPr>
      <w:r w:rsidRPr="00827444">
        <w:t>1)</w:t>
      </w:r>
      <w:r w:rsidRPr="00827444">
        <w:tab/>
        <w:t>z</w:t>
      </w:r>
      <w:r>
        <w:t xml:space="preserve"> </w:t>
      </w:r>
      <w:r w:rsidRPr="00827444">
        <w:t>chwilą</w:t>
      </w:r>
      <w:r>
        <w:t xml:space="preserve"> </w:t>
      </w:r>
      <w:r w:rsidRPr="00827444">
        <w:t>ogłoszenia</w:t>
      </w:r>
      <w:r>
        <w:t xml:space="preserve"> </w:t>
      </w:r>
      <w:r w:rsidRPr="00827444">
        <w:t>upadłości</w:t>
      </w:r>
      <w:r>
        <w:t xml:space="preserve"> </w:t>
      </w:r>
      <w:r w:rsidRPr="00827444">
        <w:t>towarzystwa</w:t>
      </w:r>
      <w:r>
        <w:t xml:space="preserve"> </w:t>
      </w:r>
      <w:r w:rsidRPr="00827444">
        <w:t>lub</w:t>
      </w:r>
      <w:r>
        <w:t xml:space="preserve"> </w:t>
      </w:r>
      <w:r w:rsidRPr="00827444">
        <w:t>otwarcia</w:t>
      </w:r>
      <w:r>
        <w:t xml:space="preserve"> </w:t>
      </w:r>
      <w:r w:rsidRPr="00827444">
        <w:t>jego</w:t>
      </w:r>
      <w:r>
        <w:t xml:space="preserve"> </w:t>
      </w:r>
      <w:r w:rsidRPr="00827444">
        <w:t>likwidacji;</w:t>
      </w:r>
    </w:p>
    <w:p w:rsidR="00EE5160" w:rsidRPr="00827444" w:rsidRDefault="00EE5160" w:rsidP="000E2EB6">
      <w:pPr>
        <w:pStyle w:val="ZPKTzmpktartykuempunktem"/>
        <w:spacing w:before="72"/>
      </w:pPr>
      <w:r w:rsidRPr="00827444">
        <w:t>2)</w:t>
      </w:r>
      <w:r w:rsidRPr="00827444">
        <w:tab/>
        <w:t>gdy</w:t>
      </w:r>
      <w:r>
        <w:t xml:space="preserve"> </w:t>
      </w:r>
      <w:r w:rsidRPr="00827444">
        <w:t>towarzystwo</w:t>
      </w:r>
      <w:r>
        <w:t xml:space="preserve"> </w:t>
      </w:r>
      <w:r w:rsidRPr="00827444">
        <w:t>przez</w:t>
      </w:r>
      <w:r>
        <w:t xml:space="preserve"> </w:t>
      </w:r>
      <w:r w:rsidRPr="00827444">
        <w:t>1</w:t>
      </w:r>
      <w:r w:rsidR="00C90664" w:rsidRPr="00827444">
        <w:t>2</w:t>
      </w:r>
      <w:r w:rsidR="00C90664">
        <w:t> </w:t>
      </w:r>
      <w:r w:rsidRPr="00827444">
        <w:t>miesięcy</w:t>
      </w:r>
      <w:r>
        <w:t xml:space="preserve"> </w:t>
      </w:r>
      <w:r w:rsidRPr="00827444">
        <w:t>od</w:t>
      </w:r>
      <w:r>
        <w:t xml:space="preserve"> </w:t>
      </w:r>
      <w:r w:rsidRPr="00827444">
        <w:t>dnia</w:t>
      </w:r>
      <w:r>
        <w:t xml:space="preserve"> </w:t>
      </w:r>
      <w:r w:rsidRPr="00827444">
        <w:t>wydania</w:t>
      </w:r>
      <w:r>
        <w:t xml:space="preserve"> </w:t>
      </w:r>
      <w:r w:rsidRPr="00827444">
        <w:t>zezwolenia</w:t>
      </w:r>
      <w:r>
        <w:t xml:space="preserve"> </w:t>
      </w:r>
      <w:r w:rsidRPr="00827444">
        <w:t>nie</w:t>
      </w:r>
      <w:r>
        <w:t xml:space="preserve"> </w:t>
      </w:r>
      <w:r w:rsidRPr="00827444">
        <w:t>rozpocznie</w:t>
      </w:r>
      <w:r>
        <w:t xml:space="preserve"> </w:t>
      </w:r>
      <w:r w:rsidRPr="00827444">
        <w:t>zarządzania</w:t>
      </w:r>
      <w:r>
        <w:t xml:space="preserve"> </w:t>
      </w:r>
      <w:r w:rsidRPr="00827444">
        <w:t>funduszem</w:t>
      </w:r>
      <w:r>
        <w:t xml:space="preserve"> </w:t>
      </w:r>
      <w:r w:rsidRPr="00827444">
        <w:t>inw</w:t>
      </w:r>
      <w:r w:rsidRPr="00827444">
        <w:t>e</w:t>
      </w:r>
      <w:r w:rsidRPr="00827444">
        <w:t>stycyjnym</w:t>
      </w:r>
      <w:r>
        <w:t xml:space="preserve"> </w:t>
      </w:r>
      <w:r w:rsidRPr="00827444">
        <w:t>otwartym;</w:t>
      </w:r>
    </w:p>
    <w:p w:rsidR="00EE5160" w:rsidRPr="00827444" w:rsidRDefault="00EE5160" w:rsidP="000E2EB6">
      <w:pPr>
        <w:pStyle w:val="ZPKTzmpktartykuempunktem"/>
        <w:spacing w:before="72"/>
      </w:pPr>
      <w:r w:rsidRPr="00827444">
        <w:t>3)</w:t>
      </w:r>
      <w:r w:rsidRPr="00827444">
        <w:tab/>
        <w:t>gdy</w:t>
      </w:r>
      <w:r>
        <w:t xml:space="preserve"> </w:t>
      </w:r>
      <w:r w:rsidRPr="00827444">
        <w:t>towarzystwo</w:t>
      </w:r>
      <w:r>
        <w:t xml:space="preserve"> </w:t>
      </w:r>
      <w:r w:rsidRPr="00827444">
        <w:t>przez</w:t>
      </w:r>
      <w:r>
        <w:t xml:space="preserve"> </w:t>
      </w:r>
      <w:r w:rsidRPr="00827444">
        <w:t>1</w:t>
      </w:r>
      <w:r w:rsidR="00C90664" w:rsidRPr="00827444">
        <w:t>2</w:t>
      </w:r>
      <w:r w:rsidR="00C90664">
        <w:t> </w:t>
      </w:r>
      <w:r w:rsidRPr="00827444">
        <w:t>miesięcy</w:t>
      </w:r>
      <w:r>
        <w:t xml:space="preserve"> </w:t>
      </w:r>
      <w:r w:rsidRPr="00827444">
        <w:t>od</w:t>
      </w:r>
      <w:r>
        <w:t xml:space="preserve"> </w:t>
      </w:r>
      <w:r w:rsidRPr="00827444">
        <w:t>dnia</w:t>
      </w:r>
      <w:r>
        <w:t xml:space="preserve"> </w:t>
      </w:r>
      <w:r w:rsidRPr="00827444">
        <w:t>zaprzestania</w:t>
      </w:r>
      <w:r>
        <w:t xml:space="preserve"> </w:t>
      </w:r>
      <w:r w:rsidRPr="00827444">
        <w:t>zarządzania</w:t>
      </w:r>
      <w:r>
        <w:t xml:space="preserve"> </w:t>
      </w:r>
      <w:r w:rsidRPr="00827444">
        <w:t>funduszami</w:t>
      </w:r>
      <w:r>
        <w:t xml:space="preserve"> </w:t>
      </w:r>
      <w:r w:rsidRPr="00827444">
        <w:t>inwestycyjnymi</w:t>
      </w:r>
      <w:r>
        <w:t xml:space="preserve"> </w:t>
      </w:r>
      <w:r w:rsidRPr="00827444">
        <w:t>otwartymi</w:t>
      </w:r>
      <w:r>
        <w:t xml:space="preserve"> </w:t>
      </w:r>
      <w:r w:rsidRPr="00827444">
        <w:t>nie</w:t>
      </w:r>
      <w:r>
        <w:t xml:space="preserve"> </w:t>
      </w:r>
      <w:r w:rsidRPr="00827444">
        <w:t>rozpocznie</w:t>
      </w:r>
      <w:r>
        <w:t xml:space="preserve"> </w:t>
      </w:r>
      <w:r w:rsidRPr="00827444">
        <w:t>zarządzania</w:t>
      </w:r>
      <w:r>
        <w:t xml:space="preserve"> </w:t>
      </w:r>
      <w:r w:rsidRPr="00827444">
        <w:t>funduszem</w:t>
      </w:r>
      <w:r>
        <w:t xml:space="preserve"> </w:t>
      </w:r>
      <w:r w:rsidRPr="00827444">
        <w:t>inwestycyjnym</w:t>
      </w:r>
      <w:r>
        <w:t xml:space="preserve"> </w:t>
      </w:r>
      <w:r w:rsidRPr="00827444">
        <w:t>otwartym;</w:t>
      </w:r>
    </w:p>
    <w:p w:rsidR="00EE5160" w:rsidRPr="00827444" w:rsidRDefault="00EE5160" w:rsidP="000E2EB6">
      <w:pPr>
        <w:pStyle w:val="ZPKTzmpktartykuempunktem"/>
        <w:spacing w:before="72"/>
      </w:pPr>
      <w:r w:rsidRPr="00827444">
        <w:t>4)</w:t>
      </w:r>
      <w:r w:rsidRPr="00827444">
        <w:tab/>
        <w:t>gdy</w:t>
      </w:r>
      <w:r>
        <w:t xml:space="preserve"> </w:t>
      </w:r>
      <w:r w:rsidRPr="00827444">
        <w:t>towarzystwo</w:t>
      </w:r>
      <w:r>
        <w:t xml:space="preserve"> </w:t>
      </w:r>
      <w:r w:rsidRPr="00827444">
        <w:t>przez</w:t>
      </w:r>
      <w:r>
        <w:t xml:space="preserve"> </w:t>
      </w:r>
      <w:r w:rsidRPr="00827444">
        <w:t>1</w:t>
      </w:r>
      <w:r w:rsidR="00C90664" w:rsidRPr="00827444">
        <w:t>2</w:t>
      </w:r>
      <w:r w:rsidR="00C90664">
        <w:t> </w:t>
      </w:r>
      <w:r w:rsidRPr="00827444">
        <w:t>miesięcy</w:t>
      </w:r>
      <w:r>
        <w:t xml:space="preserve"> </w:t>
      </w:r>
      <w:r w:rsidRPr="00827444">
        <w:t>od</w:t>
      </w:r>
      <w:r>
        <w:t xml:space="preserve"> </w:t>
      </w:r>
      <w:r w:rsidRPr="00827444">
        <w:t>dnia</w:t>
      </w:r>
      <w:r>
        <w:t xml:space="preserve"> </w:t>
      </w:r>
      <w:r w:rsidRPr="00827444">
        <w:t>wygaśnięcia</w:t>
      </w:r>
      <w:r>
        <w:t xml:space="preserve"> </w:t>
      </w:r>
      <w:r w:rsidRPr="00827444">
        <w:t>lub</w:t>
      </w:r>
      <w:r>
        <w:t xml:space="preserve"> </w:t>
      </w:r>
      <w:r w:rsidRPr="00827444">
        <w:t>cofnięcia</w:t>
      </w:r>
      <w:r>
        <w:t xml:space="preserve"> </w:t>
      </w:r>
      <w:r w:rsidRPr="00827444">
        <w:t>zezwolenia</w:t>
      </w:r>
      <w:r>
        <w:t xml:space="preserve"> </w:t>
      </w:r>
      <w:r w:rsidRPr="00827444">
        <w:t>na</w:t>
      </w:r>
      <w:r>
        <w:t xml:space="preserve"> </w:t>
      </w:r>
      <w:r w:rsidRPr="00827444">
        <w:t>zarządzanie</w:t>
      </w:r>
      <w:r>
        <w:t xml:space="preserve"> </w:t>
      </w:r>
      <w:r w:rsidRPr="00827444">
        <w:t>alternaty</w:t>
      </w:r>
      <w:r w:rsidRPr="00827444">
        <w:t>w</w:t>
      </w:r>
      <w:r w:rsidRPr="00827444">
        <w:t>nymi</w:t>
      </w:r>
      <w:r>
        <w:t xml:space="preserve"> </w:t>
      </w:r>
      <w:r w:rsidRPr="00827444">
        <w:t>funduszami</w:t>
      </w:r>
      <w:r>
        <w:t xml:space="preserve"> </w:t>
      </w:r>
      <w:r w:rsidRPr="00827444">
        <w:t>inwestycyjnymi</w:t>
      </w:r>
      <w:r>
        <w:t xml:space="preserve"> </w:t>
      </w:r>
      <w:r w:rsidRPr="00827444">
        <w:t>nie</w:t>
      </w:r>
      <w:r>
        <w:t xml:space="preserve"> </w:t>
      </w:r>
      <w:r w:rsidRPr="00827444">
        <w:t>rozpocznie</w:t>
      </w:r>
      <w:r>
        <w:t xml:space="preserve"> </w:t>
      </w:r>
      <w:r w:rsidRPr="00827444">
        <w:t>zarządzania</w:t>
      </w:r>
      <w:r>
        <w:t xml:space="preserve"> </w:t>
      </w:r>
      <w:r w:rsidRPr="00827444">
        <w:t>funduszem</w:t>
      </w:r>
      <w:r>
        <w:t xml:space="preserve"> </w:t>
      </w:r>
      <w:r w:rsidRPr="00827444">
        <w:t>inwestycyjnym</w:t>
      </w:r>
      <w:r>
        <w:t xml:space="preserve"> </w:t>
      </w:r>
      <w:r w:rsidRPr="00827444">
        <w:t>otwartym.</w:t>
      </w:r>
    </w:p>
    <w:p w:rsidR="00EE5160" w:rsidRPr="00827444" w:rsidRDefault="00EE5160" w:rsidP="000E2EB6">
      <w:pPr>
        <w:pStyle w:val="ZUSTzmustartykuempunktem"/>
        <w:spacing w:before="72"/>
      </w:pPr>
      <w:r w:rsidRPr="00827444">
        <w:t>2.</w:t>
      </w:r>
      <w:r w:rsidR="00C90664">
        <w:t> </w:t>
      </w:r>
      <w:r w:rsidRPr="00827444">
        <w:t>Zezwolenie</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towarzystwo</w:t>
      </w:r>
      <w:r>
        <w:t xml:space="preserve"> </w:t>
      </w:r>
      <w:r w:rsidRPr="00827444">
        <w:t>nie</w:t>
      </w:r>
      <w:r>
        <w:t xml:space="preserve"> </w:t>
      </w:r>
      <w:r w:rsidRPr="00827444">
        <w:t>wygasa</w:t>
      </w:r>
      <w:r w:rsidR="00C90664">
        <w:t xml:space="preserve"> </w:t>
      </w:r>
      <w:r w:rsidR="00C90664" w:rsidRPr="00827444">
        <w:t>z</w:t>
      </w:r>
      <w:r w:rsidR="00C90664">
        <w:t> </w:t>
      </w:r>
      <w:r w:rsidRPr="00827444">
        <w:t>przyczyn</w:t>
      </w:r>
      <w:r>
        <w:t xml:space="preserve"> </w:t>
      </w:r>
      <w:r w:rsidRPr="00827444">
        <w:t>określonych</w:t>
      </w:r>
      <w:r w:rsidR="00C90664">
        <w:t xml:space="preserve"> </w:t>
      </w:r>
      <w:r w:rsidR="00C90664" w:rsidRPr="00827444">
        <w:t>w</w:t>
      </w:r>
      <w:r w:rsidR="00C90664">
        <w:t> ust. </w:t>
      </w:r>
      <w:r w:rsidR="00C90664" w:rsidRPr="00827444">
        <w:t>1</w:t>
      </w:r>
      <w:r w:rsidR="00C90664">
        <w:t xml:space="preserve"> pkt </w:t>
      </w:r>
      <w:r w:rsidR="00C90664" w:rsidRPr="00827444">
        <w:t>2</w:t>
      </w:r>
      <w:r w:rsidR="00C90664">
        <w:t xml:space="preserve"> i </w:t>
      </w:r>
      <w:r w:rsidRPr="00827444">
        <w:t>3,</w:t>
      </w:r>
      <w:r>
        <w:t xml:space="preserve"> </w:t>
      </w:r>
      <w:r w:rsidRPr="00827444">
        <w:t>jeżeli</w:t>
      </w:r>
      <w:r>
        <w:t xml:space="preserve"> </w:t>
      </w:r>
      <w:r w:rsidRPr="00827444">
        <w:t>towarzystwo</w:t>
      </w:r>
      <w:r>
        <w:t xml:space="preserve"> </w:t>
      </w:r>
      <w:r w:rsidRPr="00827444">
        <w:t>zarządza</w:t>
      </w:r>
      <w:r>
        <w:t xml:space="preserve"> </w:t>
      </w:r>
      <w:r w:rsidRPr="00827444">
        <w:t>innym</w:t>
      </w:r>
      <w:r>
        <w:t xml:space="preserve"> </w:t>
      </w:r>
      <w:r w:rsidRPr="00827444">
        <w:t>funduszem</w:t>
      </w:r>
      <w:r>
        <w:t xml:space="preserve"> </w:t>
      </w:r>
      <w:r w:rsidRPr="00827444">
        <w:t>inwestycyjnym,</w:t>
      </w:r>
      <w:r>
        <w:t xml:space="preserve"> </w:t>
      </w:r>
      <w:r w:rsidRPr="00827444">
        <w:t>funduszem</w:t>
      </w:r>
      <w:r>
        <w:t xml:space="preserve"> </w:t>
      </w:r>
      <w:r w:rsidRPr="00827444">
        <w:t>zagranicznym</w:t>
      </w:r>
      <w:r>
        <w:t xml:space="preserve"> </w:t>
      </w:r>
      <w:r w:rsidRPr="00827444">
        <w:t>lub</w:t>
      </w:r>
      <w:r>
        <w:t xml:space="preserve"> </w:t>
      </w:r>
      <w:r w:rsidRPr="00827444">
        <w:t>unijnym</w:t>
      </w:r>
      <w:r>
        <w:t xml:space="preserve"> </w:t>
      </w:r>
      <w:r w:rsidRPr="00827444">
        <w:t>AFI</w:t>
      </w:r>
      <w:r>
        <w:t xml:space="preserve"> </w:t>
      </w:r>
      <w:r w:rsidRPr="00827444">
        <w:t>lub</w:t>
      </w:r>
      <w:r>
        <w:t xml:space="preserve"> </w:t>
      </w:r>
      <w:r w:rsidRPr="00827444">
        <w:t>jest</w:t>
      </w:r>
      <w:r>
        <w:t xml:space="preserve"> </w:t>
      </w:r>
      <w:r w:rsidRPr="00827444">
        <w:t>organem</w:t>
      </w:r>
      <w:r>
        <w:t xml:space="preserve"> </w:t>
      </w:r>
      <w:r w:rsidRPr="00827444">
        <w:t>funduszu,</w:t>
      </w:r>
      <w:r>
        <w:t xml:space="preserve"> </w:t>
      </w:r>
      <w:r w:rsidRPr="00827444">
        <w:t>którym</w:t>
      </w:r>
      <w:r>
        <w:t xml:space="preserve"> </w:t>
      </w:r>
      <w:r w:rsidRPr="00827444">
        <w:t>na</w:t>
      </w:r>
      <w:r>
        <w:t xml:space="preserve"> </w:t>
      </w:r>
      <w:r w:rsidRPr="00827444">
        <w:t>podstawie</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00C90664" w:rsidRPr="00827444">
        <w:t>4</w:t>
      </w:r>
      <w:r w:rsidR="00C90664">
        <w:t xml:space="preserve"> ust. </w:t>
      </w:r>
      <w:r w:rsidRPr="00827444">
        <w:t>1a</w:t>
      </w:r>
      <w:r>
        <w:t xml:space="preserve"> </w:t>
      </w:r>
      <w:r w:rsidRPr="00827444">
        <w:t>albo</w:t>
      </w:r>
      <w:r>
        <w:t xml:space="preserve"> </w:t>
      </w:r>
      <w:r w:rsidRPr="00827444">
        <w:t>1b,</w:t>
      </w:r>
      <w:r>
        <w:t xml:space="preserve"> </w:t>
      </w:r>
      <w:r w:rsidRPr="00827444">
        <w:t>zarządza</w:t>
      </w:r>
      <w:r w:rsidR="00C90664">
        <w:t xml:space="preserve"> </w:t>
      </w:r>
      <w:r w:rsidR="00C90664" w:rsidRPr="00827444">
        <w:t>i</w:t>
      </w:r>
      <w:r w:rsidR="00C90664">
        <w:t> </w:t>
      </w:r>
      <w:r w:rsidRPr="00827444">
        <w:t>prowadzi</w:t>
      </w:r>
      <w:r>
        <w:t xml:space="preserve"> </w:t>
      </w:r>
      <w:r w:rsidRPr="00827444">
        <w:t>jego</w:t>
      </w:r>
      <w:r>
        <w:t xml:space="preserve"> </w:t>
      </w:r>
      <w:r w:rsidRPr="00827444">
        <w:t>sprawy</w:t>
      </w:r>
      <w:r>
        <w:t xml:space="preserve"> </w:t>
      </w:r>
      <w:r w:rsidRPr="00827444">
        <w:t>spółka</w:t>
      </w:r>
      <w:r>
        <w:t xml:space="preserve"> </w:t>
      </w:r>
      <w:r w:rsidRPr="00827444">
        <w:t>zarządzająca</w:t>
      </w:r>
      <w:r>
        <w:t xml:space="preserve"> </w:t>
      </w:r>
      <w:r w:rsidRPr="00827444">
        <w:t>albo</w:t>
      </w:r>
      <w:r>
        <w:t xml:space="preserve"> </w:t>
      </w:r>
      <w:r w:rsidRPr="00827444">
        <w:t>zarządzający</w:t>
      </w:r>
      <w:r w:rsidR="00C90664">
        <w:t xml:space="preserve"> </w:t>
      </w:r>
      <w:r w:rsidR="00C90664" w:rsidRPr="00827444">
        <w:t>z</w:t>
      </w:r>
      <w:r w:rsidR="00C90664">
        <w:t> </w:t>
      </w:r>
      <w:r w:rsidRPr="00827444">
        <w:t>UE.</w:t>
      </w:r>
    </w:p>
    <w:p w:rsidR="00EE5160" w:rsidRPr="00827444" w:rsidRDefault="00EE5160" w:rsidP="000E2EB6">
      <w:pPr>
        <w:pStyle w:val="ZUSTzmustartykuempunktem"/>
        <w:spacing w:before="72"/>
      </w:pPr>
      <w:r w:rsidRPr="00827444">
        <w:t>3.</w:t>
      </w:r>
      <w:r w:rsidR="00C90664">
        <w:t> </w:t>
      </w:r>
      <w:r w:rsidR="00C90664" w:rsidRPr="00827444">
        <w:t>W</w:t>
      </w:r>
      <w:r w:rsidR="00C90664">
        <w:t> </w:t>
      </w:r>
      <w:r w:rsidRPr="00827444">
        <w:t>przypadku</w:t>
      </w:r>
      <w:r>
        <w:t xml:space="preserve"> </w:t>
      </w:r>
      <w:r w:rsidRPr="00827444">
        <w:t>rozwiązania</w:t>
      </w:r>
      <w:r>
        <w:t xml:space="preserve"> </w:t>
      </w:r>
      <w:r w:rsidRPr="00827444">
        <w:t>funduszu</w:t>
      </w:r>
      <w:r>
        <w:t xml:space="preserve"> </w:t>
      </w:r>
      <w:r w:rsidRPr="00827444">
        <w:t>inwestycyjnego</w:t>
      </w:r>
      <w:r>
        <w:t xml:space="preserve"> </w:t>
      </w:r>
      <w:r w:rsidRPr="00827444">
        <w:t>otwartego</w:t>
      </w:r>
      <w:r w:rsidR="00C90664">
        <w:t xml:space="preserve"> </w:t>
      </w:r>
      <w:r w:rsidR="00C90664" w:rsidRPr="00827444">
        <w:t>w</w:t>
      </w:r>
      <w:r w:rsidR="00C90664">
        <w:t> </w:t>
      </w:r>
      <w:r w:rsidRPr="00827444">
        <w:t>wyniku</w:t>
      </w:r>
      <w:r>
        <w:t xml:space="preserve"> </w:t>
      </w:r>
      <w:r w:rsidRPr="00827444">
        <w:t>połączenia</w:t>
      </w:r>
      <w:r>
        <w:t xml:space="preserve"> </w:t>
      </w:r>
      <w:r w:rsidRPr="00827444">
        <w:t>transgranicznego,</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208zk</w:t>
      </w:r>
      <w:r w:rsidR="00C90664">
        <w:t xml:space="preserve"> ust. </w:t>
      </w:r>
      <w:r w:rsidRPr="00827444">
        <w:t>1,</w:t>
      </w:r>
      <w:r>
        <w:t xml:space="preserve"> </w:t>
      </w:r>
      <w:r w:rsidRPr="00827444">
        <w:t>jeżeli</w:t>
      </w:r>
      <w:r>
        <w:t xml:space="preserve"> </w:t>
      </w:r>
      <w:r w:rsidRPr="00827444">
        <w:t>towarzystwo</w:t>
      </w:r>
      <w:r>
        <w:t xml:space="preserve"> </w:t>
      </w:r>
      <w:r w:rsidRPr="00827444">
        <w:t>nie</w:t>
      </w:r>
      <w:r>
        <w:t xml:space="preserve"> </w:t>
      </w:r>
      <w:r w:rsidRPr="00827444">
        <w:t>zarządza</w:t>
      </w:r>
      <w:r>
        <w:t xml:space="preserve"> </w:t>
      </w:r>
      <w:r w:rsidRPr="00827444">
        <w:t>innym</w:t>
      </w:r>
      <w:r>
        <w:t xml:space="preserve"> </w:t>
      </w:r>
      <w:r w:rsidRPr="00827444">
        <w:t>funduszem</w:t>
      </w:r>
      <w:r>
        <w:t xml:space="preserve"> </w:t>
      </w:r>
      <w:r w:rsidRPr="00827444">
        <w:t>inwestycyjnym,</w:t>
      </w:r>
      <w:r>
        <w:t xml:space="preserve"> </w:t>
      </w:r>
      <w:r w:rsidRPr="00827444">
        <w:t>funduszem</w:t>
      </w:r>
      <w:r>
        <w:t xml:space="preserve"> </w:t>
      </w:r>
      <w:r w:rsidRPr="00827444">
        <w:t>zagranicznym</w:t>
      </w:r>
      <w:r>
        <w:t xml:space="preserve"> </w:t>
      </w:r>
      <w:r w:rsidRPr="00827444">
        <w:t>lub</w:t>
      </w:r>
      <w:r>
        <w:t xml:space="preserve"> </w:t>
      </w:r>
      <w:r w:rsidRPr="00827444">
        <w:t>unijnym</w:t>
      </w:r>
      <w:r>
        <w:t xml:space="preserve"> </w:t>
      </w:r>
      <w:r w:rsidRPr="00827444">
        <w:t>AFI</w:t>
      </w:r>
      <w:r>
        <w:t xml:space="preserve"> </w:t>
      </w:r>
      <w:r w:rsidRPr="00827444">
        <w:t>ani</w:t>
      </w:r>
      <w:r>
        <w:t xml:space="preserve"> </w:t>
      </w:r>
      <w:r w:rsidRPr="00827444">
        <w:t>nie</w:t>
      </w:r>
      <w:r>
        <w:t xml:space="preserve"> </w:t>
      </w:r>
      <w:r w:rsidRPr="00827444">
        <w:t>zawarło</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00C90664" w:rsidRPr="00827444">
        <w:t>4</w:t>
      </w:r>
      <w:r w:rsidR="00C90664">
        <w:t xml:space="preserve"> ust. </w:t>
      </w:r>
      <w:r w:rsidRPr="00827444">
        <w:t>1a</w:t>
      </w:r>
      <w:r>
        <w:t xml:space="preserve"> </w:t>
      </w:r>
      <w:r w:rsidRPr="00827444">
        <w:t>lub</w:t>
      </w:r>
      <w:r>
        <w:t xml:space="preserve"> </w:t>
      </w:r>
      <w:r w:rsidRPr="00827444">
        <w:t>1b,</w:t>
      </w:r>
      <w:r>
        <w:t xml:space="preserve"> </w:t>
      </w:r>
      <w:r w:rsidRPr="00827444">
        <w:t>termin,</w:t>
      </w:r>
      <w:r w:rsidR="00C90664">
        <w:t xml:space="preserve"> </w:t>
      </w:r>
      <w:r w:rsidR="00C90664" w:rsidRPr="00827444">
        <w:t>o</w:t>
      </w:r>
      <w:r w:rsidR="00C90664">
        <w:t> </w:t>
      </w:r>
      <w:r w:rsidRPr="00827444">
        <w:t>którym</w:t>
      </w:r>
      <w:r>
        <w:t xml:space="preserve"> </w:t>
      </w:r>
      <w:r w:rsidRPr="00827444">
        <w:t>m</w:t>
      </w:r>
      <w:r w:rsidRPr="00827444">
        <w:t>o</w:t>
      </w:r>
      <w:r w:rsidRPr="00827444">
        <w:t>wa</w:t>
      </w:r>
      <w:r w:rsidR="00C90664">
        <w:t xml:space="preserve"> </w:t>
      </w:r>
      <w:r w:rsidR="00C90664" w:rsidRPr="00827444">
        <w:t>w</w:t>
      </w:r>
      <w:r w:rsidR="00C90664">
        <w:t> ust. </w:t>
      </w:r>
      <w:r w:rsidR="00C90664" w:rsidRPr="00827444">
        <w:t>1</w:t>
      </w:r>
      <w:r w:rsidR="00C90664">
        <w:t xml:space="preserve"> pkt </w:t>
      </w:r>
      <w:r w:rsidRPr="00827444">
        <w:t>3,</w:t>
      </w:r>
      <w:r>
        <w:t xml:space="preserve"> </w:t>
      </w:r>
      <w:r w:rsidRPr="00827444">
        <w:t>ulega</w:t>
      </w:r>
      <w:r>
        <w:t xml:space="preserve"> </w:t>
      </w:r>
      <w:r w:rsidRPr="00827444">
        <w:t>wydłużeniu</w:t>
      </w:r>
      <w:r>
        <w:t xml:space="preserve"> </w:t>
      </w:r>
      <w:r w:rsidRPr="00827444">
        <w:t>do</w:t>
      </w:r>
      <w:r>
        <w:t xml:space="preserve"> </w:t>
      </w:r>
      <w:r w:rsidRPr="00827444">
        <w:t>czasu</w:t>
      </w:r>
      <w:r>
        <w:t xml:space="preserve"> </w:t>
      </w:r>
      <w:r w:rsidRPr="00827444">
        <w:t>zaspokojenia</w:t>
      </w:r>
      <w:r>
        <w:t xml:space="preserve"> </w:t>
      </w:r>
      <w:r w:rsidRPr="00827444">
        <w:t>wszystkich</w:t>
      </w:r>
      <w:r>
        <w:t xml:space="preserve"> </w:t>
      </w:r>
      <w:r w:rsidRPr="00827444">
        <w:t>zobowiązań</w:t>
      </w:r>
      <w:r>
        <w:t xml:space="preserve"> </w:t>
      </w:r>
      <w:r w:rsidRPr="00827444">
        <w:t>funduszu</w:t>
      </w:r>
      <w:r>
        <w:t xml:space="preserve"> </w:t>
      </w:r>
      <w:r w:rsidRPr="00827444">
        <w:t>przejmowanego.</w:t>
      </w:r>
      <w:r>
        <w:t xml:space="preserve"> </w:t>
      </w:r>
      <w:r w:rsidRPr="00827444">
        <w:t>Jeżeli</w:t>
      </w:r>
      <w:r>
        <w:t xml:space="preserve"> </w:t>
      </w:r>
      <w:r w:rsidRPr="00827444">
        <w:t>towarzystwo</w:t>
      </w:r>
      <w:r>
        <w:t xml:space="preserve"> </w:t>
      </w:r>
      <w:r w:rsidRPr="00827444">
        <w:t>przed</w:t>
      </w:r>
      <w:r>
        <w:t xml:space="preserve"> </w:t>
      </w:r>
      <w:r w:rsidRPr="00827444">
        <w:t>upływem</w:t>
      </w:r>
      <w:r>
        <w:t xml:space="preserve"> </w:t>
      </w:r>
      <w:r w:rsidRPr="00827444">
        <w:t>terminu,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00C90664" w:rsidRPr="00827444">
        <w:t>1</w:t>
      </w:r>
      <w:r w:rsidR="00C90664">
        <w:t xml:space="preserve"> pkt </w:t>
      </w:r>
      <w:r w:rsidRPr="00827444">
        <w:t>3,</w:t>
      </w:r>
      <w:r>
        <w:t xml:space="preserve"> </w:t>
      </w:r>
      <w:r w:rsidRPr="00827444">
        <w:t>nie</w:t>
      </w:r>
      <w:r>
        <w:t xml:space="preserve"> </w:t>
      </w:r>
      <w:r w:rsidRPr="00827444">
        <w:t>rozpocznie</w:t>
      </w:r>
      <w:r>
        <w:t xml:space="preserve"> </w:t>
      </w:r>
      <w:r w:rsidRPr="00827444">
        <w:t>zarządzania</w:t>
      </w:r>
      <w:r>
        <w:t xml:space="preserve"> </w:t>
      </w:r>
      <w:r w:rsidRPr="00827444">
        <w:t>innym</w:t>
      </w:r>
      <w:r>
        <w:t xml:space="preserve"> </w:t>
      </w:r>
      <w:r w:rsidRPr="00827444">
        <w:t>funduszem</w:t>
      </w:r>
      <w:r>
        <w:t xml:space="preserve"> </w:t>
      </w:r>
      <w:r w:rsidRPr="00827444">
        <w:t>inwestycyjnym,</w:t>
      </w:r>
      <w:r>
        <w:t xml:space="preserve"> </w:t>
      </w:r>
      <w:r w:rsidRPr="00827444">
        <w:t>funduszem</w:t>
      </w:r>
      <w:r>
        <w:t xml:space="preserve"> </w:t>
      </w:r>
      <w:r w:rsidRPr="00827444">
        <w:t>zagranicznym</w:t>
      </w:r>
      <w:r>
        <w:t xml:space="preserve"> </w:t>
      </w:r>
      <w:r w:rsidRPr="00827444">
        <w:t>lub</w:t>
      </w:r>
      <w:r>
        <w:t xml:space="preserve"> </w:t>
      </w:r>
      <w:r w:rsidRPr="00827444">
        <w:t>unijnym</w:t>
      </w:r>
      <w:r>
        <w:t xml:space="preserve"> </w:t>
      </w:r>
      <w:r w:rsidRPr="00827444">
        <w:t>AFI</w:t>
      </w:r>
      <w:r>
        <w:t xml:space="preserve"> </w:t>
      </w:r>
      <w:r w:rsidRPr="00827444">
        <w:t>ani</w:t>
      </w:r>
      <w:r>
        <w:t xml:space="preserve"> </w:t>
      </w:r>
      <w:r w:rsidRPr="00827444">
        <w:t>nie</w:t>
      </w:r>
      <w:r>
        <w:t xml:space="preserve"> </w:t>
      </w:r>
      <w:r w:rsidRPr="00827444">
        <w:t>zawrze</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00C90664" w:rsidRPr="00827444">
        <w:t>4</w:t>
      </w:r>
      <w:r w:rsidR="00C90664">
        <w:t xml:space="preserve"> ust. </w:t>
      </w:r>
      <w:r w:rsidRPr="00827444">
        <w:t>1a</w:t>
      </w:r>
      <w:r>
        <w:t xml:space="preserve"> </w:t>
      </w:r>
      <w:r w:rsidRPr="00827444">
        <w:t>lub</w:t>
      </w:r>
      <w:r>
        <w:t xml:space="preserve"> </w:t>
      </w:r>
      <w:r w:rsidRPr="00827444">
        <w:t>1b,</w:t>
      </w:r>
      <w:r>
        <w:t xml:space="preserve"> </w:t>
      </w:r>
      <w:r w:rsidRPr="00827444">
        <w:t>to</w:t>
      </w:r>
      <w:r>
        <w:t xml:space="preserve"> </w:t>
      </w:r>
      <w:r w:rsidRPr="00827444">
        <w:t>po</w:t>
      </w:r>
      <w:r>
        <w:t xml:space="preserve"> </w:t>
      </w:r>
      <w:r w:rsidRPr="00827444">
        <w:t>upływie</w:t>
      </w:r>
      <w:r>
        <w:t xml:space="preserve"> </w:t>
      </w:r>
      <w:r w:rsidRPr="00827444">
        <w:t>tego</w:t>
      </w:r>
      <w:r>
        <w:t xml:space="preserve"> </w:t>
      </w:r>
      <w:r w:rsidRPr="00827444">
        <w:t>terminu</w:t>
      </w:r>
      <w:r>
        <w:t xml:space="preserve"> </w:t>
      </w:r>
      <w:r w:rsidRPr="00827444">
        <w:t>nie</w:t>
      </w:r>
      <w:r>
        <w:t xml:space="preserve"> </w:t>
      </w:r>
      <w:r w:rsidRPr="00827444">
        <w:t>może</w:t>
      </w:r>
      <w:r>
        <w:t xml:space="preserve"> </w:t>
      </w:r>
      <w:r w:rsidRPr="00827444">
        <w:t>rozpocząć</w:t>
      </w:r>
      <w:r>
        <w:t xml:space="preserve"> </w:t>
      </w:r>
      <w:r w:rsidRPr="00827444">
        <w:t>zarządzania</w:t>
      </w:r>
      <w:r>
        <w:t xml:space="preserve"> </w:t>
      </w:r>
      <w:r w:rsidRPr="00827444">
        <w:t>takimi</w:t>
      </w:r>
      <w:r>
        <w:t xml:space="preserve"> </w:t>
      </w:r>
      <w:r w:rsidRPr="00827444">
        <w:t>funduszami</w:t>
      </w:r>
      <w:r>
        <w:t xml:space="preserve"> </w:t>
      </w:r>
      <w:r w:rsidRPr="00827444">
        <w:t>ani</w:t>
      </w:r>
      <w:r>
        <w:t xml:space="preserve"> </w:t>
      </w:r>
      <w:r w:rsidRPr="00827444">
        <w:t>zawrzeć</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00C90664" w:rsidRPr="00827444">
        <w:t>4</w:t>
      </w:r>
      <w:r w:rsidR="00C90664">
        <w:t xml:space="preserve"> ust. </w:t>
      </w:r>
      <w:r w:rsidRPr="00827444">
        <w:t>1a</w:t>
      </w:r>
      <w:r>
        <w:t xml:space="preserve"> </w:t>
      </w:r>
      <w:r w:rsidRPr="00827444">
        <w:t>lub</w:t>
      </w:r>
      <w:r>
        <w:t xml:space="preserve"> </w:t>
      </w:r>
      <w:r w:rsidRPr="00827444">
        <w:t>1b.</w:t>
      </w:r>
    </w:p>
    <w:p w:rsidR="00EE5160" w:rsidRPr="00827444" w:rsidRDefault="00EE5160" w:rsidP="000E2EB6">
      <w:pPr>
        <w:pStyle w:val="ZUSTzmustartykuempunktem"/>
        <w:keepNext/>
        <w:spacing w:before="72"/>
      </w:pPr>
      <w:r w:rsidRPr="00827444">
        <w:t>4.</w:t>
      </w:r>
      <w:r w:rsidR="00C90664">
        <w:t> </w:t>
      </w:r>
      <w:r w:rsidRPr="00827444">
        <w:t>Zezwolenie</w:t>
      </w:r>
      <w:r>
        <w:t xml:space="preserve"> </w:t>
      </w:r>
      <w:r w:rsidRPr="00827444">
        <w:t>na</w:t>
      </w:r>
      <w:r>
        <w:t xml:space="preserve"> </w:t>
      </w:r>
      <w:r w:rsidRPr="00827444">
        <w:t>zarządzanie</w:t>
      </w:r>
      <w:r>
        <w:t xml:space="preserve"> </w:t>
      </w:r>
      <w:r w:rsidRPr="00827444">
        <w:t>alternatywnymi</w:t>
      </w:r>
      <w:r>
        <w:t xml:space="preserve"> </w:t>
      </w:r>
      <w:r w:rsidRPr="00827444">
        <w:t>funduszami</w:t>
      </w:r>
      <w:r>
        <w:t xml:space="preserve"> </w:t>
      </w:r>
      <w:r w:rsidRPr="00827444">
        <w:t>inwestycyjnymi</w:t>
      </w:r>
      <w:r>
        <w:t xml:space="preserve"> </w:t>
      </w:r>
      <w:r w:rsidRPr="00827444">
        <w:t>wygasa:</w:t>
      </w:r>
    </w:p>
    <w:p w:rsidR="00EE5160" w:rsidRPr="000B4D7D" w:rsidRDefault="00EE5160" w:rsidP="000E2EB6">
      <w:pPr>
        <w:pStyle w:val="ZPKTzmpktartykuempunktem"/>
        <w:spacing w:before="72"/>
      </w:pPr>
      <w:r w:rsidRPr="00827444">
        <w:t>1)</w:t>
      </w:r>
      <w:r w:rsidRPr="00827444">
        <w:tab/>
        <w:t>w</w:t>
      </w:r>
      <w:r>
        <w:t xml:space="preserve"> </w:t>
      </w:r>
      <w:r w:rsidRPr="00827444">
        <w:t>przypadku</w:t>
      </w:r>
      <w:r>
        <w:t xml:space="preserve"> </w:t>
      </w:r>
      <w:r w:rsidRPr="00827444">
        <w:t>wygaśnięcia</w:t>
      </w:r>
      <w:r>
        <w:t xml:space="preserve"> </w:t>
      </w:r>
      <w:r w:rsidRPr="00827444">
        <w:t>lub</w:t>
      </w:r>
      <w:r>
        <w:t xml:space="preserve"> </w:t>
      </w:r>
      <w:r w:rsidRPr="00827444">
        <w:t>cofnięcia</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towarzystwo;</w:t>
      </w:r>
    </w:p>
    <w:p w:rsidR="00EE5160" w:rsidRPr="00827444" w:rsidRDefault="00EE5160" w:rsidP="000E2EB6">
      <w:pPr>
        <w:pStyle w:val="ZPKTzmpktartykuempunktem"/>
        <w:spacing w:before="72"/>
      </w:pPr>
      <w:r w:rsidRPr="00827444">
        <w:t>2)</w:t>
      </w:r>
      <w:r w:rsidRPr="00827444">
        <w:tab/>
        <w:t>gdy</w:t>
      </w:r>
      <w:r>
        <w:t xml:space="preserve"> </w:t>
      </w:r>
      <w:r w:rsidRPr="00827444">
        <w:t>towarzystwo</w:t>
      </w:r>
      <w:r>
        <w:t xml:space="preserve"> </w:t>
      </w:r>
      <w:r w:rsidRPr="00827444">
        <w:t>przez</w:t>
      </w:r>
      <w:r>
        <w:t xml:space="preserve"> </w:t>
      </w:r>
      <w:r w:rsidRPr="00827444">
        <w:t>1</w:t>
      </w:r>
      <w:r w:rsidR="00C90664" w:rsidRPr="00827444">
        <w:t>2</w:t>
      </w:r>
      <w:r w:rsidR="00C90664">
        <w:t> </w:t>
      </w:r>
      <w:r w:rsidRPr="00827444">
        <w:t>miesięcy</w:t>
      </w:r>
      <w:r>
        <w:t xml:space="preserve"> </w:t>
      </w:r>
      <w:r w:rsidRPr="00827444">
        <w:t>od</w:t>
      </w:r>
      <w:r>
        <w:t xml:space="preserve"> </w:t>
      </w:r>
      <w:r w:rsidRPr="00827444">
        <w:t>dnia</w:t>
      </w:r>
      <w:r>
        <w:t xml:space="preserve"> </w:t>
      </w:r>
      <w:r w:rsidRPr="00827444">
        <w:t>wydania</w:t>
      </w:r>
      <w:r>
        <w:t xml:space="preserve"> </w:t>
      </w:r>
      <w:r w:rsidRPr="00827444">
        <w:t>zezwolenia</w:t>
      </w:r>
      <w:r>
        <w:t xml:space="preserve"> </w:t>
      </w:r>
      <w:r w:rsidRPr="00827444">
        <w:t>nie</w:t>
      </w:r>
      <w:r>
        <w:t xml:space="preserve"> </w:t>
      </w:r>
      <w:r w:rsidRPr="00827444">
        <w:t>rozpocznie</w:t>
      </w:r>
      <w:r>
        <w:t xml:space="preserve"> </w:t>
      </w:r>
      <w:r w:rsidRPr="00827444">
        <w:t>zarządzania</w:t>
      </w:r>
      <w:r>
        <w:t xml:space="preserve"> </w:t>
      </w:r>
      <w:r w:rsidRPr="00827444">
        <w:t>specjalistycznym</w:t>
      </w:r>
      <w:r>
        <w:t xml:space="preserve"> </w:t>
      </w:r>
      <w:r w:rsidRPr="00827444">
        <w:t>funduszem</w:t>
      </w:r>
      <w:r>
        <w:t xml:space="preserve"> </w:t>
      </w:r>
      <w:r w:rsidRPr="00827444">
        <w:t>inwestycyjnym</w:t>
      </w:r>
      <w:r>
        <w:t xml:space="preserve"> </w:t>
      </w:r>
      <w:r w:rsidRPr="00827444">
        <w:t>otwartym,</w:t>
      </w:r>
      <w:r>
        <w:t xml:space="preserve"> </w:t>
      </w:r>
      <w:r w:rsidRPr="00827444">
        <w:t>funduszem</w:t>
      </w:r>
      <w:r>
        <w:t xml:space="preserve"> </w:t>
      </w:r>
      <w:r w:rsidRPr="00827444">
        <w:t>inwestycyjnym</w:t>
      </w:r>
      <w:r>
        <w:t xml:space="preserve"> </w:t>
      </w:r>
      <w:r w:rsidRPr="00827444">
        <w:t>zamkniętym</w:t>
      </w:r>
      <w:r>
        <w:t xml:space="preserve"> </w:t>
      </w:r>
      <w:r w:rsidRPr="00827444">
        <w:t>lub</w:t>
      </w:r>
      <w:r>
        <w:t xml:space="preserve"> </w:t>
      </w:r>
      <w:r w:rsidRPr="00827444">
        <w:t>unijnym</w:t>
      </w:r>
      <w:r>
        <w:t xml:space="preserve"> </w:t>
      </w:r>
      <w:r w:rsidRPr="00827444">
        <w:t>AFI;</w:t>
      </w:r>
    </w:p>
    <w:p w:rsidR="00EE5160" w:rsidRPr="00827444" w:rsidRDefault="00EE5160" w:rsidP="000E2EB6">
      <w:pPr>
        <w:pStyle w:val="ZPKTzmpktartykuempunktem"/>
        <w:spacing w:before="72"/>
      </w:pPr>
      <w:r w:rsidRPr="00827444">
        <w:t>3)</w:t>
      </w:r>
      <w:r w:rsidRPr="00827444">
        <w:tab/>
        <w:t>gdy</w:t>
      </w:r>
      <w:r>
        <w:t xml:space="preserve"> </w:t>
      </w:r>
      <w:r w:rsidRPr="00827444">
        <w:t>towarzystwo</w:t>
      </w:r>
      <w:r>
        <w:t xml:space="preserve"> </w:t>
      </w:r>
      <w:r w:rsidRPr="00827444">
        <w:t>przez</w:t>
      </w:r>
      <w:r>
        <w:t xml:space="preserve"> </w:t>
      </w:r>
      <w:r w:rsidRPr="00827444">
        <w:t>1</w:t>
      </w:r>
      <w:r w:rsidR="00C90664" w:rsidRPr="00827444">
        <w:t>2</w:t>
      </w:r>
      <w:r w:rsidR="00C90664">
        <w:t> </w:t>
      </w:r>
      <w:r w:rsidRPr="00827444">
        <w:t>miesięcy</w:t>
      </w:r>
      <w:r>
        <w:t xml:space="preserve"> </w:t>
      </w:r>
      <w:r w:rsidRPr="00827444">
        <w:t>od</w:t>
      </w:r>
      <w:r>
        <w:t xml:space="preserve"> </w:t>
      </w:r>
      <w:r w:rsidRPr="00827444">
        <w:t>dnia</w:t>
      </w:r>
      <w:r>
        <w:t xml:space="preserve"> </w:t>
      </w:r>
      <w:r w:rsidRPr="00827444">
        <w:t>zaprzestania</w:t>
      </w:r>
      <w:r>
        <w:t xml:space="preserve"> </w:t>
      </w:r>
      <w:r w:rsidRPr="00827444">
        <w:t>zarządzania</w:t>
      </w:r>
      <w:r>
        <w:t xml:space="preserve"> </w:t>
      </w:r>
      <w:r w:rsidRPr="00827444">
        <w:t>specjalistycznymi</w:t>
      </w:r>
      <w:r>
        <w:t xml:space="preserve"> </w:t>
      </w:r>
      <w:r w:rsidRPr="00827444">
        <w:t>funduszami</w:t>
      </w:r>
      <w:r>
        <w:t xml:space="preserve"> </w:t>
      </w:r>
      <w:r w:rsidRPr="00827444">
        <w:t>inwest</w:t>
      </w:r>
      <w:r w:rsidRPr="00827444">
        <w:t>y</w:t>
      </w:r>
      <w:r w:rsidRPr="00827444">
        <w:t>cyjnymi</w:t>
      </w:r>
      <w:r>
        <w:t xml:space="preserve"> </w:t>
      </w:r>
      <w:r w:rsidRPr="00827444">
        <w:t>otwartymi,</w:t>
      </w:r>
      <w:r>
        <w:t xml:space="preserve"> </w:t>
      </w:r>
      <w:r w:rsidRPr="00827444">
        <w:t>funduszami</w:t>
      </w:r>
      <w:r>
        <w:t xml:space="preserve"> </w:t>
      </w:r>
      <w:r w:rsidRPr="00827444">
        <w:t>inwestycyjnymi</w:t>
      </w:r>
      <w:r>
        <w:t xml:space="preserve"> </w:t>
      </w:r>
      <w:r w:rsidRPr="00827444">
        <w:t>zamkniętymi</w:t>
      </w:r>
      <w:r>
        <w:t xml:space="preserve"> </w:t>
      </w:r>
      <w:r w:rsidRPr="00827444">
        <w:t>lub</w:t>
      </w:r>
      <w:r>
        <w:t xml:space="preserve"> </w:t>
      </w:r>
      <w:r w:rsidRPr="00827444">
        <w:t>unijnymi</w:t>
      </w:r>
      <w:r>
        <w:t xml:space="preserve"> </w:t>
      </w:r>
      <w:r w:rsidRPr="00827444">
        <w:t>AFI</w:t>
      </w:r>
      <w:r>
        <w:t xml:space="preserve"> </w:t>
      </w:r>
      <w:r w:rsidRPr="00827444">
        <w:t>nie</w:t>
      </w:r>
      <w:r>
        <w:t xml:space="preserve"> </w:t>
      </w:r>
      <w:r w:rsidRPr="00827444">
        <w:t>rozpocznie</w:t>
      </w:r>
      <w:r>
        <w:t xml:space="preserve"> </w:t>
      </w:r>
      <w:r w:rsidRPr="00827444">
        <w:t>zarządzania</w:t>
      </w:r>
      <w:r>
        <w:t xml:space="preserve"> </w:t>
      </w:r>
      <w:r w:rsidRPr="00827444">
        <w:t>specjalistycznym</w:t>
      </w:r>
      <w:r>
        <w:t xml:space="preserve"> </w:t>
      </w:r>
      <w:r w:rsidRPr="00827444">
        <w:t>funduszem</w:t>
      </w:r>
      <w:r>
        <w:t xml:space="preserve"> </w:t>
      </w:r>
      <w:r w:rsidRPr="00827444">
        <w:t>inwestycyjnym</w:t>
      </w:r>
      <w:r>
        <w:t xml:space="preserve"> </w:t>
      </w:r>
      <w:r w:rsidRPr="00827444">
        <w:t>otwartym,</w:t>
      </w:r>
      <w:r>
        <w:t xml:space="preserve"> </w:t>
      </w:r>
      <w:r w:rsidRPr="00827444">
        <w:t>funduszem</w:t>
      </w:r>
      <w:r>
        <w:t xml:space="preserve"> </w:t>
      </w:r>
      <w:r w:rsidRPr="00827444">
        <w:t>inwestycyjnym</w:t>
      </w:r>
      <w:r>
        <w:t xml:space="preserve"> </w:t>
      </w:r>
      <w:r w:rsidRPr="00827444">
        <w:t>zamkniętym</w:t>
      </w:r>
      <w:r>
        <w:t xml:space="preserve"> </w:t>
      </w:r>
      <w:r w:rsidRPr="00827444">
        <w:t>lub</w:t>
      </w:r>
      <w:r>
        <w:t xml:space="preserve"> </w:t>
      </w:r>
      <w:r w:rsidRPr="00827444">
        <w:t>unijnym</w:t>
      </w:r>
      <w:r>
        <w:t xml:space="preserve"> </w:t>
      </w:r>
      <w:r w:rsidRPr="00827444">
        <w:t>AFI.</w:t>
      </w:r>
    </w:p>
    <w:p w:rsidR="00EE5160" w:rsidRPr="00827444" w:rsidRDefault="00EE5160" w:rsidP="000E2EB6">
      <w:pPr>
        <w:pStyle w:val="ZUSTzmustartykuempunktem"/>
        <w:spacing w:before="72"/>
      </w:pPr>
      <w:r w:rsidRPr="00827444">
        <w:t>5.</w:t>
      </w:r>
      <w:r w:rsidR="00C90664">
        <w:t> </w:t>
      </w:r>
      <w:r w:rsidRPr="00827444">
        <w:t>Zezwolenie</w:t>
      </w:r>
      <w:r>
        <w:t xml:space="preserve"> </w:t>
      </w:r>
      <w:r w:rsidRPr="00827444">
        <w:t>na</w:t>
      </w:r>
      <w:r>
        <w:t xml:space="preserve"> </w:t>
      </w:r>
      <w:r w:rsidRPr="00827444">
        <w:t>zarządzanie</w:t>
      </w:r>
      <w:r>
        <w:t xml:space="preserve"> </w:t>
      </w:r>
      <w:r w:rsidRPr="00827444">
        <w:t>alternatywnymi</w:t>
      </w:r>
      <w:r>
        <w:t xml:space="preserve"> </w:t>
      </w:r>
      <w:r w:rsidRPr="00827444">
        <w:t>funduszami</w:t>
      </w:r>
      <w:r>
        <w:t xml:space="preserve"> </w:t>
      </w:r>
      <w:r w:rsidRPr="00827444">
        <w:t>inwestycyjnymi</w:t>
      </w:r>
      <w:r>
        <w:t xml:space="preserve"> </w:t>
      </w:r>
      <w:r w:rsidRPr="00827444">
        <w:t>nie</w:t>
      </w:r>
      <w:r>
        <w:t xml:space="preserve"> </w:t>
      </w:r>
      <w:r w:rsidRPr="00827444">
        <w:t>wygasa</w:t>
      </w:r>
      <w:r w:rsidR="00C90664">
        <w:t xml:space="preserve"> </w:t>
      </w:r>
      <w:r w:rsidR="00C90664" w:rsidRPr="00827444">
        <w:t>z</w:t>
      </w:r>
      <w:r w:rsidR="00C90664">
        <w:t> </w:t>
      </w:r>
      <w:r w:rsidRPr="00827444">
        <w:t>przyczyn</w:t>
      </w:r>
      <w:r>
        <w:t xml:space="preserve"> </w:t>
      </w:r>
      <w:r w:rsidRPr="00827444">
        <w:t>określonych</w:t>
      </w:r>
      <w:r w:rsidR="00C90664">
        <w:t xml:space="preserve"> </w:t>
      </w:r>
      <w:r w:rsidR="00C90664" w:rsidRPr="00827444">
        <w:t>w</w:t>
      </w:r>
      <w:r w:rsidR="00C90664">
        <w:t> ust. </w:t>
      </w:r>
      <w:r w:rsidR="00C90664" w:rsidRPr="00827444">
        <w:t>4</w:t>
      </w:r>
      <w:r w:rsidR="00C90664">
        <w:t xml:space="preserve"> pkt </w:t>
      </w:r>
      <w:r w:rsidR="00C90664" w:rsidRPr="00827444">
        <w:t>2</w:t>
      </w:r>
      <w:r w:rsidR="00C90664">
        <w:t xml:space="preserve"> i </w:t>
      </w:r>
      <w:r w:rsidRPr="00827444">
        <w:t>3,</w:t>
      </w:r>
      <w:r>
        <w:t xml:space="preserve"> </w:t>
      </w:r>
      <w:r w:rsidRPr="00827444">
        <w:t>jeżeli</w:t>
      </w:r>
      <w:r>
        <w:t xml:space="preserve"> </w:t>
      </w:r>
      <w:r w:rsidRPr="00827444">
        <w:t>towarzystwo</w:t>
      </w:r>
      <w:r>
        <w:t xml:space="preserve"> </w:t>
      </w:r>
      <w:r w:rsidRPr="00827444">
        <w:t>jest</w:t>
      </w:r>
      <w:r>
        <w:t xml:space="preserve"> </w:t>
      </w:r>
      <w:r w:rsidRPr="00827444">
        <w:t>organem</w:t>
      </w:r>
      <w:r>
        <w:t xml:space="preserve"> </w:t>
      </w:r>
      <w:r w:rsidRPr="00827444">
        <w:t>funduszu,</w:t>
      </w:r>
      <w:r>
        <w:t xml:space="preserve"> </w:t>
      </w:r>
      <w:r w:rsidRPr="00827444">
        <w:t>którym</w:t>
      </w:r>
      <w:r>
        <w:t xml:space="preserve"> </w:t>
      </w:r>
      <w:r w:rsidRPr="00827444">
        <w:t>na</w:t>
      </w:r>
      <w:r>
        <w:t xml:space="preserve"> </w:t>
      </w:r>
      <w:r w:rsidRPr="00827444">
        <w:t>podstawie</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00C90664" w:rsidRPr="00827444">
        <w:t>4</w:t>
      </w:r>
      <w:r w:rsidR="00C90664">
        <w:t xml:space="preserve"> ust. </w:t>
      </w:r>
      <w:r w:rsidRPr="00827444">
        <w:t>1b,</w:t>
      </w:r>
      <w:r>
        <w:t xml:space="preserve"> </w:t>
      </w:r>
      <w:r w:rsidRPr="00827444">
        <w:t>zarządza</w:t>
      </w:r>
      <w:r w:rsidR="00C90664">
        <w:t xml:space="preserve"> </w:t>
      </w:r>
      <w:r w:rsidR="00C90664" w:rsidRPr="00827444">
        <w:t>i</w:t>
      </w:r>
      <w:r w:rsidR="00C90664">
        <w:t> </w:t>
      </w:r>
      <w:r w:rsidRPr="00827444">
        <w:t>prowadzi</w:t>
      </w:r>
      <w:r>
        <w:t xml:space="preserve"> </w:t>
      </w:r>
      <w:r w:rsidRPr="00827444">
        <w:t>jego</w:t>
      </w:r>
      <w:r>
        <w:t xml:space="preserve"> </w:t>
      </w:r>
      <w:r w:rsidRPr="00827444">
        <w:t>sprawy</w:t>
      </w:r>
      <w:r>
        <w:t xml:space="preserve"> </w:t>
      </w:r>
      <w:r w:rsidRPr="00827444">
        <w:t>zarządzający</w:t>
      </w:r>
      <w:r w:rsidR="00C90664">
        <w:t xml:space="preserve"> </w:t>
      </w:r>
      <w:r w:rsidR="00C90664" w:rsidRPr="00827444">
        <w:t>z</w:t>
      </w:r>
      <w:r w:rsidR="00C90664">
        <w:t> </w:t>
      </w:r>
      <w:r w:rsidRPr="00827444">
        <w:t>UE.</w:t>
      </w:r>
    </w:p>
    <w:p w:rsidR="00EE5160" w:rsidRPr="00827444" w:rsidRDefault="00EE5160" w:rsidP="000E2EB6">
      <w:pPr>
        <w:pStyle w:val="ZUSTzmustartykuempunktem"/>
        <w:spacing w:before="72"/>
      </w:pPr>
      <w:r w:rsidRPr="00827444">
        <w:t>6.</w:t>
      </w:r>
      <w:r w:rsidR="00C90664">
        <w:t> </w:t>
      </w:r>
      <w:r w:rsidRPr="00827444">
        <w:t>Zezwoleni</w:t>
      </w:r>
      <w:r>
        <w:t xml:space="preserve">e </w:t>
      </w:r>
      <w:r w:rsidRPr="00827444">
        <w:t>na</w:t>
      </w:r>
      <w:r>
        <w:t xml:space="preserve"> </w:t>
      </w:r>
      <w:r w:rsidRPr="00827444">
        <w:t>zarządzanie</w:t>
      </w:r>
      <w:r>
        <w:t xml:space="preserve"> </w:t>
      </w:r>
      <w:r w:rsidRPr="00827444">
        <w:t>portfelami,</w:t>
      </w:r>
      <w:r w:rsidR="00C90664">
        <w:t xml:space="preserve"> </w:t>
      </w:r>
      <w:r w:rsidR="00C90664" w:rsidRPr="00827444">
        <w:t>w</w:t>
      </w:r>
      <w:r w:rsidR="00C90664">
        <w:t> </w:t>
      </w:r>
      <w:r w:rsidRPr="00827444">
        <w:t>skład</w:t>
      </w:r>
      <w:r>
        <w:t xml:space="preserve"> </w:t>
      </w:r>
      <w:r w:rsidRPr="00827444">
        <w:t>których</w:t>
      </w:r>
      <w:r>
        <w:t xml:space="preserve"> </w:t>
      </w:r>
      <w:r w:rsidRPr="00827444">
        <w:t>wchodzi</w:t>
      </w:r>
      <w:r>
        <w:t xml:space="preserve"> </w:t>
      </w:r>
      <w:r w:rsidRPr="00827444">
        <w:t>jeden</w:t>
      </w:r>
      <w:r>
        <w:t xml:space="preserve"> </w:t>
      </w:r>
      <w:r w:rsidRPr="00827444">
        <w:t>lub</w:t>
      </w:r>
      <w:r>
        <w:t xml:space="preserve"> </w:t>
      </w:r>
      <w:r w:rsidRPr="00827444">
        <w:t>większa</w:t>
      </w:r>
      <w:r>
        <w:t xml:space="preserve"> </w:t>
      </w:r>
      <w:r w:rsidRPr="00827444">
        <w:t>liczba</w:t>
      </w:r>
      <w:r>
        <w:t xml:space="preserve"> </w:t>
      </w:r>
      <w:r w:rsidRPr="00827444">
        <w:t>instrumentów</w:t>
      </w:r>
      <w:r>
        <w:t xml:space="preserve"> </w:t>
      </w:r>
      <w:r w:rsidRPr="00827444">
        <w:rPr>
          <w:noProof/>
        </w:rPr>
        <w:t>finansowych</w:t>
      </w:r>
      <w:r w:rsidRPr="00827444">
        <w:t>,</w:t>
      </w:r>
      <w:r>
        <w:t xml:space="preserve"> </w:t>
      </w:r>
      <w:r w:rsidRPr="00827444">
        <w:t>oraz</w:t>
      </w:r>
      <w:r>
        <w:t xml:space="preserve"> zezwolenie </w:t>
      </w:r>
      <w:r w:rsidRPr="00827444">
        <w:t>na</w:t>
      </w:r>
      <w:r>
        <w:t xml:space="preserve"> </w:t>
      </w:r>
      <w:r w:rsidRPr="00827444">
        <w:t>doradztwo</w:t>
      </w:r>
      <w:r>
        <w:t xml:space="preserve"> </w:t>
      </w:r>
      <w:r w:rsidRPr="00827444">
        <w:t>inwestycyjne</w:t>
      </w:r>
      <w:r>
        <w:t xml:space="preserve"> </w:t>
      </w:r>
      <w:r w:rsidRPr="00827444">
        <w:t>wygasają</w:t>
      </w:r>
      <w:r w:rsidR="00C90664">
        <w:t xml:space="preserve"> </w:t>
      </w:r>
      <w:r w:rsidR="00C90664" w:rsidRPr="00827444">
        <w:t>w</w:t>
      </w:r>
      <w:r w:rsidR="00C90664">
        <w:t> </w:t>
      </w:r>
      <w:r w:rsidRPr="00827444">
        <w:t>przypadku</w:t>
      </w:r>
      <w:r>
        <w:t xml:space="preserve"> </w:t>
      </w:r>
      <w:r w:rsidRPr="00827444">
        <w:t>wygaśnięcia</w:t>
      </w:r>
      <w:r>
        <w:t xml:space="preserve"> </w:t>
      </w:r>
      <w:r w:rsidRPr="00827444">
        <w:t>lub</w:t>
      </w:r>
      <w:r>
        <w:t xml:space="preserve"> </w:t>
      </w:r>
      <w:r w:rsidRPr="00827444">
        <w:t>cofnięcia</w:t>
      </w:r>
      <w:r>
        <w:t xml:space="preserve"> </w:t>
      </w:r>
      <w:r w:rsidRPr="00827444">
        <w:t>zezw</w:t>
      </w:r>
      <w:r w:rsidRPr="00827444">
        <w:t>o</w:t>
      </w:r>
      <w:r w:rsidRPr="00827444">
        <w:t>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towarzystwo.</w:t>
      </w:r>
    </w:p>
    <w:p w:rsidR="00EE5160" w:rsidRPr="00827444" w:rsidRDefault="00EE5160" w:rsidP="000E2EB6">
      <w:pPr>
        <w:pStyle w:val="ZUSTzmustartykuempunktem"/>
        <w:spacing w:before="72"/>
      </w:pPr>
      <w:r w:rsidRPr="00827444">
        <w:t>7.</w:t>
      </w:r>
      <w:r w:rsidR="00C90664">
        <w:t> </w:t>
      </w:r>
      <w:r w:rsidRPr="00827444">
        <w:t>Zezwolenie</w:t>
      </w:r>
      <w:r>
        <w:t xml:space="preserve"> </w:t>
      </w:r>
      <w:r w:rsidRPr="00827444">
        <w:t>na</w:t>
      </w:r>
      <w:r>
        <w:t xml:space="preserve"> </w:t>
      </w:r>
      <w:r w:rsidRPr="00827444">
        <w:t>przyjmowanie</w:t>
      </w:r>
      <w:r w:rsidR="00C90664">
        <w:t xml:space="preserve"> </w:t>
      </w:r>
      <w:r w:rsidR="00C90664" w:rsidRPr="00827444">
        <w:t>i</w:t>
      </w:r>
      <w:r w:rsidR="00C90664">
        <w:t> </w:t>
      </w:r>
      <w:r w:rsidRPr="00827444">
        <w:t>przekazywanie</w:t>
      </w:r>
      <w:r>
        <w:t xml:space="preserve"> </w:t>
      </w:r>
      <w:r w:rsidRPr="00827444">
        <w:t>zleceń</w:t>
      </w:r>
      <w:r>
        <w:t xml:space="preserve"> </w:t>
      </w:r>
      <w:r w:rsidRPr="00827444">
        <w:t>nabycia</w:t>
      </w:r>
      <w:r>
        <w:t xml:space="preserve"> </w:t>
      </w:r>
      <w:r w:rsidRPr="00827444">
        <w:t>lub</w:t>
      </w:r>
      <w:r>
        <w:t xml:space="preserve"> </w:t>
      </w:r>
      <w:r w:rsidRPr="00827444">
        <w:t>zbycia</w:t>
      </w:r>
      <w:r>
        <w:t xml:space="preserve"> </w:t>
      </w:r>
      <w:r w:rsidRPr="00827444">
        <w:t>instrumentów</w:t>
      </w:r>
      <w:r>
        <w:t xml:space="preserve"> </w:t>
      </w:r>
      <w:r w:rsidRPr="00827444">
        <w:t>finansowych</w:t>
      </w:r>
      <w:r>
        <w:t xml:space="preserve"> </w:t>
      </w:r>
      <w:r w:rsidRPr="00827444">
        <w:t>wygasa</w:t>
      </w:r>
      <w:r w:rsidR="00C90664">
        <w:t xml:space="preserve"> </w:t>
      </w:r>
      <w:r w:rsidR="00C90664" w:rsidRPr="00827444">
        <w:t>w</w:t>
      </w:r>
      <w:r w:rsidR="00C90664">
        <w:t> </w:t>
      </w:r>
      <w:r w:rsidRPr="00827444">
        <w:t>przypadku</w:t>
      </w:r>
      <w:r>
        <w:t xml:space="preserve"> </w:t>
      </w:r>
      <w:r w:rsidRPr="00827444">
        <w:t>wygaśnięcia</w:t>
      </w:r>
      <w:r>
        <w:t xml:space="preserve"> </w:t>
      </w:r>
      <w:r w:rsidRPr="00827444">
        <w:t>lub</w:t>
      </w:r>
      <w:r>
        <w:t xml:space="preserve"> </w:t>
      </w:r>
      <w:r w:rsidRPr="00827444">
        <w:t>cofnięcia</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towarzystwo</w:t>
      </w:r>
      <w:r>
        <w:t xml:space="preserve"> </w:t>
      </w:r>
      <w:r w:rsidRPr="00827444">
        <w:t>oraz</w:t>
      </w:r>
      <w:r>
        <w:t xml:space="preserve"> </w:t>
      </w:r>
      <w:r w:rsidRPr="00827444">
        <w:t>wygaśni</w:t>
      </w:r>
      <w:r w:rsidRPr="00827444">
        <w:t>ę</w:t>
      </w:r>
      <w:r w:rsidRPr="00827444">
        <w:t>cia</w:t>
      </w:r>
      <w:r>
        <w:t xml:space="preserve"> </w:t>
      </w:r>
      <w:r w:rsidRPr="00827444">
        <w:t>lub</w:t>
      </w:r>
      <w:r>
        <w:t xml:space="preserve"> </w:t>
      </w:r>
      <w:r w:rsidRPr="00827444">
        <w:t>cofnięcia</w:t>
      </w:r>
      <w:r>
        <w:t xml:space="preserve"> </w:t>
      </w:r>
      <w:r w:rsidRPr="00827444">
        <w:t>zezwolenia</w:t>
      </w:r>
      <w:r>
        <w:t xml:space="preserve"> </w:t>
      </w:r>
      <w:r w:rsidRPr="00827444">
        <w:t>na</w:t>
      </w:r>
      <w:r>
        <w:t xml:space="preserve"> </w:t>
      </w:r>
      <w:r w:rsidRPr="00827444">
        <w:t>zarządzanie</w:t>
      </w:r>
      <w:r>
        <w:t xml:space="preserve"> </w:t>
      </w:r>
      <w:r w:rsidRPr="00827444">
        <w:t>alternatywnymi</w:t>
      </w:r>
      <w:r>
        <w:t xml:space="preserve"> </w:t>
      </w:r>
      <w:r w:rsidRPr="00827444">
        <w:t>funduszami</w:t>
      </w:r>
      <w:r>
        <w:t xml:space="preserve"> </w:t>
      </w:r>
      <w:r w:rsidRPr="00827444">
        <w:t>inwestycyjnymi.</w:t>
      </w:r>
      <w:r w:rsidR="00AB039E">
        <w:t>”</w:t>
      </w:r>
      <w:r w:rsidRPr="00827444">
        <w:t>;</w:t>
      </w:r>
    </w:p>
    <w:p w:rsidR="00EE5160" w:rsidRPr="00EE5160" w:rsidRDefault="00EE5160" w:rsidP="000E2EB6">
      <w:pPr>
        <w:pStyle w:val="PKTpunkt"/>
        <w:keepNext/>
        <w:spacing w:before="108"/>
      </w:pPr>
      <w:r w:rsidRPr="00827444">
        <w:t>50)</w:t>
      </w:r>
      <w:r w:rsidRPr="00827444">
        <w:tab/>
        <w:t>w</w:t>
      </w:r>
      <w:r w:rsidR="00C90664">
        <w:t xml:space="preserve"> art. </w:t>
      </w:r>
      <w:r w:rsidRPr="00EE5160">
        <w:t>68:</w:t>
      </w:r>
    </w:p>
    <w:p w:rsidR="00EE5160" w:rsidRPr="00EE5160" w:rsidRDefault="00EE5160" w:rsidP="000E2EB6">
      <w:pPr>
        <w:pStyle w:val="LITlitera"/>
        <w:keepNext/>
        <w:spacing w:before="108"/>
      </w:pPr>
      <w:r w:rsidRPr="00827444">
        <w:t>a)</w:t>
      </w:r>
      <w:r w:rsidRPr="00827444">
        <w:tab/>
        <w:t>ust.</w:t>
      </w:r>
      <w:r w:rsidRPr="00EE5160">
        <w:t xml:space="preserve"> </w:t>
      </w:r>
      <w:r w:rsidR="00C90664" w:rsidRPr="00EE5160">
        <w:t>1</w:t>
      </w:r>
      <w:r w:rsidR="00C90664">
        <w:t> </w:t>
      </w:r>
      <w:r w:rsidRPr="00EE5160">
        <w:t>otrzymuje brzmienie:</w:t>
      </w:r>
    </w:p>
    <w:p w:rsidR="00EE5160" w:rsidRPr="000B4D7D" w:rsidRDefault="00AB039E" w:rsidP="000E2EB6">
      <w:pPr>
        <w:pStyle w:val="ZLITUSTzmustliter"/>
        <w:spacing w:before="72"/>
      </w:pPr>
      <w:r>
        <w:t>„</w:t>
      </w:r>
      <w:r w:rsidR="00EE5160" w:rsidRPr="00827444">
        <w:t>1.</w:t>
      </w:r>
      <w:r w:rsidR="00C90664">
        <w:t> </w:t>
      </w:r>
      <w:r w:rsidR="00EE5160" w:rsidRPr="00827444">
        <w:t>Od</w:t>
      </w:r>
      <w:r w:rsidR="00EE5160">
        <w:t xml:space="preserve"> </w:t>
      </w:r>
      <w:r w:rsidR="00EE5160" w:rsidRPr="00827444">
        <w:t>dnia</w:t>
      </w:r>
      <w:r w:rsidR="00EE5160">
        <w:t xml:space="preserve"> </w:t>
      </w:r>
      <w:r w:rsidR="00EE5160" w:rsidRPr="00827444">
        <w:t>wydania</w:t>
      </w:r>
      <w:r w:rsidR="00EE5160">
        <w:t xml:space="preserve"> </w:t>
      </w:r>
      <w:r w:rsidR="00EE5160" w:rsidRPr="00827444">
        <w:t>decyzji</w:t>
      </w:r>
      <w:r w:rsidR="00C90664">
        <w:t xml:space="preserve"> </w:t>
      </w:r>
      <w:r w:rsidR="00C90664" w:rsidRPr="00827444">
        <w:t>o</w:t>
      </w:r>
      <w:r w:rsidR="00C90664">
        <w:t> </w:t>
      </w:r>
      <w:r w:rsidR="00EE5160" w:rsidRPr="00827444">
        <w:t>cofnięciu</w:t>
      </w:r>
      <w:r w:rsidR="00EE5160">
        <w:t xml:space="preserve"> </w:t>
      </w:r>
      <w:r w:rsidR="00EE5160" w:rsidRPr="00827444">
        <w:t>zezwolenia</w:t>
      </w:r>
      <w:r w:rsidR="00EE5160">
        <w:t xml:space="preserve"> </w:t>
      </w:r>
      <w:r w:rsidR="00EE5160" w:rsidRPr="00827444">
        <w:t>na</w:t>
      </w:r>
      <w:r w:rsidR="00EE5160">
        <w:t xml:space="preserve"> </w:t>
      </w:r>
      <w:r w:rsidR="00EE5160" w:rsidRPr="00827444">
        <w:t>wykonywanie</w:t>
      </w:r>
      <w:r w:rsidR="00EE5160">
        <w:t xml:space="preserve"> </w:t>
      </w:r>
      <w:r w:rsidR="00EE5160" w:rsidRPr="00827444">
        <w:t>działalności</w:t>
      </w:r>
      <w:r w:rsidR="00EE5160">
        <w:t xml:space="preserve"> </w:t>
      </w:r>
      <w:r w:rsidR="00EE5160" w:rsidRPr="00827444">
        <w:t>przez</w:t>
      </w:r>
      <w:r w:rsidR="00EE5160">
        <w:t xml:space="preserve"> </w:t>
      </w:r>
      <w:r w:rsidR="00EE5160" w:rsidRPr="00827444">
        <w:t>towarzystwo</w:t>
      </w:r>
      <w:r w:rsidR="00EE5160">
        <w:t xml:space="preserve"> </w:t>
      </w:r>
      <w:r w:rsidR="00EE5160" w:rsidRPr="00827444">
        <w:t>lub</w:t>
      </w:r>
      <w:r w:rsidR="00EE5160">
        <w:t xml:space="preserve"> </w:t>
      </w:r>
      <w:r w:rsidR="00EE5160" w:rsidRPr="00827444">
        <w:t>od</w:t>
      </w:r>
      <w:r w:rsidR="00EE5160">
        <w:t xml:space="preserve"> </w:t>
      </w:r>
      <w:r w:rsidR="00EE5160" w:rsidRPr="00827444">
        <w:t>dnia</w:t>
      </w:r>
      <w:r w:rsidR="00EE5160">
        <w:t xml:space="preserve"> </w:t>
      </w:r>
      <w:r w:rsidR="00EE5160" w:rsidRPr="00827444">
        <w:t>wygaśnięcia</w:t>
      </w:r>
      <w:r w:rsidR="00EE5160">
        <w:t xml:space="preserve"> </w:t>
      </w:r>
      <w:r w:rsidR="00EE5160" w:rsidRPr="00827444">
        <w:t>takiego</w:t>
      </w:r>
      <w:r w:rsidR="00EE5160">
        <w:t xml:space="preserve"> </w:t>
      </w:r>
      <w:r w:rsidR="00EE5160" w:rsidRPr="00827444">
        <w:t>zezwolenia</w:t>
      </w:r>
      <w:r w:rsidR="00EE5160">
        <w:t xml:space="preserve"> </w:t>
      </w:r>
      <w:r w:rsidR="00EE5160" w:rsidRPr="00827444">
        <w:t>fundusz</w:t>
      </w:r>
      <w:r w:rsidR="00EE5160">
        <w:t xml:space="preserve"> </w:t>
      </w:r>
      <w:r w:rsidR="00EE5160" w:rsidRPr="00827444">
        <w:t>inwestycyjny</w:t>
      </w:r>
      <w:r w:rsidR="00EE5160">
        <w:t xml:space="preserve"> </w:t>
      </w:r>
      <w:r w:rsidR="00EE5160" w:rsidRPr="00827444">
        <w:t>jest</w:t>
      </w:r>
      <w:r w:rsidR="00EE5160">
        <w:t xml:space="preserve"> </w:t>
      </w:r>
      <w:r w:rsidR="00EE5160" w:rsidRPr="00827444">
        <w:t>reprezentowany</w:t>
      </w:r>
      <w:r w:rsidR="00EE5160">
        <w:t xml:space="preserve"> </w:t>
      </w:r>
      <w:r w:rsidR="00EE5160" w:rsidRPr="00827444">
        <w:t>przez</w:t>
      </w:r>
      <w:r w:rsidR="00EE5160">
        <w:t xml:space="preserve"> </w:t>
      </w:r>
      <w:r w:rsidR="00EE5160" w:rsidRPr="00827444">
        <w:t>depozytariusza.</w:t>
      </w:r>
      <w:r w:rsidR="00C90664">
        <w:t xml:space="preserve"> </w:t>
      </w:r>
      <w:r w:rsidR="00C90664" w:rsidRPr="00827444">
        <w:t>W</w:t>
      </w:r>
      <w:r w:rsidR="00C90664">
        <w:t> </w:t>
      </w:r>
      <w:r w:rsidR="00EE5160" w:rsidRPr="00827444">
        <w:t>tym</w:t>
      </w:r>
      <w:r w:rsidR="00EE5160">
        <w:t xml:space="preserve"> </w:t>
      </w:r>
      <w:r w:rsidR="00EE5160" w:rsidRPr="00827444">
        <w:t>czasie</w:t>
      </w:r>
      <w:r w:rsidR="00EE5160">
        <w:t xml:space="preserve"> </w:t>
      </w:r>
      <w:r w:rsidR="00EE5160" w:rsidRPr="00827444">
        <w:t>fundusz</w:t>
      </w:r>
      <w:r w:rsidR="00EE5160">
        <w:t xml:space="preserve"> </w:t>
      </w:r>
      <w:r w:rsidR="00EE5160" w:rsidRPr="00827444">
        <w:t>nie</w:t>
      </w:r>
      <w:r w:rsidR="00EE5160">
        <w:t xml:space="preserve"> </w:t>
      </w:r>
      <w:r w:rsidR="00EE5160" w:rsidRPr="00827444">
        <w:t>zbywa</w:t>
      </w:r>
      <w:r w:rsidR="00C90664">
        <w:t xml:space="preserve"> </w:t>
      </w:r>
      <w:r w:rsidR="00C90664" w:rsidRPr="00827444">
        <w:t>i</w:t>
      </w:r>
      <w:r w:rsidR="00C90664">
        <w:t> </w:t>
      </w:r>
      <w:r w:rsidR="00EE5160" w:rsidRPr="00827444">
        <w:t>nie</w:t>
      </w:r>
      <w:r w:rsidR="00EE5160">
        <w:t xml:space="preserve"> </w:t>
      </w:r>
      <w:r w:rsidR="00EE5160" w:rsidRPr="00827444">
        <w:t>odkupuje</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ani</w:t>
      </w:r>
      <w:r w:rsidR="00EE5160">
        <w:t xml:space="preserve"> </w:t>
      </w:r>
      <w:r w:rsidR="00EE5160" w:rsidRPr="00827444">
        <w:t>nie</w:t>
      </w:r>
      <w:r w:rsidR="00EE5160">
        <w:t xml:space="preserve"> </w:t>
      </w:r>
      <w:r w:rsidR="00EE5160" w:rsidRPr="00827444">
        <w:t>emituje</w:t>
      </w:r>
      <w:r w:rsidR="00EE5160">
        <w:t xml:space="preserve"> </w:t>
      </w:r>
      <w:r w:rsidR="00EE5160" w:rsidRPr="00827444">
        <w:t>oraz</w:t>
      </w:r>
      <w:r w:rsidR="00EE5160">
        <w:t xml:space="preserve"> </w:t>
      </w:r>
      <w:r w:rsidR="00EE5160" w:rsidRPr="00827444">
        <w:t>nie</w:t>
      </w:r>
      <w:r w:rsidR="00EE5160">
        <w:t xml:space="preserve"> </w:t>
      </w:r>
      <w:r w:rsidR="00EE5160" w:rsidRPr="00827444">
        <w:t>wykupuje</w:t>
      </w:r>
      <w:r w:rsidR="00EE5160">
        <w:t xml:space="preserve"> </w:t>
      </w:r>
      <w:r w:rsidR="00EE5160" w:rsidRPr="00827444">
        <w:t>certyfikatów</w:t>
      </w:r>
      <w:r w:rsidR="00EE5160">
        <w:t xml:space="preserve"> </w:t>
      </w:r>
      <w:r w:rsidR="00EE5160" w:rsidRPr="00827444">
        <w:t>inwestycyjnych.</w:t>
      </w:r>
      <w:r>
        <w:t>”</w:t>
      </w:r>
      <w:r w:rsidR="00EE5160" w:rsidRPr="00827444">
        <w:t>,</w:t>
      </w:r>
    </w:p>
    <w:p w:rsidR="00EE5160" w:rsidRPr="00EE5160" w:rsidRDefault="00EE5160" w:rsidP="000E2EB6">
      <w:pPr>
        <w:pStyle w:val="LITlitera"/>
        <w:keepNext/>
        <w:spacing w:before="87"/>
      </w:pPr>
      <w:r w:rsidRPr="00827444">
        <w:lastRenderedPageBreak/>
        <w:t>b)</w:t>
      </w:r>
      <w:r w:rsidRPr="00827444">
        <w:tab/>
        <w:t>po</w:t>
      </w:r>
      <w:r w:rsidR="00C90664">
        <w:t xml:space="preserve"> ust. </w:t>
      </w:r>
      <w:r w:rsidR="00C90664" w:rsidRPr="00EE5160">
        <w:t>1</w:t>
      </w:r>
      <w:r w:rsidR="00C90664">
        <w:t> </w:t>
      </w:r>
      <w:r w:rsidRPr="00EE5160">
        <w:t>dodaje się</w:t>
      </w:r>
      <w:r w:rsidR="00C90664">
        <w:t xml:space="preserve"> ust. </w:t>
      </w:r>
      <w:r w:rsidRPr="00EE5160">
        <w:t>1a–1c</w:t>
      </w:r>
      <w:r w:rsidR="00C90664" w:rsidRPr="00EE5160">
        <w:t xml:space="preserve"> w</w:t>
      </w:r>
      <w:r w:rsidR="00C90664">
        <w:t> </w:t>
      </w:r>
      <w:r w:rsidRPr="00EE5160">
        <w:t>brzmieniu:</w:t>
      </w:r>
    </w:p>
    <w:p w:rsidR="00EE5160" w:rsidRPr="00827444" w:rsidRDefault="00AB039E" w:rsidP="000E2EB6">
      <w:pPr>
        <w:pStyle w:val="ZLITUSTzmustliter"/>
        <w:spacing w:before="58"/>
      </w:pPr>
      <w:r>
        <w:t>„</w:t>
      </w:r>
      <w:r w:rsidR="00EE5160" w:rsidRPr="00827444">
        <w:t>1a.</w:t>
      </w:r>
      <w:r w:rsidR="00C90664">
        <w:t> </w:t>
      </w:r>
      <w:r w:rsidR="00EE5160" w:rsidRPr="00827444">
        <w:t>Jeżeli</w:t>
      </w:r>
      <w:r w:rsidR="00EE5160">
        <w:t xml:space="preserve"> </w:t>
      </w:r>
      <w:r w:rsidR="00EE5160" w:rsidRPr="00827444">
        <w:t>płynność</w:t>
      </w:r>
      <w:r w:rsidR="00EE5160">
        <w:t xml:space="preserve"> </w:t>
      </w:r>
      <w:r w:rsidR="00EE5160" w:rsidRPr="00827444">
        <w:t>aktywów</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EE5160">
        <w:t xml:space="preserve"> </w:t>
      </w:r>
      <w:r w:rsidR="00EE5160" w:rsidRPr="00827444">
        <w:t>albo</w:t>
      </w:r>
      <w:r w:rsidR="00EE5160">
        <w:t xml:space="preserve"> </w:t>
      </w:r>
      <w:r w:rsidR="00EE5160" w:rsidRPr="00827444">
        <w:t>specjalistycznego</w:t>
      </w:r>
      <w:r w:rsidR="00EE5160">
        <w:t xml:space="preserve"> </w:t>
      </w:r>
      <w:r w:rsidR="00EE5160" w:rsidRPr="00827444">
        <w:t>funduszu</w:t>
      </w:r>
      <w:r w:rsidR="00EE5160">
        <w:t xml:space="preserve"> </w:t>
      </w:r>
      <w:r w:rsidR="00EE5160" w:rsidRPr="00827444">
        <w:t>inw</w:t>
      </w:r>
      <w:r w:rsidR="00EE5160" w:rsidRPr="00827444">
        <w:t>e</w:t>
      </w:r>
      <w:r w:rsidR="00EE5160" w:rsidRPr="00827444">
        <w:t>stycyjnego</w:t>
      </w:r>
      <w:r w:rsidR="00EE5160">
        <w:t xml:space="preserve"> </w:t>
      </w:r>
      <w:r w:rsidR="00EE5160" w:rsidRPr="00827444">
        <w:t>otwartego</w:t>
      </w:r>
      <w:r w:rsidR="00EE5160">
        <w:t xml:space="preserve"> </w:t>
      </w:r>
      <w:r w:rsidR="00EE5160" w:rsidRPr="00827444">
        <w:t>na</w:t>
      </w:r>
      <w:r w:rsidR="00EE5160">
        <w:t xml:space="preserve"> </w:t>
      </w:r>
      <w:r w:rsidR="00EE5160" w:rsidRPr="00827444">
        <w:t>to</w:t>
      </w:r>
      <w:r w:rsidR="00EE5160">
        <w:t xml:space="preserve"> </w:t>
      </w:r>
      <w:r w:rsidR="00EE5160" w:rsidRPr="00827444">
        <w:t>pozwala,</w:t>
      </w:r>
      <w:r w:rsidR="00EE5160">
        <w:t xml:space="preserve"> </w:t>
      </w:r>
      <w:r w:rsidR="00EE5160" w:rsidRPr="00827444">
        <w:t>fundusz</w:t>
      </w:r>
      <w:r w:rsidR="00EE5160">
        <w:t xml:space="preserve"> </w:t>
      </w:r>
      <w:r w:rsidR="00EE5160" w:rsidRPr="00827444">
        <w:t>może</w:t>
      </w:r>
      <w:r w:rsidR="00EE5160">
        <w:t xml:space="preserve"> </w:t>
      </w:r>
      <w:r w:rsidR="00EE5160" w:rsidRPr="00827444">
        <w:t>wznowić</w:t>
      </w:r>
      <w:r w:rsidR="00EE5160">
        <w:t xml:space="preserve"> </w:t>
      </w:r>
      <w:r w:rsidR="00EE5160" w:rsidRPr="00827444">
        <w:t>odkupywanie</w:t>
      </w:r>
      <w:r w:rsidR="00EE5160">
        <w:t xml:space="preserve"> </w:t>
      </w:r>
      <w:r w:rsidR="00EE5160" w:rsidRPr="00827444">
        <w:t>jednostek</w:t>
      </w:r>
      <w:r w:rsidR="00EE5160">
        <w:t xml:space="preserve"> </w:t>
      </w:r>
      <w:r w:rsidR="00EE5160" w:rsidRPr="00827444">
        <w:t>uczestnictwa.</w:t>
      </w:r>
      <w:r w:rsidR="00C90664">
        <w:t xml:space="preserve"> </w:t>
      </w:r>
      <w:r w:rsidR="00C90664" w:rsidRPr="00827444">
        <w:t>O</w:t>
      </w:r>
      <w:r w:rsidR="00C90664">
        <w:t> </w:t>
      </w:r>
      <w:r w:rsidR="00EE5160" w:rsidRPr="00827444">
        <w:t>dniu</w:t>
      </w:r>
      <w:r w:rsidR="00EE5160">
        <w:t xml:space="preserve"> </w:t>
      </w:r>
      <w:r w:rsidR="00EE5160" w:rsidRPr="00827444">
        <w:t>wznowienia</w:t>
      </w:r>
      <w:r w:rsidR="00EE5160">
        <w:t xml:space="preserve"> </w:t>
      </w:r>
      <w:r w:rsidR="00EE5160" w:rsidRPr="00827444">
        <w:t>odkupywania</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depozytariusz</w:t>
      </w:r>
      <w:r w:rsidR="00EE5160">
        <w:t xml:space="preserve"> </w:t>
      </w:r>
      <w:r w:rsidR="00EE5160" w:rsidRPr="00827444">
        <w:t>reprezentujący</w:t>
      </w:r>
      <w:r w:rsidR="00EE5160">
        <w:t xml:space="preserve"> </w:t>
      </w:r>
      <w:r w:rsidR="00EE5160" w:rsidRPr="00827444">
        <w:t>fundusz</w:t>
      </w:r>
      <w:r w:rsidR="00EE5160">
        <w:t xml:space="preserve"> </w:t>
      </w:r>
      <w:r w:rsidR="00EE5160" w:rsidRPr="00827444">
        <w:t>informuje</w:t>
      </w:r>
      <w:r w:rsidR="00EE5160">
        <w:t xml:space="preserve"> </w:t>
      </w:r>
      <w:r w:rsidR="00EE5160" w:rsidRPr="00827444">
        <w:t>zgodnie</w:t>
      </w:r>
      <w:r w:rsidR="00C90664">
        <w:t xml:space="preserve"> </w:t>
      </w:r>
      <w:r w:rsidR="00C90664" w:rsidRPr="00827444">
        <w:t>z</w:t>
      </w:r>
      <w:r w:rsidR="00C90664">
        <w:t> </w:t>
      </w:r>
      <w:r w:rsidR="00EE5160" w:rsidRPr="00827444">
        <w:t>przyjętym</w:t>
      </w:r>
      <w:r w:rsidR="00C90664">
        <w:t xml:space="preserve"> </w:t>
      </w:r>
      <w:r w:rsidR="00C90664" w:rsidRPr="00827444">
        <w:t>w</w:t>
      </w:r>
      <w:r w:rsidR="00C90664">
        <w:t> </w:t>
      </w:r>
      <w:r w:rsidR="00EE5160" w:rsidRPr="00827444">
        <w:t>statucie</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sposobem</w:t>
      </w:r>
      <w:r w:rsidR="00EE5160">
        <w:t xml:space="preserve"> </w:t>
      </w:r>
      <w:r w:rsidR="00EE5160" w:rsidRPr="00827444">
        <w:t>udostępniania</w:t>
      </w:r>
      <w:r w:rsidR="00EE5160">
        <w:t xml:space="preserve"> </w:t>
      </w:r>
      <w:r w:rsidR="00EE5160" w:rsidRPr="00827444">
        <w:t>informacji</w:t>
      </w:r>
      <w:r w:rsidR="00C90664">
        <w:t xml:space="preserve"> </w:t>
      </w:r>
      <w:r w:rsidR="00C90664" w:rsidRPr="00827444">
        <w:t>o</w:t>
      </w:r>
      <w:r w:rsidR="00C90664">
        <w:t> </w:t>
      </w:r>
      <w:r w:rsidR="00EE5160" w:rsidRPr="00827444">
        <w:t>funduszu</w:t>
      </w:r>
      <w:r w:rsidR="00EE5160">
        <w:t xml:space="preserve"> </w:t>
      </w:r>
      <w:r w:rsidR="00EE5160" w:rsidRPr="00827444">
        <w:t>do</w:t>
      </w:r>
      <w:r w:rsidR="00EE5160">
        <w:t xml:space="preserve"> </w:t>
      </w:r>
      <w:r w:rsidR="00EE5160" w:rsidRPr="00827444">
        <w:t>publicznej</w:t>
      </w:r>
      <w:r w:rsidR="00EE5160">
        <w:t xml:space="preserve"> </w:t>
      </w:r>
      <w:r w:rsidR="00EE5160" w:rsidRPr="00827444">
        <w:t>wiadomości</w:t>
      </w:r>
      <w:r w:rsidR="00EE5160">
        <w:t xml:space="preserve"> </w:t>
      </w:r>
      <w:r w:rsidR="00EE5160" w:rsidRPr="00827444">
        <w:t>oraz</w:t>
      </w:r>
      <w:r w:rsidR="00EE5160">
        <w:t xml:space="preserve"> </w:t>
      </w:r>
      <w:r w:rsidR="00EE5160" w:rsidRPr="00827444">
        <w:t>na</w:t>
      </w:r>
      <w:r w:rsidR="00EE5160">
        <w:t xml:space="preserve"> </w:t>
      </w:r>
      <w:r w:rsidR="00EE5160" w:rsidRPr="00827444">
        <w:t>swojej</w:t>
      </w:r>
      <w:r w:rsidR="00EE5160">
        <w:t xml:space="preserve"> </w:t>
      </w:r>
      <w:r w:rsidR="00EE5160" w:rsidRPr="00827444">
        <w:t>stronie</w:t>
      </w:r>
      <w:r w:rsidR="00EE5160">
        <w:t xml:space="preserve"> </w:t>
      </w:r>
      <w:r w:rsidR="00EE5160" w:rsidRPr="00827444">
        <w:t>internetowej.</w:t>
      </w:r>
    </w:p>
    <w:p w:rsidR="00EE5160" w:rsidRPr="00827444" w:rsidRDefault="00EE5160" w:rsidP="000E2EB6">
      <w:pPr>
        <w:pStyle w:val="ZLITUSTzmustliter"/>
        <w:spacing w:before="58"/>
      </w:pPr>
      <w:r w:rsidRPr="00827444">
        <w:t>1b.</w:t>
      </w:r>
      <w:r w:rsidR="00C90664">
        <w:t> </w:t>
      </w:r>
      <w:r w:rsidRPr="00827444">
        <w:t>Jeżeli</w:t>
      </w:r>
      <w:r>
        <w:t xml:space="preserve"> </w:t>
      </w:r>
      <w:r w:rsidRPr="00827444">
        <w:t>termin</w:t>
      </w:r>
      <w:r>
        <w:t xml:space="preserve"> </w:t>
      </w:r>
      <w:r w:rsidRPr="00827444">
        <w:t>wykupu</w:t>
      </w:r>
      <w:r>
        <w:t xml:space="preserve"> </w:t>
      </w:r>
      <w:r w:rsidRPr="00827444">
        <w:t>certyfikatów</w:t>
      </w:r>
      <w:r>
        <w:t xml:space="preserve"> </w:t>
      </w:r>
      <w:r w:rsidRPr="00827444">
        <w:t>inwestycyjnych</w:t>
      </w:r>
      <w:r>
        <w:t xml:space="preserve"> </w:t>
      </w:r>
      <w:r w:rsidRPr="00827444">
        <w:t>zgodnie</w:t>
      </w:r>
      <w:r>
        <w:t xml:space="preserve"> </w:t>
      </w:r>
      <w:r w:rsidRPr="00827444">
        <w:t>ze</w:t>
      </w:r>
      <w:r>
        <w:t xml:space="preserve"> </w:t>
      </w:r>
      <w:r w:rsidRPr="00827444">
        <w:t>statutem</w:t>
      </w:r>
      <w:r>
        <w:t xml:space="preserve"> </w:t>
      </w:r>
      <w:r w:rsidRPr="00827444">
        <w:t>funduszu</w:t>
      </w:r>
      <w:r>
        <w:t xml:space="preserve"> </w:t>
      </w:r>
      <w:r w:rsidRPr="00827444">
        <w:t>inwestycyjnego</w:t>
      </w:r>
      <w:r>
        <w:t xml:space="preserve"> </w:t>
      </w:r>
      <w:r w:rsidRPr="00827444">
        <w:t>z</w:t>
      </w:r>
      <w:r w:rsidRPr="00827444">
        <w:t>a</w:t>
      </w:r>
      <w:r w:rsidRPr="00827444">
        <w:t>mkniętego</w:t>
      </w:r>
      <w:r>
        <w:t xml:space="preserve"> </w:t>
      </w:r>
      <w:r w:rsidRPr="00827444">
        <w:t>przypada</w:t>
      </w:r>
      <w:r w:rsidR="00C90664">
        <w:t xml:space="preserve"> </w:t>
      </w:r>
      <w:r w:rsidR="00C90664" w:rsidRPr="00827444">
        <w:t>w</w:t>
      </w:r>
      <w:r w:rsidR="00C90664">
        <w:t> </w:t>
      </w:r>
      <w:r w:rsidRPr="00827444">
        <w:t>okresie,</w:t>
      </w:r>
      <w:r w:rsidR="00C90664">
        <w:t xml:space="preserve"> </w:t>
      </w:r>
      <w:r w:rsidR="00C90664" w:rsidRPr="00827444">
        <w:t>w</w:t>
      </w:r>
      <w:r w:rsidR="00C90664">
        <w:t> </w:t>
      </w:r>
      <w:r w:rsidRPr="00827444">
        <w:t>którym</w:t>
      </w:r>
      <w:r>
        <w:t xml:space="preserve"> </w:t>
      </w:r>
      <w:r w:rsidRPr="00827444">
        <w:t>fundusz</w:t>
      </w:r>
      <w:r>
        <w:t xml:space="preserve"> </w:t>
      </w:r>
      <w:r w:rsidRPr="00827444">
        <w:t>jest</w:t>
      </w:r>
      <w:r>
        <w:t xml:space="preserve"> </w:t>
      </w:r>
      <w:r w:rsidRPr="00827444">
        <w:t>reprezentowany</w:t>
      </w:r>
      <w:r>
        <w:t xml:space="preserve"> </w:t>
      </w:r>
      <w:r w:rsidRPr="00827444">
        <w:t>przez</w:t>
      </w:r>
      <w:r>
        <w:t xml:space="preserve"> </w:t>
      </w:r>
      <w:r w:rsidRPr="00827444">
        <w:t>depozytariusza,</w:t>
      </w:r>
      <w:r>
        <w:t xml:space="preserve"> </w:t>
      </w:r>
      <w:r w:rsidRPr="00827444">
        <w:t>wykup</w:t>
      </w:r>
      <w:r>
        <w:t xml:space="preserve"> </w:t>
      </w:r>
      <w:r w:rsidRPr="00827444">
        <w:t>może</w:t>
      </w:r>
      <w:r>
        <w:t xml:space="preserve"> </w:t>
      </w:r>
      <w:r w:rsidRPr="00827444">
        <w:t>być</w:t>
      </w:r>
      <w:r>
        <w:t xml:space="preserve"> </w:t>
      </w:r>
      <w:r w:rsidRPr="00827444">
        <w:t>przeprowadzony</w:t>
      </w:r>
      <w:r>
        <w:t xml:space="preserve"> </w:t>
      </w:r>
      <w:r w:rsidRPr="00827444">
        <w:t>pod</w:t>
      </w:r>
      <w:r>
        <w:t xml:space="preserve"> </w:t>
      </w:r>
      <w:r w:rsidRPr="00827444">
        <w:t>warunkiem,</w:t>
      </w:r>
      <w:r>
        <w:t xml:space="preserve"> </w:t>
      </w:r>
      <w:r w:rsidRPr="00827444">
        <w:t>że</w:t>
      </w:r>
      <w:r>
        <w:t xml:space="preserve"> </w:t>
      </w:r>
      <w:r w:rsidRPr="00827444">
        <w:t>płynność</w:t>
      </w:r>
      <w:r>
        <w:t xml:space="preserve"> </w:t>
      </w:r>
      <w:r w:rsidRPr="00827444">
        <w:t>aktywów</w:t>
      </w:r>
      <w:r>
        <w:t xml:space="preserve"> </w:t>
      </w:r>
      <w:r w:rsidRPr="00827444">
        <w:t>funduszu</w:t>
      </w:r>
      <w:r>
        <w:t xml:space="preserve"> </w:t>
      </w:r>
      <w:r w:rsidRPr="00827444">
        <w:t>na</w:t>
      </w:r>
      <w:r>
        <w:t xml:space="preserve"> </w:t>
      </w:r>
      <w:r w:rsidRPr="00827444">
        <w:t>to</w:t>
      </w:r>
      <w:r>
        <w:t xml:space="preserve"> </w:t>
      </w:r>
      <w:r w:rsidRPr="00827444">
        <w:t>pozwala.</w:t>
      </w:r>
      <w:r w:rsidR="00C90664">
        <w:t xml:space="preserve"> </w:t>
      </w:r>
      <w:r w:rsidR="00C90664" w:rsidRPr="00827444">
        <w:t>O</w:t>
      </w:r>
      <w:r w:rsidR="00C90664">
        <w:t> </w:t>
      </w:r>
      <w:r w:rsidRPr="00827444">
        <w:t>zamiarze</w:t>
      </w:r>
      <w:r>
        <w:t xml:space="preserve"> </w:t>
      </w:r>
      <w:r w:rsidRPr="00827444">
        <w:t>wykupu</w:t>
      </w:r>
      <w:r>
        <w:t xml:space="preserve"> </w:t>
      </w:r>
      <w:r w:rsidRPr="00827444">
        <w:t>lub</w:t>
      </w:r>
      <w:r w:rsidR="00C90664">
        <w:t xml:space="preserve"> </w:t>
      </w:r>
      <w:r w:rsidR="00C90664" w:rsidRPr="00827444">
        <w:t>o</w:t>
      </w:r>
      <w:r w:rsidR="00C90664">
        <w:t> </w:t>
      </w:r>
      <w:r w:rsidRPr="00827444">
        <w:t>wykupie</w:t>
      </w:r>
      <w:r>
        <w:t xml:space="preserve"> </w:t>
      </w:r>
      <w:r w:rsidRPr="00827444">
        <w:t>certyfikatów</w:t>
      </w:r>
      <w:r>
        <w:t xml:space="preserve"> </w:t>
      </w:r>
      <w:r w:rsidRPr="00827444">
        <w:t>inwestycyjnych</w:t>
      </w:r>
      <w:r>
        <w:t xml:space="preserve"> </w:t>
      </w:r>
      <w:r w:rsidRPr="00827444">
        <w:t>depozytariusz</w:t>
      </w:r>
      <w:r>
        <w:t xml:space="preserve"> </w:t>
      </w:r>
      <w:r w:rsidRPr="00827444">
        <w:t>reprezentujący</w:t>
      </w:r>
      <w:r>
        <w:t xml:space="preserve"> </w:t>
      </w:r>
      <w:r w:rsidRPr="00827444">
        <w:t>fundusz</w:t>
      </w:r>
      <w:r>
        <w:t xml:space="preserve"> </w:t>
      </w:r>
      <w:r w:rsidRPr="00827444">
        <w:t>informuje</w:t>
      </w:r>
      <w:r>
        <w:t xml:space="preserve"> </w:t>
      </w:r>
      <w:r w:rsidRPr="00827444">
        <w:t>zgodnie</w:t>
      </w:r>
      <w:r w:rsidR="00C90664">
        <w:t xml:space="preserve"> </w:t>
      </w:r>
      <w:r w:rsidR="00C90664" w:rsidRPr="00827444">
        <w:t>z</w:t>
      </w:r>
      <w:r w:rsidR="00C90664">
        <w:t> </w:t>
      </w:r>
      <w:r w:rsidRPr="00827444">
        <w:t>przyjętym</w:t>
      </w:r>
      <w:r w:rsidR="00C90664">
        <w:t xml:space="preserve"> </w:t>
      </w:r>
      <w:r w:rsidR="00C90664" w:rsidRPr="00827444">
        <w:t>w</w:t>
      </w:r>
      <w:r w:rsidR="00C90664">
        <w:t> </w:t>
      </w:r>
      <w:r w:rsidRPr="00827444">
        <w:t>statucie</w:t>
      </w:r>
      <w:r>
        <w:t xml:space="preserve"> </w:t>
      </w:r>
      <w:r w:rsidRPr="00827444">
        <w:t>funduszu</w:t>
      </w:r>
      <w:r>
        <w:t xml:space="preserve"> </w:t>
      </w:r>
      <w:r w:rsidRPr="00827444">
        <w:t>inwestycyjnego</w:t>
      </w:r>
      <w:r>
        <w:t xml:space="preserve"> </w:t>
      </w:r>
      <w:r w:rsidRPr="00827444">
        <w:t>sposobem</w:t>
      </w:r>
      <w:r>
        <w:t xml:space="preserve"> </w:t>
      </w:r>
      <w:r w:rsidRPr="00827444">
        <w:t>udostępniania</w:t>
      </w:r>
      <w:r>
        <w:t xml:space="preserve"> </w:t>
      </w:r>
      <w:r w:rsidRPr="00827444">
        <w:t>informacji</w:t>
      </w:r>
      <w:r w:rsidR="00C90664">
        <w:t xml:space="preserve"> </w:t>
      </w:r>
      <w:r w:rsidR="00C90664" w:rsidRPr="00827444">
        <w:t>o</w:t>
      </w:r>
      <w:r w:rsidR="00C90664">
        <w:t> </w:t>
      </w:r>
      <w:r w:rsidRPr="00827444">
        <w:t>funduszu</w:t>
      </w:r>
      <w:r>
        <w:t xml:space="preserve"> </w:t>
      </w:r>
      <w:r w:rsidRPr="00827444">
        <w:t>do</w:t>
      </w:r>
      <w:r>
        <w:t xml:space="preserve"> </w:t>
      </w:r>
      <w:r w:rsidRPr="00827444">
        <w:t>publicznej</w:t>
      </w:r>
      <w:r>
        <w:t xml:space="preserve"> </w:t>
      </w:r>
      <w:r w:rsidRPr="00827444">
        <w:t>wiadomości</w:t>
      </w:r>
      <w:r>
        <w:t xml:space="preserve"> </w:t>
      </w:r>
      <w:r w:rsidRPr="00827444">
        <w:t>oraz</w:t>
      </w:r>
      <w:r>
        <w:t xml:space="preserve"> </w:t>
      </w:r>
      <w:r w:rsidRPr="00827444">
        <w:t>na</w:t>
      </w:r>
      <w:r>
        <w:t xml:space="preserve"> </w:t>
      </w:r>
      <w:r w:rsidRPr="00827444">
        <w:t>swojej</w:t>
      </w:r>
      <w:r>
        <w:t xml:space="preserve"> </w:t>
      </w:r>
      <w:r w:rsidRPr="00827444">
        <w:t>stronie</w:t>
      </w:r>
      <w:r>
        <w:t xml:space="preserve"> </w:t>
      </w:r>
      <w:r w:rsidRPr="00827444">
        <w:t>internetowej.</w:t>
      </w:r>
    </w:p>
    <w:p w:rsidR="00EE5160" w:rsidRPr="00827444" w:rsidRDefault="00EE5160" w:rsidP="000E2EB6">
      <w:pPr>
        <w:pStyle w:val="ZLITUSTzmustliter"/>
        <w:spacing w:before="58"/>
      </w:pPr>
      <w:r w:rsidRPr="00827444">
        <w:t>1c.</w:t>
      </w:r>
      <w:r w:rsidR="00C90664">
        <w:t> </w:t>
      </w:r>
      <w:r w:rsidR="00C90664" w:rsidRPr="00827444">
        <w:t>W</w:t>
      </w:r>
      <w:r w:rsidR="00C90664">
        <w:t> </w:t>
      </w:r>
      <w:r w:rsidRPr="00827444">
        <w:t>przypadku</w:t>
      </w:r>
      <w:r>
        <w:t xml:space="preserve"> </w:t>
      </w:r>
      <w:r w:rsidRPr="00827444">
        <w:t>cofnięcia</w:t>
      </w:r>
      <w:r>
        <w:t xml:space="preserve"> </w:t>
      </w:r>
      <w:r w:rsidRPr="00827444">
        <w:t>zezwolenia</w:t>
      </w:r>
      <w:r>
        <w:t xml:space="preserve"> </w:t>
      </w:r>
      <w:r w:rsidRPr="00827444">
        <w:t>na</w:t>
      </w:r>
      <w:r>
        <w:t xml:space="preserve"> </w:t>
      </w:r>
      <w:r w:rsidRPr="00827444">
        <w:t>zarządzanie</w:t>
      </w:r>
      <w:r>
        <w:t xml:space="preserve"> </w:t>
      </w:r>
      <w:r w:rsidRPr="00827444">
        <w:t>alternatywnymi</w:t>
      </w:r>
      <w:r>
        <w:t xml:space="preserve"> </w:t>
      </w:r>
      <w:r w:rsidRPr="00827444">
        <w:t>funduszami</w:t>
      </w:r>
      <w:r>
        <w:t xml:space="preserve"> </w:t>
      </w:r>
      <w:r w:rsidRPr="00827444">
        <w:t>inwestycyjnymi</w:t>
      </w:r>
      <w:r>
        <w:t xml:space="preserve"> </w:t>
      </w:r>
      <w:r w:rsidRPr="00827444">
        <w:t>przep</w:t>
      </w:r>
      <w:r w:rsidRPr="00827444">
        <w:t>i</w:t>
      </w:r>
      <w:r w:rsidRPr="00827444">
        <w:t>sy</w:t>
      </w:r>
      <w:r w:rsidR="00C90664">
        <w:t xml:space="preserve"> ust. </w:t>
      </w:r>
      <w:r w:rsidRPr="00827444">
        <w:t>1–1b</w:t>
      </w:r>
      <w:r>
        <w:t xml:space="preserve"> </w:t>
      </w:r>
      <w:r w:rsidRPr="00827444">
        <w:t>stosuje</w:t>
      </w:r>
      <w:r>
        <w:t xml:space="preserve"> </w:t>
      </w:r>
      <w:r w:rsidRPr="00827444">
        <w:t>się</w:t>
      </w:r>
      <w:r w:rsidR="00C90664">
        <w:t xml:space="preserve"> </w:t>
      </w:r>
      <w:r w:rsidR="00C90664" w:rsidRPr="00827444">
        <w:t>w</w:t>
      </w:r>
      <w:r w:rsidR="00C90664">
        <w:t> </w:t>
      </w:r>
      <w:r w:rsidRPr="00827444">
        <w:t>odniesieniu</w:t>
      </w:r>
      <w:r>
        <w:t xml:space="preserve"> </w:t>
      </w:r>
      <w:r w:rsidRPr="00827444">
        <w:t>do</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t xml:space="preserve"> </w:t>
      </w:r>
      <w:r w:rsidRPr="00827444">
        <w:t>oraz</w:t>
      </w:r>
      <w:r>
        <w:t xml:space="preserve"> </w:t>
      </w:r>
      <w:r w:rsidRPr="00827444">
        <w:t>funduszu</w:t>
      </w:r>
      <w:r>
        <w:t xml:space="preserve"> </w:t>
      </w:r>
      <w:r w:rsidRPr="00827444">
        <w:t>inwestycyjnego</w:t>
      </w:r>
      <w:r>
        <w:t xml:space="preserve"> </w:t>
      </w:r>
      <w:r w:rsidRPr="00827444">
        <w:t>zamkniętego.</w:t>
      </w:r>
      <w:r w:rsidR="00AB039E">
        <w:t>”</w:t>
      </w:r>
      <w:r w:rsidRPr="00827444">
        <w:t>,</w:t>
      </w:r>
    </w:p>
    <w:p w:rsidR="00EE5160" w:rsidRPr="00EE5160" w:rsidRDefault="00EE5160" w:rsidP="000E2EB6">
      <w:pPr>
        <w:pStyle w:val="LITlitera"/>
        <w:keepNext/>
        <w:spacing w:before="87"/>
      </w:pPr>
      <w:r w:rsidRPr="00827444">
        <w:t>c)</w:t>
      </w:r>
      <w:r w:rsidRPr="00827444">
        <w:tab/>
        <w:t>dodaje</w:t>
      </w:r>
      <w:r w:rsidRPr="00EE5160">
        <w:t xml:space="preserve"> się</w:t>
      </w:r>
      <w:r w:rsidR="00C90664">
        <w:t xml:space="preserve"> ust. </w:t>
      </w:r>
      <w:r w:rsidRPr="00EE5160">
        <w:t>4–</w:t>
      </w:r>
      <w:r w:rsidR="00C90664" w:rsidRPr="00EE5160">
        <w:t>7</w:t>
      </w:r>
      <w:r w:rsidR="00C90664">
        <w:t xml:space="preserve"> w </w:t>
      </w:r>
      <w:r w:rsidRPr="00EE5160">
        <w:t>brzmieniu:</w:t>
      </w:r>
    </w:p>
    <w:p w:rsidR="00EE5160" w:rsidRPr="00827444" w:rsidRDefault="00AB039E" w:rsidP="000E2EB6">
      <w:pPr>
        <w:pStyle w:val="ZLITUSTzmustliter"/>
        <w:spacing w:before="58"/>
      </w:pPr>
      <w:r>
        <w:t>„</w:t>
      </w:r>
      <w:r w:rsidR="00EE5160" w:rsidRPr="00827444">
        <w:t>4.</w:t>
      </w:r>
      <w:r w:rsidR="00C90664">
        <w:t> </w:t>
      </w:r>
      <w:r w:rsidR="00EE5160" w:rsidRPr="00827444">
        <w:t>Zmiany</w:t>
      </w:r>
      <w:r w:rsidR="00EE5160">
        <w:t xml:space="preserve"> </w:t>
      </w:r>
      <w:r w:rsidR="00EE5160" w:rsidRPr="00827444">
        <w:t>statutu,</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EE5160" w:rsidRPr="00827444">
        <w:t>3,</w:t>
      </w:r>
      <w:r w:rsidR="00EE5160">
        <w:t xml:space="preserve"> </w:t>
      </w:r>
      <w:r w:rsidR="00EE5160" w:rsidRPr="00827444">
        <w:t>wchodzą</w:t>
      </w:r>
      <w:r w:rsidR="00C90664">
        <w:t xml:space="preserve"> </w:t>
      </w:r>
      <w:r w:rsidR="00C90664" w:rsidRPr="00827444">
        <w:t>w</w:t>
      </w:r>
      <w:r w:rsidR="00C90664">
        <w:t> </w:t>
      </w:r>
      <w:r w:rsidR="00EE5160" w:rsidRPr="00827444">
        <w:t>życie</w:t>
      </w:r>
      <w:r w:rsidR="00C90664">
        <w:t xml:space="preserve"> </w:t>
      </w:r>
      <w:r w:rsidR="00C90664" w:rsidRPr="00827444">
        <w:t>z</w:t>
      </w:r>
      <w:r w:rsidR="00C90664">
        <w:t> </w:t>
      </w:r>
      <w:r w:rsidR="00EE5160" w:rsidRPr="00827444">
        <w:t>dniem</w:t>
      </w:r>
      <w:r w:rsidR="00EE5160">
        <w:t xml:space="preserve"> </w:t>
      </w:r>
      <w:r w:rsidR="00EE5160" w:rsidRPr="00827444">
        <w:t>ogłoszenia.</w:t>
      </w:r>
    </w:p>
    <w:p w:rsidR="00EE5160" w:rsidRPr="00827444" w:rsidRDefault="00EE5160" w:rsidP="000E2EB6">
      <w:pPr>
        <w:pStyle w:val="ZLITUSTzmustliter"/>
        <w:spacing w:before="58"/>
      </w:pPr>
      <w:r w:rsidRPr="00827444">
        <w:t>5.</w:t>
      </w:r>
      <w:r w:rsidR="00C90664">
        <w:t> </w:t>
      </w:r>
      <w:r w:rsidR="00C90664" w:rsidRPr="000E2EB6">
        <w:rPr>
          <w:spacing w:val="-2"/>
        </w:rPr>
        <w:t>W </w:t>
      </w:r>
      <w:r w:rsidRPr="000E2EB6">
        <w:rPr>
          <w:spacing w:val="-2"/>
        </w:rPr>
        <w:t>przypadku,</w:t>
      </w:r>
      <w:r w:rsidR="00C90664" w:rsidRPr="000E2EB6">
        <w:rPr>
          <w:spacing w:val="-2"/>
        </w:rPr>
        <w:t xml:space="preserve"> o </w:t>
      </w:r>
      <w:r w:rsidRPr="000E2EB6">
        <w:rPr>
          <w:spacing w:val="-2"/>
        </w:rPr>
        <w:t>którym mowa</w:t>
      </w:r>
      <w:r w:rsidR="00C90664" w:rsidRPr="000E2EB6">
        <w:rPr>
          <w:spacing w:val="-2"/>
        </w:rPr>
        <w:t xml:space="preserve"> w ust. 1 lub</w:t>
      </w:r>
      <w:r w:rsidRPr="000E2EB6">
        <w:rPr>
          <w:spacing w:val="-2"/>
        </w:rPr>
        <w:t xml:space="preserve"> 1c, towarzystwo, podmioty,</w:t>
      </w:r>
      <w:r w:rsidR="00C90664" w:rsidRPr="000E2EB6">
        <w:rPr>
          <w:spacing w:val="-2"/>
        </w:rPr>
        <w:t xml:space="preserve"> o </w:t>
      </w:r>
      <w:r w:rsidRPr="000E2EB6">
        <w:rPr>
          <w:spacing w:val="-2"/>
        </w:rPr>
        <w:t>których mowa</w:t>
      </w:r>
      <w:r w:rsidR="00C90664" w:rsidRPr="000E2EB6">
        <w:rPr>
          <w:spacing w:val="-2"/>
        </w:rPr>
        <w:t xml:space="preserve"> w art. </w:t>
      </w:r>
      <w:r w:rsidRPr="000E2EB6">
        <w:rPr>
          <w:spacing w:val="-2"/>
        </w:rPr>
        <w:t>4</w:t>
      </w:r>
      <w:r w:rsidR="00C90664" w:rsidRPr="000E2EB6">
        <w:rPr>
          <w:spacing w:val="-2"/>
        </w:rPr>
        <w:t>6 ust. </w:t>
      </w:r>
      <w:r w:rsidRPr="000E2EB6">
        <w:rPr>
          <w:spacing w:val="-2"/>
        </w:rPr>
        <w:t xml:space="preserve">1–3a </w:t>
      </w:r>
      <w:r w:rsidRPr="00827444">
        <w:t>oraz</w:t>
      </w:r>
      <w:r w:rsidR="00C90664">
        <w:t xml:space="preserve"> </w:t>
      </w:r>
      <w:r w:rsidR="00C90664" w:rsidRPr="00827444">
        <w:t>w</w:t>
      </w:r>
      <w:r w:rsidR="00C90664">
        <w:t> art. </w:t>
      </w:r>
      <w:r w:rsidRPr="000B4D7D">
        <w:t xml:space="preserve">46b, lub </w:t>
      </w:r>
      <w:r w:rsidRPr="00827444">
        <w:t>podmiot,</w:t>
      </w:r>
      <w:r>
        <w:t xml:space="preserve"> </w:t>
      </w:r>
      <w:r w:rsidRPr="00827444">
        <w:t>któremu</w:t>
      </w:r>
      <w:r>
        <w:t xml:space="preserve"> </w:t>
      </w:r>
      <w:r w:rsidRPr="00827444">
        <w:t>zlecono</w:t>
      </w:r>
      <w:r>
        <w:t xml:space="preserve"> </w:t>
      </w:r>
      <w:r w:rsidRPr="00827444">
        <w:t>prowadzenie</w:t>
      </w:r>
      <w:r>
        <w:t xml:space="preserve"> </w:t>
      </w:r>
      <w:r w:rsidRPr="00827444">
        <w:t>ksiąg</w:t>
      </w:r>
      <w:r>
        <w:t xml:space="preserve"> </w:t>
      </w:r>
      <w:r w:rsidRPr="00827444">
        <w:t>rachunkowych</w:t>
      </w:r>
      <w:r>
        <w:t xml:space="preserve"> </w:t>
      </w:r>
      <w:r w:rsidRPr="00827444">
        <w:t>funduszu</w:t>
      </w:r>
      <w:r>
        <w:t xml:space="preserve"> </w:t>
      </w:r>
      <w:r w:rsidRPr="00827444">
        <w:t>lub</w:t>
      </w:r>
      <w:r>
        <w:t xml:space="preserve"> </w:t>
      </w:r>
      <w:r w:rsidRPr="00827444">
        <w:t>dokonywanie</w:t>
      </w:r>
      <w:r>
        <w:t xml:space="preserve"> </w:t>
      </w:r>
      <w:r w:rsidRPr="00827444">
        <w:t>w</w:t>
      </w:r>
      <w:r w:rsidRPr="00827444">
        <w:t>y</w:t>
      </w:r>
      <w:r w:rsidRPr="00827444">
        <w:t>ceny</w:t>
      </w:r>
      <w:r>
        <w:t xml:space="preserve"> </w:t>
      </w:r>
      <w:r w:rsidRPr="00827444">
        <w:t>aktywów</w:t>
      </w:r>
      <w:r>
        <w:t xml:space="preserve"> </w:t>
      </w:r>
      <w:r w:rsidRPr="00827444">
        <w:t>funduszu,</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gdy</w:t>
      </w:r>
      <w:r>
        <w:t xml:space="preserve"> </w:t>
      </w:r>
      <w:r w:rsidRPr="00827444">
        <w:t>na</w:t>
      </w:r>
      <w:r>
        <w:t xml:space="preserve"> </w:t>
      </w:r>
      <w:r w:rsidRPr="00827444">
        <w:t>podstawie</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00C90664" w:rsidRPr="00827444">
        <w:t>4</w:t>
      </w:r>
      <w:r w:rsidR="00C90664">
        <w:t xml:space="preserve"> ust. </w:t>
      </w:r>
      <w:r w:rsidRPr="000B4D7D">
        <w:t>1a albo 1b</w:t>
      </w:r>
      <w:r w:rsidRPr="00827444">
        <w:t>,</w:t>
      </w:r>
      <w:r>
        <w:t xml:space="preserve"> </w:t>
      </w:r>
      <w:r w:rsidRPr="00827444">
        <w:t>fu</w:t>
      </w:r>
      <w:r w:rsidRPr="00827444">
        <w:t>n</w:t>
      </w:r>
      <w:r w:rsidRPr="00827444">
        <w:t>duszem</w:t>
      </w:r>
      <w:r>
        <w:t xml:space="preserve"> </w:t>
      </w:r>
      <w:r w:rsidRPr="00827444">
        <w:t>inwestycyjnym</w:t>
      </w:r>
      <w:r>
        <w:t xml:space="preserve"> </w:t>
      </w:r>
      <w:r w:rsidRPr="00827444">
        <w:t>zarządza</w:t>
      </w:r>
      <w:r w:rsidR="00C90664">
        <w:t xml:space="preserve"> </w:t>
      </w:r>
      <w:r w:rsidR="00C90664" w:rsidRPr="00827444">
        <w:t>i</w:t>
      </w:r>
      <w:r w:rsidR="00C90664">
        <w:t> </w:t>
      </w:r>
      <w:r w:rsidRPr="00827444">
        <w:t>prowadzi</w:t>
      </w:r>
      <w:r>
        <w:t xml:space="preserve"> </w:t>
      </w:r>
      <w:r w:rsidRPr="00827444">
        <w:t>jego</w:t>
      </w:r>
      <w:r>
        <w:t xml:space="preserve"> </w:t>
      </w:r>
      <w:r w:rsidRPr="00827444">
        <w:t>sprawy</w:t>
      </w:r>
      <w:r>
        <w:t xml:space="preserve"> </w:t>
      </w:r>
      <w:r w:rsidRPr="00827444">
        <w:t>spółka</w:t>
      </w:r>
      <w:r>
        <w:t xml:space="preserve"> </w:t>
      </w:r>
      <w:r w:rsidRPr="00827444">
        <w:t>zarządzająca</w:t>
      </w:r>
      <w:r>
        <w:t xml:space="preserve"> </w:t>
      </w:r>
      <w:r w:rsidRPr="00827444">
        <w:t>albo</w:t>
      </w:r>
      <w:r>
        <w:t xml:space="preserve"> </w:t>
      </w:r>
      <w:r w:rsidRPr="00827444">
        <w:t>zarządzający</w:t>
      </w:r>
      <w:r w:rsidR="00C90664">
        <w:t xml:space="preserve"> </w:t>
      </w:r>
      <w:r w:rsidR="00C90664" w:rsidRPr="00827444">
        <w:t>z</w:t>
      </w:r>
      <w:r w:rsidR="00C90664">
        <w:t> </w:t>
      </w:r>
      <w:r w:rsidRPr="00827444">
        <w:t>UE</w:t>
      </w:r>
      <w:r>
        <w:t xml:space="preserve"> </w:t>
      </w:r>
      <w:r w:rsidRPr="00827444">
        <w:t>–</w:t>
      </w:r>
      <w:r>
        <w:t xml:space="preserve"> </w:t>
      </w:r>
      <w:r w:rsidRPr="00827444">
        <w:t>także</w:t>
      </w:r>
      <w:r>
        <w:t xml:space="preserve"> </w:t>
      </w:r>
      <w:r w:rsidRPr="00827444">
        <w:t>spółka</w:t>
      </w:r>
      <w:r>
        <w:t xml:space="preserve"> </w:t>
      </w:r>
      <w:r w:rsidRPr="00827444">
        <w:t>zarządzająca</w:t>
      </w:r>
      <w:r>
        <w:t xml:space="preserve"> </w:t>
      </w:r>
      <w:r w:rsidRPr="00827444">
        <w:t>albo</w:t>
      </w:r>
      <w:r>
        <w:t xml:space="preserve"> </w:t>
      </w:r>
      <w:r w:rsidRPr="00827444">
        <w:t>zarządzający</w:t>
      </w:r>
      <w:r w:rsidR="00C90664">
        <w:t xml:space="preserve"> </w:t>
      </w:r>
      <w:r w:rsidR="00C90664" w:rsidRPr="00827444">
        <w:t>z</w:t>
      </w:r>
      <w:r w:rsidR="00C90664">
        <w:t> </w:t>
      </w:r>
      <w:r w:rsidRPr="00827444">
        <w:t>UE,</w:t>
      </w:r>
      <w:r>
        <w:t xml:space="preserve"> </w:t>
      </w:r>
      <w:r w:rsidRPr="00827444">
        <w:t>są</w:t>
      </w:r>
      <w:r>
        <w:t xml:space="preserve"> </w:t>
      </w:r>
      <w:r w:rsidRPr="00827444">
        <w:t>obowiązane</w:t>
      </w:r>
      <w:r>
        <w:t xml:space="preserve"> </w:t>
      </w:r>
      <w:r w:rsidRPr="00827444">
        <w:t>niezwłocznie</w:t>
      </w:r>
      <w:r>
        <w:t xml:space="preserve"> </w:t>
      </w:r>
      <w:r w:rsidRPr="00827444">
        <w:t>wydać</w:t>
      </w:r>
      <w:r>
        <w:t xml:space="preserve"> </w:t>
      </w:r>
      <w:r w:rsidRPr="00827444">
        <w:t>depozytariuszowi</w:t>
      </w:r>
      <w:r>
        <w:t xml:space="preserve"> </w:t>
      </w:r>
      <w:r w:rsidRPr="00827444">
        <w:t>reprezentuj</w:t>
      </w:r>
      <w:r w:rsidRPr="00827444">
        <w:t>ą</w:t>
      </w:r>
      <w:r w:rsidRPr="00827444">
        <w:t>cemu</w:t>
      </w:r>
      <w:r>
        <w:t xml:space="preserve"> </w:t>
      </w:r>
      <w:r w:rsidRPr="00827444">
        <w:t>fundusz</w:t>
      </w:r>
      <w:r>
        <w:t xml:space="preserve"> </w:t>
      </w:r>
      <w:r w:rsidRPr="00827444">
        <w:t>dokumenty</w:t>
      </w:r>
      <w:r>
        <w:t xml:space="preserve"> </w:t>
      </w:r>
      <w:r w:rsidRPr="00827444">
        <w:t>oraz</w:t>
      </w:r>
      <w:r>
        <w:t xml:space="preserve"> </w:t>
      </w:r>
      <w:r w:rsidRPr="00827444">
        <w:t>inne</w:t>
      </w:r>
      <w:r>
        <w:t xml:space="preserve"> </w:t>
      </w:r>
      <w:r w:rsidRPr="00827444">
        <w:t>nośniki</w:t>
      </w:r>
      <w:r>
        <w:t xml:space="preserve"> </w:t>
      </w:r>
      <w:r w:rsidRPr="00827444">
        <w:t>informacji</w:t>
      </w:r>
      <w:r>
        <w:t xml:space="preserve"> </w:t>
      </w:r>
      <w:r w:rsidRPr="00827444">
        <w:t>zawierające</w:t>
      </w:r>
      <w:r>
        <w:t xml:space="preserve"> </w:t>
      </w:r>
      <w:r w:rsidRPr="00827444">
        <w:t>informacje</w:t>
      </w:r>
      <w:r>
        <w:t xml:space="preserve"> </w:t>
      </w:r>
      <w:r w:rsidRPr="00827444">
        <w:t>dotyczące</w:t>
      </w:r>
      <w:r>
        <w:t xml:space="preserve"> </w:t>
      </w:r>
      <w:r w:rsidRPr="00827444">
        <w:t>funduszu</w:t>
      </w:r>
      <w:r>
        <w:t xml:space="preserve"> </w:t>
      </w:r>
      <w:r w:rsidRPr="00827444">
        <w:t>inwestycy</w:t>
      </w:r>
      <w:r w:rsidRPr="00827444">
        <w:t>j</w:t>
      </w:r>
      <w:r w:rsidRPr="00827444">
        <w:t>nego.</w:t>
      </w:r>
    </w:p>
    <w:p w:rsidR="00EE5160" w:rsidRPr="00827444" w:rsidRDefault="00EE5160" w:rsidP="000E2EB6">
      <w:pPr>
        <w:pStyle w:val="ZLITUSTzmustliter"/>
        <w:spacing w:before="58"/>
      </w:pPr>
      <w:r w:rsidRPr="00827444">
        <w:t>6.</w:t>
      </w:r>
      <w:r w:rsidR="00C90664">
        <w:t> </w:t>
      </w:r>
      <w:r w:rsidRPr="00827444">
        <w:t>Depozytariusz,</w:t>
      </w:r>
      <w:r>
        <w:t xml:space="preserve"> </w:t>
      </w:r>
      <w:r w:rsidRPr="00827444">
        <w:t>reprezentując</w:t>
      </w:r>
      <w:r>
        <w:t xml:space="preserve"> </w:t>
      </w:r>
      <w:r w:rsidRPr="00827444">
        <w:t>fundusz</w:t>
      </w:r>
      <w:r>
        <w:t xml:space="preserve"> </w:t>
      </w:r>
      <w:r w:rsidRPr="00827444">
        <w:t>inwestycyjny</w:t>
      </w:r>
      <w:r w:rsidR="00C90664">
        <w:t xml:space="preserve"> </w:t>
      </w:r>
      <w:r w:rsidR="00C90664" w:rsidRPr="00827444">
        <w:t>w</w:t>
      </w:r>
      <w:r w:rsidR="00C90664">
        <w:t> </w:t>
      </w:r>
      <w:r w:rsidRPr="00827444">
        <w:t>przypadku,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00C90664" w:rsidRPr="000B4D7D">
        <w:t>1</w:t>
      </w:r>
      <w:r w:rsidR="00C90664">
        <w:t xml:space="preserve"> lub</w:t>
      </w:r>
      <w:r w:rsidRPr="000B4D7D">
        <w:t xml:space="preserve"> 1c</w:t>
      </w:r>
      <w:r w:rsidRPr="00827444">
        <w:t>,</w:t>
      </w:r>
      <w:r>
        <w:t xml:space="preserve"> </w:t>
      </w:r>
      <w:r w:rsidRPr="00827444">
        <w:t>jest</w:t>
      </w:r>
      <w:r>
        <w:t xml:space="preserve"> </w:t>
      </w:r>
      <w:r w:rsidRPr="00827444">
        <w:t>obowiązany</w:t>
      </w:r>
      <w:r>
        <w:t xml:space="preserve"> </w:t>
      </w:r>
      <w:r w:rsidRPr="00827444">
        <w:t>do</w:t>
      </w:r>
      <w:r>
        <w:t xml:space="preserve"> </w:t>
      </w:r>
      <w:r w:rsidRPr="00827444">
        <w:t>wykonywania</w:t>
      </w:r>
      <w:r>
        <w:t xml:space="preserve"> </w:t>
      </w:r>
      <w:r w:rsidRPr="00827444">
        <w:t>czynności</w:t>
      </w:r>
      <w:r>
        <w:t xml:space="preserve"> </w:t>
      </w:r>
      <w:r w:rsidRPr="00827444">
        <w:t>związanych</w:t>
      </w:r>
      <w:r w:rsidR="00C90664">
        <w:t xml:space="preserve"> </w:t>
      </w:r>
      <w:r w:rsidR="00C90664" w:rsidRPr="00827444">
        <w:t>z</w:t>
      </w:r>
      <w:r w:rsidR="00C90664">
        <w:t> </w:t>
      </w:r>
      <w:r w:rsidRPr="00827444">
        <w:t>reprezentacją</w:t>
      </w:r>
      <w:r>
        <w:t xml:space="preserve"> </w:t>
      </w:r>
      <w:r w:rsidRPr="00827444">
        <w:t>funduszu</w:t>
      </w:r>
      <w:r>
        <w:t xml:space="preserve"> </w:t>
      </w:r>
      <w:r w:rsidRPr="00827444">
        <w:t>inwestycyjnego</w:t>
      </w:r>
      <w:r w:rsidR="00C90664">
        <w:t xml:space="preserve"> </w:t>
      </w:r>
      <w:r w:rsidR="00C90664" w:rsidRPr="00827444">
        <w:t>z</w:t>
      </w:r>
      <w:r w:rsidR="00C90664">
        <w:t> </w:t>
      </w:r>
      <w:r w:rsidRPr="00827444">
        <w:t>zachowaniem</w:t>
      </w:r>
      <w:r>
        <w:t xml:space="preserve"> </w:t>
      </w:r>
      <w:r w:rsidRPr="00827444">
        <w:t>należytej</w:t>
      </w:r>
      <w:r>
        <w:t xml:space="preserve"> </w:t>
      </w:r>
      <w:r w:rsidRPr="00827444">
        <w:t>staranności</w:t>
      </w:r>
      <w:r>
        <w:t xml:space="preserve"> </w:t>
      </w:r>
      <w:r w:rsidRPr="00827444">
        <w:t>oraz</w:t>
      </w:r>
      <w:r w:rsidR="00C90664">
        <w:t xml:space="preserve"> </w:t>
      </w:r>
      <w:r w:rsidR="00C90664" w:rsidRPr="00827444">
        <w:t>z</w:t>
      </w:r>
      <w:r w:rsidR="00C90664">
        <w:t> </w:t>
      </w:r>
      <w:r w:rsidRPr="00827444">
        <w:t>uwzględnieniem</w:t>
      </w:r>
      <w:r>
        <w:t xml:space="preserve"> </w:t>
      </w:r>
      <w:r w:rsidRPr="00827444">
        <w:t>interesu</w:t>
      </w:r>
      <w:r>
        <w:t xml:space="preserve"> </w:t>
      </w:r>
      <w:r w:rsidRPr="00827444">
        <w:t>uczestników</w:t>
      </w:r>
      <w:r>
        <w:t xml:space="preserve"> </w:t>
      </w:r>
      <w:r w:rsidRPr="00827444">
        <w:t>funduszu,</w:t>
      </w:r>
      <w:r w:rsidR="00C90664">
        <w:t xml:space="preserve"> </w:t>
      </w:r>
      <w:r w:rsidR="00C90664" w:rsidRPr="00827444">
        <w:t>w</w:t>
      </w:r>
      <w:r w:rsidR="00C90664">
        <w:t> </w:t>
      </w:r>
      <w:r w:rsidRPr="00827444">
        <w:t>tym</w:t>
      </w:r>
      <w:r>
        <w:t xml:space="preserve"> </w:t>
      </w:r>
      <w:r w:rsidRPr="00827444">
        <w:t>do</w:t>
      </w:r>
      <w:r>
        <w:t xml:space="preserve"> </w:t>
      </w:r>
      <w:r w:rsidRPr="00827444">
        <w:t>niezwłocznego</w:t>
      </w:r>
      <w:r>
        <w:t xml:space="preserve"> </w:t>
      </w:r>
      <w:r w:rsidRPr="00827444">
        <w:t>przejęcia</w:t>
      </w:r>
      <w:r>
        <w:t xml:space="preserve"> </w:t>
      </w:r>
      <w:r w:rsidRPr="00827444">
        <w:t>dokumentów</w:t>
      </w:r>
      <w:r>
        <w:t xml:space="preserve"> </w:t>
      </w:r>
      <w:r w:rsidRPr="00827444">
        <w:t>oraz</w:t>
      </w:r>
      <w:r>
        <w:t xml:space="preserve"> </w:t>
      </w:r>
      <w:r w:rsidRPr="00827444">
        <w:t>innych</w:t>
      </w:r>
      <w:r>
        <w:t xml:space="preserve"> </w:t>
      </w:r>
      <w:r w:rsidRPr="00827444">
        <w:t>nośników</w:t>
      </w:r>
      <w:r>
        <w:t xml:space="preserve"> </w:t>
      </w:r>
      <w:r w:rsidRPr="00827444">
        <w:t>informacji</w:t>
      </w:r>
      <w:r>
        <w:t xml:space="preserve"> </w:t>
      </w:r>
      <w:r w:rsidRPr="00827444">
        <w:t>dotyczących</w:t>
      </w:r>
      <w:r>
        <w:t xml:space="preserve"> </w:t>
      </w:r>
      <w:r w:rsidRPr="00827444">
        <w:t>funduszu</w:t>
      </w:r>
      <w:r>
        <w:t xml:space="preserve"> </w:t>
      </w:r>
      <w:r w:rsidRPr="00827444">
        <w:t>inwestycyjnego</w:t>
      </w:r>
      <w:r>
        <w:t xml:space="preserve"> </w:t>
      </w:r>
      <w:r w:rsidRPr="00827444">
        <w:t>od</w:t>
      </w:r>
      <w:r>
        <w:t xml:space="preserve"> </w:t>
      </w:r>
      <w:r w:rsidRPr="00827444">
        <w:t>towarzystwa</w:t>
      </w:r>
      <w:r>
        <w:t xml:space="preserve"> </w:t>
      </w:r>
      <w:r w:rsidRPr="00827444">
        <w:t>lub</w:t>
      </w:r>
      <w:r>
        <w:t xml:space="preserve"> </w:t>
      </w:r>
      <w:r w:rsidRPr="00827444">
        <w:t>i</w:t>
      </w:r>
      <w:r w:rsidRPr="00827444">
        <w:t>n</w:t>
      </w:r>
      <w:r w:rsidRPr="00827444">
        <w:t>nych</w:t>
      </w:r>
      <w:r>
        <w:t xml:space="preserve"> </w:t>
      </w:r>
      <w:r w:rsidRPr="00827444">
        <w:t>podmiotów,</w:t>
      </w:r>
      <w:r w:rsidR="00C90664">
        <w:t xml:space="preserve"> </w:t>
      </w:r>
      <w:r w:rsidR="00C90664" w:rsidRPr="00827444">
        <w:t>w</w:t>
      </w:r>
      <w:r w:rsidR="00C90664">
        <w:t> </w:t>
      </w:r>
      <w:r w:rsidRPr="00827444">
        <w:t>których</w:t>
      </w:r>
      <w:r>
        <w:t xml:space="preserve"> </w:t>
      </w:r>
      <w:r w:rsidRPr="00827444">
        <w:t>posiadaniu</w:t>
      </w:r>
      <w:r>
        <w:t xml:space="preserve"> </w:t>
      </w:r>
      <w:r w:rsidRPr="00827444">
        <w:t>takie</w:t>
      </w:r>
      <w:r>
        <w:t xml:space="preserve"> </w:t>
      </w:r>
      <w:r w:rsidRPr="00827444">
        <w:t>dokumenty</w:t>
      </w:r>
      <w:r>
        <w:t xml:space="preserve"> </w:t>
      </w:r>
      <w:r w:rsidRPr="00827444">
        <w:t>lub</w:t>
      </w:r>
      <w:r>
        <w:t xml:space="preserve"> </w:t>
      </w:r>
      <w:r w:rsidRPr="00827444">
        <w:t>nośniki</w:t>
      </w:r>
      <w:r>
        <w:t xml:space="preserve"> </w:t>
      </w:r>
      <w:r w:rsidRPr="00827444">
        <w:t>informacji</w:t>
      </w:r>
      <w:r>
        <w:t xml:space="preserve"> </w:t>
      </w:r>
      <w:r w:rsidRPr="00827444">
        <w:t>się</w:t>
      </w:r>
      <w:r>
        <w:t xml:space="preserve"> </w:t>
      </w:r>
      <w:r w:rsidRPr="00827444">
        <w:t>znajdują,</w:t>
      </w:r>
      <w:r>
        <w:t xml:space="preserve"> </w:t>
      </w:r>
      <w:r w:rsidRPr="00827444">
        <w:t>do</w:t>
      </w:r>
      <w:r>
        <w:t xml:space="preserve"> </w:t>
      </w:r>
      <w:r w:rsidRPr="00827444">
        <w:t>podejmowania</w:t>
      </w:r>
      <w:r>
        <w:t xml:space="preserve"> </w:t>
      </w:r>
      <w:r w:rsidRPr="00827444">
        <w:t>niezwłocznie</w:t>
      </w:r>
      <w:r>
        <w:t xml:space="preserve"> </w:t>
      </w:r>
      <w:r w:rsidRPr="00827444">
        <w:t>wszystkich</w:t>
      </w:r>
      <w:r>
        <w:t xml:space="preserve"> </w:t>
      </w:r>
      <w:r w:rsidRPr="00827444">
        <w:t>niezbędnych</w:t>
      </w:r>
      <w:r>
        <w:t xml:space="preserve"> </w:t>
      </w:r>
      <w:r w:rsidRPr="00827444">
        <w:t>czynności</w:t>
      </w:r>
      <w:r>
        <w:t xml:space="preserve"> </w:t>
      </w:r>
      <w:r w:rsidRPr="00827444">
        <w:t>mających</w:t>
      </w:r>
      <w:r>
        <w:t xml:space="preserve"> </w:t>
      </w:r>
      <w:r w:rsidRPr="00827444">
        <w:t>na</w:t>
      </w:r>
      <w:r>
        <w:t xml:space="preserve"> </w:t>
      </w:r>
      <w:r w:rsidRPr="00827444">
        <w:t>celu</w:t>
      </w:r>
      <w:r>
        <w:t xml:space="preserve"> </w:t>
      </w:r>
      <w:r w:rsidRPr="00827444">
        <w:t>ściągnięcie</w:t>
      </w:r>
      <w:r>
        <w:t xml:space="preserve"> </w:t>
      </w:r>
      <w:r w:rsidRPr="00827444">
        <w:t>należności</w:t>
      </w:r>
      <w:r>
        <w:t xml:space="preserve"> </w:t>
      </w:r>
      <w:r w:rsidRPr="00827444">
        <w:t>funduszu</w:t>
      </w:r>
      <w:r>
        <w:t xml:space="preserve"> </w:t>
      </w:r>
      <w:r w:rsidRPr="000B4D7D">
        <w:t>inwestycy</w:t>
      </w:r>
      <w:r w:rsidRPr="000B4D7D">
        <w:t>j</w:t>
      </w:r>
      <w:r w:rsidRPr="000B4D7D">
        <w:t>nego</w:t>
      </w:r>
      <w:r w:rsidR="00C90664" w:rsidRPr="000B4D7D">
        <w:t xml:space="preserve"> i</w:t>
      </w:r>
      <w:r w:rsidR="00C90664">
        <w:t> </w:t>
      </w:r>
      <w:r w:rsidRPr="000B4D7D">
        <w:t xml:space="preserve">zaspokojenie </w:t>
      </w:r>
      <w:r w:rsidRPr="00827444">
        <w:t>zobowiązań</w:t>
      </w:r>
      <w:r>
        <w:t xml:space="preserve"> </w:t>
      </w:r>
      <w:r w:rsidRPr="00827444">
        <w:t>funduszu</w:t>
      </w:r>
      <w:r>
        <w:t xml:space="preserve"> </w:t>
      </w:r>
      <w:r w:rsidRPr="00827444">
        <w:t>inwestycyjnego</w:t>
      </w:r>
      <w:r>
        <w:t xml:space="preserve"> </w:t>
      </w:r>
      <w:r w:rsidRPr="00827444">
        <w:t>względem</w:t>
      </w:r>
      <w:r>
        <w:t xml:space="preserve"> </w:t>
      </w:r>
      <w:r w:rsidRPr="00827444">
        <w:t>uczestników</w:t>
      </w:r>
      <w:r>
        <w:t xml:space="preserve"> </w:t>
      </w:r>
      <w:r w:rsidRPr="00827444">
        <w:t>funduszu</w:t>
      </w:r>
      <w:r>
        <w:t xml:space="preserve"> </w:t>
      </w:r>
      <w:r w:rsidRPr="00827444">
        <w:t>lub</w:t>
      </w:r>
      <w:r>
        <w:t xml:space="preserve"> </w:t>
      </w:r>
      <w:r w:rsidRPr="00827444">
        <w:t>innego</w:t>
      </w:r>
      <w:r>
        <w:t xml:space="preserve"> </w:t>
      </w:r>
      <w:r w:rsidRPr="00827444">
        <w:t>funduszu</w:t>
      </w:r>
      <w:r>
        <w:t xml:space="preserve"> </w:t>
      </w:r>
      <w:r w:rsidRPr="00827444">
        <w:t>inwestycyjnego</w:t>
      </w:r>
      <w:r>
        <w:t xml:space="preserve"> </w:t>
      </w:r>
      <w:r w:rsidRPr="000B4D7D">
        <w:t xml:space="preserve">oraz do </w:t>
      </w:r>
      <w:r w:rsidRPr="00827444">
        <w:t>zapewnienia,</w:t>
      </w:r>
      <w:r>
        <w:t xml:space="preserve"> </w:t>
      </w:r>
      <w:r w:rsidRPr="00827444">
        <w:t>aby</w:t>
      </w:r>
      <w:r>
        <w:t xml:space="preserve"> </w:t>
      </w:r>
      <w:r w:rsidRPr="00827444">
        <w:t>fundusz</w:t>
      </w:r>
      <w:r>
        <w:t xml:space="preserve"> </w:t>
      </w:r>
      <w:r w:rsidRPr="00827444">
        <w:t>inwestycyjny</w:t>
      </w:r>
      <w:r>
        <w:t xml:space="preserve"> </w:t>
      </w:r>
      <w:r w:rsidRPr="00827444">
        <w:t>realizował</w:t>
      </w:r>
      <w:r w:rsidR="00C90664">
        <w:t xml:space="preserve"> </w:t>
      </w:r>
      <w:r w:rsidR="00C90664" w:rsidRPr="00827444">
        <w:t>w</w:t>
      </w:r>
      <w:r w:rsidR="00C90664">
        <w:t> </w:t>
      </w:r>
      <w:r w:rsidRPr="00827444">
        <w:t>terminie</w:t>
      </w:r>
      <w:r>
        <w:t xml:space="preserve"> </w:t>
      </w:r>
      <w:r w:rsidRPr="00827444">
        <w:t>zlecenia</w:t>
      </w:r>
      <w:r>
        <w:t xml:space="preserve"> </w:t>
      </w:r>
      <w:r w:rsidRPr="00827444">
        <w:t>odkupienia</w:t>
      </w:r>
      <w:r>
        <w:t xml:space="preserve"> </w:t>
      </w:r>
      <w:r w:rsidRPr="00827444">
        <w:t>je</w:t>
      </w:r>
      <w:r w:rsidRPr="00827444">
        <w:t>d</w:t>
      </w:r>
      <w:r w:rsidRPr="00827444">
        <w:t>nostek</w:t>
      </w:r>
      <w:r>
        <w:t xml:space="preserve"> </w:t>
      </w:r>
      <w:r w:rsidRPr="00827444">
        <w:t>uczestnictwa</w:t>
      </w:r>
      <w:r>
        <w:t xml:space="preserve"> </w:t>
      </w:r>
      <w:r w:rsidRPr="00827444">
        <w:t>albo</w:t>
      </w:r>
      <w:r>
        <w:t xml:space="preserve"> </w:t>
      </w:r>
      <w:r w:rsidRPr="00827444">
        <w:t>wykupu</w:t>
      </w:r>
      <w:r>
        <w:t xml:space="preserve"> </w:t>
      </w:r>
      <w:r w:rsidRPr="00827444">
        <w:t>certyfikatów</w:t>
      </w:r>
      <w:r>
        <w:t xml:space="preserve"> </w:t>
      </w:r>
      <w:r w:rsidRPr="00827444">
        <w:t>inwestycyjnych,</w:t>
      </w:r>
      <w:r w:rsidR="00C90664">
        <w:t xml:space="preserve"> </w:t>
      </w:r>
      <w:r w:rsidR="00C90664" w:rsidRPr="00827444">
        <w:t>o</w:t>
      </w:r>
      <w:r w:rsidR="00C90664">
        <w:t> </w:t>
      </w:r>
      <w:r w:rsidRPr="00827444">
        <w:t>ile</w:t>
      </w:r>
      <w:r>
        <w:t xml:space="preserve"> </w:t>
      </w:r>
      <w:r w:rsidRPr="00827444">
        <w:t>nastąpiło</w:t>
      </w:r>
      <w:r>
        <w:t xml:space="preserve"> </w:t>
      </w:r>
      <w:r w:rsidRPr="00827444">
        <w:t>wznowienie</w:t>
      </w:r>
      <w:r>
        <w:t xml:space="preserve"> </w:t>
      </w:r>
      <w:r w:rsidRPr="00827444">
        <w:t>odkupywania</w:t>
      </w:r>
      <w:r>
        <w:t xml:space="preserve"> </w:t>
      </w:r>
      <w:r w:rsidRPr="00827444">
        <w:t>jedn</w:t>
      </w:r>
      <w:r w:rsidRPr="00827444">
        <w:t>o</w:t>
      </w:r>
      <w:r w:rsidRPr="00827444">
        <w:t>stek</w:t>
      </w:r>
      <w:r>
        <w:t xml:space="preserve"> </w:t>
      </w:r>
      <w:r w:rsidRPr="00827444">
        <w:t>uczestnictwa</w:t>
      </w:r>
      <w:r>
        <w:t xml:space="preserve"> </w:t>
      </w:r>
      <w:r w:rsidRPr="00827444">
        <w:t>funduszu</w:t>
      </w:r>
      <w:r>
        <w:t xml:space="preserve"> </w:t>
      </w:r>
      <w:r w:rsidRPr="00827444">
        <w:t>lub</w:t>
      </w:r>
      <w:r>
        <w:t xml:space="preserve"> </w:t>
      </w:r>
      <w:r w:rsidRPr="00827444">
        <w:t>została</w:t>
      </w:r>
      <w:r>
        <w:t xml:space="preserve"> </w:t>
      </w:r>
      <w:r w:rsidRPr="00827444">
        <w:t>podjęta</w:t>
      </w:r>
      <w:r>
        <w:t xml:space="preserve"> </w:t>
      </w:r>
      <w:r w:rsidRPr="00827444">
        <w:t>decyzja</w:t>
      </w:r>
      <w:r w:rsidR="00C90664">
        <w:t xml:space="preserve"> </w:t>
      </w:r>
      <w:r w:rsidR="00C90664" w:rsidRPr="00827444">
        <w:t>o</w:t>
      </w:r>
      <w:r w:rsidR="00C90664">
        <w:t> </w:t>
      </w:r>
      <w:r w:rsidRPr="00827444">
        <w:t>wykupie</w:t>
      </w:r>
      <w:r>
        <w:t xml:space="preserve"> </w:t>
      </w:r>
      <w:r w:rsidRPr="00827444">
        <w:t>certyfikatów</w:t>
      </w:r>
      <w:r>
        <w:t xml:space="preserve"> </w:t>
      </w:r>
      <w:r w:rsidRPr="00827444">
        <w:t>inwestycyjnych.</w:t>
      </w:r>
    </w:p>
    <w:p w:rsidR="00EE5160" w:rsidRPr="00827444" w:rsidRDefault="00EE5160" w:rsidP="000E2EB6">
      <w:pPr>
        <w:pStyle w:val="ZLITUSTzmustliter"/>
        <w:spacing w:before="58"/>
      </w:pPr>
      <w:r w:rsidRPr="00827444">
        <w:t>7.</w:t>
      </w:r>
      <w:r w:rsidR="00C90664">
        <w:t> </w:t>
      </w:r>
      <w:r w:rsidRPr="00827444">
        <w:t>Depozytariusz</w:t>
      </w:r>
      <w:r w:rsidR="00C90664">
        <w:t xml:space="preserve"> </w:t>
      </w:r>
      <w:r w:rsidR="00C90664" w:rsidRPr="00827444">
        <w:t>w</w:t>
      </w:r>
      <w:r w:rsidR="00C90664">
        <w:t> </w:t>
      </w:r>
      <w:r w:rsidRPr="00827444">
        <w:t>okresie</w:t>
      </w:r>
      <w:r>
        <w:t xml:space="preserve"> </w:t>
      </w:r>
      <w:r w:rsidRPr="00827444">
        <w:t>wykonywania</w:t>
      </w:r>
      <w:r>
        <w:t xml:space="preserve"> </w:t>
      </w:r>
      <w:r w:rsidRPr="00827444">
        <w:t>funkcji,</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00C90664" w:rsidRPr="000B4D7D">
        <w:t>1</w:t>
      </w:r>
      <w:r w:rsidR="00C90664">
        <w:t xml:space="preserve"> lub</w:t>
      </w:r>
      <w:r w:rsidRPr="000B4D7D">
        <w:t xml:space="preserve"> 1c</w:t>
      </w:r>
      <w:r w:rsidRPr="00827444">
        <w:t>,</w:t>
      </w:r>
      <w:r>
        <w:t xml:space="preserve"> </w:t>
      </w:r>
      <w:r w:rsidRPr="00827444">
        <w:t>obowiązany</w:t>
      </w:r>
      <w:r>
        <w:t xml:space="preserve"> </w:t>
      </w:r>
      <w:r w:rsidRPr="00827444">
        <w:t>jest</w:t>
      </w:r>
      <w:r>
        <w:t xml:space="preserve"> </w:t>
      </w:r>
      <w:r w:rsidRPr="00827444">
        <w:t>do</w:t>
      </w:r>
      <w:r>
        <w:t xml:space="preserve"> </w:t>
      </w:r>
      <w:r w:rsidRPr="00827444">
        <w:t>jej</w:t>
      </w:r>
      <w:r>
        <w:t xml:space="preserve"> </w:t>
      </w:r>
      <w:r w:rsidRPr="00827444">
        <w:t>oddzielenia</w:t>
      </w:r>
      <w:r>
        <w:t xml:space="preserve"> </w:t>
      </w:r>
      <w:r w:rsidRPr="00827444">
        <w:t>pod</w:t>
      </w:r>
      <w:r>
        <w:t xml:space="preserve"> </w:t>
      </w:r>
      <w:r w:rsidRPr="00827444">
        <w:t>względem</w:t>
      </w:r>
      <w:r>
        <w:t xml:space="preserve"> </w:t>
      </w:r>
      <w:r w:rsidRPr="00827444">
        <w:t>organizacyjnym</w:t>
      </w:r>
      <w:r w:rsidR="00C90664">
        <w:t xml:space="preserve"> </w:t>
      </w:r>
      <w:r w:rsidR="00C90664" w:rsidRPr="00827444">
        <w:t>i</w:t>
      </w:r>
      <w:r w:rsidR="00C90664">
        <w:t> </w:t>
      </w:r>
      <w:r w:rsidRPr="00827444">
        <w:t>technicznym</w:t>
      </w:r>
      <w:r>
        <w:t xml:space="preserve"> </w:t>
      </w:r>
      <w:r w:rsidRPr="00827444">
        <w:t>od</w:t>
      </w:r>
      <w:r>
        <w:t xml:space="preserve"> </w:t>
      </w:r>
      <w:r w:rsidRPr="00827444">
        <w:t>wykonywania</w:t>
      </w:r>
      <w:r>
        <w:t xml:space="preserve"> </w:t>
      </w:r>
      <w:r w:rsidRPr="00827444">
        <w:t>funkcji</w:t>
      </w:r>
      <w:r>
        <w:t xml:space="preserve"> </w:t>
      </w:r>
      <w:r w:rsidRPr="00827444">
        <w:t>depozytariusza,</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72.</w:t>
      </w:r>
      <w:r w:rsidR="00AB039E">
        <w:t>”</w:t>
      </w:r>
      <w:r w:rsidRPr="00827444">
        <w:t>;</w:t>
      </w:r>
    </w:p>
    <w:p w:rsidR="00EE5160" w:rsidRPr="00EE5160" w:rsidRDefault="00EE5160" w:rsidP="000E2EB6">
      <w:pPr>
        <w:pStyle w:val="PKTpunkt"/>
        <w:keepNext/>
        <w:spacing w:before="87"/>
      </w:pPr>
      <w:r w:rsidRPr="00827444">
        <w:t>51)</w:t>
      </w:r>
      <w:r w:rsidRPr="00827444">
        <w:tab/>
        <w:t>w</w:t>
      </w:r>
      <w:r w:rsidR="00C90664">
        <w:t xml:space="preserve"> art. </w:t>
      </w:r>
      <w:r w:rsidRPr="00EE5160">
        <w:t>69:</w:t>
      </w:r>
    </w:p>
    <w:p w:rsidR="00EE5160" w:rsidRPr="00EE5160" w:rsidRDefault="00EE5160" w:rsidP="000E2EB6">
      <w:pPr>
        <w:pStyle w:val="LITlitera"/>
        <w:keepNext/>
        <w:spacing w:before="87"/>
      </w:pPr>
      <w:r w:rsidRPr="00827444">
        <w:t>a)</w:t>
      </w:r>
      <w:r w:rsidRPr="00827444">
        <w:tab/>
        <w:t>w</w:t>
      </w:r>
      <w:r w:rsidR="00C90664">
        <w:t xml:space="preserve"> ust. </w:t>
      </w:r>
      <w:r w:rsidR="00C90664" w:rsidRPr="00EE5160">
        <w:t>1</w:t>
      </w:r>
      <w:r w:rsidR="00C90664">
        <w:t> </w:t>
      </w:r>
      <w:r w:rsidRPr="00EE5160">
        <w:t>po</w:t>
      </w:r>
      <w:r w:rsidR="00C90664">
        <w:t xml:space="preserve"> pkt </w:t>
      </w:r>
      <w:r w:rsidR="00C90664" w:rsidRPr="00EE5160">
        <w:t>4</w:t>
      </w:r>
      <w:r w:rsidR="00C90664">
        <w:t> </w:t>
      </w:r>
      <w:r w:rsidRPr="00EE5160">
        <w:t>dodaje się</w:t>
      </w:r>
      <w:r w:rsidR="00C90664">
        <w:t xml:space="preserve"> pkt </w:t>
      </w:r>
      <w:r w:rsidRPr="00EE5160">
        <w:t>4a</w:t>
      </w:r>
      <w:r w:rsidR="00C90664" w:rsidRPr="00EE5160">
        <w:t xml:space="preserve"> w</w:t>
      </w:r>
      <w:r w:rsidR="00C90664">
        <w:t> </w:t>
      </w:r>
      <w:r w:rsidRPr="00EE5160">
        <w:t>brzmieniu:</w:t>
      </w:r>
    </w:p>
    <w:p w:rsidR="00EE5160" w:rsidRPr="00827444" w:rsidRDefault="00AB039E" w:rsidP="000E2EB6">
      <w:pPr>
        <w:pStyle w:val="ZLITPKTzmpktliter"/>
        <w:spacing w:before="58"/>
      </w:pPr>
      <w:r>
        <w:t>„</w:t>
      </w:r>
      <w:r w:rsidR="00EE5160" w:rsidRPr="00827444">
        <w:t>4a)</w:t>
      </w:r>
      <w:r w:rsidR="00EE5160" w:rsidRPr="00827444">
        <w:tab/>
        <w:t>przyjmowania</w:t>
      </w:r>
      <w:r w:rsidR="00C90664">
        <w:t xml:space="preserve"> </w:t>
      </w:r>
      <w:r w:rsidR="00C90664" w:rsidRPr="00827444">
        <w:t>i</w:t>
      </w:r>
      <w:r w:rsidR="00C90664">
        <w:t> </w:t>
      </w:r>
      <w:r w:rsidR="00EE5160" w:rsidRPr="00827444">
        <w:t>przekazywania</w:t>
      </w:r>
      <w:r w:rsidR="00EE5160">
        <w:t xml:space="preserve"> </w:t>
      </w:r>
      <w:r w:rsidR="00EE5160" w:rsidRPr="00827444">
        <w:t>zleceń</w:t>
      </w:r>
      <w:r w:rsidR="00EE5160">
        <w:t xml:space="preserve"> </w:t>
      </w:r>
      <w:r w:rsidR="00EE5160" w:rsidRPr="00827444">
        <w:t>nabycia</w:t>
      </w:r>
      <w:r w:rsidR="00EE5160">
        <w:t xml:space="preserve"> </w:t>
      </w:r>
      <w:r w:rsidR="00EE5160" w:rsidRPr="00827444">
        <w:t>lub</w:t>
      </w:r>
      <w:r w:rsidR="00EE5160">
        <w:t xml:space="preserve"> </w:t>
      </w:r>
      <w:r w:rsidR="00EE5160" w:rsidRPr="00827444">
        <w:t>zbycia</w:t>
      </w:r>
      <w:r w:rsidR="00EE5160">
        <w:t xml:space="preserve"> </w:t>
      </w:r>
      <w:r w:rsidR="00EE5160" w:rsidRPr="00827444">
        <w:t>instrumentów</w:t>
      </w:r>
      <w:r w:rsidR="00EE5160">
        <w:t xml:space="preserve"> </w:t>
      </w:r>
      <w:r w:rsidR="00EE5160" w:rsidRPr="00827444">
        <w:t>finansowych,</w:t>
      </w:r>
      <w:r>
        <w:t>”</w:t>
      </w:r>
      <w:r w:rsidR="00EE5160" w:rsidRPr="00827444">
        <w:t>,</w:t>
      </w:r>
    </w:p>
    <w:p w:rsidR="00EE5160" w:rsidRPr="00EE5160" w:rsidRDefault="00EE5160" w:rsidP="000E2EB6">
      <w:pPr>
        <w:pStyle w:val="LITlitera"/>
        <w:keepNext/>
        <w:spacing w:before="87"/>
      </w:pPr>
      <w:r w:rsidRPr="00827444">
        <w:t>b)</w:t>
      </w:r>
      <w:r w:rsidRPr="00827444">
        <w:tab/>
        <w:t>ust.</w:t>
      </w:r>
      <w:r w:rsidRPr="00EE5160">
        <w:t xml:space="preserve"> </w:t>
      </w:r>
      <w:r w:rsidR="00C90664" w:rsidRPr="00EE5160">
        <w:t>3</w:t>
      </w:r>
      <w:r w:rsidR="00C90664">
        <w:t> </w:t>
      </w:r>
      <w:r w:rsidRPr="00EE5160">
        <w:t>otrzymuje brzmienie:</w:t>
      </w:r>
    </w:p>
    <w:p w:rsidR="00EE5160" w:rsidRPr="00827444" w:rsidRDefault="00AB039E" w:rsidP="000E2EB6">
      <w:pPr>
        <w:pStyle w:val="ZLITUSTzmustliter"/>
        <w:spacing w:before="58"/>
      </w:pPr>
      <w:r>
        <w:t>„</w:t>
      </w:r>
      <w:r w:rsidR="00EE5160" w:rsidRPr="00827444">
        <w:t>3.</w:t>
      </w:r>
      <w:r w:rsidR="00C90664">
        <w:t> </w:t>
      </w:r>
      <w:r w:rsidR="00C90664" w:rsidRPr="00827444">
        <w:t>W</w:t>
      </w:r>
      <w:r w:rsidR="00C90664">
        <w:t> </w:t>
      </w:r>
      <w:r w:rsidR="00EE5160" w:rsidRPr="00827444">
        <w:t>przypadku</w:t>
      </w:r>
      <w:r w:rsidR="00EE5160">
        <w:t xml:space="preserve"> </w:t>
      </w:r>
      <w:r w:rsidR="00EE5160" w:rsidRPr="00827444">
        <w:t>wygaśnięcia</w:t>
      </w:r>
      <w:r w:rsidR="00EE5160">
        <w:t xml:space="preserve"> </w:t>
      </w:r>
      <w:r w:rsidR="00EE5160" w:rsidRPr="00827444">
        <w:t>lub</w:t>
      </w:r>
      <w:r w:rsidR="00EE5160">
        <w:t xml:space="preserve"> </w:t>
      </w:r>
      <w:r w:rsidR="00EE5160" w:rsidRPr="00827444">
        <w:t>cofnięcia</w:t>
      </w:r>
      <w:r w:rsidR="00EE5160">
        <w:t xml:space="preserve"> </w:t>
      </w:r>
      <w:r w:rsidR="00EE5160" w:rsidRPr="00827444">
        <w:t>zezwolenia</w:t>
      </w:r>
      <w:r w:rsidR="00EE5160">
        <w:t xml:space="preserve"> </w:t>
      </w:r>
      <w:r w:rsidR="00EE5160" w:rsidRPr="00827444">
        <w:t>na</w:t>
      </w:r>
      <w:r w:rsidR="00EE5160">
        <w:t xml:space="preserve"> </w:t>
      </w:r>
      <w:r w:rsidR="00EE5160" w:rsidRPr="00827444">
        <w:t>wykonywanie</w:t>
      </w:r>
      <w:r w:rsidR="00EE5160">
        <w:t xml:space="preserve"> </w:t>
      </w:r>
      <w:r w:rsidR="00EE5160" w:rsidRPr="00827444">
        <w:t>działalności</w:t>
      </w:r>
      <w:r w:rsidR="00EE5160">
        <w:t xml:space="preserve"> </w:t>
      </w:r>
      <w:r w:rsidR="00EE5160" w:rsidRPr="00827444">
        <w:t>przez</w:t>
      </w:r>
      <w:r w:rsidR="00EE5160">
        <w:t xml:space="preserve"> </w:t>
      </w:r>
      <w:r w:rsidR="00EE5160" w:rsidRPr="00827444">
        <w:t>towarzystwo</w:t>
      </w:r>
      <w:r w:rsidR="00EE5160">
        <w:t xml:space="preserve"> </w:t>
      </w:r>
      <w:r w:rsidR="00EE5160" w:rsidRPr="00827444">
        <w:t>depozytariusz</w:t>
      </w:r>
      <w:r w:rsidR="00EE5160">
        <w:t xml:space="preserve"> </w:t>
      </w:r>
      <w:r w:rsidR="00EE5160" w:rsidRPr="00827444">
        <w:t>przechowuje</w:t>
      </w:r>
      <w:r w:rsidR="00C90664">
        <w:t xml:space="preserve"> </w:t>
      </w:r>
      <w:r w:rsidR="00C90664" w:rsidRPr="00827444">
        <w:t>i</w:t>
      </w:r>
      <w:r w:rsidR="00C90664">
        <w:t> </w:t>
      </w:r>
      <w:r w:rsidR="00EE5160" w:rsidRPr="00827444">
        <w:t>archiwizuje</w:t>
      </w:r>
      <w:r w:rsidR="00EE5160">
        <w:t xml:space="preserve"> </w:t>
      </w:r>
      <w:r w:rsidR="00EE5160" w:rsidRPr="00827444">
        <w:t>dokumenty</w:t>
      </w:r>
      <w:r w:rsidR="00EE5160">
        <w:t xml:space="preserve"> </w:t>
      </w:r>
      <w:r w:rsidR="00EE5160" w:rsidRPr="00827444">
        <w:t>oraz</w:t>
      </w:r>
      <w:r w:rsidR="00EE5160">
        <w:t xml:space="preserve"> </w:t>
      </w:r>
      <w:r w:rsidR="00EE5160" w:rsidRPr="00827444">
        <w:t>inne</w:t>
      </w:r>
      <w:r w:rsidR="00EE5160">
        <w:t xml:space="preserve"> </w:t>
      </w:r>
      <w:r w:rsidR="00EE5160" w:rsidRPr="00827444">
        <w:t>nośniki</w:t>
      </w:r>
      <w:r w:rsidR="00EE5160">
        <w:t xml:space="preserve"> </w:t>
      </w:r>
      <w:r w:rsidR="00EE5160" w:rsidRPr="00827444">
        <w:t>informacji</w:t>
      </w:r>
      <w:r w:rsidR="00EE5160">
        <w:t xml:space="preserve"> </w:t>
      </w:r>
      <w:r w:rsidR="00EE5160" w:rsidRPr="00827444">
        <w:t>funduszy</w:t>
      </w:r>
      <w:r w:rsidR="00EE5160">
        <w:t xml:space="preserve"> </w:t>
      </w:r>
      <w:r w:rsidR="00EE5160" w:rsidRPr="00827444">
        <w:t>przez</w:t>
      </w:r>
      <w:r w:rsidR="00EE5160">
        <w:t xml:space="preserve"> </w:t>
      </w:r>
      <w:r w:rsidR="00C90664">
        <w:t>5 </w:t>
      </w:r>
      <w:r w:rsidR="00EE5160" w:rsidRPr="00827444">
        <w:t>lat</w:t>
      </w:r>
      <w:r w:rsidR="00EE5160">
        <w:t xml:space="preserve"> </w:t>
      </w:r>
      <w:r w:rsidR="00EE5160" w:rsidRPr="00827444">
        <w:t>od</w:t>
      </w:r>
      <w:r w:rsidR="00EE5160">
        <w:t xml:space="preserve"> </w:t>
      </w:r>
      <w:r w:rsidR="00EE5160" w:rsidRPr="00827444">
        <w:t>dnia</w:t>
      </w:r>
      <w:r w:rsidR="00EE5160">
        <w:t xml:space="preserve"> </w:t>
      </w:r>
      <w:r w:rsidR="00EE5160" w:rsidRPr="00827444">
        <w:t>rozwiązania</w:t>
      </w:r>
      <w:r w:rsidR="00EE5160">
        <w:t xml:space="preserve"> </w:t>
      </w:r>
      <w:r w:rsidR="00EE5160" w:rsidRPr="00827444">
        <w:t>funduszu.</w:t>
      </w:r>
      <w:r>
        <w:t>”</w:t>
      </w:r>
      <w:r w:rsidR="00EE5160" w:rsidRPr="00827444">
        <w:t>;</w:t>
      </w:r>
    </w:p>
    <w:p w:rsidR="00EE5160" w:rsidRPr="00EE5160" w:rsidRDefault="00EE5160" w:rsidP="0027089C">
      <w:pPr>
        <w:pStyle w:val="PKTpunkt"/>
        <w:keepNext/>
        <w:spacing w:before="87"/>
      </w:pPr>
      <w:r w:rsidRPr="00827444">
        <w:t>52)</w:t>
      </w:r>
      <w:r w:rsidRPr="00827444">
        <w:tab/>
        <w:t>po</w:t>
      </w:r>
      <w:r w:rsidRPr="00EE5160">
        <w:t xml:space="preserve"> dziale III dodaje się działy </w:t>
      </w:r>
      <w:proofErr w:type="spellStart"/>
      <w:r w:rsidRPr="00EE5160">
        <w:t>IIIa</w:t>
      </w:r>
      <w:proofErr w:type="spellEnd"/>
      <w:r w:rsidR="00C90664" w:rsidRPr="00EE5160">
        <w:t xml:space="preserve"> i</w:t>
      </w:r>
      <w:r w:rsidR="00C90664">
        <w:t> </w:t>
      </w:r>
      <w:proofErr w:type="spellStart"/>
      <w:r w:rsidRPr="00EE5160">
        <w:t>IIIb</w:t>
      </w:r>
      <w:proofErr w:type="spellEnd"/>
      <w:r w:rsidR="00C90664" w:rsidRPr="00EE5160">
        <w:t xml:space="preserve"> w</w:t>
      </w:r>
      <w:r w:rsidR="00C90664">
        <w:t> </w:t>
      </w:r>
      <w:r w:rsidRPr="00EE5160">
        <w:t>brzmieniu:</w:t>
      </w:r>
    </w:p>
    <w:p w:rsidR="00EE5160" w:rsidRPr="00827444" w:rsidRDefault="00AB039E" w:rsidP="000E2EB6">
      <w:pPr>
        <w:pStyle w:val="ZTYTDZOZNzmozntytuudziauartykuempunktem"/>
        <w:spacing w:before="175"/>
      </w:pPr>
      <w:r>
        <w:t>„</w:t>
      </w:r>
      <w:r w:rsidR="00EE5160" w:rsidRPr="00827444">
        <w:t>Dział</w:t>
      </w:r>
      <w:r w:rsidR="00EE5160">
        <w:t xml:space="preserve"> </w:t>
      </w:r>
      <w:proofErr w:type="spellStart"/>
      <w:r w:rsidR="00EE5160" w:rsidRPr="00827444">
        <w:t>IIIa</w:t>
      </w:r>
      <w:proofErr w:type="spellEnd"/>
    </w:p>
    <w:p w:rsidR="00EE5160" w:rsidRPr="00827444" w:rsidRDefault="00EE5160" w:rsidP="000E2EB6">
      <w:pPr>
        <w:pStyle w:val="ZTYTDZPRZEDMzmprzedmtytuulubdziauartykuempunktem"/>
        <w:spacing w:before="44"/>
      </w:pPr>
      <w:r w:rsidRPr="00827444">
        <w:t>Alternatywna</w:t>
      </w:r>
      <w:r>
        <w:t xml:space="preserve"> </w:t>
      </w:r>
      <w:r w:rsidRPr="00827444">
        <w:t>spółka</w:t>
      </w:r>
      <w:r>
        <w:t xml:space="preserve"> </w:t>
      </w:r>
      <w:r w:rsidRPr="00827444">
        <w:t>inwestycyjna</w:t>
      </w:r>
      <w:r w:rsidR="00C90664">
        <w:t xml:space="preserve"> </w:t>
      </w:r>
      <w:r w:rsidR="00C90664" w:rsidRPr="00827444">
        <w:t>i</w:t>
      </w:r>
      <w:r w:rsidR="00C90664">
        <w:t> </w:t>
      </w:r>
      <w:r w:rsidRPr="00827444">
        <w:t>zarządzający</w:t>
      </w:r>
      <w:r>
        <w:t xml:space="preserve"> </w:t>
      </w:r>
      <w:r w:rsidRPr="00827444">
        <w:t>ASI</w:t>
      </w:r>
    </w:p>
    <w:p w:rsidR="00EE5160" w:rsidRPr="00827444" w:rsidRDefault="00EE5160" w:rsidP="000E2EB6">
      <w:pPr>
        <w:pStyle w:val="ZROZDZODDZOZNzmoznrozdzoddzartykuempunktem"/>
        <w:spacing w:before="124"/>
      </w:pPr>
      <w:r w:rsidRPr="00827444">
        <w:t>Rozdział</w:t>
      </w:r>
      <w:r>
        <w:t xml:space="preserve"> </w:t>
      </w:r>
      <w:r w:rsidRPr="00827444">
        <w:t>1</w:t>
      </w:r>
    </w:p>
    <w:p w:rsidR="00EE5160" w:rsidRPr="00827444" w:rsidRDefault="00EE5160" w:rsidP="0027089C">
      <w:pPr>
        <w:pStyle w:val="ZROZDZODDZPRZEDMzmprzedmrozdzoddzartykuempunktem"/>
        <w:spacing w:before="87"/>
      </w:pPr>
      <w:r w:rsidRPr="00827444">
        <w:t>Wykonywanie</w:t>
      </w:r>
      <w:r>
        <w:t xml:space="preserve"> </w:t>
      </w:r>
      <w:r w:rsidRPr="00827444">
        <w:t>działalności</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i</w:t>
      </w:r>
      <w:r w:rsidR="00C90664">
        <w:t> </w:t>
      </w:r>
      <w:r w:rsidRPr="00827444">
        <w:t>zarządzającego</w:t>
      </w:r>
      <w:r>
        <w:t xml:space="preserve"> </w:t>
      </w:r>
      <w:r w:rsidRPr="00827444">
        <w:t>ASI</w:t>
      </w:r>
    </w:p>
    <w:p w:rsidR="00EE5160" w:rsidRPr="000B4D7D" w:rsidRDefault="00EE5160" w:rsidP="000E2EB6">
      <w:pPr>
        <w:pStyle w:val="ZARTzmartartykuempunktem"/>
        <w:spacing w:before="87"/>
      </w:pPr>
      <w:r w:rsidRPr="00827444">
        <w:t>Art.</w:t>
      </w:r>
      <w:r w:rsidR="00C90664">
        <w:t> </w:t>
      </w:r>
      <w:r w:rsidRPr="00827444">
        <w:t>70a.</w:t>
      </w:r>
      <w:r w:rsidR="006A5C16">
        <w:t> </w:t>
      </w:r>
      <w:r w:rsidRPr="00827444">
        <w:t>1.</w:t>
      </w:r>
      <w:r>
        <w:t xml:space="preserve"> </w:t>
      </w:r>
      <w:r w:rsidRPr="00827444">
        <w:t>Zarządzającym</w:t>
      </w:r>
      <w:r>
        <w:t xml:space="preserve"> </w:t>
      </w:r>
      <w:r w:rsidRPr="00827444">
        <w:t>ASI</w:t>
      </w:r>
      <w:r>
        <w:t xml:space="preserve"> </w:t>
      </w:r>
      <w:r w:rsidRPr="00827444">
        <w:t>może</w:t>
      </w:r>
      <w:r>
        <w:t xml:space="preserve"> </w:t>
      </w:r>
      <w:r w:rsidRPr="00827444">
        <w:t>być</w:t>
      </w:r>
      <w:r>
        <w:t xml:space="preserve"> </w:t>
      </w:r>
      <w:r w:rsidRPr="00827444">
        <w:t>wyłącznie</w:t>
      </w:r>
      <w:r>
        <w:t xml:space="preserve"> </w:t>
      </w:r>
      <w:r w:rsidRPr="00827444">
        <w:t>spółka</w:t>
      </w:r>
      <w:r>
        <w:t xml:space="preserve"> </w:t>
      </w:r>
      <w:r w:rsidRPr="00827444">
        <w:t>kapitałowa,</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8b</w:t>
      </w:r>
      <w:r w:rsidR="00C90664">
        <w:t xml:space="preserve"> ust. </w:t>
      </w:r>
      <w:r w:rsidRPr="00827444">
        <w:t>2,</w:t>
      </w:r>
      <w:r w:rsidR="00C90664">
        <w:t xml:space="preserve"> </w:t>
      </w:r>
      <w:r w:rsidR="00C90664" w:rsidRPr="00827444">
        <w:t>z</w:t>
      </w:r>
      <w:r w:rsidR="00C90664">
        <w:t> </w:t>
      </w:r>
      <w:r w:rsidRPr="00827444">
        <w:t>siedzibą</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która</w:t>
      </w:r>
      <w:r>
        <w:t xml:space="preserve"> </w:t>
      </w:r>
      <w:r w:rsidRPr="00827444">
        <w:t>uzyskała</w:t>
      </w:r>
      <w:r>
        <w:t xml:space="preserve"> </w:t>
      </w:r>
      <w:r w:rsidRPr="00827444">
        <w:t>zezwolenie</w:t>
      </w:r>
      <w:r>
        <w:t xml:space="preserve"> </w:t>
      </w:r>
      <w:r w:rsidRPr="00827444">
        <w:t>Komisji</w:t>
      </w:r>
      <w:r>
        <w:t xml:space="preserve"> </w:t>
      </w:r>
      <w:r w:rsidRPr="00827444">
        <w:t>na</w:t>
      </w:r>
      <w:r>
        <w:t xml:space="preserve"> </w:t>
      </w:r>
      <w:r w:rsidRPr="00827444">
        <w:t>wykonywanie</w:t>
      </w:r>
      <w:r>
        <w:t xml:space="preserve"> </w:t>
      </w:r>
      <w:r w:rsidRPr="00827444">
        <w:t>działalności</w:t>
      </w:r>
      <w:r>
        <w:t xml:space="preserve"> </w:t>
      </w:r>
      <w:r w:rsidRPr="00827444">
        <w:t>określonej</w:t>
      </w:r>
      <w:r w:rsidR="00C90664">
        <w:t xml:space="preserve"> </w:t>
      </w:r>
      <w:r w:rsidR="00C90664" w:rsidRPr="00827444">
        <w:t>w</w:t>
      </w:r>
      <w:r w:rsidR="00C90664">
        <w:t> art. </w:t>
      </w:r>
      <w:r w:rsidRPr="000B4D7D">
        <w:t>70e</w:t>
      </w:r>
      <w:r w:rsidR="00C90664">
        <w:t xml:space="preserve"> ust. </w:t>
      </w:r>
      <w:r w:rsidR="00C90664" w:rsidRPr="00827444">
        <w:t>1</w:t>
      </w:r>
      <w:r w:rsidR="00C90664">
        <w:t> </w:t>
      </w:r>
      <w:r w:rsidRPr="00827444">
        <w:t>(zezwolenie</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p>
    <w:p w:rsidR="00EE5160" w:rsidRPr="000B4D7D" w:rsidRDefault="00EE5160" w:rsidP="00EE5160">
      <w:pPr>
        <w:pStyle w:val="ZUSTzmustartykuempunktem"/>
      </w:pPr>
      <w:r w:rsidRPr="00827444">
        <w:lastRenderedPageBreak/>
        <w:t>2.</w:t>
      </w:r>
      <w:r w:rsidR="00C90664">
        <w:t> </w:t>
      </w:r>
      <w:r w:rsidRPr="00827444">
        <w:t>Na</w:t>
      </w:r>
      <w:r>
        <w:t xml:space="preserve"> </w:t>
      </w:r>
      <w:r w:rsidRPr="00827444">
        <w:t>warunkach</w:t>
      </w:r>
      <w:r>
        <w:t xml:space="preserve"> </w:t>
      </w:r>
      <w:r w:rsidRPr="00827444">
        <w:t>określonych</w:t>
      </w:r>
      <w:r w:rsidR="00C90664">
        <w:t xml:space="preserve"> </w:t>
      </w:r>
      <w:r w:rsidR="00C90664" w:rsidRPr="00827444">
        <w:t>w</w:t>
      </w:r>
      <w:r w:rsidR="00C90664">
        <w:t> </w:t>
      </w:r>
      <w:r w:rsidRPr="00827444">
        <w:t>rozdziale</w:t>
      </w:r>
      <w:r>
        <w:t xml:space="preserve"> </w:t>
      </w:r>
      <w:r w:rsidRPr="00827444">
        <w:t>3,</w:t>
      </w:r>
      <w:r w:rsidR="00C90664">
        <w:t xml:space="preserve"> </w:t>
      </w:r>
      <w:r w:rsidR="00C90664" w:rsidRPr="00827444">
        <w:t>w</w:t>
      </w:r>
      <w:r w:rsidR="00C90664">
        <w:t> </w:t>
      </w:r>
      <w:r w:rsidRPr="00827444">
        <w:t>przypadku</w:t>
      </w:r>
      <w:r>
        <w:t xml:space="preserve"> </w:t>
      </w:r>
      <w:r w:rsidRPr="00827444">
        <w:t>zarządzania</w:t>
      </w:r>
      <w:r>
        <w:t xml:space="preserve"> </w:t>
      </w:r>
      <w:r w:rsidRPr="00827444">
        <w:t>portfelami</w:t>
      </w:r>
      <w:r>
        <w:t xml:space="preserve"> </w:t>
      </w:r>
      <w:r w:rsidRPr="00827444">
        <w:t>inwestycyjnymi</w:t>
      </w:r>
      <w:r w:rsidR="00C90664">
        <w:t xml:space="preserve"> </w:t>
      </w:r>
      <w:r w:rsidR="00C90664" w:rsidRPr="00827444">
        <w:t>o</w:t>
      </w:r>
      <w:r w:rsidR="00C90664">
        <w:t> </w:t>
      </w:r>
      <w:r w:rsidRPr="00827444">
        <w:t>niskiej</w:t>
      </w:r>
      <w:r>
        <w:t xml:space="preserve"> </w:t>
      </w:r>
      <w:r w:rsidRPr="00827444">
        <w:t>wartości,</w:t>
      </w:r>
      <w:r>
        <w:t xml:space="preserve"> </w:t>
      </w:r>
      <w:r w:rsidRPr="00827444">
        <w:t>spółka</w:t>
      </w:r>
      <w:r>
        <w:t xml:space="preserve"> </w:t>
      </w:r>
      <w:r w:rsidRPr="00827444">
        <w:t>kapitałowa,</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8b</w:t>
      </w:r>
      <w:r w:rsidR="00C90664">
        <w:t xml:space="preserve"> ust. </w:t>
      </w:r>
      <w:r w:rsidRPr="00827444">
        <w:t>2,</w:t>
      </w:r>
      <w:r w:rsidR="00C90664">
        <w:t xml:space="preserve"> </w:t>
      </w:r>
      <w:r w:rsidR="00C90664" w:rsidRPr="00827444">
        <w:t>z</w:t>
      </w:r>
      <w:r w:rsidR="00C90664">
        <w:t> </w:t>
      </w:r>
      <w:r w:rsidRPr="00827444">
        <w:t>siedzibą</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może</w:t>
      </w:r>
      <w:r>
        <w:t xml:space="preserve"> </w:t>
      </w:r>
      <w:r w:rsidRPr="00827444">
        <w:t>wykonywać</w:t>
      </w:r>
      <w:r>
        <w:t xml:space="preserve"> </w:t>
      </w:r>
      <w:r w:rsidRPr="00827444">
        <w:t>działalność</w:t>
      </w:r>
      <w:r>
        <w:t xml:space="preserve"> </w:t>
      </w:r>
      <w:r w:rsidRPr="00827444">
        <w:t>określoną</w:t>
      </w:r>
      <w:r w:rsidR="00C90664">
        <w:t xml:space="preserve"> </w:t>
      </w:r>
      <w:r w:rsidR="00C90664" w:rsidRPr="00827444">
        <w:t>w</w:t>
      </w:r>
      <w:r w:rsidR="00C90664">
        <w:t> art. </w:t>
      </w:r>
      <w:r w:rsidRPr="000B4D7D">
        <w:t>70e</w:t>
      </w:r>
      <w:r w:rsidR="00C90664">
        <w:t xml:space="preserve"> ust. </w:t>
      </w:r>
      <w:r w:rsidR="00C90664" w:rsidRPr="00827444">
        <w:t>1</w:t>
      </w:r>
      <w:r w:rsidR="00C90664">
        <w:t> </w:t>
      </w:r>
      <w:r w:rsidRPr="00827444">
        <w:t>jako</w:t>
      </w:r>
      <w:r>
        <w:t xml:space="preserve"> </w:t>
      </w:r>
      <w:r w:rsidRPr="00827444">
        <w:t>zarządzający</w:t>
      </w:r>
      <w:r>
        <w:t xml:space="preserve"> </w:t>
      </w:r>
      <w:r w:rsidRPr="00827444">
        <w:t>ASI</w:t>
      </w:r>
      <w:r>
        <w:t xml:space="preserve"> </w:t>
      </w:r>
      <w:r w:rsidRPr="00827444">
        <w:t>bez</w:t>
      </w:r>
      <w:r>
        <w:t xml:space="preserve"> </w:t>
      </w:r>
      <w:r w:rsidRPr="00827444">
        <w:t>zezwolenia</w:t>
      </w:r>
      <w:r>
        <w:t xml:space="preserve"> </w:t>
      </w:r>
      <w:r w:rsidRPr="00827444">
        <w:t>Komisji,</w:t>
      </w:r>
      <w:r>
        <w:t xml:space="preserve"> </w:t>
      </w:r>
      <w:r w:rsidRPr="00827444">
        <w:t>po</w:t>
      </w:r>
      <w:r>
        <w:t xml:space="preserve"> </w:t>
      </w:r>
      <w:r w:rsidRPr="00827444">
        <w:t>uzyskaniu</w:t>
      </w:r>
      <w:r>
        <w:t xml:space="preserve"> </w:t>
      </w:r>
      <w:r w:rsidRPr="00827444">
        <w:t>wpisu</w:t>
      </w:r>
      <w:r>
        <w:t xml:space="preserve"> </w:t>
      </w:r>
      <w:r w:rsidRPr="00827444">
        <w:t>do</w:t>
      </w:r>
      <w:r>
        <w:t xml:space="preserve"> </w:t>
      </w:r>
      <w:r w:rsidRPr="00827444">
        <w:t>rejestru</w:t>
      </w:r>
      <w:r>
        <w:t xml:space="preserve"> </w:t>
      </w:r>
      <w:r w:rsidRPr="00827444">
        <w:t>zarządzających</w:t>
      </w:r>
      <w:r>
        <w:t xml:space="preserve"> </w:t>
      </w:r>
      <w:r w:rsidRPr="00827444">
        <w:t>ASI.</w:t>
      </w:r>
    </w:p>
    <w:p w:rsidR="00EE5160" w:rsidRPr="00827444" w:rsidRDefault="00EE5160" w:rsidP="00EE5160">
      <w:pPr>
        <w:pStyle w:val="ZUSTzmustartykuempunktem"/>
      </w:pPr>
      <w:r w:rsidRPr="00827444">
        <w:t>3.</w:t>
      </w:r>
      <w:r w:rsidR="00C90664">
        <w:t> </w:t>
      </w:r>
      <w:r w:rsidR="00C90664" w:rsidRPr="00827444">
        <w:t>W</w:t>
      </w:r>
      <w:r w:rsidR="00C90664">
        <w:t> </w:t>
      </w:r>
      <w:r w:rsidRPr="00827444">
        <w:t>przypadkach</w:t>
      </w:r>
      <w:r w:rsidR="00C90664">
        <w:t xml:space="preserve"> </w:t>
      </w:r>
      <w:r w:rsidR="00C90664" w:rsidRPr="00827444">
        <w:t>i</w:t>
      </w:r>
      <w:r w:rsidR="00C90664">
        <w:t> </w:t>
      </w:r>
      <w:r w:rsidRPr="00827444">
        <w:t>na</w:t>
      </w:r>
      <w:r>
        <w:t xml:space="preserve"> </w:t>
      </w:r>
      <w:r w:rsidRPr="00827444">
        <w:t>warunkach</w:t>
      </w:r>
      <w:r>
        <w:t xml:space="preserve"> </w:t>
      </w:r>
      <w:r w:rsidRPr="00827444">
        <w:t>określonych</w:t>
      </w:r>
      <w:r w:rsidR="00C90664">
        <w:t xml:space="preserve"> </w:t>
      </w:r>
      <w:r w:rsidR="00C90664" w:rsidRPr="00827444">
        <w:t>w</w:t>
      </w:r>
      <w:r w:rsidR="00C90664">
        <w:t> </w:t>
      </w:r>
      <w:r w:rsidRPr="00827444">
        <w:t>rozdziale</w:t>
      </w:r>
      <w:r>
        <w:t xml:space="preserve"> </w:t>
      </w:r>
      <w:r w:rsidR="00C90664" w:rsidRPr="00827444">
        <w:t>4</w:t>
      </w:r>
      <w:r w:rsidR="00C90664">
        <w:t> </w:t>
      </w:r>
      <w:r w:rsidRPr="00827444">
        <w:t>działalność</w:t>
      </w:r>
      <w:r>
        <w:t xml:space="preserve"> </w:t>
      </w:r>
      <w:r w:rsidRPr="00827444">
        <w:t>określoną</w:t>
      </w:r>
      <w:r w:rsidR="00C90664">
        <w:t xml:space="preserve"> </w:t>
      </w:r>
      <w:r w:rsidR="00C90664" w:rsidRPr="00827444">
        <w:t>w</w:t>
      </w:r>
      <w:r w:rsidR="00C90664">
        <w:t> art. </w:t>
      </w:r>
      <w:r w:rsidRPr="000B4D7D">
        <w:t>70e</w:t>
      </w:r>
      <w:r w:rsidR="00C90664">
        <w:t xml:space="preserve"> ust. </w:t>
      </w:r>
      <w:r w:rsidR="00C90664" w:rsidRPr="00827444">
        <w:t>1</w:t>
      </w:r>
      <w:r w:rsidR="00C90664">
        <w:t> </w:t>
      </w:r>
      <w:r w:rsidRPr="00827444">
        <w:t>jako</w:t>
      </w:r>
      <w:r>
        <w:t xml:space="preserve"> </w:t>
      </w:r>
      <w:r w:rsidRPr="00827444">
        <w:t>z</w:t>
      </w:r>
      <w:r w:rsidRPr="00827444">
        <w:t>e</w:t>
      </w:r>
      <w:r w:rsidRPr="00827444">
        <w:t>wnętrznie</w:t>
      </w:r>
      <w:r>
        <w:t xml:space="preserve"> </w:t>
      </w:r>
      <w:r w:rsidRPr="00827444">
        <w:t>zarządzający</w:t>
      </w:r>
      <w:r>
        <w:t xml:space="preserve"> </w:t>
      </w:r>
      <w:r w:rsidRPr="00827444">
        <w:t>ASI</w:t>
      </w:r>
      <w:r>
        <w:t xml:space="preserve"> </w:t>
      </w:r>
      <w:r w:rsidRPr="00827444">
        <w:t>może</w:t>
      </w:r>
      <w:r>
        <w:t xml:space="preserve"> </w:t>
      </w:r>
      <w:r w:rsidRPr="00827444">
        <w:t>wykonywać</w:t>
      </w:r>
      <w:r>
        <w:t xml:space="preserve"> </w:t>
      </w:r>
      <w:r w:rsidRPr="00827444">
        <w:t>również</w:t>
      </w:r>
      <w:r>
        <w:t xml:space="preserve"> </w:t>
      </w:r>
      <w:r w:rsidRPr="00827444">
        <w:t>spółka</w:t>
      </w:r>
      <w:r>
        <w:t xml:space="preserve"> </w:t>
      </w:r>
      <w:r w:rsidRPr="00827444">
        <w:t>kapitałowa,</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8b</w:t>
      </w:r>
      <w:r w:rsidR="00C90664">
        <w:t xml:space="preserve"> ust. </w:t>
      </w:r>
      <w:r w:rsidR="00C90664" w:rsidRPr="00827444">
        <w:t>2</w:t>
      </w:r>
      <w:r w:rsidR="00C90664">
        <w:t xml:space="preserve"> pkt </w:t>
      </w:r>
      <w:r w:rsidRPr="00827444">
        <w:t>2,</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państwie</w:t>
      </w:r>
      <w:r>
        <w:t xml:space="preserve"> </w:t>
      </w:r>
      <w:r w:rsidRPr="00827444">
        <w:t>trzecim</w:t>
      </w:r>
      <w:r>
        <w:t xml:space="preserve"> </w:t>
      </w:r>
      <w:r w:rsidRPr="00827444">
        <w:t>innym</w:t>
      </w:r>
      <w:r>
        <w:t xml:space="preserve"> </w:t>
      </w:r>
      <w:r w:rsidRPr="00827444">
        <w:t>niż</w:t>
      </w:r>
      <w:r>
        <w:t xml:space="preserve"> </w:t>
      </w:r>
      <w:r w:rsidRPr="00827444">
        <w:t>państwo</w:t>
      </w:r>
      <w:r>
        <w:t xml:space="preserve"> </w:t>
      </w:r>
      <w:r w:rsidRPr="00827444">
        <w:t>członkowskie</w:t>
      </w:r>
      <w:r>
        <w:t xml:space="preserve"> </w:t>
      </w:r>
      <w:r w:rsidRPr="00827444">
        <w:t>lub</w:t>
      </w:r>
      <w:r>
        <w:t xml:space="preserve"> </w:t>
      </w:r>
      <w:r w:rsidRPr="00827444">
        <w:t>państwo</w:t>
      </w:r>
      <w:r>
        <w:t xml:space="preserve"> </w:t>
      </w:r>
      <w:r w:rsidRPr="00827444">
        <w:t>należące</w:t>
      </w:r>
      <w:r>
        <w:t xml:space="preserve"> </w:t>
      </w:r>
      <w:r w:rsidRPr="00827444">
        <w:t>do</w:t>
      </w:r>
      <w:r>
        <w:t xml:space="preserve"> </w:t>
      </w:r>
      <w:r w:rsidRPr="00827444">
        <w:t>EEA.</w:t>
      </w:r>
    </w:p>
    <w:p w:rsidR="00EE5160" w:rsidRPr="000B4D7D" w:rsidRDefault="00EE5160" w:rsidP="00EE5160">
      <w:pPr>
        <w:pStyle w:val="ZUSTzmustartykuempunktem"/>
      </w:pPr>
      <w:r w:rsidRPr="00827444">
        <w:t>4.</w:t>
      </w:r>
      <w:r w:rsidR="00C90664">
        <w:t> </w:t>
      </w:r>
      <w:r w:rsidR="00C90664" w:rsidRPr="00827444">
        <w:t>W</w:t>
      </w:r>
      <w:r w:rsidR="00C90664">
        <w:t> </w:t>
      </w:r>
      <w:r w:rsidRPr="00827444">
        <w:t>sprawach</w:t>
      </w:r>
      <w:r>
        <w:t xml:space="preserve"> </w:t>
      </w:r>
      <w:r w:rsidRPr="00827444">
        <w:t>nieuregulowanych</w:t>
      </w:r>
      <w:r w:rsidR="00C90664">
        <w:t xml:space="preserve"> </w:t>
      </w:r>
      <w:r w:rsidR="00C90664" w:rsidRPr="00827444">
        <w:t>w</w:t>
      </w:r>
      <w:r w:rsidR="00C90664">
        <w:t> </w:t>
      </w:r>
      <w:r w:rsidRPr="00827444">
        <w:t>ustawie</w:t>
      </w:r>
      <w:r>
        <w:t xml:space="preserve"> </w:t>
      </w:r>
      <w:r w:rsidRPr="00827444">
        <w:t>do</w:t>
      </w:r>
      <w:r>
        <w:t xml:space="preserve"> </w:t>
      </w:r>
      <w:r w:rsidRPr="00827444">
        <w:t>alternatywnych</w:t>
      </w:r>
      <w:r>
        <w:t xml:space="preserve"> </w:t>
      </w:r>
      <w:r w:rsidRPr="00827444">
        <w:t>spółek</w:t>
      </w:r>
      <w:r>
        <w:t xml:space="preserve"> </w:t>
      </w:r>
      <w:r w:rsidRPr="00827444">
        <w:t>inwestycyjnych</w:t>
      </w:r>
      <w:r w:rsidR="00C90664">
        <w:t xml:space="preserve"> </w:t>
      </w:r>
      <w:r w:rsidR="00C90664" w:rsidRPr="00827444">
        <w:t>i</w:t>
      </w:r>
      <w:r w:rsidR="00C90664">
        <w:t> </w:t>
      </w:r>
      <w:r w:rsidRPr="00827444">
        <w:t>zarządzających</w:t>
      </w:r>
      <w:r>
        <w:t xml:space="preserve"> </w:t>
      </w:r>
      <w:r w:rsidRPr="00827444">
        <w:t>ASI</w:t>
      </w:r>
      <w:r>
        <w:t xml:space="preserve"> </w:t>
      </w:r>
      <w:r w:rsidRPr="00827444">
        <w:t>stosuje</w:t>
      </w:r>
      <w:r>
        <w:t xml:space="preserve"> </w:t>
      </w:r>
      <w:r w:rsidRPr="00827444">
        <w:t>się</w:t>
      </w:r>
      <w:r>
        <w:t xml:space="preserve"> </w:t>
      </w:r>
      <w:r w:rsidRPr="00827444">
        <w:t>przepisy</w:t>
      </w:r>
      <w:r>
        <w:t xml:space="preserve"> </w:t>
      </w:r>
      <w:r w:rsidRPr="00827444">
        <w:t>Kodeksu</w:t>
      </w:r>
      <w:r>
        <w:t xml:space="preserve"> </w:t>
      </w:r>
      <w:r w:rsidRPr="00827444">
        <w:t>spółek</w:t>
      </w:r>
      <w:r>
        <w:t xml:space="preserve"> </w:t>
      </w:r>
      <w:r w:rsidRPr="00827444">
        <w:t>handlowych.</w:t>
      </w:r>
    </w:p>
    <w:p w:rsidR="00EE5160" w:rsidRPr="00EE5160" w:rsidRDefault="00EE5160" w:rsidP="0027089C">
      <w:pPr>
        <w:pStyle w:val="ZUSTzmustartykuempunktem"/>
        <w:keepNext/>
      </w:pPr>
      <w:r w:rsidRPr="00827444">
        <w:t>5.</w:t>
      </w:r>
      <w:r w:rsidR="00C90664">
        <w:t> </w:t>
      </w:r>
      <w:r w:rsidRPr="00EE5160">
        <w:t>Przepisy dotyczące:</w:t>
      </w:r>
    </w:p>
    <w:p w:rsidR="00EE5160" w:rsidRPr="00827444" w:rsidRDefault="00EE5160" w:rsidP="00EE5160">
      <w:pPr>
        <w:pStyle w:val="ZPKTzmpktartykuempunktem"/>
      </w:pPr>
      <w:r w:rsidRPr="00827444">
        <w:t>1)</w:t>
      </w:r>
      <w:r w:rsidRPr="00827444">
        <w:tab/>
        <w:t>akcji</w:t>
      </w:r>
      <w:r>
        <w:t xml:space="preserve"> </w:t>
      </w:r>
      <w:r w:rsidRPr="00827444">
        <w:t>zarządzającego</w:t>
      </w:r>
      <w:r>
        <w:t xml:space="preserve"> </w:t>
      </w:r>
      <w:r w:rsidRPr="00827444">
        <w:t>ASI</w:t>
      </w:r>
      <w:r>
        <w:t xml:space="preserve"> </w:t>
      </w:r>
      <w:r w:rsidRPr="00827444">
        <w:t>stosuje</w:t>
      </w:r>
      <w:r>
        <w:t xml:space="preserve"> </w:t>
      </w:r>
      <w:r w:rsidRPr="00827444">
        <w:t>się</w:t>
      </w:r>
      <w:r>
        <w:t xml:space="preserve"> </w:t>
      </w:r>
      <w:r w:rsidRPr="00827444">
        <w:t>odpowiednio</w:t>
      </w:r>
      <w:r>
        <w:t xml:space="preserve"> </w:t>
      </w:r>
      <w:r w:rsidRPr="00827444">
        <w:t>również</w:t>
      </w:r>
      <w:r>
        <w:t xml:space="preserve"> </w:t>
      </w:r>
      <w:r w:rsidRPr="00827444">
        <w:t>do</w:t>
      </w:r>
      <w:r>
        <w:t xml:space="preserve"> </w:t>
      </w:r>
      <w:r w:rsidRPr="00827444">
        <w:t>udziałów</w:t>
      </w:r>
      <w:r w:rsidR="00C90664">
        <w:t xml:space="preserve"> </w:t>
      </w:r>
      <w:r w:rsidR="00C90664" w:rsidRPr="00827444">
        <w:t>w</w:t>
      </w:r>
      <w:r w:rsidR="00C90664">
        <w:t> </w:t>
      </w:r>
      <w:r w:rsidRPr="00827444">
        <w:t>spółce</w:t>
      </w:r>
      <w:r w:rsidR="00C90664">
        <w:t xml:space="preserve"> </w:t>
      </w:r>
      <w:r w:rsidR="00C90664" w:rsidRPr="00827444">
        <w:t>z</w:t>
      </w:r>
      <w:r w:rsidR="00C90664">
        <w:t> </w:t>
      </w:r>
      <w:r w:rsidRPr="00827444">
        <w:t>ograniczoną</w:t>
      </w:r>
      <w:r>
        <w:t xml:space="preserve"> </w:t>
      </w:r>
      <w:r w:rsidRPr="00827444">
        <w:t>odpowiedzia</w:t>
      </w:r>
      <w:r w:rsidRPr="00827444">
        <w:t>l</w:t>
      </w:r>
      <w:r w:rsidRPr="00827444">
        <w:t>nością;</w:t>
      </w:r>
    </w:p>
    <w:p w:rsidR="00EE5160" w:rsidRPr="00827444" w:rsidRDefault="00EE5160" w:rsidP="00EE5160">
      <w:pPr>
        <w:pStyle w:val="ZPKTzmpktartykuempunktem"/>
      </w:pPr>
      <w:r w:rsidRPr="00827444">
        <w:t>2)</w:t>
      </w:r>
      <w:r w:rsidRPr="00827444">
        <w:tab/>
        <w:t>akcjonariuszy</w:t>
      </w:r>
      <w:r>
        <w:t xml:space="preserve"> </w:t>
      </w:r>
      <w:r w:rsidRPr="00827444">
        <w:t>zarządzającego</w:t>
      </w:r>
      <w:r>
        <w:t xml:space="preserve"> </w:t>
      </w:r>
      <w:r w:rsidRPr="00827444">
        <w:t>ASI</w:t>
      </w:r>
      <w:r>
        <w:t xml:space="preserve"> </w:t>
      </w:r>
      <w:r w:rsidRPr="00827444">
        <w:t>stosuje</w:t>
      </w:r>
      <w:r>
        <w:t xml:space="preserve"> </w:t>
      </w:r>
      <w:r w:rsidRPr="00827444">
        <w:t>się</w:t>
      </w:r>
      <w:r>
        <w:t xml:space="preserve"> </w:t>
      </w:r>
      <w:r w:rsidRPr="00827444">
        <w:t>odpowiednio</w:t>
      </w:r>
      <w:r>
        <w:t xml:space="preserve"> </w:t>
      </w:r>
      <w:r w:rsidRPr="00827444">
        <w:t>również</w:t>
      </w:r>
      <w:r>
        <w:t xml:space="preserve"> </w:t>
      </w:r>
      <w:r w:rsidRPr="00827444">
        <w:t>do</w:t>
      </w:r>
      <w:r>
        <w:t xml:space="preserve"> </w:t>
      </w:r>
      <w:r w:rsidRPr="00827444">
        <w:t>wspólników</w:t>
      </w:r>
      <w:r>
        <w:t xml:space="preserve"> </w:t>
      </w:r>
      <w:r w:rsidRPr="00827444">
        <w:t>spółki</w:t>
      </w:r>
      <w:r w:rsidR="00C90664">
        <w:t xml:space="preserve"> </w:t>
      </w:r>
      <w:r w:rsidR="00C90664" w:rsidRPr="00827444">
        <w:t>z</w:t>
      </w:r>
      <w:r w:rsidR="00C90664">
        <w:t> </w:t>
      </w:r>
      <w:r w:rsidRPr="00827444">
        <w:t>ograniczoną</w:t>
      </w:r>
      <w:r>
        <w:t xml:space="preserve"> </w:t>
      </w:r>
      <w:r w:rsidRPr="00827444">
        <w:t>o</w:t>
      </w:r>
      <w:r w:rsidRPr="00827444">
        <w:t>d</w:t>
      </w:r>
      <w:r w:rsidRPr="00827444">
        <w:t>powiedzialnością;</w:t>
      </w:r>
    </w:p>
    <w:p w:rsidR="00EE5160" w:rsidRPr="00827444" w:rsidRDefault="00EE5160" w:rsidP="00EE5160">
      <w:pPr>
        <w:pStyle w:val="ZPKTzmpktartykuempunktem"/>
      </w:pPr>
      <w:r w:rsidRPr="00827444">
        <w:t>3)</w:t>
      </w:r>
      <w:r w:rsidRPr="00827444">
        <w:tab/>
        <w:t>walnego</w:t>
      </w:r>
      <w:r>
        <w:t xml:space="preserve"> </w:t>
      </w:r>
      <w:r w:rsidRPr="00827444">
        <w:t>zgromadzenia</w:t>
      </w:r>
      <w:r>
        <w:t xml:space="preserve"> </w:t>
      </w:r>
      <w:r w:rsidRPr="00827444">
        <w:t>zarządzającego</w:t>
      </w:r>
      <w:r>
        <w:t xml:space="preserve"> </w:t>
      </w:r>
      <w:r w:rsidRPr="00827444">
        <w:t>ASI</w:t>
      </w:r>
      <w:r w:rsidR="00C90664">
        <w:t xml:space="preserve"> </w:t>
      </w:r>
      <w:r w:rsidR="00C90664" w:rsidRPr="00827444">
        <w:t>i</w:t>
      </w:r>
      <w:r w:rsidR="00C90664">
        <w:t> </w:t>
      </w:r>
      <w:r w:rsidRPr="00827444">
        <w:t>głosów</w:t>
      </w:r>
      <w:r>
        <w:t xml:space="preserve"> </w:t>
      </w:r>
      <w:r w:rsidRPr="00827444">
        <w:t>na</w:t>
      </w:r>
      <w:r>
        <w:t xml:space="preserve"> </w:t>
      </w:r>
      <w:r w:rsidRPr="00827444">
        <w:t>tym</w:t>
      </w:r>
      <w:r>
        <w:t xml:space="preserve"> </w:t>
      </w:r>
      <w:r w:rsidRPr="00827444">
        <w:t>zgromadzeniu</w:t>
      </w:r>
      <w:r>
        <w:t xml:space="preserve"> </w:t>
      </w:r>
      <w:r w:rsidRPr="00827444">
        <w:t>stosuje</w:t>
      </w:r>
      <w:r>
        <w:t xml:space="preserve"> </w:t>
      </w:r>
      <w:r w:rsidRPr="00827444">
        <w:t>się</w:t>
      </w:r>
      <w:r>
        <w:t xml:space="preserve"> </w:t>
      </w:r>
      <w:r w:rsidRPr="00827444">
        <w:t>odpowiednio</w:t>
      </w:r>
      <w:r>
        <w:t xml:space="preserve"> </w:t>
      </w:r>
      <w:r w:rsidRPr="00827444">
        <w:t>również</w:t>
      </w:r>
      <w:r>
        <w:t xml:space="preserve"> </w:t>
      </w:r>
      <w:r w:rsidRPr="00827444">
        <w:t>do</w:t>
      </w:r>
      <w:r>
        <w:t xml:space="preserve"> </w:t>
      </w:r>
      <w:r w:rsidRPr="00827444">
        <w:t>zgromadzenia</w:t>
      </w:r>
      <w:r>
        <w:t xml:space="preserve"> </w:t>
      </w:r>
      <w:r w:rsidRPr="00827444">
        <w:t>wspólników</w:t>
      </w:r>
      <w:r>
        <w:t xml:space="preserve"> </w:t>
      </w:r>
      <w:r w:rsidRPr="00827444">
        <w:t>spółki</w:t>
      </w:r>
      <w:r w:rsidR="00C90664">
        <w:t xml:space="preserve"> </w:t>
      </w:r>
      <w:r w:rsidR="00C90664" w:rsidRPr="00827444">
        <w:t>z</w:t>
      </w:r>
      <w:r w:rsidR="00C90664">
        <w:t> </w:t>
      </w:r>
      <w:r w:rsidRPr="00827444">
        <w:t>ograniczoną</w:t>
      </w:r>
      <w:r>
        <w:t xml:space="preserve"> </w:t>
      </w:r>
      <w:r w:rsidRPr="00827444">
        <w:t>odpowiedzialnością</w:t>
      </w:r>
      <w:r w:rsidR="00C90664">
        <w:t xml:space="preserve"> </w:t>
      </w:r>
      <w:r w:rsidR="00C90664" w:rsidRPr="00827444">
        <w:t>i</w:t>
      </w:r>
      <w:r w:rsidR="00C90664">
        <w:t> </w:t>
      </w:r>
      <w:r w:rsidRPr="00827444">
        <w:t>głosów</w:t>
      </w:r>
      <w:r>
        <w:t xml:space="preserve"> </w:t>
      </w:r>
      <w:r w:rsidRPr="00827444">
        <w:t>na</w:t>
      </w:r>
      <w:r>
        <w:t xml:space="preserve"> </w:t>
      </w:r>
      <w:r w:rsidRPr="00827444">
        <w:t>tym</w:t>
      </w:r>
      <w:r>
        <w:t xml:space="preserve"> </w:t>
      </w:r>
      <w:r w:rsidRPr="00827444">
        <w:t>zgromadzeniu.</w:t>
      </w:r>
    </w:p>
    <w:p w:rsidR="00EE5160" w:rsidRPr="00827444" w:rsidRDefault="00EE5160" w:rsidP="00EE5160">
      <w:pPr>
        <w:pStyle w:val="ZARTzmartartykuempunktem"/>
      </w:pPr>
      <w:r w:rsidRPr="00827444">
        <w:t>Art.</w:t>
      </w:r>
      <w:r w:rsidR="00C90664">
        <w:t> </w:t>
      </w:r>
      <w:r w:rsidRPr="00827444">
        <w:t>70b.</w:t>
      </w:r>
      <w:r w:rsidR="00C90664">
        <w:rPr>
          <w:rStyle w:val="Pogrubienie"/>
        </w:rPr>
        <w:t> </w:t>
      </w:r>
      <w:r w:rsidRPr="00827444">
        <w:t>1.</w:t>
      </w:r>
      <w:r>
        <w:t xml:space="preserve"> </w:t>
      </w:r>
      <w:r w:rsidRPr="00827444">
        <w:t>Polityka</w:t>
      </w:r>
      <w:r>
        <w:t xml:space="preserve"> </w:t>
      </w:r>
      <w:r w:rsidRPr="00827444">
        <w:t>inwestycyjna</w:t>
      </w:r>
      <w:r>
        <w:t xml:space="preserve"> </w:t>
      </w:r>
      <w:r w:rsidRPr="00827444">
        <w:t>alternatywnej</w:t>
      </w:r>
      <w:r>
        <w:t xml:space="preserve"> </w:t>
      </w:r>
      <w:r w:rsidRPr="00827444">
        <w:t>spółki</w:t>
      </w:r>
      <w:r>
        <w:t xml:space="preserve"> </w:t>
      </w:r>
      <w:r w:rsidRPr="00827444">
        <w:t>inwestycyjnej</w:t>
      </w:r>
      <w:r>
        <w:t xml:space="preserve"> </w:t>
      </w:r>
      <w:r w:rsidRPr="00827444">
        <w:t>określa</w:t>
      </w:r>
      <w:r>
        <w:t xml:space="preserve"> </w:t>
      </w:r>
      <w:r w:rsidRPr="00827444">
        <w:t>sposób</w:t>
      </w:r>
      <w:r>
        <w:t xml:space="preserve"> </w:t>
      </w:r>
      <w:r w:rsidRPr="00827444">
        <w:t>lokowania</w:t>
      </w:r>
      <w:r>
        <w:t xml:space="preserve"> </w:t>
      </w:r>
      <w:r w:rsidRPr="00827444">
        <w:t>jej</w:t>
      </w:r>
      <w:r>
        <w:t xml:space="preserve"> </w:t>
      </w:r>
      <w:r w:rsidRPr="00827444">
        <w:t>aktywów.</w:t>
      </w:r>
    </w:p>
    <w:p w:rsidR="00EE5160" w:rsidRPr="000B4D7D" w:rsidRDefault="00EE5160" w:rsidP="00EE5160">
      <w:pPr>
        <w:pStyle w:val="ZUSTzmustartykuempunktem"/>
      </w:pPr>
      <w:r w:rsidRPr="000B4D7D">
        <w:t>2.</w:t>
      </w:r>
      <w:r w:rsidR="00C90664">
        <w:t> </w:t>
      </w:r>
      <w:r w:rsidRPr="00827444">
        <w:t>Polityka</w:t>
      </w:r>
      <w:r>
        <w:t xml:space="preserve"> </w:t>
      </w:r>
      <w:r w:rsidRPr="00827444">
        <w:t>inwestycyjna</w:t>
      </w:r>
      <w:r>
        <w:t xml:space="preserve"> </w:t>
      </w:r>
      <w:r w:rsidRPr="00827444">
        <w:t>oraz</w:t>
      </w:r>
      <w:r>
        <w:t xml:space="preserve"> </w:t>
      </w:r>
      <w:r w:rsidRPr="00827444">
        <w:t>strategie</w:t>
      </w:r>
      <w:r>
        <w:t xml:space="preserve"> </w:t>
      </w:r>
      <w:r w:rsidRPr="00827444">
        <w:t>inwestycyjne</w:t>
      </w:r>
      <w:r>
        <w:t xml:space="preserve"> </w:t>
      </w:r>
      <w:r w:rsidRPr="00827444">
        <w:t>są</w:t>
      </w:r>
      <w:r>
        <w:t xml:space="preserve"> </w:t>
      </w:r>
      <w:r w:rsidRPr="00827444">
        <w:t>określane</w:t>
      </w:r>
      <w:r w:rsidR="00C90664">
        <w:t xml:space="preserve"> </w:t>
      </w:r>
      <w:r w:rsidR="00C90664" w:rsidRPr="00827444">
        <w:t>w</w:t>
      </w:r>
      <w:r w:rsidR="00C90664">
        <w:t> </w:t>
      </w:r>
      <w:r w:rsidRPr="00827444">
        <w:t>dokumentach</w:t>
      </w:r>
      <w:r>
        <w:t xml:space="preserve"> </w:t>
      </w:r>
      <w:r w:rsidRPr="00827444">
        <w:t>założycielskich</w:t>
      </w:r>
      <w:r>
        <w:t xml:space="preserve"> </w:t>
      </w:r>
      <w:r w:rsidRPr="00827444">
        <w:t>alternaty</w:t>
      </w:r>
      <w:r w:rsidRPr="00827444">
        <w:t>w</w:t>
      </w:r>
      <w:r w:rsidRPr="00827444">
        <w:t>nej</w:t>
      </w:r>
      <w:r>
        <w:t xml:space="preserve"> </w:t>
      </w:r>
      <w:r w:rsidRPr="00827444">
        <w:t>spółki</w:t>
      </w:r>
      <w:r>
        <w:t xml:space="preserve"> </w:t>
      </w:r>
      <w:r w:rsidRPr="00827444">
        <w:t>inwestycyjnej</w:t>
      </w:r>
      <w:r>
        <w:t xml:space="preserve"> </w:t>
      </w:r>
      <w:r w:rsidRPr="00827444">
        <w:t>oraz</w:t>
      </w:r>
      <w:r w:rsidR="00C90664">
        <w:t xml:space="preserve"> </w:t>
      </w:r>
      <w:r w:rsidR="00C90664" w:rsidRPr="00827444">
        <w:t>w</w:t>
      </w:r>
      <w:r w:rsidR="00C90664">
        <w:t> </w:t>
      </w:r>
      <w:r w:rsidRPr="00827444">
        <w:t>dokumentach,</w:t>
      </w:r>
      <w:r w:rsidR="00C90664">
        <w:t xml:space="preserve"> </w:t>
      </w:r>
      <w:r w:rsidR="00C90664" w:rsidRPr="00827444">
        <w:t>w</w:t>
      </w:r>
      <w:r w:rsidR="00C90664">
        <w:t> </w:t>
      </w:r>
      <w:r w:rsidRPr="00827444">
        <w:t>tym</w:t>
      </w:r>
      <w:r>
        <w:t xml:space="preserve"> </w:t>
      </w:r>
      <w:r w:rsidRPr="00827444">
        <w:t>regulaminach,</w:t>
      </w:r>
      <w:r>
        <w:t xml:space="preserve"> </w:t>
      </w:r>
      <w:r w:rsidRPr="00827444">
        <w:t>przyjętych</w:t>
      </w:r>
      <w:r>
        <w:t xml:space="preserve"> </w:t>
      </w:r>
      <w:r w:rsidRPr="00827444">
        <w:t>przez</w:t>
      </w:r>
      <w:r>
        <w:t xml:space="preserve"> </w:t>
      </w:r>
      <w:r w:rsidRPr="00827444">
        <w:t>zarządzającego</w:t>
      </w:r>
      <w:r>
        <w:t xml:space="preserve"> </w:t>
      </w:r>
      <w:r w:rsidRPr="00827444">
        <w:t>ASI</w:t>
      </w:r>
      <w:r>
        <w:t xml:space="preserve"> </w:t>
      </w:r>
      <w:r w:rsidRPr="00827444">
        <w:t>dotycz</w:t>
      </w:r>
      <w:r w:rsidRPr="00827444">
        <w:t>ą</w:t>
      </w:r>
      <w:r w:rsidRPr="00827444">
        <w:t>cych</w:t>
      </w:r>
      <w:r>
        <w:t xml:space="preserve"> </w:t>
      </w:r>
      <w:r w:rsidRPr="00827444">
        <w:t>działalności</w:t>
      </w:r>
      <w:r>
        <w:t xml:space="preserve"> </w:t>
      </w:r>
      <w:r w:rsidRPr="00827444">
        <w:t>prowadzonej</w:t>
      </w:r>
      <w:r>
        <w:t xml:space="preserve"> </w:t>
      </w:r>
      <w:r w:rsidRPr="00827444">
        <w:t>przez</w:t>
      </w:r>
      <w:r>
        <w:t xml:space="preserve"> </w:t>
      </w:r>
      <w:r w:rsidRPr="00827444">
        <w:t>alternatywną</w:t>
      </w:r>
      <w:r>
        <w:t xml:space="preserve"> </w:t>
      </w:r>
      <w:r w:rsidRPr="00827444">
        <w:t>spółkę</w:t>
      </w:r>
      <w:r>
        <w:t xml:space="preserve"> </w:t>
      </w:r>
      <w:r w:rsidRPr="00827444">
        <w:t>inwestycyjną,</w:t>
      </w:r>
      <w:r>
        <w:t xml:space="preserve"> </w:t>
      </w:r>
      <w:r w:rsidRPr="00827444">
        <w:t>zwanych</w:t>
      </w:r>
      <w:r>
        <w:t xml:space="preserve"> </w:t>
      </w:r>
      <w:r w:rsidRPr="00827444">
        <w:t>dalej</w:t>
      </w:r>
      <w:r>
        <w:t xml:space="preserve"> </w:t>
      </w:r>
      <w:r w:rsidR="00AB039E">
        <w:t>„</w:t>
      </w:r>
      <w:r w:rsidRPr="00827444">
        <w:t>regulacjami</w:t>
      </w:r>
      <w:r>
        <w:t xml:space="preserve"> </w:t>
      </w:r>
      <w:r w:rsidRPr="00827444">
        <w:t>wewnętrznymi</w:t>
      </w:r>
      <w:r>
        <w:t xml:space="preserve"> </w:t>
      </w:r>
      <w:r w:rsidRPr="00827444">
        <w:t>ASI</w:t>
      </w:r>
      <w:r w:rsidR="00AB039E">
        <w:t>”</w:t>
      </w:r>
      <w:r w:rsidRPr="00827444">
        <w:t>.</w:t>
      </w:r>
    </w:p>
    <w:p w:rsidR="00EE5160" w:rsidRPr="00277609" w:rsidRDefault="00EE5160" w:rsidP="0027089C">
      <w:pPr>
        <w:pStyle w:val="ZARTzmartartykuempunktem"/>
        <w:keepNext/>
        <w:rPr>
          <w:spacing w:val="-2"/>
        </w:rPr>
      </w:pPr>
      <w:r w:rsidRPr="00277609">
        <w:rPr>
          <w:spacing w:val="-2"/>
        </w:rPr>
        <w:t>Art.</w:t>
      </w:r>
      <w:r w:rsidR="00C90664" w:rsidRPr="00277609">
        <w:rPr>
          <w:spacing w:val="-2"/>
        </w:rPr>
        <w:t> </w:t>
      </w:r>
      <w:r w:rsidRPr="00277609">
        <w:rPr>
          <w:spacing w:val="-2"/>
        </w:rPr>
        <w:t>70c.</w:t>
      </w:r>
      <w:r w:rsidR="00C90664" w:rsidRPr="00277609">
        <w:rPr>
          <w:spacing w:val="-2"/>
        </w:rPr>
        <w:t> </w:t>
      </w:r>
      <w:r w:rsidRPr="00277609">
        <w:rPr>
          <w:spacing w:val="-2"/>
        </w:rPr>
        <w:t>1. Alternatywną spółkę inwestycyjną lub unijny AFI, które lokują co najmniej 85% swoich aktywów w:</w:t>
      </w:r>
    </w:p>
    <w:p w:rsidR="00EE5160" w:rsidRPr="00827444" w:rsidRDefault="00EE5160" w:rsidP="00EE5160">
      <w:pPr>
        <w:pStyle w:val="ZPKTzmpktartykuempunktem"/>
      </w:pPr>
      <w:r w:rsidRPr="00827444">
        <w:t>1)</w:t>
      </w:r>
      <w:r w:rsidRPr="00827444">
        <w:tab/>
        <w:t>prawa</w:t>
      </w:r>
      <w:r>
        <w:t xml:space="preserve"> </w:t>
      </w:r>
      <w:r w:rsidRPr="00827444">
        <w:t>uczestnictwa</w:t>
      </w:r>
      <w:r>
        <w:t xml:space="preserve"> </w:t>
      </w:r>
      <w:r w:rsidRPr="00827444">
        <w:t>innej</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innego</w:t>
      </w:r>
      <w:r>
        <w:t xml:space="preserve"> </w:t>
      </w:r>
      <w:r w:rsidRPr="00827444">
        <w:t>unijnego</w:t>
      </w:r>
      <w:r>
        <w:t xml:space="preserve"> </w:t>
      </w:r>
      <w:r w:rsidRPr="00827444">
        <w:t>AFI</w:t>
      </w:r>
      <w:r>
        <w:t xml:space="preserve"> </w:t>
      </w:r>
      <w:r w:rsidRPr="00827444">
        <w:t>lub</w:t>
      </w:r>
    </w:p>
    <w:p w:rsidR="00EE5160" w:rsidRPr="00827444" w:rsidRDefault="00EE5160" w:rsidP="00EE5160">
      <w:pPr>
        <w:pStyle w:val="ZPKTzmpktartykuempunktem"/>
      </w:pPr>
      <w:r w:rsidRPr="00827444">
        <w:t>2)</w:t>
      </w:r>
      <w:r w:rsidRPr="00827444">
        <w:tab/>
        <w:t>prawa</w:t>
      </w:r>
      <w:r>
        <w:t xml:space="preserve"> </w:t>
      </w:r>
      <w:r w:rsidRPr="00827444">
        <w:t>uczestnictwa</w:t>
      </w:r>
      <w:r>
        <w:t xml:space="preserve"> </w:t>
      </w:r>
      <w:r w:rsidRPr="00827444">
        <w:t>więcej</w:t>
      </w:r>
      <w:r>
        <w:t xml:space="preserve"> </w:t>
      </w:r>
      <w:r w:rsidRPr="00827444">
        <w:t>niż</w:t>
      </w:r>
      <w:r>
        <w:t xml:space="preserve"> </w:t>
      </w:r>
      <w:r w:rsidRPr="00827444">
        <w:t>jednej</w:t>
      </w:r>
      <w:r>
        <w:t xml:space="preserve"> </w:t>
      </w:r>
      <w:r w:rsidRPr="00827444">
        <w:t>innej</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więcej</w:t>
      </w:r>
      <w:r>
        <w:t xml:space="preserve"> </w:t>
      </w:r>
      <w:r w:rsidRPr="00827444">
        <w:t>niż</w:t>
      </w:r>
      <w:r>
        <w:t xml:space="preserve"> </w:t>
      </w:r>
      <w:r w:rsidRPr="00827444">
        <w:t>jednego</w:t>
      </w:r>
      <w:r>
        <w:t xml:space="preserve"> </w:t>
      </w:r>
      <w:r w:rsidRPr="00827444">
        <w:t>innego</w:t>
      </w:r>
      <w:r>
        <w:t xml:space="preserve"> </w:t>
      </w:r>
      <w:r w:rsidRPr="00827444">
        <w:t>unijnego</w:t>
      </w:r>
      <w:r>
        <w:t xml:space="preserve"> </w:t>
      </w:r>
      <w:r w:rsidRPr="00827444">
        <w:t>AFI,</w:t>
      </w:r>
      <w:r w:rsidR="00C90664">
        <w:t xml:space="preserve"> </w:t>
      </w:r>
      <w:r w:rsidR="00C90664" w:rsidRPr="00827444">
        <w:t>o</w:t>
      </w:r>
      <w:r w:rsidR="00C90664">
        <w:t> </w:t>
      </w:r>
      <w:r w:rsidRPr="00827444">
        <w:t>ile</w:t>
      </w:r>
      <w:r>
        <w:t xml:space="preserve"> </w:t>
      </w:r>
      <w:r w:rsidRPr="00827444">
        <w:t>stosują</w:t>
      </w:r>
      <w:r>
        <w:t xml:space="preserve"> </w:t>
      </w:r>
      <w:r w:rsidRPr="00827444">
        <w:t>one</w:t>
      </w:r>
      <w:r>
        <w:t xml:space="preserve"> </w:t>
      </w:r>
      <w:r w:rsidRPr="00827444">
        <w:t>identyczne</w:t>
      </w:r>
      <w:r>
        <w:t xml:space="preserve"> </w:t>
      </w:r>
      <w:r w:rsidRPr="00827444">
        <w:t>strategie</w:t>
      </w:r>
      <w:r>
        <w:t xml:space="preserve"> </w:t>
      </w:r>
      <w:r w:rsidRPr="00827444">
        <w:t>inwestycyjne,</w:t>
      </w:r>
      <w:r>
        <w:t xml:space="preserve"> </w:t>
      </w:r>
      <w:r w:rsidRPr="00827444">
        <w:t>lub</w:t>
      </w:r>
    </w:p>
    <w:p w:rsidR="00EE5160" w:rsidRPr="00EE5160" w:rsidRDefault="00EE5160" w:rsidP="0027089C">
      <w:pPr>
        <w:pStyle w:val="ZPKTzmpktartykuempunktem"/>
        <w:keepNext/>
      </w:pPr>
      <w:r w:rsidRPr="00827444">
        <w:t>3)</w:t>
      </w:r>
      <w:r w:rsidRPr="00827444">
        <w:tab/>
        <w:t>inne</w:t>
      </w:r>
      <w:r w:rsidRPr="00EE5160">
        <w:t xml:space="preserve"> niż określone</w:t>
      </w:r>
      <w:r w:rsidR="00C90664" w:rsidRPr="00EE5160">
        <w:t xml:space="preserve"> w</w:t>
      </w:r>
      <w:r w:rsidR="00C90664">
        <w:t> pkt </w:t>
      </w:r>
      <w:r w:rsidR="00C90664" w:rsidRPr="00EE5160">
        <w:t>1</w:t>
      </w:r>
      <w:r w:rsidR="00C90664">
        <w:t xml:space="preserve"> i </w:t>
      </w:r>
      <w:r w:rsidR="00C90664" w:rsidRPr="00EE5160">
        <w:t>2</w:t>
      </w:r>
      <w:r w:rsidR="00C90664">
        <w:t> </w:t>
      </w:r>
      <w:r w:rsidRPr="00EE5160">
        <w:t>aktywa, których wartość odzwierciedla wartość praw uczestnictwa innej altern</w:t>
      </w:r>
      <w:r w:rsidRPr="00EE5160">
        <w:t>a</w:t>
      </w:r>
      <w:r w:rsidRPr="00EE5160">
        <w:t>tywnej spółki inwestycyjnej lub innego unijnego AFI</w:t>
      </w:r>
    </w:p>
    <w:p w:rsidR="00EE5160" w:rsidRPr="000B4D7D" w:rsidRDefault="00EE5160" w:rsidP="00EE5160">
      <w:pPr>
        <w:pStyle w:val="ZCZWSPPKTzmczciwsppktartykuempunktem"/>
      </w:pPr>
      <w:r w:rsidRPr="00827444">
        <w:t>–</w:t>
      </w:r>
      <w:r w:rsidR="00C90664">
        <w:t> </w:t>
      </w:r>
      <w:r w:rsidRPr="00827444">
        <w:t>uznaje</w:t>
      </w:r>
      <w:r>
        <w:t xml:space="preserve"> </w:t>
      </w:r>
      <w:r w:rsidRPr="00827444">
        <w:t>się</w:t>
      </w:r>
      <w:r>
        <w:t xml:space="preserve"> </w:t>
      </w:r>
      <w:r w:rsidRPr="00827444">
        <w:t>za</w:t>
      </w:r>
      <w:r>
        <w:t xml:space="preserve"> </w:t>
      </w:r>
      <w:r w:rsidRPr="00827444">
        <w:t>alternatywną</w:t>
      </w:r>
      <w:r>
        <w:t xml:space="preserve"> </w:t>
      </w:r>
      <w:r w:rsidRPr="00827444">
        <w:t>spółkę</w:t>
      </w:r>
      <w:r>
        <w:t xml:space="preserve"> </w:t>
      </w:r>
      <w:r w:rsidRPr="00827444">
        <w:t>inwestycyjną</w:t>
      </w:r>
      <w:r>
        <w:t xml:space="preserve"> </w:t>
      </w:r>
      <w:r w:rsidRPr="00827444">
        <w:t>lub</w:t>
      </w:r>
      <w:r>
        <w:t xml:space="preserve"> </w:t>
      </w:r>
      <w:r w:rsidRPr="00827444">
        <w:t>unijny</w:t>
      </w:r>
      <w:r>
        <w:t xml:space="preserve"> </w:t>
      </w:r>
      <w:r w:rsidRPr="00827444">
        <w:t>AFI</w:t>
      </w:r>
      <w:r>
        <w:t xml:space="preserve"> </w:t>
      </w:r>
      <w:r w:rsidRPr="00827444">
        <w:t>działające</w:t>
      </w:r>
      <w:r>
        <w:t xml:space="preserve"> </w:t>
      </w:r>
      <w:r w:rsidRPr="00827444">
        <w:t>jako</w:t>
      </w:r>
      <w:r>
        <w:t xml:space="preserve"> </w:t>
      </w:r>
      <w:r w:rsidRPr="00827444">
        <w:t>AFI</w:t>
      </w:r>
      <w:r>
        <w:t xml:space="preserve"> </w:t>
      </w:r>
      <w:r w:rsidRPr="00827444">
        <w:t>powiązany.</w:t>
      </w:r>
    </w:p>
    <w:p w:rsidR="00EE5160" w:rsidRPr="008775D9" w:rsidRDefault="00EE5160" w:rsidP="00DC47A0">
      <w:pPr>
        <w:pStyle w:val="ZUSTzmustartykuempunktem"/>
      </w:pPr>
      <w:r>
        <w:t>2.</w:t>
      </w:r>
      <w:r w:rsidR="00C90664">
        <w:t> </w:t>
      </w:r>
      <w:r w:rsidRPr="00827444">
        <w:t>Alternatywną</w:t>
      </w:r>
      <w:r>
        <w:t xml:space="preserve"> </w:t>
      </w:r>
      <w:r w:rsidRPr="00827444">
        <w:t>spółkę</w:t>
      </w:r>
      <w:r>
        <w:t xml:space="preserve"> </w:t>
      </w:r>
      <w:r w:rsidRPr="00827444">
        <w:t>inwestycyjną</w:t>
      </w:r>
      <w:r>
        <w:t xml:space="preserve"> </w:t>
      </w:r>
      <w:r w:rsidRPr="00827444">
        <w:t>lub</w:t>
      </w:r>
      <w:r>
        <w:t xml:space="preserve"> </w:t>
      </w:r>
      <w:r w:rsidRPr="00827444">
        <w:t>unijny</w:t>
      </w:r>
      <w:r>
        <w:t xml:space="preserve"> </w:t>
      </w:r>
      <w:r w:rsidRPr="00827444">
        <w:t>AFI</w:t>
      </w:r>
      <w:r>
        <w:t>,</w:t>
      </w:r>
      <w:r w:rsidR="00C90664">
        <w:t xml:space="preserve"> o </w:t>
      </w:r>
      <w:r>
        <w:t>których mowa</w:t>
      </w:r>
      <w:r w:rsidR="00C90664">
        <w:t xml:space="preserve"> w ust. 1 pkt </w:t>
      </w:r>
      <w:r>
        <w:t>1–3, uznaje się za AFI po</w:t>
      </w:r>
      <w:r>
        <w:t>d</w:t>
      </w:r>
      <w:r>
        <w:t>stawowe.</w:t>
      </w:r>
    </w:p>
    <w:p w:rsidR="00EE5160" w:rsidRPr="00827444" w:rsidRDefault="00EE5160" w:rsidP="00EE5160">
      <w:pPr>
        <w:pStyle w:val="ZARTzmartartykuempunktem"/>
      </w:pPr>
      <w:r w:rsidRPr="00827444">
        <w:t>Art.</w:t>
      </w:r>
      <w:r w:rsidR="00C90664">
        <w:t> </w:t>
      </w:r>
      <w:r w:rsidRPr="000B4D7D">
        <w:t>70d</w:t>
      </w:r>
      <w:r w:rsidRPr="00827444">
        <w:t>.</w:t>
      </w:r>
      <w:r w:rsidR="00C90664">
        <w:t> </w:t>
      </w:r>
      <w:r w:rsidRPr="00827444">
        <w:t>1.</w:t>
      </w:r>
      <w:r>
        <w:t xml:space="preserve"> </w:t>
      </w:r>
      <w:r w:rsidRPr="00827444">
        <w:t>Zarząd</w:t>
      </w:r>
      <w:r w:rsidRPr="000B4D7D">
        <w:t xml:space="preserve"> </w:t>
      </w:r>
      <w:r w:rsidRPr="00827444">
        <w:t>zarządzającego</w:t>
      </w:r>
      <w:r>
        <w:t xml:space="preserve"> </w:t>
      </w:r>
      <w:r w:rsidRPr="00827444">
        <w:t>ASI</w:t>
      </w:r>
      <w:r>
        <w:t xml:space="preserve"> </w:t>
      </w:r>
      <w:r w:rsidRPr="00827444">
        <w:t>składa</w:t>
      </w:r>
      <w:r>
        <w:t xml:space="preserve"> </w:t>
      </w:r>
      <w:r w:rsidRPr="00827444">
        <w:t>się</w:t>
      </w:r>
      <w:r>
        <w:t xml:space="preserve"> </w:t>
      </w:r>
      <w:r w:rsidRPr="00827444">
        <w:t>co</w:t>
      </w:r>
      <w:r>
        <w:t xml:space="preserve"> </w:t>
      </w:r>
      <w:r w:rsidRPr="00827444">
        <w:t>najmniej</w:t>
      </w:r>
      <w:r w:rsidR="00C90664">
        <w:t xml:space="preserve"> </w:t>
      </w:r>
      <w:r w:rsidR="00C90664" w:rsidRPr="00827444">
        <w:t>z</w:t>
      </w:r>
      <w:r w:rsidR="00C90664">
        <w:t> </w:t>
      </w:r>
      <w:r w:rsidRPr="00827444">
        <w:t>dwóch</w:t>
      </w:r>
      <w:r>
        <w:t xml:space="preserve"> </w:t>
      </w:r>
      <w:r w:rsidRPr="00827444">
        <w:t>członków.</w:t>
      </w:r>
    </w:p>
    <w:p w:rsidR="00EE5160" w:rsidRPr="00EE5160" w:rsidRDefault="00EE5160" w:rsidP="00EE5160">
      <w:pPr>
        <w:pStyle w:val="ZUSTzmustartykuempunktem"/>
      </w:pPr>
      <w:r w:rsidRPr="00827444">
        <w:t>2.</w:t>
      </w:r>
      <w:r w:rsidR="00C90664">
        <w:t> </w:t>
      </w:r>
      <w:r w:rsidRPr="00EE5160">
        <w:t>Członkiem zarządu zarządzającego ASI może być osoba, która spełnia łącznie warunki określone</w:t>
      </w:r>
      <w:r w:rsidR="00C90664" w:rsidRPr="00EE5160">
        <w:t xml:space="preserve"> w</w:t>
      </w:r>
      <w:r w:rsidR="00C90664">
        <w:t> art. </w:t>
      </w:r>
      <w:r w:rsidRPr="00EE5160">
        <w:t>4</w:t>
      </w:r>
      <w:r w:rsidR="00C90664" w:rsidRPr="00EE5160">
        <w:t>2</w:t>
      </w:r>
      <w:r w:rsidR="00C90664">
        <w:t xml:space="preserve"> ust. </w:t>
      </w:r>
      <w:r w:rsidRPr="00EE5160">
        <w:t>2.</w:t>
      </w:r>
    </w:p>
    <w:p w:rsidR="00EE5160" w:rsidRPr="00827444" w:rsidRDefault="00EE5160" w:rsidP="0027089C">
      <w:pPr>
        <w:pStyle w:val="ZUSTzmustartykuempunktem"/>
        <w:keepNext/>
      </w:pPr>
      <w:r w:rsidRPr="000B4D7D">
        <w:t>3.</w:t>
      </w:r>
      <w:r w:rsidR="00C90664">
        <w:t> </w:t>
      </w:r>
      <w:r w:rsidRPr="00827444">
        <w:t>Co</w:t>
      </w:r>
      <w:r>
        <w:t xml:space="preserve"> </w:t>
      </w:r>
      <w:r w:rsidRPr="00827444">
        <w:t>najmniej</w:t>
      </w:r>
      <w:r>
        <w:t xml:space="preserve"> </w:t>
      </w:r>
      <w:r w:rsidRPr="00827444">
        <w:t>dwóch</w:t>
      </w:r>
      <w:r>
        <w:t xml:space="preserve"> </w:t>
      </w:r>
      <w:r w:rsidRPr="00827444">
        <w:t>członków</w:t>
      </w:r>
      <w:r>
        <w:t xml:space="preserve"> </w:t>
      </w:r>
      <w:r w:rsidRPr="00827444">
        <w:t>zarządu</w:t>
      </w:r>
      <w:r>
        <w:t xml:space="preserve"> </w:t>
      </w:r>
      <w:r w:rsidRPr="00827444">
        <w:t>zarządzającego</w:t>
      </w:r>
      <w:r>
        <w:t xml:space="preserve"> </w:t>
      </w:r>
      <w:r w:rsidRPr="00827444">
        <w:t>ASI,</w:t>
      </w:r>
      <w:r w:rsidR="00C90664">
        <w:t xml:space="preserve"> </w:t>
      </w:r>
      <w:r w:rsidR="00C90664" w:rsidRPr="00827444">
        <w:t>w</w:t>
      </w:r>
      <w:r w:rsidR="00C90664">
        <w:t> </w:t>
      </w:r>
      <w:r w:rsidRPr="00827444">
        <w:t>tym</w:t>
      </w:r>
      <w:r>
        <w:t xml:space="preserve"> </w:t>
      </w:r>
      <w:r w:rsidRPr="00827444">
        <w:t>prezes</w:t>
      </w:r>
      <w:r>
        <w:t xml:space="preserve"> </w:t>
      </w:r>
      <w:r w:rsidRPr="00827444">
        <w:t>zarządu,</w:t>
      </w:r>
      <w:r>
        <w:t xml:space="preserve"> </w:t>
      </w:r>
      <w:r w:rsidRPr="00827444">
        <w:t>oprócz</w:t>
      </w:r>
      <w:r>
        <w:t xml:space="preserve"> </w:t>
      </w:r>
      <w:r w:rsidRPr="00827444">
        <w:t>wymogów,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4</w:t>
      </w:r>
      <w:r w:rsidR="00C90664" w:rsidRPr="00827444">
        <w:t>2</w:t>
      </w:r>
      <w:r w:rsidR="00C90664">
        <w:t xml:space="preserve"> ust. </w:t>
      </w:r>
      <w:r w:rsidRPr="00827444">
        <w:t>2,</w:t>
      </w:r>
      <w:r>
        <w:t xml:space="preserve"> </w:t>
      </w:r>
      <w:r w:rsidRPr="00827444">
        <w:t>musi</w:t>
      </w:r>
      <w:r>
        <w:t xml:space="preserve"> </w:t>
      </w:r>
      <w:r w:rsidRPr="00827444">
        <w:t>spełniać</w:t>
      </w:r>
      <w:r>
        <w:t xml:space="preserve"> </w:t>
      </w:r>
      <w:r w:rsidRPr="00827444">
        <w:t>następujące</w:t>
      </w:r>
      <w:r>
        <w:t xml:space="preserve"> </w:t>
      </w:r>
      <w:r w:rsidRPr="00827444">
        <w:t>warunki:</w:t>
      </w:r>
    </w:p>
    <w:p w:rsidR="00EE5160" w:rsidRPr="00827444" w:rsidRDefault="00EE5160" w:rsidP="00EE5160">
      <w:pPr>
        <w:pStyle w:val="ZPKTzmpktartykuempunktem"/>
      </w:pPr>
      <w:r w:rsidRPr="00827444">
        <w:t>1)</w:t>
      </w:r>
      <w:r w:rsidRPr="00827444">
        <w:tab/>
      </w:r>
      <w:r w:rsidRPr="000B4D7D">
        <w:t>posiadać</w:t>
      </w:r>
      <w:r>
        <w:t xml:space="preserve"> </w:t>
      </w:r>
      <w:r w:rsidRPr="00827444">
        <w:t>wyższe</w:t>
      </w:r>
      <w:r>
        <w:t xml:space="preserve"> </w:t>
      </w:r>
      <w:r w:rsidRPr="00827444">
        <w:t>wykształcenie</w:t>
      </w:r>
      <w:r>
        <w:t xml:space="preserve"> </w:t>
      </w:r>
      <w:r w:rsidRPr="00827444">
        <w:t>lub</w:t>
      </w:r>
      <w:r>
        <w:t xml:space="preserve"> </w:t>
      </w:r>
      <w:r w:rsidRPr="00827444">
        <w:t>prawo</w:t>
      </w:r>
      <w:r>
        <w:t xml:space="preserve"> </w:t>
      </w:r>
      <w:r w:rsidRPr="00827444">
        <w:t>wykonywania</w:t>
      </w:r>
      <w:r>
        <w:t xml:space="preserve"> </w:t>
      </w:r>
      <w:r w:rsidRPr="00827444">
        <w:t>zawodu</w:t>
      </w:r>
      <w:r>
        <w:t xml:space="preserve"> </w:t>
      </w:r>
      <w:r w:rsidRPr="00827444">
        <w:t>doradcy</w:t>
      </w:r>
      <w:r>
        <w:t xml:space="preserve"> </w:t>
      </w:r>
      <w:r w:rsidRPr="00827444">
        <w:t>inwestycyjnego,</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12</w:t>
      </w:r>
      <w:r w:rsidR="00C90664" w:rsidRPr="00827444">
        <w:t>6</w:t>
      </w:r>
      <w:r w:rsidR="00C90664">
        <w:t xml:space="preserve"> ust. </w:t>
      </w:r>
      <w:r w:rsidR="00C90664" w:rsidRPr="00827444">
        <w:t>3</w:t>
      </w:r>
      <w:r w:rsidR="00C90664">
        <w:t> </w:t>
      </w:r>
      <w:r w:rsidRPr="00827444">
        <w:t>ustawy</w:t>
      </w:r>
      <w:r w:rsidR="00C90664">
        <w:t xml:space="preserve"> </w:t>
      </w:r>
      <w:r w:rsidR="00C90664" w:rsidRPr="00827444">
        <w:t>o</w:t>
      </w:r>
      <w:r w:rsidR="00C90664">
        <w:t> </w:t>
      </w:r>
      <w:r w:rsidRPr="00827444">
        <w:t>obrocie</w:t>
      </w:r>
      <w:r>
        <w:t xml:space="preserve"> </w:t>
      </w:r>
      <w:r w:rsidRPr="00827444">
        <w:t>instrumentami</w:t>
      </w:r>
      <w:r>
        <w:t xml:space="preserve"> </w:t>
      </w:r>
      <w:r w:rsidRPr="00827444">
        <w:t>finansowymi;</w:t>
      </w:r>
    </w:p>
    <w:p w:rsidR="00EE5160" w:rsidRPr="00827444" w:rsidRDefault="00EE5160" w:rsidP="00EE5160">
      <w:pPr>
        <w:pStyle w:val="ZPKTzmpktartykuempunktem"/>
      </w:pPr>
      <w:r w:rsidRPr="00827444">
        <w:t>2)</w:t>
      </w:r>
      <w:r w:rsidRPr="00827444">
        <w:tab/>
      </w:r>
      <w:r w:rsidRPr="000B4D7D">
        <w:t>legitymować</w:t>
      </w:r>
      <w:r>
        <w:t xml:space="preserve"> </w:t>
      </w:r>
      <w:r w:rsidRPr="00827444">
        <w:t>się</w:t>
      </w:r>
      <w:r>
        <w:t xml:space="preserve"> </w:t>
      </w:r>
      <w:r w:rsidRPr="00827444">
        <w:t>stażem</w:t>
      </w:r>
      <w:r>
        <w:t xml:space="preserve"> </w:t>
      </w:r>
      <w:r w:rsidRPr="00827444">
        <w:t>pracy</w:t>
      </w:r>
      <w:r>
        <w:t xml:space="preserve"> </w:t>
      </w:r>
      <w:r w:rsidRPr="00827444">
        <w:t>nie</w:t>
      </w:r>
      <w:r>
        <w:t xml:space="preserve"> </w:t>
      </w:r>
      <w:r w:rsidRPr="00827444">
        <w:t>krótszym</w:t>
      </w:r>
      <w:r>
        <w:t xml:space="preserve"> </w:t>
      </w:r>
      <w:r w:rsidRPr="00827444">
        <w:t>niż</w:t>
      </w:r>
      <w:r>
        <w:t xml:space="preserve"> </w:t>
      </w:r>
      <w:r w:rsidR="00C90664" w:rsidRPr="00827444">
        <w:t>3</w:t>
      </w:r>
      <w:r w:rsidR="00C90664">
        <w:t> </w:t>
      </w:r>
      <w:r w:rsidRPr="00827444">
        <w:t>lata</w:t>
      </w:r>
      <w:r>
        <w:t xml:space="preserve"> </w:t>
      </w:r>
      <w:r w:rsidRPr="00827444">
        <w:t>na</w:t>
      </w:r>
      <w:r>
        <w:t xml:space="preserve"> </w:t>
      </w:r>
      <w:r w:rsidRPr="00827444">
        <w:t>kierowniczym</w:t>
      </w:r>
      <w:r>
        <w:t xml:space="preserve"> </w:t>
      </w:r>
      <w:r w:rsidRPr="00827444">
        <w:t>lub</w:t>
      </w:r>
      <w:r>
        <w:t xml:space="preserve"> </w:t>
      </w:r>
      <w:r w:rsidRPr="00827444">
        <w:t>samodzielnym</w:t>
      </w:r>
      <w:r>
        <w:t xml:space="preserve"> </w:t>
      </w:r>
      <w:r w:rsidRPr="00827444">
        <w:t>stanowisku</w:t>
      </w:r>
      <w:r w:rsidR="00C90664">
        <w:t xml:space="preserve"> </w:t>
      </w:r>
      <w:r w:rsidR="00C90664" w:rsidRPr="00827444">
        <w:t>w</w:t>
      </w:r>
      <w:r w:rsidR="00C90664">
        <w:t> </w:t>
      </w:r>
      <w:r w:rsidRPr="00827444">
        <w:t>instytucjach</w:t>
      </w:r>
      <w:r>
        <w:t xml:space="preserve"> </w:t>
      </w:r>
      <w:r w:rsidRPr="00827444">
        <w:t>rynku</w:t>
      </w:r>
      <w:r>
        <w:t xml:space="preserve"> </w:t>
      </w:r>
      <w:r w:rsidRPr="00827444">
        <w:t>finansowego</w:t>
      </w:r>
      <w:r>
        <w:t xml:space="preserve"> </w:t>
      </w:r>
      <w:r w:rsidRPr="00827444">
        <w:t>lub</w:t>
      </w:r>
      <w:r>
        <w:t xml:space="preserve"> </w:t>
      </w:r>
      <w:r w:rsidRPr="00827444">
        <w:t>innych</w:t>
      </w:r>
      <w:r>
        <w:t xml:space="preserve"> </w:t>
      </w:r>
      <w:r w:rsidRPr="00827444">
        <w:t>podmiotach,</w:t>
      </w:r>
      <w:r>
        <w:t xml:space="preserve"> </w:t>
      </w:r>
      <w:r w:rsidRPr="00827444">
        <w:t>prowadzących</w:t>
      </w:r>
      <w:r>
        <w:t xml:space="preserve"> </w:t>
      </w:r>
      <w:r w:rsidRPr="00827444">
        <w:t>działalność</w:t>
      </w:r>
      <w:r w:rsidR="00C90664">
        <w:t xml:space="preserve"> </w:t>
      </w:r>
      <w:r w:rsidR="00C90664" w:rsidRPr="00827444">
        <w:t>w</w:t>
      </w:r>
      <w:r w:rsidR="00C90664">
        <w:t> </w:t>
      </w:r>
      <w:r w:rsidRPr="00827444">
        <w:t>zakresie</w:t>
      </w:r>
      <w:r>
        <w:t xml:space="preserve"> </w:t>
      </w:r>
      <w:r w:rsidRPr="00827444">
        <w:t>lokowania</w:t>
      </w:r>
      <w:r>
        <w:t xml:space="preserve"> </w:t>
      </w:r>
      <w:r w:rsidRPr="00827444">
        <w:t>a</w:t>
      </w:r>
      <w:r w:rsidRPr="00827444">
        <w:t>k</w:t>
      </w:r>
      <w:r w:rsidRPr="00827444">
        <w:t>tywów</w:t>
      </w:r>
      <w:r>
        <w:t xml:space="preserve"> </w:t>
      </w:r>
      <w:r w:rsidRPr="00827444">
        <w:t>zgodnie</w:t>
      </w:r>
      <w:r w:rsidR="00C90664">
        <w:t xml:space="preserve"> </w:t>
      </w:r>
      <w:r w:rsidR="00C90664" w:rsidRPr="00827444">
        <w:t>z</w:t>
      </w:r>
      <w:r w:rsidR="00C90664">
        <w:t> </w:t>
      </w:r>
      <w:r w:rsidRPr="00827444">
        <w:t>określoną</w:t>
      </w:r>
      <w:r>
        <w:t xml:space="preserve"> </w:t>
      </w:r>
      <w:r w:rsidRPr="00827444">
        <w:t>polityką</w:t>
      </w:r>
      <w:r>
        <w:t xml:space="preserve"> </w:t>
      </w:r>
      <w:r w:rsidRPr="00827444">
        <w:t>inwestycyjną</w:t>
      </w:r>
      <w:r>
        <w:t xml:space="preserve"> </w:t>
      </w:r>
      <w:r w:rsidRPr="00827444">
        <w:t>lub</w:t>
      </w:r>
      <w:r w:rsidR="00C90664">
        <w:t xml:space="preserve"> </w:t>
      </w:r>
      <w:r w:rsidR="00C90664" w:rsidRPr="00827444">
        <w:t>w</w:t>
      </w:r>
      <w:r w:rsidR="00C90664">
        <w:t> </w:t>
      </w:r>
      <w:r w:rsidRPr="00827444">
        <w:t>zakresie</w:t>
      </w:r>
      <w:r>
        <w:t xml:space="preserve"> </w:t>
      </w:r>
      <w:r w:rsidRPr="00827444">
        <w:t>strategii</w:t>
      </w:r>
      <w:r>
        <w:t xml:space="preserve"> </w:t>
      </w:r>
      <w:r w:rsidRPr="00827444">
        <w:t>inwestycyjnych</w:t>
      </w:r>
      <w:r>
        <w:t xml:space="preserve"> </w:t>
      </w:r>
      <w:r w:rsidRPr="00827444">
        <w:t>stosowanych</w:t>
      </w:r>
      <w:r>
        <w:t xml:space="preserve"> </w:t>
      </w:r>
      <w:r w:rsidRPr="00827444">
        <w:t>przez</w:t>
      </w:r>
      <w:r>
        <w:t xml:space="preserve"> </w:t>
      </w:r>
      <w:r w:rsidRPr="00827444">
        <w:t>alternatywną</w:t>
      </w:r>
      <w:r>
        <w:t xml:space="preserve"> </w:t>
      </w:r>
      <w:r w:rsidRPr="00827444">
        <w:t>spółkę</w:t>
      </w:r>
      <w:r>
        <w:t xml:space="preserve"> </w:t>
      </w:r>
      <w:r w:rsidRPr="00827444">
        <w:t>inwestycyjną</w:t>
      </w:r>
      <w:r>
        <w:t xml:space="preserve"> </w:t>
      </w:r>
      <w:r w:rsidRPr="00827444">
        <w:t>lub</w:t>
      </w:r>
      <w:r>
        <w:t xml:space="preserve"> </w:t>
      </w:r>
      <w:r w:rsidRPr="00827444">
        <w:t>pełnieniem</w:t>
      </w:r>
      <w:r>
        <w:t xml:space="preserve"> </w:t>
      </w:r>
      <w:r w:rsidRPr="00827444">
        <w:t>przez</w:t>
      </w:r>
      <w:r>
        <w:t xml:space="preserve"> </w:t>
      </w:r>
      <w:r w:rsidRPr="00827444">
        <w:t>ten</w:t>
      </w:r>
      <w:r>
        <w:t xml:space="preserve"> </w:t>
      </w:r>
      <w:r w:rsidRPr="00827444">
        <w:t>okres</w:t>
      </w:r>
      <w:r>
        <w:t xml:space="preserve"> </w:t>
      </w:r>
      <w:r w:rsidRPr="00827444">
        <w:t>funkcji</w:t>
      </w:r>
      <w:r>
        <w:t xml:space="preserve"> </w:t>
      </w:r>
      <w:r w:rsidRPr="00827444">
        <w:t>członka</w:t>
      </w:r>
      <w:r>
        <w:t xml:space="preserve"> </w:t>
      </w:r>
      <w:r w:rsidRPr="00827444">
        <w:t>organu,</w:t>
      </w:r>
      <w:r>
        <w:t xml:space="preserve"> </w:t>
      </w:r>
      <w:r w:rsidRPr="00827444">
        <w:t>komplementariusza</w:t>
      </w:r>
      <w:r>
        <w:t xml:space="preserve"> </w:t>
      </w:r>
      <w:r w:rsidRPr="00827444">
        <w:t>lub</w:t>
      </w:r>
      <w:r>
        <w:t xml:space="preserve"> </w:t>
      </w:r>
      <w:r w:rsidRPr="00827444">
        <w:t>wspólnika</w:t>
      </w:r>
      <w:r>
        <w:t xml:space="preserve"> </w:t>
      </w:r>
      <w:r w:rsidRPr="00827444">
        <w:t>prowadzącego</w:t>
      </w:r>
      <w:r>
        <w:t xml:space="preserve"> </w:t>
      </w:r>
      <w:r w:rsidRPr="00827444">
        <w:t>sprawy</w:t>
      </w:r>
      <w:r>
        <w:t xml:space="preserve"> </w:t>
      </w:r>
      <w:r w:rsidRPr="00827444">
        <w:t>tych</w:t>
      </w:r>
      <w:r>
        <w:t xml:space="preserve"> </w:t>
      </w:r>
      <w:r w:rsidRPr="00827444">
        <w:t>instytucji</w:t>
      </w:r>
      <w:r>
        <w:t xml:space="preserve"> </w:t>
      </w:r>
      <w:r w:rsidRPr="00827444">
        <w:t>lub</w:t>
      </w:r>
      <w:r>
        <w:t xml:space="preserve"> </w:t>
      </w:r>
      <w:r w:rsidRPr="00827444">
        <w:t>podmiotów.</w:t>
      </w:r>
    </w:p>
    <w:p w:rsidR="00EE5160" w:rsidRPr="00827444" w:rsidRDefault="00EE5160" w:rsidP="00EE5160">
      <w:pPr>
        <w:pStyle w:val="ZUSTzmustartykuempunktem"/>
      </w:pPr>
      <w:r w:rsidRPr="00827444">
        <w:t>4.</w:t>
      </w:r>
      <w:r w:rsidR="00C90664">
        <w:t> </w:t>
      </w:r>
      <w:r w:rsidR="00C90664" w:rsidRPr="00827444">
        <w:t>W</w:t>
      </w:r>
      <w:r w:rsidR="00C90664">
        <w:t> </w:t>
      </w:r>
      <w:r w:rsidRPr="00827444">
        <w:t>zarządzającym</w:t>
      </w:r>
      <w:r>
        <w:t xml:space="preserve"> </w:t>
      </w:r>
      <w:r w:rsidRPr="00827444">
        <w:t>ASI</w:t>
      </w:r>
      <w:r>
        <w:t xml:space="preserve"> </w:t>
      </w:r>
      <w:r w:rsidRPr="00827444">
        <w:t>ustanawia</w:t>
      </w:r>
      <w:r>
        <w:t xml:space="preserve"> </w:t>
      </w:r>
      <w:r w:rsidRPr="00827444">
        <w:t>się</w:t>
      </w:r>
      <w:r>
        <w:t xml:space="preserve"> </w:t>
      </w:r>
      <w:r w:rsidRPr="00827444">
        <w:t>radę</w:t>
      </w:r>
      <w:r>
        <w:t xml:space="preserve"> </w:t>
      </w:r>
      <w:r w:rsidRPr="00827444">
        <w:t>nadzorczą.</w:t>
      </w:r>
    </w:p>
    <w:p w:rsidR="00EE5160" w:rsidRPr="00827444" w:rsidRDefault="00EE5160" w:rsidP="00EE5160">
      <w:pPr>
        <w:pStyle w:val="ZUSTzmustartykuempunktem"/>
      </w:pPr>
      <w:r w:rsidRPr="00827444">
        <w:t>5.</w:t>
      </w:r>
      <w:r w:rsidR="00C90664">
        <w:t> </w:t>
      </w:r>
      <w:r w:rsidRPr="00827444">
        <w:t>Członkiem</w:t>
      </w:r>
      <w:r>
        <w:t xml:space="preserve"> </w:t>
      </w:r>
      <w:r w:rsidRPr="00827444">
        <w:t>rady</w:t>
      </w:r>
      <w:r>
        <w:t xml:space="preserve"> </w:t>
      </w:r>
      <w:r w:rsidRPr="00827444">
        <w:t>nadzorczej</w:t>
      </w:r>
      <w:r>
        <w:t xml:space="preserve"> </w:t>
      </w:r>
      <w:r w:rsidRPr="00827444">
        <w:t>może</w:t>
      </w:r>
      <w:r>
        <w:t xml:space="preserve"> </w:t>
      </w:r>
      <w:r w:rsidRPr="00827444">
        <w:t>być</w:t>
      </w:r>
      <w:r>
        <w:t xml:space="preserve"> </w:t>
      </w:r>
      <w:r w:rsidRPr="00827444">
        <w:t>osoba,</w:t>
      </w:r>
      <w:r>
        <w:t xml:space="preserve"> </w:t>
      </w:r>
      <w:r w:rsidRPr="00827444">
        <w:t>która</w:t>
      </w:r>
      <w:r>
        <w:t xml:space="preserve"> </w:t>
      </w:r>
      <w:r w:rsidRPr="00827444">
        <w:t>spełnia</w:t>
      </w:r>
      <w:r>
        <w:t xml:space="preserve"> </w:t>
      </w:r>
      <w:r w:rsidRPr="00827444">
        <w:t>łącznie</w:t>
      </w:r>
      <w:r>
        <w:t xml:space="preserve"> </w:t>
      </w:r>
      <w:r w:rsidRPr="00827444">
        <w:t>warunki</w:t>
      </w:r>
      <w:r>
        <w:t xml:space="preserve"> </w:t>
      </w:r>
      <w:r w:rsidRPr="00827444">
        <w:t>określone</w:t>
      </w:r>
      <w:r w:rsidR="00C90664">
        <w:t xml:space="preserve"> </w:t>
      </w:r>
      <w:r w:rsidR="00C90664" w:rsidRPr="00827444">
        <w:t>w</w:t>
      </w:r>
      <w:r w:rsidR="00C90664">
        <w:t> art. </w:t>
      </w:r>
      <w:r w:rsidRPr="00827444">
        <w:t>4</w:t>
      </w:r>
      <w:r w:rsidR="00C90664" w:rsidRPr="00827444">
        <w:t>2</w:t>
      </w:r>
      <w:r w:rsidR="00C90664">
        <w:t xml:space="preserve"> ust. </w:t>
      </w:r>
      <w:r w:rsidRPr="00827444">
        <w:t>2.</w:t>
      </w:r>
      <w:r>
        <w:t xml:space="preserve"> </w:t>
      </w:r>
      <w:r w:rsidRPr="00827444">
        <w:t>Co</w:t>
      </w:r>
      <w:r>
        <w:t xml:space="preserve"> </w:t>
      </w:r>
      <w:r w:rsidRPr="00827444">
        <w:t>najmniej</w:t>
      </w:r>
      <w:r>
        <w:t xml:space="preserve"> </w:t>
      </w:r>
      <w:r w:rsidRPr="00827444">
        <w:t>połowa</w:t>
      </w:r>
      <w:r>
        <w:t xml:space="preserve"> </w:t>
      </w:r>
      <w:r w:rsidRPr="00827444">
        <w:t>członków</w:t>
      </w:r>
      <w:r>
        <w:t xml:space="preserve"> </w:t>
      </w:r>
      <w:r w:rsidRPr="00827444">
        <w:t>rady</w:t>
      </w:r>
      <w:r>
        <w:t xml:space="preserve"> </w:t>
      </w:r>
      <w:r w:rsidRPr="00827444">
        <w:t>nadzorczej</w:t>
      </w:r>
      <w:r>
        <w:t xml:space="preserve"> </w:t>
      </w:r>
      <w:r w:rsidRPr="00827444">
        <w:t>musi</w:t>
      </w:r>
      <w:r>
        <w:t xml:space="preserve"> </w:t>
      </w:r>
      <w:r w:rsidRPr="00827444">
        <w:t>spełniać</w:t>
      </w:r>
      <w:r>
        <w:t xml:space="preserve"> </w:t>
      </w:r>
      <w:r w:rsidRPr="00827444">
        <w:t>dodatkowo</w:t>
      </w:r>
      <w:r>
        <w:t xml:space="preserve"> </w:t>
      </w:r>
      <w:r w:rsidRPr="00827444">
        <w:t>warunek</w:t>
      </w:r>
      <w:r>
        <w:t xml:space="preserve"> </w:t>
      </w:r>
      <w:r w:rsidRPr="00827444">
        <w:t>określony</w:t>
      </w:r>
      <w:r w:rsidR="00C90664">
        <w:t xml:space="preserve"> </w:t>
      </w:r>
      <w:r w:rsidR="00C90664" w:rsidRPr="00827444">
        <w:t>w</w:t>
      </w:r>
      <w:r w:rsidR="00C90664">
        <w:t> art. </w:t>
      </w:r>
      <w:r w:rsidRPr="00827444">
        <w:t>4</w:t>
      </w:r>
      <w:r w:rsidR="00C90664" w:rsidRPr="00827444">
        <w:t>4</w:t>
      </w:r>
      <w:r w:rsidR="00C90664">
        <w:t xml:space="preserve"> ust. </w:t>
      </w:r>
      <w:r w:rsidRPr="00827444">
        <w:t>2.</w:t>
      </w:r>
    </w:p>
    <w:p w:rsidR="00EE5160" w:rsidRPr="000B4D7D" w:rsidRDefault="00EE5160" w:rsidP="00EE5160">
      <w:pPr>
        <w:pStyle w:val="ZUSTzmustartykuempunktem"/>
      </w:pPr>
      <w:r w:rsidRPr="00827444">
        <w:t>6.</w:t>
      </w:r>
      <w:r w:rsidR="00C90664">
        <w:t> </w:t>
      </w:r>
      <w:r w:rsidR="00C90664" w:rsidRPr="00827444">
        <w:t>O</w:t>
      </w:r>
      <w:r w:rsidR="00C90664">
        <w:t> </w:t>
      </w:r>
      <w:r w:rsidRPr="00827444">
        <w:t>zmianach</w:t>
      </w:r>
      <w:r w:rsidR="00C90664">
        <w:t xml:space="preserve"> </w:t>
      </w:r>
      <w:r w:rsidR="00C90664" w:rsidRPr="00827444">
        <w:t>w</w:t>
      </w:r>
      <w:r w:rsidR="00C90664">
        <w:t> </w:t>
      </w:r>
      <w:r w:rsidRPr="00827444">
        <w:t>składzie</w:t>
      </w:r>
      <w:r>
        <w:t xml:space="preserve"> </w:t>
      </w:r>
      <w:r w:rsidRPr="00827444">
        <w:t>zarządu</w:t>
      </w:r>
      <w:r>
        <w:t xml:space="preserve"> </w:t>
      </w:r>
      <w:r w:rsidRPr="00827444">
        <w:t>lub</w:t>
      </w:r>
      <w:r>
        <w:t xml:space="preserve"> </w:t>
      </w:r>
      <w:r w:rsidRPr="00827444">
        <w:t>rady</w:t>
      </w:r>
      <w:r>
        <w:t xml:space="preserve"> </w:t>
      </w:r>
      <w:r w:rsidRPr="00827444">
        <w:t>nadzorczej</w:t>
      </w:r>
      <w:r>
        <w:t xml:space="preserve"> </w:t>
      </w:r>
      <w:r w:rsidRPr="00827444">
        <w:t>zarządzający</w:t>
      </w:r>
      <w:r>
        <w:t xml:space="preserve"> </w:t>
      </w:r>
      <w:r w:rsidRPr="00827444">
        <w:t>ASI</w:t>
      </w:r>
      <w:r>
        <w:t xml:space="preserve"> </w:t>
      </w:r>
      <w:r w:rsidRPr="00827444">
        <w:t>niezwłocznie</w:t>
      </w:r>
      <w:r>
        <w:t xml:space="preserve"> </w:t>
      </w:r>
      <w:r w:rsidRPr="00827444">
        <w:t>powiadamia</w:t>
      </w:r>
      <w:r>
        <w:t xml:space="preserve"> </w:t>
      </w:r>
      <w:r w:rsidRPr="00827444">
        <w:t>Komisję,</w:t>
      </w:r>
      <w:r>
        <w:t xml:space="preserve"> </w:t>
      </w:r>
      <w:r w:rsidRPr="00827444">
        <w:t>dołączając</w:t>
      </w:r>
      <w:r w:rsidR="00C90664">
        <w:t xml:space="preserve"> </w:t>
      </w:r>
      <w:r w:rsidR="00C90664" w:rsidRPr="00827444">
        <w:t>w</w:t>
      </w:r>
      <w:r w:rsidR="00C90664">
        <w:t> </w:t>
      </w:r>
      <w:r w:rsidRPr="00827444">
        <w:t>przypadku</w:t>
      </w:r>
      <w:r>
        <w:t xml:space="preserve"> </w:t>
      </w:r>
      <w:r w:rsidRPr="00827444">
        <w:t>powołania</w:t>
      </w:r>
      <w:r>
        <w:t xml:space="preserve"> </w:t>
      </w:r>
      <w:r w:rsidRPr="00827444">
        <w:t>nowego</w:t>
      </w:r>
      <w:r>
        <w:t xml:space="preserve"> </w:t>
      </w:r>
      <w:r w:rsidRPr="00827444">
        <w:t>członka</w:t>
      </w:r>
      <w:r>
        <w:t xml:space="preserve"> </w:t>
      </w:r>
      <w:r w:rsidRPr="00827444">
        <w:t>tych</w:t>
      </w:r>
      <w:r>
        <w:t xml:space="preserve"> </w:t>
      </w:r>
      <w:r w:rsidRPr="00827444">
        <w:t>organów</w:t>
      </w:r>
      <w:r>
        <w:t xml:space="preserve"> </w:t>
      </w:r>
      <w:r w:rsidRPr="00827444">
        <w:t>dane</w:t>
      </w:r>
      <w:r>
        <w:t xml:space="preserve"> </w:t>
      </w:r>
      <w:r w:rsidRPr="00827444">
        <w:t>osobowe</w:t>
      </w:r>
      <w:r>
        <w:t xml:space="preserve"> </w:t>
      </w:r>
      <w:r w:rsidRPr="00827444">
        <w:t>tej</w:t>
      </w:r>
      <w:r>
        <w:t xml:space="preserve"> </w:t>
      </w:r>
      <w:r w:rsidRPr="00827444">
        <w:t>osoby</w:t>
      </w:r>
      <w:r>
        <w:t xml:space="preserve"> </w:t>
      </w:r>
      <w:r w:rsidRPr="00827444">
        <w:t>wraz</w:t>
      </w:r>
      <w:r w:rsidR="00C90664">
        <w:t xml:space="preserve"> </w:t>
      </w:r>
      <w:r w:rsidR="00C90664" w:rsidRPr="00827444">
        <w:t>z</w:t>
      </w:r>
      <w:r w:rsidR="00C90664">
        <w:t> </w:t>
      </w:r>
      <w:r w:rsidRPr="00827444">
        <w:t>opisem</w:t>
      </w:r>
      <w:r>
        <w:t xml:space="preserve"> </w:t>
      </w:r>
      <w:r w:rsidRPr="00827444">
        <w:t>jej</w:t>
      </w:r>
      <w:r>
        <w:t xml:space="preserve"> </w:t>
      </w:r>
      <w:r w:rsidRPr="00827444">
        <w:t>kwal</w:t>
      </w:r>
      <w:r w:rsidRPr="00827444">
        <w:t>i</w:t>
      </w:r>
      <w:r w:rsidRPr="00827444">
        <w:t>fikacji</w:t>
      </w:r>
      <w:r w:rsidR="00C90664">
        <w:t xml:space="preserve"> </w:t>
      </w:r>
      <w:r w:rsidR="00C90664" w:rsidRPr="00827444">
        <w:t>i</w:t>
      </w:r>
      <w:r w:rsidR="00C90664">
        <w:t> </w:t>
      </w:r>
      <w:r w:rsidRPr="00827444">
        <w:t>doświadczeń</w:t>
      </w:r>
      <w:r>
        <w:t xml:space="preserve"> </w:t>
      </w:r>
      <w:r w:rsidRPr="00827444">
        <w:t>zawodowych</w:t>
      </w:r>
      <w:r>
        <w:t xml:space="preserve"> </w:t>
      </w:r>
      <w:r w:rsidRPr="00827444">
        <w:t>oraz</w:t>
      </w:r>
      <w:r>
        <w:t xml:space="preserve"> </w:t>
      </w:r>
      <w:r w:rsidRPr="00827444">
        <w:t>informację</w:t>
      </w:r>
      <w:r w:rsidR="00C90664">
        <w:t xml:space="preserve"> </w:t>
      </w:r>
      <w:r w:rsidR="00C90664" w:rsidRPr="00827444">
        <w:t>z</w:t>
      </w:r>
      <w:r w:rsidR="00C90664">
        <w:t> </w:t>
      </w:r>
      <w:r w:rsidRPr="00827444">
        <w:t>Krajowego</w:t>
      </w:r>
      <w:r>
        <w:t xml:space="preserve"> </w:t>
      </w:r>
      <w:r w:rsidRPr="00827444">
        <w:t>Rejestru</w:t>
      </w:r>
      <w:r>
        <w:t xml:space="preserve"> </w:t>
      </w:r>
      <w:r w:rsidRPr="00827444">
        <w:t>Karnego.</w:t>
      </w:r>
      <w:r w:rsidR="00C90664">
        <w:t xml:space="preserve"> </w:t>
      </w:r>
      <w:r w:rsidR="00C90664" w:rsidRPr="00827444">
        <w:t>W</w:t>
      </w:r>
      <w:r w:rsidR="00C90664">
        <w:t> </w:t>
      </w:r>
      <w:r w:rsidRPr="00827444">
        <w:t>przypadku</w:t>
      </w:r>
      <w:r>
        <w:t xml:space="preserve"> </w:t>
      </w:r>
      <w:r w:rsidRPr="00827444">
        <w:t>zmian</w:t>
      </w:r>
      <w:r w:rsidR="00C90664">
        <w:t xml:space="preserve"> </w:t>
      </w:r>
      <w:r w:rsidR="00C90664" w:rsidRPr="00827444">
        <w:t>w</w:t>
      </w:r>
      <w:r w:rsidR="00C90664">
        <w:t> </w:t>
      </w:r>
      <w:r w:rsidRPr="00827444">
        <w:t>składzie</w:t>
      </w:r>
      <w:r>
        <w:t xml:space="preserve"> </w:t>
      </w:r>
      <w:r w:rsidRPr="00827444">
        <w:t>zarządu</w:t>
      </w:r>
      <w:r>
        <w:t xml:space="preserve"> </w:t>
      </w:r>
      <w:r w:rsidRPr="00827444">
        <w:t>powiadomienia</w:t>
      </w:r>
      <w:r>
        <w:t xml:space="preserve"> </w:t>
      </w:r>
      <w:r w:rsidRPr="00827444">
        <w:t>dokonuje</w:t>
      </w:r>
      <w:r>
        <w:t xml:space="preserve"> </w:t>
      </w:r>
      <w:r w:rsidRPr="00827444">
        <w:t>przewodniczący</w:t>
      </w:r>
      <w:r>
        <w:t xml:space="preserve"> </w:t>
      </w:r>
      <w:r w:rsidRPr="00827444">
        <w:t>rady</w:t>
      </w:r>
      <w:r>
        <w:t xml:space="preserve"> </w:t>
      </w:r>
      <w:r w:rsidRPr="00827444">
        <w:t>nadzorczej</w:t>
      </w:r>
      <w:r>
        <w:t xml:space="preserve"> </w:t>
      </w:r>
      <w:r w:rsidRPr="00827444">
        <w:t>lub</w:t>
      </w:r>
      <w:r>
        <w:t xml:space="preserve"> </w:t>
      </w:r>
      <w:r w:rsidRPr="00827444">
        <w:t>inna</w:t>
      </w:r>
      <w:r>
        <w:t xml:space="preserve"> </w:t>
      </w:r>
      <w:r w:rsidRPr="00827444">
        <w:t>osoba</w:t>
      </w:r>
      <w:r>
        <w:t xml:space="preserve"> </w:t>
      </w:r>
      <w:r w:rsidRPr="00827444">
        <w:t>wskazana</w:t>
      </w:r>
      <w:r>
        <w:t xml:space="preserve"> </w:t>
      </w:r>
      <w:r w:rsidRPr="00827444">
        <w:t>przez</w:t>
      </w:r>
      <w:r>
        <w:t xml:space="preserve"> </w:t>
      </w:r>
      <w:r w:rsidRPr="00827444">
        <w:t>ten</w:t>
      </w:r>
      <w:r>
        <w:t xml:space="preserve"> </w:t>
      </w:r>
      <w:r w:rsidRPr="00827444">
        <w:t>organ.</w:t>
      </w:r>
    </w:p>
    <w:p w:rsidR="00EE5160" w:rsidRPr="00827444" w:rsidRDefault="00EE5160" w:rsidP="001548B2">
      <w:pPr>
        <w:pStyle w:val="ZUSTzmustartykuempunktem"/>
        <w:spacing w:before="120"/>
      </w:pPr>
      <w:r w:rsidRPr="00827444">
        <w:lastRenderedPageBreak/>
        <w:t>7.</w:t>
      </w:r>
      <w:r w:rsidR="00C90664">
        <w:t> </w:t>
      </w:r>
      <w:r w:rsidRPr="00827444">
        <w:t>Zarządzający</w:t>
      </w:r>
      <w:r>
        <w:t xml:space="preserve"> </w:t>
      </w:r>
      <w:r w:rsidRPr="00827444">
        <w:t>ASI</w:t>
      </w:r>
      <w:r>
        <w:t xml:space="preserve"> </w:t>
      </w:r>
      <w:r w:rsidRPr="00827444">
        <w:t>jest</w:t>
      </w:r>
      <w:r>
        <w:t xml:space="preserve"> </w:t>
      </w:r>
      <w:r w:rsidRPr="00827444">
        <w:t>obowiązany</w:t>
      </w:r>
      <w:r>
        <w:t xml:space="preserve"> </w:t>
      </w:r>
      <w:r w:rsidRPr="00827444">
        <w:t>zatrudniać</w:t>
      </w:r>
      <w:r>
        <w:t xml:space="preserve"> </w:t>
      </w:r>
      <w:r w:rsidRPr="00827444">
        <w:t>co</w:t>
      </w:r>
      <w:r>
        <w:t xml:space="preserve"> </w:t>
      </w:r>
      <w:r w:rsidRPr="00827444">
        <w:t>najmniej</w:t>
      </w:r>
      <w:r>
        <w:t xml:space="preserve"> </w:t>
      </w:r>
      <w:r w:rsidRPr="00827444">
        <w:t>jednego</w:t>
      </w:r>
      <w:r>
        <w:t xml:space="preserve"> </w:t>
      </w:r>
      <w:r w:rsidRPr="00827444">
        <w:t>doradcę</w:t>
      </w:r>
      <w:r>
        <w:t xml:space="preserve"> </w:t>
      </w:r>
      <w:r w:rsidRPr="00827444">
        <w:t>inwestycyjnego</w:t>
      </w:r>
      <w:r>
        <w:t xml:space="preserve"> </w:t>
      </w:r>
      <w:r w:rsidRPr="00827444">
        <w:t>–</w:t>
      </w:r>
      <w:r>
        <w:t xml:space="preserve"> </w:t>
      </w:r>
      <w:r w:rsidRPr="00827444">
        <w:t>do</w:t>
      </w:r>
      <w:r>
        <w:t xml:space="preserve"> </w:t>
      </w:r>
      <w:r w:rsidRPr="00827444">
        <w:t>wykonyw</w:t>
      </w:r>
      <w:r w:rsidRPr="00827444">
        <w:t>a</w:t>
      </w:r>
      <w:r w:rsidRPr="00827444">
        <w:t>nia</w:t>
      </w:r>
      <w:r>
        <w:t xml:space="preserve"> </w:t>
      </w:r>
      <w:r w:rsidRPr="00827444">
        <w:t>czynności</w:t>
      </w:r>
      <w:r>
        <w:t xml:space="preserve"> </w:t>
      </w:r>
      <w:r w:rsidRPr="00827444">
        <w:t>zarządzania</w:t>
      </w:r>
      <w:r>
        <w:t xml:space="preserve"> </w:t>
      </w:r>
      <w:r w:rsidRPr="00827444">
        <w:t>alternatywnymi</w:t>
      </w:r>
      <w:r>
        <w:t xml:space="preserve"> </w:t>
      </w:r>
      <w:r w:rsidRPr="00827444">
        <w:t>spółkami</w:t>
      </w:r>
      <w:r>
        <w:t xml:space="preserve"> </w:t>
      </w:r>
      <w:r w:rsidRPr="00827444">
        <w:t>inwestycyjnymi,</w:t>
      </w:r>
      <w:r>
        <w:t xml:space="preserve"> </w:t>
      </w:r>
      <w:r w:rsidRPr="00827444">
        <w:t>jeżeli</w:t>
      </w:r>
      <w:r>
        <w:t xml:space="preserve"> </w:t>
      </w:r>
      <w:r w:rsidRPr="00827444">
        <w:t>prawa</w:t>
      </w:r>
      <w:r>
        <w:t xml:space="preserve"> </w:t>
      </w:r>
      <w:r w:rsidRPr="00827444">
        <w:t>uczestnictwa</w:t>
      </w:r>
      <w:r>
        <w:t xml:space="preserve"> </w:t>
      </w:r>
      <w:r w:rsidRPr="00827444">
        <w:t>co</w:t>
      </w:r>
      <w:r>
        <w:t xml:space="preserve"> </w:t>
      </w:r>
      <w:r w:rsidRPr="00827444">
        <w:t>najmniej</w:t>
      </w:r>
      <w:r>
        <w:t xml:space="preserve"> </w:t>
      </w:r>
      <w:r w:rsidRPr="00827444">
        <w:t>jednej</w:t>
      </w:r>
      <w:r>
        <w:t xml:space="preserve"> </w:t>
      </w:r>
      <w:r w:rsidRPr="00827444">
        <w:t>takiej</w:t>
      </w:r>
      <w:r>
        <w:t xml:space="preserve"> </w:t>
      </w:r>
      <w:r w:rsidRPr="00827444">
        <w:t>spółki</w:t>
      </w:r>
      <w:r>
        <w:t xml:space="preserve"> </w:t>
      </w:r>
      <w:r w:rsidRPr="00827444">
        <w:t>mogą</w:t>
      </w:r>
      <w:r>
        <w:t xml:space="preserve"> </w:t>
      </w:r>
      <w:r w:rsidRPr="00827444">
        <w:t>być</w:t>
      </w:r>
      <w:r>
        <w:t xml:space="preserve"> </w:t>
      </w:r>
      <w:r w:rsidRPr="00827444">
        <w:t>wprowadzane</w:t>
      </w:r>
      <w:r>
        <w:t xml:space="preserve"> </w:t>
      </w:r>
      <w:r w:rsidRPr="00827444">
        <w:t>do</w:t>
      </w:r>
      <w:r>
        <w:t xml:space="preserve"> </w:t>
      </w:r>
      <w:r w:rsidRPr="00827444">
        <w:t>obrotu</w:t>
      </w:r>
      <w:r>
        <w:t xml:space="preserve"> </w:t>
      </w:r>
      <w:r w:rsidRPr="00827444">
        <w:t>wśród</w:t>
      </w:r>
      <w:r>
        <w:t xml:space="preserve"> </w:t>
      </w:r>
      <w:r w:rsidRPr="00827444">
        <w:t>klientów</w:t>
      </w:r>
      <w:r>
        <w:t xml:space="preserve"> </w:t>
      </w:r>
      <w:r w:rsidRPr="00827444">
        <w:t>detalicznych.</w:t>
      </w:r>
    </w:p>
    <w:p w:rsidR="00EE5160" w:rsidRPr="00827444" w:rsidRDefault="00EE5160" w:rsidP="00EE5160">
      <w:pPr>
        <w:pStyle w:val="ZARTzmartartykuempunktem"/>
      </w:pPr>
      <w:r w:rsidRPr="00827444">
        <w:t>Art.</w:t>
      </w:r>
      <w:r w:rsidR="00C90664">
        <w:t> </w:t>
      </w:r>
      <w:r w:rsidRPr="00827444">
        <w:t>70e.</w:t>
      </w:r>
      <w:r w:rsidR="00C90664">
        <w:t> </w:t>
      </w:r>
      <w:r w:rsidRPr="00827444">
        <w:t>1.</w:t>
      </w:r>
      <w:r>
        <w:t xml:space="preserve"> </w:t>
      </w:r>
      <w:r w:rsidRPr="00827444">
        <w:t>Przedmiotem</w:t>
      </w:r>
      <w:r>
        <w:t xml:space="preserve"> </w:t>
      </w:r>
      <w:r w:rsidRPr="00827444">
        <w:t>działalności</w:t>
      </w:r>
      <w:r>
        <w:t xml:space="preserve"> </w:t>
      </w:r>
      <w:r w:rsidRPr="00827444">
        <w:t>zarządzającego</w:t>
      </w:r>
      <w:r>
        <w:t xml:space="preserve"> </w:t>
      </w:r>
      <w:r w:rsidRPr="00827444">
        <w:t>ASI</w:t>
      </w:r>
      <w:r>
        <w:t xml:space="preserve"> </w:t>
      </w:r>
      <w:r w:rsidRPr="000B4D7D">
        <w:t>może być</w:t>
      </w:r>
      <w:r>
        <w:t xml:space="preserve"> </w:t>
      </w:r>
      <w:r w:rsidRPr="00827444">
        <w:t>wyłącznie</w:t>
      </w:r>
      <w:r>
        <w:t xml:space="preserve"> </w:t>
      </w:r>
      <w:r w:rsidRPr="00827444">
        <w:t>zarządzanie</w:t>
      </w:r>
      <w:r>
        <w:t xml:space="preserve"> </w:t>
      </w:r>
      <w:r w:rsidRPr="00827444">
        <w:t>alternatywną</w:t>
      </w:r>
      <w:r>
        <w:t xml:space="preserve"> </w:t>
      </w:r>
      <w:r w:rsidRPr="00827444">
        <w:t>spó</w:t>
      </w:r>
      <w:r w:rsidRPr="00827444">
        <w:t>ł</w:t>
      </w:r>
      <w:r w:rsidRPr="00827444">
        <w:t>ką</w:t>
      </w:r>
      <w:r>
        <w:t xml:space="preserve"> </w:t>
      </w:r>
      <w:r w:rsidRPr="00827444">
        <w:t>inwestycyjną,</w:t>
      </w:r>
      <w:r w:rsidR="00C90664">
        <w:t xml:space="preserve"> </w:t>
      </w:r>
      <w:r w:rsidR="00C90664" w:rsidRPr="00827444">
        <w:t>w</w:t>
      </w:r>
      <w:r w:rsidR="00C90664">
        <w:t> </w:t>
      </w:r>
      <w:r w:rsidRPr="00827444">
        <w:t>tym</w:t>
      </w:r>
      <w:r>
        <w:t xml:space="preserve"> </w:t>
      </w:r>
      <w:r w:rsidRPr="00827444">
        <w:t>wprowadzanie</w:t>
      </w:r>
      <w:r>
        <w:t xml:space="preserve"> </w:t>
      </w:r>
      <w:r w:rsidRPr="00827444">
        <w:t>tej</w:t>
      </w:r>
      <w:r>
        <w:t xml:space="preserve"> </w:t>
      </w:r>
      <w:r w:rsidRPr="00827444">
        <w:t>spółki</w:t>
      </w:r>
      <w:r>
        <w:t xml:space="preserve"> </w:t>
      </w:r>
      <w:r w:rsidRPr="00827444">
        <w:t>do</w:t>
      </w:r>
      <w:r>
        <w:t xml:space="preserve"> </w:t>
      </w:r>
      <w:r w:rsidRPr="00827444">
        <w:t>obrotu,</w:t>
      </w:r>
      <w:r>
        <w:t xml:space="preserve"> </w:t>
      </w:r>
      <w:r w:rsidRPr="00827444">
        <w:t>oraz,</w:t>
      </w:r>
      <w:r w:rsidR="00C90664">
        <w:t xml:space="preserve"> </w:t>
      </w:r>
      <w:r w:rsidR="00C90664" w:rsidRPr="00827444">
        <w:t>z</w:t>
      </w:r>
      <w:r w:rsidR="00C90664">
        <w:t> </w:t>
      </w:r>
      <w:r w:rsidRPr="00827444">
        <w:t>zastrzeżeniem</w:t>
      </w:r>
      <w:r w:rsidR="00C90664">
        <w:t xml:space="preserve"> ust. </w:t>
      </w:r>
      <w:r w:rsidRPr="00827444">
        <w:t>2,</w:t>
      </w:r>
      <w:r>
        <w:t xml:space="preserve"> </w:t>
      </w:r>
      <w:r w:rsidRPr="00827444">
        <w:t>zarządzanie</w:t>
      </w:r>
      <w:r>
        <w:t xml:space="preserve"> </w:t>
      </w:r>
      <w:r w:rsidRPr="000B4D7D">
        <w:t>unijnym</w:t>
      </w:r>
      <w:r>
        <w:t xml:space="preserve"> </w:t>
      </w:r>
      <w:r w:rsidRPr="00827444">
        <w:t>AFI,</w:t>
      </w:r>
      <w:r w:rsidR="00C90664">
        <w:t xml:space="preserve"> </w:t>
      </w:r>
      <w:r w:rsidR="00C90664" w:rsidRPr="00827444">
        <w:t>w</w:t>
      </w:r>
      <w:r w:rsidR="00C90664">
        <w:t> </w:t>
      </w:r>
      <w:r w:rsidRPr="00827444">
        <w:t>tym</w:t>
      </w:r>
      <w:r>
        <w:t xml:space="preserve"> </w:t>
      </w:r>
      <w:r w:rsidRPr="00827444">
        <w:t>wprowadzanie</w:t>
      </w:r>
      <w:r>
        <w:t xml:space="preserve"> </w:t>
      </w:r>
      <w:r w:rsidRPr="00827444">
        <w:t>tych</w:t>
      </w:r>
      <w:r>
        <w:t xml:space="preserve"> </w:t>
      </w:r>
      <w:r w:rsidRPr="00827444">
        <w:t>AFI</w:t>
      </w:r>
      <w:r>
        <w:t xml:space="preserve"> </w:t>
      </w:r>
      <w:r w:rsidRPr="00827444">
        <w:t>do</w:t>
      </w:r>
      <w:r>
        <w:t xml:space="preserve"> </w:t>
      </w:r>
      <w:r w:rsidRPr="00827444">
        <w:t>obrotu.</w:t>
      </w:r>
    </w:p>
    <w:p w:rsidR="00EE5160" w:rsidRPr="00827444" w:rsidRDefault="00EE5160" w:rsidP="00EE5160">
      <w:pPr>
        <w:pStyle w:val="ZUSTzmustartykuempunktem"/>
      </w:pPr>
      <w:r w:rsidRPr="00827444">
        <w:t>2.</w:t>
      </w:r>
      <w:r w:rsidR="00C90664">
        <w:t> </w:t>
      </w:r>
      <w:r w:rsidRPr="00827444">
        <w:t>Zarządzanie</w:t>
      </w:r>
      <w:r>
        <w:t xml:space="preserve"> </w:t>
      </w:r>
      <w:r w:rsidRPr="000B4D7D">
        <w:t>unijnym</w:t>
      </w:r>
      <w:r>
        <w:t xml:space="preserve"> </w:t>
      </w:r>
      <w:r w:rsidRPr="00827444">
        <w:t>AFI</w:t>
      </w:r>
      <w:r>
        <w:t xml:space="preserve"> </w:t>
      </w:r>
      <w:r w:rsidRPr="00827444">
        <w:t>może</w:t>
      </w:r>
      <w:r>
        <w:t xml:space="preserve"> </w:t>
      </w:r>
      <w:r w:rsidRPr="00827444">
        <w:t>być</w:t>
      </w:r>
      <w:r>
        <w:t xml:space="preserve"> </w:t>
      </w:r>
      <w:r w:rsidRPr="00827444">
        <w:t>przedmiotem</w:t>
      </w:r>
      <w:r>
        <w:t xml:space="preserve"> </w:t>
      </w:r>
      <w:r w:rsidRPr="00827444">
        <w:t>działalności</w:t>
      </w:r>
      <w:r>
        <w:t xml:space="preserve"> </w:t>
      </w:r>
      <w:r w:rsidRPr="00827444">
        <w:t>wyłącznie</w:t>
      </w:r>
      <w:r>
        <w:t xml:space="preserve"> </w:t>
      </w:r>
      <w:r w:rsidRPr="00827444">
        <w:t>zewnętrznie</w:t>
      </w:r>
      <w:r>
        <w:t xml:space="preserve"> </w:t>
      </w:r>
      <w:r w:rsidRPr="00827444">
        <w:t>zarządzającego</w:t>
      </w:r>
      <w:r>
        <w:t xml:space="preserve"> </w:t>
      </w:r>
      <w:r w:rsidRPr="00827444">
        <w:t>ASI,</w:t>
      </w:r>
      <w:r>
        <w:t xml:space="preserve"> </w:t>
      </w:r>
      <w:r w:rsidRPr="00827444">
        <w:t>który</w:t>
      </w:r>
      <w:r>
        <w:t xml:space="preserve"> </w:t>
      </w:r>
      <w:r w:rsidRPr="00827444">
        <w:t>uzyskał</w:t>
      </w:r>
      <w:r>
        <w:t xml:space="preserve"> </w:t>
      </w:r>
      <w:r w:rsidRPr="00827444">
        <w:t>zezwolenie</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p>
    <w:p w:rsidR="00EE5160" w:rsidRPr="000B4D7D" w:rsidRDefault="00EE5160" w:rsidP="00EE5160">
      <w:pPr>
        <w:pStyle w:val="ZUSTzmustartykuempunktem"/>
      </w:pPr>
      <w:r w:rsidRPr="00827444">
        <w:t>3.</w:t>
      </w:r>
      <w:r w:rsidR="00C90664">
        <w:t> </w:t>
      </w:r>
      <w:r w:rsidRPr="00827444">
        <w:t>Zewnętrznie</w:t>
      </w:r>
      <w:r>
        <w:t xml:space="preserve"> </w:t>
      </w:r>
      <w:r w:rsidRPr="00827444">
        <w:t>zarządzający</w:t>
      </w:r>
      <w:r>
        <w:t xml:space="preserve"> </w:t>
      </w:r>
      <w:r w:rsidRPr="00827444">
        <w:t>ASI</w:t>
      </w:r>
      <w:r>
        <w:t xml:space="preserve"> </w:t>
      </w:r>
      <w:r w:rsidRPr="00827444">
        <w:t>może</w:t>
      </w:r>
      <w:r>
        <w:t xml:space="preserve"> </w:t>
      </w:r>
      <w:r w:rsidRPr="00827444">
        <w:t>zarządzać</w:t>
      </w:r>
      <w:r>
        <w:t xml:space="preserve"> </w:t>
      </w:r>
      <w:r w:rsidRPr="00827444">
        <w:t>więcej</w:t>
      </w:r>
      <w:r>
        <w:t xml:space="preserve"> </w:t>
      </w:r>
      <w:r w:rsidRPr="00827444">
        <w:t>niż</w:t>
      </w:r>
      <w:r>
        <w:t xml:space="preserve"> </w:t>
      </w:r>
      <w:r w:rsidRPr="00827444">
        <w:t>jedną</w:t>
      </w:r>
      <w:r>
        <w:t xml:space="preserve"> </w:t>
      </w:r>
      <w:r w:rsidRPr="00827444">
        <w:t>alternatywną</w:t>
      </w:r>
      <w:r>
        <w:t xml:space="preserve"> </w:t>
      </w:r>
      <w:r w:rsidRPr="00827444">
        <w:t>spółką</w:t>
      </w:r>
      <w:r>
        <w:t xml:space="preserve"> </w:t>
      </w:r>
      <w:r w:rsidRPr="00827444">
        <w:t>inwestycyjną</w:t>
      </w:r>
      <w:r>
        <w:t xml:space="preserve"> </w:t>
      </w:r>
      <w:r w:rsidRPr="00827444">
        <w:t>prow</w:t>
      </w:r>
      <w:r w:rsidRPr="00827444">
        <w:t>a</w:t>
      </w:r>
      <w:r w:rsidRPr="00827444">
        <w:t>dzącą</w:t>
      </w:r>
      <w:r>
        <w:t xml:space="preserve"> </w:t>
      </w:r>
      <w:r w:rsidRPr="00827444">
        <w:t>działalność</w:t>
      </w:r>
      <w:r w:rsidR="00C90664">
        <w:t xml:space="preserve"> </w:t>
      </w:r>
      <w:r w:rsidR="00C90664" w:rsidRPr="00827444">
        <w:t>w</w:t>
      </w:r>
      <w:r w:rsidR="00C90664">
        <w:t> </w:t>
      </w:r>
      <w:r w:rsidRPr="00827444">
        <w:t>formie</w:t>
      </w:r>
      <w:r>
        <w:t xml:space="preserve"> </w:t>
      </w:r>
      <w:r w:rsidRPr="00827444">
        <w:t>określonej</w:t>
      </w:r>
      <w:r w:rsidR="00C90664">
        <w:t xml:space="preserve"> </w:t>
      </w:r>
      <w:r w:rsidR="00C90664" w:rsidRPr="00827444">
        <w:t>w</w:t>
      </w:r>
      <w:r w:rsidR="00C90664">
        <w:t> art. </w:t>
      </w:r>
      <w:r w:rsidRPr="00827444">
        <w:t>8a</w:t>
      </w:r>
      <w:r w:rsidR="00C90664">
        <w:t xml:space="preserve"> ust. </w:t>
      </w:r>
      <w:r w:rsidR="00C90664" w:rsidRPr="00827444">
        <w:t>2</w:t>
      </w:r>
      <w:r w:rsidR="00C90664">
        <w:t xml:space="preserve"> pkt </w:t>
      </w:r>
      <w:r w:rsidR="00C90664" w:rsidRPr="00827444">
        <w:t>2</w:t>
      </w:r>
      <w:r w:rsidR="00C90664">
        <w:t xml:space="preserve"> lub</w:t>
      </w:r>
      <w:r>
        <w:t xml:space="preserve"> </w:t>
      </w:r>
      <w:r w:rsidRPr="00827444">
        <w:t>więcej</w:t>
      </w:r>
      <w:r>
        <w:t xml:space="preserve"> </w:t>
      </w:r>
      <w:r w:rsidRPr="00827444">
        <w:t>niż</w:t>
      </w:r>
      <w:r>
        <w:t xml:space="preserve"> </w:t>
      </w:r>
      <w:r w:rsidRPr="00827444">
        <w:t>jednym</w:t>
      </w:r>
      <w:r>
        <w:t xml:space="preserve"> </w:t>
      </w:r>
      <w:r w:rsidRPr="00827444">
        <w:t>unijnym</w:t>
      </w:r>
      <w:r>
        <w:t xml:space="preserve"> </w:t>
      </w:r>
      <w:r w:rsidRPr="00827444">
        <w:t>AFI.</w:t>
      </w:r>
      <w:r>
        <w:t xml:space="preserve"> </w:t>
      </w:r>
      <w:r w:rsidRPr="00827444">
        <w:t>Wewnętrznie</w:t>
      </w:r>
      <w:r>
        <w:t xml:space="preserve"> </w:t>
      </w:r>
      <w:r w:rsidRPr="00827444">
        <w:t>zarz</w:t>
      </w:r>
      <w:r w:rsidRPr="00827444">
        <w:t>ą</w:t>
      </w:r>
      <w:r w:rsidRPr="00827444">
        <w:t>dzający</w:t>
      </w:r>
      <w:r>
        <w:t xml:space="preserve"> </w:t>
      </w:r>
      <w:r w:rsidRPr="00827444">
        <w:t>ASI</w:t>
      </w:r>
      <w:r>
        <w:t xml:space="preserve"> </w:t>
      </w:r>
      <w:r w:rsidRPr="00827444">
        <w:t>może</w:t>
      </w:r>
      <w:r>
        <w:t xml:space="preserve"> </w:t>
      </w:r>
      <w:r w:rsidRPr="00827444">
        <w:t>zarządzać</w:t>
      </w:r>
      <w:r>
        <w:t xml:space="preserve"> </w:t>
      </w:r>
      <w:r w:rsidRPr="00827444">
        <w:t>wyłącznie</w:t>
      </w:r>
      <w:r>
        <w:t xml:space="preserve"> </w:t>
      </w:r>
      <w:r w:rsidRPr="00827444">
        <w:t>daną</w:t>
      </w:r>
      <w:r>
        <w:t xml:space="preserve"> </w:t>
      </w:r>
      <w:r w:rsidRPr="00827444">
        <w:t>spółką</w:t>
      </w:r>
      <w:r>
        <w:t xml:space="preserve"> </w:t>
      </w:r>
      <w:r w:rsidRPr="00827444">
        <w:t>będącą</w:t>
      </w:r>
      <w:r>
        <w:t xml:space="preserve"> </w:t>
      </w:r>
      <w:r w:rsidRPr="00827444">
        <w:t>alternatywną</w:t>
      </w:r>
      <w:r>
        <w:t xml:space="preserve"> </w:t>
      </w:r>
      <w:r w:rsidRPr="00827444">
        <w:t>spółką</w:t>
      </w:r>
      <w:r>
        <w:t xml:space="preserve"> </w:t>
      </w:r>
      <w:r w:rsidRPr="00827444">
        <w:t>inwestycyjną.</w:t>
      </w:r>
    </w:p>
    <w:p w:rsidR="00EE5160" w:rsidRPr="00EE5160" w:rsidRDefault="00EE5160" w:rsidP="0027089C">
      <w:pPr>
        <w:pStyle w:val="ZARTzmartartykuempunktem"/>
        <w:keepNext/>
      </w:pPr>
      <w:r w:rsidRPr="00827444">
        <w:t>Art.</w:t>
      </w:r>
      <w:r w:rsidR="00C90664">
        <w:t> </w:t>
      </w:r>
      <w:r w:rsidRPr="00EE5160">
        <w:t>70f.</w:t>
      </w:r>
      <w:r w:rsidR="00C90664">
        <w:t> </w:t>
      </w:r>
      <w:r w:rsidRPr="00EE5160">
        <w:t>1. Alternatywna spółka inwestycyjna może być wprowadzana do obrotu na terytorium Rzeczypospol</w:t>
      </w:r>
      <w:r w:rsidRPr="00EE5160">
        <w:t>i</w:t>
      </w:r>
      <w:r w:rsidRPr="00EE5160">
        <w:t>tej Polskiej:</w:t>
      </w:r>
    </w:p>
    <w:p w:rsidR="00EE5160" w:rsidRPr="00827444" w:rsidRDefault="00EE5160" w:rsidP="00EE5160">
      <w:pPr>
        <w:pStyle w:val="ZPKTzmpktartykuempunktem"/>
      </w:pPr>
      <w:r w:rsidRPr="00827444">
        <w:t>1)</w:t>
      </w:r>
      <w:r w:rsidRPr="00827444">
        <w:tab/>
        <w:t>wśród</w:t>
      </w:r>
      <w:r>
        <w:t xml:space="preserve"> </w:t>
      </w:r>
      <w:r w:rsidRPr="00827444">
        <w:t>klientów</w:t>
      </w:r>
      <w:r>
        <w:t xml:space="preserve"> </w:t>
      </w:r>
      <w:r w:rsidRPr="00827444">
        <w:t>profesjonalnych;</w:t>
      </w:r>
    </w:p>
    <w:p w:rsidR="00EE5160" w:rsidRPr="000B4D7D" w:rsidRDefault="00EE5160" w:rsidP="00EE5160">
      <w:pPr>
        <w:pStyle w:val="ZPKTzmpktartykuempunktem"/>
      </w:pPr>
      <w:r w:rsidRPr="000B4D7D">
        <w:t>2)</w:t>
      </w:r>
      <w:r w:rsidRPr="000B4D7D">
        <w:tab/>
        <w:t>wśród klientów detalicznych – wyłącznie jeżeli prawa uczestnictwa tej spółki są papierami wartościowymi</w:t>
      </w:r>
      <w:r w:rsidR="00C90664" w:rsidRPr="000B4D7D">
        <w:t xml:space="preserve"> i</w:t>
      </w:r>
      <w:r w:rsidR="00C90664">
        <w:t> </w:t>
      </w:r>
      <w:r w:rsidRPr="000B4D7D">
        <w:t>informacje</w:t>
      </w:r>
      <w:r w:rsidR="00C90664" w:rsidRPr="000B4D7D">
        <w:t xml:space="preserve"> o</w:t>
      </w:r>
      <w:r w:rsidR="00C90664">
        <w:t> </w:t>
      </w:r>
      <w:r w:rsidRPr="000B4D7D">
        <w:t>nich oraz warunkach ich nabycia, stanowiące wystarczającą podstawę do podjęcia decyzji</w:t>
      </w:r>
      <w:r w:rsidR="00C90664" w:rsidRPr="000B4D7D">
        <w:t xml:space="preserve"> o</w:t>
      </w:r>
      <w:r w:rsidR="00C90664">
        <w:t> </w:t>
      </w:r>
      <w:r w:rsidRPr="000B4D7D">
        <w:t>nabyciu tych papierów wartościowych, udostępniane są,</w:t>
      </w:r>
      <w:r w:rsidR="00C90664" w:rsidRPr="000B4D7D">
        <w:t xml:space="preserve"> w</w:t>
      </w:r>
      <w:r w:rsidR="00C90664">
        <w:t> </w:t>
      </w:r>
      <w:r w:rsidRPr="000B4D7D">
        <w:t>dowolnej formie</w:t>
      </w:r>
      <w:r w:rsidR="00C90664" w:rsidRPr="000B4D7D">
        <w:t xml:space="preserve"> i</w:t>
      </w:r>
      <w:r w:rsidR="00C90664">
        <w:t> </w:t>
      </w:r>
      <w:r w:rsidR="00C90664" w:rsidRPr="000B4D7D">
        <w:t>w</w:t>
      </w:r>
      <w:r w:rsidR="00C90664">
        <w:t> </w:t>
      </w:r>
      <w:r w:rsidRPr="000B4D7D">
        <w:t>dowolny sposób, co najmniej 15</w:t>
      </w:r>
      <w:r w:rsidR="00C90664" w:rsidRPr="000B4D7D">
        <w:t>0</w:t>
      </w:r>
      <w:r w:rsidR="00C90664">
        <w:t> </w:t>
      </w:r>
      <w:r w:rsidRPr="000B4D7D">
        <w:t>osobom na terytorium jednego państwa członkowskiego lub nieoznaczonemu adresatowi.</w:t>
      </w:r>
    </w:p>
    <w:p w:rsidR="00EE5160" w:rsidRPr="000B4D7D" w:rsidRDefault="00EE5160" w:rsidP="00EE5160">
      <w:pPr>
        <w:pStyle w:val="ZUSTzmustartykuempunktem"/>
      </w:pPr>
      <w:r w:rsidRPr="000B4D7D">
        <w:t>2.</w:t>
      </w:r>
      <w:r w:rsidR="00C90664">
        <w:t> </w:t>
      </w:r>
      <w:r w:rsidR="00C90664" w:rsidRPr="000B4D7D">
        <w:t>W</w:t>
      </w:r>
      <w:r w:rsidR="00C90664">
        <w:t> </w:t>
      </w:r>
      <w:r w:rsidRPr="000B4D7D">
        <w:t>przypadku,</w:t>
      </w:r>
      <w:r w:rsidR="00C90664" w:rsidRPr="000B4D7D">
        <w:t xml:space="preserve"> o</w:t>
      </w:r>
      <w:r w:rsidR="00C90664">
        <w:t> </w:t>
      </w:r>
      <w:r w:rsidRPr="000B4D7D">
        <w:t>którym mowa</w:t>
      </w:r>
      <w:r w:rsidR="00C90664" w:rsidRPr="000B4D7D">
        <w:t xml:space="preserve"> w</w:t>
      </w:r>
      <w:r w:rsidR="00C90664">
        <w:t> ust. </w:t>
      </w:r>
      <w:r w:rsidR="00C90664" w:rsidRPr="000B4D7D">
        <w:t>1</w:t>
      </w:r>
      <w:r w:rsidR="00C90664">
        <w:t xml:space="preserve"> pkt </w:t>
      </w:r>
      <w:r w:rsidRPr="000B4D7D">
        <w:t>2, wprowadzanie alternatywnej spółki inwestycyjnej do obrotu następuje na zasadach określonych</w:t>
      </w:r>
      <w:r w:rsidR="00C90664" w:rsidRPr="000B4D7D">
        <w:t xml:space="preserve"> w</w:t>
      </w:r>
      <w:r w:rsidR="00C90664">
        <w:t> </w:t>
      </w:r>
      <w:r w:rsidRPr="000B4D7D">
        <w:t>ustawie</w:t>
      </w:r>
      <w:r w:rsidR="00C90664" w:rsidRPr="000B4D7D">
        <w:t xml:space="preserve"> o</w:t>
      </w:r>
      <w:r w:rsidR="00C90664">
        <w:t> </w:t>
      </w:r>
      <w:r w:rsidRPr="000B4D7D">
        <w:t>ofercie publicznej.</w:t>
      </w:r>
    </w:p>
    <w:p w:rsidR="00EE5160" w:rsidRPr="00827444" w:rsidRDefault="00EE5160" w:rsidP="00EE5160">
      <w:pPr>
        <w:pStyle w:val="ZUSTzmustartykuempunktem"/>
      </w:pPr>
      <w:r w:rsidRPr="00827444">
        <w:t>3.</w:t>
      </w:r>
      <w:r w:rsidR="00C90664">
        <w:t> </w:t>
      </w:r>
      <w:r w:rsidRPr="00827444">
        <w:t>Jeżeli</w:t>
      </w:r>
      <w:r>
        <w:t xml:space="preserve"> </w:t>
      </w:r>
      <w:r w:rsidRPr="00827444">
        <w:t>alternatywna</w:t>
      </w:r>
      <w:r>
        <w:t xml:space="preserve"> </w:t>
      </w:r>
      <w:r w:rsidRPr="00827444">
        <w:t>spółka</w:t>
      </w:r>
      <w:r>
        <w:t xml:space="preserve"> </w:t>
      </w:r>
      <w:r w:rsidRPr="00827444">
        <w:t>inwestycyjna</w:t>
      </w:r>
      <w:r>
        <w:t xml:space="preserve"> </w:t>
      </w:r>
      <w:r w:rsidRPr="00827444">
        <w:t>działa</w:t>
      </w:r>
      <w:r>
        <w:t xml:space="preserve"> </w:t>
      </w:r>
      <w:r w:rsidRPr="00827444">
        <w:t>jako</w:t>
      </w:r>
      <w:r>
        <w:t xml:space="preserve"> </w:t>
      </w:r>
      <w:r w:rsidRPr="00827444">
        <w:t>AFI</w:t>
      </w:r>
      <w:r>
        <w:t xml:space="preserve"> </w:t>
      </w:r>
      <w:r w:rsidRPr="00827444">
        <w:t>powiązany,</w:t>
      </w:r>
      <w:r>
        <w:t xml:space="preserve"> </w:t>
      </w:r>
      <w:r w:rsidRPr="00827444">
        <w:t>może</w:t>
      </w:r>
      <w:r>
        <w:t xml:space="preserve"> </w:t>
      </w:r>
      <w:r w:rsidRPr="00827444">
        <w:t>być</w:t>
      </w:r>
      <w:r>
        <w:t xml:space="preserve"> </w:t>
      </w:r>
      <w:r w:rsidRPr="00827444">
        <w:t>wprowadzana</w:t>
      </w:r>
      <w:r>
        <w:t xml:space="preserve"> </w:t>
      </w:r>
      <w:r w:rsidRPr="00827444">
        <w:t>do</w:t>
      </w:r>
      <w:r>
        <w:t xml:space="preserve"> </w:t>
      </w:r>
      <w:r w:rsidRPr="00827444">
        <w:t>obrotu,</w:t>
      </w:r>
      <w:r>
        <w:t xml:space="preserve"> </w:t>
      </w:r>
      <w:r w:rsidRPr="00827444">
        <w:t>pod</w:t>
      </w:r>
      <w:r>
        <w:t xml:space="preserve"> </w:t>
      </w:r>
      <w:r w:rsidRPr="00827444">
        <w:t>warunkiem</w:t>
      </w:r>
      <w:r>
        <w:t xml:space="preserve"> </w:t>
      </w:r>
      <w:r w:rsidRPr="00827444">
        <w:t>że</w:t>
      </w:r>
      <w:r>
        <w:t xml:space="preserve"> </w:t>
      </w:r>
      <w:r w:rsidRPr="00827444">
        <w:t>AFI</w:t>
      </w:r>
      <w:r>
        <w:t xml:space="preserve"> </w:t>
      </w:r>
      <w:r w:rsidRPr="00827444">
        <w:t>podstawowym</w:t>
      </w:r>
      <w:r>
        <w:t xml:space="preserve"> </w:t>
      </w:r>
      <w:r w:rsidRPr="00827444">
        <w:t>jest</w:t>
      </w:r>
      <w:r>
        <w:t xml:space="preserve"> </w:t>
      </w:r>
      <w:r w:rsidRPr="00827444">
        <w:t>alternatywna</w:t>
      </w:r>
      <w:r>
        <w:t xml:space="preserve"> </w:t>
      </w:r>
      <w:r w:rsidRPr="00827444">
        <w:t>spółka</w:t>
      </w:r>
      <w:r>
        <w:t xml:space="preserve"> </w:t>
      </w:r>
      <w:r w:rsidRPr="00827444">
        <w:t>inwestycyjna</w:t>
      </w:r>
      <w:r>
        <w:t xml:space="preserve"> </w:t>
      </w:r>
      <w:r w:rsidRPr="00827444">
        <w:t>albo</w:t>
      </w:r>
      <w:r>
        <w:t xml:space="preserve"> </w:t>
      </w:r>
      <w:r w:rsidRPr="00827444">
        <w:t>unijny</w:t>
      </w:r>
      <w:r>
        <w:t xml:space="preserve"> </w:t>
      </w:r>
      <w:r w:rsidRPr="00827444">
        <w:t>AFI,</w:t>
      </w:r>
      <w:r>
        <w:t xml:space="preserve"> </w:t>
      </w:r>
      <w:r w:rsidRPr="00827444">
        <w:t>które</w:t>
      </w:r>
      <w:r>
        <w:t xml:space="preserve"> </w:t>
      </w:r>
      <w:r w:rsidRPr="00827444">
        <w:t>są</w:t>
      </w:r>
      <w:r>
        <w:t xml:space="preserve"> </w:t>
      </w:r>
      <w:r w:rsidRPr="00827444">
        <w:t>zarządzane</w:t>
      </w:r>
      <w:r>
        <w:t xml:space="preserve"> </w:t>
      </w:r>
      <w:r w:rsidRPr="00827444">
        <w:t>przez</w:t>
      </w:r>
      <w:r>
        <w:t xml:space="preserve"> </w:t>
      </w:r>
      <w:r w:rsidRPr="00827444">
        <w:t>towarzystwo,</w:t>
      </w:r>
      <w:r>
        <w:t xml:space="preserve"> </w:t>
      </w:r>
      <w:r w:rsidRPr="00827444">
        <w:t>zarządzającego</w:t>
      </w:r>
      <w:r>
        <w:t xml:space="preserve"> </w:t>
      </w:r>
      <w:r w:rsidRPr="00827444">
        <w:t>ASI</w:t>
      </w:r>
      <w:r>
        <w:t xml:space="preserve"> </w:t>
      </w:r>
      <w:r w:rsidRPr="00827444">
        <w:t>prowadzącego</w:t>
      </w:r>
      <w:r>
        <w:t xml:space="preserve"> </w:t>
      </w:r>
      <w:r w:rsidRPr="00827444">
        <w:t>działalność</w:t>
      </w:r>
      <w:r>
        <w:t xml:space="preserve"> </w:t>
      </w:r>
      <w:r w:rsidRPr="00827444">
        <w:t>na</w:t>
      </w:r>
      <w:r>
        <w:t xml:space="preserve"> </w:t>
      </w:r>
      <w:r w:rsidRPr="00827444">
        <w:t>podstawie</w:t>
      </w:r>
      <w:r>
        <w:t xml:space="preserve"> </w:t>
      </w:r>
      <w:r w:rsidRPr="00827444">
        <w:t>zezwolenia</w:t>
      </w:r>
      <w:r>
        <w:t xml:space="preserve"> </w:t>
      </w:r>
      <w:r w:rsidRPr="00827444">
        <w:t>albo</w:t>
      </w:r>
      <w:r>
        <w:t xml:space="preserve"> </w:t>
      </w:r>
      <w:r w:rsidRPr="00827444">
        <w:t>zarządzającego</w:t>
      </w:r>
      <w:r w:rsidR="00C90664">
        <w:t xml:space="preserve"> </w:t>
      </w:r>
      <w:r w:rsidR="00C90664" w:rsidRPr="00827444">
        <w:t>z</w:t>
      </w:r>
      <w:r w:rsidR="00C90664">
        <w:t> </w:t>
      </w:r>
      <w:r w:rsidRPr="00827444">
        <w:t>UE.</w:t>
      </w:r>
    </w:p>
    <w:p w:rsidR="00EE5160" w:rsidRPr="000B4D7D" w:rsidRDefault="00EE5160" w:rsidP="00EE5160">
      <w:pPr>
        <w:pStyle w:val="ZUSTzmustartykuempunktem"/>
      </w:pPr>
      <w:r w:rsidRPr="00827444">
        <w:t>4.</w:t>
      </w:r>
      <w:r w:rsidR="00C90664">
        <w:t> </w:t>
      </w:r>
      <w:r w:rsidR="00C90664" w:rsidRPr="00827444">
        <w:t>O</w:t>
      </w:r>
      <w:r w:rsidR="00C90664">
        <w:t> </w:t>
      </w:r>
      <w:r w:rsidRPr="00827444">
        <w:t>zamiarze</w:t>
      </w:r>
      <w:r>
        <w:t xml:space="preserve"> </w:t>
      </w:r>
      <w:r w:rsidRPr="00827444">
        <w:t>wpro</w:t>
      </w:r>
      <w:r w:rsidRPr="00EE5160">
        <w:t>w</w:t>
      </w:r>
      <w:r w:rsidRPr="00827444">
        <w:t>adzenia</w:t>
      </w:r>
      <w:r>
        <w:t xml:space="preserve"> </w:t>
      </w:r>
      <w:r w:rsidRPr="00827444">
        <w:t>alternatywnej</w:t>
      </w:r>
      <w:r>
        <w:t xml:space="preserve"> </w:t>
      </w:r>
      <w:r w:rsidRPr="00827444">
        <w:t>spółki</w:t>
      </w:r>
      <w:r>
        <w:t xml:space="preserve"> </w:t>
      </w:r>
      <w:r w:rsidRPr="00827444">
        <w:t>inwestycyjnej</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Rzeczypospolitej</w:t>
      </w:r>
      <w:r>
        <w:t xml:space="preserve"> </w:t>
      </w:r>
      <w:r w:rsidRPr="00827444">
        <w:t>Po</w:t>
      </w:r>
      <w:r w:rsidRPr="00827444">
        <w:t>l</w:t>
      </w:r>
      <w:r w:rsidRPr="00827444">
        <w:t>skiej</w:t>
      </w:r>
      <w:r>
        <w:t xml:space="preserve"> </w:t>
      </w:r>
      <w:r w:rsidRPr="00827444">
        <w:t>zarządzający</w:t>
      </w:r>
      <w:r>
        <w:t xml:space="preserve"> </w:t>
      </w:r>
      <w:r w:rsidRPr="00827444">
        <w:t>ASI</w:t>
      </w:r>
      <w:r>
        <w:t xml:space="preserve"> </w:t>
      </w:r>
      <w:r w:rsidRPr="00827444">
        <w:t>jest</w:t>
      </w:r>
      <w:r>
        <w:t xml:space="preserve"> </w:t>
      </w:r>
      <w:r w:rsidRPr="00827444">
        <w:t>obowiązany</w:t>
      </w:r>
      <w:r>
        <w:t xml:space="preserve"> </w:t>
      </w:r>
      <w:r w:rsidRPr="00827444">
        <w:t>zawiadomić,</w:t>
      </w:r>
      <w:r w:rsidR="00C90664">
        <w:t xml:space="preserve"> </w:t>
      </w:r>
      <w:r w:rsidR="00C90664" w:rsidRPr="00827444">
        <w:t>w</w:t>
      </w:r>
      <w:r w:rsidR="00C90664">
        <w:t> </w:t>
      </w:r>
      <w:r w:rsidRPr="00827444">
        <w:t>formie</w:t>
      </w:r>
      <w:r>
        <w:t xml:space="preserve"> </w:t>
      </w:r>
      <w:r w:rsidRPr="00827444">
        <w:t>pisemnej,</w:t>
      </w:r>
      <w:r>
        <w:t xml:space="preserve"> </w:t>
      </w:r>
      <w:r w:rsidRPr="00827444">
        <w:t>Komisję.</w:t>
      </w:r>
    </w:p>
    <w:p w:rsidR="00EE5160" w:rsidRPr="00EE5160" w:rsidRDefault="00EE5160" w:rsidP="0027089C">
      <w:pPr>
        <w:pStyle w:val="ZUSTzmustartykuempunktem"/>
        <w:keepNext/>
      </w:pPr>
      <w:r w:rsidRPr="00827444">
        <w:t>5</w:t>
      </w:r>
      <w:r w:rsidRPr="00EE5160">
        <w:t>.</w:t>
      </w:r>
      <w:r w:rsidR="00C90664">
        <w:t> </w:t>
      </w:r>
      <w:r w:rsidRPr="00EE5160">
        <w:t>Zawiadomienie,</w:t>
      </w:r>
      <w:r w:rsidR="00C90664" w:rsidRPr="00EE5160">
        <w:t xml:space="preserve"> o</w:t>
      </w:r>
      <w:r w:rsidR="00C90664">
        <w:t> </w:t>
      </w:r>
      <w:r w:rsidRPr="00EE5160">
        <w:t>którym mowa</w:t>
      </w:r>
      <w:r w:rsidR="00C90664" w:rsidRPr="00EE5160">
        <w:t xml:space="preserve"> w</w:t>
      </w:r>
      <w:r w:rsidR="00C90664">
        <w:t> ust. </w:t>
      </w:r>
      <w:r w:rsidRPr="00EE5160">
        <w:t>4, zawiera:</w:t>
      </w:r>
    </w:p>
    <w:p w:rsidR="00EE5160" w:rsidRPr="00827444" w:rsidRDefault="00EE5160" w:rsidP="00EE5160">
      <w:pPr>
        <w:pStyle w:val="ZPKTzmpktartykuempunktem"/>
      </w:pPr>
      <w:r w:rsidRPr="00827444">
        <w:t>1)</w:t>
      </w:r>
      <w:r w:rsidRPr="00827444">
        <w:tab/>
        <w:t>list</w:t>
      </w:r>
      <w:r>
        <w:t xml:space="preserve"> </w:t>
      </w:r>
      <w:r w:rsidRPr="00827444">
        <w:t>notyfikacyjny</w:t>
      </w:r>
      <w:r>
        <w:t xml:space="preserve"> </w:t>
      </w:r>
      <w:r w:rsidRPr="00827444">
        <w:t>określający</w:t>
      </w:r>
      <w:r>
        <w:t xml:space="preserve"> </w:t>
      </w:r>
      <w:r w:rsidRPr="00827444">
        <w:t>planowane</w:t>
      </w:r>
      <w:r>
        <w:t xml:space="preserve"> </w:t>
      </w:r>
      <w:r w:rsidRPr="00827444">
        <w:t>działania</w:t>
      </w:r>
      <w:r>
        <w:t xml:space="preserve"> </w:t>
      </w:r>
      <w:r w:rsidRPr="00827444">
        <w:t>zarządzającego</w:t>
      </w:r>
      <w:r>
        <w:t xml:space="preserve"> </w:t>
      </w:r>
      <w:r w:rsidRPr="00827444">
        <w:t>ASI,</w:t>
      </w:r>
      <w:r w:rsidR="00C90664">
        <w:t xml:space="preserve"> </w:t>
      </w:r>
      <w:r w:rsidR="00C90664" w:rsidRPr="00827444">
        <w:t>w</w:t>
      </w:r>
      <w:r w:rsidR="00C90664">
        <w:t> </w:t>
      </w:r>
      <w:r w:rsidRPr="00827444">
        <w:t>tym</w:t>
      </w:r>
      <w:r>
        <w:t xml:space="preserve"> </w:t>
      </w:r>
      <w:r w:rsidRPr="00827444">
        <w:t>firmę</w:t>
      </w:r>
      <w:r>
        <w:t xml:space="preserve"> </w:t>
      </w:r>
      <w:r w:rsidRPr="00827444">
        <w:t>(nazwę)</w:t>
      </w:r>
      <w:r>
        <w:t xml:space="preserve"> </w:t>
      </w:r>
      <w:r w:rsidRPr="00827444">
        <w:t>alternatywnej</w:t>
      </w:r>
      <w:r>
        <w:t xml:space="preserve"> </w:t>
      </w:r>
      <w:r w:rsidRPr="00827444">
        <w:t>spółki</w:t>
      </w:r>
      <w:r>
        <w:t xml:space="preserve"> </w:t>
      </w:r>
      <w:r w:rsidRPr="00827444">
        <w:t>inwestycyjnej,</w:t>
      </w:r>
      <w:r>
        <w:t xml:space="preserve"> </w:t>
      </w:r>
      <w:r w:rsidRPr="00827444">
        <w:t>która</w:t>
      </w:r>
      <w:r>
        <w:t xml:space="preserve"> </w:t>
      </w:r>
      <w:r w:rsidRPr="00827444">
        <w:t>ma</w:t>
      </w:r>
      <w:r>
        <w:t xml:space="preserve"> </w:t>
      </w:r>
      <w:r w:rsidRPr="00827444">
        <w:t>być</w:t>
      </w:r>
      <w:r>
        <w:t xml:space="preserve"> </w:t>
      </w:r>
      <w:r w:rsidRPr="00827444">
        <w:t>wprowadzana</w:t>
      </w:r>
      <w:r>
        <w:t xml:space="preserve"> </w:t>
      </w:r>
      <w:r w:rsidRPr="00827444">
        <w:t>do</w:t>
      </w:r>
      <w:r>
        <w:t xml:space="preserve"> </w:t>
      </w:r>
      <w:r w:rsidRPr="00827444">
        <w:t>obrotu,</w:t>
      </w:r>
      <w:r>
        <w:t xml:space="preserve"> </w:t>
      </w:r>
      <w:r w:rsidRPr="00827444">
        <w:t>ze</w:t>
      </w:r>
      <w:r>
        <w:t xml:space="preserve"> </w:t>
      </w:r>
      <w:r w:rsidRPr="000B4D7D">
        <w:t xml:space="preserve">wskazaniem jej </w:t>
      </w:r>
      <w:r w:rsidRPr="00827444">
        <w:t>siedziby;</w:t>
      </w:r>
    </w:p>
    <w:p w:rsidR="00EE5160" w:rsidRPr="00827444" w:rsidRDefault="00EE5160" w:rsidP="00EE5160">
      <w:pPr>
        <w:pStyle w:val="ZPKTzmpktartykuempunktem"/>
      </w:pPr>
      <w:r w:rsidRPr="00827444">
        <w:t>2)</w:t>
      </w:r>
      <w:r w:rsidRPr="00827444">
        <w:tab/>
        <w:t>firmę,</w:t>
      </w:r>
      <w:r>
        <w:t xml:space="preserve"> </w:t>
      </w:r>
      <w:r w:rsidRPr="00827444">
        <w:t>siedzibę</w:t>
      </w:r>
      <w:r>
        <w:t xml:space="preserve"> </w:t>
      </w:r>
      <w:r w:rsidRPr="00827444">
        <w:t>oraz</w:t>
      </w:r>
      <w:r>
        <w:t xml:space="preserve"> </w:t>
      </w:r>
      <w:r w:rsidRPr="00827444">
        <w:t>adres</w:t>
      </w:r>
      <w:r>
        <w:t xml:space="preserve"> </w:t>
      </w:r>
      <w:r w:rsidRPr="00827444">
        <w:t>depozytariusza</w:t>
      </w:r>
      <w:r>
        <w:t xml:space="preserve"> </w:t>
      </w:r>
      <w:r w:rsidRPr="00827444">
        <w:t>alternatywnej</w:t>
      </w:r>
      <w:r>
        <w:t xml:space="preserve"> </w:t>
      </w:r>
      <w:r w:rsidRPr="00827444">
        <w:t>spółki</w:t>
      </w:r>
      <w:r>
        <w:t xml:space="preserve"> </w:t>
      </w:r>
      <w:r w:rsidRPr="00827444">
        <w:t>inwestycyjnej;</w:t>
      </w:r>
    </w:p>
    <w:p w:rsidR="00EE5160" w:rsidRPr="00827444" w:rsidRDefault="00EE5160" w:rsidP="00EE5160">
      <w:pPr>
        <w:pStyle w:val="ZPKTzmpktartykuempunktem"/>
      </w:pPr>
      <w:r w:rsidRPr="00827444">
        <w:t>3)</w:t>
      </w:r>
      <w:r w:rsidRPr="00827444">
        <w:tab/>
        <w:t>opis</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informacje</w:t>
      </w:r>
      <w:r>
        <w:t xml:space="preserve"> </w:t>
      </w:r>
      <w:r w:rsidRPr="00827444">
        <w:t>na</w:t>
      </w:r>
      <w:r>
        <w:t xml:space="preserve"> </w:t>
      </w:r>
      <w:r w:rsidRPr="00827444">
        <w:t>jej</w:t>
      </w:r>
      <w:r>
        <w:t xml:space="preserve"> </w:t>
      </w:r>
      <w:r w:rsidRPr="00827444">
        <w:t>temat,</w:t>
      </w:r>
      <w:r>
        <w:t xml:space="preserve"> </w:t>
      </w:r>
      <w:r w:rsidRPr="00827444">
        <w:t>które</w:t>
      </w:r>
      <w:r>
        <w:t xml:space="preserve"> </w:t>
      </w:r>
      <w:r w:rsidRPr="00827444">
        <w:t>zostały</w:t>
      </w:r>
      <w:r>
        <w:t xml:space="preserve"> </w:t>
      </w:r>
      <w:r w:rsidRPr="00827444">
        <w:t>udostępnione</w:t>
      </w:r>
      <w:r>
        <w:t xml:space="preserve"> </w:t>
      </w:r>
      <w:r w:rsidRPr="00827444">
        <w:t>jej</w:t>
      </w:r>
      <w:r>
        <w:t xml:space="preserve"> </w:t>
      </w:r>
      <w:r w:rsidRPr="00827444">
        <w:t>inwestorom;</w:t>
      </w:r>
    </w:p>
    <w:p w:rsidR="00EE5160" w:rsidRPr="00827444" w:rsidRDefault="00EE5160" w:rsidP="00EE5160">
      <w:pPr>
        <w:pStyle w:val="ZPKTzmpktartykuempunktem"/>
      </w:pPr>
      <w:r w:rsidRPr="00827444">
        <w:t>4)</w:t>
      </w:r>
      <w:r w:rsidRPr="00827444">
        <w:tab/>
      </w:r>
      <w:r w:rsidRPr="000B4D7D">
        <w:t xml:space="preserve">wskazanie siedziby </w:t>
      </w:r>
      <w:r w:rsidRPr="00827444">
        <w:t>AFI</w:t>
      </w:r>
      <w:r>
        <w:t xml:space="preserve"> </w:t>
      </w:r>
      <w:r w:rsidRPr="00827444">
        <w:t>podstawowego,</w:t>
      </w:r>
      <w:r>
        <w:t xml:space="preserve"> </w:t>
      </w:r>
      <w:r w:rsidRPr="00827444">
        <w:t>jeżeli</w:t>
      </w:r>
      <w:r>
        <w:t xml:space="preserve"> </w:t>
      </w:r>
      <w:r w:rsidRPr="00827444">
        <w:t>alternatywna</w:t>
      </w:r>
      <w:r>
        <w:t xml:space="preserve"> </w:t>
      </w:r>
      <w:r w:rsidRPr="00827444">
        <w:t>spółka</w:t>
      </w:r>
      <w:r>
        <w:t xml:space="preserve"> </w:t>
      </w:r>
      <w:r w:rsidRPr="00827444">
        <w:t>inwestycyjna</w:t>
      </w:r>
      <w:r>
        <w:t xml:space="preserve"> </w:t>
      </w:r>
      <w:r w:rsidRPr="00827444">
        <w:t>działa</w:t>
      </w:r>
      <w:r>
        <w:t xml:space="preserve"> </w:t>
      </w:r>
      <w:r w:rsidRPr="00827444">
        <w:t>jako</w:t>
      </w:r>
      <w:r>
        <w:t xml:space="preserve"> </w:t>
      </w:r>
      <w:r w:rsidRPr="00827444">
        <w:t>AFI</w:t>
      </w:r>
      <w:r>
        <w:t xml:space="preserve"> </w:t>
      </w:r>
      <w:r w:rsidRPr="00827444">
        <w:t>powiązany;</w:t>
      </w:r>
    </w:p>
    <w:p w:rsidR="00EE5160" w:rsidRPr="00827444" w:rsidRDefault="00EE5160" w:rsidP="00EE5160">
      <w:pPr>
        <w:pStyle w:val="ZPKTzmpktartykuempunktem"/>
      </w:pPr>
      <w:r w:rsidRPr="00827444">
        <w:t>5)</w:t>
      </w:r>
      <w:r w:rsidRPr="00827444">
        <w:tab/>
        <w:t>w</w:t>
      </w:r>
      <w:r>
        <w:t xml:space="preserve"> </w:t>
      </w:r>
      <w:r w:rsidRPr="00827444">
        <w:t>przypadku</w:t>
      </w:r>
      <w:r>
        <w:t xml:space="preserve"> </w:t>
      </w:r>
      <w:r w:rsidRPr="00827444">
        <w:t>gdy</w:t>
      </w:r>
      <w:r>
        <w:t xml:space="preserve"> </w:t>
      </w:r>
      <w:r w:rsidRPr="00827444">
        <w:t>prawa</w:t>
      </w:r>
      <w:r>
        <w:t xml:space="preserve"> </w:t>
      </w:r>
      <w:r w:rsidRPr="00827444">
        <w:t>uczestnictwa</w:t>
      </w:r>
      <w:r>
        <w:t xml:space="preserve"> </w:t>
      </w:r>
      <w:r w:rsidRPr="00827444">
        <w:t>alternatywnej</w:t>
      </w:r>
      <w:r>
        <w:t xml:space="preserve"> </w:t>
      </w:r>
      <w:r w:rsidRPr="00827444">
        <w:t>spółki</w:t>
      </w:r>
      <w:r>
        <w:t xml:space="preserve"> </w:t>
      </w:r>
      <w:r w:rsidRPr="00827444">
        <w:t>inwestycyjnej</w:t>
      </w:r>
      <w:r>
        <w:t xml:space="preserve"> </w:t>
      </w:r>
      <w:r w:rsidRPr="00827444">
        <w:t>nie</w:t>
      </w:r>
      <w:r>
        <w:t xml:space="preserve"> </w:t>
      </w:r>
      <w:r w:rsidRPr="00827444">
        <w:t>są</w:t>
      </w:r>
      <w:r>
        <w:t xml:space="preserve"> </w:t>
      </w:r>
      <w:r w:rsidRPr="00827444">
        <w:t>papierami</w:t>
      </w:r>
      <w:r>
        <w:t xml:space="preserve"> </w:t>
      </w:r>
      <w:r w:rsidRPr="00827444">
        <w:t>wartościowymi,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1</w:t>
      </w:r>
      <w:r w:rsidR="00C90664">
        <w:t xml:space="preserve"> pkt </w:t>
      </w:r>
      <w:r w:rsidR="00C90664" w:rsidRPr="00827444">
        <w:t>2</w:t>
      </w:r>
      <w:r w:rsidR="00C90664">
        <w:t> </w:t>
      </w:r>
      <w:r w:rsidRPr="00827444">
        <w:t>–</w:t>
      </w:r>
      <w:r>
        <w:t xml:space="preserve"> </w:t>
      </w:r>
      <w:r w:rsidRPr="00827444">
        <w:t>informacje</w:t>
      </w:r>
      <w:r w:rsidR="00C90664">
        <w:t xml:space="preserve"> </w:t>
      </w:r>
      <w:r w:rsidR="00C90664" w:rsidRPr="00827444">
        <w:t>o</w:t>
      </w:r>
      <w:r w:rsidR="00C90664">
        <w:t> </w:t>
      </w:r>
      <w:r w:rsidRPr="00827444">
        <w:t>procedurach</w:t>
      </w:r>
      <w:r>
        <w:t xml:space="preserve"> </w:t>
      </w:r>
      <w:r w:rsidRPr="00827444">
        <w:t>ustanowionych</w:t>
      </w:r>
      <w:r w:rsidR="00C90664">
        <w:t xml:space="preserve"> </w:t>
      </w:r>
      <w:r w:rsidR="00C90664" w:rsidRPr="00827444">
        <w:t>w</w:t>
      </w:r>
      <w:r w:rsidR="00C90664">
        <w:t> </w:t>
      </w:r>
      <w:r w:rsidRPr="00827444">
        <w:t>celu</w:t>
      </w:r>
      <w:r>
        <w:t xml:space="preserve"> </w:t>
      </w:r>
      <w:r w:rsidRPr="00827444">
        <w:t>zapobiegania</w:t>
      </w:r>
      <w:r>
        <w:t xml:space="preserve"> </w:t>
      </w:r>
      <w:r w:rsidRPr="00827444">
        <w:t>wprowadzaniu</w:t>
      </w:r>
      <w:r>
        <w:t xml:space="preserve"> </w:t>
      </w:r>
      <w:r w:rsidRPr="00827444">
        <w:t>jej</w:t>
      </w:r>
      <w:r>
        <w:t xml:space="preserve"> </w:t>
      </w:r>
      <w:r w:rsidRPr="00827444">
        <w:t>przez</w:t>
      </w:r>
      <w:r>
        <w:t xml:space="preserve"> </w:t>
      </w:r>
      <w:r w:rsidRPr="00827444">
        <w:t>zarządzającego</w:t>
      </w:r>
      <w:r>
        <w:t xml:space="preserve"> </w:t>
      </w:r>
      <w:r w:rsidRPr="00827444">
        <w:t>ASI</w:t>
      </w:r>
      <w:r>
        <w:t xml:space="preserve"> </w:t>
      </w:r>
      <w:r w:rsidRPr="00827444">
        <w:t>lub</w:t>
      </w:r>
      <w:r>
        <w:t xml:space="preserve"> </w:t>
      </w:r>
      <w:r w:rsidRPr="00827444">
        <w:t>podmioty</w:t>
      </w:r>
      <w:r>
        <w:t xml:space="preserve"> </w:t>
      </w:r>
      <w:r w:rsidRPr="00827444">
        <w:t>działające</w:t>
      </w:r>
      <w:r>
        <w:t xml:space="preserve"> </w:t>
      </w:r>
      <w:r w:rsidRPr="00827444">
        <w:t>na</w:t>
      </w:r>
      <w:r>
        <w:t xml:space="preserve"> </w:t>
      </w:r>
      <w:r w:rsidRPr="00827444">
        <w:t>jego</w:t>
      </w:r>
      <w:r>
        <w:t xml:space="preserve"> </w:t>
      </w:r>
      <w:r w:rsidRPr="00827444">
        <w:t>zlecenie</w:t>
      </w:r>
      <w:r>
        <w:t xml:space="preserve"> </w:t>
      </w:r>
      <w:r w:rsidRPr="00827444">
        <w:t>do</w:t>
      </w:r>
      <w:r>
        <w:t xml:space="preserve"> </w:t>
      </w:r>
      <w:r w:rsidRPr="00827444">
        <w:t>obrotu</w:t>
      </w:r>
      <w:r>
        <w:t xml:space="preserve"> </w:t>
      </w:r>
      <w:r w:rsidRPr="00827444">
        <w:t>wśród</w:t>
      </w:r>
      <w:r>
        <w:t xml:space="preserve"> </w:t>
      </w:r>
      <w:r w:rsidRPr="00827444">
        <w:t>klientów</w:t>
      </w:r>
      <w:r>
        <w:t xml:space="preserve"> </w:t>
      </w:r>
      <w:r w:rsidRPr="00827444">
        <w:t>detalicznych;</w:t>
      </w:r>
    </w:p>
    <w:p w:rsidR="00EE5160" w:rsidRPr="00827444" w:rsidRDefault="00EE5160" w:rsidP="00EE5160">
      <w:pPr>
        <w:pStyle w:val="ZPKTzmpktartykuempunktem"/>
      </w:pPr>
      <w:r w:rsidRPr="00827444">
        <w:t>6)</w:t>
      </w:r>
      <w:r w:rsidRPr="00827444">
        <w:tab/>
        <w:t>informacje,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222a</w:t>
      </w:r>
      <w:r w:rsidR="00C90664">
        <w:t xml:space="preserve"> ust. </w:t>
      </w:r>
      <w:r w:rsidRPr="00827444">
        <w:t>2,</w:t>
      </w:r>
      <w:r w:rsidR="00C90664">
        <w:t xml:space="preserve"> </w:t>
      </w:r>
      <w:r w:rsidR="00C90664" w:rsidRPr="00827444">
        <w:t>w</w:t>
      </w:r>
      <w:r w:rsidR="00C90664">
        <w:t> </w:t>
      </w:r>
      <w:r w:rsidRPr="00827444">
        <w:t>zakresie,</w:t>
      </w:r>
      <w:r w:rsidR="00C90664">
        <w:t xml:space="preserve"> </w:t>
      </w:r>
      <w:r w:rsidR="00C90664" w:rsidRPr="00827444">
        <w:t>w</w:t>
      </w:r>
      <w:r w:rsidR="00C90664">
        <w:t> </w:t>
      </w:r>
      <w:r w:rsidRPr="00827444">
        <w:t>jakim</w:t>
      </w:r>
      <w:r>
        <w:t xml:space="preserve"> </w:t>
      </w:r>
      <w:r w:rsidRPr="00827444">
        <w:t>nie</w:t>
      </w:r>
      <w:r>
        <w:t xml:space="preserve"> </w:t>
      </w:r>
      <w:r w:rsidRPr="00827444">
        <w:t>są</w:t>
      </w:r>
      <w:r>
        <w:t xml:space="preserve"> </w:t>
      </w:r>
      <w:r w:rsidRPr="00827444">
        <w:t>objęte</w:t>
      </w:r>
      <w:r>
        <w:t xml:space="preserve"> </w:t>
      </w:r>
      <w:r w:rsidRPr="00827444">
        <w:t>informacjami,</w:t>
      </w:r>
      <w:r w:rsidR="00C90664">
        <w:t xml:space="preserve"> </w:t>
      </w:r>
      <w:r w:rsidR="00C90664" w:rsidRPr="00827444">
        <w:t>o</w:t>
      </w:r>
      <w:r w:rsidR="00C90664">
        <w:t> </w:t>
      </w:r>
      <w:r w:rsidRPr="00827444">
        <w:t>których</w:t>
      </w:r>
      <w:r>
        <w:t xml:space="preserve"> </w:t>
      </w:r>
      <w:r w:rsidRPr="00827444">
        <w:t>m</w:t>
      </w:r>
      <w:r w:rsidRPr="00827444">
        <w:t>o</w:t>
      </w:r>
      <w:r w:rsidRPr="00827444">
        <w:t>wa</w:t>
      </w:r>
      <w:r w:rsidR="00C90664">
        <w:t xml:space="preserve"> </w:t>
      </w:r>
      <w:r w:rsidR="00C90664" w:rsidRPr="00827444">
        <w:t>w</w:t>
      </w:r>
      <w:r w:rsidR="00C90664">
        <w:t> pkt </w:t>
      </w:r>
      <w:r w:rsidRPr="00827444">
        <w:t>1–</w:t>
      </w:r>
      <w:r w:rsidR="00C90664" w:rsidRPr="00827444">
        <w:t>5</w:t>
      </w:r>
      <w:r w:rsidR="00C90664">
        <w:t xml:space="preserve"> i </w:t>
      </w:r>
      <w:r w:rsidR="00C90664" w:rsidRPr="00827444">
        <w:t>w</w:t>
      </w:r>
      <w:r w:rsidR="00C90664">
        <w:t> ust. </w:t>
      </w:r>
      <w:r w:rsidRPr="000B4D7D">
        <w:t>6</w:t>
      </w:r>
      <w:r w:rsidRPr="00827444">
        <w:t>.</w:t>
      </w:r>
    </w:p>
    <w:p w:rsidR="00EE5160" w:rsidRPr="00827444" w:rsidRDefault="00EE5160" w:rsidP="00EE5160">
      <w:pPr>
        <w:pStyle w:val="ZUSTzmustartykuempunktem"/>
      </w:pPr>
      <w:r w:rsidRPr="00827444">
        <w:t>6.</w:t>
      </w:r>
      <w:r w:rsidR="00C90664">
        <w:t> </w:t>
      </w:r>
      <w:r w:rsidRPr="00827444">
        <w:t>Do</w:t>
      </w:r>
      <w:r>
        <w:t xml:space="preserve"> </w:t>
      </w:r>
      <w:r w:rsidRPr="00827444">
        <w:t>zawiadomienia,</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t>4</w:t>
      </w:r>
      <w:r w:rsidRPr="00827444">
        <w:t>,</w:t>
      </w:r>
      <w:r>
        <w:t xml:space="preserve"> </w:t>
      </w:r>
      <w:r w:rsidRPr="00827444">
        <w:t>załącza</w:t>
      </w:r>
      <w:r>
        <w:t xml:space="preserve"> </w:t>
      </w:r>
      <w:r w:rsidRPr="00827444">
        <w:t>się</w:t>
      </w:r>
      <w:r>
        <w:t xml:space="preserve"> </w:t>
      </w:r>
      <w:r w:rsidRPr="00827444">
        <w:t>regulacje</w:t>
      </w:r>
      <w:r>
        <w:t xml:space="preserve"> </w:t>
      </w:r>
      <w:r w:rsidRPr="00827444">
        <w:t>wewnętrzne</w:t>
      </w:r>
      <w:r>
        <w:t xml:space="preserve"> </w:t>
      </w:r>
      <w:r w:rsidRPr="00827444">
        <w:t>ASI.</w:t>
      </w:r>
    </w:p>
    <w:p w:rsidR="00EE5160" w:rsidRPr="00EE5160" w:rsidRDefault="00EE5160" w:rsidP="0027089C">
      <w:pPr>
        <w:pStyle w:val="ZUSTzmustartykuempunktem"/>
        <w:keepNext/>
      </w:pPr>
      <w:r w:rsidRPr="00827444">
        <w:t>7</w:t>
      </w:r>
      <w:r w:rsidRPr="00EE5160">
        <w:t>.</w:t>
      </w:r>
      <w:r w:rsidR="00C90664">
        <w:t> </w:t>
      </w:r>
      <w:r w:rsidRPr="00EE5160">
        <w:t>Komisja może zgłosić,</w:t>
      </w:r>
      <w:r w:rsidR="00C90664" w:rsidRPr="00EE5160">
        <w:t xml:space="preserve"> w</w:t>
      </w:r>
      <w:r w:rsidR="00C90664">
        <w:t> </w:t>
      </w:r>
      <w:r w:rsidRPr="00EE5160">
        <w:t>drodze decyzji, sprzeciw wobec zamierzonego wprowadzania alternatywnej spółki inwestycyjnej do obrotu, jeżeli:</w:t>
      </w:r>
    </w:p>
    <w:p w:rsidR="00EE5160" w:rsidRPr="00827444" w:rsidRDefault="00EE5160" w:rsidP="00EE5160">
      <w:pPr>
        <w:pStyle w:val="ZPKTzmpktartykuempunktem"/>
      </w:pPr>
      <w:r w:rsidRPr="00827444">
        <w:t>1)</w:t>
      </w:r>
      <w:r w:rsidRPr="00827444">
        <w:tab/>
        <w:t>zarządzanie</w:t>
      </w:r>
      <w:r>
        <w:t xml:space="preserve"> </w:t>
      </w:r>
      <w:r w:rsidRPr="00827444">
        <w:t>tą</w:t>
      </w:r>
      <w:r>
        <w:t xml:space="preserve"> </w:t>
      </w:r>
      <w:r w:rsidRPr="00827444">
        <w:t>spółką</w:t>
      </w:r>
      <w:r>
        <w:t xml:space="preserve"> </w:t>
      </w:r>
      <w:r w:rsidRPr="00827444">
        <w:t>przez</w:t>
      </w:r>
      <w:r>
        <w:t xml:space="preserve"> </w:t>
      </w:r>
      <w:r w:rsidRPr="00827444">
        <w:t>zarządzającego</w:t>
      </w:r>
      <w:r>
        <w:t xml:space="preserve"> </w:t>
      </w:r>
      <w:r w:rsidRPr="00827444">
        <w:t>ASI</w:t>
      </w:r>
      <w:r>
        <w:t xml:space="preserve"> </w:t>
      </w:r>
      <w:r w:rsidRPr="00827444">
        <w:t>nie</w:t>
      </w:r>
      <w:r>
        <w:t xml:space="preserve"> </w:t>
      </w:r>
      <w:r w:rsidRPr="00827444">
        <w:t>jest</w:t>
      </w:r>
      <w:r>
        <w:t xml:space="preserve"> </w:t>
      </w:r>
      <w:r w:rsidRPr="00827444">
        <w:t>zgodne</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r>
        <w:t xml:space="preserve"> </w:t>
      </w:r>
      <w:r w:rsidRPr="00827444">
        <w:t>zachodzi</w:t>
      </w:r>
      <w:r>
        <w:t xml:space="preserve"> </w:t>
      </w:r>
      <w:r w:rsidRPr="00827444">
        <w:t>uzasadnione</w:t>
      </w:r>
      <w:r>
        <w:t xml:space="preserve"> </w:t>
      </w:r>
      <w:r w:rsidRPr="00827444">
        <w:t>podejrzenie,</w:t>
      </w:r>
      <w:r>
        <w:t xml:space="preserve"> </w:t>
      </w:r>
      <w:r w:rsidRPr="00827444">
        <w:t>że</w:t>
      </w:r>
      <w:r>
        <w:t xml:space="preserve"> </w:t>
      </w:r>
      <w:r w:rsidRPr="00827444">
        <w:t>nie</w:t>
      </w:r>
      <w:r>
        <w:t xml:space="preserve"> </w:t>
      </w:r>
      <w:r w:rsidRPr="00827444">
        <w:t>będzie</w:t>
      </w:r>
      <w:r>
        <w:t xml:space="preserve"> </w:t>
      </w:r>
      <w:r w:rsidRPr="00827444">
        <w:t>zgodne</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p>
    <w:p w:rsidR="00EE5160" w:rsidRPr="000B4D7D" w:rsidRDefault="00EE5160" w:rsidP="00EE5160">
      <w:pPr>
        <w:pStyle w:val="ZPKTzmpktartykuempunktem"/>
      </w:pPr>
      <w:r w:rsidRPr="00827444">
        <w:t>2)</w:t>
      </w:r>
      <w:r w:rsidRPr="00827444">
        <w:tab/>
        <w:t>zarządzający</w:t>
      </w:r>
      <w:r>
        <w:t xml:space="preserve"> </w:t>
      </w:r>
      <w:r w:rsidRPr="00827444">
        <w:t>ASI</w:t>
      </w:r>
      <w:r>
        <w:t xml:space="preserve"> </w:t>
      </w:r>
      <w:r w:rsidRPr="00827444">
        <w:t>narusza</w:t>
      </w:r>
      <w:r>
        <w:t xml:space="preserve"> </w:t>
      </w:r>
      <w:r w:rsidRPr="00827444">
        <w:t>określone</w:t>
      </w:r>
      <w:r w:rsidR="00C90664">
        <w:t xml:space="preserve"> </w:t>
      </w:r>
      <w:r w:rsidR="00C90664" w:rsidRPr="00827444">
        <w:t>w</w:t>
      </w:r>
      <w:r w:rsidR="00C90664">
        <w:t> </w:t>
      </w:r>
      <w:r w:rsidRPr="00827444">
        <w:t>przepisach</w:t>
      </w:r>
      <w:r>
        <w:t xml:space="preserve"> </w:t>
      </w:r>
      <w:r w:rsidRPr="00827444">
        <w:t>prawa</w:t>
      </w:r>
      <w:r>
        <w:t xml:space="preserve"> </w:t>
      </w:r>
      <w:r w:rsidRPr="00827444">
        <w:t>warunki</w:t>
      </w:r>
      <w:r>
        <w:t xml:space="preserve"> </w:t>
      </w:r>
      <w:r w:rsidRPr="00827444">
        <w:t>dotyczące</w:t>
      </w:r>
      <w:r>
        <w:t xml:space="preserve"> </w:t>
      </w:r>
      <w:r w:rsidRPr="00827444">
        <w:t>podjęcia</w:t>
      </w:r>
      <w:r w:rsidR="00C90664">
        <w:t xml:space="preserve"> </w:t>
      </w:r>
      <w:r w:rsidR="00C90664" w:rsidRPr="00827444">
        <w:t>i</w:t>
      </w:r>
      <w:r w:rsidR="00C90664">
        <w:t> </w:t>
      </w:r>
      <w:r w:rsidRPr="00827444">
        <w:t>prowadzenia</w:t>
      </w:r>
      <w:r>
        <w:t xml:space="preserve"> </w:t>
      </w:r>
      <w:r w:rsidRPr="00827444">
        <w:t>swojej</w:t>
      </w:r>
      <w:r>
        <w:t xml:space="preserve"> </w:t>
      </w:r>
      <w:r w:rsidRPr="00827444">
        <w:t>działalności</w:t>
      </w:r>
      <w:r>
        <w:t xml:space="preserve"> </w:t>
      </w:r>
      <w:r w:rsidRPr="00827444">
        <w:t>lub</w:t>
      </w:r>
      <w:r>
        <w:t xml:space="preserve"> </w:t>
      </w:r>
      <w:r w:rsidRPr="00827444">
        <w:t>działalności</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zachodzi</w:t>
      </w:r>
      <w:r>
        <w:t xml:space="preserve"> </w:t>
      </w:r>
      <w:r w:rsidRPr="00827444">
        <w:t>uzasadnione</w:t>
      </w:r>
      <w:r>
        <w:t xml:space="preserve"> </w:t>
      </w:r>
      <w:r w:rsidRPr="00827444">
        <w:t>podejrzenie</w:t>
      </w:r>
      <w:r>
        <w:t xml:space="preserve"> </w:t>
      </w:r>
      <w:r w:rsidRPr="00827444">
        <w:t>takiego</w:t>
      </w:r>
      <w:r>
        <w:t xml:space="preserve"> </w:t>
      </w:r>
      <w:r w:rsidRPr="00827444">
        <w:t>naruszenia.</w:t>
      </w:r>
    </w:p>
    <w:p w:rsidR="00EE5160" w:rsidRPr="00827444" w:rsidRDefault="00EE5160" w:rsidP="00EE5160">
      <w:pPr>
        <w:pStyle w:val="ZUSTzmustartykuempunktem"/>
      </w:pPr>
      <w:r w:rsidRPr="00827444">
        <w:t>8.</w:t>
      </w:r>
      <w:r w:rsidR="00C90664">
        <w:t> </w:t>
      </w:r>
      <w:r w:rsidR="00C90664" w:rsidRPr="00827444">
        <w:t>W</w:t>
      </w:r>
      <w:r w:rsidR="00C90664">
        <w:t> </w:t>
      </w:r>
      <w:r w:rsidRPr="00827444">
        <w:t>terminie</w:t>
      </w:r>
      <w:r>
        <w:t xml:space="preserve"> </w:t>
      </w:r>
      <w:r w:rsidRPr="00827444">
        <w:t>2</w:t>
      </w:r>
      <w:r w:rsidR="00C90664" w:rsidRPr="00827444">
        <w:t>0</w:t>
      </w:r>
      <w:r w:rsidR="00C90664">
        <w:t> </w:t>
      </w:r>
      <w:r w:rsidRPr="00827444">
        <w:t>dni</w:t>
      </w:r>
      <w:r>
        <w:t xml:space="preserve"> </w:t>
      </w:r>
      <w:r w:rsidRPr="00827444">
        <w:t>roboczych</w:t>
      </w:r>
      <w:r>
        <w:t xml:space="preserve"> </w:t>
      </w:r>
      <w:r w:rsidRPr="00827444">
        <w:t>od</w:t>
      </w:r>
      <w:r>
        <w:t xml:space="preserve"> </w:t>
      </w:r>
      <w:r w:rsidRPr="00827444">
        <w:t>dnia</w:t>
      </w:r>
      <w:r>
        <w:t xml:space="preserve"> </w:t>
      </w:r>
      <w:r w:rsidRPr="00827444">
        <w:t>otrzymania</w:t>
      </w:r>
      <w:r>
        <w:t xml:space="preserve"> </w:t>
      </w:r>
      <w:r w:rsidRPr="00827444">
        <w:t>wszystkich</w:t>
      </w:r>
      <w:r>
        <w:t xml:space="preserve"> </w:t>
      </w:r>
      <w:r w:rsidRPr="00827444">
        <w:t>dokumentów</w:t>
      </w:r>
      <w:r w:rsidR="00C90664">
        <w:t xml:space="preserve"> </w:t>
      </w:r>
      <w:r w:rsidR="00C90664" w:rsidRPr="00827444">
        <w:t>i</w:t>
      </w:r>
      <w:r w:rsidR="00C90664">
        <w:t> </w:t>
      </w:r>
      <w:r w:rsidRPr="00827444">
        <w:t>informacji,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0B4D7D">
        <w:t>5</w:t>
      </w:r>
      <w:r w:rsidR="00C90664">
        <w:t xml:space="preserve"> i </w:t>
      </w:r>
      <w:r w:rsidRPr="000B4D7D">
        <w:t>6</w:t>
      </w:r>
      <w:r w:rsidRPr="00827444">
        <w:t>,</w:t>
      </w:r>
      <w:r>
        <w:t xml:space="preserve"> </w:t>
      </w:r>
      <w:r w:rsidRPr="00827444">
        <w:t>Komisja</w:t>
      </w:r>
      <w:r>
        <w:t xml:space="preserve"> </w:t>
      </w:r>
      <w:r w:rsidRPr="00827444">
        <w:t>wydaje</w:t>
      </w:r>
      <w:r>
        <w:t xml:space="preserve"> </w:t>
      </w:r>
      <w:r w:rsidRPr="00827444">
        <w:t>decyzję,</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0B4D7D">
        <w:t>7</w:t>
      </w:r>
      <w:r w:rsidRPr="00827444">
        <w:t>,</w:t>
      </w:r>
      <w:r>
        <w:t xml:space="preserve"> </w:t>
      </w:r>
      <w:r w:rsidRPr="00827444">
        <w:t>oraz</w:t>
      </w:r>
      <w:r>
        <w:t xml:space="preserve"> </w:t>
      </w:r>
      <w:r w:rsidRPr="00827444">
        <w:t>informuje</w:t>
      </w:r>
      <w:r w:rsidR="00C90664">
        <w:t xml:space="preserve"> </w:t>
      </w:r>
      <w:r w:rsidR="00C90664" w:rsidRPr="00827444">
        <w:t>o</w:t>
      </w:r>
      <w:r w:rsidR="00C90664">
        <w:t> </w:t>
      </w:r>
      <w:r w:rsidRPr="00827444">
        <w:t>jej</w:t>
      </w:r>
      <w:r>
        <w:t xml:space="preserve"> </w:t>
      </w:r>
      <w:r w:rsidRPr="00827444">
        <w:t>wydaniu</w:t>
      </w:r>
      <w:r>
        <w:t xml:space="preserve"> </w:t>
      </w:r>
      <w:r w:rsidRPr="00827444">
        <w:t>na</w:t>
      </w:r>
      <w:r>
        <w:t xml:space="preserve"> </w:t>
      </w:r>
      <w:r w:rsidRPr="00827444">
        <w:t>swojej</w:t>
      </w:r>
      <w:r>
        <w:t xml:space="preserve"> </w:t>
      </w:r>
      <w:r w:rsidRPr="00827444">
        <w:t>stronie</w:t>
      </w:r>
      <w:r>
        <w:t xml:space="preserve"> </w:t>
      </w:r>
      <w:r w:rsidRPr="00827444">
        <w:t>intern</w:t>
      </w:r>
      <w:r w:rsidRPr="00827444">
        <w:t>e</w:t>
      </w:r>
      <w:r w:rsidRPr="00827444">
        <w:t>towej,</w:t>
      </w:r>
      <w:r>
        <w:t xml:space="preserve"> </w:t>
      </w:r>
      <w:r w:rsidRPr="00827444">
        <w:t>albo</w:t>
      </w:r>
      <w:r>
        <w:t xml:space="preserve"> </w:t>
      </w:r>
      <w:r w:rsidRPr="00827444">
        <w:t>informuje</w:t>
      </w:r>
      <w:r w:rsidR="00C90664">
        <w:t xml:space="preserve"> </w:t>
      </w:r>
      <w:r w:rsidR="00C90664" w:rsidRPr="00827444">
        <w:t>o</w:t>
      </w:r>
      <w:r w:rsidR="00C90664">
        <w:t> </w:t>
      </w:r>
      <w:r w:rsidRPr="000B4D7D">
        <w:t>możliwości wprowadzenia</w:t>
      </w:r>
      <w:r>
        <w:t xml:space="preserve"> </w:t>
      </w:r>
      <w:r w:rsidRPr="00827444">
        <w:t>alternatywnej</w:t>
      </w:r>
      <w:r>
        <w:t xml:space="preserve"> </w:t>
      </w:r>
      <w:r w:rsidRPr="00827444">
        <w:t>spółki</w:t>
      </w:r>
      <w:r>
        <w:t xml:space="preserve"> </w:t>
      </w:r>
      <w:r w:rsidRPr="00827444">
        <w:t>inwestycyjnej</w:t>
      </w:r>
      <w:r>
        <w:t xml:space="preserve"> </w:t>
      </w:r>
      <w:r w:rsidRPr="00827444">
        <w:t>do</w:t>
      </w:r>
      <w:r>
        <w:t xml:space="preserve"> </w:t>
      </w:r>
      <w:r w:rsidRPr="00827444">
        <w:t>obrotu.</w:t>
      </w:r>
    </w:p>
    <w:p w:rsidR="00EE5160" w:rsidRPr="00827444" w:rsidRDefault="00EE5160" w:rsidP="00EE5160">
      <w:pPr>
        <w:pStyle w:val="ZUSTzmustartykuempunktem"/>
      </w:pPr>
      <w:r w:rsidRPr="00827444">
        <w:t>9.</w:t>
      </w:r>
      <w:r w:rsidR="00C90664">
        <w:t> </w:t>
      </w:r>
      <w:r w:rsidRPr="00827444">
        <w:t>Zarządzający</w:t>
      </w:r>
      <w:r>
        <w:t xml:space="preserve"> </w:t>
      </w:r>
      <w:r w:rsidRPr="00827444">
        <w:t>ASI</w:t>
      </w:r>
      <w:r>
        <w:t xml:space="preserve"> </w:t>
      </w:r>
      <w:r w:rsidRPr="00827444">
        <w:t>może</w:t>
      </w:r>
      <w:r>
        <w:t xml:space="preserve"> </w:t>
      </w:r>
      <w:r w:rsidRPr="00827444">
        <w:t>rozpocząć</w:t>
      </w:r>
      <w:r>
        <w:t xml:space="preserve"> </w:t>
      </w:r>
      <w:r w:rsidRPr="00827444">
        <w:t>wprowadzanie</w:t>
      </w:r>
      <w:r>
        <w:t xml:space="preserve"> </w:t>
      </w:r>
      <w:r w:rsidRPr="00827444">
        <w:t>alternatywnej</w:t>
      </w:r>
      <w:r>
        <w:t xml:space="preserve"> </w:t>
      </w:r>
      <w:r w:rsidRPr="00827444">
        <w:t>spółki</w:t>
      </w:r>
      <w:r>
        <w:t xml:space="preserve"> </w:t>
      </w:r>
      <w:r w:rsidRPr="00827444">
        <w:t>inwestycyjnej</w:t>
      </w:r>
      <w:r>
        <w:t xml:space="preserve"> </w:t>
      </w:r>
      <w:r w:rsidRPr="00827444">
        <w:t>wskazanej</w:t>
      </w:r>
      <w:r w:rsidR="00C90664">
        <w:t xml:space="preserve"> </w:t>
      </w:r>
      <w:r w:rsidR="00C90664" w:rsidRPr="00827444">
        <w:t>w</w:t>
      </w:r>
      <w:r w:rsidR="00C90664">
        <w:t> </w:t>
      </w:r>
      <w:r w:rsidRPr="00827444">
        <w:t>zawiadomieniu,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0B4D7D">
        <w:t>4</w:t>
      </w:r>
      <w:r w:rsidRPr="00827444">
        <w:t>,</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nie</w:t>
      </w:r>
      <w:r>
        <w:t xml:space="preserve"> </w:t>
      </w:r>
      <w:r w:rsidRPr="00827444">
        <w:t>wcześniej</w:t>
      </w:r>
      <w:r>
        <w:t xml:space="preserve"> </w:t>
      </w:r>
      <w:r w:rsidRPr="00827444">
        <w:t>niż</w:t>
      </w:r>
      <w:r w:rsidR="00C90664">
        <w:t xml:space="preserve"> </w:t>
      </w:r>
      <w:r w:rsidR="00C90664" w:rsidRPr="00827444">
        <w:t>z</w:t>
      </w:r>
      <w:r w:rsidR="00C90664">
        <w:t> </w:t>
      </w:r>
      <w:r w:rsidRPr="00827444">
        <w:t>dniem</w:t>
      </w:r>
      <w:r>
        <w:t xml:space="preserve"> </w:t>
      </w:r>
      <w:r w:rsidRPr="00827444">
        <w:t>doręczenia</w:t>
      </w:r>
      <w:r>
        <w:t xml:space="preserve"> </w:t>
      </w:r>
      <w:r w:rsidRPr="00827444">
        <w:t>mu</w:t>
      </w:r>
      <w:r>
        <w:t xml:space="preserve"> </w:t>
      </w:r>
      <w:r w:rsidRPr="00827444">
        <w:t>informacji,</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0B4D7D">
        <w:t>8</w:t>
      </w:r>
      <w:r w:rsidRPr="00827444">
        <w:t>.</w:t>
      </w:r>
    </w:p>
    <w:p w:rsidR="00EE5160" w:rsidRPr="00EE5160" w:rsidRDefault="00EE5160" w:rsidP="0027089C">
      <w:pPr>
        <w:pStyle w:val="ZUSTzmustartykuempunktem"/>
        <w:keepNext/>
      </w:pPr>
      <w:r w:rsidRPr="00827444">
        <w:lastRenderedPageBreak/>
        <w:t>10</w:t>
      </w:r>
      <w:r w:rsidRPr="00EE5160">
        <w:t>.</w:t>
      </w:r>
      <w:r w:rsidR="00C90664">
        <w:t> </w:t>
      </w:r>
      <w:r w:rsidRPr="00EE5160">
        <w:t>Zarządzający ASI jest obowiązany informować Komisję</w:t>
      </w:r>
      <w:r w:rsidR="00C90664" w:rsidRPr="00EE5160">
        <w:t xml:space="preserve"> o</w:t>
      </w:r>
      <w:r w:rsidR="00C90664">
        <w:t> </w:t>
      </w:r>
      <w:r w:rsidRPr="00EE5160">
        <w:t>istotnych zmianach danych zawartych</w:t>
      </w:r>
      <w:r w:rsidR="00C90664" w:rsidRPr="00EE5160">
        <w:t xml:space="preserve"> w</w:t>
      </w:r>
      <w:r w:rsidR="00C90664">
        <w:t> </w:t>
      </w:r>
      <w:r w:rsidRPr="00EE5160">
        <w:t>zawiadomieniu,</w:t>
      </w:r>
      <w:r w:rsidR="00C90664" w:rsidRPr="00EE5160">
        <w:t xml:space="preserve"> o</w:t>
      </w:r>
      <w:r w:rsidR="00C90664">
        <w:t> </w:t>
      </w:r>
      <w:r w:rsidRPr="00EE5160">
        <w:t>którym mowa</w:t>
      </w:r>
      <w:r w:rsidR="00C90664" w:rsidRPr="00EE5160">
        <w:t xml:space="preserve"> w</w:t>
      </w:r>
      <w:r w:rsidR="00C90664">
        <w:t> ust. </w:t>
      </w:r>
      <w:r w:rsidRPr="00EE5160">
        <w:t>4,</w:t>
      </w:r>
      <w:r w:rsidR="00C90664" w:rsidRPr="00EE5160">
        <w:t xml:space="preserve"> i</w:t>
      </w:r>
      <w:r w:rsidR="00C90664">
        <w:t> </w:t>
      </w:r>
      <w:r w:rsidRPr="00EE5160">
        <w:t>dołączonych do niego dokumentach:</w:t>
      </w:r>
    </w:p>
    <w:p w:rsidR="00EE5160" w:rsidRPr="00827444" w:rsidRDefault="00EE5160" w:rsidP="00EE5160">
      <w:pPr>
        <w:pStyle w:val="ZPKTzmpktartykuempunktem"/>
      </w:pPr>
      <w:r w:rsidRPr="00827444">
        <w:t>1)</w:t>
      </w:r>
      <w:r w:rsidRPr="00827444">
        <w:tab/>
        <w:t>w</w:t>
      </w:r>
      <w:r>
        <w:t xml:space="preserve"> </w:t>
      </w:r>
      <w:r w:rsidRPr="00827444">
        <w:t>przypadku</w:t>
      </w:r>
      <w:r>
        <w:t xml:space="preserve"> </w:t>
      </w:r>
      <w:r w:rsidRPr="00827444">
        <w:t>zmian</w:t>
      </w:r>
      <w:r>
        <w:t xml:space="preserve"> </w:t>
      </w:r>
      <w:r w:rsidRPr="00827444">
        <w:t>planowanych</w:t>
      </w:r>
      <w:r>
        <w:t xml:space="preserve"> </w:t>
      </w:r>
      <w:r w:rsidRPr="00827444">
        <w:t>–</w:t>
      </w:r>
      <w:r>
        <w:t xml:space="preserve"> </w:t>
      </w:r>
      <w:r w:rsidRPr="00827444">
        <w:t>co</w:t>
      </w:r>
      <w:r>
        <w:t xml:space="preserve"> </w:t>
      </w:r>
      <w:r w:rsidRPr="00827444">
        <w:t>najmniej</w:t>
      </w:r>
      <w:r>
        <w:t xml:space="preserve"> </w:t>
      </w:r>
      <w:r w:rsidRPr="00827444">
        <w:t>na</w:t>
      </w:r>
      <w:r>
        <w:t xml:space="preserve"> </w:t>
      </w:r>
      <w:r w:rsidRPr="00827444">
        <w:t>miesiąc</w:t>
      </w:r>
      <w:r>
        <w:t xml:space="preserve"> </w:t>
      </w:r>
      <w:r w:rsidRPr="00827444">
        <w:t>przed</w:t>
      </w:r>
      <w:r>
        <w:t xml:space="preserve"> </w:t>
      </w:r>
      <w:r w:rsidRPr="00827444">
        <w:t>dokonaniem</w:t>
      </w:r>
      <w:r>
        <w:t xml:space="preserve"> </w:t>
      </w:r>
      <w:r w:rsidRPr="00827444">
        <w:t>zmian;</w:t>
      </w:r>
    </w:p>
    <w:p w:rsidR="00EE5160" w:rsidRPr="00827444" w:rsidRDefault="00EE5160" w:rsidP="00EE5160">
      <w:pPr>
        <w:pStyle w:val="ZPKTzmpktartykuempunktem"/>
      </w:pPr>
      <w:r w:rsidRPr="00827444">
        <w:t>2)</w:t>
      </w:r>
      <w:r w:rsidRPr="00827444">
        <w:tab/>
        <w:t>w</w:t>
      </w:r>
      <w:r>
        <w:t xml:space="preserve"> </w:t>
      </w:r>
      <w:r w:rsidRPr="00827444">
        <w:t>przypadku</w:t>
      </w:r>
      <w:r>
        <w:t xml:space="preserve"> </w:t>
      </w:r>
      <w:r w:rsidRPr="00827444">
        <w:t>zmian</w:t>
      </w:r>
      <w:r>
        <w:t xml:space="preserve"> </w:t>
      </w:r>
      <w:r w:rsidRPr="00827444">
        <w:t>nieplanowanych</w:t>
      </w:r>
      <w:r>
        <w:t xml:space="preserve"> </w:t>
      </w:r>
      <w:r w:rsidRPr="00827444">
        <w:t>–</w:t>
      </w:r>
      <w:r>
        <w:t xml:space="preserve"> </w:t>
      </w:r>
      <w:r w:rsidRPr="00827444">
        <w:t>niezwłocznie,</w:t>
      </w:r>
      <w:r>
        <w:t xml:space="preserve"> </w:t>
      </w:r>
      <w:r w:rsidRPr="00827444">
        <w:t>nie</w:t>
      </w:r>
      <w:r>
        <w:t xml:space="preserve"> </w:t>
      </w:r>
      <w:r w:rsidRPr="00827444">
        <w:t>później</w:t>
      </w:r>
      <w:r>
        <w:t xml:space="preserve"> </w:t>
      </w:r>
      <w:r w:rsidRPr="00827444">
        <w:t>jednak</w:t>
      </w:r>
      <w:r>
        <w:t xml:space="preserve"> </w:t>
      </w:r>
      <w:r w:rsidRPr="00827444">
        <w:t>niż</w:t>
      </w:r>
      <w:r w:rsidR="00C90664">
        <w:t xml:space="preserve"> </w:t>
      </w:r>
      <w:r w:rsidR="00C90664" w:rsidRPr="00827444">
        <w:t>w</w:t>
      </w:r>
      <w:r w:rsidR="00C90664">
        <w:t> </w:t>
      </w:r>
      <w:r w:rsidRPr="00827444">
        <w:t>terminie</w:t>
      </w:r>
      <w:r>
        <w:t xml:space="preserve"> </w:t>
      </w:r>
      <w:r w:rsidR="00C90664" w:rsidRPr="00827444">
        <w:t>2</w:t>
      </w:r>
      <w:r w:rsidR="00C90664">
        <w:t> </w:t>
      </w:r>
      <w:r w:rsidRPr="00827444">
        <w:t>dni</w:t>
      </w:r>
      <w:r>
        <w:t xml:space="preserve"> </w:t>
      </w:r>
      <w:r w:rsidRPr="00827444">
        <w:t>roboczych,</w:t>
      </w:r>
      <w:r>
        <w:t xml:space="preserve"> </w:t>
      </w:r>
      <w:r w:rsidRPr="00827444">
        <w:t>po</w:t>
      </w:r>
      <w:r>
        <w:t xml:space="preserve"> </w:t>
      </w:r>
      <w:r w:rsidRPr="00827444">
        <w:t>powzięciu</w:t>
      </w:r>
      <w:r>
        <w:t xml:space="preserve"> </w:t>
      </w:r>
      <w:r w:rsidRPr="00827444">
        <w:t>wiadomości</w:t>
      </w:r>
      <w:r w:rsidR="00C90664">
        <w:t xml:space="preserve"> </w:t>
      </w:r>
      <w:r w:rsidR="00C90664" w:rsidRPr="00827444">
        <w:t>o</w:t>
      </w:r>
      <w:r w:rsidR="00C90664">
        <w:t> </w:t>
      </w:r>
      <w:r w:rsidRPr="00827444">
        <w:t>ich</w:t>
      </w:r>
      <w:r>
        <w:t xml:space="preserve"> </w:t>
      </w:r>
      <w:r w:rsidRPr="00827444">
        <w:t>wystąpieniu.</w:t>
      </w:r>
    </w:p>
    <w:p w:rsidR="00EE5160" w:rsidRPr="00827444" w:rsidRDefault="00EE5160" w:rsidP="00EE5160">
      <w:pPr>
        <w:pStyle w:val="ZUSTzmustartykuempunktem"/>
      </w:pPr>
      <w:r w:rsidRPr="00827444">
        <w:t>11.</w:t>
      </w:r>
      <w:r w:rsidR="00C90664">
        <w:t> </w:t>
      </w:r>
      <w:r w:rsidRPr="00827444">
        <w:t>Komisja</w:t>
      </w:r>
      <w:r>
        <w:t xml:space="preserve"> </w:t>
      </w:r>
      <w:r w:rsidRPr="00827444">
        <w:t>bez</w:t>
      </w:r>
      <w:r>
        <w:t xml:space="preserve"> </w:t>
      </w:r>
      <w:r w:rsidRPr="00827444">
        <w:t>zbędnej</w:t>
      </w:r>
      <w:r>
        <w:t xml:space="preserve"> </w:t>
      </w:r>
      <w:r w:rsidRPr="00827444">
        <w:t>zwłoki</w:t>
      </w:r>
      <w:r>
        <w:t xml:space="preserve"> </w:t>
      </w:r>
      <w:r w:rsidRPr="00827444">
        <w:t>informuje</w:t>
      </w:r>
      <w:r>
        <w:t xml:space="preserve"> </w:t>
      </w:r>
      <w:r w:rsidRPr="00827444">
        <w:t>zarządzającego</w:t>
      </w:r>
      <w:r>
        <w:t xml:space="preserve"> </w:t>
      </w:r>
      <w:r w:rsidRPr="00827444">
        <w:t>ASI,</w:t>
      </w:r>
      <w:r>
        <w:t xml:space="preserve"> </w:t>
      </w:r>
      <w:r w:rsidRPr="00827444">
        <w:t>jeżeli</w:t>
      </w:r>
      <w:r>
        <w:t xml:space="preserve"> </w:t>
      </w:r>
      <w:r w:rsidRPr="00827444">
        <w:t>wskutek</w:t>
      </w:r>
      <w:r>
        <w:t xml:space="preserve"> </w:t>
      </w:r>
      <w:r w:rsidRPr="00827444">
        <w:t>wprowadzenia</w:t>
      </w:r>
      <w:r>
        <w:t xml:space="preserve"> </w:t>
      </w:r>
      <w:r w:rsidRPr="00827444">
        <w:t>planowanej</w:t>
      </w:r>
      <w:r>
        <w:t xml:space="preserve"> </w:t>
      </w:r>
      <w:r w:rsidRPr="00827444">
        <w:t>zmiany</w:t>
      </w:r>
      <w:r>
        <w:t xml:space="preserve"> </w:t>
      </w:r>
      <w:r w:rsidRPr="00827444">
        <w:t>zarządzanie</w:t>
      </w:r>
      <w:r>
        <w:t xml:space="preserve"> </w:t>
      </w:r>
      <w:r w:rsidRPr="00827444">
        <w:t>alternatywną</w:t>
      </w:r>
      <w:r>
        <w:t xml:space="preserve"> </w:t>
      </w:r>
      <w:r w:rsidRPr="00827444">
        <w:t>spółką</w:t>
      </w:r>
      <w:r>
        <w:t xml:space="preserve"> </w:t>
      </w:r>
      <w:r w:rsidRPr="00827444">
        <w:t>inwestycyjną</w:t>
      </w:r>
      <w:r>
        <w:t xml:space="preserve"> </w:t>
      </w:r>
      <w:r w:rsidRPr="00827444">
        <w:t>nie</w:t>
      </w:r>
      <w:r>
        <w:t xml:space="preserve"> </w:t>
      </w:r>
      <w:r w:rsidRPr="00827444">
        <w:t>będzie</w:t>
      </w:r>
      <w:r>
        <w:t xml:space="preserve"> </w:t>
      </w:r>
      <w:r w:rsidRPr="00827444">
        <w:t>zgodne</w:t>
      </w:r>
      <w:r w:rsidR="00C90664">
        <w:t xml:space="preserve"> </w:t>
      </w:r>
      <w:r w:rsidR="00C90664" w:rsidRPr="00827444">
        <w:t>z</w:t>
      </w:r>
      <w:r w:rsidR="00C90664">
        <w:t> </w:t>
      </w:r>
      <w:r w:rsidRPr="00827444">
        <w:t>przepisami</w:t>
      </w:r>
      <w:r>
        <w:t xml:space="preserve"> </w:t>
      </w:r>
      <w:r w:rsidRPr="00827444">
        <w:t>prawa.</w:t>
      </w:r>
    </w:p>
    <w:p w:rsidR="00EE5160" w:rsidRPr="000B4D7D" w:rsidRDefault="00EE5160" w:rsidP="00EE5160">
      <w:pPr>
        <w:pStyle w:val="ZUSTzmustartykuempunktem"/>
      </w:pPr>
      <w:r w:rsidRPr="00827444">
        <w:t>12.</w:t>
      </w:r>
      <w:r w:rsidR="00C90664">
        <w:t> </w:t>
      </w:r>
      <w:r w:rsidR="00C90664" w:rsidRPr="00827444">
        <w:t>W</w:t>
      </w:r>
      <w:r w:rsidR="00C90664">
        <w:t> </w:t>
      </w:r>
      <w:r w:rsidRPr="00827444">
        <w:t>przypadku</w:t>
      </w:r>
      <w:r>
        <w:t xml:space="preserve"> </w:t>
      </w:r>
      <w:r w:rsidRPr="000B4D7D">
        <w:t>wprowadzenia zmiany</w:t>
      </w:r>
      <w:r w:rsidRPr="00827444">
        <w:t>,</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0B4D7D">
        <w:t>1</w:t>
      </w:r>
      <w:r w:rsidR="00C90664" w:rsidRPr="000B4D7D">
        <w:t>0</w:t>
      </w:r>
      <w:r w:rsidR="00C90664">
        <w:t xml:space="preserve"> pkt </w:t>
      </w:r>
      <w:r w:rsidRPr="000B4D7D">
        <w:t>1</w:t>
      </w:r>
      <w:r w:rsidRPr="00827444">
        <w:t>,</w:t>
      </w:r>
      <w:r>
        <w:t xml:space="preserve"> </w:t>
      </w:r>
      <w:r w:rsidRPr="00827444">
        <w:t>bez</w:t>
      </w:r>
      <w:r>
        <w:t xml:space="preserve"> </w:t>
      </w:r>
      <w:r w:rsidRPr="00827444">
        <w:t>wymaganego</w:t>
      </w:r>
      <w:r>
        <w:t xml:space="preserve"> </w:t>
      </w:r>
      <w:r w:rsidRPr="00827444">
        <w:t>zawiadomienia</w:t>
      </w:r>
      <w:r>
        <w:t xml:space="preserve"> </w:t>
      </w:r>
      <w:r w:rsidRPr="00827444">
        <w:t>K</w:t>
      </w:r>
      <w:r w:rsidRPr="00827444">
        <w:t>o</w:t>
      </w:r>
      <w:r w:rsidRPr="00827444">
        <w:t>misji</w:t>
      </w:r>
      <w:r>
        <w:t xml:space="preserve"> </w:t>
      </w:r>
      <w:r w:rsidRPr="00827444">
        <w:t>lub</w:t>
      </w:r>
      <w:r w:rsidR="00C90664">
        <w:t xml:space="preserve"> </w:t>
      </w:r>
      <w:r w:rsidR="00C90664" w:rsidRPr="00827444">
        <w:t>w</w:t>
      </w:r>
      <w:r w:rsidR="00C90664">
        <w:t> </w:t>
      </w:r>
      <w:r w:rsidRPr="00827444">
        <w:t>przypadku</w:t>
      </w:r>
      <w:r>
        <w:t xml:space="preserve"> </w:t>
      </w:r>
      <w:r w:rsidRPr="00827444">
        <w:t>gdy</w:t>
      </w:r>
      <w:r>
        <w:t xml:space="preserve"> </w:t>
      </w:r>
      <w:r w:rsidRPr="00827444">
        <w:t>wskutek</w:t>
      </w:r>
      <w:r>
        <w:t xml:space="preserve"> </w:t>
      </w:r>
      <w:r w:rsidRPr="00827444">
        <w:t>wprowadzonej</w:t>
      </w:r>
      <w:r>
        <w:t xml:space="preserve"> </w:t>
      </w:r>
      <w:r w:rsidRPr="00827444">
        <w:t>zmiany</w:t>
      </w:r>
      <w:r>
        <w:t xml:space="preserve"> </w:t>
      </w:r>
      <w:r w:rsidRPr="00827444">
        <w:t>zarządzanie</w:t>
      </w:r>
      <w:r>
        <w:t xml:space="preserve"> </w:t>
      </w:r>
      <w:r w:rsidRPr="00827444">
        <w:t>alternatywną</w:t>
      </w:r>
      <w:r>
        <w:t xml:space="preserve"> </w:t>
      </w:r>
      <w:r w:rsidRPr="00827444">
        <w:t>spółką</w:t>
      </w:r>
      <w:r>
        <w:t xml:space="preserve"> </w:t>
      </w:r>
      <w:r w:rsidRPr="00827444">
        <w:t>inwestycyjną</w:t>
      </w:r>
      <w:r>
        <w:t xml:space="preserve"> </w:t>
      </w:r>
      <w:r w:rsidRPr="00827444">
        <w:t>nie</w:t>
      </w:r>
      <w:r>
        <w:t xml:space="preserve"> </w:t>
      </w:r>
      <w:r w:rsidRPr="00827444">
        <w:t>jest</w:t>
      </w:r>
      <w:r>
        <w:t xml:space="preserve"> </w:t>
      </w:r>
      <w:r w:rsidRPr="00827444">
        <w:t>zgodne</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r>
        <w:t xml:space="preserve"> </w:t>
      </w:r>
      <w:r w:rsidRPr="00827444">
        <w:t>zarządzający</w:t>
      </w:r>
      <w:r>
        <w:t xml:space="preserve"> </w:t>
      </w:r>
      <w:r w:rsidRPr="00827444">
        <w:t>ASI</w:t>
      </w:r>
      <w:r>
        <w:t xml:space="preserve"> </w:t>
      </w:r>
      <w:r w:rsidRPr="00827444">
        <w:t>narusza</w:t>
      </w:r>
      <w:r>
        <w:t xml:space="preserve"> </w:t>
      </w:r>
      <w:r w:rsidRPr="00827444">
        <w:t>przepisy</w:t>
      </w:r>
      <w:r>
        <w:t xml:space="preserve"> </w:t>
      </w:r>
      <w:r w:rsidRPr="00827444">
        <w:t>prawa</w:t>
      </w:r>
      <w:r w:rsidR="00C90664">
        <w:t xml:space="preserve"> </w:t>
      </w:r>
      <w:r w:rsidR="00C90664" w:rsidRPr="00827444">
        <w:t>w</w:t>
      </w:r>
      <w:r w:rsidR="00C90664">
        <w:t> </w:t>
      </w:r>
      <w:r w:rsidRPr="00827444">
        <w:t>pozostałym</w:t>
      </w:r>
      <w:r>
        <w:t xml:space="preserve"> </w:t>
      </w:r>
      <w:r w:rsidRPr="00827444">
        <w:t>zakresie,</w:t>
      </w:r>
      <w:r>
        <w:t xml:space="preserve"> </w:t>
      </w:r>
      <w:r w:rsidRPr="00827444">
        <w:t>Komisja</w:t>
      </w:r>
      <w:r>
        <w:t xml:space="preserve"> </w:t>
      </w:r>
      <w:r w:rsidRPr="00827444">
        <w:t>może,</w:t>
      </w:r>
      <w:r>
        <w:t xml:space="preserve"> </w:t>
      </w:r>
      <w:r w:rsidRPr="00827444">
        <w:t>bez</w:t>
      </w:r>
      <w:r>
        <w:t xml:space="preserve"> </w:t>
      </w:r>
      <w:r w:rsidRPr="00827444">
        <w:t>względu</w:t>
      </w:r>
      <w:r>
        <w:t xml:space="preserve"> </w:t>
      </w:r>
      <w:r w:rsidRPr="00827444">
        <w:t>na</w:t>
      </w:r>
      <w:r>
        <w:t xml:space="preserve"> </w:t>
      </w:r>
      <w:r w:rsidRPr="00827444">
        <w:t>zastosowanie</w:t>
      </w:r>
      <w:r>
        <w:t xml:space="preserve"> </w:t>
      </w:r>
      <w:r w:rsidRPr="00827444">
        <w:t>sankcji</w:t>
      </w:r>
      <w:r>
        <w:t xml:space="preserve"> </w:t>
      </w:r>
      <w:r w:rsidRPr="00827444">
        <w:t>określonych</w:t>
      </w:r>
      <w:r w:rsidR="00C90664">
        <w:t xml:space="preserve"> </w:t>
      </w:r>
      <w:r w:rsidR="00C90664" w:rsidRPr="00827444">
        <w:t>w</w:t>
      </w:r>
      <w:r w:rsidR="00C90664">
        <w:t> art. </w:t>
      </w:r>
      <w:r w:rsidRPr="00827444">
        <w:t>229a</w:t>
      </w:r>
      <w:r w:rsidR="00C90664">
        <w:t xml:space="preserve"> ust. </w:t>
      </w:r>
      <w:r w:rsidR="00C90664" w:rsidRPr="00827444">
        <w:t>1</w:t>
      </w:r>
      <w:r w:rsidR="00C90664">
        <w:t xml:space="preserve"> i </w:t>
      </w:r>
      <w:r w:rsidRPr="00827444">
        <w:t>3,</w:t>
      </w:r>
      <w:r>
        <w:t xml:space="preserve"> </w:t>
      </w:r>
      <w:r w:rsidRPr="00827444">
        <w:t>zakazać</w:t>
      </w:r>
      <w:r>
        <w:t xml:space="preserve"> </w:t>
      </w:r>
      <w:r w:rsidRPr="00827444">
        <w:t>dalszego</w:t>
      </w:r>
      <w:r>
        <w:t xml:space="preserve"> </w:t>
      </w:r>
      <w:r w:rsidRPr="00827444">
        <w:t>wprowadzania</w:t>
      </w:r>
      <w:r>
        <w:t xml:space="preserve"> </w:t>
      </w:r>
      <w:r w:rsidRPr="00827444">
        <w:t>tej</w:t>
      </w:r>
      <w:r>
        <w:t xml:space="preserve"> </w:t>
      </w:r>
      <w:r w:rsidRPr="00827444">
        <w:t>spółki</w:t>
      </w:r>
      <w:r>
        <w:t xml:space="preserve"> </w:t>
      </w:r>
      <w:r w:rsidRPr="00827444">
        <w:t>do</w:t>
      </w:r>
      <w:r>
        <w:t xml:space="preserve"> </w:t>
      </w:r>
      <w:r w:rsidRPr="00827444">
        <w:t>o</w:t>
      </w:r>
      <w:r w:rsidRPr="00827444">
        <w:t>b</w:t>
      </w:r>
      <w:r w:rsidRPr="00827444">
        <w:t>rotu.</w:t>
      </w:r>
    </w:p>
    <w:p w:rsidR="00EE5160" w:rsidRPr="00827444" w:rsidRDefault="00EE5160" w:rsidP="00EE5160">
      <w:pPr>
        <w:pStyle w:val="ZUSTzmustartykuempunktem"/>
      </w:pPr>
      <w:r w:rsidRPr="00827444">
        <w:t>13.</w:t>
      </w:r>
      <w:r w:rsidR="00C90664">
        <w:t> </w:t>
      </w:r>
      <w:r w:rsidRPr="00827444">
        <w:t>Przepisów</w:t>
      </w:r>
      <w:r w:rsidR="00C90664">
        <w:t xml:space="preserve"> ust. </w:t>
      </w:r>
      <w:r w:rsidRPr="000B4D7D">
        <w:t>5–1</w:t>
      </w:r>
      <w:r w:rsidR="00C90664" w:rsidRPr="000B4D7D">
        <w:t>2</w:t>
      </w:r>
      <w:r w:rsidR="00C90664">
        <w:t> </w:t>
      </w:r>
      <w:r w:rsidRPr="00827444">
        <w:t>nie</w:t>
      </w:r>
      <w:r>
        <w:t xml:space="preserve"> </w:t>
      </w:r>
      <w:r w:rsidRPr="00827444">
        <w:t>stosuje</w:t>
      </w:r>
      <w:r>
        <w:t xml:space="preserve"> </w:t>
      </w:r>
      <w:r w:rsidRPr="00827444">
        <w:t>się,</w:t>
      </w:r>
      <w:r w:rsidR="00C90664">
        <w:t xml:space="preserve"> </w:t>
      </w:r>
      <w:r w:rsidR="00C90664" w:rsidRPr="00827444">
        <w:t>w</w:t>
      </w:r>
      <w:r w:rsidR="00C90664">
        <w:t> </w:t>
      </w:r>
      <w:r w:rsidRPr="00827444">
        <w:t>przypadku</w:t>
      </w:r>
      <w:r>
        <w:t xml:space="preserve"> </w:t>
      </w:r>
      <w:r w:rsidRPr="00827444">
        <w:t>gdy</w:t>
      </w:r>
      <w:r>
        <w:t xml:space="preserve"> </w:t>
      </w:r>
      <w:r w:rsidRPr="00827444">
        <w:t>wprowadzenie</w:t>
      </w:r>
      <w:r>
        <w:t xml:space="preserve"> </w:t>
      </w:r>
      <w:r w:rsidRPr="00827444">
        <w:t>alternatywnej</w:t>
      </w:r>
      <w:r>
        <w:t xml:space="preserve"> </w:t>
      </w:r>
      <w:r w:rsidRPr="00827444">
        <w:t>spółki</w:t>
      </w:r>
      <w:r>
        <w:t xml:space="preserve"> </w:t>
      </w:r>
      <w:r w:rsidRPr="00827444">
        <w:t>inwestycyjnej</w:t>
      </w:r>
      <w:r>
        <w:t xml:space="preserve"> </w:t>
      </w:r>
      <w:r w:rsidRPr="00827444">
        <w:t>do</w:t>
      </w:r>
      <w:r>
        <w:t xml:space="preserve"> </w:t>
      </w:r>
      <w:r w:rsidRPr="00827444">
        <w:t>obrotu</w:t>
      </w:r>
      <w:r>
        <w:t xml:space="preserve"> </w:t>
      </w:r>
      <w:r w:rsidRPr="00827444">
        <w:t>następuje</w:t>
      </w:r>
      <w:r w:rsidR="00C90664">
        <w:t xml:space="preserve"> </w:t>
      </w:r>
      <w:r w:rsidR="00C90664" w:rsidRPr="00827444">
        <w:t>w</w:t>
      </w:r>
      <w:r w:rsidR="00C90664">
        <w:t> </w:t>
      </w:r>
      <w:r w:rsidRPr="00827444">
        <w:t>trybie</w:t>
      </w:r>
      <w:r>
        <w:t xml:space="preserve"> </w:t>
      </w:r>
      <w:r w:rsidRPr="00827444">
        <w:t>oferty</w:t>
      </w:r>
      <w:r>
        <w:t xml:space="preserve"> </w:t>
      </w:r>
      <w:r w:rsidRPr="00827444">
        <w:t>publicznej,</w:t>
      </w:r>
      <w:r>
        <w:t xml:space="preserve"> </w:t>
      </w:r>
      <w:r w:rsidRPr="00827444">
        <w:t>wymagającym</w:t>
      </w:r>
      <w:r>
        <w:t xml:space="preserve"> </w:t>
      </w:r>
      <w:r w:rsidRPr="00827444">
        <w:t>złożenia</w:t>
      </w:r>
      <w:r>
        <w:t xml:space="preserve"> </w:t>
      </w:r>
      <w:r w:rsidRPr="00827444">
        <w:t>do</w:t>
      </w:r>
      <w:r>
        <w:t xml:space="preserve"> </w:t>
      </w:r>
      <w:r w:rsidRPr="00827444">
        <w:t>Komisji</w:t>
      </w:r>
      <w:r>
        <w:t xml:space="preserve"> </w:t>
      </w:r>
      <w:r w:rsidRPr="00827444">
        <w:t>prospektu</w:t>
      </w:r>
      <w:r>
        <w:t xml:space="preserve"> </w:t>
      </w:r>
      <w:r w:rsidRPr="00827444">
        <w:t>emisyjnego</w:t>
      </w:r>
      <w:r>
        <w:t xml:space="preserve"> </w:t>
      </w:r>
      <w:r w:rsidRPr="00827444">
        <w:t>lub</w:t>
      </w:r>
      <w:r>
        <w:t xml:space="preserve"> </w:t>
      </w:r>
      <w:r w:rsidRPr="00827444">
        <w:t>memora</w:t>
      </w:r>
      <w:r w:rsidRPr="00827444">
        <w:t>n</w:t>
      </w:r>
      <w:r w:rsidRPr="00827444">
        <w:t>dum</w:t>
      </w:r>
      <w:r>
        <w:t xml:space="preserve"> </w:t>
      </w:r>
      <w:r w:rsidRPr="00827444">
        <w:t>informacyjnego.</w:t>
      </w:r>
    </w:p>
    <w:p w:rsidR="00EE5160" w:rsidRPr="00827444" w:rsidRDefault="00EE5160" w:rsidP="00EE5160">
      <w:pPr>
        <w:pStyle w:val="ZARTzmartartykuempunktem"/>
      </w:pPr>
      <w:r w:rsidRPr="0027089C">
        <w:rPr>
          <w:spacing w:val="-2"/>
        </w:rPr>
        <w:t>Art.</w:t>
      </w:r>
      <w:r w:rsidR="00C90664" w:rsidRPr="0027089C">
        <w:rPr>
          <w:spacing w:val="-2"/>
        </w:rPr>
        <w:t> </w:t>
      </w:r>
      <w:r w:rsidRPr="0027089C">
        <w:rPr>
          <w:spacing w:val="-2"/>
        </w:rPr>
        <w:t>70g.</w:t>
      </w:r>
      <w:r w:rsidR="00C90664" w:rsidRPr="0027089C">
        <w:rPr>
          <w:spacing w:val="-2"/>
        </w:rPr>
        <w:t> </w:t>
      </w:r>
      <w:r w:rsidRPr="0027089C">
        <w:rPr>
          <w:spacing w:val="-2"/>
        </w:rPr>
        <w:t>1. Zarządzający ASI może,</w:t>
      </w:r>
      <w:r w:rsidR="00C90664" w:rsidRPr="0027089C">
        <w:rPr>
          <w:spacing w:val="-2"/>
        </w:rPr>
        <w:t xml:space="preserve"> w </w:t>
      </w:r>
      <w:r w:rsidRPr="0027089C">
        <w:rPr>
          <w:spacing w:val="-2"/>
        </w:rPr>
        <w:t>drodze umowy zawartej</w:t>
      </w:r>
      <w:r w:rsidR="00C90664" w:rsidRPr="0027089C">
        <w:rPr>
          <w:spacing w:val="-2"/>
        </w:rPr>
        <w:t xml:space="preserve"> w </w:t>
      </w:r>
      <w:r w:rsidRPr="0027089C">
        <w:rPr>
          <w:spacing w:val="-2"/>
        </w:rPr>
        <w:t>formie pisemnej,</w:t>
      </w:r>
      <w:r w:rsidR="00C90664" w:rsidRPr="0027089C">
        <w:rPr>
          <w:spacing w:val="-2"/>
        </w:rPr>
        <w:t xml:space="preserve"> z </w:t>
      </w:r>
      <w:r w:rsidRPr="0027089C">
        <w:rPr>
          <w:spacing w:val="-2"/>
        </w:rPr>
        <w:t>uwzględnieniem</w:t>
      </w:r>
      <w:r w:rsidR="00C90664" w:rsidRPr="0027089C">
        <w:rPr>
          <w:spacing w:val="-2"/>
        </w:rPr>
        <w:t xml:space="preserve"> art. </w:t>
      </w:r>
      <w:r w:rsidRPr="0027089C">
        <w:rPr>
          <w:spacing w:val="-2"/>
        </w:rPr>
        <w:t>75–8</w:t>
      </w:r>
      <w:r w:rsidR="00C90664" w:rsidRPr="0027089C">
        <w:rPr>
          <w:spacing w:val="-2"/>
        </w:rPr>
        <w:t>2</w:t>
      </w:r>
      <w:r w:rsidR="0027089C">
        <w:t xml:space="preserve"> </w:t>
      </w:r>
      <w:r w:rsidRPr="00827444">
        <w:t>rozporządzenia</w:t>
      </w:r>
      <w:r>
        <w:t xml:space="preserve"> </w:t>
      </w:r>
      <w:r w:rsidRPr="00827444">
        <w:t>231/2013,</w:t>
      </w:r>
      <w:r>
        <w:t xml:space="preserve"> </w:t>
      </w:r>
      <w:r w:rsidRPr="00827444">
        <w:t>powierzyć</w:t>
      </w:r>
      <w:r>
        <w:t xml:space="preserve"> </w:t>
      </w:r>
      <w:r w:rsidRPr="00827444">
        <w:t>przedsiębiorcy</w:t>
      </w:r>
      <w:r>
        <w:t xml:space="preserve"> </w:t>
      </w:r>
      <w:r w:rsidRPr="00827444">
        <w:t>lub</w:t>
      </w:r>
      <w:r>
        <w:t xml:space="preserve"> </w:t>
      </w:r>
      <w:r w:rsidRPr="00827444">
        <w:t>przedsiębiorcy</w:t>
      </w:r>
      <w:r>
        <w:t xml:space="preserve"> </w:t>
      </w:r>
      <w:r w:rsidRPr="00827444">
        <w:t>zagranicznemu</w:t>
      </w:r>
      <w:r>
        <w:t xml:space="preserve"> </w:t>
      </w:r>
      <w:r w:rsidRPr="00827444">
        <w:t>wykonywanie</w:t>
      </w:r>
      <w:r>
        <w:t xml:space="preserve"> </w:t>
      </w:r>
      <w:r w:rsidRPr="00827444">
        <w:t>czynności</w:t>
      </w:r>
      <w:r>
        <w:t xml:space="preserve"> </w:t>
      </w:r>
      <w:r w:rsidRPr="00827444">
        <w:t>związanych</w:t>
      </w:r>
      <w:r w:rsidR="00C90664">
        <w:t xml:space="preserve"> </w:t>
      </w:r>
      <w:r w:rsidR="00C90664" w:rsidRPr="00827444">
        <w:t>z</w:t>
      </w:r>
      <w:r w:rsidR="00C90664">
        <w:t> </w:t>
      </w:r>
      <w:r w:rsidRPr="00827444">
        <w:t>działalnością</w:t>
      </w:r>
      <w:r>
        <w:t xml:space="preserve"> </w:t>
      </w:r>
      <w:r w:rsidRPr="00827444">
        <w:t>prowadzoną</w:t>
      </w:r>
      <w:r>
        <w:t xml:space="preserve"> </w:t>
      </w:r>
      <w:r w:rsidRPr="00827444">
        <w:t>przez</w:t>
      </w:r>
      <w:r>
        <w:t xml:space="preserve"> </w:t>
      </w:r>
      <w:r w:rsidRPr="00827444">
        <w:t>tego</w:t>
      </w:r>
      <w:r>
        <w:t xml:space="preserve"> </w:t>
      </w:r>
      <w:r w:rsidRPr="00827444">
        <w:t>zarządzającego.</w:t>
      </w:r>
    </w:p>
    <w:p w:rsidR="00EE5160" w:rsidRPr="00827444" w:rsidRDefault="00EE5160" w:rsidP="00EE5160">
      <w:pPr>
        <w:pStyle w:val="ZUSTzmustartykuempunktem"/>
      </w:pPr>
      <w:r w:rsidRPr="00827444">
        <w:t>2.</w:t>
      </w:r>
      <w:r w:rsidR="00C90664">
        <w:t> </w:t>
      </w:r>
      <w:r w:rsidRPr="00827444">
        <w:t>Powierzenie</w:t>
      </w:r>
      <w:r>
        <w:t xml:space="preserve"> </w:t>
      </w:r>
      <w:r w:rsidRPr="00827444">
        <w:t>wykonywania</w:t>
      </w:r>
      <w:r>
        <w:t xml:space="preserve"> </w:t>
      </w:r>
      <w:r w:rsidRPr="00827444">
        <w:t>czynności</w:t>
      </w:r>
      <w:r>
        <w:t xml:space="preserve"> </w:t>
      </w:r>
      <w:r w:rsidRPr="00827444">
        <w:t>nie</w:t>
      </w:r>
      <w:r>
        <w:t xml:space="preserve"> </w:t>
      </w:r>
      <w:r w:rsidRPr="00827444">
        <w:t>może</w:t>
      </w:r>
      <w:r>
        <w:t xml:space="preserve"> </w:t>
      </w:r>
      <w:r w:rsidRPr="00827444">
        <w:t>prowadzić</w:t>
      </w:r>
      <w:r>
        <w:t xml:space="preserve"> </w:t>
      </w:r>
      <w:r w:rsidRPr="00827444">
        <w:t>do</w:t>
      </w:r>
      <w:r>
        <w:t xml:space="preserve"> </w:t>
      </w:r>
      <w:r w:rsidRPr="00827444">
        <w:t>zaprzestania</w:t>
      </w:r>
      <w:r>
        <w:t xml:space="preserve"> </w:t>
      </w:r>
      <w:r w:rsidRPr="00827444">
        <w:t>faktycznego</w:t>
      </w:r>
      <w:r>
        <w:t xml:space="preserve"> </w:t>
      </w:r>
      <w:r w:rsidRPr="00827444">
        <w:t>wykonywania</w:t>
      </w:r>
      <w:r>
        <w:t xml:space="preserve"> </w:t>
      </w:r>
      <w:r w:rsidRPr="00827444">
        <w:t>dzi</w:t>
      </w:r>
      <w:r w:rsidRPr="00827444">
        <w:t>a</w:t>
      </w:r>
      <w:r w:rsidRPr="00827444">
        <w:t>łalności,</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0B4D7D">
        <w:t>70e</w:t>
      </w:r>
      <w:r w:rsidRPr="00827444">
        <w:t>,</w:t>
      </w:r>
      <w:r>
        <w:t xml:space="preserve"> </w:t>
      </w:r>
      <w:r w:rsidRPr="00827444">
        <w:t>przez</w:t>
      </w:r>
      <w:r>
        <w:t xml:space="preserve"> </w:t>
      </w:r>
      <w:r w:rsidRPr="00827444">
        <w:t>zarządzającego</w:t>
      </w:r>
      <w:r>
        <w:t xml:space="preserve"> </w:t>
      </w:r>
      <w:r w:rsidRPr="00827444">
        <w:t>ASI.</w:t>
      </w:r>
    </w:p>
    <w:p w:rsidR="00EE5160" w:rsidRPr="00827444" w:rsidRDefault="00EE5160" w:rsidP="00EE5160">
      <w:pPr>
        <w:pStyle w:val="ZUSTzmustartykuempunktem"/>
      </w:pPr>
      <w:r w:rsidRPr="00827444">
        <w:t>3.</w:t>
      </w:r>
      <w:r w:rsidR="00C90664">
        <w:t> </w:t>
      </w:r>
      <w:r w:rsidRPr="00827444">
        <w:t>Zarządzający</w:t>
      </w:r>
      <w:r>
        <w:t xml:space="preserve"> </w:t>
      </w:r>
      <w:r w:rsidRPr="00827444">
        <w:t>ASI</w:t>
      </w:r>
      <w:r>
        <w:t xml:space="preserve"> </w:t>
      </w:r>
      <w:r w:rsidRPr="00827444">
        <w:t>niezwłocznie</w:t>
      </w:r>
      <w:r>
        <w:t xml:space="preserve"> </w:t>
      </w:r>
      <w:r w:rsidRPr="00827444">
        <w:t>informuje</w:t>
      </w:r>
      <w:r>
        <w:t xml:space="preserve"> </w:t>
      </w:r>
      <w:r w:rsidRPr="00827444">
        <w:t>Komisję</w:t>
      </w:r>
      <w:r w:rsidR="00C90664">
        <w:t xml:space="preserve"> </w:t>
      </w:r>
      <w:r w:rsidR="00C90664" w:rsidRPr="00827444">
        <w:t>o</w:t>
      </w:r>
      <w:r w:rsidR="00C90664">
        <w:t> </w:t>
      </w:r>
      <w:r w:rsidRPr="00827444">
        <w:t>zamiarze</w:t>
      </w:r>
      <w:r>
        <w:t xml:space="preserve"> </w:t>
      </w:r>
      <w:r w:rsidRPr="00827444">
        <w:t>zawarcia</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w:t>
      </w:r>
      <w:r>
        <w:t xml:space="preserve"> </w:t>
      </w:r>
      <w:r w:rsidRPr="00827444">
        <w:t>oraz</w:t>
      </w:r>
      <w:r>
        <w:t xml:space="preserve"> </w:t>
      </w:r>
      <w:r w:rsidRPr="00827444">
        <w:t>zamiarze</w:t>
      </w:r>
      <w:r>
        <w:t xml:space="preserve"> </w:t>
      </w:r>
      <w:r w:rsidRPr="00827444">
        <w:t>zmiany</w:t>
      </w:r>
      <w:r>
        <w:t xml:space="preserve"> </w:t>
      </w:r>
      <w:r w:rsidRPr="00827444">
        <w:t>jej</w:t>
      </w:r>
      <w:r>
        <w:t xml:space="preserve"> </w:t>
      </w:r>
      <w:r w:rsidRPr="00827444">
        <w:t>zakresu,</w:t>
      </w:r>
      <w:r w:rsidR="00C90664">
        <w:t xml:space="preserve"> </w:t>
      </w:r>
      <w:r w:rsidR="00C90664" w:rsidRPr="00827444">
        <w:t>a</w:t>
      </w:r>
      <w:r w:rsidR="00C90664">
        <w:t> </w:t>
      </w:r>
      <w:r w:rsidRPr="00827444">
        <w:t>następnie</w:t>
      </w:r>
      <w:r>
        <w:t xml:space="preserve"> </w:t>
      </w:r>
      <w:r w:rsidRPr="00827444">
        <w:t>przekazuje</w:t>
      </w:r>
      <w:r>
        <w:t xml:space="preserve"> </w:t>
      </w:r>
      <w:r w:rsidRPr="00827444">
        <w:t>Komisji</w:t>
      </w:r>
      <w:r>
        <w:t xml:space="preserve"> </w:t>
      </w:r>
      <w:r w:rsidRPr="00827444">
        <w:t>informację</w:t>
      </w:r>
      <w:r w:rsidR="00C90664">
        <w:t xml:space="preserve"> </w:t>
      </w:r>
      <w:r w:rsidR="00C90664" w:rsidRPr="00827444">
        <w:t>o</w:t>
      </w:r>
      <w:r w:rsidR="00C90664">
        <w:t> </w:t>
      </w:r>
      <w:r w:rsidRPr="00827444">
        <w:t>jej</w:t>
      </w:r>
      <w:r>
        <w:t xml:space="preserve"> </w:t>
      </w:r>
      <w:r w:rsidRPr="00827444">
        <w:t>zawarciu,</w:t>
      </w:r>
      <w:r>
        <w:t xml:space="preserve"> </w:t>
      </w:r>
      <w:r w:rsidRPr="00827444">
        <w:t>zmianie</w:t>
      </w:r>
      <w:r>
        <w:t xml:space="preserve"> </w:t>
      </w:r>
      <w:r w:rsidRPr="00827444">
        <w:t>jej</w:t>
      </w:r>
      <w:r>
        <w:t xml:space="preserve"> </w:t>
      </w:r>
      <w:r w:rsidRPr="00827444">
        <w:t>zakresu</w:t>
      </w:r>
      <w:r w:rsidR="00C90664">
        <w:t xml:space="preserve"> </w:t>
      </w:r>
      <w:r w:rsidR="00C90664" w:rsidRPr="00827444">
        <w:t>i</w:t>
      </w:r>
      <w:r w:rsidR="00C90664">
        <w:t> </w:t>
      </w:r>
      <w:r w:rsidRPr="00827444">
        <w:t>rozwiązaniu.</w:t>
      </w:r>
    </w:p>
    <w:p w:rsidR="00EE5160" w:rsidRPr="000B4D7D" w:rsidRDefault="00EE5160" w:rsidP="00EE5160">
      <w:pPr>
        <w:pStyle w:val="ZUSTzmustartykuempunktem"/>
      </w:pPr>
      <w:r w:rsidRPr="00827444">
        <w:t>4.</w:t>
      </w:r>
      <w:r w:rsidR="00C90664">
        <w:t> </w:t>
      </w:r>
      <w:r w:rsidRPr="00827444">
        <w:t>Do</w:t>
      </w:r>
      <w:r>
        <w:t xml:space="preserve"> </w:t>
      </w:r>
      <w:r w:rsidRPr="00827444">
        <w:t>powierzania</w:t>
      </w:r>
      <w:r>
        <w:t xml:space="preserve"> </w:t>
      </w:r>
      <w:r w:rsidRPr="00827444">
        <w:t>wykonywania</w:t>
      </w:r>
      <w:r>
        <w:t xml:space="preserve"> </w:t>
      </w:r>
      <w:r w:rsidRPr="00827444">
        <w:t>czynności</w:t>
      </w:r>
      <w:r>
        <w:t xml:space="preserve"> </w:t>
      </w:r>
      <w:r w:rsidRPr="00827444">
        <w:t>związanych</w:t>
      </w:r>
      <w:r w:rsidR="00C90664">
        <w:t xml:space="preserve"> </w:t>
      </w:r>
      <w:r w:rsidR="00C90664" w:rsidRPr="00827444">
        <w:t>z</w:t>
      </w:r>
      <w:r w:rsidR="00C90664">
        <w:t> </w:t>
      </w:r>
      <w:r w:rsidRPr="00827444">
        <w:t>działalnością</w:t>
      </w:r>
      <w:r>
        <w:t xml:space="preserve"> </w:t>
      </w:r>
      <w:r w:rsidRPr="00827444">
        <w:t>prowadzoną</w:t>
      </w:r>
      <w:r>
        <w:t xml:space="preserve"> </w:t>
      </w:r>
      <w:r w:rsidRPr="00827444">
        <w:t>przez</w:t>
      </w:r>
      <w:r>
        <w:t xml:space="preserve"> </w:t>
      </w:r>
      <w:r w:rsidRPr="00827444">
        <w:t>zarządzającego</w:t>
      </w:r>
      <w:r>
        <w:t xml:space="preserve"> </w:t>
      </w:r>
      <w:r w:rsidRPr="00827444">
        <w:t>ASI</w:t>
      </w:r>
      <w:r>
        <w:t xml:space="preserve"> </w:t>
      </w:r>
      <w:r w:rsidRPr="00827444">
        <w:t>oraz</w:t>
      </w:r>
      <w:r>
        <w:t xml:space="preserve"> </w:t>
      </w:r>
      <w:r w:rsidRPr="00827444">
        <w:t>przekazywania</w:t>
      </w:r>
      <w:r w:rsidR="00C90664">
        <w:t xml:space="preserve"> </w:t>
      </w:r>
      <w:r w:rsidR="00C90664" w:rsidRPr="00827444">
        <w:t>i</w:t>
      </w:r>
      <w:r w:rsidR="00C90664">
        <w:t> </w:t>
      </w:r>
      <w:r w:rsidRPr="00827444">
        <w:t>dalszego</w:t>
      </w:r>
      <w:r>
        <w:t xml:space="preserve"> </w:t>
      </w:r>
      <w:r w:rsidRPr="00827444">
        <w:t>przekazywania</w:t>
      </w:r>
      <w:r>
        <w:t xml:space="preserve"> </w:t>
      </w:r>
      <w:r w:rsidRPr="00827444">
        <w:t>ich</w:t>
      </w:r>
      <w:r>
        <w:t xml:space="preserve"> </w:t>
      </w:r>
      <w:r w:rsidRPr="00827444">
        <w:t>wykonywania</w:t>
      </w:r>
      <w:r>
        <w:t xml:space="preserve"> </w:t>
      </w:r>
      <w:r w:rsidRPr="00827444">
        <w:t>stosuje</w:t>
      </w:r>
      <w:r>
        <w:t xml:space="preserve"> </w:t>
      </w:r>
      <w:r w:rsidRPr="00827444">
        <w:t>się</w:t>
      </w:r>
      <w:r>
        <w:t xml:space="preserve"> </w:t>
      </w:r>
      <w:r w:rsidRPr="00827444">
        <w:t>odpowiednio</w:t>
      </w:r>
      <w:r>
        <w:t xml:space="preserve"> </w:t>
      </w:r>
      <w:r w:rsidRPr="000B4D7D">
        <w:t>przepisy</w:t>
      </w:r>
      <w:r w:rsidR="00C90664">
        <w:t xml:space="preserve"> art. </w:t>
      </w:r>
      <w:r w:rsidRPr="00827444">
        <w:t>45a</w:t>
      </w:r>
      <w:r w:rsidR="00C90664">
        <w:t xml:space="preserve"> ust. </w:t>
      </w:r>
      <w:r w:rsidRPr="00827444">
        <w:t>4–4d</w:t>
      </w:r>
      <w:r w:rsidR="00C90664">
        <w:t xml:space="preserve"> </w:t>
      </w:r>
      <w:r w:rsidR="00C90664" w:rsidRPr="00827444">
        <w:t>i</w:t>
      </w:r>
      <w:r w:rsidR="00C90664">
        <w:t> </w:t>
      </w:r>
      <w:r w:rsidR="00C90664" w:rsidRPr="00827444">
        <w:t>7</w:t>
      </w:r>
      <w:r w:rsidR="00C90664">
        <w:t xml:space="preserve"> oraz art. </w:t>
      </w:r>
      <w:r w:rsidRPr="00827444">
        <w:t>4</w:t>
      </w:r>
      <w:r w:rsidR="00C90664" w:rsidRPr="00827444">
        <w:t>6</w:t>
      </w:r>
      <w:r w:rsidR="00C90664">
        <w:t xml:space="preserve"> ust. </w:t>
      </w:r>
      <w:r w:rsidRPr="00827444">
        <w:t>9.</w:t>
      </w:r>
    </w:p>
    <w:p w:rsidR="00EE5160" w:rsidRPr="00827444" w:rsidRDefault="00EE5160" w:rsidP="00EE5160">
      <w:pPr>
        <w:pStyle w:val="ZUSTzmustartykuempunktem"/>
      </w:pPr>
      <w:r w:rsidRPr="00827444">
        <w:t>5.</w:t>
      </w:r>
      <w:r w:rsidR="00C90664">
        <w:t> </w:t>
      </w:r>
      <w:r w:rsidRPr="00827444">
        <w:t>Umowa,</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w:t>
      </w:r>
      <w:r>
        <w:t xml:space="preserve"> </w:t>
      </w:r>
      <w:r w:rsidRPr="00827444">
        <w:t>której</w:t>
      </w:r>
      <w:r>
        <w:t xml:space="preserve"> </w:t>
      </w:r>
      <w:r w:rsidRPr="00827444">
        <w:t>przedmiotem</w:t>
      </w:r>
      <w:r>
        <w:t xml:space="preserve"> </w:t>
      </w:r>
      <w:r w:rsidRPr="00827444">
        <w:t>jest</w:t>
      </w:r>
      <w:r>
        <w:t xml:space="preserve"> </w:t>
      </w:r>
      <w:r w:rsidRPr="00827444">
        <w:t>zlecenie</w:t>
      </w:r>
      <w:r>
        <w:t xml:space="preserve"> </w:t>
      </w:r>
      <w:r w:rsidRPr="00827444">
        <w:t>zarządzania</w:t>
      </w:r>
      <w:r>
        <w:t xml:space="preserve"> </w:t>
      </w:r>
      <w:r w:rsidRPr="00827444">
        <w:t>portfelem</w:t>
      </w:r>
      <w:r>
        <w:t xml:space="preserve"> </w:t>
      </w:r>
      <w:r w:rsidRPr="00827444">
        <w:t>inwestycyjnym</w:t>
      </w:r>
      <w:r>
        <w:t xml:space="preserve"> </w:t>
      </w:r>
      <w:r w:rsidRPr="00827444">
        <w:t>a</w:t>
      </w:r>
      <w:r w:rsidRPr="00827444">
        <w:t>l</w:t>
      </w:r>
      <w:r w:rsidRPr="00827444">
        <w:t>ternatywnej</w:t>
      </w:r>
      <w:r>
        <w:t xml:space="preserve"> </w:t>
      </w:r>
      <w:r w:rsidRPr="00827444">
        <w:t>spółki</w:t>
      </w:r>
      <w:r>
        <w:t xml:space="preserve"> </w:t>
      </w:r>
      <w:r w:rsidRPr="00827444">
        <w:t>inwestycyjnej</w:t>
      </w:r>
      <w:r>
        <w:t xml:space="preserve"> </w:t>
      </w:r>
      <w:r w:rsidRPr="00827444">
        <w:t>lub</w:t>
      </w:r>
      <w:r>
        <w:t xml:space="preserve"> </w:t>
      </w:r>
      <w:r w:rsidRPr="00827444">
        <w:t>jego</w:t>
      </w:r>
      <w:r>
        <w:t xml:space="preserve"> </w:t>
      </w:r>
      <w:r w:rsidRPr="00827444">
        <w:t>częścią</w:t>
      </w:r>
      <w:r>
        <w:t xml:space="preserve"> </w:t>
      </w:r>
      <w:r w:rsidRPr="00827444">
        <w:t>albo</w:t>
      </w:r>
      <w:r>
        <w:t xml:space="preserve"> </w:t>
      </w:r>
      <w:r w:rsidRPr="00827444">
        <w:t>zlecenie</w:t>
      </w:r>
      <w:r>
        <w:t xml:space="preserve"> </w:t>
      </w:r>
      <w:r w:rsidRPr="00827444">
        <w:t>zarządzania</w:t>
      </w:r>
      <w:r>
        <w:t xml:space="preserve"> </w:t>
      </w:r>
      <w:r w:rsidRPr="00827444">
        <w:t>ryzykiem,</w:t>
      </w:r>
      <w:r>
        <w:t xml:space="preserve"> </w:t>
      </w:r>
      <w:r w:rsidRPr="00827444">
        <w:t>może</w:t>
      </w:r>
      <w:r>
        <w:t xml:space="preserve"> </w:t>
      </w:r>
      <w:r w:rsidRPr="00827444">
        <w:t>być,</w:t>
      </w:r>
      <w:r w:rsidR="00C90664">
        <w:t xml:space="preserve"> </w:t>
      </w:r>
      <w:r w:rsidR="00C90664" w:rsidRPr="00827444">
        <w:t>z</w:t>
      </w:r>
      <w:r w:rsidR="00C90664">
        <w:t> </w:t>
      </w:r>
      <w:r w:rsidRPr="00827444">
        <w:t>uwzględnieniem</w:t>
      </w:r>
      <w:r w:rsidR="00C90664">
        <w:t xml:space="preserve"> art. </w:t>
      </w:r>
      <w:r w:rsidRPr="00827444">
        <w:t>7</w:t>
      </w:r>
      <w:r w:rsidR="00C90664" w:rsidRPr="00827444">
        <w:t>8</w:t>
      </w:r>
      <w:r w:rsidR="00C90664">
        <w:t> </w:t>
      </w:r>
      <w:r w:rsidRPr="00827444">
        <w:t>rozporządzenia</w:t>
      </w:r>
      <w:r>
        <w:t xml:space="preserve"> </w:t>
      </w:r>
      <w:r w:rsidRPr="00827444">
        <w:t>231/2013,</w:t>
      </w:r>
      <w:r>
        <w:t xml:space="preserve"> </w:t>
      </w:r>
      <w:r w:rsidRPr="00827444">
        <w:t>zawarta</w:t>
      </w:r>
      <w:r>
        <w:t xml:space="preserve"> </w:t>
      </w:r>
      <w:r w:rsidRPr="00827444">
        <w:t>wyłącznie</w:t>
      </w:r>
      <w:r w:rsidR="00C90664">
        <w:t xml:space="preserve"> </w:t>
      </w:r>
      <w:r w:rsidR="00C90664" w:rsidRPr="00827444">
        <w:t>z</w:t>
      </w:r>
      <w:r w:rsidR="00C90664">
        <w:t> </w:t>
      </w:r>
      <w:r w:rsidRPr="00827444">
        <w:t>podmiotem</w:t>
      </w:r>
      <w:r>
        <w:t xml:space="preserve"> </w:t>
      </w:r>
      <w:r w:rsidRPr="00827444">
        <w:t>podlegającym</w:t>
      </w:r>
      <w:r>
        <w:t xml:space="preserve"> </w:t>
      </w:r>
      <w:r w:rsidRPr="00827444">
        <w:t>nadzorowi</w:t>
      </w:r>
      <w:r>
        <w:t xml:space="preserve"> </w:t>
      </w:r>
      <w:r w:rsidRPr="00827444">
        <w:t>właściwego</w:t>
      </w:r>
      <w:r>
        <w:t xml:space="preserve"> </w:t>
      </w:r>
      <w:r w:rsidRPr="00827444">
        <w:t>organu</w:t>
      </w:r>
      <w:r>
        <w:t xml:space="preserve"> </w:t>
      </w:r>
      <w:r w:rsidRPr="00827444">
        <w:t>na</w:t>
      </w:r>
      <w:r w:rsidRPr="00827444">
        <w:t>d</w:t>
      </w:r>
      <w:r w:rsidRPr="00827444">
        <w:t>zoru</w:t>
      </w:r>
      <w:r>
        <w:t xml:space="preserve"> </w:t>
      </w:r>
      <w:r w:rsidRPr="00827444">
        <w:t>nad</w:t>
      </w:r>
      <w:r>
        <w:t xml:space="preserve"> </w:t>
      </w:r>
      <w:r w:rsidRPr="00827444">
        <w:t>rynkiem</w:t>
      </w:r>
      <w:r>
        <w:t xml:space="preserve"> </w:t>
      </w:r>
      <w:r w:rsidRPr="00827444">
        <w:t>kapitałowym</w:t>
      </w:r>
      <w:r w:rsidR="00C90664">
        <w:t xml:space="preserve"> </w:t>
      </w:r>
      <w:r w:rsidR="00C90664" w:rsidRPr="00827444">
        <w:t>i</w:t>
      </w:r>
      <w:r w:rsidR="00C90664">
        <w:t> </w:t>
      </w:r>
      <w:r w:rsidRPr="00827444">
        <w:t>posiadającym</w:t>
      </w:r>
      <w:r>
        <w:t xml:space="preserve"> </w:t>
      </w:r>
      <w:r w:rsidRPr="00827444">
        <w:t>zezwolenie</w:t>
      </w:r>
      <w:r>
        <w:t xml:space="preserve"> </w:t>
      </w:r>
      <w:r w:rsidRPr="00827444">
        <w:t>na</w:t>
      </w:r>
      <w:r>
        <w:t xml:space="preserve"> </w:t>
      </w:r>
      <w:r w:rsidRPr="00827444">
        <w:t>zarządzanie</w:t>
      </w:r>
      <w:r>
        <w:t xml:space="preserve"> </w:t>
      </w:r>
      <w:r w:rsidRPr="00827444">
        <w:t>portfelami,</w:t>
      </w:r>
      <w:r w:rsidR="00C90664">
        <w:t xml:space="preserve"> </w:t>
      </w:r>
      <w:r w:rsidR="00C90664" w:rsidRPr="00827444">
        <w:t>w</w:t>
      </w:r>
      <w:r w:rsidR="00C90664">
        <w:t> </w:t>
      </w:r>
      <w:r w:rsidRPr="00827444">
        <w:t>skład</w:t>
      </w:r>
      <w:r>
        <w:t xml:space="preserve"> </w:t>
      </w:r>
      <w:r w:rsidRPr="00827444">
        <w:t>których</w:t>
      </w:r>
      <w:r>
        <w:t xml:space="preserve"> </w:t>
      </w:r>
      <w:r w:rsidRPr="00827444">
        <w:t>wchodzi</w:t>
      </w:r>
      <w:r>
        <w:t xml:space="preserve"> </w:t>
      </w:r>
      <w:r w:rsidRPr="00827444">
        <w:t>jeden</w:t>
      </w:r>
      <w:r>
        <w:t xml:space="preserve"> </w:t>
      </w:r>
      <w:r w:rsidRPr="00827444">
        <w:t>lub</w:t>
      </w:r>
      <w:r>
        <w:t xml:space="preserve"> </w:t>
      </w:r>
      <w:r w:rsidRPr="00827444">
        <w:t>większa</w:t>
      </w:r>
      <w:r>
        <w:t xml:space="preserve"> </w:t>
      </w:r>
      <w:r w:rsidRPr="00827444">
        <w:t>liczba</w:t>
      </w:r>
      <w:r>
        <w:t xml:space="preserve"> </w:t>
      </w:r>
      <w:r w:rsidRPr="00827444">
        <w:t>instrumentów</w:t>
      </w:r>
      <w:r>
        <w:t xml:space="preserve"> </w:t>
      </w:r>
      <w:r w:rsidRPr="00827444">
        <w:t>finansowych.</w:t>
      </w:r>
    </w:p>
    <w:p w:rsidR="00EE5160" w:rsidRPr="00827444" w:rsidRDefault="00EE5160" w:rsidP="00EE5160">
      <w:pPr>
        <w:pStyle w:val="ZUSTzmustartykuempunktem"/>
      </w:pPr>
      <w:r w:rsidRPr="00827444">
        <w:t>6.</w:t>
      </w:r>
      <w:r w:rsidR="00C90664">
        <w:t> </w:t>
      </w:r>
      <w:r w:rsidRPr="00827444">
        <w:t>Zawarcie</w:t>
      </w:r>
      <w:r>
        <w:t xml:space="preserve"> </w:t>
      </w:r>
      <w:r w:rsidRPr="00827444">
        <w:t>przez</w:t>
      </w:r>
      <w:r>
        <w:t xml:space="preserve"> </w:t>
      </w:r>
      <w:r w:rsidRPr="00827444">
        <w:t>zarządzającego</w:t>
      </w:r>
      <w:r>
        <w:t xml:space="preserve"> </w:t>
      </w:r>
      <w:r w:rsidRPr="00827444">
        <w:t>ASI</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w:t>
      </w:r>
      <w:r>
        <w:t xml:space="preserve"> </w:t>
      </w:r>
      <w:r w:rsidRPr="00827444">
        <w:t>której</w:t>
      </w:r>
      <w:r>
        <w:t xml:space="preserve"> </w:t>
      </w:r>
      <w:r w:rsidRPr="00827444">
        <w:t>przedmiotem</w:t>
      </w:r>
      <w:r>
        <w:t xml:space="preserve"> </w:t>
      </w:r>
      <w:r w:rsidRPr="00827444">
        <w:t>jest</w:t>
      </w:r>
      <w:r>
        <w:t xml:space="preserve"> </w:t>
      </w:r>
      <w:r w:rsidRPr="00827444">
        <w:t>zlecenie</w:t>
      </w:r>
      <w:r>
        <w:t xml:space="preserve"> </w:t>
      </w:r>
      <w:r w:rsidRPr="00827444">
        <w:t>zarz</w:t>
      </w:r>
      <w:r w:rsidRPr="00827444">
        <w:t>ą</w:t>
      </w:r>
      <w:r w:rsidRPr="00827444">
        <w:t>dzania</w:t>
      </w:r>
      <w:r>
        <w:t xml:space="preserve"> </w:t>
      </w:r>
      <w:r w:rsidRPr="00827444">
        <w:t>portfelem</w:t>
      </w:r>
      <w:r>
        <w:t xml:space="preserve"> </w:t>
      </w:r>
      <w:r w:rsidRPr="00827444">
        <w:t>inwestycyjnym</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jego</w:t>
      </w:r>
      <w:r>
        <w:t xml:space="preserve"> </w:t>
      </w:r>
      <w:r w:rsidRPr="00827444">
        <w:t>częścią</w:t>
      </w:r>
      <w:r>
        <w:t xml:space="preserve"> </w:t>
      </w:r>
      <w:r w:rsidRPr="00827444">
        <w:t>albo</w:t>
      </w:r>
      <w:r>
        <w:t xml:space="preserve"> </w:t>
      </w:r>
      <w:r w:rsidRPr="00827444">
        <w:t>zlecenie</w:t>
      </w:r>
      <w:r>
        <w:t xml:space="preserve"> </w:t>
      </w:r>
      <w:r w:rsidRPr="00827444">
        <w:t>zarządzania</w:t>
      </w:r>
      <w:r>
        <w:t xml:space="preserve"> </w:t>
      </w:r>
      <w:r w:rsidRPr="00827444">
        <w:t>ryz</w:t>
      </w:r>
      <w:r w:rsidRPr="00827444">
        <w:t>y</w:t>
      </w:r>
      <w:r w:rsidRPr="00827444">
        <w:t>kiem,</w:t>
      </w:r>
      <w:r w:rsidR="00C90664">
        <w:t xml:space="preserve"> </w:t>
      </w:r>
      <w:r w:rsidR="00C90664" w:rsidRPr="00827444">
        <w:t>z</w:t>
      </w:r>
      <w:r w:rsidR="00C90664">
        <w:t> </w:t>
      </w:r>
      <w:r w:rsidRPr="00827444">
        <w:t>podmiotem</w:t>
      </w:r>
      <w:r>
        <w:t xml:space="preserve"> </w:t>
      </w:r>
      <w:r w:rsidRPr="00827444">
        <w:t>innym</w:t>
      </w:r>
      <w:r>
        <w:t xml:space="preserve"> </w:t>
      </w:r>
      <w:r w:rsidRPr="00827444">
        <w:t>niż</w:t>
      </w:r>
      <w:r>
        <w:t xml:space="preserve"> </w:t>
      </w:r>
      <w:r w:rsidRPr="00827444">
        <w:t>określony</w:t>
      </w:r>
      <w:r w:rsidR="00C90664">
        <w:t xml:space="preserve"> </w:t>
      </w:r>
      <w:r w:rsidR="00C90664" w:rsidRPr="00827444">
        <w:t>w</w:t>
      </w:r>
      <w:r w:rsidR="00C90664">
        <w:t> ust. </w:t>
      </w:r>
      <w:r w:rsidRPr="00827444">
        <w:t>5,</w:t>
      </w:r>
      <w:r>
        <w:t xml:space="preserve"> </w:t>
      </w:r>
      <w:r w:rsidRPr="00827444">
        <w:t>wymaga</w:t>
      </w:r>
      <w:r>
        <w:t xml:space="preserve"> </w:t>
      </w:r>
      <w:r w:rsidRPr="00827444">
        <w:t>zgody</w:t>
      </w:r>
      <w:r>
        <w:t xml:space="preserve"> </w:t>
      </w:r>
      <w:r w:rsidRPr="00827444">
        <w:t>Komisji.</w:t>
      </w:r>
    </w:p>
    <w:p w:rsidR="00EE5160" w:rsidRPr="00EE5160" w:rsidRDefault="00EE5160" w:rsidP="0027089C">
      <w:pPr>
        <w:pStyle w:val="ZUSTzmustartykuempunktem"/>
        <w:keepNext/>
      </w:pPr>
      <w:r w:rsidRPr="00827444">
        <w:t>7.</w:t>
      </w:r>
      <w:r w:rsidR="00C90664">
        <w:t> </w:t>
      </w:r>
      <w:r w:rsidRPr="00EE5160">
        <w:t>Do wniosku</w:t>
      </w:r>
      <w:r w:rsidR="00C90664" w:rsidRPr="00EE5160">
        <w:t xml:space="preserve"> o</w:t>
      </w:r>
      <w:r w:rsidR="00C90664">
        <w:t> </w:t>
      </w:r>
      <w:r w:rsidRPr="00EE5160">
        <w:t>uzyskanie zgody Komisji na zawarcie umowy,</w:t>
      </w:r>
      <w:r w:rsidR="00C90664" w:rsidRPr="00EE5160">
        <w:t xml:space="preserve"> o</w:t>
      </w:r>
      <w:r w:rsidR="00C90664">
        <w:t> </w:t>
      </w:r>
      <w:r w:rsidRPr="00EE5160">
        <w:t>której mowa</w:t>
      </w:r>
      <w:r w:rsidR="00C90664" w:rsidRPr="00EE5160">
        <w:t xml:space="preserve"> w</w:t>
      </w:r>
      <w:r w:rsidR="00C90664">
        <w:t> ust. </w:t>
      </w:r>
      <w:r w:rsidRPr="00EE5160">
        <w:t>6, której przedmiotem jest zlecenie zarządzania portfelem inwestycyjnym alternatywnej spółki inwestycyjnej lub jego częścią, zarządzający ASI załącza:</w:t>
      </w:r>
    </w:p>
    <w:p w:rsidR="00EE5160" w:rsidRPr="00827444" w:rsidRDefault="00EE5160" w:rsidP="00EE5160">
      <w:pPr>
        <w:pStyle w:val="ZPKTzmpktartykuempunktem"/>
      </w:pPr>
      <w:r w:rsidRPr="00827444">
        <w:t>1)</w:t>
      </w:r>
      <w:r w:rsidRPr="00827444">
        <w:tab/>
        <w:t>statut</w:t>
      </w:r>
      <w:r>
        <w:t xml:space="preserve"> </w:t>
      </w:r>
      <w:r w:rsidRPr="00827444">
        <w:t>lub</w:t>
      </w:r>
      <w:r>
        <w:t xml:space="preserve"> </w:t>
      </w:r>
      <w:r w:rsidRPr="00827444">
        <w:t>umowę</w:t>
      </w:r>
      <w:r>
        <w:t xml:space="preserve"> </w:t>
      </w:r>
      <w:r w:rsidRPr="00827444">
        <w:t>spółki</w:t>
      </w:r>
      <w:r>
        <w:t xml:space="preserve"> </w:t>
      </w:r>
      <w:r w:rsidRPr="00827444">
        <w:t>albo</w:t>
      </w:r>
      <w:r>
        <w:t xml:space="preserve"> </w:t>
      </w:r>
      <w:r w:rsidRPr="00827444">
        <w:t>inny</w:t>
      </w:r>
      <w:r>
        <w:t xml:space="preserve"> </w:t>
      </w:r>
      <w:r w:rsidRPr="00827444">
        <w:t>dokument</w:t>
      </w:r>
      <w:r>
        <w:t xml:space="preserve"> </w:t>
      </w:r>
      <w:r w:rsidRPr="00827444">
        <w:t>określający</w:t>
      </w:r>
      <w:r>
        <w:t xml:space="preserve"> </w:t>
      </w:r>
      <w:r w:rsidRPr="00827444">
        <w:t>formę</w:t>
      </w:r>
      <w:r>
        <w:t xml:space="preserve"> </w:t>
      </w:r>
      <w:r w:rsidRPr="00827444">
        <w:t>prawną</w:t>
      </w:r>
      <w:r>
        <w:t xml:space="preserve"> </w:t>
      </w:r>
      <w:r w:rsidRPr="00827444">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r>
        <w:t xml:space="preserve"> </w:t>
      </w:r>
      <w:r w:rsidRPr="00827444">
        <w:t>wraz</w:t>
      </w:r>
      <w:r w:rsidR="00C90664">
        <w:t xml:space="preserve"> </w:t>
      </w:r>
      <w:r w:rsidR="00C90664" w:rsidRPr="00827444">
        <w:t>z</w:t>
      </w:r>
      <w:r w:rsidR="00C90664">
        <w:t> </w:t>
      </w:r>
      <w:r w:rsidRPr="00827444">
        <w:t>odpisem</w:t>
      </w:r>
      <w:r w:rsidR="00C90664">
        <w:t xml:space="preserve"> </w:t>
      </w:r>
      <w:r w:rsidR="00C90664" w:rsidRPr="00827444">
        <w:t>z</w:t>
      </w:r>
      <w:r w:rsidR="00C90664">
        <w:t> </w:t>
      </w:r>
      <w:r w:rsidRPr="00827444">
        <w:t>właściwego</w:t>
      </w:r>
      <w:r>
        <w:t xml:space="preserve"> </w:t>
      </w:r>
      <w:r w:rsidRPr="00827444">
        <w:t>rejestru;</w:t>
      </w:r>
    </w:p>
    <w:p w:rsidR="00EE5160" w:rsidRPr="00827444" w:rsidRDefault="00EE5160" w:rsidP="00EE5160">
      <w:pPr>
        <w:pStyle w:val="ZPKTzmpktartykuempunktem"/>
      </w:pPr>
      <w:r w:rsidRPr="00827444">
        <w:t>2)</w:t>
      </w:r>
      <w:r w:rsidRPr="00827444">
        <w:tab/>
        <w:t>projekt</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6;</w:t>
      </w:r>
    </w:p>
    <w:p w:rsidR="00EE5160" w:rsidRPr="00827444" w:rsidRDefault="00EE5160" w:rsidP="00EE5160">
      <w:pPr>
        <w:pStyle w:val="ZPKTzmpktartykuempunktem"/>
      </w:pPr>
      <w:r w:rsidRPr="00827444">
        <w:t>3)</w:t>
      </w:r>
      <w:r w:rsidRPr="00827444">
        <w:tab/>
        <w:t>opis</w:t>
      </w:r>
      <w:r>
        <w:t xml:space="preserve"> </w:t>
      </w:r>
      <w:r w:rsidRPr="00827444">
        <w:t>prowadzonej</w:t>
      </w:r>
      <w:r>
        <w:t xml:space="preserve"> </w:t>
      </w:r>
      <w:r w:rsidRPr="00827444">
        <w:t>działalności</w:t>
      </w:r>
      <w:r>
        <w:t xml:space="preserve"> </w:t>
      </w:r>
      <w:r w:rsidRPr="00827444">
        <w:t>oraz</w:t>
      </w:r>
      <w:r>
        <w:t xml:space="preserve"> </w:t>
      </w:r>
      <w:r w:rsidRPr="00827444">
        <w:t>ostatnie</w:t>
      </w:r>
      <w:r>
        <w:t xml:space="preserve"> </w:t>
      </w:r>
      <w:r w:rsidRPr="00827444">
        <w:t>sprawozdanie</w:t>
      </w:r>
      <w:r>
        <w:t xml:space="preserve"> </w:t>
      </w:r>
      <w:r w:rsidRPr="00827444">
        <w:t>finansowe</w:t>
      </w:r>
      <w:r>
        <w:t xml:space="preserve"> </w:t>
      </w:r>
      <w:r w:rsidRPr="00827444">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r>
        <w:t xml:space="preserve"> </w:t>
      </w:r>
      <w:r w:rsidRPr="00827444">
        <w:t>wraz</w:t>
      </w:r>
      <w:r w:rsidR="00C90664">
        <w:t xml:space="preserve"> </w:t>
      </w:r>
      <w:r w:rsidR="00C90664" w:rsidRPr="00827444">
        <w:t>z</w:t>
      </w:r>
      <w:r w:rsidR="00C90664">
        <w:t> </w:t>
      </w:r>
      <w:r w:rsidRPr="00827444">
        <w:t>opinią</w:t>
      </w:r>
      <w:r>
        <w:t xml:space="preserve"> </w:t>
      </w:r>
      <w:r w:rsidRPr="00827444">
        <w:t>podmiotu</w:t>
      </w:r>
      <w:r>
        <w:t xml:space="preserve"> </w:t>
      </w:r>
      <w:r w:rsidRPr="00827444">
        <w:t>uprawnionego</w:t>
      </w:r>
      <w:r>
        <w:t xml:space="preserve"> </w:t>
      </w:r>
      <w:r w:rsidRPr="00827444">
        <w:t>do</w:t>
      </w:r>
      <w:r>
        <w:t xml:space="preserve"> </w:t>
      </w:r>
      <w:r w:rsidRPr="00827444">
        <w:t>badania</w:t>
      </w:r>
      <w:r>
        <w:t xml:space="preserve"> </w:t>
      </w:r>
      <w:r w:rsidRPr="00827444">
        <w:t>sprawozdań</w:t>
      </w:r>
      <w:r>
        <w:t xml:space="preserve"> </w:t>
      </w:r>
      <w:r w:rsidRPr="00827444">
        <w:t>finansowych</w:t>
      </w:r>
      <w:r>
        <w:t xml:space="preserve"> </w:t>
      </w:r>
      <w:r w:rsidRPr="00827444">
        <w:t>oraz</w:t>
      </w:r>
      <w:r>
        <w:t xml:space="preserve"> </w:t>
      </w:r>
      <w:r w:rsidRPr="00827444">
        <w:t>raportem</w:t>
      </w:r>
      <w:r w:rsidR="00C90664">
        <w:t xml:space="preserve"> </w:t>
      </w:r>
      <w:r w:rsidR="00C90664" w:rsidRPr="00827444">
        <w:t>z</w:t>
      </w:r>
      <w:r w:rsidR="00C90664">
        <w:t> </w:t>
      </w:r>
      <w:r w:rsidRPr="00827444">
        <w:t>badania,</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braku</w:t>
      </w:r>
      <w:r>
        <w:t xml:space="preserve"> </w:t>
      </w:r>
      <w:r w:rsidRPr="00827444">
        <w:t>takiego</w:t>
      </w:r>
      <w:r>
        <w:t xml:space="preserve"> </w:t>
      </w:r>
      <w:r w:rsidRPr="00827444">
        <w:t>sprawozdania</w:t>
      </w:r>
      <w:r>
        <w:t xml:space="preserve"> </w:t>
      </w:r>
      <w:r w:rsidRPr="00827444">
        <w:t>–</w:t>
      </w:r>
      <w:r>
        <w:t xml:space="preserve"> </w:t>
      </w:r>
      <w:r w:rsidRPr="00827444">
        <w:t>inne</w:t>
      </w:r>
      <w:r>
        <w:t xml:space="preserve"> </w:t>
      </w:r>
      <w:r w:rsidRPr="00827444">
        <w:t>dokumenty</w:t>
      </w:r>
      <w:r w:rsidR="00C90664">
        <w:t xml:space="preserve"> </w:t>
      </w:r>
      <w:r w:rsidR="00C90664" w:rsidRPr="00827444">
        <w:t>i</w:t>
      </w:r>
      <w:r w:rsidR="00C90664">
        <w:t> </w:t>
      </w:r>
      <w:r w:rsidRPr="00827444">
        <w:t>informacje</w:t>
      </w:r>
      <w:r>
        <w:t xml:space="preserve"> </w:t>
      </w:r>
      <w:r w:rsidRPr="00827444">
        <w:t>przedstawiające</w:t>
      </w:r>
      <w:r>
        <w:t xml:space="preserve"> </w:t>
      </w:r>
      <w:r w:rsidRPr="00827444">
        <w:t>rzetelnie</w:t>
      </w:r>
      <w:r>
        <w:t xml:space="preserve"> </w:t>
      </w:r>
      <w:r w:rsidRPr="00827444">
        <w:t>aktualną</w:t>
      </w:r>
      <w:r>
        <w:t xml:space="preserve"> </w:t>
      </w:r>
      <w:r w:rsidRPr="00827444">
        <w:t>sytuację</w:t>
      </w:r>
      <w:r>
        <w:t xml:space="preserve"> </w:t>
      </w:r>
      <w:r w:rsidRPr="00827444">
        <w:t>fina</w:t>
      </w:r>
      <w:r w:rsidRPr="00827444">
        <w:t>n</w:t>
      </w:r>
      <w:r w:rsidRPr="00827444">
        <w:t>sową</w:t>
      </w:r>
      <w:r>
        <w:t xml:space="preserve"> </w:t>
      </w:r>
      <w:r w:rsidRPr="00827444">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p>
    <w:p w:rsidR="00EE5160" w:rsidRPr="00827444" w:rsidRDefault="00EE5160" w:rsidP="00EE5160">
      <w:pPr>
        <w:pStyle w:val="ZPKTzmpktartykuempunktem"/>
      </w:pPr>
      <w:r w:rsidRPr="00827444">
        <w:t>4)</w:t>
      </w:r>
      <w:r w:rsidRPr="00827444">
        <w:tab/>
        <w:t>schemat</w:t>
      </w:r>
      <w:r w:rsidR="00C90664">
        <w:t xml:space="preserve"> </w:t>
      </w:r>
      <w:r w:rsidR="00C90664" w:rsidRPr="00827444">
        <w:t>i</w:t>
      </w:r>
      <w:r w:rsidR="00C90664">
        <w:t> </w:t>
      </w:r>
      <w:r w:rsidRPr="00827444">
        <w:t>opis</w:t>
      </w:r>
      <w:r>
        <w:t xml:space="preserve"> </w:t>
      </w:r>
      <w:r w:rsidRPr="00827444">
        <w:t>powiązań</w:t>
      </w:r>
      <w:r>
        <w:t xml:space="preserve"> </w:t>
      </w:r>
      <w:r w:rsidRPr="00827444">
        <w:t>kapitałowych</w:t>
      </w:r>
      <w:r>
        <w:t xml:space="preserve"> </w:t>
      </w:r>
      <w:r w:rsidRPr="00827444">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p>
    <w:p w:rsidR="00EE5160" w:rsidRPr="00827444" w:rsidRDefault="00EE5160" w:rsidP="00EE5160">
      <w:pPr>
        <w:pStyle w:val="ZPKTzmpktartykuempunktem"/>
      </w:pPr>
      <w:r w:rsidRPr="00827444">
        <w:t>5)</w:t>
      </w:r>
      <w:r w:rsidRPr="00827444">
        <w:tab/>
        <w:t>opis</w:t>
      </w:r>
      <w:r>
        <w:t xml:space="preserve"> </w:t>
      </w:r>
      <w:r w:rsidRPr="00827444">
        <w:t>posiadanych</w:t>
      </w:r>
      <w:r>
        <w:t xml:space="preserve"> </w:t>
      </w:r>
      <w:r w:rsidRPr="00827444">
        <w:t>przez</w:t>
      </w:r>
      <w:r>
        <w:t xml:space="preserve"> </w:t>
      </w:r>
      <w:r w:rsidRPr="00827444">
        <w:t>podmiot,</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r>
        <w:t xml:space="preserve"> </w:t>
      </w:r>
      <w:r w:rsidRPr="00827444">
        <w:t>warunków</w:t>
      </w:r>
      <w:r>
        <w:t xml:space="preserve"> </w:t>
      </w:r>
      <w:r w:rsidRPr="00827444">
        <w:t>technicznych</w:t>
      </w:r>
      <w:r w:rsidR="00C90664">
        <w:t xml:space="preserve"> </w:t>
      </w:r>
      <w:r w:rsidR="00C90664" w:rsidRPr="00827444">
        <w:t>i</w:t>
      </w:r>
      <w:r w:rsidR="00C90664">
        <w:t> </w:t>
      </w:r>
      <w:r w:rsidRPr="00827444">
        <w:t>organizacyjnych</w:t>
      </w:r>
      <w:r>
        <w:t xml:space="preserve"> </w:t>
      </w:r>
      <w:r w:rsidRPr="00827444">
        <w:t>do</w:t>
      </w:r>
      <w:r>
        <w:t xml:space="preserve"> </w:t>
      </w:r>
      <w:r w:rsidRPr="00827444">
        <w:t>w</w:t>
      </w:r>
      <w:r w:rsidRPr="00827444">
        <w:t>y</w:t>
      </w:r>
      <w:r w:rsidRPr="00827444">
        <w:t>konywania</w:t>
      </w:r>
      <w:r>
        <w:t xml:space="preserve"> </w:t>
      </w:r>
      <w:r w:rsidRPr="00827444">
        <w:t>umowy;</w:t>
      </w:r>
    </w:p>
    <w:p w:rsidR="00EE5160" w:rsidRPr="00827444" w:rsidRDefault="00EE5160" w:rsidP="00EE5160">
      <w:pPr>
        <w:pStyle w:val="ZPKTzmpktartykuempunktem"/>
      </w:pPr>
      <w:r w:rsidRPr="00827444">
        <w:t>6)</w:t>
      </w:r>
      <w:r w:rsidRPr="00827444">
        <w:tab/>
        <w:t>procedury</w:t>
      </w:r>
      <w:r>
        <w:t xml:space="preserve"> </w:t>
      </w:r>
      <w:r w:rsidRPr="00827444">
        <w:t>zapobiegające</w:t>
      </w:r>
      <w:r>
        <w:t xml:space="preserve"> </w:t>
      </w:r>
      <w:r w:rsidRPr="00827444">
        <w:t>ujawnieniu</w:t>
      </w:r>
      <w:r>
        <w:t xml:space="preserve"> </w:t>
      </w:r>
      <w:r w:rsidRPr="00827444">
        <w:t>lub</w:t>
      </w:r>
      <w:r>
        <w:t xml:space="preserve"> </w:t>
      </w:r>
      <w:r w:rsidRPr="00827444">
        <w:t>wykorzystaniu</w:t>
      </w:r>
      <w:r>
        <w:t xml:space="preserve"> </w:t>
      </w:r>
      <w:r w:rsidRPr="00827444">
        <w:t>informacji</w:t>
      </w:r>
      <w:r>
        <w:t xml:space="preserve"> </w:t>
      </w:r>
      <w:r w:rsidRPr="00827444">
        <w:t>stanowiących</w:t>
      </w:r>
      <w:r>
        <w:t xml:space="preserve"> </w:t>
      </w:r>
      <w:r w:rsidRPr="00827444">
        <w:t>tajemnicę</w:t>
      </w:r>
      <w:r>
        <w:t xml:space="preserve"> </w:t>
      </w:r>
      <w:r w:rsidRPr="00827444">
        <w:t>zawodową</w:t>
      </w:r>
      <w:r>
        <w:t xml:space="preserve"> </w:t>
      </w:r>
      <w:r w:rsidRPr="00827444">
        <w:t>obowi</w:t>
      </w:r>
      <w:r w:rsidRPr="00827444">
        <w:t>ą</w:t>
      </w:r>
      <w:r w:rsidRPr="00827444">
        <w:t>zujące</w:t>
      </w:r>
      <w:r w:rsidR="00C90664">
        <w:t xml:space="preserve"> </w:t>
      </w:r>
      <w:r w:rsidR="00C90664" w:rsidRPr="00827444">
        <w:t>w</w:t>
      </w:r>
      <w:r w:rsidR="00C90664">
        <w:t> </w:t>
      </w:r>
      <w:r w:rsidRPr="00827444">
        <w:t>podmiocie,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p>
    <w:p w:rsidR="00EE5160" w:rsidRPr="00827444" w:rsidRDefault="00EE5160" w:rsidP="00EE5160">
      <w:pPr>
        <w:pStyle w:val="ZPKTzmpktartykuempunktem"/>
      </w:pPr>
      <w:r w:rsidRPr="00827444">
        <w:t>7)</w:t>
      </w:r>
      <w:r w:rsidRPr="00827444">
        <w:tab/>
        <w:t>zasady</w:t>
      </w:r>
      <w:r>
        <w:t xml:space="preserve"> </w:t>
      </w:r>
      <w:r w:rsidRPr="00827444">
        <w:t>przechowywania</w:t>
      </w:r>
      <w:r w:rsidR="00C90664">
        <w:t xml:space="preserve"> </w:t>
      </w:r>
      <w:r w:rsidR="00C90664" w:rsidRPr="00827444">
        <w:t>i</w:t>
      </w:r>
      <w:r w:rsidR="00C90664">
        <w:t> </w:t>
      </w:r>
      <w:r w:rsidRPr="00827444">
        <w:t>archiwizowania</w:t>
      </w:r>
      <w:r>
        <w:t xml:space="preserve"> </w:t>
      </w:r>
      <w:r w:rsidRPr="00827444">
        <w:t>dokumentów</w:t>
      </w:r>
      <w:r>
        <w:t xml:space="preserve"> </w:t>
      </w:r>
      <w:r w:rsidRPr="00827444">
        <w:t>związanych</w:t>
      </w:r>
      <w:r w:rsidR="00C90664">
        <w:t xml:space="preserve"> </w:t>
      </w:r>
      <w:r w:rsidR="00C90664" w:rsidRPr="00827444">
        <w:t>z</w:t>
      </w:r>
      <w:r w:rsidR="00C90664">
        <w:t> </w:t>
      </w:r>
      <w:r w:rsidRPr="00827444">
        <w:t>zawarciem</w:t>
      </w:r>
      <w:r w:rsidR="00C90664">
        <w:t xml:space="preserve"> </w:t>
      </w:r>
      <w:r w:rsidR="00C90664" w:rsidRPr="00827444">
        <w:t>i</w:t>
      </w:r>
      <w:r w:rsidR="00C90664">
        <w:t> </w:t>
      </w:r>
      <w:r w:rsidRPr="00827444">
        <w:t>wykonaniem</w:t>
      </w:r>
      <w:r>
        <w:t xml:space="preserve"> </w:t>
      </w:r>
      <w:r w:rsidRPr="00827444">
        <w:t>umowy,</w:t>
      </w:r>
      <w:r>
        <w:t xml:space="preserve"> </w:t>
      </w:r>
      <w:r w:rsidRPr="00827444">
        <w:t>ob</w:t>
      </w:r>
      <w:r w:rsidRPr="00827444">
        <w:t>o</w:t>
      </w:r>
      <w:r w:rsidRPr="00827444">
        <w:t>wiązujące</w:t>
      </w:r>
      <w:r w:rsidR="00C90664">
        <w:t xml:space="preserve"> </w:t>
      </w:r>
      <w:r w:rsidR="00C90664" w:rsidRPr="00827444">
        <w:t>w</w:t>
      </w:r>
      <w:r w:rsidR="00C90664">
        <w:t> </w:t>
      </w:r>
      <w:r w:rsidRPr="00827444">
        <w:t>podmiocie,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p>
    <w:p w:rsidR="00EE5160" w:rsidRPr="00827444" w:rsidRDefault="00EE5160" w:rsidP="00EE5160">
      <w:pPr>
        <w:pStyle w:val="ZPKTzmpktartykuempunktem"/>
      </w:pPr>
      <w:r w:rsidRPr="00827444">
        <w:lastRenderedPageBreak/>
        <w:t>8)</w:t>
      </w:r>
      <w:r w:rsidRPr="00827444">
        <w:tab/>
        <w:t>dane</w:t>
      </w:r>
      <w:r>
        <w:t xml:space="preserve"> </w:t>
      </w:r>
      <w:r w:rsidRPr="00827444">
        <w:t>osobowe</w:t>
      </w:r>
      <w:r>
        <w:t xml:space="preserve"> </w:t>
      </w:r>
      <w:r w:rsidRPr="00827444">
        <w:t>osób</w:t>
      </w:r>
      <w:r>
        <w:t xml:space="preserve"> </w:t>
      </w:r>
      <w:r w:rsidRPr="00827444">
        <w:t>zarządzających</w:t>
      </w:r>
      <w:r>
        <w:t xml:space="preserve"> </w:t>
      </w:r>
      <w:r w:rsidRPr="00827444">
        <w:t>podmiotem,</w:t>
      </w:r>
      <w:r w:rsidR="00C90664" w:rsidRPr="000B4D7D">
        <w:t xml:space="preserve"> o</w:t>
      </w:r>
      <w:r w:rsidR="00C90664">
        <w:t> </w:t>
      </w:r>
      <w:r w:rsidRPr="000B4D7D">
        <w:t>którym mowa</w:t>
      </w:r>
      <w:r w:rsidR="00C90664" w:rsidRPr="000B4D7D">
        <w:t xml:space="preserve"> w</w:t>
      </w:r>
      <w:r w:rsidR="00C90664">
        <w:t> ust. </w:t>
      </w:r>
      <w:r w:rsidRPr="000B4D7D">
        <w:t>6</w:t>
      </w:r>
      <w:r w:rsidRPr="00827444">
        <w:t>,</w:t>
      </w:r>
      <w:r>
        <w:t xml:space="preserve"> </w:t>
      </w:r>
      <w:r w:rsidRPr="00827444">
        <w:t>lub</w:t>
      </w:r>
      <w:r>
        <w:t xml:space="preserve"> </w:t>
      </w:r>
      <w:r w:rsidRPr="00827444">
        <w:t>prowadzących</w:t>
      </w:r>
      <w:r>
        <w:t xml:space="preserve"> </w:t>
      </w:r>
      <w:r w:rsidRPr="00827444">
        <w:t>sprawy</w:t>
      </w:r>
      <w:r>
        <w:t xml:space="preserve"> </w:t>
      </w:r>
      <w:r w:rsidRPr="000B4D7D">
        <w:t xml:space="preserve">tego </w:t>
      </w:r>
      <w:r w:rsidRPr="00827444">
        <w:t>po</w:t>
      </w:r>
      <w:r w:rsidRPr="00827444">
        <w:t>d</w:t>
      </w:r>
      <w:r w:rsidRPr="00827444">
        <w:t>miotu,</w:t>
      </w:r>
      <w:r>
        <w:t xml:space="preserve"> </w:t>
      </w:r>
      <w:r w:rsidRPr="00827444">
        <w:t>oraz</w:t>
      </w:r>
      <w:r>
        <w:t xml:space="preserve"> </w:t>
      </w:r>
      <w:r w:rsidRPr="00827444">
        <w:t>osób</w:t>
      </w:r>
      <w:r>
        <w:t xml:space="preserve"> </w:t>
      </w:r>
      <w:r w:rsidRPr="00827444">
        <w:t>nadzorujących</w:t>
      </w:r>
      <w:r>
        <w:t xml:space="preserve"> </w:t>
      </w:r>
      <w:r w:rsidRPr="00827444">
        <w:t>działalność</w:t>
      </w:r>
      <w:r>
        <w:t xml:space="preserve"> </w:t>
      </w:r>
      <w:r w:rsidRPr="00827444">
        <w:t>tego</w:t>
      </w:r>
      <w:r>
        <w:t xml:space="preserve"> </w:t>
      </w:r>
      <w:r w:rsidRPr="00827444">
        <w:t>podmiotu,</w:t>
      </w:r>
      <w:r>
        <w:t xml:space="preserve"> </w:t>
      </w:r>
      <w:r w:rsidRPr="00827444">
        <w:t>wraz</w:t>
      </w:r>
      <w:r w:rsidR="00C90664">
        <w:t xml:space="preserve"> </w:t>
      </w:r>
      <w:r w:rsidR="00C90664" w:rsidRPr="00827444">
        <w:t>z</w:t>
      </w:r>
      <w:r w:rsidR="00C90664">
        <w:t> </w:t>
      </w:r>
      <w:r w:rsidRPr="00827444">
        <w:t>opisem</w:t>
      </w:r>
      <w:r>
        <w:t xml:space="preserve"> </w:t>
      </w:r>
      <w:r w:rsidRPr="00827444">
        <w:t>ich</w:t>
      </w:r>
      <w:r>
        <w:t xml:space="preserve"> </w:t>
      </w:r>
      <w:r w:rsidRPr="00827444">
        <w:t>kwalifikacji</w:t>
      </w:r>
      <w:r w:rsidR="00C90664">
        <w:t xml:space="preserve"> </w:t>
      </w:r>
      <w:r w:rsidR="00C90664" w:rsidRPr="00827444">
        <w:t>i</w:t>
      </w:r>
      <w:r w:rsidR="00C90664">
        <w:t> </w:t>
      </w:r>
      <w:r w:rsidRPr="00827444">
        <w:t>doświadczeń</w:t>
      </w:r>
      <w:r>
        <w:t xml:space="preserve"> </w:t>
      </w:r>
      <w:r w:rsidRPr="00827444">
        <w:t>z</w:t>
      </w:r>
      <w:r w:rsidRPr="00827444">
        <w:t>a</w:t>
      </w:r>
      <w:r w:rsidRPr="00827444">
        <w:t>wodowych</w:t>
      </w:r>
      <w:r>
        <w:t xml:space="preserve"> </w:t>
      </w:r>
      <w:r w:rsidRPr="00827444">
        <w:t>oraz</w:t>
      </w:r>
      <w:r>
        <w:t xml:space="preserve"> </w:t>
      </w:r>
      <w:r w:rsidRPr="00827444">
        <w:t>informacją</w:t>
      </w:r>
      <w:r w:rsidR="00C90664">
        <w:t xml:space="preserve"> </w:t>
      </w:r>
      <w:r w:rsidR="00C90664" w:rsidRPr="00827444">
        <w:t>z</w:t>
      </w:r>
      <w:r w:rsidR="00C90664">
        <w:t> </w:t>
      </w:r>
      <w:r w:rsidRPr="00827444">
        <w:t>Krajowego</w:t>
      </w:r>
      <w:r>
        <w:t xml:space="preserve"> </w:t>
      </w:r>
      <w:r w:rsidRPr="00827444">
        <w:t>Rejestru</w:t>
      </w:r>
      <w:r>
        <w:t xml:space="preserve"> </w:t>
      </w:r>
      <w:r w:rsidRPr="00827444">
        <w:t>Karnego;</w:t>
      </w:r>
    </w:p>
    <w:p w:rsidR="00EE5160" w:rsidRPr="00827444" w:rsidRDefault="00EE5160" w:rsidP="00EE5160">
      <w:pPr>
        <w:pStyle w:val="ZPKTzmpktartykuempunktem"/>
      </w:pPr>
      <w:r w:rsidRPr="00827444">
        <w:t>9)</w:t>
      </w:r>
      <w:r w:rsidRPr="00827444">
        <w:tab/>
        <w:t>dane</w:t>
      </w:r>
      <w:r>
        <w:t xml:space="preserve"> </w:t>
      </w:r>
      <w:r w:rsidRPr="00827444">
        <w:t>osobowe</w:t>
      </w:r>
      <w:r>
        <w:t xml:space="preserve"> </w:t>
      </w:r>
      <w:r w:rsidRPr="00827444">
        <w:t>osób</w:t>
      </w:r>
      <w:r>
        <w:t xml:space="preserve"> </w:t>
      </w:r>
      <w:r w:rsidRPr="00827444">
        <w:t>odpowiedzialnych</w:t>
      </w:r>
      <w:r>
        <w:t xml:space="preserve"> </w:t>
      </w:r>
      <w:r w:rsidRPr="00827444">
        <w:t>za</w:t>
      </w:r>
      <w:r>
        <w:t xml:space="preserve"> </w:t>
      </w:r>
      <w:r w:rsidRPr="00827444">
        <w:t>wykonywanie</w:t>
      </w:r>
      <w:r>
        <w:t xml:space="preserve"> </w:t>
      </w:r>
      <w:r w:rsidRPr="00827444">
        <w:t>umowy</w:t>
      </w:r>
      <w:r w:rsidR="00C90664">
        <w:t xml:space="preserve"> </w:t>
      </w:r>
      <w:r w:rsidR="00C90664" w:rsidRPr="00827444">
        <w:t>w</w:t>
      </w:r>
      <w:r w:rsidR="00C90664">
        <w:t> </w:t>
      </w:r>
      <w:r w:rsidRPr="00827444">
        <w:t>podmiocie,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r>
        <w:t xml:space="preserve"> </w:t>
      </w:r>
      <w:r w:rsidRPr="00827444">
        <w:t>maj</w:t>
      </w:r>
      <w:r w:rsidRPr="00827444">
        <w:t>ą</w:t>
      </w:r>
      <w:r w:rsidRPr="00827444">
        <w:t>cych</w:t>
      </w:r>
      <w:r>
        <w:t xml:space="preserve"> </w:t>
      </w:r>
      <w:r w:rsidRPr="00827444">
        <w:t>istotny</w:t>
      </w:r>
      <w:r>
        <w:t xml:space="preserve"> </w:t>
      </w:r>
      <w:r w:rsidRPr="00827444">
        <w:t>wpływ</w:t>
      </w:r>
      <w:r>
        <w:t xml:space="preserve"> </w:t>
      </w:r>
      <w:r w:rsidRPr="00827444">
        <w:t>na</w:t>
      </w:r>
      <w:r>
        <w:t xml:space="preserve"> </w:t>
      </w:r>
      <w:r w:rsidRPr="00827444">
        <w:t>działalność</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w</w:t>
      </w:r>
      <w:r w:rsidR="00C90664">
        <w:t> </w:t>
      </w:r>
      <w:r w:rsidRPr="00827444">
        <w:t>tym</w:t>
      </w:r>
      <w:r>
        <w:t xml:space="preserve"> </w:t>
      </w:r>
      <w:r w:rsidRPr="00827444">
        <w:t>osób</w:t>
      </w:r>
      <w:r>
        <w:t xml:space="preserve"> </w:t>
      </w:r>
      <w:r w:rsidRPr="00827444">
        <w:t>mających</w:t>
      </w:r>
      <w:r>
        <w:t xml:space="preserve"> </w:t>
      </w:r>
      <w:r w:rsidRPr="00827444">
        <w:t>wpływ</w:t>
      </w:r>
      <w:r>
        <w:t xml:space="preserve"> </w:t>
      </w:r>
      <w:r w:rsidRPr="00827444">
        <w:t>na</w:t>
      </w:r>
      <w:r>
        <w:t xml:space="preserve"> </w:t>
      </w:r>
      <w:r w:rsidRPr="00827444">
        <w:t>decyzje</w:t>
      </w:r>
      <w:r>
        <w:t xml:space="preserve"> </w:t>
      </w:r>
      <w:r w:rsidRPr="00827444">
        <w:t>inwestycyjne</w:t>
      </w:r>
      <w:r>
        <w:t xml:space="preserve"> </w:t>
      </w:r>
      <w:r w:rsidRPr="00827444">
        <w:t>alternatywnej</w:t>
      </w:r>
      <w:r>
        <w:t xml:space="preserve"> </w:t>
      </w:r>
      <w:r w:rsidRPr="00827444">
        <w:t>spółki</w:t>
      </w:r>
      <w:r>
        <w:t xml:space="preserve"> </w:t>
      </w:r>
      <w:r w:rsidRPr="00827444">
        <w:t>inwestycyjnej</w:t>
      </w:r>
      <w:r>
        <w:t xml:space="preserve"> </w:t>
      </w:r>
      <w:r w:rsidRPr="00827444">
        <w:t>wraz</w:t>
      </w:r>
      <w:r w:rsidR="00C90664">
        <w:t xml:space="preserve"> </w:t>
      </w:r>
      <w:r w:rsidR="00C90664" w:rsidRPr="00827444">
        <w:t>z</w:t>
      </w:r>
      <w:r w:rsidR="00C90664">
        <w:t> </w:t>
      </w:r>
      <w:r w:rsidRPr="00827444">
        <w:t>opisem</w:t>
      </w:r>
      <w:r>
        <w:t xml:space="preserve"> </w:t>
      </w:r>
      <w:r w:rsidRPr="00827444">
        <w:t>ich</w:t>
      </w:r>
      <w:r>
        <w:t xml:space="preserve"> </w:t>
      </w:r>
      <w:r w:rsidRPr="00827444">
        <w:t>kwalifikacji</w:t>
      </w:r>
      <w:r w:rsidR="00C90664">
        <w:t xml:space="preserve"> </w:t>
      </w:r>
      <w:r w:rsidR="00C90664" w:rsidRPr="00827444">
        <w:t>i</w:t>
      </w:r>
      <w:r w:rsidR="00C90664">
        <w:t> </w:t>
      </w:r>
      <w:r w:rsidRPr="00827444">
        <w:t>doświadczeń</w:t>
      </w:r>
      <w:r>
        <w:t xml:space="preserve"> </w:t>
      </w:r>
      <w:r w:rsidRPr="00827444">
        <w:t>zawodowych</w:t>
      </w:r>
      <w:r>
        <w:t xml:space="preserve"> </w:t>
      </w:r>
      <w:r w:rsidRPr="00827444">
        <w:t>oraz</w:t>
      </w:r>
      <w:r>
        <w:t xml:space="preserve"> </w:t>
      </w:r>
      <w:r w:rsidRPr="00827444">
        <w:t>informacją</w:t>
      </w:r>
      <w:r w:rsidR="00C90664">
        <w:t xml:space="preserve"> </w:t>
      </w:r>
      <w:r w:rsidR="00C90664" w:rsidRPr="00827444">
        <w:t>z</w:t>
      </w:r>
      <w:r w:rsidR="00C90664">
        <w:t> </w:t>
      </w:r>
      <w:r w:rsidRPr="00827444">
        <w:t>Krajowego</w:t>
      </w:r>
      <w:r>
        <w:t xml:space="preserve"> </w:t>
      </w:r>
      <w:r w:rsidRPr="00827444">
        <w:t>Rejestru</w:t>
      </w:r>
      <w:r>
        <w:t xml:space="preserve"> </w:t>
      </w:r>
      <w:r w:rsidRPr="00827444">
        <w:t>Karnego;</w:t>
      </w:r>
    </w:p>
    <w:p w:rsidR="00EE5160" w:rsidRPr="00EE5160" w:rsidRDefault="00EE5160" w:rsidP="0027089C">
      <w:pPr>
        <w:pStyle w:val="ZPKTzmpktartykuempunktem"/>
        <w:keepNext/>
      </w:pPr>
      <w:r w:rsidRPr="00827444">
        <w:t>10)</w:t>
      </w:r>
      <w:r w:rsidRPr="00827444">
        <w:tab/>
        <w:t>wskazanie</w:t>
      </w:r>
      <w:r w:rsidRPr="00EE5160">
        <w:t xml:space="preserve"> alternatywnej spółki inwestycyjnej, której dotyczy umowa, wraz</w:t>
      </w:r>
      <w:r w:rsidR="00C90664" w:rsidRPr="00EE5160">
        <w:t xml:space="preserve"> z</w:t>
      </w:r>
      <w:r w:rsidR="00C90664">
        <w:t> </w:t>
      </w:r>
      <w:r w:rsidRPr="00EE5160">
        <w:t>informacjami obejmującymi:</w:t>
      </w:r>
    </w:p>
    <w:p w:rsidR="00EE5160" w:rsidRPr="00827444" w:rsidRDefault="00EE5160" w:rsidP="00EE5160">
      <w:pPr>
        <w:pStyle w:val="ZLITwPKTzmlitwpktartykuempunktem"/>
      </w:pPr>
      <w:r w:rsidRPr="00827444">
        <w:t>a)</w:t>
      </w:r>
      <w:r w:rsidRPr="00827444">
        <w:tab/>
        <w:t>łączną</w:t>
      </w:r>
      <w:r>
        <w:t xml:space="preserve"> </w:t>
      </w:r>
      <w:r w:rsidRPr="00827444">
        <w:t>wartość</w:t>
      </w:r>
      <w:r>
        <w:t xml:space="preserve"> </w:t>
      </w:r>
      <w:r w:rsidRPr="00827444">
        <w:t>oraz</w:t>
      </w:r>
      <w:r>
        <w:t xml:space="preserve"> </w:t>
      </w:r>
      <w:r w:rsidRPr="00827444">
        <w:t>opis</w:t>
      </w:r>
      <w:r>
        <w:t xml:space="preserve"> </w:t>
      </w:r>
      <w:r w:rsidRPr="00827444">
        <w:t>aktywów</w:t>
      </w:r>
      <w:r>
        <w:t xml:space="preserve"> </w:t>
      </w:r>
      <w:r w:rsidRPr="00827444">
        <w:t>wchodzących</w:t>
      </w:r>
      <w:r w:rsidR="00C90664">
        <w:t xml:space="preserve"> </w:t>
      </w:r>
      <w:r w:rsidR="00C90664" w:rsidRPr="00827444">
        <w:t>w</w:t>
      </w:r>
      <w:r w:rsidR="00C90664">
        <w:t> </w:t>
      </w:r>
      <w:r w:rsidRPr="00827444">
        <w:t>skład</w:t>
      </w:r>
      <w:r>
        <w:t xml:space="preserve"> </w:t>
      </w:r>
      <w:r w:rsidRPr="00827444">
        <w:t>portfela</w:t>
      </w:r>
      <w:r>
        <w:t xml:space="preserve"> </w:t>
      </w:r>
      <w:r w:rsidRPr="00827444">
        <w:t>inwestycyjnego</w:t>
      </w:r>
      <w:r>
        <w:t xml:space="preserve"> </w:t>
      </w:r>
      <w:r w:rsidRPr="00827444">
        <w:t>alternatywnej</w:t>
      </w:r>
      <w:r>
        <w:t xml:space="preserve"> </w:t>
      </w:r>
      <w:r w:rsidRPr="00827444">
        <w:t>spółki</w:t>
      </w:r>
      <w:r>
        <w:t xml:space="preserve"> </w:t>
      </w:r>
      <w:r w:rsidRPr="00827444">
        <w:t>i</w:t>
      </w:r>
      <w:r w:rsidRPr="00827444">
        <w:t>n</w:t>
      </w:r>
      <w:r w:rsidRPr="00827444">
        <w:t>westycyjnej,</w:t>
      </w:r>
    </w:p>
    <w:p w:rsidR="00EE5160" w:rsidRPr="00827444" w:rsidRDefault="00EE5160" w:rsidP="00EE5160">
      <w:pPr>
        <w:pStyle w:val="ZLITwPKTzmlitwpktartykuempunktem"/>
      </w:pPr>
      <w:r w:rsidRPr="00827444">
        <w:t>b)</w:t>
      </w:r>
      <w:r w:rsidRPr="00827444">
        <w:tab/>
        <w:t>opis</w:t>
      </w:r>
      <w:r>
        <w:t xml:space="preserve"> </w:t>
      </w:r>
      <w:r w:rsidRPr="00827444">
        <w:t>polityki</w:t>
      </w:r>
      <w:r>
        <w:t xml:space="preserve"> </w:t>
      </w:r>
      <w:r w:rsidRPr="00827444">
        <w:t>inwestycyjnej</w:t>
      </w:r>
      <w:r>
        <w:t xml:space="preserve"> </w:t>
      </w:r>
      <w:r w:rsidRPr="00827444">
        <w:t>oraz</w:t>
      </w:r>
      <w:r>
        <w:t xml:space="preserve"> </w:t>
      </w:r>
      <w:r w:rsidRPr="00827444">
        <w:t>strategii</w:t>
      </w:r>
      <w:r>
        <w:t xml:space="preserve"> </w:t>
      </w:r>
      <w:r w:rsidRPr="00827444">
        <w:t>inwestycyjnej</w:t>
      </w:r>
      <w:r>
        <w:t xml:space="preserve"> </w:t>
      </w:r>
      <w:r w:rsidRPr="00827444">
        <w:t>alternatywnej</w:t>
      </w:r>
      <w:r>
        <w:t xml:space="preserve"> </w:t>
      </w:r>
      <w:r w:rsidRPr="00827444">
        <w:t>spółki</w:t>
      </w:r>
      <w:r>
        <w:t xml:space="preserve"> </w:t>
      </w:r>
      <w:r w:rsidRPr="00827444">
        <w:t>inwestycyjnej,</w:t>
      </w:r>
    </w:p>
    <w:p w:rsidR="00EE5160" w:rsidRPr="00827444" w:rsidRDefault="00EE5160" w:rsidP="00EE5160">
      <w:pPr>
        <w:pStyle w:val="ZLITwPKTzmlitwpktartykuempunktem"/>
      </w:pPr>
      <w:r w:rsidRPr="00827444">
        <w:t>c)</w:t>
      </w:r>
      <w:r w:rsidRPr="00827444">
        <w:tab/>
        <w:t>profil</w:t>
      </w:r>
      <w:r>
        <w:t xml:space="preserve"> </w:t>
      </w:r>
      <w:r w:rsidRPr="00827444">
        <w:t>ryzyka</w:t>
      </w:r>
      <w:r>
        <w:t xml:space="preserve"> </w:t>
      </w:r>
      <w:r w:rsidRPr="00827444">
        <w:t>alternatywnej</w:t>
      </w:r>
      <w:r>
        <w:t xml:space="preserve"> </w:t>
      </w:r>
      <w:r w:rsidRPr="00827444">
        <w:t>spółki</w:t>
      </w:r>
      <w:r>
        <w:t xml:space="preserve"> </w:t>
      </w:r>
      <w:r w:rsidRPr="00827444">
        <w:t>inwestycyjnej;</w:t>
      </w:r>
    </w:p>
    <w:p w:rsidR="00EE5160" w:rsidRPr="00827444" w:rsidRDefault="00EE5160" w:rsidP="00EE5160">
      <w:pPr>
        <w:pStyle w:val="ZPKTzmpktartykuempunktem"/>
      </w:pPr>
      <w:r w:rsidRPr="00827444">
        <w:t>11)</w:t>
      </w:r>
      <w:r w:rsidRPr="00827444">
        <w:tab/>
        <w:t>uzasadnienie</w:t>
      </w:r>
      <w:r>
        <w:t xml:space="preserve"> </w:t>
      </w:r>
      <w:r w:rsidRPr="00827444">
        <w:t>zawarcia</w:t>
      </w:r>
      <w:r>
        <w:t xml:space="preserve"> </w:t>
      </w:r>
      <w:r w:rsidRPr="00827444">
        <w:t>przez</w:t>
      </w:r>
      <w:r>
        <w:t xml:space="preserve"> </w:t>
      </w:r>
      <w:r w:rsidRPr="00827444">
        <w:t>zarządzającego</w:t>
      </w:r>
      <w:r>
        <w:t xml:space="preserve"> </w:t>
      </w:r>
      <w:r w:rsidRPr="00827444">
        <w:t>ASI</w:t>
      </w:r>
      <w:r>
        <w:t xml:space="preserve"> </w:t>
      </w:r>
      <w:r w:rsidRPr="00827444">
        <w:t>umowy</w:t>
      </w:r>
      <w:r w:rsidR="00C90664">
        <w:t xml:space="preserve"> </w:t>
      </w:r>
      <w:r w:rsidR="00C90664" w:rsidRPr="00827444">
        <w:t>z</w:t>
      </w:r>
      <w:r w:rsidR="00C90664">
        <w:t> </w:t>
      </w:r>
      <w:r w:rsidRPr="00827444">
        <w:t>podmiotem,</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p>
    <w:p w:rsidR="00EE5160" w:rsidRPr="00EE5160" w:rsidRDefault="00EE5160" w:rsidP="0027089C">
      <w:pPr>
        <w:pStyle w:val="ZUSTzmustartykuempunktem"/>
        <w:keepNext/>
      </w:pPr>
      <w:r w:rsidRPr="00827444">
        <w:t>8.</w:t>
      </w:r>
      <w:r w:rsidR="00C90664">
        <w:t> </w:t>
      </w:r>
      <w:r w:rsidRPr="00EE5160">
        <w:t>Komisja odmawia zgody na zawarcie umowy,</w:t>
      </w:r>
      <w:r w:rsidR="00C90664" w:rsidRPr="00EE5160">
        <w:t xml:space="preserve"> o</w:t>
      </w:r>
      <w:r w:rsidR="00C90664">
        <w:t> </w:t>
      </w:r>
      <w:r w:rsidRPr="00EE5160">
        <w:t>której mowa</w:t>
      </w:r>
      <w:r w:rsidR="00C90664" w:rsidRPr="00EE5160">
        <w:t xml:space="preserve"> w</w:t>
      </w:r>
      <w:r w:rsidR="00C90664">
        <w:t> ust. </w:t>
      </w:r>
      <w:r w:rsidRPr="00EE5160">
        <w:t>7,</w:t>
      </w:r>
      <w:r w:rsidR="00C90664" w:rsidRPr="00EE5160">
        <w:t xml:space="preserve"> w</w:t>
      </w:r>
      <w:r w:rsidR="00C90664">
        <w:t> </w:t>
      </w:r>
      <w:r w:rsidRPr="00EE5160">
        <w:t>przypadku gdy:</w:t>
      </w:r>
    </w:p>
    <w:p w:rsidR="00EE5160" w:rsidRPr="00827444" w:rsidRDefault="00EE5160" w:rsidP="00EE5160">
      <w:pPr>
        <w:pStyle w:val="ZPKTzmpktartykuempunktem"/>
      </w:pPr>
      <w:r w:rsidRPr="00827444">
        <w:t>1)</w:t>
      </w:r>
      <w:r w:rsidRPr="00827444">
        <w:tab/>
        <w:t>dokumenty</w:t>
      </w:r>
      <w:r>
        <w:t xml:space="preserve"> </w:t>
      </w:r>
      <w:r w:rsidRPr="00827444">
        <w:t>załączone</w:t>
      </w:r>
      <w:r>
        <w:t xml:space="preserve"> </w:t>
      </w:r>
      <w:r w:rsidRPr="00827444">
        <w:t>do</w:t>
      </w:r>
      <w:r>
        <w:t xml:space="preserve"> </w:t>
      </w:r>
      <w:r w:rsidRPr="00827444">
        <w:t>wniosku</w:t>
      </w:r>
      <w:r>
        <w:t xml:space="preserve"> </w:t>
      </w:r>
      <w:r w:rsidRPr="00827444">
        <w:t>nie</w:t>
      </w:r>
      <w:r>
        <w:t xml:space="preserve"> </w:t>
      </w:r>
      <w:r w:rsidRPr="00827444">
        <w:t>spełniają</w:t>
      </w:r>
      <w:r>
        <w:t xml:space="preserve"> </w:t>
      </w:r>
      <w:r w:rsidRPr="00827444">
        <w:t>wymogów,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7;</w:t>
      </w:r>
    </w:p>
    <w:p w:rsidR="00EE5160" w:rsidRPr="00827444" w:rsidRDefault="00EE5160" w:rsidP="00EE5160">
      <w:pPr>
        <w:pStyle w:val="ZPKTzmpktartykuempunktem"/>
      </w:pPr>
      <w:r w:rsidRPr="00827444">
        <w:t>2)</w:t>
      </w:r>
      <w:r w:rsidRPr="00827444">
        <w:tab/>
        <w:t>wniosek</w:t>
      </w:r>
      <w:r>
        <w:t xml:space="preserve"> </w:t>
      </w:r>
      <w:r w:rsidRPr="00827444">
        <w:t>lub</w:t>
      </w:r>
      <w:r>
        <w:t xml:space="preserve"> </w:t>
      </w:r>
      <w:r w:rsidRPr="00827444">
        <w:t>załączone</w:t>
      </w:r>
      <w:r>
        <w:t xml:space="preserve"> </w:t>
      </w:r>
      <w:r w:rsidRPr="00827444">
        <w:t>do</w:t>
      </w:r>
      <w:r>
        <w:t xml:space="preserve"> </w:t>
      </w:r>
      <w:r w:rsidRPr="00827444">
        <w:t>niego</w:t>
      </w:r>
      <w:r>
        <w:t xml:space="preserve"> </w:t>
      </w:r>
      <w:r w:rsidRPr="00827444">
        <w:t>dokumenty</w:t>
      </w:r>
      <w:r>
        <w:t xml:space="preserve"> </w:t>
      </w:r>
      <w:r w:rsidRPr="00827444">
        <w:t>nie</w:t>
      </w:r>
      <w:r>
        <w:t xml:space="preserve"> </w:t>
      </w:r>
      <w:r w:rsidRPr="00827444">
        <w:t>są</w:t>
      </w:r>
      <w:r>
        <w:t xml:space="preserve"> </w:t>
      </w:r>
      <w:r w:rsidRPr="00827444">
        <w:t>zgodne</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r>
        <w:t xml:space="preserve"> </w:t>
      </w:r>
      <w:r w:rsidRPr="00827444">
        <w:t>ze</w:t>
      </w:r>
      <w:r>
        <w:t xml:space="preserve"> </w:t>
      </w:r>
      <w:r w:rsidRPr="00827444">
        <w:t>stanem</w:t>
      </w:r>
      <w:r>
        <w:t xml:space="preserve"> </w:t>
      </w:r>
      <w:r w:rsidRPr="00827444">
        <w:t>faktycznym;</w:t>
      </w:r>
    </w:p>
    <w:p w:rsidR="00EE5160" w:rsidRPr="00827444" w:rsidRDefault="00EE5160" w:rsidP="00EE5160">
      <w:pPr>
        <w:pStyle w:val="ZPKTzmpktartykuempunktem"/>
      </w:pPr>
      <w:r w:rsidRPr="00827444">
        <w:t>3)</w:t>
      </w:r>
      <w:r w:rsidRPr="00827444">
        <w:tab/>
        <w:t>z</w:t>
      </w:r>
      <w:r>
        <w:t xml:space="preserve"> </w:t>
      </w:r>
      <w:r w:rsidRPr="00827444">
        <w:t>analizy</w:t>
      </w:r>
      <w:r>
        <w:t xml:space="preserve"> </w:t>
      </w:r>
      <w:r w:rsidRPr="00827444">
        <w:t>wniosku</w:t>
      </w:r>
      <w:r w:rsidR="00C90664">
        <w:t xml:space="preserve"> </w:t>
      </w:r>
      <w:r w:rsidR="00C90664" w:rsidRPr="00827444">
        <w:t>i</w:t>
      </w:r>
      <w:r w:rsidR="00C90664">
        <w:t> </w:t>
      </w:r>
      <w:r w:rsidRPr="00827444">
        <w:t>załączonych</w:t>
      </w:r>
      <w:r>
        <w:t xml:space="preserve"> </w:t>
      </w:r>
      <w:r w:rsidRPr="00827444">
        <w:t>do</w:t>
      </w:r>
      <w:r>
        <w:t xml:space="preserve"> </w:t>
      </w:r>
      <w:r w:rsidRPr="00827444">
        <w:t>niego</w:t>
      </w:r>
      <w:r>
        <w:t xml:space="preserve"> </w:t>
      </w:r>
      <w:r w:rsidRPr="00827444">
        <w:t>dokumentów</w:t>
      </w:r>
      <w:r>
        <w:t xml:space="preserve"> </w:t>
      </w:r>
      <w:r w:rsidRPr="00827444">
        <w:t>wynika,</w:t>
      </w:r>
      <w:r>
        <w:t xml:space="preserve"> </w:t>
      </w:r>
      <w:r w:rsidRPr="00827444">
        <w:t>że</w:t>
      </w:r>
      <w:r>
        <w:t xml:space="preserve"> </w:t>
      </w:r>
      <w:r w:rsidRPr="00827444">
        <w:t>podmiot,</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r>
        <w:t xml:space="preserve"> </w:t>
      </w:r>
      <w:r w:rsidRPr="00827444">
        <w:t>lub</w:t>
      </w:r>
      <w:r>
        <w:t xml:space="preserve"> </w:t>
      </w:r>
      <w:r w:rsidRPr="00827444">
        <w:t>os</w:t>
      </w:r>
      <w:r w:rsidRPr="00827444">
        <w:t>o</w:t>
      </w:r>
      <w:r w:rsidRPr="00827444">
        <w:t>by</w:t>
      </w:r>
      <w:r>
        <w:t xml:space="preserve"> </w:t>
      </w:r>
      <w:r w:rsidRPr="00827444">
        <w:t>kierujące</w:t>
      </w:r>
      <w:r>
        <w:t xml:space="preserve"> </w:t>
      </w:r>
      <w:r w:rsidRPr="00827444">
        <w:t>jego</w:t>
      </w:r>
      <w:r>
        <w:t xml:space="preserve"> </w:t>
      </w:r>
      <w:r w:rsidRPr="00827444">
        <w:t>działalnością</w:t>
      </w:r>
      <w:r>
        <w:t xml:space="preserve"> </w:t>
      </w:r>
      <w:r w:rsidRPr="00827444">
        <w:t>nie</w:t>
      </w:r>
      <w:r>
        <w:t xml:space="preserve"> </w:t>
      </w:r>
      <w:r w:rsidRPr="00827444">
        <w:t>posiadają</w:t>
      </w:r>
      <w:r>
        <w:t xml:space="preserve"> </w:t>
      </w:r>
      <w:r w:rsidRPr="00827444">
        <w:t>wystarczającego</w:t>
      </w:r>
      <w:r>
        <w:t xml:space="preserve"> </w:t>
      </w:r>
      <w:r w:rsidRPr="00827444">
        <w:t>doświadczenia</w:t>
      </w:r>
      <w:r w:rsidR="00C90664">
        <w:t xml:space="preserve"> </w:t>
      </w:r>
      <w:r w:rsidR="00C90664" w:rsidRPr="00827444">
        <w:t>w</w:t>
      </w:r>
      <w:r w:rsidR="00C90664">
        <w:t> </w:t>
      </w:r>
      <w:r w:rsidRPr="00827444">
        <w:t>zakresie</w:t>
      </w:r>
      <w:r>
        <w:t xml:space="preserve"> </w:t>
      </w:r>
      <w:r w:rsidRPr="00827444">
        <w:t>zarządzania</w:t>
      </w:r>
      <w:r>
        <w:t xml:space="preserve"> </w:t>
      </w:r>
      <w:r w:rsidRPr="00827444">
        <w:t>aktywami;</w:t>
      </w:r>
    </w:p>
    <w:p w:rsidR="00EE5160" w:rsidRPr="00827444" w:rsidRDefault="00EE5160" w:rsidP="00EE5160">
      <w:pPr>
        <w:pStyle w:val="ZPKTzmpktartykuempunktem"/>
      </w:pPr>
      <w:r w:rsidRPr="00827444">
        <w:t>4)</w:t>
      </w:r>
      <w:r w:rsidRPr="00827444">
        <w:tab/>
        <w:t>z</w:t>
      </w:r>
      <w:r>
        <w:t xml:space="preserve"> </w:t>
      </w:r>
      <w:r w:rsidRPr="00827444">
        <w:t>analizy</w:t>
      </w:r>
      <w:r>
        <w:t xml:space="preserve"> </w:t>
      </w:r>
      <w:r w:rsidRPr="00827444">
        <w:t>wniosku</w:t>
      </w:r>
      <w:r w:rsidR="00C90664">
        <w:t xml:space="preserve"> </w:t>
      </w:r>
      <w:r w:rsidR="00C90664" w:rsidRPr="00827444">
        <w:t>i</w:t>
      </w:r>
      <w:r w:rsidR="00C90664">
        <w:t> </w:t>
      </w:r>
      <w:r w:rsidRPr="00827444">
        <w:t>załączonych</w:t>
      </w:r>
      <w:r>
        <w:t xml:space="preserve"> </w:t>
      </w:r>
      <w:r w:rsidRPr="00827444">
        <w:t>do</w:t>
      </w:r>
      <w:r>
        <w:t xml:space="preserve"> </w:t>
      </w:r>
      <w:r w:rsidRPr="00827444">
        <w:t>niego</w:t>
      </w:r>
      <w:r>
        <w:t xml:space="preserve"> </w:t>
      </w:r>
      <w:r w:rsidRPr="00827444">
        <w:t>dokumentów</w:t>
      </w:r>
      <w:r>
        <w:t xml:space="preserve"> </w:t>
      </w:r>
      <w:r w:rsidRPr="00827444">
        <w:t>wynika,</w:t>
      </w:r>
      <w:r>
        <w:t xml:space="preserve"> </w:t>
      </w:r>
      <w:r w:rsidRPr="00827444">
        <w:t>że</w:t>
      </w:r>
      <w:r>
        <w:t xml:space="preserve"> </w:t>
      </w:r>
      <w:r w:rsidRPr="00827444">
        <w:t>podmiot,</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r>
        <w:t xml:space="preserve"> </w:t>
      </w:r>
      <w:r w:rsidRPr="00827444">
        <w:t>może</w:t>
      </w:r>
      <w:r>
        <w:t xml:space="preserve"> </w:t>
      </w:r>
      <w:r w:rsidRPr="00827444">
        <w:t>wykonywać</w:t>
      </w:r>
      <w:r>
        <w:t xml:space="preserve"> </w:t>
      </w:r>
      <w:r w:rsidRPr="00827444">
        <w:t>powierzone</w:t>
      </w:r>
      <w:r>
        <w:t xml:space="preserve"> </w:t>
      </w:r>
      <w:r w:rsidRPr="00827444">
        <w:t>przez</w:t>
      </w:r>
      <w:r>
        <w:t xml:space="preserve"> </w:t>
      </w:r>
      <w:r w:rsidRPr="00827444">
        <w:t>zarządzającego</w:t>
      </w:r>
      <w:r>
        <w:t xml:space="preserve"> </w:t>
      </w:r>
      <w:r w:rsidRPr="00827444">
        <w:t>ASI</w:t>
      </w:r>
      <w:r>
        <w:t xml:space="preserve"> </w:t>
      </w:r>
      <w:r w:rsidRPr="00827444">
        <w:t>czynności</w:t>
      </w:r>
      <w:r w:rsidR="00C90664">
        <w:t xml:space="preserve"> </w:t>
      </w:r>
      <w:r w:rsidR="00C90664" w:rsidRPr="00827444">
        <w:t>z</w:t>
      </w:r>
      <w:r w:rsidR="00C90664">
        <w:t> </w:t>
      </w:r>
      <w:r w:rsidRPr="00827444">
        <w:t>naruszeniem</w:t>
      </w:r>
      <w:r>
        <w:t xml:space="preserve"> </w:t>
      </w:r>
      <w:r w:rsidRPr="00827444">
        <w:t>przepisów</w:t>
      </w:r>
      <w:r>
        <w:t xml:space="preserve"> </w:t>
      </w:r>
      <w:r w:rsidRPr="00827444">
        <w:t>prawa,</w:t>
      </w:r>
      <w:r>
        <w:t xml:space="preserve"> </w:t>
      </w:r>
      <w:r w:rsidRPr="00827444">
        <w:t>zasad</w:t>
      </w:r>
      <w:r>
        <w:t xml:space="preserve"> </w:t>
      </w:r>
      <w:r w:rsidRPr="00827444">
        <w:t>uczciw</w:t>
      </w:r>
      <w:r w:rsidRPr="00827444">
        <w:t>e</w:t>
      </w:r>
      <w:r w:rsidRPr="00827444">
        <w:t>go</w:t>
      </w:r>
      <w:r>
        <w:t xml:space="preserve"> </w:t>
      </w:r>
      <w:r w:rsidRPr="00827444">
        <w:t>obrotu</w:t>
      </w:r>
      <w:r>
        <w:t xml:space="preserve"> </w:t>
      </w:r>
      <w:r w:rsidRPr="00827444">
        <w:t>lub</w:t>
      </w:r>
      <w:r w:rsidR="00C90664">
        <w:t xml:space="preserve"> </w:t>
      </w:r>
      <w:r w:rsidR="00C90664" w:rsidRPr="00827444">
        <w:t>w</w:t>
      </w:r>
      <w:r w:rsidR="00C90664">
        <w:t> </w:t>
      </w:r>
      <w:r w:rsidRPr="00827444">
        <w:t>sposób</w:t>
      </w:r>
      <w:r>
        <w:t xml:space="preserve"> </w:t>
      </w:r>
      <w:r w:rsidRPr="00827444">
        <w:t>nienależycie</w:t>
      </w:r>
      <w:r>
        <w:t xml:space="preserve"> </w:t>
      </w:r>
      <w:r w:rsidRPr="00827444">
        <w:t>zabezpieczający</w:t>
      </w:r>
      <w:r>
        <w:t xml:space="preserve"> </w:t>
      </w:r>
      <w:r w:rsidRPr="00827444">
        <w:t>interesy</w:t>
      </w:r>
      <w:r>
        <w:t xml:space="preserve"> </w:t>
      </w:r>
      <w:r w:rsidRPr="00827444">
        <w:t>inwestorów</w:t>
      </w:r>
      <w:r>
        <w:t xml:space="preserve"> </w:t>
      </w:r>
      <w:r w:rsidRPr="00827444">
        <w:t>alternatywnej</w:t>
      </w:r>
      <w:r>
        <w:t xml:space="preserve"> </w:t>
      </w:r>
      <w:r w:rsidRPr="00827444">
        <w:t>spółki</w:t>
      </w:r>
      <w:r>
        <w:t xml:space="preserve"> </w:t>
      </w:r>
      <w:r w:rsidRPr="00827444">
        <w:t>inwestycyjnej.</w:t>
      </w:r>
    </w:p>
    <w:p w:rsidR="00EE5160" w:rsidRPr="00EE5160" w:rsidRDefault="00EE5160" w:rsidP="0027089C">
      <w:pPr>
        <w:pStyle w:val="ZUSTzmustartykuempunktem"/>
        <w:keepNext/>
      </w:pPr>
      <w:r w:rsidRPr="00827444">
        <w:t>9.</w:t>
      </w:r>
      <w:r w:rsidR="00C90664">
        <w:t> </w:t>
      </w:r>
      <w:r w:rsidRPr="00EE5160">
        <w:t>Do wniosku</w:t>
      </w:r>
      <w:r w:rsidR="00C90664" w:rsidRPr="00EE5160">
        <w:t xml:space="preserve"> o</w:t>
      </w:r>
      <w:r w:rsidR="00C90664">
        <w:t> </w:t>
      </w:r>
      <w:r w:rsidRPr="00EE5160">
        <w:t>uzyskanie zgody Komisji na zawarcie umowy,</w:t>
      </w:r>
      <w:r w:rsidR="00C90664" w:rsidRPr="00EE5160">
        <w:t xml:space="preserve"> o</w:t>
      </w:r>
      <w:r w:rsidR="00C90664">
        <w:t> </w:t>
      </w:r>
      <w:r w:rsidRPr="00EE5160">
        <w:t>której mowa</w:t>
      </w:r>
      <w:r w:rsidR="00C90664" w:rsidRPr="00EE5160">
        <w:t xml:space="preserve"> w</w:t>
      </w:r>
      <w:r w:rsidR="00C90664">
        <w:t> ust. </w:t>
      </w:r>
      <w:r w:rsidRPr="00EE5160">
        <w:t>6, której przedmiotem jest zlecenie zarządzania ryzykiem alternatywnej spółki inwestycyjnej, zarządzający ASI załącza:</w:t>
      </w:r>
    </w:p>
    <w:p w:rsidR="00EE5160" w:rsidRPr="00827444" w:rsidRDefault="00EE5160" w:rsidP="00EE5160">
      <w:pPr>
        <w:pStyle w:val="ZPKTzmpktartykuempunktem"/>
      </w:pPr>
      <w:r w:rsidRPr="00827444">
        <w:t>1)</w:t>
      </w:r>
      <w:r w:rsidRPr="00827444">
        <w:tab/>
        <w:t>statut</w:t>
      </w:r>
      <w:r>
        <w:t xml:space="preserve"> </w:t>
      </w:r>
      <w:r w:rsidRPr="00827444">
        <w:t>lub</w:t>
      </w:r>
      <w:r>
        <w:t xml:space="preserve"> </w:t>
      </w:r>
      <w:r w:rsidRPr="00827444">
        <w:t>umowę</w:t>
      </w:r>
      <w:r>
        <w:t xml:space="preserve"> </w:t>
      </w:r>
      <w:r w:rsidRPr="00827444">
        <w:t>spółki</w:t>
      </w:r>
      <w:r>
        <w:t xml:space="preserve"> </w:t>
      </w:r>
      <w:r w:rsidRPr="00827444">
        <w:t>albo</w:t>
      </w:r>
      <w:r>
        <w:t xml:space="preserve"> </w:t>
      </w:r>
      <w:r w:rsidRPr="00827444">
        <w:t>inny</w:t>
      </w:r>
      <w:r>
        <w:t xml:space="preserve"> </w:t>
      </w:r>
      <w:r w:rsidRPr="00827444">
        <w:t>dokument</w:t>
      </w:r>
      <w:r>
        <w:t xml:space="preserve"> </w:t>
      </w:r>
      <w:r w:rsidRPr="00827444">
        <w:t>określający</w:t>
      </w:r>
      <w:r>
        <w:t xml:space="preserve"> </w:t>
      </w:r>
      <w:r w:rsidRPr="00827444">
        <w:t>formę</w:t>
      </w:r>
      <w:r>
        <w:t xml:space="preserve"> </w:t>
      </w:r>
      <w:r w:rsidRPr="00827444">
        <w:t>prawną</w:t>
      </w:r>
      <w:r>
        <w:t xml:space="preserve"> </w:t>
      </w:r>
      <w:r w:rsidRPr="00827444">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r>
        <w:t xml:space="preserve"> </w:t>
      </w:r>
      <w:r w:rsidRPr="00827444">
        <w:t>wraz</w:t>
      </w:r>
      <w:r w:rsidR="00C90664">
        <w:t xml:space="preserve"> </w:t>
      </w:r>
      <w:r w:rsidR="00C90664" w:rsidRPr="00827444">
        <w:t>z</w:t>
      </w:r>
      <w:r w:rsidR="00C90664">
        <w:t> </w:t>
      </w:r>
      <w:r w:rsidRPr="00827444">
        <w:t>odpisem</w:t>
      </w:r>
      <w:r w:rsidR="00C90664">
        <w:t xml:space="preserve"> </w:t>
      </w:r>
      <w:r w:rsidR="00C90664" w:rsidRPr="00827444">
        <w:t>z</w:t>
      </w:r>
      <w:r w:rsidR="00C90664">
        <w:t> </w:t>
      </w:r>
      <w:r w:rsidRPr="00827444">
        <w:t>właściwego</w:t>
      </w:r>
      <w:r>
        <w:t xml:space="preserve"> </w:t>
      </w:r>
      <w:r w:rsidRPr="00827444">
        <w:t>rejestru;</w:t>
      </w:r>
    </w:p>
    <w:p w:rsidR="00EE5160" w:rsidRPr="00827444" w:rsidRDefault="00EE5160" w:rsidP="00EE5160">
      <w:pPr>
        <w:pStyle w:val="ZPKTzmpktartykuempunktem"/>
      </w:pPr>
      <w:r w:rsidRPr="00827444">
        <w:t>2)</w:t>
      </w:r>
      <w:r w:rsidRPr="00827444">
        <w:tab/>
        <w:t>projekt</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6;</w:t>
      </w:r>
    </w:p>
    <w:p w:rsidR="00EE5160" w:rsidRPr="00827444" w:rsidRDefault="00EE5160" w:rsidP="00EE5160">
      <w:pPr>
        <w:pStyle w:val="ZPKTzmpktartykuempunktem"/>
      </w:pPr>
      <w:r w:rsidRPr="00827444">
        <w:t>3)</w:t>
      </w:r>
      <w:r w:rsidRPr="00827444">
        <w:tab/>
        <w:t>opis</w:t>
      </w:r>
      <w:r>
        <w:t xml:space="preserve"> </w:t>
      </w:r>
      <w:r w:rsidRPr="00827444">
        <w:t>prowadzonej</w:t>
      </w:r>
      <w:r>
        <w:t xml:space="preserve"> </w:t>
      </w:r>
      <w:r w:rsidRPr="00827444">
        <w:t>działalności</w:t>
      </w:r>
      <w:r>
        <w:t xml:space="preserve"> </w:t>
      </w:r>
      <w:r w:rsidRPr="00827444">
        <w:t>oraz</w:t>
      </w:r>
      <w:r>
        <w:t xml:space="preserve"> </w:t>
      </w:r>
      <w:r w:rsidRPr="00827444">
        <w:t>ostatnie</w:t>
      </w:r>
      <w:r>
        <w:t xml:space="preserve"> </w:t>
      </w:r>
      <w:r w:rsidRPr="00827444">
        <w:t>sprawozdanie</w:t>
      </w:r>
      <w:r>
        <w:t xml:space="preserve"> </w:t>
      </w:r>
      <w:r w:rsidRPr="00827444">
        <w:t>finansowe</w:t>
      </w:r>
      <w:r>
        <w:t xml:space="preserve"> </w:t>
      </w:r>
      <w:r w:rsidRPr="00827444">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r>
        <w:t xml:space="preserve"> </w:t>
      </w:r>
      <w:r w:rsidRPr="00827444">
        <w:t>wraz</w:t>
      </w:r>
      <w:r w:rsidR="00C90664">
        <w:t xml:space="preserve"> </w:t>
      </w:r>
      <w:r w:rsidR="00C90664" w:rsidRPr="00827444">
        <w:t>z</w:t>
      </w:r>
      <w:r w:rsidR="00C90664">
        <w:t> </w:t>
      </w:r>
      <w:r w:rsidRPr="00827444">
        <w:t>opinią</w:t>
      </w:r>
      <w:r>
        <w:t xml:space="preserve"> </w:t>
      </w:r>
      <w:r w:rsidRPr="00827444">
        <w:t>podmiotu</w:t>
      </w:r>
      <w:r>
        <w:t xml:space="preserve"> </w:t>
      </w:r>
      <w:r w:rsidRPr="00827444">
        <w:t>uprawnionego</w:t>
      </w:r>
      <w:r>
        <w:t xml:space="preserve"> </w:t>
      </w:r>
      <w:r w:rsidRPr="00827444">
        <w:t>do</w:t>
      </w:r>
      <w:r>
        <w:t xml:space="preserve"> </w:t>
      </w:r>
      <w:r w:rsidRPr="00827444">
        <w:t>badania</w:t>
      </w:r>
      <w:r>
        <w:t xml:space="preserve"> </w:t>
      </w:r>
      <w:r w:rsidRPr="00827444">
        <w:t>sprawozdań</w:t>
      </w:r>
      <w:r>
        <w:t xml:space="preserve"> </w:t>
      </w:r>
      <w:r w:rsidRPr="00827444">
        <w:t>finansowych</w:t>
      </w:r>
      <w:r>
        <w:t xml:space="preserve"> </w:t>
      </w:r>
      <w:r w:rsidRPr="00827444">
        <w:t>oraz</w:t>
      </w:r>
      <w:r>
        <w:t xml:space="preserve"> </w:t>
      </w:r>
      <w:r w:rsidRPr="00827444">
        <w:t>raportem</w:t>
      </w:r>
      <w:r w:rsidR="00C90664">
        <w:t xml:space="preserve"> </w:t>
      </w:r>
      <w:r w:rsidR="00C90664" w:rsidRPr="00827444">
        <w:t>z</w:t>
      </w:r>
      <w:r w:rsidR="00C90664">
        <w:t> </w:t>
      </w:r>
      <w:r w:rsidRPr="00827444">
        <w:t>badania,</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braku</w:t>
      </w:r>
      <w:r>
        <w:t xml:space="preserve"> </w:t>
      </w:r>
      <w:r w:rsidRPr="00827444">
        <w:t>takiego</w:t>
      </w:r>
      <w:r>
        <w:t xml:space="preserve"> </w:t>
      </w:r>
      <w:r w:rsidRPr="00827444">
        <w:t>sprawozdania</w:t>
      </w:r>
      <w:r>
        <w:t xml:space="preserve"> </w:t>
      </w:r>
      <w:r w:rsidRPr="00827444">
        <w:t>–</w:t>
      </w:r>
      <w:r>
        <w:t xml:space="preserve"> </w:t>
      </w:r>
      <w:r w:rsidRPr="00827444">
        <w:t>inne</w:t>
      </w:r>
      <w:r>
        <w:t xml:space="preserve"> </w:t>
      </w:r>
      <w:r w:rsidRPr="00827444">
        <w:t>dokumenty</w:t>
      </w:r>
      <w:r w:rsidR="00C90664">
        <w:t xml:space="preserve"> </w:t>
      </w:r>
      <w:r w:rsidR="00C90664" w:rsidRPr="00827444">
        <w:t>i</w:t>
      </w:r>
      <w:r w:rsidR="00C90664">
        <w:t> </w:t>
      </w:r>
      <w:r w:rsidRPr="00827444">
        <w:t>informacje</w:t>
      </w:r>
      <w:r>
        <w:t xml:space="preserve"> </w:t>
      </w:r>
      <w:r w:rsidRPr="00827444">
        <w:t>przedstawiające</w:t>
      </w:r>
      <w:r>
        <w:t xml:space="preserve"> </w:t>
      </w:r>
      <w:r w:rsidRPr="00827444">
        <w:t>rzetelnie</w:t>
      </w:r>
      <w:r>
        <w:t xml:space="preserve"> </w:t>
      </w:r>
      <w:r w:rsidRPr="00827444">
        <w:t>aktualną</w:t>
      </w:r>
      <w:r>
        <w:t xml:space="preserve"> </w:t>
      </w:r>
      <w:r w:rsidRPr="00827444">
        <w:t>sytuację</w:t>
      </w:r>
      <w:r>
        <w:t xml:space="preserve"> </w:t>
      </w:r>
      <w:r w:rsidRPr="00827444">
        <w:t>fina</w:t>
      </w:r>
      <w:r w:rsidRPr="00827444">
        <w:t>n</w:t>
      </w:r>
      <w:r w:rsidRPr="00827444">
        <w:t>sową</w:t>
      </w:r>
      <w:r>
        <w:t xml:space="preserve"> </w:t>
      </w:r>
      <w:r w:rsidRPr="00827444">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p>
    <w:p w:rsidR="00EE5160" w:rsidRPr="00827444" w:rsidRDefault="00EE5160" w:rsidP="00EE5160">
      <w:pPr>
        <w:pStyle w:val="ZPKTzmpktartykuempunktem"/>
      </w:pPr>
      <w:r w:rsidRPr="00827444">
        <w:t>4)</w:t>
      </w:r>
      <w:r w:rsidRPr="00827444">
        <w:tab/>
        <w:t>schemat</w:t>
      </w:r>
      <w:r w:rsidR="00C90664">
        <w:t xml:space="preserve"> </w:t>
      </w:r>
      <w:r w:rsidR="00C90664" w:rsidRPr="00827444">
        <w:t>i</w:t>
      </w:r>
      <w:r w:rsidR="00C90664">
        <w:t> </w:t>
      </w:r>
      <w:r w:rsidRPr="00827444">
        <w:t>opis</w:t>
      </w:r>
      <w:r>
        <w:t xml:space="preserve"> </w:t>
      </w:r>
      <w:r w:rsidRPr="00827444">
        <w:t>powiązań</w:t>
      </w:r>
      <w:r>
        <w:t xml:space="preserve"> </w:t>
      </w:r>
      <w:r w:rsidRPr="00827444">
        <w:t>kapitałowych</w:t>
      </w:r>
      <w:r>
        <w:t xml:space="preserve"> </w:t>
      </w:r>
      <w:r w:rsidRPr="00827444">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p>
    <w:p w:rsidR="00EE5160" w:rsidRPr="00827444" w:rsidRDefault="00EE5160" w:rsidP="00EE5160">
      <w:pPr>
        <w:pStyle w:val="ZPKTzmpktartykuempunktem"/>
      </w:pPr>
      <w:r w:rsidRPr="00827444">
        <w:t>5)</w:t>
      </w:r>
      <w:r w:rsidRPr="00827444">
        <w:tab/>
        <w:t>opis</w:t>
      </w:r>
      <w:r>
        <w:t xml:space="preserve"> </w:t>
      </w:r>
      <w:r w:rsidRPr="00827444">
        <w:t>posiadanych</w:t>
      </w:r>
      <w:r>
        <w:t xml:space="preserve"> </w:t>
      </w:r>
      <w:r w:rsidRPr="00827444">
        <w:t>przez</w:t>
      </w:r>
      <w:r>
        <w:t xml:space="preserve"> </w:t>
      </w:r>
      <w:r w:rsidRPr="00827444">
        <w:t>podmiot,</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r>
        <w:t xml:space="preserve"> </w:t>
      </w:r>
      <w:r w:rsidRPr="00827444">
        <w:t>warunków</w:t>
      </w:r>
      <w:r>
        <w:t xml:space="preserve"> </w:t>
      </w:r>
      <w:r w:rsidRPr="00827444">
        <w:t>technicznych</w:t>
      </w:r>
      <w:r w:rsidR="00C90664">
        <w:t xml:space="preserve"> </w:t>
      </w:r>
      <w:r w:rsidR="00C90664" w:rsidRPr="00827444">
        <w:t>i</w:t>
      </w:r>
      <w:r w:rsidR="00C90664">
        <w:t> </w:t>
      </w:r>
      <w:r w:rsidRPr="00827444">
        <w:t>organizacyjnych</w:t>
      </w:r>
      <w:r>
        <w:t xml:space="preserve"> </w:t>
      </w:r>
      <w:r w:rsidRPr="00827444">
        <w:t>do</w:t>
      </w:r>
      <w:r>
        <w:t xml:space="preserve"> </w:t>
      </w:r>
      <w:r w:rsidRPr="00827444">
        <w:t>w</w:t>
      </w:r>
      <w:r w:rsidRPr="00827444">
        <w:t>y</w:t>
      </w:r>
      <w:r w:rsidRPr="00827444">
        <w:t>konywania</w:t>
      </w:r>
      <w:r>
        <w:t xml:space="preserve"> </w:t>
      </w:r>
      <w:r w:rsidRPr="00827444">
        <w:t>umowy;</w:t>
      </w:r>
    </w:p>
    <w:p w:rsidR="00EE5160" w:rsidRPr="00827444" w:rsidRDefault="00EE5160" w:rsidP="00EE5160">
      <w:pPr>
        <w:pStyle w:val="ZPKTzmpktartykuempunktem"/>
      </w:pPr>
      <w:r w:rsidRPr="00827444">
        <w:t>6)</w:t>
      </w:r>
      <w:r w:rsidRPr="00827444">
        <w:tab/>
        <w:t>procedury</w:t>
      </w:r>
      <w:r>
        <w:t xml:space="preserve"> </w:t>
      </w:r>
      <w:r w:rsidRPr="00827444">
        <w:t>zapobiegające</w:t>
      </w:r>
      <w:r>
        <w:t xml:space="preserve"> </w:t>
      </w:r>
      <w:r w:rsidRPr="00827444">
        <w:t>ujawnieniu</w:t>
      </w:r>
      <w:r>
        <w:t xml:space="preserve"> </w:t>
      </w:r>
      <w:r w:rsidRPr="00827444">
        <w:t>lub</w:t>
      </w:r>
      <w:r>
        <w:t xml:space="preserve"> </w:t>
      </w:r>
      <w:r w:rsidRPr="00827444">
        <w:t>wykorzystaniu</w:t>
      </w:r>
      <w:r>
        <w:t xml:space="preserve"> </w:t>
      </w:r>
      <w:r w:rsidRPr="00827444">
        <w:t>informacji</w:t>
      </w:r>
      <w:r>
        <w:t xml:space="preserve"> </w:t>
      </w:r>
      <w:r w:rsidRPr="00827444">
        <w:t>stanowiących</w:t>
      </w:r>
      <w:r>
        <w:t xml:space="preserve"> </w:t>
      </w:r>
      <w:r w:rsidRPr="00827444">
        <w:t>tajemnicę</w:t>
      </w:r>
      <w:r>
        <w:t xml:space="preserve"> </w:t>
      </w:r>
      <w:r w:rsidRPr="00827444">
        <w:t>zawodową</w:t>
      </w:r>
      <w:r>
        <w:t xml:space="preserve"> </w:t>
      </w:r>
      <w:r w:rsidRPr="00827444">
        <w:t>obowi</w:t>
      </w:r>
      <w:r w:rsidRPr="00827444">
        <w:t>ą</w:t>
      </w:r>
      <w:r w:rsidRPr="00827444">
        <w:t>zujące</w:t>
      </w:r>
      <w:r w:rsidR="00C90664">
        <w:t xml:space="preserve"> </w:t>
      </w:r>
      <w:r w:rsidR="00C90664" w:rsidRPr="00827444">
        <w:t>w</w:t>
      </w:r>
      <w:r w:rsidR="00C90664">
        <w:t> </w:t>
      </w:r>
      <w:r w:rsidRPr="00827444">
        <w:t>podmiocie,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p>
    <w:p w:rsidR="00EE5160" w:rsidRPr="00827444" w:rsidRDefault="00EE5160" w:rsidP="00EE5160">
      <w:pPr>
        <w:pStyle w:val="ZPKTzmpktartykuempunktem"/>
      </w:pPr>
      <w:r w:rsidRPr="00827444">
        <w:t>7)</w:t>
      </w:r>
      <w:r w:rsidRPr="00827444">
        <w:tab/>
        <w:t>zasady</w:t>
      </w:r>
      <w:r>
        <w:t xml:space="preserve"> </w:t>
      </w:r>
      <w:r w:rsidRPr="00827444">
        <w:t>przechowywania</w:t>
      </w:r>
      <w:r w:rsidR="00C90664">
        <w:t xml:space="preserve"> </w:t>
      </w:r>
      <w:r w:rsidR="00C90664" w:rsidRPr="00827444">
        <w:t>i</w:t>
      </w:r>
      <w:r w:rsidR="00C90664">
        <w:t> </w:t>
      </w:r>
      <w:r w:rsidRPr="00827444">
        <w:t>archiwizowania</w:t>
      </w:r>
      <w:r>
        <w:t xml:space="preserve"> </w:t>
      </w:r>
      <w:r w:rsidRPr="00827444">
        <w:t>dokumentów</w:t>
      </w:r>
      <w:r>
        <w:t xml:space="preserve"> </w:t>
      </w:r>
      <w:r w:rsidRPr="00827444">
        <w:t>związanych</w:t>
      </w:r>
      <w:r w:rsidR="00C90664">
        <w:t xml:space="preserve"> </w:t>
      </w:r>
      <w:r w:rsidR="00C90664" w:rsidRPr="00827444">
        <w:t>z</w:t>
      </w:r>
      <w:r w:rsidR="00C90664">
        <w:t> </w:t>
      </w:r>
      <w:r w:rsidRPr="00827444">
        <w:t>zawarciem</w:t>
      </w:r>
      <w:r w:rsidR="00C90664">
        <w:t xml:space="preserve"> </w:t>
      </w:r>
      <w:r w:rsidR="00C90664" w:rsidRPr="00827444">
        <w:t>i</w:t>
      </w:r>
      <w:r w:rsidR="00C90664">
        <w:t> </w:t>
      </w:r>
      <w:r w:rsidRPr="00827444">
        <w:t>wykonaniem</w:t>
      </w:r>
      <w:r>
        <w:t xml:space="preserve"> </w:t>
      </w:r>
      <w:r w:rsidRPr="00827444">
        <w:t>umowy,</w:t>
      </w:r>
      <w:r>
        <w:t xml:space="preserve"> </w:t>
      </w:r>
      <w:r w:rsidRPr="00827444">
        <w:t>ob</w:t>
      </w:r>
      <w:r w:rsidRPr="00827444">
        <w:t>o</w:t>
      </w:r>
      <w:r w:rsidRPr="00827444">
        <w:t>wiązujące</w:t>
      </w:r>
      <w:r w:rsidR="00C90664">
        <w:t xml:space="preserve"> </w:t>
      </w:r>
      <w:r w:rsidR="00C90664" w:rsidRPr="00827444">
        <w:t>w</w:t>
      </w:r>
      <w:r w:rsidR="00C90664">
        <w:t> </w:t>
      </w:r>
      <w:r w:rsidRPr="00827444">
        <w:t>podmiocie,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p>
    <w:p w:rsidR="00EE5160" w:rsidRPr="00827444" w:rsidRDefault="00EE5160" w:rsidP="00EE5160">
      <w:pPr>
        <w:pStyle w:val="ZPKTzmpktartykuempunktem"/>
      </w:pPr>
      <w:r w:rsidRPr="00827444">
        <w:t>8)</w:t>
      </w:r>
      <w:r w:rsidRPr="00827444">
        <w:tab/>
        <w:t>dane</w:t>
      </w:r>
      <w:r>
        <w:t xml:space="preserve"> </w:t>
      </w:r>
      <w:r w:rsidRPr="00827444">
        <w:t>osobowe</w:t>
      </w:r>
      <w:r>
        <w:t xml:space="preserve"> </w:t>
      </w:r>
      <w:r w:rsidRPr="00827444">
        <w:t>osób</w:t>
      </w:r>
      <w:r>
        <w:t xml:space="preserve"> </w:t>
      </w:r>
      <w:r w:rsidRPr="00827444">
        <w:t>zarządzających</w:t>
      </w:r>
      <w:r>
        <w:t xml:space="preserve"> </w:t>
      </w:r>
      <w:r w:rsidRPr="000B4D7D">
        <w:t>podmiotem</w:t>
      </w:r>
      <w:r w:rsidRPr="00827444">
        <w:t>,</w:t>
      </w:r>
      <w:r w:rsidR="00C90664">
        <w:t xml:space="preserve"> </w:t>
      </w:r>
      <w:r w:rsidR="00C90664" w:rsidRPr="000B4D7D">
        <w:t>o</w:t>
      </w:r>
      <w:r w:rsidR="00C90664">
        <w:t> </w:t>
      </w:r>
      <w:r w:rsidRPr="000B4D7D">
        <w:t>którym mowa</w:t>
      </w:r>
      <w:r w:rsidR="00C90664" w:rsidRPr="000B4D7D">
        <w:t xml:space="preserve"> w</w:t>
      </w:r>
      <w:r w:rsidR="00C90664">
        <w:t> ust. </w:t>
      </w:r>
      <w:r w:rsidRPr="000B4D7D">
        <w:t>6</w:t>
      </w:r>
      <w:r w:rsidRPr="00827444">
        <w:t>,</w:t>
      </w:r>
      <w:r>
        <w:t xml:space="preserve"> </w:t>
      </w:r>
      <w:r w:rsidRPr="00827444">
        <w:t>lub</w:t>
      </w:r>
      <w:r>
        <w:t xml:space="preserve"> </w:t>
      </w:r>
      <w:r w:rsidRPr="00827444">
        <w:t>prowadzących</w:t>
      </w:r>
      <w:r>
        <w:t xml:space="preserve"> </w:t>
      </w:r>
      <w:r w:rsidRPr="00827444">
        <w:t>sprawy</w:t>
      </w:r>
      <w:r>
        <w:t xml:space="preserve"> </w:t>
      </w:r>
      <w:r w:rsidRPr="000B4D7D">
        <w:t xml:space="preserve">tego </w:t>
      </w:r>
      <w:r w:rsidRPr="00827444">
        <w:t>po</w:t>
      </w:r>
      <w:r w:rsidRPr="00827444">
        <w:t>d</w:t>
      </w:r>
      <w:r w:rsidRPr="00827444">
        <w:t>miotu</w:t>
      </w:r>
      <w:r>
        <w:t xml:space="preserve"> </w:t>
      </w:r>
      <w:r w:rsidRPr="00827444">
        <w:t>oraz</w:t>
      </w:r>
      <w:r>
        <w:t xml:space="preserve"> </w:t>
      </w:r>
      <w:r w:rsidRPr="00827444">
        <w:t>osób</w:t>
      </w:r>
      <w:r>
        <w:t xml:space="preserve"> </w:t>
      </w:r>
      <w:r w:rsidRPr="00827444">
        <w:t>nadzorujących</w:t>
      </w:r>
      <w:r>
        <w:t xml:space="preserve"> </w:t>
      </w:r>
      <w:r w:rsidRPr="00827444">
        <w:t>działalność</w:t>
      </w:r>
      <w:r>
        <w:t xml:space="preserve"> </w:t>
      </w:r>
      <w:r w:rsidRPr="00827444">
        <w:t>tego</w:t>
      </w:r>
      <w:r>
        <w:t xml:space="preserve"> </w:t>
      </w:r>
      <w:r w:rsidRPr="00827444">
        <w:t>podmiotu</w:t>
      </w:r>
      <w:r>
        <w:t xml:space="preserve"> </w:t>
      </w:r>
      <w:r w:rsidRPr="00827444">
        <w:t>wraz</w:t>
      </w:r>
      <w:r w:rsidR="00C90664">
        <w:t xml:space="preserve"> </w:t>
      </w:r>
      <w:r w:rsidR="00C90664" w:rsidRPr="00827444">
        <w:t>z</w:t>
      </w:r>
      <w:r w:rsidR="00C90664">
        <w:t> </w:t>
      </w:r>
      <w:r w:rsidRPr="00827444">
        <w:t>opisem</w:t>
      </w:r>
      <w:r>
        <w:t xml:space="preserve"> </w:t>
      </w:r>
      <w:r w:rsidRPr="00827444">
        <w:t>ich</w:t>
      </w:r>
      <w:r>
        <w:t xml:space="preserve"> </w:t>
      </w:r>
      <w:r w:rsidRPr="00827444">
        <w:t>kwalifikacji</w:t>
      </w:r>
      <w:r w:rsidR="00C90664">
        <w:t xml:space="preserve"> </w:t>
      </w:r>
      <w:r w:rsidR="00C90664" w:rsidRPr="00827444">
        <w:t>i</w:t>
      </w:r>
      <w:r w:rsidR="00C90664">
        <w:t> </w:t>
      </w:r>
      <w:r w:rsidRPr="00827444">
        <w:t>doświadczeń</w:t>
      </w:r>
      <w:r>
        <w:t xml:space="preserve"> </w:t>
      </w:r>
      <w:r w:rsidRPr="00827444">
        <w:t>zaw</w:t>
      </w:r>
      <w:r w:rsidRPr="00827444">
        <w:t>o</w:t>
      </w:r>
      <w:r w:rsidRPr="00827444">
        <w:t>dowych</w:t>
      </w:r>
      <w:r>
        <w:t xml:space="preserve"> </w:t>
      </w:r>
      <w:r w:rsidRPr="00827444">
        <w:t>oraz</w:t>
      </w:r>
      <w:r>
        <w:t xml:space="preserve"> </w:t>
      </w:r>
      <w:r w:rsidRPr="00827444">
        <w:t>informacją</w:t>
      </w:r>
      <w:r w:rsidR="00C90664">
        <w:t xml:space="preserve"> </w:t>
      </w:r>
      <w:r w:rsidR="00C90664" w:rsidRPr="00827444">
        <w:t>z</w:t>
      </w:r>
      <w:r w:rsidR="00C90664">
        <w:t> </w:t>
      </w:r>
      <w:r w:rsidRPr="00827444">
        <w:t>Krajowego</w:t>
      </w:r>
      <w:r>
        <w:t xml:space="preserve"> </w:t>
      </w:r>
      <w:r w:rsidRPr="00827444">
        <w:t>Rejestru</w:t>
      </w:r>
      <w:r>
        <w:t xml:space="preserve"> </w:t>
      </w:r>
      <w:r w:rsidRPr="00827444">
        <w:t>Karnego;</w:t>
      </w:r>
    </w:p>
    <w:p w:rsidR="00EE5160" w:rsidRPr="00827444" w:rsidRDefault="00EE5160" w:rsidP="00EE5160">
      <w:pPr>
        <w:pStyle w:val="ZPKTzmpktartykuempunktem"/>
      </w:pPr>
      <w:r w:rsidRPr="00827444">
        <w:t>9)</w:t>
      </w:r>
      <w:r w:rsidRPr="00827444">
        <w:tab/>
        <w:t>dane</w:t>
      </w:r>
      <w:r>
        <w:t xml:space="preserve"> </w:t>
      </w:r>
      <w:r w:rsidRPr="00827444">
        <w:t>osobowe</w:t>
      </w:r>
      <w:r>
        <w:t xml:space="preserve"> </w:t>
      </w:r>
      <w:r w:rsidRPr="00827444">
        <w:t>osób</w:t>
      </w:r>
      <w:r>
        <w:t xml:space="preserve"> </w:t>
      </w:r>
      <w:r w:rsidRPr="00827444">
        <w:t>odpowiedzialnych</w:t>
      </w:r>
      <w:r>
        <w:t xml:space="preserve"> </w:t>
      </w:r>
      <w:r w:rsidRPr="00827444">
        <w:t>za</w:t>
      </w:r>
      <w:r>
        <w:t xml:space="preserve"> </w:t>
      </w:r>
      <w:r w:rsidRPr="00827444">
        <w:t>wykonywanie</w:t>
      </w:r>
      <w:r>
        <w:t xml:space="preserve"> </w:t>
      </w:r>
      <w:r w:rsidRPr="00827444">
        <w:t>umowy</w:t>
      </w:r>
      <w:r w:rsidR="00C90664">
        <w:t xml:space="preserve"> </w:t>
      </w:r>
      <w:r w:rsidR="00C90664" w:rsidRPr="00827444">
        <w:t>w</w:t>
      </w:r>
      <w:r w:rsidR="00C90664">
        <w:t> </w:t>
      </w:r>
      <w:r w:rsidRPr="00827444">
        <w:t>podmiocie,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r>
        <w:t xml:space="preserve"> </w:t>
      </w:r>
      <w:r w:rsidRPr="00827444">
        <w:t>maj</w:t>
      </w:r>
      <w:r w:rsidRPr="00827444">
        <w:t>ą</w:t>
      </w:r>
      <w:r w:rsidRPr="00827444">
        <w:t>cych</w:t>
      </w:r>
      <w:r>
        <w:t xml:space="preserve"> </w:t>
      </w:r>
      <w:r w:rsidRPr="00827444">
        <w:t>istotny</w:t>
      </w:r>
      <w:r>
        <w:t xml:space="preserve"> </w:t>
      </w:r>
      <w:r w:rsidRPr="00827444">
        <w:t>wpływ</w:t>
      </w:r>
      <w:r>
        <w:t xml:space="preserve"> </w:t>
      </w:r>
      <w:r w:rsidRPr="00827444">
        <w:t>na</w:t>
      </w:r>
      <w:r>
        <w:t xml:space="preserve"> </w:t>
      </w:r>
      <w:r w:rsidRPr="00827444">
        <w:t>działalność</w:t>
      </w:r>
      <w:r>
        <w:t xml:space="preserve"> </w:t>
      </w:r>
      <w:r w:rsidRPr="00827444">
        <w:t>alternatywnej</w:t>
      </w:r>
      <w:r>
        <w:t xml:space="preserve"> </w:t>
      </w:r>
      <w:r w:rsidRPr="00827444">
        <w:t>spółki</w:t>
      </w:r>
      <w:r>
        <w:t xml:space="preserve"> </w:t>
      </w:r>
      <w:r w:rsidRPr="00827444">
        <w:t>inwestycyjnej,</w:t>
      </w:r>
      <w:r>
        <w:t xml:space="preserve"> </w:t>
      </w:r>
      <w:r w:rsidRPr="00827444">
        <w:t>wraz</w:t>
      </w:r>
      <w:r w:rsidR="00C90664">
        <w:t xml:space="preserve"> </w:t>
      </w:r>
      <w:r w:rsidR="00C90664" w:rsidRPr="00827444">
        <w:t>z</w:t>
      </w:r>
      <w:r w:rsidR="00C90664">
        <w:t> </w:t>
      </w:r>
      <w:r w:rsidRPr="00827444">
        <w:t>opisem</w:t>
      </w:r>
      <w:r>
        <w:t xml:space="preserve"> </w:t>
      </w:r>
      <w:r w:rsidRPr="00827444">
        <w:t>ich</w:t>
      </w:r>
      <w:r>
        <w:t xml:space="preserve"> </w:t>
      </w:r>
      <w:r w:rsidRPr="00827444">
        <w:t>kwalifikacji</w:t>
      </w:r>
      <w:r w:rsidR="00C90664">
        <w:t xml:space="preserve"> </w:t>
      </w:r>
      <w:r w:rsidR="00C90664" w:rsidRPr="00827444">
        <w:t>i</w:t>
      </w:r>
      <w:r w:rsidR="00C90664">
        <w:t> </w:t>
      </w:r>
      <w:r w:rsidRPr="00827444">
        <w:t>doświadczeń</w:t>
      </w:r>
      <w:r>
        <w:t xml:space="preserve"> </w:t>
      </w:r>
      <w:r w:rsidRPr="00827444">
        <w:t>zawodowych</w:t>
      </w:r>
      <w:r>
        <w:t xml:space="preserve"> </w:t>
      </w:r>
      <w:r w:rsidRPr="00827444">
        <w:t>oraz</w:t>
      </w:r>
      <w:r>
        <w:t xml:space="preserve"> </w:t>
      </w:r>
      <w:r w:rsidRPr="00827444">
        <w:t>informacją</w:t>
      </w:r>
      <w:r w:rsidR="00C90664">
        <w:t xml:space="preserve"> </w:t>
      </w:r>
      <w:r w:rsidR="00C90664" w:rsidRPr="00827444">
        <w:t>z</w:t>
      </w:r>
      <w:r w:rsidR="00C90664">
        <w:t> </w:t>
      </w:r>
      <w:r w:rsidRPr="00827444">
        <w:t>Krajowego</w:t>
      </w:r>
      <w:r>
        <w:t xml:space="preserve"> </w:t>
      </w:r>
      <w:r w:rsidRPr="00827444">
        <w:t>Rejestru</w:t>
      </w:r>
      <w:r>
        <w:t xml:space="preserve"> </w:t>
      </w:r>
      <w:r w:rsidRPr="00827444">
        <w:t>Karnego;</w:t>
      </w:r>
    </w:p>
    <w:p w:rsidR="00EE5160" w:rsidRPr="00EE5160" w:rsidRDefault="00EE5160" w:rsidP="0027089C">
      <w:pPr>
        <w:pStyle w:val="ZPKTzmpktartykuempunktem"/>
        <w:keepNext/>
      </w:pPr>
      <w:r w:rsidRPr="00827444">
        <w:t>10)</w:t>
      </w:r>
      <w:r w:rsidRPr="00827444">
        <w:tab/>
        <w:t>wskazanie</w:t>
      </w:r>
      <w:r w:rsidRPr="00EE5160">
        <w:t xml:space="preserve"> alternatywnej spółki inwestycyjnej, której dotyczy umowa, wraz</w:t>
      </w:r>
      <w:r w:rsidR="00C90664" w:rsidRPr="00EE5160">
        <w:t xml:space="preserve"> z</w:t>
      </w:r>
      <w:r w:rsidR="00C90664">
        <w:t> </w:t>
      </w:r>
      <w:r w:rsidRPr="00EE5160">
        <w:t>informacjami obejmującymi:</w:t>
      </w:r>
    </w:p>
    <w:p w:rsidR="00EE5160" w:rsidRPr="00827444" w:rsidRDefault="00EE5160" w:rsidP="00EE5160">
      <w:pPr>
        <w:pStyle w:val="ZLITwPKTzmlitwpktartykuempunktem"/>
      </w:pPr>
      <w:r w:rsidRPr="00827444">
        <w:t>a)</w:t>
      </w:r>
      <w:r w:rsidRPr="00827444">
        <w:tab/>
        <w:t>łączną</w:t>
      </w:r>
      <w:r>
        <w:t xml:space="preserve"> </w:t>
      </w:r>
      <w:r w:rsidRPr="00827444">
        <w:t>wartość</w:t>
      </w:r>
      <w:r>
        <w:t xml:space="preserve"> </w:t>
      </w:r>
      <w:r w:rsidRPr="00827444">
        <w:t>oraz</w:t>
      </w:r>
      <w:r>
        <w:t xml:space="preserve"> </w:t>
      </w:r>
      <w:r w:rsidRPr="00827444">
        <w:t>opis</w:t>
      </w:r>
      <w:r>
        <w:t xml:space="preserve"> </w:t>
      </w:r>
      <w:r w:rsidRPr="00827444">
        <w:t>aktywów</w:t>
      </w:r>
      <w:r>
        <w:t xml:space="preserve"> </w:t>
      </w:r>
      <w:r w:rsidRPr="00827444">
        <w:t>wchodzących</w:t>
      </w:r>
      <w:r w:rsidR="00C90664">
        <w:t xml:space="preserve"> </w:t>
      </w:r>
      <w:r w:rsidR="00C90664" w:rsidRPr="00827444">
        <w:t>w</w:t>
      </w:r>
      <w:r w:rsidR="00C90664">
        <w:t> </w:t>
      </w:r>
      <w:r w:rsidRPr="00827444">
        <w:t>skład</w:t>
      </w:r>
      <w:r>
        <w:t xml:space="preserve"> </w:t>
      </w:r>
      <w:r w:rsidRPr="00827444">
        <w:t>portfela</w:t>
      </w:r>
      <w:r>
        <w:t xml:space="preserve"> </w:t>
      </w:r>
      <w:r w:rsidRPr="00827444">
        <w:t>inwestycyjnego</w:t>
      </w:r>
      <w:r>
        <w:t xml:space="preserve"> </w:t>
      </w:r>
      <w:r w:rsidRPr="00827444">
        <w:t>alternatywnej</w:t>
      </w:r>
      <w:r>
        <w:t xml:space="preserve"> </w:t>
      </w:r>
      <w:r w:rsidRPr="00827444">
        <w:t>spółki</w:t>
      </w:r>
      <w:r>
        <w:t xml:space="preserve"> </w:t>
      </w:r>
      <w:r w:rsidRPr="00827444">
        <w:t>i</w:t>
      </w:r>
      <w:r w:rsidRPr="00827444">
        <w:t>n</w:t>
      </w:r>
      <w:r w:rsidRPr="00827444">
        <w:t>westycyjnej,</w:t>
      </w:r>
    </w:p>
    <w:p w:rsidR="00EE5160" w:rsidRPr="00827444" w:rsidRDefault="00EE5160" w:rsidP="00EE5160">
      <w:pPr>
        <w:pStyle w:val="ZLITwPKTzmlitwpktartykuempunktem"/>
      </w:pPr>
      <w:r w:rsidRPr="00827444">
        <w:t>b)</w:t>
      </w:r>
      <w:r w:rsidRPr="00827444">
        <w:tab/>
        <w:t>opis</w:t>
      </w:r>
      <w:r>
        <w:t xml:space="preserve"> </w:t>
      </w:r>
      <w:r w:rsidRPr="00827444">
        <w:t>polityki</w:t>
      </w:r>
      <w:r>
        <w:t xml:space="preserve"> </w:t>
      </w:r>
      <w:r w:rsidRPr="00827444">
        <w:t>inwestycyjnej</w:t>
      </w:r>
      <w:r>
        <w:t xml:space="preserve"> </w:t>
      </w:r>
      <w:r w:rsidRPr="00827444">
        <w:t>oraz</w:t>
      </w:r>
      <w:r>
        <w:t xml:space="preserve"> </w:t>
      </w:r>
      <w:r w:rsidRPr="00827444">
        <w:t>strategii</w:t>
      </w:r>
      <w:r>
        <w:t xml:space="preserve"> </w:t>
      </w:r>
      <w:r w:rsidRPr="00827444">
        <w:t>inwestycyjnej</w:t>
      </w:r>
      <w:r>
        <w:t xml:space="preserve"> </w:t>
      </w:r>
      <w:r w:rsidRPr="00827444">
        <w:t>alternatywnej</w:t>
      </w:r>
      <w:r>
        <w:t xml:space="preserve"> </w:t>
      </w:r>
      <w:r w:rsidRPr="00827444">
        <w:t>spółki</w:t>
      </w:r>
      <w:r>
        <w:t xml:space="preserve"> </w:t>
      </w:r>
      <w:r w:rsidRPr="00827444">
        <w:t>inwestycyjnej,</w:t>
      </w:r>
    </w:p>
    <w:p w:rsidR="00EE5160" w:rsidRPr="00827444" w:rsidRDefault="00EE5160" w:rsidP="00EE5160">
      <w:pPr>
        <w:pStyle w:val="ZLITwPKTzmlitwpktartykuempunktem"/>
      </w:pPr>
      <w:r w:rsidRPr="00827444">
        <w:t>c)</w:t>
      </w:r>
      <w:r w:rsidRPr="00827444">
        <w:tab/>
        <w:t>profil</w:t>
      </w:r>
      <w:r>
        <w:t xml:space="preserve"> </w:t>
      </w:r>
      <w:r w:rsidRPr="00827444">
        <w:t>ryzyka</w:t>
      </w:r>
      <w:r>
        <w:t xml:space="preserve"> </w:t>
      </w:r>
      <w:r w:rsidRPr="00827444">
        <w:t>alternatywnej</w:t>
      </w:r>
      <w:r>
        <w:t xml:space="preserve"> </w:t>
      </w:r>
      <w:r w:rsidRPr="00827444">
        <w:t>spółki</w:t>
      </w:r>
      <w:r>
        <w:t xml:space="preserve"> </w:t>
      </w:r>
      <w:r w:rsidRPr="00827444">
        <w:t>inwestycyjnej;</w:t>
      </w:r>
    </w:p>
    <w:p w:rsidR="00EE5160" w:rsidRPr="00827444" w:rsidRDefault="00EE5160" w:rsidP="00EE5160">
      <w:pPr>
        <w:pStyle w:val="ZPKTzmpktartykuempunktem"/>
      </w:pPr>
      <w:r w:rsidRPr="00827444">
        <w:t>11)</w:t>
      </w:r>
      <w:r w:rsidRPr="00827444">
        <w:tab/>
        <w:t>uzasadnienie</w:t>
      </w:r>
      <w:r>
        <w:t xml:space="preserve"> </w:t>
      </w:r>
      <w:r w:rsidRPr="00827444">
        <w:t>zawarcia</w:t>
      </w:r>
      <w:r>
        <w:t xml:space="preserve"> </w:t>
      </w:r>
      <w:r w:rsidRPr="00827444">
        <w:t>przez</w:t>
      </w:r>
      <w:r>
        <w:t xml:space="preserve"> </w:t>
      </w:r>
      <w:r w:rsidRPr="00827444">
        <w:t>zarządzającego</w:t>
      </w:r>
      <w:r>
        <w:t xml:space="preserve"> </w:t>
      </w:r>
      <w:r w:rsidRPr="00827444">
        <w:t>ASI</w:t>
      </w:r>
      <w:r>
        <w:t xml:space="preserve"> </w:t>
      </w:r>
      <w:r w:rsidRPr="00827444">
        <w:t>umowy</w:t>
      </w:r>
      <w:r w:rsidR="00C90664">
        <w:t xml:space="preserve"> </w:t>
      </w:r>
      <w:r w:rsidR="00C90664" w:rsidRPr="00827444">
        <w:t>z</w:t>
      </w:r>
      <w:r w:rsidR="00C90664">
        <w:t> </w:t>
      </w:r>
      <w:r w:rsidRPr="00827444">
        <w:t>podmiotem,</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p>
    <w:p w:rsidR="00EE5160" w:rsidRPr="00EE5160" w:rsidRDefault="00EE5160" w:rsidP="0027089C">
      <w:pPr>
        <w:pStyle w:val="ZUSTzmustartykuempunktem"/>
        <w:keepNext/>
      </w:pPr>
      <w:r w:rsidRPr="00827444">
        <w:lastRenderedPageBreak/>
        <w:t>10.</w:t>
      </w:r>
      <w:r w:rsidR="00C90664">
        <w:t> </w:t>
      </w:r>
      <w:r w:rsidRPr="00EE5160">
        <w:t>Komisja odmawia zgody na zawarcie umowy,</w:t>
      </w:r>
      <w:r w:rsidR="00C90664" w:rsidRPr="00EE5160">
        <w:t xml:space="preserve"> o</w:t>
      </w:r>
      <w:r w:rsidR="00C90664">
        <w:t> </w:t>
      </w:r>
      <w:r w:rsidRPr="00EE5160">
        <w:t>której mowa</w:t>
      </w:r>
      <w:r w:rsidR="00C90664" w:rsidRPr="00EE5160">
        <w:t xml:space="preserve"> w</w:t>
      </w:r>
      <w:r w:rsidR="00C90664">
        <w:t> ust. </w:t>
      </w:r>
      <w:r w:rsidRPr="00EE5160">
        <w:t>9,</w:t>
      </w:r>
      <w:r w:rsidR="00C90664" w:rsidRPr="00EE5160">
        <w:t xml:space="preserve"> w</w:t>
      </w:r>
      <w:r w:rsidR="00C90664">
        <w:t> </w:t>
      </w:r>
      <w:r w:rsidRPr="00EE5160">
        <w:t>przypadku gdy:</w:t>
      </w:r>
    </w:p>
    <w:p w:rsidR="00EE5160" w:rsidRPr="00827444" w:rsidRDefault="00EE5160" w:rsidP="00EE5160">
      <w:pPr>
        <w:pStyle w:val="ZPKTzmpktartykuempunktem"/>
      </w:pPr>
      <w:r w:rsidRPr="00827444">
        <w:t>1)</w:t>
      </w:r>
      <w:r w:rsidRPr="00827444">
        <w:tab/>
        <w:t>dokumenty</w:t>
      </w:r>
      <w:r>
        <w:t xml:space="preserve"> </w:t>
      </w:r>
      <w:r w:rsidRPr="00827444">
        <w:t>załączone</w:t>
      </w:r>
      <w:r>
        <w:t xml:space="preserve"> </w:t>
      </w:r>
      <w:r w:rsidRPr="00827444">
        <w:t>do</w:t>
      </w:r>
      <w:r>
        <w:t xml:space="preserve"> </w:t>
      </w:r>
      <w:r w:rsidRPr="00827444">
        <w:t>wniosku</w:t>
      </w:r>
      <w:r>
        <w:t xml:space="preserve"> </w:t>
      </w:r>
      <w:r w:rsidRPr="00827444">
        <w:t>nie</w:t>
      </w:r>
      <w:r>
        <w:t xml:space="preserve"> </w:t>
      </w:r>
      <w:r w:rsidRPr="00827444">
        <w:t>spełniają</w:t>
      </w:r>
      <w:r>
        <w:t xml:space="preserve"> </w:t>
      </w:r>
      <w:r w:rsidRPr="00827444">
        <w:t>wymogów,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9;</w:t>
      </w:r>
    </w:p>
    <w:p w:rsidR="00EE5160" w:rsidRPr="00827444" w:rsidRDefault="00EE5160" w:rsidP="00EE5160">
      <w:pPr>
        <w:pStyle w:val="ZPKTzmpktartykuempunktem"/>
      </w:pPr>
      <w:r w:rsidRPr="00827444">
        <w:t>2)</w:t>
      </w:r>
      <w:r w:rsidRPr="00827444">
        <w:tab/>
        <w:t>wniosek</w:t>
      </w:r>
      <w:r>
        <w:t xml:space="preserve"> </w:t>
      </w:r>
      <w:r w:rsidRPr="00827444">
        <w:t>lub</w:t>
      </w:r>
      <w:r>
        <w:t xml:space="preserve"> </w:t>
      </w:r>
      <w:r w:rsidRPr="00827444">
        <w:t>załączone</w:t>
      </w:r>
      <w:r>
        <w:t xml:space="preserve"> </w:t>
      </w:r>
      <w:r w:rsidRPr="00827444">
        <w:t>do</w:t>
      </w:r>
      <w:r>
        <w:t xml:space="preserve"> </w:t>
      </w:r>
      <w:r w:rsidRPr="00827444">
        <w:t>niego</w:t>
      </w:r>
      <w:r>
        <w:t xml:space="preserve"> </w:t>
      </w:r>
      <w:r w:rsidRPr="00827444">
        <w:t>dokumenty</w:t>
      </w:r>
      <w:r>
        <w:t xml:space="preserve"> </w:t>
      </w:r>
      <w:r w:rsidRPr="00827444">
        <w:t>nie</w:t>
      </w:r>
      <w:r>
        <w:t xml:space="preserve"> </w:t>
      </w:r>
      <w:r w:rsidRPr="00827444">
        <w:t>są</w:t>
      </w:r>
      <w:r>
        <w:t xml:space="preserve"> </w:t>
      </w:r>
      <w:r w:rsidRPr="00827444">
        <w:t>zgodne</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r>
        <w:t xml:space="preserve"> </w:t>
      </w:r>
      <w:r w:rsidRPr="00827444">
        <w:t>ze</w:t>
      </w:r>
      <w:r>
        <w:t xml:space="preserve"> </w:t>
      </w:r>
      <w:r w:rsidRPr="00827444">
        <w:t>stanem</w:t>
      </w:r>
      <w:r>
        <w:t xml:space="preserve"> </w:t>
      </w:r>
      <w:r w:rsidRPr="00827444">
        <w:t>faktycznym;</w:t>
      </w:r>
    </w:p>
    <w:p w:rsidR="00EE5160" w:rsidRPr="00827444" w:rsidRDefault="00EE5160" w:rsidP="00EE5160">
      <w:pPr>
        <w:pStyle w:val="ZPKTzmpktartykuempunktem"/>
      </w:pPr>
      <w:r w:rsidRPr="00827444">
        <w:t>3)</w:t>
      </w:r>
      <w:r w:rsidRPr="00827444">
        <w:tab/>
        <w:t>z</w:t>
      </w:r>
      <w:r>
        <w:t xml:space="preserve"> </w:t>
      </w:r>
      <w:r w:rsidRPr="00827444">
        <w:t>analizy</w:t>
      </w:r>
      <w:r>
        <w:t xml:space="preserve"> </w:t>
      </w:r>
      <w:r w:rsidRPr="00827444">
        <w:t>wniosku</w:t>
      </w:r>
      <w:r w:rsidR="00C90664">
        <w:t xml:space="preserve"> </w:t>
      </w:r>
      <w:r w:rsidR="00C90664" w:rsidRPr="00827444">
        <w:t>i</w:t>
      </w:r>
      <w:r w:rsidR="00C90664">
        <w:t> </w:t>
      </w:r>
      <w:r w:rsidRPr="00827444">
        <w:t>załączonych</w:t>
      </w:r>
      <w:r>
        <w:t xml:space="preserve"> </w:t>
      </w:r>
      <w:r w:rsidRPr="00827444">
        <w:t>do</w:t>
      </w:r>
      <w:r>
        <w:t xml:space="preserve"> </w:t>
      </w:r>
      <w:r w:rsidRPr="00827444">
        <w:t>niego</w:t>
      </w:r>
      <w:r>
        <w:t xml:space="preserve"> </w:t>
      </w:r>
      <w:r w:rsidRPr="00827444">
        <w:t>dokumentów</w:t>
      </w:r>
      <w:r>
        <w:t xml:space="preserve"> </w:t>
      </w:r>
      <w:r w:rsidRPr="00827444">
        <w:t>wynika,</w:t>
      </w:r>
      <w:r>
        <w:t xml:space="preserve"> </w:t>
      </w:r>
      <w:r w:rsidRPr="00827444">
        <w:t>że</w:t>
      </w:r>
      <w:r>
        <w:t xml:space="preserve"> </w:t>
      </w:r>
      <w:r w:rsidRPr="00827444">
        <w:t>podmiot,</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r>
        <w:t xml:space="preserve"> </w:t>
      </w:r>
      <w:r w:rsidRPr="00827444">
        <w:t>lub</w:t>
      </w:r>
      <w:r>
        <w:t xml:space="preserve"> </w:t>
      </w:r>
      <w:r w:rsidRPr="00827444">
        <w:t>os</w:t>
      </w:r>
      <w:r w:rsidRPr="00827444">
        <w:t>o</w:t>
      </w:r>
      <w:r w:rsidRPr="00827444">
        <w:t>by</w:t>
      </w:r>
      <w:r>
        <w:t xml:space="preserve"> </w:t>
      </w:r>
      <w:r w:rsidRPr="00827444">
        <w:t>kierujące</w:t>
      </w:r>
      <w:r>
        <w:t xml:space="preserve"> </w:t>
      </w:r>
      <w:r w:rsidRPr="00827444">
        <w:t>jego</w:t>
      </w:r>
      <w:r>
        <w:t xml:space="preserve"> </w:t>
      </w:r>
      <w:r w:rsidRPr="00827444">
        <w:t>działalnością</w:t>
      </w:r>
      <w:r>
        <w:t xml:space="preserve"> </w:t>
      </w:r>
      <w:r w:rsidRPr="00827444">
        <w:t>nie</w:t>
      </w:r>
      <w:r>
        <w:t xml:space="preserve"> </w:t>
      </w:r>
      <w:r w:rsidRPr="00827444">
        <w:t>posiadają</w:t>
      </w:r>
      <w:r>
        <w:t xml:space="preserve"> </w:t>
      </w:r>
      <w:r w:rsidRPr="00827444">
        <w:t>wystarczającego</w:t>
      </w:r>
      <w:r>
        <w:t xml:space="preserve"> </w:t>
      </w:r>
      <w:r w:rsidRPr="00827444">
        <w:t>doświadczenia</w:t>
      </w:r>
      <w:r w:rsidR="00C90664">
        <w:t xml:space="preserve"> </w:t>
      </w:r>
      <w:r w:rsidR="00C90664" w:rsidRPr="00827444">
        <w:t>w</w:t>
      </w:r>
      <w:r w:rsidR="00C90664">
        <w:t> </w:t>
      </w:r>
      <w:r w:rsidRPr="00827444">
        <w:t>zakresie</w:t>
      </w:r>
      <w:r>
        <w:t xml:space="preserve"> </w:t>
      </w:r>
      <w:r w:rsidRPr="00827444">
        <w:t>zarządzania</w:t>
      </w:r>
      <w:r>
        <w:t xml:space="preserve"> </w:t>
      </w:r>
      <w:r w:rsidRPr="00827444">
        <w:t>ryzykiem;</w:t>
      </w:r>
    </w:p>
    <w:p w:rsidR="00EE5160" w:rsidRPr="00827444" w:rsidRDefault="00EE5160" w:rsidP="00EE5160">
      <w:pPr>
        <w:pStyle w:val="ZPKTzmpktartykuempunktem"/>
      </w:pPr>
      <w:r w:rsidRPr="00827444">
        <w:t>4)</w:t>
      </w:r>
      <w:r w:rsidRPr="00827444">
        <w:tab/>
        <w:t>z</w:t>
      </w:r>
      <w:r>
        <w:t xml:space="preserve"> </w:t>
      </w:r>
      <w:r w:rsidRPr="00827444">
        <w:t>analizy</w:t>
      </w:r>
      <w:r>
        <w:t xml:space="preserve"> </w:t>
      </w:r>
      <w:r w:rsidRPr="00827444">
        <w:t>wniosku</w:t>
      </w:r>
      <w:r w:rsidR="00C90664">
        <w:t xml:space="preserve"> </w:t>
      </w:r>
      <w:r w:rsidR="00C90664" w:rsidRPr="00827444">
        <w:t>i</w:t>
      </w:r>
      <w:r w:rsidR="00C90664">
        <w:t> </w:t>
      </w:r>
      <w:r w:rsidRPr="00827444">
        <w:t>załączonych</w:t>
      </w:r>
      <w:r>
        <w:t xml:space="preserve"> </w:t>
      </w:r>
      <w:r w:rsidRPr="00827444">
        <w:t>do</w:t>
      </w:r>
      <w:r>
        <w:t xml:space="preserve"> </w:t>
      </w:r>
      <w:r w:rsidRPr="00827444">
        <w:t>niego</w:t>
      </w:r>
      <w:r>
        <w:t xml:space="preserve"> </w:t>
      </w:r>
      <w:r w:rsidRPr="00827444">
        <w:t>dokumentów</w:t>
      </w:r>
      <w:r>
        <w:t xml:space="preserve"> </w:t>
      </w:r>
      <w:r w:rsidRPr="00827444">
        <w:t>wynika,</w:t>
      </w:r>
      <w:r>
        <w:t xml:space="preserve"> </w:t>
      </w:r>
      <w:r w:rsidRPr="00827444">
        <w:t>że</w:t>
      </w:r>
      <w:r>
        <w:t xml:space="preserve"> </w:t>
      </w:r>
      <w:r w:rsidRPr="00827444">
        <w:t>podmiot,</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r>
        <w:t xml:space="preserve"> </w:t>
      </w:r>
      <w:r w:rsidRPr="00827444">
        <w:t>może</w:t>
      </w:r>
      <w:r>
        <w:t xml:space="preserve"> </w:t>
      </w:r>
      <w:r w:rsidRPr="00827444">
        <w:t>wykonywać</w:t>
      </w:r>
      <w:r>
        <w:t xml:space="preserve"> </w:t>
      </w:r>
      <w:r w:rsidRPr="00827444">
        <w:t>powierzone</w:t>
      </w:r>
      <w:r>
        <w:t xml:space="preserve"> </w:t>
      </w:r>
      <w:r w:rsidRPr="00827444">
        <w:t>przez</w:t>
      </w:r>
      <w:r>
        <w:t xml:space="preserve"> </w:t>
      </w:r>
      <w:r w:rsidRPr="00827444">
        <w:t>zarządzającego</w:t>
      </w:r>
      <w:r>
        <w:t xml:space="preserve"> </w:t>
      </w:r>
      <w:r w:rsidRPr="00827444">
        <w:t>ASI</w:t>
      </w:r>
      <w:r>
        <w:t xml:space="preserve"> </w:t>
      </w:r>
      <w:r w:rsidRPr="00827444">
        <w:t>czynności</w:t>
      </w:r>
      <w:r w:rsidR="00C90664">
        <w:t xml:space="preserve"> </w:t>
      </w:r>
      <w:r w:rsidR="00C90664" w:rsidRPr="00827444">
        <w:t>z</w:t>
      </w:r>
      <w:r w:rsidR="00C90664">
        <w:t> </w:t>
      </w:r>
      <w:r w:rsidRPr="00827444">
        <w:t>naruszeniem</w:t>
      </w:r>
      <w:r>
        <w:t xml:space="preserve"> </w:t>
      </w:r>
      <w:r w:rsidRPr="00827444">
        <w:t>przepisów</w:t>
      </w:r>
      <w:r>
        <w:t xml:space="preserve"> </w:t>
      </w:r>
      <w:r w:rsidRPr="00827444">
        <w:t>prawa,</w:t>
      </w:r>
      <w:r>
        <w:t xml:space="preserve"> </w:t>
      </w:r>
      <w:r w:rsidRPr="00827444">
        <w:t>zasad</w:t>
      </w:r>
      <w:r>
        <w:t xml:space="preserve"> </w:t>
      </w:r>
      <w:r w:rsidRPr="00827444">
        <w:t>uczciw</w:t>
      </w:r>
      <w:r w:rsidRPr="00827444">
        <w:t>e</w:t>
      </w:r>
      <w:r w:rsidRPr="00827444">
        <w:t>go</w:t>
      </w:r>
      <w:r>
        <w:t xml:space="preserve"> </w:t>
      </w:r>
      <w:r w:rsidRPr="00827444">
        <w:t>obrotu</w:t>
      </w:r>
      <w:r>
        <w:t xml:space="preserve"> </w:t>
      </w:r>
      <w:r w:rsidRPr="00827444">
        <w:t>lub</w:t>
      </w:r>
      <w:r w:rsidR="00C90664">
        <w:t xml:space="preserve"> </w:t>
      </w:r>
      <w:r w:rsidR="00C90664" w:rsidRPr="00827444">
        <w:t>w</w:t>
      </w:r>
      <w:r w:rsidR="00C90664">
        <w:t> </w:t>
      </w:r>
      <w:r w:rsidRPr="00827444">
        <w:t>sposób</w:t>
      </w:r>
      <w:r>
        <w:t xml:space="preserve"> </w:t>
      </w:r>
      <w:r w:rsidRPr="00827444">
        <w:t>nienależycie</w:t>
      </w:r>
      <w:r>
        <w:t xml:space="preserve"> </w:t>
      </w:r>
      <w:r w:rsidRPr="00827444">
        <w:t>zabezpieczający</w:t>
      </w:r>
      <w:r>
        <w:t xml:space="preserve"> </w:t>
      </w:r>
      <w:r w:rsidRPr="00827444">
        <w:t>interesy</w:t>
      </w:r>
      <w:r>
        <w:t xml:space="preserve"> </w:t>
      </w:r>
      <w:r w:rsidRPr="00827444">
        <w:t>inwestorów</w:t>
      </w:r>
      <w:r>
        <w:t xml:space="preserve"> </w:t>
      </w:r>
      <w:r w:rsidRPr="00827444">
        <w:t>alternatywnej</w:t>
      </w:r>
      <w:r>
        <w:t xml:space="preserve"> </w:t>
      </w:r>
      <w:r w:rsidRPr="00827444">
        <w:t>spółki</w:t>
      </w:r>
      <w:r>
        <w:t xml:space="preserve"> </w:t>
      </w:r>
      <w:r w:rsidRPr="00827444">
        <w:t>inwestycyjnej.</w:t>
      </w:r>
    </w:p>
    <w:p w:rsidR="00EE5160" w:rsidRPr="00827444" w:rsidRDefault="00EE5160" w:rsidP="00EE5160">
      <w:pPr>
        <w:pStyle w:val="ZUSTzmustartykuempunktem"/>
      </w:pPr>
      <w:r w:rsidRPr="00827444">
        <w:t>11.</w:t>
      </w:r>
      <w:r w:rsidR="00C90664">
        <w:t> </w:t>
      </w:r>
      <w:r w:rsidRPr="00827444">
        <w:t>Zgoda,</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00C90664" w:rsidRPr="00827444">
        <w:t>7</w:t>
      </w:r>
      <w:r w:rsidR="00C90664">
        <w:t xml:space="preserve"> lub</w:t>
      </w:r>
      <w:r>
        <w:t xml:space="preserve"> </w:t>
      </w:r>
      <w:r w:rsidRPr="00827444">
        <w:t>9,</w:t>
      </w:r>
      <w:r>
        <w:t xml:space="preserve"> </w:t>
      </w:r>
      <w:r w:rsidRPr="00827444">
        <w:t>wygasa</w:t>
      </w:r>
      <w:r w:rsidR="00C90664">
        <w:t xml:space="preserve"> </w:t>
      </w:r>
      <w:r w:rsidR="00C90664" w:rsidRPr="00827444">
        <w:t>z</w:t>
      </w:r>
      <w:r w:rsidR="00C90664">
        <w:t> </w:t>
      </w:r>
      <w:r w:rsidRPr="00827444">
        <w:t>chwilą</w:t>
      </w:r>
      <w:r>
        <w:t xml:space="preserve"> </w:t>
      </w:r>
      <w:r w:rsidRPr="00827444">
        <w:t>ogłoszenia</w:t>
      </w:r>
      <w:r>
        <w:t xml:space="preserve"> </w:t>
      </w:r>
      <w:r w:rsidRPr="00827444">
        <w:t>upadłości,</w:t>
      </w:r>
      <w:r>
        <w:t xml:space="preserve"> </w:t>
      </w:r>
      <w:r w:rsidRPr="00827444">
        <w:t>otwarcia</w:t>
      </w:r>
      <w:r>
        <w:t xml:space="preserve"> </w:t>
      </w:r>
      <w:r w:rsidRPr="00827444">
        <w:t>likwidacji,</w:t>
      </w:r>
      <w:r>
        <w:t xml:space="preserve"> </w:t>
      </w:r>
      <w:r w:rsidRPr="00827444">
        <w:t>połączenia</w:t>
      </w:r>
      <w:r>
        <w:t xml:space="preserve"> </w:t>
      </w:r>
      <w:r w:rsidRPr="00827444">
        <w:t>lub</w:t>
      </w:r>
      <w:r>
        <w:t xml:space="preserve"> </w:t>
      </w:r>
      <w:r w:rsidRPr="00827444">
        <w:t>podziału</w:t>
      </w:r>
      <w:r>
        <w:t xml:space="preserve"> </w:t>
      </w:r>
      <w:r w:rsidRPr="00827444">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p>
    <w:p w:rsidR="00EE5160" w:rsidRPr="00827444" w:rsidRDefault="00EE5160" w:rsidP="00EE5160">
      <w:pPr>
        <w:pStyle w:val="ZUSTzmustartykuempunktem"/>
      </w:pPr>
      <w:r w:rsidRPr="00827444">
        <w:t>12.</w:t>
      </w:r>
      <w:r w:rsidR="00C90664">
        <w:t> </w:t>
      </w:r>
      <w:r w:rsidR="00C90664" w:rsidRPr="00827444">
        <w:t>O</w:t>
      </w:r>
      <w:r w:rsidR="00C90664">
        <w:t> </w:t>
      </w:r>
      <w:r w:rsidRPr="00827444">
        <w:t>ogłoszeniu</w:t>
      </w:r>
      <w:r>
        <w:t xml:space="preserve"> </w:t>
      </w:r>
      <w:r w:rsidRPr="00827444">
        <w:t>połączenia,</w:t>
      </w:r>
      <w:r>
        <w:t xml:space="preserve"> </w:t>
      </w:r>
      <w:r w:rsidRPr="00827444">
        <w:t>podziału,</w:t>
      </w:r>
      <w:r>
        <w:t xml:space="preserve"> </w:t>
      </w:r>
      <w:r w:rsidRPr="00827444">
        <w:t>upadłości</w:t>
      </w:r>
      <w:r>
        <w:t xml:space="preserve"> </w:t>
      </w:r>
      <w:r w:rsidRPr="00827444">
        <w:t>lub</w:t>
      </w:r>
      <w:r>
        <w:t xml:space="preserve"> </w:t>
      </w:r>
      <w:r w:rsidRPr="00827444">
        <w:t>otwarciu</w:t>
      </w:r>
      <w:r>
        <w:t xml:space="preserve"> </w:t>
      </w:r>
      <w:r w:rsidRPr="00827444">
        <w:t>likwidacji</w:t>
      </w:r>
      <w:r>
        <w:t xml:space="preserve"> </w:t>
      </w:r>
      <w:r w:rsidRPr="00827444">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6,</w:t>
      </w:r>
      <w:r>
        <w:t xml:space="preserve"> </w:t>
      </w:r>
      <w:r w:rsidRPr="00827444">
        <w:t>podmiot</w:t>
      </w:r>
      <w:r>
        <w:t xml:space="preserve"> </w:t>
      </w:r>
      <w:r w:rsidRPr="00827444">
        <w:t>lub</w:t>
      </w:r>
      <w:r>
        <w:t xml:space="preserve"> </w:t>
      </w:r>
      <w:r w:rsidRPr="00827444">
        <w:t>jego</w:t>
      </w:r>
      <w:r>
        <w:t xml:space="preserve"> </w:t>
      </w:r>
      <w:r w:rsidRPr="00827444">
        <w:t>likwidator</w:t>
      </w:r>
      <w:r>
        <w:t xml:space="preserve"> </w:t>
      </w:r>
      <w:r w:rsidRPr="00827444">
        <w:t>niezwłocznie</w:t>
      </w:r>
      <w:r>
        <w:t xml:space="preserve"> </w:t>
      </w:r>
      <w:r w:rsidRPr="00827444">
        <w:t>informuje</w:t>
      </w:r>
      <w:r>
        <w:t xml:space="preserve"> </w:t>
      </w:r>
      <w:r w:rsidRPr="00827444">
        <w:t>Komisję.</w:t>
      </w:r>
    </w:p>
    <w:p w:rsidR="00EE5160" w:rsidRPr="00827444" w:rsidRDefault="00EE5160" w:rsidP="00EE5160">
      <w:pPr>
        <w:pStyle w:val="ZUSTzmustartykuempunktem"/>
      </w:pPr>
      <w:r w:rsidRPr="00827444">
        <w:t>13.</w:t>
      </w:r>
      <w:r w:rsidR="00C90664">
        <w:t> </w:t>
      </w:r>
      <w:r w:rsidRPr="00827444">
        <w:t>Podmiot,</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00C90664" w:rsidRPr="00827444">
        <w:t>5</w:t>
      </w:r>
      <w:r w:rsidR="00C90664">
        <w:t xml:space="preserve"> i </w:t>
      </w:r>
      <w:r w:rsidRPr="00827444">
        <w:t>6,</w:t>
      </w:r>
      <w:r>
        <w:t xml:space="preserve"> </w:t>
      </w:r>
      <w:r w:rsidRPr="00827444">
        <w:t>jest</w:t>
      </w:r>
      <w:r>
        <w:t xml:space="preserve"> </w:t>
      </w:r>
      <w:r w:rsidRPr="00827444">
        <w:t>obowiązany</w:t>
      </w:r>
      <w:r>
        <w:t xml:space="preserve"> </w:t>
      </w:r>
      <w:r w:rsidRPr="00827444">
        <w:t>poinformować</w:t>
      </w:r>
      <w:r>
        <w:t xml:space="preserve"> </w:t>
      </w:r>
      <w:r w:rsidRPr="00827444">
        <w:t>Komisję</w:t>
      </w:r>
      <w:r w:rsidR="00C90664">
        <w:t xml:space="preserve"> </w:t>
      </w:r>
      <w:r w:rsidR="00C90664" w:rsidRPr="000B4D7D">
        <w:t>o</w:t>
      </w:r>
      <w:r w:rsidR="00C90664">
        <w:t> </w:t>
      </w:r>
      <w:r w:rsidRPr="000B4D7D">
        <w:t>zmianie</w:t>
      </w:r>
      <w:r>
        <w:t xml:space="preserve"> </w:t>
      </w:r>
      <w:r w:rsidRPr="00827444">
        <w:t>danych,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7</w:t>
      </w:r>
      <w:r w:rsidR="00C90664">
        <w:t xml:space="preserve"> pkt </w:t>
      </w:r>
      <w:r w:rsidR="00C90664" w:rsidRPr="00827444">
        <w:t>8</w:t>
      </w:r>
      <w:r w:rsidR="00C90664">
        <w:t xml:space="preserve"> i </w:t>
      </w:r>
      <w:r w:rsidR="00C90664" w:rsidRPr="00827444">
        <w:t>9</w:t>
      </w:r>
      <w:r w:rsidR="00C90664">
        <w:t xml:space="preserve"> lub </w:t>
      </w:r>
      <w:r w:rsidR="00C90664" w:rsidRPr="00827444">
        <w:t>w</w:t>
      </w:r>
      <w:r w:rsidR="00C90664">
        <w:t> ust. </w:t>
      </w:r>
      <w:r w:rsidR="00C90664" w:rsidRPr="00827444">
        <w:t>9</w:t>
      </w:r>
      <w:r w:rsidR="00C90664">
        <w:t xml:space="preserve"> pkt </w:t>
      </w:r>
      <w:r w:rsidR="00C90664" w:rsidRPr="00827444">
        <w:t>8</w:t>
      </w:r>
      <w:r w:rsidR="00C90664">
        <w:t xml:space="preserve"> i </w:t>
      </w:r>
      <w:r w:rsidRPr="00827444">
        <w:t>9,</w:t>
      </w:r>
      <w:r>
        <w:t xml:space="preserve"> </w:t>
      </w:r>
      <w:r w:rsidRPr="00827444">
        <w:t>oraz</w:t>
      </w:r>
      <w:r w:rsidR="00C90664">
        <w:t xml:space="preserve"> </w:t>
      </w:r>
      <w:r w:rsidR="00C90664" w:rsidRPr="00827444">
        <w:t>o</w:t>
      </w:r>
      <w:r w:rsidR="00C90664">
        <w:t> </w:t>
      </w:r>
      <w:r w:rsidRPr="00827444">
        <w:t>zmianie</w:t>
      </w:r>
      <w:r w:rsidR="00C90664">
        <w:t xml:space="preserve"> </w:t>
      </w:r>
      <w:r w:rsidR="00C90664" w:rsidRPr="00827444">
        <w:t>w</w:t>
      </w:r>
      <w:r w:rsidR="00C90664">
        <w:t> </w:t>
      </w:r>
      <w:r w:rsidRPr="00827444">
        <w:t>dokumentach,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7</w:t>
      </w:r>
      <w:r w:rsidR="00C90664">
        <w:t xml:space="preserve"> pkt </w:t>
      </w:r>
      <w:r w:rsidRPr="00827444">
        <w:t>1,</w:t>
      </w:r>
      <w:r>
        <w:t xml:space="preserve"> </w:t>
      </w:r>
      <w:r w:rsidR="00C90664" w:rsidRPr="00827444">
        <w:t>2</w:t>
      </w:r>
      <w:r w:rsidR="00C90664">
        <w:t xml:space="preserve"> i </w:t>
      </w:r>
      <w:r w:rsidRPr="00827444">
        <w:t>4–</w:t>
      </w:r>
      <w:r w:rsidR="00C90664" w:rsidRPr="00827444">
        <w:t>6</w:t>
      </w:r>
      <w:r w:rsidR="00C90664">
        <w:t xml:space="preserve"> lub </w:t>
      </w:r>
      <w:r w:rsidR="00C90664" w:rsidRPr="00827444">
        <w:t>w</w:t>
      </w:r>
      <w:r w:rsidR="00C90664">
        <w:t> ust. </w:t>
      </w:r>
      <w:r w:rsidR="00C90664" w:rsidRPr="00827444">
        <w:t>9</w:t>
      </w:r>
      <w:r w:rsidR="00C90664">
        <w:t xml:space="preserve"> pkt </w:t>
      </w:r>
      <w:r w:rsidRPr="00827444">
        <w:t>1,</w:t>
      </w:r>
      <w:r>
        <w:t xml:space="preserve"> </w:t>
      </w:r>
      <w:r w:rsidR="00C90664" w:rsidRPr="00827444">
        <w:t>2</w:t>
      </w:r>
      <w:r w:rsidR="00C90664">
        <w:t xml:space="preserve"> i </w:t>
      </w:r>
      <w:r w:rsidRPr="00827444">
        <w:t>4–6,</w:t>
      </w:r>
      <w:r>
        <w:t xml:space="preserve"> </w:t>
      </w:r>
      <w:r w:rsidRPr="00827444">
        <w:t>nie</w:t>
      </w:r>
      <w:r>
        <w:t xml:space="preserve"> </w:t>
      </w:r>
      <w:r w:rsidRPr="00827444">
        <w:t>później</w:t>
      </w:r>
      <w:r>
        <w:t xml:space="preserve"> </w:t>
      </w:r>
      <w:r w:rsidRPr="00827444">
        <w:t>niż</w:t>
      </w:r>
      <w:r w:rsidR="00C90664">
        <w:t xml:space="preserve"> </w:t>
      </w:r>
      <w:r w:rsidR="00C90664" w:rsidRPr="00827444">
        <w:t>w</w:t>
      </w:r>
      <w:r w:rsidR="00C90664">
        <w:t> </w:t>
      </w:r>
      <w:r w:rsidRPr="00827444">
        <w:t>terminie</w:t>
      </w:r>
      <w:r>
        <w:t xml:space="preserve"> </w:t>
      </w:r>
      <w:r w:rsidRPr="00827444">
        <w:t>1</w:t>
      </w:r>
      <w:r w:rsidR="00C90664" w:rsidRPr="00827444">
        <w:t>4</w:t>
      </w:r>
      <w:r w:rsidR="00C90664">
        <w:t> </w:t>
      </w:r>
      <w:r w:rsidRPr="00827444">
        <w:t>dni</w:t>
      </w:r>
      <w:r>
        <w:t xml:space="preserve"> </w:t>
      </w:r>
      <w:r w:rsidRPr="00827444">
        <w:t>od</w:t>
      </w:r>
      <w:r>
        <w:t xml:space="preserve"> </w:t>
      </w:r>
      <w:r w:rsidRPr="000B4D7D">
        <w:t xml:space="preserve">dnia </w:t>
      </w:r>
      <w:r w:rsidRPr="00827444">
        <w:t>powzięcia</w:t>
      </w:r>
      <w:r w:rsidR="00C90664">
        <w:t xml:space="preserve"> </w:t>
      </w:r>
      <w:r w:rsidR="00C90664" w:rsidRPr="00827444">
        <w:t>o</w:t>
      </w:r>
      <w:r w:rsidR="00C90664">
        <w:t> </w:t>
      </w:r>
      <w:r w:rsidRPr="00827444">
        <w:t>nich</w:t>
      </w:r>
      <w:r>
        <w:t xml:space="preserve"> </w:t>
      </w:r>
      <w:r w:rsidRPr="00827444">
        <w:t>wiadomości.</w:t>
      </w:r>
    </w:p>
    <w:p w:rsidR="00EE5160" w:rsidRPr="00827444" w:rsidRDefault="00EE5160" w:rsidP="00EE5160">
      <w:pPr>
        <w:pStyle w:val="ZUSTzmustartykuempunktem"/>
      </w:pPr>
      <w:r w:rsidRPr="00827444">
        <w:t>14.</w:t>
      </w:r>
      <w:r w:rsidR="00C90664">
        <w:t> </w:t>
      </w:r>
      <w:r w:rsidRPr="00827444">
        <w:t>Przekazanie,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45a</w:t>
      </w:r>
      <w:r w:rsidR="00C90664">
        <w:t xml:space="preserve"> ust. </w:t>
      </w:r>
      <w:r w:rsidRPr="00827444">
        <w:t>4b,</w:t>
      </w:r>
      <w:r w:rsidR="00C90664">
        <w:t xml:space="preserve"> </w:t>
      </w:r>
      <w:r w:rsidR="00C90664" w:rsidRPr="00827444">
        <w:t>i</w:t>
      </w:r>
      <w:r w:rsidR="00C90664">
        <w:t> </w:t>
      </w:r>
      <w:r w:rsidRPr="00827444">
        <w:t>dalsze</w:t>
      </w:r>
      <w:r>
        <w:t xml:space="preserve"> </w:t>
      </w:r>
      <w:r w:rsidRPr="00827444">
        <w:t>przekazanie,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45a</w:t>
      </w:r>
      <w:r w:rsidR="00C90664">
        <w:t xml:space="preserve"> ust. </w:t>
      </w:r>
      <w:r w:rsidRPr="00827444">
        <w:t>4c,</w:t>
      </w:r>
      <w:r>
        <w:t xml:space="preserve"> </w:t>
      </w:r>
      <w:r w:rsidRPr="00827444">
        <w:t>wykonywania</w:t>
      </w:r>
      <w:r>
        <w:t xml:space="preserve"> </w:t>
      </w:r>
      <w:r w:rsidRPr="00827444">
        <w:t>czynności</w:t>
      </w:r>
      <w:r>
        <w:t xml:space="preserve"> </w:t>
      </w:r>
      <w:r w:rsidRPr="00827444">
        <w:t>zarządzania</w:t>
      </w:r>
      <w:r>
        <w:t xml:space="preserve"> </w:t>
      </w:r>
      <w:r w:rsidRPr="00827444">
        <w:t>portfelem</w:t>
      </w:r>
      <w:r>
        <w:t xml:space="preserve"> </w:t>
      </w:r>
      <w:r w:rsidRPr="00827444">
        <w:t>inwestycyjnym</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jego</w:t>
      </w:r>
      <w:r>
        <w:t xml:space="preserve"> </w:t>
      </w:r>
      <w:r w:rsidRPr="00827444">
        <w:t>częścią</w:t>
      </w:r>
      <w:r>
        <w:t xml:space="preserve"> </w:t>
      </w:r>
      <w:r w:rsidRPr="00827444">
        <w:t>lub</w:t>
      </w:r>
      <w:r>
        <w:t xml:space="preserve"> </w:t>
      </w:r>
      <w:r w:rsidRPr="00827444">
        <w:t>ryzykiem</w:t>
      </w:r>
      <w:r>
        <w:t xml:space="preserve"> </w:t>
      </w:r>
      <w:r w:rsidRPr="00827444">
        <w:t>alternatywnej</w:t>
      </w:r>
      <w:r>
        <w:t xml:space="preserve"> </w:t>
      </w:r>
      <w:r w:rsidRPr="00827444">
        <w:t>spółki</w:t>
      </w:r>
      <w:r>
        <w:t xml:space="preserve"> </w:t>
      </w:r>
      <w:r w:rsidRPr="00827444">
        <w:t>inwestycyjnej</w:t>
      </w:r>
      <w:r>
        <w:t xml:space="preserve"> </w:t>
      </w:r>
      <w:r w:rsidRPr="00827444">
        <w:t>wymaga</w:t>
      </w:r>
      <w:r>
        <w:t xml:space="preserve"> </w:t>
      </w:r>
      <w:r w:rsidRPr="00827444">
        <w:t>uzyskania</w:t>
      </w:r>
      <w:r>
        <w:t xml:space="preserve"> </w:t>
      </w:r>
      <w:r w:rsidRPr="00827444">
        <w:t>przez</w:t>
      </w:r>
      <w:r>
        <w:t xml:space="preserve"> </w:t>
      </w:r>
      <w:r w:rsidRPr="00827444">
        <w:t>zarządzającego</w:t>
      </w:r>
      <w:r>
        <w:t xml:space="preserve"> </w:t>
      </w:r>
      <w:r w:rsidRPr="00827444">
        <w:t>ASI</w:t>
      </w:r>
      <w:r>
        <w:t xml:space="preserve"> </w:t>
      </w:r>
      <w:r w:rsidRPr="00827444">
        <w:t>zgody</w:t>
      </w:r>
      <w:r>
        <w:t xml:space="preserve"> </w:t>
      </w:r>
      <w:r w:rsidRPr="00827444">
        <w:t>Komisji.</w:t>
      </w:r>
    </w:p>
    <w:p w:rsidR="00EE5160" w:rsidRPr="000B4D7D" w:rsidRDefault="00EE5160" w:rsidP="00EE5160">
      <w:pPr>
        <w:pStyle w:val="ZUSTzmustartykuempunktem"/>
      </w:pPr>
      <w:r w:rsidRPr="00827444">
        <w:t>15.</w:t>
      </w:r>
      <w:r w:rsidR="00C90664">
        <w:t> </w:t>
      </w:r>
      <w:r w:rsidRPr="00827444">
        <w:t>Zawarcie</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w:t>
      </w:r>
      <w:r>
        <w:t xml:space="preserve"> </w:t>
      </w:r>
      <w:r w:rsidRPr="00827444">
        <w:t>lub</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00C90664" w:rsidRPr="00827444">
        <w:t>5</w:t>
      </w:r>
      <w:r w:rsidR="00C90664">
        <w:t xml:space="preserve"> i </w:t>
      </w:r>
      <w:r w:rsidRPr="00827444">
        <w:t>6,</w:t>
      </w:r>
      <w:r>
        <w:t xml:space="preserve"> </w:t>
      </w:r>
      <w:r w:rsidRPr="00827444">
        <w:t>nie</w:t>
      </w:r>
      <w:r>
        <w:t xml:space="preserve"> </w:t>
      </w:r>
      <w:r w:rsidRPr="00827444">
        <w:t>zwalnia</w:t>
      </w:r>
      <w:r>
        <w:t xml:space="preserve"> </w:t>
      </w:r>
      <w:r w:rsidRPr="00827444">
        <w:t>zarządzaj</w:t>
      </w:r>
      <w:r w:rsidRPr="00827444">
        <w:t>ą</w:t>
      </w:r>
      <w:r w:rsidRPr="00827444">
        <w:t>cego</w:t>
      </w:r>
      <w:r>
        <w:t xml:space="preserve"> </w:t>
      </w:r>
      <w:r w:rsidRPr="00827444">
        <w:t>ASI</w:t>
      </w:r>
      <w:r w:rsidR="00C90664">
        <w:t xml:space="preserve"> </w:t>
      </w:r>
      <w:r w:rsidR="00C90664" w:rsidRPr="00827444">
        <w:t>z</w:t>
      </w:r>
      <w:r w:rsidR="00C90664">
        <w:t> </w:t>
      </w:r>
      <w:r w:rsidRPr="00827444">
        <w:t>odpowiedzialności</w:t>
      </w:r>
      <w:r>
        <w:t xml:space="preserve"> </w:t>
      </w:r>
      <w:r w:rsidRPr="00827444">
        <w:t>wobec</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i</w:t>
      </w:r>
      <w:r w:rsidR="00C90664">
        <w:t> </w:t>
      </w:r>
      <w:r w:rsidRPr="00827444">
        <w:t>jej</w:t>
      </w:r>
      <w:r>
        <w:t xml:space="preserve"> </w:t>
      </w:r>
      <w:r w:rsidRPr="00827444">
        <w:t>inwestorów.</w:t>
      </w:r>
    </w:p>
    <w:p w:rsidR="00EE5160" w:rsidRPr="000B4D7D" w:rsidRDefault="00EE5160" w:rsidP="00EE5160">
      <w:pPr>
        <w:pStyle w:val="ZUSTzmustartykuempunktem"/>
      </w:pPr>
      <w:r w:rsidRPr="00827444">
        <w:t>16.</w:t>
      </w:r>
      <w:r w:rsidR="00C90664">
        <w:t> </w:t>
      </w:r>
      <w:r w:rsidRPr="00827444">
        <w:t>Za</w:t>
      </w:r>
      <w:r>
        <w:t xml:space="preserve"> </w:t>
      </w:r>
      <w:r w:rsidRPr="00827444">
        <w:t>szkody</w:t>
      </w:r>
      <w:r>
        <w:t xml:space="preserve"> </w:t>
      </w:r>
      <w:r w:rsidRPr="00827444">
        <w:t>spowodowane</w:t>
      </w:r>
      <w:r>
        <w:t xml:space="preserve"> </w:t>
      </w:r>
      <w:r w:rsidRPr="00827444">
        <w:t>niewykonaniem</w:t>
      </w:r>
      <w:r>
        <w:t xml:space="preserve"> </w:t>
      </w:r>
      <w:r w:rsidRPr="00827444">
        <w:t>lub</w:t>
      </w:r>
      <w:r>
        <w:t xml:space="preserve"> </w:t>
      </w:r>
      <w:r w:rsidRPr="00827444">
        <w:t>nienależytym</w:t>
      </w:r>
      <w:r>
        <w:t xml:space="preserve"> </w:t>
      </w:r>
      <w:r w:rsidRPr="00827444">
        <w:t>wykonaniem</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w:t>
      </w:r>
      <w:r>
        <w:t xml:space="preserve"> </w:t>
      </w:r>
      <w:r w:rsidRPr="00827444">
        <w:t>zarządzający</w:t>
      </w:r>
      <w:r>
        <w:t xml:space="preserve"> </w:t>
      </w:r>
      <w:r w:rsidRPr="00827444">
        <w:t>ASI</w:t>
      </w:r>
      <w:r>
        <w:t xml:space="preserve"> </w:t>
      </w:r>
      <w:r w:rsidRPr="00827444">
        <w:t>odpowiada</w:t>
      </w:r>
      <w:r>
        <w:t xml:space="preserve"> </w:t>
      </w:r>
      <w:r w:rsidRPr="00827444">
        <w:t>wobec</w:t>
      </w:r>
      <w:r>
        <w:t xml:space="preserve"> </w:t>
      </w:r>
      <w:r w:rsidRPr="00827444">
        <w:t>inwestorów</w:t>
      </w:r>
      <w:r>
        <w:t xml:space="preserve"> </w:t>
      </w:r>
      <w:r w:rsidRPr="00827444">
        <w:t>alternatywnej</w:t>
      </w:r>
      <w:r>
        <w:t xml:space="preserve"> </w:t>
      </w:r>
      <w:r w:rsidRPr="00827444">
        <w:t>spółki</w:t>
      </w:r>
      <w:r>
        <w:t xml:space="preserve"> </w:t>
      </w:r>
      <w:r w:rsidRPr="00827444">
        <w:t>inwestycyjnej</w:t>
      </w:r>
      <w:r>
        <w:t xml:space="preserve"> </w:t>
      </w:r>
      <w:r w:rsidRPr="00827444">
        <w:t>solidarnie</w:t>
      </w:r>
      <w:r w:rsidR="00C90664">
        <w:t xml:space="preserve"> </w:t>
      </w:r>
      <w:r w:rsidR="00C90664" w:rsidRPr="00827444">
        <w:t>z</w:t>
      </w:r>
      <w:r w:rsidR="00C90664">
        <w:t> </w:t>
      </w:r>
      <w:r w:rsidRPr="00827444">
        <w:t>podmiotem,</w:t>
      </w:r>
      <w:r w:rsidR="00C90664">
        <w:t xml:space="preserve"> </w:t>
      </w:r>
      <w:r w:rsidR="00C90664" w:rsidRPr="00827444">
        <w:t>z</w:t>
      </w:r>
      <w:r w:rsidR="00C90664">
        <w:t> </w:t>
      </w:r>
      <w:r w:rsidRPr="00827444">
        <w:t>którym</w:t>
      </w:r>
      <w:r>
        <w:t xml:space="preserve"> </w:t>
      </w:r>
      <w:r w:rsidRPr="00827444">
        <w:t>zawarł</w:t>
      </w:r>
      <w:r>
        <w:t xml:space="preserve"> </w:t>
      </w:r>
      <w:r w:rsidRPr="00827444">
        <w:t>umowę,</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przekazania</w:t>
      </w:r>
      <w:r>
        <w:t xml:space="preserve"> </w:t>
      </w:r>
      <w:r w:rsidRPr="00827444">
        <w:t>lub</w:t>
      </w:r>
      <w:r>
        <w:t xml:space="preserve"> </w:t>
      </w:r>
      <w:r w:rsidRPr="00827444">
        <w:t>dalszego</w:t>
      </w:r>
      <w:r>
        <w:t xml:space="preserve"> </w:t>
      </w:r>
      <w:r w:rsidRPr="00827444">
        <w:t>przekazania</w:t>
      </w:r>
      <w:r>
        <w:t xml:space="preserve"> </w:t>
      </w:r>
      <w:r w:rsidRPr="00827444">
        <w:t>wykonywania</w:t>
      </w:r>
      <w:r>
        <w:t xml:space="preserve"> </w:t>
      </w:r>
      <w:r w:rsidRPr="00827444">
        <w:t>czynności</w:t>
      </w:r>
      <w:r>
        <w:t xml:space="preserve"> </w:t>
      </w:r>
      <w:r w:rsidRPr="00827444">
        <w:t>związanych</w:t>
      </w:r>
      <w:r w:rsidR="00C90664">
        <w:t xml:space="preserve"> </w:t>
      </w:r>
      <w:r w:rsidR="00C90664" w:rsidRPr="00827444">
        <w:t>z</w:t>
      </w:r>
      <w:r w:rsidR="00C90664">
        <w:t> </w:t>
      </w:r>
      <w:r w:rsidRPr="00827444">
        <w:t>działalnością</w:t>
      </w:r>
      <w:r>
        <w:t xml:space="preserve"> </w:t>
      </w:r>
      <w:r w:rsidRPr="00827444">
        <w:t>prowadzoną</w:t>
      </w:r>
      <w:r>
        <w:t xml:space="preserve"> </w:t>
      </w:r>
      <w:r w:rsidRPr="00827444">
        <w:t>przez</w:t>
      </w:r>
      <w:r>
        <w:t xml:space="preserve"> </w:t>
      </w:r>
      <w:r w:rsidRPr="00827444">
        <w:t>zarządzającego</w:t>
      </w:r>
      <w:r>
        <w:t xml:space="preserve"> </w:t>
      </w:r>
      <w:r w:rsidRPr="00827444">
        <w:t>ASI</w:t>
      </w:r>
      <w:r>
        <w:t xml:space="preserve"> </w:t>
      </w:r>
      <w:r w:rsidRPr="00827444">
        <w:t>innemu</w:t>
      </w:r>
      <w:r>
        <w:t xml:space="preserve"> </w:t>
      </w:r>
      <w:r w:rsidRPr="00827444">
        <w:t>podmiotowi</w:t>
      </w:r>
      <w:r>
        <w:t xml:space="preserve"> </w:t>
      </w:r>
      <w:r w:rsidRPr="00827444">
        <w:t>–</w:t>
      </w:r>
      <w:r>
        <w:t xml:space="preserve"> </w:t>
      </w:r>
      <w:r w:rsidRPr="00827444">
        <w:t>również</w:t>
      </w:r>
      <w:r w:rsidR="00C90664">
        <w:t xml:space="preserve"> </w:t>
      </w:r>
      <w:r w:rsidR="00C90664" w:rsidRPr="00827444">
        <w:t>z</w:t>
      </w:r>
      <w:r w:rsidR="00C90664">
        <w:t> </w:t>
      </w:r>
      <w:r w:rsidRPr="00827444">
        <w:t>tym</w:t>
      </w:r>
      <w:r>
        <w:t xml:space="preserve"> </w:t>
      </w:r>
      <w:r w:rsidRPr="00827444">
        <w:t>podmiotem,</w:t>
      </w:r>
      <w:r>
        <w:t xml:space="preserve"> </w:t>
      </w:r>
      <w:r w:rsidRPr="00827444">
        <w:t>chyba</w:t>
      </w:r>
      <w:r>
        <w:t xml:space="preserve"> </w:t>
      </w:r>
      <w:r w:rsidRPr="00827444">
        <w:t>że</w:t>
      </w:r>
      <w:r>
        <w:t xml:space="preserve"> </w:t>
      </w:r>
      <w:r w:rsidRPr="00827444">
        <w:t>szkoda</w:t>
      </w:r>
      <w:r>
        <w:t xml:space="preserve"> </w:t>
      </w:r>
      <w:r w:rsidRPr="00827444">
        <w:t>jest</w:t>
      </w:r>
      <w:r>
        <w:t xml:space="preserve"> </w:t>
      </w:r>
      <w:r w:rsidRPr="00827444">
        <w:t>wynikiem</w:t>
      </w:r>
      <w:r>
        <w:t xml:space="preserve"> </w:t>
      </w:r>
      <w:r w:rsidRPr="00827444">
        <w:t>okoliczności,</w:t>
      </w:r>
      <w:r>
        <w:t xml:space="preserve"> </w:t>
      </w:r>
      <w:r w:rsidRPr="00827444">
        <w:t>za</w:t>
      </w:r>
      <w:r>
        <w:t xml:space="preserve"> </w:t>
      </w:r>
      <w:r w:rsidRPr="00827444">
        <w:t>które</w:t>
      </w:r>
      <w:r>
        <w:t xml:space="preserve"> </w:t>
      </w:r>
      <w:r w:rsidRPr="00827444">
        <w:t>podmioty</w:t>
      </w:r>
      <w:r>
        <w:t xml:space="preserve"> </w:t>
      </w:r>
      <w:r w:rsidRPr="00827444">
        <w:t>te</w:t>
      </w:r>
      <w:r>
        <w:t xml:space="preserve"> </w:t>
      </w:r>
      <w:r w:rsidRPr="00827444">
        <w:t>nie</w:t>
      </w:r>
      <w:r>
        <w:t xml:space="preserve"> </w:t>
      </w:r>
      <w:r w:rsidRPr="00827444">
        <w:t>ponoszą</w:t>
      </w:r>
      <w:r>
        <w:t xml:space="preserve"> </w:t>
      </w:r>
      <w:r w:rsidRPr="00827444">
        <w:t>odpowiedzialności.</w:t>
      </w:r>
    </w:p>
    <w:p w:rsidR="00EE5160" w:rsidRPr="000B4D7D" w:rsidRDefault="00EE5160" w:rsidP="00EE5160">
      <w:pPr>
        <w:pStyle w:val="ZARTzmartartykuempunktem"/>
      </w:pPr>
      <w:r w:rsidRPr="00827444">
        <w:t>Art.</w:t>
      </w:r>
      <w:r w:rsidR="00C90664">
        <w:t> </w:t>
      </w:r>
      <w:r w:rsidRPr="00827444">
        <w:t>70h.</w:t>
      </w:r>
      <w:r w:rsidR="00C90664">
        <w:t> </w:t>
      </w:r>
      <w:r w:rsidRPr="00827444">
        <w:t>1.</w:t>
      </w:r>
      <w:r>
        <w:t xml:space="preserve"> </w:t>
      </w:r>
      <w:r w:rsidRPr="00827444">
        <w:t>Zarządzający</w:t>
      </w:r>
      <w:r>
        <w:t xml:space="preserve"> </w:t>
      </w:r>
      <w:r w:rsidRPr="00827444">
        <w:t>ASI</w:t>
      </w:r>
      <w:r>
        <w:t xml:space="preserve"> </w:t>
      </w:r>
      <w:r w:rsidRPr="00827444">
        <w:t>dokonuje</w:t>
      </w:r>
      <w:r>
        <w:t xml:space="preserve"> </w:t>
      </w:r>
      <w:r w:rsidRPr="00827444">
        <w:t>wyceny</w:t>
      </w:r>
      <w:r>
        <w:t xml:space="preserve"> </w:t>
      </w:r>
      <w:r w:rsidRPr="00827444">
        <w:t>aktywów</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i</w:t>
      </w:r>
      <w:r w:rsidR="00C90664">
        <w:t> </w:t>
      </w:r>
      <w:r w:rsidRPr="00827444">
        <w:t>ustala</w:t>
      </w:r>
      <w:r>
        <w:t xml:space="preserve"> </w:t>
      </w:r>
      <w:r w:rsidRPr="00827444">
        <w:t>wartość</w:t>
      </w:r>
      <w:r>
        <w:t xml:space="preserve"> </w:t>
      </w:r>
      <w:r w:rsidRPr="00827444">
        <w:t>aktywów</w:t>
      </w:r>
      <w:r>
        <w:t xml:space="preserve"> </w:t>
      </w:r>
      <w:r w:rsidRPr="00827444">
        <w:t>netto</w:t>
      </w:r>
      <w:r>
        <w:t xml:space="preserve"> </w:t>
      </w:r>
      <w:r w:rsidRPr="00827444">
        <w:t>oraz</w:t>
      </w:r>
      <w:r>
        <w:t xml:space="preserve"> </w:t>
      </w:r>
      <w:r w:rsidRPr="00827444">
        <w:t>wartość</w:t>
      </w:r>
      <w:r>
        <w:t xml:space="preserve"> </w:t>
      </w:r>
      <w:r w:rsidRPr="00827444">
        <w:t>aktywów</w:t>
      </w:r>
      <w:r>
        <w:t xml:space="preserve"> </w:t>
      </w:r>
      <w:r w:rsidRPr="00827444">
        <w:t>netto</w:t>
      </w:r>
      <w:r>
        <w:t xml:space="preserve"> </w:t>
      </w:r>
      <w:r w:rsidRPr="00827444">
        <w:t>przypadającą</w:t>
      </w:r>
      <w:r>
        <w:t xml:space="preserve"> </w:t>
      </w:r>
      <w:r w:rsidRPr="00827444">
        <w:t>na</w:t>
      </w:r>
      <w:r>
        <w:t xml:space="preserve"> </w:t>
      </w:r>
      <w:r w:rsidRPr="00827444">
        <w:t>prawo</w:t>
      </w:r>
      <w:r>
        <w:t xml:space="preserve"> </w:t>
      </w:r>
      <w:r w:rsidRPr="00827444">
        <w:t>uczestnictwa,</w:t>
      </w:r>
      <w:r>
        <w:t xml:space="preserve"> </w:t>
      </w:r>
      <w:r w:rsidRPr="00827444">
        <w:t>zgodnie</w:t>
      </w:r>
      <w:r w:rsidR="00C90664">
        <w:t xml:space="preserve"> </w:t>
      </w:r>
      <w:r w:rsidR="00C90664" w:rsidRPr="00827444">
        <w:t>z</w:t>
      </w:r>
      <w:r w:rsidR="00C90664">
        <w:t> </w:t>
      </w:r>
      <w:r w:rsidRPr="00827444">
        <w:t>przepisami</w:t>
      </w:r>
      <w:r w:rsidR="00C90664">
        <w:t xml:space="preserve"> </w:t>
      </w:r>
      <w:r w:rsidR="00C90664" w:rsidRPr="00827444">
        <w:t>o</w:t>
      </w:r>
      <w:r w:rsidR="00C90664">
        <w:t> </w:t>
      </w:r>
      <w:r w:rsidRPr="00827444">
        <w:t>rachunkowości,</w:t>
      </w:r>
      <w:r w:rsidR="00C90664">
        <w:t xml:space="preserve"> </w:t>
      </w:r>
      <w:r w:rsidR="00C90664" w:rsidRPr="00827444">
        <w:t>z</w:t>
      </w:r>
      <w:r w:rsidR="00C90664">
        <w:t> </w:t>
      </w:r>
      <w:r w:rsidRPr="00827444">
        <w:t>częstotliwością</w:t>
      </w:r>
      <w:r>
        <w:t xml:space="preserve"> </w:t>
      </w:r>
      <w:r w:rsidRPr="00827444">
        <w:t>określoną</w:t>
      </w:r>
      <w:r w:rsidR="00C90664">
        <w:t xml:space="preserve"> </w:t>
      </w:r>
      <w:r w:rsidR="00C90664" w:rsidRPr="00827444">
        <w:t>w</w:t>
      </w:r>
      <w:r w:rsidR="00C90664">
        <w:t> </w:t>
      </w:r>
      <w:r w:rsidRPr="00827444">
        <w:t>regulacjach</w:t>
      </w:r>
      <w:r>
        <w:t xml:space="preserve"> </w:t>
      </w:r>
      <w:r w:rsidRPr="00827444">
        <w:t>wewnętrznych</w:t>
      </w:r>
      <w:r>
        <w:t xml:space="preserve"> </w:t>
      </w:r>
      <w:r w:rsidRPr="00827444">
        <w:t>ASI,</w:t>
      </w:r>
      <w:r>
        <w:t xml:space="preserve"> </w:t>
      </w:r>
      <w:r w:rsidRPr="00827444">
        <w:t>nie</w:t>
      </w:r>
      <w:r>
        <w:t xml:space="preserve"> </w:t>
      </w:r>
      <w:r w:rsidRPr="00827444">
        <w:t>rzadziej</w:t>
      </w:r>
      <w:r>
        <w:t xml:space="preserve"> </w:t>
      </w:r>
      <w:r w:rsidRPr="00827444">
        <w:t>jednak</w:t>
      </w:r>
      <w:r>
        <w:t xml:space="preserve"> </w:t>
      </w:r>
      <w:r w:rsidRPr="00827444">
        <w:t>niż</w:t>
      </w:r>
      <w:r>
        <w:t xml:space="preserve"> </w:t>
      </w:r>
      <w:r w:rsidRPr="00827444">
        <w:t>raz</w:t>
      </w:r>
      <w:r w:rsidR="00C90664">
        <w:t xml:space="preserve"> </w:t>
      </w:r>
      <w:r w:rsidR="00C90664" w:rsidRPr="00827444">
        <w:t>w</w:t>
      </w:r>
      <w:r w:rsidR="00C90664">
        <w:t> </w:t>
      </w:r>
      <w:r w:rsidRPr="00827444">
        <w:t>roku,</w:t>
      </w:r>
      <w:r w:rsidR="00C90664">
        <w:t xml:space="preserve"> </w:t>
      </w:r>
      <w:r w:rsidR="00C90664" w:rsidRPr="00827444">
        <w:t>a</w:t>
      </w:r>
      <w:r w:rsidR="00C90664">
        <w:t> </w:t>
      </w:r>
      <w:r w:rsidRPr="00827444">
        <w:t>także</w:t>
      </w:r>
      <w:r w:rsidR="00C90664">
        <w:t xml:space="preserve"> </w:t>
      </w:r>
      <w:r w:rsidR="00C90664" w:rsidRPr="00827444">
        <w:t>w</w:t>
      </w:r>
      <w:r w:rsidR="00C90664">
        <w:t> </w:t>
      </w:r>
      <w:r w:rsidRPr="00827444">
        <w:t>każdym</w:t>
      </w:r>
      <w:r>
        <w:t xml:space="preserve"> </w:t>
      </w:r>
      <w:r w:rsidRPr="00827444">
        <w:t>dniu</w:t>
      </w:r>
      <w:r>
        <w:t xml:space="preserve"> </w:t>
      </w:r>
      <w:r w:rsidRPr="00827444">
        <w:t>wprowadzania</w:t>
      </w:r>
      <w:r>
        <w:t xml:space="preserve"> </w:t>
      </w:r>
      <w:r w:rsidRPr="00827444">
        <w:t>alternatywnej</w:t>
      </w:r>
      <w:r>
        <w:t xml:space="preserve"> </w:t>
      </w:r>
      <w:r w:rsidRPr="00827444">
        <w:t>spółki</w:t>
      </w:r>
      <w:r>
        <w:t xml:space="preserve"> </w:t>
      </w:r>
      <w:r w:rsidRPr="00827444">
        <w:t>inwestycyjnej</w:t>
      </w:r>
      <w:r>
        <w:t xml:space="preserve"> </w:t>
      </w:r>
      <w:r w:rsidRPr="00827444">
        <w:t>do</w:t>
      </w:r>
      <w:r>
        <w:t xml:space="preserve"> </w:t>
      </w:r>
      <w:r w:rsidRPr="00827444">
        <w:t>obrotu</w:t>
      </w:r>
      <w:r>
        <w:t xml:space="preserve"> </w:t>
      </w:r>
      <w:r w:rsidRPr="00827444">
        <w:t>lub</w:t>
      </w:r>
      <w:r>
        <w:t xml:space="preserve"> </w:t>
      </w:r>
      <w:r w:rsidRPr="00827444">
        <w:t>odkupywania</w:t>
      </w:r>
      <w:r>
        <w:t xml:space="preserve"> </w:t>
      </w:r>
      <w:r w:rsidRPr="00827444">
        <w:t>praw</w:t>
      </w:r>
      <w:r>
        <w:t xml:space="preserve"> </w:t>
      </w:r>
      <w:r w:rsidRPr="00827444">
        <w:t>uczes</w:t>
      </w:r>
      <w:r w:rsidRPr="00827444">
        <w:t>t</w:t>
      </w:r>
      <w:r w:rsidRPr="00827444">
        <w:t>nictwa</w:t>
      </w:r>
      <w:r>
        <w:t xml:space="preserve"> </w:t>
      </w:r>
      <w:r w:rsidRPr="00827444">
        <w:t>tej</w:t>
      </w:r>
      <w:r>
        <w:t xml:space="preserve"> </w:t>
      </w:r>
      <w:r w:rsidRPr="00827444">
        <w:t>spółki</w:t>
      </w:r>
      <w:r>
        <w:t xml:space="preserve"> </w:t>
      </w:r>
      <w:r w:rsidRPr="00827444">
        <w:t>oraz</w:t>
      </w:r>
      <w:r w:rsidR="00C90664">
        <w:t xml:space="preserve"> </w:t>
      </w:r>
      <w:r w:rsidR="00C90664" w:rsidRPr="00827444">
        <w:t>w</w:t>
      </w:r>
      <w:r w:rsidR="00C90664">
        <w:t> </w:t>
      </w:r>
      <w:r w:rsidRPr="00827444">
        <w:t>przypadku</w:t>
      </w:r>
      <w:r>
        <w:t xml:space="preserve"> </w:t>
      </w:r>
      <w:r w:rsidRPr="00827444">
        <w:t>istotnej</w:t>
      </w:r>
      <w:r>
        <w:t xml:space="preserve"> </w:t>
      </w:r>
      <w:r w:rsidRPr="00827444">
        <w:t>zmiany</w:t>
      </w:r>
      <w:r>
        <w:t xml:space="preserve"> </w:t>
      </w:r>
      <w:r w:rsidRPr="00827444">
        <w:t>wartości</w:t>
      </w:r>
      <w:r>
        <w:t xml:space="preserve"> </w:t>
      </w:r>
      <w:r w:rsidRPr="00827444">
        <w:t>jej</w:t>
      </w:r>
      <w:r>
        <w:t xml:space="preserve"> </w:t>
      </w:r>
      <w:r w:rsidRPr="00827444">
        <w:t>aktywów.</w:t>
      </w:r>
      <w:r>
        <w:t xml:space="preserve"> </w:t>
      </w:r>
      <w:r w:rsidRPr="00827444">
        <w:t>Wycena</w:t>
      </w:r>
      <w:r>
        <w:t xml:space="preserve"> </w:t>
      </w:r>
      <w:r w:rsidRPr="00827444">
        <w:t>aktywów</w:t>
      </w:r>
      <w:r>
        <w:t xml:space="preserve"> </w:t>
      </w:r>
      <w:r w:rsidRPr="00827444">
        <w:t>alternatywnej</w:t>
      </w:r>
      <w:r>
        <w:t xml:space="preserve"> </w:t>
      </w:r>
      <w:r w:rsidRPr="00827444">
        <w:t>spółki</w:t>
      </w:r>
      <w:r>
        <w:t xml:space="preserve"> </w:t>
      </w:r>
      <w:r w:rsidRPr="00827444">
        <w:t>i</w:t>
      </w:r>
      <w:r w:rsidRPr="00827444">
        <w:t>n</w:t>
      </w:r>
      <w:r w:rsidRPr="00827444">
        <w:t>westycyjnej</w:t>
      </w:r>
      <w:r>
        <w:t xml:space="preserve"> </w:t>
      </w:r>
      <w:r w:rsidRPr="00827444">
        <w:t>obejmuje</w:t>
      </w:r>
      <w:r>
        <w:t xml:space="preserve"> </w:t>
      </w:r>
      <w:r w:rsidRPr="00827444">
        <w:t>jej</w:t>
      </w:r>
      <w:r>
        <w:t xml:space="preserve"> </w:t>
      </w:r>
      <w:r w:rsidRPr="00827444">
        <w:t>aktywa</w:t>
      </w:r>
      <w:r w:rsidR="00C90664">
        <w:t xml:space="preserve"> </w:t>
      </w:r>
      <w:r w:rsidR="00C90664" w:rsidRPr="00827444">
        <w:t>w</w:t>
      </w:r>
      <w:r w:rsidR="00C90664">
        <w:t> </w:t>
      </w:r>
      <w:r w:rsidRPr="00827444">
        <w:t>całości.</w:t>
      </w:r>
    </w:p>
    <w:p w:rsidR="00EE5160" w:rsidRPr="00827444" w:rsidRDefault="00EE5160" w:rsidP="00EE5160">
      <w:pPr>
        <w:pStyle w:val="ZUSTzmustartykuempunktem"/>
      </w:pPr>
      <w:r w:rsidRPr="00827444">
        <w:t>2.</w:t>
      </w:r>
      <w:r w:rsidR="00C90664">
        <w:t> </w:t>
      </w:r>
      <w:r w:rsidRPr="00827444">
        <w:t>Zarządzający</w:t>
      </w:r>
      <w:r>
        <w:t xml:space="preserve"> </w:t>
      </w:r>
      <w:r w:rsidRPr="00827444">
        <w:t>ASI</w:t>
      </w:r>
      <w:r>
        <w:t xml:space="preserve"> </w:t>
      </w:r>
      <w:r w:rsidRPr="00827444">
        <w:t>opracowuje</w:t>
      </w:r>
      <w:r w:rsidR="00C90664">
        <w:t xml:space="preserve"> </w:t>
      </w:r>
      <w:r w:rsidR="00C90664" w:rsidRPr="00827444">
        <w:t>i</w:t>
      </w:r>
      <w:r w:rsidR="00C90664">
        <w:t> </w:t>
      </w:r>
      <w:r w:rsidRPr="00827444">
        <w:t>wdraża</w:t>
      </w:r>
      <w:r>
        <w:t xml:space="preserve"> </w:t>
      </w:r>
      <w:r w:rsidRPr="00827444">
        <w:t>zasady</w:t>
      </w:r>
      <w:r w:rsidR="00C90664">
        <w:t xml:space="preserve"> </w:t>
      </w:r>
      <w:r w:rsidR="00C90664" w:rsidRPr="00827444">
        <w:t>i</w:t>
      </w:r>
      <w:r w:rsidR="00C90664">
        <w:t> </w:t>
      </w:r>
      <w:r w:rsidRPr="00827444">
        <w:t>procedury</w:t>
      </w:r>
      <w:r>
        <w:t xml:space="preserve"> </w:t>
      </w:r>
      <w:r w:rsidRPr="00827444">
        <w:t>dokonywania</w:t>
      </w:r>
      <w:r>
        <w:t xml:space="preserve"> </w:t>
      </w:r>
      <w:r w:rsidRPr="00827444">
        <w:t>wyceny</w:t>
      </w:r>
      <w:r>
        <w:t xml:space="preserve"> </w:t>
      </w:r>
      <w:r w:rsidRPr="00827444">
        <w:t>aktywów</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z</w:t>
      </w:r>
      <w:r w:rsidR="00C90664">
        <w:t> </w:t>
      </w:r>
      <w:r w:rsidRPr="00827444">
        <w:t>uwzględnieniem</w:t>
      </w:r>
      <w:r w:rsidR="00C90664">
        <w:t xml:space="preserve"> art. </w:t>
      </w:r>
      <w:r w:rsidRPr="00827444">
        <w:t>67–7</w:t>
      </w:r>
      <w:r w:rsidR="00C90664" w:rsidRPr="00827444">
        <w:t>2</w:t>
      </w:r>
      <w:r w:rsidR="00C90664">
        <w:t xml:space="preserve"> i art. </w:t>
      </w:r>
      <w:r w:rsidRPr="00827444">
        <w:t>7</w:t>
      </w:r>
      <w:r w:rsidR="00C90664" w:rsidRPr="00827444">
        <w:t>4</w:t>
      </w:r>
      <w:r w:rsidR="00C90664">
        <w:t> </w:t>
      </w:r>
      <w:r w:rsidRPr="00827444">
        <w:t>rozporządzenia</w:t>
      </w:r>
      <w:r>
        <w:t xml:space="preserve"> </w:t>
      </w:r>
      <w:r w:rsidRPr="00827444">
        <w:t>231/201</w:t>
      </w:r>
      <w:r w:rsidR="00C90664" w:rsidRPr="00827444">
        <w:t>3</w:t>
      </w:r>
      <w:r w:rsidR="00C90664">
        <w:t xml:space="preserve"> oraz</w:t>
      </w:r>
      <w:r>
        <w:t xml:space="preserve"> </w:t>
      </w:r>
      <w:r w:rsidRPr="00827444">
        <w:t>zapewnia</w:t>
      </w:r>
      <w:r>
        <w:t xml:space="preserve"> </w:t>
      </w:r>
      <w:r w:rsidRPr="00827444">
        <w:t>informowanie</w:t>
      </w:r>
      <w:r>
        <w:t xml:space="preserve"> </w:t>
      </w:r>
      <w:r w:rsidRPr="00827444">
        <w:t>inwestorów</w:t>
      </w:r>
      <w:r>
        <w:t xml:space="preserve"> </w:t>
      </w:r>
      <w:r w:rsidRPr="00827444">
        <w:t>tej</w:t>
      </w:r>
      <w:r>
        <w:t xml:space="preserve"> </w:t>
      </w:r>
      <w:r w:rsidRPr="00827444">
        <w:t>spółki</w:t>
      </w:r>
      <w:r w:rsidR="00C90664">
        <w:t xml:space="preserve"> </w:t>
      </w:r>
      <w:r w:rsidR="00C90664" w:rsidRPr="00827444">
        <w:t>o</w:t>
      </w:r>
      <w:r w:rsidR="00C90664">
        <w:t> </w:t>
      </w:r>
      <w:r w:rsidRPr="00827444">
        <w:t>dokonanych</w:t>
      </w:r>
      <w:r>
        <w:t xml:space="preserve"> </w:t>
      </w:r>
      <w:r w:rsidRPr="00827444">
        <w:t>wycenach</w:t>
      </w:r>
      <w:r>
        <w:t xml:space="preserve"> </w:t>
      </w:r>
      <w:r w:rsidRPr="00827444">
        <w:t>zgodnie</w:t>
      </w:r>
      <w:r w:rsidR="00C90664">
        <w:t xml:space="preserve"> </w:t>
      </w:r>
      <w:r w:rsidR="00C90664" w:rsidRPr="00827444">
        <w:t>z</w:t>
      </w:r>
      <w:r w:rsidR="00C90664">
        <w:t> </w:t>
      </w:r>
      <w:r w:rsidRPr="00827444">
        <w:t>regulacjami</w:t>
      </w:r>
      <w:r>
        <w:t xml:space="preserve"> </w:t>
      </w:r>
      <w:r w:rsidRPr="00827444">
        <w:t>wewnętrznymi</w:t>
      </w:r>
      <w:r>
        <w:t xml:space="preserve"> </w:t>
      </w:r>
      <w:r w:rsidRPr="00827444">
        <w:t>ASI.</w:t>
      </w:r>
    </w:p>
    <w:p w:rsidR="00EE5160" w:rsidRPr="00EE5160" w:rsidRDefault="00EE5160" w:rsidP="0027089C">
      <w:pPr>
        <w:pStyle w:val="ZUSTzmustartykuempunktem"/>
        <w:keepNext/>
      </w:pPr>
      <w:r w:rsidRPr="00827444">
        <w:t>3.</w:t>
      </w:r>
      <w:r w:rsidR="00C90664">
        <w:t> </w:t>
      </w:r>
      <w:r w:rsidRPr="00EE5160">
        <w:t>Czynności wyceny aktywów alternatywnej spółki inwestycyjnej przeprowadza:</w:t>
      </w:r>
    </w:p>
    <w:p w:rsidR="00EE5160" w:rsidRPr="00827444" w:rsidRDefault="00EE5160" w:rsidP="00EE5160">
      <w:pPr>
        <w:pStyle w:val="ZPKTzmpktartykuempunktem"/>
      </w:pPr>
      <w:r w:rsidRPr="00827444">
        <w:t>1)</w:t>
      </w:r>
      <w:r w:rsidRPr="00827444">
        <w:tab/>
        <w:t>zarządzający</w:t>
      </w:r>
      <w:r>
        <w:t xml:space="preserve"> </w:t>
      </w:r>
      <w:r w:rsidRPr="00827444">
        <w:t>ASI,</w:t>
      </w:r>
      <w:r>
        <w:t xml:space="preserve"> </w:t>
      </w:r>
      <w:r w:rsidRPr="00827444">
        <w:t>pod</w:t>
      </w:r>
      <w:r>
        <w:t xml:space="preserve"> </w:t>
      </w:r>
      <w:r w:rsidRPr="00827444">
        <w:t>warunkiem</w:t>
      </w:r>
      <w:r>
        <w:t xml:space="preserve"> </w:t>
      </w:r>
      <w:r w:rsidRPr="00827444">
        <w:t>że</w:t>
      </w:r>
      <w:r>
        <w:t xml:space="preserve"> </w:t>
      </w:r>
      <w:r w:rsidRPr="00827444">
        <w:t>zapewniona</w:t>
      </w:r>
      <w:r>
        <w:t xml:space="preserve"> </w:t>
      </w:r>
      <w:r w:rsidRPr="00827444">
        <w:t>jest</w:t>
      </w:r>
      <w:r>
        <w:t xml:space="preserve"> </w:t>
      </w:r>
      <w:r w:rsidRPr="00827444">
        <w:t>niezależność</w:t>
      </w:r>
      <w:r>
        <w:t xml:space="preserve"> </w:t>
      </w:r>
      <w:r w:rsidRPr="00827444">
        <w:t>przeprowadzania</w:t>
      </w:r>
      <w:r>
        <w:t xml:space="preserve"> </w:t>
      </w:r>
      <w:r w:rsidRPr="00827444">
        <w:t>wyceny</w:t>
      </w:r>
      <w:r>
        <w:t xml:space="preserve"> </w:t>
      </w:r>
      <w:r w:rsidRPr="00827444">
        <w:t>od</w:t>
      </w:r>
      <w:r>
        <w:t xml:space="preserve"> </w:t>
      </w:r>
      <w:r w:rsidRPr="00827444">
        <w:t>zarządzania</w:t>
      </w:r>
      <w:r>
        <w:t xml:space="preserve"> </w:t>
      </w:r>
      <w:r w:rsidRPr="00827444">
        <w:t>portfelem</w:t>
      </w:r>
      <w:r>
        <w:t xml:space="preserve"> </w:t>
      </w:r>
      <w:r w:rsidRPr="00827444">
        <w:t>inwestycyjnym</w:t>
      </w:r>
      <w:r>
        <w:t xml:space="preserve"> </w:t>
      </w:r>
      <w:r w:rsidRPr="00827444">
        <w:t>oraz</w:t>
      </w:r>
      <w:r>
        <w:t xml:space="preserve"> </w:t>
      </w:r>
      <w:r w:rsidRPr="00827444">
        <w:t>rzetelność</w:t>
      </w:r>
      <w:r>
        <w:t xml:space="preserve"> </w:t>
      </w:r>
      <w:r w:rsidRPr="00827444">
        <w:t>jej</w:t>
      </w:r>
      <w:r>
        <w:t xml:space="preserve"> </w:t>
      </w:r>
      <w:r w:rsidRPr="00827444">
        <w:t>przeprowadzania,</w:t>
      </w:r>
      <w:r w:rsidR="00C90664">
        <w:t xml:space="preserve"> </w:t>
      </w:r>
      <w:r w:rsidR="00C90664" w:rsidRPr="00827444">
        <w:t>a</w:t>
      </w:r>
      <w:r w:rsidR="00C90664">
        <w:t> </w:t>
      </w:r>
      <w:r w:rsidRPr="00827444">
        <w:t>dodatkowo</w:t>
      </w:r>
      <w:r>
        <w:t xml:space="preserve"> </w:t>
      </w:r>
      <w:r w:rsidRPr="00827444">
        <w:t>polityka</w:t>
      </w:r>
      <w:r>
        <w:t xml:space="preserve"> </w:t>
      </w:r>
      <w:r w:rsidRPr="00827444">
        <w:t>wynagrodzeń</w:t>
      </w:r>
      <w:r>
        <w:t xml:space="preserve"> </w:t>
      </w:r>
      <w:r w:rsidRPr="00827444">
        <w:t>ogranicza</w:t>
      </w:r>
      <w:r>
        <w:t xml:space="preserve"> </w:t>
      </w:r>
      <w:r w:rsidRPr="00827444">
        <w:t>występowanie</w:t>
      </w:r>
      <w:r>
        <w:t xml:space="preserve"> </w:t>
      </w:r>
      <w:r w:rsidRPr="00827444">
        <w:t>konfliktów</w:t>
      </w:r>
      <w:r>
        <w:t xml:space="preserve"> </w:t>
      </w:r>
      <w:r w:rsidRPr="00827444">
        <w:t>interesów,</w:t>
      </w:r>
      <w:r w:rsidR="00C90664">
        <w:t xml:space="preserve"> </w:t>
      </w:r>
      <w:r w:rsidR="00C90664" w:rsidRPr="00827444">
        <w:t>w</w:t>
      </w:r>
      <w:r w:rsidR="00C90664">
        <w:t> </w:t>
      </w:r>
      <w:r w:rsidRPr="00827444">
        <w:t>tym</w:t>
      </w:r>
      <w:r>
        <w:t xml:space="preserve"> </w:t>
      </w:r>
      <w:r w:rsidRPr="00827444">
        <w:t>wywieranie</w:t>
      </w:r>
      <w:r>
        <w:t xml:space="preserve"> </w:t>
      </w:r>
      <w:r w:rsidRPr="00827444">
        <w:t>wpływu</w:t>
      </w:r>
      <w:r>
        <w:t xml:space="preserve"> </w:t>
      </w:r>
      <w:r w:rsidRPr="00827444">
        <w:t>na</w:t>
      </w:r>
      <w:r>
        <w:t xml:space="preserve"> </w:t>
      </w:r>
      <w:r w:rsidRPr="00827444">
        <w:t>decyzje</w:t>
      </w:r>
      <w:r>
        <w:t xml:space="preserve"> </w:t>
      </w:r>
      <w:r w:rsidRPr="00827444">
        <w:t>pracownika;</w:t>
      </w:r>
    </w:p>
    <w:p w:rsidR="00EE5160" w:rsidRPr="00827444" w:rsidRDefault="00EE5160" w:rsidP="00EE5160">
      <w:pPr>
        <w:pStyle w:val="ZPKTzmpktartykuempunktem"/>
      </w:pPr>
      <w:r w:rsidRPr="00827444">
        <w:t>2)</w:t>
      </w:r>
      <w:r w:rsidRPr="00827444">
        <w:tab/>
        <w:t>zewnętrzny</w:t>
      </w:r>
      <w:r>
        <w:t xml:space="preserve"> </w:t>
      </w:r>
      <w:r w:rsidRPr="00827444">
        <w:t>podmiot</w:t>
      </w:r>
      <w:r>
        <w:t xml:space="preserve"> </w:t>
      </w:r>
      <w:r w:rsidRPr="00827444">
        <w:t>wyceniający</w:t>
      </w:r>
      <w:r>
        <w:t xml:space="preserve"> </w:t>
      </w:r>
      <w:r w:rsidRPr="00827444">
        <w:t>wyznaczony</w:t>
      </w:r>
      <w:r>
        <w:t xml:space="preserve"> </w:t>
      </w:r>
      <w:r w:rsidRPr="00827444">
        <w:t>przez</w:t>
      </w:r>
      <w:r>
        <w:t xml:space="preserve"> </w:t>
      </w:r>
      <w:r w:rsidRPr="00827444">
        <w:t>zarządzającego</w:t>
      </w:r>
      <w:r>
        <w:t xml:space="preserve"> </w:t>
      </w:r>
      <w:r w:rsidRPr="00827444">
        <w:t>ASI,</w:t>
      </w:r>
      <w:r>
        <w:t xml:space="preserve"> </w:t>
      </w:r>
      <w:r w:rsidRPr="00827444">
        <w:t>niezależny</w:t>
      </w:r>
      <w:r>
        <w:t xml:space="preserve"> </w:t>
      </w:r>
      <w:r w:rsidRPr="00827444">
        <w:t>od</w:t>
      </w:r>
      <w:r>
        <w:t xml:space="preserve"> </w:t>
      </w:r>
      <w:r w:rsidRPr="00827444">
        <w:t>alternatywnej</w:t>
      </w:r>
      <w:r>
        <w:t xml:space="preserve"> </w:t>
      </w:r>
      <w:r w:rsidRPr="00827444">
        <w:t>spółki</w:t>
      </w:r>
      <w:r>
        <w:t xml:space="preserve"> </w:t>
      </w:r>
      <w:r w:rsidRPr="00827444">
        <w:t>inwestycyjnej,</w:t>
      </w:r>
      <w:r>
        <w:t xml:space="preserve"> </w:t>
      </w:r>
      <w:r w:rsidRPr="00827444">
        <w:t>zarządzającego</w:t>
      </w:r>
      <w:r>
        <w:t xml:space="preserve"> </w:t>
      </w:r>
      <w:r w:rsidRPr="00827444">
        <w:t>ASI</w:t>
      </w:r>
      <w:r w:rsidR="00C90664">
        <w:t xml:space="preserve"> </w:t>
      </w:r>
      <w:r w:rsidR="00C90664" w:rsidRPr="00827444">
        <w:t>i</w:t>
      </w:r>
      <w:r w:rsidR="00C90664">
        <w:t> </w:t>
      </w:r>
      <w:r w:rsidRPr="00827444">
        <w:t>podmiotów</w:t>
      </w:r>
      <w:r>
        <w:t xml:space="preserve"> </w:t>
      </w:r>
      <w:r w:rsidRPr="00827444">
        <w:t>pozostających</w:t>
      </w:r>
      <w:r w:rsidR="00C90664">
        <w:t xml:space="preserve"> </w:t>
      </w:r>
      <w:r w:rsidR="00C90664" w:rsidRPr="00827444">
        <w:t>z</w:t>
      </w:r>
      <w:r w:rsidR="00C90664">
        <w:t> </w:t>
      </w:r>
      <w:r w:rsidRPr="00827444">
        <w:t>tymi</w:t>
      </w:r>
      <w:r>
        <w:t xml:space="preserve"> </w:t>
      </w:r>
      <w:r w:rsidRPr="00827444">
        <w:t>podmiotami</w:t>
      </w:r>
      <w:r w:rsidR="00C90664">
        <w:t xml:space="preserve"> </w:t>
      </w:r>
      <w:r w:rsidR="00C90664" w:rsidRPr="00827444">
        <w:t>w</w:t>
      </w:r>
      <w:r w:rsidR="00C90664">
        <w:t> </w:t>
      </w:r>
      <w:r w:rsidRPr="00827444">
        <w:t>bliskich</w:t>
      </w:r>
      <w:r>
        <w:t xml:space="preserve"> </w:t>
      </w:r>
      <w:r w:rsidRPr="00827444">
        <w:t>powiązaniach</w:t>
      </w:r>
      <w:r w:rsidRPr="000B4D7D">
        <w:t xml:space="preserve"> </w:t>
      </w:r>
      <w:r w:rsidRPr="00827444">
        <w:t>oraz</w:t>
      </w:r>
      <w:r>
        <w:t xml:space="preserve"> </w:t>
      </w:r>
      <w:r w:rsidRPr="00827444">
        <w:t>zapewniający</w:t>
      </w:r>
      <w:r>
        <w:t xml:space="preserve"> </w:t>
      </w:r>
      <w:r w:rsidRPr="00827444">
        <w:t>prawidłowe</w:t>
      </w:r>
      <w:r w:rsidR="00C90664">
        <w:t xml:space="preserve"> </w:t>
      </w:r>
      <w:r w:rsidR="00C90664" w:rsidRPr="00827444">
        <w:t>i</w:t>
      </w:r>
      <w:r w:rsidR="00C90664">
        <w:t> </w:t>
      </w:r>
      <w:r w:rsidRPr="00827444">
        <w:t>rzetelne</w:t>
      </w:r>
      <w:r>
        <w:t xml:space="preserve"> </w:t>
      </w:r>
      <w:r w:rsidRPr="00827444">
        <w:t>wykonanie</w:t>
      </w:r>
      <w:r>
        <w:t xml:space="preserve"> </w:t>
      </w:r>
      <w:r w:rsidRPr="00827444">
        <w:t>czynności</w:t>
      </w:r>
      <w:r>
        <w:t xml:space="preserve"> </w:t>
      </w:r>
      <w:r w:rsidRPr="00827444">
        <w:t>wyceny.</w:t>
      </w:r>
    </w:p>
    <w:p w:rsidR="00EE5160" w:rsidRPr="00827444" w:rsidRDefault="00EE5160" w:rsidP="00EE5160">
      <w:pPr>
        <w:pStyle w:val="ZUSTzmustartykuempunktem"/>
      </w:pPr>
      <w:r w:rsidRPr="00827444">
        <w:t>4.</w:t>
      </w:r>
      <w:r w:rsidR="00C90664">
        <w:t> </w:t>
      </w:r>
      <w:r w:rsidRPr="00827444">
        <w:t>Przez</w:t>
      </w:r>
      <w:r>
        <w:t xml:space="preserve"> </w:t>
      </w:r>
      <w:r w:rsidRPr="00827444">
        <w:t>niezależność,</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00C90664" w:rsidRPr="00827444">
        <w:t>3</w:t>
      </w:r>
      <w:r w:rsidR="00C90664">
        <w:t xml:space="preserve"> pkt </w:t>
      </w:r>
      <w:r w:rsidRPr="00827444">
        <w:t>2,</w:t>
      </w:r>
      <w:r>
        <w:t xml:space="preserve"> </w:t>
      </w:r>
      <w:r w:rsidRPr="00827444">
        <w:t>należy</w:t>
      </w:r>
      <w:r>
        <w:t xml:space="preserve"> </w:t>
      </w:r>
      <w:r w:rsidRPr="00827444">
        <w:t>rozumieć</w:t>
      </w:r>
      <w:r>
        <w:t xml:space="preserve"> </w:t>
      </w:r>
      <w:r w:rsidRPr="00827444">
        <w:t>brak</w:t>
      </w:r>
      <w:r>
        <w:t xml:space="preserve"> </w:t>
      </w:r>
      <w:r w:rsidRPr="00827444">
        <w:t>bezpośrednich</w:t>
      </w:r>
      <w:r>
        <w:t xml:space="preserve"> </w:t>
      </w:r>
      <w:r w:rsidRPr="00827444">
        <w:t>powiązań</w:t>
      </w:r>
      <w:r>
        <w:t xml:space="preserve"> </w:t>
      </w:r>
      <w:r w:rsidRPr="00827444">
        <w:t>osobowych</w:t>
      </w:r>
      <w:r>
        <w:t xml:space="preserve"> </w:t>
      </w:r>
      <w:r w:rsidRPr="00827444">
        <w:t>lub</w:t>
      </w:r>
      <w:r>
        <w:t xml:space="preserve"> </w:t>
      </w:r>
      <w:r w:rsidRPr="00827444">
        <w:t>kapitałowych</w:t>
      </w:r>
      <w:r>
        <w:t xml:space="preserve"> </w:t>
      </w:r>
      <w:r w:rsidRPr="00827444">
        <w:t>pomiędzy</w:t>
      </w:r>
      <w:r>
        <w:t xml:space="preserve"> </w:t>
      </w:r>
      <w:r w:rsidRPr="00827444">
        <w:t>podmiotami.</w:t>
      </w:r>
    </w:p>
    <w:p w:rsidR="00EE5160" w:rsidRPr="00EE5160" w:rsidRDefault="00EE5160" w:rsidP="0027089C">
      <w:pPr>
        <w:pStyle w:val="ZUSTzmustartykuempunktem"/>
        <w:keepNext/>
      </w:pPr>
      <w:r w:rsidRPr="00827444">
        <w:t>5.</w:t>
      </w:r>
      <w:r w:rsidR="00C90664">
        <w:t> </w:t>
      </w:r>
      <w:r w:rsidRPr="00EE5160">
        <w:t>Zewnętrznym podmiotem wyceniającym może być,</w:t>
      </w:r>
      <w:r w:rsidR="00C90664" w:rsidRPr="00EE5160">
        <w:t xml:space="preserve"> z</w:t>
      </w:r>
      <w:r w:rsidR="00C90664">
        <w:t> </w:t>
      </w:r>
      <w:r w:rsidRPr="00EE5160">
        <w:t>uwzględnieniem</w:t>
      </w:r>
      <w:r w:rsidR="00C90664">
        <w:t xml:space="preserve"> art. </w:t>
      </w:r>
      <w:r w:rsidRPr="00EE5160">
        <w:t>7</w:t>
      </w:r>
      <w:r w:rsidR="00C90664" w:rsidRPr="00EE5160">
        <w:t>3</w:t>
      </w:r>
      <w:r w:rsidR="00C90664">
        <w:t> </w:t>
      </w:r>
      <w:r w:rsidRPr="00EE5160">
        <w:t>rozporządzenia 231/2013:</w:t>
      </w:r>
    </w:p>
    <w:p w:rsidR="00EE5160" w:rsidRPr="00827444" w:rsidRDefault="00EE5160" w:rsidP="00EE5160">
      <w:pPr>
        <w:pStyle w:val="ZPKTzmpktartykuempunktem"/>
      </w:pPr>
      <w:r w:rsidRPr="00827444">
        <w:t>1)</w:t>
      </w:r>
      <w:r w:rsidRPr="00827444">
        <w:tab/>
        <w:t>podmiot</w:t>
      </w:r>
      <w:r>
        <w:t xml:space="preserve"> </w:t>
      </w:r>
      <w:r w:rsidRPr="00827444">
        <w:t>uprawniony</w:t>
      </w:r>
      <w:r>
        <w:t xml:space="preserve"> </w:t>
      </w:r>
      <w:r w:rsidRPr="00827444">
        <w:t>do</w:t>
      </w:r>
      <w:r>
        <w:t xml:space="preserve"> </w:t>
      </w:r>
      <w:r w:rsidRPr="00827444">
        <w:t>badania</w:t>
      </w:r>
      <w:r>
        <w:t xml:space="preserve"> </w:t>
      </w:r>
      <w:r w:rsidRPr="00827444">
        <w:t>sprawozdań</w:t>
      </w:r>
      <w:r>
        <w:t xml:space="preserve"> </w:t>
      </w:r>
      <w:r w:rsidRPr="00827444">
        <w:t>finansowych;</w:t>
      </w:r>
    </w:p>
    <w:p w:rsidR="00EE5160" w:rsidRPr="00827444" w:rsidRDefault="00EE5160" w:rsidP="00EE5160">
      <w:pPr>
        <w:pStyle w:val="ZPKTzmpktartykuempunktem"/>
      </w:pPr>
      <w:r w:rsidRPr="00827444">
        <w:t>2)</w:t>
      </w:r>
      <w:r w:rsidRPr="00827444">
        <w:tab/>
        <w:t>podmiot</w:t>
      </w:r>
      <w:r>
        <w:t xml:space="preserve"> </w:t>
      </w:r>
      <w:r w:rsidRPr="00827444">
        <w:t>uprawniony</w:t>
      </w:r>
      <w:r>
        <w:t xml:space="preserve"> </w:t>
      </w:r>
      <w:r w:rsidRPr="00827444">
        <w:t>do</w:t>
      </w:r>
      <w:r>
        <w:t xml:space="preserve"> </w:t>
      </w:r>
      <w:r w:rsidRPr="00827444">
        <w:t>usługowego</w:t>
      </w:r>
      <w:r>
        <w:t xml:space="preserve"> </w:t>
      </w:r>
      <w:r w:rsidRPr="00827444">
        <w:t>prowadzenia</w:t>
      </w:r>
      <w:r>
        <w:t xml:space="preserve"> </w:t>
      </w:r>
      <w:r w:rsidRPr="00827444">
        <w:t>ksiąg</w:t>
      </w:r>
      <w:r>
        <w:t xml:space="preserve"> </w:t>
      </w:r>
      <w:r w:rsidRPr="00827444">
        <w:t>rachunkowych;</w:t>
      </w:r>
    </w:p>
    <w:p w:rsidR="00EE5160" w:rsidRPr="00827444" w:rsidRDefault="00EE5160" w:rsidP="00EE5160">
      <w:pPr>
        <w:pStyle w:val="ZPKTzmpktartykuempunktem"/>
      </w:pPr>
      <w:r w:rsidRPr="00827444">
        <w:t>3)</w:t>
      </w:r>
      <w:r w:rsidRPr="00827444">
        <w:tab/>
        <w:t>podmiot</w:t>
      </w:r>
      <w:r>
        <w:t xml:space="preserve"> </w:t>
      </w:r>
      <w:r w:rsidRPr="00827444">
        <w:t>wymieniony</w:t>
      </w:r>
      <w:r w:rsidR="00C90664">
        <w:t xml:space="preserve"> </w:t>
      </w:r>
      <w:r w:rsidR="00C90664" w:rsidRPr="00827444">
        <w:t>w</w:t>
      </w:r>
      <w:r w:rsidR="00C90664">
        <w:t> art. </w:t>
      </w:r>
      <w:r w:rsidRPr="00827444">
        <w:t>81b</w:t>
      </w:r>
      <w:r w:rsidR="00C90664">
        <w:t xml:space="preserve"> ust. </w:t>
      </w:r>
      <w:r w:rsidRPr="00827444">
        <w:t>2;</w:t>
      </w:r>
    </w:p>
    <w:p w:rsidR="00EE5160" w:rsidRPr="000B4D7D" w:rsidRDefault="00EE5160" w:rsidP="00EE5160">
      <w:pPr>
        <w:pStyle w:val="ZPKTzmpktartykuempunktem"/>
      </w:pPr>
      <w:r w:rsidRPr="00827444">
        <w:t>4)</w:t>
      </w:r>
      <w:r w:rsidRPr="00827444">
        <w:tab/>
        <w:t>inny</w:t>
      </w:r>
      <w:r>
        <w:t xml:space="preserve"> </w:t>
      </w:r>
      <w:r w:rsidRPr="00827444">
        <w:t>podmiot,</w:t>
      </w:r>
      <w:r>
        <w:t xml:space="preserve"> </w:t>
      </w:r>
      <w:r w:rsidRPr="00827444">
        <w:t>którego</w:t>
      </w:r>
      <w:r>
        <w:t xml:space="preserve"> </w:t>
      </w:r>
      <w:r w:rsidRPr="00827444">
        <w:t>wyspecjalizowany</w:t>
      </w:r>
      <w:r>
        <w:t xml:space="preserve"> </w:t>
      </w:r>
      <w:r w:rsidRPr="00827444">
        <w:t>zakres</w:t>
      </w:r>
      <w:r>
        <w:t xml:space="preserve"> </w:t>
      </w:r>
      <w:r w:rsidRPr="00827444">
        <w:t>działalności</w:t>
      </w:r>
      <w:r>
        <w:t xml:space="preserve"> </w:t>
      </w:r>
      <w:r w:rsidRPr="00827444">
        <w:t>gwarantuje</w:t>
      </w:r>
      <w:r>
        <w:t xml:space="preserve"> </w:t>
      </w:r>
      <w:r w:rsidRPr="00827444">
        <w:t>prawidłowe</w:t>
      </w:r>
      <w:r>
        <w:t xml:space="preserve"> </w:t>
      </w:r>
      <w:r w:rsidRPr="00827444">
        <w:t>wykonywanie</w:t>
      </w:r>
      <w:r>
        <w:t xml:space="preserve"> </w:t>
      </w:r>
      <w:r w:rsidRPr="00827444">
        <w:t>czynności</w:t>
      </w:r>
      <w:r>
        <w:t xml:space="preserve"> </w:t>
      </w:r>
      <w:r w:rsidRPr="00827444">
        <w:t>wyceny.</w:t>
      </w:r>
    </w:p>
    <w:p w:rsidR="00EE5160" w:rsidRPr="000B4D7D" w:rsidRDefault="00EE5160" w:rsidP="00EE5160">
      <w:pPr>
        <w:pStyle w:val="ZUSTzmustartykuempunktem"/>
      </w:pPr>
      <w:r w:rsidRPr="00827444">
        <w:t>6.</w:t>
      </w:r>
      <w:r w:rsidR="00C90664">
        <w:t> </w:t>
      </w:r>
      <w:r w:rsidRPr="00827444">
        <w:t>Przy</w:t>
      </w:r>
      <w:r>
        <w:t xml:space="preserve"> </w:t>
      </w:r>
      <w:r w:rsidRPr="00827444">
        <w:t>wyznaczaniu</w:t>
      </w:r>
      <w:r>
        <w:t xml:space="preserve"> </w:t>
      </w:r>
      <w:r w:rsidRPr="00827444">
        <w:t>zewnętrznego</w:t>
      </w:r>
      <w:r>
        <w:t xml:space="preserve"> </w:t>
      </w:r>
      <w:r w:rsidRPr="00827444">
        <w:t>podmiotu</w:t>
      </w:r>
      <w:r>
        <w:t xml:space="preserve"> </w:t>
      </w:r>
      <w:r w:rsidRPr="00827444">
        <w:t>wyceniającego</w:t>
      </w:r>
      <w:r>
        <w:t xml:space="preserve"> </w:t>
      </w:r>
      <w:r w:rsidRPr="00827444">
        <w:t>do</w:t>
      </w:r>
      <w:r>
        <w:t xml:space="preserve"> </w:t>
      </w:r>
      <w:r w:rsidRPr="00827444">
        <w:t>wykonywania</w:t>
      </w:r>
      <w:r>
        <w:t xml:space="preserve"> </w:t>
      </w:r>
      <w:r w:rsidRPr="00827444">
        <w:t>czynności</w:t>
      </w:r>
      <w:r>
        <w:t xml:space="preserve"> </w:t>
      </w:r>
      <w:r w:rsidRPr="00827444">
        <w:t>wyceny</w:t>
      </w:r>
      <w:r>
        <w:t xml:space="preserve"> </w:t>
      </w:r>
      <w:r w:rsidRPr="00827444">
        <w:t>aktywów,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14</w:t>
      </w:r>
      <w:r w:rsidR="00C90664" w:rsidRPr="00827444">
        <w:t>7</w:t>
      </w:r>
      <w:r w:rsidR="00C90664">
        <w:t xml:space="preserve"> ust. </w:t>
      </w:r>
      <w:r w:rsidR="00C90664" w:rsidRPr="00827444">
        <w:t>1</w:t>
      </w:r>
      <w:r w:rsidR="00C90664">
        <w:t xml:space="preserve"> i </w:t>
      </w:r>
      <w:r w:rsidRPr="00827444">
        <w:t>2,</w:t>
      </w:r>
      <w:r>
        <w:t xml:space="preserve"> </w:t>
      </w:r>
      <w:r w:rsidRPr="00827444">
        <w:t>zapewnia</w:t>
      </w:r>
      <w:r>
        <w:t xml:space="preserve"> </w:t>
      </w:r>
      <w:r w:rsidRPr="00827444">
        <w:t>się,</w:t>
      </w:r>
      <w:r>
        <w:t xml:space="preserve"> </w:t>
      </w:r>
      <w:r w:rsidRPr="00827444">
        <w:t>aby</w:t>
      </w:r>
      <w:r>
        <w:t xml:space="preserve"> </w:t>
      </w:r>
      <w:r w:rsidRPr="00827444">
        <w:t>były</w:t>
      </w:r>
      <w:r>
        <w:t xml:space="preserve"> </w:t>
      </w:r>
      <w:r w:rsidRPr="00827444">
        <w:t>one</w:t>
      </w:r>
      <w:r>
        <w:t xml:space="preserve"> </w:t>
      </w:r>
      <w:r w:rsidRPr="00827444">
        <w:t>wykonywane</w:t>
      </w:r>
      <w:r>
        <w:t xml:space="preserve"> </w:t>
      </w:r>
      <w:r w:rsidRPr="00827444">
        <w:t>przez</w:t>
      </w:r>
      <w:r>
        <w:t xml:space="preserve"> </w:t>
      </w:r>
      <w:r w:rsidRPr="00827444">
        <w:t>zespół</w:t>
      </w:r>
      <w:r>
        <w:t xml:space="preserve"> </w:t>
      </w:r>
      <w:r w:rsidRPr="00827444">
        <w:t>co</w:t>
      </w:r>
      <w:r>
        <w:t xml:space="preserve"> </w:t>
      </w:r>
      <w:r w:rsidRPr="00827444">
        <w:t>najmniej</w:t>
      </w:r>
      <w:r>
        <w:t xml:space="preserve"> </w:t>
      </w:r>
      <w:r w:rsidRPr="00827444">
        <w:t>trzech</w:t>
      </w:r>
      <w:r>
        <w:t xml:space="preserve"> </w:t>
      </w:r>
      <w:r w:rsidRPr="00827444">
        <w:t>rz</w:t>
      </w:r>
      <w:r w:rsidRPr="00827444">
        <w:t>e</w:t>
      </w:r>
      <w:r w:rsidRPr="00827444">
        <w:lastRenderedPageBreak/>
        <w:t>czoznawców</w:t>
      </w:r>
      <w:r>
        <w:t xml:space="preserve"> </w:t>
      </w:r>
      <w:r w:rsidRPr="00827444">
        <w:t>majątkowych</w:t>
      </w:r>
      <w:r>
        <w:t xml:space="preserve"> </w:t>
      </w:r>
      <w:r w:rsidRPr="00827444">
        <w:t>uprawnionych</w:t>
      </w:r>
      <w:r>
        <w:t xml:space="preserve"> </w:t>
      </w:r>
      <w:r w:rsidRPr="00827444">
        <w:t>do</w:t>
      </w:r>
      <w:r>
        <w:t xml:space="preserve"> </w:t>
      </w:r>
      <w:r w:rsidRPr="00827444">
        <w:t>szacowania</w:t>
      </w:r>
      <w:r>
        <w:t xml:space="preserve"> </w:t>
      </w:r>
      <w:r w:rsidRPr="00827444">
        <w:t>nieruchomości</w:t>
      </w:r>
      <w:r>
        <w:t xml:space="preserve"> </w:t>
      </w:r>
      <w:r w:rsidRPr="00827444">
        <w:t>na</w:t>
      </w:r>
      <w:r>
        <w:t xml:space="preserve"> </w:t>
      </w:r>
      <w:r w:rsidRPr="00827444">
        <w:t>podstawie</w:t>
      </w:r>
      <w:r>
        <w:t xml:space="preserve"> </w:t>
      </w:r>
      <w:r w:rsidRPr="00827444">
        <w:t>przepisów</w:t>
      </w:r>
      <w:r w:rsidR="00C90664">
        <w:t xml:space="preserve"> </w:t>
      </w:r>
      <w:r w:rsidR="00C90664" w:rsidRPr="00827444">
        <w:t>o</w:t>
      </w:r>
      <w:r w:rsidR="00C90664">
        <w:t> </w:t>
      </w:r>
      <w:r w:rsidRPr="00827444">
        <w:t>gospodarce</w:t>
      </w:r>
      <w:r>
        <w:t xml:space="preserve"> </w:t>
      </w:r>
      <w:r w:rsidRPr="00827444">
        <w:t>nier</w:t>
      </w:r>
      <w:r w:rsidRPr="00827444">
        <w:t>u</w:t>
      </w:r>
      <w:r w:rsidRPr="00827444">
        <w:t>chomościami.</w:t>
      </w:r>
    </w:p>
    <w:p w:rsidR="00EE5160" w:rsidRPr="00EE5160" w:rsidRDefault="00EE5160" w:rsidP="00EE5160">
      <w:pPr>
        <w:pStyle w:val="ZUSTzmustartykuempunktem"/>
      </w:pPr>
      <w:r w:rsidRPr="000B4D7D">
        <w:t>7.</w:t>
      </w:r>
      <w:r w:rsidR="00C90664">
        <w:t> </w:t>
      </w:r>
      <w:r w:rsidRPr="00EE5160">
        <w:t>Zewnętrznym podmiotem wyceniającym nie może być podmiot uprawniony do badania sprawozdań fina</w:t>
      </w:r>
      <w:r w:rsidRPr="00EE5160">
        <w:t>n</w:t>
      </w:r>
      <w:r w:rsidRPr="00EE5160">
        <w:t>sowych alternatywnej spółki inwestycyjnej lub zarządzającego ASI, depozytariusz tej spółki ani inny podmiot, któr</w:t>
      </w:r>
      <w:r w:rsidRPr="00EE5160">
        <w:t>e</w:t>
      </w:r>
      <w:r w:rsidRPr="00EE5160">
        <w:t>go interesy mogą być sprzeczne</w:t>
      </w:r>
      <w:r w:rsidR="00C90664" w:rsidRPr="00EE5160">
        <w:t xml:space="preserve"> z</w:t>
      </w:r>
      <w:r w:rsidR="00C90664">
        <w:t> </w:t>
      </w:r>
      <w:r w:rsidRPr="00EE5160">
        <w:t>interesem tej spółki, jej inwestorów lub zarządzającego ASI.</w:t>
      </w:r>
    </w:p>
    <w:p w:rsidR="00EE5160" w:rsidRPr="00827444" w:rsidRDefault="00EE5160" w:rsidP="00EE5160">
      <w:pPr>
        <w:pStyle w:val="ZUSTzmustartykuempunktem"/>
      </w:pPr>
      <w:r w:rsidRPr="00827444">
        <w:t>8.</w:t>
      </w:r>
      <w:r w:rsidR="00C90664">
        <w:t> </w:t>
      </w:r>
      <w:r w:rsidRPr="00827444">
        <w:t>Do</w:t>
      </w:r>
      <w:r>
        <w:t xml:space="preserve"> </w:t>
      </w:r>
      <w:r w:rsidRPr="00827444">
        <w:t>zewnętrznego</w:t>
      </w:r>
      <w:r>
        <w:t xml:space="preserve"> </w:t>
      </w:r>
      <w:r w:rsidRPr="00827444">
        <w:t>podmiotu</w:t>
      </w:r>
      <w:r>
        <w:t xml:space="preserve"> </w:t>
      </w:r>
      <w:r w:rsidRPr="00827444">
        <w:t>wyceniającego</w:t>
      </w:r>
      <w:r>
        <w:t xml:space="preserve"> </w:t>
      </w:r>
      <w:r w:rsidRPr="00827444">
        <w:t>oraz</w:t>
      </w:r>
      <w:r>
        <w:t xml:space="preserve"> </w:t>
      </w:r>
      <w:r w:rsidRPr="00827444">
        <w:t>do</w:t>
      </w:r>
      <w:r>
        <w:t xml:space="preserve"> </w:t>
      </w:r>
      <w:r w:rsidRPr="00827444">
        <w:t>jego</w:t>
      </w:r>
      <w:r>
        <w:t xml:space="preserve"> </w:t>
      </w:r>
      <w:r w:rsidRPr="00827444">
        <w:t>wyznaczania</w:t>
      </w:r>
      <w:r>
        <w:t xml:space="preserve"> </w:t>
      </w:r>
      <w:r w:rsidRPr="00827444">
        <w:t>stosuje</w:t>
      </w:r>
      <w:r>
        <w:t xml:space="preserve"> </w:t>
      </w:r>
      <w:r w:rsidRPr="00827444">
        <w:t>się</w:t>
      </w:r>
      <w:r>
        <w:t xml:space="preserve"> </w:t>
      </w:r>
      <w:r w:rsidRPr="00827444">
        <w:t>odpowiednio</w:t>
      </w:r>
      <w:r>
        <w:t xml:space="preserve"> </w:t>
      </w:r>
      <w:r w:rsidRPr="000B4D7D">
        <w:t>przepis</w:t>
      </w:r>
      <w:r w:rsidR="00C90664">
        <w:t xml:space="preserve"> art. </w:t>
      </w:r>
      <w:r w:rsidRPr="00827444">
        <w:t>45a</w:t>
      </w:r>
      <w:r w:rsidR="00C90664">
        <w:t xml:space="preserve"> ust. </w:t>
      </w:r>
      <w:r w:rsidRPr="00827444">
        <w:t>4.</w:t>
      </w:r>
      <w:r>
        <w:t xml:space="preserve"> </w:t>
      </w:r>
      <w:r w:rsidRPr="00827444">
        <w:t>Zewnętrzny</w:t>
      </w:r>
      <w:r>
        <w:t xml:space="preserve"> </w:t>
      </w:r>
      <w:r w:rsidRPr="00827444">
        <w:t>podmiot</w:t>
      </w:r>
      <w:r>
        <w:t xml:space="preserve"> </w:t>
      </w:r>
      <w:r w:rsidRPr="00827444">
        <w:t>wyceniający</w:t>
      </w:r>
      <w:r>
        <w:t xml:space="preserve"> </w:t>
      </w:r>
      <w:r w:rsidRPr="00827444">
        <w:t>nie</w:t>
      </w:r>
      <w:r>
        <w:t xml:space="preserve"> </w:t>
      </w:r>
      <w:r w:rsidRPr="00827444">
        <w:t>może</w:t>
      </w:r>
      <w:r>
        <w:t xml:space="preserve"> </w:t>
      </w:r>
      <w:r w:rsidRPr="00827444">
        <w:t>przekazać</w:t>
      </w:r>
      <w:r>
        <w:t xml:space="preserve"> </w:t>
      </w:r>
      <w:r w:rsidRPr="00827444">
        <w:t>innemu</w:t>
      </w:r>
      <w:r>
        <w:t xml:space="preserve"> </w:t>
      </w:r>
      <w:r w:rsidRPr="00827444">
        <w:t>podmiotowi</w:t>
      </w:r>
      <w:r>
        <w:t xml:space="preserve"> </w:t>
      </w:r>
      <w:r w:rsidRPr="00827444">
        <w:t>wykonywania</w:t>
      </w:r>
      <w:r>
        <w:t xml:space="preserve"> </w:t>
      </w:r>
      <w:r w:rsidRPr="00827444">
        <w:t>czynności</w:t>
      </w:r>
      <w:r>
        <w:t xml:space="preserve"> </w:t>
      </w:r>
      <w:r w:rsidRPr="00827444">
        <w:t>związanych</w:t>
      </w:r>
      <w:r w:rsidR="00C90664">
        <w:t xml:space="preserve"> </w:t>
      </w:r>
      <w:r w:rsidR="00C90664" w:rsidRPr="00827444">
        <w:t>z</w:t>
      </w:r>
      <w:r w:rsidR="00C90664">
        <w:t> </w:t>
      </w:r>
      <w:r w:rsidRPr="00827444">
        <w:t>wyceną</w:t>
      </w:r>
      <w:r>
        <w:t xml:space="preserve"> </w:t>
      </w:r>
      <w:r w:rsidRPr="00827444">
        <w:t>aktywów</w:t>
      </w:r>
      <w:r>
        <w:t xml:space="preserve"> </w:t>
      </w:r>
      <w:r w:rsidRPr="00827444">
        <w:t>alternatywnej</w:t>
      </w:r>
      <w:r>
        <w:t xml:space="preserve"> </w:t>
      </w:r>
      <w:r w:rsidRPr="00827444">
        <w:t>spółki</w:t>
      </w:r>
      <w:r>
        <w:t xml:space="preserve"> </w:t>
      </w:r>
      <w:r w:rsidRPr="00827444">
        <w:t>inwestycyjnej.</w:t>
      </w:r>
    </w:p>
    <w:p w:rsidR="00EE5160" w:rsidRPr="00827444" w:rsidRDefault="00EE5160" w:rsidP="00EE5160">
      <w:pPr>
        <w:pStyle w:val="ZUSTzmustartykuempunktem"/>
      </w:pPr>
      <w:r w:rsidRPr="00827444">
        <w:t>9.</w:t>
      </w:r>
      <w:r w:rsidR="00C90664">
        <w:t> </w:t>
      </w:r>
      <w:r w:rsidRPr="00827444">
        <w:t>Zarządzający</w:t>
      </w:r>
      <w:r>
        <w:t xml:space="preserve"> </w:t>
      </w:r>
      <w:r w:rsidRPr="00827444">
        <w:t>ASI</w:t>
      </w:r>
      <w:r>
        <w:t xml:space="preserve"> </w:t>
      </w:r>
      <w:r w:rsidRPr="00827444">
        <w:t>odpowiada</w:t>
      </w:r>
      <w:r>
        <w:t xml:space="preserve"> </w:t>
      </w:r>
      <w:r w:rsidRPr="00827444">
        <w:t>wobec</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i</w:t>
      </w:r>
      <w:r w:rsidR="00C90664">
        <w:t> </w:t>
      </w:r>
      <w:r w:rsidRPr="00827444">
        <w:t>jej</w:t>
      </w:r>
      <w:r>
        <w:t xml:space="preserve"> </w:t>
      </w:r>
      <w:r w:rsidRPr="00827444">
        <w:t>inwestorów</w:t>
      </w:r>
      <w:r>
        <w:t xml:space="preserve"> </w:t>
      </w:r>
      <w:r w:rsidRPr="00827444">
        <w:t>za</w:t>
      </w:r>
      <w:r>
        <w:t xml:space="preserve"> </w:t>
      </w:r>
      <w:r w:rsidRPr="00827444">
        <w:t>szkody</w:t>
      </w:r>
      <w:r>
        <w:t xml:space="preserve"> </w:t>
      </w:r>
      <w:r w:rsidRPr="00827444">
        <w:t>spow</w:t>
      </w:r>
      <w:r w:rsidRPr="00827444">
        <w:t>o</w:t>
      </w:r>
      <w:r w:rsidRPr="00827444">
        <w:t>dowane</w:t>
      </w:r>
      <w:r>
        <w:t xml:space="preserve"> </w:t>
      </w:r>
      <w:r w:rsidRPr="00827444">
        <w:t>niedokonaniem</w:t>
      </w:r>
      <w:r>
        <w:t xml:space="preserve"> </w:t>
      </w:r>
      <w:r w:rsidRPr="00827444">
        <w:t>lub</w:t>
      </w:r>
      <w:r>
        <w:t xml:space="preserve"> </w:t>
      </w:r>
      <w:r w:rsidRPr="00827444">
        <w:t>nienależytym</w:t>
      </w:r>
      <w:r>
        <w:t xml:space="preserve"> </w:t>
      </w:r>
      <w:r w:rsidRPr="00827444">
        <w:t>dokonaniem</w:t>
      </w:r>
      <w:r>
        <w:t xml:space="preserve"> </w:t>
      </w:r>
      <w:r w:rsidRPr="00827444">
        <w:t>wyceny</w:t>
      </w:r>
      <w:r>
        <w:t xml:space="preserve"> </w:t>
      </w:r>
      <w:r w:rsidRPr="00827444">
        <w:t>jej</w:t>
      </w:r>
      <w:r>
        <w:t xml:space="preserve"> </w:t>
      </w:r>
      <w:r w:rsidRPr="00827444">
        <w:t>aktywów.</w:t>
      </w:r>
      <w:r>
        <w:t xml:space="preserve"> </w:t>
      </w:r>
      <w:r w:rsidRPr="00827444">
        <w:t>Do</w:t>
      </w:r>
      <w:r>
        <w:t xml:space="preserve"> </w:t>
      </w:r>
      <w:r w:rsidRPr="00827444">
        <w:t>odpowiedzialności</w:t>
      </w:r>
      <w:r>
        <w:t xml:space="preserve"> </w:t>
      </w:r>
      <w:r w:rsidRPr="00827444">
        <w:t>zewnętrznego</w:t>
      </w:r>
      <w:r>
        <w:t xml:space="preserve"> </w:t>
      </w:r>
      <w:r w:rsidRPr="00827444">
        <w:t>podmiotu</w:t>
      </w:r>
      <w:r>
        <w:t xml:space="preserve"> </w:t>
      </w:r>
      <w:r w:rsidRPr="00827444">
        <w:t>wyceniającego</w:t>
      </w:r>
      <w:r>
        <w:t xml:space="preserve"> </w:t>
      </w:r>
      <w:r w:rsidRPr="00827444">
        <w:t>za</w:t>
      </w:r>
      <w:r>
        <w:t xml:space="preserve"> </w:t>
      </w:r>
      <w:r w:rsidRPr="00827444">
        <w:t>szkody</w:t>
      </w:r>
      <w:r>
        <w:t xml:space="preserve"> </w:t>
      </w:r>
      <w:r w:rsidRPr="00827444">
        <w:t>spowodowane</w:t>
      </w:r>
      <w:r>
        <w:t xml:space="preserve"> </w:t>
      </w:r>
      <w:r w:rsidRPr="00827444">
        <w:t>niewykonaniem</w:t>
      </w:r>
      <w:r>
        <w:t xml:space="preserve"> </w:t>
      </w:r>
      <w:r w:rsidRPr="00827444">
        <w:t>lub</w:t>
      </w:r>
      <w:r>
        <w:t xml:space="preserve"> </w:t>
      </w:r>
      <w:r w:rsidRPr="000B4D7D">
        <w:t>nienależytym</w:t>
      </w:r>
      <w:r>
        <w:t xml:space="preserve"> </w:t>
      </w:r>
      <w:r w:rsidRPr="00827444">
        <w:t>wykonaniem</w:t>
      </w:r>
      <w:r>
        <w:t xml:space="preserve"> </w:t>
      </w:r>
      <w:r w:rsidRPr="00827444">
        <w:t>umowy,</w:t>
      </w:r>
      <w:r>
        <w:t xml:space="preserve"> </w:t>
      </w:r>
      <w:r w:rsidRPr="00827444">
        <w:t>której</w:t>
      </w:r>
      <w:r>
        <w:t xml:space="preserve"> </w:t>
      </w:r>
      <w:r w:rsidRPr="00827444">
        <w:t>przedmiotem</w:t>
      </w:r>
      <w:r>
        <w:t xml:space="preserve"> </w:t>
      </w:r>
      <w:r w:rsidRPr="00827444">
        <w:t>jest</w:t>
      </w:r>
      <w:r>
        <w:t xml:space="preserve"> </w:t>
      </w:r>
      <w:r w:rsidRPr="00827444">
        <w:t>wykonanie</w:t>
      </w:r>
      <w:r>
        <w:t xml:space="preserve"> </w:t>
      </w:r>
      <w:r w:rsidRPr="00827444">
        <w:t>czynności</w:t>
      </w:r>
      <w:r>
        <w:t xml:space="preserve"> </w:t>
      </w:r>
      <w:r w:rsidRPr="00827444">
        <w:t>wyceny,</w:t>
      </w:r>
      <w:r>
        <w:t xml:space="preserve"> </w:t>
      </w:r>
      <w:r w:rsidRPr="00827444">
        <w:t>stosuje</w:t>
      </w:r>
      <w:r>
        <w:t xml:space="preserve"> </w:t>
      </w:r>
      <w:r w:rsidRPr="00827444">
        <w:t>się</w:t>
      </w:r>
      <w:r>
        <w:t xml:space="preserve"> </w:t>
      </w:r>
      <w:r w:rsidRPr="00827444">
        <w:t>odpowiednio</w:t>
      </w:r>
      <w:r>
        <w:t xml:space="preserve"> </w:t>
      </w:r>
      <w:r w:rsidRPr="000B4D7D">
        <w:t>przepis</w:t>
      </w:r>
      <w:r w:rsidR="00C90664">
        <w:t xml:space="preserve"> art. </w:t>
      </w:r>
      <w:r w:rsidRPr="000B4D7D">
        <w:t>70g</w:t>
      </w:r>
      <w:r w:rsidR="00C90664">
        <w:t xml:space="preserve"> ust. </w:t>
      </w:r>
      <w:r w:rsidRPr="00827444">
        <w:t>16.</w:t>
      </w:r>
    </w:p>
    <w:p w:rsidR="00EE5160" w:rsidRPr="00827444" w:rsidRDefault="00EE5160" w:rsidP="00EE5160">
      <w:pPr>
        <w:pStyle w:val="ZUSTzmustartykuempunktem"/>
      </w:pPr>
      <w:r w:rsidRPr="00827444">
        <w:t>10.</w:t>
      </w:r>
      <w:r w:rsidR="00C90664">
        <w:t> </w:t>
      </w:r>
      <w:r w:rsidRPr="00827444">
        <w:t>Zarządzający</w:t>
      </w:r>
      <w:r>
        <w:t xml:space="preserve"> </w:t>
      </w:r>
      <w:r w:rsidRPr="00827444">
        <w:t>ASI</w:t>
      </w:r>
      <w:r>
        <w:t xml:space="preserve"> </w:t>
      </w:r>
      <w:r w:rsidRPr="00827444">
        <w:t>niezwłocznie</w:t>
      </w:r>
      <w:r>
        <w:t xml:space="preserve"> </w:t>
      </w:r>
      <w:r w:rsidRPr="00827444">
        <w:t>powiadamia</w:t>
      </w:r>
      <w:r>
        <w:t xml:space="preserve"> </w:t>
      </w:r>
      <w:r w:rsidRPr="00827444">
        <w:t>Komisję</w:t>
      </w:r>
      <w:r w:rsidR="00C90664">
        <w:t xml:space="preserve"> </w:t>
      </w:r>
      <w:r w:rsidR="00C90664" w:rsidRPr="00827444">
        <w:t>i</w:t>
      </w:r>
      <w:r w:rsidR="00C90664">
        <w:t> </w:t>
      </w:r>
      <w:r w:rsidRPr="00827444">
        <w:t>depozytariusza</w:t>
      </w:r>
      <w:r w:rsidR="00C90664">
        <w:t xml:space="preserve"> </w:t>
      </w:r>
      <w:r w:rsidR="00C90664" w:rsidRPr="00827444">
        <w:t>o</w:t>
      </w:r>
      <w:r w:rsidR="00C90664">
        <w:t> </w:t>
      </w:r>
      <w:r w:rsidRPr="00827444">
        <w:t>wyznaczeniu</w:t>
      </w:r>
      <w:r>
        <w:t xml:space="preserve"> </w:t>
      </w:r>
      <w:r w:rsidRPr="00827444">
        <w:t>zewnętrznego</w:t>
      </w:r>
      <w:r>
        <w:t xml:space="preserve"> </w:t>
      </w:r>
      <w:r w:rsidRPr="00827444">
        <w:t>po</w:t>
      </w:r>
      <w:r w:rsidRPr="00827444">
        <w:t>d</w:t>
      </w:r>
      <w:r w:rsidRPr="00827444">
        <w:t>miotu</w:t>
      </w:r>
      <w:r>
        <w:t xml:space="preserve"> </w:t>
      </w:r>
      <w:r w:rsidRPr="00827444">
        <w:t>wyceniającego.</w:t>
      </w:r>
      <w:r>
        <w:t xml:space="preserve"> </w:t>
      </w:r>
      <w:r w:rsidRPr="00827444">
        <w:t>Komisja</w:t>
      </w:r>
      <w:r>
        <w:t xml:space="preserve"> </w:t>
      </w:r>
      <w:r w:rsidRPr="00827444">
        <w:t>może</w:t>
      </w:r>
      <w:r>
        <w:t xml:space="preserve"> </w:t>
      </w:r>
      <w:r w:rsidRPr="00827444">
        <w:t>nakazać</w:t>
      </w:r>
      <w:r>
        <w:t xml:space="preserve"> </w:t>
      </w:r>
      <w:r w:rsidRPr="00827444">
        <w:t>zmianę</w:t>
      </w:r>
      <w:r>
        <w:t xml:space="preserve"> </w:t>
      </w:r>
      <w:r w:rsidRPr="00827444">
        <w:t>zewnętrznego</w:t>
      </w:r>
      <w:r>
        <w:t xml:space="preserve"> </w:t>
      </w:r>
      <w:r w:rsidRPr="00827444">
        <w:t>podmiotu</w:t>
      </w:r>
      <w:r>
        <w:t xml:space="preserve"> </w:t>
      </w:r>
      <w:r w:rsidRPr="00827444">
        <w:t>wyceniającego,</w:t>
      </w:r>
      <w:r>
        <w:t xml:space="preserve"> </w:t>
      </w:r>
      <w:r w:rsidRPr="00827444">
        <w:t>jeżeli</w:t>
      </w:r>
      <w:r>
        <w:t xml:space="preserve"> </w:t>
      </w:r>
      <w:r w:rsidRPr="00827444">
        <w:t>nie</w:t>
      </w:r>
      <w:r>
        <w:t xml:space="preserve"> </w:t>
      </w:r>
      <w:r w:rsidRPr="00827444">
        <w:t>są</w:t>
      </w:r>
      <w:r>
        <w:t xml:space="preserve"> </w:t>
      </w:r>
      <w:r w:rsidRPr="00827444">
        <w:t>spełnione</w:t>
      </w:r>
      <w:r>
        <w:t xml:space="preserve"> </w:t>
      </w:r>
      <w:r w:rsidRPr="00827444">
        <w:t>warunki</w:t>
      </w:r>
      <w:r>
        <w:t xml:space="preserve"> </w:t>
      </w:r>
      <w:r w:rsidRPr="00827444">
        <w:t>określone</w:t>
      </w:r>
      <w:r w:rsidR="00C90664">
        <w:t xml:space="preserve"> </w:t>
      </w:r>
      <w:r w:rsidR="00C90664" w:rsidRPr="00827444">
        <w:t>w</w:t>
      </w:r>
      <w:r w:rsidR="00C90664">
        <w:t> ust. </w:t>
      </w:r>
      <w:r w:rsidRPr="00827444">
        <w:t>5–</w:t>
      </w:r>
      <w:r w:rsidR="00C90664" w:rsidRPr="00827444">
        <w:t>7</w:t>
      </w:r>
      <w:r w:rsidR="00C90664">
        <w:t xml:space="preserve"> oraz </w:t>
      </w:r>
      <w:r w:rsidR="00C90664" w:rsidRPr="00827444">
        <w:t>w</w:t>
      </w:r>
      <w:r w:rsidR="00C90664">
        <w:t> art. </w:t>
      </w:r>
      <w:r w:rsidRPr="00827444">
        <w:t>45a</w:t>
      </w:r>
      <w:r w:rsidR="00C90664">
        <w:t xml:space="preserve"> ust. </w:t>
      </w:r>
      <w:r w:rsidRPr="00827444">
        <w:t>4,</w:t>
      </w:r>
      <w:r>
        <w:t xml:space="preserve"> </w:t>
      </w:r>
      <w:r w:rsidRPr="00827444">
        <w:t>lub</w:t>
      </w:r>
      <w:r>
        <w:t xml:space="preserve"> </w:t>
      </w:r>
      <w:r w:rsidRPr="00827444">
        <w:t>zewnętrzny</w:t>
      </w:r>
      <w:r>
        <w:t xml:space="preserve"> </w:t>
      </w:r>
      <w:r w:rsidRPr="00827444">
        <w:t>podmiot</w:t>
      </w:r>
      <w:r>
        <w:t xml:space="preserve"> </w:t>
      </w:r>
      <w:r w:rsidRPr="00827444">
        <w:t>wyceniający</w:t>
      </w:r>
      <w:r>
        <w:t xml:space="preserve"> </w:t>
      </w:r>
      <w:r w:rsidRPr="00827444">
        <w:t>nie</w:t>
      </w:r>
      <w:r>
        <w:t xml:space="preserve"> </w:t>
      </w:r>
      <w:r w:rsidRPr="00827444">
        <w:t>zapewnia</w:t>
      </w:r>
      <w:r>
        <w:t xml:space="preserve"> </w:t>
      </w:r>
      <w:r w:rsidRPr="00827444">
        <w:t>prawidłow</w:t>
      </w:r>
      <w:r w:rsidRPr="00827444">
        <w:t>e</w:t>
      </w:r>
      <w:r w:rsidRPr="00827444">
        <w:t>go</w:t>
      </w:r>
      <w:r>
        <w:t xml:space="preserve"> </w:t>
      </w:r>
      <w:r w:rsidRPr="00827444">
        <w:t>lub</w:t>
      </w:r>
      <w:r>
        <w:t xml:space="preserve"> </w:t>
      </w:r>
      <w:r w:rsidRPr="00827444">
        <w:t>obiektywnego</w:t>
      </w:r>
      <w:r>
        <w:t xml:space="preserve"> </w:t>
      </w:r>
      <w:r w:rsidRPr="00827444">
        <w:t>wykonywania</w:t>
      </w:r>
      <w:r>
        <w:t xml:space="preserve"> </w:t>
      </w:r>
      <w:r w:rsidRPr="00827444">
        <w:t>czynności</w:t>
      </w:r>
      <w:r>
        <w:t xml:space="preserve"> </w:t>
      </w:r>
      <w:r w:rsidRPr="00827444">
        <w:t>wyceny.</w:t>
      </w:r>
    </w:p>
    <w:p w:rsidR="00EE5160" w:rsidRPr="000B4D7D" w:rsidRDefault="00EE5160" w:rsidP="00EE5160">
      <w:pPr>
        <w:pStyle w:val="ZUSTzmustartykuempunktem"/>
      </w:pPr>
      <w:r w:rsidRPr="00827444">
        <w:t>11.</w:t>
      </w:r>
      <w:r w:rsidR="00C90664">
        <w:t> </w:t>
      </w:r>
      <w:r w:rsidRPr="00827444">
        <w:t>Przepisy</w:t>
      </w:r>
      <w:r w:rsidR="00C90664">
        <w:t xml:space="preserve"> ust. </w:t>
      </w:r>
      <w:r w:rsidRPr="00827444">
        <w:t>1–1</w:t>
      </w:r>
      <w:r w:rsidR="00C90664" w:rsidRPr="00827444">
        <w:t>0</w:t>
      </w:r>
      <w:r w:rsidR="00C90664">
        <w:t> </w:t>
      </w:r>
      <w:r w:rsidRPr="00827444">
        <w:t>stosuje</w:t>
      </w:r>
      <w:r>
        <w:t xml:space="preserve"> </w:t>
      </w:r>
      <w:r w:rsidRPr="00827444">
        <w:t>się</w:t>
      </w:r>
      <w:r>
        <w:t xml:space="preserve"> </w:t>
      </w:r>
      <w:r w:rsidRPr="00827444">
        <w:t>odpowiednio</w:t>
      </w:r>
      <w:r>
        <w:t xml:space="preserve"> </w:t>
      </w:r>
      <w:r w:rsidRPr="00827444">
        <w:t>do</w:t>
      </w:r>
      <w:r>
        <w:t xml:space="preserve"> </w:t>
      </w:r>
      <w:r w:rsidRPr="00827444">
        <w:t>wyceny</w:t>
      </w:r>
      <w:r>
        <w:t xml:space="preserve"> </w:t>
      </w:r>
      <w:r w:rsidRPr="00827444">
        <w:t>aktywów</w:t>
      </w:r>
      <w:r>
        <w:t xml:space="preserve"> </w:t>
      </w:r>
      <w:r w:rsidRPr="00827444">
        <w:t>unijnego</w:t>
      </w:r>
      <w:r>
        <w:t xml:space="preserve"> </w:t>
      </w:r>
      <w:r w:rsidRPr="00827444">
        <w:t>AFI,</w:t>
      </w:r>
      <w:r>
        <w:t xml:space="preserve"> </w:t>
      </w:r>
      <w:r w:rsidRPr="00827444">
        <w:t>którym</w:t>
      </w:r>
      <w:r>
        <w:t xml:space="preserve"> </w:t>
      </w:r>
      <w:r w:rsidRPr="00827444">
        <w:t>zarządza</w:t>
      </w:r>
      <w:r>
        <w:t xml:space="preserve"> </w:t>
      </w:r>
      <w:r w:rsidRPr="00827444">
        <w:t>zarządz</w:t>
      </w:r>
      <w:r w:rsidRPr="00827444">
        <w:t>a</w:t>
      </w:r>
      <w:r w:rsidRPr="00827444">
        <w:t>jący</w:t>
      </w:r>
      <w:r>
        <w:t xml:space="preserve"> </w:t>
      </w:r>
      <w:r w:rsidRPr="00827444">
        <w:t>ASI.</w:t>
      </w:r>
    </w:p>
    <w:p w:rsidR="00EE5160" w:rsidRPr="00827444" w:rsidRDefault="00EE5160" w:rsidP="00EE5160">
      <w:pPr>
        <w:pStyle w:val="ZARTzmartartykuempunktem"/>
      </w:pPr>
      <w:r w:rsidRPr="00827444">
        <w:t>Art.</w:t>
      </w:r>
      <w:r w:rsidR="00C90664">
        <w:t> </w:t>
      </w:r>
      <w:r w:rsidRPr="00827444">
        <w:t>70i.</w:t>
      </w:r>
      <w:r w:rsidR="00C90664">
        <w:t> </w:t>
      </w:r>
      <w:r w:rsidRPr="00827444">
        <w:t>Alternatywna</w:t>
      </w:r>
      <w:r>
        <w:t xml:space="preserve"> </w:t>
      </w:r>
      <w:r w:rsidRPr="00827444">
        <w:t>spółka</w:t>
      </w:r>
      <w:r>
        <w:t xml:space="preserve"> </w:t>
      </w:r>
      <w:r w:rsidRPr="00827444">
        <w:t>inwestycyjna</w:t>
      </w:r>
      <w:r>
        <w:rPr>
          <w:rStyle w:val="Pogrubienie"/>
        </w:rPr>
        <w:t xml:space="preserve"> </w:t>
      </w:r>
      <w:r w:rsidRPr="00827444">
        <w:t>dokonuje</w:t>
      </w:r>
      <w:r>
        <w:t xml:space="preserve"> </w:t>
      </w:r>
      <w:r w:rsidRPr="00827444">
        <w:t>odkupienia</w:t>
      </w:r>
      <w:r>
        <w:t xml:space="preserve"> </w:t>
      </w:r>
      <w:r w:rsidRPr="00827444">
        <w:t>praw</w:t>
      </w:r>
      <w:r>
        <w:t xml:space="preserve"> </w:t>
      </w:r>
      <w:r w:rsidRPr="00827444">
        <w:t>uczestnictwa,</w:t>
      </w:r>
      <w:r>
        <w:t xml:space="preserve"> </w:t>
      </w:r>
      <w:r w:rsidRPr="000B4D7D">
        <w:t xml:space="preserve">jeżeli regulacje </w:t>
      </w:r>
      <w:r w:rsidRPr="00827444">
        <w:t>w</w:t>
      </w:r>
      <w:r w:rsidRPr="00827444">
        <w:t>e</w:t>
      </w:r>
      <w:r w:rsidRPr="00827444">
        <w:t>wnętrzne</w:t>
      </w:r>
      <w:r>
        <w:t xml:space="preserve"> </w:t>
      </w:r>
      <w:r w:rsidRPr="000B4D7D">
        <w:t>ASI</w:t>
      </w:r>
      <w:r>
        <w:t xml:space="preserve"> </w:t>
      </w:r>
      <w:r w:rsidRPr="00827444">
        <w:t>tak</w:t>
      </w:r>
      <w:r>
        <w:t xml:space="preserve"> </w:t>
      </w:r>
      <w:r w:rsidRPr="00827444">
        <w:t>stanowią.</w:t>
      </w:r>
      <w:r w:rsidR="00C90664">
        <w:rPr>
          <w:rStyle w:val="Pogrubienie"/>
        </w:rPr>
        <w:t xml:space="preserve"> </w:t>
      </w:r>
      <w:r w:rsidR="00C90664" w:rsidRPr="00827444">
        <w:t>W</w:t>
      </w:r>
      <w:r w:rsidR="00C90664">
        <w:rPr>
          <w:rStyle w:val="Pogrubienie"/>
        </w:rPr>
        <w:t> </w:t>
      </w:r>
      <w:r w:rsidRPr="00827444">
        <w:t>takim</w:t>
      </w:r>
      <w:r>
        <w:t xml:space="preserve"> </w:t>
      </w:r>
      <w:r w:rsidRPr="00827444">
        <w:t>przypadku</w:t>
      </w:r>
      <w:r>
        <w:t xml:space="preserve"> </w:t>
      </w:r>
      <w:r w:rsidRPr="00827444">
        <w:t>regulacje</w:t>
      </w:r>
      <w:r>
        <w:t xml:space="preserve"> </w:t>
      </w:r>
      <w:r w:rsidRPr="00827444">
        <w:t>wewnętrzne</w:t>
      </w:r>
      <w:r>
        <w:t xml:space="preserve"> </w:t>
      </w:r>
      <w:r w:rsidRPr="00827444">
        <w:t>ASI</w:t>
      </w:r>
      <w:r>
        <w:t xml:space="preserve"> </w:t>
      </w:r>
      <w:r w:rsidRPr="00827444">
        <w:t>określają</w:t>
      </w:r>
      <w:r>
        <w:t xml:space="preserve"> </w:t>
      </w:r>
      <w:r w:rsidRPr="00827444">
        <w:t>warunki,</w:t>
      </w:r>
      <w:r w:rsidR="00C90664">
        <w:t xml:space="preserve"> </w:t>
      </w:r>
      <w:r w:rsidR="00C90664" w:rsidRPr="00827444">
        <w:t>w</w:t>
      </w:r>
      <w:r w:rsidR="00C90664">
        <w:t> </w:t>
      </w:r>
      <w:r w:rsidRPr="00827444">
        <w:t>jakich</w:t>
      </w:r>
      <w:r>
        <w:t xml:space="preserve"> </w:t>
      </w:r>
      <w:r w:rsidRPr="00827444">
        <w:t>inwestor</w:t>
      </w:r>
      <w:r>
        <w:t xml:space="preserve"> </w:t>
      </w:r>
      <w:r w:rsidRPr="00827444">
        <w:t>a</w:t>
      </w:r>
      <w:r w:rsidRPr="00827444">
        <w:t>l</w:t>
      </w:r>
      <w:r w:rsidRPr="00827444">
        <w:t>ternatywnej</w:t>
      </w:r>
      <w:r>
        <w:t xml:space="preserve"> </w:t>
      </w:r>
      <w:r w:rsidRPr="00827444">
        <w:t>spółki</w:t>
      </w:r>
      <w:r>
        <w:t xml:space="preserve"> </w:t>
      </w:r>
      <w:r w:rsidRPr="00827444">
        <w:t>inwestycyjnej</w:t>
      </w:r>
      <w:r>
        <w:t xml:space="preserve"> </w:t>
      </w:r>
      <w:r w:rsidRPr="00827444">
        <w:t>może</w:t>
      </w:r>
      <w:r>
        <w:t xml:space="preserve"> </w:t>
      </w:r>
      <w:r w:rsidRPr="00827444">
        <w:t>żądać</w:t>
      </w:r>
      <w:r>
        <w:t xml:space="preserve"> </w:t>
      </w:r>
      <w:r w:rsidRPr="00827444">
        <w:t>odkupienia</w:t>
      </w:r>
      <w:r>
        <w:t xml:space="preserve"> </w:t>
      </w:r>
      <w:r w:rsidRPr="00827444">
        <w:t>praw</w:t>
      </w:r>
      <w:r>
        <w:t xml:space="preserve"> </w:t>
      </w:r>
      <w:r w:rsidRPr="00827444">
        <w:t>uczestnictwa,</w:t>
      </w:r>
      <w:r w:rsidR="00C90664">
        <w:t xml:space="preserve"> </w:t>
      </w:r>
      <w:r w:rsidR="00C90664" w:rsidRPr="00827444">
        <w:t>w</w:t>
      </w:r>
      <w:r w:rsidR="00C90664">
        <w:t> </w:t>
      </w:r>
      <w:r w:rsidRPr="00827444">
        <w:t>tym</w:t>
      </w:r>
      <w:r>
        <w:t xml:space="preserve"> </w:t>
      </w:r>
      <w:r w:rsidRPr="00827444">
        <w:t>termin,</w:t>
      </w:r>
      <w:r w:rsidR="00C90664">
        <w:t xml:space="preserve"> </w:t>
      </w:r>
      <w:r w:rsidR="00C90664" w:rsidRPr="00827444">
        <w:t>w</w:t>
      </w:r>
      <w:r w:rsidR="00C90664">
        <w:t> </w:t>
      </w:r>
      <w:r w:rsidRPr="00827444">
        <w:t>którym</w:t>
      </w:r>
      <w:r>
        <w:t xml:space="preserve"> </w:t>
      </w:r>
      <w:r w:rsidRPr="00827444">
        <w:t>powinien</w:t>
      </w:r>
      <w:r>
        <w:t xml:space="preserve"> </w:t>
      </w:r>
      <w:r w:rsidRPr="00827444">
        <w:t>zgł</w:t>
      </w:r>
      <w:r w:rsidRPr="00827444">
        <w:t>o</w:t>
      </w:r>
      <w:r w:rsidRPr="00827444">
        <w:t>sić</w:t>
      </w:r>
      <w:r>
        <w:t xml:space="preserve"> </w:t>
      </w:r>
      <w:r w:rsidRPr="00827444">
        <w:t>żądanie</w:t>
      </w:r>
      <w:r>
        <w:t xml:space="preserve"> </w:t>
      </w:r>
      <w:r w:rsidRPr="00827444">
        <w:t>odkupienia</w:t>
      </w:r>
      <w:r>
        <w:t xml:space="preserve"> </w:t>
      </w:r>
      <w:r w:rsidRPr="00827444">
        <w:t>praw</w:t>
      </w:r>
      <w:r>
        <w:t xml:space="preserve"> </w:t>
      </w:r>
      <w:r w:rsidRPr="00827444">
        <w:t>uczestnictwa,</w:t>
      </w:r>
      <w:r>
        <w:t xml:space="preserve"> </w:t>
      </w:r>
      <w:r w:rsidRPr="00827444">
        <w:t>oraz</w:t>
      </w:r>
      <w:r>
        <w:t xml:space="preserve"> </w:t>
      </w:r>
      <w:r w:rsidRPr="00827444">
        <w:t>termin,</w:t>
      </w:r>
      <w:r w:rsidR="00C90664">
        <w:t xml:space="preserve"> </w:t>
      </w:r>
      <w:r w:rsidR="00C90664" w:rsidRPr="00827444">
        <w:t>w</w:t>
      </w:r>
      <w:r w:rsidR="00C90664">
        <w:t> </w:t>
      </w:r>
      <w:r w:rsidRPr="00827444">
        <w:t>którym</w:t>
      </w:r>
      <w:r>
        <w:t xml:space="preserve"> </w:t>
      </w:r>
      <w:r w:rsidRPr="00827444">
        <w:t>nastąpi</w:t>
      </w:r>
      <w:r>
        <w:t xml:space="preserve"> </w:t>
      </w:r>
      <w:r w:rsidRPr="00827444">
        <w:t>wypłata</w:t>
      </w:r>
      <w:r w:rsidR="00C90664">
        <w:t xml:space="preserve"> </w:t>
      </w:r>
      <w:r w:rsidR="00C90664" w:rsidRPr="00827444">
        <w:t>z</w:t>
      </w:r>
      <w:r w:rsidR="00C90664">
        <w:t> </w:t>
      </w:r>
      <w:r w:rsidRPr="00827444">
        <w:t>tytułu</w:t>
      </w:r>
      <w:r>
        <w:t xml:space="preserve"> </w:t>
      </w:r>
      <w:r w:rsidRPr="00827444">
        <w:t>odkupienia</w:t>
      </w:r>
      <w:r>
        <w:t xml:space="preserve"> </w:t>
      </w:r>
      <w:r w:rsidRPr="00827444">
        <w:t>tych</w:t>
      </w:r>
      <w:r>
        <w:t xml:space="preserve"> </w:t>
      </w:r>
      <w:r w:rsidRPr="00827444">
        <w:t>praw.</w:t>
      </w:r>
    </w:p>
    <w:p w:rsidR="00EE5160" w:rsidRPr="00EE5160" w:rsidRDefault="00EE5160" w:rsidP="0027089C">
      <w:pPr>
        <w:pStyle w:val="ZARTzmartartykuempunktem"/>
        <w:keepNext/>
      </w:pPr>
      <w:r w:rsidRPr="00827444">
        <w:t>Art.</w:t>
      </w:r>
      <w:r w:rsidR="00C90664">
        <w:t> </w:t>
      </w:r>
      <w:r w:rsidRPr="00EE5160">
        <w:t>70j.</w:t>
      </w:r>
      <w:r w:rsidR="00C90664">
        <w:t> </w:t>
      </w:r>
      <w:r w:rsidRPr="00EE5160">
        <w:t>1. Zarządzający ASI jest obowiązany opracować</w:t>
      </w:r>
      <w:r w:rsidR="00C90664" w:rsidRPr="00EE5160">
        <w:t xml:space="preserve"> i</w:t>
      </w:r>
      <w:r w:rsidR="00C90664">
        <w:t> </w:t>
      </w:r>
      <w:r w:rsidRPr="00EE5160">
        <w:t>wdrożyć politykę wynagrodzeń ustanawiającą zas</w:t>
      </w:r>
      <w:r w:rsidRPr="00EE5160">
        <w:t>a</w:t>
      </w:r>
      <w:r w:rsidRPr="00EE5160">
        <w:t>dy wynagradzania osób, do których zadań należą czynności istotnie wpływające na profil ryzyka zarządzającego ASI lub zarządzanych przez niego alternatywnych spółek inwestycyjnych,</w:t>
      </w:r>
      <w:r w:rsidR="00C90664" w:rsidRPr="00EE5160">
        <w:t xml:space="preserve"> w</w:t>
      </w:r>
      <w:r w:rsidR="00C90664">
        <w:t> </w:t>
      </w:r>
      <w:r w:rsidRPr="00EE5160">
        <w:t>tym:</w:t>
      </w:r>
    </w:p>
    <w:p w:rsidR="00EE5160" w:rsidRPr="00827444" w:rsidRDefault="00EE5160" w:rsidP="00EE5160">
      <w:pPr>
        <w:pStyle w:val="ZPKTzmpktartykuempunktem"/>
      </w:pPr>
      <w:r w:rsidRPr="00827444">
        <w:t>1)</w:t>
      </w:r>
      <w:r w:rsidRPr="00827444">
        <w:tab/>
        <w:t>członków</w:t>
      </w:r>
      <w:r>
        <w:t xml:space="preserve"> </w:t>
      </w:r>
      <w:r w:rsidRPr="00827444">
        <w:t>zarządu;</w:t>
      </w:r>
    </w:p>
    <w:p w:rsidR="00EE5160" w:rsidRPr="00827444" w:rsidRDefault="00EE5160" w:rsidP="00EE5160">
      <w:pPr>
        <w:pStyle w:val="ZPKTzmpktartykuempunktem"/>
      </w:pPr>
      <w:r w:rsidRPr="00827444">
        <w:t>2)</w:t>
      </w:r>
      <w:r w:rsidRPr="00827444">
        <w:tab/>
        <w:t>osób</w:t>
      </w:r>
      <w:r>
        <w:t xml:space="preserve"> </w:t>
      </w:r>
      <w:r w:rsidRPr="00827444">
        <w:t>podejmujących</w:t>
      </w:r>
      <w:r>
        <w:t xml:space="preserve"> </w:t>
      </w:r>
      <w:r w:rsidRPr="00827444">
        <w:t>decyzje</w:t>
      </w:r>
      <w:r>
        <w:t xml:space="preserve"> </w:t>
      </w:r>
      <w:r w:rsidRPr="00827444">
        <w:t>inwestycyjne</w:t>
      </w:r>
      <w:r>
        <w:t xml:space="preserve"> </w:t>
      </w:r>
      <w:r w:rsidRPr="00827444">
        <w:t>dotyczące</w:t>
      </w:r>
      <w:r>
        <w:t xml:space="preserve"> </w:t>
      </w:r>
      <w:r w:rsidRPr="00827444">
        <w:t>portfela</w:t>
      </w:r>
      <w:r>
        <w:t xml:space="preserve"> </w:t>
      </w:r>
      <w:r w:rsidRPr="00827444">
        <w:t>inwestycyjnego</w:t>
      </w:r>
      <w:r>
        <w:t xml:space="preserve"> </w:t>
      </w:r>
      <w:r w:rsidRPr="00827444">
        <w:t>alternatywnej</w:t>
      </w:r>
      <w:r>
        <w:t xml:space="preserve"> </w:t>
      </w:r>
      <w:r w:rsidRPr="00827444">
        <w:t>spółki</w:t>
      </w:r>
      <w:r>
        <w:t xml:space="preserve"> </w:t>
      </w:r>
      <w:r w:rsidRPr="00827444">
        <w:t>inwestycy</w:t>
      </w:r>
      <w:r w:rsidRPr="00827444">
        <w:t>j</w:t>
      </w:r>
      <w:r w:rsidRPr="00827444">
        <w:t>nej;</w:t>
      </w:r>
    </w:p>
    <w:p w:rsidR="00EE5160" w:rsidRPr="00827444" w:rsidRDefault="00EE5160" w:rsidP="00EE5160">
      <w:pPr>
        <w:pStyle w:val="ZPKTzmpktartykuempunktem"/>
      </w:pPr>
      <w:r w:rsidRPr="00827444">
        <w:t>3)</w:t>
      </w:r>
      <w:r w:rsidRPr="00827444">
        <w:tab/>
        <w:t>osób</w:t>
      </w:r>
      <w:r>
        <w:t xml:space="preserve"> </w:t>
      </w:r>
      <w:r w:rsidRPr="00827444">
        <w:t>sprawujących</w:t>
      </w:r>
      <w:r>
        <w:t xml:space="preserve"> </w:t>
      </w:r>
      <w:r w:rsidRPr="00827444">
        <w:t>funkcje</w:t>
      </w:r>
      <w:r w:rsidR="00C90664">
        <w:t xml:space="preserve"> </w:t>
      </w:r>
      <w:r w:rsidR="00C90664" w:rsidRPr="00827444">
        <w:t>z</w:t>
      </w:r>
      <w:r w:rsidR="00C90664">
        <w:t> </w:t>
      </w:r>
      <w:r w:rsidRPr="00827444">
        <w:t>zakresu</w:t>
      </w:r>
      <w:r>
        <w:t xml:space="preserve"> </w:t>
      </w:r>
      <w:r w:rsidRPr="00827444">
        <w:t>zarządzania</w:t>
      </w:r>
      <w:r>
        <w:t xml:space="preserve"> </w:t>
      </w:r>
      <w:r w:rsidRPr="00827444">
        <w:t>ryzykiem;</w:t>
      </w:r>
    </w:p>
    <w:p w:rsidR="00EE5160" w:rsidRPr="00827444" w:rsidRDefault="00EE5160" w:rsidP="00EE5160">
      <w:pPr>
        <w:pStyle w:val="ZPKTzmpktartykuempunktem"/>
      </w:pPr>
      <w:r w:rsidRPr="00827444">
        <w:t>4)</w:t>
      </w:r>
      <w:r w:rsidRPr="00827444">
        <w:tab/>
        <w:t>osób</w:t>
      </w:r>
      <w:r>
        <w:t xml:space="preserve"> </w:t>
      </w:r>
      <w:r w:rsidRPr="00827444">
        <w:t>wykonujących</w:t>
      </w:r>
      <w:r>
        <w:t xml:space="preserve"> </w:t>
      </w:r>
      <w:r w:rsidRPr="00827444">
        <w:t>czynności</w:t>
      </w:r>
      <w:r>
        <w:t xml:space="preserve"> </w:t>
      </w:r>
      <w:r w:rsidRPr="00827444">
        <w:t>nadzoru</w:t>
      </w:r>
      <w:r>
        <w:t xml:space="preserve"> </w:t>
      </w:r>
      <w:r w:rsidRPr="00827444">
        <w:t>zgodności</w:t>
      </w:r>
      <w:r>
        <w:t xml:space="preserve"> </w:t>
      </w:r>
      <w:r w:rsidRPr="00827444">
        <w:t>działalności</w:t>
      </w:r>
      <w:r>
        <w:t xml:space="preserve"> </w:t>
      </w:r>
      <w:r w:rsidRPr="00827444">
        <w:t>zarządzającego</w:t>
      </w:r>
      <w:r>
        <w:t xml:space="preserve"> </w:t>
      </w:r>
      <w:r w:rsidRPr="00827444">
        <w:t>ASI</w:t>
      </w:r>
      <w:r w:rsidR="00C90664">
        <w:t xml:space="preserve"> </w:t>
      </w:r>
      <w:r w:rsidR="00C90664" w:rsidRPr="00827444">
        <w:t>z</w:t>
      </w:r>
      <w:r w:rsidR="00C90664">
        <w:t> </w:t>
      </w:r>
      <w:r w:rsidRPr="00827444">
        <w:t>prawem.</w:t>
      </w:r>
    </w:p>
    <w:p w:rsidR="00EE5160" w:rsidRPr="00827444" w:rsidRDefault="00EE5160" w:rsidP="00EE5160">
      <w:pPr>
        <w:pStyle w:val="ZUSTzmustartykuempunktem"/>
      </w:pPr>
      <w:r w:rsidRPr="00827444">
        <w:t>2.</w:t>
      </w:r>
      <w:r w:rsidR="00C90664">
        <w:t> </w:t>
      </w:r>
      <w:r w:rsidRPr="00827444">
        <w:t>Do</w:t>
      </w:r>
      <w:r>
        <w:t xml:space="preserve"> </w:t>
      </w:r>
      <w:r w:rsidRPr="00827444">
        <w:t>polityki</w:t>
      </w:r>
      <w:r>
        <w:t xml:space="preserve"> </w:t>
      </w:r>
      <w:r w:rsidRPr="00827444">
        <w:t>wynagrodzeń,</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w:t>
      </w:r>
      <w:r>
        <w:t xml:space="preserve"> </w:t>
      </w:r>
      <w:r w:rsidRPr="00827444">
        <w:t>stosuje</w:t>
      </w:r>
      <w:r>
        <w:t xml:space="preserve"> </w:t>
      </w:r>
      <w:r w:rsidRPr="00827444">
        <w:t>się</w:t>
      </w:r>
      <w:r>
        <w:t xml:space="preserve"> </w:t>
      </w:r>
      <w:r w:rsidRPr="00827444">
        <w:t>odpowiednio</w:t>
      </w:r>
      <w:r>
        <w:t xml:space="preserve"> </w:t>
      </w:r>
      <w:r w:rsidRPr="000B4D7D">
        <w:t>przepisy</w:t>
      </w:r>
      <w:r w:rsidR="00C90664">
        <w:t xml:space="preserve"> art. </w:t>
      </w:r>
      <w:r w:rsidRPr="00827444">
        <w:t>47a</w:t>
      </w:r>
      <w:r w:rsidR="00C90664">
        <w:t xml:space="preserve"> ust. </w:t>
      </w:r>
      <w:r w:rsidR="00C90664" w:rsidRPr="00827444">
        <w:t>2</w:t>
      </w:r>
      <w:r w:rsidR="00C90664">
        <w:t xml:space="preserve"> i </w:t>
      </w:r>
      <w:r w:rsidRPr="00827444">
        <w:t>3.</w:t>
      </w:r>
    </w:p>
    <w:p w:rsidR="00EE5160" w:rsidRPr="00827444" w:rsidRDefault="00EE5160" w:rsidP="00EE5160">
      <w:pPr>
        <w:pStyle w:val="ZUSTzmustartykuempunktem"/>
      </w:pPr>
      <w:r w:rsidRPr="00827444">
        <w:t>3.</w:t>
      </w:r>
      <w:r w:rsidR="00C90664">
        <w:t> </w:t>
      </w:r>
      <w:r w:rsidRPr="00827444">
        <w:t>Minister</w:t>
      </w:r>
      <w:r>
        <w:t xml:space="preserve"> </w:t>
      </w:r>
      <w:r w:rsidRPr="00827444">
        <w:t>właściwy</w:t>
      </w:r>
      <w:r>
        <w:t xml:space="preserve"> </w:t>
      </w:r>
      <w:r w:rsidRPr="00827444">
        <w:t>do</w:t>
      </w:r>
      <w:r>
        <w:t xml:space="preserve"> </w:t>
      </w:r>
      <w:r w:rsidRPr="00827444">
        <w:t>spraw</w:t>
      </w:r>
      <w:r>
        <w:t xml:space="preserve"> </w:t>
      </w:r>
      <w:r w:rsidRPr="00827444">
        <w:t>instytucji</w:t>
      </w:r>
      <w:r>
        <w:t xml:space="preserve"> </w:t>
      </w:r>
      <w:r w:rsidRPr="00827444">
        <w:t>finansowych</w:t>
      </w:r>
      <w:r>
        <w:t xml:space="preserve"> </w:t>
      </w:r>
      <w:r w:rsidRPr="00827444">
        <w:t>określi,</w:t>
      </w:r>
      <w:r w:rsidR="00C90664">
        <w:t xml:space="preserve"> </w:t>
      </w:r>
      <w:r w:rsidR="00C90664" w:rsidRPr="00827444">
        <w:t>w</w:t>
      </w:r>
      <w:r w:rsidR="00C90664">
        <w:t> </w:t>
      </w:r>
      <w:r w:rsidRPr="00827444">
        <w:t>drodze</w:t>
      </w:r>
      <w:r>
        <w:t xml:space="preserve"> </w:t>
      </w:r>
      <w:r w:rsidRPr="00827444">
        <w:t>rozporządzenia,</w:t>
      </w:r>
      <w:r>
        <w:t xml:space="preserve"> </w:t>
      </w:r>
      <w:r w:rsidRPr="00827444">
        <w:t>szczegółowe</w:t>
      </w:r>
      <w:r>
        <w:t xml:space="preserve"> </w:t>
      </w:r>
      <w:r w:rsidRPr="00827444">
        <w:t>wym</w:t>
      </w:r>
      <w:r w:rsidRPr="00827444">
        <w:t>a</w:t>
      </w:r>
      <w:r w:rsidRPr="00827444">
        <w:t>gania,</w:t>
      </w:r>
      <w:r>
        <w:t xml:space="preserve"> </w:t>
      </w:r>
      <w:r w:rsidRPr="00827444">
        <w:t>jakim</w:t>
      </w:r>
      <w:r>
        <w:t xml:space="preserve"> </w:t>
      </w:r>
      <w:r w:rsidRPr="00827444">
        <w:t>powinna</w:t>
      </w:r>
      <w:r>
        <w:t xml:space="preserve"> </w:t>
      </w:r>
      <w:r w:rsidRPr="00827444">
        <w:t>odpowiadać</w:t>
      </w:r>
      <w:r>
        <w:t xml:space="preserve"> </w:t>
      </w:r>
      <w:r w:rsidRPr="00827444">
        <w:t>polityka</w:t>
      </w:r>
      <w:r>
        <w:t xml:space="preserve"> </w:t>
      </w:r>
      <w:r w:rsidRPr="00827444">
        <w:t>wynagrodzeń</w:t>
      </w:r>
      <w:r>
        <w:t xml:space="preserve"> </w:t>
      </w:r>
      <w:r w:rsidRPr="00827444">
        <w:t>zarządzającego</w:t>
      </w:r>
      <w:r>
        <w:t xml:space="preserve"> </w:t>
      </w:r>
      <w:r w:rsidRPr="00827444">
        <w:t>ASI,</w:t>
      </w:r>
      <w:r>
        <w:t xml:space="preserve"> </w:t>
      </w:r>
      <w:r w:rsidRPr="00827444">
        <w:t>uwzględniając,</w:t>
      </w:r>
      <w:r>
        <w:t xml:space="preserve"> </w:t>
      </w:r>
      <w:r w:rsidRPr="00827444">
        <w:t>aby</w:t>
      </w:r>
      <w:r>
        <w:t xml:space="preserve"> </w:t>
      </w:r>
      <w:r w:rsidRPr="00827444">
        <w:t>pozwalała</w:t>
      </w:r>
      <w:r>
        <w:t xml:space="preserve"> </w:t>
      </w:r>
      <w:r w:rsidRPr="00827444">
        <w:t>ona</w:t>
      </w:r>
      <w:r>
        <w:t xml:space="preserve"> </w:t>
      </w:r>
      <w:r w:rsidRPr="00827444">
        <w:t>na</w:t>
      </w:r>
      <w:r>
        <w:t xml:space="preserve"> </w:t>
      </w:r>
      <w:r w:rsidRPr="00827444">
        <w:t>skuteczne</w:t>
      </w:r>
      <w:r w:rsidR="00C90664">
        <w:t xml:space="preserve"> </w:t>
      </w:r>
      <w:r w:rsidR="00C90664" w:rsidRPr="00827444">
        <w:t>i</w:t>
      </w:r>
      <w:r w:rsidR="00C90664">
        <w:t> </w:t>
      </w:r>
      <w:r w:rsidRPr="00827444">
        <w:t>rozsądne</w:t>
      </w:r>
      <w:r>
        <w:t xml:space="preserve"> </w:t>
      </w:r>
      <w:r w:rsidRPr="00827444">
        <w:t>zarządzanie</w:t>
      </w:r>
      <w:r>
        <w:t xml:space="preserve"> </w:t>
      </w:r>
      <w:r w:rsidRPr="00827444">
        <w:t>ryzykiem</w:t>
      </w:r>
      <w:r>
        <w:t xml:space="preserve"> </w:t>
      </w:r>
      <w:r w:rsidRPr="00827444">
        <w:t>oraz</w:t>
      </w:r>
      <w:r>
        <w:t xml:space="preserve"> </w:t>
      </w:r>
      <w:r w:rsidRPr="00827444">
        <w:t>zniechęcała</w:t>
      </w:r>
      <w:r>
        <w:t xml:space="preserve"> </w:t>
      </w:r>
      <w:r w:rsidRPr="00827444">
        <w:t>do</w:t>
      </w:r>
      <w:r>
        <w:t xml:space="preserve"> </w:t>
      </w:r>
      <w:r w:rsidRPr="00827444">
        <w:t>podejmowania</w:t>
      </w:r>
      <w:r>
        <w:t xml:space="preserve"> </w:t>
      </w:r>
      <w:r w:rsidRPr="00827444">
        <w:t>ryzyka</w:t>
      </w:r>
      <w:r>
        <w:t xml:space="preserve"> </w:t>
      </w:r>
      <w:r w:rsidRPr="00827444">
        <w:t>niezgodnego</w:t>
      </w:r>
      <w:r w:rsidR="00C90664">
        <w:t xml:space="preserve"> </w:t>
      </w:r>
      <w:r w:rsidR="00C90664" w:rsidRPr="00827444">
        <w:t>z</w:t>
      </w:r>
      <w:r w:rsidR="00C90664">
        <w:t> </w:t>
      </w:r>
      <w:r w:rsidRPr="00827444">
        <w:t>profilami</w:t>
      </w:r>
      <w:r>
        <w:t xml:space="preserve"> </w:t>
      </w:r>
      <w:r w:rsidRPr="00827444">
        <w:t>ryz</w:t>
      </w:r>
      <w:r w:rsidRPr="00827444">
        <w:t>y</w:t>
      </w:r>
      <w:r w:rsidRPr="00827444">
        <w:t>ka</w:t>
      </w:r>
      <w:r>
        <w:t xml:space="preserve"> </w:t>
      </w:r>
      <w:r w:rsidRPr="00827444">
        <w:t>inwestycyjnego</w:t>
      </w:r>
      <w:r w:rsidR="00C90664">
        <w:t xml:space="preserve"> </w:t>
      </w:r>
      <w:r w:rsidR="00C90664" w:rsidRPr="00827444">
        <w:t>i</w:t>
      </w:r>
      <w:r w:rsidR="00C90664">
        <w:t> </w:t>
      </w:r>
      <w:r w:rsidRPr="00827444">
        <w:t>regulacjami</w:t>
      </w:r>
      <w:r>
        <w:t xml:space="preserve"> </w:t>
      </w:r>
      <w:r w:rsidRPr="00827444">
        <w:t>wewnętrznymi</w:t>
      </w:r>
      <w:r>
        <w:t xml:space="preserve"> </w:t>
      </w:r>
      <w:r w:rsidRPr="00827444">
        <w:t>ASI</w:t>
      </w:r>
      <w:r>
        <w:t xml:space="preserve"> </w:t>
      </w:r>
      <w:r w:rsidRPr="00827444">
        <w:t>oraz</w:t>
      </w:r>
      <w:r>
        <w:t xml:space="preserve"> </w:t>
      </w:r>
      <w:r w:rsidRPr="00827444">
        <w:t>unijnych</w:t>
      </w:r>
      <w:r>
        <w:t xml:space="preserve"> </w:t>
      </w:r>
      <w:r w:rsidRPr="00827444">
        <w:t>AFI,</w:t>
      </w:r>
      <w:r w:rsidR="00C90664">
        <w:t xml:space="preserve"> </w:t>
      </w:r>
      <w:r w:rsidR="00C90664" w:rsidRPr="00827444">
        <w:t>a</w:t>
      </w:r>
      <w:r w:rsidR="00C90664">
        <w:t> </w:t>
      </w:r>
      <w:r w:rsidRPr="00827444">
        <w:t>także</w:t>
      </w:r>
      <w:r>
        <w:t xml:space="preserve"> </w:t>
      </w:r>
      <w:r w:rsidRPr="00827444">
        <w:t>nie</w:t>
      </w:r>
      <w:r>
        <w:t xml:space="preserve"> </w:t>
      </w:r>
      <w:r w:rsidRPr="00827444">
        <w:t>wpływała</w:t>
      </w:r>
      <w:r>
        <w:t xml:space="preserve"> </w:t>
      </w:r>
      <w:r w:rsidRPr="00827444">
        <w:t>niekorzystnie</w:t>
      </w:r>
      <w:r>
        <w:t xml:space="preserve"> </w:t>
      </w:r>
      <w:r w:rsidRPr="00827444">
        <w:t>na</w:t>
      </w:r>
      <w:r>
        <w:t xml:space="preserve"> </w:t>
      </w:r>
      <w:r w:rsidRPr="00827444">
        <w:t>dzi</w:t>
      </w:r>
      <w:r w:rsidRPr="00827444">
        <w:t>a</w:t>
      </w:r>
      <w:r w:rsidRPr="00827444">
        <w:t>łanie</w:t>
      </w:r>
      <w:r>
        <w:t xml:space="preserve"> </w:t>
      </w:r>
      <w:r w:rsidRPr="00827444">
        <w:t>zarządzającego</w:t>
      </w:r>
      <w:r>
        <w:t xml:space="preserve"> </w:t>
      </w:r>
      <w:r w:rsidRPr="00827444">
        <w:t>ASI</w:t>
      </w:r>
      <w:r w:rsidR="00C90664">
        <w:t xml:space="preserve"> </w:t>
      </w:r>
      <w:r w:rsidR="00C90664" w:rsidRPr="00827444">
        <w:t>w</w:t>
      </w:r>
      <w:r w:rsidR="00C90664">
        <w:t> </w:t>
      </w:r>
      <w:r w:rsidRPr="00827444">
        <w:t>najlepiej</w:t>
      </w:r>
      <w:r>
        <w:t xml:space="preserve"> </w:t>
      </w:r>
      <w:r w:rsidRPr="00827444">
        <w:t>pojętym</w:t>
      </w:r>
      <w:r>
        <w:t xml:space="preserve"> </w:t>
      </w:r>
      <w:r w:rsidRPr="00827444">
        <w:t>interesie</w:t>
      </w:r>
      <w:r>
        <w:t xml:space="preserve"> </w:t>
      </w:r>
      <w:r w:rsidRPr="00827444">
        <w:t>tych</w:t>
      </w:r>
      <w:r>
        <w:t xml:space="preserve"> </w:t>
      </w:r>
      <w:r w:rsidRPr="00827444">
        <w:t>podmiotów</w:t>
      </w:r>
      <w:r>
        <w:t xml:space="preserve"> </w:t>
      </w:r>
      <w:r w:rsidRPr="00827444">
        <w:t>oraz</w:t>
      </w:r>
      <w:r>
        <w:t xml:space="preserve"> </w:t>
      </w:r>
      <w:r w:rsidRPr="00827444">
        <w:t>ich</w:t>
      </w:r>
      <w:r>
        <w:t xml:space="preserve"> </w:t>
      </w:r>
      <w:r w:rsidRPr="00827444">
        <w:t>inwestorów.</w:t>
      </w:r>
    </w:p>
    <w:p w:rsidR="00EE5160" w:rsidRPr="00827444" w:rsidRDefault="00EE5160" w:rsidP="00EE5160">
      <w:pPr>
        <w:pStyle w:val="ZARTzmartartykuempunktem"/>
      </w:pPr>
      <w:r w:rsidRPr="00827444">
        <w:t>Art.</w:t>
      </w:r>
      <w:r w:rsidR="00C90664">
        <w:t> </w:t>
      </w:r>
      <w:r w:rsidRPr="00827444">
        <w:t>70k.</w:t>
      </w:r>
      <w:r w:rsidR="00C90664">
        <w:t> </w:t>
      </w:r>
      <w:r w:rsidRPr="00827444">
        <w:t>1.</w:t>
      </w:r>
      <w:r>
        <w:t xml:space="preserve"> </w:t>
      </w:r>
      <w:r w:rsidRPr="00827444">
        <w:t>Zarządzający</w:t>
      </w:r>
      <w:r>
        <w:t xml:space="preserve"> </w:t>
      </w:r>
      <w:r w:rsidRPr="00827444">
        <w:t>ASI</w:t>
      </w:r>
      <w:r>
        <w:t xml:space="preserve"> </w:t>
      </w:r>
      <w:r w:rsidRPr="00827444">
        <w:t>na</w:t>
      </w:r>
      <w:r>
        <w:t xml:space="preserve"> </w:t>
      </w:r>
      <w:r w:rsidRPr="00827444">
        <w:t>wniosek</w:t>
      </w:r>
      <w:r>
        <w:t xml:space="preserve"> </w:t>
      </w:r>
      <w:r w:rsidRPr="00827444">
        <w:t>podmiotu</w:t>
      </w:r>
      <w:r>
        <w:t xml:space="preserve"> </w:t>
      </w:r>
      <w:r w:rsidRPr="00827444">
        <w:t>innego</w:t>
      </w:r>
      <w:r>
        <w:t xml:space="preserve"> </w:t>
      </w:r>
      <w:r w:rsidRPr="00827444">
        <w:t>niż</w:t>
      </w:r>
      <w:r>
        <w:t xml:space="preserve"> </w:t>
      </w:r>
      <w:r w:rsidRPr="00827444">
        <w:t>określony</w:t>
      </w:r>
      <w:r w:rsidR="00C90664">
        <w:t xml:space="preserve"> </w:t>
      </w:r>
      <w:r w:rsidR="00C90664" w:rsidRPr="00827444">
        <w:t>w</w:t>
      </w:r>
      <w:r w:rsidR="00C90664">
        <w:t> art. </w:t>
      </w:r>
      <w:r w:rsidR="00C90664" w:rsidRPr="00827444">
        <w:t>2</w:t>
      </w:r>
      <w:r w:rsidR="00C90664">
        <w:t xml:space="preserve"> pkt </w:t>
      </w:r>
      <w:r w:rsidRPr="00827444">
        <w:t>13a</w:t>
      </w:r>
      <w:r w:rsidR="00C90664">
        <w:t xml:space="preserve"> lit. </w:t>
      </w:r>
      <w:r w:rsidRPr="00827444">
        <w:t>a–m</w:t>
      </w:r>
      <w:r>
        <w:t xml:space="preserve"> </w:t>
      </w:r>
      <w:r w:rsidRPr="00827444">
        <w:t>oraz</w:t>
      </w:r>
      <w:r w:rsidR="00C90664">
        <w:t xml:space="preserve"> </w:t>
      </w:r>
      <w:r w:rsidR="00C90664" w:rsidRPr="00827444">
        <w:t>w</w:t>
      </w:r>
      <w:r w:rsidR="00C90664">
        <w:t> </w:t>
      </w:r>
      <w:r w:rsidRPr="00827444">
        <w:t>zakresie</w:t>
      </w:r>
      <w:r>
        <w:t xml:space="preserve"> </w:t>
      </w:r>
      <w:r w:rsidRPr="00827444">
        <w:t>określonym</w:t>
      </w:r>
      <w:r w:rsidR="00C90664">
        <w:t xml:space="preserve"> </w:t>
      </w:r>
      <w:r w:rsidR="00C90664" w:rsidRPr="00827444">
        <w:t>w</w:t>
      </w:r>
      <w:r w:rsidR="00C90664">
        <w:t> </w:t>
      </w:r>
      <w:r w:rsidRPr="00827444">
        <w:t>takim</w:t>
      </w:r>
      <w:r>
        <w:t xml:space="preserve"> </w:t>
      </w:r>
      <w:r w:rsidRPr="00827444">
        <w:t>wniosku</w:t>
      </w:r>
      <w:r>
        <w:t xml:space="preserve"> </w:t>
      </w:r>
      <w:r w:rsidRPr="00827444">
        <w:t>może</w:t>
      </w:r>
      <w:r>
        <w:t xml:space="preserve"> </w:t>
      </w:r>
      <w:r w:rsidRPr="00827444">
        <w:t>uznać</w:t>
      </w:r>
      <w:r>
        <w:t xml:space="preserve"> </w:t>
      </w:r>
      <w:r w:rsidRPr="000B4D7D">
        <w:t xml:space="preserve">ten podmiot </w:t>
      </w:r>
      <w:r w:rsidRPr="00827444">
        <w:t>za</w:t>
      </w:r>
      <w:r>
        <w:t xml:space="preserve"> </w:t>
      </w:r>
      <w:r w:rsidRPr="00827444">
        <w:t>klienta</w:t>
      </w:r>
      <w:r>
        <w:t xml:space="preserve"> </w:t>
      </w:r>
      <w:r w:rsidRPr="00827444">
        <w:t>profesjonalnego,</w:t>
      </w:r>
      <w:r>
        <w:t xml:space="preserve"> </w:t>
      </w:r>
      <w:r w:rsidRPr="00827444">
        <w:t>pod</w:t>
      </w:r>
      <w:r>
        <w:t xml:space="preserve"> </w:t>
      </w:r>
      <w:r w:rsidRPr="00827444">
        <w:t>warunkiem</w:t>
      </w:r>
      <w:r>
        <w:t xml:space="preserve"> </w:t>
      </w:r>
      <w:r w:rsidRPr="00827444">
        <w:t>że</w:t>
      </w:r>
      <w:r>
        <w:t xml:space="preserve"> </w:t>
      </w:r>
      <w:r w:rsidRPr="00827444">
        <w:t>podmiot</w:t>
      </w:r>
      <w:r>
        <w:t xml:space="preserve"> </w:t>
      </w:r>
      <w:r w:rsidRPr="00827444">
        <w:t>ten</w:t>
      </w:r>
      <w:r>
        <w:t xml:space="preserve"> </w:t>
      </w:r>
      <w:r w:rsidRPr="00827444">
        <w:t>posiada</w:t>
      </w:r>
      <w:r>
        <w:t xml:space="preserve"> </w:t>
      </w:r>
      <w:r w:rsidRPr="00827444">
        <w:t>wiedzę</w:t>
      </w:r>
      <w:r w:rsidR="00C90664">
        <w:t xml:space="preserve"> </w:t>
      </w:r>
      <w:r w:rsidR="00C90664" w:rsidRPr="00827444">
        <w:t>i</w:t>
      </w:r>
      <w:r w:rsidR="00C90664">
        <w:t> </w:t>
      </w:r>
      <w:r w:rsidRPr="00827444">
        <w:t>doświadczenie</w:t>
      </w:r>
      <w:r>
        <w:t xml:space="preserve"> </w:t>
      </w:r>
      <w:r w:rsidRPr="00827444">
        <w:t>pozwalające</w:t>
      </w:r>
      <w:r>
        <w:t xml:space="preserve"> </w:t>
      </w:r>
      <w:r w:rsidRPr="00827444">
        <w:t>na</w:t>
      </w:r>
      <w:r>
        <w:t xml:space="preserve"> </w:t>
      </w:r>
      <w:r w:rsidRPr="00827444">
        <w:t>podejmowanie</w:t>
      </w:r>
      <w:r>
        <w:t xml:space="preserve"> </w:t>
      </w:r>
      <w:r w:rsidRPr="00827444">
        <w:t>właściwych</w:t>
      </w:r>
      <w:r>
        <w:t xml:space="preserve"> </w:t>
      </w:r>
      <w:r w:rsidRPr="00827444">
        <w:t>decyzji</w:t>
      </w:r>
      <w:r>
        <w:t xml:space="preserve"> </w:t>
      </w:r>
      <w:r w:rsidRPr="00827444">
        <w:t>inwestycyjnych</w:t>
      </w:r>
      <w:r>
        <w:t xml:space="preserve"> </w:t>
      </w:r>
      <w:r w:rsidRPr="00827444">
        <w:t>oraz</w:t>
      </w:r>
      <w:r>
        <w:t xml:space="preserve"> </w:t>
      </w:r>
      <w:r w:rsidRPr="00827444">
        <w:t>właściwą</w:t>
      </w:r>
      <w:r>
        <w:t xml:space="preserve"> </w:t>
      </w:r>
      <w:r w:rsidRPr="00827444">
        <w:t>ocenę</w:t>
      </w:r>
      <w:r>
        <w:t xml:space="preserve"> </w:t>
      </w:r>
      <w:r w:rsidRPr="00827444">
        <w:t>ryzyka</w:t>
      </w:r>
      <w:r>
        <w:t xml:space="preserve"> </w:t>
      </w:r>
      <w:r w:rsidRPr="00827444">
        <w:t>związanego</w:t>
      </w:r>
      <w:r w:rsidR="00C90664">
        <w:t xml:space="preserve"> </w:t>
      </w:r>
      <w:r w:rsidR="00C90664" w:rsidRPr="00827444">
        <w:t>z</w:t>
      </w:r>
      <w:r w:rsidR="00C90664">
        <w:t> </w:t>
      </w:r>
      <w:r w:rsidRPr="00827444">
        <w:t>tymi</w:t>
      </w:r>
      <w:r>
        <w:t xml:space="preserve"> </w:t>
      </w:r>
      <w:r w:rsidRPr="00827444">
        <w:t>decyzjami.</w:t>
      </w:r>
      <w:r>
        <w:t xml:space="preserve"> </w:t>
      </w:r>
      <w:r w:rsidRPr="00827444">
        <w:t>Przed</w:t>
      </w:r>
      <w:r>
        <w:t xml:space="preserve"> </w:t>
      </w:r>
      <w:r w:rsidRPr="00827444">
        <w:t>uwzględnieniem</w:t>
      </w:r>
      <w:r>
        <w:t xml:space="preserve"> </w:t>
      </w:r>
      <w:r w:rsidRPr="00827444">
        <w:t>wniosku</w:t>
      </w:r>
      <w:r>
        <w:t xml:space="preserve"> </w:t>
      </w:r>
      <w:r w:rsidRPr="00827444">
        <w:t>zarządzający</w:t>
      </w:r>
      <w:r>
        <w:t xml:space="preserve"> </w:t>
      </w:r>
      <w:r w:rsidRPr="00827444">
        <w:t>ASI</w:t>
      </w:r>
      <w:r>
        <w:t xml:space="preserve"> </w:t>
      </w:r>
      <w:r w:rsidRPr="00827444">
        <w:t>ustala</w:t>
      </w:r>
      <w:r>
        <w:t xml:space="preserve"> </w:t>
      </w:r>
      <w:r w:rsidRPr="00827444">
        <w:t>wi</w:t>
      </w:r>
      <w:r w:rsidRPr="00827444">
        <w:t>e</w:t>
      </w:r>
      <w:r w:rsidRPr="00827444">
        <w:t>dzę</w:t>
      </w:r>
      <w:r>
        <w:t xml:space="preserve"> </w:t>
      </w:r>
      <w:r w:rsidRPr="000B4D7D">
        <w:t>tego podmiotu</w:t>
      </w:r>
      <w:r w:rsidR="00C90664">
        <w:t xml:space="preserve"> </w:t>
      </w:r>
      <w:r w:rsidR="00C90664" w:rsidRPr="00827444">
        <w:t>o</w:t>
      </w:r>
      <w:r w:rsidR="00C90664">
        <w:t> </w:t>
      </w:r>
      <w:r w:rsidRPr="00827444">
        <w:t>zasadach</w:t>
      </w:r>
      <w:r>
        <w:t xml:space="preserve"> </w:t>
      </w:r>
      <w:r w:rsidRPr="00827444">
        <w:t>traktowania</w:t>
      </w:r>
      <w:r>
        <w:t xml:space="preserve"> </w:t>
      </w:r>
      <w:r w:rsidRPr="00827444">
        <w:t>klientów</w:t>
      </w:r>
      <w:r>
        <w:t xml:space="preserve"> </w:t>
      </w:r>
      <w:r w:rsidRPr="00827444">
        <w:t>profesjonalnych</w:t>
      </w:r>
      <w:r w:rsidR="00C90664">
        <w:t xml:space="preserve"> </w:t>
      </w:r>
      <w:r w:rsidR="00C90664" w:rsidRPr="00827444">
        <w:t>w</w:t>
      </w:r>
      <w:r w:rsidR="00C90664">
        <w:t> </w:t>
      </w:r>
      <w:r w:rsidRPr="00827444">
        <w:t>zakresie,</w:t>
      </w:r>
      <w:r>
        <w:t xml:space="preserve"> </w:t>
      </w:r>
      <w:r w:rsidRPr="00827444">
        <w:t>którego</w:t>
      </w:r>
      <w:r>
        <w:t xml:space="preserve"> </w:t>
      </w:r>
      <w:r w:rsidRPr="00827444">
        <w:t>wniosek</w:t>
      </w:r>
      <w:r>
        <w:t xml:space="preserve"> </w:t>
      </w:r>
      <w:r w:rsidRPr="00827444">
        <w:t>dotyczy.</w:t>
      </w:r>
    </w:p>
    <w:p w:rsidR="00EE5160" w:rsidRPr="00827444" w:rsidRDefault="00EE5160" w:rsidP="00EE5160">
      <w:pPr>
        <w:pStyle w:val="ZUSTzmustartykuempunktem"/>
      </w:pPr>
      <w:r w:rsidRPr="00827444">
        <w:t>2.</w:t>
      </w:r>
      <w:r w:rsidR="00C90664">
        <w:t> </w:t>
      </w:r>
      <w:r w:rsidRPr="00827444">
        <w:t>Zarządzający</w:t>
      </w:r>
      <w:r>
        <w:t xml:space="preserve"> </w:t>
      </w:r>
      <w:r w:rsidRPr="00827444">
        <w:t>ASI</w:t>
      </w:r>
      <w:r>
        <w:t xml:space="preserve"> </w:t>
      </w:r>
      <w:r w:rsidRPr="00827444">
        <w:t>na</w:t>
      </w:r>
      <w:r>
        <w:t xml:space="preserve"> </w:t>
      </w:r>
      <w:r w:rsidRPr="00827444">
        <w:t>wniosek</w:t>
      </w:r>
      <w:r>
        <w:t xml:space="preserve"> </w:t>
      </w:r>
      <w:r w:rsidRPr="00827444">
        <w:t>klienta</w:t>
      </w:r>
      <w:r>
        <w:t xml:space="preserve"> </w:t>
      </w:r>
      <w:r w:rsidRPr="00827444">
        <w:t>profesjonalnego</w:t>
      </w:r>
      <w:r>
        <w:t xml:space="preserve"> </w:t>
      </w:r>
      <w:r w:rsidRPr="00827444">
        <w:t>oraz</w:t>
      </w:r>
      <w:r w:rsidR="00C90664">
        <w:t xml:space="preserve"> </w:t>
      </w:r>
      <w:r w:rsidR="00C90664" w:rsidRPr="00827444">
        <w:t>w</w:t>
      </w:r>
      <w:r w:rsidR="00C90664">
        <w:t> </w:t>
      </w:r>
      <w:r w:rsidRPr="00827444">
        <w:t>zakresie</w:t>
      </w:r>
      <w:r>
        <w:t xml:space="preserve"> </w:t>
      </w:r>
      <w:r w:rsidRPr="00827444">
        <w:t>określonym</w:t>
      </w:r>
      <w:r w:rsidR="00C90664">
        <w:t xml:space="preserve"> </w:t>
      </w:r>
      <w:r w:rsidR="00C90664" w:rsidRPr="00827444">
        <w:t>w</w:t>
      </w:r>
      <w:r w:rsidR="00C90664">
        <w:t> </w:t>
      </w:r>
      <w:r w:rsidRPr="00827444">
        <w:t>takim</w:t>
      </w:r>
      <w:r>
        <w:t xml:space="preserve"> </w:t>
      </w:r>
      <w:r w:rsidRPr="00827444">
        <w:t>wniosku</w:t>
      </w:r>
      <w:r>
        <w:t xml:space="preserve"> </w:t>
      </w:r>
      <w:r w:rsidRPr="00827444">
        <w:t>może</w:t>
      </w:r>
      <w:r>
        <w:t xml:space="preserve"> </w:t>
      </w:r>
      <w:r w:rsidRPr="00827444">
        <w:t>uznać</w:t>
      </w:r>
      <w:r w:rsidRPr="000B4D7D">
        <w:t xml:space="preserve"> tego klienta</w:t>
      </w:r>
      <w:r>
        <w:t xml:space="preserve"> </w:t>
      </w:r>
      <w:r w:rsidRPr="00827444">
        <w:t>za</w:t>
      </w:r>
      <w:r>
        <w:t xml:space="preserve"> </w:t>
      </w:r>
      <w:r w:rsidRPr="00827444">
        <w:t>klienta</w:t>
      </w:r>
      <w:r>
        <w:t xml:space="preserve"> </w:t>
      </w:r>
      <w:r w:rsidRPr="00827444">
        <w:t>detalicznego.</w:t>
      </w:r>
      <w:r>
        <w:t xml:space="preserve"> </w:t>
      </w:r>
      <w:r w:rsidRPr="00827444">
        <w:t>Zarządzający</w:t>
      </w:r>
      <w:r>
        <w:t xml:space="preserve"> </w:t>
      </w:r>
      <w:r w:rsidRPr="00827444">
        <w:t>ASI</w:t>
      </w:r>
      <w:r>
        <w:t xml:space="preserve"> </w:t>
      </w:r>
      <w:r w:rsidRPr="00827444">
        <w:t>może</w:t>
      </w:r>
      <w:r>
        <w:t xml:space="preserve"> </w:t>
      </w:r>
      <w:r w:rsidRPr="00827444">
        <w:t>uznać</w:t>
      </w:r>
      <w:r>
        <w:t xml:space="preserve"> </w:t>
      </w:r>
      <w:r w:rsidRPr="00827444">
        <w:t>klienta</w:t>
      </w:r>
      <w:r>
        <w:t xml:space="preserve"> </w:t>
      </w:r>
      <w:r w:rsidRPr="00827444">
        <w:t>profesjonalnego</w:t>
      </w:r>
      <w:r>
        <w:t xml:space="preserve"> </w:t>
      </w:r>
      <w:r w:rsidRPr="00827444">
        <w:t>za</w:t>
      </w:r>
      <w:r>
        <w:t xml:space="preserve"> </w:t>
      </w:r>
      <w:r w:rsidRPr="00827444">
        <w:t>klienta</w:t>
      </w:r>
      <w:r>
        <w:t xml:space="preserve"> </w:t>
      </w:r>
      <w:r w:rsidRPr="00827444">
        <w:t>detalic</w:t>
      </w:r>
      <w:r w:rsidRPr="00827444">
        <w:t>z</w:t>
      </w:r>
      <w:r w:rsidRPr="00827444">
        <w:t>nego</w:t>
      </w:r>
      <w:r>
        <w:t xml:space="preserve"> </w:t>
      </w:r>
      <w:r w:rsidRPr="00827444">
        <w:t>również</w:t>
      </w:r>
      <w:r>
        <w:t xml:space="preserve"> </w:t>
      </w:r>
      <w:r w:rsidRPr="00827444">
        <w:t>pomimo</w:t>
      </w:r>
      <w:r>
        <w:t xml:space="preserve"> </w:t>
      </w:r>
      <w:r w:rsidRPr="00827444">
        <w:t>braku</w:t>
      </w:r>
      <w:r>
        <w:t xml:space="preserve"> </w:t>
      </w:r>
      <w:r w:rsidRPr="00827444">
        <w:t>takiego</w:t>
      </w:r>
      <w:r>
        <w:t xml:space="preserve"> </w:t>
      </w:r>
      <w:r w:rsidRPr="00827444">
        <w:t>wniosku.</w:t>
      </w:r>
    </w:p>
    <w:p w:rsidR="00EE5160" w:rsidRPr="00827444" w:rsidRDefault="00EE5160" w:rsidP="00EE5160">
      <w:pPr>
        <w:pStyle w:val="ZARTzmartartykuempunktem"/>
      </w:pPr>
      <w:r w:rsidRPr="00827444">
        <w:t>Art.</w:t>
      </w:r>
      <w:r w:rsidR="00C90664">
        <w:t> </w:t>
      </w:r>
      <w:r w:rsidRPr="00827444">
        <w:t>70l.</w:t>
      </w:r>
      <w:r w:rsidR="00C90664">
        <w:t> </w:t>
      </w:r>
      <w:r w:rsidRPr="00827444">
        <w:t>1.</w:t>
      </w:r>
      <w:r>
        <w:t xml:space="preserve"> </w:t>
      </w:r>
      <w:r w:rsidRPr="00827444">
        <w:t>Zarządzający</w:t>
      </w:r>
      <w:r>
        <w:t xml:space="preserve"> </w:t>
      </w:r>
      <w:r w:rsidRPr="00827444">
        <w:t>ASI</w:t>
      </w:r>
      <w:r>
        <w:t xml:space="preserve"> </w:t>
      </w:r>
      <w:r w:rsidRPr="00827444">
        <w:t>jest</w:t>
      </w:r>
      <w:r>
        <w:t xml:space="preserve"> </w:t>
      </w:r>
      <w:r w:rsidRPr="00827444">
        <w:t>obowiązany</w:t>
      </w:r>
      <w:r>
        <w:t xml:space="preserve"> </w:t>
      </w:r>
      <w:r w:rsidRPr="00827444">
        <w:t>prowadzić</w:t>
      </w:r>
      <w:r>
        <w:t xml:space="preserve"> </w:t>
      </w:r>
      <w:r w:rsidRPr="00827444">
        <w:t>działalność</w:t>
      </w:r>
      <w:r w:rsidR="00C90664">
        <w:t xml:space="preserve"> </w:t>
      </w:r>
      <w:r w:rsidR="00C90664" w:rsidRPr="00827444">
        <w:t>w</w:t>
      </w:r>
      <w:r w:rsidR="00C90664">
        <w:t> </w:t>
      </w:r>
      <w:r w:rsidRPr="00827444">
        <w:t>zakresie</w:t>
      </w:r>
      <w:r>
        <w:t xml:space="preserve"> </w:t>
      </w:r>
      <w:r w:rsidRPr="00827444">
        <w:t>zarządzania</w:t>
      </w:r>
      <w:r>
        <w:t xml:space="preserve"> </w:t>
      </w:r>
      <w:r w:rsidRPr="00827444">
        <w:t>alternatywną</w:t>
      </w:r>
      <w:r>
        <w:t xml:space="preserve"> </w:t>
      </w:r>
      <w:r w:rsidRPr="00827444">
        <w:t>spółką</w:t>
      </w:r>
      <w:r>
        <w:t xml:space="preserve"> </w:t>
      </w:r>
      <w:r w:rsidRPr="00827444">
        <w:t>inwestycyjną</w:t>
      </w:r>
      <w:r w:rsidR="00C90664">
        <w:t xml:space="preserve"> </w:t>
      </w:r>
      <w:r w:rsidR="00C90664" w:rsidRPr="00827444">
        <w:t>i</w:t>
      </w:r>
      <w:r w:rsidR="00C90664">
        <w:t> </w:t>
      </w:r>
      <w:r w:rsidRPr="00827444">
        <w:t>unijnym</w:t>
      </w:r>
      <w:r>
        <w:t xml:space="preserve"> </w:t>
      </w:r>
      <w:r w:rsidRPr="00827444">
        <w:t>AFI</w:t>
      </w:r>
      <w:r w:rsidR="00C90664">
        <w:t xml:space="preserve"> </w:t>
      </w:r>
      <w:r w:rsidR="00C90664" w:rsidRPr="00827444">
        <w:t>w</w:t>
      </w:r>
      <w:r w:rsidR="00C90664">
        <w:t> </w:t>
      </w:r>
      <w:r w:rsidRPr="00827444">
        <w:t>sposób</w:t>
      </w:r>
      <w:r>
        <w:t xml:space="preserve"> </w:t>
      </w:r>
      <w:r w:rsidRPr="00827444">
        <w:t>rzetelny</w:t>
      </w:r>
      <w:r w:rsidR="00C90664">
        <w:t xml:space="preserve"> </w:t>
      </w:r>
      <w:r w:rsidR="00C90664" w:rsidRPr="00827444">
        <w:t>i</w:t>
      </w:r>
      <w:r w:rsidR="00C90664">
        <w:t> </w:t>
      </w:r>
      <w:r w:rsidRPr="00827444">
        <w:t>profesjonalny,</w:t>
      </w:r>
      <w:r w:rsidR="00C90664">
        <w:t xml:space="preserve"> </w:t>
      </w:r>
      <w:r w:rsidR="00C90664" w:rsidRPr="00827444">
        <w:t>z</w:t>
      </w:r>
      <w:r w:rsidR="00C90664">
        <w:t> </w:t>
      </w:r>
      <w:r w:rsidRPr="00827444">
        <w:t>zachowaniem</w:t>
      </w:r>
      <w:r>
        <w:t xml:space="preserve"> </w:t>
      </w:r>
      <w:r w:rsidRPr="00827444">
        <w:t>należytej</w:t>
      </w:r>
      <w:r>
        <w:t xml:space="preserve"> </w:t>
      </w:r>
      <w:r w:rsidRPr="00827444">
        <w:t>staranności</w:t>
      </w:r>
      <w:r w:rsidR="00C90664">
        <w:t xml:space="preserve"> </w:t>
      </w:r>
      <w:r w:rsidR="00C90664" w:rsidRPr="00827444">
        <w:t>i</w:t>
      </w:r>
      <w:r w:rsidR="00C90664">
        <w:t> </w:t>
      </w:r>
      <w:r w:rsidRPr="00827444">
        <w:t>zgodnie</w:t>
      </w:r>
      <w:r w:rsidR="00C90664">
        <w:t xml:space="preserve"> </w:t>
      </w:r>
      <w:r w:rsidR="00C90664" w:rsidRPr="00827444">
        <w:t>z</w:t>
      </w:r>
      <w:r w:rsidR="00C90664">
        <w:t> </w:t>
      </w:r>
      <w:r w:rsidRPr="00827444">
        <w:t>zasadami</w:t>
      </w:r>
      <w:r>
        <w:t xml:space="preserve"> </w:t>
      </w:r>
      <w:r w:rsidRPr="00827444">
        <w:t>uczciwego</w:t>
      </w:r>
      <w:r>
        <w:t xml:space="preserve"> </w:t>
      </w:r>
      <w:r w:rsidRPr="00827444">
        <w:t>obrotu,</w:t>
      </w:r>
      <w:r w:rsidR="00C90664">
        <w:t xml:space="preserve"> </w:t>
      </w:r>
      <w:r w:rsidR="00C90664" w:rsidRPr="00827444">
        <w:t>a</w:t>
      </w:r>
      <w:r w:rsidR="00C90664">
        <w:t> </w:t>
      </w:r>
      <w:r w:rsidRPr="00827444">
        <w:t>także</w:t>
      </w:r>
      <w:r w:rsidR="00C90664">
        <w:t xml:space="preserve"> </w:t>
      </w:r>
      <w:r w:rsidR="00C90664" w:rsidRPr="00827444">
        <w:t>w</w:t>
      </w:r>
      <w:r w:rsidR="00C90664">
        <w:t> </w:t>
      </w:r>
      <w:r w:rsidRPr="00827444">
        <w:t>najlepiej</w:t>
      </w:r>
      <w:r>
        <w:t xml:space="preserve"> </w:t>
      </w:r>
      <w:r w:rsidRPr="00827444">
        <w:t>pojętym</w:t>
      </w:r>
      <w:r>
        <w:t xml:space="preserve"> </w:t>
      </w:r>
      <w:r w:rsidRPr="00827444">
        <w:t>interesie</w:t>
      </w:r>
      <w:r>
        <w:t xml:space="preserve"> </w:t>
      </w:r>
      <w:r w:rsidRPr="00827444">
        <w:t>zarządzanych</w:t>
      </w:r>
      <w:r>
        <w:t xml:space="preserve"> </w:t>
      </w:r>
      <w:r w:rsidRPr="00827444">
        <w:t>alternatywnych</w:t>
      </w:r>
      <w:r>
        <w:t xml:space="preserve"> </w:t>
      </w:r>
      <w:r w:rsidRPr="00827444">
        <w:t>spółek</w:t>
      </w:r>
      <w:r>
        <w:t xml:space="preserve"> </w:t>
      </w:r>
      <w:r w:rsidRPr="00827444">
        <w:t>inwestycy</w:t>
      </w:r>
      <w:r w:rsidRPr="00827444">
        <w:t>j</w:t>
      </w:r>
      <w:r w:rsidRPr="00827444">
        <w:t>nych</w:t>
      </w:r>
      <w:r w:rsidR="00C90664">
        <w:t xml:space="preserve"> </w:t>
      </w:r>
      <w:r w:rsidR="00C90664" w:rsidRPr="00827444">
        <w:t>i</w:t>
      </w:r>
      <w:r w:rsidR="00C90664">
        <w:t> </w:t>
      </w:r>
      <w:r w:rsidRPr="00827444">
        <w:t>ich</w:t>
      </w:r>
      <w:r>
        <w:t xml:space="preserve"> </w:t>
      </w:r>
      <w:r w:rsidRPr="00827444">
        <w:t>inwestorów,</w:t>
      </w:r>
      <w:r w:rsidR="00C90664">
        <w:t xml:space="preserve"> </w:t>
      </w:r>
      <w:r w:rsidR="00C90664" w:rsidRPr="00827444">
        <w:t>a</w:t>
      </w:r>
      <w:r w:rsidR="00C90664">
        <w:t> </w:t>
      </w:r>
      <w:r w:rsidRPr="00827444">
        <w:t>także</w:t>
      </w:r>
      <w:r w:rsidR="00C90664">
        <w:t xml:space="preserve"> </w:t>
      </w:r>
      <w:r w:rsidR="00C90664" w:rsidRPr="00827444">
        <w:t>w</w:t>
      </w:r>
      <w:r w:rsidR="00C90664">
        <w:t> </w:t>
      </w:r>
      <w:r w:rsidRPr="00827444">
        <w:t>celu</w:t>
      </w:r>
      <w:r>
        <w:t xml:space="preserve"> </w:t>
      </w:r>
      <w:r w:rsidRPr="00827444">
        <w:t>zapewnienia</w:t>
      </w:r>
      <w:r>
        <w:t xml:space="preserve"> </w:t>
      </w:r>
      <w:r w:rsidRPr="00827444">
        <w:t>stabilności</w:t>
      </w:r>
      <w:r w:rsidR="00C90664">
        <w:t xml:space="preserve"> </w:t>
      </w:r>
      <w:r w:rsidR="00C90664" w:rsidRPr="00827444">
        <w:t>i</w:t>
      </w:r>
      <w:r w:rsidR="00C90664">
        <w:t> </w:t>
      </w:r>
      <w:r w:rsidRPr="00827444">
        <w:t>bezpieczeństwa</w:t>
      </w:r>
      <w:r>
        <w:t xml:space="preserve"> </w:t>
      </w:r>
      <w:r w:rsidRPr="00827444">
        <w:t>rynku</w:t>
      </w:r>
      <w:r>
        <w:t xml:space="preserve"> </w:t>
      </w:r>
      <w:r w:rsidRPr="00827444">
        <w:t>finansowego.</w:t>
      </w:r>
    </w:p>
    <w:p w:rsidR="00EE5160" w:rsidRPr="00EE5160" w:rsidRDefault="00EE5160" w:rsidP="0027089C">
      <w:pPr>
        <w:pStyle w:val="ZUSTzmustartykuempunktem"/>
        <w:keepNext/>
      </w:pPr>
      <w:r w:rsidRPr="00827444">
        <w:t>2.</w:t>
      </w:r>
      <w:r w:rsidR="00C90664">
        <w:t> </w:t>
      </w:r>
      <w:r w:rsidRPr="00EE5160">
        <w:t>Zarządzający ASI jest obowiązany</w:t>
      </w:r>
      <w:r w:rsidR="00C90664" w:rsidRPr="00EE5160">
        <w:t xml:space="preserve"> w</w:t>
      </w:r>
      <w:r w:rsidR="00C90664">
        <w:t> </w:t>
      </w:r>
      <w:r w:rsidRPr="00EE5160">
        <w:t>szczególności:</w:t>
      </w:r>
    </w:p>
    <w:p w:rsidR="00EE5160" w:rsidRPr="00827444" w:rsidRDefault="00EE5160" w:rsidP="00EE5160">
      <w:pPr>
        <w:pStyle w:val="ZPKTzmpktartykuempunktem"/>
      </w:pPr>
      <w:r w:rsidRPr="00827444">
        <w:t>1)</w:t>
      </w:r>
      <w:r w:rsidRPr="00827444">
        <w:tab/>
        <w:t>zapewnić</w:t>
      </w:r>
      <w:r>
        <w:t xml:space="preserve"> </w:t>
      </w:r>
      <w:r w:rsidRPr="00827444">
        <w:t>warunki</w:t>
      </w:r>
      <w:r>
        <w:t xml:space="preserve"> </w:t>
      </w:r>
      <w:r w:rsidRPr="00827444">
        <w:t>techniczne</w:t>
      </w:r>
      <w:r w:rsidR="00C90664">
        <w:t xml:space="preserve"> </w:t>
      </w:r>
      <w:r w:rsidR="00C90664" w:rsidRPr="00827444">
        <w:t>i</w:t>
      </w:r>
      <w:r w:rsidR="00C90664">
        <w:t> </w:t>
      </w:r>
      <w:r w:rsidRPr="00827444">
        <w:t>organizacyjne</w:t>
      </w:r>
      <w:r>
        <w:t xml:space="preserve"> </w:t>
      </w:r>
      <w:r w:rsidRPr="00827444">
        <w:t>zapewniające</w:t>
      </w:r>
      <w:r>
        <w:t xml:space="preserve"> </w:t>
      </w:r>
      <w:r w:rsidRPr="00827444">
        <w:t>bezpieczeństwo</w:t>
      </w:r>
      <w:r w:rsidR="00C90664">
        <w:t xml:space="preserve"> </w:t>
      </w:r>
      <w:r w:rsidR="00C90664" w:rsidRPr="00827444">
        <w:t>i</w:t>
      </w:r>
      <w:r w:rsidR="00C90664">
        <w:t> </w:t>
      </w:r>
      <w:r w:rsidRPr="00827444">
        <w:t>ciągłość</w:t>
      </w:r>
      <w:r>
        <w:t xml:space="preserve"> </w:t>
      </w:r>
      <w:r w:rsidRPr="00827444">
        <w:t>prowadzonej</w:t>
      </w:r>
      <w:r>
        <w:t xml:space="preserve"> </w:t>
      </w:r>
      <w:r w:rsidRPr="00827444">
        <w:t>działaln</w:t>
      </w:r>
      <w:r w:rsidRPr="00827444">
        <w:t>o</w:t>
      </w:r>
      <w:r w:rsidRPr="00827444">
        <w:t>ści</w:t>
      </w:r>
      <w:r>
        <w:t xml:space="preserve"> </w:t>
      </w:r>
      <w:r w:rsidRPr="000B4D7D">
        <w:t xml:space="preserve">oraz </w:t>
      </w:r>
      <w:r w:rsidRPr="00827444">
        <w:t>właściwe</w:t>
      </w:r>
      <w:r>
        <w:t xml:space="preserve"> </w:t>
      </w:r>
      <w:r w:rsidRPr="00827444">
        <w:t>jej</w:t>
      </w:r>
      <w:r>
        <w:t xml:space="preserve"> </w:t>
      </w:r>
      <w:r w:rsidRPr="00827444">
        <w:t>wykonywanie;</w:t>
      </w:r>
    </w:p>
    <w:p w:rsidR="00EE5160" w:rsidRPr="00827444" w:rsidRDefault="00EE5160" w:rsidP="00EE5160">
      <w:pPr>
        <w:pStyle w:val="ZPKTzmpktartykuempunktem"/>
      </w:pPr>
      <w:r w:rsidRPr="00827444">
        <w:lastRenderedPageBreak/>
        <w:t>2)</w:t>
      </w:r>
      <w:r w:rsidRPr="00827444">
        <w:tab/>
        <w:t>zapobiegać</w:t>
      </w:r>
      <w:r>
        <w:t xml:space="preserve"> </w:t>
      </w:r>
      <w:r w:rsidRPr="00827444">
        <w:t>powstawaniu</w:t>
      </w:r>
      <w:r>
        <w:t xml:space="preserve"> </w:t>
      </w:r>
      <w:r w:rsidRPr="00827444">
        <w:t>konfliktów</w:t>
      </w:r>
      <w:r>
        <w:t xml:space="preserve"> </w:t>
      </w:r>
      <w:r w:rsidRPr="00827444">
        <w:t>interesów,</w:t>
      </w:r>
      <w:r>
        <w:t xml:space="preserve"> </w:t>
      </w:r>
      <w:r w:rsidRPr="00827444">
        <w:t>wykrywać</w:t>
      </w:r>
      <w:r>
        <w:t xml:space="preserve"> </w:t>
      </w:r>
      <w:r w:rsidRPr="00827444">
        <w:t>takie</w:t>
      </w:r>
      <w:r>
        <w:t xml:space="preserve"> </w:t>
      </w:r>
      <w:r w:rsidRPr="00827444">
        <w:t>konflikty,</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powstania</w:t>
      </w:r>
      <w:r>
        <w:t xml:space="preserve"> </w:t>
      </w:r>
      <w:r w:rsidRPr="00827444">
        <w:t>takiego</w:t>
      </w:r>
      <w:r>
        <w:t xml:space="preserve"> </w:t>
      </w:r>
      <w:r w:rsidRPr="00827444">
        <w:t>konfliktu</w:t>
      </w:r>
      <w:r>
        <w:t xml:space="preserve"> </w:t>
      </w:r>
      <w:r w:rsidRPr="00827444">
        <w:t>–</w:t>
      </w:r>
      <w:r>
        <w:t xml:space="preserve"> </w:t>
      </w:r>
      <w:r w:rsidRPr="00827444">
        <w:t>zapewnić</w:t>
      </w:r>
      <w:r>
        <w:t xml:space="preserve"> </w:t>
      </w:r>
      <w:r w:rsidRPr="00827444">
        <w:t>ochronę</w:t>
      </w:r>
      <w:r>
        <w:t xml:space="preserve"> </w:t>
      </w:r>
      <w:r w:rsidRPr="00827444">
        <w:t>interesu</w:t>
      </w:r>
      <w:r>
        <w:t xml:space="preserve"> </w:t>
      </w:r>
      <w:r w:rsidRPr="00827444">
        <w:t>inwestorów</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i</w:t>
      </w:r>
      <w:r w:rsidR="00C90664">
        <w:t> </w:t>
      </w:r>
      <w:r w:rsidRPr="00827444">
        <w:t>unijnego</w:t>
      </w:r>
      <w:r>
        <w:t xml:space="preserve"> </w:t>
      </w:r>
      <w:r w:rsidRPr="00827444">
        <w:t>AFI</w:t>
      </w:r>
      <w:r>
        <w:t xml:space="preserve"> </w:t>
      </w:r>
      <w:r w:rsidRPr="00827444">
        <w:t>oraz</w:t>
      </w:r>
      <w:r>
        <w:t xml:space="preserve"> </w:t>
      </w:r>
      <w:r w:rsidRPr="00827444">
        <w:t>ochronę</w:t>
      </w:r>
      <w:r>
        <w:t xml:space="preserve"> </w:t>
      </w:r>
      <w:r w:rsidRPr="00827444">
        <w:t>informacji</w:t>
      </w:r>
      <w:r>
        <w:t xml:space="preserve"> </w:t>
      </w:r>
      <w:r w:rsidRPr="00827444">
        <w:t>poufnych</w:t>
      </w:r>
      <w:r>
        <w:t xml:space="preserve"> </w:t>
      </w:r>
      <w:r w:rsidRPr="00827444">
        <w:t>lub</w:t>
      </w:r>
      <w:r>
        <w:t xml:space="preserve"> </w:t>
      </w:r>
      <w:r w:rsidRPr="00827444">
        <w:t>stanowiących</w:t>
      </w:r>
      <w:r>
        <w:t xml:space="preserve"> </w:t>
      </w:r>
      <w:r w:rsidRPr="00827444">
        <w:t>tajemnicę</w:t>
      </w:r>
      <w:r>
        <w:t xml:space="preserve"> </w:t>
      </w:r>
      <w:r w:rsidRPr="00827444">
        <w:t>zawodową;</w:t>
      </w:r>
    </w:p>
    <w:p w:rsidR="00EE5160" w:rsidRPr="00827444" w:rsidRDefault="00EE5160" w:rsidP="00EE5160">
      <w:pPr>
        <w:pStyle w:val="ZPKTzmpktartykuempunktem"/>
      </w:pPr>
      <w:r w:rsidRPr="00827444">
        <w:t>3)</w:t>
      </w:r>
      <w:r w:rsidRPr="00827444">
        <w:tab/>
        <w:t>opracować</w:t>
      </w:r>
      <w:r w:rsidR="00C90664">
        <w:t xml:space="preserve"> </w:t>
      </w:r>
      <w:r w:rsidR="00C90664" w:rsidRPr="00827444">
        <w:t>i</w:t>
      </w:r>
      <w:r w:rsidR="00C90664">
        <w:t> </w:t>
      </w:r>
      <w:r w:rsidRPr="00827444">
        <w:t>wdrożyć</w:t>
      </w:r>
      <w:r>
        <w:t xml:space="preserve"> </w:t>
      </w:r>
      <w:r w:rsidRPr="00827444">
        <w:t>procedurę</w:t>
      </w:r>
      <w:r>
        <w:t xml:space="preserve"> </w:t>
      </w:r>
      <w:r w:rsidRPr="00827444">
        <w:t>zapobiegającą</w:t>
      </w:r>
      <w:r>
        <w:t xml:space="preserve"> </w:t>
      </w:r>
      <w:r w:rsidRPr="00827444">
        <w:t>ujawnieniu</w:t>
      </w:r>
      <w:r>
        <w:t xml:space="preserve"> </w:t>
      </w:r>
      <w:r w:rsidRPr="00827444">
        <w:t>lub</w:t>
      </w:r>
      <w:r>
        <w:t xml:space="preserve"> </w:t>
      </w:r>
      <w:r w:rsidRPr="00827444">
        <w:t>wykorzystaniu</w:t>
      </w:r>
      <w:r>
        <w:t xml:space="preserve"> </w:t>
      </w:r>
      <w:r w:rsidRPr="00827444">
        <w:t>informacji</w:t>
      </w:r>
      <w:r>
        <w:t xml:space="preserve"> </w:t>
      </w:r>
      <w:r w:rsidRPr="00827444">
        <w:t>poufnych</w:t>
      </w:r>
      <w:r>
        <w:t xml:space="preserve"> </w:t>
      </w:r>
      <w:r w:rsidRPr="00827444">
        <w:t>lub</w:t>
      </w:r>
      <w:r>
        <w:t xml:space="preserve"> </w:t>
      </w:r>
      <w:r w:rsidRPr="00827444">
        <w:t>stan</w:t>
      </w:r>
      <w:r w:rsidRPr="00827444">
        <w:t>o</w:t>
      </w:r>
      <w:r w:rsidRPr="00827444">
        <w:t>wiących</w:t>
      </w:r>
      <w:r>
        <w:t xml:space="preserve"> </w:t>
      </w:r>
      <w:r w:rsidRPr="00827444">
        <w:t>tajemnicę</w:t>
      </w:r>
      <w:r>
        <w:t xml:space="preserve"> </w:t>
      </w:r>
      <w:r w:rsidRPr="00827444">
        <w:t>zawodową</w:t>
      </w:r>
      <w:r w:rsidR="00C90664">
        <w:t xml:space="preserve"> </w:t>
      </w:r>
      <w:r w:rsidR="00C90664" w:rsidRPr="00827444">
        <w:t>w</w:t>
      </w:r>
      <w:r w:rsidR="00C90664">
        <w:t> </w:t>
      </w:r>
      <w:r w:rsidRPr="00827444">
        <w:t>celu</w:t>
      </w:r>
      <w:r>
        <w:t xml:space="preserve"> </w:t>
      </w:r>
      <w:r w:rsidRPr="00827444">
        <w:t>zapobieżenia</w:t>
      </w:r>
      <w:r>
        <w:t xml:space="preserve"> </w:t>
      </w:r>
      <w:r w:rsidRPr="00827444">
        <w:t>wykorzystywaniu</w:t>
      </w:r>
      <w:r>
        <w:t xml:space="preserve"> </w:t>
      </w:r>
      <w:r w:rsidRPr="00827444">
        <w:t>lub</w:t>
      </w:r>
      <w:r>
        <w:t xml:space="preserve"> </w:t>
      </w:r>
      <w:r w:rsidRPr="00827444">
        <w:t>ujawnianiu</w:t>
      </w:r>
      <w:r>
        <w:t xml:space="preserve"> </w:t>
      </w:r>
      <w:r w:rsidRPr="00827444">
        <w:t>takich</w:t>
      </w:r>
      <w:r>
        <w:t xml:space="preserve"> </w:t>
      </w:r>
      <w:r w:rsidRPr="00827444">
        <w:t>informacji</w:t>
      </w:r>
      <w:r>
        <w:t xml:space="preserve"> </w:t>
      </w:r>
      <w:r w:rsidRPr="00827444">
        <w:t>przez</w:t>
      </w:r>
      <w:r>
        <w:t xml:space="preserve"> </w:t>
      </w:r>
      <w:r w:rsidRPr="00827444">
        <w:t>osoby</w:t>
      </w:r>
      <w:r>
        <w:t xml:space="preserve"> </w:t>
      </w:r>
      <w:r w:rsidRPr="00827444">
        <w:t>posiadające</w:t>
      </w:r>
      <w:r>
        <w:t xml:space="preserve"> </w:t>
      </w:r>
      <w:r w:rsidRPr="00827444">
        <w:t>dostęp</w:t>
      </w:r>
      <w:r>
        <w:t xml:space="preserve"> </w:t>
      </w:r>
      <w:r w:rsidRPr="00827444">
        <w:t>do</w:t>
      </w:r>
      <w:r>
        <w:t xml:space="preserve"> </w:t>
      </w:r>
      <w:r w:rsidRPr="00827444">
        <w:t>tych</w:t>
      </w:r>
      <w:r>
        <w:t xml:space="preserve"> </w:t>
      </w:r>
      <w:r w:rsidRPr="00827444">
        <w:t>informacji,</w:t>
      </w:r>
      <w:r w:rsidR="00C90664">
        <w:t xml:space="preserve"> </w:t>
      </w:r>
      <w:r w:rsidR="00C90664" w:rsidRPr="00827444">
        <w:t>w</w:t>
      </w:r>
      <w:r w:rsidR="00C90664">
        <w:t> </w:t>
      </w:r>
      <w:r w:rsidRPr="00827444">
        <w:t>tym</w:t>
      </w:r>
      <w:r>
        <w:t xml:space="preserve"> </w:t>
      </w:r>
      <w:r w:rsidRPr="00827444">
        <w:t>osoby</w:t>
      </w:r>
      <w:r>
        <w:t xml:space="preserve"> </w:t>
      </w:r>
      <w:r w:rsidRPr="00827444">
        <w:t>kierujące</w:t>
      </w:r>
      <w:r>
        <w:t xml:space="preserve"> </w:t>
      </w:r>
      <w:r w:rsidRPr="00827444">
        <w:t>działalnością</w:t>
      </w:r>
      <w:r>
        <w:t xml:space="preserve"> </w:t>
      </w:r>
      <w:r w:rsidRPr="00827444">
        <w:t>zarządzającego</w:t>
      </w:r>
      <w:r>
        <w:t xml:space="preserve"> </w:t>
      </w:r>
      <w:r w:rsidRPr="00827444">
        <w:t>ASI</w:t>
      </w:r>
      <w:r w:rsidR="00C90664">
        <w:t xml:space="preserve"> </w:t>
      </w:r>
      <w:r w:rsidR="00C90664" w:rsidRPr="00827444">
        <w:t>i</w:t>
      </w:r>
      <w:r w:rsidR="00C90664">
        <w:t> </w:t>
      </w:r>
      <w:r w:rsidRPr="00827444">
        <w:t>uczestniczące</w:t>
      </w:r>
      <w:r w:rsidR="00C90664">
        <w:t xml:space="preserve"> </w:t>
      </w:r>
      <w:r w:rsidR="00C90664" w:rsidRPr="00827444">
        <w:t>w</w:t>
      </w:r>
      <w:r w:rsidR="00C90664">
        <w:t> </w:t>
      </w:r>
      <w:r w:rsidRPr="00827444">
        <w:t>zarządzaniu</w:t>
      </w:r>
      <w:r>
        <w:t xml:space="preserve"> </w:t>
      </w:r>
      <w:r w:rsidRPr="00827444">
        <w:t>portfelem</w:t>
      </w:r>
      <w:r>
        <w:t xml:space="preserve"> </w:t>
      </w:r>
      <w:r w:rsidRPr="00827444">
        <w:t>inwestycyjnym</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i</w:t>
      </w:r>
      <w:r w:rsidR="00C90664">
        <w:t> </w:t>
      </w:r>
      <w:r w:rsidRPr="00827444">
        <w:t>unijnego</w:t>
      </w:r>
      <w:r>
        <w:t xml:space="preserve"> </w:t>
      </w:r>
      <w:r w:rsidRPr="00827444">
        <w:t>AFI;</w:t>
      </w:r>
    </w:p>
    <w:p w:rsidR="00EE5160" w:rsidRPr="00827444" w:rsidRDefault="00EE5160" w:rsidP="00EE5160">
      <w:pPr>
        <w:pStyle w:val="ZPKTzmpktartykuempunktem"/>
      </w:pPr>
      <w:r w:rsidRPr="00827444">
        <w:t>4)</w:t>
      </w:r>
      <w:r w:rsidRPr="00827444">
        <w:tab/>
        <w:t>posiadać</w:t>
      </w:r>
      <w:r>
        <w:t xml:space="preserve"> </w:t>
      </w:r>
      <w:r w:rsidRPr="00827444">
        <w:t>odpowiednią</w:t>
      </w:r>
      <w:r>
        <w:t xml:space="preserve"> </w:t>
      </w:r>
      <w:r w:rsidRPr="00827444">
        <w:t>strukturę</w:t>
      </w:r>
      <w:r>
        <w:t xml:space="preserve"> </w:t>
      </w:r>
      <w:r w:rsidRPr="00827444">
        <w:t>organizacyjną</w:t>
      </w:r>
      <w:r w:rsidR="00C90664">
        <w:t xml:space="preserve"> </w:t>
      </w:r>
      <w:r w:rsidR="00C90664" w:rsidRPr="00827444">
        <w:t>z</w:t>
      </w:r>
      <w:r w:rsidR="00C90664">
        <w:t> </w:t>
      </w:r>
      <w:r w:rsidRPr="00827444">
        <w:t>wyraźnym</w:t>
      </w:r>
      <w:r>
        <w:t xml:space="preserve"> </w:t>
      </w:r>
      <w:r w:rsidRPr="00827444">
        <w:t>podziałem</w:t>
      </w:r>
      <w:r>
        <w:t xml:space="preserve"> </w:t>
      </w:r>
      <w:r w:rsidRPr="00827444">
        <w:t>funkcji,</w:t>
      </w:r>
      <w:r>
        <w:t xml:space="preserve"> </w:t>
      </w:r>
      <w:r w:rsidRPr="00827444">
        <w:t>zadań</w:t>
      </w:r>
      <w:r w:rsidR="00C90664">
        <w:t xml:space="preserve"> </w:t>
      </w:r>
      <w:r w:rsidR="00C90664" w:rsidRPr="00827444">
        <w:t>i</w:t>
      </w:r>
      <w:r w:rsidR="00C90664">
        <w:t> </w:t>
      </w:r>
      <w:r w:rsidRPr="00827444">
        <w:t>odpowiedzialności</w:t>
      </w:r>
      <w:r>
        <w:t xml:space="preserve"> </w:t>
      </w:r>
      <w:r w:rsidRPr="00827444">
        <w:t>oraz</w:t>
      </w:r>
      <w:r>
        <w:t xml:space="preserve"> </w:t>
      </w:r>
      <w:r w:rsidRPr="00827444">
        <w:t>obowiązków</w:t>
      </w:r>
      <w:r>
        <w:t xml:space="preserve"> </w:t>
      </w:r>
      <w:r w:rsidRPr="00827444">
        <w:t>informacyjnych;</w:t>
      </w:r>
    </w:p>
    <w:p w:rsidR="00EE5160" w:rsidRPr="00827444" w:rsidRDefault="00EE5160" w:rsidP="00EE5160">
      <w:pPr>
        <w:pStyle w:val="ZPKTzmpktartykuempunktem"/>
      </w:pPr>
      <w:r w:rsidRPr="00827444">
        <w:t>5)</w:t>
      </w:r>
      <w:r w:rsidRPr="00827444">
        <w:tab/>
        <w:t>zatrudniać</w:t>
      </w:r>
      <w:r>
        <w:t xml:space="preserve"> </w:t>
      </w:r>
      <w:r w:rsidRPr="00827444">
        <w:t>do</w:t>
      </w:r>
      <w:r>
        <w:t xml:space="preserve"> </w:t>
      </w:r>
      <w:r w:rsidRPr="00827444">
        <w:t>wykonywania</w:t>
      </w:r>
      <w:r>
        <w:t xml:space="preserve"> </w:t>
      </w:r>
      <w:r w:rsidRPr="00827444">
        <w:t>czynności</w:t>
      </w:r>
      <w:r w:rsidR="00C90664">
        <w:t xml:space="preserve"> </w:t>
      </w:r>
      <w:r w:rsidR="00C90664" w:rsidRPr="00827444">
        <w:t>z</w:t>
      </w:r>
      <w:r w:rsidR="00C90664">
        <w:t> </w:t>
      </w:r>
      <w:r w:rsidRPr="00827444">
        <w:t>zakresu</w:t>
      </w:r>
      <w:r>
        <w:t xml:space="preserve"> </w:t>
      </w:r>
      <w:r w:rsidRPr="00827444">
        <w:t>swojej</w:t>
      </w:r>
      <w:r>
        <w:t xml:space="preserve"> </w:t>
      </w:r>
      <w:r w:rsidRPr="00827444">
        <w:t>działalności</w:t>
      </w:r>
      <w:r>
        <w:t xml:space="preserve"> </w:t>
      </w:r>
      <w:r w:rsidRPr="00827444">
        <w:t>osoby</w:t>
      </w:r>
      <w:r>
        <w:t xml:space="preserve"> </w:t>
      </w:r>
      <w:r w:rsidRPr="00827444">
        <w:t>posiadające</w:t>
      </w:r>
      <w:r>
        <w:t xml:space="preserve"> </w:t>
      </w:r>
      <w:r w:rsidRPr="00827444">
        <w:t>niezbędną</w:t>
      </w:r>
      <w:r>
        <w:t xml:space="preserve"> </w:t>
      </w:r>
      <w:r w:rsidRPr="00827444">
        <w:t>wiedzę</w:t>
      </w:r>
      <w:r w:rsidR="00C90664">
        <w:t xml:space="preserve"> </w:t>
      </w:r>
      <w:r w:rsidR="00C90664" w:rsidRPr="00827444">
        <w:t>i</w:t>
      </w:r>
      <w:r w:rsidR="00C90664">
        <w:t> </w:t>
      </w:r>
      <w:r w:rsidRPr="00827444">
        <w:t>kwalifikacje;</w:t>
      </w:r>
    </w:p>
    <w:p w:rsidR="00EE5160" w:rsidRPr="00827444" w:rsidRDefault="00EE5160" w:rsidP="00EE5160">
      <w:pPr>
        <w:pStyle w:val="ZPKTzmpktartykuempunktem"/>
      </w:pPr>
      <w:r w:rsidRPr="00827444">
        <w:t>6)</w:t>
      </w:r>
      <w:r w:rsidRPr="00827444">
        <w:tab/>
        <w:t>opracować</w:t>
      </w:r>
      <w:r w:rsidR="00C90664">
        <w:t xml:space="preserve"> </w:t>
      </w:r>
      <w:r w:rsidR="00C90664" w:rsidRPr="00827444">
        <w:t>i</w:t>
      </w:r>
      <w:r w:rsidR="00C90664">
        <w:t> </w:t>
      </w:r>
      <w:r w:rsidRPr="00827444">
        <w:t>wdrożyć</w:t>
      </w:r>
      <w:r>
        <w:t xml:space="preserve"> </w:t>
      </w:r>
      <w:r w:rsidRPr="00827444">
        <w:t>procedury</w:t>
      </w:r>
      <w:r>
        <w:t xml:space="preserve"> </w:t>
      </w:r>
      <w:r w:rsidRPr="00827444">
        <w:t>postępowania</w:t>
      </w:r>
      <w:r w:rsidR="00C90664">
        <w:t xml:space="preserve"> </w:t>
      </w:r>
      <w:r w:rsidR="00C90664" w:rsidRPr="00827444">
        <w:t>z</w:t>
      </w:r>
      <w:r w:rsidR="00C90664">
        <w:t> </w:t>
      </w:r>
      <w:r w:rsidRPr="00827444">
        <w:t>reklamacjami</w:t>
      </w:r>
      <w:r>
        <w:t xml:space="preserve"> </w:t>
      </w:r>
      <w:r w:rsidRPr="00827444">
        <w:t>inwestorów</w:t>
      </w:r>
      <w:r>
        <w:t xml:space="preserve"> </w:t>
      </w:r>
      <w:r w:rsidRPr="00827444">
        <w:t>detalicznych</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i</w:t>
      </w:r>
      <w:r w:rsidR="00C90664">
        <w:t> </w:t>
      </w:r>
      <w:r w:rsidRPr="00827444">
        <w:t>unijnego</w:t>
      </w:r>
      <w:r>
        <w:t xml:space="preserve"> </w:t>
      </w:r>
      <w:r w:rsidRPr="00827444">
        <w:t>AFI;</w:t>
      </w:r>
    </w:p>
    <w:p w:rsidR="00EE5160" w:rsidRPr="00827444" w:rsidRDefault="00EE5160" w:rsidP="00EE5160">
      <w:pPr>
        <w:pStyle w:val="ZPKTzmpktartykuempunktem"/>
      </w:pPr>
      <w:r w:rsidRPr="00827444">
        <w:t>7)</w:t>
      </w:r>
      <w:r w:rsidRPr="00827444">
        <w:tab/>
        <w:t>w</w:t>
      </w:r>
      <w:r>
        <w:t xml:space="preserve"> </w:t>
      </w:r>
      <w:r w:rsidRPr="00827444">
        <w:t>odniesieniu</w:t>
      </w:r>
      <w:r>
        <w:t xml:space="preserve"> </w:t>
      </w:r>
      <w:r w:rsidRPr="00827444">
        <w:t>do</w:t>
      </w:r>
      <w:r>
        <w:t xml:space="preserve"> </w:t>
      </w:r>
      <w:r w:rsidRPr="00827444">
        <w:t>każdej</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i</w:t>
      </w:r>
      <w:r w:rsidR="00C90664">
        <w:t> </w:t>
      </w:r>
      <w:r w:rsidRPr="00827444">
        <w:t>unijnego</w:t>
      </w:r>
      <w:r>
        <w:t xml:space="preserve"> </w:t>
      </w:r>
      <w:r w:rsidRPr="00827444">
        <w:t>AFI</w:t>
      </w:r>
      <w:r>
        <w:t xml:space="preserve"> </w:t>
      </w:r>
      <w:r w:rsidRPr="00827444">
        <w:t>stosujących</w:t>
      </w:r>
      <w:r>
        <w:t xml:space="preserve"> </w:t>
      </w:r>
      <w:r w:rsidRPr="00827444">
        <w:t>dźwignię</w:t>
      </w:r>
      <w:r>
        <w:t xml:space="preserve"> </w:t>
      </w:r>
      <w:r w:rsidRPr="00827444">
        <w:t>finansową</w:t>
      </w:r>
      <w:r>
        <w:t xml:space="preserve"> </w:t>
      </w:r>
      <w:r w:rsidRPr="00827444">
        <w:t>AFI</w:t>
      </w:r>
      <w:r>
        <w:t xml:space="preserve"> </w:t>
      </w:r>
      <w:r w:rsidRPr="00827444">
        <w:t>stosować</w:t>
      </w:r>
      <w:r>
        <w:t xml:space="preserve"> </w:t>
      </w:r>
      <w:r w:rsidRPr="00827444">
        <w:t>odpowiednie</w:t>
      </w:r>
      <w:r>
        <w:t xml:space="preserve"> </w:t>
      </w:r>
      <w:r w:rsidRPr="00827444">
        <w:t>procedury</w:t>
      </w:r>
      <w:r>
        <w:t xml:space="preserve"> </w:t>
      </w:r>
      <w:r w:rsidRPr="00827444">
        <w:t>zarządzania</w:t>
      </w:r>
      <w:r>
        <w:t xml:space="preserve"> </w:t>
      </w:r>
      <w:r w:rsidRPr="00827444">
        <w:t>płynnością</w:t>
      </w:r>
      <w:r>
        <w:t xml:space="preserve"> </w:t>
      </w:r>
      <w:r w:rsidRPr="00827444">
        <w:t>oraz</w:t>
      </w:r>
      <w:r>
        <w:t xml:space="preserve"> </w:t>
      </w:r>
      <w:r w:rsidRPr="00827444">
        <w:t>opracować</w:t>
      </w:r>
      <w:r w:rsidR="00C90664">
        <w:t xml:space="preserve"> </w:t>
      </w:r>
      <w:r w:rsidR="00C90664" w:rsidRPr="00827444">
        <w:t>i</w:t>
      </w:r>
      <w:r w:rsidR="00C90664">
        <w:t> </w:t>
      </w:r>
      <w:r w:rsidRPr="00827444">
        <w:t>wdrożyć</w:t>
      </w:r>
      <w:r>
        <w:t xml:space="preserve"> </w:t>
      </w:r>
      <w:r w:rsidRPr="00827444">
        <w:t>procedury</w:t>
      </w:r>
      <w:r>
        <w:t xml:space="preserve"> </w:t>
      </w:r>
      <w:r w:rsidRPr="00827444">
        <w:t>umożliwi</w:t>
      </w:r>
      <w:r w:rsidRPr="00827444">
        <w:t>a</w:t>
      </w:r>
      <w:r w:rsidRPr="00827444">
        <w:t>jące</w:t>
      </w:r>
      <w:r>
        <w:t xml:space="preserve"> </w:t>
      </w:r>
      <w:r w:rsidRPr="00827444">
        <w:t>monitorowanie</w:t>
      </w:r>
      <w:r>
        <w:t xml:space="preserve"> </w:t>
      </w:r>
      <w:r w:rsidRPr="00827444">
        <w:t>ryzyka</w:t>
      </w:r>
      <w:r>
        <w:t xml:space="preserve"> </w:t>
      </w:r>
      <w:r w:rsidRPr="00827444">
        <w:t>utraty</w:t>
      </w:r>
      <w:r>
        <w:t xml:space="preserve"> </w:t>
      </w:r>
      <w:r w:rsidRPr="00827444">
        <w:t>płynności,</w:t>
      </w:r>
      <w:r w:rsidR="00C90664">
        <w:t xml:space="preserve"> </w:t>
      </w:r>
      <w:r w:rsidR="00C90664" w:rsidRPr="00827444">
        <w:t>a</w:t>
      </w:r>
      <w:r w:rsidR="00C90664">
        <w:t> </w:t>
      </w:r>
      <w:r w:rsidRPr="00827444">
        <w:t>także</w:t>
      </w:r>
      <w:r>
        <w:t xml:space="preserve"> </w:t>
      </w:r>
      <w:r w:rsidRPr="00827444">
        <w:t>regularnie</w:t>
      </w:r>
      <w:r>
        <w:t xml:space="preserve"> </w:t>
      </w:r>
      <w:r w:rsidRPr="00827444">
        <w:t>przeprowadzać</w:t>
      </w:r>
      <w:r>
        <w:t xml:space="preserve"> </w:t>
      </w:r>
      <w:r w:rsidRPr="00827444">
        <w:t>testy</w:t>
      </w:r>
      <w:r>
        <w:t xml:space="preserve"> </w:t>
      </w:r>
      <w:r w:rsidRPr="00827444">
        <w:t>warunków</w:t>
      </w:r>
      <w:r>
        <w:t xml:space="preserve"> </w:t>
      </w:r>
      <w:r w:rsidRPr="00827444">
        <w:t>skrajnych</w:t>
      </w:r>
      <w:r>
        <w:t xml:space="preserve"> </w:t>
      </w:r>
      <w:r w:rsidRPr="00827444">
        <w:t>o</w:t>
      </w:r>
      <w:r w:rsidRPr="00827444">
        <w:t>b</w:t>
      </w:r>
      <w:r w:rsidRPr="00827444">
        <w:t>szaru</w:t>
      </w:r>
      <w:r>
        <w:t xml:space="preserve"> </w:t>
      </w:r>
      <w:r w:rsidRPr="00827444">
        <w:t>płynności</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i</w:t>
      </w:r>
      <w:r w:rsidR="00C90664">
        <w:t> </w:t>
      </w:r>
      <w:r w:rsidRPr="00827444">
        <w:t>unijnego</w:t>
      </w:r>
      <w:r>
        <w:t xml:space="preserve"> </w:t>
      </w:r>
      <w:r w:rsidRPr="00827444">
        <w:t>AFI</w:t>
      </w:r>
      <w:r w:rsidR="00C90664">
        <w:t xml:space="preserve"> </w:t>
      </w:r>
      <w:r w:rsidR="00C90664" w:rsidRPr="00827444">
        <w:t>w</w:t>
      </w:r>
      <w:r w:rsidR="00C90664">
        <w:t> </w:t>
      </w:r>
      <w:r w:rsidRPr="00827444">
        <w:t>warunkach</w:t>
      </w:r>
      <w:r>
        <w:t xml:space="preserve"> </w:t>
      </w:r>
      <w:r w:rsidRPr="00827444">
        <w:t>normalnej</w:t>
      </w:r>
      <w:r>
        <w:t xml:space="preserve"> </w:t>
      </w:r>
      <w:r w:rsidRPr="00827444">
        <w:t>płynności</w:t>
      </w:r>
      <w:r>
        <w:t xml:space="preserve"> </w:t>
      </w:r>
      <w:r w:rsidRPr="00827444">
        <w:t>oraz</w:t>
      </w:r>
      <w:r>
        <w:t xml:space="preserve"> </w:t>
      </w:r>
      <w:r w:rsidRPr="00827444">
        <w:t>s</w:t>
      </w:r>
      <w:r w:rsidRPr="00827444">
        <w:t>y</w:t>
      </w:r>
      <w:r w:rsidRPr="00827444">
        <w:t>tuacji</w:t>
      </w:r>
      <w:r>
        <w:t xml:space="preserve"> </w:t>
      </w:r>
      <w:r w:rsidRPr="00827444">
        <w:t>nadzwyczajnych</w:t>
      </w:r>
      <w:r w:rsidR="00C90664">
        <w:t xml:space="preserve"> </w:t>
      </w:r>
      <w:r w:rsidR="00C90664" w:rsidRPr="00827444">
        <w:t>w</w:t>
      </w:r>
      <w:r w:rsidR="00C90664">
        <w:t> </w:t>
      </w:r>
      <w:r w:rsidRPr="00827444">
        <w:t>zakresie</w:t>
      </w:r>
      <w:r>
        <w:t xml:space="preserve"> </w:t>
      </w:r>
      <w:r w:rsidRPr="00827444">
        <w:t>płynności;</w:t>
      </w:r>
    </w:p>
    <w:p w:rsidR="00EE5160" w:rsidRPr="00827444" w:rsidRDefault="00EE5160" w:rsidP="00EE5160">
      <w:pPr>
        <w:pStyle w:val="ZPKTzmpktartykuempunktem"/>
      </w:pPr>
      <w:r w:rsidRPr="00827444">
        <w:t>8)</w:t>
      </w:r>
      <w:r w:rsidRPr="00827444">
        <w:tab/>
        <w:t>ewidencjonować</w:t>
      </w:r>
      <w:r>
        <w:t xml:space="preserve"> </w:t>
      </w:r>
      <w:r w:rsidRPr="00827444">
        <w:t>transakcje</w:t>
      </w:r>
      <w:r>
        <w:t xml:space="preserve"> </w:t>
      </w:r>
      <w:r w:rsidRPr="00827444">
        <w:t>zawierane</w:t>
      </w:r>
      <w:r w:rsidR="00C90664">
        <w:t xml:space="preserve"> </w:t>
      </w:r>
      <w:r w:rsidR="00C90664" w:rsidRPr="00827444">
        <w:t>w</w:t>
      </w:r>
      <w:r w:rsidR="00C90664">
        <w:t> </w:t>
      </w:r>
      <w:r w:rsidRPr="00827444">
        <w:t>ramach</w:t>
      </w:r>
      <w:r>
        <w:t xml:space="preserve"> </w:t>
      </w:r>
      <w:r w:rsidRPr="00827444">
        <w:t>zarządzania</w:t>
      </w:r>
      <w:r>
        <w:t xml:space="preserve"> </w:t>
      </w:r>
      <w:r w:rsidRPr="00827444">
        <w:t>portfelem</w:t>
      </w:r>
      <w:r>
        <w:t xml:space="preserve"> </w:t>
      </w:r>
      <w:r w:rsidRPr="00827444">
        <w:t>inwestycyjnym</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i</w:t>
      </w:r>
      <w:r w:rsidR="00C90664">
        <w:t> </w:t>
      </w:r>
      <w:r w:rsidRPr="00827444">
        <w:t>unijnego</w:t>
      </w:r>
      <w:r>
        <w:t xml:space="preserve"> </w:t>
      </w:r>
      <w:r w:rsidRPr="00827444">
        <w:t>AFI,</w:t>
      </w:r>
      <w:r>
        <w:t xml:space="preserve"> </w:t>
      </w:r>
      <w:r w:rsidRPr="00827444">
        <w:t>zlecenia</w:t>
      </w:r>
      <w:r>
        <w:t xml:space="preserve"> </w:t>
      </w:r>
      <w:r w:rsidRPr="00827444">
        <w:t>nabycia</w:t>
      </w:r>
      <w:r>
        <w:t xml:space="preserve"> </w:t>
      </w:r>
      <w:r w:rsidRPr="00827444">
        <w:t>lub</w:t>
      </w:r>
      <w:r>
        <w:t xml:space="preserve"> </w:t>
      </w:r>
      <w:r w:rsidRPr="00827444">
        <w:t>odkupienia</w:t>
      </w:r>
      <w:r>
        <w:t xml:space="preserve"> </w:t>
      </w:r>
      <w:r w:rsidRPr="00827444">
        <w:t>ich</w:t>
      </w:r>
      <w:r>
        <w:t xml:space="preserve"> </w:t>
      </w:r>
      <w:r w:rsidRPr="00827444">
        <w:t>praw</w:t>
      </w:r>
      <w:r>
        <w:t xml:space="preserve"> </w:t>
      </w:r>
      <w:r w:rsidRPr="00827444">
        <w:t>uczestnictwa,</w:t>
      </w:r>
      <w:r>
        <w:t xml:space="preserve"> </w:t>
      </w:r>
      <w:r w:rsidRPr="00827444">
        <w:t>jak</w:t>
      </w:r>
      <w:r>
        <w:t xml:space="preserve"> </w:t>
      </w:r>
      <w:r w:rsidRPr="00827444">
        <w:t>również</w:t>
      </w:r>
      <w:r>
        <w:t xml:space="preserve"> </w:t>
      </w:r>
      <w:r w:rsidRPr="00827444">
        <w:t>ewidencj</w:t>
      </w:r>
      <w:r w:rsidRPr="00827444">
        <w:t>o</w:t>
      </w:r>
      <w:r w:rsidRPr="00827444">
        <w:t>nować</w:t>
      </w:r>
      <w:r>
        <w:t xml:space="preserve"> </w:t>
      </w:r>
      <w:r w:rsidRPr="00827444">
        <w:t>transakcje</w:t>
      </w:r>
      <w:r>
        <w:t xml:space="preserve"> </w:t>
      </w:r>
      <w:r w:rsidRPr="00827444">
        <w:t>zawarte</w:t>
      </w:r>
      <w:r>
        <w:t xml:space="preserve"> </w:t>
      </w:r>
      <w:r w:rsidRPr="00827444">
        <w:t>na</w:t>
      </w:r>
      <w:r>
        <w:t xml:space="preserve"> </w:t>
      </w:r>
      <w:r w:rsidRPr="00827444">
        <w:t>rachunek</w:t>
      </w:r>
      <w:r>
        <w:t xml:space="preserve"> </w:t>
      </w:r>
      <w:r w:rsidRPr="00827444">
        <w:t>własny;</w:t>
      </w:r>
    </w:p>
    <w:p w:rsidR="00EE5160" w:rsidRPr="00827444" w:rsidRDefault="00EE5160" w:rsidP="00EE5160">
      <w:pPr>
        <w:pStyle w:val="ZPKTzmpktartykuempunktem"/>
      </w:pPr>
      <w:r w:rsidRPr="00827444">
        <w:t>9)</w:t>
      </w:r>
      <w:r w:rsidRPr="00827444">
        <w:tab/>
      </w:r>
      <w:r w:rsidRPr="000B4D7D">
        <w:t xml:space="preserve">przeprowadzać analizę </w:t>
      </w:r>
      <w:r w:rsidRPr="00827444">
        <w:t>przy</w:t>
      </w:r>
      <w:r>
        <w:t xml:space="preserve"> </w:t>
      </w:r>
      <w:r w:rsidRPr="00827444">
        <w:t>doborze</w:t>
      </w:r>
      <w:r>
        <w:t xml:space="preserve"> </w:t>
      </w:r>
      <w:r w:rsidRPr="00827444">
        <w:t>przedmiotu</w:t>
      </w:r>
      <w:r>
        <w:t xml:space="preserve"> </w:t>
      </w:r>
      <w:r w:rsidRPr="00827444">
        <w:t>lokat</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i</w:t>
      </w:r>
      <w:r w:rsidR="00C90664">
        <w:t> </w:t>
      </w:r>
      <w:r w:rsidRPr="00827444">
        <w:t>unijnego</w:t>
      </w:r>
      <w:r>
        <w:t xml:space="preserve"> </w:t>
      </w:r>
      <w:r w:rsidRPr="00827444">
        <w:t>AFI</w:t>
      </w:r>
      <w:r w:rsidR="00C90664">
        <w:t xml:space="preserve"> </w:t>
      </w:r>
      <w:r w:rsidR="00C90664" w:rsidRPr="00827444">
        <w:t>i</w:t>
      </w:r>
      <w:r w:rsidR="00C90664">
        <w:t> </w:t>
      </w:r>
      <w:r w:rsidRPr="00827444">
        <w:t>zapewniać</w:t>
      </w:r>
      <w:r>
        <w:t xml:space="preserve"> </w:t>
      </w:r>
      <w:r w:rsidRPr="00827444">
        <w:t>zgodność</w:t>
      </w:r>
      <w:r>
        <w:t xml:space="preserve"> </w:t>
      </w:r>
      <w:r w:rsidRPr="00827444">
        <w:t>decyzji</w:t>
      </w:r>
      <w:r>
        <w:t xml:space="preserve"> </w:t>
      </w:r>
      <w:r w:rsidRPr="00827444">
        <w:t>inwestycyjnych</w:t>
      </w:r>
      <w:r>
        <w:t xml:space="preserve"> </w:t>
      </w:r>
      <w:r w:rsidRPr="00827444">
        <w:t>ze</w:t>
      </w:r>
      <w:r>
        <w:t xml:space="preserve"> </w:t>
      </w:r>
      <w:r w:rsidRPr="00827444">
        <w:t>strategią</w:t>
      </w:r>
      <w:r>
        <w:t xml:space="preserve"> </w:t>
      </w:r>
      <w:r w:rsidRPr="00827444">
        <w:t>inwestycyjną,</w:t>
      </w:r>
      <w:r>
        <w:t xml:space="preserve"> </w:t>
      </w:r>
      <w:r w:rsidRPr="00827444">
        <w:t>celami</w:t>
      </w:r>
      <w:r w:rsidR="00C90664">
        <w:t xml:space="preserve"> </w:t>
      </w:r>
      <w:r w:rsidR="00C90664" w:rsidRPr="00827444">
        <w:t>i</w:t>
      </w:r>
      <w:r w:rsidR="00C90664">
        <w:t> </w:t>
      </w:r>
      <w:r w:rsidRPr="00827444">
        <w:t>profilem</w:t>
      </w:r>
      <w:r>
        <w:t xml:space="preserve"> </w:t>
      </w:r>
      <w:r w:rsidRPr="00827444">
        <w:t>ryzyka</w:t>
      </w:r>
      <w:r>
        <w:t xml:space="preserve"> </w:t>
      </w:r>
      <w:r w:rsidRPr="00827444">
        <w:t>danej</w:t>
      </w:r>
      <w:r>
        <w:t xml:space="preserve"> </w:t>
      </w:r>
      <w:r w:rsidRPr="00827444">
        <w:t>spółki</w:t>
      </w:r>
      <w:r>
        <w:t xml:space="preserve"> </w:t>
      </w:r>
      <w:r w:rsidRPr="00827444">
        <w:t>lub</w:t>
      </w:r>
      <w:r>
        <w:t xml:space="preserve"> </w:t>
      </w:r>
      <w:r w:rsidRPr="00827444">
        <w:t>unijnego</w:t>
      </w:r>
      <w:r>
        <w:t xml:space="preserve"> </w:t>
      </w:r>
      <w:r w:rsidRPr="00827444">
        <w:t>AFI.</w:t>
      </w:r>
    </w:p>
    <w:p w:rsidR="00EE5160" w:rsidRPr="00827444" w:rsidRDefault="00EE5160" w:rsidP="00EE5160">
      <w:pPr>
        <w:pStyle w:val="ZUSTzmustartykuempunktem"/>
      </w:pPr>
      <w:r w:rsidRPr="00827444">
        <w:t>3.</w:t>
      </w:r>
      <w:r w:rsidR="00C90664">
        <w:t> </w:t>
      </w:r>
      <w:r w:rsidRPr="00827444">
        <w:t>Struktura</w:t>
      </w:r>
      <w:r>
        <w:t xml:space="preserve"> </w:t>
      </w:r>
      <w:r w:rsidRPr="00827444">
        <w:t>organizacyjna</w:t>
      </w:r>
      <w:r>
        <w:t xml:space="preserve"> </w:t>
      </w:r>
      <w:r w:rsidRPr="00827444">
        <w:t>zarządzającego</w:t>
      </w:r>
      <w:r>
        <w:t xml:space="preserve"> </w:t>
      </w:r>
      <w:r w:rsidRPr="00827444">
        <w:t>ASI</w:t>
      </w:r>
      <w:r w:rsidR="00C90664">
        <w:t xml:space="preserve"> </w:t>
      </w:r>
      <w:r w:rsidR="00C90664" w:rsidRPr="00827444">
        <w:t>i</w:t>
      </w:r>
      <w:r w:rsidR="00C90664">
        <w:t> </w:t>
      </w:r>
      <w:r w:rsidRPr="00827444">
        <w:t>przyjęte</w:t>
      </w:r>
      <w:r>
        <w:t xml:space="preserve"> </w:t>
      </w:r>
      <w:r w:rsidRPr="00827444">
        <w:t>u</w:t>
      </w:r>
      <w:r>
        <w:t xml:space="preserve"> </w:t>
      </w:r>
      <w:r w:rsidRPr="00827444">
        <w:t>niego</w:t>
      </w:r>
      <w:r>
        <w:t xml:space="preserve"> </w:t>
      </w:r>
      <w:r w:rsidRPr="00827444">
        <w:t>systemy,</w:t>
      </w:r>
      <w:r>
        <w:t xml:space="preserve"> </w:t>
      </w:r>
      <w:r w:rsidRPr="00827444">
        <w:t>procedury</w:t>
      </w:r>
      <w:r w:rsidR="00C90664">
        <w:t xml:space="preserve"> </w:t>
      </w:r>
      <w:r w:rsidR="00C90664" w:rsidRPr="00827444">
        <w:t>i</w:t>
      </w:r>
      <w:r w:rsidR="00C90664">
        <w:t> </w:t>
      </w:r>
      <w:r w:rsidRPr="00827444">
        <w:t>zasady</w:t>
      </w:r>
      <w:r>
        <w:t xml:space="preserve"> </w:t>
      </w:r>
      <w:r w:rsidRPr="00827444">
        <w:t>wykonywania</w:t>
      </w:r>
      <w:r>
        <w:t xml:space="preserve"> </w:t>
      </w:r>
      <w:r w:rsidRPr="00827444">
        <w:t>działalności</w:t>
      </w:r>
      <w:r>
        <w:t xml:space="preserve"> </w:t>
      </w:r>
      <w:r w:rsidRPr="00827444">
        <w:t>powinny</w:t>
      </w:r>
      <w:r>
        <w:t xml:space="preserve"> </w:t>
      </w:r>
      <w:r w:rsidRPr="00827444">
        <w:t>być</w:t>
      </w:r>
      <w:r>
        <w:t xml:space="preserve"> </w:t>
      </w:r>
      <w:r w:rsidRPr="00827444">
        <w:t>dostosowane</w:t>
      </w:r>
      <w:r>
        <w:t xml:space="preserve"> </w:t>
      </w:r>
      <w:r w:rsidRPr="00827444">
        <w:t>do</w:t>
      </w:r>
      <w:r>
        <w:t xml:space="preserve"> </w:t>
      </w:r>
      <w:r w:rsidRPr="00827444">
        <w:t>jej</w:t>
      </w:r>
      <w:r>
        <w:t xml:space="preserve"> </w:t>
      </w:r>
      <w:r w:rsidRPr="00827444">
        <w:t>rozmiarów,</w:t>
      </w:r>
      <w:r>
        <w:t xml:space="preserve"> </w:t>
      </w:r>
      <w:r w:rsidRPr="00827444">
        <w:t>charakteru,</w:t>
      </w:r>
      <w:r>
        <w:t xml:space="preserve"> </w:t>
      </w:r>
      <w:r w:rsidRPr="00827444">
        <w:t>zakresu</w:t>
      </w:r>
      <w:r w:rsidR="00C90664">
        <w:t xml:space="preserve"> </w:t>
      </w:r>
      <w:r w:rsidR="00C90664" w:rsidRPr="00827444">
        <w:t>i</w:t>
      </w:r>
      <w:r w:rsidR="00C90664">
        <w:t> </w:t>
      </w:r>
      <w:r w:rsidRPr="00827444">
        <w:t>stopnia</w:t>
      </w:r>
      <w:r>
        <w:t xml:space="preserve"> </w:t>
      </w:r>
      <w:r w:rsidRPr="00827444">
        <w:t>złożoności.</w:t>
      </w:r>
    </w:p>
    <w:p w:rsidR="00EE5160" w:rsidRPr="00EE5160" w:rsidRDefault="00EE5160" w:rsidP="00EE5160">
      <w:pPr>
        <w:pStyle w:val="ZARTzmartartykuempunktem"/>
      </w:pPr>
      <w:r w:rsidRPr="00827444">
        <w:t>Art.</w:t>
      </w:r>
      <w:r w:rsidR="00C90664">
        <w:t> </w:t>
      </w:r>
      <w:r w:rsidRPr="00EE5160">
        <w:t>70m.</w:t>
      </w:r>
      <w:r w:rsidR="00C90664">
        <w:t> </w:t>
      </w:r>
      <w:r w:rsidRPr="00EE5160">
        <w:t>1. U zarządzającego ASI działa system kontroli wewnętrznej, który sprawdza legalność</w:t>
      </w:r>
      <w:r w:rsidR="00C90664" w:rsidRPr="00EE5160">
        <w:t xml:space="preserve"> i</w:t>
      </w:r>
      <w:r w:rsidR="00C90664">
        <w:t> </w:t>
      </w:r>
      <w:r w:rsidRPr="00EE5160">
        <w:t>prawidłowość wykonywanej działalności oraz prawidłowość sprawozdań</w:t>
      </w:r>
      <w:r w:rsidR="00C90664" w:rsidRPr="00EE5160">
        <w:t xml:space="preserve"> i</w:t>
      </w:r>
      <w:r w:rsidR="00C90664">
        <w:t> </w:t>
      </w:r>
      <w:r w:rsidRPr="00EE5160">
        <w:t>informacji sporządzanych przez zarz</w:t>
      </w:r>
      <w:r w:rsidRPr="00EE5160">
        <w:t>ą</w:t>
      </w:r>
      <w:r w:rsidRPr="00EE5160">
        <w:t>dzającego ASI oraz zarządzane przez niego alternatywne spółki inwestycyjne</w:t>
      </w:r>
      <w:r w:rsidR="00C90664" w:rsidRPr="00EE5160">
        <w:t xml:space="preserve"> i</w:t>
      </w:r>
      <w:r w:rsidR="00C90664">
        <w:t> </w:t>
      </w:r>
      <w:r w:rsidRPr="00EE5160">
        <w:t>unijne AFI.</w:t>
      </w:r>
    </w:p>
    <w:p w:rsidR="00EE5160" w:rsidRPr="00EE5160" w:rsidRDefault="00EE5160" w:rsidP="0027089C">
      <w:pPr>
        <w:pStyle w:val="ZUSTzmustartykuempunktem"/>
        <w:keepNext/>
      </w:pPr>
      <w:r w:rsidRPr="000B4D7D">
        <w:t>2</w:t>
      </w:r>
      <w:r w:rsidRPr="00EE5160">
        <w:t>.</w:t>
      </w:r>
      <w:r w:rsidR="00C90664">
        <w:t> </w:t>
      </w:r>
      <w:r w:rsidRPr="00EE5160">
        <w:t>System kontroli wewnętrznej obejmuje:</w:t>
      </w:r>
    </w:p>
    <w:p w:rsidR="00EE5160" w:rsidRPr="00827444" w:rsidRDefault="00EE5160" w:rsidP="00EE5160">
      <w:pPr>
        <w:pStyle w:val="ZPKTzmpktartykuempunktem"/>
      </w:pPr>
      <w:r w:rsidRPr="00827444">
        <w:t>1)</w:t>
      </w:r>
      <w:r w:rsidRPr="00827444">
        <w:tab/>
        <w:t>system</w:t>
      </w:r>
      <w:r>
        <w:t xml:space="preserve"> </w:t>
      </w:r>
      <w:r w:rsidRPr="00827444">
        <w:t>zarządzania</w:t>
      </w:r>
      <w:r>
        <w:t xml:space="preserve"> </w:t>
      </w:r>
      <w:r w:rsidRPr="00827444">
        <w:t>ryzykiem</w:t>
      </w:r>
      <w:r>
        <w:t xml:space="preserve"> </w:t>
      </w:r>
      <w:r w:rsidRPr="00827444">
        <w:t>zapewniający</w:t>
      </w:r>
      <w:r>
        <w:t xml:space="preserve"> </w:t>
      </w:r>
      <w:r w:rsidRPr="00827444">
        <w:t>prawidłowe</w:t>
      </w:r>
      <w:r>
        <w:t xml:space="preserve"> </w:t>
      </w:r>
      <w:r w:rsidRPr="00827444">
        <w:t>identyfikowanie,</w:t>
      </w:r>
      <w:r>
        <w:t xml:space="preserve"> </w:t>
      </w:r>
      <w:r w:rsidRPr="00827444">
        <w:t>monitorowanie</w:t>
      </w:r>
      <w:r w:rsidR="00C90664">
        <w:t xml:space="preserve"> </w:t>
      </w:r>
      <w:r w:rsidR="00C90664" w:rsidRPr="00827444">
        <w:t>i</w:t>
      </w:r>
      <w:r w:rsidR="00C90664">
        <w:t> </w:t>
      </w:r>
      <w:r w:rsidRPr="00827444">
        <w:t>pomiar</w:t>
      </w:r>
      <w:r>
        <w:t xml:space="preserve"> </w:t>
      </w:r>
      <w:r w:rsidRPr="00827444">
        <w:t>wszelkich</w:t>
      </w:r>
      <w:r>
        <w:t xml:space="preserve"> </w:t>
      </w:r>
      <w:r w:rsidRPr="00827444">
        <w:t>rodzajów</w:t>
      </w:r>
      <w:r>
        <w:t xml:space="preserve"> </w:t>
      </w:r>
      <w:r w:rsidRPr="00827444">
        <w:t>ryzyka,</w:t>
      </w:r>
      <w:r>
        <w:t xml:space="preserve"> </w:t>
      </w:r>
      <w:r w:rsidRPr="00827444">
        <w:t>na</w:t>
      </w:r>
      <w:r>
        <w:t xml:space="preserve"> </w:t>
      </w:r>
      <w:r w:rsidRPr="00827444">
        <w:t>które</w:t>
      </w:r>
      <w:r>
        <w:t xml:space="preserve"> </w:t>
      </w:r>
      <w:r w:rsidRPr="00827444">
        <w:t>są</w:t>
      </w:r>
      <w:r>
        <w:t xml:space="preserve"> </w:t>
      </w:r>
      <w:r w:rsidRPr="00827444">
        <w:t>lub</w:t>
      </w:r>
      <w:r>
        <w:t xml:space="preserve"> </w:t>
      </w:r>
      <w:r w:rsidRPr="00827444">
        <w:t>mogą</w:t>
      </w:r>
      <w:r>
        <w:t xml:space="preserve"> </w:t>
      </w:r>
      <w:r w:rsidRPr="00827444">
        <w:t>być</w:t>
      </w:r>
      <w:r>
        <w:t xml:space="preserve"> </w:t>
      </w:r>
      <w:r w:rsidRPr="00827444">
        <w:t>narażone</w:t>
      </w:r>
      <w:r>
        <w:t xml:space="preserve"> </w:t>
      </w:r>
      <w:r w:rsidRPr="00827444">
        <w:t>każda</w:t>
      </w:r>
      <w:r>
        <w:t xml:space="preserve"> </w:t>
      </w:r>
      <w:r w:rsidRPr="00827444">
        <w:t>zarządzana</w:t>
      </w:r>
      <w:r>
        <w:t xml:space="preserve"> </w:t>
      </w:r>
      <w:r w:rsidRPr="00827444">
        <w:t>alternatywna</w:t>
      </w:r>
      <w:r>
        <w:t xml:space="preserve"> </w:t>
      </w:r>
      <w:r w:rsidRPr="00827444">
        <w:t>spółka</w:t>
      </w:r>
      <w:r>
        <w:t xml:space="preserve"> </w:t>
      </w:r>
      <w:r w:rsidRPr="00827444">
        <w:t>inwestycyjna</w:t>
      </w:r>
      <w:r w:rsidR="00C90664">
        <w:t xml:space="preserve"> </w:t>
      </w:r>
      <w:r w:rsidR="00C90664" w:rsidRPr="00827444">
        <w:t>i</w:t>
      </w:r>
      <w:r w:rsidR="00C90664">
        <w:t> </w:t>
      </w:r>
      <w:r w:rsidRPr="00827444">
        <w:t>każdy</w:t>
      </w:r>
      <w:r>
        <w:t xml:space="preserve"> </w:t>
      </w:r>
      <w:r w:rsidRPr="00827444">
        <w:t>zarządzany</w:t>
      </w:r>
      <w:r>
        <w:t xml:space="preserve"> </w:t>
      </w:r>
      <w:r w:rsidRPr="00827444">
        <w:t>unijny</w:t>
      </w:r>
      <w:r>
        <w:t xml:space="preserve"> </w:t>
      </w:r>
      <w:r w:rsidRPr="00827444">
        <w:t>AFI,</w:t>
      </w:r>
      <w:r w:rsidR="00C90664">
        <w:t xml:space="preserve"> </w:t>
      </w:r>
      <w:r w:rsidR="00C90664" w:rsidRPr="00827444">
        <w:t>i</w:t>
      </w:r>
      <w:r w:rsidR="00C90664">
        <w:t> </w:t>
      </w:r>
      <w:r w:rsidRPr="00827444">
        <w:t>obejmujący</w:t>
      </w:r>
      <w:r>
        <w:t xml:space="preserve"> </w:t>
      </w:r>
      <w:r w:rsidRPr="00827444">
        <w:t>procedury</w:t>
      </w:r>
      <w:r>
        <w:t xml:space="preserve"> </w:t>
      </w:r>
      <w:r w:rsidRPr="00827444">
        <w:t>umożliwiające</w:t>
      </w:r>
      <w:r>
        <w:t xml:space="preserve"> </w:t>
      </w:r>
      <w:r w:rsidRPr="00827444">
        <w:t>zarządzanie</w:t>
      </w:r>
      <w:r>
        <w:t xml:space="preserve"> </w:t>
      </w:r>
      <w:r w:rsidRPr="000B4D7D">
        <w:t>ich</w:t>
      </w:r>
      <w:r>
        <w:t xml:space="preserve"> </w:t>
      </w:r>
      <w:r w:rsidRPr="00827444">
        <w:t>płynnością;</w:t>
      </w:r>
    </w:p>
    <w:p w:rsidR="00EE5160" w:rsidRPr="000B4D7D" w:rsidRDefault="00EE5160" w:rsidP="00EE5160">
      <w:pPr>
        <w:pStyle w:val="ZPKTzmpktartykuempunktem"/>
      </w:pPr>
      <w:r w:rsidRPr="00827444">
        <w:t>2)</w:t>
      </w:r>
      <w:r w:rsidRPr="00827444">
        <w:tab/>
      </w:r>
      <w:r w:rsidRPr="000B4D7D">
        <w:t>system nadzoru zgodności działalności</w:t>
      </w:r>
      <w:r w:rsidR="00C90664" w:rsidRPr="000B4D7D">
        <w:t xml:space="preserve"> z</w:t>
      </w:r>
      <w:r w:rsidR="00C90664">
        <w:t> </w:t>
      </w:r>
      <w:r w:rsidRPr="000B4D7D">
        <w:t>prawem służący zapewnieniu zgodności działalności zarządzającego ASI</w:t>
      </w:r>
      <w:r w:rsidR="00C90664" w:rsidRPr="000B4D7D">
        <w:t xml:space="preserve"> z</w:t>
      </w:r>
      <w:r w:rsidR="00C90664">
        <w:t> </w:t>
      </w:r>
      <w:r w:rsidRPr="000B4D7D">
        <w:t>przepisami prawa oraz regulacjami wewnętrznymi obowiązującymi u tego zarządzającego, regulacjami wewnętrznymi ASI alternatywnej spółki inwestycyjnej albo regulacjami wewnętrznymi unijnego AFI, którymi zarządza;</w:t>
      </w:r>
    </w:p>
    <w:p w:rsidR="00EE5160" w:rsidRPr="00827444" w:rsidRDefault="00EE5160" w:rsidP="00EE5160">
      <w:pPr>
        <w:pStyle w:val="ZPKTzmpktartykuempunktem"/>
      </w:pPr>
      <w:r w:rsidRPr="00827444">
        <w:t>3)</w:t>
      </w:r>
      <w:r w:rsidRPr="00827444">
        <w:tab/>
        <w:t>system</w:t>
      </w:r>
      <w:r>
        <w:t xml:space="preserve"> </w:t>
      </w:r>
      <w:r w:rsidRPr="00827444">
        <w:t>audytu</w:t>
      </w:r>
      <w:r>
        <w:t xml:space="preserve"> </w:t>
      </w:r>
      <w:r w:rsidRPr="00827444">
        <w:t>wewnętrznego</w:t>
      </w:r>
      <w:r>
        <w:t xml:space="preserve"> </w:t>
      </w:r>
      <w:r w:rsidRPr="00827444">
        <w:t>służący</w:t>
      </w:r>
      <w:r>
        <w:t xml:space="preserve"> </w:t>
      </w:r>
      <w:r w:rsidRPr="00827444">
        <w:t>weryfikacji</w:t>
      </w:r>
      <w:r>
        <w:t xml:space="preserve"> </w:t>
      </w:r>
      <w:r w:rsidRPr="00827444">
        <w:t>systemów</w:t>
      </w:r>
      <w:r>
        <w:t xml:space="preserve"> </w:t>
      </w:r>
      <w:r w:rsidRPr="00827444">
        <w:t>oraz</w:t>
      </w:r>
      <w:r>
        <w:t xml:space="preserve"> </w:t>
      </w:r>
      <w:r w:rsidRPr="00827444">
        <w:t>regulacji</w:t>
      </w:r>
      <w:r>
        <w:t xml:space="preserve"> </w:t>
      </w:r>
      <w:r w:rsidRPr="00827444">
        <w:t>wewnętrznych</w:t>
      </w:r>
      <w:r>
        <w:t xml:space="preserve"> </w:t>
      </w:r>
      <w:r w:rsidRPr="00827444">
        <w:t>obowiązujących</w:t>
      </w:r>
      <w:r>
        <w:t xml:space="preserve"> </w:t>
      </w:r>
      <w:r w:rsidRPr="00827444">
        <w:t>u</w:t>
      </w:r>
      <w:r w:rsidR="0027089C">
        <w:t> </w:t>
      </w:r>
      <w:r w:rsidRPr="00827444">
        <w:t>tego</w:t>
      </w:r>
      <w:r>
        <w:t xml:space="preserve"> </w:t>
      </w:r>
      <w:r w:rsidRPr="00827444">
        <w:t>zarządzającego</w:t>
      </w:r>
      <w:r w:rsidR="00C90664">
        <w:t xml:space="preserve"> </w:t>
      </w:r>
      <w:r w:rsidR="00C90664" w:rsidRPr="00827444">
        <w:t>i</w:t>
      </w:r>
      <w:r w:rsidR="00C90664">
        <w:t> </w:t>
      </w:r>
      <w:r w:rsidRPr="00827444">
        <w:t>regulacji</w:t>
      </w:r>
      <w:r>
        <w:t xml:space="preserve"> </w:t>
      </w:r>
      <w:r w:rsidRPr="00827444">
        <w:t>wewnętrznych</w:t>
      </w:r>
      <w:r>
        <w:t xml:space="preserve"> </w:t>
      </w:r>
      <w:r w:rsidRPr="00827444">
        <w:t>ASI</w:t>
      </w:r>
      <w:r>
        <w:t xml:space="preserve"> </w:t>
      </w:r>
      <w:r w:rsidRPr="00827444">
        <w:t>według</w:t>
      </w:r>
      <w:r>
        <w:t xml:space="preserve"> </w:t>
      </w:r>
      <w:r w:rsidRPr="00827444">
        <w:t>kryterium</w:t>
      </w:r>
      <w:r>
        <w:t xml:space="preserve"> </w:t>
      </w:r>
      <w:r w:rsidRPr="00827444">
        <w:t>prawidłowości</w:t>
      </w:r>
      <w:r w:rsidR="00C90664">
        <w:t xml:space="preserve"> </w:t>
      </w:r>
      <w:r w:rsidR="00C90664" w:rsidRPr="00827444">
        <w:t>i</w:t>
      </w:r>
      <w:r w:rsidR="00C90664">
        <w:t> </w:t>
      </w:r>
      <w:r w:rsidRPr="00827444">
        <w:t>skuteczności</w:t>
      </w:r>
      <w:r>
        <w:t xml:space="preserve"> </w:t>
      </w:r>
      <w:r w:rsidRPr="00827444">
        <w:t>wype</w:t>
      </w:r>
      <w:r w:rsidRPr="00827444">
        <w:t>ł</w:t>
      </w:r>
      <w:r w:rsidRPr="00827444">
        <w:t>niania</w:t>
      </w:r>
      <w:r>
        <w:t xml:space="preserve"> </w:t>
      </w:r>
      <w:r w:rsidRPr="00827444">
        <w:t>obowiązków</w:t>
      </w:r>
      <w:r>
        <w:t xml:space="preserve"> </w:t>
      </w:r>
      <w:r w:rsidRPr="00827444">
        <w:t>zarządzającego</w:t>
      </w:r>
      <w:r>
        <w:t xml:space="preserve"> </w:t>
      </w:r>
      <w:r w:rsidRPr="00827444">
        <w:t>ASI</w:t>
      </w:r>
      <w:r>
        <w:t xml:space="preserve"> </w:t>
      </w:r>
      <w:r w:rsidRPr="00827444">
        <w:t>oraz</w:t>
      </w:r>
      <w:r>
        <w:t xml:space="preserve"> </w:t>
      </w:r>
      <w:r w:rsidRPr="00827444">
        <w:t>eliminacji</w:t>
      </w:r>
      <w:r>
        <w:t xml:space="preserve"> </w:t>
      </w:r>
      <w:r w:rsidRPr="00827444">
        <w:t>nieprawidłowości</w:t>
      </w:r>
      <w:r w:rsidR="00C90664">
        <w:t xml:space="preserve"> </w:t>
      </w:r>
      <w:r w:rsidR="00C90664" w:rsidRPr="00827444">
        <w:t>w</w:t>
      </w:r>
      <w:r w:rsidR="00C90664">
        <w:t> </w:t>
      </w:r>
      <w:r w:rsidRPr="00827444">
        <w:t>tych</w:t>
      </w:r>
      <w:r>
        <w:t xml:space="preserve"> </w:t>
      </w:r>
      <w:r w:rsidRPr="00827444">
        <w:t>systemach</w:t>
      </w:r>
      <w:r w:rsidR="00C90664">
        <w:t xml:space="preserve"> </w:t>
      </w:r>
      <w:r w:rsidR="00C90664" w:rsidRPr="00827444">
        <w:t>i</w:t>
      </w:r>
      <w:r w:rsidR="00C90664">
        <w:t> </w:t>
      </w:r>
      <w:r w:rsidRPr="00827444">
        <w:t>regulacjach.</w:t>
      </w:r>
    </w:p>
    <w:p w:rsidR="00EE5160" w:rsidRPr="00EE5160" w:rsidRDefault="00EE5160" w:rsidP="0027089C">
      <w:pPr>
        <w:pStyle w:val="ZUSTzmustartykuempunktem"/>
        <w:keepNext/>
      </w:pPr>
      <w:r w:rsidRPr="00827444">
        <w:t>3</w:t>
      </w:r>
      <w:r w:rsidRPr="00EE5160">
        <w:t>.</w:t>
      </w:r>
      <w:r w:rsidR="00C90664">
        <w:t> </w:t>
      </w:r>
      <w:r w:rsidRPr="00EE5160">
        <w:t>Przyjęty u zarządzającego ASI system zarządzania ryzykiem powinien:</w:t>
      </w:r>
    </w:p>
    <w:p w:rsidR="00EE5160" w:rsidRPr="00827444" w:rsidRDefault="00EE5160" w:rsidP="00EE5160">
      <w:pPr>
        <w:pStyle w:val="ZPKTzmpktartykuempunktem"/>
      </w:pPr>
      <w:r w:rsidRPr="00827444">
        <w:t>1)</w:t>
      </w:r>
      <w:r w:rsidRPr="00827444">
        <w:tab/>
        <w:t>zapewniać,</w:t>
      </w:r>
      <w:r>
        <w:t xml:space="preserve"> </w:t>
      </w:r>
      <w:r w:rsidRPr="00827444">
        <w:t>aby</w:t>
      </w:r>
      <w:r>
        <w:t xml:space="preserve"> </w:t>
      </w:r>
      <w:r w:rsidRPr="00827444">
        <w:t>ocena</w:t>
      </w:r>
      <w:r>
        <w:t xml:space="preserve"> </w:t>
      </w:r>
      <w:r w:rsidRPr="00827444">
        <w:t>wiarygodności</w:t>
      </w:r>
      <w:r>
        <w:t xml:space="preserve"> </w:t>
      </w:r>
      <w:r w:rsidRPr="00827444">
        <w:t>kredytowej</w:t>
      </w:r>
      <w:r>
        <w:t xml:space="preserve"> </w:t>
      </w:r>
      <w:r w:rsidRPr="00827444">
        <w:t>aktywów</w:t>
      </w:r>
      <w:r>
        <w:t xml:space="preserve"> </w:t>
      </w:r>
      <w:r w:rsidRPr="00827444">
        <w:t>zarządzanych</w:t>
      </w:r>
      <w:r>
        <w:t xml:space="preserve"> </w:t>
      </w:r>
      <w:r w:rsidRPr="00827444">
        <w:t>przez</w:t>
      </w:r>
      <w:r>
        <w:t xml:space="preserve"> </w:t>
      </w:r>
      <w:r w:rsidRPr="00827444">
        <w:t>niego</w:t>
      </w:r>
      <w:r>
        <w:t xml:space="preserve"> </w:t>
      </w:r>
      <w:r w:rsidRPr="00827444">
        <w:t>alternatywnych</w:t>
      </w:r>
      <w:r>
        <w:t xml:space="preserve"> </w:t>
      </w:r>
      <w:r w:rsidRPr="00827444">
        <w:t>spółek</w:t>
      </w:r>
      <w:r>
        <w:t xml:space="preserve"> </w:t>
      </w:r>
      <w:r w:rsidRPr="00827444">
        <w:t>inwestycyjnych</w:t>
      </w:r>
      <w:r w:rsidR="00C90664">
        <w:t xml:space="preserve"> </w:t>
      </w:r>
      <w:r w:rsidR="00C90664" w:rsidRPr="00827444">
        <w:t>i</w:t>
      </w:r>
      <w:r w:rsidR="00C90664">
        <w:t> </w:t>
      </w:r>
      <w:r w:rsidRPr="00827444">
        <w:t>unijnych</w:t>
      </w:r>
      <w:r>
        <w:t xml:space="preserve"> </w:t>
      </w:r>
      <w:r w:rsidRPr="00827444">
        <w:t>AFI</w:t>
      </w:r>
      <w:r>
        <w:t xml:space="preserve"> </w:t>
      </w:r>
      <w:r w:rsidRPr="00827444">
        <w:t>nie</w:t>
      </w:r>
      <w:r>
        <w:t xml:space="preserve"> </w:t>
      </w:r>
      <w:r w:rsidRPr="00827444">
        <w:t>była</w:t>
      </w:r>
      <w:r>
        <w:t xml:space="preserve"> </w:t>
      </w:r>
      <w:r w:rsidRPr="00827444">
        <w:t>oparta</w:t>
      </w:r>
      <w:r>
        <w:t xml:space="preserve"> </w:t>
      </w:r>
      <w:r w:rsidRPr="00827444">
        <w:t>wyłącznie</w:t>
      </w:r>
      <w:r>
        <w:t xml:space="preserve"> </w:t>
      </w:r>
      <w:r w:rsidRPr="00827444">
        <w:t>ani</w:t>
      </w:r>
      <w:r w:rsidR="00C90664">
        <w:t xml:space="preserve"> </w:t>
      </w:r>
      <w:r w:rsidR="00C90664" w:rsidRPr="00827444">
        <w:t>w</w:t>
      </w:r>
      <w:r w:rsidR="00C90664">
        <w:t> </w:t>
      </w:r>
      <w:r w:rsidRPr="00827444">
        <w:t>sposób</w:t>
      </w:r>
      <w:r>
        <w:t xml:space="preserve"> </w:t>
      </w:r>
      <w:r w:rsidRPr="00827444">
        <w:t>automatyczny</w:t>
      </w:r>
      <w:r>
        <w:t xml:space="preserve"> </w:t>
      </w:r>
      <w:r w:rsidRPr="00827444">
        <w:t>na</w:t>
      </w:r>
      <w:r>
        <w:t xml:space="preserve"> </w:t>
      </w:r>
      <w:r w:rsidRPr="00827444">
        <w:t>ratingach</w:t>
      </w:r>
      <w:r>
        <w:t xml:space="preserve"> </w:t>
      </w:r>
      <w:r w:rsidRPr="00827444">
        <w:t>wystawi</w:t>
      </w:r>
      <w:r w:rsidRPr="00827444">
        <w:t>a</w:t>
      </w:r>
      <w:r w:rsidRPr="00827444">
        <w:t>nych</w:t>
      </w:r>
      <w:r>
        <w:t xml:space="preserve"> </w:t>
      </w:r>
      <w:r w:rsidRPr="00827444">
        <w:t>przez</w:t>
      </w:r>
      <w:r>
        <w:t xml:space="preserve"> </w:t>
      </w:r>
      <w:r w:rsidRPr="00827444">
        <w:t>agencje</w:t>
      </w:r>
      <w:r>
        <w:t xml:space="preserve"> </w:t>
      </w:r>
      <w:r w:rsidRPr="00827444">
        <w:t>ratingowe</w:t>
      </w:r>
      <w:r w:rsidR="00C90664">
        <w:t xml:space="preserve"> </w:t>
      </w:r>
      <w:r w:rsidR="00C90664" w:rsidRPr="00827444">
        <w:t>w</w:t>
      </w:r>
      <w:r w:rsidR="00C90664">
        <w:t> </w:t>
      </w:r>
      <w:r w:rsidRPr="00827444">
        <w:t>rozumieniu</w:t>
      </w:r>
      <w:r w:rsidR="00C90664">
        <w:t xml:space="preserve"> art. </w:t>
      </w:r>
      <w:r w:rsidR="00C90664" w:rsidRPr="00827444">
        <w:t>3</w:t>
      </w:r>
      <w:r w:rsidR="00C90664">
        <w:t xml:space="preserve"> ust. </w:t>
      </w:r>
      <w:r w:rsidR="00C90664" w:rsidRPr="00827444">
        <w:t>1</w:t>
      </w:r>
      <w:r w:rsidR="00C90664">
        <w:t xml:space="preserve"> lit. </w:t>
      </w:r>
      <w:r w:rsidRPr="00827444">
        <w:t>b</w:t>
      </w:r>
      <w:r>
        <w:t xml:space="preserve"> </w:t>
      </w:r>
      <w:r w:rsidRPr="00827444">
        <w:t>rozporządzenia</w:t>
      </w:r>
      <w:r>
        <w:t xml:space="preserve"> </w:t>
      </w:r>
      <w:r w:rsidRPr="00827444">
        <w:t>Parlamentu</w:t>
      </w:r>
      <w:r>
        <w:t xml:space="preserve"> </w:t>
      </w:r>
      <w:r w:rsidRPr="00827444">
        <w:t>Europejskiego</w:t>
      </w:r>
      <w:r w:rsidR="00C90664">
        <w:t xml:space="preserve"> </w:t>
      </w:r>
      <w:r w:rsidR="00C90664" w:rsidRPr="00827444">
        <w:t>i</w:t>
      </w:r>
      <w:r w:rsidR="00C90664">
        <w:t> </w:t>
      </w:r>
      <w:r w:rsidRPr="00827444">
        <w:t>Rady</w:t>
      </w:r>
      <w:r>
        <w:t xml:space="preserve"> </w:t>
      </w:r>
      <w:r w:rsidRPr="00827444">
        <w:t>(UE)</w:t>
      </w:r>
      <w:r w:rsidR="00C90664">
        <w:t xml:space="preserve"> nr </w:t>
      </w:r>
      <w:r w:rsidRPr="00827444">
        <w:t>1060/200</w:t>
      </w:r>
      <w:r w:rsidR="00C90664" w:rsidRPr="00827444">
        <w:t>9</w:t>
      </w:r>
      <w:r w:rsidR="00C90664">
        <w:t> </w:t>
      </w:r>
      <w:r w:rsidR="00C90664" w:rsidRPr="00827444">
        <w:t>z</w:t>
      </w:r>
      <w:r w:rsidR="00C90664">
        <w:t> </w:t>
      </w:r>
      <w:r w:rsidRPr="00827444">
        <w:t>dnia</w:t>
      </w:r>
      <w:r>
        <w:t xml:space="preserve"> </w:t>
      </w:r>
      <w:r w:rsidRPr="00827444">
        <w:t>1</w:t>
      </w:r>
      <w:r w:rsidR="00C90664" w:rsidRPr="00827444">
        <w:t>6</w:t>
      </w:r>
      <w:r w:rsidR="00C90664">
        <w:t> </w:t>
      </w:r>
      <w:r w:rsidRPr="00827444">
        <w:t>września</w:t>
      </w:r>
      <w:r>
        <w:t xml:space="preserve"> </w:t>
      </w:r>
      <w:r w:rsidRPr="00827444">
        <w:t>200</w:t>
      </w:r>
      <w:r w:rsidR="00C90664" w:rsidRPr="00827444">
        <w:t>9</w:t>
      </w:r>
      <w:r w:rsidR="00C90664">
        <w:t> </w:t>
      </w:r>
      <w:r w:rsidRPr="00827444">
        <w:t>r.</w:t>
      </w:r>
      <w:r w:rsidR="00C90664">
        <w:t xml:space="preserve"> </w:t>
      </w:r>
      <w:r w:rsidR="00C90664" w:rsidRPr="00827444">
        <w:t>w</w:t>
      </w:r>
      <w:r w:rsidR="00C90664">
        <w:t> </w:t>
      </w:r>
      <w:r w:rsidRPr="00827444">
        <w:t>sprawie</w:t>
      </w:r>
      <w:r>
        <w:t xml:space="preserve"> </w:t>
      </w:r>
      <w:r w:rsidRPr="00827444">
        <w:t>agencji</w:t>
      </w:r>
      <w:r>
        <w:t xml:space="preserve"> </w:t>
      </w:r>
      <w:r w:rsidRPr="00827444">
        <w:t>ratingowych;</w:t>
      </w:r>
    </w:p>
    <w:p w:rsidR="00EE5160" w:rsidRPr="00827444" w:rsidRDefault="00EE5160" w:rsidP="00EE5160">
      <w:pPr>
        <w:pStyle w:val="ZPKTzmpktartykuempunktem"/>
      </w:pPr>
      <w:r w:rsidRPr="00827444">
        <w:t>2)</w:t>
      </w:r>
      <w:r w:rsidRPr="00827444">
        <w:tab/>
        <w:t>ustanawiać</w:t>
      </w:r>
      <w:r>
        <w:t xml:space="preserve"> </w:t>
      </w:r>
      <w:r w:rsidRPr="00827444">
        <w:t>system</w:t>
      </w:r>
      <w:r>
        <w:t xml:space="preserve"> </w:t>
      </w:r>
      <w:r w:rsidRPr="00827444">
        <w:t>limitów</w:t>
      </w:r>
      <w:r>
        <w:t xml:space="preserve"> </w:t>
      </w:r>
      <w:r w:rsidRPr="00827444">
        <w:t>wewnętrznych</w:t>
      </w:r>
      <w:r>
        <w:t xml:space="preserve"> </w:t>
      </w:r>
      <w:r w:rsidRPr="00827444">
        <w:t>dla</w:t>
      </w:r>
      <w:r>
        <w:t xml:space="preserve"> </w:t>
      </w:r>
      <w:r w:rsidRPr="00827444">
        <w:t>każdej</w:t>
      </w:r>
      <w:r>
        <w:t xml:space="preserve"> </w:t>
      </w:r>
      <w:r w:rsidRPr="00827444">
        <w:t>zarządzanej</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i</w:t>
      </w:r>
      <w:r w:rsidR="00C90664">
        <w:t> </w:t>
      </w:r>
      <w:r w:rsidRPr="00827444">
        <w:t>każdego</w:t>
      </w:r>
      <w:r>
        <w:t xml:space="preserve"> </w:t>
      </w:r>
      <w:r w:rsidRPr="00827444">
        <w:t>zarządzanego</w:t>
      </w:r>
      <w:r>
        <w:t xml:space="preserve"> </w:t>
      </w:r>
      <w:r w:rsidRPr="00827444">
        <w:t>unijnego</w:t>
      </w:r>
      <w:r>
        <w:t xml:space="preserve"> </w:t>
      </w:r>
      <w:r w:rsidRPr="00827444">
        <w:t>AFI,</w:t>
      </w:r>
      <w:r w:rsidR="00C90664">
        <w:t xml:space="preserve"> </w:t>
      </w:r>
      <w:r w:rsidR="00C90664" w:rsidRPr="00827444">
        <w:t>w</w:t>
      </w:r>
      <w:r w:rsidR="00C90664">
        <w:t> </w:t>
      </w:r>
      <w:r w:rsidRPr="00827444">
        <w:t>tym</w:t>
      </w:r>
      <w:r>
        <w:t xml:space="preserve"> </w:t>
      </w:r>
      <w:r w:rsidRPr="00827444">
        <w:t>dotyczących</w:t>
      </w:r>
      <w:r>
        <w:t xml:space="preserve"> </w:t>
      </w:r>
      <w:r w:rsidRPr="00827444">
        <w:t>stosowania</w:t>
      </w:r>
      <w:r>
        <w:t xml:space="preserve"> </w:t>
      </w:r>
      <w:r w:rsidRPr="00827444">
        <w:t>dźwigni</w:t>
      </w:r>
      <w:r>
        <w:t xml:space="preserve"> </w:t>
      </w:r>
      <w:r w:rsidRPr="00827444">
        <w:t>finansowej</w:t>
      </w:r>
      <w:r>
        <w:t xml:space="preserve"> </w:t>
      </w:r>
      <w:r w:rsidRPr="00827444">
        <w:t>AFI;</w:t>
      </w:r>
    </w:p>
    <w:p w:rsidR="00EE5160" w:rsidRPr="00827444" w:rsidRDefault="00EE5160" w:rsidP="00EE5160">
      <w:pPr>
        <w:pStyle w:val="ZPKTzmpktartykuempunktem"/>
      </w:pPr>
      <w:r w:rsidRPr="00827444">
        <w:t>3)</w:t>
      </w:r>
      <w:r w:rsidRPr="00827444">
        <w:tab/>
        <w:t>zapewniać</w:t>
      </w:r>
      <w:r>
        <w:t xml:space="preserve"> </w:t>
      </w:r>
      <w:r w:rsidRPr="00827444">
        <w:t>dostosowanie</w:t>
      </w:r>
      <w:r>
        <w:t xml:space="preserve"> </w:t>
      </w:r>
      <w:r w:rsidRPr="00827444">
        <w:t>profilu</w:t>
      </w:r>
      <w:r>
        <w:t xml:space="preserve"> </w:t>
      </w:r>
      <w:r w:rsidRPr="00827444">
        <w:t>ryzyka</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i</w:t>
      </w:r>
      <w:r w:rsidR="00C90664">
        <w:t> </w:t>
      </w:r>
      <w:r w:rsidRPr="00827444">
        <w:t>unijnego</w:t>
      </w:r>
      <w:r>
        <w:t xml:space="preserve"> </w:t>
      </w:r>
      <w:r w:rsidRPr="00827444">
        <w:t>AFI</w:t>
      </w:r>
      <w:r>
        <w:t xml:space="preserve"> </w:t>
      </w:r>
      <w:r w:rsidRPr="00827444">
        <w:t>do</w:t>
      </w:r>
      <w:r>
        <w:t xml:space="preserve"> </w:t>
      </w:r>
      <w:r w:rsidRPr="00827444">
        <w:t>ich</w:t>
      </w:r>
      <w:r>
        <w:t xml:space="preserve"> </w:t>
      </w:r>
      <w:r w:rsidRPr="00827444">
        <w:t>wielkości</w:t>
      </w:r>
      <w:r w:rsidR="00C90664">
        <w:t xml:space="preserve"> </w:t>
      </w:r>
      <w:r w:rsidR="00C90664" w:rsidRPr="00827444">
        <w:t>i</w:t>
      </w:r>
      <w:r w:rsidR="00C90664">
        <w:t> </w:t>
      </w:r>
      <w:r w:rsidRPr="00827444">
        <w:t>struktury</w:t>
      </w:r>
      <w:r>
        <w:t xml:space="preserve"> </w:t>
      </w:r>
      <w:r w:rsidRPr="00827444">
        <w:t>ich</w:t>
      </w:r>
      <w:r>
        <w:t xml:space="preserve"> </w:t>
      </w:r>
      <w:r w:rsidRPr="00827444">
        <w:t>portfela</w:t>
      </w:r>
      <w:r>
        <w:t xml:space="preserve"> </w:t>
      </w:r>
      <w:r w:rsidRPr="00827444">
        <w:t>oraz</w:t>
      </w:r>
      <w:r>
        <w:t xml:space="preserve"> </w:t>
      </w:r>
      <w:r w:rsidRPr="00827444">
        <w:t>do</w:t>
      </w:r>
      <w:r>
        <w:t xml:space="preserve"> </w:t>
      </w:r>
      <w:r w:rsidRPr="00827444">
        <w:t>ich</w:t>
      </w:r>
      <w:r>
        <w:t xml:space="preserve"> </w:t>
      </w:r>
      <w:r w:rsidRPr="00827444">
        <w:t>strategii</w:t>
      </w:r>
      <w:r w:rsidR="00C90664">
        <w:t xml:space="preserve"> </w:t>
      </w:r>
      <w:r w:rsidR="00C90664" w:rsidRPr="00827444">
        <w:t>i</w:t>
      </w:r>
      <w:r w:rsidR="00C90664">
        <w:t> </w:t>
      </w:r>
      <w:r w:rsidRPr="00827444">
        <w:t>celów</w:t>
      </w:r>
      <w:r>
        <w:t xml:space="preserve"> </w:t>
      </w:r>
      <w:r w:rsidRPr="00827444">
        <w:t>inwestycyjnych;</w:t>
      </w:r>
    </w:p>
    <w:p w:rsidR="00EE5160" w:rsidRPr="00827444" w:rsidRDefault="00EE5160" w:rsidP="00EE5160">
      <w:pPr>
        <w:pStyle w:val="ZPKTzmpktartykuempunktem"/>
      </w:pPr>
      <w:r w:rsidRPr="00827444">
        <w:t>4)</w:t>
      </w:r>
      <w:r w:rsidRPr="00827444">
        <w:tab/>
        <w:t>zapewniać</w:t>
      </w:r>
      <w:r>
        <w:t xml:space="preserve"> </w:t>
      </w:r>
      <w:r w:rsidRPr="00827444">
        <w:t>spójność</w:t>
      </w:r>
      <w:r>
        <w:t xml:space="preserve"> </w:t>
      </w:r>
      <w:r w:rsidRPr="00827444">
        <w:t>profilu</w:t>
      </w:r>
      <w:r>
        <w:t xml:space="preserve"> </w:t>
      </w:r>
      <w:r w:rsidRPr="00827444">
        <w:t>płynności</w:t>
      </w:r>
      <w:r w:rsidR="00C90664">
        <w:t xml:space="preserve"> </w:t>
      </w:r>
      <w:r w:rsidR="00C90664" w:rsidRPr="00827444">
        <w:t>i</w:t>
      </w:r>
      <w:r w:rsidR="00C90664">
        <w:t> </w:t>
      </w:r>
      <w:r w:rsidRPr="00827444">
        <w:t>polityki</w:t>
      </w:r>
      <w:r>
        <w:t xml:space="preserve"> </w:t>
      </w:r>
      <w:r w:rsidRPr="00827444">
        <w:t>odkupywania</w:t>
      </w:r>
      <w:r>
        <w:t xml:space="preserve"> </w:t>
      </w:r>
      <w:r w:rsidRPr="00827444">
        <w:t>praw</w:t>
      </w:r>
      <w:r>
        <w:t xml:space="preserve"> </w:t>
      </w:r>
      <w:r w:rsidRPr="00827444">
        <w:t>uczestnictwa</w:t>
      </w:r>
      <w:r>
        <w:t xml:space="preserve"> </w:t>
      </w:r>
      <w:r w:rsidRPr="00827444">
        <w:t>oraz</w:t>
      </w:r>
      <w:r>
        <w:t xml:space="preserve"> </w:t>
      </w:r>
      <w:r w:rsidRPr="00827444">
        <w:t>strategii</w:t>
      </w:r>
      <w:r>
        <w:t xml:space="preserve"> </w:t>
      </w:r>
      <w:r w:rsidRPr="00827444">
        <w:t>inwestycyjnej</w:t>
      </w:r>
      <w:r>
        <w:t xml:space="preserve"> </w:t>
      </w:r>
      <w:r w:rsidRPr="00827444">
        <w:t>danej</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i</w:t>
      </w:r>
      <w:r w:rsidR="00C90664">
        <w:t> </w:t>
      </w:r>
      <w:r w:rsidRPr="00827444">
        <w:t>danego</w:t>
      </w:r>
      <w:r>
        <w:t xml:space="preserve"> </w:t>
      </w:r>
      <w:r w:rsidRPr="00827444">
        <w:t>unijnego</w:t>
      </w:r>
      <w:r>
        <w:t xml:space="preserve"> </w:t>
      </w:r>
      <w:r w:rsidRPr="00827444">
        <w:t>AFI.</w:t>
      </w:r>
    </w:p>
    <w:p w:rsidR="00EE5160" w:rsidRPr="00EE5160" w:rsidRDefault="00EE5160" w:rsidP="001548B2">
      <w:pPr>
        <w:pStyle w:val="ZARTzmartartykuempunktem"/>
        <w:keepNext/>
        <w:spacing w:before="240"/>
      </w:pPr>
      <w:r w:rsidRPr="00827444">
        <w:lastRenderedPageBreak/>
        <w:t>Art.</w:t>
      </w:r>
      <w:r w:rsidR="00C90664">
        <w:t> </w:t>
      </w:r>
      <w:r w:rsidRPr="00EE5160">
        <w:t>70n.</w:t>
      </w:r>
      <w:r w:rsidR="00C90664">
        <w:t> </w:t>
      </w:r>
      <w:r w:rsidRPr="00EE5160">
        <w:t>1. Kapitał początkowy na wykonywanie działalności:</w:t>
      </w:r>
    </w:p>
    <w:p w:rsidR="00EE5160" w:rsidRPr="00827444" w:rsidRDefault="00EE5160" w:rsidP="00EE5160">
      <w:pPr>
        <w:pStyle w:val="ZPKTzmpktartykuempunktem"/>
      </w:pPr>
      <w:r w:rsidRPr="00827444">
        <w:t>1)</w:t>
      </w:r>
      <w:r w:rsidRPr="00827444">
        <w:tab/>
        <w:t>zewnętrznie</w:t>
      </w:r>
      <w:r>
        <w:t xml:space="preserve"> </w:t>
      </w:r>
      <w:r w:rsidRPr="00827444">
        <w:t>zarządzającego</w:t>
      </w:r>
      <w:r>
        <w:t xml:space="preserve"> </w:t>
      </w:r>
      <w:r w:rsidRPr="000B4D7D">
        <w:t>ASI wynosi</w:t>
      </w:r>
      <w:r>
        <w:t xml:space="preserve"> </w:t>
      </w:r>
      <w:r w:rsidRPr="00827444">
        <w:t>co</w:t>
      </w:r>
      <w:r>
        <w:t xml:space="preserve"> </w:t>
      </w:r>
      <w:r w:rsidRPr="00827444">
        <w:t>najmniej</w:t>
      </w:r>
      <w:r>
        <w:t xml:space="preserve"> </w:t>
      </w:r>
      <w:r w:rsidRPr="00827444">
        <w:t>wyrażoną</w:t>
      </w:r>
      <w:r w:rsidR="00C90664">
        <w:t xml:space="preserve"> </w:t>
      </w:r>
      <w:r w:rsidR="00C90664" w:rsidRPr="00827444">
        <w:t>w</w:t>
      </w:r>
      <w:r w:rsidR="00C90664">
        <w:t> </w:t>
      </w:r>
      <w:r w:rsidRPr="00827444">
        <w:t>złotych</w:t>
      </w:r>
      <w:r>
        <w:t xml:space="preserve"> </w:t>
      </w:r>
      <w:r w:rsidRPr="00827444">
        <w:t>równowartość</w:t>
      </w:r>
      <w:r>
        <w:t xml:space="preserve"> </w:t>
      </w:r>
      <w:r w:rsidRPr="00827444">
        <w:t>12</w:t>
      </w:r>
      <w:r w:rsidR="00C90664" w:rsidRPr="00827444">
        <w:t>5</w:t>
      </w:r>
      <w:r w:rsidR="00C90664">
        <w:t> </w:t>
      </w:r>
      <w:r w:rsidRPr="00827444">
        <w:t>00</w:t>
      </w:r>
      <w:r w:rsidR="00C90664" w:rsidRPr="00827444">
        <w:t>0</w:t>
      </w:r>
      <w:r w:rsidR="00C90664">
        <w:t> </w:t>
      </w:r>
      <w:r w:rsidRPr="00827444">
        <w:t>euro,</w:t>
      </w:r>
    </w:p>
    <w:p w:rsidR="00EE5160" w:rsidRPr="00EE5160" w:rsidRDefault="00EE5160" w:rsidP="0027089C">
      <w:pPr>
        <w:pStyle w:val="ZPKTzmpktartykuempunktem"/>
        <w:keepNext/>
      </w:pPr>
      <w:r w:rsidRPr="00827444">
        <w:t>2)</w:t>
      </w:r>
      <w:r w:rsidRPr="00827444">
        <w:tab/>
        <w:t>wewnętrznie</w:t>
      </w:r>
      <w:r w:rsidRPr="00EE5160">
        <w:t xml:space="preserve"> zarządzającego ASI wynosi co najmniej wyrażoną</w:t>
      </w:r>
      <w:r w:rsidR="00C90664" w:rsidRPr="00EE5160">
        <w:t xml:space="preserve"> w</w:t>
      </w:r>
      <w:r w:rsidR="00C90664">
        <w:t> </w:t>
      </w:r>
      <w:r w:rsidRPr="00EE5160">
        <w:t>złotych równowartość 30</w:t>
      </w:r>
      <w:r w:rsidR="00C90664" w:rsidRPr="00EE5160">
        <w:t>0</w:t>
      </w:r>
      <w:r w:rsidR="00C90664">
        <w:t> </w:t>
      </w:r>
      <w:r w:rsidRPr="00EE5160">
        <w:t>00</w:t>
      </w:r>
      <w:r w:rsidR="00C90664" w:rsidRPr="00EE5160">
        <w:t>0</w:t>
      </w:r>
      <w:r w:rsidR="00C90664">
        <w:t> </w:t>
      </w:r>
      <w:r w:rsidRPr="00EE5160">
        <w:t>euro</w:t>
      </w:r>
    </w:p>
    <w:p w:rsidR="00EE5160" w:rsidRPr="00827444" w:rsidRDefault="00EE5160" w:rsidP="00EE5160">
      <w:pPr>
        <w:pStyle w:val="ZCZWSPPKTzmczciwsppktartykuempunktem"/>
      </w:pPr>
      <w:r w:rsidRPr="00827444">
        <w:t>–</w:t>
      </w:r>
      <w:r w:rsidR="00C90664">
        <w:t> </w:t>
      </w:r>
      <w:r w:rsidRPr="00827444">
        <w:t>przy</w:t>
      </w:r>
      <w:r>
        <w:t xml:space="preserve"> </w:t>
      </w:r>
      <w:r w:rsidRPr="00827444">
        <w:t>zastosowaniu</w:t>
      </w:r>
      <w:r>
        <w:t xml:space="preserve"> </w:t>
      </w:r>
      <w:r w:rsidRPr="00827444">
        <w:t>średniego</w:t>
      </w:r>
      <w:r>
        <w:t xml:space="preserve"> </w:t>
      </w:r>
      <w:r w:rsidRPr="00827444">
        <w:t>kursu</w:t>
      </w:r>
      <w:r>
        <w:t xml:space="preserve"> </w:t>
      </w:r>
      <w:r w:rsidRPr="00827444">
        <w:t>ogłoszonego</w:t>
      </w:r>
      <w:r>
        <w:t xml:space="preserve"> </w:t>
      </w:r>
      <w:r w:rsidRPr="00827444">
        <w:t>przez</w:t>
      </w:r>
      <w:r>
        <w:t xml:space="preserve"> </w:t>
      </w:r>
      <w:r w:rsidRPr="00827444">
        <w:t>Narodowy</w:t>
      </w:r>
      <w:r>
        <w:t xml:space="preserve"> </w:t>
      </w:r>
      <w:r w:rsidRPr="00827444">
        <w:t>Bank</w:t>
      </w:r>
      <w:r>
        <w:t xml:space="preserve"> </w:t>
      </w:r>
      <w:r w:rsidRPr="00827444">
        <w:t>Polski</w:t>
      </w:r>
      <w:r>
        <w:t xml:space="preserve"> </w:t>
      </w:r>
      <w:r w:rsidRPr="00827444">
        <w:t>na</w:t>
      </w:r>
      <w:r>
        <w:t xml:space="preserve"> </w:t>
      </w:r>
      <w:r w:rsidRPr="000B4D7D">
        <w:t>ostatni</w:t>
      </w:r>
      <w:r>
        <w:t xml:space="preserve"> </w:t>
      </w:r>
      <w:r w:rsidRPr="00827444">
        <w:t>dzień</w:t>
      </w:r>
      <w:r>
        <w:t xml:space="preserve"> </w:t>
      </w:r>
      <w:r w:rsidRPr="000B4D7D">
        <w:t>roboczy</w:t>
      </w:r>
      <w:r>
        <w:t xml:space="preserve"> </w:t>
      </w:r>
      <w:r w:rsidRPr="00827444">
        <w:t>poprzedz</w:t>
      </w:r>
      <w:r w:rsidRPr="00827444">
        <w:t>a</w:t>
      </w:r>
      <w:r w:rsidRPr="00827444">
        <w:t>jący</w:t>
      </w:r>
      <w:r>
        <w:t xml:space="preserve"> </w:t>
      </w:r>
      <w:r w:rsidRPr="00827444">
        <w:t>dzień</w:t>
      </w:r>
      <w:r>
        <w:t xml:space="preserve"> </w:t>
      </w:r>
      <w:r w:rsidRPr="00827444">
        <w:t>złożenia</w:t>
      </w:r>
      <w:r>
        <w:t xml:space="preserve"> </w:t>
      </w:r>
      <w:r w:rsidRPr="00827444">
        <w:t>wniosku</w:t>
      </w:r>
      <w:r w:rsidR="00C90664">
        <w:t xml:space="preserve"> </w:t>
      </w:r>
      <w:r w:rsidR="00C90664" w:rsidRPr="00827444">
        <w:t>o</w:t>
      </w:r>
      <w:r w:rsidR="00C90664">
        <w:t> </w:t>
      </w:r>
      <w:r w:rsidRPr="00827444">
        <w:t>uzyskanie</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p>
    <w:p w:rsidR="00EE5160" w:rsidRPr="00827444" w:rsidRDefault="00EE5160" w:rsidP="00EE5160">
      <w:pPr>
        <w:pStyle w:val="ZUSTzmustartykuempunktem"/>
      </w:pPr>
      <w:r w:rsidRPr="00827444">
        <w:t>2.</w:t>
      </w:r>
      <w:r w:rsidR="00C90664">
        <w:t> </w:t>
      </w:r>
      <w:r w:rsidRPr="00827444">
        <w:t>Przez</w:t>
      </w:r>
      <w:r>
        <w:t xml:space="preserve"> </w:t>
      </w:r>
      <w:r w:rsidRPr="00827444">
        <w:t>kapitał</w:t>
      </w:r>
      <w:r>
        <w:t xml:space="preserve"> </w:t>
      </w:r>
      <w:r w:rsidRPr="00827444">
        <w:t>początkowy</w:t>
      </w:r>
      <w:r>
        <w:t xml:space="preserve"> </w:t>
      </w:r>
      <w:r w:rsidRPr="00827444">
        <w:t>rozumie</w:t>
      </w:r>
      <w:r>
        <w:t xml:space="preserve"> </w:t>
      </w:r>
      <w:r w:rsidRPr="00827444">
        <w:t>się</w:t>
      </w:r>
      <w:r>
        <w:t xml:space="preserve"> </w:t>
      </w:r>
      <w:r w:rsidRPr="00827444">
        <w:t>sumę</w:t>
      </w:r>
      <w:r>
        <w:t xml:space="preserve"> </w:t>
      </w:r>
      <w:r w:rsidRPr="00827444">
        <w:t>kapitału</w:t>
      </w:r>
      <w:r>
        <w:t xml:space="preserve"> </w:t>
      </w:r>
      <w:r w:rsidRPr="000B4D7D">
        <w:t>zakładowego</w:t>
      </w:r>
      <w:r w:rsidR="00C90664" w:rsidRPr="000B4D7D">
        <w:t xml:space="preserve"> w</w:t>
      </w:r>
      <w:r w:rsidR="00C90664">
        <w:t> </w:t>
      </w:r>
      <w:r w:rsidRPr="00827444">
        <w:t>wielkości,</w:t>
      </w:r>
      <w:r w:rsidR="00C90664">
        <w:t xml:space="preserve"> </w:t>
      </w:r>
      <w:r w:rsidR="00C90664" w:rsidRPr="00827444">
        <w:t>w</w:t>
      </w:r>
      <w:r w:rsidR="00C90664">
        <w:t> </w:t>
      </w:r>
      <w:r w:rsidRPr="00827444">
        <w:t>jakiej</w:t>
      </w:r>
      <w:r>
        <w:t xml:space="preserve"> </w:t>
      </w:r>
      <w:r w:rsidRPr="00827444">
        <w:t>został</w:t>
      </w:r>
      <w:r>
        <w:t xml:space="preserve"> </w:t>
      </w:r>
      <w:r w:rsidRPr="00827444">
        <w:t>wpłacony</w:t>
      </w:r>
      <w:r>
        <w:t xml:space="preserve"> </w:t>
      </w:r>
      <w:r w:rsidRPr="00827444">
        <w:t>łącznie</w:t>
      </w:r>
      <w:r w:rsidR="00C90664">
        <w:t xml:space="preserve"> </w:t>
      </w:r>
      <w:r w:rsidR="00C90664" w:rsidRPr="00827444">
        <w:t>z</w:t>
      </w:r>
      <w:r w:rsidR="00C90664">
        <w:t> </w:t>
      </w:r>
      <w:r w:rsidRPr="00827444">
        <w:t>premią</w:t>
      </w:r>
      <w:r>
        <w:t xml:space="preserve"> </w:t>
      </w:r>
      <w:r w:rsidRPr="00827444">
        <w:t>emisyjną,</w:t>
      </w:r>
      <w:r>
        <w:t xml:space="preserve"> </w:t>
      </w:r>
      <w:r w:rsidRPr="00827444">
        <w:t>niepodzielonego</w:t>
      </w:r>
      <w:r>
        <w:t xml:space="preserve"> </w:t>
      </w:r>
      <w:r w:rsidRPr="00827444">
        <w:t>zysku</w:t>
      </w:r>
      <w:r w:rsidR="00C90664">
        <w:t xml:space="preserve"> </w:t>
      </w:r>
      <w:r w:rsidR="00C90664" w:rsidRPr="00827444">
        <w:t>z</w:t>
      </w:r>
      <w:r w:rsidR="00C90664">
        <w:t> </w:t>
      </w:r>
      <w:r w:rsidRPr="00827444">
        <w:t>lat</w:t>
      </w:r>
      <w:r>
        <w:t xml:space="preserve"> </w:t>
      </w:r>
      <w:r w:rsidRPr="00827444">
        <w:t>ubiegłych,</w:t>
      </w:r>
      <w:r w:rsidR="00C90664">
        <w:t xml:space="preserve"> </w:t>
      </w:r>
      <w:r w:rsidR="00C90664" w:rsidRPr="00827444">
        <w:t>a</w:t>
      </w:r>
      <w:r w:rsidR="00C90664">
        <w:t> </w:t>
      </w:r>
      <w:r w:rsidRPr="00827444">
        <w:t>także</w:t>
      </w:r>
      <w:r>
        <w:t xml:space="preserve"> </w:t>
      </w:r>
      <w:r w:rsidRPr="00827444">
        <w:t>zysku</w:t>
      </w:r>
      <w:r>
        <w:t xml:space="preserve"> </w:t>
      </w:r>
      <w:r w:rsidRPr="00827444">
        <w:t>netto</w:t>
      </w:r>
      <w:r w:rsidR="00C90664">
        <w:t xml:space="preserve"> </w:t>
      </w:r>
      <w:r w:rsidR="00C90664" w:rsidRPr="00827444">
        <w:t>w</w:t>
      </w:r>
      <w:r w:rsidR="00C90664">
        <w:t> </w:t>
      </w:r>
      <w:r w:rsidRPr="00827444">
        <w:t>trakcie</w:t>
      </w:r>
      <w:r>
        <w:t xml:space="preserve"> </w:t>
      </w:r>
      <w:r w:rsidRPr="00827444">
        <w:t>zatwierdzania,</w:t>
      </w:r>
      <w:r w:rsidR="00C90664">
        <w:t xml:space="preserve"> </w:t>
      </w:r>
      <w:r w:rsidR="00C90664" w:rsidRPr="00827444">
        <w:t>o</w:t>
      </w:r>
      <w:r w:rsidR="00C90664">
        <w:t> </w:t>
      </w:r>
      <w:r w:rsidRPr="00827444">
        <w:t>ile</w:t>
      </w:r>
      <w:r>
        <w:t xml:space="preserve"> </w:t>
      </w:r>
      <w:r w:rsidRPr="00827444">
        <w:t>zysk</w:t>
      </w:r>
      <w:r>
        <w:t xml:space="preserve"> </w:t>
      </w:r>
      <w:r w:rsidRPr="00827444">
        <w:t>ten</w:t>
      </w:r>
      <w:r>
        <w:t xml:space="preserve"> </w:t>
      </w:r>
      <w:r w:rsidRPr="00827444">
        <w:t>wynika</w:t>
      </w:r>
      <w:r>
        <w:t xml:space="preserve"> </w:t>
      </w:r>
      <w:r w:rsidRPr="00827444">
        <w:t>ze</w:t>
      </w:r>
      <w:r>
        <w:t xml:space="preserve"> </w:t>
      </w:r>
      <w:r w:rsidRPr="00827444">
        <w:t>zbadanego</w:t>
      </w:r>
      <w:r>
        <w:t xml:space="preserve"> </w:t>
      </w:r>
      <w:r w:rsidRPr="00827444">
        <w:t>przez</w:t>
      </w:r>
      <w:r>
        <w:t xml:space="preserve"> </w:t>
      </w:r>
      <w:r w:rsidRPr="00827444">
        <w:t>biegłego</w:t>
      </w:r>
      <w:r>
        <w:t xml:space="preserve"> </w:t>
      </w:r>
      <w:r w:rsidRPr="00827444">
        <w:t>rewidenta</w:t>
      </w:r>
      <w:r>
        <w:t xml:space="preserve"> </w:t>
      </w:r>
      <w:r w:rsidRPr="00827444">
        <w:t>sprawozdania</w:t>
      </w:r>
      <w:r>
        <w:t xml:space="preserve"> </w:t>
      </w:r>
      <w:r w:rsidRPr="00827444">
        <w:t>finansowego,</w:t>
      </w:r>
      <w:r>
        <w:t xml:space="preserve"> </w:t>
      </w:r>
      <w:r w:rsidRPr="00827444">
        <w:t>oraz</w:t>
      </w:r>
      <w:r>
        <w:t xml:space="preserve"> </w:t>
      </w:r>
      <w:r w:rsidRPr="00827444">
        <w:t>kapitału</w:t>
      </w:r>
      <w:r>
        <w:t xml:space="preserve"> </w:t>
      </w:r>
      <w:r w:rsidRPr="00827444">
        <w:t>rezerwowego,</w:t>
      </w:r>
      <w:r>
        <w:t xml:space="preserve"> </w:t>
      </w:r>
      <w:r w:rsidRPr="00827444">
        <w:t>p</w:t>
      </w:r>
      <w:r w:rsidRPr="00827444">
        <w:t>o</w:t>
      </w:r>
      <w:r w:rsidRPr="00827444">
        <w:t>mniejszoną</w:t>
      </w:r>
      <w:r w:rsidR="00C90664">
        <w:t xml:space="preserve"> </w:t>
      </w:r>
      <w:r w:rsidR="00C90664" w:rsidRPr="00827444">
        <w:t>o</w:t>
      </w:r>
      <w:r w:rsidR="00C90664">
        <w:t> </w:t>
      </w:r>
      <w:r w:rsidRPr="00827444">
        <w:t>niepokrytą</w:t>
      </w:r>
      <w:r>
        <w:t xml:space="preserve"> </w:t>
      </w:r>
      <w:r w:rsidRPr="00827444">
        <w:t>stratę</w:t>
      </w:r>
      <w:r w:rsidR="00C90664">
        <w:t xml:space="preserve"> </w:t>
      </w:r>
      <w:r w:rsidR="00C90664" w:rsidRPr="00827444">
        <w:t>z</w:t>
      </w:r>
      <w:r w:rsidR="00C90664">
        <w:t> </w:t>
      </w:r>
      <w:r w:rsidRPr="00827444">
        <w:t>lat</w:t>
      </w:r>
      <w:r>
        <w:t xml:space="preserve"> </w:t>
      </w:r>
      <w:r w:rsidRPr="00827444">
        <w:t>ubiegłych.</w:t>
      </w:r>
    </w:p>
    <w:p w:rsidR="00EE5160" w:rsidRPr="00827444" w:rsidRDefault="00EE5160" w:rsidP="00EE5160">
      <w:pPr>
        <w:pStyle w:val="ZARTzmartartykuempunktem"/>
      </w:pPr>
      <w:r w:rsidRPr="00827444">
        <w:t>Art.</w:t>
      </w:r>
      <w:r w:rsidR="00C90664">
        <w:t> </w:t>
      </w:r>
      <w:r w:rsidRPr="00827444">
        <w:t>70o.</w:t>
      </w:r>
      <w:r w:rsidR="00C90664">
        <w:rPr>
          <w:rStyle w:val="Pogrubienie"/>
        </w:rPr>
        <w:t> </w:t>
      </w:r>
      <w:r w:rsidRPr="00827444">
        <w:t>1.</w:t>
      </w:r>
      <w:r>
        <w:t xml:space="preserve"> </w:t>
      </w:r>
      <w:r w:rsidRPr="00827444">
        <w:t>Zarządzający</w:t>
      </w:r>
      <w:r>
        <w:t xml:space="preserve"> </w:t>
      </w:r>
      <w:r w:rsidRPr="00827444">
        <w:t>ASI</w:t>
      </w:r>
      <w:r>
        <w:t xml:space="preserve"> </w:t>
      </w:r>
      <w:r w:rsidRPr="000B4D7D">
        <w:t>jest obowiązany do</w:t>
      </w:r>
      <w:r>
        <w:t xml:space="preserve"> </w:t>
      </w:r>
      <w:r w:rsidRPr="00827444">
        <w:t>utrzymywania</w:t>
      </w:r>
      <w:r>
        <w:t xml:space="preserve"> </w:t>
      </w:r>
      <w:r w:rsidRPr="00827444">
        <w:t>kapitału</w:t>
      </w:r>
      <w:r>
        <w:t xml:space="preserve"> </w:t>
      </w:r>
      <w:r w:rsidRPr="00827444">
        <w:t>własnego</w:t>
      </w:r>
      <w:r>
        <w:t xml:space="preserve"> </w:t>
      </w:r>
      <w:r w:rsidRPr="00827444">
        <w:t>na</w:t>
      </w:r>
      <w:r>
        <w:t xml:space="preserve"> </w:t>
      </w:r>
      <w:r w:rsidRPr="00827444">
        <w:t>poziomie</w:t>
      </w:r>
      <w:r>
        <w:t xml:space="preserve"> </w:t>
      </w:r>
      <w:r w:rsidRPr="00827444">
        <w:t>nie</w:t>
      </w:r>
      <w:r>
        <w:t xml:space="preserve"> </w:t>
      </w:r>
      <w:r w:rsidRPr="00827444">
        <w:t>niższym</w:t>
      </w:r>
      <w:r>
        <w:t xml:space="preserve"> </w:t>
      </w:r>
      <w:r w:rsidRPr="00827444">
        <w:t>niż</w:t>
      </w:r>
      <w:r>
        <w:t xml:space="preserve"> </w:t>
      </w:r>
      <w:r w:rsidRPr="00827444">
        <w:t>25%</w:t>
      </w:r>
      <w:r>
        <w:t xml:space="preserve"> </w:t>
      </w:r>
      <w:r w:rsidRPr="00827444">
        <w:t>różnicy</w:t>
      </w:r>
      <w:r>
        <w:t xml:space="preserve"> </w:t>
      </w:r>
      <w:r w:rsidRPr="00827444">
        <w:t>pomiędzy</w:t>
      </w:r>
      <w:r>
        <w:t xml:space="preserve"> </w:t>
      </w:r>
      <w:r w:rsidRPr="00827444">
        <w:t>wartością</w:t>
      </w:r>
      <w:r>
        <w:t xml:space="preserve"> </w:t>
      </w:r>
      <w:r w:rsidRPr="00827444">
        <w:t>kosztów</w:t>
      </w:r>
      <w:r>
        <w:t xml:space="preserve"> </w:t>
      </w:r>
      <w:r w:rsidRPr="00827444">
        <w:t>ogółem</w:t>
      </w:r>
      <w:r w:rsidR="00C90664">
        <w:t xml:space="preserve"> </w:t>
      </w:r>
      <w:r w:rsidR="00C90664" w:rsidRPr="00827444">
        <w:t>a</w:t>
      </w:r>
      <w:r w:rsidR="00C90664">
        <w:t> </w:t>
      </w:r>
      <w:r w:rsidRPr="00827444">
        <w:t>wartością</w:t>
      </w:r>
      <w:r>
        <w:t xml:space="preserve"> </w:t>
      </w:r>
      <w:r w:rsidRPr="00827444">
        <w:t>niektórych</w:t>
      </w:r>
      <w:r>
        <w:t xml:space="preserve"> </w:t>
      </w:r>
      <w:r w:rsidRPr="00827444">
        <w:t>kosztów</w:t>
      </w:r>
      <w:r>
        <w:t xml:space="preserve"> </w:t>
      </w:r>
      <w:r w:rsidRPr="00827444">
        <w:t>zmiennych</w:t>
      </w:r>
      <w:r>
        <w:t xml:space="preserve"> </w:t>
      </w:r>
      <w:r w:rsidRPr="00827444">
        <w:t>poniesionych</w:t>
      </w:r>
      <w:r w:rsidR="00C90664">
        <w:t xml:space="preserve"> </w:t>
      </w:r>
      <w:r w:rsidR="00C90664" w:rsidRPr="00827444">
        <w:t>w</w:t>
      </w:r>
      <w:r w:rsidR="00C90664">
        <w:t> </w:t>
      </w:r>
      <w:r w:rsidRPr="00827444">
        <w:t>poprzednim</w:t>
      </w:r>
      <w:r>
        <w:t xml:space="preserve"> </w:t>
      </w:r>
      <w:r w:rsidRPr="00827444">
        <w:t>roku</w:t>
      </w:r>
      <w:r>
        <w:t xml:space="preserve"> </w:t>
      </w:r>
      <w:r w:rsidRPr="00827444">
        <w:t>obrotowym,</w:t>
      </w:r>
      <w:r>
        <w:t xml:space="preserve"> </w:t>
      </w:r>
      <w:r w:rsidRPr="00827444">
        <w:t>wykazanych</w:t>
      </w:r>
      <w:r w:rsidR="00C90664">
        <w:t xml:space="preserve"> </w:t>
      </w:r>
      <w:r w:rsidR="00C90664" w:rsidRPr="00827444">
        <w:t>w</w:t>
      </w:r>
      <w:r w:rsidR="00C90664">
        <w:t> </w:t>
      </w:r>
      <w:r w:rsidRPr="00827444">
        <w:t>sprawozdaniach</w:t>
      </w:r>
      <w:r>
        <w:t xml:space="preserve"> </w:t>
      </w:r>
      <w:r w:rsidRPr="00827444">
        <w:t>przekazywanych</w:t>
      </w:r>
      <w:r>
        <w:t xml:space="preserve"> </w:t>
      </w:r>
      <w:r w:rsidRPr="00827444">
        <w:t>Komisji</w:t>
      </w:r>
      <w:r>
        <w:t xml:space="preserve"> </w:t>
      </w:r>
      <w:r w:rsidRPr="00827444">
        <w:t>na</w:t>
      </w:r>
      <w:r>
        <w:t xml:space="preserve"> </w:t>
      </w:r>
      <w:r w:rsidRPr="00827444">
        <w:t>podstawie</w:t>
      </w:r>
      <w:r w:rsidR="00C90664">
        <w:t xml:space="preserve"> art. </w:t>
      </w:r>
      <w:r w:rsidRPr="00827444">
        <w:t>22</w:t>
      </w:r>
      <w:r w:rsidR="00C90664" w:rsidRPr="00827444">
        <w:t>5</w:t>
      </w:r>
      <w:r w:rsidR="00C90664">
        <w:t xml:space="preserve"> ust. </w:t>
      </w:r>
      <w:r w:rsidRPr="000B4D7D">
        <w:t>2a</w:t>
      </w:r>
      <w:r w:rsidRPr="00827444">
        <w:t>,</w:t>
      </w:r>
      <w:r w:rsidR="00C90664">
        <w:t xml:space="preserve"> </w:t>
      </w:r>
      <w:r w:rsidR="00C90664" w:rsidRPr="00827444">
        <w:t>a</w:t>
      </w:r>
      <w:r w:rsidR="00C90664">
        <w:t> </w:t>
      </w:r>
      <w:r w:rsidRPr="00827444">
        <w:t>jeżeli</w:t>
      </w:r>
      <w:r>
        <w:t xml:space="preserve"> </w:t>
      </w:r>
      <w:r w:rsidRPr="00827444">
        <w:t>zarządzający</w:t>
      </w:r>
      <w:r>
        <w:t xml:space="preserve"> </w:t>
      </w:r>
      <w:r w:rsidRPr="00827444">
        <w:t>ASI</w:t>
      </w:r>
      <w:r>
        <w:t xml:space="preserve"> </w:t>
      </w:r>
      <w:r w:rsidRPr="00827444">
        <w:t>nie</w:t>
      </w:r>
      <w:r>
        <w:t xml:space="preserve"> </w:t>
      </w:r>
      <w:r w:rsidRPr="00827444">
        <w:t>prowadził</w:t>
      </w:r>
      <w:r>
        <w:t xml:space="preserve"> </w:t>
      </w:r>
      <w:r w:rsidRPr="00827444">
        <w:t>działalności</w:t>
      </w:r>
      <w:r>
        <w:t xml:space="preserve"> </w:t>
      </w:r>
      <w:r w:rsidRPr="00827444">
        <w:t>lub</w:t>
      </w:r>
      <w:r>
        <w:t xml:space="preserve"> </w:t>
      </w:r>
      <w:r w:rsidRPr="00827444">
        <w:t>prowadził</w:t>
      </w:r>
      <w:r>
        <w:t xml:space="preserve"> </w:t>
      </w:r>
      <w:r w:rsidRPr="00827444">
        <w:t>ją</w:t>
      </w:r>
      <w:r>
        <w:t xml:space="preserve"> </w:t>
      </w:r>
      <w:r w:rsidRPr="00827444">
        <w:t>krócej</w:t>
      </w:r>
      <w:r>
        <w:t xml:space="preserve"> </w:t>
      </w:r>
      <w:r w:rsidRPr="00827444">
        <w:t>niż</w:t>
      </w:r>
      <w:r>
        <w:t xml:space="preserve"> </w:t>
      </w:r>
      <w:r w:rsidRPr="00827444">
        <w:t>rok</w:t>
      </w:r>
      <w:r>
        <w:t xml:space="preserve"> </w:t>
      </w:r>
      <w:r w:rsidRPr="00827444">
        <w:t>–</w:t>
      </w:r>
      <w:r>
        <w:t xml:space="preserve"> </w:t>
      </w:r>
      <w:r w:rsidRPr="00827444">
        <w:t>na</w:t>
      </w:r>
      <w:r>
        <w:t xml:space="preserve"> </w:t>
      </w:r>
      <w:r w:rsidRPr="00827444">
        <w:t>poziomie</w:t>
      </w:r>
      <w:r>
        <w:t xml:space="preserve"> </w:t>
      </w:r>
      <w:r w:rsidRPr="00827444">
        <w:t>nie</w:t>
      </w:r>
      <w:r>
        <w:t xml:space="preserve"> </w:t>
      </w:r>
      <w:r w:rsidRPr="00827444">
        <w:t>ni</w:t>
      </w:r>
      <w:r w:rsidRPr="00827444">
        <w:t>ż</w:t>
      </w:r>
      <w:r w:rsidRPr="00827444">
        <w:t>szym</w:t>
      </w:r>
      <w:r>
        <w:t xml:space="preserve"> </w:t>
      </w:r>
      <w:r w:rsidRPr="00827444">
        <w:t>niż</w:t>
      </w:r>
      <w:r>
        <w:t xml:space="preserve"> </w:t>
      </w:r>
      <w:r w:rsidRPr="00827444">
        <w:t>25%</w:t>
      </w:r>
      <w:r>
        <w:t xml:space="preserve"> </w:t>
      </w:r>
      <w:r w:rsidRPr="00827444">
        <w:t>różnicy</w:t>
      </w:r>
      <w:r>
        <w:t xml:space="preserve"> </w:t>
      </w:r>
      <w:r w:rsidRPr="00827444">
        <w:t>pomiędzy</w:t>
      </w:r>
      <w:r>
        <w:t xml:space="preserve"> </w:t>
      </w:r>
      <w:r w:rsidRPr="00827444">
        <w:t>wartością</w:t>
      </w:r>
      <w:r>
        <w:t xml:space="preserve"> </w:t>
      </w:r>
      <w:r w:rsidRPr="00827444">
        <w:t>kosztów</w:t>
      </w:r>
      <w:r>
        <w:t xml:space="preserve"> </w:t>
      </w:r>
      <w:r w:rsidRPr="00827444">
        <w:t>ogółem</w:t>
      </w:r>
      <w:r w:rsidR="00C90664">
        <w:t xml:space="preserve"> </w:t>
      </w:r>
      <w:r w:rsidR="00C90664" w:rsidRPr="00827444">
        <w:t>a</w:t>
      </w:r>
      <w:r w:rsidR="00C90664">
        <w:t> </w:t>
      </w:r>
      <w:r w:rsidRPr="00827444">
        <w:t>wartością</w:t>
      </w:r>
      <w:r>
        <w:t xml:space="preserve"> </w:t>
      </w:r>
      <w:r w:rsidRPr="00827444">
        <w:t>niektórych</w:t>
      </w:r>
      <w:r>
        <w:t xml:space="preserve"> </w:t>
      </w:r>
      <w:r w:rsidRPr="00827444">
        <w:t>kosztów</w:t>
      </w:r>
      <w:r>
        <w:t xml:space="preserve"> </w:t>
      </w:r>
      <w:r w:rsidRPr="00827444">
        <w:t>zmiennych</w:t>
      </w:r>
      <w:r>
        <w:t xml:space="preserve"> </w:t>
      </w:r>
      <w:r w:rsidRPr="00827444">
        <w:t>określonych</w:t>
      </w:r>
      <w:r w:rsidR="00C90664">
        <w:t xml:space="preserve"> </w:t>
      </w:r>
      <w:r w:rsidR="00C90664" w:rsidRPr="00827444">
        <w:t>w</w:t>
      </w:r>
      <w:r w:rsidR="00C90664">
        <w:t> </w:t>
      </w:r>
      <w:r w:rsidRPr="00827444">
        <w:t>analizie</w:t>
      </w:r>
      <w:r>
        <w:t xml:space="preserve"> </w:t>
      </w:r>
      <w:r w:rsidRPr="00827444">
        <w:t>ekonomiczno</w:t>
      </w:r>
      <w:r w:rsidR="00C90664">
        <w:softHyphen/>
      </w:r>
      <w:r w:rsidR="00C90664">
        <w:noBreakHyphen/>
      </w:r>
      <w:r w:rsidRPr="00827444">
        <w:t>finansowej,</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0B4D7D">
        <w:t>70s</w:t>
      </w:r>
      <w:r w:rsidR="00C90664">
        <w:t xml:space="preserve"> ust. </w:t>
      </w:r>
      <w:r w:rsidR="00C90664" w:rsidRPr="00827444">
        <w:t>3</w:t>
      </w:r>
      <w:r w:rsidR="00C90664">
        <w:t xml:space="preserve"> pkt </w:t>
      </w:r>
      <w:r w:rsidRPr="000B4D7D">
        <w:t>7.</w:t>
      </w:r>
    </w:p>
    <w:p w:rsidR="00EE5160" w:rsidRPr="00827444" w:rsidRDefault="00EE5160" w:rsidP="00EE5160">
      <w:pPr>
        <w:pStyle w:val="ZUSTzmustartykuempunktem"/>
      </w:pPr>
      <w:r w:rsidRPr="00827444">
        <w:t>2.</w:t>
      </w:r>
      <w:r w:rsidR="00C90664">
        <w:t> </w:t>
      </w:r>
      <w:r w:rsidRPr="00827444">
        <w:t>Zarządzający</w:t>
      </w:r>
      <w:r>
        <w:t xml:space="preserve"> </w:t>
      </w:r>
      <w:r w:rsidRPr="00827444">
        <w:t>ASI</w:t>
      </w:r>
      <w:r>
        <w:t xml:space="preserve"> </w:t>
      </w:r>
      <w:r w:rsidRPr="00827444">
        <w:t>jest</w:t>
      </w:r>
      <w:r>
        <w:t xml:space="preserve"> </w:t>
      </w:r>
      <w:r w:rsidRPr="00827444">
        <w:t>obowiązany</w:t>
      </w:r>
      <w:r>
        <w:t xml:space="preserve"> </w:t>
      </w:r>
      <w:r w:rsidRPr="00827444">
        <w:t>do</w:t>
      </w:r>
      <w:r>
        <w:t xml:space="preserve"> </w:t>
      </w:r>
      <w:r w:rsidRPr="00827444">
        <w:t>utrzymywania</w:t>
      </w:r>
      <w:r>
        <w:t xml:space="preserve"> </w:t>
      </w:r>
      <w:r w:rsidRPr="00827444">
        <w:t>kapitału</w:t>
      </w:r>
      <w:r>
        <w:t xml:space="preserve"> </w:t>
      </w:r>
      <w:r w:rsidRPr="00827444">
        <w:t>własnego</w:t>
      </w:r>
      <w:r>
        <w:t xml:space="preserve"> </w:t>
      </w:r>
      <w:r w:rsidRPr="00827444">
        <w:t>na</w:t>
      </w:r>
      <w:r>
        <w:t xml:space="preserve"> </w:t>
      </w:r>
      <w:r w:rsidRPr="00827444">
        <w:t>poziomie</w:t>
      </w:r>
      <w:r>
        <w:t xml:space="preserve"> </w:t>
      </w:r>
      <w:r w:rsidRPr="00827444">
        <w:t>nie</w:t>
      </w:r>
      <w:r>
        <w:t xml:space="preserve"> </w:t>
      </w:r>
      <w:r w:rsidRPr="00827444">
        <w:t>niższym</w:t>
      </w:r>
      <w:r>
        <w:t xml:space="preserve"> </w:t>
      </w:r>
      <w:r w:rsidRPr="00827444">
        <w:t>niż</w:t>
      </w:r>
      <w:r>
        <w:t xml:space="preserve"> </w:t>
      </w:r>
      <w:r w:rsidRPr="00827444">
        <w:t>okr</w:t>
      </w:r>
      <w:r w:rsidRPr="00827444">
        <w:t>e</w:t>
      </w:r>
      <w:r w:rsidRPr="00827444">
        <w:t>ś</w:t>
      </w:r>
      <w:r w:rsidR="0027089C">
        <w:softHyphen/>
      </w:r>
      <w:r w:rsidRPr="00827444">
        <w:t>lony</w:t>
      </w:r>
      <w:r w:rsidR="00C90664">
        <w:t xml:space="preserve"> </w:t>
      </w:r>
      <w:r w:rsidR="00C90664" w:rsidRPr="00827444">
        <w:t>w</w:t>
      </w:r>
      <w:r w:rsidR="00C90664">
        <w:t> art. </w:t>
      </w:r>
      <w:r w:rsidRPr="000B4D7D">
        <w:t>70n</w:t>
      </w:r>
      <w:r w:rsidR="00C90664">
        <w:t xml:space="preserve"> ust. </w:t>
      </w:r>
      <w:r w:rsidRPr="00827444">
        <w:t>1.</w:t>
      </w:r>
    </w:p>
    <w:p w:rsidR="00EE5160" w:rsidRPr="00827444" w:rsidRDefault="00EE5160" w:rsidP="00EE5160">
      <w:pPr>
        <w:pStyle w:val="ZUSTzmustartykuempunktem"/>
      </w:pPr>
      <w:r w:rsidRPr="00827444">
        <w:t>3.</w:t>
      </w:r>
      <w:r w:rsidR="00C90664">
        <w:t> </w:t>
      </w:r>
      <w:r w:rsidRPr="00827444">
        <w:t>Od</w:t>
      </w:r>
      <w:r>
        <w:t xml:space="preserve"> </w:t>
      </w:r>
      <w:r w:rsidRPr="00827444">
        <w:t>chwili,</w:t>
      </w:r>
      <w:r>
        <w:t xml:space="preserve"> </w:t>
      </w:r>
      <w:r w:rsidRPr="00827444">
        <w:t>gdy</w:t>
      </w:r>
      <w:r>
        <w:t xml:space="preserve"> </w:t>
      </w:r>
      <w:r w:rsidRPr="00827444">
        <w:t>wartość</w:t>
      </w:r>
      <w:r>
        <w:t xml:space="preserve"> </w:t>
      </w:r>
      <w:r w:rsidRPr="00827444">
        <w:t>aktywów</w:t>
      </w:r>
      <w:r>
        <w:t xml:space="preserve"> </w:t>
      </w:r>
      <w:r w:rsidRPr="00827444">
        <w:t>zarządzanych</w:t>
      </w:r>
      <w:r>
        <w:t xml:space="preserve"> </w:t>
      </w:r>
      <w:r w:rsidRPr="00827444">
        <w:t>alternatywnych</w:t>
      </w:r>
      <w:r>
        <w:t xml:space="preserve"> </w:t>
      </w:r>
      <w:r w:rsidRPr="00827444">
        <w:t>spółek</w:t>
      </w:r>
      <w:r>
        <w:t xml:space="preserve"> </w:t>
      </w:r>
      <w:r w:rsidRPr="00827444">
        <w:t>inwestycyjnych</w:t>
      </w:r>
      <w:r>
        <w:t xml:space="preserve"> </w:t>
      </w:r>
      <w:r w:rsidRPr="00827444">
        <w:t>przekroczy</w:t>
      </w:r>
      <w:r>
        <w:t xml:space="preserve"> </w:t>
      </w:r>
      <w:r w:rsidRPr="00827444">
        <w:t>wyrażoną</w:t>
      </w:r>
      <w:r w:rsidR="00C90664">
        <w:t xml:space="preserve"> </w:t>
      </w:r>
      <w:r w:rsidR="00C90664" w:rsidRPr="00827444">
        <w:t>w</w:t>
      </w:r>
      <w:r w:rsidR="00C90664">
        <w:t> </w:t>
      </w:r>
      <w:r w:rsidRPr="00827444">
        <w:t>złotych</w:t>
      </w:r>
      <w:r>
        <w:t xml:space="preserve"> </w:t>
      </w:r>
      <w:r w:rsidRPr="00827444">
        <w:t>równowartość</w:t>
      </w:r>
      <w:r>
        <w:t xml:space="preserve"> </w:t>
      </w:r>
      <w:r w:rsidRPr="00827444">
        <w:t>25</w:t>
      </w:r>
      <w:r w:rsidR="00C90664" w:rsidRPr="00827444">
        <w:t>0</w:t>
      </w:r>
      <w:r w:rsidR="00C90664">
        <w:t> </w:t>
      </w:r>
      <w:r w:rsidRPr="00827444">
        <w:t>00</w:t>
      </w:r>
      <w:r w:rsidR="00C90664" w:rsidRPr="00827444">
        <w:t>0</w:t>
      </w:r>
      <w:r w:rsidR="00C90664">
        <w:t> </w:t>
      </w:r>
      <w:r w:rsidRPr="00827444">
        <w:t>00</w:t>
      </w:r>
      <w:r w:rsidR="00C90664" w:rsidRPr="00827444">
        <w:t>0</w:t>
      </w:r>
      <w:r w:rsidR="00C90664">
        <w:t> </w:t>
      </w:r>
      <w:r w:rsidRPr="00827444">
        <w:t>euro</w:t>
      </w:r>
      <w:r>
        <w:t xml:space="preserve"> </w:t>
      </w:r>
      <w:r w:rsidRPr="00827444">
        <w:t>na</w:t>
      </w:r>
      <w:r>
        <w:t xml:space="preserve"> </w:t>
      </w:r>
      <w:r w:rsidRPr="00827444">
        <w:t>dzień</w:t>
      </w:r>
      <w:r>
        <w:t xml:space="preserve"> </w:t>
      </w:r>
      <w:r w:rsidRPr="00827444">
        <w:t>wystąpienia</w:t>
      </w:r>
      <w:r>
        <w:t xml:space="preserve"> </w:t>
      </w:r>
      <w:r w:rsidRPr="00827444">
        <w:t>zdarzenia,</w:t>
      </w:r>
      <w:r>
        <w:t xml:space="preserve"> </w:t>
      </w:r>
      <w:r w:rsidRPr="00827444">
        <w:t>zarządzający</w:t>
      </w:r>
      <w:r>
        <w:t xml:space="preserve"> </w:t>
      </w:r>
      <w:r w:rsidRPr="00827444">
        <w:t>ASI</w:t>
      </w:r>
      <w:r>
        <w:t xml:space="preserve"> </w:t>
      </w:r>
      <w:r w:rsidRPr="000B4D7D">
        <w:t>jest obowiązany</w:t>
      </w:r>
      <w:r>
        <w:t xml:space="preserve"> </w:t>
      </w:r>
      <w:r w:rsidRPr="0027089C">
        <w:rPr>
          <w:spacing w:val="-2"/>
        </w:rPr>
        <w:t>ni</w:t>
      </w:r>
      <w:r w:rsidRPr="0027089C">
        <w:rPr>
          <w:spacing w:val="-2"/>
        </w:rPr>
        <w:t>e</w:t>
      </w:r>
      <w:r w:rsidRPr="0027089C">
        <w:rPr>
          <w:spacing w:val="-2"/>
        </w:rPr>
        <w:t>zwłocznie zwiększyć poziom kapitału własnego</w:t>
      </w:r>
      <w:r w:rsidR="00C90664" w:rsidRPr="0027089C">
        <w:rPr>
          <w:spacing w:val="-2"/>
        </w:rPr>
        <w:t xml:space="preserve"> o </w:t>
      </w:r>
      <w:r w:rsidRPr="0027089C">
        <w:rPr>
          <w:spacing w:val="-2"/>
        </w:rPr>
        <w:t xml:space="preserve">kwotę dodatkową stanowiącą 0,02% różnicy między sumą wartości </w:t>
      </w:r>
      <w:r w:rsidRPr="00827444">
        <w:t>aktywów</w:t>
      </w:r>
      <w:r>
        <w:t xml:space="preserve"> </w:t>
      </w:r>
      <w:r w:rsidRPr="00827444">
        <w:t>tych</w:t>
      </w:r>
      <w:r>
        <w:t xml:space="preserve"> </w:t>
      </w:r>
      <w:r w:rsidRPr="00827444">
        <w:t>spółek</w:t>
      </w:r>
      <w:r w:rsidR="00C90664">
        <w:t xml:space="preserve"> </w:t>
      </w:r>
      <w:r w:rsidR="00C90664" w:rsidRPr="00827444">
        <w:t>a</w:t>
      </w:r>
      <w:r w:rsidR="00C90664">
        <w:t> </w:t>
      </w:r>
      <w:r w:rsidRPr="00827444">
        <w:t>kwotą</w:t>
      </w:r>
      <w:r>
        <w:t xml:space="preserve"> </w:t>
      </w:r>
      <w:r w:rsidRPr="00827444">
        <w:t>stanowiącą</w:t>
      </w:r>
      <w:r>
        <w:t xml:space="preserve"> </w:t>
      </w:r>
      <w:r w:rsidRPr="00827444">
        <w:t>równowartość</w:t>
      </w:r>
      <w:r w:rsidR="00C90664">
        <w:t xml:space="preserve"> </w:t>
      </w:r>
      <w:r w:rsidR="00C90664" w:rsidRPr="00827444">
        <w:t>w</w:t>
      </w:r>
      <w:r w:rsidR="00C90664">
        <w:t> </w:t>
      </w:r>
      <w:r w:rsidRPr="00827444">
        <w:t>złotych</w:t>
      </w:r>
      <w:r>
        <w:t xml:space="preserve"> </w:t>
      </w:r>
      <w:r w:rsidRPr="00827444">
        <w:t>25</w:t>
      </w:r>
      <w:r w:rsidR="00C90664" w:rsidRPr="00827444">
        <w:t>0</w:t>
      </w:r>
      <w:r w:rsidR="00C90664">
        <w:t> </w:t>
      </w:r>
      <w:r w:rsidRPr="00827444">
        <w:t>00</w:t>
      </w:r>
      <w:r w:rsidR="00C90664" w:rsidRPr="00827444">
        <w:t>0</w:t>
      </w:r>
      <w:r w:rsidR="00C90664">
        <w:t> </w:t>
      </w:r>
      <w:r w:rsidRPr="00827444">
        <w:t>00</w:t>
      </w:r>
      <w:r w:rsidR="00C90664" w:rsidRPr="00827444">
        <w:t>0</w:t>
      </w:r>
      <w:r w:rsidR="00C90664">
        <w:t> </w:t>
      </w:r>
      <w:r w:rsidRPr="00827444">
        <w:t>euro.</w:t>
      </w:r>
    </w:p>
    <w:p w:rsidR="00EE5160" w:rsidRPr="00827444" w:rsidRDefault="00EE5160" w:rsidP="00EE5160">
      <w:pPr>
        <w:pStyle w:val="ZUSTzmustartykuempunktem"/>
      </w:pPr>
      <w:r w:rsidRPr="0027089C">
        <w:rPr>
          <w:spacing w:val="-2"/>
        </w:rPr>
        <w:t>4.</w:t>
      </w:r>
      <w:r w:rsidR="00C90664" w:rsidRPr="0027089C">
        <w:rPr>
          <w:spacing w:val="-2"/>
        </w:rPr>
        <w:t> </w:t>
      </w:r>
      <w:r w:rsidRPr="0027089C">
        <w:rPr>
          <w:spacing w:val="-2"/>
        </w:rPr>
        <w:t>Zarządzający ASI nie ma obowiązku zwiększenia poziomu kapitału własnego,</w:t>
      </w:r>
      <w:r w:rsidR="00C90664" w:rsidRPr="0027089C">
        <w:rPr>
          <w:spacing w:val="-2"/>
        </w:rPr>
        <w:t xml:space="preserve"> o </w:t>
      </w:r>
      <w:r w:rsidRPr="0027089C">
        <w:rPr>
          <w:spacing w:val="-2"/>
        </w:rPr>
        <w:t>którym mowa</w:t>
      </w:r>
      <w:r w:rsidR="00C90664" w:rsidRPr="0027089C">
        <w:rPr>
          <w:spacing w:val="-2"/>
        </w:rPr>
        <w:t xml:space="preserve"> w ust. </w:t>
      </w:r>
      <w:r w:rsidRPr="0027089C">
        <w:rPr>
          <w:spacing w:val="-2"/>
        </w:rPr>
        <w:t xml:space="preserve">3, jeżeli </w:t>
      </w:r>
      <w:r w:rsidRPr="00827444">
        <w:t>suma</w:t>
      </w:r>
      <w:r>
        <w:t xml:space="preserve"> </w:t>
      </w:r>
      <w:r w:rsidRPr="00827444">
        <w:t>kapitału</w:t>
      </w:r>
      <w:r>
        <w:t xml:space="preserve"> </w:t>
      </w:r>
      <w:r w:rsidRPr="00827444">
        <w:t>początkowego</w:t>
      </w:r>
      <w:r w:rsidR="00C90664">
        <w:t xml:space="preserve"> </w:t>
      </w:r>
      <w:r w:rsidR="00C90664" w:rsidRPr="00827444">
        <w:t>i</w:t>
      </w:r>
      <w:r w:rsidR="00C90664">
        <w:t> </w:t>
      </w:r>
      <w:r w:rsidRPr="00827444">
        <w:t>kwoty</w:t>
      </w:r>
      <w:r>
        <w:t xml:space="preserve"> </w:t>
      </w:r>
      <w:r w:rsidRPr="00827444">
        <w:t>dodatkowej,</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2</w:t>
      </w:r>
      <w:r w:rsidR="00C90664">
        <w:t xml:space="preserve"> i </w:t>
      </w:r>
      <w:r w:rsidRPr="00827444">
        <w:t>3,</w:t>
      </w:r>
      <w:r>
        <w:t xml:space="preserve"> </w:t>
      </w:r>
      <w:r w:rsidRPr="00827444">
        <w:t>przekroczy</w:t>
      </w:r>
      <w:r>
        <w:t xml:space="preserve"> </w:t>
      </w:r>
      <w:r w:rsidRPr="00827444">
        <w:t>wyrażoną</w:t>
      </w:r>
      <w:r w:rsidR="00C90664">
        <w:t xml:space="preserve"> </w:t>
      </w:r>
      <w:r w:rsidR="00C90664" w:rsidRPr="00827444">
        <w:t>w</w:t>
      </w:r>
      <w:r w:rsidR="00C90664">
        <w:t> </w:t>
      </w:r>
      <w:r w:rsidRPr="00827444">
        <w:t>złotych</w:t>
      </w:r>
      <w:r>
        <w:t xml:space="preserve"> </w:t>
      </w:r>
      <w:r w:rsidRPr="00827444">
        <w:t>ró</w:t>
      </w:r>
      <w:r w:rsidRPr="00827444">
        <w:t>w</w:t>
      </w:r>
      <w:r w:rsidRPr="00827444">
        <w:t>nowartość</w:t>
      </w:r>
      <w:r>
        <w:t xml:space="preserve"> </w:t>
      </w:r>
      <w:r w:rsidRPr="00827444">
        <w:t>1</w:t>
      </w:r>
      <w:r w:rsidR="00C90664" w:rsidRPr="00827444">
        <w:t>0</w:t>
      </w:r>
      <w:r w:rsidR="00C90664">
        <w:t> </w:t>
      </w:r>
      <w:r w:rsidRPr="00827444">
        <w:t>00</w:t>
      </w:r>
      <w:r w:rsidR="00C90664" w:rsidRPr="00827444">
        <w:t>0</w:t>
      </w:r>
      <w:r w:rsidR="00C90664">
        <w:t> </w:t>
      </w:r>
      <w:r w:rsidRPr="00827444">
        <w:t>00</w:t>
      </w:r>
      <w:r w:rsidR="00C90664" w:rsidRPr="00827444">
        <w:t>0</w:t>
      </w:r>
      <w:r w:rsidR="00C90664">
        <w:t> </w:t>
      </w:r>
      <w:r w:rsidRPr="00827444">
        <w:t>euro.</w:t>
      </w:r>
    </w:p>
    <w:p w:rsidR="00EE5160" w:rsidRPr="000B4D7D" w:rsidRDefault="00EE5160" w:rsidP="00EE5160">
      <w:pPr>
        <w:pStyle w:val="ZUSTzmustartykuempunktem"/>
      </w:pPr>
      <w:r w:rsidRPr="000B4D7D">
        <w:t>5.</w:t>
      </w:r>
      <w:r w:rsidR="00C90664">
        <w:t> </w:t>
      </w:r>
      <w:r w:rsidRPr="000B4D7D">
        <w:t>Równowartość</w:t>
      </w:r>
      <w:r w:rsidR="00C90664" w:rsidRPr="000B4D7D">
        <w:t xml:space="preserve"> w</w:t>
      </w:r>
      <w:r w:rsidR="00C90664">
        <w:t> </w:t>
      </w:r>
      <w:r w:rsidRPr="000B4D7D">
        <w:t>złotych kwot wyrażonych</w:t>
      </w:r>
      <w:r w:rsidR="00C90664" w:rsidRPr="000B4D7D">
        <w:t xml:space="preserve"> w</w:t>
      </w:r>
      <w:r w:rsidR="00C90664">
        <w:t> </w:t>
      </w:r>
      <w:r w:rsidRPr="000B4D7D">
        <w:t>euro,</w:t>
      </w:r>
      <w:r w:rsidR="00C90664" w:rsidRPr="000B4D7D">
        <w:t xml:space="preserve"> o</w:t>
      </w:r>
      <w:r w:rsidR="00C90664">
        <w:t> </w:t>
      </w:r>
      <w:r w:rsidRPr="000B4D7D">
        <w:t>których mowa</w:t>
      </w:r>
      <w:r w:rsidR="00C90664" w:rsidRPr="000B4D7D">
        <w:t xml:space="preserve"> w</w:t>
      </w:r>
      <w:r w:rsidR="00C90664">
        <w:t> ust. </w:t>
      </w:r>
      <w:r w:rsidR="00C90664" w:rsidRPr="000B4D7D">
        <w:t>3</w:t>
      </w:r>
      <w:r w:rsidR="00C90664">
        <w:t xml:space="preserve"> i </w:t>
      </w:r>
      <w:r w:rsidRPr="000B4D7D">
        <w:t>4, ustala się przy zastosow</w:t>
      </w:r>
      <w:r w:rsidRPr="000B4D7D">
        <w:t>a</w:t>
      </w:r>
      <w:r w:rsidRPr="000B4D7D">
        <w:t>niu średniego kursu ogłoszonego przez Narodowy Bank Polski na ostatni</w:t>
      </w:r>
      <w:r>
        <w:t xml:space="preserve"> </w:t>
      </w:r>
      <w:r w:rsidRPr="000B4D7D">
        <w:t>dzień roboczy</w:t>
      </w:r>
      <w:r>
        <w:t xml:space="preserve"> </w:t>
      </w:r>
      <w:r w:rsidRPr="000B4D7D">
        <w:t>poprzedzający dzień wyst</w:t>
      </w:r>
      <w:r w:rsidRPr="000B4D7D">
        <w:t>ą</w:t>
      </w:r>
      <w:r w:rsidRPr="000B4D7D">
        <w:t>pienia zdarzenia.</w:t>
      </w:r>
    </w:p>
    <w:p w:rsidR="00EE5160" w:rsidRPr="00EE5160" w:rsidRDefault="00EE5160" w:rsidP="0027089C">
      <w:pPr>
        <w:pStyle w:val="ZUSTzmustartykuempunktem"/>
        <w:keepNext/>
      </w:pPr>
      <w:r w:rsidRPr="00827444">
        <w:t>6</w:t>
      </w:r>
      <w:r w:rsidRPr="00EE5160">
        <w:t>.</w:t>
      </w:r>
      <w:r w:rsidR="00C90664">
        <w:t> </w:t>
      </w:r>
      <w:r w:rsidRPr="00EE5160">
        <w:t>Zarządzający ASI jest obowiązany,</w:t>
      </w:r>
      <w:r w:rsidR="00C90664" w:rsidRPr="00EE5160">
        <w:t xml:space="preserve"> z</w:t>
      </w:r>
      <w:r w:rsidR="00C90664">
        <w:t> </w:t>
      </w:r>
      <w:r w:rsidRPr="00EE5160">
        <w:t>uwzględnieniem</w:t>
      </w:r>
      <w:r w:rsidR="00C90664">
        <w:t xml:space="preserve"> art. </w:t>
      </w:r>
      <w:r w:rsidRPr="00EE5160">
        <w:t>12–1</w:t>
      </w:r>
      <w:r w:rsidR="00C90664" w:rsidRPr="00EE5160">
        <w:t>5</w:t>
      </w:r>
      <w:r w:rsidR="00C90664">
        <w:t> </w:t>
      </w:r>
      <w:r w:rsidRPr="00EE5160">
        <w:t>rozporządzenia 231/2013:</w:t>
      </w:r>
    </w:p>
    <w:p w:rsidR="00EE5160" w:rsidRPr="00827444" w:rsidRDefault="00EE5160" w:rsidP="00EE5160">
      <w:pPr>
        <w:pStyle w:val="ZPKTzmpktartykuempunktem"/>
      </w:pPr>
      <w:r w:rsidRPr="00827444">
        <w:t>1)</w:t>
      </w:r>
      <w:r w:rsidRPr="00827444">
        <w:tab/>
        <w:t>zwiększać</w:t>
      </w:r>
      <w:r>
        <w:t xml:space="preserve"> </w:t>
      </w:r>
      <w:r w:rsidRPr="00827444">
        <w:t>kapitał</w:t>
      </w:r>
      <w:r>
        <w:t xml:space="preserve"> </w:t>
      </w:r>
      <w:r w:rsidRPr="00827444">
        <w:t>własny</w:t>
      </w:r>
      <w:r>
        <w:t xml:space="preserve"> </w:t>
      </w:r>
      <w:r w:rsidRPr="00827444">
        <w:t>ustalony</w:t>
      </w:r>
      <w:r>
        <w:t xml:space="preserve"> </w:t>
      </w:r>
      <w:r w:rsidRPr="00827444">
        <w:t>zgodnie</w:t>
      </w:r>
      <w:r w:rsidR="00C90664">
        <w:t xml:space="preserve"> </w:t>
      </w:r>
      <w:r w:rsidR="00C90664" w:rsidRPr="00827444">
        <w:t>z</w:t>
      </w:r>
      <w:r w:rsidR="00C90664">
        <w:t> ust. </w:t>
      </w:r>
      <w:r w:rsidRPr="00827444">
        <w:t>1–</w:t>
      </w:r>
      <w:r w:rsidR="00C90664" w:rsidRPr="00827444">
        <w:t>4</w:t>
      </w:r>
      <w:r w:rsidR="00C90664">
        <w:t> </w:t>
      </w:r>
      <w:r w:rsidR="00C90664" w:rsidRPr="00827444">
        <w:t>o</w:t>
      </w:r>
      <w:r w:rsidR="00C90664">
        <w:t> </w:t>
      </w:r>
      <w:r w:rsidRPr="00827444">
        <w:t>kwotę</w:t>
      </w:r>
      <w:r>
        <w:t xml:space="preserve"> </w:t>
      </w:r>
      <w:r w:rsidRPr="00827444">
        <w:t>dodatkową</w:t>
      </w:r>
      <w:r>
        <w:t xml:space="preserve"> </w:t>
      </w:r>
      <w:r w:rsidRPr="00827444">
        <w:t>–</w:t>
      </w:r>
      <w:r>
        <w:t xml:space="preserve"> </w:t>
      </w:r>
      <w:r w:rsidRPr="00827444">
        <w:t>odpowiednio</w:t>
      </w:r>
      <w:r>
        <w:t xml:space="preserve"> </w:t>
      </w:r>
      <w:r w:rsidRPr="00827444">
        <w:t>do</w:t>
      </w:r>
      <w:r>
        <w:t xml:space="preserve"> </w:t>
      </w:r>
      <w:r w:rsidRPr="00827444">
        <w:t>ryzyka</w:t>
      </w:r>
      <w:r>
        <w:t xml:space="preserve"> </w:t>
      </w:r>
      <w:r w:rsidRPr="00827444">
        <w:t>roszczeń</w:t>
      </w:r>
      <w:r>
        <w:t xml:space="preserve"> </w:t>
      </w:r>
      <w:r w:rsidRPr="00827444">
        <w:t>wobec</w:t>
      </w:r>
      <w:r>
        <w:t xml:space="preserve"> </w:t>
      </w:r>
      <w:r w:rsidRPr="00827444">
        <w:t>zarządzającego</w:t>
      </w:r>
      <w:r>
        <w:t xml:space="preserve"> </w:t>
      </w:r>
      <w:r w:rsidRPr="00827444">
        <w:t>ASI</w:t>
      </w:r>
      <w:r w:rsidR="00C90664">
        <w:t xml:space="preserve"> </w:t>
      </w:r>
      <w:r w:rsidR="00C90664" w:rsidRPr="00827444">
        <w:t>z</w:t>
      </w:r>
      <w:r w:rsidR="00C90664">
        <w:t> </w:t>
      </w:r>
      <w:r w:rsidRPr="00827444">
        <w:t>tytułu</w:t>
      </w:r>
      <w:r>
        <w:t xml:space="preserve"> </w:t>
      </w:r>
      <w:r w:rsidRPr="00827444">
        <w:t>niewykonania</w:t>
      </w:r>
      <w:r>
        <w:t xml:space="preserve"> </w:t>
      </w:r>
      <w:r w:rsidRPr="00827444">
        <w:t>lub</w:t>
      </w:r>
      <w:r>
        <w:t xml:space="preserve"> </w:t>
      </w:r>
      <w:r w:rsidRPr="00827444">
        <w:t>nienależytego</w:t>
      </w:r>
      <w:r>
        <w:t xml:space="preserve"> </w:t>
      </w:r>
      <w:r w:rsidRPr="00827444">
        <w:t>wykonania</w:t>
      </w:r>
      <w:r>
        <w:t xml:space="preserve"> </w:t>
      </w:r>
      <w:r w:rsidRPr="00827444">
        <w:t>jego</w:t>
      </w:r>
      <w:r>
        <w:t xml:space="preserve"> </w:t>
      </w:r>
      <w:r w:rsidRPr="00827444">
        <w:t>obowiązków</w:t>
      </w:r>
      <w:r>
        <w:t xml:space="preserve"> </w:t>
      </w:r>
      <w:r w:rsidRPr="00827444">
        <w:t>związanych</w:t>
      </w:r>
      <w:r w:rsidR="00C90664">
        <w:t xml:space="preserve"> </w:t>
      </w:r>
      <w:r w:rsidR="00C90664" w:rsidRPr="00827444">
        <w:t>z</w:t>
      </w:r>
      <w:r w:rsidR="00C90664">
        <w:t> </w:t>
      </w:r>
      <w:r w:rsidRPr="00827444">
        <w:t>zarządzaniem</w:t>
      </w:r>
      <w:r>
        <w:t xml:space="preserve"> </w:t>
      </w:r>
      <w:r w:rsidRPr="00827444">
        <w:t>alternatywną</w:t>
      </w:r>
      <w:r>
        <w:t xml:space="preserve"> </w:t>
      </w:r>
      <w:r w:rsidRPr="00827444">
        <w:t>spółką</w:t>
      </w:r>
      <w:r>
        <w:t xml:space="preserve"> </w:t>
      </w:r>
      <w:r w:rsidRPr="00827444">
        <w:t>inwestycyjną,</w:t>
      </w:r>
      <w:r>
        <w:t xml:space="preserve"> </w:t>
      </w:r>
      <w:r w:rsidRPr="00827444">
        <w:t>albo</w:t>
      </w:r>
    </w:p>
    <w:p w:rsidR="00EE5160" w:rsidRPr="00827444" w:rsidRDefault="00EE5160" w:rsidP="00EE5160">
      <w:pPr>
        <w:pStyle w:val="ZPKTzmpktartykuempunktem"/>
      </w:pPr>
      <w:r w:rsidRPr="00827444">
        <w:t>2)</w:t>
      </w:r>
      <w:r w:rsidRPr="00827444">
        <w:tab/>
        <w:t>zawrzeć</w:t>
      </w:r>
      <w:r>
        <w:t xml:space="preserve"> </w:t>
      </w:r>
      <w:r w:rsidRPr="00827444">
        <w:t>umowę</w:t>
      </w:r>
      <w:r>
        <w:t xml:space="preserve"> </w:t>
      </w:r>
      <w:r w:rsidRPr="00827444">
        <w:t>ubezpieczenia</w:t>
      </w:r>
      <w:r>
        <w:t xml:space="preserve"> </w:t>
      </w:r>
      <w:r w:rsidRPr="00827444">
        <w:t>odpowiedzialności</w:t>
      </w:r>
      <w:r>
        <w:t xml:space="preserve"> </w:t>
      </w:r>
      <w:r w:rsidRPr="00827444">
        <w:t>cywilnej</w:t>
      </w:r>
      <w:r>
        <w:t xml:space="preserve"> </w:t>
      </w:r>
      <w:r w:rsidRPr="00827444">
        <w:t>za</w:t>
      </w:r>
      <w:r>
        <w:t xml:space="preserve"> </w:t>
      </w:r>
      <w:r w:rsidRPr="00827444">
        <w:t>szkody</w:t>
      </w:r>
      <w:r>
        <w:t xml:space="preserve"> </w:t>
      </w:r>
      <w:r w:rsidRPr="00827444">
        <w:t>powstałe</w:t>
      </w:r>
      <w:r w:rsidR="00C90664">
        <w:t xml:space="preserve"> </w:t>
      </w:r>
      <w:r w:rsidR="00C90664" w:rsidRPr="00827444">
        <w:t>w</w:t>
      </w:r>
      <w:r w:rsidR="00C90664">
        <w:t> </w:t>
      </w:r>
      <w:r w:rsidRPr="00827444">
        <w:t>wyniku</w:t>
      </w:r>
      <w:r>
        <w:t xml:space="preserve"> </w:t>
      </w:r>
      <w:r w:rsidRPr="00827444">
        <w:t>niewykonania</w:t>
      </w:r>
      <w:r>
        <w:t xml:space="preserve"> </w:t>
      </w:r>
      <w:r w:rsidRPr="00827444">
        <w:t>lub</w:t>
      </w:r>
      <w:r>
        <w:t xml:space="preserve"> </w:t>
      </w:r>
      <w:r w:rsidRPr="00827444">
        <w:t>nienależytego</w:t>
      </w:r>
      <w:r>
        <w:t xml:space="preserve"> </w:t>
      </w:r>
      <w:r w:rsidRPr="00827444">
        <w:t>wykonania</w:t>
      </w:r>
      <w:r>
        <w:t xml:space="preserve"> </w:t>
      </w:r>
      <w:r w:rsidRPr="00827444">
        <w:t>jego</w:t>
      </w:r>
      <w:r>
        <w:t xml:space="preserve"> </w:t>
      </w:r>
      <w:r w:rsidRPr="00827444">
        <w:t>obowiązków</w:t>
      </w:r>
      <w:r>
        <w:t xml:space="preserve"> </w:t>
      </w:r>
      <w:r w:rsidRPr="00827444">
        <w:t>związanych</w:t>
      </w:r>
      <w:r w:rsidR="00C90664">
        <w:t xml:space="preserve"> </w:t>
      </w:r>
      <w:r w:rsidR="00C90664" w:rsidRPr="00827444">
        <w:t>z</w:t>
      </w:r>
      <w:r w:rsidR="00C90664">
        <w:t> </w:t>
      </w:r>
      <w:r w:rsidRPr="00827444">
        <w:t>zarządzaniem</w:t>
      </w:r>
      <w:r>
        <w:t xml:space="preserve"> </w:t>
      </w:r>
      <w:r w:rsidRPr="00827444">
        <w:t>alternatywną</w:t>
      </w:r>
      <w:r>
        <w:t xml:space="preserve"> </w:t>
      </w:r>
      <w:r w:rsidRPr="00827444">
        <w:t>spółką</w:t>
      </w:r>
      <w:r>
        <w:t xml:space="preserve"> </w:t>
      </w:r>
      <w:r w:rsidRPr="00827444">
        <w:t>inwestycyjną.</w:t>
      </w:r>
    </w:p>
    <w:p w:rsidR="00EE5160" w:rsidRPr="00827444" w:rsidRDefault="00EE5160" w:rsidP="00EE5160">
      <w:pPr>
        <w:pStyle w:val="ZUSTzmustartykuempunktem"/>
      </w:pPr>
      <w:r w:rsidRPr="00827444">
        <w:t>7.</w:t>
      </w:r>
      <w:r w:rsidR="00C90664">
        <w:t> </w:t>
      </w:r>
      <w:r w:rsidR="00C90664" w:rsidRPr="00827444">
        <w:t>O</w:t>
      </w:r>
      <w:r w:rsidR="00C90664">
        <w:t> </w:t>
      </w:r>
      <w:r w:rsidRPr="00827444">
        <w:t>zmniejszeniu</w:t>
      </w:r>
      <w:r>
        <w:t xml:space="preserve"> </w:t>
      </w:r>
      <w:r w:rsidRPr="00827444">
        <w:t>wartości</w:t>
      </w:r>
      <w:r>
        <w:t xml:space="preserve"> </w:t>
      </w:r>
      <w:r w:rsidRPr="00827444">
        <w:t>kapitału</w:t>
      </w:r>
      <w:r>
        <w:t xml:space="preserve"> </w:t>
      </w:r>
      <w:r w:rsidRPr="00827444">
        <w:t>własnego</w:t>
      </w:r>
      <w:r>
        <w:t xml:space="preserve"> </w:t>
      </w:r>
      <w:r w:rsidRPr="00827444">
        <w:t>poniżej</w:t>
      </w:r>
      <w:r>
        <w:t xml:space="preserve"> </w:t>
      </w:r>
      <w:r w:rsidRPr="00827444">
        <w:t>poziomu</w:t>
      </w:r>
      <w:r>
        <w:t xml:space="preserve"> </w:t>
      </w:r>
      <w:r w:rsidRPr="00827444">
        <w:t>określonego</w:t>
      </w:r>
      <w:r w:rsidR="00C90664">
        <w:t xml:space="preserve"> </w:t>
      </w:r>
      <w:r w:rsidR="00C90664" w:rsidRPr="00827444">
        <w:t>w</w:t>
      </w:r>
      <w:r w:rsidR="00C90664">
        <w:t> ust. </w:t>
      </w:r>
      <w:r w:rsidR="00C90664" w:rsidRPr="00827444">
        <w:t>1</w:t>
      </w:r>
      <w:r w:rsidR="00C90664">
        <w:t> </w:t>
      </w:r>
      <w:r w:rsidRPr="00827444">
        <w:t>zarządzający</w:t>
      </w:r>
      <w:r>
        <w:t xml:space="preserve"> </w:t>
      </w:r>
      <w:r w:rsidRPr="00827444">
        <w:t>ASI</w:t>
      </w:r>
      <w:r>
        <w:t xml:space="preserve"> </w:t>
      </w:r>
      <w:r w:rsidRPr="00827444">
        <w:t>zawi</w:t>
      </w:r>
      <w:r w:rsidRPr="00827444">
        <w:t>a</w:t>
      </w:r>
      <w:r w:rsidRPr="00827444">
        <w:t>damia</w:t>
      </w:r>
      <w:r>
        <w:t xml:space="preserve"> </w:t>
      </w:r>
      <w:r w:rsidRPr="00827444">
        <w:t>niezwłocznie</w:t>
      </w:r>
      <w:r>
        <w:t xml:space="preserve"> </w:t>
      </w:r>
      <w:r w:rsidRPr="00827444">
        <w:t>Komisję.</w:t>
      </w:r>
      <w:r>
        <w:t xml:space="preserve"> </w:t>
      </w:r>
      <w:r w:rsidRPr="00827444">
        <w:t>Komisja</w:t>
      </w:r>
      <w:r>
        <w:t xml:space="preserve"> </w:t>
      </w:r>
      <w:r w:rsidRPr="00827444">
        <w:t>może</w:t>
      </w:r>
      <w:r>
        <w:t xml:space="preserve"> </w:t>
      </w:r>
      <w:r w:rsidRPr="00827444">
        <w:t>cofnąć</w:t>
      </w:r>
      <w:r>
        <w:t xml:space="preserve"> </w:t>
      </w:r>
      <w:r w:rsidRPr="00827444">
        <w:t>zezwolenie</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r>
        <w:t xml:space="preserve"> </w:t>
      </w:r>
      <w:r w:rsidRPr="00827444">
        <w:t>jeżeli</w:t>
      </w:r>
      <w:r>
        <w:t xml:space="preserve"> </w:t>
      </w:r>
      <w:r w:rsidRPr="00827444">
        <w:t>wartość</w:t>
      </w:r>
      <w:r>
        <w:t xml:space="preserve"> </w:t>
      </w:r>
      <w:r w:rsidRPr="00827444">
        <w:t>jego</w:t>
      </w:r>
      <w:r>
        <w:t xml:space="preserve"> </w:t>
      </w:r>
      <w:r w:rsidRPr="00827444">
        <w:t>kapitału</w:t>
      </w:r>
      <w:r>
        <w:t xml:space="preserve"> </w:t>
      </w:r>
      <w:r w:rsidRPr="00827444">
        <w:t>własnego</w:t>
      </w:r>
      <w:r>
        <w:t xml:space="preserve"> </w:t>
      </w:r>
      <w:r w:rsidRPr="00827444">
        <w:t>nie</w:t>
      </w:r>
      <w:r>
        <w:t xml:space="preserve"> </w:t>
      </w:r>
      <w:r w:rsidRPr="00827444">
        <w:t>zostanie,</w:t>
      </w:r>
      <w:r w:rsidR="00C90664">
        <w:t xml:space="preserve"> </w:t>
      </w:r>
      <w:r w:rsidR="00C90664" w:rsidRPr="00827444">
        <w:t>w</w:t>
      </w:r>
      <w:r w:rsidR="00C90664">
        <w:t> </w:t>
      </w:r>
      <w:r w:rsidRPr="00827444">
        <w:t>terminie</w:t>
      </w:r>
      <w:r>
        <w:t xml:space="preserve"> </w:t>
      </w:r>
      <w:r w:rsidR="00C90664" w:rsidRPr="00827444">
        <w:t>3</w:t>
      </w:r>
      <w:r w:rsidR="00C90664">
        <w:t> </w:t>
      </w:r>
      <w:r w:rsidRPr="00827444">
        <w:t>miesięcy,</w:t>
      </w:r>
      <w:r>
        <w:t xml:space="preserve"> </w:t>
      </w:r>
      <w:r w:rsidRPr="00827444">
        <w:t>uzupełniona</w:t>
      </w:r>
      <w:r>
        <w:t xml:space="preserve"> </w:t>
      </w:r>
      <w:r w:rsidRPr="00827444">
        <w:t>do</w:t>
      </w:r>
      <w:r>
        <w:t xml:space="preserve"> </w:t>
      </w:r>
      <w:r w:rsidRPr="00827444">
        <w:t>wymaganego</w:t>
      </w:r>
      <w:r>
        <w:t xml:space="preserve"> </w:t>
      </w:r>
      <w:r w:rsidRPr="00827444">
        <w:t>pozi</w:t>
      </w:r>
      <w:r w:rsidRPr="00827444">
        <w:t>o</w:t>
      </w:r>
      <w:r w:rsidRPr="00827444">
        <w:t>mu.</w:t>
      </w:r>
    </w:p>
    <w:p w:rsidR="00EE5160" w:rsidRPr="00827444" w:rsidRDefault="00EE5160" w:rsidP="00EE5160">
      <w:pPr>
        <w:pStyle w:val="ZUSTzmustartykuempunktem"/>
      </w:pPr>
      <w:r w:rsidRPr="00827444">
        <w:t>8.</w:t>
      </w:r>
      <w:r w:rsidR="00C90664">
        <w:t> </w:t>
      </w:r>
      <w:r w:rsidRPr="00827444">
        <w:t>Jeżeli</w:t>
      </w:r>
      <w:r w:rsidR="00C90664">
        <w:t xml:space="preserve"> </w:t>
      </w:r>
      <w:r w:rsidR="00C90664" w:rsidRPr="00827444">
        <w:t>w</w:t>
      </w:r>
      <w:r w:rsidR="00C90664">
        <w:t> </w:t>
      </w:r>
      <w:r w:rsidRPr="00827444">
        <w:t>wyniku</w:t>
      </w:r>
      <w:r>
        <w:t xml:space="preserve"> </w:t>
      </w:r>
      <w:r w:rsidRPr="00827444">
        <w:t>zmiany</w:t>
      </w:r>
      <w:r>
        <w:t xml:space="preserve"> </w:t>
      </w:r>
      <w:r w:rsidRPr="00827444">
        <w:t>kursu</w:t>
      </w:r>
      <w:r>
        <w:t xml:space="preserve"> </w:t>
      </w:r>
      <w:r w:rsidRPr="00827444">
        <w:t>euro</w:t>
      </w:r>
      <w:r>
        <w:t xml:space="preserve"> </w:t>
      </w:r>
      <w:r w:rsidRPr="00827444">
        <w:t>wartość</w:t>
      </w:r>
      <w:r>
        <w:t xml:space="preserve"> </w:t>
      </w:r>
      <w:r w:rsidRPr="00827444">
        <w:t>kapitału</w:t>
      </w:r>
      <w:r>
        <w:t xml:space="preserve"> </w:t>
      </w:r>
      <w:r w:rsidRPr="00827444">
        <w:t>własnego</w:t>
      </w:r>
      <w:r>
        <w:t xml:space="preserve"> </w:t>
      </w:r>
      <w:r w:rsidRPr="00827444">
        <w:t>zarządzającego</w:t>
      </w:r>
      <w:r>
        <w:t xml:space="preserve"> </w:t>
      </w:r>
      <w:r w:rsidRPr="00827444">
        <w:t>ASI</w:t>
      </w:r>
      <w:r>
        <w:t xml:space="preserve"> </w:t>
      </w:r>
      <w:r w:rsidRPr="00827444">
        <w:t>ulegnie</w:t>
      </w:r>
      <w:r>
        <w:t xml:space="preserve"> </w:t>
      </w:r>
      <w:r w:rsidRPr="00827444">
        <w:t>obniżeniu</w:t>
      </w:r>
      <w:r>
        <w:t xml:space="preserve"> </w:t>
      </w:r>
      <w:r w:rsidRPr="00827444">
        <w:t>pon</w:t>
      </w:r>
      <w:r w:rsidRPr="00827444">
        <w:t>i</w:t>
      </w:r>
      <w:r w:rsidRPr="00827444">
        <w:t>żej</w:t>
      </w:r>
      <w:r>
        <w:t xml:space="preserve"> </w:t>
      </w:r>
      <w:r w:rsidRPr="00827444">
        <w:t>poziomu</w:t>
      </w:r>
      <w:r>
        <w:t xml:space="preserve"> </w:t>
      </w:r>
      <w:r w:rsidRPr="00827444">
        <w:t>wymaganego</w:t>
      </w:r>
      <w:r>
        <w:t xml:space="preserve"> </w:t>
      </w:r>
      <w:r w:rsidRPr="00827444">
        <w:t>zgodnie</w:t>
      </w:r>
      <w:r w:rsidR="00C90664">
        <w:t xml:space="preserve"> </w:t>
      </w:r>
      <w:r w:rsidR="00C90664" w:rsidRPr="00827444">
        <w:t>z</w:t>
      </w:r>
      <w:r w:rsidR="00C90664">
        <w:t> ust. </w:t>
      </w:r>
      <w:r w:rsidRPr="00827444">
        <w:t>1–</w:t>
      </w:r>
      <w:r w:rsidR="00C90664" w:rsidRPr="00827444">
        <w:t>3</w:t>
      </w:r>
      <w:r w:rsidR="00C90664">
        <w:t xml:space="preserve"> lub</w:t>
      </w:r>
      <w:r>
        <w:t xml:space="preserve"> </w:t>
      </w:r>
      <w:r w:rsidRPr="000B4D7D">
        <w:t>6</w:t>
      </w:r>
      <w:r w:rsidRPr="00827444">
        <w:t>,</w:t>
      </w:r>
      <w:r>
        <w:t xml:space="preserve"> </w:t>
      </w:r>
      <w:r w:rsidRPr="00827444">
        <w:t>zarządzający</w:t>
      </w:r>
      <w:r>
        <w:t xml:space="preserve"> </w:t>
      </w:r>
      <w:r w:rsidRPr="00827444">
        <w:t>ASI</w:t>
      </w:r>
      <w:r>
        <w:t xml:space="preserve"> </w:t>
      </w:r>
      <w:r w:rsidRPr="00827444">
        <w:t>jest</w:t>
      </w:r>
      <w:r>
        <w:t xml:space="preserve"> </w:t>
      </w:r>
      <w:r w:rsidRPr="00827444">
        <w:t>obowiązany</w:t>
      </w:r>
      <w:r>
        <w:t xml:space="preserve"> </w:t>
      </w:r>
      <w:r w:rsidRPr="00827444">
        <w:t>zwiększyć</w:t>
      </w:r>
      <w:r>
        <w:t xml:space="preserve"> </w:t>
      </w:r>
      <w:r w:rsidRPr="00827444">
        <w:t>wartość</w:t>
      </w:r>
      <w:r>
        <w:t xml:space="preserve"> </w:t>
      </w:r>
      <w:r w:rsidRPr="00827444">
        <w:t>kapitału</w:t>
      </w:r>
      <w:r>
        <w:t xml:space="preserve"> </w:t>
      </w:r>
      <w:r w:rsidRPr="00827444">
        <w:t>własnego</w:t>
      </w:r>
      <w:r>
        <w:t xml:space="preserve"> </w:t>
      </w:r>
      <w:r w:rsidRPr="00827444">
        <w:t>do</w:t>
      </w:r>
      <w:r>
        <w:t xml:space="preserve"> </w:t>
      </w:r>
      <w:r w:rsidRPr="00827444">
        <w:t>wymaganego</w:t>
      </w:r>
      <w:r>
        <w:t xml:space="preserve"> </w:t>
      </w:r>
      <w:r w:rsidRPr="00827444">
        <w:t>poziomu</w:t>
      </w:r>
      <w:r w:rsidR="00C90664">
        <w:t xml:space="preserve"> </w:t>
      </w:r>
      <w:r w:rsidR="00C90664" w:rsidRPr="00827444">
        <w:t>w</w:t>
      </w:r>
      <w:r w:rsidR="00C90664">
        <w:t> </w:t>
      </w:r>
      <w:r w:rsidRPr="00827444">
        <w:t>terminie</w:t>
      </w:r>
      <w:r>
        <w:t xml:space="preserve"> </w:t>
      </w:r>
      <w:r w:rsidR="00C90664" w:rsidRPr="00827444">
        <w:t>6</w:t>
      </w:r>
      <w:r w:rsidR="00C90664">
        <w:t> </w:t>
      </w:r>
      <w:r w:rsidRPr="00827444">
        <w:t>miesięcy.</w:t>
      </w:r>
    </w:p>
    <w:p w:rsidR="00EE5160" w:rsidRPr="00827444" w:rsidRDefault="00EE5160" w:rsidP="00EE5160">
      <w:pPr>
        <w:pStyle w:val="ZUSTzmustartykuempunktem"/>
      </w:pPr>
      <w:r w:rsidRPr="00827444">
        <w:t>9.</w:t>
      </w:r>
      <w:r w:rsidR="00C90664">
        <w:t> </w:t>
      </w:r>
      <w:r w:rsidRPr="00827444">
        <w:t>Minister</w:t>
      </w:r>
      <w:r>
        <w:t xml:space="preserve"> </w:t>
      </w:r>
      <w:r w:rsidRPr="00827444">
        <w:t>właściwy</w:t>
      </w:r>
      <w:r>
        <w:t xml:space="preserve"> </w:t>
      </w:r>
      <w:r w:rsidRPr="00827444">
        <w:t>do</w:t>
      </w:r>
      <w:r>
        <w:t xml:space="preserve"> </w:t>
      </w:r>
      <w:r w:rsidRPr="00827444">
        <w:t>spraw</w:t>
      </w:r>
      <w:r>
        <w:t xml:space="preserve"> </w:t>
      </w:r>
      <w:r w:rsidRPr="00827444">
        <w:t>instytucji</w:t>
      </w:r>
      <w:r>
        <w:t xml:space="preserve"> </w:t>
      </w:r>
      <w:r w:rsidRPr="00827444">
        <w:t>finansowych,</w:t>
      </w:r>
      <w:r>
        <w:t xml:space="preserve"> </w:t>
      </w:r>
      <w:r w:rsidRPr="00827444">
        <w:t>uwzględniając</w:t>
      </w:r>
      <w:r>
        <w:t xml:space="preserve"> </w:t>
      </w:r>
      <w:r w:rsidRPr="00827444">
        <w:t>należytą</w:t>
      </w:r>
      <w:r>
        <w:t xml:space="preserve"> </w:t>
      </w:r>
      <w:r w:rsidRPr="00827444">
        <w:t>ochronę</w:t>
      </w:r>
      <w:r>
        <w:t xml:space="preserve"> </w:t>
      </w:r>
      <w:r w:rsidRPr="000B4D7D">
        <w:t>interesu</w:t>
      </w:r>
      <w:r>
        <w:t xml:space="preserve"> </w:t>
      </w:r>
      <w:r w:rsidRPr="00827444">
        <w:t>inwestorów</w:t>
      </w:r>
      <w:r>
        <w:t xml:space="preserve"> </w:t>
      </w:r>
      <w:r w:rsidRPr="00827444">
        <w:t>a</w:t>
      </w:r>
      <w:r w:rsidRPr="00827444">
        <w:t>l</w:t>
      </w:r>
      <w:r w:rsidRPr="00827444">
        <w:t>ternatywnych</w:t>
      </w:r>
      <w:r>
        <w:t xml:space="preserve"> </w:t>
      </w:r>
      <w:r w:rsidRPr="00827444">
        <w:t>spółek</w:t>
      </w:r>
      <w:r>
        <w:t xml:space="preserve"> </w:t>
      </w:r>
      <w:r w:rsidRPr="00827444">
        <w:t>inwestycyjnych,</w:t>
      </w:r>
      <w:r>
        <w:t xml:space="preserve"> </w:t>
      </w:r>
      <w:r w:rsidRPr="00827444">
        <w:t>określi,</w:t>
      </w:r>
      <w:r w:rsidR="00C90664">
        <w:t xml:space="preserve"> </w:t>
      </w:r>
      <w:r w:rsidR="00C90664" w:rsidRPr="00827444">
        <w:t>w</w:t>
      </w:r>
      <w:r w:rsidR="00C90664">
        <w:t> </w:t>
      </w:r>
      <w:r w:rsidRPr="00827444">
        <w:t>drodze</w:t>
      </w:r>
      <w:r>
        <w:t xml:space="preserve"> </w:t>
      </w:r>
      <w:r w:rsidRPr="00827444">
        <w:t>rozporządzenia,</w:t>
      </w:r>
      <w:r>
        <w:t xml:space="preserve"> </w:t>
      </w:r>
      <w:r w:rsidRPr="00827444">
        <w:t>rodzaje</w:t>
      </w:r>
      <w:r>
        <w:t xml:space="preserve"> </w:t>
      </w:r>
      <w:r w:rsidRPr="00827444">
        <w:t>kosztów</w:t>
      </w:r>
      <w:r>
        <w:t xml:space="preserve"> </w:t>
      </w:r>
      <w:r w:rsidRPr="00827444">
        <w:t>zmiennych,</w:t>
      </w:r>
      <w:r w:rsidR="00C90664">
        <w:t xml:space="preserve"> </w:t>
      </w:r>
      <w:r w:rsidR="00C90664" w:rsidRPr="00827444">
        <w:t>o</w:t>
      </w:r>
      <w:r w:rsidR="00C90664">
        <w:t> </w:t>
      </w:r>
      <w:r w:rsidRPr="00827444">
        <w:t>które</w:t>
      </w:r>
      <w:r>
        <w:t xml:space="preserve"> </w:t>
      </w:r>
      <w:r w:rsidRPr="00827444">
        <w:t>p</w:t>
      </w:r>
      <w:r w:rsidRPr="00827444">
        <w:t>o</w:t>
      </w:r>
      <w:r w:rsidRPr="00827444">
        <w:t>mniejsza</w:t>
      </w:r>
      <w:r>
        <w:t xml:space="preserve"> </w:t>
      </w:r>
      <w:r w:rsidRPr="00827444">
        <w:t>się</w:t>
      </w:r>
      <w:r>
        <w:t xml:space="preserve"> </w:t>
      </w:r>
      <w:r w:rsidRPr="00827444">
        <w:t>koszty</w:t>
      </w:r>
      <w:r>
        <w:t xml:space="preserve"> </w:t>
      </w:r>
      <w:r w:rsidRPr="00827444">
        <w:t>ogółem</w:t>
      </w:r>
      <w:r>
        <w:t xml:space="preserve"> </w:t>
      </w:r>
      <w:r w:rsidRPr="00827444">
        <w:t>przy</w:t>
      </w:r>
      <w:r>
        <w:t xml:space="preserve"> </w:t>
      </w:r>
      <w:r w:rsidRPr="00827444">
        <w:t>wyliczaniu</w:t>
      </w:r>
      <w:r>
        <w:t xml:space="preserve"> </w:t>
      </w:r>
      <w:r w:rsidRPr="00827444">
        <w:t>poziomu</w:t>
      </w:r>
      <w:r>
        <w:t xml:space="preserve"> </w:t>
      </w:r>
      <w:r w:rsidRPr="00827444">
        <w:t>kapitału</w:t>
      </w:r>
      <w:r>
        <w:t xml:space="preserve"> </w:t>
      </w:r>
      <w:r w:rsidRPr="00827444">
        <w:t>własnego,</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p>
    <w:p w:rsidR="00EE5160" w:rsidRPr="00827444" w:rsidRDefault="00EE5160" w:rsidP="00EE5160">
      <w:pPr>
        <w:pStyle w:val="ZARTzmartartykuempunktem"/>
      </w:pPr>
      <w:r w:rsidRPr="00827444">
        <w:t>Art.</w:t>
      </w:r>
      <w:r w:rsidR="00C90664">
        <w:t> </w:t>
      </w:r>
      <w:r w:rsidRPr="00827444">
        <w:t>70p.</w:t>
      </w:r>
      <w:r w:rsidR="00C90664">
        <w:t> </w:t>
      </w:r>
      <w:r w:rsidRPr="00827444">
        <w:t>1.</w:t>
      </w:r>
      <w:r>
        <w:t xml:space="preserve"> </w:t>
      </w:r>
      <w:r w:rsidRPr="00827444">
        <w:t>Aktywa</w:t>
      </w:r>
      <w:r>
        <w:t xml:space="preserve"> </w:t>
      </w:r>
      <w:r w:rsidRPr="00827444">
        <w:t>zarządzającego</w:t>
      </w:r>
      <w:r>
        <w:t xml:space="preserve"> </w:t>
      </w:r>
      <w:r w:rsidRPr="00827444">
        <w:t>ASI</w:t>
      </w:r>
      <w:r>
        <w:t xml:space="preserve"> </w:t>
      </w:r>
      <w:r w:rsidRPr="00827444">
        <w:t>stanowiące</w:t>
      </w:r>
      <w:r>
        <w:t xml:space="preserve"> </w:t>
      </w:r>
      <w:r w:rsidRPr="00827444">
        <w:t>pokrycie</w:t>
      </w:r>
      <w:r>
        <w:t xml:space="preserve"> </w:t>
      </w:r>
      <w:r w:rsidRPr="00827444">
        <w:t>kapitału</w:t>
      </w:r>
      <w:r>
        <w:t xml:space="preserve"> </w:t>
      </w:r>
      <w:r w:rsidRPr="00827444">
        <w:t>własnego,</w:t>
      </w:r>
      <w:r w:rsidR="00C90664">
        <w:t xml:space="preserve"> </w:t>
      </w:r>
      <w:r w:rsidR="00C90664" w:rsidRPr="00827444">
        <w:t>w</w:t>
      </w:r>
      <w:r w:rsidR="00C90664">
        <w:t> </w:t>
      </w:r>
      <w:r w:rsidRPr="00827444">
        <w:t>wysokości</w:t>
      </w:r>
      <w:r>
        <w:t xml:space="preserve"> </w:t>
      </w:r>
      <w:r w:rsidRPr="00827444">
        <w:t>określonej</w:t>
      </w:r>
      <w:r>
        <w:t xml:space="preserve"> </w:t>
      </w:r>
      <w:r w:rsidRPr="00827444">
        <w:t>zgodnie</w:t>
      </w:r>
      <w:r w:rsidR="00C90664">
        <w:t xml:space="preserve"> </w:t>
      </w:r>
      <w:r w:rsidR="00C90664" w:rsidRPr="00827444">
        <w:t>z</w:t>
      </w:r>
      <w:r w:rsidR="00C90664">
        <w:t> art. </w:t>
      </w:r>
      <w:r w:rsidRPr="000B4D7D">
        <w:t>70o</w:t>
      </w:r>
      <w:r w:rsidRPr="00827444">
        <w:t>,</w:t>
      </w:r>
      <w:r>
        <w:t xml:space="preserve"> </w:t>
      </w:r>
      <w:r w:rsidRPr="00827444">
        <w:t>są</w:t>
      </w:r>
      <w:r>
        <w:t xml:space="preserve"> </w:t>
      </w:r>
      <w:r w:rsidRPr="00827444">
        <w:t>lokowane</w:t>
      </w:r>
      <w:r w:rsidR="00C90664">
        <w:t xml:space="preserve"> </w:t>
      </w:r>
      <w:r w:rsidR="00C90664" w:rsidRPr="00827444">
        <w:t>w</w:t>
      </w:r>
      <w:r w:rsidR="00C90664">
        <w:t> </w:t>
      </w:r>
      <w:r w:rsidRPr="00827444">
        <w:t>sposób</w:t>
      </w:r>
      <w:r>
        <w:t xml:space="preserve"> </w:t>
      </w:r>
      <w:r w:rsidRPr="00827444">
        <w:t>zapewniający</w:t>
      </w:r>
      <w:r>
        <w:t xml:space="preserve"> </w:t>
      </w:r>
      <w:r w:rsidRPr="00827444">
        <w:t>odpowiednią</w:t>
      </w:r>
      <w:r>
        <w:t xml:space="preserve"> </w:t>
      </w:r>
      <w:r w:rsidRPr="00827444">
        <w:t>płynność</w:t>
      </w:r>
      <w:r w:rsidR="00C90664">
        <w:t xml:space="preserve"> </w:t>
      </w:r>
      <w:r w:rsidR="00C90664" w:rsidRPr="00827444">
        <w:t>i</w:t>
      </w:r>
      <w:r w:rsidR="00C90664">
        <w:t> </w:t>
      </w:r>
      <w:r w:rsidRPr="00827444">
        <w:t>bezpieczeństwo.</w:t>
      </w:r>
    </w:p>
    <w:p w:rsidR="00EE5160" w:rsidRPr="000B4D7D" w:rsidRDefault="00EE5160" w:rsidP="00EE5160">
      <w:pPr>
        <w:pStyle w:val="ZUSTzmustartykuempunktem"/>
      </w:pPr>
      <w:r w:rsidRPr="00827444">
        <w:t>2.</w:t>
      </w:r>
      <w:r w:rsidR="00C90664">
        <w:t> </w:t>
      </w:r>
      <w:r w:rsidR="00C90664" w:rsidRPr="00827444">
        <w:t>W</w:t>
      </w:r>
      <w:r w:rsidR="00C90664">
        <w:t> </w:t>
      </w:r>
      <w:r w:rsidRPr="00827444">
        <w:t>przypadku</w:t>
      </w:r>
      <w:r>
        <w:t xml:space="preserve"> </w:t>
      </w:r>
      <w:r w:rsidRPr="00827444">
        <w:t>wewnętrznie</w:t>
      </w:r>
      <w:r>
        <w:t xml:space="preserve"> </w:t>
      </w:r>
      <w:r w:rsidRPr="00827444">
        <w:t>zarządzającego</w:t>
      </w:r>
      <w:r>
        <w:t xml:space="preserve"> </w:t>
      </w:r>
      <w:r w:rsidRPr="00827444">
        <w:t>ASI</w:t>
      </w:r>
      <w:r>
        <w:t xml:space="preserve"> </w:t>
      </w:r>
      <w:r w:rsidRPr="00827444">
        <w:t>ograniczenie,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dotyczy</w:t>
      </w:r>
      <w:r>
        <w:t xml:space="preserve"> </w:t>
      </w:r>
      <w:r w:rsidRPr="00827444">
        <w:t>aktywów</w:t>
      </w:r>
      <w:r>
        <w:t xml:space="preserve"> </w:t>
      </w:r>
      <w:r w:rsidRPr="00827444">
        <w:t>a</w:t>
      </w:r>
      <w:r w:rsidRPr="00827444">
        <w:t>l</w:t>
      </w:r>
      <w:r w:rsidRPr="00827444">
        <w:t>ternatywnej</w:t>
      </w:r>
      <w:r>
        <w:t xml:space="preserve"> </w:t>
      </w:r>
      <w:r w:rsidRPr="00827444">
        <w:t>spółki</w:t>
      </w:r>
      <w:r>
        <w:t xml:space="preserve"> </w:t>
      </w:r>
      <w:r w:rsidRPr="00827444">
        <w:t>inwestycyjnej</w:t>
      </w:r>
      <w:r>
        <w:t xml:space="preserve"> </w:t>
      </w:r>
      <w:r w:rsidRPr="00827444">
        <w:t>–</w:t>
      </w:r>
      <w:r>
        <w:t xml:space="preserve"> </w:t>
      </w:r>
      <w:r w:rsidRPr="00827444">
        <w:t>do</w:t>
      </w:r>
      <w:r>
        <w:t xml:space="preserve"> </w:t>
      </w:r>
      <w:r w:rsidRPr="00827444">
        <w:t>wysokości</w:t>
      </w:r>
      <w:r>
        <w:t xml:space="preserve"> </w:t>
      </w:r>
      <w:r w:rsidRPr="00827444">
        <w:t>określonej</w:t>
      </w:r>
      <w:r>
        <w:t xml:space="preserve"> </w:t>
      </w:r>
      <w:r w:rsidRPr="00827444">
        <w:t>zgodnie</w:t>
      </w:r>
      <w:r w:rsidR="00C90664">
        <w:t xml:space="preserve"> </w:t>
      </w:r>
      <w:r w:rsidR="00C90664" w:rsidRPr="00827444">
        <w:t>z</w:t>
      </w:r>
      <w:r w:rsidR="00C90664">
        <w:t> art. </w:t>
      </w:r>
      <w:r w:rsidRPr="000B4D7D">
        <w:t>70o</w:t>
      </w:r>
      <w:r w:rsidRPr="00827444">
        <w:t>.</w:t>
      </w:r>
    </w:p>
    <w:p w:rsidR="00EE5160" w:rsidRPr="00827444" w:rsidRDefault="00EE5160" w:rsidP="00EE5160">
      <w:pPr>
        <w:pStyle w:val="ZARTzmartartykuempunktem"/>
      </w:pPr>
      <w:r w:rsidRPr="00827444">
        <w:t>Art.</w:t>
      </w:r>
      <w:r w:rsidR="00C90664">
        <w:t> </w:t>
      </w:r>
      <w:r w:rsidRPr="00827444">
        <w:t>70q.</w:t>
      </w:r>
      <w:r w:rsidR="00C90664">
        <w:t> </w:t>
      </w:r>
      <w:r w:rsidRPr="00827444">
        <w:t>1.</w:t>
      </w:r>
      <w:r>
        <w:t xml:space="preserve"> </w:t>
      </w:r>
      <w:r w:rsidRPr="00827444">
        <w:t>Kapitał</w:t>
      </w:r>
      <w:r>
        <w:t xml:space="preserve"> </w:t>
      </w:r>
      <w:r w:rsidRPr="00827444">
        <w:t>zakładowy</w:t>
      </w:r>
      <w:r>
        <w:t xml:space="preserve"> </w:t>
      </w:r>
      <w:r w:rsidRPr="00827444">
        <w:t>zarządzającego</w:t>
      </w:r>
      <w:r>
        <w:t xml:space="preserve"> </w:t>
      </w:r>
      <w:r w:rsidRPr="00827444">
        <w:t>ASI</w:t>
      </w:r>
      <w:r>
        <w:t xml:space="preserve"> </w:t>
      </w:r>
      <w:r w:rsidRPr="00827444">
        <w:t>może</w:t>
      </w:r>
      <w:r>
        <w:t xml:space="preserve"> </w:t>
      </w:r>
      <w:r w:rsidRPr="00827444">
        <w:t>pochodzić</w:t>
      </w:r>
      <w:r>
        <w:t xml:space="preserve"> </w:t>
      </w:r>
      <w:r w:rsidRPr="00827444">
        <w:t>wyłącznie</w:t>
      </w:r>
      <w:r>
        <w:t xml:space="preserve"> </w:t>
      </w:r>
      <w:r w:rsidRPr="00827444">
        <w:t>ze</w:t>
      </w:r>
      <w:r>
        <w:t xml:space="preserve"> </w:t>
      </w:r>
      <w:r w:rsidRPr="00827444">
        <w:t>źródeł</w:t>
      </w:r>
      <w:r>
        <w:t xml:space="preserve"> </w:t>
      </w:r>
      <w:r w:rsidRPr="00827444">
        <w:t>udokumentowanych.</w:t>
      </w:r>
    </w:p>
    <w:p w:rsidR="00EE5160" w:rsidRPr="00827444" w:rsidRDefault="00EE5160" w:rsidP="00EE5160">
      <w:pPr>
        <w:pStyle w:val="ZUSTzmustartykuempunktem"/>
      </w:pPr>
      <w:r w:rsidRPr="00827444">
        <w:t>2.</w:t>
      </w:r>
      <w:r w:rsidR="00C90664">
        <w:t> </w:t>
      </w:r>
      <w:r w:rsidRPr="00827444">
        <w:t>Środki</w:t>
      </w:r>
      <w:r>
        <w:t xml:space="preserve"> </w:t>
      </w:r>
      <w:r w:rsidRPr="00827444">
        <w:t>na</w:t>
      </w:r>
      <w:r>
        <w:t xml:space="preserve"> </w:t>
      </w:r>
      <w:r w:rsidRPr="00827444">
        <w:t>pokrycie</w:t>
      </w:r>
      <w:r>
        <w:t xml:space="preserve"> </w:t>
      </w:r>
      <w:r w:rsidRPr="00827444">
        <w:t>kapitału</w:t>
      </w:r>
      <w:r>
        <w:t xml:space="preserve"> </w:t>
      </w:r>
      <w:r w:rsidRPr="00827444">
        <w:t>zakładowego</w:t>
      </w:r>
      <w:r>
        <w:t xml:space="preserve"> </w:t>
      </w:r>
      <w:r w:rsidRPr="00827444">
        <w:t>zewnętrznie</w:t>
      </w:r>
      <w:r>
        <w:t xml:space="preserve"> </w:t>
      </w:r>
      <w:r w:rsidRPr="00827444">
        <w:t>zarządzającego</w:t>
      </w:r>
      <w:r>
        <w:t xml:space="preserve"> </w:t>
      </w:r>
      <w:r w:rsidRPr="00827444">
        <w:t>ASI</w:t>
      </w:r>
      <w:r>
        <w:t xml:space="preserve"> </w:t>
      </w:r>
      <w:r w:rsidRPr="00827444">
        <w:t>lub</w:t>
      </w:r>
      <w:r>
        <w:t xml:space="preserve"> </w:t>
      </w:r>
      <w:r w:rsidRPr="00827444">
        <w:t>na</w:t>
      </w:r>
      <w:r>
        <w:t xml:space="preserve"> </w:t>
      </w:r>
      <w:r w:rsidRPr="00827444">
        <w:t>nabycie</w:t>
      </w:r>
      <w:r>
        <w:t xml:space="preserve"> </w:t>
      </w:r>
      <w:r w:rsidRPr="00827444">
        <w:t>akcji</w:t>
      </w:r>
      <w:r>
        <w:t xml:space="preserve"> </w:t>
      </w:r>
      <w:r w:rsidRPr="00827444">
        <w:t>nie</w:t>
      </w:r>
      <w:r>
        <w:t xml:space="preserve"> </w:t>
      </w:r>
      <w:r w:rsidRPr="00827444">
        <w:t>mogą</w:t>
      </w:r>
      <w:r>
        <w:t xml:space="preserve"> </w:t>
      </w:r>
      <w:r w:rsidRPr="00827444">
        <w:t>p</w:t>
      </w:r>
      <w:r w:rsidRPr="00827444">
        <w:t>o</w:t>
      </w:r>
      <w:r w:rsidRPr="00827444">
        <w:t>chodzić</w:t>
      </w:r>
      <w:r w:rsidR="00C90664">
        <w:t xml:space="preserve"> </w:t>
      </w:r>
      <w:r w:rsidR="00C90664" w:rsidRPr="00827444">
        <w:t>z</w:t>
      </w:r>
      <w:r w:rsidR="00C90664">
        <w:t> </w:t>
      </w:r>
      <w:r w:rsidRPr="00827444">
        <w:t>pożyczki</w:t>
      </w:r>
      <w:r>
        <w:t xml:space="preserve"> </w:t>
      </w:r>
      <w:r w:rsidRPr="00827444">
        <w:t>lub</w:t>
      </w:r>
      <w:r>
        <w:t xml:space="preserve"> </w:t>
      </w:r>
      <w:r w:rsidRPr="00827444">
        <w:t>kredytu.</w:t>
      </w:r>
    </w:p>
    <w:p w:rsidR="00EE5160" w:rsidRPr="00827444" w:rsidRDefault="00EE5160" w:rsidP="00EE5160">
      <w:pPr>
        <w:pStyle w:val="ZUSTzmustartykuempunktem"/>
      </w:pPr>
      <w:r w:rsidRPr="00827444">
        <w:t>3.</w:t>
      </w:r>
      <w:r w:rsidR="00C90664">
        <w:t> </w:t>
      </w:r>
      <w:r w:rsidRPr="00827444">
        <w:t>Środki</w:t>
      </w:r>
      <w:r>
        <w:t xml:space="preserve"> </w:t>
      </w:r>
      <w:r w:rsidRPr="00827444">
        <w:t>na</w:t>
      </w:r>
      <w:r>
        <w:t xml:space="preserve"> </w:t>
      </w:r>
      <w:r w:rsidRPr="00827444">
        <w:t>pokrycie</w:t>
      </w:r>
      <w:r>
        <w:t xml:space="preserve"> </w:t>
      </w:r>
      <w:r w:rsidRPr="00827444">
        <w:t>kapitału</w:t>
      </w:r>
      <w:r>
        <w:t xml:space="preserve"> </w:t>
      </w:r>
      <w:r w:rsidRPr="00827444">
        <w:t>zakładowego</w:t>
      </w:r>
      <w:r>
        <w:t xml:space="preserve"> </w:t>
      </w:r>
      <w:r w:rsidRPr="00827444">
        <w:t>wewnętrznie</w:t>
      </w:r>
      <w:r>
        <w:t xml:space="preserve"> </w:t>
      </w:r>
      <w:r w:rsidRPr="00827444">
        <w:t>zarządzającego</w:t>
      </w:r>
      <w:r>
        <w:t xml:space="preserve"> </w:t>
      </w:r>
      <w:r w:rsidRPr="00827444">
        <w:t>ASI,</w:t>
      </w:r>
      <w:r>
        <w:t xml:space="preserve"> </w:t>
      </w:r>
      <w:r w:rsidRPr="00827444">
        <w:t>do</w:t>
      </w:r>
      <w:r>
        <w:t xml:space="preserve"> </w:t>
      </w:r>
      <w:r w:rsidRPr="00827444">
        <w:t>wysokości</w:t>
      </w:r>
      <w:r>
        <w:t xml:space="preserve"> </w:t>
      </w:r>
      <w:r w:rsidRPr="00827444">
        <w:t>określonej</w:t>
      </w:r>
      <w:r w:rsidR="00C90664">
        <w:t xml:space="preserve"> </w:t>
      </w:r>
      <w:r w:rsidR="00C90664" w:rsidRPr="00827444">
        <w:t>w</w:t>
      </w:r>
      <w:r w:rsidR="00C90664">
        <w:t> art. </w:t>
      </w:r>
      <w:r w:rsidRPr="000B4D7D">
        <w:t>70o</w:t>
      </w:r>
      <w:r w:rsidR="00C90664">
        <w:t xml:space="preserve"> ust. </w:t>
      </w:r>
      <w:r w:rsidRPr="00827444">
        <w:t>1,</w:t>
      </w:r>
      <w:r>
        <w:t xml:space="preserve"> </w:t>
      </w:r>
      <w:r w:rsidRPr="00827444">
        <w:t>lub</w:t>
      </w:r>
      <w:r>
        <w:t xml:space="preserve"> </w:t>
      </w:r>
      <w:r w:rsidRPr="00827444">
        <w:t>na</w:t>
      </w:r>
      <w:r>
        <w:t xml:space="preserve"> </w:t>
      </w:r>
      <w:r w:rsidRPr="00827444">
        <w:t>nabycie</w:t>
      </w:r>
      <w:r>
        <w:t xml:space="preserve"> </w:t>
      </w:r>
      <w:r w:rsidRPr="00827444">
        <w:t>akcji</w:t>
      </w:r>
      <w:r>
        <w:t xml:space="preserve"> </w:t>
      </w:r>
      <w:r w:rsidRPr="00827444">
        <w:t>nie</w:t>
      </w:r>
      <w:r>
        <w:t xml:space="preserve"> </w:t>
      </w:r>
      <w:r w:rsidRPr="00827444">
        <w:t>mogą</w:t>
      </w:r>
      <w:r>
        <w:t xml:space="preserve"> </w:t>
      </w:r>
      <w:r w:rsidRPr="00827444">
        <w:t>pochodzić</w:t>
      </w:r>
      <w:r w:rsidR="00C90664">
        <w:t xml:space="preserve"> </w:t>
      </w:r>
      <w:r w:rsidR="00C90664" w:rsidRPr="00827444">
        <w:t>z</w:t>
      </w:r>
      <w:r w:rsidR="00C90664">
        <w:t> </w:t>
      </w:r>
      <w:r w:rsidRPr="00827444">
        <w:t>pożyczki</w:t>
      </w:r>
      <w:r>
        <w:t xml:space="preserve"> </w:t>
      </w:r>
      <w:r w:rsidRPr="00827444">
        <w:t>lub</w:t>
      </w:r>
      <w:r>
        <w:t xml:space="preserve"> </w:t>
      </w:r>
      <w:r w:rsidRPr="00827444">
        <w:t>kredytu.</w:t>
      </w:r>
    </w:p>
    <w:p w:rsidR="00EE5160" w:rsidRPr="00827444" w:rsidRDefault="00EE5160" w:rsidP="00EE5160">
      <w:pPr>
        <w:pStyle w:val="ZUSTzmustartykuempunktem"/>
      </w:pPr>
      <w:r w:rsidRPr="00827444">
        <w:lastRenderedPageBreak/>
        <w:t>4.</w:t>
      </w:r>
      <w:r w:rsidR="00C90664">
        <w:t> </w:t>
      </w:r>
      <w:r w:rsidRPr="00827444">
        <w:t>Akcje</w:t>
      </w:r>
      <w:r>
        <w:t xml:space="preserve"> </w:t>
      </w:r>
      <w:r w:rsidRPr="00827444">
        <w:t>zarządzającego</w:t>
      </w:r>
      <w:r>
        <w:t xml:space="preserve"> </w:t>
      </w:r>
      <w:r w:rsidRPr="00827444">
        <w:t>ASI</w:t>
      </w:r>
      <w:r>
        <w:t xml:space="preserve"> </w:t>
      </w:r>
      <w:r w:rsidRPr="00827444">
        <w:t>mogą</w:t>
      </w:r>
      <w:r>
        <w:t xml:space="preserve"> </w:t>
      </w:r>
      <w:r w:rsidRPr="00827444">
        <w:t>być</w:t>
      </w:r>
      <w:r>
        <w:t xml:space="preserve"> </w:t>
      </w:r>
      <w:r w:rsidRPr="00827444">
        <w:t>wyłącznie</w:t>
      </w:r>
      <w:r>
        <w:t xml:space="preserve"> </w:t>
      </w:r>
      <w:r w:rsidRPr="00827444">
        <w:t>imienne,</w:t>
      </w:r>
      <w:r>
        <w:t xml:space="preserve"> </w:t>
      </w:r>
      <w:r w:rsidRPr="00827444">
        <w:t>chyba</w:t>
      </w:r>
      <w:r>
        <w:t xml:space="preserve"> </w:t>
      </w:r>
      <w:r w:rsidRPr="00827444">
        <w:t>że</w:t>
      </w:r>
      <w:r>
        <w:t xml:space="preserve"> </w:t>
      </w:r>
      <w:r w:rsidRPr="00827444">
        <w:t>są</w:t>
      </w:r>
      <w:r>
        <w:t xml:space="preserve"> </w:t>
      </w:r>
      <w:r w:rsidRPr="00827444">
        <w:t>zdematerializowane.</w:t>
      </w:r>
    </w:p>
    <w:p w:rsidR="00EE5160" w:rsidRPr="00827444" w:rsidRDefault="00EE5160" w:rsidP="00EE5160">
      <w:pPr>
        <w:pStyle w:val="ZARTzmartartykuempunktem"/>
      </w:pPr>
      <w:r w:rsidRPr="00827444">
        <w:t>Art.</w:t>
      </w:r>
      <w:r w:rsidR="00C90664">
        <w:t> </w:t>
      </w:r>
      <w:r w:rsidRPr="00827444">
        <w:t>70r.</w:t>
      </w:r>
      <w:r w:rsidR="00C90664">
        <w:t> </w:t>
      </w:r>
      <w:r w:rsidRPr="00827444">
        <w:t>1.</w:t>
      </w:r>
      <w:r>
        <w:t xml:space="preserve"> </w:t>
      </w:r>
      <w:r w:rsidRPr="00827444">
        <w:t>Zarządzający</w:t>
      </w:r>
      <w:r>
        <w:t xml:space="preserve"> </w:t>
      </w:r>
      <w:r w:rsidRPr="00827444">
        <w:t>ASI</w:t>
      </w:r>
      <w:r>
        <w:t xml:space="preserve"> </w:t>
      </w:r>
      <w:r w:rsidRPr="00827444">
        <w:t>zawiadamia</w:t>
      </w:r>
      <w:r>
        <w:t xml:space="preserve"> </w:t>
      </w:r>
      <w:r w:rsidRPr="00827444">
        <w:t>Komisję</w:t>
      </w:r>
      <w:r w:rsidR="00C90664">
        <w:t xml:space="preserve"> </w:t>
      </w:r>
      <w:r w:rsidR="00C90664" w:rsidRPr="00827444">
        <w:t>o</w:t>
      </w:r>
      <w:r w:rsidR="00C90664">
        <w:t> </w:t>
      </w:r>
      <w:r w:rsidRPr="00827444">
        <w:t>istotnych</w:t>
      </w:r>
      <w:r>
        <w:t xml:space="preserve"> </w:t>
      </w:r>
      <w:r w:rsidRPr="00827444">
        <w:t>zmianach</w:t>
      </w:r>
      <w:r w:rsidR="00C90664">
        <w:t xml:space="preserve"> </w:t>
      </w:r>
      <w:r w:rsidR="00C90664" w:rsidRPr="00827444">
        <w:t>w</w:t>
      </w:r>
      <w:r w:rsidR="00C90664">
        <w:t> </w:t>
      </w:r>
      <w:r w:rsidRPr="00827444">
        <w:t>strukturze</w:t>
      </w:r>
      <w:r>
        <w:t xml:space="preserve"> </w:t>
      </w:r>
      <w:r w:rsidRPr="00827444">
        <w:t>akcjonariuszy.</w:t>
      </w:r>
    </w:p>
    <w:p w:rsidR="00EE5160" w:rsidRPr="00827444" w:rsidRDefault="00EE5160" w:rsidP="00EE5160">
      <w:pPr>
        <w:pStyle w:val="ZUSTzmustartykuempunktem"/>
      </w:pPr>
      <w:r w:rsidRPr="00827444">
        <w:t>2.</w:t>
      </w:r>
      <w:r w:rsidR="00C90664">
        <w:t> </w:t>
      </w:r>
      <w:r w:rsidRPr="00827444">
        <w:t>Zawiadomienie,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obejmuje</w:t>
      </w:r>
      <w:r>
        <w:t xml:space="preserve"> </w:t>
      </w:r>
      <w:r w:rsidRPr="00827444">
        <w:t>wskazanie</w:t>
      </w:r>
      <w:r>
        <w:t xml:space="preserve"> </w:t>
      </w:r>
      <w:r w:rsidRPr="00827444">
        <w:t>firmy</w:t>
      </w:r>
      <w:r>
        <w:t xml:space="preserve"> </w:t>
      </w:r>
      <w:r w:rsidRPr="00827444">
        <w:t>(nazwy),</w:t>
      </w:r>
      <w:r>
        <w:t xml:space="preserve"> </w:t>
      </w:r>
      <w:r w:rsidRPr="00827444">
        <w:t>siedziby</w:t>
      </w:r>
      <w:r w:rsidR="00C90664">
        <w:t xml:space="preserve"> </w:t>
      </w:r>
      <w:r w:rsidR="00C90664" w:rsidRPr="00827444">
        <w:t>i</w:t>
      </w:r>
      <w:r w:rsidR="00C90664">
        <w:t> </w:t>
      </w:r>
      <w:r w:rsidRPr="00827444">
        <w:t>adresu</w:t>
      </w:r>
      <w:r>
        <w:t xml:space="preserve"> </w:t>
      </w:r>
      <w:r w:rsidRPr="00827444">
        <w:t>albo</w:t>
      </w:r>
      <w:r>
        <w:t xml:space="preserve"> </w:t>
      </w:r>
      <w:r w:rsidRPr="00827444">
        <w:t>danych</w:t>
      </w:r>
      <w:r>
        <w:t xml:space="preserve"> </w:t>
      </w:r>
      <w:r w:rsidRPr="00827444">
        <w:t>osobowych</w:t>
      </w:r>
      <w:r>
        <w:t xml:space="preserve"> </w:t>
      </w:r>
      <w:r w:rsidRPr="00827444">
        <w:t>podmiotu,</w:t>
      </w:r>
      <w:r>
        <w:t xml:space="preserve"> </w:t>
      </w:r>
      <w:r w:rsidRPr="00827444">
        <w:t>którego</w:t>
      </w:r>
      <w:r>
        <w:t xml:space="preserve"> </w:t>
      </w:r>
      <w:r w:rsidRPr="00827444">
        <w:t>udział</w:t>
      </w:r>
      <w:r w:rsidR="00C90664">
        <w:t xml:space="preserve"> </w:t>
      </w:r>
      <w:r w:rsidR="00C90664" w:rsidRPr="00827444">
        <w:t>w</w:t>
      </w:r>
      <w:r w:rsidR="00C90664">
        <w:t> </w:t>
      </w:r>
      <w:r w:rsidRPr="00827444">
        <w:t>ogólnej</w:t>
      </w:r>
      <w:r>
        <w:t xml:space="preserve"> </w:t>
      </w:r>
      <w:r w:rsidRPr="00827444">
        <w:t>liczbie</w:t>
      </w:r>
      <w:r>
        <w:t xml:space="preserve"> </w:t>
      </w:r>
      <w:r w:rsidRPr="00827444">
        <w:t>głosów</w:t>
      </w:r>
      <w:r>
        <w:t xml:space="preserve"> </w:t>
      </w:r>
      <w:r w:rsidRPr="00827444">
        <w:t>na</w:t>
      </w:r>
      <w:r>
        <w:t xml:space="preserve"> </w:t>
      </w:r>
      <w:r w:rsidRPr="00827444">
        <w:t>walnym</w:t>
      </w:r>
      <w:r>
        <w:t xml:space="preserve"> </w:t>
      </w:r>
      <w:r w:rsidRPr="00827444">
        <w:t>zgromadzeniu</w:t>
      </w:r>
      <w:r>
        <w:t xml:space="preserve"> </w:t>
      </w:r>
      <w:r w:rsidRPr="00827444">
        <w:t>lub</w:t>
      </w:r>
      <w:r w:rsidR="00C90664">
        <w:t xml:space="preserve"> </w:t>
      </w:r>
      <w:r w:rsidR="00C90664" w:rsidRPr="00827444">
        <w:t>w</w:t>
      </w:r>
      <w:r w:rsidR="00C90664">
        <w:t> </w:t>
      </w:r>
      <w:r w:rsidRPr="00827444">
        <w:t>kapitale</w:t>
      </w:r>
      <w:r>
        <w:t xml:space="preserve"> </w:t>
      </w:r>
      <w:r w:rsidRPr="00827444">
        <w:t>zakład</w:t>
      </w:r>
      <w:r w:rsidRPr="00827444">
        <w:t>o</w:t>
      </w:r>
      <w:r w:rsidRPr="00827444">
        <w:t>wym,</w:t>
      </w:r>
      <w:r w:rsidR="00C90664">
        <w:t xml:space="preserve"> </w:t>
      </w:r>
      <w:r w:rsidR="00C90664" w:rsidRPr="00827444">
        <w:t>w</w:t>
      </w:r>
      <w:r w:rsidR="00C90664">
        <w:t> </w:t>
      </w:r>
      <w:r w:rsidRPr="00827444">
        <w:t>związku</w:t>
      </w:r>
      <w:r w:rsidR="00C90664">
        <w:t xml:space="preserve"> </w:t>
      </w:r>
      <w:r w:rsidR="00C90664" w:rsidRPr="00827444">
        <w:t>z</w:t>
      </w:r>
      <w:r w:rsidR="00C90664">
        <w:t> </w:t>
      </w:r>
      <w:r w:rsidRPr="00827444">
        <w:t>nabyciem</w:t>
      </w:r>
      <w:r>
        <w:t xml:space="preserve"> </w:t>
      </w:r>
      <w:r w:rsidRPr="00827444">
        <w:t>lub</w:t>
      </w:r>
      <w:r>
        <w:t xml:space="preserve"> </w:t>
      </w:r>
      <w:r w:rsidRPr="00827444">
        <w:t>objęciem</w:t>
      </w:r>
      <w:r>
        <w:t xml:space="preserve"> </w:t>
      </w:r>
      <w:r w:rsidRPr="00827444">
        <w:t>akcji,</w:t>
      </w:r>
      <w:r>
        <w:t xml:space="preserve"> </w:t>
      </w:r>
      <w:r w:rsidRPr="00827444">
        <w:t>przekroczył</w:t>
      </w:r>
      <w:r>
        <w:t xml:space="preserve"> </w:t>
      </w:r>
      <w:r w:rsidRPr="00827444">
        <w:t>odpowiednio</w:t>
      </w:r>
      <w:r>
        <w:t xml:space="preserve"> </w:t>
      </w:r>
      <w:r w:rsidRPr="00827444">
        <w:t>10%,</w:t>
      </w:r>
      <w:r>
        <w:t xml:space="preserve"> </w:t>
      </w:r>
      <w:r w:rsidRPr="00827444">
        <w:t>33%</w:t>
      </w:r>
      <w:r>
        <w:t xml:space="preserve"> </w:t>
      </w:r>
      <w:r w:rsidRPr="00827444">
        <w:t>lub</w:t>
      </w:r>
      <w:r>
        <w:t xml:space="preserve"> </w:t>
      </w:r>
      <w:r w:rsidRPr="00827444">
        <w:t>50%</w:t>
      </w:r>
      <w:r>
        <w:t xml:space="preserve"> </w:t>
      </w:r>
      <w:r w:rsidRPr="00827444">
        <w:t>albo,</w:t>
      </w:r>
      <w:r w:rsidR="00C90664">
        <w:t xml:space="preserve"> </w:t>
      </w:r>
      <w:r w:rsidR="00C90664" w:rsidRPr="00827444">
        <w:t>w</w:t>
      </w:r>
      <w:r w:rsidR="00C90664">
        <w:t> </w:t>
      </w:r>
      <w:r w:rsidRPr="00827444">
        <w:t>związku</w:t>
      </w:r>
      <w:r>
        <w:t xml:space="preserve"> </w:t>
      </w:r>
      <w:r w:rsidRPr="00827444">
        <w:t>ze</w:t>
      </w:r>
      <w:r>
        <w:t xml:space="preserve"> </w:t>
      </w:r>
      <w:r w:rsidRPr="00827444">
        <w:t>zbyciem</w:t>
      </w:r>
      <w:r>
        <w:t xml:space="preserve"> </w:t>
      </w:r>
      <w:r w:rsidRPr="00827444">
        <w:t>akcji,</w:t>
      </w:r>
      <w:r>
        <w:t xml:space="preserve"> </w:t>
      </w:r>
      <w:r w:rsidRPr="00827444">
        <w:t>spadł</w:t>
      </w:r>
      <w:r>
        <w:t xml:space="preserve"> </w:t>
      </w:r>
      <w:r w:rsidRPr="00827444">
        <w:t>poniżej</w:t>
      </w:r>
      <w:r>
        <w:t xml:space="preserve"> </w:t>
      </w:r>
      <w:r w:rsidRPr="00827444">
        <w:t>takiego</w:t>
      </w:r>
      <w:r>
        <w:t xml:space="preserve"> </w:t>
      </w:r>
      <w:r w:rsidRPr="00827444">
        <w:t>progu.</w:t>
      </w:r>
    </w:p>
    <w:p w:rsidR="00EE5160" w:rsidRPr="00827444" w:rsidRDefault="00EE5160" w:rsidP="0027089C">
      <w:pPr>
        <w:pStyle w:val="ZUSTzmustartykuempunktem"/>
        <w:keepNext/>
      </w:pPr>
      <w:r w:rsidRPr="00827444">
        <w:t>3.</w:t>
      </w:r>
      <w:r w:rsidR="00C90664">
        <w:t> </w:t>
      </w:r>
      <w:r w:rsidRPr="00827444">
        <w:t>Jeżeli</w:t>
      </w:r>
      <w:r>
        <w:t xml:space="preserve"> </w:t>
      </w:r>
      <w:r w:rsidRPr="00827444">
        <w:t>jest</w:t>
      </w:r>
      <w:r>
        <w:t xml:space="preserve"> </w:t>
      </w:r>
      <w:r w:rsidRPr="00827444">
        <w:t>to</w:t>
      </w:r>
      <w:r>
        <w:t xml:space="preserve"> </w:t>
      </w:r>
      <w:r w:rsidRPr="00827444">
        <w:t>uzasadnione</w:t>
      </w:r>
      <w:r>
        <w:t xml:space="preserve"> </w:t>
      </w:r>
      <w:r w:rsidRPr="00827444">
        <w:t>potrzebą</w:t>
      </w:r>
      <w:r>
        <w:t xml:space="preserve"> </w:t>
      </w:r>
      <w:r w:rsidRPr="00827444">
        <w:t>ostrożnego</w:t>
      </w:r>
      <w:r w:rsidR="00C90664">
        <w:t xml:space="preserve"> </w:t>
      </w:r>
      <w:r w:rsidR="00C90664" w:rsidRPr="00827444">
        <w:t>i</w:t>
      </w:r>
      <w:r w:rsidR="00C90664">
        <w:t> </w:t>
      </w:r>
      <w:r w:rsidRPr="00827444">
        <w:t>stabilnego</w:t>
      </w:r>
      <w:r>
        <w:t xml:space="preserve"> </w:t>
      </w:r>
      <w:r w:rsidRPr="00827444">
        <w:t>zarządzania</w:t>
      </w:r>
      <w:r>
        <w:t xml:space="preserve"> </w:t>
      </w:r>
      <w:r w:rsidRPr="00827444">
        <w:t>zarządzającym</w:t>
      </w:r>
      <w:r>
        <w:t xml:space="preserve"> </w:t>
      </w:r>
      <w:r w:rsidRPr="00827444">
        <w:t>ASI,</w:t>
      </w:r>
      <w:r w:rsidR="00C90664">
        <w:t xml:space="preserve"> </w:t>
      </w:r>
      <w:r w:rsidR="00C90664" w:rsidRPr="00827444">
        <w:t>z</w:t>
      </w:r>
      <w:r w:rsidR="00C90664">
        <w:t> </w:t>
      </w:r>
      <w:r w:rsidRPr="00827444">
        <w:t>uwagi</w:t>
      </w:r>
      <w:r>
        <w:t xml:space="preserve"> </w:t>
      </w:r>
      <w:r w:rsidRPr="00827444">
        <w:t>na</w:t>
      </w:r>
      <w:r>
        <w:t xml:space="preserve"> </w:t>
      </w:r>
      <w:r w:rsidRPr="00827444">
        <w:t>ocenę</w:t>
      </w:r>
      <w:r>
        <w:t xml:space="preserve"> </w:t>
      </w:r>
      <w:r w:rsidRPr="00827444">
        <w:t>sytuacji</w:t>
      </w:r>
      <w:r>
        <w:t xml:space="preserve"> </w:t>
      </w:r>
      <w:r w:rsidRPr="00827444">
        <w:t>finansowej</w:t>
      </w:r>
      <w:r>
        <w:t xml:space="preserve"> </w:t>
      </w:r>
      <w:r w:rsidRPr="00827444">
        <w:t>podmiotu,</w:t>
      </w:r>
      <w:r>
        <w:t xml:space="preserve"> </w:t>
      </w:r>
      <w:r w:rsidRPr="00827444">
        <w:t>który</w:t>
      </w:r>
      <w:r>
        <w:t xml:space="preserve"> </w:t>
      </w:r>
      <w:r w:rsidRPr="00827444">
        <w:t>uzyskał</w:t>
      </w:r>
      <w:r>
        <w:t xml:space="preserve"> </w:t>
      </w:r>
      <w:r w:rsidRPr="00827444">
        <w:t>prawo</w:t>
      </w:r>
      <w:r>
        <w:t xml:space="preserve"> </w:t>
      </w:r>
      <w:r w:rsidRPr="00827444">
        <w:t>wykonywania</w:t>
      </w:r>
      <w:r>
        <w:t xml:space="preserve"> </w:t>
      </w:r>
      <w:r w:rsidRPr="00827444">
        <w:t>głosu</w:t>
      </w:r>
      <w:r>
        <w:t xml:space="preserve"> </w:t>
      </w:r>
      <w:r w:rsidRPr="00827444">
        <w:t>na</w:t>
      </w:r>
      <w:r>
        <w:t xml:space="preserve"> </w:t>
      </w:r>
      <w:r w:rsidRPr="00827444">
        <w:t>walnym</w:t>
      </w:r>
      <w:r>
        <w:t xml:space="preserve"> </w:t>
      </w:r>
      <w:r w:rsidRPr="00827444">
        <w:t>zgromadzeniu</w:t>
      </w:r>
      <w:r>
        <w:t xml:space="preserve"> </w:t>
      </w:r>
      <w:r w:rsidRPr="00827444">
        <w:t>na</w:t>
      </w:r>
      <w:r>
        <w:t xml:space="preserve"> </w:t>
      </w:r>
      <w:r w:rsidRPr="00827444">
        <w:t>poziomach</w:t>
      </w:r>
      <w:r>
        <w:t xml:space="preserve"> </w:t>
      </w:r>
      <w:r w:rsidRPr="00827444">
        <w:t>określonych</w:t>
      </w:r>
      <w:r w:rsidR="00C90664">
        <w:t xml:space="preserve"> </w:t>
      </w:r>
      <w:r w:rsidR="00C90664" w:rsidRPr="00827444">
        <w:t>w</w:t>
      </w:r>
      <w:r w:rsidR="00C90664">
        <w:t> ust. </w:t>
      </w:r>
      <w:r w:rsidRPr="00827444">
        <w:t>2,</w:t>
      </w:r>
      <w:r>
        <w:t xml:space="preserve"> </w:t>
      </w:r>
      <w:r w:rsidRPr="00827444">
        <w:t>lub</w:t>
      </w:r>
      <w:r w:rsidR="00C90664">
        <w:t xml:space="preserve"> </w:t>
      </w:r>
      <w:r w:rsidR="00C90664" w:rsidRPr="00827444">
        <w:t>z</w:t>
      </w:r>
      <w:r w:rsidR="00C90664">
        <w:t> </w:t>
      </w:r>
      <w:r w:rsidRPr="00827444">
        <w:t>uwagi</w:t>
      </w:r>
      <w:r>
        <w:t xml:space="preserve"> </w:t>
      </w:r>
      <w:r w:rsidRPr="00827444">
        <w:t>na</w:t>
      </w:r>
      <w:r>
        <w:t xml:space="preserve"> </w:t>
      </w:r>
      <w:r w:rsidRPr="00827444">
        <w:t>możliwy</w:t>
      </w:r>
      <w:r>
        <w:t xml:space="preserve"> </w:t>
      </w:r>
      <w:r w:rsidRPr="00827444">
        <w:t>wpływ</w:t>
      </w:r>
      <w:r>
        <w:t xml:space="preserve"> </w:t>
      </w:r>
      <w:r w:rsidRPr="00827444">
        <w:t>tego</w:t>
      </w:r>
      <w:r>
        <w:t xml:space="preserve"> </w:t>
      </w:r>
      <w:r w:rsidRPr="00827444">
        <w:t>podmiotu</w:t>
      </w:r>
      <w:r>
        <w:t xml:space="preserve"> </w:t>
      </w:r>
      <w:r w:rsidRPr="00827444">
        <w:t>na</w:t>
      </w:r>
      <w:r>
        <w:t xml:space="preserve"> </w:t>
      </w:r>
      <w:r w:rsidRPr="00827444">
        <w:t>zarządzającego</w:t>
      </w:r>
      <w:r>
        <w:t xml:space="preserve"> </w:t>
      </w:r>
      <w:r w:rsidRPr="00827444">
        <w:t>ASI,</w:t>
      </w:r>
      <w:r>
        <w:t xml:space="preserve"> </w:t>
      </w:r>
      <w:r w:rsidRPr="00827444">
        <w:t>Komisja</w:t>
      </w:r>
      <w:r>
        <w:t xml:space="preserve"> </w:t>
      </w:r>
      <w:r w:rsidRPr="00827444">
        <w:t>może,</w:t>
      </w:r>
      <w:r w:rsidR="00C90664">
        <w:t xml:space="preserve"> </w:t>
      </w:r>
      <w:r w:rsidR="00C90664" w:rsidRPr="00827444">
        <w:t>w</w:t>
      </w:r>
      <w:r w:rsidR="00C90664">
        <w:t> </w:t>
      </w:r>
      <w:r w:rsidRPr="00827444">
        <w:t>drodze</w:t>
      </w:r>
      <w:r>
        <w:t xml:space="preserve"> </w:t>
      </w:r>
      <w:r w:rsidRPr="00827444">
        <w:t>decyzji:</w:t>
      </w:r>
    </w:p>
    <w:p w:rsidR="00EE5160" w:rsidRPr="00827444" w:rsidRDefault="00EE5160" w:rsidP="00EE5160">
      <w:pPr>
        <w:pStyle w:val="ZPKTzmpktartykuempunktem"/>
      </w:pPr>
      <w:r w:rsidRPr="00827444">
        <w:t>1)</w:t>
      </w:r>
      <w:r w:rsidRPr="00827444">
        <w:tab/>
        <w:t>nakazać</w:t>
      </w:r>
      <w:r>
        <w:t xml:space="preserve"> </w:t>
      </w:r>
      <w:r w:rsidRPr="00827444">
        <w:t>zaprzestanie</w:t>
      </w:r>
      <w:r>
        <w:t xml:space="preserve"> </w:t>
      </w:r>
      <w:r w:rsidRPr="00827444">
        <w:t>wywierania</w:t>
      </w:r>
      <w:r>
        <w:t xml:space="preserve"> </w:t>
      </w:r>
      <w:r w:rsidRPr="00827444">
        <w:t>takiego</w:t>
      </w:r>
      <w:r>
        <w:t xml:space="preserve"> </w:t>
      </w:r>
      <w:r w:rsidRPr="00827444">
        <w:t>wpływu,</w:t>
      </w:r>
      <w:r>
        <w:t xml:space="preserve"> </w:t>
      </w:r>
      <w:r w:rsidRPr="00827444">
        <w:t>wskazując</w:t>
      </w:r>
      <w:r>
        <w:t xml:space="preserve"> </w:t>
      </w:r>
      <w:r w:rsidRPr="00827444">
        <w:t>termin</w:t>
      </w:r>
      <w:r>
        <w:t xml:space="preserve"> </w:t>
      </w:r>
      <w:r w:rsidRPr="00827444">
        <w:t>oraz</w:t>
      </w:r>
      <w:r>
        <w:t xml:space="preserve"> </w:t>
      </w:r>
      <w:r w:rsidRPr="00827444">
        <w:t>warunki</w:t>
      </w:r>
      <w:r w:rsidR="00C90664">
        <w:t xml:space="preserve"> </w:t>
      </w:r>
      <w:r w:rsidR="00C90664" w:rsidRPr="00827444">
        <w:t>i</w:t>
      </w:r>
      <w:r w:rsidR="00C90664">
        <w:t> </w:t>
      </w:r>
      <w:r w:rsidRPr="00827444">
        <w:t>zakres</w:t>
      </w:r>
      <w:r>
        <w:t xml:space="preserve"> </w:t>
      </w:r>
      <w:r w:rsidRPr="00827444">
        <w:t>podjęcia</w:t>
      </w:r>
      <w:r>
        <w:t xml:space="preserve"> </w:t>
      </w:r>
      <w:r w:rsidRPr="00827444">
        <w:t>stoso</w:t>
      </w:r>
      <w:r w:rsidRPr="00827444">
        <w:t>w</w:t>
      </w:r>
      <w:r w:rsidRPr="00827444">
        <w:t>nych</w:t>
      </w:r>
      <w:r>
        <w:t xml:space="preserve"> </w:t>
      </w:r>
      <w:r w:rsidRPr="00827444">
        <w:t>czynności,</w:t>
      </w:r>
      <w:r>
        <w:t xml:space="preserve"> </w:t>
      </w:r>
      <w:r w:rsidRPr="00827444">
        <w:t>lub</w:t>
      </w:r>
    </w:p>
    <w:p w:rsidR="00EE5160" w:rsidRPr="00827444" w:rsidRDefault="00EE5160" w:rsidP="00EE5160">
      <w:pPr>
        <w:pStyle w:val="ZPKTzmpktartykuempunktem"/>
      </w:pPr>
      <w:r w:rsidRPr="00827444">
        <w:t>2)</w:t>
      </w:r>
      <w:r w:rsidRPr="00827444">
        <w:tab/>
        <w:t>zakazać</w:t>
      </w:r>
      <w:r>
        <w:t xml:space="preserve"> </w:t>
      </w:r>
      <w:r w:rsidRPr="00827444">
        <w:t>wykonywania</w:t>
      </w:r>
      <w:r>
        <w:t xml:space="preserve"> </w:t>
      </w:r>
      <w:r w:rsidRPr="00827444">
        <w:t>prawa</w:t>
      </w:r>
      <w:r>
        <w:t xml:space="preserve"> </w:t>
      </w:r>
      <w:r w:rsidRPr="00827444">
        <w:t>głosu</w:t>
      </w:r>
      <w:r w:rsidR="00C90664">
        <w:t xml:space="preserve"> </w:t>
      </w:r>
      <w:r w:rsidR="00C90664" w:rsidRPr="00827444">
        <w:t>z</w:t>
      </w:r>
      <w:r w:rsidR="00C90664">
        <w:t> </w:t>
      </w:r>
      <w:r w:rsidRPr="00827444">
        <w:t>akcji</w:t>
      </w:r>
      <w:r>
        <w:t xml:space="preserve"> </w:t>
      </w:r>
      <w:r w:rsidRPr="00827444">
        <w:t>posiadanych</w:t>
      </w:r>
      <w:r>
        <w:t xml:space="preserve"> </w:t>
      </w:r>
      <w:r w:rsidRPr="00827444">
        <w:t>przez</w:t>
      </w:r>
      <w:r>
        <w:t xml:space="preserve"> </w:t>
      </w:r>
      <w:r w:rsidRPr="00827444">
        <w:t>ten</w:t>
      </w:r>
      <w:r>
        <w:t xml:space="preserve"> </w:t>
      </w:r>
      <w:r w:rsidRPr="00827444">
        <w:t>podmiot,</w:t>
      </w:r>
      <w:r>
        <w:t xml:space="preserve"> </w:t>
      </w:r>
      <w:r w:rsidRPr="00827444">
        <w:t>przy</w:t>
      </w:r>
      <w:r>
        <w:t xml:space="preserve"> </w:t>
      </w:r>
      <w:r w:rsidRPr="00827444">
        <w:t>czym</w:t>
      </w:r>
      <w:r>
        <w:t xml:space="preserve"> </w:t>
      </w:r>
      <w:r w:rsidRPr="00827444">
        <w:t>przy</w:t>
      </w:r>
      <w:r>
        <w:t xml:space="preserve"> </w:t>
      </w:r>
      <w:r w:rsidRPr="00827444">
        <w:t>dokonywaniu</w:t>
      </w:r>
      <w:r>
        <w:t xml:space="preserve"> </w:t>
      </w:r>
      <w:r w:rsidRPr="00827444">
        <w:t>oc</w:t>
      </w:r>
      <w:r w:rsidRPr="00827444">
        <w:t>e</w:t>
      </w:r>
      <w:r w:rsidRPr="00827444">
        <w:t>ny,</w:t>
      </w:r>
      <w:r>
        <w:t xml:space="preserve"> </w:t>
      </w:r>
      <w:r w:rsidRPr="00827444">
        <w:t>czy</w:t>
      </w:r>
      <w:r>
        <w:t xml:space="preserve"> </w:t>
      </w:r>
      <w:r w:rsidRPr="00827444">
        <w:t>zachodzi</w:t>
      </w:r>
      <w:r>
        <w:t xml:space="preserve"> </w:t>
      </w:r>
      <w:r w:rsidRPr="00827444">
        <w:t>przesłanka</w:t>
      </w:r>
      <w:r>
        <w:t xml:space="preserve"> </w:t>
      </w:r>
      <w:r w:rsidRPr="00827444">
        <w:t>do</w:t>
      </w:r>
      <w:r>
        <w:t xml:space="preserve"> </w:t>
      </w:r>
      <w:r w:rsidRPr="00827444">
        <w:t>wydania</w:t>
      </w:r>
      <w:r>
        <w:t xml:space="preserve"> </w:t>
      </w:r>
      <w:r w:rsidRPr="00827444">
        <w:t>tego</w:t>
      </w:r>
      <w:r>
        <w:t xml:space="preserve"> </w:t>
      </w:r>
      <w:r w:rsidRPr="00827444">
        <w:t>zakazu,</w:t>
      </w:r>
      <w:r>
        <w:t xml:space="preserve"> </w:t>
      </w:r>
      <w:r w:rsidRPr="00827444">
        <w:t>przepisy</w:t>
      </w:r>
      <w:r w:rsidR="00C90664">
        <w:t xml:space="preserve"> art. </w:t>
      </w:r>
      <w:r w:rsidRPr="00827444">
        <w:t>54h</w:t>
      </w:r>
      <w:r w:rsidR="00C90664">
        <w:t xml:space="preserve"> ust. </w:t>
      </w:r>
      <w:r w:rsidR="00C90664" w:rsidRPr="00827444">
        <w:t>2</w:t>
      </w:r>
      <w:r w:rsidR="00C90664">
        <w:t> </w:t>
      </w:r>
      <w:r w:rsidRPr="00827444">
        <w:t>stosuje</w:t>
      </w:r>
      <w:r>
        <w:t xml:space="preserve"> </w:t>
      </w:r>
      <w:r w:rsidRPr="00827444">
        <w:t>się</w:t>
      </w:r>
      <w:r>
        <w:t xml:space="preserve"> </w:t>
      </w:r>
      <w:r w:rsidRPr="00827444">
        <w:t>odpowiednio.</w:t>
      </w:r>
    </w:p>
    <w:p w:rsidR="00EE5160" w:rsidRPr="00827444" w:rsidRDefault="00EE5160" w:rsidP="00EE5160">
      <w:pPr>
        <w:pStyle w:val="ZUSTzmustartykuempunktem"/>
      </w:pPr>
      <w:r w:rsidRPr="00827444">
        <w:t>4.</w:t>
      </w:r>
      <w:r w:rsidR="00C90664">
        <w:t> </w:t>
      </w:r>
      <w:r w:rsidRPr="00827444">
        <w:t>Decyzje,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3,</w:t>
      </w:r>
      <w:r>
        <w:t xml:space="preserve"> </w:t>
      </w:r>
      <w:r w:rsidRPr="00827444">
        <w:t>są</w:t>
      </w:r>
      <w:r>
        <w:t xml:space="preserve"> </w:t>
      </w:r>
      <w:r w:rsidRPr="00827444">
        <w:t>natychmiast</w:t>
      </w:r>
      <w:r>
        <w:t xml:space="preserve"> </w:t>
      </w:r>
      <w:r w:rsidRPr="00827444">
        <w:t>wykonalne.</w:t>
      </w:r>
    </w:p>
    <w:p w:rsidR="00EE5160" w:rsidRPr="000B4D7D" w:rsidRDefault="00EE5160" w:rsidP="00EE5160">
      <w:pPr>
        <w:pStyle w:val="ZUSTzmustartykuempunktem"/>
      </w:pPr>
      <w:r w:rsidRPr="00827444">
        <w:t>5.</w:t>
      </w:r>
      <w:r w:rsidR="00C90664">
        <w:t> </w:t>
      </w:r>
      <w:r w:rsidR="00C90664" w:rsidRPr="00827444">
        <w:t>W</w:t>
      </w:r>
      <w:r w:rsidR="00C90664">
        <w:t> </w:t>
      </w:r>
      <w:r w:rsidRPr="00827444">
        <w:t>przypadku</w:t>
      </w:r>
      <w:r>
        <w:t xml:space="preserve"> </w:t>
      </w:r>
      <w:r w:rsidRPr="00827444">
        <w:t>wydania</w:t>
      </w:r>
      <w:r>
        <w:t xml:space="preserve"> </w:t>
      </w:r>
      <w:r w:rsidRPr="00827444">
        <w:t>zakazu,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00C90664" w:rsidRPr="00827444">
        <w:t>3</w:t>
      </w:r>
      <w:r w:rsidR="00C90664">
        <w:t xml:space="preserve"> pkt </w:t>
      </w:r>
      <w:r w:rsidRPr="00827444">
        <w:t>2,</w:t>
      </w:r>
      <w:r>
        <w:t xml:space="preserve"> </w:t>
      </w:r>
      <w:r w:rsidRPr="00827444">
        <w:t>wykonywanie</w:t>
      </w:r>
      <w:r>
        <w:t xml:space="preserve"> </w:t>
      </w:r>
      <w:r w:rsidRPr="00827444">
        <w:t>przez</w:t>
      </w:r>
      <w:r>
        <w:t xml:space="preserve"> </w:t>
      </w:r>
      <w:r w:rsidRPr="00827444">
        <w:t>akcjonariusza</w:t>
      </w:r>
      <w:r>
        <w:t xml:space="preserve"> </w:t>
      </w:r>
      <w:r w:rsidRPr="00827444">
        <w:t>prawa</w:t>
      </w:r>
      <w:r>
        <w:t xml:space="preserve"> </w:t>
      </w:r>
      <w:r w:rsidRPr="00827444">
        <w:t>gł</w:t>
      </w:r>
      <w:r w:rsidRPr="00827444">
        <w:t>o</w:t>
      </w:r>
      <w:r w:rsidRPr="00827444">
        <w:t>su</w:t>
      </w:r>
      <w:r>
        <w:t xml:space="preserve"> </w:t>
      </w:r>
      <w:r w:rsidRPr="00827444">
        <w:t>ze</w:t>
      </w:r>
      <w:r>
        <w:t xml:space="preserve"> </w:t>
      </w:r>
      <w:r w:rsidRPr="00827444">
        <w:t>wszystkich</w:t>
      </w:r>
      <w:r>
        <w:t xml:space="preserve"> </w:t>
      </w:r>
      <w:r w:rsidRPr="00827444">
        <w:t>posiadanych</w:t>
      </w:r>
      <w:r>
        <w:t xml:space="preserve"> </w:t>
      </w:r>
      <w:r w:rsidRPr="00827444">
        <w:t>akcji</w:t>
      </w:r>
      <w:r>
        <w:t xml:space="preserve"> </w:t>
      </w:r>
      <w:r w:rsidRPr="00827444">
        <w:t>zarządzającego</w:t>
      </w:r>
      <w:r>
        <w:t xml:space="preserve"> </w:t>
      </w:r>
      <w:r w:rsidRPr="00827444">
        <w:t>ASI</w:t>
      </w:r>
      <w:r>
        <w:t xml:space="preserve"> </w:t>
      </w:r>
      <w:r w:rsidRPr="00827444">
        <w:t>jest</w:t>
      </w:r>
      <w:r>
        <w:t xml:space="preserve"> </w:t>
      </w:r>
      <w:r w:rsidRPr="00827444">
        <w:t>bezskuteczne.</w:t>
      </w:r>
    </w:p>
    <w:p w:rsidR="00EE5160" w:rsidRPr="00827444" w:rsidRDefault="00EE5160" w:rsidP="00EE5160">
      <w:pPr>
        <w:pStyle w:val="ZUSTzmustartykuempunktem"/>
      </w:pPr>
      <w:r w:rsidRPr="00827444">
        <w:t>6.</w:t>
      </w:r>
      <w:r w:rsidR="00C90664">
        <w:t> </w:t>
      </w:r>
      <w:r w:rsidRPr="00827444">
        <w:t>Uchwała</w:t>
      </w:r>
      <w:r>
        <w:t xml:space="preserve"> </w:t>
      </w:r>
      <w:r w:rsidRPr="00827444">
        <w:t>walnego</w:t>
      </w:r>
      <w:r>
        <w:t xml:space="preserve"> </w:t>
      </w:r>
      <w:r w:rsidRPr="00827444">
        <w:t>zgromadzenia</w:t>
      </w:r>
      <w:r>
        <w:t xml:space="preserve"> </w:t>
      </w:r>
      <w:r w:rsidRPr="00827444">
        <w:t>zarządzającego</w:t>
      </w:r>
      <w:r>
        <w:t xml:space="preserve"> </w:t>
      </w:r>
      <w:r w:rsidRPr="00827444">
        <w:t>ASI</w:t>
      </w:r>
      <w:r>
        <w:t xml:space="preserve"> </w:t>
      </w:r>
      <w:r w:rsidRPr="00827444">
        <w:t>jest</w:t>
      </w:r>
      <w:r>
        <w:t xml:space="preserve"> </w:t>
      </w:r>
      <w:r w:rsidRPr="00827444">
        <w:t>nieważna,</w:t>
      </w:r>
      <w:r>
        <w:t xml:space="preserve"> </w:t>
      </w:r>
      <w:r w:rsidRPr="00827444">
        <w:t>jeżeli</w:t>
      </w:r>
      <w:r>
        <w:t xml:space="preserve"> </w:t>
      </w:r>
      <w:r w:rsidRPr="00827444">
        <w:t>przy</w:t>
      </w:r>
      <w:r>
        <w:t xml:space="preserve"> </w:t>
      </w:r>
      <w:r w:rsidRPr="00827444">
        <w:t>jej</w:t>
      </w:r>
      <w:r>
        <w:t xml:space="preserve"> </w:t>
      </w:r>
      <w:r w:rsidRPr="00827444">
        <w:t>podejmowaniu</w:t>
      </w:r>
      <w:r>
        <w:t xml:space="preserve"> </w:t>
      </w:r>
      <w:r w:rsidRPr="00827444">
        <w:t>wykonano</w:t>
      </w:r>
      <w:r>
        <w:t xml:space="preserve"> </w:t>
      </w:r>
      <w:r w:rsidRPr="00827444">
        <w:t>prawo</w:t>
      </w:r>
      <w:r>
        <w:t xml:space="preserve"> </w:t>
      </w:r>
      <w:r w:rsidRPr="00827444">
        <w:t>głosu</w:t>
      </w:r>
      <w:r w:rsidR="00C90664">
        <w:t xml:space="preserve"> </w:t>
      </w:r>
      <w:r w:rsidR="00C90664" w:rsidRPr="00827444">
        <w:t>z</w:t>
      </w:r>
      <w:r w:rsidR="00C90664">
        <w:t> </w:t>
      </w:r>
      <w:r w:rsidRPr="00827444">
        <w:t>akcji,</w:t>
      </w:r>
      <w:r w:rsidR="00C90664">
        <w:t xml:space="preserve"> </w:t>
      </w:r>
      <w:r w:rsidR="00C90664" w:rsidRPr="00827444">
        <w:t>w</w:t>
      </w:r>
      <w:r w:rsidR="00C90664">
        <w:t> </w:t>
      </w:r>
      <w:r w:rsidRPr="00827444">
        <w:t>stosunku</w:t>
      </w:r>
      <w:r>
        <w:t xml:space="preserve"> </w:t>
      </w:r>
      <w:r w:rsidRPr="00827444">
        <w:t>do</w:t>
      </w:r>
      <w:r>
        <w:t xml:space="preserve"> </w:t>
      </w:r>
      <w:r w:rsidRPr="00827444">
        <w:t>których</w:t>
      </w:r>
      <w:r>
        <w:t xml:space="preserve"> </w:t>
      </w:r>
      <w:r w:rsidRPr="00827444">
        <w:t>Komisja</w:t>
      </w:r>
      <w:r>
        <w:t xml:space="preserve"> </w:t>
      </w:r>
      <w:r w:rsidRPr="00827444">
        <w:t>wydała</w:t>
      </w:r>
      <w:r>
        <w:t xml:space="preserve"> </w:t>
      </w:r>
      <w:r w:rsidRPr="000B4D7D">
        <w:t>decyzję</w:t>
      </w:r>
      <w:r w:rsidR="00C90664" w:rsidRPr="000B4D7D">
        <w:t xml:space="preserve"> w</w:t>
      </w:r>
      <w:r w:rsidR="00C90664">
        <w:t> </w:t>
      </w:r>
      <w:r w:rsidRPr="000B4D7D">
        <w:t>przedmiocie zakazu</w:t>
      </w:r>
      <w:r w:rsidRPr="00827444">
        <w:t>,</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00C90664" w:rsidRPr="00827444">
        <w:t>3</w:t>
      </w:r>
      <w:r w:rsidR="00C90664">
        <w:t xml:space="preserve"> pkt </w:t>
      </w:r>
      <w:r w:rsidRPr="00827444">
        <w:t>2,</w:t>
      </w:r>
      <w:r>
        <w:t xml:space="preserve"> </w:t>
      </w:r>
      <w:r w:rsidRPr="00827444">
        <w:t>chyba</w:t>
      </w:r>
      <w:r>
        <w:t xml:space="preserve"> </w:t>
      </w:r>
      <w:r w:rsidRPr="00827444">
        <w:t>że</w:t>
      </w:r>
      <w:r>
        <w:t xml:space="preserve"> </w:t>
      </w:r>
      <w:r w:rsidRPr="00827444">
        <w:t>uchwała</w:t>
      </w:r>
      <w:r>
        <w:t xml:space="preserve"> </w:t>
      </w:r>
      <w:r w:rsidRPr="00827444">
        <w:t>spełnia</w:t>
      </w:r>
      <w:r>
        <w:t xml:space="preserve"> </w:t>
      </w:r>
      <w:r w:rsidRPr="00827444">
        <w:t>wymogi</w:t>
      </w:r>
      <w:r>
        <w:t xml:space="preserve"> </w:t>
      </w:r>
      <w:r w:rsidRPr="00827444">
        <w:t>kworum</w:t>
      </w:r>
      <w:r>
        <w:t xml:space="preserve"> </w:t>
      </w:r>
      <w:r w:rsidRPr="00827444">
        <w:t>oraz</w:t>
      </w:r>
      <w:r>
        <w:t xml:space="preserve"> </w:t>
      </w:r>
      <w:r w:rsidRPr="00827444">
        <w:t>większości</w:t>
      </w:r>
      <w:r>
        <w:t xml:space="preserve"> </w:t>
      </w:r>
      <w:r w:rsidRPr="00827444">
        <w:t>głosów</w:t>
      </w:r>
      <w:r>
        <w:t xml:space="preserve"> </w:t>
      </w:r>
      <w:r w:rsidRPr="00827444">
        <w:t>oddanych</w:t>
      </w:r>
      <w:r>
        <w:t xml:space="preserve"> </w:t>
      </w:r>
      <w:r w:rsidRPr="00827444">
        <w:t>bez</w:t>
      </w:r>
      <w:r>
        <w:t xml:space="preserve"> </w:t>
      </w:r>
      <w:r w:rsidRPr="00827444">
        <w:t>uwzględnienia</w:t>
      </w:r>
      <w:r>
        <w:t xml:space="preserve"> </w:t>
      </w:r>
      <w:r w:rsidRPr="00827444">
        <w:t>głosów</w:t>
      </w:r>
      <w:r>
        <w:t xml:space="preserve"> </w:t>
      </w:r>
      <w:r w:rsidRPr="00827444">
        <w:t>ni</w:t>
      </w:r>
      <w:r w:rsidRPr="00827444">
        <w:t>e</w:t>
      </w:r>
      <w:r w:rsidRPr="00827444">
        <w:t>ważnych.</w:t>
      </w:r>
      <w:r>
        <w:t xml:space="preserve"> </w:t>
      </w:r>
      <w:r w:rsidRPr="00827444">
        <w:t>Prawo</w:t>
      </w:r>
      <w:r>
        <w:t xml:space="preserve"> </w:t>
      </w:r>
      <w:r w:rsidRPr="00827444">
        <w:t>wytoczenia</w:t>
      </w:r>
      <w:r>
        <w:t xml:space="preserve"> </w:t>
      </w:r>
      <w:r w:rsidRPr="00827444">
        <w:t>powództwa</w:t>
      </w:r>
      <w:r w:rsidR="00C90664">
        <w:t xml:space="preserve"> </w:t>
      </w:r>
      <w:r w:rsidR="00C90664" w:rsidRPr="00827444">
        <w:t>o</w:t>
      </w:r>
      <w:r w:rsidR="00C90664">
        <w:t> </w:t>
      </w:r>
      <w:r w:rsidRPr="00827444">
        <w:t>stwierdzenie</w:t>
      </w:r>
      <w:r>
        <w:t xml:space="preserve"> </w:t>
      </w:r>
      <w:r w:rsidRPr="00827444">
        <w:t>nieważności</w:t>
      </w:r>
      <w:r>
        <w:t xml:space="preserve"> </w:t>
      </w:r>
      <w:r w:rsidRPr="00827444">
        <w:t>uchwały</w:t>
      </w:r>
      <w:r>
        <w:t xml:space="preserve"> </w:t>
      </w:r>
      <w:r w:rsidRPr="00827444">
        <w:t>przysługuje</w:t>
      </w:r>
      <w:r>
        <w:t xml:space="preserve"> </w:t>
      </w:r>
      <w:r w:rsidRPr="00827444">
        <w:t>również</w:t>
      </w:r>
      <w:r>
        <w:t xml:space="preserve"> </w:t>
      </w:r>
      <w:r w:rsidRPr="00827444">
        <w:t>Komisji.</w:t>
      </w:r>
      <w:r>
        <w:t xml:space="preserve"> </w:t>
      </w:r>
      <w:r w:rsidRPr="00827444">
        <w:t>Przepis</w:t>
      </w:r>
      <w:r w:rsidR="00C90664">
        <w:t xml:space="preserve"> art. </w:t>
      </w:r>
      <w:r w:rsidRPr="00827444">
        <w:t>42</w:t>
      </w:r>
      <w:r w:rsidR="00C90664" w:rsidRPr="00827444">
        <w:t>5</w:t>
      </w:r>
      <w:r w:rsidR="00C90664">
        <w:t> </w:t>
      </w:r>
      <w:r w:rsidRPr="00827444">
        <w:t>Kodeksu</w:t>
      </w:r>
      <w:r>
        <w:t xml:space="preserve"> </w:t>
      </w:r>
      <w:r w:rsidRPr="00827444">
        <w:t>spółek</w:t>
      </w:r>
      <w:r>
        <w:t xml:space="preserve"> </w:t>
      </w:r>
      <w:r w:rsidRPr="00827444">
        <w:t>handlowych</w:t>
      </w:r>
      <w:r>
        <w:t xml:space="preserve"> </w:t>
      </w:r>
      <w:r w:rsidRPr="00827444">
        <w:t>stosuje</w:t>
      </w:r>
      <w:r>
        <w:t xml:space="preserve"> </w:t>
      </w:r>
      <w:r w:rsidRPr="00827444">
        <w:t>się</w:t>
      </w:r>
      <w:r>
        <w:t xml:space="preserve"> </w:t>
      </w:r>
      <w:r w:rsidRPr="00827444">
        <w:t>odpowiednio.</w:t>
      </w:r>
    </w:p>
    <w:p w:rsidR="00EE5160" w:rsidRPr="00827444" w:rsidRDefault="00EE5160" w:rsidP="00EE5160">
      <w:pPr>
        <w:pStyle w:val="ZUSTzmustartykuempunktem"/>
      </w:pPr>
      <w:r w:rsidRPr="00827444">
        <w:t>7.</w:t>
      </w:r>
      <w:r w:rsidR="00C90664">
        <w:t> </w:t>
      </w:r>
      <w:r w:rsidRPr="00827444">
        <w:t>Na</w:t>
      </w:r>
      <w:r>
        <w:t xml:space="preserve"> </w:t>
      </w:r>
      <w:r w:rsidRPr="00827444">
        <w:t>wniosek</w:t>
      </w:r>
      <w:r>
        <w:t xml:space="preserve"> </w:t>
      </w:r>
      <w:r w:rsidRPr="00827444">
        <w:t>akcjonariusza</w:t>
      </w:r>
      <w:r>
        <w:t xml:space="preserve"> </w:t>
      </w:r>
      <w:r w:rsidRPr="00827444">
        <w:t>Komisja</w:t>
      </w:r>
      <w:r>
        <w:t xml:space="preserve"> </w:t>
      </w:r>
      <w:r w:rsidRPr="00827444">
        <w:t>uchyla</w:t>
      </w:r>
      <w:r>
        <w:t xml:space="preserve"> </w:t>
      </w:r>
      <w:r w:rsidRPr="00827444">
        <w:t>decyzję</w:t>
      </w:r>
      <w:r w:rsidR="00C90664">
        <w:t xml:space="preserve"> </w:t>
      </w:r>
      <w:r w:rsidR="00C90664" w:rsidRPr="00827444">
        <w:t>w</w:t>
      </w:r>
      <w:r w:rsidR="00C90664">
        <w:t> </w:t>
      </w:r>
      <w:r w:rsidRPr="00827444">
        <w:t>przedmiocie</w:t>
      </w:r>
      <w:r>
        <w:t xml:space="preserve"> </w:t>
      </w:r>
      <w:r w:rsidRPr="00827444">
        <w:t>zakazu</w:t>
      </w:r>
      <w:r>
        <w:t xml:space="preserve"> </w:t>
      </w:r>
      <w:r w:rsidRPr="00827444">
        <w:t>wydaną</w:t>
      </w:r>
      <w:r>
        <w:t xml:space="preserve"> </w:t>
      </w:r>
      <w:r w:rsidRPr="00827444">
        <w:t>na</w:t>
      </w:r>
      <w:r>
        <w:t xml:space="preserve"> </w:t>
      </w:r>
      <w:r w:rsidRPr="00827444">
        <w:t>podstawie</w:t>
      </w:r>
      <w:r w:rsidR="00C90664">
        <w:t xml:space="preserve"> ust. </w:t>
      </w:r>
      <w:r w:rsidRPr="00827444">
        <w:t>3,</w:t>
      </w:r>
      <w:r>
        <w:t xml:space="preserve"> </w:t>
      </w:r>
      <w:r w:rsidRPr="00827444">
        <w:t>jeżeli</w:t>
      </w:r>
      <w:r>
        <w:t xml:space="preserve"> </w:t>
      </w:r>
      <w:r w:rsidRPr="00827444">
        <w:t>ustały</w:t>
      </w:r>
      <w:r>
        <w:t xml:space="preserve"> </w:t>
      </w:r>
      <w:r w:rsidRPr="00827444">
        <w:t>okoliczności</w:t>
      </w:r>
      <w:r>
        <w:t xml:space="preserve"> </w:t>
      </w:r>
      <w:r w:rsidRPr="00827444">
        <w:t>uzasadniające</w:t>
      </w:r>
      <w:r>
        <w:t xml:space="preserve"> </w:t>
      </w:r>
      <w:r w:rsidRPr="00827444">
        <w:t>wydanie</w:t>
      </w:r>
      <w:r>
        <w:t xml:space="preserve"> </w:t>
      </w:r>
      <w:r w:rsidRPr="00827444">
        <w:t>tej</w:t>
      </w:r>
      <w:r>
        <w:t xml:space="preserve"> </w:t>
      </w:r>
      <w:r w:rsidRPr="00827444">
        <w:t>decyzji.</w:t>
      </w:r>
    </w:p>
    <w:p w:rsidR="00EE5160" w:rsidRPr="00827444" w:rsidRDefault="00EE5160" w:rsidP="00EE5160">
      <w:pPr>
        <w:pStyle w:val="ZROZDZODDZOZNzmoznrozdzoddzartykuempunktem"/>
      </w:pPr>
      <w:r w:rsidRPr="00827444">
        <w:t>Rozdział</w:t>
      </w:r>
      <w:r>
        <w:t xml:space="preserve"> </w:t>
      </w:r>
      <w:r w:rsidRPr="00827444">
        <w:t>2</w:t>
      </w:r>
    </w:p>
    <w:p w:rsidR="00EE5160" w:rsidRPr="00827444" w:rsidRDefault="00EE5160" w:rsidP="0027089C">
      <w:pPr>
        <w:pStyle w:val="ZROZDZODDZPRZEDMzmprzedmrozdzoddzartykuempunktem"/>
      </w:pPr>
      <w:r w:rsidRPr="00827444">
        <w:t>Zezwolenia</w:t>
      </w:r>
    </w:p>
    <w:p w:rsidR="00EE5160" w:rsidRPr="00EE5160" w:rsidRDefault="00EE5160" w:rsidP="0027089C">
      <w:pPr>
        <w:pStyle w:val="ZARTzmartartykuempunktem"/>
        <w:keepNext/>
      </w:pPr>
      <w:r w:rsidRPr="00827444">
        <w:t>Art.</w:t>
      </w:r>
      <w:r w:rsidR="00C90664">
        <w:t> </w:t>
      </w:r>
      <w:r w:rsidRPr="00EE5160">
        <w:t>70s.</w:t>
      </w:r>
      <w:r w:rsidR="00C90664">
        <w:t> </w:t>
      </w:r>
      <w:r w:rsidRPr="00EE5160">
        <w:t>1. Wniosek</w:t>
      </w:r>
      <w:r w:rsidR="00C90664" w:rsidRPr="00EE5160">
        <w:t xml:space="preserve"> o</w:t>
      </w:r>
      <w:r w:rsidR="00C90664">
        <w:t> </w:t>
      </w:r>
      <w:r w:rsidRPr="00EE5160">
        <w:t>uzyskanie zezwolenia na wykonywanie działalności przez zarządzającego ASI może złożyć:</w:t>
      </w:r>
    </w:p>
    <w:p w:rsidR="00EE5160" w:rsidRPr="00827444" w:rsidRDefault="00EE5160" w:rsidP="00EE5160">
      <w:pPr>
        <w:pStyle w:val="ZPKTzmpktartykuempunktem"/>
      </w:pPr>
      <w:r w:rsidRPr="00827444">
        <w:t>1)</w:t>
      </w:r>
      <w:r w:rsidRPr="00827444">
        <w:tab/>
        <w:t>spółka</w:t>
      </w:r>
      <w:r>
        <w:t xml:space="preserve"> </w:t>
      </w:r>
      <w:r w:rsidRPr="00827444">
        <w:t>kapitałowa</w:t>
      </w:r>
      <w:r w:rsidR="00C90664">
        <w:t xml:space="preserve"> </w:t>
      </w:r>
      <w:r w:rsidR="00C90664" w:rsidRPr="00827444">
        <w:t>w</w:t>
      </w:r>
      <w:r w:rsidR="00C90664">
        <w:t> </w:t>
      </w:r>
      <w:r w:rsidRPr="00827444">
        <w:t>organizacji</w:t>
      </w:r>
      <w:r>
        <w:t xml:space="preserve"> </w:t>
      </w:r>
      <w:r w:rsidRPr="00827444">
        <w:t>–</w:t>
      </w:r>
      <w:r w:rsidR="00C90664">
        <w:t xml:space="preserve"> </w:t>
      </w:r>
      <w:r w:rsidR="00C90664" w:rsidRPr="00827444">
        <w:t>w</w:t>
      </w:r>
      <w:r w:rsidR="00C90664">
        <w:t> </w:t>
      </w:r>
      <w:r w:rsidRPr="00827444">
        <w:t>przypadku</w:t>
      </w:r>
      <w:r>
        <w:t xml:space="preserve"> </w:t>
      </w:r>
      <w:r w:rsidRPr="00827444">
        <w:t>gdy</w:t>
      </w:r>
      <w:r>
        <w:t xml:space="preserve"> </w:t>
      </w:r>
      <w:r w:rsidRPr="00827444">
        <w:t>zamierza</w:t>
      </w:r>
      <w:r>
        <w:t xml:space="preserve"> </w:t>
      </w:r>
      <w:r w:rsidRPr="00827444">
        <w:t>ona</w:t>
      </w:r>
      <w:r>
        <w:t xml:space="preserve"> </w:t>
      </w:r>
      <w:r w:rsidRPr="00827444">
        <w:t>prowadzić</w:t>
      </w:r>
      <w:r>
        <w:t xml:space="preserve"> </w:t>
      </w:r>
      <w:r w:rsidRPr="00827444">
        <w:t>działalność</w:t>
      </w:r>
      <w:r>
        <w:t xml:space="preserve"> </w:t>
      </w:r>
      <w:r w:rsidRPr="00827444">
        <w:t>jako</w:t>
      </w:r>
      <w:r>
        <w:t xml:space="preserve"> </w:t>
      </w:r>
      <w:r w:rsidRPr="00827444">
        <w:t>wewnętrznie</w:t>
      </w:r>
      <w:r>
        <w:t xml:space="preserve"> </w:t>
      </w:r>
      <w:r w:rsidRPr="00827444">
        <w:t>z</w:t>
      </w:r>
      <w:r w:rsidRPr="00827444">
        <w:t>a</w:t>
      </w:r>
      <w:r w:rsidRPr="00827444">
        <w:t>rządzający</w:t>
      </w:r>
      <w:r>
        <w:t xml:space="preserve"> </w:t>
      </w:r>
      <w:r w:rsidRPr="00827444">
        <w:t>ASI;</w:t>
      </w:r>
    </w:p>
    <w:p w:rsidR="00EE5160" w:rsidRPr="0025792C" w:rsidRDefault="00EE5160" w:rsidP="00277609">
      <w:pPr>
        <w:pStyle w:val="ZPKTzmpktartykuempunktem"/>
      </w:pPr>
      <w:r w:rsidRPr="000B4D7D">
        <w:t>2)</w:t>
      </w:r>
      <w:r w:rsidRPr="000B4D7D">
        <w:tab/>
        <w:t>spółka kapitałowa, która ma być komplementariuszem alternatywnej spółki inwestycyjnej, zgodnie</w:t>
      </w:r>
      <w:r w:rsidR="00C90664" w:rsidRPr="000B4D7D">
        <w:t xml:space="preserve"> z</w:t>
      </w:r>
      <w:r w:rsidR="00C90664">
        <w:t> </w:t>
      </w:r>
      <w:r w:rsidRPr="000B4D7D">
        <w:t>jej um</w:t>
      </w:r>
      <w:r w:rsidRPr="000B4D7D">
        <w:t>o</w:t>
      </w:r>
      <w:r w:rsidRPr="000B4D7D">
        <w:t>wą albo statutem, przed zgłoszeniem tej spółki do sądu rejestrowego –</w:t>
      </w:r>
      <w:r w:rsidR="00C90664" w:rsidRPr="000B4D7D">
        <w:t xml:space="preserve"> w</w:t>
      </w:r>
      <w:r w:rsidR="00C90664">
        <w:t> </w:t>
      </w:r>
      <w:r w:rsidRPr="000B4D7D">
        <w:t>przypadku gdy zamierza ona prow</w:t>
      </w:r>
      <w:r w:rsidRPr="000B4D7D">
        <w:t>a</w:t>
      </w:r>
      <w:r w:rsidRPr="000B4D7D">
        <w:t>dzić działalność jako zewnętrznie zarządzający ASI.</w:t>
      </w:r>
    </w:p>
    <w:p w:rsidR="00EE5160" w:rsidRPr="00827444" w:rsidRDefault="00EE5160" w:rsidP="00277609">
      <w:pPr>
        <w:pStyle w:val="ZUSTzmustartykuempunktem"/>
      </w:pPr>
      <w:r w:rsidRPr="00827444">
        <w:t>2.</w:t>
      </w:r>
      <w:r w:rsidR="00C90664">
        <w:t> </w:t>
      </w:r>
      <w:r w:rsidRPr="00827444">
        <w:t>Bieg</w:t>
      </w:r>
      <w:r>
        <w:t xml:space="preserve"> </w:t>
      </w:r>
      <w:r w:rsidRPr="00827444">
        <w:t>terminów</w:t>
      </w:r>
      <w:r>
        <w:t xml:space="preserve"> </w:t>
      </w:r>
      <w:r w:rsidRPr="00827444">
        <w:t>określonych</w:t>
      </w:r>
      <w:r w:rsidR="00C90664">
        <w:t xml:space="preserve"> </w:t>
      </w:r>
      <w:r w:rsidR="00C90664" w:rsidRPr="00827444">
        <w:t>w</w:t>
      </w:r>
      <w:r w:rsidR="00C90664">
        <w:t> art. </w:t>
      </w:r>
      <w:r w:rsidRPr="00827444">
        <w:t>16</w:t>
      </w:r>
      <w:r w:rsidR="00C90664" w:rsidRPr="00827444">
        <w:t>9</w:t>
      </w:r>
      <w:r w:rsidR="00C90664">
        <w:t xml:space="preserve"> i art. </w:t>
      </w:r>
      <w:r w:rsidRPr="00827444">
        <w:t>32</w:t>
      </w:r>
      <w:r w:rsidR="00C90664" w:rsidRPr="00827444">
        <w:t>5</w:t>
      </w:r>
      <w:r w:rsidR="00C90664">
        <w:t xml:space="preserve"> § </w:t>
      </w:r>
      <w:r w:rsidR="00C90664" w:rsidRPr="00827444">
        <w:t>1</w:t>
      </w:r>
      <w:r w:rsidR="00C90664">
        <w:t> </w:t>
      </w:r>
      <w:r w:rsidRPr="00827444">
        <w:t>Kodeksu</w:t>
      </w:r>
      <w:r>
        <w:t xml:space="preserve"> </w:t>
      </w:r>
      <w:r w:rsidRPr="00827444">
        <w:t>spółek</w:t>
      </w:r>
      <w:r>
        <w:t xml:space="preserve"> </w:t>
      </w:r>
      <w:r w:rsidRPr="00827444">
        <w:t>handlowych</w:t>
      </w:r>
      <w:r>
        <w:t xml:space="preserve"> </w:t>
      </w:r>
      <w:r w:rsidRPr="00827444">
        <w:t>do</w:t>
      </w:r>
      <w:r>
        <w:t xml:space="preserve"> </w:t>
      </w:r>
      <w:r w:rsidRPr="00827444">
        <w:t>zgłoszenia</w:t>
      </w:r>
      <w:r>
        <w:t xml:space="preserve"> </w:t>
      </w:r>
      <w:r w:rsidRPr="00827444">
        <w:t>spółki</w:t>
      </w:r>
      <w:r>
        <w:t xml:space="preserve"> </w:t>
      </w:r>
      <w:r w:rsidRPr="00827444">
        <w:t>do</w:t>
      </w:r>
      <w:r>
        <w:t xml:space="preserve"> </w:t>
      </w:r>
      <w:r w:rsidRPr="00827444">
        <w:t>s</w:t>
      </w:r>
      <w:r w:rsidRPr="00827444">
        <w:t>ą</w:t>
      </w:r>
      <w:r w:rsidRPr="00827444">
        <w:t>du</w:t>
      </w:r>
      <w:r>
        <w:t xml:space="preserve"> </w:t>
      </w:r>
      <w:r w:rsidRPr="00827444">
        <w:t>rejestrowego</w:t>
      </w:r>
      <w:r>
        <w:t xml:space="preserve"> </w:t>
      </w:r>
      <w:r w:rsidRPr="00827444">
        <w:t>ulega</w:t>
      </w:r>
      <w:r>
        <w:t xml:space="preserve"> </w:t>
      </w:r>
      <w:r w:rsidRPr="00827444">
        <w:t>zawieszeniu</w:t>
      </w:r>
      <w:r>
        <w:t xml:space="preserve"> </w:t>
      </w:r>
      <w:r w:rsidRPr="00827444">
        <w:t>na</w:t>
      </w:r>
      <w:r>
        <w:t xml:space="preserve"> </w:t>
      </w:r>
      <w:r w:rsidRPr="00827444">
        <w:t>czas</w:t>
      </w:r>
      <w:r>
        <w:t xml:space="preserve"> </w:t>
      </w:r>
      <w:r w:rsidRPr="00827444">
        <w:t>rozpatrywania</w:t>
      </w:r>
      <w:r>
        <w:t xml:space="preserve"> </w:t>
      </w:r>
      <w:r w:rsidRPr="00827444">
        <w:t>wniosku,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p>
    <w:p w:rsidR="00EE5160" w:rsidRPr="00277609" w:rsidRDefault="00EE5160" w:rsidP="0027089C">
      <w:pPr>
        <w:pStyle w:val="ZUSTzmustartykuempunktem"/>
        <w:keepNext/>
        <w:rPr>
          <w:spacing w:val="-2"/>
        </w:rPr>
      </w:pPr>
      <w:r w:rsidRPr="00277609">
        <w:rPr>
          <w:spacing w:val="-2"/>
        </w:rPr>
        <w:t>3.</w:t>
      </w:r>
      <w:r w:rsidR="00C90664" w:rsidRPr="00277609">
        <w:rPr>
          <w:spacing w:val="-2"/>
        </w:rPr>
        <w:t> </w:t>
      </w:r>
      <w:r w:rsidRPr="00277609">
        <w:rPr>
          <w:spacing w:val="-2"/>
        </w:rPr>
        <w:t>Do wniosku spółki</w:t>
      </w:r>
      <w:r w:rsidR="00C90664" w:rsidRPr="00277609">
        <w:rPr>
          <w:spacing w:val="-2"/>
        </w:rPr>
        <w:t xml:space="preserve"> o </w:t>
      </w:r>
      <w:r w:rsidRPr="00277609">
        <w:rPr>
          <w:spacing w:val="-2"/>
        </w:rPr>
        <w:t>uzyskanie zezwolenia na wykonywanie działalności przez zarządzającego ASI załącza się:</w:t>
      </w:r>
    </w:p>
    <w:p w:rsidR="00EE5160" w:rsidRPr="00827444" w:rsidRDefault="00EE5160" w:rsidP="00277609">
      <w:pPr>
        <w:pStyle w:val="ZPKTzmpktartykuempunktem"/>
      </w:pPr>
      <w:r w:rsidRPr="00827444">
        <w:t>1)</w:t>
      </w:r>
      <w:r w:rsidRPr="00827444">
        <w:tab/>
        <w:t>statut</w:t>
      </w:r>
      <w:r>
        <w:t xml:space="preserve"> </w:t>
      </w:r>
      <w:r w:rsidRPr="00827444">
        <w:t>lub</w:t>
      </w:r>
      <w:r>
        <w:t xml:space="preserve"> </w:t>
      </w:r>
      <w:r w:rsidRPr="00827444">
        <w:t>umowę</w:t>
      </w:r>
      <w:r>
        <w:t xml:space="preserve"> </w:t>
      </w:r>
      <w:r w:rsidRPr="00827444">
        <w:t>spółki;</w:t>
      </w:r>
    </w:p>
    <w:p w:rsidR="00EE5160" w:rsidRPr="000B4D7D" w:rsidRDefault="00EE5160" w:rsidP="00277609">
      <w:pPr>
        <w:pStyle w:val="ZPKTzmpktartykuempunktem"/>
      </w:pPr>
      <w:r w:rsidRPr="00827444">
        <w:t>2)</w:t>
      </w:r>
      <w:r w:rsidRPr="00827444">
        <w:tab/>
        <w:t>odpis</w:t>
      </w:r>
      <w:r w:rsidR="00C90664">
        <w:t xml:space="preserve"> </w:t>
      </w:r>
      <w:r w:rsidR="00C90664" w:rsidRPr="00827444">
        <w:t>z</w:t>
      </w:r>
      <w:r w:rsidR="00C90664">
        <w:t> </w:t>
      </w:r>
      <w:r w:rsidRPr="00827444">
        <w:t>rejestru</w:t>
      </w:r>
      <w:r>
        <w:t xml:space="preserve"> </w:t>
      </w:r>
      <w:r w:rsidRPr="00827444">
        <w:t>przedsiębiorców</w:t>
      </w:r>
      <w:r>
        <w:t xml:space="preserve"> </w:t>
      </w:r>
      <w:r w:rsidRPr="00827444">
        <w:t>–</w:t>
      </w:r>
      <w:r w:rsidR="00C90664">
        <w:t xml:space="preserve"> </w:t>
      </w:r>
      <w:r w:rsidR="00C90664" w:rsidRPr="00827444">
        <w:t>w</w:t>
      </w:r>
      <w:r w:rsidR="00C90664">
        <w:t> </w:t>
      </w:r>
      <w:r w:rsidRPr="00827444">
        <w:t>przypadku</w:t>
      </w:r>
      <w:r>
        <w:t xml:space="preserve"> </w:t>
      </w:r>
      <w:r w:rsidRPr="000B4D7D">
        <w:t>spółki kapitałowej</w:t>
      </w:r>
      <w:r w:rsidRPr="00827444">
        <w:t>,</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8b</w:t>
      </w:r>
      <w:r w:rsidR="00C90664">
        <w:t xml:space="preserve"> ust. </w:t>
      </w:r>
      <w:r w:rsidR="00C90664" w:rsidRPr="00827444">
        <w:t>2</w:t>
      </w:r>
      <w:r w:rsidR="00C90664">
        <w:t xml:space="preserve"> pkt </w:t>
      </w:r>
      <w:r w:rsidRPr="00827444">
        <w:t>2;</w:t>
      </w:r>
    </w:p>
    <w:p w:rsidR="00EE5160" w:rsidRPr="00827444" w:rsidRDefault="00EE5160" w:rsidP="00277609">
      <w:pPr>
        <w:pStyle w:val="ZPKTzmpktartykuempunktem"/>
      </w:pPr>
      <w:r w:rsidRPr="00827444">
        <w:t>3)</w:t>
      </w:r>
      <w:r w:rsidRPr="00827444">
        <w:tab/>
        <w:t>dane</w:t>
      </w:r>
      <w:r>
        <w:t xml:space="preserve"> </w:t>
      </w:r>
      <w:r w:rsidRPr="00827444">
        <w:t>osobowe</w:t>
      </w:r>
      <w:r>
        <w:t xml:space="preserve"> </w:t>
      </w:r>
      <w:r w:rsidRPr="00827444">
        <w:t>członków</w:t>
      </w:r>
      <w:r>
        <w:t xml:space="preserve"> </w:t>
      </w:r>
      <w:r w:rsidRPr="00827444">
        <w:t>zarządu</w:t>
      </w:r>
      <w:r w:rsidR="00C90664">
        <w:t xml:space="preserve"> </w:t>
      </w:r>
      <w:r w:rsidR="00C90664" w:rsidRPr="00827444">
        <w:t>i</w:t>
      </w:r>
      <w:r w:rsidR="00C90664">
        <w:t> </w:t>
      </w:r>
      <w:r w:rsidRPr="00827444">
        <w:t>rady</w:t>
      </w:r>
      <w:r>
        <w:t xml:space="preserve"> </w:t>
      </w:r>
      <w:r w:rsidRPr="00827444">
        <w:t>nadzorczej</w:t>
      </w:r>
      <w:r>
        <w:t xml:space="preserve"> </w:t>
      </w:r>
      <w:r w:rsidRPr="00827444">
        <w:t>wraz</w:t>
      </w:r>
      <w:r w:rsidR="00C90664">
        <w:t xml:space="preserve"> </w:t>
      </w:r>
      <w:r w:rsidR="00C90664" w:rsidRPr="00827444">
        <w:t>z</w:t>
      </w:r>
      <w:r w:rsidR="00C90664">
        <w:t> </w:t>
      </w:r>
      <w:r w:rsidRPr="00827444">
        <w:t>opisem</w:t>
      </w:r>
      <w:r>
        <w:t xml:space="preserve"> </w:t>
      </w:r>
      <w:r w:rsidRPr="00827444">
        <w:t>ich</w:t>
      </w:r>
      <w:r>
        <w:t xml:space="preserve"> </w:t>
      </w:r>
      <w:r w:rsidRPr="00827444">
        <w:t>kwalifikacji</w:t>
      </w:r>
      <w:r w:rsidR="00C90664">
        <w:t xml:space="preserve"> </w:t>
      </w:r>
      <w:r w:rsidR="00C90664" w:rsidRPr="00827444">
        <w:t>i</w:t>
      </w:r>
      <w:r w:rsidR="00C90664">
        <w:t> </w:t>
      </w:r>
      <w:r w:rsidRPr="00827444">
        <w:t>doświadczeń</w:t>
      </w:r>
      <w:r>
        <w:t xml:space="preserve"> </w:t>
      </w:r>
      <w:r w:rsidRPr="00827444">
        <w:t>zawodowych</w:t>
      </w:r>
      <w:r>
        <w:t xml:space="preserve"> </w:t>
      </w:r>
      <w:r w:rsidRPr="00827444">
        <w:t>oraz</w:t>
      </w:r>
      <w:r>
        <w:t xml:space="preserve"> </w:t>
      </w:r>
      <w:r w:rsidRPr="00827444">
        <w:t>informacje</w:t>
      </w:r>
      <w:r w:rsidR="00C90664">
        <w:t xml:space="preserve"> </w:t>
      </w:r>
      <w:r w:rsidR="00C90664" w:rsidRPr="00827444">
        <w:t>z</w:t>
      </w:r>
      <w:r w:rsidR="00C90664">
        <w:t> </w:t>
      </w:r>
      <w:r w:rsidRPr="00827444">
        <w:t>Krajowego</w:t>
      </w:r>
      <w:r>
        <w:t xml:space="preserve"> </w:t>
      </w:r>
      <w:r w:rsidRPr="00827444">
        <w:t>Rejestru</w:t>
      </w:r>
      <w:r>
        <w:t xml:space="preserve"> </w:t>
      </w:r>
      <w:r w:rsidRPr="00827444">
        <w:t>Karnego,</w:t>
      </w:r>
      <w:r>
        <w:t xml:space="preserve"> </w:t>
      </w:r>
      <w:r w:rsidRPr="00827444">
        <w:t>ze</w:t>
      </w:r>
      <w:r>
        <w:t xml:space="preserve"> </w:t>
      </w:r>
      <w:r w:rsidRPr="00827444">
        <w:t>wskazaniem</w:t>
      </w:r>
      <w:r>
        <w:t xml:space="preserve"> </w:t>
      </w:r>
      <w:r w:rsidRPr="00827444">
        <w:t>dwóch</w:t>
      </w:r>
      <w:r>
        <w:t xml:space="preserve"> </w:t>
      </w:r>
      <w:r w:rsidRPr="00827444">
        <w:t>członków</w:t>
      </w:r>
      <w:r>
        <w:t xml:space="preserve"> </w:t>
      </w:r>
      <w:r w:rsidRPr="00827444">
        <w:t>zarządu,</w:t>
      </w:r>
      <w:r>
        <w:t xml:space="preserve"> </w:t>
      </w:r>
      <w:r w:rsidRPr="00827444">
        <w:t>którzy</w:t>
      </w:r>
      <w:r>
        <w:t xml:space="preserve"> </w:t>
      </w:r>
      <w:r w:rsidRPr="00827444">
        <w:t>spełniają</w:t>
      </w:r>
      <w:r>
        <w:t xml:space="preserve"> </w:t>
      </w:r>
      <w:r w:rsidRPr="00827444">
        <w:t>w</w:t>
      </w:r>
      <w:r w:rsidRPr="00827444">
        <w:t>a</w:t>
      </w:r>
      <w:r w:rsidRPr="00827444">
        <w:t>runki</w:t>
      </w:r>
      <w:r>
        <w:t xml:space="preserve"> </w:t>
      </w:r>
      <w:r w:rsidRPr="00827444">
        <w:t>określone</w:t>
      </w:r>
      <w:r w:rsidR="00C90664">
        <w:t xml:space="preserve"> </w:t>
      </w:r>
      <w:r w:rsidR="00C90664" w:rsidRPr="00827444">
        <w:t>w</w:t>
      </w:r>
      <w:r w:rsidR="00C90664">
        <w:t> art. </w:t>
      </w:r>
      <w:r w:rsidRPr="00827444">
        <w:t>4</w:t>
      </w:r>
      <w:r w:rsidR="00C90664" w:rsidRPr="00827444">
        <w:t>2</w:t>
      </w:r>
      <w:r w:rsidR="00C90664">
        <w:t xml:space="preserve"> ust. </w:t>
      </w:r>
      <w:r w:rsidRPr="00827444">
        <w:t>3;</w:t>
      </w:r>
    </w:p>
    <w:p w:rsidR="00EE5160" w:rsidRPr="00EE5160" w:rsidRDefault="00EE5160" w:rsidP="0027089C">
      <w:pPr>
        <w:pStyle w:val="ZPKTzmpktartykuempunktem"/>
        <w:keepNext/>
      </w:pPr>
      <w:r w:rsidRPr="00827444">
        <w:t>4)</w:t>
      </w:r>
      <w:r w:rsidRPr="00827444">
        <w:tab/>
        <w:t>w</w:t>
      </w:r>
      <w:r w:rsidRPr="00EE5160">
        <w:t xml:space="preserve"> przypadku akcjonariuszy posiadających co najmniej 10% ogólnej liczby głosów na walnym zgromadzeniu lub co najmniej 10% udziału</w:t>
      </w:r>
      <w:r w:rsidR="00C90664" w:rsidRPr="00EE5160">
        <w:t xml:space="preserve"> w</w:t>
      </w:r>
      <w:r w:rsidR="00C90664">
        <w:t> </w:t>
      </w:r>
      <w:r w:rsidRPr="00EE5160">
        <w:t>kapitale zakładowym wnioskodawcy, będących:</w:t>
      </w:r>
    </w:p>
    <w:p w:rsidR="00EE5160" w:rsidRPr="00827444" w:rsidRDefault="00EE5160" w:rsidP="00277609">
      <w:pPr>
        <w:pStyle w:val="ZLITwPKTzmlitwpktartykuempunktem"/>
      </w:pPr>
      <w:r w:rsidRPr="00827444">
        <w:t>a)</w:t>
      </w:r>
      <w:r w:rsidRPr="00827444">
        <w:tab/>
        <w:t>osobami</w:t>
      </w:r>
      <w:r>
        <w:t xml:space="preserve"> </w:t>
      </w:r>
      <w:r w:rsidRPr="00827444">
        <w:t>fizycznymi</w:t>
      </w:r>
      <w:r>
        <w:t xml:space="preserve"> </w:t>
      </w:r>
      <w:r w:rsidRPr="00827444">
        <w:t>–</w:t>
      </w:r>
      <w:r>
        <w:t xml:space="preserve"> </w:t>
      </w:r>
      <w:r w:rsidRPr="00827444">
        <w:t>dane</w:t>
      </w:r>
      <w:r>
        <w:t xml:space="preserve"> </w:t>
      </w:r>
      <w:r w:rsidRPr="00827444">
        <w:t>osobowe</w:t>
      </w:r>
      <w:r>
        <w:t xml:space="preserve"> </w:t>
      </w:r>
      <w:r w:rsidRPr="00827444">
        <w:t>tych</w:t>
      </w:r>
      <w:r>
        <w:t xml:space="preserve"> </w:t>
      </w:r>
      <w:r w:rsidRPr="00827444">
        <w:t>osób,</w:t>
      </w:r>
      <w:r>
        <w:t xml:space="preserve"> </w:t>
      </w:r>
      <w:r w:rsidRPr="00827444">
        <w:t>informacje</w:t>
      </w:r>
      <w:r w:rsidR="00C90664">
        <w:t xml:space="preserve"> </w:t>
      </w:r>
      <w:r w:rsidR="00C90664" w:rsidRPr="00827444">
        <w:t>o</w:t>
      </w:r>
      <w:r w:rsidR="00C90664">
        <w:t> </w:t>
      </w:r>
      <w:r w:rsidRPr="00827444">
        <w:t>dotychczasowym</w:t>
      </w:r>
      <w:r>
        <w:t xml:space="preserve"> </w:t>
      </w:r>
      <w:r w:rsidRPr="00827444">
        <w:t>przebiegu</w:t>
      </w:r>
      <w:r>
        <w:t xml:space="preserve"> </w:t>
      </w:r>
      <w:r w:rsidRPr="00827444">
        <w:t>pracy</w:t>
      </w:r>
      <w:r>
        <w:t xml:space="preserve"> </w:t>
      </w:r>
      <w:r w:rsidRPr="00827444">
        <w:t>zawod</w:t>
      </w:r>
      <w:r w:rsidRPr="00827444">
        <w:t>o</w:t>
      </w:r>
      <w:r w:rsidRPr="00827444">
        <w:t>wej</w:t>
      </w:r>
      <w:r>
        <w:t xml:space="preserve"> </w:t>
      </w:r>
      <w:r w:rsidRPr="00827444">
        <w:t>lub</w:t>
      </w:r>
      <w:r>
        <w:t xml:space="preserve"> </w:t>
      </w:r>
      <w:r w:rsidRPr="00827444">
        <w:t>wykonywanej</w:t>
      </w:r>
      <w:r>
        <w:t xml:space="preserve"> </w:t>
      </w:r>
      <w:r w:rsidRPr="00827444">
        <w:t>działalności</w:t>
      </w:r>
      <w:r>
        <w:t xml:space="preserve"> </w:t>
      </w:r>
      <w:r w:rsidRPr="00827444">
        <w:t>gospodarczej,</w:t>
      </w:r>
    </w:p>
    <w:p w:rsidR="00EE5160" w:rsidRPr="00827444" w:rsidRDefault="00EE5160" w:rsidP="00277609">
      <w:pPr>
        <w:pStyle w:val="ZLITwPKTzmlitwpktartykuempunktem"/>
      </w:pPr>
      <w:r w:rsidRPr="00827444">
        <w:t>b)</w:t>
      </w:r>
      <w:r w:rsidRPr="00827444">
        <w:tab/>
        <w:t>osobami</w:t>
      </w:r>
      <w:r>
        <w:t xml:space="preserve"> </w:t>
      </w:r>
      <w:r w:rsidRPr="00827444">
        <w:t>prawnymi</w:t>
      </w:r>
      <w:r>
        <w:t xml:space="preserve"> </w:t>
      </w:r>
      <w:r w:rsidRPr="00827444">
        <w:t>albo</w:t>
      </w:r>
      <w:r>
        <w:t xml:space="preserve"> </w:t>
      </w:r>
      <w:r w:rsidRPr="00827444">
        <w:t>jednostkami</w:t>
      </w:r>
      <w:r>
        <w:t xml:space="preserve"> </w:t>
      </w:r>
      <w:r w:rsidRPr="00827444">
        <w:t>organizacyjnymi</w:t>
      </w:r>
      <w:r>
        <w:t xml:space="preserve"> </w:t>
      </w:r>
      <w:r w:rsidRPr="00827444">
        <w:t>nieposiadającymi</w:t>
      </w:r>
      <w:r>
        <w:t xml:space="preserve"> </w:t>
      </w:r>
      <w:r w:rsidRPr="00827444">
        <w:t>osobowości</w:t>
      </w:r>
      <w:r>
        <w:t xml:space="preserve"> </w:t>
      </w:r>
      <w:r w:rsidRPr="00827444">
        <w:t>prawnej</w:t>
      </w:r>
      <w:r>
        <w:t xml:space="preserve"> </w:t>
      </w:r>
      <w:r w:rsidRPr="00827444">
        <w:t>–</w:t>
      </w:r>
      <w:r>
        <w:t xml:space="preserve"> </w:t>
      </w:r>
      <w:r w:rsidRPr="00827444">
        <w:t>informację</w:t>
      </w:r>
      <w:r>
        <w:t xml:space="preserve"> </w:t>
      </w:r>
      <w:r w:rsidRPr="00827444">
        <w:t>na</w:t>
      </w:r>
      <w:r>
        <w:t xml:space="preserve"> </w:t>
      </w:r>
      <w:r w:rsidRPr="00827444">
        <w:t>temat</w:t>
      </w:r>
      <w:r>
        <w:t xml:space="preserve"> </w:t>
      </w:r>
      <w:r w:rsidRPr="00827444">
        <w:t>wykonywanej</w:t>
      </w:r>
      <w:r>
        <w:t xml:space="preserve"> </w:t>
      </w:r>
      <w:r w:rsidRPr="00827444">
        <w:t>działalności</w:t>
      </w:r>
      <w:r>
        <w:t xml:space="preserve"> </w:t>
      </w:r>
      <w:r w:rsidRPr="00827444">
        <w:t>gospodarczej,</w:t>
      </w:r>
      <w:r>
        <w:t xml:space="preserve"> </w:t>
      </w:r>
      <w:r w:rsidRPr="00827444">
        <w:t>aktualny</w:t>
      </w:r>
      <w:r>
        <w:t xml:space="preserve"> </w:t>
      </w:r>
      <w:r w:rsidRPr="00827444">
        <w:t>odpis</w:t>
      </w:r>
      <w:r w:rsidR="00C90664">
        <w:t xml:space="preserve"> </w:t>
      </w:r>
      <w:r w:rsidR="00C90664" w:rsidRPr="00827444">
        <w:t>z</w:t>
      </w:r>
      <w:r w:rsidR="00C90664">
        <w:t> </w:t>
      </w:r>
      <w:r w:rsidRPr="00827444">
        <w:t>właściwego</w:t>
      </w:r>
      <w:r>
        <w:t xml:space="preserve"> </w:t>
      </w:r>
      <w:r w:rsidRPr="00827444">
        <w:t>rejestru</w:t>
      </w:r>
      <w:r>
        <w:t xml:space="preserve"> </w:t>
      </w:r>
      <w:r w:rsidRPr="00827444">
        <w:t>oraz</w:t>
      </w:r>
      <w:r>
        <w:t xml:space="preserve"> </w:t>
      </w:r>
      <w:r w:rsidRPr="00827444">
        <w:t>ostatnie</w:t>
      </w:r>
      <w:r>
        <w:t xml:space="preserve"> </w:t>
      </w:r>
      <w:r w:rsidRPr="00827444">
        <w:t>sprawozdanie</w:t>
      </w:r>
      <w:r>
        <w:t xml:space="preserve"> </w:t>
      </w:r>
      <w:r w:rsidRPr="00827444">
        <w:t>finansowe</w:t>
      </w:r>
      <w:r>
        <w:t xml:space="preserve"> </w:t>
      </w:r>
      <w:r w:rsidRPr="00827444">
        <w:t>wraz</w:t>
      </w:r>
      <w:r w:rsidR="00C90664">
        <w:t xml:space="preserve"> </w:t>
      </w:r>
      <w:r w:rsidR="00C90664" w:rsidRPr="00827444">
        <w:t>z</w:t>
      </w:r>
      <w:r w:rsidR="00C90664">
        <w:t> </w:t>
      </w:r>
      <w:r w:rsidRPr="00827444">
        <w:t>opinią</w:t>
      </w:r>
      <w:r>
        <w:t xml:space="preserve"> </w:t>
      </w:r>
      <w:r w:rsidRPr="00827444">
        <w:t>podmiotu</w:t>
      </w:r>
      <w:r>
        <w:t xml:space="preserve"> </w:t>
      </w:r>
      <w:r w:rsidRPr="00827444">
        <w:t>uprawnionego</w:t>
      </w:r>
      <w:r>
        <w:t xml:space="preserve"> </w:t>
      </w:r>
      <w:r w:rsidRPr="00827444">
        <w:t>do</w:t>
      </w:r>
      <w:r>
        <w:t xml:space="preserve"> </w:t>
      </w:r>
      <w:r w:rsidRPr="00827444">
        <w:t>badania</w:t>
      </w:r>
      <w:r>
        <w:t xml:space="preserve"> </w:t>
      </w:r>
      <w:r w:rsidRPr="00827444">
        <w:t>sprawozdań</w:t>
      </w:r>
      <w:r>
        <w:t xml:space="preserve"> </w:t>
      </w:r>
      <w:r w:rsidRPr="00827444">
        <w:t>finansowych</w:t>
      </w:r>
      <w:r w:rsidR="00C90664">
        <w:t xml:space="preserve"> </w:t>
      </w:r>
      <w:r w:rsidR="00C90664" w:rsidRPr="00827444">
        <w:t>i</w:t>
      </w:r>
      <w:r w:rsidR="00C90664">
        <w:t> </w:t>
      </w:r>
      <w:r w:rsidRPr="00827444">
        <w:t>raportem</w:t>
      </w:r>
      <w:r w:rsidR="00C90664">
        <w:t xml:space="preserve"> </w:t>
      </w:r>
      <w:r w:rsidR="00C90664" w:rsidRPr="00827444">
        <w:t>z</w:t>
      </w:r>
      <w:r w:rsidR="00C90664">
        <w:t> </w:t>
      </w:r>
      <w:r w:rsidRPr="00827444">
        <w:t>badania,</w:t>
      </w:r>
      <w:r>
        <w:t xml:space="preserve"> </w:t>
      </w:r>
      <w:r w:rsidRPr="00827444">
        <w:t>jeżeli</w:t>
      </w:r>
      <w:r>
        <w:t xml:space="preserve"> </w:t>
      </w:r>
      <w:r w:rsidRPr="00827444">
        <w:t>badanie</w:t>
      </w:r>
      <w:r>
        <w:t xml:space="preserve"> </w:t>
      </w:r>
      <w:r w:rsidRPr="00827444">
        <w:t>jest</w:t>
      </w:r>
      <w:r>
        <w:t xml:space="preserve"> </w:t>
      </w:r>
      <w:r w:rsidRPr="00827444">
        <w:t>wymagane</w:t>
      </w:r>
      <w:r>
        <w:t xml:space="preserve"> </w:t>
      </w:r>
      <w:r w:rsidRPr="00827444">
        <w:t>przepisami</w:t>
      </w:r>
      <w:r>
        <w:t xml:space="preserve"> </w:t>
      </w:r>
      <w:r w:rsidRPr="00827444">
        <w:t>prawa,</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braku</w:t>
      </w:r>
      <w:r>
        <w:t xml:space="preserve"> </w:t>
      </w:r>
      <w:r w:rsidRPr="00827444">
        <w:t>takiego</w:t>
      </w:r>
      <w:r>
        <w:t xml:space="preserve"> </w:t>
      </w:r>
      <w:r w:rsidRPr="00827444">
        <w:t>spr</w:t>
      </w:r>
      <w:r w:rsidRPr="00827444">
        <w:t>a</w:t>
      </w:r>
      <w:r w:rsidRPr="00827444">
        <w:t>wozdania</w:t>
      </w:r>
      <w:r>
        <w:t xml:space="preserve"> </w:t>
      </w:r>
      <w:r w:rsidRPr="00827444">
        <w:t>–</w:t>
      </w:r>
      <w:r>
        <w:t xml:space="preserve"> </w:t>
      </w:r>
      <w:r w:rsidRPr="00827444">
        <w:t>inne</w:t>
      </w:r>
      <w:r>
        <w:t xml:space="preserve"> </w:t>
      </w:r>
      <w:r w:rsidRPr="00827444">
        <w:t>dokumenty</w:t>
      </w:r>
      <w:r w:rsidR="00C90664">
        <w:t xml:space="preserve"> </w:t>
      </w:r>
      <w:r w:rsidR="00C90664" w:rsidRPr="00827444">
        <w:t>i</w:t>
      </w:r>
      <w:r w:rsidR="00C90664">
        <w:t> </w:t>
      </w:r>
      <w:r w:rsidRPr="00827444">
        <w:t>informacje</w:t>
      </w:r>
      <w:r>
        <w:t xml:space="preserve"> </w:t>
      </w:r>
      <w:r w:rsidRPr="00827444">
        <w:t>przedstawiające</w:t>
      </w:r>
      <w:r>
        <w:t xml:space="preserve"> </w:t>
      </w:r>
      <w:r w:rsidRPr="00827444">
        <w:t>rzetelnie</w:t>
      </w:r>
      <w:r>
        <w:t xml:space="preserve"> </w:t>
      </w:r>
      <w:r w:rsidRPr="00827444">
        <w:t>ich</w:t>
      </w:r>
      <w:r>
        <w:t xml:space="preserve"> </w:t>
      </w:r>
      <w:r w:rsidRPr="00827444">
        <w:t>aktualną</w:t>
      </w:r>
      <w:r>
        <w:t xml:space="preserve"> </w:t>
      </w:r>
      <w:r w:rsidRPr="00827444">
        <w:t>sytuację</w:t>
      </w:r>
      <w:r>
        <w:t xml:space="preserve"> </w:t>
      </w:r>
      <w:r w:rsidRPr="00827444">
        <w:t>finansową;</w:t>
      </w:r>
    </w:p>
    <w:p w:rsidR="00EE5160" w:rsidRPr="00827444" w:rsidRDefault="00EE5160" w:rsidP="00277609">
      <w:pPr>
        <w:pStyle w:val="ZPKTzmpktartykuempunktem"/>
      </w:pPr>
      <w:r w:rsidRPr="00827444">
        <w:lastRenderedPageBreak/>
        <w:t>5)</w:t>
      </w:r>
      <w:r w:rsidRPr="00827444">
        <w:tab/>
        <w:t>informacje</w:t>
      </w:r>
      <w:r w:rsidR="00C90664">
        <w:t xml:space="preserve"> </w:t>
      </w:r>
      <w:r w:rsidR="00C90664" w:rsidRPr="00827444">
        <w:t>o</w:t>
      </w:r>
      <w:r w:rsidR="00C90664">
        <w:t> </w:t>
      </w:r>
      <w:r w:rsidRPr="00827444">
        <w:t>podmiotach</w:t>
      </w:r>
      <w:r>
        <w:t xml:space="preserve"> </w:t>
      </w:r>
      <w:r w:rsidRPr="00827444">
        <w:t>dominujących</w:t>
      </w:r>
      <w:r w:rsidR="00C90664">
        <w:t xml:space="preserve"> </w:t>
      </w:r>
      <w:r w:rsidR="00C90664" w:rsidRPr="00827444">
        <w:t>i</w:t>
      </w:r>
      <w:r w:rsidR="00C90664">
        <w:t> </w:t>
      </w:r>
      <w:r w:rsidRPr="000B4D7D">
        <w:t>podmiotach</w:t>
      </w:r>
      <w:r>
        <w:t xml:space="preserve"> </w:t>
      </w:r>
      <w:r w:rsidRPr="00827444">
        <w:t>zależnych</w:t>
      </w:r>
      <w:r>
        <w:t xml:space="preserve"> </w:t>
      </w:r>
      <w:r w:rsidRPr="00827444">
        <w:t>wobec</w:t>
      </w:r>
      <w:r>
        <w:t xml:space="preserve"> </w:t>
      </w:r>
      <w:r w:rsidRPr="00827444">
        <w:t>akcjonariuszy</w:t>
      </w:r>
      <w:r>
        <w:t xml:space="preserve"> </w:t>
      </w:r>
      <w:r w:rsidRPr="00827444">
        <w:t>posiadających</w:t>
      </w:r>
      <w:r>
        <w:t xml:space="preserve"> </w:t>
      </w:r>
      <w:r w:rsidRPr="00827444">
        <w:t>co</w:t>
      </w:r>
      <w:r>
        <w:t xml:space="preserve"> </w:t>
      </w:r>
      <w:r w:rsidRPr="00827444">
        <w:t>na</w:t>
      </w:r>
      <w:r w:rsidRPr="00827444">
        <w:t>j</w:t>
      </w:r>
      <w:r w:rsidRPr="00827444">
        <w:t>mniej</w:t>
      </w:r>
      <w:r>
        <w:t xml:space="preserve"> </w:t>
      </w:r>
      <w:r w:rsidRPr="00827444">
        <w:t>10%</w:t>
      </w:r>
      <w:r>
        <w:t xml:space="preserve"> </w:t>
      </w:r>
      <w:r w:rsidRPr="00827444">
        <w:t>ogólnej</w:t>
      </w:r>
      <w:r>
        <w:t xml:space="preserve"> </w:t>
      </w:r>
      <w:r w:rsidRPr="00827444">
        <w:t>liczby</w:t>
      </w:r>
      <w:r>
        <w:t xml:space="preserve"> </w:t>
      </w:r>
      <w:r w:rsidRPr="00827444">
        <w:t>głosów</w:t>
      </w:r>
      <w:r>
        <w:t xml:space="preserve"> </w:t>
      </w:r>
      <w:r w:rsidRPr="00827444">
        <w:t>na</w:t>
      </w:r>
      <w:r>
        <w:t xml:space="preserve"> </w:t>
      </w:r>
      <w:r w:rsidRPr="00827444">
        <w:t>walnym</w:t>
      </w:r>
      <w:r>
        <w:t xml:space="preserve"> </w:t>
      </w:r>
      <w:r w:rsidRPr="00827444">
        <w:t>zgromadzeniu</w:t>
      </w:r>
      <w:r>
        <w:t xml:space="preserve"> </w:t>
      </w:r>
      <w:r w:rsidRPr="00827444">
        <w:t>lub</w:t>
      </w:r>
      <w:r>
        <w:t xml:space="preserve"> </w:t>
      </w:r>
      <w:r w:rsidRPr="00827444">
        <w:t>co</w:t>
      </w:r>
      <w:r>
        <w:t xml:space="preserve"> </w:t>
      </w:r>
      <w:r w:rsidRPr="00827444">
        <w:t>najmniej</w:t>
      </w:r>
      <w:r>
        <w:t xml:space="preserve"> </w:t>
      </w:r>
      <w:r w:rsidRPr="00827444">
        <w:t>10%</w:t>
      </w:r>
      <w:r>
        <w:t xml:space="preserve"> </w:t>
      </w:r>
      <w:r w:rsidRPr="00827444">
        <w:t>udziału</w:t>
      </w:r>
      <w:r w:rsidR="00C90664">
        <w:t xml:space="preserve"> </w:t>
      </w:r>
      <w:r w:rsidR="00C90664" w:rsidRPr="00827444">
        <w:t>w</w:t>
      </w:r>
      <w:r w:rsidR="00C90664">
        <w:t> </w:t>
      </w:r>
      <w:r w:rsidRPr="00827444">
        <w:t>kapitale</w:t>
      </w:r>
      <w:r>
        <w:t xml:space="preserve"> </w:t>
      </w:r>
      <w:r w:rsidRPr="00827444">
        <w:t>zakład</w:t>
      </w:r>
      <w:r w:rsidRPr="00827444">
        <w:t>o</w:t>
      </w:r>
      <w:r w:rsidRPr="00827444">
        <w:t>wym</w:t>
      </w:r>
      <w:r>
        <w:t xml:space="preserve"> </w:t>
      </w:r>
      <w:r w:rsidRPr="00827444">
        <w:t>wnioskodawcy,</w:t>
      </w:r>
      <w:r>
        <w:t xml:space="preserve"> </w:t>
      </w:r>
      <w:r w:rsidRPr="00827444">
        <w:t>obejmujące</w:t>
      </w:r>
      <w:r>
        <w:t xml:space="preserve"> </w:t>
      </w:r>
      <w:r w:rsidRPr="00827444">
        <w:t>wskazanie</w:t>
      </w:r>
      <w:r>
        <w:t xml:space="preserve"> </w:t>
      </w:r>
      <w:r w:rsidRPr="00827444">
        <w:t>ich</w:t>
      </w:r>
      <w:r>
        <w:t xml:space="preserve"> </w:t>
      </w:r>
      <w:r w:rsidRPr="00827444">
        <w:t>firmy</w:t>
      </w:r>
      <w:r>
        <w:t xml:space="preserve"> </w:t>
      </w:r>
      <w:r w:rsidRPr="00827444">
        <w:t>(nazwy)</w:t>
      </w:r>
      <w:r>
        <w:t xml:space="preserve"> </w:t>
      </w:r>
      <w:r w:rsidRPr="00827444">
        <w:t>lub</w:t>
      </w:r>
      <w:r>
        <w:t xml:space="preserve"> </w:t>
      </w:r>
      <w:r w:rsidRPr="00827444">
        <w:t>imienia</w:t>
      </w:r>
      <w:r w:rsidR="00C90664">
        <w:t xml:space="preserve"> </w:t>
      </w:r>
      <w:r w:rsidR="00C90664" w:rsidRPr="00827444">
        <w:t>i</w:t>
      </w:r>
      <w:r w:rsidR="00C90664">
        <w:t> </w:t>
      </w:r>
      <w:r w:rsidRPr="00827444">
        <w:t>nazwiska,</w:t>
      </w:r>
      <w:r>
        <w:t xml:space="preserve"> </w:t>
      </w:r>
      <w:r w:rsidRPr="00827444">
        <w:t>siedziby</w:t>
      </w:r>
      <w:r w:rsidR="00C90664">
        <w:t xml:space="preserve"> </w:t>
      </w:r>
      <w:r w:rsidR="00C90664" w:rsidRPr="00827444">
        <w:t>i</w:t>
      </w:r>
      <w:r w:rsidR="00C90664">
        <w:t> </w:t>
      </w:r>
      <w:r w:rsidRPr="00827444">
        <w:t>adresu</w:t>
      </w:r>
      <w:r>
        <w:t xml:space="preserve"> </w:t>
      </w:r>
      <w:r w:rsidRPr="00827444">
        <w:t>lub</w:t>
      </w:r>
      <w:r>
        <w:t xml:space="preserve"> </w:t>
      </w:r>
      <w:r w:rsidRPr="00827444">
        <w:t>miejsca</w:t>
      </w:r>
      <w:r>
        <w:t xml:space="preserve"> </w:t>
      </w:r>
      <w:r w:rsidRPr="00827444">
        <w:t>zamieszkania</w:t>
      </w:r>
      <w:r>
        <w:t xml:space="preserve"> </w:t>
      </w:r>
      <w:r w:rsidRPr="00827444">
        <w:t>oraz</w:t>
      </w:r>
      <w:r>
        <w:t xml:space="preserve"> </w:t>
      </w:r>
      <w:r w:rsidRPr="00827444">
        <w:t>opis</w:t>
      </w:r>
      <w:r>
        <w:t xml:space="preserve"> </w:t>
      </w:r>
      <w:r w:rsidRPr="00827444">
        <w:t>wykonywanej</w:t>
      </w:r>
      <w:r>
        <w:t xml:space="preserve"> </w:t>
      </w:r>
      <w:r w:rsidRPr="00827444">
        <w:t>działalności</w:t>
      </w:r>
      <w:r>
        <w:t xml:space="preserve"> </w:t>
      </w:r>
      <w:r w:rsidRPr="00827444">
        <w:t>gospodarczej;</w:t>
      </w:r>
    </w:p>
    <w:p w:rsidR="00EE5160" w:rsidRPr="000B4D7D" w:rsidRDefault="00EE5160" w:rsidP="00277609">
      <w:pPr>
        <w:pStyle w:val="ZPKTzmpktartykuempunktem"/>
      </w:pPr>
      <w:r w:rsidRPr="00827444">
        <w:t>6)</w:t>
      </w:r>
      <w:r w:rsidRPr="00827444">
        <w:tab/>
        <w:t>ostatnie</w:t>
      </w:r>
      <w:r>
        <w:t xml:space="preserve"> </w:t>
      </w:r>
      <w:r w:rsidRPr="00827444">
        <w:t>sprawozdanie</w:t>
      </w:r>
      <w:r>
        <w:t xml:space="preserve"> </w:t>
      </w:r>
      <w:r w:rsidRPr="00827444">
        <w:t>finansowe</w:t>
      </w:r>
      <w:r>
        <w:t xml:space="preserve"> </w:t>
      </w:r>
      <w:r w:rsidRPr="00827444">
        <w:t>wraz</w:t>
      </w:r>
      <w:r w:rsidR="00C90664">
        <w:t xml:space="preserve"> </w:t>
      </w:r>
      <w:r w:rsidR="00C90664" w:rsidRPr="00827444">
        <w:t>z</w:t>
      </w:r>
      <w:r w:rsidR="00C90664">
        <w:t> </w:t>
      </w:r>
      <w:r w:rsidRPr="00827444">
        <w:t>opinią</w:t>
      </w:r>
      <w:r>
        <w:t xml:space="preserve"> </w:t>
      </w:r>
      <w:r w:rsidRPr="00827444">
        <w:t>podmiotu</w:t>
      </w:r>
      <w:r>
        <w:t xml:space="preserve"> </w:t>
      </w:r>
      <w:r w:rsidRPr="00827444">
        <w:t>uprawnionego</w:t>
      </w:r>
      <w:r>
        <w:t xml:space="preserve"> </w:t>
      </w:r>
      <w:r w:rsidRPr="00827444">
        <w:t>do</w:t>
      </w:r>
      <w:r>
        <w:t xml:space="preserve"> </w:t>
      </w:r>
      <w:r w:rsidRPr="00827444">
        <w:t>badania</w:t>
      </w:r>
      <w:r>
        <w:t xml:space="preserve"> </w:t>
      </w:r>
      <w:r w:rsidRPr="00827444">
        <w:t>sprawozdań</w:t>
      </w:r>
      <w:r>
        <w:t xml:space="preserve"> </w:t>
      </w:r>
      <w:r w:rsidRPr="00827444">
        <w:t>finansowych</w:t>
      </w:r>
      <w:r w:rsidR="00C90664">
        <w:t xml:space="preserve"> </w:t>
      </w:r>
      <w:r w:rsidR="00C90664" w:rsidRPr="000B4D7D">
        <w:t>i</w:t>
      </w:r>
      <w:r w:rsidR="00C90664">
        <w:t> </w:t>
      </w:r>
      <w:r w:rsidRPr="00827444">
        <w:t>raportem</w:t>
      </w:r>
      <w:r w:rsidR="00C90664">
        <w:t xml:space="preserve"> </w:t>
      </w:r>
      <w:r w:rsidR="00C90664" w:rsidRPr="00827444">
        <w:t>z</w:t>
      </w:r>
      <w:r w:rsidR="00C90664">
        <w:t> </w:t>
      </w:r>
      <w:r w:rsidRPr="00827444">
        <w:t>badania</w:t>
      </w:r>
      <w:r>
        <w:t xml:space="preserve"> </w:t>
      </w:r>
      <w:r w:rsidRPr="00827444">
        <w:t>–</w:t>
      </w:r>
      <w:r w:rsidR="00C90664">
        <w:t xml:space="preserve"> </w:t>
      </w:r>
      <w:r w:rsidR="00C90664" w:rsidRPr="00827444">
        <w:t>w</w:t>
      </w:r>
      <w:r w:rsidR="00C90664">
        <w:t> </w:t>
      </w:r>
      <w:r w:rsidRPr="00827444">
        <w:t>przypadku</w:t>
      </w:r>
      <w:r>
        <w:t xml:space="preserve"> </w:t>
      </w:r>
      <w:r w:rsidRPr="00827444">
        <w:t>spółki,</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8b</w:t>
      </w:r>
      <w:r w:rsidR="00C90664">
        <w:t xml:space="preserve"> ust. </w:t>
      </w:r>
      <w:r w:rsidR="00C90664" w:rsidRPr="00827444">
        <w:t>2</w:t>
      </w:r>
      <w:r w:rsidR="00C90664">
        <w:t xml:space="preserve"> pkt </w:t>
      </w:r>
      <w:r w:rsidRPr="00827444">
        <w:t>2,</w:t>
      </w:r>
      <w:r>
        <w:t xml:space="preserve"> </w:t>
      </w:r>
      <w:r w:rsidRPr="00827444">
        <w:t>jeżeli</w:t>
      </w:r>
      <w:r>
        <w:t xml:space="preserve"> </w:t>
      </w:r>
      <w:r w:rsidRPr="00827444">
        <w:t>wykonywała</w:t>
      </w:r>
      <w:r>
        <w:t xml:space="preserve"> </w:t>
      </w:r>
      <w:r w:rsidRPr="00827444">
        <w:t>inną</w:t>
      </w:r>
      <w:r>
        <w:t xml:space="preserve"> </w:t>
      </w:r>
      <w:r w:rsidRPr="00827444">
        <w:t>dzi</w:t>
      </w:r>
      <w:r w:rsidRPr="00827444">
        <w:t>a</w:t>
      </w:r>
      <w:r w:rsidRPr="00827444">
        <w:t>łalność</w:t>
      </w:r>
      <w:r>
        <w:t xml:space="preserve"> </w:t>
      </w:r>
      <w:r w:rsidRPr="00827444">
        <w:t>przed</w:t>
      </w:r>
      <w:r>
        <w:t xml:space="preserve"> </w:t>
      </w:r>
      <w:r w:rsidRPr="00827444">
        <w:t>złożeniem</w:t>
      </w:r>
      <w:r>
        <w:t xml:space="preserve"> </w:t>
      </w:r>
      <w:r w:rsidRPr="00827444">
        <w:t>wniosku;</w:t>
      </w:r>
    </w:p>
    <w:p w:rsidR="00EE5160" w:rsidRPr="00827444" w:rsidRDefault="00EE5160" w:rsidP="00277609">
      <w:pPr>
        <w:pStyle w:val="ZPKTzmpktartykuempunktem"/>
      </w:pPr>
      <w:r w:rsidRPr="00827444">
        <w:t>7)</w:t>
      </w:r>
      <w:r w:rsidRPr="00827444">
        <w:tab/>
        <w:t>analizę</w:t>
      </w:r>
      <w:r>
        <w:t xml:space="preserve"> </w:t>
      </w:r>
      <w:r w:rsidRPr="00827444">
        <w:t>ekonomiczno</w:t>
      </w:r>
      <w:r w:rsidR="00C90664">
        <w:softHyphen/>
      </w:r>
      <w:r w:rsidR="00C90664">
        <w:noBreakHyphen/>
      </w:r>
      <w:r w:rsidRPr="00827444">
        <w:t>finansową</w:t>
      </w:r>
      <w:r>
        <w:t xml:space="preserve"> </w:t>
      </w:r>
      <w:r w:rsidRPr="00827444">
        <w:t>możliwości</w:t>
      </w:r>
      <w:r>
        <w:t xml:space="preserve"> </w:t>
      </w:r>
      <w:r w:rsidRPr="00827444">
        <w:t>prowadzenia</w:t>
      </w:r>
      <w:r>
        <w:t xml:space="preserve"> </w:t>
      </w:r>
      <w:r w:rsidRPr="00827444">
        <w:t>działalności</w:t>
      </w:r>
      <w:r>
        <w:t xml:space="preserve"> </w:t>
      </w:r>
      <w:r w:rsidRPr="00827444">
        <w:t>przez</w:t>
      </w:r>
      <w:r>
        <w:t xml:space="preserve"> </w:t>
      </w:r>
      <w:r w:rsidRPr="00827444">
        <w:t>okres</w:t>
      </w:r>
      <w:r>
        <w:t xml:space="preserve"> </w:t>
      </w:r>
      <w:r w:rsidRPr="00827444">
        <w:t>roku;</w:t>
      </w:r>
    </w:p>
    <w:p w:rsidR="00EE5160" w:rsidRPr="000B4D7D" w:rsidRDefault="00EE5160" w:rsidP="00277609">
      <w:pPr>
        <w:pStyle w:val="ZPKTzmpktartykuempunktem"/>
      </w:pPr>
      <w:r w:rsidRPr="00827444">
        <w:t>8)</w:t>
      </w:r>
      <w:r w:rsidRPr="00827444">
        <w:tab/>
        <w:t>regulamin</w:t>
      </w:r>
      <w:r>
        <w:t xml:space="preserve"> </w:t>
      </w:r>
      <w:r w:rsidRPr="00827444">
        <w:t>zapobiegania</w:t>
      </w:r>
      <w:r>
        <w:t xml:space="preserve"> </w:t>
      </w:r>
      <w:r w:rsidRPr="00827444">
        <w:t>ujawnianiu</w:t>
      </w:r>
      <w:r>
        <w:t xml:space="preserve"> </w:t>
      </w:r>
      <w:r w:rsidRPr="00827444">
        <w:t>informacji,</w:t>
      </w:r>
      <w:r>
        <w:t xml:space="preserve"> </w:t>
      </w:r>
      <w:r w:rsidRPr="00827444">
        <w:t>których</w:t>
      </w:r>
      <w:r>
        <w:t xml:space="preserve"> </w:t>
      </w:r>
      <w:r w:rsidRPr="00827444">
        <w:t>wykorzystanie</w:t>
      </w:r>
      <w:r>
        <w:t xml:space="preserve"> </w:t>
      </w:r>
      <w:r w:rsidRPr="00827444">
        <w:t>mogłoby</w:t>
      </w:r>
      <w:r>
        <w:t xml:space="preserve"> </w:t>
      </w:r>
      <w:r w:rsidRPr="00827444">
        <w:t>naruszać</w:t>
      </w:r>
      <w:r>
        <w:t xml:space="preserve"> </w:t>
      </w:r>
      <w:r w:rsidRPr="00827444">
        <w:t>interes</w:t>
      </w:r>
      <w:r>
        <w:t xml:space="preserve"> </w:t>
      </w:r>
      <w:r w:rsidRPr="00827444">
        <w:t>inwestorów</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interes</w:t>
      </w:r>
      <w:r>
        <w:t xml:space="preserve"> </w:t>
      </w:r>
      <w:r w:rsidRPr="00827444">
        <w:t>nabywców</w:t>
      </w:r>
      <w:r>
        <w:t xml:space="preserve"> </w:t>
      </w:r>
      <w:r w:rsidRPr="00827444">
        <w:t>papierów</w:t>
      </w:r>
      <w:r>
        <w:t xml:space="preserve"> </w:t>
      </w:r>
      <w:r w:rsidRPr="00827444">
        <w:t>wartościowych</w:t>
      </w:r>
      <w:r>
        <w:t xml:space="preserve"> </w:t>
      </w:r>
      <w:r w:rsidRPr="00827444">
        <w:t>będących</w:t>
      </w:r>
      <w:r>
        <w:t xml:space="preserve"> </w:t>
      </w:r>
      <w:r w:rsidRPr="00827444">
        <w:t>przedmiotem</w:t>
      </w:r>
      <w:r>
        <w:t xml:space="preserve"> </w:t>
      </w:r>
      <w:r w:rsidRPr="00827444">
        <w:t>oferty</w:t>
      </w:r>
      <w:r>
        <w:t xml:space="preserve"> </w:t>
      </w:r>
      <w:r w:rsidRPr="00827444">
        <w:t>publicznej</w:t>
      </w:r>
      <w:r>
        <w:t xml:space="preserve"> </w:t>
      </w:r>
      <w:r w:rsidRPr="00827444">
        <w:t>lub</w:t>
      </w:r>
      <w:r>
        <w:t xml:space="preserve"> </w:t>
      </w:r>
      <w:r w:rsidRPr="00827444">
        <w:t>papierów</w:t>
      </w:r>
      <w:r>
        <w:t xml:space="preserve"> </w:t>
      </w:r>
      <w:r w:rsidRPr="00827444">
        <w:t>wartościowych</w:t>
      </w:r>
      <w:r>
        <w:t xml:space="preserve"> </w:t>
      </w:r>
      <w:r w:rsidRPr="00827444">
        <w:t>będących</w:t>
      </w:r>
      <w:r>
        <w:t xml:space="preserve"> </w:t>
      </w:r>
      <w:r w:rsidRPr="00827444">
        <w:t>przedmiotem</w:t>
      </w:r>
      <w:r>
        <w:t xml:space="preserve"> </w:t>
      </w:r>
      <w:r w:rsidRPr="00827444">
        <w:t>obrotu</w:t>
      </w:r>
      <w:r>
        <w:t xml:space="preserve"> </w:t>
      </w:r>
      <w:r w:rsidRPr="00827444">
        <w:t>na</w:t>
      </w:r>
      <w:r>
        <w:t xml:space="preserve"> </w:t>
      </w:r>
      <w:r w:rsidRPr="00827444">
        <w:t>rynku</w:t>
      </w:r>
      <w:r>
        <w:t xml:space="preserve"> </w:t>
      </w:r>
      <w:r w:rsidRPr="00827444">
        <w:t>regulowanym;</w:t>
      </w:r>
    </w:p>
    <w:p w:rsidR="00EE5160" w:rsidRPr="00827444" w:rsidRDefault="00EE5160" w:rsidP="00277609">
      <w:pPr>
        <w:pStyle w:val="ZPKTzmpktartykuempunktem"/>
      </w:pPr>
      <w:r w:rsidRPr="00827444">
        <w:t>9)</w:t>
      </w:r>
      <w:r w:rsidRPr="00827444">
        <w:tab/>
        <w:t>opis</w:t>
      </w:r>
      <w:r>
        <w:t xml:space="preserve"> </w:t>
      </w:r>
      <w:r w:rsidRPr="00827444">
        <w:t>polityki</w:t>
      </w:r>
      <w:r>
        <w:t xml:space="preserve"> </w:t>
      </w:r>
      <w:r w:rsidRPr="00827444">
        <w:t>wynagrodzeń,</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0B4D7D">
        <w:t>70j</w:t>
      </w:r>
      <w:r w:rsidR="00C90664">
        <w:t xml:space="preserve"> ust. </w:t>
      </w:r>
      <w:r w:rsidRPr="00827444">
        <w:t>1;</w:t>
      </w:r>
    </w:p>
    <w:p w:rsidR="00EE5160" w:rsidRPr="000B4D7D" w:rsidRDefault="00EE5160" w:rsidP="00277609">
      <w:pPr>
        <w:pStyle w:val="ZPKTzmpktartykuempunktem"/>
      </w:pPr>
      <w:r w:rsidRPr="00827444">
        <w:t>10)</w:t>
      </w:r>
      <w:r w:rsidRPr="00827444">
        <w:tab/>
        <w:t>dane</w:t>
      </w:r>
      <w:r>
        <w:t xml:space="preserve"> </w:t>
      </w:r>
      <w:r w:rsidRPr="00827444">
        <w:t>osobowe</w:t>
      </w:r>
      <w:r>
        <w:t xml:space="preserve"> </w:t>
      </w:r>
      <w:r w:rsidRPr="00827444">
        <w:t>osób,</w:t>
      </w:r>
      <w:r>
        <w:t xml:space="preserve"> </w:t>
      </w:r>
      <w:r w:rsidRPr="00827444">
        <w:t>które</w:t>
      </w:r>
      <w:r>
        <w:t xml:space="preserve"> </w:t>
      </w:r>
      <w:r w:rsidRPr="00827444">
        <w:t>mają</w:t>
      </w:r>
      <w:r>
        <w:t xml:space="preserve"> </w:t>
      </w:r>
      <w:r w:rsidRPr="00827444">
        <w:t>istotny</w:t>
      </w:r>
      <w:r>
        <w:t xml:space="preserve"> </w:t>
      </w:r>
      <w:r w:rsidRPr="00827444">
        <w:t>wpływ</w:t>
      </w:r>
      <w:r>
        <w:t xml:space="preserve"> </w:t>
      </w:r>
      <w:r w:rsidRPr="00827444">
        <w:t>na</w:t>
      </w:r>
      <w:r>
        <w:t xml:space="preserve"> </w:t>
      </w:r>
      <w:r w:rsidRPr="00827444">
        <w:t>działalność</w:t>
      </w:r>
      <w:r>
        <w:t xml:space="preserve"> </w:t>
      </w:r>
      <w:r w:rsidRPr="00827444">
        <w:t>alternatywnej</w:t>
      </w:r>
      <w:r>
        <w:t xml:space="preserve"> </w:t>
      </w:r>
      <w:r w:rsidRPr="00827444">
        <w:t>spółki</w:t>
      </w:r>
      <w:r>
        <w:t xml:space="preserve"> </w:t>
      </w:r>
      <w:r w:rsidRPr="00827444">
        <w:t>inwestycyjnej,</w:t>
      </w:r>
      <w:r>
        <w:t xml:space="preserve"> </w:t>
      </w:r>
      <w:r w:rsidRPr="00827444">
        <w:t>zatrudni</w:t>
      </w:r>
      <w:r w:rsidRPr="00827444">
        <w:t>o</w:t>
      </w:r>
      <w:r w:rsidRPr="00827444">
        <w:t>nych</w:t>
      </w:r>
      <w:r>
        <w:t xml:space="preserve"> </w:t>
      </w:r>
      <w:r w:rsidRPr="00827444">
        <w:t>u</w:t>
      </w:r>
      <w:r>
        <w:t xml:space="preserve"> </w:t>
      </w:r>
      <w:r w:rsidRPr="00827444">
        <w:t>wnioskodawcy</w:t>
      </w:r>
      <w:r>
        <w:t xml:space="preserve"> </w:t>
      </w:r>
      <w:r w:rsidRPr="00827444">
        <w:t>lub</w:t>
      </w:r>
      <w:r w:rsidR="00C90664">
        <w:t xml:space="preserve"> </w:t>
      </w:r>
      <w:r w:rsidR="00C90664" w:rsidRPr="00827444">
        <w:t>w</w:t>
      </w:r>
      <w:r w:rsidR="00C90664">
        <w:t> </w:t>
      </w:r>
      <w:r w:rsidRPr="00827444">
        <w:t>podmiotach,</w:t>
      </w:r>
      <w:r>
        <w:t xml:space="preserve"> </w:t>
      </w:r>
      <w:r w:rsidRPr="00827444">
        <w:t>którym</w:t>
      </w:r>
      <w:r>
        <w:t xml:space="preserve"> </w:t>
      </w:r>
      <w:r w:rsidRPr="00827444">
        <w:t>na</w:t>
      </w:r>
      <w:r>
        <w:t xml:space="preserve"> </w:t>
      </w:r>
      <w:r w:rsidRPr="00827444">
        <w:t>podstawie</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0B4D7D">
        <w:t>70g</w:t>
      </w:r>
      <w:r w:rsidR="00C90664">
        <w:t xml:space="preserve"> ust. </w:t>
      </w:r>
      <w:r w:rsidRPr="00827444">
        <w:t>1,</w:t>
      </w:r>
      <w:r>
        <w:t xml:space="preserve"> </w:t>
      </w:r>
      <w:r w:rsidRPr="00827444">
        <w:t>wni</w:t>
      </w:r>
      <w:r w:rsidRPr="00827444">
        <w:t>o</w:t>
      </w:r>
      <w:r w:rsidRPr="00827444">
        <w:t>s</w:t>
      </w:r>
      <w:r w:rsidR="0027089C">
        <w:softHyphen/>
      </w:r>
      <w:r w:rsidRPr="00827444">
        <w:t>kodawca</w:t>
      </w:r>
      <w:r>
        <w:t xml:space="preserve"> </w:t>
      </w:r>
      <w:r w:rsidRPr="00827444">
        <w:t>zlecił</w:t>
      </w:r>
      <w:r>
        <w:t xml:space="preserve"> </w:t>
      </w:r>
      <w:r w:rsidRPr="00827444">
        <w:t>zarządzanie</w:t>
      </w:r>
      <w:r>
        <w:t xml:space="preserve"> </w:t>
      </w:r>
      <w:r w:rsidRPr="00827444">
        <w:t>portfelem</w:t>
      </w:r>
      <w:r>
        <w:t xml:space="preserve"> </w:t>
      </w:r>
      <w:r w:rsidRPr="00827444">
        <w:t>inwestycyjnym</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jego</w:t>
      </w:r>
      <w:r>
        <w:t xml:space="preserve"> </w:t>
      </w:r>
      <w:r w:rsidRPr="00827444">
        <w:t>częścią</w:t>
      </w:r>
      <w:r>
        <w:t xml:space="preserve"> </w:t>
      </w:r>
      <w:r w:rsidRPr="00827444">
        <w:t>lub</w:t>
      </w:r>
      <w:r>
        <w:t xml:space="preserve"> </w:t>
      </w:r>
      <w:r w:rsidRPr="00827444">
        <w:t>zarządzanie</w:t>
      </w:r>
      <w:r>
        <w:t xml:space="preserve"> </w:t>
      </w:r>
      <w:r w:rsidRPr="00827444">
        <w:t>ryzykiem,</w:t>
      </w:r>
      <w:r>
        <w:t xml:space="preserve"> </w:t>
      </w:r>
      <w:r w:rsidRPr="00827444">
        <w:t>wraz</w:t>
      </w:r>
      <w:r w:rsidR="00C90664">
        <w:t xml:space="preserve"> </w:t>
      </w:r>
      <w:r w:rsidR="00C90664" w:rsidRPr="00827444">
        <w:t>z</w:t>
      </w:r>
      <w:r w:rsidR="00C90664">
        <w:t> </w:t>
      </w:r>
      <w:r w:rsidRPr="00827444">
        <w:t>opisem</w:t>
      </w:r>
      <w:r>
        <w:t xml:space="preserve"> </w:t>
      </w:r>
      <w:r w:rsidRPr="00827444">
        <w:t>kwalifikacji</w:t>
      </w:r>
      <w:r w:rsidR="00C90664">
        <w:t xml:space="preserve"> </w:t>
      </w:r>
      <w:r w:rsidR="00C90664" w:rsidRPr="00827444">
        <w:t>i</w:t>
      </w:r>
      <w:r w:rsidR="00C90664">
        <w:t> </w:t>
      </w:r>
      <w:r w:rsidRPr="00827444">
        <w:t>doświadczeń</w:t>
      </w:r>
      <w:r>
        <w:t xml:space="preserve"> </w:t>
      </w:r>
      <w:r w:rsidRPr="00827444">
        <w:t>zawodowych</w:t>
      </w:r>
      <w:r>
        <w:t xml:space="preserve"> </w:t>
      </w:r>
      <w:r w:rsidRPr="00827444">
        <w:t>tych</w:t>
      </w:r>
      <w:r>
        <w:t xml:space="preserve"> </w:t>
      </w:r>
      <w:r w:rsidRPr="00827444">
        <w:t>osób</w:t>
      </w:r>
      <w:r>
        <w:t xml:space="preserve"> </w:t>
      </w:r>
      <w:r w:rsidRPr="00827444">
        <w:t>oraz</w:t>
      </w:r>
      <w:r>
        <w:t xml:space="preserve"> </w:t>
      </w:r>
      <w:r w:rsidRPr="00827444">
        <w:t>informacjami</w:t>
      </w:r>
      <w:r w:rsidR="00C90664">
        <w:t xml:space="preserve"> </w:t>
      </w:r>
      <w:r w:rsidR="00C90664" w:rsidRPr="00827444">
        <w:t>z</w:t>
      </w:r>
      <w:r w:rsidR="00C90664">
        <w:t> </w:t>
      </w:r>
      <w:r w:rsidRPr="00827444">
        <w:t>Krajowego</w:t>
      </w:r>
      <w:r>
        <w:t xml:space="preserve"> </w:t>
      </w:r>
      <w:r w:rsidRPr="00827444">
        <w:t>Rejestru</w:t>
      </w:r>
      <w:r>
        <w:t xml:space="preserve"> </w:t>
      </w:r>
      <w:r w:rsidRPr="00827444">
        <w:t>Karnego;</w:t>
      </w:r>
    </w:p>
    <w:p w:rsidR="00EE5160" w:rsidRPr="00EE5160" w:rsidRDefault="00EE5160" w:rsidP="0027089C">
      <w:pPr>
        <w:pStyle w:val="ZPKTzmpktartykuempunktem"/>
        <w:keepNext/>
      </w:pPr>
      <w:r w:rsidRPr="00827444">
        <w:t>11)</w:t>
      </w:r>
      <w:r w:rsidRPr="00827444">
        <w:tab/>
        <w:t>plan</w:t>
      </w:r>
      <w:r w:rsidRPr="00EE5160">
        <w:t xml:space="preserve"> działalności obejmujący:</w:t>
      </w:r>
    </w:p>
    <w:p w:rsidR="00EE5160" w:rsidRPr="00827444" w:rsidRDefault="00EE5160" w:rsidP="00277609">
      <w:pPr>
        <w:pStyle w:val="ZLITwPKTzmlitwpktartykuempunktem"/>
      </w:pPr>
      <w:r w:rsidRPr="00827444">
        <w:t>a)</w:t>
      </w:r>
      <w:r w:rsidRPr="00827444">
        <w:tab/>
        <w:t>wskazanie</w:t>
      </w:r>
      <w:r>
        <w:t xml:space="preserve"> </w:t>
      </w:r>
      <w:r w:rsidRPr="00827444">
        <w:t>zakresu</w:t>
      </w:r>
      <w:r>
        <w:t xml:space="preserve"> </w:t>
      </w:r>
      <w:r w:rsidRPr="00827444">
        <w:t>czynności,</w:t>
      </w:r>
      <w:r>
        <w:t xml:space="preserve"> </w:t>
      </w:r>
      <w:r w:rsidRPr="00827444">
        <w:t>które</w:t>
      </w:r>
      <w:r>
        <w:t xml:space="preserve"> </w:t>
      </w:r>
      <w:r w:rsidRPr="00827444">
        <w:t>wnioskodawca</w:t>
      </w:r>
      <w:r>
        <w:t xml:space="preserve"> </w:t>
      </w:r>
      <w:r w:rsidRPr="00827444">
        <w:t>zamierza</w:t>
      </w:r>
      <w:r>
        <w:t xml:space="preserve"> </w:t>
      </w:r>
      <w:r w:rsidRPr="00827444">
        <w:t>wykonywać,</w:t>
      </w:r>
    </w:p>
    <w:p w:rsidR="00EE5160" w:rsidRPr="000B4D7D" w:rsidRDefault="00EE5160" w:rsidP="00277609">
      <w:pPr>
        <w:pStyle w:val="ZLITwPKTzmlitwpktartykuempunktem"/>
      </w:pPr>
      <w:r w:rsidRPr="00827444">
        <w:t>b)</w:t>
      </w:r>
      <w:r w:rsidRPr="00827444">
        <w:tab/>
        <w:t>schemat</w:t>
      </w:r>
      <w:r>
        <w:t xml:space="preserve"> </w:t>
      </w:r>
      <w:r w:rsidRPr="00827444">
        <w:t>oraz</w:t>
      </w:r>
      <w:r>
        <w:t xml:space="preserve"> </w:t>
      </w:r>
      <w:r w:rsidRPr="00827444">
        <w:t>opis</w:t>
      </w:r>
      <w:r>
        <w:t xml:space="preserve"> </w:t>
      </w:r>
      <w:r w:rsidRPr="00827444">
        <w:t>organizacji</w:t>
      </w:r>
      <w:r>
        <w:t xml:space="preserve"> </w:t>
      </w:r>
      <w:r w:rsidRPr="00827444">
        <w:t>przedsiębiorstwa,</w:t>
      </w:r>
      <w:r>
        <w:t xml:space="preserve"> </w:t>
      </w:r>
      <w:r w:rsidRPr="00827444">
        <w:t>ze</w:t>
      </w:r>
      <w:r>
        <w:t xml:space="preserve"> </w:t>
      </w:r>
      <w:r w:rsidRPr="00827444">
        <w:t>wskazaniem</w:t>
      </w:r>
      <w:r>
        <w:t xml:space="preserve"> </w:t>
      </w:r>
      <w:r w:rsidRPr="00827444">
        <w:t>adresów</w:t>
      </w:r>
      <w:r>
        <w:t xml:space="preserve"> </w:t>
      </w:r>
      <w:r w:rsidRPr="00827444">
        <w:t>centrali</w:t>
      </w:r>
      <w:r w:rsidR="00C90664">
        <w:t xml:space="preserve"> </w:t>
      </w:r>
      <w:r w:rsidR="00C90664" w:rsidRPr="00827444">
        <w:t>i</w:t>
      </w:r>
      <w:r w:rsidR="00C90664">
        <w:t> </w:t>
      </w:r>
      <w:r w:rsidRPr="00827444">
        <w:t>oddziałów,</w:t>
      </w:r>
      <w:r>
        <w:t xml:space="preserve"> </w:t>
      </w:r>
      <w:r w:rsidRPr="00827444">
        <w:t>jeżeli</w:t>
      </w:r>
      <w:r>
        <w:t xml:space="preserve"> </w:t>
      </w:r>
      <w:r w:rsidRPr="00827444">
        <w:t>jest</w:t>
      </w:r>
      <w:r>
        <w:t xml:space="preserve"> </w:t>
      </w:r>
      <w:r w:rsidRPr="00827444">
        <w:t>planowane</w:t>
      </w:r>
      <w:r>
        <w:t xml:space="preserve"> </w:t>
      </w:r>
      <w:r w:rsidRPr="00827444">
        <w:t>ich</w:t>
      </w:r>
      <w:r>
        <w:t xml:space="preserve"> </w:t>
      </w:r>
      <w:r w:rsidRPr="00827444">
        <w:t>otwarcie,</w:t>
      </w:r>
    </w:p>
    <w:p w:rsidR="00EE5160" w:rsidRPr="00827444" w:rsidRDefault="00EE5160" w:rsidP="00277609">
      <w:pPr>
        <w:pStyle w:val="ZLITwPKTzmlitwpktartykuempunktem"/>
      </w:pPr>
      <w:r w:rsidRPr="00827444">
        <w:t>c)</w:t>
      </w:r>
      <w:r w:rsidRPr="00827444">
        <w:tab/>
        <w:t>opis</w:t>
      </w:r>
      <w:r>
        <w:t xml:space="preserve"> </w:t>
      </w:r>
      <w:r w:rsidRPr="00827444">
        <w:t>sposobu</w:t>
      </w:r>
      <w:r>
        <w:t xml:space="preserve"> </w:t>
      </w:r>
      <w:r w:rsidRPr="00827444">
        <w:t>wykonywania</w:t>
      </w:r>
      <w:r>
        <w:t xml:space="preserve"> </w:t>
      </w:r>
      <w:r w:rsidRPr="00827444">
        <w:t>czynności</w:t>
      </w:r>
      <w:r>
        <w:t xml:space="preserve"> </w:t>
      </w:r>
      <w:r w:rsidRPr="00827444">
        <w:t>związanych</w:t>
      </w:r>
      <w:r w:rsidR="00C90664">
        <w:t xml:space="preserve"> </w:t>
      </w:r>
      <w:r w:rsidR="00C90664" w:rsidRPr="00827444">
        <w:t>z</w:t>
      </w:r>
      <w:r w:rsidR="00C90664">
        <w:t> </w:t>
      </w:r>
      <w:r w:rsidRPr="00827444">
        <w:t>zarządzaniem</w:t>
      </w:r>
      <w:r>
        <w:t xml:space="preserve"> </w:t>
      </w:r>
      <w:r w:rsidRPr="00827444">
        <w:t>alternatywnymi</w:t>
      </w:r>
      <w:r>
        <w:t xml:space="preserve"> </w:t>
      </w:r>
      <w:r w:rsidRPr="00827444">
        <w:t>spółkami</w:t>
      </w:r>
      <w:r>
        <w:t xml:space="preserve"> </w:t>
      </w:r>
      <w:r w:rsidRPr="00827444">
        <w:t>inwestycy</w:t>
      </w:r>
      <w:r w:rsidRPr="00827444">
        <w:t>j</w:t>
      </w:r>
      <w:r w:rsidRPr="00827444">
        <w:t>nymi,</w:t>
      </w:r>
      <w:r>
        <w:t xml:space="preserve"> </w:t>
      </w:r>
      <w:r w:rsidRPr="00827444">
        <w:t>dotyczący</w:t>
      </w:r>
      <w:r w:rsidR="00C90664">
        <w:t xml:space="preserve"> </w:t>
      </w:r>
      <w:r w:rsidR="00C90664" w:rsidRPr="00827444">
        <w:t>w</w:t>
      </w:r>
      <w:r w:rsidR="00C90664">
        <w:t> </w:t>
      </w:r>
      <w:r w:rsidRPr="00827444">
        <w:t>szczególności</w:t>
      </w:r>
      <w:r>
        <w:t xml:space="preserve"> </w:t>
      </w:r>
      <w:r w:rsidRPr="00827444">
        <w:t>kapitałów</w:t>
      </w:r>
      <w:r>
        <w:t xml:space="preserve"> </w:t>
      </w:r>
      <w:r w:rsidRPr="00827444">
        <w:t>własnych</w:t>
      </w:r>
      <w:r>
        <w:t xml:space="preserve"> </w:t>
      </w:r>
      <w:r w:rsidRPr="00827444">
        <w:t>zarządzającego</w:t>
      </w:r>
      <w:r>
        <w:t xml:space="preserve"> </w:t>
      </w:r>
      <w:r w:rsidRPr="00827444">
        <w:t>ASI,</w:t>
      </w:r>
      <w:r>
        <w:t xml:space="preserve"> </w:t>
      </w:r>
      <w:r w:rsidRPr="00827444">
        <w:t>polityki</w:t>
      </w:r>
      <w:r>
        <w:t xml:space="preserve"> </w:t>
      </w:r>
      <w:r w:rsidRPr="00827444">
        <w:t>wynagrodzeń,</w:t>
      </w:r>
      <w:r>
        <w:t xml:space="preserve"> </w:t>
      </w:r>
      <w:r w:rsidRPr="00827444">
        <w:t>konfli</w:t>
      </w:r>
      <w:r w:rsidRPr="00827444">
        <w:t>k</w:t>
      </w:r>
      <w:r w:rsidRPr="00827444">
        <w:t>tów</w:t>
      </w:r>
      <w:r>
        <w:t xml:space="preserve"> </w:t>
      </w:r>
      <w:r w:rsidRPr="00827444">
        <w:t>interesów,</w:t>
      </w:r>
      <w:r>
        <w:t xml:space="preserve"> </w:t>
      </w:r>
      <w:r w:rsidRPr="00827444">
        <w:t>zarządzania</w:t>
      </w:r>
      <w:r>
        <w:t xml:space="preserve"> </w:t>
      </w:r>
      <w:r w:rsidRPr="00827444">
        <w:t>ryzykiem</w:t>
      </w:r>
      <w:r>
        <w:t xml:space="preserve"> </w:t>
      </w:r>
      <w:r w:rsidRPr="00827444">
        <w:t>oraz</w:t>
      </w:r>
      <w:r>
        <w:t xml:space="preserve"> </w:t>
      </w:r>
      <w:r w:rsidRPr="00827444">
        <w:t>płynnością,</w:t>
      </w:r>
      <w:r>
        <w:t xml:space="preserve"> </w:t>
      </w:r>
      <w:r w:rsidRPr="00827444">
        <w:t>wyceny</w:t>
      </w:r>
      <w:r>
        <w:t xml:space="preserve"> </w:t>
      </w:r>
      <w:r w:rsidRPr="00827444">
        <w:t>aktywów</w:t>
      </w:r>
      <w:r>
        <w:t xml:space="preserve"> </w:t>
      </w:r>
      <w:r w:rsidRPr="00827444">
        <w:t>zarządzanych</w:t>
      </w:r>
      <w:r>
        <w:t xml:space="preserve"> </w:t>
      </w:r>
      <w:r w:rsidRPr="00827444">
        <w:t>alternatywnych</w:t>
      </w:r>
      <w:r>
        <w:t xml:space="preserve"> </w:t>
      </w:r>
      <w:r w:rsidRPr="00827444">
        <w:t>spółek</w:t>
      </w:r>
      <w:r>
        <w:t xml:space="preserve"> </w:t>
      </w:r>
      <w:r w:rsidRPr="00827444">
        <w:t>inwestycyjnych,</w:t>
      </w:r>
      <w:r>
        <w:t xml:space="preserve"> </w:t>
      </w:r>
      <w:r w:rsidRPr="00827444">
        <w:t>powierzania</w:t>
      </w:r>
      <w:r>
        <w:t xml:space="preserve"> </w:t>
      </w:r>
      <w:r w:rsidRPr="00827444">
        <w:t>wykonywania</w:t>
      </w:r>
      <w:r>
        <w:t xml:space="preserve"> </w:t>
      </w:r>
      <w:r w:rsidRPr="00827444">
        <w:t>czynności</w:t>
      </w:r>
      <w:r>
        <w:t xml:space="preserve"> </w:t>
      </w:r>
      <w:r w:rsidRPr="00827444">
        <w:t>innym</w:t>
      </w:r>
      <w:r>
        <w:t xml:space="preserve"> </w:t>
      </w:r>
      <w:r w:rsidRPr="00827444">
        <w:t>podmiotom,</w:t>
      </w:r>
      <w:r>
        <w:t xml:space="preserve"> </w:t>
      </w:r>
      <w:r w:rsidRPr="00827444">
        <w:t>obowiązków</w:t>
      </w:r>
      <w:r>
        <w:t xml:space="preserve"> </w:t>
      </w:r>
      <w:r w:rsidRPr="00827444">
        <w:t>inform</w:t>
      </w:r>
      <w:r w:rsidRPr="00827444">
        <w:t>a</w:t>
      </w:r>
      <w:r w:rsidRPr="00827444">
        <w:t>cyjnych,</w:t>
      </w:r>
      <w:r>
        <w:t xml:space="preserve"> </w:t>
      </w:r>
      <w:r w:rsidRPr="00827444">
        <w:t>publikacyjnych</w:t>
      </w:r>
      <w:r w:rsidR="00C90664">
        <w:t xml:space="preserve"> </w:t>
      </w:r>
      <w:r w:rsidR="00C90664" w:rsidRPr="00827444">
        <w:t>i</w:t>
      </w:r>
      <w:r w:rsidR="00C90664">
        <w:t> </w:t>
      </w:r>
      <w:r w:rsidRPr="00827444">
        <w:t>sprawozdawczych,</w:t>
      </w:r>
    </w:p>
    <w:p w:rsidR="00EE5160" w:rsidRPr="00827444" w:rsidRDefault="00EE5160" w:rsidP="00277609">
      <w:pPr>
        <w:pStyle w:val="ZLITwPKTzmlitwpktartykuempunktem"/>
      </w:pPr>
      <w:r w:rsidRPr="00827444">
        <w:t>d)</w:t>
      </w:r>
      <w:r w:rsidRPr="00827444">
        <w:tab/>
        <w:t>opis</w:t>
      </w:r>
      <w:r>
        <w:t xml:space="preserve"> </w:t>
      </w:r>
      <w:r w:rsidRPr="00827444">
        <w:t>warunków</w:t>
      </w:r>
      <w:r>
        <w:t xml:space="preserve"> </w:t>
      </w:r>
      <w:r w:rsidRPr="00827444">
        <w:t>technicznych</w:t>
      </w:r>
      <w:r>
        <w:t xml:space="preserve"> </w:t>
      </w:r>
      <w:r w:rsidRPr="00827444">
        <w:t>wykonywania</w:t>
      </w:r>
      <w:r>
        <w:t xml:space="preserve"> </w:t>
      </w:r>
      <w:r w:rsidRPr="00827444">
        <w:t>działalności,</w:t>
      </w:r>
      <w:r w:rsidR="00C90664">
        <w:t xml:space="preserve"> </w:t>
      </w:r>
      <w:r w:rsidR="00C90664" w:rsidRPr="00827444">
        <w:t>w</w:t>
      </w:r>
      <w:r w:rsidR="00C90664">
        <w:t> </w:t>
      </w:r>
      <w:r w:rsidRPr="00827444">
        <w:t>tym</w:t>
      </w:r>
      <w:r>
        <w:t xml:space="preserve"> </w:t>
      </w:r>
      <w:r w:rsidRPr="00827444">
        <w:t>warunków</w:t>
      </w:r>
      <w:r>
        <w:t xml:space="preserve"> </w:t>
      </w:r>
      <w:r w:rsidRPr="00827444">
        <w:t>lokalowych,</w:t>
      </w:r>
      <w:r>
        <w:t xml:space="preserve"> </w:t>
      </w:r>
      <w:r w:rsidRPr="00827444">
        <w:t>systemów</w:t>
      </w:r>
      <w:r>
        <w:t xml:space="preserve"> </w:t>
      </w:r>
      <w:r w:rsidRPr="00827444">
        <w:t>info</w:t>
      </w:r>
      <w:r w:rsidRPr="00827444">
        <w:t>r</w:t>
      </w:r>
      <w:r w:rsidRPr="00827444">
        <w:t>matycznych</w:t>
      </w:r>
      <w:r>
        <w:t xml:space="preserve"> </w:t>
      </w:r>
      <w:r w:rsidRPr="00827444">
        <w:t>oraz</w:t>
      </w:r>
      <w:r>
        <w:t xml:space="preserve"> </w:t>
      </w:r>
      <w:r w:rsidRPr="00827444">
        <w:t>urządzeń</w:t>
      </w:r>
      <w:r>
        <w:t xml:space="preserve"> </w:t>
      </w:r>
      <w:r w:rsidRPr="00827444">
        <w:t>telekomunikacyjnych;</w:t>
      </w:r>
    </w:p>
    <w:p w:rsidR="00EE5160" w:rsidRPr="00EE5160" w:rsidRDefault="00EE5160" w:rsidP="0027089C">
      <w:pPr>
        <w:pStyle w:val="ZPKTzmpktartykuempunktem"/>
        <w:keepNext/>
      </w:pPr>
      <w:r w:rsidRPr="00827444">
        <w:t>12)</w:t>
      </w:r>
      <w:r w:rsidRPr="00EE5160">
        <w:tab/>
        <w:t>informacje</w:t>
      </w:r>
      <w:r w:rsidR="00C90664" w:rsidRPr="00EE5160">
        <w:t xml:space="preserve"> o</w:t>
      </w:r>
      <w:r w:rsidR="00C90664">
        <w:t> </w:t>
      </w:r>
      <w:r w:rsidRPr="00EE5160">
        <w:t>alternatywnych spółkach inwestycyjnych, jakimi wnioskodawca zamierza zarządzać, obejmujące:</w:t>
      </w:r>
    </w:p>
    <w:p w:rsidR="00EE5160" w:rsidRPr="000B4D7D" w:rsidRDefault="00EE5160" w:rsidP="00277609">
      <w:pPr>
        <w:pStyle w:val="ZLITwPKTzmlitwpktartykuempunktem"/>
      </w:pPr>
      <w:r w:rsidRPr="00827444">
        <w:t>a)</w:t>
      </w:r>
      <w:r w:rsidRPr="00827444">
        <w:tab/>
        <w:t>strategie</w:t>
      </w:r>
      <w:r>
        <w:t xml:space="preserve"> </w:t>
      </w:r>
      <w:r w:rsidRPr="00827444">
        <w:t>inwestycyjne</w:t>
      </w:r>
      <w:r>
        <w:t xml:space="preserve"> </w:t>
      </w:r>
      <w:r w:rsidRPr="00827444">
        <w:t>alternatywnej</w:t>
      </w:r>
      <w:r>
        <w:t xml:space="preserve"> </w:t>
      </w:r>
      <w:r w:rsidRPr="00827444">
        <w:t>spółki</w:t>
      </w:r>
      <w:r>
        <w:t xml:space="preserve"> </w:t>
      </w:r>
      <w:r w:rsidRPr="00827444">
        <w:t>inwestycyjnej,</w:t>
      </w:r>
    </w:p>
    <w:p w:rsidR="00EE5160" w:rsidRPr="000B4D7D" w:rsidRDefault="00EE5160" w:rsidP="00277609">
      <w:pPr>
        <w:pStyle w:val="ZLITwPKTzmlitwpktartykuempunktem"/>
      </w:pPr>
      <w:r w:rsidRPr="00827444">
        <w:t>b)</w:t>
      </w:r>
      <w:r w:rsidRPr="00827444">
        <w:tab/>
        <w:t>wskazanie</w:t>
      </w:r>
      <w:r>
        <w:t xml:space="preserve"> </w:t>
      </w:r>
      <w:r w:rsidRPr="00827444">
        <w:t>funduszy</w:t>
      </w:r>
      <w:r>
        <w:t xml:space="preserve"> </w:t>
      </w:r>
      <w:r w:rsidRPr="00827444">
        <w:t>bazowych</w:t>
      </w:r>
      <w:r>
        <w:t xml:space="preserve"> </w:t>
      </w:r>
      <w:r w:rsidRPr="00827444">
        <w:t>–</w:t>
      </w:r>
      <w:r w:rsidR="00C90664">
        <w:t xml:space="preserve"> </w:t>
      </w:r>
      <w:r w:rsidR="00C90664" w:rsidRPr="00827444">
        <w:t>w</w:t>
      </w:r>
      <w:r w:rsidR="00C90664">
        <w:t> </w:t>
      </w:r>
      <w:r w:rsidRPr="00827444">
        <w:t>przypadku</w:t>
      </w:r>
      <w:r>
        <w:t xml:space="preserve"> </w:t>
      </w:r>
      <w:r w:rsidRPr="00827444">
        <w:t>zamiaru</w:t>
      </w:r>
      <w:r>
        <w:t xml:space="preserve"> </w:t>
      </w:r>
      <w:r w:rsidRPr="00827444">
        <w:t>zarządzania</w:t>
      </w:r>
      <w:r>
        <w:t xml:space="preserve"> </w:t>
      </w:r>
      <w:r w:rsidRPr="00827444">
        <w:t>alternatywną</w:t>
      </w:r>
      <w:r>
        <w:t xml:space="preserve"> </w:t>
      </w:r>
      <w:r w:rsidRPr="00827444">
        <w:t>spółką</w:t>
      </w:r>
      <w:r>
        <w:t xml:space="preserve"> </w:t>
      </w:r>
      <w:r w:rsidRPr="00827444">
        <w:t>inwestycyjną,</w:t>
      </w:r>
      <w:r>
        <w:t xml:space="preserve"> </w:t>
      </w:r>
      <w:r w:rsidRPr="00827444">
        <w:t>kt</w:t>
      </w:r>
      <w:r w:rsidRPr="00827444">
        <w:t>ó</w:t>
      </w:r>
      <w:r w:rsidRPr="00827444">
        <w:t>ra</w:t>
      </w:r>
      <w:r>
        <w:t xml:space="preserve"> </w:t>
      </w:r>
      <w:r w:rsidRPr="00827444">
        <w:t>jest</w:t>
      </w:r>
      <w:r>
        <w:t xml:space="preserve"> </w:t>
      </w:r>
      <w:r w:rsidRPr="00827444">
        <w:t>funduszem</w:t>
      </w:r>
      <w:r>
        <w:t xml:space="preserve"> </w:t>
      </w:r>
      <w:r w:rsidRPr="00827444">
        <w:t>funduszy,</w:t>
      </w:r>
    </w:p>
    <w:p w:rsidR="00EE5160" w:rsidRPr="00827444" w:rsidRDefault="00EE5160" w:rsidP="00277609">
      <w:pPr>
        <w:pStyle w:val="ZLITwPKTzmlitwpktartykuempunktem"/>
      </w:pPr>
      <w:r w:rsidRPr="00827444">
        <w:t>c)</w:t>
      </w:r>
      <w:r w:rsidRPr="00827444">
        <w:tab/>
        <w:t>opis</w:t>
      </w:r>
      <w:r>
        <w:t xml:space="preserve"> </w:t>
      </w:r>
      <w:r w:rsidRPr="00827444">
        <w:t>polityki</w:t>
      </w:r>
      <w:r>
        <w:t xml:space="preserve"> </w:t>
      </w:r>
      <w:r w:rsidRPr="00827444">
        <w:t>zarządzającego</w:t>
      </w:r>
      <w:r>
        <w:t xml:space="preserve"> </w:t>
      </w:r>
      <w:r w:rsidRPr="00827444">
        <w:t>ASI</w:t>
      </w:r>
      <w:r w:rsidR="00C90664">
        <w:t xml:space="preserve"> </w:t>
      </w:r>
      <w:r w:rsidR="00C90664" w:rsidRPr="00827444">
        <w:t>w</w:t>
      </w:r>
      <w:r w:rsidR="00C90664">
        <w:t> </w:t>
      </w:r>
      <w:r w:rsidRPr="00827444">
        <w:t>zakresie</w:t>
      </w:r>
      <w:r>
        <w:t xml:space="preserve"> </w:t>
      </w:r>
      <w:r w:rsidRPr="00827444">
        <w:t>korzystania</w:t>
      </w:r>
      <w:r>
        <w:t xml:space="preserve"> </w:t>
      </w:r>
      <w:r w:rsidRPr="00827444">
        <w:t>przez</w:t>
      </w:r>
      <w:r>
        <w:t xml:space="preserve"> </w:t>
      </w:r>
      <w:r w:rsidRPr="00827444">
        <w:t>alternatywną</w:t>
      </w:r>
      <w:r>
        <w:t xml:space="preserve"> </w:t>
      </w:r>
      <w:r w:rsidRPr="00827444">
        <w:t>spółkę</w:t>
      </w:r>
      <w:r>
        <w:t xml:space="preserve"> </w:t>
      </w:r>
      <w:r w:rsidRPr="00827444">
        <w:t>inwestycyjną</w:t>
      </w:r>
      <w:r w:rsidR="00C90664">
        <w:t xml:space="preserve"> </w:t>
      </w:r>
      <w:r w:rsidR="00C90664" w:rsidRPr="00827444">
        <w:t>z</w:t>
      </w:r>
      <w:r w:rsidR="00C90664">
        <w:t> </w:t>
      </w:r>
      <w:r w:rsidRPr="00827444">
        <w:t>dźwigni</w:t>
      </w:r>
      <w:r>
        <w:t xml:space="preserve"> </w:t>
      </w:r>
      <w:r w:rsidRPr="00827444">
        <w:t>finansowej</w:t>
      </w:r>
      <w:r>
        <w:t xml:space="preserve"> </w:t>
      </w:r>
      <w:r w:rsidRPr="00827444">
        <w:t>AFI,</w:t>
      </w:r>
    </w:p>
    <w:p w:rsidR="00EE5160" w:rsidRPr="00827444" w:rsidRDefault="00EE5160" w:rsidP="00277609">
      <w:pPr>
        <w:pStyle w:val="ZLITwPKTzmlitwpktartykuempunktem"/>
      </w:pPr>
      <w:r w:rsidRPr="00827444">
        <w:t>d)</w:t>
      </w:r>
      <w:r w:rsidRPr="00827444">
        <w:tab/>
        <w:t>profile</w:t>
      </w:r>
      <w:r>
        <w:t xml:space="preserve"> </w:t>
      </w:r>
      <w:r w:rsidRPr="00827444">
        <w:t>ryzyka</w:t>
      </w:r>
      <w:r>
        <w:t xml:space="preserve"> </w:t>
      </w:r>
      <w:r w:rsidRPr="00827444">
        <w:t>alternatywnej</w:t>
      </w:r>
      <w:r>
        <w:t xml:space="preserve"> </w:t>
      </w:r>
      <w:r w:rsidRPr="00827444">
        <w:t>spółki</w:t>
      </w:r>
      <w:r>
        <w:t xml:space="preserve"> </w:t>
      </w:r>
      <w:r w:rsidRPr="00827444">
        <w:t>inwestycyjnej,</w:t>
      </w:r>
    </w:p>
    <w:p w:rsidR="00EE5160" w:rsidRPr="00827444" w:rsidRDefault="00EE5160" w:rsidP="00277609">
      <w:pPr>
        <w:pStyle w:val="ZLITwPKTzmlitwpktartykuempunktem"/>
      </w:pPr>
      <w:r w:rsidRPr="00827444">
        <w:t>e)</w:t>
      </w:r>
      <w:r w:rsidRPr="00827444">
        <w:tab/>
        <w:t>wskazanie</w:t>
      </w:r>
      <w:r>
        <w:t xml:space="preserve"> </w:t>
      </w:r>
      <w:r w:rsidRPr="00827444">
        <w:t>AFI</w:t>
      </w:r>
      <w:r>
        <w:t xml:space="preserve"> </w:t>
      </w:r>
      <w:r w:rsidRPr="00827444">
        <w:t>podstawowego</w:t>
      </w:r>
      <w:r>
        <w:t xml:space="preserve"> </w:t>
      </w:r>
      <w:r w:rsidRPr="00827444">
        <w:t>oraz</w:t>
      </w:r>
      <w:r>
        <w:t xml:space="preserve"> </w:t>
      </w:r>
      <w:r w:rsidRPr="00827444">
        <w:t>jego</w:t>
      </w:r>
      <w:r>
        <w:t xml:space="preserve"> </w:t>
      </w:r>
      <w:r w:rsidRPr="00827444">
        <w:t>siedziby</w:t>
      </w:r>
      <w:r>
        <w:t xml:space="preserve"> </w:t>
      </w:r>
      <w:r w:rsidRPr="00827444">
        <w:t>–</w:t>
      </w:r>
      <w:r w:rsidR="00C90664">
        <w:t xml:space="preserve"> </w:t>
      </w:r>
      <w:r w:rsidR="00C90664" w:rsidRPr="00827444">
        <w:t>w</w:t>
      </w:r>
      <w:r w:rsidR="00C90664">
        <w:t> </w:t>
      </w:r>
      <w:r w:rsidRPr="00827444">
        <w:t>przypadku</w:t>
      </w:r>
      <w:r>
        <w:t xml:space="preserve"> </w:t>
      </w:r>
      <w:r w:rsidRPr="00827444">
        <w:t>zamiaru</w:t>
      </w:r>
      <w:r>
        <w:t xml:space="preserve"> </w:t>
      </w:r>
      <w:r w:rsidRPr="00827444">
        <w:t>zarządzania</w:t>
      </w:r>
      <w:r>
        <w:t xml:space="preserve"> </w:t>
      </w:r>
      <w:r w:rsidRPr="00827444">
        <w:t>alternatywną</w:t>
      </w:r>
      <w:r>
        <w:t xml:space="preserve"> </w:t>
      </w:r>
      <w:r w:rsidRPr="00827444">
        <w:t>spółką</w:t>
      </w:r>
      <w:r>
        <w:t xml:space="preserve"> </w:t>
      </w:r>
      <w:r w:rsidRPr="00827444">
        <w:t>inwestycyjną,</w:t>
      </w:r>
      <w:r>
        <w:t xml:space="preserve"> </w:t>
      </w:r>
      <w:r w:rsidRPr="00827444">
        <w:t>która</w:t>
      </w:r>
      <w:r>
        <w:t xml:space="preserve"> </w:t>
      </w:r>
      <w:r w:rsidRPr="00827444">
        <w:t>działa</w:t>
      </w:r>
      <w:r>
        <w:t xml:space="preserve"> </w:t>
      </w:r>
      <w:r w:rsidRPr="00827444">
        <w:t>jako</w:t>
      </w:r>
      <w:r>
        <w:t xml:space="preserve"> </w:t>
      </w:r>
      <w:r w:rsidRPr="00827444">
        <w:t>AFI</w:t>
      </w:r>
      <w:r>
        <w:t xml:space="preserve"> </w:t>
      </w:r>
      <w:r w:rsidRPr="00827444">
        <w:t>powiązany,</w:t>
      </w:r>
    </w:p>
    <w:p w:rsidR="00EE5160" w:rsidRPr="000B4D7D" w:rsidRDefault="00EE5160" w:rsidP="00277609">
      <w:pPr>
        <w:pStyle w:val="ZLITwPKTzmlitwpktartykuempunktem"/>
      </w:pPr>
      <w:r w:rsidRPr="00827444">
        <w:t>f)</w:t>
      </w:r>
      <w:r w:rsidRPr="00827444">
        <w:tab/>
        <w:t>wskazanie</w:t>
      </w:r>
      <w:r>
        <w:t xml:space="preserve"> </w:t>
      </w:r>
      <w:r w:rsidRPr="00827444">
        <w:t>państwa</w:t>
      </w:r>
      <w:r>
        <w:t xml:space="preserve"> </w:t>
      </w:r>
      <w:r w:rsidRPr="00827444">
        <w:t>macierzystego</w:t>
      </w:r>
      <w:r>
        <w:t xml:space="preserve"> </w:t>
      </w:r>
      <w:r w:rsidRPr="00827444">
        <w:t>–</w:t>
      </w:r>
      <w:r w:rsidR="00C90664">
        <w:t xml:space="preserve"> </w:t>
      </w:r>
      <w:r w:rsidR="00C90664" w:rsidRPr="00827444">
        <w:t>w</w:t>
      </w:r>
      <w:r w:rsidR="00C90664">
        <w:t> </w:t>
      </w:r>
      <w:r w:rsidRPr="00827444">
        <w:t>przypadku</w:t>
      </w:r>
      <w:r>
        <w:t xml:space="preserve"> </w:t>
      </w:r>
      <w:r w:rsidRPr="00827444">
        <w:t>zamiaru</w:t>
      </w:r>
      <w:r>
        <w:t xml:space="preserve"> </w:t>
      </w:r>
      <w:r w:rsidRPr="00827444">
        <w:t>zarządzania</w:t>
      </w:r>
      <w:r>
        <w:t xml:space="preserve"> </w:t>
      </w:r>
      <w:r w:rsidRPr="00827444">
        <w:t>unijnym</w:t>
      </w:r>
      <w:r>
        <w:t xml:space="preserve"> </w:t>
      </w:r>
      <w:r w:rsidRPr="00827444">
        <w:t>AFI</w:t>
      </w:r>
      <w:r>
        <w:t xml:space="preserve"> </w:t>
      </w:r>
      <w:r w:rsidRPr="00827444">
        <w:t>lub</w:t>
      </w:r>
      <w:r>
        <w:t xml:space="preserve"> </w:t>
      </w:r>
      <w:r w:rsidRPr="00827444">
        <w:t>alternatywną</w:t>
      </w:r>
      <w:r>
        <w:t xml:space="preserve"> </w:t>
      </w:r>
      <w:r w:rsidRPr="00827444">
        <w:t>spółką</w:t>
      </w:r>
      <w:r>
        <w:t xml:space="preserve"> </w:t>
      </w:r>
      <w:r w:rsidRPr="00827444">
        <w:t>inwestycyjną</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państwie</w:t>
      </w:r>
      <w:r>
        <w:t xml:space="preserve"> </w:t>
      </w:r>
      <w:r w:rsidRPr="00827444">
        <w:t>należącym</w:t>
      </w:r>
      <w:r>
        <w:t xml:space="preserve"> </w:t>
      </w:r>
      <w:r w:rsidRPr="00827444">
        <w:t>do</w:t>
      </w:r>
      <w:r>
        <w:t xml:space="preserve"> </w:t>
      </w:r>
      <w:r w:rsidRPr="00827444">
        <w:t>EEA;</w:t>
      </w:r>
    </w:p>
    <w:p w:rsidR="00EE5160" w:rsidRPr="00EE5160" w:rsidRDefault="00EE5160" w:rsidP="0027089C">
      <w:pPr>
        <w:pStyle w:val="ZPKTzmpktartykuempunktem"/>
        <w:keepNext/>
      </w:pPr>
      <w:r w:rsidRPr="00827444">
        <w:t>13)</w:t>
      </w:r>
      <w:r w:rsidRPr="00827444">
        <w:tab/>
        <w:t>informacje</w:t>
      </w:r>
      <w:r w:rsidR="00C90664" w:rsidRPr="00EE5160">
        <w:t xml:space="preserve"> o</w:t>
      </w:r>
      <w:r w:rsidR="00C90664">
        <w:t> </w:t>
      </w:r>
      <w:r w:rsidRPr="00EE5160">
        <w:t>związanych</w:t>
      </w:r>
      <w:r w:rsidR="00C90664" w:rsidRPr="00EE5160">
        <w:t xml:space="preserve"> z</w:t>
      </w:r>
      <w:r w:rsidR="00C90664">
        <w:t> </w:t>
      </w:r>
      <w:r w:rsidRPr="00EE5160">
        <w:t>zarządzaniem alternatywną spółką inwestycyjną czynnościach, których wykonyw</w:t>
      </w:r>
      <w:r w:rsidRPr="00EE5160">
        <w:t>a</w:t>
      </w:r>
      <w:r w:rsidRPr="00EE5160">
        <w:t>nie jest lub zostanie powierzone przedsiębiorcom lub przedsiębiorcom zagranicznym, obejmujące:</w:t>
      </w:r>
    </w:p>
    <w:p w:rsidR="00EE5160" w:rsidRPr="00827444" w:rsidRDefault="00EE5160" w:rsidP="00277609">
      <w:pPr>
        <w:pStyle w:val="ZLITwPKTzmlitwpktartykuempunktem"/>
      </w:pPr>
      <w:r w:rsidRPr="00827444">
        <w:t>a)</w:t>
      </w:r>
      <w:r w:rsidRPr="00827444">
        <w:tab/>
        <w:t>opis</w:t>
      </w:r>
      <w:r>
        <w:t xml:space="preserve"> </w:t>
      </w:r>
      <w:r w:rsidRPr="00827444">
        <w:t>powierzanych</w:t>
      </w:r>
      <w:r>
        <w:t xml:space="preserve"> </w:t>
      </w:r>
      <w:r w:rsidRPr="00827444">
        <w:t>czynności,</w:t>
      </w:r>
    </w:p>
    <w:p w:rsidR="00EE5160" w:rsidRPr="00827444" w:rsidRDefault="00EE5160" w:rsidP="00277609">
      <w:pPr>
        <w:pStyle w:val="ZLITwPKTzmlitwpktartykuempunktem"/>
      </w:pPr>
      <w:r w:rsidRPr="00827444">
        <w:t>b)</w:t>
      </w:r>
      <w:r w:rsidRPr="00827444">
        <w:tab/>
        <w:t>opis</w:t>
      </w:r>
      <w:r>
        <w:t xml:space="preserve"> </w:t>
      </w:r>
      <w:r w:rsidRPr="00827444">
        <w:t>działalności</w:t>
      </w:r>
      <w:r>
        <w:t xml:space="preserve"> </w:t>
      </w:r>
      <w:r w:rsidRPr="00827444">
        <w:t>prowadzonej</w:t>
      </w:r>
      <w:r>
        <w:t xml:space="preserve"> </w:t>
      </w:r>
      <w:r w:rsidRPr="00827444">
        <w:t>przez</w:t>
      </w:r>
      <w:r>
        <w:t xml:space="preserve"> </w:t>
      </w:r>
      <w:r w:rsidRPr="00827444">
        <w:t>przedsiębiorcę</w:t>
      </w:r>
      <w:r>
        <w:t xml:space="preserve"> </w:t>
      </w:r>
      <w:r w:rsidRPr="00827444">
        <w:t>lub</w:t>
      </w:r>
      <w:r>
        <w:t xml:space="preserve"> </w:t>
      </w:r>
      <w:r w:rsidRPr="00827444">
        <w:t>przedsiębiorcę</w:t>
      </w:r>
      <w:r>
        <w:t xml:space="preserve"> </w:t>
      </w:r>
      <w:r w:rsidRPr="00827444">
        <w:t>zagranicznego,</w:t>
      </w:r>
      <w:r>
        <w:t xml:space="preserve"> </w:t>
      </w:r>
      <w:r w:rsidRPr="00827444">
        <w:t>którym</w:t>
      </w:r>
      <w:r>
        <w:t xml:space="preserve"> </w:t>
      </w:r>
      <w:r w:rsidRPr="00827444">
        <w:t>jest</w:t>
      </w:r>
      <w:r>
        <w:t xml:space="preserve"> </w:t>
      </w:r>
      <w:r w:rsidRPr="00827444">
        <w:t>lub</w:t>
      </w:r>
      <w:r>
        <w:t xml:space="preserve"> </w:t>
      </w:r>
      <w:r w:rsidRPr="00827444">
        <w:t>z</w:t>
      </w:r>
      <w:r w:rsidRPr="00827444">
        <w:t>o</w:t>
      </w:r>
      <w:r w:rsidRPr="00827444">
        <w:t>stanie</w:t>
      </w:r>
      <w:r>
        <w:t xml:space="preserve"> </w:t>
      </w:r>
      <w:r w:rsidRPr="00827444">
        <w:t>powierzone</w:t>
      </w:r>
      <w:r>
        <w:t xml:space="preserve"> </w:t>
      </w:r>
      <w:r w:rsidRPr="00827444">
        <w:t>wykonywanie</w:t>
      </w:r>
      <w:r>
        <w:t xml:space="preserve"> </w:t>
      </w:r>
      <w:r w:rsidRPr="00827444">
        <w:t>czynności,</w:t>
      </w:r>
    </w:p>
    <w:p w:rsidR="00EE5160" w:rsidRPr="00827444" w:rsidRDefault="00EE5160" w:rsidP="00277609">
      <w:pPr>
        <w:pStyle w:val="ZLITwPKTzmlitwpktartykuempunktem"/>
      </w:pPr>
      <w:r w:rsidRPr="00827444">
        <w:t>c)</w:t>
      </w:r>
      <w:r w:rsidRPr="00827444">
        <w:tab/>
        <w:t>zasady</w:t>
      </w:r>
      <w:r>
        <w:t xml:space="preserve"> </w:t>
      </w:r>
      <w:r w:rsidRPr="00827444">
        <w:t>przekazywania</w:t>
      </w:r>
      <w:r w:rsidR="00C90664">
        <w:t xml:space="preserve"> </w:t>
      </w:r>
      <w:r w:rsidR="00C90664" w:rsidRPr="00827444">
        <w:t>i</w:t>
      </w:r>
      <w:r w:rsidR="00C90664">
        <w:t> </w:t>
      </w:r>
      <w:r w:rsidRPr="00827444">
        <w:t>dalszego</w:t>
      </w:r>
      <w:r>
        <w:t xml:space="preserve"> </w:t>
      </w:r>
      <w:r w:rsidRPr="00827444">
        <w:t>przekazywania</w:t>
      </w:r>
      <w:r>
        <w:t xml:space="preserve"> </w:t>
      </w:r>
      <w:r w:rsidRPr="00827444">
        <w:t>przez</w:t>
      </w:r>
      <w:r>
        <w:t xml:space="preserve"> </w:t>
      </w:r>
      <w:r w:rsidRPr="00827444">
        <w:t>przedsiębiorców</w:t>
      </w:r>
      <w:r>
        <w:t xml:space="preserve"> </w:t>
      </w:r>
      <w:r w:rsidRPr="00827444">
        <w:t>lub</w:t>
      </w:r>
      <w:r>
        <w:t xml:space="preserve"> </w:t>
      </w:r>
      <w:r w:rsidRPr="00827444">
        <w:t>przedsiębiorców</w:t>
      </w:r>
      <w:r>
        <w:t xml:space="preserve"> </w:t>
      </w:r>
      <w:r w:rsidRPr="00827444">
        <w:t>zagranic</w:t>
      </w:r>
      <w:r w:rsidRPr="00827444">
        <w:t>z</w:t>
      </w:r>
      <w:r w:rsidRPr="00827444">
        <w:t>nych</w:t>
      </w:r>
      <w:r>
        <w:t xml:space="preserve"> </w:t>
      </w:r>
      <w:r w:rsidRPr="00827444">
        <w:t>wykonywania</w:t>
      </w:r>
      <w:r>
        <w:t xml:space="preserve"> </w:t>
      </w:r>
      <w:r w:rsidRPr="00827444">
        <w:t>powierzonych</w:t>
      </w:r>
      <w:r>
        <w:t xml:space="preserve"> </w:t>
      </w:r>
      <w:r w:rsidRPr="00827444">
        <w:t>czynności,</w:t>
      </w:r>
    </w:p>
    <w:p w:rsidR="00EE5160" w:rsidRPr="00827444" w:rsidRDefault="00EE5160" w:rsidP="00277609">
      <w:pPr>
        <w:pStyle w:val="ZLITwPKTzmlitwpktartykuempunktem"/>
      </w:pPr>
      <w:r w:rsidRPr="00827444">
        <w:t>d)</w:t>
      </w:r>
      <w:r w:rsidRPr="00827444">
        <w:tab/>
        <w:t>uzasadnienie</w:t>
      </w:r>
      <w:r>
        <w:t xml:space="preserve"> </w:t>
      </w:r>
      <w:r w:rsidRPr="00827444">
        <w:t>powierzenia</w:t>
      </w:r>
      <w:r>
        <w:t xml:space="preserve"> </w:t>
      </w:r>
      <w:r w:rsidRPr="000B4D7D">
        <w:t>wykonywania</w:t>
      </w:r>
      <w:r>
        <w:t xml:space="preserve"> </w:t>
      </w:r>
      <w:r w:rsidRPr="00827444">
        <w:t>czynności;</w:t>
      </w:r>
    </w:p>
    <w:p w:rsidR="00EE5160" w:rsidRPr="00827444" w:rsidRDefault="00EE5160" w:rsidP="00277609">
      <w:pPr>
        <w:pStyle w:val="ZPKTzmpktartykuempunktem"/>
      </w:pPr>
      <w:r w:rsidRPr="00827444">
        <w:t>14)</w:t>
      </w:r>
      <w:r w:rsidRPr="00827444">
        <w:tab/>
        <w:t>odpisy</w:t>
      </w:r>
      <w:r w:rsidR="00C90664">
        <w:t xml:space="preserve"> </w:t>
      </w:r>
      <w:r w:rsidR="00C90664" w:rsidRPr="00827444">
        <w:t>z</w:t>
      </w:r>
      <w:r w:rsidR="00C90664">
        <w:t> </w:t>
      </w:r>
      <w:r w:rsidRPr="00827444">
        <w:t>właściwych</w:t>
      </w:r>
      <w:r>
        <w:t xml:space="preserve"> </w:t>
      </w:r>
      <w:r w:rsidRPr="00827444">
        <w:t>rejestrów</w:t>
      </w:r>
      <w:r>
        <w:t xml:space="preserve"> </w:t>
      </w:r>
      <w:r w:rsidRPr="00827444">
        <w:t>podmiotów,</w:t>
      </w:r>
      <w:r>
        <w:t xml:space="preserve"> </w:t>
      </w:r>
      <w:r w:rsidRPr="00827444">
        <w:t>którym</w:t>
      </w:r>
      <w:r>
        <w:t xml:space="preserve"> </w:t>
      </w:r>
      <w:r w:rsidRPr="00827444">
        <w:t>wnioskodawca</w:t>
      </w:r>
      <w:r>
        <w:t xml:space="preserve"> </w:t>
      </w:r>
      <w:r w:rsidRPr="00827444">
        <w:t>zamierza</w:t>
      </w:r>
      <w:r>
        <w:t xml:space="preserve"> </w:t>
      </w:r>
      <w:r w:rsidRPr="00827444">
        <w:t>powierzyć</w:t>
      </w:r>
      <w:r>
        <w:t xml:space="preserve"> </w:t>
      </w:r>
      <w:r w:rsidRPr="00827444">
        <w:t>wykonywanie</w:t>
      </w:r>
      <w:r>
        <w:t xml:space="preserve"> </w:t>
      </w:r>
      <w:r w:rsidRPr="00827444">
        <w:t>czynn</w:t>
      </w:r>
      <w:r w:rsidRPr="00827444">
        <w:t>o</w:t>
      </w:r>
      <w:r w:rsidRPr="00827444">
        <w:t>ści</w:t>
      </w:r>
      <w:r>
        <w:t xml:space="preserve"> </w:t>
      </w:r>
      <w:r w:rsidRPr="00827444">
        <w:t>na</w:t>
      </w:r>
      <w:r>
        <w:t xml:space="preserve"> </w:t>
      </w:r>
      <w:r w:rsidRPr="00827444">
        <w:t>podstawie</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0B4D7D">
        <w:t>70g</w:t>
      </w:r>
      <w:r w:rsidR="00C90664">
        <w:t xml:space="preserve"> ust. </w:t>
      </w:r>
      <w:r w:rsidRPr="00827444">
        <w:t>1;</w:t>
      </w:r>
    </w:p>
    <w:p w:rsidR="00EE5160" w:rsidRPr="00EE5160" w:rsidRDefault="00EE5160" w:rsidP="0027089C">
      <w:pPr>
        <w:pStyle w:val="ZPKTzmpktartykuempunktem"/>
        <w:keepNext/>
      </w:pPr>
      <w:r w:rsidRPr="00827444">
        <w:lastRenderedPageBreak/>
        <w:t>15)</w:t>
      </w:r>
      <w:r w:rsidRPr="00827444">
        <w:tab/>
      </w:r>
      <w:r w:rsidRPr="00EE5160">
        <w:t>informacje</w:t>
      </w:r>
      <w:r w:rsidR="00C90664" w:rsidRPr="00EE5160">
        <w:t xml:space="preserve"> i</w:t>
      </w:r>
      <w:r w:rsidR="00C90664">
        <w:t> </w:t>
      </w:r>
      <w:r w:rsidRPr="00EE5160">
        <w:t>dokumenty dotyczące danej alternatywnej spółki inwestycyjnej, którą wnioskodawca będzie z</w:t>
      </w:r>
      <w:r w:rsidRPr="00EE5160">
        <w:t>a</w:t>
      </w:r>
      <w:r w:rsidRPr="00EE5160">
        <w:t>rządzać po uzyskaniu zezwolenia, obejmujące:</w:t>
      </w:r>
    </w:p>
    <w:p w:rsidR="00EE5160" w:rsidRPr="000B4D7D" w:rsidRDefault="00EE5160" w:rsidP="00277609">
      <w:pPr>
        <w:pStyle w:val="ZLITwPKTzmlitwpktartykuempunktem"/>
      </w:pPr>
      <w:r w:rsidRPr="00827444">
        <w:t>a)</w:t>
      </w:r>
      <w:r w:rsidRPr="00827444">
        <w:tab/>
        <w:t>umowę</w:t>
      </w:r>
      <w:r>
        <w:t xml:space="preserve"> </w:t>
      </w:r>
      <w:r w:rsidRPr="00827444">
        <w:t>lub</w:t>
      </w:r>
      <w:r>
        <w:t xml:space="preserve"> </w:t>
      </w:r>
      <w:r w:rsidRPr="00827444">
        <w:t>statut</w:t>
      </w:r>
      <w:r>
        <w:t xml:space="preserve"> </w:t>
      </w:r>
      <w:r w:rsidRPr="00827444">
        <w:t>spółki</w:t>
      </w:r>
      <w:r>
        <w:t xml:space="preserve"> </w:t>
      </w:r>
      <w:r w:rsidRPr="00827444">
        <w:t>będącej</w:t>
      </w:r>
      <w:r>
        <w:t xml:space="preserve"> </w:t>
      </w:r>
      <w:r w:rsidRPr="00827444">
        <w:t>alternatywną</w:t>
      </w:r>
      <w:r>
        <w:t xml:space="preserve"> </w:t>
      </w:r>
      <w:r w:rsidRPr="00827444">
        <w:t>spółką</w:t>
      </w:r>
      <w:r>
        <w:t xml:space="preserve"> </w:t>
      </w:r>
      <w:r w:rsidRPr="00827444">
        <w:t>inwestycyjną</w:t>
      </w:r>
      <w:r>
        <w:t xml:space="preserve"> </w:t>
      </w:r>
      <w:r w:rsidRPr="00827444">
        <w:t>–</w:t>
      </w:r>
      <w:r w:rsidR="00C90664">
        <w:t xml:space="preserve"> </w:t>
      </w:r>
      <w:r w:rsidR="00C90664" w:rsidRPr="00827444">
        <w:t>w</w:t>
      </w:r>
      <w:r w:rsidR="00C90664">
        <w:t> </w:t>
      </w:r>
      <w:r w:rsidRPr="00827444">
        <w:t>przypadku</w:t>
      </w:r>
      <w:r>
        <w:t xml:space="preserve"> </w:t>
      </w:r>
      <w:r w:rsidRPr="00827444">
        <w:t>gdy</w:t>
      </w:r>
      <w:r>
        <w:t xml:space="preserve"> </w:t>
      </w:r>
      <w:r w:rsidRPr="00827444">
        <w:t>prowadzi</w:t>
      </w:r>
      <w:r>
        <w:t xml:space="preserve"> </w:t>
      </w:r>
      <w:r w:rsidRPr="00827444">
        <w:t>ona</w:t>
      </w:r>
      <w:r>
        <w:t xml:space="preserve"> </w:t>
      </w:r>
      <w:r w:rsidRPr="00827444">
        <w:t>dzi</w:t>
      </w:r>
      <w:r w:rsidRPr="00827444">
        <w:t>a</w:t>
      </w:r>
      <w:r w:rsidRPr="00827444">
        <w:t>łalność</w:t>
      </w:r>
      <w:r w:rsidR="00C90664">
        <w:t xml:space="preserve"> </w:t>
      </w:r>
      <w:r w:rsidR="00C90664" w:rsidRPr="00827444">
        <w:t>w</w:t>
      </w:r>
      <w:r w:rsidR="00C90664">
        <w:t> </w:t>
      </w:r>
      <w:r w:rsidRPr="00827444">
        <w:t>formie</w:t>
      </w:r>
      <w:r>
        <w:t xml:space="preserve"> </w:t>
      </w:r>
      <w:r w:rsidRPr="00827444">
        <w:t>określonej</w:t>
      </w:r>
      <w:r w:rsidR="00C90664">
        <w:t xml:space="preserve"> </w:t>
      </w:r>
      <w:r w:rsidR="00C90664" w:rsidRPr="00827444">
        <w:t>w</w:t>
      </w:r>
      <w:r w:rsidR="00C90664">
        <w:t> art. </w:t>
      </w:r>
      <w:r w:rsidRPr="00827444">
        <w:t>8a</w:t>
      </w:r>
      <w:r w:rsidR="00C90664">
        <w:t xml:space="preserve"> ust. </w:t>
      </w:r>
      <w:r w:rsidR="00C90664" w:rsidRPr="00827444">
        <w:t>2</w:t>
      </w:r>
      <w:r w:rsidR="00C90664">
        <w:t xml:space="preserve"> pkt </w:t>
      </w:r>
      <w:r w:rsidRPr="00827444">
        <w:t>2,</w:t>
      </w:r>
    </w:p>
    <w:p w:rsidR="00EE5160" w:rsidRPr="00827444" w:rsidRDefault="00EE5160" w:rsidP="00277609">
      <w:pPr>
        <w:pStyle w:val="ZLITwPKTzmlitwpktartykuempunktem"/>
      </w:pPr>
      <w:r w:rsidRPr="00827444">
        <w:t>b)</w:t>
      </w:r>
      <w:r w:rsidRPr="00827444">
        <w:tab/>
        <w:t>regulacje</w:t>
      </w:r>
      <w:r>
        <w:t xml:space="preserve"> </w:t>
      </w:r>
      <w:r w:rsidRPr="00827444">
        <w:t>wewnętrzne</w:t>
      </w:r>
      <w:r>
        <w:t xml:space="preserve"> </w:t>
      </w:r>
      <w:r w:rsidRPr="00827444">
        <w:t>ASI,</w:t>
      </w:r>
    </w:p>
    <w:p w:rsidR="00EE5160" w:rsidRPr="000B4D7D" w:rsidRDefault="00EE5160" w:rsidP="00277609">
      <w:pPr>
        <w:pStyle w:val="ZLITwPKTzmlitwpktartykuempunktem"/>
      </w:pPr>
      <w:r w:rsidRPr="00827444">
        <w:t>c)</w:t>
      </w:r>
      <w:r w:rsidRPr="00827444">
        <w:tab/>
        <w:t>informacje</w:t>
      </w:r>
      <w:r>
        <w:t xml:space="preserve"> </w:t>
      </w:r>
      <w:r w:rsidRPr="00827444">
        <w:t>dla</w:t>
      </w:r>
      <w:r>
        <w:t xml:space="preserve"> </w:t>
      </w:r>
      <w:r w:rsidRPr="00827444">
        <w:t>klienta</w:t>
      </w:r>
      <w:r>
        <w:t xml:space="preserve"> </w:t>
      </w:r>
      <w:r w:rsidRPr="00827444">
        <w:t>alternatywnego</w:t>
      </w:r>
      <w:r>
        <w:t xml:space="preserve"> </w:t>
      </w:r>
      <w:r w:rsidRPr="00827444">
        <w:t>funduszu</w:t>
      </w:r>
      <w:r>
        <w:t xml:space="preserve"> </w:t>
      </w:r>
      <w:r w:rsidRPr="00827444">
        <w:t>inwestycyjnego,</w:t>
      </w:r>
      <w:r>
        <w:t xml:space="preserve"> </w:t>
      </w:r>
      <w:r w:rsidRPr="00827444">
        <w:t>przy</w:t>
      </w:r>
      <w:r>
        <w:t xml:space="preserve"> </w:t>
      </w:r>
      <w:r w:rsidRPr="00827444">
        <w:t>czym</w:t>
      </w:r>
      <w:r>
        <w:t xml:space="preserve"> </w:t>
      </w:r>
      <w:r w:rsidRPr="00827444">
        <w:t>przepisy</w:t>
      </w:r>
      <w:r w:rsidR="00C90664">
        <w:t xml:space="preserve"> art. </w:t>
      </w:r>
      <w:r w:rsidRPr="00827444">
        <w:t>222a</w:t>
      </w:r>
      <w:r w:rsidR="00C90664">
        <w:t xml:space="preserve"> ust. </w:t>
      </w:r>
      <w:r w:rsidR="00C90664" w:rsidRPr="000B4D7D">
        <w:t>5</w:t>
      </w:r>
      <w:r w:rsidR="00C90664">
        <w:t xml:space="preserve"> i </w:t>
      </w:r>
      <w:r w:rsidR="00C90664" w:rsidRPr="000B4D7D">
        <w:t>6</w:t>
      </w:r>
      <w:r w:rsidR="00C90664">
        <w:t> </w:t>
      </w:r>
      <w:r w:rsidRPr="00827444">
        <w:t>stosuje</w:t>
      </w:r>
      <w:r>
        <w:t xml:space="preserve"> </w:t>
      </w:r>
      <w:r w:rsidRPr="00827444">
        <w:t>się</w:t>
      </w:r>
      <w:r>
        <w:t xml:space="preserve"> </w:t>
      </w:r>
      <w:r w:rsidRPr="00827444">
        <w:t>odpowiednio,</w:t>
      </w:r>
    </w:p>
    <w:p w:rsidR="00EE5160" w:rsidRPr="000B4D7D" w:rsidRDefault="00EE5160" w:rsidP="00277609">
      <w:pPr>
        <w:pStyle w:val="ZLITwPKTzmlitwpktartykuempunktem"/>
      </w:pPr>
      <w:r w:rsidRPr="00827444">
        <w:t>d)</w:t>
      </w:r>
      <w:r w:rsidRPr="00827444">
        <w:tab/>
        <w:t>oświadczenie</w:t>
      </w:r>
      <w:r>
        <w:t xml:space="preserve"> </w:t>
      </w:r>
      <w:r w:rsidRPr="00827444">
        <w:t>podmiotu</w:t>
      </w:r>
      <w:r>
        <w:t xml:space="preserve"> </w:t>
      </w:r>
      <w:r w:rsidRPr="00827444">
        <w:t>uprawnionego</w:t>
      </w:r>
      <w:r>
        <w:t xml:space="preserve"> </w:t>
      </w:r>
      <w:r w:rsidRPr="00827444">
        <w:t>do</w:t>
      </w:r>
      <w:r>
        <w:t xml:space="preserve"> </w:t>
      </w:r>
      <w:r w:rsidRPr="00827444">
        <w:t>badania</w:t>
      </w:r>
      <w:r>
        <w:t xml:space="preserve"> </w:t>
      </w:r>
      <w:r w:rsidRPr="00827444">
        <w:t>sprawozdań</w:t>
      </w:r>
      <w:r>
        <w:t xml:space="preserve"> </w:t>
      </w:r>
      <w:r w:rsidRPr="00827444">
        <w:t>finansowych</w:t>
      </w:r>
      <w:r w:rsidR="00C90664">
        <w:t xml:space="preserve"> </w:t>
      </w:r>
      <w:r w:rsidR="00C90664" w:rsidRPr="00827444">
        <w:t>o</w:t>
      </w:r>
      <w:r w:rsidR="00C90664">
        <w:t> </w:t>
      </w:r>
      <w:r w:rsidRPr="00827444">
        <w:t>zgodności</w:t>
      </w:r>
      <w:r>
        <w:t xml:space="preserve"> </w:t>
      </w:r>
      <w:r w:rsidRPr="00827444">
        <w:t>przyjętych</w:t>
      </w:r>
      <w:r w:rsidR="00C90664">
        <w:t xml:space="preserve"> </w:t>
      </w:r>
      <w:r w:rsidR="00C90664" w:rsidRPr="00827444">
        <w:t>w</w:t>
      </w:r>
      <w:r w:rsidR="00C90664">
        <w:t> </w:t>
      </w:r>
      <w:r w:rsidRPr="00827444">
        <w:t>regulacjach</w:t>
      </w:r>
      <w:r>
        <w:t xml:space="preserve"> </w:t>
      </w:r>
      <w:r w:rsidRPr="00827444">
        <w:t>wewnętrznych</w:t>
      </w:r>
      <w:r>
        <w:t xml:space="preserve"> </w:t>
      </w:r>
      <w:r w:rsidRPr="00827444">
        <w:t>ASI</w:t>
      </w:r>
      <w:r>
        <w:t xml:space="preserve"> </w:t>
      </w:r>
      <w:r w:rsidRPr="00827444">
        <w:t>metod</w:t>
      </w:r>
      <w:r w:rsidR="00C90664">
        <w:t xml:space="preserve"> </w:t>
      </w:r>
      <w:r w:rsidR="00C90664" w:rsidRPr="00827444">
        <w:t>i</w:t>
      </w:r>
      <w:r w:rsidR="00C90664">
        <w:t> </w:t>
      </w:r>
      <w:r w:rsidRPr="00827444">
        <w:t>zasad</w:t>
      </w:r>
      <w:r>
        <w:t xml:space="preserve"> </w:t>
      </w:r>
      <w:r w:rsidRPr="00827444">
        <w:t>wyceny</w:t>
      </w:r>
      <w:r>
        <w:t xml:space="preserve"> </w:t>
      </w:r>
      <w:r w:rsidRPr="00827444">
        <w:t>aktywów</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z</w:t>
      </w:r>
      <w:r w:rsidR="00C90664">
        <w:t> </w:t>
      </w:r>
      <w:r w:rsidRPr="00827444">
        <w:t>przepisami</w:t>
      </w:r>
      <w:r>
        <w:t xml:space="preserve"> </w:t>
      </w:r>
      <w:r w:rsidRPr="00827444">
        <w:t>dotyczącymi</w:t>
      </w:r>
      <w:r>
        <w:t xml:space="preserve"> </w:t>
      </w:r>
      <w:r w:rsidRPr="00827444">
        <w:t>rachunkowości,</w:t>
      </w:r>
      <w:r w:rsidR="00C90664">
        <w:t xml:space="preserve"> </w:t>
      </w:r>
      <w:r w:rsidR="00C90664" w:rsidRPr="00827444">
        <w:t>a</w:t>
      </w:r>
      <w:r w:rsidR="00C90664">
        <w:t> </w:t>
      </w:r>
      <w:r w:rsidRPr="00827444">
        <w:t>także</w:t>
      </w:r>
      <w:r w:rsidR="00C90664">
        <w:t xml:space="preserve"> </w:t>
      </w:r>
      <w:r w:rsidR="00C90664" w:rsidRPr="00827444">
        <w:t>o</w:t>
      </w:r>
      <w:r w:rsidR="00C90664">
        <w:t> </w:t>
      </w:r>
      <w:r w:rsidRPr="00827444">
        <w:t>zgodności</w:t>
      </w:r>
      <w:r w:rsidR="00C90664">
        <w:t xml:space="preserve"> </w:t>
      </w:r>
      <w:r w:rsidR="00C90664" w:rsidRPr="00827444">
        <w:t>i</w:t>
      </w:r>
      <w:r w:rsidR="00C90664">
        <w:t> </w:t>
      </w:r>
      <w:r w:rsidRPr="00827444">
        <w:t>kompletności</w:t>
      </w:r>
      <w:r>
        <w:t xml:space="preserve"> </w:t>
      </w:r>
      <w:r w:rsidRPr="00827444">
        <w:t>tych</w:t>
      </w:r>
      <w:r>
        <w:t xml:space="preserve"> </w:t>
      </w:r>
      <w:r w:rsidRPr="00827444">
        <w:t>zasad</w:t>
      </w:r>
      <w:r w:rsidR="00C90664">
        <w:t xml:space="preserve"> </w:t>
      </w:r>
      <w:r w:rsidR="00C90664" w:rsidRPr="00827444">
        <w:t>z</w:t>
      </w:r>
      <w:r w:rsidR="00C90664">
        <w:t> </w:t>
      </w:r>
      <w:r w:rsidRPr="00827444">
        <w:t>przyjętą</w:t>
      </w:r>
      <w:r>
        <w:t xml:space="preserve"> </w:t>
      </w:r>
      <w:r w:rsidRPr="00827444">
        <w:t>dla</w:t>
      </w:r>
      <w:r>
        <w:t xml:space="preserve"> </w:t>
      </w:r>
      <w:r w:rsidRPr="00827444">
        <w:t>danej</w:t>
      </w:r>
      <w:r>
        <w:t xml:space="preserve"> </w:t>
      </w:r>
      <w:r w:rsidRPr="00827444">
        <w:t>spółki</w:t>
      </w:r>
      <w:r>
        <w:t xml:space="preserve"> </w:t>
      </w:r>
      <w:r w:rsidRPr="00827444">
        <w:t>strategią</w:t>
      </w:r>
      <w:r>
        <w:t xml:space="preserve"> </w:t>
      </w:r>
      <w:r w:rsidRPr="00827444">
        <w:t>inwestycyjną</w:t>
      </w:r>
      <w:r>
        <w:t xml:space="preserve"> </w:t>
      </w:r>
      <w:r w:rsidRPr="00827444">
        <w:t>–</w:t>
      </w:r>
      <w:r w:rsidR="00C90664">
        <w:t xml:space="preserve"> </w:t>
      </w:r>
      <w:r w:rsidR="00C90664" w:rsidRPr="00827444">
        <w:t>w</w:t>
      </w:r>
      <w:r w:rsidR="00C90664">
        <w:t> </w:t>
      </w:r>
      <w:r w:rsidRPr="00827444">
        <w:t>przypadku</w:t>
      </w:r>
      <w:r>
        <w:t xml:space="preserve"> </w:t>
      </w:r>
      <w:r w:rsidRPr="00827444">
        <w:t>gdy</w:t>
      </w:r>
      <w:r>
        <w:t xml:space="preserve"> </w:t>
      </w:r>
      <w:r w:rsidRPr="00827444">
        <w:t>zamierzone</w:t>
      </w:r>
      <w:r>
        <w:t xml:space="preserve"> </w:t>
      </w:r>
      <w:r w:rsidRPr="00827444">
        <w:t>jest</w:t>
      </w:r>
      <w:r>
        <w:t xml:space="preserve"> </w:t>
      </w:r>
      <w:r w:rsidRPr="00827444">
        <w:t>wprowadzanie</w:t>
      </w:r>
      <w:r>
        <w:t xml:space="preserve"> </w:t>
      </w:r>
      <w:r w:rsidRPr="00827444">
        <w:t>alternatywnej</w:t>
      </w:r>
      <w:r>
        <w:t xml:space="preserve"> </w:t>
      </w:r>
      <w:r w:rsidRPr="00827444">
        <w:t>spółki</w:t>
      </w:r>
      <w:r>
        <w:t xml:space="preserve"> </w:t>
      </w:r>
      <w:r w:rsidRPr="00827444">
        <w:t>inwestycyjnej</w:t>
      </w:r>
      <w:r>
        <w:t xml:space="preserve"> </w:t>
      </w:r>
      <w:r w:rsidRPr="00827444">
        <w:t>do</w:t>
      </w:r>
      <w:r>
        <w:t xml:space="preserve"> </w:t>
      </w:r>
      <w:r w:rsidRPr="00827444">
        <w:t>obrotu</w:t>
      </w:r>
      <w:r>
        <w:t xml:space="preserve"> </w:t>
      </w:r>
      <w:r w:rsidRPr="00827444">
        <w:t>wśród</w:t>
      </w:r>
      <w:r>
        <w:t xml:space="preserve"> </w:t>
      </w:r>
      <w:r w:rsidRPr="00827444">
        <w:t>klientów</w:t>
      </w:r>
      <w:r>
        <w:t xml:space="preserve"> </w:t>
      </w:r>
      <w:r w:rsidRPr="00827444">
        <w:t>detalicznych,</w:t>
      </w:r>
    </w:p>
    <w:p w:rsidR="00EE5160" w:rsidRPr="00827444" w:rsidRDefault="00EE5160" w:rsidP="00277609">
      <w:pPr>
        <w:pStyle w:val="ZLITwPKTzmlitwpktartykuempunktem"/>
      </w:pPr>
      <w:r w:rsidRPr="00827444">
        <w:t>e)</w:t>
      </w:r>
      <w:r w:rsidRPr="000B4D7D">
        <w:tab/>
      </w:r>
      <w:r w:rsidRPr="00827444">
        <w:t>umowę</w:t>
      </w:r>
      <w:r w:rsidR="00C90664">
        <w:t xml:space="preserve"> </w:t>
      </w:r>
      <w:r w:rsidR="00C90664" w:rsidRPr="00827444">
        <w:t>z</w:t>
      </w:r>
      <w:r w:rsidR="00C90664">
        <w:t> </w:t>
      </w:r>
      <w:r w:rsidRPr="00827444">
        <w:t>depozytariuszem</w:t>
      </w:r>
      <w:r w:rsidR="00C90664">
        <w:t xml:space="preserve"> </w:t>
      </w:r>
      <w:r w:rsidR="00C90664" w:rsidRPr="00827444">
        <w:t>o</w:t>
      </w:r>
      <w:r w:rsidR="00C90664">
        <w:t> </w:t>
      </w:r>
      <w:r w:rsidRPr="00827444">
        <w:t>wykonywanie</w:t>
      </w:r>
      <w:r>
        <w:t xml:space="preserve"> </w:t>
      </w:r>
      <w:r w:rsidRPr="00827444">
        <w:t>funkcji</w:t>
      </w:r>
      <w:r>
        <w:t xml:space="preserve"> </w:t>
      </w:r>
      <w:r w:rsidRPr="00827444">
        <w:t>depozytariusza</w:t>
      </w:r>
      <w:r>
        <w:t xml:space="preserve"> </w:t>
      </w:r>
      <w:r w:rsidRPr="00827444">
        <w:t>alternatywnej</w:t>
      </w:r>
      <w:r>
        <w:t xml:space="preserve"> </w:t>
      </w:r>
      <w:r w:rsidRPr="00827444">
        <w:t>spółki</w:t>
      </w:r>
      <w:r>
        <w:t xml:space="preserve"> </w:t>
      </w:r>
      <w:r w:rsidRPr="00827444">
        <w:t>inwestycyjnej,</w:t>
      </w:r>
    </w:p>
    <w:p w:rsidR="00EE5160" w:rsidRPr="00827444" w:rsidRDefault="00EE5160" w:rsidP="00277609">
      <w:pPr>
        <w:pStyle w:val="ZLITwPKTzmlitwpktartykuempunktem"/>
      </w:pPr>
      <w:r w:rsidRPr="00827444">
        <w:t>f)</w:t>
      </w:r>
      <w:r w:rsidRPr="00827444">
        <w:tab/>
        <w:t>dane</w:t>
      </w:r>
      <w:r>
        <w:t xml:space="preserve"> </w:t>
      </w:r>
      <w:r w:rsidRPr="00827444">
        <w:t>osobowe</w:t>
      </w:r>
      <w:r>
        <w:t xml:space="preserve"> </w:t>
      </w:r>
      <w:r w:rsidRPr="00827444">
        <w:t>członków</w:t>
      </w:r>
      <w:r>
        <w:t xml:space="preserve"> </w:t>
      </w:r>
      <w:r w:rsidRPr="00827444">
        <w:t>zarządu</w:t>
      </w:r>
      <w:r>
        <w:t xml:space="preserve"> </w:t>
      </w:r>
      <w:r w:rsidRPr="00827444">
        <w:t>depozytariusza</w:t>
      </w:r>
      <w:r>
        <w:t xml:space="preserve"> </w:t>
      </w:r>
      <w:r w:rsidRPr="00827444">
        <w:t>odpowiedzialnych</w:t>
      </w:r>
      <w:r>
        <w:t xml:space="preserve"> </w:t>
      </w:r>
      <w:r w:rsidRPr="00827444">
        <w:t>za</w:t>
      </w:r>
      <w:r>
        <w:t xml:space="preserve"> </w:t>
      </w:r>
      <w:r w:rsidRPr="00827444">
        <w:t>wykonywanie</w:t>
      </w:r>
      <w:r>
        <w:t xml:space="preserve"> </w:t>
      </w:r>
      <w:r w:rsidRPr="00827444">
        <w:t>funkcji</w:t>
      </w:r>
      <w:r>
        <w:t xml:space="preserve"> </w:t>
      </w:r>
      <w:r w:rsidRPr="00827444">
        <w:t>depozytari</w:t>
      </w:r>
      <w:r w:rsidRPr="00827444">
        <w:t>u</w:t>
      </w:r>
      <w:r w:rsidRPr="00827444">
        <w:t>sza</w:t>
      </w:r>
      <w:r>
        <w:t xml:space="preserve"> </w:t>
      </w:r>
      <w:r w:rsidRPr="00827444">
        <w:t>przez</w:t>
      </w:r>
      <w:r>
        <w:t xml:space="preserve"> </w:t>
      </w:r>
      <w:r w:rsidRPr="00827444">
        <w:t>jego</w:t>
      </w:r>
      <w:r>
        <w:t xml:space="preserve"> </w:t>
      </w:r>
      <w:r w:rsidRPr="00827444">
        <w:t>jednostkę</w:t>
      </w:r>
      <w:r>
        <w:t xml:space="preserve"> </w:t>
      </w:r>
      <w:r w:rsidRPr="00827444">
        <w:t>organizacyjną</w:t>
      </w:r>
      <w:r>
        <w:t xml:space="preserve"> </w:t>
      </w:r>
      <w:r w:rsidRPr="00827444">
        <w:t>wraz</w:t>
      </w:r>
      <w:r w:rsidR="00C90664">
        <w:t xml:space="preserve"> </w:t>
      </w:r>
      <w:r w:rsidR="00C90664" w:rsidRPr="00827444">
        <w:t>z</w:t>
      </w:r>
      <w:r w:rsidR="00C90664">
        <w:t> </w:t>
      </w:r>
      <w:r w:rsidRPr="00827444">
        <w:t>opisem</w:t>
      </w:r>
      <w:r>
        <w:t xml:space="preserve"> </w:t>
      </w:r>
      <w:r w:rsidRPr="00827444">
        <w:t>ich</w:t>
      </w:r>
      <w:r>
        <w:t xml:space="preserve"> </w:t>
      </w:r>
      <w:r w:rsidRPr="00827444">
        <w:t>kwalifikacji</w:t>
      </w:r>
      <w:r w:rsidR="00C90664">
        <w:t xml:space="preserve"> </w:t>
      </w:r>
      <w:r w:rsidR="00C90664" w:rsidRPr="00827444">
        <w:t>i</w:t>
      </w:r>
      <w:r w:rsidR="00C90664">
        <w:t> </w:t>
      </w:r>
      <w:r w:rsidRPr="00827444">
        <w:t>doświadczenia</w:t>
      </w:r>
      <w:r>
        <w:t xml:space="preserve"> </w:t>
      </w:r>
      <w:r w:rsidRPr="00827444">
        <w:t>zawodowego,</w:t>
      </w:r>
    </w:p>
    <w:p w:rsidR="00EE5160" w:rsidRPr="00827444" w:rsidRDefault="00EE5160" w:rsidP="00277609">
      <w:pPr>
        <w:pStyle w:val="ZLITwPKTzmlitwpktartykuempunktem"/>
      </w:pPr>
      <w:r w:rsidRPr="00827444">
        <w:t>g)</w:t>
      </w:r>
      <w:r w:rsidRPr="00827444">
        <w:tab/>
        <w:t>dane</w:t>
      </w:r>
      <w:r>
        <w:t xml:space="preserve"> </w:t>
      </w:r>
      <w:r w:rsidRPr="00827444">
        <w:t>osobowe</w:t>
      </w:r>
      <w:r>
        <w:t xml:space="preserve"> </w:t>
      </w:r>
      <w:r w:rsidRPr="00827444">
        <w:t>osób</w:t>
      </w:r>
      <w:r>
        <w:t xml:space="preserve"> </w:t>
      </w:r>
      <w:r w:rsidRPr="00827444">
        <w:t>wyznaczonych</w:t>
      </w:r>
      <w:r>
        <w:t xml:space="preserve"> </w:t>
      </w:r>
      <w:r w:rsidRPr="00827444">
        <w:t>przez</w:t>
      </w:r>
      <w:r>
        <w:t xml:space="preserve"> </w:t>
      </w:r>
      <w:r w:rsidRPr="00827444">
        <w:t>depozytariusza</w:t>
      </w:r>
      <w:r>
        <w:t xml:space="preserve"> </w:t>
      </w:r>
      <w:r w:rsidRPr="00827444">
        <w:t>do</w:t>
      </w:r>
      <w:r>
        <w:t xml:space="preserve"> </w:t>
      </w:r>
      <w:r w:rsidRPr="00827444">
        <w:t>wykonywania</w:t>
      </w:r>
      <w:r>
        <w:t xml:space="preserve"> </w:t>
      </w:r>
      <w:r w:rsidRPr="00827444">
        <w:t>obowiązków</w:t>
      </w:r>
      <w:r>
        <w:t xml:space="preserve"> </w:t>
      </w:r>
      <w:r w:rsidRPr="00827444">
        <w:t>określonych</w:t>
      </w:r>
      <w:r w:rsidR="00C90664">
        <w:t xml:space="preserve"> </w:t>
      </w:r>
      <w:r w:rsidR="00C90664" w:rsidRPr="00827444">
        <w:t>w</w:t>
      </w:r>
      <w:r w:rsidR="00C90664">
        <w:t> </w:t>
      </w:r>
      <w:r w:rsidRPr="00827444">
        <w:t>umowie.</w:t>
      </w:r>
    </w:p>
    <w:p w:rsidR="00EE5160" w:rsidRPr="00827444" w:rsidRDefault="00EE5160" w:rsidP="0027089C">
      <w:pPr>
        <w:pStyle w:val="ZUSTzmustartykuempunktem"/>
        <w:keepNext/>
      </w:pPr>
      <w:r w:rsidRPr="00827444">
        <w:t>4.</w:t>
      </w:r>
      <w:r w:rsidR="00C90664">
        <w:t> </w:t>
      </w:r>
      <w:r w:rsidRPr="00827444">
        <w:t>Do</w:t>
      </w:r>
      <w:r>
        <w:t xml:space="preserve"> </w:t>
      </w:r>
      <w:r w:rsidRPr="00827444">
        <w:t>wniosku</w:t>
      </w:r>
      <w:r w:rsidR="00C90664">
        <w:t xml:space="preserve"> </w:t>
      </w:r>
      <w:r w:rsidR="00C90664" w:rsidRPr="00827444">
        <w:t>o</w:t>
      </w:r>
      <w:r w:rsidR="00C90664">
        <w:t> </w:t>
      </w:r>
      <w:r w:rsidRPr="00827444">
        <w:t>uzyskanie</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r>
        <w:t xml:space="preserve"> </w:t>
      </w:r>
      <w:r w:rsidRPr="00827444">
        <w:t>spółka</w:t>
      </w:r>
      <w:r>
        <w:t xml:space="preserve"> </w:t>
      </w:r>
      <w:r w:rsidRPr="00827444">
        <w:t>załącza</w:t>
      </w:r>
      <w:r>
        <w:t xml:space="preserve"> </w:t>
      </w:r>
      <w:r w:rsidRPr="00827444">
        <w:t>dodatkowo</w:t>
      </w:r>
      <w:r>
        <w:t xml:space="preserve"> </w:t>
      </w:r>
      <w:r w:rsidRPr="00827444">
        <w:t>oświadczenie</w:t>
      </w:r>
      <w:r w:rsidR="00C90664">
        <w:t xml:space="preserve"> </w:t>
      </w:r>
      <w:r w:rsidR="00C90664" w:rsidRPr="00827444">
        <w:t>o</w:t>
      </w:r>
      <w:r w:rsidR="00C90664">
        <w:t> </w:t>
      </w:r>
      <w:r w:rsidRPr="00827444">
        <w:t>niewystępowaniu</w:t>
      </w:r>
      <w:r>
        <w:t xml:space="preserve"> </w:t>
      </w:r>
      <w:r w:rsidRPr="00827444">
        <w:t>powiązań,</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0B4D7D">
        <w:t>70t</w:t>
      </w:r>
      <w:r w:rsidR="00C90664">
        <w:t xml:space="preserve"> ust. </w:t>
      </w:r>
      <w:r w:rsidRPr="00827444">
        <w:t>3,</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występ</w:t>
      </w:r>
      <w:r w:rsidRPr="00827444">
        <w:t>o</w:t>
      </w:r>
      <w:r w:rsidRPr="00827444">
        <w:t>wania</w:t>
      </w:r>
      <w:r>
        <w:t xml:space="preserve"> </w:t>
      </w:r>
      <w:r w:rsidRPr="00827444">
        <w:t>takich</w:t>
      </w:r>
      <w:r>
        <w:t xml:space="preserve"> </w:t>
      </w:r>
      <w:r w:rsidRPr="00827444">
        <w:t>powiązań</w:t>
      </w:r>
      <w:r>
        <w:t xml:space="preserve"> </w:t>
      </w:r>
      <w:r w:rsidRPr="00827444">
        <w:t>–</w:t>
      </w:r>
      <w:r>
        <w:t xml:space="preserve"> </w:t>
      </w:r>
      <w:r w:rsidRPr="00827444">
        <w:t>informację</w:t>
      </w:r>
      <w:r w:rsidR="00C90664">
        <w:t xml:space="preserve"> </w:t>
      </w:r>
      <w:r w:rsidR="00C90664" w:rsidRPr="00827444">
        <w:t>o</w:t>
      </w:r>
      <w:r w:rsidR="00C90664">
        <w:t> </w:t>
      </w:r>
      <w:r w:rsidRPr="00827444">
        <w:t>powiązaniach</w:t>
      </w:r>
      <w:r>
        <w:t xml:space="preserve"> </w:t>
      </w:r>
      <w:r w:rsidRPr="00827444">
        <w:t>obejmującą:</w:t>
      </w:r>
    </w:p>
    <w:p w:rsidR="00EE5160" w:rsidRPr="00827444" w:rsidRDefault="00EE5160" w:rsidP="00277609">
      <w:pPr>
        <w:pStyle w:val="ZPKTzmpktartykuempunktem"/>
      </w:pPr>
      <w:r w:rsidRPr="00827444">
        <w:t>1)</w:t>
      </w:r>
      <w:r w:rsidRPr="00827444">
        <w:tab/>
        <w:t>firmy</w:t>
      </w:r>
      <w:r>
        <w:t xml:space="preserve"> </w:t>
      </w:r>
      <w:r w:rsidRPr="00827444">
        <w:t>(nazwy),</w:t>
      </w:r>
      <w:r>
        <w:t xml:space="preserve"> </w:t>
      </w:r>
      <w:r w:rsidRPr="00827444">
        <w:t>siedziby</w:t>
      </w:r>
      <w:r w:rsidR="00C90664">
        <w:t xml:space="preserve"> </w:t>
      </w:r>
      <w:r w:rsidR="00C90664" w:rsidRPr="00827444">
        <w:t>i</w:t>
      </w:r>
      <w:r w:rsidR="00C90664">
        <w:t> </w:t>
      </w:r>
      <w:r w:rsidRPr="00827444">
        <w:t>adresy</w:t>
      </w:r>
      <w:r>
        <w:t xml:space="preserve"> </w:t>
      </w:r>
      <w:r w:rsidRPr="00827444">
        <w:t>zarządzających</w:t>
      </w:r>
      <w:r w:rsidR="00C90664">
        <w:t xml:space="preserve"> </w:t>
      </w:r>
      <w:r w:rsidR="00C90664" w:rsidRPr="00827444">
        <w:t>z</w:t>
      </w:r>
      <w:r w:rsidR="00C90664">
        <w:t> </w:t>
      </w:r>
      <w:r w:rsidRPr="00827444">
        <w:t>UE,</w:t>
      </w:r>
      <w:r>
        <w:t xml:space="preserve"> </w:t>
      </w:r>
      <w:r w:rsidRPr="00827444">
        <w:t>spółek</w:t>
      </w:r>
      <w:r>
        <w:t xml:space="preserve"> </w:t>
      </w:r>
      <w:r w:rsidRPr="00827444">
        <w:t>zarządzających,</w:t>
      </w:r>
      <w:r>
        <w:t xml:space="preserve"> </w:t>
      </w:r>
      <w:r w:rsidRPr="00827444">
        <w:t>zagranicznych</w:t>
      </w:r>
      <w:r>
        <w:t xml:space="preserve"> </w:t>
      </w:r>
      <w:r w:rsidRPr="00827444">
        <w:t>firm</w:t>
      </w:r>
      <w:r>
        <w:t xml:space="preserve"> </w:t>
      </w:r>
      <w:r w:rsidRPr="00827444">
        <w:t>inwestycy</w:t>
      </w:r>
      <w:r w:rsidRPr="00827444">
        <w:t>j</w:t>
      </w:r>
      <w:r w:rsidRPr="00827444">
        <w:t>nych,</w:t>
      </w:r>
      <w:r>
        <w:t xml:space="preserve"> </w:t>
      </w:r>
      <w:r w:rsidRPr="00827444">
        <w:t>instytucji</w:t>
      </w:r>
      <w:r>
        <w:t xml:space="preserve"> </w:t>
      </w:r>
      <w:r w:rsidRPr="00827444">
        <w:t>kredytowych,</w:t>
      </w:r>
      <w:r>
        <w:t xml:space="preserve"> </w:t>
      </w:r>
      <w:r w:rsidRPr="00827444">
        <w:t>podmiotów</w:t>
      </w:r>
      <w:r>
        <w:t xml:space="preserve"> </w:t>
      </w:r>
      <w:r w:rsidRPr="00827444">
        <w:t>prowadzących</w:t>
      </w:r>
      <w:r>
        <w:t xml:space="preserve"> </w:t>
      </w:r>
      <w:r w:rsidRPr="00827444">
        <w:t>działalność</w:t>
      </w:r>
      <w:r>
        <w:t xml:space="preserve"> </w:t>
      </w:r>
      <w:r w:rsidRPr="00827444">
        <w:t>ubezpieczeniową</w:t>
      </w:r>
      <w:r>
        <w:t xml:space="preserve"> </w:t>
      </w:r>
      <w:r w:rsidRPr="00827444">
        <w:t>na</w:t>
      </w:r>
      <w:r>
        <w:t xml:space="preserve"> </w:t>
      </w:r>
      <w:r w:rsidRPr="00827444">
        <w:t>podstawie</w:t>
      </w:r>
      <w:r>
        <w:t xml:space="preserve"> </w:t>
      </w:r>
      <w:r w:rsidRPr="00827444">
        <w:t>zezwol</w:t>
      </w:r>
      <w:r w:rsidRPr="00827444">
        <w:t>e</w:t>
      </w:r>
      <w:r w:rsidRPr="00827444">
        <w:t>nia</w:t>
      </w:r>
      <w:r w:rsidR="00C90664">
        <w:t xml:space="preserve"> </w:t>
      </w:r>
      <w:r w:rsidR="00C90664" w:rsidRPr="00827444">
        <w:t>w</w:t>
      </w:r>
      <w:r w:rsidR="00C90664">
        <w:t> </w:t>
      </w:r>
      <w:r w:rsidRPr="00827444">
        <w:t>państwie</w:t>
      </w:r>
      <w:r>
        <w:t xml:space="preserve"> </w:t>
      </w:r>
      <w:r w:rsidRPr="00827444">
        <w:t>członkowskim</w:t>
      </w:r>
      <w:r>
        <w:t xml:space="preserve"> </w:t>
      </w:r>
      <w:r w:rsidRPr="00827444">
        <w:t>oraz</w:t>
      </w:r>
      <w:r>
        <w:t xml:space="preserve"> </w:t>
      </w:r>
      <w:r w:rsidRPr="00827444">
        <w:t>podmiotów</w:t>
      </w:r>
      <w:r>
        <w:t xml:space="preserve"> </w:t>
      </w:r>
      <w:r w:rsidRPr="00827444">
        <w:t>prowadzących</w:t>
      </w:r>
      <w:r>
        <w:t xml:space="preserve"> </w:t>
      </w:r>
      <w:r w:rsidRPr="00827444">
        <w:t>działalność</w:t>
      </w:r>
      <w:r>
        <w:t xml:space="preserve"> </w:t>
      </w:r>
      <w:r w:rsidRPr="00827444">
        <w:t>reasekuracyjną</w:t>
      </w:r>
      <w:r>
        <w:t xml:space="preserve"> </w:t>
      </w:r>
      <w:r w:rsidRPr="00827444">
        <w:t>na</w:t>
      </w:r>
      <w:r>
        <w:t xml:space="preserve"> </w:t>
      </w:r>
      <w:r w:rsidRPr="00827444">
        <w:t>podstawie</w:t>
      </w:r>
      <w:r>
        <w:t xml:space="preserve"> </w:t>
      </w:r>
      <w:r w:rsidRPr="00827444">
        <w:t>zezw</w:t>
      </w:r>
      <w:r w:rsidRPr="00827444">
        <w:t>o</w:t>
      </w:r>
      <w:r w:rsidRPr="00827444">
        <w:t>lenia</w:t>
      </w:r>
      <w:r w:rsidR="00C90664">
        <w:t xml:space="preserve"> </w:t>
      </w:r>
      <w:r w:rsidR="00C90664" w:rsidRPr="00827444">
        <w:t>w</w:t>
      </w:r>
      <w:r w:rsidR="00C90664">
        <w:t> </w:t>
      </w:r>
      <w:r w:rsidRPr="00827444">
        <w:t>państwie</w:t>
      </w:r>
      <w:r>
        <w:t xml:space="preserve"> </w:t>
      </w:r>
      <w:r w:rsidRPr="00827444">
        <w:t>członkowskim,</w:t>
      </w:r>
      <w:r w:rsidR="00C90664">
        <w:t xml:space="preserve"> </w:t>
      </w:r>
      <w:r w:rsidR="00C90664" w:rsidRPr="00827444">
        <w:t>z</w:t>
      </w:r>
      <w:r w:rsidR="00C90664">
        <w:t> </w:t>
      </w:r>
      <w:r w:rsidRPr="00827444">
        <w:t>którymi</w:t>
      </w:r>
      <w:r>
        <w:t xml:space="preserve"> </w:t>
      </w:r>
      <w:r w:rsidRPr="00827444">
        <w:t>spółka</w:t>
      </w:r>
      <w:r>
        <w:t xml:space="preserve"> </w:t>
      </w:r>
      <w:r w:rsidRPr="00827444">
        <w:t>jest</w:t>
      </w:r>
      <w:r>
        <w:t xml:space="preserve"> </w:t>
      </w:r>
      <w:r w:rsidRPr="00827444">
        <w:t>powiązana;</w:t>
      </w:r>
    </w:p>
    <w:p w:rsidR="00EE5160" w:rsidRPr="00827444" w:rsidRDefault="00EE5160" w:rsidP="00277609">
      <w:pPr>
        <w:pStyle w:val="ZPKTzmpktartykuempunktem"/>
      </w:pPr>
      <w:r w:rsidRPr="00827444">
        <w:t>2)</w:t>
      </w:r>
      <w:r w:rsidRPr="00827444">
        <w:tab/>
        <w:t>określenie</w:t>
      </w:r>
      <w:r>
        <w:t xml:space="preserve"> </w:t>
      </w:r>
      <w:r w:rsidRPr="00827444">
        <w:t>rodzaju</w:t>
      </w:r>
      <w:r>
        <w:t xml:space="preserve"> </w:t>
      </w:r>
      <w:r w:rsidRPr="00827444">
        <w:t>powiązań;</w:t>
      </w:r>
    </w:p>
    <w:p w:rsidR="00EE5160" w:rsidRPr="00827444" w:rsidRDefault="00EE5160" w:rsidP="00277609">
      <w:pPr>
        <w:pStyle w:val="ZPKTzmpktartykuempunktem"/>
      </w:pPr>
      <w:r w:rsidRPr="00827444">
        <w:t>3)</w:t>
      </w:r>
      <w:r w:rsidRPr="00827444">
        <w:tab/>
        <w:t>wskazanie</w:t>
      </w:r>
      <w:r>
        <w:t xml:space="preserve"> </w:t>
      </w:r>
      <w:r w:rsidRPr="00827444">
        <w:t>organów</w:t>
      </w:r>
      <w:r>
        <w:t xml:space="preserve"> </w:t>
      </w:r>
      <w:r w:rsidRPr="00827444">
        <w:t>państw</w:t>
      </w:r>
      <w:r>
        <w:t xml:space="preserve"> </w:t>
      </w:r>
      <w:r w:rsidRPr="00827444">
        <w:t>członkowskich,</w:t>
      </w:r>
      <w:r>
        <w:t xml:space="preserve"> </w:t>
      </w:r>
      <w:r w:rsidRPr="00827444">
        <w:t>które</w:t>
      </w:r>
      <w:r>
        <w:t xml:space="preserve"> </w:t>
      </w:r>
      <w:r w:rsidRPr="00827444">
        <w:t>udzieliły</w:t>
      </w:r>
      <w:r>
        <w:t xml:space="preserve"> </w:t>
      </w:r>
      <w:r w:rsidRPr="00827444">
        <w:t>zezwolenia</w:t>
      </w:r>
      <w:r>
        <w:t xml:space="preserve"> </w:t>
      </w:r>
      <w:r w:rsidRPr="00827444">
        <w:t>podmiotom,</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pkt </w:t>
      </w:r>
      <w:r w:rsidRPr="00827444">
        <w:t>1,</w:t>
      </w:r>
      <w:r>
        <w:t xml:space="preserve"> </w:t>
      </w:r>
      <w:r w:rsidRPr="00827444">
        <w:t>oraz</w:t>
      </w:r>
      <w:r>
        <w:t xml:space="preserve"> </w:t>
      </w:r>
      <w:r w:rsidRPr="00827444">
        <w:t>organów</w:t>
      </w:r>
      <w:r>
        <w:t xml:space="preserve"> </w:t>
      </w:r>
      <w:r w:rsidRPr="00827444">
        <w:t>państw</w:t>
      </w:r>
      <w:r>
        <w:t xml:space="preserve"> </w:t>
      </w:r>
      <w:r w:rsidRPr="00827444">
        <w:t>członkowskich,</w:t>
      </w:r>
      <w:r>
        <w:t xml:space="preserve"> </w:t>
      </w:r>
      <w:r w:rsidRPr="00827444">
        <w:t>które</w:t>
      </w:r>
      <w:r>
        <w:t xml:space="preserve"> </w:t>
      </w:r>
      <w:r w:rsidRPr="00827444">
        <w:t>nadzorują</w:t>
      </w:r>
      <w:r>
        <w:t xml:space="preserve"> </w:t>
      </w:r>
      <w:r w:rsidRPr="00827444">
        <w:t>ich</w:t>
      </w:r>
      <w:r>
        <w:t xml:space="preserve"> </w:t>
      </w:r>
      <w:r w:rsidRPr="00827444">
        <w:t>działalność.</w:t>
      </w:r>
    </w:p>
    <w:p w:rsidR="00EE5160" w:rsidRPr="00827444" w:rsidRDefault="00EE5160" w:rsidP="00277609">
      <w:pPr>
        <w:pStyle w:val="ZUSTzmustartykuempunktem"/>
      </w:pPr>
      <w:r w:rsidRPr="00827444">
        <w:t>5.</w:t>
      </w:r>
      <w:r w:rsidR="00C90664">
        <w:t> </w:t>
      </w:r>
      <w:r w:rsidRPr="00827444">
        <w:t>Opisy,</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3</w:t>
      </w:r>
      <w:r w:rsidR="00C90664">
        <w:t xml:space="preserve"> pkt </w:t>
      </w:r>
      <w:r w:rsidR="00C90664" w:rsidRPr="00827444">
        <w:t>3</w:t>
      </w:r>
      <w:r w:rsidR="00C90664">
        <w:t xml:space="preserve"> i </w:t>
      </w:r>
      <w:r w:rsidRPr="00827444">
        <w:t>10,</w:t>
      </w:r>
      <w:r>
        <w:t xml:space="preserve"> </w:t>
      </w:r>
      <w:r w:rsidRPr="00827444">
        <w:t>powinny</w:t>
      </w:r>
      <w:r>
        <w:t xml:space="preserve"> </w:t>
      </w:r>
      <w:r w:rsidRPr="00827444">
        <w:t>uwzględniać</w:t>
      </w:r>
      <w:r>
        <w:t xml:space="preserve"> </w:t>
      </w:r>
      <w:r w:rsidRPr="00827444">
        <w:t>kwalifikacje</w:t>
      </w:r>
      <w:r w:rsidR="00C90664">
        <w:t xml:space="preserve"> </w:t>
      </w:r>
      <w:r w:rsidR="00C90664" w:rsidRPr="00827444">
        <w:t>i</w:t>
      </w:r>
      <w:r w:rsidR="00C90664">
        <w:t> </w:t>
      </w:r>
      <w:r w:rsidRPr="00827444">
        <w:t>doświadczenia</w:t>
      </w:r>
      <w:r>
        <w:t xml:space="preserve"> </w:t>
      </w:r>
      <w:r w:rsidRPr="00827444">
        <w:t>zawodowe</w:t>
      </w:r>
      <w:r w:rsidR="00C90664">
        <w:t xml:space="preserve"> </w:t>
      </w:r>
      <w:r w:rsidR="00C90664" w:rsidRPr="00827444">
        <w:t>w</w:t>
      </w:r>
      <w:r w:rsidR="00C90664">
        <w:t> </w:t>
      </w:r>
      <w:r w:rsidRPr="00827444">
        <w:t>zakresie</w:t>
      </w:r>
      <w:r>
        <w:t xml:space="preserve"> </w:t>
      </w:r>
      <w:r w:rsidRPr="00827444">
        <w:t>poszczególnych</w:t>
      </w:r>
      <w:r>
        <w:t xml:space="preserve"> </w:t>
      </w:r>
      <w:r w:rsidRPr="00827444">
        <w:t>strategii</w:t>
      </w:r>
      <w:r>
        <w:t xml:space="preserve"> </w:t>
      </w:r>
      <w:r w:rsidRPr="00827444">
        <w:t>inwestycyjnych</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3</w:t>
      </w:r>
      <w:r w:rsidR="00C90664">
        <w:t xml:space="preserve"> pkt </w:t>
      </w:r>
      <w:r w:rsidRPr="00827444">
        <w:t>1</w:t>
      </w:r>
      <w:r w:rsidR="00C90664" w:rsidRPr="00827444">
        <w:t>2</w:t>
      </w:r>
      <w:r w:rsidR="00C90664">
        <w:t xml:space="preserve"> lit. </w:t>
      </w:r>
      <w:r w:rsidRPr="00827444">
        <w:t>a.</w:t>
      </w:r>
    </w:p>
    <w:p w:rsidR="00EE5160" w:rsidRPr="00827444" w:rsidRDefault="00EE5160" w:rsidP="00277609">
      <w:pPr>
        <w:pStyle w:val="ZUSTzmustartykuempunktem"/>
      </w:pPr>
      <w:r w:rsidRPr="00827444">
        <w:t>6.</w:t>
      </w:r>
      <w:r w:rsidR="00C90664">
        <w:t> </w:t>
      </w:r>
      <w:r w:rsidR="00C90664" w:rsidRPr="00827444">
        <w:t>W</w:t>
      </w:r>
      <w:r w:rsidR="00C90664">
        <w:t> </w:t>
      </w:r>
      <w:r w:rsidRPr="00827444">
        <w:t>celu</w:t>
      </w:r>
      <w:r>
        <w:t xml:space="preserve"> </w:t>
      </w:r>
      <w:r w:rsidRPr="00827444">
        <w:t>ustalenia,</w:t>
      </w:r>
      <w:r>
        <w:t xml:space="preserve"> </w:t>
      </w:r>
      <w:r w:rsidRPr="00827444">
        <w:t>czy</w:t>
      </w:r>
      <w:r>
        <w:t xml:space="preserve"> </w:t>
      </w:r>
      <w:r w:rsidRPr="00827444">
        <w:t>wpływ</w:t>
      </w:r>
      <w:r>
        <w:t xml:space="preserve"> </w:t>
      </w:r>
      <w:r w:rsidRPr="00827444">
        <w:t>osoby</w:t>
      </w:r>
      <w:r>
        <w:t xml:space="preserve"> </w:t>
      </w:r>
      <w:r w:rsidRPr="00827444">
        <w:t>posiadającej</w:t>
      </w:r>
      <w:r>
        <w:t xml:space="preserve"> </w:t>
      </w:r>
      <w:r w:rsidRPr="00827444">
        <w:t>bezpośrednio</w:t>
      </w:r>
      <w:r>
        <w:t xml:space="preserve"> </w:t>
      </w:r>
      <w:r w:rsidRPr="00827444">
        <w:t>lub</w:t>
      </w:r>
      <w:r>
        <w:t xml:space="preserve"> </w:t>
      </w:r>
      <w:r w:rsidRPr="00827444">
        <w:t>pośrednio</w:t>
      </w:r>
      <w:r>
        <w:t xml:space="preserve"> </w:t>
      </w:r>
      <w:r w:rsidRPr="00827444">
        <w:t>akcje</w:t>
      </w:r>
      <w:r>
        <w:t xml:space="preserve"> </w:t>
      </w:r>
      <w:r w:rsidRPr="00827444">
        <w:t>wnioskodawcy</w:t>
      </w:r>
      <w:r w:rsidR="00C90664">
        <w:t xml:space="preserve"> </w:t>
      </w:r>
      <w:r w:rsidR="00C90664" w:rsidRPr="00827444">
        <w:t>w</w:t>
      </w:r>
      <w:r w:rsidR="00C90664">
        <w:t> </w:t>
      </w:r>
      <w:r w:rsidRPr="00827444">
        <w:t>liczbie</w:t>
      </w:r>
      <w:r>
        <w:t xml:space="preserve"> </w:t>
      </w:r>
      <w:r w:rsidRPr="00827444">
        <w:t>zapewniającej</w:t>
      </w:r>
      <w:r>
        <w:t xml:space="preserve"> </w:t>
      </w:r>
      <w:r w:rsidRPr="00827444">
        <w:t>co</w:t>
      </w:r>
      <w:r>
        <w:t xml:space="preserve"> </w:t>
      </w:r>
      <w:r w:rsidRPr="00827444">
        <w:t>najmniej</w:t>
      </w:r>
      <w:r>
        <w:t xml:space="preserve"> </w:t>
      </w:r>
      <w:r w:rsidRPr="00827444">
        <w:t>10%</w:t>
      </w:r>
      <w:r>
        <w:t xml:space="preserve"> </w:t>
      </w:r>
      <w:r w:rsidRPr="00827444">
        <w:t>ogólnej</w:t>
      </w:r>
      <w:r>
        <w:t xml:space="preserve"> </w:t>
      </w:r>
      <w:r w:rsidRPr="00827444">
        <w:t>liczby</w:t>
      </w:r>
      <w:r>
        <w:t xml:space="preserve"> </w:t>
      </w:r>
      <w:r w:rsidRPr="00827444">
        <w:t>głosów</w:t>
      </w:r>
      <w:r>
        <w:t xml:space="preserve"> </w:t>
      </w:r>
      <w:r w:rsidRPr="00827444">
        <w:t>na</w:t>
      </w:r>
      <w:r>
        <w:t xml:space="preserve"> </w:t>
      </w:r>
      <w:r w:rsidRPr="00827444">
        <w:t>walnym</w:t>
      </w:r>
      <w:r>
        <w:t xml:space="preserve"> </w:t>
      </w:r>
      <w:r w:rsidRPr="00827444">
        <w:t>zgromadzeniu</w:t>
      </w:r>
      <w:r>
        <w:t xml:space="preserve"> lub co najmniej 10% udziału</w:t>
      </w:r>
      <w:r w:rsidR="00C90664">
        <w:t xml:space="preserve"> w </w:t>
      </w:r>
      <w:r>
        <w:t xml:space="preserve">kapitale zakładowym wnioskodawcy </w:t>
      </w:r>
      <w:r w:rsidRPr="00827444">
        <w:t>nie</w:t>
      </w:r>
      <w:r>
        <w:t xml:space="preserve"> </w:t>
      </w:r>
      <w:r w:rsidRPr="00827444">
        <w:t>będzie</w:t>
      </w:r>
      <w:r>
        <w:t xml:space="preserve"> </w:t>
      </w:r>
      <w:r w:rsidRPr="00827444">
        <w:t>niekorzystny</w:t>
      </w:r>
      <w:r>
        <w:t xml:space="preserve"> </w:t>
      </w:r>
      <w:r w:rsidRPr="00827444">
        <w:t>dla</w:t>
      </w:r>
      <w:r>
        <w:t xml:space="preserve"> </w:t>
      </w:r>
      <w:r w:rsidRPr="00827444">
        <w:t>ostrożnego</w:t>
      </w:r>
      <w:r w:rsidR="00C90664">
        <w:t xml:space="preserve"> </w:t>
      </w:r>
      <w:r w:rsidR="00C90664" w:rsidRPr="00827444">
        <w:t>i</w:t>
      </w:r>
      <w:r w:rsidR="00C90664">
        <w:t> </w:t>
      </w:r>
      <w:r w:rsidRPr="00827444">
        <w:t>stabilnego</w:t>
      </w:r>
      <w:r>
        <w:t xml:space="preserve"> </w:t>
      </w:r>
      <w:r w:rsidRPr="00827444">
        <w:t>zarządzania</w:t>
      </w:r>
      <w:r>
        <w:t xml:space="preserve"> </w:t>
      </w:r>
      <w:r w:rsidRPr="00827444">
        <w:t>alternatywną</w:t>
      </w:r>
      <w:r>
        <w:t xml:space="preserve"> </w:t>
      </w:r>
      <w:r w:rsidRPr="00827444">
        <w:t>spółką</w:t>
      </w:r>
      <w:r>
        <w:t xml:space="preserve"> </w:t>
      </w:r>
      <w:r w:rsidRPr="00827444">
        <w:t>inwestycyjną</w:t>
      </w:r>
      <w:r>
        <w:t xml:space="preserve"> </w:t>
      </w:r>
      <w:r w:rsidRPr="00827444">
        <w:t>przez</w:t>
      </w:r>
      <w:r>
        <w:t xml:space="preserve"> </w:t>
      </w:r>
      <w:r w:rsidRPr="00827444">
        <w:t>zarządzającego</w:t>
      </w:r>
      <w:r>
        <w:t xml:space="preserve"> </w:t>
      </w:r>
      <w:r w:rsidRPr="00827444">
        <w:t>ASI,</w:t>
      </w:r>
      <w:r>
        <w:t xml:space="preserve"> </w:t>
      </w:r>
      <w:r w:rsidRPr="00827444">
        <w:t>przestrzegania</w:t>
      </w:r>
      <w:r>
        <w:t xml:space="preserve"> </w:t>
      </w:r>
      <w:r w:rsidRPr="00827444">
        <w:t>zasad</w:t>
      </w:r>
      <w:r>
        <w:t xml:space="preserve"> </w:t>
      </w:r>
      <w:r w:rsidRPr="00827444">
        <w:t>uczciwego</w:t>
      </w:r>
      <w:r>
        <w:t xml:space="preserve"> </w:t>
      </w:r>
      <w:r w:rsidRPr="00827444">
        <w:t>obrotu</w:t>
      </w:r>
      <w:r>
        <w:t xml:space="preserve"> </w:t>
      </w:r>
      <w:r w:rsidRPr="00827444">
        <w:t>lub</w:t>
      </w:r>
      <w:r>
        <w:t xml:space="preserve"> </w:t>
      </w:r>
      <w:r w:rsidRPr="00827444">
        <w:t>należytego</w:t>
      </w:r>
      <w:r>
        <w:t xml:space="preserve"> </w:t>
      </w:r>
      <w:r w:rsidRPr="00827444">
        <w:t>zabezpiecz</w:t>
      </w:r>
      <w:r w:rsidRPr="00827444">
        <w:t>e</w:t>
      </w:r>
      <w:r w:rsidRPr="00827444">
        <w:t>nia</w:t>
      </w:r>
      <w:r>
        <w:t xml:space="preserve"> </w:t>
      </w:r>
      <w:r w:rsidRPr="00827444">
        <w:t>interesu</w:t>
      </w:r>
      <w:r>
        <w:t xml:space="preserve"> </w:t>
      </w:r>
      <w:r w:rsidRPr="00827444">
        <w:t>inwestorów</w:t>
      </w:r>
      <w:r>
        <w:t xml:space="preserve"> </w:t>
      </w:r>
      <w:r w:rsidRPr="00827444">
        <w:t>tej</w:t>
      </w:r>
      <w:r>
        <w:t xml:space="preserve"> </w:t>
      </w:r>
      <w:r w:rsidRPr="00827444">
        <w:t>spółki,</w:t>
      </w:r>
      <w:r>
        <w:t xml:space="preserve"> </w:t>
      </w:r>
      <w:r w:rsidRPr="00827444">
        <w:t>Komisja</w:t>
      </w:r>
      <w:r>
        <w:t xml:space="preserve"> </w:t>
      </w:r>
      <w:r w:rsidRPr="00827444">
        <w:t>może</w:t>
      </w:r>
      <w:r>
        <w:t xml:space="preserve"> </w:t>
      </w:r>
      <w:r w:rsidRPr="00827444">
        <w:t>żądać</w:t>
      </w:r>
      <w:r>
        <w:t xml:space="preserve"> </w:t>
      </w:r>
      <w:r w:rsidRPr="00827444">
        <w:t>przedstawienia</w:t>
      </w:r>
      <w:r>
        <w:t xml:space="preserve"> </w:t>
      </w:r>
      <w:r w:rsidRPr="00827444">
        <w:t>innych</w:t>
      </w:r>
      <w:r>
        <w:t xml:space="preserve"> </w:t>
      </w:r>
      <w:r w:rsidRPr="00827444">
        <w:t>danych</w:t>
      </w:r>
      <w:r>
        <w:t xml:space="preserve"> </w:t>
      </w:r>
      <w:r w:rsidRPr="00827444">
        <w:t>dotyczących</w:t>
      </w:r>
      <w:r>
        <w:t xml:space="preserve"> </w:t>
      </w:r>
      <w:r w:rsidRPr="00827444">
        <w:t>sytuacji</w:t>
      </w:r>
      <w:r>
        <w:t xml:space="preserve"> </w:t>
      </w:r>
      <w:r w:rsidRPr="00827444">
        <w:t>finans</w:t>
      </w:r>
      <w:r w:rsidRPr="00827444">
        <w:t>o</w:t>
      </w:r>
      <w:r w:rsidRPr="00827444">
        <w:t>wej</w:t>
      </w:r>
      <w:r>
        <w:t xml:space="preserve"> </w:t>
      </w:r>
      <w:r w:rsidRPr="00827444">
        <w:t>tej</w:t>
      </w:r>
      <w:r>
        <w:t xml:space="preserve"> </w:t>
      </w:r>
      <w:r w:rsidRPr="00827444">
        <w:t>osoby.</w:t>
      </w:r>
    </w:p>
    <w:p w:rsidR="00EE5160" w:rsidRPr="00827444" w:rsidRDefault="00EE5160" w:rsidP="00277609">
      <w:pPr>
        <w:pStyle w:val="ZARTzmartartykuempunktem"/>
      </w:pPr>
      <w:r w:rsidRPr="00827444">
        <w:t>Art.</w:t>
      </w:r>
      <w:r w:rsidR="00C90664">
        <w:t> </w:t>
      </w:r>
      <w:r w:rsidRPr="00827444">
        <w:t>70t.</w:t>
      </w:r>
      <w:r w:rsidR="00C90664">
        <w:t> </w:t>
      </w:r>
      <w:r w:rsidRPr="00827444">
        <w:t>1.</w:t>
      </w:r>
      <w:r>
        <w:t xml:space="preserve"> </w:t>
      </w:r>
      <w:r w:rsidRPr="00827444">
        <w:t>Komisja</w:t>
      </w:r>
      <w:r>
        <w:t xml:space="preserve"> </w:t>
      </w:r>
      <w:r w:rsidRPr="00827444">
        <w:t>wydaje</w:t>
      </w:r>
      <w:r>
        <w:t xml:space="preserve"> </w:t>
      </w:r>
      <w:r w:rsidRPr="00827444">
        <w:t>zezwolenie</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p>
    <w:p w:rsidR="00EE5160" w:rsidRPr="00827444" w:rsidRDefault="00EE5160" w:rsidP="00277609">
      <w:pPr>
        <w:pStyle w:val="ZUSTzmustartykuempunktem"/>
      </w:pPr>
      <w:r w:rsidRPr="00827444">
        <w:t>2.</w:t>
      </w:r>
      <w:r w:rsidR="00C90664">
        <w:t> </w:t>
      </w:r>
      <w:r w:rsidRPr="00827444">
        <w:t>Rozpoczęcie</w:t>
      </w:r>
      <w:r>
        <w:t xml:space="preserve"> </w:t>
      </w:r>
      <w:r w:rsidRPr="00827444">
        <w:t>przez</w:t>
      </w:r>
      <w:r>
        <w:t xml:space="preserve"> </w:t>
      </w:r>
      <w:r w:rsidRPr="00827444">
        <w:t>zarządzającego</w:t>
      </w:r>
      <w:r>
        <w:t xml:space="preserve"> </w:t>
      </w:r>
      <w:r w:rsidRPr="00827444">
        <w:t>ASI</w:t>
      </w:r>
      <w:r>
        <w:t xml:space="preserve"> </w:t>
      </w:r>
      <w:r w:rsidRPr="00827444">
        <w:t>działalności</w:t>
      </w:r>
      <w:r>
        <w:t xml:space="preserve"> </w:t>
      </w:r>
      <w:r w:rsidRPr="00827444">
        <w:t>na</w:t>
      </w:r>
      <w:r>
        <w:t xml:space="preserve"> </w:t>
      </w:r>
      <w:r w:rsidRPr="00827444">
        <w:t>terytorium</w:t>
      </w:r>
      <w:r>
        <w:t xml:space="preserve"> </w:t>
      </w:r>
      <w:r w:rsidRPr="00827444">
        <w:t>państw</w:t>
      </w:r>
      <w:r>
        <w:t xml:space="preserve"> </w:t>
      </w:r>
      <w:r w:rsidRPr="00827444">
        <w:t>członkowskich</w:t>
      </w:r>
      <w:r>
        <w:t xml:space="preserve"> </w:t>
      </w:r>
      <w:r w:rsidRPr="00827444">
        <w:t>oraz</w:t>
      </w:r>
      <w:r>
        <w:t xml:space="preserve"> </w:t>
      </w:r>
      <w:r w:rsidRPr="00827444">
        <w:t>wprowadzanie</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unijnego</w:t>
      </w:r>
      <w:r>
        <w:t xml:space="preserve"> </w:t>
      </w:r>
      <w:r w:rsidRPr="00827444">
        <w:t>AFI</w:t>
      </w:r>
      <w:r>
        <w:t xml:space="preserve"> </w:t>
      </w:r>
      <w:r w:rsidRPr="00827444">
        <w:rPr>
          <w:rFonts w:hint="eastAsia"/>
        </w:rPr>
        <w:t>może</w:t>
      </w:r>
      <w:r>
        <w:t xml:space="preserve"> </w:t>
      </w:r>
      <w:r w:rsidRPr="00827444">
        <w:t>nastąpić</w:t>
      </w:r>
      <w:r>
        <w:t xml:space="preserve"> </w:t>
      </w:r>
      <w:r w:rsidRPr="00827444">
        <w:t>po</w:t>
      </w:r>
      <w:r>
        <w:t xml:space="preserve"> </w:t>
      </w:r>
      <w:r w:rsidRPr="00827444">
        <w:t>spełnieniu</w:t>
      </w:r>
      <w:r>
        <w:t xml:space="preserve"> </w:t>
      </w:r>
      <w:r w:rsidRPr="00827444">
        <w:t>wymagań</w:t>
      </w:r>
      <w:r>
        <w:t xml:space="preserve"> </w:t>
      </w:r>
      <w:r w:rsidRPr="00827444">
        <w:t>określonych</w:t>
      </w:r>
      <w:r w:rsidR="00C90664">
        <w:t xml:space="preserve"> </w:t>
      </w:r>
      <w:r w:rsidR="00C90664" w:rsidRPr="00827444">
        <w:t>w</w:t>
      </w:r>
      <w:r w:rsidR="00C90664">
        <w:t> </w:t>
      </w:r>
      <w:r w:rsidRPr="00827444">
        <w:t>przepisach</w:t>
      </w:r>
      <w:r>
        <w:t xml:space="preserve"> </w:t>
      </w:r>
      <w:r w:rsidRPr="00827444">
        <w:t>działu</w:t>
      </w:r>
      <w:r>
        <w:t xml:space="preserve"> </w:t>
      </w:r>
      <w:r w:rsidRPr="00827444">
        <w:t>XII.</w:t>
      </w:r>
    </w:p>
    <w:p w:rsidR="00EE5160" w:rsidRPr="00827444" w:rsidRDefault="00EE5160" w:rsidP="0027089C">
      <w:pPr>
        <w:pStyle w:val="ZUSTzmustartykuempunktem"/>
        <w:keepNext/>
      </w:pPr>
      <w:r w:rsidRPr="00827444">
        <w:t>3.</w:t>
      </w:r>
      <w:r w:rsidR="00C90664">
        <w:t> </w:t>
      </w:r>
      <w:r w:rsidRPr="00827444">
        <w:t>Przed</w:t>
      </w:r>
      <w:r>
        <w:t xml:space="preserve"> </w:t>
      </w:r>
      <w:r w:rsidRPr="00827444">
        <w:t>wydaniem</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r>
        <w:t xml:space="preserve"> </w:t>
      </w:r>
      <w:r w:rsidRPr="00827444">
        <w:t>Komisja</w:t>
      </w:r>
      <w:r>
        <w:t xml:space="preserve"> </w:t>
      </w:r>
      <w:r w:rsidRPr="00827444">
        <w:t>zasięga</w:t>
      </w:r>
      <w:r>
        <w:t xml:space="preserve"> </w:t>
      </w:r>
      <w:r w:rsidRPr="00827444">
        <w:t>opinii</w:t>
      </w:r>
      <w:r>
        <w:t xml:space="preserve"> </w:t>
      </w:r>
      <w:r w:rsidRPr="00827444">
        <w:t>właściwego</w:t>
      </w:r>
      <w:r>
        <w:t xml:space="preserve"> </w:t>
      </w:r>
      <w:r w:rsidRPr="00827444">
        <w:t>organu</w:t>
      </w:r>
      <w:r>
        <w:t xml:space="preserve"> </w:t>
      </w:r>
      <w:r w:rsidRPr="00827444">
        <w:t>państwa</w:t>
      </w:r>
      <w:r>
        <w:t xml:space="preserve"> </w:t>
      </w:r>
      <w:r w:rsidRPr="00827444">
        <w:t>członkowskiego,</w:t>
      </w:r>
      <w:r>
        <w:t xml:space="preserve"> </w:t>
      </w:r>
      <w:r w:rsidRPr="00827444">
        <w:t>jeżeli</w:t>
      </w:r>
      <w:r>
        <w:t xml:space="preserve"> </w:t>
      </w:r>
      <w:r w:rsidRPr="00827444">
        <w:t>zarządzający</w:t>
      </w:r>
      <w:r>
        <w:t xml:space="preserve"> </w:t>
      </w:r>
      <w:r w:rsidRPr="00827444">
        <w:t>ASI</w:t>
      </w:r>
      <w:r>
        <w:t xml:space="preserve"> </w:t>
      </w:r>
      <w:r w:rsidRPr="00827444">
        <w:t>byłby:</w:t>
      </w:r>
    </w:p>
    <w:p w:rsidR="00EE5160" w:rsidRPr="00827444" w:rsidRDefault="00EE5160" w:rsidP="00277609">
      <w:pPr>
        <w:pStyle w:val="ZPKTzmpktartykuempunktem"/>
      </w:pPr>
      <w:r w:rsidRPr="00827444">
        <w:t>1)</w:t>
      </w:r>
      <w:r w:rsidRPr="00827444">
        <w:tab/>
        <w:t>podmiotem</w:t>
      </w:r>
      <w:r>
        <w:t xml:space="preserve"> </w:t>
      </w:r>
      <w:r w:rsidRPr="00827444">
        <w:t>zależnym</w:t>
      </w:r>
      <w:r>
        <w:t xml:space="preserve"> </w:t>
      </w:r>
      <w:r w:rsidRPr="00827444">
        <w:t>od</w:t>
      </w:r>
      <w:r>
        <w:t xml:space="preserve"> </w:t>
      </w:r>
      <w:r w:rsidRPr="00827444">
        <w:t>zarządzającego</w:t>
      </w:r>
      <w:r w:rsidR="00C90664">
        <w:t xml:space="preserve"> </w:t>
      </w:r>
      <w:r w:rsidR="00C90664" w:rsidRPr="00827444">
        <w:t>z</w:t>
      </w:r>
      <w:r w:rsidR="00C90664">
        <w:t> </w:t>
      </w:r>
      <w:r w:rsidRPr="00827444">
        <w:t>UE,</w:t>
      </w:r>
      <w:r>
        <w:t xml:space="preserve"> </w:t>
      </w:r>
      <w:r w:rsidRPr="00827444">
        <w:t>spółki</w:t>
      </w:r>
      <w:r>
        <w:t xml:space="preserve"> </w:t>
      </w:r>
      <w:r w:rsidRPr="00827444">
        <w:t>zarządzającej,</w:t>
      </w:r>
      <w:r>
        <w:t xml:space="preserve"> </w:t>
      </w:r>
      <w:r w:rsidRPr="00827444">
        <w:t>zagranicznej</w:t>
      </w:r>
      <w:r>
        <w:t xml:space="preserve"> </w:t>
      </w:r>
      <w:r w:rsidRPr="00827444">
        <w:t>firmy</w:t>
      </w:r>
      <w:r>
        <w:t xml:space="preserve"> </w:t>
      </w:r>
      <w:r w:rsidRPr="00827444">
        <w:t>inwestycyjnej,</w:t>
      </w:r>
      <w:r>
        <w:t xml:space="preserve"> </w:t>
      </w:r>
      <w:r w:rsidRPr="00827444">
        <w:t>instyt</w:t>
      </w:r>
      <w:r w:rsidRPr="00827444">
        <w:t>u</w:t>
      </w:r>
      <w:r w:rsidRPr="00827444">
        <w:t>cji</w:t>
      </w:r>
      <w:r>
        <w:t xml:space="preserve"> </w:t>
      </w:r>
      <w:r w:rsidRPr="00827444">
        <w:t>kredytowej,</w:t>
      </w:r>
      <w:r>
        <w:t xml:space="preserve"> </w:t>
      </w:r>
      <w:r w:rsidRPr="00827444">
        <w:t>podmiotu</w:t>
      </w:r>
      <w:r>
        <w:t xml:space="preserve"> </w:t>
      </w:r>
      <w:r w:rsidRPr="00827444">
        <w:t>prowadzącego</w:t>
      </w:r>
      <w:r>
        <w:t xml:space="preserve"> </w:t>
      </w:r>
      <w:r w:rsidRPr="00827444">
        <w:t>działalność</w:t>
      </w:r>
      <w:r>
        <w:t xml:space="preserve"> </w:t>
      </w:r>
      <w:r w:rsidRPr="00827444">
        <w:t>ubezpieczeniową</w:t>
      </w:r>
      <w:r>
        <w:t xml:space="preserve"> </w:t>
      </w:r>
      <w:r w:rsidRPr="00827444">
        <w:t>na</w:t>
      </w:r>
      <w:r>
        <w:t xml:space="preserve"> </w:t>
      </w:r>
      <w:r w:rsidRPr="00827444">
        <w:t>podstawie</w:t>
      </w:r>
      <w:r>
        <w:t xml:space="preserve"> </w:t>
      </w:r>
      <w:r w:rsidRPr="00827444">
        <w:t>zezwolenia</w:t>
      </w:r>
      <w:r w:rsidR="00C90664">
        <w:t xml:space="preserve"> </w:t>
      </w:r>
      <w:r w:rsidR="00C90664" w:rsidRPr="00827444">
        <w:t>w</w:t>
      </w:r>
      <w:r w:rsidR="00C90664">
        <w:t> </w:t>
      </w:r>
      <w:r w:rsidRPr="00827444">
        <w:t>państwie</w:t>
      </w:r>
      <w:r>
        <w:t xml:space="preserve"> </w:t>
      </w:r>
      <w:r w:rsidRPr="00827444">
        <w:t>członkowskim</w:t>
      </w:r>
      <w:r>
        <w:t xml:space="preserve"> </w:t>
      </w:r>
      <w:r w:rsidRPr="00827444">
        <w:t>lub</w:t>
      </w:r>
      <w:r>
        <w:t xml:space="preserve"> </w:t>
      </w:r>
      <w:r w:rsidRPr="00827444">
        <w:t>podmiotu</w:t>
      </w:r>
      <w:r>
        <w:t xml:space="preserve"> </w:t>
      </w:r>
      <w:r w:rsidRPr="00827444">
        <w:t>prowadzącego</w:t>
      </w:r>
      <w:r>
        <w:t xml:space="preserve"> </w:t>
      </w:r>
      <w:r w:rsidRPr="00827444">
        <w:t>działalność</w:t>
      </w:r>
      <w:r>
        <w:t xml:space="preserve"> </w:t>
      </w:r>
      <w:r w:rsidRPr="00827444">
        <w:t>reasekuracyjną</w:t>
      </w:r>
      <w:r>
        <w:t xml:space="preserve"> </w:t>
      </w:r>
      <w:r w:rsidRPr="00827444">
        <w:t>na</w:t>
      </w:r>
      <w:r>
        <w:t xml:space="preserve"> </w:t>
      </w:r>
      <w:r w:rsidRPr="00827444">
        <w:t>podstawie</w:t>
      </w:r>
      <w:r>
        <w:t xml:space="preserve"> </w:t>
      </w:r>
      <w:r w:rsidRPr="00827444">
        <w:t>zezwolenia</w:t>
      </w:r>
      <w:r w:rsidR="00C90664">
        <w:t xml:space="preserve"> </w:t>
      </w:r>
      <w:r w:rsidR="00C90664" w:rsidRPr="00827444">
        <w:t>w</w:t>
      </w:r>
      <w:r w:rsidR="00C90664">
        <w:t> </w:t>
      </w:r>
      <w:r w:rsidRPr="00827444">
        <w:t>państwie</w:t>
      </w:r>
      <w:r>
        <w:t xml:space="preserve"> </w:t>
      </w:r>
      <w:r w:rsidRPr="00827444">
        <w:t>członkowskim;</w:t>
      </w:r>
    </w:p>
    <w:p w:rsidR="00EE5160" w:rsidRPr="00827444" w:rsidRDefault="00EE5160" w:rsidP="00277609">
      <w:pPr>
        <w:pStyle w:val="ZPKTzmpktartykuempunktem"/>
      </w:pPr>
      <w:r w:rsidRPr="00827444">
        <w:t>2)</w:t>
      </w:r>
      <w:r w:rsidRPr="00827444">
        <w:tab/>
        <w:t>podmiotem</w:t>
      </w:r>
      <w:r>
        <w:t xml:space="preserve"> </w:t>
      </w:r>
      <w:r w:rsidRPr="00827444">
        <w:t>zależnym</w:t>
      </w:r>
      <w:r>
        <w:t xml:space="preserve"> </w:t>
      </w:r>
      <w:r w:rsidRPr="00827444">
        <w:t>od</w:t>
      </w:r>
      <w:r>
        <w:t xml:space="preserve"> </w:t>
      </w:r>
      <w:r w:rsidRPr="00827444">
        <w:t>podmiotu</w:t>
      </w:r>
      <w:r>
        <w:t xml:space="preserve"> </w:t>
      </w:r>
      <w:r w:rsidRPr="00827444">
        <w:t>dominującego</w:t>
      </w:r>
      <w:r>
        <w:t xml:space="preserve"> </w:t>
      </w:r>
      <w:r w:rsidRPr="00827444">
        <w:t>wobec</w:t>
      </w:r>
      <w:r>
        <w:t xml:space="preserve"> </w:t>
      </w:r>
      <w:r w:rsidRPr="00827444">
        <w:t>zarządzającego</w:t>
      </w:r>
      <w:r w:rsidR="00C90664">
        <w:t xml:space="preserve"> </w:t>
      </w:r>
      <w:r w:rsidR="00C90664" w:rsidRPr="00827444">
        <w:t>z</w:t>
      </w:r>
      <w:r w:rsidR="00C90664">
        <w:t> </w:t>
      </w:r>
      <w:r w:rsidRPr="00827444">
        <w:t>UE,</w:t>
      </w:r>
      <w:r>
        <w:t xml:space="preserve"> </w:t>
      </w:r>
      <w:r w:rsidRPr="00827444">
        <w:t>spółki</w:t>
      </w:r>
      <w:r>
        <w:t xml:space="preserve"> </w:t>
      </w:r>
      <w:r w:rsidRPr="00827444">
        <w:t>zarządzającej,</w:t>
      </w:r>
      <w:r>
        <w:t xml:space="preserve"> </w:t>
      </w:r>
      <w:r w:rsidRPr="00827444">
        <w:t>zagranic</w:t>
      </w:r>
      <w:r w:rsidRPr="00827444">
        <w:t>z</w:t>
      </w:r>
      <w:r w:rsidRPr="00827444">
        <w:t>nej</w:t>
      </w:r>
      <w:r>
        <w:t xml:space="preserve"> </w:t>
      </w:r>
      <w:r w:rsidRPr="00827444">
        <w:t>firmy</w:t>
      </w:r>
      <w:r>
        <w:t xml:space="preserve"> </w:t>
      </w:r>
      <w:r w:rsidRPr="00827444">
        <w:t>inwestycyjnej,</w:t>
      </w:r>
      <w:r>
        <w:t xml:space="preserve"> </w:t>
      </w:r>
      <w:r w:rsidRPr="00827444">
        <w:t>instytucji</w:t>
      </w:r>
      <w:r>
        <w:t xml:space="preserve"> </w:t>
      </w:r>
      <w:r w:rsidRPr="00827444">
        <w:t>kredytowej,</w:t>
      </w:r>
      <w:r>
        <w:t xml:space="preserve"> </w:t>
      </w:r>
      <w:r w:rsidRPr="00827444">
        <w:t>podmiotu</w:t>
      </w:r>
      <w:r>
        <w:t xml:space="preserve"> </w:t>
      </w:r>
      <w:r w:rsidRPr="00827444">
        <w:t>prowadzącego</w:t>
      </w:r>
      <w:r>
        <w:t xml:space="preserve"> </w:t>
      </w:r>
      <w:r w:rsidRPr="00827444">
        <w:t>działalność</w:t>
      </w:r>
      <w:r>
        <w:t xml:space="preserve"> </w:t>
      </w:r>
      <w:r w:rsidRPr="00827444">
        <w:t>ubezpieczeniową</w:t>
      </w:r>
      <w:r>
        <w:t xml:space="preserve"> </w:t>
      </w:r>
      <w:r w:rsidRPr="00827444">
        <w:t>na</w:t>
      </w:r>
      <w:r>
        <w:t xml:space="preserve"> </w:t>
      </w:r>
      <w:r w:rsidRPr="00827444">
        <w:t>po</w:t>
      </w:r>
      <w:r w:rsidRPr="00827444">
        <w:t>d</w:t>
      </w:r>
      <w:r w:rsidRPr="00827444">
        <w:t>stawie</w:t>
      </w:r>
      <w:r>
        <w:t xml:space="preserve"> </w:t>
      </w:r>
      <w:r w:rsidRPr="00827444">
        <w:t>zezwolenia</w:t>
      </w:r>
      <w:r w:rsidR="00C90664">
        <w:t xml:space="preserve"> </w:t>
      </w:r>
      <w:r w:rsidR="00C90664" w:rsidRPr="00827444">
        <w:t>w</w:t>
      </w:r>
      <w:r w:rsidR="00C90664">
        <w:t> </w:t>
      </w:r>
      <w:r w:rsidRPr="00827444">
        <w:t>państwie</w:t>
      </w:r>
      <w:r>
        <w:t xml:space="preserve"> </w:t>
      </w:r>
      <w:r w:rsidRPr="00827444">
        <w:t>członkowskim</w:t>
      </w:r>
      <w:r>
        <w:t xml:space="preserve"> </w:t>
      </w:r>
      <w:r w:rsidRPr="00827444">
        <w:t>lub</w:t>
      </w:r>
      <w:r>
        <w:t xml:space="preserve"> </w:t>
      </w:r>
      <w:r w:rsidRPr="00827444">
        <w:t>podmiotu</w:t>
      </w:r>
      <w:r>
        <w:t xml:space="preserve"> </w:t>
      </w:r>
      <w:r w:rsidRPr="00827444">
        <w:t>prowadzącego</w:t>
      </w:r>
      <w:r>
        <w:t xml:space="preserve"> </w:t>
      </w:r>
      <w:r w:rsidRPr="00827444">
        <w:t>działalność</w:t>
      </w:r>
      <w:r>
        <w:t xml:space="preserve"> </w:t>
      </w:r>
      <w:r w:rsidRPr="00827444">
        <w:t>reasekuracyjną</w:t>
      </w:r>
      <w:r>
        <w:t xml:space="preserve"> </w:t>
      </w:r>
      <w:r w:rsidRPr="00827444">
        <w:t>na</w:t>
      </w:r>
      <w:r>
        <w:t xml:space="preserve"> </w:t>
      </w:r>
      <w:r w:rsidRPr="00827444">
        <w:t>po</w:t>
      </w:r>
      <w:r w:rsidRPr="00827444">
        <w:t>d</w:t>
      </w:r>
      <w:r w:rsidRPr="00827444">
        <w:t>stawie</w:t>
      </w:r>
      <w:r>
        <w:t xml:space="preserve"> </w:t>
      </w:r>
      <w:r w:rsidRPr="00827444">
        <w:t>zezwolenia</w:t>
      </w:r>
      <w:r w:rsidR="00C90664">
        <w:t xml:space="preserve"> </w:t>
      </w:r>
      <w:r w:rsidR="00C90664" w:rsidRPr="00827444">
        <w:t>w</w:t>
      </w:r>
      <w:r w:rsidR="00C90664">
        <w:t> </w:t>
      </w:r>
      <w:r w:rsidRPr="00827444">
        <w:t>państwie</w:t>
      </w:r>
      <w:r>
        <w:t xml:space="preserve"> </w:t>
      </w:r>
      <w:r w:rsidRPr="00827444">
        <w:t>członkowskim;</w:t>
      </w:r>
    </w:p>
    <w:p w:rsidR="00EE5160" w:rsidRPr="00827444" w:rsidRDefault="00EE5160" w:rsidP="00277609">
      <w:pPr>
        <w:pStyle w:val="ZPKTzmpktartykuempunktem"/>
      </w:pPr>
      <w:r w:rsidRPr="00827444">
        <w:t>3)</w:t>
      </w:r>
      <w:r w:rsidRPr="00827444">
        <w:tab/>
        <w:t>kontrolowany</w:t>
      </w:r>
      <w:r>
        <w:t xml:space="preserve"> </w:t>
      </w:r>
      <w:r w:rsidRPr="00827444">
        <w:t>przez</w:t>
      </w:r>
      <w:r>
        <w:t xml:space="preserve"> </w:t>
      </w:r>
      <w:r w:rsidRPr="00827444">
        <w:t>te</w:t>
      </w:r>
      <w:r>
        <w:t xml:space="preserve"> </w:t>
      </w:r>
      <w:r w:rsidRPr="00827444">
        <w:t>same</w:t>
      </w:r>
      <w:r>
        <w:t xml:space="preserve"> </w:t>
      </w:r>
      <w:r w:rsidRPr="00827444">
        <w:t>osoby</w:t>
      </w:r>
      <w:r>
        <w:t xml:space="preserve"> </w:t>
      </w:r>
      <w:r w:rsidRPr="00827444">
        <w:t>fizyczne</w:t>
      </w:r>
      <w:r>
        <w:t xml:space="preserve"> </w:t>
      </w:r>
      <w:r w:rsidRPr="00827444">
        <w:t>lub</w:t>
      </w:r>
      <w:r>
        <w:t xml:space="preserve"> </w:t>
      </w:r>
      <w:r w:rsidRPr="00827444">
        <w:t>prawne,</w:t>
      </w:r>
      <w:r>
        <w:t xml:space="preserve"> </w:t>
      </w:r>
      <w:r w:rsidRPr="00827444">
        <w:t>które</w:t>
      </w:r>
      <w:r>
        <w:t xml:space="preserve"> </w:t>
      </w:r>
      <w:r w:rsidRPr="00827444">
        <w:t>kontrolują</w:t>
      </w:r>
      <w:r>
        <w:t xml:space="preserve"> </w:t>
      </w:r>
      <w:r w:rsidRPr="00827444">
        <w:t>zarządzającego</w:t>
      </w:r>
      <w:r w:rsidR="00C90664">
        <w:t xml:space="preserve"> </w:t>
      </w:r>
      <w:r w:rsidR="00C90664" w:rsidRPr="00827444">
        <w:t>z</w:t>
      </w:r>
      <w:r w:rsidR="00C90664">
        <w:t> </w:t>
      </w:r>
      <w:r w:rsidRPr="00827444">
        <w:t>UE,</w:t>
      </w:r>
      <w:r>
        <w:t xml:space="preserve"> </w:t>
      </w:r>
      <w:r w:rsidRPr="00827444">
        <w:t>spółkę</w:t>
      </w:r>
      <w:r>
        <w:t xml:space="preserve"> </w:t>
      </w:r>
      <w:r w:rsidRPr="00827444">
        <w:t>zarz</w:t>
      </w:r>
      <w:r w:rsidRPr="00827444">
        <w:t>ą</w:t>
      </w:r>
      <w:r w:rsidRPr="00827444">
        <w:t>dzającą,</w:t>
      </w:r>
      <w:r>
        <w:t xml:space="preserve"> </w:t>
      </w:r>
      <w:r w:rsidRPr="00827444">
        <w:t>zagraniczną</w:t>
      </w:r>
      <w:r>
        <w:t xml:space="preserve"> </w:t>
      </w:r>
      <w:r w:rsidRPr="00827444">
        <w:t>firmę</w:t>
      </w:r>
      <w:r>
        <w:t xml:space="preserve"> </w:t>
      </w:r>
      <w:r w:rsidRPr="00827444">
        <w:t>inwestycyjną,</w:t>
      </w:r>
      <w:r>
        <w:t xml:space="preserve"> </w:t>
      </w:r>
      <w:r w:rsidRPr="00827444">
        <w:t>instytucję</w:t>
      </w:r>
      <w:r>
        <w:t xml:space="preserve"> </w:t>
      </w:r>
      <w:r w:rsidRPr="00827444">
        <w:t>kredytową,</w:t>
      </w:r>
      <w:r>
        <w:t xml:space="preserve"> </w:t>
      </w:r>
      <w:r w:rsidRPr="00827444">
        <w:t>podmiot</w:t>
      </w:r>
      <w:r>
        <w:t xml:space="preserve"> </w:t>
      </w:r>
      <w:r w:rsidRPr="00827444">
        <w:t>prowadzący</w:t>
      </w:r>
      <w:r>
        <w:t xml:space="preserve"> </w:t>
      </w:r>
      <w:r w:rsidRPr="00827444">
        <w:t>działalność</w:t>
      </w:r>
      <w:r>
        <w:t xml:space="preserve"> </w:t>
      </w:r>
      <w:r w:rsidRPr="00827444">
        <w:t>ubezpiecz</w:t>
      </w:r>
      <w:r w:rsidRPr="00827444">
        <w:t>e</w:t>
      </w:r>
      <w:r w:rsidRPr="00827444">
        <w:lastRenderedPageBreak/>
        <w:t>niową</w:t>
      </w:r>
      <w:r>
        <w:t xml:space="preserve"> </w:t>
      </w:r>
      <w:r w:rsidRPr="00827444">
        <w:t>posiadający</w:t>
      </w:r>
      <w:r>
        <w:t xml:space="preserve"> </w:t>
      </w:r>
      <w:r w:rsidRPr="00827444">
        <w:t>zezwolenie</w:t>
      </w:r>
      <w:r w:rsidR="00C90664">
        <w:t xml:space="preserve"> </w:t>
      </w:r>
      <w:r w:rsidR="00C90664" w:rsidRPr="00827444">
        <w:t>w</w:t>
      </w:r>
      <w:r w:rsidR="00C90664">
        <w:t> </w:t>
      </w:r>
      <w:r w:rsidRPr="00827444">
        <w:t>państwie</w:t>
      </w:r>
      <w:r>
        <w:t xml:space="preserve"> </w:t>
      </w:r>
      <w:r w:rsidRPr="00827444">
        <w:t>członkowskim</w:t>
      </w:r>
      <w:r>
        <w:t xml:space="preserve"> </w:t>
      </w:r>
      <w:r w:rsidRPr="00827444">
        <w:t>lub</w:t>
      </w:r>
      <w:r>
        <w:t xml:space="preserve"> </w:t>
      </w:r>
      <w:r w:rsidRPr="00827444">
        <w:t>podmiot</w:t>
      </w:r>
      <w:r>
        <w:t xml:space="preserve"> </w:t>
      </w:r>
      <w:r w:rsidRPr="00827444">
        <w:t>prowadzący</w:t>
      </w:r>
      <w:r>
        <w:t xml:space="preserve"> </w:t>
      </w:r>
      <w:r w:rsidRPr="00827444">
        <w:t>działalność</w:t>
      </w:r>
      <w:r>
        <w:t xml:space="preserve"> </w:t>
      </w:r>
      <w:r w:rsidRPr="00827444">
        <w:t>reasekuracyjną</w:t>
      </w:r>
      <w:r>
        <w:t xml:space="preserve"> </w:t>
      </w:r>
      <w:r w:rsidRPr="00827444">
        <w:t>na</w:t>
      </w:r>
      <w:r>
        <w:t xml:space="preserve"> </w:t>
      </w:r>
      <w:r w:rsidRPr="00827444">
        <w:t>podstawie</w:t>
      </w:r>
      <w:r>
        <w:t xml:space="preserve"> </w:t>
      </w:r>
      <w:r w:rsidRPr="00827444">
        <w:t>zezwolenia</w:t>
      </w:r>
      <w:r w:rsidR="00C90664">
        <w:t xml:space="preserve"> </w:t>
      </w:r>
      <w:r w:rsidR="00C90664" w:rsidRPr="00827444">
        <w:t>w</w:t>
      </w:r>
      <w:r w:rsidR="00C90664">
        <w:t> </w:t>
      </w:r>
      <w:r w:rsidRPr="00827444">
        <w:t>państwie</w:t>
      </w:r>
      <w:r>
        <w:t xml:space="preserve"> </w:t>
      </w:r>
      <w:r w:rsidRPr="00827444">
        <w:t>członkowskim.</w:t>
      </w:r>
    </w:p>
    <w:p w:rsidR="00EE5160" w:rsidRPr="00EE5160" w:rsidRDefault="00EE5160" w:rsidP="0027089C">
      <w:pPr>
        <w:pStyle w:val="ZUSTzmustartykuempunktem"/>
        <w:keepNext/>
      </w:pPr>
      <w:r w:rsidRPr="00827444">
        <w:t>4.</w:t>
      </w:r>
      <w:r w:rsidR="00C90664">
        <w:t> </w:t>
      </w:r>
      <w:r w:rsidRPr="00EE5160">
        <w:t>Komisja odmawia wydania zezwolenia na wykonywanie działalności przez zarządzającego ASI,</w:t>
      </w:r>
      <w:r w:rsidR="00C90664" w:rsidRPr="00EE5160">
        <w:t xml:space="preserve"> w</w:t>
      </w:r>
      <w:r w:rsidR="00C90664">
        <w:t> </w:t>
      </w:r>
      <w:r w:rsidRPr="00EE5160">
        <w:t>przypadku gdy:</w:t>
      </w:r>
    </w:p>
    <w:p w:rsidR="00EE5160" w:rsidRPr="00827444" w:rsidRDefault="00EE5160" w:rsidP="00277609">
      <w:pPr>
        <w:pStyle w:val="ZPKTzmpktartykuempunktem"/>
      </w:pPr>
      <w:r w:rsidRPr="00827444">
        <w:t>1)</w:t>
      </w:r>
      <w:r w:rsidRPr="00827444">
        <w:tab/>
        <w:t>wniosek</w:t>
      </w:r>
      <w:r>
        <w:t xml:space="preserve"> </w:t>
      </w:r>
      <w:r w:rsidRPr="00827444">
        <w:t>lub</w:t>
      </w:r>
      <w:r>
        <w:t xml:space="preserve"> </w:t>
      </w:r>
      <w:r w:rsidRPr="00827444">
        <w:t>załączone</w:t>
      </w:r>
      <w:r>
        <w:t xml:space="preserve"> </w:t>
      </w:r>
      <w:r w:rsidRPr="00827444">
        <w:t>do</w:t>
      </w:r>
      <w:r>
        <w:t xml:space="preserve"> </w:t>
      </w:r>
      <w:r w:rsidRPr="00827444">
        <w:t>niego</w:t>
      </w:r>
      <w:r>
        <w:t xml:space="preserve"> </w:t>
      </w:r>
      <w:r w:rsidRPr="00827444">
        <w:t>dokumenty</w:t>
      </w:r>
      <w:r>
        <w:t xml:space="preserve"> </w:t>
      </w:r>
      <w:r w:rsidRPr="00827444">
        <w:t>nie</w:t>
      </w:r>
      <w:r>
        <w:t xml:space="preserve"> </w:t>
      </w:r>
      <w:r w:rsidRPr="00827444">
        <w:t>są</w:t>
      </w:r>
      <w:r>
        <w:t xml:space="preserve"> </w:t>
      </w:r>
      <w:r w:rsidRPr="00827444">
        <w:t>zgodne</w:t>
      </w:r>
      <w:r>
        <w:t xml:space="preserve"> </w:t>
      </w:r>
      <w:r w:rsidRPr="00827444">
        <w:t>pod</w:t>
      </w:r>
      <w:r>
        <w:t xml:space="preserve"> </w:t>
      </w:r>
      <w:r w:rsidRPr="00827444">
        <w:t>względem</w:t>
      </w:r>
      <w:r>
        <w:t xml:space="preserve"> </w:t>
      </w:r>
      <w:r w:rsidRPr="00827444">
        <w:t>treści</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r>
        <w:t xml:space="preserve"> </w:t>
      </w:r>
      <w:r w:rsidRPr="00827444">
        <w:t>ze</w:t>
      </w:r>
      <w:r>
        <w:t xml:space="preserve"> </w:t>
      </w:r>
      <w:r w:rsidRPr="00827444">
        <w:t>st</w:t>
      </w:r>
      <w:r w:rsidRPr="00827444">
        <w:t>a</w:t>
      </w:r>
      <w:r w:rsidRPr="00827444">
        <w:t>nem</w:t>
      </w:r>
      <w:r>
        <w:t xml:space="preserve"> </w:t>
      </w:r>
      <w:r w:rsidRPr="00827444">
        <w:t>faktycznym;</w:t>
      </w:r>
    </w:p>
    <w:p w:rsidR="00EE5160" w:rsidRPr="00827444" w:rsidRDefault="00EE5160" w:rsidP="00277609">
      <w:pPr>
        <w:pStyle w:val="ZPKTzmpktartykuempunktem"/>
      </w:pPr>
      <w:r w:rsidRPr="00827444">
        <w:t>2)</w:t>
      </w:r>
      <w:r w:rsidRPr="00827444">
        <w:tab/>
        <w:t>wnioskodawca,</w:t>
      </w:r>
      <w:r>
        <w:t xml:space="preserve"> </w:t>
      </w:r>
      <w:r w:rsidRPr="00827444">
        <w:t>członkowie</w:t>
      </w:r>
      <w:r>
        <w:t xml:space="preserve"> </w:t>
      </w:r>
      <w:r w:rsidRPr="00827444">
        <w:t>jego</w:t>
      </w:r>
      <w:r>
        <w:t xml:space="preserve"> </w:t>
      </w:r>
      <w:r w:rsidRPr="00827444">
        <w:t>zarządu</w:t>
      </w:r>
      <w:r>
        <w:t xml:space="preserve"> </w:t>
      </w:r>
      <w:r w:rsidRPr="00827444">
        <w:t>lub</w:t>
      </w:r>
      <w:r>
        <w:t xml:space="preserve"> </w:t>
      </w:r>
      <w:r w:rsidRPr="00827444">
        <w:t>rady</w:t>
      </w:r>
      <w:r>
        <w:t xml:space="preserve"> </w:t>
      </w:r>
      <w:r w:rsidRPr="00827444">
        <w:t>nadzorczej</w:t>
      </w:r>
      <w:r>
        <w:t xml:space="preserve"> </w:t>
      </w:r>
      <w:r w:rsidRPr="00827444">
        <w:t>lub</w:t>
      </w:r>
      <w:r>
        <w:t xml:space="preserve"> </w:t>
      </w:r>
      <w:r w:rsidRPr="00827444">
        <w:t>osoby,</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0B4D7D">
        <w:t>70s</w:t>
      </w:r>
      <w:r w:rsidR="00C90664">
        <w:t xml:space="preserve"> ust. </w:t>
      </w:r>
      <w:r w:rsidR="00C90664" w:rsidRPr="00827444">
        <w:t>3</w:t>
      </w:r>
      <w:r w:rsidR="00C90664">
        <w:t xml:space="preserve"> pkt </w:t>
      </w:r>
      <w:r w:rsidRPr="00827444">
        <w:t>10,</w:t>
      </w:r>
      <w:r>
        <w:t xml:space="preserve"> </w:t>
      </w:r>
      <w:r w:rsidRPr="00827444">
        <w:t>mogą</w:t>
      </w:r>
      <w:r>
        <w:t xml:space="preserve"> </w:t>
      </w:r>
      <w:r w:rsidRPr="00827444">
        <w:t>wykonywać</w:t>
      </w:r>
      <w:r>
        <w:t xml:space="preserve"> </w:t>
      </w:r>
      <w:r w:rsidRPr="00827444">
        <w:t>działalność</w:t>
      </w:r>
      <w:r w:rsidR="00C90664">
        <w:t xml:space="preserve"> </w:t>
      </w:r>
      <w:r w:rsidR="00C90664" w:rsidRPr="00827444">
        <w:t>z</w:t>
      </w:r>
      <w:r w:rsidR="00C90664">
        <w:t> </w:t>
      </w:r>
      <w:r w:rsidRPr="00827444">
        <w:t>naruszeniem</w:t>
      </w:r>
      <w:r>
        <w:t xml:space="preserve"> </w:t>
      </w:r>
      <w:r w:rsidRPr="00827444">
        <w:t>zasad</w:t>
      </w:r>
      <w:r>
        <w:t xml:space="preserve"> </w:t>
      </w:r>
      <w:r w:rsidRPr="00827444">
        <w:t>uczciwego</w:t>
      </w:r>
      <w:r>
        <w:t xml:space="preserve"> </w:t>
      </w:r>
      <w:r w:rsidRPr="00827444">
        <w:t>obrotu</w:t>
      </w:r>
      <w:r>
        <w:t xml:space="preserve"> </w:t>
      </w:r>
      <w:r w:rsidRPr="00827444">
        <w:t>lub</w:t>
      </w:r>
      <w:r w:rsidR="00C90664">
        <w:t xml:space="preserve"> </w:t>
      </w:r>
      <w:r w:rsidR="00C90664" w:rsidRPr="00827444">
        <w:t>w</w:t>
      </w:r>
      <w:r w:rsidR="00C90664">
        <w:t> </w:t>
      </w:r>
      <w:r w:rsidRPr="00827444">
        <w:t>sposób</w:t>
      </w:r>
      <w:r>
        <w:t xml:space="preserve"> </w:t>
      </w:r>
      <w:r w:rsidRPr="00827444">
        <w:t>nienależycie</w:t>
      </w:r>
      <w:r>
        <w:t xml:space="preserve"> </w:t>
      </w:r>
      <w:r w:rsidRPr="00827444">
        <w:t>zabe</w:t>
      </w:r>
      <w:r w:rsidRPr="00827444">
        <w:t>z</w:t>
      </w:r>
      <w:r w:rsidRPr="00827444">
        <w:t>pieczający</w:t>
      </w:r>
      <w:r>
        <w:t xml:space="preserve"> </w:t>
      </w:r>
      <w:r w:rsidRPr="00827444">
        <w:t>interes</w:t>
      </w:r>
      <w:r>
        <w:t xml:space="preserve"> </w:t>
      </w:r>
      <w:r w:rsidRPr="00827444">
        <w:t>inwestorów</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0B4D7D">
        <w:t>a</w:t>
      </w:r>
      <w:r w:rsidR="00C90664">
        <w:t> </w:t>
      </w:r>
      <w:r w:rsidRPr="000B4D7D">
        <w:t>także gdy</w:t>
      </w:r>
      <w:r>
        <w:t xml:space="preserve"> </w:t>
      </w:r>
      <w:r w:rsidRPr="00827444">
        <w:t>członkowie</w:t>
      </w:r>
      <w:r>
        <w:t xml:space="preserve"> </w:t>
      </w:r>
      <w:r w:rsidRPr="00827444">
        <w:t>zarządu</w:t>
      </w:r>
      <w:r>
        <w:t xml:space="preserve"> </w:t>
      </w:r>
      <w:r w:rsidRPr="00827444">
        <w:t>lub</w:t>
      </w:r>
      <w:r>
        <w:t xml:space="preserve"> </w:t>
      </w:r>
      <w:r w:rsidRPr="00827444">
        <w:t>rady</w:t>
      </w:r>
      <w:r>
        <w:t xml:space="preserve"> </w:t>
      </w:r>
      <w:r w:rsidRPr="00827444">
        <w:t>nadzorczej</w:t>
      </w:r>
      <w:r>
        <w:t xml:space="preserve"> </w:t>
      </w:r>
      <w:r w:rsidRPr="00827444">
        <w:t>nie</w:t>
      </w:r>
      <w:r>
        <w:t xml:space="preserve"> </w:t>
      </w:r>
      <w:r w:rsidRPr="00827444">
        <w:t>spełniają</w:t>
      </w:r>
      <w:r>
        <w:t xml:space="preserve"> </w:t>
      </w:r>
      <w:r w:rsidRPr="00827444">
        <w:t>wymogów,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4</w:t>
      </w:r>
      <w:r w:rsidR="00C90664" w:rsidRPr="00827444">
        <w:t>2</w:t>
      </w:r>
      <w:r w:rsidR="00C90664">
        <w:t xml:space="preserve"> ust. </w:t>
      </w:r>
      <w:r w:rsidRPr="00827444">
        <w:t>2,</w:t>
      </w:r>
      <w:r>
        <w:t xml:space="preserve"> </w:t>
      </w:r>
      <w:r w:rsidRPr="00827444">
        <w:t>lub</w:t>
      </w:r>
      <w:r>
        <w:t xml:space="preserve"> </w:t>
      </w:r>
      <w:r w:rsidRPr="00827444">
        <w:t>nie</w:t>
      </w:r>
      <w:r>
        <w:t xml:space="preserve"> </w:t>
      </w:r>
      <w:r w:rsidRPr="00827444">
        <w:t>są</w:t>
      </w:r>
      <w:r>
        <w:t xml:space="preserve"> </w:t>
      </w:r>
      <w:r w:rsidRPr="00827444">
        <w:t>spełnione</w:t>
      </w:r>
      <w:r>
        <w:t xml:space="preserve"> </w:t>
      </w:r>
      <w:r w:rsidRPr="00827444">
        <w:t>wymagania,</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4</w:t>
      </w:r>
      <w:r w:rsidR="00C90664" w:rsidRPr="00827444">
        <w:t>2</w:t>
      </w:r>
      <w:r w:rsidR="00C90664">
        <w:t xml:space="preserve"> ust. </w:t>
      </w:r>
      <w:r w:rsidR="00C90664" w:rsidRPr="00827444">
        <w:t>3</w:t>
      </w:r>
      <w:r w:rsidR="00C90664">
        <w:t xml:space="preserve"> lub </w:t>
      </w:r>
      <w:r w:rsidR="00C90664" w:rsidRPr="00827444">
        <w:t>w</w:t>
      </w:r>
      <w:r w:rsidR="00C90664">
        <w:t> art. </w:t>
      </w:r>
      <w:r w:rsidRPr="00827444">
        <w:t>4</w:t>
      </w:r>
      <w:r w:rsidR="00C90664" w:rsidRPr="00827444">
        <w:t>4</w:t>
      </w:r>
      <w:r w:rsidR="00C90664">
        <w:t xml:space="preserve"> ust. </w:t>
      </w:r>
      <w:r w:rsidRPr="00827444">
        <w:t>2;</w:t>
      </w:r>
    </w:p>
    <w:p w:rsidR="00EE5160" w:rsidRPr="00827444" w:rsidRDefault="00EE5160" w:rsidP="00277609">
      <w:pPr>
        <w:pStyle w:val="ZPKTzmpktartykuempunktem"/>
      </w:pPr>
      <w:r w:rsidRPr="00827444">
        <w:t>3)</w:t>
      </w:r>
      <w:r w:rsidRPr="00827444">
        <w:tab/>
        <w:t>wpływ</w:t>
      </w:r>
      <w:r>
        <w:t xml:space="preserve"> </w:t>
      </w:r>
      <w:r w:rsidRPr="00827444">
        <w:t>osoby</w:t>
      </w:r>
      <w:r>
        <w:t xml:space="preserve"> </w:t>
      </w:r>
      <w:r w:rsidRPr="00827444">
        <w:t>posiadającej</w:t>
      </w:r>
      <w:r>
        <w:t xml:space="preserve"> </w:t>
      </w:r>
      <w:r w:rsidRPr="00827444">
        <w:t>bezpośrednio</w:t>
      </w:r>
      <w:r>
        <w:t xml:space="preserve"> </w:t>
      </w:r>
      <w:r w:rsidRPr="00827444">
        <w:t>lub</w:t>
      </w:r>
      <w:r>
        <w:t xml:space="preserve"> </w:t>
      </w:r>
      <w:r w:rsidRPr="00827444">
        <w:t>pośrednio</w:t>
      </w:r>
      <w:r>
        <w:t xml:space="preserve"> </w:t>
      </w:r>
      <w:r w:rsidRPr="00827444">
        <w:t>akcje</w:t>
      </w:r>
      <w:r>
        <w:t xml:space="preserve"> </w:t>
      </w:r>
      <w:r w:rsidRPr="00827444">
        <w:t>zarządzającego</w:t>
      </w:r>
      <w:r>
        <w:t xml:space="preserve"> </w:t>
      </w:r>
      <w:r w:rsidRPr="00827444">
        <w:t>ASI</w:t>
      </w:r>
      <w:r w:rsidR="00C90664">
        <w:t xml:space="preserve"> </w:t>
      </w:r>
      <w:r w:rsidR="00C90664" w:rsidRPr="00827444">
        <w:t>w</w:t>
      </w:r>
      <w:r w:rsidR="00C90664">
        <w:t> </w:t>
      </w:r>
      <w:r w:rsidRPr="00827444">
        <w:t>liczbie</w:t>
      </w:r>
      <w:r>
        <w:t xml:space="preserve"> </w:t>
      </w:r>
      <w:r w:rsidRPr="00827444">
        <w:t>zapewniającej</w:t>
      </w:r>
      <w:r>
        <w:t xml:space="preserve"> </w:t>
      </w:r>
      <w:r w:rsidRPr="00827444">
        <w:t>co</w:t>
      </w:r>
      <w:r>
        <w:t xml:space="preserve"> </w:t>
      </w:r>
      <w:r w:rsidRPr="00827444">
        <w:t>najmniej</w:t>
      </w:r>
      <w:r>
        <w:t xml:space="preserve"> </w:t>
      </w:r>
      <w:r w:rsidRPr="00827444">
        <w:t>10%</w:t>
      </w:r>
      <w:r>
        <w:t xml:space="preserve"> </w:t>
      </w:r>
      <w:r w:rsidRPr="00827444">
        <w:t>ogólnej</w:t>
      </w:r>
      <w:r>
        <w:t xml:space="preserve"> </w:t>
      </w:r>
      <w:r w:rsidRPr="00827444">
        <w:t>liczby</w:t>
      </w:r>
      <w:r>
        <w:t xml:space="preserve"> </w:t>
      </w:r>
      <w:r w:rsidRPr="00827444">
        <w:t>głosów</w:t>
      </w:r>
      <w:r>
        <w:t xml:space="preserve"> </w:t>
      </w:r>
      <w:r w:rsidRPr="00827444">
        <w:t>na</w:t>
      </w:r>
      <w:r>
        <w:t xml:space="preserve"> </w:t>
      </w:r>
      <w:r w:rsidRPr="00827444">
        <w:t>walnym</w:t>
      </w:r>
      <w:r>
        <w:t xml:space="preserve"> </w:t>
      </w:r>
      <w:r w:rsidRPr="00827444">
        <w:t>zgromadzeniu</w:t>
      </w:r>
      <w:r>
        <w:t xml:space="preserve"> </w:t>
      </w:r>
      <w:r w:rsidRPr="00827444">
        <w:t>lub</w:t>
      </w:r>
      <w:r>
        <w:t xml:space="preserve"> </w:t>
      </w:r>
      <w:r w:rsidRPr="00827444">
        <w:t>10%</w:t>
      </w:r>
      <w:r>
        <w:t xml:space="preserve"> </w:t>
      </w:r>
      <w:r w:rsidRPr="00827444">
        <w:t>udziału</w:t>
      </w:r>
      <w:r w:rsidR="00C90664">
        <w:t xml:space="preserve"> </w:t>
      </w:r>
      <w:r w:rsidR="00C90664" w:rsidRPr="00827444">
        <w:t>w</w:t>
      </w:r>
      <w:r w:rsidR="00C90664">
        <w:t> </w:t>
      </w:r>
      <w:r w:rsidRPr="00827444">
        <w:t>kapitale</w:t>
      </w:r>
      <w:r>
        <w:t xml:space="preserve"> </w:t>
      </w:r>
      <w:r w:rsidRPr="00827444">
        <w:t>zakładowym</w:t>
      </w:r>
      <w:r>
        <w:t xml:space="preserve"> </w:t>
      </w:r>
      <w:r w:rsidRPr="00827444">
        <w:t>móg</w:t>
      </w:r>
      <w:r w:rsidRPr="00827444">
        <w:t>ł</w:t>
      </w:r>
      <w:r w:rsidRPr="00827444">
        <w:t>by</w:t>
      </w:r>
      <w:r>
        <w:t xml:space="preserve"> </w:t>
      </w:r>
      <w:r w:rsidRPr="00827444">
        <w:t>okazać</w:t>
      </w:r>
      <w:r>
        <w:t xml:space="preserve"> </w:t>
      </w:r>
      <w:r w:rsidRPr="00827444">
        <w:t>się</w:t>
      </w:r>
      <w:r>
        <w:t xml:space="preserve"> </w:t>
      </w:r>
      <w:r w:rsidRPr="00827444">
        <w:t>niekorzystny</w:t>
      </w:r>
      <w:r>
        <w:t xml:space="preserve"> </w:t>
      </w:r>
      <w:r w:rsidRPr="00827444">
        <w:t>dla</w:t>
      </w:r>
      <w:r>
        <w:t xml:space="preserve"> </w:t>
      </w:r>
      <w:r w:rsidRPr="00827444">
        <w:t>ostrożnego</w:t>
      </w:r>
      <w:r w:rsidR="00C90664">
        <w:t xml:space="preserve"> </w:t>
      </w:r>
      <w:r w:rsidR="00C90664" w:rsidRPr="00827444">
        <w:t>i</w:t>
      </w:r>
      <w:r w:rsidR="00C90664">
        <w:t> </w:t>
      </w:r>
      <w:r w:rsidRPr="00827444">
        <w:t>stabilnego</w:t>
      </w:r>
      <w:r>
        <w:t xml:space="preserve"> </w:t>
      </w:r>
      <w:r w:rsidRPr="00827444">
        <w:t>zarządzania</w:t>
      </w:r>
      <w:r>
        <w:t xml:space="preserve"> </w:t>
      </w:r>
      <w:r w:rsidRPr="00827444">
        <w:t>alternatywną</w:t>
      </w:r>
      <w:r>
        <w:t xml:space="preserve"> </w:t>
      </w:r>
      <w:r w:rsidRPr="00827444">
        <w:t>spółką</w:t>
      </w:r>
      <w:r>
        <w:t xml:space="preserve"> </w:t>
      </w:r>
      <w:r w:rsidRPr="00827444">
        <w:t>inwestycyjną,</w:t>
      </w:r>
      <w:r>
        <w:t xml:space="preserve"> </w:t>
      </w:r>
      <w:r w:rsidRPr="00827444">
        <w:t>prz</w:t>
      </w:r>
      <w:r w:rsidRPr="00827444">
        <w:t>e</w:t>
      </w:r>
      <w:r w:rsidRPr="00827444">
        <w:t>strzegania</w:t>
      </w:r>
      <w:r>
        <w:t xml:space="preserve"> </w:t>
      </w:r>
      <w:r w:rsidRPr="00827444">
        <w:t>zasad</w:t>
      </w:r>
      <w:r>
        <w:t xml:space="preserve"> </w:t>
      </w:r>
      <w:r w:rsidRPr="00827444">
        <w:t>uczciwego</w:t>
      </w:r>
      <w:r>
        <w:t xml:space="preserve"> </w:t>
      </w:r>
      <w:r w:rsidRPr="00827444">
        <w:t>obrotu</w:t>
      </w:r>
      <w:r>
        <w:t xml:space="preserve"> </w:t>
      </w:r>
      <w:r w:rsidRPr="00827444">
        <w:t>lub</w:t>
      </w:r>
      <w:r>
        <w:t xml:space="preserve"> </w:t>
      </w:r>
      <w:r w:rsidRPr="00827444">
        <w:t>należytego</w:t>
      </w:r>
      <w:r>
        <w:t xml:space="preserve"> </w:t>
      </w:r>
      <w:r w:rsidRPr="00827444">
        <w:t>zabezpieczenia</w:t>
      </w:r>
      <w:r>
        <w:t xml:space="preserve"> </w:t>
      </w:r>
      <w:r w:rsidRPr="00827444">
        <w:t>interesu</w:t>
      </w:r>
      <w:r>
        <w:t xml:space="preserve"> </w:t>
      </w:r>
      <w:r w:rsidRPr="00827444">
        <w:t>inwestorów</w:t>
      </w:r>
      <w:r>
        <w:t xml:space="preserve"> </w:t>
      </w:r>
      <w:r w:rsidRPr="00827444">
        <w:t>tej</w:t>
      </w:r>
      <w:r>
        <w:t xml:space="preserve"> </w:t>
      </w:r>
      <w:r w:rsidRPr="00827444">
        <w:t>spółki;</w:t>
      </w:r>
    </w:p>
    <w:p w:rsidR="00EE5160" w:rsidRPr="00827444" w:rsidRDefault="00EE5160" w:rsidP="00277609">
      <w:pPr>
        <w:pStyle w:val="ZPKTzmpktartykuempunktem"/>
      </w:pPr>
      <w:r w:rsidRPr="00827444">
        <w:t>4)</w:t>
      </w:r>
      <w:r w:rsidRPr="00827444">
        <w:tab/>
        <w:t>pozostawanie</w:t>
      </w:r>
      <w:r>
        <w:t xml:space="preserve"> </w:t>
      </w:r>
      <w:r w:rsidRPr="00827444">
        <w:t>zarządzającego</w:t>
      </w:r>
      <w:r>
        <w:t xml:space="preserve"> </w:t>
      </w:r>
      <w:r w:rsidRPr="00827444">
        <w:t>ASI</w:t>
      </w:r>
      <w:r w:rsidR="00C90664">
        <w:t xml:space="preserve"> </w:t>
      </w:r>
      <w:r w:rsidR="00C90664" w:rsidRPr="00827444">
        <w:t>w</w:t>
      </w:r>
      <w:r w:rsidR="00C90664">
        <w:t> </w:t>
      </w:r>
      <w:r w:rsidRPr="00827444">
        <w:t>bliskich</w:t>
      </w:r>
      <w:r>
        <w:t xml:space="preserve"> </w:t>
      </w:r>
      <w:r w:rsidRPr="00827444">
        <w:t>powiązaniach</w:t>
      </w:r>
      <w:r w:rsidR="00C90664">
        <w:t xml:space="preserve"> </w:t>
      </w:r>
      <w:r w:rsidR="00C90664" w:rsidRPr="00827444">
        <w:t>z</w:t>
      </w:r>
      <w:r w:rsidR="00C90664">
        <w:t> </w:t>
      </w:r>
      <w:r w:rsidRPr="00827444">
        <w:t>innym</w:t>
      </w:r>
      <w:r>
        <w:t xml:space="preserve"> </w:t>
      </w:r>
      <w:r w:rsidRPr="00827444">
        <w:t>podmiotem</w:t>
      </w:r>
      <w:r>
        <w:t xml:space="preserve"> </w:t>
      </w:r>
      <w:r w:rsidRPr="00827444">
        <w:t>mogłoby</w:t>
      </w:r>
      <w:r>
        <w:t xml:space="preserve"> </w:t>
      </w:r>
      <w:r w:rsidRPr="00827444">
        <w:t>uniemożliwić</w:t>
      </w:r>
      <w:r>
        <w:t xml:space="preserve"> </w:t>
      </w:r>
      <w:r w:rsidRPr="00827444">
        <w:t>Kom</w:t>
      </w:r>
      <w:r w:rsidRPr="00827444">
        <w:t>i</w:t>
      </w:r>
      <w:r w:rsidRPr="00827444">
        <w:t>sji</w:t>
      </w:r>
      <w:r>
        <w:t xml:space="preserve"> </w:t>
      </w:r>
      <w:r w:rsidRPr="00827444">
        <w:t>skuteczne</w:t>
      </w:r>
      <w:r>
        <w:t xml:space="preserve"> </w:t>
      </w:r>
      <w:r w:rsidRPr="00827444">
        <w:t>sprawowanie</w:t>
      </w:r>
      <w:r>
        <w:t xml:space="preserve"> </w:t>
      </w:r>
      <w:r w:rsidRPr="00827444">
        <w:t>nadzoru</w:t>
      </w:r>
      <w:r>
        <w:t xml:space="preserve"> </w:t>
      </w:r>
      <w:r w:rsidRPr="00827444">
        <w:t>nad</w:t>
      </w:r>
      <w:r>
        <w:t xml:space="preserve"> </w:t>
      </w:r>
      <w:r w:rsidRPr="00827444">
        <w:t>zarządzającym</w:t>
      </w:r>
      <w:r>
        <w:t xml:space="preserve"> </w:t>
      </w:r>
      <w:r w:rsidRPr="00827444">
        <w:t>ASI</w:t>
      </w:r>
      <w:r>
        <w:t xml:space="preserve"> </w:t>
      </w:r>
      <w:r w:rsidRPr="00827444">
        <w:t>lub</w:t>
      </w:r>
      <w:r>
        <w:t xml:space="preserve"> </w:t>
      </w:r>
      <w:r w:rsidRPr="00827444">
        <w:t>gdy</w:t>
      </w:r>
      <w:r>
        <w:t xml:space="preserve"> </w:t>
      </w:r>
      <w:r w:rsidRPr="00827444">
        <w:t>sprawowanie</w:t>
      </w:r>
      <w:r>
        <w:t xml:space="preserve"> </w:t>
      </w:r>
      <w:r w:rsidRPr="00827444">
        <w:t>takiego</w:t>
      </w:r>
      <w:r>
        <w:t xml:space="preserve"> </w:t>
      </w:r>
      <w:r w:rsidRPr="00827444">
        <w:t>nadzoru</w:t>
      </w:r>
      <w:r>
        <w:t xml:space="preserve"> </w:t>
      </w:r>
      <w:r w:rsidRPr="00827444">
        <w:t>byłoby</w:t>
      </w:r>
      <w:r>
        <w:t xml:space="preserve"> </w:t>
      </w:r>
      <w:r w:rsidRPr="00827444">
        <w:t>utrudnione</w:t>
      </w:r>
      <w:r>
        <w:t xml:space="preserve"> </w:t>
      </w:r>
      <w:r w:rsidRPr="00827444">
        <w:t>lub</w:t>
      </w:r>
      <w:r>
        <w:t xml:space="preserve"> </w:t>
      </w:r>
      <w:r w:rsidRPr="00827444">
        <w:t>niemożliwe</w:t>
      </w:r>
      <w:r>
        <w:t xml:space="preserve"> </w:t>
      </w:r>
      <w:r w:rsidRPr="00827444">
        <w:t>ze</w:t>
      </w:r>
      <w:r>
        <w:t xml:space="preserve"> </w:t>
      </w:r>
      <w:r w:rsidRPr="00827444">
        <w:t>względu</w:t>
      </w:r>
      <w:r>
        <w:t xml:space="preserve"> </w:t>
      </w:r>
      <w:r w:rsidRPr="00827444">
        <w:t>na</w:t>
      </w:r>
      <w:r>
        <w:t xml:space="preserve"> </w:t>
      </w:r>
      <w:r w:rsidRPr="00827444">
        <w:t>przepisy</w:t>
      </w:r>
      <w:r>
        <w:t xml:space="preserve"> </w:t>
      </w:r>
      <w:r w:rsidRPr="00827444">
        <w:t>prawa</w:t>
      </w:r>
      <w:r>
        <w:t xml:space="preserve"> </w:t>
      </w:r>
      <w:r w:rsidRPr="00827444">
        <w:t>obowiązujące</w:t>
      </w:r>
      <w:r w:rsidR="00C90664">
        <w:t xml:space="preserve"> </w:t>
      </w:r>
      <w:r w:rsidR="00C90664" w:rsidRPr="00827444">
        <w:t>w</w:t>
      </w:r>
      <w:r w:rsidR="00C90664">
        <w:t> </w:t>
      </w:r>
      <w:r w:rsidRPr="00827444">
        <w:t>miejscu</w:t>
      </w:r>
      <w:r>
        <w:t xml:space="preserve"> </w:t>
      </w:r>
      <w:r w:rsidRPr="00827444">
        <w:t>siedziby</w:t>
      </w:r>
      <w:r>
        <w:t xml:space="preserve"> </w:t>
      </w:r>
      <w:r w:rsidRPr="00827444">
        <w:t>lub</w:t>
      </w:r>
      <w:r>
        <w:t xml:space="preserve"> </w:t>
      </w:r>
      <w:r w:rsidRPr="00827444">
        <w:t>zamieszkania</w:t>
      </w:r>
      <w:r>
        <w:t xml:space="preserve"> </w:t>
      </w:r>
      <w:r w:rsidRPr="00827444">
        <w:t>tego</w:t>
      </w:r>
      <w:r>
        <w:t xml:space="preserve"> </w:t>
      </w:r>
      <w:r w:rsidRPr="00827444">
        <w:t>podmiotu.</w:t>
      </w:r>
    </w:p>
    <w:p w:rsidR="00EE5160" w:rsidRPr="00827444" w:rsidRDefault="00EE5160" w:rsidP="00277609">
      <w:pPr>
        <w:pStyle w:val="ZUSTzmustartykuempunktem"/>
      </w:pPr>
      <w:r w:rsidRPr="00827444">
        <w:t>5.</w:t>
      </w:r>
      <w:r w:rsidR="00C90664">
        <w:t> </w:t>
      </w:r>
      <w:r w:rsidRPr="00827444">
        <w:t>Komisja</w:t>
      </w:r>
      <w:r>
        <w:t xml:space="preserve"> </w:t>
      </w:r>
      <w:r w:rsidRPr="00827444">
        <w:t>może</w:t>
      </w:r>
      <w:r>
        <w:t xml:space="preserve"> </w:t>
      </w:r>
      <w:r w:rsidRPr="00827444">
        <w:t>odmówić</w:t>
      </w:r>
      <w:r>
        <w:t xml:space="preserve"> </w:t>
      </w:r>
      <w:r w:rsidRPr="00827444">
        <w:t>wydania</w:t>
      </w:r>
      <w:r>
        <w:t xml:space="preserve"> </w:t>
      </w:r>
      <w:r w:rsidRPr="00827444">
        <w:t>zezwolenia,</w:t>
      </w:r>
      <w:r w:rsidR="00C90664">
        <w:t xml:space="preserve"> </w:t>
      </w:r>
      <w:r w:rsidR="00C90664" w:rsidRPr="00827444">
        <w:t>w</w:t>
      </w:r>
      <w:r w:rsidR="00C90664">
        <w:t> </w:t>
      </w:r>
      <w:r w:rsidRPr="00827444">
        <w:t>przypadku</w:t>
      </w:r>
      <w:r>
        <w:t xml:space="preserve"> </w:t>
      </w:r>
      <w:r w:rsidRPr="00827444">
        <w:t>gdy</w:t>
      </w:r>
      <w:r>
        <w:t xml:space="preserve"> </w:t>
      </w:r>
      <w:r w:rsidRPr="00827444">
        <w:t>opinia,</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3,</w:t>
      </w:r>
      <w:r>
        <w:t xml:space="preserve"> </w:t>
      </w:r>
      <w:r w:rsidRPr="00827444">
        <w:t>jest</w:t>
      </w:r>
      <w:r>
        <w:t xml:space="preserve"> </w:t>
      </w:r>
      <w:r w:rsidRPr="00827444">
        <w:t>neg</w:t>
      </w:r>
      <w:r w:rsidRPr="00827444">
        <w:t>a</w:t>
      </w:r>
      <w:r w:rsidRPr="00827444">
        <w:t>tywna.</w:t>
      </w:r>
    </w:p>
    <w:p w:rsidR="00EE5160" w:rsidRPr="00827444" w:rsidRDefault="00EE5160" w:rsidP="00277609">
      <w:pPr>
        <w:pStyle w:val="ZARTzmartartykuempunktem"/>
      </w:pPr>
      <w:r w:rsidRPr="00827444">
        <w:t>Art.</w:t>
      </w:r>
      <w:r w:rsidR="00C90664">
        <w:t> </w:t>
      </w:r>
      <w:r w:rsidRPr="00827444">
        <w:t>70u.</w:t>
      </w:r>
      <w:r w:rsidR="00C90664">
        <w:t> </w:t>
      </w:r>
      <w:r w:rsidRPr="00827444">
        <w:t>1.</w:t>
      </w:r>
      <w:r>
        <w:t xml:space="preserve"> </w:t>
      </w:r>
      <w:r w:rsidRPr="00827444">
        <w:t>Przepisy</w:t>
      </w:r>
      <w:r w:rsidR="00C90664">
        <w:t xml:space="preserve"> art. </w:t>
      </w:r>
      <w:r w:rsidRPr="000B4D7D">
        <w:t>70d,</w:t>
      </w:r>
      <w:r w:rsidR="00C90664">
        <w:t xml:space="preserve"> art. </w:t>
      </w:r>
      <w:r w:rsidRPr="000B4D7D">
        <w:t>70e,</w:t>
      </w:r>
      <w:r w:rsidR="00C90664">
        <w:t xml:space="preserve"> art. </w:t>
      </w:r>
      <w:r w:rsidRPr="000B4D7D">
        <w:t>70g,</w:t>
      </w:r>
      <w:r w:rsidR="00C90664">
        <w:t xml:space="preserve"> art. </w:t>
      </w:r>
      <w:r w:rsidRPr="000B4D7D">
        <w:t>70h,</w:t>
      </w:r>
      <w:r w:rsidR="00C90664">
        <w:t xml:space="preserve"> art. </w:t>
      </w:r>
      <w:r w:rsidRPr="000B4D7D">
        <w:t>70j,</w:t>
      </w:r>
      <w:r w:rsidR="00C90664">
        <w:t xml:space="preserve"> art. </w:t>
      </w:r>
      <w:r w:rsidRPr="000B4D7D">
        <w:t>70l,</w:t>
      </w:r>
      <w:r w:rsidR="00C90664">
        <w:t xml:space="preserve"> art. </w:t>
      </w:r>
      <w:r w:rsidRPr="000B4D7D">
        <w:t>70m,</w:t>
      </w:r>
      <w:r w:rsidR="00C90664">
        <w:t xml:space="preserve"> art. </w:t>
      </w:r>
      <w:r w:rsidRPr="000B4D7D">
        <w:t>70n,</w:t>
      </w:r>
      <w:r w:rsidR="00C90664">
        <w:t xml:space="preserve"> art. </w:t>
      </w:r>
      <w:r w:rsidRPr="000B4D7D">
        <w:t>70p</w:t>
      </w:r>
      <w:r w:rsidR="00C90664" w:rsidRPr="000B4D7D">
        <w:t xml:space="preserve"> i</w:t>
      </w:r>
      <w:r w:rsidR="00C90664">
        <w:t> art. </w:t>
      </w:r>
      <w:r w:rsidRPr="000B4D7D">
        <w:t>70q</w:t>
      </w:r>
      <w:r>
        <w:t xml:space="preserve"> </w:t>
      </w:r>
      <w:r w:rsidRPr="00827444">
        <w:t>stosuje</w:t>
      </w:r>
      <w:r>
        <w:t xml:space="preserve"> </w:t>
      </w:r>
      <w:r w:rsidRPr="00827444">
        <w:t>się</w:t>
      </w:r>
      <w:r>
        <w:t xml:space="preserve"> </w:t>
      </w:r>
      <w:r w:rsidRPr="00827444">
        <w:t>odpowiednio</w:t>
      </w:r>
      <w:r>
        <w:t xml:space="preserve"> </w:t>
      </w:r>
      <w:r w:rsidRPr="00827444">
        <w:t>do</w:t>
      </w:r>
      <w:r>
        <w:t xml:space="preserve"> </w:t>
      </w:r>
      <w:r w:rsidRPr="00827444">
        <w:t>spółki</w:t>
      </w:r>
      <w:r>
        <w:t xml:space="preserve"> </w:t>
      </w:r>
      <w:r w:rsidRPr="00827444">
        <w:t>ubiegającej</w:t>
      </w:r>
      <w:r>
        <w:t xml:space="preserve"> </w:t>
      </w:r>
      <w:r w:rsidRPr="00827444">
        <w:t>się</w:t>
      </w:r>
      <w:r w:rsidR="00C90664">
        <w:t xml:space="preserve"> </w:t>
      </w:r>
      <w:r w:rsidR="00C90664" w:rsidRPr="00827444">
        <w:t>o</w:t>
      </w:r>
      <w:r w:rsidR="00C90664">
        <w:t> </w:t>
      </w:r>
      <w:r w:rsidRPr="00827444">
        <w:t>uzyskanie</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w:t>
      </w:r>
      <w:r w:rsidRPr="00827444">
        <w:t>ą</w:t>
      </w:r>
      <w:r w:rsidRPr="00827444">
        <w:t>dzającego</w:t>
      </w:r>
      <w:r>
        <w:t xml:space="preserve"> </w:t>
      </w:r>
      <w:r w:rsidRPr="00827444">
        <w:t>ASI.</w:t>
      </w:r>
    </w:p>
    <w:p w:rsidR="00EE5160" w:rsidRPr="000B4D7D" w:rsidRDefault="00EE5160" w:rsidP="00277609">
      <w:pPr>
        <w:pStyle w:val="ZUSTzmustartykuempunktem"/>
      </w:pPr>
      <w:r w:rsidRPr="00827444">
        <w:t>2.</w:t>
      </w:r>
      <w:r w:rsidR="00C90664">
        <w:t> </w:t>
      </w:r>
      <w:r w:rsidRPr="00827444">
        <w:t>Przepisu</w:t>
      </w:r>
      <w:r w:rsidR="00C90664">
        <w:t xml:space="preserve"> art. </w:t>
      </w:r>
      <w:r w:rsidRPr="000B4D7D">
        <w:t>70q</w:t>
      </w:r>
      <w:r>
        <w:t xml:space="preserve"> </w:t>
      </w:r>
      <w:r w:rsidRPr="00827444">
        <w:t>nie</w:t>
      </w:r>
      <w:r>
        <w:t xml:space="preserve"> </w:t>
      </w:r>
      <w:r w:rsidRPr="00827444">
        <w:t>stosuje</w:t>
      </w:r>
      <w:r>
        <w:t xml:space="preserve"> </w:t>
      </w:r>
      <w:r w:rsidRPr="00827444">
        <w:t>się</w:t>
      </w:r>
      <w:r>
        <w:t xml:space="preserve"> </w:t>
      </w:r>
      <w:r w:rsidRPr="00827444">
        <w:t>do</w:t>
      </w:r>
      <w:r>
        <w:t xml:space="preserve"> </w:t>
      </w:r>
      <w:r w:rsidRPr="00827444">
        <w:t>spółki,</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8b</w:t>
      </w:r>
      <w:r w:rsidR="00C90664">
        <w:t xml:space="preserve"> ust. </w:t>
      </w:r>
      <w:r w:rsidR="00C90664" w:rsidRPr="00827444">
        <w:t>2</w:t>
      </w:r>
      <w:r w:rsidR="00C90664">
        <w:t xml:space="preserve"> pkt </w:t>
      </w:r>
      <w:r w:rsidRPr="00827444">
        <w:t>2,</w:t>
      </w:r>
      <w:r>
        <w:t xml:space="preserve"> </w:t>
      </w:r>
      <w:r w:rsidRPr="00827444">
        <w:t>ubiegającej</w:t>
      </w:r>
      <w:r>
        <w:t xml:space="preserve"> </w:t>
      </w:r>
      <w:r w:rsidRPr="00827444">
        <w:t>się</w:t>
      </w:r>
      <w:r w:rsidR="00C90664">
        <w:t xml:space="preserve"> </w:t>
      </w:r>
      <w:r w:rsidR="00C90664" w:rsidRPr="00827444">
        <w:t>o</w:t>
      </w:r>
      <w:r w:rsidR="00C90664">
        <w:t> </w:t>
      </w:r>
      <w:r w:rsidRPr="00827444">
        <w:t>uzyskanie</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r>
        <w:t xml:space="preserve"> </w:t>
      </w:r>
      <w:r w:rsidRPr="00827444">
        <w:t>jeżeli</w:t>
      </w:r>
      <w:r>
        <w:t xml:space="preserve"> </w:t>
      </w:r>
      <w:r w:rsidRPr="00827444">
        <w:t>przed</w:t>
      </w:r>
      <w:r>
        <w:t xml:space="preserve"> </w:t>
      </w:r>
      <w:r w:rsidRPr="00827444">
        <w:t>dniem</w:t>
      </w:r>
      <w:r>
        <w:t xml:space="preserve"> </w:t>
      </w:r>
      <w:r w:rsidRPr="00827444">
        <w:t>złożenia</w:t>
      </w:r>
      <w:r>
        <w:t xml:space="preserve"> </w:t>
      </w:r>
      <w:r w:rsidRPr="00827444">
        <w:t>wniosku</w:t>
      </w:r>
      <w:r>
        <w:t xml:space="preserve"> </w:t>
      </w:r>
      <w:r w:rsidRPr="00827444">
        <w:t>spółka</w:t>
      </w:r>
      <w:r>
        <w:t xml:space="preserve"> </w:t>
      </w:r>
      <w:r w:rsidRPr="00827444">
        <w:t>ta</w:t>
      </w:r>
      <w:r>
        <w:t xml:space="preserve"> </w:t>
      </w:r>
      <w:r w:rsidRPr="00827444">
        <w:t>wykonywała</w:t>
      </w:r>
      <w:r>
        <w:t xml:space="preserve"> </w:t>
      </w:r>
      <w:r w:rsidRPr="00827444">
        <w:t>działalność</w:t>
      </w:r>
      <w:r w:rsidR="00C90664">
        <w:t xml:space="preserve"> </w:t>
      </w:r>
      <w:r w:rsidR="00C90664" w:rsidRPr="00827444">
        <w:t>w</w:t>
      </w:r>
      <w:r w:rsidR="00C90664">
        <w:t> </w:t>
      </w:r>
      <w:r w:rsidRPr="00827444">
        <w:t>innej</w:t>
      </w:r>
      <w:r>
        <w:t xml:space="preserve"> </w:t>
      </w:r>
      <w:r w:rsidRPr="00827444">
        <w:t>dziedzinie.</w:t>
      </w:r>
      <w:r w:rsidR="00C90664">
        <w:t xml:space="preserve"> </w:t>
      </w:r>
      <w:r w:rsidR="00C90664" w:rsidRPr="00827444">
        <w:t>W</w:t>
      </w:r>
      <w:r w:rsidR="00C90664">
        <w:t> </w:t>
      </w:r>
      <w:r w:rsidRPr="00827444">
        <w:t>takim</w:t>
      </w:r>
      <w:r>
        <w:t xml:space="preserve"> </w:t>
      </w:r>
      <w:r w:rsidRPr="00827444">
        <w:t>przypadku</w:t>
      </w:r>
      <w:r>
        <w:t xml:space="preserve"> </w:t>
      </w:r>
      <w:r w:rsidRPr="00827444">
        <w:t>do</w:t>
      </w:r>
      <w:r>
        <w:t xml:space="preserve"> </w:t>
      </w:r>
      <w:r w:rsidRPr="00827444">
        <w:t>wniosku</w:t>
      </w:r>
      <w:r>
        <w:t xml:space="preserve"> </w:t>
      </w:r>
      <w:r w:rsidRPr="00827444">
        <w:t>należy</w:t>
      </w:r>
      <w:r>
        <w:t xml:space="preserve"> </w:t>
      </w:r>
      <w:r w:rsidRPr="00827444">
        <w:t>załączyć</w:t>
      </w:r>
      <w:r>
        <w:t xml:space="preserve"> </w:t>
      </w:r>
      <w:r w:rsidRPr="00827444">
        <w:t>zaświadczenia</w:t>
      </w:r>
      <w:r w:rsidR="00C90664">
        <w:t xml:space="preserve"> </w:t>
      </w:r>
      <w:r w:rsidR="00C90664" w:rsidRPr="000B4D7D">
        <w:t>o</w:t>
      </w:r>
      <w:r w:rsidR="00C90664">
        <w:t> </w:t>
      </w:r>
      <w:r w:rsidRPr="000B4D7D">
        <w:t>niezaleganiu</w:t>
      </w:r>
      <w:r w:rsidR="00C90664" w:rsidRPr="000B4D7D">
        <w:t xml:space="preserve"> w</w:t>
      </w:r>
      <w:r w:rsidR="00C90664">
        <w:t> </w:t>
      </w:r>
      <w:r w:rsidRPr="000B4D7D">
        <w:t>podatkach albo stwierdzające stan zaległości akcjonariuszy, wydane na podstawie ustawy</w:t>
      </w:r>
      <w:r w:rsidR="00C90664" w:rsidRPr="000B4D7D">
        <w:t xml:space="preserve"> z</w:t>
      </w:r>
      <w:r w:rsidR="00C90664">
        <w:t> </w:t>
      </w:r>
      <w:r w:rsidRPr="000B4D7D">
        <w:t>dnia 2</w:t>
      </w:r>
      <w:r w:rsidR="00C90664" w:rsidRPr="000B4D7D">
        <w:t>9</w:t>
      </w:r>
      <w:r w:rsidR="00C90664">
        <w:t> </w:t>
      </w:r>
      <w:r w:rsidRPr="000B4D7D">
        <w:t>sierpnia 199</w:t>
      </w:r>
      <w:r w:rsidR="00C90664" w:rsidRPr="000B4D7D">
        <w:t>7</w:t>
      </w:r>
      <w:r w:rsidR="00C90664">
        <w:t> </w:t>
      </w:r>
      <w:r w:rsidRPr="000B4D7D">
        <w:t>r. – Ordynacja podatkowa.</w:t>
      </w:r>
    </w:p>
    <w:p w:rsidR="00EE5160" w:rsidRPr="000B4D7D" w:rsidRDefault="00EE5160" w:rsidP="00277609">
      <w:pPr>
        <w:pStyle w:val="ZARTzmartartykuempunktem"/>
      </w:pPr>
      <w:r w:rsidRPr="00827444">
        <w:t>Art.</w:t>
      </w:r>
      <w:r w:rsidR="00C90664">
        <w:t> </w:t>
      </w:r>
      <w:r w:rsidRPr="00827444">
        <w:t>70v.</w:t>
      </w:r>
      <w:r w:rsidR="00C90664">
        <w:t> </w:t>
      </w:r>
      <w:r w:rsidRPr="00827444">
        <w:t>1.</w:t>
      </w:r>
      <w:r>
        <w:t xml:space="preserve"> </w:t>
      </w:r>
      <w:r w:rsidRPr="00827444">
        <w:t>Zarządzający</w:t>
      </w:r>
      <w:r>
        <w:t xml:space="preserve"> </w:t>
      </w:r>
      <w:r w:rsidRPr="00827444">
        <w:t>ASI</w:t>
      </w:r>
      <w:r>
        <w:t xml:space="preserve"> </w:t>
      </w:r>
      <w:r w:rsidRPr="00827444">
        <w:t>powiadamia</w:t>
      </w:r>
      <w:r>
        <w:t xml:space="preserve"> </w:t>
      </w:r>
      <w:r w:rsidRPr="00827444">
        <w:t>Komisję</w:t>
      </w:r>
      <w:r w:rsidR="00C90664">
        <w:t xml:space="preserve"> </w:t>
      </w:r>
      <w:r w:rsidR="00C90664" w:rsidRPr="00827444">
        <w:t>o</w:t>
      </w:r>
      <w:r w:rsidR="00C90664">
        <w:t> </w:t>
      </w:r>
      <w:r w:rsidRPr="00827444">
        <w:t>planowanej</w:t>
      </w:r>
      <w:r>
        <w:t xml:space="preserve"> </w:t>
      </w:r>
      <w:r w:rsidRPr="00827444">
        <w:t>istotnej</w:t>
      </w:r>
      <w:r>
        <w:t xml:space="preserve"> </w:t>
      </w:r>
      <w:r w:rsidRPr="00827444">
        <w:t>zmianie</w:t>
      </w:r>
      <w:r>
        <w:t xml:space="preserve"> </w:t>
      </w:r>
      <w:r w:rsidRPr="00827444">
        <w:t>warunków</w:t>
      </w:r>
      <w:r>
        <w:t xml:space="preserve"> </w:t>
      </w:r>
      <w:r w:rsidRPr="00827444">
        <w:t>wykonywania</w:t>
      </w:r>
      <w:r>
        <w:t xml:space="preserve"> </w:t>
      </w:r>
      <w:r w:rsidRPr="00827444">
        <w:t>działalności</w:t>
      </w:r>
      <w:r>
        <w:t xml:space="preserve"> </w:t>
      </w:r>
      <w:r w:rsidRPr="000B4D7D">
        <w:t>określonych</w:t>
      </w:r>
      <w:r w:rsidR="00C90664" w:rsidRPr="000B4D7D">
        <w:t xml:space="preserve"> w</w:t>
      </w:r>
      <w:r w:rsidR="00C90664">
        <w:t> </w:t>
      </w:r>
      <w:r w:rsidRPr="000B4D7D">
        <w:t>dokumentach</w:t>
      </w:r>
      <w:r w:rsidRPr="00827444">
        <w:t>,</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0B4D7D">
        <w:t>70s</w:t>
      </w:r>
      <w:r w:rsidR="00C90664">
        <w:t xml:space="preserve"> ust. </w:t>
      </w:r>
      <w:r w:rsidR="00C90664" w:rsidRPr="00827444">
        <w:t>3</w:t>
      </w:r>
      <w:r w:rsidR="00C90664">
        <w:t xml:space="preserve"> pkt </w:t>
      </w:r>
      <w:r w:rsidRPr="00827444">
        <w:t>1,</w:t>
      </w:r>
      <w:r>
        <w:t xml:space="preserve"> </w:t>
      </w:r>
      <w:r w:rsidR="00C90664" w:rsidRPr="00827444">
        <w:t>9</w:t>
      </w:r>
      <w:r w:rsidR="00C90664">
        <w:t xml:space="preserve"> i </w:t>
      </w:r>
      <w:r w:rsidRPr="00827444">
        <w:t>11–13.</w:t>
      </w:r>
    </w:p>
    <w:p w:rsidR="00EE5160" w:rsidRPr="00827444" w:rsidRDefault="00EE5160" w:rsidP="00277609">
      <w:pPr>
        <w:pStyle w:val="ZUSTzmustartykuempunktem"/>
      </w:pPr>
      <w:r w:rsidRPr="00827444">
        <w:t>2.</w:t>
      </w:r>
      <w:r w:rsidR="00C90664">
        <w:t> </w:t>
      </w:r>
      <w:r w:rsidRPr="00827444">
        <w:t>Zarządzający</w:t>
      </w:r>
      <w:r>
        <w:t xml:space="preserve"> </w:t>
      </w:r>
      <w:r w:rsidRPr="00827444">
        <w:t>ASI</w:t>
      </w:r>
      <w:r>
        <w:t xml:space="preserve"> </w:t>
      </w:r>
      <w:r w:rsidRPr="00827444">
        <w:t>może</w:t>
      </w:r>
      <w:r>
        <w:t xml:space="preserve"> </w:t>
      </w:r>
      <w:r w:rsidRPr="00827444">
        <w:t>wprowadzić</w:t>
      </w:r>
      <w:r>
        <w:t xml:space="preserve"> </w:t>
      </w:r>
      <w:r w:rsidRPr="00827444">
        <w:t>zmiany</w:t>
      </w:r>
      <w:r>
        <w:t xml:space="preserve"> </w:t>
      </w:r>
      <w:r w:rsidRPr="00827444">
        <w:t>wskazane</w:t>
      </w:r>
      <w:r w:rsidR="00C90664">
        <w:t xml:space="preserve"> </w:t>
      </w:r>
      <w:r w:rsidR="00C90664" w:rsidRPr="00827444">
        <w:t>w</w:t>
      </w:r>
      <w:r w:rsidR="00C90664">
        <w:t> </w:t>
      </w:r>
      <w:r w:rsidRPr="00827444">
        <w:t>powiadomieniu,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jeżeli</w:t>
      </w:r>
      <w:r>
        <w:t xml:space="preserve"> </w:t>
      </w:r>
      <w:r w:rsidRPr="00827444">
        <w:t>Komisja</w:t>
      </w:r>
      <w:r w:rsidR="00C90664">
        <w:t xml:space="preserve"> </w:t>
      </w:r>
      <w:r w:rsidR="00C90664" w:rsidRPr="00827444">
        <w:t>w</w:t>
      </w:r>
      <w:r w:rsidR="00C90664">
        <w:t> </w:t>
      </w:r>
      <w:r w:rsidRPr="00827444">
        <w:t>terminie</w:t>
      </w:r>
      <w:r>
        <w:t xml:space="preserve"> </w:t>
      </w:r>
      <w:r w:rsidRPr="00827444">
        <w:t>miesiąca</w:t>
      </w:r>
      <w:r>
        <w:t xml:space="preserve"> </w:t>
      </w:r>
      <w:r w:rsidRPr="00827444">
        <w:t>od</w:t>
      </w:r>
      <w:r>
        <w:t xml:space="preserve"> </w:t>
      </w:r>
      <w:r w:rsidRPr="00827444">
        <w:t>otrzymania</w:t>
      </w:r>
      <w:r>
        <w:t xml:space="preserve"> </w:t>
      </w:r>
      <w:r w:rsidRPr="00827444">
        <w:t>powiadomienia</w:t>
      </w:r>
      <w:r>
        <w:t xml:space="preserve"> </w:t>
      </w:r>
      <w:r w:rsidRPr="00827444">
        <w:t>nie</w:t>
      </w:r>
      <w:r>
        <w:t xml:space="preserve"> </w:t>
      </w:r>
      <w:r w:rsidRPr="00827444">
        <w:t>zgłosi</w:t>
      </w:r>
      <w:r>
        <w:t xml:space="preserve"> </w:t>
      </w:r>
      <w:r w:rsidRPr="00827444">
        <w:t>sprzeciwu</w:t>
      </w:r>
      <w:r>
        <w:t xml:space="preserve"> </w:t>
      </w:r>
      <w:r w:rsidRPr="00827444">
        <w:t>wobec</w:t>
      </w:r>
      <w:r>
        <w:t xml:space="preserve"> </w:t>
      </w:r>
      <w:r w:rsidRPr="00827444">
        <w:t>wprowadzenia</w:t>
      </w:r>
      <w:r>
        <w:t xml:space="preserve"> </w:t>
      </w:r>
      <w:r w:rsidRPr="00827444">
        <w:t>zmiany</w:t>
      </w:r>
      <w:r>
        <w:t xml:space="preserve"> </w:t>
      </w:r>
      <w:r w:rsidRPr="00827444">
        <w:t>albo</w:t>
      </w:r>
      <w:r>
        <w:t xml:space="preserve"> </w:t>
      </w:r>
      <w:r w:rsidRPr="00827444">
        <w:t>wobec</w:t>
      </w:r>
      <w:r>
        <w:t xml:space="preserve"> </w:t>
      </w:r>
      <w:r w:rsidRPr="00827444">
        <w:t>jej</w:t>
      </w:r>
      <w:r>
        <w:t xml:space="preserve"> </w:t>
      </w:r>
      <w:r w:rsidRPr="00827444">
        <w:t>zakresu.</w:t>
      </w:r>
    </w:p>
    <w:p w:rsidR="00EE5160" w:rsidRPr="00827444" w:rsidRDefault="00EE5160" w:rsidP="00277609">
      <w:pPr>
        <w:pStyle w:val="ZUSTzmustartykuempunktem"/>
      </w:pPr>
      <w:r w:rsidRPr="00827444">
        <w:t>3.</w:t>
      </w:r>
      <w:r w:rsidR="00C90664">
        <w:t> </w:t>
      </w:r>
      <w:r w:rsidRPr="00827444">
        <w:t>Komisja</w:t>
      </w:r>
      <w:r>
        <w:t xml:space="preserve"> </w:t>
      </w:r>
      <w:r w:rsidRPr="00827444">
        <w:t>zgłasza</w:t>
      </w:r>
      <w:r>
        <w:t xml:space="preserve"> </w:t>
      </w:r>
      <w:r w:rsidRPr="00827444">
        <w:t>sprzeciw,</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2,</w:t>
      </w:r>
      <w:r w:rsidR="00C90664">
        <w:t xml:space="preserve"> </w:t>
      </w:r>
      <w:r w:rsidR="00C90664" w:rsidRPr="00827444">
        <w:t>w</w:t>
      </w:r>
      <w:r w:rsidR="00C90664">
        <w:t> </w:t>
      </w:r>
      <w:r w:rsidRPr="00827444">
        <w:t>drodze</w:t>
      </w:r>
      <w:r>
        <w:t xml:space="preserve"> </w:t>
      </w:r>
      <w:r w:rsidRPr="00827444">
        <w:t>decyzji,</w:t>
      </w:r>
      <w:r w:rsidR="00C90664">
        <w:t xml:space="preserve"> </w:t>
      </w:r>
      <w:r w:rsidR="00C90664" w:rsidRPr="00827444">
        <w:t>w</w:t>
      </w:r>
      <w:r w:rsidR="00C90664">
        <w:t> </w:t>
      </w:r>
      <w:r w:rsidRPr="00827444">
        <w:t>przypadku</w:t>
      </w:r>
      <w:r>
        <w:t xml:space="preserve"> </w:t>
      </w:r>
      <w:r w:rsidRPr="00827444">
        <w:t>gdy</w:t>
      </w:r>
      <w:r>
        <w:t xml:space="preserve"> </w:t>
      </w:r>
      <w:r w:rsidRPr="00827444">
        <w:t>planowana</w:t>
      </w:r>
      <w:r>
        <w:t xml:space="preserve"> </w:t>
      </w:r>
      <w:r w:rsidRPr="00827444">
        <w:t>zmiana</w:t>
      </w:r>
      <w:r>
        <w:t xml:space="preserve"> </w:t>
      </w:r>
      <w:r w:rsidRPr="00827444">
        <w:t>byłaby</w:t>
      </w:r>
      <w:r>
        <w:t xml:space="preserve"> </w:t>
      </w:r>
      <w:r w:rsidRPr="00827444">
        <w:t>sprzeczna</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r>
        <w:t xml:space="preserve"> </w:t>
      </w:r>
      <w:r w:rsidRPr="00827444">
        <w:t>prowadziłaby</w:t>
      </w:r>
      <w:r>
        <w:t xml:space="preserve"> </w:t>
      </w:r>
      <w:r w:rsidRPr="00827444">
        <w:t>do</w:t>
      </w:r>
      <w:r>
        <w:t xml:space="preserve"> </w:t>
      </w:r>
      <w:r w:rsidRPr="00827444">
        <w:t>wykonywania</w:t>
      </w:r>
      <w:r>
        <w:t xml:space="preserve"> </w:t>
      </w:r>
      <w:r w:rsidRPr="00827444">
        <w:t>przez</w:t>
      </w:r>
      <w:r>
        <w:t xml:space="preserve"> </w:t>
      </w:r>
      <w:r w:rsidRPr="00827444">
        <w:t>zarządzającego</w:t>
      </w:r>
      <w:r>
        <w:t xml:space="preserve"> </w:t>
      </w:r>
      <w:r w:rsidRPr="00827444">
        <w:t>ASI</w:t>
      </w:r>
      <w:r>
        <w:t xml:space="preserve"> </w:t>
      </w:r>
      <w:r w:rsidRPr="00827444">
        <w:t>działalności</w:t>
      </w:r>
      <w:r w:rsidR="00C90664">
        <w:t xml:space="preserve"> </w:t>
      </w:r>
      <w:r w:rsidR="00C90664" w:rsidRPr="00827444">
        <w:t>z</w:t>
      </w:r>
      <w:r w:rsidR="00C90664">
        <w:t> </w:t>
      </w:r>
      <w:r w:rsidRPr="00827444">
        <w:t>naruszeniem</w:t>
      </w:r>
      <w:r>
        <w:t xml:space="preserve"> </w:t>
      </w:r>
      <w:r w:rsidRPr="00827444">
        <w:t>zasad</w:t>
      </w:r>
      <w:r>
        <w:t xml:space="preserve"> </w:t>
      </w:r>
      <w:r w:rsidRPr="00827444">
        <w:t>uczciwego</w:t>
      </w:r>
      <w:r>
        <w:t xml:space="preserve"> </w:t>
      </w:r>
      <w:r w:rsidRPr="00827444">
        <w:t>obrotu,</w:t>
      </w:r>
      <w:r w:rsidR="00C90664">
        <w:t xml:space="preserve"> </w:t>
      </w:r>
      <w:r w:rsidR="00C90664" w:rsidRPr="00827444">
        <w:t>w</w:t>
      </w:r>
      <w:r w:rsidR="00C90664">
        <w:t> </w:t>
      </w:r>
      <w:r w:rsidRPr="00827444">
        <w:t>sposób</w:t>
      </w:r>
      <w:r>
        <w:t xml:space="preserve"> </w:t>
      </w:r>
      <w:r w:rsidRPr="00827444">
        <w:t>nienależycie</w:t>
      </w:r>
      <w:r>
        <w:t xml:space="preserve"> </w:t>
      </w:r>
      <w:r w:rsidRPr="00827444">
        <w:t>zabezpieczający</w:t>
      </w:r>
      <w:r>
        <w:t xml:space="preserve"> </w:t>
      </w:r>
      <w:r w:rsidRPr="00827444">
        <w:t>interes</w:t>
      </w:r>
      <w:r>
        <w:t xml:space="preserve"> </w:t>
      </w:r>
      <w:r w:rsidRPr="00827444">
        <w:t>inwestorów</w:t>
      </w:r>
      <w:r>
        <w:t xml:space="preserve"> </w:t>
      </w:r>
      <w:r w:rsidRPr="00827444">
        <w:t>alternatywnej</w:t>
      </w:r>
      <w:r>
        <w:t xml:space="preserve"> </w:t>
      </w:r>
      <w:r w:rsidRPr="00827444">
        <w:t>spółki</w:t>
      </w:r>
      <w:r>
        <w:t xml:space="preserve"> </w:t>
      </w:r>
      <w:r w:rsidRPr="00827444">
        <w:t>inwestycyjnej</w:t>
      </w:r>
      <w:r>
        <w:t xml:space="preserve"> </w:t>
      </w:r>
      <w:r w:rsidRPr="00827444">
        <w:t>lub</w:t>
      </w:r>
      <w:r w:rsidR="00C90664">
        <w:t xml:space="preserve"> </w:t>
      </w:r>
      <w:r w:rsidR="00C90664" w:rsidRPr="00827444">
        <w:t>w</w:t>
      </w:r>
      <w:r w:rsidR="00C90664">
        <w:t> </w:t>
      </w:r>
      <w:r w:rsidRPr="00827444">
        <w:t>sposób</w:t>
      </w:r>
      <w:r>
        <w:t xml:space="preserve"> </w:t>
      </w:r>
      <w:r w:rsidRPr="00827444">
        <w:t>niezapewniający</w:t>
      </w:r>
      <w:r>
        <w:t xml:space="preserve"> </w:t>
      </w:r>
      <w:r w:rsidRPr="00827444">
        <w:t>ostrożnego</w:t>
      </w:r>
      <w:r w:rsidR="00C90664">
        <w:t xml:space="preserve"> </w:t>
      </w:r>
      <w:r w:rsidR="00C90664" w:rsidRPr="00827444">
        <w:t>i</w:t>
      </w:r>
      <w:r w:rsidR="00C90664">
        <w:t> </w:t>
      </w:r>
      <w:r w:rsidRPr="00827444">
        <w:t>stabilnego</w:t>
      </w:r>
      <w:r>
        <w:t xml:space="preserve"> </w:t>
      </w:r>
      <w:r w:rsidRPr="00827444">
        <w:t>zarządzania</w:t>
      </w:r>
      <w:r>
        <w:t xml:space="preserve"> </w:t>
      </w:r>
      <w:r w:rsidRPr="000B4D7D">
        <w:t>alternatywnymi spółkami inwestycyjnymi przez zarządzającego ASI.</w:t>
      </w:r>
    </w:p>
    <w:p w:rsidR="00EE5160" w:rsidRPr="00827444" w:rsidRDefault="00EE5160" w:rsidP="00277609">
      <w:pPr>
        <w:pStyle w:val="ZUSTzmustartykuempunktem"/>
      </w:pPr>
      <w:r w:rsidRPr="00827444">
        <w:t>4.</w:t>
      </w:r>
      <w:r w:rsidR="00C90664">
        <w:t> </w:t>
      </w:r>
      <w:r w:rsidRPr="00827444">
        <w:t>Decyzja,</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3,</w:t>
      </w:r>
      <w:r>
        <w:t xml:space="preserve"> </w:t>
      </w:r>
      <w:r w:rsidRPr="00827444">
        <w:t>jest</w:t>
      </w:r>
      <w:r>
        <w:t xml:space="preserve"> </w:t>
      </w:r>
      <w:r w:rsidRPr="00827444">
        <w:t>natychmiast</w:t>
      </w:r>
      <w:r>
        <w:t xml:space="preserve"> </w:t>
      </w:r>
      <w:r w:rsidRPr="00827444">
        <w:t>wykonalna.</w:t>
      </w:r>
    </w:p>
    <w:p w:rsidR="00EE5160" w:rsidRPr="00827444" w:rsidRDefault="00EE5160" w:rsidP="00277609">
      <w:pPr>
        <w:pStyle w:val="ZUSTzmustartykuempunktem"/>
      </w:pPr>
      <w:r w:rsidRPr="00827444">
        <w:t>5.</w:t>
      </w:r>
      <w:r w:rsidR="00C90664">
        <w:t> </w:t>
      </w:r>
      <w:r w:rsidR="00C90664" w:rsidRPr="00827444">
        <w:t>W</w:t>
      </w:r>
      <w:r w:rsidR="00C90664">
        <w:t> </w:t>
      </w:r>
      <w:r w:rsidRPr="00827444">
        <w:t>przypadkach</w:t>
      </w:r>
      <w:r>
        <w:t xml:space="preserve"> </w:t>
      </w:r>
      <w:r w:rsidRPr="00827444">
        <w:t>uzasadnionych</w:t>
      </w:r>
      <w:r>
        <w:t xml:space="preserve"> </w:t>
      </w:r>
      <w:r w:rsidRPr="00827444">
        <w:t>zakresem</w:t>
      </w:r>
      <w:r>
        <w:t xml:space="preserve"> </w:t>
      </w:r>
      <w:r w:rsidRPr="00827444">
        <w:t>lub</w:t>
      </w:r>
      <w:r>
        <w:t xml:space="preserve"> </w:t>
      </w:r>
      <w:r w:rsidRPr="00827444">
        <w:t>stopniem</w:t>
      </w:r>
      <w:r>
        <w:t xml:space="preserve"> </w:t>
      </w:r>
      <w:r w:rsidRPr="00827444">
        <w:t>złożoności</w:t>
      </w:r>
      <w:r>
        <w:t xml:space="preserve"> </w:t>
      </w:r>
      <w:r w:rsidRPr="00827444">
        <w:t>planowanej</w:t>
      </w:r>
      <w:r>
        <w:t xml:space="preserve"> </w:t>
      </w:r>
      <w:r w:rsidRPr="00827444">
        <w:t>zmiany</w:t>
      </w:r>
      <w:r>
        <w:t xml:space="preserve"> </w:t>
      </w:r>
      <w:r w:rsidRPr="00827444">
        <w:t>termin</w:t>
      </w:r>
      <w:r>
        <w:t xml:space="preserve"> </w:t>
      </w:r>
      <w:r w:rsidRPr="00827444">
        <w:t>określony</w:t>
      </w:r>
      <w:r w:rsidR="00C90664">
        <w:t xml:space="preserve"> </w:t>
      </w:r>
      <w:r w:rsidR="00C90664" w:rsidRPr="00827444">
        <w:t>w</w:t>
      </w:r>
      <w:r w:rsidR="00C90664">
        <w:t> ust. </w:t>
      </w:r>
      <w:r w:rsidR="00C90664" w:rsidRPr="00827444">
        <w:t>2</w:t>
      </w:r>
      <w:r w:rsidR="00C90664">
        <w:t> </w:t>
      </w:r>
      <w:r w:rsidRPr="00827444">
        <w:t>może</w:t>
      </w:r>
      <w:r>
        <w:t xml:space="preserve"> </w:t>
      </w:r>
      <w:r w:rsidRPr="00827444">
        <w:t>być</w:t>
      </w:r>
      <w:r>
        <w:t xml:space="preserve"> </w:t>
      </w:r>
      <w:r w:rsidRPr="00827444">
        <w:t>przedłużony,</w:t>
      </w:r>
      <w:r>
        <w:t xml:space="preserve"> </w:t>
      </w:r>
      <w:r w:rsidRPr="00827444">
        <w:t>jeżeli</w:t>
      </w:r>
      <w:r>
        <w:t xml:space="preserve"> </w:t>
      </w:r>
      <w:r w:rsidRPr="00827444">
        <w:t>przed</w:t>
      </w:r>
      <w:r>
        <w:t xml:space="preserve"> </w:t>
      </w:r>
      <w:r w:rsidRPr="00827444">
        <w:t>jego</w:t>
      </w:r>
      <w:r>
        <w:t xml:space="preserve"> </w:t>
      </w:r>
      <w:r w:rsidRPr="00827444">
        <w:t>upływem</w:t>
      </w:r>
      <w:r>
        <w:t xml:space="preserve"> </w:t>
      </w:r>
      <w:r w:rsidRPr="00827444">
        <w:t>Komisja</w:t>
      </w:r>
      <w:r>
        <w:t xml:space="preserve"> </w:t>
      </w:r>
      <w:r w:rsidRPr="00827444">
        <w:t>powiadomi</w:t>
      </w:r>
      <w:r>
        <w:t xml:space="preserve"> </w:t>
      </w:r>
      <w:r w:rsidRPr="00827444">
        <w:t>zarządzającego</w:t>
      </w:r>
      <w:r>
        <w:t xml:space="preserve"> </w:t>
      </w:r>
      <w:r w:rsidRPr="00827444">
        <w:t>ASI</w:t>
      </w:r>
      <w:r w:rsidR="00C90664">
        <w:t xml:space="preserve"> </w:t>
      </w:r>
      <w:r w:rsidR="00C90664" w:rsidRPr="00827444">
        <w:t>o</w:t>
      </w:r>
      <w:r w:rsidR="00C90664">
        <w:t> </w:t>
      </w:r>
      <w:r w:rsidRPr="00827444">
        <w:t>przedłużeniu,</w:t>
      </w:r>
      <w:r>
        <w:t xml:space="preserve"> </w:t>
      </w:r>
      <w:r w:rsidRPr="00827444">
        <w:t>nie</w:t>
      </w:r>
      <w:r>
        <w:t xml:space="preserve"> </w:t>
      </w:r>
      <w:r w:rsidRPr="00827444">
        <w:t>więcej</w:t>
      </w:r>
      <w:r>
        <w:t xml:space="preserve"> </w:t>
      </w:r>
      <w:r w:rsidRPr="00827444">
        <w:t>jednak</w:t>
      </w:r>
      <w:r>
        <w:t xml:space="preserve"> </w:t>
      </w:r>
      <w:r w:rsidRPr="00827444">
        <w:t>niż</w:t>
      </w:r>
      <w:r w:rsidR="00C90664">
        <w:t xml:space="preserve"> </w:t>
      </w:r>
      <w:r w:rsidR="00C90664" w:rsidRPr="00827444">
        <w:t>o</w:t>
      </w:r>
      <w:r w:rsidR="00C90664">
        <w:t> </w:t>
      </w:r>
      <w:r w:rsidRPr="00827444">
        <w:t>miesiąc.</w:t>
      </w:r>
    </w:p>
    <w:p w:rsidR="00EE5160" w:rsidRPr="000B4D7D" w:rsidRDefault="00EE5160" w:rsidP="00277609">
      <w:pPr>
        <w:pStyle w:val="ZARTzmartartykuempunktem"/>
      </w:pPr>
      <w:r w:rsidRPr="000B4D7D">
        <w:t>Art.</w:t>
      </w:r>
      <w:r w:rsidR="00C90664">
        <w:t> </w:t>
      </w:r>
      <w:r w:rsidRPr="000B4D7D">
        <w:t>70w.</w:t>
      </w:r>
      <w:r w:rsidR="00C90664">
        <w:t> </w:t>
      </w:r>
      <w:r w:rsidRPr="000B4D7D">
        <w:t>1.</w:t>
      </w:r>
      <w:r w:rsidR="00C90664" w:rsidRPr="000B4D7D">
        <w:t xml:space="preserve"> Z</w:t>
      </w:r>
      <w:r w:rsidR="00C90664">
        <w:t> </w:t>
      </w:r>
      <w:r w:rsidRPr="000B4D7D">
        <w:t>zastrzeżeniem</w:t>
      </w:r>
      <w:r w:rsidR="00C90664">
        <w:t xml:space="preserve"> art. </w:t>
      </w:r>
      <w:r w:rsidRPr="000B4D7D">
        <w:t>238b, zewnętrznie zarządzający ASI powiadamia Komisję</w:t>
      </w:r>
      <w:r w:rsidR="00C90664" w:rsidRPr="000B4D7D">
        <w:t xml:space="preserve"> o</w:t>
      </w:r>
      <w:r w:rsidR="00C90664">
        <w:t> </w:t>
      </w:r>
      <w:r w:rsidRPr="000B4D7D">
        <w:t>każdej altern</w:t>
      </w:r>
      <w:r w:rsidRPr="000B4D7D">
        <w:t>a</w:t>
      </w:r>
      <w:r w:rsidRPr="000B4D7D">
        <w:t>tywnej spółce inwestycyjnej, którą zamierza zarządzać, dołączając do powiadomienia dotyczące tej spółki informacje</w:t>
      </w:r>
      <w:r w:rsidR="00C90664" w:rsidRPr="000B4D7D">
        <w:t xml:space="preserve"> i</w:t>
      </w:r>
      <w:r w:rsidR="00C90664">
        <w:t> </w:t>
      </w:r>
      <w:r w:rsidRPr="000B4D7D">
        <w:t>dokumenty,</w:t>
      </w:r>
      <w:r w:rsidR="00C90664" w:rsidRPr="000B4D7D">
        <w:t xml:space="preserve"> o</w:t>
      </w:r>
      <w:r w:rsidR="00C90664">
        <w:t> </w:t>
      </w:r>
      <w:r w:rsidRPr="000B4D7D">
        <w:t>których mowa</w:t>
      </w:r>
      <w:r w:rsidR="00C90664" w:rsidRPr="000B4D7D">
        <w:t xml:space="preserve"> w</w:t>
      </w:r>
      <w:r w:rsidR="00C90664">
        <w:t> art. </w:t>
      </w:r>
      <w:r w:rsidRPr="000B4D7D">
        <w:t>70s</w:t>
      </w:r>
      <w:r w:rsidR="00C90664">
        <w:t xml:space="preserve"> ust. </w:t>
      </w:r>
      <w:r w:rsidR="00C90664" w:rsidRPr="000B4D7D">
        <w:t>3</w:t>
      </w:r>
      <w:r w:rsidR="00C90664">
        <w:t xml:space="preserve"> pkt </w:t>
      </w:r>
      <w:r w:rsidRPr="000B4D7D">
        <w:t>1</w:t>
      </w:r>
      <w:r w:rsidR="00C90664" w:rsidRPr="000B4D7D">
        <w:t>4</w:t>
      </w:r>
      <w:r w:rsidR="00C90664">
        <w:t xml:space="preserve"> i </w:t>
      </w:r>
      <w:r w:rsidRPr="000B4D7D">
        <w:t>15,</w:t>
      </w:r>
      <w:r w:rsidR="00C90664" w:rsidRPr="000B4D7D">
        <w:t xml:space="preserve"> a</w:t>
      </w:r>
      <w:r w:rsidR="00C90664">
        <w:t> </w:t>
      </w:r>
      <w:r w:rsidR="00C90664" w:rsidRPr="000B4D7D">
        <w:t>w</w:t>
      </w:r>
      <w:r w:rsidR="00C90664">
        <w:t> </w:t>
      </w:r>
      <w:r w:rsidRPr="000B4D7D">
        <w:t>przypadku gdy byłyby one tożsame</w:t>
      </w:r>
      <w:r w:rsidR="00C90664" w:rsidRPr="000B4D7D">
        <w:t xml:space="preserve"> z</w:t>
      </w:r>
      <w:r w:rsidR="00C90664">
        <w:t> </w:t>
      </w:r>
      <w:r w:rsidRPr="000B4D7D">
        <w:t>dokumentem lub informacją uprzednio przekazanymi Komisji – oświadczenie</w:t>
      </w:r>
      <w:r w:rsidR="00C90664" w:rsidRPr="000B4D7D">
        <w:t xml:space="preserve"> o</w:t>
      </w:r>
      <w:r w:rsidR="00C90664">
        <w:t> </w:t>
      </w:r>
      <w:r w:rsidRPr="000B4D7D">
        <w:t>aktualności danego dokumentu lub informacji.</w:t>
      </w:r>
    </w:p>
    <w:p w:rsidR="00EE5160" w:rsidRPr="00827444" w:rsidRDefault="00EE5160" w:rsidP="00277609">
      <w:pPr>
        <w:pStyle w:val="ZUSTzmustartykuempunktem"/>
      </w:pPr>
      <w:r w:rsidRPr="000B4D7D">
        <w:t>2.</w:t>
      </w:r>
      <w:r w:rsidR="00C90664">
        <w:t> </w:t>
      </w:r>
      <w:r w:rsidRPr="000B4D7D">
        <w:t>Zarządzający ASI może rozpocząć zarządzanie daną spółką po upływie miesiąca od dnia otrzymania przez Komisję kompletnego powiadomienia.</w:t>
      </w:r>
    </w:p>
    <w:p w:rsidR="00EE5160" w:rsidRPr="00EE5160" w:rsidRDefault="00EE5160" w:rsidP="0027089C">
      <w:pPr>
        <w:pStyle w:val="ZARTzmartartykuempunktem"/>
        <w:keepNext/>
      </w:pPr>
      <w:r w:rsidRPr="00827444">
        <w:t>Art.</w:t>
      </w:r>
      <w:r w:rsidR="00C90664">
        <w:t> </w:t>
      </w:r>
      <w:r w:rsidRPr="00EE5160">
        <w:t>70x.</w:t>
      </w:r>
      <w:r w:rsidR="00C90664">
        <w:t> </w:t>
      </w:r>
      <w:r w:rsidRPr="00EE5160">
        <w:t>1. Zezwolenie na wykonywanie działalności przez zarządzającego ASI wygasa:</w:t>
      </w:r>
    </w:p>
    <w:p w:rsidR="00EE5160" w:rsidRPr="00827444" w:rsidRDefault="00EE5160" w:rsidP="00277609">
      <w:pPr>
        <w:pStyle w:val="ZPKTzmpktartykuempunktem"/>
      </w:pPr>
      <w:r w:rsidRPr="00827444">
        <w:t>1)</w:t>
      </w:r>
      <w:r w:rsidRPr="00827444">
        <w:tab/>
        <w:t>z</w:t>
      </w:r>
      <w:r>
        <w:t xml:space="preserve"> </w:t>
      </w:r>
      <w:r w:rsidRPr="00827444">
        <w:t>chwilą</w:t>
      </w:r>
      <w:r>
        <w:t xml:space="preserve"> </w:t>
      </w:r>
      <w:r w:rsidRPr="00827444">
        <w:t>ogłoszenia</w:t>
      </w:r>
      <w:r>
        <w:t xml:space="preserve"> </w:t>
      </w:r>
      <w:r w:rsidRPr="00827444">
        <w:t>upadłości</w:t>
      </w:r>
      <w:r>
        <w:t xml:space="preserve"> </w:t>
      </w:r>
      <w:r w:rsidRPr="00827444">
        <w:t>zarządzającego</w:t>
      </w:r>
      <w:r>
        <w:t xml:space="preserve"> </w:t>
      </w:r>
      <w:r w:rsidRPr="00827444">
        <w:t>ASI</w:t>
      </w:r>
      <w:r>
        <w:t xml:space="preserve"> </w:t>
      </w:r>
      <w:r w:rsidRPr="00827444">
        <w:t>lub</w:t>
      </w:r>
      <w:r>
        <w:t xml:space="preserve"> </w:t>
      </w:r>
      <w:r w:rsidRPr="00827444">
        <w:t>otwarcia</w:t>
      </w:r>
      <w:r>
        <w:t xml:space="preserve"> </w:t>
      </w:r>
      <w:r w:rsidRPr="00827444">
        <w:t>jego</w:t>
      </w:r>
      <w:r>
        <w:t xml:space="preserve"> </w:t>
      </w:r>
      <w:r w:rsidRPr="00827444">
        <w:t>likwidacji;</w:t>
      </w:r>
    </w:p>
    <w:p w:rsidR="00EE5160" w:rsidRPr="000B4D7D" w:rsidRDefault="00EE5160" w:rsidP="00277609">
      <w:pPr>
        <w:pStyle w:val="ZPKTzmpktartykuempunktem"/>
      </w:pPr>
      <w:r w:rsidRPr="00827444">
        <w:t>2)</w:t>
      </w:r>
      <w:r w:rsidRPr="00827444">
        <w:tab/>
        <w:t>gdy</w:t>
      </w:r>
      <w:r>
        <w:t xml:space="preserve"> </w:t>
      </w:r>
      <w:r w:rsidRPr="00827444">
        <w:t>zarządzający</w:t>
      </w:r>
      <w:r>
        <w:t xml:space="preserve"> </w:t>
      </w:r>
      <w:r w:rsidRPr="00827444">
        <w:t>ASI</w:t>
      </w:r>
      <w:r>
        <w:t xml:space="preserve"> </w:t>
      </w:r>
      <w:r w:rsidRPr="00827444">
        <w:t>przez</w:t>
      </w:r>
      <w:r>
        <w:t xml:space="preserve"> </w:t>
      </w:r>
      <w:r w:rsidRPr="00827444">
        <w:t>1</w:t>
      </w:r>
      <w:r w:rsidR="00C90664" w:rsidRPr="00827444">
        <w:t>2</w:t>
      </w:r>
      <w:r w:rsidR="00C90664">
        <w:t> </w:t>
      </w:r>
      <w:r w:rsidRPr="00827444">
        <w:t>miesięcy</w:t>
      </w:r>
      <w:r>
        <w:t xml:space="preserve"> </w:t>
      </w:r>
      <w:r w:rsidRPr="00827444">
        <w:t>od</w:t>
      </w:r>
      <w:r>
        <w:t xml:space="preserve"> </w:t>
      </w:r>
      <w:r w:rsidRPr="00827444">
        <w:t>dnia</w:t>
      </w:r>
      <w:r>
        <w:t xml:space="preserve"> </w:t>
      </w:r>
      <w:r w:rsidRPr="00827444">
        <w:t>wydania</w:t>
      </w:r>
      <w:r>
        <w:t xml:space="preserve"> </w:t>
      </w:r>
      <w:r w:rsidRPr="00827444">
        <w:t>zezwolenia</w:t>
      </w:r>
      <w:r>
        <w:t xml:space="preserve"> </w:t>
      </w:r>
      <w:r w:rsidRPr="00827444">
        <w:t>nie</w:t>
      </w:r>
      <w:r>
        <w:t xml:space="preserve"> </w:t>
      </w:r>
      <w:r w:rsidRPr="00827444">
        <w:t>rozpocznie</w:t>
      </w:r>
      <w:r>
        <w:t xml:space="preserve"> </w:t>
      </w:r>
      <w:r w:rsidRPr="00827444">
        <w:t>zarządzania</w:t>
      </w:r>
      <w:r>
        <w:t xml:space="preserve"> </w:t>
      </w:r>
      <w:r w:rsidRPr="00827444">
        <w:t>alternatywną</w:t>
      </w:r>
      <w:r>
        <w:t xml:space="preserve"> </w:t>
      </w:r>
      <w:r w:rsidRPr="00827444">
        <w:t>spółką</w:t>
      </w:r>
      <w:r>
        <w:t xml:space="preserve"> </w:t>
      </w:r>
      <w:r w:rsidRPr="00827444">
        <w:t>inwestycyjną</w:t>
      </w:r>
      <w:r>
        <w:t xml:space="preserve"> </w:t>
      </w:r>
      <w:r w:rsidRPr="00827444">
        <w:t>lub</w:t>
      </w:r>
      <w:r>
        <w:t xml:space="preserve"> </w:t>
      </w:r>
      <w:r w:rsidRPr="00827444">
        <w:t>unijnym</w:t>
      </w:r>
      <w:r>
        <w:t xml:space="preserve"> </w:t>
      </w:r>
      <w:r w:rsidRPr="00827444">
        <w:t>AFI;</w:t>
      </w:r>
    </w:p>
    <w:p w:rsidR="00EE5160" w:rsidRPr="000B4D7D" w:rsidRDefault="00EE5160" w:rsidP="00277609">
      <w:pPr>
        <w:pStyle w:val="ZPKTzmpktartykuempunktem"/>
      </w:pPr>
      <w:r w:rsidRPr="00827444">
        <w:lastRenderedPageBreak/>
        <w:t>3)</w:t>
      </w:r>
      <w:r w:rsidRPr="00827444">
        <w:tab/>
        <w:t>gdy</w:t>
      </w:r>
      <w:r>
        <w:t xml:space="preserve"> </w:t>
      </w:r>
      <w:r w:rsidRPr="00827444">
        <w:t>zarządzający</w:t>
      </w:r>
      <w:r>
        <w:t xml:space="preserve"> </w:t>
      </w:r>
      <w:r w:rsidRPr="00827444">
        <w:t>ASI</w:t>
      </w:r>
      <w:r>
        <w:t xml:space="preserve"> </w:t>
      </w:r>
      <w:r w:rsidRPr="00827444">
        <w:t>przez</w:t>
      </w:r>
      <w:r>
        <w:t xml:space="preserve"> </w:t>
      </w:r>
      <w:r w:rsidRPr="00827444">
        <w:t>okres</w:t>
      </w:r>
      <w:r>
        <w:t xml:space="preserve"> </w:t>
      </w:r>
      <w:r w:rsidRPr="00827444">
        <w:t>co</w:t>
      </w:r>
      <w:r>
        <w:t xml:space="preserve"> </w:t>
      </w:r>
      <w:r w:rsidRPr="00827444">
        <w:t>najmniej</w:t>
      </w:r>
      <w:r>
        <w:t xml:space="preserve"> </w:t>
      </w:r>
      <w:r w:rsidR="00C90664" w:rsidRPr="00827444">
        <w:t>6</w:t>
      </w:r>
      <w:r w:rsidR="00C90664">
        <w:t> </w:t>
      </w:r>
      <w:r w:rsidRPr="00827444">
        <w:t>miesięcy</w:t>
      </w:r>
      <w:r>
        <w:t xml:space="preserve"> </w:t>
      </w:r>
      <w:r w:rsidRPr="00827444">
        <w:t>nie</w:t>
      </w:r>
      <w:r>
        <w:t xml:space="preserve"> </w:t>
      </w:r>
      <w:r w:rsidRPr="00827444">
        <w:t>prowadził</w:t>
      </w:r>
      <w:r>
        <w:t xml:space="preserve"> </w:t>
      </w:r>
      <w:r w:rsidRPr="00827444">
        <w:t>działalności</w:t>
      </w:r>
      <w:r>
        <w:t xml:space="preserve"> </w:t>
      </w:r>
      <w:r w:rsidRPr="00827444">
        <w:t>objętej</w:t>
      </w:r>
      <w:r>
        <w:t xml:space="preserve"> </w:t>
      </w:r>
      <w:r w:rsidRPr="00827444">
        <w:t>tym</w:t>
      </w:r>
      <w:r>
        <w:t xml:space="preserve"> </w:t>
      </w:r>
      <w:r w:rsidRPr="00827444">
        <w:t>zezwoleniem.</w:t>
      </w:r>
    </w:p>
    <w:p w:rsidR="00EE5160" w:rsidRPr="00827444" w:rsidRDefault="00EE5160" w:rsidP="00277609">
      <w:pPr>
        <w:pStyle w:val="ZUSTzmustartykuempunktem"/>
      </w:pPr>
      <w:r w:rsidRPr="00827444">
        <w:t>2.</w:t>
      </w:r>
      <w:r w:rsidR="00C90664">
        <w:t> </w:t>
      </w:r>
      <w:r w:rsidRPr="00827444">
        <w:t>Od</w:t>
      </w:r>
      <w:r>
        <w:t xml:space="preserve"> </w:t>
      </w:r>
      <w:r w:rsidRPr="00827444">
        <w:t>dnia</w:t>
      </w:r>
      <w:r>
        <w:t xml:space="preserve"> </w:t>
      </w:r>
      <w:r w:rsidRPr="00827444">
        <w:t>wygaśnięcia</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zewnętrznie</w:t>
      </w:r>
      <w:r>
        <w:t xml:space="preserve"> </w:t>
      </w:r>
      <w:r w:rsidRPr="00827444">
        <w:t>zarządzającego</w:t>
      </w:r>
      <w:r>
        <w:t xml:space="preserve"> </w:t>
      </w:r>
      <w:r w:rsidRPr="00827444">
        <w:t>ASI</w:t>
      </w:r>
      <w:r>
        <w:t xml:space="preserve"> </w:t>
      </w:r>
      <w:r w:rsidRPr="00827444">
        <w:t>lub</w:t>
      </w:r>
      <w:r>
        <w:t xml:space="preserve"> </w:t>
      </w:r>
      <w:r w:rsidRPr="00827444">
        <w:t>od</w:t>
      </w:r>
      <w:r>
        <w:t xml:space="preserve"> </w:t>
      </w:r>
      <w:r w:rsidRPr="00827444">
        <w:t>dnia</w:t>
      </w:r>
      <w:r>
        <w:t xml:space="preserve"> </w:t>
      </w:r>
      <w:r w:rsidRPr="00827444">
        <w:t>wydania</w:t>
      </w:r>
      <w:r>
        <w:t xml:space="preserve"> </w:t>
      </w:r>
      <w:r w:rsidRPr="00827444">
        <w:t>decyzji</w:t>
      </w:r>
      <w:r w:rsidR="00C90664">
        <w:t xml:space="preserve"> </w:t>
      </w:r>
      <w:r w:rsidR="00C90664" w:rsidRPr="00827444">
        <w:t>o</w:t>
      </w:r>
      <w:r w:rsidR="00C90664">
        <w:t> </w:t>
      </w:r>
      <w:r w:rsidRPr="00827444">
        <w:t>cofnięciu</w:t>
      </w:r>
      <w:r>
        <w:t xml:space="preserve"> </w:t>
      </w:r>
      <w:r w:rsidRPr="00827444">
        <w:t>tego</w:t>
      </w:r>
      <w:r>
        <w:t xml:space="preserve"> </w:t>
      </w:r>
      <w:r w:rsidRPr="00827444">
        <w:t>zezwolenia</w:t>
      </w:r>
      <w:r>
        <w:t xml:space="preserve"> </w:t>
      </w:r>
      <w:r w:rsidRPr="00827444">
        <w:t>alternatywna</w:t>
      </w:r>
      <w:r>
        <w:t xml:space="preserve"> </w:t>
      </w:r>
      <w:r w:rsidRPr="00827444">
        <w:t>spółka</w:t>
      </w:r>
      <w:r>
        <w:t xml:space="preserve"> </w:t>
      </w:r>
      <w:r w:rsidRPr="00827444">
        <w:t>inwestycyjna</w:t>
      </w:r>
      <w:r>
        <w:t xml:space="preserve"> </w:t>
      </w:r>
      <w:r w:rsidRPr="00827444">
        <w:t>jest</w:t>
      </w:r>
      <w:r>
        <w:t xml:space="preserve"> </w:t>
      </w:r>
      <w:r w:rsidRPr="00827444">
        <w:t>reprezentowana</w:t>
      </w:r>
      <w:r>
        <w:t xml:space="preserve"> </w:t>
      </w:r>
      <w:r w:rsidRPr="00827444">
        <w:t>przez</w:t>
      </w:r>
      <w:r>
        <w:t xml:space="preserve"> </w:t>
      </w:r>
      <w:r w:rsidRPr="00827444">
        <w:t>dep</w:t>
      </w:r>
      <w:r w:rsidRPr="00827444">
        <w:t>o</w:t>
      </w:r>
      <w:r w:rsidRPr="00827444">
        <w:t>zytariusza.</w:t>
      </w:r>
      <w:r w:rsidR="00C90664">
        <w:t xml:space="preserve"> </w:t>
      </w:r>
      <w:r w:rsidR="00C90664" w:rsidRPr="00827444">
        <w:t>W</w:t>
      </w:r>
      <w:r w:rsidR="00C90664">
        <w:t> </w:t>
      </w:r>
      <w:r w:rsidRPr="00827444">
        <w:t>tym</w:t>
      </w:r>
      <w:r>
        <w:t xml:space="preserve"> </w:t>
      </w:r>
      <w:r w:rsidRPr="00827444">
        <w:t>czasie</w:t>
      </w:r>
      <w:r>
        <w:t xml:space="preserve"> </w:t>
      </w:r>
      <w:r w:rsidRPr="00827444">
        <w:t>spółka</w:t>
      </w:r>
      <w:r>
        <w:t xml:space="preserve"> </w:t>
      </w:r>
      <w:r w:rsidRPr="00827444">
        <w:t>ta</w:t>
      </w:r>
      <w:r>
        <w:t xml:space="preserve"> </w:t>
      </w:r>
      <w:r w:rsidRPr="00827444">
        <w:t>nie</w:t>
      </w:r>
      <w:r>
        <w:t xml:space="preserve"> </w:t>
      </w:r>
      <w:r w:rsidRPr="00827444">
        <w:t>może</w:t>
      </w:r>
      <w:r>
        <w:t xml:space="preserve"> </w:t>
      </w:r>
      <w:r w:rsidRPr="00827444">
        <w:t>być</w:t>
      </w:r>
      <w:r>
        <w:t xml:space="preserve"> </w:t>
      </w:r>
      <w:r w:rsidRPr="00827444">
        <w:t>wprowadzana</w:t>
      </w:r>
      <w:r>
        <w:t xml:space="preserve"> </w:t>
      </w:r>
      <w:r w:rsidRPr="00827444">
        <w:t>do</w:t>
      </w:r>
      <w:r>
        <w:t xml:space="preserve"> </w:t>
      </w:r>
      <w:r w:rsidRPr="00827444">
        <w:t>obrotu,</w:t>
      </w:r>
      <w:r w:rsidR="00C90664">
        <w:t xml:space="preserve"> </w:t>
      </w:r>
      <w:r w:rsidR="00C90664" w:rsidRPr="00827444">
        <w:t>z</w:t>
      </w:r>
      <w:r w:rsidR="00C90664">
        <w:t> </w:t>
      </w:r>
      <w:r w:rsidRPr="00827444">
        <w:t>zastrzeżeniem</w:t>
      </w:r>
      <w:r w:rsidR="00C90664">
        <w:t xml:space="preserve"> ust. </w:t>
      </w:r>
      <w:r w:rsidRPr="00827444">
        <w:t>4.</w:t>
      </w:r>
    </w:p>
    <w:p w:rsidR="00EE5160" w:rsidRPr="00827444" w:rsidRDefault="00EE5160" w:rsidP="00277609">
      <w:pPr>
        <w:pStyle w:val="ZUSTzmustartykuempunktem"/>
      </w:pPr>
      <w:r w:rsidRPr="00827444">
        <w:t>3.</w:t>
      </w:r>
      <w:r w:rsidR="00C90664">
        <w:t> </w:t>
      </w:r>
      <w:r w:rsidRPr="00827444">
        <w:t>Cofnięcie</w:t>
      </w:r>
      <w:r>
        <w:t xml:space="preserve"> </w:t>
      </w:r>
      <w:r w:rsidRPr="00827444">
        <w:t>lub</w:t>
      </w:r>
      <w:r>
        <w:t xml:space="preserve"> </w:t>
      </w:r>
      <w:r w:rsidRPr="00827444">
        <w:t>wygaśnięcie</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r>
        <w:t xml:space="preserve"> </w:t>
      </w:r>
      <w:r w:rsidRPr="00827444">
        <w:t>powoduje</w:t>
      </w:r>
      <w:r>
        <w:t xml:space="preserve"> </w:t>
      </w:r>
      <w:r w:rsidRPr="00827444">
        <w:t>rozwiązanie</w:t>
      </w:r>
      <w:r>
        <w:t xml:space="preserve"> </w:t>
      </w:r>
      <w:r w:rsidRPr="00827444">
        <w:t>alternatywnej</w:t>
      </w:r>
      <w:r>
        <w:t xml:space="preserve"> </w:t>
      </w:r>
      <w:r w:rsidRPr="00827444">
        <w:t>spółki</w:t>
      </w:r>
      <w:r>
        <w:t xml:space="preserve"> </w:t>
      </w:r>
      <w:r w:rsidRPr="00827444">
        <w:t>inwestycyjnej</w:t>
      </w:r>
      <w:r>
        <w:t xml:space="preserve"> </w:t>
      </w:r>
      <w:r w:rsidRPr="00827444">
        <w:t>prowadzącej</w:t>
      </w:r>
      <w:r>
        <w:t xml:space="preserve"> </w:t>
      </w:r>
      <w:r w:rsidRPr="00827444">
        <w:t>działalność</w:t>
      </w:r>
      <w:r w:rsidR="00C90664">
        <w:t xml:space="preserve"> </w:t>
      </w:r>
      <w:r w:rsidR="00C90664" w:rsidRPr="00827444">
        <w:t>w</w:t>
      </w:r>
      <w:r w:rsidR="00C90664">
        <w:t> </w:t>
      </w:r>
      <w:r w:rsidRPr="00827444">
        <w:t>formie</w:t>
      </w:r>
      <w:r>
        <w:t xml:space="preserve"> </w:t>
      </w:r>
      <w:r w:rsidRPr="00827444">
        <w:t>określonej</w:t>
      </w:r>
      <w:r w:rsidR="00C90664">
        <w:t xml:space="preserve"> </w:t>
      </w:r>
      <w:r w:rsidR="00C90664" w:rsidRPr="00827444">
        <w:t>w</w:t>
      </w:r>
      <w:r w:rsidR="00C90664">
        <w:t> art. </w:t>
      </w:r>
      <w:r w:rsidRPr="00827444">
        <w:t>8a</w:t>
      </w:r>
      <w:r w:rsidR="00C90664">
        <w:t xml:space="preserve"> ust. </w:t>
      </w:r>
      <w:r w:rsidR="00C90664" w:rsidRPr="00827444">
        <w:t>2</w:t>
      </w:r>
      <w:r w:rsidR="00C90664">
        <w:t xml:space="preserve"> pkt </w:t>
      </w:r>
      <w:r w:rsidRPr="00827444">
        <w:t>1,</w:t>
      </w:r>
      <w:r>
        <w:t xml:space="preserve"> </w:t>
      </w:r>
      <w:r w:rsidRPr="00827444">
        <w:t>chyba</w:t>
      </w:r>
      <w:r>
        <w:t xml:space="preserve"> </w:t>
      </w:r>
      <w:r w:rsidRPr="00827444">
        <w:t>że</w:t>
      </w:r>
      <w:r w:rsidR="00C90664">
        <w:t xml:space="preserve"> </w:t>
      </w:r>
      <w:r w:rsidR="00C90664" w:rsidRPr="00827444">
        <w:t>w</w:t>
      </w:r>
      <w:r w:rsidR="00C90664">
        <w:t> </w:t>
      </w:r>
      <w:r w:rsidRPr="00827444">
        <w:t>terminie</w:t>
      </w:r>
      <w:r>
        <w:t xml:space="preserve"> </w:t>
      </w:r>
      <w:r w:rsidR="00C90664" w:rsidRPr="00827444">
        <w:t>3</w:t>
      </w:r>
      <w:r w:rsidR="00C90664">
        <w:t> </w:t>
      </w:r>
      <w:r w:rsidRPr="00827444">
        <w:t>miesięcy</w:t>
      </w:r>
      <w:r>
        <w:t xml:space="preserve"> </w:t>
      </w:r>
      <w:r w:rsidRPr="00827444">
        <w:t>od</w:t>
      </w:r>
      <w:r>
        <w:t xml:space="preserve"> </w:t>
      </w:r>
      <w:r w:rsidRPr="000B4D7D">
        <w:t>dnia</w:t>
      </w:r>
      <w:r>
        <w:t xml:space="preserve"> </w:t>
      </w:r>
      <w:r w:rsidRPr="00827444">
        <w:t>cofnięcia</w:t>
      </w:r>
      <w:r>
        <w:t xml:space="preserve"> </w:t>
      </w:r>
      <w:r w:rsidRPr="00827444">
        <w:t>lub</w:t>
      </w:r>
      <w:r>
        <w:t xml:space="preserve"> </w:t>
      </w:r>
      <w:r w:rsidRPr="00827444">
        <w:t>wygaśnięcia</w:t>
      </w:r>
      <w:r>
        <w:t xml:space="preserve"> </w:t>
      </w:r>
      <w:r w:rsidRPr="00827444">
        <w:t>zezwolenia</w:t>
      </w:r>
      <w:r>
        <w:t xml:space="preserve"> </w:t>
      </w:r>
      <w:r w:rsidRPr="00827444">
        <w:t>zostanie</w:t>
      </w:r>
      <w:r>
        <w:t xml:space="preserve"> </w:t>
      </w:r>
      <w:r w:rsidRPr="00827444">
        <w:t>dokonana</w:t>
      </w:r>
      <w:r>
        <w:t xml:space="preserve"> </w:t>
      </w:r>
      <w:r w:rsidRPr="00827444">
        <w:t>zmiana</w:t>
      </w:r>
      <w:r>
        <w:t xml:space="preserve"> </w:t>
      </w:r>
      <w:r w:rsidRPr="00827444">
        <w:t>statutu</w:t>
      </w:r>
      <w:r>
        <w:t xml:space="preserve"> </w:t>
      </w:r>
      <w:r w:rsidRPr="00827444">
        <w:t>a</w:t>
      </w:r>
      <w:r w:rsidRPr="00827444">
        <w:t>l</w:t>
      </w:r>
      <w:r w:rsidRPr="00827444">
        <w:t>ternatywnej</w:t>
      </w:r>
      <w:r>
        <w:t xml:space="preserve"> </w:t>
      </w:r>
      <w:r w:rsidRPr="00827444">
        <w:t>spółki</w:t>
      </w:r>
      <w:r>
        <w:t xml:space="preserve"> </w:t>
      </w:r>
      <w:r w:rsidRPr="00827444">
        <w:t>inwestycyjnej</w:t>
      </w:r>
      <w:r w:rsidR="00C90664">
        <w:t xml:space="preserve"> </w:t>
      </w:r>
      <w:r w:rsidR="00C90664" w:rsidRPr="00827444">
        <w:t>w</w:t>
      </w:r>
      <w:r w:rsidR="00C90664">
        <w:t> </w:t>
      </w:r>
      <w:r w:rsidRPr="00827444">
        <w:t>zakresie</w:t>
      </w:r>
      <w:r>
        <w:t xml:space="preserve"> </w:t>
      </w:r>
      <w:r w:rsidRPr="00827444">
        <w:t>przedmiotu</w:t>
      </w:r>
      <w:r>
        <w:t xml:space="preserve"> </w:t>
      </w:r>
      <w:r w:rsidRPr="00827444">
        <w:t>jej</w:t>
      </w:r>
      <w:r>
        <w:t xml:space="preserve"> </w:t>
      </w:r>
      <w:r w:rsidRPr="00827444">
        <w:t>działalności,</w:t>
      </w:r>
      <w:r w:rsidR="00C90664">
        <w:t xml:space="preserve"> </w:t>
      </w:r>
      <w:r w:rsidR="00C90664" w:rsidRPr="00827444">
        <w:t>w</w:t>
      </w:r>
      <w:r w:rsidR="00C90664">
        <w:t> </w:t>
      </w:r>
      <w:r w:rsidRPr="00827444">
        <w:t>wyniku</w:t>
      </w:r>
      <w:r>
        <w:t xml:space="preserve"> </w:t>
      </w:r>
      <w:r w:rsidRPr="00827444">
        <w:t>której</w:t>
      </w:r>
      <w:r>
        <w:t xml:space="preserve"> </w:t>
      </w:r>
      <w:r w:rsidRPr="00827444">
        <w:t>spółka</w:t>
      </w:r>
      <w:r>
        <w:t xml:space="preserve"> </w:t>
      </w:r>
      <w:r w:rsidRPr="00827444">
        <w:t>ta</w:t>
      </w:r>
      <w:r>
        <w:t xml:space="preserve"> </w:t>
      </w:r>
      <w:r w:rsidRPr="00827444">
        <w:t>nie</w:t>
      </w:r>
      <w:r>
        <w:t xml:space="preserve"> </w:t>
      </w:r>
      <w:r w:rsidRPr="00827444">
        <w:t>będzie</w:t>
      </w:r>
      <w:r>
        <w:t xml:space="preserve"> </w:t>
      </w:r>
      <w:r w:rsidRPr="00827444">
        <w:t>wype</w:t>
      </w:r>
      <w:r w:rsidRPr="00827444">
        <w:t>ł</w:t>
      </w:r>
      <w:r w:rsidRPr="00827444">
        <w:t>niać</w:t>
      </w:r>
      <w:r>
        <w:t xml:space="preserve"> </w:t>
      </w:r>
      <w:r w:rsidRPr="00827444">
        <w:t>definicji</w:t>
      </w:r>
      <w:r>
        <w:t xml:space="preserve"> </w:t>
      </w:r>
      <w:r w:rsidRPr="00827444">
        <w:t>alternatywnego</w:t>
      </w:r>
      <w:r>
        <w:t xml:space="preserve"> </w:t>
      </w:r>
      <w:r w:rsidRPr="00827444">
        <w:t>funduszu</w:t>
      </w:r>
      <w:r>
        <w:t xml:space="preserve"> </w:t>
      </w:r>
      <w:r w:rsidRPr="00827444">
        <w:t>inwestycyjnego.</w:t>
      </w:r>
    </w:p>
    <w:p w:rsidR="00EE5160" w:rsidRPr="00827444" w:rsidRDefault="00EE5160" w:rsidP="00277609">
      <w:pPr>
        <w:pStyle w:val="ZUSTzmustartykuempunktem"/>
      </w:pPr>
      <w:r w:rsidRPr="00827444">
        <w:t>4.</w:t>
      </w:r>
      <w:r w:rsidR="00C90664">
        <w:t> </w:t>
      </w:r>
      <w:r w:rsidRPr="00827444">
        <w:t>Cofnięcie</w:t>
      </w:r>
      <w:r>
        <w:t xml:space="preserve"> </w:t>
      </w:r>
      <w:r w:rsidRPr="00827444">
        <w:t>lub</w:t>
      </w:r>
      <w:r>
        <w:t xml:space="preserve"> </w:t>
      </w:r>
      <w:r w:rsidRPr="00827444">
        <w:t>wygaśnięcie</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r>
        <w:t xml:space="preserve"> </w:t>
      </w:r>
      <w:r w:rsidRPr="00827444">
        <w:t>powoduje</w:t>
      </w:r>
      <w:r>
        <w:t xml:space="preserve"> </w:t>
      </w:r>
      <w:r w:rsidRPr="00827444">
        <w:t>rozwiązanie</w:t>
      </w:r>
      <w:r>
        <w:t xml:space="preserve"> </w:t>
      </w:r>
      <w:r w:rsidRPr="00827444">
        <w:t>alternatywnej</w:t>
      </w:r>
      <w:r>
        <w:t xml:space="preserve"> </w:t>
      </w:r>
      <w:r w:rsidRPr="00827444">
        <w:t>spółki</w:t>
      </w:r>
      <w:r>
        <w:t xml:space="preserve"> </w:t>
      </w:r>
      <w:r w:rsidRPr="00827444">
        <w:t>inwestycyjnej</w:t>
      </w:r>
      <w:r>
        <w:t xml:space="preserve"> </w:t>
      </w:r>
      <w:r w:rsidRPr="00827444">
        <w:t>prowadzącej</w:t>
      </w:r>
      <w:r>
        <w:t xml:space="preserve"> </w:t>
      </w:r>
      <w:r w:rsidRPr="00827444">
        <w:t>działalność</w:t>
      </w:r>
      <w:r w:rsidR="00C90664">
        <w:t xml:space="preserve"> </w:t>
      </w:r>
      <w:r w:rsidR="00C90664" w:rsidRPr="00827444">
        <w:t>w</w:t>
      </w:r>
      <w:r w:rsidR="00C90664">
        <w:t> </w:t>
      </w:r>
      <w:r w:rsidRPr="00827444">
        <w:t>formie</w:t>
      </w:r>
      <w:r>
        <w:t xml:space="preserve"> </w:t>
      </w:r>
      <w:r w:rsidRPr="00827444">
        <w:t>określonej</w:t>
      </w:r>
      <w:r w:rsidR="00C90664">
        <w:t xml:space="preserve"> </w:t>
      </w:r>
      <w:r w:rsidR="00C90664" w:rsidRPr="00827444">
        <w:t>w</w:t>
      </w:r>
      <w:r w:rsidR="00C90664">
        <w:t> art. </w:t>
      </w:r>
      <w:r w:rsidRPr="00827444">
        <w:t>8a</w:t>
      </w:r>
      <w:r w:rsidR="00C90664">
        <w:t xml:space="preserve"> ust. </w:t>
      </w:r>
      <w:r w:rsidR="00C90664" w:rsidRPr="00827444">
        <w:t>2</w:t>
      </w:r>
      <w:r w:rsidR="00C90664">
        <w:t xml:space="preserve"> pkt </w:t>
      </w:r>
      <w:r w:rsidRPr="00827444">
        <w:t>2,</w:t>
      </w:r>
      <w:r>
        <w:t xml:space="preserve"> </w:t>
      </w:r>
      <w:r w:rsidRPr="00827444">
        <w:t>jeżeli</w:t>
      </w:r>
      <w:r w:rsidR="00C90664">
        <w:t xml:space="preserve"> </w:t>
      </w:r>
      <w:r w:rsidR="00C90664" w:rsidRPr="00827444">
        <w:t>w</w:t>
      </w:r>
      <w:r w:rsidR="00C90664">
        <w:t> </w:t>
      </w:r>
      <w:r w:rsidRPr="00827444">
        <w:t>terminie</w:t>
      </w:r>
      <w:r>
        <w:t xml:space="preserve"> </w:t>
      </w:r>
      <w:r w:rsidR="00C90664" w:rsidRPr="00827444">
        <w:t>3</w:t>
      </w:r>
      <w:r w:rsidR="00C90664">
        <w:t> </w:t>
      </w:r>
      <w:r w:rsidRPr="00827444">
        <w:t>miesięcy</w:t>
      </w:r>
      <w:r>
        <w:t xml:space="preserve"> </w:t>
      </w:r>
      <w:r w:rsidRPr="00827444">
        <w:t>od</w:t>
      </w:r>
      <w:r>
        <w:t xml:space="preserve"> </w:t>
      </w:r>
      <w:r w:rsidRPr="00827444">
        <w:t>dnia</w:t>
      </w:r>
      <w:r>
        <w:t xml:space="preserve"> </w:t>
      </w:r>
      <w:r w:rsidRPr="00827444">
        <w:t>wygaśnięcia</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0B4D7D">
        <w:t>zarządzającego ASI</w:t>
      </w:r>
      <w:r>
        <w:t xml:space="preserve"> </w:t>
      </w:r>
      <w:r w:rsidRPr="00827444">
        <w:t>lub</w:t>
      </w:r>
      <w:r>
        <w:t xml:space="preserve"> </w:t>
      </w:r>
      <w:r w:rsidRPr="00827444">
        <w:t>od</w:t>
      </w:r>
      <w:r>
        <w:t xml:space="preserve"> </w:t>
      </w:r>
      <w:r w:rsidRPr="00827444">
        <w:t>dnia</w:t>
      </w:r>
      <w:r>
        <w:t xml:space="preserve"> </w:t>
      </w:r>
      <w:r w:rsidRPr="00827444">
        <w:t>cofnięcia</w:t>
      </w:r>
      <w:r>
        <w:t xml:space="preserve"> </w:t>
      </w:r>
      <w:r w:rsidRPr="00827444">
        <w:t>takiego</w:t>
      </w:r>
      <w:r>
        <w:t xml:space="preserve"> </w:t>
      </w:r>
      <w:r w:rsidRPr="00827444">
        <w:t>zezwolenia</w:t>
      </w:r>
      <w:r>
        <w:t xml:space="preserve"> </w:t>
      </w:r>
      <w:r w:rsidRPr="00827444">
        <w:t>inny</w:t>
      </w:r>
      <w:r>
        <w:t xml:space="preserve"> </w:t>
      </w:r>
      <w:r w:rsidRPr="00827444">
        <w:t>zarządzający</w:t>
      </w:r>
      <w:r>
        <w:t xml:space="preserve"> </w:t>
      </w:r>
      <w:r w:rsidRPr="00827444">
        <w:t>ASI</w:t>
      </w:r>
      <w:r>
        <w:t xml:space="preserve"> </w:t>
      </w:r>
      <w:r w:rsidRPr="00827444">
        <w:t>lub</w:t>
      </w:r>
      <w:r>
        <w:t xml:space="preserve"> </w:t>
      </w:r>
      <w:r w:rsidRPr="00827444">
        <w:t>zarządzający</w:t>
      </w:r>
      <w:r w:rsidR="00C90664">
        <w:t xml:space="preserve"> </w:t>
      </w:r>
      <w:r w:rsidR="00C90664" w:rsidRPr="00827444">
        <w:t>z</w:t>
      </w:r>
      <w:r w:rsidR="00C90664">
        <w:t> </w:t>
      </w:r>
      <w:r w:rsidRPr="00827444">
        <w:t>UE</w:t>
      </w:r>
      <w:r>
        <w:t xml:space="preserve"> </w:t>
      </w:r>
      <w:r w:rsidRPr="00827444">
        <w:t>nie</w:t>
      </w:r>
      <w:r>
        <w:t xml:space="preserve"> </w:t>
      </w:r>
      <w:r w:rsidRPr="00827444">
        <w:t>przejmie</w:t>
      </w:r>
      <w:r>
        <w:t xml:space="preserve"> </w:t>
      </w:r>
      <w:r w:rsidRPr="00827444">
        <w:t>zarządzania</w:t>
      </w:r>
      <w:r>
        <w:t xml:space="preserve"> </w:t>
      </w:r>
      <w:r w:rsidRPr="00827444">
        <w:t>tą</w:t>
      </w:r>
      <w:r>
        <w:t xml:space="preserve"> </w:t>
      </w:r>
      <w:r w:rsidRPr="00827444">
        <w:t>spółką.</w:t>
      </w:r>
    </w:p>
    <w:p w:rsidR="00EE5160" w:rsidRPr="00EE5160" w:rsidRDefault="00EE5160" w:rsidP="0027089C">
      <w:pPr>
        <w:pStyle w:val="ZARTzmartartykuempunktem"/>
        <w:keepNext/>
      </w:pPr>
      <w:r w:rsidRPr="00827444">
        <w:t>Art.</w:t>
      </w:r>
      <w:r w:rsidR="00C90664">
        <w:t> </w:t>
      </w:r>
      <w:r w:rsidRPr="00EE5160">
        <w:t>70y.</w:t>
      </w:r>
      <w:r w:rsidR="00C90664">
        <w:t> </w:t>
      </w:r>
      <w:r w:rsidRPr="00EE5160">
        <w:t>1. Do rozwiązania alternatywnej spółki inwestycyjnej stosuje się przepisy Kodeksu spółek handl</w:t>
      </w:r>
      <w:r w:rsidRPr="00EE5160">
        <w:t>o</w:t>
      </w:r>
      <w:r w:rsidRPr="00EE5160">
        <w:t>wych,</w:t>
      </w:r>
      <w:r w:rsidR="00C90664" w:rsidRPr="00EE5160">
        <w:t xml:space="preserve"> z</w:t>
      </w:r>
      <w:r w:rsidR="00C90664">
        <w:t> </w:t>
      </w:r>
      <w:r w:rsidRPr="00EE5160">
        <w:t>tym że:</w:t>
      </w:r>
    </w:p>
    <w:p w:rsidR="00EE5160" w:rsidRPr="00827444" w:rsidRDefault="00EE5160" w:rsidP="00277609">
      <w:pPr>
        <w:pStyle w:val="ZPKTzmpktartykuempunktem"/>
      </w:pPr>
      <w:r w:rsidRPr="00827444">
        <w:t>1)</w:t>
      </w:r>
      <w:r w:rsidRPr="00827444">
        <w:tab/>
        <w:t>rozwiązanie</w:t>
      </w:r>
      <w:r>
        <w:t xml:space="preserve"> </w:t>
      </w:r>
      <w:r w:rsidRPr="00827444">
        <w:t>spółki</w:t>
      </w:r>
      <w:r>
        <w:t xml:space="preserve"> </w:t>
      </w:r>
      <w:r w:rsidRPr="00827444">
        <w:t>następuje</w:t>
      </w:r>
      <w:r>
        <w:t xml:space="preserve"> </w:t>
      </w:r>
      <w:r w:rsidRPr="00827444">
        <w:t>po</w:t>
      </w:r>
      <w:r>
        <w:t xml:space="preserve"> </w:t>
      </w:r>
      <w:r w:rsidRPr="00827444">
        <w:t>przeprowadzeniu</w:t>
      </w:r>
      <w:r>
        <w:t xml:space="preserve"> </w:t>
      </w:r>
      <w:r w:rsidRPr="00827444">
        <w:t>likwidacji;</w:t>
      </w:r>
    </w:p>
    <w:p w:rsidR="00EE5160" w:rsidRPr="00827444" w:rsidRDefault="00EE5160" w:rsidP="00277609">
      <w:pPr>
        <w:pStyle w:val="ZPKTzmpktartykuempunktem"/>
      </w:pPr>
      <w:r w:rsidRPr="00827444">
        <w:t>2)</w:t>
      </w:r>
      <w:r w:rsidRPr="00827444">
        <w:tab/>
        <w:t>likwidatorem</w:t>
      </w:r>
      <w:r>
        <w:t xml:space="preserve"> </w:t>
      </w:r>
      <w:r w:rsidRPr="00827444">
        <w:t>spółki</w:t>
      </w:r>
      <w:r>
        <w:t xml:space="preserve"> </w:t>
      </w:r>
      <w:r w:rsidRPr="00827444">
        <w:t>jest</w:t>
      </w:r>
      <w:r>
        <w:t xml:space="preserve"> </w:t>
      </w:r>
      <w:r w:rsidRPr="00827444">
        <w:t>depozytariusz</w:t>
      </w:r>
      <w:r>
        <w:t xml:space="preserve"> </w:t>
      </w:r>
      <w:r w:rsidRPr="00827444">
        <w:t>alternatywnej</w:t>
      </w:r>
      <w:r>
        <w:t xml:space="preserve"> </w:t>
      </w:r>
      <w:r w:rsidRPr="00827444">
        <w:t>spółki</w:t>
      </w:r>
      <w:r>
        <w:t xml:space="preserve"> </w:t>
      </w:r>
      <w:r w:rsidRPr="00827444">
        <w:t>inwestycyjnej</w:t>
      </w:r>
      <w:r w:rsidRPr="000B4D7D">
        <w:t>;</w:t>
      </w:r>
    </w:p>
    <w:p w:rsidR="00EE5160" w:rsidRPr="00827444" w:rsidRDefault="00EE5160" w:rsidP="00277609">
      <w:pPr>
        <w:pStyle w:val="ZPKTzmpktartykuempunktem"/>
      </w:pPr>
      <w:r w:rsidRPr="00827444">
        <w:t>3)</w:t>
      </w:r>
      <w:r w:rsidRPr="00827444">
        <w:tab/>
        <w:t>o</w:t>
      </w:r>
      <w:r>
        <w:t xml:space="preserve"> </w:t>
      </w:r>
      <w:r w:rsidRPr="00827444">
        <w:t>złożeniu</w:t>
      </w:r>
      <w:r>
        <w:t xml:space="preserve"> </w:t>
      </w:r>
      <w:r w:rsidRPr="00827444">
        <w:t>do</w:t>
      </w:r>
      <w:r>
        <w:t xml:space="preserve"> </w:t>
      </w:r>
      <w:r w:rsidRPr="00827444">
        <w:t>sądu</w:t>
      </w:r>
      <w:r>
        <w:t xml:space="preserve"> </w:t>
      </w:r>
      <w:r w:rsidRPr="00827444">
        <w:t>rejestrowego</w:t>
      </w:r>
      <w:r>
        <w:t xml:space="preserve"> </w:t>
      </w:r>
      <w:r w:rsidRPr="00827444">
        <w:t>wniosku</w:t>
      </w:r>
      <w:r w:rsidR="00C90664">
        <w:t xml:space="preserve"> </w:t>
      </w:r>
      <w:r w:rsidR="00C90664" w:rsidRPr="00827444">
        <w:t>o</w:t>
      </w:r>
      <w:r w:rsidR="00C90664">
        <w:t> </w:t>
      </w:r>
      <w:r w:rsidRPr="00827444">
        <w:t>wykreślenie</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z</w:t>
      </w:r>
      <w:r w:rsidR="00C90664">
        <w:t> </w:t>
      </w:r>
      <w:r w:rsidRPr="00827444">
        <w:t>rejestru</w:t>
      </w:r>
      <w:r>
        <w:t xml:space="preserve"> </w:t>
      </w:r>
      <w:r w:rsidRPr="00827444">
        <w:t>likwid</w:t>
      </w:r>
      <w:r w:rsidRPr="00827444">
        <w:t>a</w:t>
      </w:r>
      <w:r w:rsidRPr="00827444">
        <w:t>tor</w:t>
      </w:r>
      <w:r>
        <w:t xml:space="preserve"> </w:t>
      </w:r>
      <w:r w:rsidRPr="00827444">
        <w:t>niezwłocznie</w:t>
      </w:r>
      <w:r>
        <w:t xml:space="preserve"> </w:t>
      </w:r>
      <w:r w:rsidRPr="00827444">
        <w:t>informuje</w:t>
      </w:r>
      <w:r>
        <w:t xml:space="preserve"> </w:t>
      </w:r>
      <w:r w:rsidRPr="00827444">
        <w:t>Komisję.</w:t>
      </w:r>
    </w:p>
    <w:p w:rsidR="00EE5160" w:rsidRDefault="00EE5160" w:rsidP="00277609">
      <w:pPr>
        <w:pStyle w:val="ZUSTzmustartykuempunktem"/>
      </w:pPr>
      <w:r w:rsidRPr="00827444">
        <w:t>2.</w:t>
      </w:r>
      <w:r w:rsidR="00C90664">
        <w:t> </w:t>
      </w:r>
      <w:r>
        <w:t>Komisja może wyznaczyć innego likwidatora.</w:t>
      </w:r>
    </w:p>
    <w:p w:rsidR="00EE5160" w:rsidRPr="00827444" w:rsidRDefault="00EE5160" w:rsidP="00277609">
      <w:pPr>
        <w:pStyle w:val="ZUSTzmustartykuempunktem"/>
      </w:pPr>
      <w:r>
        <w:t>3.</w:t>
      </w:r>
      <w:r w:rsidR="00C90664">
        <w:t> </w:t>
      </w:r>
      <w:r w:rsidRPr="00827444">
        <w:t>Przepisów</w:t>
      </w:r>
      <w:r w:rsidR="00C90664">
        <w:t xml:space="preserve"> art. </w:t>
      </w:r>
      <w:r w:rsidRPr="00827444">
        <w:t>27</w:t>
      </w:r>
      <w:r w:rsidR="00C90664" w:rsidRPr="00827444">
        <w:t>3</w:t>
      </w:r>
      <w:r w:rsidR="00C90664">
        <w:t xml:space="preserve"> i art. </w:t>
      </w:r>
      <w:r w:rsidRPr="00827444">
        <w:t>46</w:t>
      </w:r>
      <w:r w:rsidR="00C90664" w:rsidRPr="00827444">
        <w:t>0</w:t>
      </w:r>
      <w:r w:rsidR="00C90664">
        <w:t xml:space="preserve"> § </w:t>
      </w:r>
      <w:r w:rsidR="00C90664" w:rsidRPr="00827444">
        <w:t>1</w:t>
      </w:r>
      <w:r w:rsidR="00C90664">
        <w:t> </w:t>
      </w:r>
      <w:r w:rsidRPr="00827444">
        <w:t>Kodeksu</w:t>
      </w:r>
      <w:r>
        <w:t xml:space="preserve"> </w:t>
      </w:r>
      <w:r w:rsidRPr="00827444">
        <w:t>spółek</w:t>
      </w:r>
      <w:r>
        <w:t xml:space="preserve"> </w:t>
      </w:r>
      <w:r w:rsidRPr="00827444">
        <w:t>handlowych</w:t>
      </w:r>
      <w:r>
        <w:t xml:space="preserve"> </w:t>
      </w:r>
      <w:r w:rsidRPr="00827444">
        <w:t>nie</w:t>
      </w:r>
      <w:r>
        <w:t xml:space="preserve"> </w:t>
      </w:r>
      <w:r w:rsidRPr="00827444">
        <w:t>stosuje</w:t>
      </w:r>
      <w:r>
        <w:t xml:space="preserve"> </w:t>
      </w:r>
      <w:r w:rsidRPr="00827444">
        <w:t>się.</w:t>
      </w:r>
    </w:p>
    <w:p w:rsidR="00EE5160" w:rsidRPr="00827444" w:rsidRDefault="00EE5160" w:rsidP="00277609">
      <w:pPr>
        <w:pStyle w:val="ZARTzmartartykuempunktem"/>
      </w:pPr>
      <w:r w:rsidRPr="00827444">
        <w:t>Art.</w:t>
      </w:r>
      <w:r w:rsidR="00C90664">
        <w:t> </w:t>
      </w:r>
      <w:r w:rsidRPr="00827444">
        <w:t>70z.</w:t>
      </w:r>
      <w:r w:rsidR="00C90664">
        <w:t> </w:t>
      </w:r>
      <w:r w:rsidRPr="00827444">
        <w:t>Zarządzający</w:t>
      </w:r>
      <w:r>
        <w:t xml:space="preserve"> </w:t>
      </w:r>
      <w:r w:rsidRPr="00827444">
        <w:t>ASI</w:t>
      </w:r>
      <w:r>
        <w:t xml:space="preserve"> </w:t>
      </w:r>
      <w:r w:rsidRPr="00827444">
        <w:t>przechowuje</w:t>
      </w:r>
      <w:r w:rsidR="00C90664">
        <w:t xml:space="preserve"> </w:t>
      </w:r>
      <w:r w:rsidR="00C90664" w:rsidRPr="00827444">
        <w:t>i</w:t>
      </w:r>
      <w:r w:rsidR="00C90664">
        <w:t> </w:t>
      </w:r>
      <w:r w:rsidRPr="00827444">
        <w:t>archiwizuje</w:t>
      </w:r>
      <w:r>
        <w:t xml:space="preserve"> </w:t>
      </w:r>
      <w:r w:rsidRPr="00827444">
        <w:t>dokumenty</w:t>
      </w:r>
      <w:r>
        <w:t xml:space="preserve"> </w:t>
      </w:r>
      <w:r w:rsidRPr="00827444">
        <w:t>oraz</w:t>
      </w:r>
      <w:r>
        <w:t xml:space="preserve"> </w:t>
      </w:r>
      <w:r w:rsidRPr="00827444">
        <w:t>inne</w:t>
      </w:r>
      <w:r>
        <w:t xml:space="preserve"> </w:t>
      </w:r>
      <w:r w:rsidRPr="00827444">
        <w:t>nośniki</w:t>
      </w:r>
      <w:r>
        <w:t xml:space="preserve"> </w:t>
      </w:r>
      <w:r w:rsidRPr="00827444">
        <w:t>informacji</w:t>
      </w:r>
      <w:r>
        <w:t xml:space="preserve"> </w:t>
      </w:r>
      <w:r w:rsidRPr="00827444">
        <w:t>dotyczące</w:t>
      </w:r>
      <w:r>
        <w:t xml:space="preserve"> </w:t>
      </w:r>
      <w:r w:rsidRPr="00827444">
        <w:t>a</w:t>
      </w:r>
      <w:r w:rsidRPr="00827444">
        <w:t>l</w:t>
      </w:r>
      <w:r w:rsidRPr="00827444">
        <w:t>ternatywnej</w:t>
      </w:r>
      <w:r>
        <w:t xml:space="preserve"> </w:t>
      </w:r>
      <w:r w:rsidRPr="00827444">
        <w:t>spółki</w:t>
      </w:r>
      <w:r>
        <w:t xml:space="preserve"> </w:t>
      </w:r>
      <w:r w:rsidRPr="00827444">
        <w:t>inwestycyjnej,</w:t>
      </w:r>
      <w:r>
        <w:t xml:space="preserve"> </w:t>
      </w:r>
      <w:r w:rsidRPr="00827444">
        <w:t>którą</w:t>
      </w:r>
      <w:r>
        <w:t xml:space="preserve"> </w:t>
      </w:r>
      <w:r w:rsidRPr="00827444">
        <w:t>zarządza.</w:t>
      </w:r>
      <w:r>
        <w:t xml:space="preserve"> </w:t>
      </w:r>
      <w:r w:rsidRPr="00827444">
        <w:t>Przepisy</w:t>
      </w:r>
      <w:r w:rsidR="00C90664">
        <w:t xml:space="preserve"> art. </w:t>
      </w:r>
      <w:r w:rsidRPr="00827444">
        <w:t>6</w:t>
      </w:r>
      <w:r w:rsidR="00C90664" w:rsidRPr="00827444">
        <w:t>9</w:t>
      </w:r>
      <w:r w:rsidR="00C90664">
        <w:t> </w:t>
      </w:r>
      <w:r w:rsidRPr="00827444">
        <w:t>stosuje</w:t>
      </w:r>
      <w:r>
        <w:t xml:space="preserve"> </w:t>
      </w:r>
      <w:r w:rsidRPr="00827444">
        <w:t>się</w:t>
      </w:r>
      <w:r>
        <w:t xml:space="preserve"> </w:t>
      </w:r>
      <w:r w:rsidRPr="00827444">
        <w:t>odpowiednio,</w:t>
      </w:r>
      <w:r w:rsidR="00C90664">
        <w:t xml:space="preserve"> </w:t>
      </w:r>
      <w:r w:rsidR="00C90664" w:rsidRPr="00827444">
        <w:t>z</w:t>
      </w:r>
      <w:r w:rsidR="00C90664">
        <w:t> </w:t>
      </w:r>
      <w:r w:rsidRPr="00827444">
        <w:t>tym</w:t>
      </w:r>
      <w:r>
        <w:t xml:space="preserve"> </w:t>
      </w:r>
      <w:r w:rsidRPr="00827444">
        <w:t>że</w:t>
      </w:r>
      <w:r w:rsidR="00C90664">
        <w:t xml:space="preserve"> </w:t>
      </w:r>
      <w:r w:rsidR="00C90664" w:rsidRPr="00827444">
        <w:t>w</w:t>
      </w:r>
      <w:r w:rsidR="00C90664">
        <w:t> </w:t>
      </w:r>
      <w:r w:rsidRPr="00827444">
        <w:t>przypadku</w:t>
      </w:r>
      <w:r>
        <w:t xml:space="preserve"> </w:t>
      </w:r>
      <w:r w:rsidRPr="00827444">
        <w:t>wygaśnięcia</w:t>
      </w:r>
      <w:r>
        <w:t xml:space="preserve"> </w:t>
      </w:r>
      <w:r w:rsidRPr="00827444">
        <w:t>lub</w:t>
      </w:r>
      <w:r>
        <w:t xml:space="preserve"> </w:t>
      </w:r>
      <w:r w:rsidRPr="00827444">
        <w:t>cofnięcia</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r>
        <w:t xml:space="preserve"> </w:t>
      </w:r>
      <w:r w:rsidRPr="00827444">
        <w:t>dokumenty</w:t>
      </w:r>
      <w:r>
        <w:t xml:space="preserve"> </w:t>
      </w:r>
      <w:r w:rsidRPr="00827444">
        <w:t>oraz</w:t>
      </w:r>
      <w:r>
        <w:t xml:space="preserve"> </w:t>
      </w:r>
      <w:r w:rsidRPr="00827444">
        <w:t>inne</w:t>
      </w:r>
      <w:r>
        <w:t xml:space="preserve"> </w:t>
      </w:r>
      <w:r w:rsidRPr="00827444">
        <w:t>nośniki</w:t>
      </w:r>
      <w:r>
        <w:t xml:space="preserve"> </w:t>
      </w:r>
      <w:r w:rsidRPr="00827444">
        <w:t>informacji</w:t>
      </w:r>
      <w:r>
        <w:t xml:space="preserve"> </w:t>
      </w:r>
      <w:r w:rsidRPr="00827444">
        <w:t>dotyczące</w:t>
      </w:r>
      <w:r>
        <w:t xml:space="preserve"> </w:t>
      </w:r>
      <w:r w:rsidRPr="00827444">
        <w:t>takiej</w:t>
      </w:r>
      <w:r>
        <w:t xml:space="preserve"> </w:t>
      </w:r>
      <w:r w:rsidRPr="00827444">
        <w:t>spółki</w:t>
      </w:r>
      <w:r>
        <w:t xml:space="preserve"> </w:t>
      </w:r>
      <w:r w:rsidRPr="00827444">
        <w:t>przechowuje</w:t>
      </w:r>
      <w:r w:rsidR="00C90664">
        <w:t xml:space="preserve"> </w:t>
      </w:r>
      <w:r w:rsidR="00C90664" w:rsidRPr="00827444">
        <w:t>i</w:t>
      </w:r>
      <w:r w:rsidR="00C90664">
        <w:t> </w:t>
      </w:r>
      <w:r w:rsidRPr="00827444">
        <w:t>archiwizuje</w:t>
      </w:r>
      <w:r>
        <w:t xml:space="preserve"> </w:t>
      </w:r>
      <w:r w:rsidRPr="00827444">
        <w:t>jej</w:t>
      </w:r>
      <w:r>
        <w:t xml:space="preserve"> </w:t>
      </w:r>
      <w:r w:rsidRPr="00827444">
        <w:t>depozytariusz.</w:t>
      </w:r>
    </w:p>
    <w:p w:rsidR="00EE5160" w:rsidRPr="000B4D7D" w:rsidRDefault="00EE5160" w:rsidP="00277609">
      <w:pPr>
        <w:pStyle w:val="ZARTzmartartykuempunktem"/>
      </w:pPr>
      <w:r w:rsidRPr="00827444">
        <w:t>Art.</w:t>
      </w:r>
      <w:r w:rsidR="00C90664">
        <w:t> </w:t>
      </w:r>
      <w:r w:rsidRPr="00827444">
        <w:t>70za.</w:t>
      </w:r>
      <w:r w:rsidR="00C90664">
        <w:t> </w:t>
      </w:r>
      <w:r w:rsidRPr="00827444">
        <w:t>Zarządzający</w:t>
      </w:r>
      <w:r>
        <w:t xml:space="preserve"> </w:t>
      </w:r>
      <w:r w:rsidRPr="00827444">
        <w:t>ASI</w:t>
      </w:r>
      <w:r>
        <w:t xml:space="preserve"> </w:t>
      </w:r>
      <w:r w:rsidRPr="00827444">
        <w:t>mogą</w:t>
      </w:r>
      <w:r>
        <w:t xml:space="preserve"> </w:t>
      </w:r>
      <w:r w:rsidRPr="00827444">
        <w:t>być</w:t>
      </w:r>
      <w:r>
        <w:t xml:space="preserve"> </w:t>
      </w:r>
      <w:r w:rsidRPr="00827444">
        <w:t>członkami</w:t>
      </w:r>
      <w:r>
        <w:t xml:space="preserve"> </w:t>
      </w:r>
      <w:r w:rsidRPr="00827444">
        <w:t>izby,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70,</w:t>
      </w:r>
      <w:r>
        <w:t xml:space="preserve"> </w:t>
      </w:r>
      <w:r w:rsidRPr="00827444">
        <w:t>jeżeli</w:t>
      </w:r>
      <w:r>
        <w:t xml:space="preserve"> </w:t>
      </w:r>
      <w:r w:rsidRPr="00827444">
        <w:t>statut</w:t>
      </w:r>
      <w:r>
        <w:t xml:space="preserve"> </w:t>
      </w:r>
      <w:r w:rsidRPr="00827444">
        <w:t>izby</w:t>
      </w:r>
      <w:r>
        <w:t xml:space="preserve"> </w:t>
      </w:r>
      <w:r w:rsidRPr="00827444">
        <w:t>tak</w:t>
      </w:r>
      <w:r>
        <w:t xml:space="preserve"> </w:t>
      </w:r>
      <w:r w:rsidRPr="00827444">
        <w:t>stanowi.</w:t>
      </w:r>
      <w:r w:rsidR="00C90664">
        <w:t xml:space="preserve"> </w:t>
      </w:r>
      <w:r w:rsidR="00C90664" w:rsidRPr="00827444">
        <w:t>W</w:t>
      </w:r>
      <w:r w:rsidR="00C90664">
        <w:t> </w:t>
      </w:r>
      <w:r w:rsidRPr="00827444">
        <w:t>takim</w:t>
      </w:r>
      <w:r>
        <w:t xml:space="preserve"> </w:t>
      </w:r>
      <w:r w:rsidRPr="00827444">
        <w:t>przypadku</w:t>
      </w:r>
      <w:r>
        <w:t xml:space="preserve"> </w:t>
      </w:r>
      <w:r w:rsidRPr="00827444">
        <w:t>zadania</w:t>
      </w:r>
      <w:r>
        <w:t xml:space="preserve"> </w:t>
      </w:r>
      <w:r w:rsidRPr="00827444">
        <w:t>izby</w:t>
      </w:r>
      <w:r>
        <w:t xml:space="preserve"> </w:t>
      </w:r>
      <w:r w:rsidRPr="00827444">
        <w:t>określone</w:t>
      </w:r>
      <w:r w:rsidR="00C90664">
        <w:t xml:space="preserve"> </w:t>
      </w:r>
      <w:r w:rsidR="00C90664" w:rsidRPr="00827444">
        <w:t>w</w:t>
      </w:r>
      <w:r w:rsidR="00C90664">
        <w:t> art. </w:t>
      </w:r>
      <w:r w:rsidRPr="00827444">
        <w:t>7</w:t>
      </w:r>
      <w:r w:rsidR="00C90664" w:rsidRPr="00827444">
        <w:t>0</w:t>
      </w:r>
      <w:r w:rsidR="00C90664">
        <w:t xml:space="preserve"> ust. </w:t>
      </w:r>
      <w:r w:rsidR="00C90664" w:rsidRPr="00827444">
        <w:t>2</w:t>
      </w:r>
      <w:r w:rsidR="00C90664">
        <w:t> </w:t>
      </w:r>
      <w:r w:rsidRPr="00827444">
        <w:t>odnoszą</w:t>
      </w:r>
      <w:r>
        <w:t xml:space="preserve"> </w:t>
      </w:r>
      <w:r w:rsidRPr="00827444">
        <w:t>się</w:t>
      </w:r>
      <w:r>
        <w:t xml:space="preserve"> </w:t>
      </w:r>
      <w:r w:rsidRPr="00827444">
        <w:t>również</w:t>
      </w:r>
      <w:r>
        <w:t xml:space="preserve"> </w:t>
      </w:r>
      <w:r w:rsidRPr="00827444">
        <w:t>do</w:t>
      </w:r>
      <w:r>
        <w:t xml:space="preserve"> </w:t>
      </w:r>
      <w:r w:rsidRPr="00827444">
        <w:t>alternatywnych</w:t>
      </w:r>
      <w:r>
        <w:t xml:space="preserve"> </w:t>
      </w:r>
      <w:r w:rsidRPr="00827444">
        <w:t>spółek</w:t>
      </w:r>
      <w:r>
        <w:t xml:space="preserve"> </w:t>
      </w:r>
      <w:r w:rsidRPr="00827444">
        <w:t>inwest</w:t>
      </w:r>
      <w:r w:rsidRPr="00827444">
        <w:t>y</w:t>
      </w:r>
      <w:r w:rsidRPr="00827444">
        <w:t>cyjnych</w:t>
      </w:r>
      <w:r w:rsidR="00C90664">
        <w:t xml:space="preserve"> </w:t>
      </w:r>
      <w:r w:rsidR="00C90664" w:rsidRPr="00827444">
        <w:t>i</w:t>
      </w:r>
      <w:r w:rsidR="00C90664">
        <w:t> </w:t>
      </w:r>
      <w:r w:rsidRPr="00827444">
        <w:t>zarządzających</w:t>
      </w:r>
      <w:r>
        <w:t xml:space="preserve"> </w:t>
      </w:r>
      <w:r w:rsidRPr="00827444">
        <w:t>ASI.</w:t>
      </w:r>
    </w:p>
    <w:p w:rsidR="00EE5160" w:rsidRPr="00827444" w:rsidRDefault="00EE5160" w:rsidP="00277609">
      <w:pPr>
        <w:pStyle w:val="ZROZDZODDZOZNzmoznrozdzoddzartykuempunktem"/>
      </w:pPr>
      <w:r w:rsidRPr="00827444">
        <w:t>Rozdział</w:t>
      </w:r>
      <w:r>
        <w:t xml:space="preserve"> </w:t>
      </w:r>
      <w:r w:rsidRPr="00827444">
        <w:t>3</w:t>
      </w:r>
    </w:p>
    <w:p w:rsidR="00EE5160" w:rsidRPr="00827444" w:rsidRDefault="00EE5160" w:rsidP="0027089C">
      <w:pPr>
        <w:pStyle w:val="ZROZDZODDZPRZEDMzmprzedmrozdzoddzartykuempunktem"/>
      </w:pPr>
      <w:r w:rsidRPr="00827444">
        <w:t>Zarejestrowani</w:t>
      </w:r>
      <w:r>
        <w:t xml:space="preserve"> </w:t>
      </w:r>
      <w:r w:rsidRPr="00827444">
        <w:t>zarządzający</w:t>
      </w:r>
      <w:r>
        <w:t xml:space="preserve"> </w:t>
      </w:r>
      <w:r w:rsidRPr="00827444">
        <w:t>ASI</w:t>
      </w:r>
    </w:p>
    <w:p w:rsidR="00EE5160" w:rsidRPr="00827444" w:rsidRDefault="00EE5160" w:rsidP="00277609">
      <w:pPr>
        <w:pStyle w:val="ZARTzmartartykuempunktem"/>
      </w:pPr>
      <w:r w:rsidRPr="00827444">
        <w:t>Art.</w:t>
      </w:r>
      <w:r w:rsidR="00C90664">
        <w:t> </w:t>
      </w:r>
      <w:r w:rsidRPr="00827444">
        <w:t>70zb.</w:t>
      </w:r>
      <w:r w:rsidR="00C90664">
        <w:t> </w:t>
      </w:r>
      <w:r w:rsidRPr="00827444">
        <w:t>1.</w:t>
      </w:r>
      <w:r>
        <w:t xml:space="preserve"> </w:t>
      </w:r>
      <w:r w:rsidRPr="00827444">
        <w:t>Działalność</w:t>
      </w:r>
      <w:r>
        <w:t xml:space="preserve"> </w:t>
      </w:r>
      <w:r w:rsidRPr="00827444">
        <w:t>określona</w:t>
      </w:r>
      <w:r w:rsidR="00C90664">
        <w:t xml:space="preserve"> </w:t>
      </w:r>
      <w:r w:rsidR="00C90664" w:rsidRPr="00827444">
        <w:t>w</w:t>
      </w:r>
      <w:r w:rsidR="00C90664">
        <w:t> art. </w:t>
      </w:r>
      <w:r w:rsidRPr="00827444">
        <w:t>70e</w:t>
      </w:r>
      <w:r w:rsidR="00C90664">
        <w:t xml:space="preserve"> ust. </w:t>
      </w:r>
      <w:r w:rsidR="00C90664" w:rsidRPr="00827444">
        <w:t>1</w:t>
      </w:r>
      <w:r w:rsidR="00C90664">
        <w:t> </w:t>
      </w:r>
      <w:r w:rsidRPr="00827444">
        <w:t>nie</w:t>
      </w:r>
      <w:r>
        <w:t xml:space="preserve"> </w:t>
      </w:r>
      <w:r w:rsidRPr="00827444">
        <w:t>wymaga</w:t>
      </w:r>
      <w:r>
        <w:t xml:space="preserve"> </w:t>
      </w:r>
      <w:r w:rsidRPr="00827444">
        <w:t>uzyskania</w:t>
      </w:r>
      <w:r>
        <w:t xml:space="preserve"> </w:t>
      </w:r>
      <w:r w:rsidRPr="00827444">
        <w:t>zezwolenia</w:t>
      </w:r>
      <w:r>
        <w:t xml:space="preserve"> </w:t>
      </w:r>
      <w:r w:rsidRPr="00827444">
        <w:t>Komisji</w:t>
      </w:r>
      <w:r w:rsidR="00C90664">
        <w:t xml:space="preserve"> </w:t>
      </w:r>
      <w:r w:rsidR="00C90664" w:rsidRPr="00827444">
        <w:t>i</w:t>
      </w:r>
      <w:r w:rsidR="00C90664">
        <w:t> </w:t>
      </w:r>
      <w:r w:rsidRPr="00827444">
        <w:t>może</w:t>
      </w:r>
      <w:r>
        <w:t xml:space="preserve"> </w:t>
      </w:r>
      <w:r w:rsidRPr="00827444">
        <w:t>być</w:t>
      </w:r>
      <w:r>
        <w:t xml:space="preserve"> </w:t>
      </w:r>
      <w:r w:rsidRPr="00827444">
        <w:t>wykonywana</w:t>
      </w:r>
      <w:r>
        <w:t xml:space="preserve"> </w:t>
      </w:r>
      <w:r w:rsidRPr="00827444">
        <w:t>na</w:t>
      </w:r>
      <w:r>
        <w:t xml:space="preserve"> </w:t>
      </w:r>
      <w:r w:rsidRPr="00827444">
        <w:t>podstawie</w:t>
      </w:r>
      <w:r>
        <w:t xml:space="preserve"> </w:t>
      </w:r>
      <w:r w:rsidRPr="00827444">
        <w:t>wpisu</w:t>
      </w:r>
      <w:r>
        <w:t xml:space="preserve"> </w:t>
      </w:r>
      <w:r w:rsidRPr="00827444">
        <w:t>do</w:t>
      </w:r>
      <w:r>
        <w:t xml:space="preserve"> </w:t>
      </w:r>
      <w:r w:rsidRPr="00827444">
        <w:t>rejestru</w:t>
      </w:r>
      <w:r>
        <w:t xml:space="preserve"> </w:t>
      </w:r>
      <w:r w:rsidRPr="00827444">
        <w:t>zarządzających</w:t>
      </w:r>
      <w:r>
        <w:t xml:space="preserve"> </w:t>
      </w:r>
      <w:r w:rsidRPr="00827444">
        <w:t>ASI,</w:t>
      </w:r>
      <w:r>
        <w:t xml:space="preserve"> </w:t>
      </w:r>
      <w:r w:rsidRPr="00827444">
        <w:t>jeżeli</w:t>
      </w:r>
      <w:r>
        <w:t xml:space="preserve"> </w:t>
      </w:r>
      <w:r w:rsidRPr="00827444">
        <w:t>łączna</w:t>
      </w:r>
      <w:r>
        <w:t xml:space="preserve"> </w:t>
      </w:r>
      <w:r w:rsidRPr="00827444">
        <w:t>wartość</w:t>
      </w:r>
      <w:r>
        <w:t xml:space="preserve"> </w:t>
      </w:r>
      <w:r w:rsidRPr="00827444">
        <w:t>aktywów</w:t>
      </w:r>
      <w:r>
        <w:t xml:space="preserve"> </w:t>
      </w:r>
      <w:r w:rsidRPr="00827444">
        <w:t>wchodzących</w:t>
      </w:r>
      <w:r w:rsidR="00C90664">
        <w:t xml:space="preserve"> </w:t>
      </w:r>
      <w:r w:rsidR="00C90664" w:rsidRPr="00827444">
        <w:t>w</w:t>
      </w:r>
      <w:r w:rsidR="00C90664">
        <w:t> </w:t>
      </w:r>
      <w:r w:rsidRPr="00827444">
        <w:t>skład</w:t>
      </w:r>
      <w:r>
        <w:t xml:space="preserve"> </w:t>
      </w:r>
      <w:r w:rsidRPr="00827444">
        <w:t>portfeli</w:t>
      </w:r>
      <w:r>
        <w:t xml:space="preserve"> </w:t>
      </w:r>
      <w:r w:rsidRPr="00827444">
        <w:t>inwestycyjnych</w:t>
      </w:r>
      <w:r>
        <w:t xml:space="preserve"> </w:t>
      </w:r>
      <w:r w:rsidRPr="00827444">
        <w:t>alternatywnych</w:t>
      </w:r>
      <w:r>
        <w:t xml:space="preserve"> </w:t>
      </w:r>
      <w:r w:rsidRPr="00827444">
        <w:t>spółek</w:t>
      </w:r>
      <w:r>
        <w:t xml:space="preserve"> </w:t>
      </w:r>
      <w:r w:rsidRPr="00827444">
        <w:t>inwestycyjnych,</w:t>
      </w:r>
      <w:r>
        <w:t xml:space="preserve"> </w:t>
      </w:r>
      <w:r w:rsidRPr="00827444">
        <w:t>którymi</w:t>
      </w:r>
      <w:r>
        <w:t xml:space="preserve"> </w:t>
      </w:r>
      <w:r w:rsidRPr="00827444">
        <w:t>zamierza</w:t>
      </w:r>
      <w:r>
        <w:t xml:space="preserve"> </w:t>
      </w:r>
      <w:r w:rsidRPr="00827444">
        <w:t>zarządzać</w:t>
      </w:r>
      <w:r>
        <w:t xml:space="preserve"> </w:t>
      </w:r>
      <w:r w:rsidRPr="00827444">
        <w:t>lub</w:t>
      </w:r>
      <w:r>
        <w:t xml:space="preserve"> </w:t>
      </w:r>
      <w:r w:rsidRPr="00827444">
        <w:t>zarządza</w:t>
      </w:r>
      <w:r>
        <w:t xml:space="preserve"> </w:t>
      </w:r>
      <w:r w:rsidRPr="00827444">
        <w:t>z</w:t>
      </w:r>
      <w:r w:rsidRPr="00827444">
        <w:t>a</w:t>
      </w:r>
      <w:r w:rsidRPr="00827444">
        <w:t>rządzający</w:t>
      </w:r>
      <w:r>
        <w:t xml:space="preserve"> </w:t>
      </w:r>
      <w:r w:rsidRPr="00827444">
        <w:t>ASI,</w:t>
      </w:r>
      <w:r>
        <w:t xml:space="preserve"> </w:t>
      </w:r>
      <w:r w:rsidRPr="00827444">
        <w:t>nie</w:t>
      </w:r>
      <w:r>
        <w:t xml:space="preserve"> </w:t>
      </w:r>
      <w:r w:rsidRPr="00827444">
        <w:t>przekracza,</w:t>
      </w:r>
      <w:r w:rsidR="00C90664">
        <w:t xml:space="preserve"> </w:t>
      </w:r>
      <w:r w:rsidR="00C90664" w:rsidRPr="00827444">
        <w:t>z</w:t>
      </w:r>
      <w:r w:rsidR="00C90664">
        <w:t> </w:t>
      </w:r>
      <w:r w:rsidRPr="00827444">
        <w:t>uwzględnieniem</w:t>
      </w:r>
      <w:r w:rsidR="00C90664">
        <w:t xml:space="preserve"> art. </w:t>
      </w:r>
      <w:r w:rsidR="00C90664" w:rsidRPr="00827444">
        <w:t>2</w:t>
      </w:r>
      <w:r w:rsidR="00C90664">
        <w:t> </w:t>
      </w:r>
      <w:r w:rsidRPr="00827444">
        <w:t>rozporządzenia</w:t>
      </w:r>
      <w:r>
        <w:t xml:space="preserve"> </w:t>
      </w:r>
      <w:r w:rsidRPr="00827444">
        <w:t>231/2013,</w:t>
      </w:r>
      <w:r>
        <w:t xml:space="preserve"> </w:t>
      </w:r>
      <w:r w:rsidRPr="00827444">
        <w:t>wyrażonej</w:t>
      </w:r>
      <w:r w:rsidR="00C90664">
        <w:t xml:space="preserve"> </w:t>
      </w:r>
      <w:r w:rsidR="00C90664" w:rsidRPr="00827444">
        <w:t>w</w:t>
      </w:r>
      <w:r w:rsidR="00C90664">
        <w:t> </w:t>
      </w:r>
      <w:r w:rsidRPr="00827444">
        <w:t>złotych</w:t>
      </w:r>
      <w:r>
        <w:t xml:space="preserve"> </w:t>
      </w:r>
      <w:r w:rsidRPr="00827444">
        <w:t>równowa</w:t>
      </w:r>
      <w:r w:rsidRPr="00827444">
        <w:t>r</w:t>
      </w:r>
      <w:r w:rsidRPr="00827444">
        <w:t>tości</w:t>
      </w:r>
      <w:r>
        <w:t xml:space="preserve"> </w:t>
      </w:r>
      <w:r w:rsidRPr="00827444">
        <w:t>kwoty</w:t>
      </w:r>
      <w:r>
        <w:t xml:space="preserve"> </w:t>
      </w:r>
      <w:r w:rsidRPr="00827444">
        <w:t>10</w:t>
      </w:r>
      <w:r w:rsidR="00C90664" w:rsidRPr="00827444">
        <w:t>0</w:t>
      </w:r>
      <w:r w:rsidR="00C90664">
        <w:t> </w:t>
      </w:r>
      <w:r w:rsidRPr="00827444">
        <w:t>00</w:t>
      </w:r>
      <w:r w:rsidR="00C90664" w:rsidRPr="00827444">
        <w:t>0</w:t>
      </w:r>
      <w:r w:rsidR="00C90664">
        <w:t> </w:t>
      </w:r>
      <w:r w:rsidRPr="00827444">
        <w:t>00</w:t>
      </w:r>
      <w:r w:rsidR="00C90664" w:rsidRPr="00827444">
        <w:t>0</w:t>
      </w:r>
      <w:r w:rsidR="00C90664">
        <w:t> </w:t>
      </w:r>
      <w:r w:rsidRPr="00827444">
        <w:t>euro,</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gdy</w:t>
      </w:r>
      <w:r>
        <w:t xml:space="preserve"> </w:t>
      </w:r>
      <w:r w:rsidRPr="00827444">
        <w:t>zarządzający</w:t>
      </w:r>
      <w:r>
        <w:t xml:space="preserve"> </w:t>
      </w:r>
      <w:r w:rsidRPr="00827444">
        <w:t>ASI</w:t>
      </w:r>
      <w:r>
        <w:t xml:space="preserve"> </w:t>
      </w:r>
      <w:r w:rsidRPr="00827444">
        <w:t>zarządza</w:t>
      </w:r>
      <w:r>
        <w:t xml:space="preserve"> </w:t>
      </w:r>
      <w:r w:rsidRPr="00827444">
        <w:t>wyłącznie</w:t>
      </w:r>
      <w:r>
        <w:t xml:space="preserve"> </w:t>
      </w:r>
      <w:r w:rsidRPr="00827444">
        <w:t>spółkami,</w:t>
      </w:r>
      <w:r>
        <w:t xml:space="preserve"> </w:t>
      </w:r>
      <w:r w:rsidRPr="00827444">
        <w:t>które</w:t>
      </w:r>
      <w:r>
        <w:t xml:space="preserve"> </w:t>
      </w:r>
      <w:r w:rsidRPr="00827444">
        <w:t>nie</w:t>
      </w:r>
      <w:r>
        <w:t xml:space="preserve"> </w:t>
      </w:r>
      <w:r w:rsidRPr="00827444">
        <w:t>stosują</w:t>
      </w:r>
      <w:r>
        <w:t xml:space="preserve"> </w:t>
      </w:r>
      <w:r w:rsidRPr="00827444">
        <w:t>dźwigni</w:t>
      </w:r>
      <w:r>
        <w:t xml:space="preserve"> </w:t>
      </w:r>
      <w:r w:rsidRPr="00827444">
        <w:t>finansowej</w:t>
      </w:r>
      <w:r>
        <w:t xml:space="preserve"> </w:t>
      </w:r>
      <w:r w:rsidRPr="00827444">
        <w:t>AFI</w:t>
      </w:r>
      <w:r w:rsidR="00C90664">
        <w:t xml:space="preserve"> </w:t>
      </w:r>
      <w:r w:rsidR="00C90664" w:rsidRPr="00827444">
        <w:t>i</w:t>
      </w:r>
      <w:r w:rsidR="00C90664">
        <w:t> </w:t>
      </w:r>
      <w:r w:rsidR="00C90664" w:rsidRPr="00827444">
        <w:t>w</w:t>
      </w:r>
      <w:r w:rsidR="00C90664">
        <w:t> </w:t>
      </w:r>
      <w:r w:rsidRPr="00827444">
        <w:t>których</w:t>
      </w:r>
      <w:r>
        <w:t xml:space="preserve"> </w:t>
      </w:r>
      <w:r w:rsidRPr="00827444">
        <w:t>prawa</w:t>
      </w:r>
      <w:r>
        <w:t xml:space="preserve"> </w:t>
      </w:r>
      <w:r w:rsidRPr="00827444">
        <w:t>uczestnictwa</w:t>
      </w:r>
      <w:r>
        <w:t xml:space="preserve"> </w:t>
      </w:r>
      <w:r w:rsidRPr="00827444">
        <w:t>mogą</w:t>
      </w:r>
      <w:r>
        <w:t xml:space="preserve"> </w:t>
      </w:r>
      <w:r w:rsidRPr="00827444">
        <w:t>być</w:t>
      </w:r>
      <w:r>
        <w:t xml:space="preserve"> </w:t>
      </w:r>
      <w:r w:rsidRPr="00827444">
        <w:t>odkupione</w:t>
      </w:r>
      <w:r>
        <w:t xml:space="preserve"> </w:t>
      </w:r>
      <w:r w:rsidRPr="00827444">
        <w:t>po</w:t>
      </w:r>
      <w:r>
        <w:t xml:space="preserve"> </w:t>
      </w:r>
      <w:r w:rsidRPr="00827444">
        <w:t>co</w:t>
      </w:r>
      <w:r>
        <w:t xml:space="preserve"> </w:t>
      </w:r>
      <w:r w:rsidRPr="00827444">
        <w:t>najmniej</w:t>
      </w:r>
      <w:r>
        <w:t xml:space="preserve"> </w:t>
      </w:r>
      <w:r w:rsidR="00C90664">
        <w:t>5 </w:t>
      </w:r>
      <w:r w:rsidRPr="00827444">
        <w:t>latach</w:t>
      </w:r>
      <w:r>
        <w:t xml:space="preserve"> </w:t>
      </w:r>
      <w:r w:rsidRPr="00827444">
        <w:t>od</w:t>
      </w:r>
      <w:r>
        <w:t xml:space="preserve"> </w:t>
      </w:r>
      <w:r w:rsidRPr="00827444">
        <w:t>momentu</w:t>
      </w:r>
      <w:r>
        <w:t xml:space="preserve"> </w:t>
      </w:r>
      <w:r w:rsidRPr="00827444">
        <w:t>ich</w:t>
      </w:r>
      <w:r>
        <w:t xml:space="preserve"> </w:t>
      </w:r>
      <w:r w:rsidRPr="00827444">
        <w:t>nabycia</w:t>
      </w:r>
      <w:r>
        <w:t xml:space="preserve"> </w:t>
      </w:r>
      <w:r w:rsidRPr="00827444">
        <w:t>–</w:t>
      </w:r>
      <w:r>
        <w:t xml:space="preserve"> </w:t>
      </w:r>
      <w:r w:rsidRPr="00827444">
        <w:t>równowartości</w:t>
      </w:r>
      <w:r>
        <w:t xml:space="preserve"> </w:t>
      </w:r>
      <w:r w:rsidRPr="00827444">
        <w:t>kwoty</w:t>
      </w:r>
      <w:r>
        <w:t xml:space="preserve"> </w:t>
      </w:r>
      <w:r w:rsidRPr="00827444">
        <w:t>50</w:t>
      </w:r>
      <w:r w:rsidR="00C90664" w:rsidRPr="00827444">
        <w:t>0</w:t>
      </w:r>
      <w:r w:rsidR="00C90664">
        <w:t> </w:t>
      </w:r>
      <w:r w:rsidRPr="00827444">
        <w:t>00</w:t>
      </w:r>
      <w:r w:rsidR="00C90664" w:rsidRPr="00827444">
        <w:t>0</w:t>
      </w:r>
      <w:r w:rsidR="00C90664">
        <w:t> </w:t>
      </w:r>
      <w:r w:rsidRPr="00827444">
        <w:t>00</w:t>
      </w:r>
      <w:r w:rsidR="00C90664" w:rsidRPr="00827444">
        <w:t>0</w:t>
      </w:r>
      <w:r w:rsidR="00C90664">
        <w:t> </w:t>
      </w:r>
      <w:r w:rsidRPr="00827444">
        <w:t>euro.</w:t>
      </w:r>
    </w:p>
    <w:p w:rsidR="00EE5160" w:rsidRPr="00EE5160" w:rsidRDefault="00EE5160" w:rsidP="0027089C">
      <w:pPr>
        <w:pStyle w:val="ZUSTzmustartykuempunktem"/>
        <w:keepNext/>
      </w:pPr>
      <w:r w:rsidRPr="00827444">
        <w:t>2.</w:t>
      </w:r>
      <w:r w:rsidR="00C90664">
        <w:t> </w:t>
      </w:r>
      <w:r w:rsidRPr="00EE5160">
        <w:t>Równowartość</w:t>
      </w:r>
      <w:r w:rsidR="00C90664" w:rsidRPr="00EE5160">
        <w:t xml:space="preserve"> w</w:t>
      </w:r>
      <w:r w:rsidR="00C90664">
        <w:t> </w:t>
      </w:r>
      <w:r w:rsidRPr="00EE5160">
        <w:t>złotych kwot określonych</w:t>
      </w:r>
      <w:r w:rsidR="00C90664" w:rsidRPr="00EE5160">
        <w:t xml:space="preserve"> w</w:t>
      </w:r>
      <w:r w:rsidR="00C90664">
        <w:t> ust. </w:t>
      </w:r>
      <w:r w:rsidR="00C90664" w:rsidRPr="00EE5160">
        <w:t>1</w:t>
      </w:r>
      <w:r w:rsidR="00C90664">
        <w:t> </w:t>
      </w:r>
      <w:r w:rsidRPr="00EE5160">
        <w:t>ustala się przy zastosowaniu średniego kursu ogłosz</w:t>
      </w:r>
      <w:r w:rsidRPr="00EE5160">
        <w:t>o</w:t>
      </w:r>
      <w:r w:rsidRPr="00EE5160">
        <w:t>nego przez Narodowy Bank Polski na ostatni dzień roboczy poprzedzający:</w:t>
      </w:r>
    </w:p>
    <w:p w:rsidR="00EE5160" w:rsidRPr="00827444" w:rsidRDefault="00EE5160" w:rsidP="00277609">
      <w:pPr>
        <w:pStyle w:val="ZPKTzmpktartykuempunktem"/>
      </w:pPr>
      <w:r w:rsidRPr="00827444">
        <w:t>1)</w:t>
      </w:r>
      <w:r w:rsidRPr="00827444">
        <w:tab/>
        <w:t>dzień</w:t>
      </w:r>
      <w:r>
        <w:t xml:space="preserve"> </w:t>
      </w:r>
      <w:r w:rsidRPr="00827444">
        <w:t>złożenia</w:t>
      </w:r>
      <w:r>
        <w:t xml:space="preserve"> </w:t>
      </w:r>
      <w:r w:rsidRPr="00827444">
        <w:t>wniosku</w:t>
      </w:r>
      <w:r>
        <w:t xml:space="preserve"> </w:t>
      </w:r>
      <w:r w:rsidRPr="00827444">
        <w:t>–</w:t>
      </w:r>
      <w:r w:rsidR="00C90664">
        <w:t xml:space="preserve"> </w:t>
      </w:r>
      <w:r w:rsidR="00C90664" w:rsidRPr="00827444">
        <w:t>w</w:t>
      </w:r>
      <w:r w:rsidR="00C90664">
        <w:t> </w:t>
      </w:r>
      <w:r w:rsidRPr="00827444">
        <w:t>przypadku</w:t>
      </w:r>
      <w:r>
        <w:t xml:space="preserve"> </w:t>
      </w:r>
      <w:r w:rsidRPr="00827444">
        <w:t>podmiotu</w:t>
      </w:r>
      <w:r>
        <w:t xml:space="preserve"> </w:t>
      </w:r>
      <w:r w:rsidRPr="00827444">
        <w:t>ubiegającego</w:t>
      </w:r>
      <w:r>
        <w:t xml:space="preserve"> </w:t>
      </w:r>
      <w:r w:rsidRPr="00827444">
        <w:t>się</w:t>
      </w:r>
      <w:r w:rsidR="00C90664">
        <w:t xml:space="preserve"> </w:t>
      </w:r>
      <w:r w:rsidR="00C90664" w:rsidRPr="00827444">
        <w:t>o</w:t>
      </w:r>
      <w:r w:rsidR="00C90664">
        <w:t> </w:t>
      </w:r>
      <w:r w:rsidRPr="00827444">
        <w:t>wpis</w:t>
      </w:r>
      <w:r>
        <w:t xml:space="preserve"> </w:t>
      </w:r>
      <w:r w:rsidRPr="00827444">
        <w:t>do</w:t>
      </w:r>
      <w:r>
        <w:t xml:space="preserve"> </w:t>
      </w:r>
      <w:r w:rsidRPr="00827444">
        <w:t>rejestru</w:t>
      </w:r>
      <w:r>
        <w:t xml:space="preserve"> </w:t>
      </w:r>
      <w:r w:rsidRPr="00827444">
        <w:t>zarządzających</w:t>
      </w:r>
      <w:r>
        <w:t xml:space="preserve"> </w:t>
      </w:r>
      <w:r w:rsidRPr="00827444">
        <w:t>ASI;</w:t>
      </w:r>
    </w:p>
    <w:p w:rsidR="00EE5160" w:rsidRPr="00827444" w:rsidRDefault="00EE5160" w:rsidP="00277609">
      <w:pPr>
        <w:pStyle w:val="ZPKTzmpktartykuempunktem"/>
      </w:pPr>
      <w:r w:rsidRPr="00827444">
        <w:t>2)</w:t>
      </w:r>
      <w:r w:rsidRPr="00827444">
        <w:tab/>
        <w:t>dzień</w:t>
      </w:r>
      <w:r>
        <w:t xml:space="preserve"> </w:t>
      </w:r>
      <w:r w:rsidRPr="00827444">
        <w:t>przyjęty</w:t>
      </w:r>
      <w:r>
        <w:t xml:space="preserve"> </w:t>
      </w:r>
      <w:r w:rsidRPr="00827444">
        <w:t>jako</w:t>
      </w:r>
      <w:r>
        <w:t xml:space="preserve"> </w:t>
      </w:r>
      <w:r w:rsidRPr="00827444">
        <w:t>dzień</w:t>
      </w:r>
      <w:r>
        <w:t xml:space="preserve"> </w:t>
      </w:r>
      <w:r w:rsidRPr="00827444">
        <w:t>obliczenia</w:t>
      </w:r>
      <w:r>
        <w:t xml:space="preserve"> </w:t>
      </w:r>
      <w:r w:rsidRPr="00827444">
        <w:t>łącznej</w:t>
      </w:r>
      <w:r>
        <w:t xml:space="preserve"> </w:t>
      </w:r>
      <w:r w:rsidRPr="00827444">
        <w:t>wartości</w:t>
      </w:r>
      <w:r>
        <w:t xml:space="preserve"> </w:t>
      </w:r>
      <w:r w:rsidRPr="00827444">
        <w:t>aktywów</w:t>
      </w:r>
      <w:r>
        <w:t xml:space="preserve"> </w:t>
      </w:r>
      <w:r w:rsidRPr="00827444">
        <w:t>wchodzących</w:t>
      </w:r>
      <w:r w:rsidR="00C90664">
        <w:t xml:space="preserve"> </w:t>
      </w:r>
      <w:r w:rsidR="00C90664" w:rsidRPr="00827444">
        <w:t>w</w:t>
      </w:r>
      <w:r w:rsidR="00C90664">
        <w:t> </w:t>
      </w:r>
      <w:r w:rsidRPr="00827444">
        <w:t>skład</w:t>
      </w:r>
      <w:r>
        <w:t xml:space="preserve"> </w:t>
      </w:r>
      <w:r w:rsidRPr="00827444">
        <w:t>portfeli</w:t>
      </w:r>
      <w:r>
        <w:t xml:space="preserve"> </w:t>
      </w:r>
      <w:r w:rsidRPr="00827444">
        <w:t>inwestycyjnych</w:t>
      </w:r>
      <w:r>
        <w:t xml:space="preserve"> </w:t>
      </w:r>
      <w:r w:rsidRPr="00827444">
        <w:t>alternatywnych</w:t>
      </w:r>
      <w:r>
        <w:t xml:space="preserve"> </w:t>
      </w:r>
      <w:r w:rsidRPr="00827444">
        <w:t>spółek</w:t>
      </w:r>
      <w:r>
        <w:t xml:space="preserve"> </w:t>
      </w:r>
      <w:r w:rsidRPr="00827444">
        <w:t>inwestycyjnych,</w:t>
      </w:r>
      <w:r>
        <w:t xml:space="preserve"> </w:t>
      </w:r>
      <w:r w:rsidRPr="00827444">
        <w:t>którymi</w:t>
      </w:r>
      <w:r>
        <w:t xml:space="preserve"> </w:t>
      </w:r>
      <w:r w:rsidRPr="00827444">
        <w:t>zarządza</w:t>
      </w:r>
      <w:r>
        <w:t xml:space="preserve"> </w:t>
      </w:r>
      <w:r w:rsidRPr="00827444">
        <w:t>–</w:t>
      </w:r>
      <w:r w:rsidR="00C90664">
        <w:t xml:space="preserve"> </w:t>
      </w:r>
      <w:r w:rsidR="00C90664" w:rsidRPr="00827444">
        <w:t>w</w:t>
      </w:r>
      <w:r w:rsidR="00C90664">
        <w:t> </w:t>
      </w:r>
      <w:r w:rsidRPr="00827444">
        <w:t>przypadku</w:t>
      </w:r>
      <w:r>
        <w:t xml:space="preserve"> </w:t>
      </w:r>
      <w:r w:rsidRPr="00827444">
        <w:t>zarządzającego</w:t>
      </w:r>
      <w:r>
        <w:t xml:space="preserve"> </w:t>
      </w:r>
      <w:r w:rsidRPr="00827444">
        <w:t>ASI</w:t>
      </w:r>
      <w:r>
        <w:t xml:space="preserve"> </w:t>
      </w:r>
      <w:r w:rsidRPr="00827444">
        <w:t>wpisanego</w:t>
      </w:r>
      <w:r>
        <w:t xml:space="preserve"> </w:t>
      </w:r>
      <w:r w:rsidRPr="00827444">
        <w:t>do</w:t>
      </w:r>
      <w:r>
        <w:t xml:space="preserve"> </w:t>
      </w:r>
      <w:r w:rsidRPr="00827444">
        <w:t>r</w:t>
      </w:r>
      <w:r w:rsidRPr="00827444">
        <w:t>e</w:t>
      </w:r>
      <w:r w:rsidRPr="00827444">
        <w:t>jestru</w:t>
      </w:r>
      <w:r>
        <w:t xml:space="preserve"> </w:t>
      </w:r>
      <w:r w:rsidRPr="00827444">
        <w:t>zarządzających</w:t>
      </w:r>
      <w:r>
        <w:t xml:space="preserve"> </w:t>
      </w:r>
      <w:r w:rsidRPr="00827444">
        <w:t>ASI.</w:t>
      </w:r>
    </w:p>
    <w:p w:rsidR="00EE5160" w:rsidRPr="00827444" w:rsidRDefault="00EE5160" w:rsidP="00277609">
      <w:pPr>
        <w:pStyle w:val="ZUSTzmustartykuempunktem"/>
      </w:pPr>
      <w:r w:rsidRPr="00827444">
        <w:t>3.</w:t>
      </w:r>
      <w:r w:rsidR="00C90664">
        <w:t> </w:t>
      </w:r>
      <w:r w:rsidRPr="00827444">
        <w:t>Zarządzający</w:t>
      </w:r>
      <w:r>
        <w:t xml:space="preserve"> </w:t>
      </w:r>
      <w:r w:rsidRPr="00827444">
        <w:t>ASI</w:t>
      </w:r>
      <w:r>
        <w:t xml:space="preserve"> </w:t>
      </w:r>
      <w:r w:rsidRPr="00827444">
        <w:t>niezwłocznie</w:t>
      </w:r>
      <w:r>
        <w:t xml:space="preserve"> </w:t>
      </w:r>
      <w:r w:rsidRPr="00827444">
        <w:t>informuje</w:t>
      </w:r>
      <w:r>
        <w:t xml:space="preserve"> </w:t>
      </w:r>
      <w:r w:rsidRPr="00827444">
        <w:t>Komisję</w:t>
      </w:r>
      <w:r w:rsidR="00C90664">
        <w:t xml:space="preserve"> </w:t>
      </w:r>
      <w:r w:rsidR="00C90664" w:rsidRPr="00827444">
        <w:t>o</w:t>
      </w:r>
      <w:r w:rsidR="00C90664">
        <w:t> </w:t>
      </w:r>
      <w:r w:rsidRPr="00827444">
        <w:t>przyjętym</w:t>
      </w:r>
      <w:r>
        <w:t xml:space="preserve"> </w:t>
      </w:r>
      <w:r w:rsidRPr="00827444">
        <w:t>dniu</w:t>
      </w:r>
      <w:r>
        <w:t xml:space="preserve"> </w:t>
      </w:r>
      <w:r w:rsidRPr="00827444">
        <w:t>obliczania</w:t>
      </w:r>
      <w:r>
        <w:t xml:space="preserve"> </w:t>
      </w:r>
      <w:r w:rsidRPr="00827444">
        <w:t>łącznej</w:t>
      </w:r>
      <w:r>
        <w:t xml:space="preserve"> </w:t>
      </w:r>
      <w:r w:rsidRPr="00827444">
        <w:t>wartości</w:t>
      </w:r>
      <w:r>
        <w:t xml:space="preserve"> </w:t>
      </w:r>
      <w:r w:rsidRPr="00827444">
        <w:t>aktywów</w:t>
      </w:r>
      <w:r>
        <w:t xml:space="preserve"> </w:t>
      </w:r>
      <w:r w:rsidRPr="00827444">
        <w:t>wchodzących</w:t>
      </w:r>
      <w:r w:rsidR="00C90664">
        <w:t xml:space="preserve"> </w:t>
      </w:r>
      <w:r w:rsidR="00C90664" w:rsidRPr="00827444">
        <w:t>w</w:t>
      </w:r>
      <w:r w:rsidR="00C90664">
        <w:t> </w:t>
      </w:r>
      <w:r w:rsidRPr="00827444">
        <w:t>skład</w:t>
      </w:r>
      <w:r>
        <w:t xml:space="preserve"> </w:t>
      </w:r>
      <w:r w:rsidRPr="00827444">
        <w:t>portfela</w:t>
      </w:r>
      <w:r>
        <w:t xml:space="preserve"> </w:t>
      </w:r>
      <w:r w:rsidRPr="00827444">
        <w:t>inwestycyjnego</w:t>
      </w:r>
      <w:r>
        <w:t xml:space="preserve"> </w:t>
      </w:r>
      <w:r w:rsidRPr="000B4D7D">
        <w:t>alternatywnej spółki inwestycyjnej</w:t>
      </w:r>
      <w:r w:rsidRPr="00827444">
        <w:t>,</w:t>
      </w:r>
      <w:r>
        <w:t xml:space="preserve"> </w:t>
      </w:r>
      <w:r w:rsidRPr="00827444">
        <w:t>którym</w:t>
      </w:r>
      <w:r>
        <w:t xml:space="preserve"> </w:t>
      </w:r>
      <w:r w:rsidRPr="00827444">
        <w:t>zarządza,</w:t>
      </w:r>
      <w:r>
        <w:t xml:space="preserve"> </w:t>
      </w:r>
      <w:r w:rsidRPr="00827444">
        <w:t>jak</w:t>
      </w:r>
      <w:r>
        <w:t xml:space="preserve"> </w:t>
      </w:r>
      <w:r w:rsidRPr="00827444">
        <w:t>również</w:t>
      </w:r>
      <w:r w:rsidR="00C90664">
        <w:t xml:space="preserve"> </w:t>
      </w:r>
      <w:r w:rsidR="00C90664" w:rsidRPr="00827444">
        <w:t>o</w:t>
      </w:r>
      <w:r w:rsidR="00C90664">
        <w:t> </w:t>
      </w:r>
      <w:r w:rsidRPr="00827444">
        <w:t>jego</w:t>
      </w:r>
      <w:r>
        <w:t xml:space="preserve"> </w:t>
      </w:r>
      <w:r w:rsidRPr="00827444">
        <w:t>zmianie.</w:t>
      </w:r>
    </w:p>
    <w:p w:rsidR="00EE5160" w:rsidRPr="000B4D7D" w:rsidRDefault="00EE5160" w:rsidP="00277609">
      <w:pPr>
        <w:pStyle w:val="ZUSTzmustartykuempunktem"/>
      </w:pPr>
      <w:r w:rsidRPr="00827444">
        <w:t>4.</w:t>
      </w:r>
      <w:r w:rsidR="00C90664">
        <w:t> </w:t>
      </w:r>
      <w:r w:rsidRPr="00827444">
        <w:t>Do</w:t>
      </w:r>
      <w:r>
        <w:t xml:space="preserve"> </w:t>
      </w:r>
      <w:r w:rsidRPr="00827444">
        <w:t>zarządzającego</w:t>
      </w:r>
      <w:r>
        <w:t xml:space="preserve"> </w:t>
      </w:r>
      <w:r w:rsidRPr="00827444">
        <w:t>ASI,</w:t>
      </w:r>
      <w:r>
        <w:t xml:space="preserve"> </w:t>
      </w:r>
      <w:r w:rsidRPr="00827444">
        <w:t>który</w:t>
      </w:r>
      <w:r>
        <w:t xml:space="preserve"> </w:t>
      </w:r>
      <w:r w:rsidRPr="00827444">
        <w:t>wykonuje</w:t>
      </w:r>
      <w:r>
        <w:t xml:space="preserve"> </w:t>
      </w:r>
      <w:r w:rsidRPr="00827444">
        <w:t>działalność</w:t>
      </w:r>
      <w:r>
        <w:t xml:space="preserve"> </w:t>
      </w:r>
      <w:r w:rsidRPr="00827444">
        <w:t>określoną</w:t>
      </w:r>
      <w:r w:rsidR="00C90664">
        <w:t xml:space="preserve"> </w:t>
      </w:r>
      <w:r w:rsidR="00C90664" w:rsidRPr="00827444">
        <w:t>w</w:t>
      </w:r>
      <w:r w:rsidR="00C90664">
        <w:t> art. </w:t>
      </w:r>
      <w:r w:rsidRPr="000B4D7D">
        <w:t>70e</w:t>
      </w:r>
      <w:r w:rsidR="00C90664">
        <w:t xml:space="preserve"> ust. </w:t>
      </w:r>
      <w:r w:rsidR="00C90664" w:rsidRPr="00827444">
        <w:t>1</w:t>
      </w:r>
      <w:r w:rsidR="00C90664">
        <w:t> </w:t>
      </w:r>
      <w:r w:rsidRPr="00827444">
        <w:t>bez</w:t>
      </w:r>
      <w:r>
        <w:t xml:space="preserve"> </w:t>
      </w:r>
      <w:r w:rsidRPr="00827444">
        <w:t>zezwolenia</w:t>
      </w:r>
      <w:r>
        <w:t xml:space="preserve"> </w:t>
      </w:r>
      <w:r w:rsidRPr="00827444">
        <w:t>Komisji,</w:t>
      </w:r>
      <w:r>
        <w:t xml:space="preserve"> </w:t>
      </w:r>
      <w:r w:rsidRPr="00827444">
        <w:t>po</w:t>
      </w:r>
      <w:r>
        <w:t xml:space="preserve"> </w:t>
      </w:r>
      <w:r w:rsidRPr="00827444">
        <w:t>uzyskaniu</w:t>
      </w:r>
      <w:r>
        <w:t xml:space="preserve"> </w:t>
      </w:r>
      <w:r w:rsidRPr="00827444">
        <w:t>wpisu</w:t>
      </w:r>
      <w:r>
        <w:t xml:space="preserve"> </w:t>
      </w:r>
      <w:r w:rsidRPr="00827444">
        <w:t>do</w:t>
      </w:r>
      <w:r>
        <w:t xml:space="preserve"> </w:t>
      </w:r>
      <w:r w:rsidRPr="00827444">
        <w:t>rejestru</w:t>
      </w:r>
      <w:r>
        <w:t xml:space="preserve"> </w:t>
      </w:r>
      <w:r w:rsidRPr="00827444">
        <w:t>zarządzających</w:t>
      </w:r>
      <w:r>
        <w:t xml:space="preserve"> </w:t>
      </w:r>
      <w:r w:rsidRPr="00827444">
        <w:t>ASI</w:t>
      </w:r>
      <w:r>
        <w:t xml:space="preserve"> </w:t>
      </w:r>
      <w:r w:rsidRPr="00827444">
        <w:t>nie</w:t>
      </w:r>
      <w:r>
        <w:t xml:space="preserve"> </w:t>
      </w:r>
      <w:r w:rsidRPr="00827444">
        <w:t>stosuje</w:t>
      </w:r>
      <w:r>
        <w:t xml:space="preserve"> </w:t>
      </w:r>
      <w:r w:rsidRPr="00827444">
        <w:t>się</w:t>
      </w:r>
      <w:r>
        <w:t xml:space="preserve"> </w:t>
      </w:r>
      <w:r w:rsidRPr="000B4D7D">
        <w:t>przepisów</w:t>
      </w:r>
      <w:r w:rsidR="00C90664">
        <w:t xml:space="preserve"> art. </w:t>
      </w:r>
      <w:r w:rsidRPr="000B4D7D">
        <w:t>70d,</w:t>
      </w:r>
      <w:r w:rsidR="00C90664">
        <w:t xml:space="preserve"> art. </w:t>
      </w:r>
      <w:r w:rsidRPr="000B4D7D">
        <w:t>70f</w:t>
      </w:r>
      <w:r w:rsidR="00C90664">
        <w:t xml:space="preserve"> ust. </w:t>
      </w:r>
      <w:r w:rsidRPr="000B4D7D">
        <w:t>3–12</w:t>
      </w:r>
      <w:r w:rsidRPr="00827444">
        <w:t>,</w:t>
      </w:r>
      <w:r w:rsidR="00C90664">
        <w:t xml:space="preserve"> art. </w:t>
      </w:r>
      <w:r w:rsidRPr="000B4D7D">
        <w:t>70g–70j,</w:t>
      </w:r>
      <w:r w:rsidR="00C90664">
        <w:t xml:space="preserve"> art. </w:t>
      </w:r>
      <w:r w:rsidRPr="000B4D7D">
        <w:t>70l–70r</w:t>
      </w:r>
      <w:r>
        <w:t xml:space="preserve"> </w:t>
      </w:r>
      <w:r w:rsidRPr="00827444">
        <w:t>oraz</w:t>
      </w:r>
      <w:r>
        <w:t xml:space="preserve"> </w:t>
      </w:r>
      <w:r w:rsidRPr="00827444">
        <w:t>przepisów</w:t>
      </w:r>
      <w:r>
        <w:t xml:space="preserve"> </w:t>
      </w:r>
      <w:r w:rsidRPr="000B4D7D">
        <w:t xml:space="preserve">działów </w:t>
      </w:r>
      <w:proofErr w:type="spellStart"/>
      <w:r w:rsidRPr="000B4D7D">
        <w:t>IIIb</w:t>
      </w:r>
      <w:proofErr w:type="spellEnd"/>
      <w:r w:rsidRPr="000B4D7D">
        <w:t>,</w:t>
      </w:r>
      <w:r>
        <w:t xml:space="preserve"> </w:t>
      </w:r>
      <w:r w:rsidRPr="000B4D7D">
        <w:t>IV, XII</w:t>
      </w:r>
      <w:r w:rsidR="00C90664" w:rsidRPr="000B4D7D">
        <w:t xml:space="preserve"> i</w:t>
      </w:r>
      <w:r w:rsidR="00C90664">
        <w:t> </w:t>
      </w:r>
      <w:r w:rsidRPr="000B4D7D">
        <w:t>XIII.</w:t>
      </w:r>
    </w:p>
    <w:p w:rsidR="00EE5160" w:rsidRPr="00827444" w:rsidRDefault="00EE5160" w:rsidP="00277609">
      <w:pPr>
        <w:pStyle w:val="ZUSTzmustartykuempunktem"/>
      </w:pPr>
      <w:r w:rsidRPr="00827444">
        <w:lastRenderedPageBreak/>
        <w:t>5.</w:t>
      </w:r>
      <w:r w:rsidR="00C90664">
        <w:t> </w:t>
      </w:r>
      <w:r w:rsidRPr="00827444">
        <w:t>Działalność</w:t>
      </w:r>
      <w:r>
        <w:t xml:space="preserve"> </w:t>
      </w:r>
      <w:r w:rsidRPr="00827444">
        <w:t>określona</w:t>
      </w:r>
      <w:r w:rsidR="00C90664">
        <w:t xml:space="preserve"> </w:t>
      </w:r>
      <w:r w:rsidR="00C90664" w:rsidRPr="00827444">
        <w:t>w</w:t>
      </w:r>
      <w:r w:rsidR="00C90664">
        <w:t> art. </w:t>
      </w:r>
      <w:r w:rsidRPr="000B4D7D">
        <w:t>70e</w:t>
      </w:r>
      <w:r w:rsidR="00C90664">
        <w:t xml:space="preserve"> ust. </w:t>
      </w:r>
      <w:r w:rsidR="00C90664" w:rsidRPr="00827444">
        <w:t>1</w:t>
      </w:r>
      <w:r w:rsidR="00C90664">
        <w:t> </w:t>
      </w:r>
      <w:r w:rsidRPr="00827444">
        <w:t>może</w:t>
      </w:r>
      <w:r>
        <w:t xml:space="preserve"> </w:t>
      </w:r>
      <w:r w:rsidRPr="00827444">
        <w:t>być</w:t>
      </w:r>
      <w:r>
        <w:t xml:space="preserve"> </w:t>
      </w:r>
      <w:r w:rsidRPr="00827444">
        <w:t>wykonywana</w:t>
      </w:r>
      <w:r>
        <w:t xml:space="preserve"> </w:t>
      </w:r>
      <w:r w:rsidRPr="00827444">
        <w:t>przez</w:t>
      </w:r>
      <w:r>
        <w:t xml:space="preserve"> </w:t>
      </w:r>
      <w:r w:rsidRPr="00827444">
        <w:t>zarządzającego</w:t>
      </w:r>
      <w:r>
        <w:t xml:space="preserve"> </w:t>
      </w:r>
      <w:r w:rsidRPr="00827444">
        <w:t>ASI,</w:t>
      </w:r>
      <w:r>
        <w:t xml:space="preserve"> </w:t>
      </w:r>
      <w:r w:rsidRPr="00827444">
        <w:t>który</w:t>
      </w:r>
      <w:r>
        <w:t xml:space="preserve"> </w:t>
      </w:r>
      <w:r w:rsidRPr="00827444">
        <w:t>spełnia</w:t>
      </w:r>
      <w:r>
        <w:t xml:space="preserve"> </w:t>
      </w:r>
      <w:r w:rsidRPr="00827444">
        <w:t>w</w:t>
      </w:r>
      <w:r w:rsidRPr="00827444">
        <w:t>a</w:t>
      </w:r>
      <w:r w:rsidRPr="00827444">
        <w:t>runki</w:t>
      </w:r>
      <w:r>
        <w:t xml:space="preserve"> </w:t>
      </w:r>
      <w:r w:rsidRPr="00827444">
        <w:t>określone</w:t>
      </w:r>
      <w:r w:rsidR="00C90664">
        <w:t xml:space="preserve"> </w:t>
      </w:r>
      <w:r w:rsidR="00C90664" w:rsidRPr="00827444">
        <w:t>w</w:t>
      </w:r>
      <w:r w:rsidR="00C90664">
        <w:t> ust. </w:t>
      </w:r>
      <w:r w:rsidRPr="00827444">
        <w:t>1,</w:t>
      </w:r>
      <w:r>
        <w:t xml:space="preserve"> </w:t>
      </w:r>
      <w:r w:rsidRPr="00827444">
        <w:t>na</w:t>
      </w:r>
      <w:r>
        <w:t xml:space="preserve"> </w:t>
      </w:r>
      <w:r w:rsidRPr="00827444">
        <w:t>podstawie</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zarządzającego</w:t>
      </w:r>
      <w:r>
        <w:t xml:space="preserve"> </w:t>
      </w:r>
      <w:r w:rsidRPr="00827444">
        <w:t>ASI,</w:t>
      </w:r>
      <w:r>
        <w:t xml:space="preserve"> </w:t>
      </w:r>
      <w:r w:rsidRPr="00827444">
        <w:t>jeżeli</w:t>
      </w:r>
      <w:r>
        <w:t xml:space="preserve"> </w:t>
      </w:r>
      <w:r w:rsidRPr="00827444">
        <w:t>wystąpi</w:t>
      </w:r>
      <w:r>
        <w:t xml:space="preserve"> </w:t>
      </w:r>
      <w:r w:rsidRPr="00827444">
        <w:t>on</w:t>
      </w:r>
      <w:r w:rsidR="00C90664">
        <w:t xml:space="preserve"> </w:t>
      </w:r>
      <w:r w:rsidR="00C90664" w:rsidRPr="00827444">
        <w:t>o</w:t>
      </w:r>
      <w:r w:rsidR="00C90664">
        <w:t> </w:t>
      </w:r>
      <w:r w:rsidRPr="00827444">
        <w:t>takie</w:t>
      </w:r>
      <w:r>
        <w:t xml:space="preserve"> </w:t>
      </w:r>
      <w:r w:rsidRPr="00827444">
        <w:t>zezwolenie.</w:t>
      </w:r>
      <w:r w:rsidR="00C90664">
        <w:t xml:space="preserve"> </w:t>
      </w:r>
      <w:r w:rsidR="00C90664" w:rsidRPr="00827444">
        <w:t>W</w:t>
      </w:r>
      <w:r w:rsidR="00C90664">
        <w:t> </w:t>
      </w:r>
      <w:r w:rsidRPr="00827444">
        <w:t>takim</w:t>
      </w:r>
      <w:r>
        <w:t xml:space="preserve"> </w:t>
      </w:r>
      <w:r w:rsidRPr="00827444">
        <w:t>przypadku</w:t>
      </w:r>
      <w:r>
        <w:t xml:space="preserve"> </w:t>
      </w:r>
      <w:r w:rsidRPr="00827444">
        <w:t>przepisu</w:t>
      </w:r>
      <w:r w:rsidR="00C90664">
        <w:t xml:space="preserve"> ust. </w:t>
      </w:r>
      <w:r w:rsidR="00C90664" w:rsidRPr="00827444">
        <w:t>4</w:t>
      </w:r>
      <w:r w:rsidR="00C90664">
        <w:t> </w:t>
      </w:r>
      <w:r w:rsidRPr="00827444">
        <w:t>nie</w:t>
      </w:r>
      <w:r>
        <w:t xml:space="preserve"> </w:t>
      </w:r>
      <w:r w:rsidRPr="00827444">
        <w:t>stosuje</w:t>
      </w:r>
      <w:r>
        <w:t xml:space="preserve"> </w:t>
      </w:r>
      <w:r w:rsidRPr="00827444">
        <w:t>się.</w:t>
      </w:r>
    </w:p>
    <w:p w:rsidR="00EE5160" w:rsidRPr="00827444" w:rsidRDefault="00EE5160" w:rsidP="00277609">
      <w:pPr>
        <w:pStyle w:val="ZUSTzmustartykuempunktem"/>
      </w:pPr>
      <w:r w:rsidRPr="00827444">
        <w:t>6.</w:t>
      </w:r>
      <w:r w:rsidR="00C90664">
        <w:t> </w:t>
      </w:r>
      <w:r w:rsidRPr="00827444">
        <w:t>Rejestr</w:t>
      </w:r>
      <w:r>
        <w:t xml:space="preserve"> </w:t>
      </w:r>
      <w:r w:rsidRPr="00827444">
        <w:t>zarządzających</w:t>
      </w:r>
      <w:r>
        <w:t xml:space="preserve"> </w:t>
      </w:r>
      <w:r w:rsidRPr="00827444">
        <w:t>ASI</w:t>
      </w:r>
      <w:r>
        <w:t xml:space="preserve"> </w:t>
      </w:r>
      <w:r w:rsidRPr="00827444">
        <w:t>prowadzi</w:t>
      </w:r>
      <w:r>
        <w:t xml:space="preserve"> </w:t>
      </w:r>
      <w:r w:rsidRPr="00827444">
        <w:t>Komisja.</w:t>
      </w:r>
    </w:p>
    <w:p w:rsidR="00EE5160" w:rsidRPr="00EE5160" w:rsidRDefault="00EE5160" w:rsidP="0027089C">
      <w:pPr>
        <w:pStyle w:val="ZARTzmartartykuempunktem"/>
        <w:keepNext/>
      </w:pPr>
      <w:r w:rsidRPr="00827444">
        <w:t>Art.</w:t>
      </w:r>
      <w:r w:rsidR="00C90664">
        <w:t> </w:t>
      </w:r>
      <w:r w:rsidRPr="00EE5160">
        <w:t>70zc.</w:t>
      </w:r>
      <w:r w:rsidR="00C90664">
        <w:t> </w:t>
      </w:r>
      <w:r w:rsidRPr="00EE5160">
        <w:t>1. Komisja dokonuje wpisu zarządzającego ASI do rejestru zarządzających ASI na wniosek:</w:t>
      </w:r>
    </w:p>
    <w:p w:rsidR="00EE5160" w:rsidRPr="00827444" w:rsidRDefault="00EE5160" w:rsidP="00277609">
      <w:pPr>
        <w:pStyle w:val="ZPKTzmpktartykuempunktem"/>
        <w:keepNext/>
      </w:pPr>
      <w:r w:rsidRPr="00827444">
        <w:t>1)</w:t>
      </w:r>
      <w:r w:rsidRPr="00827444">
        <w:tab/>
        <w:t>spółki</w:t>
      </w:r>
      <w:r>
        <w:t xml:space="preserve"> </w:t>
      </w:r>
      <w:r w:rsidRPr="00827444">
        <w:t>kapitałowej</w:t>
      </w:r>
      <w:r w:rsidR="00C90664">
        <w:t xml:space="preserve"> </w:t>
      </w:r>
      <w:r w:rsidR="00C90664" w:rsidRPr="00827444">
        <w:t>w</w:t>
      </w:r>
      <w:r w:rsidR="00C90664">
        <w:t> </w:t>
      </w:r>
      <w:r w:rsidRPr="00827444">
        <w:t>organizacji</w:t>
      </w:r>
      <w:r>
        <w:t xml:space="preserve"> </w:t>
      </w:r>
      <w:r w:rsidRPr="00827444">
        <w:t>–</w:t>
      </w:r>
      <w:r w:rsidR="00C90664">
        <w:t xml:space="preserve"> </w:t>
      </w:r>
      <w:r w:rsidR="00C90664" w:rsidRPr="00827444">
        <w:t>w</w:t>
      </w:r>
      <w:r w:rsidR="00C90664">
        <w:t> </w:t>
      </w:r>
      <w:r w:rsidRPr="00827444">
        <w:t>przypadku</w:t>
      </w:r>
      <w:r>
        <w:t xml:space="preserve"> </w:t>
      </w:r>
      <w:r w:rsidRPr="00827444">
        <w:t>gdy</w:t>
      </w:r>
      <w:r>
        <w:t xml:space="preserve"> </w:t>
      </w:r>
      <w:r w:rsidRPr="00827444">
        <w:t>zamierza</w:t>
      </w:r>
      <w:r>
        <w:t xml:space="preserve"> </w:t>
      </w:r>
      <w:r w:rsidRPr="00827444">
        <w:t>ona</w:t>
      </w:r>
      <w:r>
        <w:t xml:space="preserve"> </w:t>
      </w:r>
      <w:r w:rsidRPr="00827444">
        <w:t>prowadzić</w:t>
      </w:r>
      <w:r>
        <w:t xml:space="preserve"> </w:t>
      </w:r>
      <w:r w:rsidRPr="00827444">
        <w:t>działalność</w:t>
      </w:r>
      <w:r>
        <w:t xml:space="preserve"> </w:t>
      </w:r>
      <w:r w:rsidRPr="00827444">
        <w:t>jako</w:t>
      </w:r>
      <w:r>
        <w:t xml:space="preserve"> </w:t>
      </w:r>
      <w:r w:rsidRPr="00827444">
        <w:t>wewnętrznie</w:t>
      </w:r>
      <w:r>
        <w:t xml:space="preserve"> </w:t>
      </w:r>
      <w:r w:rsidRPr="00827444">
        <w:t>z</w:t>
      </w:r>
      <w:r w:rsidRPr="00827444">
        <w:t>a</w:t>
      </w:r>
      <w:r w:rsidRPr="00827444">
        <w:t>rządzający</w:t>
      </w:r>
      <w:r>
        <w:t xml:space="preserve"> </w:t>
      </w:r>
      <w:r w:rsidRPr="00827444">
        <w:t>ASI;</w:t>
      </w:r>
    </w:p>
    <w:p w:rsidR="00EE5160" w:rsidRPr="0025792C" w:rsidRDefault="00EE5160" w:rsidP="0027089C">
      <w:pPr>
        <w:pStyle w:val="ZPKTzmpktartykuempunktem"/>
      </w:pPr>
      <w:r w:rsidRPr="000B4D7D">
        <w:t>2)</w:t>
      </w:r>
      <w:r w:rsidRPr="000B4D7D">
        <w:tab/>
        <w:t>spółki kapitałowej, która ma być komplementariuszem alternatywnej spółki inwestycyjnej, zgodnie</w:t>
      </w:r>
      <w:r w:rsidR="00C90664" w:rsidRPr="000B4D7D">
        <w:t xml:space="preserve"> z</w:t>
      </w:r>
      <w:r w:rsidR="00C90664">
        <w:t> </w:t>
      </w:r>
      <w:r w:rsidRPr="000B4D7D">
        <w:t>jej um</w:t>
      </w:r>
      <w:r w:rsidRPr="000B4D7D">
        <w:t>o</w:t>
      </w:r>
      <w:r w:rsidRPr="000B4D7D">
        <w:t>wą albo statutem, przed zgłoszeniem tej spółki do sądu rejestrowego –</w:t>
      </w:r>
      <w:r w:rsidR="00C90664" w:rsidRPr="000B4D7D">
        <w:t xml:space="preserve"> w</w:t>
      </w:r>
      <w:r w:rsidR="00C90664">
        <w:t> </w:t>
      </w:r>
      <w:r w:rsidRPr="000B4D7D">
        <w:t>przypadku gdy zamierza ona prow</w:t>
      </w:r>
      <w:r w:rsidRPr="000B4D7D">
        <w:t>a</w:t>
      </w:r>
      <w:r w:rsidRPr="000B4D7D">
        <w:t>dzić działalność jako zewnętrznie zarządzający ASI.</w:t>
      </w:r>
    </w:p>
    <w:p w:rsidR="00EE5160" w:rsidRPr="00EE5160" w:rsidRDefault="00EE5160" w:rsidP="0027089C">
      <w:pPr>
        <w:pStyle w:val="ZUSTzmustartykuempunktem"/>
        <w:keepNext/>
      </w:pPr>
      <w:r w:rsidRPr="00827444">
        <w:t>2.</w:t>
      </w:r>
      <w:r w:rsidR="00C90664">
        <w:t> </w:t>
      </w:r>
      <w:r w:rsidRPr="00EE5160">
        <w:t>Do wniosku,</w:t>
      </w:r>
      <w:r w:rsidR="00C90664" w:rsidRPr="00EE5160">
        <w:t xml:space="preserve"> o</w:t>
      </w:r>
      <w:r w:rsidR="00C90664">
        <w:t> </w:t>
      </w:r>
      <w:r w:rsidRPr="00EE5160">
        <w:t>którym mowa</w:t>
      </w:r>
      <w:r w:rsidR="00C90664" w:rsidRPr="00EE5160">
        <w:t xml:space="preserve"> w</w:t>
      </w:r>
      <w:r w:rsidR="00C90664">
        <w:t> ust. </w:t>
      </w:r>
      <w:r w:rsidRPr="00EE5160">
        <w:t>1,</w:t>
      </w:r>
      <w:r w:rsidR="00C90664" w:rsidRPr="00EE5160">
        <w:t xml:space="preserve"> z</w:t>
      </w:r>
      <w:r w:rsidR="00C90664">
        <w:t> </w:t>
      </w:r>
      <w:r w:rsidRPr="00EE5160">
        <w:t>uwzględnieniem</w:t>
      </w:r>
      <w:r w:rsidR="00C90664">
        <w:t xml:space="preserve"> art. </w:t>
      </w:r>
      <w:r w:rsidR="00C90664" w:rsidRPr="00EE5160">
        <w:t>5</w:t>
      </w:r>
      <w:r w:rsidR="00C90664">
        <w:t> </w:t>
      </w:r>
      <w:r w:rsidRPr="00EE5160">
        <w:t>rozporządzenia 231/2013, załącza się:</w:t>
      </w:r>
    </w:p>
    <w:p w:rsidR="00EE5160" w:rsidRPr="00827444" w:rsidRDefault="00EE5160" w:rsidP="0027089C">
      <w:pPr>
        <w:pStyle w:val="ZPKTzmpktartykuempunktem"/>
      </w:pPr>
      <w:r w:rsidRPr="00827444">
        <w:t>1)</w:t>
      </w:r>
      <w:r w:rsidRPr="00827444">
        <w:tab/>
        <w:t>statut</w:t>
      </w:r>
      <w:r>
        <w:t xml:space="preserve"> </w:t>
      </w:r>
      <w:r w:rsidRPr="00827444">
        <w:t>lub</w:t>
      </w:r>
      <w:r>
        <w:t xml:space="preserve"> </w:t>
      </w:r>
      <w:r w:rsidRPr="00827444">
        <w:t>umowę</w:t>
      </w:r>
      <w:r>
        <w:t xml:space="preserve"> </w:t>
      </w:r>
      <w:r w:rsidRPr="00827444">
        <w:t>spółki;</w:t>
      </w:r>
    </w:p>
    <w:p w:rsidR="00EE5160" w:rsidRPr="000B4D7D" w:rsidRDefault="00EE5160" w:rsidP="0027089C">
      <w:pPr>
        <w:pStyle w:val="ZPKTzmpktartykuempunktem"/>
      </w:pPr>
      <w:r w:rsidRPr="00827444">
        <w:t>2)</w:t>
      </w:r>
      <w:r w:rsidRPr="00827444">
        <w:tab/>
        <w:t>odpis</w:t>
      </w:r>
      <w:r w:rsidR="00C90664">
        <w:t xml:space="preserve"> </w:t>
      </w:r>
      <w:r w:rsidR="00C90664" w:rsidRPr="00827444">
        <w:t>z</w:t>
      </w:r>
      <w:r w:rsidR="00C90664">
        <w:t> </w:t>
      </w:r>
      <w:r w:rsidRPr="00827444">
        <w:t>rejestru</w:t>
      </w:r>
      <w:r>
        <w:t xml:space="preserve"> </w:t>
      </w:r>
      <w:r w:rsidRPr="00827444">
        <w:t>przedsiębiorców</w:t>
      </w:r>
      <w:r>
        <w:t xml:space="preserve"> </w:t>
      </w:r>
      <w:r w:rsidRPr="00827444">
        <w:t>–</w:t>
      </w:r>
      <w:r w:rsidR="00C90664">
        <w:t xml:space="preserve"> </w:t>
      </w:r>
      <w:r w:rsidR="00C90664" w:rsidRPr="00827444">
        <w:t>w</w:t>
      </w:r>
      <w:r w:rsidR="00C90664">
        <w:t> </w:t>
      </w:r>
      <w:r w:rsidRPr="00827444">
        <w:t>przypadku</w:t>
      </w:r>
      <w:r>
        <w:t xml:space="preserve"> </w:t>
      </w:r>
      <w:r w:rsidRPr="000B4D7D">
        <w:t>spółki kapitałowej</w:t>
      </w:r>
      <w:r w:rsidRPr="00827444">
        <w:t>,</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8b</w:t>
      </w:r>
      <w:r w:rsidR="00C90664">
        <w:t xml:space="preserve"> ust. </w:t>
      </w:r>
      <w:r w:rsidR="00C90664" w:rsidRPr="00827444">
        <w:t>2</w:t>
      </w:r>
      <w:r w:rsidR="00C90664">
        <w:t xml:space="preserve"> pkt </w:t>
      </w:r>
      <w:r w:rsidRPr="00827444">
        <w:t>2;</w:t>
      </w:r>
    </w:p>
    <w:p w:rsidR="00EE5160" w:rsidRPr="00827444" w:rsidRDefault="00EE5160" w:rsidP="0027089C">
      <w:pPr>
        <w:pStyle w:val="ZPKTzmpktartykuempunktem"/>
      </w:pPr>
      <w:r w:rsidRPr="00827444">
        <w:t>3)</w:t>
      </w:r>
      <w:r w:rsidRPr="00827444">
        <w:tab/>
        <w:t>dane</w:t>
      </w:r>
      <w:r>
        <w:t xml:space="preserve"> </w:t>
      </w:r>
      <w:r w:rsidRPr="00827444">
        <w:t>osobowe</w:t>
      </w:r>
      <w:r>
        <w:t xml:space="preserve"> </w:t>
      </w:r>
      <w:r w:rsidRPr="00827444">
        <w:t>członków</w:t>
      </w:r>
      <w:r>
        <w:t xml:space="preserve"> </w:t>
      </w:r>
      <w:r w:rsidRPr="00827444">
        <w:t>zarządu</w:t>
      </w:r>
      <w:r>
        <w:t xml:space="preserve"> </w:t>
      </w:r>
      <w:r w:rsidRPr="00827444">
        <w:t>lub</w:t>
      </w:r>
      <w:r>
        <w:t xml:space="preserve"> </w:t>
      </w:r>
      <w:r w:rsidRPr="00827444">
        <w:t>rady</w:t>
      </w:r>
      <w:r>
        <w:t xml:space="preserve"> </w:t>
      </w:r>
      <w:r w:rsidRPr="00827444">
        <w:t>nadzorczej</w:t>
      </w:r>
      <w:r>
        <w:t xml:space="preserve"> </w:t>
      </w:r>
      <w:r w:rsidRPr="00827444">
        <w:t>wnioskodawcy,</w:t>
      </w:r>
      <w:r>
        <w:t xml:space="preserve"> </w:t>
      </w:r>
      <w:r w:rsidRPr="00827444">
        <w:t>jak</w:t>
      </w:r>
      <w:r>
        <w:t xml:space="preserve"> </w:t>
      </w:r>
      <w:r w:rsidRPr="00827444">
        <w:t>również</w:t>
      </w:r>
      <w:r>
        <w:t xml:space="preserve"> </w:t>
      </w:r>
      <w:r w:rsidRPr="00827444">
        <w:t>innych</w:t>
      </w:r>
      <w:r>
        <w:t xml:space="preserve"> </w:t>
      </w:r>
      <w:r w:rsidRPr="00827444">
        <w:t>osób,</w:t>
      </w:r>
      <w:r>
        <w:t xml:space="preserve"> </w:t>
      </w:r>
      <w:r w:rsidRPr="00827444">
        <w:t>które</w:t>
      </w:r>
      <w:r>
        <w:t xml:space="preserve"> </w:t>
      </w:r>
      <w:r w:rsidRPr="00827444">
        <w:t>odpowi</w:t>
      </w:r>
      <w:r w:rsidRPr="00827444">
        <w:t>a</w:t>
      </w:r>
      <w:r w:rsidRPr="00827444">
        <w:t>dają</w:t>
      </w:r>
      <w:r>
        <w:t xml:space="preserve"> </w:t>
      </w:r>
      <w:r w:rsidRPr="00827444">
        <w:t>za</w:t>
      </w:r>
      <w:r>
        <w:t xml:space="preserve"> </w:t>
      </w:r>
      <w:r w:rsidRPr="00827444">
        <w:t>wykonywaną</w:t>
      </w:r>
      <w:r>
        <w:t xml:space="preserve"> </w:t>
      </w:r>
      <w:r w:rsidRPr="00827444">
        <w:t>przez</w:t>
      </w:r>
      <w:r>
        <w:t xml:space="preserve"> </w:t>
      </w:r>
      <w:r w:rsidRPr="00827444">
        <w:t>wnioskodawcę</w:t>
      </w:r>
      <w:r>
        <w:t xml:space="preserve"> </w:t>
      </w:r>
      <w:r w:rsidRPr="00827444">
        <w:t>działalność</w:t>
      </w:r>
      <w:r>
        <w:t xml:space="preserve"> </w:t>
      </w:r>
      <w:r w:rsidRPr="00827444">
        <w:t>lub</w:t>
      </w:r>
      <w:r>
        <w:t xml:space="preserve"> </w:t>
      </w:r>
      <w:r w:rsidRPr="00827444">
        <w:t>nią</w:t>
      </w:r>
      <w:r>
        <w:t xml:space="preserve"> </w:t>
      </w:r>
      <w:r w:rsidRPr="00827444">
        <w:t>kierują,</w:t>
      </w:r>
      <w:r>
        <w:t xml:space="preserve"> </w:t>
      </w:r>
      <w:r w:rsidRPr="00827444">
        <w:t>wraz</w:t>
      </w:r>
      <w:r w:rsidR="00C90664">
        <w:t xml:space="preserve"> </w:t>
      </w:r>
      <w:r w:rsidR="00C90664" w:rsidRPr="00827444">
        <w:t>z</w:t>
      </w:r>
      <w:r w:rsidR="00C90664">
        <w:t> </w:t>
      </w:r>
      <w:r w:rsidRPr="00827444">
        <w:t>odpisem</w:t>
      </w:r>
      <w:r>
        <w:t xml:space="preserve"> </w:t>
      </w:r>
      <w:r w:rsidRPr="00827444">
        <w:t>informacji</w:t>
      </w:r>
      <w:r w:rsidR="00C90664">
        <w:t xml:space="preserve"> </w:t>
      </w:r>
      <w:r w:rsidR="00C90664" w:rsidRPr="00827444">
        <w:t>z</w:t>
      </w:r>
      <w:r w:rsidR="00C90664">
        <w:t> </w:t>
      </w:r>
      <w:r w:rsidRPr="00827444">
        <w:t>Krajowego</w:t>
      </w:r>
      <w:r>
        <w:t xml:space="preserve"> </w:t>
      </w:r>
      <w:r w:rsidRPr="00827444">
        <w:t>Rejestru</w:t>
      </w:r>
      <w:r>
        <w:t xml:space="preserve"> </w:t>
      </w:r>
      <w:r w:rsidRPr="00827444">
        <w:t>Karnego;</w:t>
      </w:r>
    </w:p>
    <w:p w:rsidR="00EE5160" w:rsidRPr="00EE5160" w:rsidRDefault="00EE5160" w:rsidP="0027089C">
      <w:pPr>
        <w:pStyle w:val="ZPKTzmpktartykuempunktem"/>
        <w:keepNext/>
      </w:pPr>
      <w:r w:rsidRPr="00827444">
        <w:t>4)</w:t>
      </w:r>
      <w:r w:rsidRPr="00827444">
        <w:tab/>
        <w:t>opis</w:t>
      </w:r>
      <w:r w:rsidRPr="00EE5160">
        <w:t xml:space="preserve"> alternatywnych spółek inwestycyjnych wraz ze wskazaniem nazw tych spółek, którymi wnioskodawca zamierza zarządzać, obejmujący:</w:t>
      </w:r>
    </w:p>
    <w:p w:rsidR="00EE5160" w:rsidRPr="00827444" w:rsidRDefault="00EE5160" w:rsidP="0027089C">
      <w:pPr>
        <w:pStyle w:val="ZLITwPKTzmlitwpktartykuempunktem"/>
      </w:pPr>
      <w:r w:rsidRPr="00827444">
        <w:t>a)</w:t>
      </w:r>
      <w:r w:rsidRPr="00827444">
        <w:tab/>
        <w:t>planowaną</w:t>
      </w:r>
      <w:r>
        <w:t xml:space="preserve"> </w:t>
      </w:r>
      <w:r w:rsidRPr="00827444">
        <w:t>łączną</w:t>
      </w:r>
      <w:r>
        <w:t xml:space="preserve"> </w:t>
      </w:r>
      <w:r w:rsidRPr="00827444">
        <w:t>wartość</w:t>
      </w:r>
      <w:r>
        <w:t xml:space="preserve"> </w:t>
      </w:r>
      <w:r w:rsidRPr="00827444">
        <w:t>aktywów</w:t>
      </w:r>
      <w:r>
        <w:t xml:space="preserve"> </w:t>
      </w:r>
      <w:r w:rsidRPr="00827444">
        <w:t>wchodzących</w:t>
      </w:r>
      <w:r w:rsidR="00C90664">
        <w:t xml:space="preserve"> </w:t>
      </w:r>
      <w:r w:rsidR="00C90664" w:rsidRPr="00827444">
        <w:t>w</w:t>
      </w:r>
      <w:r w:rsidR="00C90664">
        <w:t> </w:t>
      </w:r>
      <w:r w:rsidRPr="00827444">
        <w:t>skład</w:t>
      </w:r>
      <w:r>
        <w:t xml:space="preserve"> </w:t>
      </w:r>
      <w:r w:rsidRPr="00827444">
        <w:t>portfeli</w:t>
      </w:r>
      <w:r>
        <w:t xml:space="preserve"> </w:t>
      </w:r>
      <w:r w:rsidRPr="00827444">
        <w:t>inwestycyjnych</w:t>
      </w:r>
      <w:r>
        <w:t xml:space="preserve"> </w:t>
      </w:r>
      <w:r w:rsidRPr="00827444">
        <w:t>tych</w:t>
      </w:r>
      <w:r>
        <w:t xml:space="preserve"> </w:t>
      </w:r>
      <w:r w:rsidRPr="00827444">
        <w:t>spółek,</w:t>
      </w:r>
    </w:p>
    <w:p w:rsidR="00EE5160" w:rsidRPr="00827444" w:rsidRDefault="00EE5160" w:rsidP="0027089C">
      <w:pPr>
        <w:pStyle w:val="ZLITwPKTzmlitwpktartykuempunktem"/>
      </w:pPr>
      <w:r w:rsidRPr="00827444">
        <w:t>b)</w:t>
      </w:r>
      <w:r w:rsidRPr="00827444">
        <w:tab/>
        <w:t>opis</w:t>
      </w:r>
      <w:r>
        <w:t xml:space="preserve"> </w:t>
      </w:r>
      <w:r w:rsidRPr="00827444">
        <w:t>polityki</w:t>
      </w:r>
      <w:r>
        <w:t xml:space="preserve"> </w:t>
      </w:r>
      <w:r w:rsidRPr="00827444">
        <w:t>inwestycyjnej</w:t>
      </w:r>
      <w:r>
        <w:t xml:space="preserve"> </w:t>
      </w:r>
      <w:r w:rsidRPr="00827444">
        <w:t>oraz</w:t>
      </w:r>
      <w:r>
        <w:t xml:space="preserve"> </w:t>
      </w:r>
      <w:r w:rsidRPr="00827444">
        <w:t>strategii</w:t>
      </w:r>
      <w:r>
        <w:t xml:space="preserve"> </w:t>
      </w:r>
      <w:r w:rsidRPr="00827444">
        <w:t>inwestycyjnej</w:t>
      </w:r>
      <w:r>
        <w:t xml:space="preserve"> </w:t>
      </w:r>
      <w:r w:rsidRPr="00827444">
        <w:t>każdej</w:t>
      </w:r>
      <w:r w:rsidR="00C90664">
        <w:t xml:space="preserve"> </w:t>
      </w:r>
      <w:r w:rsidR="00C90664" w:rsidRPr="00827444">
        <w:t>z</w:t>
      </w:r>
      <w:r w:rsidR="00C90664">
        <w:t> </w:t>
      </w:r>
      <w:r w:rsidRPr="00827444">
        <w:t>tych</w:t>
      </w:r>
      <w:r>
        <w:t xml:space="preserve"> </w:t>
      </w:r>
      <w:r w:rsidRPr="00827444">
        <w:t>spółek;</w:t>
      </w:r>
    </w:p>
    <w:p w:rsidR="00EE5160" w:rsidRPr="00827444" w:rsidRDefault="00EE5160" w:rsidP="0027089C">
      <w:pPr>
        <w:pStyle w:val="ZPKTzmpktartykuempunktem"/>
      </w:pPr>
      <w:r w:rsidRPr="00827444">
        <w:t>5)</w:t>
      </w:r>
      <w:r w:rsidRPr="00827444">
        <w:tab/>
        <w:t>adres</w:t>
      </w:r>
      <w:r>
        <w:t xml:space="preserve"> </w:t>
      </w:r>
      <w:r w:rsidRPr="00827444">
        <w:t>siedziby</w:t>
      </w:r>
      <w:r>
        <w:t xml:space="preserve"> </w:t>
      </w:r>
      <w:r w:rsidRPr="00827444">
        <w:t>zarządzającego</w:t>
      </w:r>
      <w:r>
        <w:t xml:space="preserve"> </w:t>
      </w:r>
      <w:r w:rsidRPr="00827444">
        <w:t>ASI.</w:t>
      </w:r>
    </w:p>
    <w:p w:rsidR="00EE5160" w:rsidRPr="00EE5160" w:rsidRDefault="00EE5160" w:rsidP="0027089C">
      <w:pPr>
        <w:pStyle w:val="ZUSTzmustartykuempunktem"/>
        <w:keepNext/>
      </w:pPr>
      <w:r w:rsidRPr="00827444">
        <w:t>3.</w:t>
      </w:r>
      <w:r w:rsidR="00C90664">
        <w:t> </w:t>
      </w:r>
      <w:r w:rsidRPr="00EE5160">
        <w:t>Komisja,</w:t>
      </w:r>
      <w:r w:rsidR="00C90664" w:rsidRPr="00EE5160">
        <w:t xml:space="preserve"> w</w:t>
      </w:r>
      <w:r w:rsidR="00C90664">
        <w:t> </w:t>
      </w:r>
      <w:r w:rsidRPr="00EE5160">
        <w:t>drodze decyzji, odmawia wpisu zarządzającego ASI do rejestru zarządzających ASI,</w:t>
      </w:r>
      <w:r w:rsidR="00C90664" w:rsidRPr="00EE5160">
        <w:t xml:space="preserve"> w</w:t>
      </w:r>
      <w:r w:rsidR="00C90664">
        <w:t> </w:t>
      </w:r>
      <w:r w:rsidRPr="00EE5160">
        <w:t>przypadku gdy:</w:t>
      </w:r>
    </w:p>
    <w:p w:rsidR="00EE5160" w:rsidRPr="00827444" w:rsidRDefault="00EE5160" w:rsidP="0027089C">
      <w:pPr>
        <w:pStyle w:val="ZPKTzmpktartykuempunktem"/>
      </w:pPr>
      <w:r w:rsidRPr="00827444">
        <w:t>1)</w:t>
      </w:r>
      <w:r w:rsidRPr="00827444">
        <w:tab/>
        <w:t>wniosek</w:t>
      </w:r>
      <w:r>
        <w:t xml:space="preserve"> </w:t>
      </w:r>
      <w:r w:rsidRPr="00827444">
        <w:t>lub</w:t>
      </w:r>
      <w:r>
        <w:t xml:space="preserve"> </w:t>
      </w:r>
      <w:r w:rsidRPr="00827444">
        <w:t>załączone</w:t>
      </w:r>
      <w:r>
        <w:t xml:space="preserve"> </w:t>
      </w:r>
      <w:r w:rsidRPr="00827444">
        <w:t>do</w:t>
      </w:r>
      <w:r>
        <w:t xml:space="preserve"> </w:t>
      </w:r>
      <w:r w:rsidRPr="00827444">
        <w:t>niego</w:t>
      </w:r>
      <w:r>
        <w:t xml:space="preserve"> </w:t>
      </w:r>
      <w:r w:rsidRPr="00827444">
        <w:t>dokumenty</w:t>
      </w:r>
      <w:r>
        <w:t xml:space="preserve"> </w:t>
      </w:r>
      <w:r w:rsidRPr="00827444">
        <w:t>nie</w:t>
      </w:r>
      <w:r>
        <w:t xml:space="preserve"> </w:t>
      </w:r>
      <w:r w:rsidRPr="00827444">
        <w:t>są</w:t>
      </w:r>
      <w:r>
        <w:t xml:space="preserve"> </w:t>
      </w:r>
      <w:r w:rsidRPr="00827444">
        <w:t>zgodne</w:t>
      </w:r>
      <w:r>
        <w:t xml:space="preserve"> </w:t>
      </w:r>
      <w:r w:rsidRPr="00827444">
        <w:t>pod</w:t>
      </w:r>
      <w:r>
        <w:t xml:space="preserve"> </w:t>
      </w:r>
      <w:r w:rsidRPr="00827444">
        <w:t>względem</w:t>
      </w:r>
      <w:r>
        <w:t xml:space="preserve"> </w:t>
      </w:r>
      <w:r w:rsidRPr="00827444">
        <w:t>treści</w:t>
      </w:r>
      <w:r w:rsidR="00C90664">
        <w:t xml:space="preserve"> </w:t>
      </w:r>
      <w:r w:rsidR="00C90664" w:rsidRPr="00827444">
        <w:t>z</w:t>
      </w:r>
      <w:r w:rsidR="00C90664">
        <w:t> </w:t>
      </w:r>
      <w:r w:rsidRPr="00827444">
        <w:t>przepisami</w:t>
      </w:r>
      <w:r w:rsidR="00C90664">
        <w:t xml:space="preserve"> ust. </w:t>
      </w:r>
      <w:r w:rsidR="00C90664" w:rsidRPr="00827444">
        <w:t>2</w:t>
      </w:r>
      <w:r w:rsidR="00C90664">
        <w:t xml:space="preserve"> oraz art. </w:t>
      </w:r>
      <w:r w:rsidR="00C90664" w:rsidRPr="00827444">
        <w:t>5</w:t>
      </w:r>
      <w:r w:rsidR="00C90664">
        <w:t> </w:t>
      </w:r>
      <w:r w:rsidRPr="00827444">
        <w:t>rozporządzenia</w:t>
      </w:r>
      <w:r>
        <w:t xml:space="preserve"> </w:t>
      </w:r>
      <w:r w:rsidRPr="00827444">
        <w:t>231/201</w:t>
      </w:r>
      <w:r w:rsidR="00C90664" w:rsidRPr="00827444">
        <w:t>3</w:t>
      </w:r>
      <w:r w:rsidR="00C90664">
        <w:t xml:space="preserve"> lub</w:t>
      </w:r>
      <w:r>
        <w:t xml:space="preserve"> </w:t>
      </w:r>
      <w:r w:rsidRPr="00827444">
        <w:t>ze</w:t>
      </w:r>
      <w:r>
        <w:t xml:space="preserve"> </w:t>
      </w:r>
      <w:r w:rsidRPr="00827444">
        <w:t>stanem</w:t>
      </w:r>
      <w:r>
        <w:t xml:space="preserve"> </w:t>
      </w:r>
      <w:r w:rsidRPr="00827444">
        <w:t>faktycznym</w:t>
      </w:r>
      <w:r>
        <w:t xml:space="preserve"> </w:t>
      </w:r>
      <w:r w:rsidRPr="00827444">
        <w:t>albo</w:t>
      </w:r>
      <w:r>
        <w:t xml:space="preserve"> </w:t>
      </w:r>
      <w:r w:rsidRPr="00827444">
        <w:t>wniosek</w:t>
      </w:r>
      <w:r>
        <w:t xml:space="preserve"> </w:t>
      </w:r>
      <w:r w:rsidRPr="00827444">
        <w:t>został</w:t>
      </w:r>
      <w:r>
        <w:t xml:space="preserve"> </w:t>
      </w:r>
      <w:r w:rsidRPr="00827444">
        <w:t>złożony</w:t>
      </w:r>
      <w:r>
        <w:t xml:space="preserve"> </w:t>
      </w:r>
      <w:r w:rsidRPr="00827444">
        <w:t>przez</w:t>
      </w:r>
      <w:r>
        <w:t xml:space="preserve"> </w:t>
      </w:r>
      <w:r w:rsidRPr="00827444">
        <w:t>podmiot</w:t>
      </w:r>
      <w:r>
        <w:t xml:space="preserve"> </w:t>
      </w:r>
      <w:r w:rsidRPr="00827444">
        <w:t>nie</w:t>
      </w:r>
      <w:r w:rsidR="001548B2">
        <w:softHyphen/>
      </w:r>
      <w:r w:rsidRPr="00827444">
        <w:t>u</w:t>
      </w:r>
      <w:r w:rsidRPr="00827444">
        <w:t>prawniony;</w:t>
      </w:r>
    </w:p>
    <w:p w:rsidR="00EE5160" w:rsidRPr="00827444" w:rsidRDefault="00EE5160" w:rsidP="0027089C">
      <w:pPr>
        <w:pStyle w:val="ZPKTzmpktartykuempunktem"/>
      </w:pPr>
      <w:r w:rsidRPr="00827444">
        <w:t>2)</w:t>
      </w:r>
      <w:r w:rsidRPr="00827444">
        <w:tab/>
        <w:t>z</w:t>
      </w:r>
      <w:r>
        <w:t xml:space="preserve"> </w:t>
      </w:r>
      <w:r w:rsidRPr="00827444">
        <w:t>analizy</w:t>
      </w:r>
      <w:r>
        <w:t xml:space="preserve"> </w:t>
      </w:r>
      <w:r w:rsidRPr="00827444">
        <w:t>wniosku</w:t>
      </w:r>
      <w:r>
        <w:t xml:space="preserve"> </w:t>
      </w:r>
      <w:r w:rsidRPr="00827444">
        <w:t>lub</w:t>
      </w:r>
      <w:r>
        <w:t xml:space="preserve"> </w:t>
      </w:r>
      <w:r w:rsidRPr="00827444">
        <w:t>załączonych</w:t>
      </w:r>
      <w:r>
        <w:t xml:space="preserve"> </w:t>
      </w:r>
      <w:r w:rsidRPr="00827444">
        <w:t>do</w:t>
      </w:r>
      <w:r>
        <w:t xml:space="preserve"> </w:t>
      </w:r>
      <w:r w:rsidRPr="00827444">
        <w:t>niego</w:t>
      </w:r>
      <w:r>
        <w:t xml:space="preserve"> </w:t>
      </w:r>
      <w:r w:rsidRPr="00827444">
        <w:t>dokumentów</w:t>
      </w:r>
      <w:r>
        <w:t xml:space="preserve"> </w:t>
      </w:r>
      <w:r w:rsidRPr="00827444">
        <w:t>wynika,</w:t>
      </w:r>
      <w:r>
        <w:t xml:space="preserve"> </w:t>
      </w:r>
      <w:r w:rsidRPr="00827444">
        <w:t>że</w:t>
      </w:r>
      <w:r>
        <w:t xml:space="preserve"> </w:t>
      </w:r>
      <w:r w:rsidRPr="00827444">
        <w:t>wnioskodawca</w:t>
      </w:r>
      <w:r>
        <w:t xml:space="preserve"> </w:t>
      </w:r>
      <w:r w:rsidRPr="00827444">
        <w:t>lub</w:t>
      </w:r>
      <w:r>
        <w:t xml:space="preserve"> </w:t>
      </w:r>
      <w:r w:rsidRPr="00827444">
        <w:t>osoby,</w:t>
      </w:r>
      <w:r w:rsidR="00C90664">
        <w:t xml:space="preserve"> </w:t>
      </w:r>
      <w:r w:rsidR="00C90664" w:rsidRPr="00827444">
        <w:t>o</w:t>
      </w:r>
      <w:r w:rsidR="00C90664">
        <w:t> </w:t>
      </w:r>
      <w:r w:rsidRPr="00827444">
        <w:t>których</w:t>
      </w:r>
      <w:r>
        <w:t xml:space="preserve"> </w:t>
      </w:r>
      <w:r w:rsidRPr="00827444">
        <w:t>m</w:t>
      </w:r>
      <w:r w:rsidRPr="00827444">
        <w:t>o</w:t>
      </w:r>
      <w:r w:rsidRPr="00827444">
        <w:t>wa</w:t>
      </w:r>
      <w:r w:rsidR="00C90664">
        <w:t xml:space="preserve"> </w:t>
      </w:r>
      <w:r w:rsidR="00C90664" w:rsidRPr="00827444">
        <w:t>w</w:t>
      </w:r>
      <w:r w:rsidR="00C90664">
        <w:t> ust. </w:t>
      </w:r>
      <w:r w:rsidR="00C90664" w:rsidRPr="00827444">
        <w:t>2</w:t>
      </w:r>
      <w:r w:rsidR="00C90664">
        <w:t xml:space="preserve"> pkt </w:t>
      </w:r>
      <w:r w:rsidRPr="00827444">
        <w:t>3,</w:t>
      </w:r>
      <w:r>
        <w:t xml:space="preserve"> </w:t>
      </w:r>
      <w:r w:rsidRPr="00827444">
        <w:t>mogą</w:t>
      </w:r>
      <w:r>
        <w:t xml:space="preserve"> </w:t>
      </w:r>
      <w:r w:rsidRPr="00827444">
        <w:t>wykonywać</w:t>
      </w:r>
      <w:r>
        <w:t xml:space="preserve"> </w:t>
      </w:r>
      <w:r w:rsidRPr="00827444">
        <w:t>działalność</w:t>
      </w:r>
      <w:r w:rsidR="00C90664">
        <w:t xml:space="preserve"> </w:t>
      </w:r>
      <w:r w:rsidR="00C90664" w:rsidRPr="00827444">
        <w:t>z</w:t>
      </w:r>
      <w:r w:rsidR="00C90664">
        <w:t> </w:t>
      </w:r>
      <w:r w:rsidRPr="00827444">
        <w:t>naruszeniem</w:t>
      </w:r>
      <w:r>
        <w:t xml:space="preserve"> </w:t>
      </w:r>
      <w:r w:rsidRPr="00827444">
        <w:t>zasad</w:t>
      </w:r>
      <w:r>
        <w:t xml:space="preserve"> </w:t>
      </w:r>
      <w:r w:rsidRPr="00827444">
        <w:t>uczciwego</w:t>
      </w:r>
      <w:r>
        <w:t xml:space="preserve"> </w:t>
      </w:r>
      <w:r w:rsidRPr="00827444">
        <w:t>obrotu</w:t>
      </w:r>
      <w:r>
        <w:t xml:space="preserve"> </w:t>
      </w:r>
      <w:r w:rsidRPr="00827444">
        <w:t>lub</w:t>
      </w:r>
      <w:r w:rsidR="00C90664">
        <w:t xml:space="preserve"> </w:t>
      </w:r>
      <w:r w:rsidR="00C90664" w:rsidRPr="00827444">
        <w:t>w</w:t>
      </w:r>
      <w:r w:rsidR="00C90664">
        <w:t> </w:t>
      </w:r>
      <w:r w:rsidRPr="00827444">
        <w:t>sposób</w:t>
      </w:r>
      <w:r>
        <w:t xml:space="preserve"> </w:t>
      </w:r>
      <w:r w:rsidRPr="00827444">
        <w:t>nienal</w:t>
      </w:r>
      <w:r w:rsidRPr="00827444">
        <w:t>e</w:t>
      </w:r>
      <w:r w:rsidRPr="00827444">
        <w:t>życie</w:t>
      </w:r>
      <w:r>
        <w:t xml:space="preserve"> </w:t>
      </w:r>
      <w:r w:rsidRPr="00827444">
        <w:t>zabezpieczający</w:t>
      </w:r>
      <w:r>
        <w:t xml:space="preserve"> </w:t>
      </w:r>
      <w:r w:rsidRPr="00827444">
        <w:t>interes</w:t>
      </w:r>
      <w:r>
        <w:t xml:space="preserve"> </w:t>
      </w:r>
      <w:r w:rsidRPr="00827444">
        <w:t>inwestorów</w:t>
      </w:r>
      <w:r>
        <w:t xml:space="preserve"> </w:t>
      </w:r>
      <w:r w:rsidRPr="00827444">
        <w:t>alternatywnej</w:t>
      </w:r>
      <w:r>
        <w:t xml:space="preserve"> </w:t>
      </w:r>
      <w:r w:rsidRPr="00827444">
        <w:t>spółki</w:t>
      </w:r>
      <w:r>
        <w:t xml:space="preserve"> </w:t>
      </w:r>
      <w:r w:rsidRPr="00827444">
        <w:t>inwestycyjnej.</w:t>
      </w:r>
    </w:p>
    <w:p w:rsidR="00EE5160" w:rsidRPr="00827444" w:rsidRDefault="00EE5160" w:rsidP="0027089C">
      <w:pPr>
        <w:pStyle w:val="ZUSTzmustartykuempunktem"/>
      </w:pPr>
      <w:r w:rsidRPr="00827444">
        <w:t>4.</w:t>
      </w:r>
      <w:r w:rsidR="00C90664">
        <w:t> </w:t>
      </w:r>
      <w:r w:rsidRPr="00827444">
        <w:t>Bieg</w:t>
      </w:r>
      <w:r>
        <w:t xml:space="preserve"> </w:t>
      </w:r>
      <w:r w:rsidRPr="00827444">
        <w:t>terminów</w:t>
      </w:r>
      <w:r>
        <w:t xml:space="preserve"> </w:t>
      </w:r>
      <w:r w:rsidRPr="00827444">
        <w:t>określonych</w:t>
      </w:r>
      <w:r w:rsidR="00C90664">
        <w:t xml:space="preserve"> </w:t>
      </w:r>
      <w:r w:rsidR="00C90664" w:rsidRPr="00827444">
        <w:t>w</w:t>
      </w:r>
      <w:r w:rsidR="00C90664">
        <w:t> art. </w:t>
      </w:r>
      <w:r w:rsidRPr="00827444">
        <w:t>16</w:t>
      </w:r>
      <w:r w:rsidR="00C90664" w:rsidRPr="00827444">
        <w:t>9</w:t>
      </w:r>
      <w:r w:rsidR="00C90664">
        <w:t xml:space="preserve"> i art. </w:t>
      </w:r>
      <w:r w:rsidRPr="00827444">
        <w:t>32</w:t>
      </w:r>
      <w:r w:rsidR="00C90664" w:rsidRPr="00827444">
        <w:t>5</w:t>
      </w:r>
      <w:r w:rsidR="00C90664">
        <w:t xml:space="preserve"> § </w:t>
      </w:r>
      <w:r w:rsidR="00C90664" w:rsidRPr="00827444">
        <w:t>1</w:t>
      </w:r>
      <w:r w:rsidR="00C90664">
        <w:t> </w:t>
      </w:r>
      <w:r w:rsidRPr="00827444">
        <w:t>Kodeksu</w:t>
      </w:r>
      <w:r>
        <w:t xml:space="preserve"> </w:t>
      </w:r>
      <w:r w:rsidRPr="00827444">
        <w:t>spółek</w:t>
      </w:r>
      <w:r>
        <w:t xml:space="preserve"> </w:t>
      </w:r>
      <w:r w:rsidRPr="00827444">
        <w:t>handlowych</w:t>
      </w:r>
      <w:r>
        <w:t xml:space="preserve"> </w:t>
      </w:r>
      <w:r w:rsidRPr="00827444">
        <w:t>do</w:t>
      </w:r>
      <w:r>
        <w:t xml:space="preserve"> </w:t>
      </w:r>
      <w:r w:rsidRPr="00827444">
        <w:t>zgłoszenia</w:t>
      </w:r>
      <w:r>
        <w:t xml:space="preserve"> </w:t>
      </w:r>
      <w:r w:rsidRPr="00827444">
        <w:t>spółki</w:t>
      </w:r>
      <w:r>
        <w:t xml:space="preserve"> </w:t>
      </w:r>
      <w:r w:rsidRPr="00827444">
        <w:t>do</w:t>
      </w:r>
      <w:r>
        <w:t xml:space="preserve"> </w:t>
      </w:r>
      <w:r w:rsidRPr="00827444">
        <w:t>s</w:t>
      </w:r>
      <w:r w:rsidRPr="00827444">
        <w:t>ą</w:t>
      </w:r>
      <w:r w:rsidRPr="00827444">
        <w:t>du</w:t>
      </w:r>
      <w:r>
        <w:t xml:space="preserve"> </w:t>
      </w:r>
      <w:r w:rsidRPr="00827444">
        <w:t>rejestrowego</w:t>
      </w:r>
      <w:r>
        <w:t xml:space="preserve"> </w:t>
      </w:r>
      <w:r w:rsidRPr="00827444">
        <w:t>ulega</w:t>
      </w:r>
      <w:r>
        <w:t xml:space="preserve"> </w:t>
      </w:r>
      <w:r w:rsidRPr="00827444">
        <w:t>zawieszeniu</w:t>
      </w:r>
      <w:r>
        <w:t xml:space="preserve"> </w:t>
      </w:r>
      <w:r w:rsidRPr="00827444">
        <w:t>na</w:t>
      </w:r>
      <w:r>
        <w:t xml:space="preserve"> </w:t>
      </w:r>
      <w:r w:rsidRPr="00827444">
        <w:t>czas</w:t>
      </w:r>
      <w:r>
        <w:t xml:space="preserve"> </w:t>
      </w:r>
      <w:r w:rsidRPr="00827444">
        <w:t>rozpatrywania</w:t>
      </w:r>
      <w:r>
        <w:t xml:space="preserve"> </w:t>
      </w:r>
      <w:r w:rsidRPr="00827444">
        <w:t>wniosku,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p>
    <w:p w:rsidR="00EE5160" w:rsidRPr="00EE5160" w:rsidRDefault="00EE5160" w:rsidP="0027089C">
      <w:pPr>
        <w:pStyle w:val="ZARTzmartartykuempunktem"/>
        <w:keepNext/>
      </w:pPr>
      <w:r w:rsidRPr="00827444">
        <w:t>Art.</w:t>
      </w:r>
      <w:r w:rsidR="00C90664">
        <w:t> </w:t>
      </w:r>
      <w:r w:rsidRPr="00EE5160">
        <w:t>70zd.</w:t>
      </w:r>
      <w:r w:rsidR="00C90664">
        <w:t> </w:t>
      </w:r>
      <w:r w:rsidRPr="00EE5160">
        <w:t>1. Wpisowi do rejestru zarządzających ASI podlega:</w:t>
      </w:r>
    </w:p>
    <w:p w:rsidR="00EE5160" w:rsidRPr="00827444" w:rsidRDefault="00EE5160" w:rsidP="0027089C">
      <w:pPr>
        <w:pStyle w:val="ZPKTzmpktartykuempunktem"/>
      </w:pPr>
      <w:r w:rsidRPr="00827444">
        <w:t>1)</w:t>
      </w:r>
      <w:r w:rsidRPr="00827444">
        <w:tab/>
        <w:t>firma</w:t>
      </w:r>
      <w:r>
        <w:t xml:space="preserve"> </w:t>
      </w:r>
      <w:r w:rsidRPr="00827444">
        <w:t>(nazwa)</w:t>
      </w:r>
      <w:r w:rsidR="00C90664">
        <w:t xml:space="preserve"> </w:t>
      </w:r>
      <w:r w:rsidR="00C90664" w:rsidRPr="00827444">
        <w:t>i</w:t>
      </w:r>
      <w:r w:rsidR="00C90664">
        <w:t> </w:t>
      </w:r>
      <w:r w:rsidRPr="00827444">
        <w:t>adres</w:t>
      </w:r>
      <w:r>
        <w:t xml:space="preserve"> </w:t>
      </w:r>
      <w:r w:rsidRPr="00827444">
        <w:t>siedziby</w:t>
      </w:r>
      <w:r>
        <w:t xml:space="preserve"> </w:t>
      </w:r>
      <w:r w:rsidRPr="00827444">
        <w:t>zarządzającego</w:t>
      </w:r>
      <w:r>
        <w:t xml:space="preserve"> </w:t>
      </w:r>
      <w:r w:rsidRPr="00827444">
        <w:t>ASI;</w:t>
      </w:r>
    </w:p>
    <w:p w:rsidR="00EE5160" w:rsidRPr="00827444" w:rsidRDefault="00EE5160" w:rsidP="0027089C">
      <w:pPr>
        <w:pStyle w:val="ZPKTzmpktartykuempunktem"/>
      </w:pPr>
      <w:r w:rsidRPr="00827444">
        <w:t>2)</w:t>
      </w:r>
      <w:r w:rsidRPr="00827444">
        <w:tab/>
        <w:t>w</w:t>
      </w:r>
      <w:r>
        <w:t xml:space="preserve"> </w:t>
      </w:r>
      <w:r w:rsidRPr="00827444">
        <w:t>przypadku</w:t>
      </w:r>
      <w:r>
        <w:t xml:space="preserve"> </w:t>
      </w:r>
      <w:r w:rsidRPr="00827444">
        <w:t>zewnętrznie</w:t>
      </w:r>
      <w:r>
        <w:t xml:space="preserve"> </w:t>
      </w:r>
      <w:r w:rsidRPr="00827444">
        <w:t>zarządzającego</w:t>
      </w:r>
      <w:r>
        <w:t xml:space="preserve"> </w:t>
      </w:r>
      <w:r w:rsidRPr="00827444">
        <w:t>ASI</w:t>
      </w:r>
      <w:r>
        <w:t xml:space="preserve"> </w:t>
      </w:r>
      <w:r w:rsidRPr="00827444">
        <w:t>–</w:t>
      </w:r>
      <w:r>
        <w:t xml:space="preserve"> </w:t>
      </w:r>
      <w:r w:rsidRPr="00827444">
        <w:t>firma</w:t>
      </w:r>
      <w:r>
        <w:t xml:space="preserve"> </w:t>
      </w:r>
      <w:r w:rsidRPr="00827444">
        <w:t>(nazwa)</w:t>
      </w:r>
      <w:r w:rsidR="00C90664">
        <w:t xml:space="preserve"> </w:t>
      </w:r>
      <w:r w:rsidR="00C90664" w:rsidRPr="00827444">
        <w:t>i</w:t>
      </w:r>
      <w:r w:rsidR="00C90664">
        <w:t> </w:t>
      </w:r>
      <w:r w:rsidRPr="00827444">
        <w:t>adres</w:t>
      </w:r>
      <w:r>
        <w:t xml:space="preserve"> </w:t>
      </w:r>
      <w:r w:rsidRPr="00827444">
        <w:t>siedziby</w:t>
      </w:r>
      <w:r>
        <w:t xml:space="preserve"> </w:t>
      </w:r>
      <w:r w:rsidRPr="00827444">
        <w:t>każdej</w:t>
      </w:r>
      <w:r>
        <w:t xml:space="preserve"> </w:t>
      </w:r>
      <w:r w:rsidRPr="00827444">
        <w:t>zarządzanej</w:t>
      </w:r>
      <w:r>
        <w:t xml:space="preserve"> </w:t>
      </w:r>
      <w:r w:rsidRPr="00827444">
        <w:t>przez</w:t>
      </w:r>
      <w:r>
        <w:t xml:space="preserve"> </w:t>
      </w:r>
      <w:r w:rsidRPr="00827444">
        <w:t>niego</w:t>
      </w:r>
      <w:r>
        <w:t xml:space="preserve"> </w:t>
      </w:r>
      <w:r w:rsidRPr="00827444">
        <w:t>alternatywnej</w:t>
      </w:r>
      <w:r>
        <w:t xml:space="preserve"> </w:t>
      </w:r>
      <w:r w:rsidRPr="00827444">
        <w:t>spółki</w:t>
      </w:r>
      <w:r>
        <w:t xml:space="preserve"> </w:t>
      </w:r>
      <w:r w:rsidRPr="00827444">
        <w:t>inwestycyjnej.</w:t>
      </w:r>
    </w:p>
    <w:p w:rsidR="00EE5160" w:rsidRPr="00827444" w:rsidRDefault="00EE5160" w:rsidP="0027089C">
      <w:pPr>
        <w:pStyle w:val="ZUSTzmustartykuempunktem"/>
      </w:pPr>
      <w:r w:rsidRPr="00827444">
        <w:t>2.</w:t>
      </w:r>
      <w:r w:rsidR="00C90664">
        <w:t> </w:t>
      </w:r>
      <w:r w:rsidRPr="00827444">
        <w:t>Rejestr</w:t>
      </w:r>
      <w:r>
        <w:t xml:space="preserve"> </w:t>
      </w:r>
      <w:r w:rsidRPr="00827444">
        <w:t>zarządzających</w:t>
      </w:r>
      <w:r>
        <w:t xml:space="preserve"> </w:t>
      </w:r>
      <w:r w:rsidRPr="00827444">
        <w:t>ASI</w:t>
      </w:r>
      <w:r>
        <w:t xml:space="preserve"> </w:t>
      </w:r>
      <w:r w:rsidRPr="00827444">
        <w:t>jest</w:t>
      </w:r>
      <w:r>
        <w:t xml:space="preserve"> </w:t>
      </w:r>
      <w:r w:rsidRPr="00827444">
        <w:t>jawny.</w:t>
      </w:r>
    </w:p>
    <w:p w:rsidR="00EE5160" w:rsidRPr="00827444" w:rsidRDefault="00EE5160" w:rsidP="0027089C">
      <w:pPr>
        <w:pStyle w:val="ZUSTzmustartykuempunktem"/>
      </w:pPr>
      <w:r w:rsidRPr="00827444">
        <w:t>3.</w:t>
      </w:r>
      <w:r w:rsidR="00C90664">
        <w:t> </w:t>
      </w:r>
      <w:r w:rsidRPr="00827444">
        <w:t>Zewnętrznie</w:t>
      </w:r>
      <w:r>
        <w:t xml:space="preserve"> </w:t>
      </w:r>
      <w:r w:rsidRPr="00827444">
        <w:t>zarządzający</w:t>
      </w:r>
      <w:r>
        <w:t xml:space="preserve"> </w:t>
      </w:r>
      <w:r w:rsidRPr="00827444">
        <w:t>ASI</w:t>
      </w:r>
      <w:r>
        <w:t xml:space="preserve"> </w:t>
      </w:r>
      <w:r w:rsidRPr="00827444">
        <w:t>wpisany</w:t>
      </w:r>
      <w:r>
        <w:t xml:space="preserve"> </w:t>
      </w:r>
      <w:r w:rsidRPr="00827444">
        <w:t>do</w:t>
      </w:r>
      <w:r>
        <w:t xml:space="preserve"> </w:t>
      </w:r>
      <w:r w:rsidRPr="00827444">
        <w:t>rejestru</w:t>
      </w:r>
      <w:r>
        <w:t xml:space="preserve"> </w:t>
      </w:r>
      <w:r w:rsidRPr="00827444">
        <w:t>zarządzających</w:t>
      </w:r>
      <w:r>
        <w:t xml:space="preserve"> </w:t>
      </w:r>
      <w:r w:rsidRPr="00827444">
        <w:t>ASI</w:t>
      </w:r>
      <w:r>
        <w:t xml:space="preserve"> </w:t>
      </w:r>
      <w:r w:rsidRPr="00827444">
        <w:t>zgłasza</w:t>
      </w:r>
      <w:r>
        <w:t xml:space="preserve"> </w:t>
      </w:r>
      <w:r w:rsidRPr="00827444">
        <w:t>do</w:t>
      </w:r>
      <w:r>
        <w:t xml:space="preserve"> </w:t>
      </w:r>
      <w:r w:rsidRPr="00827444">
        <w:t>tego</w:t>
      </w:r>
      <w:r>
        <w:t xml:space="preserve"> </w:t>
      </w:r>
      <w:r w:rsidRPr="00827444">
        <w:t>rejestru</w:t>
      </w:r>
      <w:r>
        <w:t xml:space="preserve"> </w:t>
      </w:r>
      <w:r w:rsidRPr="00827444">
        <w:t>każdą</w:t>
      </w:r>
      <w:r>
        <w:t xml:space="preserve"> </w:t>
      </w:r>
      <w:r w:rsidRPr="00827444">
        <w:t>alte</w:t>
      </w:r>
      <w:r w:rsidRPr="00827444">
        <w:t>r</w:t>
      </w:r>
      <w:r w:rsidRPr="00827444">
        <w:t>natywną</w:t>
      </w:r>
      <w:r>
        <w:t xml:space="preserve"> </w:t>
      </w:r>
      <w:r w:rsidRPr="00827444">
        <w:t>spółkę</w:t>
      </w:r>
      <w:r>
        <w:t xml:space="preserve"> </w:t>
      </w:r>
      <w:r w:rsidRPr="00827444">
        <w:t>inwestycyjną,</w:t>
      </w:r>
      <w:r>
        <w:t xml:space="preserve"> </w:t>
      </w:r>
      <w:r w:rsidRPr="00827444">
        <w:t>którą</w:t>
      </w:r>
      <w:r>
        <w:t xml:space="preserve"> </w:t>
      </w:r>
      <w:r w:rsidRPr="00827444">
        <w:t>zamierza</w:t>
      </w:r>
      <w:r>
        <w:t xml:space="preserve"> </w:t>
      </w:r>
      <w:r w:rsidRPr="00827444">
        <w:t>zarządzać,</w:t>
      </w:r>
      <w:r>
        <w:t xml:space="preserve"> </w:t>
      </w:r>
      <w:r w:rsidRPr="00827444">
        <w:t>przekazując</w:t>
      </w:r>
      <w:r>
        <w:t xml:space="preserve"> </w:t>
      </w:r>
      <w:r w:rsidRPr="00827444">
        <w:t>Komisji</w:t>
      </w:r>
      <w:r>
        <w:t xml:space="preserve"> </w:t>
      </w:r>
      <w:r w:rsidRPr="00827444">
        <w:t>informację</w:t>
      </w:r>
      <w:r w:rsidR="00C90664">
        <w:t xml:space="preserve"> </w:t>
      </w:r>
      <w:r w:rsidR="00C90664" w:rsidRPr="00827444">
        <w:t>o</w:t>
      </w:r>
      <w:r w:rsidR="00C90664">
        <w:t> </w:t>
      </w:r>
      <w:r w:rsidRPr="00827444">
        <w:t>jej</w:t>
      </w:r>
      <w:r>
        <w:t xml:space="preserve"> </w:t>
      </w:r>
      <w:r w:rsidRPr="00827444">
        <w:t>firmie</w:t>
      </w:r>
      <w:r>
        <w:t xml:space="preserve"> </w:t>
      </w:r>
      <w:r w:rsidRPr="00827444">
        <w:t>(nazwie)</w:t>
      </w:r>
      <w:r>
        <w:t xml:space="preserve"> </w:t>
      </w:r>
      <w:r w:rsidRPr="00827444">
        <w:t>wraz</w:t>
      </w:r>
      <w:r w:rsidR="00C90664">
        <w:t xml:space="preserve"> </w:t>
      </w:r>
      <w:r w:rsidR="00C90664" w:rsidRPr="00827444">
        <w:t>z</w:t>
      </w:r>
      <w:r w:rsidR="00C90664">
        <w:t> </w:t>
      </w:r>
      <w:r w:rsidRPr="00827444">
        <w:t>opisem</w:t>
      </w:r>
      <w:r>
        <w:t xml:space="preserve"> </w:t>
      </w:r>
      <w:r w:rsidRPr="00827444">
        <w:t>jej</w:t>
      </w:r>
      <w:r>
        <w:t xml:space="preserve"> </w:t>
      </w:r>
      <w:r w:rsidRPr="00827444">
        <w:t>polityki</w:t>
      </w:r>
      <w:r>
        <w:t xml:space="preserve"> </w:t>
      </w:r>
      <w:r w:rsidRPr="00827444">
        <w:t>inwestycyjnej</w:t>
      </w:r>
      <w:r>
        <w:t xml:space="preserve"> </w:t>
      </w:r>
      <w:r w:rsidRPr="00827444">
        <w:t>oraz</w:t>
      </w:r>
      <w:r>
        <w:t xml:space="preserve"> </w:t>
      </w:r>
      <w:r w:rsidRPr="00827444">
        <w:t>strategii</w:t>
      </w:r>
      <w:r>
        <w:t xml:space="preserve"> </w:t>
      </w:r>
      <w:r w:rsidRPr="00827444">
        <w:t>inwestycyjnej</w:t>
      </w:r>
      <w:r>
        <w:t xml:space="preserve"> </w:t>
      </w:r>
      <w:r w:rsidRPr="00827444">
        <w:t>albo</w:t>
      </w:r>
      <w:r>
        <w:t xml:space="preserve"> </w:t>
      </w:r>
      <w:r w:rsidRPr="00827444">
        <w:t>oświadczeniem,</w:t>
      </w:r>
      <w:r>
        <w:t xml:space="preserve"> </w:t>
      </w:r>
      <w:r w:rsidRPr="00827444">
        <w:t>że</w:t>
      </w:r>
      <w:r>
        <w:t xml:space="preserve"> </w:t>
      </w:r>
      <w:r w:rsidRPr="00827444">
        <w:t>polityka</w:t>
      </w:r>
      <w:r>
        <w:t xml:space="preserve"> </w:t>
      </w:r>
      <w:r w:rsidRPr="00827444">
        <w:t>ta</w:t>
      </w:r>
      <w:r>
        <w:t xml:space="preserve"> </w:t>
      </w:r>
      <w:r w:rsidRPr="00827444">
        <w:t>oraz</w:t>
      </w:r>
      <w:r>
        <w:t xml:space="preserve"> </w:t>
      </w:r>
      <w:r w:rsidRPr="00827444">
        <w:t>strategia</w:t>
      </w:r>
      <w:r>
        <w:t xml:space="preserve"> </w:t>
      </w:r>
      <w:r w:rsidRPr="00827444">
        <w:t>są</w:t>
      </w:r>
      <w:r>
        <w:t xml:space="preserve"> </w:t>
      </w:r>
      <w:r w:rsidRPr="00827444">
        <w:t>zgodne</w:t>
      </w:r>
      <w:r w:rsidR="00C90664">
        <w:t xml:space="preserve"> </w:t>
      </w:r>
      <w:r w:rsidR="00C90664" w:rsidRPr="00827444">
        <w:t>z</w:t>
      </w:r>
      <w:r w:rsidR="00C90664">
        <w:t> </w:t>
      </w:r>
      <w:r w:rsidRPr="00827444">
        <w:t>opisem,</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0B4D7D">
        <w:t>70zc</w:t>
      </w:r>
      <w:r w:rsidR="00C90664">
        <w:t xml:space="preserve"> ust. </w:t>
      </w:r>
      <w:r w:rsidR="00C90664" w:rsidRPr="00827444">
        <w:t>2</w:t>
      </w:r>
      <w:r w:rsidR="00C90664">
        <w:t xml:space="preserve"> pkt </w:t>
      </w:r>
      <w:r w:rsidR="00C90664" w:rsidRPr="00827444">
        <w:t>4</w:t>
      </w:r>
      <w:r w:rsidR="00C90664">
        <w:t xml:space="preserve"> lit. </w:t>
      </w:r>
      <w:r w:rsidRPr="00827444">
        <w:t>b.</w:t>
      </w:r>
    </w:p>
    <w:p w:rsidR="00EE5160" w:rsidRPr="00827444" w:rsidRDefault="00EE5160" w:rsidP="0027089C">
      <w:pPr>
        <w:pStyle w:val="ZUSTzmustartykuempunktem"/>
      </w:pPr>
      <w:r w:rsidRPr="00827444">
        <w:t>4.</w:t>
      </w:r>
      <w:r w:rsidR="00C90664">
        <w:t> </w:t>
      </w:r>
      <w:r w:rsidRPr="00827444">
        <w:t>Zarządzający</w:t>
      </w:r>
      <w:r>
        <w:t xml:space="preserve"> </w:t>
      </w:r>
      <w:r w:rsidRPr="00827444">
        <w:t>ASI</w:t>
      </w:r>
      <w:r>
        <w:t xml:space="preserve"> </w:t>
      </w:r>
      <w:r w:rsidRPr="00827444">
        <w:t>wpisany</w:t>
      </w:r>
      <w:r>
        <w:t xml:space="preserve"> </w:t>
      </w:r>
      <w:r w:rsidRPr="00827444">
        <w:t>do</w:t>
      </w:r>
      <w:r>
        <w:t xml:space="preserve"> </w:t>
      </w:r>
      <w:r w:rsidRPr="00827444">
        <w:t>rejestru</w:t>
      </w:r>
      <w:r>
        <w:t xml:space="preserve"> </w:t>
      </w:r>
      <w:r w:rsidRPr="00827444">
        <w:t>zarządzających</w:t>
      </w:r>
      <w:r>
        <w:t xml:space="preserve"> </w:t>
      </w:r>
      <w:r w:rsidRPr="00827444">
        <w:t>ASI</w:t>
      </w:r>
      <w:r>
        <w:t xml:space="preserve"> </w:t>
      </w:r>
      <w:r w:rsidRPr="00827444">
        <w:t>niezwłocznie</w:t>
      </w:r>
      <w:r>
        <w:t xml:space="preserve"> </w:t>
      </w:r>
      <w:r w:rsidRPr="00827444">
        <w:t>informuje</w:t>
      </w:r>
      <w:r>
        <w:t xml:space="preserve"> </w:t>
      </w:r>
      <w:r w:rsidRPr="00827444">
        <w:t>Komisję</w:t>
      </w:r>
      <w:r w:rsidR="00C90664">
        <w:t xml:space="preserve"> </w:t>
      </w:r>
      <w:r w:rsidR="00C90664" w:rsidRPr="00827444">
        <w:t>o</w:t>
      </w:r>
      <w:r w:rsidR="00C90664">
        <w:t> </w:t>
      </w:r>
      <w:r w:rsidRPr="00827444">
        <w:t>zmianie</w:t>
      </w:r>
      <w:r>
        <w:t xml:space="preserve"> </w:t>
      </w:r>
      <w:r w:rsidRPr="00827444">
        <w:t>d</w:t>
      </w:r>
      <w:r w:rsidRPr="00827444">
        <w:t>a</w:t>
      </w:r>
      <w:r w:rsidRPr="00827444">
        <w:t>nych</w:t>
      </w:r>
      <w:r>
        <w:t xml:space="preserve"> </w:t>
      </w:r>
      <w:r w:rsidRPr="00827444">
        <w:t>określonych</w:t>
      </w:r>
      <w:r w:rsidR="00C90664">
        <w:t xml:space="preserve"> </w:t>
      </w:r>
      <w:r w:rsidR="00C90664" w:rsidRPr="00827444">
        <w:t>w</w:t>
      </w:r>
      <w:r w:rsidR="00C90664">
        <w:t> ust. </w:t>
      </w:r>
      <w:r w:rsidRPr="000B4D7D">
        <w:t>1</w:t>
      </w:r>
      <w:r w:rsidRPr="00827444">
        <w:t>,</w:t>
      </w:r>
      <w:r w:rsidR="00C90664">
        <w:t xml:space="preserve"> </w:t>
      </w:r>
      <w:r w:rsidR="00C90664" w:rsidRPr="00827444">
        <w:t>w</w:t>
      </w:r>
      <w:r w:rsidR="00C90664">
        <w:t> </w:t>
      </w:r>
      <w:r w:rsidRPr="00827444">
        <w:t>tym</w:t>
      </w:r>
      <w:r w:rsidR="00C90664">
        <w:t xml:space="preserve"> </w:t>
      </w:r>
      <w:r w:rsidR="00C90664" w:rsidRPr="00827444">
        <w:t>o</w:t>
      </w:r>
      <w:r w:rsidR="00C90664">
        <w:t> </w:t>
      </w:r>
      <w:r w:rsidRPr="00827444">
        <w:t>zaprzestaniu</w:t>
      </w:r>
      <w:r>
        <w:t xml:space="preserve"> </w:t>
      </w:r>
      <w:r w:rsidRPr="00827444">
        <w:t>zarządzania</w:t>
      </w:r>
      <w:r>
        <w:t xml:space="preserve"> </w:t>
      </w:r>
      <w:r w:rsidRPr="00827444">
        <w:t>alternatywną</w:t>
      </w:r>
      <w:r>
        <w:t xml:space="preserve"> </w:t>
      </w:r>
      <w:r w:rsidRPr="00827444">
        <w:t>spółką</w:t>
      </w:r>
      <w:r>
        <w:t xml:space="preserve"> </w:t>
      </w:r>
      <w:r w:rsidRPr="00827444">
        <w:t>inwestycyjną</w:t>
      </w:r>
      <w:r>
        <w:t xml:space="preserve"> </w:t>
      </w:r>
      <w:r w:rsidRPr="00827444">
        <w:t>wpisaną</w:t>
      </w:r>
      <w:r>
        <w:t xml:space="preserve"> </w:t>
      </w:r>
      <w:r w:rsidRPr="00827444">
        <w:t>do</w:t>
      </w:r>
      <w:r>
        <w:t xml:space="preserve"> </w:t>
      </w:r>
      <w:r w:rsidRPr="00827444">
        <w:t>tego</w:t>
      </w:r>
      <w:r>
        <w:t xml:space="preserve"> </w:t>
      </w:r>
      <w:r w:rsidRPr="00827444">
        <w:t>rej</w:t>
      </w:r>
      <w:r w:rsidRPr="00827444">
        <w:t>e</w:t>
      </w:r>
      <w:r w:rsidRPr="00827444">
        <w:t>stru,</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gdy</w:t>
      </w:r>
      <w:r>
        <w:t xml:space="preserve"> </w:t>
      </w:r>
      <w:r w:rsidRPr="00827444">
        <w:t>jest</w:t>
      </w:r>
      <w:r>
        <w:t xml:space="preserve"> </w:t>
      </w:r>
      <w:r w:rsidRPr="00827444">
        <w:t>ono</w:t>
      </w:r>
      <w:r>
        <w:t xml:space="preserve"> </w:t>
      </w:r>
      <w:r w:rsidRPr="00827444">
        <w:t>związane</w:t>
      </w:r>
      <w:r w:rsidR="00C90664">
        <w:t xml:space="preserve"> </w:t>
      </w:r>
      <w:r w:rsidR="00C90664" w:rsidRPr="00827444">
        <w:t>z</w:t>
      </w:r>
      <w:r w:rsidR="00C90664">
        <w:t> </w:t>
      </w:r>
      <w:r w:rsidRPr="00827444">
        <w:t>przejęciem</w:t>
      </w:r>
      <w:r>
        <w:t xml:space="preserve"> </w:t>
      </w:r>
      <w:r w:rsidRPr="00827444">
        <w:t>zarządzania</w:t>
      </w:r>
      <w:r>
        <w:t xml:space="preserve"> </w:t>
      </w:r>
      <w:r w:rsidRPr="00827444">
        <w:t>alternatywną</w:t>
      </w:r>
      <w:r>
        <w:t xml:space="preserve"> </w:t>
      </w:r>
      <w:r w:rsidRPr="00827444">
        <w:t>spółką</w:t>
      </w:r>
      <w:r>
        <w:t xml:space="preserve"> </w:t>
      </w:r>
      <w:r w:rsidRPr="00827444">
        <w:t>inwestycyjną</w:t>
      </w:r>
      <w:r>
        <w:t xml:space="preserve"> </w:t>
      </w:r>
      <w:r w:rsidRPr="00827444">
        <w:t>przez</w:t>
      </w:r>
      <w:r>
        <w:t xml:space="preserve"> </w:t>
      </w:r>
      <w:r w:rsidRPr="00827444">
        <w:t>inny</w:t>
      </w:r>
      <w:r>
        <w:t xml:space="preserve"> </w:t>
      </w:r>
      <w:r w:rsidRPr="00827444">
        <w:t>podmiot</w:t>
      </w:r>
      <w:r>
        <w:t xml:space="preserve"> </w:t>
      </w:r>
      <w:r w:rsidRPr="00827444">
        <w:t>–</w:t>
      </w:r>
      <w:r>
        <w:t xml:space="preserve"> </w:t>
      </w:r>
      <w:r w:rsidRPr="00827444">
        <w:t>wskazuje</w:t>
      </w:r>
      <w:r>
        <w:t xml:space="preserve"> </w:t>
      </w:r>
      <w:r w:rsidRPr="00827444">
        <w:t>równocześnie</w:t>
      </w:r>
      <w:r>
        <w:t xml:space="preserve"> </w:t>
      </w:r>
      <w:r w:rsidRPr="00827444">
        <w:t>firmę</w:t>
      </w:r>
      <w:r>
        <w:t xml:space="preserve"> </w:t>
      </w:r>
      <w:r w:rsidRPr="00827444">
        <w:t>(nazwę)</w:t>
      </w:r>
      <w:r w:rsidR="00C90664">
        <w:t xml:space="preserve"> </w:t>
      </w:r>
      <w:r w:rsidR="00C90664" w:rsidRPr="00827444">
        <w:t>i</w:t>
      </w:r>
      <w:r w:rsidR="00C90664">
        <w:t> </w:t>
      </w:r>
      <w:r w:rsidRPr="00827444">
        <w:t>adres</w:t>
      </w:r>
      <w:r>
        <w:t xml:space="preserve"> </w:t>
      </w:r>
      <w:r w:rsidRPr="00827444">
        <w:t>siedziby</w:t>
      </w:r>
      <w:r>
        <w:t xml:space="preserve"> </w:t>
      </w:r>
      <w:r w:rsidRPr="00827444">
        <w:t>tego</w:t>
      </w:r>
      <w:r>
        <w:t xml:space="preserve"> </w:t>
      </w:r>
      <w:r w:rsidRPr="00827444">
        <w:t>podmiotu.</w:t>
      </w:r>
    </w:p>
    <w:p w:rsidR="00EE5160" w:rsidRPr="00827444" w:rsidRDefault="00EE5160" w:rsidP="0027089C">
      <w:pPr>
        <w:pStyle w:val="ZARTzmartartykuempunktem"/>
      </w:pPr>
      <w:r w:rsidRPr="00827444">
        <w:t>Art.</w:t>
      </w:r>
      <w:r w:rsidR="00C90664">
        <w:t> </w:t>
      </w:r>
      <w:r w:rsidRPr="00827444">
        <w:t>70ze.</w:t>
      </w:r>
      <w:r w:rsidR="00C90664">
        <w:t> </w:t>
      </w:r>
      <w:r w:rsidRPr="00827444">
        <w:t>1.</w:t>
      </w:r>
      <w:r>
        <w:t xml:space="preserve"> </w:t>
      </w:r>
      <w:r w:rsidRPr="00827444">
        <w:t>Zarządzający</w:t>
      </w:r>
      <w:r>
        <w:t xml:space="preserve"> </w:t>
      </w:r>
      <w:r w:rsidRPr="00827444">
        <w:t>ASI</w:t>
      </w:r>
      <w:r>
        <w:t xml:space="preserve"> </w:t>
      </w:r>
      <w:r w:rsidRPr="00827444">
        <w:t>wpisany</w:t>
      </w:r>
      <w:r>
        <w:t xml:space="preserve"> </w:t>
      </w:r>
      <w:r w:rsidRPr="00827444">
        <w:t>do</w:t>
      </w:r>
      <w:r>
        <w:t xml:space="preserve"> </w:t>
      </w:r>
      <w:r w:rsidRPr="00827444">
        <w:t>rejestru</w:t>
      </w:r>
      <w:r>
        <w:t xml:space="preserve"> </w:t>
      </w:r>
      <w:r w:rsidRPr="00827444">
        <w:t>zarządzających</w:t>
      </w:r>
      <w:r>
        <w:t xml:space="preserve"> </w:t>
      </w:r>
      <w:r w:rsidRPr="00827444">
        <w:t>ASI</w:t>
      </w:r>
      <w:r>
        <w:t xml:space="preserve"> </w:t>
      </w:r>
      <w:r w:rsidRPr="00827444">
        <w:t>zapewnia,</w:t>
      </w:r>
      <w:r w:rsidR="00C90664">
        <w:t xml:space="preserve"> </w:t>
      </w:r>
      <w:r w:rsidR="00C90664" w:rsidRPr="00827444">
        <w:t>z</w:t>
      </w:r>
      <w:r w:rsidR="00C90664">
        <w:t> </w:t>
      </w:r>
      <w:r w:rsidRPr="00827444">
        <w:t>uwzględnieniem</w:t>
      </w:r>
      <w:r w:rsidR="00C90664">
        <w:t xml:space="preserve"> art. </w:t>
      </w:r>
      <w:r w:rsidR="00C90664" w:rsidRPr="00827444">
        <w:t>2</w:t>
      </w:r>
      <w:r w:rsidR="00C90664">
        <w:t xml:space="preserve"> ust. </w:t>
      </w:r>
      <w:r w:rsidR="00C90664" w:rsidRPr="00827444">
        <w:t>6</w:t>
      </w:r>
      <w:r w:rsidR="00C90664">
        <w:t xml:space="preserve"> oraz art. </w:t>
      </w:r>
      <w:r w:rsidR="00C90664" w:rsidRPr="00827444">
        <w:t>3</w:t>
      </w:r>
      <w:r w:rsidR="00C90664">
        <w:t> </w:t>
      </w:r>
      <w:r w:rsidRPr="00827444">
        <w:t>rozporządzenia</w:t>
      </w:r>
      <w:r>
        <w:t xml:space="preserve"> </w:t>
      </w:r>
      <w:r w:rsidRPr="00827444">
        <w:t>231/2013,</w:t>
      </w:r>
      <w:r>
        <w:t xml:space="preserve"> </w:t>
      </w:r>
      <w:r w:rsidRPr="00827444">
        <w:t>monitorowanie</w:t>
      </w:r>
      <w:r>
        <w:t xml:space="preserve"> </w:t>
      </w:r>
      <w:r w:rsidRPr="00827444">
        <w:t>łącznej</w:t>
      </w:r>
      <w:r>
        <w:t xml:space="preserve"> </w:t>
      </w:r>
      <w:r w:rsidRPr="00827444">
        <w:t>wartości</w:t>
      </w:r>
      <w:r>
        <w:t xml:space="preserve"> </w:t>
      </w:r>
      <w:r w:rsidRPr="00827444">
        <w:t>aktywów</w:t>
      </w:r>
      <w:r>
        <w:t xml:space="preserve"> </w:t>
      </w:r>
      <w:r w:rsidRPr="00827444">
        <w:t>wchodzących</w:t>
      </w:r>
      <w:r w:rsidR="00C90664">
        <w:t xml:space="preserve"> </w:t>
      </w:r>
      <w:r w:rsidR="00C90664" w:rsidRPr="00827444">
        <w:t>w</w:t>
      </w:r>
      <w:r w:rsidR="00C90664">
        <w:t> </w:t>
      </w:r>
      <w:r w:rsidRPr="00827444">
        <w:t>skład</w:t>
      </w:r>
      <w:r>
        <w:t xml:space="preserve"> </w:t>
      </w:r>
      <w:r w:rsidRPr="00827444">
        <w:t>portfeli</w:t>
      </w:r>
      <w:r>
        <w:t xml:space="preserve"> </w:t>
      </w:r>
      <w:r w:rsidRPr="00827444">
        <w:t>inwestycyjnych</w:t>
      </w:r>
      <w:r>
        <w:t xml:space="preserve"> </w:t>
      </w:r>
      <w:r w:rsidRPr="00827444">
        <w:t>alternatywnych</w:t>
      </w:r>
      <w:r>
        <w:t xml:space="preserve"> </w:t>
      </w:r>
      <w:r w:rsidRPr="00827444">
        <w:t>spółek</w:t>
      </w:r>
      <w:r>
        <w:t xml:space="preserve"> </w:t>
      </w:r>
      <w:r w:rsidRPr="00827444">
        <w:t>inwestycyjnych,</w:t>
      </w:r>
      <w:r>
        <w:t xml:space="preserve"> </w:t>
      </w:r>
      <w:r w:rsidRPr="00827444">
        <w:t>którymi</w:t>
      </w:r>
      <w:r>
        <w:t xml:space="preserve"> </w:t>
      </w:r>
      <w:r w:rsidRPr="00827444">
        <w:t>zarządza,</w:t>
      </w:r>
      <w:r>
        <w:t xml:space="preserve"> </w:t>
      </w:r>
      <w:r w:rsidRPr="00827444">
        <w:t>oraz</w:t>
      </w:r>
      <w:r>
        <w:t xml:space="preserve"> </w:t>
      </w:r>
      <w:r w:rsidRPr="00827444">
        <w:t>jej</w:t>
      </w:r>
      <w:r>
        <w:t xml:space="preserve"> </w:t>
      </w:r>
      <w:r w:rsidRPr="00827444">
        <w:t>obliczanie</w:t>
      </w:r>
      <w:r>
        <w:t xml:space="preserve"> </w:t>
      </w:r>
      <w:r w:rsidRPr="00827444">
        <w:t>co</w:t>
      </w:r>
      <w:r>
        <w:t xml:space="preserve"> </w:t>
      </w:r>
      <w:r w:rsidRPr="00827444">
        <w:t>najmniej</w:t>
      </w:r>
      <w:r>
        <w:t xml:space="preserve"> </w:t>
      </w:r>
      <w:r w:rsidRPr="00827444">
        <w:t>raz</w:t>
      </w:r>
      <w:r>
        <w:t xml:space="preserve"> </w:t>
      </w:r>
      <w:r w:rsidRPr="00827444">
        <w:t>na</w:t>
      </w:r>
      <w:r>
        <w:t xml:space="preserve"> </w:t>
      </w:r>
      <w:r w:rsidRPr="00827444">
        <w:t>1</w:t>
      </w:r>
      <w:r w:rsidR="00C90664" w:rsidRPr="00827444">
        <w:t>2</w:t>
      </w:r>
      <w:r w:rsidR="00C90664">
        <w:t> </w:t>
      </w:r>
      <w:r w:rsidRPr="00827444">
        <w:t>miesięcy.</w:t>
      </w:r>
    </w:p>
    <w:p w:rsidR="00EE5160" w:rsidRPr="00EE5160" w:rsidRDefault="00EE5160" w:rsidP="0027089C">
      <w:pPr>
        <w:pStyle w:val="ZUSTzmustartykuempunktem"/>
        <w:keepNext/>
      </w:pPr>
      <w:r w:rsidRPr="00827444">
        <w:lastRenderedPageBreak/>
        <w:t>2.</w:t>
      </w:r>
      <w:r w:rsidR="00C90664">
        <w:t> </w:t>
      </w:r>
      <w:r w:rsidR="00C90664" w:rsidRPr="00EE5160">
        <w:t>W</w:t>
      </w:r>
      <w:r w:rsidR="00C90664">
        <w:t> </w:t>
      </w:r>
      <w:r w:rsidRPr="00EE5160">
        <w:t>przypadku gdy łączna wartość aktywów,</w:t>
      </w:r>
      <w:r w:rsidR="00C90664" w:rsidRPr="00EE5160">
        <w:t xml:space="preserve"> o</w:t>
      </w:r>
      <w:r w:rsidR="00C90664">
        <w:t> </w:t>
      </w:r>
      <w:r w:rsidRPr="00EE5160">
        <w:t>której mowa</w:t>
      </w:r>
      <w:r w:rsidR="00C90664" w:rsidRPr="00EE5160">
        <w:t xml:space="preserve"> w</w:t>
      </w:r>
      <w:r w:rsidR="00C90664">
        <w:t> ust. </w:t>
      </w:r>
      <w:r w:rsidRPr="00EE5160">
        <w:t>1, przekroczy próg określony</w:t>
      </w:r>
      <w:r w:rsidR="00C90664" w:rsidRPr="00EE5160">
        <w:t xml:space="preserve"> w</w:t>
      </w:r>
      <w:r w:rsidR="00C90664">
        <w:t> art. </w:t>
      </w:r>
      <w:r w:rsidRPr="00EE5160">
        <w:t>70zb</w:t>
      </w:r>
      <w:r w:rsidR="00C90664">
        <w:t xml:space="preserve"> </w:t>
      </w:r>
      <w:r w:rsidR="00C90664" w:rsidRPr="001548B2">
        <w:rPr>
          <w:spacing w:val="-2"/>
        </w:rPr>
        <w:t>ust. 1 i </w:t>
      </w:r>
      <w:r w:rsidRPr="001548B2">
        <w:rPr>
          <w:spacing w:val="-2"/>
        </w:rPr>
        <w:t>przekroczenie to nie będzie miało charakteru tymczasowego,</w:t>
      </w:r>
      <w:r w:rsidR="00C90664" w:rsidRPr="001548B2">
        <w:rPr>
          <w:spacing w:val="-2"/>
        </w:rPr>
        <w:t xml:space="preserve"> o </w:t>
      </w:r>
      <w:r w:rsidRPr="001548B2">
        <w:rPr>
          <w:spacing w:val="-2"/>
        </w:rPr>
        <w:t>którym mowa</w:t>
      </w:r>
      <w:r w:rsidR="00C90664" w:rsidRPr="001548B2">
        <w:rPr>
          <w:spacing w:val="-2"/>
        </w:rPr>
        <w:t xml:space="preserve"> w art. 4 </w:t>
      </w:r>
      <w:r w:rsidRPr="001548B2">
        <w:rPr>
          <w:spacing w:val="-2"/>
        </w:rPr>
        <w:t xml:space="preserve">rozporządzenia 231/2013, </w:t>
      </w:r>
      <w:r w:rsidRPr="00EE5160">
        <w:t>zarządzający ASI:</w:t>
      </w:r>
    </w:p>
    <w:p w:rsidR="00EE5160" w:rsidRPr="00827444" w:rsidRDefault="00EE5160" w:rsidP="0027089C">
      <w:pPr>
        <w:pStyle w:val="ZPKTzmpktartykuempunktem"/>
      </w:pPr>
      <w:r w:rsidRPr="00827444">
        <w:t>1)</w:t>
      </w:r>
      <w:r w:rsidRPr="00827444">
        <w:tab/>
        <w:t>niezwłocznie</w:t>
      </w:r>
      <w:r>
        <w:t xml:space="preserve"> </w:t>
      </w:r>
      <w:r w:rsidRPr="00827444">
        <w:t>informuje</w:t>
      </w:r>
      <w:r>
        <w:t xml:space="preserve"> </w:t>
      </w:r>
      <w:r w:rsidRPr="00827444">
        <w:t>Komisję</w:t>
      </w:r>
      <w:r w:rsidR="00C90664">
        <w:t xml:space="preserve"> </w:t>
      </w:r>
      <w:r w:rsidR="00C90664" w:rsidRPr="00827444">
        <w:t>o</w:t>
      </w:r>
      <w:r w:rsidR="00C90664">
        <w:t> </w:t>
      </w:r>
      <w:r w:rsidRPr="00827444">
        <w:t>przekroczeniu;</w:t>
      </w:r>
    </w:p>
    <w:p w:rsidR="00EE5160" w:rsidRPr="00EE5160" w:rsidRDefault="00EE5160" w:rsidP="0027089C">
      <w:pPr>
        <w:pStyle w:val="ZPKTzmpktartykuempunktem"/>
        <w:keepNext/>
      </w:pPr>
      <w:r w:rsidRPr="00827444">
        <w:t>2)</w:t>
      </w:r>
      <w:r w:rsidRPr="00827444">
        <w:tab/>
        <w:t>w</w:t>
      </w:r>
      <w:r w:rsidRPr="00EE5160">
        <w:t xml:space="preserve"> terminie 3</w:t>
      </w:r>
      <w:r w:rsidR="00C90664" w:rsidRPr="00EE5160">
        <w:t>0</w:t>
      </w:r>
      <w:r w:rsidR="00C90664">
        <w:t> </w:t>
      </w:r>
      <w:r w:rsidRPr="00EE5160">
        <w:t>dni od dnia stwierdzenia przekroczenia:</w:t>
      </w:r>
    </w:p>
    <w:p w:rsidR="00EE5160" w:rsidRPr="00827444" w:rsidRDefault="00EE5160" w:rsidP="0027089C">
      <w:pPr>
        <w:pStyle w:val="ZLITwPKTzmlitwpktartykuempunktem"/>
      </w:pPr>
      <w:r w:rsidRPr="00827444">
        <w:t>a)</w:t>
      </w:r>
      <w:r w:rsidRPr="00827444">
        <w:tab/>
        <w:t>składa</w:t>
      </w:r>
      <w:r>
        <w:t xml:space="preserve"> </w:t>
      </w:r>
      <w:r w:rsidRPr="00827444">
        <w:t>wniosek</w:t>
      </w:r>
      <w:r w:rsidR="00C90664">
        <w:t xml:space="preserve"> </w:t>
      </w:r>
      <w:r w:rsidR="00C90664" w:rsidRPr="00827444">
        <w:t>o</w:t>
      </w:r>
      <w:r w:rsidR="00C90664">
        <w:t> </w:t>
      </w:r>
      <w:r w:rsidRPr="00827444">
        <w:t>zezwolenie</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r>
        <w:t xml:space="preserve"> </w:t>
      </w:r>
      <w:r w:rsidRPr="00827444">
        <w:t>zgodnie</w:t>
      </w:r>
      <w:r w:rsidR="00C90664">
        <w:t xml:space="preserve"> </w:t>
      </w:r>
      <w:r w:rsidR="00C90664" w:rsidRPr="00827444">
        <w:t>z</w:t>
      </w:r>
      <w:r w:rsidR="00C90664">
        <w:t> art. </w:t>
      </w:r>
      <w:r w:rsidRPr="000B4D7D">
        <w:t>70s</w:t>
      </w:r>
      <w:r>
        <w:t xml:space="preserve"> </w:t>
      </w:r>
      <w:r w:rsidRPr="00827444">
        <w:t>albo</w:t>
      </w:r>
    </w:p>
    <w:p w:rsidR="00EE5160" w:rsidRPr="00827444" w:rsidRDefault="00EE5160" w:rsidP="0027089C">
      <w:pPr>
        <w:pStyle w:val="ZLITwPKTzmlitwpktartykuempunktem"/>
      </w:pPr>
      <w:r w:rsidRPr="00827444">
        <w:t>b)</w:t>
      </w:r>
      <w:r w:rsidRPr="00827444">
        <w:tab/>
        <w:t>zaprzestaje</w:t>
      </w:r>
      <w:r>
        <w:t xml:space="preserve"> </w:t>
      </w:r>
      <w:r w:rsidRPr="00827444">
        <w:t>wykonywania</w:t>
      </w:r>
      <w:r>
        <w:t xml:space="preserve"> </w:t>
      </w:r>
      <w:r w:rsidRPr="00827444">
        <w:t>działalności</w:t>
      </w:r>
      <w:r>
        <w:t xml:space="preserve"> </w:t>
      </w:r>
      <w:r w:rsidRPr="00827444">
        <w:t>zarządzania</w:t>
      </w:r>
      <w:r>
        <w:t xml:space="preserve"> </w:t>
      </w:r>
      <w:r w:rsidRPr="00827444">
        <w:t>alternatywnymi</w:t>
      </w:r>
      <w:r>
        <w:t xml:space="preserve"> </w:t>
      </w:r>
      <w:r w:rsidRPr="00827444">
        <w:t>spółkami</w:t>
      </w:r>
      <w:r>
        <w:t xml:space="preserve"> </w:t>
      </w:r>
      <w:r w:rsidRPr="00827444">
        <w:t>inwestycyjnymi</w:t>
      </w:r>
      <w:r w:rsidR="00C90664">
        <w:t xml:space="preserve"> </w:t>
      </w:r>
      <w:r w:rsidR="00C90664" w:rsidRPr="00827444">
        <w:t>i</w:t>
      </w:r>
      <w:r w:rsidR="00C90664">
        <w:t> </w:t>
      </w:r>
      <w:r w:rsidRPr="00827444">
        <w:t>informuje</w:t>
      </w:r>
      <w:r w:rsidR="00C90664">
        <w:t xml:space="preserve"> </w:t>
      </w:r>
      <w:r w:rsidR="00C90664" w:rsidRPr="00827444">
        <w:t>o</w:t>
      </w:r>
      <w:r w:rsidR="00C90664">
        <w:t> </w:t>
      </w:r>
      <w:r w:rsidRPr="00827444">
        <w:t>tym</w:t>
      </w:r>
      <w:r>
        <w:t xml:space="preserve"> </w:t>
      </w:r>
      <w:r w:rsidRPr="00827444">
        <w:t>niezwłocznie</w:t>
      </w:r>
      <w:r>
        <w:t xml:space="preserve"> </w:t>
      </w:r>
      <w:r w:rsidRPr="00827444">
        <w:t>Komisję,</w:t>
      </w:r>
      <w:r>
        <w:t xml:space="preserve"> </w:t>
      </w:r>
      <w:r w:rsidRPr="00827444">
        <w:t>wskazując</w:t>
      </w:r>
      <w:r>
        <w:t xml:space="preserve"> </w:t>
      </w:r>
      <w:r w:rsidRPr="00827444">
        <w:t>datę</w:t>
      </w:r>
      <w:r>
        <w:t xml:space="preserve"> </w:t>
      </w:r>
      <w:r w:rsidRPr="00827444">
        <w:t>zaprzestania</w:t>
      </w:r>
      <w:r>
        <w:t xml:space="preserve"> </w:t>
      </w:r>
      <w:r w:rsidRPr="00827444">
        <w:t>wykonywania</w:t>
      </w:r>
      <w:r>
        <w:t xml:space="preserve"> </w:t>
      </w:r>
      <w:r w:rsidRPr="00827444">
        <w:t>tej</w:t>
      </w:r>
      <w:r>
        <w:t xml:space="preserve"> </w:t>
      </w:r>
      <w:r w:rsidRPr="00827444">
        <w:t>działalności.</w:t>
      </w:r>
    </w:p>
    <w:p w:rsidR="00EE5160" w:rsidRPr="00827444" w:rsidRDefault="00EE5160" w:rsidP="0027089C">
      <w:pPr>
        <w:pStyle w:val="ZUSTzmustartykuempunktem"/>
      </w:pPr>
      <w:r w:rsidRPr="00827444">
        <w:t>3.</w:t>
      </w:r>
      <w:r w:rsidR="00C90664">
        <w:t> </w:t>
      </w:r>
      <w:r w:rsidR="00C90664" w:rsidRPr="00827444">
        <w:t>W</w:t>
      </w:r>
      <w:r w:rsidR="00C90664">
        <w:t> </w:t>
      </w:r>
      <w:r w:rsidRPr="00827444">
        <w:t>przypadku</w:t>
      </w:r>
      <w:r>
        <w:t xml:space="preserve"> </w:t>
      </w:r>
      <w:r w:rsidRPr="00827444">
        <w:t>niezłożenia</w:t>
      </w:r>
      <w:r w:rsidR="00C90664">
        <w:t xml:space="preserve"> </w:t>
      </w:r>
      <w:r w:rsidR="00C90664" w:rsidRPr="00827444">
        <w:t>w</w:t>
      </w:r>
      <w:r w:rsidR="00C90664">
        <w:t> </w:t>
      </w:r>
      <w:r w:rsidRPr="00827444">
        <w:t>terminie</w:t>
      </w:r>
      <w:r>
        <w:t xml:space="preserve"> </w:t>
      </w:r>
      <w:r w:rsidRPr="00827444">
        <w:t>wniosku,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00C90664" w:rsidRPr="00827444">
        <w:t>2</w:t>
      </w:r>
      <w:r w:rsidR="00C90664">
        <w:t xml:space="preserve"> pkt </w:t>
      </w:r>
      <w:r w:rsidR="00C90664" w:rsidRPr="00827444">
        <w:t>2</w:t>
      </w:r>
      <w:r w:rsidR="00C90664">
        <w:t xml:space="preserve"> lit. </w:t>
      </w:r>
      <w:r w:rsidRPr="00827444">
        <w:t>a,</w:t>
      </w:r>
      <w:r>
        <w:t xml:space="preserve"> </w:t>
      </w:r>
      <w:r w:rsidRPr="00827444">
        <w:t>Komisja</w:t>
      </w:r>
      <w:r>
        <w:t xml:space="preserve"> </w:t>
      </w:r>
      <w:r w:rsidRPr="000B4D7D">
        <w:t>wydaje d</w:t>
      </w:r>
      <w:r w:rsidRPr="000B4D7D">
        <w:t>e</w:t>
      </w:r>
      <w:r w:rsidRPr="000B4D7D">
        <w:t>cyzję</w:t>
      </w:r>
      <w:r w:rsidR="00C90664" w:rsidRPr="000B4D7D">
        <w:t xml:space="preserve"> o</w:t>
      </w:r>
      <w:r w:rsidR="00C90664">
        <w:t> </w:t>
      </w:r>
      <w:r w:rsidRPr="000B4D7D">
        <w:t>wykreśleniu</w:t>
      </w:r>
      <w:r>
        <w:t xml:space="preserve"> </w:t>
      </w:r>
      <w:r w:rsidRPr="00827444">
        <w:t>zarządzającego</w:t>
      </w:r>
      <w:r>
        <w:t xml:space="preserve"> </w:t>
      </w:r>
      <w:r w:rsidRPr="00827444">
        <w:t>ASI</w:t>
      </w:r>
      <w:r w:rsidR="00C90664">
        <w:t xml:space="preserve"> </w:t>
      </w:r>
      <w:r w:rsidR="00C90664" w:rsidRPr="00827444">
        <w:t>z</w:t>
      </w:r>
      <w:r w:rsidR="00C90664">
        <w:t> </w:t>
      </w:r>
      <w:r w:rsidRPr="00827444">
        <w:t>rejestru</w:t>
      </w:r>
      <w:r>
        <w:t xml:space="preserve"> </w:t>
      </w:r>
      <w:r w:rsidRPr="00827444">
        <w:t>zarządzających</w:t>
      </w:r>
      <w:r>
        <w:t xml:space="preserve"> </w:t>
      </w:r>
      <w:r w:rsidRPr="00827444">
        <w:t>ASI.</w:t>
      </w:r>
    </w:p>
    <w:p w:rsidR="00EE5160" w:rsidRPr="00EE5160" w:rsidRDefault="00EE5160" w:rsidP="0027089C">
      <w:pPr>
        <w:pStyle w:val="ZARTzmartartykuempunktem"/>
        <w:keepNext/>
      </w:pPr>
      <w:r w:rsidRPr="00827444">
        <w:t>Art.</w:t>
      </w:r>
      <w:r w:rsidR="00C90664">
        <w:t> </w:t>
      </w:r>
      <w:r w:rsidRPr="00EE5160">
        <w:t>70zf.</w:t>
      </w:r>
      <w:r w:rsidR="00C90664">
        <w:t> </w:t>
      </w:r>
      <w:r w:rsidRPr="00EE5160">
        <w:t>1. Komisja wykreśla zarządzającego ASI</w:t>
      </w:r>
      <w:r w:rsidR="00C90664" w:rsidRPr="00EE5160">
        <w:t xml:space="preserve"> z</w:t>
      </w:r>
      <w:r w:rsidR="00C90664">
        <w:t> </w:t>
      </w:r>
      <w:r w:rsidRPr="00EE5160">
        <w:t>rejestru zarządzających ASI</w:t>
      </w:r>
      <w:r w:rsidR="00C90664" w:rsidRPr="00EE5160">
        <w:t xml:space="preserve"> z</w:t>
      </w:r>
      <w:r w:rsidR="00C90664">
        <w:t> </w:t>
      </w:r>
      <w:r w:rsidRPr="00EE5160">
        <w:t>urzędu</w:t>
      </w:r>
      <w:r w:rsidR="00C90664" w:rsidRPr="00EE5160">
        <w:t xml:space="preserve"> w</w:t>
      </w:r>
      <w:r w:rsidR="00C90664">
        <w:t> </w:t>
      </w:r>
      <w:r w:rsidRPr="00EE5160">
        <w:t>przypadku:</w:t>
      </w:r>
    </w:p>
    <w:p w:rsidR="00EE5160" w:rsidRPr="00827444" w:rsidRDefault="00EE5160" w:rsidP="0027089C">
      <w:pPr>
        <w:pStyle w:val="ZPKTzmpktartykuempunktem"/>
      </w:pPr>
      <w:r w:rsidRPr="00827444">
        <w:t>1)</w:t>
      </w:r>
      <w:r w:rsidRPr="00827444">
        <w:tab/>
        <w:t>ogłoszenia</w:t>
      </w:r>
      <w:r>
        <w:t xml:space="preserve"> </w:t>
      </w:r>
      <w:r w:rsidRPr="00827444">
        <w:t>upadłości</w:t>
      </w:r>
      <w:r>
        <w:t xml:space="preserve"> </w:t>
      </w:r>
      <w:r w:rsidRPr="00827444">
        <w:t>zarządzającego</w:t>
      </w:r>
      <w:r>
        <w:t xml:space="preserve"> </w:t>
      </w:r>
      <w:r w:rsidRPr="00827444">
        <w:t>ASI</w:t>
      </w:r>
      <w:r>
        <w:t xml:space="preserve"> </w:t>
      </w:r>
      <w:r w:rsidRPr="00827444">
        <w:t>lub</w:t>
      </w:r>
      <w:r>
        <w:t xml:space="preserve"> </w:t>
      </w:r>
      <w:r w:rsidRPr="00827444">
        <w:t>otwarcia</w:t>
      </w:r>
      <w:r>
        <w:t xml:space="preserve"> </w:t>
      </w:r>
      <w:r w:rsidRPr="00827444">
        <w:t>jego</w:t>
      </w:r>
      <w:r>
        <w:t xml:space="preserve"> </w:t>
      </w:r>
      <w:r w:rsidRPr="00827444">
        <w:t>likwidacji;</w:t>
      </w:r>
    </w:p>
    <w:p w:rsidR="00EE5160" w:rsidRPr="00827444" w:rsidRDefault="00EE5160" w:rsidP="0027089C">
      <w:pPr>
        <w:pStyle w:val="ZPKTzmpktartykuempunktem"/>
      </w:pPr>
      <w:r w:rsidRPr="00827444">
        <w:t>2)</w:t>
      </w:r>
      <w:r w:rsidRPr="00827444">
        <w:tab/>
        <w:t>niewykonywania</w:t>
      </w:r>
      <w:r>
        <w:t xml:space="preserve"> </w:t>
      </w:r>
      <w:r w:rsidRPr="00827444">
        <w:t>działalności</w:t>
      </w:r>
      <w:r>
        <w:t xml:space="preserve"> </w:t>
      </w:r>
      <w:r w:rsidRPr="00827444">
        <w:t>zarządzania</w:t>
      </w:r>
      <w:r>
        <w:t xml:space="preserve"> </w:t>
      </w:r>
      <w:r w:rsidRPr="00827444">
        <w:t>ASI</w:t>
      </w:r>
      <w:r>
        <w:t xml:space="preserve"> </w:t>
      </w:r>
      <w:r w:rsidRPr="00827444">
        <w:t>przez</w:t>
      </w:r>
      <w:r>
        <w:t xml:space="preserve"> </w:t>
      </w:r>
      <w:r w:rsidRPr="00827444">
        <w:t>okres</w:t>
      </w:r>
      <w:r>
        <w:t xml:space="preserve"> </w:t>
      </w:r>
      <w:r w:rsidRPr="00827444">
        <w:t>kolejnych</w:t>
      </w:r>
      <w:r>
        <w:t xml:space="preserve"> </w:t>
      </w:r>
      <w:r w:rsidRPr="00827444">
        <w:t>1</w:t>
      </w:r>
      <w:r w:rsidR="00C90664" w:rsidRPr="00827444">
        <w:t>2</w:t>
      </w:r>
      <w:r w:rsidR="00C90664">
        <w:t> </w:t>
      </w:r>
      <w:r w:rsidRPr="00827444">
        <w:t>miesięcy;</w:t>
      </w:r>
    </w:p>
    <w:p w:rsidR="00EE5160" w:rsidRPr="00827444" w:rsidRDefault="00EE5160" w:rsidP="0027089C">
      <w:pPr>
        <w:pStyle w:val="ZPKTzmpktartykuempunktem"/>
      </w:pPr>
      <w:r w:rsidRPr="00827444">
        <w:t>3)</w:t>
      </w:r>
      <w:r w:rsidRPr="00827444">
        <w:tab/>
        <w:t>wydania</w:t>
      </w:r>
      <w:r>
        <w:t xml:space="preserve"> </w:t>
      </w:r>
      <w:r w:rsidRPr="00827444">
        <w:t>zgodnie</w:t>
      </w:r>
      <w:r w:rsidR="00C90664">
        <w:t xml:space="preserve"> </w:t>
      </w:r>
      <w:r w:rsidR="00C90664" w:rsidRPr="00827444">
        <w:t>z</w:t>
      </w:r>
      <w:r w:rsidR="00C90664">
        <w:t> art. </w:t>
      </w:r>
      <w:r w:rsidRPr="000B4D7D">
        <w:t>70ze</w:t>
      </w:r>
      <w:r w:rsidR="00C90664">
        <w:t xml:space="preserve"> ust. </w:t>
      </w:r>
      <w:r w:rsidR="00C90664" w:rsidRPr="00827444">
        <w:t>3</w:t>
      </w:r>
      <w:r w:rsidR="00C90664">
        <w:t xml:space="preserve"> albo art. </w:t>
      </w:r>
      <w:r w:rsidRPr="00827444">
        <w:t>229a</w:t>
      </w:r>
      <w:r w:rsidR="00C90664">
        <w:t xml:space="preserve"> ust. </w:t>
      </w:r>
      <w:r w:rsidR="00C90664" w:rsidRPr="00827444">
        <w:t>2</w:t>
      </w:r>
      <w:r w:rsidR="00C90664">
        <w:t> </w:t>
      </w:r>
      <w:r w:rsidRPr="00827444">
        <w:t>ostatecznej</w:t>
      </w:r>
      <w:r>
        <w:t xml:space="preserve"> </w:t>
      </w:r>
      <w:r w:rsidRPr="00827444">
        <w:t>decyzji</w:t>
      </w:r>
      <w:r w:rsidR="00C90664">
        <w:t xml:space="preserve"> </w:t>
      </w:r>
      <w:r w:rsidR="00C90664" w:rsidRPr="00827444">
        <w:t>o</w:t>
      </w:r>
      <w:r w:rsidR="00C90664">
        <w:t> </w:t>
      </w:r>
      <w:r w:rsidRPr="00827444">
        <w:t>wykreśleniu</w:t>
      </w:r>
      <w:r>
        <w:t xml:space="preserve"> </w:t>
      </w:r>
      <w:r w:rsidRPr="00827444">
        <w:t>zarządzającego</w:t>
      </w:r>
      <w:r>
        <w:t xml:space="preserve"> </w:t>
      </w:r>
      <w:r w:rsidRPr="00827444">
        <w:t>ASI</w:t>
      </w:r>
      <w:r w:rsidR="00C90664">
        <w:t xml:space="preserve"> </w:t>
      </w:r>
      <w:r w:rsidR="00C90664" w:rsidRPr="00827444">
        <w:t>z</w:t>
      </w:r>
      <w:r w:rsidR="00C90664">
        <w:t> </w:t>
      </w:r>
      <w:r w:rsidRPr="00827444">
        <w:t>rejestru</w:t>
      </w:r>
      <w:r>
        <w:t xml:space="preserve"> </w:t>
      </w:r>
      <w:r w:rsidRPr="00827444">
        <w:t>zarządzających</w:t>
      </w:r>
      <w:r>
        <w:t xml:space="preserve"> </w:t>
      </w:r>
      <w:r w:rsidRPr="00827444">
        <w:t>ASI;</w:t>
      </w:r>
    </w:p>
    <w:p w:rsidR="00EE5160" w:rsidRPr="00827444" w:rsidRDefault="00EE5160" w:rsidP="0027089C">
      <w:pPr>
        <w:pStyle w:val="ZPKTzmpktartykuempunktem"/>
      </w:pPr>
      <w:r w:rsidRPr="00827444">
        <w:t>4)</w:t>
      </w:r>
      <w:r w:rsidRPr="00827444">
        <w:tab/>
        <w:t>uzyskania</w:t>
      </w:r>
      <w:r>
        <w:t xml:space="preserve"> </w:t>
      </w:r>
      <w:r w:rsidRPr="00827444">
        <w:t>przez</w:t>
      </w:r>
      <w:r>
        <w:t xml:space="preserve"> </w:t>
      </w:r>
      <w:r w:rsidRPr="00827444">
        <w:t>zarządzającego</w:t>
      </w:r>
      <w:r>
        <w:t xml:space="preserve"> </w:t>
      </w:r>
      <w:r w:rsidRPr="00827444">
        <w:t>ASI</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p>
    <w:p w:rsidR="00EE5160" w:rsidRPr="00827444" w:rsidRDefault="00EE5160" w:rsidP="0027089C">
      <w:pPr>
        <w:pStyle w:val="ZPKTzmpktartykuempunktem"/>
      </w:pPr>
      <w:r w:rsidRPr="00827444">
        <w:t>5)</w:t>
      </w:r>
      <w:r w:rsidRPr="00827444">
        <w:tab/>
        <w:t>poinformowania</w:t>
      </w:r>
      <w:r>
        <w:t xml:space="preserve"> </w:t>
      </w:r>
      <w:r w:rsidRPr="00827444">
        <w:t>Komisji</w:t>
      </w:r>
      <w:r>
        <w:t xml:space="preserve"> </w:t>
      </w:r>
      <w:r w:rsidRPr="00827444">
        <w:t>przez</w:t>
      </w:r>
      <w:r>
        <w:t xml:space="preserve"> </w:t>
      </w:r>
      <w:r w:rsidRPr="00827444">
        <w:t>zarządzającego</w:t>
      </w:r>
      <w:r>
        <w:t xml:space="preserve"> </w:t>
      </w:r>
      <w:r w:rsidRPr="00827444">
        <w:t>ASI</w:t>
      </w:r>
      <w:r w:rsidR="00C90664">
        <w:t xml:space="preserve"> </w:t>
      </w:r>
      <w:r w:rsidR="00C90664" w:rsidRPr="00827444">
        <w:t>o</w:t>
      </w:r>
      <w:r w:rsidR="00C90664">
        <w:t> </w:t>
      </w:r>
      <w:r w:rsidRPr="00827444">
        <w:t>zaprzestaniu</w:t>
      </w:r>
      <w:r>
        <w:t xml:space="preserve"> </w:t>
      </w:r>
      <w:r w:rsidRPr="00827444">
        <w:t>wykonywania</w:t>
      </w:r>
      <w:r>
        <w:t xml:space="preserve"> </w:t>
      </w:r>
      <w:r w:rsidRPr="00827444">
        <w:t>działalności</w:t>
      </w:r>
      <w:r>
        <w:t xml:space="preserve"> </w:t>
      </w:r>
      <w:r w:rsidRPr="00827444">
        <w:t>zarządzania</w:t>
      </w:r>
      <w:r>
        <w:t xml:space="preserve"> </w:t>
      </w:r>
      <w:r w:rsidRPr="00827444">
        <w:t>a</w:t>
      </w:r>
      <w:r w:rsidRPr="00827444">
        <w:t>l</w:t>
      </w:r>
      <w:r w:rsidRPr="00827444">
        <w:t>ternatywnymi</w:t>
      </w:r>
      <w:r>
        <w:t xml:space="preserve"> </w:t>
      </w:r>
      <w:r w:rsidRPr="00827444">
        <w:t>spółkami</w:t>
      </w:r>
      <w:r>
        <w:t xml:space="preserve"> </w:t>
      </w:r>
      <w:r w:rsidRPr="00827444">
        <w:t>inwestycyjnymi</w:t>
      </w:r>
      <w:r w:rsidR="00C90664">
        <w:t xml:space="preserve"> </w:t>
      </w:r>
      <w:r w:rsidR="00C90664" w:rsidRPr="00827444">
        <w:t>w</w:t>
      </w:r>
      <w:r w:rsidR="00C90664">
        <w:t> </w:t>
      </w:r>
      <w:r w:rsidRPr="00827444">
        <w:t>związku</w:t>
      </w:r>
      <w:r w:rsidR="00C90664">
        <w:t xml:space="preserve"> </w:t>
      </w:r>
      <w:r w:rsidR="00C90664" w:rsidRPr="00827444">
        <w:t>z</w:t>
      </w:r>
      <w:r w:rsidR="00C90664">
        <w:t> </w:t>
      </w:r>
      <w:r w:rsidRPr="00827444">
        <w:t>niemającym</w:t>
      </w:r>
      <w:r>
        <w:t xml:space="preserve"> </w:t>
      </w:r>
      <w:r w:rsidRPr="00827444">
        <w:t>charakteru</w:t>
      </w:r>
      <w:r>
        <w:t xml:space="preserve"> </w:t>
      </w:r>
      <w:r w:rsidRPr="00827444">
        <w:t>tymczasowego</w:t>
      </w:r>
      <w:r>
        <w:t xml:space="preserve"> </w:t>
      </w:r>
      <w:r w:rsidRPr="00827444">
        <w:t>przekroczeniem</w:t>
      </w:r>
      <w:r>
        <w:t xml:space="preserve"> </w:t>
      </w:r>
      <w:r w:rsidRPr="00827444">
        <w:t>progu,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0B4D7D">
        <w:t>70ze</w:t>
      </w:r>
      <w:r w:rsidR="00C90664">
        <w:t xml:space="preserve"> ust. </w:t>
      </w:r>
      <w:r w:rsidRPr="00827444">
        <w:t>2.</w:t>
      </w:r>
    </w:p>
    <w:p w:rsidR="00EE5160" w:rsidRPr="000B4D7D" w:rsidRDefault="00EE5160" w:rsidP="0027089C">
      <w:pPr>
        <w:pStyle w:val="ZUSTzmustartykuempunktem"/>
      </w:pPr>
      <w:r w:rsidRPr="00827444">
        <w:t>2.</w:t>
      </w:r>
      <w:r w:rsidR="00C90664">
        <w:t> </w:t>
      </w:r>
      <w:r w:rsidRPr="00827444">
        <w:t>Na</w:t>
      </w:r>
      <w:r>
        <w:t xml:space="preserve"> </w:t>
      </w:r>
      <w:r w:rsidRPr="00827444">
        <w:t>wniosek</w:t>
      </w:r>
      <w:r>
        <w:t xml:space="preserve"> </w:t>
      </w:r>
      <w:r w:rsidRPr="00827444">
        <w:t>zarządzającego</w:t>
      </w:r>
      <w:r>
        <w:t xml:space="preserve"> </w:t>
      </w:r>
      <w:r w:rsidRPr="00827444">
        <w:t>ASI,</w:t>
      </w:r>
      <w:r>
        <w:t xml:space="preserve"> </w:t>
      </w:r>
      <w:r w:rsidRPr="00827444">
        <w:t>który</w:t>
      </w:r>
      <w:r>
        <w:t xml:space="preserve"> </w:t>
      </w:r>
      <w:r w:rsidRPr="00827444">
        <w:t>nie</w:t>
      </w:r>
      <w:r>
        <w:t xml:space="preserve"> </w:t>
      </w:r>
      <w:r w:rsidRPr="00827444">
        <w:t>zarządza</w:t>
      </w:r>
      <w:r>
        <w:t xml:space="preserve"> </w:t>
      </w:r>
      <w:r w:rsidRPr="00827444">
        <w:t>żadną</w:t>
      </w:r>
      <w:r>
        <w:t xml:space="preserve"> </w:t>
      </w:r>
      <w:r w:rsidRPr="00827444">
        <w:t>alternatywną</w:t>
      </w:r>
      <w:r>
        <w:t xml:space="preserve"> </w:t>
      </w:r>
      <w:r w:rsidRPr="00827444">
        <w:t>spółką</w:t>
      </w:r>
      <w:r>
        <w:t xml:space="preserve"> </w:t>
      </w:r>
      <w:r w:rsidRPr="00827444">
        <w:t>inwestycyjną,</w:t>
      </w:r>
      <w:r>
        <w:t xml:space="preserve"> </w:t>
      </w:r>
      <w:r w:rsidRPr="00827444">
        <w:t>Komisja</w:t>
      </w:r>
      <w:r>
        <w:t xml:space="preserve"> </w:t>
      </w:r>
      <w:r w:rsidRPr="00827444">
        <w:t>w</w:t>
      </w:r>
      <w:r w:rsidRPr="00827444">
        <w:t>y</w:t>
      </w:r>
      <w:r w:rsidRPr="00827444">
        <w:t>kreśla</w:t>
      </w:r>
      <w:r>
        <w:t xml:space="preserve"> </w:t>
      </w:r>
      <w:r w:rsidRPr="00827444">
        <w:t>go</w:t>
      </w:r>
      <w:r w:rsidR="00C90664">
        <w:t xml:space="preserve"> </w:t>
      </w:r>
      <w:r w:rsidR="00C90664" w:rsidRPr="00827444">
        <w:t>z</w:t>
      </w:r>
      <w:r w:rsidR="00C90664">
        <w:t> </w:t>
      </w:r>
      <w:r w:rsidRPr="00827444">
        <w:t>rejestru</w:t>
      </w:r>
      <w:r>
        <w:t xml:space="preserve"> </w:t>
      </w:r>
      <w:r w:rsidRPr="00827444">
        <w:t>zarządzających</w:t>
      </w:r>
      <w:r>
        <w:t xml:space="preserve"> </w:t>
      </w:r>
      <w:r w:rsidRPr="00827444">
        <w:t>ASI</w:t>
      </w:r>
      <w:r>
        <w:t xml:space="preserve"> </w:t>
      </w:r>
      <w:r w:rsidRPr="00827444">
        <w:t>przed</w:t>
      </w:r>
      <w:r>
        <w:t xml:space="preserve"> </w:t>
      </w:r>
      <w:r w:rsidRPr="00827444">
        <w:t>upływem</w:t>
      </w:r>
      <w:r>
        <w:t xml:space="preserve"> </w:t>
      </w:r>
      <w:r w:rsidRPr="00827444">
        <w:t>terminu</w:t>
      </w:r>
      <w:r>
        <w:t xml:space="preserve"> </w:t>
      </w:r>
      <w:r w:rsidRPr="00827444">
        <w:t>określonego</w:t>
      </w:r>
      <w:r w:rsidR="00C90664">
        <w:t xml:space="preserve"> </w:t>
      </w:r>
      <w:r w:rsidR="00C90664" w:rsidRPr="00827444">
        <w:t>w</w:t>
      </w:r>
      <w:r w:rsidR="00C90664">
        <w:t> ust. </w:t>
      </w:r>
      <w:r w:rsidR="00C90664" w:rsidRPr="00827444">
        <w:t>1</w:t>
      </w:r>
      <w:r w:rsidR="00C90664">
        <w:t xml:space="preserve"> pkt </w:t>
      </w:r>
      <w:r w:rsidRPr="00827444">
        <w:t>2.</w:t>
      </w:r>
    </w:p>
    <w:p w:rsidR="00EE5160" w:rsidRPr="00827444" w:rsidRDefault="00EE5160" w:rsidP="0027089C">
      <w:pPr>
        <w:pStyle w:val="ZUSTzmustartykuempunktem"/>
      </w:pPr>
      <w:r w:rsidRPr="00827444">
        <w:t>3.</w:t>
      </w:r>
      <w:r w:rsidR="00C90664">
        <w:t> </w:t>
      </w:r>
      <w:r w:rsidR="00C90664" w:rsidRPr="00827444">
        <w:t>W</w:t>
      </w:r>
      <w:r w:rsidR="00C90664">
        <w:t> </w:t>
      </w:r>
      <w:r w:rsidRPr="00827444">
        <w:t>przypadku</w:t>
      </w:r>
      <w:r>
        <w:t xml:space="preserve"> </w:t>
      </w:r>
      <w:r w:rsidRPr="00827444">
        <w:t>wykreślenia</w:t>
      </w:r>
      <w:r>
        <w:t xml:space="preserve"> </w:t>
      </w:r>
      <w:r w:rsidRPr="00827444">
        <w:t>zarządzającego</w:t>
      </w:r>
      <w:r>
        <w:t xml:space="preserve"> </w:t>
      </w:r>
      <w:r w:rsidRPr="00827444">
        <w:t>ASI</w:t>
      </w:r>
      <w:r w:rsidR="00C90664">
        <w:t xml:space="preserve"> </w:t>
      </w:r>
      <w:r w:rsidR="00C90664" w:rsidRPr="00827444">
        <w:t>z</w:t>
      </w:r>
      <w:r w:rsidR="00C90664">
        <w:t> </w:t>
      </w:r>
      <w:r w:rsidRPr="00827444">
        <w:t>rejestru</w:t>
      </w:r>
      <w:r>
        <w:t xml:space="preserve"> </w:t>
      </w:r>
      <w:r w:rsidRPr="00827444">
        <w:t>zarządzających</w:t>
      </w:r>
      <w:r>
        <w:t xml:space="preserve"> </w:t>
      </w:r>
      <w:r w:rsidRPr="00827444">
        <w:t>ASI</w:t>
      </w:r>
      <w:r>
        <w:t xml:space="preserve"> </w:t>
      </w:r>
      <w:r w:rsidRPr="00827444">
        <w:t>zgodnie</w:t>
      </w:r>
      <w:r w:rsidR="00C90664">
        <w:t xml:space="preserve"> </w:t>
      </w:r>
      <w:r w:rsidR="00C90664" w:rsidRPr="00827444">
        <w:t>z</w:t>
      </w:r>
      <w:r w:rsidR="00C90664">
        <w:t> ust. </w:t>
      </w:r>
      <w:r w:rsidR="00C90664" w:rsidRPr="00827444">
        <w:t>1</w:t>
      </w:r>
      <w:r w:rsidR="00C90664">
        <w:t xml:space="preserve"> pkt </w:t>
      </w:r>
      <w:r w:rsidRPr="00827444">
        <w:t>1–</w:t>
      </w:r>
      <w:r w:rsidR="00C90664" w:rsidRPr="00827444">
        <w:t>3</w:t>
      </w:r>
      <w:r w:rsidR="0027089C">
        <w:t xml:space="preserve"> </w:t>
      </w:r>
      <w:r w:rsidRPr="00827444">
        <w:t>przep</w:t>
      </w:r>
      <w:r w:rsidRPr="00827444">
        <w:t>i</w:t>
      </w:r>
      <w:r w:rsidRPr="00827444">
        <w:t>sy</w:t>
      </w:r>
      <w:r w:rsidR="00C90664">
        <w:t xml:space="preserve"> art. </w:t>
      </w:r>
      <w:r w:rsidRPr="000B4D7D">
        <w:t>70x</w:t>
      </w:r>
      <w:r w:rsidR="00C90664">
        <w:t xml:space="preserve"> ust. </w:t>
      </w:r>
      <w:r w:rsidR="00C90664" w:rsidRPr="00827444">
        <w:t>3</w:t>
      </w:r>
      <w:r w:rsidR="00C90664">
        <w:t xml:space="preserve"> i </w:t>
      </w:r>
      <w:r w:rsidR="00C90664" w:rsidRPr="00827444">
        <w:t>4</w:t>
      </w:r>
      <w:r w:rsidR="00C90664">
        <w:t xml:space="preserve"> oraz art. </w:t>
      </w:r>
      <w:r w:rsidRPr="000B4D7D">
        <w:t>70y</w:t>
      </w:r>
      <w:r>
        <w:t xml:space="preserve"> </w:t>
      </w:r>
      <w:r w:rsidRPr="00827444">
        <w:t>stosuje</w:t>
      </w:r>
      <w:r>
        <w:t xml:space="preserve"> </w:t>
      </w:r>
      <w:r w:rsidRPr="00827444">
        <w:t>się</w:t>
      </w:r>
      <w:r>
        <w:t xml:space="preserve"> </w:t>
      </w:r>
      <w:r w:rsidRPr="00827444">
        <w:t>odpowiednio.</w:t>
      </w:r>
    </w:p>
    <w:p w:rsidR="00EE5160" w:rsidRPr="000B4D7D" w:rsidRDefault="00EE5160" w:rsidP="0027089C">
      <w:pPr>
        <w:pStyle w:val="ZARTzmartartykuempunktem"/>
      </w:pPr>
      <w:r w:rsidRPr="00827444">
        <w:t>Art.</w:t>
      </w:r>
      <w:r w:rsidR="00C90664">
        <w:t> </w:t>
      </w:r>
      <w:r w:rsidRPr="00827444">
        <w:t>70zg.</w:t>
      </w:r>
      <w:r w:rsidR="00C90664">
        <w:t> </w:t>
      </w:r>
      <w:r w:rsidRPr="00827444">
        <w:t>Minister</w:t>
      </w:r>
      <w:r>
        <w:t xml:space="preserve"> </w:t>
      </w:r>
      <w:r w:rsidRPr="00827444">
        <w:t>właściwy</w:t>
      </w:r>
      <w:r>
        <w:t xml:space="preserve"> </w:t>
      </w:r>
      <w:r w:rsidRPr="00827444">
        <w:t>do</w:t>
      </w:r>
      <w:r>
        <w:t xml:space="preserve"> </w:t>
      </w:r>
      <w:r w:rsidRPr="00827444">
        <w:t>spraw</w:t>
      </w:r>
      <w:r>
        <w:t xml:space="preserve"> </w:t>
      </w:r>
      <w:r w:rsidRPr="00827444">
        <w:t>instytucji</w:t>
      </w:r>
      <w:r>
        <w:t xml:space="preserve"> </w:t>
      </w:r>
      <w:r w:rsidRPr="00827444">
        <w:t>finansowych</w:t>
      </w:r>
      <w:r>
        <w:t xml:space="preserve"> </w:t>
      </w:r>
      <w:r w:rsidRPr="00827444">
        <w:t>określi,</w:t>
      </w:r>
      <w:r w:rsidR="00C90664">
        <w:t xml:space="preserve"> </w:t>
      </w:r>
      <w:r w:rsidR="00C90664" w:rsidRPr="00827444">
        <w:t>w</w:t>
      </w:r>
      <w:r w:rsidR="00C90664">
        <w:t> </w:t>
      </w:r>
      <w:r w:rsidRPr="00827444">
        <w:t>drodze</w:t>
      </w:r>
      <w:r>
        <w:t xml:space="preserve"> </w:t>
      </w:r>
      <w:r w:rsidRPr="00827444">
        <w:t>rozporządzenia,</w:t>
      </w:r>
      <w:r>
        <w:t xml:space="preserve"> </w:t>
      </w:r>
      <w:r w:rsidRPr="00827444">
        <w:t>sposób</w:t>
      </w:r>
      <w:r>
        <w:t xml:space="preserve"> </w:t>
      </w:r>
      <w:r w:rsidRPr="00827444">
        <w:t>pr</w:t>
      </w:r>
      <w:r w:rsidRPr="00827444">
        <w:t>o</w:t>
      </w:r>
      <w:r w:rsidRPr="00827444">
        <w:t>wadzenia</w:t>
      </w:r>
      <w:r>
        <w:t xml:space="preserve"> </w:t>
      </w:r>
      <w:r w:rsidRPr="00827444">
        <w:t>rejestru</w:t>
      </w:r>
      <w:r>
        <w:t xml:space="preserve"> </w:t>
      </w:r>
      <w:r w:rsidRPr="00827444">
        <w:t>zarządzających</w:t>
      </w:r>
      <w:r>
        <w:t xml:space="preserve"> </w:t>
      </w:r>
      <w:r w:rsidRPr="00827444">
        <w:t>ASI</w:t>
      </w:r>
      <w:r>
        <w:t xml:space="preserve"> </w:t>
      </w:r>
      <w:r w:rsidRPr="00827444">
        <w:t>przez</w:t>
      </w:r>
      <w:r>
        <w:t xml:space="preserve"> </w:t>
      </w:r>
      <w:r w:rsidRPr="00827444">
        <w:t>Komisję,</w:t>
      </w:r>
      <w:r w:rsidR="00C90664">
        <w:t xml:space="preserve"> </w:t>
      </w:r>
      <w:r w:rsidR="00C90664" w:rsidRPr="00827444">
        <w:t>w</w:t>
      </w:r>
      <w:r w:rsidR="00C90664">
        <w:t> </w:t>
      </w:r>
      <w:r w:rsidRPr="00827444">
        <w:t>tym</w:t>
      </w:r>
      <w:r>
        <w:t xml:space="preserve"> </w:t>
      </w:r>
      <w:r w:rsidRPr="00827444">
        <w:t>sposób</w:t>
      </w:r>
      <w:r>
        <w:t xml:space="preserve"> </w:t>
      </w:r>
      <w:r w:rsidRPr="00827444">
        <w:t>dokonywania</w:t>
      </w:r>
      <w:r>
        <w:t xml:space="preserve"> </w:t>
      </w:r>
      <w:r w:rsidRPr="00827444">
        <w:t>wpisów</w:t>
      </w:r>
      <w:r>
        <w:t xml:space="preserve"> </w:t>
      </w:r>
      <w:r w:rsidRPr="00827444">
        <w:t>oraz</w:t>
      </w:r>
      <w:r>
        <w:t xml:space="preserve"> </w:t>
      </w:r>
      <w:r w:rsidRPr="00827444">
        <w:t>tryb</w:t>
      </w:r>
      <w:r>
        <w:t xml:space="preserve"> </w:t>
      </w:r>
      <w:r w:rsidRPr="00827444">
        <w:t>jego</w:t>
      </w:r>
      <w:r>
        <w:t xml:space="preserve"> </w:t>
      </w:r>
      <w:r w:rsidRPr="00827444">
        <w:t>udostę</w:t>
      </w:r>
      <w:r w:rsidRPr="00827444">
        <w:t>p</w:t>
      </w:r>
      <w:r w:rsidRPr="00827444">
        <w:t>niania,</w:t>
      </w:r>
      <w:r>
        <w:t xml:space="preserve"> </w:t>
      </w:r>
      <w:r w:rsidRPr="00827444">
        <w:t>uwzględniając</w:t>
      </w:r>
      <w:r>
        <w:t xml:space="preserve"> </w:t>
      </w:r>
      <w:r w:rsidRPr="00827444">
        <w:t>zapewnienie</w:t>
      </w:r>
      <w:r>
        <w:t xml:space="preserve"> </w:t>
      </w:r>
      <w:r w:rsidRPr="00827444">
        <w:t>sprawności</w:t>
      </w:r>
      <w:r>
        <w:t xml:space="preserve"> </w:t>
      </w:r>
      <w:r w:rsidRPr="00827444">
        <w:t>postępowania.</w:t>
      </w:r>
    </w:p>
    <w:p w:rsidR="00EE5160" w:rsidRPr="00827444" w:rsidRDefault="00EE5160" w:rsidP="0027089C">
      <w:pPr>
        <w:pStyle w:val="ZROZDZODDZOZNzmoznrozdzoddzartykuempunktem"/>
      </w:pPr>
      <w:r w:rsidRPr="00827444">
        <w:t>Rozdział</w:t>
      </w:r>
      <w:r>
        <w:t xml:space="preserve"> </w:t>
      </w:r>
      <w:r w:rsidRPr="00827444">
        <w:t>4</w:t>
      </w:r>
    </w:p>
    <w:p w:rsidR="00EE5160" w:rsidRPr="00827444" w:rsidRDefault="00EE5160" w:rsidP="0027089C">
      <w:pPr>
        <w:pStyle w:val="ZROZDZODDZPRZEDMzmprzedmrozdzoddzartykuempunktem"/>
      </w:pPr>
      <w:r w:rsidRPr="00827444">
        <w:t>Zarządzający</w:t>
      </w:r>
      <w:r>
        <w:t xml:space="preserve"> </w:t>
      </w:r>
      <w:r w:rsidRPr="00827444">
        <w:t>ASI</w:t>
      </w:r>
      <w:r w:rsidR="00C90664">
        <w:t xml:space="preserve"> </w:t>
      </w:r>
      <w:r w:rsidR="00C90664" w:rsidRPr="00827444">
        <w:t>z</w:t>
      </w:r>
      <w:r w:rsidR="00C90664">
        <w:t> </w:t>
      </w:r>
      <w:r w:rsidRPr="00827444">
        <w:t>państw</w:t>
      </w:r>
      <w:r>
        <w:t xml:space="preserve"> </w:t>
      </w:r>
      <w:r w:rsidRPr="00827444">
        <w:t>trzecich</w:t>
      </w:r>
    </w:p>
    <w:p w:rsidR="00EE5160" w:rsidRPr="00827444" w:rsidRDefault="00EE5160" w:rsidP="0027089C">
      <w:pPr>
        <w:pStyle w:val="ZARTzmartartykuempunktem"/>
      </w:pPr>
      <w:r w:rsidRPr="00827444">
        <w:t>Art.</w:t>
      </w:r>
      <w:r w:rsidR="00C90664">
        <w:t> </w:t>
      </w:r>
      <w:r w:rsidRPr="00827444">
        <w:t>70zh.</w:t>
      </w:r>
      <w:r w:rsidR="00C90664">
        <w:t> </w:t>
      </w:r>
      <w:r w:rsidRPr="00827444">
        <w:t>1.</w:t>
      </w:r>
      <w:r>
        <w:t xml:space="preserve"> </w:t>
      </w:r>
      <w:r w:rsidRPr="00827444">
        <w:t>Spółka</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państwie</w:t>
      </w:r>
      <w:r>
        <w:t xml:space="preserve"> </w:t>
      </w:r>
      <w:r w:rsidRPr="00827444">
        <w:t>trzecim</w:t>
      </w:r>
      <w:r>
        <w:t xml:space="preserve"> </w:t>
      </w:r>
      <w:r w:rsidRPr="00827444">
        <w:t>innym</w:t>
      </w:r>
      <w:r>
        <w:t xml:space="preserve"> </w:t>
      </w:r>
      <w:r w:rsidRPr="00827444">
        <w:t>niż</w:t>
      </w:r>
      <w:r>
        <w:t xml:space="preserve"> </w:t>
      </w:r>
      <w:r w:rsidRPr="00827444">
        <w:t>państwo</w:t>
      </w:r>
      <w:r>
        <w:t xml:space="preserve"> </w:t>
      </w:r>
      <w:r w:rsidRPr="00827444">
        <w:t>członkowskie</w:t>
      </w:r>
      <w:r>
        <w:t xml:space="preserve"> </w:t>
      </w:r>
      <w:r w:rsidRPr="00827444">
        <w:t>lub</w:t>
      </w:r>
      <w:r>
        <w:t xml:space="preserve"> </w:t>
      </w:r>
      <w:r w:rsidRPr="00827444">
        <w:t>państwo</w:t>
      </w:r>
      <w:r>
        <w:t xml:space="preserve"> </w:t>
      </w:r>
      <w:r w:rsidRPr="00827444">
        <w:t>należące</w:t>
      </w:r>
      <w:r>
        <w:t xml:space="preserve"> </w:t>
      </w:r>
      <w:r w:rsidRPr="00827444">
        <w:t>do</w:t>
      </w:r>
      <w:r>
        <w:t xml:space="preserve"> </w:t>
      </w:r>
      <w:r w:rsidRPr="00827444">
        <w:t>EEA,</w:t>
      </w:r>
      <w:r>
        <w:t xml:space="preserve"> </w:t>
      </w:r>
      <w:r w:rsidRPr="00827444">
        <w:t>posiadająca</w:t>
      </w:r>
      <w:r>
        <w:t xml:space="preserve"> </w:t>
      </w:r>
      <w:r w:rsidRPr="00827444">
        <w:t>formę</w:t>
      </w:r>
      <w:r>
        <w:t xml:space="preserve"> </w:t>
      </w:r>
      <w:r w:rsidRPr="00827444">
        <w:t>prawną</w:t>
      </w:r>
      <w:r>
        <w:t xml:space="preserve"> </w:t>
      </w:r>
      <w:r w:rsidRPr="00827444">
        <w:t>równoważną</w:t>
      </w:r>
      <w:r>
        <w:t xml:space="preserve"> </w:t>
      </w:r>
      <w:r w:rsidRPr="00827444">
        <w:t>spółce,</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8b</w:t>
      </w:r>
      <w:r w:rsidR="00C90664">
        <w:t xml:space="preserve"> ust. </w:t>
      </w:r>
      <w:r w:rsidR="00C90664" w:rsidRPr="00827444">
        <w:t>2</w:t>
      </w:r>
      <w:r w:rsidR="00C90664">
        <w:t xml:space="preserve"> pkt </w:t>
      </w:r>
      <w:r w:rsidRPr="00827444">
        <w:t>2,</w:t>
      </w:r>
      <w:r>
        <w:t xml:space="preserve"> </w:t>
      </w:r>
      <w:r w:rsidRPr="00827444">
        <w:t>może</w:t>
      </w:r>
      <w:r>
        <w:t xml:space="preserve"> </w:t>
      </w:r>
      <w:r w:rsidRPr="00827444">
        <w:t>wykonywać</w:t>
      </w:r>
      <w:r>
        <w:t xml:space="preserve"> </w:t>
      </w:r>
      <w:r w:rsidRPr="00827444">
        <w:t>działa</w:t>
      </w:r>
      <w:r w:rsidRPr="00827444">
        <w:t>l</w:t>
      </w:r>
      <w:r w:rsidRPr="00827444">
        <w:t>ność</w:t>
      </w:r>
      <w:r>
        <w:t xml:space="preserve"> </w:t>
      </w:r>
      <w:r w:rsidRPr="00827444">
        <w:t>określoną</w:t>
      </w:r>
      <w:r w:rsidR="00C90664">
        <w:t xml:space="preserve"> </w:t>
      </w:r>
      <w:r w:rsidR="00C90664" w:rsidRPr="00827444">
        <w:t>w</w:t>
      </w:r>
      <w:r w:rsidR="00C90664">
        <w:t> art. </w:t>
      </w:r>
      <w:r w:rsidRPr="000B4D7D">
        <w:t>70e</w:t>
      </w:r>
      <w:r w:rsidR="00C90664">
        <w:t xml:space="preserve"> ust. </w:t>
      </w:r>
      <w:r w:rsidR="00C90664" w:rsidRPr="00827444">
        <w:t>1</w:t>
      </w:r>
      <w:r w:rsidR="00C90664">
        <w:t> </w:t>
      </w:r>
      <w:r w:rsidRPr="00827444">
        <w:t>jako</w:t>
      </w:r>
      <w:r>
        <w:t xml:space="preserve"> </w:t>
      </w:r>
      <w:r w:rsidRPr="00827444">
        <w:t>zewnętrznie</w:t>
      </w:r>
      <w:r>
        <w:t xml:space="preserve"> </w:t>
      </w:r>
      <w:r w:rsidRPr="00827444">
        <w:t>zarządzający</w:t>
      </w:r>
      <w:r>
        <w:t xml:space="preserve"> </w:t>
      </w:r>
      <w:r w:rsidRPr="00827444">
        <w:t>ASI</w:t>
      </w:r>
      <w:r>
        <w:t xml:space="preserve"> </w:t>
      </w:r>
      <w:r w:rsidRPr="00827444">
        <w:t>na</w:t>
      </w:r>
      <w:r>
        <w:t xml:space="preserve"> </w:t>
      </w:r>
      <w:r w:rsidRPr="00827444">
        <w:t>podstawie</w:t>
      </w:r>
      <w:r>
        <w:t xml:space="preserve"> </w:t>
      </w:r>
      <w:r w:rsidRPr="00827444">
        <w:t>zezwolenia</w:t>
      </w:r>
      <w:r>
        <w:t xml:space="preserve"> </w:t>
      </w:r>
      <w:r w:rsidRPr="00827444">
        <w:t>na</w:t>
      </w:r>
      <w:r>
        <w:t xml:space="preserve"> </w:t>
      </w:r>
      <w:r w:rsidRPr="00827444">
        <w:t>wykonywanie</w:t>
      </w:r>
      <w:r>
        <w:t xml:space="preserve"> </w:t>
      </w:r>
      <w:r w:rsidRPr="00827444">
        <w:t>dzi</w:t>
      </w:r>
      <w:r w:rsidRPr="00827444">
        <w:t>a</w:t>
      </w:r>
      <w:r w:rsidRPr="00827444">
        <w:t>łalności</w:t>
      </w:r>
      <w:r>
        <w:t xml:space="preserve"> </w:t>
      </w:r>
      <w:r w:rsidRPr="00827444">
        <w:t>zarządzającego</w:t>
      </w:r>
      <w:r>
        <w:t xml:space="preserve"> </w:t>
      </w:r>
      <w:r w:rsidRPr="00827444">
        <w:t>ASI</w:t>
      </w:r>
      <w:r>
        <w:t xml:space="preserve"> </w:t>
      </w:r>
      <w:r w:rsidRPr="00827444">
        <w:t>albo</w:t>
      </w:r>
      <w:r>
        <w:t xml:space="preserve"> </w:t>
      </w:r>
      <w:r w:rsidRPr="00827444">
        <w:t>na</w:t>
      </w:r>
      <w:r>
        <w:t xml:space="preserve"> </w:t>
      </w:r>
      <w:r w:rsidRPr="00827444">
        <w:t>podstawie</w:t>
      </w:r>
      <w:r>
        <w:t xml:space="preserve"> </w:t>
      </w:r>
      <w:r w:rsidRPr="00827444">
        <w:t>wpisu</w:t>
      </w:r>
      <w:r>
        <w:t xml:space="preserve"> </w:t>
      </w:r>
      <w:r w:rsidRPr="00827444">
        <w:t>do</w:t>
      </w:r>
      <w:r>
        <w:t xml:space="preserve"> </w:t>
      </w:r>
      <w:r w:rsidRPr="00827444">
        <w:t>rejestru</w:t>
      </w:r>
      <w:r>
        <w:t xml:space="preserve"> </w:t>
      </w:r>
      <w:r w:rsidRPr="00827444">
        <w:t>zarządzających</w:t>
      </w:r>
      <w:r>
        <w:t xml:space="preserve"> </w:t>
      </w:r>
      <w:r w:rsidRPr="00827444">
        <w:t>ASI,</w:t>
      </w:r>
      <w:r w:rsidR="00C90664">
        <w:t xml:space="preserve"> </w:t>
      </w:r>
      <w:r w:rsidR="00C90664" w:rsidRPr="00827444">
        <w:t>w</w:t>
      </w:r>
      <w:r w:rsidR="00C90664">
        <w:t> </w:t>
      </w:r>
      <w:r w:rsidRPr="00827444">
        <w:t>przypadku</w:t>
      </w:r>
      <w:r>
        <w:t xml:space="preserve"> </w:t>
      </w:r>
      <w:r w:rsidRPr="00827444">
        <w:t>gdy</w:t>
      </w:r>
      <w:r>
        <w:t xml:space="preserve"> </w:t>
      </w:r>
      <w:r w:rsidRPr="00827444">
        <w:t>alternatywna</w:t>
      </w:r>
      <w:r>
        <w:t xml:space="preserve"> </w:t>
      </w:r>
      <w:r w:rsidRPr="00827444">
        <w:t>spółka</w:t>
      </w:r>
      <w:r>
        <w:t xml:space="preserve"> </w:t>
      </w:r>
      <w:r w:rsidRPr="00827444">
        <w:t>inwestycyjna,</w:t>
      </w:r>
      <w:r>
        <w:t xml:space="preserve"> </w:t>
      </w:r>
      <w:r w:rsidRPr="00827444">
        <w:t>którą</w:t>
      </w:r>
      <w:r>
        <w:t xml:space="preserve"> </w:t>
      </w:r>
      <w:r w:rsidRPr="00827444">
        <w:t>zarządza,</w:t>
      </w:r>
      <w:r>
        <w:t xml:space="preserve"> </w:t>
      </w:r>
      <w:r w:rsidRPr="00827444">
        <w:t>jest</w:t>
      </w:r>
      <w:r>
        <w:t xml:space="preserve"> </w:t>
      </w:r>
      <w:r w:rsidRPr="00827444">
        <w:t>funduszem</w:t>
      </w:r>
      <w:r>
        <w:t xml:space="preserve"> </w:t>
      </w:r>
      <w:r w:rsidRPr="00827444">
        <w:t>kapitałowym</w:t>
      </w:r>
      <w:r>
        <w:t xml:space="preserve"> </w:t>
      </w:r>
      <w:r w:rsidRPr="00827444">
        <w:t>prowadzącym</w:t>
      </w:r>
      <w:r>
        <w:t xml:space="preserve"> </w:t>
      </w:r>
      <w:r w:rsidRPr="00827444">
        <w:t>działalność</w:t>
      </w:r>
      <w:r w:rsidR="00C90664">
        <w:t xml:space="preserve"> </w:t>
      </w:r>
      <w:r w:rsidR="00C90664" w:rsidRPr="00827444">
        <w:t>w</w:t>
      </w:r>
      <w:r w:rsidR="00C90664">
        <w:t> </w:t>
      </w:r>
      <w:r w:rsidRPr="00827444">
        <w:t>formie</w:t>
      </w:r>
      <w:r>
        <w:t xml:space="preserve"> </w:t>
      </w:r>
      <w:r w:rsidRPr="00827444">
        <w:t>spółki</w:t>
      </w:r>
      <w:r>
        <w:t xml:space="preserve"> </w:t>
      </w:r>
      <w:r w:rsidRPr="00827444">
        <w:t>koma</w:t>
      </w:r>
      <w:r w:rsidRPr="00827444">
        <w:t>n</w:t>
      </w:r>
      <w:r w:rsidRPr="00827444">
        <w:t>dytowej</w:t>
      </w:r>
      <w:r>
        <w:t xml:space="preserve"> </w:t>
      </w:r>
      <w:r w:rsidRPr="00827444">
        <w:t>albo</w:t>
      </w:r>
      <w:r>
        <w:t xml:space="preserve"> </w:t>
      </w:r>
      <w:r w:rsidRPr="00827444">
        <w:t>spółki</w:t>
      </w:r>
      <w:r>
        <w:t xml:space="preserve"> </w:t>
      </w:r>
      <w:r w:rsidRPr="00827444">
        <w:t>komandytowo</w:t>
      </w:r>
      <w:r w:rsidR="00C90664">
        <w:softHyphen/>
      </w:r>
      <w:r w:rsidR="00C90664">
        <w:noBreakHyphen/>
      </w:r>
      <w:r w:rsidRPr="00827444">
        <w:t>akcyjnej,</w:t>
      </w:r>
      <w:r>
        <w:t xml:space="preserve"> </w:t>
      </w:r>
      <w:r w:rsidRPr="00827444">
        <w:t>któremu</w:t>
      </w:r>
      <w:r>
        <w:t xml:space="preserve"> </w:t>
      </w:r>
      <w:r w:rsidRPr="00827444">
        <w:t>Krajowy</w:t>
      </w:r>
      <w:r>
        <w:t xml:space="preserve"> </w:t>
      </w:r>
      <w:r w:rsidRPr="00827444">
        <w:t>Fundusz</w:t>
      </w:r>
      <w:r>
        <w:t xml:space="preserve"> </w:t>
      </w:r>
      <w:r w:rsidRPr="00827444">
        <w:t>Kapitałowy</w:t>
      </w:r>
      <w:r>
        <w:t xml:space="preserve"> </w:t>
      </w:r>
      <w:r w:rsidRPr="00827444">
        <w:t>udzielił</w:t>
      </w:r>
      <w:r>
        <w:t xml:space="preserve"> </w:t>
      </w:r>
      <w:r w:rsidRPr="00827444">
        <w:t>wsparcia</w:t>
      </w:r>
      <w:r>
        <w:t xml:space="preserve"> </w:t>
      </w:r>
      <w:r w:rsidRPr="00827444">
        <w:t>finansowego</w:t>
      </w:r>
      <w:r>
        <w:t xml:space="preserve"> </w:t>
      </w:r>
      <w:r w:rsidRPr="00827444">
        <w:t>zgodnie</w:t>
      </w:r>
      <w:r w:rsidR="00C90664">
        <w:t xml:space="preserve"> </w:t>
      </w:r>
      <w:r w:rsidR="00C90664" w:rsidRPr="00827444">
        <w:t>z</w:t>
      </w:r>
      <w:r w:rsidR="00C90664">
        <w:t> </w:t>
      </w:r>
      <w:r w:rsidRPr="00827444">
        <w:t>przepisami</w:t>
      </w:r>
      <w:r>
        <w:t xml:space="preserve"> </w:t>
      </w:r>
      <w:r w:rsidRPr="00827444">
        <w:t>ustawy</w:t>
      </w:r>
      <w:r w:rsidR="00C90664">
        <w:t xml:space="preserve"> </w:t>
      </w:r>
      <w:r w:rsidR="00C90664" w:rsidRPr="00827444">
        <w:t>z</w:t>
      </w:r>
      <w:r w:rsidR="00C90664">
        <w:t> </w:t>
      </w:r>
      <w:r w:rsidRPr="00827444">
        <w:t>dnia</w:t>
      </w:r>
      <w:r>
        <w:t xml:space="preserve"> </w:t>
      </w:r>
      <w:r w:rsidR="00C90664" w:rsidRPr="00827444">
        <w:t>4</w:t>
      </w:r>
      <w:r w:rsidR="00C90664">
        <w:t> </w:t>
      </w:r>
      <w:r w:rsidRPr="00827444">
        <w:t>marca</w:t>
      </w:r>
      <w:r>
        <w:t xml:space="preserve"> </w:t>
      </w:r>
      <w:r w:rsidRPr="00827444">
        <w:t>200</w:t>
      </w:r>
      <w:r w:rsidR="00C90664" w:rsidRPr="00827444">
        <w:t>5</w:t>
      </w:r>
      <w:r w:rsidR="00C90664">
        <w:t> </w:t>
      </w:r>
      <w:r w:rsidRPr="00827444">
        <w:t>r.</w:t>
      </w:r>
      <w:r w:rsidR="00C90664">
        <w:t xml:space="preserve"> </w:t>
      </w:r>
      <w:r w:rsidR="00C90664" w:rsidRPr="00827444">
        <w:t>o</w:t>
      </w:r>
      <w:r w:rsidR="00C90664">
        <w:t> </w:t>
      </w:r>
      <w:r w:rsidRPr="00827444">
        <w:t>Krajowym</w:t>
      </w:r>
      <w:r>
        <w:t xml:space="preserve"> </w:t>
      </w:r>
      <w:r w:rsidRPr="00827444">
        <w:t>Funduszu</w:t>
      </w:r>
      <w:r>
        <w:t xml:space="preserve"> </w:t>
      </w:r>
      <w:r w:rsidRPr="00827444">
        <w:t>Kap</w:t>
      </w:r>
      <w:r w:rsidRPr="00827444">
        <w:t>i</w:t>
      </w:r>
      <w:r w:rsidRPr="00827444">
        <w:t>tałowym</w:t>
      </w:r>
      <w:r>
        <w:t xml:space="preserve"> </w:t>
      </w:r>
      <w:r w:rsidRPr="00827444">
        <w:t>(</w:t>
      </w:r>
      <w:r w:rsidR="00C90664">
        <w:t xml:space="preserve">Dz. U. </w:t>
      </w:r>
      <w:r w:rsidR="00C90664" w:rsidRPr="00827444">
        <w:t>z</w:t>
      </w:r>
      <w:r w:rsidR="00C90664">
        <w:t> </w:t>
      </w:r>
      <w:r w:rsidRPr="00827444">
        <w:t>201</w:t>
      </w:r>
      <w:r w:rsidR="00C90664" w:rsidRPr="00827444">
        <w:t>5</w:t>
      </w:r>
      <w:r w:rsidR="00C90664">
        <w:t> </w:t>
      </w:r>
      <w:r w:rsidRPr="00827444">
        <w:t>r.</w:t>
      </w:r>
      <w:r w:rsidR="00C90664">
        <w:t xml:space="preserve"> poz. </w:t>
      </w:r>
      <w:r w:rsidRPr="00827444">
        <w:t>562,</w:t>
      </w:r>
      <w:r w:rsidR="00C90664">
        <w:t xml:space="preserve"> </w:t>
      </w:r>
      <w:r w:rsidR="001B0ED8" w:rsidRPr="00827444">
        <w:t>1308</w:t>
      </w:r>
      <w:r w:rsidR="001B0ED8">
        <w:t xml:space="preserve"> i 1767 oraz z 2016 r. poz. </w:t>
      </w:r>
      <w:sdt>
        <w:sdtPr>
          <w:alias w:val="Numer pozycji"/>
          <w:tag w:val="Kategoria"/>
          <w:id w:val="-221677765"/>
          <w:placeholder>
            <w:docPart w:val="2BE2D6A34FCC49CCBF7C945B132A2373"/>
          </w:placeholder>
          <w:dataBinding w:prefixMappings="xmlns:ns0='http://purl.org/dc/elements/1.1/' xmlns:ns1='http://schemas.openxmlformats.org/package/2006/metadata/core-properties' " w:xpath="/ns1:coreProperties[1]/ns1:category[1]" w:storeItemID="{6C3C8BC8-F283-45AE-878A-BAB7291924A1}"/>
          <w:text/>
        </w:sdtPr>
        <w:sdtContent>
          <w:r w:rsidR="00F53BA6">
            <w:t>615</w:t>
          </w:r>
        </w:sdtContent>
      </w:sdt>
      <w:r w:rsidRPr="000B4D7D">
        <w:t>).</w:t>
      </w:r>
    </w:p>
    <w:p w:rsidR="00EE5160" w:rsidRPr="00827444" w:rsidRDefault="00EE5160" w:rsidP="0027089C">
      <w:pPr>
        <w:pStyle w:val="ZUSTzmustartykuempunktem"/>
      </w:pPr>
      <w:r w:rsidRPr="00827444">
        <w:t>2.</w:t>
      </w:r>
      <w:r w:rsidR="00C90664">
        <w:t> </w:t>
      </w:r>
      <w:r w:rsidRPr="00827444">
        <w:t>Zarządzający</w:t>
      </w:r>
      <w:r>
        <w:t xml:space="preserve"> </w:t>
      </w:r>
      <w:r w:rsidRPr="00827444">
        <w:t>ASI,</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zwany</w:t>
      </w:r>
      <w:r>
        <w:t xml:space="preserve"> </w:t>
      </w:r>
      <w:r w:rsidRPr="00827444">
        <w:t>dalej</w:t>
      </w:r>
      <w:r>
        <w:t xml:space="preserve"> </w:t>
      </w:r>
      <w:r w:rsidR="00AB039E">
        <w:t>„</w:t>
      </w:r>
      <w:r w:rsidRPr="00827444">
        <w:t>zarządzającym</w:t>
      </w:r>
      <w:r w:rsidR="00C90664">
        <w:t xml:space="preserve"> </w:t>
      </w:r>
      <w:r w:rsidR="00C90664" w:rsidRPr="00827444">
        <w:t>z</w:t>
      </w:r>
      <w:r w:rsidR="00C90664">
        <w:t> </w:t>
      </w:r>
      <w:r w:rsidRPr="00827444">
        <w:t>państwa</w:t>
      </w:r>
      <w:r>
        <w:t xml:space="preserve"> </w:t>
      </w:r>
      <w:r w:rsidRPr="00827444">
        <w:t>trzeciego</w:t>
      </w:r>
      <w:r w:rsidR="00AB039E">
        <w:t>”</w:t>
      </w:r>
      <w:r>
        <w:t xml:space="preserve">, </w:t>
      </w:r>
      <w:r w:rsidRPr="00827444">
        <w:t>może</w:t>
      </w:r>
      <w:r>
        <w:t xml:space="preserve"> </w:t>
      </w:r>
      <w:r w:rsidRPr="00827444">
        <w:t>wyk</w:t>
      </w:r>
      <w:r w:rsidRPr="00827444">
        <w:t>o</w:t>
      </w:r>
      <w:r w:rsidRPr="00827444">
        <w:t>nywać</w:t>
      </w:r>
      <w:r>
        <w:t xml:space="preserve"> </w:t>
      </w:r>
      <w:r w:rsidRPr="00827444">
        <w:t>działalność</w:t>
      </w:r>
      <w:r>
        <w:t xml:space="preserve"> </w:t>
      </w:r>
      <w:r w:rsidRPr="00827444">
        <w:t>określoną</w:t>
      </w:r>
      <w:r w:rsidR="00C90664">
        <w:t xml:space="preserve"> </w:t>
      </w:r>
      <w:r w:rsidR="00C90664" w:rsidRPr="00827444">
        <w:t>w</w:t>
      </w:r>
      <w:r w:rsidR="00C90664">
        <w:t> art. </w:t>
      </w:r>
      <w:r w:rsidRPr="000B4D7D">
        <w:t>70e</w:t>
      </w:r>
      <w:r w:rsidR="00C90664">
        <w:t xml:space="preserve"> ust. </w:t>
      </w:r>
      <w:r w:rsidR="00C90664" w:rsidRPr="00827444">
        <w:t>1</w:t>
      </w:r>
      <w:r w:rsidR="00C90664">
        <w:t> </w:t>
      </w:r>
      <w:r w:rsidRPr="00827444">
        <w:t>wyłącznie</w:t>
      </w:r>
      <w:r>
        <w:t xml:space="preserve"> </w:t>
      </w:r>
      <w:r w:rsidRPr="00827444">
        <w:t>na</w:t>
      </w:r>
      <w:r>
        <w:t xml:space="preserve"> </w:t>
      </w:r>
      <w:r w:rsidRPr="00827444">
        <w:t>terytorium</w:t>
      </w:r>
      <w:r>
        <w:t xml:space="preserve"> </w:t>
      </w:r>
      <w:r w:rsidRPr="00827444">
        <w:t>Rzeczypospolitej</w:t>
      </w:r>
      <w:r>
        <w:t xml:space="preserve"> </w:t>
      </w:r>
      <w:r w:rsidRPr="00827444">
        <w:t>Polskiej.</w:t>
      </w:r>
    </w:p>
    <w:p w:rsidR="00EE5160" w:rsidRPr="00827444" w:rsidRDefault="00EE5160" w:rsidP="0027089C">
      <w:pPr>
        <w:pStyle w:val="ZUSTzmustartykuempunktem"/>
      </w:pPr>
      <w:r w:rsidRPr="00827444">
        <w:t>3.</w:t>
      </w:r>
      <w:r w:rsidR="00C90664">
        <w:t> </w:t>
      </w:r>
      <w:r w:rsidRPr="00827444">
        <w:t>Zarządzający</w:t>
      </w:r>
      <w:r w:rsidR="00C90664">
        <w:t xml:space="preserve"> </w:t>
      </w:r>
      <w:r w:rsidR="00C90664" w:rsidRPr="00827444">
        <w:t>z</w:t>
      </w:r>
      <w:r w:rsidR="00C90664">
        <w:t> </w:t>
      </w:r>
      <w:r w:rsidRPr="00827444">
        <w:t>państwa</w:t>
      </w:r>
      <w:r>
        <w:t xml:space="preserve"> </w:t>
      </w:r>
      <w:r w:rsidRPr="00827444">
        <w:t>trzeciego</w:t>
      </w:r>
      <w:r>
        <w:t xml:space="preserve"> </w:t>
      </w:r>
      <w:r w:rsidRPr="00827444">
        <w:t>może</w:t>
      </w:r>
      <w:r>
        <w:t xml:space="preserve"> </w:t>
      </w:r>
      <w:r w:rsidRPr="00827444">
        <w:t>zarządzać</w:t>
      </w:r>
      <w:r>
        <w:t xml:space="preserve"> </w:t>
      </w:r>
      <w:r w:rsidRPr="00827444">
        <w:t>więcej</w:t>
      </w:r>
      <w:r>
        <w:t xml:space="preserve"> </w:t>
      </w:r>
      <w:r w:rsidRPr="00827444">
        <w:t>niż</w:t>
      </w:r>
      <w:r>
        <w:t xml:space="preserve"> </w:t>
      </w:r>
      <w:r w:rsidRPr="00827444">
        <w:t>jedną</w:t>
      </w:r>
      <w:r>
        <w:t xml:space="preserve"> </w:t>
      </w:r>
      <w:r w:rsidRPr="00827444">
        <w:t>alternatywną</w:t>
      </w:r>
      <w:r>
        <w:t xml:space="preserve"> </w:t>
      </w:r>
      <w:r w:rsidRPr="00827444">
        <w:t>spółką</w:t>
      </w:r>
      <w:r>
        <w:t xml:space="preserve"> </w:t>
      </w:r>
      <w:r w:rsidRPr="00827444">
        <w:t>inwestycyjną</w:t>
      </w:r>
      <w:r>
        <w:t xml:space="preserve"> </w:t>
      </w:r>
      <w:r w:rsidRPr="00827444">
        <w:t>spe</w:t>
      </w:r>
      <w:r w:rsidRPr="00827444">
        <w:t>ł</w:t>
      </w:r>
      <w:r w:rsidRPr="00827444">
        <w:t>niającą</w:t>
      </w:r>
      <w:r>
        <w:t xml:space="preserve"> </w:t>
      </w:r>
      <w:r w:rsidRPr="00827444">
        <w:t>warunki</w:t>
      </w:r>
      <w:r>
        <w:t xml:space="preserve"> </w:t>
      </w:r>
      <w:r w:rsidRPr="00827444">
        <w:t>określone</w:t>
      </w:r>
      <w:r w:rsidR="00C90664">
        <w:t xml:space="preserve"> </w:t>
      </w:r>
      <w:r w:rsidR="00C90664" w:rsidRPr="00827444">
        <w:t>w</w:t>
      </w:r>
      <w:r w:rsidR="00C90664">
        <w:t> ust. </w:t>
      </w:r>
      <w:r w:rsidRPr="00827444">
        <w:t>1.</w:t>
      </w:r>
    </w:p>
    <w:p w:rsidR="00EE5160" w:rsidRPr="00827444" w:rsidRDefault="00EE5160" w:rsidP="0027089C">
      <w:pPr>
        <w:pStyle w:val="ZUSTzmustartykuempunktem"/>
      </w:pPr>
      <w:r w:rsidRPr="00827444">
        <w:t>4.</w:t>
      </w:r>
      <w:r w:rsidR="00C90664">
        <w:t> </w:t>
      </w:r>
      <w:r w:rsidR="00C90664" w:rsidRPr="00827444">
        <w:t>O</w:t>
      </w:r>
      <w:r w:rsidR="00C90664">
        <w:t> </w:t>
      </w:r>
      <w:r w:rsidRPr="00827444">
        <w:t>ile</w:t>
      </w:r>
      <w:r>
        <w:t xml:space="preserve"> </w:t>
      </w:r>
      <w:r w:rsidRPr="00827444">
        <w:t>ustawa</w:t>
      </w:r>
      <w:r>
        <w:t xml:space="preserve"> </w:t>
      </w:r>
      <w:r w:rsidRPr="00827444">
        <w:t>nie</w:t>
      </w:r>
      <w:r>
        <w:t xml:space="preserve"> </w:t>
      </w:r>
      <w:r w:rsidRPr="00827444">
        <w:t>stanowi</w:t>
      </w:r>
      <w:r>
        <w:t xml:space="preserve"> </w:t>
      </w:r>
      <w:r w:rsidRPr="00827444">
        <w:t>inaczej,</w:t>
      </w:r>
      <w:r>
        <w:t xml:space="preserve"> </w:t>
      </w:r>
      <w:r w:rsidRPr="00827444">
        <w:t>do</w:t>
      </w:r>
      <w:r>
        <w:t xml:space="preserve"> </w:t>
      </w:r>
      <w:r w:rsidRPr="00827444">
        <w:t>spółki</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państwie</w:t>
      </w:r>
      <w:r>
        <w:t xml:space="preserve"> </w:t>
      </w:r>
      <w:r w:rsidRPr="00827444">
        <w:t>trzecim</w:t>
      </w:r>
      <w:r>
        <w:t xml:space="preserve"> </w:t>
      </w:r>
      <w:r w:rsidRPr="00827444">
        <w:t>innym</w:t>
      </w:r>
      <w:r>
        <w:t xml:space="preserve"> </w:t>
      </w:r>
      <w:r w:rsidRPr="00827444">
        <w:t>niż</w:t>
      </w:r>
      <w:r>
        <w:t xml:space="preserve"> </w:t>
      </w:r>
      <w:r w:rsidRPr="00827444">
        <w:t>państwo</w:t>
      </w:r>
      <w:r>
        <w:t xml:space="preserve"> </w:t>
      </w:r>
      <w:r w:rsidRPr="00827444">
        <w:t>członkowskie</w:t>
      </w:r>
      <w:r>
        <w:t xml:space="preserve"> </w:t>
      </w:r>
      <w:r w:rsidRPr="00827444">
        <w:t>lub</w:t>
      </w:r>
      <w:r>
        <w:t xml:space="preserve"> </w:t>
      </w:r>
      <w:r w:rsidRPr="00827444">
        <w:t>państwo</w:t>
      </w:r>
      <w:r>
        <w:t xml:space="preserve"> </w:t>
      </w:r>
      <w:r w:rsidRPr="00827444">
        <w:t>należące</w:t>
      </w:r>
      <w:r>
        <w:t xml:space="preserve"> </w:t>
      </w:r>
      <w:r w:rsidRPr="00827444">
        <w:t>do</w:t>
      </w:r>
      <w:r>
        <w:t xml:space="preserve"> </w:t>
      </w:r>
      <w:r w:rsidRPr="00827444">
        <w:t>EEA</w:t>
      </w:r>
      <w:r>
        <w:t xml:space="preserve"> </w:t>
      </w:r>
      <w:r w:rsidRPr="00827444">
        <w:t>ubiegającej</w:t>
      </w:r>
      <w:r>
        <w:t xml:space="preserve"> </w:t>
      </w:r>
      <w:r w:rsidRPr="00827444">
        <w:t>się</w:t>
      </w:r>
      <w:r w:rsidR="00C90664">
        <w:t xml:space="preserve"> </w:t>
      </w:r>
      <w:r w:rsidR="00C90664" w:rsidRPr="00827444">
        <w:t>o</w:t>
      </w:r>
      <w:r w:rsidR="00C90664">
        <w:t> </w:t>
      </w:r>
      <w:r w:rsidRPr="00827444">
        <w:t>zezwolenie</w:t>
      </w:r>
      <w:r>
        <w:t xml:space="preserve"> </w:t>
      </w:r>
      <w:r w:rsidRPr="00827444">
        <w:t>albo</w:t>
      </w:r>
      <w:r>
        <w:t xml:space="preserve"> </w:t>
      </w:r>
      <w:r w:rsidRPr="00827444">
        <w:t>wpis,</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1,</w:t>
      </w:r>
      <w:r>
        <w:t xml:space="preserve"> </w:t>
      </w:r>
      <w:r w:rsidRPr="00827444">
        <w:t>oraz</w:t>
      </w:r>
      <w:r>
        <w:t xml:space="preserve"> </w:t>
      </w:r>
      <w:r w:rsidRPr="00827444">
        <w:t>do</w:t>
      </w:r>
      <w:r>
        <w:t xml:space="preserve"> </w:t>
      </w:r>
      <w:r w:rsidRPr="00827444">
        <w:t>zarządzaj</w:t>
      </w:r>
      <w:r w:rsidRPr="00827444">
        <w:t>ą</w:t>
      </w:r>
      <w:r w:rsidRPr="00827444">
        <w:t>cego</w:t>
      </w:r>
      <w:r w:rsidR="00C90664">
        <w:t xml:space="preserve"> </w:t>
      </w:r>
      <w:r w:rsidR="00C90664" w:rsidRPr="00827444">
        <w:t>z</w:t>
      </w:r>
      <w:r w:rsidR="00C90664">
        <w:t> </w:t>
      </w:r>
      <w:r w:rsidRPr="00827444">
        <w:t>państwa</w:t>
      </w:r>
      <w:r>
        <w:t xml:space="preserve"> </w:t>
      </w:r>
      <w:r w:rsidRPr="00827444">
        <w:t>trzeciego</w:t>
      </w:r>
      <w:r>
        <w:t xml:space="preserve"> </w:t>
      </w:r>
      <w:r w:rsidRPr="00827444">
        <w:t>stosuje</w:t>
      </w:r>
      <w:r>
        <w:t xml:space="preserve"> </w:t>
      </w:r>
      <w:r w:rsidRPr="00827444">
        <w:t>się</w:t>
      </w:r>
      <w:r>
        <w:t xml:space="preserve"> </w:t>
      </w:r>
      <w:r w:rsidRPr="00827444">
        <w:t>przepisy</w:t>
      </w:r>
      <w:r>
        <w:t xml:space="preserve"> </w:t>
      </w:r>
      <w:r w:rsidRPr="00827444">
        <w:t>dotyczące</w:t>
      </w:r>
      <w:r>
        <w:t xml:space="preserve"> </w:t>
      </w:r>
      <w:r w:rsidRPr="00827444">
        <w:t>odpowiednio</w:t>
      </w:r>
      <w:r>
        <w:t xml:space="preserve"> </w:t>
      </w:r>
      <w:r w:rsidRPr="00827444">
        <w:t>spółki</w:t>
      </w:r>
      <w:r>
        <w:t xml:space="preserve"> </w:t>
      </w:r>
      <w:r w:rsidRPr="00827444">
        <w:t>ubiegającej</w:t>
      </w:r>
      <w:r>
        <w:t xml:space="preserve"> </w:t>
      </w:r>
      <w:r w:rsidRPr="00827444">
        <w:t>się</w:t>
      </w:r>
      <w:r w:rsidR="00C90664">
        <w:t xml:space="preserve"> </w:t>
      </w:r>
      <w:r w:rsidR="00C90664" w:rsidRPr="00827444">
        <w:t>o</w:t>
      </w:r>
      <w:r w:rsidR="00C90664">
        <w:t> </w:t>
      </w:r>
      <w:r w:rsidRPr="00827444">
        <w:t>takie</w:t>
      </w:r>
      <w:r>
        <w:t xml:space="preserve"> </w:t>
      </w:r>
      <w:r w:rsidRPr="00827444">
        <w:t>z</w:t>
      </w:r>
      <w:r w:rsidRPr="00827444">
        <w:t>e</w:t>
      </w:r>
      <w:r w:rsidRPr="00827444">
        <w:t>zwolenie</w:t>
      </w:r>
      <w:r>
        <w:t xml:space="preserve"> </w:t>
      </w:r>
      <w:r w:rsidRPr="00827444">
        <w:t>albo</w:t>
      </w:r>
      <w:r>
        <w:t xml:space="preserve"> </w:t>
      </w:r>
      <w:r w:rsidRPr="00827444">
        <w:t>wpis</w:t>
      </w:r>
      <w:r>
        <w:t xml:space="preserve"> </w:t>
      </w:r>
      <w:r w:rsidRPr="00827444">
        <w:t>oraz</w:t>
      </w:r>
      <w:r>
        <w:t xml:space="preserve"> </w:t>
      </w:r>
      <w:r w:rsidRPr="00827444">
        <w:t>zarządzającego</w:t>
      </w:r>
      <w:r>
        <w:t xml:space="preserve"> </w:t>
      </w:r>
      <w:r w:rsidRPr="00827444">
        <w:t>ASI</w:t>
      </w:r>
      <w:r w:rsidR="00C90664">
        <w:t xml:space="preserve"> </w:t>
      </w:r>
      <w:r w:rsidR="00C90664" w:rsidRPr="00827444">
        <w:t>z</w:t>
      </w:r>
      <w:r w:rsidR="00C90664">
        <w:t> </w:t>
      </w:r>
      <w:r w:rsidRPr="00827444">
        <w:t>siedzibą</w:t>
      </w:r>
      <w:r>
        <w:t xml:space="preserve"> </w:t>
      </w:r>
      <w:r w:rsidRPr="00827444">
        <w:t>na</w:t>
      </w:r>
      <w:r>
        <w:t xml:space="preserve"> </w:t>
      </w:r>
      <w:r w:rsidRPr="00827444">
        <w:t>terytorium</w:t>
      </w:r>
      <w:r>
        <w:t xml:space="preserve"> </w:t>
      </w:r>
      <w:r w:rsidRPr="00827444">
        <w:t>Rzeczypospolitej</w:t>
      </w:r>
      <w:r>
        <w:t xml:space="preserve"> </w:t>
      </w:r>
      <w:r w:rsidRPr="00827444">
        <w:t>Polskiej.</w:t>
      </w:r>
    </w:p>
    <w:p w:rsidR="00EE5160" w:rsidRPr="000B4D7D" w:rsidRDefault="00EE5160" w:rsidP="0027089C">
      <w:pPr>
        <w:pStyle w:val="ZARTzmartartykuempunktem"/>
      </w:pPr>
      <w:r w:rsidRPr="00827444">
        <w:t>Art.</w:t>
      </w:r>
      <w:r w:rsidR="00C90664">
        <w:t> </w:t>
      </w:r>
      <w:r w:rsidRPr="00827444">
        <w:t>70zi.</w:t>
      </w:r>
      <w:r w:rsidR="00C90664">
        <w:t> </w:t>
      </w:r>
      <w:r w:rsidRPr="00827444">
        <w:t>1.</w:t>
      </w:r>
      <w:r>
        <w:t xml:space="preserve"> </w:t>
      </w:r>
      <w:r w:rsidRPr="00827444">
        <w:t>Spółka,</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8b</w:t>
      </w:r>
      <w:r w:rsidR="00C90664">
        <w:t xml:space="preserve"> ust. </w:t>
      </w:r>
      <w:r w:rsidR="00C90664" w:rsidRPr="00827444">
        <w:t>2</w:t>
      </w:r>
      <w:r w:rsidR="00C90664">
        <w:t xml:space="preserve"> pkt </w:t>
      </w:r>
      <w:r w:rsidRPr="00827444">
        <w:t>2,</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państwie</w:t>
      </w:r>
      <w:r>
        <w:t xml:space="preserve"> </w:t>
      </w:r>
      <w:r w:rsidRPr="00827444">
        <w:t>trzecim</w:t>
      </w:r>
      <w:r>
        <w:t xml:space="preserve"> </w:t>
      </w:r>
      <w:r w:rsidRPr="00827444">
        <w:t>innym</w:t>
      </w:r>
      <w:r>
        <w:t xml:space="preserve"> </w:t>
      </w:r>
      <w:r w:rsidRPr="00827444">
        <w:t>niż</w:t>
      </w:r>
      <w:r>
        <w:t xml:space="preserve"> </w:t>
      </w:r>
      <w:r w:rsidRPr="00827444">
        <w:t>państwo</w:t>
      </w:r>
      <w:r>
        <w:t xml:space="preserve"> </w:t>
      </w:r>
      <w:r w:rsidRPr="00827444">
        <w:t>członkowskie</w:t>
      </w:r>
      <w:r>
        <w:t xml:space="preserve"> </w:t>
      </w:r>
      <w:r w:rsidRPr="00827444">
        <w:t>lub</w:t>
      </w:r>
      <w:r>
        <w:t xml:space="preserve"> </w:t>
      </w:r>
      <w:r w:rsidRPr="00827444">
        <w:t>państwo</w:t>
      </w:r>
      <w:r>
        <w:t xml:space="preserve"> </w:t>
      </w:r>
      <w:r w:rsidRPr="00827444">
        <w:t>należące</w:t>
      </w:r>
      <w:r>
        <w:t xml:space="preserve"> </w:t>
      </w:r>
      <w:r w:rsidRPr="00827444">
        <w:t>do</w:t>
      </w:r>
      <w:r>
        <w:t xml:space="preserve"> </w:t>
      </w:r>
      <w:r w:rsidRPr="00827444">
        <w:t>EEA</w:t>
      </w:r>
      <w:r>
        <w:t xml:space="preserve"> </w:t>
      </w:r>
      <w:r w:rsidRPr="00827444">
        <w:t>załącza</w:t>
      </w:r>
      <w:r>
        <w:t xml:space="preserve"> </w:t>
      </w:r>
      <w:r w:rsidRPr="00827444">
        <w:t>dodatkowo</w:t>
      </w:r>
      <w:r>
        <w:t xml:space="preserve"> </w:t>
      </w:r>
      <w:r w:rsidRPr="00827444">
        <w:t>do</w:t>
      </w:r>
      <w:r>
        <w:t xml:space="preserve"> </w:t>
      </w:r>
      <w:r w:rsidRPr="00827444">
        <w:t>wniosku</w:t>
      </w:r>
      <w:r w:rsidR="00C90664">
        <w:t xml:space="preserve"> </w:t>
      </w:r>
      <w:r w:rsidR="00C90664" w:rsidRPr="00827444">
        <w:t>o</w:t>
      </w:r>
      <w:r w:rsidR="00C90664">
        <w:t> </w:t>
      </w:r>
      <w:r w:rsidRPr="00827444">
        <w:t>uzyskanie</w:t>
      </w:r>
      <w:r>
        <w:t xml:space="preserve"> </w:t>
      </w:r>
      <w:r w:rsidRPr="00827444">
        <w:t>zezwolenia</w:t>
      </w:r>
      <w:r>
        <w:t xml:space="preserve"> </w:t>
      </w:r>
      <w:r w:rsidRPr="00827444">
        <w:t>na</w:t>
      </w:r>
      <w:r>
        <w:t xml:space="preserve"> </w:t>
      </w:r>
      <w:r w:rsidRPr="00827444">
        <w:t>wykonyw</w:t>
      </w:r>
      <w:r w:rsidRPr="00827444">
        <w:t>a</w:t>
      </w:r>
      <w:r w:rsidRPr="00827444">
        <w:t>nie</w:t>
      </w:r>
      <w:r>
        <w:t xml:space="preserve"> </w:t>
      </w:r>
      <w:r w:rsidRPr="00827444">
        <w:t>działalności</w:t>
      </w:r>
      <w:r>
        <w:t xml:space="preserve"> </w:t>
      </w:r>
      <w:r w:rsidRPr="00827444">
        <w:t>przez</w:t>
      </w:r>
      <w:r>
        <w:t xml:space="preserve"> </w:t>
      </w:r>
      <w:r w:rsidRPr="00827444">
        <w:t>zarządzającego</w:t>
      </w:r>
      <w:r>
        <w:t xml:space="preserve"> </w:t>
      </w:r>
      <w:r w:rsidRPr="00827444">
        <w:t>ASI</w:t>
      </w:r>
      <w:r>
        <w:t xml:space="preserve"> </w:t>
      </w:r>
      <w:r w:rsidRPr="00827444">
        <w:t>oraz</w:t>
      </w:r>
      <w:r>
        <w:t xml:space="preserve"> </w:t>
      </w:r>
      <w:r w:rsidRPr="00827444">
        <w:t>do</w:t>
      </w:r>
      <w:r>
        <w:t xml:space="preserve"> </w:t>
      </w:r>
      <w:r w:rsidRPr="00827444">
        <w:t>wniosku</w:t>
      </w:r>
      <w:r w:rsidR="00C90664">
        <w:t xml:space="preserve"> </w:t>
      </w:r>
      <w:r w:rsidR="00C90664" w:rsidRPr="00827444">
        <w:t>o</w:t>
      </w:r>
      <w:r w:rsidR="00C90664">
        <w:t> </w:t>
      </w:r>
      <w:r w:rsidRPr="00827444">
        <w:t>wpis</w:t>
      </w:r>
      <w:r>
        <w:t xml:space="preserve"> </w:t>
      </w:r>
      <w:r w:rsidRPr="00827444">
        <w:t>do</w:t>
      </w:r>
      <w:r>
        <w:t xml:space="preserve"> </w:t>
      </w:r>
      <w:r w:rsidRPr="00827444">
        <w:t>rejestru</w:t>
      </w:r>
      <w:r>
        <w:t xml:space="preserve"> </w:t>
      </w:r>
      <w:r w:rsidRPr="00827444">
        <w:t>zarządzających</w:t>
      </w:r>
      <w:r>
        <w:t xml:space="preserve"> </w:t>
      </w:r>
      <w:r w:rsidRPr="00827444">
        <w:t>ASI</w:t>
      </w:r>
      <w:r>
        <w:t xml:space="preserve"> </w:t>
      </w:r>
      <w:r w:rsidRPr="00827444">
        <w:t>informację</w:t>
      </w:r>
      <w:r>
        <w:t xml:space="preserve"> </w:t>
      </w:r>
      <w:r w:rsidRPr="00827444">
        <w:t>wsk</w:t>
      </w:r>
      <w:r w:rsidRPr="00827444">
        <w:t>a</w:t>
      </w:r>
      <w:r w:rsidRPr="00827444">
        <w:t>zującą</w:t>
      </w:r>
      <w:r>
        <w:t xml:space="preserve"> </w:t>
      </w:r>
      <w:r w:rsidRPr="00827444">
        <w:t>organ</w:t>
      </w:r>
      <w:r>
        <w:t xml:space="preserve"> </w:t>
      </w:r>
      <w:r w:rsidRPr="00827444">
        <w:t>sprawujący</w:t>
      </w:r>
      <w:r>
        <w:t xml:space="preserve"> </w:t>
      </w:r>
      <w:r w:rsidRPr="00827444">
        <w:t>nadzór</w:t>
      </w:r>
      <w:r>
        <w:t xml:space="preserve"> </w:t>
      </w:r>
      <w:r w:rsidRPr="00827444">
        <w:t>nad</w:t>
      </w:r>
      <w:r>
        <w:t xml:space="preserve"> </w:t>
      </w:r>
      <w:r w:rsidRPr="00827444">
        <w:t>rynkiem</w:t>
      </w:r>
      <w:r>
        <w:t xml:space="preserve"> </w:t>
      </w:r>
      <w:r w:rsidRPr="00827444">
        <w:t>finansowym</w:t>
      </w:r>
      <w:r w:rsidR="00C90664">
        <w:t xml:space="preserve"> </w:t>
      </w:r>
      <w:r w:rsidR="00C90664" w:rsidRPr="00827444">
        <w:t>w</w:t>
      </w:r>
      <w:r w:rsidR="00C90664">
        <w:t> </w:t>
      </w:r>
      <w:r w:rsidRPr="00827444">
        <w:t>państwie</w:t>
      </w:r>
      <w:r>
        <w:t xml:space="preserve"> </w:t>
      </w:r>
      <w:r w:rsidRPr="00827444">
        <w:t>swojej</w:t>
      </w:r>
      <w:r>
        <w:t xml:space="preserve"> </w:t>
      </w:r>
      <w:r w:rsidRPr="00827444">
        <w:t>siedziby</w:t>
      </w:r>
      <w:r>
        <w:t xml:space="preserve"> </w:t>
      </w:r>
      <w:r w:rsidRPr="00827444">
        <w:t>oraz</w:t>
      </w:r>
      <w:r>
        <w:t xml:space="preserve"> </w:t>
      </w:r>
      <w:r w:rsidRPr="00827444">
        <w:t>oświadczenie</w:t>
      </w:r>
      <w:r w:rsidR="00C90664">
        <w:t xml:space="preserve"> </w:t>
      </w:r>
      <w:r w:rsidR="00C90664" w:rsidRPr="00827444">
        <w:t>o</w:t>
      </w:r>
      <w:r w:rsidR="00C90664">
        <w:t> </w:t>
      </w:r>
      <w:r w:rsidRPr="00827444">
        <w:t>podleganiu</w:t>
      </w:r>
      <w:r>
        <w:t xml:space="preserve"> </w:t>
      </w:r>
      <w:r w:rsidRPr="00827444">
        <w:t>nadzorowi</w:t>
      </w:r>
      <w:r>
        <w:t xml:space="preserve"> </w:t>
      </w:r>
      <w:r w:rsidRPr="00827444">
        <w:t>tego</w:t>
      </w:r>
      <w:r>
        <w:t xml:space="preserve"> </w:t>
      </w:r>
      <w:r w:rsidRPr="00827444">
        <w:t>organu.</w:t>
      </w:r>
      <w:r>
        <w:t xml:space="preserve"> </w:t>
      </w:r>
      <w:r w:rsidRPr="00827444">
        <w:t>Przepisu</w:t>
      </w:r>
      <w:r w:rsidR="00C90664">
        <w:t xml:space="preserve"> art. </w:t>
      </w:r>
      <w:r w:rsidRPr="000B4D7D">
        <w:t>70u</w:t>
      </w:r>
      <w:r w:rsidR="00C90664">
        <w:t xml:space="preserve"> ust. </w:t>
      </w:r>
      <w:r w:rsidR="00C90664" w:rsidRPr="00827444">
        <w:t>2</w:t>
      </w:r>
      <w:r w:rsidR="00C90664">
        <w:t> </w:t>
      </w:r>
      <w:r w:rsidRPr="00827444">
        <w:t>nie</w:t>
      </w:r>
      <w:r>
        <w:t xml:space="preserve"> </w:t>
      </w:r>
      <w:r w:rsidRPr="00827444">
        <w:t>stosuje</w:t>
      </w:r>
      <w:r>
        <w:t xml:space="preserve"> </w:t>
      </w:r>
      <w:r w:rsidRPr="00827444">
        <w:t>się.</w:t>
      </w:r>
    </w:p>
    <w:p w:rsidR="00EE5160" w:rsidRPr="00EE5160" w:rsidRDefault="00EE5160" w:rsidP="0027089C">
      <w:pPr>
        <w:pStyle w:val="ZUSTzmustartykuempunktem"/>
        <w:keepNext/>
      </w:pPr>
      <w:r w:rsidRPr="00827444">
        <w:lastRenderedPageBreak/>
        <w:t>2.</w:t>
      </w:r>
      <w:r w:rsidR="00C90664">
        <w:t> </w:t>
      </w:r>
      <w:r w:rsidRPr="00EE5160">
        <w:t>Komisja odmawia spółce,</w:t>
      </w:r>
      <w:r w:rsidR="00C90664" w:rsidRPr="00EE5160">
        <w:t xml:space="preserve"> o</w:t>
      </w:r>
      <w:r w:rsidR="00C90664">
        <w:t> </w:t>
      </w:r>
      <w:r w:rsidRPr="00EE5160">
        <w:t>której mowa</w:t>
      </w:r>
      <w:r w:rsidR="00C90664" w:rsidRPr="00EE5160">
        <w:t xml:space="preserve"> w</w:t>
      </w:r>
      <w:r w:rsidR="00C90664">
        <w:t> art. </w:t>
      </w:r>
      <w:r w:rsidRPr="00EE5160">
        <w:t>8b</w:t>
      </w:r>
      <w:r w:rsidR="00C90664">
        <w:t xml:space="preserve"> ust. </w:t>
      </w:r>
      <w:r w:rsidR="00C90664" w:rsidRPr="00EE5160">
        <w:t>2</w:t>
      </w:r>
      <w:r w:rsidR="00C90664">
        <w:t xml:space="preserve"> pkt </w:t>
      </w:r>
      <w:r w:rsidRPr="00EE5160">
        <w:t>2,</w:t>
      </w:r>
      <w:r w:rsidR="00C90664" w:rsidRPr="00EE5160">
        <w:t xml:space="preserve"> z</w:t>
      </w:r>
      <w:r w:rsidR="00C90664">
        <w:t> </w:t>
      </w:r>
      <w:r w:rsidRPr="00EE5160">
        <w:t>siedzibą</w:t>
      </w:r>
      <w:r w:rsidR="00C90664" w:rsidRPr="00EE5160">
        <w:t xml:space="preserve"> w</w:t>
      </w:r>
      <w:r w:rsidR="00C90664">
        <w:t> </w:t>
      </w:r>
      <w:r w:rsidRPr="00EE5160">
        <w:t>państwie trzecim innym niż pa</w:t>
      </w:r>
      <w:r w:rsidRPr="00EE5160">
        <w:t>ń</w:t>
      </w:r>
      <w:r w:rsidRPr="00EE5160">
        <w:t>stwo członkowskie lub państwo należące do EEA wydania zezwolenia na wykonywanie działalności przez zarządz</w:t>
      </w:r>
      <w:r w:rsidRPr="00EE5160">
        <w:t>a</w:t>
      </w:r>
      <w:r w:rsidRPr="00EE5160">
        <w:t>jącego ASI oraz wpisu zarządzającego ASI do rejestru zarządzających ASI, również</w:t>
      </w:r>
      <w:r w:rsidR="00C90664" w:rsidRPr="00EE5160">
        <w:t xml:space="preserve"> w</w:t>
      </w:r>
      <w:r w:rsidR="00C90664">
        <w:t> </w:t>
      </w:r>
      <w:r w:rsidRPr="00EE5160">
        <w:t>przypadku gdy:</w:t>
      </w:r>
    </w:p>
    <w:p w:rsidR="00EE5160" w:rsidRPr="00827444" w:rsidRDefault="00EE5160" w:rsidP="0027089C">
      <w:pPr>
        <w:pStyle w:val="ZPKTzmpktartykuempunktem"/>
      </w:pPr>
      <w:r w:rsidRPr="00827444">
        <w:t>1)</w:t>
      </w:r>
      <w:r w:rsidRPr="00827444">
        <w:tab/>
        <w:t>wnioskodawca</w:t>
      </w:r>
      <w:r>
        <w:t xml:space="preserve"> </w:t>
      </w:r>
      <w:r w:rsidRPr="00827444">
        <w:t>nie</w:t>
      </w:r>
      <w:r>
        <w:t xml:space="preserve"> </w:t>
      </w:r>
      <w:r w:rsidRPr="00827444">
        <w:t>podlega</w:t>
      </w:r>
      <w:r>
        <w:t xml:space="preserve"> </w:t>
      </w:r>
      <w:r w:rsidRPr="00827444">
        <w:t>nadzorowi</w:t>
      </w:r>
      <w:r>
        <w:t xml:space="preserve"> </w:t>
      </w:r>
      <w:r w:rsidRPr="00827444">
        <w:t>właściwego</w:t>
      </w:r>
      <w:r>
        <w:t xml:space="preserve"> </w:t>
      </w:r>
      <w:r w:rsidRPr="00827444">
        <w:t>organu</w:t>
      </w:r>
      <w:r>
        <w:t xml:space="preserve"> </w:t>
      </w:r>
      <w:r w:rsidRPr="00827444">
        <w:t>nadzoru</w:t>
      </w:r>
      <w:r>
        <w:t xml:space="preserve"> </w:t>
      </w:r>
      <w:r w:rsidRPr="00827444">
        <w:t>nad</w:t>
      </w:r>
      <w:r>
        <w:t xml:space="preserve"> </w:t>
      </w:r>
      <w:r w:rsidRPr="00827444">
        <w:t>rynkiem</w:t>
      </w:r>
      <w:r>
        <w:t xml:space="preserve"> </w:t>
      </w:r>
      <w:r w:rsidRPr="00827444">
        <w:t>finansowym</w:t>
      </w:r>
      <w:r w:rsidR="00C90664">
        <w:t xml:space="preserve"> </w:t>
      </w:r>
      <w:r w:rsidR="00C90664" w:rsidRPr="00827444">
        <w:t>w</w:t>
      </w:r>
      <w:r w:rsidR="00C90664">
        <w:t> </w:t>
      </w:r>
      <w:r w:rsidRPr="00827444">
        <w:t>państwie</w:t>
      </w:r>
      <w:r>
        <w:t xml:space="preserve"> </w:t>
      </w:r>
      <w:r w:rsidRPr="00827444">
        <w:t>sw</w:t>
      </w:r>
      <w:r w:rsidRPr="00827444">
        <w:t>o</w:t>
      </w:r>
      <w:r w:rsidRPr="00827444">
        <w:t>jej</w:t>
      </w:r>
      <w:r>
        <w:t xml:space="preserve"> </w:t>
      </w:r>
      <w:r w:rsidRPr="00827444">
        <w:t>siedziby</w:t>
      </w:r>
      <w:r>
        <w:t xml:space="preserve"> </w:t>
      </w:r>
      <w:r w:rsidRPr="00827444">
        <w:t>lub</w:t>
      </w:r>
      <w:r>
        <w:t xml:space="preserve"> </w:t>
      </w:r>
      <w:r w:rsidRPr="00827444">
        <w:t>nie</w:t>
      </w:r>
      <w:r>
        <w:t xml:space="preserve"> </w:t>
      </w:r>
      <w:r w:rsidRPr="00827444">
        <w:t>jest</w:t>
      </w:r>
      <w:r>
        <w:t xml:space="preserve"> </w:t>
      </w:r>
      <w:r w:rsidRPr="00827444">
        <w:t>zapewnione,</w:t>
      </w:r>
      <w:r>
        <w:t xml:space="preserve"> </w:t>
      </w:r>
      <w:r w:rsidRPr="00827444">
        <w:t>na</w:t>
      </w:r>
      <w:r>
        <w:t xml:space="preserve"> </w:t>
      </w:r>
      <w:r w:rsidRPr="00827444">
        <w:t>zasadzie</w:t>
      </w:r>
      <w:r>
        <w:t xml:space="preserve"> </w:t>
      </w:r>
      <w:r w:rsidRPr="00827444">
        <w:t>wzajemności,</w:t>
      </w:r>
      <w:r>
        <w:t xml:space="preserve"> </w:t>
      </w:r>
      <w:r w:rsidRPr="00827444">
        <w:t>przekazywanie</w:t>
      </w:r>
      <w:r>
        <w:t xml:space="preserve"> </w:t>
      </w:r>
      <w:r w:rsidRPr="00827444">
        <w:t>informacji</w:t>
      </w:r>
      <w:r>
        <w:t xml:space="preserve"> </w:t>
      </w:r>
      <w:r w:rsidRPr="00827444">
        <w:t>dotyczących</w:t>
      </w:r>
      <w:r>
        <w:t xml:space="preserve"> </w:t>
      </w:r>
      <w:r w:rsidRPr="00827444">
        <w:t>sytuacji</w:t>
      </w:r>
      <w:r>
        <w:t xml:space="preserve"> </w:t>
      </w:r>
      <w:r w:rsidRPr="00827444">
        <w:t>finansowej</w:t>
      </w:r>
      <w:r w:rsidR="00C90664">
        <w:t xml:space="preserve"> </w:t>
      </w:r>
      <w:r w:rsidR="00C90664" w:rsidRPr="00827444">
        <w:t>i</w:t>
      </w:r>
      <w:r w:rsidR="00C90664">
        <w:t> </w:t>
      </w:r>
      <w:r w:rsidRPr="00827444">
        <w:t>działalności</w:t>
      </w:r>
      <w:r>
        <w:t xml:space="preserve"> </w:t>
      </w:r>
      <w:r w:rsidRPr="00827444">
        <w:t>wnioskodawcy</w:t>
      </w:r>
      <w:r>
        <w:t xml:space="preserve"> </w:t>
      </w:r>
      <w:r w:rsidRPr="00827444">
        <w:t>między</w:t>
      </w:r>
      <w:r>
        <w:t xml:space="preserve"> </w:t>
      </w:r>
      <w:r w:rsidRPr="00827444">
        <w:t>tym</w:t>
      </w:r>
      <w:r>
        <w:t xml:space="preserve"> </w:t>
      </w:r>
      <w:r w:rsidRPr="00827444">
        <w:t>organem</w:t>
      </w:r>
      <w:r>
        <w:t xml:space="preserve"> </w:t>
      </w:r>
      <w:r w:rsidRPr="00827444">
        <w:t>nadzoru</w:t>
      </w:r>
      <w:r w:rsidR="00C90664">
        <w:t xml:space="preserve"> </w:t>
      </w:r>
      <w:r w:rsidR="00C90664" w:rsidRPr="00827444">
        <w:t>a</w:t>
      </w:r>
      <w:r w:rsidR="00C90664">
        <w:t> </w:t>
      </w:r>
      <w:r w:rsidRPr="00827444">
        <w:t>Komisją;</w:t>
      </w:r>
    </w:p>
    <w:p w:rsidR="00EE5160" w:rsidRPr="00827444" w:rsidRDefault="00EE5160" w:rsidP="0027089C">
      <w:pPr>
        <w:pStyle w:val="ZPKTzmpktartykuempunktem"/>
      </w:pPr>
      <w:r w:rsidRPr="00827444">
        <w:t>2)</w:t>
      </w:r>
      <w:r w:rsidRPr="00827444">
        <w:tab/>
        <w:t>państwo</w:t>
      </w:r>
      <w:r>
        <w:t xml:space="preserve"> </w:t>
      </w:r>
      <w:r w:rsidRPr="00827444">
        <w:t>siedziby</w:t>
      </w:r>
      <w:r>
        <w:t xml:space="preserve"> </w:t>
      </w:r>
      <w:r w:rsidRPr="00827444">
        <w:t>wnioskodawcy</w:t>
      </w:r>
      <w:r>
        <w:t xml:space="preserve"> </w:t>
      </w:r>
      <w:r w:rsidRPr="00827444">
        <w:t>nie</w:t>
      </w:r>
      <w:r>
        <w:t xml:space="preserve"> </w:t>
      </w:r>
      <w:r w:rsidRPr="00827444">
        <w:t>zapewnia,</w:t>
      </w:r>
      <w:r>
        <w:t xml:space="preserve"> </w:t>
      </w:r>
      <w:r w:rsidRPr="00827444">
        <w:t>na</w:t>
      </w:r>
      <w:r>
        <w:t xml:space="preserve"> </w:t>
      </w:r>
      <w:r w:rsidRPr="00827444">
        <w:t>zasadzie</w:t>
      </w:r>
      <w:r>
        <w:t xml:space="preserve"> </w:t>
      </w:r>
      <w:r w:rsidRPr="00827444">
        <w:t>wzajemności,</w:t>
      </w:r>
      <w:r>
        <w:t xml:space="preserve"> </w:t>
      </w:r>
      <w:r w:rsidRPr="00827444">
        <w:t>równego</w:t>
      </w:r>
      <w:r>
        <w:t xml:space="preserve"> </w:t>
      </w:r>
      <w:r w:rsidRPr="00827444">
        <w:t>dostępu</w:t>
      </w:r>
      <w:r>
        <w:t xml:space="preserve"> </w:t>
      </w:r>
      <w:r w:rsidRPr="00827444">
        <w:t>do</w:t>
      </w:r>
      <w:r>
        <w:t xml:space="preserve"> </w:t>
      </w:r>
      <w:r w:rsidRPr="00827444">
        <w:t>wykonywania</w:t>
      </w:r>
      <w:r>
        <w:t xml:space="preserve"> </w:t>
      </w:r>
      <w:r w:rsidRPr="00827444">
        <w:t>działalności</w:t>
      </w:r>
      <w:r>
        <w:t xml:space="preserve"> </w:t>
      </w:r>
      <w:r w:rsidRPr="00827444">
        <w:t>na</w:t>
      </w:r>
      <w:r>
        <w:t xml:space="preserve"> </w:t>
      </w:r>
      <w:r w:rsidRPr="00827444">
        <w:t>swoim</w:t>
      </w:r>
      <w:r>
        <w:t xml:space="preserve"> </w:t>
      </w:r>
      <w:r w:rsidRPr="00827444">
        <w:t>terytorium,</w:t>
      </w:r>
      <w:r w:rsidR="00C90664">
        <w:t xml:space="preserve"> </w:t>
      </w:r>
      <w:r w:rsidR="00C90664" w:rsidRPr="00827444">
        <w:t>w</w:t>
      </w:r>
      <w:r w:rsidR="00C90664">
        <w:t> </w:t>
      </w:r>
      <w:r w:rsidRPr="00827444">
        <w:t>tym</w:t>
      </w:r>
      <w:r>
        <w:t xml:space="preserve"> </w:t>
      </w:r>
      <w:r w:rsidRPr="00827444">
        <w:t>tworzenia</w:t>
      </w:r>
      <w:r>
        <w:t xml:space="preserve"> </w:t>
      </w:r>
      <w:r w:rsidRPr="00827444">
        <w:t>oddziałów,</w:t>
      </w:r>
      <w:r>
        <w:t xml:space="preserve"> </w:t>
      </w:r>
      <w:r w:rsidRPr="00827444">
        <w:t>zarządzającym</w:t>
      </w:r>
      <w:r>
        <w:t xml:space="preserve"> </w:t>
      </w:r>
      <w:r w:rsidRPr="00827444">
        <w:t>ASI</w:t>
      </w:r>
      <w:r w:rsidR="00C90664">
        <w:t xml:space="preserve"> </w:t>
      </w:r>
      <w:r w:rsidR="00C90664" w:rsidRPr="00827444">
        <w:t>z</w:t>
      </w:r>
      <w:r w:rsidR="00C90664">
        <w:t> </w:t>
      </w:r>
      <w:r w:rsidRPr="00827444">
        <w:t>siedzibą</w:t>
      </w:r>
      <w:r>
        <w:t xml:space="preserve"> </w:t>
      </w:r>
      <w:r w:rsidRPr="00827444">
        <w:t>na</w:t>
      </w:r>
      <w:r>
        <w:t xml:space="preserve"> </w:t>
      </w:r>
      <w:r w:rsidRPr="00827444">
        <w:t>terytorium</w:t>
      </w:r>
      <w:r>
        <w:t xml:space="preserve"> </w:t>
      </w:r>
      <w:r w:rsidRPr="00827444">
        <w:t>Rzeczypospolitej</w:t>
      </w:r>
      <w:r>
        <w:t xml:space="preserve"> </w:t>
      </w:r>
      <w:r w:rsidRPr="00827444">
        <w:t>Polskiej;</w:t>
      </w:r>
    </w:p>
    <w:p w:rsidR="00EE5160" w:rsidRPr="00827444" w:rsidRDefault="00EE5160" w:rsidP="0027089C">
      <w:pPr>
        <w:pStyle w:val="ZPKTzmpktartykuempunktem"/>
      </w:pPr>
      <w:r w:rsidRPr="00827444">
        <w:t>3)</w:t>
      </w:r>
      <w:r w:rsidRPr="00827444">
        <w:tab/>
        <w:t>państwo</w:t>
      </w:r>
      <w:r>
        <w:t xml:space="preserve"> </w:t>
      </w:r>
      <w:r w:rsidRPr="00827444">
        <w:t>siedziby</w:t>
      </w:r>
      <w:r>
        <w:t xml:space="preserve"> </w:t>
      </w:r>
      <w:r w:rsidRPr="00827444">
        <w:t>wnioskodawcy</w:t>
      </w:r>
      <w:r>
        <w:t xml:space="preserve"> </w:t>
      </w:r>
      <w:r w:rsidRPr="00827444">
        <w:t>jest</w:t>
      </w:r>
      <w:r>
        <w:t xml:space="preserve"> </w:t>
      </w:r>
      <w:r w:rsidRPr="00827444">
        <w:t>sklasyfikowane</w:t>
      </w:r>
      <w:r>
        <w:t xml:space="preserve"> </w:t>
      </w:r>
      <w:r w:rsidRPr="00827444">
        <w:t>jako</w:t>
      </w:r>
      <w:r>
        <w:t xml:space="preserve"> </w:t>
      </w:r>
      <w:r w:rsidRPr="00827444">
        <w:t>kraj</w:t>
      </w:r>
      <w:r>
        <w:t xml:space="preserve"> </w:t>
      </w:r>
      <w:r w:rsidRPr="00827444">
        <w:t>lub</w:t>
      </w:r>
      <w:r>
        <w:t xml:space="preserve"> </w:t>
      </w:r>
      <w:r w:rsidRPr="00827444">
        <w:t>terytorium</w:t>
      </w:r>
      <w:r>
        <w:t xml:space="preserve"> </w:t>
      </w:r>
      <w:r w:rsidRPr="00827444">
        <w:t>odmawiające</w:t>
      </w:r>
      <w:r>
        <w:t xml:space="preserve"> </w:t>
      </w:r>
      <w:r w:rsidRPr="00827444">
        <w:t>współpracy</w:t>
      </w:r>
      <w:r>
        <w:t xml:space="preserve"> </w:t>
      </w:r>
      <w:r w:rsidRPr="00827444">
        <w:t>przez</w:t>
      </w:r>
      <w:r>
        <w:t xml:space="preserve"> </w:t>
      </w:r>
      <w:r w:rsidRPr="000B4D7D">
        <w:t xml:space="preserve">Grupę Specjalną do spraw Przeciwdziałania Praniu Pieniędzy (Financial Action </w:t>
      </w:r>
      <w:proofErr w:type="spellStart"/>
      <w:r w:rsidRPr="000B4D7D">
        <w:t>Task</w:t>
      </w:r>
      <w:proofErr w:type="spellEnd"/>
      <w:r w:rsidRPr="000B4D7D">
        <w:t xml:space="preserve"> Force – FATF).</w:t>
      </w:r>
    </w:p>
    <w:p w:rsidR="00EE5160" w:rsidRPr="00827444" w:rsidRDefault="00EE5160" w:rsidP="0027089C">
      <w:pPr>
        <w:pStyle w:val="ZUSTzmustartykuempunktem"/>
      </w:pPr>
      <w:r w:rsidRPr="00827444">
        <w:t>3.</w:t>
      </w:r>
      <w:r w:rsidR="00C90664">
        <w:t> </w:t>
      </w:r>
      <w:r w:rsidRPr="00827444">
        <w:t>Wydanie</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r>
        <w:t xml:space="preserve"> </w:t>
      </w:r>
      <w:r w:rsidRPr="00827444">
        <w:t>oraz</w:t>
      </w:r>
      <w:r>
        <w:t xml:space="preserve"> </w:t>
      </w:r>
      <w:r w:rsidRPr="00827444">
        <w:t>dokonanie</w:t>
      </w:r>
      <w:r>
        <w:t xml:space="preserve"> </w:t>
      </w:r>
      <w:r w:rsidRPr="00827444">
        <w:t>wpisu</w:t>
      </w:r>
      <w:r>
        <w:t xml:space="preserve"> </w:t>
      </w:r>
      <w:r w:rsidRPr="00827444">
        <w:t>do</w:t>
      </w:r>
      <w:r>
        <w:t xml:space="preserve"> </w:t>
      </w:r>
      <w:r w:rsidRPr="00827444">
        <w:t>rej</w:t>
      </w:r>
      <w:r w:rsidRPr="00827444">
        <w:t>e</w:t>
      </w:r>
      <w:r w:rsidRPr="00827444">
        <w:t>stru</w:t>
      </w:r>
      <w:r>
        <w:t xml:space="preserve"> </w:t>
      </w:r>
      <w:r w:rsidRPr="00827444">
        <w:t>zarządzających</w:t>
      </w:r>
      <w:r>
        <w:t xml:space="preserve"> </w:t>
      </w:r>
      <w:r w:rsidRPr="00827444">
        <w:t>ASI</w:t>
      </w:r>
      <w:r>
        <w:t xml:space="preserve"> </w:t>
      </w:r>
      <w:r w:rsidRPr="00827444">
        <w:t>nie</w:t>
      </w:r>
      <w:r>
        <w:t xml:space="preserve"> </w:t>
      </w:r>
      <w:r w:rsidRPr="00827444">
        <w:t>może</w:t>
      </w:r>
      <w:r>
        <w:t xml:space="preserve"> </w:t>
      </w:r>
      <w:r w:rsidRPr="00827444">
        <w:t>nastąpić</w:t>
      </w:r>
      <w:r>
        <w:t xml:space="preserve"> </w:t>
      </w:r>
      <w:r w:rsidRPr="00827444">
        <w:t>przed</w:t>
      </w:r>
      <w:r>
        <w:t xml:space="preserve"> </w:t>
      </w:r>
      <w:r w:rsidRPr="00827444">
        <w:t>wyłonieniem</w:t>
      </w:r>
      <w:r>
        <w:t xml:space="preserve"> </w:t>
      </w:r>
      <w:r w:rsidRPr="00827444">
        <w:t>oferty</w:t>
      </w:r>
      <w:r>
        <w:t xml:space="preserve"> </w:t>
      </w:r>
      <w:r w:rsidRPr="00827444">
        <w:t>zarządzającego</w:t>
      </w:r>
      <w:r w:rsidR="00C90664">
        <w:t xml:space="preserve"> </w:t>
      </w:r>
      <w:r w:rsidR="00C90664" w:rsidRPr="00827444">
        <w:t>z</w:t>
      </w:r>
      <w:r w:rsidR="00C90664">
        <w:t> </w:t>
      </w:r>
      <w:r w:rsidRPr="00827444">
        <w:t>państwa</w:t>
      </w:r>
      <w:r>
        <w:t xml:space="preserve"> </w:t>
      </w:r>
      <w:r w:rsidRPr="00827444">
        <w:t>trzeciego</w:t>
      </w:r>
      <w:r w:rsidR="00C90664">
        <w:t xml:space="preserve"> </w:t>
      </w:r>
      <w:r w:rsidR="00C90664" w:rsidRPr="00827444">
        <w:t>w</w:t>
      </w:r>
      <w:r w:rsidR="00C90664">
        <w:t> </w:t>
      </w:r>
      <w:r w:rsidRPr="00827444">
        <w:t>drodze</w:t>
      </w:r>
      <w:r>
        <w:t xml:space="preserve"> </w:t>
      </w:r>
      <w:r w:rsidRPr="00827444">
        <w:t>konkursu,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1</w:t>
      </w:r>
      <w:r w:rsidR="00C90664" w:rsidRPr="00827444">
        <w:t>2</w:t>
      </w:r>
      <w:r w:rsidR="00C90664">
        <w:t> </w:t>
      </w:r>
      <w:r w:rsidRPr="00827444">
        <w:t>ustawy</w:t>
      </w:r>
      <w:r w:rsidR="00C90664">
        <w:t xml:space="preserve"> </w:t>
      </w:r>
      <w:r w:rsidR="00C90664" w:rsidRPr="000B4D7D">
        <w:t>z</w:t>
      </w:r>
      <w:r w:rsidR="00C90664">
        <w:t> </w:t>
      </w:r>
      <w:r w:rsidRPr="000B4D7D">
        <w:t xml:space="preserve">dnia </w:t>
      </w:r>
      <w:r w:rsidR="00C90664" w:rsidRPr="000B4D7D">
        <w:t>4</w:t>
      </w:r>
      <w:r w:rsidR="00C90664">
        <w:t> </w:t>
      </w:r>
      <w:r w:rsidRPr="000B4D7D">
        <w:t>marca 200</w:t>
      </w:r>
      <w:r w:rsidR="00C90664" w:rsidRPr="000B4D7D">
        <w:t>5</w:t>
      </w:r>
      <w:r w:rsidR="00C90664">
        <w:t> </w:t>
      </w:r>
      <w:r w:rsidRPr="000B4D7D">
        <w:t>r.</w:t>
      </w:r>
      <w:r w:rsidR="00C90664">
        <w:t xml:space="preserve"> </w:t>
      </w:r>
      <w:r w:rsidR="00C90664" w:rsidRPr="00827444">
        <w:t>o</w:t>
      </w:r>
      <w:r w:rsidR="00C90664">
        <w:t> </w:t>
      </w:r>
      <w:r w:rsidRPr="00827444">
        <w:t>Krajowym</w:t>
      </w:r>
      <w:r>
        <w:t xml:space="preserve"> </w:t>
      </w:r>
      <w:r w:rsidRPr="00827444">
        <w:t>Funduszu</w:t>
      </w:r>
      <w:r>
        <w:t xml:space="preserve"> </w:t>
      </w:r>
      <w:r w:rsidRPr="00827444">
        <w:t>Kapitał</w:t>
      </w:r>
      <w:r w:rsidRPr="00827444">
        <w:t>o</w:t>
      </w:r>
      <w:r w:rsidRPr="00827444">
        <w:t>wym.</w:t>
      </w:r>
      <w:r>
        <w:t xml:space="preserve"> </w:t>
      </w:r>
      <w:r w:rsidRPr="00827444">
        <w:t>Do</w:t>
      </w:r>
      <w:r>
        <w:t xml:space="preserve"> </w:t>
      </w:r>
      <w:r w:rsidRPr="00827444">
        <w:t>wniosku</w:t>
      </w:r>
      <w:r w:rsidR="00C90664">
        <w:t xml:space="preserve"> </w:t>
      </w:r>
      <w:r w:rsidR="00C90664" w:rsidRPr="00827444">
        <w:t>o</w:t>
      </w:r>
      <w:r w:rsidR="00C90664">
        <w:t> </w:t>
      </w:r>
      <w:r w:rsidRPr="00827444">
        <w:t>udzielenie</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r>
        <w:t xml:space="preserve"> </w:t>
      </w:r>
      <w:r w:rsidRPr="00827444">
        <w:t>albo</w:t>
      </w:r>
      <w:r>
        <w:t xml:space="preserve"> </w:t>
      </w:r>
      <w:r w:rsidRPr="00827444">
        <w:t>do</w:t>
      </w:r>
      <w:r>
        <w:t xml:space="preserve"> </w:t>
      </w:r>
      <w:r w:rsidRPr="00827444">
        <w:t>wniosku</w:t>
      </w:r>
      <w:r w:rsidR="00C90664">
        <w:t xml:space="preserve"> </w:t>
      </w:r>
      <w:r w:rsidR="00C90664" w:rsidRPr="00827444">
        <w:t>o</w:t>
      </w:r>
      <w:r w:rsidR="00C90664">
        <w:t> </w:t>
      </w:r>
      <w:r w:rsidRPr="00827444">
        <w:t>wpis</w:t>
      </w:r>
      <w:r>
        <w:t xml:space="preserve"> </w:t>
      </w:r>
      <w:r w:rsidRPr="00827444">
        <w:t>do</w:t>
      </w:r>
      <w:r>
        <w:t xml:space="preserve"> </w:t>
      </w:r>
      <w:r w:rsidRPr="00827444">
        <w:t>rejestru</w:t>
      </w:r>
      <w:r>
        <w:t xml:space="preserve"> </w:t>
      </w:r>
      <w:r w:rsidRPr="00827444">
        <w:t>zarządzających</w:t>
      </w:r>
      <w:r>
        <w:t xml:space="preserve"> </w:t>
      </w:r>
      <w:r w:rsidRPr="00827444">
        <w:t>ASI</w:t>
      </w:r>
      <w:r>
        <w:t xml:space="preserve"> </w:t>
      </w:r>
      <w:r w:rsidRPr="00827444">
        <w:t>wnioskodawca</w:t>
      </w:r>
      <w:r>
        <w:t xml:space="preserve"> </w:t>
      </w:r>
      <w:r w:rsidRPr="00827444">
        <w:t>załącza</w:t>
      </w:r>
      <w:r>
        <w:t xml:space="preserve"> </w:t>
      </w:r>
      <w:r w:rsidRPr="00827444">
        <w:t>oświadczenie</w:t>
      </w:r>
      <w:r>
        <w:t xml:space="preserve"> </w:t>
      </w:r>
      <w:r w:rsidRPr="00827444">
        <w:t>Krajowego</w:t>
      </w:r>
      <w:r>
        <w:t xml:space="preserve"> </w:t>
      </w:r>
      <w:r w:rsidRPr="00827444">
        <w:t>Funduszu</w:t>
      </w:r>
      <w:r>
        <w:t xml:space="preserve"> </w:t>
      </w:r>
      <w:r w:rsidRPr="00827444">
        <w:t>Kap</w:t>
      </w:r>
      <w:r w:rsidRPr="00827444">
        <w:t>i</w:t>
      </w:r>
      <w:r w:rsidRPr="00827444">
        <w:t>tałowego</w:t>
      </w:r>
      <w:r w:rsidR="00C90664">
        <w:t xml:space="preserve"> </w:t>
      </w:r>
      <w:r w:rsidR="00C90664" w:rsidRPr="00827444">
        <w:t>o</w:t>
      </w:r>
      <w:r w:rsidR="00C90664">
        <w:t> </w:t>
      </w:r>
      <w:r w:rsidRPr="00827444">
        <w:t>wyłonieniu</w:t>
      </w:r>
      <w:r w:rsidR="00C90664">
        <w:t xml:space="preserve"> </w:t>
      </w:r>
      <w:r w:rsidR="00C90664" w:rsidRPr="00827444">
        <w:t>w</w:t>
      </w:r>
      <w:r w:rsidR="00C90664">
        <w:t> </w:t>
      </w:r>
      <w:r w:rsidRPr="00827444">
        <w:t>drodze</w:t>
      </w:r>
      <w:r>
        <w:t xml:space="preserve"> </w:t>
      </w:r>
      <w:r w:rsidRPr="00827444">
        <w:t>tego</w:t>
      </w:r>
      <w:r>
        <w:t xml:space="preserve"> </w:t>
      </w:r>
      <w:r w:rsidRPr="00827444">
        <w:t>konkursu</w:t>
      </w:r>
      <w:r>
        <w:t xml:space="preserve"> </w:t>
      </w:r>
      <w:r w:rsidRPr="00827444">
        <w:t>oferty</w:t>
      </w:r>
      <w:r>
        <w:t xml:space="preserve"> </w:t>
      </w:r>
      <w:r w:rsidRPr="00827444">
        <w:t>wnioskodawcy.</w:t>
      </w:r>
    </w:p>
    <w:p w:rsidR="00EE5160" w:rsidRPr="00827444" w:rsidRDefault="00EE5160" w:rsidP="0027089C">
      <w:pPr>
        <w:pStyle w:val="ZUSTzmustartykuempunktem"/>
      </w:pPr>
      <w:r w:rsidRPr="00827444">
        <w:t>4.</w:t>
      </w:r>
      <w:r w:rsidR="00C90664">
        <w:t> </w:t>
      </w:r>
      <w:r w:rsidRPr="00827444">
        <w:t>Zezwolenie</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r>
        <w:t xml:space="preserve"> </w:t>
      </w:r>
      <w:r w:rsidRPr="00827444">
        <w:t>oraz</w:t>
      </w:r>
      <w:r>
        <w:t xml:space="preserve"> </w:t>
      </w:r>
      <w:r w:rsidRPr="00827444">
        <w:t>wpis</w:t>
      </w:r>
      <w:r>
        <w:t xml:space="preserve"> </w:t>
      </w:r>
      <w:r w:rsidRPr="00827444">
        <w:t>do</w:t>
      </w:r>
      <w:r>
        <w:t xml:space="preserve"> </w:t>
      </w:r>
      <w:r w:rsidRPr="00827444">
        <w:t>rejestru</w:t>
      </w:r>
      <w:r>
        <w:t xml:space="preserve"> </w:t>
      </w:r>
      <w:r w:rsidRPr="00827444">
        <w:t>zarządzających</w:t>
      </w:r>
      <w:r>
        <w:t xml:space="preserve"> </w:t>
      </w:r>
      <w:r w:rsidRPr="00827444">
        <w:t>ASI</w:t>
      </w:r>
      <w:r>
        <w:t xml:space="preserve"> </w:t>
      </w:r>
      <w:r w:rsidRPr="00827444">
        <w:t>są</w:t>
      </w:r>
      <w:r>
        <w:t xml:space="preserve"> </w:t>
      </w:r>
      <w:r w:rsidRPr="00827444">
        <w:t>odpowiednio</w:t>
      </w:r>
      <w:r>
        <w:t xml:space="preserve"> </w:t>
      </w:r>
      <w:r w:rsidRPr="00827444">
        <w:t>wydawane</w:t>
      </w:r>
      <w:r>
        <w:t xml:space="preserve"> </w:t>
      </w:r>
      <w:r w:rsidRPr="00827444">
        <w:t>albo</w:t>
      </w:r>
      <w:r>
        <w:t xml:space="preserve"> </w:t>
      </w:r>
      <w:r w:rsidRPr="000B4D7D">
        <w:t>dokonywane, pod warunkiem że</w:t>
      </w:r>
      <w:r>
        <w:t xml:space="preserve"> </w:t>
      </w:r>
      <w:r w:rsidRPr="00827444">
        <w:t>zarządzający</w:t>
      </w:r>
      <w:r w:rsidR="00C90664">
        <w:t xml:space="preserve"> </w:t>
      </w:r>
      <w:r w:rsidR="00C90664" w:rsidRPr="00827444">
        <w:t>z</w:t>
      </w:r>
      <w:r w:rsidR="00C90664">
        <w:t> </w:t>
      </w:r>
      <w:r w:rsidRPr="00827444">
        <w:t>państwa</w:t>
      </w:r>
      <w:r>
        <w:t xml:space="preserve"> </w:t>
      </w:r>
      <w:r w:rsidRPr="00827444">
        <w:t>trzeciego</w:t>
      </w:r>
      <w:r w:rsidR="00C90664">
        <w:t xml:space="preserve"> </w:t>
      </w:r>
      <w:r w:rsidR="00C90664" w:rsidRPr="00827444">
        <w:t>i</w:t>
      </w:r>
      <w:r w:rsidR="00C90664">
        <w:t> </w:t>
      </w:r>
      <w:r w:rsidRPr="00827444">
        <w:t>Krajowy</w:t>
      </w:r>
      <w:r>
        <w:t xml:space="preserve"> </w:t>
      </w:r>
      <w:r w:rsidRPr="00827444">
        <w:t>Fundusz</w:t>
      </w:r>
      <w:r>
        <w:t xml:space="preserve"> </w:t>
      </w:r>
      <w:r w:rsidRPr="00827444">
        <w:t>Kapitałowy</w:t>
      </w:r>
      <w:r>
        <w:t xml:space="preserve"> </w:t>
      </w:r>
      <w:r w:rsidRPr="00827444">
        <w:t>zawrą</w:t>
      </w:r>
      <w:r>
        <w:t xml:space="preserve"> </w:t>
      </w:r>
      <w:r w:rsidRPr="00827444">
        <w:t>umowę</w:t>
      </w:r>
      <w:r w:rsidR="00C90664">
        <w:t xml:space="preserve"> </w:t>
      </w:r>
      <w:r w:rsidR="00C90664" w:rsidRPr="00827444">
        <w:t>o</w:t>
      </w:r>
      <w:r w:rsidR="00C90664">
        <w:t> </w:t>
      </w:r>
      <w:r w:rsidRPr="00827444">
        <w:t>udzielenie</w:t>
      </w:r>
      <w:r>
        <w:t xml:space="preserve"> </w:t>
      </w:r>
      <w:r w:rsidRPr="00827444">
        <w:t>wsparcia</w:t>
      </w:r>
      <w:r>
        <w:t xml:space="preserve"> </w:t>
      </w:r>
      <w:r w:rsidRPr="00827444">
        <w:t>finansowego,</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1</w:t>
      </w:r>
      <w:r w:rsidR="00C90664" w:rsidRPr="00827444">
        <w:t>3</w:t>
      </w:r>
      <w:r w:rsidR="00C90664">
        <w:t> </w:t>
      </w:r>
      <w:r w:rsidRPr="00827444">
        <w:t>ustawy</w:t>
      </w:r>
      <w:r w:rsidR="00C90664">
        <w:t xml:space="preserve"> </w:t>
      </w:r>
      <w:r w:rsidR="00C90664" w:rsidRPr="000B4D7D">
        <w:t>z</w:t>
      </w:r>
      <w:r w:rsidR="00C90664">
        <w:t> </w:t>
      </w:r>
      <w:r w:rsidRPr="000B4D7D">
        <w:t xml:space="preserve">dnia </w:t>
      </w:r>
      <w:r w:rsidR="00C90664" w:rsidRPr="000B4D7D">
        <w:t>4</w:t>
      </w:r>
      <w:r w:rsidR="00C90664">
        <w:t> </w:t>
      </w:r>
      <w:r w:rsidRPr="000B4D7D">
        <w:t>marca 200</w:t>
      </w:r>
      <w:r w:rsidR="00C90664" w:rsidRPr="000B4D7D">
        <w:t>5</w:t>
      </w:r>
      <w:r w:rsidR="00C90664">
        <w:t> </w:t>
      </w:r>
      <w:r w:rsidRPr="000B4D7D">
        <w:t>r.</w:t>
      </w:r>
      <w:r w:rsidR="00C90664">
        <w:t xml:space="preserve"> </w:t>
      </w:r>
      <w:r w:rsidR="00C90664" w:rsidRPr="00827444">
        <w:t>o</w:t>
      </w:r>
      <w:r w:rsidR="00C90664">
        <w:t> </w:t>
      </w:r>
      <w:r w:rsidRPr="00827444">
        <w:t>Krajowym</w:t>
      </w:r>
      <w:r>
        <w:t xml:space="preserve"> </w:t>
      </w:r>
      <w:r w:rsidRPr="00827444">
        <w:t>Funduszu</w:t>
      </w:r>
      <w:r>
        <w:t xml:space="preserve"> </w:t>
      </w:r>
      <w:r w:rsidRPr="00827444">
        <w:t>Kapitałowym.</w:t>
      </w:r>
    </w:p>
    <w:p w:rsidR="00EE5160" w:rsidRPr="00827444" w:rsidRDefault="00EE5160" w:rsidP="0027089C">
      <w:pPr>
        <w:pStyle w:val="ZUSTzmustartykuempunktem"/>
      </w:pPr>
      <w:r w:rsidRPr="000B4D7D">
        <w:t>5.</w:t>
      </w:r>
      <w:r w:rsidR="00C90664">
        <w:t> </w:t>
      </w:r>
      <w:r w:rsidRPr="000B4D7D">
        <w:t>Zarządzający</w:t>
      </w:r>
      <w:r w:rsidR="00C90664" w:rsidRPr="000B4D7D">
        <w:t xml:space="preserve"> z</w:t>
      </w:r>
      <w:r w:rsidR="00C90664">
        <w:t> </w:t>
      </w:r>
      <w:r w:rsidRPr="000B4D7D">
        <w:t>państwa trzeciego może rozpocząć zarządzanie portfelem inwestycyjnym alternatywnej spó</w:t>
      </w:r>
      <w:r w:rsidRPr="000B4D7D">
        <w:t>ł</w:t>
      </w:r>
      <w:r w:rsidRPr="000B4D7D">
        <w:t>ki inwestycyjnej oraz wprowadzanie jej do obrotu po zawarciu umowy,</w:t>
      </w:r>
      <w:r w:rsidR="00C90664" w:rsidRPr="000B4D7D">
        <w:t xml:space="preserve"> o</w:t>
      </w:r>
      <w:r w:rsidR="00C90664">
        <w:t> </w:t>
      </w:r>
      <w:r w:rsidRPr="000B4D7D">
        <w:t>której mowa</w:t>
      </w:r>
      <w:r w:rsidR="00C90664" w:rsidRPr="000B4D7D">
        <w:t xml:space="preserve"> w</w:t>
      </w:r>
      <w:r w:rsidR="00C90664">
        <w:t> ust. </w:t>
      </w:r>
      <w:r w:rsidRPr="000B4D7D">
        <w:t>4.</w:t>
      </w:r>
    </w:p>
    <w:p w:rsidR="00EE5160" w:rsidRPr="00827444" w:rsidRDefault="00EE5160" w:rsidP="0027089C">
      <w:pPr>
        <w:pStyle w:val="ZTYTDZOZNzmozntytuudziauartykuempunktem"/>
      </w:pPr>
      <w:r w:rsidRPr="00827444">
        <w:t>Dział</w:t>
      </w:r>
      <w:r>
        <w:t xml:space="preserve"> </w:t>
      </w:r>
      <w:proofErr w:type="spellStart"/>
      <w:r w:rsidRPr="00827444">
        <w:t>IIIb</w:t>
      </w:r>
      <w:proofErr w:type="spellEnd"/>
    </w:p>
    <w:p w:rsidR="00EE5160" w:rsidRPr="00827444" w:rsidRDefault="00EE5160" w:rsidP="0027089C">
      <w:pPr>
        <w:pStyle w:val="ZTYTDZPRZEDMzmprzedmtytuulubdziauartykuempunktem"/>
      </w:pPr>
      <w:r w:rsidRPr="00827444">
        <w:t>Przejęcie</w:t>
      </w:r>
      <w:r>
        <w:t xml:space="preserve"> </w:t>
      </w:r>
      <w:r w:rsidRPr="00827444">
        <w:t>kontroli</w:t>
      </w:r>
      <w:r>
        <w:t xml:space="preserve"> </w:t>
      </w:r>
      <w:r w:rsidRPr="00827444">
        <w:t>nad</w:t>
      </w:r>
      <w:r>
        <w:t xml:space="preserve"> </w:t>
      </w:r>
      <w:r w:rsidRPr="00827444">
        <w:t>spółkami</w:t>
      </w:r>
      <w:r>
        <w:t xml:space="preserve"> </w:t>
      </w:r>
      <w:r w:rsidRPr="00827444">
        <w:t>nienotowanymi</w:t>
      </w:r>
      <w:r>
        <w:t xml:space="preserve"> </w:t>
      </w:r>
      <w:r w:rsidRPr="00827444">
        <w:t>na</w:t>
      </w:r>
      <w:r>
        <w:t xml:space="preserve"> </w:t>
      </w:r>
      <w:r w:rsidRPr="00827444">
        <w:t>rynku</w:t>
      </w:r>
      <w:r>
        <w:t xml:space="preserve"> </w:t>
      </w:r>
      <w:r w:rsidRPr="00827444">
        <w:t>regulowanym</w:t>
      </w:r>
      <w:r w:rsidR="00C90664">
        <w:t xml:space="preserve"> </w:t>
      </w:r>
      <w:r w:rsidR="00C90664" w:rsidRPr="00827444">
        <w:t>i</w:t>
      </w:r>
      <w:r w:rsidR="00C90664">
        <w:t> </w:t>
      </w:r>
      <w:r w:rsidRPr="00827444">
        <w:t>notowanymi</w:t>
      </w:r>
      <w:r>
        <w:t xml:space="preserve"> </w:t>
      </w:r>
      <w:r w:rsidRPr="00827444">
        <w:t>emitentami</w:t>
      </w:r>
    </w:p>
    <w:p w:rsidR="00EE5160" w:rsidRPr="00EE5160" w:rsidRDefault="00EE5160" w:rsidP="0027089C">
      <w:pPr>
        <w:pStyle w:val="ZARTzmartartykuempunktem"/>
        <w:keepNext/>
      </w:pPr>
      <w:r w:rsidRPr="00827444">
        <w:t>Art.</w:t>
      </w:r>
      <w:r w:rsidR="00C90664">
        <w:t> </w:t>
      </w:r>
      <w:r w:rsidRPr="00EE5160">
        <w:t>70zj.</w:t>
      </w:r>
      <w:r w:rsidR="00C90664">
        <w:rPr>
          <w:rStyle w:val="Pogrubienie"/>
        </w:rPr>
        <w:t> </w:t>
      </w:r>
      <w:r w:rsidRPr="00EE5160">
        <w:t>1. Przepisy niniejszego działu stosuje się</w:t>
      </w:r>
      <w:r w:rsidR="00C90664" w:rsidRPr="00EE5160">
        <w:t xml:space="preserve"> w</w:t>
      </w:r>
      <w:r w:rsidR="00C90664">
        <w:t> </w:t>
      </w:r>
      <w:r w:rsidRPr="00EE5160">
        <w:t>przypadku przejęcia przez fundusz kontroli nad spółką nienotowaną na rynku regulowanym lub notowanym emitentem,</w:t>
      </w:r>
      <w:r w:rsidR="00C90664" w:rsidRPr="00EE5160">
        <w:t xml:space="preserve"> z</w:t>
      </w:r>
      <w:r w:rsidR="00C90664">
        <w:t> </w:t>
      </w:r>
      <w:r w:rsidRPr="00EE5160">
        <w:t>wyjątkiem przejęcia kontroli nad:</w:t>
      </w:r>
    </w:p>
    <w:p w:rsidR="00EE5160" w:rsidRPr="00827444" w:rsidRDefault="00EE5160" w:rsidP="0027089C">
      <w:pPr>
        <w:pStyle w:val="ZPKTzmpktartykuempunktem"/>
      </w:pPr>
      <w:r w:rsidRPr="00827444">
        <w:t>1)</w:t>
      </w:r>
      <w:r w:rsidRPr="00827444">
        <w:tab/>
      </w:r>
      <w:proofErr w:type="spellStart"/>
      <w:r w:rsidRPr="00827444">
        <w:t>mikroprzedsiębiorcą</w:t>
      </w:r>
      <w:proofErr w:type="spellEnd"/>
      <w:r w:rsidRPr="00827444">
        <w:t>,</w:t>
      </w:r>
      <w:r>
        <w:t xml:space="preserve"> </w:t>
      </w:r>
      <w:r w:rsidRPr="00827444">
        <w:t>małym</w:t>
      </w:r>
      <w:r>
        <w:t xml:space="preserve"> </w:t>
      </w:r>
      <w:r w:rsidRPr="00827444">
        <w:t>przedsiębiorcą</w:t>
      </w:r>
      <w:r>
        <w:t xml:space="preserve"> </w:t>
      </w:r>
      <w:r w:rsidRPr="00827444">
        <w:t>lub</w:t>
      </w:r>
      <w:r>
        <w:t xml:space="preserve"> </w:t>
      </w:r>
      <w:r w:rsidRPr="00827444">
        <w:t>średnim</w:t>
      </w:r>
      <w:r>
        <w:t xml:space="preserve"> </w:t>
      </w:r>
      <w:r w:rsidRPr="00827444">
        <w:t>przedsiębiorcą</w:t>
      </w:r>
      <w:r w:rsidR="00C90664">
        <w:t xml:space="preserve"> </w:t>
      </w:r>
      <w:r w:rsidR="00C90664" w:rsidRPr="00827444">
        <w:t>w</w:t>
      </w:r>
      <w:r w:rsidR="00C90664">
        <w:t> </w:t>
      </w:r>
      <w:r w:rsidRPr="00827444">
        <w:t>rozumieniu</w:t>
      </w:r>
      <w:r>
        <w:t xml:space="preserve"> </w:t>
      </w:r>
      <w:r w:rsidRPr="00827444">
        <w:t>ustawy</w:t>
      </w:r>
      <w:r w:rsidR="00C90664">
        <w:t xml:space="preserve"> </w:t>
      </w:r>
      <w:r w:rsidR="00C90664" w:rsidRPr="000B4D7D">
        <w:t>z</w:t>
      </w:r>
      <w:r w:rsidR="00C90664">
        <w:t> </w:t>
      </w:r>
      <w:r w:rsidRPr="000B4D7D">
        <w:t xml:space="preserve">dnia </w:t>
      </w:r>
      <w:r w:rsidR="00C90664" w:rsidRPr="000B4D7D">
        <w:t>2</w:t>
      </w:r>
      <w:r w:rsidR="00C90664">
        <w:t> </w:t>
      </w:r>
      <w:r w:rsidRPr="000B4D7D">
        <w:t>lipca 200</w:t>
      </w:r>
      <w:r w:rsidR="00C90664" w:rsidRPr="000B4D7D">
        <w:t>4</w:t>
      </w:r>
      <w:r w:rsidR="00C90664">
        <w:t> </w:t>
      </w:r>
      <w:r w:rsidRPr="000B4D7D">
        <w:t>r.</w:t>
      </w:r>
      <w:r w:rsidR="00C90664">
        <w:t xml:space="preserve"> </w:t>
      </w:r>
      <w:r w:rsidR="00C90664" w:rsidRPr="00827444">
        <w:t>o</w:t>
      </w:r>
      <w:r w:rsidR="00C90664">
        <w:t> </w:t>
      </w:r>
      <w:r w:rsidRPr="00827444">
        <w:t>swobodzie</w:t>
      </w:r>
      <w:r>
        <w:t xml:space="preserve"> </w:t>
      </w:r>
      <w:r w:rsidRPr="00827444">
        <w:t>działalności</w:t>
      </w:r>
      <w:r>
        <w:t xml:space="preserve"> </w:t>
      </w:r>
      <w:r w:rsidRPr="00827444">
        <w:t>gospodarczej;</w:t>
      </w:r>
    </w:p>
    <w:p w:rsidR="00EE5160" w:rsidRPr="00827444" w:rsidRDefault="00EE5160" w:rsidP="0027089C">
      <w:pPr>
        <w:pStyle w:val="ZPKTzmpktartykuempunktem"/>
      </w:pPr>
      <w:r w:rsidRPr="00827444">
        <w:t>2)</w:t>
      </w:r>
      <w:r w:rsidRPr="00827444">
        <w:tab/>
        <w:t>spółką</w:t>
      </w:r>
      <w:r>
        <w:t xml:space="preserve"> </w:t>
      </w:r>
      <w:r w:rsidRPr="00827444">
        <w:t>celową</w:t>
      </w:r>
      <w:r>
        <w:t xml:space="preserve"> </w:t>
      </w:r>
      <w:r w:rsidRPr="00827444">
        <w:t>specjalnego</w:t>
      </w:r>
      <w:r>
        <w:t xml:space="preserve"> </w:t>
      </w:r>
      <w:r w:rsidRPr="00827444">
        <w:t>przeznaczenia,</w:t>
      </w:r>
      <w:r>
        <w:t xml:space="preserve"> </w:t>
      </w:r>
      <w:r w:rsidRPr="00827444">
        <w:t>której</w:t>
      </w:r>
      <w:r>
        <w:t xml:space="preserve"> </w:t>
      </w:r>
      <w:r w:rsidRPr="00827444">
        <w:t>przeważającym</w:t>
      </w:r>
      <w:r>
        <w:t xml:space="preserve"> </w:t>
      </w:r>
      <w:r w:rsidRPr="00827444">
        <w:t>przedmiotem</w:t>
      </w:r>
      <w:r>
        <w:t xml:space="preserve"> </w:t>
      </w:r>
      <w:r w:rsidRPr="00827444">
        <w:t>działalności</w:t>
      </w:r>
      <w:r>
        <w:t xml:space="preserve"> </w:t>
      </w:r>
      <w:r w:rsidRPr="00827444">
        <w:t>jest</w:t>
      </w:r>
      <w:r>
        <w:t xml:space="preserve"> </w:t>
      </w:r>
      <w:r w:rsidRPr="00827444">
        <w:t>nabywanie</w:t>
      </w:r>
      <w:r>
        <w:t xml:space="preserve"> </w:t>
      </w:r>
      <w:r w:rsidRPr="00827444">
        <w:t>ni</w:t>
      </w:r>
      <w:r w:rsidRPr="00827444">
        <w:t>e</w:t>
      </w:r>
      <w:r w:rsidRPr="00827444">
        <w:t>ruchomości</w:t>
      </w:r>
      <w:r w:rsidR="00C90664">
        <w:t xml:space="preserve"> </w:t>
      </w:r>
      <w:r w:rsidR="00C90664" w:rsidRPr="00827444">
        <w:t>w</w:t>
      </w:r>
      <w:r w:rsidR="00C90664">
        <w:t> </w:t>
      </w:r>
      <w:r w:rsidRPr="00827444">
        <w:t>celach</w:t>
      </w:r>
      <w:r>
        <w:t xml:space="preserve"> </w:t>
      </w:r>
      <w:r w:rsidRPr="00827444">
        <w:t>inwestycyjnych</w:t>
      </w:r>
      <w:r w:rsidR="00C90664">
        <w:t xml:space="preserve"> </w:t>
      </w:r>
      <w:r w:rsidR="00C90664" w:rsidRPr="00827444">
        <w:t>i</w:t>
      </w:r>
      <w:r w:rsidR="00C90664">
        <w:t> </w:t>
      </w:r>
      <w:r w:rsidRPr="00827444">
        <w:t>zarządzanie</w:t>
      </w:r>
      <w:r>
        <w:t xml:space="preserve"> </w:t>
      </w:r>
      <w:r w:rsidRPr="00827444">
        <w:t>nimi.</w:t>
      </w:r>
    </w:p>
    <w:p w:rsidR="00EE5160" w:rsidRPr="00EE5160" w:rsidRDefault="00EE5160" w:rsidP="0027089C">
      <w:pPr>
        <w:pStyle w:val="ZUSTzmustartykuempunktem"/>
        <w:keepNext/>
      </w:pPr>
      <w:r w:rsidRPr="00827444">
        <w:t>2.</w:t>
      </w:r>
      <w:r w:rsidR="00C90664">
        <w:t> </w:t>
      </w:r>
      <w:r w:rsidRPr="00EE5160">
        <w:t>Przez użyte</w:t>
      </w:r>
      <w:r w:rsidR="00C90664" w:rsidRPr="00EE5160">
        <w:t xml:space="preserve"> w</w:t>
      </w:r>
      <w:r w:rsidR="00C90664">
        <w:t> </w:t>
      </w:r>
      <w:r w:rsidRPr="00EE5160">
        <w:t>niniejszym dziale określenia:</w:t>
      </w:r>
    </w:p>
    <w:p w:rsidR="00EE5160" w:rsidRPr="00827444" w:rsidRDefault="00EE5160" w:rsidP="0027089C">
      <w:pPr>
        <w:pStyle w:val="ZPKTzmpktartykuempunktem"/>
      </w:pPr>
      <w:r w:rsidRPr="00827444">
        <w:t>1)</w:t>
      </w:r>
      <w:r w:rsidRPr="00827444">
        <w:tab/>
        <w:t>spółka</w:t>
      </w:r>
      <w:r>
        <w:t xml:space="preserve"> </w:t>
      </w:r>
      <w:r w:rsidRPr="00827444">
        <w:t>nienotowana</w:t>
      </w:r>
      <w:r>
        <w:t xml:space="preserve"> </w:t>
      </w:r>
      <w:r w:rsidRPr="00827444">
        <w:t>na</w:t>
      </w:r>
      <w:r>
        <w:t xml:space="preserve"> </w:t>
      </w:r>
      <w:r w:rsidRPr="00827444">
        <w:t>rynku</w:t>
      </w:r>
      <w:r>
        <w:t xml:space="preserve"> </w:t>
      </w:r>
      <w:r w:rsidRPr="00827444">
        <w:t>regulowanym</w:t>
      </w:r>
      <w:r>
        <w:t xml:space="preserve"> </w:t>
      </w:r>
      <w:r w:rsidRPr="00827444">
        <w:t>–</w:t>
      </w:r>
      <w:r>
        <w:t xml:space="preserve"> </w:t>
      </w:r>
      <w:r w:rsidRPr="00827444">
        <w:t>rozumie</w:t>
      </w:r>
      <w:r>
        <w:t xml:space="preserve"> </w:t>
      </w:r>
      <w:r w:rsidRPr="00827444">
        <w:t>się</w:t>
      </w:r>
      <w:r>
        <w:t xml:space="preserve"> </w:t>
      </w:r>
      <w:r w:rsidRPr="00827444">
        <w:t>spółkę,</w:t>
      </w:r>
      <w:r>
        <w:t xml:space="preserve"> </w:t>
      </w:r>
      <w:r w:rsidRPr="00827444">
        <w:t>której</w:t>
      </w:r>
      <w:r>
        <w:t xml:space="preserve"> </w:t>
      </w:r>
      <w:r w:rsidRPr="00827444">
        <w:t>papiery</w:t>
      </w:r>
      <w:r>
        <w:t xml:space="preserve"> </w:t>
      </w:r>
      <w:r w:rsidRPr="00827444">
        <w:t>wartościowe</w:t>
      </w:r>
      <w:r>
        <w:t xml:space="preserve"> </w:t>
      </w:r>
      <w:r w:rsidRPr="00827444">
        <w:t>nie</w:t>
      </w:r>
      <w:r>
        <w:t xml:space="preserve"> </w:t>
      </w:r>
      <w:r w:rsidRPr="00827444">
        <w:t>są</w:t>
      </w:r>
      <w:r>
        <w:t xml:space="preserve"> </w:t>
      </w:r>
      <w:r w:rsidRPr="00827444">
        <w:t>dopus</w:t>
      </w:r>
      <w:r w:rsidRPr="00827444">
        <w:t>z</w:t>
      </w:r>
      <w:r w:rsidRPr="00827444">
        <w:t>czone</w:t>
      </w:r>
      <w:r>
        <w:t xml:space="preserve"> </w:t>
      </w:r>
      <w:r w:rsidRPr="00827444">
        <w:t>do</w:t>
      </w:r>
      <w:r>
        <w:t xml:space="preserve"> </w:t>
      </w:r>
      <w:r w:rsidRPr="00827444">
        <w:t>obrotu</w:t>
      </w:r>
      <w:r>
        <w:t xml:space="preserve"> </w:t>
      </w:r>
      <w:r w:rsidRPr="00827444">
        <w:t>na</w:t>
      </w:r>
      <w:r>
        <w:t xml:space="preserve"> </w:t>
      </w:r>
      <w:r w:rsidRPr="00827444">
        <w:t>rynku</w:t>
      </w:r>
      <w:r>
        <w:t xml:space="preserve"> </w:t>
      </w:r>
      <w:r w:rsidRPr="00827444">
        <w:t>regulowanym;</w:t>
      </w:r>
    </w:p>
    <w:p w:rsidR="00EE5160" w:rsidRPr="00827444" w:rsidRDefault="00EE5160" w:rsidP="0027089C">
      <w:pPr>
        <w:pStyle w:val="ZPKTzmpktartykuempunktem"/>
      </w:pPr>
      <w:r w:rsidRPr="00827444">
        <w:t>2)</w:t>
      </w:r>
      <w:r w:rsidRPr="00827444">
        <w:tab/>
        <w:t>notowany</w:t>
      </w:r>
      <w:r>
        <w:t xml:space="preserve"> </w:t>
      </w:r>
      <w:r w:rsidRPr="00827444">
        <w:t>emitent</w:t>
      </w:r>
      <w:r>
        <w:t xml:space="preserve"> </w:t>
      </w:r>
      <w:r w:rsidRPr="00827444">
        <w:t>–</w:t>
      </w:r>
      <w:r>
        <w:t xml:space="preserve"> </w:t>
      </w:r>
      <w:r w:rsidRPr="00827444">
        <w:t>rozumie</w:t>
      </w:r>
      <w:r>
        <w:t xml:space="preserve"> </w:t>
      </w:r>
      <w:r w:rsidRPr="00827444">
        <w:t>się</w:t>
      </w:r>
      <w:r>
        <w:t xml:space="preserve"> </w:t>
      </w:r>
      <w:r w:rsidRPr="00827444">
        <w:t>podmiot</w:t>
      </w:r>
      <w:r>
        <w:t xml:space="preserve"> </w:t>
      </w:r>
      <w:r w:rsidRPr="00827444">
        <w:t>emitujący</w:t>
      </w:r>
      <w:r>
        <w:t xml:space="preserve"> </w:t>
      </w:r>
      <w:r w:rsidRPr="00827444">
        <w:t>we</w:t>
      </w:r>
      <w:r>
        <w:t xml:space="preserve"> </w:t>
      </w:r>
      <w:r w:rsidRPr="00827444">
        <w:t>własnym</w:t>
      </w:r>
      <w:r>
        <w:t xml:space="preserve"> </w:t>
      </w:r>
      <w:r w:rsidRPr="00827444">
        <w:t>imieniu</w:t>
      </w:r>
      <w:r>
        <w:t xml:space="preserve"> </w:t>
      </w:r>
      <w:r w:rsidRPr="00827444">
        <w:t>akcje</w:t>
      </w:r>
      <w:r>
        <w:t xml:space="preserve"> </w:t>
      </w:r>
      <w:r w:rsidRPr="00827444">
        <w:t>lub</w:t>
      </w:r>
      <w:r>
        <w:t xml:space="preserve"> </w:t>
      </w:r>
      <w:r w:rsidRPr="00827444">
        <w:t>inne</w:t>
      </w:r>
      <w:r>
        <w:t xml:space="preserve"> </w:t>
      </w:r>
      <w:r w:rsidRPr="00827444">
        <w:t>papiery</w:t>
      </w:r>
      <w:r>
        <w:t xml:space="preserve"> </w:t>
      </w:r>
      <w:r w:rsidRPr="00827444">
        <w:t>wartościowe</w:t>
      </w:r>
      <w:r w:rsidR="00C90664">
        <w:t xml:space="preserve"> </w:t>
      </w:r>
      <w:r w:rsidR="00C90664" w:rsidRPr="00827444">
        <w:t>o</w:t>
      </w:r>
      <w:r w:rsidR="00C90664">
        <w:t> </w:t>
      </w:r>
      <w:r w:rsidRPr="00827444">
        <w:t>charakterze</w:t>
      </w:r>
      <w:r>
        <w:t xml:space="preserve"> </w:t>
      </w:r>
      <w:r w:rsidRPr="00827444">
        <w:t>udziałowym</w:t>
      </w:r>
      <w:r>
        <w:t xml:space="preserve"> </w:t>
      </w:r>
      <w:r w:rsidRPr="00827444">
        <w:t>dopuszczone</w:t>
      </w:r>
      <w:r>
        <w:t xml:space="preserve"> </w:t>
      </w:r>
      <w:r w:rsidRPr="00827444">
        <w:t>do</w:t>
      </w:r>
      <w:r>
        <w:t xml:space="preserve"> </w:t>
      </w:r>
      <w:r w:rsidRPr="00827444">
        <w:t>obrotu</w:t>
      </w:r>
      <w:r>
        <w:t xml:space="preserve"> </w:t>
      </w:r>
      <w:r w:rsidRPr="00827444">
        <w:t>na</w:t>
      </w:r>
      <w:r>
        <w:t xml:space="preserve"> </w:t>
      </w:r>
      <w:r w:rsidRPr="00827444">
        <w:t>rynku</w:t>
      </w:r>
      <w:r>
        <w:t xml:space="preserve"> </w:t>
      </w:r>
      <w:r w:rsidRPr="00827444">
        <w:t>regulowanym;</w:t>
      </w:r>
    </w:p>
    <w:p w:rsidR="00EE5160" w:rsidRPr="00827444" w:rsidRDefault="00EE5160" w:rsidP="0027089C">
      <w:pPr>
        <w:pStyle w:val="ZPKTzmpktartykuempunktem"/>
      </w:pPr>
      <w:r w:rsidRPr="00827444">
        <w:t>3)</w:t>
      </w:r>
      <w:r w:rsidRPr="00827444">
        <w:tab/>
        <w:t>fundusz</w:t>
      </w:r>
      <w:r>
        <w:t xml:space="preserve"> </w:t>
      </w:r>
      <w:r w:rsidRPr="00827444">
        <w:t>–</w:t>
      </w:r>
      <w:r>
        <w:t xml:space="preserve"> </w:t>
      </w:r>
      <w:r w:rsidRPr="00827444">
        <w:t>rozumie</w:t>
      </w:r>
      <w:r>
        <w:t xml:space="preserve"> </w:t>
      </w:r>
      <w:r w:rsidRPr="00827444">
        <w:t>się</w:t>
      </w:r>
      <w:r>
        <w:t xml:space="preserve"> </w:t>
      </w:r>
      <w:r w:rsidRPr="00827444">
        <w:t>specjalistyczny</w:t>
      </w:r>
      <w:r>
        <w:t xml:space="preserve"> </w:t>
      </w:r>
      <w:r w:rsidRPr="00827444">
        <w:t>fundusz</w:t>
      </w:r>
      <w:r>
        <w:t xml:space="preserve"> </w:t>
      </w:r>
      <w:r w:rsidRPr="00827444">
        <w:t>inwestycyjny</w:t>
      </w:r>
      <w:r>
        <w:t xml:space="preserve"> </w:t>
      </w:r>
      <w:r w:rsidRPr="00827444">
        <w:t>otwarty,</w:t>
      </w:r>
      <w:r>
        <w:t xml:space="preserve"> </w:t>
      </w:r>
      <w:r w:rsidRPr="00827444">
        <w:t>fundusz</w:t>
      </w:r>
      <w:r>
        <w:t xml:space="preserve"> </w:t>
      </w:r>
      <w:r w:rsidRPr="00827444">
        <w:t>inwestycyjny</w:t>
      </w:r>
      <w:r>
        <w:t xml:space="preserve"> </w:t>
      </w:r>
      <w:r w:rsidRPr="00827444">
        <w:t>zamknięty,</w:t>
      </w:r>
      <w:r>
        <w:t xml:space="preserve"> </w:t>
      </w:r>
      <w:r w:rsidRPr="00827444">
        <w:t>altern</w:t>
      </w:r>
      <w:r w:rsidRPr="00827444">
        <w:t>a</w:t>
      </w:r>
      <w:r w:rsidRPr="00827444">
        <w:t>tywną</w:t>
      </w:r>
      <w:r>
        <w:t xml:space="preserve"> </w:t>
      </w:r>
      <w:r w:rsidRPr="00827444">
        <w:t>spółkę</w:t>
      </w:r>
      <w:r>
        <w:t xml:space="preserve"> </w:t>
      </w:r>
      <w:r w:rsidRPr="00827444">
        <w:t>inwestycyjną</w:t>
      </w:r>
      <w:r>
        <w:t xml:space="preserve"> </w:t>
      </w:r>
      <w:r w:rsidRPr="00827444">
        <w:t>oraz</w:t>
      </w:r>
      <w:r>
        <w:t xml:space="preserve"> </w:t>
      </w:r>
      <w:r w:rsidRPr="00827444">
        <w:t>unijny</w:t>
      </w:r>
      <w:r>
        <w:t xml:space="preserve"> </w:t>
      </w:r>
      <w:r w:rsidRPr="00827444">
        <w:t>AFI,</w:t>
      </w:r>
      <w:r>
        <w:t xml:space="preserve"> </w:t>
      </w:r>
      <w:r w:rsidRPr="00827444">
        <w:t>które</w:t>
      </w:r>
      <w:r>
        <w:t xml:space="preserve"> </w:t>
      </w:r>
      <w:r w:rsidRPr="00827444">
        <w:t>są</w:t>
      </w:r>
      <w:r>
        <w:t xml:space="preserve"> </w:t>
      </w:r>
      <w:r w:rsidRPr="00827444">
        <w:t>zarządzane</w:t>
      </w:r>
      <w:r>
        <w:t xml:space="preserve"> </w:t>
      </w:r>
      <w:r w:rsidRPr="00827444">
        <w:t>przez</w:t>
      </w:r>
      <w:r>
        <w:t xml:space="preserve"> </w:t>
      </w:r>
      <w:r w:rsidRPr="00827444">
        <w:t>odpowiednio</w:t>
      </w:r>
      <w:r>
        <w:t xml:space="preserve"> </w:t>
      </w:r>
      <w:r w:rsidRPr="00827444">
        <w:t>towarzystwo</w:t>
      </w:r>
      <w:r>
        <w:t xml:space="preserve"> </w:t>
      </w:r>
      <w:r w:rsidRPr="00827444">
        <w:t>albo</w:t>
      </w:r>
      <w:r>
        <w:t xml:space="preserve"> </w:t>
      </w:r>
      <w:r w:rsidRPr="00827444">
        <w:t>zarz</w:t>
      </w:r>
      <w:r w:rsidRPr="00827444">
        <w:t>ą</w:t>
      </w:r>
      <w:r w:rsidRPr="00827444">
        <w:t>dzającego</w:t>
      </w:r>
      <w:r>
        <w:t xml:space="preserve"> </w:t>
      </w:r>
      <w:r w:rsidRPr="00827444">
        <w:t>ASI;</w:t>
      </w:r>
    </w:p>
    <w:p w:rsidR="00EE5160" w:rsidRPr="00827444" w:rsidRDefault="00EE5160" w:rsidP="0027089C">
      <w:pPr>
        <w:pStyle w:val="ZPKTzmpktartykuempunktem"/>
      </w:pPr>
      <w:r w:rsidRPr="00827444">
        <w:t>4)</w:t>
      </w:r>
      <w:r w:rsidRPr="00827444">
        <w:tab/>
        <w:t>porozumienie</w:t>
      </w:r>
      <w:r>
        <w:t xml:space="preserve"> </w:t>
      </w:r>
      <w:r w:rsidRPr="00827444">
        <w:t>–</w:t>
      </w:r>
      <w:r>
        <w:t xml:space="preserve"> </w:t>
      </w:r>
      <w:r w:rsidRPr="00827444">
        <w:t>rozumie</w:t>
      </w:r>
      <w:r>
        <w:t xml:space="preserve"> </w:t>
      </w:r>
      <w:r w:rsidRPr="00827444">
        <w:t>się</w:t>
      </w:r>
      <w:r>
        <w:t xml:space="preserve"> </w:t>
      </w:r>
      <w:r w:rsidRPr="00827444">
        <w:t>pisemne</w:t>
      </w:r>
      <w:r>
        <w:t xml:space="preserve"> </w:t>
      </w:r>
      <w:r w:rsidRPr="00827444">
        <w:t>lub</w:t>
      </w:r>
      <w:r>
        <w:t xml:space="preserve"> </w:t>
      </w:r>
      <w:r w:rsidRPr="00827444">
        <w:t>ustne</w:t>
      </w:r>
      <w:r>
        <w:t xml:space="preserve"> </w:t>
      </w:r>
      <w:r w:rsidRPr="00827444">
        <w:t>porozumienie</w:t>
      </w:r>
      <w:r>
        <w:t xml:space="preserve"> </w:t>
      </w:r>
      <w:r w:rsidRPr="00827444">
        <w:t>dotyczące</w:t>
      </w:r>
      <w:r>
        <w:t xml:space="preserve"> </w:t>
      </w:r>
      <w:r w:rsidRPr="00827444">
        <w:t>nabywania,</w:t>
      </w:r>
      <w:r>
        <w:t xml:space="preserve"> </w:t>
      </w:r>
      <w:r w:rsidRPr="00827444">
        <w:t>zbywania</w:t>
      </w:r>
      <w:r>
        <w:t xml:space="preserve"> </w:t>
      </w:r>
      <w:r w:rsidRPr="00827444">
        <w:t>lub</w:t>
      </w:r>
      <w:r>
        <w:t xml:space="preserve"> </w:t>
      </w:r>
      <w:r w:rsidRPr="00827444">
        <w:t>posiadania</w:t>
      </w:r>
      <w:r>
        <w:t xml:space="preserve"> </w:t>
      </w:r>
      <w:r w:rsidRPr="00827444">
        <w:t>praw</w:t>
      </w:r>
      <w:r>
        <w:t xml:space="preserve"> </w:t>
      </w:r>
      <w:r w:rsidRPr="00827444">
        <w:t>udziałowych</w:t>
      </w:r>
      <w:r w:rsidR="00C90664">
        <w:t xml:space="preserve"> </w:t>
      </w:r>
      <w:r w:rsidR="00C90664" w:rsidRPr="00827444">
        <w:t>w</w:t>
      </w:r>
      <w:r w:rsidR="00C90664">
        <w:t> </w:t>
      </w:r>
      <w:r w:rsidRPr="00827444">
        <w:t>innym</w:t>
      </w:r>
      <w:r>
        <w:t xml:space="preserve"> </w:t>
      </w:r>
      <w:r w:rsidRPr="00827444">
        <w:t>podmiocie,</w:t>
      </w:r>
      <w:r>
        <w:t xml:space="preserve"> </w:t>
      </w:r>
      <w:r w:rsidRPr="00827444">
        <w:t>zgodnego</w:t>
      </w:r>
      <w:r>
        <w:t xml:space="preserve"> </w:t>
      </w:r>
      <w:r w:rsidRPr="00827444">
        <w:t>wykonywania</w:t>
      </w:r>
      <w:r>
        <w:t xml:space="preserve"> </w:t>
      </w:r>
      <w:r w:rsidRPr="00827444">
        <w:t>prawa</w:t>
      </w:r>
      <w:r>
        <w:t xml:space="preserve"> </w:t>
      </w:r>
      <w:r w:rsidRPr="00827444">
        <w:t>głosu</w:t>
      </w:r>
      <w:r w:rsidR="00C90664">
        <w:t xml:space="preserve"> </w:t>
      </w:r>
      <w:r w:rsidR="00C90664" w:rsidRPr="00827444">
        <w:t>z</w:t>
      </w:r>
      <w:r w:rsidR="00C90664">
        <w:t> </w:t>
      </w:r>
      <w:r w:rsidRPr="00827444">
        <w:t>posiadanych</w:t>
      </w:r>
      <w:r w:rsidR="00C90664">
        <w:t xml:space="preserve"> </w:t>
      </w:r>
      <w:r w:rsidR="00C90664" w:rsidRPr="00827444">
        <w:t>w</w:t>
      </w:r>
      <w:r w:rsidR="00C90664">
        <w:t> </w:t>
      </w:r>
      <w:r w:rsidRPr="00827444">
        <w:t>nim</w:t>
      </w:r>
      <w:r>
        <w:t xml:space="preserve"> </w:t>
      </w:r>
      <w:r w:rsidRPr="00827444">
        <w:t>praw</w:t>
      </w:r>
      <w:r>
        <w:t xml:space="preserve"> </w:t>
      </w:r>
      <w:r w:rsidRPr="00827444">
        <w:t>udzi</w:t>
      </w:r>
      <w:r w:rsidRPr="00827444">
        <w:t>a</w:t>
      </w:r>
      <w:r w:rsidRPr="00827444">
        <w:t>łowych</w:t>
      </w:r>
      <w:r>
        <w:t xml:space="preserve"> </w:t>
      </w:r>
      <w:r w:rsidRPr="00827444">
        <w:t>lub</w:t>
      </w:r>
      <w:r>
        <w:t xml:space="preserve"> </w:t>
      </w:r>
      <w:r w:rsidRPr="00827444">
        <w:t>prowadzenia</w:t>
      </w:r>
      <w:r w:rsidR="00C90664">
        <w:t xml:space="preserve"> </w:t>
      </w:r>
      <w:r w:rsidR="00C90664" w:rsidRPr="00827444">
        <w:t>w</w:t>
      </w:r>
      <w:r w:rsidR="00C90664">
        <w:t> </w:t>
      </w:r>
      <w:r w:rsidRPr="00827444">
        <w:t>nim</w:t>
      </w:r>
      <w:r>
        <w:t xml:space="preserve"> </w:t>
      </w:r>
      <w:r w:rsidRPr="00827444">
        <w:t>trwałej</w:t>
      </w:r>
      <w:r>
        <w:t xml:space="preserve"> </w:t>
      </w:r>
      <w:r w:rsidRPr="00827444">
        <w:t>polityki</w:t>
      </w:r>
      <w:r>
        <w:t xml:space="preserve"> </w:t>
      </w:r>
      <w:r w:rsidRPr="00827444">
        <w:t>finansowej</w:t>
      </w:r>
      <w:r w:rsidR="00C90664">
        <w:t xml:space="preserve"> </w:t>
      </w:r>
      <w:r w:rsidR="00C90664" w:rsidRPr="00827444">
        <w:t>i</w:t>
      </w:r>
      <w:r w:rsidR="00C90664">
        <w:t> </w:t>
      </w:r>
      <w:r w:rsidRPr="00827444">
        <w:t>operacyjnej;</w:t>
      </w:r>
    </w:p>
    <w:p w:rsidR="00EE5160" w:rsidRPr="00EE5160" w:rsidRDefault="00EE5160" w:rsidP="0027089C">
      <w:pPr>
        <w:pStyle w:val="ZPKTzmpktartykuempunktem"/>
        <w:keepNext/>
      </w:pPr>
      <w:r w:rsidRPr="00827444">
        <w:t>5)</w:t>
      </w:r>
      <w:r w:rsidRPr="00827444">
        <w:tab/>
        <w:t>kontrola</w:t>
      </w:r>
      <w:r w:rsidRPr="00EE5160">
        <w:t xml:space="preserve"> – rozumie się</w:t>
      </w:r>
      <w:r w:rsidR="00C90664" w:rsidRPr="00EE5160">
        <w:t xml:space="preserve"> w</w:t>
      </w:r>
      <w:r w:rsidR="00C90664">
        <w:t> </w:t>
      </w:r>
      <w:r w:rsidRPr="00EE5160">
        <w:t>odniesieniu do:</w:t>
      </w:r>
    </w:p>
    <w:p w:rsidR="00EE5160" w:rsidRPr="00827444" w:rsidRDefault="00EE5160" w:rsidP="0027089C">
      <w:pPr>
        <w:pStyle w:val="ZLITwPKTzmlitwpktartykuempunktem"/>
      </w:pPr>
      <w:r w:rsidRPr="00827444">
        <w:t>a)</w:t>
      </w:r>
      <w:r w:rsidRPr="00827444">
        <w:tab/>
        <w:t>spółki</w:t>
      </w:r>
      <w:r>
        <w:t xml:space="preserve"> </w:t>
      </w:r>
      <w:r w:rsidRPr="00827444">
        <w:t>nienotowanej</w:t>
      </w:r>
      <w:r>
        <w:t xml:space="preserve"> </w:t>
      </w:r>
      <w:r w:rsidRPr="00827444">
        <w:t>na</w:t>
      </w:r>
      <w:r>
        <w:t xml:space="preserve"> </w:t>
      </w:r>
      <w:r w:rsidRPr="00827444">
        <w:t>rynku</w:t>
      </w:r>
      <w:r>
        <w:t xml:space="preserve"> </w:t>
      </w:r>
      <w:r w:rsidRPr="00827444">
        <w:t>regulowanym</w:t>
      </w:r>
      <w:r>
        <w:t xml:space="preserve"> </w:t>
      </w:r>
      <w:r w:rsidRPr="00827444">
        <w:t>–</w:t>
      </w:r>
      <w:r>
        <w:t xml:space="preserve"> </w:t>
      </w:r>
      <w:r w:rsidRPr="00827444">
        <w:t>posiadanie</w:t>
      </w:r>
      <w:r>
        <w:t xml:space="preserve"> </w:t>
      </w:r>
      <w:r w:rsidRPr="00827444">
        <w:t>więcej</w:t>
      </w:r>
      <w:r>
        <w:t xml:space="preserve"> </w:t>
      </w:r>
      <w:r w:rsidRPr="00827444">
        <w:t>niż</w:t>
      </w:r>
      <w:r>
        <w:t xml:space="preserve"> </w:t>
      </w:r>
      <w:r w:rsidRPr="00827444">
        <w:t>50%</w:t>
      </w:r>
      <w:r>
        <w:t xml:space="preserve"> </w:t>
      </w:r>
      <w:r w:rsidRPr="00827444">
        <w:t>ogólnej</w:t>
      </w:r>
      <w:r>
        <w:t xml:space="preserve"> </w:t>
      </w:r>
      <w:r w:rsidRPr="00827444">
        <w:t>liczby</w:t>
      </w:r>
      <w:r>
        <w:t xml:space="preserve"> </w:t>
      </w:r>
      <w:r w:rsidRPr="00827444">
        <w:t>głosów</w:t>
      </w:r>
      <w:r w:rsidR="00C90664">
        <w:t xml:space="preserve"> </w:t>
      </w:r>
      <w:r w:rsidR="00C90664" w:rsidRPr="00827444">
        <w:t>w</w:t>
      </w:r>
      <w:r w:rsidR="00C90664">
        <w:t> </w:t>
      </w:r>
      <w:r w:rsidRPr="00827444">
        <w:t>takiej</w:t>
      </w:r>
      <w:r>
        <w:t xml:space="preserve"> </w:t>
      </w:r>
      <w:r w:rsidRPr="00827444">
        <w:t>spółce,</w:t>
      </w:r>
    </w:p>
    <w:p w:rsidR="00EE5160" w:rsidRPr="00827444" w:rsidRDefault="00EE5160" w:rsidP="0027089C">
      <w:pPr>
        <w:pStyle w:val="ZLITwPKTzmlitwpktartykuempunktem"/>
      </w:pPr>
      <w:r w:rsidRPr="00827444">
        <w:t>b)</w:t>
      </w:r>
      <w:r w:rsidRPr="00827444">
        <w:tab/>
        <w:t>notowanego</w:t>
      </w:r>
      <w:r>
        <w:t xml:space="preserve"> </w:t>
      </w:r>
      <w:r w:rsidRPr="00827444">
        <w:t>emitenta</w:t>
      </w:r>
      <w:r>
        <w:t xml:space="preserve"> </w:t>
      </w:r>
      <w:r w:rsidRPr="00827444">
        <w:t>–</w:t>
      </w:r>
      <w:r>
        <w:t xml:space="preserve"> </w:t>
      </w:r>
      <w:r w:rsidRPr="00827444">
        <w:t>bycie</w:t>
      </w:r>
      <w:r>
        <w:t xml:space="preserve"> </w:t>
      </w:r>
      <w:r w:rsidRPr="00827444">
        <w:t>podmiotem</w:t>
      </w:r>
      <w:r>
        <w:t xml:space="preserve"> </w:t>
      </w:r>
      <w:r w:rsidRPr="00827444">
        <w:t>dominującym</w:t>
      </w:r>
      <w:r>
        <w:t xml:space="preserve"> </w:t>
      </w:r>
      <w:r w:rsidRPr="00827444">
        <w:t>wobec</w:t>
      </w:r>
      <w:r>
        <w:t xml:space="preserve"> </w:t>
      </w:r>
      <w:r w:rsidRPr="00827444">
        <w:t>takiego</w:t>
      </w:r>
      <w:r>
        <w:t xml:space="preserve"> </w:t>
      </w:r>
      <w:r w:rsidRPr="00827444">
        <w:t>emitenta;</w:t>
      </w:r>
    </w:p>
    <w:p w:rsidR="00EE5160" w:rsidRPr="00EE5160" w:rsidRDefault="00EE5160" w:rsidP="0027089C">
      <w:pPr>
        <w:pStyle w:val="ZPKTzmpktartykuempunktem"/>
        <w:keepNext/>
      </w:pPr>
      <w:r w:rsidRPr="00827444">
        <w:t>6)</w:t>
      </w:r>
      <w:r w:rsidRPr="00827444">
        <w:tab/>
        <w:t>przejęcie</w:t>
      </w:r>
      <w:r w:rsidRPr="00EE5160">
        <w:t xml:space="preserve"> kontroli – rozumie się doprowadzenie do uzyskania kontroli:</w:t>
      </w:r>
    </w:p>
    <w:p w:rsidR="00EE5160" w:rsidRPr="00827444" w:rsidRDefault="00EE5160" w:rsidP="0027089C">
      <w:pPr>
        <w:pStyle w:val="ZLITwPKTzmlitwpktartykuempunktem"/>
      </w:pPr>
      <w:r w:rsidRPr="00827444">
        <w:t>a)</w:t>
      </w:r>
      <w:r w:rsidRPr="00827444">
        <w:tab/>
        <w:t>indywidualnie</w:t>
      </w:r>
      <w:r>
        <w:t xml:space="preserve"> </w:t>
      </w:r>
      <w:r w:rsidRPr="00827444">
        <w:t>przez</w:t>
      </w:r>
      <w:r>
        <w:t xml:space="preserve"> </w:t>
      </w:r>
      <w:r w:rsidRPr="00827444">
        <w:t>fundusz,</w:t>
      </w:r>
    </w:p>
    <w:p w:rsidR="00EE5160" w:rsidRPr="00827444" w:rsidRDefault="00EE5160" w:rsidP="0027089C">
      <w:pPr>
        <w:pStyle w:val="ZLITwPKTzmlitwpktartykuempunktem"/>
      </w:pPr>
      <w:r w:rsidRPr="00827444">
        <w:t>b)</w:t>
      </w:r>
      <w:r w:rsidRPr="00827444">
        <w:tab/>
        <w:t>wspólnie</w:t>
      </w:r>
      <w:r>
        <w:t xml:space="preserve"> </w:t>
      </w:r>
      <w:r w:rsidRPr="00827444">
        <w:t>przez</w:t>
      </w:r>
      <w:r>
        <w:t xml:space="preserve"> </w:t>
      </w:r>
      <w:r w:rsidRPr="00827444">
        <w:t>więcej</w:t>
      </w:r>
      <w:r>
        <w:t xml:space="preserve"> </w:t>
      </w:r>
      <w:r w:rsidRPr="00827444">
        <w:t>niż</w:t>
      </w:r>
      <w:r>
        <w:t xml:space="preserve"> </w:t>
      </w:r>
      <w:r w:rsidRPr="00827444">
        <w:t>jeden</w:t>
      </w:r>
      <w:r>
        <w:t xml:space="preserve"> </w:t>
      </w:r>
      <w:r w:rsidRPr="00827444">
        <w:t>fundusz</w:t>
      </w:r>
      <w:r>
        <w:t xml:space="preserve"> </w:t>
      </w:r>
      <w:r w:rsidRPr="00827444">
        <w:t>zarządzany</w:t>
      </w:r>
      <w:r>
        <w:t xml:space="preserve"> </w:t>
      </w:r>
      <w:r w:rsidRPr="00827444">
        <w:t>przez</w:t>
      </w:r>
      <w:r>
        <w:t xml:space="preserve"> </w:t>
      </w:r>
      <w:r w:rsidRPr="00827444">
        <w:t>to</w:t>
      </w:r>
      <w:r>
        <w:t xml:space="preserve"> </w:t>
      </w:r>
      <w:r w:rsidRPr="00827444">
        <w:t>samo</w:t>
      </w:r>
      <w:r>
        <w:t xml:space="preserve"> </w:t>
      </w:r>
      <w:r w:rsidRPr="00827444">
        <w:t>towarzystwo</w:t>
      </w:r>
      <w:r>
        <w:t xml:space="preserve"> </w:t>
      </w:r>
      <w:r w:rsidRPr="00827444">
        <w:t>albo</w:t>
      </w:r>
      <w:r>
        <w:t xml:space="preserve"> </w:t>
      </w:r>
      <w:r w:rsidRPr="00827444">
        <w:t>tego</w:t>
      </w:r>
      <w:r>
        <w:t xml:space="preserve"> </w:t>
      </w:r>
      <w:r w:rsidRPr="00827444">
        <w:t>samego</w:t>
      </w:r>
      <w:r>
        <w:t xml:space="preserve"> </w:t>
      </w:r>
      <w:r w:rsidRPr="00827444">
        <w:t>zarz</w:t>
      </w:r>
      <w:r w:rsidRPr="00827444">
        <w:t>ą</w:t>
      </w:r>
      <w:r w:rsidRPr="00827444">
        <w:t>dzającego</w:t>
      </w:r>
      <w:r>
        <w:t xml:space="preserve"> </w:t>
      </w:r>
      <w:r w:rsidRPr="000B4D7D">
        <w:t>ASI, gdy</w:t>
      </w:r>
      <w:r>
        <w:t xml:space="preserve"> </w:t>
      </w:r>
      <w:r w:rsidRPr="00827444">
        <w:t>fundusze</w:t>
      </w:r>
      <w:r>
        <w:t xml:space="preserve"> </w:t>
      </w:r>
      <w:r w:rsidRPr="00827444">
        <w:t>te</w:t>
      </w:r>
      <w:r>
        <w:t xml:space="preserve"> </w:t>
      </w:r>
      <w:r w:rsidRPr="00827444">
        <w:t>łączy</w:t>
      </w:r>
      <w:r>
        <w:t xml:space="preserve"> </w:t>
      </w:r>
      <w:r w:rsidRPr="00827444">
        <w:t>porozumienie,</w:t>
      </w:r>
    </w:p>
    <w:p w:rsidR="00EE5160" w:rsidRPr="000B4D7D" w:rsidRDefault="00EE5160" w:rsidP="0027089C">
      <w:pPr>
        <w:pStyle w:val="ZLITwPKTzmlitwpktartykuempunktem"/>
      </w:pPr>
      <w:r w:rsidRPr="00827444">
        <w:lastRenderedPageBreak/>
        <w:t>c)</w:t>
      </w:r>
      <w:r w:rsidRPr="00827444">
        <w:tab/>
        <w:t>przez</w:t>
      </w:r>
      <w:r>
        <w:t xml:space="preserve"> </w:t>
      </w:r>
      <w:r w:rsidRPr="00827444">
        <w:t>fundusz</w:t>
      </w:r>
      <w:r>
        <w:t xml:space="preserve"> </w:t>
      </w:r>
      <w:r w:rsidRPr="00827444">
        <w:t>na</w:t>
      </w:r>
      <w:r>
        <w:t xml:space="preserve"> </w:t>
      </w:r>
      <w:r w:rsidRPr="00827444">
        <w:t>podstawie</w:t>
      </w:r>
      <w:r>
        <w:t xml:space="preserve"> </w:t>
      </w:r>
      <w:r w:rsidRPr="00827444">
        <w:t>porozumienia</w:t>
      </w:r>
      <w:r>
        <w:t xml:space="preserve"> </w:t>
      </w:r>
      <w:r w:rsidRPr="00827444">
        <w:t>między</w:t>
      </w:r>
      <w:r>
        <w:t xml:space="preserve"> </w:t>
      </w:r>
      <w:r w:rsidRPr="00827444">
        <w:t>towarzystwem</w:t>
      </w:r>
      <w:r>
        <w:t xml:space="preserve"> </w:t>
      </w:r>
      <w:r w:rsidRPr="00827444">
        <w:t>lub</w:t>
      </w:r>
      <w:r>
        <w:t xml:space="preserve"> </w:t>
      </w:r>
      <w:r w:rsidRPr="00827444">
        <w:t>zarządzającym</w:t>
      </w:r>
      <w:r>
        <w:t xml:space="preserve"> </w:t>
      </w:r>
      <w:r w:rsidRPr="00827444">
        <w:t>ASI,</w:t>
      </w:r>
      <w:r>
        <w:t xml:space="preserve"> </w:t>
      </w:r>
      <w:r w:rsidRPr="00827444">
        <w:t>które</w:t>
      </w:r>
      <w:r>
        <w:t xml:space="preserve"> </w:t>
      </w:r>
      <w:r w:rsidRPr="00827444">
        <w:t>nim</w:t>
      </w:r>
      <w:r>
        <w:t xml:space="preserve"> </w:t>
      </w:r>
      <w:r w:rsidRPr="00827444">
        <w:t>zarz</w:t>
      </w:r>
      <w:r w:rsidRPr="00827444">
        <w:t>ą</w:t>
      </w:r>
      <w:r w:rsidRPr="00827444">
        <w:t>dzają,</w:t>
      </w:r>
      <w:r w:rsidR="00C90664">
        <w:t xml:space="preserve"> </w:t>
      </w:r>
      <w:r w:rsidR="00C90664" w:rsidRPr="00827444">
        <w:t>i</w:t>
      </w:r>
      <w:r w:rsidR="00C90664">
        <w:t> </w:t>
      </w:r>
      <w:r w:rsidRPr="00827444">
        <w:t>co</w:t>
      </w:r>
      <w:r>
        <w:t xml:space="preserve"> </w:t>
      </w:r>
      <w:r w:rsidRPr="00827444">
        <w:t>najmniej</w:t>
      </w:r>
      <w:r>
        <w:t xml:space="preserve"> </w:t>
      </w:r>
      <w:r w:rsidRPr="00827444">
        <w:t>jednym</w:t>
      </w:r>
      <w:r>
        <w:t xml:space="preserve"> </w:t>
      </w:r>
      <w:r w:rsidRPr="00827444">
        <w:t>innym</w:t>
      </w:r>
      <w:r>
        <w:t xml:space="preserve"> </w:t>
      </w:r>
      <w:r w:rsidRPr="00827444">
        <w:t>towarzystwem,</w:t>
      </w:r>
      <w:r>
        <w:t xml:space="preserve"> </w:t>
      </w:r>
      <w:r w:rsidRPr="00827444">
        <w:t>zarządzającym</w:t>
      </w:r>
      <w:r>
        <w:t xml:space="preserve"> </w:t>
      </w:r>
      <w:r w:rsidRPr="00827444">
        <w:t>ASI</w:t>
      </w:r>
      <w:r>
        <w:t xml:space="preserve"> </w:t>
      </w:r>
      <w:r w:rsidRPr="00827444">
        <w:t>lub</w:t>
      </w:r>
      <w:r>
        <w:t xml:space="preserve"> </w:t>
      </w:r>
      <w:r w:rsidRPr="00827444">
        <w:t>zarządzającym</w:t>
      </w:r>
      <w:r w:rsidR="00C90664">
        <w:t xml:space="preserve"> </w:t>
      </w:r>
      <w:r w:rsidR="00C90664" w:rsidRPr="00827444">
        <w:t>z</w:t>
      </w:r>
      <w:r w:rsidR="00C90664">
        <w:t> </w:t>
      </w:r>
      <w:r w:rsidRPr="00827444">
        <w:t>UE.</w:t>
      </w:r>
    </w:p>
    <w:p w:rsidR="00EE5160" w:rsidRPr="00827444" w:rsidRDefault="00EE5160" w:rsidP="0027089C">
      <w:pPr>
        <w:pStyle w:val="ZUSTzmustartykuempunktem"/>
      </w:pPr>
      <w:r w:rsidRPr="00827444">
        <w:t>3.</w:t>
      </w:r>
      <w:r w:rsidR="00C90664">
        <w:t> </w:t>
      </w:r>
      <w:r w:rsidRPr="00827444">
        <w:t>Do</w:t>
      </w:r>
      <w:r>
        <w:t xml:space="preserve"> </w:t>
      </w:r>
      <w:r w:rsidRPr="00827444">
        <w:t>ustalenia</w:t>
      </w:r>
      <w:r>
        <w:t xml:space="preserve"> </w:t>
      </w:r>
      <w:r w:rsidRPr="00827444">
        <w:t>udziału</w:t>
      </w:r>
      <w:r>
        <w:t xml:space="preserve"> </w:t>
      </w:r>
      <w:r w:rsidRPr="00827444">
        <w:t>głosów,</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00C90664" w:rsidRPr="00827444">
        <w:t>2</w:t>
      </w:r>
      <w:r w:rsidR="00C90664">
        <w:t xml:space="preserve"> pkt 5 </w:t>
      </w:r>
      <w:r>
        <w:t>lit</w:t>
      </w:r>
      <w:r w:rsidR="0027089C">
        <w:t>.</w:t>
      </w:r>
      <w:r>
        <w:t xml:space="preserve"> a</w:t>
      </w:r>
      <w:r w:rsidRPr="00827444">
        <w:t>,</w:t>
      </w:r>
      <w:r>
        <w:t xml:space="preserve"> </w:t>
      </w:r>
      <w:r w:rsidRPr="00827444">
        <w:t>przyjmuje</w:t>
      </w:r>
      <w:r>
        <w:t xml:space="preserve"> </w:t>
      </w:r>
      <w:r w:rsidRPr="00827444">
        <w:t>się</w:t>
      </w:r>
      <w:r>
        <w:t xml:space="preserve"> </w:t>
      </w:r>
      <w:r w:rsidRPr="00827444">
        <w:t>wszystkie</w:t>
      </w:r>
      <w:r>
        <w:t xml:space="preserve"> </w:t>
      </w:r>
      <w:r w:rsidRPr="00827444">
        <w:t>udziały,</w:t>
      </w:r>
      <w:r w:rsidR="00C90664">
        <w:t xml:space="preserve"> </w:t>
      </w:r>
      <w:r w:rsidR="00C90664" w:rsidRPr="00827444">
        <w:t>z</w:t>
      </w:r>
      <w:r w:rsidR="00C90664">
        <w:t> </w:t>
      </w:r>
      <w:r w:rsidRPr="00827444">
        <w:t>którymi</w:t>
      </w:r>
      <w:r>
        <w:t xml:space="preserve"> </w:t>
      </w:r>
      <w:r w:rsidRPr="00827444">
        <w:t>jest</w:t>
      </w:r>
      <w:r>
        <w:t xml:space="preserve"> </w:t>
      </w:r>
      <w:r w:rsidRPr="00827444">
        <w:t>związane</w:t>
      </w:r>
      <w:r>
        <w:t xml:space="preserve"> </w:t>
      </w:r>
      <w:r w:rsidRPr="00827444">
        <w:t>prawo</w:t>
      </w:r>
      <w:r>
        <w:t xml:space="preserve"> </w:t>
      </w:r>
      <w:r w:rsidRPr="00827444">
        <w:t>głosu</w:t>
      </w:r>
      <w:r w:rsidR="00C90664">
        <w:t xml:space="preserve"> </w:t>
      </w:r>
      <w:r w:rsidR="00C90664" w:rsidRPr="00827444">
        <w:t>w</w:t>
      </w:r>
      <w:r w:rsidR="00C90664">
        <w:t> </w:t>
      </w:r>
      <w:r w:rsidRPr="00827444">
        <w:t>spółce,</w:t>
      </w:r>
      <w:r>
        <w:t xml:space="preserve"> </w:t>
      </w:r>
      <w:r w:rsidRPr="00827444">
        <w:t>znajdujące</w:t>
      </w:r>
      <w:r>
        <w:t xml:space="preserve"> </w:t>
      </w:r>
      <w:r w:rsidRPr="00827444">
        <w:t>się</w:t>
      </w:r>
      <w:r w:rsidR="00C90664">
        <w:t xml:space="preserve"> </w:t>
      </w:r>
      <w:r w:rsidR="00C90664" w:rsidRPr="00827444">
        <w:t>w</w:t>
      </w:r>
      <w:r w:rsidR="00C90664">
        <w:t> </w:t>
      </w:r>
      <w:r w:rsidRPr="00827444">
        <w:t>posiadaniu</w:t>
      </w:r>
      <w:r>
        <w:t xml:space="preserve"> </w:t>
      </w:r>
      <w:r w:rsidRPr="00827444">
        <w:t>funduszu</w:t>
      </w:r>
      <w:r>
        <w:t xml:space="preserve"> </w:t>
      </w:r>
      <w:r w:rsidRPr="00827444">
        <w:t>oraz</w:t>
      </w:r>
      <w:r>
        <w:t xml:space="preserve"> </w:t>
      </w:r>
      <w:r w:rsidRPr="00827444">
        <w:t>podmiotu,</w:t>
      </w:r>
      <w:r>
        <w:t xml:space="preserve"> </w:t>
      </w:r>
      <w:r w:rsidRPr="00827444">
        <w:t>nad</w:t>
      </w:r>
      <w:r>
        <w:t xml:space="preserve"> </w:t>
      </w:r>
      <w:r w:rsidRPr="00827444">
        <w:t>którym</w:t>
      </w:r>
      <w:r>
        <w:t xml:space="preserve"> </w:t>
      </w:r>
      <w:r w:rsidRPr="00827444">
        <w:t>sprawuje</w:t>
      </w:r>
      <w:r>
        <w:t xml:space="preserve"> </w:t>
      </w:r>
      <w:r w:rsidRPr="00827444">
        <w:t>on</w:t>
      </w:r>
      <w:r>
        <w:t xml:space="preserve"> </w:t>
      </w:r>
      <w:r w:rsidRPr="00827444">
        <w:t>kontrolę,</w:t>
      </w:r>
      <w:r>
        <w:t xml:space="preserve"> </w:t>
      </w:r>
      <w:r w:rsidRPr="00827444">
        <w:t>lub</w:t>
      </w:r>
      <w:r>
        <w:t xml:space="preserve"> </w:t>
      </w:r>
      <w:r w:rsidRPr="00827444">
        <w:t>podmiotów</w:t>
      </w:r>
      <w:r>
        <w:t xml:space="preserve"> </w:t>
      </w:r>
      <w:r w:rsidRPr="00827444">
        <w:t>posiadających</w:t>
      </w:r>
      <w:r>
        <w:t xml:space="preserve"> </w:t>
      </w:r>
      <w:r w:rsidRPr="00827444">
        <w:t>akcje</w:t>
      </w:r>
      <w:r w:rsidR="00C90664">
        <w:t xml:space="preserve"> </w:t>
      </w:r>
      <w:r w:rsidR="00C90664" w:rsidRPr="00827444">
        <w:t>w</w:t>
      </w:r>
      <w:r w:rsidR="00C90664">
        <w:t> </w:t>
      </w:r>
      <w:r w:rsidRPr="00827444">
        <w:t>imieniu</w:t>
      </w:r>
      <w:r>
        <w:t xml:space="preserve"> </w:t>
      </w:r>
      <w:r w:rsidRPr="00827444">
        <w:t>własnym,</w:t>
      </w:r>
      <w:r>
        <w:t xml:space="preserve"> </w:t>
      </w:r>
      <w:r w:rsidRPr="00827444">
        <w:t>lecz</w:t>
      </w:r>
      <w:r>
        <w:t xml:space="preserve"> </w:t>
      </w:r>
      <w:r w:rsidRPr="00827444">
        <w:t>na</w:t>
      </w:r>
      <w:r>
        <w:t xml:space="preserve"> </w:t>
      </w:r>
      <w:r w:rsidRPr="00827444">
        <w:t>zlecenie</w:t>
      </w:r>
      <w:r>
        <w:t xml:space="preserve"> </w:t>
      </w:r>
      <w:r w:rsidRPr="00827444">
        <w:t>lub</w:t>
      </w:r>
      <w:r>
        <w:t xml:space="preserve"> </w:t>
      </w:r>
      <w:r w:rsidRPr="00827444">
        <w:t>na</w:t>
      </w:r>
      <w:r>
        <w:t xml:space="preserve"> </w:t>
      </w:r>
      <w:r w:rsidRPr="00827444">
        <w:t>rzecz</w:t>
      </w:r>
      <w:r>
        <w:t xml:space="preserve"> </w:t>
      </w:r>
      <w:r w:rsidRPr="00827444">
        <w:t>funduszu</w:t>
      </w:r>
      <w:r>
        <w:t xml:space="preserve"> </w:t>
      </w:r>
      <w:r w:rsidRPr="00827444">
        <w:t>lub</w:t>
      </w:r>
      <w:r>
        <w:t xml:space="preserve"> </w:t>
      </w:r>
      <w:r w:rsidRPr="00827444">
        <w:t>po</w:t>
      </w:r>
      <w:r w:rsidRPr="00827444">
        <w:t>d</w:t>
      </w:r>
      <w:r w:rsidRPr="00827444">
        <w:t>miotu,</w:t>
      </w:r>
      <w:r>
        <w:t xml:space="preserve"> </w:t>
      </w:r>
      <w:r w:rsidRPr="00827444">
        <w:t>nad</w:t>
      </w:r>
      <w:r>
        <w:t xml:space="preserve"> </w:t>
      </w:r>
      <w:r w:rsidRPr="00827444">
        <w:t>którym</w:t>
      </w:r>
      <w:r>
        <w:t xml:space="preserve"> </w:t>
      </w:r>
      <w:r w:rsidRPr="00827444">
        <w:t>fundusz</w:t>
      </w:r>
      <w:r>
        <w:t xml:space="preserve"> </w:t>
      </w:r>
      <w:r w:rsidRPr="00827444">
        <w:t>sprawuje</w:t>
      </w:r>
      <w:r>
        <w:t xml:space="preserve"> </w:t>
      </w:r>
      <w:r w:rsidRPr="00827444">
        <w:t>kontrolę.</w:t>
      </w:r>
    </w:p>
    <w:p w:rsidR="00EE5160" w:rsidRPr="00827444" w:rsidRDefault="00EE5160" w:rsidP="0027089C">
      <w:pPr>
        <w:pStyle w:val="ZARTzmartartykuempunktem"/>
      </w:pPr>
      <w:r w:rsidRPr="00827444">
        <w:t>Art.</w:t>
      </w:r>
      <w:r w:rsidR="00C90664">
        <w:t> </w:t>
      </w:r>
      <w:r w:rsidRPr="00827444">
        <w:t>70zk.</w:t>
      </w:r>
      <w:r w:rsidR="00C90664">
        <w:rPr>
          <w:rStyle w:val="Pogrubienie"/>
        </w:rPr>
        <w:t> </w:t>
      </w:r>
      <w:r w:rsidRPr="00827444">
        <w:t>1.</w:t>
      </w:r>
      <w:r>
        <w:t xml:space="preserve"> </w:t>
      </w:r>
      <w:r w:rsidRPr="00827444">
        <w:t>Towarzystwo</w:t>
      </w:r>
      <w:r w:rsidR="00C90664">
        <w:t xml:space="preserve"> </w:t>
      </w:r>
      <w:r w:rsidR="00C90664" w:rsidRPr="00827444">
        <w:t>i</w:t>
      </w:r>
      <w:r w:rsidR="00C90664">
        <w:t> </w:t>
      </w:r>
      <w:r w:rsidRPr="00827444">
        <w:t>zarządzający</w:t>
      </w:r>
      <w:r>
        <w:t xml:space="preserve"> </w:t>
      </w:r>
      <w:r w:rsidRPr="00827444">
        <w:t>ASI</w:t>
      </w:r>
      <w:r>
        <w:t xml:space="preserve"> </w:t>
      </w:r>
      <w:r w:rsidRPr="00827444">
        <w:t>każdorazowo</w:t>
      </w:r>
      <w:r>
        <w:t xml:space="preserve"> </w:t>
      </w:r>
      <w:r w:rsidRPr="00827444">
        <w:t>zawiadamiają</w:t>
      </w:r>
      <w:r>
        <w:t xml:space="preserve"> </w:t>
      </w:r>
      <w:r w:rsidRPr="00827444">
        <w:t>Komisję</w:t>
      </w:r>
      <w:r w:rsidR="00C90664">
        <w:t xml:space="preserve"> </w:t>
      </w:r>
      <w:r w:rsidR="00C90664" w:rsidRPr="00827444">
        <w:t>o</w:t>
      </w:r>
      <w:r w:rsidR="00C90664">
        <w:t> </w:t>
      </w:r>
      <w:r w:rsidRPr="00827444">
        <w:t>osiągnięciu</w:t>
      </w:r>
      <w:r>
        <w:t xml:space="preserve"> </w:t>
      </w:r>
      <w:r w:rsidRPr="00827444">
        <w:t>lub</w:t>
      </w:r>
      <w:r>
        <w:t xml:space="preserve"> </w:t>
      </w:r>
      <w:r w:rsidRPr="00827444">
        <w:t>przekr</w:t>
      </w:r>
      <w:r w:rsidRPr="00827444">
        <w:t>o</w:t>
      </w:r>
      <w:r w:rsidRPr="00827444">
        <w:t>czeniu</w:t>
      </w:r>
      <w:r>
        <w:t xml:space="preserve"> </w:t>
      </w:r>
      <w:r w:rsidRPr="00827444">
        <w:t>przez</w:t>
      </w:r>
      <w:r>
        <w:t xml:space="preserve"> </w:t>
      </w:r>
      <w:r w:rsidRPr="00827444">
        <w:t>zarządzany</w:t>
      </w:r>
      <w:r>
        <w:t xml:space="preserve"> </w:t>
      </w:r>
      <w:r w:rsidRPr="00827444">
        <w:t>fundusz,</w:t>
      </w:r>
      <w:r>
        <w:t xml:space="preserve"> </w:t>
      </w:r>
      <w:r w:rsidRPr="00827444">
        <w:t>który</w:t>
      </w:r>
      <w:r>
        <w:t xml:space="preserve"> </w:t>
      </w:r>
      <w:r w:rsidRPr="00827444">
        <w:t>posiada,</w:t>
      </w:r>
      <w:r>
        <w:t xml:space="preserve"> </w:t>
      </w:r>
      <w:r w:rsidRPr="00827444">
        <w:t>nabywa</w:t>
      </w:r>
      <w:r>
        <w:t xml:space="preserve"> </w:t>
      </w:r>
      <w:r w:rsidRPr="00827444">
        <w:t>lub</w:t>
      </w:r>
      <w:r>
        <w:t xml:space="preserve"> </w:t>
      </w:r>
      <w:r w:rsidRPr="00827444">
        <w:t>zbywa</w:t>
      </w:r>
      <w:r>
        <w:t xml:space="preserve"> </w:t>
      </w:r>
      <w:r w:rsidRPr="00827444">
        <w:t>udziały</w:t>
      </w:r>
      <w:r>
        <w:t xml:space="preserve"> </w:t>
      </w:r>
      <w:r w:rsidRPr="00827444">
        <w:t>lub</w:t>
      </w:r>
      <w:r>
        <w:t xml:space="preserve"> </w:t>
      </w:r>
      <w:r w:rsidRPr="00827444">
        <w:t>akcje</w:t>
      </w:r>
      <w:r w:rsidR="00C90664">
        <w:t xml:space="preserve"> </w:t>
      </w:r>
      <w:r w:rsidR="00C90664" w:rsidRPr="00827444">
        <w:t>w</w:t>
      </w:r>
      <w:r w:rsidR="00C90664">
        <w:t> </w:t>
      </w:r>
      <w:r w:rsidRPr="00827444">
        <w:t>spółce</w:t>
      </w:r>
      <w:r>
        <w:t xml:space="preserve"> </w:t>
      </w:r>
      <w:r w:rsidRPr="00827444">
        <w:t>nienotowanej</w:t>
      </w:r>
      <w:r>
        <w:t xml:space="preserve"> </w:t>
      </w:r>
      <w:r w:rsidRPr="00827444">
        <w:t>na</w:t>
      </w:r>
      <w:r>
        <w:t xml:space="preserve"> </w:t>
      </w:r>
      <w:r w:rsidRPr="00827444">
        <w:t>ry</w:t>
      </w:r>
      <w:r w:rsidRPr="00827444">
        <w:t>n</w:t>
      </w:r>
      <w:r w:rsidRPr="00827444">
        <w:t>ku</w:t>
      </w:r>
      <w:r>
        <w:t xml:space="preserve"> </w:t>
      </w:r>
      <w:r w:rsidRPr="00827444">
        <w:t>regulowanym,</w:t>
      </w:r>
      <w:r>
        <w:t xml:space="preserve"> </w:t>
      </w:r>
      <w:r w:rsidRPr="00827444">
        <w:t>progu</w:t>
      </w:r>
      <w:r>
        <w:t xml:space="preserve"> </w:t>
      </w:r>
      <w:r w:rsidRPr="00827444">
        <w:t>odpowiednio</w:t>
      </w:r>
      <w:r>
        <w:t xml:space="preserve"> </w:t>
      </w:r>
      <w:r w:rsidRPr="00827444">
        <w:t>10%,</w:t>
      </w:r>
      <w:r>
        <w:t xml:space="preserve"> </w:t>
      </w:r>
      <w:r w:rsidRPr="00827444">
        <w:t>20%,</w:t>
      </w:r>
      <w:r>
        <w:t xml:space="preserve"> </w:t>
      </w:r>
      <w:r w:rsidRPr="00827444">
        <w:t>30%</w:t>
      </w:r>
      <w:r>
        <w:t xml:space="preserve"> </w:t>
      </w:r>
      <w:r w:rsidRPr="00827444">
        <w:t>50%</w:t>
      </w:r>
      <w:r>
        <w:t xml:space="preserve"> </w:t>
      </w:r>
      <w:r w:rsidRPr="00827444">
        <w:t>lub</w:t>
      </w:r>
      <w:r>
        <w:t xml:space="preserve"> </w:t>
      </w:r>
      <w:r w:rsidRPr="00827444">
        <w:t>75%</w:t>
      </w:r>
      <w:r>
        <w:t xml:space="preserve"> </w:t>
      </w:r>
      <w:r w:rsidRPr="00827444">
        <w:t>głosów</w:t>
      </w:r>
      <w:r w:rsidR="00C90664">
        <w:t xml:space="preserve"> </w:t>
      </w:r>
      <w:r w:rsidR="00C90664" w:rsidRPr="00827444">
        <w:t>w</w:t>
      </w:r>
      <w:r w:rsidR="00C90664">
        <w:t> </w:t>
      </w:r>
      <w:r w:rsidRPr="00827444">
        <w:t>ogólnej</w:t>
      </w:r>
      <w:r>
        <w:t xml:space="preserve"> </w:t>
      </w:r>
      <w:r w:rsidRPr="00827444">
        <w:t>liczbie</w:t>
      </w:r>
      <w:r>
        <w:t xml:space="preserve"> </w:t>
      </w:r>
      <w:r w:rsidRPr="00827444">
        <w:t>głosów</w:t>
      </w:r>
      <w:r w:rsidR="00C90664">
        <w:t xml:space="preserve"> </w:t>
      </w:r>
      <w:r w:rsidR="00C90664" w:rsidRPr="00827444">
        <w:t>w</w:t>
      </w:r>
      <w:r w:rsidR="00C90664">
        <w:t> </w:t>
      </w:r>
      <w:r w:rsidRPr="00827444">
        <w:t>tej</w:t>
      </w:r>
      <w:r>
        <w:t xml:space="preserve"> </w:t>
      </w:r>
      <w:r w:rsidRPr="00827444">
        <w:t>spółce</w:t>
      </w:r>
      <w:r>
        <w:t xml:space="preserve"> </w:t>
      </w:r>
      <w:r w:rsidRPr="00827444">
        <w:t>oraz</w:t>
      </w:r>
      <w:r w:rsidR="00C90664">
        <w:t xml:space="preserve"> </w:t>
      </w:r>
      <w:r w:rsidR="00C90664" w:rsidRPr="00827444">
        <w:t>o</w:t>
      </w:r>
      <w:r w:rsidR="00C90664">
        <w:t> </w:t>
      </w:r>
      <w:r w:rsidRPr="00827444">
        <w:t>obniżeniu</w:t>
      </w:r>
      <w:r>
        <w:t xml:space="preserve"> </w:t>
      </w:r>
      <w:r w:rsidRPr="00827444">
        <w:t>udziału</w:t>
      </w:r>
      <w:r w:rsidR="00C90664">
        <w:t xml:space="preserve"> </w:t>
      </w:r>
      <w:r w:rsidR="00C90664" w:rsidRPr="00827444">
        <w:t>w</w:t>
      </w:r>
      <w:r w:rsidR="00C90664">
        <w:t> </w:t>
      </w:r>
      <w:r w:rsidRPr="00827444">
        <w:t>ogólnej</w:t>
      </w:r>
      <w:r>
        <w:t xml:space="preserve"> </w:t>
      </w:r>
      <w:r w:rsidRPr="00827444">
        <w:t>liczbie</w:t>
      </w:r>
      <w:r>
        <w:t xml:space="preserve"> </w:t>
      </w:r>
      <w:r w:rsidRPr="00827444">
        <w:t>głosów</w:t>
      </w:r>
      <w:r>
        <w:t xml:space="preserve"> </w:t>
      </w:r>
      <w:r w:rsidRPr="00827444">
        <w:t>poniżej</w:t>
      </w:r>
      <w:r>
        <w:t xml:space="preserve"> </w:t>
      </w:r>
      <w:r w:rsidRPr="00827444">
        <w:t>tych</w:t>
      </w:r>
      <w:r>
        <w:t xml:space="preserve"> </w:t>
      </w:r>
      <w:r w:rsidRPr="00827444">
        <w:t>progów.</w:t>
      </w:r>
    </w:p>
    <w:p w:rsidR="00EE5160" w:rsidRPr="00827444" w:rsidRDefault="00EE5160" w:rsidP="0027089C">
      <w:pPr>
        <w:pStyle w:val="ZUSTzmustartykuempunktem"/>
      </w:pPr>
      <w:r w:rsidRPr="00827444">
        <w:t>2.</w:t>
      </w:r>
      <w:r w:rsidR="00C90664">
        <w:t> </w:t>
      </w:r>
      <w:r w:rsidRPr="00827444">
        <w:t>Zawiadomienie,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składa</w:t>
      </w:r>
      <w:r>
        <w:t xml:space="preserve"> </w:t>
      </w:r>
      <w:r w:rsidRPr="00827444">
        <w:t>się</w:t>
      </w:r>
      <w:r>
        <w:t xml:space="preserve"> </w:t>
      </w:r>
      <w:r w:rsidRPr="00827444">
        <w:t>niezwłocznie,</w:t>
      </w:r>
      <w:r>
        <w:t xml:space="preserve"> </w:t>
      </w:r>
      <w:r w:rsidRPr="00827444">
        <w:t>nie</w:t>
      </w:r>
      <w:r>
        <w:t xml:space="preserve"> </w:t>
      </w:r>
      <w:r w:rsidRPr="00827444">
        <w:t>później</w:t>
      </w:r>
      <w:r>
        <w:t xml:space="preserve"> </w:t>
      </w:r>
      <w:r w:rsidRPr="00827444">
        <w:t>jednak</w:t>
      </w:r>
      <w:r>
        <w:t xml:space="preserve"> </w:t>
      </w:r>
      <w:r w:rsidRPr="00827444">
        <w:t>niż</w:t>
      </w:r>
      <w:r w:rsidR="00C90664">
        <w:t xml:space="preserve"> </w:t>
      </w:r>
      <w:r w:rsidR="00C90664" w:rsidRPr="00827444">
        <w:t>w</w:t>
      </w:r>
      <w:r w:rsidR="00C90664">
        <w:t> </w:t>
      </w:r>
      <w:r w:rsidRPr="00827444">
        <w:t>terminie</w:t>
      </w:r>
      <w:r>
        <w:t xml:space="preserve"> </w:t>
      </w:r>
      <w:r w:rsidRPr="00827444">
        <w:t>1</w:t>
      </w:r>
      <w:r w:rsidR="00C90664" w:rsidRPr="00827444">
        <w:t>0</w:t>
      </w:r>
      <w:r w:rsidR="00C90664">
        <w:t> </w:t>
      </w:r>
      <w:r w:rsidRPr="00827444">
        <w:t>dni</w:t>
      </w:r>
      <w:r>
        <w:t xml:space="preserve"> </w:t>
      </w:r>
      <w:r w:rsidRPr="00827444">
        <w:t>roboczych</w:t>
      </w:r>
      <w:r>
        <w:t xml:space="preserve"> </w:t>
      </w:r>
      <w:r w:rsidRPr="00827444">
        <w:t>od</w:t>
      </w:r>
      <w:r>
        <w:t xml:space="preserve"> </w:t>
      </w:r>
      <w:r w:rsidRPr="00827444">
        <w:t>dnia,</w:t>
      </w:r>
      <w:r w:rsidR="00C90664">
        <w:t xml:space="preserve"> </w:t>
      </w:r>
      <w:r w:rsidR="00C90664" w:rsidRPr="00827444">
        <w:t>w</w:t>
      </w:r>
      <w:r w:rsidR="00C90664">
        <w:t> </w:t>
      </w:r>
      <w:r w:rsidRPr="00827444">
        <w:t>którym</w:t>
      </w:r>
      <w:r>
        <w:t xml:space="preserve"> </w:t>
      </w:r>
      <w:r w:rsidRPr="00827444">
        <w:t>towarzystwo</w:t>
      </w:r>
      <w:r>
        <w:t xml:space="preserve"> </w:t>
      </w:r>
      <w:r w:rsidRPr="00827444">
        <w:t>albo</w:t>
      </w:r>
      <w:r>
        <w:t xml:space="preserve"> </w:t>
      </w:r>
      <w:r w:rsidRPr="00827444">
        <w:t>zarządzający</w:t>
      </w:r>
      <w:r>
        <w:t xml:space="preserve"> </w:t>
      </w:r>
      <w:r w:rsidRPr="00827444">
        <w:t>ASI</w:t>
      </w:r>
      <w:r>
        <w:t xml:space="preserve"> </w:t>
      </w:r>
      <w:r w:rsidRPr="00827444">
        <w:t>dowiedzieli</w:t>
      </w:r>
      <w:r>
        <w:t xml:space="preserve"> </w:t>
      </w:r>
      <w:r w:rsidRPr="00827444">
        <w:t>się</w:t>
      </w:r>
      <w:r w:rsidR="00C90664">
        <w:t xml:space="preserve"> </w:t>
      </w:r>
      <w:r w:rsidR="00C90664" w:rsidRPr="00827444">
        <w:t>o</w:t>
      </w:r>
      <w:r w:rsidR="00C90664">
        <w:t> </w:t>
      </w:r>
      <w:r w:rsidRPr="00827444">
        <w:t>zmianie</w:t>
      </w:r>
      <w:r>
        <w:t xml:space="preserve"> </w:t>
      </w:r>
      <w:r w:rsidRPr="00827444">
        <w:t>udziału</w:t>
      </w:r>
      <w:r w:rsidR="00C90664">
        <w:t xml:space="preserve"> </w:t>
      </w:r>
      <w:r w:rsidR="00C90664" w:rsidRPr="00827444">
        <w:t>w</w:t>
      </w:r>
      <w:r w:rsidR="00C90664">
        <w:t> </w:t>
      </w:r>
      <w:r w:rsidRPr="00827444">
        <w:t>ogólnej</w:t>
      </w:r>
      <w:r>
        <w:t xml:space="preserve"> </w:t>
      </w:r>
      <w:r w:rsidRPr="00827444">
        <w:t>liczbie</w:t>
      </w:r>
      <w:r>
        <w:t xml:space="preserve"> </w:t>
      </w:r>
      <w:r w:rsidRPr="00827444">
        <w:t>głosów.</w:t>
      </w:r>
    </w:p>
    <w:p w:rsidR="00EE5160" w:rsidRPr="00EE5160" w:rsidRDefault="00EE5160" w:rsidP="0027089C">
      <w:pPr>
        <w:pStyle w:val="ZARTzmartartykuempunktem"/>
        <w:keepNext/>
      </w:pPr>
      <w:r w:rsidRPr="00827444">
        <w:t>Art.</w:t>
      </w:r>
      <w:r w:rsidR="00C90664">
        <w:t> </w:t>
      </w:r>
      <w:r w:rsidRPr="00EE5160">
        <w:t>70zl.</w:t>
      </w:r>
      <w:r w:rsidR="00C90664">
        <w:t> </w:t>
      </w:r>
      <w:r w:rsidRPr="00EE5160">
        <w:t>1.</w:t>
      </w:r>
      <w:r w:rsidR="00C90664" w:rsidRPr="00EE5160">
        <w:t xml:space="preserve"> O</w:t>
      </w:r>
      <w:r w:rsidR="00C90664">
        <w:t> </w:t>
      </w:r>
      <w:r w:rsidRPr="00EE5160">
        <w:t>przejęciu przez fundusz kontroli nad spółką nienotowaną na rynku regulowanym towarzystwo albo zarządzający ASI, którzy zarządzają tym funduszem, zawiadamiają</w:t>
      </w:r>
      <w:r w:rsidR="00C90664" w:rsidRPr="00EE5160">
        <w:t xml:space="preserve"> w</w:t>
      </w:r>
      <w:r w:rsidR="00C90664">
        <w:t> </w:t>
      </w:r>
      <w:r w:rsidRPr="00EE5160">
        <w:t>terminie 1</w:t>
      </w:r>
      <w:r w:rsidR="00C90664" w:rsidRPr="00EE5160">
        <w:t>0</w:t>
      </w:r>
      <w:r w:rsidR="00C90664">
        <w:t> </w:t>
      </w:r>
      <w:r w:rsidRPr="00EE5160">
        <w:t>dni roboczych od dnia przej</w:t>
      </w:r>
      <w:r w:rsidRPr="00EE5160">
        <w:t>ę</w:t>
      </w:r>
      <w:r w:rsidRPr="00EE5160">
        <w:t>cia kontroli:</w:t>
      </w:r>
    </w:p>
    <w:p w:rsidR="00EE5160" w:rsidRPr="00827444" w:rsidRDefault="00EE5160" w:rsidP="0027089C">
      <w:pPr>
        <w:pStyle w:val="ZPKTzmpktartykuempunktem"/>
      </w:pPr>
      <w:r w:rsidRPr="00827444">
        <w:t>1)</w:t>
      </w:r>
      <w:r w:rsidRPr="00827444">
        <w:tab/>
        <w:t>Komisję;</w:t>
      </w:r>
    </w:p>
    <w:p w:rsidR="00EE5160" w:rsidRPr="00827444" w:rsidRDefault="00EE5160" w:rsidP="0027089C">
      <w:pPr>
        <w:pStyle w:val="ZPKTzmpktartykuempunktem"/>
      </w:pPr>
      <w:r w:rsidRPr="00827444">
        <w:t>2)</w:t>
      </w:r>
      <w:r w:rsidRPr="00827444">
        <w:tab/>
        <w:t>spółkę</w:t>
      </w:r>
      <w:r>
        <w:t xml:space="preserve"> </w:t>
      </w:r>
      <w:r w:rsidRPr="000B4D7D">
        <w:t>nienotowaną na rynku regulowanym,</w:t>
      </w:r>
      <w:r>
        <w:t xml:space="preserve"> </w:t>
      </w:r>
      <w:r w:rsidRPr="00827444">
        <w:t>nad</w:t>
      </w:r>
      <w:r>
        <w:t xml:space="preserve"> </w:t>
      </w:r>
      <w:r w:rsidRPr="00827444">
        <w:t>którą</w:t>
      </w:r>
      <w:r>
        <w:t xml:space="preserve"> </w:t>
      </w:r>
      <w:r w:rsidRPr="00827444">
        <w:t>fundusz</w:t>
      </w:r>
      <w:r>
        <w:t xml:space="preserve"> </w:t>
      </w:r>
      <w:r w:rsidRPr="00827444">
        <w:t>przejął</w:t>
      </w:r>
      <w:r>
        <w:t xml:space="preserve"> </w:t>
      </w:r>
      <w:r w:rsidRPr="00827444">
        <w:t>kontrolę;</w:t>
      </w:r>
    </w:p>
    <w:p w:rsidR="00EE5160" w:rsidRPr="00827444" w:rsidRDefault="00EE5160" w:rsidP="0027089C">
      <w:pPr>
        <w:pStyle w:val="ZPKTzmpktartykuempunktem"/>
      </w:pPr>
      <w:r w:rsidRPr="00827444">
        <w:t>3)</w:t>
      </w:r>
      <w:r w:rsidRPr="00827444">
        <w:tab/>
      </w:r>
      <w:r w:rsidRPr="001548B2">
        <w:rPr>
          <w:spacing w:val="-2"/>
        </w:rPr>
        <w:t>wspólników lub akcjonariuszy spółki nienotowanej na rynku regulowanym, nad którą fundusz przejął ko</w:t>
      </w:r>
      <w:r w:rsidRPr="001548B2">
        <w:rPr>
          <w:spacing w:val="-2"/>
        </w:rPr>
        <w:t>n</w:t>
      </w:r>
      <w:r w:rsidRPr="001548B2">
        <w:rPr>
          <w:spacing w:val="-2"/>
        </w:rPr>
        <w:t>trolę –</w:t>
      </w:r>
      <w:r w:rsidR="00C90664">
        <w:t xml:space="preserve"> </w:t>
      </w:r>
      <w:r w:rsidR="00C90664" w:rsidRPr="00827444">
        <w:t>w</w:t>
      </w:r>
      <w:r w:rsidR="00C90664">
        <w:t> </w:t>
      </w:r>
      <w:r w:rsidRPr="00827444">
        <w:t>zakresie,</w:t>
      </w:r>
      <w:r w:rsidR="00C90664">
        <w:t xml:space="preserve"> </w:t>
      </w:r>
      <w:r w:rsidR="00C90664" w:rsidRPr="00827444">
        <w:t>w</w:t>
      </w:r>
      <w:r w:rsidR="00C90664">
        <w:t> </w:t>
      </w:r>
      <w:r w:rsidRPr="00827444">
        <w:t>jakim</w:t>
      </w:r>
      <w:r>
        <w:t xml:space="preserve"> </w:t>
      </w:r>
      <w:r w:rsidRPr="00827444">
        <w:t>dane</w:t>
      </w:r>
      <w:r w:rsidR="00C90664">
        <w:t xml:space="preserve"> </w:t>
      </w:r>
      <w:r w:rsidR="00C90664" w:rsidRPr="00827444">
        <w:t>o</w:t>
      </w:r>
      <w:r w:rsidR="00C90664">
        <w:t> </w:t>
      </w:r>
      <w:r w:rsidRPr="00827444">
        <w:t>nich</w:t>
      </w:r>
      <w:r>
        <w:t xml:space="preserve"> </w:t>
      </w:r>
      <w:r w:rsidRPr="00827444">
        <w:t>są</w:t>
      </w:r>
      <w:r>
        <w:t xml:space="preserve"> </w:t>
      </w:r>
      <w:r w:rsidRPr="00827444">
        <w:t>dostępne</w:t>
      </w:r>
      <w:r>
        <w:t xml:space="preserve"> </w:t>
      </w:r>
      <w:r w:rsidRPr="00827444">
        <w:t>towarzystwu</w:t>
      </w:r>
      <w:r>
        <w:t xml:space="preserve"> </w:t>
      </w:r>
      <w:r w:rsidRPr="00827444">
        <w:t>albo</w:t>
      </w:r>
      <w:r>
        <w:t xml:space="preserve"> </w:t>
      </w:r>
      <w:r w:rsidRPr="00827444">
        <w:t>zarządzającemu</w:t>
      </w:r>
      <w:r>
        <w:t xml:space="preserve"> </w:t>
      </w:r>
      <w:r w:rsidRPr="00827444">
        <w:t>ASI.</w:t>
      </w:r>
    </w:p>
    <w:p w:rsidR="00EE5160" w:rsidRPr="00EE5160" w:rsidRDefault="00EE5160" w:rsidP="0027089C">
      <w:pPr>
        <w:pStyle w:val="ZUSTzmustartykuempunktem"/>
        <w:keepNext/>
      </w:pPr>
      <w:r w:rsidRPr="00827444">
        <w:t>2.</w:t>
      </w:r>
      <w:r w:rsidR="00C90664">
        <w:t> </w:t>
      </w:r>
      <w:r w:rsidRPr="00EE5160">
        <w:t>Zawiadomienie,</w:t>
      </w:r>
      <w:r w:rsidR="00C90664" w:rsidRPr="00EE5160">
        <w:t xml:space="preserve"> o</w:t>
      </w:r>
      <w:r w:rsidR="00C90664">
        <w:t> </w:t>
      </w:r>
      <w:r w:rsidRPr="00EE5160">
        <w:t>którym mowa</w:t>
      </w:r>
      <w:r w:rsidR="00C90664" w:rsidRPr="00EE5160">
        <w:t xml:space="preserve"> w</w:t>
      </w:r>
      <w:r w:rsidR="00C90664">
        <w:t> ust. </w:t>
      </w:r>
      <w:r w:rsidRPr="00EE5160">
        <w:t>1, zawiera:</w:t>
      </w:r>
    </w:p>
    <w:p w:rsidR="00EE5160" w:rsidRPr="000B4D7D" w:rsidRDefault="00EE5160" w:rsidP="0027089C">
      <w:pPr>
        <w:pStyle w:val="ZPKTzmpktartykuempunktem"/>
      </w:pPr>
      <w:r w:rsidRPr="00827444">
        <w:t>1)</w:t>
      </w:r>
      <w:r w:rsidRPr="00827444">
        <w:tab/>
        <w:t>informacje</w:t>
      </w:r>
      <w:r w:rsidR="00C90664">
        <w:t xml:space="preserve"> </w:t>
      </w:r>
      <w:r w:rsidR="00C90664" w:rsidRPr="00827444">
        <w:t>o</w:t>
      </w:r>
      <w:r w:rsidR="00C90664">
        <w:t> </w:t>
      </w:r>
      <w:r w:rsidRPr="00827444">
        <w:t>liczbie</w:t>
      </w:r>
      <w:r>
        <w:t xml:space="preserve"> </w:t>
      </w:r>
      <w:r w:rsidRPr="00827444">
        <w:t>udziałów</w:t>
      </w:r>
      <w:r w:rsidR="00C90664">
        <w:t xml:space="preserve"> </w:t>
      </w:r>
      <w:r w:rsidR="00C90664" w:rsidRPr="00827444">
        <w:t>w</w:t>
      </w:r>
      <w:r w:rsidR="00C90664">
        <w:t> </w:t>
      </w:r>
      <w:r w:rsidRPr="00827444">
        <w:t>kapitale</w:t>
      </w:r>
      <w:r>
        <w:t xml:space="preserve"> </w:t>
      </w:r>
      <w:r w:rsidRPr="00827444">
        <w:t>zakładowym</w:t>
      </w:r>
      <w:r>
        <w:t xml:space="preserve"> </w:t>
      </w:r>
      <w:r w:rsidRPr="00827444">
        <w:t>spółki</w:t>
      </w:r>
      <w:r w:rsidRPr="000B4D7D">
        <w:t xml:space="preserve"> nienotowanej na rynku regulowanym</w:t>
      </w:r>
      <w:r>
        <w:t xml:space="preserve"> </w:t>
      </w:r>
      <w:r w:rsidRPr="00827444">
        <w:t>posi</w:t>
      </w:r>
      <w:r w:rsidRPr="00827444">
        <w:t>a</w:t>
      </w:r>
      <w:r w:rsidRPr="00827444">
        <w:t>danych</w:t>
      </w:r>
      <w:r>
        <w:t xml:space="preserve"> </w:t>
      </w:r>
      <w:r w:rsidRPr="00827444">
        <w:t>po</w:t>
      </w:r>
      <w:r>
        <w:t xml:space="preserve"> </w:t>
      </w:r>
      <w:r w:rsidRPr="00827444">
        <w:t>przejęciu</w:t>
      </w:r>
      <w:r>
        <w:t xml:space="preserve"> </w:t>
      </w:r>
      <w:r w:rsidRPr="00827444">
        <w:t>kontroli</w:t>
      </w:r>
      <w:r>
        <w:t xml:space="preserve"> </w:t>
      </w:r>
      <w:r w:rsidRPr="00827444">
        <w:t>oraz</w:t>
      </w:r>
      <w:r w:rsidR="00C90664">
        <w:t xml:space="preserve"> </w:t>
      </w:r>
      <w:r w:rsidR="00C90664" w:rsidRPr="00827444">
        <w:t>o</w:t>
      </w:r>
      <w:r w:rsidR="00C90664">
        <w:t> </w:t>
      </w:r>
      <w:r w:rsidRPr="00827444">
        <w:t>liczbie</w:t>
      </w:r>
      <w:r>
        <w:t xml:space="preserve"> </w:t>
      </w:r>
      <w:r w:rsidRPr="00827444">
        <w:t>głosów</w:t>
      </w:r>
      <w:r>
        <w:t xml:space="preserve"> </w:t>
      </w:r>
      <w:r w:rsidRPr="00827444">
        <w:t>wynikającej</w:t>
      </w:r>
      <w:r w:rsidR="00C90664">
        <w:t xml:space="preserve"> </w:t>
      </w:r>
      <w:r w:rsidR="00C90664" w:rsidRPr="00827444">
        <w:t>z</w:t>
      </w:r>
      <w:r w:rsidR="00C90664">
        <w:t> </w:t>
      </w:r>
      <w:r w:rsidRPr="00827444">
        <w:t>posiadania</w:t>
      </w:r>
      <w:r>
        <w:t xml:space="preserve"> </w:t>
      </w:r>
      <w:r w:rsidRPr="00827444">
        <w:t>akcji</w:t>
      </w:r>
      <w:r>
        <w:t xml:space="preserve"> </w:t>
      </w:r>
      <w:r w:rsidRPr="00827444">
        <w:t>lub</w:t>
      </w:r>
      <w:r>
        <w:t xml:space="preserve"> </w:t>
      </w:r>
      <w:r w:rsidRPr="00827444">
        <w:t>udziałów</w:t>
      </w:r>
      <w:r w:rsidR="00C90664">
        <w:t xml:space="preserve"> </w:t>
      </w:r>
      <w:r w:rsidR="00C90664" w:rsidRPr="00827444">
        <w:t>i</w:t>
      </w:r>
      <w:r w:rsidR="00C90664">
        <w:t> </w:t>
      </w:r>
      <w:r w:rsidRPr="00827444">
        <w:t>ich</w:t>
      </w:r>
      <w:r>
        <w:t xml:space="preserve"> </w:t>
      </w:r>
      <w:r w:rsidRPr="00827444">
        <w:t>procentowym</w:t>
      </w:r>
      <w:r>
        <w:t xml:space="preserve"> </w:t>
      </w:r>
      <w:r w:rsidRPr="00827444">
        <w:t>udziale</w:t>
      </w:r>
      <w:r w:rsidR="00C90664">
        <w:t xml:space="preserve"> </w:t>
      </w:r>
      <w:r w:rsidR="00C90664" w:rsidRPr="00827444">
        <w:t>w</w:t>
      </w:r>
      <w:r w:rsidR="00C90664">
        <w:t> </w:t>
      </w:r>
      <w:r w:rsidRPr="00827444">
        <w:t>ogólnej</w:t>
      </w:r>
      <w:r>
        <w:t xml:space="preserve"> </w:t>
      </w:r>
      <w:r w:rsidRPr="00827444">
        <w:t>liczbie</w:t>
      </w:r>
      <w:r>
        <w:t xml:space="preserve"> </w:t>
      </w:r>
      <w:r w:rsidRPr="00827444">
        <w:t>głosów;</w:t>
      </w:r>
    </w:p>
    <w:p w:rsidR="00EE5160" w:rsidRPr="00827444" w:rsidRDefault="00EE5160" w:rsidP="0027089C">
      <w:pPr>
        <w:pStyle w:val="ZPKTzmpktartykuempunktem"/>
      </w:pPr>
      <w:r w:rsidRPr="00827444">
        <w:t>2)</w:t>
      </w:r>
      <w:r w:rsidRPr="00827444">
        <w:tab/>
        <w:t>informacj</w:t>
      </w:r>
      <w:r>
        <w:t>e</w:t>
      </w:r>
      <w:r w:rsidR="00C90664">
        <w:t xml:space="preserve"> </w:t>
      </w:r>
      <w:r w:rsidR="00C90664" w:rsidRPr="00827444">
        <w:t>o</w:t>
      </w:r>
      <w:r w:rsidR="00C90664">
        <w:t> </w:t>
      </w:r>
      <w:r w:rsidRPr="00827444">
        <w:t>warunkach,</w:t>
      </w:r>
      <w:r>
        <w:t xml:space="preserve"> </w:t>
      </w:r>
      <w:r w:rsidRPr="00827444">
        <w:t>na</w:t>
      </w:r>
      <w:r>
        <w:t xml:space="preserve"> </w:t>
      </w:r>
      <w:r w:rsidRPr="00827444">
        <w:t>jakich</w:t>
      </w:r>
      <w:r>
        <w:t xml:space="preserve"> </w:t>
      </w:r>
      <w:r w:rsidRPr="00827444">
        <w:t>przejęto</w:t>
      </w:r>
      <w:r>
        <w:t xml:space="preserve"> </w:t>
      </w:r>
      <w:r w:rsidRPr="00827444">
        <w:t>kontrolę,</w:t>
      </w:r>
      <w:r w:rsidR="00C90664">
        <w:t xml:space="preserve"> </w:t>
      </w:r>
      <w:r w:rsidR="00C90664" w:rsidRPr="00827444">
        <w:t>w</w:t>
      </w:r>
      <w:r w:rsidR="00C90664">
        <w:t> </w:t>
      </w:r>
      <w:r w:rsidRPr="00827444">
        <w:t>tym</w:t>
      </w:r>
      <w:r>
        <w:t xml:space="preserve"> </w:t>
      </w:r>
      <w:r w:rsidRPr="00827444">
        <w:t>informacje</w:t>
      </w:r>
      <w:r w:rsidR="00C90664">
        <w:t xml:space="preserve"> </w:t>
      </w:r>
      <w:r w:rsidR="00C90664" w:rsidRPr="00827444">
        <w:t>o</w:t>
      </w:r>
      <w:r w:rsidR="00C90664">
        <w:t> </w:t>
      </w:r>
      <w:r w:rsidRPr="00827444">
        <w:t>podmiotach,</w:t>
      </w:r>
      <w:r>
        <w:t xml:space="preserve"> </w:t>
      </w:r>
      <w:r w:rsidRPr="00827444">
        <w:t>które</w:t>
      </w:r>
      <w:r w:rsidR="00C90664">
        <w:t xml:space="preserve"> </w:t>
      </w:r>
      <w:r w:rsidR="00C90664" w:rsidRPr="00827444">
        <w:t>w</w:t>
      </w:r>
      <w:r w:rsidR="00C90664">
        <w:t> </w:t>
      </w:r>
      <w:r w:rsidRPr="00827444">
        <w:t>wyniku</w:t>
      </w:r>
      <w:r>
        <w:t xml:space="preserve"> </w:t>
      </w:r>
      <w:r w:rsidRPr="00827444">
        <w:t>czynn</w:t>
      </w:r>
      <w:r w:rsidRPr="00827444">
        <w:t>o</w:t>
      </w:r>
      <w:r w:rsidRPr="00827444">
        <w:t>ści</w:t>
      </w:r>
      <w:r>
        <w:t xml:space="preserve"> </w:t>
      </w:r>
      <w:r w:rsidRPr="00827444">
        <w:t>prawnej</w:t>
      </w:r>
      <w:r>
        <w:t xml:space="preserve"> </w:t>
      </w:r>
      <w:r w:rsidRPr="00827444">
        <w:t>dokonanej</w:t>
      </w:r>
      <w:r w:rsidR="00C90664">
        <w:t xml:space="preserve"> </w:t>
      </w:r>
      <w:r w:rsidR="00C90664" w:rsidRPr="00827444">
        <w:t>z</w:t>
      </w:r>
      <w:r w:rsidR="00C90664">
        <w:t> </w:t>
      </w:r>
      <w:r w:rsidRPr="00827444">
        <w:t>przejmującym</w:t>
      </w:r>
      <w:r>
        <w:t xml:space="preserve"> </w:t>
      </w:r>
      <w:r w:rsidRPr="00827444">
        <w:t>kontrolę</w:t>
      </w:r>
      <w:r>
        <w:t xml:space="preserve"> </w:t>
      </w:r>
      <w:r w:rsidRPr="00827444">
        <w:t>będą</w:t>
      </w:r>
      <w:r>
        <w:t xml:space="preserve"> </w:t>
      </w:r>
      <w:r w:rsidRPr="00827444">
        <w:t>uprawnione</w:t>
      </w:r>
      <w:r>
        <w:t xml:space="preserve"> </w:t>
      </w:r>
      <w:r w:rsidRPr="00827444">
        <w:t>do</w:t>
      </w:r>
      <w:r>
        <w:t xml:space="preserve"> </w:t>
      </w:r>
      <w:r w:rsidRPr="00827444">
        <w:t>wykonywania</w:t>
      </w:r>
      <w:r>
        <w:t xml:space="preserve"> </w:t>
      </w:r>
      <w:r w:rsidRPr="00827444">
        <w:t>prawa</w:t>
      </w:r>
      <w:r>
        <w:t xml:space="preserve"> </w:t>
      </w:r>
      <w:r w:rsidRPr="00827444">
        <w:t>głosu</w:t>
      </w:r>
      <w:r w:rsidR="00C90664">
        <w:t xml:space="preserve"> </w:t>
      </w:r>
      <w:r w:rsidR="00C90664" w:rsidRPr="00827444">
        <w:t>w</w:t>
      </w:r>
      <w:r w:rsidR="00C90664">
        <w:t> </w:t>
      </w:r>
      <w:r w:rsidRPr="00827444">
        <w:t>spółce</w:t>
      </w:r>
      <w:r w:rsidRPr="000B4D7D">
        <w:t xml:space="preserve"> ni</w:t>
      </w:r>
      <w:r w:rsidRPr="000B4D7D">
        <w:t>e</w:t>
      </w:r>
      <w:r w:rsidRPr="000B4D7D">
        <w:t>notowanej na rynku regulowanym</w:t>
      </w:r>
      <w:r w:rsidRPr="00827444">
        <w:t>;</w:t>
      </w:r>
    </w:p>
    <w:p w:rsidR="00EE5160" w:rsidRPr="00827444" w:rsidRDefault="00EE5160" w:rsidP="0027089C">
      <w:pPr>
        <w:pStyle w:val="ZPKTzmpktartykuempunktem"/>
      </w:pPr>
      <w:r w:rsidRPr="00827444">
        <w:t>3)</w:t>
      </w:r>
      <w:r w:rsidRPr="00827444">
        <w:tab/>
        <w:t>datę</w:t>
      </w:r>
      <w:r>
        <w:t xml:space="preserve"> </w:t>
      </w:r>
      <w:r w:rsidRPr="00827444">
        <w:t>przejęcia</w:t>
      </w:r>
      <w:r>
        <w:t xml:space="preserve"> </w:t>
      </w:r>
      <w:r w:rsidRPr="00827444">
        <w:t>kontroli;</w:t>
      </w:r>
    </w:p>
    <w:p w:rsidR="00EE5160" w:rsidRPr="00827444" w:rsidRDefault="00EE5160" w:rsidP="0027089C">
      <w:pPr>
        <w:pStyle w:val="ZPKTzmpktartykuempunktem"/>
      </w:pPr>
      <w:r w:rsidRPr="00827444">
        <w:t>4)</w:t>
      </w:r>
      <w:r w:rsidRPr="00827444">
        <w:tab/>
        <w:t>dane</w:t>
      </w:r>
      <w:r w:rsidR="00C90664">
        <w:t xml:space="preserve"> </w:t>
      </w:r>
      <w:r w:rsidR="00C90664" w:rsidRPr="00827444">
        <w:t>o</w:t>
      </w:r>
      <w:r w:rsidR="00C90664">
        <w:t> </w:t>
      </w:r>
      <w:r w:rsidRPr="00827444">
        <w:t>towarzystwie</w:t>
      </w:r>
      <w:r>
        <w:t xml:space="preserve"> </w:t>
      </w:r>
      <w:r w:rsidRPr="00827444">
        <w:t>albo</w:t>
      </w:r>
      <w:r>
        <w:t xml:space="preserve"> </w:t>
      </w:r>
      <w:r w:rsidRPr="00827444">
        <w:t>zarządzającym</w:t>
      </w:r>
      <w:r>
        <w:t xml:space="preserve"> </w:t>
      </w:r>
      <w:r w:rsidRPr="00827444">
        <w:t>ASI,</w:t>
      </w:r>
      <w:r>
        <w:t xml:space="preserve"> </w:t>
      </w:r>
      <w:r w:rsidRPr="00827444">
        <w:t>które</w:t>
      </w:r>
      <w:r>
        <w:t xml:space="preserve"> </w:t>
      </w:r>
      <w:r w:rsidRPr="00827444">
        <w:t>zarządzają</w:t>
      </w:r>
      <w:r>
        <w:t xml:space="preserve"> </w:t>
      </w:r>
      <w:r w:rsidRPr="00827444">
        <w:t>funduszem</w:t>
      </w:r>
      <w:r>
        <w:t xml:space="preserve"> </w:t>
      </w:r>
      <w:r w:rsidRPr="00827444">
        <w:t>przejmującym</w:t>
      </w:r>
      <w:r>
        <w:t xml:space="preserve"> </w:t>
      </w:r>
      <w:r w:rsidRPr="00827444">
        <w:t>kontrolę;</w:t>
      </w:r>
    </w:p>
    <w:p w:rsidR="00EE5160" w:rsidRPr="00827444" w:rsidRDefault="00EE5160" w:rsidP="0027089C">
      <w:pPr>
        <w:pStyle w:val="ZPKTzmpktartykuempunktem"/>
      </w:pPr>
      <w:r w:rsidRPr="00827444">
        <w:t>5)</w:t>
      </w:r>
      <w:r w:rsidRPr="00827444">
        <w:tab/>
        <w:t>opis</w:t>
      </w:r>
      <w:r>
        <w:t xml:space="preserve"> </w:t>
      </w:r>
      <w:r w:rsidRPr="00827444">
        <w:t>sposobów</w:t>
      </w:r>
      <w:r>
        <w:t xml:space="preserve"> </w:t>
      </w:r>
      <w:r w:rsidRPr="00827444">
        <w:t>zapobiegania</w:t>
      </w:r>
      <w:r>
        <w:t xml:space="preserve"> </w:t>
      </w:r>
      <w:r w:rsidRPr="00827444">
        <w:t>powstawaniu</w:t>
      </w:r>
      <w:r>
        <w:t xml:space="preserve"> </w:t>
      </w:r>
      <w:r w:rsidRPr="00827444">
        <w:t>konfliktów</w:t>
      </w:r>
      <w:r>
        <w:t xml:space="preserve"> </w:t>
      </w:r>
      <w:r w:rsidRPr="00827444">
        <w:t>interesów</w:t>
      </w:r>
      <w:r>
        <w:t xml:space="preserve"> </w:t>
      </w:r>
      <w:r w:rsidRPr="00827444">
        <w:t>pomiędzy</w:t>
      </w:r>
      <w:r>
        <w:t xml:space="preserve"> </w:t>
      </w:r>
      <w:r w:rsidRPr="00827444">
        <w:t>towarzystwem,</w:t>
      </w:r>
      <w:r>
        <w:t xml:space="preserve"> </w:t>
      </w:r>
      <w:r w:rsidRPr="00827444">
        <w:t>zarządzającym</w:t>
      </w:r>
      <w:r>
        <w:t xml:space="preserve"> </w:t>
      </w:r>
      <w:r w:rsidRPr="00827444">
        <w:t>ASI</w:t>
      </w:r>
      <w:r>
        <w:t xml:space="preserve"> </w:t>
      </w:r>
      <w:r w:rsidRPr="00827444">
        <w:t>oraz</w:t>
      </w:r>
      <w:r>
        <w:t xml:space="preserve"> </w:t>
      </w:r>
      <w:r w:rsidRPr="00827444">
        <w:t>funduszem</w:t>
      </w:r>
      <w:r w:rsidR="00C90664">
        <w:t xml:space="preserve"> </w:t>
      </w:r>
      <w:r w:rsidR="00C90664" w:rsidRPr="00827444">
        <w:t>a</w:t>
      </w:r>
      <w:r w:rsidR="00C90664">
        <w:t> </w:t>
      </w:r>
      <w:r w:rsidRPr="00827444">
        <w:t>spółką</w:t>
      </w:r>
      <w:r w:rsidRPr="000B4D7D">
        <w:t xml:space="preserve"> nienotowaną na rynku regulowanym</w:t>
      </w:r>
      <w:r>
        <w:t xml:space="preserve"> </w:t>
      </w:r>
      <w:r w:rsidRPr="00827444">
        <w:t>albo</w:t>
      </w:r>
      <w:r>
        <w:t xml:space="preserve"> </w:t>
      </w:r>
      <w:r w:rsidRPr="00827444">
        <w:t>wskazanie</w:t>
      </w:r>
      <w:r>
        <w:t xml:space="preserve"> </w:t>
      </w:r>
      <w:r w:rsidRPr="00827444">
        <w:t>miejsca</w:t>
      </w:r>
      <w:r>
        <w:t xml:space="preserve"> </w:t>
      </w:r>
      <w:r w:rsidRPr="00827444">
        <w:t>jego</w:t>
      </w:r>
      <w:r>
        <w:t xml:space="preserve"> </w:t>
      </w:r>
      <w:r w:rsidRPr="00827444">
        <w:t>udostę</w:t>
      </w:r>
      <w:r w:rsidRPr="00827444">
        <w:t>p</w:t>
      </w:r>
      <w:r w:rsidRPr="00827444">
        <w:t>nienia;</w:t>
      </w:r>
    </w:p>
    <w:p w:rsidR="00EE5160" w:rsidRPr="00827444" w:rsidRDefault="00EE5160" w:rsidP="0027089C">
      <w:pPr>
        <w:pStyle w:val="ZPKTzmpktartykuempunktem"/>
      </w:pPr>
      <w:r w:rsidRPr="00827444">
        <w:t>6)</w:t>
      </w:r>
      <w:r w:rsidRPr="00827444">
        <w:tab/>
        <w:t>opis</w:t>
      </w:r>
      <w:r>
        <w:t xml:space="preserve"> </w:t>
      </w:r>
      <w:r w:rsidRPr="00827444">
        <w:t>zasad</w:t>
      </w:r>
      <w:r>
        <w:t xml:space="preserve"> </w:t>
      </w:r>
      <w:r w:rsidRPr="00827444">
        <w:t>udostępniania</w:t>
      </w:r>
      <w:r>
        <w:t xml:space="preserve"> </w:t>
      </w:r>
      <w:r w:rsidRPr="00827444">
        <w:t>informacji</w:t>
      </w:r>
      <w:r>
        <w:t xml:space="preserve"> </w:t>
      </w:r>
      <w:r w:rsidRPr="00827444">
        <w:t>spółce</w:t>
      </w:r>
      <w:r w:rsidRPr="000B4D7D">
        <w:t xml:space="preserve"> nienotowanej na rynku regulowanym</w:t>
      </w:r>
      <w:r>
        <w:t xml:space="preserve"> </w:t>
      </w:r>
      <w:r w:rsidRPr="00827444">
        <w:t>oraz</w:t>
      </w:r>
      <w:r>
        <w:t xml:space="preserve"> </w:t>
      </w:r>
      <w:r w:rsidRPr="00827444">
        <w:t>innym</w:t>
      </w:r>
      <w:r>
        <w:t xml:space="preserve"> </w:t>
      </w:r>
      <w:r w:rsidRPr="00827444">
        <w:t>podmiotom</w:t>
      </w:r>
      <w:r>
        <w:t xml:space="preserve"> </w:t>
      </w:r>
      <w:r w:rsidRPr="00827444">
        <w:t>albo</w:t>
      </w:r>
      <w:r>
        <w:t xml:space="preserve"> </w:t>
      </w:r>
      <w:r w:rsidRPr="00827444">
        <w:t>wskazanie</w:t>
      </w:r>
      <w:r>
        <w:t xml:space="preserve"> </w:t>
      </w:r>
      <w:r w:rsidRPr="00827444">
        <w:t>miejsca</w:t>
      </w:r>
      <w:r>
        <w:t xml:space="preserve"> </w:t>
      </w:r>
      <w:r w:rsidRPr="00827444">
        <w:t>jego</w:t>
      </w:r>
      <w:r>
        <w:t xml:space="preserve"> </w:t>
      </w:r>
      <w:r w:rsidRPr="00827444">
        <w:t>udostępnienia.</w:t>
      </w:r>
    </w:p>
    <w:p w:rsidR="00EE5160" w:rsidRPr="00EE5160" w:rsidRDefault="00EE5160" w:rsidP="0027089C">
      <w:pPr>
        <w:pStyle w:val="ZUSTzmustartykuempunktem"/>
        <w:keepNext/>
      </w:pPr>
      <w:r w:rsidRPr="00827444">
        <w:t>3.</w:t>
      </w:r>
      <w:r w:rsidR="00C90664">
        <w:t> </w:t>
      </w:r>
      <w:r w:rsidRPr="00EE5160">
        <w:t>Towarzystwo oraz zarządzający ASI,</w:t>
      </w:r>
      <w:r w:rsidR="00C90664" w:rsidRPr="00EE5160">
        <w:t xml:space="preserve"> o</w:t>
      </w:r>
      <w:r w:rsidR="00C90664">
        <w:t> </w:t>
      </w:r>
      <w:r w:rsidRPr="00EE5160">
        <w:t>których mowa</w:t>
      </w:r>
      <w:r w:rsidR="00C90664" w:rsidRPr="00EE5160">
        <w:t xml:space="preserve"> w</w:t>
      </w:r>
      <w:r w:rsidR="00C90664">
        <w:t> ust. </w:t>
      </w:r>
      <w:r w:rsidRPr="00EE5160">
        <w:t>1, dodatkowo przekazują:</w:t>
      </w:r>
    </w:p>
    <w:p w:rsidR="00EE5160" w:rsidRPr="00827444" w:rsidRDefault="00EE5160" w:rsidP="0027089C">
      <w:pPr>
        <w:pStyle w:val="ZPKTzmpktartykuempunktem"/>
      </w:pPr>
      <w:r w:rsidRPr="00827444">
        <w:t>1)</w:t>
      </w:r>
      <w:r w:rsidRPr="00827444">
        <w:tab/>
        <w:t>Komisji,</w:t>
      </w:r>
      <w:r w:rsidR="00C90664">
        <w:t xml:space="preserve"> </w:t>
      </w:r>
      <w:r w:rsidR="00C90664" w:rsidRPr="00827444">
        <w:t>w</w:t>
      </w:r>
      <w:r w:rsidR="00C90664">
        <w:t> </w:t>
      </w:r>
      <w:r w:rsidRPr="00827444">
        <w:t>zawiadomieniu,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oraz</w:t>
      </w:r>
      <w:r>
        <w:t xml:space="preserve"> </w:t>
      </w:r>
      <w:r w:rsidRPr="00827444">
        <w:t>uczestnikom</w:t>
      </w:r>
      <w:r>
        <w:t xml:space="preserve"> </w:t>
      </w:r>
      <w:r w:rsidRPr="00827444">
        <w:t>albo</w:t>
      </w:r>
      <w:r>
        <w:t xml:space="preserve"> </w:t>
      </w:r>
      <w:r w:rsidRPr="00827444">
        <w:t>inwestorom</w:t>
      </w:r>
      <w:r>
        <w:t xml:space="preserve"> </w:t>
      </w:r>
      <w:r w:rsidRPr="00827444">
        <w:t>funduszu</w:t>
      </w:r>
      <w:r>
        <w:t xml:space="preserve"> </w:t>
      </w:r>
      <w:r w:rsidRPr="00827444">
        <w:t>–</w:t>
      </w:r>
      <w:r>
        <w:t xml:space="preserve"> </w:t>
      </w:r>
      <w:r w:rsidRPr="00827444">
        <w:t>i</w:t>
      </w:r>
      <w:r w:rsidRPr="00827444">
        <w:t>n</w:t>
      </w:r>
      <w:r w:rsidRPr="00827444">
        <w:t>formacje</w:t>
      </w:r>
      <w:r>
        <w:t xml:space="preserve"> </w:t>
      </w:r>
      <w:r w:rsidRPr="00827444">
        <w:t>dotyczące</w:t>
      </w:r>
      <w:r>
        <w:t xml:space="preserve"> </w:t>
      </w:r>
      <w:r w:rsidRPr="00827444">
        <w:t>źródeł</w:t>
      </w:r>
      <w:r>
        <w:t xml:space="preserve"> </w:t>
      </w:r>
      <w:r w:rsidRPr="00827444">
        <w:t>pochodzenia</w:t>
      </w:r>
      <w:r>
        <w:t xml:space="preserve"> </w:t>
      </w:r>
      <w:r w:rsidRPr="00827444">
        <w:t>środków</w:t>
      </w:r>
      <w:r>
        <w:t xml:space="preserve"> </w:t>
      </w:r>
      <w:r w:rsidRPr="00827444">
        <w:t>finansowania</w:t>
      </w:r>
      <w:r>
        <w:t xml:space="preserve"> </w:t>
      </w:r>
      <w:r w:rsidRPr="00827444">
        <w:t>działań,</w:t>
      </w:r>
      <w:r>
        <w:t xml:space="preserve"> </w:t>
      </w:r>
      <w:r w:rsidRPr="00827444">
        <w:t>których</w:t>
      </w:r>
      <w:r>
        <w:t xml:space="preserve"> </w:t>
      </w:r>
      <w:r w:rsidRPr="00827444">
        <w:t>skutkiem</w:t>
      </w:r>
      <w:r>
        <w:t xml:space="preserve"> </w:t>
      </w:r>
      <w:r w:rsidRPr="00827444">
        <w:t>jest</w:t>
      </w:r>
      <w:r>
        <w:t xml:space="preserve"> </w:t>
      </w:r>
      <w:r w:rsidRPr="00827444">
        <w:t>przejęcie</w:t>
      </w:r>
      <w:r>
        <w:t xml:space="preserve"> </w:t>
      </w:r>
      <w:r w:rsidRPr="00827444">
        <w:t>kontroli;</w:t>
      </w:r>
    </w:p>
    <w:p w:rsidR="00EE5160" w:rsidRPr="00827444" w:rsidRDefault="00EE5160" w:rsidP="0027089C">
      <w:pPr>
        <w:pStyle w:val="ZPKTzmpktartykuempunktem"/>
      </w:pPr>
      <w:r w:rsidRPr="00827444">
        <w:t>2)</w:t>
      </w:r>
      <w:r w:rsidRPr="00827444">
        <w:tab/>
        <w:t>spółce</w:t>
      </w:r>
      <w:r w:rsidRPr="000B4D7D">
        <w:t xml:space="preserve"> nienotowanej na rynku regulowanym</w:t>
      </w:r>
      <w:r w:rsidR="00C90664">
        <w:t xml:space="preserve"> </w:t>
      </w:r>
      <w:r w:rsidR="00C90664" w:rsidRPr="00827444">
        <w:t>i</w:t>
      </w:r>
      <w:r w:rsidR="00C90664">
        <w:t> </w:t>
      </w:r>
      <w:r w:rsidRPr="00827444">
        <w:t>wspólnikom</w:t>
      </w:r>
      <w:r>
        <w:t xml:space="preserve"> </w:t>
      </w:r>
      <w:r w:rsidRPr="00827444">
        <w:t>albo</w:t>
      </w:r>
      <w:r>
        <w:t xml:space="preserve"> </w:t>
      </w:r>
      <w:r w:rsidRPr="00827444">
        <w:t>akcjonariuszom,</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1</w:t>
      </w:r>
      <w:r w:rsidR="00C90664">
        <w:t xml:space="preserve"> pkt </w:t>
      </w:r>
      <w:r w:rsidR="00C90664" w:rsidRPr="00827444">
        <w:t>2</w:t>
      </w:r>
      <w:r w:rsidR="00C90664">
        <w:t xml:space="preserve"> i </w:t>
      </w:r>
      <w:r w:rsidRPr="00827444">
        <w:t>3,</w:t>
      </w:r>
      <w:r w:rsidR="00C90664">
        <w:t xml:space="preserve"> </w:t>
      </w:r>
      <w:r w:rsidR="00C90664" w:rsidRPr="00827444">
        <w:t>w</w:t>
      </w:r>
      <w:r w:rsidR="00C90664">
        <w:t> </w:t>
      </w:r>
      <w:r w:rsidRPr="00827444">
        <w:t>zawiadomieniu,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00C90664" w:rsidRPr="00827444">
        <w:t>1</w:t>
      </w:r>
      <w:r w:rsidR="00C90664">
        <w:t> </w:t>
      </w:r>
      <w:r w:rsidRPr="00827444">
        <w:t>–</w:t>
      </w:r>
      <w:r>
        <w:t xml:space="preserve"> </w:t>
      </w:r>
      <w:r w:rsidRPr="00827444">
        <w:t>informacj</w:t>
      </w:r>
      <w:r>
        <w:t>e</w:t>
      </w:r>
      <w:r w:rsidR="00C90664">
        <w:t xml:space="preserve"> </w:t>
      </w:r>
      <w:r w:rsidR="00C90664" w:rsidRPr="00827444">
        <w:t>o</w:t>
      </w:r>
      <w:r w:rsidR="00C90664">
        <w:t> </w:t>
      </w:r>
      <w:r w:rsidRPr="00827444">
        <w:t>zamiarach</w:t>
      </w:r>
      <w:r>
        <w:t xml:space="preserve"> </w:t>
      </w:r>
      <w:r w:rsidRPr="00827444">
        <w:t>dotyczących</w:t>
      </w:r>
      <w:r>
        <w:t xml:space="preserve"> </w:t>
      </w:r>
      <w:r w:rsidRPr="00827444">
        <w:t>dalszego</w:t>
      </w:r>
      <w:r>
        <w:t xml:space="preserve"> </w:t>
      </w:r>
      <w:r w:rsidRPr="00827444">
        <w:t>prowadzenia</w:t>
      </w:r>
      <w:r>
        <w:t xml:space="preserve"> </w:t>
      </w:r>
      <w:r w:rsidRPr="00827444">
        <w:t>działalności</w:t>
      </w:r>
      <w:r>
        <w:t xml:space="preserve"> </w:t>
      </w:r>
      <w:r w:rsidRPr="000B4D7D">
        <w:t>tej</w:t>
      </w:r>
      <w:r>
        <w:t xml:space="preserve"> </w:t>
      </w:r>
      <w:r w:rsidRPr="00827444">
        <w:t>spółki,</w:t>
      </w:r>
      <w:r w:rsidR="00C90664">
        <w:t xml:space="preserve"> </w:t>
      </w:r>
      <w:r w:rsidR="00C90664" w:rsidRPr="00827444">
        <w:t>w</w:t>
      </w:r>
      <w:r w:rsidR="00C90664">
        <w:t> </w:t>
      </w:r>
      <w:r w:rsidRPr="00827444">
        <w:t>tym</w:t>
      </w:r>
      <w:r>
        <w:t xml:space="preserve"> </w:t>
      </w:r>
      <w:r w:rsidRPr="00827444">
        <w:t>informacje</w:t>
      </w:r>
      <w:r>
        <w:t xml:space="preserve"> </w:t>
      </w:r>
      <w:r w:rsidRPr="00827444">
        <w:t>mające</w:t>
      </w:r>
      <w:r>
        <w:t xml:space="preserve"> </w:t>
      </w:r>
      <w:r w:rsidRPr="00827444">
        <w:t>istotny</w:t>
      </w:r>
      <w:r>
        <w:t xml:space="preserve"> </w:t>
      </w:r>
      <w:r w:rsidRPr="00827444">
        <w:t>wpływ</w:t>
      </w:r>
      <w:r>
        <w:t xml:space="preserve"> </w:t>
      </w:r>
      <w:r w:rsidRPr="00827444">
        <w:t>na</w:t>
      </w:r>
      <w:r>
        <w:t xml:space="preserve"> </w:t>
      </w:r>
      <w:r w:rsidRPr="00827444">
        <w:t>stan</w:t>
      </w:r>
      <w:r>
        <w:t xml:space="preserve"> </w:t>
      </w:r>
      <w:r w:rsidRPr="00827444">
        <w:t>zatrudnienia</w:t>
      </w:r>
      <w:r>
        <w:t xml:space="preserve"> </w:t>
      </w:r>
      <w:r w:rsidRPr="00827444">
        <w:t>oraz</w:t>
      </w:r>
      <w:r>
        <w:t xml:space="preserve"> </w:t>
      </w:r>
      <w:r w:rsidRPr="00827444">
        <w:t>waru</w:t>
      </w:r>
      <w:r w:rsidRPr="00827444">
        <w:t>n</w:t>
      </w:r>
      <w:r w:rsidRPr="00827444">
        <w:t>ki</w:t>
      </w:r>
      <w:r>
        <w:t xml:space="preserve"> </w:t>
      </w:r>
      <w:r w:rsidRPr="00827444">
        <w:t>pracy</w:t>
      </w:r>
      <w:r w:rsidR="00C90664">
        <w:t xml:space="preserve"> </w:t>
      </w:r>
      <w:r w:rsidR="00C90664" w:rsidRPr="00827444">
        <w:t>i</w:t>
      </w:r>
      <w:r w:rsidR="00C90664">
        <w:t> </w:t>
      </w:r>
      <w:r w:rsidRPr="00827444">
        <w:t>płacy</w:t>
      </w:r>
      <w:r w:rsidR="00C90664">
        <w:t xml:space="preserve"> </w:t>
      </w:r>
      <w:r w:rsidR="00C90664" w:rsidRPr="00827444">
        <w:t>w</w:t>
      </w:r>
      <w:r w:rsidR="00C90664">
        <w:t> </w:t>
      </w:r>
      <w:r w:rsidRPr="00827444">
        <w:t>tej</w:t>
      </w:r>
      <w:r>
        <w:t xml:space="preserve"> </w:t>
      </w:r>
      <w:r w:rsidRPr="00827444">
        <w:t>spółce.</w:t>
      </w:r>
    </w:p>
    <w:p w:rsidR="00EE5160" w:rsidRPr="00EE5160" w:rsidRDefault="00EE5160" w:rsidP="0027089C">
      <w:pPr>
        <w:pStyle w:val="ZUSTzmustartykuempunktem"/>
        <w:keepNext/>
      </w:pPr>
      <w:r w:rsidRPr="00827444">
        <w:t>4.</w:t>
      </w:r>
      <w:r w:rsidR="00C90664">
        <w:t> </w:t>
      </w:r>
      <w:r w:rsidRPr="00EE5160">
        <w:t>Towarzystwo oraz zarządzający ASI występują</w:t>
      </w:r>
      <w:r w:rsidR="00C90664" w:rsidRPr="00EE5160">
        <w:t xml:space="preserve"> w</w:t>
      </w:r>
      <w:r w:rsidR="00C90664">
        <w:t> </w:t>
      </w:r>
      <w:r w:rsidRPr="00EE5160">
        <w:t>zawiadomieniu,</w:t>
      </w:r>
      <w:r w:rsidR="00C90664" w:rsidRPr="00EE5160">
        <w:t xml:space="preserve"> o</w:t>
      </w:r>
      <w:r w:rsidR="00C90664">
        <w:t> </w:t>
      </w:r>
      <w:r w:rsidRPr="00EE5160">
        <w:t>którym mowa</w:t>
      </w:r>
      <w:r w:rsidR="00C90664" w:rsidRPr="00EE5160">
        <w:t xml:space="preserve"> w</w:t>
      </w:r>
      <w:r w:rsidR="00C90664">
        <w:t> ust. </w:t>
      </w:r>
      <w:r w:rsidRPr="00EE5160">
        <w:t>1, skierow</w:t>
      </w:r>
      <w:r w:rsidRPr="00EE5160">
        <w:t>a</w:t>
      </w:r>
      <w:r w:rsidRPr="00EE5160">
        <w:t>nym do spółki nienotowanej na rynku regulowanym, nad którą fundusz przejął kontrolę,</w:t>
      </w:r>
      <w:r w:rsidR="00C90664" w:rsidRPr="00EE5160">
        <w:t xml:space="preserve"> o</w:t>
      </w:r>
      <w:r w:rsidR="00C90664">
        <w:t> </w:t>
      </w:r>
      <w:r w:rsidRPr="00EE5160">
        <w:t>niezwłoczne:</w:t>
      </w:r>
    </w:p>
    <w:p w:rsidR="00EE5160" w:rsidRPr="00827444" w:rsidRDefault="00EE5160" w:rsidP="0027089C">
      <w:pPr>
        <w:pStyle w:val="ZPKTzmpktartykuempunktem"/>
      </w:pPr>
      <w:r w:rsidRPr="00827444">
        <w:t>1)</w:t>
      </w:r>
      <w:r w:rsidRPr="00827444">
        <w:tab/>
        <w:t>poinformowanie</w:t>
      </w:r>
      <w:r>
        <w:t xml:space="preserve"> </w:t>
      </w:r>
      <w:r w:rsidRPr="00827444">
        <w:t>przedstawicieli</w:t>
      </w:r>
      <w:r>
        <w:t xml:space="preserve"> </w:t>
      </w:r>
      <w:r w:rsidRPr="00827444">
        <w:t>pracowników</w:t>
      </w:r>
      <w:r>
        <w:t xml:space="preserve"> </w:t>
      </w:r>
      <w:r w:rsidRPr="00827444">
        <w:t>spółki</w:t>
      </w:r>
      <w:r w:rsidRPr="000B4D7D">
        <w:t xml:space="preserve"> nienotowanej na rynku regulowanym</w:t>
      </w:r>
      <w:r w:rsidRPr="00827444">
        <w:t>,</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ich</w:t>
      </w:r>
      <w:r>
        <w:t xml:space="preserve"> </w:t>
      </w:r>
      <w:r w:rsidRPr="00827444">
        <w:t>braku,</w:t>
      </w:r>
      <w:r>
        <w:t xml:space="preserve"> </w:t>
      </w:r>
      <w:r w:rsidRPr="00827444">
        <w:t>pracowników</w:t>
      </w:r>
      <w:r>
        <w:t xml:space="preserve"> </w:t>
      </w:r>
      <w:r w:rsidRPr="00827444">
        <w:t>tej</w:t>
      </w:r>
      <w:r>
        <w:t xml:space="preserve"> </w:t>
      </w:r>
      <w:r w:rsidRPr="00827444">
        <w:t>spółki</w:t>
      </w:r>
      <w:r w:rsidR="00C90664">
        <w:t xml:space="preserve"> </w:t>
      </w:r>
      <w:r w:rsidR="00C90664" w:rsidRPr="00827444">
        <w:t>o</w:t>
      </w:r>
      <w:r w:rsidR="00C90664">
        <w:t> </w:t>
      </w:r>
      <w:r w:rsidRPr="00827444">
        <w:t>przejęciu</w:t>
      </w:r>
      <w:r>
        <w:t xml:space="preserve"> </w:t>
      </w:r>
      <w:r w:rsidRPr="00827444">
        <w:t>kontroli</w:t>
      </w:r>
      <w:r>
        <w:t xml:space="preserve"> </w:t>
      </w:r>
      <w:r w:rsidRPr="00827444">
        <w:t>nad</w:t>
      </w:r>
      <w:r>
        <w:t xml:space="preserve"> </w:t>
      </w:r>
      <w:r w:rsidRPr="000B4D7D">
        <w:t>tą</w:t>
      </w:r>
      <w:r>
        <w:t xml:space="preserve"> </w:t>
      </w:r>
      <w:r w:rsidRPr="00827444">
        <w:t>spółką,</w:t>
      </w:r>
    </w:p>
    <w:p w:rsidR="00EE5160" w:rsidRPr="00EE5160" w:rsidRDefault="00EE5160" w:rsidP="0027089C">
      <w:pPr>
        <w:pStyle w:val="ZPKTzmpktartykuempunktem"/>
        <w:keepNext/>
      </w:pPr>
      <w:r w:rsidRPr="00827444">
        <w:t>2)</w:t>
      </w:r>
      <w:r w:rsidRPr="00827444">
        <w:tab/>
        <w:t>przekazanie</w:t>
      </w:r>
      <w:r w:rsidRPr="00EE5160">
        <w:t xml:space="preserve"> przedstawicielom pracowników spółki nienotowanej na rynku regulowanym,</w:t>
      </w:r>
      <w:r w:rsidR="00C90664" w:rsidRPr="00EE5160">
        <w:t xml:space="preserve"> a</w:t>
      </w:r>
      <w:r w:rsidR="00C90664">
        <w:t> </w:t>
      </w:r>
      <w:r w:rsidR="00C90664" w:rsidRPr="00EE5160">
        <w:t>w</w:t>
      </w:r>
      <w:r w:rsidR="00C90664">
        <w:t> </w:t>
      </w:r>
      <w:r w:rsidRPr="00EE5160">
        <w:t>przypadku ich braku, pracownikom tej spółki informacji,</w:t>
      </w:r>
      <w:r w:rsidR="00C90664" w:rsidRPr="00EE5160">
        <w:t xml:space="preserve"> o</w:t>
      </w:r>
      <w:r w:rsidR="00C90664">
        <w:t> </w:t>
      </w:r>
      <w:r w:rsidRPr="00EE5160">
        <w:t>których mowa</w:t>
      </w:r>
      <w:r w:rsidR="00C90664" w:rsidRPr="00EE5160">
        <w:t xml:space="preserve"> w</w:t>
      </w:r>
      <w:r w:rsidR="00C90664">
        <w:t> ust. </w:t>
      </w:r>
      <w:r w:rsidRPr="00EE5160">
        <w:t>2,</w:t>
      </w:r>
      <w:r w:rsidR="00C90664" w:rsidRPr="00EE5160">
        <w:t xml:space="preserve"> i</w:t>
      </w:r>
      <w:r w:rsidR="00C90664">
        <w:t> </w:t>
      </w:r>
      <w:r w:rsidRPr="00EE5160">
        <w:t>udostępnienie im informacji,</w:t>
      </w:r>
      <w:r w:rsidR="00C90664" w:rsidRPr="00EE5160">
        <w:t xml:space="preserve"> o</w:t>
      </w:r>
      <w:r w:rsidR="00C90664">
        <w:t> </w:t>
      </w:r>
      <w:r w:rsidRPr="00EE5160">
        <w:t>których mowa</w:t>
      </w:r>
      <w:r w:rsidR="00C90664" w:rsidRPr="00EE5160">
        <w:t xml:space="preserve"> w</w:t>
      </w:r>
      <w:r w:rsidR="00C90664">
        <w:t> ust. </w:t>
      </w:r>
      <w:r w:rsidR="00C90664" w:rsidRPr="00EE5160">
        <w:t>3</w:t>
      </w:r>
      <w:r w:rsidR="00C90664">
        <w:t xml:space="preserve"> pkt </w:t>
      </w:r>
      <w:r w:rsidRPr="00EE5160">
        <w:t>2,</w:t>
      </w:r>
      <w:r w:rsidR="00C90664" w:rsidRPr="00EE5160">
        <w:t xml:space="preserve"> o</w:t>
      </w:r>
      <w:r w:rsidR="00C90664">
        <w:t> </w:t>
      </w:r>
      <w:r w:rsidRPr="00EE5160">
        <w:t>ile</w:t>
      </w:r>
      <w:r w:rsidR="00C90664" w:rsidRPr="00EE5160">
        <w:t xml:space="preserve"> z</w:t>
      </w:r>
      <w:r w:rsidR="00C90664">
        <w:t> </w:t>
      </w:r>
      <w:r w:rsidRPr="00EE5160">
        <w:t>odrębnych przepisów nie wynikają ograniczenia</w:t>
      </w:r>
      <w:r w:rsidR="00C90664" w:rsidRPr="00EE5160">
        <w:t xml:space="preserve"> w</w:t>
      </w:r>
      <w:r w:rsidR="00C90664">
        <w:t> </w:t>
      </w:r>
      <w:r w:rsidRPr="00EE5160">
        <w:t>tym zakresie</w:t>
      </w:r>
    </w:p>
    <w:p w:rsidR="00EE5160" w:rsidRPr="00827444" w:rsidRDefault="00EE5160" w:rsidP="0027089C">
      <w:pPr>
        <w:pStyle w:val="ZCZWSPPKTzmczciwsppktartykuempunktem"/>
      </w:pPr>
      <w:r w:rsidRPr="00827444">
        <w:t>–</w:t>
      </w:r>
      <w:r w:rsidR="00C90664">
        <w:t> </w:t>
      </w:r>
      <w:r w:rsidRPr="00827444">
        <w:t>zgodnie</w:t>
      </w:r>
      <w:r w:rsidR="00C90664">
        <w:t xml:space="preserve"> </w:t>
      </w:r>
      <w:r w:rsidR="00C90664" w:rsidRPr="00827444">
        <w:t>z</w:t>
      </w:r>
      <w:r w:rsidR="00C90664">
        <w:t> </w:t>
      </w:r>
      <w:r w:rsidRPr="00827444">
        <w:t>przepisami</w:t>
      </w:r>
      <w:r>
        <w:t xml:space="preserve"> </w:t>
      </w:r>
      <w:r w:rsidRPr="00827444">
        <w:t>prawa</w:t>
      </w:r>
      <w:r>
        <w:t xml:space="preserve"> </w:t>
      </w:r>
      <w:r w:rsidRPr="00827444">
        <w:t>pracy</w:t>
      </w:r>
      <w:r w:rsidR="00C90664">
        <w:t xml:space="preserve"> </w:t>
      </w:r>
      <w:r w:rsidR="00C90664" w:rsidRPr="00827444">
        <w:t>i</w:t>
      </w:r>
      <w:r w:rsidR="00C90664">
        <w:t> </w:t>
      </w:r>
      <w:r w:rsidR="00C90664" w:rsidRPr="00827444">
        <w:t>w</w:t>
      </w:r>
      <w:r w:rsidR="00C90664">
        <w:t> </w:t>
      </w:r>
      <w:r w:rsidRPr="00827444">
        <w:t>sposób</w:t>
      </w:r>
      <w:r>
        <w:t xml:space="preserve"> </w:t>
      </w:r>
      <w:r w:rsidRPr="00827444">
        <w:t>przyjęty</w:t>
      </w:r>
      <w:r>
        <w:t xml:space="preserve"> </w:t>
      </w:r>
      <w:r w:rsidRPr="00827444">
        <w:t>u</w:t>
      </w:r>
      <w:r>
        <w:t xml:space="preserve"> </w:t>
      </w:r>
      <w:r w:rsidRPr="00827444">
        <w:t>danego</w:t>
      </w:r>
      <w:r>
        <w:t xml:space="preserve"> </w:t>
      </w:r>
      <w:r w:rsidRPr="00827444">
        <w:t>pracodawcy.</w:t>
      </w:r>
    </w:p>
    <w:p w:rsidR="00EE5160" w:rsidRPr="00EE5160" w:rsidRDefault="00EE5160" w:rsidP="0027089C">
      <w:pPr>
        <w:pStyle w:val="ZARTzmartartykuempunktem"/>
        <w:keepNext/>
      </w:pPr>
      <w:r w:rsidRPr="00827444">
        <w:t>Art.</w:t>
      </w:r>
      <w:r w:rsidR="00C90664">
        <w:t> </w:t>
      </w:r>
      <w:r w:rsidRPr="00EE5160">
        <w:t>70zm.</w:t>
      </w:r>
      <w:r w:rsidR="00C90664">
        <w:t> </w:t>
      </w:r>
      <w:r w:rsidRPr="00EE5160">
        <w:t>1. Towarzystwo albo zarządzający ASI, którzy zarządzają funduszem przejmującym kontrolę nad notowanym emitentem, niezwłocznie przekazują:</w:t>
      </w:r>
    </w:p>
    <w:p w:rsidR="00EE5160" w:rsidRPr="00827444" w:rsidRDefault="00EE5160" w:rsidP="0027089C">
      <w:pPr>
        <w:pStyle w:val="ZPKTzmpktartykuempunktem"/>
      </w:pPr>
      <w:r w:rsidRPr="00827444">
        <w:t>1)</w:t>
      </w:r>
      <w:r w:rsidRPr="00827444">
        <w:tab/>
        <w:t>Komisji,</w:t>
      </w:r>
    </w:p>
    <w:p w:rsidR="00EE5160" w:rsidRPr="00827444" w:rsidRDefault="00EE5160" w:rsidP="0027089C">
      <w:pPr>
        <w:pStyle w:val="ZPKTzmpktartykuempunktem"/>
      </w:pPr>
      <w:r w:rsidRPr="00827444">
        <w:lastRenderedPageBreak/>
        <w:t>2)</w:t>
      </w:r>
      <w:r w:rsidRPr="00827444">
        <w:tab/>
      </w:r>
      <w:r w:rsidRPr="000B4D7D">
        <w:t>notowanemu</w:t>
      </w:r>
      <w:r>
        <w:t xml:space="preserve"> </w:t>
      </w:r>
      <w:r w:rsidRPr="00827444">
        <w:t>emitentowi,</w:t>
      </w:r>
      <w:r>
        <w:t xml:space="preserve"> </w:t>
      </w:r>
      <w:r w:rsidRPr="00827444">
        <w:t>nad</w:t>
      </w:r>
      <w:r>
        <w:t xml:space="preserve"> </w:t>
      </w:r>
      <w:r w:rsidRPr="00827444">
        <w:t>którym</w:t>
      </w:r>
      <w:r>
        <w:t xml:space="preserve"> </w:t>
      </w:r>
      <w:r w:rsidRPr="00827444">
        <w:t>fundusz</w:t>
      </w:r>
      <w:r>
        <w:t xml:space="preserve"> </w:t>
      </w:r>
      <w:r w:rsidRPr="00827444">
        <w:t>przejął</w:t>
      </w:r>
      <w:r>
        <w:t xml:space="preserve"> </w:t>
      </w:r>
      <w:r w:rsidRPr="00827444">
        <w:t>kontrolę,</w:t>
      </w:r>
    </w:p>
    <w:p w:rsidR="00EE5160" w:rsidRPr="00EE5160" w:rsidRDefault="00EE5160" w:rsidP="0027089C">
      <w:pPr>
        <w:pStyle w:val="ZPKTzmpktartykuempunktem"/>
        <w:keepNext/>
      </w:pPr>
      <w:r w:rsidRPr="00827444">
        <w:t>3)</w:t>
      </w:r>
      <w:r w:rsidRPr="00827444">
        <w:tab/>
        <w:t>wspólnikom</w:t>
      </w:r>
      <w:r w:rsidRPr="00EE5160">
        <w:t xml:space="preserve"> albo akcjonariuszom notowanego emitenta, nad którym fundusz przejął kontrolę –</w:t>
      </w:r>
      <w:r w:rsidR="00C90664" w:rsidRPr="00EE5160">
        <w:t xml:space="preserve"> w</w:t>
      </w:r>
      <w:r w:rsidR="00C90664">
        <w:t> </w:t>
      </w:r>
      <w:r w:rsidRPr="00EE5160">
        <w:t>zakresie,</w:t>
      </w:r>
      <w:r w:rsidR="00C90664" w:rsidRPr="00EE5160">
        <w:t xml:space="preserve"> w</w:t>
      </w:r>
      <w:r w:rsidR="00C90664">
        <w:t> </w:t>
      </w:r>
      <w:r w:rsidRPr="00EE5160">
        <w:t>jakim dane</w:t>
      </w:r>
      <w:r w:rsidR="00C90664" w:rsidRPr="00EE5160">
        <w:t xml:space="preserve"> o</w:t>
      </w:r>
      <w:r w:rsidR="00C90664">
        <w:t> </w:t>
      </w:r>
      <w:r w:rsidRPr="00EE5160">
        <w:t>nich są dostępne towarzystwu lub zarządzającemu ASI</w:t>
      </w:r>
    </w:p>
    <w:p w:rsidR="00EE5160" w:rsidRPr="00827444" w:rsidRDefault="00EE5160" w:rsidP="0027089C">
      <w:pPr>
        <w:pStyle w:val="ZCZWSPPKTzmczciwsppktartykuempunktem"/>
      </w:pPr>
      <w:r w:rsidRPr="00827444">
        <w:t>–</w:t>
      </w:r>
      <w:r w:rsidR="00C90664">
        <w:t> </w:t>
      </w:r>
      <w:r w:rsidRPr="00827444">
        <w:t>informacje</w:t>
      </w:r>
      <w:r>
        <w:t xml:space="preserve"> </w:t>
      </w:r>
      <w:r w:rsidRPr="00827444">
        <w:t>związane</w:t>
      </w:r>
      <w:r w:rsidR="00C90664">
        <w:t xml:space="preserve"> </w:t>
      </w:r>
      <w:r w:rsidR="00C90664" w:rsidRPr="00827444">
        <w:t>z</w:t>
      </w:r>
      <w:r w:rsidR="00C90664">
        <w:t> </w:t>
      </w:r>
      <w:r w:rsidRPr="00827444">
        <w:t>przejęciem</w:t>
      </w:r>
      <w:r>
        <w:t xml:space="preserve"> </w:t>
      </w:r>
      <w:r w:rsidRPr="00827444">
        <w:t>kontroli.</w:t>
      </w:r>
    </w:p>
    <w:p w:rsidR="00EE5160" w:rsidRPr="00EE5160" w:rsidRDefault="00EE5160" w:rsidP="0027089C">
      <w:pPr>
        <w:pStyle w:val="ZUSTzmustartykuempunktem"/>
        <w:keepNext/>
      </w:pPr>
      <w:r w:rsidRPr="00827444">
        <w:t>2.</w:t>
      </w:r>
      <w:r w:rsidR="00C90664">
        <w:t> </w:t>
      </w:r>
      <w:r w:rsidRPr="00EE5160">
        <w:t>Informacje,</w:t>
      </w:r>
      <w:r w:rsidR="00C90664" w:rsidRPr="00EE5160">
        <w:t xml:space="preserve"> o</w:t>
      </w:r>
      <w:r w:rsidR="00C90664">
        <w:t> </w:t>
      </w:r>
      <w:r w:rsidRPr="00EE5160">
        <w:t>których mowa</w:t>
      </w:r>
      <w:r w:rsidR="00C90664" w:rsidRPr="00EE5160">
        <w:t xml:space="preserve"> w</w:t>
      </w:r>
      <w:r w:rsidR="00C90664">
        <w:t> ust. </w:t>
      </w:r>
      <w:r w:rsidRPr="00EE5160">
        <w:t>1, obejmują:</w:t>
      </w:r>
    </w:p>
    <w:p w:rsidR="00EE5160" w:rsidRPr="00827444" w:rsidRDefault="00EE5160" w:rsidP="0027089C">
      <w:pPr>
        <w:pStyle w:val="ZPKTzmpktartykuempunktem"/>
      </w:pPr>
      <w:r w:rsidRPr="00827444">
        <w:t>1)</w:t>
      </w:r>
      <w:r w:rsidRPr="00827444">
        <w:tab/>
        <w:t>dane</w:t>
      </w:r>
      <w:r w:rsidR="00C90664">
        <w:t xml:space="preserve"> </w:t>
      </w:r>
      <w:r w:rsidR="00C90664" w:rsidRPr="00827444">
        <w:t>o</w:t>
      </w:r>
      <w:r w:rsidR="00C90664">
        <w:t> </w:t>
      </w:r>
      <w:r w:rsidRPr="00827444">
        <w:t>towarzystwie</w:t>
      </w:r>
      <w:r>
        <w:t xml:space="preserve"> </w:t>
      </w:r>
      <w:r w:rsidRPr="00827444">
        <w:t>albo</w:t>
      </w:r>
      <w:r>
        <w:t xml:space="preserve"> </w:t>
      </w:r>
      <w:r w:rsidRPr="00827444">
        <w:t>zarządzającym</w:t>
      </w:r>
      <w:r>
        <w:t xml:space="preserve"> </w:t>
      </w:r>
      <w:r w:rsidRPr="00827444">
        <w:t>ASI,</w:t>
      </w:r>
      <w:r>
        <w:t xml:space="preserve"> </w:t>
      </w:r>
      <w:r w:rsidRPr="00827444">
        <w:t>którzy</w:t>
      </w:r>
      <w:r>
        <w:t xml:space="preserve"> </w:t>
      </w:r>
      <w:r w:rsidRPr="00827444">
        <w:t>zarządzają</w:t>
      </w:r>
      <w:r>
        <w:t xml:space="preserve"> </w:t>
      </w:r>
      <w:r w:rsidRPr="00827444">
        <w:t>funduszem</w:t>
      </w:r>
      <w:r>
        <w:t xml:space="preserve"> </w:t>
      </w:r>
      <w:r w:rsidRPr="00827444">
        <w:t>przejmującym</w:t>
      </w:r>
      <w:r>
        <w:t xml:space="preserve"> </w:t>
      </w:r>
      <w:r w:rsidRPr="00827444">
        <w:t>kontrolę;</w:t>
      </w:r>
    </w:p>
    <w:p w:rsidR="00EE5160" w:rsidRPr="00827444" w:rsidRDefault="00EE5160" w:rsidP="0027089C">
      <w:pPr>
        <w:pStyle w:val="ZPKTzmpktartykuempunktem"/>
      </w:pPr>
      <w:r w:rsidRPr="00827444">
        <w:t>2)</w:t>
      </w:r>
      <w:r w:rsidRPr="00827444">
        <w:tab/>
        <w:t>opis</w:t>
      </w:r>
      <w:r>
        <w:t xml:space="preserve"> </w:t>
      </w:r>
      <w:r w:rsidRPr="00827444">
        <w:t>sposobów</w:t>
      </w:r>
      <w:r>
        <w:t xml:space="preserve"> </w:t>
      </w:r>
      <w:r w:rsidRPr="00827444">
        <w:t>zapobiegania</w:t>
      </w:r>
      <w:r>
        <w:t xml:space="preserve"> </w:t>
      </w:r>
      <w:r w:rsidRPr="00827444">
        <w:t>powstawaniu</w:t>
      </w:r>
      <w:r>
        <w:t xml:space="preserve"> </w:t>
      </w:r>
      <w:r w:rsidRPr="00827444">
        <w:t>konfliktów</w:t>
      </w:r>
      <w:r>
        <w:t xml:space="preserve"> </w:t>
      </w:r>
      <w:r w:rsidRPr="00827444">
        <w:t>interesów</w:t>
      </w:r>
      <w:r>
        <w:t xml:space="preserve"> </w:t>
      </w:r>
      <w:r w:rsidRPr="00827444">
        <w:t>pomiędzy</w:t>
      </w:r>
      <w:r>
        <w:t xml:space="preserve"> </w:t>
      </w:r>
      <w:r w:rsidRPr="00827444">
        <w:t>towarzystwem,</w:t>
      </w:r>
      <w:r>
        <w:t xml:space="preserve"> </w:t>
      </w:r>
      <w:r w:rsidRPr="00827444">
        <w:t>zarządzającym</w:t>
      </w:r>
      <w:r>
        <w:t xml:space="preserve"> </w:t>
      </w:r>
      <w:r w:rsidRPr="00827444">
        <w:t>ASI</w:t>
      </w:r>
      <w:r>
        <w:t xml:space="preserve"> </w:t>
      </w:r>
      <w:r w:rsidRPr="00827444">
        <w:t>oraz</w:t>
      </w:r>
      <w:r>
        <w:t xml:space="preserve"> </w:t>
      </w:r>
      <w:r w:rsidRPr="00827444">
        <w:t>funduszem</w:t>
      </w:r>
      <w:r w:rsidR="00C90664">
        <w:t xml:space="preserve"> </w:t>
      </w:r>
      <w:r w:rsidR="00C90664" w:rsidRPr="00827444">
        <w:t>a</w:t>
      </w:r>
      <w:r w:rsidR="00C90664">
        <w:t> </w:t>
      </w:r>
      <w:r w:rsidRPr="00827444">
        <w:t>notowanym</w:t>
      </w:r>
      <w:r>
        <w:t xml:space="preserve"> </w:t>
      </w:r>
      <w:r w:rsidRPr="00827444">
        <w:t>emitentem,</w:t>
      </w:r>
      <w:r>
        <w:t xml:space="preserve"> </w:t>
      </w:r>
      <w:r w:rsidRPr="00827444">
        <w:t>albo</w:t>
      </w:r>
      <w:r>
        <w:t xml:space="preserve"> </w:t>
      </w:r>
      <w:r w:rsidRPr="00827444">
        <w:t>wskazanie</w:t>
      </w:r>
      <w:r>
        <w:t xml:space="preserve"> </w:t>
      </w:r>
      <w:r w:rsidRPr="00827444">
        <w:t>miejsca</w:t>
      </w:r>
      <w:r>
        <w:t xml:space="preserve"> </w:t>
      </w:r>
      <w:r w:rsidRPr="00827444">
        <w:t>jego</w:t>
      </w:r>
      <w:r>
        <w:t xml:space="preserve"> </w:t>
      </w:r>
      <w:r w:rsidRPr="00827444">
        <w:t>udostępnienia;</w:t>
      </w:r>
    </w:p>
    <w:p w:rsidR="00EE5160" w:rsidRPr="00827444" w:rsidRDefault="00EE5160" w:rsidP="0027089C">
      <w:pPr>
        <w:pStyle w:val="ZPKTzmpktartykuempunktem"/>
      </w:pPr>
      <w:r w:rsidRPr="00827444">
        <w:t>3)</w:t>
      </w:r>
      <w:r w:rsidRPr="00827444">
        <w:tab/>
        <w:t>opis</w:t>
      </w:r>
      <w:r>
        <w:t xml:space="preserve"> </w:t>
      </w:r>
      <w:r w:rsidRPr="00827444">
        <w:t>zasad</w:t>
      </w:r>
      <w:r>
        <w:t xml:space="preserve"> </w:t>
      </w:r>
      <w:r w:rsidRPr="00827444">
        <w:t>udostępniania</w:t>
      </w:r>
      <w:r>
        <w:t xml:space="preserve"> </w:t>
      </w:r>
      <w:r w:rsidRPr="00827444">
        <w:t>informacji</w:t>
      </w:r>
      <w:r>
        <w:t xml:space="preserve"> </w:t>
      </w:r>
      <w:r w:rsidRPr="00827444">
        <w:t>notowanemu</w:t>
      </w:r>
      <w:r>
        <w:t xml:space="preserve"> </w:t>
      </w:r>
      <w:r w:rsidRPr="00827444">
        <w:t>emitentowi</w:t>
      </w:r>
      <w:r>
        <w:t xml:space="preserve"> </w:t>
      </w:r>
      <w:r w:rsidRPr="00827444">
        <w:t>oraz</w:t>
      </w:r>
      <w:r>
        <w:t xml:space="preserve"> </w:t>
      </w:r>
      <w:r w:rsidRPr="00827444">
        <w:t>innym</w:t>
      </w:r>
      <w:r>
        <w:t xml:space="preserve"> </w:t>
      </w:r>
      <w:r w:rsidRPr="00827444">
        <w:t>podmiotom</w:t>
      </w:r>
      <w:r>
        <w:t xml:space="preserve"> </w:t>
      </w:r>
      <w:r w:rsidRPr="00827444">
        <w:t>albo</w:t>
      </w:r>
      <w:r>
        <w:t xml:space="preserve"> </w:t>
      </w:r>
      <w:r w:rsidRPr="00827444">
        <w:t>wskazanie</w:t>
      </w:r>
      <w:r>
        <w:t xml:space="preserve"> </w:t>
      </w:r>
      <w:r w:rsidRPr="00827444">
        <w:t>miejsca</w:t>
      </w:r>
      <w:r>
        <w:t xml:space="preserve"> </w:t>
      </w:r>
      <w:r w:rsidRPr="00827444">
        <w:t>jego</w:t>
      </w:r>
      <w:r>
        <w:t xml:space="preserve"> </w:t>
      </w:r>
      <w:r w:rsidRPr="00827444">
        <w:t>udostępnienia.</w:t>
      </w:r>
    </w:p>
    <w:p w:rsidR="00EE5160" w:rsidRPr="00827444" w:rsidRDefault="00EE5160" w:rsidP="0027089C">
      <w:pPr>
        <w:pStyle w:val="ZUSTzmustartykuempunktem"/>
      </w:pPr>
      <w:r w:rsidRPr="00827444">
        <w:t>3.</w:t>
      </w:r>
      <w:r w:rsidR="00C90664">
        <w:t> </w:t>
      </w:r>
      <w:r w:rsidRPr="00827444">
        <w:t>Towarzystwo</w:t>
      </w:r>
      <w:r>
        <w:t xml:space="preserve"> </w:t>
      </w:r>
      <w:r w:rsidRPr="00827444">
        <w:t>albo</w:t>
      </w:r>
      <w:r>
        <w:t xml:space="preserve"> </w:t>
      </w:r>
      <w:r w:rsidRPr="00827444">
        <w:t>zarządzający</w:t>
      </w:r>
      <w:r>
        <w:t xml:space="preserve"> </w:t>
      </w:r>
      <w:r w:rsidRPr="00827444">
        <w:t>ASI,</w:t>
      </w:r>
      <w:r>
        <w:t xml:space="preserve"> </w:t>
      </w:r>
      <w:r w:rsidRPr="00827444">
        <w:t>przekazując</w:t>
      </w:r>
      <w:r>
        <w:t xml:space="preserve"> </w:t>
      </w:r>
      <w:r w:rsidRPr="00827444">
        <w:t>notowanemu</w:t>
      </w:r>
      <w:r>
        <w:t xml:space="preserve"> </w:t>
      </w:r>
      <w:r w:rsidRPr="00827444">
        <w:t>emitentowi</w:t>
      </w:r>
      <w:r>
        <w:t xml:space="preserve"> </w:t>
      </w:r>
      <w:r w:rsidRPr="00827444">
        <w:t>informacje,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1,</w:t>
      </w:r>
      <w:r>
        <w:t xml:space="preserve"> </w:t>
      </w:r>
      <w:r w:rsidRPr="00827444">
        <w:t>występują</w:t>
      </w:r>
      <w:r w:rsidR="00C90664">
        <w:t xml:space="preserve"> </w:t>
      </w:r>
      <w:r w:rsidR="00C90664" w:rsidRPr="00827444">
        <w:t>o</w:t>
      </w:r>
      <w:r w:rsidR="00C90664">
        <w:t> </w:t>
      </w:r>
      <w:r w:rsidRPr="00827444">
        <w:t>niezwłoczne</w:t>
      </w:r>
      <w:r>
        <w:t xml:space="preserve"> </w:t>
      </w:r>
      <w:r w:rsidRPr="00827444">
        <w:t>przekazanie</w:t>
      </w:r>
      <w:r>
        <w:t xml:space="preserve"> </w:t>
      </w:r>
      <w:r w:rsidRPr="00827444">
        <w:t>tych</w:t>
      </w:r>
      <w:r>
        <w:t xml:space="preserve"> </w:t>
      </w:r>
      <w:r w:rsidRPr="00827444">
        <w:t>informacji</w:t>
      </w:r>
      <w:r>
        <w:t xml:space="preserve"> </w:t>
      </w:r>
      <w:r w:rsidRPr="00827444">
        <w:t>pracownikom</w:t>
      </w:r>
      <w:r>
        <w:t xml:space="preserve"> </w:t>
      </w:r>
      <w:r w:rsidRPr="00827444">
        <w:t>tego</w:t>
      </w:r>
      <w:r>
        <w:t xml:space="preserve"> </w:t>
      </w:r>
      <w:r w:rsidRPr="00827444">
        <w:t>emitenta</w:t>
      </w:r>
      <w:r>
        <w:t xml:space="preserve"> </w:t>
      </w:r>
      <w:r w:rsidRPr="00827444">
        <w:t>lub</w:t>
      </w:r>
      <w:r>
        <w:t xml:space="preserve"> </w:t>
      </w:r>
      <w:r w:rsidRPr="00827444">
        <w:t>ich</w:t>
      </w:r>
      <w:r>
        <w:t xml:space="preserve"> </w:t>
      </w:r>
      <w:r w:rsidRPr="00827444">
        <w:t>przedstaw</w:t>
      </w:r>
      <w:r w:rsidRPr="00827444">
        <w:t>i</w:t>
      </w:r>
      <w:r w:rsidRPr="00827444">
        <w:t>cielom,</w:t>
      </w:r>
      <w:r>
        <w:t xml:space="preserve"> </w:t>
      </w:r>
      <w:r w:rsidRPr="00827444">
        <w:t>zgodnie</w:t>
      </w:r>
      <w:r w:rsidR="00C90664">
        <w:t xml:space="preserve"> </w:t>
      </w:r>
      <w:r w:rsidR="00C90664" w:rsidRPr="00827444">
        <w:t>z</w:t>
      </w:r>
      <w:r w:rsidR="00C90664">
        <w:t> </w:t>
      </w:r>
      <w:r w:rsidRPr="00827444">
        <w:t>przepisami</w:t>
      </w:r>
      <w:r>
        <w:t xml:space="preserve"> </w:t>
      </w:r>
      <w:r w:rsidRPr="00827444">
        <w:t>prawa</w:t>
      </w:r>
      <w:r>
        <w:t xml:space="preserve"> </w:t>
      </w:r>
      <w:r w:rsidRPr="00827444">
        <w:t>pracy</w:t>
      </w:r>
      <w:r w:rsidR="00C90664">
        <w:t xml:space="preserve"> </w:t>
      </w:r>
      <w:r w:rsidR="00C90664" w:rsidRPr="00827444">
        <w:t>i</w:t>
      </w:r>
      <w:r w:rsidR="00C90664">
        <w:t> </w:t>
      </w:r>
      <w:r w:rsidR="00C90664" w:rsidRPr="00827444">
        <w:t>w</w:t>
      </w:r>
      <w:r w:rsidR="00C90664">
        <w:t> </w:t>
      </w:r>
      <w:r w:rsidRPr="00827444">
        <w:t>sposób</w:t>
      </w:r>
      <w:r>
        <w:t xml:space="preserve"> </w:t>
      </w:r>
      <w:r w:rsidRPr="00827444">
        <w:t>przyjęty</w:t>
      </w:r>
      <w:r>
        <w:t xml:space="preserve"> </w:t>
      </w:r>
      <w:r w:rsidRPr="00827444">
        <w:t>u</w:t>
      </w:r>
      <w:r>
        <w:t xml:space="preserve"> </w:t>
      </w:r>
      <w:r w:rsidRPr="00827444">
        <w:t>danego</w:t>
      </w:r>
      <w:r>
        <w:t xml:space="preserve"> </w:t>
      </w:r>
      <w:r w:rsidRPr="00827444">
        <w:t>pracodawcy,</w:t>
      </w:r>
      <w:r w:rsidR="00C90664">
        <w:t xml:space="preserve"> </w:t>
      </w:r>
      <w:r w:rsidR="00C90664" w:rsidRPr="00827444">
        <w:t>o</w:t>
      </w:r>
      <w:r w:rsidR="00C90664">
        <w:t> </w:t>
      </w:r>
      <w:r w:rsidRPr="00827444">
        <w:t>ile</w:t>
      </w:r>
      <w:r w:rsidR="00C90664">
        <w:t xml:space="preserve"> </w:t>
      </w:r>
      <w:r w:rsidR="00C90664" w:rsidRPr="00827444">
        <w:t>z</w:t>
      </w:r>
      <w:r w:rsidR="00C90664">
        <w:t> </w:t>
      </w:r>
      <w:r w:rsidRPr="00827444">
        <w:t>odrębnych</w:t>
      </w:r>
      <w:r>
        <w:t xml:space="preserve"> </w:t>
      </w:r>
      <w:r w:rsidRPr="00827444">
        <w:t>przepisów</w:t>
      </w:r>
      <w:r>
        <w:t xml:space="preserve"> </w:t>
      </w:r>
      <w:r w:rsidRPr="00827444">
        <w:t>nie</w:t>
      </w:r>
      <w:r>
        <w:t xml:space="preserve"> </w:t>
      </w:r>
      <w:r w:rsidRPr="00827444">
        <w:t>wyn</w:t>
      </w:r>
      <w:r w:rsidRPr="00827444">
        <w:t>i</w:t>
      </w:r>
      <w:r w:rsidRPr="00827444">
        <w:t>kają</w:t>
      </w:r>
      <w:r>
        <w:t xml:space="preserve"> </w:t>
      </w:r>
      <w:r w:rsidRPr="00827444">
        <w:t>ograniczenia</w:t>
      </w:r>
      <w:r w:rsidR="00C90664">
        <w:t xml:space="preserve"> </w:t>
      </w:r>
      <w:r w:rsidR="00C90664" w:rsidRPr="00827444">
        <w:t>w</w:t>
      </w:r>
      <w:r w:rsidR="00C90664">
        <w:t> </w:t>
      </w:r>
      <w:r w:rsidRPr="00827444">
        <w:t>tym</w:t>
      </w:r>
      <w:r>
        <w:t xml:space="preserve"> </w:t>
      </w:r>
      <w:r w:rsidRPr="00827444">
        <w:t>zakresie.</w:t>
      </w:r>
    </w:p>
    <w:p w:rsidR="00EE5160" w:rsidRPr="00827444" w:rsidRDefault="00EE5160" w:rsidP="0027089C">
      <w:pPr>
        <w:pStyle w:val="ZUSTzmustartykuempunktem"/>
      </w:pPr>
      <w:r w:rsidRPr="00827444">
        <w:t>4.</w:t>
      </w:r>
      <w:r w:rsidR="00C90664">
        <w:t> </w:t>
      </w:r>
      <w:r w:rsidRPr="00827444">
        <w:t>Przepisów</w:t>
      </w:r>
      <w:r w:rsidR="00C90664">
        <w:t xml:space="preserve"> ust. </w:t>
      </w:r>
      <w:r w:rsidRPr="00827444">
        <w:t>1–</w:t>
      </w:r>
      <w:r w:rsidR="00C90664" w:rsidRPr="00827444">
        <w:t>3</w:t>
      </w:r>
      <w:r w:rsidR="00C90664">
        <w:t> </w:t>
      </w:r>
      <w:r w:rsidRPr="00827444">
        <w:t>nie</w:t>
      </w:r>
      <w:r>
        <w:t xml:space="preserve"> </w:t>
      </w:r>
      <w:r w:rsidRPr="00827444">
        <w:t>stosuje</w:t>
      </w:r>
      <w:r>
        <w:t xml:space="preserve"> </w:t>
      </w:r>
      <w:r w:rsidRPr="00827444">
        <w:t>się</w:t>
      </w:r>
      <w:r>
        <w:t xml:space="preserve"> </w:t>
      </w:r>
      <w:r w:rsidRPr="00827444">
        <w:t>do</w:t>
      </w:r>
      <w:r>
        <w:t xml:space="preserve"> </w:t>
      </w:r>
      <w:r w:rsidRPr="00827444">
        <w:t>towarzystwa</w:t>
      </w:r>
      <w:r>
        <w:t xml:space="preserve"> </w:t>
      </w:r>
      <w:r w:rsidRPr="00827444">
        <w:t>ani</w:t>
      </w:r>
      <w:r>
        <w:t xml:space="preserve"> </w:t>
      </w:r>
      <w:r w:rsidRPr="00827444">
        <w:t>zarządzającego</w:t>
      </w:r>
      <w:r>
        <w:t xml:space="preserve"> </w:t>
      </w:r>
      <w:r w:rsidRPr="00827444">
        <w:t>ASI,</w:t>
      </w:r>
      <w:r>
        <w:t xml:space="preserve"> </w:t>
      </w:r>
      <w:r w:rsidRPr="00827444">
        <w:t>którzy</w:t>
      </w:r>
      <w:r>
        <w:t xml:space="preserve"> </w:t>
      </w:r>
      <w:r w:rsidRPr="00827444">
        <w:t>zarządzają</w:t>
      </w:r>
      <w:r>
        <w:t xml:space="preserve"> </w:t>
      </w:r>
      <w:r w:rsidRPr="00827444">
        <w:t>funduszem</w:t>
      </w:r>
      <w:r>
        <w:t xml:space="preserve"> </w:t>
      </w:r>
      <w:r w:rsidRPr="00827444">
        <w:t>przejmującym</w:t>
      </w:r>
      <w:r>
        <w:t xml:space="preserve"> </w:t>
      </w:r>
      <w:r w:rsidRPr="00827444">
        <w:t>kontrolę</w:t>
      </w:r>
      <w:r>
        <w:t xml:space="preserve"> </w:t>
      </w:r>
      <w:r w:rsidRPr="00827444">
        <w:t>nad</w:t>
      </w:r>
      <w:r>
        <w:t xml:space="preserve"> </w:t>
      </w:r>
      <w:r w:rsidRPr="00827444">
        <w:t>notowanym</w:t>
      </w:r>
      <w:r>
        <w:t xml:space="preserve"> </w:t>
      </w:r>
      <w:r w:rsidRPr="00827444">
        <w:t>emitentem,</w:t>
      </w:r>
      <w:r w:rsidR="00C90664">
        <w:t xml:space="preserve"> </w:t>
      </w:r>
      <w:r w:rsidR="00C90664" w:rsidRPr="00827444">
        <w:t>w</w:t>
      </w:r>
      <w:r w:rsidR="00C90664">
        <w:t> </w:t>
      </w:r>
      <w:r w:rsidRPr="00827444">
        <w:t>zakresie,</w:t>
      </w:r>
      <w:r w:rsidR="00C90664">
        <w:t xml:space="preserve"> </w:t>
      </w:r>
      <w:r w:rsidR="00C90664" w:rsidRPr="00827444">
        <w:t>w</w:t>
      </w:r>
      <w:r w:rsidR="00C90664">
        <w:t> </w:t>
      </w:r>
      <w:r w:rsidRPr="00827444">
        <w:t>jakim</w:t>
      </w:r>
      <w:r>
        <w:t xml:space="preserve"> </w:t>
      </w:r>
      <w:r w:rsidRPr="00827444">
        <w:t>informacje</w:t>
      </w:r>
      <w:r>
        <w:t xml:space="preserve"> </w:t>
      </w:r>
      <w:r w:rsidRPr="00827444">
        <w:t>określone</w:t>
      </w:r>
      <w:r w:rsidR="00C90664">
        <w:t xml:space="preserve"> </w:t>
      </w:r>
      <w:r w:rsidR="00C90664" w:rsidRPr="00827444">
        <w:t>w</w:t>
      </w:r>
      <w:r w:rsidR="00C90664">
        <w:t> ust. </w:t>
      </w:r>
      <w:r w:rsidR="00C90664" w:rsidRPr="00827444">
        <w:t>2</w:t>
      </w:r>
      <w:r w:rsidR="00C90664">
        <w:t> </w:t>
      </w:r>
      <w:r w:rsidRPr="00827444">
        <w:t>zostały</w:t>
      </w:r>
      <w:r>
        <w:t xml:space="preserve"> </w:t>
      </w:r>
      <w:r w:rsidRPr="00827444">
        <w:t>uja</w:t>
      </w:r>
      <w:r w:rsidRPr="00827444">
        <w:t>w</w:t>
      </w:r>
      <w:r w:rsidRPr="00827444">
        <w:t>nione</w:t>
      </w:r>
      <w:r>
        <w:t xml:space="preserve"> </w:t>
      </w:r>
      <w:r w:rsidRPr="00827444">
        <w:t>wraz</w:t>
      </w:r>
      <w:r w:rsidR="00C90664">
        <w:t xml:space="preserve"> </w:t>
      </w:r>
      <w:r w:rsidR="00C90664" w:rsidRPr="00827444">
        <w:t>z</w:t>
      </w:r>
      <w:r w:rsidR="00C90664">
        <w:t> </w:t>
      </w:r>
      <w:r w:rsidRPr="00827444">
        <w:t>zawiadomieniem</w:t>
      </w:r>
      <w:r>
        <w:t xml:space="preserve"> </w:t>
      </w:r>
      <w:r w:rsidRPr="00827444">
        <w:t>składanym</w:t>
      </w:r>
      <w:r>
        <w:t xml:space="preserve"> </w:t>
      </w:r>
      <w:r w:rsidRPr="00827444">
        <w:t>zgodnie</w:t>
      </w:r>
      <w:r w:rsidR="00C90664">
        <w:t xml:space="preserve"> </w:t>
      </w:r>
      <w:r w:rsidR="00C90664" w:rsidRPr="00827444">
        <w:t>z</w:t>
      </w:r>
      <w:r w:rsidR="00C90664">
        <w:t> art. </w:t>
      </w:r>
      <w:r w:rsidRPr="00827444">
        <w:t>6</w:t>
      </w:r>
      <w:r w:rsidR="00C90664" w:rsidRPr="00827444">
        <w:t>9</w:t>
      </w:r>
      <w:r w:rsidR="00C90664">
        <w:t> </w:t>
      </w:r>
      <w:r w:rsidRPr="00827444">
        <w:t>ustawy</w:t>
      </w:r>
      <w:r w:rsidR="00C90664">
        <w:t xml:space="preserve"> </w:t>
      </w:r>
      <w:r w:rsidR="00C90664" w:rsidRPr="00827444">
        <w:t>o</w:t>
      </w:r>
      <w:r w:rsidR="00C90664">
        <w:t> </w:t>
      </w:r>
      <w:r w:rsidRPr="00827444">
        <w:t>ofercie</w:t>
      </w:r>
      <w:r>
        <w:t xml:space="preserve"> </w:t>
      </w:r>
      <w:r w:rsidRPr="00827444">
        <w:t>publicznej.</w:t>
      </w:r>
    </w:p>
    <w:p w:rsidR="00EE5160" w:rsidRPr="00827444" w:rsidRDefault="00EE5160" w:rsidP="0027089C">
      <w:pPr>
        <w:pStyle w:val="ZARTzmartartykuempunktem"/>
      </w:pPr>
      <w:r w:rsidRPr="00827444">
        <w:t>Art.</w:t>
      </w:r>
      <w:r w:rsidR="00C90664">
        <w:t> </w:t>
      </w:r>
      <w:r w:rsidRPr="00827444">
        <w:t>70zn.</w:t>
      </w:r>
      <w:r w:rsidR="00C90664">
        <w:t> </w:t>
      </w:r>
      <w:r w:rsidRPr="00827444">
        <w:t>1.</w:t>
      </w:r>
      <w:r>
        <w:t xml:space="preserve"> </w:t>
      </w:r>
      <w:r w:rsidRPr="00827444">
        <w:t>Towarzystwo</w:t>
      </w:r>
      <w:r>
        <w:t xml:space="preserve"> </w:t>
      </w:r>
      <w:r w:rsidRPr="00827444">
        <w:t>oraz</w:t>
      </w:r>
      <w:r>
        <w:t xml:space="preserve"> </w:t>
      </w:r>
      <w:r w:rsidRPr="00827444">
        <w:t>zarządzający</w:t>
      </w:r>
      <w:r>
        <w:t xml:space="preserve"> </w:t>
      </w:r>
      <w:r w:rsidRPr="00827444">
        <w:t>ASI,</w:t>
      </w:r>
      <w:r>
        <w:t xml:space="preserve"> </w:t>
      </w:r>
      <w:r w:rsidRPr="00827444">
        <w:t>którzy</w:t>
      </w:r>
      <w:r>
        <w:t xml:space="preserve"> </w:t>
      </w:r>
      <w:r w:rsidRPr="00827444">
        <w:t>zarządzają</w:t>
      </w:r>
      <w:r>
        <w:t xml:space="preserve"> </w:t>
      </w:r>
      <w:r w:rsidRPr="00827444">
        <w:t>funduszem</w:t>
      </w:r>
      <w:r>
        <w:t xml:space="preserve"> </w:t>
      </w:r>
      <w:r w:rsidRPr="00827444">
        <w:t>przejmującym</w:t>
      </w:r>
      <w:r>
        <w:t xml:space="preserve"> </w:t>
      </w:r>
      <w:r w:rsidRPr="00827444">
        <w:t>kontrolę</w:t>
      </w:r>
      <w:r>
        <w:t xml:space="preserve"> </w:t>
      </w:r>
      <w:r w:rsidRPr="00827444">
        <w:t>nad</w:t>
      </w:r>
      <w:r>
        <w:t xml:space="preserve"> </w:t>
      </w:r>
      <w:r w:rsidRPr="00827444">
        <w:t>spółką</w:t>
      </w:r>
      <w:r>
        <w:t xml:space="preserve"> </w:t>
      </w:r>
      <w:r w:rsidRPr="00827444">
        <w:t>nienotowaną</w:t>
      </w:r>
      <w:r>
        <w:t xml:space="preserve"> </w:t>
      </w:r>
      <w:r w:rsidRPr="00827444">
        <w:t>na</w:t>
      </w:r>
      <w:r>
        <w:t xml:space="preserve"> </w:t>
      </w:r>
      <w:r w:rsidRPr="00827444">
        <w:t>rynku</w:t>
      </w:r>
      <w:r>
        <w:t xml:space="preserve"> </w:t>
      </w:r>
      <w:r w:rsidRPr="00827444">
        <w:t>regulowanym</w:t>
      </w:r>
      <w:r>
        <w:t xml:space="preserve"> </w:t>
      </w:r>
      <w:r w:rsidRPr="00827444">
        <w:t>lub</w:t>
      </w:r>
      <w:r>
        <w:t xml:space="preserve"> </w:t>
      </w:r>
      <w:r w:rsidRPr="00827444">
        <w:t>nad</w:t>
      </w:r>
      <w:r>
        <w:t xml:space="preserve"> </w:t>
      </w:r>
      <w:r w:rsidRPr="00827444">
        <w:t>notowanym</w:t>
      </w:r>
      <w:r>
        <w:t xml:space="preserve"> </w:t>
      </w:r>
      <w:r w:rsidRPr="00827444">
        <w:t>emitentem,</w:t>
      </w:r>
      <w:r>
        <w:t xml:space="preserve"> </w:t>
      </w:r>
      <w:r w:rsidRPr="00827444">
        <w:t>są</w:t>
      </w:r>
      <w:r>
        <w:t xml:space="preserve"> </w:t>
      </w:r>
      <w:r w:rsidRPr="00827444">
        <w:t>obowiązani,</w:t>
      </w:r>
      <w:r w:rsidR="00C90664">
        <w:t xml:space="preserve"> </w:t>
      </w:r>
      <w:r w:rsidR="00C90664" w:rsidRPr="00827444">
        <w:t>w</w:t>
      </w:r>
      <w:r w:rsidR="00C90664">
        <w:t> </w:t>
      </w:r>
      <w:r w:rsidRPr="00827444">
        <w:t>okresie</w:t>
      </w:r>
      <w:r>
        <w:t xml:space="preserve"> </w:t>
      </w:r>
      <w:r w:rsidRPr="00827444">
        <w:t>2</w:t>
      </w:r>
      <w:r w:rsidR="00C90664" w:rsidRPr="00827444">
        <w:t>4</w:t>
      </w:r>
      <w:r w:rsidR="00C90664">
        <w:t> </w:t>
      </w:r>
      <w:r w:rsidRPr="00827444">
        <w:t>miesięcy</w:t>
      </w:r>
      <w:r>
        <w:t xml:space="preserve"> </w:t>
      </w:r>
      <w:r w:rsidRPr="00827444">
        <w:t>od</w:t>
      </w:r>
      <w:r>
        <w:t xml:space="preserve"> </w:t>
      </w:r>
      <w:r w:rsidRPr="000B4D7D">
        <w:t>dnia</w:t>
      </w:r>
      <w:r>
        <w:t xml:space="preserve"> </w:t>
      </w:r>
      <w:r w:rsidRPr="00827444">
        <w:t>przejęcia</w:t>
      </w:r>
      <w:r>
        <w:t xml:space="preserve"> </w:t>
      </w:r>
      <w:r w:rsidRPr="00827444">
        <w:t>kontroli,</w:t>
      </w:r>
      <w:r>
        <w:t xml:space="preserve"> </w:t>
      </w:r>
      <w:r w:rsidRPr="000B4D7D">
        <w:t>zapobiegać</w:t>
      </w:r>
      <w:r>
        <w:t xml:space="preserve"> </w:t>
      </w:r>
      <w:r w:rsidRPr="00827444">
        <w:t>wyprzedaży</w:t>
      </w:r>
      <w:r>
        <w:t xml:space="preserve"> </w:t>
      </w:r>
      <w:r w:rsidRPr="00827444">
        <w:t>aktywów</w:t>
      </w:r>
      <w:r>
        <w:t xml:space="preserve"> </w:t>
      </w:r>
      <w:r w:rsidRPr="00827444">
        <w:t>odpowiednio</w:t>
      </w:r>
      <w:r>
        <w:t xml:space="preserve"> </w:t>
      </w:r>
      <w:r w:rsidRPr="00827444">
        <w:t>tej</w:t>
      </w:r>
      <w:r>
        <w:t xml:space="preserve"> </w:t>
      </w:r>
      <w:r w:rsidRPr="00827444">
        <w:t>spółki</w:t>
      </w:r>
      <w:r>
        <w:t xml:space="preserve"> </w:t>
      </w:r>
      <w:r w:rsidRPr="00827444">
        <w:t>albo</w:t>
      </w:r>
      <w:r>
        <w:t xml:space="preserve"> </w:t>
      </w:r>
      <w:r w:rsidRPr="000B4D7D">
        <w:t>tego</w:t>
      </w:r>
      <w:r>
        <w:t xml:space="preserve"> </w:t>
      </w:r>
      <w:r w:rsidRPr="00827444">
        <w:t>em</w:t>
      </w:r>
      <w:r w:rsidRPr="00827444">
        <w:t>i</w:t>
      </w:r>
      <w:r w:rsidRPr="00827444">
        <w:t>tenta.</w:t>
      </w:r>
    </w:p>
    <w:p w:rsidR="00EE5160" w:rsidRPr="00EE5160" w:rsidRDefault="00EE5160" w:rsidP="0027089C">
      <w:pPr>
        <w:pStyle w:val="ZUSTzmustartykuempunktem"/>
        <w:keepNext/>
      </w:pPr>
      <w:r w:rsidRPr="00827444">
        <w:t>2.</w:t>
      </w:r>
      <w:r w:rsidR="00C90664">
        <w:t> </w:t>
      </w:r>
      <w:r w:rsidRPr="00EE5160">
        <w:t>Zapobieganie wyprzedaży aktywów,</w:t>
      </w:r>
      <w:r w:rsidR="00C90664" w:rsidRPr="00EE5160">
        <w:t xml:space="preserve"> o</w:t>
      </w:r>
      <w:r w:rsidR="00C90664">
        <w:t> </w:t>
      </w:r>
      <w:r w:rsidRPr="00EE5160">
        <w:t>którym mowa</w:t>
      </w:r>
      <w:r w:rsidR="00C90664" w:rsidRPr="00EE5160">
        <w:t xml:space="preserve"> w</w:t>
      </w:r>
      <w:r w:rsidR="00C90664">
        <w:t> ust. </w:t>
      </w:r>
      <w:r w:rsidRPr="00EE5160">
        <w:t>1, obejmuje:</w:t>
      </w:r>
    </w:p>
    <w:p w:rsidR="00EE5160" w:rsidRPr="00EE5160" w:rsidRDefault="00EE5160" w:rsidP="0027089C">
      <w:pPr>
        <w:pStyle w:val="ZPKTzmpktartykuempunktem"/>
        <w:keepNext/>
      </w:pPr>
      <w:r w:rsidRPr="00827444">
        <w:t>1)</w:t>
      </w:r>
      <w:r w:rsidRPr="00827444">
        <w:tab/>
        <w:t>zakaz</w:t>
      </w:r>
      <w:r w:rsidRPr="00EE5160">
        <w:t xml:space="preserve"> wykonywania praw</w:t>
      </w:r>
      <w:r w:rsidR="00C90664" w:rsidRPr="00EE5160">
        <w:t xml:space="preserve"> z</w:t>
      </w:r>
      <w:r w:rsidR="00C90664">
        <w:t> </w:t>
      </w:r>
      <w:r w:rsidRPr="00EE5160">
        <w:t>akcji lub udziałów</w:t>
      </w:r>
      <w:r w:rsidR="00C90664" w:rsidRPr="00EE5160">
        <w:t xml:space="preserve"> w</w:t>
      </w:r>
      <w:r w:rsidR="00C90664">
        <w:t> </w:t>
      </w:r>
      <w:r w:rsidRPr="00EE5160">
        <w:t>spółce nienotowanej na rynku regulowanym lub</w:t>
      </w:r>
      <w:r w:rsidR="00C90664" w:rsidRPr="00EE5160">
        <w:t xml:space="preserve"> w</w:t>
      </w:r>
      <w:r w:rsidR="00C90664">
        <w:t> </w:t>
      </w:r>
      <w:r w:rsidRPr="00EE5160">
        <w:t>notowanym emitencie oraz innych czynności prawnych,</w:t>
      </w:r>
      <w:r w:rsidR="00C90664" w:rsidRPr="00EE5160">
        <w:t xml:space="preserve"> w</w:t>
      </w:r>
      <w:r w:rsidR="00C90664">
        <w:t> </w:t>
      </w:r>
      <w:r w:rsidRPr="00EE5160">
        <w:t>sposób skutkujący bezpośrednio lub pośrednio dokonaniem:</w:t>
      </w:r>
    </w:p>
    <w:p w:rsidR="00EE5160" w:rsidRPr="00827444" w:rsidRDefault="00EE5160" w:rsidP="0027089C">
      <w:pPr>
        <w:pStyle w:val="ZLITwPKTzmlitwpktartykuempunktem"/>
      </w:pPr>
      <w:r w:rsidRPr="00827444">
        <w:t>a)</w:t>
      </w:r>
      <w:r w:rsidRPr="00827444">
        <w:tab/>
        <w:t>wypłat</w:t>
      </w:r>
      <w:r>
        <w:t xml:space="preserve"> </w:t>
      </w:r>
      <w:r w:rsidRPr="00827444">
        <w:t>wynikających</w:t>
      </w:r>
      <w:r w:rsidR="00C90664">
        <w:t xml:space="preserve"> </w:t>
      </w:r>
      <w:r w:rsidR="00C90664" w:rsidRPr="00827444">
        <w:t>z</w:t>
      </w:r>
      <w:r w:rsidR="00C90664">
        <w:t> </w:t>
      </w:r>
      <w:r w:rsidRPr="00827444">
        <w:t>prawa</w:t>
      </w:r>
      <w:r>
        <w:t xml:space="preserve"> </w:t>
      </w:r>
      <w:r w:rsidRPr="00827444">
        <w:t>do</w:t>
      </w:r>
      <w:r>
        <w:t xml:space="preserve"> </w:t>
      </w:r>
      <w:r w:rsidRPr="00827444">
        <w:t>udziału</w:t>
      </w:r>
      <w:r w:rsidR="00C90664">
        <w:t xml:space="preserve"> </w:t>
      </w:r>
      <w:r w:rsidR="00C90664" w:rsidRPr="00827444">
        <w:t>w</w:t>
      </w:r>
      <w:r w:rsidR="00C90664">
        <w:t> </w:t>
      </w:r>
      <w:r w:rsidRPr="00827444">
        <w:t>zysku</w:t>
      </w:r>
      <w:r>
        <w:t xml:space="preserve"> </w:t>
      </w:r>
      <w:r w:rsidRPr="00827444">
        <w:t>spółki</w:t>
      </w:r>
      <w:r w:rsidRPr="000B4D7D">
        <w:t xml:space="preserve"> nienotowanej na rynku regulowanym</w:t>
      </w:r>
      <w:r>
        <w:t xml:space="preserve"> </w:t>
      </w:r>
      <w:r w:rsidRPr="00827444">
        <w:t>lub</w:t>
      </w:r>
      <w:r>
        <w:t xml:space="preserve"> </w:t>
      </w:r>
      <w:r w:rsidRPr="00827444">
        <w:t>notow</w:t>
      </w:r>
      <w:r w:rsidRPr="00827444">
        <w:t>a</w:t>
      </w:r>
      <w:r w:rsidRPr="00827444">
        <w:t>nego</w:t>
      </w:r>
      <w:r>
        <w:t xml:space="preserve"> </w:t>
      </w:r>
      <w:r w:rsidRPr="00827444">
        <w:t>emitenta,</w:t>
      </w:r>
      <w:r w:rsidR="00C90664">
        <w:t xml:space="preserve"> </w:t>
      </w:r>
      <w:r w:rsidR="00C90664" w:rsidRPr="00827444">
        <w:t>w</w:t>
      </w:r>
      <w:r w:rsidR="00C90664">
        <w:t> </w:t>
      </w:r>
      <w:r w:rsidRPr="00827444">
        <w:t>szczególności</w:t>
      </w:r>
      <w:r>
        <w:t xml:space="preserve"> </w:t>
      </w:r>
      <w:r w:rsidRPr="00827444">
        <w:t>wypłat</w:t>
      </w:r>
      <w:r>
        <w:t xml:space="preserve"> </w:t>
      </w:r>
      <w:r w:rsidRPr="00827444">
        <w:t>kwot</w:t>
      </w:r>
      <w:r>
        <w:t xml:space="preserve"> </w:t>
      </w:r>
      <w:r w:rsidRPr="00827444">
        <w:t>wynikających</w:t>
      </w:r>
      <w:r w:rsidR="00C90664">
        <w:t xml:space="preserve"> </w:t>
      </w:r>
      <w:r w:rsidR="00C90664" w:rsidRPr="00827444">
        <w:t>z</w:t>
      </w:r>
      <w:r w:rsidR="00C90664">
        <w:t> </w:t>
      </w:r>
      <w:r w:rsidRPr="00827444">
        <w:t>podziału</w:t>
      </w:r>
      <w:r>
        <w:t xml:space="preserve"> </w:t>
      </w:r>
      <w:r w:rsidRPr="00827444">
        <w:t>zysku,</w:t>
      </w:r>
      <w:r>
        <w:t xml:space="preserve"> </w:t>
      </w:r>
      <w:r w:rsidRPr="00827444">
        <w:t>odsetek</w:t>
      </w:r>
      <w:r>
        <w:t xml:space="preserve"> </w:t>
      </w:r>
      <w:r w:rsidRPr="00827444">
        <w:t>od</w:t>
      </w:r>
      <w:r>
        <w:t xml:space="preserve"> </w:t>
      </w:r>
      <w:r w:rsidRPr="00827444">
        <w:t>akcji,</w:t>
      </w:r>
      <w:r>
        <w:t xml:space="preserve"> </w:t>
      </w:r>
      <w:r w:rsidRPr="00827444">
        <w:t>oraz</w:t>
      </w:r>
      <w:r>
        <w:t xml:space="preserve"> </w:t>
      </w:r>
      <w:r w:rsidRPr="00827444">
        <w:t>zal</w:t>
      </w:r>
      <w:r w:rsidRPr="00827444">
        <w:t>i</w:t>
      </w:r>
      <w:r w:rsidRPr="00827444">
        <w:t>czek</w:t>
      </w:r>
      <w:r>
        <w:t xml:space="preserve"> </w:t>
      </w:r>
      <w:r w:rsidRPr="00827444">
        <w:t>na</w:t>
      </w:r>
      <w:r>
        <w:t xml:space="preserve"> </w:t>
      </w:r>
      <w:r w:rsidRPr="00827444">
        <w:t>poczet</w:t>
      </w:r>
      <w:r>
        <w:t xml:space="preserve"> </w:t>
      </w:r>
      <w:r w:rsidRPr="00827444">
        <w:t>takich</w:t>
      </w:r>
      <w:r>
        <w:t xml:space="preserve"> </w:t>
      </w:r>
      <w:r w:rsidRPr="00827444">
        <w:t>wypłat,</w:t>
      </w:r>
    </w:p>
    <w:p w:rsidR="00EE5160" w:rsidRPr="00827444" w:rsidRDefault="00EE5160" w:rsidP="0027089C">
      <w:pPr>
        <w:pStyle w:val="ZLITwPKTzmlitwpktartykuempunktem"/>
      </w:pPr>
      <w:r w:rsidRPr="00827444">
        <w:t>b)</w:t>
      </w:r>
      <w:r w:rsidRPr="00827444">
        <w:tab/>
        <w:t>obniżenia</w:t>
      </w:r>
      <w:r>
        <w:t xml:space="preserve"> </w:t>
      </w:r>
      <w:r w:rsidRPr="00827444">
        <w:t>kapitału</w:t>
      </w:r>
      <w:r>
        <w:t xml:space="preserve"> </w:t>
      </w:r>
      <w:r w:rsidRPr="00827444">
        <w:t>zakładowego,</w:t>
      </w:r>
      <w:r>
        <w:t xml:space="preserve"> </w:t>
      </w:r>
      <w:r w:rsidRPr="00827444">
        <w:t>umorzenia</w:t>
      </w:r>
      <w:r>
        <w:t xml:space="preserve"> </w:t>
      </w:r>
      <w:r w:rsidRPr="00827444">
        <w:t>udziałów</w:t>
      </w:r>
      <w:r>
        <w:t xml:space="preserve"> </w:t>
      </w:r>
      <w:r w:rsidRPr="00827444">
        <w:t>lub</w:t>
      </w:r>
      <w:r>
        <w:t xml:space="preserve"> </w:t>
      </w:r>
      <w:r w:rsidRPr="00827444">
        <w:t>akcji,</w:t>
      </w:r>
      <w:r>
        <w:t xml:space="preserve"> </w:t>
      </w:r>
      <w:r w:rsidRPr="00827444">
        <w:t>nabycia</w:t>
      </w:r>
      <w:r>
        <w:t xml:space="preserve"> </w:t>
      </w:r>
      <w:r w:rsidRPr="00827444">
        <w:t>udziałów</w:t>
      </w:r>
      <w:r>
        <w:t xml:space="preserve"> </w:t>
      </w:r>
      <w:r w:rsidRPr="00827444">
        <w:t>lub</w:t>
      </w:r>
      <w:r>
        <w:t xml:space="preserve"> </w:t>
      </w:r>
      <w:r w:rsidRPr="00827444">
        <w:t>akcji</w:t>
      </w:r>
      <w:r>
        <w:t xml:space="preserve"> </w:t>
      </w:r>
      <w:r w:rsidRPr="00827444">
        <w:t>własnych</w:t>
      </w:r>
      <w:r>
        <w:t xml:space="preserve"> </w:t>
      </w:r>
      <w:r w:rsidRPr="00827444">
        <w:t>spó</w:t>
      </w:r>
      <w:r w:rsidRPr="00827444">
        <w:t>ł</w:t>
      </w:r>
      <w:r w:rsidRPr="00827444">
        <w:t>ki</w:t>
      </w:r>
      <w:r w:rsidRPr="000B4D7D">
        <w:t xml:space="preserve"> nienotowanej na rynku regulowanym</w:t>
      </w:r>
      <w:r>
        <w:t xml:space="preserve"> </w:t>
      </w:r>
      <w:r w:rsidRPr="00827444">
        <w:t>lub</w:t>
      </w:r>
      <w:r>
        <w:t xml:space="preserve"> </w:t>
      </w:r>
      <w:r w:rsidRPr="00827444">
        <w:t>notowanego</w:t>
      </w:r>
      <w:r>
        <w:t xml:space="preserve"> </w:t>
      </w:r>
      <w:r w:rsidRPr="00827444">
        <w:t>emitenta,</w:t>
      </w:r>
    </w:p>
    <w:p w:rsidR="00EE5160" w:rsidRPr="00827444" w:rsidRDefault="00EE5160" w:rsidP="0027089C">
      <w:pPr>
        <w:pStyle w:val="ZLITwPKTzmlitwpktartykuempunktem"/>
      </w:pPr>
      <w:r w:rsidRPr="00827444">
        <w:t>c)</w:t>
      </w:r>
      <w:r w:rsidRPr="00827444">
        <w:tab/>
        <w:t>zwrotu</w:t>
      </w:r>
      <w:r>
        <w:t xml:space="preserve"> </w:t>
      </w:r>
      <w:r w:rsidRPr="00827444">
        <w:t>dopłat,</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17</w:t>
      </w:r>
      <w:r w:rsidR="00C90664" w:rsidRPr="00827444">
        <w:t>9</w:t>
      </w:r>
      <w:r w:rsidR="00C90664">
        <w:t xml:space="preserve"> § </w:t>
      </w:r>
      <w:r w:rsidR="00C90664" w:rsidRPr="00827444">
        <w:t>1</w:t>
      </w:r>
      <w:r w:rsidR="00C90664">
        <w:t> </w:t>
      </w:r>
      <w:r w:rsidRPr="00827444">
        <w:t>Kodeksu</w:t>
      </w:r>
      <w:r>
        <w:t xml:space="preserve"> </w:t>
      </w:r>
      <w:r w:rsidRPr="00827444">
        <w:t>spółek</w:t>
      </w:r>
      <w:r>
        <w:t xml:space="preserve"> </w:t>
      </w:r>
      <w:r w:rsidRPr="00827444">
        <w:t>handlowych,</w:t>
      </w:r>
      <w:r w:rsidR="00C90664">
        <w:t xml:space="preserve"> </w:t>
      </w:r>
      <w:r w:rsidR="00C90664" w:rsidRPr="00827444">
        <w:t>w</w:t>
      </w:r>
      <w:r w:rsidR="00C90664">
        <w:t> </w:t>
      </w:r>
      <w:r w:rsidRPr="00827444">
        <w:t>przypadku</w:t>
      </w:r>
      <w:r>
        <w:t xml:space="preserve"> </w:t>
      </w:r>
      <w:r w:rsidRPr="00827444">
        <w:t>spółki</w:t>
      </w:r>
      <w:r w:rsidR="00C90664">
        <w:t xml:space="preserve"> </w:t>
      </w:r>
      <w:r w:rsidR="00C90664" w:rsidRPr="00827444">
        <w:t>z</w:t>
      </w:r>
      <w:r w:rsidR="00C90664">
        <w:t> </w:t>
      </w:r>
      <w:r w:rsidRPr="00827444">
        <w:t>ograniczoną</w:t>
      </w:r>
      <w:r>
        <w:t xml:space="preserve"> </w:t>
      </w:r>
      <w:r w:rsidRPr="00827444">
        <w:t>odpowiedzialnością;</w:t>
      </w:r>
    </w:p>
    <w:p w:rsidR="00EE5160" w:rsidRPr="00827444" w:rsidRDefault="00EE5160" w:rsidP="0027089C">
      <w:pPr>
        <w:pStyle w:val="ZPKTzmpktartykuempunktem"/>
      </w:pPr>
      <w:r w:rsidRPr="00827444">
        <w:t>2)</w:t>
      </w:r>
      <w:r w:rsidRPr="00827444">
        <w:tab/>
        <w:t>obowiązek</w:t>
      </w:r>
      <w:r>
        <w:t xml:space="preserve"> </w:t>
      </w:r>
      <w:r w:rsidRPr="00827444">
        <w:t>podejmowania</w:t>
      </w:r>
      <w:r w:rsidR="00C90664">
        <w:t xml:space="preserve"> </w:t>
      </w:r>
      <w:r w:rsidR="00C90664" w:rsidRPr="00827444">
        <w:t>z</w:t>
      </w:r>
      <w:r w:rsidR="00C90664">
        <w:t> </w:t>
      </w:r>
      <w:r w:rsidRPr="00827444">
        <w:t>zachowaniem</w:t>
      </w:r>
      <w:r>
        <w:t xml:space="preserve"> </w:t>
      </w:r>
      <w:r w:rsidRPr="00827444">
        <w:t>należytej</w:t>
      </w:r>
      <w:r>
        <w:t xml:space="preserve"> </w:t>
      </w:r>
      <w:r w:rsidRPr="00827444">
        <w:t>staranności</w:t>
      </w:r>
      <w:r>
        <w:t xml:space="preserve"> </w:t>
      </w:r>
      <w:r w:rsidRPr="00827444">
        <w:t>działań</w:t>
      </w:r>
      <w:r>
        <w:t xml:space="preserve"> </w:t>
      </w:r>
      <w:r w:rsidRPr="00827444">
        <w:t>mających</w:t>
      </w:r>
      <w:r>
        <w:t xml:space="preserve"> </w:t>
      </w:r>
      <w:r w:rsidRPr="00827444">
        <w:t>na</w:t>
      </w:r>
      <w:r>
        <w:t xml:space="preserve"> </w:t>
      </w:r>
      <w:r w:rsidRPr="00827444">
        <w:t>celu</w:t>
      </w:r>
      <w:r>
        <w:t xml:space="preserve"> </w:t>
      </w:r>
      <w:r w:rsidRPr="00827444">
        <w:t>zapobieżenie</w:t>
      </w:r>
      <w:r>
        <w:t xml:space="preserve"> </w:t>
      </w:r>
      <w:r w:rsidRPr="00827444">
        <w:t>sku</w:t>
      </w:r>
      <w:r w:rsidRPr="00827444">
        <w:t>t</w:t>
      </w:r>
      <w:r w:rsidRPr="00827444">
        <w:t>kom</w:t>
      </w:r>
      <w:r>
        <w:t xml:space="preserve"> </w:t>
      </w:r>
      <w:r w:rsidRPr="00827444">
        <w:t>określonym</w:t>
      </w:r>
      <w:r w:rsidR="00C90664">
        <w:t xml:space="preserve"> </w:t>
      </w:r>
      <w:r w:rsidR="00C90664" w:rsidRPr="00827444">
        <w:t>w</w:t>
      </w:r>
      <w:r w:rsidR="00C90664">
        <w:t> pkt </w:t>
      </w:r>
      <w:r w:rsidRPr="000B4D7D">
        <w:t>1.</w:t>
      </w:r>
    </w:p>
    <w:p w:rsidR="00EE5160" w:rsidRPr="00EE5160" w:rsidRDefault="00EE5160" w:rsidP="0027089C">
      <w:pPr>
        <w:pStyle w:val="ZUSTzmustartykuempunktem"/>
        <w:keepNext/>
      </w:pPr>
      <w:r w:rsidRPr="00827444">
        <w:t>3.</w:t>
      </w:r>
      <w:r w:rsidR="00C90664">
        <w:t> </w:t>
      </w:r>
      <w:r w:rsidRPr="00EE5160">
        <w:t>Ograniczenia,</w:t>
      </w:r>
      <w:r w:rsidR="00C90664" w:rsidRPr="00EE5160">
        <w:t xml:space="preserve"> o</w:t>
      </w:r>
      <w:r w:rsidR="00C90664">
        <w:t> </w:t>
      </w:r>
      <w:r w:rsidRPr="00EE5160">
        <w:t>których mowa</w:t>
      </w:r>
      <w:r w:rsidR="00C90664" w:rsidRPr="00EE5160">
        <w:t xml:space="preserve"> w</w:t>
      </w:r>
      <w:r w:rsidR="00C90664">
        <w:t> ust. </w:t>
      </w:r>
      <w:r w:rsidRPr="00EE5160">
        <w:t>2, nie dotyczą:</w:t>
      </w:r>
    </w:p>
    <w:p w:rsidR="00EE5160" w:rsidRPr="00827444" w:rsidRDefault="00EE5160" w:rsidP="0027089C">
      <w:pPr>
        <w:pStyle w:val="ZPKTzmpktartykuempunktem"/>
      </w:pPr>
      <w:r w:rsidRPr="00827444">
        <w:t>1)</w:t>
      </w:r>
      <w:r w:rsidRPr="00827444">
        <w:tab/>
        <w:t>wypłat,</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2</w:t>
      </w:r>
      <w:r w:rsidR="00C90664">
        <w:t xml:space="preserve"> pkt </w:t>
      </w:r>
      <w:r w:rsidR="00C90664" w:rsidRPr="00827444">
        <w:t>1</w:t>
      </w:r>
      <w:r w:rsidR="00C90664">
        <w:t xml:space="preserve"> lit. </w:t>
      </w:r>
      <w:r w:rsidRPr="00827444">
        <w:t>a,</w:t>
      </w:r>
      <w:r>
        <w:t xml:space="preserve"> </w:t>
      </w:r>
      <w:r w:rsidRPr="00827444">
        <w:t>dokonywanych</w:t>
      </w:r>
      <w:r>
        <w:t xml:space="preserve"> </w:t>
      </w:r>
      <w:r w:rsidRPr="00827444">
        <w:t>przez</w:t>
      </w:r>
      <w:r>
        <w:t xml:space="preserve"> </w:t>
      </w:r>
      <w:r w:rsidRPr="00827444">
        <w:t>spółkę</w:t>
      </w:r>
      <w:r>
        <w:t xml:space="preserve"> </w:t>
      </w:r>
      <w:r w:rsidRPr="000B4D7D">
        <w:t>nienotowaną na rynku regulowanym</w:t>
      </w:r>
      <w:r>
        <w:t xml:space="preserve"> </w:t>
      </w:r>
      <w:r w:rsidRPr="00827444">
        <w:t>lub</w:t>
      </w:r>
      <w:r>
        <w:t xml:space="preserve"> </w:t>
      </w:r>
      <w:r w:rsidRPr="00827444">
        <w:t>notowanego</w:t>
      </w:r>
      <w:r>
        <w:t xml:space="preserve"> </w:t>
      </w:r>
      <w:r w:rsidRPr="00827444">
        <w:t>emitenta</w:t>
      </w:r>
      <w:r>
        <w:t xml:space="preserve"> </w:t>
      </w:r>
      <w:r w:rsidRPr="00827444">
        <w:t>–</w:t>
      </w:r>
      <w:r w:rsidR="00C90664">
        <w:t xml:space="preserve"> </w:t>
      </w:r>
      <w:r w:rsidR="00C90664" w:rsidRPr="00827444">
        <w:t>w</w:t>
      </w:r>
      <w:r w:rsidR="00C90664">
        <w:t> </w:t>
      </w:r>
      <w:r w:rsidRPr="00827444">
        <w:t>kwocie</w:t>
      </w:r>
      <w:r>
        <w:t xml:space="preserve"> </w:t>
      </w:r>
      <w:r w:rsidRPr="00827444">
        <w:t>przekraczającej</w:t>
      </w:r>
      <w:r>
        <w:t xml:space="preserve"> </w:t>
      </w:r>
      <w:r w:rsidRPr="00827444">
        <w:t>wartość</w:t>
      </w:r>
      <w:r>
        <w:t xml:space="preserve"> </w:t>
      </w:r>
      <w:r w:rsidRPr="00827444">
        <w:t>różnicy</w:t>
      </w:r>
      <w:r>
        <w:t xml:space="preserve"> </w:t>
      </w:r>
      <w:r w:rsidRPr="00827444">
        <w:t>między</w:t>
      </w:r>
      <w:r>
        <w:t xml:space="preserve"> </w:t>
      </w:r>
      <w:r w:rsidRPr="00827444">
        <w:t>wartością</w:t>
      </w:r>
      <w:r>
        <w:t xml:space="preserve"> </w:t>
      </w:r>
      <w:r w:rsidRPr="00827444">
        <w:t>aktywów</w:t>
      </w:r>
      <w:r>
        <w:t xml:space="preserve"> </w:t>
      </w:r>
      <w:r w:rsidRPr="00827444">
        <w:t>netto</w:t>
      </w:r>
      <w:r w:rsidR="00C90664">
        <w:t xml:space="preserve"> </w:t>
      </w:r>
      <w:r w:rsidR="00C90664" w:rsidRPr="00827444">
        <w:t>z</w:t>
      </w:r>
      <w:r w:rsidR="00C90664">
        <w:t> </w:t>
      </w:r>
      <w:r w:rsidRPr="00827444">
        <w:t>ostatniego</w:t>
      </w:r>
      <w:r>
        <w:t xml:space="preserve"> </w:t>
      </w:r>
      <w:r w:rsidRPr="00827444">
        <w:t>rocznego</w:t>
      </w:r>
      <w:r>
        <w:t xml:space="preserve"> </w:t>
      </w:r>
      <w:r w:rsidRPr="00827444">
        <w:t>sprawozdania</w:t>
      </w:r>
      <w:r>
        <w:t xml:space="preserve"> </w:t>
      </w:r>
      <w:r w:rsidRPr="00827444">
        <w:t>finansowego</w:t>
      </w:r>
      <w:r>
        <w:t xml:space="preserve"> </w:t>
      </w:r>
      <w:r w:rsidRPr="00827444">
        <w:t>tej</w:t>
      </w:r>
      <w:r>
        <w:t xml:space="preserve"> </w:t>
      </w:r>
      <w:r w:rsidRPr="00827444">
        <w:t>spółki</w:t>
      </w:r>
      <w:r>
        <w:t xml:space="preserve"> </w:t>
      </w:r>
      <w:r w:rsidRPr="00827444">
        <w:t>lub</w:t>
      </w:r>
      <w:r>
        <w:t xml:space="preserve"> </w:t>
      </w:r>
      <w:r w:rsidRPr="000B4D7D">
        <w:t>tego</w:t>
      </w:r>
      <w:r>
        <w:t xml:space="preserve"> </w:t>
      </w:r>
      <w:r w:rsidRPr="00827444">
        <w:t>emitenta</w:t>
      </w:r>
      <w:r w:rsidR="00C90664">
        <w:t xml:space="preserve"> </w:t>
      </w:r>
      <w:r w:rsidR="00C90664" w:rsidRPr="00827444">
        <w:t>a</w:t>
      </w:r>
      <w:r w:rsidR="00C90664">
        <w:t> </w:t>
      </w:r>
      <w:r w:rsidRPr="00827444">
        <w:t>wartością</w:t>
      </w:r>
      <w:r>
        <w:t xml:space="preserve"> </w:t>
      </w:r>
      <w:r w:rsidRPr="00827444">
        <w:t>stanowiącą</w:t>
      </w:r>
      <w:r>
        <w:t xml:space="preserve"> </w:t>
      </w:r>
      <w:r w:rsidRPr="00827444">
        <w:t>sumę</w:t>
      </w:r>
      <w:r>
        <w:t xml:space="preserve"> </w:t>
      </w:r>
      <w:r w:rsidRPr="00827444">
        <w:t>wartości</w:t>
      </w:r>
      <w:r>
        <w:t xml:space="preserve"> </w:t>
      </w:r>
      <w:r w:rsidRPr="00827444">
        <w:t>wpłaconej</w:t>
      </w:r>
      <w:r>
        <w:t xml:space="preserve"> </w:t>
      </w:r>
      <w:r w:rsidRPr="00827444">
        <w:t>części</w:t>
      </w:r>
      <w:r>
        <w:t xml:space="preserve"> </w:t>
      </w:r>
      <w:r w:rsidRPr="00827444">
        <w:t>kapitału</w:t>
      </w:r>
      <w:r>
        <w:t xml:space="preserve"> </w:t>
      </w:r>
      <w:r w:rsidRPr="00827444">
        <w:t>zakładowego</w:t>
      </w:r>
      <w:r>
        <w:t xml:space="preserve"> </w:t>
      </w:r>
      <w:r w:rsidRPr="00827444">
        <w:t>oraz</w:t>
      </w:r>
      <w:r>
        <w:t xml:space="preserve"> </w:t>
      </w:r>
      <w:r w:rsidRPr="00827444">
        <w:t>wartości</w:t>
      </w:r>
      <w:r>
        <w:t xml:space="preserve"> </w:t>
      </w:r>
      <w:r w:rsidRPr="00827444">
        <w:t>kapitału</w:t>
      </w:r>
      <w:r>
        <w:t xml:space="preserve"> </w:t>
      </w:r>
      <w:r w:rsidRPr="00827444">
        <w:t>zapasowego</w:t>
      </w:r>
      <w:r w:rsidR="00C90664">
        <w:t xml:space="preserve"> </w:t>
      </w:r>
      <w:r w:rsidR="00C90664" w:rsidRPr="00827444">
        <w:t>i</w:t>
      </w:r>
      <w:r w:rsidR="00C90664">
        <w:t> </w:t>
      </w:r>
      <w:r w:rsidRPr="00827444">
        <w:t>kapitałów</w:t>
      </w:r>
      <w:r>
        <w:t xml:space="preserve"> </w:t>
      </w:r>
      <w:r w:rsidRPr="00827444">
        <w:t>r</w:t>
      </w:r>
      <w:r w:rsidRPr="00827444">
        <w:t>e</w:t>
      </w:r>
      <w:r w:rsidRPr="00827444">
        <w:t>zerwowych,</w:t>
      </w:r>
      <w:r w:rsidR="00C90664">
        <w:t xml:space="preserve"> </w:t>
      </w:r>
      <w:r w:rsidR="00C90664" w:rsidRPr="00827444">
        <w:t>w</w:t>
      </w:r>
      <w:r w:rsidR="00C90664">
        <w:t> </w:t>
      </w:r>
      <w:r w:rsidRPr="00827444">
        <w:t>zakresie,</w:t>
      </w:r>
      <w:r w:rsidR="00C90664">
        <w:t xml:space="preserve"> </w:t>
      </w:r>
      <w:r w:rsidR="00C90664" w:rsidRPr="00827444">
        <w:t>w</w:t>
      </w:r>
      <w:r w:rsidR="00C90664">
        <w:t> </w:t>
      </w:r>
      <w:r w:rsidRPr="00827444">
        <w:t>jakim</w:t>
      </w:r>
      <w:r>
        <w:t xml:space="preserve"> </w:t>
      </w:r>
      <w:r w:rsidRPr="00827444">
        <w:t>ustawa,</w:t>
      </w:r>
      <w:r>
        <w:t xml:space="preserve"> </w:t>
      </w:r>
      <w:r w:rsidRPr="00827444">
        <w:t>statut</w:t>
      </w:r>
      <w:r>
        <w:t xml:space="preserve"> </w:t>
      </w:r>
      <w:r w:rsidRPr="00827444">
        <w:t>albo</w:t>
      </w:r>
      <w:r>
        <w:t xml:space="preserve"> </w:t>
      </w:r>
      <w:r w:rsidRPr="00827444">
        <w:t>umowa</w:t>
      </w:r>
      <w:r>
        <w:t xml:space="preserve"> </w:t>
      </w:r>
      <w:r w:rsidRPr="00827444">
        <w:t>tej</w:t>
      </w:r>
      <w:r>
        <w:t xml:space="preserve"> </w:t>
      </w:r>
      <w:r w:rsidRPr="00827444">
        <w:t>spółki</w:t>
      </w:r>
      <w:r>
        <w:t xml:space="preserve"> </w:t>
      </w:r>
      <w:r w:rsidRPr="00827444">
        <w:t>lub</w:t>
      </w:r>
      <w:r w:rsidRPr="000B4D7D">
        <w:t xml:space="preserve"> tego</w:t>
      </w:r>
      <w:r>
        <w:t xml:space="preserve"> </w:t>
      </w:r>
      <w:r w:rsidRPr="00827444">
        <w:t>emitenta</w:t>
      </w:r>
      <w:r>
        <w:t xml:space="preserve"> </w:t>
      </w:r>
      <w:r w:rsidRPr="00827444">
        <w:t>pozwalają</w:t>
      </w:r>
      <w:r>
        <w:t xml:space="preserve"> </w:t>
      </w:r>
      <w:r w:rsidRPr="00827444">
        <w:t>na</w:t>
      </w:r>
      <w:r>
        <w:t xml:space="preserve"> </w:t>
      </w:r>
      <w:r w:rsidRPr="00827444">
        <w:t>uż</w:t>
      </w:r>
      <w:r w:rsidRPr="00827444">
        <w:t>y</w:t>
      </w:r>
      <w:r w:rsidRPr="00827444">
        <w:t>cie</w:t>
      </w:r>
      <w:r>
        <w:t xml:space="preserve"> </w:t>
      </w:r>
      <w:r w:rsidRPr="00827444">
        <w:t>tych</w:t>
      </w:r>
      <w:r>
        <w:t xml:space="preserve"> </w:t>
      </w:r>
      <w:r w:rsidRPr="000B4D7D">
        <w:t>kapitałów;</w:t>
      </w:r>
    </w:p>
    <w:p w:rsidR="00EE5160" w:rsidRPr="00827444" w:rsidRDefault="00EE5160" w:rsidP="0027089C">
      <w:pPr>
        <w:pStyle w:val="ZPKTzmpktartykuempunktem"/>
      </w:pPr>
      <w:r w:rsidRPr="00827444">
        <w:t>2)</w:t>
      </w:r>
      <w:r w:rsidRPr="00827444">
        <w:tab/>
        <w:t>wypłat,</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2</w:t>
      </w:r>
      <w:r w:rsidR="00C90664">
        <w:t xml:space="preserve"> pkt </w:t>
      </w:r>
      <w:r w:rsidR="00C90664" w:rsidRPr="00827444">
        <w:t>1</w:t>
      </w:r>
      <w:r w:rsidR="00C90664">
        <w:t xml:space="preserve"> lit. </w:t>
      </w:r>
      <w:r w:rsidRPr="00827444">
        <w:t>a,</w:t>
      </w:r>
      <w:r>
        <w:t xml:space="preserve"> </w:t>
      </w:r>
      <w:r w:rsidRPr="00827444">
        <w:t>dokonywanych</w:t>
      </w:r>
      <w:r>
        <w:t xml:space="preserve"> </w:t>
      </w:r>
      <w:r w:rsidRPr="00827444">
        <w:t>przez</w:t>
      </w:r>
      <w:r>
        <w:t xml:space="preserve"> </w:t>
      </w:r>
      <w:r w:rsidRPr="00827444">
        <w:t>spółkę</w:t>
      </w:r>
      <w:r>
        <w:t xml:space="preserve"> </w:t>
      </w:r>
      <w:r w:rsidRPr="000B4D7D">
        <w:t>nienotowaną na rynku regulowanym</w:t>
      </w:r>
      <w:r>
        <w:t xml:space="preserve"> </w:t>
      </w:r>
      <w:r w:rsidRPr="00827444">
        <w:t>lub</w:t>
      </w:r>
      <w:r>
        <w:t xml:space="preserve"> </w:t>
      </w:r>
      <w:r w:rsidRPr="00827444">
        <w:t>notowanego</w:t>
      </w:r>
      <w:r>
        <w:t xml:space="preserve"> </w:t>
      </w:r>
      <w:r w:rsidRPr="00827444">
        <w:t>emitenta</w:t>
      </w:r>
      <w:r>
        <w:t xml:space="preserve"> </w:t>
      </w:r>
      <w:r w:rsidRPr="00827444">
        <w:t>–</w:t>
      </w:r>
      <w:r w:rsidR="00C90664">
        <w:t xml:space="preserve"> </w:t>
      </w:r>
      <w:r w:rsidR="00C90664" w:rsidRPr="00827444">
        <w:t>w</w:t>
      </w:r>
      <w:r w:rsidR="00C90664">
        <w:t> </w:t>
      </w:r>
      <w:r w:rsidRPr="00827444">
        <w:t>zakresie,</w:t>
      </w:r>
      <w:r w:rsidR="00C90664">
        <w:t xml:space="preserve"> </w:t>
      </w:r>
      <w:r w:rsidR="00C90664" w:rsidRPr="00827444">
        <w:t>w</w:t>
      </w:r>
      <w:r w:rsidR="00C90664">
        <w:t> </w:t>
      </w:r>
      <w:r w:rsidRPr="00827444">
        <w:t>jakim</w:t>
      </w:r>
      <w:r>
        <w:t xml:space="preserve"> </w:t>
      </w:r>
      <w:r w:rsidRPr="00827444">
        <w:t>kwota</w:t>
      </w:r>
      <w:r>
        <w:t xml:space="preserve"> </w:t>
      </w:r>
      <w:r w:rsidRPr="00827444">
        <w:t>przeznaczona</w:t>
      </w:r>
      <w:r>
        <w:t xml:space="preserve"> </w:t>
      </w:r>
      <w:r w:rsidRPr="00827444">
        <w:t>do</w:t>
      </w:r>
      <w:r>
        <w:t xml:space="preserve"> </w:t>
      </w:r>
      <w:r w:rsidRPr="00827444">
        <w:t>podziału</w:t>
      </w:r>
      <w:r>
        <w:t xml:space="preserve"> </w:t>
      </w:r>
      <w:r w:rsidRPr="00827444">
        <w:t>między</w:t>
      </w:r>
      <w:r>
        <w:t xml:space="preserve"> </w:t>
      </w:r>
      <w:r w:rsidRPr="00827444">
        <w:t>wspólników</w:t>
      </w:r>
      <w:r>
        <w:t xml:space="preserve"> </w:t>
      </w:r>
      <w:r w:rsidRPr="00827444">
        <w:t>albo</w:t>
      </w:r>
      <w:r>
        <w:t xml:space="preserve"> </w:t>
      </w:r>
      <w:r w:rsidRPr="00827444">
        <w:t>a</w:t>
      </w:r>
      <w:r w:rsidRPr="00827444">
        <w:t>k</w:t>
      </w:r>
      <w:r w:rsidRPr="00827444">
        <w:t>cjonariuszy</w:t>
      </w:r>
      <w:r>
        <w:t xml:space="preserve"> </w:t>
      </w:r>
      <w:r w:rsidRPr="00827444">
        <w:t>nie</w:t>
      </w:r>
      <w:r>
        <w:t xml:space="preserve"> </w:t>
      </w:r>
      <w:r w:rsidRPr="00827444">
        <w:t>przekracza</w:t>
      </w:r>
      <w:r>
        <w:t xml:space="preserve"> </w:t>
      </w:r>
      <w:r w:rsidRPr="00827444">
        <w:t>zysku</w:t>
      </w:r>
      <w:r>
        <w:t xml:space="preserve"> </w:t>
      </w:r>
      <w:r w:rsidRPr="00827444">
        <w:t>za</w:t>
      </w:r>
      <w:r>
        <w:t xml:space="preserve"> </w:t>
      </w:r>
      <w:r w:rsidRPr="00827444">
        <w:t>ostatni</w:t>
      </w:r>
      <w:r>
        <w:t xml:space="preserve"> </w:t>
      </w:r>
      <w:r w:rsidRPr="00827444">
        <w:t>rok</w:t>
      </w:r>
      <w:r>
        <w:t xml:space="preserve"> </w:t>
      </w:r>
      <w:r w:rsidRPr="00827444">
        <w:t>obrotowy,</w:t>
      </w:r>
      <w:r>
        <w:t xml:space="preserve"> </w:t>
      </w:r>
      <w:r w:rsidRPr="00827444">
        <w:t>powiększonego</w:t>
      </w:r>
      <w:r w:rsidR="00C90664">
        <w:t xml:space="preserve"> </w:t>
      </w:r>
      <w:r w:rsidR="00C90664" w:rsidRPr="00827444">
        <w:t>o</w:t>
      </w:r>
      <w:r w:rsidR="00C90664">
        <w:t> </w:t>
      </w:r>
      <w:r w:rsidRPr="00827444">
        <w:t>niepodzielone</w:t>
      </w:r>
      <w:r>
        <w:t xml:space="preserve"> </w:t>
      </w:r>
      <w:r w:rsidRPr="00827444">
        <w:t>zyski</w:t>
      </w:r>
      <w:r w:rsidR="00C90664">
        <w:t xml:space="preserve"> </w:t>
      </w:r>
      <w:r w:rsidR="00C90664" w:rsidRPr="00827444">
        <w:t>z</w:t>
      </w:r>
      <w:r w:rsidR="00C90664">
        <w:t> </w:t>
      </w:r>
      <w:r w:rsidRPr="00827444">
        <w:t>lat</w:t>
      </w:r>
      <w:r>
        <w:t xml:space="preserve"> </w:t>
      </w:r>
      <w:r w:rsidRPr="00827444">
        <w:t>ubiegłych</w:t>
      </w:r>
      <w:r>
        <w:t xml:space="preserve"> </w:t>
      </w:r>
      <w:r w:rsidRPr="00827444">
        <w:t>oraz</w:t>
      </w:r>
      <w:r w:rsidR="00C90664">
        <w:t xml:space="preserve"> </w:t>
      </w:r>
      <w:r w:rsidR="00C90664" w:rsidRPr="00827444">
        <w:t>o</w:t>
      </w:r>
      <w:r w:rsidR="00C90664">
        <w:t> </w:t>
      </w:r>
      <w:r w:rsidRPr="00827444">
        <w:t>kwoty</w:t>
      </w:r>
      <w:r>
        <w:t xml:space="preserve"> </w:t>
      </w:r>
      <w:r w:rsidRPr="00827444">
        <w:t>przeniesione</w:t>
      </w:r>
      <w:r w:rsidR="00C90664">
        <w:t xml:space="preserve"> </w:t>
      </w:r>
      <w:r w:rsidR="00C90664" w:rsidRPr="00827444">
        <w:t>z</w:t>
      </w:r>
      <w:r w:rsidR="00C90664">
        <w:t> </w:t>
      </w:r>
      <w:r w:rsidRPr="00827444">
        <w:t>utworzonych</w:t>
      </w:r>
      <w:r w:rsidR="00C90664">
        <w:t xml:space="preserve"> </w:t>
      </w:r>
      <w:r w:rsidR="00C90664" w:rsidRPr="00827444">
        <w:t>z</w:t>
      </w:r>
      <w:r w:rsidR="00C90664">
        <w:t> </w:t>
      </w:r>
      <w:r w:rsidRPr="00827444">
        <w:t>zysku</w:t>
      </w:r>
      <w:r>
        <w:t xml:space="preserve"> </w:t>
      </w:r>
      <w:r w:rsidRPr="00827444">
        <w:t>kapitałów</w:t>
      </w:r>
      <w:r>
        <w:t xml:space="preserve"> </w:t>
      </w:r>
      <w:r w:rsidRPr="00827444">
        <w:t>zapasowego</w:t>
      </w:r>
      <w:r w:rsidR="00C90664">
        <w:t xml:space="preserve"> </w:t>
      </w:r>
      <w:r w:rsidR="00C90664" w:rsidRPr="00827444">
        <w:t>i</w:t>
      </w:r>
      <w:r w:rsidR="00C90664">
        <w:t> </w:t>
      </w:r>
      <w:r w:rsidRPr="00827444">
        <w:t>rezerwowych,</w:t>
      </w:r>
      <w:r>
        <w:t xml:space="preserve"> </w:t>
      </w:r>
      <w:r w:rsidRPr="00827444">
        <w:t>które</w:t>
      </w:r>
      <w:r>
        <w:t xml:space="preserve"> </w:t>
      </w:r>
      <w:r w:rsidRPr="00827444">
        <w:t>mogą</w:t>
      </w:r>
      <w:r>
        <w:t xml:space="preserve"> </w:t>
      </w:r>
      <w:r w:rsidRPr="00827444">
        <w:t>być</w:t>
      </w:r>
      <w:r>
        <w:t xml:space="preserve"> </w:t>
      </w:r>
      <w:r w:rsidRPr="00827444">
        <w:t>prz</w:t>
      </w:r>
      <w:r w:rsidRPr="00827444">
        <w:t>e</w:t>
      </w:r>
      <w:r w:rsidRPr="00827444">
        <w:t>znaczone</w:t>
      </w:r>
      <w:r>
        <w:t xml:space="preserve"> </w:t>
      </w:r>
      <w:r w:rsidRPr="00827444">
        <w:t>do</w:t>
      </w:r>
      <w:r>
        <w:t xml:space="preserve"> </w:t>
      </w:r>
      <w:r w:rsidRPr="00827444">
        <w:t>podziału,</w:t>
      </w:r>
      <w:r>
        <w:t xml:space="preserve"> </w:t>
      </w:r>
      <w:r w:rsidRPr="00827444">
        <w:t>oraz</w:t>
      </w:r>
      <w:r>
        <w:t xml:space="preserve"> </w:t>
      </w:r>
      <w:r w:rsidRPr="00827444">
        <w:t>pomniejszonego</w:t>
      </w:r>
      <w:r w:rsidR="00C90664">
        <w:t xml:space="preserve"> </w:t>
      </w:r>
      <w:r w:rsidR="00C90664" w:rsidRPr="00827444">
        <w:t>o</w:t>
      </w:r>
      <w:r w:rsidR="00C90664">
        <w:t> </w:t>
      </w:r>
      <w:r w:rsidRPr="00827444">
        <w:t>kwotę</w:t>
      </w:r>
      <w:r>
        <w:t xml:space="preserve"> </w:t>
      </w:r>
      <w:r w:rsidRPr="00827444">
        <w:t>niepokrytych</w:t>
      </w:r>
      <w:r>
        <w:t xml:space="preserve"> </w:t>
      </w:r>
      <w:r w:rsidRPr="00827444">
        <w:t>strat</w:t>
      </w:r>
      <w:r w:rsidR="00C90664">
        <w:t xml:space="preserve"> </w:t>
      </w:r>
      <w:r w:rsidR="00C90664" w:rsidRPr="00827444">
        <w:t>z</w:t>
      </w:r>
      <w:r w:rsidR="00C90664">
        <w:t> </w:t>
      </w:r>
      <w:r w:rsidRPr="00827444">
        <w:t>lat</w:t>
      </w:r>
      <w:r>
        <w:t xml:space="preserve"> </w:t>
      </w:r>
      <w:r w:rsidRPr="00827444">
        <w:t>ubiegłych,</w:t>
      </w:r>
      <w:r>
        <w:t xml:space="preserve"> </w:t>
      </w:r>
      <w:r w:rsidRPr="00827444">
        <w:t>wartości</w:t>
      </w:r>
      <w:r>
        <w:t xml:space="preserve"> </w:t>
      </w:r>
      <w:r w:rsidRPr="00827444">
        <w:t>bilansowej</w:t>
      </w:r>
      <w:r>
        <w:t xml:space="preserve"> </w:t>
      </w:r>
      <w:r w:rsidRPr="00827444">
        <w:t>udziałów</w:t>
      </w:r>
      <w:r>
        <w:t xml:space="preserve"> </w:t>
      </w:r>
      <w:r w:rsidRPr="00827444">
        <w:t>albo</w:t>
      </w:r>
      <w:r>
        <w:t xml:space="preserve"> </w:t>
      </w:r>
      <w:r w:rsidRPr="00827444">
        <w:t>akcji</w:t>
      </w:r>
      <w:r>
        <w:t xml:space="preserve"> </w:t>
      </w:r>
      <w:r w:rsidRPr="00827444">
        <w:t>własnych</w:t>
      </w:r>
      <w:r>
        <w:t xml:space="preserve"> </w:t>
      </w:r>
      <w:r w:rsidRPr="00827444">
        <w:t>oraz</w:t>
      </w:r>
      <w:r w:rsidR="00C90664">
        <w:t xml:space="preserve"> </w:t>
      </w:r>
      <w:r w:rsidR="00C90664" w:rsidRPr="00827444">
        <w:t>o</w:t>
      </w:r>
      <w:r w:rsidR="00C90664">
        <w:t> </w:t>
      </w:r>
      <w:r w:rsidRPr="00827444">
        <w:t>kwoty,</w:t>
      </w:r>
      <w:r>
        <w:t xml:space="preserve"> </w:t>
      </w:r>
      <w:r w:rsidRPr="00827444">
        <w:t>które</w:t>
      </w:r>
      <w:r>
        <w:t xml:space="preserve"> </w:t>
      </w:r>
      <w:r w:rsidRPr="00827444">
        <w:t>zgodnie</w:t>
      </w:r>
      <w:r w:rsidR="00C90664">
        <w:t xml:space="preserve"> </w:t>
      </w:r>
      <w:r w:rsidR="00C90664" w:rsidRPr="00827444">
        <w:t>z</w:t>
      </w:r>
      <w:r w:rsidR="00C90664">
        <w:t> </w:t>
      </w:r>
      <w:r w:rsidRPr="00827444">
        <w:t>ustawą,</w:t>
      </w:r>
      <w:r>
        <w:t xml:space="preserve"> </w:t>
      </w:r>
      <w:r w:rsidRPr="00827444">
        <w:t>statutem</w:t>
      </w:r>
      <w:r>
        <w:t xml:space="preserve"> </w:t>
      </w:r>
      <w:r w:rsidRPr="00827444">
        <w:t>albo</w:t>
      </w:r>
      <w:r>
        <w:t xml:space="preserve"> </w:t>
      </w:r>
      <w:r w:rsidRPr="00827444">
        <w:t>umową</w:t>
      </w:r>
      <w:r>
        <w:t xml:space="preserve"> </w:t>
      </w:r>
      <w:r w:rsidRPr="00827444">
        <w:t>tej</w:t>
      </w:r>
      <w:r>
        <w:t xml:space="preserve"> </w:t>
      </w:r>
      <w:r w:rsidRPr="00827444">
        <w:t>spółki</w:t>
      </w:r>
      <w:r>
        <w:t xml:space="preserve"> </w:t>
      </w:r>
      <w:r w:rsidRPr="00827444">
        <w:t>lub</w:t>
      </w:r>
      <w:r>
        <w:t xml:space="preserve"> </w:t>
      </w:r>
      <w:r w:rsidRPr="000B4D7D">
        <w:t>tego</w:t>
      </w:r>
      <w:r>
        <w:t xml:space="preserve"> </w:t>
      </w:r>
      <w:r w:rsidRPr="00827444">
        <w:t>emitenta</w:t>
      </w:r>
      <w:r>
        <w:t xml:space="preserve"> </w:t>
      </w:r>
      <w:r w:rsidRPr="00827444">
        <w:t>powinny</w:t>
      </w:r>
      <w:r>
        <w:t xml:space="preserve"> </w:t>
      </w:r>
      <w:r w:rsidRPr="00827444">
        <w:t>być</w:t>
      </w:r>
      <w:r>
        <w:t xml:space="preserve"> </w:t>
      </w:r>
      <w:r w:rsidRPr="00827444">
        <w:t>przekazane</w:t>
      </w:r>
      <w:r w:rsidR="00C90664">
        <w:t xml:space="preserve"> </w:t>
      </w:r>
      <w:r w:rsidR="00C90664" w:rsidRPr="00827444">
        <w:t>z</w:t>
      </w:r>
      <w:r w:rsidR="00C90664">
        <w:t> </w:t>
      </w:r>
      <w:r w:rsidRPr="00827444">
        <w:t>zysku</w:t>
      </w:r>
      <w:r>
        <w:t xml:space="preserve"> </w:t>
      </w:r>
      <w:r w:rsidRPr="00827444">
        <w:t>za</w:t>
      </w:r>
      <w:r>
        <w:t xml:space="preserve"> </w:t>
      </w:r>
      <w:r w:rsidRPr="00827444">
        <w:t>ostatni</w:t>
      </w:r>
      <w:r>
        <w:t xml:space="preserve"> </w:t>
      </w:r>
      <w:r w:rsidRPr="00827444">
        <w:t>rok</w:t>
      </w:r>
      <w:r>
        <w:t xml:space="preserve"> </w:t>
      </w:r>
      <w:r w:rsidRPr="00827444">
        <w:t>obrotowy</w:t>
      </w:r>
      <w:r>
        <w:t xml:space="preserve"> </w:t>
      </w:r>
      <w:r w:rsidRPr="00827444">
        <w:t>na</w:t>
      </w:r>
      <w:r>
        <w:t xml:space="preserve"> </w:t>
      </w:r>
      <w:r w:rsidRPr="00827444">
        <w:t>kapitał</w:t>
      </w:r>
      <w:r>
        <w:t xml:space="preserve"> </w:t>
      </w:r>
      <w:r w:rsidRPr="00827444">
        <w:t>zapasowy</w:t>
      </w:r>
      <w:r>
        <w:t xml:space="preserve"> </w:t>
      </w:r>
      <w:r w:rsidRPr="00827444">
        <w:t>lub</w:t>
      </w:r>
      <w:r>
        <w:t xml:space="preserve"> kapitały </w:t>
      </w:r>
      <w:r w:rsidRPr="000B4D7D">
        <w:t>rezerw</w:t>
      </w:r>
      <w:r w:rsidRPr="000B4D7D">
        <w:t>o</w:t>
      </w:r>
      <w:r w:rsidRPr="000B4D7D">
        <w:t>we;</w:t>
      </w:r>
    </w:p>
    <w:p w:rsidR="00EE5160" w:rsidRPr="000B4D7D" w:rsidRDefault="00EE5160" w:rsidP="0027089C">
      <w:pPr>
        <w:pStyle w:val="ZPKTzmpktartykuempunktem"/>
      </w:pPr>
      <w:r w:rsidRPr="00827444">
        <w:t>3)</w:t>
      </w:r>
      <w:r w:rsidRPr="00827444">
        <w:tab/>
        <w:t>nabycia</w:t>
      </w:r>
      <w:r>
        <w:t xml:space="preserve"> </w:t>
      </w:r>
      <w:r w:rsidRPr="00827444">
        <w:t>przez</w:t>
      </w:r>
      <w:r>
        <w:t xml:space="preserve"> </w:t>
      </w:r>
      <w:r w:rsidRPr="00827444">
        <w:t>spółkę</w:t>
      </w:r>
      <w:r w:rsidRPr="000B4D7D">
        <w:t xml:space="preserve"> nienotowaną na rynku regulowanym</w:t>
      </w:r>
      <w:r>
        <w:t xml:space="preserve"> </w:t>
      </w:r>
      <w:r w:rsidRPr="00827444">
        <w:t>lub</w:t>
      </w:r>
      <w:r>
        <w:t xml:space="preserve"> </w:t>
      </w:r>
      <w:r w:rsidRPr="00827444">
        <w:t>notowanego</w:t>
      </w:r>
      <w:r>
        <w:t xml:space="preserve"> </w:t>
      </w:r>
      <w:r w:rsidRPr="00827444">
        <w:t>emitenta</w:t>
      </w:r>
      <w:r>
        <w:t xml:space="preserve"> </w:t>
      </w:r>
      <w:r w:rsidRPr="00827444">
        <w:t>lub</w:t>
      </w:r>
      <w:r>
        <w:t xml:space="preserve"> </w:t>
      </w:r>
      <w:r w:rsidRPr="00827444">
        <w:t>na</w:t>
      </w:r>
      <w:r>
        <w:t xml:space="preserve"> </w:t>
      </w:r>
      <w:r w:rsidRPr="00827444">
        <w:t>rzecz</w:t>
      </w:r>
      <w:r>
        <w:t xml:space="preserve"> </w:t>
      </w:r>
      <w:r w:rsidRPr="00827444">
        <w:t>tej</w:t>
      </w:r>
      <w:r>
        <w:t xml:space="preserve"> </w:t>
      </w:r>
      <w:r w:rsidRPr="00827444">
        <w:t>spółki</w:t>
      </w:r>
      <w:r>
        <w:t xml:space="preserve"> </w:t>
      </w:r>
      <w:r w:rsidRPr="00827444">
        <w:t>lub</w:t>
      </w:r>
      <w:r>
        <w:t xml:space="preserve"> </w:t>
      </w:r>
      <w:r w:rsidRPr="000B4D7D">
        <w:t>tego</w:t>
      </w:r>
      <w:r>
        <w:t xml:space="preserve"> </w:t>
      </w:r>
      <w:r w:rsidRPr="00827444">
        <w:t>emitenta</w:t>
      </w:r>
      <w:r>
        <w:t xml:space="preserve"> </w:t>
      </w:r>
      <w:r w:rsidRPr="00827444">
        <w:t>udziałów</w:t>
      </w:r>
      <w:r>
        <w:t xml:space="preserve"> </w:t>
      </w:r>
      <w:r w:rsidRPr="00827444">
        <w:t>albo</w:t>
      </w:r>
      <w:r>
        <w:t xml:space="preserve"> </w:t>
      </w:r>
      <w:r w:rsidRPr="00827444">
        <w:t>akcji</w:t>
      </w:r>
      <w:r>
        <w:t xml:space="preserve"> </w:t>
      </w:r>
      <w:r w:rsidRPr="00827444">
        <w:t>własnych</w:t>
      </w:r>
      <w:r>
        <w:t xml:space="preserve"> </w:t>
      </w:r>
      <w:r w:rsidRPr="00827444">
        <w:t>–</w:t>
      </w:r>
      <w:r w:rsidR="00C90664">
        <w:t xml:space="preserve"> </w:t>
      </w:r>
      <w:r w:rsidR="00C90664" w:rsidRPr="00827444">
        <w:t>w</w:t>
      </w:r>
      <w:r w:rsidR="00C90664">
        <w:t> </w:t>
      </w:r>
      <w:r w:rsidRPr="00827444">
        <w:t>zakresie,</w:t>
      </w:r>
      <w:r w:rsidR="00C90664">
        <w:t xml:space="preserve"> </w:t>
      </w:r>
      <w:r w:rsidR="00C90664" w:rsidRPr="00827444">
        <w:t>w</w:t>
      </w:r>
      <w:r w:rsidR="00C90664">
        <w:t> </w:t>
      </w:r>
      <w:r w:rsidRPr="00827444">
        <w:t>jakim</w:t>
      </w:r>
      <w:r>
        <w:t xml:space="preserve"> </w:t>
      </w:r>
      <w:r w:rsidRPr="00827444">
        <w:t>takie</w:t>
      </w:r>
      <w:r>
        <w:t xml:space="preserve"> </w:t>
      </w:r>
      <w:r w:rsidRPr="00827444">
        <w:t>nabycie</w:t>
      </w:r>
      <w:r>
        <w:t xml:space="preserve"> </w:t>
      </w:r>
      <w:r w:rsidRPr="00827444">
        <w:t>jest</w:t>
      </w:r>
      <w:r>
        <w:t xml:space="preserve"> </w:t>
      </w:r>
      <w:r w:rsidRPr="00827444">
        <w:t>dopuszczalne</w:t>
      </w:r>
      <w:r>
        <w:t xml:space="preserve"> </w:t>
      </w:r>
      <w:r w:rsidRPr="00827444">
        <w:t>na</w:t>
      </w:r>
      <w:r>
        <w:t xml:space="preserve"> </w:t>
      </w:r>
      <w:r w:rsidRPr="00827444">
        <w:t>podst</w:t>
      </w:r>
      <w:r w:rsidRPr="00827444">
        <w:t>a</w:t>
      </w:r>
      <w:r w:rsidRPr="00827444">
        <w:t>wie</w:t>
      </w:r>
      <w:r>
        <w:t xml:space="preserve"> </w:t>
      </w:r>
      <w:r w:rsidRPr="00827444">
        <w:t>odrębnych</w:t>
      </w:r>
      <w:r>
        <w:t xml:space="preserve"> </w:t>
      </w:r>
      <w:r w:rsidRPr="00827444">
        <w:t>przepisów,</w:t>
      </w:r>
      <w:r w:rsidR="00C90664">
        <w:t xml:space="preserve"> </w:t>
      </w:r>
      <w:r w:rsidR="00C90664" w:rsidRPr="00827444">
        <w:t>o</w:t>
      </w:r>
      <w:r w:rsidR="00C90664">
        <w:t> </w:t>
      </w:r>
      <w:r w:rsidRPr="00827444">
        <w:t>ile</w:t>
      </w:r>
      <w:r>
        <w:t xml:space="preserve"> </w:t>
      </w:r>
      <w:r w:rsidRPr="00827444">
        <w:t>wartość</w:t>
      </w:r>
      <w:r>
        <w:t xml:space="preserve"> </w:t>
      </w:r>
      <w:r w:rsidRPr="00827444">
        <w:t>nabywanych</w:t>
      </w:r>
      <w:r>
        <w:t xml:space="preserve"> </w:t>
      </w:r>
      <w:r w:rsidRPr="00827444">
        <w:t>udziałów</w:t>
      </w:r>
      <w:r>
        <w:t xml:space="preserve"> </w:t>
      </w:r>
      <w:r w:rsidRPr="00827444">
        <w:t>albo</w:t>
      </w:r>
      <w:r>
        <w:t xml:space="preserve"> </w:t>
      </w:r>
      <w:r w:rsidRPr="00827444">
        <w:t>akcji</w:t>
      </w:r>
      <w:r>
        <w:t xml:space="preserve"> </w:t>
      </w:r>
      <w:r w:rsidRPr="00827444">
        <w:t>łącznie</w:t>
      </w:r>
      <w:r w:rsidR="00C90664">
        <w:t xml:space="preserve"> </w:t>
      </w:r>
      <w:r w:rsidR="00C90664" w:rsidRPr="00827444">
        <w:t>z</w:t>
      </w:r>
      <w:r w:rsidR="00C90664">
        <w:t> </w:t>
      </w:r>
      <w:r w:rsidRPr="00827444">
        <w:t>wartością</w:t>
      </w:r>
      <w:r>
        <w:t xml:space="preserve"> </w:t>
      </w:r>
      <w:r w:rsidRPr="00827444">
        <w:t>udziałów</w:t>
      </w:r>
      <w:r>
        <w:t xml:space="preserve"> </w:t>
      </w:r>
      <w:r w:rsidRPr="00827444">
        <w:t>albo</w:t>
      </w:r>
      <w:r>
        <w:t xml:space="preserve"> </w:t>
      </w:r>
      <w:r w:rsidRPr="00827444">
        <w:t>a</w:t>
      </w:r>
      <w:r w:rsidRPr="00827444">
        <w:t>k</w:t>
      </w:r>
      <w:r w:rsidRPr="00827444">
        <w:t>cji</w:t>
      </w:r>
      <w:r>
        <w:t xml:space="preserve"> </w:t>
      </w:r>
      <w:r w:rsidRPr="00827444">
        <w:t>uprzednio</w:t>
      </w:r>
      <w:r>
        <w:t xml:space="preserve"> </w:t>
      </w:r>
      <w:r w:rsidRPr="00827444">
        <w:t>nabytych</w:t>
      </w:r>
      <w:r>
        <w:t xml:space="preserve"> </w:t>
      </w:r>
      <w:r w:rsidRPr="00827444">
        <w:t>przez</w:t>
      </w:r>
      <w:r>
        <w:t xml:space="preserve"> </w:t>
      </w:r>
      <w:r w:rsidRPr="00827444">
        <w:t>tę</w:t>
      </w:r>
      <w:r>
        <w:t xml:space="preserve"> </w:t>
      </w:r>
      <w:r w:rsidRPr="00827444">
        <w:t>spółkę</w:t>
      </w:r>
      <w:r>
        <w:t xml:space="preserve"> </w:t>
      </w:r>
      <w:r w:rsidRPr="00827444">
        <w:t>lub</w:t>
      </w:r>
      <w:r w:rsidRPr="000B4D7D">
        <w:t xml:space="preserve"> tego</w:t>
      </w:r>
      <w:r>
        <w:t xml:space="preserve"> </w:t>
      </w:r>
      <w:r w:rsidRPr="00827444">
        <w:t>emitenta</w:t>
      </w:r>
      <w:r>
        <w:t xml:space="preserve"> </w:t>
      </w:r>
      <w:r w:rsidRPr="00827444">
        <w:t>lub</w:t>
      </w:r>
      <w:r>
        <w:t xml:space="preserve"> </w:t>
      </w:r>
      <w:r w:rsidRPr="00827444">
        <w:t>nabytych</w:t>
      </w:r>
      <w:r>
        <w:t xml:space="preserve"> </w:t>
      </w:r>
      <w:r w:rsidRPr="00827444">
        <w:t>na</w:t>
      </w:r>
      <w:r>
        <w:t xml:space="preserve"> </w:t>
      </w:r>
      <w:r w:rsidRPr="00827444">
        <w:t>jej</w:t>
      </w:r>
      <w:r>
        <w:t xml:space="preserve"> </w:t>
      </w:r>
      <w:r w:rsidRPr="00827444">
        <w:t>rzecz</w:t>
      </w:r>
      <w:r>
        <w:t xml:space="preserve"> lub na jego rzecz </w:t>
      </w:r>
      <w:r w:rsidRPr="00827444">
        <w:t>nie</w:t>
      </w:r>
      <w:r>
        <w:t xml:space="preserve"> </w:t>
      </w:r>
      <w:r w:rsidRPr="00827444">
        <w:t>będzie</w:t>
      </w:r>
      <w:r>
        <w:t xml:space="preserve"> </w:t>
      </w:r>
      <w:r w:rsidRPr="00827444">
        <w:t>przekraczać</w:t>
      </w:r>
      <w:r>
        <w:t xml:space="preserve"> </w:t>
      </w:r>
      <w:r w:rsidRPr="00827444">
        <w:t>wartości</w:t>
      </w:r>
      <w:r>
        <w:t xml:space="preserve"> </w:t>
      </w:r>
      <w:r w:rsidRPr="00827444">
        <w:t>różnicy</w:t>
      </w:r>
      <w:r>
        <w:t xml:space="preserve"> </w:t>
      </w:r>
      <w:r w:rsidRPr="00827444">
        <w:t>pomiędzy</w:t>
      </w:r>
      <w:r>
        <w:t xml:space="preserve"> </w:t>
      </w:r>
      <w:r w:rsidRPr="00827444">
        <w:t>wartością</w:t>
      </w:r>
      <w:r>
        <w:t xml:space="preserve"> </w:t>
      </w:r>
      <w:r w:rsidRPr="00827444">
        <w:t>aktywów</w:t>
      </w:r>
      <w:r>
        <w:t xml:space="preserve"> </w:t>
      </w:r>
      <w:r w:rsidRPr="00827444">
        <w:t>netto</w:t>
      </w:r>
      <w:r w:rsidR="00C90664">
        <w:t xml:space="preserve"> </w:t>
      </w:r>
      <w:r w:rsidR="00C90664" w:rsidRPr="00827444">
        <w:t>z</w:t>
      </w:r>
      <w:r w:rsidR="00C90664">
        <w:t> </w:t>
      </w:r>
      <w:r w:rsidRPr="00827444">
        <w:t>ostatniego</w:t>
      </w:r>
      <w:r>
        <w:t xml:space="preserve"> </w:t>
      </w:r>
      <w:r w:rsidRPr="00827444">
        <w:t>rocznego</w:t>
      </w:r>
      <w:r>
        <w:t xml:space="preserve"> </w:t>
      </w:r>
      <w:r w:rsidRPr="00827444">
        <w:t>sprawozdania</w:t>
      </w:r>
      <w:r>
        <w:t xml:space="preserve"> </w:t>
      </w:r>
      <w:r w:rsidRPr="00827444">
        <w:t>finans</w:t>
      </w:r>
      <w:r w:rsidRPr="00827444">
        <w:t>o</w:t>
      </w:r>
      <w:r w:rsidRPr="00827444">
        <w:t>wego</w:t>
      </w:r>
      <w:r>
        <w:t xml:space="preserve"> </w:t>
      </w:r>
      <w:r w:rsidRPr="00827444">
        <w:t>tej</w:t>
      </w:r>
      <w:r>
        <w:t xml:space="preserve"> </w:t>
      </w:r>
      <w:r w:rsidRPr="00827444">
        <w:t>spółki</w:t>
      </w:r>
      <w:r>
        <w:t xml:space="preserve"> </w:t>
      </w:r>
      <w:r w:rsidRPr="00827444">
        <w:t>lub</w:t>
      </w:r>
      <w:r w:rsidRPr="000B4D7D">
        <w:t xml:space="preserve"> tego</w:t>
      </w:r>
      <w:r>
        <w:t xml:space="preserve"> </w:t>
      </w:r>
      <w:r w:rsidRPr="00827444">
        <w:t>emitenta</w:t>
      </w:r>
      <w:r w:rsidR="00C90664">
        <w:t xml:space="preserve"> </w:t>
      </w:r>
      <w:r w:rsidR="00C90664" w:rsidRPr="00827444">
        <w:t>a</w:t>
      </w:r>
      <w:r w:rsidR="00C90664">
        <w:t> </w:t>
      </w:r>
      <w:r w:rsidRPr="00827444">
        <w:t>wartością</w:t>
      </w:r>
      <w:r>
        <w:t xml:space="preserve"> </w:t>
      </w:r>
      <w:r w:rsidRPr="00827444">
        <w:t>stanowiącą</w:t>
      </w:r>
      <w:r>
        <w:t xml:space="preserve"> </w:t>
      </w:r>
      <w:r w:rsidRPr="00827444">
        <w:t>sumę</w:t>
      </w:r>
      <w:r>
        <w:t xml:space="preserve"> </w:t>
      </w:r>
      <w:r w:rsidRPr="00827444">
        <w:t>wartości</w:t>
      </w:r>
      <w:r>
        <w:t xml:space="preserve"> </w:t>
      </w:r>
      <w:r w:rsidRPr="00827444">
        <w:t>wpłaconej</w:t>
      </w:r>
      <w:r>
        <w:t xml:space="preserve"> </w:t>
      </w:r>
      <w:r w:rsidRPr="00827444">
        <w:t>części</w:t>
      </w:r>
      <w:r>
        <w:t xml:space="preserve"> </w:t>
      </w:r>
      <w:r w:rsidRPr="00827444">
        <w:t>kapitału</w:t>
      </w:r>
      <w:r>
        <w:t xml:space="preserve"> </w:t>
      </w:r>
      <w:r w:rsidRPr="00827444">
        <w:t>zakładowego</w:t>
      </w:r>
      <w:r>
        <w:t xml:space="preserve"> </w:t>
      </w:r>
      <w:r w:rsidRPr="00827444">
        <w:lastRenderedPageBreak/>
        <w:t>oraz</w:t>
      </w:r>
      <w:r>
        <w:t xml:space="preserve"> </w:t>
      </w:r>
      <w:r w:rsidRPr="00827444">
        <w:t>wartości</w:t>
      </w:r>
      <w:r>
        <w:t xml:space="preserve"> </w:t>
      </w:r>
      <w:r w:rsidRPr="00827444">
        <w:t>kapitału</w:t>
      </w:r>
      <w:r>
        <w:t xml:space="preserve"> </w:t>
      </w:r>
      <w:r w:rsidRPr="00827444">
        <w:t>zapasowego</w:t>
      </w:r>
      <w:r w:rsidR="00C90664">
        <w:t xml:space="preserve"> </w:t>
      </w:r>
      <w:r w:rsidR="00C90664" w:rsidRPr="00827444">
        <w:t>i</w:t>
      </w:r>
      <w:r w:rsidR="00C90664">
        <w:t> </w:t>
      </w:r>
      <w:r w:rsidRPr="00827444">
        <w:t>kapitałów</w:t>
      </w:r>
      <w:r>
        <w:t xml:space="preserve"> </w:t>
      </w:r>
      <w:r w:rsidRPr="00827444">
        <w:t>rezerwowych</w:t>
      </w:r>
      <w:r w:rsidR="00C90664">
        <w:t xml:space="preserve"> </w:t>
      </w:r>
      <w:r w:rsidR="00C90664" w:rsidRPr="00827444">
        <w:t>w</w:t>
      </w:r>
      <w:r w:rsidR="00C90664">
        <w:t> </w:t>
      </w:r>
      <w:r w:rsidRPr="00827444">
        <w:t>zakresie,</w:t>
      </w:r>
      <w:r w:rsidR="00C90664">
        <w:t xml:space="preserve"> </w:t>
      </w:r>
      <w:r w:rsidR="00C90664" w:rsidRPr="00827444">
        <w:t>w</w:t>
      </w:r>
      <w:r w:rsidR="00C90664">
        <w:t> </w:t>
      </w:r>
      <w:r w:rsidRPr="00827444">
        <w:t>jakim</w:t>
      </w:r>
      <w:r>
        <w:t xml:space="preserve"> </w:t>
      </w:r>
      <w:r w:rsidRPr="00827444">
        <w:t>ustawa,</w:t>
      </w:r>
      <w:r>
        <w:t xml:space="preserve"> </w:t>
      </w:r>
      <w:r w:rsidRPr="00827444">
        <w:t>statut</w:t>
      </w:r>
      <w:r>
        <w:t xml:space="preserve"> </w:t>
      </w:r>
      <w:r w:rsidRPr="00827444">
        <w:t>albo</w:t>
      </w:r>
      <w:r>
        <w:t xml:space="preserve"> </w:t>
      </w:r>
      <w:r w:rsidRPr="00827444">
        <w:t>umowa</w:t>
      </w:r>
      <w:r>
        <w:t xml:space="preserve"> </w:t>
      </w:r>
      <w:r w:rsidRPr="00827444">
        <w:t>tej</w:t>
      </w:r>
      <w:r>
        <w:t xml:space="preserve"> </w:t>
      </w:r>
      <w:r w:rsidRPr="00827444">
        <w:t>spółki</w:t>
      </w:r>
      <w:r>
        <w:t xml:space="preserve"> </w:t>
      </w:r>
      <w:r w:rsidRPr="00827444">
        <w:t>pozwalają</w:t>
      </w:r>
      <w:r>
        <w:t xml:space="preserve"> </w:t>
      </w:r>
      <w:r w:rsidRPr="00827444">
        <w:t>na</w:t>
      </w:r>
      <w:r>
        <w:t xml:space="preserve"> </w:t>
      </w:r>
      <w:r w:rsidRPr="00827444">
        <w:t>użycie</w:t>
      </w:r>
      <w:r>
        <w:t xml:space="preserve"> </w:t>
      </w:r>
      <w:r w:rsidRPr="00827444">
        <w:t>tych</w:t>
      </w:r>
      <w:r>
        <w:t xml:space="preserve"> </w:t>
      </w:r>
      <w:r w:rsidRPr="000B4D7D">
        <w:t>kapitałów;</w:t>
      </w:r>
    </w:p>
    <w:p w:rsidR="00EE5160" w:rsidRPr="00827444" w:rsidRDefault="00EE5160" w:rsidP="0027089C">
      <w:pPr>
        <w:pStyle w:val="ZPKTzmpktartykuempunktem"/>
      </w:pPr>
      <w:r w:rsidRPr="00827444">
        <w:t>4)</w:t>
      </w:r>
      <w:r w:rsidRPr="00827444">
        <w:tab/>
        <w:t>obniżenia</w:t>
      </w:r>
      <w:r>
        <w:t xml:space="preserve"> </w:t>
      </w:r>
      <w:r w:rsidRPr="00827444">
        <w:t>kapitału</w:t>
      </w:r>
      <w:r>
        <w:t xml:space="preserve"> </w:t>
      </w:r>
      <w:r w:rsidRPr="00827444">
        <w:t>zakładowego</w:t>
      </w:r>
      <w:r w:rsidR="00C90664">
        <w:t xml:space="preserve"> </w:t>
      </w:r>
      <w:r w:rsidR="00C90664" w:rsidRPr="00827444">
        <w:t>w</w:t>
      </w:r>
      <w:r w:rsidR="00C90664">
        <w:t> </w:t>
      </w:r>
      <w:r w:rsidRPr="00827444">
        <w:t>granicach</w:t>
      </w:r>
      <w:r>
        <w:t xml:space="preserve"> </w:t>
      </w:r>
      <w:r w:rsidRPr="00827444">
        <w:t>dozwolonych</w:t>
      </w:r>
      <w:r>
        <w:t xml:space="preserve"> </w:t>
      </w:r>
      <w:r w:rsidRPr="00827444">
        <w:t>ustawą</w:t>
      </w:r>
      <w:r>
        <w:t xml:space="preserve"> </w:t>
      </w:r>
      <w:r w:rsidRPr="00827444">
        <w:t>–</w:t>
      </w:r>
      <w:r>
        <w:t xml:space="preserve"> </w:t>
      </w:r>
      <w:r w:rsidRPr="00827444">
        <w:t>jeżeli</w:t>
      </w:r>
      <w:r>
        <w:t xml:space="preserve"> </w:t>
      </w:r>
      <w:r w:rsidRPr="00827444">
        <w:t>obniżenie</w:t>
      </w:r>
      <w:r>
        <w:t xml:space="preserve"> </w:t>
      </w:r>
      <w:r w:rsidRPr="00827444">
        <w:t>kapitału</w:t>
      </w:r>
      <w:r>
        <w:t xml:space="preserve"> </w:t>
      </w:r>
      <w:r w:rsidRPr="00827444">
        <w:t>zakładowego</w:t>
      </w:r>
      <w:r>
        <w:t xml:space="preserve"> </w:t>
      </w:r>
      <w:r w:rsidRPr="00827444">
        <w:t>ma</w:t>
      </w:r>
      <w:r>
        <w:t xml:space="preserve"> </w:t>
      </w:r>
      <w:r w:rsidRPr="00827444">
        <w:t>na</w:t>
      </w:r>
      <w:r>
        <w:t xml:space="preserve"> </w:t>
      </w:r>
      <w:r w:rsidRPr="00827444">
        <w:t>celu</w:t>
      </w:r>
      <w:r>
        <w:t xml:space="preserve"> </w:t>
      </w:r>
      <w:r w:rsidRPr="00827444">
        <w:t>wyrównanie</w:t>
      </w:r>
      <w:r>
        <w:t xml:space="preserve"> </w:t>
      </w:r>
      <w:r w:rsidRPr="00827444">
        <w:t>poniesionych</w:t>
      </w:r>
      <w:r>
        <w:t xml:space="preserve"> </w:t>
      </w:r>
      <w:r w:rsidRPr="00827444">
        <w:t>strat</w:t>
      </w:r>
      <w:r>
        <w:t xml:space="preserve"> </w:t>
      </w:r>
      <w:r w:rsidRPr="00827444">
        <w:t>lub</w:t>
      </w:r>
      <w:r>
        <w:t xml:space="preserve"> </w:t>
      </w:r>
      <w:r w:rsidRPr="00827444">
        <w:t>przeniesienie</w:t>
      </w:r>
      <w:r>
        <w:t xml:space="preserve"> </w:t>
      </w:r>
      <w:r w:rsidRPr="00827444">
        <w:t>określonych</w:t>
      </w:r>
      <w:r>
        <w:t xml:space="preserve"> </w:t>
      </w:r>
      <w:r w:rsidRPr="00827444">
        <w:t>kwot</w:t>
      </w:r>
      <w:r>
        <w:t xml:space="preserve"> </w:t>
      </w:r>
      <w:r w:rsidRPr="00827444">
        <w:t>do</w:t>
      </w:r>
      <w:r>
        <w:t xml:space="preserve"> </w:t>
      </w:r>
      <w:r w:rsidRPr="00827444">
        <w:t>kapitałów</w:t>
      </w:r>
      <w:r>
        <w:t xml:space="preserve"> </w:t>
      </w:r>
      <w:r w:rsidRPr="00827444">
        <w:t>rezerwowych,</w:t>
      </w:r>
      <w:r>
        <w:t xml:space="preserve"> </w:t>
      </w:r>
      <w:r w:rsidRPr="00827444">
        <w:t>pod</w:t>
      </w:r>
      <w:r>
        <w:t xml:space="preserve"> </w:t>
      </w:r>
      <w:r w:rsidRPr="00827444">
        <w:t>warunkiem</w:t>
      </w:r>
      <w:r>
        <w:t xml:space="preserve"> </w:t>
      </w:r>
      <w:r w:rsidRPr="00827444">
        <w:t>że</w:t>
      </w:r>
      <w:r w:rsidR="00C90664">
        <w:t xml:space="preserve"> </w:t>
      </w:r>
      <w:r w:rsidR="00C90664" w:rsidRPr="00827444">
        <w:t>w</w:t>
      </w:r>
      <w:r w:rsidR="00C90664">
        <w:t> </w:t>
      </w:r>
      <w:r w:rsidRPr="00827444">
        <w:t>wyniku</w:t>
      </w:r>
      <w:r>
        <w:t xml:space="preserve"> </w:t>
      </w:r>
      <w:r w:rsidRPr="00827444">
        <w:t>tej</w:t>
      </w:r>
      <w:r>
        <w:t xml:space="preserve"> </w:t>
      </w:r>
      <w:r w:rsidRPr="00827444">
        <w:t>operacji</w:t>
      </w:r>
      <w:r>
        <w:t xml:space="preserve"> </w:t>
      </w:r>
      <w:r w:rsidRPr="00827444">
        <w:t>wartość</w:t>
      </w:r>
      <w:r>
        <w:t xml:space="preserve"> </w:t>
      </w:r>
      <w:r w:rsidRPr="00827444">
        <w:t>kapitałów</w:t>
      </w:r>
      <w:r>
        <w:t xml:space="preserve"> </w:t>
      </w:r>
      <w:r w:rsidRPr="00827444">
        <w:t>rezerwowych</w:t>
      </w:r>
      <w:r>
        <w:t xml:space="preserve"> </w:t>
      </w:r>
      <w:r w:rsidRPr="00827444">
        <w:t>nie</w:t>
      </w:r>
      <w:r>
        <w:t xml:space="preserve"> </w:t>
      </w:r>
      <w:r w:rsidRPr="00827444">
        <w:t>przekroczy</w:t>
      </w:r>
      <w:r>
        <w:t xml:space="preserve"> </w:t>
      </w:r>
      <w:r w:rsidRPr="00827444">
        <w:t>10%</w:t>
      </w:r>
      <w:r>
        <w:t xml:space="preserve"> </w:t>
      </w:r>
      <w:r w:rsidRPr="00827444">
        <w:t>obniżonego</w:t>
      </w:r>
      <w:r>
        <w:t xml:space="preserve"> </w:t>
      </w:r>
      <w:r w:rsidRPr="00827444">
        <w:t>kapitału</w:t>
      </w:r>
      <w:r>
        <w:t xml:space="preserve"> </w:t>
      </w:r>
      <w:r w:rsidRPr="00827444">
        <w:t>zakładowego.</w:t>
      </w:r>
      <w:r w:rsidR="00AB039E">
        <w:t>”</w:t>
      </w:r>
      <w:r w:rsidRPr="00827444">
        <w:t>;</w:t>
      </w:r>
    </w:p>
    <w:p w:rsidR="00EE5160" w:rsidRPr="00EE5160" w:rsidRDefault="00EE5160" w:rsidP="00277609">
      <w:pPr>
        <w:pStyle w:val="PKTpunkt"/>
        <w:keepNext/>
      </w:pPr>
      <w:r w:rsidRPr="000B4D7D">
        <w:t>53)</w:t>
      </w:r>
      <w:r w:rsidRPr="000B4D7D">
        <w:tab/>
      </w:r>
      <w:r w:rsidRPr="00EE5160">
        <w:t>w dziale IV przed</w:t>
      </w:r>
      <w:r w:rsidR="00C90664">
        <w:t xml:space="preserve"> art. </w:t>
      </w:r>
      <w:r w:rsidRPr="00EE5160">
        <w:t>7</w:t>
      </w:r>
      <w:r w:rsidR="00C90664" w:rsidRPr="00EE5160">
        <w:t>1</w:t>
      </w:r>
      <w:r w:rsidR="00C90664">
        <w:t> </w:t>
      </w:r>
      <w:r w:rsidRPr="00EE5160">
        <w:t>dodaje się oznaczenie</w:t>
      </w:r>
      <w:r w:rsidR="00C90664" w:rsidRPr="00EE5160">
        <w:t xml:space="preserve"> i</w:t>
      </w:r>
      <w:r w:rsidR="00C90664">
        <w:t> </w:t>
      </w:r>
      <w:r w:rsidRPr="00EE5160">
        <w:t xml:space="preserve">tytuł rozdziału </w:t>
      </w:r>
      <w:r w:rsidR="00C90664" w:rsidRPr="00EE5160">
        <w:t>1</w:t>
      </w:r>
      <w:r w:rsidR="00C90664">
        <w:t xml:space="preserve"> w </w:t>
      </w:r>
      <w:r w:rsidRPr="00EE5160">
        <w:t>brzmieniu:</w:t>
      </w:r>
    </w:p>
    <w:p w:rsidR="00EE5160" w:rsidRPr="000B4D7D" w:rsidRDefault="00AB039E" w:rsidP="00EE5160">
      <w:pPr>
        <w:pStyle w:val="ZROZDZODDZOZNzmoznrozdzoddzartykuempunktem"/>
      </w:pPr>
      <w:r>
        <w:t>„</w:t>
      </w:r>
      <w:r w:rsidR="00EE5160" w:rsidRPr="000B4D7D">
        <w:t>Rozdział 1</w:t>
      </w:r>
    </w:p>
    <w:p w:rsidR="00EE5160" w:rsidRPr="000B4D7D" w:rsidRDefault="00EE5160" w:rsidP="00EE5160">
      <w:pPr>
        <w:pStyle w:val="ZROZDZODDZPRZEDMzmprzedmrozdzoddzartykuempunktem"/>
      </w:pPr>
      <w:r w:rsidRPr="000B4D7D">
        <w:t>Depozytariusz funduszu inwestycyjnego</w:t>
      </w:r>
      <w:r w:rsidR="00AB039E">
        <w:t>”</w:t>
      </w:r>
      <w:r w:rsidRPr="000B4D7D">
        <w:t>;</w:t>
      </w:r>
    </w:p>
    <w:p w:rsidR="00EE5160" w:rsidRPr="00EE5160" w:rsidRDefault="00EE5160" w:rsidP="00AB039E">
      <w:pPr>
        <w:pStyle w:val="PKTpunkt"/>
        <w:keepNext/>
      </w:pPr>
      <w:r w:rsidRPr="000B4D7D">
        <w:t>5</w:t>
      </w:r>
      <w:r w:rsidRPr="00EE5160">
        <w:t>4)</w:t>
      </w:r>
      <w:r w:rsidRPr="00EE5160">
        <w:tab/>
        <w:t>art. 7</w:t>
      </w:r>
      <w:r w:rsidR="00C90664" w:rsidRPr="00EE5160">
        <w:t>1</w:t>
      </w:r>
      <w:r w:rsidR="00C90664">
        <w:t xml:space="preserve"> i art. </w:t>
      </w:r>
      <w:r w:rsidRPr="00EE5160">
        <w:t>7</w:t>
      </w:r>
      <w:r w:rsidR="00C90664" w:rsidRPr="00EE5160">
        <w:t>2</w:t>
      </w:r>
      <w:r w:rsidR="00C90664">
        <w:t> </w:t>
      </w:r>
      <w:r w:rsidRPr="00EE5160">
        <w:t>otrzymują brzmienie:</w:t>
      </w:r>
    </w:p>
    <w:p w:rsidR="00EE5160" w:rsidRPr="00827444" w:rsidRDefault="00AB039E" w:rsidP="00EE5160">
      <w:pPr>
        <w:pStyle w:val="ZARTzmartartykuempunktem"/>
      </w:pPr>
      <w:r>
        <w:t>„</w:t>
      </w:r>
      <w:r w:rsidR="00EE5160" w:rsidRPr="00827444">
        <w:t>Art.</w:t>
      </w:r>
      <w:r w:rsidR="00C90664">
        <w:t> </w:t>
      </w:r>
      <w:r w:rsidR="00EE5160" w:rsidRPr="00827444">
        <w:t>71.</w:t>
      </w:r>
      <w:r w:rsidR="00C90664">
        <w:t> </w:t>
      </w:r>
      <w:r w:rsidR="00EE5160" w:rsidRPr="00827444">
        <w:t>1.</w:t>
      </w:r>
      <w:r w:rsidR="00EE5160">
        <w:t xml:space="preserve"> </w:t>
      </w:r>
      <w:r w:rsidR="00EE5160" w:rsidRPr="000B4D7D">
        <w:t>Towarzystwo,</w:t>
      </w:r>
      <w:r w:rsidR="00C90664">
        <w:t xml:space="preserve"> </w:t>
      </w:r>
      <w:r w:rsidR="00C90664" w:rsidRPr="00827444">
        <w:t>w</w:t>
      </w:r>
      <w:r w:rsidR="00C90664">
        <w:t> </w:t>
      </w:r>
      <w:r w:rsidR="00EE5160" w:rsidRPr="00827444">
        <w:t>drodze</w:t>
      </w:r>
      <w:r w:rsidR="00EE5160">
        <w:t xml:space="preserve"> </w:t>
      </w:r>
      <w:r w:rsidR="00EE5160" w:rsidRPr="00827444">
        <w:t>zawartej</w:t>
      </w:r>
      <w:r w:rsidR="00C90664">
        <w:t xml:space="preserve"> </w:t>
      </w:r>
      <w:r w:rsidR="00C90664" w:rsidRPr="00827444">
        <w:t>z</w:t>
      </w:r>
      <w:r w:rsidR="00C90664">
        <w:t> </w:t>
      </w:r>
      <w:r w:rsidR="00EE5160" w:rsidRPr="00827444">
        <w:t>depozytariuszem</w:t>
      </w:r>
      <w:r w:rsidR="00EE5160">
        <w:t xml:space="preserve"> </w:t>
      </w:r>
      <w:r w:rsidR="00EE5160" w:rsidRPr="00827444">
        <w:t>pisemnej</w:t>
      </w:r>
      <w:r w:rsidR="00EE5160">
        <w:t xml:space="preserve"> </w:t>
      </w:r>
      <w:r w:rsidR="00EE5160" w:rsidRPr="00827444">
        <w:t>umowy</w:t>
      </w:r>
      <w:r w:rsidR="00C90664">
        <w:t xml:space="preserve"> </w:t>
      </w:r>
      <w:r w:rsidR="00C90664" w:rsidRPr="00827444">
        <w:t>o</w:t>
      </w:r>
      <w:r w:rsidR="00C90664">
        <w:t> </w:t>
      </w:r>
      <w:r w:rsidR="00EE5160" w:rsidRPr="00827444">
        <w:t>wykonywanie</w:t>
      </w:r>
      <w:r w:rsidR="00EE5160">
        <w:t xml:space="preserve"> </w:t>
      </w:r>
      <w:r w:rsidR="00EE5160" w:rsidRPr="00827444">
        <w:t>funkcji</w:t>
      </w:r>
      <w:r w:rsidR="00EE5160">
        <w:t xml:space="preserve"> </w:t>
      </w:r>
      <w:r w:rsidR="00EE5160" w:rsidRPr="00827444">
        <w:t>d</w:t>
      </w:r>
      <w:r w:rsidR="00EE5160" w:rsidRPr="00827444">
        <w:t>e</w:t>
      </w:r>
      <w:r w:rsidR="00EE5160" w:rsidRPr="00827444">
        <w:t>pozytariusza</w:t>
      </w:r>
      <w:r w:rsidR="00EE5160">
        <w:t xml:space="preserve"> </w:t>
      </w:r>
      <w:r w:rsidR="00EE5160" w:rsidRPr="00827444">
        <w:t>funduszu</w:t>
      </w:r>
      <w:r w:rsidR="00EE5160">
        <w:t xml:space="preserve"> </w:t>
      </w:r>
      <w:r w:rsidR="00EE5160" w:rsidRPr="000B4D7D">
        <w:t>inwestycyjnego,</w:t>
      </w:r>
      <w:r w:rsidR="00EE5160">
        <w:t xml:space="preserve"> </w:t>
      </w:r>
      <w:r w:rsidR="00EE5160" w:rsidRPr="00827444">
        <w:t>ustanawia</w:t>
      </w:r>
      <w:r w:rsidR="00EE5160">
        <w:t xml:space="preserve"> </w:t>
      </w:r>
      <w:r w:rsidR="00EE5160" w:rsidRPr="00827444">
        <w:t>jednego</w:t>
      </w:r>
      <w:r w:rsidR="00EE5160">
        <w:t xml:space="preserve"> </w:t>
      </w:r>
      <w:r w:rsidR="00EE5160" w:rsidRPr="00827444">
        <w:t>depozytariusza</w:t>
      </w:r>
      <w:r w:rsidR="00EE5160">
        <w:t xml:space="preserve"> </w:t>
      </w:r>
      <w:r w:rsidR="00EE5160" w:rsidRPr="00827444">
        <w:t>dla</w:t>
      </w:r>
      <w:r w:rsidR="00EE5160">
        <w:t xml:space="preserve"> </w:t>
      </w:r>
      <w:r w:rsidR="00EE5160" w:rsidRPr="00827444">
        <w:t>każdego</w:t>
      </w:r>
      <w:r w:rsidR="00EE5160">
        <w:t xml:space="preserve"> </w:t>
      </w:r>
      <w:r w:rsidR="00EE5160" w:rsidRPr="00827444">
        <w:t>funduszu</w:t>
      </w:r>
      <w:r w:rsidR="00EE5160">
        <w:t xml:space="preserve"> </w:t>
      </w:r>
      <w:r w:rsidR="00EE5160" w:rsidRPr="00827444">
        <w:t>inwestycyjnego.</w:t>
      </w:r>
    </w:p>
    <w:p w:rsidR="00EE5160" w:rsidRPr="00EE5160" w:rsidRDefault="00EE5160" w:rsidP="00AB039E">
      <w:pPr>
        <w:pStyle w:val="ZUSTzmustartykuempunktem"/>
        <w:keepNext/>
      </w:pPr>
      <w:r w:rsidRPr="00827444">
        <w:t>2.</w:t>
      </w:r>
      <w:r w:rsidR="00C90664">
        <w:t> </w:t>
      </w:r>
      <w:r w:rsidRPr="00EE5160">
        <w:t>Umowę</w:t>
      </w:r>
      <w:r w:rsidR="00C90664" w:rsidRPr="00EE5160">
        <w:t xml:space="preserve"> o</w:t>
      </w:r>
      <w:r w:rsidR="00C90664">
        <w:t> </w:t>
      </w:r>
      <w:r w:rsidRPr="00EE5160">
        <w:t>wykonywanie funkcji depozytariusza funduszu inwestycyjnego można zawrzeć wyłącznie z:</w:t>
      </w:r>
    </w:p>
    <w:p w:rsidR="00EE5160" w:rsidRPr="00827444" w:rsidRDefault="00EE5160" w:rsidP="00EE5160">
      <w:pPr>
        <w:pStyle w:val="ZPKTzmpktartykuempunktem"/>
      </w:pPr>
      <w:r w:rsidRPr="00827444">
        <w:t>1)</w:t>
      </w:r>
      <w:r w:rsidRPr="00827444">
        <w:tab/>
        <w:t>bankiem</w:t>
      </w:r>
      <w:r>
        <w:t xml:space="preserve"> </w:t>
      </w:r>
      <w:r w:rsidRPr="00827444">
        <w:t>krajowym,</w:t>
      </w:r>
      <w:r>
        <w:t xml:space="preserve"> </w:t>
      </w:r>
      <w:r w:rsidRPr="00827444">
        <w:t>którego</w:t>
      </w:r>
      <w:r>
        <w:t xml:space="preserve"> </w:t>
      </w:r>
      <w:r w:rsidRPr="00827444">
        <w:t>fundusze</w:t>
      </w:r>
      <w:r>
        <w:t xml:space="preserve"> </w:t>
      </w:r>
      <w:r w:rsidRPr="00827444">
        <w:t>własne</w:t>
      </w:r>
      <w:r>
        <w:t xml:space="preserve"> </w:t>
      </w:r>
      <w:r w:rsidRPr="00827444">
        <w:t>wynoszą</w:t>
      </w:r>
      <w:r>
        <w:t xml:space="preserve"> </w:t>
      </w:r>
      <w:r w:rsidRPr="00827444">
        <w:t>co</w:t>
      </w:r>
      <w:r>
        <w:t xml:space="preserve"> </w:t>
      </w:r>
      <w:r w:rsidRPr="00827444">
        <w:t>najmniej</w:t>
      </w:r>
      <w:r>
        <w:t xml:space="preserve"> </w:t>
      </w:r>
      <w:r w:rsidRPr="00827444">
        <w:t>10</w:t>
      </w:r>
      <w:r w:rsidR="00C90664" w:rsidRPr="00827444">
        <w:t>0</w:t>
      </w:r>
      <w:r w:rsidR="00C90664">
        <w:t> </w:t>
      </w:r>
      <w:r w:rsidRPr="00827444">
        <w:t>00</w:t>
      </w:r>
      <w:r w:rsidR="00C90664" w:rsidRPr="00827444">
        <w:t>0</w:t>
      </w:r>
      <w:r w:rsidR="00C90664">
        <w:t> </w:t>
      </w:r>
      <w:r w:rsidRPr="00827444">
        <w:t>00</w:t>
      </w:r>
      <w:r w:rsidR="00C90664" w:rsidRPr="00827444">
        <w:t>0</w:t>
      </w:r>
      <w:r w:rsidR="00C90664">
        <w:t> </w:t>
      </w:r>
      <w:r w:rsidRPr="000B4D7D">
        <w:t>zł;</w:t>
      </w:r>
    </w:p>
    <w:p w:rsidR="00EE5160" w:rsidRPr="00827444" w:rsidRDefault="00EE5160" w:rsidP="00EE5160">
      <w:pPr>
        <w:pStyle w:val="ZPKTzmpktartykuempunktem"/>
      </w:pPr>
      <w:r w:rsidRPr="00827444">
        <w:t>2)</w:t>
      </w:r>
      <w:r w:rsidRPr="00827444">
        <w:tab/>
        <w:t>oddziałem</w:t>
      </w:r>
      <w:r>
        <w:t xml:space="preserve"> </w:t>
      </w:r>
      <w:r w:rsidRPr="00827444">
        <w:t>instytucji</w:t>
      </w:r>
      <w:r>
        <w:t xml:space="preserve"> </w:t>
      </w:r>
      <w:r w:rsidRPr="00827444">
        <w:t>kredytowej</w:t>
      </w:r>
      <w:r w:rsidR="00C90664">
        <w:t xml:space="preserve"> </w:t>
      </w:r>
      <w:r w:rsidR="00C90664" w:rsidRPr="00827444">
        <w:t>z</w:t>
      </w:r>
      <w:r w:rsidR="00C90664">
        <w:t> </w:t>
      </w:r>
      <w:r w:rsidRPr="00827444">
        <w:t>siedzibą</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jeżeli</w:t>
      </w:r>
      <w:r>
        <w:t xml:space="preserve"> </w:t>
      </w:r>
      <w:r w:rsidRPr="00827444">
        <w:t>fundusze</w:t>
      </w:r>
      <w:r>
        <w:t xml:space="preserve"> </w:t>
      </w:r>
      <w:r w:rsidRPr="00827444">
        <w:t>przydzi</w:t>
      </w:r>
      <w:r w:rsidRPr="00827444">
        <w:t>e</w:t>
      </w:r>
      <w:r w:rsidRPr="00827444">
        <w:t>lone</w:t>
      </w:r>
      <w:r>
        <w:t xml:space="preserve"> </w:t>
      </w:r>
      <w:r w:rsidRPr="00827444">
        <w:t>do</w:t>
      </w:r>
      <w:r>
        <w:t xml:space="preserve"> </w:t>
      </w:r>
      <w:r w:rsidRPr="00827444">
        <w:t>dyspozycji</w:t>
      </w:r>
      <w:r>
        <w:t xml:space="preserve"> </w:t>
      </w:r>
      <w:r w:rsidRPr="00827444">
        <w:t>tego</w:t>
      </w:r>
      <w:r>
        <w:t xml:space="preserve"> </w:t>
      </w:r>
      <w:r w:rsidRPr="00827444">
        <w:t>oddziału</w:t>
      </w:r>
      <w:r>
        <w:t xml:space="preserve"> </w:t>
      </w:r>
      <w:r w:rsidRPr="00827444">
        <w:t>wynoszą</w:t>
      </w:r>
      <w:r>
        <w:t xml:space="preserve"> </w:t>
      </w:r>
      <w:r w:rsidRPr="00827444">
        <w:t>co</w:t>
      </w:r>
      <w:r>
        <w:t xml:space="preserve"> </w:t>
      </w:r>
      <w:r w:rsidRPr="00827444">
        <w:t>najmniej</w:t>
      </w:r>
      <w:r>
        <w:t xml:space="preserve"> </w:t>
      </w:r>
      <w:r w:rsidRPr="00827444">
        <w:t>10</w:t>
      </w:r>
      <w:r w:rsidR="00C90664" w:rsidRPr="00827444">
        <w:t>0</w:t>
      </w:r>
      <w:r w:rsidR="00C90664">
        <w:t> </w:t>
      </w:r>
      <w:r w:rsidRPr="00827444">
        <w:t>00</w:t>
      </w:r>
      <w:r w:rsidR="00C90664" w:rsidRPr="00827444">
        <w:t>0</w:t>
      </w:r>
      <w:r w:rsidR="00C90664">
        <w:t> </w:t>
      </w:r>
      <w:r w:rsidRPr="00827444">
        <w:t>00</w:t>
      </w:r>
      <w:r w:rsidR="00C90664" w:rsidRPr="00827444">
        <w:t>0</w:t>
      </w:r>
      <w:r w:rsidR="00C90664">
        <w:t> </w:t>
      </w:r>
      <w:r w:rsidRPr="000B4D7D">
        <w:t>zł;</w:t>
      </w:r>
    </w:p>
    <w:p w:rsidR="00EE5160" w:rsidRPr="00827444" w:rsidRDefault="00EE5160" w:rsidP="00EE5160">
      <w:pPr>
        <w:pStyle w:val="ZPKTzmpktartykuempunktem"/>
      </w:pPr>
      <w:r w:rsidRPr="00827444">
        <w:t>3)</w:t>
      </w:r>
      <w:r w:rsidRPr="00827444">
        <w:tab/>
        <w:t>Krajowym</w:t>
      </w:r>
      <w:r>
        <w:t xml:space="preserve"> </w:t>
      </w:r>
      <w:r w:rsidRPr="00827444">
        <w:t>Depozytem</w:t>
      </w:r>
      <w:r>
        <w:t xml:space="preserve"> </w:t>
      </w:r>
      <w:r w:rsidRPr="00827444">
        <w:t>Papierów</w:t>
      </w:r>
      <w:r>
        <w:t xml:space="preserve"> </w:t>
      </w:r>
      <w:r w:rsidRPr="00827444">
        <w:t>Wartościowych</w:t>
      </w:r>
      <w:r>
        <w:t xml:space="preserve"> </w:t>
      </w:r>
      <w:r w:rsidRPr="00827444">
        <w:t>Spółką</w:t>
      </w:r>
      <w:r>
        <w:t xml:space="preserve"> </w:t>
      </w:r>
      <w:r w:rsidRPr="00827444">
        <w:t>Akcyjną.</w:t>
      </w:r>
    </w:p>
    <w:p w:rsidR="00EE5160" w:rsidRPr="00827444" w:rsidRDefault="00EE5160" w:rsidP="00EE5160">
      <w:pPr>
        <w:pStyle w:val="ZUSTzmustartykuempunktem"/>
      </w:pPr>
      <w:r w:rsidRPr="00827444">
        <w:t>3.</w:t>
      </w:r>
      <w:r w:rsidR="00C90664">
        <w:t> </w:t>
      </w:r>
      <w:r w:rsidRPr="00827444">
        <w:t>Umowę</w:t>
      </w:r>
      <w:r w:rsidR="00C90664">
        <w:t xml:space="preserve"> </w:t>
      </w:r>
      <w:r w:rsidR="00C90664" w:rsidRPr="00827444">
        <w:t>o</w:t>
      </w:r>
      <w:r w:rsidR="00C90664">
        <w:t> </w:t>
      </w:r>
      <w:r w:rsidRPr="00827444">
        <w:t>wykonywanie</w:t>
      </w:r>
      <w:r>
        <w:t xml:space="preserve"> </w:t>
      </w:r>
      <w:r w:rsidRPr="00827444">
        <w:t>funkcji</w:t>
      </w:r>
      <w:r>
        <w:t xml:space="preserve"> </w:t>
      </w:r>
      <w:r w:rsidRPr="00827444">
        <w:t>depozytariusza</w:t>
      </w:r>
      <w:r>
        <w:t xml:space="preserve"> </w:t>
      </w:r>
      <w:r w:rsidRPr="00827444">
        <w:t>funduszu</w:t>
      </w:r>
      <w:r>
        <w:t xml:space="preserve"> </w:t>
      </w:r>
      <w:r w:rsidRPr="00827444">
        <w:t>inwestycyjnego</w:t>
      </w:r>
      <w:r>
        <w:t xml:space="preserve"> </w:t>
      </w:r>
      <w:r w:rsidRPr="00827444">
        <w:t>zamkniętego</w:t>
      </w:r>
      <w:r>
        <w:t xml:space="preserve"> </w:t>
      </w:r>
      <w:r w:rsidRPr="00827444">
        <w:t>można</w:t>
      </w:r>
      <w:r>
        <w:t xml:space="preserve"> </w:t>
      </w:r>
      <w:r w:rsidRPr="00827444">
        <w:t>zawrzeć</w:t>
      </w:r>
      <w:r>
        <w:t xml:space="preserve"> </w:t>
      </w:r>
      <w:r w:rsidRPr="00827444">
        <w:t>ró</w:t>
      </w:r>
      <w:r w:rsidRPr="00827444">
        <w:t>w</w:t>
      </w:r>
      <w:r w:rsidRPr="00827444">
        <w:t>nież</w:t>
      </w:r>
      <w:r w:rsidR="00C90664">
        <w:t xml:space="preserve"> </w:t>
      </w:r>
      <w:r w:rsidR="00C90664" w:rsidRPr="00827444">
        <w:t>z</w:t>
      </w:r>
      <w:r w:rsidR="00C90664">
        <w:t> </w:t>
      </w:r>
      <w:r w:rsidRPr="00827444">
        <w:t>firmą</w:t>
      </w:r>
      <w:r>
        <w:t xml:space="preserve"> </w:t>
      </w:r>
      <w:r w:rsidRPr="00827444">
        <w:t>inwestycyjną</w:t>
      </w:r>
      <w:r>
        <w:t xml:space="preserve"> </w:t>
      </w:r>
      <w:r w:rsidRPr="00827444">
        <w:t>uprawnioną</w:t>
      </w:r>
      <w:r>
        <w:t xml:space="preserve"> </w:t>
      </w:r>
      <w:r w:rsidRPr="00827444">
        <w:t>do</w:t>
      </w:r>
      <w:r>
        <w:t xml:space="preserve"> </w:t>
      </w:r>
      <w:r w:rsidRPr="00827444">
        <w:t>wykonywania</w:t>
      </w:r>
      <w:r>
        <w:t xml:space="preserve"> </w:t>
      </w:r>
      <w:r w:rsidRPr="00827444">
        <w:t>czynności,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6</w:t>
      </w:r>
      <w:r w:rsidR="00C90664" w:rsidRPr="00827444">
        <w:t>9</w:t>
      </w:r>
      <w:r w:rsidR="00C90664">
        <w:t xml:space="preserve"> ust. </w:t>
      </w:r>
      <w:r w:rsidR="00C90664" w:rsidRPr="00827444">
        <w:t>4</w:t>
      </w:r>
      <w:r w:rsidR="00C90664">
        <w:t xml:space="preserve"> pkt </w:t>
      </w:r>
      <w:r w:rsidR="00C90664" w:rsidRPr="00827444">
        <w:t>1</w:t>
      </w:r>
      <w:r w:rsidR="00C90664">
        <w:t> </w:t>
      </w:r>
      <w:r w:rsidRPr="00827444">
        <w:t>ustawy</w:t>
      </w:r>
      <w:r w:rsidR="00C90664">
        <w:t xml:space="preserve"> </w:t>
      </w:r>
      <w:r w:rsidR="00C90664" w:rsidRPr="00827444">
        <w:t>o</w:t>
      </w:r>
      <w:r w:rsidR="00C90664">
        <w:t> </w:t>
      </w:r>
      <w:r w:rsidRPr="00827444">
        <w:t>obrocie</w:t>
      </w:r>
      <w:r>
        <w:t xml:space="preserve"> </w:t>
      </w:r>
      <w:r w:rsidRPr="00827444">
        <w:t>instrumentami</w:t>
      </w:r>
      <w:r>
        <w:t xml:space="preserve"> </w:t>
      </w:r>
      <w:r w:rsidRPr="00827444">
        <w:t>finansowymi,</w:t>
      </w:r>
      <w:r>
        <w:t xml:space="preserve"> </w:t>
      </w:r>
      <w:r w:rsidRPr="00827444">
        <w:t>jeżeli</w:t>
      </w:r>
      <w:r>
        <w:t xml:space="preserve"> </w:t>
      </w:r>
      <w:r w:rsidRPr="00827444">
        <w:t>jej</w:t>
      </w:r>
      <w:r>
        <w:t xml:space="preserve"> </w:t>
      </w:r>
      <w:r w:rsidRPr="00827444">
        <w:t>kapitał</w:t>
      </w:r>
      <w:r>
        <w:t xml:space="preserve"> </w:t>
      </w:r>
      <w:r w:rsidRPr="00827444">
        <w:t>założycielski,</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9</w:t>
      </w:r>
      <w:r w:rsidR="00C90664" w:rsidRPr="00827444">
        <w:t>7</w:t>
      </w:r>
      <w:r w:rsidR="00C90664">
        <w:t xml:space="preserve"> ust. </w:t>
      </w:r>
      <w:r w:rsidR="00C90664" w:rsidRPr="00827444">
        <w:t>1</w:t>
      </w:r>
      <w:r w:rsidR="00C90664">
        <w:t> </w:t>
      </w:r>
      <w:r w:rsidRPr="00827444">
        <w:t>ustawy</w:t>
      </w:r>
      <w:r w:rsidR="00C90664">
        <w:t xml:space="preserve"> </w:t>
      </w:r>
      <w:r w:rsidR="00C90664" w:rsidRPr="00827444">
        <w:t>o</w:t>
      </w:r>
      <w:r w:rsidR="00C90664">
        <w:t> </w:t>
      </w:r>
      <w:r w:rsidRPr="00827444">
        <w:t>obrocie</w:t>
      </w:r>
      <w:r>
        <w:t xml:space="preserve"> </w:t>
      </w:r>
      <w:r w:rsidRPr="00827444">
        <w:t>instrumentami</w:t>
      </w:r>
      <w:r>
        <w:t xml:space="preserve"> </w:t>
      </w:r>
      <w:r w:rsidRPr="00827444">
        <w:t>finansowymi,</w:t>
      </w:r>
      <w:r>
        <w:t xml:space="preserve"> </w:t>
      </w:r>
      <w:r w:rsidRPr="00827444">
        <w:t>wynosi</w:t>
      </w:r>
      <w:r>
        <w:t xml:space="preserve"> </w:t>
      </w:r>
      <w:r w:rsidRPr="00827444">
        <w:t>co</w:t>
      </w:r>
      <w:r>
        <w:t xml:space="preserve"> </w:t>
      </w:r>
      <w:r w:rsidRPr="00827444">
        <w:t>najmniej</w:t>
      </w:r>
      <w:r>
        <w:t xml:space="preserve"> </w:t>
      </w:r>
      <w:r w:rsidRPr="00827444">
        <w:t>równowartość</w:t>
      </w:r>
      <w:r w:rsidR="00C90664">
        <w:t xml:space="preserve"> </w:t>
      </w:r>
      <w:r w:rsidR="00C90664" w:rsidRPr="00827444">
        <w:t>w</w:t>
      </w:r>
      <w:r w:rsidR="00C90664">
        <w:t> </w:t>
      </w:r>
      <w:r w:rsidRPr="00827444">
        <w:t>złotych</w:t>
      </w:r>
      <w:r>
        <w:t xml:space="preserve"> </w:t>
      </w:r>
      <w:r w:rsidRPr="00827444">
        <w:t>73</w:t>
      </w:r>
      <w:r w:rsidR="00C90664" w:rsidRPr="00827444">
        <w:t>0</w:t>
      </w:r>
      <w:r w:rsidR="00C90664">
        <w:t> </w:t>
      </w:r>
      <w:r w:rsidRPr="00827444">
        <w:t>00</w:t>
      </w:r>
      <w:r w:rsidR="00C90664" w:rsidRPr="00827444">
        <w:t>0</w:t>
      </w:r>
      <w:r w:rsidR="00C90664">
        <w:t> </w:t>
      </w:r>
      <w:r w:rsidRPr="00827444">
        <w:t>euro.</w:t>
      </w:r>
    </w:p>
    <w:p w:rsidR="00EE5160" w:rsidRPr="000B4D7D" w:rsidRDefault="00EE5160" w:rsidP="00EE5160">
      <w:pPr>
        <w:pStyle w:val="ZUSTzmustartykuempunktem"/>
      </w:pPr>
      <w:r w:rsidRPr="00827444">
        <w:t>4.</w:t>
      </w:r>
      <w:r w:rsidR="00C90664">
        <w:t> </w:t>
      </w:r>
      <w:r w:rsidRPr="00827444">
        <w:t>Równowartość</w:t>
      </w:r>
      <w:r w:rsidR="00C90664">
        <w:t xml:space="preserve"> </w:t>
      </w:r>
      <w:r w:rsidR="00C90664" w:rsidRPr="000B4D7D">
        <w:t>w</w:t>
      </w:r>
      <w:r w:rsidR="00C90664">
        <w:t> </w:t>
      </w:r>
      <w:r w:rsidRPr="000B4D7D">
        <w:t>złotych</w:t>
      </w:r>
      <w:r>
        <w:t xml:space="preserve"> </w:t>
      </w:r>
      <w:r w:rsidRPr="00827444">
        <w:t>wyrażonej</w:t>
      </w:r>
      <w:r w:rsidR="00C90664">
        <w:t xml:space="preserve"> </w:t>
      </w:r>
      <w:r w:rsidR="00C90664" w:rsidRPr="00827444">
        <w:t>w</w:t>
      </w:r>
      <w:r w:rsidR="00C90664">
        <w:t> </w:t>
      </w:r>
      <w:r w:rsidRPr="00827444">
        <w:t>euro</w:t>
      </w:r>
      <w:r>
        <w:t xml:space="preserve"> </w:t>
      </w:r>
      <w:r w:rsidRPr="00827444">
        <w:t>kwoty,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3,</w:t>
      </w:r>
      <w:r>
        <w:t xml:space="preserve"> </w:t>
      </w:r>
      <w:r w:rsidRPr="00827444">
        <w:t>jest</w:t>
      </w:r>
      <w:r>
        <w:t xml:space="preserve"> </w:t>
      </w:r>
      <w:r w:rsidRPr="00827444">
        <w:t>ustalana</w:t>
      </w:r>
      <w:r>
        <w:t xml:space="preserve"> </w:t>
      </w:r>
      <w:r w:rsidRPr="00827444">
        <w:t>zgodnie</w:t>
      </w:r>
      <w:r w:rsidR="00C90664">
        <w:t xml:space="preserve"> </w:t>
      </w:r>
      <w:r w:rsidR="00C90664" w:rsidRPr="00827444">
        <w:t>z</w:t>
      </w:r>
      <w:r w:rsidR="00C90664">
        <w:t> art. </w:t>
      </w:r>
      <w:r w:rsidRPr="00827444">
        <w:t>9</w:t>
      </w:r>
      <w:r w:rsidR="00C90664" w:rsidRPr="00827444">
        <w:t>8</w:t>
      </w:r>
      <w:r w:rsidR="00C90664">
        <w:t xml:space="preserve"> ust. </w:t>
      </w:r>
      <w:r w:rsidRPr="00827444">
        <w:t>1</w:t>
      </w:r>
      <w:r w:rsidR="00C90664" w:rsidRPr="00827444">
        <w:t>0</w:t>
      </w:r>
      <w:r w:rsidR="00C90664">
        <w:t> </w:t>
      </w:r>
      <w:r w:rsidRPr="00827444">
        <w:t>ustawy</w:t>
      </w:r>
      <w:r w:rsidR="00C90664">
        <w:t xml:space="preserve"> </w:t>
      </w:r>
      <w:r w:rsidR="00C90664" w:rsidRPr="00827444">
        <w:t>o</w:t>
      </w:r>
      <w:r w:rsidR="00C90664">
        <w:t> </w:t>
      </w:r>
      <w:r w:rsidRPr="00827444">
        <w:t>obrocie</w:t>
      </w:r>
      <w:r>
        <w:t xml:space="preserve"> </w:t>
      </w:r>
      <w:r w:rsidRPr="00827444">
        <w:t>instrumentami</w:t>
      </w:r>
      <w:r>
        <w:t xml:space="preserve"> </w:t>
      </w:r>
      <w:r w:rsidRPr="00827444">
        <w:t>finansowymi.</w:t>
      </w:r>
    </w:p>
    <w:p w:rsidR="00EE5160" w:rsidRPr="00EE5160" w:rsidRDefault="00EE5160" w:rsidP="00AB039E">
      <w:pPr>
        <w:pStyle w:val="ZARTzmartartykuempunktem"/>
        <w:keepNext/>
      </w:pPr>
      <w:r w:rsidRPr="00827444">
        <w:t>Art.</w:t>
      </w:r>
      <w:r w:rsidR="00C90664">
        <w:t> </w:t>
      </w:r>
      <w:r w:rsidRPr="00EE5160">
        <w:t>72.</w:t>
      </w:r>
      <w:r w:rsidR="00C90664">
        <w:t> </w:t>
      </w:r>
      <w:r w:rsidRPr="00EE5160">
        <w:t>1. Obowiązki depozytariusza wynikające</w:t>
      </w:r>
      <w:r w:rsidR="00C90664" w:rsidRPr="00EE5160">
        <w:t xml:space="preserve"> z</w:t>
      </w:r>
      <w:r w:rsidR="00C90664">
        <w:t> </w:t>
      </w:r>
      <w:r w:rsidRPr="00EE5160">
        <w:t>umowy</w:t>
      </w:r>
      <w:r w:rsidR="00C90664" w:rsidRPr="00EE5160">
        <w:t xml:space="preserve"> o</w:t>
      </w:r>
      <w:r w:rsidR="00C90664">
        <w:t> </w:t>
      </w:r>
      <w:r w:rsidRPr="00EE5160">
        <w:t>wykonywanie funkcji depozytariusza funduszu inwestycyjnego,</w:t>
      </w:r>
      <w:r w:rsidR="00C90664" w:rsidRPr="00EE5160">
        <w:t xml:space="preserve"> z</w:t>
      </w:r>
      <w:r w:rsidR="00C90664">
        <w:t> </w:t>
      </w:r>
      <w:r w:rsidRPr="00EE5160">
        <w:t>uwzględnieniem</w:t>
      </w:r>
      <w:r w:rsidR="00C90664">
        <w:t xml:space="preserve"> art. </w:t>
      </w:r>
      <w:r w:rsidRPr="00EE5160">
        <w:t>83,</w:t>
      </w:r>
      <w:r w:rsidR="00C90664">
        <w:t xml:space="preserve"> art. </w:t>
      </w:r>
      <w:r w:rsidRPr="00EE5160">
        <w:t>85–9</w:t>
      </w:r>
      <w:r w:rsidR="00C90664" w:rsidRPr="00EE5160">
        <w:t>0</w:t>
      </w:r>
      <w:r w:rsidR="00C90664">
        <w:t xml:space="preserve"> i art. </w:t>
      </w:r>
      <w:r w:rsidRPr="00EE5160">
        <w:t>92–9</w:t>
      </w:r>
      <w:r w:rsidR="00C90664" w:rsidRPr="00EE5160">
        <w:t>7</w:t>
      </w:r>
      <w:r w:rsidR="00C90664">
        <w:t> </w:t>
      </w:r>
      <w:r w:rsidRPr="00EE5160">
        <w:t>rozporządzenia 231/201</w:t>
      </w:r>
      <w:r w:rsidR="00C90664" w:rsidRPr="00EE5160">
        <w:t>3</w:t>
      </w:r>
      <w:r w:rsidR="00C90664">
        <w:t> </w:t>
      </w:r>
      <w:r w:rsidRPr="00EE5160">
        <w:t>–</w:t>
      </w:r>
      <w:r w:rsidR="00C90664" w:rsidRPr="00EE5160">
        <w:t xml:space="preserve"> w</w:t>
      </w:r>
      <w:r w:rsidR="00C90664">
        <w:t> </w:t>
      </w:r>
      <w:r w:rsidRPr="00EE5160">
        <w:t>przypadku specjal</w:t>
      </w:r>
      <w:r w:rsidRPr="00EE5160">
        <w:t>i</w:t>
      </w:r>
      <w:r w:rsidRPr="00EE5160">
        <w:t>stycznego funduszu inwestycyjnego otwartego</w:t>
      </w:r>
      <w:r w:rsidR="00C90664" w:rsidRPr="00EE5160">
        <w:t xml:space="preserve"> i</w:t>
      </w:r>
      <w:r w:rsidR="00C90664">
        <w:t> </w:t>
      </w:r>
      <w:r w:rsidRPr="00EE5160">
        <w:t>funduszu inwestycyjnego zamkniętego, obejmują:</w:t>
      </w:r>
    </w:p>
    <w:p w:rsidR="00EE5160" w:rsidRPr="00827444" w:rsidRDefault="00EE5160" w:rsidP="00EE5160">
      <w:pPr>
        <w:pStyle w:val="ZPKTzmpktartykuempunktem"/>
      </w:pPr>
      <w:r w:rsidRPr="00827444">
        <w:t>1)</w:t>
      </w:r>
      <w:r w:rsidRPr="00827444">
        <w:tab/>
        <w:t>przechowywanie</w:t>
      </w:r>
      <w:r>
        <w:t xml:space="preserve"> </w:t>
      </w:r>
      <w:r w:rsidRPr="00827444">
        <w:t>aktywów</w:t>
      </w:r>
      <w:r>
        <w:t xml:space="preserve"> </w:t>
      </w:r>
      <w:r w:rsidRPr="00827444">
        <w:t>funduszu</w:t>
      </w:r>
      <w:r>
        <w:t xml:space="preserve"> </w:t>
      </w:r>
      <w:r w:rsidRPr="00827444">
        <w:t>inwestycyjnego;</w:t>
      </w:r>
    </w:p>
    <w:p w:rsidR="00EE5160" w:rsidRPr="00827444" w:rsidRDefault="00EE5160" w:rsidP="00EE5160">
      <w:pPr>
        <w:pStyle w:val="ZPKTzmpktartykuempunktem"/>
      </w:pPr>
      <w:r w:rsidRPr="00827444">
        <w:t>2)</w:t>
      </w:r>
      <w:r w:rsidRPr="00827444">
        <w:tab/>
        <w:t>prowadzenie</w:t>
      </w:r>
      <w:r>
        <w:t xml:space="preserve"> </w:t>
      </w:r>
      <w:r w:rsidRPr="00827444">
        <w:t>rejestru</w:t>
      </w:r>
      <w:r>
        <w:t xml:space="preserve"> </w:t>
      </w:r>
      <w:r w:rsidRPr="00827444">
        <w:t>wszystkich</w:t>
      </w:r>
      <w:r>
        <w:t xml:space="preserve"> </w:t>
      </w:r>
      <w:r w:rsidRPr="00827444">
        <w:t>aktywów</w:t>
      </w:r>
      <w:r>
        <w:t xml:space="preserve"> </w:t>
      </w:r>
      <w:r w:rsidRPr="00827444">
        <w:t>funduszu</w:t>
      </w:r>
      <w:r>
        <w:t xml:space="preserve"> </w:t>
      </w:r>
      <w:r w:rsidRPr="00827444">
        <w:t>inwestycyjnego;</w:t>
      </w:r>
    </w:p>
    <w:p w:rsidR="00EE5160" w:rsidRPr="00827444" w:rsidRDefault="00EE5160" w:rsidP="00EE5160">
      <w:pPr>
        <w:pStyle w:val="ZPKTzmpktartykuempunktem"/>
      </w:pPr>
      <w:r w:rsidRPr="00827444">
        <w:t>3)</w:t>
      </w:r>
      <w:r w:rsidRPr="00827444">
        <w:tab/>
        <w:t>zapewnienie,</w:t>
      </w:r>
      <w:r>
        <w:t xml:space="preserve"> </w:t>
      </w:r>
      <w:r w:rsidRPr="00827444">
        <w:t>aby</w:t>
      </w:r>
      <w:r>
        <w:t xml:space="preserve"> </w:t>
      </w:r>
      <w:r w:rsidRPr="00827444">
        <w:t>środki</w:t>
      </w:r>
      <w:r>
        <w:t xml:space="preserve"> </w:t>
      </w:r>
      <w:r w:rsidRPr="00827444">
        <w:t>pieniężne</w:t>
      </w:r>
      <w:r>
        <w:t xml:space="preserve"> </w:t>
      </w:r>
      <w:r w:rsidRPr="00827444">
        <w:t>funduszu</w:t>
      </w:r>
      <w:r>
        <w:t xml:space="preserve"> </w:t>
      </w:r>
      <w:r w:rsidRPr="00827444">
        <w:t>inwestycyjnego</w:t>
      </w:r>
      <w:r>
        <w:t xml:space="preserve"> </w:t>
      </w:r>
      <w:r w:rsidRPr="00827444">
        <w:t>były</w:t>
      </w:r>
      <w:r>
        <w:t xml:space="preserve"> </w:t>
      </w:r>
      <w:r w:rsidRPr="00827444">
        <w:t>przechowywane</w:t>
      </w:r>
      <w:r>
        <w:t xml:space="preserve"> </w:t>
      </w:r>
      <w:r w:rsidRPr="00827444">
        <w:t>na</w:t>
      </w:r>
      <w:r>
        <w:t xml:space="preserve"> </w:t>
      </w:r>
      <w:r w:rsidRPr="00827444">
        <w:t>rachunkach</w:t>
      </w:r>
      <w:r>
        <w:t xml:space="preserve"> </w:t>
      </w:r>
      <w:r w:rsidRPr="00827444">
        <w:t>pieniężnych</w:t>
      </w:r>
      <w:r w:rsidR="00C90664">
        <w:t xml:space="preserve"> </w:t>
      </w:r>
      <w:r w:rsidR="00C90664" w:rsidRPr="00827444">
        <w:t>i</w:t>
      </w:r>
      <w:r w:rsidR="00C90664">
        <w:t> </w:t>
      </w:r>
      <w:r w:rsidRPr="00827444">
        <w:t>rachunkach</w:t>
      </w:r>
      <w:r>
        <w:t xml:space="preserve"> </w:t>
      </w:r>
      <w:r w:rsidRPr="00827444">
        <w:t>bankowych</w:t>
      </w:r>
      <w:r>
        <w:t xml:space="preserve"> </w:t>
      </w:r>
      <w:r w:rsidRPr="00827444">
        <w:t>prowadzonych</w:t>
      </w:r>
      <w:r>
        <w:t xml:space="preserve"> </w:t>
      </w:r>
      <w:r w:rsidRPr="00827444">
        <w:t>przez</w:t>
      </w:r>
      <w:r>
        <w:t xml:space="preserve"> </w:t>
      </w:r>
      <w:r w:rsidRPr="00827444">
        <w:t>podmioty</w:t>
      </w:r>
      <w:r>
        <w:t xml:space="preserve"> </w:t>
      </w:r>
      <w:r w:rsidRPr="00827444">
        <w:t>uprawnione</w:t>
      </w:r>
      <w:r>
        <w:t xml:space="preserve"> </w:t>
      </w:r>
      <w:r w:rsidRPr="00827444">
        <w:t>do</w:t>
      </w:r>
      <w:r>
        <w:t xml:space="preserve"> </w:t>
      </w:r>
      <w:r w:rsidRPr="00827444">
        <w:t>prowadzenia</w:t>
      </w:r>
      <w:r>
        <w:t xml:space="preserve"> </w:t>
      </w:r>
      <w:r w:rsidRPr="00827444">
        <w:t>takich</w:t>
      </w:r>
      <w:r>
        <w:t xml:space="preserve"> </w:t>
      </w:r>
      <w:r w:rsidRPr="00827444">
        <w:t>rachunków</w:t>
      </w:r>
      <w:r>
        <w:t xml:space="preserve"> </w:t>
      </w:r>
      <w:r w:rsidRPr="00827444">
        <w:t>zgo</w:t>
      </w:r>
      <w:r w:rsidRPr="00827444">
        <w:t>d</w:t>
      </w:r>
      <w:r w:rsidRPr="00827444">
        <w:t>nie</w:t>
      </w:r>
      <w:r w:rsidR="00C90664">
        <w:t xml:space="preserve"> </w:t>
      </w:r>
      <w:r w:rsidR="00C90664" w:rsidRPr="00827444">
        <w:t>z</w:t>
      </w:r>
      <w:r w:rsidR="00C90664">
        <w:t> </w:t>
      </w:r>
      <w:r w:rsidRPr="00827444">
        <w:t>przepisami</w:t>
      </w:r>
      <w:r>
        <w:t xml:space="preserve"> </w:t>
      </w:r>
      <w:r w:rsidRPr="00827444">
        <w:t>prawa</w:t>
      </w:r>
      <w:r>
        <w:t xml:space="preserve"> </w:t>
      </w:r>
      <w:r w:rsidRPr="000B4D7D">
        <w:t>polskiego</w:t>
      </w:r>
      <w:r>
        <w:t xml:space="preserve"> </w:t>
      </w:r>
      <w:r w:rsidRPr="00827444">
        <w:t>lub</w:t>
      </w:r>
      <w:r>
        <w:t xml:space="preserve"> </w:t>
      </w:r>
      <w:r w:rsidRPr="00827444">
        <w:t>spełniające</w:t>
      </w:r>
      <w:r w:rsidR="00C90664">
        <w:t xml:space="preserve"> </w:t>
      </w:r>
      <w:r w:rsidR="00C90664" w:rsidRPr="00827444">
        <w:t>w</w:t>
      </w:r>
      <w:r w:rsidR="00C90664">
        <w:t> </w:t>
      </w:r>
      <w:r w:rsidRPr="00827444">
        <w:t>tym</w:t>
      </w:r>
      <w:r>
        <w:t xml:space="preserve"> </w:t>
      </w:r>
      <w:r w:rsidRPr="00827444">
        <w:t>zakresie</w:t>
      </w:r>
      <w:r>
        <w:t xml:space="preserve"> </w:t>
      </w:r>
      <w:r w:rsidRPr="00827444">
        <w:t>wymagania</w:t>
      </w:r>
      <w:r>
        <w:t xml:space="preserve"> </w:t>
      </w:r>
      <w:r w:rsidRPr="00827444">
        <w:t>określone</w:t>
      </w:r>
      <w:r w:rsidR="00C90664">
        <w:t xml:space="preserve"> </w:t>
      </w:r>
      <w:r w:rsidR="00C90664" w:rsidRPr="00827444">
        <w:t>w</w:t>
      </w:r>
      <w:r w:rsidR="00C90664">
        <w:t> </w:t>
      </w:r>
      <w:r w:rsidRPr="00827444">
        <w:t>prawie</w:t>
      </w:r>
      <w:r>
        <w:t xml:space="preserve"> </w:t>
      </w:r>
      <w:r w:rsidRPr="00827444">
        <w:t>wspólnot</w:t>
      </w:r>
      <w:r w:rsidRPr="00827444">
        <w:t>o</w:t>
      </w:r>
      <w:r w:rsidRPr="00827444">
        <w:t>wym</w:t>
      </w:r>
      <w:r>
        <w:t xml:space="preserve"> </w:t>
      </w:r>
      <w:r w:rsidRPr="00827444">
        <w:t>lub</w:t>
      </w:r>
      <w:r>
        <w:t xml:space="preserve"> </w:t>
      </w:r>
      <w:r w:rsidRPr="00827444">
        <w:t>równoważne</w:t>
      </w:r>
      <w:r>
        <w:t xml:space="preserve"> </w:t>
      </w:r>
      <w:r w:rsidRPr="00827444">
        <w:t>tym</w:t>
      </w:r>
      <w:r>
        <w:t xml:space="preserve"> </w:t>
      </w:r>
      <w:r w:rsidRPr="00827444">
        <w:t>wymaganiom;</w:t>
      </w:r>
    </w:p>
    <w:p w:rsidR="00EE5160" w:rsidRPr="00827444" w:rsidRDefault="00EE5160" w:rsidP="00EE5160">
      <w:pPr>
        <w:pStyle w:val="ZPKTzmpktartykuempunktem"/>
      </w:pPr>
      <w:r w:rsidRPr="00827444">
        <w:t>4)</w:t>
      </w:r>
      <w:r w:rsidRPr="00827444">
        <w:tab/>
      </w:r>
      <w:r w:rsidRPr="000B4D7D">
        <w:t>zapewnienie monitorowania</w:t>
      </w:r>
      <w:r>
        <w:t xml:space="preserve"> </w:t>
      </w:r>
      <w:r w:rsidRPr="00827444">
        <w:t>przepływu</w:t>
      </w:r>
      <w:r>
        <w:t xml:space="preserve"> </w:t>
      </w:r>
      <w:r w:rsidRPr="00827444">
        <w:t>środków</w:t>
      </w:r>
      <w:r>
        <w:t xml:space="preserve"> </w:t>
      </w:r>
      <w:r w:rsidRPr="00827444">
        <w:t>pieniężnych</w:t>
      </w:r>
      <w:r>
        <w:t xml:space="preserve"> </w:t>
      </w:r>
      <w:r w:rsidRPr="00827444">
        <w:t>funduszu</w:t>
      </w:r>
      <w:r>
        <w:t xml:space="preserve"> </w:t>
      </w:r>
      <w:r w:rsidRPr="00827444">
        <w:t>inwestycyjnego;</w:t>
      </w:r>
    </w:p>
    <w:p w:rsidR="00EE5160" w:rsidRPr="00827444" w:rsidRDefault="00EE5160" w:rsidP="00EE5160">
      <w:pPr>
        <w:pStyle w:val="ZPKTzmpktartykuempunktem"/>
      </w:pPr>
      <w:r w:rsidRPr="00827444">
        <w:t>5)</w:t>
      </w:r>
      <w:r w:rsidRPr="00827444">
        <w:tab/>
        <w:t>zapewnienie,</w:t>
      </w:r>
      <w:r>
        <w:t xml:space="preserve"> </w:t>
      </w:r>
      <w:r w:rsidRPr="00827444">
        <w:t>aby</w:t>
      </w:r>
      <w:r>
        <w:t xml:space="preserve"> </w:t>
      </w:r>
      <w:r w:rsidRPr="00827444">
        <w:t>zbywanie</w:t>
      </w:r>
      <w:r w:rsidR="00C90664">
        <w:t xml:space="preserve"> </w:t>
      </w:r>
      <w:r w:rsidR="00C90664" w:rsidRPr="00827444">
        <w:t>i</w:t>
      </w:r>
      <w:r w:rsidR="00C90664">
        <w:t> </w:t>
      </w:r>
      <w:r w:rsidRPr="00827444">
        <w:t>odkupywanie</w:t>
      </w:r>
      <w:r>
        <w:t xml:space="preserve"> </w:t>
      </w:r>
      <w:r w:rsidRPr="00827444">
        <w:t>jednostek</w:t>
      </w:r>
      <w:r>
        <w:t xml:space="preserve"> </w:t>
      </w:r>
      <w:r w:rsidRPr="00827444">
        <w:t>uczestnictwa</w:t>
      </w:r>
      <w:r>
        <w:t xml:space="preserve"> </w:t>
      </w:r>
      <w:r w:rsidRPr="00827444">
        <w:t>oraz</w:t>
      </w:r>
      <w:r>
        <w:t xml:space="preserve"> </w:t>
      </w:r>
      <w:r w:rsidRPr="00827444">
        <w:t>emitowanie,</w:t>
      </w:r>
      <w:r>
        <w:t xml:space="preserve"> </w:t>
      </w:r>
      <w:r w:rsidRPr="00827444">
        <w:t>wydawanie</w:t>
      </w:r>
      <w:r w:rsidR="00C90664">
        <w:t xml:space="preserve"> </w:t>
      </w:r>
      <w:r w:rsidR="00C90664" w:rsidRPr="00827444">
        <w:t>i</w:t>
      </w:r>
      <w:r w:rsidR="00C90664">
        <w:t> </w:t>
      </w:r>
      <w:r w:rsidRPr="00827444">
        <w:t>wykupywanie</w:t>
      </w:r>
      <w:r>
        <w:t xml:space="preserve"> </w:t>
      </w:r>
      <w:r w:rsidRPr="00827444">
        <w:t>certyfikatów</w:t>
      </w:r>
      <w:r>
        <w:t xml:space="preserve"> </w:t>
      </w:r>
      <w:r w:rsidRPr="00827444">
        <w:t>inwestycyjnych</w:t>
      </w:r>
      <w:r>
        <w:t xml:space="preserve"> </w:t>
      </w:r>
      <w:r w:rsidRPr="00827444">
        <w:t>odbywało</w:t>
      </w:r>
      <w:r>
        <w:t xml:space="preserve"> </w:t>
      </w:r>
      <w:r w:rsidRPr="00827444">
        <w:t>się</w:t>
      </w:r>
      <w:r>
        <w:t xml:space="preserve"> </w:t>
      </w:r>
      <w:r w:rsidRPr="00827444">
        <w:t>zgodnie</w:t>
      </w:r>
      <w:r w:rsidR="00C90664">
        <w:t xml:space="preserve"> </w:t>
      </w:r>
      <w:r w:rsidR="00C90664" w:rsidRPr="00827444">
        <w:t>z</w:t>
      </w:r>
      <w:r w:rsidR="00C90664">
        <w:t> </w:t>
      </w:r>
      <w:r w:rsidRPr="00827444">
        <w:t>przepisami</w:t>
      </w:r>
      <w:r>
        <w:t xml:space="preserve"> </w:t>
      </w:r>
      <w:r w:rsidRPr="00827444">
        <w:t>prawa</w:t>
      </w:r>
      <w:r w:rsidR="00C90664">
        <w:t xml:space="preserve"> </w:t>
      </w:r>
      <w:r w:rsidR="00C90664" w:rsidRPr="00827444">
        <w:t>i</w:t>
      </w:r>
      <w:r w:rsidR="00C90664">
        <w:t> </w:t>
      </w:r>
      <w:r w:rsidRPr="00827444">
        <w:t>statutem</w:t>
      </w:r>
      <w:r>
        <w:t xml:space="preserve"> </w:t>
      </w:r>
      <w:r w:rsidRPr="00827444">
        <w:t>funduszu</w:t>
      </w:r>
      <w:r>
        <w:t xml:space="preserve"> </w:t>
      </w:r>
      <w:r w:rsidRPr="00827444">
        <w:t>i</w:t>
      </w:r>
      <w:r w:rsidRPr="00827444">
        <w:t>n</w:t>
      </w:r>
      <w:r w:rsidRPr="00827444">
        <w:t>westycyjnego;</w:t>
      </w:r>
    </w:p>
    <w:p w:rsidR="00EE5160" w:rsidRPr="00827444" w:rsidRDefault="00EE5160" w:rsidP="00EE5160">
      <w:pPr>
        <w:pStyle w:val="ZPKTzmpktartykuempunktem"/>
      </w:pPr>
      <w:r w:rsidRPr="00827444">
        <w:t>6)</w:t>
      </w:r>
      <w:r w:rsidRPr="00827444">
        <w:tab/>
        <w:t>zapewnienie,</w:t>
      </w:r>
      <w:r>
        <w:t xml:space="preserve"> </w:t>
      </w:r>
      <w:r w:rsidRPr="00827444">
        <w:t>aby</w:t>
      </w:r>
      <w:r>
        <w:t xml:space="preserve"> </w:t>
      </w:r>
      <w:r w:rsidRPr="00827444">
        <w:t>rozliczanie</w:t>
      </w:r>
      <w:r>
        <w:t xml:space="preserve"> </w:t>
      </w:r>
      <w:r w:rsidRPr="00827444">
        <w:t>umów</w:t>
      </w:r>
      <w:r>
        <w:t xml:space="preserve"> </w:t>
      </w:r>
      <w:r w:rsidRPr="00827444">
        <w:t>dotyczących</w:t>
      </w:r>
      <w:r>
        <w:t xml:space="preserve"> </w:t>
      </w:r>
      <w:r w:rsidRPr="00827444">
        <w:t>aktywów</w:t>
      </w:r>
      <w:r>
        <w:t xml:space="preserve"> </w:t>
      </w:r>
      <w:r w:rsidRPr="00827444">
        <w:t>funduszu</w:t>
      </w:r>
      <w:r>
        <w:t xml:space="preserve"> </w:t>
      </w:r>
      <w:r w:rsidRPr="00827444">
        <w:t>inwestycyjnego</w:t>
      </w:r>
      <w:r>
        <w:t xml:space="preserve"> </w:t>
      </w:r>
      <w:r w:rsidRPr="00827444">
        <w:t>następowało</w:t>
      </w:r>
      <w:r>
        <w:t xml:space="preserve"> </w:t>
      </w:r>
      <w:r w:rsidRPr="00827444">
        <w:t>bez</w:t>
      </w:r>
      <w:r>
        <w:t xml:space="preserve"> </w:t>
      </w:r>
      <w:r w:rsidRPr="00827444">
        <w:t>nieuz</w:t>
      </w:r>
      <w:r w:rsidRPr="00827444">
        <w:t>a</w:t>
      </w:r>
      <w:r w:rsidRPr="00827444">
        <w:t>sadnionego</w:t>
      </w:r>
      <w:r>
        <w:t xml:space="preserve"> </w:t>
      </w:r>
      <w:r w:rsidRPr="00827444">
        <w:t>opóźnienia,</w:t>
      </w:r>
      <w:r>
        <w:t xml:space="preserve"> </w:t>
      </w:r>
      <w:r w:rsidRPr="00827444">
        <w:t>oraz</w:t>
      </w:r>
      <w:r>
        <w:t xml:space="preserve"> </w:t>
      </w:r>
      <w:r w:rsidRPr="00827444">
        <w:t>kontrolowanie</w:t>
      </w:r>
      <w:r>
        <w:t xml:space="preserve"> </w:t>
      </w:r>
      <w:r w:rsidRPr="00827444">
        <w:t>terminowości</w:t>
      </w:r>
      <w:r>
        <w:t xml:space="preserve"> </w:t>
      </w:r>
      <w:r w:rsidRPr="00827444">
        <w:t>rozliczania</w:t>
      </w:r>
      <w:r>
        <w:t xml:space="preserve"> </w:t>
      </w:r>
      <w:r w:rsidRPr="00827444">
        <w:t>umów</w:t>
      </w:r>
      <w:r w:rsidR="00C90664">
        <w:t xml:space="preserve"> </w:t>
      </w:r>
      <w:r w:rsidR="00C90664" w:rsidRPr="00827444">
        <w:t>z</w:t>
      </w:r>
      <w:r w:rsidR="00C90664">
        <w:t> </w:t>
      </w:r>
      <w:r w:rsidRPr="00827444">
        <w:t>uczestnikami</w:t>
      </w:r>
      <w:r>
        <w:t xml:space="preserve"> </w:t>
      </w:r>
      <w:r w:rsidRPr="00827444">
        <w:t>funduszu;</w:t>
      </w:r>
    </w:p>
    <w:p w:rsidR="00EE5160" w:rsidRPr="00827444" w:rsidRDefault="00EE5160" w:rsidP="00EE5160">
      <w:pPr>
        <w:pStyle w:val="ZPKTzmpktartykuempunktem"/>
      </w:pPr>
      <w:r w:rsidRPr="00827444">
        <w:t>7)</w:t>
      </w:r>
      <w:r w:rsidRPr="00827444">
        <w:tab/>
        <w:t>zapewnienie,</w:t>
      </w:r>
      <w:r>
        <w:t xml:space="preserve"> </w:t>
      </w:r>
      <w:r w:rsidRPr="00827444">
        <w:t>aby</w:t>
      </w:r>
      <w:r>
        <w:t xml:space="preserve"> </w:t>
      </w:r>
      <w:r w:rsidRPr="00827444">
        <w:t>wartość</w:t>
      </w:r>
      <w:r>
        <w:t xml:space="preserve"> </w:t>
      </w:r>
      <w:r w:rsidRPr="00827444">
        <w:t>aktywów</w:t>
      </w:r>
      <w:r>
        <w:t xml:space="preserve"> </w:t>
      </w:r>
      <w:r w:rsidRPr="00827444">
        <w:t>netto</w:t>
      </w:r>
      <w:r>
        <w:t xml:space="preserve"> </w:t>
      </w:r>
      <w:r w:rsidRPr="00827444">
        <w:t>funduszu</w:t>
      </w:r>
      <w:r>
        <w:t xml:space="preserve"> </w:t>
      </w:r>
      <w:r w:rsidRPr="00827444">
        <w:t>inwestycyjnego</w:t>
      </w:r>
      <w:r>
        <w:t xml:space="preserve"> </w:t>
      </w:r>
      <w:r w:rsidRPr="00827444">
        <w:t>oraz</w:t>
      </w:r>
      <w:r>
        <w:t xml:space="preserve"> </w:t>
      </w:r>
      <w:r w:rsidRPr="00827444">
        <w:t>wartość</w:t>
      </w:r>
      <w:r>
        <w:t xml:space="preserve"> </w:t>
      </w:r>
      <w:r w:rsidRPr="00827444">
        <w:t>aktywów</w:t>
      </w:r>
      <w:r>
        <w:t xml:space="preserve"> </w:t>
      </w:r>
      <w:r w:rsidRPr="00827444">
        <w:t>netto</w:t>
      </w:r>
      <w:r>
        <w:t xml:space="preserve"> </w:t>
      </w:r>
      <w:r w:rsidRPr="00827444">
        <w:t>przypadaj</w:t>
      </w:r>
      <w:r w:rsidRPr="00827444">
        <w:t>ą</w:t>
      </w:r>
      <w:r w:rsidRPr="00827444">
        <w:t>cych</w:t>
      </w:r>
      <w:r>
        <w:t xml:space="preserve"> </w:t>
      </w:r>
      <w:r w:rsidRPr="00827444">
        <w:t>na</w:t>
      </w:r>
      <w:r>
        <w:t xml:space="preserve"> </w:t>
      </w:r>
      <w:r w:rsidRPr="00827444">
        <w:t>jednostkę</w:t>
      </w:r>
      <w:r>
        <w:t xml:space="preserve"> </w:t>
      </w:r>
      <w:r w:rsidRPr="00827444">
        <w:t>uczestnictwa</w:t>
      </w:r>
      <w:r>
        <w:t xml:space="preserve"> </w:t>
      </w:r>
      <w:r w:rsidRPr="00827444">
        <w:t>lub</w:t>
      </w:r>
      <w:r>
        <w:t xml:space="preserve"> </w:t>
      </w:r>
      <w:r w:rsidRPr="00827444">
        <w:t>certyfikat</w:t>
      </w:r>
      <w:r>
        <w:t xml:space="preserve"> </w:t>
      </w:r>
      <w:r w:rsidRPr="00827444">
        <w:t>inwestycyjny</w:t>
      </w:r>
      <w:r>
        <w:t xml:space="preserve"> </w:t>
      </w:r>
      <w:r w:rsidRPr="00827444">
        <w:t>była</w:t>
      </w:r>
      <w:r>
        <w:t xml:space="preserve"> </w:t>
      </w:r>
      <w:r w:rsidRPr="00827444">
        <w:t>obliczana</w:t>
      </w:r>
      <w:r>
        <w:t xml:space="preserve"> </w:t>
      </w:r>
      <w:r w:rsidRPr="00827444">
        <w:t>zgodnie</w:t>
      </w:r>
      <w:r w:rsidR="00C90664">
        <w:t xml:space="preserve"> </w:t>
      </w:r>
      <w:r w:rsidR="00C90664" w:rsidRPr="00827444">
        <w:t>z</w:t>
      </w:r>
      <w:r w:rsidR="00C90664">
        <w:t> </w:t>
      </w:r>
      <w:r w:rsidRPr="00827444">
        <w:t>przepisami</w:t>
      </w:r>
      <w:r>
        <w:t xml:space="preserve"> </w:t>
      </w:r>
      <w:r w:rsidRPr="00827444">
        <w:t>prawa</w:t>
      </w:r>
      <w:r w:rsidR="00C90664">
        <w:t xml:space="preserve"> </w:t>
      </w:r>
      <w:r w:rsidR="00C90664" w:rsidRPr="00827444">
        <w:t>i</w:t>
      </w:r>
      <w:r w:rsidR="00C90664">
        <w:t> </w:t>
      </w:r>
      <w:r w:rsidRPr="00827444">
        <w:t>statutem</w:t>
      </w:r>
      <w:r>
        <w:t xml:space="preserve"> </w:t>
      </w:r>
      <w:r w:rsidRPr="00827444">
        <w:t>funduszu</w:t>
      </w:r>
      <w:r>
        <w:t xml:space="preserve"> </w:t>
      </w:r>
      <w:r w:rsidRPr="00827444">
        <w:t>inwestycyjnego;</w:t>
      </w:r>
    </w:p>
    <w:p w:rsidR="00EE5160" w:rsidRPr="00827444" w:rsidRDefault="00EE5160" w:rsidP="00EE5160">
      <w:pPr>
        <w:pStyle w:val="ZPKTzmpktartykuempunktem"/>
      </w:pPr>
      <w:r w:rsidRPr="00827444">
        <w:t>8)</w:t>
      </w:r>
      <w:r w:rsidRPr="00827444">
        <w:tab/>
        <w:t>zapewnienie,</w:t>
      </w:r>
      <w:r>
        <w:t xml:space="preserve"> </w:t>
      </w:r>
      <w:r w:rsidRPr="00827444">
        <w:t>aby</w:t>
      </w:r>
      <w:r>
        <w:t xml:space="preserve"> </w:t>
      </w:r>
      <w:r w:rsidRPr="00827444">
        <w:t>dochody</w:t>
      </w:r>
      <w:r>
        <w:t xml:space="preserve"> </w:t>
      </w:r>
      <w:r w:rsidRPr="00827444">
        <w:t>funduszu</w:t>
      </w:r>
      <w:r>
        <w:t xml:space="preserve"> </w:t>
      </w:r>
      <w:r w:rsidRPr="00827444">
        <w:t>inwestycyjnego</w:t>
      </w:r>
      <w:r>
        <w:t xml:space="preserve"> </w:t>
      </w:r>
      <w:r w:rsidRPr="00827444">
        <w:t>były</w:t>
      </w:r>
      <w:r>
        <w:t xml:space="preserve"> </w:t>
      </w:r>
      <w:r w:rsidRPr="00827444">
        <w:t>wykorzystywane</w:t>
      </w:r>
      <w:r w:rsidR="00C90664">
        <w:t xml:space="preserve"> </w:t>
      </w:r>
      <w:r w:rsidR="00C90664" w:rsidRPr="00827444">
        <w:t>w</w:t>
      </w:r>
      <w:r w:rsidR="00C90664">
        <w:t> </w:t>
      </w:r>
      <w:r w:rsidRPr="00827444">
        <w:t>sposób</w:t>
      </w:r>
      <w:r>
        <w:t xml:space="preserve"> </w:t>
      </w:r>
      <w:r w:rsidRPr="00827444">
        <w:t>zgodny</w:t>
      </w:r>
      <w:r w:rsidR="00C90664">
        <w:t xml:space="preserve"> </w:t>
      </w:r>
      <w:r w:rsidR="00C90664" w:rsidRPr="00827444">
        <w:t>z</w:t>
      </w:r>
      <w:r w:rsidR="00C90664">
        <w:t> </w:t>
      </w:r>
      <w:r w:rsidRPr="00827444">
        <w:t>przepisami</w:t>
      </w:r>
      <w:r>
        <w:t xml:space="preserve"> </w:t>
      </w:r>
      <w:r w:rsidRPr="00827444">
        <w:t>prawa</w:t>
      </w:r>
      <w:r w:rsidR="00C90664">
        <w:t xml:space="preserve"> </w:t>
      </w:r>
      <w:r w:rsidR="00C90664" w:rsidRPr="00827444">
        <w:t>i</w:t>
      </w:r>
      <w:r w:rsidR="00C90664">
        <w:t> </w:t>
      </w:r>
      <w:r w:rsidRPr="00827444">
        <w:t>ze</w:t>
      </w:r>
      <w:r>
        <w:t xml:space="preserve"> </w:t>
      </w:r>
      <w:r w:rsidRPr="00827444">
        <w:t>statutem</w:t>
      </w:r>
      <w:r>
        <w:t xml:space="preserve"> </w:t>
      </w:r>
      <w:r w:rsidRPr="00827444">
        <w:t>funduszu</w:t>
      </w:r>
      <w:r>
        <w:t xml:space="preserve"> </w:t>
      </w:r>
      <w:r w:rsidRPr="00827444">
        <w:t>inwestycyjnego;</w:t>
      </w:r>
    </w:p>
    <w:p w:rsidR="00EE5160" w:rsidRPr="00827444" w:rsidRDefault="00EE5160" w:rsidP="00EE5160">
      <w:pPr>
        <w:pStyle w:val="ZPKTzmpktartykuempunktem"/>
      </w:pPr>
      <w:r w:rsidRPr="00827444">
        <w:t>9)</w:t>
      </w:r>
      <w:r w:rsidRPr="00827444">
        <w:tab/>
        <w:t>wykonywanie</w:t>
      </w:r>
      <w:r>
        <w:t xml:space="preserve"> </w:t>
      </w:r>
      <w:r w:rsidRPr="00827444">
        <w:t>poleceń</w:t>
      </w:r>
      <w:r>
        <w:t xml:space="preserve"> </w:t>
      </w:r>
      <w:r w:rsidRPr="00827444">
        <w:t>funduszu</w:t>
      </w:r>
      <w:r>
        <w:t xml:space="preserve"> </w:t>
      </w:r>
      <w:r w:rsidRPr="00827444">
        <w:t>inwestycyjnego,</w:t>
      </w:r>
      <w:r>
        <w:t xml:space="preserve"> </w:t>
      </w:r>
      <w:r w:rsidRPr="00827444">
        <w:t>chyba</w:t>
      </w:r>
      <w:r>
        <w:t xml:space="preserve"> </w:t>
      </w:r>
      <w:r w:rsidRPr="00827444">
        <w:t>że</w:t>
      </w:r>
      <w:r>
        <w:t xml:space="preserve"> </w:t>
      </w:r>
      <w:r w:rsidRPr="00827444">
        <w:t>są</w:t>
      </w:r>
      <w:r>
        <w:t xml:space="preserve"> </w:t>
      </w:r>
      <w:r w:rsidRPr="00827444">
        <w:t>sprzeczne</w:t>
      </w:r>
      <w:r w:rsidR="00C90664">
        <w:t xml:space="preserve"> </w:t>
      </w:r>
      <w:r w:rsidR="00C90664" w:rsidRPr="00827444">
        <w:t>z</w:t>
      </w:r>
      <w:r w:rsidR="00C90664">
        <w:t> </w:t>
      </w:r>
      <w:r w:rsidRPr="00827444">
        <w:t>prawem</w:t>
      </w:r>
      <w:r>
        <w:t xml:space="preserve"> </w:t>
      </w:r>
      <w:r w:rsidRPr="00827444">
        <w:t>lub</w:t>
      </w:r>
      <w:r>
        <w:t xml:space="preserve"> </w:t>
      </w:r>
      <w:r w:rsidRPr="00827444">
        <w:t>statutem</w:t>
      </w:r>
      <w:r>
        <w:t xml:space="preserve"> </w:t>
      </w:r>
      <w:r w:rsidRPr="00827444">
        <w:t>funduszu</w:t>
      </w:r>
      <w:r>
        <w:t xml:space="preserve"> </w:t>
      </w:r>
      <w:r w:rsidRPr="00827444">
        <w:t>inw</w:t>
      </w:r>
      <w:r w:rsidRPr="00827444">
        <w:t>e</w:t>
      </w:r>
      <w:r w:rsidRPr="00827444">
        <w:t>stycyjnego;</w:t>
      </w:r>
    </w:p>
    <w:p w:rsidR="00EE5160" w:rsidRPr="00827444" w:rsidRDefault="00EE5160" w:rsidP="00EE5160">
      <w:pPr>
        <w:pStyle w:val="ZPKTzmpktartykuempunktem"/>
      </w:pPr>
      <w:r w:rsidRPr="00827444">
        <w:t>10)</w:t>
      </w:r>
      <w:r w:rsidRPr="00827444">
        <w:tab/>
      </w:r>
      <w:r w:rsidRPr="000B4D7D">
        <w:t>weryfikowanie</w:t>
      </w:r>
      <w:r>
        <w:t xml:space="preserve"> </w:t>
      </w:r>
      <w:r w:rsidRPr="00827444">
        <w:t>zgodności</w:t>
      </w:r>
      <w:r>
        <w:t xml:space="preserve"> </w:t>
      </w:r>
      <w:r w:rsidRPr="00827444">
        <w:t>działania</w:t>
      </w:r>
      <w:r>
        <w:t xml:space="preserve"> </w:t>
      </w:r>
      <w:r w:rsidRPr="00827444">
        <w:t>funduszu</w:t>
      </w:r>
      <w:r>
        <w:t xml:space="preserve"> </w:t>
      </w:r>
      <w:r w:rsidRPr="00827444">
        <w:t>inwestycyjnego</w:t>
      </w:r>
      <w:r w:rsidR="00C90664">
        <w:t xml:space="preserve"> </w:t>
      </w:r>
      <w:r w:rsidR="00C90664" w:rsidRPr="00827444">
        <w:t>z</w:t>
      </w:r>
      <w:r w:rsidR="00C90664">
        <w:t> </w:t>
      </w:r>
      <w:r w:rsidRPr="00827444">
        <w:t>przepisami</w:t>
      </w:r>
      <w:r>
        <w:t xml:space="preserve"> </w:t>
      </w:r>
      <w:r w:rsidRPr="00827444">
        <w:t>prawa</w:t>
      </w:r>
      <w:r>
        <w:t xml:space="preserve"> </w:t>
      </w:r>
      <w:r w:rsidRPr="00827444">
        <w:t>regulującymi</w:t>
      </w:r>
      <w:r>
        <w:t xml:space="preserve"> </w:t>
      </w:r>
      <w:r w:rsidRPr="00827444">
        <w:t>działalność</w:t>
      </w:r>
      <w:r>
        <w:t xml:space="preserve"> </w:t>
      </w:r>
      <w:r w:rsidRPr="00827444">
        <w:t>funduszy</w:t>
      </w:r>
      <w:r>
        <w:t xml:space="preserve"> </w:t>
      </w:r>
      <w:r w:rsidRPr="00827444">
        <w:t>inwestycyjnych</w:t>
      </w:r>
      <w:r>
        <w:t xml:space="preserve"> </w:t>
      </w:r>
      <w:r w:rsidRPr="00827444">
        <w:t>lub</w:t>
      </w:r>
      <w:r>
        <w:t xml:space="preserve"> </w:t>
      </w:r>
      <w:r w:rsidRPr="00827444">
        <w:t>ze</w:t>
      </w:r>
      <w:r>
        <w:t xml:space="preserve"> </w:t>
      </w:r>
      <w:r w:rsidRPr="00827444">
        <w:t>statutem</w:t>
      </w:r>
      <w:r w:rsidR="00C90664">
        <w:t xml:space="preserve"> </w:t>
      </w:r>
      <w:r w:rsidR="00C90664" w:rsidRPr="00827444">
        <w:t>w</w:t>
      </w:r>
      <w:r w:rsidR="00C90664">
        <w:t> </w:t>
      </w:r>
      <w:r w:rsidRPr="00827444">
        <w:t>zakresie</w:t>
      </w:r>
      <w:r>
        <w:t xml:space="preserve"> </w:t>
      </w:r>
      <w:r w:rsidRPr="00827444">
        <w:t>innym</w:t>
      </w:r>
      <w:r>
        <w:t xml:space="preserve"> </w:t>
      </w:r>
      <w:r w:rsidRPr="00827444">
        <w:t>niż</w:t>
      </w:r>
      <w:r>
        <w:t xml:space="preserve"> </w:t>
      </w:r>
      <w:r w:rsidRPr="00827444">
        <w:t>wynikający</w:t>
      </w:r>
      <w:r w:rsidR="00C90664">
        <w:t xml:space="preserve"> </w:t>
      </w:r>
      <w:r w:rsidR="00C90664" w:rsidRPr="00827444">
        <w:t>z</w:t>
      </w:r>
      <w:r w:rsidR="00C90664">
        <w:t> pkt </w:t>
      </w:r>
      <w:r w:rsidRPr="00827444">
        <w:t>5–</w:t>
      </w:r>
      <w:r w:rsidR="00C90664" w:rsidRPr="00827444">
        <w:t>8</w:t>
      </w:r>
      <w:r w:rsidR="00C90664">
        <w:t xml:space="preserve"> oraz </w:t>
      </w:r>
      <w:r w:rsidR="00C90664" w:rsidRPr="000B4D7D">
        <w:t>z</w:t>
      </w:r>
      <w:r w:rsidR="00C90664">
        <w:t> </w:t>
      </w:r>
      <w:r w:rsidRPr="000B4D7D">
        <w:t>uwzględnieniem</w:t>
      </w:r>
      <w:r>
        <w:t xml:space="preserve"> </w:t>
      </w:r>
      <w:r w:rsidRPr="00827444">
        <w:t>interesu</w:t>
      </w:r>
      <w:r>
        <w:t xml:space="preserve"> </w:t>
      </w:r>
      <w:r w:rsidRPr="00827444">
        <w:t>uczestników.</w:t>
      </w:r>
    </w:p>
    <w:p w:rsidR="00EE5160" w:rsidRPr="000B4D7D" w:rsidRDefault="00EE5160" w:rsidP="00B3196E">
      <w:pPr>
        <w:pStyle w:val="ZUSTzmustartykuempunktem"/>
        <w:keepNext/>
      </w:pPr>
      <w:r w:rsidRPr="00827444">
        <w:lastRenderedPageBreak/>
        <w:t>2.</w:t>
      </w:r>
      <w:r w:rsidR="00C90664">
        <w:t> </w:t>
      </w:r>
      <w:r w:rsidR="00C90664" w:rsidRPr="00827444">
        <w:t>W</w:t>
      </w:r>
      <w:r w:rsidR="00C90664">
        <w:t> </w:t>
      </w:r>
      <w:r w:rsidRPr="00827444">
        <w:t>przypadku</w:t>
      </w:r>
      <w:r>
        <w:t xml:space="preserve"> </w:t>
      </w:r>
      <w:r w:rsidRPr="00827444">
        <w:t>funduszu,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159,</w:t>
      </w:r>
      <w:r>
        <w:t xml:space="preserve"> </w:t>
      </w:r>
      <w:r w:rsidRPr="00827444">
        <w:t>depozytariusz</w:t>
      </w:r>
      <w:r>
        <w:t xml:space="preserve"> </w:t>
      </w:r>
      <w:r w:rsidRPr="00827444">
        <w:t>oprócz</w:t>
      </w:r>
      <w:r>
        <w:t xml:space="preserve"> </w:t>
      </w:r>
      <w:r w:rsidRPr="00827444">
        <w:t>rejestru</w:t>
      </w:r>
      <w:r>
        <w:t xml:space="preserve"> </w:t>
      </w:r>
      <w:r w:rsidRPr="00827444">
        <w:t>aktywów</w:t>
      </w:r>
      <w:r>
        <w:t xml:space="preserve"> </w:t>
      </w:r>
      <w:r w:rsidRPr="00827444">
        <w:t>funduszu</w:t>
      </w:r>
      <w:r>
        <w:t xml:space="preserve"> </w:t>
      </w:r>
      <w:r w:rsidRPr="00827444">
        <w:t>prow</w:t>
      </w:r>
      <w:r w:rsidRPr="00827444">
        <w:t>a</w:t>
      </w:r>
      <w:r w:rsidRPr="00827444">
        <w:t>dzi</w:t>
      </w:r>
      <w:r>
        <w:t xml:space="preserve"> </w:t>
      </w:r>
      <w:proofErr w:type="spellStart"/>
      <w:r>
        <w:t>sub</w:t>
      </w:r>
      <w:r w:rsidRPr="000B4D7D">
        <w:t>rejestry</w:t>
      </w:r>
      <w:proofErr w:type="spellEnd"/>
      <w:r>
        <w:t xml:space="preserve"> </w:t>
      </w:r>
      <w:r w:rsidRPr="00827444">
        <w:t>aktywów</w:t>
      </w:r>
      <w:r>
        <w:t xml:space="preserve"> </w:t>
      </w:r>
      <w:r w:rsidRPr="00827444">
        <w:t>każdego</w:t>
      </w:r>
      <w:r w:rsidR="00C90664">
        <w:t xml:space="preserve"> </w:t>
      </w:r>
      <w:r w:rsidR="00C90664" w:rsidRPr="00827444">
        <w:t>z</w:t>
      </w:r>
      <w:r w:rsidR="00C90664">
        <w:t> </w:t>
      </w:r>
      <w:r w:rsidRPr="00827444">
        <w:t>subfunduszy.</w:t>
      </w:r>
    </w:p>
    <w:p w:rsidR="00EE5160" w:rsidRPr="00827444" w:rsidRDefault="00EE5160" w:rsidP="00EE5160">
      <w:pPr>
        <w:pStyle w:val="ZUSTzmustartykuempunktem"/>
      </w:pPr>
      <w:r w:rsidRPr="00827444">
        <w:t>3.</w:t>
      </w:r>
      <w:r w:rsidR="00C90664">
        <w:t> </w:t>
      </w:r>
      <w:r w:rsidRPr="00827444">
        <w:t>Depozytariusz</w:t>
      </w:r>
      <w:r>
        <w:t xml:space="preserve"> </w:t>
      </w:r>
      <w:r w:rsidRPr="00827444">
        <w:t>zapewnia</w:t>
      </w:r>
      <w:r>
        <w:t xml:space="preserve"> </w:t>
      </w:r>
      <w:r w:rsidRPr="00827444">
        <w:t>zgodne</w:t>
      </w:r>
      <w:r w:rsidR="00C90664">
        <w:t xml:space="preserve"> </w:t>
      </w:r>
      <w:r w:rsidR="00C90664" w:rsidRPr="00827444">
        <w:t>z</w:t>
      </w:r>
      <w:r w:rsidR="00C90664">
        <w:t> </w:t>
      </w:r>
      <w:r w:rsidRPr="00827444">
        <w:t>prawem</w:t>
      </w:r>
      <w:r w:rsidR="00C90664">
        <w:t xml:space="preserve"> </w:t>
      </w:r>
      <w:r w:rsidR="00C90664" w:rsidRPr="00827444">
        <w:t>i</w:t>
      </w:r>
      <w:r w:rsidR="00C90664">
        <w:t> </w:t>
      </w:r>
      <w:r w:rsidRPr="00827444">
        <w:t>statutem</w:t>
      </w:r>
      <w:r>
        <w:t xml:space="preserve"> </w:t>
      </w:r>
      <w:r w:rsidRPr="00827444">
        <w:t>wykonywanie</w:t>
      </w:r>
      <w:r>
        <w:t xml:space="preserve"> </w:t>
      </w:r>
      <w:r w:rsidRPr="00827444">
        <w:t>obowiązków</w:t>
      </w:r>
      <w:r>
        <w:t xml:space="preserve"> </w:t>
      </w:r>
      <w:r w:rsidRPr="00827444">
        <w:t>funduszu,</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1</w:t>
      </w:r>
      <w:r w:rsidR="00C90664">
        <w:t xml:space="preserve"> pkt </w:t>
      </w:r>
      <w:r w:rsidRPr="00827444">
        <w:t>3–8,</w:t>
      </w:r>
      <w:r>
        <w:t xml:space="preserve"> </w:t>
      </w:r>
      <w:r w:rsidRPr="00827444">
        <w:t>co</w:t>
      </w:r>
      <w:r>
        <w:t xml:space="preserve"> </w:t>
      </w:r>
      <w:r w:rsidRPr="00827444">
        <w:t>najmniej</w:t>
      </w:r>
      <w:r>
        <w:t xml:space="preserve"> </w:t>
      </w:r>
      <w:r w:rsidRPr="00827444">
        <w:t>przez</w:t>
      </w:r>
      <w:r>
        <w:t xml:space="preserve"> </w:t>
      </w:r>
      <w:r w:rsidRPr="00827444">
        <w:t>stałą</w:t>
      </w:r>
      <w:r>
        <w:t xml:space="preserve"> </w:t>
      </w:r>
      <w:r w:rsidRPr="00827444">
        <w:t>kontrolę</w:t>
      </w:r>
      <w:r>
        <w:t xml:space="preserve"> </w:t>
      </w:r>
      <w:r w:rsidRPr="00827444">
        <w:t>czynności</w:t>
      </w:r>
      <w:r>
        <w:t xml:space="preserve"> </w:t>
      </w:r>
      <w:r w:rsidRPr="00827444">
        <w:t>faktycznych</w:t>
      </w:r>
      <w:r w:rsidR="00C90664">
        <w:t xml:space="preserve"> </w:t>
      </w:r>
      <w:r w:rsidR="00C90664" w:rsidRPr="00827444">
        <w:t>i</w:t>
      </w:r>
      <w:r w:rsidR="00C90664">
        <w:t> </w:t>
      </w:r>
      <w:r w:rsidRPr="00827444">
        <w:t>prawnych</w:t>
      </w:r>
      <w:r>
        <w:t xml:space="preserve"> </w:t>
      </w:r>
      <w:r w:rsidRPr="00827444">
        <w:t>dokonywanych</w:t>
      </w:r>
      <w:r>
        <w:t xml:space="preserve"> </w:t>
      </w:r>
      <w:r w:rsidRPr="00827444">
        <w:t>przez</w:t>
      </w:r>
      <w:r>
        <w:t xml:space="preserve"> </w:t>
      </w:r>
      <w:r w:rsidRPr="00827444">
        <w:t>fundusz</w:t>
      </w:r>
      <w:r>
        <w:t xml:space="preserve"> </w:t>
      </w:r>
      <w:r w:rsidRPr="00827444">
        <w:t>oraz</w:t>
      </w:r>
      <w:r>
        <w:t xml:space="preserve"> </w:t>
      </w:r>
      <w:r w:rsidRPr="00827444">
        <w:t>nadzorowanie</w:t>
      </w:r>
      <w:r>
        <w:t xml:space="preserve"> </w:t>
      </w:r>
      <w:r w:rsidRPr="00827444">
        <w:t>doprowadzania</w:t>
      </w:r>
      <w:r>
        <w:t xml:space="preserve"> </w:t>
      </w:r>
      <w:r w:rsidRPr="00827444">
        <w:t>do</w:t>
      </w:r>
      <w:r>
        <w:t xml:space="preserve"> </w:t>
      </w:r>
      <w:r w:rsidRPr="00827444">
        <w:t>zgodności</w:t>
      </w:r>
      <w:r>
        <w:t xml:space="preserve"> </w:t>
      </w:r>
      <w:r w:rsidRPr="00827444">
        <w:t>tych</w:t>
      </w:r>
      <w:r>
        <w:t xml:space="preserve"> </w:t>
      </w:r>
      <w:r w:rsidRPr="00827444">
        <w:t>czynności</w:t>
      </w:r>
      <w:r w:rsidR="00C90664">
        <w:t xml:space="preserve"> </w:t>
      </w:r>
      <w:r w:rsidR="00C90664" w:rsidRPr="00827444">
        <w:t>z</w:t>
      </w:r>
      <w:r w:rsidR="00C90664">
        <w:t> </w:t>
      </w:r>
      <w:r w:rsidRPr="00827444">
        <w:t>prawem</w:t>
      </w:r>
      <w:r w:rsidR="00C90664">
        <w:t xml:space="preserve"> </w:t>
      </w:r>
      <w:r w:rsidR="00C90664" w:rsidRPr="00827444">
        <w:t>i</w:t>
      </w:r>
      <w:r w:rsidR="00C90664">
        <w:t> </w:t>
      </w:r>
      <w:r w:rsidRPr="00827444">
        <w:t>statutem</w:t>
      </w:r>
      <w:r>
        <w:t xml:space="preserve"> </w:t>
      </w:r>
      <w:r w:rsidRPr="00827444">
        <w:t>funduszu.</w:t>
      </w:r>
    </w:p>
    <w:p w:rsidR="00EE5160" w:rsidRPr="00EE5160" w:rsidRDefault="00EE5160" w:rsidP="00AB039E">
      <w:pPr>
        <w:pStyle w:val="ZUSTzmustartykuempunktem"/>
        <w:keepNext/>
      </w:pPr>
      <w:r w:rsidRPr="00827444">
        <w:t>4.</w:t>
      </w:r>
      <w:r w:rsidR="00C90664">
        <w:t> </w:t>
      </w:r>
      <w:r w:rsidRPr="00EE5160">
        <w:t>Podmiot wykonujący funkcje depozytariusza funduszu inwestycyjnego nie może wykonywać innych czy</w:t>
      </w:r>
      <w:r w:rsidRPr="00EE5160">
        <w:t>n</w:t>
      </w:r>
      <w:r w:rsidRPr="00EE5160">
        <w:t>ności dotyczących tego funduszu lub towarzystwa, które mogłyby wywołać konflikt interesów pomiędzy nim, fund</w:t>
      </w:r>
      <w:r w:rsidRPr="00EE5160">
        <w:t>u</w:t>
      </w:r>
      <w:r w:rsidRPr="00EE5160">
        <w:t>szem inwestycyjnym, towarzystwem lub uczestnikami funduszu inwestycyjnego,</w:t>
      </w:r>
      <w:r w:rsidR="00C90664" w:rsidRPr="00EE5160">
        <w:t xml:space="preserve"> w</w:t>
      </w:r>
      <w:r w:rsidR="00C90664">
        <w:t> </w:t>
      </w:r>
      <w:r w:rsidRPr="00EE5160">
        <w:t xml:space="preserve">szczególności pełnić funkcji </w:t>
      </w:r>
      <w:proofErr w:type="spellStart"/>
      <w:r w:rsidRPr="00EE5160">
        <w:t>pr</w:t>
      </w:r>
      <w:r w:rsidRPr="00EE5160">
        <w:t>i</w:t>
      </w:r>
      <w:r w:rsidRPr="00EE5160">
        <w:t>me</w:t>
      </w:r>
      <w:proofErr w:type="spellEnd"/>
      <w:r w:rsidRPr="00EE5160">
        <w:t xml:space="preserve"> brokera, chyba że:</w:t>
      </w:r>
    </w:p>
    <w:p w:rsidR="00EE5160" w:rsidRPr="00827444" w:rsidRDefault="00EE5160" w:rsidP="00EE5160">
      <w:pPr>
        <w:pStyle w:val="ZPKTzmpktartykuempunktem"/>
      </w:pPr>
      <w:r w:rsidRPr="00827444">
        <w:t>1)</w:t>
      </w:r>
      <w:r w:rsidRPr="00827444">
        <w:tab/>
        <w:t>oddzieli</w:t>
      </w:r>
      <w:r>
        <w:t xml:space="preserve"> </w:t>
      </w:r>
      <w:r w:rsidRPr="00827444">
        <w:t>pod</w:t>
      </w:r>
      <w:r>
        <w:t xml:space="preserve"> </w:t>
      </w:r>
      <w:r w:rsidRPr="00827444">
        <w:t>względem</w:t>
      </w:r>
      <w:r>
        <w:t xml:space="preserve"> </w:t>
      </w:r>
      <w:r w:rsidRPr="00827444">
        <w:t>organizacyjnym</w:t>
      </w:r>
      <w:r w:rsidR="00C90664">
        <w:t xml:space="preserve"> </w:t>
      </w:r>
      <w:r w:rsidR="00C90664" w:rsidRPr="00827444">
        <w:t>i</w:t>
      </w:r>
      <w:r w:rsidR="00C90664">
        <w:t> </w:t>
      </w:r>
      <w:r w:rsidRPr="00827444">
        <w:t>technicznym</w:t>
      </w:r>
      <w:r>
        <w:t xml:space="preserve"> </w:t>
      </w:r>
      <w:r w:rsidRPr="00827444">
        <w:t>sprawowanie</w:t>
      </w:r>
      <w:r>
        <w:t xml:space="preserve"> </w:t>
      </w:r>
      <w:r w:rsidRPr="00827444">
        <w:t>funkcji</w:t>
      </w:r>
      <w:r>
        <w:t xml:space="preserve"> </w:t>
      </w:r>
      <w:r w:rsidRPr="00827444">
        <w:t>depozytariusza</w:t>
      </w:r>
      <w:r>
        <w:t xml:space="preserve"> </w:t>
      </w:r>
      <w:r w:rsidRPr="00827444">
        <w:t>funduszu</w:t>
      </w:r>
      <w:r>
        <w:t xml:space="preserve"> </w:t>
      </w:r>
      <w:r w:rsidRPr="00827444">
        <w:t>inwest</w:t>
      </w:r>
      <w:r w:rsidRPr="00827444">
        <w:t>y</w:t>
      </w:r>
      <w:r w:rsidRPr="00827444">
        <w:t>cyjnego</w:t>
      </w:r>
      <w:r>
        <w:t xml:space="preserve"> </w:t>
      </w:r>
      <w:r w:rsidRPr="00827444">
        <w:t>od</w:t>
      </w:r>
      <w:r>
        <w:t xml:space="preserve"> </w:t>
      </w:r>
      <w:r w:rsidRPr="00827444">
        <w:t>wykonywania</w:t>
      </w:r>
      <w:r>
        <w:t xml:space="preserve"> </w:t>
      </w:r>
      <w:r w:rsidRPr="00827444">
        <w:t>innych</w:t>
      </w:r>
      <w:r>
        <w:t xml:space="preserve"> </w:t>
      </w:r>
      <w:r w:rsidRPr="00827444">
        <w:t>czynności,</w:t>
      </w:r>
      <w:r>
        <w:t xml:space="preserve"> </w:t>
      </w:r>
      <w:r w:rsidRPr="00827444">
        <w:t>których</w:t>
      </w:r>
      <w:r>
        <w:t xml:space="preserve"> </w:t>
      </w:r>
      <w:r w:rsidRPr="00827444">
        <w:t>wykonywanie</w:t>
      </w:r>
      <w:r>
        <w:t xml:space="preserve"> </w:t>
      </w:r>
      <w:r w:rsidRPr="00827444">
        <w:t>może</w:t>
      </w:r>
      <w:r>
        <w:t xml:space="preserve"> </w:t>
      </w:r>
      <w:r w:rsidRPr="00827444">
        <w:t>powodować</w:t>
      </w:r>
      <w:r>
        <w:t xml:space="preserve"> </w:t>
      </w:r>
      <w:r w:rsidRPr="00827444">
        <w:t>powstanie</w:t>
      </w:r>
      <w:r>
        <w:t xml:space="preserve"> </w:t>
      </w:r>
      <w:r w:rsidRPr="00827444">
        <w:t>konfliktu</w:t>
      </w:r>
      <w:r>
        <w:t xml:space="preserve"> </w:t>
      </w:r>
      <w:r w:rsidRPr="00827444">
        <w:t>int</w:t>
      </w:r>
      <w:r w:rsidRPr="00827444">
        <w:t>e</w:t>
      </w:r>
      <w:r w:rsidRPr="00827444">
        <w:t>resów,</w:t>
      </w:r>
      <w:r>
        <w:t xml:space="preserve"> </w:t>
      </w:r>
      <w:r w:rsidRPr="00827444">
        <w:t>oraz</w:t>
      </w:r>
    </w:p>
    <w:p w:rsidR="00EE5160" w:rsidRPr="00827444" w:rsidRDefault="00EE5160" w:rsidP="00EE5160">
      <w:pPr>
        <w:pStyle w:val="ZPKTzmpktartykuempunktem"/>
      </w:pPr>
      <w:r w:rsidRPr="00827444">
        <w:t>2)</w:t>
      </w:r>
      <w:r w:rsidRPr="00827444">
        <w:tab/>
        <w:t>zapewni</w:t>
      </w:r>
      <w:r>
        <w:t xml:space="preserve"> </w:t>
      </w:r>
      <w:r w:rsidRPr="00827444">
        <w:t>właściwą</w:t>
      </w:r>
      <w:r>
        <w:t xml:space="preserve"> </w:t>
      </w:r>
      <w:r w:rsidRPr="00827444">
        <w:t>identyfikację,</w:t>
      </w:r>
      <w:r>
        <w:t xml:space="preserve"> </w:t>
      </w:r>
      <w:r w:rsidRPr="00827444">
        <w:t>monitorowanie</w:t>
      </w:r>
      <w:r>
        <w:t xml:space="preserve"> </w:t>
      </w:r>
      <w:r w:rsidRPr="00827444">
        <w:t>oraz</w:t>
      </w:r>
      <w:r>
        <w:t xml:space="preserve"> </w:t>
      </w:r>
      <w:r w:rsidRPr="00827444">
        <w:t>zarządzanie</w:t>
      </w:r>
      <w:r>
        <w:t xml:space="preserve"> </w:t>
      </w:r>
      <w:r w:rsidRPr="00827444">
        <w:t>konfliktami</w:t>
      </w:r>
      <w:r>
        <w:t xml:space="preserve"> </w:t>
      </w:r>
      <w:r w:rsidRPr="00827444">
        <w:t>interesów,</w:t>
      </w:r>
      <w:r w:rsidR="00C90664">
        <w:t xml:space="preserve"> </w:t>
      </w:r>
      <w:r w:rsidR="00C90664" w:rsidRPr="00827444">
        <w:t>a</w:t>
      </w:r>
      <w:r w:rsidR="00C90664">
        <w:t> </w:t>
      </w:r>
      <w:r w:rsidRPr="00827444">
        <w:t>także</w:t>
      </w:r>
      <w:r>
        <w:t xml:space="preserve"> </w:t>
      </w:r>
      <w:r w:rsidRPr="00827444">
        <w:t>informowanie</w:t>
      </w:r>
      <w:r>
        <w:t xml:space="preserve"> </w:t>
      </w:r>
      <w:r w:rsidRPr="00827444">
        <w:t>uczestników</w:t>
      </w:r>
      <w:r>
        <w:t xml:space="preserve"> </w:t>
      </w:r>
      <w:r w:rsidRPr="00827444">
        <w:t>funduszu</w:t>
      </w:r>
      <w:r w:rsidR="00C90664">
        <w:t xml:space="preserve"> </w:t>
      </w:r>
      <w:r w:rsidR="00C90664" w:rsidRPr="00827444">
        <w:t>o</w:t>
      </w:r>
      <w:r w:rsidR="00C90664">
        <w:t> </w:t>
      </w:r>
      <w:r w:rsidRPr="00827444">
        <w:t>stwierdzonych</w:t>
      </w:r>
      <w:r>
        <w:t xml:space="preserve"> </w:t>
      </w:r>
      <w:r w:rsidRPr="00827444">
        <w:t>przypadkach</w:t>
      </w:r>
      <w:r>
        <w:t xml:space="preserve"> </w:t>
      </w:r>
      <w:r w:rsidRPr="00827444">
        <w:t>wystąpienia</w:t>
      </w:r>
      <w:r>
        <w:t xml:space="preserve"> </w:t>
      </w:r>
      <w:r w:rsidRPr="00827444">
        <w:t>takiego</w:t>
      </w:r>
      <w:r>
        <w:t xml:space="preserve"> </w:t>
      </w:r>
      <w:r w:rsidRPr="00827444">
        <w:t>konfliktu.</w:t>
      </w:r>
      <w:r w:rsidR="00AB039E">
        <w:t>”</w:t>
      </w:r>
      <w:r w:rsidRPr="00827444">
        <w:t>;</w:t>
      </w:r>
    </w:p>
    <w:p w:rsidR="00EE5160" w:rsidRPr="00EE5160" w:rsidRDefault="00EE5160" w:rsidP="00AB039E">
      <w:pPr>
        <w:pStyle w:val="PKTpunkt"/>
        <w:keepNext/>
      </w:pPr>
      <w:r w:rsidRPr="000B4D7D">
        <w:t>5</w:t>
      </w:r>
      <w:r w:rsidRPr="00EE5160">
        <w:t>5)</w:t>
      </w:r>
      <w:r w:rsidRPr="00EE5160">
        <w:tab/>
        <w:t>po</w:t>
      </w:r>
      <w:r w:rsidR="00C90664">
        <w:t xml:space="preserve"> art. </w:t>
      </w:r>
      <w:r w:rsidRPr="00EE5160">
        <w:t>7</w:t>
      </w:r>
      <w:r w:rsidR="00C90664" w:rsidRPr="00EE5160">
        <w:t>2</w:t>
      </w:r>
      <w:r w:rsidR="00C90664">
        <w:t> </w:t>
      </w:r>
      <w:r w:rsidRPr="00EE5160">
        <w:t>dodaje się</w:t>
      </w:r>
      <w:r w:rsidR="00C90664">
        <w:t xml:space="preserve"> art. </w:t>
      </w:r>
      <w:r w:rsidRPr="00EE5160">
        <w:t>72a</w:t>
      </w:r>
      <w:r w:rsidR="00C90664" w:rsidRPr="00EE5160">
        <w:t xml:space="preserve"> i</w:t>
      </w:r>
      <w:r w:rsidR="00C90664">
        <w:t> art. </w:t>
      </w:r>
      <w:r w:rsidRPr="00EE5160">
        <w:t>72b</w:t>
      </w:r>
      <w:r w:rsidR="00C90664" w:rsidRPr="00EE5160">
        <w:t xml:space="preserve"> w</w:t>
      </w:r>
      <w:r w:rsidR="00C90664">
        <w:t> </w:t>
      </w:r>
      <w:r w:rsidRPr="00EE5160">
        <w:t>brzmieniu:</w:t>
      </w:r>
    </w:p>
    <w:p w:rsidR="00EE5160" w:rsidRPr="00827444" w:rsidRDefault="00AB039E" w:rsidP="00EE5160">
      <w:pPr>
        <w:pStyle w:val="ZARTzmartartykuempunktem"/>
      </w:pPr>
      <w:r>
        <w:t>„</w:t>
      </w:r>
      <w:r w:rsidR="00EE5160" w:rsidRPr="000B4D7D">
        <w:t>Art.</w:t>
      </w:r>
      <w:r w:rsidR="00C90664">
        <w:t> </w:t>
      </w:r>
      <w:r w:rsidR="00EE5160" w:rsidRPr="000B4D7D">
        <w:t>72a.</w:t>
      </w:r>
      <w:r w:rsidR="00C90664">
        <w:t> </w:t>
      </w:r>
      <w:r w:rsidR="00EE5160" w:rsidRPr="00827444">
        <w:t>1.</w:t>
      </w:r>
      <w:r w:rsidR="00EE5160">
        <w:t xml:space="preserve"> </w:t>
      </w:r>
      <w:r w:rsidR="00EE5160" w:rsidRPr="00827444">
        <w:t>Depozytariusz</w:t>
      </w:r>
      <w:r w:rsidR="00EE5160">
        <w:t xml:space="preserve"> </w:t>
      </w:r>
      <w:r w:rsidR="00EE5160" w:rsidRPr="00827444">
        <w:t>jest</w:t>
      </w:r>
      <w:r w:rsidR="00EE5160">
        <w:t xml:space="preserve"> </w:t>
      </w:r>
      <w:r w:rsidR="00EE5160" w:rsidRPr="00827444">
        <w:t>obowiązany</w:t>
      </w:r>
      <w:r w:rsidR="00EE5160">
        <w:t xml:space="preserve"> </w:t>
      </w:r>
      <w:r w:rsidR="00EE5160" w:rsidRPr="00827444">
        <w:t>do</w:t>
      </w:r>
      <w:r w:rsidR="00EE5160">
        <w:t xml:space="preserve"> </w:t>
      </w:r>
      <w:r w:rsidR="00EE5160" w:rsidRPr="000B4D7D">
        <w:t>wytoczenia</w:t>
      </w:r>
      <w:r w:rsidR="00EE5160">
        <w:t xml:space="preserve"> </w:t>
      </w:r>
      <w:r w:rsidR="00EE5160" w:rsidRPr="00827444">
        <w:t>powództwa</w:t>
      </w:r>
      <w:r w:rsidR="00EE5160">
        <w:t xml:space="preserve"> </w:t>
      </w:r>
      <w:r w:rsidR="00EE5160" w:rsidRPr="00827444">
        <w:t>na</w:t>
      </w:r>
      <w:r w:rsidR="00EE5160">
        <w:t xml:space="preserve"> </w:t>
      </w:r>
      <w:r w:rsidR="00EE5160" w:rsidRPr="00827444">
        <w:t>rzecz</w:t>
      </w:r>
      <w:r w:rsidR="00EE5160">
        <w:t xml:space="preserve"> </w:t>
      </w:r>
      <w:r w:rsidR="00EE5160" w:rsidRPr="00827444">
        <w:t>uczestników</w:t>
      </w:r>
      <w:r w:rsidR="00EE5160">
        <w:t xml:space="preserve"> </w:t>
      </w:r>
      <w:r w:rsidR="00EE5160" w:rsidRPr="00827444">
        <w:t>funduszu</w:t>
      </w:r>
      <w:r w:rsidR="00EE5160">
        <w:t xml:space="preserve"> </w:t>
      </w:r>
      <w:r w:rsidR="00EE5160" w:rsidRPr="00827444">
        <w:t>prz</w:t>
      </w:r>
      <w:r w:rsidR="00EE5160" w:rsidRPr="00827444">
        <w:t>e</w:t>
      </w:r>
      <w:r w:rsidR="00EE5160" w:rsidRPr="00827444">
        <w:t>ciwko</w:t>
      </w:r>
      <w:r w:rsidR="00EE5160">
        <w:t xml:space="preserve"> </w:t>
      </w:r>
      <w:r w:rsidR="00EE5160" w:rsidRPr="00827444">
        <w:t>towarzystwu</w:t>
      </w:r>
      <w:r w:rsidR="00C90664">
        <w:t xml:space="preserve"> </w:t>
      </w:r>
      <w:r w:rsidR="00C90664" w:rsidRPr="00827444">
        <w:t>z</w:t>
      </w:r>
      <w:r w:rsidR="00C90664">
        <w:t> </w:t>
      </w:r>
      <w:r w:rsidR="00EE5160" w:rsidRPr="00827444">
        <w:t>tytułu</w:t>
      </w:r>
      <w:r w:rsidR="00EE5160">
        <w:t xml:space="preserve"> </w:t>
      </w:r>
      <w:r w:rsidR="00EE5160" w:rsidRPr="00827444">
        <w:t>szkody</w:t>
      </w:r>
      <w:r w:rsidR="00EE5160">
        <w:t xml:space="preserve"> </w:t>
      </w:r>
      <w:r w:rsidR="00EE5160" w:rsidRPr="00827444">
        <w:t>spowodowanej</w:t>
      </w:r>
      <w:r w:rsidR="00EE5160">
        <w:t xml:space="preserve"> </w:t>
      </w:r>
      <w:r w:rsidR="00EE5160" w:rsidRPr="00827444">
        <w:t>niewykonaniem</w:t>
      </w:r>
      <w:r w:rsidR="00EE5160">
        <w:t xml:space="preserve"> </w:t>
      </w:r>
      <w:r w:rsidR="00EE5160" w:rsidRPr="00827444">
        <w:t>lub</w:t>
      </w:r>
      <w:r w:rsidR="00EE5160">
        <w:t xml:space="preserve"> </w:t>
      </w:r>
      <w:r w:rsidR="00EE5160" w:rsidRPr="00827444">
        <w:t>nienależytym</w:t>
      </w:r>
      <w:r w:rsidR="00EE5160">
        <w:t xml:space="preserve"> </w:t>
      </w:r>
      <w:r w:rsidR="00EE5160" w:rsidRPr="00827444">
        <w:t>wykonaniem</w:t>
      </w:r>
      <w:r w:rsidR="00EE5160">
        <w:t xml:space="preserve"> </w:t>
      </w:r>
      <w:r w:rsidR="00EE5160" w:rsidRPr="00827444">
        <w:t>obowiązków</w:t>
      </w:r>
      <w:r w:rsidR="00C90664">
        <w:t xml:space="preserve"> </w:t>
      </w:r>
      <w:r w:rsidR="00C90664" w:rsidRPr="00827444">
        <w:t>w</w:t>
      </w:r>
      <w:r w:rsidR="00C90664">
        <w:t> </w:t>
      </w:r>
      <w:r w:rsidR="00EE5160" w:rsidRPr="00827444">
        <w:t>zakresie</w:t>
      </w:r>
      <w:r w:rsidR="00EE5160">
        <w:t xml:space="preserve"> </w:t>
      </w:r>
      <w:r w:rsidR="00EE5160" w:rsidRPr="00827444">
        <w:t>zarządzania</w:t>
      </w:r>
      <w:r w:rsidR="00EE5160">
        <w:t xml:space="preserve"> </w:t>
      </w:r>
      <w:r w:rsidR="00EE5160" w:rsidRPr="00827444">
        <w:t>funduszem</w:t>
      </w:r>
      <w:r w:rsidR="00C90664">
        <w:t xml:space="preserve"> </w:t>
      </w:r>
      <w:r w:rsidR="00C90664" w:rsidRPr="00827444">
        <w:t>i</w:t>
      </w:r>
      <w:r w:rsidR="00C90664">
        <w:t> </w:t>
      </w:r>
      <w:r w:rsidR="00EE5160" w:rsidRPr="00827444">
        <w:t>jego</w:t>
      </w:r>
      <w:r w:rsidR="00EE5160">
        <w:t xml:space="preserve"> </w:t>
      </w:r>
      <w:r w:rsidR="00EE5160" w:rsidRPr="00827444">
        <w:t>reprezentacji,</w:t>
      </w:r>
      <w:r w:rsidR="00C90664">
        <w:t xml:space="preserve"> </w:t>
      </w:r>
      <w:r w:rsidR="00C90664" w:rsidRPr="00827444">
        <w:t>a</w:t>
      </w:r>
      <w:r w:rsidR="00C90664">
        <w:t>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na</w:t>
      </w:r>
      <w:r w:rsidR="00EE5160">
        <w:t xml:space="preserve"> </w:t>
      </w:r>
      <w:r w:rsidR="00EE5160" w:rsidRPr="00827444">
        <w:t>podstawie</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4</w:t>
      </w:r>
      <w:r w:rsidR="00C90664">
        <w:t xml:space="preserve"> ust. </w:t>
      </w:r>
      <w:r w:rsidR="00EE5160" w:rsidRPr="00827444">
        <w:t>1a</w:t>
      </w:r>
      <w:r w:rsidR="00EE5160">
        <w:t xml:space="preserve"> </w:t>
      </w:r>
      <w:r w:rsidR="00EE5160" w:rsidRPr="00827444">
        <w:t>albo</w:t>
      </w:r>
      <w:r w:rsidR="00EE5160">
        <w:t xml:space="preserve"> </w:t>
      </w:r>
      <w:r w:rsidR="00EE5160" w:rsidRPr="00827444">
        <w:t>1b,</w:t>
      </w:r>
      <w:r w:rsidR="00EE5160">
        <w:t xml:space="preserve"> </w:t>
      </w:r>
      <w:r w:rsidR="00EE5160" w:rsidRPr="00827444">
        <w:t>funduszem</w:t>
      </w:r>
      <w:r w:rsidR="00EE5160">
        <w:t xml:space="preserve"> </w:t>
      </w:r>
      <w:r w:rsidR="00EE5160" w:rsidRPr="00827444">
        <w:t>inwestycyjnym</w:t>
      </w:r>
      <w:r w:rsidR="00EE5160">
        <w:t xml:space="preserve"> </w:t>
      </w:r>
      <w:r w:rsidR="00EE5160" w:rsidRPr="00827444">
        <w:t>zarządza</w:t>
      </w:r>
      <w:r w:rsidR="00C90664">
        <w:t xml:space="preserve"> </w:t>
      </w:r>
      <w:r w:rsidR="00C90664" w:rsidRPr="00827444">
        <w:t>i</w:t>
      </w:r>
      <w:r w:rsidR="00C90664">
        <w:t> </w:t>
      </w:r>
      <w:r w:rsidR="00EE5160" w:rsidRPr="00827444">
        <w:t>prowadzi</w:t>
      </w:r>
      <w:r w:rsidR="00EE5160">
        <w:t xml:space="preserve"> </w:t>
      </w:r>
      <w:r w:rsidR="00EE5160" w:rsidRPr="00827444">
        <w:t>jego</w:t>
      </w:r>
      <w:r w:rsidR="00EE5160">
        <w:t xml:space="preserve"> </w:t>
      </w:r>
      <w:r w:rsidR="00EE5160" w:rsidRPr="00827444">
        <w:t>sprawy</w:t>
      </w:r>
      <w:r w:rsidR="00EE5160">
        <w:t xml:space="preserve"> </w:t>
      </w:r>
      <w:r w:rsidR="00EE5160" w:rsidRPr="00827444">
        <w:t>spółka</w:t>
      </w:r>
      <w:r w:rsidR="00EE5160">
        <w:t xml:space="preserve"> </w:t>
      </w:r>
      <w:r w:rsidR="00EE5160" w:rsidRPr="00827444">
        <w:t>zarządzająca</w:t>
      </w:r>
      <w:r w:rsidR="00EE5160">
        <w:t xml:space="preserve"> </w:t>
      </w:r>
      <w:r w:rsidR="00EE5160" w:rsidRPr="00827444">
        <w:t>albo</w:t>
      </w:r>
      <w:r w:rsidR="00EE5160">
        <w:t xml:space="preserve"> </w:t>
      </w:r>
      <w:r w:rsidR="00EE5160" w:rsidRPr="00827444">
        <w:t>zarz</w:t>
      </w:r>
      <w:r w:rsidR="00EE5160" w:rsidRPr="00827444">
        <w:t>ą</w:t>
      </w:r>
      <w:r w:rsidR="00EE5160" w:rsidRPr="00827444">
        <w:t>dzający</w:t>
      </w:r>
      <w:r w:rsidR="00C90664">
        <w:t xml:space="preserve"> </w:t>
      </w:r>
      <w:r w:rsidR="00C90664" w:rsidRPr="00827444">
        <w:t>z</w:t>
      </w:r>
      <w:r w:rsidR="00C90664">
        <w:t> </w:t>
      </w:r>
      <w:r w:rsidR="00EE5160" w:rsidRPr="00827444">
        <w:t>UE</w:t>
      </w:r>
      <w:r w:rsidR="00EE5160">
        <w:t xml:space="preserve"> </w:t>
      </w:r>
      <w:r w:rsidR="00EE5160" w:rsidRPr="00827444">
        <w:t>–</w:t>
      </w:r>
      <w:r w:rsidR="00EE5160">
        <w:t xml:space="preserve"> </w:t>
      </w:r>
      <w:r w:rsidR="00EE5160" w:rsidRPr="00827444">
        <w:t>przeciwko</w:t>
      </w:r>
      <w:r w:rsidR="00EE5160">
        <w:t xml:space="preserve"> </w:t>
      </w:r>
      <w:r w:rsidR="00EE5160" w:rsidRPr="00827444">
        <w:t>tej</w:t>
      </w:r>
      <w:r w:rsidR="00EE5160">
        <w:t xml:space="preserve"> </w:t>
      </w:r>
      <w:r w:rsidR="00EE5160" w:rsidRPr="00827444">
        <w:t>spółce</w:t>
      </w:r>
      <w:r w:rsidR="00EE5160">
        <w:t xml:space="preserve"> </w:t>
      </w:r>
      <w:r w:rsidR="00EE5160" w:rsidRPr="00827444">
        <w:t>albo</w:t>
      </w:r>
      <w:r w:rsidR="00EE5160">
        <w:t xml:space="preserve"> </w:t>
      </w:r>
      <w:r w:rsidR="00EE5160" w:rsidRPr="00827444">
        <w:t>przeciwko</w:t>
      </w:r>
      <w:r w:rsidR="00EE5160">
        <w:t xml:space="preserve"> </w:t>
      </w:r>
      <w:r w:rsidR="00EE5160" w:rsidRPr="00827444">
        <w:t>temu</w:t>
      </w:r>
      <w:r w:rsidR="00EE5160">
        <w:t xml:space="preserve"> </w:t>
      </w:r>
      <w:r w:rsidR="00EE5160" w:rsidRPr="00827444">
        <w:t>zarządzającemu</w:t>
      </w:r>
      <w:r w:rsidR="00C90664">
        <w:t xml:space="preserve"> </w:t>
      </w:r>
      <w:r w:rsidR="00C90664" w:rsidRPr="00827444">
        <w:t>z</w:t>
      </w:r>
      <w:r w:rsidR="00C90664">
        <w:t> </w:t>
      </w:r>
      <w:r w:rsidR="00EE5160" w:rsidRPr="00827444">
        <w:t>UE</w:t>
      </w:r>
      <w:r w:rsidR="00C90664">
        <w:t xml:space="preserve"> </w:t>
      </w:r>
      <w:r w:rsidR="00C90664" w:rsidRPr="00827444">
        <w:t>z</w:t>
      </w:r>
      <w:r w:rsidR="00C90664">
        <w:t> </w:t>
      </w:r>
      <w:r w:rsidR="00EE5160" w:rsidRPr="00827444">
        <w:t>tytułu</w:t>
      </w:r>
      <w:r w:rsidR="00EE5160">
        <w:t xml:space="preserve"> </w:t>
      </w:r>
      <w:r w:rsidR="00EE5160" w:rsidRPr="00827444">
        <w:t>szkody</w:t>
      </w:r>
      <w:r w:rsidR="00EE5160">
        <w:t xml:space="preserve"> </w:t>
      </w:r>
      <w:r w:rsidR="00EE5160" w:rsidRPr="00827444">
        <w:t>spowodowanej</w:t>
      </w:r>
      <w:r w:rsidR="00EE5160">
        <w:t xml:space="preserve"> </w:t>
      </w:r>
      <w:r w:rsidR="00EE5160" w:rsidRPr="00827444">
        <w:t>ni</w:t>
      </w:r>
      <w:r w:rsidR="00EE5160" w:rsidRPr="00827444">
        <w:t>e</w:t>
      </w:r>
      <w:r w:rsidR="00EE5160" w:rsidRPr="00827444">
        <w:t>wykonaniem</w:t>
      </w:r>
      <w:r w:rsidR="00EE5160">
        <w:t xml:space="preserve"> </w:t>
      </w:r>
      <w:r w:rsidR="00EE5160" w:rsidRPr="00827444">
        <w:t>lub</w:t>
      </w:r>
      <w:r w:rsidR="00EE5160">
        <w:t xml:space="preserve"> </w:t>
      </w:r>
      <w:r w:rsidR="00EE5160" w:rsidRPr="00827444">
        <w:t>nienależytym</w:t>
      </w:r>
      <w:r w:rsidR="00EE5160">
        <w:t xml:space="preserve"> </w:t>
      </w:r>
      <w:r w:rsidR="00EE5160" w:rsidRPr="00827444">
        <w:t>wykonaniem</w:t>
      </w:r>
      <w:r w:rsidR="00EE5160">
        <w:t xml:space="preserve"> </w:t>
      </w:r>
      <w:r w:rsidR="00EE5160" w:rsidRPr="00827444">
        <w:t>obowiązków</w:t>
      </w:r>
      <w:r w:rsidR="00C90664">
        <w:t xml:space="preserve"> </w:t>
      </w:r>
      <w:r w:rsidR="00C90664" w:rsidRPr="00827444">
        <w:t>w</w:t>
      </w:r>
      <w:r w:rsidR="00C90664">
        <w:t> </w:t>
      </w:r>
      <w:r w:rsidR="00EE5160" w:rsidRPr="00827444">
        <w:t>zakresie</w:t>
      </w:r>
      <w:r w:rsidR="00EE5160">
        <w:t xml:space="preserve"> </w:t>
      </w:r>
      <w:r w:rsidR="00EE5160" w:rsidRPr="00827444">
        <w:t>zarządzania</w:t>
      </w:r>
      <w:r w:rsidR="00EE5160">
        <w:t xml:space="preserve"> </w:t>
      </w:r>
      <w:r w:rsidR="00EE5160" w:rsidRPr="00827444">
        <w:t>tym</w:t>
      </w:r>
      <w:r w:rsidR="00EE5160">
        <w:t xml:space="preserve"> </w:t>
      </w:r>
      <w:r w:rsidR="00EE5160" w:rsidRPr="00827444">
        <w:t>funduszem</w:t>
      </w:r>
      <w:r w:rsidR="00C90664">
        <w:t xml:space="preserve"> </w:t>
      </w:r>
      <w:r w:rsidR="00C90664" w:rsidRPr="00827444">
        <w:t>i</w:t>
      </w:r>
      <w:r w:rsidR="00C90664">
        <w:t> </w:t>
      </w:r>
      <w:r w:rsidR="00EE5160" w:rsidRPr="00827444">
        <w:t>prowadzenia</w:t>
      </w:r>
      <w:r w:rsidR="00EE5160">
        <w:t xml:space="preserve"> </w:t>
      </w:r>
      <w:r w:rsidR="00EE5160" w:rsidRPr="00827444">
        <w:t>jego</w:t>
      </w:r>
      <w:r w:rsidR="00EE5160">
        <w:t xml:space="preserve"> </w:t>
      </w:r>
      <w:r w:rsidR="00EE5160" w:rsidRPr="00827444">
        <w:t>spraw</w:t>
      </w:r>
      <w:r w:rsidR="00EE5160">
        <w:t xml:space="preserve"> </w:t>
      </w:r>
      <w:r w:rsidR="00EE5160" w:rsidRPr="00827444">
        <w:t>należącym</w:t>
      </w:r>
      <w:r w:rsidR="00EE5160">
        <w:t xml:space="preserve"> </w:t>
      </w:r>
      <w:r w:rsidR="00EE5160" w:rsidRPr="00827444">
        <w:t>odpowiednio</w:t>
      </w:r>
      <w:r w:rsidR="00EE5160">
        <w:t xml:space="preserve"> </w:t>
      </w:r>
      <w:r w:rsidR="00EE5160" w:rsidRPr="00827444">
        <w:t>do</w:t>
      </w:r>
      <w:r w:rsidR="00EE5160">
        <w:t xml:space="preserve"> </w:t>
      </w:r>
      <w:r w:rsidR="00EE5160" w:rsidRPr="00827444">
        <w:t>kompetencji</w:t>
      </w:r>
      <w:r w:rsidR="00EE5160">
        <w:t xml:space="preserve"> </w:t>
      </w:r>
      <w:r w:rsidR="00EE5160" w:rsidRPr="00827444">
        <w:t>spółki</w:t>
      </w:r>
      <w:r w:rsidR="00EE5160">
        <w:t xml:space="preserve"> </w:t>
      </w:r>
      <w:r w:rsidR="00EE5160" w:rsidRPr="00827444">
        <w:t>zarządzającej</w:t>
      </w:r>
      <w:r w:rsidR="00EE5160">
        <w:t xml:space="preserve"> </w:t>
      </w:r>
      <w:r w:rsidR="00EE5160" w:rsidRPr="00827444">
        <w:t>albo</w:t>
      </w:r>
      <w:r w:rsidR="00EE5160">
        <w:t xml:space="preserve"> </w:t>
      </w:r>
      <w:r w:rsidR="00EE5160" w:rsidRPr="00827444">
        <w:t>zarządzającego</w:t>
      </w:r>
      <w:r w:rsidR="00C90664">
        <w:t xml:space="preserve"> </w:t>
      </w:r>
      <w:r w:rsidR="00C90664" w:rsidRPr="00827444">
        <w:t>z</w:t>
      </w:r>
      <w:r w:rsidR="00C90664">
        <w:t> </w:t>
      </w:r>
      <w:r w:rsidR="00EE5160" w:rsidRPr="00827444">
        <w:t>UE</w:t>
      </w:r>
      <w:r w:rsidR="00EE5160">
        <w:t xml:space="preserve"> </w:t>
      </w:r>
      <w:r w:rsidR="00EE5160" w:rsidRPr="00827444">
        <w:t>zgodnie</w:t>
      </w:r>
      <w:r w:rsidR="00C90664">
        <w:t xml:space="preserve"> </w:t>
      </w:r>
      <w:r w:rsidR="00C90664" w:rsidRPr="00827444">
        <w:t>z</w:t>
      </w:r>
      <w:r w:rsidR="00C90664">
        <w:t> art. </w:t>
      </w:r>
      <w:r w:rsidR="00EE5160" w:rsidRPr="00827444">
        <w:t>272c</w:t>
      </w:r>
      <w:r w:rsidR="00C90664">
        <w:t xml:space="preserve"> ust. </w:t>
      </w:r>
      <w:r w:rsidR="00C90664" w:rsidRPr="00827444">
        <w:t>1</w:t>
      </w:r>
      <w:r w:rsidR="00C90664">
        <w:t xml:space="preserve"> albo </w:t>
      </w:r>
      <w:r w:rsidR="00C90664" w:rsidRPr="00827444">
        <w:t>z</w:t>
      </w:r>
      <w:r w:rsidR="00C90664">
        <w:t> art. </w:t>
      </w:r>
      <w:r w:rsidR="00EE5160" w:rsidRPr="00827444">
        <w:t>276e</w:t>
      </w:r>
      <w:r w:rsidR="00C90664">
        <w:t xml:space="preserve"> ust. </w:t>
      </w:r>
      <w:r w:rsidR="00EE5160" w:rsidRPr="00827444">
        <w:t>1.</w:t>
      </w:r>
    </w:p>
    <w:p w:rsidR="00EE5160" w:rsidRPr="00827444" w:rsidRDefault="00EE5160" w:rsidP="00EE5160">
      <w:pPr>
        <w:pStyle w:val="ZUSTzmustartykuempunktem"/>
      </w:pPr>
      <w:r w:rsidRPr="00827444">
        <w:t>2.</w:t>
      </w:r>
      <w:r w:rsidR="00C90664">
        <w:t> </w:t>
      </w:r>
      <w:r w:rsidRPr="00827444">
        <w:t>Depozytariusz</w:t>
      </w:r>
      <w:r>
        <w:t xml:space="preserve"> </w:t>
      </w:r>
      <w:r w:rsidRPr="000B4D7D">
        <w:t>wytacza powództwo,</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na</w:t>
      </w:r>
      <w:r>
        <w:t xml:space="preserve"> </w:t>
      </w:r>
      <w:r w:rsidRPr="00827444">
        <w:t>wniosek</w:t>
      </w:r>
      <w:r>
        <w:t xml:space="preserve"> </w:t>
      </w:r>
      <w:r w:rsidRPr="00827444">
        <w:t>uczestnika</w:t>
      </w:r>
      <w:r>
        <w:t xml:space="preserve"> </w:t>
      </w:r>
      <w:r w:rsidRPr="000B4D7D">
        <w:t>funduszu.</w:t>
      </w:r>
    </w:p>
    <w:p w:rsidR="00EE5160" w:rsidRPr="00827444" w:rsidRDefault="00EE5160" w:rsidP="00EE5160">
      <w:pPr>
        <w:pStyle w:val="ZUSTzmustartykuempunktem"/>
      </w:pPr>
      <w:r w:rsidRPr="00827444">
        <w:t>3.</w:t>
      </w:r>
      <w:r w:rsidR="00C90664">
        <w:t> </w:t>
      </w:r>
      <w:r w:rsidRPr="00827444">
        <w:t>Depozytariusz</w:t>
      </w:r>
      <w:r>
        <w:t xml:space="preserve"> </w:t>
      </w:r>
      <w:r w:rsidRPr="00827444">
        <w:t>może</w:t>
      </w:r>
      <w:r>
        <w:t xml:space="preserve"> </w:t>
      </w:r>
      <w:r w:rsidRPr="00827444">
        <w:t>udzielić</w:t>
      </w:r>
      <w:r>
        <w:t xml:space="preserve"> </w:t>
      </w:r>
      <w:r w:rsidRPr="00827444">
        <w:t>pełnomocnictwa</w:t>
      </w:r>
      <w:r>
        <w:t xml:space="preserve"> </w:t>
      </w:r>
      <w:r w:rsidRPr="00827444">
        <w:t>procesowego</w:t>
      </w:r>
      <w:r>
        <w:t xml:space="preserve"> </w:t>
      </w:r>
      <w:r w:rsidRPr="00827444">
        <w:t>adwokatowi</w:t>
      </w:r>
      <w:r>
        <w:t xml:space="preserve"> </w:t>
      </w:r>
      <w:r w:rsidRPr="00827444">
        <w:t>lub</w:t>
      </w:r>
      <w:r>
        <w:t xml:space="preserve"> </w:t>
      </w:r>
      <w:r w:rsidRPr="00827444">
        <w:t>radcy</w:t>
      </w:r>
      <w:r>
        <w:t xml:space="preserve"> </w:t>
      </w:r>
      <w:r w:rsidRPr="000B4D7D">
        <w:t>prawnemu.</w:t>
      </w:r>
    </w:p>
    <w:p w:rsidR="00EE5160" w:rsidRPr="000B4D7D" w:rsidRDefault="00EE5160" w:rsidP="00EE5160">
      <w:pPr>
        <w:pStyle w:val="ZUSTzmustartykuempunktem"/>
      </w:pPr>
      <w:r w:rsidRPr="000B4D7D">
        <w:t>4.</w:t>
      </w:r>
      <w:r w:rsidR="00C90664">
        <w:t> </w:t>
      </w:r>
      <w:r w:rsidR="00C90664" w:rsidRPr="000B4D7D">
        <w:t>Z</w:t>
      </w:r>
      <w:r w:rsidR="00C90664">
        <w:t> </w:t>
      </w:r>
      <w:r w:rsidRPr="000B4D7D">
        <w:t>uwzględnieniem</w:t>
      </w:r>
      <w:r w:rsidR="00C90664">
        <w:t xml:space="preserve"> art. </w:t>
      </w:r>
      <w:r w:rsidRPr="000B4D7D">
        <w:t>9</w:t>
      </w:r>
      <w:r w:rsidR="00C90664" w:rsidRPr="000B4D7D">
        <w:t>8</w:t>
      </w:r>
      <w:r w:rsidR="00C90664">
        <w:t xml:space="preserve"> § </w:t>
      </w:r>
      <w:r w:rsidR="00C90664" w:rsidRPr="000B4D7D">
        <w:t>1</w:t>
      </w:r>
      <w:r w:rsidR="00C90664">
        <w:t> </w:t>
      </w:r>
      <w:r w:rsidRPr="000B4D7D">
        <w:t>ustawy</w:t>
      </w:r>
      <w:r w:rsidR="00C90664" w:rsidRPr="000B4D7D">
        <w:t xml:space="preserve"> z</w:t>
      </w:r>
      <w:r w:rsidR="00C90664">
        <w:t> </w:t>
      </w:r>
      <w:r w:rsidRPr="000B4D7D">
        <w:t>dnia 1</w:t>
      </w:r>
      <w:r w:rsidR="00C90664" w:rsidRPr="000B4D7D">
        <w:t>7</w:t>
      </w:r>
      <w:r w:rsidR="00C90664">
        <w:t> </w:t>
      </w:r>
      <w:r w:rsidRPr="000B4D7D">
        <w:t>listopada 196</w:t>
      </w:r>
      <w:r w:rsidR="00C90664" w:rsidRPr="000B4D7D">
        <w:t>4</w:t>
      </w:r>
      <w:r w:rsidR="00C90664">
        <w:t> </w:t>
      </w:r>
      <w:r w:rsidRPr="000B4D7D">
        <w:t>r. – Kodeks postępowania cywilnego (</w:t>
      </w:r>
      <w:r w:rsidR="00C90664">
        <w:t>Dz. U.</w:t>
      </w:r>
      <w:r w:rsidR="00C90664" w:rsidRPr="000B4D7D">
        <w:t xml:space="preserve"> z</w:t>
      </w:r>
      <w:r w:rsidR="00C90664">
        <w:t> </w:t>
      </w:r>
      <w:r w:rsidRPr="000B4D7D">
        <w:t>201</w:t>
      </w:r>
      <w:r w:rsidR="00C90664" w:rsidRPr="000B4D7D">
        <w:t>4</w:t>
      </w:r>
      <w:r w:rsidR="00C90664">
        <w:t> </w:t>
      </w:r>
      <w:r w:rsidRPr="000B4D7D">
        <w:t>r.</w:t>
      </w:r>
      <w:r w:rsidR="00C90664">
        <w:t xml:space="preserve"> poz. </w:t>
      </w:r>
      <w:r w:rsidRPr="000B4D7D">
        <w:t>101,</w:t>
      </w:r>
      <w:r w:rsidR="00C90664" w:rsidRPr="000B4D7D">
        <w:t xml:space="preserve"> z</w:t>
      </w:r>
      <w:r w:rsidR="00C90664">
        <w:t> </w:t>
      </w:r>
      <w:proofErr w:type="spellStart"/>
      <w:r w:rsidRPr="000B4D7D">
        <w:t>późn</w:t>
      </w:r>
      <w:proofErr w:type="spellEnd"/>
      <w:r w:rsidRPr="000B4D7D">
        <w:t>. zm.</w:t>
      </w:r>
      <w:r w:rsidRPr="00EE5160">
        <w:rPr>
          <w:rStyle w:val="Odwoanieprzypisudolnego"/>
        </w:rPr>
        <w:footnoteReference w:id="8"/>
      </w:r>
      <w:r>
        <w:rPr>
          <w:rStyle w:val="IGindeksgrny"/>
        </w:rPr>
        <w:t>)</w:t>
      </w:r>
      <w:r w:rsidRPr="000B4D7D">
        <w:t>), koszty procesu ponosi uczestnik funduszu,</w:t>
      </w:r>
      <w:r w:rsidR="00C90664" w:rsidRPr="000B4D7D">
        <w:t xml:space="preserve"> z</w:t>
      </w:r>
      <w:r w:rsidR="00C90664">
        <w:t> </w:t>
      </w:r>
      <w:r w:rsidRPr="000B4D7D">
        <w:t>wyjątkiem kosztów zastępstwa proc</w:t>
      </w:r>
      <w:r w:rsidRPr="000B4D7D">
        <w:t>e</w:t>
      </w:r>
      <w:r w:rsidRPr="000B4D7D">
        <w:t>sowego uczestnika, które w przypadku przegrania procesu ponosi depozytariusz.</w:t>
      </w:r>
    </w:p>
    <w:p w:rsidR="00EE5160" w:rsidRPr="00827444" w:rsidRDefault="00EE5160" w:rsidP="00EE5160">
      <w:pPr>
        <w:pStyle w:val="ZUSTzmustartykuempunktem"/>
      </w:pPr>
      <w:r w:rsidRPr="00827444">
        <w:t>5.</w:t>
      </w:r>
      <w:r w:rsidR="00C90664">
        <w:t> </w:t>
      </w:r>
      <w:r w:rsidR="00C90664" w:rsidRPr="00827444">
        <w:t>W</w:t>
      </w:r>
      <w:r w:rsidR="00C90664">
        <w:t> </w:t>
      </w:r>
      <w:r w:rsidRPr="00827444">
        <w:t>przypadku</w:t>
      </w:r>
      <w:r>
        <w:t xml:space="preserve"> </w:t>
      </w:r>
      <w:r w:rsidRPr="00827444">
        <w:t>gdy</w:t>
      </w:r>
      <w:r>
        <w:t xml:space="preserve"> </w:t>
      </w:r>
      <w:r w:rsidRPr="00827444">
        <w:t>depozytariusz</w:t>
      </w:r>
      <w:r>
        <w:t xml:space="preserve"> </w:t>
      </w:r>
      <w:r w:rsidRPr="00827444">
        <w:t>stwierdzi</w:t>
      </w:r>
      <w:r>
        <w:t xml:space="preserve"> </w:t>
      </w:r>
      <w:r w:rsidRPr="00827444">
        <w:t>brak</w:t>
      </w:r>
      <w:r>
        <w:t xml:space="preserve"> </w:t>
      </w:r>
      <w:r w:rsidRPr="00827444">
        <w:t>podstaw</w:t>
      </w:r>
      <w:r>
        <w:t xml:space="preserve"> </w:t>
      </w:r>
      <w:r w:rsidRPr="00827444">
        <w:t>do</w:t>
      </w:r>
      <w:r>
        <w:t xml:space="preserve"> </w:t>
      </w:r>
      <w:r w:rsidRPr="000B4D7D">
        <w:t>wytoczenia</w:t>
      </w:r>
      <w:r>
        <w:t xml:space="preserve"> </w:t>
      </w:r>
      <w:r w:rsidRPr="00827444">
        <w:t>powództwa,</w:t>
      </w:r>
      <w:r>
        <w:t xml:space="preserve"> </w:t>
      </w:r>
      <w:r w:rsidRPr="00827444">
        <w:t>jest</w:t>
      </w:r>
      <w:r>
        <w:t xml:space="preserve"> </w:t>
      </w:r>
      <w:r w:rsidRPr="000B4D7D">
        <w:t>obowiązany</w:t>
      </w:r>
      <w:r>
        <w:t xml:space="preserve"> </w:t>
      </w:r>
      <w:r w:rsidRPr="00827444">
        <w:t>zawi</w:t>
      </w:r>
      <w:r w:rsidRPr="00827444">
        <w:t>a</w:t>
      </w:r>
      <w:r w:rsidRPr="00827444">
        <w:t>domić</w:t>
      </w:r>
      <w:r w:rsidR="00C90664">
        <w:t xml:space="preserve"> </w:t>
      </w:r>
      <w:r w:rsidR="00C90664" w:rsidRPr="00827444">
        <w:t>o</w:t>
      </w:r>
      <w:r w:rsidR="00C90664">
        <w:t> </w:t>
      </w:r>
      <w:r w:rsidRPr="00827444">
        <w:t>tym</w:t>
      </w:r>
      <w:r>
        <w:t xml:space="preserve"> </w:t>
      </w:r>
      <w:r w:rsidRPr="00827444">
        <w:t>uczestnika,</w:t>
      </w:r>
      <w:r>
        <w:t xml:space="preserve"> </w:t>
      </w:r>
      <w:r w:rsidRPr="00827444">
        <w:t>nie</w:t>
      </w:r>
      <w:r>
        <w:t xml:space="preserve"> </w:t>
      </w:r>
      <w:r w:rsidRPr="00827444">
        <w:t>później</w:t>
      </w:r>
      <w:r>
        <w:t xml:space="preserve"> </w:t>
      </w:r>
      <w:r w:rsidRPr="00827444">
        <w:t>niż</w:t>
      </w:r>
      <w:r w:rsidR="00C90664">
        <w:t xml:space="preserve"> </w:t>
      </w:r>
      <w:r w:rsidR="00C90664" w:rsidRPr="00827444">
        <w:t>w</w:t>
      </w:r>
      <w:r w:rsidR="00C90664">
        <w:t> </w:t>
      </w:r>
      <w:r w:rsidRPr="00827444">
        <w:t>terminie</w:t>
      </w:r>
      <w:r>
        <w:t xml:space="preserve"> </w:t>
      </w:r>
      <w:r w:rsidRPr="00827444">
        <w:t>trzech</w:t>
      </w:r>
      <w:r>
        <w:t xml:space="preserve"> </w:t>
      </w:r>
      <w:r w:rsidRPr="00827444">
        <w:t>tygodni</w:t>
      </w:r>
      <w:r>
        <w:t xml:space="preserve"> </w:t>
      </w:r>
      <w:r w:rsidRPr="00827444">
        <w:t>od</w:t>
      </w:r>
      <w:r>
        <w:t xml:space="preserve"> </w:t>
      </w:r>
      <w:r w:rsidRPr="000B4D7D">
        <w:t>dnia</w:t>
      </w:r>
      <w:r>
        <w:t xml:space="preserve"> </w:t>
      </w:r>
      <w:r w:rsidRPr="00827444">
        <w:t>złożenia</w:t>
      </w:r>
      <w:r>
        <w:t xml:space="preserve"> </w:t>
      </w:r>
      <w:r w:rsidRPr="00827444">
        <w:t>wniosku</w:t>
      </w:r>
      <w:r>
        <w:t xml:space="preserve"> </w:t>
      </w:r>
      <w:r w:rsidRPr="00827444">
        <w:t>przez</w:t>
      </w:r>
      <w:r>
        <w:t xml:space="preserve"> </w:t>
      </w:r>
      <w:r w:rsidRPr="00827444">
        <w:t>uczestnika.</w:t>
      </w:r>
    </w:p>
    <w:p w:rsidR="00EE5160" w:rsidRPr="00827444" w:rsidRDefault="00EE5160" w:rsidP="00EE5160">
      <w:pPr>
        <w:pStyle w:val="ZUSTzmustartykuempunktem"/>
      </w:pPr>
      <w:r w:rsidRPr="00827444">
        <w:t>6.</w:t>
      </w:r>
      <w:r w:rsidR="00C90664">
        <w:t> </w:t>
      </w:r>
      <w:r w:rsidRPr="00827444">
        <w:t>Jeżeli</w:t>
      </w:r>
      <w:r w:rsidR="00C90664">
        <w:t xml:space="preserve"> </w:t>
      </w:r>
      <w:r w:rsidR="00C90664" w:rsidRPr="00827444">
        <w:t>z</w:t>
      </w:r>
      <w:r w:rsidR="00C90664">
        <w:t> </w:t>
      </w:r>
      <w:r w:rsidRPr="00827444">
        <w:t>wnioskiem,</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2,</w:t>
      </w:r>
      <w:r>
        <w:t xml:space="preserve"> </w:t>
      </w:r>
      <w:r w:rsidRPr="00827444">
        <w:t>wystąpiło</w:t>
      </w:r>
      <w:r>
        <w:t xml:space="preserve"> </w:t>
      </w:r>
      <w:r w:rsidRPr="00827444">
        <w:t>kilku</w:t>
      </w:r>
      <w:r>
        <w:t xml:space="preserve"> </w:t>
      </w:r>
      <w:r w:rsidRPr="00827444">
        <w:t>uczestników</w:t>
      </w:r>
      <w:r>
        <w:t xml:space="preserve"> </w:t>
      </w:r>
      <w:r w:rsidRPr="00827444">
        <w:t>funduszu</w:t>
      </w:r>
      <w:r>
        <w:t xml:space="preserve"> </w:t>
      </w:r>
      <w:r w:rsidRPr="00827444">
        <w:t>inwestycyjnego,</w:t>
      </w:r>
      <w:r w:rsidR="00C90664">
        <w:t xml:space="preserve"> </w:t>
      </w:r>
      <w:r w:rsidR="00C90664" w:rsidRPr="00827444">
        <w:t>a</w:t>
      </w:r>
      <w:r w:rsidR="00C90664">
        <w:t> </w:t>
      </w:r>
      <w:r w:rsidRPr="00827444">
        <w:t>szkoda</w:t>
      </w:r>
      <w:r>
        <w:t xml:space="preserve"> </w:t>
      </w:r>
      <w:r w:rsidRPr="00827444">
        <w:t>każdego</w:t>
      </w:r>
      <w:r w:rsidR="00C90664">
        <w:t xml:space="preserve"> </w:t>
      </w:r>
      <w:r w:rsidR="00C90664" w:rsidRPr="00827444">
        <w:t>z</w:t>
      </w:r>
      <w:r w:rsidR="00C90664">
        <w:t> </w:t>
      </w:r>
      <w:r w:rsidRPr="00827444">
        <w:t>uczestników</w:t>
      </w:r>
      <w:r>
        <w:t xml:space="preserve"> </w:t>
      </w:r>
      <w:r w:rsidRPr="00827444">
        <w:t>spowodowana</w:t>
      </w:r>
      <w:r>
        <w:t xml:space="preserve"> </w:t>
      </w:r>
      <w:r w:rsidRPr="00827444">
        <w:t>jest</w:t>
      </w:r>
      <w:r>
        <w:t xml:space="preserve"> </w:t>
      </w:r>
      <w:r w:rsidRPr="00827444">
        <w:t>niewykonaniem</w:t>
      </w:r>
      <w:r>
        <w:t xml:space="preserve"> </w:t>
      </w:r>
      <w:r w:rsidRPr="00827444">
        <w:t>lub</w:t>
      </w:r>
      <w:r>
        <w:t xml:space="preserve"> </w:t>
      </w:r>
      <w:r w:rsidRPr="00827444">
        <w:t>nienależytym</w:t>
      </w:r>
      <w:r>
        <w:t xml:space="preserve"> </w:t>
      </w:r>
      <w:r w:rsidRPr="00827444">
        <w:t>wykonaniem</w:t>
      </w:r>
      <w:r>
        <w:t xml:space="preserve"> </w:t>
      </w:r>
      <w:r w:rsidRPr="00827444">
        <w:t>tych</w:t>
      </w:r>
      <w:r>
        <w:t xml:space="preserve"> </w:t>
      </w:r>
      <w:r w:rsidRPr="00827444">
        <w:t>samych</w:t>
      </w:r>
      <w:r>
        <w:t xml:space="preserve"> </w:t>
      </w:r>
      <w:r w:rsidRPr="00827444">
        <w:t>o</w:t>
      </w:r>
      <w:r w:rsidRPr="00827444">
        <w:t>b</w:t>
      </w:r>
      <w:r w:rsidRPr="00827444">
        <w:t>o</w:t>
      </w:r>
      <w:r w:rsidR="0055753C">
        <w:softHyphen/>
      </w:r>
      <w:r w:rsidRPr="00827444">
        <w:t>wiązków</w:t>
      </w:r>
      <w:r>
        <w:t xml:space="preserve"> </w:t>
      </w:r>
      <w:r w:rsidRPr="00827444">
        <w:t>towarzystwa,</w:t>
      </w:r>
      <w:r>
        <w:t xml:space="preserve"> </w:t>
      </w:r>
      <w:r w:rsidRPr="00827444">
        <w:t>spółki</w:t>
      </w:r>
      <w:r>
        <w:t xml:space="preserve"> </w:t>
      </w:r>
      <w:r w:rsidRPr="00827444">
        <w:t>zarządzającej</w:t>
      </w:r>
      <w:r>
        <w:t xml:space="preserve"> </w:t>
      </w:r>
      <w:r w:rsidRPr="00827444">
        <w:t>albo</w:t>
      </w:r>
      <w:r>
        <w:t xml:space="preserve"> </w:t>
      </w:r>
      <w:r w:rsidRPr="00827444">
        <w:t>zarządzającego</w:t>
      </w:r>
      <w:r w:rsidR="00C90664">
        <w:t xml:space="preserve"> </w:t>
      </w:r>
      <w:r w:rsidR="00C90664" w:rsidRPr="00827444">
        <w:t>z</w:t>
      </w:r>
      <w:r w:rsidR="00C90664">
        <w:t> </w:t>
      </w:r>
      <w:r w:rsidRPr="00827444">
        <w:t>UE,</w:t>
      </w:r>
      <w:r w:rsidR="00C90664">
        <w:t xml:space="preserve"> </w:t>
      </w:r>
      <w:r w:rsidR="00C90664" w:rsidRPr="00827444">
        <w:t>i</w:t>
      </w:r>
      <w:r w:rsidR="00C90664">
        <w:t> </w:t>
      </w:r>
      <w:r w:rsidR="00C90664" w:rsidRPr="00827444">
        <w:t>w</w:t>
      </w:r>
      <w:r w:rsidR="00C90664">
        <w:t> </w:t>
      </w:r>
      <w:r w:rsidRPr="00827444">
        <w:t>ocenie</w:t>
      </w:r>
      <w:r>
        <w:t xml:space="preserve"> </w:t>
      </w:r>
      <w:r w:rsidRPr="00827444">
        <w:t>depozytariusza</w:t>
      </w:r>
      <w:r>
        <w:t xml:space="preserve"> </w:t>
      </w:r>
      <w:r w:rsidRPr="00827444">
        <w:t>zasadne</w:t>
      </w:r>
      <w:r>
        <w:t xml:space="preserve"> </w:t>
      </w:r>
      <w:r w:rsidRPr="00827444">
        <w:t>jest</w:t>
      </w:r>
      <w:r>
        <w:t xml:space="preserve"> </w:t>
      </w:r>
      <w:r w:rsidRPr="000B4D7D">
        <w:t>wyt</w:t>
      </w:r>
      <w:r w:rsidRPr="000B4D7D">
        <w:t>o</w:t>
      </w:r>
      <w:r w:rsidRPr="000B4D7D">
        <w:t>czenie powództwa</w:t>
      </w:r>
      <w:r>
        <w:t xml:space="preserve"> </w:t>
      </w:r>
      <w:r w:rsidRPr="00827444">
        <w:t>także</w:t>
      </w:r>
      <w:r w:rsidR="00C90664">
        <w:t xml:space="preserve"> </w:t>
      </w:r>
      <w:r w:rsidR="00C90664" w:rsidRPr="00827444">
        <w:t>w</w:t>
      </w:r>
      <w:r w:rsidR="00C90664">
        <w:t> </w:t>
      </w:r>
      <w:r w:rsidRPr="00827444">
        <w:t>imieniu</w:t>
      </w:r>
      <w:r>
        <w:t xml:space="preserve"> </w:t>
      </w:r>
      <w:r w:rsidRPr="00827444">
        <w:t>innych</w:t>
      </w:r>
      <w:r>
        <w:t xml:space="preserve"> </w:t>
      </w:r>
      <w:r w:rsidRPr="00827444">
        <w:t>uczestników</w:t>
      </w:r>
      <w:r>
        <w:t xml:space="preserve"> </w:t>
      </w:r>
      <w:r w:rsidRPr="00827444">
        <w:t>funduszu,</w:t>
      </w:r>
      <w:r>
        <w:t xml:space="preserve"> </w:t>
      </w:r>
      <w:r w:rsidRPr="00827444">
        <w:t>depozytariusz</w:t>
      </w:r>
      <w:r>
        <w:t xml:space="preserve"> </w:t>
      </w:r>
      <w:r w:rsidRPr="00827444">
        <w:t>ogłasza</w:t>
      </w:r>
      <w:r>
        <w:t xml:space="preserve"> </w:t>
      </w:r>
      <w:r w:rsidRPr="00827444">
        <w:t>zgodnie</w:t>
      </w:r>
      <w:r w:rsidR="00C90664">
        <w:t xml:space="preserve"> </w:t>
      </w:r>
      <w:r w:rsidR="00C90664" w:rsidRPr="00827444">
        <w:t>z</w:t>
      </w:r>
      <w:r w:rsidR="00C90664">
        <w:t> </w:t>
      </w:r>
      <w:r w:rsidRPr="00827444">
        <w:t>określonym</w:t>
      </w:r>
      <w:r w:rsidR="00C90664">
        <w:t xml:space="preserve"> </w:t>
      </w:r>
      <w:r w:rsidR="00C90664" w:rsidRPr="00827444">
        <w:t>w</w:t>
      </w:r>
      <w:r w:rsidR="00C90664">
        <w:t> </w:t>
      </w:r>
      <w:r w:rsidRPr="00827444">
        <w:t>statucie</w:t>
      </w:r>
      <w:r>
        <w:t xml:space="preserve"> </w:t>
      </w:r>
      <w:r w:rsidRPr="00827444">
        <w:t>funduszu</w:t>
      </w:r>
      <w:r>
        <w:t xml:space="preserve"> </w:t>
      </w:r>
      <w:r w:rsidRPr="00827444">
        <w:t>sposobem</w:t>
      </w:r>
      <w:r>
        <w:t xml:space="preserve"> </w:t>
      </w:r>
      <w:r w:rsidRPr="00827444">
        <w:t>podawania</w:t>
      </w:r>
      <w:r>
        <w:t xml:space="preserve"> </w:t>
      </w:r>
      <w:r w:rsidRPr="00827444">
        <w:t>informacji</w:t>
      </w:r>
      <w:r>
        <w:t xml:space="preserve"> </w:t>
      </w:r>
      <w:r w:rsidRPr="00827444">
        <w:t>do</w:t>
      </w:r>
      <w:r>
        <w:t xml:space="preserve"> </w:t>
      </w:r>
      <w:r w:rsidRPr="00827444">
        <w:t>publicznej</w:t>
      </w:r>
      <w:r>
        <w:t xml:space="preserve"> </w:t>
      </w:r>
      <w:r w:rsidRPr="00827444">
        <w:t>wiadomości</w:t>
      </w:r>
      <w:r>
        <w:t xml:space="preserve"> </w:t>
      </w:r>
      <w:r w:rsidRPr="00827444">
        <w:t>oraz</w:t>
      </w:r>
      <w:r>
        <w:t xml:space="preserve"> </w:t>
      </w:r>
      <w:r w:rsidRPr="00827444">
        <w:t>na</w:t>
      </w:r>
      <w:r>
        <w:t xml:space="preserve"> </w:t>
      </w:r>
      <w:r w:rsidRPr="000B4D7D">
        <w:t>swojej</w:t>
      </w:r>
      <w:r>
        <w:t xml:space="preserve"> </w:t>
      </w:r>
      <w:r w:rsidRPr="00827444">
        <w:t>stronie</w:t>
      </w:r>
      <w:r>
        <w:t xml:space="preserve"> </w:t>
      </w:r>
      <w:r w:rsidRPr="00827444">
        <w:t>internetowej</w:t>
      </w:r>
      <w:r w:rsidR="00C90664">
        <w:t xml:space="preserve"> </w:t>
      </w:r>
      <w:r w:rsidR="00C90664" w:rsidRPr="00827444">
        <w:t>o</w:t>
      </w:r>
      <w:r w:rsidR="00C90664">
        <w:t> </w:t>
      </w:r>
      <w:r w:rsidRPr="00827444">
        <w:t>zamiarze</w:t>
      </w:r>
      <w:r>
        <w:t xml:space="preserve"> </w:t>
      </w:r>
      <w:r w:rsidRPr="000B4D7D">
        <w:t>wytoczenia powództwa</w:t>
      </w:r>
      <w:r w:rsidRPr="00827444">
        <w:t>,</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oraz</w:t>
      </w:r>
      <w:r w:rsidR="00C90664">
        <w:t xml:space="preserve"> </w:t>
      </w:r>
      <w:r w:rsidR="00C90664" w:rsidRPr="00827444">
        <w:t>o</w:t>
      </w:r>
      <w:r w:rsidR="00C90664">
        <w:t> </w:t>
      </w:r>
      <w:r w:rsidRPr="00827444">
        <w:t>możliwości</w:t>
      </w:r>
      <w:r>
        <w:t xml:space="preserve"> </w:t>
      </w:r>
      <w:r w:rsidRPr="00827444">
        <w:t>zgłaszania</w:t>
      </w:r>
      <w:r>
        <w:t xml:space="preserve"> </w:t>
      </w:r>
      <w:r w:rsidRPr="00827444">
        <w:t>przez</w:t>
      </w:r>
      <w:r>
        <w:t xml:space="preserve"> </w:t>
      </w:r>
      <w:r w:rsidRPr="00827444">
        <w:t>uczestników</w:t>
      </w:r>
      <w:r>
        <w:t xml:space="preserve"> </w:t>
      </w:r>
      <w:r w:rsidRPr="00827444">
        <w:t>dep</w:t>
      </w:r>
      <w:r w:rsidRPr="00827444">
        <w:t>o</w:t>
      </w:r>
      <w:r w:rsidRPr="00827444">
        <w:t>zytariuszowi</w:t>
      </w:r>
      <w:r>
        <w:t xml:space="preserve"> </w:t>
      </w:r>
      <w:r w:rsidRPr="00827444">
        <w:t>wniosków</w:t>
      </w:r>
      <w:r w:rsidR="00C90664">
        <w:t xml:space="preserve"> </w:t>
      </w:r>
      <w:r w:rsidR="00C90664" w:rsidRPr="00827444">
        <w:t>o</w:t>
      </w:r>
      <w:r w:rsidR="00C90664">
        <w:t> </w:t>
      </w:r>
      <w:r w:rsidRPr="000B4D7D">
        <w:t>wytoczenie takiego powództwa</w:t>
      </w:r>
      <w:r w:rsidR="00C90664">
        <w:t xml:space="preserve"> </w:t>
      </w:r>
      <w:r w:rsidR="00C90664" w:rsidRPr="00827444">
        <w:t>w</w:t>
      </w:r>
      <w:r w:rsidR="00C90664">
        <w:t> </w:t>
      </w:r>
      <w:r w:rsidRPr="00827444">
        <w:t>terminie</w:t>
      </w:r>
      <w:r>
        <w:t xml:space="preserve"> </w:t>
      </w:r>
      <w:r w:rsidR="00C90664" w:rsidRPr="00827444">
        <w:t>2</w:t>
      </w:r>
      <w:r w:rsidR="00C90664">
        <w:t> </w:t>
      </w:r>
      <w:r w:rsidRPr="00827444">
        <w:t>miesięcy</w:t>
      </w:r>
      <w:r>
        <w:t xml:space="preserve"> </w:t>
      </w:r>
      <w:r w:rsidRPr="00827444">
        <w:t>od</w:t>
      </w:r>
      <w:r>
        <w:t xml:space="preserve"> </w:t>
      </w:r>
      <w:r w:rsidRPr="00827444">
        <w:t>dnia</w:t>
      </w:r>
      <w:r>
        <w:t xml:space="preserve"> </w:t>
      </w:r>
      <w:r w:rsidRPr="00827444">
        <w:t>ogłoszenia.</w:t>
      </w:r>
    </w:p>
    <w:p w:rsidR="00EE5160" w:rsidRPr="00827444" w:rsidRDefault="00EE5160" w:rsidP="00EE5160">
      <w:pPr>
        <w:pStyle w:val="ZUSTzmustartykuempunktem"/>
      </w:pPr>
      <w:r w:rsidRPr="00827444">
        <w:t>7.</w:t>
      </w:r>
      <w:r w:rsidR="00C90664">
        <w:t> </w:t>
      </w:r>
      <w:r w:rsidRPr="00827444">
        <w:t>Depozytariusz</w:t>
      </w:r>
      <w:r>
        <w:t xml:space="preserve"> </w:t>
      </w:r>
      <w:r w:rsidRPr="00827444">
        <w:t>może</w:t>
      </w:r>
      <w:r>
        <w:t xml:space="preserve"> </w:t>
      </w:r>
      <w:r w:rsidRPr="00827444">
        <w:t>żądać</w:t>
      </w:r>
      <w:r>
        <w:t xml:space="preserve"> </w:t>
      </w:r>
      <w:r w:rsidRPr="00827444">
        <w:t>od</w:t>
      </w:r>
      <w:r>
        <w:t xml:space="preserve"> </w:t>
      </w:r>
      <w:r w:rsidRPr="00827444">
        <w:t>towarzystwa,</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gdy</w:t>
      </w:r>
      <w:r>
        <w:t xml:space="preserve"> </w:t>
      </w:r>
      <w:r w:rsidRPr="00827444">
        <w:t>na</w:t>
      </w:r>
      <w:r>
        <w:t xml:space="preserve"> </w:t>
      </w:r>
      <w:r w:rsidRPr="00827444">
        <w:t>podstawie</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00C90664" w:rsidRPr="00827444">
        <w:t>4</w:t>
      </w:r>
      <w:r w:rsidR="00C90664">
        <w:t xml:space="preserve"> ust. </w:t>
      </w:r>
      <w:r w:rsidRPr="00827444">
        <w:t>1a</w:t>
      </w:r>
      <w:r>
        <w:t xml:space="preserve"> </w:t>
      </w:r>
      <w:r w:rsidRPr="00827444">
        <w:t>albo</w:t>
      </w:r>
      <w:r>
        <w:t xml:space="preserve"> </w:t>
      </w:r>
      <w:r w:rsidRPr="00827444">
        <w:t>1b,</w:t>
      </w:r>
      <w:r>
        <w:t xml:space="preserve"> </w:t>
      </w:r>
      <w:r w:rsidRPr="00827444">
        <w:t>funduszem</w:t>
      </w:r>
      <w:r>
        <w:t xml:space="preserve"> </w:t>
      </w:r>
      <w:r w:rsidRPr="00827444">
        <w:t>inwestycyjnym</w:t>
      </w:r>
      <w:r>
        <w:t xml:space="preserve"> </w:t>
      </w:r>
      <w:r w:rsidRPr="00827444">
        <w:t>zarządza</w:t>
      </w:r>
      <w:r w:rsidR="00C90664">
        <w:t xml:space="preserve"> </w:t>
      </w:r>
      <w:r w:rsidR="00C90664" w:rsidRPr="00827444">
        <w:t>i</w:t>
      </w:r>
      <w:r w:rsidR="00C90664">
        <w:t> </w:t>
      </w:r>
      <w:r w:rsidRPr="00827444">
        <w:t>prowadzi</w:t>
      </w:r>
      <w:r>
        <w:t xml:space="preserve"> </w:t>
      </w:r>
      <w:r w:rsidRPr="00827444">
        <w:t>jego</w:t>
      </w:r>
      <w:r>
        <w:t xml:space="preserve"> </w:t>
      </w:r>
      <w:r w:rsidRPr="00827444">
        <w:t>sprawy</w:t>
      </w:r>
      <w:r>
        <w:t xml:space="preserve"> </w:t>
      </w:r>
      <w:r w:rsidRPr="00827444">
        <w:t>spółka</w:t>
      </w:r>
      <w:r>
        <w:t xml:space="preserve"> </w:t>
      </w:r>
      <w:r w:rsidRPr="00827444">
        <w:t>zarządzająca</w:t>
      </w:r>
      <w:r>
        <w:t xml:space="preserve"> </w:t>
      </w:r>
      <w:r w:rsidRPr="00827444">
        <w:t>albo</w:t>
      </w:r>
      <w:r>
        <w:t xml:space="preserve"> </w:t>
      </w:r>
      <w:r w:rsidRPr="00827444">
        <w:t>zarządzający</w:t>
      </w:r>
      <w:r w:rsidR="00C90664">
        <w:t xml:space="preserve"> </w:t>
      </w:r>
      <w:r w:rsidR="00C90664" w:rsidRPr="00827444">
        <w:t>z</w:t>
      </w:r>
      <w:r w:rsidR="00C90664">
        <w:t> </w:t>
      </w:r>
      <w:r w:rsidRPr="00827444">
        <w:t>UE</w:t>
      </w:r>
      <w:r>
        <w:t xml:space="preserve"> </w:t>
      </w:r>
      <w:r w:rsidRPr="00827444">
        <w:t>–</w:t>
      </w:r>
      <w:r>
        <w:t xml:space="preserve"> </w:t>
      </w:r>
      <w:r w:rsidRPr="00827444">
        <w:t>od</w:t>
      </w:r>
      <w:r>
        <w:t xml:space="preserve"> </w:t>
      </w:r>
      <w:r w:rsidRPr="00827444">
        <w:t>spółki</w:t>
      </w:r>
      <w:r>
        <w:t xml:space="preserve"> </w:t>
      </w:r>
      <w:r w:rsidRPr="00827444">
        <w:t>zarządzającej</w:t>
      </w:r>
      <w:r>
        <w:t xml:space="preserve"> </w:t>
      </w:r>
      <w:r w:rsidRPr="00827444">
        <w:t>albo</w:t>
      </w:r>
      <w:r>
        <w:t xml:space="preserve"> </w:t>
      </w:r>
      <w:r w:rsidRPr="00827444">
        <w:t>zarządzającego</w:t>
      </w:r>
      <w:r w:rsidR="00C90664">
        <w:t xml:space="preserve"> </w:t>
      </w:r>
      <w:r w:rsidR="00C90664" w:rsidRPr="00827444">
        <w:t>z</w:t>
      </w:r>
      <w:r w:rsidR="00C90664">
        <w:t> </w:t>
      </w:r>
      <w:r w:rsidRPr="00827444">
        <w:t>UE,</w:t>
      </w:r>
      <w:r>
        <w:t xml:space="preserve"> </w:t>
      </w:r>
      <w:r w:rsidRPr="00827444">
        <w:t>podmiotów,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45a</w:t>
      </w:r>
      <w:r>
        <w:t xml:space="preserve"> </w:t>
      </w:r>
      <w:r w:rsidRPr="00827444">
        <w:t>lub</w:t>
      </w:r>
      <w:r w:rsidR="00C90664">
        <w:t xml:space="preserve"> art. </w:t>
      </w:r>
      <w:r w:rsidRPr="00827444">
        <w:t>46,</w:t>
      </w:r>
      <w:r>
        <w:t xml:space="preserve"> </w:t>
      </w:r>
      <w:r w:rsidRPr="00827444">
        <w:t>po</w:t>
      </w:r>
      <w:r w:rsidRPr="00827444">
        <w:t>d</w:t>
      </w:r>
      <w:r w:rsidRPr="00827444">
        <w:t>miotu,</w:t>
      </w:r>
      <w:r>
        <w:t xml:space="preserve"> </w:t>
      </w:r>
      <w:r w:rsidRPr="00827444">
        <w:t>któremu</w:t>
      </w:r>
      <w:r>
        <w:t xml:space="preserve"> </w:t>
      </w:r>
      <w:r w:rsidRPr="00827444">
        <w:t>zlecono</w:t>
      </w:r>
      <w:r>
        <w:t xml:space="preserve"> </w:t>
      </w:r>
      <w:r w:rsidRPr="00827444">
        <w:t>prowadzenie</w:t>
      </w:r>
      <w:r>
        <w:t xml:space="preserve"> </w:t>
      </w:r>
      <w:r w:rsidRPr="00827444">
        <w:t>ksiąg</w:t>
      </w:r>
      <w:r>
        <w:t xml:space="preserve"> </w:t>
      </w:r>
      <w:r w:rsidRPr="00827444">
        <w:t>rachunkowych</w:t>
      </w:r>
      <w:r>
        <w:t xml:space="preserve"> </w:t>
      </w:r>
      <w:r w:rsidRPr="00827444">
        <w:t>funduszu</w:t>
      </w:r>
      <w:r>
        <w:t xml:space="preserve"> </w:t>
      </w:r>
      <w:r w:rsidRPr="00827444">
        <w:t>lub</w:t>
      </w:r>
      <w:r>
        <w:t xml:space="preserve"> </w:t>
      </w:r>
      <w:r w:rsidRPr="00827444">
        <w:t>dokonywanie</w:t>
      </w:r>
      <w:r>
        <w:t xml:space="preserve"> </w:t>
      </w:r>
      <w:r w:rsidRPr="00827444">
        <w:t>wyceny</w:t>
      </w:r>
      <w:r>
        <w:t xml:space="preserve"> </w:t>
      </w:r>
      <w:r w:rsidRPr="00827444">
        <w:t>aktywów</w:t>
      </w:r>
      <w:r>
        <w:t xml:space="preserve"> </w:t>
      </w:r>
      <w:r w:rsidRPr="00827444">
        <w:t>funduszu,</w:t>
      </w:r>
      <w:r>
        <w:t xml:space="preserve"> </w:t>
      </w:r>
      <w:r w:rsidRPr="00827444">
        <w:t>biegłego</w:t>
      </w:r>
      <w:r>
        <w:t xml:space="preserve"> </w:t>
      </w:r>
      <w:r w:rsidRPr="00827444">
        <w:t>rewidenta</w:t>
      </w:r>
      <w:r>
        <w:t xml:space="preserve"> </w:t>
      </w:r>
      <w:r w:rsidRPr="00827444">
        <w:t>funduszu</w:t>
      </w:r>
      <w:r>
        <w:t xml:space="preserve"> </w:t>
      </w:r>
      <w:r w:rsidRPr="000B4D7D">
        <w:t>oraz</w:t>
      </w:r>
      <w:r>
        <w:t xml:space="preserve"> </w:t>
      </w:r>
      <w:r w:rsidRPr="00827444">
        <w:t>podmiotu</w:t>
      </w:r>
      <w:r>
        <w:t xml:space="preserve"> </w:t>
      </w:r>
      <w:r w:rsidRPr="00827444">
        <w:t>prowadzącego</w:t>
      </w:r>
      <w:r>
        <w:t xml:space="preserve"> </w:t>
      </w:r>
      <w:r w:rsidRPr="00827444">
        <w:t>rejestr</w:t>
      </w:r>
      <w:r>
        <w:t xml:space="preserve"> </w:t>
      </w:r>
      <w:r w:rsidRPr="00827444">
        <w:t>uczestników,</w:t>
      </w:r>
      <w:r>
        <w:t xml:space="preserve"> </w:t>
      </w:r>
      <w:r w:rsidRPr="00827444">
        <w:t>ewidencję</w:t>
      </w:r>
      <w:r>
        <w:t xml:space="preserve"> </w:t>
      </w:r>
      <w:r w:rsidRPr="00827444">
        <w:t>uczestników</w:t>
      </w:r>
      <w:r>
        <w:t xml:space="preserve"> </w:t>
      </w:r>
      <w:r w:rsidRPr="00827444">
        <w:t>albo</w:t>
      </w:r>
      <w:r>
        <w:t xml:space="preserve"> </w:t>
      </w:r>
      <w:r w:rsidRPr="00827444">
        <w:t>rachunki</w:t>
      </w:r>
      <w:r>
        <w:t xml:space="preserve"> </w:t>
      </w:r>
      <w:r w:rsidRPr="00827444">
        <w:t>papierów</w:t>
      </w:r>
      <w:r>
        <w:t xml:space="preserve"> </w:t>
      </w:r>
      <w:r w:rsidRPr="00827444">
        <w:t>wartościowych</w:t>
      </w:r>
      <w:r>
        <w:t xml:space="preserve"> </w:t>
      </w:r>
      <w:r w:rsidRPr="00827444">
        <w:t>albo</w:t>
      </w:r>
      <w:r>
        <w:t xml:space="preserve"> </w:t>
      </w:r>
      <w:r w:rsidRPr="00827444">
        <w:t>rachunki</w:t>
      </w:r>
      <w:r>
        <w:t xml:space="preserve"> </w:t>
      </w:r>
      <w:r w:rsidRPr="00827444">
        <w:t>zbiorcze,</w:t>
      </w:r>
      <w:r>
        <w:t xml:space="preserve"> </w:t>
      </w:r>
      <w:r w:rsidRPr="00827444">
        <w:t>na</w:t>
      </w:r>
      <w:r>
        <w:t xml:space="preserve"> </w:t>
      </w:r>
      <w:r w:rsidRPr="00827444">
        <w:t>których</w:t>
      </w:r>
      <w:r>
        <w:t xml:space="preserve"> </w:t>
      </w:r>
      <w:r w:rsidRPr="00827444">
        <w:t>zapisywane</w:t>
      </w:r>
      <w:r>
        <w:t xml:space="preserve"> </w:t>
      </w:r>
      <w:r w:rsidRPr="00827444">
        <w:t>są</w:t>
      </w:r>
      <w:r>
        <w:t xml:space="preserve"> </w:t>
      </w:r>
      <w:r w:rsidRPr="00827444">
        <w:t>certyfikaty</w:t>
      </w:r>
      <w:r>
        <w:t xml:space="preserve"> </w:t>
      </w:r>
      <w:r w:rsidRPr="00827444">
        <w:t>inwestycyjne,</w:t>
      </w:r>
      <w:r>
        <w:t xml:space="preserve"> </w:t>
      </w:r>
      <w:r w:rsidRPr="00827444">
        <w:t>informacji</w:t>
      </w:r>
      <w:r>
        <w:t xml:space="preserve"> </w:t>
      </w:r>
      <w:r w:rsidRPr="00827444">
        <w:t>ni</w:t>
      </w:r>
      <w:r w:rsidRPr="00827444">
        <w:t>e</w:t>
      </w:r>
      <w:r w:rsidRPr="00827444">
        <w:t>zbędnych</w:t>
      </w:r>
      <w:r>
        <w:t xml:space="preserve"> </w:t>
      </w:r>
      <w:r w:rsidRPr="00827444">
        <w:t>do</w:t>
      </w:r>
      <w:r>
        <w:t xml:space="preserve"> </w:t>
      </w:r>
      <w:r w:rsidRPr="000B4D7D">
        <w:t>wytoczenia powództwa</w:t>
      </w:r>
      <w:r w:rsidRPr="00827444">
        <w:t>,</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p>
    <w:p w:rsidR="00EE5160" w:rsidRPr="00827444" w:rsidRDefault="00EE5160" w:rsidP="00EE5160">
      <w:pPr>
        <w:pStyle w:val="ZARTzmartartykuempunktem"/>
      </w:pPr>
      <w:r w:rsidRPr="000B4D7D">
        <w:t>Art.</w:t>
      </w:r>
      <w:r w:rsidR="00C90664">
        <w:t> </w:t>
      </w:r>
      <w:r w:rsidRPr="000B4D7D">
        <w:t>72b.</w:t>
      </w:r>
      <w:r w:rsidR="00C90664">
        <w:t> </w:t>
      </w:r>
      <w:r w:rsidRPr="00827444">
        <w:t>1.</w:t>
      </w:r>
      <w:r>
        <w:t xml:space="preserve"> </w:t>
      </w:r>
      <w:r w:rsidRPr="00827444">
        <w:t>Instrumenty</w:t>
      </w:r>
      <w:r>
        <w:t xml:space="preserve"> </w:t>
      </w:r>
      <w:r w:rsidRPr="00827444">
        <w:t>finansowe</w:t>
      </w:r>
      <w:r>
        <w:t xml:space="preserve"> </w:t>
      </w:r>
      <w:r w:rsidRPr="00827444">
        <w:t>będące</w:t>
      </w:r>
      <w:r>
        <w:t xml:space="preserve"> </w:t>
      </w:r>
      <w:r w:rsidRPr="00827444">
        <w:t>papierami</w:t>
      </w:r>
      <w:r>
        <w:t xml:space="preserve"> </w:t>
      </w:r>
      <w:r w:rsidRPr="00827444">
        <w:t>wartościowymi,</w:t>
      </w:r>
      <w:r>
        <w:t xml:space="preserve"> </w:t>
      </w:r>
      <w:r w:rsidRPr="00827444">
        <w:t>stanowiące</w:t>
      </w:r>
      <w:r>
        <w:t xml:space="preserve"> </w:t>
      </w:r>
      <w:r w:rsidRPr="00827444">
        <w:t>aktywa</w:t>
      </w:r>
      <w:r>
        <w:t xml:space="preserve"> </w:t>
      </w:r>
      <w:r w:rsidRPr="00827444">
        <w:t>funduszu</w:t>
      </w:r>
      <w:r>
        <w:t xml:space="preserve"> </w:t>
      </w:r>
      <w:r w:rsidRPr="00827444">
        <w:t>inwestycy</w:t>
      </w:r>
      <w:r w:rsidRPr="00827444">
        <w:t>j</w:t>
      </w:r>
      <w:r w:rsidRPr="00827444">
        <w:t>nego,</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00C90664" w:rsidRPr="00827444">
        <w:t>5</w:t>
      </w:r>
      <w:r w:rsidR="00C90664">
        <w:t xml:space="preserve"> i art. </w:t>
      </w:r>
      <w:r w:rsidRPr="00827444">
        <w:t>5a</w:t>
      </w:r>
      <w:r>
        <w:t xml:space="preserve"> </w:t>
      </w:r>
      <w:r w:rsidRPr="00827444">
        <w:t>ustawy</w:t>
      </w:r>
      <w:r w:rsidR="00C90664">
        <w:t xml:space="preserve"> </w:t>
      </w:r>
      <w:r w:rsidR="00C90664" w:rsidRPr="00827444">
        <w:t>o</w:t>
      </w:r>
      <w:r w:rsidR="00C90664">
        <w:t> </w:t>
      </w:r>
      <w:r w:rsidRPr="00827444">
        <w:t>obrocie</w:t>
      </w:r>
      <w:r>
        <w:t xml:space="preserve"> </w:t>
      </w:r>
      <w:r w:rsidRPr="00827444">
        <w:t>instrumentami</w:t>
      </w:r>
      <w:r>
        <w:t xml:space="preserve"> </w:t>
      </w:r>
      <w:r w:rsidRPr="00827444">
        <w:t>finansowymi,</w:t>
      </w:r>
      <w:r>
        <w:t xml:space="preserve"> </w:t>
      </w:r>
      <w:r w:rsidRPr="00827444">
        <w:t>są</w:t>
      </w:r>
      <w:r>
        <w:t xml:space="preserve"> </w:t>
      </w:r>
      <w:r w:rsidRPr="00827444">
        <w:t>zapisywane</w:t>
      </w:r>
      <w:r>
        <w:t xml:space="preserve"> </w:t>
      </w:r>
      <w:r w:rsidRPr="00827444">
        <w:t>na</w:t>
      </w:r>
      <w:r>
        <w:t xml:space="preserve"> </w:t>
      </w:r>
      <w:r w:rsidRPr="00827444">
        <w:t>rachunkach</w:t>
      </w:r>
      <w:r>
        <w:t xml:space="preserve"> </w:t>
      </w:r>
      <w:r w:rsidRPr="00827444">
        <w:t>papierów</w:t>
      </w:r>
      <w:r>
        <w:t xml:space="preserve"> </w:t>
      </w:r>
      <w:r w:rsidRPr="00827444">
        <w:t>wartościowych</w:t>
      </w:r>
      <w:r>
        <w:t xml:space="preserve"> </w:t>
      </w:r>
      <w:r w:rsidRPr="00827444">
        <w:t>prowadzonych</w:t>
      </w:r>
      <w:r>
        <w:t xml:space="preserve"> </w:t>
      </w:r>
      <w:r w:rsidRPr="00827444">
        <w:t>przez</w:t>
      </w:r>
      <w:r>
        <w:t xml:space="preserve"> </w:t>
      </w:r>
      <w:r w:rsidRPr="00827444">
        <w:t>depozytariusza.</w:t>
      </w:r>
    </w:p>
    <w:p w:rsidR="00EE5160" w:rsidRPr="00827444" w:rsidRDefault="00EE5160" w:rsidP="00EE5160">
      <w:pPr>
        <w:pStyle w:val="ZUSTzmustartykuempunktem"/>
      </w:pPr>
      <w:r w:rsidRPr="00827444">
        <w:t>2.</w:t>
      </w:r>
      <w:r w:rsidR="00C90664">
        <w:t> </w:t>
      </w:r>
      <w:r w:rsidRPr="00827444">
        <w:t>Aktywa</w:t>
      </w:r>
      <w:r>
        <w:t xml:space="preserve"> </w:t>
      </w:r>
      <w:r w:rsidRPr="00827444">
        <w:t>funduszu,</w:t>
      </w:r>
      <w:r w:rsidR="00C90664">
        <w:t xml:space="preserve"> </w:t>
      </w:r>
      <w:r w:rsidR="00C90664" w:rsidRPr="00827444">
        <w:t>w</w:t>
      </w:r>
      <w:r w:rsidR="00C90664">
        <w:t> </w:t>
      </w:r>
      <w:r w:rsidRPr="00827444">
        <w:t>tym</w:t>
      </w:r>
      <w:r>
        <w:t xml:space="preserve"> </w:t>
      </w:r>
      <w:r w:rsidRPr="00827444">
        <w:t>instrumenty</w:t>
      </w:r>
      <w:r>
        <w:t xml:space="preserve"> </w:t>
      </w:r>
      <w:r w:rsidRPr="00827444">
        <w:t>finansowe,</w:t>
      </w:r>
      <w:r>
        <w:t xml:space="preserve"> </w:t>
      </w:r>
      <w:r w:rsidRPr="00827444">
        <w:t>które</w:t>
      </w:r>
      <w:r>
        <w:t xml:space="preserve"> </w:t>
      </w:r>
      <w:r w:rsidRPr="00827444">
        <w:t>nie</w:t>
      </w:r>
      <w:r>
        <w:t xml:space="preserve"> </w:t>
      </w:r>
      <w:r w:rsidRPr="00827444">
        <w:t>mogą</w:t>
      </w:r>
      <w:r>
        <w:t xml:space="preserve"> </w:t>
      </w:r>
      <w:r w:rsidRPr="00827444">
        <w:t>być</w:t>
      </w:r>
      <w:r>
        <w:t xml:space="preserve"> </w:t>
      </w:r>
      <w:r w:rsidRPr="00827444">
        <w:t>zapisane</w:t>
      </w:r>
      <w:r>
        <w:t xml:space="preserve"> </w:t>
      </w:r>
      <w:r w:rsidRPr="00827444">
        <w:t>na</w:t>
      </w:r>
      <w:r>
        <w:t xml:space="preserve"> </w:t>
      </w:r>
      <w:r w:rsidRPr="00827444">
        <w:t>rachunku</w:t>
      </w:r>
      <w:r>
        <w:t xml:space="preserve"> </w:t>
      </w:r>
      <w:r w:rsidRPr="00827444">
        <w:t>papierów</w:t>
      </w:r>
      <w:r>
        <w:t xml:space="preserve"> </w:t>
      </w:r>
      <w:r w:rsidRPr="00827444">
        <w:t>wart</w:t>
      </w:r>
      <w:r w:rsidRPr="00827444">
        <w:t>o</w:t>
      </w:r>
      <w:r w:rsidRPr="00827444">
        <w:t>ściowych,</w:t>
      </w:r>
      <w:r>
        <w:t xml:space="preserve"> </w:t>
      </w:r>
      <w:r w:rsidRPr="00827444">
        <w:t>są</w:t>
      </w:r>
      <w:r>
        <w:t xml:space="preserve"> </w:t>
      </w:r>
      <w:r w:rsidRPr="00827444">
        <w:t>przechowywane</w:t>
      </w:r>
      <w:r>
        <w:t xml:space="preserve"> </w:t>
      </w:r>
      <w:r w:rsidRPr="00827444">
        <w:t>przez</w:t>
      </w:r>
      <w:r>
        <w:t xml:space="preserve"> </w:t>
      </w:r>
      <w:r w:rsidRPr="00827444">
        <w:t>depozytariusza.</w:t>
      </w:r>
    </w:p>
    <w:p w:rsidR="00EE5160" w:rsidRPr="00827444" w:rsidRDefault="00EE5160" w:rsidP="00EE5160">
      <w:pPr>
        <w:pStyle w:val="ZUSTzmustartykuempunktem"/>
      </w:pPr>
      <w:r w:rsidRPr="00827444">
        <w:lastRenderedPageBreak/>
        <w:t>3.</w:t>
      </w:r>
      <w:r w:rsidR="00C90664">
        <w:t> </w:t>
      </w:r>
      <w:r w:rsidRPr="00827444">
        <w:t>Instrumenty</w:t>
      </w:r>
      <w:r>
        <w:t xml:space="preserve"> </w:t>
      </w:r>
      <w:r w:rsidRPr="00827444">
        <w:t>finansowe</w:t>
      </w:r>
      <w:r>
        <w:t xml:space="preserve"> </w:t>
      </w:r>
      <w:r w:rsidRPr="00827444">
        <w:t>inne</w:t>
      </w:r>
      <w:r>
        <w:t xml:space="preserve"> </w:t>
      </w:r>
      <w:r w:rsidRPr="00827444">
        <w:t>niż</w:t>
      </w:r>
      <w:r>
        <w:t xml:space="preserve"> </w:t>
      </w:r>
      <w:r w:rsidRPr="00827444">
        <w:t>wskazane</w:t>
      </w:r>
      <w:r w:rsidR="00C90664">
        <w:t xml:space="preserve"> </w:t>
      </w:r>
      <w:r w:rsidR="00C90664" w:rsidRPr="00827444">
        <w:t>w</w:t>
      </w:r>
      <w:r w:rsidR="00C90664">
        <w:t> ust. </w:t>
      </w:r>
      <w:r w:rsidR="00C90664" w:rsidRPr="00827444">
        <w:t>1</w:t>
      </w:r>
      <w:r w:rsidR="00C90664">
        <w:t xml:space="preserve"> i </w:t>
      </w:r>
      <w:r w:rsidR="00C90664" w:rsidRPr="00827444">
        <w:t>2</w:t>
      </w:r>
      <w:r w:rsidR="00C90664">
        <w:t xml:space="preserve"> oraz</w:t>
      </w:r>
      <w:r>
        <w:t xml:space="preserve"> </w:t>
      </w:r>
      <w:r w:rsidRPr="00827444">
        <w:t>inne</w:t>
      </w:r>
      <w:r>
        <w:t xml:space="preserve"> </w:t>
      </w:r>
      <w:r w:rsidRPr="00827444">
        <w:t>aktywa</w:t>
      </w:r>
      <w:r>
        <w:t xml:space="preserve"> </w:t>
      </w:r>
      <w:r w:rsidRPr="00827444">
        <w:t>funduszu</w:t>
      </w:r>
      <w:r>
        <w:t xml:space="preserve"> </w:t>
      </w:r>
      <w:r w:rsidRPr="00827444">
        <w:t>inwestycyjnego,</w:t>
      </w:r>
      <w:r>
        <w:t xml:space="preserve"> </w:t>
      </w:r>
      <w:r w:rsidRPr="00827444">
        <w:t>które</w:t>
      </w:r>
      <w:r>
        <w:t xml:space="preserve"> </w:t>
      </w:r>
      <w:r w:rsidRPr="00827444">
        <w:t>ze</w:t>
      </w:r>
      <w:r>
        <w:t xml:space="preserve"> </w:t>
      </w:r>
      <w:r w:rsidRPr="00827444">
        <w:t>względu</w:t>
      </w:r>
      <w:r>
        <w:t xml:space="preserve"> </w:t>
      </w:r>
      <w:r w:rsidRPr="00827444">
        <w:t>na</w:t>
      </w:r>
      <w:r>
        <w:t xml:space="preserve"> </w:t>
      </w:r>
      <w:r w:rsidRPr="00827444">
        <w:t>ich</w:t>
      </w:r>
      <w:r>
        <w:t xml:space="preserve"> </w:t>
      </w:r>
      <w:r w:rsidRPr="00827444">
        <w:t>istotę</w:t>
      </w:r>
      <w:r>
        <w:t xml:space="preserve"> </w:t>
      </w:r>
      <w:r w:rsidRPr="00827444">
        <w:t>nie</w:t>
      </w:r>
      <w:r>
        <w:t xml:space="preserve"> </w:t>
      </w:r>
      <w:r w:rsidRPr="00827444">
        <w:t>mogą</w:t>
      </w:r>
      <w:r>
        <w:t xml:space="preserve"> </w:t>
      </w:r>
      <w:r w:rsidRPr="00827444">
        <w:t>być</w:t>
      </w:r>
      <w:r>
        <w:t xml:space="preserve"> </w:t>
      </w:r>
      <w:r w:rsidRPr="00827444">
        <w:t>przechowywane</w:t>
      </w:r>
      <w:r>
        <w:t xml:space="preserve"> </w:t>
      </w:r>
      <w:r w:rsidRPr="00827444">
        <w:t>przez</w:t>
      </w:r>
      <w:r>
        <w:t xml:space="preserve"> </w:t>
      </w:r>
      <w:r w:rsidRPr="00827444">
        <w:t>depozytariusza,</w:t>
      </w:r>
      <w:r>
        <w:t xml:space="preserve"> </w:t>
      </w:r>
      <w:r w:rsidRPr="00827444">
        <w:t>są</w:t>
      </w:r>
      <w:r>
        <w:t xml:space="preserve"> </w:t>
      </w:r>
      <w:r w:rsidRPr="00827444">
        <w:t>zapisywane</w:t>
      </w:r>
      <w:r>
        <w:t xml:space="preserve"> </w:t>
      </w:r>
      <w:r w:rsidRPr="00827444">
        <w:t>przez</w:t>
      </w:r>
      <w:r>
        <w:t xml:space="preserve"> </w:t>
      </w:r>
      <w:r w:rsidRPr="00827444">
        <w:t>depozytariusza</w:t>
      </w:r>
      <w:r w:rsidR="00C90664">
        <w:t xml:space="preserve"> </w:t>
      </w:r>
      <w:r w:rsidR="00C90664" w:rsidRPr="00827444">
        <w:t>w</w:t>
      </w:r>
      <w:r w:rsidR="00C90664">
        <w:t> </w:t>
      </w:r>
      <w:r w:rsidRPr="00827444">
        <w:t>rejestrze</w:t>
      </w:r>
      <w:r>
        <w:t xml:space="preserve"> </w:t>
      </w:r>
      <w:r w:rsidRPr="00827444">
        <w:t>aktywów</w:t>
      </w:r>
      <w:r>
        <w:t xml:space="preserve"> </w:t>
      </w:r>
      <w:r w:rsidRPr="00827444">
        <w:t>funduszu.</w:t>
      </w:r>
    </w:p>
    <w:p w:rsidR="00EE5160" w:rsidRPr="00827444" w:rsidRDefault="00EE5160" w:rsidP="00EE5160">
      <w:pPr>
        <w:pStyle w:val="ZUSTzmustartykuempunktem"/>
      </w:pPr>
      <w:r w:rsidRPr="00827444">
        <w:t>4.</w:t>
      </w:r>
      <w:r w:rsidR="00C90664">
        <w:t> </w:t>
      </w:r>
      <w:r w:rsidRPr="00827444">
        <w:t>Depozytariusz</w:t>
      </w:r>
      <w:r>
        <w:t xml:space="preserve"> </w:t>
      </w:r>
      <w:r w:rsidRPr="00827444">
        <w:t>jest</w:t>
      </w:r>
      <w:r>
        <w:t xml:space="preserve"> </w:t>
      </w:r>
      <w:r w:rsidRPr="00827444">
        <w:t>obowiązany</w:t>
      </w:r>
      <w:r>
        <w:t xml:space="preserve"> </w:t>
      </w:r>
      <w:r w:rsidRPr="00827444">
        <w:t>do</w:t>
      </w:r>
      <w:r>
        <w:t xml:space="preserve"> </w:t>
      </w:r>
      <w:r w:rsidRPr="00827444">
        <w:t>weryfikowania</w:t>
      </w:r>
      <w:r>
        <w:t xml:space="preserve"> </w:t>
      </w:r>
      <w:r w:rsidRPr="00827444">
        <w:t>uprawnień</w:t>
      </w:r>
      <w:r>
        <w:t xml:space="preserve"> </w:t>
      </w:r>
      <w:r w:rsidRPr="00827444">
        <w:t>funduszu</w:t>
      </w:r>
      <w:r>
        <w:t xml:space="preserve"> </w:t>
      </w:r>
      <w:r w:rsidRPr="00827444">
        <w:t>inwestycyjnego</w:t>
      </w:r>
      <w:r>
        <w:t xml:space="preserve"> </w:t>
      </w:r>
      <w:r w:rsidRPr="00827444">
        <w:t>do</w:t>
      </w:r>
      <w:r>
        <w:t xml:space="preserve"> </w:t>
      </w:r>
      <w:r w:rsidRPr="00827444">
        <w:t>aktywów,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3,</w:t>
      </w:r>
      <w:r>
        <w:t xml:space="preserve"> </w:t>
      </w:r>
      <w:r w:rsidRPr="00827444">
        <w:t>na</w:t>
      </w:r>
      <w:r>
        <w:t xml:space="preserve"> </w:t>
      </w:r>
      <w:r w:rsidRPr="00827444">
        <w:t>podstawie</w:t>
      </w:r>
      <w:r>
        <w:t xml:space="preserve"> </w:t>
      </w:r>
      <w:r w:rsidRPr="00827444">
        <w:t>informacji</w:t>
      </w:r>
      <w:r w:rsidR="00C90664">
        <w:t xml:space="preserve"> </w:t>
      </w:r>
      <w:r w:rsidR="00C90664" w:rsidRPr="00827444">
        <w:t>i</w:t>
      </w:r>
      <w:r w:rsidR="00C90664">
        <w:t> </w:t>
      </w:r>
      <w:r w:rsidRPr="00827444">
        <w:t>dokumentów</w:t>
      </w:r>
      <w:r>
        <w:t xml:space="preserve"> </w:t>
      </w:r>
      <w:r w:rsidRPr="00827444">
        <w:t>przekazanych</w:t>
      </w:r>
      <w:r>
        <w:t xml:space="preserve"> </w:t>
      </w:r>
      <w:r w:rsidRPr="00827444">
        <w:t>przez</w:t>
      </w:r>
      <w:r>
        <w:t xml:space="preserve"> </w:t>
      </w:r>
      <w:r w:rsidRPr="00827444">
        <w:t>towarzystwo</w:t>
      </w:r>
      <w:r>
        <w:t xml:space="preserve"> </w:t>
      </w:r>
      <w:r w:rsidRPr="00827444">
        <w:t>lub</w:t>
      </w:r>
      <w:r>
        <w:t xml:space="preserve"> </w:t>
      </w:r>
      <w:r w:rsidRPr="00827444">
        <w:t>fundusz,</w:t>
      </w:r>
      <w:r w:rsidR="00C90664">
        <w:t xml:space="preserve"> </w:t>
      </w:r>
      <w:r w:rsidR="00C90664" w:rsidRPr="00827444">
        <w:t>a</w:t>
      </w:r>
      <w:r w:rsidR="00C90664">
        <w:t> </w:t>
      </w:r>
      <w:r w:rsidRPr="00827444">
        <w:t>jeżeli</w:t>
      </w:r>
      <w:r>
        <w:t xml:space="preserve"> </w:t>
      </w:r>
      <w:r w:rsidRPr="00827444">
        <w:t>jest</w:t>
      </w:r>
      <w:r>
        <w:t xml:space="preserve"> </w:t>
      </w:r>
      <w:r w:rsidRPr="00827444">
        <w:t>to</w:t>
      </w:r>
      <w:r>
        <w:t xml:space="preserve"> </w:t>
      </w:r>
      <w:r w:rsidRPr="00827444">
        <w:t>możliwe</w:t>
      </w:r>
      <w:r>
        <w:t xml:space="preserve"> </w:t>
      </w:r>
      <w:r w:rsidRPr="00827444">
        <w:t>–</w:t>
      </w:r>
      <w:r>
        <w:t xml:space="preserve"> </w:t>
      </w:r>
      <w:r w:rsidRPr="00827444">
        <w:t>również</w:t>
      </w:r>
      <w:r>
        <w:t xml:space="preserve"> </w:t>
      </w:r>
      <w:r w:rsidRPr="00827444">
        <w:t>na</w:t>
      </w:r>
      <w:r>
        <w:t xml:space="preserve"> </w:t>
      </w:r>
      <w:r w:rsidRPr="00827444">
        <w:t>podstawie</w:t>
      </w:r>
      <w:r>
        <w:t xml:space="preserve"> </w:t>
      </w:r>
      <w:r w:rsidRPr="00827444">
        <w:t>ksiąg</w:t>
      </w:r>
      <w:r>
        <w:t xml:space="preserve"> </w:t>
      </w:r>
      <w:r w:rsidRPr="00827444">
        <w:t>wieczystych,</w:t>
      </w:r>
      <w:r>
        <w:t xml:space="preserve"> </w:t>
      </w:r>
      <w:r w:rsidRPr="00827444">
        <w:t>rejestrów</w:t>
      </w:r>
      <w:r>
        <w:t xml:space="preserve"> </w:t>
      </w:r>
      <w:r w:rsidRPr="00827444">
        <w:t>publicznych</w:t>
      </w:r>
      <w:r>
        <w:t xml:space="preserve"> </w:t>
      </w:r>
      <w:r w:rsidRPr="00827444">
        <w:t>oraz</w:t>
      </w:r>
      <w:r>
        <w:t xml:space="preserve"> </w:t>
      </w:r>
      <w:r w:rsidRPr="00827444">
        <w:t>innych</w:t>
      </w:r>
      <w:r>
        <w:t xml:space="preserve"> </w:t>
      </w:r>
      <w:r w:rsidRPr="00827444">
        <w:t>ewidencji.</w:t>
      </w:r>
    </w:p>
    <w:p w:rsidR="00EE5160" w:rsidRPr="00827444" w:rsidRDefault="00EE5160" w:rsidP="00EE5160">
      <w:pPr>
        <w:pStyle w:val="ZUSTzmustartykuempunktem"/>
      </w:pPr>
      <w:r w:rsidRPr="00827444">
        <w:t>5.</w:t>
      </w:r>
      <w:r w:rsidR="00C90664">
        <w:t> </w:t>
      </w:r>
      <w:r w:rsidR="00C90664" w:rsidRPr="00827444">
        <w:t>W</w:t>
      </w:r>
      <w:r w:rsidR="00C90664">
        <w:t> </w:t>
      </w:r>
      <w:r w:rsidRPr="00827444">
        <w:t>przypadku</w:t>
      </w:r>
      <w:r>
        <w:t xml:space="preserve"> </w:t>
      </w:r>
      <w:r w:rsidRPr="00827444">
        <w:t>gdy</w:t>
      </w:r>
      <w:r>
        <w:t xml:space="preserve"> </w:t>
      </w:r>
      <w:r w:rsidRPr="00827444">
        <w:t>środki</w:t>
      </w:r>
      <w:r>
        <w:t xml:space="preserve"> </w:t>
      </w:r>
      <w:r w:rsidRPr="00827444">
        <w:t>pieniężne</w:t>
      </w:r>
      <w:r>
        <w:t xml:space="preserve"> </w:t>
      </w:r>
      <w:r w:rsidRPr="00827444">
        <w:t>funduszu</w:t>
      </w:r>
      <w:r>
        <w:t xml:space="preserve"> </w:t>
      </w:r>
      <w:r w:rsidRPr="00827444">
        <w:t>inwestycyjnego</w:t>
      </w:r>
      <w:r>
        <w:t xml:space="preserve"> </w:t>
      </w:r>
      <w:r w:rsidRPr="00827444">
        <w:t>są</w:t>
      </w:r>
      <w:r>
        <w:t xml:space="preserve"> </w:t>
      </w:r>
      <w:r w:rsidRPr="00827444">
        <w:t>przechowywane</w:t>
      </w:r>
      <w:r>
        <w:t xml:space="preserve"> </w:t>
      </w:r>
      <w:r w:rsidRPr="00827444">
        <w:t>przez</w:t>
      </w:r>
      <w:r>
        <w:t xml:space="preserve"> </w:t>
      </w:r>
      <w:r w:rsidRPr="00827444">
        <w:t>depozytariusza</w:t>
      </w:r>
      <w:r>
        <w:t xml:space="preserve"> </w:t>
      </w:r>
      <w:r w:rsidRPr="00827444">
        <w:t>na</w:t>
      </w:r>
      <w:r>
        <w:t xml:space="preserve"> </w:t>
      </w:r>
      <w:r w:rsidRPr="00827444">
        <w:t>rzecz</w:t>
      </w:r>
      <w:r>
        <w:t xml:space="preserve"> </w:t>
      </w:r>
      <w:r w:rsidRPr="00827444">
        <w:t>funduszu</w:t>
      </w:r>
      <w:r>
        <w:t xml:space="preserve"> </w:t>
      </w:r>
      <w:r w:rsidRPr="00827444">
        <w:t>na</w:t>
      </w:r>
      <w:r>
        <w:t xml:space="preserve"> </w:t>
      </w:r>
      <w:r w:rsidRPr="00827444">
        <w:t>rachunku</w:t>
      </w:r>
      <w:r>
        <w:t xml:space="preserve"> </w:t>
      </w:r>
      <w:r w:rsidRPr="00827444">
        <w:t>bankowym</w:t>
      </w:r>
      <w:r>
        <w:t xml:space="preserve"> </w:t>
      </w:r>
      <w:r w:rsidRPr="00827444">
        <w:t>lub</w:t>
      </w:r>
      <w:r>
        <w:t xml:space="preserve"> </w:t>
      </w:r>
      <w:r w:rsidRPr="00827444">
        <w:t>na</w:t>
      </w:r>
      <w:r>
        <w:t xml:space="preserve"> </w:t>
      </w:r>
      <w:r w:rsidRPr="00827444">
        <w:t>rachunku</w:t>
      </w:r>
      <w:r>
        <w:t xml:space="preserve"> </w:t>
      </w:r>
      <w:r w:rsidRPr="00827444">
        <w:t>pieniężnym</w:t>
      </w:r>
      <w:r>
        <w:t xml:space="preserve"> </w:t>
      </w:r>
      <w:r w:rsidRPr="00827444">
        <w:t>służącym</w:t>
      </w:r>
      <w:r>
        <w:t xml:space="preserve"> </w:t>
      </w:r>
      <w:r w:rsidRPr="00827444">
        <w:t>obsłudze</w:t>
      </w:r>
      <w:r>
        <w:t xml:space="preserve"> </w:t>
      </w:r>
      <w:r w:rsidRPr="00827444">
        <w:t>rachunku</w:t>
      </w:r>
      <w:r>
        <w:t xml:space="preserve"> </w:t>
      </w:r>
      <w:r w:rsidRPr="00827444">
        <w:t>papierów</w:t>
      </w:r>
      <w:r>
        <w:t xml:space="preserve"> </w:t>
      </w:r>
      <w:r w:rsidRPr="00827444">
        <w:t>wart</w:t>
      </w:r>
      <w:r w:rsidRPr="00827444">
        <w:t>o</w:t>
      </w:r>
      <w:r w:rsidRPr="00827444">
        <w:t>ściowych</w:t>
      </w:r>
      <w:r>
        <w:t xml:space="preserve"> </w:t>
      </w:r>
      <w:r w:rsidRPr="00827444">
        <w:t>prowadzonym</w:t>
      </w:r>
      <w:r w:rsidR="00C90664">
        <w:t xml:space="preserve"> </w:t>
      </w:r>
      <w:r w:rsidR="00C90664" w:rsidRPr="00827444">
        <w:t>w</w:t>
      </w:r>
      <w:r w:rsidR="00C90664">
        <w:t> </w:t>
      </w:r>
      <w:r w:rsidRPr="00827444">
        <w:t>imieniu</w:t>
      </w:r>
      <w:r>
        <w:t xml:space="preserve"> </w:t>
      </w:r>
      <w:r w:rsidRPr="00827444">
        <w:t>depozytariusza,</w:t>
      </w:r>
      <w:r>
        <w:t xml:space="preserve"> </w:t>
      </w:r>
      <w:r w:rsidRPr="00827444">
        <w:t>na</w:t>
      </w:r>
      <w:r>
        <w:t xml:space="preserve"> </w:t>
      </w:r>
      <w:r w:rsidRPr="00827444">
        <w:t>rachunkach</w:t>
      </w:r>
      <w:r>
        <w:t xml:space="preserve"> </w:t>
      </w:r>
      <w:r w:rsidRPr="00827444">
        <w:t>tych</w:t>
      </w:r>
      <w:r>
        <w:t xml:space="preserve"> </w:t>
      </w:r>
      <w:r w:rsidRPr="00827444">
        <w:t>nie</w:t>
      </w:r>
      <w:r>
        <w:t xml:space="preserve"> </w:t>
      </w:r>
      <w:r w:rsidRPr="00827444">
        <w:t>mogą</w:t>
      </w:r>
      <w:r>
        <w:t xml:space="preserve"> </w:t>
      </w:r>
      <w:r w:rsidRPr="00827444">
        <w:t>być</w:t>
      </w:r>
      <w:r>
        <w:t xml:space="preserve"> </w:t>
      </w:r>
      <w:r w:rsidRPr="000B4D7D">
        <w:t>przechowywane inne</w:t>
      </w:r>
      <w:r>
        <w:t xml:space="preserve"> </w:t>
      </w:r>
      <w:r w:rsidRPr="00827444">
        <w:t>środki</w:t>
      </w:r>
      <w:r>
        <w:t xml:space="preserve"> </w:t>
      </w:r>
      <w:r w:rsidRPr="00827444">
        <w:t>poza</w:t>
      </w:r>
      <w:r>
        <w:t xml:space="preserve"> </w:t>
      </w:r>
      <w:r w:rsidRPr="00827444">
        <w:t>tymi,</w:t>
      </w:r>
      <w:r>
        <w:t xml:space="preserve"> </w:t>
      </w:r>
      <w:r w:rsidRPr="00827444">
        <w:t>które</w:t>
      </w:r>
      <w:r>
        <w:t xml:space="preserve"> </w:t>
      </w:r>
      <w:r w:rsidRPr="00827444">
        <w:t>są</w:t>
      </w:r>
      <w:r>
        <w:t xml:space="preserve"> </w:t>
      </w:r>
      <w:r w:rsidRPr="00827444">
        <w:t>należne</w:t>
      </w:r>
      <w:r>
        <w:t xml:space="preserve"> </w:t>
      </w:r>
      <w:r w:rsidRPr="00827444">
        <w:t>funduszowi.</w:t>
      </w:r>
    </w:p>
    <w:p w:rsidR="00EE5160" w:rsidRPr="00827444" w:rsidRDefault="00EE5160" w:rsidP="00EE5160">
      <w:pPr>
        <w:pStyle w:val="ZUSTzmustartykuempunktem"/>
      </w:pPr>
      <w:r w:rsidRPr="00827444">
        <w:t>6.</w:t>
      </w:r>
      <w:r w:rsidR="00C90664">
        <w:t> </w:t>
      </w:r>
      <w:r w:rsidRPr="00827444">
        <w:t>Depozytariusz</w:t>
      </w:r>
      <w:r>
        <w:t xml:space="preserve"> </w:t>
      </w:r>
      <w:r w:rsidRPr="00827444">
        <w:t>nie</w:t>
      </w:r>
      <w:r>
        <w:t xml:space="preserve"> </w:t>
      </w:r>
      <w:r w:rsidRPr="00827444">
        <w:t>może</w:t>
      </w:r>
      <w:r>
        <w:t xml:space="preserve"> </w:t>
      </w:r>
      <w:r w:rsidRPr="00827444">
        <w:t>wykorzystywać</w:t>
      </w:r>
      <w:r>
        <w:t xml:space="preserve"> </w:t>
      </w:r>
      <w:r w:rsidRPr="00827444">
        <w:t>we</w:t>
      </w:r>
      <w:r>
        <w:t xml:space="preserve"> </w:t>
      </w:r>
      <w:r w:rsidRPr="00827444">
        <w:t>własnym</w:t>
      </w:r>
      <w:r>
        <w:t xml:space="preserve"> </w:t>
      </w:r>
      <w:r w:rsidRPr="00827444">
        <w:t>imieniu</w:t>
      </w:r>
      <w:r w:rsidR="00C90664">
        <w:t xml:space="preserve"> </w:t>
      </w:r>
      <w:r w:rsidR="00C90664" w:rsidRPr="00827444">
        <w:t>i</w:t>
      </w:r>
      <w:r w:rsidR="00C90664">
        <w:t> </w:t>
      </w:r>
      <w:r w:rsidRPr="00827444">
        <w:t>na</w:t>
      </w:r>
      <w:r>
        <w:t xml:space="preserve"> </w:t>
      </w:r>
      <w:r w:rsidRPr="00827444">
        <w:t>własny</w:t>
      </w:r>
      <w:r>
        <w:t xml:space="preserve"> </w:t>
      </w:r>
      <w:r w:rsidRPr="00827444">
        <w:t>rachunek</w:t>
      </w:r>
      <w:r>
        <w:t xml:space="preserve"> </w:t>
      </w:r>
      <w:r w:rsidRPr="00827444">
        <w:t>aktywów,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1–3.</w:t>
      </w:r>
      <w:r w:rsidR="00AB039E">
        <w:t>”</w:t>
      </w:r>
      <w:r w:rsidRPr="00827444">
        <w:t>;</w:t>
      </w:r>
    </w:p>
    <w:p w:rsidR="00EE5160" w:rsidRPr="00EE5160" w:rsidRDefault="00EE5160" w:rsidP="00AB039E">
      <w:pPr>
        <w:pStyle w:val="PKTpunkt"/>
        <w:keepNext/>
      </w:pPr>
      <w:r w:rsidRPr="000B4D7D">
        <w:t>5</w:t>
      </w:r>
      <w:r w:rsidRPr="00EE5160">
        <w:t>6)</w:t>
      </w:r>
      <w:r w:rsidRPr="00EE5160">
        <w:tab/>
        <w:t>w</w:t>
      </w:r>
      <w:r w:rsidR="00C90664">
        <w:t xml:space="preserve"> art. </w:t>
      </w:r>
      <w:r w:rsidRPr="00EE5160">
        <w:t>7</w:t>
      </w:r>
      <w:r w:rsidR="00C90664" w:rsidRPr="00EE5160">
        <w:t>3</w:t>
      </w:r>
      <w:r w:rsidR="00C90664">
        <w:t xml:space="preserve"> ust. </w:t>
      </w:r>
      <w:r w:rsidRPr="00EE5160">
        <w:t>1a–</w:t>
      </w:r>
      <w:r w:rsidR="00C90664" w:rsidRPr="00EE5160">
        <w:t>3</w:t>
      </w:r>
      <w:r w:rsidR="00C90664">
        <w:t> </w:t>
      </w:r>
      <w:r w:rsidRPr="00EE5160">
        <w:t>otrzymują brzmienie:</w:t>
      </w:r>
    </w:p>
    <w:p w:rsidR="00EE5160" w:rsidRPr="00827444" w:rsidRDefault="00AB039E" w:rsidP="00EE5160">
      <w:pPr>
        <w:pStyle w:val="ZUSTzmustartykuempunktem"/>
      </w:pPr>
      <w:r>
        <w:t>„</w:t>
      </w:r>
      <w:r w:rsidR="00EE5160" w:rsidRPr="000B4D7D">
        <w:t>1a.</w:t>
      </w:r>
      <w:r w:rsidR="00C90664">
        <w:t> </w:t>
      </w:r>
      <w:r w:rsidR="00EE5160" w:rsidRPr="00827444">
        <w:t>Osoby</w:t>
      </w:r>
      <w:r w:rsidR="00EE5160">
        <w:t xml:space="preserve"> </w:t>
      </w:r>
      <w:r w:rsidR="00EE5160" w:rsidRPr="00827444">
        <w:t>wyznaczone</w:t>
      </w:r>
      <w:r w:rsidR="00EE5160">
        <w:t xml:space="preserve"> </w:t>
      </w:r>
      <w:r w:rsidR="00EE5160" w:rsidRPr="00827444">
        <w:t>przez</w:t>
      </w:r>
      <w:r w:rsidR="00EE5160">
        <w:t xml:space="preserve"> </w:t>
      </w:r>
      <w:r w:rsidR="00EE5160" w:rsidRPr="00827444">
        <w:t>depozytariusza</w:t>
      </w:r>
      <w:r w:rsidR="00EE5160">
        <w:t xml:space="preserve"> </w:t>
      </w:r>
      <w:r w:rsidR="00EE5160" w:rsidRPr="00827444">
        <w:t>do</w:t>
      </w:r>
      <w:r w:rsidR="00EE5160">
        <w:t xml:space="preserve"> </w:t>
      </w:r>
      <w:r w:rsidR="00EE5160" w:rsidRPr="00827444">
        <w:t>wykonywania</w:t>
      </w:r>
      <w:r w:rsidR="00EE5160">
        <w:t xml:space="preserve"> </w:t>
      </w:r>
      <w:r w:rsidR="00EE5160" w:rsidRPr="00827444">
        <w:t>obowiązków</w:t>
      </w:r>
      <w:r w:rsidR="00EE5160">
        <w:t xml:space="preserve"> </w:t>
      </w:r>
      <w:r w:rsidR="00EE5160" w:rsidRPr="00827444">
        <w:t>określonych</w:t>
      </w:r>
      <w:r w:rsidR="00C90664">
        <w:t xml:space="preserve"> </w:t>
      </w:r>
      <w:r w:rsidR="00C90664" w:rsidRPr="00827444">
        <w:t>w</w:t>
      </w:r>
      <w:r w:rsidR="00C90664">
        <w:t> </w:t>
      </w:r>
      <w:r w:rsidR="00EE5160" w:rsidRPr="00827444">
        <w:t>umowie</w:t>
      </w:r>
      <w:r w:rsidR="00C90664">
        <w:t xml:space="preserve"> </w:t>
      </w:r>
      <w:r w:rsidR="00C90664" w:rsidRPr="00827444">
        <w:t>o</w:t>
      </w:r>
      <w:r w:rsidR="00C90664">
        <w:t> </w:t>
      </w:r>
      <w:r w:rsidR="00EE5160" w:rsidRPr="00827444">
        <w:t>wykonywanie</w:t>
      </w:r>
      <w:r w:rsidR="00EE5160">
        <w:t xml:space="preserve"> </w:t>
      </w:r>
      <w:r w:rsidR="00EE5160" w:rsidRPr="00827444">
        <w:t>funkcji</w:t>
      </w:r>
      <w:r w:rsidR="00EE5160">
        <w:t xml:space="preserve"> </w:t>
      </w:r>
      <w:r w:rsidR="00EE5160" w:rsidRPr="00827444">
        <w:t>depozytariusza</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powinny</w:t>
      </w:r>
      <w:r w:rsidR="00EE5160">
        <w:t xml:space="preserve"> </w:t>
      </w:r>
      <w:r w:rsidR="00EE5160" w:rsidRPr="00827444">
        <w:t>posiadać</w:t>
      </w:r>
      <w:r w:rsidR="00EE5160">
        <w:t xml:space="preserve"> </w:t>
      </w:r>
      <w:r w:rsidR="00EE5160" w:rsidRPr="00827444">
        <w:t>kwalifikacje</w:t>
      </w:r>
      <w:r w:rsidR="00C90664">
        <w:t xml:space="preserve"> </w:t>
      </w:r>
      <w:r w:rsidR="00C90664" w:rsidRPr="00827444">
        <w:t>i</w:t>
      </w:r>
      <w:r w:rsidR="00C90664">
        <w:t> </w:t>
      </w:r>
      <w:r w:rsidR="00EE5160" w:rsidRPr="00827444">
        <w:t>doświadczenie</w:t>
      </w:r>
      <w:r w:rsidR="00EE5160">
        <w:t xml:space="preserve"> </w:t>
      </w:r>
      <w:r w:rsidR="00EE5160" w:rsidRPr="00827444">
        <w:t>zawodowe</w:t>
      </w:r>
      <w:r w:rsidR="00C90664">
        <w:t xml:space="preserve"> </w:t>
      </w:r>
      <w:r w:rsidR="00C90664" w:rsidRPr="00827444">
        <w:t>w</w:t>
      </w:r>
      <w:r w:rsidR="00C90664">
        <w:t> </w:t>
      </w:r>
      <w:r w:rsidR="00EE5160" w:rsidRPr="00827444">
        <w:t>tym</w:t>
      </w:r>
      <w:r w:rsidR="00EE5160">
        <w:t xml:space="preserve"> </w:t>
      </w:r>
      <w:r w:rsidR="00EE5160" w:rsidRPr="00827444">
        <w:t>zakresie</w:t>
      </w:r>
      <w:r w:rsidR="00EE5160">
        <w:t xml:space="preserve"> </w:t>
      </w:r>
      <w:r w:rsidR="00EE5160" w:rsidRPr="00827444">
        <w:t>oraz</w:t>
      </w:r>
      <w:r w:rsidR="00EE5160">
        <w:t xml:space="preserve"> </w:t>
      </w:r>
      <w:r w:rsidR="00EE5160" w:rsidRPr="00827444">
        <w:t>nie</w:t>
      </w:r>
      <w:r w:rsidR="00EE5160">
        <w:t xml:space="preserve"> </w:t>
      </w:r>
      <w:r w:rsidR="00EE5160" w:rsidRPr="00827444">
        <w:t>mogą</w:t>
      </w:r>
      <w:r w:rsidR="00EE5160">
        <w:t xml:space="preserve"> </w:t>
      </w:r>
      <w:r w:rsidR="00EE5160" w:rsidRPr="00827444">
        <w:t>być</w:t>
      </w:r>
      <w:r w:rsidR="00EE5160">
        <w:t xml:space="preserve"> </w:t>
      </w:r>
      <w:r w:rsidR="00EE5160" w:rsidRPr="00827444">
        <w:t>karane</w:t>
      </w:r>
      <w:r w:rsidR="00EE5160">
        <w:t xml:space="preserve"> </w:t>
      </w:r>
      <w:r w:rsidR="00EE5160" w:rsidRPr="00827444">
        <w:t>za</w:t>
      </w:r>
      <w:r w:rsidR="00EE5160">
        <w:t xml:space="preserve"> </w:t>
      </w:r>
      <w:r w:rsidR="00EE5160" w:rsidRPr="00827444">
        <w:t>umyślne</w:t>
      </w:r>
      <w:r w:rsidR="00EE5160">
        <w:t xml:space="preserve"> </w:t>
      </w:r>
      <w:r w:rsidR="00EE5160" w:rsidRPr="00827444">
        <w:t>przestępstwo</w:t>
      </w:r>
      <w:r w:rsidR="00EE5160">
        <w:t xml:space="preserve"> </w:t>
      </w:r>
      <w:r w:rsidR="00EE5160" w:rsidRPr="00827444">
        <w:t>lub</w:t>
      </w:r>
      <w:r w:rsidR="00EE5160">
        <w:t xml:space="preserve"> </w:t>
      </w:r>
      <w:r w:rsidR="00EE5160" w:rsidRPr="00827444">
        <w:t>przestępstwo</w:t>
      </w:r>
      <w:r w:rsidR="00EE5160">
        <w:t xml:space="preserve"> </w:t>
      </w:r>
      <w:r w:rsidR="00EE5160" w:rsidRPr="00827444">
        <w:t>skarbowe.</w:t>
      </w:r>
    </w:p>
    <w:p w:rsidR="00EE5160" w:rsidRPr="00827444" w:rsidRDefault="00EE5160" w:rsidP="00EE5160">
      <w:pPr>
        <w:pStyle w:val="ZUSTzmustartykuempunktem"/>
      </w:pPr>
      <w:r w:rsidRPr="000B4D7D">
        <w:t>2.</w:t>
      </w:r>
      <w:r w:rsidR="00C90664">
        <w:t> </w:t>
      </w:r>
      <w:r w:rsidRPr="00827444">
        <w:t>Depozytariusz</w:t>
      </w:r>
      <w:r>
        <w:t xml:space="preserve"> </w:t>
      </w:r>
      <w:r w:rsidRPr="00827444">
        <w:t>nie</w:t>
      </w:r>
      <w:r>
        <w:t xml:space="preserve"> </w:t>
      </w:r>
      <w:r w:rsidRPr="00827444">
        <w:t>może</w:t>
      </w:r>
      <w:r>
        <w:t xml:space="preserve"> </w:t>
      </w:r>
      <w:r w:rsidRPr="00827444">
        <w:t>być</w:t>
      </w:r>
      <w:r>
        <w:t xml:space="preserve"> </w:t>
      </w:r>
      <w:r w:rsidRPr="00827444">
        <w:t>akcjonariuszem</w:t>
      </w:r>
      <w:r>
        <w:t xml:space="preserve"> </w:t>
      </w:r>
      <w:r w:rsidRPr="00827444">
        <w:t>towarzystwa</w:t>
      </w:r>
      <w:r>
        <w:t xml:space="preserve"> </w:t>
      </w:r>
      <w:r w:rsidRPr="00827444">
        <w:t>będącego</w:t>
      </w:r>
      <w:r>
        <w:t xml:space="preserve"> </w:t>
      </w:r>
      <w:r w:rsidRPr="00827444">
        <w:t>organem</w:t>
      </w:r>
      <w:r>
        <w:t xml:space="preserve"> </w:t>
      </w:r>
      <w:r w:rsidRPr="00827444">
        <w:t>funduszu</w:t>
      </w:r>
      <w:r>
        <w:t xml:space="preserve"> </w:t>
      </w:r>
      <w:r w:rsidRPr="00827444">
        <w:t>inwestycyjnego,</w:t>
      </w:r>
      <w:r>
        <w:t xml:space="preserve"> </w:t>
      </w:r>
      <w:r w:rsidRPr="00827444">
        <w:t>kt</w:t>
      </w:r>
      <w:r w:rsidRPr="00827444">
        <w:t>ó</w:t>
      </w:r>
      <w:r w:rsidRPr="00827444">
        <w:t>rego</w:t>
      </w:r>
      <w:r>
        <w:t xml:space="preserve"> </w:t>
      </w:r>
      <w:r w:rsidRPr="00827444">
        <w:t>aktywa</w:t>
      </w:r>
      <w:r>
        <w:t xml:space="preserve"> </w:t>
      </w:r>
      <w:r w:rsidRPr="00827444">
        <w:t>rejestruje,</w:t>
      </w:r>
      <w:r>
        <w:t xml:space="preserve"> </w:t>
      </w:r>
      <w:r w:rsidRPr="00827444">
        <w:t>ani</w:t>
      </w:r>
      <w:r>
        <w:t xml:space="preserve"> </w:t>
      </w:r>
      <w:r w:rsidRPr="00827444">
        <w:t>spółki</w:t>
      </w:r>
      <w:r>
        <w:t xml:space="preserve"> </w:t>
      </w:r>
      <w:r w:rsidRPr="00827444">
        <w:t>zarządzającej</w:t>
      </w:r>
      <w:r>
        <w:t xml:space="preserve"> </w:t>
      </w:r>
      <w:r w:rsidRPr="00827444">
        <w:t>lub</w:t>
      </w:r>
      <w:r>
        <w:t xml:space="preserve"> </w:t>
      </w:r>
      <w:r w:rsidRPr="00827444">
        <w:t>zarządzającego</w:t>
      </w:r>
      <w:r w:rsidR="00C90664">
        <w:t xml:space="preserve"> </w:t>
      </w:r>
      <w:r w:rsidR="00C90664" w:rsidRPr="00827444">
        <w:t>z</w:t>
      </w:r>
      <w:r w:rsidR="00C90664">
        <w:t> </w:t>
      </w:r>
      <w:r w:rsidRPr="00827444">
        <w:t>UE,</w:t>
      </w:r>
      <w:r>
        <w:t xml:space="preserve"> </w:t>
      </w:r>
      <w:r w:rsidRPr="00827444">
        <w:t>którzy</w:t>
      </w:r>
      <w:r>
        <w:t xml:space="preserve"> </w:t>
      </w:r>
      <w:r w:rsidRPr="00827444">
        <w:t>zarządzają</w:t>
      </w:r>
      <w:r>
        <w:t xml:space="preserve"> </w:t>
      </w:r>
      <w:r w:rsidRPr="00827444">
        <w:t>takim</w:t>
      </w:r>
      <w:r>
        <w:t xml:space="preserve"> </w:t>
      </w:r>
      <w:r w:rsidRPr="00827444">
        <w:t>funduszem</w:t>
      </w:r>
      <w:r w:rsidR="00C90664">
        <w:t xml:space="preserve"> </w:t>
      </w:r>
      <w:r w:rsidR="00C90664" w:rsidRPr="00827444">
        <w:t>i</w:t>
      </w:r>
      <w:r w:rsidR="00C90664">
        <w:t> </w:t>
      </w:r>
      <w:r w:rsidRPr="00827444">
        <w:t>prowadzą</w:t>
      </w:r>
      <w:r>
        <w:t xml:space="preserve"> </w:t>
      </w:r>
      <w:r w:rsidRPr="00827444">
        <w:t>jego</w:t>
      </w:r>
      <w:r>
        <w:t xml:space="preserve"> </w:t>
      </w:r>
      <w:r w:rsidRPr="00827444">
        <w:t>sprawy.</w:t>
      </w:r>
    </w:p>
    <w:p w:rsidR="00EE5160" w:rsidRPr="00827444" w:rsidRDefault="00EE5160" w:rsidP="00EE5160">
      <w:pPr>
        <w:pStyle w:val="ZUSTzmustartykuempunktem"/>
      </w:pPr>
      <w:r w:rsidRPr="000B4D7D">
        <w:t>3.</w:t>
      </w:r>
      <w:r w:rsidR="00C90664">
        <w:t> </w:t>
      </w:r>
      <w:r w:rsidRPr="00827444">
        <w:t>Jeżeli</w:t>
      </w:r>
      <w:r>
        <w:t xml:space="preserve"> </w:t>
      </w:r>
      <w:r w:rsidRPr="00827444">
        <w:t>uczestnicy</w:t>
      </w:r>
      <w:r>
        <w:t xml:space="preserve"> </w:t>
      </w:r>
      <w:r w:rsidRPr="00827444">
        <w:t>funduszu</w:t>
      </w:r>
      <w:r>
        <w:t xml:space="preserve"> </w:t>
      </w:r>
      <w:r w:rsidRPr="00827444">
        <w:t>inwestycyjnego</w:t>
      </w:r>
      <w:r>
        <w:t xml:space="preserve"> </w:t>
      </w:r>
      <w:r w:rsidRPr="00827444">
        <w:t>ponieśli</w:t>
      </w:r>
      <w:r>
        <w:t xml:space="preserve"> </w:t>
      </w:r>
      <w:r w:rsidRPr="00827444">
        <w:t>szkody</w:t>
      </w:r>
      <w:r>
        <w:t xml:space="preserve"> </w:t>
      </w:r>
      <w:r w:rsidRPr="00827444">
        <w:t>spowodowane</w:t>
      </w:r>
      <w:r>
        <w:t xml:space="preserve"> </w:t>
      </w:r>
      <w:r w:rsidRPr="00827444">
        <w:t>niewykonaniem</w:t>
      </w:r>
      <w:r>
        <w:t xml:space="preserve"> </w:t>
      </w:r>
      <w:r w:rsidRPr="00827444">
        <w:t>lub</w:t>
      </w:r>
      <w:r>
        <w:t xml:space="preserve"> </w:t>
      </w:r>
      <w:r w:rsidRPr="00827444">
        <w:t>nienależytym</w:t>
      </w:r>
      <w:r>
        <w:t xml:space="preserve"> </w:t>
      </w:r>
      <w:r w:rsidRPr="00827444">
        <w:t>wykonaniem</w:t>
      </w:r>
      <w:r>
        <w:t xml:space="preserve"> </w:t>
      </w:r>
      <w:r w:rsidRPr="00827444">
        <w:t>obowiązków</w:t>
      </w:r>
      <w:r>
        <w:t xml:space="preserve"> </w:t>
      </w:r>
      <w:r w:rsidRPr="00827444">
        <w:t>towarzystwa</w:t>
      </w:r>
      <w:r w:rsidR="00C90664">
        <w:t xml:space="preserve"> </w:t>
      </w:r>
      <w:r w:rsidR="00C90664" w:rsidRPr="00827444">
        <w:t>w</w:t>
      </w:r>
      <w:r w:rsidR="00C90664">
        <w:t> </w:t>
      </w:r>
      <w:r w:rsidRPr="00827444">
        <w:t>zakresie</w:t>
      </w:r>
      <w:r>
        <w:t xml:space="preserve"> </w:t>
      </w:r>
      <w:r w:rsidRPr="00827444">
        <w:t>zarządzania</w:t>
      </w:r>
      <w:r>
        <w:t xml:space="preserve"> </w:t>
      </w:r>
      <w:r w:rsidRPr="00827444">
        <w:t>funduszem</w:t>
      </w:r>
      <w:r w:rsidR="00C90664">
        <w:t xml:space="preserve"> </w:t>
      </w:r>
      <w:r w:rsidR="00C90664" w:rsidRPr="00827444">
        <w:t>i</w:t>
      </w:r>
      <w:r w:rsidR="00C90664">
        <w:t> </w:t>
      </w:r>
      <w:r w:rsidRPr="00827444">
        <w:t>jego</w:t>
      </w:r>
      <w:r>
        <w:t xml:space="preserve"> </w:t>
      </w:r>
      <w:r w:rsidRPr="00827444">
        <w:t>reprezentacji,</w:t>
      </w:r>
      <w:r>
        <w:t xml:space="preserve"> </w:t>
      </w:r>
      <w:r w:rsidRPr="00827444">
        <w:t>domniemywa</w:t>
      </w:r>
      <w:r>
        <w:t xml:space="preserve"> </w:t>
      </w:r>
      <w:r w:rsidRPr="00827444">
        <w:t>się,</w:t>
      </w:r>
      <w:r>
        <w:t xml:space="preserve"> </w:t>
      </w:r>
      <w:r w:rsidRPr="00827444">
        <w:t>że</w:t>
      </w:r>
      <w:r>
        <w:t xml:space="preserve"> </w:t>
      </w:r>
      <w:r w:rsidRPr="000B4D7D">
        <w:t>depozytariusz będący</w:t>
      </w:r>
      <w:r>
        <w:t xml:space="preserve"> </w:t>
      </w:r>
      <w:r w:rsidRPr="00827444">
        <w:t>podmiotem</w:t>
      </w:r>
      <w:r w:rsidR="00C90664">
        <w:t xml:space="preserve"> </w:t>
      </w:r>
      <w:r w:rsidR="00C90664" w:rsidRPr="00827444">
        <w:t>z</w:t>
      </w:r>
      <w:r w:rsidR="00C90664">
        <w:t> </w:t>
      </w:r>
      <w:r w:rsidRPr="00827444">
        <w:t>grupy</w:t>
      </w:r>
      <w:r>
        <w:t xml:space="preserve"> </w:t>
      </w:r>
      <w:r w:rsidRPr="00827444">
        <w:t>kapitałowej</w:t>
      </w:r>
      <w:r>
        <w:t xml:space="preserve"> </w:t>
      </w:r>
      <w:r w:rsidRPr="00827444">
        <w:t>towarzystwa</w:t>
      </w:r>
      <w:r>
        <w:t xml:space="preserve"> </w:t>
      </w:r>
      <w:r w:rsidRPr="00827444">
        <w:t>świadomie</w:t>
      </w:r>
      <w:r>
        <w:t xml:space="preserve"> </w:t>
      </w:r>
      <w:r w:rsidRPr="00827444">
        <w:t>zaniechał</w:t>
      </w:r>
      <w:r>
        <w:t xml:space="preserve"> </w:t>
      </w:r>
      <w:r w:rsidRPr="00827444">
        <w:t>wykonywania</w:t>
      </w:r>
      <w:r>
        <w:t xml:space="preserve"> </w:t>
      </w:r>
      <w:r w:rsidRPr="00827444">
        <w:t>swoich</w:t>
      </w:r>
      <w:r>
        <w:t xml:space="preserve"> </w:t>
      </w:r>
      <w:r w:rsidRPr="00827444">
        <w:t>ob</w:t>
      </w:r>
      <w:r w:rsidRPr="00827444">
        <w:t>o</w:t>
      </w:r>
      <w:r w:rsidRPr="00827444">
        <w:t>wiązków</w:t>
      </w:r>
      <w:r>
        <w:t xml:space="preserve"> </w:t>
      </w:r>
      <w:r w:rsidRPr="00827444">
        <w:t>wynikających</w:t>
      </w:r>
      <w:r w:rsidR="00C90664">
        <w:t xml:space="preserve"> </w:t>
      </w:r>
      <w:r w:rsidR="00C90664" w:rsidRPr="00827444">
        <w:t>z</w:t>
      </w:r>
      <w:r w:rsidR="00C90664">
        <w:t> </w:t>
      </w:r>
      <w:r w:rsidRPr="00827444">
        <w:t>ustawy</w:t>
      </w:r>
      <w:r>
        <w:t xml:space="preserve"> </w:t>
      </w:r>
      <w:r w:rsidRPr="00827444">
        <w:t>oraz</w:t>
      </w:r>
      <w:r>
        <w:t xml:space="preserve"> </w:t>
      </w:r>
      <w:r w:rsidRPr="00827444">
        <w:t>umowy</w:t>
      </w:r>
      <w:r w:rsidR="00C90664">
        <w:t xml:space="preserve"> </w:t>
      </w:r>
      <w:r w:rsidR="00C90664" w:rsidRPr="00827444">
        <w:t>o</w:t>
      </w:r>
      <w:r w:rsidR="00C90664">
        <w:t> </w:t>
      </w:r>
      <w:r w:rsidRPr="00827444">
        <w:t>wykonywanie</w:t>
      </w:r>
      <w:r>
        <w:t xml:space="preserve"> </w:t>
      </w:r>
      <w:r w:rsidRPr="00827444">
        <w:t>funkcji</w:t>
      </w:r>
      <w:r>
        <w:t xml:space="preserve"> </w:t>
      </w:r>
      <w:r w:rsidRPr="00827444">
        <w:t>depozytariusza</w:t>
      </w:r>
      <w:r>
        <w:t xml:space="preserve"> </w:t>
      </w:r>
      <w:r w:rsidRPr="00827444">
        <w:t>funduszu</w:t>
      </w:r>
      <w:r>
        <w:t xml:space="preserve"> </w:t>
      </w:r>
      <w:r w:rsidRPr="00827444">
        <w:t>inwestycyjnego.</w:t>
      </w:r>
      <w:r w:rsidR="00AB039E">
        <w:t>”</w:t>
      </w:r>
      <w:r w:rsidRPr="00827444">
        <w:t>;</w:t>
      </w:r>
    </w:p>
    <w:p w:rsidR="00EE5160" w:rsidRPr="00A43EB4" w:rsidRDefault="00EE5160" w:rsidP="00AB039E">
      <w:pPr>
        <w:pStyle w:val="PKTpunkt"/>
        <w:keepNext/>
      </w:pPr>
      <w:r w:rsidRPr="00A43EB4">
        <w:t>57)</w:t>
      </w:r>
      <w:r w:rsidRPr="00A43EB4">
        <w:tab/>
        <w:t>art.</w:t>
      </w:r>
      <w:r>
        <w:t xml:space="preserve"> </w:t>
      </w:r>
      <w:r w:rsidRPr="00A43EB4">
        <w:t>74–7</w:t>
      </w:r>
      <w:r w:rsidR="00C90664" w:rsidRPr="00A43EB4">
        <w:t>9</w:t>
      </w:r>
      <w:r w:rsidR="00C90664">
        <w:t> </w:t>
      </w:r>
      <w:r w:rsidRPr="00A43EB4">
        <w:t>otrzymują</w:t>
      </w:r>
      <w:r>
        <w:t xml:space="preserve"> </w:t>
      </w:r>
      <w:r w:rsidRPr="00A43EB4">
        <w:t>brzmienie:</w:t>
      </w:r>
    </w:p>
    <w:p w:rsidR="00EE5160" w:rsidRPr="00827444" w:rsidRDefault="00AB039E" w:rsidP="00EE5160">
      <w:pPr>
        <w:pStyle w:val="ZARTzmartartykuempunktem"/>
      </w:pPr>
      <w:r>
        <w:t>„</w:t>
      </w:r>
      <w:r w:rsidR="00EE5160" w:rsidRPr="00A43EB4">
        <w:t>Art.</w:t>
      </w:r>
      <w:r w:rsidR="00C90664">
        <w:t> </w:t>
      </w:r>
      <w:r w:rsidR="00EE5160" w:rsidRPr="00A43EB4">
        <w:t>74.</w:t>
      </w:r>
      <w:r w:rsidR="00C90664">
        <w:t> </w:t>
      </w:r>
      <w:r w:rsidR="00EE5160" w:rsidRPr="00827444">
        <w:t>1.</w:t>
      </w:r>
      <w:r w:rsidR="00EE5160">
        <w:t xml:space="preserve"> </w:t>
      </w:r>
      <w:r w:rsidR="00EE5160" w:rsidRPr="00827444">
        <w:t>Umowa</w:t>
      </w:r>
      <w:r w:rsidR="00C90664">
        <w:t xml:space="preserve"> </w:t>
      </w:r>
      <w:r w:rsidR="00C90664" w:rsidRPr="00827444">
        <w:t>o</w:t>
      </w:r>
      <w:r w:rsidR="00C90664">
        <w:t> </w:t>
      </w:r>
      <w:r w:rsidR="00EE5160" w:rsidRPr="00827444">
        <w:t>wykonywanie</w:t>
      </w:r>
      <w:r w:rsidR="00EE5160">
        <w:t xml:space="preserve"> </w:t>
      </w:r>
      <w:r w:rsidR="00EE5160" w:rsidRPr="00827444">
        <w:t>funkcji</w:t>
      </w:r>
      <w:r w:rsidR="00EE5160">
        <w:t xml:space="preserve"> </w:t>
      </w:r>
      <w:r w:rsidR="00EE5160" w:rsidRPr="00827444">
        <w:t>depozytariusza</w:t>
      </w:r>
      <w:r w:rsidR="00EE5160">
        <w:t xml:space="preserve"> </w:t>
      </w:r>
      <w:r w:rsidR="00EE5160" w:rsidRPr="00827444">
        <w:t>funduszu</w:t>
      </w:r>
      <w:r w:rsidR="00EE5160">
        <w:t xml:space="preserve"> </w:t>
      </w:r>
      <w:r w:rsidR="00EE5160" w:rsidRPr="00827444">
        <w:t>inwestycyjnego,</w:t>
      </w:r>
      <w:r w:rsidR="00C90664">
        <w:t xml:space="preserve"> </w:t>
      </w:r>
      <w:r w:rsidR="00C90664" w:rsidRPr="00827444">
        <w:t>z</w:t>
      </w:r>
      <w:r w:rsidR="00C90664">
        <w:t> </w:t>
      </w:r>
      <w:r w:rsidR="00EE5160" w:rsidRPr="00827444">
        <w:t>uwzględnieniem</w:t>
      </w:r>
      <w:r w:rsidR="00C90664">
        <w:t xml:space="preserve"> art. </w:t>
      </w:r>
      <w:r w:rsidR="00EE5160" w:rsidRPr="00827444">
        <w:t>8</w:t>
      </w:r>
      <w:r w:rsidR="00C90664" w:rsidRPr="00827444">
        <w:t>3</w:t>
      </w:r>
      <w:r w:rsidR="00C90664">
        <w:t> </w:t>
      </w:r>
      <w:r w:rsidR="00EE5160" w:rsidRPr="00827444">
        <w:t>rozporządzenia</w:t>
      </w:r>
      <w:r w:rsidR="00EE5160">
        <w:t xml:space="preserve"> </w:t>
      </w:r>
      <w:r w:rsidR="00EE5160" w:rsidRPr="00827444">
        <w:t>231/201</w:t>
      </w:r>
      <w:r w:rsidR="00C90664" w:rsidRPr="00827444">
        <w:t>3</w:t>
      </w:r>
      <w:r w:rsidR="00C90664">
        <w:t> </w:t>
      </w:r>
      <w:r w:rsidR="00EE5160" w:rsidRPr="00827444">
        <w:t>–</w:t>
      </w:r>
      <w:r w:rsidR="00C90664">
        <w:t xml:space="preserve"> </w:t>
      </w:r>
      <w:r w:rsidR="00C90664" w:rsidRPr="00827444">
        <w:t>w</w:t>
      </w:r>
      <w:r w:rsidR="00C90664">
        <w:t> </w:t>
      </w:r>
      <w:r w:rsidR="00EE5160" w:rsidRPr="00827444">
        <w:t>przypadku</w:t>
      </w:r>
      <w:r w:rsidR="00EE5160">
        <w:t xml:space="preserve"> </w:t>
      </w:r>
      <w:r w:rsidR="00EE5160" w:rsidRPr="00827444">
        <w:t>specjalistycznego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C90664">
        <w:t xml:space="preserve"> </w:t>
      </w:r>
      <w:r w:rsidR="00C90664" w:rsidRPr="00827444">
        <w:t>i</w:t>
      </w:r>
      <w:r w:rsidR="00C90664">
        <w:t> </w:t>
      </w:r>
      <w:r w:rsidR="00EE5160" w:rsidRPr="00827444">
        <w:t>funduszu</w:t>
      </w:r>
      <w:r w:rsidR="00EE5160">
        <w:t xml:space="preserve"> </w:t>
      </w:r>
      <w:r w:rsidR="00EE5160" w:rsidRPr="00827444">
        <w:t>inwestycyjnego</w:t>
      </w:r>
      <w:r w:rsidR="00EE5160">
        <w:t xml:space="preserve"> </w:t>
      </w:r>
      <w:r w:rsidR="00EE5160" w:rsidRPr="00827444">
        <w:t>zamkniętego,</w:t>
      </w:r>
      <w:r w:rsidR="00EE5160">
        <w:t xml:space="preserve"> </w:t>
      </w:r>
      <w:r w:rsidR="00EE5160" w:rsidRPr="00827444">
        <w:t>określa</w:t>
      </w:r>
      <w:r w:rsidR="00EE5160">
        <w:t xml:space="preserve"> </w:t>
      </w:r>
      <w:r w:rsidR="00EE5160" w:rsidRPr="00827444">
        <w:t>szczegółowe</w:t>
      </w:r>
      <w:r w:rsidR="00EE5160">
        <w:t xml:space="preserve"> </w:t>
      </w:r>
      <w:r w:rsidR="00EE5160" w:rsidRPr="00827444">
        <w:t>obowiązki</w:t>
      </w:r>
      <w:r w:rsidR="00EE5160">
        <w:t xml:space="preserve"> </w:t>
      </w:r>
      <w:r w:rsidR="00EE5160" w:rsidRPr="00827444">
        <w:t>depozytariusza</w:t>
      </w:r>
      <w:r w:rsidR="00C90664">
        <w:t xml:space="preserve"> </w:t>
      </w:r>
      <w:r w:rsidR="00C90664" w:rsidRPr="00827444">
        <w:t>i</w:t>
      </w:r>
      <w:r w:rsidR="00C90664">
        <w:t> </w:t>
      </w:r>
      <w:r w:rsidR="00EE5160" w:rsidRPr="00827444">
        <w:t>funduszu</w:t>
      </w:r>
      <w:r w:rsidR="00EE5160">
        <w:t xml:space="preserve"> </w:t>
      </w:r>
      <w:r w:rsidR="00EE5160" w:rsidRPr="00827444">
        <w:t>inwestycyjnego</w:t>
      </w:r>
      <w:r w:rsidR="00EE5160">
        <w:t xml:space="preserve"> </w:t>
      </w:r>
      <w:r w:rsidR="00EE5160" w:rsidRPr="00827444">
        <w:t>oraz</w:t>
      </w:r>
      <w:r w:rsidR="00EE5160">
        <w:t xml:space="preserve"> </w:t>
      </w:r>
      <w:r w:rsidR="00EE5160" w:rsidRPr="00827444">
        <w:t>sposób</w:t>
      </w:r>
      <w:r w:rsidR="00EE5160">
        <w:t xml:space="preserve"> </w:t>
      </w:r>
      <w:r w:rsidR="00EE5160" w:rsidRPr="00827444">
        <w:t>ich</w:t>
      </w:r>
      <w:r w:rsidR="00EE5160">
        <w:t xml:space="preserve"> </w:t>
      </w:r>
      <w:r w:rsidR="00EE5160" w:rsidRPr="00827444">
        <w:t>wykonywania,</w:t>
      </w:r>
      <w:r w:rsidR="00C90664">
        <w:t xml:space="preserve"> </w:t>
      </w:r>
      <w:r w:rsidR="00C90664" w:rsidRPr="00827444">
        <w:t>w</w:t>
      </w:r>
      <w:r w:rsidR="00C90664">
        <w:t> </w:t>
      </w:r>
      <w:r w:rsidR="00EE5160" w:rsidRPr="00827444">
        <w:t>tym</w:t>
      </w:r>
      <w:r w:rsidR="00EE5160">
        <w:t xml:space="preserve"> </w:t>
      </w:r>
      <w:r w:rsidR="00EE5160" w:rsidRPr="00827444">
        <w:t>zasady</w:t>
      </w:r>
      <w:r w:rsidR="00EE5160">
        <w:t xml:space="preserve"> </w:t>
      </w:r>
      <w:r w:rsidR="00EE5160" w:rsidRPr="00827444">
        <w:t>wymiany</w:t>
      </w:r>
      <w:r w:rsidR="00EE5160">
        <w:t xml:space="preserve"> </w:t>
      </w:r>
      <w:r w:rsidR="00EE5160" w:rsidRPr="00827444">
        <w:t>informacji</w:t>
      </w:r>
      <w:r w:rsidR="00EE5160">
        <w:t xml:space="preserve"> </w:t>
      </w:r>
      <w:r w:rsidR="00EE5160" w:rsidRPr="00827444">
        <w:t>między</w:t>
      </w:r>
      <w:r w:rsidR="00EE5160">
        <w:t xml:space="preserve"> </w:t>
      </w:r>
      <w:r w:rsidR="00EE5160" w:rsidRPr="00827444">
        <w:t>funduszem</w:t>
      </w:r>
      <w:r w:rsidR="00EE5160">
        <w:t xml:space="preserve"> </w:t>
      </w:r>
      <w:r w:rsidR="00EE5160" w:rsidRPr="00827444">
        <w:t>inwestycyjnym</w:t>
      </w:r>
      <w:r w:rsidR="00C90664">
        <w:t xml:space="preserve"> </w:t>
      </w:r>
      <w:r w:rsidR="00C90664" w:rsidRPr="00827444">
        <w:t>a</w:t>
      </w:r>
      <w:r w:rsidR="00C90664">
        <w:t> </w:t>
      </w:r>
      <w:r w:rsidR="00EE5160" w:rsidRPr="00827444">
        <w:t>depozytariuszem,</w:t>
      </w:r>
      <w:r w:rsidR="00EE5160">
        <w:t xml:space="preserve"> </w:t>
      </w:r>
      <w:r w:rsidR="00EE5160" w:rsidRPr="00827444">
        <w:t>ni</w:t>
      </w:r>
      <w:r w:rsidR="00EE5160" w:rsidRPr="00827444">
        <w:t>e</w:t>
      </w:r>
      <w:r w:rsidR="00EE5160" w:rsidRPr="00827444">
        <w:t>zbędnych</w:t>
      </w:r>
      <w:r w:rsidR="00EE5160">
        <w:t xml:space="preserve"> </w:t>
      </w:r>
      <w:r w:rsidR="00EE5160" w:rsidRPr="00827444">
        <w:t>depozytariuszowi</w:t>
      </w:r>
      <w:r w:rsidR="00EE5160">
        <w:t xml:space="preserve"> </w:t>
      </w:r>
      <w:r w:rsidR="00EE5160" w:rsidRPr="00827444">
        <w:t>do</w:t>
      </w:r>
      <w:r w:rsidR="00EE5160">
        <w:t xml:space="preserve"> </w:t>
      </w:r>
      <w:r w:rsidR="00EE5160" w:rsidRPr="00827444">
        <w:t>wykonywania</w:t>
      </w:r>
      <w:r w:rsidR="00EE5160">
        <w:t xml:space="preserve"> </w:t>
      </w:r>
      <w:r w:rsidR="00EE5160" w:rsidRPr="00827444">
        <w:t>jego</w:t>
      </w:r>
      <w:r w:rsidR="00EE5160">
        <w:t xml:space="preserve"> </w:t>
      </w:r>
      <w:r w:rsidR="00EE5160" w:rsidRPr="00827444">
        <w:t>obowiązków,</w:t>
      </w:r>
      <w:r w:rsidR="00C90664">
        <w:t xml:space="preserve"> </w:t>
      </w:r>
      <w:r w:rsidR="00C90664" w:rsidRPr="00827444">
        <w:t>a</w:t>
      </w:r>
      <w:r w:rsidR="00C90664">
        <w:t> </w:t>
      </w:r>
      <w:r w:rsidR="00EE5160" w:rsidRPr="00827444">
        <w:t>także</w:t>
      </w:r>
      <w:r w:rsidR="00EE5160">
        <w:t xml:space="preserve"> </w:t>
      </w:r>
      <w:r w:rsidR="00EE5160" w:rsidRPr="00827444">
        <w:t>wynagrodzenie</w:t>
      </w:r>
      <w:r w:rsidR="00EE5160">
        <w:t xml:space="preserve"> </w:t>
      </w:r>
      <w:r w:rsidR="00EE5160" w:rsidRPr="00827444">
        <w:t>depozytariusza</w:t>
      </w:r>
      <w:r w:rsidR="00C90664">
        <w:t xml:space="preserve"> </w:t>
      </w:r>
      <w:r w:rsidR="00C90664" w:rsidRPr="00827444">
        <w:t>i</w:t>
      </w:r>
      <w:r w:rsidR="00C90664">
        <w:t> </w:t>
      </w:r>
      <w:r w:rsidR="00EE5160" w:rsidRPr="00827444">
        <w:t>sposób</w:t>
      </w:r>
      <w:r w:rsidR="00EE5160">
        <w:t xml:space="preserve"> </w:t>
      </w:r>
      <w:r w:rsidR="00EE5160" w:rsidRPr="00827444">
        <w:t>ka</w:t>
      </w:r>
      <w:r w:rsidR="00EE5160" w:rsidRPr="00827444">
        <w:t>l</w:t>
      </w:r>
      <w:r w:rsidR="00EE5160" w:rsidRPr="00827444">
        <w:t>kulacji</w:t>
      </w:r>
      <w:r w:rsidR="00EE5160">
        <w:t xml:space="preserve"> </w:t>
      </w:r>
      <w:r w:rsidR="00EE5160" w:rsidRPr="00827444">
        <w:t>kosztów</w:t>
      </w:r>
      <w:r w:rsidR="00EE5160">
        <w:t xml:space="preserve"> </w:t>
      </w:r>
      <w:r w:rsidR="00EE5160" w:rsidRPr="00827444">
        <w:t>obciążających</w:t>
      </w:r>
      <w:r w:rsidR="00EE5160">
        <w:t xml:space="preserve"> </w:t>
      </w:r>
      <w:r w:rsidR="00EE5160" w:rsidRPr="00827444">
        <w:t>fundusz.</w:t>
      </w:r>
    </w:p>
    <w:p w:rsidR="00EE5160" w:rsidRPr="00827444" w:rsidRDefault="00EE5160" w:rsidP="00EE5160">
      <w:pPr>
        <w:pStyle w:val="ZUSTzmustartykuempunktem"/>
      </w:pPr>
      <w:r w:rsidRPr="00827444">
        <w:t>2.</w:t>
      </w:r>
      <w:r w:rsidR="00C90664">
        <w:t> </w:t>
      </w:r>
      <w:r w:rsidRPr="00827444">
        <w:t>Umowa,</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w:t>
      </w:r>
      <w:r>
        <w:t xml:space="preserve"> </w:t>
      </w:r>
      <w:r w:rsidRPr="00827444">
        <w:t>nie</w:t>
      </w:r>
      <w:r>
        <w:t xml:space="preserve"> </w:t>
      </w:r>
      <w:r w:rsidRPr="00827444">
        <w:t>może</w:t>
      </w:r>
      <w:r>
        <w:t xml:space="preserve"> </w:t>
      </w:r>
      <w:r w:rsidRPr="00827444">
        <w:t>wyłączyć</w:t>
      </w:r>
      <w:r>
        <w:t xml:space="preserve"> </w:t>
      </w:r>
      <w:r w:rsidRPr="00827444">
        <w:t>albo</w:t>
      </w:r>
      <w:r>
        <w:t xml:space="preserve"> </w:t>
      </w:r>
      <w:r w:rsidRPr="00827444">
        <w:t>ograniczyć</w:t>
      </w:r>
      <w:r>
        <w:t xml:space="preserve"> </w:t>
      </w:r>
      <w:r w:rsidRPr="00827444">
        <w:t>obowiązków</w:t>
      </w:r>
      <w:r>
        <w:t xml:space="preserve"> </w:t>
      </w:r>
      <w:r w:rsidRPr="00827444">
        <w:t>depozytariusza</w:t>
      </w:r>
      <w:r>
        <w:t xml:space="preserve"> </w:t>
      </w:r>
      <w:r w:rsidRPr="00827444">
        <w:t>określ</w:t>
      </w:r>
      <w:r w:rsidRPr="00827444">
        <w:t>o</w:t>
      </w:r>
      <w:r w:rsidRPr="00827444">
        <w:t>nych</w:t>
      </w:r>
      <w:r w:rsidR="00C90664">
        <w:t xml:space="preserve"> </w:t>
      </w:r>
      <w:r w:rsidR="00C90664" w:rsidRPr="00827444">
        <w:t>w</w:t>
      </w:r>
      <w:r w:rsidR="00C90664">
        <w:t> </w:t>
      </w:r>
      <w:r w:rsidRPr="00827444">
        <w:t>ustawie.</w:t>
      </w:r>
    </w:p>
    <w:p w:rsidR="00EE5160" w:rsidRPr="000B4D7D" w:rsidRDefault="00EE5160" w:rsidP="00EE5160">
      <w:pPr>
        <w:pStyle w:val="ZARTzmartartykuempunktem"/>
      </w:pPr>
      <w:r w:rsidRPr="00A43EB4">
        <w:t>Art.</w:t>
      </w:r>
      <w:r w:rsidR="00C90664">
        <w:t> </w:t>
      </w:r>
      <w:r w:rsidRPr="00A43EB4">
        <w:t>75.</w:t>
      </w:r>
      <w:r w:rsidR="00C90664">
        <w:t> </w:t>
      </w:r>
      <w:r w:rsidRPr="00827444">
        <w:t>1.</w:t>
      </w:r>
      <w:r>
        <w:t xml:space="preserve"> </w:t>
      </w:r>
      <w:r w:rsidRPr="00827444">
        <w:t>Depozytariusz</w:t>
      </w:r>
      <w:r>
        <w:t xml:space="preserve"> </w:t>
      </w:r>
      <w:r w:rsidRPr="00827444">
        <w:t>odpowiada</w:t>
      </w:r>
      <w:r>
        <w:t xml:space="preserve"> </w:t>
      </w:r>
      <w:r w:rsidRPr="00827444">
        <w:t>za</w:t>
      </w:r>
      <w:r>
        <w:t xml:space="preserve"> </w:t>
      </w:r>
      <w:r w:rsidRPr="00827444">
        <w:t>szkody</w:t>
      </w:r>
      <w:r>
        <w:t xml:space="preserve"> </w:t>
      </w:r>
      <w:r w:rsidRPr="00827444">
        <w:t>spowodowane</w:t>
      </w:r>
      <w:r>
        <w:t xml:space="preserve"> </w:t>
      </w:r>
      <w:r w:rsidRPr="00827444">
        <w:t>niewykonaniem</w:t>
      </w:r>
      <w:r>
        <w:t xml:space="preserve"> </w:t>
      </w:r>
      <w:r w:rsidRPr="00827444">
        <w:t>lub</w:t>
      </w:r>
      <w:r>
        <w:t xml:space="preserve"> </w:t>
      </w:r>
      <w:r w:rsidRPr="00827444">
        <w:t>nienależytym</w:t>
      </w:r>
      <w:r>
        <w:t xml:space="preserve"> </w:t>
      </w:r>
      <w:r w:rsidRPr="00827444">
        <w:t>wykonyw</w:t>
      </w:r>
      <w:r w:rsidRPr="00827444">
        <w:t>a</w:t>
      </w:r>
      <w:r w:rsidRPr="00827444">
        <w:t>niem</w:t>
      </w:r>
      <w:r>
        <w:t xml:space="preserve"> </w:t>
      </w:r>
      <w:r w:rsidRPr="00827444">
        <w:t>obowiązków</w:t>
      </w:r>
      <w:r>
        <w:t xml:space="preserve"> </w:t>
      </w:r>
      <w:r w:rsidRPr="00827444">
        <w:t>określonych</w:t>
      </w:r>
      <w:r w:rsidR="00C90664">
        <w:t xml:space="preserve"> </w:t>
      </w:r>
      <w:r w:rsidR="00C90664" w:rsidRPr="00827444">
        <w:t>w</w:t>
      </w:r>
      <w:r w:rsidR="00C90664">
        <w:t> art. </w:t>
      </w:r>
      <w:r w:rsidRPr="00827444">
        <w:t>7</w:t>
      </w:r>
      <w:r w:rsidR="00C90664" w:rsidRPr="00827444">
        <w:t>2</w:t>
      </w:r>
      <w:r w:rsidR="00C90664">
        <w:t xml:space="preserve"> ust. </w:t>
      </w:r>
      <w:r w:rsidR="00C90664" w:rsidRPr="00827444">
        <w:t>1</w:t>
      </w:r>
      <w:r w:rsidR="00C90664">
        <w:t xml:space="preserve"> i art. </w:t>
      </w:r>
      <w:r w:rsidRPr="00A43EB4">
        <w:t>72a.</w:t>
      </w:r>
    </w:p>
    <w:p w:rsidR="00EE5160" w:rsidRPr="00827444" w:rsidRDefault="00EE5160" w:rsidP="00EE5160">
      <w:pPr>
        <w:pStyle w:val="ZUSTzmustartykuempunktem"/>
      </w:pPr>
      <w:r w:rsidRPr="00827444">
        <w:t>2.</w:t>
      </w:r>
      <w:r w:rsidR="00C90664">
        <w:t> </w:t>
      </w:r>
      <w:r w:rsidRPr="00827444">
        <w:t>Depozytariusz</w:t>
      </w:r>
      <w:r>
        <w:t xml:space="preserve"> </w:t>
      </w:r>
      <w:r w:rsidRPr="00827444">
        <w:t>odpowiada</w:t>
      </w:r>
      <w:r>
        <w:t xml:space="preserve"> </w:t>
      </w:r>
      <w:r w:rsidRPr="00827444">
        <w:t>wobec</w:t>
      </w:r>
      <w:r>
        <w:t xml:space="preserve"> </w:t>
      </w:r>
      <w:r w:rsidRPr="00827444">
        <w:t>funduszu</w:t>
      </w:r>
      <w:r>
        <w:t xml:space="preserve"> </w:t>
      </w:r>
      <w:r w:rsidRPr="00827444">
        <w:t>inwestycyjnego</w:t>
      </w:r>
      <w:r>
        <w:t xml:space="preserve"> </w:t>
      </w:r>
      <w:r w:rsidRPr="00827444">
        <w:t>za</w:t>
      </w:r>
      <w:r>
        <w:t xml:space="preserve"> </w:t>
      </w:r>
      <w:r w:rsidRPr="00827444">
        <w:t>utratę</w:t>
      </w:r>
      <w:r>
        <w:t xml:space="preserve"> </w:t>
      </w:r>
      <w:r w:rsidRPr="00827444">
        <w:t>instrumentów</w:t>
      </w:r>
      <w:r>
        <w:t xml:space="preserve"> </w:t>
      </w:r>
      <w:r w:rsidRPr="00827444">
        <w:t>finansowych,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A43EB4">
        <w:t>72b</w:t>
      </w:r>
      <w:r w:rsidR="00C90664">
        <w:t xml:space="preserve"> ust. </w:t>
      </w:r>
      <w:r w:rsidRPr="00827444">
        <w:t>1,</w:t>
      </w:r>
      <w:r>
        <w:t xml:space="preserve"> </w:t>
      </w:r>
      <w:r w:rsidRPr="00827444">
        <w:t>stanowiących</w:t>
      </w:r>
      <w:r>
        <w:t xml:space="preserve"> </w:t>
      </w:r>
      <w:r w:rsidRPr="00827444">
        <w:t>aktywa</w:t>
      </w:r>
      <w:r>
        <w:t xml:space="preserve"> </w:t>
      </w:r>
      <w:r w:rsidRPr="00827444">
        <w:t>funduszu</w:t>
      </w:r>
      <w:r>
        <w:t xml:space="preserve"> </w:t>
      </w:r>
      <w:r w:rsidRPr="00827444">
        <w:t>inwestycyjnego</w:t>
      </w:r>
      <w:r>
        <w:t xml:space="preserve"> </w:t>
      </w:r>
      <w:r w:rsidRPr="00827444">
        <w:t>oraz</w:t>
      </w:r>
      <w:r>
        <w:t xml:space="preserve"> </w:t>
      </w:r>
      <w:r w:rsidRPr="00827444">
        <w:t>aktywów</w:t>
      </w:r>
      <w:r>
        <w:t xml:space="preserve"> </w:t>
      </w:r>
      <w:r w:rsidRPr="00827444">
        <w:t>funduszu,</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A43EB4">
        <w:t>72b</w:t>
      </w:r>
      <w:r w:rsidR="00C90664">
        <w:t xml:space="preserve"> ust. </w:t>
      </w:r>
      <w:r w:rsidRPr="00827444">
        <w:t>2.</w:t>
      </w:r>
    </w:p>
    <w:p w:rsidR="00EE5160" w:rsidRPr="00827444" w:rsidRDefault="00EE5160" w:rsidP="00EE5160">
      <w:pPr>
        <w:pStyle w:val="ZUSTzmustartykuempunktem"/>
      </w:pPr>
      <w:r w:rsidRPr="00827444">
        <w:t>3.</w:t>
      </w:r>
      <w:r w:rsidR="00C90664">
        <w:t> </w:t>
      </w:r>
      <w:r w:rsidRPr="00827444">
        <w:t>Odpowiedzialność</w:t>
      </w:r>
      <w:r>
        <w:t xml:space="preserve"> </w:t>
      </w:r>
      <w:r w:rsidRPr="00827444">
        <w:t>depozytariusza,</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00C90664" w:rsidRPr="00827444">
        <w:t>1</w:t>
      </w:r>
      <w:r w:rsidR="00C90664">
        <w:t xml:space="preserve"> i </w:t>
      </w:r>
      <w:r w:rsidRPr="00827444">
        <w:t>2,</w:t>
      </w:r>
      <w:r>
        <w:t xml:space="preserve"> </w:t>
      </w:r>
      <w:r w:rsidRPr="00827444">
        <w:t>nie</w:t>
      </w:r>
      <w:r>
        <w:t xml:space="preserve"> </w:t>
      </w:r>
      <w:r w:rsidRPr="00827444">
        <w:t>może</w:t>
      </w:r>
      <w:r>
        <w:t xml:space="preserve"> </w:t>
      </w:r>
      <w:r w:rsidRPr="00827444">
        <w:t>być</w:t>
      </w:r>
      <w:r>
        <w:t xml:space="preserve"> </w:t>
      </w:r>
      <w:r w:rsidRPr="00827444">
        <w:t>wyłączona</w:t>
      </w:r>
      <w:r>
        <w:t xml:space="preserve"> </w:t>
      </w:r>
      <w:r w:rsidRPr="00827444">
        <w:t>albo</w:t>
      </w:r>
      <w:r>
        <w:t xml:space="preserve"> </w:t>
      </w:r>
      <w:r w:rsidRPr="00827444">
        <w:t>ograniczona</w:t>
      </w:r>
      <w:r w:rsidR="00C90664">
        <w:t xml:space="preserve"> </w:t>
      </w:r>
      <w:r w:rsidR="00C90664" w:rsidRPr="00827444">
        <w:t>w</w:t>
      </w:r>
      <w:r w:rsidR="00C90664">
        <w:t> </w:t>
      </w:r>
      <w:r w:rsidRPr="00827444">
        <w:t>umowie</w:t>
      </w:r>
      <w:r w:rsidR="00C90664">
        <w:t xml:space="preserve"> </w:t>
      </w:r>
      <w:r w:rsidR="00C90664" w:rsidRPr="00827444">
        <w:t>o</w:t>
      </w:r>
      <w:r w:rsidR="00C90664">
        <w:t> </w:t>
      </w:r>
      <w:r w:rsidRPr="00827444">
        <w:t>wykonywanie</w:t>
      </w:r>
      <w:r>
        <w:t xml:space="preserve"> </w:t>
      </w:r>
      <w:r w:rsidRPr="00827444">
        <w:t>funkcji</w:t>
      </w:r>
      <w:r>
        <w:t xml:space="preserve"> </w:t>
      </w:r>
      <w:r w:rsidRPr="00827444">
        <w:t>depozytariusza</w:t>
      </w:r>
      <w:r>
        <w:t xml:space="preserve"> </w:t>
      </w:r>
      <w:r w:rsidRPr="00827444">
        <w:t>funduszu</w:t>
      </w:r>
      <w:r>
        <w:t xml:space="preserve"> </w:t>
      </w:r>
      <w:r w:rsidRPr="00827444">
        <w:t>inwestycyjnego.</w:t>
      </w:r>
    </w:p>
    <w:p w:rsidR="00EE5160" w:rsidRPr="00827444" w:rsidRDefault="00EE5160" w:rsidP="00EE5160">
      <w:pPr>
        <w:pStyle w:val="ZUSTzmustartykuempunktem"/>
      </w:pPr>
      <w:r w:rsidRPr="00827444">
        <w:t>4.</w:t>
      </w:r>
      <w:r w:rsidR="00C90664">
        <w:t> </w:t>
      </w:r>
      <w:r w:rsidR="00C90664" w:rsidRPr="00827444">
        <w:t>W</w:t>
      </w:r>
      <w:r w:rsidR="00C90664">
        <w:t> </w:t>
      </w:r>
      <w:r w:rsidRPr="00827444">
        <w:t>przypadku</w:t>
      </w:r>
      <w:r>
        <w:t xml:space="preserve"> </w:t>
      </w:r>
      <w:r w:rsidRPr="00827444">
        <w:t>utraty</w:t>
      </w:r>
      <w:r>
        <w:t xml:space="preserve"> </w:t>
      </w:r>
      <w:r w:rsidRPr="00827444">
        <w:t>instrumentu</w:t>
      </w:r>
      <w:r>
        <w:t xml:space="preserve"> </w:t>
      </w:r>
      <w:r w:rsidRPr="00827444">
        <w:t>finansowego,</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0B4D7D">
        <w:t>72b</w:t>
      </w:r>
      <w:r w:rsidR="00C90664">
        <w:t xml:space="preserve"> ust. </w:t>
      </w:r>
      <w:r w:rsidRPr="00827444">
        <w:t>1,</w:t>
      </w:r>
      <w:r>
        <w:t xml:space="preserve"> </w:t>
      </w:r>
      <w:r w:rsidRPr="00827444">
        <w:t>stanowiącego</w:t>
      </w:r>
      <w:r>
        <w:t xml:space="preserve"> </w:t>
      </w:r>
      <w:r w:rsidRPr="00827444">
        <w:t>aktywa</w:t>
      </w:r>
      <w:r>
        <w:t xml:space="preserve"> </w:t>
      </w:r>
      <w:r w:rsidRPr="00827444">
        <w:t>fu</w:t>
      </w:r>
      <w:r w:rsidRPr="00827444">
        <w:t>n</w:t>
      </w:r>
      <w:r w:rsidRPr="00827444">
        <w:t>duszu</w:t>
      </w:r>
      <w:r>
        <w:t xml:space="preserve"> </w:t>
      </w:r>
      <w:r w:rsidRPr="00827444">
        <w:t>inwestycyjnego</w:t>
      </w:r>
      <w:r>
        <w:t xml:space="preserve"> </w:t>
      </w:r>
      <w:r w:rsidRPr="00827444">
        <w:t>lub</w:t>
      </w:r>
      <w:r>
        <w:t xml:space="preserve"> </w:t>
      </w:r>
      <w:r w:rsidRPr="00827444">
        <w:t>aktywa</w:t>
      </w:r>
      <w:r>
        <w:t xml:space="preserve"> </w:t>
      </w:r>
      <w:r w:rsidRPr="00827444">
        <w:t>funduszu,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0B4D7D">
        <w:t>72b</w:t>
      </w:r>
      <w:r w:rsidR="00C90664">
        <w:t xml:space="preserve"> ust. </w:t>
      </w:r>
      <w:r w:rsidRPr="00827444">
        <w:t>2,</w:t>
      </w:r>
      <w:r>
        <w:t xml:space="preserve"> </w:t>
      </w:r>
      <w:r w:rsidRPr="00827444">
        <w:t>depozytariusz</w:t>
      </w:r>
      <w:r>
        <w:t xml:space="preserve"> </w:t>
      </w:r>
      <w:r w:rsidRPr="00827444">
        <w:t>niezwłocznie</w:t>
      </w:r>
      <w:r>
        <w:t xml:space="preserve"> </w:t>
      </w:r>
      <w:r w:rsidRPr="00827444">
        <w:t>zwraca</w:t>
      </w:r>
      <w:r>
        <w:t xml:space="preserve"> </w:t>
      </w:r>
      <w:r w:rsidRPr="00827444">
        <w:t>funduszowi</w:t>
      </w:r>
      <w:r>
        <w:t xml:space="preserve"> </w:t>
      </w:r>
      <w:r w:rsidRPr="00827444">
        <w:t>inwestycyjnemu</w:t>
      </w:r>
      <w:r>
        <w:t xml:space="preserve"> </w:t>
      </w:r>
      <w:r w:rsidRPr="00827444">
        <w:t>taki</w:t>
      </w:r>
      <w:r>
        <w:t xml:space="preserve"> </w:t>
      </w:r>
      <w:r w:rsidRPr="00827444">
        <w:t>sam</w:t>
      </w:r>
      <w:r>
        <w:t xml:space="preserve"> </w:t>
      </w:r>
      <w:r w:rsidRPr="00827444">
        <w:t>instrument</w:t>
      </w:r>
      <w:r>
        <w:t xml:space="preserve"> </w:t>
      </w:r>
      <w:r w:rsidRPr="00827444">
        <w:t>finansowy</w:t>
      </w:r>
      <w:r>
        <w:t xml:space="preserve"> </w:t>
      </w:r>
      <w:r w:rsidRPr="00827444">
        <w:t>lub</w:t>
      </w:r>
      <w:r>
        <w:t xml:space="preserve"> </w:t>
      </w:r>
      <w:r w:rsidRPr="00827444">
        <w:t>takie</w:t>
      </w:r>
      <w:r>
        <w:t xml:space="preserve"> </w:t>
      </w:r>
      <w:r w:rsidRPr="00827444">
        <w:t>samo</w:t>
      </w:r>
      <w:r>
        <w:t xml:space="preserve"> </w:t>
      </w:r>
      <w:r w:rsidRPr="000B4D7D">
        <w:t>aktywo albo</w:t>
      </w:r>
      <w:r>
        <w:t xml:space="preserve"> </w:t>
      </w:r>
      <w:r w:rsidRPr="00827444">
        <w:t>kwotę</w:t>
      </w:r>
      <w:r>
        <w:t xml:space="preserve"> </w:t>
      </w:r>
      <w:r w:rsidRPr="00827444">
        <w:t>odpowiadającą</w:t>
      </w:r>
      <w:r>
        <w:t xml:space="preserve"> </w:t>
      </w:r>
      <w:r w:rsidRPr="00827444">
        <w:t>wart</w:t>
      </w:r>
      <w:r w:rsidRPr="00827444">
        <w:t>o</w:t>
      </w:r>
      <w:r w:rsidRPr="00827444">
        <w:t>ści</w:t>
      </w:r>
      <w:r>
        <w:t xml:space="preserve"> </w:t>
      </w:r>
      <w:r w:rsidRPr="00827444">
        <w:t>utraconego</w:t>
      </w:r>
      <w:r>
        <w:t xml:space="preserve"> </w:t>
      </w:r>
      <w:r w:rsidRPr="00827444">
        <w:t>instrumentu</w:t>
      </w:r>
      <w:r>
        <w:t xml:space="preserve"> </w:t>
      </w:r>
      <w:r w:rsidRPr="00827444">
        <w:t>finansowego</w:t>
      </w:r>
      <w:r>
        <w:t xml:space="preserve"> </w:t>
      </w:r>
      <w:r w:rsidRPr="00827444">
        <w:t>lub</w:t>
      </w:r>
      <w:r>
        <w:t xml:space="preserve"> </w:t>
      </w:r>
      <w:r w:rsidRPr="000B4D7D">
        <w:t>aktywa.</w:t>
      </w:r>
    </w:p>
    <w:p w:rsidR="00EE5160" w:rsidRPr="00827444" w:rsidRDefault="00EE5160" w:rsidP="00EE5160">
      <w:pPr>
        <w:pStyle w:val="ZUSTzmustartykuempunktem"/>
      </w:pPr>
      <w:r w:rsidRPr="00827444">
        <w:t>5.</w:t>
      </w:r>
      <w:r w:rsidR="00C90664">
        <w:t> </w:t>
      </w:r>
      <w:r w:rsidRPr="00827444">
        <w:t>Depozytariusz</w:t>
      </w:r>
      <w:r>
        <w:t xml:space="preserve"> </w:t>
      </w:r>
      <w:r w:rsidRPr="00827444">
        <w:t>może</w:t>
      </w:r>
      <w:r>
        <w:t xml:space="preserve"> </w:t>
      </w:r>
      <w:r w:rsidRPr="00827444">
        <w:t>zwolnić</w:t>
      </w:r>
      <w:r>
        <w:t xml:space="preserve"> </w:t>
      </w:r>
      <w:r w:rsidRPr="00827444">
        <w:t>się</w:t>
      </w:r>
      <w:r>
        <w:t xml:space="preserve"> </w:t>
      </w:r>
      <w:r w:rsidRPr="00827444">
        <w:t>od</w:t>
      </w:r>
      <w:r>
        <w:t xml:space="preserve"> </w:t>
      </w:r>
      <w:r w:rsidRPr="00827444">
        <w:t>odpowiedzialności,</w:t>
      </w:r>
      <w:r>
        <w:t xml:space="preserve"> </w:t>
      </w:r>
      <w:r w:rsidRPr="00827444">
        <w:t>jeżeli</w:t>
      </w:r>
      <w:r>
        <w:t xml:space="preserve"> </w:t>
      </w:r>
      <w:r w:rsidRPr="00827444">
        <w:t>wykaże,</w:t>
      </w:r>
      <w:r w:rsidR="00C90664">
        <w:t xml:space="preserve"> </w:t>
      </w:r>
      <w:r w:rsidR="00C90664" w:rsidRPr="00827444">
        <w:t>z</w:t>
      </w:r>
      <w:r w:rsidR="00C90664">
        <w:t> </w:t>
      </w:r>
      <w:r w:rsidRPr="00827444">
        <w:t>uwzględnieniem</w:t>
      </w:r>
      <w:r w:rsidR="00C90664">
        <w:t xml:space="preserve"> art. </w:t>
      </w:r>
      <w:r w:rsidRPr="00827444">
        <w:t>10</w:t>
      </w:r>
      <w:r w:rsidR="00C90664" w:rsidRPr="00827444">
        <w:t>1</w:t>
      </w:r>
      <w:r w:rsidR="00C90664">
        <w:t> </w:t>
      </w:r>
      <w:r w:rsidRPr="00827444">
        <w:t>rozporządzenia</w:t>
      </w:r>
      <w:r>
        <w:t xml:space="preserve"> </w:t>
      </w:r>
      <w:r w:rsidRPr="00827444">
        <w:t>231/201</w:t>
      </w:r>
      <w:r w:rsidR="00C90664" w:rsidRPr="00827444">
        <w:t>3</w:t>
      </w:r>
      <w:r w:rsidR="00C90664">
        <w:t> </w:t>
      </w:r>
      <w:r w:rsidRPr="00827444">
        <w:t>–</w:t>
      </w:r>
      <w:r w:rsidR="00C90664">
        <w:t xml:space="preserve"> </w:t>
      </w:r>
      <w:r w:rsidR="00C90664" w:rsidRPr="00827444">
        <w:t>w</w:t>
      </w:r>
      <w:r w:rsidR="00C90664">
        <w:t> </w:t>
      </w:r>
      <w:r w:rsidRPr="00827444">
        <w:t>przypadku</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rsidR="00C90664">
        <w:t xml:space="preserve"> </w:t>
      </w:r>
      <w:r w:rsidR="00C90664" w:rsidRPr="00827444">
        <w:t>i</w:t>
      </w:r>
      <w:r w:rsidR="00C90664">
        <w:t> </w:t>
      </w:r>
      <w:r w:rsidRPr="00827444">
        <w:t>funduszu</w:t>
      </w:r>
      <w:r>
        <w:t xml:space="preserve"> </w:t>
      </w:r>
      <w:r w:rsidRPr="00827444">
        <w:t>inwestycyjnego</w:t>
      </w:r>
      <w:r>
        <w:t xml:space="preserve"> </w:t>
      </w:r>
      <w:r w:rsidRPr="00827444">
        <w:t>zamkniętego,</w:t>
      </w:r>
      <w:r>
        <w:t xml:space="preserve"> </w:t>
      </w:r>
      <w:r w:rsidRPr="00827444">
        <w:t>że</w:t>
      </w:r>
      <w:r>
        <w:t xml:space="preserve"> </w:t>
      </w:r>
      <w:r w:rsidRPr="00827444">
        <w:t>utrata</w:t>
      </w:r>
      <w:r>
        <w:t xml:space="preserve"> </w:t>
      </w:r>
      <w:r w:rsidRPr="00827444">
        <w:t>instrumentu</w:t>
      </w:r>
      <w:r>
        <w:t xml:space="preserve"> </w:t>
      </w:r>
      <w:r w:rsidRPr="00827444">
        <w:t>finansowego</w:t>
      </w:r>
      <w:r>
        <w:t xml:space="preserve"> </w:t>
      </w:r>
      <w:r w:rsidRPr="00827444">
        <w:t>lub</w:t>
      </w:r>
      <w:r>
        <w:t xml:space="preserve"> </w:t>
      </w:r>
      <w:r w:rsidRPr="00827444">
        <w:t>aktywa</w:t>
      </w:r>
      <w:r>
        <w:t xml:space="preserve"> </w:t>
      </w:r>
      <w:r w:rsidRPr="00827444">
        <w:t>funduszu</w:t>
      </w:r>
      <w:r>
        <w:t xml:space="preserve"> </w:t>
      </w:r>
      <w:r w:rsidRPr="00827444">
        <w:t>nastąpiła</w:t>
      </w:r>
      <w:r w:rsidR="00C90664">
        <w:t xml:space="preserve"> </w:t>
      </w:r>
      <w:r w:rsidR="00C90664" w:rsidRPr="00827444">
        <w:t>z</w:t>
      </w:r>
      <w:r w:rsidR="00C90664">
        <w:t> </w:t>
      </w:r>
      <w:r w:rsidRPr="00827444">
        <w:t>przyczyn</w:t>
      </w:r>
      <w:r>
        <w:t xml:space="preserve"> </w:t>
      </w:r>
      <w:r w:rsidRPr="00827444">
        <w:t>od</w:t>
      </w:r>
      <w:r>
        <w:t xml:space="preserve"> </w:t>
      </w:r>
      <w:r w:rsidRPr="00827444">
        <w:t>niego</w:t>
      </w:r>
      <w:r>
        <w:t xml:space="preserve"> </w:t>
      </w:r>
      <w:r w:rsidRPr="00827444">
        <w:t>niezależnych.</w:t>
      </w:r>
    </w:p>
    <w:p w:rsidR="00EE5160" w:rsidRDefault="00EE5160" w:rsidP="00EE5160">
      <w:pPr>
        <w:pStyle w:val="ZUSTzmustartykuempunktem"/>
      </w:pPr>
      <w:r w:rsidRPr="00827444">
        <w:t>6.</w:t>
      </w:r>
      <w:r w:rsidR="00C90664">
        <w:t> </w:t>
      </w:r>
      <w:r w:rsidRPr="00827444">
        <w:t>Uczestnicy</w:t>
      </w:r>
      <w:r>
        <w:t xml:space="preserve"> </w:t>
      </w:r>
      <w:r w:rsidRPr="00827444">
        <w:t>funduszu</w:t>
      </w:r>
      <w:r>
        <w:t xml:space="preserve"> </w:t>
      </w:r>
      <w:r w:rsidRPr="00827444">
        <w:t>mogą</w:t>
      </w:r>
      <w:r>
        <w:t xml:space="preserve"> </w:t>
      </w:r>
      <w:r w:rsidRPr="00827444">
        <w:t>dochodzić</w:t>
      </w:r>
      <w:r>
        <w:t xml:space="preserve"> </w:t>
      </w:r>
      <w:r w:rsidRPr="00827444">
        <w:t>roszczeń</w:t>
      </w:r>
      <w:r>
        <w:t xml:space="preserve"> </w:t>
      </w:r>
      <w:r w:rsidRPr="00827444">
        <w:t>od</w:t>
      </w:r>
      <w:r>
        <w:t xml:space="preserve"> </w:t>
      </w:r>
      <w:r w:rsidRPr="00827444">
        <w:t>depozytariusza</w:t>
      </w:r>
      <w:r>
        <w:t xml:space="preserve"> </w:t>
      </w:r>
      <w:r w:rsidRPr="00827444">
        <w:t>bezpośrednio</w:t>
      </w:r>
      <w:r>
        <w:t xml:space="preserve"> </w:t>
      </w:r>
      <w:r w:rsidRPr="00827444">
        <w:t>lub</w:t>
      </w:r>
      <w:r>
        <w:t xml:space="preserve"> </w:t>
      </w:r>
      <w:r w:rsidRPr="00827444">
        <w:t>po</w:t>
      </w:r>
      <w:r>
        <w:t xml:space="preserve"> </w:t>
      </w:r>
      <w:r w:rsidRPr="00827444">
        <w:t>udzieleniu</w:t>
      </w:r>
      <w:r>
        <w:t xml:space="preserve"> </w:t>
      </w:r>
      <w:r w:rsidRPr="00827444">
        <w:t>towarz</w:t>
      </w:r>
      <w:r w:rsidRPr="00827444">
        <w:t>y</w:t>
      </w:r>
      <w:r w:rsidRPr="00827444">
        <w:t>stwu</w:t>
      </w:r>
      <w:r>
        <w:t xml:space="preserve"> </w:t>
      </w:r>
      <w:r w:rsidRPr="00827444">
        <w:t>pełnomocnictwa</w:t>
      </w:r>
      <w:r>
        <w:t xml:space="preserve"> </w:t>
      </w:r>
      <w:r w:rsidRPr="00827444">
        <w:t>za</w:t>
      </w:r>
      <w:r>
        <w:t xml:space="preserve"> </w:t>
      </w:r>
      <w:r w:rsidRPr="00827444">
        <w:t>jego</w:t>
      </w:r>
      <w:r>
        <w:t xml:space="preserve"> </w:t>
      </w:r>
      <w:r w:rsidRPr="00827444">
        <w:t>pośrednictwem.</w:t>
      </w:r>
    </w:p>
    <w:p w:rsidR="00EE5160" w:rsidRPr="00A43EB4" w:rsidRDefault="00EE5160" w:rsidP="00EE5160">
      <w:pPr>
        <w:pStyle w:val="ZARTzmartartykuempunktem"/>
      </w:pPr>
      <w:r>
        <w:t>Art.</w:t>
      </w:r>
      <w:r w:rsidR="00C90664">
        <w:t> </w:t>
      </w:r>
      <w:r>
        <w:t>76.</w:t>
      </w:r>
      <w:r w:rsidR="00C90664">
        <w:t> </w:t>
      </w:r>
      <w:r w:rsidRPr="00682F56">
        <w:t>Fundusz</w:t>
      </w:r>
      <w:r>
        <w:t xml:space="preserve"> </w:t>
      </w:r>
      <w:r w:rsidRPr="00682F56">
        <w:t>inwestycyjny</w:t>
      </w:r>
      <w:r>
        <w:t xml:space="preserve"> </w:t>
      </w:r>
      <w:r w:rsidRPr="00682F56">
        <w:t>lub</w:t>
      </w:r>
      <w:r>
        <w:t xml:space="preserve"> </w:t>
      </w:r>
      <w:r w:rsidRPr="00682F56">
        <w:t>depozytariusz</w:t>
      </w:r>
      <w:r>
        <w:t xml:space="preserve"> </w:t>
      </w:r>
      <w:r w:rsidRPr="00682F56">
        <w:t>mogą</w:t>
      </w:r>
      <w:r>
        <w:t xml:space="preserve"> </w:t>
      </w:r>
      <w:r w:rsidRPr="00682F56">
        <w:t>rozwiązać</w:t>
      </w:r>
      <w:r>
        <w:t xml:space="preserve"> </w:t>
      </w:r>
      <w:r w:rsidRPr="00682F56">
        <w:t>umowę</w:t>
      </w:r>
      <w:r w:rsidR="00C90664">
        <w:t xml:space="preserve"> </w:t>
      </w:r>
      <w:r w:rsidR="00C90664" w:rsidRPr="00682F56">
        <w:t>o</w:t>
      </w:r>
      <w:r w:rsidR="00C90664">
        <w:t> </w:t>
      </w:r>
      <w:r w:rsidRPr="00682F56">
        <w:t>wykonywanie</w:t>
      </w:r>
      <w:r>
        <w:t xml:space="preserve"> </w:t>
      </w:r>
      <w:r w:rsidRPr="00682F56">
        <w:t>funkcji</w:t>
      </w:r>
      <w:r>
        <w:t xml:space="preserve"> </w:t>
      </w:r>
      <w:r w:rsidRPr="00682F56">
        <w:t>depozytari</w:t>
      </w:r>
      <w:r w:rsidRPr="00682F56">
        <w:t>u</w:t>
      </w:r>
      <w:r w:rsidRPr="00682F56">
        <w:t>sza</w:t>
      </w:r>
      <w:r>
        <w:t xml:space="preserve"> </w:t>
      </w:r>
      <w:r w:rsidRPr="00682F56">
        <w:t>funduszu</w:t>
      </w:r>
      <w:r>
        <w:t xml:space="preserve"> </w:t>
      </w:r>
      <w:r w:rsidRPr="00682F56">
        <w:t>inwestycyjnego,</w:t>
      </w:r>
      <w:r>
        <w:t xml:space="preserve"> </w:t>
      </w:r>
      <w:r w:rsidRPr="00682F56">
        <w:t>za</w:t>
      </w:r>
      <w:r>
        <w:t xml:space="preserve"> </w:t>
      </w:r>
      <w:r w:rsidRPr="00682F56">
        <w:t>wypowiedzeniem,</w:t>
      </w:r>
      <w:r w:rsidR="00C90664">
        <w:t xml:space="preserve"> </w:t>
      </w:r>
      <w:r w:rsidR="00C90664" w:rsidRPr="00682F56">
        <w:t>w</w:t>
      </w:r>
      <w:r w:rsidR="00C90664">
        <w:t> </w:t>
      </w:r>
      <w:r w:rsidRPr="00682F56">
        <w:t>terminie</w:t>
      </w:r>
      <w:r>
        <w:t xml:space="preserve"> </w:t>
      </w:r>
      <w:r w:rsidRPr="00682F56">
        <w:t>ni</w:t>
      </w:r>
      <w:r>
        <w:t xml:space="preserve">e krótszym niż </w:t>
      </w:r>
      <w:r w:rsidR="00C90664">
        <w:t>6 </w:t>
      </w:r>
      <w:r>
        <w:t>miesięcy.</w:t>
      </w:r>
      <w:r w:rsidR="00C90664">
        <w:t xml:space="preserve"> </w:t>
      </w:r>
      <w:r w:rsidR="00C90664" w:rsidRPr="002926E3">
        <w:t>O</w:t>
      </w:r>
      <w:r w:rsidR="00C90664">
        <w:t> </w:t>
      </w:r>
      <w:r w:rsidRPr="002926E3">
        <w:t>wypowiedzeniu</w:t>
      </w:r>
      <w:r>
        <w:t xml:space="preserve"> </w:t>
      </w:r>
      <w:r w:rsidRPr="002926E3">
        <w:t>umowy</w:t>
      </w:r>
      <w:r>
        <w:t xml:space="preserve"> </w:t>
      </w:r>
      <w:r w:rsidRPr="002926E3">
        <w:t>wypowiadający</w:t>
      </w:r>
      <w:r>
        <w:t xml:space="preserve"> </w:t>
      </w:r>
      <w:r w:rsidRPr="002926E3">
        <w:t>zawiadamia</w:t>
      </w:r>
      <w:r>
        <w:t xml:space="preserve"> </w:t>
      </w:r>
      <w:r w:rsidRPr="002926E3">
        <w:t>niezwłocznie</w:t>
      </w:r>
      <w:r>
        <w:t xml:space="preserve"> </w:t>
      </w:r>
      <w:r w:rsidRPr="002926E3">
        <w:t>Komisję.</w:t>
      </w:r>
    </w:p>
    <w:p w:rsidR="00EE5160" w:rsidRPr="000B4D7D" w:rsidRDefault="00EE5160" w:rsidP="00EE5160">
      <w:pPr>
        <w:pStyle w:val="ZARTzmartartykuempunktem"/>
      </w:pPr>
      <w:r w:rsidRPr="00A43EB4">
        <w:lastRenderedPageBreak/>
        <w:t>Art.</w:t>
      </w:r>
      <w:r w:rsidR="00C90664">
        <w:t> </w:t>
      </w:r>
      <w:r w:rsidRPr="00A43EB4">
        <w:t>77.</w:t>
      </w:r>
      <w:r w:rsidR="00C90664">
        <w:t> </w:t>
      </w:r>
      <w:r w:rsidRPr="00827444">
        <w:t>Jeżeli</w:t>
      </w:r>
      <w:r>
        <w:t xml:space="preserve"> </w:t>
      </w:r>
      <w:r w:rsidRPr="00827444">
        <w:t>depozytariusz</w:t>
      </w:r>
      <w:r>
        <w:t xml:space="preserve"> </w:t>
      </w:r>
      <w:r w:rsidRPr="00827444">
        <w:t>nie</w:t>
      </w:r>
      <w:r>
        <w:t xml:space="preserve"> </w:t>
      </w:r>
      <w:r w:rsidRPr="00827444">
        <w:t>wykonuje</w:t>
      </w:r>
      <w:r>
        <w:t xml:space="preserve"> </w:t>
      </w:r>
      <w:r w:rsidRPr="00827444">
        <w:t>obowiązków</w:t>
      </w:r>
      <w:r>
        <w:t xml:space="preserve"> </w:t>
      </w:r>
      <w:r w:rsidRPr="00827444">
        <w:t>określonych</w:t>
      </w:r>
      <w:r w:rsidR="00C90664">
        <w:t xml:space="preserve"> </w:t>
      </w:r>
      <w:r w:rsidR="00C90664" w:rsidRPr="00827444">
        <w:t>w</w:t>
      </w:r>
      <w:r w:rsidR="00C90664">
        <w:t> </w:t>
      </w:r>
      <w:r w:rsidRPr="00827444">
        <w:t>umowie</w:t>
      </w:r>
      <w:r w:rsidR="00C90664">
        <w:t xml:space="preserve"> </w:t>
      </w:r>
      <w:r w:rsidR="00C90664" w:rsidRPr="00827444">
        <w:t>o</w:t>
      </w:r>
      <w:r w:rsidR="00C90664">
        <w:t> </w:t>
      </w:r>
      <w:r w:rsidRPr="00827444">
        <w:t>wykonywanie</w:t>
      </w:r>
      <w:r>
        <w:t xml:space="preserve"> </w:t>
      </w:r>
      <w:r w:rsidRPr="00827444">
        <w:t>funkcji</w:t>
      </w:r>
      <w:r>
        <w:t xml:space="preserve"> </w:t>
      </w:r>
      <w:r w:rsidRPr="00827444">
        <w:t>dep</w:t>
      </w:r>
      <w:r w:rsidRPr="00827444">
        <w:t>o</w:t>
      </w:r>
      <w:r w:rsidRPr="00827444">
        <w:t>zytariusza</w:t>
      </w:r>
      <w:r>
        <w:t xml:space="preserve"> </w:t>
      </w:r>
      <w:r w:rsidRPr="00827444">
        <w:t>funduszu</w:t>
      </w:r>
      <w:r>
        <w:t xml:space="preserve"> </w:t>
      </w:r>
      <w:r w:rsidRPr="00827444">
        <w:t>inwestycyjnego</w:t>
      </w:r>
      <w:r>
        <w:t xml:space="preserve"> </w:t>
      </w:r>
      <w:r w:rsidRPr="00827444">
        <w:t>albo</w:t>
      </w:r>
      <w:r>
        <w:t xml:space="preserve"> </w:t>
      </w:r>
      <w:r w:rsidRPr="00827444">
        <w:t>wykonuje</w:t>
      </w:r>
      <w:r>
        <w:t xml:space="preserve"> </w:t>
      </w:r>
      <w:r w:rsidRPr="00827444">
        <w:t>je</w:t>
      </w:r>
      <w:r>
        <w:t xml:space="preserve"> </w:t>
      </w:r>
      <w:r w:rsidRPr="00827444">
        <w:t>nienależycie,</w:t>
      </w:r>
      <w:r>
        <w:t xml:space="preserve"> </w:t>
      </w:r>
      <w:r w:rsidRPr="00827444">
        <w:t>fundusz</w:t>
      </w:r>
      <w:r>
        <w:t xml:space="preserve"> </w:t>
      </w:r>
      <w:r w:rsidRPr="00827444">
        <w:t>inwestycyjny</w:t>
      </w:r>
      <w:r>
        <w:t xml:space="preserve"> </w:t>
      </w:r>
      <w:r w:rsidRPr="00827444">
        <w:t>może</w:t>
      </w:r>
      <w:r>
        <w:t xml:space="preserve"> </w:t>
      </w:r>
      <w:r w:rsidRPr="00827444">
        <w:t>rozwiązać</w:t>
      </w:r>
      <w:r>
        <w:t xml:space="preserve"> </w:t>
      </w:r>
      <w:r w:rsidRPr="00827444">
        <w:t>umowę,</w:t>
      </w:r>
      <w:r>
        <w:t xml:space="preserve"> </w:t>
      </w:r>
      <w:r w:rsidRPr="00827444">
        <w:t>za</w:t>
      </w:r>
      <w:r>
        <w:t xml:space="preserve"> </w:t>
      </w:r>
      <w:r w:rsidRPr="00827444">
        <w:t>wypowiedzeniem,</w:t>
      </w:r>
      <w:r w:rsidR="00C90664">
        <w:t xml:space="preserve"> </w:t>
      </w:r>
      <w:r w:rsidR="00C90664" w:rsidRPr="00827444">
        <w:t>w</w:t>
      </w:r>
      <w:r w:rsidR="00C90664">
        <w:t> </w:t>
      </w:r>
      <w:r w:rsidRPr="00827444">
        <w:t>terminie</w:t>
      </w:r>
      <w:r>
        <w:t xml:space="preserve"> </w:t>
      </w:r>
      <w:r w:rsidRPr="00827444">
        <w:t>krótszym</w:t>
      </w:r>
      <w:r>
        <w:t xml:space="preserve"> </w:t>
      </w:r>
      <w:r w:rsidRPr="00827444">
        <w:t>niż</w:t>
      </w:r>
      <w:r>
        <w:t xml:space="preserve"> </w:t>
      </w:r>
      <w:r w:rsidR="00C90664" w:rsidRPr="00827444">
        <w:t>6</w:t>
      </w:r>
      <w:r w:rsidR="00C90664">
        <w:t> </w:t>
      </w:r>
      <w:r w:rsidRPr="00827444">
        <w:t>miesięcy.</w:t>
      </w:r>
      <w:r w:rsidR="00C90664">
        <w:t xml:space="preserve"> </w:t>
      </w:r>
      <w:r w:rsidR="00C90664" w:rsidRPr="00827444">
        <w:t>O</w:t>
      </w:r>
      <w:r w:rsidR="00C90664">
        <w:t> </w:t>
      </w:r>
      <w:r w:rsidRPr="00827444">
        <w:t>wypowiedzeniu</w:t>
      </w:r>
      <w:r>
        <w:t xml:space="preserve"> </w:t>
      </w:r>
      <w:r w:rsidRPr="00827444">
        <w:t>umowy</w:t>
      </w:r>
      <w:r>
        <w:t xml:space="preserve"> </w:t>
      </w:r>
      <w:r w:rsidRPr="00827444">
        <w:t>fundusz</w:t>
      </w:r>
      <w:r>
        <w:t xml:space="preserve"> </w:t>
      </w:r>
      <w:r w:rsidRPr="00827444">
        <w:t>zawiadamia</w:t>
      </w:r>
      <w:r>
        <w:t xml:space="preserve"> </w:t>
      </w:r>
      <w:r w:rsidRPr="00827444">
        <w:t>ni</w:t>
      </w:r>
      <w:r w:rsidRPr="00827444">
        <w:t>e</w:t>
      </w:r>
      <w:r w:rsidRPr="00827444">
        <w:t>zwłocznie</w:t>
      </w:r>
      <w:r>
        <w:t xml:space="preserve"> </w:t>
      </w:r>
      <w:r w:rsidRPr="00827444">
        <w:t>Komisję.</w:t>
      </w:r>
    </w:p>
    <w:p w:rsidR="00EE5160" w:rsidRPr="00827444" w:rsidRDefault="00EE5160" w:rsidP="00EE5160">
      <w:pPr>
        <w:pStyle w:val="ZARTzmartartykuempunktem"/>
      </w:pPr>
      <w:r w:rsidRPr="00A43EB4">
        <w:t>Art.</w:t>
      </w:r>
      <w:r w:rsidR="00C90664">
        <w:t> </w:t>
      </w:r>
      <w:r w:rsidRPr="00A43EB4">
        <w:t>78.</w:t>
      </w:r>
      <w:r w:rsidR="00C90664">
        <w:t> </w:t>
      </w:r>
      <w:r w:rsidR="00C90664" w:rsidRPr="00827444">
        <w:t>W</w:t>
      </w:r>
      <w:r w:rsidR="00C90664">
        <w:t> </w:t>
      </w:r>
      <w:r w:rsidRPr="00827444">
        <w:t>przypadku</w:t>
      </w:r>
      <w:r>
        <w:t xml:space="preserve"> </w:t>
      </w:r>
      <w:r w:rsidRPr="00827444">
        <w:t>otwarcia</w:t>
      </w:r>
      <w:r>
        <w:t xml:space="preserve"> </w:t>
      </w:r>
      <w:r w:rsidRPr="00827444">
        <w:t>likwidacji</w:t>
      </w:r>
      <w:r>
        <w:t xml:space="preserve"> </w:t>
      </w:r>
      <w:r w:rsidRPr="00827444">
        <w:t>lub</w:t>
      </w:r>
      <w:r>
        <w:t xml:space="preserve"> </w:t>
      </w:r>
      <w:r w:rsidRPr="00827444">
        <w:t>ogłoszenia</w:t>
      </w:r>
      <w:r>
        <w:t xml:space="preserve"> </w:t>
      </w:r>
      <w:r w:rsidRPr="00827444">
        <w:t>upadłości</w:t>
      </w:r>
      <w:r>
        <w:t xml:space="preserve"> </w:t>
      </w:r>
      <w:r w:rsidRPr="00827444">
        <w:t>depozytariusza,</w:t>
      </w:r>
      <w:r>
        <w:t xml:space="preserve"> </w:t>
      </w:r>
      <w:r w:rsidRPr="00827444">
        <w:t>fundusz</w:t>
      </w:r>
      <w:r>
        <w:t xml:space="preserve"> </w:t>
      </w:r>
      <w:r w:rsidRPr="00827444">
        <w:t>inwestycyjny</w:t>
      </w:r>
      <w:r>
        <w:t xml:space="preserve"> </w:t>
      </w:r>
      <w:r w:rsidRPr="00827444">
        <w:t>ni</w:t>
      </w:r>
      <w:r w:rsidRPr="00827444">
        <w:t>e</w:t>
      </w:r>
      <w:r w:rsidRPr="00827444">
        <w:t>zwłocznie</w:t>
      </w:r>
      <w:r>
        <w:t xml:space="preserve"> </w:t>
      </w:r>
      <w:r w:rsidRPr="00827444">
        <w:t>dokonuje</w:t>
      </w:r>
      <w:r>
        <w:t xml:space="preserve"> </w:t>
      </w:r>
      <w:r w:rsidRPr="00827444">
        <w:t>zmiany</w:t>
      </w:r>
      <w:r>
        <w:t xml:space="preserve"> </w:t>
      </w:r>
      <w:r w:rsidRPr="00827444">
        <w:t>depozytariusza.</w:t>
      </w:r>
      <w:r>
        <w:t xml:space="preserve"> </w:t>
      </w:r>
      <w:r w:rsidRPr="00827444">
        <w:t>Przepisu</w:t>
      </w:r>
      <w:r w:rsidR="00C90664">
        <w:t xml:space="preserve"> art. </w:t>
      </w:r>
      <w:r w:rsidRPr="00A43EB4">
        <w:t>7</w:t>
      </w:r>
      <w:r w:rsidR="00C90664" w:rsidRPr="00A43EB4">
        <w:t>6</w:t>
      </w:r>
      <w:r w:rsidR="00C90664">
        <w:t> </w:t>
      </w:r>
      <w:r w:rsidRPr="00827444">
        <w:t>nie</w:t>
      </w:r>
      <w:r>
        <w:t xml:space="preserve"> </w:t>
      </w:r>
      <w:r w:rsidRPr="00827444">
        <w:t>stosuje</w:t>
      </w:r>
      <w:r>
        <w:t xml:space="preserve"> </w:t>
      </w:r>
      <w:r w:rsidRPr="00827444">
        <w:t>się.</w:t>
      </w:r>
    </w:p>
    <w:p w:rsidR="00EE5160" w:rsidRPr="00827444" w:rsidRDefault="00EE5160" w:rsidP="00EE5160">
      <w:pPr>
        <w:pStyle w:val="ZARTzmartartykuempunktem"/>
      </w:pPr>
      <w:r w:rsidRPr="00827444">
        <w:t>Art.</w:t>
      </w:r>
      <w:r w:rsidR="00C90664">
        <w:t> </w:t>
      </w:r>
      <w:r w:rsidRPr="00827444">
        <w:t>79.</w:t>
      </w:r>
      <w:r w:rsidR="00C90664">
        <w:t> </w:t>
      </w:r>
      <w:r w:rsidRPr="00827444">
        <w:t>1.</w:t>
      </w:r>
      <w:r>
        <w:t xml:space="preserve"> </w:t>
      </w:r>
      <w:r w:rsidRPr="00827444">
        <w:t>Zmiana</w:t>
      </w:r>
      <w:r>
        <w:t xml:space="preserve"> </w:t>
      </w:r>
      <w:r w:rsidRPr="00827444">
        <w:t>depozytariusza</w:t>
      </w:r>
      <w:r>
        <w:t xml:space="preserve"> </w:t>
      </w:r>
      <w:r w:rsidRPr="00827444">
        <w:t>jest</w:t>
      </w:r>
      <w:r>
        <w:t xml:space="preserve"> </w:t>
      </w:r>
      <w:r w:rsidRPr="00827444">
        <w:t>dokonywana</w:t>
      </w:r>
      <w:r w:rsidR="00C90664">
        <w:t xml:space="preserve"> </w:t>
      </w:r>
      <w:r w:rsidR="00C90664" w:rsidRPr="00827444">
        <w:t>w</w:t>
      </w:r>
      <w:r w:rsidR="00C90664">
        <w:t> </w:t>
      </w:r>
      <w:r w:rsidRPr="00827444">
        <w:t>sposób</w:t>
      </w:r>
      <w:r>
        <w:t xml:space="preserve"> </w:t>
      </w:r>
      <w:r w:rsidRPr="00827444">
        <w:t>zapewniający</w:t>
      </w:r>
      <w:r>
        <w:t xml:space="preserve"> </w:t>
      </w:r>
      <w:r w:rsidRPr="00827444">
        <w:t>nieprzerwane</w:t>
      </w:r>
      <w:r>
        <w:t xml:space="preserve"> </w:t>
      </w:r>
      <w:r w:rsidRPr="00827444">
        <w:t>wykonywanie</w:t>
      </w:r>
      <w:r>
        <w:t xml:space="preserve"> </w:t>
      </w:r>
      <w:r w:rsidRPr="00827444">
        <w:t>ob</w:t>
      </w:r>
      <w:r w:rsidRPr="00827444">
        <w:t>o</w:t>
      </w:r>
      <w:r w:rsidRPr="00827444">
        <w:t>wiązków</w:t>
      </w:r>
      <w:r>
        <w:t xml:space="preserve"> </w:t>
      </w:r>
      <w:r w:rsidRPr="00827444">
        <w:t>określonych</w:t>
      </w:r>
      <w:r w:rsidR="00C90664">
        <w:t xml:space="preserve"> </w:t>
      </w:r>
      <w:r w:rsidR="00C90664" w:rsidRPr="00827444">
        <w:t>w</w:t>
      </w:r>
      <w:r w:rsidR="00C90664">
        <w:t> art. </w:t>
      </w:r>
      <w:r w:rsidRPr="00827444">
        <w:t>7</w:t>
      </w:r>
      <w:r w:rsidR="00C90664" w:rsidRPr="00827444">
        <w:t>2</w:t>
      </w:r>
      <w:r w:rsidR="00C90664">
        <w:t xml:space="preserve"> ust. </w:t>
      </w:r>
      <w:r w:rsidRPr="00827444">
        <w:t>1.</w:t>
      </w:r>
    </w:p>
    <w:p w:rsidR="00EE5160" w:rsidRPr="00827444" w:rsidRDefault="00EE5160" w:rsidP="00EE5160">
      <w:pPr>
        <w:pStyle w:val="ZUSTzmustartykuempunktem"/>
      </w:pPr>
      <w:r w:rsidRPr="00827444">
        <w:t>2.</w:t>
      </w:r>
      <w:r w:rsidR="00C90664">
        <w:t> </w:t>
      </w:r>
      <w:r w:rsidRPr="00827444">
        <w:t>Depozytariusz,</w:t>
      </w:r>
      <w:r w:rsidR="00C90664">
        <w:t xml:space="preserve"> </w:t>
      </w:r>
      <w:r w:rsidR="00C90664" w:rsidRPr="00827444">
        <w:t>z</w:t>
      </w:r>
      <w:r w:rsidR="00C90664">
        <w:t> </w:t>
      </w:r>
      <w:r w:rsidRPr="00827444">
        <w:t>którym</w:t>
      </w:r>
      <w:r>
        <w:t xml:space="preserve"> </w:t>
      </w:r>
      <w:r w:rsidRPr="00827444">
        <w:t>rozwiązano</w:t>
      </w:r>
      <w:r>
        <w:t xml:space="preserve"> </w:t>
      </w:r>
      <w:r w:rsidRPr="00827444">
        <w:t>umowę</w:t>
      </w:r>
      <w:r w:rsidR="00C90664">
        <w:t xml:space="preserve"> </w:t>
      </w:r>
      <w:r w:rsidR="00C90664" w:rsidRPr="00827444">
        <w:t>o</w:t>
      </w:r>
      <w:r w:rsidR="00C90664">
        <w:t> </w:t>
      </w:r>
      <w:r w:rsidRPr="00827444">
        <w:t>wykonywanie</w:t>
      </w:r>
      <w:r>
        <w:t xml:space="preserve"> </w:t>
      </w:r>
      <w:r w:rsidRPr="00827444">
        <w:t>funkcji</w:t>
      </w:r>
      <w:r>
        <w:t xml:space="preserve"> </w:t>
      </w:r>
      <w:r w:rsidRPr="00827444">
        <w:t>depozytariusza</w:t>
      </w:r>
      <w:r>
        <w:t xml:space="preserve"> </w:t>
      </w:r>
      <w:r w:rsidRPr="00827444">
        <w:t>funduszu</w:t>
      </w:r>
      <w:r>
        <w:t xml:space="preserve"> </w:t>
      </w:r>
      <w:r w:rsidRPr="00827444">
        <w:t>inwestycyjn</w:t>
      </w:r>
      <w:r w:rsidRPr="00827444">
        <w:t>e</w:t>
      </w:r>
      <w:r w:rsidRPr="00827444">
        <w:t>go,</w:t>
      </w:r>
      <w:r>
        <w:t xml:space="preserve"> </w:t>
      </w:r>
      <w:r w:rsidRPr="00827444">
        <w:t>jest</w:t>
      </w:r>
      <w:r>
        <w:t xml:space="preserve"> </w:t>
      </w:r>
      <w:r w:rsidRPr="00827444">
        <w:t>obowiązany</w:t>
      </w:r>
      <w:r>
        <w:t xml:space="preserve"> </w:t>
      </w:r>
      <w:r w:rsidRPr="00827444">
        <w:t>wydać</w:t>
      </w:r>
      <w:r>
        <w:t xml:space="preserve"> </w:t>
      </w:r>
      <w:r w:rsidRPr="00827444">
        <w:t>depozytariuszowi,</w:t>
      </w:r>
      <w:r w:rsidR="00C90664">
        <w:t xml:space="preserve"> </w:t>
      </w:r>
      <w:r w:rsidR="00C90664" w:rsidRPr="00827444">
        <w:t>z</w:t>
      </w:r>
      <w:r w:rsidR="00C90664">
        <w:t> </w:t>
      </w:r>
      <w:r w:rsidRPr="00827444">
        <w:t>którym</w:t>
      </w:r>
      <w:r>
        <w:t xml:space="preserve"> </w:t>
      </w:r>
      <w:r w:rsidRPr="00827444">
        <w:t>fundusz</w:t>
      </w:r>
      <w:r>
        <w:t xml:space="preserve"> </w:t>
      </w:r>
      <w:r w:rsidRPr="00827444">
        <w:t>inwestycyjny</w:t>
      </w:r>
      <w:r>
        <w:t xml:space="preserve"> </w:t>
      </w:r>
      <w:r w:rsidRPr="00827444">
        <w:t>zawarł</w:t>
      </w:r>
      <w:r>
        <w:t xml:space="preserve"> </w:t>
      </w:r>
      <w:r w:rsidRPr="00827444">
        <w:t>taką</w:t>
      </w:r>
      <w:r>
        <w:t xml:space="preserve"> </w:t>
      </w:r>
      <w:r w:rsidRPr="00827444">
        <w:t>umowę,</w:t>
      </w:r>
      <w:r>
        <w:t xml:space="preserve"> </w:t>
      </w:r>
      <w:r w:rsidRPr="00827444">
        <w:t>rejestr</w:t>
      </w:r>
      <w:r>
        <w:t xml:space="preserve"> </w:t>
      </w:r>
      <w:r w:rsidRPr="00827444">
        <w:t>aktywów,</w:t>
      </w:r>
      <w:r>
        <w:t xml:space="preserve"> </w:t>
      </w:r>
      <w:r w:rsidRPr="00827444">
        <w:t>przechowywane</w:t>
      </w:r>
      <w:r>
        <w:t xml:space="preserve"> </w:t>
      </w:r>
      <w:r w:rsidRPr="00827444">
        <w:t>aktywa</w:t>
      </w:r>
      <w:r>
        <w:t xml:space="preserve"> </w:t>
      </w:r>
      <w:r w:rsidRPr="00827444">
        <w:t>funduszu</w:t>
      </w:r>
      <w:r>
        <w:t xml:space="preserve"> </w:t>
      </w:r>
      <w:r w:rsidRPr="00827444">
        <w:t>inwestycyjnego</w:t>
      </w:r>
      <w:r>
        <w:t xml:space="preserve"> </w:t>
      </w:r>
      <w:r w:rsidRPr="00827444">
        <w:t>oraz</w:t>
      </w:r>
      <w:r>
        <w:t xml:space="preserve"> </w:t>
      </w:r>
      <w:r w:rsidRPr="00827444">
        <w:t>dokumenty</w:t>
      </w:r>
      <w:r>
        <w:t xml:space="preserve"> </w:t>
      </w:r>
      <w:r w:rsidRPr="00827444">
        <w:t>związane</w:t>
      </w:r>
      <w:r w:rsidR="00C90664">
        <w:t xml:space="preserve"> </w:t>
      </w:r>
      <w:r w:rsidR="00C90664" w:rsidRPr="00827444">
        <w:t>z</w:t>
      </w:r>
      <w:r w:rsidR="00C90664">
        <w:t> </w:t>
      </w:r>
      <w:r w:rsidRPr="00827444">
        <w:t>wykonywaniem</w:t>
      </w:r>
      <w:r>
        <w:t xml:space="preserve"> </w:t>
      </w:r>
      <w:r w:rsidRPr="00827444">
        <w:t>obowiązków</w:t>
      </w:r>
      <w:r>
        <w:t xml:space="preserve"> </w:t>
      </w:r>
      <w:r w:rsidRPr="00827444">
        <w:t>określ</w:t>
      </w:r>
      <w:r w:rsidRPr="00827444">
        <w:t>o</w:t>
      </w:r>
      <w:r w:rsidRPr="00827444">
        <w:t>nych</w:t>
      </w:r>
      <w:r w:rsidR="00C90664">
        <w:t xml:space="preserve"> </w:t>
      </w:r>
      <w:r w:rsidR="00C90664" w:rsidRPr="00827444">
        <w:t>w</w:t>
      </w:r>
      <w:r w:rsidR="00C90664">
        <w:t> art. </w:t>
      </w:r>
      <w:r w:rsidRPr="00827444">
        <w:t>7</w:t>
      </w:r>
      <w:r w:rsidR="00C90664" w:rsidRPr="00827444">
        <w:t>2</w:t>
      </w:r>
      <w:r w:rsidR="00C90664">
        <w:t xml:space="preserve"> ust. </w:t>
      </w:r>
      <w:r w:rsidR="00C90664" w:rsidRPr="00827444">
        <w:t>1</w:t>
      </w:r>
      <w:r w:rsidR="00C90664">
        <w:t xml:space="preserve"> w </w:t>
      </w:r>
      <w:r w:rsidRPr="00827444">
        <w:t>terminach</w:t>
      </w:r>
      <w:r>
        <w:t xml:space="preserve"> </w:t>
      </w:r>
      <w:r w:rsidRPr="00827444">
        <w:t>uzgodnionych</w:t>
      </w:r>
      <w:r>
        <w:t xml:space="preserve"> </w:t>
      </w:r>
      <w:r w:rsidRPr="00827444">
        <w:t>przez</w:t>
      </w:r>
      <w:r>
        <w:t xml:space="preserve"> </w:t>
      </w:r>
      <w:r w:rsidRPr="00827444">
        <w:t>strony,</w:t>
      </w:r>
      <w:r>
        <w:t xml:space="preserve"> </w:t>
      </w:r>
      <w:r w:rsidRPr="00827444">
        <w:t>jednakże</w:t>
      </w:r>
      <w:r>
        <w:t xml:space="preserve"> </w:t>
      </w:r>
      <w:r w:rsidRPr="00827444">
        <w:t>bez</w:t>
      </w:r>
      <w:r>
        <w:t xml:space="preserve"> </w:t>
      </w:r>
      <w:r w:rsidRPr="00827444">
        <w:t>zbędnej</w:t>
      </w:r>
      <w:r>
        <w:t xml:space="preserve"> </w:t>
      </w:r>
      <w:r w:rsidRPr="00827444">
        <w:t>zwłoki.</w:t>
      </w:r>
      <w:r w:rsidR="00AB039E">
        <w:t>”</w:t>
      </w:r>
      <w:r w:rsidRPr="00827444">
        <w:t>;</w:t>
      </w:r>
    </w:p>
    <w:p w:rsidR="00EE5160" w:rsidRPr="00EE5160" w:rsidRDefault="00EE5160" w:rsidP="00AB039E">
      <w:pPr>
        <w:pStyle w:val="PKTpunkt"/>
        <w:keepNext/>
      </w:pPr>
      <w:r w:rsidRPr="000B4D7D">
        <w:t>5</w:t>
      </w:r>
      <w:r w:rsidRPr="00EE5160">
        <w:t>8)</w:t>
      </w:r>
      <w:r w:rsidRPr="00EE5160">
        <w:tab/>
        <w:t>art. 8</w:t>
      </w:r>
      <w:r w:rsidR="00C90664" w:rsidRPr="00EE5160">
        <w:t>1</w:t>
      </w:r>
      <w:r w:rsidR="00C90664">
        <w:t xml:space="preserve"> i art. </w:t>
      </w:r>
      <w:r w:rsidRPr="00EE5160">
        <w:t>81a otrzymują brzmienie:</w:t>
      </w:r>
    </w:p>
    <w:p w:rsidR="00EE5160" w:rsidRPr="00827444" w:rsidRDefault="00AB039E" w:rsidP="00EE5160">
      <w:pPr>
        <w:pStyle w:val="ZARTzmartartykuempunktem"/>
      </w:pPr>
      <w:r>
        <w:t>„</w:t>
      </w:r>
      <w:r w:rsidR="00EE5160" w:rsidRPr="00827444">
        <w:t>Art.</w:t>
      </w:r>
      <w:r w:rsidR="00C90664">
        <w:t> </w:t>
      </w:r>
      <w:r w:rsidR="00EE5160" w:rsidRPr="00827444">
        <w:t>81.</w:t>
      </w:r>
      <w:r w:rsidR="00C90664">
        <w:t> </w:t>
      </w:r>
      <w:r w:rsidR="00EE5160" w:rsidRPr="00827444">
        <w:t>Przechowywane</w:t>
      </w:r>
      <w:r w:rsidR="00EE5160">
        <w:t xml:space="preserve"> </w:t>
      </w:r>
      <w:r w:rsidR="00EE5160" w:rsidRPr="00827444">
        <w:t>przez</w:t>
      </w:r>
      <w:r w:rsidR="00EE5160">
        <w:t xml:space="preserve"> </w:t>
      </w:r>
      <w:r w:rsidR="00EE5160" w:rsidRPr="00827444">
        <w:t>depozytariusza</w:t>
      </w:r>
      <w:r w:rsidR="00EE5160">
        <w:t xml:space="preserve"> </w:t>
      </w:r>
      <w:r w:rsidR="00EE5160" w:rsidRPr="00827444">
        <w:t>aktywa</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albo</w:t>
      </w:r>
      <w:r w:rsidR="00EE5160">
        <w:t xml:space="preserve"> </w:t>
      </w:r>
      <w:r w:rsidR="00EE5160" w:rsidRPr="00827444">
        <w:t>wpłaty</w:t>
      </w:r>
      <w:r w:rsidR="00EE5160">
        <w:t xml:space="preserve"> </w:t>
      </w:r>
      <w:r w:rsidR="00EE5160" w:rsidRPr="00827444">
        <w:t>dokonane</w:t>
      </w:r>
      <w:r w:rsidR="00EE5160">
        <w:t xml:space="preserve"> </w:t>
      </w:r>
      <w:r w:rsidR="00EE5160" w:rsidRPr="00827444">
        <w:t>na</w:t>
      </w:r>
      <w:r w:rsidR="00EE5160">
        <w:t xml:space="preserve"> </w:t>
      </w:r>
      <w:r w:rsidR="00EE5160" w:rsidRPr="00827444">
        <w:t>r</w:t>
      </w:r>
      <w:r w:rsidR="00EE5160" w:rsidRPr="00827444">
        <w:t>a</w:t>
      </w:r>
      <w:r w:rsidR="00EE5160" w:rsidRPr="00827444">
        <w:t>chunek,</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2</w:t>
      </w:r>
      <w:r w:rsidR="00C90664" w:rsidRPr="00827444">
        <w:t>8</w:t>
      </w:r>
      <w:r w:rsidR="00C90664">
        <w:t xml:space="preserve"> ust. </w:t>
      </w:r>
      <w:r w:rsidR="00C90664" w:rsidRPr="00827444">
        <w:t>1</w:t>
      </w:r>
      <w:r w:rsidR="00C90664">
        <w:t xml:space="preserve"> i art. </w:t>
      </w:r>
      <w:r w:rsidR="00EE5160" w:rsidRPr="00827444">
        <w:t>13</w:t>
      </w:r>
      <w:r w:rsidR="00C90664" w:rsidRPr="00827444">
        <w:t>0</w:t>
      </w:r>
      <w:r w:rsidR="00C90664">
        <w:t xml:space="preserve"> ust. </w:t>
      </w:r>
      <w:r w:rsidR="00EE5160" w:rsidRPr="00827444">
        <w:t>1,</w:t>
      </w:r>
      <w:r w:rsidR="00EE5160">
        <w:t xml:space="preserve"> </w:t>
      </w:r>
      <w:r w:rsidR="00EE5160" w:rsidRPr="00827444">
        <w:t>nie</w:t>
      </w:r>
      <w:r w:rsidR="00EE5160">
        <w:t xml:space="preserve"> </w:t>
      </w:r>
      <w:r w:rsidR="00EE5160" w:rsidRPr="00827444">
        <w:t>mogą</w:t>
      </w:r>
      <w:r w:rsidR="00EE5160">
        <w:t xml:space="preserve"> </w:t>
      </w:r>
      <w:r w:rsidR="00EE5160" w:rsidRPr="00827444">
        <w:t>być</w:t>
      </w:r>
      <w:r w:rsidR="00EE5160">
        <w:t xml:space="preserve"> </w:t>
      </w:r>
      <w:r w:rsidR="00EE5160" w:rsidRPr="00827444">
        <w:t>przedmiotem</w:t>
      </w:r>
      <w:r w:rsidR="00EE5160">
        <w:t xml:space="preserve"> </w:t>
      </w:r>
      <w:r w:rsidR="00EE5160" w:rsidRPr="00827444">
        <w:t>egzekucji</w:t>
      </w:r>
      <w:r w:rsidR="00EE5160">
        <w:t xml:space="preserve"> </w:t>
      </w:r>
      <w:r w:rsidR="00EE5160" w:rsidRPr="00827444">
        <w:t>kierowanej</w:t>
      </w:r>
      <w:r w:rsidR="00EE5160">
        <w:t xml:space="preserve"> </w:t>
      </w:r>
      <w:r w:rsidR="00EE5160" w:rsidRPr="00827444">
        <w:t>przeciwko</w:t>
      </w:r>
      <w:r w:rsidR="00EE5160">
        <w:t xml:space="preserve"> </w:t>
      </w:r>
      <w:r w:rsidR="00EE5160" w:rsidRPr="00827444">
        <w:t>depozytariuszowi</w:t>
      </w:r>
      <w:r w:rsidR="00EE5160">
        <w:t xml:space="preserve"> </w:t>
      </w:r>
      <w:r w:rsidR="00EE5160" w:rsidRPr="00827444">
        <w:t>oraz</w:t>
      </w:r>
      <w:r w:rsidR="00EE5160">
        <w:t xml:space="preserve"> </w:t>
      </w:r>
      <w:r w:rsidR="00EE5160" w:rsidRPr="00827444">
        <w:t>nie</w:t>
      </w:r>
      <w:r w:rsidR="00EE5160">
        <w:t xml:space="preserve"> </w:t>
      </w:r>
      <w:r w:rsidR="00EE5160" w:rsidRPr="00827444">
        <w:t>wchodzą</w:t>
      </w:r>
      <w:r w:rsidR="00EE5160">
        <w:t xml:space="preserve"> </w:t>
      </w:r>
      <w:r w:rsidR="00EE5160" w:rsidRPr="00827444">
        <w:t>do</w:t>
      </w:r>
      <w:r w:rsidR="00EE5160">
        <w:t xml:space="preserve"> </w:t>
      </w:r>
      <w:r w:rsidR="00EE5160" w:rsidRPr="00827444">
        <w:t>masy</w:t>
      </w:r>
      <w:r w:rsidR="00EE5160">
        <w:t xml:space="preserve"> </w:t>
      </w:r>
      <w:r w:rsidR="00EE5160" w:rsidRPr="00827444">
        <w:t>upadłości</w:t>
      </w:r>
      <w:r w:rsidR="00EE5160">
        <w:t xml:space="preserve"> </w:t>
      </w:r>
      <w:r w:rsidR="00EE5160" w:rsidRPr="00827444">
        <w:t>depozytariusza</w:t>
      </w:r>
      <w:r w:rsidR="00C90664">
        <w:t xml:space="preserve"> </w:t>
      </w:r>
      <w:r w:rsidR="00C90664" w:rsidRPr="00827444">
        <w:t>i</w:t>
      </w:r>
      <w:r w:rsidR="00C90664">
        <w:t> </w:t>
      </w:r>
      <w:r w:rsidR="00EE5160" w:rsidRPr="00827444">
        <w:t>nie</w:t>
      </w:r>
      <w:r w:rsidR="00EE5160">
        <w:t xml:space="preserve"> </w:t>
      </w:r>
      <w:r w:rsidR="00EE5160" w:rsidRPr="00827444">
        <w:t>mogą</w:t>
      </w:r>
      <w:r w:rsidR="00EE5160">
        <w:t xml:space="preserve"> </w:t>
      </w:r>
      <w:r w:rsidR="00EE5160" w:rsidRPr="00827444">
        <w:t>być</w:t>
      </w:r>
      <w:r w:rsidR="00EE5160">
        <w:t xml:space="preserve"> </w:t>
      </w:r>
      <w:r w:rsidR="00EE5160" w:rsidRPr="00827444">
        <w:t>objęte</w:t>
      </w:r>
      <w:r w:rsidR="00EE5160">
        <w:t xml:space="preserve"> </w:t>
      </w:r>
      <w:r w:rsidR="00EE5160" w:rsidRPr="00827444">
        <w:t>postępowaniem</w:t>
      </w:r>
      <w:r w:rsidR="00EE5160">
        <w:t xml:space="preserve"> </w:t>
      </w:r>
      <w:r w:rsidR="00EE5160" w:rsidRPr="00827444">
        <w:t>restru</w:t>
      </w:r>
      <w:r w:rsidR="00EE5160" w:rsidRPr="00827444">
        <w:t>k</w:t>
      </w:r>
      <w:r w:rsidR="00EE5160" w:rsidRPr="00827444">
        <w:t>turyzacyjnym.</w:t>
      </w:r>
    </w:p>
    <w:p w:rsidR="00EE5160" w:rsidRPr="00EE5160" w:rsidRDefault="00EE5160" w:rsidP="00AB039E">
      <w:pPr>
        <w:pStyle w:val="ZARTzmartartykuempunktem"/>
        <w:keepNext/>
      </w:pPr>
      <w:r w:rsidRPr="00827444">
        <w:t>Art.</w:t>
      </w:r>
      <w:r w:rsidR="00C90664">
        <w:t> </w:t>
      </w:r>
      <w:r w:rsidRPr="00EE5160">
        <w:t>81a.</w:t>
      </w:r>
      <w:r w:rsidR="00C90664">
        <w:t> </w:t>
      </w:r>
      <w:r w:rsidR="00C90664" w:rsidRPr="00EE5160">
        <w:t>W</w:t>
      </w:r>
      <w:r w:rsidR="00C90664">
        <w:t> </w:t>
      </w:r>
      <w:r w:rsidRPr="00EE5160">
        <w:t>przypadku gdy towarzystwo będące organem funduszu inwestycyjnego zawarło umowę,</w:t>
      </w:r>
      <w:r w:rsidR="00C90664" w:rsidRPr="00EE5160">
        <w:t xml:space="preserve"> o</w:t>
      </w:r>
      <w:r w:rsidR="00C90664">
        <w:t> </w:t>
      </w:r>
      <w:r w:rsidRPr="00EE5160">
        <w:t>której mowa</w:t>
      </w:r>
      <w:r w:rsidR="00C90664" w:rsidRPr="00EE5160">
        <w:t xml:space="preserve"> w</w:t>
      </w:r>
      <w:r w:rsidR="00C90664">
        <w:t> art. </w:t>
      </w:r>
      <w:r w:rsidR="00C90664" w:rsidRPr="00EE5160">
        <w:t>4</w:t>
      </w:r>
      <w:r w:rsidR="00C90664">
        <w:t xml:space="preserve"> ust. </w:t>
      </w:r>
      <w:r w:rsidRPr="00EE5160">
        <w:t>1a albo 1b, depozytariusz tego funduszu inwestycyjnego</w:t>
      </w:r>
      <w:r w:rsidR="00C90664" w:rsidRPr="00EE5160">
        <w:t xml:space="preserve"> i</w:t>
      </w:r>
      <w:r w:rsidR="00C90664">
        <w:t> </w:t>
      </w:r>
      <w:r w:rsidRPr="00EE5160">
        <w:t>spółka zarządzająca albo zarządzający</w:t>
      </w:r>
      <w:r w:rsidR="00C90664" w:rsidRPr="00EE5160">
        <w:t xml:space="preserve"> z</w:t>
      </w:r>
      <w:r w:rsidR="00C90664">
        <w:t> </w:t>
      </w:r>
      <w:r w:rsidRPr="00EE5160">
        <w:t>UE zawierają</w:t>
      </w:r>
      <w:r w:rsidR="00C90664" w:rsidRPr="00EE5160">
        <w:t xml:space="preserve"> w</w:t>
      </w:r>
      <w:r w:rsidR="00C90664">
        <w:t> </w:t>
      </w:r>
      <w:r w:rsidRPr="00EE5160">
        <w:t>formie pisemnej umowę dotyczącą współpracy</w:t>
      </w:r>
      <w:r w:rsidR="00C90664" w:rsidRPr="00EE5160">
        <w:t xml:space="preserve"> i</w:t>
      </w:r>
      <w:r w:rsidR="00C90664">
        <w:t> </w:t>
      </w:r>
      <w:r w:rsidRPr="00EE5160">
        <w:t>wymiany informacji, która powinna określać</w:t>
      </w:r>
      <w:r w:rsidR="00C90664" w:rsidRPr="00EE5160">
        <w:t xml:space="preserve"> w</w:t>
      </w:r>
      <w:r w:rsidR="00C90664">
        <w:t> </w:t>
      </w:r>
      <w:r w:rsidRPr="00EE5160">
        <w:t>szczególności:</w:t>
      </w:r>
    </w:p>
    <w:p w:rsidR="00EE5160" w:rsidRPr="00827444" w:rsidRDefault="00EE5160" w:rsidP="00EE5160">
      <w:pPr>
        <w:pStyle w:val="ZPKTzmpktartykuempunktem"/>
      </w:pPr>
      <w:r w:rsidRPr="00827444">
        <w:t>1)</w:t>
      </w:r>
      <w:r w:rsidRPr="00827444">
        <w:tab/>
        <w:t>opis</w:t>
      </w:r>
      <w:r>
        <w:t xml:space="preserve"> </w:t>
      </w:r>
      <w:r w:rsidRPr="00827444">
        <w:t>zasad</w:t>
      </w:r>
      <w:r>
        <w:t xml:space="preserve"> </w:t>
      </w:r>
      <w:r w:rsidRPr="00827444">
        <w:t>przechowywania</w:t>
      </w:r>
      <w:r>
        <w:t xml:space="preserve"> </w:t>
      </w:r>
      <w:r w:rsidRPr="00827444">
        <w:t>aktywów</w:t>
      </w:r>
      <w:r>
        <w:t xml:space="preserve"> </w:t>
      </w:r>
      <w:r w:rsidRPr="00827444">
        <w:t>funduszu</w:t>
      </w:r>
      <w:r w:rsidR="00C90664">
        <w:t xml:space="preserve"> </w:t>
      </w:r>
      <w:r w:rsidR="00C90664" w:rsidRPr="00827444">
        <w:t>w</w:t>
      </w:r>
      <w:r w:rsidR="00C90664">
        <w:t> </w:t>
      </w:r>
      <w:r w:rsidRPr="00827444">
        <w:t>odniesieniu</w:t>
      </w:r>
      <w:r>
        <w:t xml:space="preserve"> </w:t>
      </w:r>
      <w:r w:rsidRPr="00827444">
        <w:t>do</w:t>
      </w:r>
      <w:r>
        <w:t xml:space="preserve"> </w:t>
      </w:r>
      <w:r w:rsidRPr="00827444">
        <w:t>poszczególnych</w:t>
      </w:r>
      <w:r>
        <w:t xml:space="preserve"> </w:t>
      </w:r>
      <w:r w:rsidRPr="00827444">
        <w:t>klas</w:t>
      </w:r>
      <w:r>
        <w:t xml:space="preserve"> </w:t>
      </w:r>
      <w:r w:rsidRPr="00827444">
        <w:t>aktywów</w:t>
      </w:r>
      <w:r>
        <w:t xml:space="preserve"> </w:t>
      </w:r>
      <w:r w:rsidRPr="00827444">
        <w:t>funduszu</w:t>
      </w:r>
      <w:r>
        <w:t xml:space="preserve"> </w:t>
      </w:r>
      <w:r w:rsidRPr="00827444">
        <w:t>i</w:t>
      </w:r>
      <w:r w:rsidRPr="00827444">
        <w:t>n</w:t>
      </w:r>
      <w:r w:rsidRPr="00827444">
        <w:t>westycyjnego;</w:t>
      </w:r>
    </w:p>
    <w:p w:rsidR="00EE5160" w:rsidRPr="00827444" w:rsidRDefault="00EE5160" w:rsidP="00EE5160">
      <w:pPr>
        <w:pStyle w:val="ZPKTzmpktartykuempunktem"/>
      </w:pPr>
      <w:r w:rsidRPr="00827444">
        <w:t>2)</w:t>
      </w:r>
      <w:r w:rsidRPr="00827444">
        <w:tab/>
        <w:t>opis</w:t>
      </w:r>
      <w:r>
        <w:t xml:space="preserve"> </w:t>
      </w:r>
      <w:r w:rsidRPr="00827444">
        <w:t>postępowania</w:t>
      </w:r>
      <w:r w:rsidR="00C90664">
        <w:t xml:space="preserve"> </w:t>
      </w:r>
      <w:r w:rsidR="00C90664" w:rsidRPr="00827444">
        <w:t>w</w:t>
      </w:r>
      <w:r w:rsidR="00C90664">
        <w:t> </w:t>
      </w:r>
      <w:r w:rsidRPr="00827444">
        <w:t>przypadku</w:t>
      </w:r>
      <w:r>
        <w:t xml:space="preserve"> </w:t>
      </w:r>
      <w:r w:rsidRPr="00827444">
        <w:t>zmiany</w:t>
      </w:r>
      <w:r>
        <w:t xml:space="preserve"> </w:t>
      </w:r>
      <w:r w:rsidRPr="00827444">
        <w:t>statutu</w:t>
      </w:r>
      <w:r>
        <w:t xml:space="preserve"> </w:t>
      </w:r>
      <w:r w:rsidRPr="00827444">
        <w:t>funduszu</w:t>
      </w:r>
      <w:r>
        <w:t xml:space="preserve"> </w:t>
      </w:r>
      <w:r w:rsidRPr="00827444">
        <w:t>inwestycyjnego,</w:t>
      </w:r>
      <w:r>
        <w:t xml:space="preserve"> </w:t>
      </w:r>
      <w:r w:rsidRPr="00827444">
        <w:t>prospektu</w:t>
      </w:r>
      <w:r>
        <w:t xml:space="preserve"> </w:t>
      </w:r>
      <w:r w:rsidRPr="00827444">
        <w:t>informacyjnego,</w:t>
      </w:r>
      <w:r>
        <w:t xml:space="preserve"> </w:t>
      </w:r>
      <w:r w:rsidRPr="00827444">
        <w:t>prospe</w:t>
      </w:r>
      <w:r w:rsidRPr="00827444">
        <w:t>k</w:t>
      </w:r>
      <w:r w:rsidRPr="00827444">
        <w:t>tu</w:t>
      </w:r>
      <w:r>
        <w:t xml:space="preserve"> </w:t>
      </w:r>
      <w:r w:rsidRPr="00827444">
        <w:t>emisyjnego,</w:t>
      </w:r>
      <w:r>
        <w:t xml:space="preserve"> </w:t>
      </w:r>
      <w:r w:rsidRPr="00827444">
        <w:t>memorandum</w:t>
      </w:r>
      <w:r>
        <w:t xml:space="preserve"> </w:t>
      </w:r>
      <w:r w:rsidRPr="00827444">
        <w:t>informacyjnego</w:t>
      </w:r>
      <w:r>
        <w:t xml:space="preserve"> </w:t>
      </w:r>
      <w:r w:rsidRPr="00827444">
        <w:t>lub</w:t>
      </w:r>
      <w:r>
        <w:t xml:space="preserve"> </w:t>
      </w:r>
      <w:r w:rsidRPr="00827444">
        <w:t>warunków</w:t>
      </w:r>
      <w:r>
        <w:t xml:space="preserve"> </w:t>
      </w:r>
      <w:r w:rsidRPr="00827444">
        <w:t>emisji,</w:t>
      </w:r>
      <w:r w:rsidR="00C90664">
        <w:t xml:space="preserve"> </w:t>
      </w:r>
      <w:r w:rsidR="00C90664" w:rsidRPr="00827444">
        <w:t>w</w:t>
      </w:r>
      <w:r w:rsidR="00C90664">
        <w:t> </w:t>
      </w:r>
      <w:r w:rsidRPr="00827444">
        <w:t>szczególności</w:t>
      </w:r>
      <w:r w:rsidR="00C90664">
        <w:t xml:space="preserve"> </w:t>
      </w:r>
      <w:r w:rsidR="00C90664" w:rsidRPr="00827444">
        <w:t>w</w:t>
      </w:r>
      <w:r w:rsidR="00C90664">
        <w:t> </w:t>
      </w:r>
      <w:r w:rsidRPr="00827444">
        <w:t>zakresie</w:t>
      </w:r>
      <w:r>
        <w:t xml:space="preserve"> </w:t>
      </w:r>
      <w:r w:rsidRPr="00827444">
        <w:t>odnoszącym</w:t>
      </w:r>
      <w:r>
        <w:t xml:space="preserve"> </w:t>
      </w:r>
      <w:r w:rsidRPr="00827444">
        <w:t>się</w:t>
      </w:r>
      <w:r>
        <w:t xml:space="preserve"> </w:t>
      </w:r>
      <w:r w:rsidRPr="00827444">
        <w:t>do</w:t>
      </w:r>
      <w:r>
        <w:t xml:space="preserve"> </w:t>
      </w:r>
      <w:r w:rsidRPr="00827444">
        <w:t>obowiązków</w:t>
      </w:r>
      <w:r>
        <w:t xml:space="preserve"> </w:t>
      </w:r>
      <w:r w:rsidRPr="00827444">
        <w:t>depozytariusza;</w:t>
      </w:r>
    </w:p>
    <w:p w:rsidR="00EE5160" w:rsidRPr="00827444" w:rsidRDefault="00EE5160" w:rsidP="00EE5160">
      <w:pPr>
        <w:pStyle w:val="ZPKTzmpktartykuempunktem"/>
      </w:pPr>
      <w:r w:rsidRPr="00827444">
        <w:t>3)</w:t>
      </w:r>
      <w:r w:rsidRPr="00827444">
        <w:tab/>
        <w:t>opis</w:t>
      </w:r>
      <w:r>
        <w:t xml:space="preserve"> </w:t>
      </w:r>
      <w:r w:rsidRPr="00827444">
        <w:t>zasad</w:t>
      </w:r>
      <w:r>
        <w:t xml:space="preserve"> </w:t>
      </w:r>
      <w:r w:rsidRPr="00827444">
        <w:t>wymiany</w:t>
      </w:r>
      <w:r>
        <w:t xml:space="preserve"> </w:t>
      </w:r>
      <w:r w:rsidRPr="00827444">
        <w:t>informacji</w:t>
      </w:r>
      <w:r>
        <w:t xml:space="preserve"> </w:t>
      </w:r>
      <w:r w:rsidRPr="00827444">
        <w:t>niezbędnych</w:t>
      </w:r>
      <w:r>
        <w:t xml:space="preserve"> </w:t>
      </w:r>
      <w:r w:rsidRPr="00827444">
        <w:t>do</w:t>
      </w:r>
      <w:r>
        <w:t xml:space="preserve"> </w:t>
      </w:r>
      <w:r w:rsidRPr="00827444">
        <w:t>prawidłowego</w:t>
      </w:r>
      <w:r>
        <w:t xml:space="preserve"> </w:t>
      </w:r>
      <w:r w:rsidRPr="00827444">
        <w:t>wykonywania</w:t>
      </w:r>
      <w:r>
        <w:t xml:space="preserve"> </w:t>
      </w:r>
      <w:r w:rsidRPr="00827444">
        <w:t>działalności</w:t>
      </w:r>
      <w:r>
        <w:t xml:space="preserve"> </w:t>
      </w:r>
      <w:r w:rsidRPr="00827444">
        <w:t>spółki</w:t>
      </w:r>
      <w:r>
        <w:t xml:space="preserve"> </w:t>
      </w:r>
      <w:r w:rsidRPr="00827444">
        <w:t>zarządzającej</w:t>
      </w:r>
      <w:r>
        <w:t xml:space="preserve"> </w:t>
      </w:r>
      <w:r w:rsidRPr="00827444">
        <w:t>albo</w:t>
      </w:r>
      <w:r>
        <w:t xml:space="preserve"> </w:t>
      </w:r>
      <w:r w:rsidRPr="00827444">
        <w:t>zarządzającego</w:t>
      </w:r>
      <w:r w:rsidR="00C90664">
        <w:t xml:space="preserve"> </w:t>
      </w:r>
      <w:r w:rsidR="00C90664" w:rsidRPr="00827444">
        <w:t>z</w:t>
      </w:r>
      <w:r w:rsidR="00C90664">
        <w:t> </w:t>
      </w:r>
      <w:r w:rsidRPr="00827444">
        <w:t>UE</w:t>
      </w:r>
      <w:r>
        <w:t xml:space="preserve"> </w:t>
      </w:r>
      <w:r w:rsidRPr="00827444">
        <w:t>oraz</w:t>
      </w:r>
      <w:r>
        <w:t xml:space="preserve"> </w:t>
      </w:r>
      <w:r w:rsidRPr="00827444">
        <w:t>depozytariusza,</w:t>
      </w:r>
      <w:r w:rsidR="00C90664">
        <w:t xml:space="preserve"> </w:t>
      </w:r>
      <w:r w:rsidR="00C90664" w:rsidRPr="00827444">
        <w:t>z</w:t>
      </w:r>
      <w:r w:rsidR="00C90664">
        <w:t> </w:t>
      </w:r>
      <w:r w:rsidRPr="00827444">
        <w:t>uwzględnieniem</w:t>
      </w:r>
      <w:r>
        <w:t xml:space="preserve"> </w:t>
      </w:r>
      <w:r w:rsidRPr="00827444">
        <w:t>uprawnień</w:t>
      </w:r>
      <w:r>
        <w:t xml:space="preserve"> </w:t>
      </w:r>
      <w:r w:rsidRPr="00827444">
        <w:t>depozytariusza</w:t>
      </w:r>
      <w:r>
        <w:t xml:space="preserve"> </w:t>
      </w:r>
      <w:r w:rsidRPr="00827444">
        <w:t>do</w:t>
      </w:r>
      <w:r>
        <w:t xml:space="preserve"> </w:t>
      </w:r>
      <w:r w:rsidRPr="00827444">
        <w:t>weryfikowania</w:t>
      </w:r>
      <w:r>
        <w:t xml:space="preserve"> </w:t>
      </w:r>
      <w:r w:rsidRPr="00827444">
        <w:t>informacji</w:t>
      </w:r>
      <w:r>
        <w:t xml:space="preserve"> </w:t>
      </w:r>
      <w:r w:rsidRPr="00827444">
        <w:t>przekazywanych</w:t>
      </w:r>
      <w:r>
        <w:t xml:space="preserve"> </w:t>
      </w:r>
      <w:r w:rsidRPr="00827444">
        <w:t>przez</w:t>
      </w:r>
      <w:r>
        <w:t xml:space="preserve"> </w:t>
      </w:r>
      <w:r w:rsidRPr="00827444">
        <w:t>spółkę</w:t>
      </w:r>
      <w:r>
        <w:t xml:space="preserve"> </w:t>
      </w:r>
      <w:r w:rsidRPr="00827444">
        <w:t>zarządzającą</w:t>
      </w:r>
      <w:r>
        <w:t xml:space="preserve"> </w:t>
      </w:r>
      <w:r w:rsidRPr="00827444">
        <w:t>albo</w:t>
      </w:r>
      <w:r>
        <w:t xml:space="preserve"> </w:t>
      </w:r>
      <w:r w:rsidRPr="00827444">
        <w:t>zarządzającego</w:t>
      </w:r>
      <w:r w:rsidR="00C90664">
        <w:t xml:space="preserve"> </w:t>
      </w:r>
      <w:r w:rsidR="00C90664" w:rsidRPr="00827444">
        <w:t>z</w:t>
      </w:r>
      <w:r w:rsidR="00C90664">
        <w:t> </w:t>
      </w:r>
      <w:r w:rsidRPr="00827444">
        <w:t>UE,</w:t>
      </w:r>
      <w:r w:rsidR="00C90664">
        <w:t xml:space="preserve"> </w:t>
      </w:r>
      <w:r w:rsidR="00C90664" w:rsidRPr="00827444">
        <w:t>w</w:t>
      </w:r>
      <w:r w:rsidR="00C90664">
        <w:t> </w:t>
      </w:r>
      <w:r w:rsidRPr="00827444">
        <w:t>tym</w:t>
      </w:r>
      <w:r>
        <w:t xml:space="preserve"> </w:t>
      </w:r>
      <w:r w:rsidRPr="00827444">
        <w:t>przeprowadzania</w:t>
      </w:r>
      <w:r>
        <w:t xml:space="preserve"> </w:t>
      </w:r>
      <w:r w:rsidRPr="00827444">
        <w:t>przez</w:t>
      </w:r>
      <w:r>
        <w:t xml:space="preserve"> </w:t>
      </w:r>
      <w:r w:rsidRPr="00827444">
        <w:t>depozytariusza</w:t>
      </w:r>
      <w:r>
        <w:t xml:space="preserve"> </w:t>
      </w:r>
      <w:r w:rsidRPr="00827444">
        <w:t>wizyt</w:t>
      </w:r>
      <w:r w:rsidR="00C90664">
        <w:t xml:space="preserve"> </w:t>
      </w:r>
      <w:r w:rsidR="00C90664" w:rsidRPr="00827444">
        <w:t>w</w:t>
      </w:r>
      <w:r w:rsidR="00C90664">
        <w:t> </w:t>
      </w:r>
      <w:r w:rsidRPr="00827444">
        <w:t>miejscu</w:t>
      </w:r>
      <w:r>
        <w:t xml:space="preserve"> </w:t>
      </w:r>
      <w:r w:rsidRPr="00827444">
        <w:t>wykonywania</w:t>
      </w:r>
      <w:r>
        <w:t xml:space="preserve"> </w:t>
      </w:r>
      <w:r w:rsidRPr="00827444">
        <w:t>działalności</w:t>
      </w:r>
      <w:r>
        <w:t xml:space="preserve"> </w:t>
      </w:r>
      <w:r w:rsidRPr="00827444">
        <w:t>przez</w:t>
      </w:r>
      <w:r>
        <w:t xml:space="preserve"> </w:t>
      </w:r>
      <w:r w:rsidRPr="00827444">
        <w:t>spółkę</w:t>
      </w:r>
      <w:r>
        <w:t xml:space="preserve"> </w:t>
      </w:r>
      <w:r w:rsidRPr="00827444">
        <w:t>zarządzającą</w:t>
      </w:r>
      <w:r>
        <w:t xml:space="preserve"> </w:t>
      </w:r>
      <w:r w:rsidRPr="00827444">
        <w:t>albo</w:t>
      </w:r>
      <w:r>
        <w:t xml:space="preserve"> </w:t>
      </w:r>
      <w:r w:rsidRPr="00827444">
        <w:t>zarządzając</w:t>
      </w:r>
      <w:r w:rsidRPr="00827444">
        <w:t>e</w:t>
      </w:r>
      <w:r w:rsidRPr="00827444">
        <w:t>go</w:t>
      </w:r>
      <w:r w:rsidR="00C90664">
        <w:t xml:space="preserve"> </w:t>
      </w:r>
      <w:r w:rsidR="00C90664" w:rsidRPr="00827444">
        <w:t>z</w:t>
      </w:r>
      <w:r w:rsidR="00C90664">
        <w:t> </w:t>
      </w:r>
      <w:r w:rsidRPr="00827444">
        <w:t>UE;</w:t>
      </w:r>
    </w:p>
    <w:p w:rsidR="00EE5160" w:rsidRPr="00827444" w:rsidRDefault="00EE5160" w:rsidP="00EE5160">
      <w:pPr>
        <w:pStyle w:val="ZPKTzmpktartykuempunktem"/>
      </w:pPr>
      <w:r w:rsidRPr="00827444">
        <w:t>4)</w:t>
      </w:r>
      <w:r w:rsidRPr="00827444">
        <w:tab/>
        <w:t>opis</w:t>
      </w:r>
      <w:r>
        <w:t xml:space="preserve"> </w:t>
      </w:r>
      <w:r w:rsidRPr="00827444">
        <w:t>zasad</w:t>
      </w:r>
      <w:r>
        <w:t xml:space="preserve"> </w:t>
      </w:r>
      <w:r w:rsidRPr="00827444">
        <w:t>weryfikacji</w:t>
      </w:r>
      <w:r>
        <w:t xml:space="preserve"> </w:t>
      </w:r>
      <w:r w:rsidRPr="00827444">
        <w:t>przez</w:t>
      </w:r>
      <w:r>
        <w:t xml:space="preserve"> </w:t>
      </w:r>
      <w:r w:rsidRPr="00827444">
        <w:t>spółkę</w:t>
      </w:r>
      <w:r>
        <w:t xml:space="preserve"> </w:t>
      </w:r>
      <w:r w:rsidRPr="00827444">
        <w:t>zarządzającą</w:t>
      </w:r>
      <w:r>
        <w:t xml:space="preserve"> </w:t>
      </w:r>
      <w:r w:rsidRPr="00827444">
        <w:t>albo</w:t>
      </w:r>
      <w:r>
        <w:t xml:space="preserve"> </w:t>
      </w:r>
      <w:r w:rsidRPr="00827444">
        <w:t>zarządzającego</w:t>
      </w:r>
      <w:r w:rsidR="00C90664">
        <w:t xml:space="preserve"> </w:t>
      </w:r>
      <w:r w:rsidR="00C90664" w:rsidRPr="00827444">
        <w:t>z</w:t>
      </w:r>
      <w:r w:rsidR="00C90664">
        <w:t> </w:t>
      </w:r>
      <w:r w:rsidRPr="00827444">
        <w:t>UE</w:t>
      </w:r>
      <w:r>
        <w:t xml:space="preserve"> </w:t>
      </w:r>
      <w:r w:rsidRPr="00827444">
        <w:t>wypełniania</w:t>
      </w:r>
      <w:r>
        <w:t xml:space="preserve"> </w:t>
      </w:r>
      <w:r w:rsidRPr="00827444">
        <w:t>obowiązków</w:t>
      </w:r>
      <w:r>
        <w:t xml:space="preserve"> </w:t>
      </w:r>
      <w:r w:rsidRPr="00827444">
        <w:t>przez</w:t>
      </w:r>
      <w:r>
        <w:t xml:space="preserve"> </w:t>
      </w:r>
      <w:r w:rsidRPr="00827444">
        <w:t>d</w:t>
      </w:r>
      <w:r w:rsidRPr="00827444">
        <w:t>e</w:t>
      </w:r>
      <w:r w:rsidRPr="00827444">
        <w:t>pozytariusza;</w:t>
      </w:r>
    </w:p>
    <w:p w:rsidR="00EE5160" w:rsidRPr="00827444" w:rsidRDefault="00EE5160" w:rsidP="00EE5160">
      <w:pPr>
        <w:pStyle w:val="ZPKTzmpktartykuempunktem"/>
      </w:pPr>
      <w:r w:rsidRPr="00827444">
        <w:t>5)</w:t>
      </w:r>
      <w:r w:rsidRPr="00827444">
        <w:tab/>
        <w:t>obowiązki</w:t>
      </w:r>
      <w:r>
        <w:t xml:space="preserve"> </w:t>
      </w:r>
      <w:r w:rsidRPr="00827444">
        <w:t>stron</w:t>
      </w:r>
      <w:r w:rsidR="00C90664">
        <w:t xml:space="preserve"> </w:t>
      </w:r>
      <w:r w:rsidR="00C90664" w:rsidRPr="00827444">
        <w:t>w</w:t>
      </w:r>
      <w:r w:rsidR="00C90664">
        <w:t> </w:t>
      </w:r>
      <w:r w:rsidRPr="00827444">
        <w:t>zakresie</w:t>
      </w:r>
      <w:r>
        <w:t xml:space="preserve"> </w:t>
      </w:r>
      <w:r w:rsidRPr="00827444">
        <w:t>przeciwdziałania</w:t>
      </w:r>
      <w:r>
        <w:t xml:space="preserve"> </w:t>
      </w:r>
      <w:r w:rsidRPr="00827444">
        <w:t>praniu</w:t>
      </w:r>
      <w:r>
        <w:t xml:space="preserve"> </w:t>
      </w:r>
      <w:r w:rsidRPr="00827444">
        <w:t>pieniędzy</w:t>
      </w:r>
      <w:r>
        <w:t xml:space="preserve"> </w:t>
      </w:r>
      <w:r w:rsidRPr="00827444">
        <w:t>oraz</w:t>
      </w:r>
      <w:r>
        <w:t xml:space="preserve"> </w:t>
      </w:r>
      <w:r w:rsidRPr="00827444">
        <w:t>finansowaniu</w:t>
      </w:r>
      <w:r>
        <w:t xml:space="preserve"> </w:t>
      </w:r>
      <w:r w:rsidRPr="00827444">
        <w:t>terroryzmu;</w:t>
      </w:r>
    </w:p>
    <w:p w:rsidR="00EE5160" w:rsidRPr="00827444" w:rsidRDefault="00EE5160" w:rsidP="00EE5160">
      <w:pPr>
        <w:pStyle w:val="ZPKTzmpktartykuempunktem"/>
      </w:pPr>
      <w:r w:rsidRPr="00827444">
        <w:t>6)</w:t>
      </w:r>
      <w:r w:rsidRPr="00827444">
        <w:tab/>
        <w:t>zasady</w:t>
      </w:r>
      <w:r>
        <w:t xml:space="preserve"> </w:t>
      </w:r>
      <w:r w:rsidRPr="00827444">
        <w:t>zmiany</w:t>
      </w:r>
      <w:r>
        <w:t xml:space="preserve"> </w:t>
      </w:r>
      <w:r w:rsidRPr="00827444">
        <w:t>umowy</w:t>
      </w:r>
      <w:r>
        <w:t xml:space="preserve"> </w:t>
      </w:r>
      <w:r w:rsidRPr="00827444">
        <w:t>oraz</w:t>
      </w:r>
      <w:r>
        <w:t xml:space="preserve"> </w:t>
      </w:r>
      <w:r w:rsidRPr="00827444">
        <w:t>jej</w:t>
      </w:r>
      <w:r>
        <w:t xml:space="preserve"> </w:t>
      </w:r>
      <w:r w:rsidRPr="00827444">
        <w:t>rozwiązania.</w:t>
      </w:r>
      <w:r w:rsidR="00AB039E">
        <w:t>”</w:t>
      </w:r>
      <w:r w:rsidRPr="00827444">
        <w:t>;</w:t>
      </w:r>
    </w:p>
    <w:p w:rsidR="00EE5160" w:rsidRPr="00EE5160" w:rsidRDefault="00EE5160" w:rsidP="00AB039E">
      <w:pPr>
        <w:pStyle w:val="PKTpunkt"/>
        <w:keepNext/>
      </w:pPr>
      <w:r w:rsidRPr="000B4D7D">
        <w:t>59</w:t>
      </w:r>
      <w:r w:rsidRPr="00EE5160">
        <w:t>)</w:t>
      </w:r>
      <w:r w:rsidRPr="00EE5160">
        <w:tab/>
        <w:t xml:space="preserve">w dziale IV dodaje się rozdziały </w:t>
      </w:r>
      <w:r w:rsidR="00C90664" w:rsidRPr="00EE5160">
        <w:t>2</w:t>
      </w:r>
      <w:r w:rsidR="00C90664">
        <w:t xml:space="preserve"> i </w:t>
      </w:r>
      <w:r w:rsidR="00C90664" w:rsidRPr="00EE5160">
        <w:t>3</w:t>
      </w:r>
      <w:r w:rsidR="00C90664">
        <w:t xml:space="preserve"> w </w:t>
      </w:r>
      <w:r w:rsidRPr="00EE5160">
        <w:t>brzmieniu:</w:t>
      </w:r>
    </w:p>
    <w:p w:rsidR="00EE5160" w:rsidRPr="00827444" w:rsidRDefault="00AB039E" w:rsidP="00EE5160">
      <w:pPr>
        <w:pStyle w:val="ZROZDZODDZOZNzmoznrozdzoddzartykuempunktem"/>
      </w:pPr>
      <w:r>
        <w:t>„</w:t>
      </w:r>
      <w:r w:rsidR="00EE5160" w:rsidRPr="00827444">
        <w:t>Rozdział</w:t>
      </w:r>
      <w:r w:rsidR="00EE5160">
        <w:t xml:space="preserve"> </w:t>
      </w:r>
      <w:r w:rsidR="00EE5160" w:rsidRPr="00827444">
        <w:t>2</w:t>
      </w:r>
    </w:p>
    <w:p w:rsidR="00EE5160" w:rsidRPr="00827444" w:rsidRDefault="00EE5160" w:rsidP="00AB039E">
      <w:pPr>
        <w:pStyle w:val="ZROZDZODDZPRZEDMzmprzedmrozdzoddzartykuempunktem"/>
      </w:pPr>
      <w:r w:rsidRPr="00827444">
        <w:t>Depozytariusz</w:t>
      </w:r>
      <w:r>
        <w:t xml:space="preserve"> </w:t>
      </w:r>
      <w:r w:rsidRPr="00827444">
        <w:t>alternatywnej</w:t>
      </w:r>
      <w:r>
        <w:t xml:space="preserve"> </w:t>
      </w:r>
      <w:r w:rsidRPr="00827444">
        <w:t>spółki</w:t>
      </w:r>
      <w:r>
        <w:t xml:space="preserve"> </w:t>
      </w:r>
      <w:r w:rsidRPr="00827444">
        <w:t>inwestycyjnej</w:t>
      </w:r>
    </w:p>
    <w:p w:rsidR="00EE5160" w:rsidRPr="00827444" w:rsidRDefault="00EE5160" w:rsidP="00EE5160">
      <w:pPr>
        <w:pStyle w:val="ZARTzmartartykuempunktem"/>
      </w:pPr>
      <w:r w:rsidRPr="00827444">
        <w:t>Art.</w:t>
      </w:r>
      <w:r w:rsidR="00C90664">
        <w:t> </w:t>
      </w:r>
      <w:r w:rsidRPr="00827444">
        <w:t>81b.</w:t>
      </w:r>
      <w:r w:rsidR="00C90664">
        <w:t> </w:t>
      </w:r>
      <w:r w:rsidRPr="00827444">
        <w:t>1.</w:t>
      </w:r>
      <w:r>
        <w:t xml:space="preserve"> </w:t>
      </w:r>
      <w:r w:rsidRPr="00827444">
        <w:t>Zarządzający</w:t>
      </w:r>
      <w:r>
        <w:t xml:space="preserve"> </w:t>
      </w:r>
      <w:r w:rsidRPr="000B4D7D">
        <w:t>ASI,</w:t>
      </w:r>
      <w:r w:rsidR="00C90664">
        <w:t xml:space="preserve"> </w:t>
      </w:r>
      <w:r w:rsidR="00C90664" w:rsidRPr="00827444">
        <w:t>w</w:t>
      </w:r>
      <w:r w:rsidR="00C90664">
        <w:t> </w:t>
      </w:r>
      <w:r w:rsidRPr="00827444">
        <w:t>drodze</w:t>
      </w:r>
      <w:r>
        <w:t xml:space="preserve"> </w:t>
      </w:r>
      <w:r w:rsidRPr="00827444">
        <w:t>zawartej</w:t>
      </w:r>
      <w:r w:rsidR="00C90664">
        <w:t xml:space="preserve"> </w:t>
      </w:r>
      <w:r w:rsidR="00C90664" w:rsidRPr="00827444">
        <w:t>z</w:t>
      </w:r>
      <w:r w:rsidR="00C90664">
        <w:t> </w:t>
      </w:r>
      <w:r w:rsidRPr="00827444">
        <w:t>depozytariuszem</w:t>
      </w:r>
      <w:r>
        <w:t xml:space="preserve"> </w:t>
      </w:r>
      <w:r w:rsidRPr="00827444">
        <w:t>pisemnej</w:t>
      </w:r>
      <w:r>
        <w:t xml:space="preserve"> </w:t>
      </w:r>
      <w:r w:rsidRPr="00827444">
        <w:t>umowy</w:t>
      </w:r>
      <w:r w:rsidR="00C90664">
        <w:t xml:space="preserve"> </w:t>
      </w:r>
      <w:r w:rsidR="00C90664" w:rsidRPr="00827444">
        <w:t>o</w:t>
      </w:r>
      <w:r w:rsidR="00C90664">
        <w:t> </w:t>
      </w:r>
      <w:r w:rsidRPr="00827444">
        <w:t>wykonywanie</w:t>
      </w:r>
      <w:r>
        <w:t xml:space="preserve"> </w:t>
      </w:r>
      <w:r w:rsidRPr="00827444">
        <w:t>funkcji</w:t>
      </w:r>
      <w:r>
        <w:t xml:space="preserve"> </w:t>
      </w:r>
      <w:r w:rsidRPr="00827444">
        <w:t>depozytariusza</w:t>
      </w:r>
      <w:r>
        <w:t xml:space="preserve"> </w:t>
      </w:r>
      <w:r w:rsidRPr="00827444">
        <w:t>alternatywnej</w:t>
      </w:r>
      <w:r>
        <w:t xml:space="preserve"> </w:t>
      </w:r>
      <w:r w:rsidRPr="00827444">
        <w:t>spółki</w:t>
      </w:r>
      <w:r>
        <w:t xml:space="preserve"> </w:t>
      </w:r>
      <w:r w:rsidRPr="000B4D7D">
        <w:t>inwestycyjnej,</w:t>
      </w:r>
      <w:r>
        <w:t xml:space="preserve"> </w:t>
      </w:r>
      <w:r w:rsidRPr="00827444">
        <w:t>ustanawia</w:t>
      </w:r>
      <w:r>
        <w:t xml:space="preserve"> </w:t>
      </w:r>
      <w:r w:rsidRPr="00827444">
        <w:t>jednego</w:t>
      </w:r>
      <w:r>
        <w:t xml:space="preserve"> </w:t>
      </w:r>
      <w:r w:rsidRPr="00827444">
        <w:t>depozytariusza</w:t>
      </w:r>
      <w:r>
        <w:t xml:space="preserve"> </w:t>
      </w:r>
      <w:r w:rsidRPr="00827444">
        <w:t>dla</w:t>
      </w:r>
      <w:r>
        <w:t xml:space="preserve"> </w:t>
      </w:r>
      <w:r w:rsidRPr="00827444">
        <w:t>każdej</w:t>
      </w:r>
      <w:r>
        <w:t xml:space="preserve"> </w:t>
      </w:r>
      <w:r w:rsidRPr="00827444">
        <w:t>zarządzanej</w:t>
      </w:r>
      <w:r>
        <w:t xml:space="preserve"> </w:t>
      </w:r>
      <w:r w:rsidRPr="00827444">
        <w:t>altern</w:t>
      </w:r>
      <w:r w:rsidRPr="00827444">
        <w:t>a</w:t>
      </w:r>
      <w:r w:rsidRPr="00827444">
        <w:t>tywnej</w:t>
      </w:r>
      <w:r>
        <w:t xml:space="preserve"> </w:t>
      </w:r>
      <w:r w:rsidRPr="00827444">
        <w:t>spółki</w:t>
      </w:r>
      <w:r>
        <w:t xml:space="preserve"> </w:t>
      </w:r>
      <w:r w:rsidRPr="00827444">
        <w:t>inwestycyjnej.</w:t>
      </w:r>
    </w:p>
    <w:p w:rsidR="00EE5160" w:rsidRPr="00EE5160" w:rsidRDefault="00EE5160" w:rsidP="00AB039E">
      <w:pPr>
        <w:pStyle w:val="ZUSTzmustartykuempunktem"/>
        <w:keepNext/>
      </w:pPr>
      <w:r w:rsidRPr="00827444">
        <w:t>2.</w:t>
      </w:r>
      <w:r w:rsidR="00C90664">
        <w:t> </w:t>
      </w:r>
      <w:r w:rsidRPr="00EE5160">
        <w:t>Umowę</w:t>
      </w:r>
      <w:r w:rsidR="00C90664" w:rsidRPr="00EE5160">
        <w:t xml:space="preserve"> o</w:t>
      </w:r>
      <w:r w:rsidR="00C90664">
        <w:t> </w:t>
      </w:r>
      <w:r w:rsidRPr="00EE5160">
        <w:t>wykonywanie funkcji depozytariusza alternatywnej spółki inwestycyjnej można zawrzeć wyłąc</w:t>
      </w:r>
      <w:r w:rsidRPr="00EE5160">
        <w:t>z</w:t>
      </w:r>
      <w:r w:rsidRPr="00EE5160">
        <w:t>nie z:</w:t>
      </w:r>
    </w:p>
    <w:p w:rsidR="00EE5160" w:rsidRPr="000B4D7D" w:rsidRDefault="00EE5160" w:rsidP="00EE5160">
      <w:pPr>
        <w:pStyle w:val="ZPKTzmpktartykuempunktem"/>
      </w:pPr>
      <w:r w:rsidRPr="00827444">
        <w:t>1)</w:t>
      </w:r>
      <w:r w:rsidRPr="00827444">
        <w:tab/>
        <w:t>bankiem</w:t>
      </w:r>
      <w:r>
        <w:t xml:space="preserve"> </w:t>
      </w:r>
      <w:r w:rsidRPr="000B4D7D">
        <w:t>krajowym;</w:t>
      </w:r>
    </w:p>
    <w:p w:rsidR="00EE5160" w:rsidRPr="000B4D7D" w:rsidRDefault="00EE5160" w:rsidP="00EE5160">
      <w:pPr>
        <w:pStyle w:val="ZPKTzmpktartykuempunktem"/>
      </w:pPr>
      <w:r w:rsidRPr="00827444">
        <w:t>2)</w:t>
      </w:r>
      <w:r w:rsidRPr="00827444">
        <w:tab/>
        <w:t>oddziałem</w:t>
      </w:r>
      <w:r>
        <w:t xml:space="preserve"> </w:t>
      </w:r>
      <w:r w:rsidRPr="00827444">
        <w:t>instytucji</w:t>
      </w:r>
      <w:r>
        <w:t xml:space="preserve"> </w:t>
      </w:r>
      <w:r w:rsidRPr="00827444">
        <w:t>kredytowej</w:t>
      </w:r>
      <w:r w:rsidR="00C90664">
        <w:t xml:space="preserve"> </w:t>
      </w:r>
      <w:r w:rsidR="00C90664" w:rsidRPr="00827444">
        <w:t>z</w:t>
      </w:r>
      <w:r w:rsidR="00C90664">
        <w:t> </w:t>
      </w:r>
      <w:r w:rsidRPr="00827444">
        <w:t>siedzibą</w:t>
      </w:r>
      <w:r>
        <w:t xml:space="preserve"> </w:t>
      </w:r>
      <w:r w:rsidRPr="00827444">
        <w:t>na</w:t>
      </w:r>
      <w:r>
        <w:t xml:space="preserve"> </w:t>
      </w:r>
      <w:r w:rsidRPr="00827444">
        <w:t>terytorium</w:t>
      </w:r>
      <w:r>
        <w:t xml:space="preserve"> </w:t>
      </w:r>
      <w:r w:rsidRPr="00827444">
        <w:t>Rzeczypospolitej</w:t>
      </w:r>
      <w:r>
        <w:t xml:space="preserve"> </w:t>
      </w:r>
      <w:r w:rsidRPr="000B4D7D">
        <w:t>Polskiej;</w:t>
      </w:r>
    </w:p>
    <w:p w:rsidR="00EE5160" w:rsidRPr="00827444" w:rsidRDefault="00EE5160" w:rsidP="00EE5160">
      <w:pPr>
        <w:pStyle w:val="ZPKTzmpktartykuempunktem"/>
      </w:pPr>
      <w:r w:rsidRPr="00827444">
        <w:t>3)</w:t>
      </w:r>
      <w:r w:rsidRPr="00827444">
        <w:tab/>
        <w:t>firmą</w:t>
      </w:r>
      <w:r>
        <w:t xml:space="preserve"> </w:t>
      </w:r>
      <w:r w:rsidRPr="00827444">
        <w:t>inwestycyjną</w:t>
      </w:r>
      <w:r>
        <w:t xml:space="preserve"> </w:t>
      </w:r>
      <w:r w:rsidRPr="00827444">
        <w:t>uprawnioną</w:t>
      </w:r>
      <w:r>
        <w:t xml:space="preserve"> </w:t>
      </w:r>
      <w:r w:rsidRPr="00827444">
        <w:t>do</w:t>
      </w:r>
      <w:r>
        <w:t xml:space="preserve"> </w:t>
      </w:r>
      <w:r w:rsidRPr="00827444">
        <w:t>wykonywania</w:t>
      </w:r>
      <w:r>
        <w:t xml:space="preserve"> </w:t>
      </w:r>
      <w:r w:rsidRPr="00827444">
        <w:t>czynności,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6</w:t>
      </w:r>
      <w:r w:rsidR="00C90664" w:rsidRPr="00827444">
        <w:t>9</w:t>
      </w:r>
      <w:r w:rsidR="00C90664">
        <w:t xml:space="preserve"> ust. </w:t>
      </w:r>
      <w:r w:rsidR="00C90664" w:rsidRPr="00827444">
        <w:t>4</w:t>
      </w:r>
      <w:r w:rsidR="00C90664">
        <w:t xml:space="preserve"> pkt </w:t>
      </w:r>
      <w:r w:rsidR="00C90664" w:rsidRPr="00827444">
        <w:t>1</w:t>
      </w:r>
      <w:r w:rsidR="00C90664">
        <w:t> </w:t>
      </w:r>
      <w:r w:rsidRPr="00827444">
        <w:t>ustawy</w:t>
      </w:r>
      <w:r w:rsidR="00C90664">
        <w:t xml:space="preserve"> </w:t>
      </w:r>
      <w:r w:rsidR="00C90664" w:rsidRPr="00827444">
        <w:t>o</w:t>
      </w:r>
      <w:r w:rsidR="00C90664">
        <w:t> </w:t>
      </w:r>
      <w:r w:rsidRPr="00827444">
        <w:t>obrocie</w:t>
      </w:r>
      <w:r>
        <w:t xml:space="preserve"> </w:t>
      </w:r>
      <w:r w:rsidRPr="00827444">
        <w:t>instrumentami</w:t>
      </w:r>
      <w:r>
        <w:t xml:space="preserve"> </w:t>
      </w:r>
      <w:r w:rsidRPr="00827444">
        <w:t>finansowymi,</w:t>
      </w:r>
      <w:r>
        <w:t xml:space="preserve"> </w:t>
      </w:r>
      <w:r w:rsidRPr="00827444">
        <w:t>jeżeli</w:t>
      </w:r>
      <w:r>
        <w:t xml:space="preserve"> </w:t>
      </w:r>
      <w:r w:rsidRPr="00827444">
        <w:t>jej</w:t>
      </w:r>
      <w:r>
        <w:t xml:space="preserve"> </w:t>
      </w:r>
      <w:r w:rsidRPr="00827444">
        <w:t>kapitał</w:t>
      </w:r>
      <w:r>
        <w:t xml:space="preserve"> </w:t>
      </w:r>
      <w:r w:rsidRPr="00827444">
        <w:t>założycielski,</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9</w:t>
      </w:r>
      <w:r w:rsidR="00C90664" w:rsidRPr="00827444">
        <w:t>7</w:t>
      </w:r>
      <w:r w:rsidR="00C90664">
        <w:t xml:space="preserve"> ust. </w:t>
      </w:r>
      <w:r w:rsidR="00C90664" w:rsidRPr="00827444">
        <w:t>1</w:t>
      </w:r>
      <w:r w:rsidR="00C90664">
        <w:t> </w:t>
      </w:r>
      <w:r w:rsidRPr="00827444">
        <w:t>ustawy</w:t>
      </w:r>
      <w:r w:rsidR="00C90664">
        <w:t xml:space="preserve"> </w:t>
      </w:r>
      <w:r w:rsidR="00C90664" w:rsidRPr="00827444">
        <w:t>o</w:t>
      </w:r>
      <w:r w:rsidR="00C90664">
        <w:t> </w:t>
      </w:r>
      <w:r w:rsidRPr="00827444">
        <w:t>obrocie</w:t>
      </w:r>
      <w:r>
        <w:t xml:space="preserve"> </w:t>
      </w:r>
      <w:r w:rsidRPr="00827444">
        <w:t>instrumentami</w:t>
      </w:r>
      <w:r>
        <w:t xml:space="preserve"> </w:t>
      </w:r>
      <w:r w:rsidRPr="00827444">
        <w:t>finansowymi,</w:t>
      </w:r>
      <w:r>
        <w:t xml:space="preserve"> </w:t>
      </w:r>
      <w:r w:rsidRPr="00827444">
        <w:t>wynosi</w:t>
      </w:r>
      <w:r>
        <w:t xml:space="preserve"> </w:t>
      </w:r>
      <w:r w:rsidRPr="00827444">
        <w:t>co</w:t>
      </w:r>
      <w:r>
        <w:t xml:space="preserve"> </w:t>
      </w:r>
      <w:r w:rsidRPr="00827444">
        <w:t>najmniej</w:t>
      </w:r>
      <w:r>
        <w:t xml:space="preserve"> </w:t>
      </w:r>
      <w:r w:rsidRPr="00827444">
        <w:t>równowartość</w:t>
      </w:r>
      <w:r w:rsidR="00C90664">
        <w:t xml:space="preserve"> </w:t>
      </w:r>
      <w:r w:rsidR="00C90664" w:rsidRPr="00827444">
        <w:t>w</w:t>
      </w:r>
      <w:r w:rsidR="00C90664">
        <w:t> </w:t>
      </w:r>
      <w:r w:rsidRPr="00827444">
        <w:t>złotych</w:t>
      </w:r>
      <w:r>
        <w:t xml:space="preserve"> </w:t>
      </w:r>
      <w:r w:rsidRPr="00827444">
        <w:t>73</w:t>
      </w:r>
      <w:r w:rsidR="00C90664" w:rsidRPr="00827444">
        <w:t>0</w:t>
      </w:r>
      <w:r w:rsidR="00C90664">
        <w:t> </w:t>
      </w:r>
      <w:r w:rsidRPr="00827444">
        <w:t>00</w:t>
      </w:r>
      <w:r w:rsidR="00C90664" w:rsidRPr="00827444">
        <w:t>0</w:t>
      </w:r>
      <w:r w:rsidR="00C90664">
        <w:t> </w:t>
      </w:r>
      <w:r w:rsidRPr="000B4D7D">
        <w:t>euro;</w:t>
      </w:r>
    </w:p>
    <w:p w:rsidR="00EE5160" w:rsidRPr="00827444" w:rsidRDefault="00EE5160" w:rsidP="00EE5160">
      <w:pPr>
        <w:pStyle w:val="ZPKTzmpktartykuempunktem"/>
      </w:pPr>
      <w:r w:rsidRPr="00827444">
        <w:t>4)</w:t>
      </w:r>
      <w:r w:rsidRPr="00827444">
        <w:tab/>
        <w:t>Krajowym</w:t>
      </w:r>
      <w:r>
        <w:t xml:space="preserve"> </w:t>
      </w:r>
      <w:r w:rsidRPr="00827444">
        <w:t>Depozytem</w:t>
      </w:r>
      <w:r>
        <w:t xml:space="preserve"> </w:t>
      </w:r>
      <w:r w:rsidRPr="00827444">
        <w:t>Papierów</w:t>
      </w:r>
      <w:r>
        <w:t xml:space="preserve"> </w:t>
      </w:r>
      <w:r w:rsidRPr="00827444">
        <w:t>Wartościowych</w:t>
      </w:r>
      <w:r>
        <w:t xml:space="preserve"> </w:t>
      </w:r>
      <w:r w:rsidRPr="00827444">
        <w:t>Spółką</w:t>
      </w:r>
      <w:r>
        <w:t xml:space="preserve"> </w:t>
      </w:r>
      <w:r w:rsidRPr="00827444">
        <w:t>Akcyjną.</w:t>
      </w:r>
    </w:p>
    <w:p w:rsidR="00EE5160" w:rsidRPr="00EE5160" w:rsidRDefault="00EE5160" w:rsidP="00AB039E">
      <w:pPr>
        <w:pStyle w:val="ZUSTzmustartykuempunktem"/>
        <w:keepNext/>
      </w:pPr>
      <w:r w:rsidRPr="00827444">
        <w:lastRenderedPageBreak/>
        <w:t>3.</w:t>
      </w:r>
      <w:r w:rsidR="00C90664">
        <w:t> </w:t>
      </w:r>
      <w:r w:rsidRPr="00EE5160">
        <w:t>Umowę</w:t>
      </w:r>
      <w:r w:rsidR="00C90664" w:rsidRPr="00EE5160">
        <w:t xml:space="preserve"> o</w:t>
      </w:r>
      <w:r w:rsidR="00C90664">
        <w:t> </w:t>
      </w:r>
      <w:r w:rsidRPr="00EE5160">
        <w:t>wykonywanie funkcji depozytariusza alternatywnej spółki inwestycyjnej można zawrzeć również</w:t>
      </w:r>
      <w:r w:rsidR="00C90664" w:rsidRPr="00EE5160">
        <w:t xml:space="preserve"> z</w:t>
      </w:r>
      <w:r w:rsidR="00C90664">
        <w:t> </w:t>
      </w:r>
      <w:proofErr w:type="spellStart"/>
      <w:r w:rsidRPr="00EE5160">
        <w:t>prime</w:t>
      </w:r>
      <w:proofErr w:type="spellEnd"/>
      <w:r w:rsidRPr="00EE5160">
        <w:t xml:space="preserve"> brokerem działającym</w:t>
      </w:r>
      <w:r w:rsidR="00C90664" w:rsidRPr="00EE5160">
        <w:t xml:space="preserve"> w</w:t>
      </w:r>
      <w:r w:rsidR="00C90664">
        <w:t> </w:t>
      </w:r>
      <w:r w:rsidRPr="00EE5160">
        <w:t>charakterze kontrahenta takiej spółki, jeżeli:</w:t>
      </w:r>
    </w:p>
    <w:p w:rsidR="00EE5160" w:rsidRPr="00827444" w:rsidRDefault="00EE5160" w:rsidP="00EE5160">
      <w:pPr>
        <w:pStyle w:val="ZPKTzmpktartykuempunktem"/>
      </w:pPr>
      <w:r w:rsidRPr="00827444">
        <w:t>1)</w:t>
      </w:r>
      <w:r w:rsidRPr="00827444">
        <w:tab/>
        <w:t>oddzieli</w:t>
      </w:r>
      <w:r>
        <w:t xml:space="preserve"> </w:t>
      </w:r>
      <w:r w:rsidRPr="00827444">
        <w:t>on</w:t>
      </w:r>
      <w:r>
        <w:t xml:space="preserve"> </w:t>
      </w:r>
      <w:r w:rsidRPr="00827444">
        <w:t>pod</w:t>
      </w:r>
      <w:r>
        <w:t xml:space="preserve"> </w:t>
      </w:r>
      <w:r w:rsidRPr="00827444">
        <w:t>względem</w:t>
      </w:r>
      <w:r>
        <w:t xml:space="preserve"> </w:t>
      </w:r>
      <w:r w:rsidRPr="00827444">
        <w:t>organizacyjnym</w:t>
      </w:r>
      <w:r w:rsidR="00C90664">
        <w:t xml:space="preserve"> </w:t>
      </w:r>
      <w:r w:rsidR="00C90664" w:rsidRPr="00827444">
        <w:t>i</w:t>
      </w:r>
      <w:r w:rsidR="00C90664">
        <w:t> </w:t>
      </w:r>
      <w:r w:rsidRPr="00827444">
        <w:t>technicznym</w:t>
      </w:r>
      <w:r>
        <w:t xml:space="preserve"> </w:t>
      </w:r>
      <w:r w:rsidRPr="00827444">
        <w:t>sprawowanie</w:t>
      </w:r>
      <w:r>
        <w:t xml:space="preserve"> </w:t>
      </w:r>
      <w:r w:rsidRPr="00827444">
        <w:t>funkcji</w:t>
      </w:r>
      <w:r>
        <w:t xml:space="preserve"> </w:t>
      </w:r>
      <w:r w:rsidRPr="00827444">
        <w:t>depozytariusza</w:t>
      </w:r>
      <w:r>
        <w:t xml:space="preserve"> </w:t>
      </w:r>
      <w:r w:rsidRPr="00827444">
        <w:t>od</w:t>
      </w:r>
      <w:r>
        <w:t xml:space="preserve"> </w:t>
      </w:r>
      <w:r w:rsidRPr="00827444">
        <w:t>wykonyw</w:t>
      </w:r>
      <w:r w:rsidRPr="00827444">
        <w:t>a</w:t>
      </w:r>
      <w:r w:rsidRPr="00827444">
        <w:t>nia</w:t>
      </w:r>
      <w:r>
        <w:t xml:space="preserve"> </w:t>
      </w:r>
      <w:r w:rsidRPr="00827444">
        <w:t>swoich</w:t>
      </w:r>
      <w:r>
        <w:t xml:space="preserve"> </w:t>
      </w:r>
      <w:r w:rsidRPr="00827444">
        <w:t>funkcji</w:t>
      </w:r>
      <w:r w:rsidR="00C90664">
        <w:t xml:space="preserve"> </w:t>
      </w:r>
      <w:r w:rsidR="00C90664" w:rsidRPr="00827444">
        <w:t>w</w:t>
      </w:r>
      <w:r w:rsidR="00C90664">
        <w:t> </w:t>
      </w:r>
      <w:r w:rsidRPr="00827444">
        <w:t>charakterze</w:t>
      </w:r>
      <w:r>
        <w:t xml:space="preserve"> </w:t>
      </w:r>
      <w:proofErr w:type="spellStart"/>
      <w:r w:rsidRPr="00827444">
        <w:t>prime</w:t>
      </w:r>
      <w:proofErr w:type="spellEnd"/>
      <w:r>
        <w:t xml:space="preserve"> </w:t>
      </w:r>
      <w:r w:rsidRPr="00827444">
        <w:t>brokera</w:t>
      </w:r>
      <w:r>
        <w:t xml:space="preserve"> </w:t>
      </w:r>
      <w:r w:rsidRPr="00827444">
        <w:t>oraz</w:t>
      </w:r>
    </w:p>
    <w:p w:rsidR="00EE5160" w:rsidRPr="00827444" w:rsidRDefault="00EE5160" w:rsidP="00EE5160">
      <w:pPr>
        <w:pStyle w:val="ZPKTzmpktartykuempunktem"/>
      </w:pPr>
      <w:r w:rsidRPr="00827444">
        <w:t>2)</w:t>
      </w:r>
      <w:r w:rsidRPr="00827444">
        <w:tab/>
        <w:t>zapewni</w:t>
      </w:r>
      <w:r>
        <w:t xml:space="preserve"> </w:t>
      </w:r>
      <w:r w:rsidRPr="00827444">
        <w:t>on</w:t>
      </w:r>
      <w:r>
        <w:t xml:space="preserve"> </w:t>
      </w:r>
      <w:r w:rsidRPr="00827444">
        <w:t>właściwą</w:t>
      </w:r>
      <w:r>
        <w:t xml:space="preserve"> </w:t>
      </w:r>
      <w:r w:rsidRPr="00827444">
        <w:t>identyfikację</w:t>
      </w:r>
      <w:r w:rsidR="00C90664">
        <w:t xml:space="preserve"> </w:t>
      </w:r>
      <w:r w:rsidR="00C90664" w:rsidRPr="000B4D7D">
        <w:t>i</w:t>
      </w:r>
      <w:r w:rsidR="00C90664">
        <w:t> </w:t>
      </w:r>
      <w:r w:rsidRPr="000B4D7D">
        <w:t>monitorowanie konfliktów interesów oraz zarządzanie nimi,</w:t>
      </w:r>
      <w:r w:rsidR="00C90664">
        <w:t xml:space="preserve"> </w:t>
      </w:r>
      <w:r w:rsidR="00C90664" w:rsidRPr="00827444">
        <w:t>a</w:t>
      </w:r>
      <w:r w:rsidR="00C90664">
        <w:t> </w:t>
      </w:r>
      <w:r w:rsidRPr="00827444">
        <w:t>także</w:t>
      </w:r>
      <w:r>
        <w:t xml:space="preserve"> </w:t>
      </w:r>
      <w:r w:rsidRPr="00827444">
        <w:t>i</w:t>
      </w:r>
      <w:r w:rsidRPr="00827444">
        <w:t>n</w:t>
      </w:r>
      <w:r w:rsidRPr="00827444">
        <w:t>formowanie</w:t>
      </w:r>
      <w:r>
        <w:t xml:space="preserve"> </w:t>
      </w:r>
      <w:r w:rsidRPr="00827444">
        <w:t>inwestorów</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o</w:t>
      </w:r>
      <w:r w:rsidR="00C90664">
        <w:t> </w:t>
      </w:r>
      <w:r w:rsidRPr="00827444">
        <w:t>stwierdzonych</w:t>
      </w:r>
      <w:r>
        <w:t xml:space="preserve"> </w:t>
      </w:r>
      <w:r w:rsidRPr="00827444">
        <w:t>przypadkach</w:t>
      </w:r>
      <w:r>
        <w:t xml:space="preserve"> </w:t>
      </w:r>
      <w:r w:rsidRPr="00827444">
        <w:t>wystąpienia</w:t>
      </w:r>
      <w:r>
        <w:t xml:space="preserve"> </w:t>
      </w:r>
      <w:r w:rsidRPr="00827444">
        <w:t>takiego</w:t>
      </w:r>
      <w:r>
        <w:t xml:space="preserve"> </w:t>
      </w:r>
      <w:r w:rsidRPr="00827444">
        <w:t>konfliktu.</w:t>
      </w:r>
    </w:p>
    <w:p w:rsidR="00EE5160" w:rsidRPr="00827444" w:rsidRDefault="00EE5160" w:rsidP="00EE5160">
      <w:pPr>
        <w:pStyle w:val="ZUSTzmustartykuempunktem"/>
      </w:pPr>
      <w:r w:rsidRPr="00827444">
        <w:t>4.</w:t>
      </w:r>
      <w:r w:rsidR="00C90664">
        <w:t> </w:t>
      </w:r>
      <w:r w:rsidRPr="00827444">
        <w:t>Równowartość</w:t>
      </w:r>
      <w:r w:rsidR="00C90664">
        <w:t xml:space="preserve"> </w:t>
      </w:r>
      <w:r w:rsidR="00C90664" w:rsidRPr="000B4D7D">
        <w:t>w</w:t>
      </w:r>
      <w:r w:rsidR="00C90664">
        <w:t> </w:t>
      </w:r>
      <w:r w:rsidRPr="000B4D7D">
        <w:t>złotych</w:t>
      </w:r>
      <w:r>
        <w:t xml:space="preserve"> </w:t>
      </w:r>
      <w:r w:rsidRPr="00827444">
        <w:t>wyrażonej</w:t>
      </w:r>
      <w:r w:rsidR="00C90664">
        <w:t xml:space="preserve"> </w:t>
      </w:r>
      <w:r w:rsidR="00C90664" w:rsidRPr="00827444">
        <w:t>w</w:t>
      </w:r>
      <w:r w:rsidR="00C90664">
        <w:t> </w:t>
      </w:r>
      <w:r w:rsidRPr="00827444">
        <w:t>euro</w:t>
      </w:r>
      <w:r>
        <w:t xml:space="preserve"> </w:t>
      </w:r>
      <w:r w:rsidRPr="00827444">
        <w:t>kwoty,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00C90664" w:rsidRPr="00827444">
        <w:t>2</w:t>
      </w:r>
      <w:r w:rsidR="00C90664">
        <w:t xml:space="preserve"> pkt </w:t>
      </w:r>
      <w:r w:rsidRPr="00827444">
        <w:t>3,</w:t>
      </w:r>
      <w:r>
        <w:t xml:space="preserve"> </w:t>
      </w:r>
      <w:r w:rsidRPr="00827444">
        <w:t>jest</w:t>
      </w:r>
      <w:r>
        <w:t xml:space="preserve"> </w:t>
      </w:r>
      <w:r w:rsidRPr="00827444">
        <w:t>ustalana</w:t>
      </w:r>
      <w:r>
        <w:t xml:space="preserve"> </w:t>
      </w:r>
      <w:r w:rsidRPr="00827444">
        <w:t>zgodnie</w:t>
      </w:r>
      <w:r w:rsidR="00C90664">
        <w:t xml:space="preserve"> </w:t>
      </w:r>
      <w:r w:rsidR="00C90664" w:rsidRPr="00827444">
        <w:t>z</w:t>
      </w:r>
      <w:r w:rsidR="00C90664">
        <w:t> art. </w:t>
      </w:r>
      <w:r w:rsidRPr="00827444">
        <w:t>9</w:t>
      </w:r>
      <w:r w:rsidR="00C90664" w:rsidRPr="00827444">
        <w:t>8</w:t>
      </w:r>
      <w:r w:rsidR="00C90664">
        <w:t xml:space="preserve"> ust. </w:t>
      </w:r>
      <w:r w:rsidRPr="00827444">
        <w:t>1</w:t>
      </w:r>
      <w:r w:rsidR="00C90664" w:rsidRPr="00827444">
        <w:t>0</w:t>
      </w:r>
      <w:r w:rsidR="00C90664">
        <w:t> </w:t>
      </w:r>
      <w:r w:rsidRPr="00827444">
        <w:t>ustawy</w:t>
      </w:r>
      <w:r w:rsidR="00C90664">
        <w:t xml:space="preserve"> </w:t>
      </w:r>
      <w:r w:rsidR="00C90664" w:rsidRPr="00827444">
        <w:t>o</w:t>
      </w:r>
      <w:r w:rsidR="00C90664">
        <w:t> </w:t>
      </w:r>
      <w:r w:rsidRPr="00827444">
        <w:t>obrocie</w:t>
      </w:r>
      <w:r>
        <w:t xml:space="preserve"> </w:t>
      </w:r>
      <w:r w:rsidRPr="00827444">
        <w:t>instrumentami</w:t>
      </w:r>
      <w:r>
        <w:t xml:space="preserve"> </w:t>
      </w:r>
      <w:r w:rsidRPr="00827444">
        <w:t>finansowymi.</w:t>
      </w:r>
    </w:p>
    <w:p w:rsidR="00EE5160" w:rsidRPr="00EE5160" w:rsidRDefault="00EE5160" w:rsidP="00AB039E">
      <w:pPr>
        <w:pStyle w:val="ZARTzmartartykuempunktem"/>
        <w:keepNext/>
      </w:pPr>
      <w:r w:rsidRPr="00827444">
        <w:t>Art.</w:t>
      </w:r>
      <w:r w:rsidR="00C90664">
        <w:t> </w:t>
      </w:r>
      <w:r w:rsidRPr="00EE5160">
        <w:t>81c.</w:t>
      </w:r>
      <w:r w:rsidR="00C90664">
        <w:t> </w:t>
      </w:r>
      <w:r w:rsidRPr="00EE5160">
        <w:t>1. Obowiązki depozytariusza wynikające</w:t>
      </w:r>
      <w:r w:rsidR="00C90664" w:rsidRPr="00EE5160">
        <w:t xml:space="preserve"> z</w:t>
      </w:r>
      <w:r w:rsidR="00C90664">
        <w:t> </w:t>
      </w:r>
      <w:r w:rsidRPr="00EE5160">
        <w:t>umowy</w:t>
      </w:r>
      <w:r w:rsidR="00C90664" w:rsidRPr="00EE5160">
        <w:t xml:space="preserve"> o</w:t>
      </w:r>
      <w:r w:rsidR="00C90664">
        <w:t> </w:t>
      </w:r>
      <w:r w:rsidRPr="00EE5160">
        <w:t>wykonywanie funkcji depozytariusza altern</w:t>
      </w:r>
      <w:r w:rsidRPr="00EE5160">
        <w:t>a</w:t>
      </w:r>
      <w:r w:rsidRPr="00EE5160">
        <w:t>tywnej spółki inwestycyjnej,</w:t>
      </w:r>
      <w:r w:rsidR="00C90664" w:rsidRPr="00EE5160">
        <w:t xml:space="preserve"> z</w:t>
      </w:r>
      <w:r w:rsidR="00C90664">
        <w:t> </w:t>
      </w:r>
      <w:r w:rsidRPr="00EE5160">
        <w:t>uwzględnieniem</w:t>
      </w:r>
      <w:r w:rsidR="00C90664">
        <w:t xml:space="preserve"> art. </w:t>
      </w:r>
      <w:r w:rsidRPr="00EE5160">
        <w:t>83,</w:t>
      </w:r>
      <w:r w:rsidR="00C90664">
        <w:t xml:space="preserve"> art. </w:t>
      </w:r>
      <w:r w:rsidRPr="00EE5160">
        <w:t>85–9</w:t>
      </w:r>
      <w:r w:rsidR="00C90664" w:rsidRPr="00EE5160">
        <w:t>0</w:t>
      </w:r>
      <w:r w:rsidR="00C90664">
        <w:t xml:space="preserve"> i art. </w:t>
      </w:r>
      <w:r w:rsidRPr="00EE5160">
        <w:t>92–9</w:t>
      </w:r>
      <w:r w:rsidR="00C90664" w:rsidRPr="00EE5160">
        <w:t>7</w:t>
      </w:r>
      <w:r w:rsidR="00C90664">
        <w:t> </w:t>
      </w:r>
      <w:r w:rsidRPr="00EE5160">
        <w:t>rozporządzenia 231/2013, obejmują:</w:t>
      </w:r>
    </w:p>
    <w:p w:rsidR="00EE5160" w:rsidRPr="00827444" w:rsidRDefault="00EE5160" w:rsidP="00EE5160">
      <w:pPr>
        <w:pStyle w:val="ZPKTzmpktartykuempunktem"/>
      </w:pPr>
      <w:r w:rsidRPr="00827444">
        <w:t>1)</w:t>
      </w:r>
      <w:r w:rsidRPr="00827444">
        <w:tab/>
        <w:t>przechowywanie</w:t>
      </w:r>
      <w:r>
        <w:t xml:space="preserve"> </w:t>
      </w:r>
      <w:r w:rsidRPr="00827444">
        <w:t>aktywów</w:t>
      </w:r>
      <w:r>
        <w:t xml:space="preserve"> </w:t>
      </w:r>
      <w:r w:rsidRPr="00827444">
        <w:t>alternatywnej</w:t>
      </w:r>
      <w:r>
        <w:t xml:space="preserve"> </w:t>
      </w:r>
      <w:r w:rsidRPr="00827444">
        <w:t>spółki</w:t>
      </w:r>
      <w:r>
        <w:t xml:space="preserve"> </w:t>
      </w:r>
      <w:r w:rsidRPr="00827444">
        <w:t>inwestycyjnej;</w:t>
      </w:r>
    </w:p>
    <w:p w:rsidR="00EE5160" w:rsidRPr="00827444" w:rsidRDefault="00EE5160" w:rsidP="00EE5160">
      <w:pPr>
        <w:pStyle w:val="ZPKTzmpktartykuempunktem"/>
      </w:pPr>
      <w:r w:rsidRPr="00827444">
        <w:t>2)</w:t>
      </w:r>
      <w:r w:rsidRPr="00827444">
        <w:tab/>
        <w:t>prowadzenie</w:t>
      </w:r>
      <w:r>
        <w:t xml:space="preserve"> </w:t>
      </w:r>
      <w:r w:rsidRPr="00827444">
        <w:t>rejestru</w:t>
      </w:r>
      <w:r>
        <w:t xml:space="preserve"> </w:t>
      </w:r>
      <w:r w:rsidRPr="00827444">
        <w:t>wszystkich</w:t>
      </w:r>
      <w:r>
        <w:t xml:space="preserve"> </w:t>
      </w:r>
      <w:r w:rsidRPr="00827444">
        <w:t>aktywów</w:t>
      </w:r>
      <w:r>
        <w:t xml:space="preserve"> </w:t>
      </w:r>
      <w:r w:rsidRPr="00827444">
        <w:t>alternatywnej</w:t>
      </w:r>
      <w:r>
        <w:t xml:space="preserve"> </w:t>
      </w:r>
      <w:r w:rsidRPr="00827444">
        <w:t>spółki</w:t>
      </w:r>
      <w:r>
        <w:t xml:space="preserve"> </w:t>
      </w:r>
      <w:r w:rsidRPr="00827444">
        <w:t>inwestycyjnej;</w:t>
      </w:r>
    </w:p>
    <w:p w:rsidR="00EE5160" w:rsidRPr="00827444" w:rsidRDefault="00EE5160" w:rsidP="00EE5160">
      <w:pPr>
        <w:pStyle w:val="ZPKTzmpktartykuempunktem"/>
      </w:pPr>
      <w:r w:rsidRPr="00827444">
        <w:t>3)</w:t>
      </w:r>
      <w:r w:rsidRPr="00827444">
        <w:tab/>
        <w:t>zapewnienie,</w:t>
      </w:r>
      <w:r>
        <w:t xml:space="preserve"> </w:t>
      </w:r>
      <w:r w:rsidRPr="00827444">
        <w:t>aby</w:t>
      </w:r>
      <w:r>
        <w:t xml:space="preserve"> </w:t>
      </w:r>
      <w:r w:rsidRPr="00827444">
        <w:t>środki</w:t>
      </w:r>
      <w:r>
        <w:t xml:space="preserve"> </w:t>
      </w:r>
      <w:r w:rsidRPr="00827444">
        <w:t>pieniężne</w:t>
      </w:r>
      <w:r>
        <w:t xml:space="preserve"> </w:t>
      </w:r>
      <w:r w:rsidRPr="00827444">
        <w:t>alternatywnej</w:t>
      </w:r>
      <w:r>
        <w:t xml:space="preserve"> </w:t>
      </w:r>
      <w:r w:rsidRPr="00827444">
        <w:t>spółki</w:t>
      </w:r>
      <w:r>
        <w:t xml:space="preserve"> </w:t>
      </w:r>
      <w:r w:rsidRPr="00827444">
        <w:t>inwestycyjnej</w:t>
      </w:r>
      <w:r>
        <w:t xml:space="preserve"> </w:t>
      </w:r>
      <w:r w:rsidRPr="00827444">
        <w:t>były</w:t>
      </w:r>
      <w:r>
        <w:t xml:space="preserve"> </w:t>
      </w:r>
      <w:r w:rsidRPr="00827444">
        <w:t>przechowywane</w:t>
      </w:r>
      <w:r>
        <w:t xml:space="preserve"> </w:t>
      </w:r>
      <w:r w:rsidRPr="00827444">
        <w:t>na</w:t>
      </w:r>
      <w:r>
        <w:t xml:space="preserve"> </w:t>
      </w:r>
      <w:r w:rsidRPr="00827444">
        <w:t>rachunkach</w:t>
      </w:r>
      <w:r>
        <w:t xml:space="preserve"> </w:t>
      </w:r>
      <w:r w:rsidRPr="00827444">
        <w:t>pi</w:t>
      </w:r>
      <w:r w:rsidRPr="00827444">
        <w:t>e</w:t>
      </w:r>
      <w:r w:rsidRPr="00827444">
        <w:t>niężnych</w:t>
      </w:r>
      <w:r w:rsidR="00C90664">
        <w:t xml:space="preserve"> </w:t>
      </w:r>
      <w:r w:rsidR="00C90664" w:rsidRPr="00827444">
        <w:t>i</w:t>
      </w:r>
      <w:r w:rsidR="00C90664">
        <w:t> </w:t>
      </w:r>
      <w:r w:rsidRPr="00827444">
        <w:t>rachunkach</w:t>
      </w:r>
      <w:r>
        <w:t xml:space="preserve"> </w:t>
      </w:r>
      <w:r w:rsidRPr="00827444">
        <w:t>bankowych</w:t>
      </w:r>
      <w:r>
        <w:t xml:space="preserve"> </w:t>
      </w:r>
      <w:r w:rsidRPr="00827444">
        <w:t>prowadzonych</w:t>
      </w:r>
      <w:r>
        <w:t xml:space="preserve"> </w:t>
      </w:r>
      <w:r w:rsidRPr="00827444">
        <w:t>przez</w:t>
      </w:r>
      <w:r>
        <w:t xml:space="preserve"> </w:t>
      </w:r>
      <w:r w:rsidRPr="00827444">
        <w:t>podmioty</w:t>
      </w:r>
      <w:r>
        <w:t xml:space="preserve"> </w:t>
      </w:r>
      <w:r w:rsidRPr="00827444">
        <w:t>uprawnione</w:t>
      </w:r>
      <w:r>
        <w:t xml:space="preserve"> </w:t>
      </w:r>
      <w:r w:rsidRPr="00827444">
        <w:t>do</w:t>
      </w:r>
      <w:r>
        <w:t xml:space="preserve"> </w:t>
      </w:r>
      <w:r w:rsidRPr="00827444">
        <w:t>prowadzenia</w:t>
      </w:r>
      <w:r>
        <w:t xml:space="preserve"> </w:t>
      </w:r>
      <w:r w:rsidRPr="00827444">
        <w:t>takich</w:t>
      </w:r>
      <w:r>
        <w:t xml:space="preserve"> </w:t>
      </w:r>
      <w:r w:rsidRPr="00827444">
        <w:t>rachu</w:t>
      </w:r>
      <w:r w:rsidRPr="00827444">
        <w:t>n</w:t>
      </w:r>
      <w:r w:rsidRPr="00827444">
        <w:t>ków</w:t>
      </w:r>
      <w:r>
        <w:t xml:space="preserve"> </w:t>
      </w:r>
      <w:r w:rsidRPr="00827444">
        <w:t>zgodnie</w:t>
      </w:r>
      <w:r w:rsidR="00C90664">
        <w:t xml:space="preserve"> </w:t>
      </w:r>
      <w:r w:rsidR="00C90664" w:rsidRPr="00827444">
        <w:t>z</w:t>
      </w:r>
      <w:r w:rsidR="00C90664">
        <w:t> </w:t>
      </w:r>
      <w:r w:rsidRPr="00827444">
        <w:t>przepisami</w:t>
      </w:r>
      <w:r>
        <w:t xml:space="preserve"> </w:t>
      </w:r>
      <w:r w:rsidRPr="00827444">
        <w:t>prawa</w:t>
      </w:r>
      <w:r>
        <w:t xml:space="preserve"> </w:t>
      </w:r>
      <w:r w:rsidRPr="000B4D7D">
        <w:t>polskiego</w:t>
      </w:r>
      <w:r>
        <w:t xml:space="preserve"> </w:t>
      </w:r>
      <w:r w:rsidRPr="00827444">
        <w:t>lub</w:t>
      </w:r>
      <w:r>
        <w:t xml:space="preserve"> </w:t>
      </w:r>
      <w:r w:rsidRPr="00827444">
        <w:t>spełniające</w:t>
      </w:r>
      <w:r w:rsidR="00C90664">
        <w:t xml:space="preserve"> </w:t>
      </w:r>
      <w:r w:rsidR="00C90664" w:rsidRPr="00827444">
        <w:t>w</w:t>
      </w:r>
      <w:r w:rsidR="00C90664">
        <w:t> </w:t>
      </w:r>
      <w:r w:rsidRPr="00827444">
        <w:t>tym</w:t>
      </w:r>
      <w:r>
        <w:t xml:space="preserve"> </w:t>
      </w:r>
      <w:r w:rsidRPr="00827444">
        <w:t>zakresie</w:t>
      </w:r>
      <w:r>
        <w:t xml:space="preserve"> </w:t>
      </w:r>
      <w:r w:rsidRPr="00827444">
        <w:t>wymagania</w:t>
      </w:r>
      <w:r>
        <w:t xml:space="preserve"> </w:t>
      </w:r>
      <w:r w:rsidRPr="00827444">
        <w:t>określone</w:t>
      </w:r>
      <w:r w:rsidR="00C90664">
        <w:t xml:space="preserve"> </w:t>
      </w:r>
      <w:r w:rsidR="00C90664" w:rsidRPr="00827444">
        <w:t>w</w:t>
      </w:r>
      <w:r w:rsidR="00C90664">
        <w:t> </w:t>
      </w:r>
      <w:r w:rsidRPr="00827444">
        <w:t>prawie</w:t>
      </w:r>
      <w:r>
        <w:t xml:space="preserve"> </w:t>
      </w:r>
      <w:r w:rsidRPr="00827444">
        <w:t>wspólnotowym</w:t>
      </w:r>
      <w:r>
        <w:t xml:space="preserve"> </w:t>
      </w:r>
      <w:r w:rsidRPr="00827444">
        <w:t>lub</w:t>
      </w:r>
      <w:r>
        <w:t xml:space="preserve"> </w:t>
      </w:r>
      <w:r w:rsidRPr="00827444">
        <w:t>równoważne</w:t>
      </w:r>
      <w:r>
        <w:t xml:space="preserve"> </w:t>
      </w:r>
      <w:r w:rsidRPr="00827444">
        <w:t>tym</w:t>
      </w:r>
      <w:r>
        <w:t xml:space="preserve"> </w:t>
      </w:r>
      <w:r w:rsidRPr="00827444">
        <w:t>wymaganiom;</w:t>
      </w:r>
    </w:p>
    <w:p w:rsidR="00EE5160" w:rsidRPr="00827444" w:rsidRDefault="00EE5160" w:rsidP="00EE5160">
      <w:pPr>
        <w:pStyle w:val="ZPKTzmpktartykuempunktem"/>
      </w:pPr>
      <w:r w:rsidRPr="00827444">
        <w:t>4)</w:t>
      </w:r>
      <w:r w:rsidRPr="00827444">
        <w:tab/>
        <w:t>zapewnienie</w:t>
      </w:r>
      <w:r>
        <w:t xml:space="preserve"> </w:t>
      </w:r>
      <w:r w:rsidRPr="00827444">
        <w:t>właściwego</w:t>
      </w:r>
      <w:r>
        <w:t xml:space="preserve"> </w:t>
      </w:r>
      <w:r w:rsidRPr="00827444">
        <w:t>monitorowania</w:t>
      </w:r>
      <w:r>
        <w:t xml:space="preserve"> </w:t>
      </w:r>
      <w:r w:rsidRPr="00827444">
        <w:t>przepływu</w:t>
      </w:r>
      <w:r>
        <w:t xml:space="preserve"> </w:t>
      </w:r>
      <w:r w:rsidRPr="00827444">
        <w:t>środków</w:t>
      </w:r>
      <w:r>
        <w:t xml:space="preserve"> </w:t>
      </w:r>
      <w:r w:rsidRPr="00827444">
        <w:t>pieniężnych</w:t>
      </w:r>
      <w:r>
        <w:t xml:space="preserve"> </w:t>
      </w:r>
      <w:r w:rsidRPr="00827444">
        <w:t>alternatywnej</w:t>
      </w:r>
      <w:r>
        <w:t xml:space="preserve"> </w:t>
      </w:r>
      <w:r w:rsidRPr="00827444">
        <w:t>spółki</w:t>
      </w:r>
      <w:r>
        <w:t xml:space="preserve"> </w:t>
      </w:r>
      <w:r w:rsidRPr="00827444">
        <w:t>inwestycyjnej;</w:t>
      </w:r>
    </w:p>
    <w:p w:rsidR="00EE5160" w:rsidRPr="00827444" w:rsidRDefault="00EE5160" w:rsidP="00EE5160">
      <w:pPr>
        <w:pStyle w:val="ZPKTzmpktartykuempunktem"/>
      </w:pPr>
      <w:r w:rsidRPr="00827444">
        <w:t>5)</w:t>
      </w:r>
      <w:r w:rsidRPr="00827444">
        <w:tab/>
        <w:t>zapewnienie,</w:t>
      </w:r>
      <w:r>
        <w:t xml:space="preserve"> </w:t>
      </w:r>
      <w:r w:rsidRPr="00827444">
        <w:t>aby</w:t>
      </w:r>
      <w:r>
        <w:t xml:space="preserve"> </w:t>
      </w:r>
      <w:r w:rsidRPr="00827444">
        <w:t>wprowadzanie</w:t>
      </w:r>
      <w:r>
        <w:t xml:space="preserve"> </w:t>
      </w:r>
      <w:r w:rsidRPr="00827444">
        <w:t>alternatywnej</w:t>
      </w:r>
      <w:r>
        <w:t xml:space="preserve"> </w:t>
      </w:r>
      <w:r w:rsidRPr="00827444">
        <w:t>spółki</w:t>
      </w:r>
      <w:r>
        <w:t xml:space="preserve"> </w:t>
      </w:r>
      <w:r w:rsidRPr="00827444">
        <w:t>inwestycyjnej</w:t>
      </w:r>
      <w:r>
        <w:t xml:space="preserve"> </w:t>
      </w:r>
      <w:r w:rsidRPr="00827444">
        <w:t>do</w:t>
      </w:r>
      <w:r>
        <w:t xml:space="preserve"> </w:t>
      </w:r>
      <w:r w:rsidRPr="00827444">
        <w:t>obrotu</w:t>
      </w:r>
      <w:r w:rsidR="00C90664">
        <w:t xml:space="preserve"> </w:t>
      </w:r>
      <w:r w:rsidR="00C90664" w:rsidRPr="00827444">
        <w:t>i</w:t>
      </w:r>
      <w:r w:rsidR="00C90664">
        <w:t> </w:t>
      </w:r>
      <w:r w:rsidRPr="00827444">
        <w:t>odkupywanie</w:t>
      </w:r>
      <w:r>
        <w:t xml:space="preserve"> </w:t>
      </w:r>
      <w:r w:rsidRPr="00827444">
        <w:t>praw</w:t>
      </w:r>
      <w:r>
        <w:t xml:space="preserve"> </w:t>
      </w:r>
      <w:r w:rsidRPr="00827444">
        <w:t>uczestni</w:t>
      </w:r>
      <w:r w:rsidRPr="00827444">
        <w:t>c</w:t>
      </w:r>
      <w:r w:rsidRPr="00827444">
        <w:t>twa</w:t>
      </w:r>
      <w:r>
        <w:t xml:space="preserve"> </w:t>
      </w:r>
      <w:r w:rsidRPr="00827444">
        <w:t>odbywało</w:t>
      </w:r>
      <w:r>
        <w:t xml:space="preserve"> </w:t>
      </w:r>
      <w:r w:rsidRPr="00827444">
        <w:t>się</w:t>
      </w:r>
      <w:r>
        <w:t xml:space="preserve"> </w:t>
      </w:r>
      <w:r w:rsidRPr="00827444">
        <w:t>zgodnie</w:t>
      </w:r>
      <w:r w:rsidR="00C90664">
        <w:t xml:space="preserve"> </w:t>
      </w:r>
      <w:r w:rsidR="00C90664" w:rsidRPr="00827444">
        <w:t>z</w:t>
      </w:r>
      <w:r w:rsidR="00C90664">
        <w:t> </w:t>
      </w:r>
      <w:r w:rsidRPr="00827444">
        <w:t>przepisami</w:t>
      </w:r>
      <w:r>
        <w:t xml:space="preserve"> </w:t>
      </w:r>
      <w:r w:rsidRPr="00827444">
        <w:t>prawa</w:t>
      </w:r>
      <w:r w:rsidR="00C90664">
        <w:t xml:space="preserve"> </w:t>
      </w:r>
      <w:r w:rsidR="00C90664" w:rsidRPr="00827444">
        <w:t>i</w:t>
      </w:r>
      <w:r w:rsidR="00C90664">
        <w:t> </w:t>
      </w:r>
      <w:r w:rsidRPr="00827444">
        <w:t>regulacjami</w:t>
      </w:r>
      <w:r>
        <w:t xml:space="preserve"> </w:t>
      </w:r>
      <w:r w:rsidRPr="00827444">
        <w:t>wewnętrznymi</w:t>
      </w:r>
      <w:r>
        <w:t xml:space="preserve"> </w:t>
      </w:r>
      <w:r w:rsidRPr="00827444">
        <w:t>ASI;</w:t>
      </w:r>
    </w:p>
    <w:p w:rsidR="00EE5160" w:rsidRPr="00827444" w:rsidRDefault="00EE5160" w:rsidP="00EE5160">
      <w:pPr>
        <w:pStyle w:val="ZPKTzmpktartykuempunktem"/>
      </w:pPr>
      <w:r w:rsidRPr="00827444">
        <w:t>6)</w:t>
      </w:r>
      <w:r w:rsidRPr="00827444">
        <w:tab/>
        <w:t>zapewnienie,</w:t>
      </w:r>
      <w:r>
        <w:t xml:space="preserve"> </w:t>
      </w:r>
      <w:r w:rsidRPr="00827444">
        <w:t>aby</w:t>
      </w:r>
      <w:r>
        <w:t xml:space="preserve"> </w:t>
      </w:r>
      <w:r w:rsidRPr="00827444">
        <w:t>rozliczanie</w:t>
      </w:r>
      <w:r>
        <w:t xml:space="preserve"> </w:t>
      </w:r>
      <w:r w:rsidRPr="00827444">
        <w:t>umów</w:t>
      </w:r>
      <w:r>
        <w:t xml:space="preserve"> </w:t>
      </w:r>
      <w:r w:rsidRPr="00827444">
        <w:t>dotyczących</w:t>
      </w:r>
      <w:r>
        <w:t xml:space="preserve"> </w:t>
      </w:r>
      <w:r w:rsidRPr="00827444">
        <w:t>aktywów</w:t>
      </w:r>
      <w:r>
        <w:t xml:space="preserve"> </w:t>
      </w:r>
      <w:r w:rsidRPr="00827444">
        <w:t>alternatywnej</w:t>
      </w:r>
      <w:r>
        <w:t xml:space="preserve"> </w:t>
      </w:r>
      <w:r w:rsidRPr="00827444">
        <w:t>spółki</w:t>
      </w:r>
      <w:r>
        <w:t xml:space="preserve"> </w:t>
      </w:r>
      <w:r w:rsidRPr="00827444">
        <w:t>inwestycyjnej</w:t>
      </w:r>
      <w:r>
        <w:t xml:space="preserve"> </w:t>
      </w:r>
      <w:r w:rsidRPr="00827444">
        <w:t>następowało</w:t>
      </w:r>
      <w:r>
        <w:t xml:space="preserve"> </w:t>
      </w:r>
      <w:r w:rsidRPr="00827444">
        <w:t>bez</w:t>
      </w:r>
      <w:r>
        <w:t xml:space="preserve"> </w:t>
      </w:r>
      <w:r w:rsidRPr="00827444">
        <w:t>nieuzasadnionego</w:t>
      </w:r>
      <w:r>
        <w:t xml:space="preserve"> </w:t>
      </w:r>
      <w:r w:rsidRPr="00827444">
        <w:t>opóźnienia,</w:t>
      </w:r>
      <w:r>
        <w:t xml:space="preserve"> </w:t>
      </w:r>
      <w:r w:rsidRPr="00827444">
        <w:t>oraz</w:t>
      </w:r>
      <w:r>
        <w:t xml:space="preserve"> </w:t>
      </w:r>
      <w:r w:rsidRPr="00827444">
        <w:t>kontrolowanie</w:t>
      </w:r>
      <w:r>
        <w:t xml:space="preserve"> </w:t>
      </w:r>
      <w:r w:rsidRPr="00827444">
        <w:t>terminowości</w:t>
      </w:r>
      <w:r>
        <w:t xml:space="preserve"> </w:t>
      </w:r>
      <w:r w:rsidRPr="00827444">
        <w:t>rozliczania</w:t>
      </w:r>
      <w:r>
        <w:t xml:space="preserve"> </w:t>
      </w:r>
      <w:r w:rsidRPr="00827444">
        <w:t>umów</w:t>
      </w:r>
      <w:r w:rsidR="00C90664">
        <w:t xml:space="preserve"> </w:t>
      </w:r>
      <w:r w:rsidR="00C90664" w:rsidRPr="00827444">
        <w:t>z</w:t>
      </w:r>
      <w:r w:rsidR="00C90664">
        <w:t> </w:t>
      </w:r>
      <w:r w:rsidRPr="00827444">
        <w:t>inwestorami</w:t>
      </w:r>
      <w:r>
        <w:t xml:space="preserve"> </w:t>
      </w:r>
      <w:r w:rsidRPr="00827444">
        <w:t>alternatywnej</w:t>
      </w:r>
      <w:r>
        <w:t xml:space="preserve"> </w:t>
      </w:r>
      <w:r w:rsidRPr="00827444">
        <w:t>spółki</w:t>
      </w:r>
      <w:r>
        <w:t xml:space="preserve"> </w:t>
      </w:r>
      <w:r w:rsidRPr="00827444">
        <w:t>inwestycyjnej;</w:t>
      </w:r>
    </w:p>
    <w:p w:rsidR="00EE5160" w:rsidRPr="00827444" w:rsidRDefault="00EE5160" w:rsidP="00EE5160">
      <w:pPr>
        <w:pStyle w:val="ZPKTzmpktartykuempunktem"/>
      </w:pPr>
      <w:r w:rsidRPr="00827444">
        <w:t>7)</w:t>
      </w:r>
      <w:r w:rsidRPr="00827444">
        <w:tab/>
        <w:t>zapewnienie,</w:t>
      </w:r>
      <w:r>
        <w:t xml:space="preserve"> </w:t>
      </w:r>
      <w:r w:rsidRPr="00827444">
        <w:t>aby</w:t>
      </w:r>
      <w:r>
        <w:t xml:space="preserve"> </w:t>
      </w:r>
      <w:r w:rsidRPr="00827444">
        <w:t>wartość</w:t>
      </w:r>
      <w:r>
        <w:t xml:space="preserve"> </w:t>
      </w:r>
      <w:r w:rsidRPr="00827444">
        <w:t>aktywów</w:t>
      </w:r>
      <w:r>
        <w:t xml:space="preserve"> </w:t>
      </w:r>
      <w:r w:rsidRPr="00827444">
        <w:t>netto</w:t>
      </w:r>
      <w:r w:rsidR="00C90664">
        <w:t xml:space="preserve"> </w:t>
      </w:r>
      <w:r w:rsidR="00C90664" w:rsidRPr="00827444">
        <w:t>i</w:t>
      </w:r>
      <w:r w:rsidR="00C90664">
        <w:t> </w:t>
      </w:r>
      <w:r w:rsidRPr="00827444">
        <w:t>wartość</w:t>
      </w:r>
      <w:r>
        <w:t xml:space="preserve"> </w:t>
      </w:r>
      <w:r w:rsidRPr="00827444">
        <w:t>prawa</w:t>
      </w:r>
      <w:r>
        <w:t xml:space="preserve"> </w:t>
      </w:r>
      <w:r w:rsidRPr="00827444">
        <w:t>uczestnictwa</w:t>
      </w:r>
      <w:r>
        <w:t xml:space="preserve"> </w:t>
      </w:r>
      <w:r w:rsidRPr="00827444">
        <w:t>alternatywnej</w:t>
      </w:r>
      <w:r>
        <w:t xml:space="preserve"> </w:t>
      </w:r>
      <w:r w:rsidRPr="00827444">
        <w:t>spółki</w:t>
      </w:r>
      <w:r>
        <w:t xml:space="preserve"> </w:t>
      </w:r>
      <w:r w:rsidRPr="00827444">
        <w:t>inwestycyjnej</w:t>
      </w:r>
      <w:r>
        <w:t xml:space="preserve"> </w:t>
      </w:r>
      <w:r w:rsidRPr="00827444">
        <w:t>była</w:t>
      </w:r>
      <w:r>
        <w:t xml:space="preserve"> </w:t>
      </w:r>
      <w:r w:rsidRPr="00827444">
        <w:t>obliczana</w:t>
      </w:r>
      <w:r>
        <w:t xml:space="preserve"> </w:t>
      </w:r>
      <w:r w:rsidRPr="00827444">
        <w:t>zgodnie</w:t>
      </w:r>
      <w:r w:rsidR="00C90664">
        <w:t xml:space="preserve"> </w:t>
      </w:r>
      <w:r w:rsidR="00C90664" w:rsidRPr="00827444">
        <w:t>z</w:t>
      </w:r>
      <w:r w:rsidR="00C90664">
        <w:t> </w:t>
      </w:r>
      <w:r w:rsidRPr="00827444">
        <w:t>przepisami</w:t>
      </w:r>
      <w:r>
        <w:t xml:space="preserve"> </w:t>
      </w:r>
      <w:r w:rsidRPr="00827444">
        <w:t>prawa</w:t>
      </w:r>
      <w:r w:rsidR="00C90664">
        <w:t xml:space="preserve"> </w:t>
      </w:r>
      <w:r w:rsidR="00C90664" w:rsidRPr="00827444">
        <w:t>i</w:t>
      </w:r>
      <w:r w:rsidR="00C90664">
        <w:t> </w:t>
      </w:r>
      <w:r w:rsidRPr="00827444">
        <w:t>regulacjami</w:t>
      </w:r>
      <w:r>
        <w:t xml:space="preserve"> </w:t>
      </w:r>
      <w:r w:rsidRPr="00827444">
        <w:t>wewnętrznymi</w:t>
      </w:r>
      <w:r>
        <w:t xml:space="preserve"> </w:t>
      </w:r>
      <w:r w:rsidRPr="00827444">
        <w:t>ASI;</w:t>
      </w:r>
    </w:p>
    <w:p w:rsidR="00EE5160" w:rsidRPr="00827444" w:rsidRDefault="00EE5160" w:rsidP="00EE5160">
      <w:pPr>
        <w:pStyle w:val="ZPKTzmpktartykuempunktem"/>
      </w:pPr>
      <w:r w:rsidRPr="00827444">
        <w:t>8)</w:t>
      </w:r>
      <w:r w:rsidRPr="00827444">
        <w:tab/>
        <w:t>zapewnienie,</w:t>
      </w:r>
      <w:r>
        <w:t xml:space="preserve"> </w:t>
      </w:r>
      <w:r w:rsidRPr="00827444">
        <w:t>aby</w:t>
      </w:r>
      <w:r>
        <w:t xml:space="preserve"> </w:t>
      </w:r>
      <w:r w:rsidRPr="00827444">
        <w:t>dochody</w:t>
      </w:r>
      <w:r>
        <w:t xml:space="preserve"> </w:t>
      </w:r>
      <w:r w:rsidRPr="00827444">
        <w:t>alternatywnej</w:t>
      </w:r>
      <w:r>
        <w:t xml:space="preserve"> </w:t>
      </w:r>
      <w:r w:rsidRPr="00827444">
        <w:t>spółki</w:t>
      </w:r>
      <w:r>
        <w:t xml:space="preserve"> </w:t>
      </w:r>
      <w:r w:rsidRPr="00827444">
        <w:t>inwestycyjnej</w:t>
      </w:r>
      <w:r>
        <w:t xml:space="preserve"> </w:t>
      </w:r>
      <w:r w:rsidRPr="00827444">
        <w:t>były</w:t>
      </w:r>
      <w:r>
        <w:t xml:space="preserve"> </w:t>
      </w:r>
      <w:r w:rsidRPr="00827444">
        <w:t>wykorzystywane</w:t>
      </w:r>
      <w:r w:rsidR="00C90664">
        <w:t xml:space="preserve"> </w:t>
      </w:r>
      <w:r w:rsidR="00C90664" w:rsidRPr="00827444">
        <w:t>w</w:t>
      </w:r>
      <w:r w:rsidR="00C90664">
        <w:t> </w:t>
      </w:r>
      <w:r w:rsidRPr="00827444">
        <w:t>sposób</w:t>
      </w:r>
      <w:r>
        <w:t xml:space="preserve"> </w:t>
      </w:r>
      <w:r w:rsidRPr="00827444">
        <w:t>zgodny</w:t>
      </w:r>
      <w:r w:rsidR="00C90664">
        <w:t xml:space="preserve"> </w:t>
      </w:r>
      <w:r w:rsidR="00C90664" w:rsidRPr="00827444">
        <w:t>z</w:t>
      </w:r>
      <w:r w:rsidR="00C90664">
        <w:t> </w:t>
      </w:r>
      <w:r w:rsidRPr="00827444">
        <w:t>przepisami</w:t>
      </w:r>
      <w:r>
        <w:t xml:space="preserve"> </w:t>
      </w:r>
      <w:r w:rsidRPr="00827444">
        <w:t>prawa</w:t>
      </w:r>
      <w:r w:rsidR="00C90664">
        <w:t xml:space="preserve"> </w:t>
      </w:r>
      <w:r w:rsidR="00C90664" w:rsidRPr="00827444">
        <w:t>i</w:t>
      </w:r>
      <w:r w:rsidR="00C90664">
        <w:t> </w:t>
      </w:r>
      <w:r w:rsidRPr="00827444">
        <w:t>regulacjami</w:t>
      </w:r>
      <w:r>
        <w:t xml:space="preserve"> </w:t>
      </w:r>
      <w:r w:rsidRPr="00827444">
        <w:t>wewnętrznymi</w:t>
      </w:r>
      <w:r>
        <w:t xml:space="preserve"> </w:t>
      </w:r>
      <w:r w:rsidRPr="00827444">
        <w:t>ASI;</w:t>
      </w:r>
    </w:p>
    <w:p w:rsidR="00EE5160" w:rsidRPr="00827444" w:rsidRDefault="00EE5160" w:rsidP="00EE5160">
      <w:pPr>
        <w:pStyle w:val="ZPKTzmpktartykuempunktem"/>
      </w:pPr>
      <w:r w:rsidRPr="00827444">
        <w:t>9)</w:t>
      </w:r>
      <w:r w:rsidRPr="00827444">
        <w:tab/>
        <w:t>wykonywanie</w:t>
      </w:r>
      <w:r>
        <w:t xml:space="preserve"> </w:t>
      </w:r>
      <w:r w:rsidRPr="00827444">
        <w:t>poleceń</w:t>
      </w:r>
      <w:r>
        <w:t xml:space="preserve"> </w:t>
      </w:r>
      <w:r w:rsidRPr="00827444">
        <w:t>alternatywnej</w:t>
      </w:r>
      <w:r>
        <w:t xml:space="preserve"> </w:t>
      </w:r>
      <w:r w:rsidRPr="00827444">
        <w:t>spółki</w:t>
      </w:r>
      <w:r>
        <w:t xml:space="preserve"> </w:t>
      </w:r>
      <w:r w:rsidRPr="00827444">
        <w:t>inwestycyjnej</w:t>
      </w:r>
      <w:r>
        <w:t xml:space="preserve"> </w:t>
      </w:r>
      <w:r w:rsidRPr="00827444">
        <w:t>oraz</w:t>
      </w:r>
      <w:r>
        <w:t xml:space="preserve"> </w:t>
      </w:r>
      <w:r w:rsidRPr="00827444">
        <w:t>zarządzającego</w:t>
      </w:r>
      <w:r>
        <w:t xml:space="preserve"> </w:t>
      </w:r>
      <w:r w:rsidRPr="00827444">
        <w:t>ASI,</w:t>
      </w:r>
      <w:r>
        <w:t xml:space="preserve"> </w:t>
      </w:r>
      <w:r w:rsidRPr="00827444">
        <w:t>chyba</w:t>
      </w:r>
      <w:r>
        <w:t xml:space="preserve"> </w:t>
      </w:r>
      <w:r w:rsidRPr="00827444">
        <w:t>że</w:t>
      </w:r>
      <w:r>
        <w:t xml:space="preserve"> </w:t>
      </w:r>
      <w:r w:rsidRPr="00827444">
        <w:t>są</w:t>
      </w:r>
      <w:r>
        <w:t xml:space="preserve"> </w:t>
      </w:r>
      <w:r w:rsidRPr="00827444">
        <w:t>sprzeczne</w:t>
      </w:r>
      <w:r w:rsidR="00C90664">
        <w:t xml:space="preserve"> </w:t>
      </w:r>
      <w:r w:rsidR="00C90664" w:rsidRPr="00827444">
        <w:t>z</w:t>
      </w:r>
      <w:r w:rsidR="00C90664">
        <w:t> </w:t>
      </w:r>
      <w:r w:rsidRPr="00827444">
        <w:t>prawem</w:t>
      </w:r>
      <w:r>
        <w:t xml:space="preserve"> </w:t>
      </w:r>
      <w:r w:rsidRPr="00827444">
        <w:t>lub</w:t>
      </w:r>
      <w:r>
        <w:t xml:space="preserve"> </w:t>
      </w:r>
      <w:r w:rsidRPr="00827444">
        <w:t>regulacjami</w:t>
      </w:r>
      <w:r>
        <w:t xml:space="preserve"> </w:t>
      </w:r>
      <w:r w:rsidRPr="00827444">
        <w:t>wewnętrznymi</w:t>
      </w:r>
      <w:r>
        <w:t xml:space="preserve"> </w:t>
      </w:r>
      <w:r w:rsidRPr="00827444">
        <w:t>ASI;</w:t>
      </w:r>
    </w:p>
    <w:p w:rsidR="00EE5160" w:rsidRPr="00827444" w:rsidRDefault="00EE5160" w:rsidP="00EE5160">
      <w:pPr>
        <w:pStyle w:val="ZPKTzmpktartykuempunktem"/>
      </w:pPr>
      <w:r w:rsidRPr="00827444">
        <w:t>10)</w:t>
      </w:r>
      <w:r w:rsidRPr="00827444">
        <w:tab/>
      </w:r>
      <w:r w:rsidRPr="000B4D7D">
        <w:t>weryfikowanie</w:t>
      </w:r>
      <w:r>
        <w:t xml:space="preserve"> </w:t>
      </w:r>
      <w:r w:rsidRPr="00827444">
        <w:t>zgodności</w:t>
      </w:r>
      <w:r>
        <w:t xml:space="preserve"> </w:t>
      </w:r>
      <w:r w:rsidRPr="00827444">
        <w:t>działania</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r>
        <w:t xml:space="preserve"> </w:t>
      </w:r>
      <w:r w:rsidRPr="00827444">
        <w:t>regulacjami</w:t>
      </w:r>
      <w:r>
        <w:t xml:space="preserve"> </w:t>
      </w:r>
      <w:r w:rsidRPr="00827444">
        <w:t>wewnętrznymi</w:t>
      </w:r>
      <w:r>
        <w:t xml:space="preserve"> </w:t>
      </w:r>
      <w:r w:rsidRPr="000B4D7D">
        <w:t>ASI</w:t>
      </w:r>
      <w:r w:rsidR="00C90664">
        <w:t xml:space="preserve"> </w:t>
      </w:r>
      <w:r w:rsidR="00C90664" w:rsidRPr="00827444">
        <w:t>w</w:t>
      </w:r>
      <w:r w:rsidR="00C90664">
        <w:t> </w:t>
      </w:r>
      <w:r w:rsidRPr="00827444">
        <w:t>zakresie</w:t>
      </w:r>
      <w:r>
        <w:t xml:space="preserve"> </w:t>
      </w:r>
      <w:r w:rsidRPr="00827444">
        <w:t>innym</w:t>
      </w:r>
      <w:r>
        <w:t xml:space="preserve"> </w:t>
      </w:r>
      <w:r w:rsidRPr="00827444">
        <w:t>niż</w:t>
      </w:r>
      <w:r>
        <w:t xml:space="preserve"> </w:t>
      </w:r>
      <w:r w:rsidRPr="00827444">
        <w:t>wynikający</w:t>
      </w:r>
      <w:r w:rsidR="00C90664">
        <w:t xml:space="preserve"> </w:t>
      </w:r>
      <w:r w:rsidR="00C90664" w:rsidRPr="00827444">
        <w:t>z</w:t>
      </w:r>
      <w:r w:rsidR="00C90664">
        <w:t> pkt </w:t>
      </w:r>
      <w:r w:rsidRPr="00827444">
        <w:t>5–</w:t>
      </w:r>
      <w:r w:rsidR="00C90664" w:rsidRPr="00827444">
        <w:t>8</w:t>
      </w:r>
      <w:r w:rsidR="00C90664">
        <w:t xml:space="preserve"> oraz </w:t>
      </w:r>
      <w:r w:rsidR="00C90664" w:rsidRPr="000B4D7D">
        <w:t>z</w:t>
      </w:r>
      <w:r w:rsidR="00C90664">
        <w:t> </w:t>
      </w:r>
      <w:r w:rsidRPr="000B4D7D">
        <w:t>uwzględnieniem</w:t>
      </w:r>
      <w:r>
        <w:t xml:space="preserve"> </w:t>
      </w:r>
      <w:r w:rsidRPr="00827444">
        <w:t>interesu</w:t>
      </w:r>
      <w:r>
        <w:t xml:space="preserve"> </w:t>
      </w:r>
      <w:r w:rsidRPr="00827444">
        <w:t>inwestorów.</w:t>
      </w:r>
    </w:p>
    <w:p w:rsidR="00EE5160" w:rsidRPr="00827444" w:rsidRDefault="00EE5160" w:rsidP="00EE5160">
      <w:pPr>
        <w:pStyle w:val="ZUSTzmustartykuempunktem"/>
      </w:pPr>
      <w:r w:rsidRPr="00827444">
        <w:t>2.</w:t>
      </w:r>
      <w:r w:rsidR="00C90664">
        <w:t> </w:t>
      </w:r>
      <w:r w:rsidRPr="00827444">
        <w:t>Depozytariusz</w:t>
      </w:r>
      <w:r>
        <w:t xml:space="preserve"> </w:t>
      </w:r>
      <w:r w:rsidRPr="00827444">
        <w:t>zapewnia</w:t>
      </w:r>
      <w:r>
        <w:t xml:space="preserve"> </w:t>
      </w:r>
      <w:r w:rsidRPr="00827444">
        <w:t>zgodne</w:t>
      </w:r>
      <w:r w:rsidR="00C90664">
        <w:t xml:space="preserve"> </w:t>
      </w:r>
      <w:r w:rsidR="00C90664" w:rsidRPr="00827444">
        <w:t>z</w:t>
      </w:r>
      <w:r w:rsidR="00C90664">
        <w:t> </w:t>
      </w:r>
      <w:r w:rsidRPr="00827444">
        <w:t>prawem</w:t>
      </w:r>
      <w:r w:rsidR="00C90664">
        <w:t xml:space="preserve"> </w:t>
      </w:r>
      <w:r w:rsidR="00C90664" w:rsidRPr="00827444">
        <w:t>i</w:t>
      </w:r>
      <w:r w:rsidR="00C90664">
        <w:t> </w:t>
      </w:r>
      <w:r w:rsidRPr="00827444">
        <w:t>regulacjami</w:t>
      </w:r>
      <w:r>
        <w:t xml:space="preserve"> </w:t>
      </w:r>
      <w:r w:rsidRPr="00827444">
        <w:t>wewnętrznymi</w:t>
      </w:r>
      <w:r>
        <w:t xml:space="preserve"> </w:t>
      </w:r>
      <w:r w:rsidRPr="00827444">
        <w:t>ASI</w:t>
      </w:r>
      <w:r>
        <w:t xml:space="preserve"> </w:t>
      </w:r>
      <w:r w:rsidRPr="00827444">
        <w:t>oraz</w:t>
      </w:r>
      <w:r>
        <w:t xml:space="preserve"> </w:t>
      </w:r>
      <w:r w:rsidRPr="000B4D7D">
        <w:t>regulacjami wewnętrznymi</w:t>
      </w:r>
      <w:r>
        <w:t xml:space="preserve"> </w:t>
      </w:r>
      <w:r w:rsidRPr="00827444">
        <w:t>zarządzającego</w:t>
      </w:r>
      <w:r>
        <w:t xml:space="preserve"> </w:t>
      </w:r>
      <w:r w:rsidRPr="00827444">
        <w:t>ASI</w:t>
      </w:r>
      <w:r>
        <w:t xml:space="preserve"> </w:t>
      </w:r>
      <w:r w:rsidRPr="00827444">
        <w:t>wykonywanie</w:t>
      </w:r>
      <w:r>
        <w:t xml:space="preserve"> </w:t>
      </w:r>
      <w:r w:rsidRPr="00827444">
        <w:t>przez</w:t>
      </w:r>
      <w:r>
        <w:t xml:space="preserve"> </w:t>
      </w:r>
      <w:r w:rsidRPr="00827444">
        <w:t>alternatywną</w:t>
      </w:r>
      <w:r>
        <w:t xml:space="preserve"> </w:t>
      </w:r>
      <w:r w:rsidRPr="00827444">
        <w:t>spółkę</w:t>
      </w:r>
      <w:r>
        <w:t xml:space="preserve"> </w:t>
      </w:r>
      <w:r w:rsidRPr="00827444">
        <w:t>inwestycyjną</w:t>
      </w:r>
      <w:r>
        <w:t xml:space="preserve"> </w:t>
      </w:r>
      <w:r w:rsidRPr="00827444">
        <w:t>oraz</w:t>
      </w:r>
      <w:r>
        <w:t xml:space="preserve"> </w:t>
      </w:r>
      <w:r w:rsidRPr="00827444">
        <w:t>zarządzającego</w:t>
      </w:r>
      <w:r>
        <w:t xml:space="preserve"> </w:t>
      </w:r>
      <w:r w:rsidRPr="00827444">
        <w:t>ASI</w:t>
      </w:r>
      <w:r>
        <w:t xml:space="preserve"> </w:t>
      </w:r>
      <w:r w:rsidRPr="00827444">
        <w:t>czynności,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1</w:t>
      </w:r>
      <w:r w:rsidR="00C90664">
        <w:t xml:space="preserve"> pkt </w:t>
      </w:r>
      <w:r w:rsidRPr="00827444">
        <w:t>3–</w:t>
      </w:r>
      <w:r w:rsidR="00C90664" w:rsidRPr="00827444">
        <w:t>8</w:t>
      </w:r>
      <w:r w:rsidR="00C90664">
        <w:t xml:space="preserve"> i </w:t>
      </w:r>
      <w:r w:rsidRPr="00827444">
        <w:t>10,</w:t>
      </w:r>
      <w:r>
        <w:t xml:space="preserve"> </w:t>
      </w:r>
      <w:r w:rsidRPr="00827444">
        <w:t>co</w:t>
      </w:r>
      <w:r>
        <w:t xml:space="preserve"> </w:t>
      </w:r>
      <w:r w:rsidRPr="00827444">
        <w:t>najmniej</w:t>
      </w:r>
      <w:r>
        <w:t xml:space="preserve"> </w:t>
      </w:r>
      <w:r w:rsidRPr="00827444">
        <w:t>przez</w:t>
      </w:r>
      <w:r>
        <w:t xml:space="preserve"> </w:t>
      </w:r>
      <w:r w:rsidRPr="00827444">
        <w:t>stałą</w:t>
      </w:r>
      <w:r>
        <w:t xml:space="preserve"> </w:t>
      </w:r>
      <w:r w:rsidRPr="00827444">
        <w:t>kontrolę</w:t>
      </w:r>
      <w:r>
        <w:t xml:space="preserve"> </w:t>
      </w:r>
      <w:r w:rsidRPr="00827444">
        <w:t>czynności</w:t>
      </w:r>
      <w:r>
        <w:t xml:space="preserve"> </w:t>
      </w:r>
      <w:r w:rsidRPr="00827444">
        <w:t>faktycznych</w:t>
      </w:r>
      <w:r w:rsidR="00C90664">
        <w:t xml:space="preserve"> </w:t>
      </w:r>
      <w:r w:rsidR="00C90664" w:rsidRPr="00827444">
        <w:t>i</w:t>
      </w:r>
      <w:r w:rsidR="00C90664">
        <w:t> </w:t>
      </w:r>
      <w:r w:rsidRPr="00827444">
        <w:t>prawnych</w:t>
      </w:r>
      <w:r>
        <w:t xml:space="preserve"> </w:t>
      </w:r>
      <w:r w:rsidRPr="00827444">
        <w:t>dokon</w:t>
      </w:r>
      <w:r w:rsidRPr="00827444">
        <w:t>y</w:t>
      </w:r>
      <w:r w:rsidRPr="00827444">
        <w:t>wanych</w:t>
      </w:r>
      <w:r>
        <w:t xml:space="preserve"> </w:t>
      </w:r>
      <w:r w:rsidRPr="00827444">
        <w:t>przez</w:t>
      </w:r>
      <w:r>
        <w:t xml:space="preserve"> </w:t>
      </w:r>
      <w:r w:rsidRPr="00827444">
        <w:t>alternatywną</w:t>
      </w:r>
      <w:r>
        <w:t xml:space="preserve"> </w:t>
      </w:r>
      <w:r w:rsidRPr="00827444">
        <w:t>spółkę</w:t>
      </w:r>
      <w:r>
        <w:t xml:space="preserve"> </w:t>
      </w:r>
      <w:r w:rsidRPr="00827444">
        <w:t>inwestycyjną</w:t>
      </w:r>
      <w:r>
        <w:t xml:space="preserve"> </w:t>
      </w:r>
      <w:r w:rsidRPr="00827444">
        <w:t>oraz</w:t>
      </w:r>
      <w:r>
        <w:t xml:space="preserve"> </w:t>
      </w:r>
      <w:r w:rsidRPr="00827444">
        <w:t>zarządzającego</w:t>
      </w:r>
      <w:r>
        <w:t xml:space="preserve"> </w:t>
      </w:r>
      <w:r w:rsidRPr="00827444">
        <w:t>ASI,</w:t>
      </w:r>
      <w:r w:rsidR="00C90664">
        <w:t xml:space="preserve"> </w:t>
      </w:r>
      <w:r w:rsidR="00C90664" w:rsidRPr="00827444">
        <w:t>a</w:t>
      </w:r>
      <w:r w:rsidR="00C90664">
        <w:t> </w:t>
      </w:r>
      <w:r w:rsidRPr="00827444">
        <w:t>także</w:t>
      </w:r>
      <w:r>
        <w:t xml:space="preserve"> </w:t>
      </w:r>
      <w:r w:rsidRPr="00827444">
        <w:t>nadzorowanie</w:t>
      </w:r>
      <w:r>
        <w:t xml:space="preserve"> </w:t>
      </w:r>
      <w:r w:rsidRPr="00827444">
        <w:t>doprowadzania</w:t>
      </w:r>
      <w:r>
        <w:t xml:space="preserve"> </w:t>
      </w:r>
      <w:r w:rsidRPr="00827444">
        <w:t>do</w:t>
      </w:r>
      <w:r>
        <w:t xml:space="preserve"> </w:t>
      </w:r>
      <w:r w:rsidRPr="00827444">
        <w:t>zgodności</w:t>
      </w:r>
      <w:r>
        <w:t xml:space="preserve"> </w:t>
      </w:r>
      <w:r w:rsidRPr="00827444">
        <w:t>tych</w:t>
      </w:r>
      <w:r>
        <w:t xml:space="preserve"> </w:t>
      </w:r>
      <w:r w:rsidRPr="00827444">
        <w:t>czynności</w:t>
      </w:r>
      <w:r w:rsidR="00C90664">
        <w:t xml:space="preserve"> </w:t>
      </w:r>
      <w:r w:rsidR="00C90664" w:rsidRPr="00827444">
        <w:t>z</w:t>
      </w:r>
      <w:r w:rsidR="00C90664">
        <w:t> </w:t>
      </w:r>
      <w:r w:rsidRPr="00827444">
        <w:t>prawem</w:t>
      </w:r>
      <w:r w:rsidR="00C90664">
        <w:t xml:space="preserve"> </w:t>
      </w:r>
      <w:r w:rsidR="00C90664" w:rsidRPr="00827444">
        <w:t>i</w:t>
      </w:r>
      <w:r w:rsidR="00C90664">
        <w:t> </w:t>
      </w:r>
      <w:r w:rsidRPr="00827444">
        <w:t>regulacjami</w:t>
      </w:r>
      <w:r>
        <w:t xml:space="preserve"> </w:t>
      </w:r>
      <w:r w:rsidRPr="00827444">
        <w:t>wewnętrznymi</w:t>
      </w:r>
      <w:r>
        <w:t xml:space="preserve"> </w:t>
      </w:r>
      <w:r w:rsidRPr="00827444">
        <w:t>ASI</w:t>
      </w:r>
      <w:r>
        <w:t xml:space="preserve"> </w:t>
      </w:r>
      <w:r w:rsidRPr="00827444">
        <w:t>oraz</w:t>
      </w:r>
      <w:r>
        <w:t xml:space="preserve"> </w:t>
      </w:r>
      <w:r w:rsidRPr="000B4D7D">
        <w:t>regulacjami wewnętrznymi</w:t>
      </w:r>
      <w:r>
        <w:t xml:space="preserve"> </w:t>
      </w:r>
      <w:r w:rsidRPr="00827444">
        <w:t>zarządzając</w:t>
      </w:r>
      <w:r w:rsidRPr="00827444">
        <w:t>e</w:t>
      </w:r>
      <w:r w:rsidRPr="00827444">
        <w:t>go</w:t>
      </w:r>
      <w:r>
        <w:t xml:space="preserve"> </w:t>
      </w:r>
      <w:r w:rsidRPr="00827444">
        <w:t>ASI.</w:t>
      </w:r>
    </w:p>
    <w:p w:rsidR="00EE5160" w:rsidRPr="00EE5160" w:rsidRDefault="00EE5160" w:rsidP="00AB039E">
      <w:pPr>
        <w:pStyle w:val="ZUSTzmustartykuempunktem"/>
        <w:keepNext/>
      </w:pPr>
      <w:r w:rsidRPr="00827444">
        <w:t>3.</w:t>
      </w:r>
      <w:r w:rsidR="00C90664">
        <w:t> </w:t>
      </w:r>
      <w:r w:rsidRPr="00EE5160">
        <w:t>Podmiot wykonujący funkcje depozytariusza nie może wykonywać innych czynności dotyczących altern</w:t>
      </w:r>
      <w:r w:rsidRPr="00EE5160">
        <w:t>a</w:t>
      </w:r>
      <w:r w:rsidRPr="00EE5160">
        <w:t>tywnej spółki inwestycyjnej lub zarządzającego ASI, które mogłyby wywołać konflikt interesów pomiędzy nim, tą spółką, jej inwestorami lub zarządzającym ASI, chyba że:</w:t>
      </w:r>
    </w:p>
    <w:p w:rsidR="00EE5160" w:rsidRPr="00827444" w:rsidRDefault="00EE5160" w:rsidP="00EE5160">
      <w:pPr>
        <w:pStyle w:val="ZPKTzmpktartykuempunktem"/>
      </w:pPr>
      <w:r w:rsidRPr="00827444">
        <w:t>1)</w:t>
      </w:r>
      <w:r w:rsidRPr="00827444">
        <w:tab/>
        <w:t>oddzieli</w:t>
      </w:r>
      <w:r>
        <w:t xml:space="preserve"> </w:t>
      </w:r>
      <w:r w:rsidRPr="00827444">
        <w:t>pod</w:t>
      </w:r>
      <w:r>
        <w:t xml:space="preserve"> </w:t>
      </w:r>
      <w:r w:rsidRPr="00827444">
        <w:t>względem</w:t>
      </w:r>
      <w:r>
        <w:t xml:space="preserve"> </w:t>
      </w:r>
      <w:r w:rsidRPr="00827444">
        <w:t>organizacyjnym</w:t>
      </w:r>
      <w:r w:rsidR="00C90664">
        <w:t xml:space="preserve"> </w:t>
      </w:r>
      <w:r w:rsidR="00C90664" w:rsidRPr="00827444">
        <w:t>i</w:t>
      </w:r>
      <w:r w:rsidR="00C90664">
        <w:t> </w:t>
      </w:r>
      <w:r w:rsidRPr="00827444">
        <w:t>technicznym</w:t>
      </w:r>
      <w:r>
        <w:t xml:space="preserve"> </w:t>
      </w:r>
      <w:r w:rsidRPr="00827444">
        <w:t>sprawowanie</w:t>
      </w:r>
      <w:r>
        <w:t xml:space="preserve"> </w:t>
      </w:r>
      <w:r w:rsidRPr="00827444">
        <w:t>funkcji</w:t>
      </w:r>
      <w:r>
        <w:t xml:space="preserve"> </w:t>
      </w:r>
      <w:r w:rsidRPr="00827444">
        <w:t>depozytariusza</w:t>
      </w:r>
      <w:r>
        <w:t xml:space="preserve"> </w:t>
      </w:r>
      <w:r w:rsidRPr="00827444">
        <w:t>od</w:t>
      </w:r>
      <w:r>
        <w:t xml:space="preserve"> </w:t>
      </w:r>
      <w:r w:rsidRPr="00827444">
        <w:t>wykonywania</w:t>
      </w:r>
      <w:r>
        <w:t xml:space="preserve"> </w:t>
      </w:r>
      <w:r w:rsidRPr="00827444">
        <w:t>innych</w:t>
      </w:r>
      <w:r>
        <w:t xml:space="preserve"> </w:t>
      </w:r>
      <w:r w:rsidRPr="00827444">
        <w:t>czynności,</w:t>
      </w:r>
      <w:r>
        <w:t xml:space="preserve"> </w:t>
      </w:r>
      <w:r w:rsidRPr="00827444">
        <w:t>których</w:t>
      </w:r>
      <w:r>
        <w:t xml:space="preserve"> </w:t>
      </w:r>
      <w:r w:rsidRPr="00827444">
        <w:t>wykonywanie</w:t>
      </w:r>
      <w:r>
        <w:t xml:space="preserve"> </w:t>
      </w:r>
      <w:r w:rsidRPr="00827444">
        <w:t>może</w:t>
      </w:r>
      <w:r>
        <w:t xml:space="preserve"> </w:t>
      </w:r>
      <w:r w:rsidRPr="00827444">
        <w:t>powodować</w:t>
      </w:r>
      <w:r>
        <w:t xml:space="preserve"> </w:t>
      </w:r>
      <w:r w:rsidRPr="00827444">
        <w:t>powstanie</w:t>
      </w:r>
      <w:r>
        <w:t xml:space="preserve"> </w:t>
      </w:r>
      <w:r w:rsidRPr="00827444">
        <w:t>konfliktu</w:t>
      </w:r>
      <w:r>
        <w:t xml:space="preserve"> </w:t>
      </w:r>
      <w:r w:rsidRPr="00827444">
        <w:t>interesów,</w:t>
      </w:r>
      <w:r>
        <w:t xml:space="preserve"> </w:t>
      </w:r>
      <w:r w:rsidRPr="00827444">
        <w:t>oraz</w:t>
      </w:r>
    </w:p>
    <w:p w:rsidR="00EE5160" w:rsidRPr="00827444" w:rsidRDefault="00EE5160" w:rsidP="00EE5160">
      <w:pPr>
        <w:pStyle w:val="ZPKTzmpktartykuempunktem"/>
      </w:pPr>
      <w:r w:rsidRPr="00827444">
        <w:t>2)</w:t>
      </w:r>
      <w:r w:rsidRPr="00827444">
        <w:tab/>
        <w:t>zapewni</w:t>
      </w:r>
      <w:r>
        <w:t xml:space="preserve"> </w:t>
      </w:r>
      <w:r w:rsidRPr="00827444">
        <w:t>właściwą</w:t>
      </w:r>
      <w:r>
        <w:t xml:space="preserve"> </w:t>
      </w:r>
      <w:r w:rsidRPr="00827444">
        <w:t>identyfikację</w:t>
      </w:r>
      <w:r w:rsidR="00C90664">
        <w:t xml:space="preserve"> </w:t>
      </w:r>
      <w:r w:rsidR="00C90664" w:rsidRPr="000B4D7D">
        <w:t>i</w:t>
      </w:r>
      <w:r w:rsidR="00C90664">
        <w:t> </w:t>
      </w:r>
      <w:r w:rsidRPr="000B4D7D">
        <w:t>monitorowanie konfliktów interesów oraz zarządzanie nimi,</w:t>
      </w:r>
      <w:r w:rsidR="00C90664">
        <w:t xml:space="preserve"> </w:t>
      </w:r>
      <w:r w:rsidR="00C90664" w:rsidRPr="00827444">
        <w:t>a</w:t>
      </w:r>
      <w:r w:rsidR="00C90664">
        <w:t> </w:t>
      </w:r>
      <w:r w:rsidRPr="00827444">
        <w:t>także</w:t>
      </w:r>
      <w:r>
        <w:t xml:space="preserve"> </w:t>
      </w:r>
      <w:r w:rsidRPr="00827444">
        <w:t>info</w:t>
      </w:r>
      <w:r w:rsidRPr="00827444">
        <w:t>r</w:t>
      </w:r>
      <w:r w:rsidRPr="00827444">
        <w:t>mowanie</w:t>
      </w:r>
      <w:r>
        <w:t xml:space="preserve"> </w:t>
      </w:r>
      <w:r w:rsidRPr="00827444">
        <w:t>inwestorów</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o</w:t>
      </w:r>
      <w:r w:rsidR="00C90664">
        <w:t> </w:t>
      </w:r>
      <w:r w:rsidRPr="00827444">
        <w:t>stwierdzonych</w:t>
      </w:r>
      <w:r>
        <w:t xml:space="preserve"> </w:t>
      </w:r>
      <w:r w:rsidRPr="00827444">
        <w:t>przypadkach</w:t>
      </w:r>
      <w:r>
        <w:t xml:space="preserve"> </w:t>
      </w:r>
      <w:r w:rsidRPr="00827444">
        <w:t>wystąpienia</w:t>
      </w:r>
      <w:r>
        <w:t xml:space="preserve"> </w:t>
      </w:r>
      <w:r w:rsidRPr="00827444">
        <w:t>takiego</w:t>
      </w:r>
      <w:r>
        <w:t xml:space="preserve"> </w:t>
      </w:r>
      <w:r w:rsidRPr="00827444">
        <w:t>konfliktu.</w:t>
      </w:r>
    </w:p>
    <w:p w:rsidR="00EE5160" w:rsidRPr="00827444" w:rsidRDefault="00EE5160" w:rsidP="00EE5160">
      <w:pPr>
        <w:pStyle w:val="ZARTzmartartykuempunktem"/>
      </w:pPr>
      <w:r w:rsidRPr="00827444">
        <w:t>Art.</w:t>
      </w:r>
      <w:r w:rsidR="00C90664">
        <w:t> </w:t>
      </w:r>
      <w:r w:rsidRPr="00827444">
        <w:t>81d.</w:t>
      </w:r>
      <w:r w:rsidR="00C90664">
        <w:t> </w:t>
      </w:r>
      <w:r w:rsidRPr="00827444">
        <w:t>1.</w:t>
      </w:r>
      <w:r>
        <w:t xml:space="preserve"> </w:t>
      </w:r>
      <w:r w:rsidRPr="00827444">
        <w:t>Depozytariusz</w:t>
      </w:r>
      <w:r>
        <w:t xml:space="preserve"> </w:t>
      </w:r>
      <w:r w:rsidRPr="00827444">
        <w:t>jest</w:t>
      </w:r>
      <w:r>
        <w:t xml:space="preserve"> </w:t>
      </w:r>
      <w:r w:rsidRPr="00827444">
        <w:t>obowiązany</w:t>
      </w:r>
      <w:r>
        <w:t xml:space="preserve"> </w:t>
      </w:r>
      <w:r w:rsidRPr="00827444">
        <w:t>do</w:t>
      </w:r>
      <w:r>
        <w:t xml:space="preserve"> </w:t>
      </w:r>
      <w:r w:rsidRPr="000B4D7D">
        <w:t>wytoczenia</w:t>
      </w:r>
      <w:r>
        <w:t xml:space="preserve"> </w:t>
      </w:r>
      <w:r w:rsidRPr="00827444">
        <w:t>powództwa</w:t>
      </w:r>
      <w:r>
        <w:t xml:space="preserve"> </w:t>
      </w:r>
      <w:r w:rsidRPr="00827444">
        <w:t>na</w:t>
      </w:r>
      <w:r>
        <w:t xml:space="preserve"> </w:t>
      </w:r>
      <w:r w:rsidRPr="00827444">
        <w:t>rzecz</w:t>
      </w:r>
      <w:r>
        <w:t xml:space="preserve"> </w:t>
      </w:r>
      <w:r w:rsidRPr="00827444">
        <w:t>inwestorów</w:t>
      </w:r>
      <w:r>
        <w:t xml:space="preserve"> </w:t>
      </w:r>
      <w:r w:rsidRPr="00827444">
        <w:t>detalicznych</w:t>
      </w:r>
      <w:r>
        <w:t xml:space="preserve"> </w:t>
      </w:r>
      <w:r w:rsidRPr="00827444">
        <w:t>alte</w:t>
      </w:r>
      <w:r w:rsidRPr="00827444">
        <w:t>r</w:t>
      </w:r>
      <w:r w:rsidRPr="00827444">
        <w:t>natywnej</w:t>
      </w:r>
      <w:r>
        <w:t xml:space="preserve"> </w:t>
      </w:r>
      <w:r w:rsidRPr="00827444">
        <w:t>spółki</w:t>
      </w:r>
      <w:r>
        <w:t xml:space="preserve"> </w:t>
      </w:r>
      <w:r w:rsidRPr="00827444">
        <w:t>inwestycyjnej</w:t>
      </w:r>
      <w:r>
        <w:t xml:space="preserve"> </w:t>
      </w:r>
      <w:r w:rsidRPr="00827444">
        <w:t>przeciwko</w:t>
      </w:r>
      <w:r>
        <w:t xml:space="preserve"> </w:t>
      </w:r>
      <w:r w:rsidRPr="00827444">
        <w:t>zewnętrznie</w:t>
      </w:r>
      <w:r>
        <w:t xml:space="preserve"> </w:t>
      </w:r>
      <w:r w:rsidRPr="00827444">
        <w:t>zarządzającemu</w:t>
      </w:r>
      <w:r>
        <w:t xml:space="preserve"> </w:t>
      </w:r>
      <w:r w:rsidRPr="00827444">
        <w:t>ASI</w:t>
      </w:r>
      <w:r>
        <w:t xml:space="preserve"> </w:t>
      </w:r>
      <w:r w:rsidRPr="00827444">
        <w:t>albo</w:t>
      </w:r>
      <w:r>
        <w:t xml:space="preserve"> </w:t>
      </w:r>
      <w:r w:rsidRPr="00827444">
        <w:t>zarządzającemu</w:t>
      </w:r>
      <w:r w:rsidR="00C90664">
        <w:t xml:space="preserve"> </w:t>
      </w:r>
      <w:r w:rsidR="00C90664" w:rsidRPr="00827444">
        <w:t>z</w:t>
      </w:r>
      <w:r w:rsidR="00C90664">
        <w:t> </w:t>
      </w:r>
      <w:r w:rsidRPr="00827444">
        <w:t>UE</w:t>
      </w:r>
      <w:r w:rsidR="00C90664">
        <w:t xml:space="preserve"> </w:t>
      </w:r>
      <w:r w:rsidR="00C90664" w:rsidRPr="00827444">
        <w:t>z</w:t>
      </w:r>
      <w:r w:rsidR="00C90664">
        <w:t> </w:t>
      </w:r>
      <w:r w:rsidRPr="00827444">
        <w:t>tytułu</w:t>
      </w:r>
      <w:r>
        <w:t xml:space="preserve"> </w:t>
      </w:r>
      <w:r w:rsidRPr="00827444">
        <w:t>szk</w:t>
      </w:r>
      <w:r w:rsidRPr="00827444">
        <w:t>o</w:t>
      </w:r>
      <w:r w:rsidRPr="00827444">
        <w:t>dy</w:t>
      </w:r>
      <w:r>
        <w:t xml:space="preserve"> </w:t>
      </w:r>
      <w:r w:rsidRPr="00827444">
        <w:t>spowodowanej</w:t>
      </w:r>
      <w:r>
        <w:t xml:space="preserve"> </w:t>
      </w:r>
      <w:r w:rsidRPr="00827444">
        <w:t>niewykonaniem</w:t>
      </w:r>
      <w:r>
        <w:t xml:space="preserve"> </w:t>
      </w:r>
      <w:r w:rsidRPr="00827444">
        <w:t>lub</w:t>
      </w:r>
      <w:r>
        <w:t xml:space="preserve"> </w:t>
      </w:r>
      <w:r w:rsidRPr="00827444">
        <w:t>nienależytym</w:t>
      </w:r>
      <w:r>
        <w:t xml:space="preserve"> </w:t>
      </w:r>
      <w:r w:rsidRPr="00827444">
        <w:t>wykonaniem</w:t>
      </w:r>
      <w:r>
        <w:t xml:space="preserve"> </w:t>
      </w:r>
      <w:r w:rsidRPr="00827444">
        <w:t>obowiązków</w:t>
      </w:r>
      <w:r w:rsidR="00C90664">
        <w:t xml:space="preserve"> </w:t>
      </w:r>
      <w:r w:rsidR="00C90664" w:rsidRPr="00827444">
        <w:t>w</w:t>
      </w:r>
      <w:r w:rsidR="00C90664">
        <w:t> </w:t>
      </w:r>
      <w:r w:rsidRPr="00827444">
        <w:t>zakresie</w:t>
      </w:r>
      <w:r>
        <w:t xml:space="preserve"> </w:t>
      </w:r>
      <w:r w:rsidRPr="00827444">
        <w:t>zarządzania</w:t>
      </w:r>
      <w:r>
        <w:t xml:space="preserve"> </w:t>
      </w:r>
      <w:r w:rsidRPr="00827444">
        <w:t>alternatywną</w:t>
      </w:r>
      <w:r>
        <w:t xml:space="preserve"> </w:t>
      </w:r>
      <w:r w:rsidRPr="00827444">
        <w:t>spółką</w:t>
      </w:r>
      <w:r>
        <w:t xml:space="preserve"> </w:t>
      </w:r>
      <w:r w:rsidRPr="00827444">
        <w:t>inwestycyjną.</w:t>
      </w:r>
    </w:p>
    <w:p w:rsidR="00EE5160" w:rsidRPr="00827444" w:rsidRDefault="00EE5160" w:rsidP="00EE5160">
      <w:pPr>
        <w:pStyle w:val="ZUSTzmustartykuempunktem"/>
      </w:pPr>
      <w:r w:rsidRPr="00827444">
        <w:t>2.</w:t>
      </w:r>
      <w:r w:rsidR="00C90664">
        <w:t> </w:t>
      </w:r>
      <w:r w:rsidRPr="00827444">
        <w:t>Depozytariusz</w:t>
      </w:r>
      <w:r>
        <w:t xml:space="preserve"> </w:t>
      </w:r>
      <w:r w:rsidRPr="000B4D7D">
        <w:t>wytacza</w:t>
      </w:r>
      <w:r>
        <w:t xml:space="preserve"> </w:t>
      </w:r>
      <w:r w:rsidRPr="000B4D7D">
        <w:t>powództwo,</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na</w:t>
      </w:r>
      <w:r>
        <w:t xml:space="preserve"> </w:t>
      </w:r>
      <w:r w:rsidRPr="00827444">
        <w:t>wniosek</w:t>
      </w:r>
      <w:r>
        <w:t xml:space="preserve"> </w:t>
      </w:r>
      <w:r w:rsidRPr="00827444">
        <w:t>inwestora</w:t>
      </w:r>
      <w:r>
        <w:t xml:space="preserve"> </w:t>
      </w:r>
      <w:r w:rsidRPr="00827444">
        <w:t>detalicznego.</w:t>
      </w:r>
    </w:p>
    <w:p w:rsidR="00EE5160" w:rsidRPr="00827444" w:rsidRDefault="00EE5160" w:rsidP="00EE5160">
      <w:pPr>
        <w:pStyle w:val="ZUSTzmustartykuempunktem"/>
      </w:pPr>
      <w:r w:rsidRPr="00827444">
        <w:t>3.</w:t>
      </w:r>
      <w:r w:rsidR="00C90664">
        <w:t> </w:t>
      </w:r>
      <w:r w:rsidRPr="00827444">
        <w:t>Depozytariusz</w:t>
      </w:r>
      <w:r>
        <w:t xml:space="preserve"> </w:t>
      </w:r>
      <w:r w:rsidRPr="00827444">
        <w:t>może</w:t>
      </w:r>
      <w:r>
        <w:t xml:space="preserve"> </w:t>
      </w:r>
      <w:r w:rsidRPr="00827444">
        <w:t>udzielić</w:t>
      </w:r>
      <w:r>
        <w:t xml:space="preserve"> </w:t>
      </w:r>
      <w:r w:rsidRPr="00827444">
        <w:t>pełnomocnictwa</w:t>
      </w:r>
      <w:r>
        <w:t xml:space="preserve"> </w:t>
      </w:r>
      <w:r w:rsidRPr="00827444">
        <w:t>procesowego</w:t>
      </w:r>
      <w:r>
        <w:t xml:space="preserve"> </w:t>
      </w:r>
      <w:r w:rsidRPr="00827444">
        <w:t>adwokatowi</w:t>
      </w:r>
      <w:r>
        <w:t xml:space="preserve"> </w:t>
      </w:r>
      <w:r w:rsidRPr="00827444">
        <w:t>lub</w:t>
      </w:r>
      <w:r>
        <w:t xml:space="preserve"> </w:t>
      </w:r>
      <w:r w:rsidRPr="00827444">
        <w:t>radcy</w:t>
      </w:r>
      <w:r>
        <w:t xml:space="preserve"> </w:t>
      </w:r>
      <w:r w:rsidRPr="000B4D7D">
        <w:t>prawnemu.</w:t>
      </w:r>
    </w:p>
    <w:p w:rsidR="00EE5160" w:rsidRPr="000B4D7D" w:rsidRDefault="00EE5160" w:rsidP="00EE5160">
      <w:pPr>
        <w:pStyle w:val="ZUSTzmustartykuempunktem"/>
      </w:pPr>
      <w:r w:rsidRPr="000B4D7D">
        <w:lastRenderedPageBreak/>
        <w:t>4.</w:t>
      </w:r>
      <w:r w:rsidR="00C90664">
        <w:t> </w:t>
      </w:r>
      <w:r w:rsidR="00C90664" w:rsidRPr="000B4D7D">
        <w:t>Z</w:t>
      </w:r>
      <w:r w:rsidR="00C90664">
        <w:t> </w:t>
      </w:r>
      <w:r w:rsidRPr="000B4D7D">
        <w:t>uwzględnieniem</w:t>
      </w:r>
      <w:r w:rsidR="00C90664">
        <w:t xml:space="preserve"> art. </w:t>
      </w:r>
      <w:r w:rsidRPr="000B4D7D">
        <w:t>9</w:t>
      </w:r>
      <w:r w:rsidR="00C90664" w:rsidRPr="000B4D7D">
        <w:t>8</w:t>
      </w:r>
      <w:r w:rsidR="00C90664">
        <w:t xml:space="preserve"> § </w:t>
      </w:r>
      <w:r w:rsidR="00C90664" w:rsidRPr="000B4D7D">
        <w:t>1</w:t>
      </w:r>
      <w:r w:rsidR="00C90664">
        <w:t> </w:t>
      </w:r>
      <w:r w:rsidRPr="000B4D7D">
        <w:t>ustawy</w:t>
      </w:r>
      <w:r w:rsidR="00C90664" w:rsidRPr="000B4D7D">
        <w:t xml:space="preserve"> z</w:t>
      </w:r>
      <w:r w:rsidR="00C90664">
        <w:t> </w:t>
      </w:r>
      <w:r w:rsidRPr="000B4D7D">
        <w:t>dnia 1</w:t>
      </w:r>
      <w:r w:rsidR="00C90664" w:rsidRPr="000B4D7D">
        <w:t>7</w:t>
      </w:r>
      <w:r w:rsidR="00C90664">
        <w:t> </w:t>
      </w:r>
      <w:r w:rsidRPr="000B4D7D">
        <w:t>listopada 196</w:t>
      </w:r>
      <w:r w:rsidR="00C90664" w:rsidRPr="000B4D7D">
        <w:t>4</w:t>
      </w:r>
      <w:r w:rsidR="00C90664">
        <w:t> </w:t>
      </w:r>
      <w:r w:rsidRPr="000B4D7D">
        <w:t>r. – Kodeks postępowania cywilnego, koszty procesu ponosi inwestor detaliczny, z wyjątkiem kosztów zastępstwa procesowego inwestora, które</w:t>
      </w:r>
      <w:r w:rsidR="00C90664" w:rsidRPr="000B4D7D">
        <w:t xml:space="preserve"> w</w:t>
      </w:r>
      <w:r w:rsidR="00C90664">
        <w:t> </w:t>
      </w:r>
      <w:r w:rsidRPr="000B4D7D">
        <w:t>przypadku przegrania procesu ponosi depozytariusz.</w:t>
      </w:r>
    </w:p>
    <w:p w:rsidR="00EE5160" w:rsidRPr="00827444" w:rsidRDefault="00EE5160" w:rsidP="00EE5160">
      <w:pPr>
        <w:pStyle w:val="ZUSTzmustartykuempunktem"/>
      </w:pPr>
      <w:r w:rsidRPr="00827444">
        <w:t>5.</w:t>
      </w:r>
      <w:r w:rsidR="00C90664">
        <w:t> </w:t>
      </w:r>
      <w:r w:rsidR="00C90664" w:rsidRPr="00827444">
        <w:t>W</w:t>
      </w:r>
      <w:r w:rsidR="00C90664">
        <w:t> </w:t>
      </w:r>
      <w:r w:rsidRPr="00827444">
        <w:t>przypadku</w:t>
      </w:r>
      <w:r>
        <w:t xml:space="preserve"> </w:t>
      </w:r>
      <w:r w:rsidRPr="00827444">
        <w:t>gdy</w:t>
      </w:r>
      <w:r>
        <w:t xml:space="preserve"> </w:t>
      </w:r>
      <w:r w:rsidRPr="00827444">
        <w:t>depozytariusz</w:t>
      </w:r>
      <w:r>
        <w:t xml:space="preserve"> </w:t>
      </w:r>
      <w:r w:rsidRPr="00827444">
        <w:t>stwierdzi</w:t>
      </w:r>
      <w:r>
        <w:t xml:space="preserve"> </w:t>
      </w:r>
      <w:r w:rsidRPr="00827444">
        <w:t>brak</w:t>
      </w:r>
      <w:r>
        <w:t xml:space="preserve"> </w:t>
      </w:r>
      <w:r w:rsidRPr="00827444">
        <w:t>podstaw</w:t>
      </w:r>
      <w:r>
        <w:t xml:space="preserve"> </w:t>
      </w:r>
      <w:r w:rsidRPr="00827444">
        <w:t>do</w:t>
      </w:r>
      <w:r>
        <w:t xml:space="preserve"> </w:t>
      </w:r>
      <w:r w:rsidRPr="000B4D7D">
        <w:t>wytoczenia</w:t>
      </w:r>
      <w:r>
        <w:t xml:space="preserve"> </w:t>
      </w:r>
      <w:r w:rsidRPr="00827444">
        <w:t>powództwa,</w:t>
      </w:r>
      <w:r>
        <w:t xml:space="preserve"> </w:t>
      </w:r>
      <w:r w:rsidRPr="00827444">
        <w:t>jest</w:t>
      </w:r>
      <w:r>
        <w:t xml:space="preserve"> </w:t>
      </w:r>
      <w:r w:rsidRPr="000B4D7D">
        <w:t>obowiązany</w:t>
      </w:r>
      <w:r>
        <w:t xml:space="preserve"> </w:t>
      </w:r>
      <w:r w:rsidRPr="00827444">
        <w:t>zawi</w:t>
      </w:r>
      <w:r w:rsidRPr="00827444">
        <w:t>a</w:t>
      </w:r>
      <w:r w:rsidRPr="00827444">
        <w:t>domić</w:t>
      </w:r>
      <w:r w:rsidR="00C90664">
        <w:t xml:space="preserve"> </w:t>
      </w:r>
      <w:r w:rsidR="00C90664" w:rsidRPr="00827444">
        <w:t>o</w:t>
      </w:r>
      <w:r w:rsidR="00C90664">
        <w:t> </w:t>
      </w:r>
      <w:r w:rsidRPr="00827444">
        <w:t>tym</w:t>
      </w:r>
      <w:r>
        <w:t xml:space="preserve"> </w:t>
      </w:r>
      <w:r w:rsidRPr="00827444">
        <w:t>inwestora</w:t>
      </w:r>
      <w:r>
        <w:t xml:space="preserve"> </w:t>
      </w:r>
      <w:r w:rsidRPr="00827444">
        <w:t>detalicznego,</w:t>
      </w:r>
      <w:r>
        <w:t xml:space="preserve"> </w:t>
      </w:r>
      <w:r w:rsidRPr="00827444">
        <w:t>nie</w:t>
      </w:r>
      <w:r>
        <w:t xml:space="preserve"> </w:t>
      </w:r>
      <w:r w:rsidRPr="00827444">
        <w:t>później</w:t>
      </w:r>
      <w:r>
        <w:t xml:space="preserve"> </w:t>
      </w:r>
      <w:r w:rsidRPr="00827444">
        <w:t>niż</w:t>
      </w:r>
      <w:r w:rsidR="00C90664">
        <w:t xml:space="preserve"> </w:t>
      </w:r>
      <w:r w:rsidR="00C90664" w:rsidRPr="00827444">
        <w:t>w</w:t>
      </w:r>
      <w:r w:rsidR="00C90664">
        <w:t> </w:t>
      </w:r>
      <w:r w:rsidRPr="00827444">
        <w:t>terminie</w:t>
      </w:r>
      <w:r>
        <w:t xml:space="preserve"> </w:t>
      </w:r>
      <w:r w:rsidRPr="00827444">
        <w:t>trzech</w:t>
      </w:r>
      <w:r>
        <w:t xml:space="preserve"> </w:t>
      </w:r>
      <w:r w:rsidRPr="00827444">
        <w:t>tygodni</w:t>
      </w:r>
      <w:r>
        <w:t xml:space="preserve"> </w:t>
      </w:r>
      <w:r w:rsidRPr="00827444">
        <w:t>od</w:t>
      </w:r>
      <w:r>
        <w:t xml:space="preserve"> </w:t>
      </w:r>
      <w:r w:rsidRPr="000B4D7D">
        <w:t>dnia</w:t>
      </w:r>
      <w:r>
        <w:t xml:space="preserve"> </w:t>
      </w:r>
      <w:r w:rsidRPr="00827444">
        <w:t>złożenia</w:t>
      </w:r>
      <w:r>
        <w:t xml:space="preserve"> </w:t>
      </w:r>
      <w:r w:rsidRPr="00827444">
        <w:t>wniosku</w:t>
      </w:r>
      <w:r>
        <w:t xml:space="preserve"> </w:t>
      </w:r>
      <w:r w:rsidRPr="00827444">
        <w:t>przez</w:t>
      </w:r>
      <w:r>
        <w:t xml:space="preserve"> </w:t>
      </w:r>
      <w:r w:rsidRPr="00827444">
        <w:t>inw</w:t>
      </w:r>
      <w:r w:rsidRPr="00827444">
        <w:t>e</w:t>
      </w:r>
      <w:r w:rsidRPr="00827444">
        <w:t>stora.</w:t>
      </w:r>
    </w:p>
    <w:p w:rsidR="00EE5160" w:rsidRPr="00827444" w:rsidRDefault="00EE5160" w:rsidP="00EE5160">
      <w:pPr>
        <w:pStyle w:val="ZUSTzmustartykuempunktem"/>
      </w:pPr>
      <w:r w:rsidRPr="00827444">
        <w:t>6.</w:t>
      </w:r>
      <w:r w:rsidR="00C90664">
        <w:t> </w:t>
      </w:r>
      <w:r w:rsidRPr="00827444">
        <w:t>Jeżeli</w:t>
      </w:r>
      <w:r w:rsidR="00C90664">
        <w:t xml:space="preserve"> </w:t>
      </w:r>
      <w:r w:rsidR="00C90664" w:rsidRPr="00827444">
        <w:t>z</w:t>
      </w:r>
      <w:r w:rsidR="00C90664">
        <w:t> </w:t>
      </w:r>
      <w:r w:rsidRPr="00827444">
        <w:t>wnioskiem,</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2,</w:t>
      </w:r>
      <w:r>
        <w:t xml:space="preserve"> </w:t>
      </w:r>
      <w:r w:rsidRPr="00827444">
        <w:t>wystąpiło</w:t>
      </w:r>
      <w:r>
        <w:t xml:space="preserve"> </w:t>
      </w:r>
      <w:r w:rsidRPr="00827444">
        <w:t>kilku</w:t>
      </w:r>
      <w:r>
        <w:t xml:space="preserve"> </w:t>
      </w:r>
      <w:r w:rsidRPr="00827444">
        <w:t>inwestorów</w:t>
      </w:r>
      <w:r>
        <w:t xml:space="preserve"> </w:t>
      </w:r>
      <w:r w:rsidRPr="00827444">
        <w:t>detalicznych</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a</w:t>
      </w:r>
      <w:r w:rsidR="00C90664">
        <w:t> </w:t>
      </w:r>
      <w:r w:rsidRPr="00827444">
        <w:t>szkoda</w:t>
      </w:r>
      <w:r>
        <w:t xml:space="preserve"> </w:t>
      </w:r>
      <w:r w:rsidRPr="00827444">
        <w:t>każdego</w:t>
      </w:r>
      <w:r w:rsidR="00C90664">
        <w:t xml:space="preserve"> </w:t>
      </w:r>
      <w:r w:rsidR="00C90664" w:rsidRPr="00827444">
        <w:t>z</w:t>
      </w:r>
      <w:r w:rsidR="00C90664">
        <w:t> </w:t>
      </w:r>
      <w:r w:rsidRPr="00827444">
        <w:t>inwestorów</w:t>
      </w:r>
      <w:r>
        <w:t xml:space="preserve"> </w:t>
      </w:r>
      <w:r w:rsidRPr="00827444">
        <w:t>spowodowana</w:t>
      </w:r>
      <w:r>
        <w:t xml:space="preserve"> </w:t>
      </w:r>
      <w:r w:rsidRPr="00827444">
        <w:t>jest</w:t>
      </w:r>
      <w:r>
        <w:t xml:space="preserve"> </w:t>
      </w:r>
      <w:r w:rsidRPr="00827444">
        <w:t>niewykonaniem</w:t>
      </w:r>
      <w:r>
        <w:t xml:space="preserve"> </w:t>
      </w:r>
      <w:r w:rsidRPr="00827444">
        <w:t>lub</w:t>
      </w:r>
      <w:r>
        <w:t xml:space="preserve"> </w:t>
      </w:r>
      <w:r w:rsidRPr="00827444">
        <w:t>nienależytym</w:t>
      </w:r>
      <w:r>
        <w:t xml:space="preserve"> </w:t>
      </w:r>
      <w:r w:rsidRPr="00827444">
        <w:t>wykonaniem</w:t>
      </w:r>
      <w:r>
        <w:t xml:space="preserve"> </w:t>
      </w:r>
      <w:r w:rsidRPr="00827444">
        <w:t>tych</w:t>
      </w:r>
      <w:r>
        <w:t xml:space="preserve"> </w:t>
      </w:r>
      <w:r w:rsidRPr="00827444">
        <w:t>samych</w:t>
      </w:r>
      <w:r>
        <w:t xml:space="preserve"> </w:t>
      </w:r>
      <w:r w:rsidRPr="00827444">
        <w:t>obowiązków</w:t>
      </w:r>
      <w:r>
        <w:t xml:space="preserve"> </w:t>
      </w:r>
      <w:r w:rsidRPr="00827444">
        <w:t>zarządzającego</w:t>
      </w:r>
      <w:r>
        <w:t xml:space="preserve"> </w:t>
      </w:r>
      <w:r w:rsidRPr="00827444">
        <w:t>ASI</w:t>
      </w:r>
      <w:r>
        <w:t xml:space="preserve"> </w:t>
      </w:r>
      <w:r w:rsidRPr="00827444">
        <w:t>albo</w:t>
      </w:r>
      <w:r>
        <w:t xml:space="preserve"> </w:t>
      </w:r>
      <w:r w:rsidRPr="00827444">
        <w:t>zarządzającego</w:t>
      </w:r>
      <w:r w:rsidR="00C90664">
        <w:t xml:space="preserve"> </w:t>
      </w:r>
      <w:r w:rsidR="00C90664" w:rsidRPr="00827444">
        <w:t>z</w:t>
      </w:r>
      <w:r w:rsidR="00C90664">
        <w:t> </w:t>
      </w:r>
      <w:r w:rsidRPr="00827444">
        <w:t>UE,</w:t>
      </w:r>
      <w:r w:rsidR="00C90664">
        <w:t xml:space="preserve"> </w:t>
      </w:r>
      <w:r w:rsidR="00C90664" w:rsidRPr="00827444">
        <w:t>i</w:t>
      </w:r>
      <w:r w:rsidR="00C90664">
        <w:t> </w:t>
      </w:r>
      <w:r w:rsidR="00C90664" w:rsidRPr="00827444">
        <w:t>w</w:t>
      </w:r>
      <w:r w:rsidR="00C90664">
        <w:t> </w:t>
      </w:r>
      <w:r w:rsidRPr="00827444">
        <w:t>ocenie</w:t>
      </w:r>
      <w:r>
        <w:t xml:space="preserve"> </w:t>
      </w:r>
      <w:r w:rsidRPr="00827444">
        <w:t>depozytariusza</w:t>
      </w:r>
      <w:r>
        <w:t xml:space="preserve"> </w:t>
      </w:r>
      <w:r w:rsidRPr="00827444">
        <w:t>zasadne</w:t>
      </w:r>
      <w:r>
        <w:t xml:space="preserve"> </w:t>
      </w:r>
      <w:r w:rsidRPr="00827444">
        <w:t>jest</w:t>
      </w:r>
      <w:r>
        <w:t xml:space="preserve"> </w:t>
      </w:r>
      <w:r w:rsidRPr="000B4D7D">
        <w:t>w</w:t>
      </w:r>
      <w:r w:rsidRPr="000B4D7D">
        <w:t>y</w:t>
      </w:r>
      <w:r w:rsidRPr="000B4D7D">
        <w:t>toczenie powództwa</w:t>
      </w:r>
      <w:r>
        <w:t xml:space="preserve"> </w:t>
      </w:r>
      <w:r w:rsidRPr="00827444">
        <w:t>także</w:t>
      </w:r>
      <w:r w:rsidR="00C90664">
        <w:t xml:space="preserve"> </w:t>
      </w:r>
      <w:r w:rsidR="00C90664" w:rsidRPr="00827444">
        <w:t>w</w:t>
      </w:r>
      <w:r w:rsidR="00C90664">
        <w:t> </w:t>
      </w:r>
      <w:r w:rsidRPr="00827444">
        <w:t>imieniu</w:t>
      </w:r>
      <w:r>
        <w:t xml:space="preserve"> </w:t>
      </w:r>
      <w:r w:rsidRPr="00827444">
        <w:t>innych</w:t>
      </w:r>
      <w:r>
        <w:t xml:space="preserve"> </w:t>
      </w:r>
      <w:r w:rsidRPr="00827444">
        <w:t>inwestorów</w:t>
      </w:r>
      <w:r>
        <w:t xml:space="preserve"> </w:t>
      </w:r>
      <w:r w:rsidRPr="00827444">
        <w:t>detalicznych</w:t>
      </w:r>
      <w:r>
        <w:t xml:space="preserve"> </w:t>
      </w:r>
      <w:r w:rsidRPr="00827444">
        <w:t>alternatywnej</w:t>
      </w:r>
      <w:r>
        <w:t xml:space="preserve"> </w:t>
      </w:r>
      <w:r w:rsidRPr="00827444">
        <w:t>spółki</w:t>
      </w:r>
      <w:r>
        <w:t xml:space="preserve"> </w:t>
      </w:r>
      <w:r w:rsidRPr="00827444">
        <w:t>inwestycyjnej,</w:t>
      </w:r>
      <w:r>
        <w:t xml:space="preserve"> </w:t>
      </w:r>
      <w:r w:rsidRPr="00827444">
        <w:t>depozyt</w:t>
      </w:r>
      <w:r w:rsidRPr="00827444">
        <w:t>a</w:t>
      </w:r>
      <w:r w:rsidRPr="00827444">
        <w:t>riusz</w:t>
      </w:r>
      <w:r>
        <w:t xml:space="preserve"> </w:t>
      </w:r>
      <w:r w:rsidRPr="00827444">
        <w:t>ogłasza</w:t>
      </w:r>
      <w:r>
        <w:t xml:space="preserve"> </w:t>
      </w:r>
      <w:r w:rsidRPr="00827444">
        <w:t>na</w:t>
      </w:r>
      <w:r>
        <w:t xml:space="preserve"> </w:t>
      </w:r>
      <w:r w:rsidRPr="000B4D7D">
        <w:t>swojej</w:t>
      </w:r>
      <w:r>
        <w:t xml:space="preserve"> </w:t>
      </w:r>
      <w:r w:rsidRPr="00827444">
        <w:t>stronie</w:t>
      </w:r>
      <w:r>
        <w:t xml:space="preserve"> </w:t>
      </w:r>
      <w:r w:rsidRPr="00827444">
        <w:t>internetowej</w:t>
      </w:r>
      <w:r w:rsidR="00C90664">
        <w:t xml:space="preserve"> </w:t>
      </w:r>
      <w:r w:rsidR="00C90664" w:rsidRPr="00827444">
        <w:t>o</w:t>
      </w:r>
      <w:r w:rsidR="00C90664">
        <w:t> </w:t>
      </w:r>
      <w:r w:rsidRPr="00827444">
        <w:t>zamiarze</w:t>
      </w:r>
      <w:r>
        <w:t xml:space="preserve"> </w:t>
      </w:r>
      <w:r w:rsidRPr="000B4D7D">
        <w:t>wytoczenia powództwa</w:t>
      </w:r>
      <w:r w:rsidRPr="00827444">
        <w:t>,</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oraz</w:t>
      </w:r>
      <w:r w:rsidR="00C90664">
        <w:t xml:space="preserve"> </w:t>
      </w:r>
      <w:r w:rsidR="00C90664" w:rsidRPr="00827444">
        <w:t>o</w:t>
      </w:r>
      <w:r w:rsidR="00C90664">
        <w:t> </w:t>
      </w:r>
      <w:r w:rsidRPr="00827444">
        <w:t>możliwości</w:t>
      </w:r>
      <w:r>
        <w:t xml:space="preserve"> </w:t>
      </w:r>
      <w:r w:rsidRPr="00827444">
        <w:t>zgłaszania</w:t>
      </w:r>
      <w:r>
        <w:t xml:space="preserve"> </w:t>
      </w:r>
      <w:r w:rsidRPr="00827444">
        <w:t>przez</w:t>
      </w:r>
      <w:r>
        <w:t xml:space="preserve"> </w:t>
      </w:r>
      <w:r w:rsidRPr="00827444">
        <w:t>inwestorów</w:t>
      </w:r>
      <w:r>
        <w:t xml:space="preserve"> </w:t>
      </w:r>
      <w:r w:rsidRPr="00827444">
        <w:t>detalicznych</w:t>
      </w:r>
      <w:r>
        <w:t xml:space="preserve"> </w:t>
      </w:r>
      <w:r w:rsidRPr="00827444">
        <w:t>depozytariuszowi</w:t>
      </w:r>
      <w:r>
        <w:t xml:space="preserve"> </w:t>
      </w:r>
      <w:r w:rsidRPr="00827444">
        <w:t>wniosków</w:t>
      </w:r>
      <w:r w:rsidR="00C90664">
        <w:t xml:space="preserve"> </w:t>
      </w:r>
      <w:r w:rsidR="00C90664" w:rsidRPr="00827444">
        <w:t>o</w:t>
      </w:r>
      <w:r w:rsidR="00C90664">
        <w:t> </w:t>
      </w:r>
      <w:r w:rsidRPr="000B4D7D">
        <w:t>wytoczenie takiego powód</w:t>
      </w:r>
      <w:r w:rsidRPr="000B4D7D">
        <w:t>z</w:t>
      </w:r>
      <w:r w:rsidRPr="000B4D7D">
        <w:t>twa</w:t>
      </w:r>
      <w:r w:rsidR="00C90664">
        <w:t xml:space="preserve"> </w:t>
      </w:r>
      <w:r w:rsidR="00C90664" w:rsidRPr="00827444">
        <w:t>w</w:t>
      </w:r>
      <w:r w:rsidR="00C90664">
        <w:t> </w:t>
      </w:r>
      <w:r w:rsidRPr="00827444">
        <w:t>terminie</w:t>
      </w:r>
      <w:r>
        <w:t xml:space="preserve"> </w:t>
      </w:r>
      <w:r w:rsidR="00C90664" w:rsidRPr="00827444">
        <w:t>2</w:t>
      </w:r>
      <w:r w:rsidR="00C90664">
        <w:t> </w:t>
      </w:r>
      <w:r w:rsidRPr="00827444">
        <w:t>miesięcy</w:t>
      </w:r>
      <w:r>
        <w:t xml:space="preserve"> </w:t>
      </w:r>
      <w:r w:rsidRPr="00827444">
        <w:t>od</w:t>
      </w:r>
      <w:r>
        <w:t xml:space="preserve"> </w:t>
      </w:r>
      <w:r w:rsidRPr="00827444">
        <w:t>dnia</w:t>
      </w:r>
      <w:r>
        <w:t xml:space="preserve"> </w:t>
      </w:r>
      <w:r w:rsidRPr="00827444">
        <w:t>ogłoszenia.</w:t>
      </w:r>
    </w:p>
    <w:p w:rsidR="00EE5160" w:rsidRPr="00827444" w:rsidRDefault="00EE5160" w:rsidP="00EE5160">
      <w:pPr>
        <w:pStyle w:val="ZUSTzmustartykuempunktem"/>
      </w:pPr>
      <w:r w:rsidRPr="00827444">
        <w:t>7.</w:t>
      </w:r>
      <w:r w:rsidR="00C90664">
        <w:t> </w:t>
      </w:r>
      <w:r w:rsidRPr="00827444">
        <w:t>Depozytariusz</w:t>
      </w:r>
      <w:r>
        <w:t xml:space="preserve"> </w:t>
      </w:r>
      <w:r w:rsidRPr="00827444">
        <w:t>może</w:t>
      </w:r>
      <w:r>
        <w:t xml:space="preserve"> </w:t>
      </w:r>
      <w:r w:rsidRPr="00827444">
        <w:t>żądać</w:t>
      </w:r>
      <w:r>
        <w:t xml:space="preserve"> </w:t>
      </w:r>
      <w:r w:rsidRPr="00827444">
        <w:t>od</w:t>
      </w:r>
      <w:r>
        <w:t xml:space="preserve"> </w:t>
      </w:r>
      <w:r w:rsidRPr="00827444">
        <w:t>zarządzającego</w:t>
      </w:r>
      <w:r>
        <w:t xml:space="preserve"> </w:t>
      </w:r>
      <w:r w:rsidRPr="00827444">
        <w:t>ASI</w:t>
      </w:r>
      <w:r>
        <w:t xml:space="preserve"> </w:t>
      </w:r>
      <w:r w:rsidRPr="00827444">
        <w:t>lub</w:t>
      </w:r>
      <w:r>
        <w:t xml:space="preserve"> </w:t>
      </w:r>
      <w:r w:rsidRPr="00827444">
        <w:t>zarządzającego</w:t>
      </w:r>
      <w:r w:rsidR="00C90664">
        <w:t xml:space="preserve"> </w:t>
      </w:r>
      <w:r w:rsidR="00C90664" w:rsidRPr="00827444">
        <w:t>z</w:t>
      </w:r>
      <w:r w:rsidR="00C90664">
        <w:t> </w:t>
      </w:r>
      <w:r w:rsidRPr="00827444">
        <w:t>UE,</w:t>
      </w:r>
      <w:r>
        <w:t xml:space="preserve"> </w:t>
      </w:r>
      <w:r w:rsidRPr="00827444">
        <w:t>podmiotów,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0B4D7D">
        <w:t>70g</w:t>
      </w:r>
      <w:r w:rsidRPr="00827444">
        <w:t>,</w:t>
      </w:r>
      <w:r>
        <w:t xml:space="preserve"> </w:t>
      </w:r>
      <w:r w:rsidRPr="00827444">
        <w:t>podmiotu,</w:t>
      </w:r>
      <w:r>
        <w:t xml:space="preserve"> </w:t>
      </w:r>
      <w:r w:rsidRPr="00827444">
        <w:t>któremu</w:t>
      </w:r>
      <w:r>
        <w:t xml:space="preserve"> </w:t>
      </w:r>
      <w:r w:rsidRPr="00827444">
        <w:t>zlecono</w:t>
      </w:r>
      <w:r>
        <w:t xml:space="preserve"> </w:t>
      </w:r>
      <w:r w:rsidRPr="00827444">
        <w:t>prowadzenie</w:t>
      </w:r>
      <w:r>
        <w:t xml:space="preserve"> </w:t>
      </w:r>
      <w:r w:rsidRPr="00827444">
        <w:t>ksiąg</w:t>
      </w:r>
      <w:r>
        <w:t xml:space="preserve"> </w:t>
      </w:r>
      <w:r w:rsidRPr="00827444">
        <w:t>rachunkowych</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d</w:t>
      </w:r>
      <w:r w:rsidRPr="00827444">
        <w:t>o</w:t>
      </w:r>
      <w:r w:rsidRPr="00827444">
        <w:t>konywanie</w:t>
      </w:r>
      <w:r>
        <w:t xml:space="preserve"> </w:t>
      </w:r>
      <w:r w:rsidRPr="00827444">
        <w:t>wyceny</w:t>
      </w:r>
      <w:r>
        <w:t xml:space="preserve"> </w:t>
      </w:r>
      <w:r w:rsidRPr="00827444">
        <w:t>aktywów</w:t>
      </w:r>
      <w:r>
        <w:t xml:space="preserve"> </w:t>
      </w:r>
      <w:r w:rsidRPr="00827444">
        <w:t>alternatywnej</w:t>
      </w:r>
      <w:r>
        <w:t xml:space="preserve"> </w:t>
      </w:r>
      <w:r w:rsidRPr="00827444">
        <w:t>spółki</w:t>
      </w:r>
      <w:r>
        <w:t xml:space="preserve"> </w:t>
      </w:r>
      <w:r w:rsidRPr="00827444">
        <w:t>inwestycyjnej</w:t>
      </w:r>
      <w:r>
        <w:t xml:space="preserve"> </w:t>
      </w:r>
      <w:r w:rsidRPr="000B4D7D">
        <w:t>oraz</w:t>
      </w:r>
      <w:r>
        <w:t xml:space="preserve"> </w:t>
      </w:r>
      <w:r w:rsidRPr="00827444">
        <w:t>biegłego</w:t>
      </w:r>
      <w:r>
        <w:t xml:space="preserve"> </w:t>
      </w:r>
      <w:r w:rsidRPr="00827444">
        <w:t>rewidenta</w:t>
      </w:r>
      <w:r>
        <w:t xml:space="preserve"> </w:t>
      </w:r>
      <w:r w:rsidRPr="00827444">
        <w:t>alternatywnej</w:t>
      </w:r>
      <w:r>
        <w:t xml:space="preserve"> </w:t>
      </w:r>
      <w:r w:rsidRPr="00827444">
        <w:t>spółki</w:t>
      </w:r>
      <w:r>
        <w:t xml:space="preserve"> </w:t>
      </w:r>
      <w:r w:rsidRPr="00827444">
        <w:t>inw</w:t>
      </w:r>
      <w:r w:rsidRPr="00827444">
        <w:t>e</w:t>
      </w:r>
      <w:r w:rsidRPr="00827444">
        <w:t>stycyjnej</w:t>
      </w:r>
      <w:r>
        <w:t xml:space="preserve"> </w:t>
      </w:r>
      <w:r w:rsidRPr="00827444">
        <w:t>informacji</w:t>
      </w:r>
      <w:r>
        <w:t xml:space="preserve"> </w:t>
      </w:r>
      <w:r w:rsidRPr="00827444">
        <w:t>niezbędnych</w:t>
      </w:r>
      <w:r>
        <w:t xml:space="preserve"> </w:t>
      </w:r>
      <w:r w:rsidRPr="00827444">
        <w:t>do</w:t>
      </w:r>
      <w:r>
        <w:t xml:space="preserve"> </w:t>
      </w:r>
      <w:r w:rsidRPr="000B4D7D">
        <w:t>wytoczenia powództwa</w:t>
      </w:r>
      <w:r w:rsidRPr="00827444">
        <w:t>,</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p>
    <w:p w:rsidR="00EE5160" w:rsidRPr="00827444" w:rsidRDefault="00EE5160" w:rsidP="00EE5160">
      <w:pPr>
        <w:pStyle w:val="ZARTzmartartykuempunktem"/>
      </w:pPr>
      <w:r w:rsidRPr="00827444">
        <w:t>Art.</w:t>
      </w:r>
      <w:r w:rsidR="00C90664">
        <w:t> </w:t>
      </w:r>
      <w:r w:rsidRPr="00827444">
        <w:t>81e.</w:t>
      </w:r>
      <w:r w:rsidR="00C90664">
        <w:t> </w:t>
      </w:r>
      <w:r w:rsidRPr="00827444">
        <w:t>1.</w:t>
      </w:r>
      <w:r>
        <w:t xml:space="preserve"> </w:t>
      </w:r>
      <w:r w:rsidRPr="00827444">
        <w:t>Instrumenty</w:t>
      </w:r>
      <w:r>
        <w:t xml:space="preserve"> </w:t>
      </w:r>
      <w:r w:rsidRPr="00827444">
        <w:t>finansowe</w:t>
      </w:r>
      <w:r>
        <w:t xml:space="preserve"> </w:t>
      </w:r>
      <w:r w:rsidRPr="00827444">
        <w:t>będące</w:t>
      </w:r>
      <w:r>
        <w:t xml:space="preserve"> </w:t>
      </w:r>
      <w:r w:rsidRPr="00827444">
        <w:t>papierami</w:t>
      </w:r>
      <w:r>
        <w:t xml:space="preserve"> </w:t>
      </w:r>
      <w:r w:rsidRPr="00827444">
        <w:t>wartościowymi,</w:t>
      </w:r>
      <w:r>
        <w:t xml:space="preserve"> </w:t>
      </w:r>
      <w:r w:rsidRPr="00827444">
        <w:t>stanowiące</w:t>
      </w:r>
      <w:r>
        <w:t xml:space="preserve"> </w:t>
      </w:r>
      <w:r w:rsidRPr="00827444">
        <w:t>aktywa</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00C90664" w:rsidRPr="00827444">
        <w:t>5</w:t>
      </w:r>
      <w:r w:rsidR="00C90664">
        <w:t xml:space="preserve"> i art. </w:t>
      </w:r>
      <w:r w:rsidRPr="00827444">
        <w:t>5a</w:t>
      </w:r>
      <w:r>
        <w:t xml:space="preserve"> </w:t>
      </w:r>
      <w:r w:rsidRPr="00827444">
        <w:t>ustawy</w:t>
      </w:r>
      <w:r w:rsidR="00C90664">
        <w:t xml:space="preserve"> </w:t>
      </w:r>
      <w:r w:rsidR="00C90664" w:rsidRPr="00827444">
        <w:t>o</w:t>
      </w:r>
      <w:r w:rsidR="00C90664">
        <w:t> </w:t>
      </w:r>
      <w:r w:rsidRPr="00827444">
        <w:t>obrocie</w:t>
      </w:r>
      <w:r>
        <w:t xml:space="preserve"> </w:t>
      </w:r>
      <w:r w:rsidRPr="00827444">
        <w:t>instrumentami</w:t>
      </w:r>
      <w:r>
        <w:t xml:space="preserve"> </w:t>
      </w:r>
      <w:r w:rsidRPr="00827444">
        <w:t>finansowymi,</w:t>
      </w:r>
      <w:r>
        <w:t xml:space="preserve"> </w:t>
      </w:r>
      <w:r w:rsidRPr="00827444">
        <w:t>są</w:t>
      </w:r>
      <w:r>
        <w:t xml:space="preserve"> </w:t>
      </w:r>
      <w:r w:rsidRPr="00827444">
        <w:t>zapisywane</w:t>
      </w:r>
      <w:r>
        <w:t xml:space="preserve"> </w:t>
      </w:r>
      <w:r w:rsidRPr="00827444">
        <w:t>na</w:t>
      </w:r>
      <w:r>
        <w:t xml:space="preserve"> </w:t>
      </w:r>
      <w:r w:rsidRPr="00827444">
        <w:t>r</w:t>
      </w:r>
      <w:r w:rsidRPr="00827444">
        <w:t>a</w:t>
      </w:r>
      <w:r w:rsidRPr="00827444">
        <w:t>chunkach</w:t>
      </w:r>
      <w:r>
        <w:t xml:space="preserve"> </w:t>
      </w:r>
      <w:r w:rsidRPr="00827444">
        <w:t>papierów</w:t>
      </w:r>
      <w:r>
        <w:t xml:space="preserve"> </w:t>
      </w:r>
      <w:r w:rsidRPr="00827444">
        <w:t>wartościowych</w:t>
      </w:r>
      <w:r>
        <w:t xml:space="preserve"> </w:t>
      </w:r>
      <w:r w:rsidRPr="00827444">
        <w:t>prowadzonych</w:t>
      </w:r>
      <w:r>
        <w:t xml:space="preserve"> </w:t>
      </w:r>
      <w:r w:rsidRPr="00827444">
        <w:t>przez</w:t>
      </w:r>
      <w:r>
        <w:t xml:space="preserve"> </w:t>
      </w:r>
      <w:r w:rsidRPr="00827444">
        <w:t>depozytariusza.</w:t>
      </w:r>
    </w:p>
    <w:p w:rsidR="00EE5160" w:rsidRPr="00827444" w:rsidRDefault="00EE5160" w:rsidP="00EE5160">
      <w:pPr>
        <w:pStyle w:val="ZUSTzmustartykuempunktem"/>
      </w:pPr>
      <w:r w:rsidRPr="00827444">
        <w:t>2.</w:t>
      </w:r>
      <w:r w:rsidR="00C90664">
        <w:t> </w:t>
      </w:r>
      <w:r w:rsidRPr="00827444">
        <w:t>Aktywa</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w</w:t>
      </w:r>
      <w:r w:rsidR="00C90664">
        <w:t> </w:t>
      </w:r>
      <w:r w:rsidRPr="00827444">
        <w:t>tym</w:t>
      </w:r>
      <w:r>
        <w:t xml:space="preserve"> </w:t>
      </w:r>
      <w:r w:rsidRPr="00827444">
        <w:t>instrumenty</w:t>
      </w:r>
      <w:r>
        <w:t xml:space="preserve"> </w:t>
      </w:r>
      <w:r w:rsidRPr="00827444">
        <w:t>finansowe,</w:t>
      </w:r>
      <w:r>
        <w:t xml:space="preserve"> </w:t>
      </w:r>
      <w:r w:rsidRPr="00827444">
        <w:t>które</w:t>
      </w:r>
      <w:r>
        <w:t xml:space="preserve"> </w:t>
      </w:r>
      <w:r w:rsidRPr="00827444">
        <w:t>nie</w:t>
      </w:r>
      <w:r>
        <w:t xml:space="preserve"> </w:t>
      </w:r>
      <w:r w:rsidRPr="00827444">
        <w:t>mogą</w:t>
      </w:r>
      <w:r>
        <w:t xml:space="preserve"> </w:t>
      </w:r>
      <w:r w:rsidRPr="00827444">
        <w:t>być</w:t>
      </w:r>
      <w:r>
        <w:t xml:space="preserve"> </w:t>
      </w:r>
      <w:r w:rsidRPr="00827444">
        <w:t>zapisane</w:t>
      </w:r>
      <w:r>
        <w:t xml:space="preserve"> </w:t>
      </w:r>
      <w:r w:rsidRPr="00827444">
        <w:t>na</w:t>
      </w:r>
      <w:r>
        <w:t xml:space="preserve"> </w:t>
      </w:r>
      <w:r w:rsidRPr="00827444">
        <w:t>rachunku</w:t>
      </w:r>
      <w:r>
        <w:t xml:space="preserve"> </w:t>
      </w:r>
      <w:r w:rsidRPr="00827444">
        <w:t>papierów</w:t>
      </w:r>
      <w:r>
        <w:t xml:space="preserve"> </w:t>
      </w:r>
      <w:r w:rsidRPr="00827444">
        <w:t>wartościowych,</w:t>
      </w:r>
      <w:r>
        <w:t xml:space="preserve"> </w:t>
      </w:r>
      <w:r w:rsidRPr="00827444">
        <w:t>są</w:t>
      </w:r>
      <w:r>
        <w:t xml:space="preserve"> </w:t>
      </w:r>
      <w:r w:rsidRPr="00827444">
        <w:t>przechowywane</w:t>
      </w:r>
      <w:r>
        <w:t xml:space="preserve"> </w:t>
      </w:r>
      <w:r w:rsidRPr="00827444">
        <w:t>przez</w:t>
      </w:r>
      <w:r>
        <w:t xml:space="preserve"> </w:t>
      </w:r>
      <w:r w:rsidRPr="00827444">
        <w:t>depozytariusza.</w:t>
      </w:r>
    </w:p>
    <w:p w:rsidR="00EE5160" w:rsidRPr="000B4D7D" w:rsidRDefault="00EE5160" w:rsidP="00EE5160">
      <w:pPr>
        <w:pStyle w:val="ZUSTzmustartykuempunktem"/>
      </w:pPr>
      <w:r w:rsidRPr="00827444">
        <w:t>3.</w:t>
      </w:r>
      <w:r w:rsidR="00C90664">
        <w:t> </w:t>
      </w:r>
      <w:r w:rsidRPr="00827444">
        <w:t>Instrumenty</w:t>
      </w:r>
      <w:r>
        <w:t xml:space="preserve"> </w:t>
      </w:r>
      <w:r w:rsidRPr="00827444">
        <w:t>finansowe</w:t>
      </w:r>
      <w:r>
        <w:t xml:space="preserve"> </w:t>
      </w:r>
      <w:r w:rsidRPr="00827444">
        <w:t>inne</w:t>
      </w:r>
      <w:r>
        <w:t xml:space="preserve"> </w:t>
      </w:r>
      <w:r w:rsidRPr="00827444">
        <w:t>niż</w:t>
      </w:r>
      <w:r>
        <w:t xml:space="preserve"> </w:t>
      </w:r>
      <w:r w:rsidRPr="00827444">
        <w:t>wskazane</w:t>
      </w:r>
      <w:r w:rsidR="00C90664">
        <w:t xml:space="preserve"> </w:t>
      </w:r>
      <w:r w:rsidR="00C90664" w:rsidRPr="00827444">
        <w:t>w</w:t>
      </w:r>
      <w:r w:rsidR="00C90664">
        <w:t> ust. </w:t>
      </w:r>
      <w:r w:rsidR="00C90664" w:rsidRPr="00827444">
        <w:t>1</w:t>
      </w:r>
      <w:r w:rsidR="00C90664">
        <w:t xml:space="preserve"> i </w:t>
      </w:r>
      <w:r w:rsidR="00C90664" w:rsidRPr="00827444">
        <w:t>2</w:t>
      </w:r>
      <w:r w:rsidR="00C90664">
        <w:t xml:space="preserve"> oraz</w:t>
      </w:r>
      <w:r>
        <w:t xml:space="preserve"> </w:t>
      </w:r>
      <w:r w:rsidRPr="00827444">
        <w:t>inne</w:t>
      </w:r>
      <w:r>
        <w:t xml:space="preserve"> </w:t>
      </w:r>
      <w:r w:rsidRPr="00827444">
        <w:t>aktywa</w:t>
      </w:r>
      <w:r>
        <w:t xml:space="preserve"> </w:t>
      </w:r>
      <w:r w:rsidRPr="00827444">
        <w:t>alternatywnej</w:t>
      </w:r>
      <w:r>
        <w:t xml:space="preserve"> </w:t>
      </w:r>
      <w:r w:rsidRPr="00827444">
        <w:t>spółki</w:t>
      </w:r>
      <w:r>
        <w:t xml:space="preserve"> </w:t>
      </w:r>
      <w:r w:rsidRPr="00827444">
        <w:t>inwestycyjnej,</w:t>
      </w:r>
      <w:r>
        <w:t xml:space="preserve"> </w:t>
      </w:r>
      <w:r w:rsidRPr="00827444">
        <w:t>które</w:t>
      </w:r>
      <w:r>
        <w:t xml:space="preserve"> </w:t>
      </w:r>
      <w:r w:rsidRPr="00827444">
        <w:t>ze</w:t>
      </w:r>
      <w:r>
        <w:t xml:space="preserve"> </w:t>
      </w:r>
      <w:r w:rsidRPr="00827444">
        <w:t>względu</w:t>
      </w:r>
      <w:r>
        <w:t xml:space="preserve"> </w:t>
      </w:r>
      <w:r w:rsidRPr="00827444">
        <w:t>na</w:t>
      </w:r>
      <w:r>
        <w:t xml:space="preserve"> </w:t>
      </w:r>
      <w:r w:rsidRPr="00827444">
        <w:t>ich</w:t>
      </w:r>
      <w:r>
        <w:t xml:space="preserve"> </w:t>
      </w:r>
      <w:r w:rsidRPr="00827444">
        <w:t>istotę</w:t>
      </w:r>
      <w:r>
        <w:t xml:space="preserve"> </w:t>
      </w:r>
      <w:r w:rsidRPr="00827444">
        <w:t>nie</w:t>
      </w:r>
      <w:r>
        <w:t xml:space="preserve"> </w:t>
      </w:r>
      <w:r w:rsidRPr="00827444">
        <w:t>mogą</w:t>
      </w:r>
      <w:r>
        <w:t xml:space="preserve"> </w:t>
      </w:r>
      <w:r w:rsidRPr="00827444">
        <w:t>być</w:t>
      </w:r>
      <w:r>
        <w:t xml:space="preserve"> </w:t>
      </w:r>
      <w:r w:rsidRPr="00827444">
        <w:t>przechowywane</w:t>
      </w:r>
      <w:r>
        <w:t xml:space="preserve"> </w:t>
      </w:r>
      <w:r w:rsidRPr="00827444">
        <w:t>przez</w:t>
      </w:r>
      <w:r>
        <w:t xml:space="preserve"> </w:t>
      </w:r>
      <w:r w:rsidRPr="00827444">
        <w:t>depozytariusza,</w:t>
      </w:r>
      <w:r>
        <w:t xml:space="preserve"> </w:t>
      </w:r>
      <w:r w:rsidRPr="00827444">
        <w:t>są</w:t>
      </w:r>
      <w:r>
        <w:t xml:space="preserve"> </w:t>
      </w:r>
      <w:r w:rsidRPr="00827444">
        <w:t>zapisywane</w:t>
      </w:r>
      <w:r>
        <w:t xml:space="preserve"> </w:t>
      </w:r>
      <w:r w:rsidRPr="00827444">
        <w:t>przez</w:t>
      </w:r>
      <w:r>
        <w:t xml:space="preserve"> </w:t>
      </w:r>
      <w:r w:rsidRPr="00827444">
        <w:t>depozytari</w:t>
      </w:r>
      <w:r w:rsidRPr="00827444">
        <w:t>u</w:t>
      </w:r>
      <w:r w:rsidRPr="00827444">
        <w:t>sza</w:t>
      </w:r>
      <w:r w:rsidR="00C90664">
        <w:t xml:space="preserve"> </w:t>
      </w:r>
      <w:r w:rsidR="00C90664" w:rsidRPr="00827444">
        <w:t>w</w:t>
      </w:r>
      <w:r w:rsidR="00C90664">
        <w:t> </w:t>
      </w:r>
      <w:r w:rsidRPr="00827444">
        <w:t>rejestrze</w:t>
      </w:r>
      <w:r>
        <w:t xml:space="preserve"> </w:t>
      </w:r>
      <w:r w:rsidRPr="00827444">
        <w:t>aktywów</w:t>
      </w:r>
      <w:r>
        <w:t xml:space="preserve"> </w:t>
      </w:r>
      <w:r w:rsidRPr="00827444">
        <w:t>alternatywnej</w:t>
      </w:r>
      <w:r>
        <w:t xml:space="preserve"> </w:t>
      </w:r>
      <w:r w:rsidRPr="00827444">
        <w:t>spółki</w:t>
      </w:r>
      <w:r>
        <w:t xml:space="preserve"> </w:t>
      </w:r>
      <w:r w:rsidRPr="00827444">
        <w:t>inwestycyjnej.</w:t>
      </w:r>
    </w:p>
    <w:p w:rsidR="00EE5160" w:rsidRPr="00827444" w:rsidRDefault="00EE5160" w:rsidP="00EE5160">
      <w:pPr>
        <w:pStyle w:val="ZUSTzmustartykuempunktem"/>
      </w:pPr>
      <w:r w:rsidRPr="00827444">
        <w:t>4.</w:t>
      </w:r>
      <w:r w:rsidR="00C90664">
        <w:t> </w:t>
      </w:r>
      <w:r w:rsidRPr="00827444">
        <w:t>Depozytariusz</w:t>
      </w:r>
      <w:r>
        <w:t xml:space="preserve"> </w:t>
      </w:r>
      <w:r w:rsidRPr="00827444">
        <w:t>jest</w:t>
      </w:r>
      <w:r>
        <w:t xml:space="preserve"> </w:t>
      </w:r>
      <w:r w:rsidRPr="00827444">
        <w:t>obowiązany</w:t>
      </w:r>
      <w:r>
        <w:t xml:space="preserve"> </w:t>
      </w:r>
      <w:r w:rsidRPr="00827444">
        <w:t>do</w:t>
      </w:r>
      <w:r>
        <w:t xml:space="preserve"> </w:t>
      </w:r>
      <w:r w:rsidRPr="00827444">
        <w:t>weryfikowania</w:t>
      </w:r>
      <w:r>
        <w:t xml:space="preserve"> </w:t>
      </w:r>
      <w:r w:rsidRPr="00827444">
        <w:t>uprawnień</w:t>
      </w:r>
      <w:r>
        <w:t xml:space="preserve"> </w:t>
      </w:r>
      <w:r w:rsidRPr="00827444">
        <w:t>alternatywnej</w:t>
      </w:r>
      <w:r>
        <w:t xml:space="preserve"> </w:t>
      </w:r>
      <w:r w:rsidRPr="00827444">
        <w:t>spółki</w:t>
      </w:r>
      <w:r>
        <w:t xml:space="preserve"> </w:t>
      </w:r>
      <w:r w:rsidRPr="00827444">
        <w:t>inwestycyjnej</w:t>
      </w:r>
      <w:r>
        <w:t xml:space="preserve"> </w:t>
      </w:r>
      <w:r w:rsidRPr="00827444">
        <w:t>do</w:t>
      </w:r>
      <w:r>
        <w:t xml:space="preserve"> </w:t>
      </w:r>
      <w:r w:rsidRPr="00827444">
        <w:t>akt</w:t>
      </w:r>
      <w:r w:rsidRPr="00827444">
        <w:t>y</w:t>
      </w:r>
      <w:r w:rsidRPr="00827444">
        <w:t>wów,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3,</w:t>
      </w:r>
      <w:r>
        <w:t xml:space="preserve"> </w:t>
      </w:r>
      <w:r w:rsidRPr="00827444">
        <w:t>na</w:t>
      </w:r>
      <w:r>
        <w:t xml:space="preserve"> </w:t>
      </w:r>
      <w:r w:rsidRPr="00827444">
        <w:t>podstawie</w:t>
      </w:r>
      <w:r>
        <w:t xml:space="preserve"> </w:t>
      </w:r>
      <w:r w:rsidRPr="00827444">
        <w:t>informacji</w:t>
      </w:r>
      <w:r w:rsidR="00C90664">
        <w:t xml:space="preserve"> </w:t>
      </w:r>
      <w:r w:rsidR="00C90664" w:rsidRPr="00827444">
        <w:t>i</w:t>
      </w:r>
      <w:r w:rsidR="00C90664">
        <w:t> </w:t>
      </w:r>
      <w:r w:rsidRPr="00827444">
        <w:t>dokumentów</w:t>
      </w:r>
      <w:r>
        <w:t xml:space="preserve"> </w:t>
      </w:r>
      <w:r w:rsidRPr="00827444">
        <w:t>przekazanych</w:t>
      </w:r>
      <w:r>
        <w:t xml:space="preserve"> </w:t>
      </w:r>
      <w:r w:rsidRPr="00827444">
        <w:t>przez</w:t>
      </w:r>
      <w:r>
        <w:t xml:space="preserve"> </w:t>
      </w:r>
      <w:r w:rsidRPr="00827444">
        <w:t>tę</w:t>
      </w:r>
      <w:r>
        <w:t xml:space="preserve"> </w:t>
      </w:r>
      <w:r w:rsidRPr="00827444">
        <w:t>spółkę</w:t>
      </w:r>
      <w:r>
        <w:t xml:space="preserve"> </w:t>
      </w:r>
      <w:r w:rsidRPr="00827444">
        <w:t>lub</w:t>
      </w:r>
      <w:r>
        <w:t xml:space="preserve"> </w:t>
      </w:r>
      <w:r w:rsidRPr="00827444">
        <w:t>zarządzaj</w:t>
      </w:r>
      <w:r w:rsidRPr="00827444">
        <w:t>ą</w:t>
      </w:r>
      <w:r w:rsidRPr="00827444">
        <w:t>cego</w:t>
      </w:r>
      <w:r>
        <w:t xml:space="preserve"> </w:t>
      </w:r>
      <w:r w:rsidRPr="00827444">
        <w:t>ASI,</w:t>
      </w:r>
      <w:r w:rsidR="00C90664">
        <w:t xml:space="preserve"> </w:t>
      </w:r>
      <w:r w:rsidR="00C90664" w:rsidRPr="00827444">
        <w:t>a</w:t>
      </w:r>
      <w:r w:rsidR="00C90664">
        <w:t> </w:t>
      </w:r>
      <w:r w:rsidRPr="00827444">
        <w:t>jeżeli</w:t>
      </w:r>
      <w:r>
        <w:t xml:space="preserve"> </w:t>
      </w:r>
      <w:r w:rsidRPr="00827444">
        <w:t>jest</w:t>
      </w:r>
      <w:r>
        <w:t xml:space="preserve"> </w:t>
      </w:r>
      <w:r w:rsidRPr="00827444">
        <w:t>to</w:t>
      </w:r>
      <w:r>
        <w:t xml:space="preserve"> </w:t>
      </w:r>
      <w:r w:rsidRPr="00827444">
        <w:t>możliwe</w:t>
      </w:r>
      <w:r>
        <w:t xml:space="preserve"> </w:t>
      </w:r>
      <w:r w:rsidRPr="00827444">
        <w:t>–</w:t>
      </w:r>
      <w:r>
        <w:t xml:space="preserve"> </w:t>
      </w:r>
      <w:r w:rsidRPr="00827444">
        <w:t>również</w:t>
      </w:r>
      <w:r>
        <w:t xml:space="preserve"> </w:t>
      </w:r>
      <w:r w:rsidRPr="00827444">
        <w:t>na</w:t>
      </w:r>
      <w:r>
        <w:t xml:space="preserve"> </w:t>
      </w:r>
      <w:r w:rsidRPr="00827444">
        <w:t>podstawie</w:t>
      </w:r>
      <w:r>
        <w:t xml:space="preserve"> </w:t>
      </w:r>
      <w:r w:rsidRPr="00827444">
        <w:t>ksiąg</w:t>
      </w:r>
      <w:r>
        <w:t xml:space="preserve"> </w:t>
      </w:r>
      <w:r w:rsidRPr="00827444">
        <w:t>wieczystych,</w:t>
      </w:r>
      <w:r>
        <w:t xml:space="preserve"> </w:t>
      </w:r>
      <w:r w:rsidRPr="00827444">
        <w:t>rejestrów</w:t>
      </w:r>
      <w:r>
        <w:t xml:space="preserve"> </w:t>
      </w:r>
      <w:r w:rsidRPr="00827444">
        <w:t>publicznych</w:t>
      </w:r>
      <w:r>
        <w:t xml:space="preserve"> </w:t>
      </w:r>
      <w:r w:rsidRPr="00827444">
        <w:t>oraz</w:t>
      </w:r>
      <w:r>
        <w:t xml:space="preserve"> </w:t>
      </w:r>
      <w:r w:rsidRPr="00827444">
        <w:t>innych</w:t>
      </w:r>
      <w:r>
        <w:t xml:space="preserve"> </w:t>
      </w:r>
      <w:r w:rsidRPr="00827444">
        <w:t>ewidencji.</w:t>
      </w:r>
    </w:p>
    <w:p w:rsidR="00EE5160" w:rsidRPr="00827444" w:rsidRDefault="00EE5160" w:rsidP="00EE5160">
      <w:pPr>
        <w:pStyle w:val="ZUSTzmustartykuempunktem"/>
      </w:pPr>
      <w:r w:rsidRPr="00827444">
        <w:t>5.</w:t>
      </w:r>
      <w:r w:rsidR="00C90664">
        <w:t> </w:t>
      </w:r>
      <w:r w:rsidR="00C90664" w:rsidRPr="00827444">
        <w:t>W</w:t>
      </w:r>
      <w:r w:rsidR="00C90664">
        <w:t> </w:t>
      </w:r>
      <w:r w:rsidRPr="00827444">
        <w:t>przypadku</w:t>
      </w:r>
      <w:r>
        <w:t xml:space="preserve"> </w:t>
      </w:r>
      <w:r w:rsidRPr="00827444">
        <w:t>gdy</w:t>
      </w:r>
      <w:r>
        <w:t xml:space="preserve"> </w:t>
      </w:r>
      <w:r w:rsidRPr="00827444">
        <w:t>środki</w:t>
      </w:r>
      <w:r>
        <w:t xml:space="preserve"> </w:t>
      </w:r>
      <w:r w:rsidRPr="00827444">
        <w:t>pieniężne</w:t>
      </w:r>
      <w:r>
        <w:t xml:space="preserve"> </w:t>
      </w:r>
      <w:r w:rsidRPr="00827444">
        <w:t>alternatywnej</w:t>
      </w:r>
      <w:r>
        <w:t xml:space="preserve"> </w:t>
      </w:r>
      <w:r w:rsidRPr="00827444">
        <w:t>spółki</w:t>
      </w:r>
      <w:r>
        <w:t xml:space="preserve"> </w:t>
      </w:r>
      <w:r w:rsidRPr="00827444">
        <w:t>inwestycyjnej</w:t>
      </w:r>
      <w:r>
        <w:t xml:space="preserve"> </w:t>
      </w:r>
      <w:r w:rsidRPr="00827444">
        <w:t>są</w:t>
      </w:r>
      <w:r>
        <w:t xml:space="preserve"> </w:t>
      </w:r>
      <w:r w:rsidRPr="00827444">
        <w:t>przechowywane</w:t>
      </w:r>
      <w:r>
        <w:t xml:space="preserve"> </w:t>
      </w:r>
      <w:r w:rsidRPr="00827444">
        <w:t>przez</w:t>
      </w:r>
      <w:r>
        <w:t xml:space="preserve"> </w:t>
      </w:r>
      <w:r w:rsidRPr="00827444">
        <w:t>depozytari</w:t>
      </w:r>
      <w:r w:rsidRPr="00827444">
        <w:t>u</w:t>
      </w:r>
      <w:r w:rsidRPr="00827444">
        <w:t>sza</w:t>
      </w:r>
      <w:r>
        <w:t xml:space="preserve"> </w:t>
      </w:r>
      <w:r w:rsidRPr="00827444">
        <w:t>na</w:t>
      </w:r>
      <w:r>
        <w:t xml:space="preserve"> </w:t>
      </w:r>
      <w:r w:rsidRPr="00827444">
        <w:t>rzecz</w:t>
      </w:r>
      <w:r>
        <w:t xml:space="preserve"> </w:t>
      </w:r>
      <w:r w:rsidRPr="00827444">
        <w:t>tej</w:t>
      </w:r>
      <w:r>
        <w:t xml:space="preserve"> </w:t>
      </w:r>
      <w:r w:rsidRPr="00827444">
        <w:t>spółki</w:t>
      </w:r>
      <w:r>
        <w:t xml:space="preserve"> </w:t>
      </w:r>
      <w:r w:rsidRPr="00827444">
        <w:t>na</w:t>
      </w:r>
      <w:r>
        <w:t xml:space="preserve"> </w:t>
      </w:r>
      <w:r w:rsidRPr="00827444">
        <w:t>rachunku</w:t>
      </w:r>
      <w:r>
        <w:t xml:space="preserve"> </w:t>
      </w:r>
      <w:r w:rsidRPr="00827444">
        <w:t>bankowym</w:t>
      </w:r>
      <w:r>
        <w:t xml:space="preserve"> </w:t>
      </w:r>
      <w:r w:rsidRPr="00827444">
        <w:t>lub</w:t>
      </w:r>
      <w:r>
        <w:t xml:space="preserve"> </w:t>
      </w:r>
      <w:r w:rsidRPr="00827444">
        <w:t>na</w:t>
      </w:r>
      <w:r>
        <w:t xml:space="preserve"> </w:t>
      </w:r>
      <w:r w:rsidRPr="00827444">
        <w:t>rachunku</w:t>
      </w:r>
      <w:r>
        <w:t xml:space="preserve"> </w:t>
      </w:r>
      <w:r w:rsidRPr="00827444">
        <w:t>pieniężnym</w:t>
      </w:r>
      <w:r>
        <w:t xml:space="preserve"> </w:t>
      </w:r>
      <w:r w:rsidRPr="00827444">
        <w:t>służącym</w:t>
      </w:r>
      <w:r>
        <w:t xml:space="preserve"> </w:t>
      </w:r>
      <w:r w:rsidRPr="00827444">
        <w:t>obsłudze</w:t>
      </w:r>
      <w:r>
        <w:t xml:space="preserve"> </w:t>
      </w:r>
      <w:r w:rsidRPr="00827444">
        <w:t>rachunku</w:t>
      </w:r>
      <w:r>
        <w:t xml:space="preserve"> </w:t>
      </w:r>
      <w:r w:rsidRPr="00827444">
        <w:t>papierów</w:t>
      </w:r>
      <w:r>
        <w:t xml:space="preserve"> </w:t>
      </w:r>
      <w:r w:rsidRPr="00827444">
        <w:t>wartościowych</w:t>
      </w:r>
      <w:r>
        <w:t xml:space="preserve"> </w:t>
      </w:r>
      <w:r w:rsidRPr="00827444">
        <w:t>prowadzonym</w:t>
      </w:r>
      <w:r w:rsidR="00C90664">
        <w:t xml:space="preserve"> </w:t>
      </w:r>
      <w:r w:rsidR="00C90664" w:rsidRPr="00827444">
        <w:t>w</w:t>
      </w:r>
      <w:r w:rsidR="00C90664">
        <w:t> </w:t>
      </w:r>
      <w:r w:rsidRPr="00827444">
        <w:t>imieniu</w:t>
      </w:r>
      <w:r>
        <w:t xml:space="preserve"> </w:t>
      </w:r>
      <w:r w:rsidRPr="00827444">
        <w:t>depozytariusza,</w:t>
      </w:r>
      <w:r>
        <w:t xml:space="preserve"> </w:t>
      </w:r>
      <w:r w:rsidRPr="00827444">
        <w:t>na</w:t>
      </w:r>
      <w:r>
        <w:t xml:space="preserve"> </w:t>
      </w:r>
      <w:r w:rsidRPr="00827444">
        <w:t>rachunkach</w:t>
      </w:r>
      <w:r>
        <w:t xml:space="preserve"> </w:t>
      </w:r>
      <w:r w:rsidRPr="00827444">
        <w:t>tych</w:t>
      </w:r>
      <w:r>
        <w:t xml:space="preserve"> </w:t>
      </w:r>
      <w:r w:rsidRPr="00827444">
        <w:t>nie</w:t>
      </w:r>
      <w:r>
        <w:t xml:space="preserve"> </w:t>
      </w:r>
      <w:r w:rsidRPr="00827444">
        <w:t>mogą</w:t>
      </w:r>
      <w:r>
        <w:t xml:space="preserve"> </w:t>
      </w:r>
      <w:r w:rsidRPr="00827444">
        <w:t>być</w:t>
      </w:r>
      <w:r>
        <w:t xml:space="preserve"> </w:t>
      </w:r>
      <w:r w:rsidRPr="000B4D7D">
        <w:t xml:space="preserve">przechowywane inne </w:t>
      </w:r>
      <w:r w:rsidRPr="00827444">
        <w:t>środki</w:t>
      </w:r>
      <w:r>
        <w:t xml:space="preserve"> </w:t>
      </w:r>
      <w:r w:rsidRPr="00827444">
        <w:t>poza</w:t>
      </w:r>
      <w:r>
        <w:t xml:space="preserve"> </w:t>
      </w:r>
      <w:r w:rsidRPr="00827444">
        <w:t>tymi,</w:t>
      </w:r>
      <w:r>
        <w:t xml:space="preserve"> </w:t>
      </w:r>
      <w:r w:rsidRPr="00827444">
        <w:t>które</w:t>
      </w:r>
      <w:r>
        <w:t xml:space="preserve"> </w:t>
      </w:r>
      <w:r w:rsidRPr="00827444">
        <w:t>są</w:t>
      </w:r>
      <w:r>
        <w:t xml:space="preserve"> </w:t>
      </w:r>
      <w:r w:rsidRPr="00827444">
        <w:t>należne</w:t>
      </w:r>
      <w:r>
        <w:t xml:space="preserve"> </w:t>
      </w:r>
      <w:r w:rsidRPr="00827444">
        <w:t>alternatywnej</w:t>
      </w:r>
      <w:r>
        <w:t xml:space="preserve"> </w:t>
      </w:r>
      <w:r w:rsidRPr="00827444">
        <w:t>spółce</w:t>
      </w:r>
      <w:r>
        <w:t xml:space="preserve"> </w:t>
      </w:r>
      <w:r w:rsidRPr="00827444">
        <w:t>inwestycyjnej.</w:t>
      </w:r>
    </w:p>
    <w:p w:rsidR="00EE5160" w:rsidRPr="000B4D7D" w:rsidRDefault="00EE5160" w:rsidP="00EE5160">
      <w:pPr>
        <w:pStyle w:val="ZUSTzmustartykuempunktem"/>
      </w:pPr>
      <w:r w:rsidRPr="00827444">
        <w:t>6.</w:t>
      </w:r>
      <w:r w:rsidR="00C90664">
        <w:t> </w:t>
      </w:r>
      <w:r w:rsidRPr="00827444">
        <w:t>Depozytariusz</w:t>
      </w:r>
      <w:r>
        <w:t xml:space="preserve"> </w:t>
      </w:r>
      <w:r w:rsidRPr="00827444">
        <w:t>nie</w:t>
      </w:r>
      <w:r>
        <w:t xml:space="preserve"> </w:t>
      </w:r>
      <w:r w:rsidRPr="00827444">
        <w:t>może</w:t>
      </w:r>
      <w:r>
        <w:t xml:space="preserve"> </w:t>
      </w:r>
      <w:r w:rsidRPr="00827444">
        <w:t>wykorzystywać</w:t>
      </w:r>
      <w:r>
        <w:t xml:space="preserve"> </w:t>
      </w:r>
      <w:r w:rsidRPr="00827444">
        <w:t>we</w:t>
      </w:r>
      <w:r>
        <w:t xml:space="preserve"> </w:t>
      </w:r>
      <w:r w:rsidRPr="00827444">
        <w:t>własnym</w:t>
      </w:r>
      <w:r>
        <w:t xml:space="preserve"> </w:t>
      </w:r>
      <w:r w:rsidRPr="00827444">
        <w:t>imieniu</w:t>
      </w:r>
      <w:r w:rsidR="00C90664">
        <w:t xml:space="preserve"> </w:t>
      </w:r>
      <w:r w:rsidR="00C90664" w:rsidRPr="00827444">
        <w:t>i</w:t>
      </w:r>
      <w:r w:rsidR="00C90664">
        <w:t> </w:t>
      </w:r>
      <w:r w:rsidRPr="00827444">
        <w:t>na</w:t>
      </w:r>
      <w:r>
        <w:t xml:space="preserve"> </w:t>
      </w:r>
      <w:r w:rsidRPr="00827444">
        <w:t>własny</w:t>
      </w:r>
      <w:r>
        <w:t xml:space="preserve"> </w:t>
      </w:r>
      <w:r w:rsidRPr="00827444">
        <w:t>rachunek</w:t>
      </w:r>
      <w:r>
        <w:t xml:space="preserve"> </w:t>
      </w:r>
      <w:r w:rsidRPr="00827444">
        <w:t>aktywów,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1–3,</w:t>
      </w:r>
      <w:r w:rsidR="00C90664">
        <w:t xml:space="preserve"> </w:t>
      </w:r>
      <w:r w:rsidR="00C90664" w:rsidRPr="00827444">
        <w:t>o</w:t>
      </w:r>
      <w:r w:rsidR="00C90664">
        <w:t> </w:t>
      </w:r>
      <w:r w:rsidRPr="00827444">
        <w:t>ile</w:t>
      </w:r>
      <w:r>
        <w:t xml:space="preserve"> </w:t>
      </w:r>
      <w:r w:rsidRPr="00827444">
        <w:t>nie</w:t>
      </w:r>
      <w:r>
        <w:t xml:space="preserve"> </w:t>
      </w:r>
      <w:r w:rsidRPr="00827444">
        <w:t>uzyska</w:t>
      </w:r>
      <w:r>
        <w:t xml:space="preserve"> </w:t>
      </w:r>
      <w:r w:rsidRPr="00827444">
        <w:t>uprzedniej</w:t>
      </w:r>
      <w:r>
        <w:t xml:space="preserve"> </w:t>
      </w:r>
      <w:r w:rsidRPr="00827444">
        <w:t>zgody</w:t>
      </w:r>
      <w:r>
        <w:t xml:space="preserve"> </w:t>
      </w:r>
      <w:r w:rsidRPr="00827444">
        <w:t>alternatywnej</w:t>
      </w:r>
      <w:r>
        <w:t xml:space="preserve"> </w:t>
      </w:r>
      <w:r w:rsidRPr="00827444">
        <w:t>spółki</w:t>
      </w:r>
      <w:r>
        <w:t xml:space="preserve"> </w:t>
      </w:r>
      <w:r w:rsidRPr="00827444">
        <w:t>inwestycyjnej.</w:t>
      </w:r>
    </w:p>
    <w:p w:rsidR="00EE5160" w:rsidRPr="00827444" w:rsidRDefault="00EE5160" w:rsidP="00EE5160">
      <w:pPr>
        <w:pStyle w:val="ZARTzmartartykuempunktem"/>
      </w:pPr>
      <w:r w:rsidRPr="00827444">
        <w:t>Art.</w:t>
      </w:r>
      <w:r w:rsidR="00C90664">
        <w:t> </w:t>
      </w:r>
      <w:r w:rsidRPr="00827444">
        <w:t>81f.</w:t>
      </w:r>
      <w:r w:rsidR="00C90664">
        <w:t> </w:t>
      </w:r>
      <w:r w:rsidRPr="00827444">
        <w:t>Umowa</w:t>
      </w:r>
      <w:r w:rsidR="00C90664">
        <w:t xml:space="preserve"> </w:t>
      </w:r>
      <w:r w:rsidR="00C90664" w:rsidRPr="00827444">
        <w:t>o</w:t>
      </w:r>
      <w:r w:rsidR="00C90664">
        <w:t> </w:t>
      </w:r>
      <w:r w:rsidRPr="00827444">
        <w:t>wykonywanie</w:t>
      </w:r>
      <w:r>
        <w:t xml:space="preserve"> </w:t>
      </w:r>
      <w:r w:rsidRPr="00827444">
        <w:t>funkcji</w:t>
      </w:r>
      <w:r>
        <w:t xml:space="preserve"> </w:t>
      </w:r>
      <w:r w:rsidRPr="00827444">
        <w:t>depozytariusza</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z</w:t>
      </w:r>
      <w:r w:rsidR="00C90664">
        <w:t> </w:t>
      </w:r>
      <w:r w:rsidRPr="00827444">
        <w:t>uwzględnieniem</w:t>
      </w:r>
      <w:r w:rsidR="00C90664">
        <w:t xml:space="preserve"> art. </w:t>
      </w:r>
      <w:r w:rsidRPr="00827444">
        <w:t>8</w:t>
      </w:r>
      <w:r w:rsidR="00C90664" w:rsidRPr="00827444">
        <w:t>3</w:t>
      </w:r>
      <w:r w:rsidR="00C90664">
        <w:t> </w:t>
      </w:r>
      <w:r w:rsidRPr="00827444">
        <w:t>rozporządzenia</w:t>
      </w:r>
      <w:r>
        <w:t xml:space="preserve"> </w:t>
      </w:r>
      <w:r w:rsidRPr="00827444">
        <w:t>231/2013,</w:t>
      </w:r>
      <w:r>
        <w:t xml:space="preserve"> </w:t>
      </w:r>
      <w:r w:rsidRPr="00827444">
        <w:t>określa</w:t>
      </w:r>
      <w:r>
        <w:t xml:space="preserve"> </w:t>
      </w:r>
      <w:r w:rsidRPr="00827444">
        <w:t>szczegółowe</w:t>
      </w:r>
      <w:r>
        <w:t xml:space="preserve"> </w:t>
      </w:r>
      <w:r w:rsidRPr="00827444">
        <w:t>obowiązki</w:t>
      </w:r>
      <w:r>
        <w:t xml:space="preserve"> </w:t>
      </w:r>
      <w:r w:rsidRPr="00827444">
        <w:t>depozytariusza</w:t>
      </w:r>
      <w:r w:rsidR="00C90664">
        <w:t xml:space="preserve"> </w:t>
      </w:r>
      <w:r w:rsidR="00C90664" w:rsidRPr="00827444">
        <w:t>i</w:t>
      </w:r>
      <w:r w:rsidR="00C90664">
        <w:t>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zarządzającego</w:t>
      </w:r>
      <w:r>
        <w:t xml:space="preserve"> </w:t>
      </w:r>
      <w:r w:rsidRPr="00827444">
        <w:t>ASI</w:t>
      </w:r>
      <w:r>
        <w:t xml:space="preserve"> </w:t>
      </w:r>
      <w:r w:rsidRPr="00827444">
        <w:t>oraz</w:t>
      </w:r>
      <w:r>
        <w:t xml:space="preserve"> </w:t>
      </w:r>
      <w:r w:rsidRPr="00827444">
        <w:t>sposób</w:t>
      </w:r>
      <w:r>
        <w:t xml:space="preserve"> </w:t>
      </w:r>
      <w:r w:rsidRPr="00827444">
        <w:t>ich</w:t>
      </w:r>
      <w:r>
        <w:t xml:space="preserve"> </w:t>
      </w:r>
      <w:r w:rsidRPr="00827444">
        <w:t>wykonywania,</w:t>
      </w:r>
      <w:r w:rsidR="00C90664">
        <w:t xml:space="preserve"> </w:t>
      </w:r>
      <w:r w:rsidR="00C90664" w:rsidRPr="00827444">
        <w:t>w</w:t>
      </w:r>
      <w:r w:rsidR="00C90664">
        <w:t> </w:t>
      </w:r>
      <w:r w:rsidRPr="00827444">
        <w:t>tym</w:t>
      </w:r>
      <w:r>
        <w:t xml:space="preserve"> </w:t>
      </w:r>
      <w:r w:rsidRPr="00827444">
        <w:t>zasady</w:t>
      </w:r>
      <w:r>
        <w:t xml:space="preserve"> </w:t>
      </w:r>
      <w:r w:rsidRPr="00827444">
        <w:t>wymiany</w:t>
      </w:r>
      <w:r>
        <w:t xml:space="preserve"> </w:t>
      </w:r>
      <w:r w:rsidRPr="00827444">
        <w:t>informacji</w:t>
      </w:r>
      <w:r>
        <w:t xml:space="preserve"> </w:t>
      </w:r>
      <w:r w:rsidRPr="00827444">
        <w:t>między</w:t>
      </w:r>
      <w:r>
        <w:t xml:space="preserve"> </w:t>
      </w:r>
      <w:r w:rsidRPr="00827444">
        <w:t>tą</w:t>
      </w:r>
      <w:r>
        <w:t xml:space="preserve"> </w:t>
      </w:r>
      <w:r w:rsidRPr="00827444">
        <w:t>spółką</w:t>
      </w:r>
      <w:r>
        <w:t xml:space="preserve"> </w:t>
      </w:r>
      <w:r w:rsidRPr="00827444">
        <w:t>lub</w:t>
      </w:r>
      <w:r>
        <w:t xml:space="preserve"> </w:t>
      </w:r>
      <w:r w:rsidRPr="00827444">
        <w:t>z</w:t>
      </w:r>
      <w:r w:rsidRPr="00827444">
        <w:t>a</w:t>
      </w:r>
      <w:r w:rsidRPr="00827444">
        <w:t>rządzającym</w:t>
      </w:r>
      <w:r>
        <w:t xml:space="preserve"> </w:t>
      </w:r>
      <w:r w:rsidRPr="00827444">
        <w:t>ASI</w:t>
      </w:r>
      <w:r w:rsidR="00C90664">
        <w:t xml:space="preserve"> </w:t>
      </w:r>
      <w:r w:rsidR="00C90664" w:rsidRPr="00827444">
        <w:t>a</w:t>
      </w:r>
      <w:r w:rsidR="00C90664">
        <w:t> </w:t>
      </w:r>
      <w:r w:rsidRPr="00827444">
        <w:t>depozytariuszem,</w:t>
      </w:r>
      <w:r>
        <w:t xml:space="preserve"> </w:t>
      </w:r>
      <w:r w:rsidRPr="00827444">
        <w:t>niezbędnych</w:t>
      </w:r>
      <w:r>
        <w:t xml:space="preserve"> </w:t>
      </w:r>
      <w:r w:rsidRPr="00827444">
        <w:t>depozytariuszowi</w:t>
      </w:r>
      <w:r>
        <w:t xml:space="preserve"> </w:t>
      </w:r>
      <w:r w:rsidRPr="00827444">
        <w:t>do</w:t>
      </w:r>
      <w:r>
        <w:t xml:space="preserve"> </w:t>
      </w:r>
      <w:r w:rsidRPr="00827444">
        <w:t>wykonywania</w:t>
      </w:r>
      <w:r>
        <w:t xml:space="preserve"> </w:t>
      </w:r>
      <w:r w:rsidRPr="00827444">
        <w:t>jego</w:t>
      </w:r>
      <w:r>
        <w:t xml:space="preserve"> </w:t>
      </w:r>
      <w:r w:rsidRPr="00827444">
        <w:t>obowiązków,</w:t>
      </w:r>
      <w:r w:rsidR="00C90664">
        <w:t xml:space="preserve"> </w:t>
      </w:r>
      <w:r w:rsidR="00C90664" w:rsidRPr="00827444">
        <w:t>a</w:t>
      </w:r>
      <w:r w:rsidR="00C90664">
        <w:t> </w:t>
      </w:r>
      <w:r w:rsidRPr="00827444">
        <w:t>także</w:t>
      </w:r>
      <w:r>
        <w:t xml:space="preserve"> </w:t>
      </w:r>
      <w:r w:rsidRPr="00827444">
        <w:t>w</w:t>
      </w:r>
      <w:r w:rsidRPr="00827444">
        <w:t>y</w:t>
      </w:r>
      <w:r w:rsidRPr="00827444">
        <w:t>nagrodzenie</w:t>
      </w:r>
      <w:r>
        <w:t xml:space="preserve"> </w:t>
      </w:r>
      <w:r w:rsidRPr="00827444">
        <w:t>depozytariusza</w:t>
      </w:r>
      <w:r w:rsidR="00C90664">
        <w:t xml:space="preserve"> </w:t>
      </w:r>
      <w:r w:rsidR="00C90664" w:rsidRPr="00827444">
        <w:t>i</w:t>
      </w:r>
      <w:r w:rsidR="00C90664">
        <w:t> </w:t>
      </w:r>
      <w:r w:rsidRPr="00827444">
        <w:t>sposób</w:t>
      </w:r>
      <w:r>
        <w:t xml:space="preserve"> </w:t>
      </w:r>
      <w:r w:rsidRPr="00827444">
        <w:t>kalkulacji</w:t>
      </w:r>
      <w:r>
        <w:t xml:space="preserve"> </w:t>
      </w:r>
      <w:r w:rsidRPr="00827444">
        <w:t>kosztów</w:t>
      </w:r>
      <w:r>
        <w:t xml:space="preserve"> </w:t>
      </w:r>
      <w:r w:rsidRPr="00827444">
        <w:t>obciążających</w:t>
      </w:r>
      <w:r>
        <w:t xml:space="preserve"> </w:t>
      </w:r>
      <w:r w:rsidRPr="00827444">
        <w:t>alternatywną</w:t>
      </w:r>
      <w:r>
        <w:t xml:space="preserve"> </w:t>
      </w:r>
      <w:r w:rsidRPr="00827444">
        <w:t>spółkę</w:t>
      </w:r>
      <w:r>
        <w:t xml:space="preserve"> </w:t>
      </w:r>
      <w:r w:rsidRPr="00827444">
        <w:t>inwestycyjną</w:t>
      </w:r>
      <w:r>
        <w:t xml:space="preserve"> </w:t>
      </w:r>
      <w:r w:rsidRPr="00827444">
        <w:t>lub</w:t>
      </w:r>
      <w:r>
        <w:t xml:space="preserve"> </w:t>
      </w:r>
      <w:r w:rsidRPr="00827444">
        <w:t>zarz</w:t>
      </w:r>
      <w:r w:rsidRPr="00827444">
        <w:t>ą</w:t>
      </w:r>
      <w:r w:rsidRPr="00827444">
        <w:t>dzającego</w:t>
      </w:r>
      <w:r>
        <w:t xml:space="preserve"> </w:t>
      </w:r>
      <w:r w:rsidRPr="00827444">
        <w:t>ASI</w:t>
      </w:r>
      <w:r>
        <w:t xml:space="preserve"> </w:t>
      </w:r>
      <w:r w:rsidRPr="00827444">
        <w:t>związanych</w:t>
      </w:r>
      <w:r w:rsidR="00C90664">
        <w:t xml:space="preserve"> </w:t>
      </w:r>
      <w:r w:rsidR="00C90664" w:rsidRPr="00827444">
        <w:t>z</w:t>
      </w:r>
      <w:r w:rsidR="00C90664">
        <w:t> </w:t>
      </w:r>
      <w:r w:rsidRPr="00827444">
        <w:t>wykonywaniem</w:t>
      </w:r>
      <w:r>
        <w:t xml:space="preserve"> </w:t>
      </w:r>
      <w:r w:rsidRPr="00827444">
        <w:t>przez</w:t>
      </w:r>
      <w:r>
        <w:t xml:space="preserve"> </w:t>
      </w:r>
      <w:r w:rsidRPr="00827444">
        <w:t>depozytariusza</w:t>
      </w:r>
      <w:r>
        <w:t xml:space="preserve"> </w:t>
      </w:r>
      <w:r w:rsidRPr="00827444">
        <w:t>jego</w:t>
      </w:r>
      <w:r>
        <w:t xml:space="preserve"> </w:t>
      </w:r>
      <w:r w:rsidRPr="00827444">
        <w:t>działalności.</w:t>
      </w:r>
      <w:r>
        <w:t xml:space="preserve"> </w:t>
      </w:r>
      <w:r w:rsidRPr="00827444">
        <w:t>Przepis</w:t>
      </w:r>
      <w:r w:rsidR="00C90664">
        <w:t xml:space="preserve"> art. </w:t>
      </w:r>
      <w:r w:rsidRPr="000B4D7D">
        <w:t>7</w:t>
      </w:r>
      <w:r w:rsidR="00C90664" w:rsidRPr="000B4D7D">
        <w:t>4</w:t>
      </w:r>
      <w:r w:rsidR="00C90664">
        <w:t xml:space="preserve"> ust. </w:t>
      </w:r>
      <w:r w:rsidR="00C90664" w:rsidRPr="00827444">
        <w:t>2</w:t>
      </w:r>
      <w:r w:rsidR="00C90664">
        <w:t> </w:t>
      </w:r>
      <w:r w:rsidRPr="00827444">
        <w:t>stosuje</w:t>
      </w:r>
      <w:r>
        <w:t xml:space="preserve"> </w:t>
      </w:r>
      <w:r w:rsidRPr="00827444">
        <w:t>się</w:t>
      </w:r>
      <w:r>
        <w:t xml:space="preserve"> </w:t>
      </w:r>
      <w:r w:rsidRPr="00827444">
        <w:t>odpowiednio.</w:t>
      </w:r>
    </w:p>
    <w:p w:rsidR="00EE5160" w:rsidRPr="00827444" w:rsidRDefault="00EE5160" w:rsidP="00EE5160">
      <w:pPr>
        <w:pStyle w:val="ZARTzmartartykuempunktem"/>
      </w:pPr>
      <w:r w:rsidRPr="00827444">
        <w:t>Art.</w:t>
      </w:r>
      <w:r w:rsidR="00C90664">
        <w:t> </w:t>
      </w:r>
      <w:r w:rsidRPr="00827444">
        <w:t>81g.</w:t>
      </w:r>
      <w:r w:rsidR="00C90664">
        <w:t> </w:t>
      </w:r>
      <w:r w:rsidRPr="00827444">
        <w:t>1.</w:t>
      </w:r>
      <w:r>
        <w:t xml:space="preserve"> </w:t>
      </w:r>
      <w:r w:rsidRPr="00827444">
        <w:t>Depozytariusz</w:t>
      </w:r>
      <w:r>
        <w:t xml:space="preserve"> </w:t>
      </w:r>
      <w:r w:rsidRPr="00827444">
        <w:t>odpowiada</w:t>
      </w:r>
      <w:r>
        <w:t xml:space="preserve"> </w:t>
      </w:r>
      <w:r w:rsidRPr="00827444">
        <w:t>za</w:t>
      </w:r>
      <w:r>
        <w:t xml:space="preserve"> </w:t>
      </w:r>
      <w:r w:rsidRPr="00827444">
        <w:t>szkody</w:t>
      </w:r>
      <w:r>
        <w:t xml:space="preserve"> </w:t>
      </w:r>
      <w:r w:rsidRPr="00827444">
        <w:t>spowodowane</w:t>
      </w:r>
      <w:r>
        <w:t xml:space="preserve"> </w:t>
      </w:r>
      <w:r w:rsidRPr="00827444">
        <w:t>niewykonaniem</w:t>
      </w:r>
      <w:r>
        <w:t xml:space="preserve"> </w:t>
      </w:r>
      <w:r w:rsidRPr="00827444">
        <w:t>lub</w:t>
      </w:r>
      <w:r>
        <w:t xml:space="preserve"> </w:t>
      </w:r>
      <w:r w:rsidRPr="00827444">
        <w:t>nienależytym</w:t>
      </w:r>
      <w:r>
        <w:t xml:space="preserve"> </w:t>
      </w:r>
      <w:r w:rsidRPr="00827444">
        <w:t>wykonyw</w:t>
      </w:r>
      <w:r w:rsidRPr="00827444">
        <w:t>a</w:t>
      </w:r>
      <w:r w:rsidRPr="00827444">
        <w:t>niem</w:t>
      </w:r>
      <w:r>
        <w:t xml:space="preserve"> </w:t>
      </w:r>
      <w:r w:rsidRPr="00827444">
        <w:t>obowiązków</w:t>
      </w:r>
      <w:r>
        <w:t xml:space="preserve"> </w:t>
      </w:r>
      <w:r w:rsidRPr="00827444">
        <w:t>określonych</w:t>
      </w:r>
      <w:r w:rsidR="00C90664">
        <w:t xml:space="preserve"> </w:t>
      </w:r>
      <w:r w:rsidR="00C90664" w:rsidRPr="00827444">
        <w:t>w</w:t>
      </w:r>
      <w:r w:rsidR="00C90664">
        <w:t> art. </w:t>
      </w:r>
      <w:r w:rsidRPr="00827444">
        <w:t>81c</w:t>
      </w:r>
      <w:r w:rsidR="00C90664">
        <w:t xml:space="preserve"> ust. </w:t>
      </w:r>
      <w:r w:rsidR="00C90664" w:rsidRPr="00827444">
        <w:t>1</w:t>
      </w:r>
      <w:r w:rsidR="00C90664">
        <w:t xml:space="preserve"> oraz art. </w:t>
      </w:r>
      <w:r w:rsidRPr="00827444">
        <w:t>81d.</w:t>
      </w:r>
    </w:p>
    <w:p w:rsidR="00EE5160" w:rsidRPr="00827444" w:rsidRDefault="00EE5160" w:rsidP="00EE5160">
      <w:pPr>
        <w:pStyle w:val="ZUSTzmustartykuempunktem"/>
      </w:pPr>
      <w:r w:rsidRPr="00827444">
        <w:t>2.</w:t>
      </w:r>
      <w:r w:rsidR="00C90664">
        <w:t> </w:t>
      </w:r>
      <w:r w:rsidRPr="00827444">
        <w:t>Depozytariusz</w:t>
      </w:r>
      <w:r>
        <w:t xml:space="preserve"> </w:t>
      </w:r>
      <w:r w:rsidRPr="00827444">
        <w:t>odpowiada</w:t>
      </w:r>
      <w:r>
        <w:t xml:space="preserve"> </w:t>
      </w:r>
      <w:r w:rsidRPr="00827444">
        <w:t>wobec</w:t>
      </w:r>
      <w:r>
        <w:t xml:space="preserve"> </w:t>
      </w:r>
      <w:r w:rsidRPr="00827444">
        <w:t>alternatywnej</w:t>
      </w:r>
      <w:r>
        <w:t xml:space="preserve"> </w:t>
      </w:r>
      <w:r w:rsidRPr="00827444">
        <w:t>spółki</w:t>
      </w:r>
      <w:r>
        <w:t xml:space="preserve"> </w:t>
      </w:r>
      <w:r w:rsidRPr="00827444">
        <w:t>inwestycyjnej</w:t>
      </w:r>
      <w:r>
        <w:t xml:space="preserve"> </w:t>
      </w:r>
      <w:r w:rsidRPr="00827444">
        <w:t>za</w:t>
      </w:r>
      <w:r>
        <w:t xml:space="preserve"> </w:t>
      </w:r>
      <w:r w:rsidRPr="00827444">
        <w:t>utratę</w:t>
      </w:r>
      <w:r>
        <w:t xml:space="preserve"> </w:t>
      </w:r>
      <w:r w:rsidRPr="00827444">
        <w:t>instrumentów</w:t>
      </w:r>
      <w:r>
        <w:t xml:space="preserve"> </w:t>
      </w:r>
      <w:r w:rsidRPr="00827444">
        <w:t>finansowych,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81e</w:t>
      </w:r>
      <w:r w:rsidR="00C90664">
        <w:t xml:space="preserve"> ust. </w:t>
      </w:r>
      <w:r w:rsidRPr="00827444">
        <w:t>1,</w:t>
      </w:r>
      <w:r>
        <w:t xml:space="preserve"> </w:t>
      </w:r>
      <w:r w:rsidRPr="00827444">
        <w:t>stanowiących</w:t>
      </w:r>
      <w:r>
        <w:t xml:space="preserve"> </w:t>
      </w:r>
      <w:r w:rsidRPr="00827444">
        <w:t>aktywa</w:t>
      </w:r>
      <w:r>
        <w:t xml:space="preserve"> </w:t>
      </w:r>
      <w:r w:rsidRPr="00827444">
        <w:t>tej</w:t>
      </w:r>
      <w:r>
        <w:t xml:space="preserve"> </w:t>
      </w:r>
      <w:r w:rsidRPr="00827444">
        <w:t>spółki</w:t>
      </w:r>
      <w:r>
        <w:t xml:space="preserve"> </w:t>
      </w:r>
      <w:r w:rsidRPr="00827444">
        <w:t>oraz</w:t>
      </w:r>
      <w:r>
        <w:t xml:space="preserve"> </w:t>
      </w:r>
      <w:r w:rsidRPr="00827444">
        <w:t>aktywa</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81e</w:t>
      </w:r>
      <w:r w:rsidR="00C90664">
        <w:t xml:space="preserve"> ust. </w:t>
      </w:r>
      <w:r w:rsidRPr="00827444">
        <w:t>2.</w:t>
      </w:r>
    </w:p>
    <w:p w:rsidR="00EE5160" w:rsidRPr="00827444" w:rsidRDefault="00EE5160" w:rsidP="00EE5160">
      <w:pPr>
        <w:pStyle w:val="ZUSTzmustartykuempunktem"/>
      </w:pPr>
      <w:r w:rsidRPr="00827444">
        <w:t>3.</w:t>
      </w:r>
      <w:r w:rsidR="00C90664">
        <w:t> </w:t>
      </w:r>
      <w:r w:rsidRPr="00827444">
        <w:t>Odpowiedzialność</w:t>
      </w:r>
      <w:r>
        <w:t xml:space="preserve"> </w:t>
      </w:r>
      <w:r w:rsidRPr="00827444">
        <w:t>depozytariusza,</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00C90664" w:rsidRPr="00827444">
        <w:t>1</w:t>
      </w:r>
      <w:r w:rsidR="00C90664">
        <w:t xml:space="preserve"> i </w:t>
      </w:r>
      <w:r w:rsidRPr="00827444">
        <w:t>2,</w:t>
      </w:r>
      <w:r>
        <w:t xml:space="preserve"> </w:t>
      </w:r>
      <w:r w:rsidRPr="00827444">
        <w:t>nie</w:t>
      </w:r>
      <w:r>
        <w:t xml:space="preserve"> </w:t>
      </w:r>
      <w:r w:rsidRPr="00827444">
        <w:t>może</w:t>
      </w:r>
      <w:r>
        <w:t xml:space="preserve"> </w:t>
      </w:r>
      <w:r w:rsidRPr="00827444">
        <w:t>być</w:t>
      </w:r>
      <w:r>
        <w:t xml:space="preserve"> </w:t>
      </w:r>
      <w:r w:rsidRPr="00827444">
        <w:t>wyłączona</w:t>
      </w:r>
      <w:r>
        <w:t xml:space="preserve"> </w:t>
      </w:r>
      <w:r w:rsidRPr="00827444">
        <w:t>albo</w:t>
      </w:r>
      <w:r>
        <w:t xml:space="preserve"> </w:t>
      </w:r>
      <w:r w:rsidRPr="00827444">
        <w:t>ograniczona</w:t>
      </w:r>
      <w:r w:rsidR="00C90664">
        <w:t xml:space="preserve"> </w:t>
      </w:r>
      <w:r w:rsidR="00C90664" w:rsidRPr="00827444">
        <w:t>w</w:t>
      </w:r>
      <w:r w:rsidR="00C90664">
        <w:t> </w:t>
      </w:r>
      <w:r w:rsidRPr="00827444">
        <w:t>umowie</w:t>
      </w:r>
      <w:r w:rsidR="00C90664">
        <w:t xml:space="preserve"> </w:t>
      </w:r>
      <w:r w:rsidR="00C90664" w:rsidRPr="00827444">
        <w:t>o</w:t>
      </w:r>
      <w:r w:rsidR="00C90664">
        <w:t> </w:t>
      </w:r>
      <w:r w:rsidRPr="00827444">
        <w:t>wykonywanie</w:t>
      </w:r>
      <w:r>
        <w:t xml:space="preserve"> </w:t>
      </w:r>
      <w:r w:rsidRPr="00827444">
        <w:t>funkcji</w:t>
      </w:r>
      <w:r>
        <w:t xml:space="preserve"> </w:t>
      </w:r>
      <w:r w:rsidRPr="00827444">
        <w:t>depozytariusza</w:t>
      </w:r>
      <w:r>
        <w:t xml:space="preserve"> </w:t>
      </w:r>
      <w:r w:rsidRPr="00827444">
        <w:t>alternatywnej</w:t>
      </w:r>
      <w:r>
        <w:t xml:space="preserve"> </w:t>
      </w:r>
      <w:r w:rsidRPr="00827444">
        <w:t>spółki</w:t>
      </w:r>
      <w:r>
        <w:t xml:space="preserve"> </w:t>
      </w:r>
      <w:r w:rsidRPr="00827444">
        <w:t>inwestycyjnej.</w:t>
      </w:r>
    </w:p>
    <w:p w:rsidR="00EE5160" w:rsidRPr="00827444" w:rsidRDefault="00EE5160" w:rsidP="00EE5160">
      <w:pPr>
        <w:pStyle w:val="ZUSTzmustartykuempunktem"/>
      </w:pPr>
      <w:r w:rsidRPr="00827444">
        <w:t>4.</w:t>
      </w:r>
      <w:r w:rsidR="00C90664">
        <w:t> </w:t>
      </w:r>
      <w:r w:rsidR="00C90664" w:rsidRPr="00827444">
        <w:t>W</w:t>
      </w:r>
      <w:r w:rsidR="00C90664">
        <w:t> </w:t>
      </w:r>
      <w:r w:rsidRPr="00827444">
        <w:t>przypadku</w:t>
      </w:r>
      <w:r>
        <w:t xml:space="preserve"> </w:t>
      </w:r>
      <w:r w:rsidRPr="00827444">
        <w:t>utraty</w:t>
      </w:r>
      <w:r>
        <w:t xml:space="preserve"> </w:t>
      </w:r>
      <w:r w:rsidRPr="00827444">
        <w:t>instrumentu</w:t>
      </w:r>
      <w:r>
        <w:t xml:space="preserve"> </w:t>
      </w:r>
      <w:r w:rsidRPr="00827444">
        <w:t>finansowego,</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81e</w:t>
      </w:r>
      <w:r w:rsidR="00C90664">
        <w:t xml:space="preserve"> ust. </w:t>
      </w:r>
      <w:r w:rsidRPr="00827444">
        <w:t>1,</w:t>
      </w:r>
      <w:r>
        <w:t xml:space="preserve"> </w:t>
      </w:r>
      <w:r w:rsidRPr="00827444">
        <w:t>stanowiącego</w:t>
      </w:r>
      <w:r>
        <w:t xml:space="preserve"> </w:t>
      </w:r>
      <w:r w:rsidRPr="00827444">
        <w:t>aktywa</w:t>
      </w:r>
      <w:r>
        <w:t xml:space="preserve"> </w:t>
      </w:r>
      <w:r w:rsidRPr="00827444">
        <w:t>alte</w:t>
      </w:r>
      <w:r w:rsidRPr="00827444">
        <w:t>r</w:t>
      </w:r>
      <w:r w:rsidRPr="00827444">
        <w:t>natywnej</w:t>
      </w:r>
      <w:r>
        <w:t xml:space="preserve"> </w:t>
      </w:r>
      <w:r w:rsidRPr="00827444">
        <w:t>spółki</w:t>
      </w:r>
      <w:r>
        <w:t xml:space="preserve"> </w:t>
      </w:r>
      <w:r w:rsidRPr="00827444">
        <w:t>inwestycyjnej</w:t>
      </w:r>
      <w:r>
        <w:t xml:space="preserve"> </w:t>
      </w:r>
      <w:r w:rsidRPr="00827444">
        <w:t>lub</w:t>
      </w:r>
      <w:r>
        <w:t xml:space="preserve"> </w:t>
      </w:r>
      <w:r w:rsidRPr="00827444">
        <w:t>aktywa</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81e</w:t>
      </w:r>
      <w:r w:rsidR="00C90664">
        <w:t xml:space="preserve"> ust. </w:t>
      </w:r>
      <w:r w:rsidRPr="00827444">
        <w:t>2,</w:t>
      </w:r>
      <w:r>
        <w:t xml:space="preserve"> </w:t>
      </w:r>
      <w:r w:rsidRPr="00827444">
        <w:t>d</w:t>
      </w:r>
      <w:r w:rsidRPr="00827444">
        <w:t>e</w:t>
      </w:r>
      <w:r w:rsidRPr="00827444">
        <w:t>pozytariusz</w:t>
      </w:r>
      <w:r>
        <w:t xml:space="preserve"> </w:t>
      </w:r>
      <w:r w:rsidRPr="00827444">
        <w:t>niezwłocznie</w:t>
      </w:r>
      <w:r>
        <w:t xml:space="preserve"> </w:t>
      </w:r>
      <w:r w:rsidRPr="00827444">
        <w:t>zwraca</w:t>
      </w:r>
      <w:r>
        <w:t xml:space="preserve"> </w:t>
      </w:r>
      <w:r w:rsidRPr="00827444">
        <w:t>tej</w:t>
      </w:r>
      <w:r>
        <w:t xml:space="preserve"> </w:t>
      </w:r>
      <w:r w:rsidRPr="00827444">
        <w:t>spółce</w:t>
      </w:r>
      <w:r>
        <w:t xml:space="preserve"> </w:t>
      </w:r>
      <w:r w:rsidRPr="00827444">
        <w:t>taki</w:t>
      </w:r>
      <w:r>
        <w:t xml:space="preserve"> </w:t>
      </w:r>
      <w:r w:rsidRPr="00827444">
        <w:t>sam</w:t>
      </w:r>
      <w:r>
        <w:t xml:space="preserve"> </w:t>
      </w:r>
      <w:r w:rsidRPr="00827444">
        <w:t>instrument</w:t>
      </w:r>
      <w:r>
        <w:t xml:space="preserve"> </w:t>
      </w:r>
      <w:r w:rsidRPr="00827444">
        <w:t>finansowy</w:t>
      </w:r>
      <w:r>
        <w:t xml:space="preserve"> </w:t>
      </w:r>
      <w:r w:rsidRPr="00827444">
        <w:t>lub</w:t>
      </w:r>
      <w:r>
        <w:t xml:space="preserve"> </w:t>
      </w:r>
      <w:r w:rsidRPr="00827444">
        <w:t>takie</w:t>
      </w:r>
      <w:r>
        <w:t xml:space="preserve"> </w:t>
      </w:r>
      <w:r w:rsidRPr="00827444">
        <w:t>samo</w:t>
      </w:r>
      <w:r>
        <w:t xml:space="preserve"> </w:t>
      </w:r>
      <w:r w:rsidRPr="000B4D7D">
        <w:t>aktywo albo</w:t>
      </w:r>
      <w:r>
        <w:t xml:space="preserve"> </w:t>
      </w:r>
      <w:r w:rsidRPr="00827444">
        <w:t>kwotę</w:t>
      </w:r>
      <w:r>
        <w:t xml:space="preserve"> </w:t>
      </w:r>
      <w:r w:rsidRPr="00827444">
        <w:t>odp</w:t>
      </w:r>
      <w:r w:rsidRPr="00827444">
        <w:t>o</w:t>
      </w:r>
      <w:r w:rsidRPr="00827444">
        <w:t>wiadającą</w:t>
      </w:r>
      <w:r>
        <w:t xml:space="preserve"> </w:t>
      </w:r>
      <w:r w:rsidRPr="00827444">
        <w:t>wartości</w:t>
      </w:r>
      <w:r>
        <w:t xml:space="preserve"> </w:t>
      </w:r>
      <w:r w:rsidRPr="00827444">
        <w:t>utraconego</w:t>
      </w:r>
      <w:r>
        <w:t xml:space="preserve"> </w:t>
      </w:r>
      <w:r w:rsidRPr="00827444">
        <w:t>instrumentu</w:t>
      </w:r>
      <w:r>
        <w:t xml:space="preserve"> </w:t>
      </w:r>
      <w:r w:rsidRPr="00827444">
        <w:t>finansowego</w:t>
      </w:r>
      <w:r>
        <w:t xml:space="preserve"> </w:t>
      </w:r>
      <w:r w:rsidRPr="00827444">
        <w:t>lub</w:t>
      </w:r>
      <w:r>
        <w:t xml:space="preserve"> </w:t>
      </w:r>
      <w:r w:rsidRPr="000B4D7D">
        <w:t>aktywa.</w:t>
      </w:r>
    </w:p>
    <w:p w:rsidR="00EE5160" w:rsidRPr="00827444" w:rsidRDefault="00EE5160" w:rsidP="00EE5160">
      <w:pPr>
        <w:pStyle w:val="ZUSTzmustartykuempunktem"/>
      </w:pPr>
      <w:r w:rsidRPr="00827444">
        <w:lastRenderedPageBreak/>
        <w:t>5.</w:t>
      </w:r>
      <w:r w:rsidR="00C90664">
        <w:t> </w:t>
      </w:r>
      <w:r w:rsidRPr="00827444">
        <w:t>Depozytariusz</w:t>
      </w:r>
      <w:r>
        <w:t xml:space="preserve"> </w:t>
      </w:r>
      <w:r w:rsidRPr="00827444">
        <w:t>może</w:t>
      </w:r>
      <w:r>
        <w:t xml:space="preserve"> </w:t>
      </w:r>
      <w:r w:rsidRPr="00827444">
        <w:t>zwolnić</w:t>
      </w:r>
      <w:r>
        <w:t xml:space="preserve"> </w:t>
      </w:r>
      <w:r w:rsidRPr="00827444">
        <w:t>się</w:t>
      </w:r>
      <w:r>
        <w:t xml:space="preserve"> </w:t>
      </w:r>
      <w:r w:rsidRPr="00827444">
        <w:t>od</w:t>
      </w:r>
      <w:r>
        <w:t xml:space="preserve"> </w:t>
      </w:r>
      <w:r w:rsidRPr="00827444">
        <w:t>odpowiedzialności,</w:t>
      </w:r>
      <w:r>
        <w:t xml:space="preserve"> </w:t>
      </w:r>
      <w:r w:rsidRPr="00827444">
        <w:t>jeżeli</w:t>
      </w:r>
      <w:r>
        <w:t xml:space="preserve"> </w:t>
      </w:r>
      <w:r w:rsidRPr="00827444">
        <w:t>wykaże,</w:t>
      </w:r>
      <w:r w:rsidR="00C90664">
        <w:t xml:space="preserve"> </w:t>
      </w:r>
      <w:r w:rsidR="00C90664" w:rsidRPr="00827444">
        <w:t>z</w:t>
      </w:r>
      <w:r w:rsidR="00C90664">
        <w:t> </w:t>
      </w:r>
      <w:r w:rsidRPr="00827444">
        <w:t>uwzględnieniem</w:t>
      </w:r>
      <w:r w:rsidR="00C90664">
        <w:t xml:space="preserve"> art. </w:t>
      </w:r>
      <w:r w:rsidRPr="00827444">
        <w:t>10</w:t>
      </w:r>
      <w:r w:rsidR="00C90664" w:rsidRPr="00827444">
        <w:t>1</w:t>
      </w:r>
      <w:r w:rsidR="0055753C">
        <w:t xml:space="preserve"> </w:t>
      </w:r>
      <w:r w:rsidRPr="00827444">
        <w:t>rozporz</w:t>
      </w:r>
      <w:r w:rsidRPr="00827444">
        <w:t>ą</w:t>
      </w:r>
      <w:r w:rsidRPr="00827444">
        <w:t>dzenia</w:t>
      </w:r>
      <w:r>
        <w:t xml:space="preserve"> </w:t>
      </w:r>
      <w:r w:rsidRPr="00827444">
        <w:t>231/2013,</w:t>
      </w:r>
      <w:r>
        <w:t xml:space="preserve"> </w:t>
      </w:r>
      <w:r w:rsidRPr="00827444">
        <w:t>że</w:t>
      </w:r>
      <w:r>
        <w:t xml:space="preserve"> </w:t>
      </w:r>
      <w:r w:rsidRPr="00827444">
        <w:t>utrata</w:t>
      </w:r>
      <w:r>
        <w:t xml:space="preserve"> </w:t>
      </w:r>
      <w:r w:rsidRPr="00827444">
        <w:t>instrumentu</w:t>
      </w:r>
      <w:r>
        <w:t xml:space="preserve"> </w:t>
      </w:r>
      <w:r w:rsidRPr="00827444">
        <w:t>finansowego</w:t>
      </w:r>
      <w:r>
        <w:t xml:space="preserve"> </w:t>
      </w:r>
      <w:r w:rsidRPr="00827444">
        <w:t>lub</w:t>
      </w:r>
      <w:r>
        <w:t xml:space="preserve"> </w:t>
      </w:r>
      <w:r w:rsidRPr="00827444">
        <w:t>aktywa</w:t>
      </w:r>
      <w:r>
        <w:t xml:space="preserve"> </w:t>
      </w:r>
      <w:r w:rsidRPr="00827444">
        <w:t>alternatywnej</w:t>
      </w:r>
      <w:r>
        <w:t xml:space="preserve"> </w:t>
      </w:r>
      <w:r w:rsidRPr="00827444">
        <w:t>spółki</w:t>
      </w:r>
      <w:r>
        <w:t xml:space="preserve"> </w:t>
      </w:r>
      <w:r w:rsidRPr="00827444">
        <w:t>inwestycyjnej</w:t>
      </w:r>
      <w:r>
        <w:t xml:space="preserve"> </w:t>
      </w:r>
      <w:r w:rsidRPr="00827444">
        <w:t>nastąpiła</w:t>
      </w:r>
      <w:r w:rsidR="00C90664">
        <w:t xml:space="preserve"> </w:t>
      </w:r>
      <w:r w:rsidR="00C90664" w:rsidRPr="00827444">
        <w:t>z</w:t>
      </w:r>
      <w:r w:rsidR="00C90664">
        <w:t> </w:t>
      </w:r>
      <w:r w:rsidRPr="00827444">
        <w:t>przyczyn</w:t>
      </w:r>
      <w:r>
        <w:t xml:space="preserve"> </w:t>
      </w:r>
      <w:r w:rsidRPr="00827444">
        <w:t>od</w:t>
      </w:r>
      <w:r>
        <w:t xml:space="preserve"> </w:t>
      </w:r>
      <w:r w:rsidRPr="00827444">
        <w:t>niego</w:t>
      </w:r>
      <w:r>
        <w:t xml:space="preserve"> </w:t>
      </w:r>
      <w:r w:rsidRPr="00827444">
        <w:t>niezależnych.</w:t>
      </w:r>
    </w:p>
    <w:p w:rsidR="00EE5160" w:rsidRPr="00827444" w:rsidRDefault="00EE5160" w:rsidP="00EE5160">
      <w:pPr>
        <w:pStyle w:val="ZUSTzmustartykuempunktem"/>
      </w:pPr>
      <w:r w:rsidRPr="00827444">
        <w:t>6.</w:t>
      </w:r>
      <w:r w:rsidR="00C90664">
        <w:t> </w:t>
      </w:r>
      <w:r w:rsidRPr="00827444">
        <w:t>Zarządzający</w:t>
      </w:r>
      <w:r>
        <w:t xml:space="preserve"> </w:t>
      </w:r>
      <w:r w:rsidRPr="00827444">
        <w:t>ASI</w:t>
      </w:r>
      <w:r>
        <w:t xml:space="preserve"> </w:t>
      </w:r>
      <w:r w:rsidRPr="00827444">
        <w:t>jest</w:t>
      </w:r>
      <w:r>
        <w:t xml:space="preserve"> </w:t>
      </w:r>
      <w:r w:rsidRPr="00827444">
        <w:t>obowiązany</w:t>
      </w:r>
      <w:r>
        <w:t xml:space="preserve"> </w:t>
      </w:r>
      <w:r w:rsidRPr="00827444">
        <w:t>dochodzić</w:t>
      </w:r>
      <w:r>
        <w:t xml:space="preserve"> </w:t>
      </w:r>
      <w:r w:rsidRPr="00827444">
        <w:t>od</w:t>
      </w:r>
      <w:r>
        <w:t xml:space="preserve"> </w:t>
      </w:r>
      <w:r w:rsidRPr="00827444">
        <w:t>depozytariusza</w:t>
      </w:r>
      <w:r>
        <w:t xml:space="preserve"> </w:t>
      </w:r>
      <w:r w:rsidRPr="00827444">
        <w:t>alternatywnej</w:t>
      </w:r>
      <w:r>
        <w:t xml:space="preserve"> </w:t>
      </w:r>
      <w:r w:rsidRPr="00827444">
        <w:t>spółki</w:t>
      </w:r>
      <w:r>
        <w:t xml:space="preserve"> </w:t>
      </w:r>
      <w:r w:rsidRPr="00827444">
        <w:t>inwestycyjnej</w:t>
      </w:r>
      <w:r>
        <w:t xml:space="preserve"> </w:t>
      </w:r>
      <w:r w:rsidRPr="00827444">
        <w:t>roszczeń</w:t>
      </w:r>
      <w:r>
        <w:t xml:space="preserve"> </w:t>
      </w:r>
      <w:r w:rsidRPr="00827444">
        <w:t>wynikających</w:t>
      </w:r>
      <w:r w:rsidR="00C90664">
        <w:t xml:space="preserve"> </w:t>
      </w:r>
      <w:r w:rsidR="00C90664" w:rsidRPr="00827444">
        <w:t>z</w:t>
      </w:r>
      <w:r w:rsidR="00C90664">
        <w:t> </w:t>
      </w:r>
      <w:r w:rsidRPr="00827444">
        <w:t>niewykonania</w:t>
      </w:r>
      <w:r>
        <w:t xml:space="preserve"> </w:t>
      </w:r>
      <w:r w:rsidRPr="00827444">
        <w:t>lub</w:t>
      </w:r>
      <w:r>
        <w:t xml:space="preserve"> </w:t>
      </w:r>
      <w:r w:rsidRPr="00827444">
        <w:t>nienależytego</w:t>
      </w:r>
      <w:r>
        <w:t xml:space="preserve"> </w:t>
      </w:r>
      <w:r w:rsidRPr="00827444">
        <w:t>wykonania</w:t>
      </w:r>
      <w:r>
        <w:t xml:space="preserve"> </w:t>
      </w:r>
      <w:r w:rsidRPr="00827444">
        <w:t>przez</w:t>
      </w:r>
      <w:r>
        <w:t xml:space="preserve"> </w:t>
      </w:r>
      <w:r w:rsidRPr="00827444">
        <w:t>depozytariusza</w:t>
      </w:r>
      <w:r>
        <w:t xml:space="preserve"> </w:t>
      </w:r>
      <w:r w:rsidRPr="00827444">
        <w:t>umowy</w:t>
      </w:r>
      <w:r w:rsidR="00C90664">
        <w:t xml:space="preserve"> </w:t>
      </w:r>
      <w:r w:rsidR="00C90664" w:rsidRPr="00827444">
        <w:t>o</w:t>
      </w:r>
      <w:r w:rsidR="00C90664">
        <w:t> </w:t>
      </w:r>
      <w:r w:rsidRPr="00827444">
        <w:t>wykonywanie</w:t>
      </w:r>
      <w:r>
        <w:t xml:space="preserve"> </w:t>
      </w:r>
      <w:r w:rsidRPr="00827444">
        <w:t>funkcji</w:t>
      </w:r>
      <w:r>
        <w:t xml:space="preserve"> </w:t>
      </w:r>
      <w:r w:rsidRPr="00827444">
        <w:t>depozytariusza</w:t>
      </w:r>
      <w:r>
        <w:t xml:space="preserve"> </w:t>
      </w:r>
      <w:r w:rsidRPr="00827444">
        <w:t>alternatywnej</w:t>
      </w:r>
      <w:r>
        <w:t xml:space="preserve"> </w:t>
      </w:r>
      <w:r w:rsidRPr="00827444">
        <w:t>spółki</w:t>
      </w:r>
      <w:r>
        <w:t xml:space="preserve"> </w:t>
      </w:r>
      <w:r w:rsidRPr="00827444">
        <w:t>inwestycyjnej.</w:t>
      </w:r>
    </w:p>
    <w:p w:rsidR="00EE5160" w:rsidRPr="00827444" w:rsidRDefault="00EE5160" w:rsidP="00EE5160">
      <w:pPr>
        <w:pStyle w:val="ZUSTzmustartykuempunktem"/>
      </w:pPr>
      <w:r w:rsidRPr="00827444">
        <w:t>7.</w:t>
      </w:r>
      <w:r w:rsidR="00C90664">
        <w:t> </w:t>
      </w:r>
      <w:r w:rsidRPr="00827444">
        <w:t>Zarządzający</w:t>
      </w:r>
      <w:r>
        <w:t xml:space="preserve"> </w:t>
      </w:r>
      <w:r w:rsidRPr="00827444">
        <w:t>ASI</w:t>
      </w:r>
      <w:r>
        <w:t xml:space="preserve"> </w:t>
      </w:r>
      <w:r w:rsidRPr="00827444">
        <w:t>odpowiada</w:t>
      </w:r>
      <w:r>
        <w:t xml:space="preserve"> </w:t>
      </w:r>
      <w:r w:rsidRPr="00827444">
        <w:t>wobec</w:t>
      </w:r>
      <w:r>
        <w:t xml:space="preserve"> </w:t>
      </w:r>
      <w:r w:rsidRPr="00827444">
        <w:t>inwestorów</w:t>
      </w:r>
      <w:r>
        <w:t xml:space="preserve"> </w:t>
      </w:r>
      <w:r w:rsidRPr="00827444">
        <w:t>alternatywnej</w:t>
      </w:r>
      <w:r>
        <w:t xml:space="preserve"> </w:t>
      </w:r>
      <w:r w:rsidRPr="00827444">
        <w:t>spółki</w:t>
      </w:r>
      <w:r>
        <w:t xml:space="preserve"> </w:t>
      </w:r>
      <w:r w:rsidRPr="00827444">
        <w:t>inwestycyjnej</w:t>
      </w:r>
      <w:r>
        <w:t xml:space="preserve"> </w:t>
      </w:r>
      <w:r w:rsidRPr="00827444">
        <w:t>za</w:t>
      </w:r>
      <w:r>
        <w:t xml:space="preserve"> </w:t>
      </w:r>
      <w:r w:rsidRPr="00827444">
        <w:t>szkody</w:t>
      </w:r>
      <w:r>
        <w:t xml:space="preserve"> </w:t>
      </w:r>
      <w:r w:rsidRPr="00827444">
        <w:t>poniesione</w:t>
      </w:r>
      <w:r>
        <w:t xml:space="preserve"> </w:t>
      </w:r>
      <w:r w:rsidRPr="00827444">
        <w:t>przez</w:t>
      </w:r>
      <w:r>
        <w:t xml:space="preserve"> </w:t>
      </w:r>
      <w:r w:rsidRPr="00827444">
        <w:t>nich</w:t>
      </w:r>
      <w:r>
        <w:t xml:space="preserve"> </w:t>
      </w:r>
      <w:r w:rsidRPr="00827444">
        <w:t>wskutek</w:t>
      </w:r>
      <w:r>
        <w:t xml:space="preserve"> </w:t>
      </w:r>
      <w:r w:rsidRPr="00827444">
        <w:t>niewywiązania</w:t>
      </w:r>
      <w:r>
        <w:t xml:space="preserve"> </w:t>
      </w:r>
      <w:r w:rsidRPr="00827444">
        <w:t>się</w:t>
      </w:r>
      <w:r>
        <w:t xml:space="preserve"> </w:t>
      </w:r>
      <w:r w:rsidRPr="00827444">
        <w:t>przez</w:t>
      </w:r>
      <w:r>
        <w:t xml:space="preserve"> </w:t>
      </w:r>
      <w:r w:rsidRPr="000B4D7D">
        <w:t>niego</w:t>
      </w:r>
      <w:r w:rsidR="00C90664">
        <w:t xml:space="preserve"> </w:t>
      </w:r>
      <w:r w:rsidR="00C90664" w:rsidRPr="00827444">
        <w:t>z</w:t>
      </w:r>
      <w:r w:rsidR="00C90664">
        <w:t> </w:t>
      </w:r>
      <w:r w:rsidRPr="00827444">
        <w:t>obowiązku</w:t>
      </w:r>
      <w:r>
        <w:t xml:space="preserve"> </w:t>
      </w:r>
      <w:r w:rsidRPr="00827444">
        <w:t>określonego</w:t>
      </w:r>
      <w:r w:rsidR="00C90664">
        <w:t xml:space="preserve"> </w:t>
      </w:r>
      <w:r w:rsidR="00C90664" w:rsidRPr="00827444">
        <w:t>w</w:t>
      </w:r>
      <w:r w:rsidR="00C90664">
        <w:t> ust. </w:t>
      </w:r>
      <w:r w:rsidRPr="00827444">
        <w:t>6.</w:t>
      </w:r>
    </w:p>
    <w:p w:rsidR="00EE5160" w:rsidRPr="00827444" w:rsidRDefault="00EE5160" w:rsidP="00EE5160">
      <w:pPr>
        <w:pStyle w:val="ZARTzmartartykuempunktem"/>
      </w:pPr>
      <w:r w:rsidRPr="00827444">
        <w:t>Art.</w:t>
      </w:r>
      <w:r w:rsidR="00C90664">
        <w:t> </w:t>
      </w:r>
      <w:r w:rsidRPr="00827444">
        <w:t>81h.</w:t>
      </w:r>
      <w:r w:rsidR="00C90664">
        <w:t> </w:t>
      </w:r>
      <w:r w:rsidRPr="00827444">
        <w:t>1.</w:t>
      </w:r>
      <w:r w:rsidR="00C90664">
        <w:t xml:space="preserve"> </w:t>
      </w:r>
      <w:r w:rsidR="00C90664" w:rsidRPr="00827444">
        <w:t>O</w:t>
      </w:r>
      <w:r w:rsidR="00C90664">
        <w:t> </w:t>
      </w:r>
      <w:r w:rsidRPr="00827444">
        <w:t>wypowiedzeniu</w:t>
      </w:r>
      <w:r>
        <w:t xml:space="preserve"> </w:t>
      </w:r>
      <w:r w:rsidRPr="00827444">
        <w:t>umowy</w:t>
      </w:r>
      <w:r w:rsidR="00C90664">
        <w:t xml:space="preserve"> </w:t>
      </w:r>
      <w:r w:rsidR="00C90664" w:rsidRPr="00827444">
        <w:t>o</w:t>
      </w:r>
      <w:r w:rsidR="00C90664">
        <w:t> </w:t>
      </w:r>
      <w:r w:rsidRPr="00827444">
        <w:t>wykonywanie</w:t>
      </w:r>
      <w:r>
        <w:t xml:space="preserve"> </w:t>
      </w:r>
      <w:r w:rsidRPr="00827444">
        <w:t>funkcji</w:t>
      </w:r>
      <w:r>
        <w:t xml:space="preserve"> </w:t>
      </w:r>
      <w:r w:rsidRPr="00827444">
        <w:t>depozytariusza</w:t>
      </w:r>
      <w:r>
        <w:t xml:space="preserve"> </w:t>
      </w:r>
      <w:r w:rsidRPr="00827444">
        <w:t>alternatywnej</w:t>
      </w:r>
      <w:r>
        <w:t xml:space="preserve"> </w:t>
      </w:r>
      <w:r w:rsidRPr="00827444">
        <w:t>spółki</w:t>
      </w:r>
      <w:r>
        <w:t xml:space="preserve"> </w:t>
      </w:r>
      <w:r w:rsidRPr="00827444">
        <w:t>inwestycy</w:t>
      </w:r>
      <w:r w:rsidRPr="00827444">
        <w:t>j</w:t>
      </w:r>
      <w:r w:rsidRPr="00827444">
        <w:t>nej</w:t>
      </w:r>
      <w:r>
        <w:t xml:space="preserve"> </w:t>
      </w:r>
      <w:r w:rsidRPr="00827444">
        <w:t>wypowiadający</w:t>
      </w:r>
      <w:r>
        <w:t xml:space="preserve"> </w:t>
      </w:r>
      <w:r w:rsidRPr="00827444">
        <w:t>zawiadamia</w:t>
      </w:r>
      <w:r>
        <w:t xml:space="preserve"> </w:t>
      </w:r>
      <w:r w:rsidRPr="00827444">
        <w:t>niezwłocznie</w:t>
      </w:r>
      <w:r>
        <w:t xml:space="preserve"> </w:t>
      </w:r>
      <w:r w:rsidRPr="00827444">
        <w:t>Komisję.</w:t>
      </w:r>
      <w:r w:rsidR="00C90664">
        <w:t xml:space="preserve"> </w:t>
      </w:r>
      <w:r w:rsidR="00C90664" w:rsidRPr="00827444">
        <w:t>O</w:t>
      </w:r>
      <w:r w:rsidR="00C90664">
        <w:t> </w:t>
      </w:r>
      <w:r w:rsidRPr="00827444">
        <w:t>rozwiązaniu</w:t>
      </w:r>
      <w:r>
        <w:t xml:space="preserve"> </w:t>
      </w:r>
      <w:r w:rsidRPr="00827444">
        <w:t>umowy</w:t>
      </w:r>
      <w:r w:rsidR="00C90664">
        <w:t xml:space="preserve"> </w:t>
      </w:r>
      <w:r w:rsidR="00C90664" w:rsidRPr="00827444">
        <w:t>w</w:t>
      </w:r>
      <w:r w:rsidR="00C90664">
        <w:t> </w:t>
      </w:r>
      <w:r w:rsidRPr="00827444">
        <w:t>inny</w:t>
      </w:r>
      <w:r>
        <w:t xml:space="preserve"> </w:t>
      </w:r>
      <w:r w:rsidRPr="00827444">
        <w:t>sposób</w:t>
      </w:r>
      <w:r>
        <w:t xml:space="preserve"> </w:t>
      </w:r>
      <w:r w:rsidRPr="00827444">
        <w:t>niezwłocznie</w:t>
      </w:r>
      <w:r>
        <w:t xml:space="preserve"> </w:t>
      </w:r>
      <w:r w:rsidRPr="00827444">
        <w:t>zawi</w:t>
      </w:r>
      <w:r w:rsidRPr="00827444">
        <w:t>a</w:t>
      </w:r>
      <w:r w:rsidRPr="00827444">
        <w:t>damia</w:t>
      </w:r>
      <w:r>
        <w:t xml:space="preserve"> </w:t>
      </w:r>
      <w:r w:rsidRPr="00827444">
        <w:t>Komisję</w:t>
      </w:r>
      <w:r>
        <w:t xml:space="preserve"> </w:t>
      </w:r>
      <w:r w:rsidRPr="00827444">
        <w:t>zarządzający</w:t>
      </w:r>
      <w:r>
        <w:t xml:space="preserve"> </w:t>
      </w:r>
      <w:r w:rsidRPr="00827444">
        <w:t>ASI.</w:t>
      </w:r>
    </w:p>
    <w:p w:rsidR="00EE5160" w:rsidRPr="00827444" w:rsidRDefault="00EE5160" w:rsidP="00EE5160">
      <w:pPr>
        <w:pStyle w:val="ZUSTzmustartykuempunktem"/>
      </w:pPr>
      <w:r w:rsidRPr="00827444">
        <w:t>2.</w:t>
      </w:r>
      <w:r w:rsidR="00C90664">
        <w:t> </w:t>
      </w:r>
      <w:r w:rsidRPr="00827444">
        <w:t>Do</w:t>
      </w:r>
      <w:r>
        <w:t xml:space="preserve"> </w:t>
      </w:r>
      <w:r w:rsidRPr="00827444">
        <w:t>depozytariusza</w:t>
      </w:r>
      <w:r w:rsidRPr="000B4D7D">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i</w:t>
      </w:r>
      <w:r w:rsidR="00C90664">
        <w:t> </w:t>
      </w:r>
      <w:r w:rsidRPr="00827444">
        <w:t>jego</w:t>
      </w:r>
      <w:r>
        <w:t xml:space="preserve"> </w:t>
      </w:r>
      <w:r w:rsidRPr="00827444">
        <w:t>zmiany</w:t>
      </w:r>
      <w:r>
        <w:t xml:space="preserve"> </w:t>
      </w:r>
      <w:r w:rsidRPr="00827444">
        <w:t>stosuje</w:t>
      </w:r>
      <w:r>
        <w:t xml:space="preserve"> </w:t>
      </w:r>
      <w:r w:rsidRPr="00827444">
        <w:t>się</w:t>
      </w:r>
      <w:r>
        <w:t xml:space="preserve"> </w:t>
      </w:r>
      <w:r w:rsidRPr="00827444">
        <w:t>odpowiednio</w:t>
      </w:r>
      <w:r>
        <w:t xml:space="preserve"> przepisy</w:t>
      </w:r>
      <w:r w:rsidR="00C90664">
        <w:t xml:space="preserve"> art. </w:t>
      </w:r>
      <w:r w:rsidRPr="000B4D7D">
        <w:t>7</w:t>
      </w:r>
      <w:r w:rsidR="00C90664" w:rsidRPr="000B4D7D">
        <w:t>8</w:t>
      </w:r>
      <w:r w:rsidR="00C90664">
        <w:t xml:space="preserve"> i art. </w:t>
      </w:r>
      <w:r w:rsidRPr="00827444">
        <w:t>79.</w:t>
      </w:r>
    </w:p>
    <w:p w:rsidR="00EE5160" w:rsidRPr="00827444" w:rsidRDefault="00EE5160" w:rsidP="00EE5160">
      <w:pPr>
        <w:pStyle w:val="ZUSTzmustartykuempunktem"/>
      </w:pPr>
      <w:r w:rsidRPr="00827444">
        <w:t>3.</w:t>
      </w:r>
      <w:r w:rsidR="00C90664">
        <w:t> </w:t>
      </w:r>
      <w:r w:rsidRPr="00827444">
        <w:t>Do</w:t>
      </w:r>
      <w:r>
        <w:t xml:space="preserve"> </w:t>
      </w:r>
      <w:r w:rsidRPr="00827444">
        <w:t>aktywów</w:t>
      </w:r>
      <w:r>
        <w:t xml:space="preserve"> </w:t>
      </w:r>
      <w:r w:rsidRPr="00827444">
        <w:t>alternatywnej</w:t>
      </w:r>
      <w:r>
        <w:t xml:space="preserve"> </w:t>
      </w:r>
      <w:r w:rsidRPr="00827444">
        <w:t>spółki</w:t>
      </w:r>
      <w:r>
        <w:t xml:space="preserve"> </w:t>
      </w:r>
      <w:r w:rsidRPr="00827444">
        <w:t>inwestycyjnej</w:t>
      </w:r>
      <w:r>
        <w:t xml:space="preserve"> </w:t>
      </w:r>
      <w:r w:rsidRPr="00827444">
        <w:t>przechowywanych</w:t>
      </w:r>
      <w:r>
        <w:t xml:space="preserve"> </w:t>
      </w:r>
      <w:r w:rsidRPr="00827444">
        <w:t>przez</w:t>
      </w:r>
      <w:r>
        <w:t xml:space="preserve"> </w:t>
      </w:r>
      <w:r w:rsidRPr="00827444">
        <w:t>depozytariusza</w:t>
      </w:r>
      <w:r>
        <w:t xml:space="preserve"> </w:t>
      </w:r>
      <w:r w:rsidRPr="00827444">
        <w:t>stosuje</w:t>
      </w:r>
      <w:r>
        <w:t xml:space="preserve"> </w:t>
      </w:r>
      <w:r w:rsidRPr="00827444">
        <w:t>się</w:t>
      </w:r>
      <w:r>
        <w:t xml:space="preserve"> </w:t>
      </w:r>
      <w:r w:rsidRPr="00827444">
        <w:t>odp</w:t>
      </w:r>
      <w:r w:rsidRPr="00827444">
        <w:t>o</w:t>
      </w:r>
      <w:r w:rsidRPr="00827444">
        <w:t>wiednio</w:t>
      </w:r>
      <w:r>
        <w:t xml:space="preserve"> przepis</w:t>
      </w:r>
      <w:r w:rsidR="00C90664">
        <w:t xml:space="preserve"> art. </w:t>
      </w:r>
      <w:r w:rsidRPr="00827444">
        <w:t>81.</w:t>
      </w:r>
    </w:p>
    <w:p w:rsidR="00EE5160" w:rsidRPr="00827444" w:rsidRDefault="00EE5160" w:rsidP="00EE5160">
      <w:pPr>
        <w:pStyle w:val="ZROZDZODDZOZNzmoznrozdzoddzartykuempunktem"/>
      </w:pPr>
      <w:r w:rsidRPr="00827444">
        <w:t>Rozdział</w:t>
      </w:r>
      <w:r>
        <w:t xml:space="preserve"> </w:t>
      </w:r>
      <w:r w:rsidRPr="00827444">
        <w:t>3</w:t>
      </w:r>
    </w:p>
    <w:p w:rsidR="00EE5160" w:rsidRPr="00827444" w:rsidRDefault="00EE5160" w:rsidP="00AB039E">
      <w:pPr>
        <w:pStyle w:val="ZROZDZODDZPRZEDMzmprzedmrozdzoddzartykuempunktem"/>
      </w:pPr>
      <w:r w:rsidRPr="00827444">
        <w:t>Powierzenie</w:t>
      </w:r>
      <w:r>
        <w:t xml:space="preserve"> </w:t>
      </w:r>
      <w:r w:rsidRPr="00827444">
        <w:t>wykonywania</w:t>
      </w:r>
      <w:r>
        <w:t xml:space="preserve"> </w:t>
      </w:r>
      <w:r w:rsidRPr="00827444">
        <w:t>obowiązków</w:t>
      </w:r>
      <w:r>
        <w:t xml:space="preserve"> </w:t>
      </w:r>
      <w:r w:rsidRPr="00827444">
        <w:t>depozytariusza</w:t>
      </w:r>
    </w:p>
    <w:p w:rsidR="00EE5160" w:rsidRPr="00827444" w:rsidRDefault="00EE5160" w:rsidP="00EE5160">
      <w:pPr>
        <w:pStyle w:val="ZARTzmartartykuempunktem"/>
      </w:pPr>
      <w:r w:rsidRPr="00827444">
        <w:t>Art.</w:t>
      </w:r>
      <w:r w:rsidR="00C90664">
        <w:t> </w:t>
      </w:r>
      <w:r w:rsidRPr="00827444">
        <w:t>81i.</w:t>
      </w:r>
      <w:r w:rsidR="00C90664">
        <w:t> </w:t>
      </w:r>
      <w:r w:rsidRPr="00827444">
        <w:t>1.</w:t>
      </w:r>
      <w:r>
        <w:t xml:space="preserve"> </w:t>
      </w:r>
      <w:r w:rsidRPr="00827444">
        <w:t>Depozytariusz</w:t>
      </w:r>
      <w:r>
        <w:t xml:space="preserve"> </w:t>
      </w:r>
      <w:r w:rsidRPr="00827444">
        <w:t>funduszu</w:t>
      </w:r>
      <w:r>
        <w:t xml:space="preserve"> </w:t>
      </w:r>
      <w:r w:rsidRPr="00827444">
        <w:t>inwestycyjnego</w:t>
      </w:r>
      <w:r>
        <w:t xml:space="preserve"> </w:t>
      </w:r>
      <w:r w:rsidRPr="00827444">
        <w:t>lub</w:t>
      </w:r>
      <w:r>
        <w:t xml:space="preserve"> </w:t>
      </w:r>
      <w:r w:rsidRPr="00827444">
        <w:t>alternatywnej</w:t>
      </w:r>
      <w:r>
        <w:t xml:space="preserve"> </w:t>
      </w:r>
      <w:r w:rsidRPr="00827444">
        <w:t>spółki</w:t>
      </w:r>
      <w:r>
        <w:t xml:space="preserve"> </w:t>
      </w:r>
      <w:r w:rsidRPr="00827444">
        <w:t>inwestycyjnej</w:t>
      </w:r>
      <w:r>
        <w:t xml:space="preserve"> </w:t>
      </w:r>
      <w:r w:rsidRPr="00827444">
        <w:t>może,</w:t>
      </w:r>
      <w:r w:rsidR="00C90664">
        <w:t xml:space="preserve"> </w:t>
      </w:r>
      <w:r w:rsidR="00C90664" w:rsidRPr="00827444">
        <w:t>w</w:t>
      </w:r>
      <w:r w:rsidR="00C90664">
        <w:t> </w:t>
      </w:r>
      <w:r w:rsidRPr="00827444">
        <w:t>drodze</w:t>
      </w:r>
      <w:r>
        <w:t xml:space="preserve"> </w:t>
      </w:r>
      <w:r w:rsidRPr="00827444">
        <w:t>umowy</w:t>
      </w:r>
      <w:r>
        <w:t xml:space="preserve"> </w:t>
      </w:r>
      <w:r w:rsidRPr="00827444">
        <w:t>zawartej</w:t>
      </w:r>
      <w:r w:rsidR="00C90664">
        <w:t xml:space="preserve"> </w:t>
      </w:r>
      <w:r w:rsidR="00C90664" w:rsidRPr="00827444">
        <w:t>w</w:t>
      </w:r>
      <w:r w:rsidR="00C90664">
        <w:t> </w:t>
      </w:r>
      <w:r w:rsidRPr="00827444">
        <w:t>formie</w:t>
      </w:r>
      <w:r>
        <w:t xml:space="preserve"> </w:t>
      </w:r>
      <w:r w:rsidRPr="00827444">
        <w:t>pisemnej,</w:t>
      </w:r>
      <w:r>
        <w:t xml:space="preserve"> </w:t>
      </w:r>
      <w:r w:rsidRPr="00827444">
        <w:t>powierzyć</w:t>
      </w:r>
      <w:r>
        <w:t xml:space="preserve"> </w:t>
      </w:r>
      <w:r w:rsidRPr="00827444">
        <w:t>przedsiębiorcy</w:t>
      </w:r>
      <w:r>
        <w:t xml:space="preserve"> </w:t>
      </w:r>
      <w:r w:rsidRPr="00827444">
        <w:t>lub</w:t>
      </w:r>
      <w:r>
        <w:t xml:space="preserve"> </w:t>
      </w:r>
      <w:r w:rsidRPr="00827444">
        <w:t>przedsiębiorcy</w:t>
      </w:r>
      <w:r>
        <w:t xml:space="preserve"> </w:t>
      </w:r>
      <w:r w:rsidRPr="00827444">
        <w:t>zagranicznemu,</w:t>
      </w:r>
      <w:r w:rsidR="00C90664">
        <w:t xml:space="preserve"> </w:t>
      </w:r>
      <w:r w:rsidR="00C90664" w:rsidRPr="00827444">
        <w:t>z</w:t>
      </w:r>
      <w:r w:rsidR="00C90664">
        <w:t> </w:t>
      </w:r>
      <w:r w:rsidRPr="00827444">
        <w:t>uwzględnieniem</w:t>
      </w:r>
      <w:r w:rsidR="00C90664">
        <w:t xml:space="preserve"> art. </w:t>
      </w:r>
      <w:r w:rsidRPr="00827444">
        <w:t>9</w:t>
      </w:r>
      <w:r w:rsidR="00C90664" w:rsidRPr="00827444">
        <w:t>8</w:t>
      </w:r>
      <w:r w:rsidR="00C90664">
        <w:t xml:space="preserve"> i art. </w:t>
      </w:r>
      <w:r w:rsidRPr="00827444">
        <w:t>9</w:t>
      </w:r>
      <w:r w:rsidR="00C90664" w:rsidRPr="00827444">
        <w:t>9</w:t>
      </w:r>
      <w:r w:rsidR="00C90664">
        <w:t> </w:t>
      </w:r>
      <w:r w:rsidRPr="00827444">
        <w:t>rozporządzenia</w:t>
      </w:r>
      <w:r>
        <w:t xml:space="preserve"> </w:t>
      </w:r>
      <w:r w:rsidRPr="00827444">
        <w:t>231/201</w:t>
      </w:r>
      <w:r w:rsidR="00C90664" w:rsidRPr="00827444">
        <w:t>3</w:t>
      </w:r>
      <w:r w:rsidR="00C90664">
        <w:t> </w:t>
      </w:r>
      <w:r w:rsidRPr="00827444">
        <w:t>–</w:t>
      </w:r>
      <w:r w:rsidR="00C90664">
        <w:t xml:space="preserve"> </w:t>
      </w:r>
      <w:r w:rsidR="00C90664" w:rsidRPr="00827444">
        <w:t>w</w:t>
      </w:r>
      <w:r w:rsidR="00C90664">
        <w:t> </w:t>
      </w:r>
      <w:r w:rsidRPr="00827444">
        <w:t>przypadku</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t xml:space="preserve"> </w:t>
      </w:r>
      <w:r w:rsidRPr="00827444">
        <w:t>fu</w:t>
      </w:r>
      <w:r w:rsidRPr="00827444">
        <w:t>n</w:t>
      </w:r>
      <w:r w:rsidRPr="00827444">
        <w:t>duszu</w:t>
      </w:r>
      <w:r>
        <w:t xml:space="preserve"> </w:t>
      </w:r>
      <w:r w:rsidRPr="00827444">
        <w:t>inwestycyjnego</w:t>
      </w:r>
      <w:r>
        <w:t xml:space="preserve"> </w:t>
      </w:r>
      <w:r w:rsidRPr="00827444">
        <w:t>zamkniętego</w:t>
      </w:r>
      <w:r>
        <w:t xml:space="preserve"> </w:t>
      </w:r>
      <w:r w:rsidRPr="00827444">
        <w:t>oraz</w:t>
      </w:r>
      <w:r>
        <w:t xml:space="preserve"> </w:t>
      </w:r>
      <w:r w:rsidRPr="00827444">
        <w:t>alternatywnej</w:t>
      </w:r>
      <w:r>
        <w:t xml:space="preserve"> </w:t>
      </w:r>
      <w:r w:rsidRPr="00827444">
        <w:t>spółki</w:t>
      </w:r>
      <w:r>
        <w:t xml:space="preserve"> </w:t>
      </w:r>
      <w:r w:rsidRPr="00827444">
        <w:t>inwestycyjnej,</w:t>
      </w:r>
      <w:r>
        <w:t xml:space="preserve"> </w:t>
      </w:r>
      <w:r w:rsidRPr="00827444">
        <w:t>wykonywanie</w:t>
      </w:r>
      <w:r>
        <w:t xml:space="preserve"> </w:t>
      </w:r>
      <w:r w:rsidRPr="00827444">
        <w:t>czynności</w:t>
      </w:r>
      <w:r w:rsidR="00C90664">
        <w:t xml:space="preserve"> </w:t>
      </w:r>
      <w:r w:rsidR="00C90664" w:rsidRPr="00827444">
        <w:t>w</w:t>
      </w:r>
      <w:r w:rsidR="00C90664">
        <w:t> </w:t>
      </w:r>
      <w:r w:rsidRPr="00827444">
        <w:t>zakresie</w:t>
      </w:r>
      <w:r>
        <w:t xml:space="preserve"> </w:t>
      </w:r>
      <w:r w:rsidRPr="00827444">
        <w:t>związanym</w:t>
      </w:r>
      <w:r w:rsidR="00C90664">
        <w:t xml:space="preserve"> </w:t>
      </w:r>
      <w:r w:rsidR="00C90664" w:rsidRPr="00827444">
        <w:t>z</w:t>
      </w:r>
      <w:r w:rsidR="00C90664">
        <w:t> </w:t>
      </w:r>
      <w:r w:rsidRPr="00827444">
        <w:t>realizacją</w:t>
      </w:r>
      <w:r>
        <w:t xml:space="preserve"> </w:t>
      </w:r>
      <w:r w:rsidRPr="00827444">
        <w:t>funkcji</w:t>
      </w:r>
      <w:r>
        <w:t xml:space="preserve"> </w:t>
      </w:r>
      <w:r w:rsidRPr="00827444">
        <w:t>przechowywania</w:t>
      </w:r>
      <w:r>
        <w:t xml:space="preserve"> </w:t>
      </w:r>
      <w:r w:rsidRPr="00827444">
        <w:t>aktywów</w:t>
      </w:r>
      <w:r>
        <w:t xml:space="preserve"> </w:t>
      </w:r>
      <w:r w:rsidRPr="00827444">
        <w:t>funduszu</w:t>
      </w:r>
      <w:r>
        <w:t xml:space="preserve"> </w:t>
      </w:r>
      <w:r w:rsidRPr="00827444">
        <w:t>albo</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w</w:t>
      </w:r>
      <w:r w:rsidR="00C90664">
        <w:t> </w:t>
      </w:r>
      <w:r w:rsidRPr="00827444">
        <w:t>tym</w:t>
      </w:r>
      <w:r>
        <w:t xml:space="preserve"> </w:t>
      </w:r>
      <w:r w:rsidRPr="00827444">
        <w:t>określonych</w:t>
      </w:r>
      <w:r>
        <w:t xml:space="preserve"> </w:t>
      </w:r>
      <w:r w:rsidRPr="00827444">
        <w:t>odpowiednio</w:t>
      </w:r>
      <w:r w:rsidR="00C90664">
        <w:t xml:space="preserve"> </w:t>
      </w:r>
      <w:r w:rsidR="00C90664" w:rsidRPr="00827444">
        <w:t>w</w:t>
      </w:r>
      <w:r w:rsidR="00C90664">
        <w:t> art. </w:t>
      </w:r>
      <w:r w:rsidRPr="000B4D7D">
        <w:t>72b</w:t>
      </w:r>
      <w:r w:rsidR="00C90664">
        <w:t xml:space="preserve"> ust. </w:t>
      </w:r>
      <w:r w:rsidRPr="00827444">
        <w:t>1–</w:t>
      </w:r>
      <w:r w:rsidR="00C90664" w:rsidRPr="00827444">
        <w:t>4</w:t>
      </w:r>
      <w:r w:rsidR="00C90664">
        <w:t xml:space="preserve"> albo </w:t>
      </w:r>
      <w:r w:rsidR="00C90664" w:rsidRPr="00827444">
        <w:t>w</w:t>
      </w:r>
      <w:r w:rsidR="00C90664">
        <w:t> art. </w:t>
      </w:r>
      <w:r w:rsidRPr="00827444">
        <w:t>81e</w:t>
      </w:r>
      <w:r w:rsidR="00C90664">
        <w:t xml:space="preserve"> ust. </w:t>
      </w:r>
      <w:r w:rsidRPr="00827444">
        <w:t>1–4.</w:t>
      </w:r>
    </w:p>
    <w:p w:rsidR="00EE5160" w:rsidRPr="00EE5160" w:rsidRDefault="00EE5160" w:rsidP="00AB039E">
      <w:pPr>
        <w:pStyle w:val="ZUSTzmustartykuempunktem"/>
        <w:keepNext/>
      </w:pPr>
      <w:r w:rsidRPr="00827444">
        <w:t>2.</w:t>
      </w:r>
      <w:r w:rsidR="00C90664">
        <w:t> </w:t>
      </w:r>
      <w:r w:rsidRPr="00EE5160">
        <w:t>Depozytariusz może powierzyć wykonywanie czynności,</w:t>
      </w:r>
      <w:r w:rsidR="00C90664" w:rsidRPr="00EE5160">
        <w:t xml:space="preserve"> o</w:t>
      </w:r>
      <w:r w:rsidR="00C90664">
        <w:t> </w:t>
      </w:r>
      <w:r w:rsidRPr="00EE5160">
        <w:t>których mowa</w:t>
      </w:r>
      <w:r w:rsidR="00C90664" w:rsidRPr="00EE5160">
        <w:t xml:space="preserve"> w</w:t>
      </w:r>
      <w:r w:rsidR="00C90664">
        <w:t> ust. </w:t>
      </w:r>
      <w:r w:rsidRPr="00EE5160">
        <w:t>1, jeżeli:</w:t>
      </w:r>
    </w:p>
    <w:p w:rsidR="00EE5160" w:rsidRPr="00827444" w:rsidRDefault="00EE5160" w:rsidP="00EE5160">
      <w:pPr>
        <w:pStyle w:val="ZPKTzmpktartykuempunktem"/>
      </w:pPr>
      <w:r w:rsidRPr="00827444">
        <w:t>1)</w:t>
      </w:r>
      <w:r w:rsidRPr="00827444">
        <w:tab/>
        <w:t>powierzenie</w:t>
      </w:r>
      <w:r>
        <w:t xml:space="preserve"> </w:t>
      </w:r>
      <w:r w:rsidRPr="00827444">
        <w:t>wykonywania</w:t>
      </w:r>
      <w:r>
        <w:t xml:space="preserve"> </w:t>
      </w:r>
      <w:r w:rsidRPr="00827444">
        <w:t>czynności</w:t>
      </w:r>
      <w:r>
        <w:t xml:space="preserve"> </w:t>
      </w:r>
      <w:r w:rsidRPr="00827444">
        <w:t>nie</w:t>
      </w:r>
      <w:r>
        <w:t xml:space="preserve"> </w:t>
      </w:r>
      <w:r w:rsidRPr="00827444">
        <w:t>prowadzi</w:t>
      </w:r>
      <w:r>
        <w:t xml:space="preserve"> </w:t>
      </w:r>
      <w:r w:rsidRPr="00827444">
        <w:t>do</w:t>
      </w:r>
      <w:r>
        <w:t xml:space="preserve"> </w:t>
      </w:r>
      <w:r w:rsidRPr="00827444">
        <w:t>faktycznego</w:t>
      </w:r>
      <w:r>
        <w:t xml:space="preserve"> </w:t>
      </w:r>
      <w:r w:rsidRPr="00827444">
        <w:t>zaprzestania</w:t>
      </w:r>
      <w:r>
        <w:t xml:space="preserve"> </w:t>
      </w:r>
      <w:r w:rsidRPr="00827444">
        <w:t>wykonywania</w:t>
      </w:r>
      <w:r>
        <w:t xml:space="preserve"> </w:t>
      </w:r>
      <w:r w:rsidRPr="00827444">
        <w:t>przez</w:t>
      </w:r>
      <w:r>
        <w:t xml:space="preserve"> </w:t>
      </w:r>
      <w:r w:rsidRPr="00827444">
        <w:t>depozyt</w:t>
      </w:r>
      <w:r w:rsidRPr="00827444">
        <w:t>a</w:t>
      </w:r>
      <w:r w:rsidRPr="00827444">
        <w:t>riusza</w:t>
      </w:r>
      <w:r>
        <w:t xml:space="preserve"> </w:t>
      </w:r>
      <w:r w:rsidRPr="00827444">
        <w:t>obowiązków</w:t>
      </w:r>
      <w:r>
        <w:t xml:space="preserve"> </w:t>
      </w:r>
      <w:r w:rsidRPr="00827444">
        <w:t>określonych</w:t>
      </w:r>
      <w:r w:rsidR="00C90664">
        <w:t xml:space="preserve"> </w:t>
      </w:r>
      <w:r w:rsidR="00C90664" w:rsidRPr="00827444">
        <w:t>w</w:t>
      </w:r>
      <w:r w:rsidR="00C90664">
        <w:t> art. </w:t>
      </w:r>
      <w:r w:rsidRPr="00827444">
        <w:t>7</w:t>
      </w:r>
      <w:r w:rsidR="00C90664" w:rsidRPr="00827444">
        <w:t>2</w:t>
      </w:r>
      <w:r w:rsidR="00C90664">
        <w:t xml:space="preserve"> ust. </w:t>
      </w:r>
      <w:r w:rsidR="00C90664" w:rsidRPr="00827444">
        <w:t>1</w:t>
      </w:r>
      <w:r w:rsidR="00C90664">
        <w:t xml:space="preserve"> i art. </w:t>
      </w:r>
      <w:r w:rsidRPr="00827444">
        <w:t>81c</w:t>
      </w:r>
      <w:r w:rsidR="00C90664">
        <w:t xml:space="preserve"> ust. </w:t>
      </w:r>
      <w:r w:rsidRPr="00827444">
        <w:t>1;</w:t>
      </w:r>
    </w:p>
    <w:p w:rsidR="00EE5160" w:rsidRPr="00827444" w:rsidRDefault="00EE5160" w:rsidP="00EE5160">
      <w:pPr>
        <w:pStyle w:val="ZPKTzmpktartykuempunktem"/>
      </w:pPr>
      <w:r w:rsidRPr="00827444">
        <w:t>2)</w:t>
      </w:r>
      <w:r w:rsidRPr="00827444">
        <w:tab/>
      </w:r>
      <w:r w:rsidRPr="000B4D7D">
        <w:t>jest</w:t>
      </w:r>
      <w:r w:rsidR="00C90664">
        <w:t xml:space="preserve"> </w:t>
      </w:r>
      <w:r w:rsidR="00C90664" w:rsidRPr="00827444">
        <w:t>w</w:t>
      </w:r>
      <w:r w:rsidR="00C90664">
        <w:t> </w:t>
      </w:r>
      <w:r w:rsidRPr="00827444">
        <w:t>stanie</w:t>
      </w:r>
      <w:r>
        <w:t xml:space="preserve"> </w:t>
      </w:r>
      <w:r w:rsidRPr="000B4D7D">
        <w:t>uzasadnić potrzebę</w:t>
      </w:r>
      <w:r>
        <w:t xml:space="preserve"> </w:t>
      </w:r>
      <w:r w:rsidRPr="00827444">
        <w:t>powierzenia</w:t>
      </w:r>
      <w:r>
        <w:t xml:space="preserve"> </w:t>
      </w:r>
      <w:r w:rsidRPr="00827444">
        <w:t>wykonywania</w:t>
      </w:r>
      <w:r>
        <w:t xml:space="preserve"> </w:t>
      </w:r>
      <w:r w:rsidRPr="00827444">
        <w:t>danej</w:t>
      </w:r>
      <w:r>
        <w:t xml:space="preserve"> </w:t>
      </w:r>
      <w:r w:rsidRPr="00827444">
        <w:t>czynności</w:t>
      </w:r>
      <w:r>
        <w:t xml:space="preserve"> </w:t>
      </w:r>
      <w:r w:rsidRPr="00827444">
        <w:t>oraz</w:t>
      </w:r>
      <w:r>
        <w:t xml:space="preserve"> </w:t>
      </w:r>
      <w:r w:rsidRPr="00827444">
        <w:t>zakres</w:t>
      </w:r>
      <w:r>
        <w:t xml:space="preserve"> </w:t>
      </w:r>
      <w:r w:rsidRPr="00827444">
        <w:t>tego</w:t>
      </w:r>
      <w:r>
        <w:t xml:space="preserve"> </w:t>
      </w:r>
      <w:r w:rsidRPr="00827444">
        <w:t>powierzenia;</w:t>
      </w:r>
    </w:p>
    <w:p w:rsidR="00EE5160" w:rsidRPr="00827444" w:rsidRDefault="00EE5160" w:rsidP="00EE5160">
      <w:pPr>
        <w:pStyle w:val="ZPKTzmpktartykuempunktem"/>
      </w:pPr>
      <w:r w:rsidRPr="00827444">
        <w:t>3)</w:t>
      </w:r>
      <w:r w:rsidRPr="00827444">
        <w:tab/>
        <w:t>wybór</w:t>
      </w:r>
      <w:r>
        <w:t xml:space="preserve"> </w:t>
      </w:r>
      <w:r w:rsidRPr="00827444">
        <w:t>przedsiębiorcy</w:t>
      </w:r>
      <w:r>
        <w:t xml:space="preserve"> </w:t>
      </w:r>
      <w:r w:rsidRPr="00827444">
        <w:t>lub</w:t>
      </w:r>
      <w:r>
        <w:t xml:space="preserve"> </w:t>
      </w:r>
      <w:r w:rsidRPr="00827444">
        <w:t>przedsiębiorcy</w:t>
      </w:r>
      <w:r>
        <w:t xml:space="preserve"> </w:t>
      </w:r>
      <w:r w:rsidRPr="00827444">
        <w:t>zagranicznego,</w:t>
      </w:r>
      <w:r>
        <w:t xml:space="preserve"> </w:t>
      </w:r>
      <w:r w:rsidRPr="000B4D7D">
        <w:t>któremu powierzył</w:t>
      </w:r>
      <w:r>
        <w:t xml:space="preserve"> </w:t>
      </w:r>
      <w:r w:rsidRPr="00827444">
        <w:t>wykonywanie</w:t>
      </w:r>
      <w:r>
        <w:t xml:space="preserve"> </w:t>
      </w:r>
      <w:r w:rsidRPr="00827444">
        <w:t>czynności,</w:t>
      </w:r>
      <w:r>
        <w:t xml:space="preserve"> </w:t>
      </w:r>
      <w:r w:rsidRPr="00827444">
        <w:t>został</w:t>
      </w:r>
      <w:r>
        <w:t xml:space="preserve"> </w:t>
      </w:r>
      <w:r w:rsidRPr="00827444">
        <w:t>dokonany</w:t>
      </w:r>
      <w:r>
        <w:t xml:space="preserve"> </w:t>
      </w:r>
      <w:r w:rsidRPr="00827444">
        <w:t>przy</w:t>
      </w:r>
      <w:r>
        <w:t xml:space="preserve"> </w:t>
      </w:r>
      <w:r w:rsidRPr="00827444">
        <w:t>zachowaniu</w:t>
      </w:r>
      <w:r>
        <w:t xml:space="preserve"> </w:t>
      </w:r>
      <w:r w:rsidRPr="00827444">
        <w:t>należytej</w:t>
      </w:r>
      <w:r>
        <w:t xml:space="preserve"> </w:t>
      </w:r>
      <w:r w:rsidRPr="00827444">
        <w:t>staranności;</w:t>
      </w:r>
    </w:p>
    <w:p w:rsidR="00EE5160" w:rsidRPr="00EE5160" w:rsidRDefault="00EE5160" w:rsidP="00AB039E">
      <w:pPr>
        <w:pStyle w:val="ZPKTzmpktartykuempunktem"/>
        <w:keepNext/>
      </w:pPr>
      <w:r w:rsidRPr="00827444">
        <w:t>4)</w:t>
      </w:r>
      <w:r w:rsidRPr="00827444">
        <w:tab/>
        <w:t>przedsiębiorca</w:t>
      </w:r>
      <w:r w:rsidRPr="00EE5160">
        <w:t xml:space="preserve"> lub przedsiębiorca zagraniczny, któremu powierzył wykonywanie czynności, stale spełnia n</w:t>
      </w:r>
      <w:r w:rsidRPr="00EE5160">
        <w:t>a</w:t>
      </w:r>
      <w:r w:rsidRPr="00EE5160">
        <w:t>stępujące warunki:</w:t>
      </w:r>
    </w:p>
    <w:p w:rsidR="00EE5160" w:rsidRPr="00827444" w:rsidRDefault="00EE5160" w:rsidP="00EE5160">
      <w:pPr>
        <w:pStyle w:val="ZLITwPKTzmlitwpktartykuempunktem"/>
      </w:pPr>
      <w:r w:rsidRPr="00827444">
        <w:t>a)</w:t>
      </w:r>
      <w:r w:rsidRPr="00827444">
        <w:tab/>
        <w:t>stosuje</w:t>
      </w:r>
      <w:r>
        <w:t xml:space="preserve"> </w:t>
      </w:r>
      <w:r w:rsidRPr="00827444">
        <w:t>rozwiązania</w:t>
      </w:r>
      <w:r>
        <w:t xml:space="preserve"> </w:t>
      </w:r>
      <w:r w:rsidRPr="00827444">
        <w:t>techniczne</w:t>
      </w:r>
      <w:r w:rsidR="00C90664">
        <w:t xml:space="preserve"> </w:t>
      </w:r>
      <w:r w:rsidR="00C90664" w:rsidRPr="00827444">
        <w:t>i</w:t>
      </w:r>
      <w:r w:rsidR="00C90664">
        <w:t> </w:t>
      </w:r>
      <w:r w:rsidRPr="00827444">
        <w:t>organizacyjne</w:t>
      </w:r>
      <w:r>
        <w:t xml:space="preserve"> </w:t>
      </w:r>
      <w:r w:rsidRPr="00827444">
        <w:t>niezbędne</w:t>
      </w:r>
      <w:r>
        <w:t xml:space="preserve"> </w:t>
      </w:r>
      <w:r w:rsidRPr="00827444">
        <w:t>do</w:t>
      </w:r>
      <w:r>
        <w:t xml:space="preserve"> </w:t>
      </w:r>
      <w:r w:rsidRPr="00827444">
        <w:t>prawidłowego</w:t>
      </w:r>
      <w:r>
        <w:t xml:space="preserve"> </w:t>
      </w:r>
      <w:r w:rsidRPr="00827444">
        <w:t>wykonania</w:t>
      </w:r>
      <w:r>
        <w:t xml:space="preserve"> </w:t>
      </w:r>
      <w:r w:rsidRPr="00827444">
        <w:t>umowy,</w:t>
      </w:r>
      <w:r>
        <w:t xml:space="preserve"> </w:t>
      </w:r>
      <w:r w:rsidRPr="00827444">
        <w:t>propo</w:t>
      </w:r>
      <w:r w:rsidRPr="00827444">
        <w:t>r</w:t>
      </w:r>
      <w:r w:rsidRPr="00827444">
        <w:t>cjonalne</w:t>
      </w:r>
      <w:r>
        <w:t xml:space="preserve"> </w:t>
      </w:r>
      <w:r w:rsidRPr="00827444">
        <w:t>do</w:t>
      </w:r>
      <w:r>
        <w:t xml:space="preserve"> </w:t>
      </w:r>
      <w:r w:rsidRPr="00827444">
        <w:t>charakteru</w:t>
      </w:r>
      <w:r>
        <w:t xml:space="preserve"> </w:t>
      </w:r>
      <w:r w:rsidRPr="00827444">
        <w:t>aktywów,</w:t>
      </w:r>
      <w:r>
        <w:t xml:space="preserve"> </w:t>
      </w:r>
      <w:r w:rsidRPr="00827444">
        <w:t>które</w:t>
      </w:r>
      <w:r>
        <w:t xml:space="preserve"> </w:t>
      </w:r>
      <w:r w:rsidRPr="00827444">
        <w:t>zostały</w:t>
      </w:r>
      <w:r>
        <w:t xml:space="preserve"> </w:t>
      </w:r>
      <w:r w:rsidRPr="00827444">
        <w:t>mu</w:t>
      </w:r>
      <w:r>
        <w:t xml:space="preserve"> </w:t>
      </w:r>
      <w:r w:rsidRPr="00827444">
        <w:t>powierzone,</w:t>
      </w:r>
    </w:p>
    <w:p w:rsidR="00EE5160" w:rsidRPr="00827444" w:rsidRDefault="00EE5160" w:rsidP="00EE5160">
      <w:pPr>
        <w:pStyle w:val="ZLITwPKTzmlitwpktartykuempunktem"/>
      </w:pPr>
      <w:r w:rsidRPr="00827444">
        <w:t>b)</w:t>
      </w:r>
      <w:r w:rsidRPr="00827444">
        <w:tab/>
        <w:t>jeżeli</w:t>
      </w:r>
      <w:r>
        <w:t xml:space="preserve"> </w:t>
      </w:r>
      <w:r w:rsidRPr="00827444">
        <w:t>powierzono</w:t>
      </w:r>
      <w:r>
        <w:t xml:space="preserve"> </w:t>
      </w:r>
      <w:r w:rsidRPr="00827444">
        <w:t>mu</w:t>
      </w:r>
      <w:r>
        <w:t xml:space="preserve"> </w:t>
      </w:r>
      <w:r w:rsidRPr="00827444">
        <w:t>przechowywanie</w:t>
      </w:r>
      <w:r>
        <w:t xml:space="preserve"> </w:t>
      </w:r>
      <w:r w:rsidRPr="00827444">
        <w:t>aktywów,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0B4D7D">
        <w:t>72b</w:t>
      </w:r>
      <w:r w:rsidR="00C90664">
        <w:t xml:space="preserve"> ust. </w:t>
      </w:r>
      <w:r w:rsidR="00C90664" w:rsidRPr="00827444">
        <w:t>1</w:t>
      </w:r>
      <w:r w:rsidR="00C90664">
        <w:t xml:space="preserve"> albo art. </w:t>
      </w:r>
      <w:r w:rsidRPr="00827444">
        <w:t>81e</w:t>
      </w:r>
      <w:r w:rsidR="00C90664">
        <w:t xml:space="preserve"> ust. </w:t>
      </w:r>
      <w:r w:rsidR="00C90664" w:rsidRPr="00827444">
        <w:t>1</w:t>
      </w:r>
      <w:r w:rsidR="00C90664">
        <w:t> </w:t>
      </w:r>
      <w:r w:rsidRPr="00827444">
        <w:t>–</w:t>
      </w:r>
      <w:r>
        <w:t xml:space="preserve"> </w:t>
      </w:r>
      <w:r w:rsidRPr="00827444">
        <w:t>posiada</w:t>
      </w:r>
      <w:r>
        <w:t xml:space="preserve"> </w:t>
      </w:r>
      <w:r w:rsidRPr="00827444">
        <w:t>zezwolenie</w:t>
      </w:r>
      <w:r>
        <w:t xml:space="preserve"> </w:t>
      </w:r>
      <w:r w:rsidRPr="00827444">
        <w:t>na</w:t>
      </w:r>
      <w:r>
        <w:t xml:space="preserve"> </w:t>
      </w:r>
      <w:r w:rsidRPr="00827444">
        <w:t>wykonywanie</w:t>
      </w:r>
      <w:r>
        <w:t xml:space="preserve"> </w:t>
      </w:r>
      <w:r w:rsidRPr="00827444">
        <w:t>czynności,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6</w:t>
      </w:r>
      <w:r w:rsidR="00C90664" w:rsidRPr="00827444">
        <w:t>9</w:t>
      </w:r>
      <w:r w:rsidR="00C90664">
        <w:t xml:space="preserve"> ust. </w:t>
      </w:r>
      <w:r w:rsidR="00C90664" w:rsidRPr="00827444">
        <w:t>4</w:t>
      </w:r>
      <w:r w:rsidR="00C90664">
        <w:t xml:space="preserve"> pkt </w:t>
      </w:r>
      <w:r w:rsidR="00C90664" w:rsidRPr="00827444">
        <w:t>1</w:t>
      </w:r>
      <w:r w:rsidR="00C90664">
        <w:t> </w:t>
      </w:r>
      <w:r w:rsidRPr="00827444">
        <w:t>ustawy</w:t>
      </w:r>
      <w:r w:rsidR="00C90664">
        <w:t xml:space="preserve"> </w:t>
      </w:r>
      <w:r w:rsidR="00C90664" w:rsidRPr="00827444">
        <w:t>o</w:t>
      </w:r>
      <w:r w:rsidR="00C90664">
        <w:t> </w:t>
      </w:r>
      <w:r w:rsidRPr="00827444">
        <w:t>obrocie</w:t>
      </w:r>
      <w:r>
        <w:t xml:space="preserve"> </w:t>
      </w:r>
      <w:r w:rsidRPr="00827444">
        <w:t>instrumentami</w:t>
      </w:r>
      <w:r>
        <w:t xml:space="preserve"> </w:t>
      </w:r>
      <w:r w:rsidRPr="00827444">
        <w:t>finansowymi,</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przedsiębiorcy</w:t>
      </w:r>
      <w:r>
        <w:t xml:space="preserve"> </w:t>
      </w:r>
      <w:r w:rsidRPr="00827444">
        <w:t>zagranicznego</w:t>
      </w:r>
      <w:r>
        <w:t xml:space="preserve"> </w:t>
      </w:r>
      <w:r w:rsidRPr="00827444">
        <w:t>–</w:t>
      </w:r>
      <w:r>
        <w:t xml:space="preserve"> </w:t>
      </w:r>
      <w:r w:rsidRPr="00827444">
        <w:t>posiada</w:t>
      </w:r>
      <w:r>
        <w:t xml:space="preserve"> </w:t>
      </w:r>
      <w:r w:rsidRPr="00827444">
        <w:t>zezwolenie</w:t>
      </w:r>
      <w:r>
        <w:t xml:space="preserve"> </w:t>
      </w:r>
      <w:r w:rsidRPr="00827444">
        <w:t>na</w:t>
      </w:r>
      <w:r>
        <w:t xml:space="preserve"> </w:t>
      </w:r>
      <w:r w:rsidRPr="00827444">
        <w:t>wyk</w:t>
      </w:r>
      <w:r w:rsidRPr="00827444">
        <w:t>o</w:t>
      </w:r>
      <w:r w:rsidRPr="00827444">
        <w:t>nywanie</w:t>
      </w:r>
      <w:r>
        <w:t xml:space="preserve"> </w:t>
      </w:r>
      <w:r w:rsidRPr="00827444">
        <w:t>czynności</w:t>
      </w:r>
      <w:r w:rsidR="00C90664">
        <w:t xml:space="preserve"> </w:t>
      </w:r>
      <w:r w:rsidR="00C90664" w:rsidRPr="00827444">
        <w:t>w</w:t>
      </w:r>
      <w:r w:rsidR="00C90664">
        <w:t> </w:t>
      </w:r>
      <w:r w:rsidRPr="00827444">
        <w:t>zakresie</w:t>
      </w:r>
      <w:r>
        <w:t xml:space="preserve"> </w:t>
      </w:r>
      <w:r w:rsidRPr="00827444">
        <w:t>przedmiotu</w:t>
      </w:r>
      <w:r>
        <w:t xml:space="preserve"> </w:t>
      </w:r>
      <w:r w:rsidRPr="00827444">
        <w:t>umowy,</w:t>
      </w:r>
      <w:r>
        <w:t xml:space="preserve"> </w:t>
      </w:r>
      <w:r w:rsidRPr="00827444">
        <w:t>udzielone</w:t>
      </w:r>
      <w:r>
        <w:t xml:space="preserve"> </w:t>
      </w:r>
      <w:r w:rsidRPr="00827444">
        <w:t>przez</w:t>
      </w:r>
      <w:r>
        <w:t xml:space="preserve"> </w:t>
      </w:r>
      <w:r w:rsidRPr="00827444">
        <w:t>właściwy</w:t>
      </w:r>
      <w:r>
        <w:t xml:space="preserve"> </w:t>
      </w:r>
      <w:r w:rsidRPr="00827444">
        <w:t>organ</w:t>
      </w:r>
      <w:r>
        <w:t xml:space="preserve"> </w:t>
      </w:r>
      <w:r w:rsidRPr="00827444">
        <w:t>nadzoru</w:t>
      </w:r>
      <w:r w:rsidR="00C90664">
        <w:t xml:space="preserve"> </w:t>
      </w:r>
      <w:r w:rsidR="00C90664" w:rsidRPr="00827444">
        <w:t>w</w:t>
      </w:r>
      <w:r w:rsidR="00C90664">
        <w:t> </w:t>
      </w:r>
      <w:r w:rsidRPr="000B4D7D">
        <w:t>państwie</w:t>
      </w:r>
      <w:r>
        <w:t xml:space="preserve"> </w:t>
      </w:r>
      <w:r w:rsidRPr="00827444">
        <w:t>macierzystym,</w:t>
      </w:r>
      <w:r w:rsidR="00C90664">
        <w:t xml:space="preserve"> </w:t>
      </w:r>
      <w:r w:rsidR="00C90664" w:rsidRPr="00827444">
        <w:t>o</w:t>
      </w:r>
      <w:r w:rsidR="00C90664">
        <w:t> </w:t>
      </w:r>
      <w:r w:rsidRPr="00827444">
        <w:t>ile</w:t>
      </w:r>
      <w:r>
        <w:t xml:space="preserve"> </w:t>
      </w:r>
      <w:r w:rsidRPr="00827444">
        <w:t>jest</w:t>
      </w:r>
      <w:r>
        <w:t xml:space="preserve"> </w:t>
      </w:r>
      <w:r w:rsidRPr="00827444">
        <w:t>ono</w:t>
      </w:r>
      <w:r>
        <w:t xml:space="preserve"> </w:t>
      </w:r>
      <w:r w:rsidRPr="00827444">
        <w:t>wymagane,</w:t>
      </w:r>
      <w:r w:rsidR="00C90664">
        <w:t xml:space="preserve"> </w:t>
      </w:r>
      <w:r w:rsidR="00C90664" w:rsidRPr="00827444">
        <w:t>i</w:t>
      </w:r>
      <w:r w:rsidR="00C90664">
        <w:t> </w:t>
      </w:r>
      <w:r w:rsidRPr="00827444">
        <w:t>podlega</w:t>
      </w:r>
      <w:r w:rsidR="00C90664">
        <w:t xml:space="preserve"> </w:t>
      </w:r>
      <w:r w:rsidR="00C90664" w:rsidRPr="00827444">
        <w:t>w</w:t>
      </w:r>
      <w:r w:rsidR="00C90664">
        <w:t> </w:t>
      </w:r>
      <w:r w:rsidRPr="00827444">
        <w:t>tym</w:t>
      </w:r>
      <w:r>
        <w:t xml:space="preserve"> </w:t>
      </w:r>
      <w:r w:rsidRPr="00827444">
        <w:t>zakresie</w:t>
      </w:r>
      <w:r>
        <w:t xml:space="preserve"> </w:t>
      </w:r>
      <w:r w:rsidRPr="00827444">
        <w:t>nadzorowi</w:t>
      </w:r>
      <w:r>
        <w:t xml:space="preserve"> </w:t>
      </w:r>
      <w:r w:rsidRPr="00827444">
        <w:t>tego</w:t>
      </w:r>
      <w:r>
        <w:t xml:space="preserve"> </w:t>
      </w:r>
      <w:r w:rsidRPr="00827444">
        <w:t>organu,</w:t>
      </w:r>
    </w:p>
    <w:p w:rsidR="00EE5160" w:rsidRPr="00827444" w:rsidRDefault="00EE5160" w:rsidP="00EE5160">
      <w:pPr>
        <w:pStyle w:val="ZLITwPKTzmlitwpktartykuempunktem"/>
      </w:pPr>
      <w:r w:rsidRPr="00827444">
        <w:t>c)</w:t>
      </w:r>
      <w:r w:rsidRPr="00827444">
        <w:tab/>
        <w:t>przechowuje</w:t>
      </w:r>
      <w:r>
        <w:t xml:space="preserve"> </w:t>
      </w:r>
      <w:r w:rsidRPr="00827444">
        <w:t>aktywa</w:t>
      </w:r>
      <w:r>
        <w:t xml:space="preserve"> </w:t>
      </w:r>
      <w:r w:rsidRPr="00827444">
        <w:t>odpowiednio</w:t>
      </w:r>
      <w:r>
        <w:t xml:space="preserve"> </w:t>
      </w:r>
      <w:r w:rsidRPr="00827444">
        <w:t>funduszu</w:t>
      </w:r>
      <w:r>
        <w:t xml:space="preserve"> </w:t>
      </w:r>
      <w:r w:rsidRPr="00827444">
        <w:t>inwestycyjnego</w:t>
      </w:r>
      <w:r>
        <w:t xml:space="preserve"> </w:t>
      </w:r>
      <w:r w:rsidRPr="00827444">
        <w:t>albo</w:t>
      </w:r>
      <w:r>
        <w:t xml:space="preserve"> </w:t>
      </w:r>
      <w:r w:rsidRPr="00827444">
        <w:t>alternatywnej</w:t>
      </w:r>
      <w:r>
        <w:t xml:space="preserve"> </w:t>
      </w:r>
      <w:r w:rsidRPr="00827444">
        <w:t>spółki</w:t>
      </w:r>
      <w:r>
        <w:t xml:space="preserve"> </w:t>
      </w:r>
      <w:r w:rsidRPr="00827444">
        <w:t>inwestycyjnej</w:t>
      </w:r>
      <w:r>
        <w:t xml:space="preserve"> </w:t>
      </w:r>
      <w:r w:rsidRPr="00827444">
        <w:t>o</w:t>
      </w:r>
      <w:r w:rsidRPr="00827444">
        <w:t>d</w:t>
      </w:r>
      <w:r w:rsidRPr="00827444">
        <w:t>rębnie</w:t>
      </w:r>
      <w:r w:rsidR="00C90664">
        <w:t xml:space="preserve"> </w:t>
      </w:r>
      <w:r w:rsidR="00C90664" w:rsidRPr="00827444">
        <w:t>i</w:t>
      </w:r>
      <w:r w:rsidR="00C90664">
        <w:t> </w:t>
      </w:r>
      <w:r w:rsidR="00C90664" w:rsidRPr="00827444">
        <w:t>w</w:t>
      </w:r>
      <w:r w:rsidR="00C90664">
        <w:t> </w:t>
      </w:r>
      <w:r w:rsidRPr="00827444">
        <w:t>sposób</w:t>
      </w:r>
      <w:r>
        <w:t xml:space="preserve"> </w:t>
      </w:r>
      <w:r w:rsidRPr="00827444">
        <w:t>umożliwiający</w:t>
      </w:r>
      <w:r>
        <w:t xml:space="preserve"> </w:t>
      </w:r>
      <w:r w:rsidRPr="00827444">
        <w:t>niezwłoczną</w:t>
      </w:r>
      <w:r>
        <w:t xml:space="preserve"> </w:t>
      </w:r>
      <w:r w:rsidRPr="00827444">
        <w:t>identyfikację</w:t>
      </w:r>
      <w:r>
        <w:t xml:space="preserve"> </w:t>
      </w:r>
      <w:r w:rsidRPr="00827444">
        <w:t>danych</w:t>
      </w:r>
      <w:r>
        <w:t xml:space="preserve"> </w:t>
      </w:r>
      <w:r w:rsidRPr="00827444">
        <w:t>aktywów</w:t>
      </w:r>
      <w:r>
        <w:t xml:space="preserve"> </w:t>
      </w:r>
      <w:r w:rsidRPr="00827444">
        <w:t>jako</w:t>
      </w:r>
      <w:r>
        <w:t xml:space="preserve"> </w:t>
      </w:r>
      <w:r w:rsidRPr="00827444">
        <w:t>aktywów</w:t>
      </w:r>
      <w:r>
        <w:t xml:space="preserve"> </w:t>
      </w:r>
      <w:r w:rsidRPr="00827444">
        <w:t>danego</w:t>
      </w:r>
      <w:r>
        <w:t xml:space="preserve"> </w:t>
      </w:r>
      <w:r w:rsidRPr="00827444">
        <w:t>fund</w:t>
      </w:r>
      <w:r w:rsidRPr="00827444">
        <w:t>u</w:t>
      </w:r>
      <w:r w:rsidRPr="00827444">
        <w:t>szu</w:t>
      </w:r>
      <w:r>
        <w:t xml:space="preserve"> </w:t>
      </w:r>
      <w:r w:rsidRPr="00827444">
        <w:t>albo</w:t>
      </w:r>
      <w:r>
        <w:t xml:space="preserve"> </w:t>
      </w:r>
      <w:r w:rsidRPr="00827444">
        <w:t>spółki,</w:t>
      </w:r>
    </w:p>
    <w:p w:rsidR="00EE5160" w:rsidRPr="00827444" w:rsidRDefault="00EE5160" w:rsidP="00EE5160">
      <w:pPr>
        <w:pStyle w:val="ZLITwPKTzmlitwpktartykuempunktem"/>
      </w:pPr>
      <w:r w:rsidRPr="00827444">
        <w:t>d)</w:t>
      </w:r>
      <w:r w:rsidRPr="00827444">
        <w:tab/>
        <w:t>nie</w:t>
      </w:r>
      <w:r>
        <w:t xml:space="preserve"> </w:t>
      </w:r>
      <w:r w:rsidRPr="00827444">
        <w:t>wykorzystuje</w:t>
      </w:r>
      <w:r>
        <w:t xml:space="preserve"> </w:t>
      </w:r>
      <w:r w:rsidRPr="00827444">
        <w:t>aktywów</w:t>
      </w:r>
      <w:r>
        <w:t xml:space="preserve"> </w:t>
      </w:r>
      <w:r w:rsidRPr="00827444">
        <w:t>funduszu</w:t>
      </w:r>
      <w:r>
        <w:t xml:space="preserve"> </w:t>
      </w:r>
      <w:r w:rsidRPr="00827444">
        <w:t>inwestycyjnego</w:t>
      </w:r>
      <w:r>
        <w:t xml:space="preserve"> </w:t>
      </w:r>
      <w:r w:rsidRPr="00827444">
        <w:t>albo</w:t>
      </w:r>
      <w:r>
        <w:t xml:space="preserve"> </w:t>
      </w:r>
      <w:r w:rsidRPr="00827444">
        <w:t>alternatywnej</w:t>
      </w:r>
      <w:r>
        <w:t xml:space="preserve"> </w:t>
      </w:r>
      <w:r w:rsidRPr="00827444">
        <w:t>spółki</w:t>
      </w:r>
      <w:r>
        <w:t xml:space="preserve"> </w:t>
      </w:r>
      <w:r w:rsidRPr="00827444">
        <w:t>inwestycyjnej</w:t>
      </w:r>
      <w:r>
        <w:t xml:space="preserve"> </w:t>
      </w:r>
      <w:r w:rsidRPr="00827444">
        <w:t>we</w:t>
      </w:r>
      <w:r>
        <w:t xml:space="preserve"> </w:t>
      </w:r>
      <w:r w:rsidRPr="00827444">
        <w:t>własnym</w:t>
      </w:r>
      <w:r>
        <w:t xml:space="preserve"> </w:t>
      </w:r>
      <w:r w:rsidRPr="00827444">
        <w:t>imieniu</w:t>
      </w:r>
      <w:r w:rsidR="00C90664">
        <w:t xml:space="preserve"> </w:t>
      </w:r>
      <w:r w:rsidR="00C90664" w:rsidRPr="00827444">
        <w:t>i</w:t>
      </w:r>
      <w:r w:rsidR="00C90664">
        <w:t> </w:t>
      </w:r>
      <w:r w:rsidRPr="00827444">
        <w:t>na</w:t>
      </w:r>
      <w:r>
        <w:t xml:space="preserve"> </w:t>
      </w:r>
      <w:r w:rsidRPr="00827444">
        <w:t>własny</w:t>
      </w:r>
      <w:r>
        <w:t xml:space="preserve"> </w:t>
      </w:r>
      <w:r w:rsidRPr="00827444">
        <w:t>rachunek,</w:t>
      </w:r>
    </w:p>
    <w:p w:rsidR="00EE5160" w:rsidRPr="00827444" w:rsidRDefault="00EE5160" w:rsidP="00EE5160">
      <w:pPr>
        <w:pStyle w:val="ZLITwPKTzmlitwpktartykuempunktem"/>
      </w:pPr>
      <w:r w:rsidRPr="00827444">
        <w:t>e)</w:t>
      </w:r>
      <w:r w:rsidRPr="00827444">
        <w:tab/>
        <w:t>przestrzega</w:t>
      </w:r>
      <w:r>
        <w:t xml:space="preserve"> </w:t>
      </w:r>
      <w:r w:rsidRPr="00827444">
        <w:t>zasad</w:t>
      </w:r>
      <w:r>
        <w:t xml:space="preserve"> </w:t>
      </w:r>
      <w:r w:rsidRPr="00827444">
        <w:t>działania</w:t>
      </w:r>
      <w:r>
        <w:t xml:space="preserve"> </w:t>
      </w:r>
      <w:r w:rsidRPr="00827444">
        <w:t>depozytariusza</w:t>
      </w:r>
      <w:r>
        <w:t xml:space="preserve"> </w:t>
      </w:r>
      <w:r w:rsidRPr="00827444">
        <w:t>określonych</w:t>
      </w:r>
      <w:r w:rsidR="00C90664">
        <w:t xml:space="preserve"> </w:t>
      </w:r>
      <w:r w:rsidR="00C90664" w:rsidRPr="00827444">
        <w:t>w</w:t>
      </w:r>
      <w:r w:rsidR="00C90664">
        <w:t> art. </w:t>
      </w:r>
      <w:r w:rsidR="00C90664" w:rsidRPr="00827444">
        <w:t>9</w:t>
      </w:r>
      <w:r w:rsidR="00C90664">
        <w:t xml:space="preserve"> ust. </w:t>
      </w:r>
      <w:r w:rsidR="00C90664" w:rsidRPr="00827444">
        <w:t>2</w:t>
      </w:r>
      <w:r w:rsidR="00C90664">
        <w:t xml:space="preserve"> i art. </w:t>
      </w:r>
      <w:r w:rsidRPr="00827444">
        <w:t>10,</w:t>
      </w:r>
      <w:r w:rsidR="00C90664">
        <w:t xml:space="preserve"> </w:t>
      </w:r>
      <w:r w:rsidR="00C90664" w:rsidRPr="00827444">
        <w:t>a</w:t>
      </w:r>
      <w:r w:rsidR="00C90664">
        <w:t> </w:t>
      </w:r>
      <w:r w:rsidRPr="00827444">
        <w:t>także</w:t>
      </w:r>
      <w:r>
        <w:t xml:space="preserve"> </w:t>
      </w:r>
      <w:r w:rsidRPr="00827444">
        <w:t>odpowiednio</w:t>
      </w:r>
      <w:r w:rsidR="00C90664">
        <w:t xml:space="preserve"> </w:t>
      </w:r>
      <w:r w:rsidR="00C90664" w:rsidRPr="00827444">
        <w:t>w</w:t>
      </w:r>
      <w:r w:rsidR="00C90664">
        <w:t> art. </w:t>
      </w:r>
      <w:r w:rsidRPr="00827444">
        <w:t>7</w:t>
      </w:r>
      <w:r w:rsidR="00C90664" w:rsidRPr="00827444">
        <w:t>2</w:t>
      </w:r>
      <w:r w:rsidR="00C90664">
        <w:t xml:space="preserve"> ust. </w:t>
      </w:r>
      <w:r w:rsidR="00C90664" w:rsidRPr="00827444">
        <w:t>4</w:t>
      </w:r>
      <w:r w:rsidR="00C90664">
        <w:t xml:space="preserve"> i art. </w:t>
      </w:r>
      <w:r w:rsidRPr="000B4D7D">
        <w:t>72b</w:t>
      </w:r>
      <w:r w:rsidR="00C90664">
        <w:t xml:space="preserve"> ust. </w:t>
      </w:r>
      <w:r w:rsidRPr="00827444">
        <w:t>1–</w:t>
      </w:r>
      <w:r w:rsidR="00C90664" w:rsidRPr="00827444">
        <w:t>4</w:t>
      </w:r>
      <w:r w:rsidR="00C90664">
        <w:t xml:space="preserve"> oraz </w:t>
      </w:r>
      <w:r w:rsidR="00C90664" w:rsidRPr="00827444">
        <w:t>w</w:t>
      </w:r>
      <w:r w:rsidR="00C90664">
        <w:t> art. </w:t>
      </w:r>
      <w:r w:rsidRPr="00827444">
        <w:t>81c</w:t>
      </w:r>
      <w:r w:rsidR="00C90664">
        <w:t xml:space="preserve"> ust. </w:t>
      </w:r>
      <w:r w:rsidR="00C90664" w:rsidRPr="00827444">
        <w:t>3</w:t>
      </w:r>
      <w:r w:rsidR="00C90664">
        <w:t xml:space="preserve"> i art. </w:t>
      </w:r>
      <w:r w:rsidRPr="00827444">
        <w:t>81e</w:t>
      </w:r>
      <w:r w:rsidR="00C90664">
        <w:t xml:space="preserve"> ust. </w:t>
      </w:r>
      <w:r w:rsidRPr="00827444">
        <w:t>1–4;</w:t>
      </w:r>
    </w:p>
    <w:p w:rsidR="00EE5160" w:rsidRPr="00EE5160" w:rsidRDefault="00EE5160" w:rsidP="00AB039E">
      <w:pPr>
        <w:pStyle w:val="ZPKTzmpktartykuempunktem"/>
        <w:keepNext/>
      </w:pPr>
      <w:r w:rsidRPr="00827444">
        <w:t>5)</w:t>
      </w:r>
      <w:r w:rsidRPr="00827444">
        <w:tab/>
        <w:t>prawo</w:t>
      </w:r>
      <w:r w:rsidRPr="00EE5160">
        <w:t xml:space="preserve"> państwa innego niż Rzeczpospolita Polska,</w:t>
      </w:r>
      <w:r w:rsidR="00C90664" w:rsidRPr="00EE5160">
        <w:t xml:space="preserve"> w</w:t>
      </w:r>
      <w:r w:rsidR="00C90664">
        <w:t> </w:t>
      </w:r>
      <w:r w:rsidRPr="00EE5160">
        <w:t>którym przedsiębiorca lub przedsiębiorca zagraniczny b</w:t>
      </w:r>
      <w:r w:rsidRPr="00EE5160">
        <w:t>ę</w:t>
      </w:r>
      <w:r w:rsidRPr="00EE5160">
        <w:t>dzie przechowywał aktywa funduszu inwestycyjnego albo alternatywnej spółki inwestycyjnej, bez względu na sposób tego przechowywania, zapewnia, że:</w:t>
      </w:r>
    </w:p>
    <w:p w:rsidR="00EE5160" w:rsidRPr="00827444" w:rsidRDefault="00EE5160" w:rsidP="00EE5160">
      <w:pPr>
        <w:pStyle w:val="ZLITwPKTzmlitwpktartykuempunktem"/>
      </w:pPr>
      <w:r w:rsidRPr="00827444">
        <w:t>a)</w:t>
      </w:r>
      <w:r w:rsidRPr="00827444">
        <w:tab/>
        <w:t>fundusz</w:t>
      </w:r>
      <w:r>
        <w:t xml:space="preserve"> </w:t>
      </w:r>
      <w:r w:rsidRPr="00827444">
        <w:t>inwestycyjny</w:t>
      </w:r>
      <w:r>
        <w:t xml:space="preserve"> </w:t>
      </w:r>
      <w:r w:rsidRPr="00827444">
        <w:t>albo</w:t>
      </w:r>
      <w:r>
        <w:t xml:space="preserve"> </w:t>
      </w:r>
      <w:r w:rsidRPr="00827444">
        <w:t>alternatywna</w:t>
      </w:r>
      <w:r>
        <w:t xml:space="preserve"> </w:t>
      </w:r>
      <w:r w:rsidRPr="00827444">
        <w:t>spółka</w:t>
      </w:r>
      <w:r>
        <w:t xml:space="preserve"> </w:t>
      </w:r>
      <w:r w:rsidRPr="00827444">
        <w:t>inwestycyjna</w:t>
      </w:r>
      <w:r>
        <w:t xml:space="preserve"> </w:t>
      </w:r>
      <w:r w:rsidRPr="00827444">
        <w:t>będą</w:t>
      </w:r>
      <w:r>
        <w:t xml:space="preserve"> </w:t>
      </w:r>
      <w:r w:rsidRPr="00827444">
        <w:t>wyłącznie</w:t>
      </w:r>
      <w:r>
        <w:t xml:space="preserve"> </w:t>
      </w:r>
      <w:r w:rsidRPr="00827444">
        <w:t>uprawnieni</w:t>
      </w:r>
      <w:r>
        <w:t xml:space="preserve"> </w:t>
      </w:r>
      <w:r w:rsidRPr="00827444">
        <w:t>do</w:t>
      </w:r>
      <w:r>
        <w:t xml:space="preserve"> </w:t>
      </w:r>
      <w:r w:rsidRPr="00827444">
        <w:t>tych</w:t>
      </w:r>
      <w:r>
        <w:t xml:space="preserve"> </w:t>
      </w:r>
      <w:r w:rsidRPr="00827444">
        <w:t>aktywów</w:t>
      </w:r>
      <w:r>
        <w:t xml:space="preserve"> </w:t>
      </w:r>
      <w:r w:rsidRPr="00827444">
        <w:t>oraz</w:t>
      </w:r>
    </w:p>
    <w:p w:rsidR="00EE5160" w:rsidRPr="00EE5160" w:rsidRDefault="00EE5160" w:rsidP="00AB039E">
      <w:pPr>
        <w:pStyle w:val="ZLITwPKTzmlitwpktartykuempunktem"/>
        <w:keepNext/>
      </w:pPr>
      <w:r w:rsidRPr="00827444">
        <w:lastRenderedPageBreak/>
        <w:t>b)</w:t>
      </w:r>
      <w:r w:rsidRPr="00827444">
        <w:tab/>
        <w:t>aktywa</w:t>
      </w:r>
      <w:r w:rsidRPr="00EE5160">
        <w:t xml:space="preserve"> funduszu inwestycyjnego albo alternatywnej spółki inwestycyjnej:</w:t>
      </w:r>
    </w:p>
    <w:p w:rsidR="00EE5160" w:rsidRPr="00827444" w:rsidRDefault="00EE5160" w:rsidP="00EE5160">
      <w:pPr>
        <w:pStyle w:val="ZTIRwPKTzmtirwpktartykuempunktem"/>
      </w:pPr>
      <w:r w:rsidRPr="00827444">
        <w:t>–</w:t>
      </w:r>
      <w:r w:rsidRPr="00827444">
        <w:tab/>
        <w:t>nie</w:t>
      </w:r>
      <w:r>
        <w:t xml:space="preserve"> </w:t>
      </w:r>
      <w:r w:rsidRPr="00827444">
        <w:t>mogą</w:t>
      </w:r>
      <w:r>
        <w:t xml:space="preserve"> </w:t>
      </w:r>
      <w:r w:rsidRPr="00827444">
        <w:t>być</w:t>
      </w:r>
      <w:r>
        <w:t xml:space="preserve"> </w:t>
      </w:r>
      <w:r w:rsidRPr="00827444">
        <w:t>przedmiotem</w:t>
      </w:r>
      <w:r>
        <w:t xml:space="preserve"> </w:t>
      </w:r>
      <w:r w:rsidRPr="00827444">
        <w:t>egzekucji</w:t>
      </w:r>
      <w:r>
        <w:t xml:space="preserve"> </w:t>
      </w:r>
      <w:r w:rsidRPr="00827444">
        <w:t>kierowanej</w:t>
      </w:r>
      <w:r>
        <w:t xml:space="preserve"> </w:t>
      </w:r>
      <w:r w:rsidRPr="00827444">
        <w:t>przeciwko</w:t>
      </w:r>
      <w:r>
        <w:t xml:space="preserve"> </w:t>
      </w:r>
      <w:r w:rsidRPr="00827444">
        <w:t>podmiotowi</w:t>
      </w:r>
      <w:r>
        <w:t xml:space="preserve"> </w:t>
      </w:r>
      <w:r w:rsidRPr="00827444">
        <w:t>innemu</w:t>
      </w:r>
      <w:r>
        <w:t xml:space="preserve"> </w:t>
      </w:r>
      <w:r w:rsidRPr="00827444">
        <w:t>niż</w:t>
      </w:r>
      <w:r>
        <w:t xml:space="preserve"> </w:t>
      </w:r>
      <w:r w:rsidRPr="00827444">
        <w:t>ten</w:t>
      </w:r>
      <w:r>
        <w:t xml:space="preserve"> </w:t>
      </w:r>
      <w:r w:rsidRPr="00827444">
        <w:t>fundusz</w:t>
      </w:r>
      <w:r>
        <w:t xml:space="preserve"> </w:t>
      </w:r>
      <w:r w:rsidRPr="00827444">
        <w:t>inw</w:t>
      </w:r>
      <w:r w:rsidRPr="00827444">
        <w:t>e</w:t>
      </w:r>
      <w:r w:rsidRPr="00827444">
        <w:t>stycyjny</w:t>
      </w:r>
      <w:r>
        <w:t xml:space="preserve"> </w:t>
      </w:r>
      <w:r w:rsidRPr="00827444">
        <w:t>albo</w:t>
      </w:r>
      <w:r>
        <w:t xml:space="preserve"> </w:t>
      </w:r>
      <w:r w:rsidRPr="00827444">
        <w:t>ta</w:t>
      </w:r>
      <w:r>
        <w:t xml:space="preserve"> </w:t>
      </w:r>
      <w:r w:rsidRPr="00827444">
        <w:t>alternatywna</w:t>
      </w:r>
      <w:r>
        <w:t xml:space="preserve"> </w:t>
      </w:r>
      <w:r w:rsidRPr="00827444">
        <w:t>spółka</w:t>
      </w:r>
      <w:r>
        <w:t xml:space="preserve"> </w:t>
      </w:r>
      <w:r w:rsidRPr="00827444">
        <w:t>inwestycyjna,</w:t>
      </w:r>
    </w:p>
    <w:p w:rsidR="00EE5160" w:rsidRPr="00827444" w:rsidRDefault="00EE5160" w:rsidP="00EE5160">
      <w:pPr>
        <w:pStyle w:val="ZTIRwPKTzmtirwpktartykuempunktem"/>
      </w:pPr>
      <w:r w:rsidRPr="00827444">
        <w:t>–</w:t>
      </w:r>
      <w:r w:rsidRPr="00827444">
        <w:tab/>
        <w:t>nie</w:t>
      </w:r>
      <w:r>
        <w:t xml:space="preserve"> </w:t>
      </w:r>
      <w:r w:rsidRPr="00827444">
        <w:t>mogą</w:t>
      </w:r>
      <w:r>
        <w:t xml:space="preserve"> </w:t>
      </w:r>
      <w:r w:rsidRPr="00827444">
        <w:t>być</w:t>
      </w:r>
      <w:r>
        <w:t xml:space="preserve"> </w:t>
      </w:r>
      <w:r w:rsidRPr="00827444">
        <w:t>objęte</w:t>
      </w:r>
      <w:r>
        <w:t xml:space="preserve"> </w:t>
      </w:r>
      <w:r w:rsidRPr="00827444">
        <w:t>postępowaniem</w:t>
      </w:r>
      <w:r>
        <w:t xml:space="preserve"> </w:t>
      </w:r>
      <w:r w:rsidRPr="00827444">
        <w:t>zabezpieczającym</w:t>
      </w:r>
      <w:r>
        <w:t xml:space="preserve"> </w:t>
      </w:r>
      <w:r w:rsidRPr="00827444">
        <w:t>kierowanym</w:t>
      </w:r>
      <w:r>
        <w:t xml:space="preserve"> </w:t>
      </w:r>
      <w:r w:rsidRPr="00827444">
        <w:t>przeciwko</w:t>
      </w:r>
      <w:r>
        <w:t xml:space="preserve"> </w:t>
      </w:r>
      <w:r w:rsidRPr="00827444">
        <w:t>podmiotowi</w:t>
      </w:r>
      <w:r>
        <w:t xml:space="preserve"> </w:t>
      </w:r>
      <w:r w:rsidRPr="00827444">
        <w:t>innemu</w:t>
      </w:r>
      <w:r>
        <w:t xml:space="preserve"> </w:t>
      </w:r>
      <w:r w:rsidRPr="00827444">
        <w:t>niż</w:t>
      </w:r>
      <w:r>
        <w:t xml:space="preserve"> </w:t>
      </w:r>
      <w:r w:rsidRPr="00827444">
        <w:t>ten</w:t>
      </w:r>
      <w:r>
        <w:t xml:space="preserve"> </w:t>
      </w:r>
      <w:r w:rsidRPr="00827444">
        <w:t>fundusz</w:t>
      </w:r>
      <w:r>
        <w:t xml:space="preserve"> </w:t>
      </w:r>
      <w:r w:rsidRPr="00827444">
        <w:t>inwestycyjny</w:t>
      </w:r>
      <w:r>
        <w:t xml:space="preserve"> </w:t>
      </w:r>
      <w:r w:rsidRPr="00827444">
        <w:t>albo</w:t>
      </w:r>
      <w:r>
        <w:t xml:space="preserve"> </w:t>
      </w:r>
      <w:r w:rsidRPr="00827444">
        <w:t>ta</w:t>
      </w:r>
      <w:r>
        <w:t xml:space="preserve"> </w:t>
      </w:r>
      <w:r w:rsidRPr="00827444">
        <w:t>alternatywna</w:t>
      </w:r>
      <w:r>
        <w:t xml:space="preserve"> </w:t>
      </w:r>
      <w:r w:rsidRPr="00827444">
        <w:t>spółka</w:t>
      </w:r>
      <w:r>
        <w:t xml:space="preserve"> </w:t>
      </w:r>
      <w:r w:rsidRPr="00827444">
        <w:t>inwestycyjna,</w:t>
      </w:r>
    </w:p>
    <w:p w:rsidR="00EE5160" w:rsidRPr="00827444" w:rsidRDefault="00EE5160" w:rsidP="00EE5160">
      <w:pPr>
        <w:pStyle w:val="ZTIRwPKTzmtirwpktartykuempunktem"/>
      </w:pPr>
      <w:r w:rsidRPr="00827444">
        <w:t>–</w:t>
      </w:r>
      <w:r w:rsidRPr="00827444">
        <w:tab/>
        <w:t>nie</w:t>
      </w:r>
      <w:r>
        <w:t xml:space="preserve"> </w:t>
      </w:r>
      <w:r w:rsidRPr="00827444">
        <w:t>wchodzą</w:t>
      </w:r>
      <w:r>
        <w:t xml:space="preserve"> </w:t>
      </w:r>
      <w:r w:rsidRPr="00827444">
        <w:t>do</w:t>
      </w:r>
      <w:r>
        <w:t xml:space="preserve"> </w:t>
      </w:r>
      <w:r w:rsidRPr="00827444">
        <w:t>masy</w:t>
      </w:r>
      <w:r>
        <w:t xml:space="preserve"> </w:t>
      </w:r>
      <w:r w:rsidRPr="00827444">
        <w:t>upadłości</w:t>
      </w:r>
      <w:r>
        <w:t xml:space="preserve"> </w:t>
      </w:r>
      <w:r w:rsidRPr="00827444">
        <w:t>podmiotu</w:t>
      </w:r>
      <w:r>
        <w:t xml:space="preserve"> </w:t>
      </w:r>
      <w:r w:rsidRPr="00827444">
        <w:t>przechowującego</w:t>
      </w:r>
      <w:r>
        <w:t xml:space="preserve"> </w:t>
      </w:r>
      <w:r w:rsidRPr="00827444">
        <w:t>aktywa</w:t>
      </w:r>
      <w:r>
        <w:t xml:space="preserve"> </w:t>
      </w:r>
      <w:r w:rsidRPr="00827444">
        <w:t>funduszu</w:t>
      </w:r>
      <w:r>
        <w:t xml:space="preserve"> </w:t>
      </w:r>
      <w:r w:rsidRPr="00827444">
        <w:t>inwestycyjnego</w:t>
      </w:r>
      <w:r>
        <w:t xml:space="preserve"> </w:t>
      </w:r>
      <w:r w:rsidRPr="00827444">
        <w:t>albo</w:t>
      </w:r>
      <w:r>
        <w:t xml:space="preserve"> </w:t>
      </w:r>
      <w:r w:rsidRPr="00827444">
        <w:t>a</w:t>
      </w:r>
      <w:r w:rsidRPr="00827444">
        <w:t>l</w:t>
      </w:r>
      <w:r w:rsidRPr="00827444">
        <w:t>ternatywnej</w:t>
      </w:r>
      <w:r>
        <w:t xml:space="preserve"> </w:t>
      </w:r>
      <w:r w:rsidRPr="00827444">
        <w:t>spółki</w:t>
      </w:r>
      <w:r>
        <w:t xml:space="preserve"> </w:t>
      </w:r>
      <w:r w:rsidRPr="00827444">
        <w:t>inwestycyjnej,</w:t>
      </w:r>
    </w:p>
    <w:p w:rsidR="00EE5160" w:rsidRPr="00827444" w:rsidRDefault="00EE5160" w:rsidP="00EE5160">
      <w:pPr>
        <w:pStyle w:val="ZTIRwPKTzmtirwpktartykuempunktem"/>
      </w:pPr>
      <w:r w:rsidRPr="00827444">
        <w:t>–</w:t>
      </w:r>
      <w:r w:rsidRPr="00827444">
        <w:tab/>
        <w:t>nie</w:t>
      </w:r>
      <w:r>
        <w:t xml:space="preserve"> </w:t>
      </w:r>
      <w:r w:rsidRPr="00827444">
        <w:t>mogą</w:t>
      </w:r>
      <w:r>
        <w:t xml:space="preserve"> </w:t>
      </w:r>
      <w:r w:rsidRPr="00827444">
        <w:t>być</w:t>
      </w:r>
      <w:r>
        <w:t xml:space="preserve"> </w:t>
      </w:r>
      <w:r w:rsidRPr="00827444">
        <w:t>objęte</w:t>
      </w:r>
      <w:r>
        <w:t xml:space="preserve"> </w:t>
      </w:r>
      <w:r w:rsidRPr="00827444">
        <w:t>postępowaniem</w:t>
      </w:r>
      <w:r>
        <w:t xml:space="preserve"> </w:t>
      </w:r>
      <w:r w:rsidRPr="00827444">
        <w:t>restrukturyzacyjnym</w:t>
      </w:r>
      <w:r>
        <w:t xml:space="preserve"> </w:t>
      </w:r>
      <w:r w:rsidRPr="00827444">
        <w:t>lub</w:t>
      </w:r>
      <w:r>
        <w:t xml:space="preserve"> </w:t>
      </w:r>
      <w:r w:rsidRPr="00827444">
        <w:t>innym</w:t>
      </w:r>
      <w:r>
        <w:t xml:space="preserve"> </w:t>
      </w:r>
      <w:r w:rsidRPr="00827444">
        <w:t>postępowaniem</w:t>
      </w:r>
      <w:r w:rsidR="00C90664">
        <w:t xml:space="preserve"> </w:t>
      </w:r>
      <w:r w:rsidR="00C90664" w:rsidRPr="00827444">
        <w:t>o</w:t>
      </w:r>
      <w:r w:rsidR="00C90664">
        <w:t> </w:t>
      </w:r>
      <w:r w:rsidRPr="00827444">
        <w:t>podobnym</w:t>
      </w:r>
      <w:r>
        <w:t xml:space="preserve"> </w:t>
      </w:r>
      <w:r w:rsidRPr="00827444">
        <w:t>ch</w:t>
      </w:r>
      <w:r w:rsidRPr="00827444">
        <w:t>a</w:t>
      </w:r>
      <w:r w:rsidRPr="00827444">
        <w:t>rakterze</w:t>
      </w:r>
      <w:r>
        <w:t xml:space="preserve"> </w:t>
      </w:r>
      <w:r w:rsidRPr="00827444">
        <w:t>prowadzonym</w:t>
      </w:r>
      <w:r>
        <w:t xml:space="preserve"> </w:t>
      </w:r>
      <w:r w:rsidRPr="00827444">
        <w:t>przeciwko</w:t>
      </w:r>
      <w:r>
        <w:t xml:space="preserve"> </w:t>
      </w:r>
      <w:r w:rsidRPr="00827444">
        <w:t>podmiotowi</w:t>
      </w:r>
      <w:r>
        <w:t xml:space="preserve"> </w:t>
      </w:r>
      <w:r w:rsidRPr="00827444">
        <w:t>przechowującemu</w:t>
      </w:r>
      <w:r>
        <w:t xml:space="preserve"> </w:t>
      </w:r>
      <w:r w:rsidRPr="00827444">
        <w:t>aktywa</w:t>
      </w:r>
      <w:r>
        <w:t xml:space="preserve"> </w:t>
      </w:r>
      <w:r w:rsidRPr="00827444">
        <w:t>funduszu</w:t>
      </w:r>
      <w:r>
        <w:t xml:space="preserve"> </w:t>
      </w:r>
      <w:r w:rsidRPr="00827444">
        <w:t>inwestycyjnego</w:t>
      </w:r>
      <w:r>
        <w:t xml:space="preserve"> </w:t>
      </w:r>
      <w:r w:rsidRPr="00827444">
        <w:t>a</w:t>
      </w:r>
      <w:r w:rsidRPr="00827444">
        <w:t>l</w:t>
      </w:r>
      <w:r w:rsidRPr="00827444">
        <w:t>bo</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innym</w:t>
      </w:r>
      <w:r>
        <w:t xml:space="preserve"> </w:t>
      </w:r>
      <w:r w:rsidRPr="00827444">
        <w:t>podmiotom.</w:t>
      </w:r>
    </w:p>
    <w:p w:rsidR="00EE5160" w:rsidRPr="00EE5160" w:rsidRDefault="00EE5160" w:rsidP="00AB039E">
      <w:pPr>
        <w:pStyle w:val="ZUSTzmustartykuempunktem"/>
        <w:keepNext/>
      </w:pPr>
      <w:r w:rsidRPr="00827444">
        <w:t>3.</w:t>
      </w:r>
      <w:r w:rsidR="00C90664">
        <w:t> </w:t>
      </w:r>
      <w:r w:rsidR="00C90664" w:rsidRPr="00EE5160">
        <w:t>W</w:t>
      </w:r>
      <w:r w:rsidR="00C90664">
        <w:t> </w:t>
      </w:r>
      <w:r w:rsidRPr="00EE5160">
        <w:t>przypadku gdy prawo państwa trzeciego wymaga, aby określone instrumenty finansowe były rejestrow</w:t>
      </w:r>
      <w:r w:rsidRPr="00EE5160">
        <w:t>a</w:t>
      </w:r>
      <w:r w:rsidRPr="00EE5160">
        <w:t>ne lub przechowywane przez mającego siedzibę</w:t>
      </w:r>
      <w:r w:rsidR="00C90664" w:rsidRPr="00EE5160">
        <w:t xml:space="preserve"> w</w:t>
      </w:r>
      <w:r w:rsidR="00C90664">
        <w:t> </w:t>
      </w:r>
      <w:r w:rsidRPr="00EE5160">
        <w:t>tym państwie trzecim przedsiębiorcę zagranicznego, który nie spełnia wymogów określonych</w:t>
      </w:r>
      <w:r w:rsidR="00C90664" w:rsidRPr="00EE5160">
        <w:t xml:space="preserve"> w</w:t>
      </w:r>
      <w:r w:rsidR="00C90664">
        <w:t> ust. </w:t>
      </w:r>
      <w:r w:rsidR="00C90664" w:rsidRPr="00EE5160">
        <w:t>2</w:t>
      </w:r>
      <w:r w:rsidR="00C90664">
        <w:t xml:space="preserve"> pkt </w:t>
      </w:r>
      <w:r w:rsidR="00C90664" w:rsidRPr="00EE5160">
        <w:t>4</w:t>
      </w:r>
      <w:r w:rsidR="00C90664">
        <w:t xml:space="preserve"> lit. </w:t>
      </w:r>
      <w:r w:rsidRPr="00EE5160">
        <w:t>b ani wymogów im równoważnych określonych</w:t>
      </w:r>
      <w:r w:rsidR="00C90664" w:rsidRPr="00EE5160">
        <w:t xml:space="preserve"> w</w:t>
      </w:r>
      <w:r w:rsidR="00C90664">
        <w:t> </w:t>
      </w:r>
      <w:r w:rsidRPr="00EE5160">
        <w:t>prawie wspóln</w:t>
      </w:r>
      <w:r w:rsidRPr="00EE5160">
        <w:t>o</w:t>
      </w:r>
      <w:r w:rsidRPr="00EE5160">
        <w:t>towym, depozytariusz może przekazać takiemu przedsiębiorcy zagranicznemu wykonywanie czynności</w:t>
      </w:r>
      <w:r w:rsidR="00C90664" w:rsidRPr="00EE5160">
        <w:t xml:space="preserve"> w</w:t>
      </w:r>
      <w:r w:rsidR="00C90664">
        <w:t> </w:t>
      </w:r>
      <w:r w:rsidRPr="00EE5160">
        <w:t>zakresie przechowywania aktywów,</w:t>
      </w:r>
      <w:r w:rsidR="00C90664" w:rsidRPr="00EE5160">
        <w:t xml:space="preserve"> o</w:t>
      </w:r>
      <w:r w:rsidR="00C90664">
        <w:t> </w:t>
      </w:r>
      <w:r w:rsidRPr="00EE5160">
        <w:t>których mowa</w:t>
      </w:r>
      <w:r w:rsidR="00C90664" w:rsidRPr="00EE5160">
        <w:t xml:space="preserve"> w</w:t>
      </w:r>
      <w:r w:rsidR="00C90664">
        <w:t> art. </w:t>
      </w:r>
      <w:r w:rsidRPr="00EE5160">
        <w:t>72b</w:t>
      </w:r>
      <w:r w:rsidR="00C90664">
        <w:t xml:space="preserve"> ust. </w:t>
      </w:r>
      <w:r w:rsidR="00C90664" w:rsidRPr="00EE5160">
        <w:t>1</w:t>
      </w:r>
      <w:r w:rsidR="00C90664">
        <w:t xml:space="preserve"> albo art. </w:t>
      </w:r>
      <w:r w:rsidRPr="00EE5160">
        <w:t>81e</w:t>
      </w:r>
      <w:r w:rsidR="00C90664">
        <w:t xml:space="preserve"> ust. </w:t>
      </w:r>
      <w:r w:rsidRPr="00EE5160">
        <w:t>1, jedynie</w:t>
      </w:r>
      <w:r w:rsidR="00C90664" w:rsidRPr="00EE5160">
        <w:t xml:space="preserve"> w</w:t>
      </w:r>
      <w:r w:rsidR="00C90664">
        <w:t> </w:t>
      </w:r>
      <w:r w:rsidRPr="00EE5160">
        <w:t>zakresie,</w:t>
      </w:r>
      <w:r w:rsidR="00C90664" w:rsidRPr="00EE5160">
        <w:t xml:space="preserve"> w</w:t>
      </w:r>
      <w:r w:rsidR="00C90664">
        <w:t> </w:t>
      </w:r>
      <w:r w:rsidRPr="00EE5160">
        <w:t>jakim wym</w:t>
      </w:r>
      <w:r w:rsidRPr="00EE5160">
        <w:t>a</w:t>
      </w:r>
      <w:r w:rsidRPr="00EE5160">
        <w:t>ga tego prawo tego państwa, oraz jeżeli są spełnione łącznie następujące warunki:</w:t>
      </w:r>
    </w:p>
    <w:p w:rsidR="00EE5160" w:rsidRPr="00827444" w:rsidRDefault="00EE5160" w:rsidP="00EE5160">
      <w:pPr>
        <w:pStyle w:val="ZPKTzmpktartykuempunktem"/>
      </w:pPr>
      <w:r w:rsidRPr="00827444">
        <w:t>1)</w:t>
      </w:r>
      <w:r w:rsidRPr="00827444">
        <w:tab/>
        <w:t>uczestnicy</w:t>
      </w:r>
      <w:r>
        <w:t xml:space="preserve"> </w:t>
      </w:r>
      <w:r w:rsidRPr="00827444">
        <w:t>funduszu</w:t>
      </w:r>
      <w:r>
        <w:t xml:space="preserve"> </w:t>
      </w:r>
      <w:r w:rsidRPr="00827444">
        <w:t>inwestycyjnego</w:t>
      </w:r>
      <w:r>
        <w:t xml:space="preserve"> </w:t>
      </w:r>
      <w:r w:rsidRPr="00827444">
        <w:t>albo</w:t>
      </w:r>
      <w:r>
        <w:t xml:space="preserve"> </w:t>
      </w:r>
      <w:r w:rsidRPr="00827444">
        <w:t>inwestorzy</w:t>
      </w:r>
      <w:r>
        <w:t xml:space="preserve"> </w:t>
      </w:r>
      <w:r w:rsidRPr="00827444">
        <w:t>alternatywnej</w:t>
      </w:r>
      <w:r>
        <w:t xml:space="preserve"> </w:t>
      </w:r>
      <w:r w:rsidRPr="00827444">
        <w:t>spółki</w:t>
      </w:r>
      <w:r>
        <w:t xml:space="preserve"> </w:t>
      </w:r>
      <w:r w:rsidRPr="00827444">
        <w:t>inwestycyjnej</w:t>
      </w:r>
      <w:r>
        <w:t xml:space="preserve"> </w:t>
      </w:r>
      <w:r w:rsidRPr="000B4D7D">
        <w:t>zostali poinformowani</w:t>
      </w:r>
      <w:r w:rsidR="00C90664">
        <w:t xml:space="preserve"> </w:t>
      </w:r>
      <w:r w:rsidR="00C90664" w:rsidRPr="00827444">
        <w:t>o</w:t>
      </w:r>
      <w:r w:rsidR="00C90664">
        <w:t> </w:t>
      </w:r>
      <w:r w:rsidRPr="00827444">
        <w:t>tym,</w:t>
      </w:r>
      <w:r>
        <w:t xml:space="preserve"> </w:t>
      </w:r>
      <w:r w:rsidRPr="00827444">
        <w:t>że</w:t>
      </w:r>
      <w:r>
        <w:t xml:space="preserve"> </w:t>
      </w:r>
      <w:r w:rsidRPr="00827444">
        <w:t>takie</w:t>
      </w:r>
      <w:r>
        <w:t xml:space="preserve"> </w:t>
      </w:r>
      <w:r w:rsidRPr="00827444">
        <w:t>powierzenie</w:t>
      </w:r>
      <w:r>
        <w:t xml:space="preserve"> </w:t>
      </w:r>
      <w:r w:rsidRPr="00827444">
        <w:t>jest</w:t>
      </w:r>
      <w:r>
        <w:t xml:space="preserve"> </w:t>
      </w:r>
      <w:r w:rsidRPr="00827444">
        <w:t>wymagane</w:t>
      </w:r>
      <w:r w:rsidR="00C90664">
        <w:t xml:space="preserve"> </w:t>
      </w:r>
      <w:r w:rsidR="00C90664" w:rsidRPr="00827444">
        <w:t>z</w:t>
      </w:r>
      <w:r w:rsidR="00C90664">
        <w:t> </w:t>
      </w:r>
      <w:r w:rsidRPr="00827444">
        <w:t>uwagi</w:t>
      </w:r>
      <w:r>
        <w:t xml:space="preserve"> </w:t>
      </w:r>
      <w:r w:rsidRPr="00827444">
        <w:t>na</w:t>
      </w:r>
      <w:r>
        <w:t xml:space="preserve"> </w:t>
      </w:r>
      <w:r w:rsidRPr="00827444">
        <w:t>wymogi</w:t>
      </w:r>
      <w:r>
        <w:t xml:space="preserve"> </w:t>
      </w:r>
      <w:r w:rsidRPr="00827444">
        <w:t>określone</w:t>
      </w:r>
      <w:r w:rsidR="00C90664">
        <w:t xml:space="preserve"> </w:t>
      </w:r>
      <w:r w:rsidR="00C90664" w:rsidRPr="00827444">
        <w:t>w</w:t>
      </w:r>
      <w:r w:rsidR="00C90664">
        <w:t> </w:t>
      </w:r>
      <w:r w:rsidRPr="00827444">
        <w:t>prawie</w:t>
      </w:r>
      <w:r>
        <w:t xml:space="preserve"> </w:t>
      </w:r>
      <w:r w:rsidRPr="00827444">
        <w:t>państwa</w:t>
      </w:r>
      <w:r>
        <w:t xml:space="preserve"> </w:t>
      </w:r>
      <w:r w:rsidRPr="00827444">
        <w:t>trzeciego,</w:t>
      </w:r>
      <w:r>
        <w:t xml:space="preserve"> </w:t>
      </w:r>
      <w:r w:rsidRPr="00827444">
        <w:t>oraz</w:t>
      </w:r>
      <w:r w:rsidR="00C90664">
        <w:t xml:space="preserve"> </w:t>
      </w:r>
      <w:r w:rsidR="00C90664" w:rsidRPr="00827444">
        <w:t>o</w:t>
      </w:r>
      <w:r w:rsidR="00C90664">
        <w:t> </w:t>
      </w:r>
      <w:r w:rsidRPr="00827444">
        <w:t>okolicznościach</w:t>
      </w:r>
      <w:r>
        <w:t xml:space="preserve"> </w:t>
      </w:r>
      <w:r w:rsidRPr="00827444">
        <w:t>uzasadniających</w:t>
      </w:r>
      <w:r>
        <w:t xml:space="preserve"> </w:t>
      </w:r>
      <w:r w:rsidRPr="00827444">
        <w:t>to</w:t>
      </w:r>
      <w:r>
        <w:t xml:space="preserve"> </w:t>
      </w:r>
      <w:r w:rsidRPr="00827444">
        <w:t>powierzenie;</w:t>
      </w:r>
    </w:p>
    <w:p w:rsidR="00EE5160" w:rsidRPr="00827444" w:rsidRDefault="00EE5160" w:rsidP="00EE5160">
      <w:pPr>
        <w:pStyle w:val="ZPKTzmpktartykuempunktem"/>
      </w:pPr>
      <w:r w:rsidRPr="00827444">
        <w:t>2)</w:t>
      </w:r>
      <w:r w:rsidRPr="00827444">
        <w:tab/>
        <w:t>depozytariusz</w:t>
      </w:r>
      <w:r>
        <w:t xml:space="preserve"> </w:t>
      </w:r>
      <w:r w:rsidRPr="00827444">
        <w:t>został</w:t>
      </w:r>
      <w:r>
        <w:t xml:space="preserve"> </w:t>
      </w:r>
      <w:r w:rsidRPr="00827444">
        <w:t>upoważniony</w:t>
      </w:r>
      <w:r>
        <w:t xml:space="preserve"> </w:t>
      </w:r>
      <w:r w:rsidRPr="00827444">
        <w:t>odpowiednio</w:t>
      </w:r>
      <w:r>
        <w:t xml:space="preserve"> </w:t>
      </w:r>
      <w:r w:rsidRPr="00827444">
        <w:t>przez</w:t>
      </w:r>
      <w:r>
        <w:t xml:space="preserve"> </w:t>
      </w:r>
      <w:r w:rsidRPr="00827444">
        <w:t>fundusz</w:t>
      </w:r>
      <w:r>
        <w:t xml:space="preserve"> </w:t>
      </w:r>
      <w:r w:rsidRPr="00827444">
        <w:t>inwestycyjny</w:t>
      </w:r>
      <w:r>
        <w:t xml:space="preserve"> </w:t>
      </w:r>
      <w:r w:rsidRPr="00827444">
        <w:t>albo</w:t>
      </w:r>
      <w:r>
        <w:t xml:space="preserve"> </w:t>
      </w:r>
      <w:r w:rsidRPr="00827444">
        <w:t>alternatywną</w:t>
      </w:r>
      <w:r>
        <w:t xml:space="preserve"> </w:t>
      </w:r>
      <w:r w:rsidRPr="00827444">
        <w:t>spółkę</w:t>
      </w:r>
      <w:r>
        <w:t xml:space="preserve"> </w:t>
      </w:r>
      <w:r w:rsidRPr="00827444">
        <w:t>inwest</w:t>
      </w:r>
      <w:r w:rsidRPr="00827444">
        <w:t>y</w:t>
      </w:r>
      <w:r w:rsidRPr="00827444">
        <w:t>cyjną</w:t>
      </w:r>
      <w:r>
        <w:t xml:space="preserve"> </w:t>
      </w:r>
      <w:r w:rsidRPr="00827444">
        <w:t>do</w:t>
      </w:r>
      <w:r>
        <w:t xml:space="preserve"> </w:t>
      </w:r>
      <w:r w:rsidRPr="00827444">
        <w:t>powierzenia</w:t>
      </w:r>
      <w:r>
        <w:t xml:space="preserve"> </w:t>
      </w:r>
      <w:r w:rsidRPr="00827444">
        <w:t>takiemu</w:t>
      </w:r>
      <w:r>
        <w:t xml:space="preserve"> </w:t>
      </w:r>
      <w:r w:rsidRPr="00827444">
        <w:t>przedsiębiorcy</w:t>
      </w:r>
      <w:r>
        <w:t xml:space="preserve"> </w:t>
      </w:r>
      <w:r w:rsidRPr="00827444">
        <w:t>zagranicznemu</w:t>
      </w:r>
      <w:r>
        <w:t xml:space="preserve"> </w:t>
      </w:r>
      <w:r w:rsidRPr="00827444">
        <w:t>przechowywania</w:t>
      </w:r>
      <w:r>
        <w:t xml:space="preserve"> </w:t>
      </w:r>
      <w:r w:rsidRPr="00827444">
        <w:t>tych</w:t>
      </w:r>
      <w:r>
        <w:t xml:space="preserve"> </w:t>
      </w:r>
      <w:r w:rsidRPr="00827444">
        <w:t>instrumentów</w:t>
      </w:r>
      <w:r>
        <w:t xml:space="preserve"> </w:t>
      </w:r>
      <w:r w:rsidRPr="00827444">
        <w:t>finansowych.</w:t>
      </w:r>
    </w:p>
    <w:p w:rsidR="00EE5160" w:rsidRPr="00827444" w:rsidRDefault="00EE5160" w:rsidP="00EE5160">
      <w:pPr>
        <w:pStyle w:val="ZUSTzmustartykuempunktem"/>
      </w:pPr>
      <w:r w:rsidRPr="00827444">
        <w:t>4.</w:t>
      </w:r>
      <w:r w:rsidR="00C90664">
        <w:t> </w:t>
      </w:r>
      <w:r w:rsidRPr="00827444">
        <w:t>Korzystanie</w:t>
      </w:r>
      <w:r>
        <w:t xml:space="preserve"> </w:t>
      </w:r>
      <w:r w:rsidRPr="00827444">
        <w:t>przez</w:t>
      </w:r>
      <w:r>
        <w:t xml:space="preserve"> </w:t>
      </w:r>
      <w:r w:rsidRPr="00827444">
        <w:t>depozytariusza</w:t>
      </w:r>
      <w:r w:rsidR="00C90664">
        <w:t xml:space="preserve"> </w:t>
      </w:r>
      <w:r w:rsidR="00C90664" w:rsidRPr="00827444">
        <w:t>z</w:t>
      </w:r>
      <w:r w:rsidR="00C90664">
        <w:t> </w:t>
      </w:r>
      <w:r w:rsidRPr="00827444">
        <w:t>usług</w:t>
      </w:r>
      <w:r>
        <w:t xml:space="preserve"> </w:t>
      </w:r>
      <w:r w:rsidRPr="00827444">
        <w:t>świadczonych</w:t>
      </w:r>
      <w:r>
        <w:t xml:space="preserve"> </w:t>
      </w:r>
      <w:r w:rsidRPr="00827444">
        <w:t>przez</w:t>
      </w:r>
      <w:r>
        <w:t xml:space="preserve"> </w:t>
      </w:r>
      <w:r w:rsidRPr="00827444">
        <w:t>podmioty</w:t>
      </w:r>
      <w:r>
        <w:t xml:space="preserve"> </w:t>
      </w:r>
      <w:r w:rsidRPr="00827444">
        <w:t>prowadzące</w:t>
      </w:r>
      <w:r>
        <w:t xml:space="preserve"> </w:t>
      </w:r>
      <w:r w:rsidRPr="00827444">
        <w:t>systemy</w:t>
      </w:r>
      <w:r>
        <w:t xml:space="preserve"> </w:t>
      </w:r>
      <w:r w:rsidRPr="00827444">
        <w:t>rozrachunku</w:t>
      </w:r>
      <w:r>
        <w:t xml:space="preserve"> </w:t>
      </w:r>
      <w:r w:rsidRPr="00827444">
        <w:t>papierów</w:t>
      </w:r>
      <w:r>
        <w:t xml:space="preserve"> </w:t>
      </w:r>
      <w:r w:rsidRPr="00827444">
        <w:t>wartościowych</w:t>
      </w:r>
      <w:r>
        <w:t xml:space="preserve"> </w:t>
      </w:r>
      <w:r w:rsidRPr="00827444">
        <w:t>nie</w:t>
      </w:r>
      <w:r>
        <w:t xml:space="preserve"> </w:t>
      </w:r>
      <w:r w:rsidRPr="00827444">
        <w:t>stanowi</w:t>
      </w:r>
      <w:r>
        <w:t xml:space="preserve"> </w:t>
      </w:r>
      <w:r w:rsidRPr="00827444">
        <w:t>powierzenia,</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p>
    <w:p w:rsidR="00EE5160" w:rsidRPr="00827444" w:rsidRDefault="00EE5160" w:rsidP="00EE5160">
      <w:pPr>
        <w:pStyle w:val="ZUSTzmustartykuempunktem"/>
      </w:pPr>
      <w:r w:rsidRPr="00827444">
        <w:t>5.</w:t>
      </w:r>
      <w:r w:rsidR="00C90664">
        <w:t> </w:t>
      </w:r>
      <w:r w:rsidRPr="00827444">
        <w:t>Depozytariusz</w:t>
      </w:r>
      <w:r>
        <w:t xml:space="preserve"> </w:t>
      </w:r>
      <w:r w:rsidRPr="00827444">
        <w:t>jest</w:t>
      </w:r>
      <w:r>
        <w:t xml:space="preserve"> </w:t>
      </w:r>
      <w:r w:rsidRPr="00827444">
        <w:t>obowiązany,</w:t>
      </w:r>
      <w:r w:rsidR="00C90664">
        <w:t xml:space="preserve"> </w:t>
      </w:r>
      <w:r w:rsidR="00C90664" w:rsidRPr="00827444">
        <w:t>z</w:t>
      </w:r>
      <w:r w:rsidR="00C90664">
        <w:t> </w:t>
      </w:r>
      <w:r w:rsidRPr="00827444">
        <w:t>zachowaniem</w:t>
      </w:r>
      <w:r>
        <w:t xml:space="preserve"> </w:t>
      </w:r>
      <w:r w:rsidRPr="00827444">
        <w:t>należytej</w:t>
      </w:r>
      <w:r>
        <w:t xml:space="preserve"> </w:t>
      </w:r>
      <w:r w:rsidRPr="00827444">
        <w:t>staranności,</w:t>
      </w:r>
      <w:r>
        <w:t xml:space="preserve"> </w:t>
      </w:r>
      <w:r w:rsidRPr="00827444">
        <w:t>do</w:t>
      </w:r>
      <w:r>
        <w:t xml:space="preserve"> </w:t>
      </w:r>
      <w:r w:rsidRPr="00827444">
        <w:t>bieżącego</w:t>
      </w:r>
      <w:r>
        <w:t xml:space="preserve"> </w:t>
      </w:r>
      <w:r w:rsidRPr="00827444">
        <w:t>nadzorowania</w:t>
      </w:r>
      <w:r>
        <w:t xml:space="preserve"> </w:t>
      </w:r>
      <w:r w:rsidRPr="00827444">
        <w:t>wykon</w:t>
      </w:r>
      <w:r w:rsidRPr="00827444">
        <w:t>y</w:t>
      </w:r>
      <w:r w:rsidRPr="00827444">
        <w:t>wania</w:t>
      </w:r>
      <w:r>
        <w:t xml:space="preserve"> </w:t>
      </w:r>
      <w:r w:rsidRPr="00827444">
        <w:t>przez</w:t>
      </w:r>
      <w:r>
        <w:t xml:space="preserve"> </w:t>
      </w:r>
      <w:r w:rsidRPr="00827444">
        <w:t>przedsiębiorcę</w:t>
      </w:r>
      <w:r>
        <w:t xml:space="preserve"> </w:t>
      </w:r>
      <w:r w:rsidRPr="00827444">
        <w:t>lub</w:t>
      </w:r>
      <w:r>
        <w:t xml:space="preserve"> </w:t>
      </w:r>
      <w:r w:rsidRPr="00827444">
        <w:t>przedsiębiorcę</w:t>
      </w:r>
      <w:r>
        <w:t xml:space="preserve"> </w:t>
      </w:r>
      <w:r w:rsidRPr="00827444">
        <w:t>zagranicznego</w:t>
      </w:r>
      <w:r>
        <w:t xml:space="preserve"> </w:t>
      </w:r>
      <w:r w:rsidRPr="00827444">
        <w:t>powierzonych</w:t>
      </w:r>
      <w:r>
        <w:t xml:space="preserve"> </w:t>
      </w:r>
      <w:r w:rsidRPr="00827444">
        <w:t>mu</w:t>
      </w:r>
      <w:r>
        <w:t xml:space="preserve"> </w:t>
      </w:r>
      <w:r w:rsidRPr="00827444">
        <w:t>czynności</w:t>
      </w:r>
      <w:r w:rsidR="00C90664">
        <w:t xml:space="preserve"> </w:t>
      </w:r>
      <w:r w:rsidR="00C90664" w:rsidRPr="00827444">
        <w:t>i</w:t>
      </w:r>
      <w:r w:rsidR="00C90664">
        <w:t> </w:t>
      </w:r>
      <w:r w:rsidRPr="00827444">
        <w:t>dokonywania</w:t>
      </w:r>
      <w:r>
        <w:t xml:space="preserve"> </w:t>
      </w:r>
      <w:r w:rsidRPr="00827444">
        <w:t>okres</w:t>
      </w:r>
      <w:r w:rsidRPr="00827444">
        <w:t>o</w:t>
      </w:r>
      <w:r w:rsidRPr="00827444">
        <w:t>wych</w:t>
      </w:r>
      <w:r>
        <w:t xml:space="preserve"> </w:t>
      </w:r>
      <w:r w:rsidRPr="00827444">
        <w:t>kontroli</w:t>
      </w:r>
      <w:r>
        <w:t xml:space="preserve"> </w:t>
      </w:r>
      <w:r w:rsidRPr="00827444">
        <w:t>ich</w:t>
      </w:r>
      <w:r>
        <w:t xml:space="preserve"> </w:t>
      </w:r>
      <w:r w:rsidRPr="00827444">
        <w:t>wykonywania.</w:t>
      </w:r>
    </w:p>
    <w:p w:rsidR="00EE5160" w:rsidRPr="00827444" w:rsidRDefault="00EE5160" w:rsidP="00AB039E">
      <w:pPr>
        <w:pStyle w:val="ZARTzmartartykuempunktem"/>
        <w:keepNext/>
      </w:pPr>
      <w:r w:rsidRPr="00827444">
        <w:t>Art.</w:t>
      </w:r>
      <w:r w:rsidR="00C90664">
        <w:t> </w:t>
      </w:r>
      <w:r w:rsidRPr="00827444">
        <w:t>81j.</w:t>
      </w:r>
      <w:r w:rsidR="00C90664">
        <w:t> </w:t>
      </w:r>
      <w:r w:rsidRPr="00827444">
        <w:t>1.</w:t>
      </w:r>
      <w:r>
        <w:t xml:space="preserve"> </w:t>
      </w:r>
      <w:r w:rsidRPr="00827444">
        <w:t>Przedsiębiorca</w:t>
      </w:r>
      <w:r>
        <w:t xml:space="preserve"> </w:t>
      </w:r>
      <w:r w:rsidRPr="00827444">
        <w:t>lub</w:t>
      </w:r>
      <w:r>
        <w:t xml:space="preserve"> </w:t>
      </w:r>
      <w:r w:rsidRPr="00827444">
        <w:t>przedsiębiorca</w:t>
      </w:r>
      <w:r>
        <w:t xml:space="preserve"> </w:t>
      </w:r>
      <w:r w:rsidRPr="00827444">
        <w:t>zagraniczny,</w:t>
      </w:r>
      <w:r w:rsidR="00C90664">
        <w:t xml:space="preserve"> </w:t>
      </w:r>
      <w:r w:rsidR="00C90664" w:rsidRPr="00827444">
        <w:t>z</w:t>
      </w:r>
      <w:r w:rsidR="00C90664">
        <w:t> </w:t>
      </w:r>
      <w:r w:rsidRPr="00827444">
        <w:t>którym</w:t>
      </w:r>
      <w:r>
        <w:t xml:space="preserve"> </w:t>
      </w:r>
      <w:r w:rsidRPr="00827444">
        <w:t>depozytariusz</w:t>
      </w:r>
      <w:r>
        <w:t xml:space="preserve"> </w:t>
      </w:r>
      <w:r w:rsidRPr="00827444">
        <w:t>zawarł</w:t>
      </w:r>
      <w:r>
        <w:t xml:space="preserve"> </w:t>
      </w:r>
      <w:r w:rsidRPr="00827444">
        <w:t>umowę,</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81i</w:t>
      </w:r>
      <w:r w:rsidR="00C90664">
        <w:t xml:space="preserve"> ust. </w:t>
      </w:r>
      <w:r w:rsidRPr="00827444">
        <w:t>1,</w:t>
      </w:r>
      <w:r>
        <w:t xml:space="preserve"> </w:t>
      </w:r>
      <w:r w:rsidRPr="00827444">
        <w:t>może</w:t>
      </w:r>
      <w:r>
        <w:t xml:space="preserve"> </w:t>
      </w:r>
      <w:r w:rsidRPr="00827444">
        <w:t>przekazać</w:t>
      </w:r>
      <w:r>
        <w:t xml:space="preserve"> </w:t>
      </w:r>
      <w:r w:rsidRPr="00827444">
        <w:t>wykonywanie</w:t>
      </w:r>
      <w:r>
        <w:t xml:space="preserve"> </w:t>
      </w:r>
      <w:r w:rsidRPr="00827444">
        <w:t>powierzonych</w:t>
      </w:r>
      <w:r>
        <w:t xml:space="preserve"> </w:t>
      </w:r>
      <w:r w:rsidRPr="00827444">
        <w:t>mu</w:t>
      </w:r>
      <w:r>
        <w:t xml:space="preserve"> </w:t>
      </w:r>
      <w:r w:rsidRPr="00827444">
        <w:t>czynności</w:t>
      </w:r>
      <w:r>
        <w:t xml:space="preserve"> </w:t>
      </w:r>
      <w:r w:rsidRPr="00827444">
        <w:t>innemu</w:t>
      </w:r>
      <w:r>
        <w:t xml:space="preserve"> </w:t>
      </w:r>
      <w:r w:rsidRPr="00827444">
        <w:t>przedsiębiorcy</w:t>
      </w:r>
      <w:r>
        <w:t xml:space="preserve"> </w:t>
      </w:r>
      <w:r w:rsidRPr="00827444">
        <w:t>lub</w:t>
      </w:r>
      <w:r>
        <w:t xml:space="preserve"> </w:t>
      </w:r>
      <w:r w:rsidRPr="00827444">
        <w:t>prze</w:t>
      </w:r>
      <w:r w:rsidRPr="00827444">
        <w:t>d</w:t>
      </w:r>
      <w:r w:rsidRPr="00827444">
        <w:t>siębiorcy</w:t>
      </w:r>
      <w:r>
        <w:t xml:space="preserve"> </w:t>
      </w:r>
      <w:r w:rsidRPr="00827444">
        <w:t>zagranicznemu</w:t>
      </w:r>
      <w:r>
        <w:t xml:space="preserve"> </w:t>
      </w:r>
      <w:r w:rsidRPr="00827444">
        <w:t>wyłącznie:</w:t>
      </w:r>
    </w:p>
    <w:p w:rsidR="00EE5160" w:rsidRPr="00827444" w:rsidRDefault="00EE5160" w:rsidP="00EE5160">
      <w:pPr>
        <w:pStyle w:val="ZPKTzmpktartykuempunktem"/>
      </w:pPr>
      <w:r w:rsidRPr="00827444">
        <w:t>1)</w:t>
      </w:r>
      <w:r w:rsidRPr="00827444">
        <w:tab/>
        <w:t>za</w:t>
      </w:r>
      <w:r>
        <w:t xml:space="preserve"> </w:t>
      </w:r>
      <w:r w:rsidRPr="00827444">
        <w:t>zgodą</w:t>
      </w:r>
      <w:r>
        <w:t xml:space="preserve"> </w:t>
      </w:r>
      <w:r w:rsidRPr="00827444">
        <w:t>odpowiednio</w:t>
      </w:r>
      <w:r>
        <w:t xml:space="preserve"> </w:t>
      </w:r>
      <w:r w:rsidRPr="00827444">
        <w:t>funduszu</w:t>
      </w:r>
      <w:r>
        <w:t xml:space="preserve"> </w:t>
      </w:r>
      <w:r w:rsidRPr="00827444">
        <w:t>inwestycyjnego</w:t>
      </w:r>
      <w:r>
        <w:t xml:space="preserve"> </w:t>
      </w:r>
      <w:r w:rsidRPr="00827444">
        <w:t>albo</w:t>
      </w:r>
      <w:r>
        <w:t xml:space="preserve"> </w:t>
      </w:r>
      <w:r w:rsidRPr="00827444">
        <w:t>alternatywnej</w:t>
      </w:r>
      <w:r>
        <w:t xml:space="preserve"> </w:t>
      </w:r>
      <w:r w:rsidRPr="00827444">
        <w:t>spółki</w:t>
      </w:r>
      <w:r>
        <w:t xml:space="preserve"> </w:t>
      </w:r>
      <w:r w:rsidRPr="00827444">
        <w:t>inwestycyjnej;</w:t>
      </w:r>
    </w:p>
    <w:p w:rsidR="00EE5160" w:rsidRPr="00827444" w:rsidRDefault="00EE5160" w:rsidP="00EE5160">
      <w:pPr>
        <w:pStyle w:val="ZPKTzmpktartykuempunktem"/>
      </w:pPr>
      <w:r w:rsidRPr="00827444">
        <w:t>2)</w:t>
      </w:r>
      <w:r w:rsidRPr="00827444">
        <w:tab/>
        <w:t>jeżeli</w:t>
      </w:r>
      <w:r w:rsidR="00C90664">
        <w:t xml:space="preserve"> </w:t>
      </w:r>
      <w:r w:rsidR="00C90664" w:rsidRPr="00827444">
        <w:t>w</w:t>
      </w:r>
      <w:r w:rsidR="00C90664">
        <w:t> </w:t>
      </w:r>
      <w:r w:rsidRPr="00827444">
        <w:t>odniesieniu</w:t>
      </w:r>
      <w:r>
        <w:t xml:space="preserve"> </w:t>
      </w:r>
      <w:r w:rsidRPr="00827444">
        <w:t>do</w:t>
      </w:r>
      <w:r>
        <w:t xml:space="preserve"> </w:t>
      </w:r>
      <w:r w:rsidRPr="00827444">
        <w:t>przedsiębiorcy</w:t>
      </w:r>
      <w:r>
        <w:t xml:space="preserve"> </w:t>
      </w:r>
      <w:r w:rsidRPr="00827444">
        <w:t>lub</w:t>
      </w:r>
      <w:r>
        <w:t xml:space="preserve"> </w:t>
      </w:r>
      <w:r w:rsidRPr="00827444">
        <w:t>przedsiębiorcy</w:t>
      </w:r>
      <w:r>
        <w:t xml:space="preserve"> </w:t>
      </w:r>
      <w:r w:rsidRPr="00827444">
        <w:t>zagranicznego,</w:t>
      </w:r>
      <w:r>
        <w:t xml:space="preserve"> </w:t>
      </w:r>
      <w:r w:rsidRPr="00827444">
        <w:t>któremu</w:t>
      </w:r>
      <w:r>
        <w:t xml:space="preserve"> </w:t>
      </w:r>
      <w:r w:rsidRPr="00827444">
        <w:t>ma</w:t>
      </w:r>
      <w:r>
        <w:t xml:space="preserve"> </w:t>
      </w:r>
      <w:r w:rsidRPr="00827444">
        <w:t>być</w:t>
      </w:r>
      <w:r>
        <w:t xml:space="preserve"> </w:t>
      </w:r>
      <w:r w:rsidRPr="00827444">
        <w:t>przekazane</w:t>
      </w:r>
      <w:r>
        <w:t xml:space="preserve"> </w:t>
      </w:r>
      <w:r w:rsidRPr="00827444">
        <w:t>wyk</w:t>
      </w:r>
      <w:r w:rsidRPr="00827444">
        <w:t>o</w:t>
      </w:r>
      <w:r w:rsidRPr="00827444">
        <w:t>nywanie</w:t>
      </w:r>
      <w:r>
        <w:t xml:space="preserve"> </w:t>
      </w:r>
      <w:r w:rsidRPr="00827444">
        <w:t>czynności,</w:t>
      </w:r>
      <w:r>
        <w:t xml:space="preserve"> </w:t>
      </w:r>
      <w:r w:rsidRPr="00827444">
        <w:t>są</w:t>
      </w:r>
      <w:r>
        <w:t xml:space="preserve"> </w:t>
      </w:r>
      <w:r w:rsidRPr="00827444">
        <w:t>spełnione</w:t>
      </w:r>
      <w:r>
        <w:t xml:space="preserve"> </w:t>
      </w:r>
      <w:r w:rsidRPr="00827444">
        <w:t>warunki</w:t>
      </w:r>
      <w:r>
        <w:t xml:space="preserve"> </w:t>
      </w:r>
      <w:r w:rsidRPr="00827444">
        <w:t>określone</w:t>
      </w:r>
      <w:r w:rsidR="00C90664">
        <w:t xml:space="preserve"> </w:t>
      </w:r>
      <w:r w:rsidR="00C90664" w:rsidRPr="00827444">
        <w:t>w</w:t>
      </w:r>
      <w:r w:rsidR="00C90664">
        <w:t> art. </w:t>
      </w:r>
      <w:r w:rsidRPr="00827444">
        <w:t>81i</w:t>
      </w:r>
      <w:r w:rsidR="00C90664">
        <w:t xml:space="preserve"> ust. </w:t>
      </w:r>
      <w:r w:rsidR="00C90664" w:rsidRPr="00827444">
        <w:t>2</w:t>
      </w:r>
      <w:r w:rsidR="00C90664">
        <w:t xml:space="preserve"> pkt </w:t>
      </w:r>
      <w:r w:rsidRPr="00827444">
        <w:t>4;</w:t>
      </w:r>
    </w:p>
    <w:p w:rsidR="00EE5160" w:rsidRPr="00827444" w:rsidRDefault="00EE5160" w:rsidP="00EE5160">
      <w:pPr>
        <w:pStyle w:val="ZPKTzmpktartykuempunktem"/>
      </w:pPr>
      <w:r w:rsidRPr="00827444">
        <w:t>3)</w:t>
      </w:r>
      <w:r w:rsidRPr="00827444">
        <w:tab/>
        <w:t>jeżeli</w:t>
      </w:r>
      <w:r>
        <w:t xml:space="preserve"> </w:t>
      </w:r>
      <w:r w:rsidRPr="00827444">
        <w:t>są</w:t>
      </w:r>
      <w:r>
        <w:t xml:space="preserve"> </w:t>
      </w:r>
      <w:r w:rsidRPr="00827444">
        <w:t>spełnione</w:t>
      </w:r>
      <w:r>
        <w:t xml:space="preserve"> </w:t>
      </w:r>
      <w:r w:rsidRPr="00827444">
        <w:t>warunki,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81i</w:t>
      </w:r>
      <w:r w:rsidR="00C90664">
        <w:t xml:space="preserve"> ust. </w:t>
      </w:r>
      <w:r w:rsidR="00C90664" w:rsidRPr="00827444">
        <w:t>2</w:t>
      </w:r>
      <w:r w:rsidR="00C90664">
        <w:t xml:space="preserve"> pkt </w:t>
      </w:r>
      <w:r w:rsidRPr="00827444">
        <w:t>5.</w:t>
      </w:r>
    </w:p>
    <w:p w:rsidR="00EE5160" w:rsidRPr="00827444" w:rsidRDefault="00EE5160" w:rsidP="00EE5160">
      <w:pPr>
        <w:pStyle w:val="ZUSTzmustartykuempunktem"/>
      </w:pPr>
      <w:r w:rsidRPr="00827444">
        <w:t>2.</w:t>
      </w:r>
      <w:r w:rsidR="00C90664">
        <w:t> </w:t>
      </w:r>
      <w:r w:rsidRPr="00827444">
        <w:t>Przepis</w:t>
      </w:r>
      <w:r w:rsidR="00C90664">
        <w:t xml:space="preserve"> ust. </w:t>
      </w:r>
      <w:r w:rsidR="00C90664" w:rsidRPr="00827444">
        <w:t>1</w:t>
      </w:r>
      <w:r w:rsidR="00C90664">
        <w:t> </w:t>
      </w:r>
      <w:r w:rsidRPr="00827444">
        <w:t>stosuje</w:t>
      </w:r>
      <w:r>
        <w:t xml:space="preserve"> </w:t>
      </w:r>
      <w:r w:rsidRPr="00827444">
        <w:t>się</w:t>
      </w:r>
      <w:r>
        <w:t xml:space="preserve"> </w:t>
      </w:r>
      <w:r w:rsidRPr="00827444">
        <w:t>odpowiednio</w:t>
      </w:r>
      <w:r>
        <w:t xml:space="preserve"> </w:t>
      </w:r>
      <w:r w:rsidRPr="00827444">
        <w:t>do</w:t>
      </w:r>
      <w:r>
        <w:t xml:space="preserve"> </w:t>
      </w:r>
      <w:r w:rsidRPr="00827444">
        <w:t>dalszego</w:t>
      </w:r>
      <w:r>
        <w:t xml:space="preserve"> </w:t>
      </w:r>
      <w:r w:rsidRPr="00827444">
        <w:t>przekazywania</w:t>
      </w:r>
      <w:r>
        <w:t xml:space="preserve"> </w:t>
      </w:r>
      <w:r w:rsidRPr="00827444">
        <w:t>wykonywania</w:t>
      </w:r>
      <w:r>
        <w:t xml:space="preserve"> </w:t>
      </w:r>
      <w:r w:rsidRPr="00827444">
        <w:t>powierzonych</w:t>
      </w:r>
      <w:r>
        <w:t xml:space="preserve"> </w:t>
      </w:r>
      <w:r w:rsidRPr="00827444">
        <w:t>czynności.</w:t>
      </w:r>
    </w:p>
    <w:p w:rsidR="00EE5160" w:rsidRPr="00827444" w:rsidRDefault="00EE5160" w:rsidP="00EE5160">
      <w:pPr>
        <w:pStyle w:val="ZUSTzmustartykuempunktem"/>
      </w:pPr>
      <w:r w:rsidRPr="00827444">
        <w:t>3.</w:t>
      </w:r>
      <w:r w:rsidR="00C90664">
        <w:t> </w:t>
      </w:r>
      <w:r w:rsidRPr="00827444">
        <w:t>Do</w:t>
      </w:r>
      <w:r>
        <w:t xml:space="preserve"> </w:t>
      </w:r>
      <w:r w:rsidRPr="00827444">
        <w:t>przekazywania</w:t>
      </w:r>
      <w:r w:rsidR="00C90664">
        <w:t xml:space="preserve"> </w:t>
      </w:r>
      <w:r w:rsidR="00C90664" w:rsidRPr="00827444">
        <w:t>i</w:t>
      </w:r>
      <w:r w:rsidR="00C90664">
        <w:t> </w:t>
      </w:r>
      <w:r w:rsidRPr="00827444">
        <w:t>dalszego</w:t>
      </w:r>
      <w:r>
        <w:t xml:space="preserve"> </w:t>
      </w:r>
      <w:r w:rsidRPr="00827444">
        <w:t>przekazywania</w:t>
      </w:r>
      <w:r>
        <w:t xml:space="preserve"> </w:t>
      </w:r>
      <w:r w:rsidRPr="00827444">
        <w:t>wykonywania</w:t>
      </w:r>
      <w:r>
        <w:t xml:space="preserve"> </w:t>
      </w:r>
      <w:r w:rsidRPr="00827444">
        <w:t>powierzonych</w:t>
      </w:r>
      <w:r>
        <w:t xml:space="preserve"> </w:t>
      </w:r>
      <w:r w:rsidRPr="00827444">
        <w:t>czynności</w:t>
      </w:r>
      <w:r>
        <w:t xml:space="preserve"> </w:t>
      </w:r>
      <w:r w:rsidRPr="00827444">
        <w:t>przepisy</w:t>
      </w:r>
      <w:r w:rsidR="00C90664">
        <w:t xml:space="preserve"> art. </w:t>
      </w:r>
      <w:r w:rsidRPr="00827444">
        <w:t>81i</w:t>
      </w:r>
      <w:r>
        <w:t xml:space="preserve"> </w:t>
      </w:r>
      <w:r w:rsidRPr="00827444">
        <w:t>stosuje</w:t>
      </w:r>
      <w:r>
        <w:t xml:space="preserve"> </w:t>
      </w:r>
      <w:r w:rsidRPr="00827444">
        <w:t>się</w:t>
      </w:r>
      <w:r>
        <w:t xml:space="preserve"> </w:t>
      </w:r>
      <w:r w:rsidRPr="00827444">
        <w:t>odpowiednio.</w:t>
      </w:r>
    </w:p>
    <w:p w:rsidR="00EE5160" w:rsidRPr="00827444" w:rsidRDefault="00EE5160" w:rsidP="00EE5160">
      <w:pPr>
        <w:pStyle w:val="ZARTzmartartykuempunktem"/>
      </w:pPr>
      <w:r w:rsidRPr="00827444">
        <w:t>Art.</w:t>
      </w:r>
      <w:r w:rsidR="00C90664">
        <w:t> </w:t>
      </w:r>
      <w:r w:rsidRPr="00827444">
        <w:t>81k.</w:t>
      </w:r>
      <w:r w:rsidR="00C90664">
        <w:t> </w:t>
      </w:r>
      <w:r w:rsidRPr="00827444">
        <w:t>1.</w:t>
      </w:r>
      <w:r>
        <w:t xml:space="preserve"> </w:t>
      </w:r>
      <w:r w:rsidRPr="00827444">
        <w:t>Depozytariusz</w:t>
      </w:r>
      <w:r>
        <w:t xml:space="preserve"> </w:t>
      </w:r>
      <w:r w:rsidRPr="00827444">
        <w:t>odpowiada</w:t>
      </w:r>
      <w:r>
        <w:t xml:space="preserve"> </w:t>
      </w:r>
      <w:r w:rsidRPr="00827444">
        <w:t>wobec</w:t>
      </w:r>
      <w:r>
        <w:t xml:space="preserve"> </w:t>
      </w:r>
      <w:r w:rsidRPr="00827444">
        <w:t>odpowiednio</w:t>
      </w:r>
      <w:r>
        <w:t xml:space="preserve"> </w:t>
      </w:r>
      <w:r w:rsidRPr="00827444">
        <w:t>funduszu</w:t>
      </w:r>
      <w:r>
        <w:t xml:space="preserve"> </w:t>
      </w:r>
      <w:r w:rsidRPr="00827444">
        <w:t>inwestycyjnego</w:t>
      </w:r>
      <w:r>
        <w:t xml:space="preserve"> </w:t>
      </w:r>
      <w:r w:rsidRPr="00827444">
        <w:t>albo</w:t>
      </w:r>
      <w:r>
        <w:t xml:space="preserve"> </w:t>
      </w:r>
      <w:r w:rsidRPr="00827444">
        <w:t>alternatywnej</w:t>
      </w:r>
      <w:r>
        <w:t xml:space="preserve"> </w:t>
      </w:r>
      <w:r w:rsidRPr="00827444">
        <w:t>spółki</w:t>
      </w:r>
      <w:r>
        <w:t xml:space="preserve"> </w:t>
      </w:r>
      <w:r w:rsidRPr="00827444">
        <w:t>inwestycyjnej</w:t>
      </w:r>
      <w:r>
        <w:t xml:space="preserve"> </w:t>
      </w:r>
      <w:r w:rsidRPr="00827444">
        <w:t>za</w:t>
      </w:r>
      <w:r>
        <w:t xml:space="preserve"> </w:t>
      </w:r>
      <w:r w:rsidRPr="00827444">
        <w:t>utratę</w:t>
      </w:r>
      <w:r>
        <w:t xml:space="preserve"> </w:t>
      </w:r>
      <w:r w:rsidRPr="00827444">
        <w:t>przez</w:t>
      </w:r>
      <w:r>
        <w:t xml:space="preserve"> </w:t>
      </w:r>
      <w:r w:rsidRPr="00827444">
        <w:t>podmiot,</w:t>
      </w:r>
      <w:r>
        <w:t xml:space="preserve"> </w:t>
      </w:r>
      <w:r w:rsidRPr="00827444">
        <w:t>któremu</w:t>
      </w:r>
      <w:r>
        <w:t xml:space="preserve"> </w:t>
      </w:r>
      <w:r w:rsidRPr="00827444">
        <w:t>powierzył</w:t>
      </w:r>
      <w:r>
        <w:t xml:space="preserve"> </w:t>
      </w:r>
      <w:r w:rsidRPr="00827444">
        <w:t>wykonywanie</w:t>
      </w:r>
      <w:r>
        <w:t xml:space="preserve"> </w:t>
      </w:r>
      <w:r w:rsidRPr="00827444">
        <w:t>czynności</w:t>
      </w:r>
      <w:r>
        <w:t xml:space="preserve"> </w:t>
      </w:r>
      <w:r w:rsidRPr="00827444">
        <w:t>na</w:t>
      </w:r>
      <w:r>
        <w:t xml:space="preserve"> </w:t>
      </w:r>
      <w:r w:rsidRPr="00827444">
        <w:t>podstawie</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81i</w:t>
      </w:r>
      <w:r w:rsidR="00C90664">
        <w:t xml:space="preserve"> ust. </w:t>
      </w:r>
      <w:r w:rsidRPr="00827444">
        <w:t>1,</w:t>
      </w:r>
      <w:r>
        <w:t xml:space="preserve"> </w:t>
      </w:r>
      <w:r w:rsidRPr="00827444">
        <w:t>instrumentów</w:t>
      </w:r>
      <w:r>
        <w:t xml:space="preserve"> </w:t>
      </w:r>
      <w:r w:rsidRPr="00827444">
        <w:t>finansowych</w:t>
      </w:r>
      <w:r>
        <w:t xml:space="preserve"> </w:t>
      </w:r>
      <w:r w:rsidRPr="00827444">
        <w:t>stanowiących</w:t>
      </w:r>
      <w:r>
        <w:t xml:space="preserve"> </w:t>
      </w:r>
      <w:r w:rsidRPr="00827444">
        <w:t>aktywa</w:t>
      </w:r>
      <w:r>
        <w:t xml:space="preserve"> </w:t>
      </w:r>
      <w:r w:rsidRPr="00827444">
        <w:t>tego</w:t>
      </w:r>
      <w:r>
        <w:t xml:space="preserve"> </w:t>
      </w:r>
      <w:r w:rsidRPr="00827444">
        <w:t>funduszu</w:t>
      </w:r>
      <w:r>
        <w:t xml:space="preserve"> </w:t>
      </w:r>
      <w:r w:rsidRPr="00827444">
        <w:t>albo</w:t>
      </w:r>
      <w:r>
        <w:t xml:space="preserve"> </w:t>
      </w:r>
      <w:r w:rsidRPr="00827444">
        <w:t>spółki.</w:t>
      </w:r>
      <w:r>
        <w:t xml:space="preserve"> </w:t>
      </w:r>
      <w:r w:rsidRPr="00827444">
        <w:t>Przepisy</w:t>
      </w:r>
      <w:r w:rsidR="00C90664">
        <w:t xml:space="preserve"> art. </w:t>
      </w:r>
      <w:r w:rsidRPr="000B4D7D">
        <w:t>7</w:t>
      </w:r>
      <w:r w:rsidR="00C90664" w:rsidRPr="000B4D7D">
        <w:t>5</w:t>
      </w:r>
      <w:r w:rsidR="00C90664">
        <w:t xml:space="preserve"> ust. </w:t>
      </w:r>
      <w:r w:rsidR="00C90664" w:rsidRPr="00827444">
        <w:t>4</w:t>
      </w:r>
      <w:r w:rsidR="00C90664">
        <w:t xml:space="preserve"> i </w:t>
      </w:r>
      <w:r w:rsidR="00C90664" w:rsidRPr="00827444">
        <w:t>5</w:t>
      </w:r>
      <w:r w:rsidR="00C90664">
        <w:t xml:space="preserve"> oraz art. </w:t>
      </w:r>
      <w:r w:rsidRPr="00827444">
        <w:t>81g</w:t>
      </w:r>
      <w:r w:rsidR="00C90664">
        <w:t xml:space="preserve"> ust. </w:t>
      </w:r>
      <w:r w:rsidR="00C90664" w:rsidRPr="00827444">
        <w:t>4</w:t>
      </w:r>
      <w:r w:rsidR="00C90664">
        <w:t xml:space="preserve"> i </w:t>
      </w:r>
      <w:r w:rsidR="00C90664" w:rsidRPr="00827444">
        <w:t>5</w:t>
      </w:r>
      <w:r w:rsidR="00C90664">
        <w:t> </w:t>
      </w:r>
      <w:r w:rsidRPr="00827444">
        <w:t>stosuje</w:t>
      </w:r>
      <w:r>
        <w:t xml:space="preserve"> </w:t>
      </w:r>
      <w:r w:rsidRPr="00827444">
        <w:t>się.</w:t>
      </w:r>
    </w:p>
    <w:p w:rsidR="00EE5160" w:rsidRPr="00827444" w:rsidRDefault="00EE5160" w:rsidP="00EE5160">
      <w:pPr>
        <w:pStyle w:val="ZUSTzmustartykuempunktem"/>
      </w:pPr>
      <w:r w:rsidRPr="00827444">
        <w:t>2.</w:t>
      </w:r>
      <w:r w:rsidR="00C90664">
        <w:t> </w:t>
      </w:r>
      <w:r w:rsidRPr="00827444">
        <w:t>Odpowiedzialność</w:t>
      </w:r>
      <w:r>
        <w:t xml:space="preserve"> </w:t>
      </w:r>
      <w:r w:rsidRPr="00827444">
        <w:t>depozytariusza,</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w:t>
      </w:r>
      <w:r>
        <w:t xml:space="preserve"> </w:t>
      </w:r>
      <w:r w:rsidRPr="00827444">
        <w:t>nie</w:t>
      </w:r>
      <w:r>
        <w:t xml:space="preserve"> </w:t>
      </w:r>
      <w:r w:rsidRPr="00827444">
        <w:t>może</w:t>
      </w:r>
      <w:r>
        <w:t xml:space="preserve"> </w:t>
      </w:r>
      <w:r w:rsidRPr="00827444">
        <w:t>być</w:t>
      </w:r>
      <w:r w:rsidR="00C90664">
        <w:t xml:space="preserve"> </w:t>
      </w:r>
      <w:r w:rsidR="00C90664" w:rsidRPr="00827444">
        <w:t>w</w:t>
      </w:r>
      <w:r w:rsidR="00C90664">
        <w:t> </w:t>
      </w:r>
      <w:r w:rsidRPr="00827444">
        <w:t>drodze</w:t>
      </w:r>
      <w:r>
        <w:t xml:space="preserve"> </w:t>
      </w:r>
      <w:r w:rsidRPr="00827444">
        <w:t>umowy</w:t>
      </w:r>
      <w:r>
        <w:t xml:space="preserve"> </w:t>
      </w:r>
      <w:r w:rsidRPr="00827444">
        <w:t>wyłączona</w:t>
      </w:r>
      <w:r>
        <w:t xml:space="preserve"> </w:t>
      </w:r>
      <w:r w:rsidRPr="00827444">
        <w:t>albo</w:t>
      </w:r>
      <w:r>
        <w:t xml:space="preserve"> </w:t>
      </w:r>
      <w:r w:rsidRPr="00827444">
        <w:t>ograniczona,</w:t>
      </w:r>
      <w:r w:rsidR="00C90664">
        <w:t xml:space="preserve"> </w:t>
      </w:r>
      <w:r w:rsidR="00C90664" w:rsidRPr="00827444">
        <w:t>z</w:t>
      </w:r>
      <w:r w:rsidR="00C90664">
        <w:t> </w:t>
      </w:r>
      <w:r w:rsidRPr="00827444">
        <w:t>zastrzeżeniem</w:t>
      </w:r>
      <w:r w:rsidR="00C90664">
        <w:t xml:space="preserve"> art. </w:t>
      </w:r>
      <w:r w:rsidRPr="00827444">
        <w:t>81l.</w:t>
      </w:r>
    </w:p>
    <w:p w:rsidR="00EE5160" w:rsidRPr="00827444" w:rsidRDefault="00EE5160" w:rsidP="00EE5160">
      <w:pPr>
        <w:pStyle w:val="ZUSTzmustartykuempunktem"/>
      </w:pPr>
      <w:r w:rsidRPr="00827444">
        <w:t>3.</w:t>
      </w:r>
      <w:r w:rsidR="00C90664">
        <w:t> </w:t>
      </w:r>
      <w:r w:rsidRPr="00827444">
        <w:t>Powierzenie</w:t>
      </w:r>
      <w:r>
        <w:t xml:space="preserve"> </w:t>
      </w:r>
      <w:r w:rsidRPr="00827444">
        <w:t>przez</w:t>
      </w:r>
      <w:r>
        <w:t xml:space="preserve"> </w:t>
      </w:r>
      <w:r w:rsidRPr="00827444">
        <w:t>depozytariusza</w:t>
      </w:r>
      <w:r>
        <w:t xml:space="preserve"> </w:t>
      </w:r>
      <w:r w:rsidRPr="00827444">
        <w:t>wykonywanych</w:t>
      </w:r>
      <w:r>
        <w:t xml:space="preserve"> </w:t>
      </w:r>
      <w:r w:rsidRPr="00827444">
        <w:t>czynności</w:t>
      </w:r>
      <w:r>
        <w:t xml:space="preserve"> </w:t>
      </w:r>
      <w:r w:rsidRPr="00827444">
        <w:t>innemu</w:t>
      </w:r>
      <w:r>
        <w:t xml:space="preserve"> </w:t>
      </w:r>
      <w:r w:rsidRPr="00827444">
        <w:t>podmiotowi</w:t>
      </w:r>
      <w:r>
        <w:t xml:space="preserve"> </w:t>
      </w:r>
      <w:r w:rsidRPr="00827444">
        <w:t>nie</w:t>
      </w:r>
      <w:r>
        <w:t xml:space="preserve"> </w:t>
      </w:r>
      <w:r w:rsidRPr="00827444">
        <w:t>zwalnia</w:t>
      </w:r>
      <w:r>
        <w:t xml:space="preserve"> </w:t>
      </w:r>
      <w:r w:rsidRPr="00827444">
        <w:t>depozytari</w:t>
      </w:r>
      <w:r w:rsidRPr="00827444">
        <w:t>u</w:t>
      </w:r>
      <w:r w:rsidRPr="00827444">
        <w:t>sza</w:t>
      </w:r>
      <w:r>
        <w:t xml:space="preserve"> </w:t>
      </w:r>
      <w:r w:rsidRPr="00827444">
        <w:t>od</w:t>
      </w:r>
      <w:r>
        <w:t xml:space="preserve"> </w:t>
      </w:r>
      <w:r w:rsidRPr="00827444">
        <w:t>odpowiedzialności</w:t>
      </w:r>
      <w:r>
        <w:t xml:space="preserve"> </w:t>
      </w:r>
      <w:r w:rsidRPr="00827444">
        <w:t>wobec</w:t>
      </w:r>
      <w:r>
        <w:t xml:space="preserve"> </w:t>
      </w:r>
      <w:r w:rsidRPr="00827444">
        <w:t>odpowiednio</w:t>
      </w:r>
      <w:r>
        <w:t xml:space="preserve"> </w:t>
      </w:r>
      <w:r w:rsidRPr="00827444">
        <w:t>funduszu</w:t>
      </w:r>
      <w:r>
        <w:t xml:space="preserve"> </w:t>
      </w:r>
      <w:r w:rsidRPr="00827444">
        <w:t>inwestycyjnego</w:t>
      </w:r>
      <w:r>
        <w:t xml:space="preserve"> </w:t>
      </w:r>
      <w:r w:rsidRPr="00827444">
        <w:t>albo</w:t>
      </w:r>
      <w:r>
        <w:t xml:space="preserve"> </w:t>
      </w:r>
      <w:r w:rsidRPr="00827444">
        <w:t>alternatywnej</w:t>
      </w:r>
      <w:r>
        <w:t xml:space="preserve"> </w:t>
      </w:r>
      <w:r w:rsidRPr="00827444">
        <w:t>spółki</w:t>
      </w:r>
      <w:r>
        <w:t xml:space="preserve"> </w:t>
      </w:r>
      <w:r w:rsidRPr="00827444">
        <w:t>inwestycyjnej.</w:t>
      </w:r>
    </w:p>
    <w:p w:rsidR="00EE5160" w:rsidRPr="00EE5160" w:rsidRDefault="00EE5160" w:rsidP="00AB039E">
      <w:pPr>
        <w:pStyle w:val="ZARTzmartartykuempunktem"/>
        <w:keepNext/>
      </w:pPr>
      <w:r w:rsidRPr="00827444">
        <w:t>Art.</w:t>
      </w:r>
      <w:r w:rsidR="00C90664">
        <w:t> </w:t>
      </w:r>
      <w:r w:rsidRPr="00EE5160">
        <w:t>81l.</w:t>
      </w:r>
      <w:r w:rsidR="00C90664">
        <w:t> </w:t>
      </w:r>
      <w:r w:rsidRPr="00EE5160">
        <w:t>1. Depozytariusz może uwolnić się od odpowiedzialności wobec odpowiednio specjalistycznego fu</w:t>
      </w:r>
      <w:r w:rsidRPr="00EE5160">
        <w:t>n</w:t>
      </w:r>
      <w:r w:rsidRPr="00EE5160">
        <w:t>duszu inwestycyjnego otwartego, funduszu inwestycyjnego zamkniętego albo alternatywnej spółki inwestycyjnej za utratę instrumentu finansowego przez podmiot, któremu powierzył wykonywanie czynności na podstawie umowy,</w:t>
      </w:r>
      <w:r w:rsidR="00C90664" w:rsidRPr="00EE5160">
        <w:t xml:space="preserve"> o</w:t>
      </w:r>
      <w:r w:rsidR="00C90664">
        <w:t> </w:t>
      </w:r>
      <w:r w:rsidRPr="00EE5160">
        <w:t>której mowa</w:t>
      </w:r>
      <w:r w:rsidR="00C90664" w:rsidRPr="00EE5160">
        <w:t xml:space="preserve"> w</w:t>
      </w:r>
      <w:r w:rsidR="00C90664">
        <w:t> art. </w:t>
      </w:r>
      <w:r w:rsidRPr="00EE5160">
        <w:t>81i</w:t>
      </w:r>
      <w:r w:rsidR="00C90664">
        <w:t xml:space="preserve"> ust. </w:t>
      </w:r>
      <w:r w:rsidRPr="00EE5160">
        <w:t>1, jeżeli wykaże,</w:t>
      </w:r>
      <w:r w:rsidR="00C90664" w:rsidRPr="00EE5160">
        <w:t xml:space="preserve"> z</w:t>
      </w:r>
      <w:r w:rsidR="00C90664">
        <w:t> </w:t>
      </w:r>
      <w:r w:rsidRPr="00EE5160">
        <w:t>uwzględnieniem</w:t>
      </w:r>
      <w:r w:rsidR="00C90664">
        <w:t xml:space="preserve"> art. </w:t>
      </w:r>
      <w:r w:rsidRPr="00EE5160">
        <w:t>10</w:t>
      </w:r>
      <w:r w:rsidR="00C90664" w:rsidRPr="00EE5160">
        <w:t>2</w:t>
      </w:r>
      <w:r w:rsidR="00C90664">
        <w:t> </w:t>
      </w:r>
      <w:r w:rsidRPr="00EE5160">
        <w:t>rozporządzenia 231/2013, że:</w:t>
      </w:r>
    </w:p>
    <w:p w:rsidR="00EE5160" w:rsidRPr="00827444" w:rsidRDefault="00EE5160" w:rsidP="00EE5160">
      <w:pPr>
        <w:pStyle w:val="ZPKTzmpktartykuempunktem"/>
      </w:pPr>
      <w:r w:rsidRPr="00827444">
        <w:t>1)</w:t>
      </w:r>
      <w:r w:rsidRPr="00827444">
        <w:tab/>
      </w:r>
      <w:r w:rsidRPr="000B4D7D">
        <w:t>dopełnił obowiązków</w:t>
      </w:r>
      <w:r>
        <w:t xml:space="preserve"> </w:t>
      </w:r>
      <w:r w:rsidRPr="00827444">
        <w:t>określonych</w:t>
      </w:r>
      <w:r w:rsidR="00C90664">
        <w:t xml:space="preserve"> </w:t>
      </w:r>
      <w:r w:rsidR="00C90664" w:rsidRPr="00827444">
        <w:t>w</w:t>
      </w:r>
      <w:r w:rsidR="00C90664">
        <w:t> art. </w:t>
      </w:r>
      <w:r w:rsidRPr="00827444">
        <w:t>81i;</w:t>
      </w:r>
    </w:p>
    <w:p w:rsidR="00EE5160" w:rsidRPr="00827444" w:rsidRDefault="00EE5160" w:rsidP="00EE5160">
      <w:pPr>
        <w:pStyle w:val="ZPKTzmpktartykuempunktem"/>
      </w:pPr>
      <w:r w:rsidRPr="00827444">
        <w:t>2)</w:t>
      </w:r>
      <w:r w:rsidRPr="00827444">
        <w:tab/>
        <w:t>pisemna</w:t>
      </w:r>
      <w:r>
        <w:t xml:space="preserve"> </w:t>
      </w:r>
      <w:r w:rsidRPr="00827444">
        <w:t>umowa</w:t>
      </w:r>
      <w:r>
        <w:t xml:space="preserve"> </w:t>
      </w:r>
      <w:r w:rsidRPr="00827444">
        <w:t>między</w:t>
      </w:r>
      <w:r>
        <w:t xml:space="preserve"> </w:t>
      </w:r>
      <w:r w:rsidRPr="00827444">
        <w:t>depozytariuszem</w:t>
      </w:r>
      <w:r w:rsidR="00C90664">
        <w:t xml:space="preserve"> </w:t>
      </w:r>
      <w:r w:rsidR="00C90664" w:rsidRPr="00827444">
        <w:t>a</w:t>
      </w:r>
      <w:r w:rsidR="00C90664">
        <w:t> </w:t>
      </w:r>
      <w:r w:rsidRPr="00827444">
        <w:t>tym</w:t>
      </w:r>
      <w:r>
        <w:t xml:space="preserve"> </w:t>
      </w:r>
      <w:r w:rsidRPr="00827444">
        <w:t>podmiotem</w:t>
      </w:r>
      <w:r w:rsidR="00C90664">
        <w:t xml:space="preserve"> </w:t>
      </w:r>
      <w:r w:rsidR="00C90664" w:rsidRPr="00827444">
        <w:t>w</w:t>
      </w:r>
      <w:r w:rsidR="00C90664">
        <w:t> </w:t>
      </w:r>
      <w:r w:rsidRPr="00827444">
        <w:t>sposób</w:t>
      </w:r>
      <w:r>
        <w:t xml:space="preserve"> </w:t>
      </w:r>
      <w:r w:rsidRPr="00827444">
        <w:t>jednoznaczny</w:t>
      </w:r>
      <w:r>
        <w:t xml:space="preserve"> </w:t>
      </w:r>
      <w:r w:rsidRPr="00827444">
        <w:t>przenosi</w:t>
      </w:r>
      <w:r>
        <w:t xml:space="preserve"> </w:t>
      </w:r>
      <w:r w:rsidRPr="00827444">
        <w:t>odpowiedzia</w:t>
      </w:r>
      <w:r w:rsidRPr="00827444">
        <w:t>l</w:t>
      </w:r>
      <w:r w:rsidRPr="00827444">
        <w:t>ność</w:t>
      </w:r>
      <w:r>
        <w:t xml:space="preserve"> </w:t>
      </w:r>
      <w:r w:rsidRPr="00827444">
        <w:t>depozytariusza</w:t>
      </w:r>
      <w:r>
        <w:t xml:space="preserve"> </w:t>
      </w:r>
      <w:r w:rsidRPr="00827444">
        <w:t>na</w:t>
      </w:r>
      <w:r>
        <w:t xml:space="preserve"> </w:t>
      </w:r>
      <w:r w:rsidRPr="00827444">
        <w:t>ten</w:t>
      </w:r>
      <w:r>
        <w:t xml:space="preserve"> </w:t>
      </w:r>
      <w:r w:rsidRPr="00827444">
        <w:t>podmiot</w:t>
      </w:r>
      <w:r w:rsidR="00C90664">
        <w:t xml:space="preserve"> </w:t>
      </w:r>
      <w:r w:rsidR="00C90664" w:rsidRPr="00827444">
        <w:t>i</w:t>
      </w:r>
      <w:r w:rsidR="00C90664">
        <w:t> </w:t>
      </w:r>
      <w:r w:rsidRPr="00827444">
        <w:t>umożliwia</w:t>
      </w:r>
      <w:r>
        <w:t xml:space="preserve"> </w:t>
      </w:r>
      <w:r w:rsidRPr="00827444">
        <w:t>odpowiednio</w:t>
      </w:r>
      <w:r>
        <w:t xml:space="preserve"> </w:t>
      </w:r>
      <w:r w:rsidRPr="00827444">
        <w:t>towarzystwu</w:t>
      </w:r>
      <w:r w:rsidR="00C90664">
        <w:t xml:space="preserve"> </w:t>
      </w:r>
      <w:r w:rsidR="00C90664" w:rsidRPr="00827444">
        <w:t>i</w:t>
      </w:r>
      <w:r w:rsidR="00C90664">
        <w:t> </w:t>
      </w:r>
      <w:r w:rsidRPr="00827444">
        <w:t>funduszowi</w:t>
      </w:r>
      <w:r>
        <w:t xml:space="preserve"> </w:t>
      </w:r>
      <w:r w:rsidRPr="00827444">
        <w:t>inwestycyjnemu</w:t>
      </w:r>
      <w:r>
        <w:t xml:space="preserve"> </w:t>
      </w:r>
      <w:r w:rsidRPr="00827444">
        <w:t>albo</w:t>
      </w:r>
      <w:r>
        <w:t xml:space="preserve"> </w:t>
      </w:r>
      <w:r w:rsidRPr="00827444">
        <w:lastRenderedPageBreak/>
        <w:t>zarządzającemu</w:t>
      </w:r>
      <w:r>
        <w:t xml:space="preserve"> </w:t>
      </w:r>
      <w:r w:rsidRPr="00827444">
        <w:t>ASI</w:t>
      </w:r>
      <w:r w:rsidR="00C90664">
        <w:t xml:space="preserve"> </w:t>
      </w:r>
      <w:r w:rsidR="00C90664" w:rsidRPr="00827444">
        <w:t>i</w:t>
      </w:r>
      <w:r w:rsidR="00C90664">
        <w:t> </w:t>
      </w:r>
      <w:r w:rsidRPr="00827444">
        <w:t>alternatywnej</w:t>
      </w:r>
      <w:r>
        <w:t xml:space="preserve"> </w:t>
      </w:r>
      <w:r w:rsidRPr="00827444">
        <w:t>spółce</w:t>
      </w:r>
      <w:r>
        <w:t xml:space="preserve"> </w:t>
      </w:r>
      <w:r w:rsidRPr="00827444">
        <w:t>inwestycyjnej</w:t>
      </w:r>
      <w:r>
        <w:t xml:space="preserve"> </w:t>
      </w:r>
      <w:r w:rsidRPr="00827444">
        <w:t>dochodzenie</w:t>
      </w:r>
      <w:r>
        <w:t xml:space="preserve"> </w:t>
      </w:r>
      <w:r w:rsidRPr="00827444">
        <w:t>roszczeń</w:t>
      </w:r>
      <w:r>
        <w:t xml:space="preserve"> </w:t>
      </w:r>
      <w:r w:rsidRPr="00827444">
        <w:t>od</w:t>
      </w:r>
      <w:r>
        <w:t xml:space="preserve"> </w:t>
      </w:r>
      <w:r w:rsidRPr="00827444">
        <w:t>tego</w:t>
      </w:r>
      <w:r>
        <w:t xml:space="preserve"> </w:t>
      </w:r>
      <w:r w:rsidRPr="00827444">
        <w:t>podmiotu</w:t>
      </w:r>
      <w:r>
        <w:t xml:space="preserve"> </w:t>
      </w:r>
      <w:r w:rsidRPr="00827444">
        <w:t>bezpośre</w:t>
      </w:r>
      <w:r w:rsidRPr="00827444">
        <w:t>d</w:t>
      </w:r>
      <w:r w:rsidRPr="00827444">
        <w:t>nio</w:t>
      </w:r>
      <w:r>
        <w:t xml:space="preserve"> </w:t>
      </w:r>
      <w:r w:rsidRPr="00827444">
        <w:t>lub</w:t>
      </w:r>
      <w:r>
        <w:t xml:space="preserve">, </w:t>
      </w:r>
      <w:r w:rsidRPr="00827444">
        <w:t>po</w:t>
      </w:r>
      <w:r>
        <w:t xml:space="preserve"> </w:t>
      </w:r>
      <w:r w:rsidRPr="00827444">
        <w:t>udzieleniu</w:t>
      </w:r>
      <w:r>
        <w:t xml:space="preserve"> </w:t>
      </w:r>
      <w:r w:rsidRPr="00827444">
        <w:t>pełnomocnictwa</w:t>
      </w:r>
      <w:r>
        <w:t xml:space="preserve"> </w:t>
      </w:r>
      <w:r w:rsidRPr="00827444">
        <w:t>depozytariuszowi</w:t>
      </w:r>
      <w:r>
        <w:t xml:space="preserve">, </w:t>
      </w:r>
      <w:r w:rsidRPr="00827444">
        <w:t>za</w:t>
      </w:r>
      <w:r>
        <w:t xml:space="preserve"> </w:t>
      </w:r>
      <w:r w:rsidRPr="00827444">
        <w:t>jego</w:t>
      </w:r>
      <w:r>
        <w:t xml:space="preserve"> </w:t>
      </w:r>
      <w:r w:rsidRPr="00827444">
        <w:t>pośrednictwem;</w:t>
      </w:r>
    </w:p>
    <w:p w:rsidR="00EE5160" w:rsidRPr="00827444" w:rsidRDefault="00EE5160" w:rsidP="00EE5160">
      <w:pPr>
        <w:pStyle w:val="ZPKTzmpktartykuempunktem"/>
      </w:pPr>
      <w:r w:rsidRPr="00827444">
        <w:t>3)</w:t>
      </w:r>
      <w:r w:rsidRPr="00827444">
        <w:tab/>
        <w:t>pisemna</w:t>
      </w:r>
      <w:r>
        <w:t xml:space="preserve"> </w:t>
      </w:r>
      <w:r w:rsidRPr="00827444">
        <w:t>umowa</w:t>
      </w:r>
      <w:r>
        <w:t xml:space="preserve"> </w:t>
      </w:r>
      <w:r w:rsidRPr="00827444">
        <w:t>między</w:t>
      </w:r>
      <w:r>
        <w:t xml:space="preserve"> </w:t>
      </w:r>
      <w:r w:rsidRPr="00827444">
        <w:t>depozytariuszem</w:t>
      </w:r>
      <w:r w:rsidR="00C90664">
        <w:t xml:space="preserve"> </w:t>
      </w:r>
      <w:r w:rsidR="00C90664" w:rsidRPr="00827444">
        <w:t>a</w:t>
      </w:r>
      <w:r w:rsidR="00C90664">
        <w:t> </w:t>
      </w:r>
      <w:r w:rsidRPr="00827444">
        <w:t>odpowiednio</w:t>
      </w:r>
      <w:r>
        <w:t xml:space="preserve"> </w:t>
      </w:r>
      <w:r w:rsidRPr="00827444">
        <w:t>funduszem</w:t>
      </w:r>
      <w:r>
        <w:t xml:space="preserve"> </w:t>
      </w:r>
      <w:r w:rsidRPr="00827444">
        <w:t>inwestycyjnym</w:t>
      </w:r>
      <w:r>
        <w:t xml:space="preserve"> </w:t>
      </w:r>
      <w:r w:rsidRPr="00827444">
        <w:t>albo</w:t>
      </w:r>
      <w:r>
        <w:t xml:space="preserve"> </w:t>
      </w:r>
      <w:r w:rsidRPr="00827444">
        <w:t>alternatywną</w:t>
      </w:r>
      <w:r>
        <w:t xml:space="preserve"> </w:t>
      </w:r>
      <w:r w:rsidRPr="00827444">
        <w:t>spółką</w:t>
      </w:r>
      <w:r>
        <w:t xml:space="preserve"> </w:t>
      </w:r>
      <w:r w:rsidRPr="000B4D7D">
        <w:t>inwestycyjną dopuszcza</w:t>
      </w:r>
      <w:r>
        <w:t xml:space="preserve"> </w:t>
      </w:r>
      <w:r w:rsidRPr="00827444">
        <w:t>możliwość</w:t>
      </w:r>
      <w:r>
        <w:t xml:space="preserve"> </w:t>
      </w:r>
      <w:r w:rsidRPr="00827444">
        <w:t>zwolnienia</w:t>
      </w:r>
      <w:r>
        <w:t xml:space="preserve"> </w:t>
      </w:r>
      <w:r w:rsidRPr="00827444">
        <w:t>się</w:t>
      </w:r>
      <w:r>
        <w:t xml:space="preserve"> </w:t>
      </w:r>
      <w:r w:rsidRPr="00827444">
        <w:t>przez</w:t>
      </w:r>
      <w:r>
        <w:t xml:space="preserve"> </w:t>
      </w:r>
      <w:r w:rsidRPr="00827444">
        <w:t>depozytariusza</w:t>
      </w:r>
      <w:r>
        <w:t xml:space="preserve"> </w:t>
      </w:r>
      <w:r w:rsidRPr="00827444">
        <w:t>od</w:t>
      </w:r>
      <w:r>
        <w:t xml:space="preserve"> </w:t>
      </w:r>
      <w:r w:rsidRPr="00827444">
        <w:t>odpowiedzialności</w:t>
      </w:r>
      <w:r w:rsidR="00C90664">
        <w:t xml:space="preserve"> </w:t>
      </w:r>
      <w:r w:rsidR="00C90664" w:rsidRPr="00827444">
        <w:t>w</w:t>
      </w:r>
      <w:r w:rsidR="00C90664">
        <w:t> </w:t>
      </w:r>
      <w:r w:rsidRPr="00827444">
        <w:t>takiej</w:t>
      </w:r>
      <w:r>
        <w:t xml:space="preserve"> </w:t>
      </w:r>
      <w:r w:rsidRPr="00827444">
        <w:t>sytuacji</w:t>
      </w:r>
      <w:r w:rsidR="00C90664">
        <w:t xml:space="preserve"> </w:t>
      </w:r>
      <w:r w:rsidR="00C90664" w:rsidRPr="00827444">
        <w:t>i</w:t>
      </w:r>
      <w:r w:rsidR="00C90664">
        <w:t> </w:t>
      </w:r>
      <w:r w:rsidRPr="00827444">
        <w:t>ustanawia</w:t>
      </w:r>
      <w:r>
        <w:t xml:space="preserve"> </w:t>
      </w:r>
      <w:r w:rsidRPr="00827444">
        <w:t>obiektywne</w:t>
      </w:r>
      <w:r>
        <w:t xml:space="preserve"> </w:t>
      </w:r>
      <w:r w:rsidRPr="00827444">
        <w:t>warunki</w:t>
      </w:r>
      <w:r>
        <w:t xml:space="preserve"> </w:t>
      </w:r>
      <w:r w:rsidRPr="00827444">
        <w:t>zwolnienia</w:t>
      </w:r>
      <w:r>
        <w:t xml:space="preserve"> </w:t>
      </w:r>
      <w:r w:rsidRPr="00827444">
        <w:t>się</w:t>
      </w:r>
      <w:r>
        <w:t xml:space="preserve"> </w:t>
      </w:r>
      <w:r w:rsidRPr="00827444">
        <w:t>depozytariusza</w:t>
      </w:r>
      <w:r>
        <w:t xml:space="preserve"> </w:t>
      </w:r>
      <w:r w:rsidRPr="00827444">
        <w:t>od</w:t>
      </w:r>
      <w:r>
        <w:t xml:space="preserve"> </w:t>
      </w:r>
      <w:r w:rsidRPr="00827444">
        <w:t>takiej</w:t>
      </w:r>
      <w:r>
        <w:t xml:space="preserve"> </w:t>
      </w:r>
      <w:r w:rsidRPr="00827444">
        <w:t>odpowiedzialności.</w:t>
      </w:r>
    </w:p>
    <w:p w:rsidR="00EE5160" w:rsidRPr="00EE5160" w:rsidRDefault="00EE5160" w:rsidP="00AB039E">
      <w:pPr>
        <w:pStyle w:val="ZUSTzmustartykuempunktem"/>
        <w:keepNext/>
      </w:pPr>
      <w:r w:rsidRPr="00827444">
        <w:t>2.</w:t>
      </w:r>
      <w:r w:rsidR="00C90664">
        <w:t> </w:t>
      </w:r>
      <w:r w:rsidRPr="00EE5160">
        <w:t>Jeżeli do utraty instrumentu finansowego doszło</w:t>
      </w:r>
      <w:r w:rsidR="00C90664" w:rsidRPr="00EE5160">
        <w:t xml:space="preserve"> w</w:t>
      </w:r>
      <w:r w:rsidR="00C90664">
        <w:t> </w:t>
      </w:r>
      <w:r w:rsidRPr="00EE5160">
        <w:t>sytuacji,</w:t>
      </w:r>
      <w:r w:rsidR="00C90664" w:rsidRPr="00EE5160">
        <w:t xml:space="preserve"> o</w:t>
      </w:r>
      <w:r w:rsidR="00C90664">
        <w:t> </w:t>
      </w:r>
      <w:r w:rsidRPr="00EE5160">
        <w:t>której mowa</w:t>
      </w:r>
      <w:r w:rsidR="00C90664" w:rsidRPr="00EE5160">
        <w:t xml:space="preserve"> w</w:t>
      </w:r>
      <w:r w:rsidR="00C90664">
        <w:t> art. </w:t>
      </w:r>
      <w:r w:rsidRPr="00EE5160">
        <w:t>81i</w:t>
      </w:r>
      <w:r w:rsidR="00C90664">
        <w:t xml:space="preserve"> ust. </w:t>
      </w:r>
      <w:r w:rsidRPr="00EE5160">
        <w:t>3, depozytariusz może zwolnić się od odpowiedzialności za utratę instrumentu finansowego przez podmiot, któremu powierzył wyk</w:t>
      </w:r>
      <w:r w:rsidRPr="00EE5160">
        <w:t>o</w:t>
      </w:r>
      <w:r w:rsidRPr="00EE5160">
        <w:t>nywanie czynności na podstawie umowy,</w:t>
      </w:r>
      <w:r w:rsidR="00C90664" w:rsidRPr="00EE5160">
        <w:t xml:space="preserve"> o</w:t>
      </w:r>
      <w:r w:rsidR="00C90664">
        <w:t> </w:t>
      </w:r>
      <w:r w:rsidRPr="00EE5160">
        <w:t>której mowa</w:t>
      </w:r>
      <w:r w:rsidR="00C90664" w:rsidRPr="00EE5160">
        <w:t xml:space="preserve"> w</w:t>
      </w:r>
      <w:r w:rsidR="00C90664">
        <w:t> art. </w:t>
      </w:r>
      <w:r w:rsidRPr="00EE5160">
        <w:t>81i</w:t>
      </w:r>
      <w:r w:rsidR="00C90664">
        <w:t xml:space="preserve"> ust. </w:t>
      </w:r>
      <w:r w:rsidRPr="00EE5160">
        <w:t>1, wyłącznie, jeżeli wykaże, że:</w:t>
      </w:r>
    </w:p>
    <w:p w:rsidR="00EE5160" w:rsidRPr="00827444" w:rsidRDefault="00EE5160" w:rsidP="00EE5160">
      <w:pPr>
        <w:pStyle w:val="ZPKTzmpktartykuempunktem"/>
      </w:pPr>
      <w:r w:rsidRPr="00827444">
        <w:t>1)</w:t>
      </w:r>
      <w:r w:rsidRPr="00827444">
        <w:tab/>
        <w:t>statut</w:t>
      </w:r>
      <w:r>
        <w:t xml:space="preserve"> </w:t>
      </w:r>
      <w:r w:rsidRPr="00827444">
        <w:t>funduszu</w:t>
      </w:r>
      <w:r>
        <w:t xml:space="preserve"> </w:t>
      </w:r>
      <w:r w:rsidRPr="00827444">
        <w:t>inwestycyjnego</w:t>
      </w:r>
      <w:r>
        <w:t xml:space="preserve"> </w:t>
      </w:r>
      <w:r w:rsidRPr="00827444">
        <w:t>albo</w:t>
      </w:r>
      <w:r>
        <w:t xml:space="preserve"> </w:t>
      </w:r>
      <w:r w:rsidRPr="00827444">
        <w:t>regulacje</w:t>
      </w:r>
      <w:r>
        <w:t xml:space="preserve"> </w:t>
      </w:r>
      <w:r w:rsidRPr="00827444">
        <w:t>wewnętrzne</w:t>
      </w:r>
      <w:r>
        <w:t xml:space="preserve"> </w:t>
      </w:r>
      <w:r w:rsidRPr="000B4D7D">
        <w:t>ASI zezwalają</w:t>
      </w:r>
      <w:r>
        <w:t xml:space="preserve"> </w:t>
      </w:r>
      <w:r w:rsidRPr="00827444">
        <w:t>na</w:t>
      </w:r>
      <w:r>
        <w:t xml:space="preserve"> </w:t>
      </w:r>
      <w:r w:rsidRPr="00827444">
        <w:t>takie</w:t>
      </w:r>
      <w:r>
        <w:t xml:space="preserve"> </w:t>
      </w:r>
      <w:r w:rsidRPr="00827444">
        <w:t>zwolnienie</w:t>
      </w:r>
      <w:r>
        <w:t xml:space="preserve"> </w:t>
      </w:r>
      <w:r w:rsidRPr="00827444">
        <w:t>depozytariusza</w:t>
      </w:r>
      <w:r>
        <w:t xml:space="preserve"> </w:t>
      </w:r>
      <w:r w:rsidRPr="00827444">
        <w:t>od</w:t>
      </w:r>
      <w:r>
        <w:t xml:space="preserve"> </w:t>
      </w:r>
      <w:r w:rsidRPr="00827444">
        <w:t>odpowiedzialności;</w:t>
      </w:r>
    </w:p>
    <w:p w:rsidR="00EE5160" w:rsidRPr="00827444" w:rsidRDefault="00EE5160" w:rsidP="00EE5160">
      <w:pPr>
        <w:pStyle w:val="ZPKTzmpktartykuempunktem"/>
      </w:pPr>
      <w:r w:rsidRPr="00827444">
        <w:t>2)</w:t>
      </w:r>
      <w:r w:rsidRPr="00827444">
        <w:tab/>
        <w:t>uczestnicy</w:t>
      </w:r>
      <w:r>
        <w:t xml:space="preserve"> </w:t>
      </w:r>
      <w:r w:rsidRPr="00827444">
        <w:t>funduszu</w:t>
      </w:r>
      <w:r>
        <w:t xml:space="preserve"> </w:t>
      </w:r>
      <w:r w:rsidRPr="00827444">
        <w:t>inwestycyjnego</w:t>
      </w:r>
      <w:r>
        <w:t xml:space="preserve"> </w:t>
      </w:r>
      <w:r w:rsidRPr="00827444">
        <w:t>albo</w:t>
      </w:r>
      <w:r>
        <w:t xml:space="preserve"> </w:t>
      </w:r>
      <w:r w:rsidRPr="00827444">
        <w:t>inwestorzy</w:t>
      </w:r>
      <w:r>
        <w:t xml:space="preserve"> </w:t>
      </w:r>
      <w:r w:rsidRPr="00827444">
        <w:t>alternatywnej</w:t>
      </w:r>
      <w:r>
        <w:t xml:space="preserve"> </w:t>
      </w:r>
      <w:r w:rsidRPr="00827444">
        <w:t>spółki</w:t>
      </w:r>
      <w:r>
        <w:t xml:space="preserve"> </w:t>
      </w:r>
      <w:r w:rsidRPr="00827444">
        <w:t>inwestycyjnej</w:t>
      </w:r>
      <w:r>
        <w:t xml:space="preserve"> </w:t>
      </w:r>
      <w:r w:rsidRPr="00827444">
        <w:t>zostali</w:t>
      </w:r>
      <w:r>
        <w:t xml:space="preserve"> </w:t>
      </w:r>
      <w:r w:rsidRPr="000B4D7D">
        <w:t>uprzednio p</w:t>
      </w:r>
      <w:r w:rsidRPr="000B4D7D">
        <w:t>o</w:t>
      </w:r>
      <w:r w:rsidRPr="000B4D7D">
        <w:t>informowani</w:t>
      </w:r>
      <w:r w:rsidR="00C90664">
        <w:t xml:space="preserve"> </w:t>
      </w:r>
      <w:r w:rsidR="00C90664" w:rsidRPr="00827444">
        <w:t>o</w:t>
      </w:r>
      <w:r w:rsidR="00C90664">
        <w:t> </w:t>
      </w:r>
      <w:r w:rsidRPr="00827444">
        <w:t>możliwości</w:t>
      </w:r>
      <w:r>
        <w:t xml:space="preserve"> </w:t>
      </w:r>
      <w:r w:rsidRPr="00827444">
        <w:t>zwolnienia</w:t>
      </w:r>
      <w:r>
        <w:t xml:space="preserve"> </w:t>
      </w:r>
      <w:r w:rsidRPr="00827444">
        <w:t>depozytariusza</w:t>
      </w:r>
      <w:r>
        <w:t xml:space="preserve"> </w:t>
      </w:r>
      <w:r w:rsidRPr="00827444">
        <w:t>od</w:t>
      </w:r>
      <w:r>
        <w:t xml:space="preserve"> </w:t>
      </w:r>
      <w:r w:rsidRPr="00827444">
        <w:t>odpowiedzialności;</w:t>
      </w:r>
    </w:p>
    <w:p w:rsidR="00EE5160" w:rsidRPr="00827444" w:rsidRDefault="00EE5160" w:rsidP="00EE5160">
      <w:pPr>
        <w:pStyle w:val="ZPKTzmpktartykuempunktem"/>
      </w:pPr>
      <w:r w:rsidRPr="00827444">
        <w:t>3)</w:t>
      </w:r>
      <w:r w:rsidRPr="00827444">
        <w:tab/>
        <w:t>fundusz</w:t>
      </w:r>
      <w:r>
        <w:t xml:space="preserve"> </w:t>
      </w:r>
      <w:r w:rsidRPr="00827444">
        <w:t>inwestycyjny</w:t>
      </w:r>
      <w:r>
        <w:t xml:space="preserve"> </w:t>
      </w:r>
      <w:r w:rsidRPr="00827444">
        <w:t>albo</w:t>
      </w:r>
      <w:r>
        <w:t xml:space="preserve"> </w:t>
      </w:r>
      <w:r w:rsidRPr="00827444">
        <w:t>alternatywna</w:t>
      </w:r>
      <w:r>
        <w:t xml:space="preserve"> </w:t>
      </w:r>
      <w:r w:rsidRPr="00827444">
        <w:t>spółka</w:t>
      </w:r>
      <w:r>
        <w:t xml:space="preserve"> </w:t>
      </w:r>
      <w:r w:rsidRPr="00827444">
        <w:t>inwestycyjna</w:t>
      </w:r>
      <w:r>
        <w:t xml:space="preserve"> </w:t>
      </w:r>
      <w:r w:rsidRPr="00827444">
        <w:t>zobowiązali</w:t>
      </w:r>
      <w:r>
        <w:t xml:space="preserve"> </w:t>
      </w:r>
      <w:r w:rsidRPr="00827444">
        <w:t>depozytariusza</w:t>
      </w:r>
      <w:r>
        <w:t xml:space="preserve"> </w:t>
      </w:r>
      <w:r w:rsidRPr="00827444">
        <w:t>do</w:t>
      </w:r>
      <w:r>
        <w:t xml:space="preserve"> </w:t>
      </w:r>
      <w:r w:rsidRPr="00827444">
        <w:t>przekazania</w:t>
      </w:r>
      <w:r>
        <w:t xml:space="preserve"> </w:t>
      </w:r>
      <w:r w:rsidRPr="00827444">
        <w:t>i</w:t>
      </w:r>
      <w:r w:rsidRPr="00827444">
        <w:t>n</w:t>
      </w:r>
      <w:r w:rsidRPr="00827444">
        <w:t>strumentów</w:t>
      </w:r>
      <w:r>
        <w:t xml:space="preserve"> </w:t>
      </w:r>
      <w:r w:rsidRPr="00827444">
        <w:t>finansowych</w:t>
      </w:r>
      <w:r>
        <w:t xml:space="preserve"> </w:t>
      </w:r>
      <w:r w:rsidRPr="00827444">
        <w:t>do</w:t>
      </w:r>
      <w:r>
        <w:t xml:space="preserve"> </w:t>
      </w:r>
      <w:r w:rsidRPr="00827444">
        <w:t>przechowywania</w:t>
      </w:r>
      <w:r>
        <w:t xml:space="preserve"> </w:t>
      </w:r>
      <w:r w:rsidRPr="00827444">
        <w:t>podmiotowi,</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81i</w:t>
      </w:r>
      <w:r w:rsidR="00C90664">
        <w:t xml:space="preserve"> ust. </w:t>
      </w:r>
      <w:r w:rsidRPr="00827444">
        <w:t>3;</w:t>
      </w:r>
    </w:p>
    <w:p w:rsidR="00EE5160" w:rsidRPr="00AB039E" w:rsidRDefault="00EE5160" w:rsidP="00EE5160">
      <w:pPr>
        <w:pStyle w:val="ZPKTzmpktartykuempunktem"/>
        <w:rPr>
          <w:spacing w:val="-2"/>
        </w:rPr>
      </w:pPr>
      <w:r w:rsidRPr="00827444">
        <w:t>4)</w:t>
      </w:r>
      <w:r w:rsidRPr="00827444">
        <w:tab/>
        <w:t>pisemna</w:t>
      </w:r>
      <w:r>
        <w:t xml:space="preserve"> </w:t>
      </w:r>
      <w:r w:rsidRPr="00827444">
        <w:t>umowa</w:t>
      </w:r>
      <w:r>
        <w:t xml:space="preserve"> </w:t>
      </w:r>
      <w:r w:rsidRPr="00827444">
        <w:t>między</w:t>
      </w:r>
      <w:r>
        <w:t xml:space="preserve"> </w:t>
      </w:r>
      <w:r w:rsidRPr="00827444">
        <w:t>depozytariuszem</w:t>
      </w:r>
      <w:r w:rsidR="00C90664">
        <w:t xml:space="preserve"> </w:t>
      </w:r>
      <w:r w:rsidR="00C90664" w:rsidRPr="00827444">
        <w:t>a</w:t>
      </w:r>
      <w:r w:rsidR="00C90664">
        <w:t> </w:t>
      </w:r>
      <w:r w:rsidRPr="00827444">
        <w:t>odpowiednio</w:t>
      </w:r>
      <w:r>
        <w:t xml:space="preserve"> </w:t>
      </w:r>
      <w:r w:rsidRPr="00827444">
        <w:t>funduszem</w:t>
      </w:r>
      <w:r>
        <w:t xml:space="preserve"> </w:t>
      </w:r>
      <w:r w:rsidRPr="00827444">
        <w:t>inwestycyjnym</w:t>
      </w:r>
      <w:r>
        <w:t xml:space="preserve"> </w:t>
      </w:r>
      <w:r w:rsidRPr="00827444">
        <w:t>albo</w:t>
      </w:r>
      <w:r>
        <w:t xml:space="preserve"> </w:t>
      </w:r>
      <w:r w:rsidRPr="00827444">
        <w:t>alternatywną</w:t>
      </w:r>
      <w:r>
        <w:t xml:space="preserve"> </w:t>
      </w:r>
      <w:r w:rsidRPr="00827444">
        <w:t>spółką</w:t>
      </w:r>
      <w:r>
        <w:t xml:space="preserve"> </w:t>
      </w:r>
      <w:r w:rsidRPr="00AB039E">
        <w:rPr>
          <w:spacing w:val="-2"/>
        </w:rPr>
        <w:t>inwestycyjną dopuszcza możliwość zwolnienia się przez depozytariusza od odpowiedzialności</w:t>
      </w:r>
      <w:r w:rsidR="00C90664" w:rsidRPr="00AB039E">
        <w:rPr>
          <w:spacing w:val="-2"/>
        </w:rPr>
        <w:t xml:space="preserve"> w </w:t>
      </w:r>
      <w:r w:rsidRPr="00AB039E">
        <w:rPr>
          <w:spacing w:val="-2"/>
        </w:rPr>
        <w:t>takiej sytuacji;</w:t>
      </w:r>
    </w:p>
    <w:p w:rsidR="00EE5160" w:rsidRPr="00827444" w:rsidRDefault="00EE5160" w:rsidP="00EE5160">
      <w:pPr>
        <w:pStyle w:val="ZPKTzmpktartykuempunktem"/>
      </w:pPr>
      <w:r w:rsidRPr="00827444">
        <w:t>5)</w:t>
      </w:r>
      <w:r w:rsidRPr="00827444">
        <w:tab/>
        <w:t>pisemna</w:t>
      </w:r>
      <w:r>
        <w:t xml:space="preserve"> </w:t>
      </w:r>
      <w:r w:rsidRPr="00827444">
        <w:t>umowa</w:t>
      </w:r>
      <w:r>
        <w:t xml:space="preserve"> </w:t>
      </w:r>
      <w:r w:rsidRPr="00827444">
        <w:t>między</w:t>
      </w:r>
      <w:r>
        <w:t xml:space="preserve"> </w:t>
      </w:r>
      <w:r w:rsidRPr="00827444">
        <w:t>odpowiednio</w:t>
      </w:r>
      <w:r>
        <w:t xml:space="preserve"> </w:t>
      </w:r>
      <w:r w:rsidRPr="00827444">
        <w:t>funduszem</w:t>
      </w:r>
      <w:r>
        <w:t xml:space="preserve"> </w:t>
      </w:r>
      <w:r w:rsidRPr="00827444">
        <w:t>inwestycyjnym</w:t>
      </w:r>
      <w:r>
        <w:t xml:space="preserve"> </w:t>
      </w:r>
      <w:r w:rsidRPr="00827444">
        <w:t>albo</w:t>
      </w:r>
      <w:r>
        <w:t xml:space="preserve"> </w:t>
      </w:r>
      <w:r w:rsidRPr="00827444">
        <w:t>alternatywną</w:t>
      </w:r>
      <w:r>
        <w:t xml:space="preserve"> </w:t>
      </w:r>
      <w:r w:rsidRPr="00827444">
        <w:t>spółką</w:t>
      </w:r>
      <w:r>
        <w:t xml:space="preserve"> </w:t>
      </w:r>
      <w:r w:rsidRPr="00827444">
        <w:t>inwestycyjną</w:t>
      </w:r>
      <w:r w:rsidR="00C90664">
        <w:t xml:space="preserve"> </w:t>
      </w:r>
      <w:r w:rsidR="00C90664" w:rsidRPr="00827444">
        <w:t>a</w:t>
      </w:r>
      <w:r w:rsidR="00C90664">
        <w:t> </w:t>
      </w:r>
      <w:r w:rsidRPr="00827444">
        <w:t>podmiotem,</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81i</w:t>
      </w:r>
      <w:r w:rsidR="00C90664">
        <w:t xml:space="preserve"> ust. </w:t>
      </w:r>
      <w:r w:rsidRPr="000B4D7D">
        <w:t>3, przenosi</w:t>
      </w:r>
      <w:r>
        <w:t xml:space="preserve"> </w:t>
      </w:r>
      <w:r w:rsidRPr="00827444">
        <w:t>odpowiedzialność</w:t>
      </w:r>
      <w:r>
        <w:t xml:space="preserve"> </w:t>
      </w:r>
      <w:r w:rsidRPr="00827444">
        <w:t>depozytariusza</w:t>
      </w:r>
      <w:r>
        <w:t xml:space="preserve"> </w:t>
      </w:r>
      <w:r w:rsidRPr="00827444">
        <w:t>na</w:t>
      </w:r>
      <w:r>
        <w:t xml:space="preserve"> </w:t>
      </w:r>
      <w:r w:rsidRPr="00827444">
        <w:t>ten</w:t>
      </w:r>
      <w:r>
        <w:t xml:space="preserve"> </w:t>
      </w:r>
      <w:r w:rsidRPr="00827444">
        <w:t>podmiot</w:t>
      </w:r>
      <w:r w:rsidR="00C90664">
        <w:t xml:space="preserve"> </w:t>
      </w:r>
      <w:r w:rsidR="00C90664" w:rsidRPr="00827444">
        <w:t>i</w:t>
      </w:r>
      <w:r w:rsidR="00C90664">
        <w:t> </w:t>
      </w:r>
      <w:r w:rsidRPr="00827444">
        <w:t>umożliwia</w:t>
      </w:r>
      <w:r>
        <w:t xml:space="preserve"> </w:t>
      </w:r>
      <w:r w:rsidRPr="00827444">
        <w:t>odpowiednio</w:t>
      </w:r>
      <w:r>
        <w:t xml:space="preserve"> </w:t>
      </w:r>
      <w:r w:rsidRPr="00827444">
        <w:t>towarzystwu</w:t>
      </w:r>
      <w:r w:rsidR="00C90664">
        <w:t xml:space="preserve"> </w:t>
      </w:r>
      <w:r w:rsidR="00C90664" w:rsidRPr="00827444">
        <w:t>i</w:t>
      </w:r>
      <w:r w:rsidR="00C90664">
        <w:t> </w:t>
      </w:r>
      <w:r w:rsidRPr="00827444">
        <w:t>funduszowi</w:t>
      </w:r>
      <w:r>
        <w:t xml:space="preserve"> </w:t>
      </w:r>
      <w:r w:rsidRPr="00827444">
        <w:t>inwestycyjnemu</w:t>
      </w:r>
      <w:r>
        <w:t xml:space="preserve"> </w:t>
      </w:r>
      <w:r w:rsidRPr="00827444">
        <w:t>albo</w:t>
      </w:r>
      <w:r>
        <w:t xml:space="preserve"> </w:t>
      </w:r>
      <w:r w:rsidRPr="00827444">
        <w:t>zarządzającemu</w:t>
      </w:r>
      <w:r>
        <w:t xml:space="preserve"> </w:t>
      </w:r>
      <w:r w:rsidRPr="00827444">
        <w:t>ASI</w:t>
      </w:r>
      <w:r w:rsidR="00C90664">
        <w:t xml:space="preserve"> </w:t>
      </w:r>
      <w:r w:rsidR="00C90664" w:rsidRPr="00827444">
        <w:t>i</w:t>
      </w:r>
      <w:r w:rsidR="00C90664">
        <w:t> </w:t>
      </w:r>
      <w:r w:rsidRPr="00827444">
        <w:t>alternatywnej</w:t>
      </w:r>
      <w:r>
        <w:t xml:space="preserve"> </w:t>
      </w:r>
      <w:r w:rsidRPr="00827444">
        <w:t>spółce</w:t>
      </w:r>
      <w:r>
        <w:t xml:space="preserve"> </w:t>
      </w:r>
      <w:r w:rsidRPr="00827444">
        <w:t>inwestycyjnej</w:t>
      </w:r>
      <w:r>
        <w:t xml:space="preserve"> </w:t>
      </w:r>
      <w:r w:rsidRPr="00827444">
        <w:t>dochodzenie</w:t>
      </w:r>
      <w:r>
        <w:t xml:space="preserve"> </w:t>
      </w:r>
      <w:r w:rsidRPr="00827444">
        <w:t>roszczeń</w:t>
      </w:r>
      <w:r>
        <w:t xml:space="preserve"> </w:t>
      </w:r>
      <w:r w:rsidRPr="00827444">
        <w:t>od</w:t>
      </w:r>
      <w:r>
        <w:t xml:space="preserve"> </w:t>
      </w:r>
      <w:r w:rsidRPr="00827444">
        <w:t>tego</w:t>
      </w:r>
      <w:r>
        <w:t xml:space="preserve"> </w:t>
      </w:r>
      <w:r w:rsidRPr="00827444">
        <w:t>podmiotu</w:t>
      </w:r>
      <w:r>
        <w:t xml:space="preserve"> </w:t>
      </w:r>
      <w:r w:rsidRPr="00827444">
        <w:t>bezpośrednio</w:t>
      </w:r>
      <w:r>
        <w:t xml:space="preserve"> </w:t>
      </w:r>
      <w:r w:rsidRPr="00827444">
        <w:t>lub</w:t>
      </w:r>
      <w:r>
        <w:t xml:space="preserve"> </w:t>
      </w:r>
      <w:r w:rsidRPr="00827444">
        <w:t>umożliwia</w:t>
      </w:r>
      <w:r>
        <w:t xml:space="preserve"> </w:t>
      </w:r>
      <w:r w:rsidRPr="00827444">
        <w:t>depozytariuszowi</w:t>
      </w:r>
      <w:r>
        <w:t xml:space="preserve"> </w:t>
      </w:r>
      <w:r w:rsidRPr="00827444">
        <w:t>dochodzenie</w:t>
      </w:r>
      <w:r w:rsidR="00C90664">
        <w:t xml:space="preserve"> </w:t>
      </w:r>
      <w:r w:rsidR="00C90664" w:rsidRPr="00827444">
        <w:t>w</w:t>
      </w:r>
      <w:r w:rsidR="00C90664">
        <w:t> </w:t>
      </w:r>
      <w:r w:rsidRPr="00827444">
        <w:t>ich</w:t>
      </w:r>
      <w:r>
        <w:t xml:space="preserve"> </w:t>
      </w:r>
      <w:r w:rsidRPr="00827444">
        <w:t>imieniu</w:t>
      </w:r>
      <w:r>
        <w:t xml:space="preserve"> </w:t>
      </w:r>
      <w:r w:rsidRPr="00827444">
        <w:t>roszczeń</w:t>
      </w:r>
      <w:r>
        <w:t xml:space="preserve"> </w:t>
      </w:r>
      <w:r w:rsidRPr="00827444">
        <w:t>od</w:t>
      </w:r>
      <w:r>
        <w:t xml:space="preserve"> </w:t>
      </w:r>
      <w:r w:rsidRPr="00827444">
        <w:t>tego</w:t>
      </w:r>
      <w:r>
        <w:t xml:space="preserve"> </w:t>
      </w:r>
      <w:r w:rsidRPr="00827444">
        <w:t>podmiotu.</w:t>
      </w:r>
    </w:p>
    <w:p w:rsidR="00EE5160" w:rsidRPr="00827444" w:rsidRDefault="00EE5160" w:rsidP="00EE5160">
      <w:pPr>
        <w:pStyle w:val="ZARTzmartartykuempunktem"/>
      </w:pPr>
      <w:r w:rsidRPr="00827444">
        <w:t>Art.</w:t>
      </w:r>
      <w:r w:rsidR="00C90664">
        <w:t> </w:t>
      </w:r>
      <w:r w:rsidRPr="00827444">
        <w:t>81m.</w:t>
      </w:r>
      <w:r w:rsidR="00C90664">
        <w:t> </w:t>
      </w:r>
      <w:r w:rsidR="00C90664" w:rsidRPr="00827444">
        <w:t>W</w:t>
      </w:r>
      <w:r w:rsidR="00C90664">
        <w:t> </w:t>
      </w:r>
      <w:r w:rsidRPr="00827444">
        <w:t>przypadku</w:t>
      </w:r>
      <w:r>
        <w:t xml:space="preserve"> </w:t>
      </w:r>
      <w:r w:rsidRPr="00827444">
        <w:t>przekazania</w:t>
      </w:r>
      <w:r w:rsidR="00C90664">
        <w:t xml:space="preserve"> </w:t>
      </w:r>
      <w:r w:rsidR="00C90664" w:rsidRPr="00827444">
        <w:t>i</w:t>
      </w:r>
      <w:r w:rsidR="00C90664">
        <w:t> </w:t>
      </w:r>
      <w:r w:rsidRPr="00827444">
        <w:t>dalszego</w:t>
      </w:r>
      <w:r>
        <w:t xml:space="preserve"> </w:t>
      </w:r>
      <w:r w:rsidRPr="00827444">
        <w:t>przekazania</w:t>
      </w:r>
      <w:r>
        <w:t xml:space="preserve"> </w:t>
      </w:r>
      <w:r w:rsidRPr="00827444">
        <w:t>wykonywania</w:t>
      </w:r>
      <w:r>
        <w:t xml:space="preserve"> </w:t>
      </w:r>
      <w:r w:rsidRPr="00827444">
        <w:t>powierzonych</w:t>
      </w:r>
      <w:r>
        <w:t xml:space="preserve"> </w:t>
      </w:r>
      <w:r w:rsidRPr="00827444">
        <w:t>czynności</w:t>
      </w:r>
      <w:r>
        <w:t xml:space="preserve"> </w:t>
      </w:r>
      <w:r w:rsidRPr="00827444">
        <w:t>przepisy</w:t>
      </w:r>
      <w:r w:rsidR="00C90664">
        <w:t xml:space="preserve"> art. </w:t>
      </w:r>
      <w:r w:rsidRPr="000B4D7D">
        <w:t>7</w:t>
      </w:r>
      <w:r w:rsidR="00C90664" w:rsidRPr="000B4D7D">
        <w:t>5</w:t>
      </w:r>
      <w:r w:rsidR="00C90664">
        <w:t xml:space="preserve"> ust. </w:t>
      </w:r>
      <w:r w:rsidR="00C90664" w:rsidRPr="00827444">
        <w:t>6</w:t>
      </w:r>
      <w:r w:rsidR="00C90664">
        <w:t xml:space="preserve"> i art. </w:t>
      </w:r>
      <w:r w:rsidRPr="00827444">
        <w:t>81g</w:t>
      </w:r>
      <w:r w:rsidR="00C90664">
        <w:t xml:space="preserve"> ust. </w:t>
      </w:r>
      <w:r w:rsidR="00C90664" w:rsidRPr="00827444">
        <w:t>6</w:t>
      </w:r>
      <w:r w:rsidR="00C90664">
        <w:t xml:space="preserve"> i </w:t>
      </w:r>
      <w:r w:rsidR="00C90664" w:rsidRPr="00827444">
        <w:t>7</w:t>
      </w:r>
      <w:r w:rsidR="00C90664">
        <w:t xml:space="preserve"> oraz art. </w:t>
      </w:r>
      <w:r w:rsidRPr="00827444">
        <w:t>81k</w:t>
      </w:r>
      <w:r w:rsidR="00C90664">
        <w:t xml:space="preserve"> </w:t>
      </w:r>
      <w:r w:rsidR="00C90664" w:rsidRPr="00827444">
        <w:t>i</w:t>
      </w:r>
      <w:r w:rsidR="00C90664">
        <w:t> art. </w:t>
      </w:r>
      <w:r w:rsidRPr="00827444">
        <w:t>81l</w:t>
      </w:r>
      <w:r>
        <w:t xml:space="preserve"> </w:t>
      </w:r>
      <w:r w:rsidRPr="00827444">
        <w:t>stosuje</w:t>
      </w:r>
      <w:r>
        <w:t xml:space="preserve"> </w:t>
      </w:r>
      <w:r w:rsidRPr="00827444">
        <w:t>się</w:t>
      </w:r>
      <w:r>
        <w:t xml:space="preserve"> </w:t>
      </w:r>
      <w:r w:rsidRPr="000B4D7D">
        <w:t>odpowiednio</w:t>
      </w:r>
      <w:r>
        <w:t xml:space="preserve"> </w:t>
      </w:r>
      <w:r w:rsidRPr="00827444">
        <w:t>do</w:t>
      </w:r>
      <w:r>
        <w:t xml:space="preserve"> </w:t>
      </w:r>
      <w:r w:rsidRPr="00827444">
        <w:t>odpowiedzialności</w:t>
      </w:r>
      <w:r>
        <w:t xml:space="preserve"> </w:t>
      </w:r>
      <w:r w:rsidRPr="00827444">
        <w:t>depozytariusza</w:t>
      </w:r>
      <w:r>
        <w:t xml:space="preserve"> </w:t>
      </w:r>
      <w:r w:rsidRPr="00827444">
        <w:t>za</w:t>
      </w:r>
      <w:r>
        <w:t xml:space="preserve"> </w:t>
      </w:r>
      <w:r w:rsidRPr="00827444">
        <w:t>utratę</w:t>
      </w:r>
      <w:r>
        <w:t xml:space="preserve"> </w:t>
      </w:r>
      <w:r w:rsidRPr="00827444">
        <w:t>instrumentów</w:t>
      </w:r>
      <w:r>
        <w:t xml:space="preserve"> </w:t>
      </w:r>
      <w:r w:rsidRPr="00827444">
        <w:t>finansowych</w:t>
      </w:r>
      <w:r>
        <w:t xml:space="preserve"> </w:t>
      </w:r>
      <w:r w:rsidRPr="00827444">
        <w:t>przez</w:t>
      </w:r>
      <w:r>
        <w:t xml:space="preserve"> </w:t>
      </w:r>
      <w:r w:rsidRPr="00827444">
        <w:t>podmiot,</w:t>
      </w:r>
      <w:r>
        <w:t xml:space="preserve"> </w:t>
      </w:r>
      <w:r w:rsidRPr="00827444">
        <w:t>któremu</w:t>
      </w:r>
      <w:r>
        <w:t xml:space="preserve"> </w:t>
      </w:r>
      <w:r w:rsidRPr="00827444">
        <w:t>wykonywanie</w:t>
      </w:r>
      <w:r>
        <w:t xml:space="preserve"> </w:t>
      </w:r>
      <w:r w:rsidRPr="00827444">
        <w:t>czynności</w:t>
      </w:r>
      <w:r>
        <w:t xml:space="preserve"> </w:t>
      </w:r>
      <w:r w:rsidRPr="00827444">
        <w:t>depozytariusza</w:t>
      </w:r>
      <w:r>
        <w:t xml:space="preserve"> </w:t>
      </w:r>
      <w:r w:rsidRPr="00827444">
        <w:t>zostało</w:t>
      </w:r>
      <w:r>
        <w:t xml:space="preserve"> </w:t>
      </w:r>
      <w:r w:rsidRPr="00827444">
        <w:t>przek</w:t>
      </w:r>
      <w:r w:rsidRPr="00827444">
        <w:t>a</w:t>
      </w:r>
      <w:r w:rsidRPr="00827444">
        <w:t>zane.</w:t>
      </w:r>
    </w:p>
    <w:p w:rsidR="00EE5160" w:rsidRPr="00827444" w:rsidRDefault="00EE5160" w:rsidP="00EE5160">
      <w:pPr>
        <w:pStyle w:val="ZARTzmartartykuempunktem"/>
      </w:pPr>
      <w:r w:rsidRPr="00827444">
        <w:t>Art.</w:t>
      </w:r>
      <w:r w:rsidR="00C90664">
        <w:t> </w:t>
      </w:r>
      <w:r w:rsidRPr="00827444">
        <w:t>81n.</w:t>
      </w:r>
      <w:r w:rsidR="00C90664">
        <w:t> </w:t>
      </w:r>
      <w:r w:rsidRPr="00827444">
        <w:t>Przechowywane</w:t>
      </w:r>
      <w:r>
        <w:t xml:space="preserve"> </w:t>
      </w:r>
      <w:r w:rsidRPr="00827444">
        <w:t>przez</w:t>
      </w:r>
      <w:r>
        <w:t xml:space="preserve"> </w:t>
      </w:r>
      <w:r w:rsidRPr="00827444">
        <w:t>przedsiębiorcę,</w:t>
      </w:r>
      <w:r>
        <w:t xml:space="preserve"> </w:t>
      </w:r>
      <w:r w:rsidRPr="00827444">
        <w:t>któremu</w:t>
      </w:r>
      <w:r>
        <w:t xml:space="preserve"> </w:t>
      </w:r>
      <w:r w:rsidRPr="00827444">
        <w:t>depozytariusz</w:t>
      </w:r>
      <w:r>
        <w:t xml:space="preserve"> </w:t>
      </w:r>
      <w:r w:rsidRPr="00827444">
        <w:t>powierzył</w:t>
      </w:r>
      <w:r>
        <w:t xml:space="preserve"> </w:t>
      </w:r>
      <w:r w:rsidRPr="00827444">
        <w:t>wykonywanie</w:t>
      </w:r>
      <w:r>
        <w:t xml:space="preserve"> </w:t>
      </w:r>
      <w:r w:rsidRPr="00827444">
        <w:t>swoich</w:t>
      </w:r>
      <w:r>
        <w:t xml:space="preserve"> </w:t>
      </w:r>
      <w:r w:rsidRPr="00827444">
        <w:t>ob</w:t>
      </w:r>
      <w:r w:rsidRPr="00827444">
        <w:t>o</w:t>
      </w:r>
      <w:r w:rsidRPr="00827444">
        <w:t>wiązków</w:t>
      </w:r>
      <w:r>
        <w:t xml:space="preserve"> </w:t>
      </w:r>
      <w:r w:rsidRPr="00827444">
        <w:t>zgodnie</w:t>
      </w:r>
      <w:r w:rsidR="00C90664">
        <w:t xml:space="preserve"> </w:t>
      </w:r>
      <w:r w:rsidR="00C90664" w:rsidRPr="00827444">
        <w:t>z</w:t>
      </w:r>
      <w:r w:rsidR="00C90664">
        <w:t> art. </w:t>
      </w:r>
      <w:r w:rsidRPr="00827444">
        <w:t>81i,</w:t>
      </w:r>
      <w:r>
        <w:t xml:space="preserve"> </w:t>
      </w:r>
      <w:r w:rsidRPr="00827444">
        <w:t>lub</w:t>
      </w:r>
      <w:r>
        <w:t xml:space="preserve"> </w:t>
      </w:r>
      <w:r w:rsidRPr="00827444">
        <w:t>przez</w:t>
      </w:r>
      <w:r>
        <w:t xml:space="preserve"> </w:t>
      </w:r>
      <w:r w:rsidRPr="00827444">
        <w:t>przedsiębiorcę,</w:t>
      </w:r>
      <w:r>
        <w:t xml:space="preserve"> </w:t>
      </w:r>
      <w:r w:rsidRPr="00827444">
        <w:t>któremu</w:t>
      </w:r>
      <w:r>
        <w:t xml:space="preserve"> </w:t>
      </w:r>
      <w:r w:rsidRPr="00827444">
        <w:t>inny</w:t>
      </w:r>
      <w:r>
        <w:t xml:space="preserve"> </w:t>
      </w:r>
      <w:r w:rsidRPr="00827444">
        <w:t>przedsiębiorca</w:t>
      </w:r>
      <w:r>
        <w:t xml:space="preserve"> </w:t>
      </w:r>
      <w:r w:rsidRPr="00827444">
        <w:t>przekazał</w:t>
      </w:r>
      <w:r>
        <w:t xml:space="preserve"> </w:t>
      </w:r>
      <w:r w:rsidRPr="00827444">
        <w:t>wykonywanie</w:t>
      </w:r>
      <w:r>
        <w:t xml:space="preserve"> </w:t>
      </w:r>
      <w:r w:rsidRPr="00827444">
        <w:t>powi</w:t>
      </w:r>
      <w:r w:rsidRPr="00827444">
        <w:t>e</w:t>
      </w:r>
      <w:r w:rsidRPr="00827444">
        <w:t>rzonych</w:t>
      </w:r>
      <w:r>
        <w:t xml:space="preserve"> </w:t>
      </w:r>
      <w:r w:rsidRPr="00827444">
        <w:t>mu</w:t>
      </w:r>
      <w:r>
        <w:t xml:space="preserve"> </w:t>
      </w:r>
      <w:r w:rsidRPr="00827444">
        <w:t>czynności</w:t>
      </w:r>
      <w:r>
        <w:t xml:space="preserve"> </w:t>
      </w:r>
      <w:r w:rsidRPr="00827444">
        <w:t>zgodnie</w:t>
      </w:r>
      <w:r w:rsidR="00C90664">
        <w:t xml:space="preserve"> </w:t>
      </w:r>
      <w:r w:rsidR="00C90664" w:rsidRPr="00827444">
        <w:t>z</w:t>
      </w:r>
      <w:r w:rsidR="00C90664">
        <w:t> art. </w:t>
      </w:r>
      <w:r w:rsidRPr="00827444">
        <w:t>81j,</w:t>
      </w:r>
      <w:r>
        <w:t xml:space="preserve"> </w:t>
      </w:r>
      <w:r w:rsidRPr="00827444">
        <w:t>aktywa</w:t>
      </w:r>
      <w:r>
        <w:t xml:space="preserve"> </w:t>
      </w:r>
      <w:r w:rsidRPr="00827444">
        <w:t>funduszu</w:t>
      </w:r>
      <w:r>
        <w:t xml:space="preserve"> </w:t>
      </w:r>
      <w:r w:rsidRPr="00827444">
        <w:t>inwestycyjnego</w:t>
      </w:r>
      <w:r>
        <w:t xml:space="preserve"> </w:t>
      </w:r>
      <w:r w:rsidRPr="00827444">
        <w:t>albo</w:t>
      </w:r>
      <w:r>
        <w:t xml:space="preserve"> </w:t>
      </w:r>
      <w:r w:rsidRPr="00827444">
        <w:t>alternatywnej</w:t>
      </w:r>
      <w:r>
        <w:t xml:space="preserve"> </w:t>
      </w:r>
      <w:r w:rsidRPr="00827444">
        <w:t>spółki</w:t>
      </w:r>
      <w:r>
        <w:t xml:space="preserve"> </w:t>
      </w:r>
      <w:r w:rsidRPr="00827444">
        <w:t>inwestycyjnej</w:t>
      </w:r>
      <w:r>
        <w:t xml:space="preserve"> </w:t>
      </w:r>
      <w:r w:rsidRPr="00827444">
        <w:t>nie</w:t>
      </w:r>
      <w:r>
        <w:t xml:space="preserve"> </w:t>
      </w:r>
      <w:r w:rsidRPr="00827444">
        <w:t>mogą</w:t>
      </w:r>
      <w:r>
        <w:t xml:space="preserve"> </w:t>
      </w:r>
      <w:r w:rsidRPr="00827444">
        <w:t>być</w:t>
      </w:r>
      <w:r>
        <w:t xml:space="preserve"> </w:t>
      </w:r>
      <w:r w:rsidRPr="00827444">
        <w:t>przedmiotem</w:t>
      </w:r>
      <w:r>
        <w:t xml:space="preserve"> </w:t>
      </w:r>
      <w:r w:rsidRPr="00827444">
        <w:t>egzekucji</w:t>
      </w:r>
      <w:r>
        <w:t xml:space="preserve"> </w:t>
      </w:r>
      <w:r w:rsidRPr="00827444">
        <w:t>kierowanej</w:t>
      </w:r>
      <w:r>
        <w:t xml:space="preserve"> </w:t>
      </w:r>
      <w:r w:rsidRPr="00827444">
        <w:t>przeciwko</w:t>
      </w:r>
      <w:r>
        <w:t xml:space="preserve"> </w:t>
      </w:r>
      <w:r w:rsidRPr="00827444">
        <w:t>tym</w:t>
      </w:r>
      <w:r>
        <w:t xml:space="preserve"> </w:t>
      </w:r>
      <w:r w:rsidRPr="00827444">
        <w:t>przedsiębiorcom</w:t>
      </w:r>
      <w:r>
        <w:t xml:space="preserve"> </w:t>
      </w:r>
      <w:r w:rsidRPr="00827444">
        <w:t>oraz</w:t>
      </w:r>
      <w:r>
        <w:t xml:space="preserve"> </w:t>
      </w:r>
      <w:r w:rsidRPr="00827444">
        <w:t>nie</w:t>
      </w:r>
      <w:r>
        <w:t xml:space="preserve"> </w:t>
      </w:r>
      <w:r w:rsidRPr="00827444">
        <w:t>wchodzą</w:t>
      </w:r>
      <w:r>
        <w:t xml:space="preserve"> </w:t>
      </w:r>
      <w:r w:rsidRPr="00827444">
        <w:t>do</w:t>
      </w:r>
      <w:r>
        <w:t xml:space="preserve"> </w:t>
      </w:r>
      <w:r w:rsidRPr="00827444">
        <w:t>masy</w:t>
      </w:r>
      <w:r>
        <w:t xml:space="preserve"> </w:t>
      </w:r>
      <w:r w:rsidRPr="00827444">
        <w:t>upadł</w:t>
      </w:r>
      <w:r w:rsidRPr="00827444">
        <w:t>o</w:t>
      </w:r>
      <w:r w:rsidRPr="00827444">
        <w:t>ści</w:t>
      </w:r>
      <w:r>
        <w:t xml:space="preserve"> </w:t>
      </w:r>
      <w:r w:rsidRPr="00827444">
        <w:t>tych</w:t>
      </w:r>
      <w:r>
        <w:t xml:space="preserve"> </w:t>
      </w:r>
      <w:r w:rsidRPr="00827444">
        <w:t>przedsiębiorców</w:t>
      </w:r>
      <w:r w:rsidR="00C90664">
        <w:t xml:space="preserve"> </w:t>
      </w:r>
      <w:r w:rsidR="00C90664" w:rsidRPr="00827444">
        <w:t>i</w:t>
      </w:r>
      <w:r w:rsidR="00C90664">
        <w:t> </w:t>
      </w:r>
      <w:r w:rsidRPr="00827444">
        <w:t>nie</w:t>
      </w:r>
      <w:r>
        <w:t xml:space="preserve"> </w:t>
      </w:r>
      <w:r w:rsidRPr="00827444">
        <w:t>mogą</w:t>
      </w:r>
      <w:r>
        <w:t xml:space="preserve"> </w:t>
      </w:r>
      <w:r w:rsidRPr="00827444">
        <w:t>być</w:t>
      </w:r>
      <w:r>
        <w:t xml:space="preserve"> </w:t>
      </w:r>
      <w:r w:rsidRPr="00827444">
        <w:t>objęte</w:t>
      </w:r>
      <w:r>
        <w:t xml:space="preserve"> </w:t>
      </w:r>
      <w:r w:rsidRPr="00827444">
        <w:t>postępowaniem</w:t>
      </w:r>
      <w:r>
        <w:t xml:space="preserve"> </w:t>
      </w:r>
      <w:r w:rsidRPr="00827444">
        <w:t>restrukturyzacyjnym.</w:t>
      </w:r>
      <w:r w:rsidR="00AB039E">
        <w:t>”</w:t>
      </w:r>
      <w:r w:rsidRPr="00827444">
        <w:t>;</w:t>
      </w:r>
    </w:p>
    <w:p w:rsidR="00EE5160" w:rsidRPr="0025792C" w:rsidRDefault="00EE5160" w:rsidP="00AB039E">
      <w:pPr>
        <w:pStyle w:val="PKTpunkt"/>
        <w:keepNext/>
      </w:pPr>
      <w:r w:rsidRPr="000B4D7D">
        <w:t>60)</w:t>
      </w:r>
      <w:r w:rsidRPr="000B4D7D">
        <w:tab/>
        <w:t>w</w:t>
      </w:r>
      <w:r w:rsidR="00C90664">
        <w:t xml:space="preserve"> art. </w:t>
      </w:r>
      <w:r w:rsidRPr="000B4D7D">
        <w:t>87e</w:t>
      </w:r>
      <w:r w:rsidR="00C90664">
        <w:t xml:space="preserve"> ust. </w:t>
      </w:r>
      <w:r w:rsidR="00C90664" w:rsidRPr="000B4D7D">
        <w:t>3</w:t>
      </w:r>
      <w:r w:rsidR="00C90664">
        <w:t> </w:t>
      </w:r>
      <w:r w:rsidRPr="000B4D7D">
        <w:t>otrzymuje brzmienie:</w:t>
      </w:r>
    </w:p>
    <w:p w:rsidR="00EE5160" w:rsidRDefault="00AB039E" w:rsidP="00EE5160">
      <w:pPr>
        <w:pStyle w:val="ZUSTzmustartykuempunktem"/>
      </w:pPr>
      <w:r>
        <w:t>„</w:t>
      </w:r>
      <w:r w:rsidR="00EE5160" w:rsidRPr="000B4D7D">
        <w:t>3. Przepisu</w:t>
      </w:r>
      <w:r w:rsidR="00C90664">
        <w:t xml:space="preserve"> art. </w:t>
      </w:r>
      <w:bookmarkStart w:id="2" w:name="#hiperlinkText.rpc?hiperlink=type=tresc:"/>
      <w:r w:rsidR="00EE5160" w:rsidRPr="000B4D7D">
        <w:t>18</w:t>
      </w:r>
      <w:bookmarkEnd w:id="2"/>
      <w:r w:rsidR="00C90664" w:rsidRPr="000B4D7D">
        <w:t>9</w:t>
      </w:r>
      <w:r w:rsidR="00C90664">
        <w:t> </w:t>
      </w:r>
      <w:r w:rsidR="00EE5160" w:rsidRPr="000B4D7D">
        <w:t>ustawy</w:t>
      </w:r>
      <w:r w:rsidR="00C90664" w:rsidRPr="000B4D7D">
        <w:t xml:space="preserve"> z</w:t>
      </w:r>
      <w:r w:rsidR="00C90664">
        <w:t> </w:t>
      </w:r>
      <w:r w:rsidR="00EE5160" w:rsidRPr="000B4D7D">
        <w:t>dnia 1</w:t>
      </w:r>
      <w:r w:rsidR="00C90664" w:rsidRPr="000B4D7D">
        <w:t>7</w:t>
      </w:r>
      <w:r w:rsidR="00C90664">
        <w:t> </w:t>
      </w:r>
      <w:r w:rsidR="00EE5160" w:rsidRPr="000B4D7D">
        <w:t>listopada 196</w:t>
      </w:r>
      <w:r w:rsidR="00C90664" w:rsidRPr="000B4D7D">
        <w:t>4</w:t>
      </w:r>
      <w:r w:rsidR="00C90664">
        <w:t> </w:t>
      </w:r>
      <w:r w:rsidR="00EE5160" w:rsidRPr="000B4D7D">
        <w:t>r. – Kodeks postępowania cywilnego nie stosuje się.</w:t>
      </w:r>
      <w:r>
        <w:t>”</w:t>
      </w:r>
      <w:r w:rsidR="00EE5160" w:rsidRPr="000B4D7D">
        <w:t>;</w:t>
      </w:r>
    </w:p>
    <w:p w:rsidR="00EE5160" w:rsidRPr="00EE5160" w:rsidRDefault="00EE5160" w:rsidP="00AB039E">
      <w:pPr>
        <w:pStyle w:val="PKTpunkt"/>
        <w:keepNext/>
      </w:pPr>
      <w:r w:rsidRPr="00827444">
        <w:t>6</w:t>
      </w:r>
      <w:r w:rsidRPr="00EE5160">
        <w:t>1)</w:t>
      </w:r>
      <w:r w:rsidRPr="00EE5160">
        <w:tab/>
        <w:t>w</w:t>
      </w:r>
      <w:r w:rsidR="00C90664">
        <w:t xml:space="preserve"> art. </w:t>
      </w:r>
      <w:r w:rsidRPr="00EE5160">
        <w:t>10</w:t>
      </w:r>
      <w:r w:rsidR="00C90664" w:rsidRPr="00EE5160">
        <w:t>7</w:t>
      </w:r>
      <w:r w:rsidR="00C90664">
        <w:t xml:space="preserve"> w ust. </w:t>
      </w:r>
      <w:r w:rsidR="00C90664" w:rsidRPr="00EE5160">
        <w:t>2</w:t>
      </w:r>
      <w:r w:rsidR="00C90664">
        <w:t xml:space="preserve"> w pkt </w:t>
      </w:r>
      <w:r w:rsidR="00C90664" w:rsidRPr="00EE5160">
        <w:t>2</w:t>
      </w:r>
      <w:r w:rsidR="00C90664">
        <w:t xml:space="preserve"> lit. </w:t>
      </w:r>
      <w:r w:rsidRPr="00EE5160">
        <w:t>c otrzymuje brzmienie:</w:t>
      </w:r>
    </w:p>
    <w:p w:rsidR="00EE5160" w:rsidRPr="00827444" w:rsidRDefault="00AB039E" w:rsidP="00EE5160">
      <w:pPr>
        <w:pStyle w:val="ZLITzmlitartykuempunktem"/>
      </w:pPr>
      <w:r>
        <w:t>„</w:t>
      </w:r>
      <w:r w:rsidR="00EE5160" w:rsidRPr="00827444">
        <w:t>c)</w:t>
      </w:r>
      <w:r w:rsidR="00EE5160" w:rsidRPr="00827444">
        <w:tab/>
        <w:t>osobami</w:t>
      </w:r>
      <w:r w:rsidR="00EE5160">
        <w:t xml:space="preserve"> </w:t>
      </w:r>
      <w:r w:rsidR="00EE5160" w:rsidRPr="00827444">
        <w:t>wyznaczonymi</w:t>
      </w:r>
      <w:r w:rsidR="00EE5160">
        <w:t xml:space="preserve"> </w:t>
      </w:r>
      <w:r w:rsidR="00EE5160" w:rsidRPr="00827444">
        <w:t>przez</w:t>
      </w:r>
      <w:r w:rsidR="00EE5160">
        <w:t xml:space="preserve"> </w:t>
      </w:r>
      <w:r w:rsidR="00EE5160" w:rsidRPr="00827444">
        <w:t>depozytariusza</w:t>
      </w:r>
      <w:r w:rsidR="00EE5160">
        <w:t xml:space="preserve"> </w:t>
      </w:r>
      <w:r w:rsidR="00EE5160" w:rsidRPr="00827444">
        <w:t>do</w:t>
      </w:r>
      <w:r w:rsidR="00EE5160">
        <w:t xml:space="preserve"> </w:t>
      </w:r>
      <w:r w:rsidR="00EE5160" w:rsidRPr="00827444">
        <w:t>wykonywania</w:t>
      </w:r>
      <w:r w:rsidR="00EE5160">
        <w:t xml:space="preserve"> </w:t>
      </w:r>
      <w:r w:rsidR="00EE5160" w:rsidRPr="00827444">
        <w:t>obowiązków</w:t>
      </w:r>
      <w:r w:rsidR="00EE5160">
        <w:t xml:space="preserve"> </w:t>
      </w:r>
      <w:r w:rsidR="00EE5160" w:rsidRPr="00827444">
        <w:t>określonych</w:t>
      </w:r>
      <w:r w:rsidR="00C90664">
        <w:t xml:space="preserve"> </w:t>
      </w:r>
      <w:r w:rsidR="00C90664" w:rsidRPr="00827444">
        <w:t>w</w:t>
      </w:r>
      <w:r w:rsidR="00C90664">
        <w:t> </w:t>
      </w:r>
      <w:r w:rsidR="00EE5160" w:rsidRPr="00827444">
        <w:t>umowie</w:t>
      </w:r>
      <w:r w:rsidR="00C90664">
        <w:t xml:space="preserve"> </w:t>
      </w:r>
      <w:r w:rsidR="00C90664" w:rsidRPr="00827444">
        <w:t>o</w:t>
      </w:r>
      <w:r w:rsidR="00C90664">
        <w:t> </w:t>
      </w:r>
      <w:r w:rsidR="00EE5160" w:rsidRPr="00827444">
        <w:t>wykonywanie</w:t>
      </w:r>
      <w:r w:rsidR="00EE5160">
        <w:t xml:space="preserve"> </w:t>
      </w:r>
      <w:r w:rsidR="00EE5160" w:rsidRPr="00827444">
        <w:t>funkcji</w:t>
      </w:r>
      <w:r w:rsidR="00EE5160">
        <w:t xml:space="preserve"> </w:t>
      </w:r>
      <w:r w:rsidR="00EE5160" w:rsidRPr="00827444">
        <w:t>depozytariusza</w:t>
      </w:r>
      <w:r w:rsidR="00EE5160">
        <w:t xml:space="preserve"> </w:t>
      </w:r>
      <w:r w:rsidR="00EE5160" w:rsidRPr="00827444">
        <w:t>funduszu</w:t>
      </w:r>
      <w:r w:rsidR="00EE5160">
        <w:t xml:space="preserve"> </w:t>
      </w:r>
      <w:r w:rsidR="00EE5160" w:rsidRPr="00827444">
        <w:t>inwestycyjnego,</w:t>
      </w:r>
      <w:r>
        <w:t>”</w:t>
      </w:r>
      <w:r w:rsidR="00EE5160" w:rsidRPr="00827444">
        <w:t>;</w:t>
      </w:r>
    </w:p>
    <w:p w:rsidR="00EE5160" w:rsidRPr="00EE5160" w:rsidRDefault="00EE5160" w:rsidP="00AB039E">
      <w:pPr>
        <w:pStyle w:val="PKTpunkt"/>
        <w:keepNext/>
      </w:pPr>
      <w:r>
        <w:t>6</w:t>
      </w:r>
      <w:r w:rsidRPr="00EE5160">
        <w:t>2)</w:t>
      </w:r>
      <w:r w:rsidRPr="00EE5160">
        <w:tab/>
        <w:t>w</w:t>
      </w:r>
      <w:r w:rsidR="00C90664">
        <w:t xml:space="preserve"> art. </w:t>
      </w:r>
      <w:r w:rsidRPr="00EE5160">
        <w:t>11</w:t>
      </w:r>
      <w:r w:rsidR="00C90664" w:rsidRPr="00EE5160">
        <w:t>2</w:t>
      </w:r>
      <w:r w:rsidR="00C90664">
        <w:t xml:space="preserve"> ust. </w:t>
      </w:r>
      <w:r w:rsidR="00C90664" w:rsidRPr="00EE5160">
        <w:t>2</w:t>
      </w:r>
      <w:r w:rsidR="00C90664">
        <w:t> </w:t>
      </w:r>
      <w:r w:rsidRPr="00EE5160">
        <w:t>otrzymuje brzmienie:</w:t>
      </w:r>
    </w:p>
    <w:p w:rsidR="00EE5160" w:rsidRPr="000B4D7D" w:rsidRDefault="00AB039E" w:rsidP="00EE5160">
      <w:pPr>
        <w:pStyle w:val="ZUSTzmustartykuempunktem"/>
      </w:pPr>
      <w:r>
        <w:t>„</w:t>
      </w:r>
      <w:r w:rsidR="00EE5160" w:rsidRPr="00827444">
        <w:t>2.</w:t>
      </w:r>
      <w:r w:rsidR="00C90664">
        <w:t> </w:t>
      </w:r>
      <w:r w:rsidR="00EE5160" w:rsidRPr="00827444">
        <w:t>Do</w:t>
      </w:r>
      <w:r w:rsidR="00EE5160">
        <w:t xml:space="preserve"> </w:t>
      </w:r>
      <w:r w:rsidR="00EE5160" w:rsidRPr="00827444">
        <w:t>specjalistycznych</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otwartych</w:t>
      </w:r>
      <w:r w:rsidR="00EE5160">
        <w:t xml:space="preserve"> </w:t>
      </w:r>
      <w:r w:rsidR="00EE5160" w:rsidRPr="00827444">
        <w:t>nie</w:t>
      </w:r>
      <w:r w:rsidR="00EE5160">
        <w:t xml:space="preserve"> </w:t>
      </w:r>
      <w:r w:rsidR="00EE5160" w:rsidRPr="00827444">
        <w:t>stosuje</w:t>
      </w:r>
      <w:r w:rsidR="00EE5160">
        <w:t xml:space="preserve"> </w:t>
      </w:r>
      <w:r w:rsidR="00EE5160" w:rsidRPr="00827444">
        <w:t>się</w:t>
      </w:r>
      <w:r w:rsidR="00EE5160">
        <w:t xml:space="preserve"> </w:t>
      </w:r>
      <w:r w:rsidR="00EE5160" w:rsidRPr="00827444">
        <w:t>przepisów</w:t>
      </w:r>
      <w:r w:rsidR="00C90664">
        <w:t xml:space="preserve"> art. </w:t>
      </w:r>
      <w:r w:rsidR="00C90664" w:rsidRPr="00827444">
        <w:t>4</w:t>
      </w:r>
      <w:r w:rsidR="00C90664">
        <w:t xml:space="preserve"> ust. </w:t>
      </w:r>
      <w:r w:rsidR="00EE5160" w:rsidRPr="00827444">
        <w:t>1a.</w:t>
      </w:r>
      <w:r>
        <w:t>”</w:t>
      </w:r>
      <w:r w:rsidR="00EE5160" w:rsidRPr="00827444">
        <w:t>;</w:t>
      </w:r>
    </w:p>
    <w:p w:rsidR="00EE5160" w:rsidRPr="00EE5160" w:rsidRDefault="00EE5160" w:rsidP="00AB039E">
      <w:pPr>
        <w:pStyle w:val="PKTpunkt"/>
        <w:keepNext/>
      </w:pPr>
      <w:r w:rsidRPr="00827444">
        <w:t>6</w:t>
      </w:r>
      <w:r w:rsidRPr="00EE5160">
        <w:t>3)</w:t>
      </w:r>
      <w:r w:rsidRPr="00EE5160">
        <w:tab/>
        <w:t>po</w:t>
      </w:r>
      <w:r w:rsidR="00C90664">
        <w:t xml:space="preserve"> art. </w:t>
      </w:r>
      <w:r w:rsidRPr="00EE5160">
        <w:t>11</w:t>
      </w:r>
      <w:r w:rsidR="00C90664" w:rsidRPr="00EE5160">
        <w:t>3</w:t>
      </w:r>
      <w:r w:rsidR="00C90664">
        <w:t> </w:t>
      </w:r>
      <w:r w:rsidRPr="00EE5160">
        <w:t>dodaje się</w:t>
      </w:r>
      <w:r w:rsidR="00C90664">
        <w:t xml:space="preserve"> art. </w:t>
      </w:r>
      <w:r w:rsidRPr="00EE5160">
        <w:t>113a</w:t>
      </w:r>
      <w:r w:rsidR="00C90664" w:rsidRPr="00EE5160">
        <w:t xml:space="preserve"> w</w:t>
      </w:r>
      <w:r w:rsidR="00C90664">
        <w:t> </w:t>
      </w:r>
      <w:r w:rsidRPr="00EE5160">
        <w:t>brzmieniu:</w:t>
      </w:r>
    </w:p>
    <w:p w:rsidR="00EE5160" w:rsidRPr="00EE5160" w:rsidRDefault="00AB039E" w:rsidP="00AB039E">
      <w:pPr>
        <w:pStyle w:val="ZARTzmartartykuempunktem"/>
        <w:keepNext/>
      </w:pPr>
      <w:r>
        <w:t>„</w:t>
      </w:r>
      <w:r w:rsidR="00EE5160" w:rsidRPr="00EE5160">
        <w:t>Art.</w:t>
      </w:r>
      <w:r w:rsidR="00C90664">
        <w:t> </w:t>
      </w:r>
      <w:r w:rsidR="00EE5160" w:rsidRPr="00EE5160">
        <w:t>113a.</w:t>
      </w:r>
      <w:r w:rsidR="00C90664">
        <w:t> </w:t>
      </w:r>
      <w:r w:rsidR="00EE5160" w:rsidRPr="00EE5160">
        <w:t>1.</w:t>
      </w:r>
      <w:r w:rsidR="00C90664" w:rsidRPr="00EE5160">
        <w:t xml:space="preserve"> W</w:t>
      </w:r>
      <w:r w:rsidR="00C90664">
        <w:t> </w:t>
      </w:r>
      <w:r w:rsidR="00EE5160" w:rsidRPr="00EE5160">
        <w:t>specjalistycznym funduszu inwestycyjnym otwartym zwołuje się zgromadzenie uczestników</w:t>
      </w:r>
      <w:r w:rsidR="00C90664" w:rsidRPr="00EE5160">
        <w:t xml:space="preserve"> w</w:t>
      </w:r>
      <w:r w:rsidR="00C90664">
        <w:t> </w:t>
      </w:r>
      <w:r w:rsidR="00EE5160" w:rsidRPr="00EE5160">
        <w:t>celu wyrażenia zgody na:</w:t>
      </w:r>
    </w:p>
    <w:p w:rsidR="00EE5160" w:rsidRPr="00827444" w:rsidRDefault="00EE5160" w:rsidP="00EE5160">
      <w:pPr>
        <w:pStyle w:val="ZPKTzmpktartykuempunktem"/>
      </w:pPr>
      <w:r w:rsidRPr="00827444">
        <w:t>1)</w:t>
      </w:r>
      <w:r w:rsidRPr="00827444">
        <w:tab/>
        <w:t>przejęcie</w:t>
      </w:r>
      <w:r>
        <w:t xml:space="preserve"> </w:t>
      </w:r>
      <w:r w:rsidRPr="00827444">
        <w:t>zarządzania</w:t>
      </w:r>
      <w:r>
        <w:t xml:space="preserve"> </w:t>
      </w:r>
      <w:r w:rsidRPr="00827444">
        <w:t>specjalistycznym</w:t>
      </w:r>
      <w:r>
        <w:t xml:space="preserve"> </w:t>
      </w:r>
      <w:r w:rsidRPr="00827444">
        <w:t>funduszem</w:t>
      </w:r>
      <w:r>
        <w:t xml:space="preserve"> </w:t>
      </w:r>
      <w:r w:rsidRPr="00827444">
        <w:t>inwestycyjnym</w:t>
      </w:r>
      <w:r>
        <w:t xml:space="preserve"> </w:t>
      </w:r>
      <w:r w:rsidRPr="00827444">
        <w:t>otwartym</w:t>
      </w:r>
      <w:r>
        <w:t xml:space="preserve"> </w:t>
      </w:r>
      <w:r w:rsidRPr="00827444">
        <w:t>przez</w:t>
      </w:r>
      <w:r>
        <w:t xml:space="preserve"> </w:t>
      </w:r>
      <w:r w:rsidRPr="00827444">
        <w:t>inne</w:t>
      </w:r>
      <w:r>
        <w:t xml:space="preserve"> </w:t>
      </w:r>
      <w:r w:rsidRPr="00827444">
        <w:t>towarzystwo;</w:t>
      </w:r>
    </w:p>
    <w:p w:rsidR="00EE5160" w:rsidRPr="00827444" w:rsidRDefault="00EE5160" w:rsidP="00EE5160">
      <w:pPr>
        <w:pStyle w:val="ZPKTzmpktartykuempunktem"/>
      </w:pPr>
      <w:r w:rsidRPr="00827444">
        <w:t>2)</w:t>
      </w:r>
      <w:r w:rsidRPr="00827444">
        <w:tab/>
        <w:t>przejęcie</w:t>
      </w:r>
      <w:r>
        <w:t xml:space="preserve"> </w:t>
      </w:r>
      <w:r w:rsidRPr="00827444">
        <w:t>zarządzania</w:t>
      </w:r>
      <w:r>
        <w:t xml:space="preserve"> </w:t>
      </w:r>
      <w:r w:rsidRPr="00827444">
        <w:t>specjalistycznym</w:t>
      </w:r>
      <w:r>
        <w:t xml:space="preserve"> </w:t>
      </w:r>
      <w:r w:rsidRPr="00827444">
        <w:t>funduszem</w:t>
      </w:r>
      <w:r>
        <w:t xml:space="preserve"> </w:t>
      </w:r>
      <w:r w:rsidRPr="00827444">
        <w:t>inwestycyjnym</w:t>
      </w:r>
      <w:r>
        <w:t xml:space="preserve"> </w:t>
      </w:r>
      <w:r w:rsidRPr="00827444">
        <w:t>otwartym</w:t>
      </w:r>
      <w:r w:rsidR="00C90664">
        <w:t xml:space="preserve"> </w:t>
      </w:r>
      <w:r w:rsidR="00C90664" w:rsidRPr="00827444">
        <w:t>i</w:t>
      </w:r>
      <w:r w:rsidR="00C90664">
        <w:t> </w:t>
      </w:r>
      <w:r w:rsidRPr="00827444">
        <w:t>prowadzenia</w:t>
      </w:r>
      <w:r>
        <w:t xml:space="preserve"> </w:t>
      </w:r>
      <w:r w:rsidRPr="00827444">
        <w:t>jego</w:t>
      </w:r>
      <w:r>
        <w:t xml:space="preserve"> </w:t>
      </w:r>
      <w:r w:rsidRPr="00827444">
        <w:t>spraw</w:t>
      </w:r>
      <w:r>
        <w:t xml:space="preserve"> </w:t>
      </w:r>
      <w:r w:rsidRPr="00827444">
        <w:t>przez</w:t>
      </w:r>
      <w:r>
        <w:t xml:space="preserve"> </w:t>
      </w:r>
      <w:r w:rsidRPr="00827444">
        <w:t>zarządzającego</w:t>
      </w:r>
      <w:r w:rsidR="00C90664">
        <w:t xml:space="preserve"> </w:t>
      </w:r>
      <w:r w:rsidR="00C90664" w:rsidRPr="00827444">
        <w:t>z</w:t>
      </w:r>
      <w:r w:rsidR="00C90664">
        <w:t> </w:t>
      </w:r>
      <w:r w:rsidRPr="00827444">
        <w:t>UE.</w:t>
      </w:r>
    </w:p>
    <w:p w:rsidR="00EE5160" w:rsidRPr="000B4D7D" w:rsidRDefault="00EE5160" w:rsidP="00EE5160">
      <w:pPr>
        <w:pStyle w:val="ZUSTzmustartykuempunktem"/>
      </w:pPr>
      <w:r w:rsidRPr="00827444">
        <w:t>2.</w:t>
      </w:r>
      <w:r w:rsidR="00C90664">
        <w:t> </w:t>
      </w:r>
      <w:r w:rsidRPr="00827444">
        <w:t>Zgromadzenie</w:t>
      </w:r>
      <w:r>
        <w:t xml:space="preserve"> </w:t>
      </w:r>
      <w:r w:rsidRPr="00827444">
        <w:t>uczestników</w:t>
      </w:r>
      <w:r>
        <w:t xml:space="preserve"> </w:t>
      </w:r>
      <w:r w:rsidRPr="00827444">
        <w:t>zwołuje</w:t>
      </w:r>
      <w:r>
        <w:t xml:space="preserve"> </w:t>
      </w:r>
      <w:r w:rsidRPr="00827444">
        <w:t>towarzystwo</w:t>
      </w:r>
      <w:r>
        <w:t xml:space="preserve"> </w:t>
      </w:r>
      <w:r w:rsidRPr="00827444">
        <w:t>zarządzające</w:t>
      </w:r>
      <w:r>
        <w:t xml:space="preserve"> </w:t>
      </w:r>
      <w:r w:rsidRPr="00827444">
        <w:t>specjalistycznym</w:t>
      </w:r>
      <w:r>
        <w:t xml:space="preserve"> </w:t>
      </w:r>
      <w:r w:rsidRPr="00827444">
        <w:t>funduszem</w:t>
      </w:r>
      <w:r>
        <w:t xml:space="preserve"> </w:t>
      </w:r>
      <w:r w:rsidRPr="00827444">
        <w:t>inwestycyjnym</w:t>
      </w:r>
      <w:r>
        <w:t xml:space="preserve"> </w:t>
      </w:r>
      <w:r w:rsidRPr="00827444">
        <w:t>otwartym,</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zawarcia</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00C90664" w:rsidRPr="00827444">
        <w:t>4</w:t>
      </w:r>
      <w:r w:rsidR="00C90664">
        <w:t xml:space="preserve"> ust. </w:t>
      </w:r>
      <w:r w:rsidRPr="00827444">
        <w:t>1b,</w:t>
      </w:r>
      <w:r>
        <w:t xml:space="preserve"> </w:t>
      </w:r>
      <w:r w:rsidRPr="00827444">
        <w:t>jeżeli</w:t>
      </w:r>
      <w:r>
        <w:t xml:space="preserve"> </w:t>
      </w:r>
      <w:r w:rsidRPr="00827444">
        <w:t>umowa</w:t>
      </w:r>
      <w:r>
        <w:t xml:space="preserve"> </w:t>
      </w:r>
      <w:r w:rsidRPr="00827444">
        <w:t>ta</w:t>
      </w:r>
      <w:r>
        <w:t xml:space="preserve"> </w:t>
      </w:r>
      <w:r w:rsidRPr="00827444">
        <w:t>tak</w:t>
      </w:r>
      <w:r>
        <w:t xml:space="preserve"> </w:t>
      </w:r>
      <w:r w:rsidRPr="00827444">
        <w:t>stanowi</w:t>
      </w:r>
      <w:r>
        <w:t xml:space="preserve"> </w:t>
      </w:r>
      <w:r w:rsidRPr="00827444">
        <w:t>–</w:t>
      </w:r>
      <w:r>
        <w:t xml:space="preserve"> </w:t>
      </w:r>
      <w:r w:rsidRPr="00827444">
        <w:t>zarządzaj</w:t>
      </w:r>
      <w:r w:rsidRPr="00827444">
        <w:t>ą</w:t>
      </w:r>
      <w:r w:rsidRPr="00827444">
        <w:t>cy</w:t>
      </w:r>
      <w:r w:rsidR="00C90664">
        <w:t xml:space="preserve"> </w:t>
      </w:r>
      <w:r w:rsidR="00C90664" w:rsidRPr="00827444">
        <w:t>z</w:t>
      </w:r>
      <w:r w:rsidR="00C90664">
        <w:t> </w:t>
      </w:r>
      <w:r w:rsidRPr="00827444">
        <w:t>UE.</w:t>
      </w:r>
      <w:r w:rsidR="00AB039E">
        <w:t>”</w:t>
      </w:r>
      <w:r w:rsidRPr="00827444">
        <w:t>;</w:t>
      </w:r>
    </w:p>
    <w:p w:rsidR="00EE5160" w:rsidRPr="00EE5160" w:rsidRDefault="00EE5160" w:rsidP="00AB039E">
      <w:pPr>
        <w:pStyle w:val="PKTpunkt"/>
        <w:keepNext/>
      </w:pPr>
      <w:r w:rsidRPr="00827444">
        <w:t>6</w:t>
      </w:r>
      <w:r w:rsidRPr="00EE5160">
        <w:t>4)</w:t>
      </w:r>
      <w:r w:rsidRPr="00EE5160">
        <w:tab/>
        <w:t>w</w:t>
      </w:r>
      <w:r w:rsidR="00C90664">
        <w:t xml:space="preserve"> art. </w:t>
      </w:r>
      <w:r w:rsidRPr="00EE5160">
        <w:t>114:</w:t>
      </w:r>
    </w:p>
    <w:p w:rsidR="00EE5160" w:rsidRPr="00EE5160" w:rsidRDefault="00EE5160" w:rsidP="00AB039E">
      <w:pPr>
        <w:pStyle w:val="LITlitera"/>
        <w:keepNext/>
      </w:pPr>
      <w:r w:rsidRPr="00827444">
        <w:t>a)</w:t>
      </w:r>
      <w:r w:rsidRPr="00827444">
        <w:tab/>
        <w:t>w</w:t>
      </w:r>
      <w:r w:rsidR="00C90664">
        <w:t xml:space="preserve"> ust. </w:t>
      </w:r>
      <w:r w:rsidR="00C90664" w:rsidRPr="00EE5160">
        <w:t>3</w:t>
      </w:r>
      <w:r w:rsidR="00C90664">
        <w:t xml:space="preserve"> zdanie</w:t>
      </w:r>
      <w:r w:rsidRPr="00EE5160">
        <w:t xml:space="preserve"> drugie otrzymuje brzmienie:</w:t>
      </w:r>
    </w:p>
    <w:p w:rsidR="00EE5160" w:rsidRPr="00827444" w:rsidRDefault="00AB039E" w:rsidP="00EE5160">
      <w:pPr>
        <w:pStyle w:val="ZLITFRAGzmlitfragmentunpzdanialiter"/>
      </w:pPr>
      <w:r>
        <w:t>„</w:t>
      </w:r>
      <w:r w:rsidR="00EE5160" w:rsidRPr="00827444">
        <w:t>W</w:t>
      </w:r>
      <w:r w:rsidR="00EE5160">
        <w:t xml:space="preserve"> </w:t>
      </w:r>
      <w:r w:rsidR="00EE5160" w:rsidRPr="00827444">
        <w:t>tym</w:t>
      </w:r>
      <w:r w:rsidR="00EE5160">
        <w:t xml:space="preserve"> </w:t>
      </w:r>
      <w:r w:rsidR="00EE5160" w:rsidRPr="00827444">
        <w:t>celu</w:t>
      </w:r>
      <w:r w:rsidR="00EE5160">
        <w:t xml:space="preserve"> </w:t>
      </w:r>
      <w:r w:rsidR="00EE5160" w:rsidRPr="00827444">
        <w:t>rada</w:t>
      </w:r>
      <w:r w:rsidR="00EE5160">
        <w:t xml:space="preserve"> </w:t>
      </w:r>
      <w:r w:rsidR="00EE5160" w:rsidRPr="00827444">
        <w:t>inwestorów</w:t>
      </w:r>
      <w:r w:rsidR="00EE5160">
        <w:t xml:space="preserve"> </w:t>
      </w:r>
      <w:r w:rsidR="00EE5160" w:rsidRPr="00827444">
        <w:t>może</w:t>
      </w:r>
      <w:r w:rsidR="00EE5160">
        <w:t xml:space="preserve"> </w:t>
      </w:r>
      <w:r w:rsidR="00EE5160" w:rsidRPr="00827444">
        <w:t>przeglądać</w:t>
      </w:r>
      <w:r w:rsidR="00EE5160">
        <w:t xml:space="preserve"> </w:t>
      </w:r>
      <w:r w:rsidR="00EE5160" w:rsidRPr="00827444">
        <w:t>księgi</w:t>
      </w:r>
      <w:r w:rsidR="00C90664">
        <w:t xml:space="preserve"> </w:t>
      </w:r>
      <w:r w:rsidR="00C90664" w:rsidRPr="00827444">
        <w:t>i</w:t>
      </w:r>
      <w:r w:rsidR="00C90664">
        <w:t> </w:t>
      </w:r>
      <w:r w:rsidR="00EE5160" w:rsidRPr="00827444">
        <w:t>dokumenty</w:t>
      </w:r>
      <w:r w:rsidR="00EE5160">
        <w:t xml:space="preserve"> </w:t>
      </w:r>
      <w:r w:rsidR="00EE5160" w:rsidRPr="00827444">
        <w:t>funduszu</w:t>
      </w:r>
      <w:r w:rsidR="00EE5160">
        <w:t xml:space="preserve"> </w:t>
      </w:r>
      <w:r w:rsidR="00EE5160" w:rsidRPr="00827444">
        <w:t>oraz</w:t>
      </w:r>
      <w:r w:rsidR="00EE5160">
        <w:t xml:space="preserve"> </w:t>
      </w:r>
      <w:r w:rsidR="00EE5160" w:rsidRPr="00827444">
        <w:t>żądać</w:t>
      </w:r>
      <w:r w:rsidR="00EE5160">
        <w:t xml:space="preserve"> </w:t>
      </w:r>
      <w:r w:rsidR="00EE5160" w:rsidRPr="00827444">
        <w:t>wyjaśnień</w:t>
      </w:r>
      <w:r w:rsidR="00EE5160">
        <w:t xml:space="preserve"> </w:t>
      </w:r>
      <w:r w:rsidR="00EE5160" w:rsidRPr="00827444">
        <w:t>od</w:t>
      </w:r>
      <w:r w:rsidR="00EE5160">
        <w:t xml:space="preserve"> </w:t>
      </w:r>
      <w:r w:rsidR="00EE5160" w:rsidRPr="00827444">
        <w:t>towarz</w:t>
      </w:r>
      <w:r w:rsidR="00EE5160" w:rsidRPr="00827444">
        <w:t>y</w:t>
      </w:r>
      <w:r w:rsidR="00EE5160" w:rsidRPr="00827444">
        <w:t>stwa,</w:t>
      </w:r>
      <w:r w:rsidR="00C90664">
        <w:t xml:space="preserve"> </w:t>
      </w:r>
      <w:r w:rsidR="00C90664" w:rsidRPr="00827444">
        <w:t>a</w:t>
      </w:r>
      <w:r w:rsidR="00C90664">
        <w:t> </w:t>
      </w:r>
      <w:r w:rsidR="00C90664" w:rsidRPr="00827444">
        <w:t>w</w:t>
      </w:r>
      <w:r w:rsidR="00C90664">
        <w:t> </w:t>
      </w:r>
      <w:r w:rsidR="00EE5160" w:rsidRPr="00827444">
        <w:t>przypadku</w:t>
      </w:r>
      <w:r w:rsidR="00EE5160">
        <w:t xml:space="preserve"> </w:t>
      </w:r>
      <w:r w:rsidR="00EE5160" w:rsidRPr="00827444">
        <w:t>zawarcia</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4</w:t>
      </w:r>
      <w:r w:rsidR="00C90664">
        <w:t xml:space="preserve"> ust. </w:t>
      </w:r>
      <w:r w:rsidR="00EE5160" w:rsidRPr="00827444">
        <w:t>1b</w:t>
      </w:r>
      <w:r w:rsidR="00EE5160">
        <w:t xml:space="preserve"> </w:t>
      </w:r>
      <w:r w:rsidR="00EE5160" w:rsidRPr="00827444">
        <w:t>–</w:t>
      </w:r>
      <w:r w:rsidR="00EE5160">
        <w:t xml:space="preserve"> </w:t>
      </w:r>
      <w:r w:rsidR="00EE5160" w:rsidRPr="00827444">
        <w:t>również</w:t>
      </w:r>
      <w:r w:rsidR="00EE5160">
        <w:t xml:space="preserve"> </w:t>
      </w:r>
      <w:r w:rsidR="00EE5160" w:rsidRPr="00827444">
        <w:t>od</w:t>
      </w:r>
      <w:r w:rsidR="00EE5160">
        <w:t xml:space="preserve"> </w:t>
      </w:r>
      <w:r w:rsidR="00EE5160" w:rsidRPr="00827444">
        <w:t>zarządzającego</w:t>
      </w:r>
      <w:r w:rsidR="00C90664">
        <w:t xml:space="preserve"> </w:t>
      </w:r>
      <w:r w:rsidR="00C90664" w:rsidRPr="00827444">
        <w:t>z</w:t>
      </w:r>
      <w:r w:rsidR="00C90664">
        <w:t> </w:t>
      </w:r>
      <w:r w:rsidR="00EE5160" w:rsidRPr="00827444">
        <w:t>UE.</w:t>
      </w:r>
      <w:r>
        <w:t>”</w:t>
      </w:r>
      <w:r w:rsidR="00EE5160" w:rsidRPr="00827444">
        <w:t>,</w:t>
      </w:r>
    </w:p>
    <w:p w:rsidR="00EE5160" w:rsidRPr="00EE5160" w:rsidRDefault="00EE5160" w:rsidP="00AB039E">
      <w:pPr>
        <w:pStyle w:val="LITlitera"/>
        <w:keepNext/>
      </w:pPr>
      <w:r w:rsidRPr="00827444">
        <w:lastRenderedPageBreak/>
        <w:t>b)</w:t>
      </w:r>
      <w:r w:rsidRPr="00827444">
        <w:tab/>
        <w:t>ust.</w:t>
      </w:r>
      <w:r w:rsidRPr="00EE5160">
        <w:t xml:space="preserve"> </w:t>
      </w:r>
      <w:r w:rsidR="00C90664" w:rsidRPr="00EE5160">
        <w:t>5</w:t>
      </w:r>
      <w:r w:rsidR="00C90664">
        <w:t> </w:t>
      </w:r>
      <w:r w:rsidRPr="00EE5160">
        <w:t>otrzymuje brzmienie:</w:t>
      </w:r>
    </w:p>
    <w:p w:rsidR="00EE5160" w:rsidRPr="00827444" w:rsidRDefault="00AB039E" w:rsidP="00EE5160">
      <w:pPr>
        <w:pStyle w:val="ZLITUSTzmustliter"/>
      </w:pPr>
      <w:r>
        <w:t>„</w:t>
      </w:r>
      <w:r w:rsidR="00EE5160" w:rsidRPr="00827444">
        <w:t>5.</w:t>
      </w:r>
      <w:r w:rsidR="00C90664">
        <w:t> </w:t>
      </w:r>
      <w:r w:rsidR="00C90664" w:rsidRPr="00827444">
        <w:t>W</w:t>
      </w:r>
      <w:r w:rsidR="00C90664">
        <w:t> </w:t>
      </w:r>
      <w:r w:rsidR="00EE5160" w:rsidRPr="00827444">
        <w:t>przypadku</w:t>
      </w:r>
      <w:r w:rsidR="00EE5160">
        <w:t xml:space="preserve"> </w:t>
      </w:r>
      <w:r w:rsidR="00EE5160" w:rsidRPr="00827444">
        <w:t>stwierdzenia</w:t>
      </w:r>
      <w:r w:rsidR="00EE5160">
        <w:t xml:space="preserve"> </w:t>
      </w:r>
      <w:r w:rsidR="00EE5160" w:rsidRPr="00827444">
        <w:t>nieprawidłowości</w:t>
      </w:r>
      <w:r w:rsidR="00C90664">
        <w:t xml:space="preserve"> </w:t>
      </w:r>
      <w:r w:rsidR="00C90664" w:rsidRPr="00827444">
        <w:t>w</w:t>
      </w:r>
      <w:r w:rsidR="00C90664">
        <w:t> </w:t>
      </w:r>
      <w:r w:rsidR="00EE5160" w:rsidRPr="00827444">
        <w:t>realizowaniu</w:t>
      </w:r>
      <w:r w:rsidR="00EE5160">
        <w:t xml:space="preserve"> </w:t>
      </w:r>
      <w:r w:rsidR="00EE5160" w:rsidRPr="00827444">
        <w:t>celu</w:t>
      </w:r>
      <w:r w:rsidR="00EE5160">
        <w:t xml:space="preserve"> </w:t>
      </w:r>
      <w:r w:rsidR="00EE5160" w:rsidRPr="00827444">
        <w:t>inwestycyjnego,</w:t>
      </w:r>
      <w:r w:rsidR="00EE5160">
        <w:t xml:space="preserve"> </w:t>
      </w:r>
      <w:r w:rsidR="00EE5160" w:rsidRPr="00827444">
        <w:t>polityki</w:t>
      </w:r>
      <w:r w:rsidR="00EE5160">
        <w:t xml:space="preserve"> </w:t>
      </w:r>
      <w:r w:rsidR="00EE5160" w:rsidRPr="00827444">
        <w:t>inwest</w:t>
      </w:r>
      <w:r w:rsidR="00EE5160" w:rsidRPr="00827444">
        <w:t>y</w:t>
      </w:r>
      <w:r w:rsidR="00EE5160" w:rsidRPr="00827444">
        <w:t>cyjnej</w:t>
      </w:r>
      <w:r w:rsidR="00EE5160">
        <w:t xml:space="preserve"> </w:t>
      </w:r>
      <w:r w:rsidR="00EE5160" w:rsidRPr="00827444">
        <w:t>lub</w:t>
      </w:r>
      <w:r w:rsidR="00EE5160">
        <w:t xml:space="preserve"> </w:t>
      </w:r>
      <w:r w:rsidR="00EE5160" w:rsidRPr="00827444">
        <w:t>stosowaniu</w:t>
      </w:r>
      <w:r w:rsidR="00EE5160">
        <w:t xml:space="preserve"> </w:t>
      </w:r>
      <w:r w:rsidR="00EE5160" w:rsidRPr="00827444">
        <w:t>ograniczeń</w:t>
      </w:r>
      <w:r w:rsidR="00EE5160">
        <w:t xml:space="preserve"> </w:t>
      </w:r>
      <w:r w:rsidR="00EE5160" w:rsidRPr="00827444">
        <w:t>inwestycyjnych,</w:t>
      </w:r>
      <w:r w:rsidR="00EE5160">
        <w:t xml:space="preserve"> </w:t>
      </w:r>
      <w:r w:rsidR="00EE5160" w:rsidRPr="00827444">
        <w:t>rada</w:t>
      </w:r>
      <w:r w:rsidR="00EE5160">
        <w:t xml:space="preserve"> </w:t>
      </w:r>
      <w:r w:rsidR="00EE5160" w:rsidRPr="00827444">
        <w:t>inwestorów</w:t>
      </w:r>
      <w:r w:rsidR="00EE5160">
        <w:t xml:space="preserve"> </w:t>
      </w:r>
      <w:r w:rsidR="00EE5160" w:rsidRPr="00827444">
        <w:t>wzywa</w:t>
      </w:r>
      <w:r w:rsidR="00EE5160">
        <w:t xml:space="preserve"> </w:t>
      </w:r>
      <w:r w:rsidR="00EE5160" w:rsidRPr="00827444">
        <w:t>towarzystwo,</w:t>
      </w:r>
      <w:r w:rsidR="00C90664">
        <w:t xml:space="preserve"> </w:t>
      </w:r>
      <w:r w:rsidR="00C90664" w:rsidRPr="00827444">
        <w:t>a</w:t>
      </w:r>
      <w:r w:rsidR="00C90664">
        <w:t> </w:t>
      </w:r>
      <w:r w:rsidR="00C90664" w:rsidRPr="00827444">
        <w:t>w</w:t>
      </w:r>
      <w:r w:rsidR="00C90664">
        <w:t> </w:t>
      </w:r>
      <w:r w:rsidR="00EE5160" w:rsidRPr="00827444">
        <w:t>przypadku</w:t>
      </w:r>
      <w:r w:rsidR="00EE5160">
        <w:t xml:space="preserve"> </w:t>
      </w:r>
      <w:r w:rsidR="00EE5160" w:rsidRPr="00827444">
        <w:t>zawa</w:t>
      </w:r>
      <w:r w:rsidR="00EE5160" w:rsidRPr="00827444">
        <w:t>r</w:t>
      </w:r>
      <w:r w:rsidR="00EE5160" w:rsidRPr="00827444">
        <w:t>cia</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4</w:t>
      </w:r>
      <w:r w:rsidR="00C90664">
        <w:t xml:space="preserve"> ust. </w:t>
      </w:r>
      <w:r w:rsidR="00EE5160" w:rsidRPr="00827444">
        <w:t>1b</w:t>
      </w:r>
      <w:r w:rsidR="00EE5160">
        <w:t xml:space="preserve"> </w:t>
      </w:r>
      <w:r w:rsidR="00EE5160" w:rsidRPr="00827444">
        <w:t>–</w:t>
      </w:r>
      <w:r w:rsidR="00EE5160">
        <w:t xml:space="preserve"> </w:t>
      </w:r>
      <w:r w:rsidR="00EE5160" w:rsidRPr="00827444">
        <w:t>również</w:t>
      </w:r>
      <w:r w:rsidR="00EE5160">
        <w:t xml:space="preserve"> </w:t>
      </w:r>
      <w:r w:rsidR="00EE5160" w:rsidRPr="00827444">
        <w:t>zarządzającego</w:t>
      </w:r>
      <w:r w:rsidR="00C90664">
        <w:t xml:space="preserve"> </w:t>
      </w:r>
      <w:r w:rsidR="00C90664" w:rsidRPr="00827444">
        <w:t>z</w:t>
      </w:r>
      <w:r w:rsidR="00C90664">
        <w:t> </w:t>
      </w:r>
      <w:r w:rsidR="00EE5160" w:rsidRPr="00827444">
        <w:t>UE,</w:t>
      </w:r>
      <w:r w:rsidR="00EE5160">
        <w:t xml:space="preserve"> </w:t>
      </w:r>
      <w:r w:rsidR="00EE5160" w:rsidRPr="00827444">
        <w:t>do</w:t>
      </w:r>
      <w:r w:rsidR="00EE5160">
        <w:t xml:space="preserve"> </w:t>
      </w:r>
      <w:r w:rsidR="00EE5160" w:rsidRPr="00827444">
        <w:t>niezwłocznego</w:t>
      </w:r>
      <w:r w:rsidR="00EE5160">
        <w:t xml:space="preserve"> </w:t>
      </w:r>
      <w:r w:rsidR="00EE5160" w:rsidRPr="00827444">
        <w:t>usunięcia</w:t>
      </w:r>
      <w:r w:rsidR="00EE5160">
        <w:t xml:space="preserve"> </w:t>
      </w:r>
      <w:r w:rsidR="00EE5160" w:rsidRPr="00827444">
        <w:t>niepr</w:t>
      </w:r>
      <w:r w:rsidR="00EE5160" w:rsidRPr="00827444">
        <w:t>a</w:t>
      </w:r>
      <w:r w:rsidR="00EE5160" w:rsidRPr="00827444">
        <w:t>widłowości</w:t>
      </w:r>
      <w:r w:rsidR="00EE5160">
        <w:t xml:space="preserve"> </w:t>
      </w:r>
      <w:r w:rsidR="00EE5160" w:rsidRPr="00827444">
        <w:t>oraz</w:t>
      </w:r>
      <w:r w:rsidR="00EE5160">
        <w:t xml:space="preserve"> </w:t>
      </w:r>
      <w:r w:rsidR="00EE5160" w:rsidRPr="00827444">
        <w:t>zawiadamia</w:t>
      </w:r>
      <w:r w:rsidR="00C90664">
        <w:t xml:space="preserve"> </w:t>
      </w:r>
      <w:r w:rsidR="00C90664" w:rsidRPr="00827444">
        <w:t>o</w:t>
      </w:r>
      <w:r w:rsidR="00C90664">
        <w:t> </w:t>
      </w:r>
      <w:r w:rsidR="00EE5160" w:rsidRPr="00827444">
        <w:t>nich</w:t>
      </w:r>
      <w:r w:rsidR="00EE5160">
        <w:t xml:space="preserve"> </w:t>
      </w:r>
      <w:r w:rsidR="00EE5160" w:rsidRPr="00827444">
        <w:t>Komisję.</w:t>
      </w:r>
      <w:r>
        <w:t>”</w:t>
      </w:r>
      <w:r w:rsidR="00EE5160" w:rsidRPr="00827444">
        <w:t>;</w:t>
      </w:r>
    </w:p>
    <w:p w:rsidR="00EE5160" w:rsidRPr="00EE5160" w:rsidRDefault="00EE5160" w:rsidP="00AB039E">
      <w:pPr>
        <w:pStyle w:val="PKTpunkt"/>
        <w:keepNext/>
      </w:pPr>
      <w:r w:rsidRPr="00827444">
        <w:t>6</w:t>
      </w:r>
      <w:r w:rsidRPr="00EE5160">
        <w:t>5)</w:t>
      </w:r>
      <w:r w:rsidRPr="00EE5160">
        <w:tab/>
        <w:t>po</w:t>
      </w:r>
      <w:r w:rsidR="00C90664">
        <w:t xml:space="preserve"> art. </w:t>
      </w:r>
      <w:r w:rsidRPr="00EE5160">
        <w:t>11</w:t>
      </w:r>
      <w:r w:rsidR="00C90664" w:rsidRPr="00EE5160">
        <w:t>6</w:t>
      </w:r>
      <w:r w:rsidR="00C90664">
        <w:t> </w:t>
      </w:r>
      <w:r w:rsidRPr="00EE5160">
        <w:t>dodaje się</w:t>
      </w:r>
      <w:r w:rsidR="00C90664">
        <w:t xml:space="preserve"> art. </w:t>
      </w:r>
      <w:r w:rsidRPr="00EE5160">
        <w:t>116a–116d</w:t>
      </w:r>
      <w:r w:rsidR="00C90664" w:rsidRPr="00EE5160">
        <w:t xml:space="preserve"> w</w:t>
      </w:r>
      <w:r w:rsidR="00C90664">
        <w:t> </w:t>
      </w:r>
      <w:r w:rsidRPr="00EE5160">
        <w:t>brzmieniu:</w:t>
      </w:r>
    </w:p>
    <w:p w:rsidR="00EE5160" w:rsidRPr="00827444" w:rsidRDefault="00AB039E" w:rsidP="00EE5160">
      <w:pPr>
        <w:pStyle w:val="ZARTzmartartykuempunktem"/>
      </w:pPr>
      <w:r>
        <w:t>„</w:t>
      </w:r>
      <w:r w:rsidR="00EE5160" w:rsidRPr="00827444">
        <w:t>Art.</w:t>
      </w:r>
      <w:r w:rsidR="00C90664">
        <w:t> </w:t>
      </w:r>
      <w:r w:rsidR="00EE5160" w:rsidRPr="00827444">
        <w:t>116a.</w:t>
      </w:r>
      <w:r w:rsidR="00C90664">
        <w:t> </w:t>
      </w:r>
      <w:r w:rsidR="00EE5160" w:rsidRPr="00827444">
        <w:t>1.</w:t>
      </w:r>
      <w:r w:rsidR="00EE5160">
        <w:t xml:space="preserve"> </w:t>
      </w:r>
      <w:r w:rsidR="00EE5160" w:rsidRPr="00827444">
        <w:t>Specjalistyczny</w:t>
      </w:r>
      <w:r w:rsidR="00EE5160">
        <w:t xml:space="preserve"> </w:t>
      </w:r>
      <w:r w:rsidR="00EE5160" w:rsidRPr="00827444">
        <w:t>fundusz</w:t>
      </w:r>
      <w:r w:rsidR="00EE5160">
        <w:t xml:space="preserve"> </w:t>
      </w:r>
      <w:r w:rsidR="00EE5160" w:rsidRPr="00827444">
        <w:t>inwestycyjny</w:t>
      </w:r>
      <w:r w:rsidR="00EE5160">
        <w:t xml:space="preserve"> </w:t>
      </w:r>
      <w:r w:rsidR="00EE5160" w:rsidRPr="00827444">
        <w:t>otwarty</w:t>
      </w:r>
      <w:r w:rsidR="00EE5160">
        <w:t xml:space="preserve"> </w:t>
      </w:r>
      <w:r w:rsidR="00EE5160" w:rsidRPr="00827444">
        <w:t>stosujący</w:t>
      </w:r>
      <w:r w:rsidR="00EE5160">
        <w:t xml:space="preserve"> </w:t>
      </w:r>
      <w:r w:rsidR="00EE5160" w:rsidRPr="00827444">
        <w:t>zasady</w:t>
      </w:r>
      <w:r w:rsidR="00C90664">
        <w:t xml:space="preserve"> </w:t>
      </w:r>
      <w:r w:rsidR="00C90664" w:rsidRPr="00827444">
        <w:t>i</w:t>
      </w:r>
      <w:r w:rsidR="00C90664">
        <w:t> </w:t>
      </w:r>
      <w:r w:rsidR="00EE5160" w:rsidRPr="00827444">
        <w:t>ograniczenia</w:t>
      </w:r>
      <w:r w:rsidR="00EE5160">
        <w:t xml:space="preserve"> </w:t>
      </w:r>
      <w:r w:rsidR="00EE5160" w:rsidRPr="00827444">
        <w:t>inwestycyjne</w:t>
      </w:r>
      <w:r w:rsidR="00EE5160">
        <w:t xml:space="preserve"> </w:t>
      </w:r>
      <w:r w:rsidR="00EE5160" w:rsidRPr="00827444">
        <w:t>określone</w:t>
      </w:r>
      <w:r w:rsidR="00EE5160">
        <w:t xml:space="preserve"> </w:t>
      </w:r>
      <w:r w:rsidR="00EE5160" w:rsidRPr="00827444">
        <w:t>dla</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EE5160">
        <w:t xml:space="preserve"> </w:t>
      </w:r>
      <w:r w:rsidR="00EE5160" w:rsidRPr="00827444">
        <w:t>może</w:t>
      </w:r>
      <w:r w:rsidR="00EE5160">
        <w:t xml:space="preserve"> </w:t>
      </w:r>
      <w:r w:rsidR="00EE5160" w:rsidRPr="00827444">
        <w:t>zawierać</w:t>
      </w:r>
      <w:r w:rsidR="00EE5160">
        <w:t xml:space="preserve"> </w:t>
      </w:r>
      <w:r w:rsidR="00EE5160" w:rsidRPr="00827444">
        <w:t>umowy</w:t>
      </w:r>
      <w:r w:rsidR="00EE5160">
        <w:t xml:space="preserve"> </w:t>
      </w:r>
      <w:r w:rsidR="00EE5160" w:rsidRPr="00827444">
        <w:t>mające</w:t>
      </w:r>
      <w:r w:rsidR="00EE5160">
        <w:t xml:space="preserve"> </w:t>
      </w:r>
      <w:r w:rsidR="00EE5160" w:rsidRPr="00827444">
        <w:t>za</w:t>
      </w:r>
      <w:r w:rsidR="00EE5160">
        <w:t xml:space="preserve"> </w:t>
      </w:r>
      <w:r w:rsidR="00EE5160" w:rsidRPr="00827444">
        <w:t>przedmiot</w:t>
      </w:r>
      <w:r w:rsidR="00EE5160">
        <w:t xml:space="preserve"> </w:t>
      </w:r>
      <w:r w:rsidR="00EE5160" w:rsidRPr="00827444">
        <w:t>instrumenty</w:t>
      </w:r>
      <w:r w:rsidR="00EE5160">
        <w:t xml:space="preserve"> </w:t>
      </w:r>
      <w:r w:rsidR="00EE5160" w:rsidRPr="00827444">
        <w:t>pochodne</w:t>
      </w:r>
      <w:r w:rsidR="00EE5160">
        <w:t xml:space="preserve"> </w:t>
      </w:r>
      <w:r w:rsidR="00EE5160" w:rsidRPr="00827444">
        <w:t>dopuszczone</w:t>
      </w:r>
      <w:r w:rsidR="00EE5160">
        <w:t xml:space="preserve"> </w:t>
      </w:r>
      <w:r w:rsidR="00EE5160" w:rsidRPr="00827444">
        <w:t>do</w:t>
      </w:r>
      <w:r w:rsidR="00EE5160">
        <w:t xml:space="preserve"> </w:t>
      </w:r>
      <w:r w:rsidR="00EE5160" w:rsidRPr="00827444">
        <w:t>obrotu</w:t>
      </w:r>
      <w:r w:rsidR="00EE5160">
        <w:t xml:space="preserve"> </w:t>
      </w:r>
      <w:r w:rsidR="00EE5160" w:rsidRPr="00827444">
        <w:t>na</w:t>
      </w:r>
      <w:r w:rsidR="00EE5160">
        <w:t xml:space="preserve"> </w:t>
      </w:r>
      <w:r w:rsidR="00EE5160" w:rsidRPr="00827444">
        <w:t>rynku</w:t>
      </w:r>
      <w:r w:rsidR="00EE5160">
        <w:t xml:space="preserve"> </w:t>
      </w:r>
      <w:r w:rsidR="00EE5160" w:rsidRPr="00827444">
        <w:t>regulowanym</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EE5160">
        <w:t xml:space="preserve"> </w:t>
      </w:r>
      <w:r w:rsidR="00EE5160" w:rsidRPr="00827444">
        <w:t>lub</w:t>
      </w:r>
      <w:r w:rsidR="00C90664">
        <w:t xml:space="preserve"> </w:t>
      </w:r>
      <w:r w:rsidR="00C90664" w:rsidRPr="00827444">
        <w:t>w</w:t>
      </w:r>
      <w:r w:rsidR="00C90664">
        <w:t> </w:t>
      </w:r>
      <w:r w:rsidR="00EE5160" w:rsidRPr="00827444">
        <w:t>państwie</w:t>
      </w:r>
      <w:r w:rsidR="00EE5160">
        <w:t xml:space="preserve"> </w:t>
      </w:r>
      <w:r w:rsidR="00EE5160" w:rsidRPr="00827444">
        <w:t>członko</w:t>
      </w:r>
      <w:r w:rsidR="00EE5160" w:rsidRPr="00827444">
        <w:t>w</w:t>
      </w:r>
      <w:r w:rsidR="00EE5160" w:rsidRPr="00827444">
        <w:t>skim,</w:t>
      </w:r>
      <w:r w:rsidR="00C90664">
        <w:t xml:space="preserve"> </w:t>
      </w:r>
      <w:r w:rsidR="00C90664" w:rsidRPr="00827444">
        <w:t>a</w:t>
      </w:r>
      <w:r w:rsidR="00C90664">
        <w:t> </w:t>
      </w:r>
      <w:r w:rsidR="00EE5160" w:rsidRPr="00827444">
        <w:t>także</w:t>
      </w:r>
      <w:r w:rsidR="00EE5160">
        <w:t xml:space="preserve"> </w:t>
      </w:r>
      <w:r w:rsidR="00EE5160" w:rsidRPr="00827444">
        <w:t>na</w:t>
      </w:r>
      <w:r w:rsidR="00EE5160">
        <w:t xml:space="preserve"> </w:t>
      </w:r>
      <w:r w:rsidR="00EE5160" w:rsidRPr="00827444">
        <w:t>rynku</w:t>
      </w:r>
      <w:r w:rsidR="00EE5160">
        <w:t xml:space="preserve"> </w:t>
      </w:r>
      <w:r w:rsidR="00EE5160" w:rsidRPr="00827444">
        <w:t>zorganizowanym</w:t>
      </w:r>
      <w:r w:rsidR="00EE5160">
        <w:t xml:space="preserve"> </w:t>
      </w:r>
      <w:r w:rsidR="00EE5160" w:rsidRPr="00827444">
        <w:t>niebędącym</w:t>
      </w:r>
      <w:r w:rsidR="00EE5160">
        <w:t xml:space="preserve"> </w:t>
      </w:r>
      <w:r w:rsidR="00EE5160" w:rsidRPr="00827444">
        <w:t>rynkiem</w:t>
      </w:r>
      <w:r w:rsidR="00EE5160">
        <w:t xml:space="preserve"> </w:t>
      </w:r>
      <w:r w:rsidR="00EE5160" w:rsidRPr="00827444">
        <w:t>regulowanym</w:t>
      </w:r>
      <w:r w:rsidR="00C90664">
        <w:t xml:space="preserve"> </w:t>
      </w:r>
      <w:r w:rsidR="00C90664" w:rsidRPr="00827444">
        <w:t>w</w:t>
      </w:r>
      <w:r w:rsidR="00C90664">
        <w:t> </w:t>
      </w:r>
      <w:r w:rsidR="00EE5160" w:rsidRPr="00827444">
        <w:t>Rzeczypospolitej</w:t>
      </w:r>
      <w:r w:rsidR="00EE5160">
        <w:t xml:space="preserve"> </w:t>
      </w:r>
      <w:r w:rsidR="00EE5160" w:rsidRPr="00827444">
        <w:t>Polskiej</w:t>
      </w:r>
      <w:r w:rsidR="00EE5160">
        <w:t xml:space="preserve"> </w:t>
      </w:r>
      <w:r w:rsidR="00EE5160" w:rsidRPr="00827444">
        <w:t>lub</w:t>
      </w:r>
      <w:r w:rsidR="00EE5160">
        <w:t xml:space="preserve"> </w:t>
      </w:r>
      <w:r w:rsidR="00EE5160" w:rsidRPr="00827444">
        <w:t>innym</w:t>
      </w:r>
      <w:r w:rsidR="00EE5160">
        <w:t xml:space="preserve"> </w:t>
      </w:r>
      <w:r w:rsidR="00EE5160" w:rsidRPr="00827444">
        <w:t>państwie</w:t>
      </w:r>
      <w:r w:rsidR="00EE5160">
        <w:t xml:space="preserve"> </w:t>
      </w:r>
      <w:r w:rsidR="00EE5160" w:rsidRPr="00827444">
        <w:t>członkowskim</w:t>
      </w:r>
      <w:r w:rsidR="00EE5160">
        <w:t xml:space="preserve"> </w:t>
      </w:r>
      <w:r w:rsidR="00EE5160" w:rsidRPr="00827444">
        <w:t>oraz</w:t>
      </w:r>
      <w:r w:rsidR="00EE5160">
        <w:t xml:space="preserve"> </w:t>
      </w:r>
      <w:r w:rsidR="00EE5160" w:rsidRPr="00827444">
        <w:t>na</w:t>
      </w:r>
      <w:r w:rsidR="00EE5160">
        <w:t xml:space="preserve"> </w:t>
      </w:r>
      <w:r w:rsidR="00EE5160" w:rsidRPr="00827444">
        <w:t>rynku</w:t>
      </w:r>
      <w:r w:rsidR="00EE5160">
        <w:t xml:space="preserve"> </w:t>
      </w:r>
      <w:r w:rsidR="00EE5160" w:rsidRPr="00827444">
        <w:t>zorganizowanym</w:t>
      </w:r>
      <w:r w:rsidR="00C90664">
        <w:t xml:space="preserve"> </w:t>
      </w:r>
      <w:r w:rsidR="00C90664" w:rsidRPr="00827444">
        <w:t>w</w:t>
      </w:r>
      <w:r w:rsidR="00C90664">
        <w:t> </w:t>
      </w:r>
      <w:r w:rsidR="00EE5160" w:rsidRPr="00827444">
        <w:t>państwie</w:t>
      </w:r>
      <w:r w:rsidR="00EE5160">
        <w:t xml:space="preserve"> </w:t>
      </w:r>
      <w:r w:rsidR="00EE5160" w:rsidRPr="00827444">
        <w:t>należącym</w:t>
      </w:r>
      <w:r w:rsidR="00EE5160">
        <w:t xml:space="preserve"> </w:t>
      </w:r>
      <w:r w:rsidR="00EE5160" w:rsidRPr="00827444">
        <w:t>do</w:t>
      </w:r>
      <w:r w:rsidR="00EE5160">
        <w:t xml:space="preserve"> </w:t>
      </w:r>
      <w:r w:rsidR="00EE5160" w:rsidRPr="00827444">
        <w:t>OECD</w:t>
      </w:r>
      <w:r w:rsidR="00EE5160">
        <w:t xml:space="preserve"> </w:t>
      </w:r>
      <w:r w:rsidR="00EE5160" w:rsidRPr="00827444">
        <w:t>innym</w:t>
      </w:r>
      <w:r w:rsidR="00EE5160">
        <w:t xml:space="preserve"> </w:t>
      </w:r>
      <w:r w:rsidR="00EE5160" w:rsidRPr="00827444">
        <w:t>niż</w:t>
      </w:r>
      <w:r w:rsidR="00EE5160">
        <w:t xml:space="preserve"> </w:t>
      </w:r>
      <w:r w:rsidR="00EE5160" w:rsidRPr="00827444">
        <w:t>Rzeczpospolita</w:t>
      </w:r>
      <w:r w:rsidR="00EE5160">
        <w:t xml:space="preserve"> </w:t>
      </w:r>
      <w:r w:rsidR="00EE5160" w:rsidRPr="00827444">
        <w:t>Polska</w:t>
      </w:r>
      <w:r w:rsidR="00C90664">
        <w:t xml:space="preserve"> </w:t>
      </w:r>
      <w:r w:rsidR="00C90664" w:rsidRPr="00827444">
        <w:t>i</w:t>
      </w:r>
      <w:r w:rsidR="00C90664">
        <w:t> </w:t>
      </w:r>
      <w:r w:rsidR="00EE5160" w:rsidRPr="00827444">
        <w:t>państwo</w:t>
      </w:r>
      <w:r w:rsidR="00EE5160">
        <w:t xml:space="preserve"> </w:t>
      </w:r>
      <w:r w:rsidR="00EE5160" w:rsidRPr="00827444">
        <w:t>członkowskie,</w:t>
      </w:r>
      <w:r w:rsidR="00EE5160">
        <w:t xml:space="preserve"> </w:t>
      </w:r>
      <w:r w:rsidR="00EE5160" w:rsidRPr="00827444">
        <w:t>pod</w:t>
      </w:r>
      <w:r w:rsidR="00EE5160">
        <w:t xml:space="preserve"> </w:t>
      </w:r>
      <w:r w:rsidR="00EE5160" w:rsidRPr="00827444">
        <w:t>warunkiem</w:t>
      </w:r>
      <w:r w:rsidR="00EE5160">
        <w:t xml:space="preserve"> </w:t>
      </w:r>
      <w:r w:rsidR="00EE5160" w:rsidRPr="00827444">
        <w:t>że</w:t>
      </w:r>
      <w:r w:rsidR="00EE5160">
        <w:t xml:space="preserve"> </w:t>
      </w:r>
      <w:r w:rsidR="00EE5160" w:rsidRPr="00827444">
        <w:t>statut</w:t>
      </w:r>
      <w:r w:rsidR="00EE5160">
        <w:t xml:space="preserve"> </w:t>
      </w:r>
      <w:r w:rsidR="00EE5160" w:rsidRPr="00827444">
        <w:t>funduszu</w:t>
      </w:r>
      <w:r w:rsidR="00EE5160">
        <w:t xml:space="preserve"> </w:t>
      </w:r>
      <w:r w:rsidR="00EE5160" w:rsidRPr="00827444">
        <w:t>wskazuje</w:t>
      </w:r>
      <w:r w:rsidR="00EE5160">
        <w:t xml:space="preserve"> </w:t>
      </w:r>
      <w:r w:rsidR="00EE5160" w:rsidRPr="00827444">
        <w:t>ten</w:t>
      </w:r>
      <w:r w:rsidR="00EE5160">
        <w:t xml:space="preserve"> </w:t>
      </w:r>
      <w:r w:rsidR="00EE5160" w:rsidRPr="00827444">
        <w:t>rynek,</w:t>
      </w:r>
      <w:r w:rsidR="00EE5160">
        <w:t xml:space="preserve"> </w:t>
      </w:r>
      <w:r w:rsidR="00EE5160" w:rsidRPr="00827444">
        <w:t>oraz</w:t>
      </w:r>
      <w:r w:rsidR="00EE5160">
        <w:t xml:space="preserve"> </w:t>
      </w:r>
      <w:r w:rsidR="00EE5160" w:rsidRPr="00827444">
        <w:t>umowy</w:t>
      </w:r>
      <w:r w:rsidR="00EE5160">
        <w:t xml:space="preserve"> </w:t>
      </w:r>
      <w:r w:rsidR="00EE5160" w:rsidRPr="00827444">
        <w:t>mające</w:t>
      </w:r>
      <w:r w:rsidR="00EE5160">
        <w:t xml:space="preserve"> </w:t>
      </w:r>
      <w:r w:rsidR="00EE5160" w:rsidRPr="00827444">
        <w:t>za</w:t>
      </w:r>
      <w:r w:rsidR="00EE5160">
        <w:t xml:space="preserve"> </w:t>
      </w:r>
      <w:r w:rsidR="00EE5160" w:rsidRPr="00827444">
        <w:t>przedmiot</w:t>
      </w:r>
      <w:r w:rsidR="00EE5160">
        <w:t xml:space="preserve"> </w:t>
      </w:r>
      <w:r w:rsidR="00EE5160" w:rsidRPr="00827444">
        <w:t>niewystandaryzowane</w:t>
      </w:r>
      <w:r w:rsidR="00EE5160">
        <w:t xml:space="preserve"> </w:t>
      </w:r>
      <w:r w:rsidR="00EE5160" w:rsidRPr="00827444">
        <w:t>instrumenty</w:t>
      </w:r>
      <w:r w:rsidR="00EE5160">
        <w:t xml:space="preserve"> </w:t>
      </w:r>
      <w:r w:rsidR="00EE5160" w:rsidRPr="00827444">
        <w:t>pochodne.</w:t>
      </w:r>
    </w:p>
    <w:p w:rsidR="00EE5160" w:rsidRPr="00EE5160" w:rsidRDefault="00EE5160" w:rsidP="00AB039E">
      <w:pPr>
        <w:pStyle w:val="ZUSTzmustartykuempunktem"/>
        <w:keepNext/>
      </w:pPr>
      <w:r w:rsidRPr="00827444">
        <w:t>2.</w:t>
      </w:r>
      <w:r w:rsidR="00C90664">
        <w:t> </w:t>
      </w:r>
      <w:r w:rsidRPr="00EE5160">
        <w:t>Specjalistyczny fundusz inwestycyjny otwarty stosujący zasady</w:t>
      </w:r>
      <w:r w:rsidR="00C90664" w:rsidRPr="00EE5160">
        <w:t xml:space="preserve"> i</w:t>
      </w:r>
      <w:r w:rsidR="00C90664">
        <w:t> </w:t>
      </w:r>
      <w:r w:rsidRPr="00EE5160">
        <w:t>ograniczenia inwestycyjne określone dla funduszu inwestycyjnego otwartego może zawierać umowy,</w:t>
      </w:r>
      <w:r w:rsidR="00C90664" w:rsidRPr="00EE5160">
        <w:t xml:space="preserve"> o</w:t>
      </w:r>
      <w:r w:rsidR="00C90664">
        <w:t> </w:t>
      </w:r>
      <w:r w:rsidRPr="00EE5160">
        <w:t>których mowa</w:t>
      </w:r>
      <w:r w:rsidR="00C90664" w:rsidRPr="00EE5160">
        <w:t xml:space="preserve"> w</w:t>
      </w:r>
      <w:r w:rsidR="00C90664">
        <w:t> ust. </w:t>
      </w:r>
      <w:r w:rsidRPr="00EE5160">
        <w:t>1, jeżeli łącznie są spełnione n</w:t>
      </w:r>
      <w:r w:rsidRPr="00EE5160">
        <w:t>a</w:t>
      </w:r>
      <w:r w:rsidRPr="00EE5160">
        <w:t>stępujące warunki:</w:t>
      </w:r>
    </w:p>
    <w:p w:rsidR="00EE5160" w:rsidRPr="00827444" w:rsidRDefault="00EE5160" w:rsidP="00EE5160">
      <w:pPr>
        <w:pStyle w:val="ZPKTzmpktartykuempunktem"/>
      </w:pPr>
      <w:r w:rsidRPr="00827444">
        <w:t>1)</w:t>
      </w:r>
      <w:r w:rsidRPr="00827444">
        <w:tab/>
        <w:t>zawarcie</w:t>
      </w:r>
      <w:r>
        <w:t xml:space="preserve"> </w:t>
      </w:r>
      <w:r w:rsidRPr="00827444">
        <w:t>umowy</w:t>
      </w:r>
      <w:r>
        <w:t xml:space="preserve"> </w:t>
      </w:r>
      <w:r w:rsidRPr="00827444">
        <w:t>jest</w:t>
      </w:r>
      <w:r>
        <w:t xml:space="preserve"> </w:t>
      </w:r>
      <w:r w:rsidRPr="00827444">
        <w:t>zgodne</w:t>
      </w:r>
      <w:r w:rsidR="00C90664">
        <w:t xml:space="preserve"> </w:t>
      </w:r>
      <w:r w:rsidR="00C90664" w:rsidRPr="00827444">
        <w:t>z</w:t>
      </w:r>
      <w:r w:rsidR="00C90664">
        <w:t> </w:t>
      </w:r>
      <w:r w:rsidRPr="00827444">
        <w:t>celem</w:t>
      </w:r>
      <w:r>
        <w:t xml:space="preserve"> </w:t>
      </w:r>
      <w:r w:rsidRPr="00827444">
        <w:t>inwestycyjnym</w:t>
      </w:r>
      <w:r>
        <w:t xml:space="preserve"> </w:t>
      </w:r>
      <w:r w:rsidRPr="00827444">
        <w:t>funduszu,</w:t>
      </w:r>
      <w:r>
        <w:t xml:space="preserve"> </w:t>
      </w:r>
      <w:r w:rsidRPr="00827444">
        <w:t>określonym</w:t>
      </w:r>
      <w:r w:rsidR="00C90664">
        <w:t xml:space="preserve"> </w:t>
      </w:r>
      <w:r w:rsidR="00C90664" w:rsidRPr="00827444">
        <w:t>w</w:t>
      </w:r>
      <w:r w:rsidR="00C90664">
        <w:t> </w:t>
      </w:r>
      <w:r w:rsidRPr="00827444">
        <w:t>statucie</w:t>
      </w:r>
      <w:r>
        <w:t xml:space="preserve"> </w:t>
      </w:r>
      <w:r w:rsidRPr="000B4D7D">
        <w:t>funduszu;</w:t>
      </w:r>
    </w:p>
    <w:p w:rsidR="00EE5160" w:rsidRPr="00EE5160" w:rsidRDefault="00EE5160" w:rsidP="00AB039E">
      <w:pPr>
        <w:pStyle w:val="ZPKTzmpktartykuempunktem"/>
        <w:keepNext/>
      </w:pPr>
      <w:r w:rsidRPr="00827444">
        <w:t>2)</w:t>
      </w:r>
      <w:r w:rsidRPr="00827444">
        <w:tab/>
        <w:t>umowa</w:t>
      </w:r>
      <w:r w:rsidRPr="00EE5160">
        <w:t xml:space="preserve"> ma na celu zapewnienie sprawnego zarządzania portfelem inwestycyjnym funduszu lub ograniczenie ryzyka inwestycyjnego związanego ze zmianą:</w:t>
      </w:r>
    </w:p>
    <w:p w:rsidR="00EE5160" w:rsidRPr="00827444" w:rsidRDefault="00EE5160" w:rsidP="00EE5160">
      <w:pPr>
        <w:pStyle w:val="ZLITwPKTzmlitwpktartykuempunktem"/>
      </w:pPr>
      <w:r w:rsidRPr="00827444">
        <w:t>a)</w:t>
      </w:r>
      <w:r w:rsidRPr="00827444">
        <w:tab/>
        <w:t>kursów,</w:t>
      </w:r>
      <w:r>
        <w:t xml:space="preserve"> </w:t>
      </w:r>
      <w:r w:rsidRPr="00827444">
        <w:t>cen</w:t>
      </w:r>
      <w:r>
        <w:t xml:space="preserve"> </w:t>
      </w:r>
      <w:r w:rsidRPr="00827444">
        <w:t>lub</w:t>
      </w:r>
      <w:r>
        <w:t xml:space="preserve"> </w:t>
      </w:r>
      <w:r w:rsidRPr="00827444">
        <w:t>wartości</w:t>
      </w:r>
      <w:r>
        <w:t xml:space="preserve"> </w:t>
      </w:r>
      <w:r w:rsidRPr="00827444">
        <w:t>papierów</w:t>
      </w:r>
      <w:r>
        <w:t xml:space="preserve"> </w:t>
      </w:r>
      <w:r w:rsidRPr="00827444">
        <w:t>wartościowych</w:t>
      </w:r>
      <w:r w:rsidR="00C90664">
        <w:t xml:space="preserve"> </w:t>
      </w:r>
      <w:r w:rsidR="00C90664" w:rsidRPr="00827444">
        <w:t>i</w:t>
      </w:r>
      <w:r w:rsidR="00C90664">
        <w:t> </w:t>
      </w:r>
      <w:r w:rsidRPr="00827444">
        <w:t>instrumentów</w:t>
      </w:r>
      <w:r>
        <w:t xml:space="preserve"> </w:t>
      </w:r>
      <w:r w:rsidRPr="00827444">
        <w:t>rynku</w:t>
      </w:r>
      <w:r>
        <w:t xml:space="preserve"> </w:t>
      </w:r>
      <w:r w:rsidRPr="00827444">
        <w:t>pieniężnego</w:t>
      </w:r>
      <w:r>
        <w:t xml:space="preserve"> </w:t>
      </w:r>
      <w:r w:rsidRPr="00827444">
        <w:t>posiadanych</w:t>
      </w:r>
      <w:r>
        <w:t xml:space="preserve"> </w:t>
      </w:r>
      <w:r w:rsidRPr="00827444">
        <w:t>przez</w:t>
      </w:r>
      <w:r>
        <w:t xml:space="preserve"> </w:t>
      </w:r>
      <w:r w:rsidRPr="00827444">
        <w:t>fundusz</w:t>
      </w:r>
      <w:r>
        <w:t xml:space="preserve"> </w:t>
      </w:r>
      <w:r w:rsidRPr="00827444">
        <w:t>albo</w:t>
      </w:r>
      <w:r>
        <w:t xml:space="preserve"> </w:t>
      </w:r>
      <w:r w:rsidRPr="00827444">
        <w:t>papierów</w:t>
      </w:r>
      <w:r>
        <w:t xml:space="preserve"> </w:t>
      </w:r>
      <w:r w:rsidRPr="00827444">
        <w:t>wartościowych</w:t>
      </w:r>
      <w:r w:rsidR="00C90664">
        <w:t xml:space="preserve"> </w:t>
      </w:r>
      <w:r w:rsidR="00C90664" w:rsidRPr="00827444">
        <w:t>i</w:t>
      </w:r>
      <w:r w:rsidR="00C90664">
        <w:t> </w:t>
      </w:r>
      <w:r w:rsidRPr="00827444">
        <w:t>instrumentów</w:t>
      </w:r>
      <w:r>
        <w:t xml:space="preserve"> </w:t>
      </w:r>
      <w:r w:rsidRPr="00827444">
        <w:t>rynku</w:t>
      </w:r>
      <w:r>
        <w:t xml:space="preserve"> </w:t>
      </w:r>
      <w:r w:rsidRPr="00827444">
        <w:t>pieniężnego,</w:t>
      </w:r>
      <w:r>
        <w:t xml:space="preserve"> </w:t>
      </w:r>
      <w:r w:rsidRPr="00827444">
        <w:t>które</w:t>
      </w:r>
      <w:r>
        <w:t xml:space="preserve"> </w:t>
      </w:r>
      <w:r w:rsidRPr="00827444">
        <w:t>fundusz</w:t>
      </w:r>
      <w:r>
        <w:t xml:space="preserve"> </w:t>
      </w:r>
      <w:r w:rsidRPr="00827444">
        <w:t>zamierza</w:t>
      </w:r>
      <w:r>
        <w:t xml:space="preserve"> </w:t>
      </w:r>
      <w:r w:rsidRPr="00827444">
        <w:t>nabyć</w:t>
      </w:r>
      <w:r w:rsidR="00C90664">
        <w:t xml:space="preserve"> </w:t>
      </w:r>
      <w:r w:rsidR="00C90664" w:rsidRPr="00827444">
        <w:t>w</w:t>
      </w:r>
      <w:r w:rsidR="00C90664">
        <w:t> </w:t>
      </w:r>
      <w:r w:rsidRPr="00827444">
        <w:t>przyszłości,</w:t>
      </w:r>
      <w:r w:rsidR="00C90664">
        <w:t xml:space="preserve"> </w:t>
      </w:r>
      <w:r w:rsidR="00C90664" w:rsidRPr="00827444">
        <w:t>w</w:t>
      </w:r>
      <w:r w:rsidR="00C90664">
        <w:t> </w:t>
      </w:r>
      <w:r w:rsidRPr="00827444">
        <w:t>tym</w:t>
      </w:r>
      <w:r>
        <w:t xml:space="preserve"> </w:t>
      </w:r>
      <w:r w:rsidRPr="00827444">
        <w:t>umowa</w:t>
      </w:r>
      <w:r>
        <w:t xml:space="preserve"> </w:t>
      </w:r>
      <w:r w:rsidRPr="00827444">
        <w:t>pozwala</w:t>
      </w:r>
      <w:r>
        <w:t xml:space="preserve"> </w:t>
      </w:r>
      <w:r w:rsidRPr="00827444">
        <w:t>na</w:t>
      </w:r>
      <w:r>
        <w:t xml:space="preserve"> </w:t>
      </w:r>
      <w:r w:rsidRPr="00827444">
        <w:t>przeniesienie</w:t>
      </w:r>
      <w:r>
        <w:t xml:space="preserve"> </w:t>
      </w:r>
      <w:r w:rsidRPr="00827444">
        <w:t>ryzyka</w:t>
      </w:r>
      <w:r>
        <w:t xml:space="preserve"> </w:t>
      </w:r>
      <w:r w:rsidRPr="00827444">
        <w:t>kredytowego</w:t>
      </w:r>
      <w:r>
        <w:t xml:space="preserve"> </w:t>
      </w:r>
      <w:r w:rsidRPr="00827444">
        <w:t>związanego</w:t>
      </w:r>
      <w:r w:rsidR="00C90664">
        <w:t xml:space="preserve"> </w:t>
      </w:r>
      <w:r w:rsidR="00C90664" w:rsidRPr="00827444">
        <w:t>z</w:t>
      </w:r>
      <w:r w:rsidR="00C90664">
        <w:t> </w:t>
      </w:r>
      <w:r w:rsidRPr="00827444">
        <w:t>tymi</w:t>
      </w:r>
      <w:r>
        <w:t xml:space="preserve"> </w:t>
      </w:r>
      <w:r w:rsidRPr="00827444">
        <w:t>instrume</w:t>
      </w:r>
      <w:r w:rsidRPr="00827444">
        <w:t>n</w:t>
      </w:r>
      <w:r w:rsidRPr="00827444">
        <w:t>tami</w:t>
      </w:r>
      <w:r>
        <w:t xml:space="preserve"> </w:t>
      </w:r>
      <w:r w:rsidRPr="00827444">
        <w:t>finansowymi,</w:t>
      </w:r>
    </w:p>
    <w:p w:rsidR="00EE5160" w:rsidRPr="00827444" w:rsidRDefault="00EE5160" w:rsidP="00EE5160">
      <w:pPr>
        <w:pStyle w:val="ZLITwPKTzmlitwpktartykuempunktem"/>
      </w:pPr>
      <w:r w:rsidRPr="00827444">
        <w:t>b)</w:t>
      </w:r>
      <w:r w:rsidRPr="00827444">
        <w:tab/>
        <w:t>kursów</w:t>
      </w:r>
      <w:r>
        <w:t xml:space="preserve"> </w:t>
      </w:r>
      <w:r w:rsidRPr="00827444">
        <w:t>walut</w:t>
      </w:r>
      <w:r w:rsidR="00C90664">
        <w:t xml:space="preserve"> </w:t>
      </w:r>
      <w:r w:rsidR="00C90664" w:rsidRPr="00827444">
        <w:t>w</w:t>
      </w:r>
      <w:r w:rsidR="00C90664">
        <w:t> </w:t>
      </w:r>
      <w:r w:rsidRPr="00827444">
        <w:t>związku</w:t>
      </w:r>
      <w:r w:rsidR="00C90664">
        <w:t xml:space="preserve"> </w:t>
      </w:r>
      <w:r w:rsidR="00C90664" w:rsidRPr="00827444">
        <w:t>z</w:t>
      </w:r>
      <w:r w:rsidR="00C90664">
        <w:t> </w:t>
      </w:r>
      <w:r w:rsidRPr="00827444">
        <w:t>lokatami</w:t>
      </w:r>
      <w:r>
        <w:t xml:space="preserve"> </w:t>
      </w:r>
      <w:r w:rsidRPr="00827444">
        <w:t>funduszu,</w:t>
      </w:r>
    </w:p>
    <w:p w:rsidR="00EE5160" w:rsidRPr="00827444" w:rsidRDefault="00EE5160" w:rsidP="00EE5160">
      <w:pPr>
        <w:pStyle w:val="ZLITwPKTzmlitwpktartykuempunktem"/>
      </w:pPr>
      <w:r w:rsidRPr="00827444">
        <w:t>c)</w:t>
      </w:r>
      <w:r w:rsidRPr="00827444">
        <w:tab/>
        <w:t>wysokości</w:t>
      </w:r>
      <w:r>
        <w:t xml:space="preserve"> </w:t>
      </w:r>
      <w:r w:rsidRPr="00827444">
        <w:t>stóp</w:t>
      </w:r>
      <w:r>
        <w:t xml:space="preserve"> </w:t>
      </w:r>
      <w:r w:rsidRPr="00827444">
        <w:t>procentowych</w:t>
      </w:r>
      <w:r w:rsidR="00C90664">
        <w:t xml:space="preserve"> </w:t>
      </w:r>
      <w:r w:rsidR="00C90664" w:rsidRPr="00827444">
        <w:t>w</w:t>
      </w:r>
      <w:r w:rsidR="00C90664">
        <w:t> </w:t>
      </w:r>
      <w:r w:rsidRPr="00827444">
        <w:t>związku</w:t>
      </w:r>
      <w:r w:rsidR="00C90664">
        <w:t xml:space="preserve"> </w:t>
      </w:r>
      <w:r w:rsidR="00C90664" w:rsidRPr="00827444">
        <w:t>z</w:t>
      </w:r>
      <w:r w:rsidR="00C90664">
        <w:t> </w:t>
      </w:r>
      <w:r w:rsidRPr="00827444">
        <w:t>lokatami</w:t>
      </w:r>
      <w:r w:rsidR="00C90664">
        <w:t xml:space="preserve"> </w:t>
      </w:r>
      <w:r w:rsidR="00C90664" w:rsidRPr="00827444">
        <w:t>w</w:t>
      </w:r>
      <w:r w:rsidR="00C90664">
        <w:t> </w:t>
      </w:r>
      <w:r w:rsidRPr="00827444">
        <w:t>depozyty,</w:t>
      </w:r>
      <w:r>
        <w:t xml:space="preserve"> </w:t>
      </w:r>
      <w:r w:rsidRPr="00827444">
        <w:t>dłużne</w:t>
      </w:r>
      <w:r>
        <w:t xml:space="preserve"> </w:t>
      </w:r>
      <w:r w:rsidRPr="00827444">
        <w:t>papiery</w:t>
      </w:r>
      <w:r>
        <w:t xml:space="preserve"> </w:t>
      </w:r>
      <w:r w:rsidRPr="00827444">
        <w:t>wartościowe</w:t>
      </w:r>
      <w:r w:rsidR="00C90664">
        <w:t xml:space="preserve"> </w:t>
      </w:r>
      <w:r w:rsidR="00C90664" w:rsidRPr="00827444">
        <w:t>i</w:t>
      </w:r>
      <w:r w:rsidR="00C90664">
        <w:t> </w:t>
      </w:r>
      <w:r w:rsidRPr="00827444">
        <w:t>instrumenty</w:t>
      </w:r>
      <w:r>
        <w:t xml:space="preserve"> </w:t>
      </w:r>
      <w:r w:rsidRPr="00827444">
        <w:t>rynku</w:t>
      </w:r>
      <w:r>
        <w:t xml:space="preserve"> </w:t>
      </w:r>
      <w:r w:rsidRPr="00827444">
        <w:t>pieniężnego</w:t>
      </w:r>
      <w:r>
        <w:t xml:space="preserve"> </w:t>
      </w:r>
      <w:r w:rsidRPr="00827444">
        <w:t>oraz</w:t>
      </w:r>
      <w:r>
        <w:t xml:space="preserve"> </w:t>
      </w:r>
      <w:r w:rsidRPr="00827444">
        <w:t>aktywami</w:t>
      </w:r>
      <w:r>
        <w:t xml:space="preserve"> </w:t>
      </w:r>
      <w:r w:rsidRPr="00827444">
        <w:t>utrzymywanymi</w:t>
      </w:r>
      <w:r>
        <w:t xml:space="preserve"> </w:t>
      </w:r>
      <w:r w:rsidRPr="00827444">
        <w:t>na</w:t>
      </w:r>
      <w:r>
        <w:t xml:space="preserve"> </w:t>
      </w:r>
      <w:r w:rsidRPr="00827444">
        <w:t>zaspokojenie</w:t>
      </w:r>
      <w:r>
        <w:t xml:space="preserve"> </w:t>
      </w:r>
      <w:r w:rsidRPr="00827444">
        <w:t>bieżących</w:t>
      </w:r>
      <w:r>
        <w:t xml:space="preserve"> </w:t>
      </w:r>
      <w:r w:rsidRPr="00827444">
        <w:t>zobowiązań</w:t>
      </w:r>
      <w:r>
        <w:t xml:space="preserve"> </w:t>
      </w:r>
      <w:r w:rsidRPr="000B4D7D">
        <w:t>funduszu;</w:t>
      </w:r>
    </w:p>
    <w:p w:rsidR="00EE5160" w:rsidRPr="00827444" w:rsidRDefault="00EE5160" w:rsidP="00EE5160">
      <w:pPr>
        <w:pStyle w:val="ZPKTzmpktartykuempunktem"/>
      </w:pPr>
      <w:r w:rsidRPr="00827444">
        <w:t>3)</w:t>
      </w:r>
      <w:r w:rsidRPr="00827444">
        <w:tab/>
        <w:t>bazę</w:t>
      </w:r>
      <w:r>
        <w:t xml:space="preserve"> </w:t>
      </w:r>
      <w:r w:rsidRPr="00827444">
        <w:t>instrumentów</w:t>
      </w:r>
      <w:r>
        <w:t xml:space="preserve"> </w:t>
      </w:r>
      <w:r w:rsidRPr="00827444">
        <w:t>pochodnych,</w:t>
      </w:r>
      <w:r w:rsidR="00C90664">
        <w:t xml:space="preserve"> </w:t>
      </w:r>
      <w:r w:rsidR="00C90664" w:rsidRPr="00827444">
        <w:t>w</w:t>
      </w:r>
      <w:r w:rsidR="00C90664">
        <w:t> </w:t>
      </w:r>
      <w:r w:rsidRPr="00827444">
        <w:t>tym</w:t>
      </w:r>
      <w:r>
        <w:t xml:space="preserve"> </w:t>
      </w:r>
      <w:r w:rsidRPr="00827444">
        <w:t>niewystandaryzowanych</w:t>
      </w:r>
      <w:r>
        <w:t xml:space="preserve"> </w:t>
      </w:r>
      <w:r w:rsidRPr="00827444">
        <w:t>instrumentów</w:t>
      </w:r>
      <w:r>
        <w:t xml:space="preserve"> </w:t>
      </w:r>
      <w:r w:rsidRPr="00827444">
        <w:t>pochodnych,</w:t>
      </w:r>
      <w:r>
        <w:t xml:space="preserve"> </w:t>
      </w:r>
      <w:r w:rsidRPr="00827444">
        <w:t>stanowią</w:t>
      </w:r>
      <w:r>
        <w:t xml:space="preserve"> </w:t>
      </w:r>
      <w:r w:rsidRPr="00827444">
        <w:t>instr</w:t>
      </w:r>
      <w:r w:rsidRPr="00827444">
        <w:t>u</w:t>
      </w:r>
      <w:r w:rsidRPr="00827444">
        <w:t>menty</w:t>
      </w:r>
      <w:r>
        <w:t xml:space="preserve"> </w:t>
      </w:r>
      <w:r w:rsidRPr="00827444">
        <w:t>finansowe,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9</w:t>
      </w:r>
      <w:r w:rsidR="00C90664" w:rsidRPr="00827444">
        <w:t>3</w:t>
      </w:r>
      <w:r w:rsidR="00C90664">
        <w:t xml:space="preserve"> ust. </w:t>
      </w:r>
      <w:r w:rsidR="00C90664" w:rsidRPr="00827444">
        <w:t>1</w:t>
      </w:r>
      <w:r w:rsidR="00C90664">
        <w:t xml:space="preserve"> pkt </w:t>
      </w:r>
      <w:r w:rsidRPr="00827444">
        <w:t>1,</w:t>
      </w:r>
      <w:r>
        <w:t xml:space="preserve"> </w:t>
      </w:r>
      <w:r w:rsidR="00C90664" w:rsidRPr="00827444">
        <w:t>2</w:t>
      </w:r>
      <w:r w:rsidR="00C90664">
        <w:t xml:space="preserve"> i </w:t>
      </w:r>
      <w:r w:rsidRPr="00827444">
        <w:t>4,</w:t>
      </w:r>
      <w:r>
        <w:t xml:space="preserve"> </w:t>
      </w:r>
      <w:r w:rsidRPr="00827444">
        <w:t>stopy</w:t>
      </w:r>
      <w:r>
        <w:t xml:space="preserve"> </w:t>
      </w:r>
      <w:r w:rsidRPr="00827444">
        <w:t>procentowe,</w:t>
      </w:r>
      <w:r>
        <w:t xml:space="preserve"> </w:t>
      </w:r>
      <w:r w:rsidRPr="00827444">
        <w:t>kursy</w:t>
      </w:r>
      <w:r>
        <w:t xml:space="preserve"> </w:t>
      </w:r>
      <w:r w:rsidRPr="00827444">
        <w:t>walut</w:t>
      </w:r>
      <w:r>
        <w:t xml:space="preserve"> </w:t>
      </w:r>
      <w:r w:rsidRPr="00827444">
        <w:t>lub</w:t>
      </w:r>
      <w:r>
        <w:t xml:space="preserve"> </w:t>
      </w:r>
      <w:r w:rsidRPr="000B4D7D">
        <w:t>indeksy;</w:t>
      </w:r>
    </w:p>
    <w:p w:rsidR="00EE5160" w:rsidRPr="00827444" w:rsidRDefault="00EE5160" w:rsidP="00EE5160">
      <w:pPr>
        <w:pStyle w:val="ZPKTzmpktartykuempunktem"/>
      </w:pPr>
      <w:r w:rsidRPr="00827444">
        <w:t>4)</w:t>
      </w:r>
      <w:r w:rsidRPr="00827444">
        <w:tab/>
        <w:t>wykonanie</w:t>
      </w:r>
      <w:r>
        <w:t xml:space="preserve"> </w:t>
      </w:r>
      <w:r w:rsidRPr="000B4D7D">
        <w:t>umowy</w:t>
      </w:r>
      <w:r>
        <w:t xml:space="preserve"> </w:t>
      </w:r>
      <w:r w:rsidRPr="00827444">
        <w:t>nastąpi</w:t>
      </w:r>
      <w:r>
        <w:t xml:space="preserve"> </w:t>
      </w:r>
      <w:r w:rsidRPr="00827444">
        <w:t>przez</w:t>
      </w:r>
      <w:r>
        <w:t xml:space="preserve"> </w:t>
      </w:r>
      <w:r w:rsidRPr="00827444">
        <w:t>dostawę</w:t>
      </w:r>
      <w:r>
        <w:t xml:space="preserve"> </w:t>
      </w:r>
      <w:r w:rsidRPr="00827444">
        <w:t>instrumentów</w:t>
      </w:r>
      <w:r>
        <w:t xml:space="preserve"> </w:t>
      </w:r>
      <w:r w:rsidRPr="00827444">
        <w:t>finansowych,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9</w:t>
      </w:r>
      <w:r w:rsidR="00C90664" w:rsidRPr="00827444">
        <w:t>3</w:t>
      </w:r>
      <w:r w:rsidR="00C90664">
        <w:t xml:space="preserve"> ust. </w:t>
      </w:r>
      <w:r w:rsidRPr="00827444">
        <w:t>1,</w:t>
      </w:r>
      <w:r>
        <w:t xml:space="preserve"> </w:t>
      </w:r>
      <w:r w:rsidRPr="00827444">
        <w:t>lub</w:t>
      </w:r>
      <w:r>
        <w:t xml:space="preserve"> </w:t>
      </w:r>
      <w:r w:rsidRPr="00827444">
        <w:t>przez</w:t>
      </w:r>
      <w:r>
        <w:t xml:space="preserve"> </w:t>
      </w:r>
      <w:r w:rsidRPr="00827444">
        <w:t>rozliczenie</w:t>
      </w:r>
      <w:r>
        <w:t xml:space="preserve"> </w:t>
      </w:r>
      <w:r w:rsidRPr="00827444">
        <w:t>pieniężne.</w:t>
      </w:r>
    </w:p>
    <w:p w:rsidR="00EE5160" w:rsidRPr="00827444" w:rsidRDefault="00EE5160" w:rsidP="00EE5160">
      <w:pPr>
        <w:pStyle w:val="ZUSTzmustartykuempunktem"/>
      </w:pPr>
      <w:r w:rsidRPr="00827444">
        <w:t>3.</w:t>
      </w:r>
      <w:r w:rsidR="00C90664">
        <w:t> </w:t>
      </w:r>
      <w:r w:rsidRPr="00827444">
        <w:t>Specjalistyczny</w:t>
      </w:r>
      <w:r>
        <w:t xml:space="preserve"> </w:t>
      </w:r>
      <w:r w:rsidRPr="00827444">
        <w:t>fundusz</w:t>
      </w:r>
      <w:r>
        <w:t xml:space="preserve"> </w:t>
      </w:r>
      <w:r w:rsidRPr="00827444">
        <w:t>inwestycyjny</w:t>
      </w:r>
      <w:r>
        <w:t xml:space="preserve"> </w:t>
      </w:r>
      <w:r w:rsidRPr="00827444">
        <w:t>otwarty</w:t>
      </w:r>
      <w:r>
        <w:t xml:space="preserve"> </w:t>
      </w:r>
      <w:r w:rsidRPr="00827444">
        <w:t>stosujący</w:t>
      </w:r>
      <w:r>
        <w:t xml:space="preserve"> </w:t>
      </w:r>
      <w:r w:rsidRPr="00827444">
        <w:t>zasady</w:t>
      </w:r>
      <w:r w:rsidR="00C90664">
        <w:t xml:space="preserve"> </w:t>
      </w:r>
      <w:r w:rsidR="00C90664" w:rsidRPr="00827444">
        <w:t>i</w:t>
      </w:r>
      <w:r w:rsidR="00C90664">
        <w:t> </w:t>
      </w:r>
      <w:r w:rsidRPr="00827444">
        <w:t>ograniczenia</w:t>
      </w:r>
      <w:r>
        <w:t xml:space="preserve"> </w:t>
      </w:r>
      <w:r w:rsidRPr="00827444">
        <w:t>inwestycyjne</w:t>
      </w:r>
      <w:r>
        <w:t xml:space="preserve"> </w:t>
      </w:r>
      <w:r w:rsidRPr="00827444">
        <w:t>określone</w:t>
      </w:r>
      <w:r>
        <w:t xml:space="preserve"> </w:t>
      </w:r>
      <w:r w:rsidRPr="00827444">
        <w:t>dla</w:t>
      </w:r>
      <w:r>
        <w:t xml:space="preserve"> </w:t>
      </w:r>
      <w:r w:rsidRPr="00827444">
        <w:t>funduszu</w:t>
      </w:r>
      <w:r>
        <w:t xml:space="preserve"> </w:t>
      </w:r>
      <w:r w:rsidRPr="00827444">
        <w:t>inwestycyjnego</w:t>
      </w:r>
      <w:r>
        <w:t xml:space="preserve"> </w:t>
      </w:r>
      <w:r w:rsidRPr="00827444">
        <w:t>otwartego,</w:t>
      </w:r>
      <w:r>
        <w:t xml:space="preserve"> </w:t>
      </w:r>
      <w:r w:rsidRPr="00827444">
        <w:t>który</w:t>
      </w:r>
      <w:r>
        <w:t xml:space="preserve"> </w:t>
      </w:r>
      <w:r w:rsidRPr="00827444">
        <w:t>zamierza</w:t>
      </w:r>
      <w:r>
        <w:t xml:space="preserve"> </w:t>
      </w:r>
      <w:r w:rsidRPr="00827444">
        <w:t>zawierać</w:t>
      </w:r>
      <w:r>
        <w:t xml:space="preserve"> </w:t>
      </w:r>
      <w:r w:rsidRPr="00827444">
        <w:t>umowy</w:t>
      </w:r>
      <w:r>
        <w:t xml:space="preserve"> </w:t>
      </w:r>
      <w:r w:rsidRPr="00827444">
        <w:t>mające</w:t>
      </w:r>
      <w:r>
        <w:t xml:space="preserve"> </w:t>
      </w:r>
      <w:r w:rsidRPr="00827444">
        <w:t>za</w:t>
      </w:r>
      <w:r>
        <w:t xml:space="preserve"> </w:t>
      </w:r>
      <w:r w:rsidRPr="00827444">
        <w:t>przedmiot</w:t>
      </w:r>
      <w:r>
        <w:t xml:space="preserve"> </w:t>
      </w:r>
      <w:r w:rsidRPr="00827444">
        <w:t>instrumenty</w:t>
      </w:r>
      <w:r>
        <w:t xml:space="preserve"> </w:t>
      </w:r>
      <w:r w:rsidRPr="00827444">
        <w:t>pochodne,</w:t>
      </w:r>
      <w:r w:rsidR="00C90664">
        <w:t xml:space="preserve"> </w:t>
      </w:r>
      <w:r w:rsidR="00C90664" w:rsidRPr="00827444">
        <w:t>w</w:t>
      </w:r>
      <w:r w:rsidR="00C90664">
        <w:t> </w:t>
      </w:r>
      <w:r w:rsidRPr="00827444">
        <w:t>tym</w:t>
      </w:r>
      <w:r>
        <w:t xml:space="preserve"> </w:t>
      </w:r>
      <w:r w:rsidRPr="00827444">
        <w:t>niewystandaryzowane</w:t>
      </w:r>
      <w:r>
        <w:t xml:space="preserve"> </w:t>
      </w:r>
      <w:r w:rsidRPr="00827444">
        <w:t>instrumenty</w:t>
      </w:r>
      <w:r>
        <w:t xml:space="preserve"> </w:t>
      </w:r>
      <w:r w:rsidRPr="00827444">
        <w:t>pochodne,</w:t>
      </w:r>
      <w:r w:rsidR="00C90664">
        <w:t xml:space="preserve"> </w:t>
      </w:r>
      <w:r w:rsidR="00C90664" w:rsidRPr="00827444">
        <w:t>w</w:t>
      </w:r>
      <w:r w:rsidR="00C90664">
        <w:t> </w:t>
      </w:r>
      <w:r w:rsidRPr="00827444">
        <w:t>celu</w:t>
      </w:r>
      <w:r>
        <w:t xml:space="preserve"> </w:t>
      </w:r>
      <w:r w:rsidRPr="00827444">
        <w:t>zapewnienia</w:t>
      </w:r>
      <w:r>
        <w:t xml:space="preserve"> </w:t>
      </w:r>
      <w:r w:rsidRPr="00827444">
        <w:t>sprawnego</w:t>
      </w:r>
      <w:r>
        <w:t xml:space="preserve"> </w:t>
      </w:r>
      <w:r w:rsidRPr="00827444">
        <w:t>zarządzania</w:t>
      </w:r>
      <w:r>
        <w:t xml:space="preserve"> </w:t>
      </w:r>
      <w:r w:rsidRPr="00827444">
        <w:t>portfelem</w:t>
      </w:r>
      <w:r>
        <w:t xml:space="preserve"> </w:t>
      </w:r>
      <w:r w:rsidRPr="00827444">
        <w:t>inwest</w:t>
      </w:r>
      <w:r w:rsidRPr="00827444">
        <w:t>y</w:t>
      </w:r>
      <w:r w:rsidRPr="00827444">
        <w:t>cyjnym</w:t>
      </w:r>
      <w:r>
        <w:t xml:space="preserve"> </w:t>
      </w:r>
      <w:r w:rsidRPr="00827444">
        <w:t>funduszu,</w:t>
      </w:r>
      <w:r>
        <w:t xml:space="preserve"> </w:t>
      </w:r>
      <w:r w:rsidRPr="00827444">
        <w:t>jest</w:t>
      </w:r>
      <w:r>
        <w:t xml:space="preserve"> </w:t>
      </w:r>
      <w:r w:rsidRPr="00827444">
        <w:t>obowiązany</w:t>
      </w:r>
      <w:r>
        <w:t xml:space="preserve"> </w:t>
      </w:r>
      <w:r w:rsidRPr="00827444">
        <w:t>określić</w:t>
      </w:r>
      <w:r w:rsidR="00C90664">
        <w:t xml:space="preserve"> </w:t>
      </w:r>
      <w:r w:rsidR="00C90664" w:rsidRPr="00827444">
        <w:t>w</w:t>
      </w:r>
      <w:r w:rsidR="00C90664">
        <w:t> </w:t>
      </w:r>
      <w:r w:rsidRPr="00827444">
        <w:t>statucie</w:t>
      </w:r>
      <w:r>
        <w:t xml:space="preserve"> </w:t>
      </w:r>
      <w:r w:rsidRPr="00827444">
        <w:t>rodzaje</w:t>
      </w:r>
      <w:r>
        <w:t xml:space="preserve"> </w:t>
      </w:r>
      <w:r w:rsidRPr="00827444">
        <w:t>instrumentów</w:t>
      </w:r>
      <w:r>
        <w:t xml:space="preserve"> </w:t>
      </w:r>
      <w:r w:rsidRPr="00827444">
        <w:t>pochodnych,</w:t>
      </w:r>
      <w:r>
        <w:t xml:space="preserve"> </w:t>
      </w:r>
      <w:r w:rsidRPr="00827444">
        <w:t>kryteria</w:t>
      </w:r>
      <w:r>
        <w:t xml:space="preserve"> </w:t>
      </w:r>
      <w:r w:rsidRPr="00827444">
        <w:t>wyboru</w:t>
      </w:r>
      <w:r>
        <w:t xml:space="preserve"> </w:t>
      </w:r>
      <w:r w:rsidRPr="00827444">
        <w:t>tych</w:t>
      </w:r>
      <w:r>
        <w:t xml:space="preserve"> </w:t>
      </w:r>
      <w:r w:rsidRPr="00827444">
        <w:t>i</w:t>
      </w:r>
      <w:r w:rsidRPr="00827444">
        <w:t>n</w:t>
      </w:r>
      <w:r w:rsidRPr="00827444">
        <w:t>strumentów</w:t>
      </w:r>
      <w:r>
        <w:t xml:space="preserve"> </w:t>
      </w:r>
      <w:r w:rsidRPr="00827444">
        <w:t>oraz</w:t>
      </w:r>
      <w:r>
        <w:t xml:space="preserve"> </w:t>
      </w:r>
      <w:r w:rsidRPr="00827444">
        <w:t>warunków</w:t>
      </w:r>
      <w:r>
        <w:t xml:space="preserve"> </w:t>
      </w:r>
      <w:r w:rsidRPr="00827444">
        <w:t>ich</w:t>
      </w:r>
      <w:r>
        <w:t xml:space="preserve"> </w:t>
      </w:r>
      <w:r w:rsidRPr="00827444">
        <w:t>zastosowania.</w:t>
      </w:r>
    </w:p>
    <w:p w:rsidR="00EE5160" w:rsidRPr="00827444" w:rsidRDefault="00EE5160" w:rsidP="00EE5160">
      <w:pPr>
        <w:pStyle w:val="ZUSTzmustartykuempunktem"/>
      </w:pPr>
      <w:r w:rsidRPr="00827444">
        <w:t>4.</w:t>
      </w:r>
      <w:r w:rsidR="00C90664">
        <w:t> </w:t>
      </w:r>
      <w:r w:rsidRPr="00827444">
        <w:t>Przy</w:t>
      </w:r>
      <w:r>
        <w:t xml:space="preserve"> </w:t>
      </w:r>
      <w:r w:rsidRPr="00827444">
        <w:t>stosowaniu</w:t>
      </w:r>
      <w:r>
        <w:t xml:space="preserve"> </w:t>
      </w:r>
      <w:r w:rsidRPr="00827444">
        <w:t>limitów</w:t>
      </w:r>
      <w:r>
        <w:t xml:space="preserve"> </w:t>
      </w:r>
      <w:r w:rsidRPr="00827444">
        <w:t>inwestycyjnych,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96–100,</w:t>
      </w:r>
      <w:r>
        <w:t xml:space="preserve"> </w:t>
      </w:r>
      <w:r w:rsidRPr="00827444">
        <w:t>specjalistyczny</w:t>
      </w:r>
      <w:r>
        <w:t xml:space="preserve"> </w:t>
      </w:r>
      <w:r w:rsidRPr="00827444">
        <w:t>fundusz</w:t>
      </w:r>
      <w:r>
        <w:t xml:space="preserve"> </w:t>
      </w:r>
      <w:r w:rsidRPr="00827444">
        <w:t>inwest</w:t>
      </w:r>
      <w:r w:rsidRPr="00827444">
        <w:t>y</w:t>
      </w:r>
      <w:r w:rsidRPr="00827444">
        <w:t>cyjny</w:t>
      </w:r>
      <w:r>
        <w:t xml:space="preserve"> </w:t>
      </w:r>
      <w:r w:rsidRPr="00827444">
        <w:t>otwarty</w:t>
      </w:r>
      <w:r>
        <w:t xml:space="preserve"> </w:t>
      </w:r>
      <w:r w:rsidRPr="00827444">
        <w:t>stosujący</w:t>
      </w:r>
      <w:r>
        <w:t xml:space="preserve"> </w:t>
      </w:r>
      <w:r w:rsidRPr="00827444">
        <w:t>zasady</w:t>
      </w:r>
      <w:r w:rsidR="00C90664">
        <w:t xml:space="preserve"> </w:t>
      </w:r>
      <w:r w:rsidR="00C90664" w:rsidRPr="00827444">
        <w:t>i</w:t>
      </w:r>
      <w:r w:rsidR="00C90664">
        <w:t> </w:t>
      </w:r>
      <w:r w:rsidRPr="00827444">
        <w:t>ograniczenia</w:t>
      </w:r>
      <w:r>
        <w:t xml:space="preserve"> </w:t>
      </w:r>
      <w:r w:rsidRPr="00827444">
        <w:t>inwestycyjne</w:t>
      </w:r>
      <w:r>
        <w:t xml:space="preserve"> </w:t>
      </w:r>
      <w:r w:rsidRPr="00827444">
        <w:t>określone</w:t>
      </w:r>
      <w:r>
        <w:t xml:space="preserve"> </w:t>
      </w:r>
      <w:r w:rsidRPr="00827444">
        <w:t>dla</w:t>
      </w:r>
      <w:r>
        <w:t xml:space="preserve"> </w:t>
      </w:r>
      <w:r w:rsidRPr="00827444">
        <w:t>funduszu</w:t>
      </w:r>
      <w:r>
        <w:t xml:space="preserve"> </w:t>
      </w:r>
      <w:r w:rsidRPr="00827444">
        <w:t>inwestycyjnego</w:t>
      </w:r>
      <w:r>
        <w:t xml:space="preserve"> </w:t>
      </w:r>
      <w:r w:rsidRPr="00827444">
        <w:t>otwartego</w:t>
      </w:r>
      <w:r>
        <w:t xml:space="preserve"> </w:t>
      </w:r>
      <w:r w:rsidRPr="00827444">
        <w:t>jest</w:t>
      </w:r>
      <w:r>
        <w:t xml:space="preserve"> </w:t>
      </w:r>
      <w:r w:rsidRPr="00827444">
        <w:t>obowiązany</w:t>
      </w:r>
      <w:r>
        <w:t xml:space="preserve"> </w:t>
      </w:r>
      <w:r w:rsidRPr="00827444">
        <w:t>uwzględniać</w:t>
      </w:r>
      <w:r>
        <w:t xml:space="preserve"> </w:t>
      </w:r>
      <w:r w:rsidRPr="00827444">
        <w:t>wartość</w:t>
      </w:r>
      <w:r>
        <w:t xml:space="preserve"> </w:t>
      </w:r>
      <w:r w:rsidRPr="00827444">
        <w:t>papierów</w:t>
      </w:r>
      <w:r>
        <w:t xml:space="preserve"> </w:t>
      </w:r>
      <w:r w:rsidRPr="00827444">
        <w:t>wartościowych</w:t>
      </w:r>
      <w:r>
        <w:t xml:space="preserve"> </w:t>
      </w:r>
      <w:r w:rsidRPr="00827444">
        <w:t>lub</w:t>
      </w:r>
      <w:r>
        <w:t xml:space="preserve"> </w:t>
      </w:r>
      <w:r w:rsidRPr="00827444">
        <w:t>instrumentów</w:t>
      </w:r>
      <w:r>
        <w:t xml:space="preserve"> </w:t>
      </w:r>
      <w:r w:rsidRPr="00827444">
        <w:t>rynku</w:t>
      </w:r>
      <w:r>
        <w:t xml:space="preserve"> </w:t>
      </w:r>
      <w:r w:rsidRPr="00827444">
        <w:t>pieniężnego</w:t>
      </w:r>
      <w:r>
        <w:t xml:space="preserve"> </w:t>
      </w:r>
      <w:r w:rsidRPr="00827444">
        <w:t>stanowiących</w:t>
      </w:r>
      <w:r>
        <w:t xml:space="preserve"> </w:t>
      </w:r>
      <w:r w:rsidRPr="00827444">
        <w:t>bazę</w:t>
      </w:r>
      <w:r>
        <w:t xml:space="preserve"> </w:t>
      </w:r>
      <w:r w:rsidRPr="00827444">
        <w:t>instrumentów</w:t>
      </w:r>
      <w:r>
        <w:t xml:space="preserve"> </w:t>
      </w:r>
      <w:r w:rsidRPr="00827444">
        <w:t>pochodnych.</w:t>
      </w:r>
    </w:p>
    <w:p w:rsidR="00EE5160" w:rsidRPr="00827444" w:rsidRDefault="00EE5160" w:rsidP="00EE5160">
      <w:pPr>
        <w:pStyle w:val="ZUSTzmustartykuempunktem"/>
      </w:pPr>
      <w:r w:rsidRPr="00827444">
        <w:t>5.</w:t>
      </w:r>
      <w:r w:rsidR="00C90664">
        <w:t> </w:t>
      </w:r>
      <w:r w:rsidRPr="00827444">
        <w:t>Przepisu</w:t>
      </w:r>
      <w:r w:rsidR="00C90664">
        <w:t xml:space="preserve"> ust. </w:t>
      </w:r>
      <w:r w:rsidR="00C90664" w:rsidRPr="00827444">
        <w:t>4</w:t>
      </w:r>
      <w:r w:rsidR="00C90664">
        <w:t> </w:t>
      </w:r>
      <w:r w:rsidRPr="00827444">
        <w:t>nie</w:t>
      </w:r>
      <w:r>
        <w:t xml:space="preserve"> </w:t>
      </w:r>
      <w:r w:rsidRPr="00827444">
        <w:t>stosuje</w:t>
      </w:r>
      <w:r>
        <w:t xml:space="preserve"> </w:t>
      </w:r>
      <w:r w:rsidRPr="00827444">
        <w:t>się</w:t>
      </w:r>
      <w:r w:rsidR="00C90664">
        <w:t xml:space="preserve"> </w:t>
      </w:r>
      <w:r w:rsidR="00C90664" w:rsidRPr="00827444">
        <w:t>w</w:t>
      </w:r>
      <w:r w:rsidR="00C90664">
        <w:t> </w:t>
      </w:r>
      <w:r w:rsidRPr="00827444">
        <w:t>przypadku</w:t>
      </w:r>
      <w:r>
        <w:t xml:space="preserve"> </w:t>
      </w:r>
      <w:r w:rsidRPr="00827444">
        <w:t>instrumentów</w:t>
      </w:r>
      <w:r>
        <w:t xml:space="preserve"> </w:t>
      </w:r>
      <w:r w:rsidRPr="00827444">
        <w:t>pochodnych,</w:t>
      </w:r>
      <w:r>
        <w:t xml:space="preserve"> </w:t>
      </w:r>
      <w:r w:rsidRPr="00827444">
        <w:t>których</w:t>
      </w:r>
      <w:r>
        <w:t xml:space="preserve"> </w:t>
      </w:r>
      <w:r w:rsidRPr="00827444">
        <w:t>bazę</w:t>
      </w:r>
      <w:r>
        <w:t xml:space="preserve"> </w:t>
      </w:r>
      <w:r w:rsidRPr="00827444">
        <w:t>stanowią</w:t>
      </w:r>
      <w:r>
        <w:t xml:space="preserve"> </w:t>
      </w:r>
      <w:r w:rsidRPr="00827444">
        <w:t>indeksy.</w:t>
      </w:r>
    </w:p>
    <w:p w:rsidR="00EE5160" w:rsidRPr="00EE5160" w:rsidRDefault="00EE5160" w:rsidP="00AB039E">
      <w:pPr>
        <w:pStyle w:val="ZARTzmartartykuempunktem"/>
        <w:keepNext/>
      </w:pPr>
      <w:r w:rsidRPr="0055753C">
        <w:rPr>
          <w:spacing w:val="-2"/>
        </w:rPr>
        <w:t>Art.</w:t>
      </w:r>
      <w:r w:rsidR="00C90664" w:rsidRPr="0055753C">
        <w:rPr>
          <w:spacing w:val="-2"/>
        </w:rPr>
        <w:t> </w:t>
      </w:r>
      <w:r w:rsidRPr="0055753C">
        <w:rPr>
          <w:spacing w:val="-2"/>
        </w:rPr>
        <w:t>116b.</w:t>
      </w:r>
      <w:r w:rsidR="00C90664" w:rsidRPr="0055753C">
        <w:rPr>
          <w:spacing w:val="-2"/>
        </w:rPr>
        <w:t> </w:t>
      </w:r>
      <w:r w:rsidRPr="0055753C">
        <w:rPr>
          <w:spacing w:val="-2"/>
        </w:rPr>
        <w:t>1. Specjalistyczny fundusz inwestycyjny otwarty stosujący zasady</w:t>
      </w:r>
      <w:r w:rsidR="00C90664" w:rsidRPr="0055753C">
        <w:rPr>
          <w:spacing w:val="-2"/>
        </w:rPr>
        <w:t xml:space="preserve"> i </w:t>
      </w:r>
      <w:r w:rsidRPr="0055753C">
        <w:rPr>
          <w:spacing w:val="-2"/>
        </w:rPr>
        <w:t>ograniczenia inwestycyjne okr</w:t>
      </w:r>
      <w:r w:rsidRPr="0055753C">
        <w:rPr>
          <w:spacing w:val="-2"/>
        </w:rPr>
        <w:t>e</w:t>
      </w:r>
      <w:r w:rsidRPr="0055753C">
        <w:rPr>
          <w:spacing w:val="-2"/>
        </w:rPr>
        <w:t>ś</w:t>
      </w:r>
      <w:r w:rsidR="0055753C" w:rsidRPr="0055753C">
        <w:rPr>
          <w:spacing w:val="-2"/>
        </w:rPr>
        <w:softHyphen/>
      </w:r>
      <w:r w:rsidRPr="0055753C">
        <w:rPr>
          <w:spacing w:val="-2"/>
        </w:rPr>
        <w:t>lone</w:t>
      </w:r>
      <w:r w:rsidRPr="00EE5160">
        <w:t xml:space="preserve"> dla funduszu inwestycyjnego otwartego może nabywać papiery wartościowe</w:t>
      </w:r>
      <w:r w:rsidR="00C90664" w:rsidRPr="00EE5160">
        <w:t xml:space="preserve"> z</w:t>
      </w:r>
      <w:r w:rsidR="00C90664">
        <w:t> </w:t>
      </w:r>
      <w:r w:rsidRPr="00EE5160">
        <w:t>wbudowanym instrumentem p</w:t>
      </w:r>
      <w:r w:rsidRPr="00EE5160">
        <w:t>o</w:t>
      </w:r>
      <w:r w:rsidRPr="00EE5160">
        <w:t>chodnym, pod warunkiem że papiery te spełniają kryteria,</w:t>
      </w:r>
      <w:r w:rsidR="00C90664" w:rsidRPr="00EE5160">
        <w:t xml:space="preserve"> o</w:t>
      </w:r>
      <w:r w:rsidR="00C90664">
        <w:t> </w:t>
      </w:r>
      <w:r w:rsidRPr="00EE5160">
        <w:t>których mowa</w:t>
      </w:r>
      <w:r w:rsidR="00C90664" w:rsidRPr="00EE5160">
        <w:t xml:space="preserve"> w</w:t>
      </w:r>
      <w:r w:rsidR="00C90664">
        <w:t> art. </w:t>
      </w:r>
      <w:r w:rsidRPr="00EE5160">
        <w:t>9</w:t>
      </w:r>
      <w:r w:rsidR="00C90664" w:rsidRPr="00EE5160">
        <w:t>3</w:t>
      </w:r>
      <w:r w:rsidR="00C90664">
        <w:t xml:space="preserve"> ust. </w:t>
      </w:r>
      <w:r w:rsidRPr="00EE5160">
        <w:t>4,</w:t>
      </w:r>
      <w:r w:rsidR="00C90664" w:rsidRPr="00EE5160">
        <w:t xml:space="preserve"> a</w:t>
      </w:r>
      <w:r w:rsidR="00C90664">
        <w:t> </w:t>
      </w:r>
      <w:r w:rsidRPr="00EE5160">
        <w:t>wbudowany instrument pochodny:</w:t>
      </w:r>
    </w:p>
    <w:p w:rsidR="00EE5160" w:rsidRPr="00827444" w:rsidRDefault="00EE5160" w:rsidP="00EE5160">
      <w:pPr>
        <w:pStyle w:val="ZPKTzmpktartykuempunktem"/>
      </w:pPr>
      <w:r w:rsidRPr="00827444">
        <w:t>1)</w:t>
      </w:r>
      <w:r w:rsidRPr="00827444">
        <w:tab/>
        <w:t>może</w:t>
      </w:r>
      <w:r>
        <w:t xml:space="preserve"> </w:t>
      </w:r>
      <w:r w:rsidRPr="00827444">
        <w:t>wpływać</w:t>
      </w:r>
      <w:r>
        <w:t xml:space="preserve"> </w:t>
      </w:r>
      <w:r w:rsidRPr="00827444">
        <w:t>na</w:t>
      </w:r>
      <w:r>
        <w:t xml:space="preserve"> </w:t>
      </w:r>
      <w:r w:rsidRPr="00827444">
        <w:t>część</w:t>
      </w:r>
      <w:r>
        <w:t xml:space="preserve"> </w:t>
      </w:r>
      <w:r w:rsidRPr="00827444">
        <w:t>bądź</w:t>
      </w:r>
      <w:r>
        <w:t xml:space="preserve"> </w:t>
      </w:r>
      <w:r w:rsidRPr="00827444">
        <w:t>na</w:t>
      </w:r>
      <w:r>
        <w:t xml:space="preserve"> </w:t>
      </w:r>
      <w:r w:rsidRPr="00827444">
        <w:t>wszystkie</w:t>
      </w:r>
      <w:r>
        <w:t xml:space="preserve"> </w:t>
      </w:r>
      <w:r w:rsidRPr="00827444">
        <w:t>przepływy</w:t>
      </w:r>
      <w:r>
        <w:t xml:space="preserve"> </w:t>
      </w:r>
      <w:r w:rsidRPr="00827444">
        <w:t>pieniężne,</w:t>
      </w:r>
      <w:r>
        <w:t xml:space="preserve"> </w:t>
      </w:r>
      <w:r w:rsidRPr="00827444">
        <w:t>wynikające</w:t>
      </w:r>
      <w:r w:rsidR="00C90664">
        <w:t xml:space="preserve"> </w:t>
      </w:r>
      <w:r w:rsidR="00C90664" w:rsidRPr="00827444">
        <w:t>z</w:t>
      </w:r>
      <w:r w:rsidR="00C90664">
        <w:t> </w:t>
      </w:r>
      <w:r w:rsidRPr="00827444">
        <w:t>papieru</w:t>
      </w:r>
      <w:r>
        <w:t xml:space="preserve"> </w:t>
      </w:r>
      <w:r w:rsidRPr="00827444">
        <w:t>wartościowego</w:t>
      </w:r>
      <w:r>
        <w:t xml:space="preserve"> </w:t>
      </w:r>
      <w:r w:rsidRPr="00827444">
        <w:t>funkcj</w:t>
      </w:r>
      <w:r w:rsidRPr="00827444">
        <w:t>o</w:t>
      </w:r>
      <w:r w:rsidRPr="00827444">
        <w:t>nującego</w:t>
      </w:r>
      <w:r>
        <w:t xml:space="preserve"> </w:t>
      </w:r>
      <w:r w:rsidRPr="00827444">
        <w:t>jako</w:t>
      </w:r>
      <w:r>
        <w:t xml:space="preserve"> </w:t>
      </w:r>
      <w:r w:rsidRPr="00827444">
        <w:t>umowa</w:t>
      </w:r>
      <w:r>
        <w:t xml:space="preserve"> </w:t>
      </w:r>
      <w:r w:rsidRPr="00827444">
        <w:t>zasadnicza,</w:t>
      </w:r>
      <w:r>
        <w:t xml:space="preserve"> </w:t>
      </w:r>
      <w:r w:rsidRPr="00827444">
        <w:t>zgodnie</w:t>
      </w:r>
      <w:r>
        <w:t xml:space="preserve"> </w:t>
      </w:r>
      <w:r w:rsidRPr="00827444">
        <w:t>ze</w:t>
      </w:r>
      <w:r>
        <w:t xml:space="preserve"> </w:t>
      </w:r>
      <w:r w:rsidRPr="00827444">
        <w:t>zmianami</w:t>
      </w:r>
      <w:r>
        <w:t xml:space="preserve"> </w:t>
      </w:r>
      <w:r w:rsidRPr="00827444">
        <w:t>stóp</w:t>
      </w:r>
      <w:r>
        <w:t xml:space="preserve"> </w:t>
      </w:r>
      <w:r w:rsidRPr="00827444">
        <w:t>procentowych,</w:t>
      </w:r>
      <w:r>
        <w:t xml:space="preserve"> </w:t>
      </w:r>
      <w:r w:rsidRPr="00827444">
        <w:t>cen</w:t>
      </w:r>
      <w:r>
        <w:t xml:space="preserve"> </w:t>
      </w:r>
      <w:r w:rsidRPr="00827444">
        <w:t>instrumentów</w:t>
      </w:r>
      <w:r>
        <w:t xml:space="preserve"> </w:t>
      </w:r>
      <w:r w:rsidRPr="00827444">
        <w:t>finansowych,</w:t>
      </w:r>
      <w:r>
        <w:t xml:space="preserve"> </w:t>
      </w:r>
      <w:r w:rsidRPr="00827444">
        <w:t>kursów</w:t>
      </w:r>
      <w:r>
        <w:t xml:space="preserve"> </w:t>
      </w:r>
      <w:r w:rsidRPr="00827444">
        <w:t>wymiany</w:t>
      </w:r>
      <w:r>
        <w:t xml:space="preserve"> </w:t>
      </w:r>
      <w:r w:rsidRPr="00827444">
        <w:t>walut,</w:t>
      </w:r>
      <w:r>
        <w:t xml:space="preserve"> </w:t>
      </w:r>
      <w:r w:rsidRPr="00827444">
        <w:t>indeksów,</w:t>
      </w:r>
      <w:r>
        <w:t xml:space="preserve"> </w:t>
      </w:r>
      <w:r w:rsidRPr="00827444">
        <w:t>ratingów</w:t>
      </w:r>
      <w:r>
        <w:t xml:space="preserve"> </w:t>
      </w:r>
      <w:r w:rsidRPr="00827444">
        <w:t>lub</w:t>
      </w:r>
      <w:r>
        <w:t xml:space="preserve"> </w:t>
      </w:r>
      <w:r w:rsidRPr="00827444">
        <w:t>innych</w:t>
      </w:r>
      <w:r>
        <w:t xml:space="preserve"> </w:t>
      </w:r>
      <w:r w:rsidRPr="00827444">
        <w:t>czynników,</w:t>
      </w:r>
      <w:r w:rsidR="00C90664">
        <w:t xml:space="preserve"> </w:t>
      </w:r>
      <w:r w:rsidR="00C90664" w:rsidRPr="00827444">
        <w:t>i</w:t>
      </w:r>
      <w:r w:rsidR="00C90664">
        <w:t> </w:t>
      </w:r>
      <w:r w:rsidRPr="00827444">
        <w:t>tym</w:t>
      </w:r>
      <w:r>
        <w:t xml:space="preserve"> </w:t>
      </w:r>
      <w:r w:rsidRPr="00827444">
        <w:t>samym</w:t>
      </w:r>
      <w:r>
        <w:t xml:space="preserve"> </w:t>
      </w:r>
      <w:r w:rsidRPr="00827444">
        <w:t>funkcjonować</w:t>
      </w:r>
      <w:r>
        <w:t xml:space="preserve"> </w:t>
      </w:r>
      <w:r w:rsidRPr="00827444">
        <w:t>jak</w:t>
      </w:r>
      <w:r>
        <w:t xml:space="preserve"> </w:t>
      </w:r>
      <w:r w:rsidRPr="00827444">
        <w:t>sam</w:t>
      </w:r>
      <w:r w:rsidRPr="00827444">
        <w:t>o</w:t>
      </w:r>
      <w:r w:rsidRPr="00827444">
        <w:t>dzielny</w:t>
      </w:r>
      <w:r>
        <w:t xml:space="preserve"> </w:t>
      </w:r>
      <w:r w:rsidRPr="00827444">
        <w:t>instrument</w:t>
      </w:r>
      <w:r>
        <w:t xml:space="preserve"> </w:t>
      </w:r>
      <w:r w:rsidRPr="00827444">
        <w:t>pochodny;</w:t>
      </w:r>
    </w:p>
    <w:p w:rsidR="00EE5160" w:rsidRPr="00827444" w:rsidRDefault="00EE5160" w:rsidP="00EE5160">
      <w:pPr>
        <w:pStyle w:val="ZPKTzmpktartykuempunktem"/>
      </w:pPr>
      <w:r w:rsidRPr="00827444">
        <w:t>2)</w:t>
      </w:r>
      <w:r w:rsidRPr="00827444">
        <w:tab/>
        <w:t>nie</w:t>
      </w:r>
      <w:r>
        <w:t xml:space="preserve"> </w:t>
      </w:r>
      <w:r w:rsidRPr="00827444">
        <w:t>jest</w:t>
      </w:r>
      <w:r>
        <w:t xml:space="preserve"> </w:t>
      </w:r>
      <w:r w:rsidRPr="00827444">
        <w:t>ściśle</w:t>
      </w:r>
      <w:r>
        <w:t xml:space="preserve"> </w:t>
      </w:r>
      <w:r w:rsidRPr="00827444">
        <w:t>powiązany</w:t>
      </w:r>
      <w:r>
        <w:t xml:space="preserve"> </w:t>
      </w:r>
      <w:r w:rsidRPr="00827444">
        <w:t>ryzykiem</w:t>
      </w:r>
      <w:r w:rsidR="00C90664">
        <w:t xml:space="preserve"> </w:t>
      </w:r>
      <w:r w:rsidR="00C90664" w:rsidRPr="00827444">
        <w:t>i</w:t>
      </w:r>
      <w:r w:rsidR="00C90664">
        <w:t> </w:t>
      </w:r>
      <w:r w:rsidRPr="00827444">
        <w:t>cechami</w:t>
      </w:r>
      <w:r>
        <w:t xml:space="preserve"> </w:t>
      </w:r>
      <w:r w:rsidRPr="00827444">
        <w:t>ekonomicznymi</w:t>
      </w:r>
      <w:r w:rsidR="00C90664">
        <w:t xml:space="preserve"> </w:t>
      </w:r>
      <w:r w:rsidR="00C90664" w:rsidRPr="00827444">
        <w:t>z</w:t>
      </w:r>
      <w:r w:rsidR="00C90664">
        <w:t> </w:t>
      </w:r>
      <w:r w:rsidRPr="00827444">
        <w:t>ryzykiem</w:t>
      </w:r>
      <w:r w:rsidR="00C90664">
        <w:t xml:space="preserve"> </w:t>
      </w:r>
      <w:r w:rsidR="00C90664" w:rsidRPr="00827444">
        <w:t>i</w:t>
      </w:r>
      <w:r w:rsidR="00C90664">
        <w:t> </w:t>
      </w:r>
      <w:r w:rsidRPr="00827444">
        <w:t>cechami</w:t>
      </w:r>
      <w:r>
        <w:t xml:space="preserve"> </w:t>
      </w:r>
      <w:r w:rsidRPr="00827444">
        <w:t>ekonomicznymi</w:t>
      </w:r>
      <w:r>
        <w:t xml:space="preserve"> </w:t>
      </w:r>
      <w:r w:rsidRPr="00827444">
        <w:t>umowy</w:t>
      </w:r>
      <w:r>
        <w:t xml:space="preserve"> </w:t>
      </w:r>
      <w:r w:rsidRPr="00827444">
        <w:t>zasadniczej;</w:t>
      </w:r>
    </w:p>
    <w:p w:rsidR="00EE5160" w:rsidRPr="00827444" w:rsidRDefault="00EE5160" w:rsidP="00EE5160">
      <w:pPr>
        <w:pStyle w:val="ZPKTzmpktartykuempunktem"/>
      </w:pPr>
      <w:r w:rsidRPr="00827444">
        <w:t>3)</w:t>
      </w:r>
      <w:r w:rsidRPr="00827444">
        <w:tab/>
        <w:t>ma</w:t>
      </w:r>
      <w:r>
        <w:t xml:space="preserve"> </w:t>
      </w:r>
      <w:r w:rsidRPr="00827444">
        <w:t>znaczący</w:t>
      </w:r>
      <w:r>
        <w:t xml:space="preserve"> </w:t>
      </w:r>
      <w:r w:rsidRPr="00827444">
        <w:t>wpływ</w:t>
      </w:r>
      <w:r>
        <w:t xml:space="preserve"> </w:t>
      </w:r>
      <w:r w:rsidRPr="00827444">
        <w:t>na</w:t>
      </w:r>
      <w:r>
        <w:t xml:space="preserve"> </w:t>
      </w:r>
      <w:r w:rsidRPr="00827444">
        <w:t>profil</w:t>
      </w:r>
      <w:r>
        <w:t xml:space="preserve"> </w:t>
      </w:r>
      <w:r w:rsidRPr="00827444">
        <w:t>ryzyka</w:t>
      </w:r>
      <w:r>
        <w:t xml:space="preserve"> </w:t>
      </w:r>
      <w:r w:rsidRPr="00827444">
        <w:t>oraz</w:t>
      </w:r>
      <w:r>
        <w:t xml:space="preserve"> </w:t>
      </w:r>
      <w:r w:rsidRPr="00827444">
        <w:t>wycenę</w:t>
      </w:r>
      <w:r>
        <w:t xml:space="preserve"> </w:t>
      </w:r>
      <w:r w:rsidRPr="00827444">
        <w:t>papierów</w:t>
      </w:r>
      <w:r>
        <w:t xml:space="preserve"> </w:t>
      </w:r>
      <w:r w:rsidRPr="00827444">
        <w:t>wartościowych.</w:t>
      </w:r>
    </w:p>
    <w:p w:rsidR="00EE5160" w:rsidRPr="00827444" w:rsidRDefault="00EE5160" w:rsidP="00EE5160">
      <w:pPr>
        <w:pStyle w:val="ZUSTzmustartykuempunktem"/>
      </w:pPr>
      <w:r w:rsidRPr="00827444">
        <w:lastRenderedPageBreak/>
        <w:t>2.</w:t>
      </w:r>
      <w:r w:rsidR="00C90664">
        <w:t> </w:t>
      </w:r>
      <w:r w:rsidRPr="00827444">
        <w:t>Specjalistyczny</w:t>
      </w:r>
      <w:r>
        <w:t xml:space="preserve"> </w:t>
      </w:r>
      <w:r w:rsidRPr="00827444">
        <w:t>fundusz</w:t>
      </w:r>
      <w:r>
        <w:t xml:space="preserve"> </w:t>
      </w:r>
      <w:r w:rsidRPr="00827444">
        <w:t>inwestycyjny</w:t>
      </w:r>
      <w:r>
        <w:t xml:space="preserve"> </w:t>
      </w:r>
      <w:r w:rsidRPr="00827444">
        <w:t>otwarty</w:t>
      </w:r>
      <w:r>
        <w:t xml:space="preserve"> </w:t>
      </w:r>
      <w:r w:rsidRPr="00827444">
        <w:t>stosujący</w:t>
      </w:r>
      <w:r>
        <w:t xml:space="preserve"> </w:t>
      </w:r>
      <w:r w:rsidRPr="00827444">
        <w:t>zasady</w:t>
      </w:r>
      <w:r w:rsidR="00C90664">
        <w:t xml:space="preserve"> </w:t>
      </w:r>
      <w:r w:rsidR="00C90664" w:rsidRPr="00827444">
        <w:t>i</w:t>
      </w:r>
      <w:r w:rsidR="00C90664">
        <w:t> </w:t>
      </w:r>
      <w:r w:rsidRPr="00827444">
        <w:t>ograniczenia</w:t>
      </w:r>
      <w:r>
        <w:t xml:space="preserve"> </w:t>
      </w:r>
      <w:r w:rsidRPr="00827444">
        <w:t>inwestycyjne</w:t>
      </w:r>
      <w:r>
        <w:t xml:space="preserve"> </w:t>
      </w:r>
      <w:r w:rsidRPr="00827444">
        <w:t>określone</w:t>
      </w:r>
      <w:r>
        <w:t xml:space="preserve"> </w:t>
      </w:r>
      <w:r w:rsidRPr="00827444">
        <w:t>dla</w:t>
      </w:r>
      <w:r>
        <w:t xml:space="preserve"> </w:t>
      </w:r>
      <w:r w:rsidRPr="00827444">
        <w:t>funduszu</w:t>
      </w:r>
      <w:r>
        <w:t xml:space="preserve"> </w:t>
      </w:r>
      <w:r w:rsidRPr="00827444">
        <w:t>inwestycyjnego</w:t>
      </w:r>
      <w:r>
        <w:t xml:space="preserve"> </w:t>
      </w:r>
      <w:r w:rsidRPr="00827444">
        <w:t>otwartego</w:t>
      </w:r>
      <w:r>
        <w:t xml:space="preserve"> </w:t>
      </w:r>
      <w:r w:rsidRPr="00827444">
        <w:t>może</w:t>
      </w:r>
      <w:r>
        <w:t xml:space="preserve"> </w:t>
      </w:r>
      <w:r w:rsidRPr="00827444">
        <w:t>nabywać</w:t>
      </w:r>
      <w:r>
        <w:t xml:space="preserve"> </w:t>
      </w:r>
      <w:r w:rsidRPr="00827444">
        <w:t>instrumenty</w:t>
      </w:r>
      <w:r>
        <w:t xml:space="preserve"> </w:t>
      </w:r>
      <w:r w:rsidRPr="00827444">
        <w:t>rynku</w:t>
      </w:r>
      <w:r>
        <w:t xml:space="preserve"> </w:t>
      </w:r>
      <w:r w:rsidRPr="00827444">
        <w:t>pieniężnego</w:t>
      </w:r>
      <w:r w:rsidR="00C90664">
        <w:t xml:space="preserve"> </w:t>
      </w:r>
      <w:r w:rsidR="00C90664" w:rsidRPr="00827444">
        <w:t>z</w:t>
      </w:r>
      <w:r w:rsidR="00C90664">
        <w:t> </w:t>
      </w:r>
      <w:r w:rsidRPr="00827444">
        <w:t>wbudowanym</w:t>
      </w:r>
      <w:r>
        <w:t xml:space="preserve"> </w:t>
      </w:r>
      <w:r w:rsidRPr="00827444">
        <w:t>instrumentem</w:t>
      </w:r>
      <w:r>
        <w:t xml:space="preserve"> </w:t>
      </w:r>
      <w:r w:rsidRPr="00827444">
        <w:t>pochodnym,</w:t>
      </w:r>
      <w:r>
        <w:t xml:space="preserve"> </w:t>
      </w:r>
      <w:r w:rsidRPr="00827444">
        <w:t>pod</w:t>
      </w:r>
      <w:r>
        <w:t xml:space="preserve"> </w:t>
      </w:r>
      <w:r w:rsidRPr="00827444">
        <w:t>warunkiem</w:t>
      </w:r>
      <w:r>
        <w:t xml:space="preserve"> </w:t>
      </w:r>
      <w:r w:rsidRPr="00827444">
        <w:t>że</w:t>
      </w:r>
      <w:r>
        <w:t xml:space="preserve"> </w:t>
      </w:r>
      <w:r w:rsidRPr="00827444">
        <w:t>instrumenty</w:t>
      </w:r>
      <w:r>
        <w:t xml:space="preserve"> </w:t>
      </w:r>
      <w:r w:rsidRPr="00827444">
        <w:t>te</w:t>
      </w:r>
      <w:r>
        <w:t xml:space="preserve"> </w:t>
      </w:r>
      <w:r w:rsidRPr="00827444">
        <w:t>spełniają</w:t>
      </w:r>
      <w:r>
        <w:t xml:space="preserve"> </w:t>
      </w:r>
      <w:r w:rsidRPr="00827444">
        <w:t>kryteria</w:t>
      </w:r>
      <w:r>
        <w:t xml:space="preserve"> </w:t>
      </w:r>
      <w:r w:rsidRPr="00827444">
        <w:t>określone</w:t>
      </w:r>
      <w:r w:rsidR="00C90664">
        <w:t xml:space="preserve"> </w:t>
      </w:r>
      <w:r w:rsidR="00C90664" w:rsidRPr="00827444">
        <w:t>w</w:t>
      </w:r>
      <w:r w:rsidR="00C90664">
        <w:t> art. </w:t>
      </w:r>
      <w:r w:rsidRPr="00827444">
        <w:t>93a,</w:t>
      </w:r>
      <w:r w:rsidR="00C90664">
        <w:t xml:space="preserve"> </w:t>
      </w:r>
      <w:r w:rsidR="00C90664" w:rsidRPr="00827444">
        <w:t>a</w:t>
      </w:r>
      <w:r w:rsidR="00C90664">
        <w:t> </w:t>
      </w:r>
      <w:r w:rsidRPr="00827444">
        <w:t>wbudowany</w:t>
      </w:r>
      <w:r>
        <w:t xml:space="preserve"> </w:t>
      </w:r>
      <w:r w:rsidRPr="00827444">
        <w:t>instrument</w:t>
      </w:r>
      <w:r>
        <w:t xml:space="preserve"> </w:t>
      </w:r>
      <w:r w:rsidRPr="00827444">
        <w:t>p</w:t>
      </w:r>
      <w:r w:rsidRPr="00827444">
        <w:t>o</w:t>
      </w:r>
      <w:r w:rsidRPr="00827444">
        <w:t>chodny</w:t>
      </w:r>
      <w:r>
        <w:t xml:space="preserve"> </w:t>
      </w:r>
      <w:r w:rsidRPr="00827444">
        <w:t>spełnia</w:t>
      </w:r>
      <w:r>
        <w:t xml:space="preserve"> </w:t>
      </w:r>
      <w:r w:rsidRPr="00827444">
        <w:t>odpowiednio</w:t>
      </w:r>
      <w:r>
        <w:t xml:space="preserve"> </w:t>
      </w:r>
      <w:r w:rsidRPr="00827444">
        <w:t>kryteria,</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1.</w:t>
      </w:r>
    </w:p>
    <w:p w:rsidR="00EE5160" w:rsidRPr="00827444" w:rsidRDefault="00EE5160" w:rsidP="00EE5160">
      <w:pPr>
        <w:pStyle w:val="ZUSTzmustartykuempunktem"/>
      </w:pPr>
      <w:r w:rsidRPr="00827444">
        <w:t>3.</w:t>
      </w:r>
      <w:r w:rsidR="00C90664">
        <w:t> </w:t>
      </w:r>
      <w:r w:rsidRPr="00827444">
        <w:t>Instrumenty</w:t>
      </w:r>
      <w:r>
        <w:t xml:space="preserve"> </w:t>
      </w:r>
      <w:r w:rsidRPr="00827444">
        <w:t>finansowe,</w:t>
      </w:r>
      <w:r w:rsidR="00C90664">
        <w:t xml:space="preserve"> </w:t>
      </w:r>
      <w:r w:rsidR="00C90664" w:rsidRPr="00827444">
        <w:t>w</w:t>
      </w:r>
      <w:r w:rsidR="00C90664">
        <w:t> </w:t>
      </w:r>
      <w:r w:rsidRPr="00827444">
        <w:t>przypadku</w:t>
      </w:r>
      <w:r>
        <w:t xml:space="preserve"> </w:t>
      </w:r>
      <w:r w:rsidRPr="00827444">
        <w:t>których</w:t>
      </w:r>
      <w:r>
        <w:t xml:space="preserve"> </w:t>
      </w:r>
      <w:r w:rsidRPr="00827444">
        <w:t>wbudowany</w:t>
      </w:r>
      <w:r>
        <w:t xml:space="preserve"> </w:t>
      </w:r>
      <w:r w:rsidRPr="00827444">
        <w:t>instrument</w:t>
      </w:r>
      <w:r>
        <w:t xml:space="preserve"> </w:t>
      </w:r>
      <w:r w:rsidRPr="00827444">
        <w:t>pochodny</w:t>
      </w:r>
      <w:r>
        <w:t xml:space="preserve"> </w:t>
      </w:r>
      <w:r w:rsidRPr="00827444">
        <w:t>może</w:t>
      </w:r>
      <w:r>
        <w:t xml:space="preserve"> </w:t>
      </w:r>
      <w:r w:rsidRPr="00827444">
        <w:t>zostać</w:t>
      </w:r>
      <w:r>
        <w:t xml:space="preserve"> </w:t>
      </w:r>
      <w:r w:rsidRPr="00827444">
        <w:t>również</w:t>
      </w:r>
      <w:r>
        <w:t xml:space="preserve"> </w:t>
      </w:r>
      <w:r w:rsidRPr="00827444">
        <w:t>zbyty</w:t>
      </w:r>
      <w:r>
        <w:t xml:space="preserve"> </w:t>
      </w:r>
      <w:r w:rsidRPr="00827444">
        <w:t>przez</w:t>
      </w:r>
      <w:r>
        <w:t xml:space="preserve"> </w:t>
      </w:r>
      <w:r w:rsidRPr="00827444">
        <w:t>wyłączenie</w:t>
      </w:r>
      <w:r w:rsidR="00C90664">
        <w:t xml:space="preserve"> </w:t>
      </w:r>
      <w:r w:rsidR="00C90664" w:rsidRPr="00827444">
        <w:t>z</w:t>
      </w:r>
      <w:r w:rsidR="00C90664">
        <w:t> </w:t>
      </w:r>
      <w:r w:rsidRPr="00827444">
        <w:t>umowy</w:t>
      </w:r>
      <w:r>
        <w:t xml:space="preserve"> </w:t>
      </w:r>
      <w:r w:rsidRPr="00827444">
        <w:t>zasadniczej,</w:t>
      </w:r>
      <w:r>
        <w:t xml:space="preserve"> </w:t>
      </w:r>
      <w:r w:rsidRPr="00827444">
        <w:t>nie</w:t>
      </w:r>
      <w:r>
        <w:t xml:space="preserve"> </w:t>
      </w:r>
      <w:r w:rsidRPr="00827444">
        <w:t>są</w:t>
      </w:r>
      <w:r>
        <w:t xml:space="preserve"> </w:t>
      </w:r>
      <w:r w:rsidRPr="00827444">
        <w:t>uznawane</w:t>
      </w:r>
      <w:r>
        <w:t xml:space="preserve"> </w:t>
      </w:r>
      <w:r w:rsidRPr="00827444">
        <w:t>za</w:t>
      </w:r>
      <w:r>
        <w:t xml:space="preserve"> </w:t>
      </w:r>
      <w:r w:rsidRPr="00827444">
        <w:t>papiery</w:t>
      </w:r>
      <w:r>
        <w:t xml:space="preserve"> </w:t>
      </w:r>
      <w:r w:rsidRPr="00827444">
        <w:t>wartościowe</w:t>
      </w:r>
      <w:r>
        <w:t xml:space="preserve"> </w:t>
      </w:r>
      <w:r w:rsidRPr="00827444">
        <w:t>lub</w:t>
      </w:r>
      <w:r>
        <w:t xml:space="preserve"> </w:t>
      </w:r>
      <w:r w:rsidRPr="00827444">
        <w:t>instrumenty</w:t>
      </w:r>
      <w:r>
        <w:t xml:space="preserve"> </w:t>
      </w:r>
      <w:r w:rsidRPr="00827444">
        <w:t>rynku</w:t>
      </w:r>
      <w:r>
        <w:t xml:space="preserve"> </w:t>
      </w:r>
      <w:r w:rsidRPr="00827444">
        <w:t>pieniężnego</w:t>
      </w:r>
      <w:r w:rsidR="00C90664">
        <w:t xml:space="preserve"> </w:t>
      </w:r>
      <w:r w:rsidR="00C90664" w:rsidRPr="00827444">
        <w:t>z</w:t>
      </w:r>
      <w:r w:rsidR="00C90664">
        <w:t> </w:t>
      </w:r>
      <w:r w:rsidRPr="00827444">
        <w:t>wbudowanym</w:t>
      </w:r>
      <w:r>
        <w:t xml:space="preserve"> </w:t>
      </w:r>
      <w:r w:rsidRPr="00827444">
        <w:t>instrumentem</w:t>
      </w:r>
      <w:r>
        <w:t xml:space="preserve"> </w:t>
      </w:r>
      <w:r w:rsidRPr="00827444">
        <w:t>pochodnym.</w:t>
      </w:r>
      <w:r w:rsidR="00C90664">
        <w:t xml:space="preserve"> </w:t>
      </w:r>
      <w:r w:rsidR="00C90664" w:rsidRPr="00827444">
        <w:t>W</w:t>
      </w:r>
      <w:r w:rsidR="00C90664">
        <w:t> </w:t>
      </w:r>
      <w:r w:rsidRPr="00827444">
        <w:t>takim</w:t>
      </w:r>
      <w:r>
        <w:t xml:space="preserve"> </w:t>
      </w:r>
      <w:r w:rsidRPr="00827444">
        <w:t>przypadku</w:t>
      </w:r>
      <w:r>
        <w:t xml:space="preserve"> </w:t>
      </w:r>
      <w:r w:rsidRPr="00827444">
        <w:t>wbudowany</w:t>
      </w:r>
      <w:r>
        <w:t xml:space="preserve"> </w:t>
      </w:r>
      <w:r w:rsidRPr="00827444">
        <w:t>instrument</w:t>
      </w:r>
      <w:r>
        <w:t xml:space="preserve"> </w:t>
      </w:r>
      <w:r w:rsidRPr="00827444">
        <w:t>pochodny</w:t>
      </w:r>
      <w:r>
        <w:t xml:space="preserve"> </w:t>
      </w:r>
      <w:r w:rsidRPr="00827444">
        <w:t>jest</w:t>
      </w:r>
      <w:r>
        <w:t xml:space="preserve"> </w:t>
      </w:r>
      <w:r w:rsidRPr="00827444">
        <w:t>traktowany</w:t>
      </w:r>
      <w:r>
        <w:t xml:space="preserve"> </w:t>
      </w:r>
      <w:r w:rsidRPr="00827444">
        <w:t>jako</w:t>
      </w:r>
      <w:r>
        <w:t xml:space="preserve"> </w:t>
      </w:r>
      <w:r w:rsidRPr="00827444">
        <w:t>odrębny</w:t>
      </w:r>
      <w:r>
        <w:t xml:space="preserve"> </w:t>
      </w:r>
      <w:r w:rsidRPr="00827444">
        <w:t>instrument</w:t>
      </w:r>
      <w:r>
        <w:t xml:space="preserve"> </w:t>
      </w:r>
      <w:r w:rsidRPr="00827444">
        <w:t>pochodny.</w:t>
      </w:r>
    </w:p>
    <w:p w:rsidR="00EE5160" w:rsidRPr="00827444" w:rsidRDefault="00EE5160" w:rsidP="00EE5160">
      <w:pPr>
        <w:pStyle w:val="ZUSTzmustartykuempunktem"/>
      </w:pPr>
      <w:r w:rsidRPr="00827444">
        <w:t>4.</w:t>
      </w:r>
      <w:r w:rsidR="00C90664">
        <w:t> </w:t>
      </w:r>
      <w:r w:rsidRPr="00827444">
        <w:t>Jeżeli</w:t>
      </w:r>
      <w:r>
        <w:t xml:space="preserve"> </w:t>
      </w:r>
      <w:r w:rsidRPr="00827444">
        <w:t>papier</w:t>
      </w:r>
      <w:r>
        <w:t xml:space="preserve"> </w:t>
      </w:r>
      <w:r w:rsidRPr="00827444">
        <w:t>wartościowy</w:t>
      </w:r>
      <w:r>
        <w:t xml:space="preserve"> </w:t>
      </w:r>
      <w:r w:rsidRPr="00827444">
        <w:t>lub</w:t>
      </w:r>
      <w:r>
        <w:t xml:space="preserve"> </w:t>
      </w:r>
      <w:r w:rsidRPr="00827444">
        <w:t>instrument</w:t>
      </w:r>
      <w:r>
        <w:t xml:space="preserve"> </w:t>
      </w:r>
      <w:r w:rsidRPr="00827444">
        <w:t>rynku</w:t>
      </w:r>
      <w:r>
        <w:t xml:space="preserve"> </w:t>
      </w:r>
      <w:r w:rsidRPr="00827444">
        <w:t>pieniężnego</w:t>
      </w:r>
      <w:r>
        <w:t xml:space="preserve"> </w:t>
      </w:r>
      <w:r w:rsidRPr="00827444">
        <w:t>zawiera</w:t>
      </w:r>
      <w:r>
        <w:t xml:space="preserve"> </w:t>
      </w:r>
      <w:r w:rsidRPr="00827444">
        <w:t>wbudowany</w:t>
      </w:r>
      <w:r>
        <w:t xml:space="preserve"> </w:t>
      </w:r>
      <w:r w:rsidRPr="00827444">
        <w:t>instrument</w:t>
      </w:r>
      <w:r>
        <w:t xml:space="preserve"> </w:t>
      </w:r>
      <w:r w:rsidRPr="00827444">
        <w:t>pochodny,</w:t>
      </w:r>
      <w:r>
        <w:t xml:space="preserve"> </w:t>
      </w:r>
      <w:r w:rsidRPr="00827444">
        <w:t>wa</w:t>
      </w:r>
      <w:r w:rsidRPr="00827444">
        <w:t>r</w:t>
      </w:r>
      <w:r w:rsidRPr="00827444">
        <w:t>tość</w:t>
      </w:r>
      <w:r>
        <w:t xml:space="preserve"> </w:t>
      </w:r>
      <w:r w:rsidRPr="00827444">
        <w:t>wbudowanego</w:t>
      </w:r>
      <w:r>
        <w:t xml:space="preserve"> </w:t>
      </w:r>
      <w:r w:rsidRPr="00827444">
        <w:t>instrumentu</w:t>
      </w:r>
      <w:r>
        <w:t xml:space="preserve"> </w:t>
      </w:r>
      <w:r w:rsidRPr="00827444">
        <w:t>pochodnego</w:t>
      </w:r>
      <w:r>
        <w:t xml:space="preserve"> </w:t>
      </w:r>
      <w:r w:rsidRPr="00827444">
        <w:t>uwzględnia</w:t>
      </w:r>
      <w:r>
        <w:t xml:space="preserve"> </w:t>
      </w:r>
      <w:r w:rsidRPr="00827444">
        <w:t>się</w:t>
      </w:r>
      <w:r>
        <w:t xml:space="preserve"> </w:t>
      </w:r>
      <w:r w:rsidRPr="00827444">
        <w:t>przy</w:t>
      </w:r>
      <w:r>
        <w:t xml:space="preserve"> </w:t>
      </w:r>
      <w:r w:rsidRPr="00827444">
        <w:t>stosowaniu</w:t>
      </w:r>
      <w:r>
        <w:t xml:space="preserve"> </w:t>
      </w:r>
      <w:r w:rsidRPr="00827444">
        <w:t>przez</w:t>
      </w:r>
      <w:r>
        <w:t xml:space="preserve"> </w:t>
      </w:r>
      <w:r w:rsidRPr="00827444">
        <w:t>fundusz</w:t>
      </w:r>
      <w:r>
        <w:t xml:space="preserve"> </w:t>
      </w:r>
      <w:r w:rsidRPr="00827444">
        <w:t>limitów</w:t>
      </w:r>
      <w:r>
        <w:t xml:space="preserve"> </w:t>
      </w:r>
      <w:r w:rsidRPr="00827444">
        <w:t>inwestycyjnych.</w:t>
      </w:r>
    </w:p>
    <w:p w:rsidR="00EE5160" w:rsidRPr="00827444" w:rsidRDefault="00EE5160" w:rsidP="00EE5160">
      <w:pPr>
        <w:pStyle w:val="ZARTzmartartykuempunktem"/>
      </w:pPr>
      <w:r w:rsidRPr="00827444">
        <w:t>Art.</w:t>
      </w:r>
      <w:r w:rsidR="00C90664">
        <w:t> </w:t>
      </w:r>
      <w:r w:rsidRPr="00827444">
        <w:t>116c.</w:t>
      </w:r>
      <w:r w:rsidR="00C90664">
        <w:t> </w:t>
      </w:r>
      <w:r w:rsidRPr="00827444">
        <w:t>1.</w:t>
      </w:r>
      <w:r>
        <w:t xml:space="preserve"> </w:t>
      </w:r>
      <w:r w:rsidRPr="00827444">
        <w:t>Przy</w:t>
      </w:r>
      <w:r>
        <w:t xml:space="preserve"> </w:t>
      </w:r>
      <w:r w:rsidRPr="00827444">
        <w:t>stosowaniu</w:t>
      </w:r>
      <w:r>
        <w:t xml:space="preserve"> </w:t>
      </w:r>
      <w:r w:rsidRPr="00827444">
        <w:t>limitów</w:t>
      </w:r>
      <w:r>
        <w:t xml:space="preserve"> </w:t>
      </w:r>
      <w:r w:rsidRPr="00827444">
        <w:t>inwestycyjnych,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14</w:t>
      </w:r>
      <w:r w:rsidR="00C90664" w:rsidRPr="00827444">
        <w:t>5</w:t>
      </w:r>
      <w:r w:rsidR="00C90664">
        <w:t xml:space="preserve"> ust. </w:t>
      </w:r>
      <w:r w:rsidRPr="00827444">
        <w:t>3,</w:t>
      </w:r>
      <w:r>
        <w:t xml:space="preserve"> </w:t>
      </w:r>
      <w:r w:rsidR="00C90664" w:rsidRPr="00827444">
        <w:t>4</w:t>
      </w:r>
      <w:r w:rsidR="00C90664">
        <w:t xml:space="preserve"> lub</w:t>
      </w:r>
      <w:r>
        <w:t xml:space="preserve"> </w:t>
      </w:r>
      <w:r w:rsidRPr="00827444">
        <w:t>7,</w:t>
      </w:r>
      <w:r>
        <w:t xml:space="preserve"> </w:t>
      </w:r>
      <w:r w:rsidRPr="00827444">
        <w:t>specjal</w:t>
      </w:r>
      <w:r w:rsidRPr="00827444">
        <w:t>i</w:t>
      </w:r>
      <w:r w:rsidRPr="00827444">
        <w:t>styczny</w:t>
      </w:r>
      <w:r>
        <w:t xml:space="preserve"> </w:t>
      </w:r>
      <w:r w:rsidRPr="00827444">
        <w:t>fundusz</w:t>
      </w:r>
      <w:r>
        <w:t xml:space="preserve"> </w:t>
      </w:r>
      <w:r w:rsidRPr="00827444">
        <w:t>inwestycyjny</w:t>
      </w:r>
      <w:r>
        <w:t xml:space="preserve"> </w:t>
      </w:r>
      <w:r w:rsidRPr="00827444">
        <w:t>otwarty</w:t>
      </w:r>
      <w:r>
        <w:t xml:space="preserve"> </w:t>
      </w:r>
      <w:r w:rsidRPr="00827444">
        <w:t>stosujący</w:t>
      </w:r>
      <w:r>
        <w:t xml:space="preserve"> </w:t>
      </w:r>
      <w:r w:rsidRPr="00827444">
        <w:t>zasady</w:t>
      </w:r>
      <w:r w:rsidR="00C90664">
        <w:t xml:space="preserve"> </w:t>
      </w:r>
      <w:r w:rsidR="00C90664" w:rsidRPr="00827444">
        <w:t>i</w:t>
      </w:r>
      <w:r w:rsidR="00C90664">
        <w:t> </w:t>
      </w:r>
      <w:r w:rsidRPr="00827444">
        <w:t>ograniczenia</w:t>
      </w:r>
      <w:r>
        <w:t xml:space="preserve"> </w:t>
      </w:r>
      <w:r w:rsidRPr="00827444">
        <w:t>inwestycyjne</w:t>
      </w:r>
      <w:r>
        <w:t xml:space="preserve"> </w:t>
      </w:r>
      <w:r w:rsidRPr="00827444">
        <w:t>określone</w:t>
      </w:r>
      <w:r>
        <w:t xml:space="preserve"> </w:t>
      </w:r>
      <w:r w:rsidRPr="00827444">
        <w:t>dla</w:t>
      </w:r>
      <w:r>
        <w:t xml:space="preserve"> </w:t>
      </w:r>
      <w:r w:rsidRPr="00827444">
        <w:t>funduszu</w:t>
      </w:r>
      <w:r>
        <w:t xml:space="preserve"> </w:t>
      </w:r>
      <w:r w:rsidRPr="00827444">
        <w:t>inwest</w:t>
      </w:r>
      <w:r w:rsidRPr="00827444">
        <w:t>y</w:t>
      </w:r>
      <w:r w:rsidRPr="00827444">
        <w:t>cyjnego</w:t>
      </w:r>
      <w:r>
        <w:t xml:space="preserve"> </w:t>
      </w:r>
      <w:r w:rsidRPr="00827444">
        <w:t>zamkniętego</w:t>
      </w:r>
      <w:r>
        <w:t xml:space="preserve"> </w:t>
      </w:r>
      <w:r w:rsidRPr="00827444">
        <w:t>jest</w:t>
      </w:r>
      <w:r>
        <w:t xml:space="preserve"> </w:t>
      </w:r>
      <w:r w:rsidRPr="00827444">
        <w:t>obowiązany</w:t>
      </w:r>
      <w:r>
        <w:t xml:space="preserve"> </w:t>
      </w:r>
      <w:r w:rsidRPr="00827444">
        <w:t>uwzględniać</w:t>
      </w:r>
      <w:r>
        <w:t xml:space="preserve"> </w:t>
      </w:r>
      <w:r w:rsidRPr="00827444">
        <w:t>wartość</w:t>
      </w:r>
      <w:r>
        <w:t xml:space="preserve"> </w:t>
      </w:r>
      <w:r w:rsidRPr="00827444">
        <w:t>papierów</w:t>
      </w:r>
      <w:r>
        <w:t xml:space="preserve"> </w:t>
      </w:r>
      <w:r w:rsidRPr="000B4D7D">
        <w:t>wartościowych, instrumentów</w:t>
      </w:r>
      <w:r>
        <w:t xml:space="preserve"> </w:t>
      </w:r>
      <w:r w:rsidRPr="00827444">
        <w:t>rynku</w:t>
      </w:r>
      <w:r>
        <w:t xml:space="preserve"> </w:t>
      </w:r>
      <w:r w:rsidRPr="000B4D7D">
        <w:t>pienię</w:t>
      </w:r>
      <w:r w:rsidRPr="000B4D7D">
        <w:t>ż</w:t>
      </w:r>
      <w:r w:rsidRPr="000B4D7D">
        <w:t>nego lub</w:t>
      </w:r>
      <w:r>
        <w:t xml:space="preserve"> </w:t>
      </w:r>
      <w:r w:rsidRPr="00827444">
        <w:t>walut</w:t>
      </w:r>
      <w:r>
        <w:t xml:space="preserve"> </w:t>
      </w:r>
      <w:r w:rsidRPr="00827444">
        <w:t>stanowiących</w:t>
      </w:r>
      <w:r>
        <w:t xml:space="preserve"> </w:t>
      </w:r>
      <w:r w:rsidRPr="00827444">
        <w:t>bazę</w:t>
      </w:r>
      <w:r>
        <w:t xml:space="preserve"> </w:t>
      </w:r>
      <w:r w:rsidRPr="00827444">
        <w:t>instrumentów</w:t>
      </w:r>
      <w:r>
        <w:t xml:space="preserve"> </w:t>
      </w:r>
      <w:r w:rsidRPr="00827444">
        <w:t>pochodnych.</w:t>
      </w:r>
    </w:p>
    <w:p w:rsidR="00EE5160" w:rsidRPr="00827444" w:rsidRDefault="00EE5160" w:rsidP="00EE5160">
      <w:pPr>
        <w:pStyle w:val="ZUSTzmustartykuempunktem"/>
      </w:pPr>
      <w:r w:rsidRPr="00827444">
        <w:t>2.</w:t>
      </w:r>
      <w:r w:rsidR="00C90664">
        <w:t> </w:t>
      </w:r>
      <w:r w:rsidRPr="00827444">
        <w:t>Przepisu</w:t>
      </w:r>
      <w:r w:rsidR="00C90664">
        <w:t xml:space="preserve"> ust. </w:t>
      </w:r>
      <w:r w:rsidR="00C90664" w:rsidRPr="00827444">
        <w:t>1</w:t>
      </w:r>
      <w:r w:rsidR="00C90664">
        <w:t> </w:t>
      </w:r>
      <w:r w:rsidRPr="00827444">
        <w:t>nie</w:t>
      </w:r>
      <w:r>
        <w:t xml:space="preserve"> </w:t>
      </w:r>
      <w:r w:rsidRPr="00827444">
        <w:t>stosuje</w:t>
      </w:r>
      <w:r>
        <w:t xml:space="preserve"> </w:t>
      </w:r>
      <w:r w:rsidRPr="00827444">
        <w:t>się</w:t>
      </w:r>
      <w:r w:rsidR="00C90664">
        <w:t xml:space="preserve"> </w:t>
      </w:r>
      <w:r w:rsidR="00C90664" w:rsidRPr="00827444">
        <w:t>w</w:t>
      </w:r>
      <w:r w:rsidR="00C90664">
        <w:t> </w:t>
      </w:r>
      <w:r w:rsidRPr="00827444">
        <w:t>przypadku</w:t>
      </w:r>
      <w:r>
        <w:t xml:space="preserve"> </w:t>
      </w:r>
      <w:r w:rsidRPr="00827444">
        <w:t>instrumentów</w:t>
      </w:r>
      <w:r>
        <w:t xml:space="preserve"> </w:t>
      </w:r>
      <w:r w:rsidRPr="00827444">
        <w:t>pochodnych,</w:t>
      </w:r>
      <w:r>
        <w:t xml:space="preserve"> </w:t>
      </w:r>
      <w:r w:rsidRPr="00827444">
        <w:t>których</w:t>
      </w:r>
      <w:r>
        <w:t xml:space="preserve"> </w:t>
      </w:r>
      <w:r w:rsidRPr="00827444">
        <w:t>bazę</w:t>
      </w:r>
      <w:r>
        <w:t xml:space="preserve"> </w:t>
      </w:r>
      <w:r w:rsidRPr="00827444">
        <w:t>stanowią</w:t>
      </w:r>
      <w:r>
        <w:t xml:space="preserve"> </w:t>
      </w:r>
      <w:r w:rsidRPr="00827444">
        <w:t>indeksy.</w:t>
      </w:r>
    </w:p>
    <w:p w:rsidR="00EE5160" w:rsidRPr="00827444" w:rsidRDefault="00EE5160" w:rsidP="00EE5160">
      <w:pPr>
        <w:pStyle w:val="ZUSTzmustartykuempunktem"/>
      </w:pPr>
      <w:r w:rsidRPr="00827444">
        <w:t>3.</w:t>
      </w:r>
      <w:r w:rsidR="00C90664">
        <w:t> </w:t>
      </w:r>
      <w:r w:rsidRPr="00827444">
        <w:t>Jeżeli</w:t>
      </w:r>
      <w:r>
        <w:t xml:space="preserve"> </w:t>
      </w:r>
      <w:r w:rsidRPr="00827444">
        <w:t>specjalistyczny</w:t>
      </w:r>
      <w:r>
        <w:t xml:space="preserve"> </w:t>
      </w:r>
      <w:r w:rsidRPr="00827444">
        <w:t>fundusz</w:t>
      </w:r>
      <w:r>
        <w:t xml:space="preserve"> </w:t>
      </w:r>
      <w:r w:rsidRPr="00827444">
        <w:t>inwestycyjny</w:t>
      </w:r>
      <w:r>
        <w:t xml:space="preserve"> </w:t>
      </w:r>
      <w:r w:rsidRPr="00827444">
        <w:t>otwarty</w:t>
      </w:r>
      <w:r>
        <w:t xml:space="preserve"> </w:t>
      </w:r>
      <w:r w:rsidRPr="00827444">
        <w:t>stosujący</w:t>
      </w:r>
      <w:r>
        <w:t xml:space="preserve"> </w:t>
      </w:r>
      <w:r w:rsidRPr="00827444">
        <w:t>zasady</w:t>
      </w:r>
      <w:r w:rsidR="00C90664">
        <w:t xml:space="preserve"> </w:t>
      </w:r>
      <w:r w:rsidR="00C90664" w:rsidRPr="00827444">
        <w:t>i</w:t>
      </w:r>
      <w:r w:rsidR="00C90664">
        <w:t> </w:t>
      </w:r>
      <w:r w:rsidRPr="00827444">
        <w:t>ograniczenia</w:t>
      </w:r>
      <w:r>
        <w:t xml:space="preserve"> </w:t>
      </w:r>
      <w:r w:rsidRPr="00827444">
        <w:t>inwestycyjne</w:t>
      </w:r>
      <w:r>
        <w:t xml:space="preserve"> </w:t>
      </w:r>
      <w:r w:rsidRPr="00827444">
        <w:t>określone</w:t>
      </w:r>
      <w:r>
        <w:t xml:space="preserve"> </w:t>
      </w:r>
      <w:r w:rsidRPr="00827444">
        <w:t>dla</w:t>
      </w:r>
      <w:r>
        <w:t xml:space="preserve"> </w:t>
      </w:r>
      <w:r w:rsidRPr="00827444">
        <w:t>funduszu</w:t>
      </w:r>
      <w:r>
        <w:t xml:space="preserve"> </w:t>
      </w:r>
      <w:r w:rsidRPr="00827444">
        <w:t>inwestycyjnego</w:t>
      </w:r>
      <w:r>
        <w:t xml:space="preserve"> </w:t>
      </w:r>
      <w:r w:rsidRPr="00827444">
        <w:t>zamkniętego</w:t>
      </w:r>
      <w:r>
        <w:t xml:space="preserve"> </w:t>
      </w:r>
      <w:r w:rsidRPr="00827444">
        <w:t>zamierza</w:t>
      </w:r>
      <w:r>
        <w:t xml:space="preserve"> </w:t>
      </w:r>
      <w:r w:rsidRPr="00827444">
        <w:t>dokonywać</w:t>
      </w:r>
      <w:r>
        <w:t xml:space="preserve"> </w:t>
      </w:r>
      <w:r w:rsidRPr="00827444">
        <w:t>lokat</w:t>
      </w:r>
      <w:r w:rsidR="00C90664">
        <w:t xml:space="preserve"> </w:t>
      </w:r>
      <w:r w:rsidR="00C90664" w:rsidRPr="00827444">
        <w:t>w</w:t>
      </w:r>
      <w:r w:rsidR="00C90664">
        <w:t> </w:t>
      </w:r>
      <w:r w:rsidRPr="00827444">
        <w:t>instrumenty</w:t>
      </w:r>
      <w:r>
        <w:t xml:space="preserve"> </w:t>
      </w:r>
      <w:r w:rsidRPr="00827444">
        <w:t>pochodne,</w:t>
      </w:r>
      <w:r w:rsidR="00C90664">
        <w:t xml:space="preserve"> </w:t>
      </w:r>
      <w:r w:rsidR="00C90664" w:rsidRPr="00827444">
        <w:t>w</w:t>
      </w:r>
      <w:r w:rsidR="00C90664">
        <w:t> </w:t>
      </w:r>
      <w:r w:rsidRPr="00827444">
        <w:t>tym</w:t>
      </w:r>
      <w:r>
        <w:t xml:space="preserve"> </w:t>
      </w:r>
      <w:r w:rsidRPr="00827444">
        <w:t>niewystand</w:t>
      </w:r>
      <w:r w:rsidRPr="00827444">
        <w:t>a</w:t>
      </w:r>
      <w:r w:rsidRPr="00827444">
        <w:t>ryzowane</w:t>
      </w:r>
      <w:r>
        <w:t xml:space="preserve"> </w:t>
      </w:r>
      <w:r w:rsidRPr="00827444">
        <w:t>instrumenty</w:t>
      </w:r>
      <w:r>
        <w:t xml:space="preserve"> </w:t>
      </w:r>
      <w:r w:rsidRPr="00827444">
        <w:t>pochodne,</w:t>
      </w:r>
      <w:r>
        <w:t xml:space="preserve"> </w:t>
      </w:r>
      <w:r w:rsidRPr="00827444">
        <w:t>których</w:t>
      </w:r>
      <w:r>
        <w:t xml:space="preserve"> </w:t>
      </w:r>
      <w:r w:rsidRPr="00827444">
        <w:t>bazę</w:t>
      </w:r>
      <w:r>
        <w:t xml:space="preserve"> </w:t>
      </w:r>
      <w:r w:rsidRPr="00827444">
        <w:t>stanowią</w:t>
      </w:r>
      <w:r>
        <w:t xml:space="preserve"> </w:t>
      </w:r>
      <w:r w:rsidRPr="00827444">
        <w:t>indeksy,</w:t>
      </w:r>
      <w:r>
        <w:t xml:space="preserve"> </w:t>
      </w:r>
      <w:r w:rsidRPr="00827444">
        <w:t>indeksy</w:t>
      </w:r>
      <w:r>
        <w:t xml:space="preserve"> </w:t>
      </w:r>
      <w:r w:rsidRPr="00827444">
        <w:t>te</w:t>
      </w:r>
      <w:r>
        <w:t xml:space="preserve"> </w:t>
      </w:r>
      <w:r w:rsidRPr="00827444">
        <w:t>muszą</w:t>
      </w:r>
      <w:r>
        <w:t xml:space="preserve"> </w:t>
      </w:r>
      <w:r w:rsidRPr="00827444">
        <w:t>spełniać</w:t>
      </w:r>
      <w:r>
        <w:t xml:space="preserve"> </w:t>
      </w:r>
      <w:r w:rsidRPr="00827444">
        <w:t>warunki</w:t>
      </w:r>
      <w:r w:rsidR="00C90664">
        <w:t xml:space="preserve"> </w:t>
      </w:r>
      <w:r w:rsidR="00C90664" w:rsidRPr="00827444">
        <w:t>w</w:t>
      </w:r>
      <w:r w:rsidR="00C90664">
        <w:t> </w:t>
      </w:r>
      <w:r w:rsidRPr="00827444">
        <w:t>zakresie</w:t>
      </w:r>
      <w:r>
        <w:t xml:space="preserve"> </w:t>
      </w:r>
      <w:r w:rsidRPr="00827444">
        <w:t>mi</w:t>
      </w:r>
      <w:r w:rsidRPr="00827444">
        <w:t>a</w:t>
      </w:r>
      <w:r w:rsidRPr="00827444">
        <w:t>rodajnego</w:t>
      </w:r>
      <w:r>
        <w:t xml:space="preserve"> </w:t>
      </w:r>
      <w:r w:rsidRPr="00827444">
        <w:t>odwzorowania</w:t>
      </w:r>
      <w:r>
        <w:t xml:space="preserve"> </w:t>
      </w:r>
      <w:r w:rsidRPr="00827444">
        <w:t>rynku,</w:t>
      </w:r>
      <w:r>
        <w:t xml:space="preserve"> </w:t>
      </w:r>
      <w:r w:rsidRPr="00827444">
        <w:t>którego</w:t>
      </w:r>
      <w:r>
        <w:t xml:space="preserve"> </w:t>
      </w:r>
      <w:r w:rsidRPr="00827444">
        <w:t>indeks</w:t>
      </w:r>
      <w:r>
        <w:t xml:space="preserve"> </w:t>
      </w:r>
      <w:r w:rsidRPr="00827444">
        <w:t>dotyczy,</w:t>
      </w:r>
      <w:r>
        <w:t xml:space="preserve"> </w:t>
      </w:r>
      <w:r w:rsidRPr="00827444">
        <w:t>odpowiedniego</w:t>
      </w:r>
      <w:r>
        <w:t xml:space="preserve"> </w:t>
      </w:r>
      <w:r w:rsidRPr="00827444">
        <w:t>rozproszenia</w:t>
      </w:r>
      <w:r>
        <w:t xml:space="preserve"> </w:t>
      </w:r>
      <w:r w:rsidRPr="00827444">
        <w:t>ryzyka</w:t>
      </w:r>
      <w:r>
        <w:t xml:space="preserve"> </w:t>
      </w:r>
      <w:r w:rsidRPr="00827444">
        <w:t>inwestycyjnego</w:t>
      </w:r>
      <w:r>
        <w:t xml:space="preserve"> </w:t>
      </w:r>
      <w:r w:rsidRPr="00827444">
        <w:t>oraz</w:t>
      </w:r>
      <w:r>
        <w:t xml:space="preserve"> </w:t>
      </w:r>
      <w:r w:rsidRPr="00827444">
        <w:t>zapewniania</w:t>
      </w:r>
      <w:r>
        <w:t xml:space="preserve"> </w:t>
      </w:r>
      <w:r w:rsidRPr="00827444">
        <w:t>dostępnych</w:t>
      </w:r>
      <w:r>
        <w:t xml:space="preserve"> </w:t>
      </w:r>
      <w:r w:rsidRPr="00827444">
        <w:t>publicznie</w:t>
      </w:r>
      <w:r>
        <w:t xml:space="preserve"> </w:t>
      </w:r>
      <w:r w:rsidRPr="00827444">
        <w:t>informacji</w:t>
      </w:r>
      <w:r w:rsidR="00C90664">
        <w:t xml:space="preserve"> </w:t>
      </w:r>
      <w:r w:rsidR="00C90664" w:rsidRPr="00827444">
        <w:t>o</w:t>
      </w:r>
      <w:r w:rsidR="00C90664">
        <w:t> </w:t>
      </w:r>
      <w:r w:rsidRPr="00827444">
        <w:t>indeksie.</w:t>
      </w:r>
    </w:p>
    <w:p w:rsidR="00EE5160" w:rsidRPr="00827444" w:rsidRDefault="00EE5160" w:rsidP="00EE5160">
      <w:pPr>
        <w:pStyle w:val="ZUSTzmustartykuempunktem"/>
      </w:pPr>
      <w:r w:rsidRPr="00827444">
        <w:t>4.</w:t>
      </w:r>
      <w:r w:rsidR="00C90664">
        <w:t> </w:t>
      </w:r>
      <w:r w:rsidRPr="00827444">
        <w:t>Jeżeli</w:t>
      </w:r>
      <w:r>
        <w:t xml:space="preserve"> </w:t>
      </w:r>
      <w:r w:rsidRPr="00827444">
        <w:t>papier</w:t>
      </w:r>
      <w:r>
        <w:t xml:space="preserve"> </w:t>
      </w:r>
      <w:r w:rsidRPr="00827444">
        <w:t>wartościowy</w:t>
      </w:r>
      <w:r>
        <w:t xml:space="preserve"> </w:t>
      </w:r>
      <w:r w:rsidRPr="00827444">
        <w:t>lub</w:t>
      </w:r>
      <w:r>
        <w:t xml:space="preserve"> </w:t>
      </w:r>
      <w:r w:rsidRPr="00827444">
        <w:t>instrument</w:t>
      </w:r>
      <w:r>
        <w:t xml:space="preserve"> </w:t>
      </w:r>
      <w:r w:rsidRPr="00827444">
        <w:t>rynku</w:t>
      </w:r>
      <w:r>
        <w:t xml:space="preserve"> </w:t>
      </w:r>
      <w:r w:rsidRPr="00827444">
        <w:t>pieniężnego</w:t>
      </w:r>
      <w:r>
        <w:t xml:space="preserve"> </w:t>
      </w:r>
      <w:r w:rsidRPr="00827444">
        <w:t>zawiera</w:t>
      </w:r>
      <w:r>
        <w:t xml:space="preserve"> </w:t>
      </w:r>
      <w:r w:rsidRPr="00827444">
        <w:t>wbudowany</w:t>
      </w:r>
      <w:r>
        <w:t xml:space="preserve"> </w:t>
      </w:r>
      <w:r w:rsidRPr="00827444">
        <w:t>instrument</w:t>
      </w:r>
      <w:r>
        <w:t xml:space="preserve"> </w:t>
      </w:r>
      <w:r w:rsidRPr="00827444">
        <w:t>pochodny,</w:t>
      </w:r>
      <w:r>
        <w:t xml:space="preserve"> </w:t>
      </w:r>
      <w:r w:rsidRPr="00827444">
        <w:t>i</w:t>
      </w:r>
      <w:r w:rsidRPr="00827444">
        <w:t>n</w:t>
      </w:r>
      <w:r w:rsidRPr="00827444">
        <w:t>strument</w:t>
      </w:r>
      <w:r>
        <w:t xml:space="preserve"> </w:t>
      </w:r>
      <w:r w:rsidRPr="00827444">
        <w:t>ten</w:t>
      </w:r>
      <w:r>
        <w:t xml:space="preserve"> </w:t>
      </w:r>
      <w:r w:rsidRPr="00827444">
        <w:t>uwzględnia</w:t>
      </w:r>
      <w:r>
        <w:t xml:space="preserve"> </w:t>
      </w:r>
      <w:r w:rsidRPr="00827444">
        <w:t>się</w:t>
      </w:r>
      <w:r>
        <w:t xml:space="preserve"> </w:t>
      </w:r>
      <w:r w:rsidRPr="00827444">
        <w:t>przy</w:t>
      </w:r>
      <w:r>
        <w:t xml:space="preserve"> </w:t>
      </w:r>
      <w:r w:rsidRPr="00827444">
        <w:t>stosowaniu</w:t>
      </w:r>
      <w:r>
        <w:t xml:space="preserve"> </w:t>
      </w:r>
      <w:r w:rsidRPr="00827444">
        <w:t>przez</w:t>
      </w:r>
      <w:r>
        <w:t xml:space="preserve"> </w:t>
      </w:r>
      <w:r w:rsidRPr="00827444">
        <w:t>fundusz</w:t>
      </w:r>
      <w:r>
        <w:t xml:space="preserve"> </w:t>
      </w:r>
      <w:r w:rsidRPr="00827444">
        <w:t>limitów</w:t>
      </w:r>
      <w:r>
        <w:t xml:space="preserve"> </w:t>
      </w:r>
      <w:r w:rsidRPr="00827444">
        <w:t>inwestycyjnych.</w:t>
      </w:r>
    </w:p>
    <w:p w:rsidR="00EE5160" w:rsidRPr="00827444" w:rsidRDefault="00EE5160" w:rsidP="00EE5160">
      <w:pPr>
        <w:pStyle w:val="ZUSTzmustartykuempunktem"/>
      </w:pPr>
      <w:r w:rsidRPr="00827444">
        <w:t>5.</w:t>
      </w:r>
      <w:r w:rsidR="00C90664">
        <w:t> </w:t>
      </w:r>
      <w:r w:rsidRPr="00827444">
        <w:t>Jeżeli</w:t>
      </w:r>
      <w:r>
        <w:t xml:space="preserve"> </w:t>
      </w:r>
      <w:r w:rsidRPr="00827444">
        <w:t>specjalistyczny</w:t>
      </w:r>
      <w:r>
        <w:t xml:space="preserve"> </w:t>
      </w:r>
      <w:r w:rsidRPr="00827444">
        <w:t>fundusz</w:t>
      </w:r>
      <w:r>
        <w:t xml:space="preserve"> </w:t>
      </w:r>
      <w:r w:rsidRPr="00827444">
        <w:t>inwestycyjny</w:t>
      </w:r>
      <w:r>
        <w:t xml:space="preserve"> </w:t>
      </w:r>
      <w:r w:rsidRPr="00827444">
        <w:t>otwarty</w:t>
      </w:r>
      <w:r>
        <w:t xml:space="preserve"> </w:t>
      </w:r>
      <w:r w:rsidRPr="00827444">
        <w:t>stosujący</w:t>
      </w:r>
      <w:r>
        <w:t xml:space="preserve"> </w:t>
      </w:r>
      <w:r w:rsidRPr="00827444">
        <w:t>zasady</w:t>
      </w:r>
      <w:r w:rsidR="00C90664">
        <w:t xml:space="preserve"> </w:t>
      </w:r>
      <w:r w:rsidR="00C90664" w:rsidRPr="00827444">
        <w:t>i</w:t>
      </w:r>
      <w:r w:rsidR="00C90664">
        <w:t> </w:t>
      </w:r>
      <w:r w:rsidRPr="00827444">
        <w:t>ograniczenia</w:t>
      </w:r>
      <w:r>
        <w:t xml:space="preserve"> </w:t>
      </w:r>
      <w:r w:rsidRPr="00827444">
        <w:t>inwestycyjne</w:t>
      </w:r>
      <w:r>
        <w:t xml:space="preserve"> </w:t>
      </w:r>
      <w:r w:rsidRPr="00827444">
        <w:t>określone</w:t>
      </w:r>
      <w:r>
        <w:t xml:space="preserve"> </w:t>
      </w:r>
      <w:r w:rsidRPr="00827444">
        <w:t>dla</w:t>
      </w:r>
      <w:r>
        <w:t xml:space="preserve"> </w:t>
      </w:r>
      <w:r w:rsidRPr="00827444">
        <w:t>funduszu</w:t>
      </w:r>
      <w:r>
        <w:t xml:space="preserve"> </w:t>
      </w:r>
      <w:r w:rsidRPr="00827444">
        <w:t>inwestycyjnego</w:t>
      </w:r>
      <w:r>
        <w:t xml:space="preserve"> </w:t>
      </w:r>
      <w:r w:rsidRPr="00827444">
        <w:t>zamkniętego</w:t>
      </w:r>
      <w:r>
        <w:t xml:space="preserve"> </w:t>
      </w:r>
      <w:r w:rsidRPr="00827444">
        <w:t>zamierza</w:t>
      </w:r>
      <w:r>
        <w:t xml:space="preserve"> </w:t>
      </w:r>
      <w:r w:rsidRPr="00827444">
        <w:t>dokonywać</w:t>
      </w:r>
      <w:r>
        <w:t xml:space="preserve"> </w:t>
      </w:r>
      <w:r w:rsidRPr="00827444">
        <w:t>lokat,</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14</w:t>
      </w:r>
      <w:r w:rsidR="00C90664" w:rsidRPr="00827444">
        <w:t>5</w:t>
      </w:r>
      <w:r w:rsidR="00C90664">
        <w:t xml:space="preserve"> ust. </w:t>
      </w:r>
      <w:r w:rsidR="00C90664" w:rsidRPr="00827444">
        <w:t>1</w:t>
      </w:r>
      <w:r w:rsidR="00C90664">
        <w:t xml:space="preserve"> pkt </w:t>
      </w:r>
      <w:r w:rsidR="00C90664" w:rsidRPr="00827444">
        <w:t>5</w:t>
      </w:r>
      <w:r w:rsidR="00C90664">
        <w:t xml:space="preserve"> i </w:t>
      </w:r>
      <w:r w:rsidRPr="00827444">
        <w:t>6,</w:t>
      </w:r>
      <w:r>
        <w:t xml:space="preserve"> </w:t>
      </w:r>
      <w:r w:rsidRPr="00827444">
        <w:t>st</w:t>
      </w:r>
      <w:r w:rsidRPr="00827444">
        <w:t>a</w:t>
      </w:r>
      <w:r w:rsidRPr="00827444">
        <w:t>tut</w:t>
      </w:r>
      <w:r>
        <w:t xml:space="preserve"> </w:t>
      </w:r>
      <w:r w:rsidRPr="00827444">
        <w:t>funduszu</w:t>
      </w:r>
      <w:r>
        <w:t xml:space="preserve"> </w:t>
      </w:r>
      <w:r w:rsidRPr="00827444">
        <w:t>powinien</w:t>
      </w:r>
      <w:r>
        <w:t xml:space="preserve"> </w:t>
      </w:r>
      <w:r w:rsidRPr="00827444">
        <w:t>określać</w:t>
      </w:r>
      <w:r>
        <w:t xml:space="preserve"> </w:t>
      </w:r>
      <w:r w:rsidRPr="00827444">
        <w:t>rodzaje</w:t>
      </w:r>
      <w:r>
        <w:t xml:space="preserve"> </w:t>
      </w:r>
      <w:proofErr w:type="spellStart"/>
      <w:r w:rsidRPr="00827444">
        <w:t>ryzyk</w:t>
      </w:r>
      <w:proofErr w:type="spellEnd"/>
      <w:r>
        <w:t xml:space="preserve"> </w:t>
      </w:r>
      <w:r w:rsidRPr="00827444">
        <w:t>związanych</w:t>
      </w:r>
      <w:r w:rsidR="00C90664">
        <w:t xml:space="preserve"> </w:t>
      </w:r>
      <w:r w:rsidR="00C90664" w:rsidRPr="00827444">
        <w:t>z</w:t>
      </w:r>
      <w:r w:rsidR="00C90664">
        <w:t> </w:t>
      </w:r>
      <w:r w:rsidRPr="00827444">
        <w:t>tymi</w:t>
      </w:r>
      <w:r>
        <w:t xml:space="preserve"> </w:t>
      </w:r>
      <w:r w:rsidRPr="00827444">
        <w:t>lokatami</w:t>
      </w:r>
      <w:r>
        <w:t xml:space="preserve"> </w:t>
      </w:r>
      <w:r w:rsidRPr="00827444">
        <w:t>oraz</w:t>
      </w:r>
      <w:r>
        <w:t xml:space="preserve"> </w:t>
      </w:r>
      <w:r w:rsidRPr="00827444">
        <w:t>zasady</w:t>
      </w:r>
      <w:r>
        <w:t xml:space="preserve"> </w:t>
      </w:r>
      <w:r w:rsidRPr="00827444">
        <w:t>pomiaru</w:t>
      </w:r>
      <w:r>
        <w:t xml:space="preserve"> </w:t>
      </w:r>
      <w:r w:rsidRPr="00827444">
        <w:t>tych</w:t>
      </w:r>
      <w:r>
        <w:t xml:space="preserve"> </w:t>
      </w:r>
      <w:proofErr w:type="spellStart"/>
      <w:r w:rsidRPr="00827444">
        <w:t>ryzyk</w:t>
      </w:r>
      <w:proofErr w:type="spellEnd"/>
      <w:r w:rsidRPr="00827444">
        <w:t>,</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transakcji,</w:t>
      </w:r>
      <w:r>
        <w:t xml:space="preserve"> </w:t>
      </w:r>
      <w:r w:rsidRPr="00827444">
        <w:t>których</w:t>
      </w:r>
      <w:r>
        <w:t xml:space="preserve"> </w:t>
      </w:r>
      <w:r w:rsidRPr="00827444">
        <w:t>przedmiotem</w:t>
      </w:r>
      <w:r>
        <w:t xml:space="preserve"> </w:t>
      </w:r>
      <w:r w:rsidRPr="00827444">
        <w:t>są</w:t>
      </w:r>
      <w:r>
        <w:t xml:space="preserve"> </w:t>
      </w:r>
      <w:r w:rsidRPr="00827444">
        <w:t>niewystandaryzowane</w:t>
      </w:r>
      <w:r>
        <w:t xml:space="preserve"> </w:t>
      </w:r>
      <w:r w:rsidRPr="00827444">
        <w:t>instrumenty</w:t>
      </w:r>
      <w:r>
        <w:t xml:space="preserve"> </w:t>
      </w:r>
      <w:r w:rsidRPr="00827444">
        <w:t>pochodne,</w:t>
      </w:r>
      <w:r>
        <w:t xml:space="preserve"> </w:t>
      </w:r>
      <w:r w:rsidRPr="00827444">
        <w:t>również</w:t>
      </w:r>
      <w:r>
        <w:t xml:space="preserve"> </w:t>
      </w:r>
      <w:r w:rsidRPr="00827444">
        <w:t>warunki,</w:t>
      </w:r>
      <w:r>
        <w:t xml:space="preserve"> </w:t>
      </w:r>
      <w:r w:rsidRPr="00827444">
        <w:t>jakie</w:t>
      </w:r>
      <w:r>
        <w:t xml:space="preserve"> </w:t>
      </w:r>
      <w:r w:rsidRPr="00827444">
        <w:t>powinny</w:t>
      </w:r>
      <w:r>
        <w:t xml:space="preserve"> </w:t>
      </w:r>
      <w:r w:rsidRPr="00827444">
        <w:t>spełniać</w:t>
      </w:r>
      <w:r>
        <w:t xml:space="preserve"> </w:t>
      </w:r>
      <w:r w:rsidRPr="00827444">
        <w:t>podmioty</w:t>
      </w:r>
      <w:r>
        <w:t xml:space="preserve"> </w:t>
      </w:r>
      <w:r w:rsidRPr="00827444">
        <w:t>będące</w:t>
      </w:r>
      <w:r>
        <w:t xml:space="preserve"> </w:t>
      </w:r>
      <w:r w:rsidRPr="00827444">
        <w:t>stroną</w:t>
      </w:r>
      <w:r>
        <w:t xml:space="preserve"> </w:t>
      </w:r>
      <w:r w:rsidRPr="00827444">
        <w:t>umowy</w:t>
      </w:r>
      <w:r w:rsidR="00C90664">
        <w:t xml:space="preserve"> </w:t>
      </w:r>
      <w:r w:rsidR="00C90664" w:rsidRPr="00827444">
        <w:t>z</w:t>
      </w:r>
      <w:r w:rsidR="00C90664">
        <w:t> </w:t>
      </w:r>
      <w:r w:rsidRPr="00827444">
        <w:t>funduszem.</w:t>
      </w:r>
    </w:p>
    <w:p w:rsidR="00EE5160" w:rsidRPr="00827444" w:rsidRDefault="00EE5160" w:rsidP="00EE5160">
      <w:pPr>
        <w:pStyle w:val="ZUSTzmustartykuempunktem"/>
      </w:pPr>
      <w:r w:rsidRPr="00827444">
        <w:t>6.</w:t>
      </w:r>
      <w:r w:rsidR="00C90664">
        <w:t> </w:t>
      </w:r>
      <w:r w:rsidR="00C90664" w:rsidRPr="00827444">
        <w:t>W</w:t>
      </w:r>
      <w:r w:rsidR="00C90664">
        <w:t> </w:t>
      </w:r>
      <w:r w:rsidRPr="00827444">
        <w:t>przypadku</w:t>
      </w:r>
      <w:r>
        <w:t xml:space="preserve"> </w:t>
      </w:r>
      <w:r w:rsidRPr="00827444">
        <w:t>gdy</w:t>
      </w:r>
      <w:r>
        <w:t xml:space="preserve"> </w:t>
      </w:r>
      <w:r w:rsidRPr="00827444">
        <w:t>specjalistyczny</w:t>
      </w:r>
      <w:r>
        <w:t xml:space="preserve"> </w:t>
      </w:r>
      <w:r w:rsidRPr="00827444">
        <w:t>fundusz</w:t>
      </w:r>
      <w:r>
        <w:t xml:space="preserve"> </w:t>
      </w:r>
      <w:r w:rsidRPr="00827444">
        <w:t>inwestycyjny</w:t>
      </w:r>
      <w:r>
        <w:t xml:space="preserve"> </w:t>
      </w:r>
      <w:r w:rsidRPr="00827444">
        <w:t>otwarty</w:t>
      </w:r>
      <w:r>
        <w:t xml:space="preserve"> </w:t>
      </w:r>
      <w:r w:rsidRPr="00827444">
        <w:t>stosujący</w:t>
      </w:r>
      <w:r>
        <w:t xml:space="preserve"> </w:t>
      </w:r>
      <w:r w:rsidRPr="00827444">
        <w:t>zasady</w:t>
      </w:r>
      <w:r w:rsidR="00C90664">
        <w:t xml:space="preserve"> </w:t>
      </w:r>
      <w:r w:rsidR="00C90664" w:rsidRPr="00827444">
        <w:t>i</w:t>
      </w:r>
      <w:r w:rsidR="00C90664">
        <w:t> </w:t>
      </w:r>
      <w:r w:rsidRPr="00827444">
        <w:t>ograniczenia</w:t>
      </w:r>
      <w:r>
        <w:t xml:space="preserve"> </w:t>
      </w:r>
      <w:r w:rsidRPr="00827444">
        <w:t>inwestycy</w:t>
      </w:r>
      <w:r w:rsidRPr="00827444">
        <w:t>j</w:t>
      </w:r>
      <w:r w:rsidRPr="00827444">
        <w:t>ne</w:t>
      </w:r>
      <w:r>
        <w:t xml:space="preserve"> </w:t>
      </w:r>
      <w:r w:rsidRPr="00827444">
        <w:t>określone</w:t>
      </w:r>
      <w:r>
        <w:t xml:space="preserve"> </w:t>
      </w:r>
      <w:r w:rsidRPr="00827444">
        <w:t>dla</w:t>
      </w:r>
      <w:r>
        <w:t xml:space="preserve"> </w:t>
      </w:r>
      <w:r w:rsidRPr="00827444">
        <w:t>funduszu</w:t>
      </w:r>
      <w:r>
        <w:t xml:space="preserve"> </w:t>
      </w:r>
      <w:r w:rsidRPr="00827444">
        <w:t>inwestycyjnego</w:t>
      </w:r>
      <w:r>
        <w:t xml:space="preserve"> </w:t>
      </w:r>
      <w:r w:rsidRPr="00827444">
        <w:t>zamkniętego</w:t>
      </w:r>
      <w:r>
        <w:t xml:space="preserve"> </w:t>
      </w:r>
      <w:r w:rsidRPr="00827444">
        <w:t>zamierza</w:t>
      </w:r>
      <w:r>
        <w:t xml:space="preserve"> </w:t>
      </w:r>
      <w:r w:rsidRPr="00827444">
        <w:t>dokonywać</w:t>
      </w:r>
      <w:r>
        <w:t xml:space="preserve"> </w:t>
      </w:r>
      <w:r w:rsidRPr="00827444">
        <w:t>lokat,</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14</w:t>
      </w:r>
      <w:r w:rsidR="00C90664" w:rsidRPr="00827444">
        <w:t>5</w:t>
      </w:r>
      <w:r w:rsidR="00C90664">
        <w:t xml:space="preserve"> ust. </w:t>
      </w:r>
      <w:r w:rsidR="00C90664" w:rsidRPr="00827444">
        <w:t>1</w:t>
      </w:r>
      <w:r w:rsidR="00C90664">
        <w:t xml:space="preserve"> pkt </w:t>
      </w:r>
      <w:r w:rsidR="00C90664" w:rsidRPr="00827444">
        <w:t>5</w:t>
      </w:r>
      <w:r w:rsidR="00C90664">
        <w:t xml:space="preserve"> i </w:t>
      </w:r>
      <w:r w:rsidRPr="00827444">
        <w:t>6,</w:t>
      </w:r>
      <w:r w:rsidR="00C90664">
        <w:t xml:space="preserve"> </w:t>
      </w:r>
      <w:r w:rsidR="00C90664" w:rsidRPr="00827444">
        <w:t>w</w:t>
      </w:r>
      <w:r w:rsidR="00C90664">
        <w:t> </w:t>
      </w:r>
      <w:r w:rsidRPr="00827444">
        <w:t>celu</w:t>
      </w:r>
      <w:r>
        <w:t xml:space="preserve"> </w:t>
      </w:r>
      <w:r w:rsidRPr="00827444">
        <w:t>innym</w:t>
      </w:r>
      <w:r>
        <w:t xml:space="preserve"> </w:t>
      </w:r>
      <w:r w:rsidRPr="00827444">
        <w:t>niż</w:t>
      </w:r>
      <w:r>
        <w:t xml:space="preserve"> </w:t>
      </w:r>
      <w:r w:rsidRPr="00827444">
        <w:t>ograniczenie</w:t>
      </w:r>
      <w:r>
        <w:t xml:space="preserve"> </w:t>
      </w:r>
      <w:r w:rsidRPr="00827444">
        <w:t>ryzyka</w:t>
      </w:r>
      <w:r>
        <w:t xml:space="preserve"> </w:t>
      </w:r>
      <w:r w:rsidRPr="00827444">
        <w:t>inwestycyjnego,</w:t>
      </w:r>
      <w:r>
        <w:t xml:space="preserve"> </w:t>
      </w:r>
      <w:r w:rsidRPr="00827444">
        <w:t>statut</w:t>
      </w:r>
      <w:r>
        <w:t xml:space="preserve"> </w:t>
      </w:r>
      <w:r w:rsidRPr="00827444">
        <w:t>funduszu</w:t>
      </w:r>
      <w:r>
        <w:t xml:space="preserve"> </w:t>
      </w:r>
      <w:r w:rsidRPr="00827444">
        <w:t>powinien</w:t>
      </w:r>
      <w:r>
        <w:t xml:space="preserve"> </w:t>
      </w:r>
      <w:r w:rsidRPr="00827444">
        <w:t>określać</w:t>
      </w:r>
      <w:r>
        <w:t xml:space="preserve"> </w:t>
      </w:r>
      <w:r w:rsidRPr="00827444">
        <w:t>rodzaje</w:t>
      </w:r>
      <w:r>
        <w:t xml:space="preserve"> </w:t>
      </w:r>
      <w:r w:rsidRPr="00827444">
        <w:t>instr</w:t>
      </w:r>
      <w:r w:rsidRPr="00827444">
        <w:t>u</w:t>
      </w:r>
      <w:r w:rsidRPr="00827444">
        <w:t>mentów</w:t>
      </w:r>
      <w:r>
        <w:t xml:space="preserve"> </w:t>
      </w:r>
      <w:r w:rsidRPr="00827444">
        <w:t>pochodnych</w:t>
      </w:r>
      <w:r w:rsidR="00C90664">
        <w:t xml:space="preserve"> </w:t>
      </w:r>
      <w:r w:rsidR="00C90664" w:rsidRPr="00827444">
        <w:t>i</w:t>
      </w:r>
      <w:r w:rsidR="00C90664">
        <w:t> </w:t>
      </w:r>
      <w:r w:rsidRPr="00827444">
        <w:t>praw</w:t>
      </w:r>
      <w:r>
        <w:t xml:space="preserve"> </w:t>
      </w:r>
      <w:r w:rsidRPr="00827444">
        <w:t>majątkowych,</w:t>
      </w:r>
      <w:r>
        <w:t xml:space="preserve"> </w:t>
      </w:r>
      <w:r w:rsidRPr="00827444">
        <w:t>kryteria</w:t>
      </w:r>
      <w:r>
        <w:t xml:space="preserve"> </w:t>
      </w:r>
      <w:r w:rsidRPr="00827444">
        <w:t>ich</w:t>
      </w:r>
      <w:r>
        <w:t xml:space="preserve"> </w:t>
      </w:r>
      <w:r w:rsidRPr="00827444">
        <w:t>wyboru</w:t>
      </w:r>
      <w:r>
        <w:t xml:space="preserve"> </w:t>
      </w:r>
      <w:r w:rsidRPr="00827444">
        <w:t>oraz</w:t>
      </w:r>
      <w:r>
        <w:t xml:space="preserve"> </w:t>
      </w:r>
      <w:r w:rsidRPr="00827444">
        <w:t>warunki</w:t>
      </w:r>
      <w:r>
        <w:t xml:space="preserve"> </w:t>
      </w:r>
      <w:r w:rsidRPr="00827444">
        <w:t>zastosowania</w:t>
      </w:r>
      <w:r>
        <w:t xml:space="preserve"> </w:t>
      </w:r>
      <w:r w:rsidRPr="00827444">
        <w:t>tych</w:t>
      </w:r>
      <w:r>
        <w:t xml:space="preserve"> </w:t>
      </w:r>
      <w:r w:rsidRPr="00827444">
        <w:t>instrumentów</w:t>
      </w:r>
      <w:r w:rsidR="00C90664">
        <w:t xml:space="preserve"> </w:t>
      </w:r>
      <w:r w:rsidR="00C90664" w:rsidRPr="00827444">
        <w:t>i</w:t>
      </w:r>
      <w:r w:rsidR="00C90664">
        <w:t> </w:t>
      </w:r>
      <w:r w:rsidRPr="00827444">
        <w:t>praw.</w:t>
      </w:r>
    </w:p>
    <w:p w:rsidR="00EE5160" w:rsidRPr="00EE5160" w:rsidRDefault="00EE5160" w:rsidP="00AB039E">
      <w:pPr>
        <w:pStyle w:val="ZARTzmartartykuempunktem"/>
        <w:keepNext/>
      </w:pPr>
      <w:r w:rsidRPr="00827444">
        <w:t>Art.</w:t>
      </w:r>
      <w:r w:rsidR="00C90664">
        <w:t> </w:t>
      </w:r>
      <w:r w:rsidRPr="00EE5160">
        <w:t>116d.</w:t>
      </w:r>
      <w:r w:rsidR="00C90664">
        <w:t> </w:t>
      </w:r>
      <w:r w:rsidRPr="00EE5160">
        <w:t>Minister właściwy do spraw instytucji finansowych określi,</w:t>
      </w:r>
      <w:r w:rsidR="00C90664" w:rsidRPr="00EE5160">
        <w:t xml:space="preserve"> w</w:t>
      </w:r>
      <w:r w:rsidR="00C90664">
        <w:t> </w:t>
      </w:r>
      <w:r w:rsidRPr="00EE5160">
        <w:t>drodze rozporządzenia:</w:t>
      </w:r>
    </w:p>
    <w:p w:rsidR="00EE5160" w:rsidRPr="00827444" w:rsidRDefault="00EE5160" w:rsidP="00EE5160">
      <w:pPr>
        <w:pStyle w:val="ZPKTzmpktartykuempunktem"/>
      </w:pPr>
      <w:r w:rsidRPr="00827444">
        <w:t>1)</w:t>
      </w:r>
      <w:r w:rsidRPr="00827444">
        <w:tab/>
        <w:t>warunki</w:t>
      </w:r>
      <w:r>
        <w:t xml:space="preserve"> </w:t>
      </w:r>
      <w:r w:rsidRPr="00827444">
        <w:t>zawierania</w:t>
      </w:r>
      <w:r>
        <w:t xml:space="preserve"> </w:t>
      </w:r>
      <w:r w:rsidRPr="00827444">
        <w:t>przez</w:t>
      </w:r>
      <w:r>
        <w:t xml:space="preserve"> </w:t>
      </w:r>
      <w:r w:rsidRPr="00827444">
        <w:t>specjalistyczny</w:t>
      </w:r>
      <w:r>
        <w:t xml:space="preserve"> </w:t>
      </w:r>
      <w:r w:rsidRPr="00827444">
        <w:t>fundusz</w:t>
      </w:r>
      <w:r>
        <w:t xml:space="preserve"> </w:t>
      </w:r>
      <w:r w:rsidRPr="00827444">
        <w:t>inwestycyjny</w:t>
      </w:r>
      <w:r>
        <w:t xml:space="preserve"> </w:t>
      </w:r>
      <w:r w:rsidRPr="000B4D7D">
        <w:t>otwarty stosujący</w:t>
      </w:r>
      <w:r>
        <w:t xml:space="preserve"> </w:t>
      </w:r>
      <w:r w:rsidRPr="00827444">
        <w:t>zasady</w:t>
      </w:r>
      <w:r w:rsidR="00C90664">
        <w:t xml:space="preserve"> </w:t>
      </w:r>
      <w:r w:rsidR="00C90664" w:rsidRPr="00827444">
        <w:t>i</w:t>
      </w:r>
      <w:r w:rsidR="00C90664">
        <w:t> </w:t>
      </w:r>
      <w:r w:rsidRPr="00827444">
        <w:t>ograniczenia</w:t>
      </w:r>
      <w:r>
        <w:t xml:space="preserve"> </w:t>
      </w:r>
      <w:r w:rsidRPr="00827444">
        <w:t>inw</w:t>
      </w:r>
      <w:r w:rsidRPr="00827444">
        <w:t>e</w:t>
      </w:r>
      <w:r w:rsidRPr="00827444">
        <w:t>stycyjne</w:t>
      </w:r>
      <w:r>
        <w:t xml:space="preserve"> </w:t>
      </w:r>
      <w:r w:rsidRPr="00827444">
        <w:t>określone</w:t>
      </w:r>
      <w:r>
        <w:t xml:space="preserve"> </w:t>
      </w:r>
      <w:r w:rsidRPr="00827444">
        <w:t>dla</w:t>
      </w:r>
      <w:r>
        <w:t xml:space="preserve"> </w:t>
      </w:r>
      <w:r w:rsidRPr="00827444">
        <w:t>funduszu</w:t>
      </w:r>
      <w:r>
        <w:t xml:space="preserve"> </w:t>
      </w:r>
      <w:r w:rsidRPr="00827444">
        <w:t>inwestycyjnego</w:t>
      </w:r>
      <w:r>
        <w:t xml:space="preserve"> </w:t>
      </w:r>
      <w:r w:rsidRPr="000B4D7D">
        <w:t>otwartego umów</w:t>
      </w:r>
      <w:r w:rsidRPr="00827444">
        <w:t>,</w:t>
      </w:r>
      <w:r>
        <w:t xml:space="preserve"> </w:t>
      </w:r>
      <w:r w:rsidRPr="00827444">
        <w:t>których</w:t>
      </w:r>
      <w:r>
        <w:t xml:space="preserve"> </w:t>
      </w:r>
      <w:r w:rsidRPr="00827444">
        <w:t>przedmiotem</w:t>
      </w:r>
      <w:r>
        <w:t xml:space="preserve"> </w:t>
      </w:r>
      <w:r w:rsidRPr="00827444">
        <w:t>są</w:t>
      </w:r>
      <w:r>
        <w:t xml:space="preserve"> </w:t>
      </w:r>
      <w:r w:rsidRPr="00827444">
        <w:t>instrumenty</w:t>
      </w:r>
      <w:r>
        <w:t xml:space="preserve"> </w:t>
      </w:r>
      <w:r w:rsidRPr="00827444">
        <w:t>p</w:t>
      </w:r>
      <w:r w:rsidRPr="00827444">
        <w:t>o</w:t>
      </w:r>
      <w:r w:rsidRPr="00827444">
        <w:t>chodne,</w:t>
      </w:r>
    </w:p>
    <w:p w:rsidR="00EE5160" w:rsidRPr="00827444" w:rsidRDefault="00EE5160" w:rsidP="00EE5160">
      <w:pPr>
        <w:pStyle w:val="ZPKTzmpktartykuempunktem"/>
      </w:pPr>
      <w:r w:rsidRPr="00827444">
        <w:t>2)</w:t>
      </w:r>
      <w:r w:rsidRPr="00827444">
        <w:tab/>
        <w:t>warunki</w:t>
      </w:r>
      <w:r>
        <w:t xml:space="preserve"> </w:t>
      </w:r>
      <w:r w:rsidRPr="00827444">
        <w:t>lokowania</w:t>
      </w:r>
      <w:r>
        <w:t xml:space="preserve"> </w:t>
      </w:r>
      <w:r w:rsidRPr="00827444">
        <w:t>przez</w:t>
      </w:r>
      <w:r>
        <w:t xml:space="preserve"> </w:t>
      </w:r>
      <w:r w:rsidRPr="00827444">
        <w:t>specjalistyczny</w:t>
      </w:r>
      <w:r>
        <w:t xml:space="preserve"> </w:t>
      </w:r>
      <w:r w:rsidRPr="00827444">
        <w:t>fundusz</w:t>
      </w:r>
      <w:r>
        <w:t xml:space="preserve"> </w:t>
      </w:r>
      <w:r w:rsidRPr="00827444">
        <w:t>inwestycyjny</w:t>
      </w:r>
      <w:r>
        <w:t xml:space="preserve"> </w:t>
      </w:r>
      <w:r w:rsidRPr="000B4D7D">
        <w:t>otwarty stosujący</w:t>
      </w:r>
      <w:r>
        <w:t xml:space="preserve"> </w:t>
      </w:r>
      <w:r w:rsidRPr="00827444">
        <w:t>zasady</w:t>
      </w:r>
      <w:r w:rsidR="00C90664">
        <w:t xml:space="preserve"> </w:t>
      </w:r>
      <w:r w:rsidR="00C90664" w:rsidRPr="00827444">
        <w:t>i</w:t>
      </w:r>
      <w:r w:rsidR="00C90664">
        <w:t> </w:t>
      </w:r>
      <w:r w:rsidRPr="00827444">
        <w:t>ograniczenia</w:t>
      </w:r>
      <w:r>
        <w:t xml:space="preserve"> </w:t>
      </w:r>
      <w:r w:rsidRPr="00827444">
        <w:t>inw</w:t>
      </w:r>
      <w:r w:rsidRPr="00827444">
        <w:t>e</w:t>
      </w:r>
      <w:r w:rsidRPr="00827444">
        <w:t>stycyjne</w:t>
      </w:r>
      <w:r>
        <w:t xml:space="preserve"> </w:t>
      </w:r>
      <w:r w:rsidRPr="00827444">
        <w:t>określone</w:t>
      </w:r>
      <w:r>
        <w:t xml:space="preserve"> </w:t>
      </w:r>
      <w:r w:rsidRPr="00827444">
        <w:t>dla</w:t>
      </w:r>
      <w:r>
        <w:t xml:space="preserve"> </w:t>
      </w:r>
      <w:r w:rsidRPr="00827444">
        <w:t>funduszu</w:t>
      </w:r>
      <w:r>
        <w:t xml:space="preserve"> </w:t>
      </w:r>
      <w:r w:rsidRPr="00827444">
        <w:t>inwestycyjnego</w:t>
      </w:r>
      <w:r>
        <w:t xml:space="preserve"> </w:t>
      </w:r>
      <w:r w:rsidRPr="000B4D7D">
        <w:t>zamkniętego aktywów</w:t>
      </w:r>
      <w:r w:rsidR="00C90664">
        <w:t xml:space="preserve"> </w:t>
      </w:r>
      <w:r w:rsidR="00C90664" w:rsidRPr="00827444">
        <w:t>w</w:t>
      </w:r>
      <w:r w:rsidR="00C90664">
        <w:t> </w:t>
      </w:r>
      <w:r w:rsidRPr="00827444">
        <w:t>niewystandaryzowane</w:t>
      </w:r>
      <w:r>
        <w:t xml:space="preserve"> </w:t>
      </w:r>
      <w:r w:rsidRPr="00827444">
        <w:t>instrumenty</w:t>
      </w:r>
      <w:r>
        <w:t xml:space="preserve"> </w:t>
      </w:r>
      <w:r w:rsidRPr="00827444">
        <w:t>pochodne,</w:t>
      </w:r>
    </w:p>
    <w:p w:rsidR="00EE5160" w:rsidRPr="00827444" w:rsidRDefault="00EE5160" w:rsidP="00EE5160">
      <w:pPr>
        <w:pStyle w:val="ZPKTzmpktartykuempunktem"/>
      </w:pPr>
      <w:r w:rsidRPr="00827444">
        <w:t>3)</w:t>
      </w:r>
      <w:r w:rsidRPr="00827444">
        <w:tab/>
        <w:t>warunki,</w:t>
      </w:r>
      <w:r>
        <w:t xml:space="preserve"> </w:t>
      </w:r>
      <w:r w:rsidRPr="00827444">
        <w:t>jakie</w:t>
      </w:r>
      <w:r>
        <w:t xml:space="preserve"> </w:t>
      </w:r>
      <w:r w:rsidRPr="00827444">
        <w:t>powinny</w:t>
      </w:r>
      <w:r>
        <w:t xml:space="preserve"> </w:t>
      </w:r>
      <w:r w:rsidRPr="00827444">
        <w:t>spełniać</w:t>
      </w:r>
      <w:r>
        <w:t xml:space="preserve"> </w:t>
      </w:r>
      <w:r w:rsidRPr="00827444">
        <w:t>niewystandaryzowane</w:t>
      </w:r>
      <w:r>
        <w:t xml:space="preserve"> </w:t>
      </w:r>
      <w:r w:rsidRPr="00827444">
        <w:t>instrumenty</w:t>
      </w:r>
      <w:r>
        <w:t xml:space="preserve"> </w:t>
      </w:r>
      <w:r w:rsidRPr="00827444">
        <w:t>pochodne</w:t>
      </w:r>
      <w:r>
        <w:t xml:space="preserve"> </w:t>
      </w:r>
      <w:r w:rsidRPr="00827444">
        <w:t>oraz</w:t>
      </w:r>
      <w:r>
        <w:t xml:space="preserve"> </w:t>
      </w:r>
      <w:r w:rsidRPr="00827444">
        <w:t>podmioty</w:t>
      </w:r>
      <w:r>
        <w:t xml:space="preserve"> </w:t>
      </w:r>
      <w:r w:rsidRPr="00827444">
        <w:t>będące</w:t>
      </w:r>
      <w:r>
        <w:t xml:space="preserve"> </w:t>
      </w:r>
      <w:r w:rsidRPr="00827444">
        <w:t>stroną</w:t>
      </w:r>
      <w:r>
        <w:t xml:space="preserve"> </w:t>
      </w:r>
      <w:r w:rsidRPr="00827444">
        <w:t>umowy</w:t>
      </w:r>
      <w:r>
        <w:t xml:space="preserve"> </w:t>
      </w:r>
      <w:r w:rsidRPr="00827444">
        <w:t>ze</w:t>
      </w:r>
      <w:r>
        <w:t xml:space="preserve"> </w:t>
      </w:r>
      <w:r w:rsidRPr="00827444">
        <w:t>specjalistycznym</w:t>
      </w:r>
      <w:r>
        <w:t xml:space="preserve"> </w:t>
      </w:r>
      <w:r w:rsidRPr="00827444">
        <w:t>funduszem</w:t>
      </w:r>
      <w:r>
        <w:t xml:space="preserve"> </w:t>
      </w:r>
      <w:r w:rsidRPr="00827444">
        <w:t>inwestycyjnym</w:t>
      </w:r>
      <w:r>
        <w:t xml:space="preserve"> </w:t>
      </w:r>
      <w:r w:rsidRPr="00827444">
        <w:t>otwartym</w:t>
      </w:r>
      <w:r>
        <w:t xml:space="preserve"> </w:t>
      </w:r>
      <w:r w:rsidRPr="00827444">
        <w:t>stosującym</w:t>
      </w:r>
      <w:r>
        <w:t xml:space="preserve"> </w:t>
      </w:r>
      <w:r w:rsidRPr="00827444">
        <w:t>zasady</w:t>
      </w:r>
      <w:r w:rsidR="00C90664">
        <w:t xml:space="preserve"> </w:t>
      </w:r>
      <w:r w:rsidR="00C90664" w:rsidRPr="00827444">
        <w:t>i</w:t>
      </w:r>
      <w:r w:rsidR="00C90664">
        <w:t> </w:t>
      </w:r>
      <w:r w:rsidRPr="00827444">
        <w:t>ograniczenia</w:t>
      </w:r>
      <w:r>
        <w:t xml:space="preserve"> </w:t>
      </w:r>
      <w:r w:rsidRPr="00827444">
        <w:t>inwest</w:t>
      </w:r>
      <w:r w:rsidRPr="00827444">
        <w:t>y</w:t>
      </w:r>
      <w:r w:rsidRPr="00827444">
        <w:t>cyjne</w:t>
      </w:r>
      <w:r>
        <w:t xml:space="preserve"> </w:t>
      </w:r>
      <w:r w:rsidRPr="00827444">
        <w:t>określone</w:t>
      </w:r>
      <w:r>
        <w:t xml:space="preserve"> </w:t>
      </w:r>
      <w:r w:rsidRPr="00827444">
        <w:t>dla</w:t>
      </w:r>
      <w:r>
        <w:t xml:space="preserve"> </w:t>
      </w:r>
      <w:r w:rsidRPr="00827444">
        <w:t>funduszu</w:t>
      </w:r>
      <w:r>
        <w:t xml:space="preserve"> </w:t>
      </w:r>
      <w:r w:rsidRPr="00827444">
        <w:t>inwestycyjnego</w:t>
      </w:r>
      <w:r>
        <w:t xml:space="preserve"> </w:t>
      </w:r>
      <w:r w:rsidRPr="00827444">
        <w:t>otwartego,</w:t>
      </w:r>
    </w:p>
    <w:p w:rsidR="00EE5160" w:rsidRPr="00827444" w:rsidRDefault="00EE5160" w:rsidP="00EE5160">
      <w:pPr>
        <w:pStyle w:val="ZPKTzmpktartykuempunktem"/>
      </w:pPr>
      <w:r w:rsidRPr="00827444">
        <w:t>4)</w:t>
      </w:r>
      <w:r w:rsidRPr="00827444">
        <w:tab/>
        <w:t>warunki</w:t>
      </w:r>
      <w:r w:rsidR="00C90664">
        <w:t xml:space="preserve"> </w:t>
      </w:r>
      <w:r w:rsidR="00C90664" w:rsidRPr="00827444">
        <w:t>i</w:t>
      </w:r>
      <w:r w:rsidR="00C90664">
        <w:t> </w:t>
      </w:r>
      <w:r w:rsidRPr="00827444">
        <w:t>zasady</w:t>
      </w:r>
      <w:r>
        <w:t xml:space="preserve"> </w:t>
      </w:r>
      <w:r w:rsidRPr="00827444">
        <w:t>zajmowania</w:t>
      </w:r>
      <w:r>
        <w:t xml:space="preserve"> </w:t>
      </w:r>
      <w:r w:rsidRPr="00827444">
        <w:t>przez</w:t>
      </w:r>
      <w:r>
        <w:t xml:space="preserve"> </w:t>
      </w:r>
      <w:r w:rsidRPr="00827444">
        <w:t>specjalistyczny</w:t>
      </w:r>
      <w:r>
        <w:t xml:space="preserve"> </w:t>
      </w:r>
      <w:r w:rsidRPr="00827444">
        <w:t>fundusz</w:t>
      </w:r>
      <w:r>
        <w:t xml:space="preserve"> </w:t>
      </w:r>
      <w:r w:rsidRPr="00827444">
        <w:t>inwestycyjny</w:t>
      </w:r>
      <w:r>
        <w:t xml:space="preserve"> </w:t>
      </w:r>
      <w:r w:rsidRPr="000B4D7D">
        <w:t>otwarty stosujący</w:t>
      </w:r>
      <w:r>
        <w:t xml:space="preserve"> </w:t>
      </w:r>
      <w:r w:rsidRPr="00827444">
        <w:t>zasady</w:t>
      </w:r>
      <w:r w:rsidR="00C90664">
        <w:t xml:space="preserve"> </w:t>
      </w:r>
      <w:r w:rsidR="00C90664" w:rsidRPr="00827444">
        <w:t>i</w:t>
      </w:r>
      <w:r w:rsidR="00C90664">
        <w:t> </w:t>
      </w:r>
      <w:r w:rsidRPr="00827444">
        <w:t>ograniczenia</w:t>
      </w:r>
      <w:r>
        <w:t xml:space="preserve"> </w:t>
      </w:r>
      <w:r w:rsidRPr="00827444">
        <w:t>inwestycyjne</w:t>
      </w:r>
      <w:r>
        <w:t xml:space="preserve"> </w:t>
      </w:r>
      <w:r w:rsidRPr="00827444">
        <w:t>określone</w:t>
      </w:r>
      <w:r>
        <w:t xml:space="preserve"> </w:t>
      </w:r>
      <w:r w:rsidRPr="00827444">
        <w:t>dla</w:t>
      </w:r>
      <w:r>
        <w:t xml:space="preserve"> </w:t>
      </w:r>
      <w:r w:rsidRPr="00827444">
        <w:t>funduszu</w:t>
      </w:r>
      <w:r>
        <w:t xml:space="preserve"> </w:t>
      </w:r>
      <w:r w:rsidRPr="00827444">
        <w:t>inwestycyjnego</w:t>
      </w:r>
      <w:r>
        <w:t xml:space="preserve"> </w:t>
      </w:r>
      <w:r w:rsidRPr="000B4D7D">
        <w:t>otwartego pozycji</w:t>
      </w:r>
      <w:r w:rsidR="00C90664">
        <w:t xml:space="preserve"> </w:t>
      </w:r>
      <w:r w:rsidR="00C90664" w:rsidRPr="00827444">
        <w:t>w</w:t>
      </w:r>
      <w:r w:rsidR="00C90664">
        <w:t> </w:t>
      </w:r>
      <w:r w:rsidRPr="00827444">
        <w:t>instrumentach</w:t>
      </w:r>
      <w:r>
        <w:t xml:space="preserve"> </w:t>
      </w:r>
      <w:r w:rsidRPr="00827444">
        <w:t>p</w:t>
      </w:r>
      <w:r w:rsidRPr="00827444">
        <w:t>o</w:t>
      </w:r>
      <w:r w:rsidRPr="00827444">
        <w:t>chodnych,</w:t>
      </w:r>
    </w:p>
    <w:p w:rsidR="00EE5160" w:rsidRPr="00827444" w:rsidRDefault="00EE5160" w:rsidP="00EE5160">
      <w:pPr>
        <w:pStyle w:val="ZPKTzmpktartykuempunktem"/>
      </w:pPr>
      <w:r w:rsidRPr="00827444">
        <w:t>5)</w:t>
      </w:r>
      <w:r w:rsidRPr="00827444">
        <w:tab/>
        <w:t>warunki</w:t>
      </w:r>
      <w:r>
        <w:t xml:space="preserve"> </w:t>
      </w:r>
      <w:r w:rsidRPr="00827444">
        <w:t>zajmowania</w:t>
      </w:r>
      <w:r>
        <w:t xml:space="preserve"> </w:t>
      </w:r>
      <w:r w:rsidRPr="00827444">
        <w:t>przez</w:t>
      </w:r>
      <w:r>
        <w:t xml:space="preserve"> </w:t>
      </w:r>
      <w:r w:rsidRPr="00827444">
        <w:t>specjalistyczny</w:t>
      </w:r>
      <w:r>
        <w:t xml:space="preserve"> </w:t>
      </w:r>
      <w:r w:rsidRPr="00827444">
        <w:t>fundusz</w:t>
      </w:r>
      <w:r>
        <w:t xml:space="preserve"> </w:t>
      </w:r>
      <w:r w:rsidRPr="00827444">
        <w:t>inwestycyjny</w:t>
      </w:r>
      <w:r>
        <w:t xml:space="preserve"> </w:t>
      </w:r>
      <w:r w:rsidRPr="000B4D7D">
        <w:t>otwarty stosujący</w:t>
      </w:r>
      <w:r>
        <w:t xml:space="preserve"> </w:t>
      </w:r>
      <w:r w:rsidRPr="00827444">
        <w:t>zasady</w:t>
      </w:r>
      <w:r w:rsidR="00C90664">
        <w:t xml:space="preserve"> </w:t>
      </w:r>
      <w:r w:rsidR="00C90664" w:rsidRPr="00827444">
        <w:t>i</w:t>
      </w:r>
      <w:r w:rsidR="00C90664">
        <w:t> </w:t>
      </w:r>
      <w:r w:rsidRPr="00827444">
        <w:t>ograniczenia</w:t>
      </w:r>
      <w:r>
        <w:t xml:space="preserve"> </w:t>
      </w:r>
      <w:r w:rsidRPr="00827444">
        <w:t>i</w:t>
      </w:r>
      <w:r w:rsidRPr="00827444">
        <w:t>n</w:t>
      </w:r>
      <w:r w:rsidRPr="00827444">
        <w:t>westycyjne</w:t>
      </w:r>
      <w:r>
        <w:t xml:space="preserve"> </w:t>
      </w:r>
      <w:r w:rsidRPr="00827444">
        <w:t>określone</w:t>
      </w:r>
      <w:r>
        <w:t xml:space="preserve"> </w:t>
      </w:r>
      <w:r w:rsidRPr="00827444">
        <w:t>dla</w:t>
      </w:r>
      <w:r>
        <w:t xml:space="preserve"> </w:t>
      </w:r>
      <w:r w:rsidRPr="00827444">
        <w:t>funduszu</w:t>
      </w:r>
      <w:r>
        <w:t xml:space="preserve"> </w:t>
      </w:r>
      <w:r w:rsidRPr="00827444">
        <w:t>inwestycyjnego</w:t>
      </w:r>
      <w:r>
        <w:t xml:space="preserve"> </w:t>
      </w:r>
      <w:r w:rsidRPr="000B4D7D">
        <w:t>zamkniętego pozycji</w:t>
      </w:r>
      <w:r w:rsidR="00C90664">
        <w:t xml:space="preserve"> </w:t>
      </w:r>
      <w:r w:rsidR="00C90664" w:rsidRPr="00827444">
        <w:t>w</w:t>
      </w:r>
      <w:r w:rsidR="00C90664">
        <w:t> </w:t>
      </w:r>
      <w:r w:rsidRPr="00827444">
        <w:t>lokatach,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14</w:t>
      </w:r>
      <w:r w:rsidR="00C90664" w:rsidRPr="00827444">
        <w:t>5</w:t>
      </w:r>
      <w:r w:rsidR="00C90664">
        <w:t xml:space="preserve"> ust. </w:t>
      </w:r>
      <w:r w:rsidR="00C90664" w:rsidRPr="00827444">
        <w:t>1</w:t>
      </w:r>
      <w:r w:rsidR="00C90664">
        <w:t xml:space="preserve"> pkt </w:t>
      </w:r>
      <w:r w:rsidR="00C90664" w:rsidRPr="00827444">
        <w:t>5</w:t>
      </w:r>
      <w:r w:rsidR="00C90664">
        <w:t xml:space="preserve"> i </w:t>
      </w:r>
      <w:r w:rsidRPr="000B4D7D">
        <w:t>6,</w:t>
      </w:r>
    </w:p>
    <w:p w:rsidR="00EE5160" w:rsidRPr="00827444" w:rsidRDefault="00EE5160" w:rsidP="00EE5160">
      <w:pPr>
        <w:pStyle w:val="ZPKTzmpktartykuempunktem"/>
      </w:pPr>
      <w:r w:rsidRPr="00827444">
        <w:t>6)</w:t>
      </w:r>
      <w:r w:rsidRPr="00827444">
        <w:tab/>
        <w:t>sposób</w:t>
      </w:r>
      <w:r>
        <w:t xml:space="preserve"> </w:t>
      </w:r>
      <w:r w:rsidRPr="00827444">
        <w:t>ustalenia</w:t>
      </w:r>
      <w:r>
        <w:t xml:space="preserve"> </w:t>
      </w:r>
      <w:r w:rsidRPr="00827444">
        <w:t>oraz</w:t>
      </w:r>
      <w:r>
        <w:t xml:space="preserve"> </w:t>
      </w:r>
      <w:r w:rsidRPr="00827444">
        <w:t>maksymalną</w:t>
      </w:r>
      <w:r>
        <w:t xml:space="preserve"> </w:t>
      </w:r>
      <w:r w:rsidRPr="00827444">
        <w:t>wartość</w:t>
      </w:r>
      <w:r>
        <w:t xml:space="preserve"> </w:t>
      </w:r>
      <w:r w:rsidRPr="00827444">
        <w:t>ryzyka</w:t>
      </w:r>
      <w:r>
        <w:t xml:space="preserve"> </w:t>
      </w:r>
      <w:r w:rsidRPr="00827444">
        <w:t>kontrahenta</w:t>
      </w:r>
      <w:r>
        <w:t xml:space="preserve"> </w:t>
      </w:r>
      <w:r w:rsidRPr="00827444">
        <w:t>wynikającą</w:t>
      </w:r>
      <w:r w:rsidR="00C90664">
        <w:t xml:space="preserve"> </w:t>
      </w:r>
      <w:r w:rsidR="00C90664" w:rsidRPr="00827444">
        <w:t>z</w:t>
      </w:r>
      <w:r w:rsidR="00C90664">
        <w:t> </w:t>
      </w:r>
      <w:r w:rsidRPr="00827444">
        <w:t>transakcji,</w:t>
      </w:r>
      <w:r>
        <w:t xml:space="preserve"> </w:t>
      </w:r>
      <w:r w:rsidRPr="00827444">
        <w:t>których</w:t>
      </w:r>
      <w:r>
        <w:t xml:space="preserve"> </w:t>
      </w:r>
      <w:r w:rsidRPr="00827444">
        <w:t>przedmiotem</w:t>
      </w:r>
      <w:r>
        <w:t xml:space="preserve"> </w:t>
      </w:r>
      <w:r w:rsidRPr="00827444">
        <w:t>są</w:t>
      </w:r>
      <w:r>
        <w:t xml:space="preserve"> </w:t>
      </w:r>
      <w:r w:rsidRPr="00827444">
        <w:t>niewystandaryzowane</w:t>
      </w:r>
      <w:r>
        <w:t xml:space="preserve"> </w:t>
      </w:r>
      <w:r w:rsidRPr="00827444">
        <w:t>instrumenty</w:t>
      </w:r>
      <w:r>
        <w:t xml:space="preserve"> </w:t>
      </w:r>
      <w:r w:rsidRPr="00827444">
        <w:t>pochodne,</w:t>
      </w:r>
    </w:p>
    <w:p w:rsidR="00EE5160" w:rsidRPr="00827444" w:rsidRDefault="00EE5160" w:rsidP="00EE5160">
      <w:pPr>
        <w:pStyle w:val="ZPKTzmpktartykuempunktem"/>
      </w:pPr>
      <w:r w:rsidRPr="00827444">
        <w:t>7)</w:t>
      </w:r>
      <w:r w:rsidRPr="00827444">
        <w:tab/>
        <w:t>sposób</w:t>
      </w:r>
      <w:r>
        <w:t xml:space="preserve"> </w:t>
      </w:r>
      <w:r w:rsidRPr="00827444">
        <w:t>wyznaczenia</w:t>
      </w:r>
      <w:r>
        <w:t xml:space="preserve"> </w:t>
      </w:r>
      <w:r w:rsidRPr="00827444">
        <w:t>maksymalnego</w:t>
      </w:r>
      <w:r>
        <w:t xml:space="preserve"> </w:t>
      </w:r>
      <w:r w:rsidRPr="00827444">
        <w:t>zaangażowania</w:t>
      </w:r>
      <w:r>
        <w:t xml:space="preserve"> </w:t>
      </w:r>
      <w:r w:rsidRPr="00827444">
        <w:t>specjalistycznego</w:t>
      </w:r>
      <w:r>
        <w:t xml:space="preserve"> </w:t>
      </w:r>
      <w:r w:rsidRPr="00827444">
        <w:t>funduszu</w:t>
      </w:r>
      <w:r>
        <w:t xml:space="preserve"> </w:t>
      </w:r>
      <w:r w:rsidRPr="00827444">
        <w:t>inwestycyjnego</w:t>
      </w:r>
      <w:r>
        <w:t xml:space="preserve"> </w:t>
      </w:r>
      <w:r w:rsidRPr="000B4D7D">
        <w:t>otwartego st</w:t>
      </w:r>
      <w:r w:rsidRPr="000B4D7D">
        <w:t>o</w:t>
      </w:r>
      <w:r w:rsidRPr="000B4D7D">
        <w:t>sującego</w:t>
      </w:r>
      <w:r>
        <w:t xml:space="preserve"> </w:t>
      </w:r>
      <w:r w:rsidRPr="00827444">
        <w:t>zasady</w:t>
      </w:r>
      <w:r w:rsidR="00C90664">
        <w:t xml:space="preserve"> </w:t>
      </w:r>
      <w:r w:rsidR="00C90664" w:rsidRPr="00827444">
        <w:t>i</w:t>
      </w:r>
      <w:r w:rsidR="00C90664">
        <w:t> </w:t>
      </w:r>
      <w:r w:rsidRPr="00827444">
        <w:t>ograniczenia</w:t>
      </w:r>
      <w:r>
        <w:t xml:space="preserve"> </w:t>
      </w:r>
      <w:r w:rsidRPr="00827444">
        <w:t>inwestycyjne</w:t>
      </w:r>
      <w:r>
        <w:t xml:space="preserve"> </w:t>
      </w:r>
      <w:r w:rsidRPr="00827444">
        <w:t>określone</w:t>
      </w:r>
      <w:r>
        <w:t xml:space="preserve"> </w:t>
      </w:r>
      <w:r w:rsidRPr="00827444">
        <w:t>dla</w:t>
      </w:r>
      <w:r>
        <w:t xml:space="preserve"> </w:t>
      </w:r>
      <w:r w:rsidRPr="00827444">
        <w:t>funduszu</w:t>
      </w:r>
      <w:r>
        <w:t xml:space="preserve"> </w:t>
      </w:r>
      <w:r w:rsidRPr="00827444">
        <w:t>inwestycyjnego</w:t>
      </w:r>
      <w:r>
        <w:t xml:space="preserve"> </w:t>
      </w:r>
      <w:r w:rsidRPr="000B4D7D">
        <w:t>otwartego</w:t>
      </w:r>
      <w:r w:rsidR="00C90664" w:rsidRPr="000B4D7D">
        <w:t xml:space="preserve"> w</w:t>
      </w:r>
      <w:r w:rsidR="00C90664">
        <w:t> </w:t>
      </w:r>
      <w:r w:rsidRPr="00827444">
        <w:t>instrumenty</w:t>
      </w:r>
      <w:r>
        <w:t xml:space="preserve"> </w:t>
      </w:r>
      <w:r w:rsidRPr="00827444">
        <w:t>pochodne,</w:t>
      </w:r>
    </w:p>
    <w:p w:rsidR="00EE5160" w:rsidRPr="00827444" w:rsidRDefault="00EE5160" w:rsidP="00EE5160">
      <w:pPr>
        <w:pStyle w:val="ZPKTzmpktartykuempunktem"/>
      </w:pPr>
      <w:r w:rsidRPr="00827444">
        <w:lastRenderedPageBreak/>
        <w:t>8)</w:t>
      </w:r>
      <w:r w:rsidRPr="00827444">
        <w:tab/>
        <w:t>sposób</w:t>
      </w:r>
      <w:r>
        <w:t xml:space="preserve"> </w:t>
      </w:r>
      <w:r w:rsidRPr="00827444">
        <w:t>wyznaczenia</w:t>
      </w:r>
      <w:r>
        <w:t xml:space="preserve"> </w:t>
      </w:r>
      <w:r w:rsidRPr="00827444">
        <w:t>maksymalnego</w:t>
      </w:r>
      <w:r>
        <w:t xml:space="preserve"> </w:t>
      </w:r>
      <w:r w:rsidRPr="00827444">
        <w:t>zaangażowania</w:t>
      </w:r>
      <w:r>
        <w:t xml:space="preserve"> </w:t>
      </w:r>
      <w:r w:rsidRPr="00827444">
        <w:t>specjalistycznego</w:t>
      </w:r>
      <w:r>
        <w:t xml:space="preserve"> </w:t>
      </w:r>
      <w:r w:rsidRPr="00827444">
        <w:t>funduszu</w:t>
      </w:r>
      <w:r>
        <w:t xml:space="preserve"> </w:t>
      </w:r>
      <w:r w:rsidRPr="00827444">
        <w:t>inwestycyjnego</w:t>
      </w:r>
      <w:r>
        <w:t xml:space="preserve"> </w:t>
      </w:r>
      <w:r w:rsidRPr="000B4D7D">
        <w:t>otwartego st</w:t>
      </w:r>
      <w:r w:rsidRPr="000B4D7D">
        <w:t>o</w:t>
      </w:r>
      <w:r w:rsidRPr="000B4D7D">
        <w:t>sującego</w:t>
      </w:r>
      <w:r>
        <w:t xml:space="preserve"> </w:t>
      </w:r>
      <w:r w:rsidRPr="00827444">
        <w:t>zasady</w:t>
      </w:r>
      <w:r w:rsidR="00C90664">
        <w:t xml:space="preserve"> </w:t>
      </w:r>
      <w:r w:rsidR="00C90664" w:rsidRPr="00827444">
        <w:t>i</w:t>
      </w:r>
      <w:r w:rsidR="00C90664">
        <w:t> </w:t>
      </w:r>
      <w:r w:rsidRPr="00827444">
        <w:t>ograniczenia</w:t>
      </w:r>
      <w:r>
        <w:t xml:space="preserve"> </w:t>
      </w:r>
      <w:r w:rsidRPr="00827444">
        <w:t>inwestycyjne</w:t>
      </w:r>
      <w:r>
        <w:t xml:space="preserve"> </w:t>
      </w:r>
      <w:r w:rsidRPr="00827444">
        <w:t>określone</w:t>
      </w:r>
      <w:r>
        <w:t xml:space="preserve"> </w:t>
      </w:r>
      <w:r w:rsidRPr="00827444">
        <w:t>dla</w:t>
      </w:r>
      <w:r>
        <w:t xml:space="preserve"> </w:t>
      </w:r>
      <w:r w:rsidRPr="00827444">
        <w:t>funduszu</w:t>
      </w:r>
      <w:r>
        <w:t xml:space="preserve"> </w:t>
      </w:r>
      <w:r w:rsidRPr="00827444">
        <w:t>inwestycyjnego</w:t>
      </w:r>
      <w:r>
        <w:t xml:space="preserve"> </w:t>
      </w:r>
      <w:r w:rsidRPr="000B4D7D">
        <w:t>zamkniętego</w:t>
      </w:r>
      <w:r w:rsidR="00C90664" w:rsidRPr="000B4D7D">
        <w:t xml:space="preserve"> w</w:t>
      </w:r>
      <w:r w:rsidR="00C90664">
        <w:t> </w:t>
      </w:r>
      <w:r w:rsidRPr="00827444">
        <w:t>lokaty,</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14</w:t>
      </w:r>
      <w:r w:rsidR="00C90664" w:rsidRPr="00827444">
        <w:t>5</w:t>
      </w:r>
      <w:r w:rsidR="00C90664">
        <w:t xml:space="preserve"> ust. </w:t>
      </w:r>
      <w:r w:rsidR="00C90664" w:rsidRPr="00827444">
        <w:t>1</w:t>
      </w:r>
      <w:r w:rsidR="00C90664">
        <w:t xml:space="preserve"> pkt </w:t>
      </w:r>
      <w:r w:rsidR="00C90664" w:rsidRPr="00827444">
        <w:t>5</w:t>
      </w:r>
      <w:r w:rsidR="00C90664">
        <w:t xml:space="preserve"> i </w:t>
      </w:r>
      <w:r w:rsidRPr="000B4D7D">
        <w:t>6,</w:t>
      </w:r>
    </w:p>
    <w:p w:rsidR="00EE5160" w:rsidRPr="00827444" w:rsidRDefault="00EE5160" w:rsidP="00EE5160">
      <w:pPr>
        <w:pStyle w:val="ZPKTzmpktartykuempunktem"/>
      </w:pPr>
      <w:r w:rsidRPr="00827444">
        <w:t>9)</w:t>
      </w:r>
      <w:r w:rsidRPr="00827444">
        <w:tab/>
        <w:t>warunki,</w:t>
      </w:r>
      <w:r>
        <w:t xml:space="preserve"> </w:t>
      </w:r>
      <w:r w:rsidRPr="00827444">
        <w:t>jakie</w:t>
      </w:r>
      <w:r>
        <w:t xml:space="preserve"> </w:t>
      </w:r>
      <w:r w:rsidRPr="00827444">
        <w:t>muszą</w:t>
      </w:r>
      <w:r>
        <w:t xml:space="preserve"> </w:t>
      </w:r>
      <w:r w:rsidRPr="00827444">
        <w:t>spełniać</w:t>
      </w:r>
      <w:r>
        <w:t xml:space="preserve"> </w:t>
      </w:r>
      <w:r w:rsidRPr="00827444">
        <w:t>uznane</w:t>
      </w:r>
      <w:r>
        <w:t xml:space="preserve"> </w:t>
      </w:r>
      <w:r w:rsidRPr="00827444">
        <w:t>indeksy,</w:t>
      </w:r>
    </w:p>
    <w:p w:rsidR="00EE5160" w:rsidRPr="00EE5160" w:rsidRDefault="00EE5160" w:rsidP="00AB039E">
      <w:pPr>
        <w:pStyle w:val="ZPKTzmpktartykuempunktem"/>
        <w:keepNext/>
      </w:pPr>
      <w:r w:rsidRPr="00827444">
        <w:t>10)</w:t>
      </w:r>
      <w:r w:rsidRPr="00827444">
        <w:tab/>
        <w:t>warunki,</w:t>
      </w:r>
      <w:r w:rsidRPr="00EE5160">
        <w:t xml:space="preserve"> jakie muszą spełniać indeksy stanowiące bazę instrumentów pochodnych,</w:t>
      </w:r>
      <w:r w:rsidR="00C90664" w:rsidRPr="00EE5160">
        <w:t xml:space="preserve"> w</w:t>
      </w:r>
      <w:r w:rsidR="00C90664">
        <w:t> </w:t>
      </w:r>
      <w:r w:rsidRPr="00EE5160">
        <w:t>tym niewystandaryzow</w:t>
      </w:r>
      <w:r w:rsidRPr="00EE5160">
        <w:t>a</w:t>
      </w:r>
      <w:r w:rsidRPr="00EE5160">
        <w:t>nych instrumentów pochodnych</w:t>
      </w:r>
    </w:p>
    <w:p w:rsidR="00EE5160" w:rsidRPr="00827444" w:rsidRDefault="00EE5160" w:rsidP="00EE5160">
      <w:pPr>
        <w:pStyle w:val="ZCZWSPPKTzmczciwsppktartykuempunktem"/>
      </w:pPr>
      <w:r w:rsidRPr="00827444">
        <w:t>–</w:t>
      </w:r>
      <w:r w:rsidR="00C90664">
        <w:t> </w:t>
      </w:r>
      <w:r w:rsidRPr="00827444">
        <w:t>w</w:t>
      </w:r>
      <w:r>
        <w:t xml:space="preserve"> </w:t>
      </w:r>
      <w:r w:rsidRPr="00827444">
        <w:t>celu</w:t>
      </w:r>
      <w:r>
        <w:t xml:space="preserve"> </w:t>
      </w:r>
      <w:r w:rsidRPr="00827444">
        <w:t>zapewnienia</w:t>
      </w:r>
      <w:r>
        <w:t xml:space="preserve"> </w:t>
      </w:r>
      <w:r w:rsidRPr="00827444">
        <w:t>ochrony</w:t>
      </w:r>
      <w:r>
        <w:t xml:space="preserve"> </w:t>
      </w:r>
      <w:r w:rsidRPr="000B4D7D">
        <w:t>interesu</w:t>
      </w:r>
      <w:r>
        <w:t xml:space="preserve"> </w:t>
      </w:r>
      <w:r w:rsidRPr="00827444">
        <w:t>uczestników</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t xml:space="preserve"> </w:t>
      </w:r>
      <w:r w:rsidRPr="00827444">
        <w:t>mając</w:t>
      </w:r>
      <w:r>
        <w:t xml:space="preserve"> </w:t>
      </w:r>
      <w:r w:rsidRPr="00827444">
        <w:t>na</w:t>
      </w:r>
      <w:r>
        <w:t xml:space="preserve"> </w:t>
      </w:r>
      <w:r w:rsidRPr="00827444">
        <w:t>względzie</w:t>
      </w:r>
      <w:r>
        <w:t xml:space="preserve"> </w:t>
      </w:r>
      <w:r w:rsidRPr="00827444">
        <w:t>możliwość</w:t>
      </w:r>
      <w:r>
        <w:t xml:space="preserve"> </w:t>
      </w:r>
      <w:r w:rsidRPr="00827444">
        <w:t>stosowania</w:t>
      </w:r>
      <w:r>
        <w:t xml:space="preserve"> </w:t>
      </w:r>
      <w:r w:rsidRPr="00827444">
        <w:t>przez</w:t>
      </w:r>
      <w:r>
        <w:t xml:space="preserve"> </w:t>
      </w:r>
      <w:r w:rsidRPr="00827444">
        <w:t>specjalistyczny</w:t>
      </w:r>
      <w:r>
        <w:t xml:space="preserve"> </w:t>
      </w:r>
      <w:r w:rsidRPr="00827444">
        <w:t>fundusz</w:t>
      </w:r>
      <w:r>
        <w:t xml:space="preserve"> </w:t>
      </w:r>
      <w:r w:rsidRPr="00827444">
        <w:t>inwestycyjny</w:t>
      </w:r>
      <w:r>
        <w:t xml:space="preserve"> </w:t>
      </w:r>
      <w:r w:rsidRPr="00827444">
        <w:t>otwarty</w:t>
      </w:r>
      <w:r>
        <w:t xml:space="preserve"> </w:t>
      </w:r>
      <w:r w:rsidRPr="00827444">
        <w:t>zasad</w:t>
      </w:r>
      <w:r w:rsidR="00C90664">
        <w:t xml:space="preserve"> </w:t>
      </w:r>
      <w:r w:rsidR="00C90664" w:rsidRPr="00827444">
        <w:t>i</w:t>
      </w:r>
      <w:r w:rsidR="00C90664">
        <w:t> </w:t>
      </w:r>
      <w:r w:rsidRPr="00827444">
        <w:t>ograniczeń</w:t>
      </w:r>
      <w:r>
        <w:t xml:space="preserve"> </w:t>
      </w:r>
      <w:r w:rsidRPr="00827444">
        <w:t>inwestycy</w:t>
      </w:r>
      <w:r w:rsidRPr="00827444">
        <w:t>j</w:t>
      </w:r>
      <w:r w:rsidRPr="00827444">
        <w:t>nych</w:t>
      </w:r>
      <w:r>
        <w:t xml:space="preserve"> </w:t>
      </w:r>
      <w:r w:rsidRPr="00827444">
        <w:t>określonych</w:t>
      </w:r>
      <w:r>
        <w:t xml:space="preserve"> </w:t>
      </w:r>
      <w:r w:rsidRPr="00827444">
        <w:t>dla</w:t>
      </w:r>
      <w:r>
        <w:t xml:space="preserve"> </w:t>
      </w:r>
      <w:r w:rsidRPr="00827444">
        <w:t>funduszu</w:t>
      </w:r>
      <w:r>
        <w:t xml:space="preserve"> </w:t>
      </w:r>
      <w:r w:rsidRPr="00827444">
        <w:t>inwestycyjnego</w:t>
      </w:r>
      <w:r>
        <w:t xml:space="preserve"> </w:t>
      </w:r>
      <w:r w:rsidRPr="00827444">
        <w:t>otwartego</w:t>
      </w:r>
      <w:r>
        <w:t xml:space="preserve"> </w:t>
      </w:r>
      <w:r w:rsidRPr="00827444">
        <w:t>albo</w:t>
      </w:r>
      <w:r>
        <w:t xml:space="preserve"> </w:t>
      </w:r>
      <w:r w:rsidRPr="00827444">
        <w:t>funduszu</w:t>
      </w:r>
      <w:r>
        <w:t xml:space="preserve"> </w:t>
      </w:r>
      <w:r w:rsidRPr="00827444">
        <w:t>inwestycyjnego</w:t>
      </w:r>
      <w:r>
        <w:t xml:space="preserve"> </w:t>
      </w:r>
      <w:r w:rsidRPr="00827444">
        <w:t>zamkniętego.</w:t>
      </w:r>
      <w:r w:rsidR="00AB039E">
        <w:t>”</w:t>
      </w:r>
      <w:r w:rsidRPr="00827444">
        <w:t>;</w:t>
      </w:r>
    </w:p>
    <w:p w:rsidR="00EE5160" w:rsidRPr="00EE5160" w:rsidRDefault="00EE5160" w:rsidP="00AB039E">
      <w:pPr>
        <w:pStyle w:val="PKTpunkt"/>
        <w:keepNext/>
      </w:pPr>
      <w:r w:rsidRPr="00827444">
        <w:t>6</w:t>
      </w:r>
      <w:r w:rsidRPr="00EE5160">
        <w:t>6)</w:t>
      </w:r>
      <w:r w:rsidRPr="00EE5160">
        <w:tab/>
        <w:t>w</w:t>
      </w:r>
      <w:r w:rsidR="00C90664">
        <w:t xml:space="preserve"> art. </w:t>
      </w:r>
      <w:r w:rsidRPr="00EE5160">
        <w:t>117b:</w:t>
      </w:r>
    </w:p>
    <w:p w:rsidR="00EE5160" w:rsidRPr="00EE5160" w:rsidRDefault="00EE5160" w:rsidP="00AB039E">
      <w:pPr>
        <w:pStyle w:val="LITlitera"/>
        <w:keepNext/>
      </w:pPr>
      <w:r w:rsidRPr="00827444">
        <w:t>a)</w:t>
      </w:r>
      <w:r w:rsidRPr="00827444">
        <w:tab/>
        <w:t>w</w:t>
      </w:r>
      <w:r w:rsidR="00C90664">
        <w:t xml:space="preserve"> ust. </w:t>
      </w:r>
      <w:r w:rsidR="00C90664" w:rsidRPr="00EE5160">
        <w:t>1</w:t>
      </w:r>
      <w:r w:rsidR="00C90664">
        <w:t xml:space="preserve"> pkt </w:t>
      </w:r>
      <w:r w:rsidR="00C90664" w:rsidRPr="00EE5160">
        <w:t>3</w:t>
      </w:r>
      <w:r w:rsidR="00C90664">
        <w:t xml:space="preserve"> i </w:t>
      </w:r>
      <w:r w:rsidR="00C90664" w:rsidRPr="00EE5160">
        <w:t>4</w:t>
      </w:r>
      <w:r w:rsidR="00C90664">
        <w:t> </w:t>
      </w:r>
      <w:r w:rsidRPr="00EE5160">
        <w:t>otrzymują brzmienie:</w:t>
      </w:r>
    </w:p>
    <w:p w:rsidR="00EE5160" w:rsidRPr="00827444" w:rsidRDefault="00AB039E" w:rsidP="00EE5160">
      <w:pPr>
        <w:pStyle w:val="ZLITPKTzmpktliter"/>
      </w:pPr>
      <w:r>
        <w:t>„</w:t>
      </w:r>
      <w:r w:rsidR="00EE5160" w:rsidRPr="00827444">
        <w:t>3)</w:t>
      </w:r>
      <w:r w:rsidR="00EE5160" w:rsidRPr="00827444">
        <w:tab/>
        <w:t>umowę</w:t>
      </w:r>
      <w:r w:rsidR="00C90664">
        <w:t xml:space="preserve"> </w:t>
      </w:r>
      <w:r w:rsidR="00C90664" w:rsidRPr="00827444">
        <w:t>z</w:t>
      </w:r>
      <w:r w:rsidR="00C90664">
        <w:t> </w:t>
      </w:r>
      <w:r w:rsidR="00EE5160" w:rsidRPr="00827444">
        <w:t>depozytariuszem</w:t>
      </w:r>
      <w:r w:rsidR="00C90664">
        <w:t xml:space="preserve"> </w:t>
      </w:r>
      <w:r w:rsidR="00C90664" w:rsidRPr="00827444">
        <w:t>o</w:t>
      </w:r>
      <w:r w:rsidR="00C90664">
        <w:t> </w:t>
      </w:r>
      <w:r w:rsidR="00EE5160" w:rsidRPr="00827444">
        <w:t>wykonywanie</w:t>
      </w:r>
      <w:r w:rsidR="00EE5160">
        <w:t xml:space="preserve"> </w:t>
      </w:r>
      <w:r w:rsidR="00EE5160" w:rsidRPr="00827444">
        <w:t>funkcji</w:t>
      </w:r>
      <w:r w:rsidR="00EE5160">
        <w:t xml:space="preserve"> </w:t>
      </w:r>
      <w:r w:rsidR="00EE5160" w:rsidRPr="00827444">
        <w:t>depozytariusza</w:t>
      </w:r>
      <w:r w:rsidR="00EE5160">
        <w:t xml:space="preserve"> </w:t>
      </w:r>
      <w:r w:rsidR="00EE5160" w:rsidRPr="00827444">
        <w:t>funduszu</w:t>
      </w:r>
      <w:r w:rsidR="00EE5160">
        <w:t xml:space="preserve"> </w:t>
      </w:r>
      <w:r w:rsidR="00EE5160" w:rsidRPr="00827444">
        <w:t>inwestycyjnego;</w:t>
      </w:r>
    </w:p>
    <w:p w:rsidR="00EE5160" w:rsidRPr="00827444" w:rsidRDefault="00EE5160" w:rsidP="00EE5160">
      <w:pPr>
        <w:pStyle w:val="ZLITPKTzmpktliter"/>
      </w:pPr>
      <w:r w:rsidRPr="00827444">
        <w:t>4)</w:t>
      </w:r>
      <w:r w:rsidRPr="00827444">
        <w:tab/>
        <w:t>dane</w:t>
      </w:r>
      <w:r>
        <w:t xml:space="preserve"> </w:t>
      </w:r>
      <w:r w:rsidRPr="00827444">
        <w:t>osobowe</w:t>
      </w:r>
      <w:r>
        <w:t xml:space="preserve"> </w:t>
      </w:r>
      <w:r w:rsidRPr="00827444">
        <w:t>członków</w:t>
      </w:r>
      <w:r>
        <w:t xml:space="preserve"> </w:t>
      </w:r>
      <w:r w:rsidRPr="00827444">
        <w:t>zarządu</w:t>
      </w:r>
      <w:r>
        <w:t xml:space="preserve"> </w:t>
      </w:r>
      <w:r w:rsidRPr="00827444">
        <w:t>depozytariusza</w:t>
      </w:r>
      <w:r>
        <w:t xml:space="preserve"> </w:t>
      </w:r>
      <w:r w:rsidRPr="00827444">
        <w:t>odpowiedzialnych</w:t>
      </w:r>
      <w:r>
        <w:t xml:space="preserve"> </w:t>
      </w:r>
      <w:r w:rsidRPr="00827444">
        <w:t>za</w:t>
      </w:r>
      <w:r>
        <w:t xml:space="preserve"> </w:t>
      </w:r>
      <w:r w:rsidRPr="00827444">
        <w:t>wykonywanie</w:t>
      </w:r>
      <w:r>
        <w:t xml:space="preserve"> </w:t>
      </w:r>
      <w:r w:rsidRPr="00827444">
        <w:t>funkcji</w:t>
      </w:r>
      <w:r>
        <w:t xml:space="preserve"> </w:t>
      </w:r>
      <w:r w:rsidRPr="00827444">
        <w:t>depozytari</w:t>
      </w:r>
      <w:r w:rsidRPr="00827444">
        <w:t>u</w:t>
      </w:r>
      <w:r w:rsidRPr="00827444">
        <w:t>sza</w:t>
      </w:r>
      <w:r>
        <w:t xml:space="preserve"> </w:t>
      </w:r>
      <w:r w:rsidRPr="00827444">
        <w:t>przez</w:t>
      </w:r>
      <w:r>
        <w:t xml:space="preserve"> </w:t>
      </w:r>
      <w:r w:rsidRPr="00827444">
        <w:t>jego</w:t>
      </w:r>
      <w:r>
        <w:t xml:space="preserve"> </w:t>
      </w:r>
      <w:r w:rsidRPr="00827444">
        <w:t>jednostkę</w:t>
      </w:r>
      <w:r>
        <w:t xml:space="preserve"> </w:t>
      </w:r>
      <w:r w:rsidRPr="00827444">
        <w:t>organizacyjną</w:t>
      </w:r>
      <w:r>
        <w:t xml:space="preserve"> </w:t>
      </w:r>
      <w:r w:rsidRPr="00827444">
        <w:t>wraz</w:t>
      </w:r>
      <w:r w:rsidR="00C90664">
        <w:t xml:space="preserve"> </w:t>
      </w:r>
      <w:r w:rsidR="00C90664" w:rsidRPr="00827444">
        <w:t>z</w:t>
      </w:r>
      <w:r w:rsidR="00C90664">
        <w:t> </w:t>
      </w:r>
      <w:r w:rsidRPr="00827444">
        <w:t>opisem</w:t>
      </w:r>
      <w:r>
        <w:t xml:space="preserve"> </w:t>
      </w:r>
      <w:r w:rsidRPr="00827444">
        <w:t>ich</w:t>
      </w:r>
      <w:r>
        <w:t xml:space="preserve"> </w:t>
      </w:r>
      <w:r w:rsidRPr="00827444">
        <w:t>kwalifikacji</w:t>
      </w:r>
      <w:r w:rsidR="00C90664">
        <w:t xml:space="preserve"> </w:t>
      </w:r>
      <w:r w:rsidR="00C90664" w:rsidRPr="00827444">
        <w:t>i</w:t>
      </w:r>
      <w:r w:rsidR="00C90664">
        <w:t> </w:t>
      </w:r>
      <w:r w:rsidRPr="00827444">
        <w:t>doświadczeń</w:t>
      </w:r>
      <w:r>
        <w:t xml:space="preserve"> </w:t>
      </w:r>
      <w:r w:rsidRPr="00827444">
        <w:t>zawodowych;</w:t>
      </w:r>
      <w:r w:rsidR="00AB039E">
        <w:t>”</w:t>
      </w:r>
      <w:r w:rsidRPr="00827444">
        <w:t>,</w:t>
      </w:r>
    </w:p>
    <w:p w:rsidR="00EE5160" w:rsidRPr="00EE5160" w:rsidRDefault="00EE5160" w:rsidP="00AB039E">
      <w:pPr>
        <w:pStyle w:val="LITlitera"/>
        <w:keepNext/>
      </w:pPr>
      <w:r w:rsidRPr="00827444">
        <w:t>b)</w:t>
      </w:r>
      <w:r w:rsidRPr="00827444">
        <w:tab/>
        <w:t>po</w:t>
      </w:r>
      <w:r w:rsidR="00C90664">
        <w:t xml:space="preserve"> ust. </w:t>
      </w:r>
      <w:r w:rsidR="00C90664" w:rsidRPr="00EE5160">
        <w:t>1</w:t>
      </w:r>
      <w:r w:rsidR="00C90664">
        <w:t> </w:t>
      </w:r>
      <w:r w:rsidRPr="00EE5160">
        <w:t>dodaje się</w:t>
      </w:r>
      <w:r w:rsidR="00C90664">
        <w:t xml:space="preserve"> ust. </w:t>
      </w:r>
      <w:r w:rsidRPr="00EE5160">
        <w:t>1a</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1a.</w:t>
      </w:r>
      <w:r w:rsidR="00C90664">
        <w:t>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na</w:t>
      </w:r>
      <w:r w:rsidR="00EE5160">
        <w:t xml:space="preserve"> </w:t>
      </w:r>
      <w:r w:rsidR="00EE5160" w:rsidRPr="00827444">
        <w:t>podstawie</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4</w:t>
      </w:r>
      <w:r w:rsidR="00C90664">
        <w:t xml:space="preserve"> ust. </w:t>
      </w:r>
      <w:r w:rsidR="00EE5160" w:rsidRPr="00827444">
        <w:t>1b,</w:t>
      </w:r>
      <w:r w:rsidR="00EE5160">
        <w:t xml:space="preserve"> </w:t>
      </w:r>
      <w:r w:rsidR="00EE5160" w:rsidRPr="00827444">
        <w:t>funduszem</w:t>
      </w:r>
      <w:r w:rsidR="00EE5160">
        <w:t xml:space="preserve"> </w:t>
      </w:r>
      <w:r w:rsidR="00EE5160" w:rsidRPr="00827444">
        <w:t>zarządza</w:t>
      </w:r>
      <w:r w:rsidR="00C90664">
        <w:t xml:space="preserve"> </w:t>
      </w:r>
      <w:r w:rsidR="00C90664" w:rsidRPr="00827444">
        <w:t>i</w:t>
      </w:r>
      <w:r w:rsidR="00C90664">
        <w:t> </w:t>
      </w:r>
      <w:r w:rsidR="00EE5160" w:rsidRPr="00827444">
        <w:t>prowadzi</w:t>
      </w:r>
      <w:r w:rsidR="00EE5160">
        <w:t xml:space="preserve"> </w:t>
      </w:r>
      <w:r w:rsidR="00EE5160" w:rsidRPr="00827444">
        <w:t>jego</w:t>
      </w:r>
      <w:r w:rsidR="00EE5160">
        <w:t xml:space="preserve"> </w:t>
      </w:r>
      <w:r w:rsidR="00EE5160" w:rsidRPr="00827444">
        <w:t>sprawy</w:t>
      </w:r>
      <w:r w:rsidR="00EE5160">
        <w:t xml:space="preserve"> </w:t>
      </w:r>
      <w:r w:rsidR="00EE5160" w:rsidRPr="00827444">
        <w:t>zarządzający</w:t>
      </w:r>
      <w:r w:rsidR="00C90664">
        <w:t xml:space="preserve"> </w:t>
      </w:r>
      <w:r w:rsidR="00C90664" w:rsidRPr="00827444">
        <w:t>z</w:t>
      </w:r>
      <w:r w:rsidR="00C90664">
        <w:t> </w:t>
      </w:r>
      <w:r w:rsidR="00EE5160" w:rsidRPr="00827444">
        <w:t>UE,</w:t>
      </w:r>
      <w:r w:rsidR="00EE5160">
        <w:t xml:space="preserve"> </w:t>
      </w:r>
      <w:r w:rsidR="00EE5160" w:rsidRPr="00827444">
        <w:t>informacje</w:t>
      </w:r>
      <w:r w:rsidR="00EE5160">
        <w:t xml:space="preserve"> </w:t>
      </w:r>
      <w:r w:rsidR="00EE5160" w:rsidRPr="00827444">
        <w:t>określone</w:t>
      </w:r>
      <w:r w:rsidR="00C90664">
        <w:t xml:space="preserve"> </w:t>
      </w:r>
      <w:r w:rsidR="00C90664" w:rsidRPr="00827444">
        <w:t>w</w:t>
      </w:r>
      <w:r w:rsidR="00C90664">
        <w:t> ust. </w:t>
      </w:r>
      <w:r w:rsidR="00C90664" w:rsidRPr="00827444">
        <w:t>1</w:t>
      </w:r>
      <w:r w:rsidR="00C90664">
        <w:t xml:space="preserve"> pkt </w:t>
      </w:r>
      <w:r w:rsidR="00C90664" w:rsidRPr="00827444">
        <w:t>5</w:t>
      </w:r>
      <w:r w:rsidR="00C90664">
        <w:t> </w:t>
      </w:r>
      <w:r w:rsidR="00EE5160" w:rsidRPr="00827444">
        <w:t>odnoszą</w:t>
      </w:r>
      <w:r w:rsidR="00EE5160">
        <w:t xml:space="preserve"> </w:t>
      </w:r>
      <w:r w:rsidR="00EE5160" w:rsidRPr="00827444">
        <w:t>się</w:t>
      </w:r>
      <w:r w:rsidR="00EE5160">
        <w:t xml:space="preserve"> </w:t>
      </w:r>
      <w:r w:rsidR="00EE5160" w:rsidRPr="00827444">
        <w:t>również</w:t>
      </w:r>
      <w:r w:rsidR="00EE5160">
        <w:t xml:space="preserve"> </w:t>
      </w:r>
      <w:r w:rsidR="00EE5160" w:rsidRPr="00827444">
        <w:t>do</w:t>
      </w:r>
      <w:r w:rsidR="00EE5160">
        <w:t xml:space="preserve"> </w:t>
      </w:r>
      <w:r w:rsidR="00EE5160" w:rsidRPr="00827444">
        <w:t>osób</w:t>
      </w:r>
      <w:r w:rsidR="00EE5160">
        <w:t xml:space="preserve"> </w:t>
      </w:r>
      <w:r w:rsidR="00EE5160" w:rsidRPr="00827444">
        <w:t>z</w:t>
      </w:r>
      <w:r w:rsidR="00EE5160" w:rsidRPr="00827444">
        <w:t>a</w:t>
      </w:r>
      <w:r w:rsidR="00EE5160" w:rsidRPr="00827444">
        <w:t>trudnionych</w:t>
      </w:r>
      <w:r w:rsidR="00EE5160">
        <w:t xml:space="preserve"> </w:t>
      </w:r>
      <w:r w:rsidR="00EE5160" w:rsidRPr="00827444">
        <w:t>u</w:t>
      </w:r>
      <w:r w:rsidR="00EE5160">
        <w:t xml:space="preserve"> </w:t>
      </w:r>
      <w:r w:rsidR="00EE5160" w:rsidRPr="00827444">
        <w:t>zarządzającego</w:t>
      </w:r>
      <w:r w:rsidR="00C90664">
        <w:t xml:space="preserve"> </w:t>
      </w:r>
      <w:r w:rsidR="00C90664" w:rsidRPr="00827444">
        <w:t>z</w:t>
      </w:r>
      <w:r w:rsidR="00C90664">
        <w:t> </w:t>
      </w:r>
      <w:r w:rsidR="00EE5160" w:rsidRPr="00827444">
        <w:t>UE,</w:t>
      </w:r>
      <w:r w:rsidR="00C90664">
        <w:t xml:space="preserve"> </w:t>
      </w:r>
      <w:r w:rsidR="00C90664" w:rsidRPr="00827444">
        <w:t>a</w:t>
      </w:r>
      <w:r w:rsidR="00C90664">
        <w:t> </w:t>
      </w:r>
      <w:r w:rsidR="00EE5160" w:rsidRPr="00827444">
        <w:t>dokumenty</w:t>
      </w:r>
      <w:r w:rsidR="00EE5160">
        <w:t xml:space="preserve"> </w:t>
      </w:r>
      <w:r w:rsidR="00EE5160" w:rsidRPr="00827444">
        <w:t>określone</w:t>
      </w:r>
      <w:r w:rsidR="00C90664">
        <w:t xml:space="preserve"> </w:t>
      </w:r>
      <w:r w:rsidR="00C90664" w:rsidRPr="00827444">
        <w:t>w</w:t>
      </w:r>
      <w:r w:rsidR="00C90664">
        <w:t> ust. </w:t>
      </w:r>
      <w:r w:rsidR="00C90664" w:rsidRPr="00827444">
        <w:t>1</w:t>
      </w:r>
      <w:r w:rsidR="00C90664">
        <w:t xml:space="preserve"> pkt </w:t>
      </w:r>
      <w:r w:rsidR="00C90664" w:rsidRPr="00827444">
        <w:t>8</w:t>
      </w:r>
      <w:r w:rsidR="00C90664">
        <w:t xml:space="preserve"> i </w:t>
      </w:r>
      <w:r w:rsidR="00C90664" w:rsidRPr="00827444">
        <w:t>9</w:t>
      </w:r>
      <w:r w:rsidR="00C90664">
        <w:t> </w:t>
      </w:r>
      <w:r w:rsidR="00EE5160" w:rsidRPr="00827444">
        <w:t>odnoszą</w:t>
      </w:r>
      <w:r w:rsidR="00EE5160">
        <w:t xml:space="preserve"> </w:t>
      </w:r>
      <w:r w:rsidR="00EE5160" w:rsidRPr="00827444">
        <w:t>się</w:t>
      </w:r>
      <w:r w:rsidR="00EE5160">
        <w:t xml:space="preserve"> </w:t>
      </w:r>
      <w:r w:rsidR="00EE5160" w:rsidRPr="00827444">
        <w:t>również</w:t>
      </w:r>
      <w:r w:rsidR="00EE5160">
        <w:t xml:space="preserve"> </w:t>
      </w:r>
      <w:r w:rsidR="00EE5160" w:rsidRPr="00827444">
        <w:t>do</w:t>
      </w:r>
      <w:r w:rsidR="00EE5160">
        <w:t xml:space="preserve"> </w:t>
      </w:r>
      <w:r w:rsidR="00EE5160" w:rsidRPr="00827444">
        <w:t>umów</w:t>
      </w:r>
      <w:r w:rsidR="00EE5160">
        <w:t xml:space="preserve"> </w:t>
      </w:r>
      <w:r w:rsidR="00EE5160" w:rsidRPr="00827444">
        <w:t>z</w:t>
      </w:r>
      <w:r w:rsidR="00EE5160" w:rsidRPr="00827444">
        <w:t>a</w:t>
      </w:r>
      <w:r w:rsidR="00EE5160" w:rsidRPr="00827444">
        <w:t>wartych</w:t>
      </w:r>
      <w:r w:rsidR="00EE5160">
        <w:t xml:space="preserve"> </w:t>
      </w:r>
      <w:r w:rsidR="00EE5160" w:rsidRPr="00827444">
        <w:t>przez</w:t>
      </w:r>
      <w:r w:rsidR="00EE5160">
        <w:t xml:space="preserve"> </w:t>
      </w:r>
      <w:r w:rsidR="00EE5160" w:rsidRPr="00827444">
        <w:t>zarządzającego</w:t>
      </w:r>
      <w:r w:rsidR="00C90664">
        <w:t xml:space="preserve"> </w:t>
      </w:r>
      <w:r w:rsidR="00C90664" w:rsidRPr="00827444">
        <w:t>z</w:t>
      </w:r>
      <w:r w:rsidR="00C90664">
        <w:t> </w:t>
      </w:r>
      <w:r w:rsidR="00EE5160" w:rsidRPr="00827444">
        <w:t>UE.</w:t>
      </w:r>
      <w:r>
        <w:t>”</w:t>
      </w:r>
      <w:r w:rsidR="00EE5160" w:rsidRPr="00827444">
        <w:t>;</w:t>
      </w:r>
    </w:p>
    <w:p w:rsidR="00EE5160" w:rsidRPr="00EE5160" w:rsidRDefault="00EE5160" w:rsidP="00AB039E">
      <w:pPr>
        <w:pStyle w:val="PKTpunkt"/>
        <w:keepNext/>
      </w:pPr>
      <w:r w:rsidRPr="00827444">
        <w:t>6</w:t>
      </w:r>
      <w:r w:rsidRPr="00EE5160">
        <w:t>7)</w:t>
      </w:r>
      <w:r w:rsidRPr="00EE5160">
        <w:tab/>
        <w:t>w</w:t>
      </w:r>
      <w:r w:rsidR="00C90664">
        <w:t xml:space="preserve"> art. </w:t>
      </w:r>
      <w:r w:rsidRPr="00EE5160">
        <w:t>12</w:t>
      </w:r>
      <w:r w:rsidR="00C90664" w:rsidRPr="00EE5160">
        <w:t>3</w:t>
      </w:r>
      <w:r w:rsidR="00C90664">
        <w:t xml:space="preserve"> w ust. </w:t>
      </w:r>
      <w:r w:rsidR="00C90664" w:rsidRPr="00EE5160">
        <w:t>4</w:t>
      </w:r>
      <w:r w:rsidR="00C90664">
        <w:t xml:space="preserve"> pkt </w:t>
      </w:r>
      <w:r w:rsidR="00C90664" w:rsidRPr="00EE5160">
        <w:t>1</w:t>
      </w:r>
      <w:r w:rsidR="00C90664">
        <w:t> </w:t>
      </w:r>
      <w:r w:rsidRPr="00EE5160">
        <w:t>otrzymuje brzmienie:</w:t>
      </w:r>
    </w:p>
    <w:p w:rsidR="00EE5160" w:rsidRPr="00827444" w:rsidRDefault="00AB039E" w:rsidP="00EE5160">
      <w:pPr>
        <w:pStyle w:val="ZPKTzmpktartykuempunktem"/>
      </w:pPr>
      <w:r>
        <w:t>„</w:t>
      </w:r>
      <w:r w:rsidR="00EE5160" w:rsidRPr="00827444">
        <w:t>1)</w:t>
      </w:r>
      <w:r w:rsidR="00EE5160" w:rsidRPr="00827444">
        <w:tab/>
        <w:t>towarzystwo</w:t>
      </w:r>
      <w:r w:rsidR="00EE5160">
        <w:t xml:space="preserve"> </w:t>
      </w:r>
      <w:r w:rsidR="00EE5160" w:rsidRPr="00827444">
        <w:t>będące</w:t>
      </w:r>
      <w:r w:rsidR="00EE5160">
        <w:t xml:space="preserve"> </w:t>
      </w:r>
      <w:r w:rsidR="00EE5160" w:rsidRPr="00827444">
        <w:t>organem</w:t>
      </w:r>
      <w:r w:rsidR="00EE5160">
        <w:t xml:space="preserve"> </w:t>
      </w:r>
      <w:r w:rsidR="00EE5160" w:rsidRPr="00827444">
        <w:t>funduszu</w:t>
      </w:r>
      <w:r w:rsidR="00EE5160">
        <w:t xml:space="preserve"> </w:t>
      </w:r>
      <w:r w:rsidR="00EE5160" w:rsidRPr="00827444">
        <w:t>lub</w:t>
      </w:r>
      <w:r w:rsidR="00EE5160">
        <w:t xml:space="preserve"> </w:t>
      </w:r>
      <w:r w:rsidR="00EE5160" w:rsidRPr="00827444">
        <w:t>zarządzający</w:t>
      </w:r>
      <w:r w:rsidR="00C90664">
        <w:t xml:space="preserve"> </w:t>
      </w:r>
      <w:r w:rsidR="00C90664" w:rsidRPr="00827444">
        <w:t>z</w:t>
      </w:r>
      <w:r w:rsidR="00C90664">
        <w:t> </w:t>
      </w:r>
      <w:r w:rsidR="00EE5160" w:rsidRPr="00827444">
        <w:t>UE,</w:t>
      </w:r>
      <w:r w:rsidR="00EE5160">
        <w:t xml:space="preserve"> </w:t>
      </w:r>
      <w:r w:rsidR="00EE5160" w:rsidRPr="00827444">
        <w:t>który</w:t>
      </w:r>
      <w:r w:rsidR="00EE5160">
        <w:t xml:space="preserve"> </w:t>
      </w:r>
      <w:r w:rsidR="00EE5160" w:rsidRPr="00827444">
        <w:t>zarządza</w:t>
      </w:r>
      <w:r w:rsidR="00EE5160">
        <w:t xml:space="preserve"> </w:t>
      </w:r>
      <w:r w:rsidR="00EE5160" w:rsidRPr="00827444">
        <w:t>tym</w:t>
      </w:r>
      <w:r w:rsidR="00EE5160">
        <w:t xml:space="preserve"> </w:t>
      </w:r>
      <w:r w:rsidR="00EE5160" w:rsidRPr="00827444">
        <w:t>funduszem</w:t>
      </w:r>
      <w:r w:rsidR="00C90664">
        <w:t xml:space="preserve"> </w:t>
      </w:r>
      <w:r w:rsidR="00C90664" w:rsidRPr="00827444">
        <w:t>i</w:t>
      </w:r>
      <w:r w:rsidR="00C90664">
        <w:t> </w:t>
      </w:r>
      <w:r w:rsidR="00EE5160" w:rsidRPr="00827444">
        <w:t>prowadzi</w:t>
      </w:r>
      <w:r w:rsidR="00EE5160">
        <w:t xml:space="preserve"> </w:t>
      </w:r>
      <w:r w:rsidR="00EE5160" w:rsidRPr="00827444">
        <w:t>jego</w:t>
      </w:r>
      <w:r w:rsidR="00EE5160">
        <w:t xml:space="preserve"> </w:t>
      </w:r>
      <w:r w:rsidR="00EE5160" w:rsidRPr="00827444">
        <w:t>sprawy;</w:t>
      </w:r>
      <w:r>
        <w:t>”</w:t>
      </w:r>
      <w:r w:rsidR="00EE5160" w:rsidRPr="00827444">
        <w:t>;</w:t>
      </w:r>
    </w:p>
    <w:p w:rsidR="00EE5160" w:rsidRPr="00EE5160" w:rsidRDefault="00EE5160" w:rsidP="00AB039E">
      <w:pPr>
        <w:pStyle w:val="PKTpunkt"/>
        <w:keepNext/>
      </w:pPr>
      <w:r w:rsidRPr="00827444">
        <w:t>6</w:t>
      </w:r>
      <w:r w:rsidRPr="00EE5160">
        <w:t>8)</w:t>
      </w:r>
      <w:r w:rsidRPr="00EE5160">
        <w:tab/>
        <w:t>w</w:t>
      </w:r>
      <w:r w:rsidR="00C90664">
        <w:t xml:space="preserve"> art. </w:t>
      </w:r>
      <w:r w:rsidRPr="00EE5160">
        <w:t>12</w:t>
      </w:r>
      <w:r w:rsidR="00C90664" w:rsidRPr="00EE5160">
        <w:t>6</w:t>
      </w:r>
      <w:r w:rsidR="00C90664">
        <w:t> </w:t>
      </w:r>
      <w:r w:rsidRPr="00EE5160">
        <w:t>po</w:t>
      </w:r>
      <w:r w:rsidR="00C90664">
        <w:t xml:space="preserve"> ust. </w:t>
      </w:r>
      <w:r w:rsidR="00C90664" w:rsidRPr="00EE5160">
        <w:t>2</w:t>
      </w:r>
      <w:r w:rsidR="00C90664">
        <w:t> </w:t>
      </w:r>
      <w:r w:rsidRPr="00EE5160">
        <w:t>dodaje się</w:t>
      </w:r>
      <w:r w:rsidR="00C90664">
        <w:t xml:space="preserve"> ust. </w:t>
      </w:r>
      <w:r w:rsidRPr="00EE5160">
        <w:t>2a</w:t>
      </w:r>
      <w:r w:rsidR="00C90664" w:rsidRPr="00EE5160">
        <w:t xml:space="preserve"> w</w:t>
      </w:r>
      <w:r w:rsidR="00C90664">
        <w:t> </w:t>
      </w:r>
      <w:r w:rsidRPr="00EE5160">
        <w:t>brzmieniu:</w:t>
      </w:r>
    </w:p>
    <w:p w:rsidR="00EE5160" w:rsidRPr="00827444" w:rsidRDefault="00AB039E" w:rsidP="00EE5160">
      <w:pPr>
        <w:pStyle w:val="ZUSTzmustartykuempunktem"/>
      </w:pPr>
      <w:r>
        <w:t>„</w:t>
      </w:r>
      <w:r w:rsidR="00EE5160" w:rsidRPr="00827444">
        <w:t>2a.</w:t>
      </w:r>
      <w:r w:rsidR="00C90664">
        <w:t>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na</w:t>
      </w:r>
      <w:r w:rsidR="00EE5160">
        <w:t xml:space="preserve"> </w:t>
      </w:r>
      <w:r w:rsidR="00EE5160" w:rsidRPr="00827444">
        <w:t>podstawie</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4</w:t>
      </w:r>
      <w:r w:rsidR="00C90664">
        <w:t xml:space="preserve"> ust. </w:t>
      </w:r>
      <w:r w:rsidR="00EE5160" w:rsidRPr="00827444">
        <w:t>1b,</w:t>
      </w:r>
      <w:r w:rsidR="00EE5160">
        <w:t xml:space="preserve"> </w:t>
      </w:r>
      <w:r w:rsidR="00EE5160" w:rsidRPr="00827444">
        <w:t>funduszem</w:t>
      </w:r>
      <w:r w:rsidR="00EE5160">
        <w:t xml:space="preserve"> </w:t>
      </w:r>
      <w:r w:rsidR="00EE5160" w:rsidRPr="00827444">
        <w:t>zarządza</w:t>
      </w:r>
      <w:r w:rsidR="00C90664">
        <w:t xml:space="preserve"> </w:t>
      </w:r>
      <w:r w:rsidR="00C90664" w:rsidRPr="00827444">
        <w:t>i</w:t>
      </w:r>
      <w:r w:rsidR="00C90664">
        <w:t> </w:t>
      </w:r>
      <w:r w:rsidR="00EE5160" w:rsidRPr="00827444">
        <w:t>prowadzi</w:t>
      </w:r>
      <w:r w:rsidR="00EE5160">
        <w:t xml:space="preserve"> </w:t>
      </w:r>
      <w:r w:rsidR="00EE5160" w:rsidRPr="00827444">
        <w:t>jego</w:t>
      </w:r>
      <w:r w:rsidR="00EE5160">
        <w:t xml:space="preserve"> </w:t>
      </w:r>
      <w:r w:rsidR="00EE5160" w:rsidRPr="00827444">
        <w:t>sprawy</w:t>
      </w:r>
      <w:r w:rsidR="00EE5160">
        <w:t xml:space="preserve"> </w:t>
      </w:r>
      <w:r w:rsidR="00EE5160" w:rsidRPr="00827444">
        <w:t>zarządzający</w:t>
      </w:r>
      <w:r w:rsidR="00C90664">
        <w:t xml:space="preserve"> </w:t>
      </w:r>
      <w:r w:rsidR="00C90664" w:rsidRPr="00827444">
        <w:t>z</w:t>
      </w:r>
      <w:r w:rsidR="00C90664">
        <w:t> </w:t>
      </w:r>
      <w:r w:rsidR="00EE5160" w:rsidRPr="00827444">
        <w:t>UE,</w:t>
      </w:r>
      <w:r w:rsidR="00EE5160">
        <w:t xml:space="preserve"> </w:t>
      </w:r>
      <w:r w:rsidR="00EE5160" w:rsidRPr="00827444">
        <w:t>informacje</w:t>
      </w:r>
      <w:r w:rsidR="00EE5160">
        <w:t xml:space="preserve"> </w:t>
      </w:r>
      <w:r w:rsidR="00EE5160" w:rsidRPr="00827444">
        <w:t>określone</w:t>
      </w:r>
      <w:r w:rsidR="00C90664">
        <w:t xml:space="preserve"> </w:t>
      </w:r>
      <w:r w:rsidR="00C90664" w:rsidRPr="00827444">
        <w:t>w</w:t>
      </w:r>
      <w:r w:rsidR="00C90664">
        <w:t> ust. </w:t>
      </w:r>
      <w:r w:rsidR="00C90664" w:rsidRPr="00827444">
        <w:t>2</w:t>
      </w:r>
      <w:r w:rsidR="00C90664">
        <w:t xml:space="preserve"> pkt </w:t>
      </w:r>
      <w:r w:rsidR="00C90664" w:rsidRPr="00827444">
        <w:t>7</w:t>
      </w:r>
      <w:r w:rsidR="00C90664">
        <w:t> </w:t>
      </w:r>
      <w:r w:rsidR="00EE5160" w:rsidRPr="00827444">
        <w:t>odnoszą</w:t>
      </w:r>
      <w:r w:rsidR="00EE5160">
        <w:t xml:space="preserve"> </w:t>
      </w:r>
      <w:r w:rsidR="00EE5160" w:rsidRPr="00827444">
        <w:t>się</w:t>
      </w:r>
      <w:r w:rsidR="00EE5160">
        <w:t xml:space="preserve"> </w:t>
      </w:r>
      <w:r w:rsidR="00EE5160" w:rsidRPr="00827444">
        <w:t>również</w:t>
      </w:r>
      <w:r w:rsidR="00EE5160">
        <w:t xml:space="preserve"> </w:t>
      </w:r>
      <w:r w:rsidR="00EE5160" w:rsidRPr="00827444">
        <w:t>do</w:t>
      </w:r>
      <w:r w:rsidR="00EE5160">
        <w:t xml:space="preserve"> </w:t>
      </w:r>
      <w:r w:rsidR="00EE5160" w:rsidRPr="00827444">
        <w:t>zarządzającego</w:t>
      </w:r>
      <w:r w:rsidR="00C90664">
        <w:t xml:space="preserve"> </w:t>
      </w:r>
      <w:r w:rsidR="00C90664" w:rsidRPr="00827444">
        <w:t>z</w:t>
      </w:r>
      <w:r w:rsidR="00C90664">
        <w:t> </w:t>
      </w:r>
      <w:r w:rsidR="00EE5160" w:rsidRPr="00827444">
        <w:t>UE.</w:t>
      </w:r>
      <w:r>
        <w:t>”</w:t>
      </w:r>
      <w:r w:rsidR="00EE5160" w:rsidRPr="00827444">
        <w:t>;</w:t>
      </w:r>
    </w:p>
    <w:p w:rsidR="00EE5160" w:rsidRPr="00EE5160" w:rsidRDefault="00EE5160" w:rsidP="00AB039E">
      <w:pPr>
        <w:pStyle w:val="PKTpunkt"/>
        <w:keepNext/>
      </w:pPr>
      <w:r w:rsidRPr="00827444">
        <w:t>6</w:t>
      </w:r>
      <w:r w:rsidRPr="00EE5160">
        <w:t>9)</w:t>
      </w:r>
      <w:r w:rsidRPr="00EE5160">
        <w:tab/>
        <w:t>w</w:t>
      </w:r>
      <w:r w:rsidR="00C90664">
        <w:t xml:space="preserve"> art. </w:t>
      </w:r>
      <w:r w:rsidRPr="00EE5160">
        <w:t>13</w:t>
      </w:r>
      <w:r w:rsidR="00C90664" w:rsidRPr="00EE5160">
        <w:t>4</w:t>
      </w:r>
      <w:r w:rsidR="00C90664">
        <w:t> </w:t>
      </w:r>
      <w:r w:rsidRPr="00EE5160">
        <w:t>dodaje się</w:t>
      </w:r>
      <w:r w:rsidR="00C90664">
        <w:t xml:space="preserve"> ust. </w:t>
      </w:r>
      <w:r w:rsidR="00C90664" w:rsidRPr="00EE5160">
        <w:t>6</w:t>
      </w:r>
      <w:r w:rsidR="00C90664">
        <w:t xml:space="preserve"> w </w:t>
      </w:r>
      <w:r w:rsidRPr="00EE5160">
        <w:t>brzmieniu:</w:t>
      </w:r>
    </w:p>
    <w:p w:rsidR="00EE5160" w:rsidRPr="00827444" w:rsidRDefault="00AB039E" w:rsidP="00EE5160">
      <w:pPr>
        <w:pStyle w:val="ZUSTzmustartykuempunktem"/>
      </w:pPr>
      <w:r>
        <w:t>„</w:t>
      </w:r>
      <w:r w:rsidR="00EE5160" w:rsidRPr="00827444">
        <w:t>6.</w:t>
      </w:r>
      <w:r w:rsidR="00C90664">
        <w:t> </w:t>
      </w:r>
      <w:r w:rsidR="00C90664" w:rsidRPr="00827444">
        <w:t>W</w:t>
      </w:r>
      <w:r w:rsidR="00C90664">
        <w:t> </w:t>
      </w:r>
      <w:r w:rsidR="00EE5160" w:rsidRPr="00827444">
        <w:t>przypadku</w:t>
      </w:r>
      <w:r w:rsidR="00EE5160">
        <w:t xml:space="preserve"> </w:t>
      </w:r>
      <w:r w:rsidR="00EE5160" w:rsidRPr="00827444">
        <w:t>zawarcia</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4</w:t>
      </w:r>
      <w:r w:rsidR="00C90664">
        <w:t xml:space="preserve"> ust. </w:t>
      </w:r>
      <w:r w:rsidR="00EE5160" w:rsidRPr="00827444">
        <w:t>1b,</w:t>
      </w:r>
      <w:r w:rsidR="00EE5160">
        <w:t xml:space="preserve"> </w:t>
      </w:r>
      <w:r w:rsidR="00EE5160" w:rsidRPr="00827444">
        <w:t>przepis</w:t>
      </w:r>
      <w:r w:rsidR="00C90664">
        <w:t xml:space="preserve"> ust. </w:t>
      </w:r>
      <w:r w:rsidR="00C90664" w:rsidRPr="00827444">
        <w:t>5</w:t>
      </w:r>
      <w:r w:rsidR="00C90664">
        <w:t> </w:t>
      </w:r>
      <w:r w:rsidR="00EE5160" w:rsidRPr="00827444">
        <w:t>stosuje</w:t>
      </w:r>
      <w:r w:rsidR="00EE5160">
        <w:t xml:space="preserve"> </w:t>
      </w:r>
      <w:r w:rsidR="00EE5160" w:rsidRPr="00827444">
        <w:t>się</w:t>
      </w:r>
      <w:r w:rsidR="00EE5160">
        <w:t xml:space="preserve"> </w:t>
      </w:r>
      <w:r w:rsidR="00EE5160" w:rsidRPr="00827444">
        <w:t>również</w:t>
      </w:r>
      <w:r w:rsidR="00EE5160">
        <w:t xml:space="preserve"> </w:t>
      </w:r>
      <w:r w:rsidR="00EE5160" w:rsidRPr="00827444">
        <w:t>do</w:t>
      </w:r>
      <w:r w:rsidR="00EE5160">
        <w:t xml:space="preserve"> </w:t>
      </w:r>
      <w:r w:rsidR="00EE5160" w:rsidRPr="00827444">
        <w:t>zarz</w:t>
      </w:r>
      <w:r w:rsidR="00EE5160" w:rsidRPr="00827444">
        <w:t>ą</w:t>
      </w:r>
      <w:r w:rsidR="00EE5160" w:rsidRPr="00827444">
        <w:t>dzającego</w:t>
      </w:r>
      <w:r w:rsidR="00C90664">
        <w:t xml:space="preserve"> </w:t>
      </w:r>
      <w:r w:rsidR="00C90664" w:rsidRPr="00827444">
        <w:t>z</w:t>
      </w:r>
      <w:r w:rsidR="00C90664">
        <w:t> </w:t>
      </w:r>
      <w:r w:rsidR="00EE5160" w:rsidRPr="00827444">
        <w:t>UE.</w:t>
      </w:r>
      <w:r>
        <w:t>”</w:t>
      </w:r>
      <w:r w:rsidR="00EE5160" w:rsidRPr="00827444">
        <w:t>;</w:t>
      </w:r>
    </w:p>
    <w:p w:rsidR="00EE5160" w:rsidRPr="00EE5160" w:rsidRDefault="00EE5160" w:rsidP="00AB039E">
      <w:pPr>
        <w:pStyle w:val="PKTpunkt"/>
        <w:keepNext/>
      </w:pPr>
      <w:r>
        <w:t>70</w:t>
      </w:r>
      <w:r w:rsidRPr="00EE5160">
        <w:t>)</w:t>
      </w:r>
      <w:r w:rsidRPr="00EE5160">
        <w:tab/>
        <w:t>w</w:t>
      </w:r>
      <w:r w:rsidR="00C90664">
        <w:t xml:space="preserve"> art. </w:t>
      </w:r>
      <w:r w:rsidRPr="00EE5160">
        <w:t>140:</w:t>
      </w:r>
    </w:p>
    <w:p w:rsidR="00EE5160" w:rsidRPr="00EE5160" w:rsidRDefault="00EE5160" w:rsidP="00AB039E">
      <w:pPr>
        <w:pStyle w:val="LITlitera"/>
        <w:keepNext/>
      </w:pPr>
      <w:r w:rsidRPr="00827444">
        <w:t>a)</w:t>
      </w:r>
      <w:r w:rsidRPr="00827444">
        <w:tab/>
        <w:t>w</w:t>
      </w:r>
      <w:r w:rsidR="00C90664">
        <w:t xml:space="preserve"> ust. </w:t>
      </w:r>
      <w:r w:rsidR="00C90664" w:rsidRPr="00EE5160">
        <w:t>3</w:t>
      </w:r>
      <w:r w:rsidR="00C90664">
        <w:t xml:space="preserve"> zdanie</w:t>
      </w:r>
      <w:r w:rsidRPr="00EE5160">
        <w:t xml:space="preserve"> drugie otrzymuje brzmienie:</w:t>
      </w:r>
    </w:p>
    <w:p w:rsidR="00EE5160" w:rsidRPr="00AB039E" w:rsidRDefault="00AB039E" w:rsidP="00EE5160">
      <w:pPr>
        <w:pStyle w:val="ZLITFRAGzmlitfragmentunpzdanialiter"/>
        <w:rPr>
          <w:spacing w:val="-2"/>
        </w:rPr>
      </w:pPr>
      <w:r w:rsidRPr="00AB039E">
        <w:rPr>
          <w:spacing w:val="-2"/>
        </w:rPr>
        <w:t>„</w:t>
      </w:r>
      <w:r w:rsidR="00EE5160" w:rsidRPr="00AB039E">
        <w:rPr>
          <w:spacing w:val="-2"/>
        </w:rPr>
        <w:t>W tym celu członkowie rady inwestorów mogą przeglądać księgi</w:t>
      </w:r>
      <w:r w:rsidR="00C90664" w:rsidRPr="00AB039E">
        <w:rPr>
          <w:spacing w:val="-2"/>
        </w:rPr>
        <w:t xml:space="preserve"> i </w:t>
      </w:r>
      <w:r w:rsidR="00EE5160" w:rsidRPr="00AB039E">
        <w:rPr>
          <w:spacing w:val="-2"/>
        </w:rPr>
        <w:t>dokumenty funduszu oraz żądać wyjaśnień od towarzystwa,</w:t>
      </w:r>
      <w:r w:rsidR="00C90664" w:rsidRPr="00AB039E">
        <w:rPr>
          <w:spacing w:val="-2"/>
        </w:rPr>
        <w:t xml:space="preserve"> a w </w:t>
      </w:r>
      <w:r w:rsidR="00EE5160" w:rsidRPr="00AB039E">
        <w:rPr>
          <w:spacing w:val="-2"/>
        </w:rPr>
        <w:t>przypadku zawarcia umowy,</w:t>
      </w:r>
      <w:r w:rsidR="00C90664" w:rsidRPr="00AB039E">
        <w:rPr>
          <w:spacing w:val="-2"/>
        </w:rPr>
        <w:t xml:space="preserve"> o </w:t>
      </w:r>
      <w:r w:rsidR="00EE5160" w:rsidRPr="00AB039E">
        <w:rPr>
          <w:spacing w:val="-2"/>
        </w:rPr>
        <w:t>której mowa</w:t>
      </w:r>
      <w:r w:rsidR="00C90664" w:rsidRPr="00AB039E">
        <w:rPr>
          <w:spacing w:val="-2"/>
        </w:rPr>
        <w:t xml:space="preserve"> w art. 4 ust. </w:t>
      </w:r>
      <w:r w:rsidR="00EE5160" w:rsidRPr="00AB039E">
        <w:rPr>
          <w:spacing w:val="-2"/>
        </w:rPr>
        <w:t>1b – również od zarządzającego</w:t>
      </w:r>
      <w:r w:rsidR="00C90664" w:rsidRPr="00AB039E">
        <w:rPr>
          <w:spacing w:val="-2"/>
        </w:rPr>
        <w:t xml:space="preserve"> z </w:t>
      </w:r>
      <w:r w:rsidR="00EE5160" w:rsidRPr="00AB039E">
        <w:rPr>
          <w:spacing w:val="-2"/>
        </w:rPr>
        <w:t>UE.</w:t>
      </w:r>
      <w:r w:rsidRPr="00AB039E">
        <w:rPr>
          <w:spacing w:val="-2"/>
        </w:rPr>
        <w:t>”</w:t>
      </w:r>
      <w:r w:rsidR="00EE5160" w:rsidRPr="00AB039E">
        <w:rPr>
          <w:spacing w:val="-2"/>
        </w:rPr>
        <w:t>,</w:t>
      </w:r>
    </w:p>
    <w:p w:rsidR="00EE5160" w:rsidRPr="00EE5160" w:rsidRDefault="00EE5160" w:rsidP="00AB039E">
      <w:pPr>
        <w:pStyle w:val="LITlitera"/>
        <w:keepNext/>
      </w:pPr>
      <w:r w:rsidRPr="000B4D7D">
        <w:t>b)</w:t>
      </w:r>
      <w:r w:rsidRPr="000B4D7D">
        <w:tab/>
        <w:t>ust.</w:t>
      </w:r>
      <w:r w:rsidRPr="00EE5160">
        <w:t xml:space="preserve"> </w:t>
      </w:r>
      <w:r w:rsidR="00C90664" w:rsidRPr="00EE5160">
        <w:t>4</w:t>
      </w:r>
      <w:r w:rsidR="00C90664">
        <w:t> </w:t>
      </w:r>
      <w:r w:rsidRPr="00EE5160">
        <w:t>otrzymuje brzmienie:</w:t>
      </w:r>
    </w:p>
    <w:p w:rsidR="00EE5160" w:rsidRPr="00827444" w:rsidRDefault="00AB039E" w:rsidP="00EE5160">
      <w:pPr>
        <w:pStyle w:val="ZLITUSTzmustliter"/>
      </w:pPr>
      <w:r>
        <w:t>„</w:t>
      </w:r>
      <w:r w:rsidR="00EE5160" w:rsidRPr="00827444">
        <w:t>4.</w:t>
      </w:r>
      <w:r w:rsidR="00C90664">
        <w:t> </w:t>
      </w:r>
      <w:r w:rsidR="00EE5160" w:rsidRPr="00827444">
        <w:t>Statut</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zamkniętego</w:t>
      </w:r>
      <w:r w:rsidR="00EE5160">
        <w:t xml:space="preserve"> </w:t>
      </w:r>
      <w:r w:rsidR="00EE5160" w:rsidRPr="00827444">
        <w:t>może</w:t>
      </w:r>
      <w:r w:rsidR="00EE5160">
        <w:t xml:space="preserve"> </w:t>
      </w:r>
      <w:r w:rsidR="00EE5160" w:rsidRPr="00827444">
        <w:t>rozszerzyć</w:t>
      </w:r>
      <w:r w:rsidR="00EE5160">
        <w:t xml:space="preserve"> </w:t>
      </w:r>
      <w:r w:rsidR="00EE5160" w:rsidRPr="00827444">
        <w:t>uprawnienia</w:t>
      </w:r>
      <w:r w:rsidR="00EE5160">
        <w:t xml:space="preserve"> </w:t>
      </w:r>
      <w:r w:rsidR="00EE5160" w:rsidRPr="00827444">
        <w:t>rady</w:t>
      </w:r>
      <w:r w:rsidR="00EE5160">
        <w:t xml:space="preserve"> </w:t>
      </w:r>
      <w:r w:rsidR="00EE5160" w:rsidRPr="00827444">
        <w:t>inwestorów,</w:t>
      </w:r>
      <w:r w:rsidR="00EE5160">
        <w:t xml:space="preserve"> </w:t>
      </w:r>
      <w:r w:rsidR="00EE5160" w:rsidRPr="00827444">
        <w:t>przy</w:t>
      </w:r>
      <w:r w:rsidR="00EE5160">
        <w:t xml:space="preserve"> </w:t>
      </w:r>
      <w:r w:rsidR="00EE5160" w:rsidRPr="00827444">
        <w:t>czym</w:t>
      </w:r>
      <w:r w:rsidR="00EE5160">
        <w:t xml:space="preserve"> </w:t>
      </w:r>
      <w:r w:rsidR="00EE5160" w:rsidRPr="00827444">
        <w:t>statut</w:t>
      </w:r>
      <w:r w:rsidR="00EE5160">
        <w:t xml:space="preserve"> </w:t>
      </w:r>
      <w:r w:rsidR="00EE5160" w:rsidRPr="00827444">
        <w:t>może</w:t>
      </w:r>
      <w:r w:rsidR="00EE5160">
        <w:t xml:space="preserve"> </w:t>
      </w:r>
      <w:r w:rsidR="00EE5160" w:rsidRPr="00827444">
        <w:t>przyznawać</w:t>
      </w:r>
      <w:r w:rsidR="00EE5160">
        <w:t xml:space="preserve"> </w:t>
      </w:r>
      <w:r w:rsidR="00EE5160" w:rsidRPr="00827444">
        <w:t>radzie</w:t>
      </w:r>
      <w:r w:rsidR="00EE5160">
        <w:t xml:space="preserve"> </w:t>
      </w:r>
      <w:r w:rsidR="00EE5160" w:rsidRPr="00827444">
        <w:t>inwestorów</w:t>
      </w:r>
      <w:r w:rsidR="00EE5160">
        <w:t xml:space="preserve"> </w:t>
      </w:r>
      <w:r w:rsidR="00EE5160" w:rsidRPr="00827444">
        <w:t>wpływ</w:t>
      </w:r>
      <w:r w:rsidR="00EE5160">
        <w:t xml:space="preserve"> </w:t>
      </w:r>
      <w:r w:rsidR="00EE5160" w:rsidRPr="00827444">
        <w:t>na</w:t>
      </w:r>
      <w:r w:rsidR="00EE5160">
        <w:t xml:space="preserve"> </w:t>
      </w:r>
      <w:r w:rsidR="00EE5160" w:rsidRPr="00827444">
        <w:t>politykę</w:t>
      </w:r>
      <w:r w:rsidR="00EE5160">
        <w:t xml:space="preserve"> </w:t>
      </w:r>
      <w:r w:rsidR="00EE5160" w:rsidRPr="00827444">
        <w:t>inwestycyjną</w:t>
      </w:r>
      <w:r w:rsidR="00EE5160">
        <w:t xml:space="preserve"> </w:t>
      </w:r>
      <w:r w:rsidR="00EE5160" w:rsidRPr="00827444">
        <w:t>funduszu,</w:t>
      </w:r>
      <w:r w:rsidR="00C90664">
        <w:t xml:space="preserve"> </w:t>
      </w:r>
      <w:r w:rsidR="00C90664" w:rsidRPr="00827444">
        <w:t>w</w:t>
      </w:r>
      <w:r w:rsidR="00C90664">
        <w:t> </w:t>
      </w:r>
      <w:r w:rsidR="00EE5160" w:rsidRPr="00827444">
        <w:t>tym</w:t>
      </w:r>
      <w:r w:rsidR="00C90664">
        <w:t xml:space="preserve"> </w:t>
      </w:r>
      <w:r w:rsidR="00C90664" w:rsidRPr="00827444">
        <w:t>w</w:t>
      </w:r>
      <w:r w:rsidR="00C90664">
        <w:t> </w:t>
      </w:r>
      <w:r w:rsidR="00EE5160" w:rsidRPr="00827444">
        <w:t>szczególności</w:t>
      </w:r>
      <w:r w:rsidR="00EE5160">
        <w:t xml:space="preserve"> </w:t>
      </w:r>
      <w:r w:rsidR="00EE5160" w:rsidRPr="00827444">
        <w:t>przyznawać</w:t>
      </w:r>
      <w:r w:rsidR="00EE5160">
        <w:t xml:space="preserve"> </w:t>
      </w:r>
      <w:r w:rsidR="00EE5160" w:rsidRPr="00827444">
        <w:t>prawo</w:t>
      </w:r>
      <w:r w:rsidR="00EE5160">
        <w:t xml:space="preserve"> </w:t>
      </w:r>
      <w:r w:rsidR="00EE5160" w:rsidRPr="00827444">
        <w:t>wiążącego</w:t>
      </w:r>
      <w:r w:rsidR="00EE5160">
        <w:t xml:space="preserve"> </w:t>
      </w:r>
      <w:r w:rsidR="00EE5160" w:rsidRPr="00827444">
        <w:t>dla</w:t>
      </w:r>
      <w:r w:rsidR="00EE5160">
        <w:t xml:space="preserve"> </w:t>
      </w:r>
      <w:r w:rsidR="00EE5160" w:rsidRPr="00827444">
        <w:t>zarządzającego</w:t>
      </w:r>
      <w:r w:rsidR="00EE5160">
        <w:t xml:space="preserve"> </w:t>
      </w:r>
      <w:r w:rsidR="00EE5160" w:rsidRPr="00827444">
        <w:t>funduszem</w:t>
      </w:r>
      <w:r w:rsidR="00EE5160">
        <w:t xml:space="preserve"> </w:t>
      </w:r>
      <w:r w:rsidR="00EE5160" w:rsidRPr="00827444">
        <w:t>towarzystwa</w:t>
      </w:r>
      <w:r w:rsidR="00EE5160">
        <w:t xml:space="preserve"> </w:t>
      </w:r>
      <w:r w:rsidR="00EE5160" w:rsidRPr="00827444">
        <w:t>albo</w:t>
      </w:r>
      <w:r w:rsidR="00EE5160">
        <w:t xml:space="preserve"> </w:t>
      </w:r>
      <w:r w:rsidR="00EE5160" w:rsidRPr="00827444">
        <w:t>zarządzającego</w:t>
      </w:r>
      <w:r w:rsidR="00C90664">
        <w:t xml:space="preserve"> </w:t>
      </w:r>
      <w:r w:rsidR="00C90664" w:rsidRPr="00827444">
        <w:t>z</w:t>
      </w:r>
      <w:r w:rsidR="00C90664">
        <w:t> </w:t>
      </w:r>
      <w:r w:rsidR="00EE5160" w:rsidRPr="00827444">
        <w:t>UE</w:t>
      </w:r>
      <w:r w:rsidR="00EE5160">
        <w:t xml:space="preserve"> </w:t>
      </w:r>
      <w:r w:rsidR="00EE5160" w:rsidRPr="00827444">
        <w:t>sprzeciwu</w:t>
      </w:r>
      <w:r w:rsidR="00EE5160">
        <w:t xml:space="preserve"> </w:t>
      </w:r>
      <w:r w:rsidR="00EE5160" w:rsidRPr="00827444">
        <w:t>wobec</w:t>
      </w:r>
      <w:r w:rsidR="00EE5160">
        <w:t xml:space="preserve"> </w:t>
      </w:r>
      <w:r w:rsidR="00EE5160" w:rsidRPr="00827444">
        <w:t>przedstawianych</w:t>
      </w:r>
      <w:r w:rsidR="00EE5160">
        <w:t xml:space="preserve"> </w:t>
      </w:r>
      <w:r w:rsidR="00EE5160" w:rsidRPr="00827444">
        <w:t>projektów</w:t>
      </w:r>
      <w:r w:rsidR="00EE5160">
        <w:t xml:space="preserve"> </w:t>
      </w:r>
      <w:r w:rsidR="00EE5160" w:rsidRPr="00827444">
        <w:t>inwestycyjnych,</w:t>
      </w:r>
      <w:r w:rsidR="00EE5160">
        <w:t xml:space="preserve"> </w:t>
      </w:r>
      <w:r w:rsidR="00EE5160" w:rsidRPr="00827444">
        <w:t>jeżeli</w:t>
      </w:r>
      <w:r w:rsidR="00C90664">
        <w:t xml:space="preserve"> </w:t>
      </w:r>
      <w:r w:rsidR="00C90664" w:rsidRPr="00827444">
        <w:t>w</w:t>
      </w:r>
      <w:r w:rsidR="00C90664">
        <w:t> </w:t>
      </w:r>
      <w:r w:rsidR="00EE5160" w:rsidRPr="00827444">
        <w:t>skład</w:t>
      </w:r>
      <w:r w:rsidR="00EE5160">
        <w:t xml:space="preserve"> </w:t>
      </w:r>
      <w:r w:rsidR="00EE5160" w:rsidRPr="00827444">
        <w:t>rady</w:t>
      </w:r>
      <w:r w:rsidR="00EE5160">
        <w:t xml:space="preserve"> </w:t>
      </w:r>
      <w:r w:rsidR="00EE5160" w:rsidRPr="00827444">
        <w:t>inwestorów</w:t>
      </w:r>
      <w:r w:rsidR="00EE5160">
        <w:t xml:space="preserve"> </w:t>
      </w:r>
      <w:r w:rsidR="00EE5160" w:rsidRPr="00827444">
        <w:t>wchodzą</w:t>
      </w:r>
      <w:r w:rsidR="00EE5160">
        <w:t xml:space="preserve"> </w:t>
      </w:r>
      <w:r w:rsidR="00EE5160" w:rsidRPr="00827444">
        <w:t>uczestnicy</w:t>
      </w:r>
      <w:r w:rsidR="00EE5160">
        <w:t xml:space="preserve"> </w:t>
      </w:r>
      <w:r w:rsidR="00EE5160" w:rsidRPr="00827444">
        <w:t>posiadający</w:t>
      </w:r>
      <w:r w:rsidR="00EE5160">
        <w:t xml:space="preserve"> </w:t>
      </w:r>
      <w:r w:rsidR="00EE5160" w:rsidRPr="00827444">
        <w:t>łącznie</w:t>
      </w:r>
      <w:r w:rsidR="00EE5160">
        <w:t xml:space="preserve"> </w:t>
      </w:r>
      <w:r w:rsidR="00EE5160" w:rsidRPr="00827444">
        <w:t>co</w:t>
      </w:r>
      <w:r w:rsidR="00EE5160">
        <w:t xml:space="preserve"> </w:t>
      </w:r>
      <w:r w:rsidR="00EE5160" w:rsidRPr="00827444">
        <w:t>najmniej</w:t>
      </w:r>
      <w:r w:rsidR="00EE5160">
        <w:t xml:space="preserve"> </w:t>
      </w:r>
      <w:r w:rsidR="00EE5160" w:rsidRPr="00827444">
        <w:t>50%</w:t>
      </w:r>
      <w:r w:rsidR="00EE5160">
        <w:t xml:space="preserve"> </w:t>
      </w:r>
      <w:r w:rsidR="00EE5160" w:rsidRPr="00827444">
        <w:t>ogólnej</w:t>
      </w:r>
      <w:r w:rsidR="00EE5160">
        <w:t xml:space="preserve"> </w:t>
      </w:r>
      <w:r w:rsidR="00EE5160" w:rsidRPr="00827444">
        <w:t>liczby</w:t>
      </w:r>
      <w:r w:rsidR="00EE5160">
        <w:t xml:space="preserve"> </w:t>
      </w:r>
      <w:r w:rsidR="00EE5160" w:rsidRPr="00827444">
        <w:t>certyfikatów</w:t>
      </w:r>
      <w:r w:rsidR="00EE5160">
        <w:t xml:space="preserve"> </w:t>
      </w:r>
      <w:r w:rsidR="00EE5160" w:rsidRPr="00827444">
        <w:t>inwestycyjnych</w:t>
      </w:r>
      <w:r w:rsidR="00EE5160">
        <w:t xml:space="preserve"> </w:t>
      </w:r>
      <w:r w:rsidR="00EE5160" w:rsidRPr="00827444">
        <w:t>funduszu.</w:t>
      </w:r>
      <w:r>
        <w:t>”</w:t>
      </w:r>
      <w:r w:rsidR="00EE5160" w:rsidRPr="00827444">
        <w:t>,</w:t>
      </w:r>
    </w:p>
    <w:p w:rsidR="00EE5160" w:rsidRPr="00EE5160" w:rsidRDefault="00EE5160" w:rsidP="00AB039E">
      <w:pPr>
        <w:pStyle w:val="LITlitera"/>
        <w:keepNext/>
      </w:pPr>
      <w:r w:rsidRPr="000B4D7D">
        <w:t>c</w:t>
      </w:r>
      <w:r w:rsidRPr="00EE5160">
        <w:t>)</w:t>
      </w:r>
      <w:r w:rsidRPr="00EE5160">
        <w:tab/>
        <w:t xml:space="preserve">ust. </w:t>
      </w:r>
      <w:r w:rsidR="00C90664" w:rsidRPr="00EE5160">
        <w:t>5</w:t>
      </w:r>
      <w:r w:rsidR="00C90664">
        <w:t> </w:t>
      </w:r>
      <w:r w:rsidRPr="00EE5160">
        <w:t>otrzymuje brzmienie:</w:t>
      </w:r>
    </w:p>
    <w:p w:rsidR="00EE5160" w:rsidRPr="00827444" w:rsidRDefault="00AB039E" w:rsidP="00EE5160">
      <w:pPr>
        <w:pStyle w:val="ZLITUSTzmustliter"/>
      </w:pPr>
      <w:r>
        <w:t>„</w:t>
      </w:r>
      <w:r w:rsidR="00EE5160" w:rsidRPr="00827444">
        <w:t>5.</w:t>
      </w:r>
      <w:r w:rsidR="00C90664">
        <w:t> </w:t>
      </w:r>
      <w:r w:rsidR="00C90664" w:rsidRPr="00827444">
        <w:t>W</w:t>
      </w:r>
      <w:r w:rsidR="00C90664">
        <w:t> </w:t>
      </w:r>
      <w:r w:rsidR="00EE5160" w:rsidRPr="00827444">
        <w:t>przypadku</w:t>
      </w:r>
      <w:r w:rsidR="00EE5160">
        <w:t xml:space="preserve"> </w:t>
      </w:r>
      <w:r w:rsidR="00EE5160" w:rsidRPr="00827444">
        <w:t>stwierdzenia</w:t>
      </w:r>
      <w:r w:rsidR="00EE5160">
        <w:t xml:space="preserve"> </w:t>
      </w:r>
      <w:r w:rsidR="00EE5160" w:rsidRPr="00827444">
        <w:t>nieprawidłowości</w:t>
      </w:r>
      <w:r w:rsidR="00C90664">
        <w:t xml:space="preserve"> </w:t>
      </w:r>
      <w:r w:rsidR="00C90664" w:rsidRPr="00827444">
        <w:t>w</w:t>
      </w:r>
      <w:r w:rsidR="00C90664">
        <w:t> </w:t>
      </w:r>
      <w:r w:rsidR="00EE5160" w:rsidRPr="00827444">
        <w:t>realizowaniu</w:t>
      </w:r>
      <w:r w:rsidR="00EE5160">
        <w:t xml:space="preserve"> </w:t>
      </w:r>
      <w:r w:rsidR="00EE5160" w:rsidRPr="00827444">
        <w:t>celu</w:t>
      </w:r>
      <w:r w:rsidR="00EE5160">
        <w:t xml:space="preserve"> </w:t>
      </w:r>
      <w:r w:rsidR="00EE5160" w:rsidRPr="00827444">
        <w:t>inwestycyjnego,</w:t>
      </w:r>
      <w:r w:rsidR="00EE5160">
        <w:t xml:space="preserve"> </w:t>
      </w:r>
      <w:r w:rsidR="00EE5160" w:rsidRPr="00827444">
        <w:t>polityki</w:t>
      </w:r>
      <w:r w:rsidR="00EE5160">
        <w:t xml:space="preserve"> </w:t>
      </w:r>
      <w:r w:rsidR="00EE5160" w:rsidRPr="00827444">
        <w:t>inwest</w:t>
      </w:r>
      <w:r w:rsidR="00EE5160" w:rsidRPr="00827444">
        <w:t>y</w:t>
      </w:r>
      <w:r w:rsidR="00EE5160" w:rsidRPr="00827444">
        <w:t>cyjnej</w:t>
      </w:r>
      <w:r w:rsidR="00EE5160">
        <w:t xml:space="preserve"> </w:t>
      </w:r>
      <w:r w:rsidR="00EE5160" w:rsidRPr="00827444">
        <w:t>lub</w:t>
      </w:r>
      <w:r w:rsidR="00EE5160">
        <w:t xml:space="preserve"> </w:t>
      </w:r>
      <w:r w:rsidR="00EE5160" w:rsidRPr="00827444">
        <w:t>przestrzeganiu</w:t>
      </w:r>
      <w:r w:rsidR="00EE5160">
        <w:t xml:space="preserve"> </w:t>
      </w:r>
      <w:r w:rsidR="00EE5160" w:rsidRPr="00827444">
        <w:t>ograniczeń</w:t>
      </w:r>
      <w:r w:rsidR="00EE5160">
        <w:t xml:space="preserve"> </w:t>
      </w:r>
      <w:r w:rsidR="00EE5160" w:rsidRPr="00827444">
        <w:t>inwestycyjnych,</w:t>
      </w:r>
      <w:r w:rsidR="00EE5160">
        <w:t xml:space="preserve"> </w:t>
      </w:r>
      <w:r w:rsidR="00EE5160" w:rsidRPr="00827444">
        <w:t>rada</w:t>
      </w:r>
      <w:r w:rsidR="00EE5160">
        <w:t xml:space="preserve"> </w:t>
      </w:r>
      <w:r w:rsidR="00EE5160" w:rsidRPr="00827444">
        <w:t>inwestorów</w:t>
      </w:r>
      <w:r w:rsidR="00EE5160">
        <w:t xml:space="preserve"> </w:t>
      </w:r>
      <w:r w:rsidR="00EE5160" w:rsidRPr="00827444">
        <w:t>wzywa</w:t>
      </w:r>
      <w:r w:rsidR="00EE5160">
        <w:t xml:space="preserve"> </w:t>
      </w:r>
      <w:r w:rsidR="00EE5160" w:rsidRPr="00827444">
        <w:t>towarzystwo,</w:t>
      </w:r>
      <w:r w:rsidR="00C90664">
        <w:t xml:space="preserve"> </w:t>
      </w:r>
      <w:r w:rsidR="00C90664" w:rsidRPr="00827444">
        <w:t>a</w:t>
      </w:r>
      <w:r w:rsidR="00C90664">
        <w:t> </w:t>
      </w:r>
      <w:r w:rsidR="00C90664" w:rsidRPr="00827444">
        <w:t>w</w:t>
      </w:r>
      <w:r w:rsidR="00C90664">
        <w:t> </w:t>
      </w:r>
      <w:r w:rsidR="00EE5160" w:rsidRPr="00827444">
        <w:t>przypadku</w:t>
      </w:r>
      <w:r w:rsidR="00EE5160">
        <w:t xml:space="preserve"> </w:t>
      </w:r>
      <w:r w:rsidR="00EE5160" w:rsidRPr="00827444">
        <w:t>z</w:t>
      </w:r>
      <w:r w:rsidR="00EE5160" w:rsidRPr="00827444">
        <w:t>a</w:t>
      </w:r>
      <w:r w:rsidR="00EE5160" w:rsidRPr="00827444">
        <w:t>warcia</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4</w:t>
      </w:r>
      <w:r w:rsidR="00C90664">
        <w:t xml:space="preserve"> ust. </w:t>
      </w:r>
      <w:r w:rsidR="00EE5160" w:rsidRPr="00827444">
        <w:t>1b</w:t>
      </w:r>
      <w:r w:rsidR="00EE5160">
        <w:t xml:space="preserve"> </w:t>
      </w:r>
      <w:r w:rsidR="00EE5160" w:rsidRPr="00827444">
        <w:t>–</w:t>
      </w:r>
      <w:r w:rsidR="00EE5160">
        <w:t xml:space="preserve"> </w:t>
      </w:r>
      <w:r w:rsidR="00EE5160" w:rsidRPr="00827444">
        <w:t>również</w:t>
      </w:r>
      <w:r w:rsidR="00EE5160">
        <w:t xml:space="preserve"> </w:t>
      </w:r>
      <w:r w:rsidR="00EE5160" w:rsidRPr="00827444">
        <w:t>zarządzającego</w:t>
      </w:r>
      <w:r w:rsidR="00C90664">
        <w:t xml:space="preserve"> </w:t>
      </w:r>
      <w:r w:rsidR="00C90664" w:rsidRPr="00827444">
        <w:t>z</w:t>
      </w:r>
      <w:r w:rsidR="00C90664">
        <w:t> </w:t>
      </w:r>
      <w:r w:rsidR="00EE5160" w:rsidRPr="00827444">
        <w:t>UE,</w:t>
      </w:r>
      <w:r w:rsidR="00EE5160">
        <w:t xml:space="preserve"> </w:t>
      </w:r>
      <w:r w:rsidR="00EE5160" w:rsidRPr="00827444">
        <w:t>do</w:t>
      </w:r>
      <w:r w:rsidR="00EE5160">
        <w:t xml:space="preserve"> </w:t>
      </w:r>
      <w:r w:rsidR="00EE5160" w:rsidRPr="00827444">
        <w:t>niezwłocznego</w:t>
      </w:r>
      <w:r w:rsidR="00EE5160">
        <w:t xml:space="preserve"> </w:t>
      </w:r>
      <w:r w:rsidR="00EE5160" w:rsidRPr="00827444">
        <w:t>usunięcia</w:t>
      </w:r>
      <w:r w:rsidR="00EE5160">
        <w:t xml:space="preserve"> </w:t>
      </w:r>
      <w:r w:rsidR="00EE5160" w:rsidRPr="00827444">
        <w:t>ni</w:t>
      </w:r>
      <w:r w:rsidR="00EE5160" w:rsidRPr="00827444">
        <w:t>e</w:t>
      </w:r>
      <w:r w:rsidR="00EE5160" w:rsidRPr="00827444">
        <w:t>prawidłowości</w:t>
      </w:r>
      <w:r w:rsidR="00EE5160">
        <w:t xml:space="preserve"> </w:t>
      </w:r>
      <w:r w:rsidR="00EE5160" w:rsidRPr="00827444">
        <w:t>oraz</w:t>
      </w:r>
      <w:r w:rsidR="00EE5160">
        <w:t xml:space="preserve"> </w:t>
      </w:r>
      <w:r w:rsidR="00EE5160" w:rsidRPr="00827444">
        <w:t>zawiadamia</w:t>
      </w:r>
      <w:r w:rsidR="00C90664">
        <w:t xml:space="preserve"> </w:t>
      </w:r>
      <w:r w:rsidR="00C90664" w:rsidRPr="00827444">
        <w:t>o</w:t>
      </w:r>
      <w:r w:rsidR="00C90664">
        <w:t> </w:t>
      </w:r>
      <w:r w:rsidR="00EE5160" w:rsidRPr="00827444">
        <w:t>nich</w:t>
      </w:r>
      <w:r w:rsidR="00EE5160">
        <w:t xml:space="preserve"> </w:t>
      </w:r>
      <w:r w:rsidR="00EE5160" w:rsidRPr="00827444">
        <w:t>Komisję.</w:t>
      </w:r>
      <w:r>
        <w:t>”</w:t>
      </w:r>
      <w:r w:rsidR="00EE5160" w:rsidRPr="00827444">
        <w:t>,</w:t>
      </w:r>
    </w:p>
    <w:p w:rsidR="00EE5160" w:rsidRPr="00EE5160" w:rsidRDefault="00EE5160" w:rsidP="00AB039E">
      <w:pPr>
        <w:pStyle w:val="LITlitera"/>
        <w:keepNext/>
      </w:pPr>
      <w:r w:rsidRPr="00827444">
        <w:t>d</w:t>
      </w:r>
      <w:r w:rsidRPr="00EE5160">
        <w:t>)</w:t>
      </w:r>
      <w:r w:rsidRPr="00EE5160">
        <w:tab/>
        <w:t>w</w:t>
      </w:r>
      <w:r w:rsidR="00C90664">
        <w:t xml:space="preserve"> ust. </w:t>
      </w:r>
      <w:r w:rsidR="00C90664" w:rsidRPr="00EE5160">
        <w:t>7</w:t>
      </w:r>
      <w:r w:rsidR="00C90664">
        <w:t> </w:t>
      </w:r>
      <w:r w:rsidRPr="00EE5160">
        <w:t>część wspólna otrzymuje brzmienie:</w:t>
      </w:r>
    </w:p>
    <w:p w:rsidR="00EE5160" w:rsidRPr="00827444" w:rsidRDefault="00AB039E" w:rsidP="00EE5160">
      <w:pPr>
        <w:pStyle w:val="ZLITCZWSPLITzmczciwsplitliter"/>
      </w:pPr>
      <w:r>
        <w:t>„</w:t>
      </w:r>
      <w:r w:rsidR="00EE5160" w:rsidRPr="00827444">
        <w:t>–</w:t>
      </w:r>
      <w:r w:rsidR="00C90664">
        <w:t> </w:t>
      </w:r>
      <w:r w:rsidR="00EE5160" w:rsidRPr="00827444">
        <w:t>może</w:t>
      </w:r>
      <w:r w:rsidR="00EE5160">
        <w:t xml:space="preserve"> </w:t>
      </w:r>
      <w:r w:rsidR="00EE5160" w:rsidRPr="00827444">
        <w:t>przewidywać,</w:t>
      </w:r>
      <w:r w:rsidR="00EE5160">
        <w:t xml:space="preserve"> </w:t>
      </w:r>
      <w:r w:rsidR="00EE5160" w:rsidRPr="00827444">
        <w:t>że</w:t>
      </w:r>
      <w:r w:rsidR="00C90664">
        <w:t xml:space="preserve"> </w:t>
      </w:r>
      <w:r w:rsidR="00C90664" w:rsidRPr="00827444">
        <w:t>w</w:t>
      </w:r>
      <w:r w:rsidR="00C90664">
        <w:t> </w:t>
      </w:r>
      <w:r w:rsidR="00EE5160" w:rsidRPr="00827444">
        <w:t>przypadku,</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EE5160" w:rsidRPr="00827444">
        <w:t>6,</w:t>
      </w:r>
      <w:r w:rsidR="00EE5160">
        <w:t xml:space="preserve"> </w:t>
      </w:r>
      <w:r w:rsidR="00EE5160" w:rsidRPr="00827444">
        <w:t>towarzystwo</w:t>
      </w:r>
      <w:r w:rsidR="00EE5160">
        <w:t xml:space="preserve"> </w:t>
      </w:r>
      <w:r w:rsidR="00EE5160" w:rsidRPr="00827444">
        <w:t>zarządzające</w:t>
      </w:r>
      <w:r w:rsidR="00EE5160">
        <w:t xml:space="preserve"> </w:t>
      </w:r>
      <w:r w:rsidR="00EE5160" w:rsidRPr="00827444">
        <w:t>tym</w:t>
      </w:r>
      <w:r w:rsidR="00EE5160">
        <w:t xml:space="preserve"> </w:t>
      </w:r>
      <w:r w:rsidR="00EE5160" w:rsidRPr="00827444">
        <w:t>funduszem,</w:t>
      </w:r>
      <w:r w:rsidR="00C90664">
        <w:t xml:space="preserve"> </w:t>
      </w:r>
      <w:r w:rsidR="00C90664" w:rsidRPr="00827444">
        <w:t>a</w:t>
      </w:r>
      <w:r w:rsidR="00C90664">
        <w:t> </w:t>
      </w:r>
      <w:r w:rsidR="00C90664" w:rsidRPr="00827444">
        <w:t>w</w:t>
      </w:r>
      <w:r w:rsidR="00C90664">
        <w:t> </w:t>
      </w:r>
      <w:r w:rsidR="00EE5160" w:rsidRPr="00827444">
        <w:t>przypadku</w:t>
      </w:r>
      <w:r w:rsidR="00EE5160">
        <w:t xml:space="preserve"> </w:t>
      </w:r>
      <w:r w:rsidR="00EE5160" w:rsidRPr="00827444">
        <w:t>zawarcia</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4</w:t>
      </w:r>
      <w:r w:rsidR="00C90664">
        <w:t xml:space="preserve"> ust. </w:t>
      </w:r>
      <w:r w:rsidR="00EE5160" w:rsidRPr="00827444">
        <w:t>1b</w:t>
      </w:r>
      <w:r w:rsidR="00EE5160">
        <w:t xml:space="preserve"> </w:t>
      </w:r>
      <w:r w:rsidR="00EE5160" w:rsidRPr="00827444">
        <w:t>–</w:t>
      </w:r>
      <w:r w:rsidR="00EE5160">
        <w:t xml:space="preserve"> </w:t>
      </w:r>
      <w:r w:rsidR="00EE5160" w:rsidRPr="00827444">
        <w:t>również</w:t>
      </w:r>
      <w:r w:rsidR="00EE5160">
        <w:t xml:space="preserve"> </w:t>
      </w:r>
      <w:r w:rsidR="00EE5160" w:rsidRPr="00827444">
        <w:t>zarządzający</w:t>
      </w:r>
      <w:r w:rsidR="00C90664">
        <w:t xml:space="preserve"> </w:t>
      </w:r>
      <w:r w:rsidR="00C90664" w:rsidRPr="00827444">
        <w:t>z</w:t>
      </w:r>
      <w:r w:rsidR="00C90664">
        <w:t> </w:t>
      </w:r>
      <w:r w:rsidR="00EE5160" w:rsidRPr="00827444">
        <w:t>UE,</w:t>
      </w:r>
      <w:r w:rsidR="00EE5160">
        <w:t xml:space="preserve"> </w:t>
      </w:r>
      <w:r w:rsidR="00EE5160" w:rsidRPr="00827444">
        <w:t>będą</w:t>
      </w:r>
      <w:r w:rsidR="00EE5160">
        <w:t xml:space="preserve"> </w:t>
      </w:r>
      <w:r w:rsidR="00EE5160" w:rsidRPr="00827444">
        <w:t>uprawnieni</w:t>
      </w:r>
      <w:r w:rsidR="00EE5160">
        <w:t xml:space="preserve"> </w:t>
      </w:r>
      <w:r w:rsidR="00EE5160" w:rsidRPr="00827444">
        <w:t>do</w:t>
      </w:r>
      <w:r w:rsidR="00EE5160">
        <w:t xml:space="preserve"> </w:t>
      </w:r>
      <w:r w:rsidR="00EE5160" w:rsidRPr="00827444">
        <w:t>pobrania</w:t>
      </w:r>
      <w:r w:rsidR="00EE5160">
        <w:t xml:space="preserve"> </w:t>
      </w:r>
      <w:r w:rsidR="00EE5160" w:rsidRPr="00827444">
        <w:t>opłaty</w:t>
      </w:r>
      <w:r w:rsidR="00EE5160">
        <w:t xml:space="preserve"> </w:t>
      </w:r>
      <w:r w:rsidR="00EE5160" w:rsidRPr="00827444">
        <w:t>dodatkowej</w:t>
      </w:r>
      <w:r w:rsidR="00EE5160">
        <w:t xml:space="preserve"> </w:t>
      </w:r>
      <w:r w:rsidR="00EE5160" w:rsidRPr="00827444">
        <w:t>celem</w:t>
      </w:r>
      <w:r w:rsidR="00EE5160">
        <w:t xml:space="preserve"> </w:t>
      </w:r>
      <w:r w:rsidR="00EE5160" w:rsidRPr="00827444">
        <w:t>pokrycia</w:t>
      </w:r>
      <w:r w:rsidR="00EE5160">
        <w:t xml:space="preserve"> </w:t>
      </w:r>
      <w:r w:rsidR="00EE5160" w:rsidRPr="00827444">
        <w:t>kosztów</w:t>
      </w:r>
      <w:r w:rsidR="00EE5160">
        <w:t xml:space="preserve"> </w:t>
      </w:r>
      <w:r w:rsidR="00EE5160" w:rsidRPr="00827444">
        <w:t>organizacji</w:t>
      </w:r>
      <w:r w:rsidR="00EE5160">
        <w:t xml:space="preserve"> </w:t>
      </w:r>
      <w:r w:rsidR="00EE5160" w:rsidRPr="00827444">
        <w:t>funduszu</w:t>
      </w:r>
      <w:r w:rsidR="00C90664">
        <w:t xml:space="preserve"> </w:t>
      </w:r>
      <w:r w:rsidR="00C90664" w:rsidRPr="00827444">
        <w:t>i</w:t>
      </w:r>
      <w:r w:rsidR="00C90664">
        <w:t> </w:t>
      </w:r>
      <w:r w:rsidR="00EE5160" w:rsidRPr="00827444">
        <w:t>utraconych</w:t>
      </w:r>
      <w:r w:rsidR="00EE5160">
        <w:t xml:space="preserve"> </w:t>
      </w:r>
      <w:r w:rsidR="00EE5160" w:rsidRPr="00827444">
        <w:t>zysków,</w:t>
      </w:r>
      <w:r w:rsidR="00C90664">
        <w:t xml:space="preserve"> </w:t>
      </w:r>
      <w:r w:rsidR="00C90664" w:rsidRPr="00827444">
        <w:t>z</w:t>
      </w:r>
      <w:r w:rsidR="00C90664">
        <w:t> </w:t>
      </w:r>
      <w:r w:rsidR="00EE5160" w:rsidRPr="00827444">
        <w:t>tym</w:t>
      </w:r>
      <w:r w:rsidR="00EE5160">
        <w:t xml:space="preserve"> </w:t>
      </w:r>
      <w:r w:rsidR="00EE5160" w:rsidRPr="00827444">
        <w:t>że</w:t>
      </w:r>
      <w:r w:rsidR="00C90664">
        <w:t xml:space="preserve"> </w:t>
      </w:r>
      <w:r w:rsidR="00C90664" w:rsidRPr="00827444">
        <w:t>w</w:t>
      </w:r>
      <w:r w:rsidR="00C90664">
        <w:t> </w:t>
      </w:r>
      <w:r w:rsidR="00EE5160" w:rsidRPr="00827444">
        <w:t>przypadku</w:t>
      </w:r>
      <w:r w:rsidR="00EE5160">
        <w:t xml:space="preserve"> </w:t>
      </w:r>
      <w:r w:rsidR="00EE5160" w:rsidRPr="00827444">
        <w:t>uprawnienia</w:t>
      </w:r>
      <w:r w:rsidR="00EE5160">
        <w:t xml:space="preserve"> </w:t>
      </w:r>
      <w:r w:rsidR="00EE5160" w:rsidRPr="00827444">
        <w:t>obu</w:t>
      </w:r>
      <w:r w:rsidR="00EE5160">
        <w:t xml:space="preserve"> </w:t>
      </w:r>
      <w:r w:rsidR="00EE5160" w:rsidRPr="00827444">
        <w:t>tych</w:t>
      </w:r>
      <w:r w:rsidR="00EE5160">
        <w:t xml:space="preserve"> </w:t>
      </w:r>
      <w:r w:rsidR="00EE5160" w:rsidRPr="00827444">
        <w:t>podmiotów</w:t>
      </w:r>
      <w:r w:rsidR="00EE5160">
        <w:t xml:space="preserve"> </w:t>
      </w:r>
      <w:r w:rsidR="00EE5160" w:rsidRPr="00827444">
        <w:t>–</w:t>
      </w:r>
      <w:r w:rsidR="00EE5160">
        <w:t xml:space="preserve"> </w:t>
      </w:r>
      <w:r w:rsidR="00EE5160" w:rsidRPr="00827444">
        <w:t>proporcjonalnie</w:t>
      </w:r>
      <w:r w:rsidR="00EE5160">
        <w:t xml:space="preserve"> </w:t>
      </w:r>
      <w:r w:rsidR="00EE5160" w:rsidRPr="00827444">
        <w:t>do</w:t>
      </w:r>
      <w:r w:rsidR="00EE5160">
        <w:t xml:space="preserve"> </w:t>
      </w:r>
      <w:r w:rsidR="00EE5160" w:rsidRPr="00827444">
        <w:t>poniesionych</w:t>
      </w:r>
      <w:r w:rsidR="00EE5160">
        <w:t xml:space="preserve"> </w:t>
      </w:r>
      <w:r w:rsidR="00EE5160" w:rsidRPr="00827444">
        <w:t>kosztów</w:t>
      </w:r>
      <w:r w:rsidR="00EE5160">
        <w:t xml:space="preserve"> </w:t>
      </w:r>
      <w:r w:rsidR="00EE5160" w:rsidRPr="00827444">
        <w:t>organizacji</w:t>
      </w:r>
      <w:r w:rsidR="00EE5160">
        <w:t xml:space="preserve"> </w:t>
      </w:r>
      <w:r w:rsidR="00EE5160" w:rsidRPr="00827444">
        <w:t>funduszu</w:t>
      </w:r>
      <w:r w:rsidR="00C90664">
        <w:t xml:space="preserve"> </w:t>
      </w:r>
      <w:r w:rsidR="00C90664" w:rsidRPr="00827444">
        <w:t>i</w:t>
      </w:r>
      <w:r w:rsidR="00C90664">
        <w:t> </w:t>
      </w:r>
      <w:r w:rsidR="00EE5160" w:rsidRPr="00827444">
        <w:t>utraconych</w:t>
      </w:r>
      <w:r w:rsidR="00EE5160">
        <w:t xml:space="preserve"> </w:t>
      </w:r>
      <w:r w:rsidR="00EE5160" w:rsidRPr="00827444">
        <w:t>zysków</w:t>
      </w:r>
      <w:r w:rsidR="00EE5160">
        <w:t xml:space="preserve"> </w:t>
      </w:r>
      <w:r w:rsidR="00EE5160" w:rsidRPr="00827444">
        <w:t>przez</w:t>
      </w:r>
      <w:r w:rsidR="00EE5160">
        <w:t xml:space="preserve"> </w:t>
      </w:r>
      <w:r w:rsidR="00EE5160" w:rsidRPr="00827444">
        <w:t>każdy</w:t>
      </w:r>
      <w:r w:rsidR="00C90664">
        <w:t xml:space="preserve"> </w:t>
      </w:r>
      <w:r w:rsidR="00C90664" w:rsidRPr="00827444">
        <w:t>z</w:t>
      </w:r>
      <w:r w:rsidR="00C90664">
        <w:t> </w:t>
      </w:r>
      <w:r w:rsidR="00EE5160" w:rsidRPr="00827444">
        <w:t>tych</w:t>
      </w:r>
      <w:r w:rsidR="00EE5160">
        <w:t xml:space="preserve"> </w:t>
      </w:r>
      <w:r w:rsidR="00EE5160" w:rsidRPr="00827444">
        <w:t>podmiotów.</w:t>
      </w:r>
      <w:r>
        <w:t>”</w:t>
      </w:r>
      <w:r w:rsidR="00EE5160" w:rsidRPr="00827444">
        <w:t>,</w:t>
      </w:r>
    </w:p>
    <w:p w:rsidR="00EE5160" w:rsidRPr="00EE5160" w:rsidRDefault="00EE5160" w:rsidP="00AB039E">
      <w:pPr>
        <w:pStyle w:val="LITlitera"/>
        <w:keepNext/>
      </w:pPr>
      <w:r w:rsidRPr="00827444">
        <w:lastRenderedPageBreak/>
        <w:t>e</w:t>
      </w:r>
      <w:r w:rsidRPr="00EE5160">
        <w:t>)</w:t>
      </w:r>
      <w:r w:rsidRPr="00EE5160">
        <w:tab/>
        <w:t xml:space="preserve">ust. </w:t>
      </w:r>
      <w:r w:rsidR="00C90664" w:rsidRPr="00EE5160">
        <w:t>9</w:t>
      </w:r>
      <w:r w:rsidR="00C90664">
        <w:t> </w:t>
      </w:r>
      <w:r w:rsidRPr="00EE5160">
        <w:t>otrzymuje brzmienie:</w:t>
      </w:r>
    </w:p>
    <w:p w:rsidR="00EE5160" w:rsidRPr="00827444" w:rsidRDefault="00AB039E" w:rsidP="00EE5160">
      <w:pPr>
        <w:pStyle w:val="ZLITUSTzmustliter"/>
      </w:pPr>
      <w:r>
        <w:t>„</w:t>
      </w:r>
      <w:r w:rsidR="00EE5160" w:rsidRPr="00827444">
        <w:t>9.</w:t>
      </w:r>
      <w:r w:rsidR="00C90664">
        <w:t> </w:t>
      </w:r>
      <w:r w:rsidR="00EE5160" w:rsidRPr="00827444">
        <w:t>Czynność</w:t>
      </w:r>
      <w:r w:rsidR="00EE5160">
        <w:t xml:space="preserve"> </w:t>
      </w:r>
      <w:r w:rsidR="00EE5160" w:rsidRPr="00827444">
        <w:t>prawna</w:t>
      </w:r>
      <w:r w:rsidR="00EE5160">
        <w:t xml:space="preserve"> </w:t>
      </w:r>
      <w:r w:rsidR="00EE5160" w:rsidRPr="00827444">
        <w:t>dokonana</w:t>
      </w:r>
      <w:r w:rsidR="00EE5160">
        <w:t xml:space="preserve"> </w:t>
      </w:r>
      <w:r w:rsidR="00EE5160" w:rsidRPr="00827444">
        <w:t>bez</w:t>
      </w:r>
      <w:r w:rsidR="00EE5160">
        <w:t xml:space="preserve"> </w:t>
      </w:r>
      <w:r w:rsidR="00EE5160" w:rsidRPr="00827444">
        <w:t>zgody</w:t>
      </w:r>
      <w:r w:rsidR="00EE5160">
        <w:t xml:space="preserve"> </w:t>
      </w:r>
      <w:r w:rsidR="00EE5160" w:rsidRPr="00827444">
        <w:t>rady</w:t>
      </w:r>
      <w:r w:rsidR="00EE5160">
        <w:t xml:space="preserve"> </w:t>
      </w:r>
      <w:r w:rsidR="00EE5160" w:rsidRPr="00827444">
        <w:t>inwestorów</w:t>
      </w:r>
      <w:r w:rsidR="00EE5160">
        <w:t xml:space="preserve"> </w:t>
      </w:r>
      <w:r w:rsidR="00EE5160" w:rsidRPr="00827444">
        <w:t>lub</w:t>
      </w:r>
      <w:r w:rsidR="00EE5160">
        <w:t xml:space="preserve"> </w:t>
      </w:r>
      <w:r w:rsidR="00EE5160" w:rsidRPr="00827444">
        <w:t>zgromadzenia</w:t>
      </w:r>
      <w:r w:rsidR="00EE5160">
        <w:t xml:space="preserve"> </w:t>
      </w:r>
      <w:r w:rsidR="00EE5160" w:rsidRPr="00827444">
        <w:t>inwestorów,</w:t>
      </w:r>
      <w:r w:rsidR="00EE5160">
        <w:t xml:space="preserve"> </w:t>
      </w:r>
      <w:r w:rsidR="00EE5160" w:rsidRPr="00827444">
        <w:t>wymaganej</w:t>
      </w:r>
      <w:r w:rsidR="00EE5160">
        <w:t xml:space="preserve"> </w:t>
      </w:r>
      <w:r w:rsidR="00EE5160" w:rsidRPr="00827444">
        <w:t>wyłącznie</w:t>
      </w:r>
      <w:r w:rsidR="00EE5160">
        <w:t xml:space="preserve"> </w:t>
      </w:r>
      <w:r w:rsidR="00EE5160" w:rsidRPr="00827444">
        <w:t>przez</w:t>
      </w:r>
      <w:r w:rsidR="00EE5160">
        <w:t xml:space="preserve"> </w:t>
      </w:r>
      <w:r w:rsidR="00EE5160" w:rsidRPr="00827444">
        <w:t>statut</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zamkniętego,</w:t>
      </w:r>
      <w:r w:rsidR="00EE5160">
        <w:t xml:space="preserve"> </w:t>
      </w:r>
      <w:r w:rsidR="00EE5160" w:rsidRPr="00827444">
        <w:t>jest</w:t>
      </w:r>
      <w:r w:rsidR="00EE5160">
        <w:t xml:space="preserve"> </w:t>
      </w:r>
      <w:r w:rsidR="00EE5160" w:rsidRPr="00827444">
        <w:t>ważna,</w:t>
      </w:r>
      <w:r w:rsidR="00EE5160">
        <w:t xml:space="preserve"> </w:t>
      </w:r>
      <w:r w:rsidR="00EE5160" w:rsidRPr="00827444">
        <w:t>jednakże</w:t>
      </w:r>
      <w:r w:rsidR="00EE5160">
        <w:t xml:space="preserve"> </w:t>
      </w:r>
      <w:r w:rsidR="00EE5160" w:rsidRPr="00827444">
        <w:t>nie</w:t>
      </w:r>
      <w:r w:rsidR="00EE5160">
        <w:t xml:space="preserve"> </w:t>
      </w:r>
      <w:r w:rsidR="00EE5160" w:rsidRPr="00827444">
        <w:t>wyklucza</w:t>
      </w:r>
      <w:r w:rsidR="00EE5160">
        <w:t xml:space="preserve"> </w:t>
      </w:r>
      <w:r w:rsidR="00EE5160" w:rsidRPr="00827444">
        <w:t>to</w:t>
      </w:r>
      <w:r w:rsidR="00EE5160">
        <w:t xml:space="preserve"> </w:t>
      </w:r>
      <w:r w:rsidR="00EE5160" w:rsidRPr="00827444">
        <w:t>odpowi</w:t>
      </w:r>
      <w:r w:rsidR="00EE5160" w:rsidRPr="00827444">
        <w:t>e</w:t>
      </w:r>
      <w:r w:rsidR="00EE5160" w:rsidRPr="00827444">
        <w:t>dzialności</w:t>
      </w:r>
      <w:r w:rsidR="00EE5160">
        <w:t xml:space="preserve"> </w:t>
      </w:r>
      <w:r w:rsidR="00EE5160" w:rsidRPr="00827444">
        <w:t>towarzystwa</w:t>
      </w:r>
      <w:r w:rsidR="00EE5160">
        <w:t xml:space="preserve"> </w:t>
      </w:r>
      <w:r w:rsidR="00EE5160" w:rsidRPr="00827444">
        <w:t>lub</w:t>
      </w:r>
      <w:r w:rsidR="00EE5160">
        <w:t xml:space="preserve"> </w:t>
      </w:r>
      <w:r w:rsidR="00EE5160" w:rsidRPr="00827444">
        <w:t>zarządzającego</w:t>
      </w:r>
      <w:r w:rsidR="00C90664">
        <w:t xml:space="preserve"> </w:t>
      </w:r>
      <w:r w:rsidR="00C90664" w:rsidRPr="00827444">
        <w:t>z</w:t>
      </w:r>
      <w:r w:rsidR="00C90664">
        <w:t> </w:t>
      </w:r>
      <w:r w:rsidR="00EE5160" w:rsidRPr="00827444">
        <w:t>UE</w:t>
      </w:r>
      <w:r w:rsidR="00C90664">
        <w:t xml:space="preserve"> </w:t>
      </w:r>
      <w:r w:rsidR="00C90664" w:rsidRPr="00827444">
        <w:t>z</w:t>
      </w:r>
      <w:r w:rsidR="00C90664">
        <w:t> </w:t>
      </w:r>
      <w:r w:rsidR="00EE5160" w:rsidRPr="00827444">
        <w:t>tytułu</w:t>
      </w:r>
      <w:r w:rsidR="00EE5160">
        <w:t xml:space="preserve"> </w:t>
      </w:r>
      <w:r w:rsidR="00EE5160" w:rsidRPr="00827444">
        <w:t>naruszenia</w:t>
      </w:r>
      <w:r w:rsidR="00EE5160">
        <w:t xml:space="preserve"> </w:t>
      </w:r>
      <w:r w:rsidR="00EE5160" w:rsidRPr="00827444">
        <w:t>statutu</w:t>
      </w:r>
      <w:r w:rsidR="00EE5160">
        <w:t xml:space="preserve"> </w:t>
      </w:r>
      <w:r w:rsidR="00EE5160" w:rsidRPr="00827444">
        <w:t>funduszu.</w:t>
      </w:r>
      <w:r>
        <w:t>”</w:t>
      </w:r>
      <w:r w:rsidR="00EE5160" w:rsidRPr="00827444">
        <w:t>;</w:t>
      </w:r>
    </w:p>
    <w:p w:rsidR="00EE5160" w:rsidRPr="00827444" w:rsidRDefault="00EE5160" w:rsidP="00AB039E">
      <w:pPr>
        <w:pStyle w:val="PKTpunkt"/>
        <w:keepNext/>
      </w:pPr>
      <w:r w:rsidRPr="00827444">
        <w:t>7</w:t>
      </w:r>
      <w:r>
        <w:t>1</w:t>
      </w:r>
      <w:r w:rsidRPr="00827444">
        <w:t>)</w:t>
      </w:r>
      <w:r w:rsidRPr="00827444">
        <w:tab/>
        <w:t>w</w:t>
      </w:r>
      <w:r w:rsidR="00C90664">
        <w:t xml:space="preserve"> art. </w:t>
      </w:r>
      <w:r w:rsidRPr="00827444">
        <w:t>142:</w:t>
      </w:r>
    </w:p>
    <w:p w:rsidR="00EE5160" w:rsidRPr="00827444" w:rsidRDefault="00EE5160" w:rsidP="00AB039E">
      <w:pPr>
        <w:pStyle w:val="LITlitera"/>
        <w:keepNext/>
      </w:pPr>
      <w:r w:rsidRPr="00827444">
        <w:t>a)</w:t>
      </w:r>
      <w:r w:rsidRPr="00827444">
        <w:tab/>
        <w:t>ust.</w:t>
      </w:r>
      <w:r>
        <w:t xml:space="preserve"> </w:t>
      </w:r>
      <w:r w:rsidR="00C90664" w:rsidRPr="00827444">
        <w:t>2</w:t>
      </w:r>
      <w:r w:rsidR="00C90664">
        <w:t> </w:t>
      </w:r>
      <w:r w:rsidRPr="00827444">
        <w:t>otrzymuje</w:t>
      </w:r>
      <w:r>
        <w:t xml:space="preserve"> </w:t>
      </w:r>
      <w:r w:rsidRPr="00827444">
        <w:t>brzmienie:</w:t>
      </w:r>
    </w:p>
    <w:p w:rsidR="00EE5160" w:rsidRPr="00827444" w:rsidRDefault="00AB039E" w:rsidP="00EE5160">
      <w:pPr>
        <w:pStyle w:val="ZLITUSTzmustliter"/>
      </w:pPr>
      <w:r>
        <w:t>„</w:t>
      </w:r>
      <w:r w:rsidR="00EE5160" w:rsidRPr="00827444">
        <w:t>2.</w:t>
      </w:r>
      <w:r w:rsidR="00C90664">
        <w:t> </w:t>
      </w:r>
      <w:r w:rsidR="00EE5160" w:rsidRPr="00827444">
        <w:t>Zgromadzenie</w:t>
      </w:r>
      <w:r w:rsidR="00EE5160">
        <w:t xml:space="preserve"> </w:t>
      </w:r>
      <w:r w:rsidR="00EE5160" w:rsidRPr="00827444">
        <w:t>inwestorów</w:t>
      </w:r>
      <w:r w:rsidR="00EE5160">
        <w:t xml:space="preserve"> </w:t>
      </w:r>
      <w:r w:rsidR="00EE5160" w:rsidRPr="00827444">
        <w:t>zwołuje</w:t>
      </w:r>
      <w:r w:rsidR="00EE5160">
        <w:t xml:space="preserve"> </w:t>
      </w:r>
      <w:r w:rsidR="00EE5160" w:rsidRPr="00827444">
        <w:t>towarzystwo</w:t>
      </w:r>
      <w:r w:rsidR="00EE5160">
        <w:t xml:space="preserve"> </w:t>
      </w:r>
      <w:r w:rsidR="00EE5160" w:rsidRPr="00827444">
        <w:t>zarządzające</w:t>
      </w:r>
      <w:r w:rsidR="00EE5160">
        <w:t xml:space="preserve"> </w:t>
      </w:r>
      <w:r w:rsidR="00EE5160" w:rsidRPr="00827444">
        <w:t>funduszem,</w:t>
      </w:r>
      <w:r w:rsidR="00C90664">
        <w:t xml:space="preserve"> </w:t>
      </w:r>
      <w:r w:rsidR="00C90664" w:rsidRPr="00827444">
        <w:t>a</w:t>
      </w:r>
      <w:r w:rsidR="00C90664">
        <w:t> </w:t>
      </w:r>
      <w:r w:rsidR="00C90664" w:rsidRPr="00827444">
        <w:t>w</w:t>
      </w:r>
      <w:r w:rsidR="00C90664">
        <w:t> </w:t>
      </w:r>
      <w:r w:rsidR="00EE5160" w:rsidRPr="00827444">
        <w:t>przypadku</w:t>
      </w:r>
      <w:r w:rsidR="00EE5160">
        <w:t xml:space="preserve"> </w:t>
      </w:r>
      <w:r w:rsidR="00EE5160" w:rsidRPr="00827444">
        <w:t>zawarcia</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4</w:t>
      </w:r>
      <w:r w:rsidR="00C90664">
        <w:t xml:space="preserve"> ust. </w:t>
      </w:r>
      <w:r w:rsidR="00EE5160" w:rsidRPr="00827444">
        <w:t>1b,</w:t>
      </w:r>
      <w:r w:rsidR="00EE5160">
        <w:t xml:space="preserve"> </w:t>
      </w:r>
      <w:r w:rsidR="00EE5160" w:rsidRPr="00827444">
        <w:t>jeżeli</w:t>
      </w:r>
      <w:r w:rsidR="00EE5160">
        <w:t xml:space="preserve"> </w:t>
      </w:r>
      <w:r w:rsidR="00EE5160" w:rsidRPr="00827444">
        <w:t>umowa</w:t>
      </w:r>
      <w:r w:rsidR="00EE5160">
        <w:t xml:space="preserve"> </w:t>
      </w:r>
      <w:r w:rsidR="00EE5160" w:rsidRPr="00827444">
        <w:t>ta</w:t>
      </w:r>
      <w:r w:rsidR="00EE5160">
        <w:t xml:space="preserve"> </w:t>
      </w:r>
      <w:r w:rsidR="00EE5160" w:rsidRPr="00827444">
        <w:t>tak</w:t>
      </w:r>
      <w:r w:rsidR="00EE5160">
        <w:t xml:space="preserve"> </w:t>
      </w:r>
      <w:r w:rsidR="00EE5160" w:rsidRPr="00827444">
        <w:t>stanowi</w:t>
      </w:r>
      <w:r w:rsidR="00EE5160">
        <w:t xml:space="preserve"> </w:t>
      </w:r>
      <w:r w:rsidR="00EE5160" w:rsidRPr="00827444">
        <w:t>–</w:t>
      </w:r>
      <w:r w:rsidR="00EE5160">
        <w:t xml:space="preserve"> </w:t>
      </w:r>
      <w:r w:rsidR="00EE5160" w:rsidRPr="00827444">
        <w:t>zarządzający</w:t>
      </w:r>
      <w:r w:rsidR="00C90664">
        <w:t xml:space="preserve"> </w:t>
      </w:r>
      <w:r w:rsidR="00C90664" w:rsidRPr="00827444">
        <w:t>z</w:t>
      </w:r>
      <w:r w:rsidR="00C90664">
        <w:t> </w:t>
      </w:r>
      <w:r w:rsidR="00EE5160" w:rsidRPr="00827444">
        <w:t>UE,</w:t>
      </w:r>
      <w:r w:rsidR="00EE5160">
        <w:t xml:space="preserve"> </w:t>
      </w:r>
      <w:r w:rsidR="00EE5160" w:rsidRPr="00827444">
        <w:t>ogłaszając</w:t>
      </w:r>
      <w:r w:rsidR="00C90664">
        <w:t xml:space="preserve"> </w:t>
      </w:r>
      <w:r w:rsidR="00C90664" w:rsidRPr="00827444">
        <w:t>o</w:t>
      </w:r>
      <w:r w:rsidR="00C90664">
        <w:t> </w:t>
      </w:r>
      <w:r w:rsidR="00EE5160" w:rsidRPr="00827444">
        <w:t>tym</w:t>
      </w:r>
      <w:r w:rsidR="00EE5160">
        <w:t xml:space="preserve"> </w:t>
      </w:r>
      <w:r w:rsidR="00EE5160" w:rsidRPr="00827444">
        <w:t>co</w:t>
      </w:r>
      <w:r w:rsidR="00EE5160">
        <w:t xml:space="preserve"> </w:t>
      </w:r>
      <w:r w:rsidR="00EE5160" w:rsidRPr="00827444">
        <w:t>najmniej</w:t>
      </w:r>
      <w:r w:rsidR="00EE5160">
        <w:t xml:space="preserve"> </w:t>
      </w:r>
      <w:r w:rsidR="00EE5160" w:rsidRPr="00827444">
        <w:t>na</w:t>
      </w:r>
      <w:r w:rsidR="00EE5160">
        <w:t xml:space="preserve"> </w:t>
      </w:r>
      <w:r w:rsidR="00EE5160" w:rsidRPr="00827444">
        <w:t>2</w:t>
      </w:r>
      <w:r w:rsidR="00C90664" w:rsidRPr="00827444">
        <w:t>1</w:t>
      </w:r>
      <w:r w:rsidR="00C90664">
        <w:t> </w:t>
      </w:r>
      <w:r w:rsidR="00EE5160" w:rsidRPr="00827444">
        <w:t>dni</w:t>
      </w:r>
      <w:r w:rsidR="00EE5160">
        <w:t xml:space="preserve"> </w:t>
      </w:r>
      <w:r w:rsidR="00EE5160" w:rsidRPr="00827444">
        <w:t>przed</w:t>
      </w:r>
      <w:r w:rsidR="00EE5160">
        <w:t xml:space="preserve"> </w:t>
      </w:r>
      <w:r w:rsidR="00EE5160" w:rsidRPr="00827444">
        <w:t>terminem</w:t>
      </w:r>
      <w:r w:rsidR="00EE5160">
        <w:t xml:space="preserve"> </w:t>
      </w:r>
      <w:r w:rsidR="00EE5160" w:rsidRPr="00827444">
        <w:t>zgromadzenia.</w:t>
      </w:r>
      <w:r>
        <w:t>”</w:t>
      </w:r>
      <w:r w:rsidR="00EE5160" w:rsidRPr="00827444">
        <w:t>,</w:t>
      </w:r>
    </w:p>
    <w:p w:rsidR="00EE5160" w:rsidRPr="00EE5160" w:rsidRDefault="00EE5160" w:rsidP="00AB039E">
      <w:pPr>
        <w:pStyle w:val="LITlitera"/>
        <w:keepNext/>
      </w:pPr>
      <w:r w:rsidRPr="000B4D7D">
        <w:t>b</w:t>
      </w:r>
      <w:r w:rsidRPr="00EE5160">
        <w:t>)</w:t>
      </w:r>
      <w:r w:rsidRPr="00EE5160">
        <w:tab/>
        <w:t xml:space="preserve">ust. </w:t>
      </w:r>
      <w:r w:rsidR="00C90664" w:rsidRPr="00EE5160">
        <w:t>3</w:t>
      </w:r>
      <w:r w:rsidR="00C90664">
        <w:t xml:space="preserve"> i </w:t>
      </w:r>
      <w:r w:rsidR="00C90664" w:rsidRPr="00EE5160">
        <w:t>4</w:t>
      </w:r>
      <w:r w:rsidR="00C90664">
        <w:t> </w:t>
      </w:r>
      <w:r w:rsidRPr="00EE5160">
        <w:t>otrzymują brzmienie:</w:t>
      </w:r>
    </w:p>
    <w:p w:rsidR="00EE5160" w:rsidRPr="00827444" w:rsidRDefault="00AB039E" w:rsidP="00EE5160">
      <w:pPr>
        <w:pStyle w:val="ZLITUSTzmustliter"/>
      </w:pPr>
      <w:r>
        <w:t>„</w:t>
      </w:r>
      <w:r w:rsidR="00EE5160" w:rsidRPr="000B4D7D">
        <w:t>3.</w:t>
      </w:r>
      <w:r w:rsidR="00C90664">
        <w:t> </w:t>
      </w:r>
      <w:r w:rsidR="00EE5160" w:rsidRPr="000B4D7D">
        <w:t>Uczestnicy funduszu posiadający co najmniej 10% wyemitowanych przez fundusz certyfikatów inw</w:t>
      </w:r>
      <w:r w:rsidR="00EE5160" w:rsidRPr="000B4D7D">
        <w:t>e</w:t>
      </w:r>
      <w:r w:rsidR="00EE5160" w:rsidRPr="000B4D7D">
        <w:t>stycyjnych mogą domagać się zwołania zgromadzenia inwestorów, składając takie żądanie na piśmie zarządowi towarzystwa,</w:t>
      </w:r>
      <w:r w:rsidR="00C90664" w:rsidRPr="000B4D7D">
        <w:t xml:space="preserve"> a</w:t>
      </w:r>
      <w:r w:rsidR="00C90664">
        <w:t> </w:t>
      </w:r>
      <w:r w:rsidR="00C90664" w:rsidRPr="000B4D7D">
        <w:t>w</w:t>
      </w:r>
      <w:r w:rsidR="00C90664">
        <w:t> </w:t>
      </w:r>
      <w:r w:rsidR="00EE5160" w:rsidRPr="000B4D7D">
        <w:t>przypadku zawarcia umowy,</w:t>
      </w:r>
      <w:r w:rsidR="00C90664" w:rsidRPr="000B4D7D">
        <w:t xml:space="preserve"> o</w:t>
      </w:r>
      <w:r w:rsidR="00C90664">
        <w:t> </w:t>
      </w:r>
      <w:r w:rsidR="00EE5160" w:rsidRPr="000B4D7D">
        <w:t>której mowa</w:t>
      </w:r>
      <w:r w:rsidR="00C90664" w:rsidRPr="000B4D7D">
        <w:t xml:space="preserve"> w</w:t>
      </w:r>
      <w:r w:rsidR="00C90664">
        <w:t> art. </w:t>
      </w:r>
      <w:r w:rsidR="00C90664" w:rsidRPr="000B4D7D">
        <w:t>4</w:t>
      </w:r>
      <w:r w:rsidR="00C90664">
        <w:t xml:space="preserve"> ust. </w:t>
      </w:r>
      <w:r w:rsidR="00EE5160" w:rsidRPr="000B4D7D">
        <w:t>1b, jeżeli umowa ta tak stanowi – z</w:t>
      </w:r>
      <w:r w:rsidR="00EE5160" w:rsidRPr="000B4D7D">
        <w:t>a</w:t>
      </w:r>
      <w:r w:rsidR="00EE5160" w:rsidRPr="000B4D7D">
        <w:t>rządzającemu</w:t>
      </w:r>
      <w:r w:rsidR="00C90664" w:rsidRPr="000B4D7D">
        <w:t xml:space="preserve"> z</w:t>
      </w:r>
      <w:r w:rsidR="00C90664">
        <w:t> </w:t>
      </w:r>
      <w:r w:rsidR="00EE5160" w:rsidRPr="000B4D7D">
        <w:t>UE.</w:t>
      </w:r>
    </w:p>
    <w:p w:rsidR="00EE5160" w:rsidRPr="00827444" w:rsidRDefault="00EE5160" w:rsidP="00EE5160">
      <w:pPr>
        <w:pStyle w:val="ZLITUSTzmustliter"/>
      </w:pPr>
      <w:r w:rsidRPr="00827444">
        <w:t>4.</w:t>
      </w:r>
      <w:r w:rsidR="00C90664">
        <w:t> </w:t>
      </w:r>
      <w:r w:rsidRPr="00827444">
        <w:t>Jeżeli</w:t>
      </w:r>
      <w:r>
        <w:t xml:space="preserve"> </w:t>
      </w:r>
      <w:r w:rsidRPr="00827444">
        <w:t>towarzystwo</w:t>
      </w:r>
      <w:r>
        <w:t xml:space="preserve"> </w:t>
      </w:r>
      <w:r w:rsidRPr="00827444">
        <w:t>albo</w:t>
      </w:r>
      <w:r>
        <w:t xml:space="preserve"> </w:t>
      </w:r>
      <w:r w:rsidRPr="00827444">
        <w:t>zarządzający</w:t>
      </w:r>
      <w:r w:rsidR="00C90664">
        <w:t xml:space="preserve"> </w:t>
      </w:r>
      <w:r w:rsidR="00C90664" w:rsidRPr="00827444">
        <w:t>z</w:t>
      </w:r>
      <w:r w:rsidR="00C90664">
        <w:t> </w:t>
      </w:r>
      <w:r w:rsidRPr="00827444">
        <w:t>UE</w:t>
      </w:r>
      <w:r>
        <w:t xml:space="preserve"> </w:t>
      </w:r>
      <w:r w:rsidRPr="00827444">
        <w:t>nie</w:t>
      </w:r>
      <w:r>
        <w:t xml:space="preserve"> </w:t>
      </w:r>
      <w:r w:rsidRPr="00827444">
        <w:t>zwoła</w:t>
      </w:r>
      <w:r>
        <w:t xml:space="preserve"> </w:t>
      </w:r>
      <w:r w:rsidRPr="00827444">
        <w:t>zgromadzenia</w:t>
      </w:r>
      <w:r w:rsidR="00C90664">
        <w:t xml:space="preserve"> </w:t>
      </w:r>
      <w:r w:rsidR="00C90664" w:rsidRPr="00827444">
        <w:t>w</w:t>
      </w:r>
      <w:r w:rsidR="00C90664">
        <w:t> </w:t>
      </w:r>
      <w:r w:rsidRPr="00827444">
        <w:t>terminie</w:t>
      </w:r>
      <w:r>
        <w:t xml:space="preserve"> </w:t>
      </w:r>
      <w:r w:rsidRPr="00827444">
        <w:t>1</w:t>
      </w:r>
      <w:r w:rsidR="00C90664" w:rsidRPr="00827444">
        <w:t>4</w:t>
      </w:r>
      <w:r w:rsidR="00C90664">
        <w:t> </w:t>
      </w:r>
      <w:r w:rsidRPr="00827444">
        <w:t>dni</w:t>
      </w:r>
      <w:r>
        <w:t xml:space="preserve"> </w:t>
      </w:r>
      <w:r w:rsidRPr="00827444">
        <w:t>od</w:t>
      </w:r>
      <w:r>
        <w:t xml:space="preserve"> </w:t>
      </w:r>
      <w:r w:rsidRPr="00827444">
        <w:t>dnia</w:t>
      </w:r>
      <w:r>
        <w:t xml:space="preserve"> </w:t>
      </w:r>
      <w:r w:rsidRPr="00827444">
        <w:t>zgłosz</w:t>
      </w:r>
      <w:r w:rsidRPr="00827444">
        <w:t>e</w:t>
      </w:r>
      <w:r w:rsidRPr="00827444">
        <w:t>nia</w:t>
      </w:r>
      <w:r>
        <w:t xml:space="preserve"> </w:t>
      </w:r>
      <w:r w:rsidRPr="00827444">
        <w:t>żądania,</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3,</w:t>
      </w:r>
      <w:r>
        <w:t xml:space="preserve"> </w:t>
      </w:r>
      <w:r w:rsidRPr="00827444">
        <w:t>sąd</w:t>
      </w:r>
      <w:r>
        <w:t xml:space="preserve"> </w:t>
      </w:r>
      <w:r w:rsidRPr="00827444">
        <w:t>rejestrowy</w:t>
      </w:r>
      <w:r>
        <w:t xml:space="preserve"> </w:t>
      </w:r>
      <w:r w:rsidRPr="00827444">
        <w:t>może</w:t>
      </w:r>
      <w:r>
        <w:t xml:space="preserve"> </w:t>
      </w:r>
      <w:r w:rsidRPr="00827444">
        <w:t>upoważnić</w:t>
      </w:r>
      <w:r>
        <w:t xml:space="preserve"> </w:t>
      </w:r>
      <w:r w:rsidRPr="00827444">
        <w:t>do</w:t>
      </w:r>
      <w:r>
        <w:t xml:space="preserve"> </w:t>
      </w:r>
      <w:r w:rsidRPr="00827444">
        <w:t>zwołania</w:t>
      </w:r>
      <w:r>
        <w:t xml:space="preserve"> </w:t>
      </w:r>
      <w:r w:rsidRPr="00827444">
        <w:t>zgromadzenia,</w:t>
      </w:r>
      <w:r>
        <w:t xml:space="preserve"> </w:t>
      </w:r>
      <w:r w:rsidRPr="00827444">
        <w:t>na</w:t>
      </w:r>
      <w:r>
        <w:t xml:space="preserve"> </w:t>
      </w:r>
      <w:r w:rsidRPr="00827444">
        <w:t>koszt</w:t>
      </w:r>
      <w:r>
        <w:t xml:space="preserve"> </w:t>
      </w:r>
      <w:r w:rsidRPr="00827444">
        <w:t>o</w:t>
      </w:r>
      <w:r w:rsidRPr="00827444">
        <w:t>d</w:t>
      </w:r>
      <w:r w:rsidRPr="00827444">
        <w:t>powiednio</w:t>
      </w:r>
      <w:r>
        <w:t xml:space="preserve"> </w:t>
      </w:r>
      <w:r w:rsidRPr="00827444">
        <w:t>towarzystwa</w:t>
      </w:r>
      <w:r>
        <w:t xml:space="preserve"> </w:t>
      </w:r>
      <w:r w:rsidRPr="00827444">
        <w:t>albo</w:t>
      </w:r>
      <w:r>
        <w:t xml:space="preserve"> </w:t>
      </w:r>
      <w:r w:rsidRPr="00827444">
        <w:t>zarządzającego</w:t>
      </w:r>
      <w:r w:rsidR="00C90664">
        <w:t xml:space="preserve"> </w:t>
      </w:r>
      <w:r w:rsidR="00C90664" w:rsidRPr="00827444">
        <w:t>z</w:t>
      </w:r>
      <w:r w:rsidR="00C90664">
        <w:t> </w:t>
      </w:r>
      <w:r w:rsidRPr="00827444">
        <w:t>UE,</w:t>
      </w:r>
      <w:r>
        <w:t xml:space="preserve"> </w:t>
      </w:r>
      <w:r w:rsidRPr="00827444">
        <w:t>uczestników</w:t>
      </w:r>
      <w:r>
        <w:t xml:space="preserve"> </w:t>
      </w:r>
      <w:r w:rsidRPr="00827444">
        <w:t>występujących</w:t>
      </w:r>
      <w:r w:rsidR="00C90664">
        <w:t xml:space="preserve"> </w:t>
      </w:r>
      <w:r w:rsidR="00C90664" w:rsidRPr="00827444">
        <w:t>z</w:t>
      </w:r>
      <w:r w:rsidR="00C90664">
        <w:t> </w:t>
      </w:r>
      <w:r w:rsidRPr="00827444">
        <w:t>tym</w:t>
      </w:r>
      <w:r>
        <w:t xml:space="preserve"> </w:t>
      </w:r>
      <w:r w:rsidRPr="00827444">
        <w:t>żądaniem.</w:t>
      </w:r>
      <w:r w:rsidR="00AB039E">
        <w:t>”</w:t>
      </w:r>
      <w:r w:rsidRPr="00827444">
        <w:t>;</w:t>
      </w:r>
    </w:p>
    <w:p w:rsidR="00EE5160" w:rsidRPr="00EE5160" w:rsidRDefault="00EE5160" w:rsidP="00AB039E">
      <w:pPr>
        <w:pStyle w:val="PKTpunkt"/>
        <w:keepNext/>
      </w:pPr>
      <w:r w:rsidRPr="00827444">
        <w:t>7</w:t>
      </w:r>
      <w:r w:rsidRPr="00EE5160">
        <w:t>2)</w:t>
      </w:r>
      <w:r w:rsidRPr="00EE5160">
        <w:tab/>
        <w:t>w</w:t>
      </w:r>
      <w:r w:rsidR="00C90664">
        <w:t xml:space="preserve"> art. </w:t>
      </w:r>
      <w:r w:rsidRPr="00EE5160">
        <w:t>143:</w:t>
      </w:r>
    </w:p>
    <w:p w:rsidR="00EE5160" w:rsidRPr="00EE5160" w:rsidRDefault="00EE5160" w:rsidP="00AB039E">
      <w:pPr>
        <w:pStyle w:val="LITlitera"/>
        <w:keepNext/>
      </w:pPr>
      <w:r w:rsidRPr="00827444">
        <w:t>a)</w:t>
      </w:r>
      <w:r w:rsidRPr="00827444">
        <w:tab/>
        <w:t>po</w:t>
      </w:r>
      <w:r w:rsidR="00C90664">
        <w:t xml:space="preserve"> ust. </w:t>
      </w:r>
      <w:r w:rsidR="00C90664" w:rsidRPr="00EE5160">
        <w:t>1</w:t>
      </w:r>
      <w:r w:rsidR="00C90664">
        <w:t> </w:t>
      </w:r>
      <w:r w:rsidRPr="00EE5160">
        <w:t>dodaje się</w:t>
      </w:r>
      <w:r w:rsidR="00C90664">
        <w:t xml:space="preserve"> ust. </w:t>
      </w:r>
      <w:r w:rsidRPr="00EE5160">
        <w:t>1a</w:t>
      </w:r>
      <w:r w:rsidR="00C90664" w:rsidRPr="00EE5160">
        <w:t xml:space="preserve"> w</w:t>
      </w:r>
      <w:r w:rsidR="00C90664">
        <w:t> </w:t>
      </w:r>
      <w:r w:rsidRPr="00EE5160">
        <w:t>brzmieniu:</w:t>
      </w:r>
    </w:p>
    <w:p w:rsidR="00EE5160" w:rsidRPr="00EE5160" w:rsidRDefault="00AB039E" w:rsidP="00AB039E">
      <w:pPr>
        <w:pStyle w:val="ZLITUSTzmustliter"/>
        <w:keepNext/>
      </w:pPr>
      <w:r>
        <w:t>„</w:t>
      </w:r>
      <w:r w:rsidR="00EE5160" w:rsidRPr="00EE5160">
        <w:t>1a.</w:t>
      </w:r>
      <w:r w:rsidR="00C90664">
        <w:t> </w:t>
      </w:r>
      <w:r w:rsidR="00C90664" w:rsidRPr="00EE5160">
        <w:t>W</w:t>
      </w:r>
      <w:r w:rsidR="00C90664">
        <w:t> </w:t>
      </w:r>
      <w:r w:rsidR="00EE5160" w:rsidRPr="00EE5160">
        <w:t>przypadku zawarcia umowy,</w:t>
      </w:r>
      <w:r w:rsidR="00C90664" w:rsidRPr="00EE5160">
        <w:t xml:space="preserve"> o</w:t>
      </w:r>
      <w:r w:rsidR="00C90664">
        <w:t> </w:t>
      </w:r>
      <w:r w:rsidR="00EE5160" w:rsidRPr="00EE5160">
        <w:t>której mowa</w:t>
      </w:r>
      <w:r w:rsidR="00C90664" w:rsidRPr="00EE5160">
        <w:t xml:space="preserve"> w</w:t>
      </w:r>
      <w:r w:rsidR="00C90664">
        <w:t> art. </w:t>
      </w:r>
      <w:r w:rsidR="00C90664" w:rsidRPr="00EE5160">
        <w:t>4</w:t>
      </w:r>
      <w:r w:rsidR="00C90664">
        <w:t xml:space="preserve"> ust. </w:t>
      </w:r>
      <w:r w:rsidR="00EE5160" w:rsidRPr="00EE5160">
        <w:t>1b, jeżeli umowa ta tak stanowi:</w:t>
      </w:r>
    </w:p>
    <w:p w:rsidR="00EE5160" w:rsidRPr="00827444" w:rsidRDefault="00EE5160" w:rsidP="00EE5160">
      <w:pPr>
        <w:pStyle w:val="ZLITPKTzmpktliter"/>
      </w:pPr>
      <w:r w:rsidRPr="00827444">
        <w:t>1)</w:t>
      </w:r>
      <w:r w:rsidRPr="00827444">
        <w:tab/>
        <w:t>zaświadczenie</w:t>
      </w:r>
      <w:r>
        <w:t xml:space="preserve"> </w:t>
      </w:r>
      <w:r w:rsidRPr="00827444">
        <w:t>lub</w:t>
      </w:r>
      <w:r>
        <w:t xml:space="preserve"> </w:t>
      </w:r>
      <w:r w:rsidRPr="00827444">
        <w:t>oświadczenie,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1,</w:t>
      </w:r>
      <w:r>
        <w:t xml:space="preserve"> </w:t>
      </w:r>
      <w:r w:rsidRPr="00827444">
        <w:t>składa</w:t>
      </w:r>
      <w:r>
        <w:t xml:space="preserve"> </w:t>
      </w:r>
      <w:r w:rsidRPr="00827444">
        <w:t>się</w:t>
      </w:r>
      <w:r>
        <w:t xml:space="preserve"> </w:t>
      </w:r>
      <w:r w:rsidRPr="00827444">
        <w:t>zarządzającemu</w:t>
      </w:r>
      <w:r w:rsidR="00C90664">
        <w:t xml:space="preserve"> </w:t>
      </w:r>
      <w:r w:rsidR="00C90664" w:rsidRPr="00827444">
        <w:t>z</w:t>
      </w:r>
      <w:r w:rsidR="00C90664">
        <w:t> </w:t>
      </w:r>
      <w:r w:rsidRPr="00827444">
        <w:t>UE;</w:t>
      </w:r>
    </w:p>
    <w:p w:rsidR="00EE5160" w:rsidRPr="00827444" w:rsidRDefault="00EE5160" w:rsidP="00EE5160">
      <w:pPr>
        <w:pStyle w:val="ZLITPKTzmpktliter"/>
      </w:pPr>
      <w:r w:rsidRPr="00827444">
        <w:t>2)</w:t>
      </w:r>
      <w:r w:rsidRPr="00827444">
        <w:tab/>
        <w:t>zamiar,</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00C90664" w:rsidRPr="00827444">
        <w:t>1</w:t>
      </w:r>
      <w:r w:rsidR="00C90664">
        <w:t xml:space="preserve"> pkt </w:t>
      </w:r>
      <w:r w:rsidR="00C90664" w:rsidRPr="00827444">
        <w:t>3</w:t>
      </w:r>
      <w:r w:rsidR="00C90664">
        <w:t xml:space="preserve"> lit. </w:t>
      </w:r>
      <w:r w:rsidRPr="00827444">
        <w:t>b,</w:t>
      </w:r>
      <w:r>
        <w:t xml:space="preserve"> </w:t>
      </w:r>
      <w:r w:rsidRPr="00827444">
        <w:t>zgłasza</w:t>
      </w:r>
      <w:r>
        <w:t xml:space="preserve"> </w:t>
      </w:r>
      <w:r w:rsidRPr="00827444">
        <w:t>się</w:t>
      </w:r>
      <w:r>
        <w:t xml:space="preserve"> </w:t>
      </w:r>
      <w:r w:rsidRPr="00827444">
        <w:t>zarządzającemu</w:t>
      </w:r>
      <w:r w:rsidR="00C90664">
        <w:t xml:space="preserve"> </w:t>
      </w:r>
      <w:r w:rsidR="00C90664" w:rsidRPr="00827444">
        <w:t>z</w:t>
      </w:r>
      <w:r w:rsidR="00C90664">
        <w:t> </w:t>
      </w:r>
      <w:r w:rsidRPr="00827444">
        <w:t>UE,</w:t>
      </w:r>
      <w:r>
        <w:t xml:space="preserve"> </w:t>
      </w:r>
      <w:r w:rsidRPr="00827444">
        <w:t>jeżeli</w:t>
      </w:r>
      <w:r>
        <w:t xml:space="preserve"> </w:t>
      </w:r>
      <w:r w:rsidRPr="00827444">
        <w:t>prowadzi</w:t>
      </w:r>
      <w:r>
        <w:t xml:space="preserve"> </w:t>
      </w:r>
      <w:r w:rsidRPr="00827444">
        <w:t>on</w:t>
      </w:r>
      <w:r>
        <w:t xml:space="preserve"> </w:t>
      </w:r>
      <w:r w:rsidRPr="00827444">
        <w:t>ewide</w:t>
      </w:r>
      <w:r w:rsidRPr="00827444">
        <w:t>n</w:t>
      </w:r>
      <w:r w:rsidRPr="00827444">
        <w:t>cję</w:t>
      </w:r>
      <w:r>
        <w:t xml:space="preserve"> </w:t>
      </w:r>
      <w:r w:rsidRPr="00827444">
        <w:t>uczestników</w:t>
      </w:r>
      <w:r>
        <w:t xml:space="preserve"> </w:t>
      </w:r>
      <w:r w:rsidRPr="00827444">
        <w:t>funduszu.</w:t>
      </w:r>
      <w:r w:rsidR="00AB039E">
        <w:t>”</w:t>
      </w:r>
      <w:r w:rsidRPr="00827444">
        <w:t>,</w:t>
      </w:r>
    </w:p>
    <w:p w:rsidR="00EE5160" w:rsidRPr="00EE5160" w:rsidRDefault="00EE5160" w:rsidP="00AB039E">
      <w:pPr>
        <w:pStyle w:val="LITlitera"/>
        <w:keepNext/>
      </w:pPr>
      <w:r w:rsidRPr="00827444">
        <w:t>b)</w:t>
      </w:r>
      <w:r w:rsidRPr="00827444">
        <w:tab/>
        <w:t>ust.</w:t>
      </w:r>
      <w:r w:rsidRPr="00EE5160">
        <w:t xml:space="preserve"> </w:t>
      </w:r>
      <w:r w:rsidR="00C90664" w:rsidRPr="00EE5160">
        <w:t>4</w:t>
      </w:r>
      <w:r w:rsidR="00C90664">
        <w:t> </w:t>
      </w:r>
      <w:r w:rsidRPr="00EE5160">
        <w:t>otrzymuje brzmienie:</w:t>
      </w:r>
    </w:p>
    <w:p w:rsidR="00EE5160" w:rsidRPr="00827444" w:rsidRDefault="00AB039E" w:rsidP="00EE5160">
      <w:pPr>
        <w:pStyle w:val="ZLITUSTzmustliter"/>
      </w:pPr>
      <w:r>
        <w:t>„</w:t>
      </w:r>
      <w:r w:rsidR="00EE5160" w:rsidRPr="00827444">
        <w:t>4.</w:t>
      </w:r>
      <w:r w:rsidR="00C90664">
        <w:t> </w:t>
      </w:r>
      <w:r w:rsidR="00C90664" w:rsidRPr="00827444">
        <w:t>W</w:t>
      </w:r>
      <w:r w:rsidR="00C90664">
        <w:t> </w:t>
      </w:r>
      <w:r w:rsidR="00EE5160" w:rsidRPr="00827444">
        <w:t>przypadku,</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C90664" w:rsidRPr="00827444">
        <w:t>1</w:t>
      </w:r>
      <w:r w:rsidR="00C90664">
        <w:t xml:space="preserve"> pkt </w:t>
      </w:r>
      <w:r w:rsidR="00C90664" w:rsidRPr="00827444">
        <w:t>3</w:t>
      </w:r>
      <w:r w:rsidR="00C90664">
        <w:t xml:space="preserve"> lit. </w:t>
      </w:r>
      <w:r w:rsidR="00EE5160" w:rsidRPr="00827444">
        <w:t>b,</w:t>
      </w:r>
      <w:r w:rsidR="00EE5160">
        <w:t xml:space="preserve"> </w:t>
      </w:r>
      <w:r w:rsidR="00EE5160" w:rsidRPr="00827444">
        <w:t>odpowiednio</w:t>
      </w:r>
      <w:r w:rsidR="00EE5160">
        <w:t xml:space="preserve"> </w:t>
      </w:r>
      <w:r w:rsidR="00EE5160" w:rsidRPr="00827444">
        <w:t>towarzystwo</w:t>
      </w:r>
      <w:r w:rsidR="00EE5160">
        <w:t xml:space="preserve"> </w:t>
      </w:r>
      <w:r w:rsidR="00EE5160" w:rsidRPr="00827444">
        <w:t>albo</w:t>
      </w:r>
      <w:r w:rsidR="00EE5160">
        <w:t xml:space="preserve"> </w:t>
      </w:r>
      <w:r w:rsidR="00EE5160" w:rsidRPr="00827444">
        <w:t>zarządzający</w:t>
      </w:r>
      <w:r w:rsidR="00C90664">
        <w:t xml:space="preserve"> </w:t>
      </w:r>
      <w:r w:rsidR="00C90664" w:rsidRPr="00827444">
        <w:t>z</w:t>
      </w:r>
      <w:r w:rsidR="00C90664">
        <w:t> </w:t>
      </w:r>
      <w:r w:rsidR="00EE5160" w:rsidRPr="00827444">
        <w:t>UE</w:t>
      </w:r>
      <w:r w:rsidR="00EE5160">
        <w:t xml:space="preserve"> </w:t>
      </w:r>
      <w:r w:rsidR="00EE5160" w:rsidRPr="00827444">
        <w:t>blokuje</w:t>
      </w:r>
      <w:r w:rsidR="00EE5160">
        <w:t xml:space="preserve"> </w:t>
      </w:r>
      <w:r w:rsidR="00EE5160" w:rsidRPr="00827444">
        <w:t>certyfikaty</w:t>
      </w:r>
      <w:r w:rsidR="00EE5160">
        <w:t xml:space="preserve"> </w:t>
      </w:r>
      <w:r w:rsidR="00EE5160" w:rsidRPr="00827444">
        <w:t>inwestycyjne</w:t>
      </w:r>
      <w:r w:rsidR="00EE5160">
        <w:t xml:space="preserve"> </w:t>
      </w:r>
      <w:r w:rsidR="00EE5160" w:rsidRPr="00827444">
        <w:t>uczestnika</w:t>
      </w:r>
      <w:r w:rsidR="00C90664">
        <w:t xml:space="preserve"> </w:t>
      </w:r>
      <w:r w:rsidR="00C90664" w:rsidRPr="00827444">
        <w:t>w</w:t>
      </w:r>
      <w:r w:rsidR="00C90664">
        <w:t> </w:t>
      </w:r>
      <w:r w:rsidR="00EE5160" w:rsidRPr="00827444">
        <w:t>ewidencji</w:t>
      </w:r>
      <w:r w:rsidR="00EE5160">
        <w:t xml:space="preserve"> </w:t>
      </w:r>
      <w:r w:rsidR="00EE5160" w:rsidRPr="00827444">
        <w:t>uczestników</w:t>
      </w:r>
      <w:r w:rsidR="00EE5160">
        <w:t xml:space="preserve"> </w:t>
      </w:r>
      <w:r w:rsidR="00EE5160" w:rsidRPr="00827444">
        <w:t>funduszu</w:t>
      </w:r>
      <w:r w:rsidR="00EE5160">
        <w:t xml:space="preserve"> </w:t>
      </w:r>
      <w:r w:rsidR="00EE5160" w:rsidRPr="00827444">
        <w:t>do</w:t>
      </w:r>
      <w:r w:rsidR="00EE5160">
        <w:t xml:space="preserve"> </w:t>
      </w:r>
      <w:r w:rsidR="00EE5160" w:rsidRPr="00827444">
        <w:t>czasu</w:t>
      </w:r>
      <w:r w:rsidR="00EE5160">
        <w:t xml:space="preserve"> </w:t>
      </w:r>
      <w:r w:rsidR="00EE5160" w:rsidRPr="00827444">
        <w:t>zakończenia</w:t>
      </w:r>
      <w:r w:rsidR="00EE5160">
        <w:t xml:space="preserve"> </w:t>
      </w:r>
      <w:r w:rsidR="00EE5160" w:rsidRPr="00827444">
        <w:t>zgrom</w:t>
      </w:r>
      <w:r w:rsidR="00EE5160" w:rsidRPr="00827444">
        <w:t>a</w:t>
      </w:r>
      <w:r w:rsidR="00EE5160" w:rsidRPr="00827444">
        <w:t>dzenia</w:t>
      </w:r>
      <w:r w:rsidR="00EE5160">
        <w:t xml:space="preserve"> </w:t>
      </w:r>
      <w:r w:rsidR="00EE5160" w:rsidRPr="00827444">
        <w:t>inwestorów.</w:t>
      </w:r>
      <w:r>
        <w:t>”</w:t>
      </w:r>
      <w:r w:rsidR="00EE5160" w:rsidRPr="00827444">
        <w:t>;</w:t>
      </w:r>
    </w:p>
    <w:p w:rsidR="00EE5160" w:rsidRPr="00EE5160" w:rsidRDefault="00EE5160" w:rsidP="00AB039E">
      <w:pPr>
        <w:pStyle w:val="PKTpunkt"/>
        <w:keepNext/>
      </w:pPr>
      <w:r w:rsidRPr="00827444">
        <w:t>7</w:t>
      </w:r>
      <w:r w:rsidRPr="00EE5160">
        <w:t>3)</w:t>
      </w:r>
      <w:r w:rsidRPr="00EE5160">
        <w:tab/>
        <w:t>w</w:t>
      </w:r>
      <w:r w:rsidR="00C90664">
        <w:t xml:space="preserve"> art. </w:t>
      </w:r>
      <w:r w:rsidRPr="00EE5160">
        <w:t>144:</w:t>
      </w:r>
    </w:p>
    <w:p w:rsidR="00EE5160" w:rsidRPr="00EE5160" w:rsidRDefault="00EE5160" w:rsidP="00AB039E">
      <w:pPr>
        <w:pStyle w:val="LITlitera"/>
        <w:keepNext/>
      </w:pPr>
      <w:r w:rsidRPr="00827444">
        <w:t>a)</w:t>
      </w:r>
      <w:r w:rsidRPr="00827444">
        <w:tab/>
        <w:t>w</w:t>
      </w:r>
      <w:r w:rsidR="00C90664">
        <w:t xml:space="preserve"> ust. </w:t>
      </w:r>
      <w:r w:rsidR="00C90664" w:rsidRPr="00EE5160">
        <w:t>2</w:t>
      </w:r>
      <w:r w:rsidR="00C90664">
        <w:t> </w:t>
      </w:r>
      <w:r w:rsidRPr="00EE5160">
        <w:t>część wspólna otrzymuje brzmienie:</w:t>
      </w:r>
    </w:p>
    <w:p w:rsidR="00EE5160" w:rsidRPr="00827444" w:rsidRDefault="00AB039E" w:rsidP="00EE5160">
      <w:pPr>
        <w:pStyle w:val="ZLITCZWSPLITzmczciwsplitliter"/>
      </w:pPr>
      <w:r>
        <w:t>„</w:t>
      </w:r>
      <w:r w:rsidR="00EE5160" w:rsidRPr="00827444">
        <w:t>–</w:t>
      </w:r>
      <w:r w:rsidR="00C90664">
        <w:t> </w:t>
      </w:r>
      <w:r w:rsidR="00EE5160" w:rsidRPr="00827444">
        <w:t>może</w:t>
      </w:r>
      <w:r w:rsidR="00EE5160">
        <w:t xml:space="preserve"> </w:t>
      </w:r>
      <w:r w:rsidR="00EE5160" w:rsidRPr="00827444">
        <w:t>przewidywać,</w:t>
      </w:r>
      <w:r w:rsidR="00EE5160">
        <w:t xml:space="preserve"> </w:t>
      </w:r>
      <w:r w:rsidR="00EE5160" w:rsidRPr="00827444">
        <w:t>że</w:t>
      </w:r>
      <w:r w:rsidR="00C90664">
        <w:t xml:space="preserve"> </w:t>
      </w:r>
      <w:r w:rsidR="00C90664" w:rsidRPr="00827444">
        <w:t>w</w:t>
      </w:r>
      <w:r w:rsidR="00C90664">
        <w:t> </w:t>
      </w:r>
      <w:r w:rsidR="00EE5160" w:rsidRPr="00827444">
        <w:t>przypadku,</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EE5160" w:rsidRPr="00827444">
        <w:t>1,</w:t>
      </w:r>
      <w:r w:rsidR="00EE5160">
        <w:t xml:space="preserve"> </w:t>
      </w:r>
      <w:r w:rsidR="00EE5160" w:rsidRPr="00827444">
        <w:t>towarzystwo</w:t>
      </w:r>
      <w:r w:rsidR="00EE5160">
        <w:t xml:space="preserve"> </w:t>
      </w:r>
      <w:r w:rsidR="00EE5160" w:rsidRPr="00827444">
        <w:t>zarządzające</w:t>
      </w:r>
      <w:r w:rsidR="00EE5160">
        <w:t xml:space="preserve"> </w:t>
      </w:r>
      <w:r w:rsidR="00EE5160" w:rsidRPr="00827444">
        <w:t>tym</w:t>
      </w:r>
      <w:r w:rsidR="00EE5160">
        <w:t xml:space="preserve"> </w:t>
      </w:r>
      <w:r w:rsidR="00EE5160" w:rsidRPr="00827444">
        <w:t>funduszem,</w:t>
      </w:r>
      <w:r w:rsidR="00C90664">
        <w:t xml:space="preserve"> </w:t>
      </w:r>
      <w:r w:rsidR="00C90664" w:rsidRPr="00827444">
        <w:t>a</w:t>
      </w:r>
      <w:r w:rsidR="00C90664">
        <w:t> </w:t>
      </w:r>
      <w:r w:rsidR="00C90664" w:rsidRPr="00827444">
        <w:t>w</w:t>
      </w:r>
      <w:r w:rsidR="00C90664">
        <w:t> </w:t>
      </w:r>
      <w:r w:rsidR="00EE5160" w:rsidRPr="00827444">
        <w:t>przypadku</w:t>
      </w:r>
      <w:r w:rsidR="00EE5160">
        <w:t xml:space="preserve"> </w:t>
      </w:r>
      <w:r w:rsidR="00EE5160" w:rsidRPr="00827444">
        <w:t>zawarcia</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4</w:t>
      </w:r>
      <w:r w:rsidR="00C90664">
        <w:t xml:space="preserve"> ust. </w:t>
      </w:r>
      <w:r w:rsidR="00EE5160" w:rsidRPr="00827444">
        <w:t>1b</w:t>
      </w:r>
      <w:r w:rsidR="00EE5160">
        <w:t xml:space="preserve"> </w:t>
      </w:r>
      <w:r w:rsidR="00EE5160" w:rsidRPr="00827444">
        <w:t>–</w:t>
      </w:r>
      <w:r w:rsidR="00EE5160">
        <w:t xml:space="preserve"> </w:t>
      </w:r>
      <w:r w:rsidR="00EE5160" w:rsidRPr="00827444">
        <w:t>również</w:t>
      </w:r>
      <w:r w:rsidR="00EE5160">
        <w:t xml:space="preserve"> </w:t>
      </w:r>
      <w:r w:rsidR="00EE5160" w:rsidRPr="00827444">
        <w:t>zarządzający</w:t>
      </w:r>
      <w:r w:rsidR="00C90664">
        <w:t xml:space="preserve"> </w:t>
      </w:r>
      <w:r w:rsidR="00C90664" w:rsidRPr="00827444">
        <w:t>z</w:t>
      </w:r>
      <w:r w:rsidR="00C90664">
        <w:t> </w:t>
      </w:r>
      <w:r w:rsidR="00EE5160" w:rsidRPr="00827444">
        <w:t>UE,</w:t>
      </w:r>
      <w:r w:rsidR="00EE5160">
        <w:t xml:space="preserve"> </w:t>
      </w:r>
      <w:r w:rsidR="00EE5160" w:rsidRPr="00827444">
        <w:t>będą</w:t>
      </w:r>
      <w:r w:rsidR="00EE5160">
        <w:t xml:space="preserve"> </w:t>
      </w:r>
      <w:r w:rsidR="00EE5160" w:rsidRPr="00827444">
        <w:t>uprawnieni</w:t>
      </w:r>
      <w:r w:rsidR="00EE5160">
        <w:t xml:space="preserve"> </w:t>
      </w:r>
      <w:r w:rsidR="00EE5160" w:rsidRPr="00827444">
        <w:t>do</w:t>
      </w:r>
      <w:r w:rsidR="00EE5160">
        <w:t xml:space="preserve"> </w:t>
      </w:r>
      <w:r w:rsidR="00EE5160" w:rsidRPr="00827444">
        <w:t>pobrania</w:t>
      </w:r>
      <w:r w:rsidR="00EE5160">
        <w:t xml:space="preserve"> </w:t>
      </w:r>
      <w:r w:rsidR="00EE5160" w:rsidRPr="00827444">
        <w:t>opłaty</w:t>
      </w:r>
      <w:r w:rsidR="00EE5160">
        <w:t xml:space="preserve"> </w:t>
      </w:r>
      <w:r w:rsidR="00EE5160" w:rsidRPr="00827444">
        <w:t>dodatkowej</w:t>
      </w:r>
      <w:r w:rsidR="00EE5160">
        <w:t xml:space="preserve"> </w:t>
      </w:r>
      <w:r w:rsidR="00EE5160" w:rsidRPr="00827444">
        <w:t>celem</w:t>
      </w:r>
      <w:r w:rsidR="00EE5160">
        <w:t xml:space="preserve"> </w:t>
      </w:r>
      <w:r w:rsidR="00EE5160" w:rsidRPr="00827444">
        <w:t>pokrycia</w:t>
      </w:r>
      <w:r w:rsidR="00EE5160">
        <w:t xml:space="preserve"> </w:t>
      </w:r>
      <w:r w:rsidR="00EE5160" w:rsidRPr="00827444">
        <w:t>kosztów</w:t>
      </w:r>
      <w:r w:rsidR="00EE5160">
        <w:t xml:space="preserve"> </w:t>
      </w:r>
      <w:r w:rsidR="00EE5160" w:rsidRPr="00827444">
        <w:t>organizacji</w:t>
      </w:r>
      <w:r w:rsidR="00EE5160">
        <w:t xml:space="preserve"> </w:t>
      </w:r>
      <w:r w:rsidR="00EE5160" w:rsidRPr="00827444">
        <w:t>funduszu</w:t>
      </w:r>
      <w:r w:rsidR="00C90664">
        <w:t xml:space="preserve"> </w:t>
      </w:r>
      <w:r w:rsidR="00C90664" w:rsidRPr="00827444">
        <w:t>i</w:t>
      </w:r>
      <w:r w:rsidR="00C90664">
        <w:t> </w:t>
      </w:r>
      <w:r w:rsidR="00EE5160" w:rsidRPr="00827444">
        <w:t>utraconych</w:t>
      </w:r>
      <w:r w:rsidR="00EE5160">
        <w:t xml:space="preserve"> </w:t>
      </w:r>
      <w:r w:rsidR="00EE5160" w:rsidRPr="00827444">
        <w:t>zysków,</w:t>
      </w:r>
      <w:r w:rsidR="00EE5160">
        <w:t xml:space="preserve"> </w:t>
      </w:r>
      <w:r w:rsidR="00EE5160" w:rsidRPr="00827444">
        <w:t>przy</w:t>
      </w:r>
      <w:r w:rsidR="00EE5160">
        <w:t xml:space="preserve"> </w:t>
      </w:r>
      <w:r w:rsidR="00EE5160" w:rsidRPr="00827444">
        <w:t>czym</w:t>
      </w:r>
      <w:r w:rsidR="00C90664">
        <w:t xml:space="preserve"> </w:t>
      </w:r>
      <w:r w:rsidR="00C90664" w:rsidRPr="00827444">
        <w:t>w</w:t>
      </w:r>
      <w:r w:rsidR="00C90664">
        <w:t> </w:t>
      </w:r>
      <w:r w:rsidR="00EE5160" w:rsidRPr="00827444">
        <w:t>przypadku</w:t>
      </w:r>
      <w:r w:rsidR="00EE5160">
        <w:t xml:space="preserve"> </w:t>
      </w:r>
      <w:r w:rsidR="00EE5160" w:rsidRPr="00827444">
        <w:t>uprawnienia</w:t>
      </w:r>
      <w:r w:rsidR="00EE5160">
        <w:t xml:space="preserve"> </w:t>
      </w:r>
      <w:r w:rsidR="00EE5160" w:rsidRPr="00827444">
        <w:t>obu</w:t>
      </w:r>
      <w:r w:rsidR="00EE5160">
        <w:t xml:space="preserve"> </w:t>
      </w:r>
      <w:r w:rsidR="00EE5160" w:rsidRPr="00827444">
        <w:t>tych</w:t>
      </w:r>
      <w:r w:rsidR="00EE5160">
        <w:t xml:space="preserve"> </w:t>
      </w:r>
      <w:r w:rsidR="00EE5160" w:rsidRPr="00827444">
        <w:t>podmiotów</w:t>
      </w:r>
      <w:r w:rsidR="00EE5160">
        <w:t xml:space="preserve"> </w:t>
      </w:r>
      <w:r w:rsidR="00EE5160" w:rsidRPr="00827444">
        <w:t>–</w:t>
      </w:r>
      <w:r w:rsidR="00EE5160">
        <w:t xml:space="preserve"> </w:t>
      </w:r>
      <w:r w:rsidR="00EE5160" w:rsidRPr="00827444">
        <w:t>proporcjonalnie</w:t>
      </w:r>
      <w:r w:rsidR="00EE5160">
        <w:t xml:space="preserve"> </w:t>
      </w:r>
      <w:r w:rsidR="00EE5160" w:rsidRPr="00827444">
        <w:t>do</w:t>
      </w:r>
      <w:r w:rsidR="00EE5160">
        <w:t xml:space="preserve"> </w:t>
      </w:r>
      <w:r w:rsidR="00EE5160" w:rsidRPr="00827444">
        <w:t>poniesionych</w:t>
      </w:r>
      <w:r w:rsidR="00EE5160">
        <w:t xml:space="preserve"> </w:t>
      </w:r>
      <w:r w:rsidR="00EE5160" w:rsidRPr="00827444">
        <w:t>kosztów</w:t>
      </w:r>
      <w:r w:rsidR="00EE5160">
        <w:t xml:space="preserve"> </w:t>
      </w:r>
      <w:r w:rsidR="00EE5160" w:rsidRPr="00827444">
        <w:t>organizacji</w:t>
      </w:r>
      <w:r w:rsidR="00EE5160">
        <w:t xml:space="preserve"> </w:t>
      </w:r>
      <w:r w:rsidR="00EE5160" w:rsidRPr="00827444">
        <w:t>funduszu</w:t>
      </w:r>
      <w:r w:rsidR="00C90664">
        <w:t xml:space="preserve"> </w:t>
      </w:r>
      <w:r w:rsidR="00C90664" w:rsidRPr="00827444">
        <w:t>i</w:t>
      </w:r>
      <w:r w:rsidR="00C90664">
        <w:t> </w:t>
      </w:r>
      <w:r w:rsidR="00EE5160" w:rsidRPr="00827444">
        <w:t>utraconych</w:t>
      </w:r>
      <w:r w:rsidR="00EE5160">
        <w:t xml:space="preserve"> </w:t>
      </w:r>
      <w:r w:rsidR="00EE5160" w:rsidRPr="00827444">
        <w:t>zysków</w:t>
      </w:r>
      <w:r w:rsidR="00EE5160">
        <w:t xml:space="preserve"> </w:t>
      </w:r>
      <w:r w:rsidR="00EE5160" w:rsidRPr="00827444">
        <w:t>przez</w:t>
      </w:r>
      <w:r w:rsidR="00EE5160">
        <w:t xml:space="preserve"> </w:t>
      </w:r>
      <w:r w:rsidR="00EE5160" w:rsidRPr="00827444">
        <w:t>każdy</w:t>
      </w:r>
      <w:r w:rsidR="00C90664">
        <w:t xml:space="preserve"> </w:t>
      </w:r>
      <w:r w:rsidR="00C90664" w:rsidRPr="00827444">
        <w:t>z</w:t>
      </w:r>
      <w:r w:rsidR="00C90664">
        <w:t> </w:t>
      </w:r>
      <w:r w:rsidR="00EE5160" w:rsidRPr="00827444">
        <w:t>tych</w:t>
      </w:r>
      <w:r w:rsidR="00EE5160">
        <w:t xml:space="preserve"> </w:t>
      </w:r>
      <w:r w:rsidR="00EE5160" w:rsidRPr="00827444">
        <w:t>podmiotów.</w:t>
      </w:r>
      <w:r>
        <w:t>”</w:t>
      </w:r>
      <w:r w:rsidR="00EE5160" w:rsidRPr="00827444">
        <w:t>,</w:t>
      </w:r>
    </w:p>
    <w:p w:rsidR="00EE5160" w:rsidRPr="00EE5160" w:rsidRDefault="00EE5160" w:rsidP="00AB039E">
      <w:pPr>
        <w:pStyle w:val="LITlitera"/>
        <w:keepNext/>
      </w:pPr>
      <w:r w:rsidRPr="00827444">
        <w:t>b)</w:t>
      </w:r>
      <w:r w:rsidRPr="00827444">
        <w:tab/>
        <w:t>w</w:t>
      </w:r>
      <w:r w:rsidR="00C90664">
        <w:t xml:space="preserve"> ust. </w:t>
      </w:r>
      <w:r w:rsidR="00C90664" w:rsidRPr="00EE5160">
        <w:t>3</w:t>
      </w:r>
      <w:r w:rsidR="00C90664">
        <w:t> </w:t>
      </w:r>
      <w:r w:rsidRPr="00EE5160">
        <w:t>po</w:t>
      </w:r>
      <w:r w:rsidR="00C90664">
        <w:t xml:space="preserve"> pkt </w:t>
      </w:r>
      <w:r w:rsidR="00C90664" w:rsidRPr="00EE5160">
        <w:t>1</w:t>
      </w:r>
      <w:r w:rsidR="00C90664">
        <w:t> </w:t>
      </w:r>
      <w:r w:rsidRPr="00EE5160">
        <w:t>dodaje się</w:t>
      </w:r>
      <w:r w:rsidR="00C90664">
        <w:t xml:space="preserve"> pkt </w:t>
      </w:r>
      <w:r w:rsidRPr="00EE5160">
        <w:t>1a</w:t>
      </w:r>
      <w:r w:rsidR="00C90664" w:rsidRPr="00EE5160">
        <w:t xml:space="preserve"> i</w:t>
      </w:r>
      <w:r w:rsidR="00C90664">
        <w:t> </w:t>
      </w:r>
      <w:r w:rsidRPr="00EE5160">
        <w:t>1b</w:t>
      </w:r>
      <w:r w:rsidR="00C90664" w:rsidRPr="00EE5160">
        <w:t xml:space="preserve"> w</w:t>
      </w:r>
      <w:r w:rsidR="00C90664">
        <w:t> </w:t>
      </w:r>
      <w:r w:rsidRPr="00EE5160">
        <w:t>brzmieniu:</w:t>
      </w:r>
    </w:p>
    <w:p w:rsidR="00EE5160" w:rsidRPr="00827444" w:rsidRDefault="00AB039E" w:rsidP="00EE5160">
      <w:pPr>
        <w:pStyle w:val="ZLITPKTzmpktliter"/>
      </w:pPr>
      <w:r>
        <w:t>„</w:t>
      </w:r>
      <w:r w:rsidR="00EE5160" w:rsidRPr="00827444">
        <w:t>1a)</w:t>
      </w:r>
      <w:r w:rsidR="00EE5160" w:rsidRPr="00827444">
        <w:tab/>
        <w:t>przejęcie</w:t>
      </w:r>
      <w:r w:rsidR="00EE5160">
        <w:t xml:space="preserve"> </w:t>
      </w:r>
      <w:r w:rsidR="00EE5160" w:rsidRPr="00827444">
        <w:t>zarządzania</w:t>
      </w:r>
      <w:r w:rsidR="00EE5160">
        <w:t xml:space="preserve"> </w:t>
      </w:r>
      <w:r w:rsidR="00EE5160" w:rsidRPr="00827444">
        <w:t>funduszem</w:t>
      </w:r>
      <w:r w:rsidR="00EE5160">
        <w:t xml:space="preserve"> </w:t>
      </w:r>
      <w:r w:rsidR="00EE5160" w:rsidRPr="00827444">
        <w:t>inwestycyjnym</w:t>
      </w:r>
      <w:r w:rsidR="00EE5160">
        <w:t xml:space="preserve"> </w:t>
      </w:r>
      <w:r w:rsidR="00EE5160" w:rsidRPr="00827444">
        <w:t>zamkniętym</w:t>
      </w:r>
      <w:r w:rsidR="00EE5160">
        <w:t xml:space="preserve"> </w:t>
      </w:r>
      <w:r w:rsidR="00EE5160" w:rsidRPr="00827444">
        <w:t>przez</w:t>
      </w:r>
      <w:r w:rsidR="00EE5160">
        <w:t xml:space="preserve"> </w:t>
      </w:r>
      <w:r w:rsidR="00EE5160" w:rsidRPr="00827444">
        <w:t>inne</w:t>
      </w:r>
      <w:r w:rsidR="00EE5160">
        <w:t xml:space="preserve"> </w:t>
      </w:r>
      <w:r w:rsidR="00EE5160" w:rsidRPr="00827444">
        <w:t>towarzystwo;</w:t>
      </w:r>
    </w:p>
    <w:p w:rsidR="00EE5160" w:rsidRPr="00827444" w:rsidRDefault="00EE5160" w:rsidP="00EE5160">
      <w:pPr>
        <w:pStyle w:val="ZLITPKTzmpktliter"/>
      </w:pPr>
      <w:r w:rsidRPr="00827444">
        <w:t>1b)</w:t>
      </w:r>
      <w:r w:rsidRPr="00827444">
        <w:tab/>
        <w:t>przejęcie</w:t>
      </w:r>
      <w:r>
        <w:t xml:space="preserve"> </w:t>
      </w:r>
      <w:r w:rsidRPr="00827444">
        <w:t>zarządzania</w:t>
      </w:r>
      <w:r>
        <w:t xml:space="preserve"> </w:t>
      </w:r>
      <w:r w:rsidRPr="00827444">
        <w:t>funduszem</w:t>
      </w:r>
      <w:r>
        <w:t xml:space="preserve"> </w:t>
      </w:r>
      <w:r w:rsidRPr="00827444">
        <w:t>inwestycyjnym</w:t>
      </w:r>
      <w:r>
        <w:t xml:space="preserve"> </w:t>
      </w:r>
      <w:r w:rsidRPr="00827444">
        <w:t>zamkniętym</w:t>
      </w:r>
      <w:r w:rsidR="00C90664">
        <w:t xml:space="preserve"> </w:t>
      </w:r>
      <w:r w:rsidR="00C90664" w:rsidRPr="00827444">
        <w:t>i</w:t>
      </w:r>
      <w:r w:rsidR="00C90664">
        <w:t> </w:t>
      </w:r>
      <w:r w:rsidRPr="00827444">
        <w:t>prowadzenia</w:t>
      </w:r>
      <w:r>
        <w:t xml:space="preserve"> </w:t>
      </w:r>
      <w:r w:rsidRPr="00827444">
        <w:t>jego</w:t>
      </w:r>
      <w:r>
        <w:t xml:space="preserve"> </w:t>
      </w:r>
      <w:r w:rsidRPr="00827444">
        <w:t>spraw</w:t>
      </w:r>
      <w:r>
        <w:t xml:space="preserve"> </w:t>
      </w:r>
      <w:r w:rsidRPr="00827444">
        <w:t>przez</w:t>
      </w:r>
      <w:r>
        <w:t xml:space="preserve"> </w:t>
      </w:r>
      <w:r w:rsidRPr="00827444">
        <w:t>zarządzaj</w:t>
      </w:r>
      <w:r w:rsidRPr="00827444">
        <w:t>ą</w:t>
      </w:r>
      <w:r w:rsidRPr="00827444">
        <w:t>cego</w:t>
      </w:r>
      <w:r w:rsidR="00C90664">
        <w:t xml:space="preserve"> </w:t>
      </w:r>
      <w:r w:rsidR="00C90664" w:rsidRPr="00827444">
        <w:t>z</w:t>
      </w:r>
      <w:r w:rsidR="00C90664">
        <w:t> </w:t>
      </w:r>
      <w:r w:rsidRPr="00827444">
        <w:t>UE;</w:t>
      </w:r>
      <w:r w:rsidR="00AB039E">
        <w:t>”</w:t>
      </w:r>
      <w:r w:rsidRPr="00827444">
        <w:t>;</w:t>
      </w:r>
    </w:p>
    <w:p w:rsidR="00EE5160" w:rsidRPr="00EE5160" w:rsidRDefault="00EE5160" w:rsidP="00AB039E">
      <w:pPr>
        <w:pStyle w:val="PKTpunkt"/>
        <w:keepNext/>
      </w:pPr>
      <w:r w:rsidRPr="00827444">
        <w:t>7</w:t>
      </w:r>
      <w:r w:rsidRPr="00EE5160">
        <w:t>4)</w:t>
      </w:r>
      <w:r w:rsidRPr="00EE5160">
        <w:tab/>
        <w:t>w</w:t>
      </w:r>
      <w:r w:rsidR="00C90664">
        <w:t xml:space="preserve"> art. </w:t>
      </w:r>
      <w:r w:rsidRPr="00EE5160">
        <w:t>14</w:t>
      </w:r>
      <w:r w:rsidR="00C90664" w:rsidRPr="00EE5160">
        <w:t>5</w:t>
      </w:r>
      <w:r w:rsidR="00C90664">
        <w:t xml:space="preserve"> ust. </w:t>
      </w:r>
      <w:r w:rsidR="00C90664" w:rsidRPr="00EE5160">
        <w:t>8</w:t>
      </w:r>
      <w:r w:rsidR="00C90664">
        <w:t> </w:t>
      </w:r>
      <w:r w:rsidRPr="00EE5160">
        <w:t>otrzymuje brzmienie:</w:t>
      </w:r>
    </w:p>
    <w:p w:rsidR="00EE5160" w:rsidRPr="00827444" w:rsidRDefault="00AB039E" w:rsidP="00EE5160">
      <w:pPr>
        <w:pStyle w:val="ZUSTzmustartykuempunktem"/>
      </w:pPr>
      <w:r>
        <w:t>„</w:t>
      </w:r>
      <w:r w:rsidR="00EE5160" w:rsidRPr="00827444">
        <w:t>8.</w:t>
      </w:r>
      <w:r w:rsidR="00C90664">
        <w:t> </w:t>
      </w:r>
      <w:r w:rsidR="00EE5160" w:rsidRPr="00827444">
        <w:t>Ograniczeń,</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EE5160" w:rsidRPr="00827444">
        <w:t>3,</w:t>
      </w:r>
      <w:r w:rsidR="00EE5160">
        <w:t xml:space="preserve"> </w:t>
      </w:r>
      <w:r w:rsidR="00EE5160" w:rsidRPr="00827444">
        <w:t>nie</w:t>
      </w:r>
      <w:r w:rsidR="00EE5160">
        <w:t xml:space="preserve"> </w:t>
      </w:r>
      <w:r w:rsidR="00EE5160" w:rsidRPr="00827444">
        <w:t>stosuje</w:t>
      </w:r>
      <w:r w:rsidR="00EE5160">
        <w:t xml:space="preserve"> </w:t>
      </w:r>
      <w:r w:rsidR="00EE5160" w:rsidRPr="00827444">
        <w:t>się</w:t>
      </w:r>
      <w:r w:rsidR="00EE5160">
        <w:t xml:space="preserve"> </w:t>
      </w:r>
      <w:r w:rsidR="00EE5160" w:rsidRPr="00827444">
        <w:t>do</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emitowanych,</w:t>
      </w:r>
      <w:r w:rsidR="00EE5160">
        <w:t xml:space="preserve"> </w:t>
      </w:r>
      <w:r w:rsidR="00EE5160" w:rsidRPr="00827444">
        <w:t>poręcz</w:t>
      </w:r>
      <w:r w:rsidR="00EE5160" w:rsidRPr="00827444">
        <w:t>o</w:t>
      </w:r>
      <w:r w:rsidR="00EE5160" w:rsidRPr="00827444">
        <w:t>nych</w:t>
      </w:r>
      <w:r w:rsidR="00EE5160">
        <w:t xml:space="preserve"> </w:t>
      </w:r>
      <w:r w:rsidR="00EE5160" w:rsidRPr="00827444">
        <w:t>lub</w:t>
      </w:r>
      <w:r w:rsidR="00EE5160">
        <w:t xml:space="preserve"> </w:t>
      </w:r>
      <w:r w:rsidR="00EE5160" w:rsidRPr="00827444">
        <w:t>gwarantowanych</w:t>
      </w:r>
      <w:r w:rsidR="00EE5160">
        <w:t xml:space="preserve"> </w:t>
      </w:r>
      <w:r w:rsidR="00EE5160" w:rsidRPr="00827444">
        <w:t>przez</w:t>
      </w:r>
      <w:r w:rsidR="00EE5160">
        <w:t xml:space="preserve"> </w:t>
      </w:r>
      <w:r w:rsidR="00EE5160" w:rsidRPr="00827444">
        <w:t>Skarb</w:t>
      </w:r>
      <w:r w:rsidR="00EE5160">
        <w:t xml:space="preserve"> </w:t>
      </w:r>
      <w:r w:rsidR="00EE5160" w:rsidRPr="00827444">
        <w:t>Państwa,</w:t>
      </w:r>
      <w:r w:rsidR="00EE5160">
        <w:t xml:space="preserve"> </w:t>
      </w:r>
      <w:r w:rsidR="00EE5160" w:rsidRPr="00827444">
        <w:t>Narodowy</w:t>
      </w:r>
      <w:r w:rsidR="00EE5160">
        <w:t xml:space="preserve"> </w:t>
      </w:r>
      <w:r w:rsidR="00EE5160" w:rsidRPr="00827444">
        <w:t>Bank</w:t>
      </w:r>
      <w:r w:rsidR="00EE5160">
        <w:t xml:space="preserve"> </w:t>
      </w:r>
      <w:r w:rsidR="00EE5160" w:rsidRPr="00827444">
        <w:t>Polski,</w:t>
      </w:r>
      <w:r w:rsidR="00EE5160">
        <w:t xml:space="preserve"> </w:t>
      </w:r>
      <w:r w:rsidR="00EE5160" w:rsidRPr="00827444">
        <w:t>państwa</w:t>
      </w:r>
      <w:r w:rsidR="00EE5160">
        <w:t xml:space="preserve"> </w:t>
      </w:r>
      <w:r w:rsidR="00EE5160" w:rsidRPr="00827444">
        <w:t>członkowskie,</w:t>
      </w:r>
      <w:r w:rsidR="00EE5160">
        <w:t xml:space="preserve"> </w:t>
      </w:r>
      <w:r w:rsidR="00EE5160" w:rsidRPr="00827444">
        <w:t>państwa</w:t>
      </w:r>
      <w:r w:rsidR="00EE5160">
        <w:t xml:space="preserve"> </w:t>
      </w:r>
      <w:r w:rsidR="00EE5160" w:rsidRPr="00827444">
        <w:t>należące</w:t>
      </w:r>
      <w:r w:rsidR="00EE5160">
        <w:t xml:space="preserve"> </w:t>
      </w:r>
      <w:r w:rsidR="00EE5160" w:rsidRPr="00827444">
        <w:t>do</w:t>
      </w:r>
      <w:r w:rsidR="00EE5160">
        <w:t xml:space="preserve"> </w:t>
      </w:r>
      <w:r w:rsidR="00EE5160" w:rsidRPr="00827444">
        <w:t>OECD</w:t>
      </w:r>
      <w:r w:rsidR="00EE5160">
        <w:t xml:space="preserve"> </w:t>
      </w:r>
      <w:r w:rsidR="00EE5160" w:rsidRPr="00827444">
        <w:t>albo</w:t>
      </w:r>
      <w:r w:rsidR="00EE5160">
        <w:t xml:space="preserve"> </w:t>
      </w:r>
      <w:r w:rsidR="00EE5160" w:rsidRPr="00827444">
        <w:t>międzynarodowe</w:t>
      </w:r>
      <w:r w:rsidR="00EE5160">
        <w:t xml:space="preserve"> </w:t>
      </w:r>
      <w:r w:rsidR="00EE5160" w:rsidRPr="00827444">
        <w:t>instytucje</w:t>
      </w:r>
      <w:r w:rsidR="00EE5160">
        <w:t xml:space="preserve"> </w:t>
      </w:r>
      <w:r w:rsidR="00EE5160" w:rsidRPr="00827444">
        <w:t>finansowe,</w:t>
      </w:r>
      <w:r w:rsidR="00EE5160">
        <w:t xml:space="preserve"> </w:t>
      </w:r>
      <w:r w:rsidR="00EE5160" w:rsidRPr="00827444">
        <w:t>których</w:t>
      </w:r>
      <w:r w:rsidR="00EE5160">
        <w:t xml:space="preserve"> </w:t>
      </w:r>
      <w:r w:rsidR="00EE5160" w:rsidRPr="00827444">
        <w:t>członkiem</w:t>
      </w:r>
      <w:r w:rsidR="00EE5160">
        <w:t xml:space="preserve"> </w:t>
      </w:r>
      <w:r w:rsidR="00EE5160" w:rsidRPr="00827444">
        <w:t>jest</w:t>
      </w:r>
      <w:r w:rsidR="00EE5160">
        <w:t xml:space="preserve"> </w:t>
      </w:r>
      <w:r w:rsidR="00EE5160" w:rsidRPr="00827444">
        <w:t>Rzeczpospolita</w:t>
      </w:r>
      <w:r w:rsidR="00EE5160">
        <w:t xml:space="preserve"> </w:t>
      </w:r>
      <w:r w:rsidR="00EE5160" w:rsidRPr="00827444">
        <w:t>Polska,</w:t>
      </w:r>
      <w:r w:rsidR="00EE5160">
        <w:t xml:space="preserve"> </w:t>
      </w:r>
      <w:r w:rsidR="00EE5160" w:rsidRPr="00827444">
        <w:t>co</w:t>
      </w:r>
      <w:r w:rsidR="00EE5160">
        <w:t xml:space="preserve"> </w:t>
      </w:r>
      <w:r w:rsidR="00EE5160" w:rsidRPr="00827444">
        <w:t>najmniej</w:t>
      </w:r>
      <w:r w:rsidR="00EE5160">
        <w:t xml:space="preserve"> </w:t>
      </w:r>
      <w:r w:rsidR="00EE5160" w:rsidRPr="00827444">
        <w:t>jedno</w:t>
      </w:r>
      <w:r w:rsidR="00C90664">
        <w:t xml:space="preserve"> </w:t>
      </w:r>
      <w:r w:rsidR="00C90664" w:rsidRPr="00827444">
        <w:t>z</w:t>
      </w:r>
      <w:r w:rsidR="00C90664">
        <w:t> </w:t>
      </w:r>
      <w:r w:rsidR="00EE5160" w:rsidRPr="00827444">
        <w:t>państw</w:t>
      </w:r>
      <w:r w:rsidR="00EE5160">
        <w:t xml:space="preserve"> </w:t>
      </w:r>
      <w:r w:rsidR="00EE5160" w:rsidRPr="00827444">
        <w:t>członkowskich</w:t>
      </w:r>
      <w:r w:rsidR="00EE5160">
        <w:t xml:space="preserve"> </w:t>
      </w:r>
      <w:r w:rsidR="00EE5160" w:rsidRPr="00827444">
        <w:t>lub</w:t>
      </w:r>
      <w:r w:rsidR="00EE5160">
        <w:t xml:space="preserve"> </w:t>
      </w:r>
      <w:r w:rsidR="00EE5160" w:rsidRPr="00827444">
        <w:t>państw</w:t>
      </w:r>
      <w:r w:rsidR="00EE5160">
        <w:t xml:space="preserve"> </w:t>
      </w:r>
      <w:r w:rsidR="00EE5160" w:rsidRPr="00827444">
        <w:t>należących</w:t>
      </w:r>
      <w:r w:rsidR="00EE5160">
        <w:t xml:space="preserve"> </w:t>
      </w:r>
      <w:r w:rsidR="00EE5160" w:rsidRPr="00827444">
        <w:t>do</w:t>
      </w:r>
      <w:r w:rsidR="00EE5160">
        <w:t xml:space="preserve"> </w:t>
      </w:r>
      <w:r w:rsidR="00EE5160" w:rsidRPr="00827444">
        <w:t>OECD.</w:t>
      </w:r>
      <w:r>
        <w:t>”</w:t>
      </w:r>
      <w:r w:rsidR="00EE5160" w:rsidRPr="00827444">
        <w:t>;</w:t>
      </w:r>
    </w:p>
    <w:p w:rsidR="00EE5160" w:rsidRPr="00EE5160" w:rsidRDefault="00EE5160" w:rsidP="00AB039E">
      <w:pPr>
        <w:pStyle w:val="PKTpunkt"/>
        <w:keepNext/>
      </w:pPr>
      <w:r w:rsidRPr="00827444">
        <w:t>7</w:t>
      </w:r>
      <w:r w:rsidRPr="00EE5160">
        <w:t>5)</w:t>
      </w:r>
      <w:r w:rsidRPr="00EE5160">
        <w:tab/>
        <w:t>w</w:t>
      </w:r>
      <w:r w:rsidR="00C90664">
        <w:t xml:space="preserve"> art. </w:t>
      </w:r>
      <w:r w:rsidRPr="00EE5160">
        <w:t>14</w:t>
      </w:r>
      <w:r w:rsidR="00C90664" w:rsidRPr="00EE5160">
        <w:t>6</w:t>
      </w:r>
      <w:r w:rsidR="00C90664">
        <w:t> </w:t>
      </w:r>
      <w:r w:rsidRPr="00EE5160">
        <w:t>po</w:t>
      </w:r>
      <w:r w:rsidR="00C90664">
        <w:t xml:space="preserve"> ust. </w:t>
      </w:r>
      <w:r w:rsidR="00C90664" w:rsidRPr="00EE5160">
        <w:t>7</w:t>
      </w:r>
      <w:r w:rsidR="00C90664">
        <w:t> </w:t>
      </w:r>
      <w:r w:rsidRPr="00EE5160">
        <w:t>dodaje się</w:t>
      </w:r>
      <w:r w:rsidR="00C90664">
        <w:t xml:space="preserve"> ust. </w:t>
      </w:r>
      <w:r w:rsidRPr="00EE5160">
        <w:t>7a</w:t>
      </w:r>
      <w:r w:rsidR="00C90664" w:rsidRPr="00EE5160">
        <w:t xml:space="preserve"> w</w:t>
      </w:r>
      <w:r w:rsidR="00C90664">
        <w:t> </w:t>
      </w:r>
      <w:r w:rsidRPr="00EE5160">
        <w:t>brzmieniu:</w:t>
      </w:r>
    </w:p>
    <w:p w:rsidR="00EE5160" w:rsidRPr="00827444" w:rsidRDefault="00AB039E" w:rsidP="00EE5160">
      <w:pPr>
        <w:pStyle w:val="ZUSTzmustartykuempunktem"/>
      </w:pPr>
      <w:r>
        <w:t>„</w:t>
      </w:r>
      <w:r w:rsidR="00EE5160" w:rsidRPr="00827444">
        <w:t>7a.</w:t>
      </w:r>
      <w:r w:rsidR="00C90664">
        <w:t> </w:t>
      </w:r>
      <w:r w:rsidR="00EE5160" w:rsidRPr="00827444">
        <w:t>Przepisy</w:t>
      </w:r>
      <w:r w:rsidR="00C90664">
        <w:t xml:space="preserve"> ust. </w:t>
      </w:r>
      <w:r w:rsidR="00EE5160" w:rsidRPr="00827444">
        <w:t>4–</w:t>
      </w:r>
      <w:r w:rsidR="00C90664" w:rsidRPr="00827444">
        <w:t>7</w:t>
      </w:r>
      <w:r w:rsidR="00C90664">
        <w:t> </w:t>
      </w:r>
      <w:r w:rsidR="00EE5160" w:rsidRPr="00827444">
        <w:t>stosuje</w:t>
      </w:r>
      <w:r w:rsidR="00EE5160">
        <w:t xml:space="preserve"> </w:t>
      </w:r>
      <w:r w:rsidR="00EE5160" w:rsidRPr="00827444">
        <w:t>się</w:t>
      </w:r>
      <w:r w:rsidR="00EE5160">
        <w:t xml:space="preserve"> </w:t>
      </w:r>
      <w:r w:rsidR="00EE5160" w:rsidRPr="00827444">
        <w:t>również</w:t>
      </w:r>
      <w:r w:rsidR="00EE5160">
        <w:t xml:space="preserve"> </w:t>
      </w:r>
      <w:r w:rsidR="00EE5160" w:rsidRPr="00827444">
        <w:t>do</w:t>
      </w:r>
      <w:r w:rsidR="00EE5160">
        <w:t xml:space="preserve"> </w:t>
      </w:r>
      <w:r w:rsidR="00EE5160" w:rsidRPr="00827444">
        <w:t>innych</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zarządzanych</w:t>
      </w:r>
      <w:r w:rsidR="00EE5160">
        <w:t xml:space="preserve"> </w:t>
      </w:r>
      <w:r w:rsidR="00EE5160" w:rsidRPr="00827444">
        <w:t>przez</w:t>
      </w:r>
      <w:r w:rsidR="00EE5160">
        <w:t xml:space="preserve"> </w:t>
      </w:r>
      <w:r w:rsidR="00EE5160" w:rsidRPr="00827444">
        <w:t>zarządzaj</w:t>
      </w:r>
      <w:r w:rsidR="00EE5160" w:rsidRPr="00827444">
        <w:t>ą</w:t>
      </w:r>
      <w:r w:rsidR="00EE5160" w:rsidRPr="00827444">
        <w:t>cego</w:t>
      </w:r>
      <w:r w:rsidR="00C90664">
        <w:t xml:space="preserve"> </w:t>
      </w:r>
      <w:r w:rsidR="00C90664" w:rsidRPr="00827444">
        <w:t>z</w:t>
      </w:r>
      <w:r w:rsidR="00C90664">
        <w:t> </w:t>
      </w:r>
      <w:r w:rsidR="00EE5160" w:rsidRPr="00827444">
        <w:t>UE,</w:t>
      </w:r>
      <w:r w:rsidR="00EE5160">
        <w:t xml:space="preserve"> </w:t>
      </w:r>
      <w:r w:rsidR="00EE5160" w:rsidRPr="00827444">
        <w:t>który</w:t>
      </w:r>
      <w:r w:rsidR="00EE5160">
        <w:t xml:space="preserve"> </w:t>
      </w:r>
      <w:r w:rsidR="00EE5160" w:rsidRPr="00827444">
        <w:t>zarządza</w:t>
      </w:r>
      <w:r w:rsidR="00EE5160">
        <w:t xml:space="preserve"> </w:t>
      </w:r>
      <w:r w:rsidR="00EE5160" w:rsidRPr="00827444">
        <w:t>funduszem</w:t>
      </w:r>
      <w:r w:rsidR="00EE5160">
        <w:t xml:space="preserve"> </w:t>
      </w:r>
      <w:r w:rsidR="00EE5160" w:rsidRPr="00827444">
        <w:t>inwestycyjnym</w:t>
      </w:r>
      <w:r w:rsidR="00EE5160">
        <w:t xml:space="preserve"> </w:t>
      </w:r>
      <w:r w:rsidR="00EE5160" w:rsidRPr="00827444">
        <w:t>zamkniętym,</w:t>
      </w:r>
      <w:r w:rsidR="00EE5160">
        <w:t xml:space="preserve"> </w:t>
      </w:r>
      <w:r w:rsidR="00EE5160" w:rsidRPr="00827444">
        <w:t>oraz</w:t>
      </w:r>
      <w:r w:rsidR="00EE5160">
        <w:t xml:space="preserve"> </w:t>
      </w:r>
      <w:r w:rsidR="00EE5160" w:rsidRPr="00827444">
        <w:t>do</w:t>
      </w:r>
      <w:r w:rsidR="00EE5160">
        <w:t xml:space="preserve"> </w:t>
      </w:r>
      <w:r w:rsidR="00EE5160" w:rsidRPr="00827444">
        <w:t>tego</w:t>
      </w:r>
      <w:r w:rsidR="00EE5160">
        <w:t xml:space="preserve"> </w:t>
      </w:r>
      <w:r w:rsidR="00EE5160" w:rsidRPr="00827444">
        <w:t>zarządzającego,</w:t>
      </w:r>
      <w:r w:rsidR="00C90664">
        <w:t xml:space="preserve"> </w:t>
      </w:r>
      <w:r w:rsidR="00C90664" w:rsidRPr="00827444">
        <w:t>a</w:t>
      </w:r>
      <w:r w:rsidR="00C90664">
        <w:t> </w:t>
      </w:r>
      <w:r w:rsidR="00EE5160" w:rsidRPr="00827444">
        <w:t>także</w:t>
      </w:r>
      <w:r w:rsidR="00EE5160">
        <w:t xml:space="preserve"> </w:t>
      </w:r>
      <w:r w:rsidR="00EE5160" w:rsidRPr="00827444">
        <w:t>do</w:t>
      </w:r>
      <w:r w:rsidR="00EE5160">
        <w:t xml:space="preserve"> </w:t>
      </w:r>
      <w:r w:rsidR="00EE5160" w:rsidRPr="00827444">
        <w:t>unijnych</w:t>
      </w:r>
      <w:r w:rsidR="00EE5160">
        <w:t xml:space="preserve"> </w:t>
      </w:r>
      <w:r w:rsidR="00EE5160" w:rsidRPr="00827444">
        <w:t>AFI</w:t>
      </w:r>
      <w:r w:rsidR="00EE5160">
        <w:t xml:space="preserve"> </w:t>
      </w:r>
      <w:r w:rsidR="00EE5160" w:rsidRPr="00827444">
        <w:t>zarządzanych</w:t>
      </w:r>
      <w:r w:rsidR="00EE5160">
        <w:t xml:space="preserve"> </w:t>
      </w:r>
      <w:r w:rsidR="00EE5160" w:rsidRPr="00827444">
        <w:t>przez</w:t>
      </w:r>
      <w:r w:rsidR="00EE5160">
        <w:t xml:space="preserve"> </w:t>
      </w:r>
      <w:r w:rsidR="00EE5160" w:rsidRPr="00827444">
        <w:t>towarzystwo</w:t>
      </w:r>
      <w:r w:rsidR="00EE5160">
        <w:t xml:space="preserve"> </w:t>
      </w:r>
      <w:r w:rsidR="00EE5160" w:rsidRPr="00827444">
        <w:t>albo</w:t>
      </w:r>
      <w:r w:rsidR="00EE5160">
        <w:t xml:space="preserve"> </w:t>
      </w:r>
      <w:r w:rsidR="00EE5160" w:rsidRPr="00827444">
        <w:t>zarządzającego</w:t>
      </w:r>
      <w:r w:rsidR="00C90664">
        <w:t xml:space="preserve"> </w:t>
      </w:r>
      <w:r w:rsidR="00C90664" w:rsidRPr="00827444">
        <w:t>z</w:t>
      </w:r>
      <w:r w:rsidR="00C90664">
        <w:t> </w:t>
      </w:r>
      <w:r w:rsidR="00EE5160" w:rsidRPr="00827444">
        <w:t>UE,</w:t>
      </w:r>
      <w:r w:rsidR="00EE5160">
        <w:t xml:space="preserve"> </w:t>
      </w:r>
      <w:r w:rsidR="00EE5160" w:rsidRPr="00827444">
        <w:t>którzy</w:t>
      </w:r>
      <w:r w:rsidR="00EE5160">
        <w:t xml:space="preserve"> </w:t>
      </w:r>
      <w:r w:rsidR="00EE5160" w:rsidRPr="00827444">
        <w:t>zarządzają</w:t>
      </w:r>
      <w:r w:rsidR="00EE5160">
        <w:t xml:space="preserve"> </w:t>
      </w:r>
      <w:r w:rsidR="00EE5160" w:rsidRPr="00827444">
        <w:t>funduszem</w:t>
      </w:r>
      <w:r w:rsidR="00EE5160">
        <w:t xml:space="preserve"> </w:t>
      </w:r>
      <w:r w:rsidR="00EE5160" w:rsidRPr="00827444">
        <w:t>inwestycyjnym</w:t>
      </w:r>
      <w:r w:rsidR="00EE5160">
        <w:t xml:space="preserve"> </w:t>
      </w:r>
      <w:r w:rsidR="00EE5160" w:rsidRPr="00827444">
        <w:t>z</w:t>
      </w:r>
      <w:r w:rsidR="00EE5160" w:rsidRPr="00827444">
        <w:t>a</w:t>
      </w:r>
      <w:r w:rsidR="00EE5160" w:rsidRPr="00827444">
        <w:t>mkniętym.</w:t>
      </w:r>
      <w:r>
        <w:t>”</w:t>
      </w:r>
      <w:r w:rsidR="00EE5160" w:rsidRPr="00827444">
        <w:t>;</w:t>
      </w:r>
    </w:p>
    <w:p w:rsidR="00EE5160" w:rsidRPr="00EE5160" w:rsidRDefault="00EE5160" w:rsidP="00AB039E">
      <w:pPr>
        <w:pStyle w:val="PKTpunkt"/>
        <w:keepNext/>
      </w:pPr>
      <w:r w:rsidRPr="00827444">
        <w:lastRenderedPageBreak/>
        <w:t>7</w:t>
      </w:r>
      <w:r w:rsidRPr="00EE5160">
        <w:t>6)</w:t>
      </w:r>
      <w:r w:rsidRPr="00EE5160">
        <w:tab/>
        <w:t>w</w:t>
      </w:r>
      <w:r w:rsidR="00C90664">
        <w:t xml:space="preserve"> art. </w:t>
      </w:r>
      <w:r w:rsidRPr="00EE5160">
        <w:t>15</w:t>
      </w:r>
      <w:r w:rsidR="00C90664" w:rsidRPr="00EE5160">
        <w:t>0</w:t>
      </w:r>
      <w:r w:rsidR="00C90664">
        <w:t xml:space="preserve"> ust. </w:t>
      </w:r>
      <w:r w:rsidR="00C90664" w:rsidRPr="00EE5160">
        <w:t>1</w:t>
      </w:r>
      <w:r w:rsidR="00C90664">
        <w:t> </w:t>
      </w:r>
      <w:r w:rsidRPr="00EE5160">
        <w:t>otrzymuje brzmienie:</w:t>
      </w:r>
    </w:p>
    <w:p w:rsidR="00EE5160" w:rsidRPr="00827444" w:rsidRDefault="00AB039E" w:rsidP="00EE5160">
      <w:pPr>
        <w:pStyle w:val="ZUSTzmustartykuempunktem"/>
      </w:pPr>
      <w:r>
        <w:t>„</w:t>
      </w:r>
      <w:r w:rsidR="00EE5160" w:rsidRPr="00827444">
        <w:t>1.</w:t>
      </w:r>
      <w:r w:rsidR="00C90664">
        <w:t> </w:t>
      </w:r>
      <w:r w:rsidR="00C90664" w:rsidRPr="00827444">
        <w:t>W</w:t>
      </w:r>
      <w:r w:rsidR="00C90664">
        <w:t> </w:t>
      </w:r>
      <w:r w:rsidR="00EE5160" w:rsidRPr="00827444">
        <w:t>przypadku</w:t>
      </w:r>
      <w:r w:rsidR="00EE5160">
        <w:t xml:space="preserve"> </w:t>
      </w:r>
      <w:r w:rsidR="00EE5160" w:rsidRPr="00827444">
        <w:t>określonym</w:t>
      </w:r>
      <w:r w:rsidR="00C90664">
        <w:t xml:space="preserve"> </w:t>
      </w:r>
      <w:r w:rsidR="00C90664" w:rsidRPr="00827444">
        <w:t>w</w:t>
      </w:r>
      <w:r w:rsidR="00C90664">
        <w:t> art. </w:t>
      </w:r>
      <w:r w:rsidR="00EE5160" w:rsidRPr="00827444">
        <w:t>36a</w:t>
      </w:r>
      <w:r w:rsidR="00C90664">
        <w:t xml:space="preserve"> ust. </w:t>
      </w:r>
      <w:r w:rsidR="00C90664" w:rsidRPr="00827444">
        <w:t>1</w:t>
      </w:r>
      <w:r w:rsidR="00C90664">
        <w:t xml:space="preserve"> pkt </w:t>
      </w:r>
      <w:r w:rsidR="00C90664" w:rsidRPr="00827444">
        <w:t>1</w:t>
      </w:r>
      <w:r w:rsidR="00C90664">
        <w:t> </w:t>
      </w:r>
      <w:r w:rsidR="00EE5160" w:rsidRPr="00827444">
        <w:t>czynności</w:t>
      </w:r>
      <w:r w:rsidR="00EE5160">
        <w:t xml:space="preserve"> </w:t>
      </w:r>
      <w:r w:rsidR="00EE5160" w:rsidRPr="00827444">
        <w:t>wyceny</w:t>
      </w:r>
      <w:r w:rsidR="00EE5160">
        <w:t xml:space="preserve"> </w:t>
      </w:r>
      <w:r w:rsidR="00EE5160" w:rsidRPr="00827444">
        <w:t>aktywów</w:t>
      </w:r>
      <w:r w:rsidR="00EE5160">
        <w:t xml:space="preserve"> </w:t>
      </w:r>
      <w:r w:rsidR="00EE5160" w:rsidRPr="00827444">
        <w:t>funduszu</w:t>
      </w:r>
      <w:r w:rsidR="00EE5160">
        <w:t xml:space="preserve"> </w:t>
      </w:r>
      <w:r w:rsidR="00EE5160" w:rsidRPr="00827444">
        <w:t>określonych</w:t>
      </w:r>
      <w:r w:rsidR="00C90664">
        <w:t xml:space="preserve"> </w:t>
      </w:r>
      <w:r w:rsidR="00C90664" w:rsidRPr="00827444">
        <w:t>w</w:t>
      </w:r>
      <w:r w:rsidR="00C90664">
        <w:t> art. </w:t>
      </w:r>
      <w:r w:rsidR="00EE5160" w:rsidRPr="00827444">
        <w:t>14</w:t>
      </w:r>
      <w:r w:rsidR="00C90664" w:rsidRPr="00827444">
        <w:t>7</w:t>
      </w:r>
      <w:r w:rsidR="00C90664">
        <w:t xml:space="preserve"> ust. </w:t>
      </w:r>
      <w:r w:rsidR="00C90664" w:rsidRPr="00827444">
        <w:t>1</w:t>
      </w:r>
      <w:r w:rsidR="00C90664">
        <w:t xml:space="preserve"> i </w:t>
      </w:r>
      <w:r w:rsidR="00C90664" w:rsidRPr="00827444">
        <w:t>2</w:t>
      </w:r>
      <w:r w:rsidR="00C90664">
        <w:t> </w:t>
      </w:r>
      <w:r w:rsidR="00EE5160" w:rsidRPr="00827444">
        <w:t>są</w:t>
      </w:r>
      <w:r w:rsidR="00EE5160">
        <w:t xml:space="preserve"> </w:t>
      </w:r>
      <w:r w:rsidR="00EE5160" w:rsidRPr="00827444">
        <w:t>dokonywane</w:t>
      </w:r>
      <w:r w:rsidR="00EE5160">
        <w:t xml:space="preserve"> </w:t>
      </w:r>
      <w:r w:rsidR="00EE5160" w:rsidRPr="00827444">
        <w:t>przez</w:t>
      </w:r>
      <w:r w:rsidR="00EE5160">
        <w:t xml:space="preserve"> </w:t>
      </w:r>
      <w:r w:rsidR="00EE5160" w:rsidRPr="00827444">
        <w:t>zespół</w:t>
      </w:r>
      <w:r w:rsidR="00EE5160">
        <w:t xml:space="preserve"> </w:t>
      </w:r>
      <w:r w:rsidR="00EE5160" w:rsidRPr="00827444">
        <w:t>co</w:t>
      </w:r>
      <w:r w:rsidR="00EE5160">
        <w:t xml:space="preserve"> </w:t>
      </w:r>
      <w:r w:rsidR="00EE5160" w:rsidRPr="00827444">
        <w:t>najmniej</w:t>
      </w:r>
      <w:r w:rsidR="00EE5160">
        <w:t xml:space="preserve"> </w:t>
      </w:r>
      <w:r w:rsidR="00EE5160" w:rsidRPr="00827444">
        <w:t>trzech</w:t>
      </w:r>
      <w:r w:rsidR="00EE5160">
        <w:t xml:space="preserve"> </w:t>
      </w:r>
      <w:r w:rsidR="00EE5160" w:rsidRPr="00827444">
        <w:t>osób,</w:t>
      </w:r>
      <w:r w:rsidR="00C90664">
        <w:t xml:space="preserve"> </w:t>
      </w:r>
      <w:r w:rsidR="00C90664" w:rsidRPr="00827444">
        <w:t>w</w:t>
      </w:r>
      <w:r w:rsidR="00C90664">
        <w:t> </w:t>
      </w:r>
      <w:r w:rsidR="00EE5160" w:rsidRPr="00827444">
        <w:t>skład</w:t>
      </w:r>
      <w:r w:rsidR="00EE5160">
        <w:t xml:space="preserve"> </w:t>
      </w:r>
      <w:r w:rsidR="00EE5160" w:rsidRPr="00827444">
        <w:t>którego</w:t>
      </w:r>
      <w:r w:rsidR="00EE5160">
        <w:t xml:space="preserve"> </w:t>
      </w:r>
      <w:r w:rsidR="00EE5160" w:rsidRPr="00827444">
        <w:t>wchodzą</w:t>
      </w:r>
      <w:r w:rsidR="00EE5160">
        <w:t xml:space="preserve"> </w:t>
      </w:r>
      <w:r w:rsidR="00EE5160" w:rsidRPr="00827444">
        <w:t>wyłącznie</w:t>
      </w:r>
      <w:r w:rsidR="00EE5160">
        <w:t xml:space="preserve"> </w:t>
      </w:r>
      <w:r w:rsidR="00EE5160" w:rsidRPr="00827444">
        <w:t>rz</w:t>
      </w:r>
      <w:r w:rsidR="00EE5160" w:rsidRPr="00827444">
        <w:t>e</w:t>
      </w:r>
      <w:r w:rsidR="00EE5160" w:rsidRPr="00827444">
        <w:t>czoznawcy</w:t>
      </w:r>
      <w:r w:rsidR="00EE5160">
        <w:t xml:space="preserve"> </w:t>
      </w:r>
      <w:r w:rsidR="00EE5160" w:rsidRPr="00827444">
        <w:t>majątkowi</w:t>
      </w:r>
      <w:r w:rsidR="00EE5160">
        <w:t xml:space="preserve"> </w:t>
      </w:r>
      <w:r w:rsidR="00EE5160" w:rsidRPr="00827444">
        <w:t>uprawnieni</w:t>
      </w:r>
      <w:r w:rsidR="00EE5160">
        <w:t xml:space="preserve"> </w:t>
      </w:r>
      <w:r w:rsidR="00EE5160" w:rsidRPr="00827444">
        <w:t>do</w:t>
      </w:r>
      <w:r w:rsidR="00EE5160">
        <w:t xml:space="preserve"> </w:t>
      </w:r>
      <w:r w:rsidR="00EE5160" w:rsidRPr="00827444">
        <w:t>szacowania</w:t>
      </w:r>
      <w:r w:rsidR="00EE5160">
        <w:t xml:space="preserve"> </w:t>
      </w:r>
      <w:r w:rsidR="00EE5160" w:rsidRPr="00827444">
        <w:t>nieruchomości</w:t>
      </w:r>
      <w:r w:rsidR="00EE5160">
        <w:t xml:space="preserve"> </w:t>
      </w:r>
      <w:r w:rsidR="00EE5160" w:rsidRPr="00827444">
        <w:t>na</w:t>
      </w:r>
      <w:r w:rsidR="00EE5160">
        <w:t xml:space="preserve"> </w:t>
      </w:r>
      <w:r w:rsidR="00EE5160" w:rsidRPr="00827444">
        <w:t>podstawie</w:t>
      </w:r>
      <w:r w:rsidR="00EE5160">
        <w:t xml:space="preserve"> </w:t>
      </w:r>
      <w:r w:rsidR="00EE5160" w:rsidRPr="00827444">
        <w:t>przepisów</w:t>
      </w:r>
      <w:r w:rsidR="00C90664">
        <w:t xml:space="preserve"> </w:t>
      </w:r>
      <w:r w:rsidR="00C90664" w:rsidRPr="00827444">
        <w:t>o</w:t>
      </w:r>
      <w:r w:rsidR="00C90664">
        <w:t> </w:t>
      </w:r>
      <w:r w:rsidR="00EE5160" w:rsidRPr="00827444">
        <w:t>gospodarce</w:t>
      </w:r>
      <w:r w:rsidR="00EE5160">
        <w:t xml:space="preserve"> </w:t>
      </w:r>
      <w:r w:rsidR="00EE5160" w:rsidRPr="00827444">
        <w:t>nieruchom</w:t>
      </w:r>
      <w:r w:rsidR="00EE5160" w:rsidRPr="00827444">
        <w:t>o</w:t>
      </w:r>
      <w:r w:rsidR="00EE5160" w:rsidRPr="00827444">
        <w:t>ściami,</w:t>
      </w:r>
      <w:r w:rsidR="00EE5160">
        <w:t xml:space="preserve"> </w:t>
      </w:r>
      <w:r w:rsidR="00EE5160" w:rsidRPr="00827444">
        <w:t>wybierani</w:t>
      </w:r>
      <w:r w:rsidR="00EE5160">
        <w:t xml:space="preserve"> </w:t>
      </w:r>
      <w:r w:rsidR="00EE5160" w:rsidRPr="00827444">
        <w:t>przez</w:t>
      </w:r>
      <w:r w:rsidR="00EE5160">
        <w:t xml:space="preserve"> </w:t>
      </w:r>
      <w:r w:rsidR="00EE5160" w:rsidRPr="00827444">
        <w:t>towarzystwo,</w:t>
      </w:r>
      <w:r w:rsidR="00C90664">
        <w:t xml:space="preserve"> </w:t>
      </w:r>
      <w:r w:rsidR="00C90664" w:rsidRPr="00827444">
        <w:t>a</w:t>
      </w:r>
      <w:r w:rsidR="00C90664">
        <w:t> </w:t>
      </w:r>
      <w:r w:rsidR="00C90664" w:rsidRPr="00827444">
        <w:t>w</w:t>
      </w:r>
      <w:r w:rsidR="00C90664">
        <w:t> </w:t>
      </w:r>
      <w:r w:rsidR="00EE5160" w:rsidRPr="00827444">
        <w:t>przypadku</w:t>
      </w:r>
      <w:r w:rsidR="00EE5160">
        <w:t xml:space="preserve"> </w:t>
      </w:r>
      <w:r w:rsidR="00EE5160" w:rsidRPr="00827444">
        <w:t>zawarcia</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4</w:t>
      </w:r>
      <w:r w:rsidR="00C90664">
        <w:t xml:space="preserve"> ust. </w:t>
      </w:r>
      <w:r w:rsidR="00EE5160" w:rsidRPr="00827444">
        <w:t>1b</w:t>
      </w:r>
      <w:r w:rsidR="00EE5160">
        <w:t xml:space="preserve"> </w:t>
      </w:r>
      <w:r w:rsidR="00EE5160" w:rsidRPr="00827444">
        <w:t>–</w:t>
      </w:r>
      <w:r w:rsidR="00EE5160">
        <w:t xml:space="preserve"> </w:t>
      </w:r>
      <w:r w:rsidR="00EE5160" w:rsidRPr="00827444">
        <w:t>zarządzaj</w:t>
      </w:r>
      <w:r w:rsidR="00EE5160" w:rsidRPr="00827444">
        <w:t>ą</w:t>
      </w:r>
      <w:r w:rsidR="00EE5160" w:rsidRPr="00827444">
        <w:t>cego</w:t>
      </w:r>
      <w:r w:rsidR="00C90664">
        <w:t xml:space="preserve"> </w:t>
      </w:r>
      <w:r w:rsidR="00C90664" w:rsidRPr="00827444">
        <w:t>z</w:t>
      </w:r>
      <w:r w:rsidR="00C90664">
        <w:t> </w:t>
      </w:r>
      <w:r w:rsidR="00EE5160" w:rsidRPr="00827444">
        <w:t>UE.</w:t>
      </w:r>
      <w:r>
        <w:t>”</w:t>
      </w:r>
      <w:r w:rsidR="00EE5160" w:rsidRPr="00827444">
        <w:t>;</w:t>
      </w:r>
    </w:p>
    <w:p w:rsidR="00EE5160" w:rsidRPr="00EE5160" w:rsidRDefault="00EE5160" w:rsidP="00AB039E">
      <w:pPr>
        <w:pStyle w:val="PKTpunkt"/>
        <w:keepNext/>
      </w:pPr>
      <w:r w:rsidRPr="00827444">
        <w:t>7</w:t>
      </w:r>
      <w:r w:rsidRPr="00EE5160">
        <w:t>7)</w:t>
      </w:r>
      <w:r w:rsidRPr="00EE5160">
        <w:tab/>
        <w:t>w</w:t>
      </w:r>
      <w:r w:rsidR="00C90664">
        <w:t xml:space="preserve"> art. </w:t>
      </w:r>
      <w:r w:rsidRPr="00EE5160">
        <w:t>17</w:t>
      </w:r>
      <w:r w:rsidR="00C90664" w:rsidRPr="00EE5160">
        <w:t>1</w:t>
      </w:r>
      <w:r w:rsidR="00C90664">
        <w:t xml:space="preserve"> ust. </w:t>
      </w:r>
      <w:r w:rsidR="00C90664" w:rsidRPr="00EE5160">
        <w:t>1</w:t>
      </w:r>
      <w:r w:rsidR="00C90664">
        <w:t> </w:t>
      </w:r>
      <w:r w:rsidRPr="00EE5160">
        <w:t>otrzymuje brzmienie:</w:t>
      </w:r>
    </w:p>
    <w:p w:rsidR="00EE5160" w:rsidRPr="00827444" w:rsidRDefault="00AB039E" w:rsidP="00EE5160">
      <w:pPr>
        <w:pStyle w:val="ZUSTzmustartykuempunktem"/>
      </w:pPr>
      <w:r>
        <w:t>„</w:t>
      </w:r>
      <w:r w:rsidR="00EE5160" w:rsidRPr="00827444">
        <w:t>1.</w:t>
      </w:r>
      <w:r w:rsidR="00C90664">
        <w:t> </w:t>
      </w:r>
      <w:r w:rsidR="00EE5160" w:rsidRPr="00827444">
        <w:t>Fundusz</w:t>
      </w:r>
      <w:r w:rsidR="00EE5160">
        <w:t xml:space="preserve"> </w:t>
      </w:r>
      <w:r w:rsidR="00EE5160" w:rsidRPr="00827444">
        <w:t>podstawowy</w:t>
      </w:r>
      <w:r w:rsidR="00EE5160">
        <w:t xml:space="preserve"> </w:t>
      </w:r>
      <w:r w:rsidR="00EE5160" w:rsidRPr="00827444">
        <w:t>lub</w:t>
      </w:r>
      <w:r w:rsidR="00EE5160">
        <w:t xml:space="preserve"> </w:t>
      </w:r>
      <w:r w:rsidR="00EE5160" w:rsidRPr="00827444">
        <w:t>fundusz</w:t>
      </w:r>
      <w:r w:rsidR="00EE5160">
        <w:t xml:space="preserve"> </w:t>
      </w:r>
      <w:r w:rsidR="00EE5160" w:rsidRPr="00827444">
        <w:t>powiązany,</w:t>
      </w:r>
      <w:r w:rsidR="00EE5160">
        <w:t xml:space="preserve"> </w:t>
      </w:r>
      <w:r w:rsidR="00EE5160" w:rsidRPr="00827444">
        <w:t>tworzony</w:t>
      </w:r>
      <w:r w:rsidR="00EE5160">
        <w:t xml:space="preserve"> </w:t>
      </w:r>
      <w:r w:rsidR="00EE5160" w:rsidRPr="00827444">
        <w:t>na</w:t>
      </w:r>
      <w:r w:rsidR="00EE5160">
        <w:t xml:space="preserve"> </w:t>
      </w:r>
      <w:r w:rsidR="00EE5160" w:rsidRPr="00827444">
        <w:t>podstawie</w:t>
      </w:r>
      <w:r w:rsidR="00EE5160">
        <w:t xml:space="preserve"> </w:t>
      </w:r>
      <w:r w:rsidR="00EE5160" w:rsidRPr="00827444">
        <w:t>przepisów</w:t>
      </w:r>
      <w:r w:rsidR="00EE5160">
        <w:t xml:space="preserve"> </w:t>
      </w:r>
      <w:r w:rsidR="00EE5160" w:rsidRPr="00827444">
        <w:t>niniejszego</w:t>
      </w:r>
      <w:r w:rsidR="00EE5160">
        <w:t xml:space="preserve"> </w:t>
      </w:r>
      <w:r w:rsidR="00EE5160" w:rsidRPr="00827444">
        <w:t>rozdziału,</w:t>
      </w:r>
      <w:r w:rsidR="00EE5160">
        <w:t xml:space="preserve"> </w:t>
      </w:r>
      <w:r w:rsidR="00EE5160" w:rsidRPr="00827444">
        <w:t>m</w:t>
      </w:r>
      <w:r w:rsidR="00EE5160" w:rsidRPr="00827444">
        <w:t>o</w:t>
      </w:r>
      <w:r w:rsidR="00EE5160" w:rsidRPr="00827444">
        <w:t>że</w:t>
      </w:r>
      <w:r w:rsidR="00EE5160">
        <w:t xml:space="preserve"> </w:t>
      </w:r>
      <w:r w:rsidR="00EE5160" w:rsidRPr="00827444">
        <w:t>być</w:t>
      </w:r>
      <w:r w:rsidR="00EE5160">
        <w:t xml:space="preserve"> </w:t>
      </w:r>
      <w:r w:rsidR="00EE5160" w:rsidRPr="00827444">
        <w:t>utworzony</w:t>
      </w:r>
      <w:r w:rsidR="00EE5160">
        <w:t xml:space="preserve"> </w:t>
      </w:r>
      <w:r w:rsidR="00EE5160" w:rsidRPr="00827444">
        <w:t>jako</w:t>
      </w:r>
      <w:r w:rsidR="00EE5160">
        <w:t xml:space="preserve"> </w:t>
      </w:r>
      <w:r w:rsidR="00EE5160" w:rsidRPr="00827444">
        <w:t>jeden</w:t>
      </w:r>
      <w:r w:rsidR="00C90664">
        <w:t xml:space="preserve"> </w:t>
      </w:r>
      <w:r w:rsidR="00C90664" w:rsidRPr="00827444">
        <w:t>z</w:t>
      </w:r>
      <w:r w:rsidR="00C90664">
        <w:t> </w:t>
      </w:r>
      <w:r w:rsidR="00EE5160" w:rsidRPr="00827444">
        <w:t>funduszy</w:t>
      </w:r>
      <w:r w:rsidR="00EE5160">
        <w:t xml:space="preserve"> </w:t>
      </w:r>
      <w:r w:rsidR="00EE5160" w:rsidRPr="00827444">
        <w:t>inwestycyjnych,</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1</w:t>
      </w:r>
      <w:r w:rsidR="00C90664" w:rsidRPr="00827444">
        <w:t>4</w:t>
      </w:r>
      <w:r w:rsidR="00C90664">
        <w:t xml:space="preserve"> ust. </w:t>
      </w:r>
      <w:r w:rsidR="00EE5160" w:rsidRPr="00827444">
        <w:t>3</w:t>
      </w:r>
      <w:r w:rsidR="00EE5160">
        <w:t>a</w:t>
      </w:r>
      <w:r w:rsidR="00EE5160" w:rsidRPr="00827444">
        <w:t>.</w:t>
      </w:r>
      <w:r>
        <w:t>”</w:t>
      </w:r>
      <w:r w:rsidR="00EE5160" w:rsidRPr="00827444">
        <w:t>;</w:t>
      </w:r>
    </w:p>
    <w:p w:rsidR="00EE5160" w:rsidRPr="00EE5160" w:rsidRDefault="00EE5160" w:rsidP="00AB039E">
      <w:pPr>
        <w:pStyle w:val="PKTpunkt"/>
        <w:keepNext/>
      </w:pPr>
      <w:r w:rsidRPr="00827444">
        <w:t>7</w:t>
      </w:r>
      <w:r w:rsidRPr="00EE5160">
        <w:t>8)</w:t>
      </w:r>
      <w:r w:rsidRPr="00EE5160">
        <w:tab/>
        <w:t>w</w:t>
      </w:r>
      <w:r w:rsidR="00C90664">
        <w:t xml:space="preserve"> art. </w:t>
      </w:r>
      <w:r w:rsidRPr="00EE5160">
        <w:t>20</w:t>
      </w:r>
      <w:r w:rsidR="00C90664" w:rsidRPr="00EE5160">
        <w:t>7</w:t>
      </w:r>
      <w:r w:rsidR="00C90664">
        <w:t xml:space="preserve"> ust. </w:t>
      </w:r>
      <w:r w:rsidR="00C90664" w:rsidRPr="00EE5160">
        <w:t>1</w:t>
      </w:r>
      <w:r w:rsidR="00C90664">
        <w:t xml:space="preserve"> i </w:t>
      </w:r>
      <w:r w:rsidR="00C90664" w:rsidRPr="00EE5160">
        <w:t>2</w:t>
      </w:r>
      <w:r w:rsidR="00C90664">
        <w:t> </w:t>
      </w:r>
      <w:r w:rsidRPr="00EE5160">
        <w:t>otrzymują brzmienie:</w:t>
      </w:r>
    </w:p>
    <w:p w:rsidR="00EE5160" w:rsidRPr="00827444" w:rsidRDefault="00AB039E" w:rsidP="00EE5160">
      <w:pPr>
        <w:pStyle w:val="ZUSTzmustartykuempunktem"/>
      </w:pPr>
      <w:r>
        <w:t>„</w:t>
      </w:r>
      <w:r w:rsidR="00EE5160" w:rsidRPr="00827444">
        <w:t>1.</w:t>
      </w:r>
      <w:r w:rsidR="00C90664">
        <w:t> </w:t>
      </w:r>
      <w:r w:rsidR="00EE5160" w:rsidRPr="00827444">
        <w:t>Koszty</w:t>
      </w:r>
      <w:r w:rsidR="00EE5160">
        <w:t xml:space="preserve"> </w:t>
      </w:r>
      <w:r w:rsidR="00EE5160" w:rsidRPr="00827444">
        <w:t>związane</w:t>
      </w:r>
      <w:r w:rsidR="00C90664">
        <w:t xml:space="preserve"> </w:t>
      </w:r>
      <w:r w:rsidR="00C90664" w:rsidRPr="00827444">
        <w:t>z</w:t>
      </w:r>
      <w:r w:rsidR="00C90664">
        <w:t> </w:t>
      </w:r>
      <w:r w:rsidR="00EE5160" w:rsidRPr="00827444">
        <w:t>przygotowaniem</w:t>
      </w:r>
      <w:r w:rsidR="00C90664">
        <w:t xml:space="preserve"> </w:t>
      </w:r>
      <w:r w:rsidR="00C90664" w:rsidRPr="00827444">
        <w:t>i</w:t>
      </w:r>
      <w:r w:rsidR="00C90664">
        <w:t> </w:t>
      </w:r>
      <w:r w:rsidR="00EE5160" w:rsidRPr="00827444">
        <w:t>przeprowadzeniem</w:t>
      </w:r>
      <w:r w:rsidR="00EE5160">
        <w:t xml:space="preserve"> </w:t>
      </w:r>
      <w:r w:rsidR="00EE5160" w:rsidRPr="00827444">
        <w:t>połączenia</w:t>
      </w:r>
      <w:r w:rsidR="00EE5160">
        <w:t xml:space="preserve"> </w:t>
      </w:r>
      <w:r w:rsidR="00EE5160" w:rsidRPr="00827444">
        <w:t>funduszy</w:t>
      </w:r>
      <w:r w:rsidR="00EE5160">
        <w:t xml:space="preserve"> </w:t>
      </w:r>
      <w:r w:rsidR="00EE5160" w:rsidRPr="00827444">
        <w:t>ponoszą</w:t>
      </w:r>
      <w:r w:rsidR="00EE5160">
        <w:t xml:space="preserve"> </w:t>
      </w:r>
      <w:r w:rsidR="00EE5160" w:rsidRPr="00827444">
        <w:t>wyłącznie</w:t>
      </w:r>
      <w:r w:rsidR="00EE5160">
        <w:t xml:space="preserve"> </w:t>
      </w:r>
      <w:r w:rsidR="00EE5160" w:rsidRPr="00827444">
        <w:t>towarz</w:t>
      </w:r>
      <w:r w:rsidR="00EE5160" w:rsidRPr="00827444">
        <w:t>y</w:t>
      </w:r>
      <w:r w:rsidR="00EE5160" w:rsidRPr="00827444">
        <w:t>stwa,</w:t>
      </w:r>
      <w:r w:rsidR="00EE5160">
        <w:t xml:space="preserve"> </w:t>
      </w:r>
      <w:r w:rsidR="00EE5160" w:rsidRPr="00827444">
        <w:t>spółki</w:t>
      </w:r>
      <w:r w:rsidR="00EE5160">
        <w:t xml:space="preserve"> </w:t>
      </w:r>
      <w:r w:rsidR="00EE5160" w:rsidRPr="00827444">
        <w:t>zarządzające</w:t>
      </w:r>
      <w:r w:rsidR="00EE5160">
        <w:t xml:space="preserve"> </w:t>
      </w:r>
      <w:r w:rsidR="00EE5160" w:rsidRPr="00827444">
        <w:t>lub</w:t>
      </w:r>
      <w:r w:rsidR="00EE5160">
        <w:t xml:space="preserve"> </w:t>
      </w:r>
      <w:r w:rsidR="00EE5160" w:rsidRPr="00827444">
        <w:t>zarządzający</w:t>
      </w:r>
      <w:r w:rsidR="00C90664">
        <w:t xml:space="preserve"> </w:t>
      </w:r>
      <w:r w:rsidR="00C90664" w:rsidRPr="00827444">
        <w:t>z</w:t>
      </w:r>
      <w:r w:rsidR="00C90664">
        <w:t> </w:t>
      </w:r>
      <w:r w:rsidR="00EE5160" w:rsidRPr="00827444">
        <w:t>UE,</w:t>
      </w:r>
      <w:r w:rsidR="00EE5160">
        <w:t xml:space="preserve"> </w:t>
      </w:r>
      <w:r w:rsidR="00EE5160" w:rsidRPr="00827444">
        <w:t>którzy</w:t>
      </w:r>
      <w:r w:rsidR="00EE5160">
        <w:t xml:space="preserve"> </w:t>
      </w:r>
      <w:r w:rsidR="00EE5160" w:rsidRPr="00827444">
        <w:t>zarządzają</w:t>
      </w:r>
      <w:r w:rsidR="00EE5160">
        <w:t xml:space="preserve"> </w:t>
      </w:r>
      <w:r w:rsidR="00EE5160" w:rsidRPr="00827444">
        <w:t>tymi</w:t>
      </w:r>
      <w:r w:rsidR="00EE5160">
        <w:t xml:space="preserve"> </w:t>
      </w:r>
      <w:r w:rsidR="00EE5160" w:rsidRPr="00827444">
        <w:t>funduszami.</w:t>
      </w:r>
    </w:p>
    <w:p w:rsidR="00EE5160" w:rsidRPr="00827444" w:rsidRDefault="00EE5160" w:rsidP="00EE5160">
      <w:pPr>
        <w:pStyle w:val="ZUSTzmustartykuempunktem"/>
      </w:pPr>
      <w:r w:rsidRPr="00827444">
        <w:t>2.</w:t>
      </w:r>
      <w:r w:rsidR="00C90664">
        <w:t> </w:t>
      </w:r>
      <w:r w:rsidRPr="00827444">
        <w:t>Towarzystwo,</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zawarcia</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00C90664" w:rsidRPr="00827444">
        <w:t>4</w:t>
      </w:r>
      <w:r w:rsidR="00C90664">
        <w:t xml:space="preserve"> ust. </w:t>
      </w:r>
      <w:r w:rsidRPr="00827444">
        <w:t>1a</w:t>
      </w:r>
      <w:r>
        <w:t xml:space="preserve"> </w:t>
      </w:r>
      <w:r w:rsidRPr="00827444">
        <w:t>albo</w:t>
      </w:r>
      <w:r>
        <w:t xml:space="preserve"> </w:t>
      </w:r>
      <w:r w:rsidRPr="00827444">
        <w:t>1b</w:t>
      </w:r>
      <w:r>
        <w:t xml:space="preserve"> </w:t>
      </w:r>
      <w:r w:rsidRPr="00827444">
        <w:t>–</w:t>
      </w:r>
      <w:r>
        <w:t xml:space="preserve"> </w:t>
      </w:r>
      <w:r w:rsidRPr="00827444">
        <w:t>spółka</w:t>
      </w:r>
      <w:r>
        <w:t xml:space="preserve"> </w:t>
      </w:r>
      <w:r w:rsidRPr="00827444">
        <w:t>zarządzająca</w:t>
      </w:r>
      <w:r>
        <w:t xml:space="preserve"> </w:t>
      </w:r>
      <w:r w:rsidRPr="00827444">
        <w:t>albo</w:t>
      </w:r>
      <w:r>
        <w:t xml:space="preserve"> </w:t>
      </w:r>
      <w:r w:rsidRPr="00827444">
        <w:t>zarządzający</w:t>
      </w:r>
      <w:r w:rsidR="00C90664">
        <w:t xml:space="preserve"> </w:t>
      </w:r>
      <w:r w:rsidR="00C90664" w:rsidRPr="00827444">
        <w:t>z</w:t>
      </w:r>
      <w:r w:rsidR="00C90664">
        <w:t> </w:t>
      </w:r>
      <w:r w:rsidRPr="00827444">
        <w:t>UE,</w:t>
      </w:r>
      <w:r>
        <w:t xml:space="preserve"> </w:t>
      </w:r>
      <w:r w:rsidRPr="00827444">
        <w:t>ponosi</w:t>
      </w:r>
      <w:r>
        <w:t xml:space="preserve"> </w:t>
      </w:r>
      <w:r w:rsidRPr="00827444">
        <w:t>odpowiedzialność</w:t>
      </w:r>
      <w:r>
        <w:t xml:space="preserve"> </w:t>
      </w:r>
      <w:r w:rsidRPr="00827444">
        <w:t>wobec</w:t>
      </w:r>
      <w:r>
        <w:t xml:space="preserve"> </w:t>
      </w:r>
      <w:r w:rsidRPr="00827444">
        <w:t>uczestników</w:t>
      </w:r>
      <w:r>
        <w:t xml:space="preserve"> </w:t>
      </w:r>
      <w:r w:rsidRPr="00827444">
        <w:t>zarządzanego</w:t>
      </w:r>
      <w:r>
        <w:t xml:space="preserve"> </w:t>
      </w:r>
      <w:r w:rsidRPr="00827444">
        <w:t>przez</w:t>
      </w:r>
      <w:r>
        <w:t xml:space="preserve"> </w:t>
      </w:r>
      <w:r w:rsidRPr="00827444">
        <w:t>siebie</w:t>
      </w:r>
      <w:r>
        <w:t xml:space="preserve"> </w:t>
      </w:r>
      <w:r w:rsidRPr="00827444">
        <w:t>funduszu</w:t>
      </w:r>
      <w:r>
        <w:t xml:space="preserve"> </w:t>
      </w:r>
      <w:r w:rsidRPr="00827444">
        <w:t>inwest</w:t>
      </w:r>
      <w:r w:rsidRPr="00827444">
        <w:t>y</w:t>
      </w:r>
      <w:r w:rsidRPr="00827444">
        <w:t>cyjnego</w:t>
      </w:r>
      <w:r>
        <w:t xml:space="preserve"> </w:t>
      </w:r>
      <w:r w:rsidRPr="00827444">
        <w:t>za</w:t>
      </w:r>
      <w:r>
        <w:t xml:space="preserve"> </w:t>
      </w:r>
      <w:r w:rsidRPr="00827444">
        <w:t>szkodę</w:t>
      </w:r>
      <w:r>
        <w:t xml:space="preserve"> </w:t>
      </w:r>
      <w:r w:rsidRPr="00827444">
        <w:t>wyrządzoną</w:t>
      </w:r>
      <w:r>
        <w:t xml:space="preserve"> </w:t>
      </w:r>
      <w:r w:rsidRPr="00827444">
        <w:t>połączeniem</w:t>
      </w:r>
      <w:r>
        <w:t xml:space="preserve"> </w:t>
      </w:r>
      <w:r w:rsidRPr="00827444">
        <w:t>funduszy.</w:t>
      </w:r>
      <w:r w:rsidR="00AB039E">
        <w:t>”</w:t>
      </w:r>
      <w:r w:rsidRPr="00827444">
        <w:t>;</w:t>
      </w:r>
    </w:p>
    <w:p w:rsidR="00EE5160" w:rsidRPr="00EE5160" w:rsidRDefault="00EE5160" w:rsidP="00AB039E">
      <w:pPr>
        <w:pStyle w:val="PKTpunkt"/>
        <w:keepNext/>
      </w:pPr>
      <w:r w:rsidRPr="00827444">
        <w:t>7</w:t>
      </w:r>
      <w:r w:rsidRPr="00EE5160">
        <w:t>9)</w:t>
      </w:r>
      <w:r w:rsidRPr="00EE5160">
        <w:tab/>
        <w:t>tytuł działu X otrzymuje brzmienie:</w:t>
      </w:r>
    </w:p>
    <w:p w:rsidR="00EE5160" w:rsidRPr="000B4D7D" w:rsidRDefault="00AB039E" w:rsidP="00AB039E">
      <w:pPr>
        <w:pStyle w:val="ZFRAGzmfragmentunpzdaniaartykuempunktem"/>
      </w:pPr>
      <w:r>
        <w:t>„</w:t>
      </w:r>
      <w:r w:rsidR="00EE5160" w:rsidRPr="00827444">
        <w:t>Obowiązki</w:t>
      </w:r>
      <w:r w:rsidR="00EE5160">
        <w:t xml:space="preserve"> </w:t>
      </w:r>
      <w:r w:rsidR="00EE5160" w:rsidRPr="00827444">
        <w:t>informacyjne</w:t>
      </w:r>
      <w:r w:rsidR="00C90664">
        <w:t xml:space="preserve"> </w:t>
      </w:r>
      <w:r w:rsidR="00C90664" w:rsidRPr="00827444">
        <w:t>i</w:t>
      </w:r>
      <w:r w:rsidR="00C90664">
        <w:t> </w:t>
      </w:r>
      <w:r w:rsidR="00EE5160" w:rsidRPr="00827444">
        <w:t>nadzór</w:t>
      </w:r>
      <w:r w:rsidR="00EE5160">
        <w:t xml:space="preserve"> </w:t>
      </w:r>
      <w:r w:rsidR="00EE5160" w:rsidRPr="000B4D7D">
        <w:t>Komisji</w:t>
      </w:r>
      <w:r>
        <w:t>”</w:t>
      </w:r>
      <w:r w:rsidR="00EE5160" w:rsidRPr="00827444">
        <w:t>;</w:t>
      </w:r>
    </w:p>
    <w:p w:rsidR="00EE5160" w:rsidRPr="00EE5160" w:rsidRDefault="00EE5160" w:rsidP="00AB039E">
      <w:pPr>
        <w:pStyle w:val="PKTpunkt"/>
        <w:keepNext/>
      </w:pPr>
      <w:r>
        <w:t>80</w:t>
      </w:r>
      <w:r w:rsidRPr="00EE5160">
        <w:t>)</w:t>
      </w:r>
      <w:r w:rsidRPr="00EE5160">
        <w:tab/>
        <w:t>w</w:t>
      </w:r>
      <w:r w:rsidR="00C90664">
        <w:t xml:space="preserve"> art. </w:t>
      </w:r>
      <w:r w:rsidRPr="00EE5160">
        <w:t>219:</w:t>
      </w:r>
    </w:p>
    <w:p w:rsidR="00EE5160" w:rsidRPr="00827444" w:rsidRDefault="00EE5160" w:rsidP="00AB039E">
      <w:pPr>
        <w:pStyle w:val="LITlitera"/>
        <w:keepNext/>
      </w:pPr>
      <w:r>
        <w:t>a)</w:t>
      </w:r>
      <w:r>
        <w:tab/>
      </w:r>
      <w:r w:rsidRPr="00827444">
        <w:t>po</w:t>
      </w:r>
      <w:r w:rsidR="00C90664">
        <w:t xml:space="preserve"> ust. </w:t>
      </w:r>
      <w:r w:rsidR="00C90664" w:rsidRPr="00827444">
        <w:t>1</w:t>
      </w:r>
      <w:r w:rsidR="00C90664">
        <w:t> </w:t>
      </w:r>
      <w:r w:rsidRPr="00827444">
        <w:t>dodaje</w:t>
      </w:r>
      <w:r>
        <w:t xml:space="preserve"> </w:t>
      </w:r>
      <w:r w:rsidRPr="00827444">
        <w:t>się</w:t>
      </w:r>
      <w:r w:rsidR="00C90664">
        <w:t xml:space="preserve"> ust. </w:t>
      </w:r>
      <w:r w:rsidRPr="00827444">
        <w:t>1a</w:t>
      </w:r>
      <w:r w:rsidR="00C90664">
        <w:t xml:space="preserve"> </w:t>
      </w:r>
      <w:r w:rsidR="00C90664" w:rsidRPr="00827444">
        <w:t>w</w:t>
      </w:r>
      <w:r w:rsidR="00C90664">
        <w:t> </w:t>
      </w:r>
      <w:r w:rsidRPr="00827444">
        <w:t>brzmieniu:</w:t>
      </w:r>
    </w:p>
    <w:p w:rsidR="00EE5160" w:rsidRPr="00827444" w:rsidRDefault="00AB039E" w:rsidP="00AB039E">
      <w:pPr>
        <w:pStyle w:val="ZLITUSTzmustliter"/>
        <w:keepNext/>
      </w:pPr>
      <w:r>
        <w:t>„</w:t>
      </w:r>
      <w:r w:rsidR="00EE5160" w:rsidRPr="00827444">
        <w:t>1a.</w:t>
      </w:r>
      <w:r w:rsidR="00C90664">
        <w:t> </w:t>
      </w:r>
      <w:r w:rsidR="00EE5160" w:rsidRPr="00827444">
        <w:t>Do</w:t>
      </w:r>
      <w:r w:rsidR="00EE5160">
        <w:t xml:space="preserve"> </w:t>
      </w:r>
      <w:r w:rsidR="00EE5160" w:rsidRPr="00827444">
        <w:t>rocznego</w:t>
      </w:r>
      <w:r w:rsidR="00EE5160">
        <w:t xml:space="preserve"> </w:t>
      </w:r>
      <w:r w:rsidR="00EE5160" w:rsidRPr="00827444">
        <w:t>sprawozdania</w:t>
      </w:r>
      <w:r w:rsidR="00EE5160">
        <w:t xml:space="preserve"> </w:t>
      </w:r>
      <w:r w:rsidR="00EE5160" w:rsidRPr="00827444">
        <w:t>finansowego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EE5160">
        <w:t xml:space="preserve"> </w:t>
      </w:r>
      <w:r w:rsidR="00EE5160" w:rsidRPr="00827444">
        <w:t>dołącza</w:t>
      </w:r>
      <w:r w:rsidR="00EE5160">
        <w:t xml:space="preserve"> </w:t>
      </w:r>
      <w:r w:rsidR="00EE5160" w:rsidRPr="00827444">
        <w:t>się</w:t>
      </w:r>
      <w:r w:rsidR="00EE5160">
        <w:t xml:space="preserve"> </w:t>
      </w:r>
      <w:r w:rsidR="00EE5160" w:rsidRPr="00827444">
        <w:t>informację</w:t>
      </w:r>
      <w:r w:rsidR="00C90664">
        <w:t xml:space="preserve"> </w:t>
      </w:r>
      <w:r w:rsidR="00C90664" w:rsidRPr="00827444">
        <w:t>o</w:t>
      </w:r>
      <w:r w:rsidR="00C90664">
        <w:t> </w:t>
      </w:r>
      <w:r w:rsidR="00EE5160" w:rsidRPr="00827444">
        <w:t>wynagrodzeniach</w:t>
      </w:r>
      <w:r w:rsidR="00EE5160">
        <w:t xml:space="preserve"> </w:t>
      </w:r>
      <w:r w:rsidR="00EE5160" w:rsidRPr="00827444">
        <w:t>obejmującą:</w:t>
      </w:r>
    </w:p>
    <w:p w:rsidR="00EE5160" w:rsidRPr="00827444" w:rsidRDefault="00EE5160" w:rsidP="00EE5160">
      <w:pPr>
        <w:pStyle w:val="ZLITPKTzmpktliter"/>
      </w:pPr>
      <w:r w:rsidRPr="00827444">
        <w:t>1)</w:t>
      </w:r>
      <w:r w:rsidRPr="00827444">
        <w:tab/>
        <w:t>liczbę</w:t>
      </w:r>
      <w:r>
        <w:t xml:space="preserve"> </w:t>
      </w:r>
      <w:r w:rsidRPr="00827444">
        <w:t>pracowników</w:t>
      </w:r>
      <w:r>
        <w:t xml:space="preserve"> </w:t>
      </w:r>
      <w:r w:rsidRPr="00827444">
        <w:t>towarzystwa;</w:t>
      </w:r>
    </w:p>
    <w:p w:rsidR="00EE5160" w:rsidRPr="00827444" w:rsidRDefault="00EE5160" w:rsidP="00EE5160">
      <w:pPr>
        <w:pStyle w:val="ZLITPKTzmpktliter"/>
      </w:pPr>
      <w:r w:rsidRPr="00827444">
        <w:t>2)</w:t>
      </w:r>
      <w:r w:rsidRPr="00827444">
        <w:tab/>
        <w:t>całkowitą</w:t>
      </w:r>
      <w:r>
        <w:t xml:space="preserve"> </w:t>
      </w:r>
      <w:r w:rsidRPr="00827444">
        <w:t>kwotę</w:t>
      </w:r>
      <w:r>
        <w:t xml:space="preserve"> </w:t>
      </w:r>
      <w:r w:rsidRPr="00827444">
        <w:t>wynagrodzeń,</w:t>
      </w:r>
      <w:r w:rsidR="00C90664">
        <w:t xml:space="preserve"> </w:t>
      </w:r>
      <w:r w:rsidR="00C90664" w:rsidRPr="00827444">
        <w:t>w</w:t>
      </w:r>
      <w:r w:rsidR="00C90664">
        <w:t> </w:t>
      </w:r>
      <w:r w:rsidRPr="00827444">
        <w:t>podziale</w:t>
      </w:r>
      <w:r>
        <w:t xml:space="preserve"> </w:t>
      </w:r>
      <w:r w:rsidRPr="00827444">
        <w:t>na</w:t>
      </w:r>
      <w:r>
        <w:t xml:space="preserve"> </w:t>
      </w:r>
      <w:r w:rsidRPr="00827444">
        <w:t>wynagrodzenia</w:t>
      </w:r>
      <w:r>
        <w:t xml:space="preserve"> </w:t>
      </w:r>
      <w:r w:rsidRPr="00827444">
        <w:t>stałe</w:t>
      </w:r>
      <w:r w:rsidR="00C90664">
        <w:t xml:space="preserve"> </w:t>
      </w:r>
      <w:r w:rsidR="00C90664" w:rsidRPr="00827444">
        <w:t>i</w:t>
      </w:r>
      <w:r w:rsidR="00C90664">
        <w:t> </w:t>
      </w:r>
      <w:r w:rsidRPr="00827444">
        <w:t>zmienne,</w:t>
      </w:r>
      <w:r>
        <w:t xml:space="preserve"> </w:t>
      </w:r>
      <w:r w:rsidRPr="00827444">
        <w:t>wypłaconych</w:t>
      </w:r>
      <w:r>
        <w:t xml:space="preserve"> </w:t>
      </w:r>
      <w:r w:rsidRPr="00827444">
        <w:t>przez</w:t>
      </w:r>
      <w:r>
        <w:t xml:space="preserve"> </w:t>
      </w:r>
      <w:r w:rsidRPr="00827444">
        <w:t>towarz</w:t>
      </w:r>
      <w:r w:rsidRPr="00827444">
        <w:t>y</w:t>
      </w:r>
      <w:r w:rsidRPr="00827444">
        <w:t>stwo</w:t>
      </w:r>
      <w:r>
        <w:t xml:space="preserve"> </w:t>
      </w:r>
      <w:r w:rsidRPr="00827444">
        <w:t>pracownikom,</w:t>
      </w:r>
      <w:r w:rsidR="00C90664">
        <w:t xml:space="preserve"> </w:t>
      </w:r>
      <w:r w:rsidR="00C90664" w:rsidRPr="00827444">
        <w:t>w</w:t>
      </w:r>
      <w:r w:rsidR="00C90664">
        <w:t> </w:t>
      </w:r>
      <w:r w:rsidRPr="00827444">
        <w:t>tym</w:t>
      </w:r>
      <w:r>
        <w:t xml:space="preserve"> </w:t>
      </w:r>
      <w:r w:rsidRPr="00827444">
        <w:t>odrębnie</w:t>
      </w:r>
      <w:r>
        <w:t xml:space="preserve"> </w:t>
      </w:r>
      <w:r w:rsidRPr="00827444">
        <w:t>całkowitą</w:t>
      </w:r>
      <w:r>
        <w:t xml:space="preserve"> </w:t>
      </w:r>
      <w:r w:rsidRPr="00827444">
        <w:t>kwotę</w:t>
      </w:r>
      <w:r>
        <w:t xml:space="preserve"> </w:t>
      </w:r>
      <w:r w:rsidRPr="00827444">
        <w:t>wynagrodzeń</w:t>
      </w:r>
      <w:r>
        <w:t xml:space="preserve"> </w:t>
      </w:r>
      <w:r w:rsidRPr="00827444">
        <w:t>wypłaconych</w:t>
      </w:r>
      <w:r>
        <w:t xml:space="preserve"> </w:t>
      </w:r>
      <w:r w:rsidRPr="00827444">
        <w:t>osobom,</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47a</w:t>
      </w:r>
      <w:r w:rsidR="00C90664">
        <w:t xml:space="preserve"> ust. </w:t>
      </w:r>
      <w:r w:rsidRPr="00827444">
        <w:t>1;</w:t>
      </w:r>
    </w:p>
    <w:p w:rsidR="00EE5160" w:rsidRPr="00827444" w:rsidRDefault="00EE5160" w:rsidP="00EE5160">
      <w:pPr>
        <w:pStyle w:val="ZLITPKTzmpktliter"/>
      </w:pPr>
      <w:r w:rsidRPr="00827444">
        <w:t>3)</w:t>
      </w:r>
      <w:r w:rsidRPr="00827444">
        <w:tab/>
        <w:t>opis</w:t>
      </w:r>
      <w:r>
        <w:t xml:space="preserve"> </w:t>
      </w:r>
      <w:r w:rsidRPr="00827444">
        <w:t>sposobu</w:t>
      </w:r>
      <w:r>
        <w:t xml:space="preserve"> </w:t>
      </w:r>
      <w:r w:rsidRPr="00827444">
        <w:t>obliczania</w:t>
      </w:r>
      <w:r>
        <w:t xml:space="preserve"> </w:t>
      </w:r>
      <w:r w:rsidRPr="00827444">
        <w:t>zmiennych</w:t>
      </w:r>
      <w:r>
        <w:t xml:space="preserve"> </w:t>
      </w:r>
      <w:r w:rsidRPr="00827444">
        <w:t>składników</w:t>
      </w:r>
      <w:r>
        <w:t xml:space="preserve"> </w:t>
      </w:r>
      <w:r w:rsidRPr="00827444">
        <w:t>wynagrodzeń;</w:t>
      </w:r>
    </w:p>
    <w:p w:rsidR="00EE5160" w:rsidRPr="00827444" w:rsidRDefault="00EE5160" w:rsidP="00EE5160">
      <w:pPr>
        <w:pStyle w:val="ZLITPKTzmpktliter"/>
      </w:pPr>
      <w:r w:rsidRPr="00827444">
        <w:t>4)</w:t>
      </w:r>
      <w:r w:rsidRPr="00827444">
        <w:tab/>
        <w:t>wynik</w:t>
      </w:r>
      <w:r>
        <w:t xml:space="preserve"> </w:t>
      </w:r>
      <w:r w:rsidRPr="00827444">
        <w:t>przeglądów</w:t>
      </w:r>
      <w:r>
        <w:t xml:space="preserve"> </w:t>
      </w:r>
      <w:r w:rsidRPr="00827444">
        <w:t>realizacji</w:t>
      </w:r>
      <w:r>
        <w:t xml:space="preserve"> </w:t>
      </w:r>
      <w:r w:rsidRPr="00827444">
        <w:t>polityki</w:t>
      </w:r>
      <w:r>
        <w:t xml:space="preserve"> </w:t>
      </w:r>
      <w:r w:rsidRPr="00827444">
        <w:t>wynagrodzeń</w:t>
      </w:r>
      <w:r>
        <w:t xml:space="preserve"> </w:t>
      </w:r>
      <w:r w:rsidRPr="00827444">
        <w:t>ze</w:t>
      </w:r>
      <w:r>
        <w:t xml:space="preserve"> </w:t>
      </w:r>
      <w:r w:rsidRPr="00827444">
        <w:t>wskazaniem</w:t>
      </w:r>
      <w:r>
        <w:t xml:space="preserve"> </w:t>
      </w:r>
      <w:r w:rsidRPr="00827444">
        <w:t>stwierdzonych</w:t>
      </w:r>
      <w:r>
        <w:t xml:space="preserve"> </w:t>
      </w:r>
      <w:r w:rsidRPr="00827444">
        <w:t>nieprawidłowości;</w:t>
      </w:r>
    </w:p>
    <w:p w:rsidR="00EE5160" w:rsidRDefault="00EE5160" w:rsidP="00EE5160">
      <w:pPr>
        <w:pStyle w:val="ZLITPKTzmpktliter"/>
      </w:pPr>
      <w:r w:rsidRPr="00827444">
        <w:t>5)</w:t>
      </w:r>
      <w:r w:rsidRPr="00827444">
        <w:tab/>
        <w:t>istotne</w:t>
      </w:r>
      <w:r>
        <w:t xml:space="preserve"> </w:t>
      </w:r>
      <w:r w:rsidRPr="00827444">
        <w:t>zmiany</w:t>
      </w:r>
      <w:r w:rsidR="00C90664">
        <w:t xml:space="preserve"> </w:t>
      </w:r>
      <w:r w:rsidR="00C90664" w:rsidRPr="00827444">
        <w:t>w</w:t>
      </w:r>
      <w:r w:rsidR="00C90664">
        <w:t> </w:t>
      </w:r>
      <w:r w:rsidRPr="00827444">
        <w:t>przyjętej</w:t>
      </w:r>
      <w:r>
        <w:t xml:space="preserve"> </w:t>
      </w:r>
      <w:r w:rsidRPr="00827444">
        <w:t>polityce</w:t>
      </w:r>
      <w:r>
        <w:t xml:space="preserve"> </w:t>
      </w:r>
      <w:r w:rsidRPr="00827444">
        <w:t>wynagrodzeń.</w:t>
      </w:r>
      <w:r w:rsidR="00AB039E">
        <w:t>”</w:t>
      </w:r>
      <w:r>
        <w:t>,</w:t>
      </w:r>
    </w:p>
    <w:p w:rsidR="00EE5160" w:rsidRPr="00827444" w:rsidRDefault="00EE5160" w:rsidP="00EE5160">
      <w:pPr>
        <w:pStyle w:val="LITlitera"/>
      </w:pPr>
      <w:r>
        <w:t>b)</w:t>
      </w:r>
      <w:r>
        <w:tab/>
        <w:t>w</w:t>
      </w:r>
      <w:r w:rsidR="00C90664">
        <w:t xml:space="preserve"> ust. 8 </w:t>
      </w:r>
      <w:r>
        <w:t>uchyla się</w:t>
      </w:r>
      <w:r w:rsidR="00C90664">
        <w:t xml:space="preserve"> pkt </w:t>
      </w:r>
      <w:r>
        <w:t>4;</w:t>
      </w:r>
    </w:p>
    <w:p w:rsidR="00EE5160" w:rsidRPr="00EE5160" w:rsidRDefault="00EE5160" w:rsidP="00AB039E">
      <w:pPr>
        <w:pStyle w:val="PKTpunkt"/>
        <w:keepNext/>
      </w:pPr>
      <w:r w:rsidRPr="00827444">
        <w:t>8</w:t>
      </w:r>
      <w:r w:rsidRPr="00EE5160">
        <w:t>1)</w:t>
      </w:r>
      <w:r w:rsidRPr="00EE5160">
        <w:tab/>
        <w:t>w</w:t>
      </w:r>
      <w:r w:rsidR="00C90664">
        <w:t xml:space="preserve"> art. </w:t>
      </w:r>
      <w:r w:rsidRPr="00EE5160">
        <w:t>22</w:t>
      </w:r>
      <w:r w:rsidR="00C90664" w:rsidRPr="00EE5160">
        <w:t>0</w:t>
      </w:r>
      <w:r w:rsidR="00C90664">
        <w:t> </w:t>
      </w:r>
      <w:r w:rsidRPr="00EE5160">
        <w:t>po</w:t>
      </w:r>
      <w:r w:rsidR="00C90664">
        <w:t xml:space="preserve"> ust. </w:t>
      </w:r>
      <w:r w:rsidR="00C90664" w:rsidRPr="00EE5160">
        <w:t>1</w:t>
      </w:r>
      <w:r w:rsidR="00C90664">
        <w:t> </w:t>
      </w:r>
      <w:r w:rsidRPr="00EE5160">
        <w:t>dodaje się</w:t>
      </w:r>
      <w:r w:rsidR="00C90664">
        <w:t xml:space="preserve"> ust. </w:t>
      </w:r>
      <w:r w:rsidRPr="00EE5160">
        <w:t>1a</w:t>
      </w:r>
      <w:r w:rsidR="00C90664" w:rsidRPr="00EE5160">
        <w:t xml:space="preserve"> w</w:t>
      </w:r>
      <w:r w:rsidR="00C90664">
        <w:t> </w:t>
      </w:r>
      <w:r w:rsidRPr="00EE5160">
        <w:t>brzmieniu:</w:t>
      </w:r>
    </w:p>
    <w:p w:rsidR="00EE5160" w:rsidRPr="00827444" w:rsidRDefault="00AB039E" w:rsidP="00EE5160">
      <w:pPr>
        <w:pStyle w:val="ZUSTzmustartykuempunktem"/>
      </w:pPr>
      <w:r>
        <w:t>„</w:t>
      </w:r>
      <w:r w:rsidR="00EE5160" w:rsidRPr="00827444">
        <w:t>1a.</w:t>
      </w:r>
      <w:r w:rsidR="00C90664">
        <w:t> </w:t>
      </w:r>
      <w:r w:rsidR="00EE5160" w:rsidRPr="00827444">
        <w:t>Prospekt</w:t>
      </w:r>
      <w:r w:rsidR="00EE5160">
        <w:t xml:space="preserve"> </w:t>
      </w:r>
      <w:r w:rsidR="00EE5160" w:rsidRPr="00827444">
        <w:t>informacyjny</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EE5160">
        <w:t xml:space="preserve"> </w:t>
      </w:r>
      <w:r w:rsidR="00EE5160" w:rsidRPr="00827444">
        <w:t>zawiera</w:t>
      </w:r>
      <w:r w:rsidR="00EE5160">
        <w:t xml:space="preserve"> </w:t>
      </w:r>
      <w:r w:rsidR="00EE5160" w:rsidRPr="00827444">
        <w:t>także</w:t>
      </w:r>
      <w:r w:rsidR="00EE5160">
        <w:t xml:space="preserve"> </w:t>
      </w:r>
      <w:r w:rsidR="00EE5160" w:rsidRPr="00827444">
        <w:t>skrótowe</w:t>
      </w:r>
      <w:r w:rsidR="00EE5160">
        <w:t xml:space="preserve"> </w:t>
      </w:r>
      <w:r w:rsidR="00EE5160" w:rsidRPr="00827444">
        <w:t>informacje</w:t>
      </w:r>
      <w:r w:rsidR="00C90664">
        <w:t xml:space="preserve"> </w:t>
      </w:r>
      <w:r w:rsidR="00C90664" w:rsidRPr="00827444">
        <w:t>o</w:t>
      </w:r>
      <w:r w:rsidR="00C90664">
        <w:t> </w:t>
      </w:r>
      <w:r w:rsidR="00EE5160" w:rsidRPr="00827444">
        <w:t>stosowanej</w:t>
      </w:r>
      <w:r w:rsidR="00C90664">
        <w:t xml:space="preserve"> </w:t>
      </w:r>
      <w:r w:rsidR="00C90664" w:rsidRPr="00827444">
        <w:t>w</w:t>
      </w:r>
      <w:r w:rsidR="00C90664">
        <w:t> </w:t>
      </w:r>
      <w:r w:rsidR="00EE5160" w:rsidRPr="00827444">
        <w:t>towarzystwie</w:t>
      </w:r>
      <w:r w:rsidR="00EE5160">
        <w:t xml:space="preserve"> </w:t>
      </w:r>
      <w:r w:rsidR="00EE5160" w:rsidRPr="00827444">
        <w:t>polityce</w:t>
      </w:r>
      <w:r w:rsidR="00EE5160">
        <w:t xml:space="preserve"> </w:t>
      </w:r>
      <w:r w:rsidR="00EE5160" w:rsidRPr="00827444">
        <w:t>wynagrodzeń</w:t>
      </w:r>
      <w:r w:rsidR="00EE5160">
        <w:t xml:space="preserve"> </w:t>
      </w:r>
      <w:r w:rsidR="00EE5160" w:rsidRPr="00827444">
        <w:t>wraz</w:t>
      </w:r>
      <w:r w:rsidR="00EE5160">
        <w:t xml:space="preserve"> </w:t>
      </w:r>
      <w:r w:rsidR="00EE5160" w:rsidRPr="00827444">
        <w:t>ze</w:t>
      </w:r>
      <w:r w:rsidR="00EE5160">
        <w:t xml:space="preserve"> </w:t>
      </w:r>
      <w:r w:rsidR="00EE5160" w:rsidRPr="00827444">
        <w:t>wskazaniem</w:t>
      </w:r>
      <w:r w:rsidR="00EE5160">
        <w:t xml:space="preserve"> </w:t>
      </w:r>
      <w:r w:rsidR="00EE5160" w:rsidRPr="00827444">
        <w:t>strony</w:t>
      </w:r>
      <w:r w:rsidR="00EE5160">
        <w:t xml:space="preserve"> </w:t>
      </w:r>
      <w:r w:rsidR="00EE5160" w:rsidRPr="00827444">
        <w:t>internetowej,</w:t>
      </w:r>
      <w:r w:rsidR="00EE5160">
        <w:t xml:space="preserve"> </w:t>
      </w:r>
      <w:r w:rsidR="00EE5160" w:rsidRPr="00827444">
        <w:t>na</w:t>
      </w:r>
      <w:r w:rsidR="00EE5160">
        <w:t xml:space="preserve"> </w:t>
      </w:r>
      <w:r w:rsidR="00EE5160" w:rsidRPr="00827444">
        <w:t>której</w:t>
      </w:r>
      <w:r w:rsidR="00EE5160">
        <w:t xml:space="preserve"> </w:t>
      </w:r>
      <w:r w:rsidR="00EE5160" w:rsidRPr="00827444">
        <w:t>polityka</w:t>
      </w:r>
      <w:r w:rsidR="00EE5160">
        <w:t xml:space="preserve"> </w:t>
      </w:r>
      <w:r w:rsidR="00EE5160" w:rsidRPr="00827444">
        <w:t>ta</w:t>
      </w:r>
      <w:r w:rsidR="00EE5160">
        <w:t xml:space="preserve"> </w:t>
      </w:r>
      <w:r w:rsidR="00EE5160" w:rsidRPr="00827444">
        <w:t>jest</w:t>
      </w:r>
      <w:r w:rsidR="00EE5160">
        <w:t xml:space="preserve"> </w:t>
      </w:r>
      <w:r w:rsidR="00EE5160" w:rsidRPr="00827444">
        <w:t>udostępniona.</w:t>
      </w:r>
      <w:r>
        <w:t>”</w:t>
      </w:r>
      <w:r w:rsidR="00EE5160" w:rsidRPr="00827444">
        <w:t>;</w:t>
      </w:r>
    </w:p>
    <w:p w:rsidR="00EE5160" w:rsidRPr="00EE5160" w:rsidRDefault="00EE5160" w:rsidP="00AB039E">
      <w:pPr>
        <w:pStyle w:val="PKTpunkt"/>
        <w:keepNext/>
      </w:pPr>
      <w:r w:rsidRPr="00827444">
        <w:t>8</w:t>
      </w:r>
      <w:r w:rsidRPr="00EE5160">
        <w:t>2)</w:t>
      </w:r>
      <w:r w:rsidRPr="00EE5160">
        <w:tab/>
        <w:t>w</w:t>
      </w:r>
      <w:r w:rsidR="00C90664">
        <w:t xml:space="preserve"> art. </w:t>
      </w:r>
      <w:r w:rsidRPr="00EE5160">
        <w:t>220a:</w:t>
      </w:r>
    </w:p>
    <w:p w:rsidR="00EE5160" w:rsidRPr="00EE5160" w:rsidRDefault="00EE5160" w:rsidP="00AB039E">
      <w:pPr>
        <w:pStyle w:val="LITlitera"/>
        <w:keepNext/>
      </w:pPr>
      <w:r w:rsidRPr="00827444">
        <w:t>a)</w:t>
      </w:r>
      <w:r w:rsidRPr="00827444">
        <w:tab/>
        <w:t>w</w:t>
      </w:r>
      <w:r w:rsidR="00C90664">
        <w:t xml:space="preserve"> ust. </w:t>
      </w:r>
      <w:r w:rsidR="00C90664" w:rsidRPr="00EE5160">
        <w:t>1</w:t>
      </w:r>
      <w:r w:rsidR="00C90664">
        <w:t xml:space="preserve"> w pkt </w:t>
      </w:r>
      <w:r w:rsidR="00C90664" w:rsidRPr="00EE5160">
        <w:t>5</w:t>
      </w:r>
      <w:r w:rsidR="00C90664">
        <w:t> </w:t>
      </w:r>
      <w:r w:rsidRPr="00EE5160">
        <w:t>kropkę zastępuje się średnikiem</w:t>
      </w:r>
      <w:r w:rsidR="00C90664" w:rsidRPr="00EE5160">
        <w:t xml:space="preserve"> i</w:t>
      </w:r>
      <w:r w:rsidR="00C90664">
        <w:t> </w:t>
      </w:r>
      <w:r w:rsidRPr="00EE5160">
        <w:t>dodaje się</w:t>
      </w:r>
      <w:r w:rsidR="00C90664">
        <w:t xml:space="preserve"> pkt </w:t>
      </w:r>
      <w:r w:rsidR="00C90664" w:rsidRPr="00EE5160">
        <w:t>6</w:t>
      </w:r>
      <w:r w:rsidR="00C90664">
        <w:t xml:space="preserve"> w </w:t>
      </w:r>
      <w:r w:rsidRPr="00EE5160">
        <w:t>brzmieniu:</w:t>
      </w:r>
    </w:p>
    <w:p w:rsidR="00EE5160" w:rsidRPr="00827444" w:rsidRDefault="00AB039E" w:rsidP="00EE5160">
      <w:pPr>
        <w:pStyle w:val="ZLITPKTzmpktliter"/>
      </w:pPr>
      <w:r>
        <w:t>„</w:t>
      </w:r>
      <w:r w:rsidR="00EE5160" w:rsidRPr="00827444">
        <w:t>6)</w:t>
      </w:r>
      <w:r w:rsidR="00EE5160" w:rsidRPr="00827444">
        <w:tab/>
        <w:t>wskazanie</w:t>
      </w:r>
      <w:r w:rsidR="00EE5160">
        <w:t xml:space="preserve"> </w:t>
      </w:r>
      <w:r w:rsidR="00EE5160" w:rsidRPr="00827444">
        <w:t>organu</w:t>
      </w:r>
      <w:r w:rsidR="00EE5160">
        <w:t xml:space="preserve"> </w:t>
      </w:r>
      <w:r w:rsidR="00EE5160" w:rsidRPr="00827444">
        <w:t>nadzoru</w:t>
      </w:r>
      <w:r w:rsidR="00EE5160">
        <w:t xml:space="preserve"> </w:t>
      </w:r>
      <w:r w:rsidR="00EE5160" w:rsidRPr="00827444">
        <w:t>właściwego</w:t>
      </w:r>
      <w:r w:rsidR="00EE5160">
        <w:t xml:space="preserve"> </w:t>
      </w:r>
      <w:r w:rsidR="00EE5160" w:rsidRPr="00827444">
        <w:t>dla</w:t>
      </w:r>
      <w:r w:rsidR="00EE5160">
        <w:t xml:space="preserve"> </w:t>
      </w:r>
      <w:r w:rsidR="00EE5160" w:rsidRPr="00827444">
        <w:t>funduszu.</w:t>
      </w:r>
      <w:r>
        <w:t>”</w:t>
      </w:r>
      <w:r w:rsidR="00EE5160" w:rsidRPr="00827444">
        <w:t>,</w:t>
      </w:r>
    </w:p>
    <w:p w:rsidR="00EE5160" w:rsidRPr="00EE5160" w:rsidRDefault="00EE5160" w:rsidP="00AB039E">
      <w:pPr>
        <w:pStyle w:val="LITlitera"/>
        <w:keepNext/>
      </w:pPr>
      <w:r w:rsidRPr="00827444">
        <w:t>b)</w:t>
      </w:r>
      <w:r w:rsidRPr="00827444">
        <w:tab/>
        <w:t>po</w:t>
      </w:r>
      <w:r w:rsidR="00C90664">
        <w:t xml:space="preserve"> ust. </w:t>
      </w:r>
      <w:r w:rsidR="00C90664" w:rsidRPr="00EE5160">
        <w:t>2</w:t>
      </w:r>
      <w:r w:rsidR="00C90664">
        <w:t> </w:t>
      </w:r>
      <w:r w:rsidRPr="00EE5160">
        <w:t>dodaje się</w:t>
      </w:r>
      <w:r w:rsidR="00C90664">
        <w:t xml:space="preserve"> ust. </w:t>
      </w:r>
      <w:r w:rsidRPr="00EE5160">
        <w:t>2a</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2a.</w:t>
      </w:r>
      <w:r w:rsidR="00C90664">
        <w:t> </w:t>
      </w:r>
      <w:r w:rsidR="00EE5160" w:rsidRPr="00827444">
        <w:t>Kluczowe</w:t>
      </w:r>
      <w:r w:rsidR="00EE5160">
        <w:t xml:space="preserve"> </w:t>
      </w:r>
      <w:r w:rsidR="00EE5160" w:rsidRPr="00827444">
        <w:t>informacje</w:t>
      </w:r>
      <w:r w:rsidR="00EE5160">
        <w:t xml:space="preserve"> </w:t>
      </w:r>
      <w:r w:rsidR="00EE5160" w:rsidRPr="00827444">
        <w:t>dla</w:t>
      </w:r>
      <w:r w:rsidR="00EE5160">
        <w:t xml:space="preserve"> </w:t>
      </w:r>
      <w:r w:rsidR="00EE5160" w:rsidRPr="00827444">
        <w:t>inwestorów</w:t>
      </w:r>
      <w:r w:rsidR="00EE5160">
        <w:t xml:space="preserve"> </w:t>
      </w:r>
      <w:r w:rsidR="00EE5160" w:rsidRPr="00827444">
        <w:t>wskazują</w:t>
      </w:r>
      <w:r w:rsidR="00EE5160">
        <w:t xml:space="preserve"> </w:t>
      </w:r>
      <w:r w:rsidR="00EE5160" w:rsidRPr="00827444">
        <w:t>również</w:t>
      </w:r>
      <w:r w:rsidR="00EE5160">
        <w:t xml:space="preserve"> </w:t>
      </w:r>
      <w:r w:rsidR="00EE5160" w:rsidRPr="00827444">
        <w:t>stronę</w:t>
      </w:r>
      <w:r w:rsidR="00EE5160">
        <w:t xml:space="preserve"> </w:t>
      </w:r>
      <w:r w:rsidR="00EE5160" w:rsidRPr="00827444">
        <w:t>internetową</w:t>
      </w:r>
      <w:r w:rsidR="00EE5160">
        <w:t xml:space="preserve"> </w:t>
      </w:r>
      <w:r w:rsidR="00EE5160" w:rsidRPr="00827444">
        <w:t>towarzystwa,</w:t>
      </w:r>
      <w:r w:rsidR="00EE5160">
        <w:t xml:space="preserve"> </w:t>
      </w:r>
      <w:r w:rsidR="00EE5160" w:rsidRPr="00827444">
        <w:t>na</w:t>
      </w:r>
      <w:r w:rsidR="00EE5160">
        <w:t xml:space="preserve"> </w:t>
      </w:r>
      <w:r w:rsidR="00EE5160" w:rsidRPr="00827444">
        <w:t>której</w:t>
      </w:r>
      <w:r w:rsidR="00EE5160">
        <w:t xml:space="preserve"> </w:t>
      </w:r>
      <w:r w:rsidR="00EE5160" w:rsidRPr="00827444">
        <w:t>udostępniona</w:t>
      </w:r>
      <w:r w:rsidR="00EE5160">
        <w:t xml:space="preserve"> </w:t>
      </w:r>
      <w:r w:rsidR="00EE5160" w:rsidRPr="00827444">
        <w:t>jest</w:t>
      </w:r>
      <w:r w:rsidR="00EE5160">
        <w:t xml:space="preserve"> </w:t>
      </w:r>
      <w:r w:rsidR="00EE5160" w:rsidRPr="00827444">
        <w:t>polityka</w:t>
      </w:r>
      <w:r w:rsidR="00EE5160">
        <w:t xml:space="preserve"> </w:t>
      </w:r>
      <w:r w:rsidR="00EE5160" w:rsidRPr="00827444">
        <w:t>wynagrodzeń.</w:t>
      </w:r>
      <w:r>
        <w:t>”</w:t>
      </w:r>
      <w:r w:rsidR="00EE5160" w:rsidRPr="00827444">
        <w:t>;</w:t>
      </w:r>
    </w:p>
    <w:p w:rsidR="00EE5160" w:rsidRPr="00EE5160" w:rsidRDefault="00EE5160" w:rsidP="00AB039E">
      <w:pPr>
        <w:pStyle w:val="PKTpunkt"/>
        <w:keepNext/>
      </w:pPr>
      <w:r w:rsidRPr="00827444">
        <w:t>8</w:t>
      </w:r>
      <w:r w:rsidRPr="00EE5160">
        <w:t>3)</w:t>
      </w:r>
      <w:r w:rsidRPr="00EE5160">
        <w:tab/>
        <w:t>po</w:t>
      </w:r>
      <w:r w:rsidR="00C90664">
        <w:t xml:space="preserve"> art. </w:t>
      </w:r>
      <w:r w:rsidRPr="00EE5160">
        <w:t>22</w:t>
      </w:r>
      <w:r w:rsidR="00C90664" w:rsidRPr="00EE5160">
        <w:t>2</w:t>
      </w:r>
      <w:r w:rsidR="00C90664">
        <w:t> </w:t>
      </w:r>
      <w:r w:rsidRPr="00EE5160">
        <w:t>dodaje się</w:t>
      </w:r>
      <w:r w:rsidR="00C90664">
        <w:t xml:space="preserve"> art. </w:t>
      </w:r>
      <w:r w:rsidRPr="00EE5160">
        <w:t>222a–222f</w:t>
      </w:r>
      <w:r w:rsidR="00C90664" w:rsidRPr="00EE5160">
        <w:t xml:space="preserve"> w</w:t>
      </w:r>
      <w:r w:rsidR="00C90664">
        <w:t> </w:t>
      </w:r>
      <w:r w:rsidRPr="00EE5160">
        <w:t>brzmieniu:</w:t>
      </w:r>
    </w:p>
    <w:p w:rsidR="00EE5160" w:rsidRPr="00827444" w:rsidRDefault="00AB039E" w:rsidP="00EE5160">
      <w:pPr>
        <w:pStyle w:val="ZARTzmartartykuempunktem"/>
      </w:pPr>
      <w:r>
        <w:t>„</w:t>
      </w:r>
      <w:r w:rsidR="00EE5160" w:rsidRPr="00827444">
        <w:t>Art.</w:t>
      </w:r>
      <w:r w:rsidR="00C90664">
        <w:t> </w:t>
      </w:r>
      <w:r w:rsidR="00EE5160" w:rsidRPr="00827444">
        <w:t>222a.</w:t>
      </w:r>
      <w:r w:rsidR="00C90664">
        <w:t> </w:t>
      </w:r>
      <w:r w:rsidR="00EE5160" w:rsidRPr="00827444">
        <w:t>1.</w:t>
      </w:r>
      <w:r w:rsidR="00EE5160">
        <w:t xml:space="preserve"> </w:t>
      </w:r>
      <w:r w:rsidR="00EE5160" w:rsidRPr="00827444">
        <w:t>Przy</w:t>
      </w:r>
      <w:r w:rsidR="00EE5160">
        <w:t xml:space="preserve"> </w:t>
      </w:r>
      <w:r w:rsidR="00EE5160" w:rsidRPr="00827444">
        <w:t>zbywaniu</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specjalistycznego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EE5160">
        <w:t xml:space="preserve"> </w:t>
      </w:r>
      <w:r w:rsidR="00EE5160" w:rsidRPr="00827444">
        <w:t>emisji</w:t>
      </w:r>
      <w:r w:rsidR="00EE5160">
        <w:t xml:space="preserve"> </w:t>
      </w:r>
      <w:r w:rsidR="00EE5160" w:rsidRPr="00827444">
        <w:t>certyfikatów</w:t>
      </w:r>
      <w:r w:rsidR="00EE5160">
        <w:t xml:space="preserve"> </w:t>
      </w:r>
      <w:r w:rsidR="00EE5160" w:rsidRPr="00827444">
        <w:t>inwestycyjnych</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zamkniętego</w:t>
      </w:r>
      <w:r w:rsidR="00EE5160">
        <w:t xml:space="preserve"> </w:t>
      </w:r>
      <w:r w:rsidR="00EE5160" w:rsidRPr="00827444">
        <w:t>oraz</w:t>
      </w:r>
      <w:r w:rsidR="00EE5160">
        <w:t xml:space="preserve"> </w:t>
      </w:r>
      <w:r w:rsidR="00EE5160" w:rsidRPr="00827444">
        <w:t>wprowadzaniu</w:t>
      </w:r>
      <w:r w:rsidR="00EE5160">
        <w:t xml:space="preserve"> </w:t>
      </w:r>
      <w:r w:rsidR="00EE5160" w:rsidRPr="00827444">
        <w:t>alternatywnej</w:t>
      </w:r>
      <w:r w:rsidR="00EE5160">
        <w:t xml:space="preserve"> </w:t>
      </w:r>
      <w:r w:rsidR="00EE5160" w:rsidRPr="00827444">
        <w:t>spółki</w:t>
      </w:r>
      <w:r w:rsidR="00EE5160">
        <w:t xml:space="preserve"> </w:t>
      </w:r>
      <w:r w:rsidR="00EE5160" w:rsidRPr="00827444">
        <w:t>inwestycyjnej</w:t>
      </w:r>
      <w:r w:rsidR="00EE5160">
        <w:t xml:space="preserve"> </w:t>
      </w:r>
      <w:r w:rsidR="00EE5160" w:rsidRPr="00827444">
        <w:t>lub</w:t>
      </w:r>
      <w:r w:rsidR="00EE5160">
        <w:t xml:space="preserve"> </w:t>
      </w:r>
      <w:r w:rsidR="00EE5160" w:rsidRPr="00827444">
        <w:t>unijnego</w:t>
      </w:r>
      <w:r w:rsidR="00EE5160">
        <w:t xml:space="preserve"> </w:t>
      </w:r>
      <w:r w:rsidR="00EE5160" w:rsidRPr="00827444">
        <w:t>AFI</w:t>
      </w:r>
      <w:r w:rsidR="00EE5160">
        <w:t xml:space="preserve"> </w:t>
      </w:r>
      <w:r w:rsidR="00EE5160" w:rsidRPr="00827444">
        <w:t>do</w:t>
      </w:r>
      <w:r w:rsidR="00EE5160">
        <w:t xml:space="preserve"> </w:t>
      </w:r>
      <w:r w:rsidR="00EE5160" w:rsidRPr="00827444">
        <w:t>obrotu</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EE5160">
        <w:t xml:space="preserve"> </w:t>
      </w:r>
      <w:r w:rsidR="00EE5160" w:rsidRPr="00827444">
        <w:t>odpowiednio</w:t>
      </w:r>
      <w:r w:rsidR="00EE5160">
        <w:t xml:space="preserve"> </w:t>
      </w:r>
      <w:r w:rsidR="00EE5160" w:rsidRPr="00827444">
        <w:t>towarzystwo,</w:t>
      </w:r>
      <w:r w:rsidR="00EE5160">
        <w:t xml:space="preserve"> </w:t>
      </w:r>
      <w:r w:rsidR="00EE5160" w:rsidRPr="00827444">
        <w:t>zarz</w:t>
      </w:r>
      <w:r w:rsidR="00EE5160" w:rsidRPr="00827444">
        <w:t>ą</w:t>
      </w:r>
      <w:r w:rsidR="00EE5160" w:rsidRPr="00827444">
        <w:t>dzający</w:t>
      </w:r>
      <w:r w:rsidR="00EE5160">
        <w:t xml:space="preserve"> </w:t>
      </w:r>
      <w:r w:rsidR="00EE5160" w:rsidRPr="00827444">
        <w:t>ASI</w:t>
      </w:r>
      <w:r w:rsidR="00EE5160">
        <w:t xml:space="preserve"> </w:t>
      </w:r>
      <w:r w:rsidR="00EE5160" w:rsidRPr="00827444">
        <w:t>prowadzący</w:t>
      </w:r>
      <w:r w:rsidR="00EE5160">
        <w:t xml:space="preserve"> </w:t>
      </w:r>
      <w:r w:rsidR="00EE5160" w:rsidRPr="00827444">
        <w:t>działalność</w:t>
      </w:r>
      <w:r w:rsidR="00EE5160">
        <w:t xml:space="preserve"> </w:t>
      </w:r>
      <w:r w:rsidR="00EE5160" w:rsidRPr="00827444">
        <w:t>na</w:t>
      </w:r>
      <w:r w:rsidR="00EE5160">
        <w:t xml:space="preserve"> </w:t>
      </w:r>
      <w:r w:rsidR="00EE5160" w:rsidRPr="00827444">
        <w:t>podstawie</w:t>
      </w:r>
      <w:r w:rsidR="00EE5160">
        <w:t xml:space="preserve"> </w:t>
      </w:r>
      <w:r w:rsidR="00EE5160" w:rsidRPr="00827444">
        <w:t>zezwolenia</w:t>
      </w:r>
      <w:r w:rsidR="00C90664">
        <w:t xml:space="preserve"> </w:t>
      </w:r>
      <w:r w:rsidR="00C90664" w:rsidRPr="00827444">
        <w:t>i</w:t>
      </w:r>
      <w:r w:rsidR="00C90664">
        <w:t> </w:t>
      </w:r>
      <w:r w:rsidR="00EE5160" w:rsidRPr="00827444">
        <w:t>zarządzający</w:t>
      </w:r>
      <w:r w:rsidR="00C90664">
        <w:t xml:space="preserve"> </w:t>
      </w:r>
      <w:r w:rsidR="00C90664" w:rsidRPr="00827444">
        <w:t>z</w:t>
      </w:r>
      <w:r w:rsidR="00C90664">
        <w:t> </w:t>
      </w:r>
      <w:r w:rsidR="00EE5160" w:rsidRPr="00827444">
        <w:t>UE</w:t>
      </w:r>
      <w:r w:rsidR="00EE5160">
        <w:t xml:space="preserve"> </w:t>
      </w:r>
      <w:r w:rsidR="00EE5160" w:rsidRPr="00827444">
        <w:t>udostępniają</w:t>
      </w:r>
      <w:r w:rsidR="00EE5160">
        <w:t xml:space="preserve"> </w:t>
      </w:r>
      <w:r w:rsidR="00EE5160" w:rsidRPr="00827444">
        <w:t>informację</w:t>
      </w:r>
      <w:r w:rsidR="00EE5160">
        <w:t xml:space="preserve"> </w:t>
      </w:r>
      <w:r w:rsidR="00EE5160" w:rsidRPr="00827444">
        <w:t>dla</w:t>
      </w:r>
      <w:r w:rsidR="00EE5160">
        <w:t xml:space="preserve"> </w:t>
      </w:r>
      <w:r w:rsidR="00EE5160" w:rsidRPr="00827444">
        <w:t>klie</w:t>
      </w:r>
      <w:r w:rsidR="00EE5160" w:rsidRPr="00827444">
        <w:t>n</w:t>
      </w:r>
      <w:r w:rsidR="00EE5160" w:rsidRPr="00827444">
        <w:t>ta</w:t>
      </w:r>
      <w:r w:rsidR="00EE5160">
        <w:t xml:space="preserve"> </w:t>
      </w:r>
      <w:r w:rsidR="00EE5160" w:rsidRPr="00827444">
        <w:t>alternatywnego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umożliwiając</w:t>
      </w:r>
      <w:r w:rsidR="00EE5160">
        <w:t xml:space="preserve"> </w:t>
      </w:r>
      <w:r w:rsidR="00EE5160" w:rsidRPr="00827444">
        <w:t>zapoznanie</w:t>
      </w:r>
      <w:r w:rsidR="00EE5160">
        <w:t xml:space="preserve"> </w:t>
      </w:r>
      <w:r w:rsidR="00EE5160" w:rsidRPr="00827444">
        <w:t>się</w:t>
      </w:r>
      <w:r w:rsidR="00C90664">
        <w:t xml:space="preserve"> </w:t>
      </w:r>
      <w:r w:rsidR="00C90664" w:rsidRPr="00827444">
        <w:t>z</w:t>
      </w:r>
      <w:r w:rsidR="00C90664">
        <w:t> </w:t>
      </w:r>
      <w:r w:rsidR="00EE5160" w:rsidRPr="00827444">
        <w:t>nią</w:t>
      </w:r>
      <w:r w:rsidR="00EE5160">
        <w:t xml:space="preserve"> </w:t>
      </w:r>
      <w:r w:rsidR="00EE5160" w:rsidRPr="00827444">
        <w:t>przed</w:t>
      </w:r>
      <w:r w:rsidR="00EE5160">
        <w:t xml:space="preserve"> </w:t>
      </w:r>
      <w:r w:rsidR="00EE5160" w:rsidRPr="00827444">
        <w:t>nabyciem</w:t>
      </w:r>
      <w:r w:rsidR="00EE5160">
        <w:t xml:space="preserve"> </w:t>
      </w:r>
      <w:r w:rsidR="00EE5160" w:rsidRPr="00827444">
        <w:t>jednostek</w:t>
      </w:r>
      <w:r w:rsidR="00EE5160">
        <w:t xml:space="preserve"> </w:t>
      </w:r>
      <w:r w:rsidR="00EE5160" w:rsidRPr="00827444">
        <w:t>uczestni</w:t>
      </w:r>
      <w:r w:rsidR="00EE5160" w:rsidRPr="00827444">
        <w:t>c</w:t>
      </w:r>
      <w:r w:rsidR="00EE5160" w:rsidRPr="00827444">
        <w:t>twa,</w:t>
      </w:r>
      <w:r w:rsidR="00EE5160">
        <w:t xml:space="preserve"> </w:t>
      </w:r>
      <w:r w:rsidR="00EE5160" w:rsidRPr="00827444">
        <w:t>objęciem</w:t>
      </w:r>
      <w:r w:rsidR="00EE5160">
        <w:t xml:space="preserve"> </w:t>
      </w:r>
      <w:r w:rsidR="00EE5160" w:rsidRPr="00827444">
        <w:t>certyfikatów</w:t>
      </w:r>
      <w:r w:rsidR="00EE5160">
        <w:t xml:space="preserve"> </w:t>
      </w:r>
      <w:r w:rsidR="00EE5160" w:rsidRPr="00827444">
        <w:t>inwestycyjnych</w:t>
      </w:r>
      <w:r w:rsidR="00EE5160">
        <w:t xml:space="preserve"> </w:t>
      </w:r>
      <w:r w:rsidR="00EE5160" w:rsidRPr="00827444">
        <w:t>albo</w:t>
      </w:r>
      <w:r w:rsidR="00EE5160">
        <w:t xml:space="preserve"> </w:t>
      </w:r>
      <w:r w:rsidR="00EE5160" w:rsidRPr="00827444">
        <w:t>nabyciem</w:t>
      </w:r>
      <w:r w:rsidR="00EE5160">
        <w:t xml:space="preserve"> </w:t>
      </w:r>
      <w:r w:rsidR="00EE5160" w:rsidRPr="00827444">
        <w:t>lub</w:t>
      </w:r>
      <w:r w:rsidR="00EE5160">
        <w:t xml:space="preserve"> </w:t>
      </w:r>
      <w:r w:rsidR="00EE5160" w:rsidRPr="00827444">
        <w:t>objęciem</w:t>
      </w:r>
      <w:r w:rsidR="00EE5160">
        <w:t xml:space="preserve"> </w:t>
      </w:r>
      <w:r w:rsidR="00EE5160" w:rsidRPr="00827444">
        <w:t>praw</w:t>
      </w:r>
      <w:r w:rsidR="00EE5160">
        <w:t xml:space="preserve"> </w:t>
      </w:r>
      <w:r w:rsidR="00EE5160" w:rsidRPr="00827444">
        <w:t>uczestnictwa</w:t>
      </w:r>
      <w:r w:rsidR="00EE5160">
        <w:t xml:space="preserve"> </w:t>
      </w:r>
      <w:r w:rsidR="00EE5160" w:rsidRPr="00827444">
        <w:t>alternatywnej</w:t>
      </w:r>
      <w:r w:rsidR="00EE5160">
        <w:t xml:space="preserve"> </w:t>
      </w:r>
      <w:r w:rsidR="00EE5160" w:rsidRPr="00827444">
        <w:t>spółki</w:t>
      </w:r>
      <w:r w:rsidR="00EE5160">
        <w:t xml:space="preserve"> </w:t>
      </w:r>
      <w:r w:rsidR="00EE5160" w:rsidRPr="00827444">
        <w:t>i</w:t>
      </w:r>
      <w:r w:rsidR="00EE5160" w:rsidRPr="00827444">
        <w:t>n</w:t>
      </w:r>
      <w:r w:rsidR="00EE5160" w:rsidRPr="00827444">
        <w:t>westycyjnej</w:t>
      </w:r>
      <w:r w:rsidR="00EE5160">
        <w:t xml:space="preserve"> </w:t>
      </w:r>
      <w:r w:rsidR="00EE5160" w:rsidRPr="00827444">
        <w:t>lub</w:t>
      </w:r>
      <w:r w:rsidR="00EE5160">
        <w:t xml:space="preserve"> </w:t>
      </w:r>
      <w:r w:rsidR="00EE5160" w:rsidRPr="00827444">
        <w:t>unijnego</w:t>
      </w:r>
      <w:r w:rsidR="00EE5160">
        <w:t xml:space="preserve"> </w:t>
      </w:r>
      <w:r w:rsidR="00EE5160" w:rsidRPr="00827444">
        <w:t>AFI.</w:t>
      </w:r>
      <w:r w:rsidR="00EE5160">
        <w:t xml:space="preserve"> </w:t>
      </w:r>
      <w:r w:rsidR="00EE5160" w:rsidRPr="00827444">
        <w:t>Przepisy</w:t>
      </w:r>
      <w:r w:rsidR="00C90664">
        <w:t xml:space="preserve"> art. </w:t>
      </w:r>
      <w:r w:rsidR="00EE5160" w:rsidRPr="00827444">
        <w:t>22</w:t>
      </w:r>
      <w:r w:rsidR="00C90664" w:rsidRPr="00827444">
        <w:t>2</w:t>
      </w:r>
      <w:r w:rsidR="00C90664">
        <w:t xml:space="preserve"> ust. </w:t>
      </w:r>
      <w:r w:rsidR="00C90664" w:rsidRPr="00827444">
        <w:t>2</w:t>
      </w:r>
      <w:r w:rsidR="00C90664">
        <w:t xml:space="preserve"> i </w:t>
      </w:r>
      <w:r w:rsidR="00C90664" w:rsidRPr="00827444">
        <w:t>3</w:t>
      </w:r>
      <w:r w:rsidR="00C90664">
        <w:t> </w:t>
      </w:r>
      <w:r w:rsidR="00EE5160" w:rsidRPr="00827444">
        <w:t>stosuje</w:t>
      </w:r>
      <w:r w:rsidR="00EE5160">
        <w:t xml:space="preserve"> </w:t>
      </w:r>
      <w:r w:rsidR="00EE5160" w:rsidRPr="00827444">
        <w:t>się</w:t>
      </w:r>
      <w:r w:rsidR="00EE5160">
        <w:t xml:space="preserve"> </w:t>
      </w:r>
      <w:r w:rsidR="00EE5160" w:rsidRPr="00827444">
        <w:t>odpowiednio.</w:t>
      </w:r>
    </w:p>
    <w:p w:rsidR="00EE5160" w:rsidRPr="00EE5160" w:rsidRDefault="00EE5160" w:rsidP="00AB039E">
      <w:pPr>
        <w:pStyle w:val="ZUSTzmustartykuempunktem"/>
        <w:keepNext/>
      </w:pPr>
      <w:r w:rsidRPr="00827444">
        <w:lastRenderedPageBreak/>
        <w:t>2.</w:t>
      </w:r>
      <w:r w:rsidR="00C90664">
        <w:t> </w:t>
      </w:r>
      <w:r w:rsidRPr="00EE5160">
        <w:t>Informacja dla klienta alternatywnego funduszu inwestycyjnego jest sporządzana</w:t>
      </w:r>
      <w:r w:rsidR="00C90664" w:rsidRPr="00EE5160">
        <w:t xml:space="preserve"> w</w:t>
      </w:r>
      <w:r w:rsidR="00C90664">
        <w:t> </w:t>
      </w:r>
      <w:r w:rsidRPr="00EE5160">
        <w:t>formie jednolitego d</w:t>
      </w:r>
      <w:r w:rsidRPr="00EE5160">
        <w:t>o</w:t>
      </w:r>
      <w:r w:rsidRPr="00EE5160">
        <w:t>kumentu</w:t>
      </w:r>
      <w:r w:rsidR="00C90664" w:rsidRPr="00EE5160">
        <w:t xml:space="preserve"> i</w:t>
      </w:r>
      <w:r w:rsidR="00C90664">
        <w:t> </w:t>
      </w:r>
      <w:r w:rsidRPr="00EE5160">
        <w:t>zawiera:</w:t>
      </w:r>
    </w:p>
    <w:p w:rsidR="00EE5160" w:rsidRPr="00EE5160" w:rsidRDefault="00EE5160" w:rsidP="00AB039E">
      <w:pPr>
        <w:pStyle w:val="ZPKTzmpktartykuempunktem"/>
        <w:keepNext/>
      </w:pPr>
      <w:r w:rsidRPr="00827444">
        <w:t>1)</w:t>
      </w:r>
      <w:r w:rsidRPr="00827444">
        <w:tab/>
        <w:t>firmę</w:t>
      </w:r>
      <w:r w:rsidRPr="00EE5160">
        <w:t xml:space="preserve"> (nazwę), siedzibę</w:t>
      </w:r>
      <w:r w:rsidR="00C90664" w:rsidRPr="00EE5160">
        <w:t xml:space="preserve"> i</w:t>
      </w:r>
      <w:r w:rsidR="00C90664">
        <w:t> </w:t>
      </w:r>
      <w:r w:rsidRPr="00EE5160">
        <w:t>adres funduszu, alternatywnej spółki inwestycyjnej albo unijnego AFI,</w:t>
      </w:r>
      <w:r w:rsidR="00C90664" w:rsidRPr="00EE5160">
        <w:t xml:space="preserve"> a</w:t>
      </w:r>
      <w:r w:rsidR="00C90664">
        <w:t> </w:t>
      </w:r>
      <w:r w:rsidR="00C90664" w:rsidRPr="00EE5160">
        <w:t>w</w:t>
      </w:r>
      <w:r w:rsidR="00C90664">
        <w:t> </w:t>
      </w:r>
      <w:r w:rsidRPr="00EE5160">
        <w:t>przypadku gdy są one:</w:t>
      </w:r>
    </w:p>
    <w:p w:rsidR="00EE5160" w:rsidRPr="00827444" w:rsidRDefault="00EE5160" w:rsidP="00EE5160">
      <w:pPr>
        <w:pStyle w:val="ZLITwPKTzmlitwpktartykuempunktem"/>
      </w:pPr>
      <w:r w:rsidRPr="00827444">
        <w:t>a)</w:t>
      </w:r>
      <w:r w:rsidRPr="00827444">
        <w:tab/>
        <w:t>funduszem</w:t>
      </w:r>
      <w:r>
        <w:t xml:space="preserve"> </w:t>
      </w:r>
      <w:r w:rsidRPr="00827444">
        <w:t>powiązanym</w:t>
      </w:r>
      <w:r>
        <w:t xml:space="preserve"> </w:t>
      </w:r>
      <w:r w:rsidRPr="00827444">
        <w:t>albo</w:t>
      </w:r>
      <w:r>
        <w:t xml:space="preserve"> </w:t>
      </w:r>
      <w:r w:rsidRPr="00827444">
        <w:t>działają</w:t>
      </w:r>
      <w:r>
        <w:t xml:space="preserve"> </w:t>
      </w:r>
      <w:r w:rsidRPr="00827444">
        <w:t>jako</w:t>
      </w:r>
      <w:r>
        <w:t xml:space="preserve"> </w:t>
      </w:r>
      <w:r w:rsidRPr="00827444">
        <w:t>AFI</w:t>
      </w:r>
      <w:r>
        <w:t xml:space="preserve"> </w:t>
      </w:r>
      <w:r w:rsidRPr="00827444">
        <w:t>powiązany</w:t>
      </w:r>
      <w:r>
        <w:t xml:space="preserve"> </w:t>
      </w:r>
      <w:r w:rsidRPr="00827444">
        <w:t>–</w:t>
      </w:r>
      <w:r>
        <w:t xml:space="preserve"> </w:t>
      </w:r>
      <w:r w:rsidRPr="00827444">
        <w:t>także</w:t>
      </w:r>
      <w:r>
        <w:t xml:space="preserve"> </w:t>
      </w:r>
      <w:r w:rsidRPr="00827444">
        <w:t>firmę</w:t>
      </w:r>
      <w:r>
        <w:t xml:space="preserve"> </w:t>
      </w:r>
      <w:r w:rsidRPr="00827444">
        <w:t>(nazwę),</w:t>
      </w:r>
      <w:r>
        <w:t xml:space="preserve"> </w:t>
      </w:r>
      <w:r w:rsidRPr="00827444">
        <w:t>siedzibę</w:t>
      </w:r>
      <w:r w:rsidR="00C90664">
        <w:t xml:space="preserve"> </w:t>
      </w:r>
      <w:r w:rsidR="00C90664" w:rsidRPr="00827444">
        <w:t>i</w:t>
      </w:r>
      <w:r w:rsidR="00C90664">
        <w:t> </w:t>
      </w:r>
      <w:r w:rsidRPr="00827444">
        <w:t>adres</w:t>
      </w:r>
      <w:r>
        <w:t xml:space="preserve"> </w:t>
      </w:r>
      <w:r w:rsidRPr="00827444">
        <w:t>fund</w:t>
      </w:r>
      <w:r w:rsidRPr="00827444">
        <w:t>u</w:t>
      </w:r>
      <w:r w:rsidRPr="00827444">
        <w:t>szu</w:t>
      </w:r>
      <w:r>
        <w:t xml:space="preserve"> </w:t>
      </w:r>
      <w:r w:rsidRPr="00827444">
        <w:t>podstawowego</w:t>
      </w:r>
      <w:r>
        <w:t xml:space="preserve"> </w:t>
      </w:r>
      <w:r w:rsidRPr="00827444">
        <w:t>lub</w:t>
      </w:r>
      <w:r>
        <w:t xml:space="preserve"> </w:t>
      </w:r>
      <w:r w:rsidRPr="00827444">
        <w:t>AFI</w:t>
      </w:r>
      <w:r>
        <w:t xml:space="preserve"> </w:t>
      </w:r>
      <w:r w:rsidRPr="00827444">
        <w:t>podstawowego,</w:t>
      </w:r>
    </w:p>
    <w:p w:rsidR="00EE5160" w:rsidRPr="000B4D7D" w:rsidRDefault="00EE5160" w:rsidP="00EE5160">
      <w:pPr>
        <w:pStyle w:val="ZLITwPKTzmlitwpktartykuempunktem"/>
      </w:pPr>
      <w:r w:rsidRPr="00827444">
        <w:t>b)</w:t>
      </w:r>
      <w:r w:rsidRPr="00827444">
        <w:tab/>
        <w:t>funduszem</w:t>
      </w:r>
      <w:r>
        <w:t xml:space="preserve"> </w:t>
      </w:r>
      <w:r w:rsidRPr="00827444">
        <w:t>funduszy</w:t>
      </w:r>
      <w:r>
        <w:t xml:space="preserve"> </w:t>
      </w:r>
      <w:r w:rsidRPr="00827444">
        <w:t>–</w:t>
      </w:r>
      <w:r>
        <w:t xml:space="preserve"> </w:t>
      </w:r>
      <w:r w:rsidRPr="00827444">
        <w:t>także</w:t>
      </w:r>
      <w:r>
        <w:t xml:space="preserve"> </w:t>
      </w:r>
      <w:r w:rsidRPr="00827444">
        <w:t>firmę</w:t>
      </w:r>
      <w:r>
        <w:t xml:space="preserve"> </w:t>
      </w:r>
      <w:r w:rsidRPr="00827444">
        <w:t>(nazwę),</w:t>
      </w:r>
      <w:r>
        <w:t xml:space="preserve"> </w:t>
      </w:r>
      <w:r w:rsidRPr="00827444">
        <w:t>siedzibę</w:t>
      </w:r>
      <w:r w:rsidR="00C90664">
        <w:t xml:space="preserve"> </w:t>
      </w:r>
      <w:r w:rsidR="00C90664" w:rsidRPr="00827444">
        <w:t>i</w:t>
      </w:r>
      <w:r w:rsidR="00C90664">
        <w:t> </w:t>
      </w:r>
      <w:r w:rsidRPr="00827444">
        <w:t>adres</w:t>
      </w:r>
      <w:r>
        <w:t xml:space="preserve"> </w:t>
      </w:r>
      <w:r w:rsidRPr="00827444">
        <w:t>funduszy</w:t>
      </w:r>
      <w:r>
        <w:t xml:space="preserve"> </w:t>
      </w:r>
      <w:r w:rsidRPr="00827444">
        <w:t>bazowych;</w:t>
      </w:r>
    </w:p>
    <w:p w:rsidR="00EE5160" w:rsidRPr="00827444" w:rsidRDefault="00EE5160" w:rsidP="00EE5160">
      <w:pPr>
        <w:pStyle w:val="ZPKTzmpktartykuempunktem"/>
      </w:pPr>
      <w:r w:rsidRPr="00827444">
        <w:t>2)</w:t>
      </w:r>
      <w:r w:rsidRPr="00827444">
        <w:tab/>
        <w:t>firmę</w:t>
      </w:r>
      <w:r>
        <w:t xml:space="preserve"> </w:t>
      </w:r>
      <w:r w:rsidRPr="00827444">
        <w:t>(nazwę),</w:t>
      </w:r>
      <w:r>
        <w:t xml:space="preserve"> </w:t>
      </w:r>
      <w:r w:rsidRPr="00827444">
        <w:t>siedzibę</w:t>
      </w:r>
      <w:r w:rsidR="00C90664">
        <w:t xml:space="preserve"> </w:t>
      </w:r>
      <w:r w:rsidR="00C90664" w:rsidRPr="00827444">
        <w:t>i</w:t>
      </w:r>
      <w:r w:rsidR="00C90664">
        <w:t> </w:t>
      </w:r>
      <w:r w:rsidRPr="00827444">
        <w:t>adres</w:t>
      </w:r>
      <w:r>
        <w:t xml:space="preserve"> </w:t>
      </w:r>
      <w:r w:rsidRPr="00827444">
        <w:t>podmiotu,</w:t>
      </w:r>
      <w:r>
        <w:t xml:space="preserve"> </w:t>
      </w:r>
      <w:r w:rsidRPr="00827444">
        <w:t>który</w:t>
      </w:r>
      <w:r>
        <w:t xml:space="preserve"> </w:t>
      </w:r>
      <w:r w:rsidRPr="00827444">
        <w:t>zarządza</w:t>
      </w:r>
      <w:r>
        <w:t xml:space="preserve"> </w:t>
      </w:r>
      <w:r w:rsidRPr="00827444">
        <w:t>funduszem,</w:t>
      </w:r>
      <w:r>
        <w:t xml:space="preserve"> </w:t>
      </w:r>
      <w:r w:rsidRPr="00827444">
        <w:t>alternatywną</w:t>
      </w:r>
      <w:r>
        <w:t xml:space="preserve"> </w:t>
      </w:r>
      <w:r w:rsidRPr="00827444">
        <w:t>spółką</w:t>
      </w:r>
      <w:r>
        <w:t xml:space="preserve"> </w:t>
      </w:r>
      <w:r w:rsidRPr="00827444">
        <w:t>inwestycyjną</w:t>
      </w:r>
      <w:r>
        <w:t xml:space="preserve"> </w:t>
      </w:r>
      <w:r w:rsidRPr="00827444">
        <w:t>lub</w:t>
      </w:r>
      <w:r>
        <w:t xml:space="preserve"> </w:t>
      </w:r>
      <w:r w:rsidRPr="00827444">
        <w:t>unijnym</w:t>
      </w:r>
      <w:r>
        <w:t xml:space="preserve"> </w:t>
      </w:r>
      <w:r w:rsidRPr="00827444">
        <w:t>AFI,</w:t>
      </w:r>
      <w:r w:rsidR="00C90664">
        <w:t xml:space="preserve"> </w:t>
      </w:r>
      <w:r w:rsidR="00C90664" w:rsidRPr="00827444">
        <w:t>a</w:t>
      </w:r>
      <w:r w:rsidR="00C90664">
        <w:t> </w:t>
      </w:r>
      <w:r w:rsidRPr="00827444">
        <w:t>także</w:t>
      </w:r>
      <w:r>
        <w:t xml:space="preserve"> </w:t>
      </w:r>
      <w:r w:rsidRPr="00827444">
        <w:t>depozytariusza,</w:t>
      </w:r>
      <w:r>
        <w:t xml:space="preserve"> </w:t>
      </w:r>
      <w:r w:rsidRPr="00827444">
        <w:t>podmiotu</w:t>
      </w:r>
      <w:r>
        <w:t xml:space="preserve"> </w:t>
      </w:r>
      <w:r w:rsidRPr="00827444">
        <w:t>uprawnionego</w:t>
      </w:r>
      <w:r>
        <w:t xml:space="preserve"> </w:t>
      </w:r>
      <w:r w:rsidRPr="00827444">
        <w:t>do</w:t>
      </w:r>
      <w:r>
        <w:t xml:space="preserve"> </w:t>
      </w:r>
      <w:r w:rsidRPr="00827444">
        <w:t>badania</w:t>
      </w:r>
      <w:r>
        <w:t xml:space="preserve"> </w:t>
      </w:r>
      <w:r w:rsidRPr="00827444">
        <w:t>sprawozdań</w:t>
      </w:r>
      <w:r>
        <w:t xml:space="preserve"> </w:t>
      </w:r>
      <w:r w:rsidRPr="00827444">
        <w:t>finansowych</w:t>
      </w:r>
      <w:r>
        <w:t xml:space="preserve"> </w:t>
      </w:r>
      <w:r w:rsidRPr="00827444">
        <w:t>oraz</w:t>
      </w:r>
      <w:r>
        <w:t xml:space="preserve"> </w:t>
      </w:r>
      <w:r w:rsidRPr="00827444">
        <w:t>i</w:t>
      </w:r>
      <w:r w:rsidRPr="00827444">
        <w:t>n</w:t>
      </w:r>
      <w:r w:rsidRPr="00827444">
        <w:t>nych</w:t>
      </w:r>
      <w:r>
        <w:t xml:space="preserve"> </w:t>
      </w:r>
      <w:r w:rsidRPr="00827444">
        <w:t>podmiotów</w:t>
      </w:r>
      <w:r>
        <w:t xml:space="preserve"> </w:t>
      </w:r>
      <w:r w:rsidRPr="00827444">
        <w:t>świadczących</w:t>
      </w:r>
      <w:r>
        <w:t xml:space="preserve"> </w:t>
      </w:r>
      <w:r w:rsidRPr="00827444">
        <w:t>usługi</w:t>
      </w:r>
      <w:r>
        <w:t xml:space="preserve"> </w:t>
      </w:r>
      <w:r w:rsidRPr="00827444">
        <w:t>na</w:t>
      </w:r>
      <w:r>
        <w:t xml:space="preserve"> </w:t>
      </w:r>
      <w:r w:rsidRPr="00827444">
        <w:t>rzecz</w:t>
      </w:r>
      <w:r>
        <w:t xml:space="preserve"> </w:t>
      </w:r>
      <w:r w:rsidRPr="00827444">
        <w:t>funduszu,</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unijnego</w:t>
      </w:r>
      <w:r>
        <w:t xml:space="preserve"> </w:t>
      </w:r>
      <w:r w:rsidRPr="00827444">
        <w:t>AFI,</w:t>
      </w:r>
      <w:r w:rsidR="00C90664">
        <w:t xml:space="preserve"> </w:t>
      </w:r>
      <w:r w:rsidR="00C90664" w:rsidRPr="00827444">
        <w:t>z</w:t>
      </w:r>
      <w:r w:rsidR="00C90664">
        <w:t> </w:t>
      </w:r>
      <w:r w:rsidRPr="00827444">
        <w:t>opisem</w:t>
      </w:r>
      <w:r>
        <w:t xml:space="preserve"> </w:t>
      </w:r>
      <w:r w:rsidRPr="00827444">
        <w:t>ich</w:t>
      </w:r>
      <w:r>
        <w:t xml:space="preserve"> </w:t>
      </w:r>
      <w:r w:rsidRPr="00827444">
        <w:t>obowiązków</w:t>
      </w:r>
      <w:r>
        <w:t xml:space="preserve"> </w:t>
      </w:r>
      <w:r w:rsidRPr="00827444">
        <w:t>oraz</w:t>
      </w:r>
      <w:r>
        <w:t xml:space="preserve"> </w:t>
      </w:r>
      <w:r w:rsidRPr="00827444">
        <w:t>praw</w:t>
      </w:r>
      <w:r>
        <w:t xml:space="preserve"> </w:t>
      </w:r>
      <w:r w:rsidRPr="00827444">
        <w:t>uczestnika</w:t>
      </w:r>
      <w:r>
        <w:t xml:space="preserve"> </w:t>
      </w:r>
      <w:r w:rsidRPr="00827444">
        <w:t>funduszu</w:t>
      </w:r>
      <w:r>
        <w:t xml:space="preserve"> </w:t>
      </w:r>
      <w:r w:rsidRPr="00827444">
        <w:t>albo</w:t>
      </w:r>
      <w:r>
        <w:t xml:space="preserve"> </w:t>
      </w:r>
      <w:r w:rsidRPr="00827444">
        <w:t>inwestora</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unijnego</w:t>
      </w:r>
      <w:r>
        <w:t xml:space="preserve"> </w:t>
      </w:r>
      <w:r w:rsidRPr="00827444">
        <w:t>AFI;</w:t>
      </w:r>
    </w:p>
    <w:p w:rsidR="00EE5160" w:rsidRPr="00827444" w:rsidRDefault="00EE5160" w:rsidP="00EE5160">
      <w:pPr>
        <w:pStyle w:val="ZPKTzmpktartykuempunktem"/>
      </w:pPr>
      <w:r w:rsidRPr="00827444">
        <w:t>3)</w:t>
      </w:r>
      <w:r w:rsidRPr="00827444">
        <w:tab/>
        <w:t>opis</w:t>
      </w:r>
      <w:r>
        <w:t xml:space="preserve"> </w:t>
      </w:r>
      <w:r w:rsidRPr="00827444">
        <w:t>przedmiotu</w:t>
      </w:r>
      <w:r>
        <w:t xml:space="preserve"> </w:t>
      </w:r>
      <w:r w:rsidRPr="00827444">
        <w:t>działalności</w:t>
      </w:r>
      <w:r>
        <w:t xml:space="preserve"> </w:t>
      </w:r>
      <w:r w:rsidRPr="00827444">
        <w:t>funduszu,</w:t>
      </w:r>
      <w:r>
        <w:t xml:space="preserve"> </w:t>
      </w:r>
      <w:r w:rsidRPr="00827444">
        <w:t>alternatywnej</w:t>
      </w:r>
      <w:r>
        <w:t xml:space="preserve"> </w:t>
      </w:r>
      <w:r w:rsidRPr="00827444">
        <w:t>spółki</w:t>
      </w:r>
      <w:r>
        <w:t xml:space="preserve"> </w:t>
      </w:r>
      <w:r w:rsidRPr="00827444">
        <w:t>inwestycyjnej</w:t>
      </w:r>
      <w:r>
        <w:t xml:space="preserve"> </w:t>
      </w:r>
      <w:r w:rsidRPr="00827444">
        <w:t>albo</w:t>
      </w:r>
      <w:r>
        <w:t xml:space="preserve"> </w:t>
      </w:r>
      <w:r w:rsidRPr="00827444">
        <w:t>unijnego</w:t>
      </w:r>
      <w:r>
        <w:t xml:space="preserve"> </w:t>
      </w:r>
      <w:r w:rsidRPr="00827444">
        <w:t>AFI,</w:t>
      </w:r>
      <w:r w:rsidR="00C90664">
        <w:t xml:space="preserve"> </w:t>
      </w:r>
      <w:r w:rsidR="00C90664" w:rsidRPr="00827444">
        <w:t>w</w:t>
      </w:r>
      <w:r w:rsidR="00C90664">
        <w:t> </w:t>
      </w:r>
      <w:r w:rsidRPr="00827444">
        <w:t>tym</w:t>
      </w:r>
      <w:r>
        <w:t xml:space="preserve"> </w:t>
      </w:r>
      <w:r w:rsidRPr="00827444">
        <w:t>ich</w:t>
      </w:r>
      <w:r>
        <w:t xml:space="preserve"> </w:t>
      </w:r>
      <w:r w:rsidRPr="00827444">
        <w:t>celu</w:t>
      </w:r>
      <w:r>
        <w:t xml:space="preserve"> </w:t>
      </w:r>
      <w:r w:rsidRPr="00827444">
        <w:t>inwestycyjnego</w:t>
      </w:r>
      <w:r w:rsidR="00C90664">
        <w:t xml:space="preserve"> </w:t>
      </w:r>
      <w:r w:rsidR="00C90664" w:rsidRPr="00827444">
        <w:t>i</w:t>
      </w:r>
      <w:r w:rsidR="00C90664">
        <w:t> </w:t>
      </w:r>
      <w:r w:rsidRPr="00827444">
        <w:t>polityki</w:t>
      </w:r>
      <w:r>
        <w:t xml:space="preserve"> </w:t>
      </w:r>
      <w:r w:rsidRPr="00827444">
        <w:t>inwestycyjnej</w:t>
      </w:r>
      <w:r>
        <w:t xml:space="preserve"> </w:t>
      </w:r>
      <w:r w:rsidRPr="00827444">
        <w:t>oraz</w:t>
      </w:r>
      <w:r>
        <w:t xml:space="preserve"> </w:t>
      </w:r>
      <w:r w:rsidRPr="00827444">
        <w:t>strategii</w:t>
      </w:r>
      <w:r>
        <w:t xml:space="preserve"> </w:t>
      </w:r>
      <w:r w:rsidRPr="00827444">
        <w:t>inwestycyjnych,</w:t>
      </w:r>
      <w:r w:rsidR="00C90664">
        <w:t xml:space="preserve"> </w:t>
      </w:r>
      <w:r w:rsidR="00C90664" w:rsidRPr="00827444">
        <w:t>w</w:t>
      </w:r>
      <w:r w:rsidR="00C90664">
        <w:t> </w:t>
      </w:r>
      <w:r w:rsidRPr="00827444">
        <w:t>szczególności</w:t>
      </w:r>
      <w:r>
        <w:t xml:space="preserve"> </w:t>
      </w:r>
      <w:r w:rsidRPr="00827444">
        <w:t>opis</w:t>
      </w:r>
      <w:r>
        <w:t xml:space="preserve"> </w:t>
      </w:r>
      <w:r w:rsidRPr="00827444">
        <w:t>rodzajów</w:t>
      </w:r>
      <w:r>
        <w:t xml:space="preserve"> </w:t>
      </w:r>
      <w:r w:rsidRPr="00827444">
        <w:t>akt</w:t>
      </w:r>
      <w:r w:rsidRPr="00827444">
        <w:t>y</w:t>
      </w:r>
      <w:r w:rsidRPr="00827444">
        <w:t>wów,</w:t>
      </w:r>
      <w:r w:rsidR="00C90664">
        <w:t xml:space="preserve"> </w:t>
      </w:r>
      <w:r w:rsidR="00C90664" w:rsidRPr="00827444">
        <w:t>w</w:t>
      </w:r>
      <w:r w:rsidR="00C90664">
        <w:t> </w:t>
      </w:r>
      <w:r w:rsidRPr="00827444">
        <w:t>które</w:t>
      </w:r>
      <w:r>
        <w:t xml:space="preserve"> </w:t>
      </w:r>
      <w:r w:rsidRPr="00827444">
        <w:t>może</w:t>
      </w:r>
      <w:r>
        <w:t xml:space="preserve"> </w:t>
      </w:r>
      <w:r w:rsidRPr="00827444">
        <w:t>inwestować,</w:t>
      </w:r>
      <w:r>
        <w:t xml:space="preserve"> </w:t>
      </w:r>
      <w:r w:rsidRPr="00827444">
        <w:t>technik,</w:t>
      </w:r>
      <w:r>
        <w:t xml:space="preserve"> </w:t>
      </w:r>
      <w:r w:rsidRPr="00827444">
        <w:t>które</w:t>
      </w:r>
      <w:r>
        <w:t xml:space="preserve"> </w:t>
      </w:r>
      <w:r w:rsidRPr="00827444">
        <w:t>może</w:t>
      </w:r>
      <w:r>
        <w:t xml:space="preserve"> </w:t>
      </w:r>
      <w:r w:rsidRPr="00827444">
        <w:t>stosować,</w:t>
      </w:r>
      <w:r>
        <w:t xml:space="preserve"> </w:t>
      </w:r>
      <w:r w:rsidRPr="00827444">
        <w:t>rodzajów</w:t>
      </w:r>
      <w:r>
        <w:t xml:space="preserve"> </w:t>
      </w:r>
      <w:r w:rsidRPr="00827444">
        <w:t>ryzyka</w:t>
      </w:r>
      <w:r>
        <w:t xml:space="preserve"> </w:t>
      </w:r>
      <w:r w:rsidRPr="00827444">
        <w:t>związanego</w:t>
      </w:r>
      <w:r w:rsidR="00C90664">
        <w:t xml:space="preserve"> </w:t>
      </w:r>
      <w:r w:rsidR="00C90664" w:rsidRPr="00827444">
        <w:t>z</w:t>
      </w:r>
      <w:r w:rsidR="00C90664">
        <w:t> </w:t>
      </w:r>
      <w:r w:rsidRPr="00827444">
        <w:t>inwestycją,</w:t>
      </w:r>
      <w:r>
        <w:t xml:space="preserve"> </w:t>
      </w:r>
      <w:r w:rsidRPr="00827444">
        <w:t>ograniczeń</w:t>
      </w:r>
      <w:r>
        <w:t xml:space="preserve"> </w:t>
      </w:r>
      <w:r w:rsidRPr="00827444">
        <w:t>inwestycyjnych,</w:t>
      </w:r>
      <w:r>
        <w:t xml:space="preserve"> </w:t>
      </w:r>
      <w:r w:rsidRPr="00827444">
        <w:t>okoliczności,</w:t>
      </w:r>
      <w:r w:rsidR="00C90664">
        <w:t xml:space="preserve"> </w:t>
      </w:r>
      <w:r w:rsidR="00C90664" w:rsidRPr="00827444">
        <w:t>w</w:t>
      </w:r>
      <w:r w:rsidR="00C90664">
        <w:t> </w:t>
      </w:r>
      <w:r w:rsidRPr="00827444">
        <w:t>których</w:t>
      </w:r>
      <w:r>
        <w:t xml:space="preserve"> </w:t>
      </w:r>
      <w:r w:rsidRPr="00827444">
        <w:t>może</w:t>
      </w:r>
      <w:r>
        <w:t xml:space="preserve"> </w:t>
      </w:r>
      <w:r w:rsidRPr="00827444">
        <w:t>korzystać</w:t>
      </w:r>
      <w:r w:rsidR="00C90664">
        <w:t xml:space="preserve"> </w:t>
      </w:r>
      <w:r w:rsidR="00C90664" w:rsidRPr="00827444">
        <w:t>z</w:t>
      </w:r>
      <w:r w:rsidR="00C90664">
        <w:t> </w:t>
      </w:r>
      <w:r w:rsidRPr="00827444">
        <w:t>dźwigni</w:t>
      </w:r>
      <w:r>
        <w:t xml:space="preserve"> </w:t>
      </w:r>
      <w:r w:rsidRPr="00827444">
        <w:t>finansowej</w:t>
      </w:r>
      <w:r>
        <w:t xml:space="preserve"> </w:t>
      </w:r>
      <w:r w:rsidRPr="00827444">
        <w:t>AFI,</w:t>
      </w:r>
      <w:r>
        <w:t xml:space="preserve"> </w:t>
      </w:r>
      <w:r w:rsidRPr="00827444">
        <w:t>dozwolonych</w:t>
      </w:r>
      <w:r>
        <w:t xml:space="preserve"> </w:t>
      </w:r>
      <w:r w:rsidRPr="00827444">
        <w:t>rodzajów</w:t>
      </w:r>
      <w:r w:rsidR="00C90664">
        <w:t xml:space="preserve"> </w:t>
      </w:r>
      <w:r w:rsidR="00C90664" w:rsidRPr="00827444">
        <w:t>i</w:t>
      </w:r>
      <w:r w:rsidR="00C90664">
        <w:t> </w:t>
      </w:r>
      <w:r w:rsidRPr="00827444">
        <w:t>źródeł</w:t>
      </w:r>
      <w:r>
        <w:t xml:space="preserve"> </w:t>
      </w:r>
      <w:r w:rsidRPr="00827444">
        <w:t>dźwigni</w:t>
      </w:r>
      <w:r>
        <w:t xml:space="preserve"> </w:t>
      </w:r>
      <w:r w:rsidRPr="00827444">
        <w:t>finansowej</w:t>
      </w:r>
      <w:r>
        <w:t xml:space="preserve"> </w:t>
      </w:r>
      <w:r w:rsidRPr="00827444">
        <w:t>AFI</w:t>
      </w:r>
      <w:r>
        <w:t xml:space="preserve"> </w:t>
      </w:r>
      <w:r w:rsidRPr="00827444">
        <w:t>oraz</w:t>
      </w:r>
      <w:r>
        <w:t xml:space="preserve"> </w:t>
      </w:r>
      <w:r w:rsidRPr="00827444">
        <w:t>ryzyka</w:t>
      </w:r>
      <w:r w:rsidR="00C90664">
        <w:t xml:space="preserve"> </w:t>
      </w:r>
      <w:r w:rsidR="00C90664" w:rsidRPr="00827444">
        <w:t>i</w:t>
      </w:r>
      <w:r w:rsidR="00C90664">
        <w:t> </w:t>
      </w:r>
      <w:r w:rsidRPr="00827444">
        <w:t>ograniczeń</w:t>
      </w:r>
      <w:r>
        <w:t xml:space="preserve"> </w:t>
      </w:r>
      <w:r w:rsidRPr="00827444">
        <w:t>związanych</w:t>
      </w:r>
      <w:r w:rsidR="00C90664">
        <w:t xml:space="preserve"> </w:t>
      </w:r>
      <w:r w:rsidR="00C90664" w:rsidRPr="00827444">
        <w:t>z</w:t>
      </w:r>
      <w:r w:rsidR="00C90664">
        <w:t> </w:t>
      </w:r>
      <w:r w:rsidRPr="00827444">
        <w:t>jej</w:t>
      </w:r>
      <w:r>
        <w:t xml:space="preserve"> </w:t>
      </w:r>
      <w:r w:rsidRPr="00827444">
        <w:t>stosowaniem,</w:t>
      </w:r>
      <w:r>
        <w:t xml:space="preserve"> </w:t>
      </w:r>
      <w:r w:rsidRPr="00827444">
        <w:t>ustaleń</w:t>
      </w:r>
      <w:r>
        <w:t xml:space="preserve"> </w:t>
      </w:r>
      <w:r w:rsidRPr="00827444">
        <w:t>d</w:t>
      </w:r>
      <w:r w:rsidRPr="00827444">
        <w:t>o</w:t>
      </w:r>
      <w:r w:rsidRPr="00827444">
        <w:t>tyczących</w:t>
      </w:r>
      <w:r>
        <w:t xml:space="preserve"> </w:t>
      </w:r>
      <w:r w:rsidRPr="00827444">
        <w:t>zabezpieczeń</w:t>
      </w:r>
      <w:r w:rsidR="00C90664">
        <w:t xml:space="preserve"> </w:t>
      </w:r>
      <w:r w:rsidR="00C90664" w:rsidRPr="00827444">
        <w:t>i</w:t>
      </w:r>
      <w:r w:rsidR="00C90664">
        <w:t> </w:t>
      </w:r>
      <w:r w:rsidRPr="00827444">
        <w:t>ich</w:t>
      </w:r>
      <w:r>
        <w:t xml:space="preserve"> </w:t>
      </w:r>
      <w:r w:rsidRPr="00827444">
        <w:t>ponownego</w:t>
      </w:r>
      <w:r>
        <w:t xml:space="preserve"> </w:t>
      </w:r>
      <w:r w:rsidRPr="00827444">
        <w:t>wykorzystania,</w:t>
      </w:r>
      <w:r w:rsidR="00C90664">
        <w:t xml:space="preserve"> </w:t>
      </w:r>
      <w:r w:rsidR="00C90664" w:rsidRPr="00827444">
        <w:t>a</w:t>
      </w:r>
      <w:r w:rsidR="00C90664">
        <w:t> </w:t>
      </w:r>
      <w:r w:rsidRPr="00827444">
        <w:t>także</w:t>
      </w:r>
      <w:r>
        <w:t xml:space="preserve"> </w:t>
      </w:r>
      <w:r w:rsidRPr="00827444">
        <w:t>maksymalnego</w:t>
      </w:r>
      <w:r>
        <w:t xml:space="preserve"> </w:t>
      </w:r>
      <w:r w:rsidRPr="00827444">
        <w:t>poziomu</w:t>
      </w:r>
      <w:r>
        <w:t xml:space="preserve"> </w:t>
      </w:r>
      <w:r w:rsidRPr="00827444">
        <w:t>dźwigni</w:t>
      </w:r>
      <w:r>
        <w:t xml:space="preserve"> </w:t>
      </w:r>
      <w:r w:rsidRPr="00827444">
        <w:t>finansowej</w:t>
      </w:r>
      <w:r>
        <w:t xml:space="preserve"> </w:t>
      </w:r>
      <w:r w:rsidRPr="00827444">
        <w:t>AFI,</w:t>
      </w:r>
      <w:r>
        <w:t xml:space="preserve"> </w:t>
      </w:r>
      <w:r w:rsidRPr="00827444">
        <w:t>jaki</w:t>
      </w:r>
      <w:r>
        <w:t xml:space="preserve"> </w:t>
      </w:r>
      <w:r w:rsidRPr="00827444">
        <w:t>może</w:t>
      </w:r>
      <w:r>
        <w:t xml:space="preserve"> </w:t>
      </w:r>
      <w:r w:rsidRPr="00827444">
        <w:t>być</w:t>
      </w:r>
      <w:r>
        <w:t xml:space="preserve"> </w:t>
      </w:r>
      <w:r w:rsidRPr="00827444">
        <w:t>stosowany</w:t>
      </w:r>
      <w:r w:rsidR="00C90664">
        <w:t xml:space="preserve"> </w:t>
      </w:r>
      <w:r w:rsidR="00C90664" w:rsidRPr="00827444">
        <w:t>w</w:t>
      </w:r>
      <w:r w:rsidR="00C90664">
        <w:t> </w:t>
      </w:r>
      <w:r w:rsidRPr="00827444">
        <w:t>ich</w:t>
      </w:r>
      <w:r>
        <w:t xml:space="preserve"> </w:t>
      </w:r>
      <w:r w:rsidRPr="00827444">
        <w:t>imieniu;</w:t>
      </w:r>
    </w:p>
    <w:p w:rsidR="00EE5160" w:rsidRPr="00827444" w:rsidRDefault="00EE5160" w:rsidP="00EE5160">
      <w:pPr>
        <w:pStyle w:val="ZPKTzmpktartykuempunktem"/>
      </w:pPr>
      <w:r w:rsidRPr="00827444">
        <w:t>4)</w:t>
      </w:r>
      <w:r w:rsidRPr="00827444">
        <w:tab/>
        <w:t>opis</w:t>
      </w:r>
      <w:r>
        <w:t xml:space="preserve"> </w:t>
      </w:r>
      <w:r w:rsidRPr="00827444">
        <w:t>procedur,</w:t>
      </w:r>
      <w:r>
        <w:t xml:space="preserve"> </w:t>
      </w:r>
      <w:r w:rsidRPr="00827444">
        <w:t>na</w:t>
      </w:r>
      <w:r>
        <w:t xml:space="preserve"> </w:t>
      </w:r>
      <w:r w:rsidRPr="00827444">
        <w:t>podstawie</w:t>
      </w:r>
      <w:r>
        <w:t xml:space="preserve"> </w:t>
      </w:r>
      <w:r w:rsidRPr="00827444">
        <w:t>których</w:t>
      </w:r>
      <w:r>
        <w:t xml:space="preserve"> </w:t>
      </w:r>
      <w:r w:rsidRPr="00827444">
        <w:t>fundusz,</w:t>
      </w:r>
      <w:r>
        <w:t xml:space="preserve"> </w:t>
      </w:r>
      <w:r w:rsidRPr="00827444">
        <w:t>alternatywna</w:t>
      </w:r>
      <w:r>
        <w:t xml:space="preserve"> </w:t>
      </w:r>
      <w:r w:rsidRPr="00827444">
        <w:t>spółka</w:t>
      </w:r>
      <w:r>
        <w:t xml:space="preserve"> </w:t>
      </w:r>
      <w:r w:rsidRPr="00827444">
        <w:t>inwestycyjna</w:t>
      </w:r>
      <w:r>
        <w:t xml:space="preserve"> </w:t>
      </w:r>
      <w:r w:rsidRPr="00827444">
        <w:t>albo</w:t>
      </w:r>
      <w:r>
        <w:t xml:space="preserve"> </w:t>
      </w:r>
      <w:r w:rsidRPr="00827444">
        <w:t>unijny</w:t>
      </w:r>
      <w:r>
        <w:t xml:space="preserve"> </w:t>
      </w:r>
      <w:r w:rsidRPr="00827444">
        <w:t>AFI</w:t>
      </w:r>
      <w:r>
        <w:t xml:space="preserve"> </w:t>
      </w:r>
      <w:r w:rsidRPr="00827444">
        <w:t>mogą</w:t>
      </w:r>
      <w:r>
        <w:t xml:space="preserve"> </w:t>
      </w:r>
      <w:r w:rsidRPr="00827444">
        <w:t>zmienić</w:t>
      </w:r>
      <w:r>
        <w:t xml:space="preserve"> </w:t>
      </w:r>
      <w:r w:rsidRPr="00827444">
        <w:t>strategię</w:t>
      </w:r>
      <w:r>
        <w:t xml:space="preserve"> </w:t>
      </w:r>
      <w:r w:rsidRPr="00827444">
        <w:t>lub</w:t>
      </w:r>
      <w:r>
        <w:t xml:space="preserve"> </w:t>
      </w:r>
      <w:r w:rsidRPr="00827444">
        <w:t>politykę</w:t>
      </w:r>
      <w:r>
        <w:t xml:space="preserve"> </w:t>
      </w:r>
      <w:r w:rsidRPr="00827444">
        <w:t>inwestycyjną;</w:t>
      </w:r>
    </w:p>
    <w:p w:rsidR="00EE5160" w:rsidRPr="00827444" w:rsidRDefault="00EE5160" w:rsidP="00EE5160">
      <w:pPr>
        <w:pStyle w:val="ZPKTzmpktartykuempunktem"/>
      </w:pPr>
      <w:r w:rsidRPr="00827444">
        <w:t>5)</w:t>
      </w:r>
      <w:r w:rsidRPr="00827444">
        <w:tab/>
        <w:t>opis</w:t>
      </w:r>
      <w:r>
        <w:t xml:space="preserve"> </w:t>
      </w:r>
      <w:r w:rsidRPr="00827444">
        <w:t>podstawowych</w:t>
      </w:r>
      <w:r>
        <w:t xml:space="preserve"> </w:t>
      </w:r>
      <w:r w:rsidRPr="00827444">
        <w:t>skutków</w:t>
      </w:r>
      <w:r>
        <w:t xml:space="preserve"> </w:t>
      </w:r>
      <w:r w:rsidRPr="00827444">
        <w:t>prawnych</w:t>
      </w:r>
      <w:r>
        <w:t xml:space="preserve"> </w:t>
      </w:r>
      <w:r w:rsidRPr="00827444">
        <w:t>dokonania</w:t>
      </w:r>
      <w:r>
        <w:t xml:space="preserve"> </w:t>
      </w:r>
      <w:r w:rsidRPr="00827444">
        <w:t>inwestycji</w:t>
      </w:r>
      <w:r>
        <w:t xml:space="preserve"> </w:t>
      </w:r>
      <w:r w:rsidRPr="00827444">
        <w:t>dla</w:t>
      </w:r>
      <w:r>
        <w:t xml:space="preserve"> </w:t>
      </w:r>
      <w:r w:rsidRPr="00827444">
        <w:t>uczestnika</w:t>
      </w:r>
      <w:r>
        <w:t xml:space="preserve"> </w:t>
      </w:r>
      <w:r w:rsidRPr="00827444">
        <w:t>funduszu</w:t>
      </w:r>
      <w:r>
        <w:t xml:space="preserve"> </w:t>
      </w:r>
      <w:r w:rsidRPr="00827444">
        <w:t>oraz</w:t>
      </w:r>
      <w:r>
        <w:t xml:space="preserve"> </w:t>
      </w:r>
      <w:r w:rsidRPr="00827444">
        <w:t>inwestora</w:t>
      </w:r>
      <w:r>
        <w:t xml:space="preserve"> </w:t>
      </w:r>
      <w:r w:rsidRPr="00827444">
        <w:t>altern</w:t>
      </w:r>
      <w:r w:rsidRPr="00827444">
        <w:t>a</w:t>
      </w:r>
      <w:r w:rsidRPr="00827444">
        <w:t>tywnej</w:t>
      </w:r>
      <w:r>
        <w:t xml:space="preserve"> </w:t>
      </w:r>
      <w:r w:rsidRPr="00827444">
        <w:t>spółki</w:t>
      </w:r>
      <w:r>
        <w:t xml:space="preserve"> </w:t>
      </w:r>
      <w:r w:rsidRPr="00827444">
        <w:t>inwestycyjnej</w:t>
      </w:r>
      <w:r>
        <w:t xml:space="preserve"> </w:t>
      </w:r>
      <w:r w:rsidRPr="00827444">
        <w:t>albo</w:t>
      </w:r>
      <w:r>
        <w:t xml:space="preserve"> </w:t>
      </w:r>
      <w:r w:rsidRPr="00827444">
        <w:t>unijnego</w:t>
      </w:r>
      <w:r>
        <w:t xml:space="preserve"> </w:t>
      </w:r>
      <w:r w:rsidRPr="00827444">
        <w:t>AFI;</w:t>
      </w:r>
    </w:p>
    <w:p w:rsidR="00EE5160" w:rsidRPr="00827444" w:rsidRDefault="00EE5160" w:rsidP="00EE5160">
      <w:pPr>
        <w:pStyle w:val="ZPKTzmpktartykuempunktem"/>
      </w:pPr>
      <w:r w:rsidRPr="00827444">
        <w:t>6)</w:t>
      </w:r>
      <w:r w:rsidRPr="00827444">
        <w:tab/>
        <w:t>opis</w:t>
      </w:r>
      <w:r>
        <w:t xml:space="preserve"> </w:t>
      </w:r>
      <w:r w:rsidRPr="00827444">
        <w:t>sposobu,</w:t>
      </w:r>
      <w:r w:rsidR="00C90664">
        <w:t xml:space="preserve"> </w:t>
      </w:r>
      <w:r w:rsidR="00C90664" w:rsidRPr="00827444">
        <w:t>w</w:t>
      </w:r>
      <w:r w:rsidR="00C90664">
        <w:t> </w:t>
      </w:r>
      <w:r w:rsidRPr="00827444">
        <w:t>jaki</w:t>
      </w:r>
      <w:r>
        <w:t xml:space="preserve"> </w:t>
      </w:r>
      <w:r w:rsidRPr="00827444">
        <w:t>towarzystwo,</w:t>
      </w:r>
      <w:r>
        <w:t xml:space="preserve"> </w:t>
      </w:r>
      <w:r w:rsidRPr="00827444">
        <w:t>zarządzający</w:t>
      </w:r>
      <w:r>
        <w:t xml:space="preserve"> </w:t>
      </w:r>
      <w:r w:rsidRPr="00827444">
        <w:t>ASI</w:t>
      </w:r>
      <w:r>
        <w:t xml:space="preserve"> </w:t>
      </w:r>
      <w:r w:rsidRPr="00827444">
        <w:t>albo</w:t>
      </w:r>
      <w:r>
        <w:t xml:space="preserve"> </w:t>
      </w:r>
      <w:r w:rsidRPr="00827444">
        <w:t>zarządzający</w:t>
      </w:r>
      <w:r w:rsidR="00C90664">
        <w:t xml:space="preserve"> </w:t>
      </w:r>
      <w:r w:rsidR="00C90664" w:rsidRPr="00827444">
        <w:t>z</w:t>
      </w:r>
      <w:r w:rsidR="00C90664">
        <w:t> </w:t>
      </w:r>
      <w:r w:rsidRPr="00827444">
        <w:t>UE</w:t>
      </w:r>
      <w:r>
        <w:t xml:space="preserve"> </w:t>
      </w:r>
      <w:r w:rsidRPr="00827444">
        <w:t>spełniają</w:t>
      </w:r>
      <w:r>
        <w:t xml:space="preserve"> </w:t>
      </w:r>
      <w:r w:rsidRPr="00827444">
        <w:t>wymogi</w:t>
      </w:r>
      <w:r>
        <w:t xml:space="preserve"> </w:t>
      </w:r>
      <w:r w:rsidRPr="00827444">
        <w:t>dotyczące</w:t>
      </w:r>
      <w:r>
        <w:t xml:space="preserve"> </w:t>
      </w:r>
      <w:r w:rsidRPr="00827444">
        <w:t>zwiększenia</w:t>
      </w:r>
      <w:r>
        <w:t xml:space="preserve"> </w:t>
      </w:r>
      <w:r w:rsidRPr="00827444">
        <w:t>kapitału</w:t>
      </w:r>
      <w:r>
        <w:t xml:space="preserve"> </w:t>
      </w:r>
      <w:r w:rsidRPr="00827444">
        <w:t>własnego</w:t>
      </w:r>
      <w:r>
        <w:t xml:space="preserve"> </w:t>
      </w:r>
      <w:r w:rsidRPr="00827444">
        <w:t>albo</w:t>
      </w:r>
      <w:r>
        <w:t xml:space="preserve"> </w:t>
      </w:r>
      <w:r w:rsidRPr="00827444">
        <w:t>zawarcia</w:t>
      </w:r>
      <w:r>
        <w:t xml:space="preserve"> </w:t>
      </w:r>
      <w:r w:rsidRPr="00827444">
        <w:t>umowy</w:t>
      </w:r>
      <w:r>
        <w:t xml:space="preserve"> </w:t>
      </w:r>
      <w:r w:rsidRPr="00827444">
        <w:t>ubezpieczenia</w:t>
      </w:r>
      <w:r w:rsidR="00C90664">
        <w:t xml:space="preserve"> </w:t>
      </w:r>
      <w:r w:rsidR="00C90664" w:rsidRPr="00827444">
        <w:t>w</w:t>
      </w:r>
      <w:r w:rsidR="00C90664">
        <w:t> </w:t>
      </w:r>
      <w:r w:rsidRPr="00827444">
        <w:t>związku</w:t>
      </w:r>
      <w:r w:rsidR="00C90664">
        <w:t xml:space="preserve"> </w:t>
      </w:r>
      <w:r w:rsidR="00C90664" w:rsidRPr="00827444">
        <w:t>z</w:t>
      </w:r>
      <w:r w:rsidR="00C90664">
        <w:t> </w:t>
      </w:r>
      <w:r w:rsidRPr="00827444">
        <w:t>odpowiedzialnością</w:t>
      </w:r>
      <w:r w:rsidR="00C90664">
        <w:t xml:space="preserve"> </w:t>
      </w:r>
      <w:r w:rsidR="00C90664" w:rsidRPr="00827444">
        <w:t>z</w:t>
      </w:r>
      <w:r w:rsidR="00C90664">
        <w:t> </w:t>
      </w:r>
      <w:r w:rsidRPr="00827444">
        <w:t>tytułu</w:t>
      </w:r>
      <w:r>
        <w:t xml:space="preserve"> </w:t>
      </w:r>
      <w:r w:rsidRPr="00827444">
        <w:t>niewykonania</w:t>
      </w:r>
      <w:r>
        <w:t xml:space="preserve"> </w:t>
      </w:r>
      <w:r w:rsidRPr="00827444">
        <w:t>lub</w:t>
      </w:r>
      <w:r>
        <w:t xml:space="preserve"> </w:t>
      </w:r>
      <w:r w:rsidRPr="00827444">
        <w:t>nienależytego</w:t>
      </w:r>
      <w:r>
        <w:t xml:space="preserve"> </w:t>
      </w:r>
      <w:r w:rsidRPr="00827444">
        <w:t>wykonania</w:t>
      </w:r>
      <w:r>
        <w:t xml:space="preserve"> </w:t>
      </w:r>
      <w:r w:rsidRPr="00827444">
        <w:t>obowiązków</w:t>
      </w:r>
      <w:r w:rsidR="00C90664">
        <w:t xml:space="preserve"> </w:t>
      </w:r>
      <w:r w:rsidR="00C90664" w:rsidRPr="00827444">
        <w:t>w</w:t>
      </w:r>
      <w:r w:rsidR="00C90664">
        <w:t> </w:t>
      </w:r>
      <w:r w:rsidRPr="00827444">
        <w:t>zakresie</w:t>
      </w:r>
      <w:r>
        <w:t xml:space="preserve"> </w:t>
      </w:r>
      <w:r w:rsidRPr="00827444">
        <w:t>zarządzania</w:t>
      </w:r>
      <w:r>
        <w:t xml:space="preserve"> </w:t>
      </w:r>
      <w:r w:rsidRPr="00827444">
        <w:t>funduszem,</w:t>
      </w:r>
      <w:r>
        <w:t xml:space="preserve"> </w:t>
      </w:r>
      <w:r w:rsidRPr="00827444">
        <w:t>alternatywną</w:t>
      </w:r>
      <w:r>
        <w:t xml:space="preserve"> </w:t>
      </w:r>
      <w:r w:rsidRPr="00827444">
        <w:t>spółką</w:t>
      </w:r>
      <w:r>
        <w:t xml:space="preserve"> </w:t>
      </w:r>
      <w:r w:rsidRPr="00827444">
        <w:t>inwestycyjną</w:t>
      </w:r>
      <w:r>
        <w:t xml:space="preserve"> </w:t>
      </w:r>
      <w:r w:rsidRPr="00827444">
        <w:t>albo</w:t>
      </w:r>
      <w:r>
        <w:t xml:space="preserve"> </w:t>
      </w:r>
      <w:r w:rsidRPr="00827444">
        <w:t>unijnym</w:t>
      </w:r>
      <w:r>
        <w:t xml:space="preserve"> </w:t>
      </w:r>
      <w:r w:rsidRPr="00827444">
        <w:t>AFI;</w:t>
      </w:r>
    </w:p>
    <w:p w:rsidR="00EE5160" w:rsidRPr="00827444" w:rsidRDefault="00EE5160" w:rsidP="00EE5160">
      <w:pPr>
        <w:pStyle w:val="ZPKTzmpktartykuempunktem"/>
      </w:pPr>
      <w:r w:rsidRPr="00827444">
        <w:t>7)</w:t>
      </w:r>
      <w:r w:rsidRPr="00827444">
        <w:tab/>
        <w:t>informację</w:t>
      </w:r>
      <w:r w:rsidR="00C90664">
        <w:t xml:space="preserve"> </w:t>
      </w:r>
      <w:r w:rsidR="00C90664" w:rsidRPr="00827444">
        <w:t>o</w:t>
      </w:r>
      <w:r w:rsidR="00C90664">
        <w:t> </w:t>
      </w:r>
      <w:r w:rsidRPr="00827444">
        <w:t>powierzeniu</w:t>
      </w:r>
      <w:r>
        <w:t xml:space="preserve"> </w:t>
      </w:r>
      <w:r w:rsidRPr="00827444">
        <w:t>przez</w:t>
      </w:r>
      <w:r>
        <w:t xml:space="preserve"> </w:t>
      </w:r>
      <w:r w:rsidRPr="00827444">
        <w:t>towarzystwo,</w:t>
      </w:r>
      <w:r>
        <w:t xml:space="preserve"> </w:t>
      </w:r>
      <w:r w:rsidRPr="00827444">
        <w:t>zarządzającego</w:t>
      </w:r>
      <w:r>
        <w:t xml:space="preserve"> </w:t>
      </w:r>
      <w:r w:rsidRPr="00827444">
        <w:t>ASI</w:t>
      </w:r>
      <w:r>
        <w:t xml:space="preserve"> </w:t>
      </w:r>
      <w:r w:rsidRPr="00827444">
        <w:t>albo</w:t>
      </w:r>
      <w:r>
        <w:t xml:space="preserve"> </w:t>
      </w:r>
      <w:r w:rsidRPr="00827444">
        <w:t>zarządzającego</w:t>
      </w:r>
      <w:r w:rsidR="00C90664">
        <w:t xml:space="preserve"> </w:t>
      </w:r>
      <w:r w:rsidR="00C90664" w:rsidRPr="00827444">
        <w:t>z</w:t>
      </w:r>
      <w:r w:rsidR="00C90664">
        <w:t> </w:t>
      </w:r>
      <w:r w:rsidRPr="00827444">
        <w:t>UE</w:t>
      </w:r>
      <w:r>
        <w:t xml:space="preserve"> </w:t>
      </w:r>
      <w:r w:rsidRPr="00827444">
        <w:t>wykonywania</w:t>
      </w:r>
      <w:r>
        <w:t xml:space="preserve"> </w:t>
      </w:r>
      <w:r w:rsidRPr="00827444">
        <w:t>czynności</w:t>
      </w:r>
      <w:r w:rsidR="00C90664">
        <w:t xml:space="preserve"> </w:t>
      </w:r>
      <w:r w:rsidR="00C90664" w:rsidRPr="00827444">
        <w:t>w</w:t>
      </w:r>
      <w:r w:rsidR="00C90664">
        <w:t> </w:t>
      </w:r>
      <w:r w:rsidRPr="00827444">
        <w:t>zakresie</w:t>
      </w:r>
      <w:r>
        <w:t xml:space="preserve"> </w:t>
      </w:r>
      <w:r w:rsidRPr="00827444">
        <w:t>zarządzania</w:t>
      </w:r>
      <w:r>
        <w:t xml:space="preserve"> </w:t>
      </w:r>
      <w:r w:rsidRPr="00827444">
        <w:t>portfelem</w:t>
      </w:r>
      <w:r>
        <w:t xml:space="preserve"> </w:t>
      </w:r>
      <w:r w:rsidRPr="00827444">
        <w:t>inwestycyjnym</w:t>
      </w:r>
      <w:r>
        <w:t xml:space="preserve"> </w:t>
      </w:r>
      <w:r w:rsidRPr="00827444">
        <w:t>lub</w:t>
      </w:r>
      <w:r>
        <w:t xml:space="preserve"> </w:t>
      </w:r>
      <w:r w:rsidRPr="00827444">
        <w:t>ryzykiem</w:t>
      </w:r>
      <w:r>
        <w:t xml:space="preserve"> </w:t>
      </w:r>
      <w:r w:rsidRPr="00827444">
        <w:t>oraz</w:t>
      </w:r>
      <w:r w:rsidR="00C90664">
        <w:t xml:space="preserve"> </w:t>
      </w:r>
      <w:r w:rsidR="00C90664" w:rsidRPr="00827444">
        <w:t>o</w:t>
      </w:r>
      <w:r w:rsidR="00C90664">
        <w:t> </w:t>
      </w:r>
      <w:r w:rsidRPr="00827444">
        <w:t>powierzeniu</w:t>
      </w:r>
      <w:r>
        <w:t xml:space="preserve"> </w:t>
      </w:r>
      <w:r w:rsidRPr="00827444">
        <w:t>przez</w:t>
      </w:r>
      <w:r>
        <w:t xml:space="preserve"> </w:t>
      </w:r>
      <w:r w:rsidRPr="00827444">
        <w:t>depozyt</w:t>
      </w:r>
      <w:r w:rsidRPr="00827444">
        <w:t>a</w:t>
      </w:r>
      <w:r w:rsidRPr="00827444">
        <w:t>riusza</w:t>
      </w:r>
      <w:r>
        <w:t xml:space="preserve"> </w:t>
      </w:r>
      <w:r w:rsidRPr="00827444">
        <w:t>wykonywania</w:t>
      </w:r>
      <w:r>
        <w:t xml:space="preserve"> </w:t>
      </w:r>
      <w:r w:rsidRPr="00827444">
        <w:t>czynności</w:t>
      </w:r>
      <w:r w:rsidR="00C90664">
        <w:t xml:space="preserve"> </w:t>
      </w:r>
      <w:r w:rsidR="00C90664" w:rsidRPr="00827444">
        <w:t>w</w:t>
      </w:r>
      <w:r w:rsidR="00C90664">
        <w:t> </w:t>
      </w:r>
      <w:r w:rsidRPr="00827444">
        <w:t>zakresie</w:t>
      </w:r>
      <w:r>
        <w:t xml:space="preserve"> </w:t>
      </w:r>
      <w:r w:rsidRPr="00827444">
        <w:t>przechowywania</w:t>
      </w:r>
      <w:r>
        <w:t xml:space="preserve"> </w:t>
      </w:r>
      <w:r w:rsidRPr="00827444">
        <w:t>aktywów,</w:t>
      </w:r>
      <w:r>
        <w:t xml:space="preserve"> </w:t>
      </w:r>
      <w:r w:rsidRPr="00827444">
        <w:t>ze</w:t>
      </w:r>
      <w:r>
        <w:t xml:space="preserve"> </w:t>
      </w:r>
      <w:r w:rsidRPr="00827444">
        <w:t>wskazaniem</w:t>
      </w:r>
      <w:r>
        <w:t xml:space="preserve"> </w:t>
      </w:r>
      <w:r w:rsidRPr="00827444">
        <w:t>podmiotów,</w:t>
      </w:r>
      <w:r>
        <w:t xml:space="preserve"> </w:t>
      </w:r>
      <w:r w:rsidRPr="00827444">
        <w:t>którym</w:t>
      </w:r>
      <w:r>
        <w:t xml:space="preserve"> </w:t>
      </w:r>
      <w:r w:rsidRPr="00827444">
        <w:t>z</w:t>
      </w:r>
      <w:r w:rsidRPr="00827444">
        <w:t>o</w:t>
      </w:r>
      <w:r w:rsidRPr="00827444">
        <w:t>stało</w:t>
      </w:r>
      <w:r>
        <w:t xml:space="preserve"> </w:t>
      </w:r>
      <w:r w:rsidRPr="00827444">
        <w:t>powierzone</w:t>
      </w:r>
      <w:r>
        <w:t xml:space="preserve"> </w:t>
      </w:r>
      <w:r w:rsidRPr="00827444">
        <w:t>wykonywanie</w:t>
      </w:r>
      <w:r>
        <w:t xml:space="preserve"> </w:t>
      </w:r>
      <w:r w:rsidRPr="00827444">
        <w:t>czynności,</w:t>
      </w:r>
      <w:r w:rsidR="00C90664">
        <w:t xml:space="preserve"> </w:t>
      </w:r>
      <w:r w:rsidR="00C90664" w:rsidRPr="00827444">
        <w:t>a</w:t>
      </w:r>
      <w:r w:rsidR="00C90664">
        <w:t> </w:t>
      </w:r>
      <w:r w:rsidRPr="00827444">
        <w:t>także</w:t>
      </w:r>
      <w:r>
        <w:t xml:space="preserve"> </w:t>
      </w:r>
      <w:r w:rsidRPr="00827444">
        <w:t>opisem</w:t>
      </w:r>
      <w:r>
        <w:t xml:space="preserve"> </w:t>
      </w:r>
      <w:r w:rsidRPr="00827444">
        <w:t>tych</w:t>
      </w:r>
      <w:r>
        <w:t xml:space="preserve"> </w:t>
      </w:r>
      <w:r w:rsidRPr="00827444">
        <w:t>czynności</w:t>
      </w:r>
      <w:r>
        <w:t xml:space="preserve"> </w:t>
      </w:r>
      <w:r w:rsidRPr="00827444">
        <w:t>oraz</w:t>
      </w:r>
      <w:r>
        <w:t xml:space="preserve"> </w:t>
      </w:r>
      <w:r w:rsidRPr="00827444">
        <w:t>opisem</w:t>
      </w:r>
      <w:r>
        <w:t xml:space="preserve"> </w:t>
      </w:r>
      <w:r w:rsidRPr="00827444">
        <w:t>konfliktów</w:t>
      </w:r>
      <w:r>
        <w:t xml:space="preserve"> </w:t>
      </w:r>
      <w:r w:rsidRPr="00827444">
        <w:t>interesów,</w:t>
      </w:r>
      <w:r>
        <w:t xml:space="preserve"> </w:t>
      </w:r>
      <w:r w:rsidRPr="00827444">
        <w:t>które</w:t>
      </w:r>
      <w:r>
        <w:t xml:space="preserve"> </w:t>
      </w:r>
      <w:r w:rsidRPr="00827444">
        <w:t>mogą</w:t>
      </w:r>
      <w:r>
        <w:t xml:space="preserve"> </w:t>
      </w:r>
      <w:r w:rsidRPr="00827444">
        <w:t>wyniknąć</w:t>
      </w:r>
      <w:r w:rsidR="00C90664">
        <w:t xml:space="preserve"> </w:t>
      </w:r>
      <w:r w:rsidR="00C90664" w:rsidRPr="00827444">
        <w:t>z</w:t>
      </w:r>
      <w:r w:rsidR="00C90664">
        <w:t> </w:t>
      </w:r>
      <w:r w:rsidRPr="00827444">
        <w:t>przekazania</w:t>
      </w:r>
      <w:r>
        <w:t xml:space="preserve"> </w:t>
      </w:r>
      <w:r w:rsidRPr="00827444">
        <w:t>ich</w:t>
      </w:r>
      <w:r>
        <w:t xml:space="preserve"> </w:t>
      </w:r>
      <w:r w:rsidRPr="00827444">
        <w:t>wykonywania;</w:t>
      </w:r>
    </w:p>
    <w:p w:rsidR="00EE5160" w:rsidRPr="000B4D7D" w:rsidRDefault="00EE5160" w:rsidP="00EE5160">
      <w:pPr>
        <w:pStyle w:val="ZPKTzmpktartykuempunktem"/>
      </w:pPr>
      <w:r w:rsidRPr="00827444">
        <w:t>8)</w:t>
      </w:r>
      <w:r w:rsidRPr="00827444">
        <w:tab/>
        <w:t>informację</w:t>
      </w:r>
      <w:r w:rsidR="00C90664">
        <w:t xml:space="preserve"> </w:t>
      </w:r>
      <w:r w:rsidR="00C90664" w:rsidRPr="00827444">
        <w:t>o</w:t>
      </w:r>
      <w:r w:rsidR="00C90664">
        <w:t> </w:t>
      </w:r>
      <w:r w:rsidRPr="00827444">
        <w:t>zakresie</w:t>
      </w:r>
      <w:r>
        <w:t xml:space="preserve"> </w:t>
      </w:r>
      <w:r w:rsidRPr="00827444">
        <w:t>odpowiedzialności</w:t>
      </w:r>
      <w:r>
        <w:t xml:space="preserve"> </w:t>
      </w:r>
      <w:r w:rsidRPr="00827444">
        <w:t>depozytariusza</w:t>
      </w:r>
      <w:r>
        <w:t xml:space="preserve"> </w:t>
      </w:r>
      <w:r w:rsidRPr="00827444">
        <w:t>oraz</w:t>
      </w:r>
      <w:r>
        <w:t xml:space="preserve"> </w:t>
      </w:r>
      <w:r w:rsidRPr="00827444">
        <w:t>okolicznościach</w:t>
      </w:r>
      <w:r>
        <w:t xml:space="preserve"> </w:t>
      </w:r>
      <w:r w:rsidRPr="00827444">
        <w:t>umożliwiających</w:t>
      </w:r>
      <w:r>
        <w:t xml:space="preserve"> </w:t>
      </w:r>
      <w:r w:rsidRPr="00827444">
        <w:t>zwolnienie</w:t>
      </w:r>
      <w:r>
        <w:t xml:space="preserve"> </w:t>
      </w:r>
      <w:r w:rsidRPr="00827444">
        <w:t>się</w:t>
      </w:r>
      <w:r>
        <w:t xml:space="preserve"> </w:t>
      </w:r>
      <w:r w:rsidRPr="00827444">
        <w:t>przez</w:t>
      </w:r>
      <w:r>
        <w:t xml:space="preserve"> </w:t>
      </w:r>
      <w:r w:rsidRPr="00827444">
        <w:t>niego</w:t>
      </w:r>
      <w:r w:rsidR="00C90664">
        <w:t xml:space="preserve"> </w:t>
      </w:r>
      <w:r w:rsidR="00C90664" w:rsidRPr="00827444">
        <w:t>z</w:t>
      </w:r>
      <w:r w:rsidR="00C90664">
        <w:t> </w:t>
      </w:r>
      <w:r w:rsidRPr="00827444">
        <w:t>tej</w:t>
      </w:r>
      <w:r>
        <w:t xml:space="preserve"> </w:t>
      </w:r>
      <w:r w:rsidRPr="00827444">
        <w:t>odpowiedzialności</w:t>
      </w:r>
      <w:r>
        <w:t xml:space="preserve"> </w:t>
      </w:r>
      <w:r w:rsidRPr="00827444">
        <w:t>lub</w:t>
      </w:r>
      <w:r>
        <w:t xml:space="preserve"> </w:t>
      </w:r>
      <w:r w:rsidRPr="00827444">
        <w:t>powodujących</w:t>
      </w:r>
      <w:r>
        <w:t xml:space="preserve"> </w:t>
      </w:r>
      <w:r w:rsidRPr="00827444">
        <w:t>zmianę</w:t>
      </w:r>
      <w:r>
        <w:t xml:space="preserve"> </w:t>
      </w:r>
      <w:r w:rsidRPr="00827444">
        <w:t>zakresu</w:t>
      </w:r>
      <w:r>
        <w:t xml:space="preserve"> </w:t>
      </w:r>
      <w:r w:rsidRPr="00827444">
        <w:t>tej</w:t>
      </w:r>
      <w:r>
        <w:t xml:space="preserve"> </w:t>
      </w:r>
      <w:r w:rsidRPr="00827444">
        <w:t>odpowiedzialności;</w:t>
      </w:r>
    </w:p>
    <w:p w:rsidR="00EE5160" w:rsidRPr="00827444" w:rsidRDefault="00EE5160" w:rsidP="00EE5160">
      <w:pPr>
        <w:pStyle w:val="ZPKTzmpktartykuempunktem"/>
      </w:pPr>
      <w:r w:rsidRPr="00827444">
        <w:t>9)</w:t>
      </w:r>
      <w:r w:rsidRPr="00827444">
        <w:tab/>
        <w:t>opis</w:t>
      </w:r>
      <w:r>
        <w:t xml:space="preserve"> </w:t>
      </w:r>
      <w:r w:rsidRPr="00827444">
        <w:t>metod</w:t>
      </w:r>
      <w:r w:rsidR="00C90664">
        <w:t xml:space="preserve"> </w:t>
      </w:r>
      <w:r w:rsidR="00C90664" w:rsidRPr="00827444">
        <w:t>i</w:t>
      </w:r>
      <w:r w:rsidR="00C90664">
        <w:t> </w:t>
      </w:r>
      <w:r w:rsidRPr="00827444">
        <w:t>zasad</w:t>
      </w:r>
      <w:r>
        <w:t xml:space="preserve"> </w:t>
      </w:r>
      <w:r w:rsidRPr="00827444">
        <w:t>wyceny</w:t>
      </w:r>
      <w:r>
        <w:t xml:space="preserve"> </w:t>
      </w:r>
      <w:r w:rsidRPr="00827444">
        <w:t>aktywów;</w:t>
      </w:r>
    </w:p>
    <w:p w:rsidR="00EE5160" w:rsidRPr="00827444" w:rsidRDefault="00EE5160" w:rsidP="00EE5160">
      <w:pPr>
        <w:pStyle w:val="ZPKTzmpktartykuempunktem"/>
      </w:pPr>
      <w:r w:rsidRPr="00827444">
        <w:t>10)</w:t>
      </w:r>
      <w:r w:rsidRPr="00827444">
        <w:tab/>
        <w:t>opis</w:t>
      </w:r>
      <w:r>
        <w:t xml:space="preserve"> </w:t>
      </w:r>
      <w:r w:rsidRPr="00827444">
        <w:t>zarządzania</w:t>
      </w:r>
      <w:r>
        <w:t xml:space="preserve"> </w:t>
      </w:r>
      <w:r w:rsidRPr="00827444">
        <w:t>płynnością;</w:t>
      </w:r>
    </w:p>
    <w:p w:rsidR="00EE5160" w:rsidRPr="00827444" w:rsidRDefault="00EE5160" w:rsidP="00EE5160">
      <w:pPr>
        <w:pStyle w:val="ZPKTzmpktartykuempunktem"/>
      </w:pPr>
      <w:r w:rsidRPr="00827444">
        <w:t>11)</w:t>
      </w:r>
      <w:r w:rsidRPr="00827444">
        <w:tab/>
        <w:t>opis</w:t>
      </w:r>
      <w:r>
        <w:t xml:space="preserve"> </w:t>
      </w:r>
      <w:r w:rsidRPr="00827444">
        <w:t>procedur</w:t>
      </w:r>
      <w:r>
        <w:t xml:space="preserve"> </w:t>
      </w:r>
      <w:r w:rsidRPr="00827444">
        <w:t>nabycia</w:t>
      </w:r>
      <w:r>
        <w:t xml:space="preserve"> </w:t>
      </w:r>
      <w:r w:rsidRPr="00827444">
        <w:t>jednostek</w:t>
      </w:r>
      <w:r>
        <w:t xml:space="preserve"> </w:t>
      </w:r>
      <w:r w:rsidRPr="00827444">
        <w:t>uczestnictwa,</w:t>
      </w:r>
      <w:r>
        <w:t xml:space="preserve"> </w:t>
      </w:r>
      <w:r w:rsidRPr="00827444">
        <w:t>objęcia</w:t>
      </w:r>
      <w:r>
        <w:t xml:space="preserve"> </w:t>
      </w:r>
      <w:r w:rsidRPr="00827444">
        <w:t>certyfikatów</w:t>
      </w:r>
      <w:r>
        <w:t xml:space="preserve"> </w:t>
      </w:r>
      <w:r w:rsidRPr="00827444">
        <w:t>inwestycyjnych</w:t>
      </w:r>
      <w:r>
        <w:t xml:space="preserve"> </w:t>
      </w:r>
      <w:r w:rsidRPr="00827444">
        <w:t>albo</w:t>
      </w:r>
      <w:r>
        <w:t xml:space="preserve"> </w:t>
      </w:r>
      <w:r w:rsidRPr="00827444">
        <w:t>nabycia</w:t>
      </w:r>
      <w:r>
        <w:t xml:space="preserve"> </w:t>
      </w:r>
      <w:r w:rsidRPr="00827444">
        <w:t>lub</w:t>
      </w:r>
      <w:r>
        <w:t xml:space="preserve"> </w:t>
      </w:r>
      <w:r w:rsidRPr="00827444">
        <w:t>objęcia</w:t>
      </w:r>
      <w:r>
        <w:t xml:space="preserve"> </w:t>
      </w:r>
      <w:r w:rsidRPr="00827444">
        <w:t>praw</w:t>
      </w:r>
      <w:r>
        <w:t xml:space="preserve"> </w:t>
      </w:r>
      <w:r w:rsidRPr="00827444">
        <w:t>uczestnictwa</w:t>
      </w:r>
      <w:r>
        <w:t xml:space="preserve"> </w:t>
      </w:r>
      <w:r w:rsidRPr="00827444">
        <w:t>alternatywnej</w:t>
      </w:r>
      <w:r>
        <w:t xml:space="preserve"> </w:t>
      </w:r>
      <w:r w:rsidRPr="00827444">
        <w:t>spółki</w:t>
      </w:r>
      <w:r>
        <w:t xml:space="preserve"> </w:t>
      </w:r>
      <w:r w:rsidRPr="00827444">
        <w:t>inwestycyjnej</w:t>
      </w:r>
      <w:r>
        <w:t xml:space="preserve"> </w:t>
      </w:r>
      <w:r w:rsidRPr="00827444">
        <w:t>albo</w:t>
      </w:r>
      <w:r>
        <w:t xml:space="preserve"> </w:t>
      </w:r>
      <w:r w:rsidRPr="00827444">
        <w:t>unijnego</w:t>
      </w:r>
      <w:r>
        <w:t xml:space="preserve"> </w:t>
      </w:r>
      <w:r w:rsidRPr="00827444">
        <w:t>AFI;</w:t>
      </w:r>
    </w:p>
    <w:p w:rsidR="00EE5160" w:rsidRPr="00827444" w:rsidRDefault="00EE5160" w:rsidP="00EE5160">
      <w:pPr>
        <w:pStyle w:val="ZPKTzmpktartykuempunktem"/>
      </w:pPr>
      <w:r w:rsidRPr="00827444">
        <w:t>12)</w:t>
      </w:r>
      <w:r w:rsidRPr="00827444">
        <w:tab/>
        <w:t>informację</w:t>
      </w:r>
      <w:r w:rsidR="00C90664">
        <w:t xml:space="preserve"> </w:t>
      </w:r>
      <w:r w:rsidR="00C90664" w:rsidRPr="00827444">
        <w:t>o</w:t>
      </w:r>
      <w:r w:rsidR="00C90664">
        <w:t> </w:t>
      </w:r>
      <w:r w:rsidRPr="00827444">
        <w:t>stosowaniu</w:t>
      </w:r>
      <w:r>
        <w:t xml:space="preserve"> </w:t>
      </w:r>
      <w:r w:rsidRPr="00827444">
        <w:t>tych</w:t>
      </w:r>
      <w:r>
        <w:t xml:space="preserve"> </w:t>
      </w:r>
      <w:r w:rsidRPr="00827444">
        <w:t>samych</w:t>
      </w:r>
      <w:r>
        <w:t xml:space="preserve"> </w:t>
      </w:r>
      <w:r w:rsidRPr="00827444">
        <w:t>zasad</w:t>
      </w:r>
      <w:r>
        <w:t xml:space="preserve"> </w:t>
      </w:r>
      <w:r w:rsidRPr="00827444">
        <w:t>wobec</w:t>
      </w:r>
      <w:r>
        <w:t xml:space="preserve"> </w:t>
      </w:r>
      <w:r w:rsidRPr="00827444">
        <w:t>wszystkich</w:t>
      </w:r>
      <w:r>
        <w:t xml:space="preserve"> </w:t>
      </w:r>
      <w:r w:rsidRPr="00827444">
        <w:t>uczestników</w:t>
      </w:r>
      <w:r>
        <w:t xml:space="preserve"> </w:t>
      </w:r>
      <w:r w:rsidRPr="00827444">
        <w:t>funduszu</w:t>
      </w:r>
      <w:r>
        <w:t xml:space="preserve"> </w:t>
      </w:r>
      <w:r w:rsidRPr="00827444">
        <w:t>oraz</w:t>
      </w:r>
      <w:r>
        <w:t xml:space="preserve"> </w:t>
      </w:r>
      <w:r w:rsidRPr="00827444">
        <w:t>inwestorów</w:t>
      </w:r>
      <w:r>
        <w:t xml:space="preserve"> </w:t>
      </w:r>
      <w:r w:rsidRPr="00827444">
        <w:t>altern</w:t>
      </w:r>
      <w:r w:rsidRPr="00827444">
        <w:t>a</w:t>
      </w:r>
      <w:r w:rsidRPr="00827444">
        <w:t>tywnej</w:t>
      </w:r>
      <w:r>
        <w:t xml:space="preserve"> </w:t>
      </w:r>
      <w:r w:rsidRPr="00827444">
        <w:t>spółki</w:t>
      </w:r>
      <w:r>
        <w:t xml:space="preserve"> </w:t>
      </w:r>
      <w:r w:rsidRPr="00827444">
        <w:t>inwestycyjnej</w:t>
      </w:r>
      <w:r>
        <w:t xml:space="preserve"> </w:t>
      </w:r>
      <w:r w:rsidRPr="00827444">
        <w:t>albo</w:t>
      </w:r>
      <w:r>
        <w:t xml:space="preserve"> </w:t>
      </w:r>
      <w:r w:rsidRPr="00827444">
        <w:t>unijnego</w:t>
      </w:r>
      <w:r>
        <w:t xml:space="preserve"> </w:t>
      </w:r>
      <w:r w:rsidRPr="00827444">
        <w:t>AFI</w:t>
      </w:r>
      <w:r>
        <w:t xml:space="preserve"> </w:t>
      </w:r>
      <w:r w:rsidRPr="00827444">
        <w:t>albo</w:t>
      </w:r>
      <w:r>
        <w:t xml:space="preserve"> </w:t>
      </w:r>
      <w:r w:rsidRPr="00827444">
        <w:t>opis</w:t>
      </w:r>
      <w:r>
        <w:t xml:space="preserve"> </w:t>
      </w:r>
      <w:r w:rsidRPr="00827444">
        <w:t>preferencyjnego</w:t>
      </w:r>
      <w:r>
        <w:t xml:space="preserve"> </w:t>
      </w:r>
      <w:r w:rsidRPr="00827444">
        <w:t>traktowania</w:t>
      </w:r>
      <w:r>
        <w:t xml:space="preserve"> </w:t>
      </w:r>
      <w:r w:rsidRPr="00827444">
        <w:t>poszczególnych</w:t>
      </w:r>
      <w:r>
        <w:t xml:space="preserve"> </w:t>
      </w:r>
      <w:r w:rsidRPr="00827444">
        <w:t>uczes</w:t>
      </w:r>
      <w:r w:rsidRPr="00827444">
        <w:t>t</w:t>
      </w:r>
      <w:r w:rsidRPr="00827444">
        <w:t>ników</w:t>
      </w:r>
      <w:r w:rsidR="00C90664">
        <w:t xml:space="preserve"> </w:t>
      </w:r>
      <w:r w:rsidR="00C90664" w:rsidRPr="00827444">
        <w:t>i</w:t>
      </w:r>
      <w:r w:rsidR="00C90664">
        <w:t> </w:t>
      </w:r>
      <w:r w:rsidRPr="00827444">
        <w:t>inwestorów,</w:t>
      </w:r>
      <w:r w:rsidR="00C90664">
        <w:t xml:space="preserve"> </w:t>
      </w:r>
      <w:r w:rsidR="00C90664" w:rsidRPr="00827444">
        <w:t>z</w:t>
      </w:r>
      <w:r w:rsidR="00C90664">
        <w:t> </w:t>
      </w:r>
      <w:r w:rsidRPr="00827444">
        <w:t>uwzględnieniem</w:t>
      </w:r>
      <w:r>
        <w:t xml:space="preserve"> </w:t>
      </w:r>
      <w:r w:rsidRPr="00827444">
        <w:t>ich</w:t>
      </w:r>
      <w:r>
        <w:t xml:space="preserve"> </w:t>
      </w:r>
      <w:r w:rsidRPr="00827444">
        <w:t>prawnych</w:t>
      </w:r>
      <w:r w:rsidR="00C90664">
        <w:t xml:space="preserve"> </w:t>
      </w:r>
      <w:r w:rsidR="00C90664" w:rsidRPr="00827444">
        <w:t>i</w:t>
      </w:r>
      <w:r w:rsidR="00C90664">
        <w:t> </w:t>
      </w:r>
      <w:r w:rsidRPr="00827444">
        <w:t>gospodarczych</w:t>
      </w:r>
      <w:r>
        <w:t xml:space="preserve"> </w:t>
      </w:r>
      <w:r w:rsidRPr="00827444">
        <w:t>powiązań</w:t>
      </w:r>
      <w:r w:rsidR="00C90664">
        <w:t xml:space="preserve"> </w:t>
      </w:r>
      <w:r w:rsidR="00C90664" w:rsidRPr="00827444">
        <w:t>z</w:t>
      </w:r>
      <w:r w:rsidR="00C90664">
        <w:t> </w:t>
      </w:r>
      <w:r w:rsidRPr="00827444">
        <w:t>funduszem,</w:t>
      </w:r>
      <w:r>
        <w:t xml:space="preserve"> </w:t>
      </w:r>
      <w:r w:rsidRPr="000B4D7D">
        <w:t>alternatywną spółką inwestycyjną</w:t>
      </w:r>
      <w:r>
        <w:t xml:space="preserve"> </w:t>
      </w:r>
      <w:r w:rsidRPr="00827444">
        <w:t>albo</w:t>
      </w:r>
      <w:r>
        <w:t xml:space="preserve"> </w:t>
      </w:r>
      <w:r w:rsidRPr="00827444">
        <w:t>unijnym</w:t>
      </w:r>
      <w:r>
        <w:t xml:space="preserve"> </w:t>
      </w:r>
      <w:r w:rsidRPr="00827444">
        <w:t>AFI</w:t>
      </w:r>
      <w:r>
        <w:t xml:space="preserve"> </w:t>
      </w:r>
      <w:r w:rsidRPr="00827444">
        <w:t>lub</w:t>
      </w:r>
      <w:r w:rsidR="00C90664">
        <w:t xml:space="preserve"> </w:t>
      </w:r>
      <w:r w:rsidR="00C90664" w:rsidRPr="00827444">
        <w:t>z</w:t>
      </w:r>
      <w:r w:rsidR="00C90664">
        <w:t> </w:t>
      </w:r>
      <w:r w:rsidRPr="00827444">
        <w:t>podmiotem</w:t>
      </w:r>
      <w:r>
        <w:t xml:space="preserve"> </w:t>
      </w:r>
      <w:r w:rsidRPr="00827444">
        <w:t>nimi</w:t>
      </w:r>
      <w:r>
        <w:t xml:space="preserve"> </w:t>
      </w:r>
      <w:r w:rsidRPr="00827444">
        <w:t>zarządzającym,</w:t>
      </w:r>
      <w:r>
        <w:t xml:space="preserve"> </w:t>
      </w:r>
      <w:r w:rsidRPr="00827444">
        <w:t>jeżeli</w:t>
      </w:r>
      <w:r>
        <w:t xml:space="preserve"> </w:t>
      </w:r>
      <w:r w:rsidRPr="00827444">
        <w:t>mają</w:t>
      </w:r>
      <w:r>
        <w:t xml:space="preserve"> </w:t>
      </w:r>
      <w:r w:rsidRPr="00827444">
        <w:t>miejsce;</w:t>
      </w:r>
    </w:p>
    <w:p w:rsidR="00EE5160" w:rsidRPr="00827444" w:rsidRDefault="00EE5160" w:rsidP="00EE5160">
      <w:pPr>
        <w:pStyle w:val="ZPKTzmpktartykuempunktem"/>
      </w:pPr>
      <w:r w:rsidRPr="00827444">
        <w:t>13)</w:t>
      </w:r>
      <w:r w:rsidRPr="00827444">
        <w:tab/>
        <w:t>informację</w:t>
      </w:r>
      <w:r w:rsidR="00C90664">
        <w:t xml:space="preserve"> </w:t>
      </w:r>
      <w:r w:rsidR="00C90664" w:rsidRPr="000B4D7D">
        <w:t>o</w:t>
      </w:r>
      <w:r w:rsidR="00C90664">
        <w:t> </w:t>
      </w:r>
      <w:r w:rsidRPr="000B4D7D">
        <w:t>opłatach</w:t>
      </w:r>
      <w:r w:rsidR="00C90664">
        <w:t xml:space="preserve"> </w:t>
      </w:r>
      <w:r w:rsidR="00C90664" w:rsidRPr="00827444">
        <w:t>i</w:t>
      </w:r>
      <w:r w:rsidR="00C90664">
        <w:t> </w:t>
      </w:r>
      <w:r w:rsidRPr="00827444">
        <w:t>kosztach</w:t>
      </w:r>
      <w:r>
        <w:t xml:space="preserve"> </w:t>
      </w:r>
      <w:r w:rsidRPr="00827444">
        <w:t>ponoszonych</w:t>
      </w:r>
      <w:r>
        <w:t xml:space="preserve"> </w:t>
      </w:r>
      <w:r w:rsidRPr="00827444">
        <w:t>bezpośrednio</w:t>
      </w:r>
      <w:r>
        <w:t xml:space="preserve"> </w:t>
      </w:r>
      <w:r w:rsidRPr="00827444">
        <w:t>lub</w:t>
      </w:r>
      <w:r>
        <w:t xml:space="preserve"> </w:t>
      </w:r>
      <w:r w:rsidRPr="00827444">
        <w:t>pośrednio</w:t>
      </w:r>
      <w:r>
        <w:t xml:space="preserve"> </w:t>
      </w:r>
      <w:r w:rsidRPr="00827444">
        <w:t>przez</w:t>
      </w:r>
      <w:r>
        <w:t xml:space="preserve"> </w:t>
      </w:r>
      <w:r w:rsidRPr="00827444">
        <w:t>uczestników</w:t>
      </w:r>
      <w:r>
        <w:t xml:space="preserve"> </w:t>
      </w:r>
      <w:r w:rsidRPr="00827444">
        <w:t>funduszu</w:t>
      </w:r>
      <w:r>
        <w:t xml:space="preserve"> </w:t>
      </w:r>
      <w:r w:rsidRPr="00827444">
        <w:t>oraz</w:t>
      </w:r>
      <w:r>
        <w:t xml:space="preserve"> </w:t>
      </w:r>
      <w:r w:rsidRPr="00827444">
        <w:t>inwestorów</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unijnego</w:t>
      </w:r>
      <w:r>
        <w:t xml:space="preserve"> </w:t>
      </w:r>
      <w:r w:rsidRPr="00827444">
        <w:t>AFI</w:t>
      </w:r>
      <w:r>
        <w:t xml:space="preserve"> </w:t>
      </w:r>
      <w:r w:rsidRPr="00827444">
        <w:t>oraz</w:t>
      </w:r>
      <w:r>
        <w:t xml:space="preserve"> </w:t>
      </w:r>
      <w:r w:rsidRPr="00827444">
        <w:t>maksymalną</w:t>
      </w:r>
      <w:r>
        <w:t xml:space="preserve"> </w:t>
      </w:r>
      <w:r w:rsidRPr="00827444">
        <w:t>ich</w:t>
      </w:r>
      <w:r>
        <w:t xml:space="preserve"> </w:t>
      </w:r>
      <w:r w:rsidRPr="00827444">
        <w:t>wysokość;</w:t>
      </w:r>
    </w:p>
    <w:p w:rsidR="00EE5160" w:rsidRPr="00827444" w:rsidRDefault="00EE5160" w:rsidP="00EE5160">
      <w:pPr>
        <w:pStyle w:val="ZPKTzmpktartykuempunktem"/>
      </w:pPr>
      <w:r w:rsidRPr="00827444">
        <w:t>14)</w:t>
      </w:r>
      <w:r w:rsidRPr="00827444">
        <w:tab/>
        <w:t>ostatnie</w:t>
      </w:r>
      <w:r>
        <w:t xml:space="preserve"> </w:t>
      </w:r>
      <w:r w:rsidRPr="00827444">
        <w:t>sprawozdanie</w:t>
      </w:r>
      <w:r>
        <w:t xml:space="preserve"> </w:t>
      </w:r>
      <w:r w:rsidRPr="00827444">
        <w:t>roczne</w:t>
      </w:r>
      <w:r>
        <w:t xml:space="preserve"> </w:t>
      </w:r>
      <w:r w:rsidRPr="00827444">
        <w:t>AFI,</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222d,</w:t>
      </w:r>
      <w:r>
        <w:t xml:space="preserve"> </w:t>
      </w:r>
      <w:r w:rsidRPr="00827444">
        <w:t>albo</w:t>
      </w:r>
      <w:r>
        <w:t xml:space="preserve"> </w:t>
      </w:r>
      <w:r w:rsidRPr="00827444">
        <w:t>informację</w:t>
      </w:r>
      <w:r w:rsidR="00C90664">
        <w:t xml:space="preserve"> </w:t>
      </w:r>
      <w:r w:rsidR="00C90664" w:rsidRPr="00827444">
        <w:t>o</w:t>
      </w:r>
      <w:r w:rsidR="00C90664">
        <w:t> </w:t>
      </w:r>
      <w:r w:rsidRPr="00827444">
        <w:t>miejscu</w:t>
      </w:r>
      <w:r>
        <w:t xml:space="preserve"> </w:t>
      </w:r>
      <w:r w:rsidRPr="000B4D7D">
        <w:t>udostępnienia tego sprawozdania;</w:t>
      </w:r>
    </w:p>
    <w:p w:rsidR="00EE5160" w:rsidRPr="00827444" w:rsidRDefault="00EE5160" w:rsidP="00EE5160">
      <w:pPr>
        <w:pStyle w:val="ZPKTzmpktartykuempunktem"/>
      </w:pPr>
      <w:r w:rsidRPr="00827444">
        <w:t>15)</w:t>
      </w:r>
      <w:r w:rsidRPr="00827444">
        <w:tab/>
        <w:t>informację</w:t>
      </w:r>
      <w:r w:rsidR="00C90664">
        <w:t xml:space="preserve"> </w:t>
      </w:r>
      <w:r w:rsidR="00C90664" w:rsidRPr="00827444">
        <w:t>o</w:t>
      </w:r>
      <w:r w:rsidR="00C90664">
        <w:t> </w:t>
      </w:r>
      <w:r w:rsidRPr="00827444">
        <w:t>ostatniej</w:t>
      </w:r>
      <w:r>
        <w:t xml:space="preserve"> </w:t>
      </w:r>
      <w:r w:rsidRPr="00827444">
        <w:t>wartości</w:t>
      </w:r>
      <w:r>
        <w:t xml:space="preserve"> </w:t>
      </w:r>
      <w:r w:rsidRPr="00827444">
        <w:t>aktywów</w:t>
      </w:r>
      <w:r>
        <w:t xml:space="preserve"> </w:t>
      </w:r>
      <w:r w:rsidRPr="00827444">
        <w:t>netto</w:t>
      </w:r>
      <w:r>
        <w:t xml:space="preserve"> </w:t>
      </w:r>
      <w:r w:rsidRPr="00827444">
        <w:t>funduszu,</w:t>
      </w:r>
      <w:r>
        <w:t xml:space="preserve"> </w:t>
      </w:r>
      <w:r w:rsidRPr="00827444">
        <w:t>alternatywnej</w:t>
      </w:r>
      <w:r>
        <w:t xml:space="preserve"> </w:t>
      </w:r>
      <w:r w:rsidRPr="00827444">
        <w:t>spółki</w:t>
      </w:r>
      <w:r>
        <w:t xml:space="preserve"> </w:t>
      </w:r>
      <w:r w:rsidRPr="00827444">
        <w:t>inwestycyjnej</w:t>
      </w:r>
      <w:r>
        <w:t xml:space="preserve"> </w:t>
      </w:r>
      <w:r w:rsidRPr="00827444">
        <w:t>albo</w:t>
      </w:r>
      <w:r>
        <w:t xml:space="preserve"> </w:t>
      </w:r>
      <w:r w:rsidRPr="00827444">
        <w:t>unijnego</w:t>
      </w:r>
      <w:r>
        <w:t xml:space="preserve"> </w:t>
      </w:r>
      <w:r w:rsidRPr="00827444">
        <w:t>AFI</w:t>
      </w:r>
      <w:r>
        <w:t xml:space="preserve"> </w:t>
      </w:r>
      <w:r w:rsidRPr="00827444">
        <w:t>lub</w:t>
      </w:r>
      <w:r>
        <w:t xml:space="preserve"> </w:t>
      </w:r>
      <w:r w:rsidRPr="00827444">
        <w:t>informację</w:t>
      </w:r>
      <w:r w:rsidR="00C90664">
        <w:t xml:space="preserve"> </w:t>
      </w:r>
      <w:r w:rsidR="00C90664" w:rsidRPr="00827444">
        <w:t>o</w:t>
      </w:r>
      <w:r w:rsidR="00C90664">
        <w:t> </w:t>
      </w:r>
      <w:r w:rsidRPr="00827444">
        <w:t>ostatniej</w:t>
      </w:r>
      <w:r>
        <w:t xml:space="preserve"> </w:t>
      </w:r>
      <w:r w:rsidRPr="00827444">
        <w:t>cenie</w:t>
      </w:r>
      <w:r>
        <w:t xml:space="preserve"> </w:t>
      </w:r>
      <w:r w:rsidRPr="00827444">
        <w:t>zbycia</w:t>
      </w:r>
      <w:r w:rsidR="00C90664">
        <w:t xml:space="preserve"> </w:t>
      </w:r>
      <w:r w:rsidR="00C90664" w:rsidRPr="00827444">
        <w:t>i</w:t>
      </w:r>
      <w:r w:rsidR="00C90664">
        <w:t> </w:t>
      </w:r>
      <w:r w:rsidRPr="00827444">
        <w:t>odkupienia</w:t>
      </w:r>
      <w:r>
        <w:t xml:space="preserve"> </w:t>
      </w:r>
      <w:r w:rsidRPr="00827444">
        <w:t>jednostki</w:t>
      </w:r>
      <w:r>
        <w:t xml:space="preserve"> </w:t>
      </w:r>
      <w:r w:rsidRPr="00827444">
        <w:t>uczestnictwa,</w:t>
      </w:r>
      <w:r>
        <w:t xml:space="preserve"> </w:t>
      </w:r>
      <w:r w:rsidRPr="00827444">
        <w:t>cenie</w:t>
      </w:r>
      <w:r>
        <w:t xml:space="preserve"> </w:t>
      </w:r>
      <w:r w:rsidRPr="00827444">
        <w:t>certyfikatu</w:t>
      </w:r>
      <w:r>
        <w:t xml:space="preserve"> </w:t>
      </w:r>
      <w:r w:rsidRPr="00827444">
        <w:t>inwestycyjnego</w:t>
      </w:r>
      <w:r>
        <w:t xml:space="preserve"> </w:t>
      </w:r>
      <w:r w:rsidRPr="00827444">
        <w:t>albo</w:t>
      </w:r>
      <w:r>
        <w:t xml:space="preserve"> </w:t>
      </w:r>
      <w:r w:rsidRPr="00827444">
        <w:t>prawa</w:t>
      </w:r>
      <w:r>
        <w:t xml:space="preserve"> </w:t>
      </w:r>
      <w:r w:rsidRPr="00827444">
        <w:t>uczestnictwa</w:t>
      </w:r>
      <w:r>
        <w:t xml:space="preserve"> </w:t>
      </w:r>
      <w:r w:rsidRPr="00827444">
        <w:t>alternatywnej</w:t>
      </w:r>
      <w:r>
        <w:t xml:space="preserve"> </w:t>
      </w:r>
      <w:r w:rsidRPr="00827444">
        <w:t>spółki</w:t>
      </w:r>
      <w:r>
        <w:t xml:space="preserve"> </w:t>
      </w:r>
      <w:r w:rsidRPr="00827444">
        <w:t>inwestycyjnej</w:t>
      </w:r>
      <w:r>
        <w:t xml:space="preserve"> </w:t>
      </w:r>
      <w:r w:rsidRPr="00827444">
        <w:t>albo</w:t>
      </w:r>
      <w:r>
        <w:t xml:space="preserve"> </w:t>
      </w:r>
      <w:r w:rsidRPr="00827444">
        <w:t>unijnego</w:t>
      </w:r>
      <w:r>
        <w:t xml:space="preserve"> </w:t>
      </w:r>
      <w:r w:rsidRPr="00827444">
        <w:t>AFI</w:t>
      </w:r>
      <w:r>
        <w:t xml:space="preserve"> </w:t>
      </w:r>
      <w:r w:rsidRPr="00827444">
        <w:t>oraz</w:t>
      </w:r>
      <w:r>
        <w:t xml:space="preserve"> </w:t>
      </w:r>
      <w:r w:rsidRPr="00827444">
        <w:t>informację</w:t>
      </w:r>
      <w:r w:rsidR="00C90664">
        <w:t xml:space="preserve"> </w:t>
      </w:r>
      <w:r w:rsidR="00C90664" w:rsidRPr="00827444">
        <w:t>o</w:t>
      </w:r>
      <w:r w:rsidR="00C90664">
        <w:t> </w:t>
      </w:r>
      <w:r w:rsidRPr="00827444">
        <w:t>tej</w:t>
      </w:r>
      <w:r>
        <w:t xml:space="preserve"> </w:t>
      </w:r>
      <w:r w:rsidRPr="00827444">
        <w:t>wartości</w:t>
      </w:r>
      <w:r>
        <w:t xml:space="preserve"> </w:t>
      </w:r>
      <w:r w:rsidRPr="00827444">
        <w:t>lub</w:t>
      </w:r>
      <w:r>
        <w:t xml:space="preserve"> </w:t>
      </w:r>
      <w:r w:rsidRPr="00827444">
        <w:t>cenie</w:t>
      </w:r>
      <w:r w:rsidR="00C90664">
        <w:t xml:space="preserve"> </w:t>
      </w:r>
      <w:r w:rsidR="00C90664" w:rsidRPr="00827444">
        <w:t>w</w:t>
      </w:r>
      <w:r w:rsidR="00C90664">
        <w:t> </w:t>
      </w:r>
      <w:r w:rsidRPr="00827444">
        <w:t>ujęciu</w:t>
      </w:r>
      <w:r>
        <w:t xml:space="preserve"> </w:t>
      </w:r>
      <w:r w:rsidRPr="00827444">
        <w:t>historycznym</w:t>
      </w:r>
      <w:r>
        <w:t xml:space="preserve"> </w:t>
      </w:r>
      <w:r w:rsidRPr="00827444">
        <w:t>albo</w:t>
      </w:r>
      <w:r>
        <w:t xml:space="preserve"> </w:t>
      </w:r>
      <w:r w:rsidRPr="00827444">
        <w:t>informację</w:t>
      </w:r>
      <w:r w:rsidR="00C90664">
        <w:t xml:space="preserve"> </w:t>
      </w:r>
      <w:r w:rsidR="00C90664" w:rsidRPr="00827444">
        <w:t>o</w:t>
      </w:r>
      <w:r w:rsidR="00C90664">
        <w:t> </w:t>
      </w:r>
      <w:r w:rsidRPr="00827444">
        <w:t>miejscu</w:t>
      </w:r>
      <w:r>
        <w:t xml:space="preserve"> </w:t>
      </w:r>
      <w:r w:rsidRPr="00827444">
        <w:t>udostępnienia</w:t>
      </w:r>
      <w:r>
        <w:t xml:space="preserve"> </w:t>
      </w:r>
      <w:r w:rsidRPr="00827444">
        <w:t>tych</w:t>
      </w:r>
      <w:r>
        <w:t xml:space="preserve"> </w:t>
      </w:r>
      <w:r w:rsidRPr="00827444">
        <w:t>danych;</w:t>
      </w:r>
    </w:p>
    <w:p w:rsidR="00EE5160" w:rsidRPr="00827444" w:rsidRDefault="00EE5160" w:rsidP="00EE5160">
      <w:pPr>
        <w:pStyle w:val="ZPKTzmpktartykuempunktem"/>
      </w:pPr>
      <w:r w:rsidRPr="00827444">
        <w:t>16)</w:t>
      </w:r>
      <w:r w:rsidRPr="00827444">
        <w:tab/>
        <w:t>firmę</w:t>
      </w:r>
      <w:r>
        <w:t xml:space="preserve"> </w:t>
      </w:r>
      <w:r w:rsidRPr="00827444">
        <w:t>(nazwę),</w:t>
      </w:r>
      <w:r>
        <w:t xml:space="preserve"> </w:t>
      </w:r>
      <w:r w:rsidRPr="00827444">
        <w:t>siedzibę</w:t>
      </w:r>
      <w:r w:rsidR="00C90664">
        <w:t xml:space="preserve"> </w:t>
      </w:r>
      <w:r w:rsidR="00C90664" w:rsidRPr="00827444">
        <w:t>i</w:t>
      </w:r>
      <w:r w:rsidR="00C90664">
        <w:t> </w:t>
      </w:r>
      <w:r w:rsidRPr="00827444">
        <w:t>adres</w:t>
      </w:r>
      <w:r>
        <w:t xml:space="preserve"> </w:t>
      </w:r>
      <w:proofErr w:type="spellStart"/>
      <w:r w:rsidRPr="00827444">
        <w:t>prime</w:t>
      </w:r>
      <w:proofErr w:type="spellEnd"/>
      <w:r>
        <w:t xml:space="preserve"> </w:t>
      </w:r>
      <w:r w:rsidRPr="00827444">
        <w:t>brokera</w:t>
      </w:r>
      <w:r>
        <w:t xml:space="preserve"> </w:t>
      </w:r>
      <w:r w:rsidRPr="00827444">
        <w:t>będącego</w:t>
      </w:r>
      <w:r>
        <w:t xml:space="preserve"> </w:t>
      </w:r>
      <w:r w:rsidRPr="00827444">
        <w:t>kontrahentem</w:t>
      </w:r>
      <w:r>
        <w:t xml:space="preserve"> </w:t>
      </w:r>
      <w:r w:rsidRPr="00827444">
        <w:t>funduszu,</w:t>
      </w:r>
      <w:r>
        <w:t xml:space="preserve"> </w:t>
      </w:r>
      <w:r w:rsidRPr="00827444">
        <w:t>alternatywnej</w:t>
      </w:r>
      <w:r>
        <w:t xml:space="preserve"> </w:t>
      </w:r>
      <w:r w:rsidRPr="00827444">
        <w:t>spółki</w:t>
      </w:r>
      <w:r>
        <w:t xml:space="preserve"> </w:t>
      </w:r>
      <w:r w:rsidRPr="00827444">
        <w:t>inwest</w:t>
      </w:r>
      <w:r w:rsidRPr="00827444">
        <w:t>y</w:t>
      </w:r>
      <w:r w:rsidRPr="00827444">
        <w:t>cyjnej</w:t>
      </w:r>
      <w:r>
        <w:t xml:space="preserve"> </w:t>
      </w:r>
      <w:r w:rsidRPr="00827444">
        <w:t>albo</w:t>
      </w:r>
      <w:r>
        <w:t xml:space="preserve"> </w:t>
      </w:r>
      <w:r w:rsidRPr="00827444">
        <w:t>unijnego</w:t>
      </w:r>
      <w:r>
        <w:t xml:space="preserve"> </w:t>
      </w:r>
      <w:r w:rsidRPr="00827444">
        <w:t>AFI</w:t>
      </w:r>
      <w:r>
        <w:t xml:space="preserve"> </w:t>
      </w:r>
      <w:r w:rsidRPr="00827444">
        <w:t>oraz</w:t>
      </w:r>
      <w:r>
        <w:t xml:space="preserve"> </w:t>
      </w:r>
      <w:r w:rsidRPr="00827444">
        <w:t>podstawowe</w:t>
      </w:r>
      <w:r>
        <w:t xml:space="preserve"> </w:t>
      </w:r>
      <w:r w:rsidRPr="00827444">
        <w:t>informacje</w:t>
      </w:r>
      <w:r w:rsidR="00C90664">
        <w:t xml:space="preserve"> </w:t>
      </w:r>
      <w:r w:rsidR="00C90664" w:rsidRPr="00827444">
        <w:t>o</w:t>
      </w:r>
      <w:r w:rsidR="00C90664">
        <w:t> </w:t>
      </w:r>
      <w:r w:rsidRPr="00827444">
        <w:t>sposobie</w:t>
      </w:r>
      <w:r>
        <w:t xml:space="preserve"> </w:t>
      </w:r>
      <w:r w:rsidRPr="00827444">
        <w:t>wykonywania</w:t>
      </w:r>
      <w:r>
        <w:t xml:space="preserve"> </w:t>
      </w:r>
      <w:r w:rsidRPr="00827444">
        <w:t>świadczonych</w:t>
      </w:r>
      <w:r>
        <w:t xml:space="preserve"> </w:t>
      </w:r>
      <w:r w:rsidRPr="00827444">
        <w:t>przez</w:t>
      </w:r>
      <w:r>
        <w:t xml:space="preserve"> </w:t>
      </w:r>
      <w:r w:rsidRPr="00827444">
        <w:t>niego</w:t>
      </w:r>
      <w:r>
        <w:t xml:space="preserve"> </w:t>
      </w:r>
      <w:r w:rsidRPr="00827444">
        <w:t>usług</w:t>
      </w:r>
      <w:r w:rsidR="00C90664">
        <w:t xml:space="preserve"> </w:t>
      </w:r>
      <w:r w:rsidR="00C90664" w:rsidRPr="00827444">
        <w:t>i</w:t>
      </w:r>
      <w:r w:rsidR="00C90664">
        <w:t> </w:t>
      </w:r>
      <w:r w:rsidRPr="00827444">
        <w:t>zarządzania</w:t>
      </w:r>
      <w:r>
        <w:t xml:space="preserve"> </w:t>
      </w:r>
      <w:r w:rsidRPr="00827444">
        <w:t>konfliktami</w:t>
      </w:r>
      <w:r>
        <w:t xml:space="preserve"> </w:t>
      </w:r>
      <w:r w:rsidRPr="00827444">
        <w:t>interesów</w:t>
      </w:r>
      <w:r>
        <w:t xml:space="preserve"> </w:t>
      </w:r>
      <w:r w:rsidRPr="00827444">
        <w:t>oraz</w:t>
      </w:r>
      <w:r w:rsidR="00C90664">
        <w:t xml:space="preserve"> </w:t>
      </w:r>
      <w:r w:rsidR="00C90664" w:rsidRPr="00827444">
        <w:t>o</w:t>
      </w:r>
      <w:r w:rsidR="00C90664">
        <w:t> </w:t>
      </w:r>
      <w:r w:rsidRPr="00827444">
        <w:t>jego</w:t>
      </w:r>
      <w:r>
        <w:t xml:space="preserve"> </w:t>
      </w:r>
      <w:r w:rsidRPr="00827444">
        <w:t>odpowiedzialności;</w:t>
      </w:r>
    </w:p>
    <w:p w:rsidR="00EE5160" w:rsidRPr="00827444" w:rsidRDefault="00EE5160" w:rsidP="00EE5160">
      <w:pPr>
        <w:pStyle w:val="ZPKTzmpktartykuempunktem"/>
      </w:pPr>
      <w:r w:rsidRPr="00827444">
        <w:lastRenderedPageBreak/>
        <w:t>17)</w:t>
      </w:r>
      <w:r w:rsidRPr="00827444">
        <w:tab/>
        <w:t>wskazanie</w:t>
      </w:r>
      <w:r>
        <w:t xml:space="preserve"> </w:t>
      </w:r>
      <w:r w:rsidRPr="00827444">
        <w:t>sposobu</w:t>
      </w:r>
      <w:r w:rsidR="00C90664">
        <w:t xml:space="preserve"> </w:t>
      </w:r>
      <w:r w:rsidR="00C90664" w:rsidRPr="00827444">
        <w:t>i</w:t>
      </w:r>
      <w:r w:rsidR="00C90664">
        <w:t> </w:t>
      </w:r>
      <w:r w:rsidRPr="00827444">
        <w:t>terminu</w:t>
      </w:r>
      <w:r>
        <w:t xml:space="preserve"> </w:t>
      </w:r>
      <w:r w:rsidRPr="00827444">
        <w:t>udostępniania</w:t>
      </w:r>
      <w:r>
        <w:t xml:space="preserve"> </w:t>
      </w:r>
      <w:r w:rsidRPr="00827444">
        <w:t>informacji,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222b.</w:t>
      </w:r>
    </w:p>
    <w:p w:rsidR="00EE5160" w:rsidRPr="00827444" w:rsidRDefault="00EE5160" w:rsidP="00EE5160">
      <w:pPr>
        <w:pStyle w:val="ZUSTzmustartykuempunktem"/>
      </w:pPr>
      <w:r w:rsidRPr="00827444">
        <w:t>3.</w:t>
      </w:r>
      <w:r w:rsidR="00C90664">
        <w:t> </w:t>
      </w:r>
      <w:r w:rsidR="00C90664" w:rsidRPr="00827444">
        <w:t>W</w:t>
      </w:r>
      <w:r w:rsidR="00C90664">
        <w:t> </w:t>
      </w:r>
      <w:r w:rsidRPr="00827444">
        <w:t>zakresie</w:t>
      </w:r>
      <w:r>
        <w:t xml:space="preserve"> </w:t>
      </w:r>
      <w:r w:rsidRPr="00827444">
        <w:t>wskazanym</w:t>
      </w:r>
      <w:r w:rsidR="00C90664">
        <w:t xml:space="preserve"> </w:t>
      </w:r>
      <w:r w:rsidR="00C90664" w:rsidRPr="00827444">
        <w:t>w</w:t>
      </w:r>
      <w:r w:rsidR="00C90664">
        <w:t> ust. </w:t>
      </w:r>
      <w:r w:rsidR="00C90664" w:rsidRPr="00827444">
        <w:t>1</w:t>
      </w:r>
      <w:r w:rsidR="00C90664">
        <w:t> </w:t>
      </w:r>
      <w:r w:rsidRPr="00827444">
        <w:t>obowiązkowi</w:t>
      </w:r>
      <w:r>
        <w:t xml:space="preserve"> </w:t>
      </w:r>
      <w:r w:rsidRPr="00827444">
        <w:t>udostępnienia</w:t>
      </w:r>
      <w:r>
        <w:t xml:space="preserve"> </w:t>
      </w:r>
      <w:r w:rsidRPr="00827444">
        <w:t>podlegają</w:t>
      </w:r>
      <w:r>
        <w:t xml:space="preserve"> </w:t>
      </w:r>
      <w:r w:rsidRPr="00827444">
        <w:t>również</w:t>
      </w:r>
      <w:r>
        <w:t xml:space="preserve"> </w:t>
      </w:r>
      <w:r w:rsidRPr="00827444">
        <w:t>istotne</w:t>
      </w:r>
      <w:r>
        <w:t xml:space="preserve"> </w:t>
      </w:r>
      <w:r w:rsidRPr="00827444">
        <w:t>zmiany</w:t>
      </w:r>
      <w:r>
        <w:t xml:space="preserve"> </w:t>
      </w:r>
      <w:r w:rsidRPr="00827444">
        <w:t>informacji,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2.</w:t>
      </w:r>
    </w:p>
    <w:p w:rsidR="00EE5160" w:rsidRPr="00827444" w:rsidRDefault="00EE5160" w:rsidP="00EE5160">
      <w:pPr>
        <w:pStyle w:val="ZUSTzmustartykuempunktem"/>
      </w:pPr>
      <w:r w:rsidRPr="00827444">
        <w:t>4.</w:t>
      </w:r>
      <w:r w:rsidR="00C90664">
        <w:t> </w:t>
      </w:r>
      <w:r w:rsidRPr="00827444">
        <w:t>Informację</w:t>
      </w:r>
      <w:r>
        <w:t xml:space="preserve"> </w:t>
      </w:r>
      <w:r w:rsidRPr="00827444">
        <w:t>dla</w:t>
      </w:r>
      <w:r>
        <w:t xml:space="preserve"> </w:t>
      </w:r>
      <w:r w:rsidRPr="00827444">
        <w:t>klienta</w:t>
      </w:r>
      <w:r>
        <w:t xml:space="preserve"> </w:t>
      </w:r>
      <w:r w:rsidRPr="00827444">
        <w:t>alternatywnego</w:t>
      </w:r>
      <w:r>
        <w:t xml:space="preserve"> </w:t>
      </w:r>
      <w:r w:rsidRPr="00827444">
        <w:t>funduszu</w:t>
      </w:r>
      <w:r>
        <w:t xml:space="preserve"> </w:t>
      </w:r>
      <w:r w:rsidRPr="00827444">
        <w:t>inwestycyjnego</w:t>
      </w:r>
      <w:r>
        <w:t xml:space="preserve"> </w:t>
      </w:r>
      <w:r w:rsidRPr="00827444">
        <w:t>dołącza</w:t>
      </w:r>
      <w:r>
        <w:t xml:space="preserve"> </w:t>
      </w:r>
      <w:r w:rsidRPr="00827444">
        <w:t>się</w:t>
      </w:r>
      <w:r>
        <w:t xml:space="preserve"> </w:t>
      </w:r>
      <w:r w:rsidRPr="00827444">
        <w:t>do</w:t>
      </w:r>
      <w:r>
        <w:t xml:space="preserve"> </w:t>
      </w:r>
      <w:r w:rsidRPr="00827444">
        <w:t>propozycji</w:t>
      </w:r>
      <w:r>
        <w:t xml:space="preserve"> </w:t>
      </w:r>
      <w:r w:rsidRPr="00827444">
        <w:t>objęcia</w:t>
      </w:r>
      <w:r>
        <w:t xml:space="preserve"> </w:t>
      </w:r>
      <w:r w:rsidRPr="00827444">
        <w:t>certyfik</w:t>
      </w:r>
      <w:r w:rsidRPr="00827444">
        <w:t>a</w:t>
      </w:r>
      <w:r w:rsidRPr="00827444">
        <w:t>tów</w:t>
      </w:r>
      <w:r>
        <w:t xml:space="preserve"> </w:t>
      </w:r>
      <w:r w:rsidRPr="00827444">
        <w:t>inwestycyjnych</w:t>
      </w:r>
      <w:r>
        <w:t xml:space="preserve"> </w:t>
      </w:r>
      <w:r w:rsidRPr="00827444">
        <w:t>albo</w:t>
      </w:r>
      <w:r>
        <w:t xml:space="preserve"> </w:t>
      </w:r>
      <w:r w:rsidRPr="00827444">
        <w:t>nabycia</w:t>
      </w:r>
      <w:r>
        <w:t xml:space="preserve"> </w:t>
      </w:r>
      <w:r w:rsidRPr="00827444">
        <w:t>lub</w:t>
      </w:r>
      <w:r>
        <w:t xml:space="preserve"> </w:t>
      </w:r>
      <w:r w:rsidRPr="00827444">
        <w:t>objęcia</w:t>
      </w:r>
      <w:r>
        <w:t xml:space="preserve"> </w:t>
      </w:r>
      <w:r w:rsidRPr="00827444">
        <w:t>praw</w:t>
      </w:r>
      <w:r>
        <w:t xml:space="preserve"> </w:t>
      </w:r>
      <w:r w:rsidRPr="00827444">
        <w:t>uczestnictwa</w:t>
      </w:r>
      <w:r>
        <w:t xml:space="preserve"> </w:t>
      </w:r>
      <w:r w:rsidRPr="00827444">
        <w:t>alternatywnej</w:t>
      </w:r>
      <w:r>
        <w:t xml:space="preserve"> </w:t>
      </w:r>
      <w:r w:rsidRPr="00827444">
        <w:t>spółki</w:t>
      </w:r>
      <w:r>
        <w:t xml:space="preserve"> </w:t>
      </w:r>
      <w:r w:rsidRPr="00827444">
        <w:t>inwestycyjnej</w:t>
      </w:r>
      <w:r>
        <w:t xml:space="preserve"> </w:t>
      </w:r>
      <w:r w:rsidRPr="00827444">
        <w:t>albo</w:t>
      </w:r>
      <w:r>
        <w:t xml:space="preserve"> </w:t>
      </w:r>
      <w:r w:rsidRPr="00827444">
        <w:t>unijnego</w:t>
      </w:r>
      <w:r>
        <w:t xml:space="preserve"> </w:t>
      </w:r>
      <w:r w:rsidRPr="00827444">
        <w:t>AFI</w:t>
      </w:r>
      <w:r>
        <w:t xml:space="preserve"> </w:t>
      </w:r>
      <w:r w:rsidRPr="00827444">
        <w:t>oraz</w:t>
      </w:r>
      <w:r>
        <w:t xml:space="preserve"> </w:t>
      </w:r>
      <w:r w:rsidRPr="00827444">
        <w:t>udostępnia</w:t>
      </w:r>
      <w:r w:rsidR="00C90664">
        <w:t xml:space="preserve"> </w:t>
      </w:r>
      <w:r w:rsidR="00C90664" w:rsidRPr="00827444">
        <w:t>w</w:t>
      </w:r>
      <w:r w:rsidR="00C90664">
        <w:t> </w:t>
      </w:r>
      <w:r w:rsidRPr="00827444">
        <w:t>miejscu</w:t>
      </w:r>
      <w:r>
        <w:t xml:space="preserve"> </w:t>
      </w:r>
      <w:r w:rsidRPr="00827444">
        <w:t>ich</w:t>
      </w:r>
      <w:r>
        <w:t xml:space="preserve"> </w:t>
      </w:r>
      <w:r w:rsidRPr="00827444">
        <w:t>zbywania</w:t>
      </w:r>
      <w:r>
        <w:t xml:space="preserve"> </w:t>
      </w:r>
      <w:r w:rsidRPr="00827444">
        <w:t>nie</w:t>
      </w:r>
      <w:r>
        <w:t xml:space="preserve"> </w:t>
      </w:r>
      <w:r w:rsidRPr="00827444">
        <w:t>później</w:t>
      </w:r>
      <w:r>
        <w:t xml:space="preserve"> </w:t>
      </w:r>
      <w:r w:rsidRPr="00827444">
        <w:t>niż</w:t>
      </w:r>
      <w:r w:rsidR="00C90664">
        <w:t xml:space="preserve"> </w:t>
      </w:r>
      <w:r w:rsidR="00C90664" w:rsidRPr="00827444">
        <w:t>w</w:t>
      </w:r>
      <w:r w:rsidR="00C90664">
        <w:t> </w:t>
      </w:r>
      <w:r w:rsidRPr="00827444">
        <w:t>dniu</w:t>
      </w:r>
      <w:r>
        <w:t xml:space="preserve"> </w:t>
      </w:r>
      <w:r w:rsidRPr="00827444">
        <w:t>rozpoczęcia</w:t>
      </w:r>
      <w:r>
        <w:t xml:space="preserve"> </w:t>
      </w:r>
      <w:r w:rsidRPr="00827444">
        <w:t>zbywania.</w:t>
      </w:r>
    </w:p>
    <w:p w:rsidR="00EE5160" w:rsidRPr="00EE5160" w:rsidRDefault="00EE5160" w:rsidP="00AB039E">
      <w:pPr>
        <w:pStyle w:val="ZUSTzmustartykuempunktem"/>
        <w:keepNext/>
      </w:pPr>
      <w:r w:rsidRPr="00827444">
        <w:t>5</w:t>
      </w:r>
      <w:r w:rsidRPr="00EE5160">
        <w:t>.</w:t>
      </w:r>
      <w:r w:rsidR="00C90664">
        <w:t> </w:t>
      </w:r>
      <w:r w:rsidR="00C90664" w:rsidRPr="00EE5160">
        <w:t>W</w:t>
      </w:r>
      <w:r w:rsidR="00C90664">
        <w:t> </w:t>
      </w:r>
      <w:r w:rsidRPr="00EE5160">
        <w:t>przypadku gdy towarzystwo, zarządzający ASI prowadzący działalność na podstawie zezwolenia albo z</w:t>
      </w:r>
      <w:r w:rsidRPr="00EE5160">
        <w:t>a</w:t>
      </w:r>
      <w:r w:rsidRPr="00EE5160">
        <w:t>rządzający</w:t>
      </w:r>
      <w:r w:rsidR="00C90664" w:rsidRPr="00EE5160">
        <w:t xml:space="preserve"> z</w:t>
      </w:r>
      <w:r w:rsidR="00C90664">
        <w:t> </w:t>
      </w:r>
      <w:r w:rsidRPr="00EE5160">
        <w:t>UE udostępnia:</w:t>
      </w:r>
    </w:p>
    <w:p w:rsidR="00EE5160" w:rsidRPr="00827444" w:rsidRDefault="00EE5160" w:rsidP="00EE5160">
      <w:pPr>
        <w:pStyle w:val="ZPKTzmpktartykuempunktem"/>
      </w:pPr>
      <w:r w:rsidRPr="00827444">
        <w:t>1)</w:t>
      </w:r>
      <w:r w:rsidRPr="00827444">
        <w:tab/>
        <w:t>prospekt</w:t>
      </w:r>
      <w:r>
        <w:t xml:space="preserve"> </w:t>
      </w:r>
      <w:r w:rsidRPr="00827444">
        <w:t>informacyjny</w:t>
      </w:r>
      <w:r>
        <w:t xml:space="preserve"> </w:t>
      </w:r>
      <w:r w:rsidRPr="00827444">
        <w:t>lub</w:t>
      </w:r>
      <w:r>
        <w:t xml:space="preserve"> </w:t>
      </w:r>
      <w:r w:rsidRPr="00827444">
        <w:t>warunki</w:t>
      </w:r>
      <w:r>
        <w:t xml:space="preserve"> </w:t>
      </w:r>
      <w:r w:rsidRPr="00827444">
        <w:t>emisji</w:t>
      </w:r>
      <w:r>
        <w:t xml:space="preserve"> </w:t>
      </w:r>
      <w:r w:rsidRPr="00827444">
        <w:t>funduszu</w:t>
      </w:r>
      <w:r>
        <w:t xml:space="preserve"> </w:t>
      </w:r>
      <w:r w:rsidRPr="00827444">
        <w:t>inwestycyjnego,</w:t>
      </w:r>
    </w:p>
    <w:p w:rsidR="00EE5160" w:rsidRPr="00827444" w:rsidRDefault="00EE5160" w:rsidP="00EE5160">
      <w:pPr>
        <w:pStyle w:val="ZPKTzmpktartykuempunktem"/>
      </w:pPr>
      <w:r w:rsidRPr="00827444">
        <w:t>2)</w:t>
      </w:r>
      <w:r w:rsidRPr="00827444">
        <w:tab/>
        <w:t>prospekt</w:t>
      </w:r>
      <w:r>
        <w:t xml:space="preserve"> </w:t>
      </w:r>
      <w:r w:rsidRPr="00827444">
        <w:t>emisyjny</w:t>
      </w:r>
      <w:r>
        <w:t xml:space="preserve"> </w:t>
      </w:r>
      <w:r w:rsidRPr="00827444">
        <w:t>lub</w:t>
      </w:r>
      <w:r>
        <w:t xml:space="preserve"> </w:t>
      </w:r>
      <w:r w:rsidRPr="00827444">
        <w:t>memorandum</w:t>
      </w:r>
      <w:r>
        <w:t xml:space="preserve"> </w:t>
      </w:r>
      <w:r w:rsidRPr="00827444">
        <w:t>informacyjne</w:t>
      </w:r>
      <w:r>
        <w:t xml:space="preserve"> </w:t>
      </w:r>
      <w:r w:rsidRPr="00827444">
        <w:t>funduszu</w:t>
      </w:r>
      <w:r>
        <w:t xml:space="preserve"> </w:t>
      </w:r>
      <w:r w:rsidRPr="00827444">
        <w:t>inwestycyjnego</w:t>
      </w:r>
      <w:r>
        <w:t xml:space="preserve"> </w:t>
      </w:r>
      <w:r w:rsidRPr="00827444">
        <w:t>albo</w:t>
      </w:r>
      <w:r>
        <w:t xml:space="preserve"> </w:t>
      </w:r>
      <w:r w:rsidRPr="00827444">
        <w:t>alternatywnej</w:t>
      </w:r>
      <w:r>
        <w:t xml:space="preserve"> </w:t>
      </w:r>
      <w:r w:rsidRPr="00827444">
        <w:t>spółki</w:t>
      </w:r>
      <w:r>
        <w:t xml:space="preserve"> </w:t>
      </w:r>
      <w:r w:rsidRPr="00827444">
        <w:t>inw</w:t>
      </w:r>
      <w:r w:rsidRPr="00827444">
        <w:t>e</w:t>
      </w:r>
      <w:r w:rsidRPr="00827444">
        <w:t>stycyjnej</w:t>
      </w:r>
      <w:r>
        <w:t xml:space="preserve"> </w:t>
      </w:r>
      <w:r w:rsidRPr="00827444">
        <w:t>na</w:t>
      </w:r>
      <w:r>
        <w:t xml:space="preserve"> </w:t>
      </w:r>
      <w:r w:rsidRPr="00827444">
        <w:t>podstawie</w:t>
      </w:r>
      <w:r>
        <w:t xml:space="preserve"> </w:t>
      </w:r>
      <w:r w:rsidRPr="00827444">
        <w:t>przepisów</w:t>
      </w:r>
      <w:r>
        <w:t xml:space="preserve"> </w:t>
      </w:r>
      <w:r w:rsidRPr="00827444">
        <w:t>ustawy</w:t>
      </w:r>
      <w:r w:rsidR="00C90664">
        <w:t xml:space="preserve"> </w:t>
      </w:r>
      <w:r w:rsidR="00C90664" w:rsidRPr="00827444">
        <w:t>o</w:t>
      </w:r>
      <w:r w:rsidR="00C90664">
        <w:t> </w:t>
      </w:r>
      <w:r w:rsidRPr="00827444">
        <w:t>ofercie</w:t>
      </w:r>
      <w:r>
        <w:t xml:space="preserve"> </w:t>
      </w:r>
      <w:r w:rsidRPr="00827444">
        <w:t>publicznej,</w:t>
      </w:r>
    </w:p>
    <w:p w:rsidR="00EE5160" w:rsidRPr="00EE5160" w:rsidRDefault="00EE5160" w:rsidP="00AB039E">
      <w:pPr>
        <w:pStyle w:val="ZPKTzmpktartykuempunktem"/>
        <w:keepNext/>
      </w:pPr>
      <w:r w:rsidRPr="00827444">
        <w:t>3)</w:t>
      </w:r>
      <w:r w:rsidRPr="00827444">
        <w:tab/>
        <w:t>prospekt</w:t>
      </w:r>
      <w:r w:rsidRPr="00EE5160">
        <w:t xml:space="preserve"> emisyjny unijnego AFI na podstawie przepisów prawa właściwego dla tego AFI</w:t>
      </w:r>
    </w:p>
    <w:p w:rsidR="00EE5160" w:rsidRPr="00827444" w:rsidRDefault="00EE5160" w:rsidP="00EE5160">
      <w:pPr>
        <w:pStyle w:val="ZCZWSPPKTzmczciwsppktartykuempunktem"/>
      </w:pPr>
      <w:r w:rsidRPr="00827444">
        <w:t>–</w:t>
      </w:r>
      <w:r w:rsidR="00C90664">
        <w:t> </w:t>
      </w:r>
      <w:r w:rsidRPr="00827444">
        <w:t>obowiązek</w:t>
      </w:r>
      <w:r>
        <w:t xml:space="preserve"> </w:t>
      </w:r>
      <w:r w:rsidRPr="00827444">
        <w:t>określony</w:t>
      </w:r>
      <w:r w:rsidR="00C90664">
        <w:t xml:space="preserve"> </w:t>
      </w:r>
      <w:r w:rsidR="00C90664" w:rsidRPr="00827444">
        <w:t>w</w:t>
      </w:r>
      <w:r w:rsidR="00C90664">
        <w:t> ust. </w:t>
      </w:r>
      <w:r w:rsidR="00C90664" w:rsidRPr="00827444">
        <w:t>1</w:t>
      </w:r>
      <w:r w:rsidR="00C90664">
        <w:t> </w:t>
      </w:r>
      <w:r w:rsidRPr="00827444">
        <w:t>obejmuje</w:t>
      </w:r>
      <w:r>
        <w:t xml:space="preserve"> </w:t>
      </w:r>
      <w:r w:rsidRPr="00827444">
        <w:t>informacje,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2,</w:t>
      </w:r>
      <w:r>
        <w:t xml:space="preserve"> </w:t>
      </w:r>
      <w:r w:rsidRPr="00827444">
        <w:t>wyłącznie</w:t>
      </w:r>
      <w:r w:rsidR="00C90664">
        <w:t xml:space="preserve"> </w:t>
      </w:r>
      <w:r w:rsidR="00C90664" w:rsidRPr="00827444">
        <w:t>w</w:t>
      </w:r>
      <w:r w:rsidR="00C90664">
        <w:t> </w:t>
      </w:r>
      <w:r w:rsidRPr="00827444">
        <w:t>zakresie,</w:t>
      </w:r>
      <w:r w:rsidR="00C90664">
        <w:t xml:space="preserve"> </w:t>
      </w:r>
      <w:r w:rsidR="00C90664" w:rsidRPr="00827444">
        <w:t>w</w:t>
      </w:r>
      <w:r w:rsidR="00C90664">
        <w:t> </w:t>
      </w:r>
      <w:r w:rsidRPr="00827444">
        <w:t>jakim</w:t>
      </w:r>
      <w:r>
        <w:t xml:space="preserve"> </w:t>
      </w:r>
      <w:r w:rsidRPr="00827444">
        <w:t>nie</w:t>
      </w:r>
      <w:r>
        <w:t xml:space="preserve"> </w:t>
      </w:r>
      <w:r w:rsidRPr="00827444">
        <w:t>są</w:t>
      </w:r>
      <w:r>
        <w:t xml:space="preserve"> </w:t>
      </w:r>
      <w:r w:rsidRPr="00827444">
        <w:t>one</w:t>
      </w:r>
      <w:r>
        <w:t xml:space="preserve"> </w:t>
      </w:r>
      <w:r w:rsidRPr="00827444">
        <w:t>udostępniane</w:t>
      </w:r>
      <w:r w:rsidR="00C90664">
        <w:t xml:space="preserve"> </w:t>
      </w:r>
      <w:r w:rsidR="00C90664" w:rsidRPr="00827444">
        <w:t>w</w:t>
      </w:r>
      <w:r w:rsidR="00C90664">
        <w:t> </w:t>
      </w:r>
      <w:r w:rsidRPr="00827444">
        <w:t>treści</w:t>
      </w:r>
      <w:r>
        <w:t xml:space="preserve"> </w:t>
      </w:r>
      <w:r w:rsidRPr="00827444">
        <w:t>dokumentów,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pkt </w:t>
      </w:r>
      <w:r w:rsidRPr="00827444">
        <w:t>1–3.</w:t>
      </w:r>
    </w:p>
    <w:p w:rsidR="00EE5160" w:rsidRPr="00827444" w:rsidRDefault="00EE5160" w:rsidP="00EE5160">
      <w:pPr>
        <w:pStyle w:val="ZUSTzmustartykuempunktem"/>
      </w:pPr>
      <w:r w:rsidRPr="00827444">
        <w:t>6.</w:t>
      </w:r>
      <w:r w:rsidR="00C90664">
        <w:t> </w:t>
      </w:r>
      <w:r w:rsidR="00C90664" w:rsidRPr="00827444">
        <w:t>W</w:t>
      </w:r>
      <w:r w:rsidR="00C90664">
        <w:t> </w:t>
      </w:r>
      <w:r w:rsidRPr="00827444">
        <w:t>przypadku</w:t>
      </w:r>
      <w:r>
        <w:t xml:space="preserve"> </w:t>
      </w:r>
      <w:r w:rsidRPr="00827444">
        <w:t>określonym</w:t>
      </w:r>
      <w:r w:rsidR="00C90664">
        <w:t xml:space="preserve"> </w:t>
      </w:r>
      <w:r w:rsidR="00C90664" w:rsidRPr="00827444">
        <w:t>w</w:t>
      </w:r>
      <w:r w:rsidR="00C90664">
        <w:t> ust. </w:t>
      </w:r>
      <w:r w:rsidR="00C90664" w:rsidRPr="000B4D7D">
        <w:t>5</w:t>
      </w:r>
      <w:r w:rsidR="00C90664">
        <w:t> </w:t>
      </w:r>
      <w:r w:rsidRPr="00827444">
        <w:t>informacje,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2,</w:t>
      </w:r>
      <w:r>
        <w:t xml:space="preserve"> </w:t>
      </w:r>
      <w:r w:rsidRPr="00827444">
        <w:t>udostępnia</w:t>
      </w:r>
      <w:r>
        <w:t xml:space="preserve"> </w:t>
      </w:r>
      <w:r w:rsidRPr="00827444">
        <w:t>się</w:t>
      </w:r>
      <w:r w:rsidR="00C90664">
        <w:t xml:space="preserve"> </w:t>
      </w:r>
      <w:r w:rsidR="00C90664" w:rsidRPr="00827444">
        <w:t>w</w:t>
      </w:r>
      <w:r w:rsidR="00C90664">
        <w:t> </w:t>
      </w:r>
      <w:r w:rsidRPr="00827444">
        <w:t>formie</w:t>
      </w:r>
      <w:r>
        <w:t xml:space="preserve"> </w:t>
      </w:r>
      <w:r w:rsidRPr="00827444">
        <w:t>jednolitego</w:t>
      </w:r>
      <w:r>
        <w:t xml:space="preserve"> </w:t>
      </w:r>
      <w:r w:rsidRPr="00827444">
        <w:t>dokumentu</w:t>
      </w:r>
      <w:r>
        <w:t xml:space="preserve"> </w:t>
      </w:r>
      <w:r w:rsidRPr="00827444">
        <w:t>zawierającego</w:t>
      </w:r>
      <w:r>
        <w:t xml:space="preserve"> </w:t>
      </w:r>
      <w:r w:rsidRPr="00827444">
        <w:t>dodatkowo</w:t>
      </w:r>
      <w:r>
        <w:t xml:space="preserve"> </w:t>
      </w:r>
      <w:r w:rsidRPr="00827444">
        <w:t>wzmiankę,</w:t>
      </w:r>
      <w:r>
        <w:t xml:space="preserve"> </w:t>
      </w:r>
      <w:r w:rsidRPr="00827444">
        <w:t>że</w:t>
      </w:r>
      <w:r>
        <w:t xml:space="preserve"> </w:t>
      </w:r>
      <w:r w:rsidRPr="00827444">
        <w:t>informacje</w:t>
      </w:r>
      <w:r w:rsidR="00C90664">
        <w:t xml:space="preserve"> </w:t>
      </w:r>
      <w:r w:rsidR="00C90664" w:rsidRPr="00827444">
        <w:t>w</w:t>
      </w:r>
      <w:r w:rsidR="00C90664">
        <w:t> </w:t>
      </w:r>
      <w:r w:rsidRPr="00827444">
        <w:t>nim</w:t>
      </w:r>
      <w:r>
        <w:t xml:space="preserve"> </w:t>
      </w:r>
      <w:r w:rsidRPr="00827444">
        <w:t>zawarte</w:t>
      </w:r>
      <w:r>
        <w:t xml:space="preserve"> </w:t>
      </w:r>
      <w:r w:rsidRPr="00827444">
        <w:t>stanowią</w:t>
      </w:r>
      <w:r>
        <w:t xml:space="preserve"> </w:t>
      </w:r>
      <w:r w:rsidRPr="00827444">
        <w:t>uzupełnienie</w:t>
      </w:r>
      <w:r>
        <w:t xml:space="preserve"> </w:t>
      </w:r>
      <w:r w:rsidRPr="00827444">
        <w:t>prospektu</w:t>
      </w:r>
      <w:r>
        <w:t xml:space="preserve"> </w:t>
      </w:r>
      <w:r w:rsidRPr="00827444">
        <w:t>em</w:t>
      </w:r>
      <w:r w:rsidRPr="00827444">
        <w:t>i</w:t>
      </w:r>
      <w:r w:rsidRPr="00827444">
        <w:t>syjnego,</w:t>
      </w:r>
      <w:r>
        <w:t xml:space="preserve"> </w:t>
      </w:r>
      <w:r w:rsidRPr="00827444">
        <w:t>memorandum</w:t>
      </w:r>
      <w:r>
        <w:t xml:space="preserve"> </w:t>
      </w:r>
      <w:r w:rsidRPr="00827444">
        <w:t>informacyjnego,</w:t>
      </w:r>
      <w:r>
        <w:t xml:space="preserve"> </w:t>
      </w:r>
      <w:r w:rsidRPr="00827444">
        <w:t>prospektu</w:t>
      </w:r>
      <w:r>
        <w:t xml:space="preserve"> </w:t>
      </w:r>
      <w:r w:rsidRPr="00827444">
        <w:t>informacyjnego</w:t>
      </w:r>
      <w:r>
        <w:t xml:space="preserve"> </w:t>
      </w:r>
      <w:r w:rsidRPr="00827444">
        <w:t>lub</w:t>
      </w:r>
      <w:r>
        <w:t xml:space="preserve"> </w:t>
      </w:r>
      <w:r w:rsidRPr="00827444">
        <w:t>warunków</w:t>
      </w:r>
      <w:r>
        <w:t xml:space="preserve"> </w:t>
      </w:r>
      <w:r w:rsidRPr="00827444">
        <w:t>emisji,</w:t>
      </w:r>
      <w:r>
        <w:t xml:space="preserve"> </w:t>
      </w:r>
      <w:r w:rsidRPr="00827444">
        <w:t>wraz</w:t>
      </w:r>
      <w:r w:rsidR="00C90664">
        <w:t xml:space="preserve"> </w:t>
      </w:r>
      <w:r w:rsidR="00C90664" w:rsidRPr="00827444">
        <w:t>z</w:t>
      </w:r>
      <w:r w:rsidR="00C90664">
        <w:t> </w:t>
      </w:r>
      <w:r w:rsidRPr="00827444">
        <w:t>informacją</w:t>
      </w:r>
      <w:r w:rsidR="00C90664">
        <w:t xml:space="preserve"> </w:t>
      </w:r>
      <w:r w:rsidR="00C90664" w:rsidRPr="00827444">
        <w:t>o</w:t>
      </w:r>
      <w:r w:rsidR="00C90664">
        <w:t> </w:t>
      </w:r>
      <w:r w:rsidRPr="00827444">
        <w:t>miejscu,</w:t>
      </w:r>
      <w:r>
        <w:t xml:space="preserve"> </w:t>
      </w:r>
      <w:r w:rsidRPr="00827444">
        <w:t>formie</w:t>
      </w:r>
      <w:r w:rsidR="00C90664">
        <w:t xml:space="preserve"> </w:t>
      </w:r>
      <w:r w:rsidR="00C90664" w:rsidRPr="00827444">
        <w:t>i</w:t>
      </w:r>
      <w:r w:rsidR="00C90664">
        <w:t> </w:t>
      </w:r>
      <w:r w:rsidRPr="00827444">
        <w:t>terminie</w:t>
      </w:r>
      <w:r>
        <w:t xml:space="preserve"> </w:t>
      </w:r>
      <w:r w:rsidRPr="00827444">
        <w:t>udostępnienia</w:t>
      </w:r>
      <w:r>
        <w:t xml:space="preserve"> </w:t>
      </w:r>
      <w:r w:rsidRPr="00827444">
        <w:t>tych</w:t>
      </w:r>
      <w:r>
        <w:t xml:space="preserve"> </w:t>
      </w:r>
      <w:r w:rsidRPr="00827444">
        <w:t>dokumentów.</w:t>
      </w:r>
    </w:p>
    <w:p w:rsidR="00EE5160" w:rsidRPr="00AB039E" w:rsidRDefault="00EE5160" w:rsidP="00EE5160">
      <w:pPr>
        <w:pStyle w:val="ZUSTzmustartykuempunktem"/>
        <w:rPr>
          <w:spacing w:val="-2"/>
        </w:rPr>
      </w:pPr>
      <w:r w:rsidRPr="00AB039E">
        <w:rPr>
          <w:spacing w:val="-2"/>
        </w:rPr>
        <w:t>7.</w:t>
      </w:r>
      <w:r w:rsidR="00C90664" w:rsidRPr="00AB039E">
        <w:rPr>
          <w:spacing w:val="-2"/>
        </w:rPr>
        <w:t> W </w:t>
      </w:r>
      <w:r w:rsidRPr="00AB039E">
        <w:rPr>
          <w:spacing w:val="-2"/>
        </w:rPr>
        <w:t>przypadku istotnych zmian informacji,</w:t>
      </w:r>
      <w:r w:rsidR="00C90664" w:rsidRPr="00AB039E">
        <w:rPr>
          <w:spacing w:val="-2"/>
        </w:rPr>
        <w:t xml:space="preserve"> o </w:t>
      </w:r>
      <w:r w:rsidRPr="00AB039E">
        <w:rPr>
          <w:spacing w:val="-2"/>
        </w:rPr>
        <w:t>których mowa</w:t>
      </w:r>
      <w:r w:rsidR="00C90664" w:rsidRPr="00AB039E">
        <w:rPr>
          <w:spacing w:val="-2"/>
        </w:rPr>
        <w:t xml:space="preserve"> w ust. </w:t>
      </w:r>
      <w:r w:rsidRPr="00AB039E">
        <w:rPr>
          <w:spacing w:val="-2"/>
        </w:rPr>
        <w:t>2, przepisy</w:t>
      </w:r>
      <w:r w:rsidR="00C90664" w:rsidRPr="00AB039E">
        <w:rPr>
          <w:spacing w:val="-2"/>
        </w:rPr>
        <w:t xml:space="preserve"> ust. 4 i 6 </w:t>
      </w:r>
      <w:r w:rsidRPr="00AB039E">
        <w:rPr>
          <w:spacing w:val="-2"/>
        </w:rPr>
        <w:t>stosuje się odpowiednio.</w:t>
      </w:r>
    </w:p>
    <w:p w:rsidR="00EE5160" w:rsidRPr="000B4D7D" w:rsidRDefault="00EE5160" w:rsidP="00EE5160">
      <w:pPr>
        <w:pStyle w:val="ZUSTzmustartykuempunktem"/>
      </w:pPr>
      <w:r w:rsidRPr="000B4D7D">
        <w:t>8.</w:t>
      </w:r>
      <w:r w:rsidR="00C90664">
        <w:t> </w:t>
      </w:r>
      <w:r w:rsidRPr="000B4D7D">
        <w:t>Minister właściwy do spraw instytucji finansowych może określić,</w:t>
      </w:r>
      <w:r w:rsidR="00C90664" w:rsidRPr="000B4D7D">
        <w:t xml:space="preserve"> w</w:t>
      </w:r>
      <w:r w:rsidR="00C90664">
        <w:t> </w:t>
      </w:r>
      <w:r w:rsidRPr="000B4D7D">
        <w:t>drodze rozporządzenia, szczegółowy zakres informacji przedstawianych</w:t>
      </w:r>
      <w:r w:rsidR="00C90664" w:rsidRPr="000B4D7D">
        <w:t xml:space="preserve"> w</w:t>
      </w:r>
      <w:r w:rsidR="00C90664">
        <w:t> </w:t>
      </w:r>
      <w:r w:rsidRPr="000B4D7D">
        <w:t>informacji dla klienta alternatywnego funduszu inwestycyjnego oraz sposób ich przedstawiania, mając na uwadze umożliwienie właściwej oceny polityki inwestycyjnej</w:t>
      </w:r>
      <w:r w:rsidR="00C90664" w:rsidRPr="000B4D7D">
        <w:t xml:space="preserve"> i</w:t>
      </w:r>
      <w:r w:rsidR="00C90664">
        <w:t> </w:t>
      </w:r>
      <w:r w:rsidRPr="000B4D7D">
        <w:t>strategii inwestycyjnych funduszu, alternatywnej spółki inwestycyjnej lub unijnego AFI oraz ryzyka związanego</w:t>
      </w:r>
      <w:r w:rsidR="00C90664" w:rsidRPr="000B4D7D">
        <w:t xml:space="preserve"> z</w:t>
      </w:r>
      <w:r w:rsidR="00C90664">
        <w:t> </w:t>
      </w:r>
      <w:r w:rsidRPr="000B4D7D">
        <w:t>dokonywanymi przez nie lokatami.</w:t>
      </w:r>
    </w:p>
    <w:p w:rsidR="00EE5160" w:rsidRPr="00827444" w:rsidRDefault="00EE5160" w:rsidP="00AB039E">
      <w:pPr>
        <w:pStyle w:val="ZARTzmartartykuempunktem"/>
        <w:keepNext/>
      </w:pPr>
      <w:r w:rsidRPr="00827444">
        <w:t>Art.</w:t>
      </w:r>
      <w:r w:rsidR="00C90664">
        <w:t> </w:t>
      </w:r>
      <w:r w:rsidRPr="00827444">
        <w:t>222b.</w:t>
      </w:r>
      <w:r w:rsidR="00C90664">
        <w:t> </w:t>
      </w:r>
      <w:r w:rsidR="00C90664" w:rsidRPr="00827444">
        <w:t>W</w:t>
      </w:r>
      <w:r w:rsidR="00C90664">
        <w:t> </w:t>
      </w:r>
      <w:r w:rsidRPr="00827444">
        <w:t>przypadku</w:t>
      </w:r>
      <w:r>
        <w:t xml:space="preserve"> </w:t>
      </w:r>
      <w:r w:rsidRPr="00827444">
        <w:t>gdy</w:t>
      </w:r>
      <w:r>
        <w:t xml:space="preserve"> </w:t>
      </w:r>
      <w:r w:rsidRPr="00827444">
        <w:t>jednostki</w:t>
      </w:r>
      <w:r>
        <w:t xml:space="preserve"> </w:t>
      </w:r>
      <w:r w:rsidRPr="00827444">
        <w:t>uczestnictwa</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t xml:space="preserve"> </w:t>
      </w:r>
      <w:r w:rsidRPr="00827444">
        <w:t>certyfikaty</w:t>
      </w:r>
      <w:r>
        <w:t xml:space="preserve"> </w:t>
      </w:r>
      <w:r w:rsidRPr="00827444">
        <w:t>inwestycyjne</w:t>
      </w:r>
      <w:r>
        <w:t xml:space="preserve"> </w:t>
      </w:r>
      <w:r w:rsidRPr="00827444">
        <w:t>funduszu</w:t>
      </w:r>
      <w:r>
        <w:t xml:space="preserve"> </w:t>
      </w:r>
      <w:r w:rsidRPr="00827444">
        <w:t>inwestycyjnego</w:t>
      </w:r>
      <w:r>
        <w:t xml:space="preserve"> </w:t>
      </w:r>
      <w:r w:rsidRPr="00827444">
        <w:t>zamkniętego,</w:t>
      </w:r>
      <w:r>
        <w:t xml:space="preserve"> </w:t>
      </w:r>
      <w:r w:rsidRPr="00827444">
        <w:t>alternatywna</w:t>
      </w:r>
      <w:r>
        <w:t xml:space="preserve"> </w:t>
      </w:r>
      <w:r w:rsidRPr="00827444">
        <w:t>spółka</w:t>
      </w:r>
      <w:r>
        <w:t xml:space="preserve"> </w:t>
      </w:r>
      <w:r w:rsidRPr="00827444">
        <w:t>inwestycyjna</w:t>
      </w:r>
      <w:r>
        <w:t xml:space="preserve"> </w:t>
      </w:r>
      <w:r w:rsidRPr="00827444">
        <w:t>lub</w:t>
      </w:r>
      <w:r>
        <w:t xml:space="preserve"> </w:t>
      </w:r>
      <w:r w:rsidRPr="00827444">
        <w:t>unijny</w:t>
      </w:r>
      <w:r>
        <w:t xml:space="preserve"> </w:t>
      </w:r>
      <w:r w:rsidRPr="00827444">
        <w:t>AFI</w:t>
      </w:r>
      <w:r>
        <w:t xml:space="preserve"> </w:t>
      </w:r>
      <w:r w:rsidRPr="00827444">
        <w:t>są</w:t>
      </w:r>
      <w:r>
        <w:t xml:space="preserve"> </w:t>
      </w:r>
      <w:r w:rsidRPr="00827444">
        <w:t>odpowiednio</w:t>
      </w:r>
      <w:r>
        <w:t xml:space="preserve"> </w:t>
      </w:r>
      <w:r w:rsidRPr="00827444">
        <w:t>zbywane,</w:t>
      </w:r>
      <w:r>
        <w:t xml:space="preserve"> </w:t>
      </w:r>
      <w:r w:rsidRPr="00827444">
        <w:t>emitowane</w:t>
      </w:r>
      <w:r>
        <w:t xml:space="preserve"> </w:t>
      </w:r>
      <w:r w:rsidRPr="00827444">
        <w:t>lub</w:t>
      </w:r>
      <w:r>
        <w:t xml:space="preserve"> </w:t>
      </w:r>
      <w:r w:rsidRPr="00827444">
        <w:t>wprowadzane</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towarz</w:t>
      </w:r>
      <w:r w:rsidRPr="00827444">
        <w:t>y</w:t>
      </w:r>
      <w:r w:rsidRPr="00827444">
        <w:t>stwo,</w:t>
      </w:r>
      <w:r>
        <w:t xml:space="preserve"> </w:t>
      </w:r>
      <w:r w:rsidRPr="00827444">
        <w:t>zarządzający</w:t>
      </w:r>
      <w:r>
        <w:t xml:space="preserve"> </w:t>
      </w:r>
      <w:r w:rsidRPr="00827444">
        <w:t>ASI</w:t>
      </w:r>
      <w:r>
        <w:t xml:space="preserve"> </w:t>
      </w:r>
      <w:r w:rsidRPr="00827444">
        <w:t>prowadzący</w:t>
      </w:r>
      <w:r>
        <w:t xml:space="preserve"> </w:t>
      </w:r>
      <w:r w:rsidRPr="00827444">
        <w:t>działalność</w:t>
      </w:r>
      <w:r>
        <w:t xml:space="preserve"> </w:t>
      </w:r>
      <w:r w:rsidRPr="00827444">
        <w:t>na</w:t>
      </w:r>
      <w:r>
        <w:t xml:space="preserve"> </w:t>
      </w:r>
      <w:r w:rsidRPr="00827444">
        <w:t>podstawie</w:t>
      </w:r>
      <w:r>
        <w:t xml:space="preserve"> </w:t>
      </w:r>
      <w:r w:rsidRPr="00827444">
        <w:t>zezwolenia</w:t>
      </w:r>
      <w:r>
        <w:t xml:space="preserve"> </w:t>
      </w:r>
      <w:r w:rsidRPr="00827444">
        <w:t>albo</w:t>
      </w:r>
      <w:r>
        <w:t xml:space="preserve"> </w:t>
      </w:r>
      <w:r w:rsidRPr="00827444">
        <w:t>zarządzający</w:t>
      </w:r>
      <w:r w:rsidR="00C90664">
        <w:t xml:space="preserve"> </w:t>
      </w:r>
      <w:r w:rsidR="00C90664" w:rsidRPr="00827444">
        <w:t>z</w:t>
      </w:r>
      <w:r w:rsidR="00C90664">
        <w:t> </w:t>
      </w:r>
      <w:r w:rsidRPr="00827444">
        <w:t>UE</w:t>
      </w:r>
      <w:r>
        <w:t xml:space="preserve"> </w:t>
      </w:r>
      <w:r w:rsidRPr="00827444">
        <w:t>udostępniają</w:t>
      </w:r>
      <w:r>
        <w:t xml:space="preserve"> </w:t>
      </w:r>
      <w:r w:rsidRPr="00827444">
        <w:t>o</w:t>
      </w:r>
      <w:r w:rsidRPr="00827444">
        <w:t>d</w:t>
      </w:r>
      <w:r w:rsidRPr="00827444">
        <w:t>powiednio</w:t>
      </w:r>
      <w:r>
        <w:t xml:space="preserve"> </w:t>
      </w:r>
      <w:r w:rsidRPr="00827444">
        <w:t>uczestnikom</w:t>
      </w:r>
      <w:r>
        <w:t xml:space="preserve"> </w:t>
      </w:r>
      <w:r w:rsidRPr="00827444">
        <w:t>funduszu</w:t>
      </w:r>
      <w:r>
        <w:t xml:space="preserve"> </w:t>
      </w:r>
      <w:r w:rsidRPr="00827444">
        <w:t>oraz</w:t>
      </w:r>
      <w:r>
        <w:t xml:space="preserve"> </w:t>
      </w:r>
      <w:r w:rsidRPr="00827444">
        <w:t>inwestorom</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unijnego</w:t>
      </w:r>
      <w:r>
        <w:t xml:space="preserve"> </w:t>
      </w:r>
      <w:r w:rsidRPr="00827444">
        <w:t>AFI,</w:t>
      </w:r>
      <w:r w:rsidR="00C90664">
        <w:t xml:space="preserve"> </w:t>
      </w:r>
      <w:r w:rsidR="00C90664" w:rsidRPr="00827444">
        <w:t>z</w:t>
      </w:r>
      <w:r w:rsidR="00C90664">
        <w:t> </w:t>
      </w:r>
      <w:r w:rsidRPr="00827444">
        <w:t>uwzględnieniem</w:t>
      </w:r>
      <w:r w:rsidR="00C90664">
        <w:t xml:space="preserve"> art. </w:t>
      </w:r>
      <w:r w:rsidRPr="00827444">
        <w:t>10</w:t>
      </w:r>
      <w:r w:rsidR="00C90664" w:rsidRPr="00827444">
        <w:t>8</w:t>
      </w:r>
      <w:r w:rsidR="00C90664">
        <w:t xml:space="preserve"> i art. </w:t>
      </w:r>
      <w:r w:rsidRPr="00827444">
        <w:t>10</w:t>
      </w:r>
      <w:r w:rsidR="00C90664" w:rsidRPr="00827444">
        <w:t>9</w:t>
      </w:r>
      <w:r w:rsidR="00C90664">
        <w:t> </w:t>
      </w:r>
      <w:r w:rsidRPr="00827444">
        <w:t>rozporządzenia</w:t>
      </w:r>
      <w:r>
        <w:t xml:space="preserve"> </w:t>
      </w:r>
      <w:r w:rsidRPr="00827444">
        <w:t>231/2013:</w:t>
      </w:r>
    </w:p>
    <w:p w:rsidR="00EE5160" w:rsidRPr="00EE5160" w:rsidRDefault="00EE5160" w:rsidP="00AB039E">
      <w:pPr>
        <w:pStyle w:val="ZPKTzmpktartykuempunktem"/>
        <w:keepNext/>
      </w:pPr>
      <w:r w:rsidRPr="00827444">
        <w:t>1)</w:t>
      </w:r>
      <w:r w:rsidRPr="00827444">
        <w:tab/>
        <w:t>okresowo</w:t>
      </w:r>
      <w:r w:rsidRPr="00EE5160">
        <w:t xml:space="preserve"> –</w:t>
      </w:r>
      <w:r w:rsidR="00C90664" w:rsidRPr="00EE5160">
        <w:t xml:space="preserve"> w</w:t>
      </w:r>
      <w:r w:rsidR="00C90664">
        <w:t> </w:t>
      </w:r>
      <w:r w:rsidRPr="00EE5160">
        <w:t>odniesieniu do każdego funduszu, każdej alternatywnej spółki inwestycyjnej lub każdego uni</w:t>
      </w:r>
      <w:r w:rsidRPr="00EE5160">
        <w:t>j</w:t>
      </w:r>
      <w:r w:rsidRPr="00EE5160">
        <w:t>nego AFI, informacje o:</w:t>
      </w:r>
    </w:p>
    <w:p w:rsidR="00EE5160" w:rsidRPr="00827444" w:rsidRDefault="00EE5160" w:rsidP="00EE5160">
      <w:pPr>
        <w:pStyle w:val="ZLITwPKTzmlitwpktartykuempunktem"/>
      </w:pPr>
      <w:r w:rsidRPr="00827444">
        <w:t>a)</w:t>
      </w:r>
      <w:r w:rsidRPr="00827444">
        <w:tab/>
      </w:r>
      <w:r w:rsidRPr="000B4D7D">
        <w:t>udziale procentowym</w:t>
      </w:r>
      <w:r>
        <w:t xml:space="preserve"> </w:t>
      </w:r>
      <w:r w:rsidRPr="00827444">
        <w:t>aktywów,</w:t>
      </w:r>
      <w:r>
        <w:t xml:space="preserve"> </w:t>
      </w:r>
      <w:r w:rsidRPr="00827444">
        <w:t>które</w:t>
      </w:r>
      <w:r>
        <w:t xml:space="preserve"> </w:t>
      </w:r>
      <w:r w:rsidRPr="00827444">
        <w:t>są</w:t>
      </w:r>
      <w:r>
        <w:t xml:space="preserve"> </w:t>
      </w:r>
      <w:r w:rsidRPr="00827444">
        <w:t>przedmiotem</w:t>
      </w:r>
      <w:r>
        <w:t xml:space="preserve"> </w:t>
      </w:r>
      <w:r w:rsidRPr="00827444">
        <w:t>specjalnych</w:t>
      </w:r>
      <w:r>
        <w:t xml:space="preserve"> </w:t>
      </w:r>
      <w:r w:rsidRPr="00827444">
        <w:t>ustaleń</w:t>
      </w:r>
      <w:r w:rsidR="00C90664">
        <w:t xml:space="preserve"> </w:t>
      </w:r>
      <w:r w:rsidR="00C90664" w:rsidRPr="00827444">
        <w:t>w</w:t>
      </w:r>
      <w:r w:rsidR="00C90664">
        <w:t> </w:t>
      </w:r>
      <w:r w:rsidRPr="00827444">
        <w:t>związku</w:t>
      </w:r>
      <w:r w:rsidR="00C90664">
        <w:t xml:space="preserve"> </w:t>
      </w:r>
      <w:r w:rsidR="00C90664" w:rsidRPr="00827444">
        <w:t>z</w:t>
      </w:r>
      <w:r w:rsidR="00C90664">
        <w:t> </w:t>
      </w:r>
      <w:r w:rsidRPr="00827444">
        <w:t>ich</w:t>
      </w:r>
      <w:r>
        <w:t xml:space="preserve"> </w:t>
      </w:r>
      <w:r w:rsidRPr="00827444">
        <w:t>niepłynnością,</w:t>
      </w:r>
    </w:p>
    <w:p w:rsidR="00EE5160" w:rsidRPr="00827444" w:rsidRDefault="00EE5160" w:rsidP="00EE5160">
      <w:pPr>
        <w:pStyle w:val="ZLITwPKTzmlitwpktartykuempunktem"/>
      </w:pPr>
      <w:r w:rsidRPr="00827444">
        <w:t>b)</w:t>
      </w:r>
      <w:r w:rsidRPr="00827444">
        <w:tab/>
        <w:t>zmianach</w:t>
      </w:r>
      <w:r>
        <w:t xml:space="preserve"> </w:t>
      </w:r>
      <w:r w:rsidRPr="00827444">
        <w:t>regulacji</w:t>
      </w:r>
      <w:r>
        <w:t xml:space="preserve"> </w:t>
      </w:r>
      <w:r w:rsidRPr="00827444">
        <w:t>wewnętrznych</w:t>
      </w:r>
      <w:r>
        <w:t xml:space="preserve"> </w:t>
      </w:r>
      <w:r w:rsidRPr="00827444">
        <w:t>dotyczących</w:t>
      </w:r>
      <w:r>
        <w:t xml:space="preserve"> </w:t>
      </w:r>
      <w:r w:rsidRPr="00827444">
        <w:t>zarządzania</w:t>
      </w:r>
      <w:r>
        <w:t xml:space="preserve"> </w:t>
      </w:r>
      <w:r w:rsidRPr="00827444">
        <w:t>płynnością,</w:t>
      </w:r>
    </w:p>
    <w:p w:rsidR="00EE5160" w:rsidRPr="00827444" w:rsidRDefault="00EE5160" w:rsidP="00EE5160">
      <w:pPr>
        <w:pStyle w:val="ZLITwPKTzmlitwpktartykuempunktem"/>
      </w:pPr>
      <w:r w:rsidRPr="00827444">
        <w:t>c)</w:t>
      </w:r>
      <w:r w:rsidRPr="00827444">
        <w:tab/>
        <w:t>aktualnym</w:t>
      </w:r>
      <w:r>
        <w:t xml:space="preserve"> </w:t>
      </w:r>
      <w:r w:rsidRPr="00827444">
        <w:t>profilu</w:t>
      </w:r>
      <w:r>
        <w:t xml:space="preserve"> </w:t>
      </w:r>
      <w:r w:rsidRPr="00827444">
        <w:t>ryzyka</w:t>
      </w:r>
      <w:r>
        <w:t xml:space="preserve"> </w:t>
      </w:r>
      <w:r w:rsidRPr="00827444">
        <w:t>oraz</w:t>
      </w:r>
      <w:r>
        <w:t xml:space="preserve"> </w:t>
      </w:r>
      <w:r w:rsidRPr="00827444">
        <w:t>systemach</w:t>
      </w:r>
      <w:r>
        <w:t xml:space="preserve"> </w:t>
      </w:r>
      <w:r w:rsidRPr="00827444">
        <w:t>zarządzania</w:t>
      </w:r>
      <w:r>
        <w:t xml:space="preserve"> </w:t>
      </w:r>
      <w:r w:rsidRPr="00827444">
        <w:t>ryzykiem</w:t>
      </w:r>
      <w:r>
        <w:t xml:space="preserve"> </w:t>
      </w:r>
      <w:r w:rsidRPr="00827444">
        <w:t>stosowanych</w:t>
      </w:r>
      <w:r>
        <w:t xml:space="preserve"> </w:t>
      </w:r>
      <w:r w:rsidRPr="00827444">
        <w:t>przez</w:t>
      </w:r>
      <w:r>
        <w:t xml:space="preserve"> </w:t>
      </w:r>
      <w:r w:rsidRPr="00827444">
        <w:t>podmiot</w:t>
      </w:r>
      <w:r>
        <w:t xml:space="preserve"> </w:t>
      </w:r>
      <w:r w:rsidRPr="00827444">
        <w:t>nim</w:t>
      </w:r>
      <w:r>
        <w:t xml:space="preserve"> </w:t>
      </w:r>
      <w:r w:rsidRPr="00827444">
        <w:t>zarządz</w:t>
      </w:r>
      <w:r w:rsidRPr="00827444">
        <w:t>a</w:t>
      </w:r>
      <w:r w:rsidRPr="00827444">
        <w:t>jący;</w:t>
      </w:r>
    </w:p>
    <w:p w:rsidR="00EE5160" w:rsidRPr="00EE5160" w:rsidRDefault="00EE5160" w:rsidP="00AB039E">
      <w:pPr>
        <w:pStyle w:val="ZPKTzmpktartykuempunktem"/>
        <w:keepNext/>
      </w:pPr>
      <w:r w:rsidRPr="00827444">
        <w:t>2)</w:t>
      </w:r>
      <w:r w:rsidRPr="00827444">
        <w:tab/>
        <w:t>regularnie</w:t>
      </w:r>
      <w:r w:rsidRPr="00EE5160">
        <w:t xml:space="preserve"> –</w:t>
      </w:r>
      <w:r w:rsidR="00C90664" w:rsidRPr="00EE5160">
        <w:t xml:space="preserve"> w</w:t>
      </w:r>
      <w:r w:rsidR="00C90664">
        <w:t> </w:t>
      </w:r>
      <w:r w:rsidRPr="00EE5160">
        <w:t>odniesieniu do funduszu, alternatywnej spółki inwestycyjnej lub unijnego AFI, które stosują dźwignię finansową AFI, informacje o:</w:t>
      </w:r>
    </w:p>
    <w:p w:rsidR="00EE5160" w:rsidRPr="00827444" w:rsidRDefault="00EE5160" w:rsidP="00EE5160">
      <w:pPr>
        <w:pStyle w:val="ZLITwPKTzmlitwpktartykuempunktem"/>
      </w:pPr>
      <w:r w:rsidRPr="00827444">
        <w:t>a)</w:t>
      </w:r>
      <w:r w:rsidRPr="00827444">
        <w:tab/>
        <w:t>zmianach</w:t>
      </w:r>
      <w:r>
        <w:t xml:space="preserve"> </w:t>
      </w:r>
      <w:r w:rsidRPr="00827444">
        <w:t>maksymalnego</w:t>
      </w:r>
      <w:r>
        <w:t xml:space="preserve"> </w:t>
      </w:r>
      <w:r w:rsidRPr="00827444">
        <w:t>poziomu</w:t>
      </w:r>
      <w:r>
        <w:t xml:space="preserve"> </w:t>
      </w:r>
      <w:r w:rsidRPr="00827444">
        <w:t>dźwigni</w:t>
      </w:r>
      <w:r>
        <w:t xml:space="preserve"> </w:t>
      </w:r>
      <w:r w:rsidRPr="00827444">
        <w:t>finansowej</w:t>
      </w:r>
      <w:r>
        <w:t xml:space="preserve"> </w:t>
      </w:r>
      <w:r w:rsidRPr="00827444">
        <w:t>AFI,</w:t>
      </w:r>
      <w:r>
        <w:t xml:space="preserve"> </w:t>
      </w:r>
      <w:r w:rsidRPr="00827444">
        <w:t>który</w:t>
      </w:r>
      <w:r>
        <w:t xml:space="preserve"> </w:t>
      </w:r>
      <w:r w:rsidRPr="00827444">
        <w:t>może</w:t>
      </w:r>
      <w:r>
        <w:t xml:space="preserve"> </w:t>
      </w:r>
      <w:r w:rsidRPr="00827444">
        <w:t>być</w:t>
      </w:r>
      <w:r>
        <w:t xml:space="preserve"> </w:t>
      </w:r>
      <w:r w:rsidRPr="00827444">
        <w:t>stosowany</w:t>
      </w:r>
      <w:r w:rsidR="00C90664">
        <w:t xml:space="preserve"> </w:t>
      </w:r>
      <w:r w:rsidR="00C90664" w:rsidRPr="00827444">
        <w:t>w</w:t>
      </w:r>
      <w:r w:rsidR="00C90664">
        <w:t> </w:t>
      </w:r>
      <w:r w:rsidRPr="00827444">
        <w:t>ich</w:t>
      </w:r>
      <w:r>
        <w:t xml:space="preserve"> </w:t>
      </w:r>
      <w:r w:rsidRPr="00827444">
        <w:t>imieniu,</w:t>
      </w:r>
      <w:r>
        <w:t xml:space="preserve"> </w:t>
      </w:r>
      <w:r w:rsidRPr="000B4D7D">
        <w:t>oraz prawie</w:t>
      </w:r>
      <w:r>
        <w:t xml:space="preserve"> </w:t>
      </w:r>
      <w:r w:rsidRPr="00827444">
        <w:t>do</w:t>
      </w:r>
      <w:r>
        <w:t xml:space="preserve"> </w:t>
      </w:r>
      <w:r w:rsidRPr="00827444">
        <w:t>ponownego</w:t>
      </w:r>
      <w:r>
        <w:t xml:space="preserve"> </w:t>
      </w:r>
      <w:r w:rsidRPr="00827444">
        <w:t>wykorzystania</w:t>
      </w:r>
      <w:r>
        <w:t xml:space="preserve"> </w:t>
      </w:r>
      <w:r w:rsidRPr="00827444">
        <w:t>zabezpieczeń</w:t>
      </w:r>
      <w:r>
        <w:t xml:space="preserve"> </w:t>
      </w:r>
      <w:r w:rsidRPr="000B4D7D">
        <w:t>lub gwarancji</w:t>
      </w:r>
      <w:r>
        <w:t xml:space="preserve"> </w:t>
      </w:r>
      <w:r w:rsidRPr="00827444">
        <w:t>udzielonej</w:t>
      </w:r>
      <w:r>
        <w:t xml:space="preserve"> </w:t>
      </w:r>
      <w:r w:rsidRPr="00827444">
        <w:t>na</w:t>
      </w:r>
      <w:r>
        <w:t xml:space="preserve"> </w:t>
      </w:r>
      <w:r w:rsidRPr="00827444">
        <w:t>podstawie</w:t>
      </w:r>
      <w:r>
        <w:t xml:space="preserve"> </w:t>
      </w:r>
      <w:r w:rsidRPr="00827444">
        <w:t>porozumienia</w:t>
      </w:r>
      <w:r>
        <w:t xml:space="preserve"> </w:t>
      </w:r>
      <w:r w:rsidRPr="00827444">
        <w:t>dotyczącego</w:t>
      </w:r>
      <w:r>
        <w:t xml:space="preserve"> </w:t>
      </w:r>
      <w:r w:rsidRPr="00827444">
        <w:t>dźwigni</w:t>
      </w:r>
      <w:r>
        <w:t xml:space="preserve"> </w:t>
      </w:r>
      <w:r w:rsidRPr="00827444">
        <w:t>finansowej</w:t>
      </w:r>
      <w:r>
        <w:t xml:space="preserve"> </w:t>
      </w:r>
      <w:r w:rsidRPr="00827444">
        <w:t>AFI,</w:t>
      </w:r>
    </w:p>
    <w:p w:rsidR="00EE5160" w:rsidRPr="00827444" w:rsidRDefault="00EE5160" w:rsidP="00EE5160">
      <w:pPr>
        <w:pStyle w:val="ZLITwPKTzmlitwpktartykuempunktem"/>
      </w:pPr>
      <w:r w:rsidRPr="00827444">
        <w:t>b)</w:t>
      </w:r>
      <w:r w:rsidRPr="00827444">
        <w:tab/>
        <w:t>łącznej</w:t>
      </w:r>
      <w:r>
        <w:t xml:space="preserve"> </w:t>
      </w:r>
      <w:r w:rsidRPr="00827444">
        <w:t>wysokości</w:t>
      </w:r>
      <w:r>
        <w:t xml:space="preserve"> </w:t>
      </w:r>
      <w:r w:rsidRPr="00827444">
        <w:t>zastosowanej</w:t>
      </w:r>
      <w:r>
        <w:t xml:space="preserve"> </w:t>
      </w:r>
      <w:r w:rsidRPr="00827444">
        <w:t>dźwigni</w:t>
      </w:r>
      <w:r>
        <w:t xml:space="preserve"> </w:t>
      </w:r>
      <w:r w:rsidRPr="00827444">
        <w:t>finansowej</w:t>
      </w:r>
      <w:r>
        <w:t xml:space="preserve"> </w:t>
      </w:r>
      <w:r w:rsidRPr="00827444">
        <w:t>AFI.</w:t>
      </w:r>
    </w:p>
    <w:p w:rsidR="00EE5160" w:rsidRPr="00EE5160" w:rsidRDefault="00EE5160" w:rsidP="00AB039E">
      <w:pPr>
        <w:pStyle w:val="ZARTzmartartykuempunktem"/>
        <w:keepNext/>
      </w:pPr>
      <w:r w:rsidRPr="00827444">
        <w:t>Art.</w:t>
      </w:r>
      <w:r w:rsidR="00C90664">
        <w:t> </w:t>
      </w:r>
      <w:r w:rsidRPr="00EE5160">
        <w:t>222c.</w:t>
      </w:r>
      <w:r w:rsidR="00C90664">
        <w:t> </w:t>
      </w:r>
      <w:r w:rsidRPr="00EE5160">
        <w:t>1. Towarzystwo oraz zarządzający ASI sporządzają</w:t>
      </w:r>
      <w:r w:rsidR="00C90664" w:rsidRPr="00EE5160">
        <w:t xml:space="preserve"> i</w:t>
      </w:r>
      <w:r w:rsidR="00C90664">
        <w:t> </w:t>
      </w:r>
      <w:r w:rsidRPr="00EE5160">
        <w:t>przekazują Komisji,</w:t>
      </w:r>
      <w:r w:rsidR="00C90664" w:rsidRPr="00EE5160">
        <w:t xml:space="preserve"> z</w:t>
      </w:r>
      <w:r w:rsidR="00C90664">
        <w:t> </w:t>
      </w:r>
      <w:r w:rsidRPr="00EE5160">
        <w:t>uwzględnieniem</w:t>
      </w:r>
      <w:r w:rsidR="00C90664">
        <w:t xml:space="preserve"> art. </w:t>
      </w:r>
      <w:r w:rsidRPr="00EE5160">
        <w:t>11</w:t>
      </w:r>
      <w:r w:rsidR="00C90664" w:rsidRPr="00EE5160">
        <w:t>0</w:t>
      </w:r>
      <w:r w:rsidR="00C90664">
        <w:t> </w:t>
      </w:r>
      <w:r w:rsidRPr="00EE5160">
        <w:t>rozporządzenia 231/2013, okresowe sprawozdania dotyczące:</w:t>
      </w:r>
    </w:p>
    <w:p w:rsidR="00EE5160" w:rsidRPr="00827444" w:rsidRDefault="00EE5160" w:rsidP="00EE5160">
      <w:pPr>
        <w:pStyle w:val="ZPKTzmpktartykuempunktem"/>
      </w:pPr>
      <w:r w:rsidRPr="00827444">
        <w:t>1)</w:t>
      </w:r>
      <w:r w:rsidRPr="00827444">
        <w:tab/>
        <w:t>działalności</w:t>
      </w:r>
      <w:r>
        <w:t xml:space="preserve"> </w:t>
      </w:r>
      <w:r w:rsidRPr="00827444">
        <w:t>inwestycyjnej</w:t>
      </w:r>
      <w:r>
        <w:t xml:space="preserve"> </w:t>
      </w:r>
      <w:r w:rsidRPr="00827444">
        <w:t>wykonywanej</w:t>
      </w:r>
      <w:r w:rsidR="00C90664">
        <w:t xml:space="preserve"> </w:t>
      </w:r>
      <w:r w:rsidR="00C90664" w:rsidRPr="00827444">
        <w:t>w</w:t>
      </w:r>
      <w:r w:rsidR="00C90664">
        <w:t> </w:t>
      </w:r>
      <w:r w:rsidRPr="00827444">
        <w:t>imieniu</w:t>
      </w:r>
      <w:r>
        <w:t xml:space="preserve"> </w:t>
      </w:r>
      <w:r w:rsidRPr="00827444">
        <w:t>zarządzanych</w:t>
      </w:r>
      <w:r>
        <w:t xml:space="preserve"> </w:t>
      </w:r>
      <w:r w:rsidRPr="00827444">
        <w:t>specjalistycznych</w:t>
      </w:r>
      <w:r>
        <w:t xml:space="preserve"> </w:t>
      </w:r>
      <w:r w:rsidRPr="00827444">
        <w:t>funduszy</w:t>
      </w:r>
      <w:r>
        <w:t xml:space="preserve"> </w:t>
      </w:r>
      <w:r w:rsidRPr="00827444">
        <w:t>inwestycyjnych</w:t>
      </w:r>
      <w:r>
        <w:t xml:space="preserve"> </w:t>
      </w:r>
      <w:r w:rsidRPr="00827444">
        <w:t>otwartych,</w:t>
      </w:r>
      <w:r>
        <w:t xml:space="preserve"> </w:t>
      </w:r>
      <w:r w:rsidRPr="00827444">
        <w:t>funduszy</w:t>
      </w:r>
      <w:r>
        <w:t xml:space="preserve"> </w:t>
      </w:r>
      <w:r w:rsidRPr="00827444">
        <w:t>inwestycyjnych</w:t>
      </w:r>
      <w:r>
        <w:t xml:space="preserve"> </w:t>
      </w:r>
      <w:r w:rsidRPr="00827444">
        <w:t>zamkniętych,</w:t>
      </w:r>
      <w:r>
        <w:t xml:space="preserve"> </w:t>
      </w:r>
      <w:r w:rsidRPr="00827444">
        <w:t>alternatywnych</w:t>
      </w:r>
      <w:r>
        <w:t xml:space="preserve"> </w:t>
      </w:r>
      <w:r w:rsidRPr="00827444">
        <w:t>spółek</w:t>
      </w:r>
      <w:r>
        <w:t xml:space="preserve"> </w:t>
      </w:r>
      <w:r w:rsidRPr="00827444">
        <w:t>inwestycyjnych</w:t>
      </w:r>
      <w:r w:rsidR="00C90664">
        <w:t xml:space="preserve"> </w:t>
      </w:r>
      <w:r w:rsidR="00C90664" w:rsidRPr="00827444">
        <w:t>i</w:t>
      </w:r>
      <w:r w:rsidR="00C90664">
        <w:t> </w:t>
      </w:r>
      <w:r w:rsidRPr="00827444">
        <w:t>unijnych</w:t>
      </w:r>
      <w:r>
        <w:t xml:space="preserve"> </w:t>
      </w:r>
      <w:r w:rsidRPr="00827444">
        <w:t>AFI;</w:t>
      </w:r>
    </w:p>
    <w:p w:rsidR="00EE5160" w:rsidRPr="00827444" w:rsidRDefault="00EE5160" w:rsidP="00EE5160">
      <w:pPr>
        <w:pStyle w:val="ZPKTzmpktartykuempunktem"/>
      </w:pPr>
      <w:r w:rsidRPr="00827444">
        <w:t>2)</w:t>
      </w:r>
      <w:r w:rsidRPr="00827444">
        <w:tab/>
        <w:t>płynności</w:t>
      </w:r>
      <w:r w:rsidR="00C90664">
        <w:t xml:space="preserve"> </w:t>
      </w:r>
      <w:r w:rsidR="00C90664" w:rsidRPr="00827444">
        <w:t>i</w:t>
      </w:r>
      <w:r w:rsidR="00C90664">
        <w:t> </w:t>
      </w:r>
      <w:r w:rsidRPr="00827444">
        <w:t>zarządzania</w:t>
      </w:r>
      <w:r>
        <w:t xml:space="preserve"> </w:t>
      </w:r>
      <w:r w:rsidRPr="00827444">
        <w:t>ryzykiem</w:t>
      </w:r>
      <w:r>
        <w:t xml:space="preserve"> </w:t>
      </w:r>
      <w:r w:rsidRPr="00827444">
        <w:t>zarządzanych</w:t>
      </w:r>
      <w:r>
        <w:t xml:space="preserve"> </w:t>
      </w:r>
      <w:r w:rsidRPr="00827444">
        <w:t>specjalistycznych</w:t>
      </w:r>
      <w:r>
        <w:t xml:space="preserve"> </w:t>
      </w:r>
      <w:r w:rsidRPr="00827444">
        <w:t>funduszy</w:t>
      </w:r>
      <w:r>
        <w:t xml:space="preserve"> </w:t>
      </w:r>
      <w:r w:rsidRPr="00827444">
        <w:t>inwestycyjnych</w:t>
      </w:r>
      <w:r>
        <w:t xml:space="preserve"> </w:t>
      </w:r>
      <w:r w:rsidRPr="00827444">
        <w:t>otwartych,</w:t>
      </w:r>
      <w:r>
        <w:t xml:space="preserve"> </w:t>
      </w:r>
      <w:r w:rsidRPr="00827444">
        <w:t>fund</w:t>
      </w:r>
      <w:r w:rsidRPr="00827444">
        <w:t>u</w:t>
      </w:r>
      <w:r w:rsidRPr="00827444">
        <w:t>szy</w:t>
      </w:r>
      <w:r>
        <w:t xml:space="preserve"> </w:t>
      </w:r>
      <w:r w:rsidRPr="00827444">
        <w:t>inwestycyjnych</w:t>
      </w:r>
      <w:r>
        <w:t xml:space="preserve"> </w:t>
      </w:r>
      <w:r w:rsidRPr="00827444">
        <w:t>zamkniętych,</w:t>
      </w:r>
      <w:r>
        <w:t xml:space="preserve"> </w:t>
      </w:r>
      <w:r w:rsidRPr="00827444">
        <w:t>alternatywnych</w:t>
      </w:r>
      <w:r>
        <w:t xml:space="preserve"> </w:t>
      </w:r>
      <w:r w:rsidRPr="00827444">
        <w:t>spółek</w:t>
      </w:r>
      <w:r>
        <w:t xml:space="preserve"> </w:t>
      </w:r>
      <w:r w:rsidRPr="00827444">
        <w:t>inwestycyjnych</w:t>
      </w:r>
      <w:r w:rsidR="00C90664">
        <w:t xml:space="preserve"> </w:t>
      </w:r>
      <w:r w:rsidR="00C90664" w:rsidRPr="00827444">
        <w:t>i</w:t>
      </w:r>
      <w:r w:rsidR="00C90664">
        <w:t> </w:t>
      </w:r>
      <w:r w:rsidRPr="00827444">
        <w:t>unijnych</w:t>
      </w:r>
      <w:r>
        <w:t xml:space="preserve"> </w:t>
      </w:r>
      <w:r w:rsidRPr="00827444">
        <w:t>AFI</w:t>
      </w:r>
      <w:r>
        <w:t xml:space="preserve"> </w:t>
      </w:r>
      <w:r w:rsidRPr="00827444">
        <w:t>–</w:t>
      </w:r>
      <w:r w:rsidR="00C90664">
        <w:t xml:space="preserve"> </w:t>
      </w:r>
      <w:r w:rsidR="00C90664" w:rsidRPr="00827444">
        <w:t>w</w:t>
      </w:r>
      <w:r w:rsidR="00C90664">
        <w:t> </w:t>
      </w:r>
      <w:r w:rsidRPr="00827444">
        <w:t>odniesieniu</w:t>
      </w:r>
      <w:r>
        <w:t xml:space="preserve"> </w:t>
      </w:r>
      <w:r w:rsidRPr="00827444">
        <w:t>do</w:t>
      </w:r>
      <w:r>
        <w:t xml:space="preserve"> </w:t>
      </w:r>
      <w:r w:rsidRPr="00827444">
        <w:t>każdego</w:t>
      </w:r>
      <w:r>
        <w:t xml:space="preserve"> </w:t>
      </w:r>
      <w:r w:rsidRPr="00827444">
        <w:t>funduszu,</w:t>
      </w:r>
      <w:r>
        <w:t xml:space="preserve"> </w:t>
      </w:r>
      <w:r w:rsidRPr="000B4D7D">
        <w:t>każdej alternatywnej spółki inwestycyjnej</w:t>
      </w:r>
      <w:r w:rsidR="00C90664" w:rsidRPr="000B4D7D">
        <w:t xml:space="preserve"> i</w:t>
      </w:r>
      <w:r w:rsidR="00C90664">
        <w:t> </w:t>
      </w:r>
      <w:r w:rsidRPr="000B4D7D">
        <w:t>każdego unijnego AFI;</w:t>
      </w:r>
    </w:p>
    <w:p w:rsidR="00EE5160" w:rsidRPr="00827444" w:rsidRDefault="00EE5160" w:rsidP="00EE5160">
      <w:pPr>
        <w:pStyle w:val="ZPKTzmpktartykuempunktem"/>
      </w:pPr>
      <w:r w:rsidRPr="00827444">
        <w:t>3)</w:t>
      </w:r>
      <w:r w:rsidRPr="00827444">
        <w:tab/>
        <w:t>stosowania</w:t>
      </w:r>
      <w:r>
        <w:t xml:space="preserve"> </w:t>
      </w:r>
      <w:r w:rsidRPr="00827444">
        <w:t>dźwigni</w:t>
      </w:r>
      <w:r>
        <w:t xml:space="preserve"> </w:t>
      </w:r>
      <w:r w:rsidRPr="00827444">
        <w:t>finansowej</w:t>
      </w:r>
      <w:r>
        <w:t xml:space="preserve"> </w:t>
      </w:r>
      <w:r w:rsidRPr="00827444">
        <w:t>AFI</w:t>
      </w:r>
      <w:r w:rsidR="00C90664">
        <w:t xml:space="preserve"> </w:t>
      </w:r>
      <w:r w:rsidR="00C90664" w:rsidRPr="00827444">
        <w:t>w</w:t>
      </w:r>
      <w:r w:rsidR="00C90664">
        <w:t> </w:t>
      </w:r>
      <w:r w:rsidRPr="00827444">
        <w:t>zarządzanych</w:t>
      </w:r>
      <w:r>
        <w:t xml:space="preserve"> </w:t>
      </w:r>
      <w:r w:rsidRPr="00827444">
        <w:t>specjalistycznych</w:t>
      </w:r>
      <w:r>
        <w:t xml:space="preserve"> </w:t>
      </w:r>
      <w:r w:rsidRPr="00827444">
        <w:t>funduszach</w:t>
      </w:r>
      <w:r>
        <w:t xml:space="preserve"> </w:t>
      </w:r>
      <w:r w:rsidRPr="00827444">
        <w:t>inwestycyjnych</w:t>
      </w:r>
      <w:r>
        <w:t xml:space="preserve"> </w:t>
      </w:r>
      <w:r w:rsidRPr="00827444">
        <w:t>otwartych,</w:t>
      </w:r>
      <w:r>
        <w:t xml:space="preserve"> </w:t>
      </w:r>
      <w:r w:rsidRPr="00827444">
        <w:t>funduszach</w:t>
      </w:r>
      <w:r>
        <w:t xml:space="preserve"> </w:t>
      </w:r>
      <w:r w:rsidRPr="00827444">
        <w:t>inwestycyjnych</w:t>
      </w:r>
      <w:r>
        <w:t xml:space="preserve"> </w:t>
      </w:r>
      <w:r w:rsidRPr="00827444">
        <w:t>zamkniętych,</w:t>
      </w:r>
      <w:r>
        <w:t xml:space="preserve"> </w:t>
      </w:r>
      <w:r w:rsidRPr="00827444">
        <w:t>alternatywnych</w:t>
      </w:r>
      <w:r>
        <w:t xml:space="preserve"> </w:t>
      </w:r>
      <w:r w:rsidRPr="00827444">
        <w:t>spółkach</w:t>
      </w:r>
      <w:r>
        <w:t xml:space="preserve"> </w:t>
      </w:r>
      <w:r w:rsidRPr="00827444">
        <w:t>inwestycyjnych</w:t>
      </w:r>
      <w:r w:rsidR="00C90664">
        <w:t xml:space="preserve"> </w:t>
      </w:r>
      <w:r w:rsidR="00C90664" w:rsidRPr="00827444">
        <w:t>i</w:t>
      </w:r>
      <w:r w:rsidR="00C90664">
        <w:t> </w:t>
      </w:r>
      <w:r w:rsidRPr="00827444">
        <w:t>unijnych</w:t>
      </w:r>
      <w:r>
        <w:t xml:space="preserve"> </w:t>
      </w:r>
      <w:r w:rsidRPr="00827444">
        <w:t>AFI,</w:t>
      </w:r>
      <w:r>
        <w:t xml:space="preserve"> </w:t>
      </w:r>
      <w:r w:rsidRPr="00827444">
        <w:t>które</w:t>
      </w:r>
      <w:r>
        <w:t xml:space="preserve"> </w:t>
      </w:r>
      <w:r w:rsidRPr="00827444">
        <w:t>stos</w:t>
      </w:r>
      <w:r w:rsidRPr="00827444">
        <w:t>u</w:t>
      </w:r>
      <w:r w:rsidRPr="00827444">
        <w:lastRenderedPageBreak/>
        <w:t>ją</w:t>
      </w:r>
      <w:r>
        <w:t xml:space="preserve"> </w:t>
      </w:r>
      <w:r w:rsidRPr="00827444">
        <w:t>dźwignię</w:t>
      </w:r>
      <w:r>
        <w:t xml:space="preserve"> </w:t>
      </w:r>
      <w:r w:rsidRPr="00827444">
        <w:t>finansową</w:t>
      </w:r>
      <w:r>
        <w:t xml:space="preserve"> </w:t>
      </w:r>
      <w:r w:rsidRPr="00827444">
        <w:t>AFI</w:t>
      </w:r>
      <w:r>
        <w:t xml:space="preserve"> </w:t>
      </w:r>
      <w:r w:rsidRPr="00827444">
        <w:t>–</w:t>
      </w:r>
      <w:r w:rsidR="00C90664">
        <w:t xml:space="preserve"> </w:t>
      </w:r>
      <w:r w:rsidR="00C90664" w:rsidRPr="00827444">
        <w:t>w</w:t>
      </w:r>
      <w:r w:rsidR="00C90664">
        <w:t> </w:t>
      </w:r>
      <w:r w:rsidRPr="00827444">
        <w:t>odniesieniu</w:t>
      </w:r>
      <w:r>
        <w:t xml:space="preserve"> </w:t>
      </w:r>
      <w:r w:rsidRPr="00827444">
        <w:t>do</w:t>
      </w:r>
      <w:r>
        <w:t xml:space="preserve"> </w:t>
      </w:r>
      <w:r w:rsidRPr="00827444">
        <w:t>każdego</w:t>
      </w:r>
      <w:r>
        <w:t xml:space="preserve"> </w:t>
      </w:r>
      <w:r w:rsidRPr="00827444">
        <w:t>funduszu,</w:t>
      </w:r>
      <w:r>
        <w:t xml:space="preserve"> </w:t>
      </w:r>
      <w:r w:rsidRPr="000B4D7D">
        <w:t>każdej alternatywnej spółki inwestycyjnej</w:t>
      </w:r>
      <w:r w:rsidR="00C90664" w:rsidRPr="000B4D7D">
        <w:t xml:space="preserve"> i</w:t>
      </w:r>
      <w:r w:rsidR="00C90664">
        <w:t> </w:t>
      </w:r>
      <w:r w:rsidRPr="000B4D7D">
        <w:t>każdego unijnego AFI</w:t>
      </w:r>
      <w:r w:rsidRPr="00827444">
        <w:t>.</w:t>
      </w:r>
    </w:p>
    <w:p w:rsidR="00EE5160" w:rsidRPr="00827444" w:rsidRDefault="00EE5160" w:rsidP="00EE5160">
      <w:pPr>
        <w:pStyle w:val="ZUSTzmustartykuempunktem"/>
      </w:pPr>
      <w:r w:rsidRPr="00827444">
        <w:t>2.</w:t>
      </w:r>
      <w:r w:rsidR="00C90664">
        <w:t> </w:t>
      </w:r>
      <w:r w:rsidRPr="00827444">
        <w:t>Towarzystwo</w:t>
      </w:r>
      <w:r>
        <w:t xml:space="preserve"> </w:t>
      </w:r>
      <w:r w:rsidRPr="00827444">
        <w:t>oraz</w:t>
      </w:r>
      <w:r>
        <w:t xml:space="preserve"> </w:t>
      </w:r>
      <w:r w:rsidRPr="00827444">
        <w:t>zarządzający</w:t>
      </w:r>
      <w:r>
        <w:t xml:space="preserve"> </w:t>
      </w:r>
      <w:r w:rsidRPr="00827444">
        <w:t>ASI</w:t>
      </w:r>
      <w:r>
        <w:t xml:space="preserve"> </w:t>
      </w:r>
      <w:r w:rsidRPr="00827444">
        <w:t>przekazują</w:t>
      </w:r>
      <w:r>
        <w:t xml:space="preserve"> </w:t>
      </w:r>
      <w:r w:rsidRPr="00827444">
        <w:t>Komisji</w:t>
      </w:r>
      <w:r>
        <w:t xml:space="preserve"> </w:t>
      </w:r>
      <w:r w:rsidRPr="00827444">
        <w:t>na</w:t>
      </w:r>
      <w:r>
        <w:t xml:space="preserve"> </w:t>
      </w:r>
      <w:r w:rsidRPr="00827444">
        <w:t>jej</w:t>
      </w:r>
      <w:r>
        <w:t xml:space="preserve"> </w:t>
      </w:r>
      <w:r w:rsidRPr="00827444">
        <w:t>żądanie,</w:t>
      </w:r>
      <w:r w:rsidR="00C90664">
        <w:t xml:space="preserve"> </w:t>
      </w:r>
      <w:r w:rsidR="00C90664" w:rsidRPr="00827444">
        <w:t>w</w:t>
      </w:r>
      <w:r w:rsidR="00C90664">
        <w:t> </w:t>
      </w:r>
      <w:r w:rsidRPr="00827444">
        <w:t>zakresie</w:t>
      </w:r>
      <w:r>
        <w:t xml:space="preserve"> </w:t>
      </w:r>
      <w:r w:rsidRPr="00827444">
        <w:t>określonym</w:t>
      </w:r>
      <w:r w:rsidR="00C90664">
        <w:t xml:space="preserve"> </w:t>
      </w:r>
      <w:r w:rsidR="00C90664" w:rsidRPr="00827444">
        <w:t>w</w:t>
      </w:r>
      <w:r w:rsidR="00C90664">
        <w:t> ust. </w:t>
      </w:r>
      <w:r w:rsidRPr="00827444">
        <w:t>1,</w:t>
      </w:r>
      <w:r>
        <w:t xml:space="preserve"> </w:t>
      </w:r>
      <w:r w:rsidRPr="00827444">
        <w:t>d</w:t>
      </w:r>
      <w:r w:rsidRPr="00827444">
        <w:t>o</w:t>
      </w:r>
      <w:r w:rsidRPr="00827444">
        <w:t>datkowe</w:t>
      </w:r>
      <w:r>
        <w:t xml:space="preserve"> </w:t>
      </w:r>
      <w:r w:rsidRPr="00827444">
        <w:t>informacje</w:t>
      </w:r>
      <w:r>
        <w:t xml:space="preserve"> </w:t>
      </w:r>
      <w:r w:rsidRPr="00827444">
        <w:t>niezbędne</w:t>
      </w:r>
      <w:r>
        <w:t xml:space="preserve"> </w:t>
      </w:r>
      <w:r w:rsidRPr="00827444">
        <w:t>do</w:t>
      </w:r>
      <w:r>
        <w:t xml:space="preserve"> </w:t>
      </w:r>
      <w:r w:rsidRPr="00827444">
        <w:t>monitorowania</w:t>
      </w:r>
      <w:r>
        <w:t xml:space="preserve"> </w:t>
      </w:r>
      <w:r w:rsidRPr="00827444">
        <w:t>skutków</w:t>
      </w:r>
      <w:r>
        <w:t xml:space="preserve"> </w:t>
      </w:r>
      <w:r w:rsidRPr="00827444">
        <w:t>ich</w:t>
      </w:r>
      <w:r>
        <w:t xml:space="preserve"> </w:t>
      </w:r>
      <w:r w:rsidRPr="00827444">
        <w:t>działalności</w:t>
      </w:r>
      <w:r w:rsidR="00C90664">
        <w:t xml:space="preserve"> </w:t>
      </w:r>
      <w:r w:rsidR="00C90664" w:rsidRPr="00827444">
        <w:t>o</w:t>
      </w:r>
      <w:r w:rsidR="00C90664">
        <w:t> </w:t>
      </w:r>
      <w:r w:rsidRPr="00827444">
        <w:t>znaczeniu</w:t>
      </w:r>
      <w:r>
        <w:t xml:space="preserve"> </w:t>
      </w:r>
      <w:r w:rsidRPr="00827444">
        <w:t>istotnym</w:t>
      </w:r>
      <w:r>
        <w:t xml:space="preserve"> </w:t>
      </w:r>
      <w:r w:rsidRPr="00827444">
        <w:t>dla</w:t>
      </w:r>
      <w:r>
        <w:t xml:space="preserve"> </w:t>
      </w:r>
      <w:r w:rsidRPr="00827444">
        <w:t>funkcjonowania</w:t>
      </w:r>
      <w:r>
        <w:t xml:space="preserve"> </w:t>
      </w:r>
      <w:r w:rsidRPr="00827444">
        <w:t>rynku</w:t>
      </w:r>
      <w:r>
        <w:t xml:space="preserve"> </w:t>
      </w:r>
      <w:r w:rsidRPr="00827444">
        <w:t>finansowego.</w:t>
      </w:r>
    </w:p>
    <w:p w:rsidR="00EE5160" w:rsidRPr="00827444" w:rsidRDefault="00EE5160" w:rsidP="00EE5160">
      <w:pPr>
        <w:pStyle w:val="ZUSTzmustartykuempunktem"/>
      </w:pPr>
      <w:r w:rsidRPr="00827444">
        <w:t>3.</w:t>
      </w:r>
      <w:r w:rsidR="00C90664">
        <w:t> </w:t>
      </w:r>
      <w:r w:rsidRPr="00827444">
        <w:t>Komisja</w:t>
      </w:r>
      <w:r>
        <w:t xml:space="preserve"> </w:t>
      </w:r>
      <w:r w:rsidRPr="00827444">
        <w:t>informuje</w:t>
      </w:r>
      <w:r>
        <w:t xml:space="preserve"> </w:t>
      </w:r>
      <w:r w:rsidRPr="00827444">
        <w:t>Europejski</w:t>
      </w:r>
      <w:r>
        <w:t xml:space="preserve"> </w:t>
      </w:r>
      <w:r w:rsidRPr="00827444">
        <w:t>Urząd</w:t>
      </w:r>
      <w:r>
        <w:t xml:space="preserve"> </w:t>
      </w:r>
      <w:r w:rsidRPr="00827444">
        <w:t>Nadzoru</w:t>
      </w:r>
      <w:r>
        <w:t xml:space="preserve"> </w:t>
      </w:r>
      <w:r w:rsidRPr="00827444">
        <w:t>Giełd</w:t>
      </w:r>
      <w:r w:rsidR="00C90664">
        <w:t xml:space="preserve"> </w:t>
      </w:r>
      <w:r w:rsidR="00C90664" w:rsidRPr="00827444">
        <w:t>i</w:t>
      </w:r>
      <w:r w:rsidR="00C90664">
        <w:t> </w:t>
      </w:r>
      <w:r w:rsidRPr="00827444">
        <w:t>Papierów</w:t>
      </w:r>
      <w:r>
        <w:t xml:space="preserve"> </w:t>
      </w:r>
      <w:r w:rsidRPr="00827444">
        <w:t>Wartościowych</w:t>
      </w:r>
      <w:r w:rsidR="00C90664">
        <w:t xml:space="preserve"> </w:t>
      </w:r>
      <w:r w:rsidR="00C90664" w:rsidRPr="00827444">
        <w:t>o</w:t>
      </w:r>
      <w:r w:rsidR="00C90664">
        <w:t> </w:t>
      </w:r>
      <w:r w:rsidRPr="00827444">
        <w:t>żądaniu,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2.</w:t>
      </w:r>
    </w:p>
    <w:p w:rsidR="00EE5160" w:rsidRPr="00827444" w:rsidRDefault="00EE5160" w:rsidP="00EE5160">
      <w:pPr>
        <w:pStyle w:val="ZUSTzmustartykuempunktem"/>
      </w:pPr>
      <w:r w:rsidRPr="00827444">
        <w:t>4.</w:t>
      </w:r>
      <w:r w:rsidR="00C90664">
        <w:t> </w:t>
      </w:r>
      <w:r w:rsidRPr="00827444">
        <w:t>Informacje,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11</w:t>
      </w:r>
      <w:r w:rsidR="00C90664" w:rsidRPr="00827444">
        <w:t>0</w:t>
      </w:r>
      <w:r w:rsidR="00C90664">
        <w:t> </w:t>
      </w:r>
      <w:r w:rsidRPr="00827444">
        <w:t>rozporządzenia</w:t>
      </w:r>
      <w:r>
        <w:t xml:space="preserve"> </w:t>
      </w:r>
      <w:r w:rsidRPr="00827444">
        <w:t>231/2013,</w:t>
      </w:r>
      <w:r>
        <w:t xml:space="preserve"> </w:t>
      </w:r>
      <w:r w:rsidRPr="00827444">
        <w:t>towarzystwo</w:t>
      </w:r>
      <w:r>
        <w:t xml:space="preserve"> </w:t>
      </w:r>
      <w:r w:rsidRPr="00827444">
        <w:t>lub</w:t>
      </w:r>
      <w:r>
        <w:t xml:space="preserve"> </w:t>
      </w:r>
      <w:r w:rsidRPr="00827444">
        <w:t>zarządzający</w:t>
      </w:r>
      <w:r>
        <w:t xml:space="preserve"> </w:t>
      </w:r>
      <w:r w:rsidRPr="00827444">
        <w:t>ASI</w:t>
      </w:r>
      <w:r>
        <w:t xml:space="preserve"> </w:t>
      </w:r>
      <w:r w:rsidRPr="000B4D7D">
        <w:t>przek</w:t>
      </w:r>
      <w:r w:rsidRPr="000B4D7D">
        <w:t>a</w:t>
      </w:r>
      <w:r w:rsidRPr="000B4D7D">
        <w:t>zują</w:t>
      </w:r>
      <w:r>
        <w:t xml:space="preserve"> </w:t>
      </w:r>
      <w:r w:rsidRPr="00827444">
        <w:t>Komisji</w:t>
      </w:r>
      <w:r w:rsidR="00C90664">
        <w:t xml:space="preserve"> </w:t>
      </w:r>
      <w:r w:rsidR="00C90664" w:rsidRPr="00827444">
        <w:t>w</w:t>
      </w:r>
      <w:r w:rsidR="00C90664">
        <w:t> </w:t>
      </w:r>
      <w:r w:rsidRPr="00827444">
        <w:t>trybie</w:t>
      </w:r>
      <w:r>
        <w:t xml:space="preserve"> </w:t>
      </w:r>
      <w:r w:rsidRPr="00827444">
        <w:t>określonym</w:t>
      </w:r>
      <w:r>
        <w:t xml:space="preserve"> </w:t>
      </w:r>
      <w:r w:rsidRPr="00827444">
        <w:t>przepisami</w:t>
      </w:r>
      <w:r>
        <w:t xml:space="preserve"> </w:t>
      </w:r>
      <w:r w:rsidRPr="00827444">
        <w:t>wydanymi</w:t>
      </w:r>
      <w:r>
        <w:t xml:space="preserve"> </w:t>
      </w:r>
      <w:r w:rsidRPr="00827444">
        <w:t>na</w:t>
      </w:r>
      <w:r>
        <w:t xml:space="preserve"> </w:t>
      </w:r>
      <w:r w:rsidRPr="00827444">
        <w:t>podstawie</w:t>
      </w:r>
      <w:r w:rsidR="00C90664">
        <w:t xml:space="preserve"> art. </w:t>
      </w:r>
      <w:r w:rsidRPr="00827444">
        <w:t>5</w:t>
      </w:r>
      <w:r w:rsidR="00C90664" w:rsidRPr="00827444">
        <w:t>5</w:t>
      </w:r>
      <w:r w:rsidR="00C90664">
        <w:t xml:space="preserve"> ust. </w:t>
      </w:r>
      <w:r w:rsidR="00C90664" w:rsidRPr="00827444">
        <w:t>1</w:t>
      </w:r>
      <w:r w:rsidR="00C90664">
        <w:t> </w:t>
      </w:r>
      <w:r w:rsidRPr="000B4D7D">
        <w:t>ustawy</w:t>
      </w:r>
      <w:r w:rsidR="00C90664" w:rsidRPr="000B4D7D">
        <w:t xml:space="preserve"> o</w:t>
      </w:r>
      <w:r w:rsidR="00C90664">
        <w:t> </w:t>
      </w:r>
      <w:r w:rsidRPr="000B4D7D">
        <w:t>nadzorze nad rynkiem kapitałowym.</w:t>
      </w:r>
    </w:p>
    <w:p w:rsidR="00EE5160" w:rsidRPr="00827444" w:rsidRDefault="00EE5160" w:rsidP="00EE5160">
      <w:pPr>
        <w:pStyle w:val="ZUSTzmustartykuempunktem"/>
      </w:pPr>
      <w:r w:rsidRPr="00827444">
        <w:t>5.</w:t>
      </w:r>
      <w:r w:rsidR="00C90664">
        <w:t> </w:t>
      </w:r>
      <w:r w:rsidRPr="00827444">
        <w:t>Komisja</w:t>
      </w:r>
      <w:r>
        <w:t xml:space="preserve"> </w:t>
      </w:r>
      <w:r w:rsidRPr="00827444">
        <w:t>przekazuje</w:t>
      </w:r>
      <w:r>
        <w:t xml:space="preserve"> </w:t>
      </w:r>
      <w:r w:rsidRPr="00827444">
        <w:t>niezwłocznie</w:t>
      </w:r>
      <w:r>
        <w:t xml:space="preserve"> </w:t>
      </w:r>
      <w:r w:rsidRPr="00827444">
        <w:t>Prezesowi</w:t>
      </w:r>
      <w:r>
        <w:t xml:space="preserve"> </w:t>
      </w:r>
      <w:r w:rsidRPr="00827444">
        <w:t>Narodowego</w:t>
      </w:r>
      <w:r>
        <w:t xml:space="preserve"> </w:t>
      </w:r>
      <w:r w:rsidRPr="00827444">
        <w:t>Banku</w:t>
      </w:r>
      <w:r>
        <w:t xml:space="preserve"> </w:t>
      </w:r>
      <w:r w:rsidRPr="00827444">
        <w:t>Polskiego</w:t>
      </w:r>
      <w:r>
        <w:t xml:space="preserve"> </w:t>
      </w:r>
      <w:r w:rsidRPr="00827444">
        <w:t>sprawozdania,</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1</w:t>
      </w:r>
      <w:r w:rsidR="00C90664">
        <w:t xml:space="preserve"> pkt </w:t>
      </w:r>
      <w:r w:rsidRPr="00827444">
        <w:t>3.</w:t>
      </w:r>
    </w:p>
    <w:p w:rsidR="00EE5160" w:rsidRPr="00827444" w:rsidRDefault="00EE5160" w:rsidP="00EE5160">
      <w:pPr>
        <w:pStyle w:val="ZARTzmartartykuempunktem"/>
      </w:pPr>
      <w:r w:rsidRPr="00827444">
        <w:t>Art.</w:t>
      </w:r>
      <w:r w:rsidR="00C90664">
        <w:t> </w:t>
      </w:r>
      <w:r w:rsidRPr="00827444">
        <w:t>222d.</w:t>
      </w:r>
      <w:r w:rsidR="00C90664">
        <w:t> </w:t>
      </w:r>
      <w:r w:rsidRPr="00827444">
        <w:t>1.</w:t>
      </w:r>
      <w:r>
        <w:t xml:space="preserve"> </w:t>
      </w:r>
      <w:r w:rsidRPr="00827444">
        <w:t>Towarzystwo</w:t>
      </w:r>
      <w:r w:rsidR="00C90664">
        <w:t xml:space="preserve"> </w:t>
      </w:r>
      <w:r w:rsidR="00C90664" w:rsidRPr="00827444">
        <w:t>w</w:t>
      </w:r>
      <w:r w:rsidR="00C90664">
        <w:t> </w:t>
      </w:r>
      <w:r w:rsidRPr="00827444">
        <w:t>terminie</w:t>
      </w:r>
      <w:r>
        <w:t xml:space="preserve"> </w:t>
      </w:r>
      <w:r w:rsidR="00C90664">
        <w:t>4 </w:t>
      </w:r>
      <w:r w:rsidRPr="00827444">
        <w:t>miesięcy</w:t>
      </w:r>
      <w:r>
        <w:t xml:space="preserve"> </w:t>
      </w:r>
      <w:r w:rsidRPr="00827444">
        <w:t>od</w:t>
      </w:r>
      <w:r>
        <w:t xml:space="preserve"> </w:t>
      </w:r>
      <w:r w:rsidRPr="00827444">
        <w:t>dnia</w:t>
      </w:r>
      <w:r>
        <w:t xml:space="preserve"> </w:t>
      </w:r>
      <w:r w:rsidRPr="00827444">
        <w:t>zakończenia</w:t>
      </w:r>
      <w:r>
        <w:t xml:space="preserve"> </w:t>
      </w:r>
      <w:r w:rsidRPr="00827444">
        <w:t>roku</w:t>
      </w:r>
      <w:r>
        <w:t xml:space="preserve"> </w:t>
      </w:r>
      <w:r w:rsidRPr="00827444">
        <w:t>obrotowego</w:t>
      </w:r>
      <w:r>
        <w:t xml:space="preserve"> </w:t>
      </w:r>
      <w:r w:rsidRPr="00827444">
        <w:t>przekazuje</w:t>
      </w:r>
      <w:r>
        <w:t xml:space="preserve"> </w:t>
      </w:r>
      <w:r w:rsidRPr="00827444">
        <w:t>Komisji</w:t>
      </w:r>
      <w:r>
        <w:t xml:space="preserve"> </w:t>
      </w:r>
      <w:r w:rsidRPr="00827444">
        <w:t>oraz</w:t>
      </w:r>
      <w:r>
        <w:t xml:space="preserve"> </w:t>
      </w:r>
      <w:r w:rsidRPr="00827444">
        <w:t>uczestnikom</w:t>
      </w:r>
      <w:r>
        <w:t xml:space="preserve"> </w:t>
      </w:r>
      <w:r w:rsidRPr="00827444">
        <w:t>funduszu</w:t>
      </w:r>
      <w:r>
        <w:t xml:space="preserve"> </w:t>
      </w:r>
      <w:r w:rsidRPr="00827444">
        <w:t>na</w:t>
      </w:r>
      <w:r>
        <w:t xml:space="preserve"> </w:t>
      </w:r>
      <w:r w:rsidRPr="00827444">
        <w:t>ich</w:t>
      </w:r>
      <w:r>
        <w:t xml:space="preserve"> </w:t>
      </w:r>
      <w:r w:rsidRPr="00827444">
        <w:t>żądanie</w:t>
      </w:r>
      <w:r>
        <w:t xml:space="preserve"> </w:t>
      </w:r>
      <w:r w:rsidRPr="00827444">
        <w:t>sprawozdanie</w:t>
      </w:r>
      <w:r>
        <w:t xml:space="preserve"> </w:t>
      </w:r>
      <w:r w:rsidRPr="00827444">
        <w:t>roczne</w:t>
      </w:r>
      <w:r>
        <w:t xml:space="preserve"> </w:t>
      </w:r>
      <w:r w:rsidRPr="00827444">
        <w:t>AFI</w:t>
      </w:r>
      <w:r>
        <w:t xml:space="preserve"> </w:t>
      </w:r>
      <w:r w:rsidRPr="00827444">
        <w:t>sporządzone</w:t>
      </w:r>
      <w:r>
        <w:t xml:space="preserve"> </w:t>
      </w:r>
      <w:r w:rsidRPr="00827444">
        <w:t>odrębnie</w:t>
      </w:r>
      <w:r w:rsidR="00C90664">
        <w:t xml:space="preserve"> </w:t>
      </w:r>
      <w:r w:rsidR="00C90664" w:rsidRPr="00827444">
        <w:t>w</w:t>
      </w:r>
      <w:r w:rsidR="00C90664">
        <w:t> </w:t>
      </w:r>
      <w:r w:rsidRPr="00827444">
        <w:t>odniesieniu</w:t>
      </w:r>
      <w:r>
        <w:t xml:space="preserve"> </w:t>
      </w:r>
      <w:r w:rsidRPr="00827444">
        <w:t>do</w:t>
      </w:r>
      <w:r>
        <w:t xml:space="preserve"> </w:t>
      </w:r>
      <w:r w:rsidRPr="00827444">
        <w:t>każdego</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rsidR="00C90664">
        <w:t xml:space="preserve"> </w:t>
      </w:r>
      <w:r w:rsidR="00C90664" w:rsidRPr="00827444">
        <w:t>i</w:t>
      </w:r>
      <w:r w:rsidR="00C90664">
        <w:t> </w:t>
      </w:r>
      <w:r w:rsidRPr="00827444">
        <w:t>funduszu</w:t>
      </w:r>
      <w:r>
        <w:t xml:space="preserve"> </w:t>
      </w:r>
      <w:r w:rsidRPr="00827444">
        <w:t>inwestycyjnego</w:t>
      </w:r>
      <w:r>
        <w:t xml:space="preserve"> </w:t>
      </w:r>
      <w:r w:rsidRPr="00827444">
        <w:t>zamkniętego,</w:t>
      </w:r>
      <w:r>
        <w:t xml:space="preserve"> </w:t>
      </w:r>
      <w:r w:rsidRPr="00827444">
        <w:t>których</w:t>
      </w:r>
      <w:r>
        <w:t xml:space="preserve"> </w:t>
      </w:r>
      <w:r w:rsidRPr="00827444">
        <w:t>jest</w:t>
      </w:r>
      <w:r>
        <w:t xml:space="preserve"> </w:t>
      </w:r>
      <w:r w:rsidRPr="00827444">
        <w:t>org</w:t>
      </w:r>
      <w:r w:rsidRPr="00827444">
        <w:t>a</w:t>
      </w:r>
      <w:r w:rsidRPr="00827444">
        <w:t>nem.</w:t>
      </w:r>
    </w:p>
    <w:p w:rsidR="00EE5160" w:rsidRPr="00EE5160" w:rsidRDefault="00EE5160" w:rsidP="00AB039E">
      <w:pPr>
        <w:pStyle w:val="ZUSTzmustartykuempunktem"/>
        <w:keepNext/>
      </w:pPr>
      <w:r w:rsidRPr="00827444">
        <w:t>2.</w:t>
      </w:r>
      <w:r w:rsidR="00C90664">
        <w:t> </w:t>
      </w:r>
      <w:r w:rsidRPr="00EE5160">
        <w:t>Towarzystwo oraz zarządzający ASI prowadzący działalność na podstawie zezwolenia</w:t>
      </w:r>
      <w:r w:rsidR="00C90664" w:rsidRPr="00EE5160">
        <w:t xml:space="preserve"> w</w:t>
      </w:r>
      <w:r w:rsidR="00C90664">
        <w:t> </w:t>
      </w:r>
      <w:r w:rsidRPr="00EE5160">
        <w:t xml:space="preserve">terminie </w:t>
      </w:r>
      <w:r w:rsidR="00C90664" w:rsidRPr="00EE5160">
        <w:t>6</w:t>
      </w:r>
      <w:r w:rsidR="00C90664">
        <w:t> </w:t>
      </w:r>
      <w:r w:rsidRPr="00EE5160">
        <w:t>miesięcy od dnia zakończenia roku obrotowego przekazują Komisji oraz inwestorom odpowiednio alternatywnej spółki inwestycyjnej lub unijnego AFI na ich żądanie sprawozdanie roczne AFI sporządzone odrębnie</w:t>
      </w:r>
      <w:r w:rsidR="00C90664" w:rsidRPr="00EE5160">
        <w:t xml:space="preserve"> w</w:t>
      </w:r>
      <w:r w:rsidR="00C90664">
        <w:t> </w:t>
      </w:r>
      <w:r w:rsidRPr="00EE5160">
        <w:t>odniesieniu do:</w:t>
      </w:r>
    </w:p>
    <w:p w:rsidR="00EE5160" w:rsidRPr="00827444" w:rsidRDefault="00EE5160" w:rsidP="00EE5160">
      <w:pPr>
        <w:pStyle w:val="ZPKTzmpktartykuempunktem"/>
      </w:pPr>
      <w:r w:rsidRPr="00827444">
        <w:t>1)</w:t>
      </w:r>
      <w:r w:rsidRPr="00827444">
        <w:tab/>
        <w:t>każdej</w:t>
      </w:r>
      <w:r>
        <w:t xml:space="preserve"> </w:t>
      </w:r>
      <w:r w:rsidRPr="00827444">
        <w:t>alternatywnej</w:t>
      </w:r>
      <w:r>
        <w:t xml:space="preserve"> </w:t>
      </w:r>
      <w:r w:rsidRPr="00827444">
        <w:t>spółki</w:t>
      </w:r>
      <w:r>
        <w:t xml:space="preserve"> </w:t>
      </w:r>
      <w:r w:rsidRPr="00827444">
        <w:t>inwestycyjnej,</w:t>
      </w:r>
      <w:r>
        <w:t xml:space="preserve"> </w:t>
      </w:r>
      <w:r w:rsidRPr="00827444">
        <w:t>którą</w:t>
      </w:r>
      <w:r>
        <w:t xml:space="preserve"> </w:t>
      </w:r>
      <w:r w:rsidRPr="00827444">
        <w:t>zarządza</w:t>
      </w:r>
      <w:r>
        <w:t xml:space="preserve"> </w:t>
      </w:r>
      <w:r w:rsidRPr="00827444">
        <w:t>–</w:t>
      </w:r>
      <w:r w:rsidR="00C90664">
        <w:t xml:space="preserve"> </w:t>
      </w:r>
      <w:r w:rsidR="00C90664" w:rsidRPr="00827444">
        <w:t>w</w:t>
      </w:r>
      <w:r w:rsidR="00C90664">
        <w:t> </w:t>
      </w:r>
      <w:r w:rsidRPr="00827444">
        <w:t>przypadku</w:t>
      </w:r>
      <w:r>
        <w:t xml:space="preserve"> </w:t>
      </w:r>
      <w:r w:rsidRPr="00827444">
        <w:t>zarządzającego</w:t>
      </w:r>
      <w:r>
        <w:t xml:space="preserve"> </w:t>
      </w:r>
      <w:r w:rsidRPr="00827444">
        <w:t>ASI;</w:t>
      </w:r>
    </w:p>
    <w:p w:rsidR="00EE5160" w:rsidRPr="00827444" w:rsidRDefault="00EE5160" w:rsidP="00EE5160">
      <w:pPr>
        <w:pStyle w:val="ZPKTzmpktartykuempunktem"/>
      </w:pPr>
      <w:r w:rsidRPr="00827444">
        <w:t>2)</w:t>
      </w:r>
      <w:r w:rsidRPr="00827444">
        <w:tab/>
        <w:t>każdego</w:t>
      </w:r>
      <w:r>
        <w:t xml:space="preserve"> </w:t>
      </w:r>
      <w:r w:rsidRPr="00827444">
        <w:t>unijnego</w:t>
      </w:r>
      <w:r>
        <w:t xml:space="preserve"> </w:t>
      </w:r>
      <w:r w:rsidRPr="00827444">
        <w:t>AFI,</w:t>
      </w:r>
      <w:r>
        <w:t xml:space="preserve"> </w:t>
      </w:r>
      <w:r w:rsidRPr="00827444">
        <w:t>którym</w:t>
      </w:r>
      <w:r>
        <w:t xml:space="preserve"> </w:t>
      </w:r>
      <w:r w:rsidRPr="00827444">
        <w:t>zarządzają.</w:t>
      </w:r>
    </w:p>
    <w:p w:rsidR="00EE5160" w:rsidRPr="00EE5160" w:rsidRDefault="00EE5160" w:rsidP="00AB039E">
      <w:pPr>
        <w:pStyle w:val="ZUSTzmustartykuempunktem"/>
        <w:keepNext/>
      </w:pPr>
      <w:r w:rsidRPr="00827444">
        <w:t>3.</w:t>
      </w:r>
      <w:r w:rsidR="00C90664">
        <w:t> </w:t>
      </w:r>
      <w:r w:rsidRPr="00EE5160">
        <w:t>Zarządzający</w:t>
      </w:r>
      <w:r w:rsidR="00C90664" w:rsidRPr="00EE5160">
        <w:t xml:space="preserve"> z</w:t>
      </w:r>
      <w:r w:rsidR="00C90664">
        <w:t> </w:t>
      </w:r>
      <w:r w:rsidRPr="00EE5160">
        <w:t>UE</w:t>
      </w:r>
      <w:r w:rsidR="00C90664" w:rsidRPr="00EE5160">
        <w:t xml:space="preserve"> w</w:t>
      </w:r>
      <w:r w:rsidR="00C90664">
        <w:t> </w:t>
      </w:r>
      <w:r w:rsidRPr="00EE5160">
        <w:t xml:space="preserve">terminie </w:t>
      </w:r>
      <w:r w:rsidR="00C90664" w:rsidRPr="00EE5160">
        <w:t>6</w:t>
      </w:r>
      <w:r w:rsidR="00C90664">
        <w:t> </w:t>
      </w:r>
      <w:r w:rsidRPr="00EE5160">
        <w:t>miesięcy od dnia zakończenia roku obrotowego przekazuje inwestorom o</w:t>
      </w:r>
      <w:r w:rsidRPr="00EE5160">
        <w:t>d</w:t>
      </w:r>
      <w:r w:rsidRPr="00EE5160">
        <w:t>powiednio alternatywnej spółki inwestycyjnej lub unijnego AFI na ich żądanie sprawozdanie roczne AFI sporządz</w:t>
      </w:r>
      <w:r w:rsidRPr="00EE5160">
        <w:t>o</w:t>
      </w:r>
      <w:r w:rsidRPr="00EE5160">
        <w:t>ne odrębnie</w:t>
      </w:r>
      <w:r w:rsidR="00C90664" w:rsidRPr="00EE5160">
        <w:t xml:space="preserve"> w</w:t>
      </w:r>
      <w:r w:rsidR="00C90664">
        <w:t> </w:t>
      </w:r>
      <w:r w:rsidRPr="00EE5160">
        <w:t>odniesieniu do:</w:t>
      </w:r>
    </w:p>
    <w:p w:rsidR="00EE5160" w:rsidRPr="00827444" w:rsidRDefault="00EE5160" w:rsidP="00EE5160">
      <w:pPr>
        <w:pStyle w:val="ZPKTzmpktartykuempunktem"/>
      </w:pPr>
      <w:r w:rsidRPr="00827444">
        <w:t>1)</w:t>
      </w:r>
      <w:r w:rsidRPr="00827444">
        <w:tab/>
        <w:t>każdej</w:t>
      </w:r>
      <w:r>
        <w:t xml:space="preserve"> </w:t>
      </w:r>
      <w:r w:rsidRPr="00827444">
        <w:t>alternatywnej</w:t>
      </w:r>
      <w:r>
        <w:t xml:space="preserve"> </w:t>
      </w:r>
      <w:r w:rsidRPr="00827444">
        <w:t>spółki</w:t>
      </w:r>
      <w:r>
        <w:t xml:space="preserve"> </w:t>
      </w:r>
      <w:r w:rsidRPr="00827444">
        <w:t>inwestycyjnej,</w:t>
      </w:r>
      <w:r>
        <w:t xml:space="preserve"> </w:t>
      </w:r>
      <w:r w:rsidRPr="00827444">
        <w:t>którą</w:t>
      </w:r>
      <w:r>
        <w:t xml:space="preserve"> </w:t>
      </w:r>
      <w:r w:rsidRPr="00827444">
        <w:t>zarządza;</w:t>
      </w:r>
    </w:p>
    <w:p w:rsidR="00EE5160" w:rsidRPr="00827444" w:rsidRDefault="00EE5160" w:rsidP="00EE5160">
      <w:pPr>
        <w:pStyle w:val="ZPKTzmpktartykuempunktem"/>
      </w:pPr>
      <w:r w:rsidRPr="00827444">
        <w:t>2)</w:t>
      </w:r>
      <w:r w:rsidRPr="00827444">
        <w:tab/>
        <w:t>każdego</w:t>
      </w:r>
      <w:r>
        <w:t xml:space="preserve"> </w:t>
      </w:r>
      <w:r w:rsidRPr="00827444">
        <w:t>unijnego</w:t>
      </w:r>
      <w:r>
        <w:t xml:space="preserve"> </w:t>
      </w:r>
      <w:r w:rsidRPr="00827444">
        <w:t>AFI,</w:t>
      </w:r>
      <w:r>
        <w:t xml:space="preserve"> </w:t>
      </w:r>
      <w:r w:rsidRPr="00827444">
        <w:t>którego</w:t>
      </w:r>
      <w:r>
        <w:t xml:space="preserve"> </w:t>
      </w:r>
      <w:r w:rsidRPr="00827444">
        <w:t>jednostki</w:t>
      </w:r>
      <w:r>
        <w:t xml:space="preserve"> </w:t>
      </w:r>
      <w:r w:rsidRPr="00827444">
        <w:t>uczestnictwa</w:t>
      </w:r>
      <w:r>
        <w:t xml:space="preserve"> </w:t>
      </w:r>
      <w:r w:rsidRPr="00827444">
        <w:t>wprowadził</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Rzeczypospolitej</w:t>
      </w:r>
      <w:r>
        <w:t xml:space="preserve"> </w:t>
      </w:r>
      <w:r w:rsidRPr="00827444">
        <w:t>Polskiej.</w:t>
      </w:r>
    </w:p>
    <w:p w:rsidR="00EE5160" w:rsidRPr="00AB039E" w:rsidRDefault="00EE5160" w:rsidP="00AB039E">
      <w:pPr>
        <w:pStyle w:val="ZUSTzmustartykuempunktem"/>
        <w:keepNext/>
        <w:rPr>
          <w:spacing w:val="-2"/>
        </w:rPr>
      </w:pPr>
      <w:r w:rsidRPr="00AB039E">
        <w:rPr>
          <w:spacing w:val="-2"/>
        </w:rPr>
        <w:t>4.</w:t>
      </w:r>
      <w:r w:rsidR="00C90664" w:rsidRPr="00AB039E">
        <w:rPr>
          <w:spacing w:val="-2"/>
        </w:rPr>
        <w:t> </w:t>
      </w:r>
      <w:r w:rsidRPr="00AB039E">
        <w:rPr>
          <w:spacing w:val="-2"/>
        </w:rPr>
        <w:t>Sprawozdanie roczne AFI,</w:t>
      </w:r>
      <w:r w:rsidR="00C90664" w:rsidRPr="00AB039E">
        <w:rPr>
          <w:spacing w:val="-2"/>
        </w:rPr>
        <w:t xml:space="preserve"> z </w:t>
      </w:r>
      <w:r w:rsidRPr="00AB039E">
        <w:rPr>
          <w:spacing w:val="-2"/>
        </w:rPr>
        <w:t>uwzględnieniem</w:t>
      </w:r>
      <w:r w:rsidR="00C90664" w:rsidRPr="00AB039E">
        <w:rPr>
          <w:spacing w:val="-2"/>
        </w:rPr>
        <w:t xml:space="preserve"> art. </w:t>
      </w:r>
      <w:r w:rsidRPr="00AB039E">
        <w:rPr>
          <w:spacing w:val="-2"/>
        </w:rPr>
        <w:t>103–10</w:t>
      </w:r>
      <w:r w:rsidR="00C90664" w:rsidRPr="00AB039E">
        <w:rPr>
          <w:spacing w:val="-2"/>
        </w:rPr>
        <w:t>7 </w:t>
      </w:r>
      <w:r w:rsidRPr="00AB039E">
        <w:rPr>
          <w:spacing w:val="-2"/>
        </w:rPr>
        <w:t>rozporządzenia 231/2013, składa się co najmniej z:</w:t>
      </w:r>
    </w:p>
    <w:p w:rsidR="00EE5160" w:rsidRPr="00827444" w:rsidRDefault="00EE5160" w:rsidP="00EE5160">
      <w:pPr>
        <w:pStyle w:val="ZPKTzmpktartykuempunktem"/>
      </w:pPr>
      <w:r w:rsidRPr="00827444">
        <w:t>1)</w:t>
      </w:r>
      <w:r w:rsidRPr="00827444">
        <w:tab/>
        <w:t>bilansu</w:t>
      </w:r>
      <w:r>
        <w:t xml:space="preserve"> </w:t>
      </w:r>
      <w:r w:rsidRPr="00827444">
        <w:t>za</w:t>
      </w:r>
      <w:r>
        <w:t xml:space="preserve"> </w:t>
      </w:r>
      <w:r w:rsidRPr="00827444">
        <w:t>dany</w:t>
      </w:r>
      <w:r>
        <w:t xml:space="preserve"> </w:t>
      </w:r>
      <w:r w:rsidRPr="00827444">
        <w:t>rok</w:t>
      </w:r>
      <w:r>
        <w:t xml:space="preserve"> </w:t>
      </w:r>
      <w:r w:rsidRPr="00827444">
        <w:t>obrotowy;</w:t>
      </w:r>
    </w:p>
    <w:p w:rsidR="00EE5160" w:rsidRPr="00827444" w:rsidRDefault="00EE5160" w:rsidP="00EE5160">
      <w:pPr>
        <w:pStyle w:val="ZPKTzmpktartykuempunktem"/>
      </w:pPr>
      <w:r w:rsidRPr="00827444">
        <w:t>2)</w:t>
      </w:r>
      <w:r w:rsidRPr="00827444">
        <w:tab/>
        <w:t>rachunku</w:t>
      </w:r>
      <w:r>
        <w:t xml:space="preserve"> </w:t>
      </w:r>
      <w:r w:rsidRPr="00827444">
        <w:t>zysków</w:t>
      </w:r>
      <w:r w:rsidR="00C90664">
        <w:t xml:space="preserve"> </w:t>
      </w:r>
      <w:r w:rsidR="00C90664" w:rsidRPr="00827444">
        <w:t>i</w:t>
      </w:r>
      <w:r w:rsidR="00C90664">
        <w:t> </w:t>
      </w:r>
      <w:r w:rsidRPr="00827444">
        <w:t>strat</w:t>
      </w:r>
      <w:r>
        <w:t xml:space="preserve"> </w:t>
      </w:r>
      <w:r w:rsidRPr="00827444">
        <w:t>za</w:t>
      </w:r>
      <w:r>
        <w:t xml:space="preserve"> </w:t>
      </w:r>
      <w:r w:rsidRPr="00827444">
        <w:t>dany</w:t>
      </w:r>
      <w:r>
        <w:t xml:space="preserve"> </w:t>
      </w:r>
      <w:r w:rsidRPr="00827444">
        <w:t>rok</w:t>
      </w:r>
      <w:r>
        <w:t xml:space="preserve"> </w:t>
      </w:r>
      <w:r w:rsidRPr="00827444">
        <w:t>obrotowy;</w:t>
      </w:r>
    </w:p>
    <w:p w:rsidR="00EE5160" w:rsidRPr="00827444" w:rsidRDefault="00EE5160" w:rsidP="00EE5160">
      <w:pPr>
        <w:pStyle w:val="ZPKTzmpktartykuempunktem"/>
      </w:pPr>
      <w:r w:rsidRPr="00827444">
        <w:t>3)</w:t>
      </w:r>
      <w:r w:rsidRPr="00827444">
        <w:tab/>
        <w:t>zestawienia</w:t>
      </w:r>
      <w:r>
        <w:t xml:space="preserve"> </w:t>
      </w:r>
      <w:r w:rsidRPr="00827444">
        <w:t>dodatkowych</w:t>
      </w:r>
      <w:r>
        <w:t xml:space="preserve"> </w:t>
      </w:r>
      <w:r w:rsidRPr="00827444">
        <w:t>informacji</w:t>
      </w:r>
      <w:r w:rsidR="00C90664">
        <w:t xml:space="preserve"> </w:t>
      </w:r>
      <w:r w:rsidR="00C90664" w:rsidRPr="00827444">
        <w:t>o</w:t>
      </w:r>
      <w:r w:rsidR="00C90664">
        <w:t> </w:t>
      </w:r>
      <w:r w:rsidRPr="00827444">
        <w:t>spółce</w:t>
      </w:r>
      <w:r>
        <w:t xml:space="preserve"> </w:t>
      </w:r>
      <w:r w:rsidRPr="00827444">
        <w:t>oraz</w:t>
      </w:r>
      <w:r>
        <w:t xml:space="preserve"> </w:t>
      </w:r>
      <w:r w:rsidRPr="00827444">
        <w:t>zestawienia</w:t>
      </w:r>
      <w:r>
        <w:t xml:space="preserve"> </w:t>
      </w:r>
      <w:r w:rsidRPr="00827444">
        <w:t>lokat</w:t>
      </w:r>
      <w:r>
        <w:t xml:space="preserve"> </w:t>
      </w:r>
      <w:r w:rsidRPr="00827444">
        <w:t>–</w:t>
      </w:r>
      <w:r w:rsidR="00C90664">
        <w:t xml:space="preserve"> </w:t>
      </w:r>
      <w:r w:rsidR="00C90664" w:rsidRPr="00827444">
        <w:t>w</w:t>
      </w:r>
      <w:r w:rsidR="00C90664">
        <w:t> </w:t>
      </w:r>
      <w:r w:rsidRPr="00827444">
        <w:t>przypadku</w:t>
      </w:r>
      <w:r>
        <w:t xml:space="preserve"> </w:t>
      </w:r>
      <w:r w:rsidRPr="00827444">
        <w:t>alternatywnej</w:t>
      </w:r>
      <w:r>
        <w:t xml:space="preserve"> </w:t>
      </w:r>
      <w:r w:rsidRPr="00827444">
        <w:t>spółki</w:t>
      </w:r>
      <w:r>
        <w:t xml:space="preserve"> </w:t>
      </w:r>
      <w:r w:rsidRPr="00827444">
        <w:t>inw</w:t>
      </w:r>
      <w:r w:rsidRPr="00827444">
        <w:t>e</w:t>
      </w:r>
      <w:r w:rsidRPr="00827444">
        <w:t>stycyjnej;</w:t>
      </w:r>
    </w:p>
    <w:p w:rsidR="00EE5160" w:rsidRPr="00827444" w:rsidRDefault="00EE5160" w:rsidP="00EE5160">
      <w:pPr>
        <w:pStyle w:val="ZPKTzmpktartykuempunktem"/>
      </w:pPr>
      <w:r w:rsidRPr="00827444">
        <w:t>4)</w:t>
      </w:r>
      <w:r w:rsidRPr="00827444">
        <w:tab/>
        <w:t>sprawozdania</w:t>
      </w:r>
      <w:r w:rsidR="00C90664">
        <w:t xml:space="preserve"> </w:t>
      </w:r>
      <w:r w:rsidR="00C90664" w:rsidRPr="00827444">
        <w:t>z</w:t>
      </w:r>
      <w:r w:rsidR="00C90664">
        <w:t> </w:t>
      </w:r>
      <w:r w:rsidRPr="00827444">
        <w:t>działalności</w:t>
      </w:r>
      <w:r>
        <w:t xml:space="preserve"> </w:t>
      </w:r>
      <w:r w:rsidRPr="00827444">
        <w:t>alternatywnego</w:t>
      </w:r>
      <w:r>
        <w:t xml:space="preserve"> </w:t>
      </w:r>
      <w:r w:rsidRPr="00827444">
        <w:t>funduszu</w:t>
      </w:r>
      <w:r>
        <w:t xml:space="preserve"> </w:t>
      </w:r>
      <w:r w:rsidRPr="00827444">
        <w:t>inwestycyjnego</w:t>
      </w:r>
      <w:r>
        <w:t xml:space="preserve"> </w:t>
      </w:r>
      <w:r w:rsidRPr="00827444">
        <w:t>za</w:t>
      </w:r>
      <w:r>
        <w:t xml:space="preserve"> </w:t>
      </w:r>
      <w:r w:rsidRPr="00827444">
        <w:t>dany</w:t>
      </w:r>
      <w:r>
        <w:t xml:space="preserve"> </w:t>
      </w:r>
      <w:r w:rsidRPr="00827444">
        <w:t>rok</w:t>
      </w:r>
      <w:r>
        <w:t xml:space="preserve"> </w:t>
      </w:r>
      <w:r w:rsidRPr="00827444">
        <w:t>obrotowy;</w:t>
      </w:r>
    </w:p>
    <w:p w:rsidR="00EE5160" w:rsidRPr="00827444" w:rsidRDefault="00EE5160" w:rsidP="00EE5160">
      <w:pPr>
        <w:pStyle w:val="ZPKTzmpktartykuempunktem"/>
      </w:pPr>
      <w:r w:rsidRPr="00827444">
        <w:t>5)</w:t>
      </w:r>
      <w:r w:rsidRPr="00827444">
        <w:tab/>
      </w:r>
      <w:r w:rsidRPr="000B4D7D">
        <w:t>opisu istotnych</w:t>
      </w:r>
      <w:r>
        <w:t xml:space="preserve"> </w:t>
      </w:r>
      <w:r w:rsidRPr="00827444">
        <w:t>zmian</w:t>
      </w:r>
      <w:r>
        <w:t xml:space="preserve"> </w:t>
      </w:r>
      <w:r w:rsidRPr="00827444">
        <w:t>informacji</w:t>
      </w:r>
      <w:r>
        <w:t xml:space="preserve"> </w:t>
      </w:r>
      <w:r w:rsidRPr="00827444">
        <w:t>wymienionych</w:t>
      </w:r>
      <w:r w:rsidR="00C90664">
        <w:t xml:space="preserve"> </w:t>
      </w:r>
      <w:r w:rsidR="00C90664" w:rsidRPr="00827444">
        <w:t>w</w:t>
      </w:r>
      <w:r w:rsidR="00C90664">
        <w:t> </w:t>
      </w:r>
      <w:r w:rsidRPr="00827444">
        <w:t>informacji</w:t>
      </w:r>
      <w:r>
        <w:t xml:space="preserve"> </w:t>
      </w:r>
      <w:r w:rsidRPr="00827444">
        <w:t>dla</w:t>
      </w:r>
      <w:r>
        <w:t xml:space="preserve"> </w:t>
      </w:r>
      <w:r w:rsidRPr="00827444">
        <w:t>klienta</w:t>
      </w:r>
      <w:r>
        <w:t xml:space="preserve"> </w:t>
      </w:r>
      <w:r w:rsidRPr="00827444">
        <w:t>alternatywnego</w:t>
      </w:r>
      <w:r>
        <w:t xml:space="preserve"> </w:t>
      </w:r>
      <w:r w:rsidRPr="00827444">
        <w:t>funduszu</w:t>
      </w:r>
      <w:r>
        <w:t xml:space="preserve"> </w:t>
      </w:r>
      <w:r w:rsidRPr="00827444">
        <w:t>inwestycy</w:t>
      </w:r>
      <w:r w:rsidRPr="00827444">
        <w:t>j</w:t>
      </w:r>
      <w:r w:rsidRPr="00827444">
        <w:t>nego</w:t>
      </w:r>
      <w:r>
        <w:t xml:space="preserve"> </w:t>
      </w:r>
      <w:r w:rsidRPr="00827444">
        <w:t>zaistniałych</w:t>
      </w:r>
      <w:r w:rsidR="00C90664">
        <w:t xml:space="preserve"> </w:t>
      </w:r>
      <w:r w:rsidR="00C90664" w:rsidRPr="00827444">
        <w:t>w</w:t>
      </w:r>
      <w:r w:rsidR="00C90664">
        <w:t> </w:t>
      </w:r>
      <w:r w:rsidRPr="00827444">
        <w:t>trakcie</w:t>
      </w:r>
      <w:r>
        <w:t xml:space="preserve"> </w:t>
      </w:r>
      <w:r w:rsidRPr="00827444">
        <w:t>roku</w:t>
      </w:r>
      <w:r>
        <w:t xml:space="preserve"> </w:t>
      </w:r>
      <w:r w:rsidRPr="00827444">
        <w:t>obrotowego;</w:t>
      </w:r>
    </w:p>
    <w:p w:rsidR="00EE5160" w:rsidRPr="00827444" w:rsidRDefault="00EE5160" w:rsidP="00EE5160">
      <w:pPr>
        <w:pStyle w:val="ZPKTzmpktartykuempunktem"/>
      </w:pPr>
      <w:r w:rsidRPr="00827444">
        <w:t>6)</w:t>
      </w:r>
      <w:r w:rsidRPr="00827444">
        <w:tab/>
        <w:t>informacji</w:t>
      </w:r>
      <w:r>
        <w:t xml:space="preserve"> </w:t>
      </w:r>
      <w:r w:rsidRPr="00827444">
        <w:t>dotyczącej</w:t>
      </w:r>
      <w:r>
        <w:t xml:space="preserve"> </w:t>
      </w:r>
      <w:r w:rsidRPr="00827444">
        <w:t>sytuacji</w:t>
      </w:r>
      <w:r>
        <w:t xml:space="preserve"> </w:t>
      </w:r>
      <w:r w:rsidRPr="00827444">
        <w:t>na</w:t>
      </w:r>
      <w:r>
        <w:t xml:space="preserve"> </w:t>
      </w:r>
      <w:r w:rsidRPr="00827444">
        <w:t>koniec</w:t>
      </w:r>
      <w:r>
        <w:t xml:space="preserve"> </w:t>
      </w:r>
      <w:r w:rsidRPr="00827444">
        <w:t>okresu</w:t>
      </w:r>
      <w:r>
        <w:t xml:space="preserve"> </w:t>
      </w:r>
      <w:r w:rsidRPr="00827444">
        <w:t>objętego</w:t>
      </w:r>
      <w:r>
        <w:t xml:space="preserve"> </w:t>
      </w:r>
      <w:r w:rsidRPr="00827444">
        <w:t>sprawozdaniem</w:t>
      </w:r>
      <w:r>
        <w:t xml:space="preserve"> </w:t>
      </w:r>
      <w:r w:rsidRPr="00827444">
        <w:t>rocznym</w:t>
      </w:r>
      <w:r>
        <w:t xml:space="preserve"> </w:t>
      </w:r>
      <w:r w:rsidRPr="00827444">
        <w:t>oraz</w:t>
      </w:r>
      <w:r>
        <w:t xml:space="preserve"> </w:t>
      </w:r>
      <w:r w:rsidRPr="00827444">
        <w:t>działalności</w:t>
      </w:r>
      <w:r w:rsidR="00C90664">
        <w:t xml:space="preserve"> </w:t>
      </w:r>
      <w:r w:rsidR="00C90664" w:rsidRPr="00827444">
        <w:t>w</w:t>
      </w:r>
      <w:r w:rsidR="00C90664">
        <w:t> </w:t>
      </w:r>
      <w:r w:rsidRPr="00827444">
        <w:t>okresie</w:t>
      </w:r>
      <w:r>
        <w:t xml:space="preserve"> </w:t>
      </w:r>
      <w:r w:rsidRPr="00827444">
        <w:t>objętym</w:t>
      </w:r>
      <w:r>
        <w:t xml:space="preserve"> </w:t>
      </w:r>
      <w:r w:rsidRPr="00827444">
        <w:t>sprawozdaniem</w:t>
      </w:r>
      <w:r>
        <w:t xml:space="preserve"> </w:t>
      </w:r>
      <w:r w:rsidRPr="00827444">
        <w:t>rocznym</w:t>
      </w:r>
      <w:r>
        <w:t xml:space="preserve"> </w:t>
      </w:r>
      <w:r w:rsidRPr="00827444">
        <w:t>spółki</w:t>
      </w:r>
      <w:r>
        <w:t xml:space="preserve"> </w:t>
      </w:r>
      <w:r w:rsidRPr="00827444">
        <w:t>nienotowanej</w:t>
      </w:r>
      <w:r>
        <w:t xml:space="preserve"> </w:t>
      </w:r>
      <w:r w:rsidRPr="00827444">
        <w:t>na</w:t>
      </w:r>
      <w:r>
        <w:t xml:space="preserve"> </w:t>
      </w:r>
      <w:r w:rsidRPr="00827444">
        <w:t>rynku</w:t>
      </w:r>
      <w:r>
        <w:t xml:space="preserve"> </w:t>
      </w:r>
      <w:r w:rsidRPr="00827444">
        <w:t>regulowanym,</w:t>
      </w:r>
      <w:r>
        <w:t xml:space="preserve"> </w:t>
      </w:r>
      <w:r w:rsidRPr="00827444">
        <w:t>nad</w:t>
      </w:r>
      <w:r>
        <w:t xml:space="preserve"> </w:t>
      </w:r>
      <w:r w:rsidRPr="00827444">
        <w:t>którą</w:t>
      </w:r>
      <w:r>
        <w:t xml:space="preserve"> </w:t>
      </w:r>
      <w:r w:rsidRPr="00827444">
        <w:t>specjalistyczny</w:t>
      </w:r>
      <w:r>
        <w:t xml:space="preserve"> </w:t>
      </w:r>
      <w:r w:rsidRPr="00827444">
        <w:t>fu</w:t>
      </w:r>
      <w:r w:rsidRPr="00827444">
        <w:t>n</w:t>
      </w:r>
      <w:r w:rsidRPr="00827444">
        <w:t>dusz</w:t>
      </w:r>
      <w:r>
        <w:t xml:space="preserve"> </w:t>
      </w:r>
      <w:r w:rsidRPr="00827444">
        <w:t>inwestycyjny</w:t>
      </w:r>
      <w:r>
        <w:t xml:space="preserve"> </w:t>
      </w:r>
      <w:r w:rsidRPr="00827444">
        <w:t>otwarty,</w:t>
      </w:r>
      <w:r>
        <w:t xml:space="preserve"> </w:t>
      </w:r>
      <w:r w:rsidRPr="00827444">
        <w:t>fundusz</w:t>
      </w:r>
      <w:r>
        <w:t xml:space="preserve"> </w:t>
      </w:r>
      <w:r w:rsidRPr="00827444">
        <w:t>inwestycyjny</w:t>
      </w:r>
      <w:r>
        <w:t xml:space="preserve"> </w:t>
      </w:r>
      <w:r w:rsidRPr="00827444">
        <w:t>zamknięty</w:t>
      </w:r>
      <w:r>
        <w:t xml:space="preserve"> </w:t>
      </w:r>
      <w:r w:rsidRPr="00827444">
        <w:t>albo</w:t>
      </w:r>
      <w:r>
        <w:t xml:space="preserve"> </w:t>
      </w:r>
      <w:r w:rsidRPr="00827444">
        <w:t>alternatywna</w:t>
      </w:r>
      <w:r>
        <w:t xml:space="preserve"> </w:t>
      </w:r>
      <w:r w:rsidRPr="00827444">
        <w:t>spółka</w:t>
      </w:r>
      <w:r>
        <w:t xml:space="preserve"> </w:t>
      </w:r>
      <w:r w:rsidRPr="00827444">
        <w:t>inwestycyjna</w:t>
      </w:r>
      <w:r>
        <w:t xml:space="preserve"> </w:t>
      </w:r>
      <w:r w:rsidRPr="00827444">
        <w:t>przejęli</w:t>
      </w:r>
      <w:r>
        <w:t xml:space="preserve"> </w:t>
      </w:r>
      <w:r w:rsidRPr="00827444">
        <w:t>kontrolę</w:t>
      </w:r>
      <w:r>
        <w:t xml:space="preserve"> </w:t>
      </w:r>
      <w:r w:rsidRPr="00827444">
        <w:t>–</w:t>
      </w:r>
      <w:r>
        <w:t xml:space="preserve"> </w:t>
      </w:r>
      <w:r w:rsidRPr="00827444">
        <w:t>chyba</w:t>
      </w:r>
      <w:r>
        <w:t xml:space="preserve"> </w:t>
      </w:r>
      <w:r w:rsidRPr="00827444">
        <w:t>że</w:t>
      </w:r>
      <w:r>
        <w:t xml:space="preserve"> </w:t>
      </w:r>
      <w:r w:rsidRPr="00827444">
        <w:t>informacje</w:t>
      </w:r>
      <w:r>
        <w:t xml:space="preserve"> </w:t>
      </w:r>
      <w:r w:rsidRPr="00827444">
        <w:t>te</w:t>
      </w:r>
      <w:r>
        <w:t xml:space="preserve"> </w:t>
      </w:r>
      <w:r w:rsidRPr="00827444">
        <w:t>są</w:t>
      </w:r>
      <w:r>
        <w:t xml:space="preserve"> </w:t>
      </w:r>
      <w:r w:rsidRPr="00827444">
        <w:t>zawarte</w:t>
      </w:r>
      <w:r w:rsidR="00C90664">
        <w:t xml:space="preserve"> </w:t>
      </w:r>
      <w:r w:rsidR="00C90664" w:rsidRPr="00827444">
        <w:t>w</w:t>
      </w:r>
      <w:r w:rsidR="00C90664">
        <w:t> </w:t>
      </w:r>
      <w:r w:rsidRPr="00827444">
        <w:t>sprawozdaniu</w:t>
      </w:r>
      <w:r>
        <w:t xml:space="preserve"> </w:t>
      </w:r>
      <w:r w:rsidRPr="00827444">
        <w:t>finansowym</w:t>
      </w:r>
      <w:r>
        <w:t xml:space="preserve"> </w:t>
      </w:r>
      <w:r w:rsidRPr="00827444">
        <w:t>tej</w:t>
      </w:r>
      <w:r>
        <w:t xml:space="preserve"> </w:t>
      </w:r>
      <w:r w:rsidRPr="00827444">
        <w:t>spółki</w:t>
      </w:r>
      <w:r>
        <w:t xml:space="preserve"> </w:t>
      </w:r>
      <w:r w:rsidRPr="00827444">
        <w:t>nienotowanej</w:t>
      </w:r>
      <w:r>
        <w:t xml:space="preserve"> </w:t>
      </w:r>
      <w:r w:rsidRPr="00827444">
        <w:t>na</w:t>
      </w:r>
      <w:r>
        <w:t xml:space="preserve"> </w:t>
      </w:r>
      <w:r w:rsidRPr="00827444">
        <w:t>rynku</w:t>
      </w:r>
      <w:r>
        <w:t xml:space="preserve"> </w:t>
      </w:r>
      <w:r w:rsidRPr="00827444">
        <w:t>r</w:t>
      </w:r>
      <w:r w:rsidRPr="00827444">
        <w:t>e</w:t>
      </w:r>
      <w:r w:rsidRPr="00827444">
        <w:t>gulowanym;</w:t>
      </w:r>
    </w:p>
    <w:p w:rsidR="00EE5160" w:rsidRPr="00EE5160" w:rsidRDefault="00EE5160" w:rsidP="00AB039E">
      <w:pPr>
        <w:pStyle w:val="ZPKTzmpktartykuempunktem"/>
        <w:keepNext/>
      </w:pPr>
      <w:r w:rsidRPr="00827444">
        <w:t>7)</w:t>
      </w:r>
      <w:r w:rsidRPr="00827444">
        <w:tab/>
        <w:t>informacji</w:t>
      </w:r>
      <w:r w:rsidRPr="00EE5160">
        <w:t xml:space="preserve"> obejmującej:</w:t>
      </w:r>
    </w:p>
    <w:p w:rsidR="00EE5160" w:rsidRPr="00827444" w:rsidRDefault="00EE5160" w:rsidP="00EE5160">
      <w:pPr>
        <w:pStyle w:val="ZLITwPKTzmlitwpktartykuempunktem"/>
      </w:pPr>
      <w:r w:rsidRPr="00827444">
        <w:t>a)</w:t>
      </w:r>
      <w:r w:rsidRPr="00827444">
        <w:tab/>
        <w:t>liczbę</w:t>
      </w:r>
      <w:r>
        <w:t xml:space="preserve"> </w:t>
      </w:r>
      <w:r w:rsidRPr="00827444">
        <w:t>pracowników</w:t>
      </w:r>
      <w:r>
        <w:t xml:space="preserve"> </w:t>
      </w:r>
      <w:r w:rsidRPr="00827444">
        <w:t>podmiotu,</w:t>
      </w:r>
      <w:r>
        <w:t xml:space="preserve"> </w:t>
      </w:r>
      <w:r w:rsidRPr="00827444">
        <w:t>który</w:t>
      </w:r>
      <w:r>
        <w:t xml:space="preserve"> </w:t>
      </w:r>
      <w:r w:rsidRPr="00827444">
        <w:t>zarządza</w:t>
      </w:r>
      <w:r>
        <w:t xml:space="preserve"> </w:t>
      </w:r>
      <w:r w:rsidRPr="00827444">
        <w:t>alternatywnym</w:t>
      </w:r>
      <w:r>
        <w:t xml:space="preserve"> </w:t>
      </w:r>
      <w:r w:rsidRPr="00827444">
        <w:t>funduszem</w:t>
      </w:r>
      <w:r>
        <w:t xml:space="preserve"> </w:t>
      </w:r>
      <w:r w:rsidRPr="00827444">
        <w:t>inwestycyjnym,</w:t>
      </w:r>
    </w:p>
    <w:p w:rsidR="00EE5160" w:rsidRPr="00827444" w:rsidRDefault="00EE5160" w:rsidP="00EE5160">
      <w:pPr>
        <w:pStyle w:val="ZLITwPKTzmlitwpktartykuempunktem"/>
      </w:pPr>
      <w:r w:rsidRPr="00827444">
        <w:t>b)</w:t>
      </w:r>
      <w:r w:rsidRPr="00827444">
        <w:tab/>
        <w:t>całkowite</w:t>
      </w:r>
      <w:r>
        <w:t xml:space="preserve"> </w:t>
      </w:r>
      <w:r w:rsidRPr="00827444">
        <w:t>kwoty</w:t>
      </w:r>
      <w:r>
        <w:t xml:space="preserve"> </w:t>
      </w:r>
      <w:r w:rsidRPr="00827444">
        <w:t>wynagrodzeń</w:t>
      </w:r>
      <w:r>
        <w:t xml:space="preserve"> </w:t>
      </w:r>
      <w:r w:rsidRPr="00827444">
        <w:t>wypłaconych</w:t>
      </w:r>
      <w:r>
        <w:t xml:space="preserve"> </w:t>
      </w:r>
      <w:r w:rsidRPr="00827444">
        <w:t>przez</w:t>
      </w:r>
      <w:r>
        <w:t xml:space="preserve"> </w:t>
      </w:r>
      <w:r w:rsidRPr="00827444">
        <w:t>podmiot,</w:t>
      </w:r>
      <w:r>
        <w:t xml:space="preserve"> </w:t>
      </w:r>
      <w:r w:rsidRPr="00827444">
        <w:t>który</w:t>
      </w:r>
      <w:r>
        <w:t xml:space="preserve"> </w:t>
      </w:r>
      <w:r w:rsidRPr="00827444">
        <w:t>zarządza</w:t>
      </w:r>
      <w:r>
        <w:t xml:space="preserve"> </w:t>
      </w:r>
      <w:r w:rsidRPr="00827444">
        <w:t>alternatywnym</w:t>
      </w:r>
      <w:r>
        <w:t xml:space="preserve"> </w:t>
      </w:r>
      <w:r w:rsidRPr="00827444">
        <w:t>funduszem</w:t>
      </w:r>
      <w:r>
        <w:t xml:space="preserve"> </w:t>
      </w:r>
      <w:r w:rsidRPr="00827444">
        <w:t>i</w:t>
      </w:r>
      <w:r w:rsidRPr="00827444">
        <w:t>n</w:t>
      </w:r>
      <w:r w:rsidRPr="00827444">
        <w:t>westycyjnym,</w:t>
      </w:r>
      <w:r>
        <w:t xml:space="preserve"> </w:t>
      </w:r>
      <w:r w:rsidRPr="00827444">
        <w:t>pracownikom,</w:t>
      </w:r>
      <w:r w:rsidR="00C90664">
        <w:t xml:space="preserve"> </w:t>
      </w:r>
      <w:r w:rsidR="00C90664" w:rsidRPr="00827444">
        <w:t>w</w:t>
      </w:r>
      <w:r w:rsidR="00C90664">
        <w:t> </w:t>
      </w:r>
      <w:r w:rsidRPr="00827444">
        <w:t>tym</w:t>
      </w:r>
      <w:r>
        <w:t xml:space="preserve"> </w:t>
      </w:r>
      <w:r w:rsidRPr="00827444">
        <w:t>odrębnie,</w:t>
      </w:r>
      <w:r>
        <w:t xml:space="preserve"> </w:t>
      </w:r>
      <w:r w:rsidRPr="00827444">
        <w:t>całkowitą</w:t>
      </w:r>
      <w:r>
        <w:t xml:space="preserve"> </w:t>
      </w:r>
      <w:r w:rsidRPr="00827444">
        <w:t>kwotę</w:t>
      </w:r>
      <w:r>
        <w:t xml:space="preserve"> </w:t>
      </w:r>
      <w:r w:rsidRPr="00827444">
        <w:t>wynagrodzeń</w:t>
      </w:r>
      <w:r>
        <w:t xml:space="preserve"> </w:t>
      </w:r>
      <w:r w:rsidRPr="00827444">
        <w:t>wypłaconych</w:t>
      </w:r>
      <w:r>
        <w:t xml:space="preserve"> </w:t>
      </w:r>
      <w:r w:rsidRPr="00827444">
        <w:t>osobom,</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47a</w:t>
      </w:r>
      <w:r w:rsidR="00C90664">
        <w:t xml:space="preserve"> ust. </w:t>
      </w:r>
      <w:r w:rsidR="00C90664" w:rsidRPr="00827444">
        <w:t>1</w:t>
      </w:r>
      <w:r w:rsidR="00C90664">
        <w:t xml:space="preserve"> i art. </w:t>
      </w:r>
      <w:r w:rsidRPr="000B4D7D">
        <w:t>70j</w:t>
      </w:r>
      <w:r w:rsidR="00C90664">
        <w:t xml:space="preserve"> ust. </w:t>
      </w:r>
      <w:r w:rsidRPr="00827444">
        <w:t>1,</w:t>
      </w:r>
    </w:p>
    <w:p w:rsidR="00EE5160" w:rsidRPr="00827444" w:rsidRDefault="00EE5160" w:rsidP="00EE5160">
      <w:pPr>
        <w:pStyle w:val="ZLITwPKTzmlitwpktartykuempunktem"/>
      </w:pPr>
      <w:r w:rsidRPr="00827444">
        <w:t>c)</w:t>
      </w:r>
      <w:r w:rsidRPr="00827444">
        <w:tab/>
        <w:t>kwotę</w:t>
      </w:r>
      <w:r>
        <w:t xml:space="preserve"> </w:t>
      </w:r>
      <w:r w:rsidRPr="00827444">
        <w:t>wynagrodzenia</w:t>
      </w:r>
      <w:r>
        <w:t xml:space="preserve"> </w:t>
      </w:r>
      <w:r w:rsidRPr="00827444">
        <w:t>dodatkowego</w:t>
      </w:r>
      <w:r>
        <w:t xml:space="preserve"> </w:t>
      </w:r>
      <w:r w:rsidRPr="00827444">
        <w:t>wypłaconego</w:t>
      </w:r>
      <w:r>
        <w:t xml:space="preserve"> </w:t>
      </w:r>
      <w:r w:rsidRPr="00827444">
        <w:t>ze</w:t>
      </w:r>
      <w:r>
        <w:t xml:space="preserve"> </w:t>
      </w:r>
      <w:r w:rsidRPr="00827444">
        <w:t>środków</w:t>
      </w:r>
      <w:r>
        <w:t xml:space="preserve"> </w:t>
      </w:r>
      <w:r w:rsidRPr="00827444">
        <w:t>alternatywnego</w:t>
      </w:r>
      <w:r>
        <w:t xml:space="preserve"> </w:t>
      </w:r>
      <w:r w:rsidRPr="00827444">
        <w:t>funduszu</w:t>
      </w:r>
      <w:r>
        <w:t xml:space="preserve"> </w:t>
      </w:r>
      <w:r w:rsidRPr="00827444">
        <w:t>inwestycyjnego;</w:t>
      </w:r>
    </w:p>
    <w:p w:rsidR="00EE5160" w:rsidRPr="00827444" w:rsidRDefault="00EE5160" w:rsidP="00EE5160">
      <w:pPr>
        <w:pStyle w:val="ZPKTzmpktartykuempunktem"/>
      </w:pPr>
      <w:r w:rsidRPr="00827444">
        <w:t>8)</w:t>
      </w:r>
      <w:r w:rsidRPr="00827444">
        <w:tab/>
        <w:t>informacji,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1</w:t>
      </w:r>
      <w:r w:rsidR="00C90664" w:rsidRPr="00827444">
        <w:t>2</w:t>
      </w:r>
      <w:r w:rsidR="00C90664">
        <w:t xml:space="preserve"> ust. </w:t>
      </w:r>
      <w:r w:rsidR="00C90664" w:rsidRPr="00827444">
        <w:t>1</w:t>
      </w:r>
      <w:r w:rsidR="00C90664">
        <w:t xml:space="preserve"> zdanie</w:t>
      </w:r>
      <w:r>
        <w:t xml:space="preserve"> </w:t>
      </w:r>
      <w:r w:rsidRPr="00827444">
        <w:t>drugie</w:t>
      </w:r>
      <w:r w:rsidR="00C90664">
        <w:t xml:space="preserve"> </w:t>
      </w:r>
      <w:r w:rsidR="00C90664" w:rsidRPr="00827444">
        <w:t>i</w:t>
      </w:r>
      <w:r w:rsidR="00C90664">
        <w:t> </w:t>
      </w:r>
      <w:r w:rsidRPr="00827444">
        <w:t>trzecie</w:t>
      </w:r>
      <w:r>
        <w:t xml:space="preserve"> </w:t>
      </w:r>
      <w:r w:rsidRPr="00827444">
        <w:t>rozporządzenia</w:t>
      </w:r>
      <w:r>
        <w:t xml:space="preserve"> </w:t>
      </w:r>
      <w:r w:rsidRPr="000B4D7D">
        <w:t>345/201</w:t>
      </w:r>
      <w:r w:rsidR="00C90664" w:rsidRPr="000B4D7D">
        <w:t>3</w:t>
      </w:r>
      <w:r w:rsidR="00C90664">
        <w:t> </w:t>
      </w:r>
      <w:r w:rsidRPr="000B4D7D">
        <w:t>–</w:t>
      </w:r>
      <w:r w:rsidR="00C90664">
        <w:t xml:space="preserve"> </w:t>
      </w:r>
      <w:r w:rsidR="00C90664" w:rsidRPr="00827444">
        <w:t>w</w:t>
      </w:r>
      <w:r w:rsidR="00C90664">
        <w:t> </w:t>
      </w:r>
      <w:r w:rsidRPr="00827444">
        <w:t>przypadku</w:t>
      </w:r>
      <w:r>
        <w:t xml:space="preserve"> </w:t>
      </w:r>
      <w:r w:rsidRPr="00827444">
        <w:t>a</w:t>
      </w:r>
      <w:r w:rsidRPr="00827444">
        <w:t>l</w:t>
      </w:r>
      <w:r w:rsidRPr="00827444">
        <w:t>ternatywnego</w:t>
      </w:r>
      <w:r>
        <w:t xml:space="preserve"> </w:t>
      </w:r>
      <w:r w:rsidRPr="00827444">
        <w:t>funduszu</w:t>
      </w:r>
      <w:r>
        <w:t xml:space="preserve"> </w:t>
      </w:r>
      <w:r w:rsidRPr="00827444">
        <w:t>inwestycyjnego</w:t>
      </w:r>
      <w:r>
        <w:t xml:space="preserve"> </w:t>
      </w:r>
      <w:r w:rsidRPr="00827444">
        <w:t>posługującego</w:t>
      </w:r>
      <w:r>
        <w:t xml:space="preserve"> </w:t>
      </w:r>
      <w:r w:rsidRPr="00827444">
        <w:t>się</w:t>
      </w:r>
      <w:r>
        <w:t xml:space="preserve"> </w:t>
      </w:r>
      <w:r w:rsidRPr="00827444">
        <w:t>nazwą</w:t>
      </w:r>
      <w:r>
        <w:t xml:space="preserve"> </w:t>
      </w:r>
      <w:r w:rsidR="00AB039E">
        <w:t>„</w:t>
      </w:r>
      <w:proofErr w:type="spellStart"/>
      <w:r w:rsidRPr="000B4D7D">
        <w:t>EuVECA</w:t>
      </w:r>
      <w:proofErr w:type="spellEnd"/>
      <w:r w:rsidR="00AB039E">
        <w:t>”</w:t>
      </w:r>
      <w:r w:rsidRPr="000B4D7D">
        <w:t>;</w:t>
      </w:r>
    </w:p>
    <w:p w:rsidR="00EE5160" w:rsidRPr="000B4D7D" w:rsidRDefault="00EE5160" w:rsidP="00EE5160">
      <w:pPr>
        <w:pStyle w:val="ZPKTzmpktartykuempunktem"/>
      </w:pPr>
      <w:r w:rsidRPr="00827444">
        <w:t>9)</w:t>
      </w:r>
      <w:r w:rsidRPr="00827444">
        <w:tab/>
        <w:t>informacji,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1</w:t>
      </w:r>
      <w:r w:rsidR="00C90664" w:rsidRPr="00827444">
        <w:t>3</w:t>
      </w:r>
      <w:r w:rsidR="00C90664">
        <w:t xml:space="preserve"> ust. </w:t>
      </w:r>
      <w:r w:rsidR="00C90664" w:rsidRPr="00827444">
        <w:t>1</w:t>
      </w:r>
      <w:r w:rsidR="00C90664">
        <w:t xml:space="preserve"> zdanie</w:t>
      </w:r>
      <w:r>
        <w:t xml:space="preserve"> </w:t>
      </w:r>
      <w:r w:rsidRPr="00827444">
        <w:t>drugie</w:t>
      </w:r>
      <w:r w:rsidR="00C90664">
        <w:t xml:space="preserve"> </w:t>
      </w:r>
      <w:r w:rsidR="00C90664" w:rsidRPr="00827444">
        <w:t>i</w:t>
      </w:r>
      <w:r w:rsidR="00C90664">
        <w:t> </w:t>
      </w:r>
      <w:r w:rsidRPr="00827444">
        <w:t>trzecie</w:t>
      </w:r>
      <w:r>
        <w:t xml:space="preserve"> </w:t>
      </w:r>
      <w:r w:rsidRPr="00827444">
        <w:t>oraz</w:t>
      </w:r>
      <w:r w:rsidR="00C90664">
        <w:t xml:space="preserve"> </w:t>
      </w:r>
      <w:r w:rsidR="00C90664" w:rsidRPr="00827444">
        <w:t>w</w:t>
      </w:r>
      <w:r w:rsidR="00C90664">
        <w:t> ust. </w:t>
      </w:r>
      <w:r w:rsidR="00C90664" w:rsidRPr="00827444">
        <w:t>2</w:t>
      </w:r>
      <w:r w:rsidR="00C90664">
        <w:t> </w:t>
      </w:r>
      <w:r w:rsidRPr="00827444">
        <w:t>rozporządzenia</w:t>
      </w:r>
      <w:r>
        <w:t xml:space="preserve"> </w:t>
      </w:r>
      <w:r w:rsidRPr="000B4D7D">
        <w:t>346/201</w:t>
      </w:r>
      <w:r w:rsidR="00C90664" w:rsidRPr="000B4D7D">
        <w:t>3</w:t>
      </w:r>
      <w:r w:rsidR="00C90664">
        <w:t> </w:t>
      </w:r>
      <w:r w:rsidRPr="000B4D7D">
        <w:t>–</w:t>
      </w:r>
      <w:r w:rsidR="00C90664" w:rsidRPr="000B4D7D">
        <w:t xml:space="preserve"> w</w:t>
      </w:r>
      <w:r w:rsidR="00C90664">
        <w:t> </w:t>
      </w:r>
      <w:r w:rsidRPr="00827444">
        <w:t>przypadku</w:t>
      </w:r>
      <w:r>
        <w:t xml:space="preserve"> </w:t>
      </w:r>
      <w:r w:rsidRPr="00827444">
        <w:t>alternatywnego</w:t>
      </w:r>
      <w:r>
        <w:t xml:space="preserve"> </w:t>
      </w:r>
      <w:r w:rsidRPr="00827444">
        <w:t>funduszu</w:t>
      </w:r>
      <w:r>
        <w:t xml:space="preserve"> </w:t>
      </w:r>
      <w:r w:rsidRPr="00827444">
        <w:t>inwestycyjnego</w:t>
      </w:r>
      <w:r>
        <w:t xml:space="preserve"> </w:t>
      </w:r>
      <w:r w:rsidRPr="00827444">
        <w:t>posługującego</w:t>
      </w:r>
      <w:r>
        <w:t xml:space="preserve"> </w:t>
      </w:r>
      <w:r w:rsidRPr="00827444">
        <w:t>się</w:t>
      </w:r>
      <w:r>
        <w:t xml:space="preserve"> </w:t>
      </w:r>
      <w:r w:rsidRPr="00827444">
        <w:t>nazwą</w:t>
      </w:r>
      <w:r>
        <w:t xml:space="preserve"> </w:t>
      </w:r>
      <w:r w:rsidR="00AB039E">
        <w:t>„</w:t>
      </w:r>
      <w:proofErr w:type="spellStart"/>
      <w:r w:rsidRPr="000B4D7D">
        <w:t>EuSEF</w:t>
      </w:r>
      <w:proofErr w:type="spellEnd"/>
      <w:r w:rsidR="00AB039E">
        <w:t>”</w:t>
      </w:r>
      <w:r w:rsidRPr="000B4D7D">
        <w:t>.</w:t>
      </w:r>
    </w:p>
    <w:p w:rsidR="00EE5160" w:rsidRPr="00827444" w:rsidRDefault="00EE5160" w:rsidP="00EE5160">
      <w:pPr>
        <w:pStyle w:val="ZUSTzmustartykuempunktem"/>
      </w:pPr>
      <w:r w:rsidRPr="00827444">
        <w:lastRenderedPageBreak/>
        <w:t>5.</w:t>
      </w:r>
      <w:r w:rsidR="00C90664">
        <w:t> </w:t>
      </w:r>
      <w:r w:rsidRPr="00827444">
        <w:t>Informacje,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4</w:t>
      </w:r>
      <w:r w:rsidR="00C90664">
        <w:t xml:space="preserve"> pkt </w:t>
      </w:r>
      <w:r w:rsidRPr="00827444">
        <w:t>1–3,</w:t>
      </w:r>
      <w:r>
        <w:t xml:space="preserve"> </w:t>
      </w:r>
      <w:r w:rsidRPr="00827444">
        <w:t>są</w:t>
      </w:r>
      <w:r>
        <w:t xml:space="preserve"> </w:t>
      </w:r>
      <w:r w:rsidRPr="00827444">
        <w:t>zamieszczane</w:t>
      </w:r>
      <w:r w:rsidR="00C90664">
        <w:t xml:space="preserve"> </w:t>
      </w:r>
      <w:r w:rsidR="00C90664" w:rsidRPr="00827444">
        <w:t>w</w:t>
      </w:r>
      <w:r w:rsidR="00C90664">
        <w:t> </w:t>
      </w:r>
      <w:r w:rsidRPr="00827444">
        <w:t>sprawozdaniu</w:t>
      </w:r>
      <w:r>
        <w:t xml:space="preserve"> </w:t>
      </w:r>
      <w:r w:rsidRPr="00827444">
        <w:t>rocznym</w:t>
      </w:r>
      <w:r>
        <w:t xml:space="preserve"> </w:t>
      </w:r>
      <w:r w:rsidRPr="00827444">
        <w:t>AFI</w:t>
      </w:r>
      <w:r>
        <w:t xml:space="preserve"> </w:t>
      </w:r>
      <w:r w:rsidRPr="00827444">
        <w:t>po</w:t>
      </w:r>
      <w:r>
        <w:t xml:space="preserve"> </w:t>
      </w:r>
      <w:r w:rsidRPr="00827444">
        <w:t>uprzednim</w:t>
      </w:r>
      <w:r>
        <w:t xml:space="preserve"> </w:t>
      </w:r>
      <w:r w:rsidRPr="00827444">
        <w:t>ich</w:t>
      </w:r>
      <w:r>
        <w:t xml:space="preserve"> </w:t>
      </w:r>
      <w:r w:rsidRPr="00827444">
        <w:t>zbadaniu</w:t>
      </w:r>
      <w:r>
        <w:t xml:space="preserve"> </w:t>
      </w:r>
      <w:r w:rsidRPr="00827444">
        <w:t>przez</w:t>
      </w:r>
      <w:r>
        <w:t xml:space="preserve"> </w:t>
      </w:r>
      <w:r w:rsidRPr="00827444">
        <w:t>biegłego</w:t>
      </w:r>
      <w:r>
        <w:t xml:space="preserve"> </w:t>
      </w:r>
      <w:r w:rsidRPr="00827444">
        <w:t>rewidenta</w:t>
      </w:r>
      <w:r w:rsidR="00C90664">
        <w:t xml:space="preserve"> </w:t>
      </w:r>
      <w:r w:rsidR="00C90664" w:rsidRPr="00827444">
        <w:t>w</w:t>
      </w:r>
      <w:r w:rsidR="00C90664">
        <w:t> </w:t>
      </w:r>
      <w:r w:rsidRPr="00827444">
        <w:t>ramach</w:t>
      </w:r>
      <w:r>
        <w:t xml:space="preserve"> </w:t>
      </w:r>
      <w:r w:rsidRPr="00827444">
        <w:t>badania</w:t>
      </w:r>
      <w:r>
        <w:t xml:space="preserve"> </w:t>
      </w:r>
      <w:r w:rsidRPr="00827444">
        <w:t>rocznego</w:t>
      </w:r>
      <w:r>
        <w:t xml:space="preserve"> </w:t>
      </w:r>
      <w:r w:rsidRPr="00827444">
        <w:t>sprawozdania</w:t>
      </w:r>
      <w:r>
        <w:t xml:space="preserve"> </w:t>
      </w:r>
      <w:r w:rsidRPr="00827444">
        <w:t>finansowego</w:t>
      </w:r>
      <w:r>
        <w:t xml:space="preserve"> </w:t>
      </w:r>
      <w:r w:rsidRPr="00827444">
        <w:t>danego</w:t>
      </w:r>
      <w:r>
        <w:t xml:space="preserve"> </w:t>
      </w:r>
      <w:r w:rsidRPr="00827444">
        <w:t>alternatywn</w:t>
      </w:r>
      <w:r w:rsidRPr="00827444">
        <w:t>e</w:t>
      </w:r>
      <w:r w:rsidRPr="00827444">
        <w:t>go</w:t>
      </w:r>
      <w:r>
        <w:t xml:space="preserve"> </w:t>
      </w:r>
      <w:r w:rsidRPr="00827444">
        <w:t>funduszu</w:t>
      </w:r>
      <w:r>
        <w:t xml:space="preserve"> </w:t>
      </w:r>
      <w:r w:rsidRPr="00827444">
        <w:t>inwestycyjnego.</w:t>
      </w:r>
    </w:p>
    <w:p w:rsidR="00EE5160" w:rsidRPr="00827444" w:rsidRDefault="00EE5160" w:rsidP="00EE5160">
      <w:pPr>
        <w:pStyle w:val="ZUSTzmustartykuempunktem"/>
      </w:pPr>
      <w:r w:rsidRPr="00827444">
        <w:t>6.</w:t>
      </w:r>
      <w:r w:rsidR="00C90664">
        <w:t> </w:t>
      </w:r>
      <w:r w:rsidR="00C90664" w:rsidRPr="00827444">
        <w:t>W</w:t>
      </w:r>
      <w:r w:rsidR="00C90664">
        <w:t> </w:t>
      </w:r>
      <w:r w:rsidRPr="00827444">
        <w:t>sprawozdaniu</w:t>
      </w:r>
      <w:r>
        <w:t xml:space="preserve"> </w:t>
      </w:r>
      <w:r w:rsidRPr="00827444">
        <w:t>rocznym</w:t>
      </w:r>
      <w:r>
        <w:t xml:space="preserve"> </w:t>
      </w:r>
      <w:r w:rsidRPr="00827444">
        <w:t>AFI</w:t>
      </w:r>
      <w:r>
        <w:t xml:space="preserve"> </w:t>
      </w:r>
      <w:r w:rsidRPr="00827444">
        <w:t>zamieszcza</w:t>
      </w:r>
      <w:r>
        <w:t xml:space="preserve"> </w:t>
      </w:r>
      <w:r w:rsidRPr="00827444">
        <w:t>się</w:t>
      </w:r>
      <w:r>
        <w:t xml:space="preserve"> </w:t>
      </w:r>
      <w:r w:rsidRPr="00827444">
        <w:t>dodatkowo</w:t>
      </w:r>
      <w:r>
        <w:t xml:space="preserve"> </w:t>
      </w:r>
      <w:r w:rsidRPr="00827444">
        <w:t>opinię</w:t>
      </w:r>
      <w:r w:rsidR="00C90664">
        <w:t xml:space="preserve"> </w:t>
      </w:r>
      <w:r w:rsidR="00C90664" w:rsidRPr="00827444">
        <w:t>z</w:t>
      </w:r>
      <w:r w:rsidR="00C90664">
        <w:t> </w:t>
      </w:r>
      <w:r w:rsidRPr="00827444">
        <w:t>badania</w:t>
      </w:r>
      <w:r>
        <w:t xml:space="preserve"> </w:t>
      </w:r>
      <w:r w:rsidRPr="00827444">
        <w:t>oraz</w:t>
      </w:r>
      <w:r>
        <w:t xml:space="preserve"> </w:t>
      </w:r>
      <w:r w:rsidRPr="00827444">
        <w:t>raport</w:t>
      </w:r>
      <w:r w:rsidR="00C90664">
        <w:t xml:space="preserve"> </w:t>
      </w:r>
      <w:r w:rsidR="00C90664" w:rsidRPr="00827444">
        <w:t>z</w:t>
      </w:r>
      <w:r w:rsidR="00C90664">
        <w:t> </w:t>
      </w:r>
      <w:r w:rsidRPr="00827444">
        <w:t>badania</w:t>
      </w:r>
      <w:r>
        <w:t xml:space="preserve"> </w:t>
      </w:r>
      <w:r w:rsidRPr="00827444">
        <w:t>rocznego</w:t>
      </w:r>
      <w:r>
        <w:t xml:space="preserve"> </w:t>
      </w:r>
      <w:r w:rsidRPr="00827444">
        <w:t>sprawozdania</w:t>
      </w:r>
      <w:r>
        <w:t xml:space="preserve"> </w:t>
      </w:r>
      <w:r w:rsidRPr="00827444">
        <w:t>finansowego</w:t>
      </w:r>
      <w:r>
        <w:t xml:space="preserve"> </w:t>
      </w:r>
      <w:r w:rsidRPr="00827444">
        <w:t>alternatywnego</w:t>
      </w:r>
      <w:r>
        <w:t xml:space="preserve"> </w:t>
      </w:r>
      <w:r w:rsidRPr="00827444">
        <w:t>funduszu</w:t>
      </w:r>
      <w:r>
        <w:t xml:space="preserve"> </w:t>
      </w:r>
      <w:r w:rsidRPr="00827444">
        <w:t>inwestycyjnego.</w:t>
      </w:r>
    </w:p>
    <w:p w:rsidR="00EE5160" w:rsidRPr="00827444" w:rsidRDefault="00EE5160" w:rsidP="00EE5160">
      <w:pPr>
        <w:pStyle w:val="ZUSTzmustartykuempunktem"/>
      </w:pPr>
      <w:r w:rsidRPr="00827444">
        <w:t>7.</w:t>
      </w:r>
      <w:r w:rsidR="00C90664">
        <w:t> </w:t>
      </w:r>
      <w:r w:rsidRPr="00827444">
        <w:t>Określony</w:t>
      </w:r>
      <w:r w:rsidR="00C90664">
        <w:t xml:space="preserve"> </w:t>
      </w:r>
      <w:r w:rsidR="00C90664" w:rsidRPr="00827444">
        <w:t>w</w:t>
      </w:r>
      <w:r w:rsidR="00C90664">
        <w:t> ust. </w:t>
      </w:r>
      <w:r w:rsidR="00C90664" w:rsidRPr="00827444">
        <w:t>1</w:t>
      </w:r>
      <w:r w:rsidR="00C90664">
        <w:t xml:space="preserve"> i </w:t>
      </w:r>
      <w:r w:rsidR="00C90664" w:rsidRPr="00827444">
        <w:t>2</w:t>
      </w:r>
      <w:r w:rsidR="00C90664">
        <w:t> </w:t>
      </w:r>
      <w:r w:rsidRPr="00827444">
        <w:t>obowiązek</w:t>
      </w:r>
      <w:r>
        <w:t xml:space="preserve"> </w:t>
      </w:r>
      <w:r w:rsidRPr="00827444">
        <w:t>przekazania</w:t>
      </w:r>
      <w:r>
        <w:t xml:space="preserve"> </w:t>
      </w:r>
      <w:r w:rsidRPr="00827444">
        <w:t>Komisji,</w:t>
      </w:r>
      <w:r>
        <w:t xml:space="preserve"> </w:t>
      </w:r>
      <w:r w:rsidRPr="00827444">
        <w:t>uczestnikom</w:t>
      </w:r>
      <w:r>
        <w:t xml:space="preserve"> </w:t>
      </w:r>
      <w:r w:rsidRPr="00827444">
        <w:t>funduszu</w:t>
      </w:r>
      <w:r>
        <w:t xml:space="preserve"> </w:t>
      </w:r>
      <w:r w:rsidRPr="00827444">
        <w:t>oraz</w:t>
      </w:r>
      <w:r>
        <w:t xml:space="preserve"> </w:t>
      </w:r>
      <w:r w:rsidRPr="00827444">
        <w:t>inwestorom</w:t>
      </w:r>
      <w:r>
        <w:t xml:space="preserve"> </w:t>
      </w:r>
      <w:r w:rsidRPr="00827444">
        <w:t>alternaty</w:t>
      </w:r>
      <w:r w:rsidRPr="00827444">
        <w:t>w</w:t>
      </w:r>
      <w:r w:rsidRPr="00827444">
        <w:t>nej</w:t>
      </w:r>
      <w:r>
        <w:t xml:space="preserve"> </w:t>
      </w:r>
      <w:r w:rsidRPr="00827444">
        <w:t>spółki</w:t>
      </w:r>
      <w:r>
        <w:t xml:space="preserve"> </w:t>
      </w:r>
      <w:r w:rsidRPr="00827444">
        <w:t>inwestycyjnej</w:t>
      </w:r>
      <w:r>
        <w:t xml:space="preserve"> </w:t>
      </w:r>
      <w:r w:rsidRPr="00827444">
        <w:t>albo</w:t>
      </w:r>
      <w:r>
        <w:t xml:space="preserve"> </w:t>
      </w:r>
      <w:r w:rsidRPr="00827444">
        <w:t>unijnego</w:t>
      </w:r>
      <w:r>
        <w:t xml:space="preserve"> </w:t>
      </w:r>
      <w:r w:rsidRPr="00827444">
        <w:t>AFI</w:t>
      </w:r>
      <w:r>
        <w:t xml:space="preserve"> </w:t>
      </w:r>
      <w:r w:rsidRPr="00827444">
        <w:t>sprawozdania</w:t>
      </w:r>
      <w:r>
        <w:t xml:space="preserve"> </w:t>
      </w:r>
      <w:r w:rsidRPr="00827444">
        <w:t>rocznego</w:t>
      </w:r>
      <w:r>
        <w:t xml:space="preserve"> </w:t>
      </w:r>
      <w:r w:rsidRPr="00827444">
        <w:t>AFI</w:t>
      </w:r>
      <w:r>
        <w:t xml:space="preserve"> </w:t>
      </w:r>
      <w:r w:rsidRPr="00827444">
        <w:t>uważa</w:t>
      </w:r>
      <w:r>
        <w:t xml:space="preserve"> </w:t>
      </w:r>
      <w:r w:rsidRPr="00827444">
        <w:t>się</w:t>
      </w:r>
      <w:r>
        <w:t xml:space="preserve"> </w:t>
      </w:r>
      <w:r w:rsidRPr="00827444">
        <w:t>spełniony</w:t>
      </w:r>
      <w:r w:rsidR="00C90664">
        <w:t xml:space="preserve"> </w:t>
      </w:r>
      <w:r w:rsidR="00C90664" w:rsidRPr="00827444">
        <w:t>w</w:t>
      </w:r>
      <w:r w:rsidR="00C90664">
        <w:t> </w:t>
      </w:r>
      <w:r w:rsidRPr="00827444">
        <w:t>przypadku</w:t>
      </w:r>
      <w:r>
        <w:t xml:space="preserve"> </w:t>
      </w:r>
      <w:r w:rsidRPr="00827444">
        <w:t>przekaz</w:t>
      </w:r>
      <w:r w:rsidRPr="00827444">
        <w:t>a</w:t>
      </w:r>
      <w:r w:rsidRPr="00827444">
        <w:t>nia</w:t>
      </w:r>
      <w:r>
        <w:t xml:space="preserve"> </w:t>
      </w:r>
      <w:r w:rsidRPr="00827444">
        <w:t>Komisji</w:t>
      </w:r>
      <w:r>
        <w:t xml:space="preserve"> </w:t>
      </w:r>
      <w:r w:rsidRPr="00827444">
        <w:t>oraz</w:t>
      </w:r>
      <w:r>
        <w:t xml:space="preserve"> </w:t>
      </w:r>
      <w:r w:rsidRPr="00827444">
        <w:t>do</w:t>
      </w:r>
      <w:r>
        <w:t xml:space="preserve"> </w:t>
      </w:r>
      <w:r w:rsidRPr="00827444">
        <w:t>publicznej</w:t>
      </w:r>
      <w:r>
        <w:t xml:space="preserve"> </w:t>
      </w:r>
      <w:r w:rsidRPr="00827444">
        <w:t>wiadomości</w:t>
      </w:r>
      <w:r>
        <w:t xml:space="preserve"> </w:t>
      </w:r>
      <w:r w:rsidRPr="00827444">
        <w:t>przez</w:t>
      </w:r>
      <w:r>
        <w:t xml:space="preserve"> </w:t>
      </w:r>
      <w:r w:rsidRPr="00827444">
        <w:t>podmiot</w:t>
      </w:r>
      <w:r>
        <w:t xml:space="preserve"> </w:t>
      </w:r>
      <w:r w:rsidRPr="00827444">
        <w:t>będący</w:t>
      </w:r>
      <w:r>
        <w:t xml:space="preserve"> </w:t>
      </w:r>
      <w:r w:rsidRPr="00827444">
        <w:t>emitentem,</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5</w:t>
      </w:r>
      <w:r w:rsidR="00C90664" w:rsidRPr="00827444">
        <w:t>6</w:t>
      </w:r>
      <w:r w:rsidR="00C90664">
        <w:t xml:space="preserve"> ust. </w:t>
      </w:r>
      <w:r w:rsidR="00C90664" w:rsidRPr="00827444">
        <w:t>1</w:t>
      </w:r>
      <w:r w:rsidR="00C90664">
        <w:t> </w:t>
      </w:r>
      <w:r w:rsidRPr="00827444">
        <w:t>ustawy</w:t>
      </w:r>
      <w:r w:rsidR="00C90664">
        <w:t xml:space="preserve"> </w:t>
      </w:r>
      <w:r w:rsidR="00C90664" w:rsidRPr="00827444">
        <w:t>o</w:t>
      </w:r>
      <w:r w:rsidR="00C90664">
        <w:t> </w:t>
      </w:r>
      <w:r w:rsidRPr="00827444">
        <w:t>ofercie</w:t>
      </w:r>
      <w:r>
        <w:t xml:space="preserve"> </w:t>
      </w:r>
      <w:r w:rsidRPr="00827444">
        <w:t>publicznej,</w:t>
      </w:r>
      <w:r>
        <w:t xml:space="preserve"> </w:t>
      </w:r>
      <w:r w:rsidRPr="00827444">
        <w:t>dla</w:t>
      </w:r>
      <w:r>
        <w:t xml:space="preserve"> </w:t>
      </w:r>
      <w:r w:rsidRPr="00827444">
        <w:t>którego</w:t>
      </w:r>
      <w:r>
        <w:t xml:space="preserve"> </w:t>
      </w:r>
      <w:r w:rsidRPr="00827444">
        <w:t>Rzeczpospolita</w:t>
      </w:r>
      <w:r>
        <w:t xml:space="preserve"> </w:t>
      </w:r>
      <w:r w:rsidRPr="00827444">
        <w:t>Polska</w:t>
      </w:r>
      <w:r>
        <w:t xml:space="preserve"> </w:t>
      </w:r>
      <w:r w:rsidRPr="00827444">
        <w:t>jest</w:t>
      </w:r>
      <w:r>
        <w:t xml:space="preserve"> </w:t>
      </w:r>
      <w:r w:rsidRPr="00827444">
        <w:t>państwem</w:t>
      </w:r>
      <w:r>
        <w:t xml:space="preserve"> </w:t>
      </w:r>
      <w:r w:rsidRPr="00827444">
        <w:t>macierzystym,</w:t>
      </w:r>
      <w:r>
        <w:t xml:space="preserve"> </w:t>
      </w:r>
      <w:r w:rsidRPr="00827444">
        <w:t>raportu</w:t>
      </w:r>
      <w:r>
        <w:t xml:space="preserve"> </w:t>
      </w:r>
      <w:r w:rsidRPr="00827444">
        <w:t>rocznego</w:t>
      </w:r>
      <w:r>
        <w:t xml:space="preserve"> </w:t>
      </w:r>
      <w:r w:rsidRPr="00827444">
        <w:t>zawierając</w:t>
      </w:r>
      <w:r w:rsidRPr="00827444">
        <w:t>e</w:t>
      </w:r>
      <w:r w:rsidRPr="00827444">
        <w:t>go</w:t>
      </w:r>
      <w:r>
        <w:t xml:space="preserve"> </w:t>
      </w:r>
      <w:r w:rsidRPr="00827444">
        <w:t>informacje</w:t>
      </w:r>
      <w:r>
        <w:t xml:space="preserve"> </w:t>
      </w:r>
      <w:r w:rsidRPr="00827444">
        <w:t>wymagane</w:t>
      </w:r>
      <w:r>
        <w:t xml:space="preserve"> </w:t>
      </w:r>
      <w:r w:rsidRPr="00827444">
        <w:t>na</w:t>
      </w:r>
      <w:r>
        <w:t xml:space="preserve"> </w:t>
      </w:r>
      <w:r w:rsidRPr="00827444">
        <w:t>podstawie</w:t>
      </w:r>
      <w:r>
        <w:t xml:space="preserve"> </w:t>
      </w:r>
      <w:r w:rsidRPr="00827444">
        <w:t>ustawy</w:t>
      </w:r>
      <w:r w:rsidR="00C90664">
        <w:t xml:space="preserve"> </w:t>
      </w:r>
      <w:r w:rsidR="00C90664" w:rsidRPr="00827444">
        <w:t>o</w:t>
      </w:r>
      <w:r w:rsidR="00C90664">
        <w:t> </w:t>
      </w:r>
      <w:r w:rsidRPr="00827444">
        <w:t>ofercie</w:t>
      </w:r>
      <w:r>
        <w:t xml:space="preserve"> </w:t>
      </w:r>
      <w:r w:rsidRPr="00827444">
        <w:t>publicznej,</w:t>
      </w:r>
      <w:r>
        <w:t xml:space="preserve"> </w:t>
      </w:r>
      <w:r w:rsidRPr="00827444">
        <w:t>jeżeli</w:t>
      </w:r>
      <w:r>
        <w:t xml:space="preserve"> </w:t>
      </w:r>
      <w:r w:rsidRPr="00827444">
        <w:t>wraz</w:t>
      </w:r>
      <w:r w:rsidR="00C90664">
        <w:t xml:space="preserve"> </w:t>
      </w:r>
      <w:r w:rsidR="00C90664" w:rsidRPr="00827444">
        <w:t>z</w:t>
      </w:r>
      <w:r w:rsidR="00C90664">
        <w:t> </w:t>
      </w:r>
      <w:r w:rsidRPr="00827444">
        <w:t>tym</w:t>
      </w:r>
      <w:r>
        <w:t xml:space="preserve"> </w:t>
      </w:r>
      <w:r w:rsidRPr="00827444">
        <w:t>raportem</w:t>
      </w:r>
      <w:r>
        <w:t xml:space="preserve"> </w:t>
      </w:r>
      <w:r w:rsidRPr="00827444">
        <w:t>zostały</w:t>
      </w:r>
      <w:r>
        <w:t xml:space="preserve"> </w:t>
      </w:r>
      <w:r w:rsidRPr="00827444">
        <w:t>przekazane</w:t>
      </w:r>
      <w:r>
        <w:t xml:space="preserve"> </w:t>
      </w:r>
      <w:r w:rsidRPr="00827444">
        <w:t>odpowiednio</w:t>
      </w:r>
      <w:r>
        <w:t xml:space="preserve"> </w:t>
      </w:r>
      <w:r w:rsidRPr="00827444">
        <w:t>Komisji</w:t>
      </w:r>
      <w:r>
        <w:t xml:space="preserve"> </w:t>
      </w:r>
      <w:r w:rsidRPr="00827444">
        <w:t>albo</w:t>
      </w:r>
      <w:r>
        <w:t xml:space="preserve"> </w:t>
      </w:r>
      <w:r w:rsidRPr="00827444">
        <w:t>do</w:t>
      </w:r>
      <w:r>
        <w:t xml:space="preserve"> </w:t>
      </w:r>
      <w:r w:rsidRPr="00827444">
        <w:t>publicznej</w:t>
      </w:r>
      <w:r>
        <w:t xml:space="preserve"> </w:t>
      </w:r>
      <w:r w:rsidRPr="00827444">
        <w:t>wiadomości</w:t>
      </w:r>
      <w:r>
        <w:t xml:space="preserve"> </w:t>
      </w:r>
      <w:r w:rsidRPr="00827444">
        <w:t>informacje</w:t>
      </w:r>
      <w:r>
        <w:t xml:space="preserve"> </w:t>
      </w:r>
      <w:r w:rsidRPr="00827444">
        <w:t>określone</w:t>
      </w:r>
      <w:r w:rsidR="00C90664">
        <w:t xml:space="preserve"> </w:t>
      </w:r>
      <w:r w:rsidR="00C90664" w:rsidRPr="00827444">
        <w:t>w</w:t>
      </w:r>
      <w:r w:rsidR="00C90664">
        <w:t> ust. </w:t>
      </w:r>
      <w:r w:rsidR="00C90664" w:rsidRPr="00827444">
        <w:t>4</w:t>
      </w:r>
      <w:r w:rsidR="00C90664">
        <w:t xml:space="preserve"> pkt </w:t>
      </w:r>
      <w:r w:rsidR="00C90664" w:rsidRPr="00827444">
        <w:t>3</w:t>
      </w:r>
      <w:r w:rsidR="00C90664">
        <w:t xml:space="preserve"> i </w:t>
      </w:r>
      <w:r w:rsidRPr="00827444">
        <w:t>5–9.</w:t>
      </w:r>
    </w:p>
    <w:p w:rsidR="00EE5160" w:rsidRPr="00827444" w:rsidRDefault="00EE5160" w:rsidP="00EE5160">
      <w:pPr>
        <w:pStyle w:val="ZUSTzmustartykuempunktem"/>
      </w:pPr>
      <w:r w:rsidRPr="00827444">
        <w:t>8.</w:t>
      </w:r>
      <w:r w:rsidR="00C90664">
        <w:t> </w:t>
      </w:r>
      <w:r w:rsidRPr="00827444">
        <w:t>Określony</w:t>
      </w:r>
      <w:r w:rsidR="00C90664">
        <w:t xml:space="preserve"> </w:t>
      </w:r>
      <w:r w:rsidR="00C90664" w:rsidRPr="00827444">
        <w:t>w</w:t>
      </w:r>
      <w:r w:rsidR="00C90664">
        <w:t> ust. </w:t>
      </w:r>
      <w:r w:rsidR="00C90664" w:rsidRPr="00827444">
        <w:t>3</w:t>
      </w:r>
      <w:r w:rsidR="00C90664">
        <w:t> </w:t>
      </w:r>
      <w:r w:rsidRPr="00827444">
        <w:t>obowiązek</w:t>
      </w:r>
      <w:r>
        <w:t xml:space="preserve"> </w:t>
      </w:r>
      <w:r w:rsidRPr="00827444">
        <w:t>przekazania</w:t>
      </w:r>
      <w:r>
        <w:t xml:space="preserve"> </w:t>
      </w:r>
      <w:r w:rsidRPr="00827444">
        <w:t>inwestorom</w:t>
      </w:r>
      <w:r>
        <w:t xml:space="preserve"> </w:t>
      </w:r>
      <w:r w:rsidRPr="00827444">
        <w:t>alternatywnej</w:t>
      </w:r>
      <w:r>
        <w:t xml:space="preserve"> </w:t>
      </w:r>
      <w:r w:rsidRPr="00827444">
        <w:t>spółki</w:t>
      </w:r>
      <w:r>
        <w:t xml:space="preserve"> </w:t>
      </w:r>
      <w:r w:rsidRPr="00827444">
        <w:t>inwestycyjnej</w:t>
      </w:r>
      <w:r>
        <w:t xml:space="preserve"> </w:t>
      </w:r>
      <w:r w:rsidRPr="00827444">
        <w:t>albo</w:t>
      </w:r>
      <w:r>
        <w:t xml:space="preserve"> </w:t>
      </w:r>
      <w:r w:rsidRPr="00827444">
        <w:t>unijnego</w:t>
      </w:r>
      <w:r>
        <w:t xml:space="preserve"> </w:t>
      </w:r>
      <w:r w:rsidRPr="00827444">
        <w:t>AFI</w:t>
      </w:r>
      <w:r>
        <w:t xml:space="preserve"> </w:t>
      </w:r>
      <w:r w:rsidRPr="00827444">
        <w:t>sprawozdania</w:t>
      </w:r>
      <w:r>
        <w:t xml:space="preserve"> </w:t>
      </w:r>
      <w:r w:rsidRPr="00827444">
        <w:t>rocznego</w:t>
      </w:r>
      <w:r>
        <w:t xml:space="preserve"> </w:t>
      </w:r>
      <w:r w:rsidRPr="00827444">
        <w:t>AFI</w:t>
      </w:r>
      <w:r>
        <w:t xml:space="preserve"> </w:t>
      </w:r>
      <w:r w:rsidRPr="00827444">
        <w:t>uważa</w:t>
      </w:r>
      <w:r>
        <w:t xml:space="preserve"> </w:t>
      </w:r>
      <w:r w:rsidRPr="00827444">
        <w:t>się</w:t>
      </w:r>
      <w:r>
        <w:t xml:space="preserve"> </w:t>
      </w:r>
      <w:r w:rsidRPr="00827444">
        <w:t>spełniony</w:t>
      </w:r>
      <w:r w:rsidR="00C90664">
        <w:t xml:space="preserve"> </w:t>
      </w:r>
      <w:r w:rsidR="00C90664" w:rsidRPr="00827444">
        <w:t>w</w:t>
      </w:r>
      <w:r w:rsidR="00C90664">
        <w:t> </w:t>
      </w:r>
      <w:r w:rsidRPr="00827444">
        <w:t>przypadku</w:t>
      </w:r>
      <w:r>
        <w:t xml:space="preserve"> </w:t>
      </w:r>
      <w:r w:rsidRPr="00827444">
        <w:t>przekazania</w:t>
      </w:r>
      <w:r>
        <w:t xml:space="preserve"> </w:t>
      </w:r>
      <w:r w:rsidRPr="00827444">
        <w:t>do</w:t>
      </w:r>
      <w:r>
        <w:t xml:space="preserve"> </w:t>
      </w:r>
      <w:r w:rsidRPr="00827444">
        <w:t>publicznej</w:t>
      </w:r>
      <w:r>
        <w:t xml:space="preserve"> </w:t>
      </w:r>
      <w:r w:rsidRPr="00827444">
        <w:t>wiadomości</w:t>
      </w:r>
      <w:r>
        <w:t xml:space="preserve"> </w:t>
      </w:r>
      <w:r w:rsidRPr="00827444">
        <w:t>przez</w:t>
      </w:r>
      <w:r>
        <w:t xml:space="preserve"> </w:t>
      </w:r>
      <w:r w:rsidRPr="00827444">
        <w:t>podmiot</w:t>
      </w:r>
      <w:r>
        <w:t xml:space="preserve"> </w:t>
      </w:r>
      <w:r w:rsidRPr="00827444">
        <w:t>będący</w:t>
      </w:r>
      <w:r>
        <w:t xml:space="preserve"> </w:t>
      </w:r>
      <w:r w:rsidRPr="00827444">
        <w:t>emitentem,</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5</w:t>
      </w:r>
      <w:r w:rsidR="00C90664" w:rsidRPr="00827444">
        <w:t>6</w:t>
      </w:r>
      <w:r w:rsidR="00C90664">
        <w:t xml:space="preserve"> ust. </w:t>
      </w:r>
      <w:r w:rsidR="00C90664" w:rsidRPr="00827444">
        <w:t>1</w:t>
      </w:r>
      <w:r w:rsidR="00C90664">
        <w:t> </w:t>
      </w:r>
      <w:r w:rsidRPr="00827444">
        <w:t>ustawy</w:t>
      </w:r>
      <w:r w:rsidR="00C90664">
        <w:t xml:space="preserve"> </w:t>
      </w:r>
      <w:r w:rsidR="00C90664" w:rsidRPr="00827444">
        <w:t>o</w:t>
      </w:r>
      <w:r w:rsidR="00C90664">
        <w:t> </w:t>
      </w:r>
      <w:r w:rsidRPr="00827444">
        <w:t>ofercie</w:t>
      </w:r>
      <w:r>
        <w:t xml:space="preserve"> </w:t>
      </w:r>
      <w:r w:rsidRPr="00827444">
        <w:t>publicznej,</w:t>
      </w:r>
      <w:r>
        <w:t xml:space="preserve"> </w:t>
      </w:r>
      <w:r w:rsidRPr="00827444">
        <w:t>dla</w:t>
      </w:r>
      <w:r>
        <w:t xml:space="preserve"> </w:t>
      </w:r>
      <w:r w:rsidRPr="00827444">
        <w:t>którego</w:t>
      </w:r>
      <w:r>
        <w:t xml:space="preserve"> </w:t>
      </w:r>
      <w:r w:rsidRPr="00827444">
        <w:t>Rzeczpospolita</w:t>
      </w:r>
      <w:r>
        <w:t xml:space="preserve"> </w:t>
      </w:r>
      <w:r w:rsidRPr="00827444">
        <w:t>Polska</w:t>
      </w:r>
      <w:r>
        <w:t xml:space="preserve"> </w:t>
      </w:r>
      <w:r w:rsidRPr="00827444">
        <w:t>jest</w:t>
      </w:r>
      <w:r>
        <w:t xml:space="preserve"> </w:t>
      </w:r>
      <w:r w:rsidRPr="00827444">
        <w:t>państwem</w:t>
      </w:r>
      <w:r>
        <w:t xml:space="preserve"> </w:t>
      </w:r>
      <w:r w:rsidRPr="00827444">
        <w:t>macierzystym,</w:t>
      </w:r>
      <w:r>
        <w:t xml:space="preserve"> </w:t>
      </w:r>
      <w:r w:rsidRPr="00827444">
        <w:t>raportu</w:t>
      </w:r>
      <w:r>
        <w:t xml:space="preserve"> </w:t>
      </w:r>
      <w:r w:rsidRPr="00827444">
        <w:t>rocznego</w:t>
      </w:r>
      <w:r>
        <w:t xml:space="preserve"> </w:t>
      </w:r>
      <w:r w:rsidRPr="00827444">
        <w:t>zawierającego</w:t>
      </w:r>
      <w:r>
        <w:t xml:space="preserve"> </w:t>
      </w:r>
      <w:r w:rsidRPr="00827444">
        <w:t>informacje</w:t>
      </w:r>
      <w:r>
        <w:t xml:space="preserve"> </w:t>
      </w:r>
      <w:r w:rsidRPr="00827444">
        <w:t>wymagane</w:t>
      </w:r>
      <w:r>
        <w:t xml:space="preserve"> </w:t>
      </w:r>
      <w:r w:rsidRPr="00827444">
        <w:t>na</w:t>
      </w:r>
      <w:r>
        <w:t xml:space="preserve"> </w:t>
      </w:r>
      <w:r w:rsidRPr="00827444">
        <w:t>podstawie</w:t>
      </w:r>
      <w:r>
        <w:t xml:space="preserve"> </w:t>
      </w:r>
      <w:r w:rsidRPr="00827444">
        <w:t>ustawy</w:t>
      </w:r>
      <w:r w:rsidR="00C90664">
        <w:t xml:space="preserve"> </w:t>
      </w:r>
      <w:r w:rsidR="00C90664" w:rsidRPr="00827444">
        <w:t>o</w:t>
      </w:r>
      <w:r w:rsidR="00C90664">
        <w:t> </w:t>
      </w:r>
      <w:r w:rsidRPr="00827444">
        <w:t>ofercie</w:t>
      </w:r>
      <w:r>
        <w:t xml:space="preserve"> </w:t>
      </w:r>
      <w:r w:rsidRPr="00827444">
        <w:t>publicznej,</w:t>
      </w:r>
      <w:r>
        <w:t xml:space="preserve"> </w:t>
      </w:r>
      <w:r w:rsidRPr="00827444">
        <w:t>jeżeli</w:t>
      </w:r>
      <w:r>
        <w:t xml:space="preserve"> </w:t>
      </w:r>
      <w:r w:rsidRPr="00827444">
        <w:t>wraz</w:t>
      </w:r>
      <w:r w:rsidR="00C90664">
        <w:t xml:space="preserve"> </w:t>
      </w:r>
      <w:r w:rsidR="00C90664" w:rsidRPr="00827444">
        <w:t>z</w:t>
      </w:r>
      <w:r w:rsidR="00C90664">
        <w:t> </w:t>
      </w:r>
      <w:r w:rsidRPr="00827444">
        <w:t>tym</w:t>
      </w:r>
      <w:r>
        <w:t xml:space="preserve"> </w:t>
      </w:r>
      <w:r w:rsidRPr="00827444">
        <w:t>raportem</w:t>
      </w:r>
      <w:r>
        <w:t xml:space="preserve"> </w:t>
      </w:r>
      <w:r w:rsidRPr="00827444">
        <w:t>zostały</w:t>
      </w:r>
      <w:r>
        <w:t xml:space="preserve"> </w:t>
      </w:r>
      <w:r w:rsidRPr="00827444">
        <w:t>przekazane</w:t>
      </w:r>
      <w:r>
        <w:t xml:space="preserve"> </w:t>
      </w:r>
      <w:r w:rsidRPr="00827444">
        <w:t>do</w:t>
      </w:r>
      <w:r>
        <w:t xml:space="preserve"> </w:t>
      </w:r>
      <w:r w:rsidRPr="00827444">
        <w:t>publicznej</w:t>
      </w:r>
      <w:r>
        <w:t xml:space="preserve"> </w:t>
      </w:r>
      <w:r w:rsidRPr="00827444">
        <w:t>wiadomości</w:t>
      </w:r>
      <w:r>
        <w:t xml:space="preserve"> </w:t>
      </w:r>
      <w:r w:rsidRPr="00827444">
        <w:t>informacje</w:t>
      </w:r>
      <w:r>
        <w:t xml:space="preserve"> </w:t>
      </w:r>
      <w:r w:rsidRPr="00827444">
        <w:t>określone</w:t>
      </w:r>
      <w:r w:rsidR="00C90664">
        <w:t xml:space="preserve"> </w:t>
      </w:r>
      <w:r w:rsidR="00C90664" w:rsidRPr="00827444">
        <w:t>w</w:t>
      </w:r>
      <w:r w:rsidR="00C90664">
        <w:t> ust. </w:t>
      </w:r>
      <w:r w:rsidR="00C90664" w:rsidRPr="00827444">
        <w:t>4</w:t>
      </w:r>
      <w:r w:rsidR="00C90664">
        <w:t xml:space="preserve"> pkt </w:t>
      </w:r>
      <w:r w:rsidR="00C90664" w:rsidRPr="00827444">
        <w:t>3</w:t>
      </w:r>
      <w:r w:rsidR="00C90664">
        <w:t xml:space="preserve"> i </w:t>
      </w:r>
      <w:r w:rsidRPr="00827444">
        <w:t>5–9.</w:t>
      </w:r>
    </w:p>
    <w:p w:rsidR="00EE5160" w:rsidRPr="00EE5160" w:rsidRDefault="00EE5160" w:rsidP="00AB039E">
      <w:pPr>
        <w:pStyle w:val="ZUSTzmustartykuempunktem"/>
        <w:keepNext/>
      </w:pPr>
      <w:r w:rsidRPr="00827444">
        <w:t>9.</w:t>
      </w:r>
      <w:r w:rsidR="00C90664">
        <w:t> </w:t>
      </w:r>
      <w:r w:rsidRPr="00EE5160">
        <w:t>Przez wynagrodzenie dodatkowe,</w:t>
      </w:r>
      <w:r w:rsidR="00C90664" w:rsidRPr="00EE5160">
        <w:t xml:space="preserve"> o</w:t>
      </w:r>
      <w:r w:rsidR="00C90664">
        <w:t> </w:t>
      </w:r>
      <w:r w:rsidRPr="00EE5160">
        <w:t>którym mowa</w:t>
      </w:r>
      <w:r w:rsidR="00C90664" w:rsidRPr="00EE5160">
        <w:t xml:space="preserve"> w</w:t>
      </w:r>
      <w:r w:rsidR="00C90664">
        <w:t> ust. </w:t>
      </w:r>
      <w:r w:rsidR="00C90664" w:rsidRPr="00EE5160">
        <w:t>4</w:t>
      </w:r>
      <w:r w:rsidR="00C90664">
        <w:t xml:space="preserve"> pkt </w:t>
      </w:r>
      <w:r w:rsidR="00C90664" w:rsidRPr="00EE5160">
        <w:t>7</w:t>
      </w:r>
      <w:r w:rsidR="00C90664">
        <w:t xml:space="preserve"> lit. </w:t>
      </w:r>
      <w:r w:rsidRPr="00EE5160">
        <w:t>c, rozumie się:</w:t>
      </w:r>
    </w:p>
    <w:p w:rsidR="00EE5160" w:rsidRPr="00827444" w:rsidRDefault="00EE5160" w:rsidP="00EE5160">
      <w:pPr>
        <w:pStyle w:val="ZPKTzmpktartykuempunktem"/>
      </w:pPr>
      <w:r w:rsidRPr="00827444">
        <w:t>1)</w:t>
      </w:r>
      <w:r w:rsidRPr="00827444">
        <w:tab/>
        <w:t>w</w:t>
      </w:r>
      <w:r>
        <w:t xml:space="preserve"> </w:t>
      </w:r>
      <w:r w:rsidRPr="00827444">
        <w:t>odniesieniu</w:t>
      </w:r>
      <w:r>
        <w:t xml:space="preserve"> </w:t>
      </w:r>
      <w:r w:rsidRPr="00827444">
        <w:t>do</w:t>
      </w:r>
      <w:r>
        <w:t xml:space="preserve"> </w:t>
      </w:r>
      <w:r w:rsidRPr="00827444">
        <w:t>funduszu</w:t>
      </w:r>
      <w:r>
        <w:t xml:space="preserve"> </w:t>
      </w:r>
      <w:r w:rsidRPr="00827444">
        <w:t>inwestycyjnego</w:t>
      </w:r>
      <w:r>
        <w:t xml:space="preserve"> </w:t>
      </w:r>
      <w:r w:rsidRPr="00827444">
        <w:t>–</w:t>
      </w:r>
      <w:r>
        <w:t xml:space="preserve"> </w:t>
      </w:r>
      <w:r w:rsidRPr="00827444">
        <w:t>kwotę</w:t>
      </w:r>
      <w:r>
        <w:t xml:space="preserve"> </w:t>
      </w:r>
      <w:r w:rsidRPr="00827444">
        <w:t>wynagrodzenia</w:t>
      </w:r>
      <w:r>
        <w:t xml:space="preserve"> </w:t>
      </w:r>
      <w:r w:rsidRPr="00827444">
        <w:t>uzależnionego</w:t>
      </w:r>
      <w:r>
        <w:t xml:space="preserve"> </w:t>
      </w:r>
      <w:r w:rsidRPr="00827444">
        <w:t>od</w:t>
      </w:r>
      <w:r>
        <w:t xml:space="preserve"> </w:t>
      </w:r>
      <w:r w:rsidRPr="00827444">
        <w:t>wyników</w:t>
      </w:r>
      <w:r>
        <w:t xml:space="preserve"> </w:t>
      </w:r>
      <w:r w:rsidRPr="00827444">
        <w:t>funduszu</w:t>
      </w:r>
      <w:r>
        <w:t xml:space="preserve"> </w:t>
      </w:r>
      <w:r w:rsidRPr="00827444">
        <w:t>i</w:t>
      </w:r>
      <w:r w:rsidRPr="00827444">
        <w:t>n</w:t>
      </w:r>
      <w:r w:rsidRPr="00827444">
        <w:t>westycyjnego</w:t>
      </w:r>
      <w:r>
        <w:t xml:space="preserve"> </w:t>
      </w:r>
      <w:r w:rsidRPr="00827444">
        <w:t>przypadającą</w:t>
      </w:r>
      <w:r>
        <w:t xml:space="preserve"> </w:t>
      </w:r>
      <w:r w:rsidRPr="000B4D7D">
        <w:t>towarzystwu;</w:t>
      </w:r>
    </w:p>
    <w:p w:rsidR="00EE5160" w:rsidRPr="00827444" w:rsidRDefault="00EE5160" w:rsidP="00EE5160">
      <w:pPr>
        <w:pStyle w:val="ZPKTzmpktartykuempunktem"/>
      </w:pPr>
      <w:r w:rsidRPr="00827444">
        <w:t>2)</w:t>
      </w:r>
      <w:r w:rsidRPr="00827444">
        <w:tab/>
        <w:t>w</w:t>
      </w:r>
      <w:r>
        <w:t xml:space="preserve"> </w:t>
      </w:r>
      <w:r w:rsidRPr="00827444">
        <w:t>odniesieniu</w:t>
      </w:r>
      <w:r>
        <w:t xml:space="preserve"> </w:t>
      </w:r>
      <w:r w:rsidRPr="00827444">
        <w:t>do</w:t>
      </w:r>
      <w:r>
        <w:t xml:space="preserve"> </w:t>
      </w:r>
      <w:r w:rsidRPr="00827444">
        <w:t>unijnego</w:t>
      </w:r>
      <w:r>
        <w:t xml:space="preserve"> </w:t>
      </w:r>
      <w:r w:rsidRPr="00827444">
        <w:t>AFI</w:t>
      </w:r>
      <w:r>
        <w:t xml:space="preserve"> </w:t>
      </w:r>
      <w:r w:rsidRPr="00827444">
        <w:t>lub</w:t>
      </w:r>
      <w:r>
        <w:t xml:space="preserve"> </w:t>
      </w:r>
      <w:r w:rsidRPr="00827444">
        <w:t>do</w:t>
      </w:r>
      <w:r>
        <w:t xml:space="preserve"> </w:t>
      </w:r>
      <w:r w:rsidRPr="00827444">
        <w:t>alternatywnej</w:t>
      </w:r>
      <w:r>
        <w:t xml:space="preserve"> </w:t>
      </w:r>
      <w:r w:rsidRPr="00827444">
        <w:t>spółki</w:t>
      </w:r>
      <w:r>
        <w:t xml:space="preserve"> </w:t>
      </w:r>
      <w:r w:rsidRPr="00827444">
        <w:t>inwestycyjnej</w:t>
      </w:r>
      <w:r>
        <w:t xml:space="preserve"> </w:t>
      </w:r>
      <w:r w:rsidRPr="00827444">
        <w:t>–</w:t>
      </w:r>
      <w:r>
        <w:t xml:space="preserve"> </w:t>
      </w:r>
      <w:r w:rsidRPr="00827444">
        <w:t>kwotę</w:t>
      </w:r>
      <w:r>
        <w:t xml:space="preserve"> </w:t>
      </w:r>
      <w:r w:rsidRPr="00827444">
        <w:t>stanowiącą</w:t>
      </w:r>
      <w:r>
        <w:t xml:space="preserve"> </w:t>
      </w:r>
      <w:r w:rsidRPr="00827444">
        <w:t>część</w:t>
      </w:r>
      <w:r>
        <w:t xml:space="preserve"> </w:t>
      </w:r>
      <w:r w:rsidRPr="00827444">
        <w:t>zysków</w:t>
      </w:r>
      <w:r>
        <w:t xml:space="preserve"> </w:t>
      </w:r>
      <w:r w:rsidRPr="00827444">
        <w:t>unijnego</w:t>
      </w:r>
      <w:r>
        <w:t xml:space="preserve"> </w:t>
      </w:r>
      <w:r w:rsidRPr="00827444">
        <w:t>AFI</w:t>
      </w:r>
      <w:r>
        <w:t xml:space="preserve"> </w:t>
      </w:r>
      <w:r w:rsidRPr="00827444">
        <w:t>lub</w:t>
      </w:r>
      <w:r>
        <w:t xml:space="preserve"> </w:t>
      </w:r>
      <w:r w:rsidRPr="00827444">
        <w:t>alternatywnej</w:t>
      </w:r>
      <w:r>
        <w:t xml:space="preserve"> </w:t>
      </w:r>
      <w:r w:rsidRPr="00827444">
        <w:t>spółki</w:t>
      </w:r>
      <w:r>
        <w:t xml:space="preserve"> </w:t>
      </w:r>
      <w:r w:rsidRPr="00827444">
        <w:t>inwestycyjnej</w:t>
      </w:r>
      <w:r>
        <w:t xml:space="preserve"> </w:t>
      </w:r>
      <w:r w:rsidRPr="00827444">
        <w:t>przypadających</w:t>
      </w:r>
      <w:r>
        <w:t xml:space="preserve"> </w:t>
      </w:r>
      <w:r w:rsidRPr="00827444">
        <w:t>towarzystwu</w:t>
      </w:r>
      <w:r>
        <w:t xml:space="preserve"> </w:t>
      </w:r>
      <w:r w:rsidRPr="00827444">
        <w:t>lub</w:t>
      </w:r>
      <w:r>
        <w:t xml:space="preserve"> </w:t>
      </w:r>
      <w:r w:rsidRPr="00827444">
        <w:t>zarządzającemu</w:t>
      </w:r>
      <w:r>
        <w:t xml:space="preserve"> </w:t>
      </w:r>
      <w:r w:rsidRPr="00827444">
        <w:t>ASI</w:t>
      </w:r>
      <w:r>
        <w:t xml:space="preserve"> </w:t>
      </w:r>
      <w:r w:rsidRPr="00827444">
        <w:t>j</w:t>
      </w:r>
      <w:r w:rsidRPr="00827444">
        <w:t>a</w:t>
      </w:r>
      <w:r w:rsidRPr="00827444">
        <w:t>ko</w:t>
      </w:r>
      <w:r>
        <w:t xml:space="preserve"> </w:t>
      </w:r>
      <w:r w:rsidRPr="00827444">
        <w:t>wynagrodzenie</w:t>
      </w:r>
      <w:r>
        <w:t xml:space="preserve"> </w:t>
      </w:r>
      <w:r w:rsidRPr="00827444">
        <w:t>za</w:t>
      </w:r>
      <w:r>
        <w:t xml:space="preserve"> </w:t>
      </w:r>
      <w:r w:rsidRPr="00827444">
        <w:t>zarządzanie,</w:t>
      </w:r>
      <w:r w:rsidR="00C90664">
        <w:t xml:space="preserve"> </w:t>
      </w:r>
      <w:r w:rsidR="00C90664" w:rsidRPr="00827444">
        <w:t>z</w:t>
      </w:r>
      <w:r w:rsidR="00C90664">
        <w:t> </w:t>
      </w:r>
      <w:r w:rsidRPr="00827444">
        <w:t>wyłączeniem</w:t>
      </w:r>
      <w:r>
        <w:t xml:space="preserve"> </w:t>
      </w:r>
      <w:r w:rsidRPr="00827444">
        <w:t>kwot</w:t>
      </w:r>
      <w:r w:rsidR="00C90664">
        <w:t xml:space="preserve"> </w:t>
      </w:r>
      <w:r w:rsidR="00C90664" w:rsidRPr="00827444">
        <w:t>z</w:t>
      </w:r>
      <w:r w:rsidR="00C90664">
        <w:t> </w:t>
      </w:r>
      <w:r w:rsidRPr="00827444">
        <w:t>tytułu</w:t>
      </w:r>
      <w:r>
        <w:t xml:space="preserve"> </w:t>
      </w:r>
      <w:r w:rsidRPr="00827444">
        <w:t>dokonanych</w:t>
      </w:r>
      <w:r>
        <w:t xml:space="preserve"> </w:t>
      </w:r>
      <w:r w:rsidRPr="00827444">
        <w:t>przez</w:t>
      </w:r>
      <w:r>
        <w:t xml:space="preserve"> </w:t>
      </w:r>
      <w:r w:rsidRPr="00827444">
        <w:t>towarzystwo</w:t>
      </w:r>
      <w:r>
        <w:t xml:space="preserve"> </w:t>
      </w:r>
      <w:r w:rsidRPr="00827444">
        <w:t>lub</w:t>
      </w:r>
      <w:r>
        <w:t xml:space="preserve"> </w:t>
      </w:r>
      <w:r w:rsidRPr="00827444">
        <w:t>zarządzaj</w:t>
      </w:r>
      <w:r w:rsidRPr="00827444">
        <w:t>ą</w:t>
      </w:r>
      <w:r w:rsidRPr="00827444">
        <w:t>cego</w:t>
      </w:r>
      <w:r>
        <w:t xml:space="preserve"> </w:t>
      </w:r>
      <w:r w:rsidRPr="00827444">
        <w:t>ASI</w:t>
      </w:r>
      <w:r>
        <w:t xml:space="preserve"> </w:t>
      </w:r>
      <w:r w:rsidRPr="00827444">
        <w:t>inwestycji</w:t>
      </w:r>
      <w:r w:rsidR="00C90664">
        <w:t xml:space="preserve"> </w:t>
      </w:r>
      <w:r w:rsidR="00C90664" w:rsidRPr="00827444">
        <w:t>w</w:t>
      </w:r>
      <w:r w:rsidR="00C90664">
        <w:t> </w:t>
      </w:r>
      <w:r w:rsidRPr="00827444">
        <w:t>unijny</w:t>
      </w:r>
      <w:r>
        <w:t xml:space="preserve"> </w:t>
      </w:r>
      <w:r w:rsidRPr="00827444">
        <w:t>AFI</w:t>
      </w:r>
      <w:r>
        <w:t xml:space="preserve"> </w:t>
      </w:r>
      <w:r w:rsidRPr="00827444">
        <w:t>lub</w:t>
      </w:r>
      <w:r>
        <w:t xml:space="preserve"> </w:t>
      </w:r>
      <w:r w:rsidRPr="00827444">
        <w:t>alternatywną</w:t>
      </w:r>
      <w:r>
        <w:t xml:space="preserve"> </w:t>
      </w:r>
      <w:r w:rsidRPr="00827444">
        <w:t>spółkę</w:t>
      </w:r>
      <w:r>
        <w:t xml:space="preserve"> </w:t>
      </w:r>
      <w:r w:rsidRPr="00827444">
        <w:t>inwestycyjną.</w:t>
      </w:r>
    </w:p>
    <w:p w:rsidR="00EE5160" w:rsidRPr="00827444" w:rsidRDefault="00EE5160" w:rsidP="00EE5160">
      <w:pPr>
        <w:pStyle w:val="ZARTzmartartykuempunktem"/>
      </w:pPr>
      <w:r w:rsidRPr="00827444">
        <w:t>Art.</w:t>
      </w:r>
      <w:r w:rsidR="00C90664">
        <w:t> </w:t>
      </w:r>
      <w:r w:rsidRPr="00827444">
        <w:t>222e.</w:t>
      </w:r>
      <w:r w:rsidR="00C90664">
        <w:t> </w:t>
      </w:r>
      <w:r w:rsidRPr="00827444">
        <w:t>1.</w:t>
      </w:r>
      <w:r>
        <w:t xml:space="preserve"> </w:t>
      </w:r>
      <w:r w:rsidRPr="00827444">
        <w:t>Zarządzający</w:t>
      </w:r>
      <w:r>
        <w:t xml:space="preserve"> </w:t>
      </w:r>
      <w:r w:rsidRPr="00827444">
        <w:t>alternatywnymi</w:t>
      </w:r>
      <w:r>
        <w:t xml:space="preserve"> </w:t>
      </w:r>
      <w:r w:rsidRPr="00827444">
        <w:t>funduszami</w:t>
      </w:r>
      <w:r>
        <w:t xml:space="preserve"> </w:t>
      </w:r>
      <w:r w:rsidRPr="00827444">
        <w:t>inwestycyjnymi</w:t>
      </w:r>
      <w:r>
        <w:t xml:space="preserve"> </w:t>
      </w:r>
      <w:r w:rsidRPr="00827444">
        <w:t>są</w:t>
      </w:r>
      <w:r>
        <w:t xml:space="preserve"> </w:t>
      </w:r>
      <w:r w:rsidRPr="000B4D7D">
        <w:t>obowiązani</w:t>
      </w:r>
      <w:r>
        <w:t xml:space="preserve"> </w:t>
      </w:r>
      <w:r w:rsidRPr="00827444">
        <w:t>do</w:t>
      </w:r>
      <w:r>
        <w:t xml:space="preserve"> </w:t>
      </w:r>
      <w:r w:rsidRPr="00827444">
        <w:t>przekazywania</w:t>
      </w:r>
      <w:r>
        <w:t xml:space="preserve"> </w:t>
      </w:r>
      <w:r w:rsidRPr="00827444">
        <w:t>K</w:t>
      </w:r>
      <w:r w:rsidRPr="00827444">
        <w:t>o</w:t>
      </w:r>
      <w:r w:rsidRPr="00827444">
        <w:t>misji</w:t>
      </w:r>
      <w:r>
        <w:t xml:space="preserve"> </w:t>
      </w:r>
      <w:r w:rsidRPr="00827444">
        <w:t>informacji</w:t>
      </w:r>
      <w:r>
        <w:t xml:space="preserve"> </w:t>
      </w:r>
      <w:r w:rsidRPr="00827444">
        <w:t>uzupełniających</w:t>
      </w:r>
      <w:r>
        <w:t xml:space="preserve"> </w:t>
      </w:r>
      <w:r w:rsidRPr="00827444">
        <w:t>zakres</w:t>
      </w:r>
      <w:r>
        <w:t xml:space="preserve"> </w:t>
      </w:r>
      <w:r w:rsidRPr="00827444">
        <w:t>informacji,</w:t>
      </w:r>
      <w:r>
        <w:t xml:space="preserve"> </w:t>
      </w:r>
      <w:r w:rsidRPr="00827444">
        <w:t>jakie</w:t>
      </w:r>
      <w:r>
        <w:t xml:space="preserve"> </w:t>
      </w:r>
      <w:r w:rsidRPr="00827444">
        <w:t>należy</w:t>
      </w:r>
      <w:r>
        <w:t xml:space="preserve"> </w:t>
      </w:r>
      <w:r w:rsidRPr="00827444">
        <w:t>zamieszczać</w:t>
      </w:r>
      <w:r w:rsidR="00C90664">
        <w:t xml:space="preserve"> </w:t>
      </w:r>
      <w:r w:rsidR="00C90664" w:rsidRPr="00827444">
        <w:t>w</w:t>
      </w:r>
      <w:r w:rsidR="00C90664">
        <w:t> </w:t>
      </w:r>
      <w:r w:rsidRPr="00827444">
        <w:t>formularzach</w:t>
      </w:r>
      <w:r>
        <w:t xml:space="preserve"> </w:t>
      </w:r>
      <w:r w:rsidRPr="00827444">
        <w:t>sprawozdawczych</w:t>
      </w:r>
      <w:r>
        <w:t xml:space="preserve"> </w:t>
      </w:r>
      <w:r w:rsidRPr="00827444">
        <w:t>przedstawionych</w:t>
      </w:r>
      <w:r w:rsidR="00C90664">
        <w:t xml:space="preserve"> </w:t>
      </w:r>
      <w:r w:rsidR="00C90664" w:rsidRPr="00827444">
        <w:t>w</w:t>
      </w:r>
      <w:r w:rsidR="00C90664">
        <w:t> </w:t>
      </w:r>
      <w:r w:rsidRPr="00827444">
        <w:t>załączniku</w:t>
      </w:r>
      <w:r>
        <w:t xml:space="preserve"> </w:t>
      </w:r>
      <w:r w:rsidRPr="00827444">
        <w:t>IV</w:t>
      </w:r>
      <w:r>
        <w:t xml:space="preserve"> </w:t>
      </w:r>
      <w:r w:rsidRPr="000B4D7D">
        <w:t>do</w:t>
      </w:r>
      <w:r>
        <w:t xml:space="preserve"> </w:t>
      </w:r>
      <w:r w:rsidRPr="00827444">
        <w:t>rozporządzenia</w:t>
      </w:r>
      <w:r>
        <w:t xml:space="preserve"> </w:t>
      </w:r>
      <w:r w:rsidRPr="00827444">
        <w:t>231/2013,</w:t>
      </w:r>
      <w:r>
        <w:t xml:space="preserve"> </w:t>
      </w:r>
      <w:r w:rsidRPr="00827444">
        <w:t>niezbędnych</w:t>
      </w:r>
      <w:r>
        <w:t xml:space="preserve"> </w:t>
      </w:r>
      <w:r w:rsidRPr="00827444">
        <w:t>do</w:t>
      </w:r>
      <w:r>
        <w:t xml:space="preserve"> </w:t>
      </w:r>
      <w:r w:rsidRPr="00827444">
        <w:t>monitorowania</w:t>
      </w:r>
      <w:r>
        <w:t xml:space="preserve"> </w:t>
      </w:r>
      <w:r w:rsidRPr="00827444">
        <w:t>ryzyka</w:t>
      </w:r>
      <w:r>
        <w:t xml:space="preserve"> </w:t>
      </w:r>
      <w:r w:rsidRPr="00827444">
        <w:t>systemow</w:t>
      </w:r>
      <w:r w:rsidRPr="00827444">
        <w:t>e</w:t>
      </w:r>
      <w:r w:rsidRPr="00827444">
        <w:t>go.</w:t>
      </w:r>
    </w:p>
    <w:p w:rsidR="00EE5160" w:rsidRPr="00827444" w:rsidRDefault="00EE5160" w:rsidP="00EE5160">
      <w:pPr>
        <w:pStyle w:val="ZUSTzmustartykuempunktem"/>
      </w:pPr>
      <w:r w:rsidRPr="000B4D7D">
        <w:t>2.</w:t>
      </w:r>
      <w:r w:rsidR="00C90664">
        <w:t> </w:t>
      </w:r>
      <w:r w:rsidRPr="00827444">
        <w:t>Informacje</w:t>
      </w:r>
      <w:r>
        <w:t xml:space="preserve"> </w:t>
      </w:r>
      <w:r w:rsidRPr="00827444">
        <w:t>uzupełniające</w:t>
      </w:r>
      <w:r>
        <w:t xml:space="preserve"> </w:t>
      </w:r>
      <w:r w:rsidRPr="000B4D7D">
        <w:t>określone</w:t>
      </w:r>
      <w:r w:rsidR="00C90664" w:rsidRPr="000B4D7D">
        <w:t xml:space="preserve"> w</w:t>
      </w:r>
      <w:r w:rsidR="00C90664">
        <w:t> </w:t>
      </w:r>
      <w:r w:rsidRPr="000B4D7D">
        <w:t>przepisach wydanych na podstawie</w:t>
      </w:r>
      <w:r w:rsidR="00C90664">
        <w:t xml:space="preserve"> ust. </w:t>
      </w:r>
      <w:r w:rsidR="00C90664" w:rsidRPr="000B4D7D">
        <w:t>3</w:t>
      </w:r>
      <w:r w:rsidR="00C90664">
        <w:t> </w:t>
      </w:r>
      <w:r w:rsidRPr="00827444">
        <w:t>należy</w:t>
      </w:r>
      <w:r>
        <w:t xml:space="preserve"> </w:t>
      </w:r>
      <w:r w:rsidRPr="00827444">
        <w:t>przekazywać</w:t>
      </w:r>
      <w:r>
        <w:t xml:space="preserve"> </w:t>
      </w:r>
      <w:r w:rsidRPr="00827444">
        <w:t>Kom</w:t>
      </w:r>
      <w:r w:rsidRPr="00827444">
        <w:t>i</w:t>
      </w:r>
      <w:r w:rsidRPr="00827444">
        <w:t>sji</w:t>
      </w:r>
      <w:r w:rsidR="00C90664">
        <w:t xml:space="preserve"> </w:t>
      </w:r>
      <w:r w:rsidR="00C90664" w:rsidRPr="00827444">
        <w:t>w</w:t>
      </w:r>
      <w:r w:rsidR="00C90664">
        <w:t> </w:t>
      </w:r>
      <w:r w:rsidRPr="00827444">
        <w:t>terminach</w:t>
      </w:r>
      <w:r>
        <w:t xml:space="preserve"> </w:t>
      </w:r>
      <w:r w:rsidRPr="00827444">
        <w:t>wynikających</w:t>
      </w:r>
      <w:r w:rsidR="00C90664">
        <w:t xml:space="preserve"> </w:t>
      </w:r>
      <w:r w:rsidR="00C90664" w:rsidRPr="00827444">
        <w:t>z</w:t>
      </w:r>
      <w:r w:rsidR="00C90664">
        <w:t> </w:t>
      </w:r>
      <w:r w:rsidRPr="000B4D7D">
        <w:t>przepisów</w:t>
      </w:r>
      <w:r>
        <w:t xml:space="preserve"> </w:t>
      </w:r>
      <w:r w:rsidRPr="00827444">
        <w:t>rozporządzenia</w:t>
      </w:r>
      <w:r>
        <w:t xml:space="preserve"> </w:t>
      </w:r>
      <w:r w:rsidRPr="00827444">
        <w:t>231/2013,</w:t>
      </w:r>
      <w:r>
        <w:t xml:space="preserve"> </w:t>
      </w:r>
      <w:r w:rsidRPr="00827444">
        <w:t>jako</w:t>
      </w:r>
      <w:r>
        <w:t xml:space="preserve"> </w:t>
      </w:r>
      <w:r w:rsidRPr="00827444">
        <w:t>uzupełnienie</w:t>
      </w:r>
      <w:r>
        <w:t xml:space="preserve"> </w:t>
      </w:r>
      <w:r w:rsidRPr="00827444">
        <w:t>formularzy</w:t>
      </w:r>
      <w:r>
        <w:t xml:space="preserve"> </w:t>
      </w:r>
      <w:r w:rsidRPr="00827444">
        <w:t>sprawozda</w:t>
      </w:r>
      <w:r w:rsidRPr="00827444">
        <w:t>w</w:t>
      </w:r>
      <w:r w:rsidRPr="00827444">
        <w:t>czych</w:t>
      </w:r>
      <w:r>
        <w:t xml:space="preserve"> </w:t>
      </w:r>
      <w:r w:rsidRPr="00827444">
        <w:t>przedstawionych</w:t>
      </w:r>
      <w:r w:rsidR="00C90664">
        <w:t xml:space="preserve"> </w:t>
      </w:r>
      <w:r w:rsidR="00C90664" w:rsidRPr="00827444">
        <w:t>w</w:t>
      </w:r>
      <w:r w:rsidR="00C90664">
        <w:t> </w:t>
      </w:r>
      <w:r w:rsidRPr="00827444">
        <w:t>załączniku</w:t>
      </w:r>
      <w:r>
        <w:t xml:space="preserve"> </w:t>
      </w:r>
      <w:r w:rsidRPr="00827444">
        <w:t>IV</w:t>
      </w:r>
      <w:r>
        <w:t xml:space="preserve"> </w:t>
      </w:r>
      <w:r w:rsidRPr="000B4D7D">
        <w:t>do</w:t>
      </w:r>
      <w:r>
        <w:t xml:space="preserve"> </w:t>
      </w:r>
      <w:r w:rsidRPr="00827444">
        <w:t>rozporządzenia</w:t>
      </w:r>
      <w:r>
        <w:t xml:space="preserve"> </w:t>
      </w:r>
      <w:r w:rsidRPr="00827444">
        <w:t>231/2013,</w:t>
      </w:r>
      <w:r w:rsidR="00C90664">
        <w:t xml:space="preserve"> </w:t>
      </w:r>
      <w:r w:rsidR="00C90664" w:rsidRPr="00827444">
        <w:t>w</w:t>
      </w:r>
      <w:r w:rsidR="00C90664">
        <w:t> </w:t>
      </w:r>
      <w:r w:rsidRPr="00827444">
        <w:t>sposób</w:t>
      </w:r>
      <w:r>
        <w:t xml:space="preserve"> </w:t>
      </w:r>
      <w:r w:rsidRPr="00827444">
        <w:t>określony</w:t>
      </w:r>
      <w:r w:rsidR="00C90664">
        <w:t xml:space="preserve"> </w:t>
      </w:r>
      <w:r w:rsidR="00C90664" w:rsidRPr="000B4D7D">
        <w:t>w</w:t>
      </w:r>
      <w:r w:rsidR="00C90664">
        <w:t> </w:t>
      </w:r>
      <w:r w:rsidRPr="000B4D7D">
        <w:t>przepisach wydanych na podstawie</w:t>
      </w:r>
      <w:r w:rsidR="00C90664">
        <w:t xml:space="preserve"> art. </w:t>
      </w:r>
      <w:r w:rsidRPr="000B4D7D">
        <w:t>5</w:t>
      </w:r>
      <w:r w:rsidR="00C90664" w:rsidRPr="000B4D7D">
        <w:t>5</w:t>
      </w:r>
      <w:r w:rsidR="00C90664">
        <w:t xml:space="preserve"> ust. </w:t>
      </w:r>
      <w:r w:rsidR="00C90664" w:rsidRPr="000B4D7D">
        <w:t>1</w:t>
      </w:r>
      <w:r w:rsidR="00C90664">
        <w:t> </w:t>
      </w:r>
      <w:r w:rsidRPr="00827444">
        <w:t>ustawy</w:t>
      </w:r>
      <w:r w:rsidR="00C90664">
        <w:t xml:space="preserve"> </w:t>
      </w:r>
      <w:r w:rsidR="00C90664" w:rsidRPr="00827444">
        <w:t>o</w:t>
      </w:r>
      <w:r w:rsidR="00C90664">
        <w:t> </w:t>
      </w:r>
      <w:r w:rsidRPr="00827444">
        <w:t>nadzorze</w:t>
      </w:r>
      <w:r>
        <w:t xml:space="preserve"> </w:t>
      </w:r>
      <w:r w:rsidRPr="00827444">
        <w:t>nad</w:t>
      </w:r>
      <w:r>
        <w:t xml:space="preserve"> </w:t>
      </w:r>
      <w:r w:rsidRPr="00827444">
        <w:t>rynkiem</w:t>
      </w:r>
      <w:r>
        <w:t xml:space="preserve"> </w:t>
      </w:r>
      <w:r w:rsidRPr="00827444">
        <w:t>kapitałowym.</w:t>
      </w:r>
    </w:p>
    <w:p w:rsidR="00EE5160" w:rsidRPr="00827444" w:rsidRDefault="00EE5160" w:rsidP="00EE5160">
      <w:pPr>
        <w:pStyle w:val="ZUSTzmustartykuempunktem"/>
      </w:pPr>
      <w:r w:rsidRPr="000B4D7D">
        <w:t>3.</w:t>
      </w:r>
      <w:r w:rsidR="00C90664">
        <w:t> </w:t>
      </w:r>
      <w:r w:rsidRPr="00827444">
        <w:t>Minister</w:t>
      </w:r>
      <w:r>
        <w:t xml:space="preserve"> </w:t>
      </w:r>
      <w:r w:rsidRPr="00827444">
        <w:t>właściwy</w:t>
      </w:r>
      <w:r>
        <w:t xml:space="preserve"> </w:t>
      </w:r>
      <w:r w:rsidRPr="00827444">
        <w:t>do</w:t>
      </w:r>
      <w:r>
        <w:t xml:space="preserve"> </w:t>
      </w:r>
      <w:r w:rsidRPr="00827444">
        <w:t>spraw</w:t>
      </w:r>
      <w:r>
        <w:t xml:space="preserve"> </w:t>
      </w:r>
      <w:r w:rsidRPr="00827444">
        <w:t>instytucji</w:t>
      </w:r>
      <w:r>
        <w:t xml:space="preserve"> </w:t>
      </w:r>
      <w:r w:rsidRPr="00827444">
        <w:t>finansowych</w:t>
      </w:r>
      <w:r>
        <w:t xml:space="preserve"> </w:t>
      </w:r>
      <w:r w:rsidRPr="00827444">
        <w:t>określi,</w:t>
      </w:r>
      <w:r w:rsidR="00C90664">
        <w:t xml:space="preserve"> </w:t>
      </w:r>
      <w:r w:rsidR="00C90664" w:rsidRPr="00827444">
        <w:t>w</w:t>
      </w:r>
      <w:r w:rsidR="00C90664">
        <w:t> </w:t>
      </w:r>
      <w:r w:rsidRPr="00827444">
        <w:t>drodze</w:t>
      </w:r>
      <w:r>
        <w:t xml:space="preserve"> </w:t>
      </w:r>
      <w:r w:rsidRPr="00827444">
        <w:t>rozporządzenia,</w:t>
      </w:r>
      <w:r>
        <w:t xml:space="preserve"> </w:t>
      </w:r>
      <w:r w:rsidRPr="00827444">
        <w:t>obowiązki</w:t>
      </w:r>
      <w:r>
        <w:t xml:space="preserve"> </w:t>
      </w:r>
      <w:r w:rsidRPr="00827444">
        <w:t>inform</w:t>
      </w:r>
      <w:r w:rsidRPr="00827444">
        <w:t>a</w:t>
      </w:r>
      <w:r w:rsidRPr="00827444">
        <w:t>cyjne</w:t>
      </w:r>
      <w:r>
        <w:t xml:space="preserve"> </w:t>
      </w:r>
      <w:r w:rsidRPr="00827444">
        <w:t>zarządzających</w:t>
      </w:r>
      <w:r>
        <w:t xml:space="preserve"> </w:t>
      </w:r>
      <w:r w:rsidRPr="00827444">
        <w:t>alternatywnymi</w:t>
      </w:r>
      <w:r>
        <w:t xml:space="preserve"> </w:t>
      </w:r>
      <w:r w:rsidRPr="00827444">
        <w:t>funduszami</w:t>
      </w:r>
      <w:r>
        <w:t xml:space="preserve"> </w:t>
      </w:r>
      <w:r w:rsidRPr="00827444">
        <w:t>inwestycyjnymi</w:t>
      </w:r>
      <w:r>
        <w:t xml:space="preserve"> </w:t>
      </w:r>
      <w:r w:rsidRPr="00827444">
        <w:t>uzupełniające</w:t>
      </w:r>
      <w:r>
        <w:t xml:space="preserve"> </w:t>
      </w:r>
      <w:r w:rsidRPr="00827444">
        <w:t>zakres</w:t>
      </w:r>
      <w:r>
        <w:t xml:space="preserve"> </w:t>
      </w:r>
      <w:r w:rsidRPr="00827444">
        <w:t>informacji,</w:t>
      </w:r>
      <w:r>
        <w:t xml:space="preserve"> </w:t>
      </w:r>
      <w:r w:rsidRPr="00827444">
        <w:t>jakie</w:t>
      </w:r>
      <w:r>
        <w:t xml:space="preserve"> </w:t>
      </w:r>
      <w:r w:rsidRPr="00827444">
        <w:t>należy</w:t>
      </w:r>
      <w:r>
        <w:t xml:space="preserve"> </w:t>
      </w:r>
      <w:r w:rsidRPr="00827444">
        <w:t>z</w:t>
      </w:r>
      <w:r w:rsidRPr="00827444">
        <w:t>a</w:t>
      </w:r>
      <w:r w:rsidRPr="00827444">
        <w:t>mieszczać</w:t>
      </w:r>
      <w:r w:rsidR="00C90664">
        <w:t xml:space="preserve"> </w:t>
      </w:r>
      <w:r w:rsidR="00C90664" w:rsidRPr="00827444">
        <w:t>w</w:t>
      </w:r>
      <w:r w:rsidR="00C90664">
        <w:t> </w:t>
      </w:r>
      <w:r w:rsidRPr="00827444">
        <w:t>formularzach</w:t>
      </w:r>
      <w:r>
        <w:t xml:space="preserve"> </w:t>
      </w:r>
      <w:r w:rsidRPr="00827444">
        <w:t>sprawozdawczych</w:t>
      </w:r>
      <w:r>
        <w:t xml:space="preserve"> </w:t>
      </w:r>
      <w:r w:rsidRPr="00827444">
        <w:t>przedstawionych</w:t>
      </w:r>
      <w:r w:rsidR="00C90664">
        <w:t xml:space="preserve"> </w:t>
      </w:r>
      <w:r w:rsidR="00C90664" w:rsidRPr="00827444">
        <w:t>w</w:t>
      </w:r>
      <w:r w:rsidR="00C90664">
        <w:t> </w:t>
      </w:r>
      <w:r w:rsidRPr="00827444">
        <w:t>załączniku</w:t>
      </w:r>
      <w:r>
        <w:t xml:space="preserve"> </w:t>
      </w:r>
      <w:r w:rsidRPr="00827444">
        <w:t>IV</w:t>
      </w:r>
      <w:r>
        <w:t xml:space="preserve"> </w:t>
      </w:r>
      <w:r w:rsidRPr="000B4D7D">
        <w:t>do</w:t>
      </w:r>
      <w:r>
        <w:t xml:space="preserve"> </w:t>
      </w:r>
      <w:r w:rsidRPr="00827444">
        <w:t>rozporządzenia</w:t>
      </w:r>
      <w:r>
        <w:t xml:space="preserve"> </w:t>
      </w:r>
      <w:r w:rsidRPr="00827444">
        <w:t>231/201</w:t>
      </w:r>
      <w:r w:rsidR="00C90664" w:rsidRPr="00827444">
        <w:t>3</w:t>
      </w:r>
      <w:r w:rsidR="00C90664">
        <w:t xml:space="preserve"> w </w:t>
      </w:r>
      <w:r w:rsidRPr="00827444">
        <w:t>celu</w:t>
      </w:r>
      <w:r>
        <w:t xml:space="preserve"> </w:t>
      </w:r>
      <w:r w:rsidRPr="00827444">
        <w:t>zapewnienia</w:t>
      </w:r>
      <w:r>
        <w:t xml:space="preserve"> </w:t>
      </w:r>
      <w:r w:rsidRPr="00827444">
        <w:t>powszechnego,</w:t>
      </w:r>
      <w:r>
        <w:t xml:space="preserve"> </w:t>
      </w:r>
      <w:r w:rsidRPr="00827444">
        <w:t>jednolitego</w:t>
      </w:r>
      <w:r w:rsidR="00C90664">
        <w:t xml:space="preserve"> </w:t>
      </w:r>
      <w:r w:rsidR="00C90664" w:rsidRPr="00827444">
        <w:t>i</w:t>
      </w:r>
      <w:r w:rsidR="00C90664">
        <w:t> </w:t>
      </w:r>
      <w:r w:rsidRPr="00827444">
        <w:t>spójnego</w:t>
      </w:r>
      <w:r>
        <w:t xml:space="preserve"> </w:t>
      </w:r>
      <w:r w:rsidRPr="00827444">
        <w:t>na</w:t>
      </w:r>
      <w:r>
        <w:t xml:space="preserve"> </w:t>
      </w:r>
      <w:r w:rsidRPr="00827444">
        <w:t>terenie</w:t>
      </w:r>
      <w:r>
        <w:t xml:space="preserve"> </w:t>
      </w:r>
      <w:r w:rsidRPr="00827444">
        <w:t>Unii</w:t>
      </w:r>
      <w:r>
        <w:t xml:space="preserve"> </w:t>
      </w:r>
      <w:r w:rsidRPr="00827444">
        <w:t>Europejskiej</w:t>
      </w:r>
      <w:r>
        <w:t xml:space="preserve"> </w:t>
      </w:r>
      <w:r w:rsidRPr="00827444">
        <w:t>stosowania</w:t>
      </w:r>
      <w:r>
        <w:t xml:space="preserve"> </w:t>
      </w:r>
      <w:r w:rsidRPr="00827444">
        <w:t>przez</w:t>
      </w:r>
      <w:r>
        <w:t xml:space="preserve"> </w:t>
      </w:r>
      <w:r w:rsidRPr="00827444">
        <w:t>zarządzających</w:t>
      </w:r>
      <w:r>
        <w:t xml:space="preserve"> </w:t>
      </w:r>
      <w:r w:rsidRPr="00827444">
        <w:t>a</w:t>
      </w:r>
      <w:r w:rsidRPr="00827444">
        <w:t>l</w:t>
      </w:r>
      <w:r w:rsidRPr="00827444">
        <w:t>ternatywnymi</w:t>
      </w:r>
      <w:r>
        <w:t xml:space="preserve"> </w:t>
      </w:r>
      <w:r w:rsidRPr="00827444">
        <w:t>funduszami</w:t>
      </w:r>
      <w:r>
        <w:t xml:space="preserve"> </w:t>
      </w:r>
      <w:r w:rsidRPr="00827444">
        <w:t>inwestycyjnymi</w:t>
      </w:r>
      <w:r>
        <w:t xml:space="preserve"> </w:t>
      </w:r>
      <w:r w:rsidRPr="00827444">
        <w:t>kodów</w:t>
      </w:r>
      <w:r>
        <w:t xml:space="preserve"> </w:t>
      </w:r>
      <w:r w:rsidRPr="00827444">
        <w:t>przy</w:t>
      </w:r>
      <w:r>
        <w:t xml:space="preserve"> </w:t>
      </w:r>
      <w:r w:rsidRPr="00827444">
        <w:t>określaniu</w:t>
      </w:r>
      <w:r>
        <w:t xml:space="preserve"> </w:t>
      </w:r>
      <w:r w:rsidRPr="00827444">
        <w:t>zarządzających</w:t>
      </w:r>
      <w:r>
        <w:t xml:space="preserve"> </w:t>
      </w:r>
      <w:r w:rsidRPr="00827444">
        <w:t>alternatywnymi</w:t>
      </w:r>
      <w:r>
        <w:t xml:space="preserve"> </w:t>
      </w:r>
      <w:r w:rsidRPr="00827444">
        <w:t>funduszami</w:t>
      </w:r>
      <w:r>
        <w:t xml:space="preserve"> </w:t>
      </w:r>
      <w:r w:rsidRPr="00827444">
        <w:t>inw</w:t>
      </w:r>
      <w:r w:rsidRPr="00827444">
        <w:t>e</w:t>
      </w:r>
      <w:r w:rsidRPr="00827444">
        <w:t>stycyjnymi,</w:t>
      </w:r>
      <w:r>
        <w:t xml:space="preserve"> </w:t>
      </w:r>
      <w:r w:rsidRPr="00827444">
        <w:t>alternatywnych</w:t>
      </w:r>
      <w:r>
        <w:t xml:space="preserve"> </w:t>
      </w:r>
      <w:r w:rsidRPr="00827444">
        <w:t>funduszy</w:t>
      </w:r>
      <w:r>
        <w:t xml:space="preserve"> </w:t>
      </w:r>
      <w:r w:rsidRPr="00827444">
        <w:t>inwestycyjnych,</w:t>
      </w:r>
      <w:r>
        <w:t xml:space="preserve"> </w:t>
      </w:r>
      <w:r w:rsidRPr="00827444">
        <w:t>rynków,</w:t>
      </w:r>
      <w:r>
        <w:t xml:space="preserve"> </w:t>
      </w:r>
      <w:r w:rsidRPr="00827444">
        <w:t>instrumentów</w:t>
      </w:r>
      <w:r>
        <w:t xml:space="preserve"> </w:t>
      </w:r>
      <w:r w:rsidRPr="00827444">
        <w:t>finansowych,</w:t>
      </w:r>
      <w:r>
        <w:t xml:space="preserve"> </w:t>
      </w:r>
      <w:r w:rsidRPr="00827444">
        <w:t>kontrahentów</w:t>
      </w:r>
      <w:r w:rsidR="00C90664">
        <w:t xml:space="preserve"> </w:t>
      </w:r>
      <w:r w:rsidR="00C90664" w:rsidRPr="00827444">
        <w:t>i</w:t>
      </w:r>
      <w:r w:rsidR="00C90664">
        <w:t> </w:t>
      </w:r>
      <w:r w:rsidRPr="00827444">
        <w:t>przedsiębiorstw,</w:t>
      </w:r>
      <w:r w:rsidR="00C90664">
        <w:t xml:space="preserve"> </w:t>
      </w:r>
      <w:r w:rsidR="00C90664" w:rsidRPr="00827444">
        <w:t>a</w:t>
      </w:r>
      <w:r w:rsidR="00C90664">
        <w:t> </w:t>
      </w:r>
      <w:r w:rsidRPr="00827444">
        <w:t>także</w:t>
      </w:r>
      <w:r>
        <w:t xml:space="preserve"> </w:t>
      </w:r>
      <w:r w:rsidRPr="00827444">
        <w:t>dla</w:t>
      </w:r>
      <w:r>
        <w:t xml:space="preserve"> </w:t>
      </w:r>
      <w:r w:rsidRPr="00827444">
        <w:t>pozyskiwania</w:t>
      </w:r>
      <w:r>
        <w:t xml:space="preserve"> </w:t>
      </w:r>
      <w:r w:rsidRPr="00827444">
        <w:t>przez</w:t>
      </w:r>
      <w:r>
        <w:t xml:space="preserve"> </w:t>
      </w:r>
      <w:r w:rsidRPr="00827444">
        <w:t>Komisję</w:t>
      </w:r>
      <w:r>
        <w:t xml:space="preserve"> </w:t>
      </w:r>
      <w:r w:rsidRPr="00827444">
        <w:t>dodatkowych</w:t>
      </w:r>
      <w:r>
        <w:t xml:space="preserve"> </w:t>
      </w:r>
      <w:r w:rsidRPr="00827444">
        <w:t>informacji</w:t>
      </w:r>
      <w:r>
        <w:t xml:space="preserve"> </w:t>
      </w:r>
      <w:r w:rsidRPr="00827444">
        <w:t>umożliwiających</w:t>
      </w:r>
      <w:r>
        <w:t xml:space="preserve"> </w:t>
      </w:r>
      <w:r w:rsidRPr="00827444">
        <w:t>monitorowanie</w:t>
      </w:r>
      <w:r>
        <w:t xml:space="preserve"> </w:t>
      </w:r>
      <w:r w:rsidRPr="0055753C">
        <w:rPr>
          <w:spacing w:val="-2"/>
        </w:rPr>
        <w:t>ryzyka systemowego, oraz formę</w:t>
      </w:r>
      <w:r w:rsidR="00C90664" w:rsidRPr="0055753C">
        <w:rPr>
          <w:spacing w:val="-2"/>
        </w:rPr>
        <w:t xml:space="preserve"> i </w:t>
      </w:r>
      <w:r w:rsidRPr="0055753C">
        <w:rPr>
          <w:spacing w:val="-2"/>
        </w:rPr>
        <w:t>sposób wypełniania formularzy sprawozdawczych przedstawionych</w:t>
      </w:r>
      <w:r w:rsidR="00C90664" w:rsidRPr="0055753C">
        <w:rPr>
          <w:spacing w:val="-2"/>
        </w:rPr>
        <w:t xml:space="preserve"> w </w:t>
      </w:r>
      <w:r w:rsidRPr="0055753C">
        <w:rPr>
          <w:spacing w:val="-2"/>
        </w:rPr>
        <w:t>załączniku IV</w:t>
      </w:r>
      <w:r>
        <w:t xml:space="preserve"> </w:t>
      </w:r>
      <w:r w:rsidRPr="000B4D7D">
        <w:t>do</w:t>
      </w:r>
      <w:r>
        <w:t xml:space="preserve"> </w:t>
      </w:r>
      <w:r w:rsidRPr="00827444">
        <w:t>rozporządzenia</w:t>
      </w:r>
      <w:r>
        <w:t xml:space="preserve"> </w:t>
      </w:r>
      <w:r w:rsidRPr="00827444">
        <w:t>231/2013.</w:t>
      </w:r>
    </w:p>
    <w:p w:rsidR="00EE5160" w:rsidRPr="00827444" w:rsidRDefault="00EE5160" w:rsidP="00EE5160">
      <w:pPr>
        <w:pStyle w:val="ZARTzmartartykuempunktem"/>
      </w:pPr>
      <w:r w:rsidRPr="00827444">
        <w:t>Art.</w:t>
      </w:r>
      <w:r w:rsidR="00C90664">
        <w:t> </w:t>
      </w:r>
      <w:r w:rsidRPr="00827444">
        <w:t>222f.</w:t>
      </w:r>
      <w:r w:rsidR="00C90664">
        <w:t> </w:t>
      </w:r>
      <w:r w:rsidRPr="00827444">
        <w:t>1.</w:t>
      </w:r>
      <w:r>
        <w:t xml:space="preserve"> </w:t>
      </w:r>
      <w:r w:rsidRPr="00827444">
        <w:t>Informacje,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0B4D7D">
        <w:t>70zk</w:t>
      </w:r>
      <w:r w:rsidR="00C90664">
        <w:t xml:space="preserve"> ust. </w:t>
      </w:r>
      <w:r w:rsidRPr="00827444">
        <w:t>1,</w:t>
      </w:r>
      <w:r w:rsidR="00C90664">
        <w:t xml:space="preserve"> art. </w:t>
      </w:r>
      <w:r w:rsidRPr="000B4D7D">
        <w:t>70zl</w:t>
      </w:r>
      <w:r w:rsidR="00C90664">
        <w:t xml:space="preserve"> ust. </w:t>
      </w:r>
      <w:r w:rsidRPr="000B4D7D">
        <w:t>1,</w:t>
      </w:r>
      <w:r w:rsidR="00C90664">
        <w:t xml:space="preserve"> art. </w:t>
      </w:r>
      <w:r w:rsidRPr="000B4D7D">
        <w:t>70zm</w:t>
      </w:r>
      <w:r w:rsidR="00C90664">
        <w:t xml:space="preserve"> ust. </w:t>
      </w:r>
      <w:r w:rsidR="00C90664" w:rsidRPr="000B4D7D">
        <w:t>1</w:t>
      </w:r>
      <w:r w:rsidR="00C90664">
        <w:t xml:space="preserve"> oraz art. </w:t>
      </w:r>
      <w:r w:rsidRPr="00827444">
        <w:t>222d</w:t>
      </w:r>
      <w:r w:rsidR="00C90664">
        <w:t xml:space="preserve"> ust. </w:t>
      </w:r>
      <w:r w:rsidR="00C90664" w:rsidRPr="00827444">
        <w:t>1</w:t>
      </w:r>
      <w:r w:rsidR="00C90664">
        <w:t xml:space="preserve"> i </w:t>
      </w:r>
      <w:r w:rsidRPr="000B4D7D">
        <w:t>2,</w:t>
      </w:r>
      <w:r>
        <w:t xml:space="preserve"> </w:t>
      </w:r>
      <w:r w:rsidRPr="00827444">
        <w:t>towarzystwo</w:t>
      </w:r>
      <w:r>
        <w:t xml:space="preserve"> </w:t>
      </w:r>
      <w:r w:rsidRPr="00827444">
        <w:t>przekazuje</w:t>
      </w:r>
      <w:r>
        <w:t xml:space="preserve"> </w:t>
      </w:r>
      <w:r w:rsidRPr="00827444">
        <w:t>Komisji</w:t>
      </w:r>
      <w:r w:rsidR="00C90664">
        <w:t xml:space="preserve"> </w:t>
      </w:r>
      <w:r w:rsidR="00C90664" w:rsidRPr="00827444">
        <w:t>w</w:t>
      </w:r>
      <w:r w:rsidR="00C90664">
        <w:t> </w:t>
      </w:r>
      <w:r w:rsidRPr="00827444">
        <w:t>trybie</w:t>
      </w:r>
      <w:r>
        <w:t xml:space="preserve"> </w:t>
      </w:r>
      <w:r w:rsidRPr="00827444">
        <w:t>określonym</w:t>
      </w:r>
      <w:r w:rsidR="00C90664">
        <w:t xml:space="preserve"> </w:t>
      </w:r>
      <w:r w:rsidR="00C90664" w:rsidRPr="000B4D7D">
        <w:t>w</w:t>
      </w:r>
      <w:r w:rsidR="00C90664">
        <w:t> </w:t>
      </w:r>
      <w:r w:rsidRPr="000B4D7D">
        <w:t>przepisach wydanych</w:t>
      </w:r>
      <w:r>
        <w:t xml:space="preserve"> </w:t>
      </w:r>
      <w:r w:rsidRPr="00827444">
        <w:t>na</w:t>
      </w:r>
      <w:r>
        <w:t xml:space="preserve"> </w:t>
      </w:r>
      <w:r w:rsidRPr="00827444">
        <w:t>podstawie</w:t>
      </w:r>
      <w:r w:rsidR="00C90664">
        <w:t xml:space="preserve"> art. </w:t>
      </w:r>
      <w:r w:rsidRPr="00827444">
        <w:t>5</w:t>
      </w:r>
      <w:r w:rsidR="00C90664" w:rsidRPr="00827444">
        <w:t>5</w:t>
      </w:r>
      <w:r w:rsidR="00C90664">
        <w:t xml:space="preserve"> ust. </w:t>
      </w:r>
      <w:r w:rsidR="00C90664" w:rsidRPr="00827444">
        <w:t>1</w:t>
      </w:r>
      <w:r w:rsidR="00C90664">
        <w:t> </w:t>
      </w:r>
      <w:r w:rsidRPr="00827444">
        <w:t>ustawy</w:t>
      </w:r>
      <w:r w:rsidR="00C90664">
        <w:t xml:space="preserve"> </w:t>
      </w:r>
      <w:r w:rsidR="00C90664" w:rsidRPr="00827444">
        <w:t>o</w:t>
      </w:r>
      <w:r w:rsidR="00C90664">
        <w:t> </w:t>
      </w:r>
      <w:r w:rsidRPr="00827444">
        <w:t>nadzorze</w:t>
      </w:r>
      <w:r>
        <w:t xml:space="preserve"> </w:t>
      </w:r>
      <w:r w:rsidRPr="00827444">
        <w:t>nad</w:t>
      </w:r>
      <w:r>
        <w:t xml:space="preserve"> </w:t>
      </w:r>
      <w:r w:rsidRPr="00827444">
        <w:t>rynkiem</w:t>
      </w:r>
      <w:r>
        <w:t xml:space="preserve"> </w:t>
      </w:r>
      <w:r w:rsidRPr="00827444">
        <w:t>kapitałowym.</w:t>
      </w:r>
    </w:p>
    <w:p w:rsidR="00EE5160" w:rsidRPr="00827444" w:rsidRDefault="00EE5160" w:rsidP="00EE5160">
      <w:pPr>
        <w:pStyle w:val="ZUSTzmustartykuempunktem"/>
      </w:pPr>
      <w:r w:rsidRPr="00827444">
        <w:t>2.</w:t>
      </w:r>
      <w:r w:rsidR="00C90664">
        <w:t> </w:t>
      </w:r>
      <w:r w:rsidRPr="00827444">
        <w:t>Informacje,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0B4D7D">
        <w:t>70o</w:t>
      </w:r>
      <w:r w:rsidR="00C90664">
        <w:t xml:space="preserve"> ust. </w:t>
      </w:r>
      <w:r w:rsidRPr="000B4D7D">
        <w:t>7</w:t>
      </w:r>
      <w:r w:rsidRPr="00827444">
        <w:t>,</w:t>
      </w:r>
      <w:r w:rsidR="00C90664">
        <w:t xml:space="preserve"> art. </w:t>
      </w:r>
      <w:r w:rsidRPr="000B4D7D">
        <w:t>70zb</w:t>
      </w:r>
      <w:r w:rsidR="00C90664">
        <w:t xml:space="preserve"> ust. </w:t>
      </w:r>
      <w:r w:rsidRPr="00827444">
        <w:t>3,</w:t>
      </w:r>
      <w:r w:rsidR="00C90664">
        <w:t xml:space="preserve"> art. </w:t>
      </w:r>
      <w:r w:rsidRPr="000B4D7D">
        <w:t>70zk</w:t>
      </w:r>
      <w:r w:rsidR="00C90664">
        <w:t xml:space="preserve"> ust. </w:t>
      </w:r>
      <w:r w:rsidRPr="00827444">
        <w:t>1,</w:t>
      </w:r>
      <w:r w:rsidR="00C90664">
        <w:t xml:space="preserve"> art. </w:t>
      </w:r>
      <w:r w:rsidRPr="000B4D7D">
        <w:t>70zl</w:t>
      </w:r>
      <w:r w:rsidR="00C90664">
        <w:t xml:space="preserve"> ust. </w:t>
      </w:r>
      <w:r w:rsidRPr="000B4D7D">
        <w:t>1,</w:t>
      </w:r>
      <w:r w:rsidR="00C90664">
        <w:t xml:space="preserve"> art. </w:t>
      </w:r>
      <w:r w:rsidRPr="000B4D7D">
        <w:t>70zm</w:t>
      </w:r>
      <w:r w:rsidR="00C90664">
        <w:t xml:space="preserve"> ust. </w:t>
      </w:r>
      <w:r w:rsidR="00C90664" w:rsidRPr="000B4D7D">
        <w:t>1</w:t>
      </w:r>
      <w:r w:rsidR="00C90664">
        <w:t xml:space="preserve"> oraz art. </w:t>
      </w:r>
      <w:r w:rsidRPr="00827444">
        <w:t>222d</w:t>
      </w:r>
      <w:r w:rsidR="00C90664">
        <w:t xml:space="preserve"> ust. </w:t>
      </w:r>
      <w:r w:rsidRPr="000B4D7D">
        <w:t>2,</w:t>
      </w:r>
      <w:r>
        <w:t xml:space="preserve"> </w:t>
      </w:r>
      <w:r w:rsidRPr="00827444">
        <w:t>zarządzający</w:t>
      </w:r>
      <w:r>
        <w:t xml:space="preserve"> </w:t>
      </w:r>
      <w:r w:rsidRPr="00827444">
        <w:t>ASI</w:t>
      </w:r>
      <w:r>
        <w:t xml:space="preserve"> </w:t>
      </w:r>
      <w:r w:rsidRPr="00827444">
        <w:t>przekazuje</w:t>
      </w:r>
      <w:r>
        <w:t xml:space="preserve"> </w:t>
      </w:r>
      <w:r w:rsidRPr="00827444">
        <w:t>Komisji</w:t>
      </w:r>
      <w:r w:rsidR="00C90664">
        <w:t xml:space="preserve"> </w:t>
      </w:r>
      <w:r w:rsidR="00C90664" w:rsidRPr="00827444">
        <w:t>w</w:t>
      </w:r>
      <w:r w:rsidR="00C90664">
        <w:t> </w:t>
      </w:r>
      <w:r w:rsidRPr="00827444">
        <w:t>trybie</w:t>
      </w:r>
      <w:r>
        <w:t xml:space="preserve"> </w:t>
      </w:r>
      <w:r w:rsidRPr="00827444">
        <w:t>określonym</w:t>
      </w:r>
      <w:r w:rsidR="00C90664">
        <w:t xml:space="preserve"> </w:t>
      </w:r>
      <w:r w:rsidR="00C90664" w:rsidRPr="000B4D7D">
        <w:t>w</w:t>
      </w:r>
      <w:r w:rsidR="00C90664">
        <w:t> </w:t>
      </w:r>
      <w:r w:rsidRPr="000B4D7D">
        <w:t>przepisach wydanych</w:t>
      </w:r>
      <w:r>
        <w:t xml:space="preserve"> </w:t>
      </w:r>
      <w:r w:rsidRPr="00827444">
        <w:t>na</w:t>
      </w:r>
      <w:r>
        <w:t xml:space="preserve"> </w:t>
      </w:r>
      <w:r w:rsidRPr="00827444">
        <w:t>podst</w:t>
      </w:r>
      <w:r w:rsidRPr="00827444">
        <w:t>a</w:t>
      </w:r>
      <w:r w:rsidRPr="00827444">
        <w:t>wie</w:t>
      </w:r>
      <w:r w:rsidR="00C90664">
        <w:t xml:space="preserve"> art. </w:t>
      </w:r>
      <w:r w:rsidRPr="00827444">
        <w:t>5</w:t>
      </w:r>
      <w:r w:rsidR="00C90664" w:rsidRPr="00827444">
        <w:t>5</w:t>
      </w:r>
      <w:r w:rsidR="00C90664">
        <w:t xml:space="preserve"> ust. </w:t>
      </w:r>
      <w:r w:rsidR="00C90664" w:rsidRPr="00827444">
        <w:t>1</w:t>
      </w:r>
      <w:r w:rsidR="00C90664">
        <w:t> </w:t>
      </w:r>
      <w:r w:rsidRPr="00827444">
        <w:t>ustawy</w:t>
      </w:r>
      <w:r w:rsidR="00C90664">
        <w:t xml:space="preserve"> </w:t>
      </w:r>
      <w:r w:rsidR="00C90664" w:rsidRPr="00827444">
        <w:t>o</w:t>
      </w:r>
      <w:r w:rsidR="00C90664">
        <w:t> </w:t>
      </w:r>
      <w:r w:rsidRPr="00827444">
        <w:t>nadzorze</w:t>
      </w:r>
      <w:r>
        <w:t xml:space="preserve"> </w:t>
      </w:r>
      <w:r w:rsidRPr="00827444">
        <w:t>nad</w:t>
      </w:r>
      <w:r>
        <w:t xml:space="preserve"> </w:t>
      </w:r>
      <w:r w:rsidRPr="00827444">
        <w:t>rynkiem</w:t>
      </w:r>
      <w:r>
        <w:t xml:space="preserve"> </w:t>
      </w:r>
      <w:r w:rsidRPr="00827444">
        <w:t>kapitałowym.</w:t>
      </w:r>
      <w:r w:rsidR="00AB039E">
        <w:t>”</w:t>
      </w:r>
      <w:r w:rsidRPr="00827444">
        <w:t>;</w:t>
      </w:r>
    </w:p>
    <w:p w:rsidR="00EE5160" w:rsidRPr="00EE5160" w:rsidRDefault="00EE5160" w:rsidP="00AB039E">
      <w:pPr>
        <w:pStyle w:val="PKTpunkt"/>
        <w:keepNext/>
      </w:pPr>
      <w:r w:rsidRPr="00827444">
        <w:t>8</w:t>
      </w:r>
      <w:r w:rsidRPr="00EE5160">
        <w:t>4)</w:t>
      </w:r>
      <w:r w:rsidRPr="00EE5160">
        <w:tab/>
        <w:t>w</w:t>
      </w:r>
      <w:r w:rsidR="00C90664">
        <w:t xml:space="preserve"> art. </w:t>
      </w:r>
      <w:r w:rsidRPr="00EE5160">
        <w:t>22</w:t>
      </w:r>
      <w:r w:rsidR="00C90664" w:rsidRPr="00EE5160">
        <w:t>3</w:t>
      </w:r>
      <w:r w:rsidR="00C90664">
        <w:t xml:space="preserve"> pkt </w:t>
      </w:r>
      <w:r w:rsidRPr="00EE5160">
        <w:t>1–</w:t>
      </w:r>
      <w:r w:rsidR="00C90664" w:rsidRPr="00EE5160">
        <w:t>3</w:t>
      </w:r>
      <w:r w:rsidR="00C90664">
        <w:t> </w:t>
      </w:r>
      <w:r w:rsidRPr="00EE5160">
        <w:t>otrzymują brzmienie:</w:t>
      </w:r>
    </w:p>
    <w:p w:rsidR="00EE5160" w:rsidRPr="00827444" w:rsidRDefault="00AB039E" w:rsidP="00EE5160">
      <w:pPr>
        <w:pStyle w:val="ZPKTzmpktartykuempunktem"/>
      </w:pPr>
      <w:r>
        <w:t>„</w:t>
      </w:r>
      <w:r w:rsidR="00EE5160" w:rsidRPr="00827444">
        <w:t>1)</w:t>
      </w:r>
      <w:r w:rsidR="00EE5160" w:rsidRPr="00827444">
        <w:tab/>
        <w:t>towarzystwa</w:t>
      </w:r>
      <w:r w:rsidR="00EE5160">
        <w:t xml:space="preserve"> </w:t>
      </w:r>
      <w:r w:rsidR="00EE5160" w:rsidRPr="00827444">
        <w:t>albo</w:t>
      </w:r>
      <w:r w:rsidR="00EE5160">
        <w:t xml:space="preserve"> </w:t>
      </w:r>
      <w:r w:rsidR="00EE5160" w:rsidRPr="00827444">
        <w:t>zarządzającego</w:t>
      </w:r>
      <w:r w:rsidR="00EE5160">
        <w:t xml:space="preserve"> </w:t>
      </w:r>
      <w:r w:rsidR="00EE5160" w:rsidRPr="00827444">
        <w:t>ASI</w:t>
      </w:r>
      <w:r w:rsidR="00EE5160">
        <w:t xml:space="preserve"> </w:t>
      </w:r>
      <w:r w:rsidR="00EE5160" w:rsidRPr="00827444">
        <w:t>prowadzącego</w:t>
      </w:r>
      <w:r w:rsidR="00EE5160">
        <w:t xml:space="preserve"> </w:t>
      </w:r>
      <w:r w:rsidR="00EE5160" w:rsidRPr="00827444">
        <w:t>działalność</w:t>
      </w:r>
      <w:r w:rsidR="00EE5160">
        <w:t xml:space="preserve"> </w:t>
      </w:r>
      <w:r w:rsidR="00EE5160" w:rsidRPr="00827444">
        <w:t>na</w:t>
      </w:r>
      <w:r w:rsidR="00EE5160">
        <w:t xml:space="preserve"> </w:t>
      </w:r>
      <w:r w:rsidR="00EE5160" w:rsidRPr="00827444">
        <w:t>podstawie</w:t>
      </w:r>
      <w:r w:rsidR="00EE5160">
        <w:t xml:space="preserve"> </w:t>
      </w:r>
      <w:r w:rsidR="00EE5160" w:rsidRPr="00827444">
        <w:t>zezwolenia</w:t>
      </w:r>
      <w:r w:rsidR="00EE5160">
        <w:t xml:space="preserve"> </w:t>
      </w:r>
      <w:r w:rsidR="00EE5160" w:rsidRPr="00827444">
        <w:t>albo</w:t>
      </w:r>
      <w:r w:rsidR="00EE5160">
        <w:t xml:space="preserve"> </w:t>
      </w:r>
      <w:r w:rsidR="00EE5160" w:rsidRPr="00827444">
        <w:t>zarządzającego</w:t>
      </w:r>
      <w:r w:rsidR="00EE5160">
        <w:t xml:space="preserve"> </w:t>
      </w:r>
      <w:r w:rsidR="00EE5160" w:rsidRPr="00827444">
        <w:t>ASI</w:t>
      </w:r>
      <w:r w:rsidR="00EE5160">
        <w:t xml:space="preserve"> </w:t>
      </w:r>
      <w:r w:rsidR="00EE5160" w:rsidRPr="00827444">
        <w:t>prowadzącego</w:t>
      </w:r>
      <w:r w:rsidR="00EE5160">
        <w:t xml:space="preserve"> </w:t>
      </w:r>
      <w:r w:rsidR="00EE5160" w:rsidRPr="00827444">
        <w:t>działalność</w:t>
      </w:r>
      <w:r w:rsidR="00EE5160">
        <w:t xml:space="preserve"> </w:t>
      </w:r>
      <w:r w:rsidR="00EE5160" w:rsidRPr="00827444">
        <w:t>na</w:t>
      </w:r>
      <w:r w:rsidR="00EE5160">
        <w:t xml:space="preserve"> </w:t>
      </w:r>
      <w:r w:rsidR="00EE5160" w:rsidRPr="00827444">
        <w:t>podstawie</w:t>
      </w:r>
      <w:r w:rsidR="00EE5160">
        <w:t xml:space="preserve"> </w:t>
      </w:r>
      <w:r w:rsidR="00EE5160" w:rsidRPr="00827444">
        <w:t>wpisu</w:t>
      </w:r>
      <w:r w:rsidR="00EE5160">
        <w:t xml:space="preserve"> </w:t>
      </w:r>
      <w:r w:rsidR="00EE5160" w:rsidRPr="00827444">
        <w:t>do</w:t>
      </w:r>
      <w:r w:rsidR="00EE5160">
        <w:t xml:space="preserve"> </w:t>
      </w:r>
      <w:r w:rsidR="00EE5160" w:rsidRPr="00827444">
        <w:t>rejestru</w:t>
      </w:r>
      <w:r w:rsidR="00EE5160">
        <w:t xml:space="preserve"> </w:t>
      </w:r>
      <w:r w:rsidR="00EE5160" w:rsidRPr="00827444">
        <w:t>zarządzających</w:t>
      </w:r>
      <w:r w:rsidR="00EE5160">
        <w:t xml:space="preserve"> </w:t>
      </w:r>
      <w:r w:rsidR="00EE5160" w:rsidRPr="00827444">
        <w:t>ASI,</w:t>
      </w:r>
    </w:p>
    <w:p w:rsidR="00EE5160" w:rsidRPr="00827444" w:rsidRDefault="00EE5160" w:rsidP="00EE5160">
      <w:pPr>
        <w:pStyle w:val="ZPKTzmpktartykuempunktem"/>
      </w:pPr>
      <w:r w:rsidRPr="00827444">
        <w:t>2)</w:t>
      </w:r>
      <w:r w:rsidRPr="00827444">
        <w:tab/>
        <w:t>funduszu</w:t>
      </w:r>
      <w:r>
        <w:t xml:space="preserve"> </w:t>
      </w:r>
      <w:r w:rsidRPr="00827444">
        <w:t>inwestycyjnego</w:t>
      </w:r>
      <w:r>
        <w:t xml:space="preserve"> </w:t>
      </w:r>
      <w:r w:rsidRPr="00827444">
        <w:t>albo</w:t>
      </w:r>
      <w:r>
        <w:t xml:space="preserve"> </w:t>
      </w:r>
      <w:r w:rsidRPr="00827444">
        <w:t>alternatywnej</w:t>
      </w:r>
      <w:r>
        <w:t xml:space="preserve"> </w:t>
      </w:r>
      <w:r w:rsidRPr="00827444">
        <w:t>spółki</w:t>
      </w:r>
      <w:r>
        <w:t xml:space="preserve"> </w:t>
      </w:r>
      <w:r w:rsidRPr="00827444">
        <w:t>inwestycyjnej</w:t>
      </w:r>
      <w:r>
        <w:t xml:space="preserve"> </w:t>
      </w:r>
      <w:r w:rsidRPr="00827444">
        <w:t>uprawnionej</w:t>
      </w:r>
      <w:r>
        <w:t xml:space="preserve"> </w:t>
      </w:r>
      <w:r w:rsidRPr="00827444">
        <w:t>do</w:t>
      </w:r>
      <w:r>
        <w:t xml:space="preserve"> </w:t>
      </w:r>
      <w:r w:rsidRPr="00827444">
        <w:t>posługiwania</w:t>
      </w:r>
      <w:r>
        <w:t xml:space="preserve"> </w:t>
      </w:r>
      <w:r w:rsidRPr="00827444">
        <w:t>się</w:t>
      </w:r>
      <w:r>
        <w:t xml:space="preserve"> </w:t>
      </w:r>
      <w:r w:rsidRPr="00827444">
        <w:t>nazwą</w:t>
      </w:r>
      <w:r>
        <w:t xml:space="preserve"> </w:t>
      </w:r>
      <w:r w:rsidR="00AB039E">
        <w:t>„</w:t>
      </w:r>
      <w:proofErr w:type="spellStart"/>
      <w:r w:rsidRPr="00827444">
        <w:t>EuVECA</w:t>
      </w:r>
      <w:proofErr w:type="spellEnd"/>
      <w:r w:rsidR="00AB039E">
        <w:t>”</w:t>
      </w:r>
      <w:r>
        <w:t xml:space="preserve"> </w:t>
      </w:r>
      <w:r w:rsidRPr="00827444">
        <w:t>albo</w:t>
      </w:r>
      <w:r>
        <w:t xml:space="preserve"> </w:t>
      </w:r>
      <w:r w:rsidRPr="00827444">
        <w:t>alternatywnej</w:t>
      </w:r>
      <w:r>
        <w:t xml:space="preserve"> </w:t>
      </w:r>
      <w:r w:rsidRPr="00827444">
        <w:t>spółki</w:t>
      </w:r>
      <w:r>
        <w:t xml:space="preserve"> </w:t>
      </w:r>
      <w:r w:rsidRPr="00827444">
        <w:t>inwestycyjnej</w:t>
      </w:r>
      <w:r>
        <w:t xml:space="preserve"> </w:t>
      </w:r>
      <w:r w:rsidRPr="00827444">
        <w:t>uprawnionej</w:t>
      </w:r>
      <w:r>
        <w:t xml:space="preserve"> </w:t>
      </w:r>
      <w:r w:rsidRPr="00827444">
        <w:t>do</w:t>
      </w:r>
      <w:r>
        <w:t xml:space="preserve"> </w:t>
      </w:r>
      <w:r w:rsidRPr="00827444">
        <w:t>posługiwania</w:t>
      </w:r>
      <w:r>
        <w:t xml:space="preserve"> </w:t>
      </w:r>
      <w:r w:rsidRPr="00827444">
        <w:t>się</w:t>
      </w:r>
      <w:r>
        <w:t xml:space="preserve"> </w:t>
      </w:r>
      <w:r w:rsidRPr="00827444">
        <w:t>nazwą</w:t>
      </w:r>
      <w:r>
        <w:t xml:space="preserve"> </w:t>
      </w:r>
      <w:r w:rsidR="00AB039E">
        <w:t>„</w:t>
      </w:r>
      <w:proofErr w:type="spellStart"/>
      <w:r w:rsidRPr="00827444">
        <w:t>EuSEF</w:t>
      </w:r>
      <w:proofErr w:type="spellEnd"/>
      <w:r w:rsidR="00AB039E">
        <w:t>”</w:t>
      </w:r>
      <w:r w:rsidRPr="00827444">
        <w:t>,</w:t>
      </w:r>
    </w:p>
    <w:p w:rsidR="00EE5160" w:rsidRPr="00827444" w:rsidRDefault="00EE5160" w:rsidP="00EE5160">
      <w:pPr>
        <w:pStyle w:val="ZPKTzmpktartykuempunktem"/>
      </w:pPr>
      <w:r w:rsidRPr="00827444">
        <w:t>3)</w:t>
      </w:r>
      <w:r w:rsidRPr="00827444">
        <w:tab/>
        <w:t>innego</w:t>
      </w:r>
      <w:r>
        <w:t xml:space="preserve"> </w:t>
      </w:r>
      <w:r w:rsidRPr="00827444">
        <w:t>podmiotu</w:t>
      </w:r>
      <w:r>
        <w:t xml:space="preserve"> </w:t>
      </w:r>
      <w:r w:rsidRPr="00827444">
        <w:t>wykonującego</w:t>
      </w:r>
      <w:r>
        <w:t xml:space="preserve"> </w:t>
      </w:r>
      <w:r w:rsidRPr="00827444">
        <w:t>na</w:t>
      </w:r>
      <w:r>
        <w:t xml:space="preserve"> </w:t>
      </w:r>
      <w:r w:rsidRPr="00827444">
        <w:t>podstawie</w:t>
      </w:r>
      <w:r>
        <w:t xml:space="preserve"> </w:t>
      </w:r>
      <w:r w:rsidRPr="00827444">
        <w:t>umowy</w:t>
      </w:r>
      <w:r>
        <w:t xml:space="preserve"> </w:t>
      </w:r>
      <w:r w:rsidRPr="00827444">
        <w:t>zawartej</w:t>
      </w:r>
      <w:r w:rsidR="00C90664">
        <w:t xml:space="preserve"> </w:t>
      </w:r>
      <w:r w:rsidR="00C90664" w:rsidRPr="00827444">
        <w:t>z</w:t>
      </w:r>
      <w:r w:rsidR="00C90664">
        <w:t> </w:t>
      </w:r>
      <w:r w:rsidRPr="00827444">
        <w:t>towarzystwem</w:t>
      </w:r>
      <w:r>
        <w:t xml:space="preserve"> </w:t>
      </w:r>
      <w:r w:rsidRPr="00827444">
        <w:t>lub</w:t>
      </w:r>
      <w:r>
        <w:t xml:space="preserve"> </w:t>
      </w:r>
      <w:r w:rsidRPr="00827444">
        <w:t>funduszem</w:t>
      </w:r>
      <w:r>
        <w:t xml:space="preserve"> </w:t>
      </w:r>
      <w:r w:rsidRPr="00827444">
        <w:t>inwestycyjnym</w:t>
      </w:r>
      <w:r>
        <w:t xml:space="preserve"> </w:t>
      </w:r>
      <w:r w:rsidRPr="00827444">
        <w:t>albo</w:t>
      </w:r>
      <w:r w:rsidR="00C90664">
        <w:t xml:space="preserve"> </w:t>
      </w:r>
      <w:r w:rsidR="00C90664" w:rsidRPr="00827444">
        <w:t>z</w:t>
      </w:r>
      <w:r w:rsidR="00C90664">
        <w:t> </w:t>
      </w:r>
      <w:r w:rsidRPr="00827444">
        <w:t>zarządzającym</w:t>
      </w:r>
      <w:r>
        <w:t xml:space="preserve"> </w:t>
      </w:r>
      <w:r w:rsidRPr="00827444">
        <w:t>ASI</w:t>
      </w:r>
      <w:r>
        <w:t xml:space="preserve"> </w:t>
      </w:r>
      <w:r w:rsidRPr="00827444">
        <w:t>prowadzącym</w:t>
      </w:r>
      <w:r>
        <w:t xml:space="preserve"> </w:t>
      </w:r>
      <w:r w:rsidRPr="00827444">
        <w:t>działalność</w:t>
      </w:r>
      <w:r>
        <w:t xml:space="preserve"> </w:t>
      </w:r>
      <w:r w:rsidRPr="00827444">
        <w:t>na</w:t>
      </w:r>
      <w:r>
        <w:t xml:space="preserve"> </w:t>
      </w:r>
      <w:r w:rsidRPr="00827444">
        <w:t>podstawie</w:t>
      </w:r>
      <w:r>
        <w:t xml:space="preserve"> </w:t>
      </w:r>
      <w:r w:rsidRPr="00827444">
        <w:t>zezwolenia</w:t>
      </w:r>
      <w:r>
        <w:t xml:space="preserve"> </w:t>
      </w:r>
      <w:r w:rsidRPr="00827444">
        <w:t>albo</w:t>
      </w:r>
      <w:r w:rsidR="00C90664">
        <w:t xml:space="preserve"> </w:t>
      </w:r>
      <w:r w:rsidR="00C90664" w:rsidRPr="00827444">
        <w:t>z</w:t>
      </w:r>
      <w:r w:rsidR="00C90664">
        <w:t> </w:t>
      </w:r>
      <w:r w:rsidRPr="00827444">
        <w:t>zarządzającym</w:t>
      </w:r>
      <w:r>
        <w:t xml:space="preserve"> </w:t>
      </w:r>
      <w:r w:rsidRPr="00827444">
        <w:t>ASI</w:t>
      </w:r>
      <w:r>
        <w:t xml:space="preserve"> </w:t>
      </w:r>
      <w:r w:rsidRPr="00827444">
        <w:t>pr</w:t>
      </w:r>
      <w:r w:rsidRPr="00827444">
        <w:t>o</w:t>
      </w:r>
      <w:r w:rsidRPr="00827444">
        <w:lastRenderedPageBreak/>
        <w:t>wadzącym</w:t>
      </w:r>
      <w:r>
        <w:t xml:space="preserve"> </w:t>
      </w:r>
      <w:r w:rsidRPr="00827444">
        <w:t>działalność</w:t>
      </w:r>
      <w:r>
        <w:t xml:space="preserve"> </w:t>
      </w:r>
      <w:r w:rsidRPr="00827444">
        <w:t>na</w:t>
      </w:r>
      <w:r>
        <w:t xml:space="preserve"> </w:t>
      </w:r>
      <w:r w:rsidRPr="00827444">
        <w:t>podstawie</w:t>
      </w:r>
      <w:r>
        <w:t xml:space="preserve"> </w:t>
      </w:r>
      <w:r w:rsidRPr="00827444">
        <w:t>wpisu</w:t>
      </w:r>
      <w:r>
        <w:t xml:space="preserve"> </w:t>
      </w:r>
      <w:r w:rsidRPr="00827444">
        <w:t>do</w:t>
      </w:r>
      <w:r>
        <w:t xml:space="preserve"> </w:t>
      </w:r>
      <w:r w:rsidRPr="00827444">
        <w:t>rejestru</w:t>
      </w:r>
      <w:r>
        <w:t xml:space="preserve"> </w:t>
      </w:r>
      <w:r w:rsidRPr="00827444">
        <w:t>zarządzających</w:t>
      </w:r>
      <w:r>
        <w:t xml:space="preserve"> </w:t>
      </w:r>
      <w:r w:rsidRPr="00827444">
        <w:t>ASI</w:t>
      </w:r>
      <w:r>
        <w:t xml:space="preserve"> </w:t>
      </w:r>
      <w:r w:rsidRPr="00827444">
        <w:t>czynności</w:t>
      </w:r>
      <w:r w:rsidR="00C90664">
        <w:t xml:space="preserve"> </w:t>
      </w:r>
      <w:r w:rsidR="00C90664" w:rsidRPr="00827444">
        <w:t>w</w:t>
      </w:r>
      <w:r w:rsidR="00C90664">
        <w:t> </w:t>
      </w:r>
      <w:r w:rsidRPr="00827444">
        <w:t>zakresie</w:t>
      </w:r>
      <w:r>
        <w:t xml:space="preserve"> </w:t>
      </w:r>
      <w:r w:rsidRPr="00827444">
        <w:t>zarządzania</w:t>
      </w:r>
      <w:r>
        <w:t xml:space="preserve"> </w:t>
      </w:r>
      <w:r w:rsidRPr="00827444">
        <w:t>lub</w:t>
      </w:r>
      <w:r>
        <w:t xml:space="preserve"> </w:t>
      </w:r>
      <w:r w:rsidRPr="00827444">
        <w:t>obsługi</w:t>
      </w:r>
      <w:r>
        <w:t xml:space="preserve"> </w:t>
      </w:r>
      <w:r w:rsidRPr="00827444">
        <w:t>odpowiednio</w:t>
      </w:r>
      <w:r>
        <w:t xml:space="preserve"> </w:t>
      </w:r>
      <w:r w:rsidRPr="00827444">
        <w:t>funduszu</w:t>
      </w:r>
      <w:r>
        <w:t xml:space="preserve"> </w:t>
      </w:r>
      <w:r w:rsidRPr="00827444">
        <w:t>albo</w:t>
      </w:r>
      <w:r>
        <w:t xml:space="preserve"> </w:t>
      </w:r>
      <w:r w:rsidRPr="00827444">
        <w:t>alternatywnej</w:t>
      </w:r>
      <w:r>
        <w:t xml:space="preserve"> </w:t>
      </w:r>
      <w:r w:rsidRPr="00827444">
        <w:t>spółki</w:t>
      </w:r>
      <w:r>
        <w:t xml:space="preserve"> </w:t>
      </w:r>
      <w:r w:rsidRPr="00827444">
        <w:t>inwestycyjnej</w:t>
      </w:r>
      <w:r w:rsidR="00AB039E">
        <w:t>”</w:t>
      </w:r>
      <w:r w:rsidRPr="00827444">
        <w:t>;</w:t>
      </w:r>
    </w:p>
    <w:p w:rsidR="00EE5160" w:rsidRPr="00EE5160" w:rsidRDefault="00EE5160" w:rsidP="00AB039E">
      <w:pPr>
        <w:pStyle w:val="PKTpunkt"/>
        <w:keepNext/>
      </w:pPr>
      <w:r w:rsidRPr="00827444">
        <w:t>8</w:t>
      </w:r>
      <w:r w:rsidRPr="00EE5160">
        <w:t>5)</w:t>
      </w:r>
      <w:r w:rsidRPr="00EE5160">
        <w:tab/>
        <w:t>po</w:t>
      </w:r>
      <w:r w:rsidR="00C90664">
        <w:t xml:space="preserve"> art. </w:t>
      </w:r>
      <w:r w:rsidRPr="00EE5160">
        <w:t>22</w:t>
      </w:r>
      <w:r w:rsidR="00C90664" w:rsidRPr="00EE5160">
        <w:t>4</w:t>
      </w:r>
      <w:r w:rsidR="00C90664">
        <w:t> </w:t>
      </w:r>
      <w:r w:rsidRPr="00EE5160">
        <w:t>dodaje się</w:t>
      </w:r>
      <w:r w:rsidR="00C90664">
        <w:t xml:space="preserve"> art. </w:t>
      </w:r>
      <w:r w:rsidRPr="00EE5160">
        <w:t>224a</w:t>
      </w:r>
      <w:r w:rsidR="00C90664" w:rsidRPr="00EE5160">
        <w:t xml:space="preserve"> w</w:t>
      </w:r>
      <w:r w:rsidR="00C90664">
        <w:t> </w:t>
      </w:r>
      <w:r w:rsidRPr="00EE5160">
        <w:t>brzmieniu:</w:t>
      </w:r>
    </w:p>
    <w:p w:rsidR="00EE5160" w:rsidRPr="00827444" w:rsidRDefault="00AB039E" w:rsidP="00EE5160">
      <w:pPr>
        <w:pStyle w:val="ZARTzmartartykuempunktem"/>
      </w:pPr>
      <w:r>
        <w:t>„</w:t>
      </w:r>
      <w:r w:rsidR="00EE5160" w:rsidRPr="00827444">
        <w:t>Art.</w:t>
      </w:r>
      <w:r w:rsidR="00C90664">
        <w:t> </w:t>
      </w:r>
      <w:r w:rsidR="00EE5160" w:rsidRPr="00827444">
        <w:t>224a.</w:t>
      </w:r>
      <w:r w:rsidR="00C90664">
        <w:t> </w:t>
      </w:r>
      <w:r w:rsidR="00EE5160" w:rsidRPr="00827444">
        <w:t>Nadzór</w:t>
      </w:r>
      <w:r w:rsidR="00EE5160">
        <w:t xml:space="preserve"> </w:t>
      </w:r>
      <w:r w:rsidR="00EE5160" w:rsidRPr="00827444">
        <w:t>Komisji</w:t>
      </w:r>
      <w:r w:rsidR="00C90664">
        <w:t xml:space="preserve"> </w:t>
      </w:r>
      <w:r w:rsidR="00C90664" w:rsidRPr="00827444">
        <w:t>w</w:t>
      </w:r>
      <w:r w:rsidR="00C90664">
        <w:t> </w:t>
      </w:r>
      <w:r w:rsidR="00EE5160" w:rsidRPr="00827444">
        <w:t>zakresie</w:t>
      </w:r>
      <w:r w:rsidR="00EE5160">
        <w:t xml:space="preserve"> </w:t>
      </w:r>
      <w:r w:rsidR="00EE5160" w:rsidRPr="00827444">
        <w:t>zgodności</w:t>
      </w:r>
      <w:r w:rsidR="00C90664">
        <w:t xml:space="preserve"> </w:t>
      </w:r>
      <w:r w:rsidR="00C90664" w:rsidRPr="00827444">
        <w:t>z</w:t>
      </w:r>
      <w:r w:rsidR="00C90664">
        <w:t> </w:t>
      </w:r>
      <w:r w:rsidR="00EE5160" w:rsidRPr="00827444">
        <w:t>prawem</w:t>
      </w:r>
      <w:r w:rsidR="00EE5160">
        <w:t xml:space="preserve"> </w:t>
      </w:r>
      <w:r w:rsidR="00EE5160" w:rsidRPr="00827444">
        <w:t>wykonywania</w:t>
      </w:r>
      <w:r w:rsidR="00EE5160">
        <w:t xml:space="preserve"> </w:t>
      </w:r>
      <w:r w:rsidR="00EE5160" w:rsidRPr="00827444">
        <w:t>działalności</w:t>
      </w:r>
      <w:r w:rsidR="00EE5160">
        <w:t xml:space="preserve"> </w:t>
      </w:r>
      <w:r w:rsidR="00EE5160" w:rsidRPr="00827444">
        <w:t>określonej</w:t>
      </w:r>
      <w:r w:rsidR="00C90664">
        <w:t xml:space="preserve"> </w:t>
      </w:r>
      <w:r w:rsidR="00C90664" w:rsidRPr="00827444">
        <w:t>w</w:t>
      </w:r>
      <w:r w:rsidR="00C90664">
        <w:t> </w:t>
      </w:r>
      <w:r w:rsidR="00EE5160" w:rsidRPr="00827444">
        <w:t>ustawie</w:t>
      </w:r>
      <w:r w:rsidR="00EE5160">
        <w:t xml:space="preserve"> </w:t>
      </w:r>
      <w:r w:rsidR="00EE5160" w:rsidRPr="00827444">
        <w:t>obejmuje</w:t>
      </w:r>
      <w:r w:rsidR="00EE5160">
        <w:t xml:space="preserve"> </w:t>
      </w:r>
      <w:r w:rsidR="00EE5160" w:rsidRPr="00827444">
        <w:t>zgodność</w:t>
      </w:r>
      <w:r w:rsidR="00EE5160">
        <w:t xml:space="preserve"> </w:t>
      </w:r>
      <w:r w:rsidR="00EE5160" w:rsidRPr="00827444">
        <w:t>tej</w:t>
      </w:r>
      <w:r w:rsidR="00EE5160">
        <w:t xml:space="preserve"> </w:t>
      </w:r>
      <w:r w:rsidR="00EE5160" w:rsidRPr="00827444">
        <w:t>działalności</w:t>
      </w:r>
      <w:r w:rsidR="00C90664">
        <w:t xml:space="preserve"> </w:t>
      </w:r>
      <w:r w:rsidR="00C90664" w:rsidRPr="00827444">
        <w:t>z</w:t>
      </w:r>
      <w:r w:rsidR="00C90664">
        <w:t> </w:t>
      </w:r>
      <w:r w:rsidR="00EE5160" w:rsidRPr="000B4D7D">
        <w:t>przepisami ustawy</w:t>
      </w:r>
      <w:r w:rsidR="00C90664">
        <w:t xml:space="preserve"> </w:t>
      </w:r>
      <w:r w:rsidR="00C90664" w:rsidRPr="00827444">
        <w:t>i</w:t>
      </w:r>
      <w:r w:rsidR="00C90664">
        <w:t> </w:t>
      </w:r>
      <w:r w:rsidR="00EE5160" w:rsidRPr="00827444">
        <w:t>przepisami</w:t>
      </w:r>
      <w:r w:rsidR="00EE5160">
        <w:t xml:space="preserve"> </w:t>
      </w:r>
      <w:r w:rsidR="00EE5160" w:rsidRPr="00827444">
        <w:t>wydanymi</w:t>
      </w:r>
      <w:r w:rsidR="00EE5160">
        <w:t xml:space="preserve"> </w:t>
      </w:r>
      <w:r w:rsidR="00EE5160" w:rsidRPr="00827444">
        <w:t>na</w:t>
      </w:r>
      <w:r w:rsidR="00EE5160">
        <w:t xml:space="preserve"> </w:t>
      </w:r>
      <w:r w:rsidR="00EE5160" w:rsidRPr="00827444">
        <w:t>jej</w:t>
      </w:r>
      <w:r w:rsidR="00EE5160">
        <w:t xml:space="preserve"> </w:t>
      </w:r>
      <w:r w:rsidR="00EE5160" w:rsidRPr="00827444">
        <w:t>podstawie</w:t>
      </w:r>
      <w:r w:rsidR="00EE5160">
        <w:t xml:space="preserve"> </w:t>
      </w:r>
      <w:r w:rsidR="00EE5160" w:rsidRPr="00827444">
        <w:t>oraz</w:t>
      </w:r>
      <w:r w:rsidR="00C90664">
        <w:t xml:space="preserve"> </w:t>
      </w:r>
      <w:r w:rsidR="00C90664" w:rsidRPr="00827444">
        <w:t>z</w:t>
      </w:r>
      <w:r w:rsidR="00C90664">
        <w:t> </w:t>
      </w:r>
      <w:r w:rsidR="00EE5160" w:rsidRPr="00827444">
        <w:t>bezpośrednio</w:t>
      </w:r>
      <w:r w:rsidR="00EE5160">
        <w:t xml:space="preserve"> </w:t>
      </w:r>
      <w:r w:rsidR="00EE5160" w:rsidRPr="00827444">
        <w:t>stosowanymi</w:t>
      </w:r>
      <w:r w:rsidR="00EE5160">
        <w:t xml:space="preserve"> </w:t>
      </w:r>
      <w:r w:rsidR="00EE5160" w:rsidRPr="00827444">
        <w:t>przepisami</w:t>
      </w:r>
      <w:r w:rsidR="00EE5160">
        <w:t xml:space="preserve"> </w:t>
      </w:r>
      <w:r w:rsidR="00EE5160" w:rsidRPr="00827444">
        <w:t>prawa</w:t>
      </w:r>
      <w:r w:rsidR="00EE5160">
        <w:t xml:space="preserve"> </w:t>
      </w:r>
      <w:r w:rsidR="00EE5160" w:rsidRPr="00827444">
        <w:t>wspólnotowego</w:t>
      </w:r>
      <w:r w:rsidR="00EE5160">
        <w:t xml:space="preserve"> </w:t>
      </w:r>
      <w:r w:rsidR="00EE5160" w:rsidRPr="00827444">
        <w:t>regulującymi</w:t>
      </w:r>
      <w:r w:rsidR="00EE5160">
        <w:t xml:space="preserve"> </w:t>
      </w:r>
      <w:r w:rsidR="00EE5160" w:rsidRPr="00827444">
        <w:t>działalność</w:t>
      </w:r>
      <w:r w:rsidR="00C90664">
        <w:t xml:space="preserve"> </w:t>
      </w:r>
      <w:r w:rsidR="00C90664" w:rsidRPr="00827444">
        <w:t>w</w:t>
      </w:r>
      <w:r w:rsidR="00C90664">
        <w:t> </w:t>
      </w:r>
      <w:r w:rsidR="00EE5160" w:rsidRPr="00827444">
        <w:t>zakresie</w:t>
      </w:r>
      <w:r w:rsidR="00EE5160">
        <w:t xml:space="preserve"> </w:t>
      </w:r>
      <w:r w:rsidR="00EE5160" w:rsidRPr="00827444">
        <w:t>zbiorowego</w:t>
      </w:r>
      <w:r w:rsidR="00EE5160">
        <w:t xml:space="preserve"> </w:t>
      </w:r>
      <w:r w:rsidR="00EE5160" w:rsidRPr="00827444">
        <w:t>inwestowania</w:t>
      </w:r>
      <w:r w:rsidR="00EE5160">
        <w:t xml:space="preserve"> </w:t>
      </w:r>
      <w:r w:rsidR="00EE5160" w:rsidRPr="00827444">
        <w:t>oraz</w:t>
      </w:r>
      <w:r w:rsidR="00EE5160">
        <w:t xml:space="preserve"> </w:t>
      </w:r>
      <w:r w:rsidR="00EE5160" w:rsidRPr="00827444">
        <w:t>działalność</w:t>
      </w:r>
      <w:r w:rsidR="00EE5160">
        <w:t xml:space="preserve"> </w:t>
      </w:r>
      <w:r w:rsidR="00EE5160" w:rsidRPr="00827444">
        <w:t>zarządzania</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C90664">
        <w:t xml:space="preserve"> </w:t>
      </w:r>
      <w:r w:rsidR="00C90664" w:rsidRPr="00827444">
        <w:t>a</w:t>
      </w:r>
      <w:r w:rsidR="00C90664">
        <w:t> </w:t>
      </w:r>
      <w:r w:rsidR="00EE5160" w:rsidRPr="00827444">
        <w:t>także</w:t>
      </w:r>
      <w:r w:rsidR="00C90664">
        <w:t xml:space="preserve"> </w:t>
      </w:r>
      <w:r w:rsidR="00C90664" w:rsidRPr="00827444">
        <w:t>z</w:t>
      </w:r>
      <w:r w:rsidR="00C90664">
        <w:t> </w:t>
      </w:r>
      <w:r w:rsidR="00EE5160" w:rsidRPr="00827444">
        <w:t>mającymi</w:t>
      </w:r>
      <w:r w:rsidR="00EE5160">
        <w:t xml:space="preserve"> </w:t>
      </w:r>
      <w:r w:rsidR="00EE5160" w:rsidRPr="00827444">
        <w:t>zastosowanie</w:t>
      </w:r>
      <w:r w:rsidR="00EE5160">
        <w:t xml:space="preserve"> </w:t>
      </w:r>
      <w:r w:rsidR="00EE5160" w:rsidRPr="00827444">
        <w:t>do</w:t>
      </w:r>
      <w:r w:rsidR="00EE5160">
        <w:t xml:space="preserve"> </w:t>
      </w:r>
      <w:r w:rsidR="00EE5160" w:rsidRPr="00827444">
        <w:t>tych</w:t>
      </w:r>
      <w:r w:rsidR="00EE5160">
        <w:t xml:space="preserve"> </w:t>
      </w:r>
      <w:r w:rsidR="00EE5160" w:rsidRPr="00827444">
        <w:t>dzi</w:t>
      </w:r>
      <w:r w:rsidR="00EE5160" w:rsidRPr="00827444">
        <w:t>a</w:t>
      </w:r>
      <w:r w:rsidR="00EE5160" w:rsidRPr="00827444">
        <w:t>łalności</w:t>
      </w:r>
      <w:r w:rsidR="00EE5160">
        <w:t xml:space="preserve"> </w:t>
      </w:r>
      <w:r w:rsidR="00EE5160" w:rsidRPr="00827444">
        <w:t>przepisami</w:t>
      </w:r>
      <w:r w:rsidR="00EE5160">
        <w:t xml:space="preserve"> </w:t>
      </w:r>
      <w:r w:rsidR="00EE5160" w:rsidRPr="00827444">
        <w:t>ustawy</w:t>
      </w:r>
      <w:r w:rsidR="00C90664">
        <w:t xml:space="preserve"> </w:t>
      </w:r>
      <w:r w:rsidR="00C90664" w:rsidRPr="00827444">
        <w:t>o</w:t>
      </w:r>
      <w:r w:rsidR="00C90664">
        <w:t> </w:t>
      </w:r>
      <w:r w:rsidR="00EE5160" w:rsidRPr="00827444">
        <w:t>ofercie</w:t>
      </w:r>
      <w:r w:rsidR="00EE5160">
        <w:t xml:space="preserve"> </w:t>
      </w:r>
      <w:r w:rsidR="00EE5160" w:rsidRPr="00827444">
        <w:t>publicznej,</w:t>
      </w:r>
      <w:r w:rsidR="00EE5160">
        <w:t xml:space="preserve"> </w:t>
      </w:r>
      <w:r w:rsidR="00EE5160" w:rsidRPr="00827444">
        <w:t>ustawy</w:t>
      </w:r>
      <w:r w:rsidR="00C90664">
        <w:t xml:space="preserve"> </w:t>
      </w:r>
      <w:r w:rsidR="00C90664" w:rsidRPr="00827444">
        <w:t>o</w:t>
      </w:r>
      <w:r w:rsidR="00C90664">
        <w:t> </w:t>
      </w:r>
      <w:r w:rsidR="00EE5160" w:rsidRPr="00827444">
        <w:t>obrocie</w:t>
      </w:r>
      <w:r w:rsidR="00EE5160">
        <w:t xml:space="preserve"> </w:t>
      </w:r>
      <w:r w:rsidR="00EE5160" w:rsidRPr="00827444">
        <w:t>instrumentami</w:t>
      </w:r>
      <w:r w:rsidR="00EE5160">
        <w:t xml:space="preserve"> </w:t>
      </w:r>
      <w:r w:rsidR="00EE5160" w:rsidRPr="00827444">
        <w:t>finansowymi,</w:t>
      </w:r>
      <w:r w:rsidR="00EE5160">
        <w:t xml:space="preserve"> </w:t>
      </w:r>
      <w:r w:rsidR="00EE5160" w:rsidRPr="00827444">
        <w:t>ustawy</w:t>
      </w:r>
      <w:r w:rsidR="00C90664">
        <w:t xml:space="preserve"> </w:t>
      </w:r>
      <w:r w:rsidR="00C90664" w:rsidRPr="00827444">
        <w:t>o</w:t>
      </w:r>
      <w:r w:rsidR="00C90664">
        <w:t> </w:t>
      </w:r>
      <w:r w:rsidR="00EE5160" w:rsidRPr="00827444">
        <w:t>rachunkowości,</w:t>
      </w:r>
      <w:r w:rsidR="00EE5160">
        <w:t xml:space="preserve"> </w:t>
      </w:r>
      <w:r w:rsidR="00EE5160" w:rsidRPr="00827444">
        <w:t>ustawy</w:t>
      </w:r>
      <w:r w:rsidR="00C90664">
        <w:t xml:space="preserve"> </w:t>
      </w:r>
      <w:r w:rsidR="00C90664" w:rsidRPr="00827444">
        <w:t>o</w:t>
      </w:r>
      <w:r w:rsidR="00C90664">
        <w:t> </w:t>
      </w:r>
      <w:r w:rsidR="00EE5160" w:rsidRPr="00827444">
        <w:t>nadzorze</w:t>
      </w:r>
      <w:r w:rsidR="00EE5160">
        <w:t xml:space="preserve"> </w:t>
      </w:r>
      <w:r w:rsidR="00EE5160" w:rsidRPr="00827444">
        <w:t>nad</w:t>
      </w:r>
      <w:r w:rsidR="00EE5160">
        <w:t xml:space="preserve"> </w:t>
      </w:r>
      <w:r w:rsidR="00EE5160" w:rsidRPr="00827444">
        <w:t>rynkiem</w:t>
      </w:r>
      <w:r w:rsidR="00EE5160">
        <w:t xml:space="preserve"> </w:t>
      </w:r>
      <w:r w:rsidR="00EE5160" w:rsidRPr="00827444">
        <w:t>kapitałowym</w:t>
      </w:r>
      <w:r w:rsidR="00EE5160">
        <w:t xml:space="preserve"> </w:t>
      </w:r>
      <w:r w:rsidR="00EE5160" w:rsidRPr="00827444">
        <w:t>oraz</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0</w:t>
      </w:r>
      <w:r w:rsidR="00C90664">
        <w:t> </w:t>
      </w:r>
      <w:r w:rsidR="00EE5160" w:rsidRPr="00827444">
        <w:t>kwietnia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indywidualnych</w:t>
      </w:r>
      <w:r w:rsidR="00EE5160">
        <w:t xml:space="preserve"> </w:t>
      </w:r>
      <w:r w:rsidR="00EE5160" w:rsidRPr="00827444">
        <w:t>kontach</w:t>
      </w:r>
      <w:r w:rsidR="00EE5160">
        <w:t xml:space="preserve"> </w:t>
      </w:r>
      <w:r w:rsidR="00EE5160" w:rsidRPr="00827444">
        <w:t>emerytalnych</w:t>
      </w:r>
      <w:r w:rsidR="00EE5160">
        <w:t xml:space="preserve"> </w:t>
      </w:r>
      <w:r w:rsidR="00EE5160" w:rsidRPr="00827444">
        <w:t>oraz</w:t>
      </w:r>
      <w:r w:rsidR="00EE5160">
        <w:t xml:space="preserve"> </w:t>
      </w:r>
      <w:r w:rsidR="00EE5160" w:rsidRPr="00827444">
        <w:t>indywidualnych</w:t>
      </w:r>
      <w:r w:rsidR="00EE5160">
        <w:t xml:space="preserve"> </w:t>
      </w:r>
      <w:r w:rsidR="00EE5160" w:rsidRPr="00827444">
        <w:t>kontach</w:t>
      </w:r>
      <w:r w:rsidR="00EE5160">
        <w:t xml:space="preserve"> </w:t>
      </w:r>
      <w:r w:rsidR="00EE5160" w:rsidRPr="00827444">
        <w:t>zabezpieczenia</w:t>
      </w:r>
      <w:r w:rsidR="00EE5160">
        <w:t xml:space="preserve"> </w:t>
      </w:r>
      <w:r w:rsidR="00EE5160" w:rsidRPr="00827444">
        <w:t>emerytalnego</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1147</w:t>
      </w:r>
      <w:r w:rsidR="00EE5160">
        <w:t>,</w:t>
      </w:r>
      <w:r w:rsidR="00C90664">
        <w:t xml:space="preserve"> </w:t>
      </w:r>
      <w:r w:rsidR="007D0E8B" w:rsidRPr="00827444">
        <w:t>z</w:t>
      </w:r>
      <w:r w:rsidR="007D0E8B">
        <w:t> </w:t>
      </w:r>
      <w:r w:rsidR="007D0E8B" w:rsidRPr="00827444">
        <w:t>2015</w:t>
      </w:r>
      <w:r w:rsidR="007D0E8B">
        <w:t> </w:t>
      </w:r>
      <w:r w:rsidR="007D0E8B" w:rsidRPr="00827444">
        <w:t>r.</w:t>
      </w:r>
      <w:r w:rsidR="007D0E8B">
        <w:t xml:space="preserve"> poz. 978 i 1844 oraz z 2016 r. poz. </w:t>
      </w:r>
      <w:sdt>
        <w:sdtPr>
          <w:alias w:val="Numer pozycji"/>
          <w:tag w:val="Kategoria"/>
          <w:id w:val="1299339061"/>
          <w:placeholder>
            <w:docPart w:val="5C4C3D55ADD1470BB3F22FFCB2A30BB0"/>
          </w:placeholder>
          <w:dataBinding w:prefixMappings="xmlns:ns0='http://purl.org/dc/elements/1.1/' xmlns:ns1='http://schemas.openxmlformats.org/package/2006/metadata/core-properties' " w:xpath="/ns1:coreProperties[1]/ns1:category[1]" w:storeItemID="{6C3C8BC8-F283-45AE-878A-BAB7291924A1}"/>
          <w:text/>
        </w:sdtPr>
        <w:sdtContent>
          <w:r w:rsidR="00F53BA6">
            <w:t>615</w:t>
          </w:r>
        </w:sdtContent>
      </w:sdt>
      <w:r w:rsidR="00EE5160" w:rsidRPr="00827444">
        <w:t>).</w:t>
      </w:r>
      <w:r>
        <w:t>”</w:t>
      </w:r>
      <w:r w:rsidR="00EE5160" w:rsidRPr="00827444">
        <w:t>;</w:t>
      </w:r>
    </w:p>
    <w:p w:rsidR="00EE5160" w:rsidRPr="00EE5160" w:rsidRDefault="00EE5160" w:rsidP="00AB039E">
      <w:pPr>
        <w:pStyle w:val="PKTpunkt"/>
        <w:keepNext/>
      </w:pPr>
      <w:r w:rsidRPr="00827444">
        <w:t>8</w:t>
      </w:r>
      <w:r w:rsidRPr="00EE5160">
        <w:t>6)</w:t>
      </w:r>
      <w:r w:rsidRPr="00EE5160">
        <w:tab/>
        <w:t>w</w:t>
      </w:r>
      <w:r w:rsidR="00C90664">
        <w:t xml:space="preserve"> art. </w:t>
      </w:r>
      <w:r w:rsidRPr="00EE5160">
        <w:t>225:</w:t>
      </w:r>
    </w:p>
    <w:p w:rsidR="00EE5160" w:rsidRPr="00EE5160" w:rsidRDefault="00EE5160" w:rsidP="00AB039E">
      <w:pPr>
        <w:pStyle w:val="LITlitera"/>
        <w:keepNext/>
      </w:pPr>
      <w:r w:rsidRPr="00827444">
        <w:t>a)</w:t>
      </w:r>
      <w:r w:rsidRPr="00827444">
        <w:tab/>
        <w:t>ust.</w:t>
      </w:r>
      <w:r w:rsidRPr="00EE5160">
        <w:t xml:space="preserve"> </w:t>
      </w:r>
      <w:r w:rsidR="00C90664" w:rsidRPr="00EE5160">
        <w:t>2</w:t>
      </w:r>
      <w:r w:rsidR="00C90664">
        <w:t> </w:t>
      </w:r>
      <w:r w:rsidRPr="00EE5160">
        <w:t>otrzymuje brzmienie:</w:t>
      </w:r>
    </w:p>
    <w:p w:rsidR="00EE5160" w:rsidRPr="00827444" w:rsidRDefault="00AB039E" w:rsidP="00EE5160">
      <w:pPr>
        <w:pStyle w:val="ZLITUSTzmustliter"/>
      </w:pPr>
      <w:r>
        <w:t>„</w:t>
      </w:r>
      <w:r w:rsidR="00EE5160" w:rsidRPr="00827444">
        <w:t>2.</w:t>
      </w:r>
      <w:r w:rsidR="00C90664">
        <w:t> </w:t>
      </w:r>
      <w:r w:rsidR="00EE5160" w:rsidRPr="00827444">
        <w:t>Towarzystwo,</w:t>
      </w:r>
      <w:r w:rsidR="00EE5160">
        <w:t xml:space="preserve"> </w:t>
      </w:r>
      <w:r w:rsidR="00EE5160" w:rsidRPr="00827444">
        <w:t>fundusz</w:t>
      </w:r>
      <w:r w:rsidR="00EE5160">
        <w:t xml:space="preserve"> </w:t>
      </w:r>
      <w:r w:rsidR="00EE5160" w:rsidRPr="00827444">
        <w:t>inwestycyjny</w:t>
      </w:r>
      <w:r w:rsidR="00EE5160">
        <w:t xml:space="preserve"> </w:t>
      </w:r>
      <w:r w:rsidR="00EE5160" w:rsidRPr="00827444">
        <w:t>oraz</w:t>
      </w:r>
      <w:r w:rsidR="00EE5160">
        <w:t xml:space="preserve"> </w:t>
      </w:r>
      <w:r w:rsidR="00EE5160" w:rsidRPr="00827444">
        <w:t>spółka</w:t>
      </w:r>
      <w:r w:rsidR="00EE5160">
        <w:t xml:space="preserve"> </w:t>
      </w:r>
      <w:r w:rsidR="00EE5160" w:rsidRPr="00827444">
        <w:t>zarządzająca</w:t>
      </w:r>
      <w:r w:rsidR="00EE5160">
        <w:t xml:space="preserve"> </w:t>
      </w:r>
      <w:r w:rsidR="00EE5160" w:rsidRPr="00827444">
        <w:t>albo</w:t>
      </w:r>
      <w:r w:rsidR="00EE5160">
        <w:t xml:space="preserve"> </w:t>
      </w:r>
      <w:r w:rsidR="00EE5160" w:rsidRPr="00827444">
        <w:t>zarządzający</w:t>
      </w:r>
      <w:r w:rsidR="00C90664">
        <w:t xml:space="preserve"> </w:t>
      </w:r>
      <w:r w:rsidR="00C90664" w:rsidRPr="00827444">
        <w:t>z</w:t>
      </w:r>
      <w:r w:rsidR="00C90664">
        <w:t> </w:t>
      </w:r>
      <w:r w:rsidR="00EE5160" w:rsidRPr="00827444">
        <w:t>UE,</w:t>
      </w:r>
      <w:r w:rsidR="00EE5160">
        <w:t xml:space="preserve"> </w:t>
      </w:r>
      <w:r w:rsidR="00EE5160" w:rsidRPr="00827444">
        <w:t>jeżeli</w:t>
      </w:r>
      <w:r w:rsidR="00EE5160">
        <w:t xml:space="preserve"> </w:t>
      </w:r>
      <w:r w:rsidR="00EE5160" w:rsidRPr="00827444">
        <w:t>towarz</w:t>
      </w:r>
      <w:r w:rsidR="00EE5160" w:rsidRPr="00827444">
        <w:t>y</w:t>
      </w:r>
      <w:r w:rsidR="00EE5160" w:rsidRPr="00827444">
        <w:t>stwo</w:t>
      </w:r>
      <w:r w:rsidR="00EE5160">
        <w:t xml:space="preserve"> </w:t>
      </w:r>
      <w:r w:rsidR="00EE5160" w:rsidRPr="00827444">
        <w:t>zawarło</w:t>
      </w:r>
      <w:r w:rsidR="00EE5160">
        <w:t xml:space="preserve"> </w:t>
      </w:r>
      <w:r w:rsidR="00EE5160" w:rsidRPr="00827444">
        <w:t>umowę,</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4</w:t>
      </w:r>
      <w:r w:rsidR="00C90664">
        <w:t xml:space="preserve"> ust. </w:t>
      </w:r>
      <w:r w:rsidR="00EE5160" w:rsidRPr="00827444">
        <w:t>1a</w:t>
      </w:r>
      <w:r w:rsidR="00EE5160">
        <w:t xml:space="preserve"> </w:t>
      </w:r>
      <w:r w:rsidR="00EE5160" w:rsidRPr="00827444">
        <w:t>albo</w:t>
      </w:r>
      <w:r w:rsidR="00EE5160">
        <w:t xml:space="preserve"> </w:t>
      </w:r>
      <w:r w:rsidR="00EE5160" w:rsidRPr="00827444">
        <w:t>1b,</w:t>
      </w:r>
      <w:r w:rsidR="00EE5160">
        <w:t xml:space="preserve"> </w:t>
      </w:r>
      <w:r w:rsidR="00EE5160" w:rsidRPr="00827444">
        <w:t>mają</w:t>
      </w:r>
      <w:r w:rsidR="00EE5160">
        <w:t xml:space="preserve"> </w:t>
      </w:r>
      <w:r w:rsidR="00EE5160" w:rsidRPr="00827444">
        <w:t>obowiązek</w:t>
      </w:r>
      <w:r w:rsidR="00EE5160">
        <w:t xml:space="preserve"> </w:t>
      </w:r>
      <w:r w:rsidR="00EE5160" w:rsidRPr="00827444">
        <w:t>dostarczania,</w:t>
      </w:r>
      <w:r w:rsidR="00EE5160">
        <w:t xml:space="preserve"> </w:t>
      </w:r>
      <w:r w:rsidR="00EE5160" w:rsidRPr="00827444">
        <w:t>na</w:t>
      </w:r>
      <w:r w:rsidR="00EE5160">
        <w:t xml:space="preserve"> </w:t>
      </w:r>
      <w:r w:rsidR="00EE5160" w:rsidRPr="00827444">
        <w:t>żądanie</w:t>
      </w:r>
      <w:r w:rsidR="00EE5160">
        <w:t xml:space="preserve"> </w:t>
      </w:r>
      <w:r w:rsidR="00EE5160" w:rsidRPr="00827444">
        <w:t>Komisji</w:t>
      </w:r>
      <w:r w:rsidR="00EE5160">
        <w:t xml:space="preserve"> </w:t>
      </w:r>
      <w:r w:rsidR="00EE5160" w:rsidRPr="00827444">
        <w:t>lub</w:t>
      </w:r>
      <w:r w:rsidR="00EE5160">
        <w:t xml:space="preserve"> </w:t>
      </w:r>
      <w:r w:rsidR="00EE5160" w:rsidRPr="00827444">
        <w:t>jej</w:t>
      </w:r>
      <w:r w:rsidR="00EE5160">
        <w:t xml:space="preserve"> </w:t>
      </w:r>
      <w:r w:rsidR="00EE5160" w:rsidRPr="00827444">
        <w:t>upoważnionego</w:t>
      </w:r>
      <w:r w:rsidR="00EE5160">
        <w:t xml:space="preserve"> </w:t>
      </w:r>
      <w:r w:rsidR="00EE5160" w:rsidRPr="00827444">
        <w:t>przedstawiciela,</w:t>
      </w:r>
      <w:r w:rsidR="00EE5160">
        <w:t xml:space="preserve"> </w:t>
      </w:r>
      <w:r w:rsidR="00EE5160" w:rsidRPr="00827444">
        <w:t>informacji,</w:t>
      </w:r>
      <w:r w:rsidR="00EE5160">
        <w:t xml:space="preserve"> </w:t>
      </w:r>
      <w:r w:rsidR="00EE5160" w:rsidRPr="00827444">
        <w:t>dokumentów</w:t>
      </w:r>
      <w:r w:rsidR="00EE5160">
        <w:t xml:space="preserve"> </w:t>
      </w:r>
      <w:r w:rsidR="00EE5160" w:rsidRPr="00827444">
        <w:t>lub</w:t>
      </w:r>
      <w:r w:rsidR="00EE5160">
        <w:t xml:space="preserve"> </w:t>
      </w:r>
      <w:r w:rsidR="00EE5160" w:rsidRPr="00827444">
        <w:t>wyjaśnień</w:t>
      </w:r>
      <w:r w:rsidR="00EE5160">
        <w:t xml:space="preserve"> </w:t>
      </w:r>
      <w:r w:rsidR="00EE5160" w:rsidRPr="00827444">
        <w:t>niezbędnych</w:t>
      </w:r>
      <w:r w:rsidR="00EE5160">
        <w:t xml:space="preserve"> </w:t>
      </w:r>
      <w:r w:rsidR="00EE5160" w:rsidRPr="00827444">
        <w:t>do</w:t>
      </w:r>
      <w:r w:rsidR="00EE5160">
        <w:t xml:space="preserve"> </w:t>
      </w:r>
      <w:r w:rsidR="00EE5160" w:rsidRPr="00827444">
        <w:t>wykonywania</w:t>
      </w:r>
      <w:r w:rsidR="00EE5160">
        <w:t xml:space="preserve"> </w:t>
      </w:r>
      <w:r w:rsidR="00EE5160" w:rsidRPr="00827444">
        <w:t>efektywnego</w:t>
      </w:r>
      <w:r w:rsidR="00EE5160">
        <w:t xml:space="preserve"> </w:t>
      </w:r>
      <w:r w:rsidR="00EE5160" w:rsidRPr="00827444">
        <w:t>nadzoru.</w:t>
      </w:r>
      <w:r>
        <w:t>”</w:t>
      </w:r>
      <w:r w:rsidR="00EE5160" w:rsidRPr="00827444">
        <w:t>,</w:t>
      </w:r>
    </w:p>
    <w:p w:rsidR="00EE5160" w:rsidRPr="00EE5160" w:rsidRDefault="00EE5160" w:rsidP="00AB039E">
      <w:pPr>
        <w:pStyle w:val="LITlitera"/>
        <w:keepNext/>
      </w:pPr>
      <w:r w:rsidRPr="000B4D7D">
        <w:t>b</w:t>
      </w:r>
      <w:r w:rsidRPr="00EE5160">
        <w:t>)</w:t>
      </w:r>
      <w:r w:rsidRPr="00EE5160">
        <w:tab/>
        <w:t>po</w:t>
      </w:r>
      <w:r w:rsidR="00C90664">
        <w:t xml:space="preserve"> ust. </w:t>
      </w:r>
      <w:r w:rsidR="00C90664" w:rsidRPr="00EE5160">
        <w:t>2</w:t>
      </w:r>
      <w:r w:rsidR="00C90664">
        <w:t> </w:t>
      </w:r>
      <w:r w:rsidRPr="00EE5160">
        <w:t>dodaje się</w:t>
      </w:r>
      <w:r w:rsidR="00C90664">
        <w:t xml:space="preserve"> ust. </w:t>
      </w:r>
      <w:r w:rsidRPr="00EE5160">
        <w:t>2a</w:t>
      </w:r>
      <w:r w:rsidR="00C90664" w:rsidRPr="00EE5160">
        <w:t xml:space="preserve"> i</w:t>
      </w:r>
      <w:r w:rsidR="00C90664">
        <w:t> </w:t>
      </w:r>
      <w:r w:rsidRPr="00EE5160">
        <w:t>2b</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0B4D7D">
        <w:t>2a.</w:t>
      </w:r>
      <w:r w:rsidR="00C90664">
        <w:t> </w:t>
      </w:r>
      <w:r w:rsidR="00EE5160" w:rsidRPr="00827444">
        <w:t>Zarządzający</w:t>
      </w:r>
      <w:r w:rsidR="00EE5160">
        <w:t xml:space="preserve"> </w:t>
      </w:r>
      <w:r w:rsidR="00EE5160" w:rsidRPr="00827444">
        <w:t>ASI</w:t>
      </w:r>
      <w:r w:rsidR="00EE5160">
        <w:t xml:space="preserve"> </w:t>
      </w:r>
      <w:r w:rsidR="00EE5160" w:rsidRPr="00827444">
        <w:t>prowadzący</w:t>
      </w:r>
      <w:r w:rsidR="00EE5160">
        <w:t xml:space="preserve"> </w:t>
      </w:r>
      <w:r w:rsidR="00EE5160" w:rsidRPr="00827444">
        <w:t>działalność</w:t>
      </w:r>
      <w:r w:rsidR="00EE5160">
        <w:t xml:space="preserve"> </w:t>
      </w:r>
      <w:r w:rsidR="00EE5160" w:rsidRPr="00827444">
        <w:t>na</w:t>
      </w:r>
      <w:r w:rsidR="00EE5160">
        <w:t xml:space="preserve"> </w:t>
      </w:r>
      <w:r w:rsidR="00EE5160" w:rsidRPr="00827444">
        <w:t>podstawie</w:t>
      </w:r>
      <w:r w:rsidR="00EE5160">
        <w:t xml:space="preserve"> </w:t>
      </w:r>
      <w:r w:rsidR="00EE5160" w:rsidRPr="00827444">
        <w:t>zezwolenia</w:t>
      </w:r>
      <w:r w:rsidR="00EE5160">
        <w:t xml:space="preserve"> </w:t>
      </w:r>
      <w:r w:rsidR="00EE5160" w:rsidRPr="00827444">
        <w:t>oraz</w:t>
      </w:r>
      <w:r w:rsidR="00EE5160">
        <w:t xml:space="preserve"> </w:t>
      </w:r>
      <w:r w:rsidR="00EE5160" w:rsidRPr="00827444">
        <w:t>zarządzający</w:t>
      </w:r>
      <w:r w:rsidR="00EE5160">
        <w:t xml:space="preserve"> </w:t>
      </w:r>
      <w:r w:rsidR="00EE5160" w:rsidRPr="00827444">
        <w:t>ASI</w:t>
      </w:r>
      <w:r w:rsidR="00EE5160">
        <w:t xml:space="preserve"> </w:t>
      </w:r>
      <w:r w:rsidR="00EE5160" w:rsidRPr="00827444">
        <w:t>prowadz</w:t>
      </w:r>
      <w:r w:rsidR="00EE5160" w:rsidRPr="00827444">
        <w:t>ą</w:t>
      </w:r>
      <w:r w:rsidR="00EE5160" w:rsidRPr="00827444">
        <w:t>cy</w:t>
      </w:r>
      <w:r w:rsidR="00EE5160">
        <w:t xml:space="preserve"> </w:t>
      </w:r>
      <w:r w:rsidR="00EE5160" w:rsidRPr="00827444">
        <w:t>działalność</w:t>
      </w:r>
      <w:r w:rsidR="00EE5160">
        <w:t xml:space="preserve"> </w:t>
      </w:r>
      <w:r w:rsidR="00EE5160" w:rsidRPr="00827444">
        <w:t>na</w:t>
      </w:r>
      <w:r w:rsidR="00EE5160">
        <w:t xml:space="preserve"> </w:t>
      </w:r>
      <w:r w:rsidR="00EE5160" w:rsidRPr="00827444">
        <w:t>podstawie</w:t>
      </w:r>
      <w:r w:rsidR="00EE5160">
        <w:t xml:space="preserve"> </w:t>
      </w:r>
      <w:r w:rsidR="00EE5160" w:rsidRPr="00827444">
        <w:t>wpisu</w:t>
      </w:r>
      <w:r w:rsidR="00EE5160">
        <w:t xml:space="preserve"> </w:t>
      </w:r>
      <w:r w:rsidR="00EE5160" w:rsidRPr="00827444">
        <w:t>do</w:t>
      </w:r>
      <w:r w:rsidR="00EE5160">
        <w:t xml:space="preserve"> </w:t>
      </w:r>
      <w:r w:rsidR="00EE5160" w:rsidRPr="00827444">
        <w:t>rejestru</w:t>
      </w:r>
      <w:r w:rsidR="00EE5160">
        <w:t xml:space="preserve"> </w:t>
      </w:r>
      <w:r w:rsidR="00EE5160" w:rsidRPr="00827444">
        <w:t>zarządzających</w:t>
      </w:r>
      <w:r w:rsidR="00EE5160">
        <w:t xml:space="preserve"> </w:t>
      </w:r>
      <w:r w:rsidR="00EE5160" w:rsidRPr="00827444">
        <w:t>ASI</w:t>
      </w:r>
      <w:r w:rsidR="00EE5160">
        <w:t xml:space="preserve"> </w:t>
      </w:r>
      <w:r w:rsidR="00EE5160" w:rsidRPr="00827444">
        <w:t>wpisany</w:t>
      </w:r>
      <w:r w:rsidR="00EE5160">
        <w:t xml:space="preserve"> </w:t>
      </w:r>
      <w:r w:rsidR="00EE5160" w:rsidRPr="00827444">
        <w:t>do</w:t>
      </w:r>
      <w:r w:rsidR="00EE5160">
        <w:t xml:space="preserve"> </w:t>
      </w:r>
      <w:r w:rsidR="00EE5160" w:rsidRPr="00827444">
        <w:t>rejestru</w:t>
      </w:r>
      <w:r w:rsidR="00EE5160">
        <w:t xml:space="preserve"> </w:t>
      </w:r>
      <w:r w:rsidR="00EE5160" w:rsidRPr="00827444">
        <w:t>zarządzających</w:t>
      </w:r>
      <w:r w:rsidR="00EE5160">
        <w:t xml:space="preserve"> </w:t>
      </w:r>
      <w:proofErr w:type="spellStart"/>
      <w:r w:rsidR="00EE5160" w:rsidRPr="00827444">
        <w:t>EuVECA</w:t>
      </w:r>
      <w:proofErr w:type="spellEnd"/>
      <w:r w:rsidR="00EE5160">
        <w:t xml:space="preserve"> </w:t>
      </w:r>
      <w:r w:rsidR="00EE5160" w:rsidRPr="00827444">
        <w:t>lub</w:t>
      </w:r>
      <w:r w:rsidR="00EE5160">
        <w:t xml:space="preserve"> </w:t>
      </w:r>
      <w:r w:rsidR="00EE5160" w:rsidRPr="00827444">
        <w:t>wpisany</w:t>
      </w:r>
      <w:r w:rsidR="00EE5160">
        <w:t xml:space="preserve"> </w:t>
      </w:r>
      <w:r w:rsidR="00EE5160" w:rsidRPr="00827444">
        <w:t>do</w:t>
      </w:r>
      <w:r w:rsidR="00EE5160">
        <w:t xml:space="preserve"> </w:t>
      </w:r>
      <w:r w:rsidR="00EE5160" w:rsidRPr="00827444">
        <w:t>rejestru</w:t>
      </w:r>
      <w:r w:rsidR="00EE5160">
        <w:t xml:space="preserve"> </w:t>
      </w:r>
      <w:r w:rsidR="00EE5160" w:rsidRPr="00827444">
        <w:t>zarządzających</w:t>
      </w:r>
      <w:r w:rsidR="00EE5160">
        <w:t xml:space="preserve"> </w:t>
      </w:r>
      <w:proofErr w:type="spellStart"/>
      <w:r w:rsidR="00EE5160" w:rsidRPr="00827444">
        <w:t>EuSEF</w:t>
      </w:r>
      <w:proofErr w:type="spellEnd"/>
      <w:r w:rsidR="00EE5160">
        <w:t xml:space="preserve"> </w:t>
      </w:r>
      <w:r w:rsidR="00EE5160" w:rsidRPr="000B4D7D">
        <w:t>mają</w:t>
      </w:r>
      <w:r w:rsidR="00EE5160">
        <w:t xml:space="preserve"> </w:t>
      </w:r>
      <w:r w:rsidR="00EE5160" w:rsidRPr="00827444">
        <w:t>obowiązek</w:t>
      </w:r>
      <w:r w:rsidR="00EE5160">
        <w:t xml:space="preserve"> </w:t>
      </w:r>
      <w:r w:rsidR="00EE5160" w:rsidRPr="00827444">
        <w:t>dostarczania</w:t>
      </w:r>
      <w:r w:rsidR="00EE5160">
        <w:t xml:space="preserve"> </w:t>
      </w:r>
      <w:r w:rsidR="00EE5160" w:rsidRPr="00827444">
        <w:t>Komisji</w:t>
      </w:r>
      <w:r w:rsidR="00EE5160">
        <w:t xml:space="preserve"> </w:t>
      </w:r>
      <w:r w:rsidR="00EE5160" w:rsidRPr="00827444">
        <w:t>okresowych</w:t>
      </w:r>
      <w:r w:rsidR="00EE5160">
        <w:t xml:space="preserve"> </w:t>
      </w:r>
      <w:r w:rsidR="00EE5160" w:rsidRPr="00827444">
        <w:t>sprawozdań</w:t>
      </w:r>
      <w:r w:rsidR="00C90664">
        <w:t xml:space="preserve"> </w:t>
      </w:r>
      <w:r w:rsidR="00C90664" w:rsidRPr="00827444">
        <w:t>i</w:t>
      </w:r>
      <w:r w:rsidR="00C90664">
        <w:t> </w:t>
      </w:r>
      <w:r w:rsidR="00EE5160" w:rsidRPr="00827444">
        <w:t>informacji</w:t>
      </w:r>
      <w:r w:rsidR="00EE5160">
        <w:t xml:space="preserve"> </w:t>
      </w:r>
      <w:r w:rsidR="00EE5160" w:rsidRPr="00827444">
        <w:t>dotyczących</w:t>
      </w:r>
      <w:r w:rsidR="00EE5160">
        <w:t xml:space="preserve"> </w:t>
      </w:r>
      <w:r w:rsidR="00EE5160" w:rsidRPr="000B4D7D">
        <w:t>ich</w:t>
      </w:r>
      <w:r w:rsidR="00EE5160">
        <w:t xml:space="preserve"> </w:t>
      </w:r>
      <w:r w:rsidR="00EE5160" w:rsidRPr="00827444">
        <w:t>działalności</w:t>
      </w:r>
      <w:r w:rsidR="00C90664">
        <w:t xml:space="preserve"> </w:t>
      </w:r>
      <w:r w:rsidR="00C90664" w:rsidRPr="00827444">
        <w:t>i</w:t>
      </w:r>
      <w:r w:rsidR="00C90664">
        <w:t> </w:t>
      </w:r>
      <w:r w:rsidR="00EE5160" w:rsidRPr="00827444">
        <w:t>sytuacji</w:t>
      </w:r>
      <w:r w:rsidR="00EE5160">
        <w:t xml:space="preserve"> </w:t>
      </w:r>
      <w:r w:rsidR="00EE5160" w:rsidRPr="00827444">
        <w:t>finansowej.</w:t>
      </w:r>
    </w:p>
    <w:p w:rsidR="00EE5160" w:rsidRPr="00827444" w:rsidRDefault="00EE5160" w:rsidP="00EE5160">
      <w:pPr>
        <w:pStyle w:val="ZLITUSTzmustliter"/>
      </w:pPr>
      <w:r w:rsidRPr="000B4D7D">
        <w:t>2b.</w:t>
      </w:r>
      <w:r w:rsidR="00C90664">
        <w:t> </w:t>
      </w:r>
      <w:r w:rsidRPr="00827444">
        <w:t>Zarządzający</w:t>
      </w:r>
      <w:r>
        <w:t xml:space="preserve"> </w:t>
      </w:r>
      <w:r w:rsidRPr="00827444">
        <w:t>ASI</w:t>
      </w:r>
      <w:r>
        <w:t xml:space="preserve"> </w:t>
      </w:r>
      <w:r w:rsidRPr="00827444">
        <w:t>prowadzący</w:t>
      </w:r>
      <w:r>
        <w:t xml:space="preserve"> </w:t>
      </w:r>
      <w:r w:rsidRPr="00827444">
        <w:t>działalność</w:t>
      </w:r>
      <w:r>
        <w:t xml:space="preserve"> </w:t>
      </w:r>
      <w:r w:rsidRPr="00827444">
        <w:t>na</w:t>
      </w:r>
      <w:r>
        <w:t xml:space="preserve"> </w:t>
      </w:r>
      <w:r w:rsidRPr="00827444">
        <w:t>podstawie</w:t>
      </w:r>
      <w:r>
        <w:t xml:space="preserve"> </w:t>
      </w:r>
      <w:r w:rsidRPr="000B4D7D">
        <w:t>zezwolenia, zarządzający</w:t>
      </w:r>
      <w:r>
        <w:t xml:space="preserve"> </w:t>
      </w:r>
      <w:r w:rsidRPr="00827444">
        <w:t>ASI</w:t>
      </w:r>
      <w:r>
        <w:t xml:space="preserve"> </w:t>
      </w:r>
      <w:r w:rsidRPr="00827444">
        <w:t>prowadzący</w:t>
      </w:r>
      <w:r>
        <w:t xml:space="preserve"> </w:t>
      </w:r>
      <w:r w:rsidRPr="00827444">
        <w:t>działalność</w:t>
      </w:r>
      <w:r>
        <w:t xml:space="preserve"> </w:t>
      </w:r>
      <w:r w:rsidRPr="00827444">
        <w:t>na</w:t>
      </w:r>
      <w:r>
        <w:t xml:space="preserve"> </w:t>
      </w:r>
      <w:r w:rsidRPr="00827444">
        <w:t>podstawie</w:t>
      </w:r>
      <w:r>
        <w:t xml:space="preserve"> </w:t>
      </w:r>
      <w:r w:rsidRPr="00827444">
        <w:t>wpisu</w:t>
      </w:r>
      <w:r>
        <w:t xml:space="preserve"> </w:t>
      </w:r>
      <w:r w:rsidRPr="00827444">
        <w:t>do</w:t>
      </w:r>
      <w:r>
        <w:t xml:space="preserve"> </w:t>
      </w:r>
      <w:r w:rsidRPr="00827444">
        <w:t>rejestru</w:t>
      </w:r>
      <w:r>
        <w:t xml:space="preserve"> </w:t>
      </w:r>
      <w:r w:rsidRPr="00827444">
        <w:t>zarządzających</w:t>
      </w:r>
      <w:r>
        <w:t xml:space="preserve"> </w:t>
      </w:r>
      <w:r w:rsidRPr="00827444">
        <w:t>ASI,</w:t>
      </w:r>
      <w:r>
        <w:t xml:space="preserve"> </w:t>
      </w:r>
      <w:r w:rsidRPr="00827444">
        <w:t>alternatywna</w:t>
      </w:r>
      <w:r>
        <w:t xml:space="preserve"> </w:t>
      </w:r>
      <w:r w:rsidRPr="00827444">
        <w:t>spółka</w:t>
      </w:r>
      <w:r>
        <w:t xml:space="preserve"> </w:t>
      </w:r>
      <w:r w:rsidRPr="00827444">
        <w:t>inwestycyjna</w:t>
      </w:r>
      <w:r>
        <w:t xml:space="preserve"> </w:t>
      </w:r>
      <w:r w:rsidRPr="00827444">
        <w:t>uprawniona</w:t>
      </w:r>
      <w:r>
        <w:t xml:space="preserve"> </w:t>
      </w:r>
      <w:r w:rsidRPr="00827444">
        <w:t>do</w:t>
      </w:r>
      <w:r>
        <w:t xml:space="preserve"> </w:t>
      </w:r>
      <w:r w:rsidRPr="00827444">
        <w:t>posługiwania</w:t>
      </w:r>
      <w:r>
        <w:t xml:space="preserve"> </w:t>
      </w:r>
      <w:r w:rsidRPr="00827444">
        <w:t>się</w:t>
      </w:r>
      <w:r>
        <w:t xml:space="preserve"> </w:t>
      </w:r>
      <w:r w:rsidRPr="00827444">
        <w:t>nazwą</w:t>
      </w:r>
      <w:r>
        <w:t xml:space="preserve"> </w:t>
      </w:r>
      <w:r w:rsidR="00AB039E">
        <w:t>„</w:t>
      </w:r>
      <w:proofErr w:type="spellStart"/>
      <w:r w:rsidRPr="00827444">
        <w:t>EuVECA</w:t>
      </w:r>
      <w:proofErr w:type="spellEnd"/>
      <w:r w:rsidR="00AB039E">
        <w:t>”</w:t>
      </w:r>
      <w:r>
        <w:t xml:space="preserve"> </w:t>
      </w:r>
      <w:r w:rsidRPr="00827444">
        <w:t>oraz</w:t>
      </w:r>
      <w:r>
        <w:t xml:space="preserve"> </w:t>
      </w:r>
      <w:r w:rsidRPr="00827444">
        <w:t>alternatywna</w:t>
      </w:r>
      <w:r>
        <w:t xml:space="preserve"> </w:t>
      </w:r>
      <w:r w:rsidRPr="00827444">
        <w:t>spółka</w:t>
      </w:r>
      <w:r>
        <w:t xml:space="preserve"> </w:t>
      </w:r>
      <w:r w:rsidRPr="00827444">
        <w:t>inwestycyjna</w:t>
      </w:r>
      <w:r>
        <w:t xml:space="preserve"> </w:t>
      </w:r>
      <w:r w:rsidRPr="00827444">
        <w:t>uprawniona</w:t>
      </w:r>
      <w:r>
        <w:t xml:space="preserve"> </w:t>
      </w:r>
      <w:r w:rsidRPr="00827444">
        <w:t>do</w:t>
      </w:r>
      <w:r>
        <w:t xml:space="preserve"> </w:t>
      </w:r>
      <w:r w:rsidRPr="00827444">
        <w:t>posługiwania</w:t>
      </w:r>
      <w:r>
        <w:t xml:space="preserve"> </w:t>
      </w:r>
      <w:r w:rsidRPr="00827444">
        <w:t>się</w:t>
      </w:r>
      <w:r>
        <w:t xml:space="preserve"> </w:t>
      </w:r>
      <w:r w:rsidRPr="00827444">
        <w:t>nazwą</w:t>
      </w:r>
      <w:r>
        <w:t xml:space="preserve"> </w:t>
      </w:r>
      <w:r w:rsidR="00AB039E">
        <w:t>„</w:t>
      </w:r>
      <w:proofErr w:type="spellStart"/>
      <w:r w:rsidRPr="00827444">
        <w:t>EuSEF</w:t>
      </w:r>
      <w:proofErr w:type="spellEnd"/>
      <w:r w:rsidR="00AB039E">
        <w:t>”</w:t>
      </w:r>
      <w:r>
        <w:t xml:space="preserve"> </w:t>
      </w:r>
      <w:r w:rsidRPr="00827444">
        <w:t>mają</w:t>
      </w:r>
      <w:r>
        <w:t xml:space="preserve"> </w:t>
      </w:r>
      <w:r w:rsidRPr="00827444">
        <w:t>obowiązek</w:t>
      </w:r>
      <w:r>
        <w:t xml:space="preserve"> </w:t>
      </w:r>
      <w:r w:rsidRPr="00827444">
        <w:t>dostarczania,</w:t>
      </w:r>
      <w:r>
        <w:t xml:space="preserve"> </w:t>
      </w:r>
      <w:r w:rsidRPr="00827444">
        <w:t>na</w:t>
      </w:r>
      <w:r>
        <w:t xml:space="preserve"> </w:t>
      </w:r>
      <w:r w:rsidRPr="00827444">
        <w:t>żądanie</w:t>
      </w:r>
      <w:r>
        <w:t xml:space="preserve"> </w:t>
      </w:r>
      <w:r w:rsidRPr="00827444">
        <w:t>Komisji</w:t>
      </w:r>
      <w:r>
        <w:t xml:space="preserve"> </w:t>
      </w:r>
      <w:r w:rsidRPr="00827444">
        <w:t>lub</w:t>
      </w:r>
      <w:r>
        <w:t xml:space="preserve"> </w:t>
      </w:r>
      <w:r w:rsidRPr="00827444">
        <w:t>jej</w:t>
      </w:r>
      <w:r>
        <w:t xml:space="preserve"> </w:t>
      </w:r>
      <w:r w:rsidRPr="00827444">
        <w:t>upoważnionego</w:t>
      </w:r>
      <w:r>
        <w:t xml:space="preserve"> </w:t>
      </w:r>
      <w:r w:rsidRPr="00827444">
        <w:t>przedstawiciela,</w:t>
      </w:r>
      <w:r>
        <w:t xml:space="preserve"> </w:t>
      </w:r>
      <w:r w:rsidRPr="00827444">
        <w:t>i</w:t>
      </w:r>
      <w:r w:rsidRPr="00827444">
        <w:t>n</w:t>
      </w:r>
      <w:r w:rsidRPr="00827444">
        <w:t>formacji,</w:t>
      </w:r>
      <w:r>
        <w:t xml:space="preserve"> </w:t>
      </w:r>
      <w:r w:rsidRPr="00827444">
        <w:t>dokumentów</w:t>
      </w:r>
      <w:r>
        <w:t xml:space="preserve"> </w:t>
      </w:r>
      <w:r w:rsidRPr="00827444">
        <w:t>lub</w:t>
      </w:r>
      <w:r>
        <w:t xml:space="preserve"> </w:t>
      </w:r>
      <w:r w:rsidRPr="00827444">
        <w:t>wyjaśnień</w:t>
      </w:r>
      <w:r>
        <w:t xml:space="preserve"> </w:t>
      </w:r>
      <w:r w:rsidRPr="00827444">
        <w:t>niezbędnych</w:t>
      </w:r>
      <w:r>
        <w:t xml:space="preserve"> </w:t>
      </w:r>
      <w:r w:rsidRPr="00827444">
        <w:t>do</w:t>
      </w:r>
      <w:r>
        <w:t xml:space="preserve"> </w:t>
      </w:r>
      <w:r w:rsidRPr="00827444">
        <w:t>wykonywania</w:t>
      </w:r>
      <w:r>
        <w:t xml:space="preserve"> </w:t>
      </w:r>
      <w:r w:rsidRPr="00827444">
        <w:t>efektywnego</w:t>
      </w:r>
      <w:r>
        <w:t xml:space="preserve"> </w:t>
      </w:r>
      <w:r w:rsidRPr="00827444">
        <w:t>nadzoru.</w:t>
      </w:r>
      <w:r w:rsidR="00AB039E">
        <w:t>”</w:t>
      </w:r>
      <w:r w:rsidRPr="00827444">
        <w:t>,</w:t>
      </w:r>
    </w:p>
    <w:p w:rsidR="00EE5160" w:rsidRPr="00EE5160" w:rsidRDefault="00EE5160" w:rsidP="00AB039E">
      <w:pPr>
        <w:pStyle w:val="LITlitera"/>
        <w:keepNext/>
      </w:pPr>
      <w:r w:rsidRPr="000B4D7D">
        <w:t>c</w:t>
      </w:r>
      <w:r w:rsidRPr="00EE5160">
        <w:t>)</w:t>
      </w:r>
      <w:r w:rsidRPr="00EE5160">
        <w:tab/>
        <w:t xml:space="preserve">ust. </w:t>
      </w:r>
      <w:r w:rsidR="00C90664" w:rsidRPr="00EE5160">
        <w:t>3</w:t>
      </w:r>
      <w:r w:rsidR="00C90664">
        <w:t> </w:t>
      </w:r>
      <w:r w:rsidRPr="00EE5160">
        <w:t>otrzymuje brzmienie:</w:t>
      </w:r>
    </w:p>
    <w:p w:rsidR="00EE5160" w:rsidRPr="00827444" w:rsidRDefault="00AB039E" w:rsidP="00EE5160">
      <w:pPr>
        <w:pStyle w:val="ZLITUSTzmustliter"/>
      </w:pPr>
      <w:r>
        <w:t>„</w:t>
      </w:r>
      <w:r w:rsidR="00EE5160" w:rsidRPr="00827444">
        <w:t>3.</w:t>
      </w:r>
      <w:r w:rsidR="00C90664">
        <w:t> </w:t>
      </w:r>
      <w:r w:rsidR="00EE5160" w:rsidRPr="00827444">
        <w:t>Minister</w:t>
      </w:r>
      <w:r w:rsidR="00EE5160">
        <w:t xml:space="preserve"> </w:t>
      </w:r>
      <w:r w:rsidR="00EE5160" w:rsidRPr="00827444">
        <w:t>właściwy</w:t>
      </w:r>
      <w:r w:rsidR="00EE5160">
        <w:t xml:space="preserve"> </w:t>
      </w:r>
      <w:r w:rsidR="00EE5160" w:rsidRPr="00827444">
        <w:t>do</w:t>
      </w:r>
      <w:r w:rsidR="00EE5160">
        <w:t xml:space="preserve"> </w:t>
      </w:r>
      <w:r w:rsidR="00EE5160" w:rsidRPr="00827444">
        <w:t>spraw</w:t>
      </w:r>
      <w:r w:rsidR="00EE5160">
        <w:t xml:space="preserve"> </w:t>
      </w:r>
      <w:r w:rsidR="00EE5160" w:rsidRPr="00827444">
        <w:t>instytucji</w:t>
      </w:r>
      <w:r w:rsidR="00EE5160">
        <w:t xml:space="preserve"> </w:t>
      </w:r>
      <w:r w:rsidR="00EE5160" w:rsidRPr="00827444">
        <w:t>finansowych</w:t>
      </w:r>
      <w:r w:rsidR="00EE5160">
        <w:t xml:space="preserve"> </w:t>
      </w:r>
      <w:r w:rsidR="00EE5160" w:rsidRPr="00827444">
        <w:t>określi,</w:t>
      </w:r>
      <w:r w:rsidR="00C90664">
        <w:t xml:space="preserve"> </w:t>
      </w:r>
      <w:r w:rsidR="00C90664" w:rsidRPr="00827444">
        <w:t>w</w:t>
      </w:r>
      <w:r w:rsidR="00C90664">
        <w:t> </w:t>
      </w:r>
      <w:r w:rsidR="00EE5160" w:rsidRPr="00827444">
        <w:t>drodze</w:t>
      </w:r>
      <w:r w:rsidR="00EE5160">
        <w:t xml:space="preserve"> </w:t>
      </w:r>
      <w:r w:rsidR="00EE5160" w:rsidRPr="00827444">
        <w:t>rozporządzenia,</w:t>
      </w:r>
      <w:r w:rsidR="00EE5160">
        <w:t xml:space="preserve"> </w:t>
      </w:r>
      <w:r w:rsidR="00EE5160" w:rsidRPr="00827444">
        <w:t>zakres</w:t>
      </w:r>
      <w:r w:rsidR="00EE5160">
        <w:t xml:space="preserve"> </w:t>
      </w:r>
      <w:r w:rsidR="00EE5160" w:rsidRPr="0055753C">
        <w:rPr>
          <w:spacing w:val="-2"/>
        </w:rPr>
        <w:t>sprawo</w:t>
      </w:r>
      <w:r w:rsidR="0055753C" w:rsidRPr="0055753C">
        <w:rPr>
          <w:spacing w:val="-2"/>
        </w:rPr>
        <w:softHyphen/>
      </w:r>
      <w:r w:rsidR="00EE5160" w:rsidRPr="0055753C">
        <w:rPr>
          <w:spacing w:val="-2"/>
        </w:rPr>
        <w:t>zdań</w:t>
      </w:r>
      <w:r w:rsidR="00C90664" w:rsidRPr="0055753C">
        <w:rPr>
          <w:spacing w:val="-2"/>
        </w:rPr>
        <w:t xml:space="preserve"> i </w:t>
      </w:r>
      <w:r w:rsidR="00EE5160" w:rsidRPr="0055753C">
        <w:rPr>
          <w:spacing w:val="-2"/>
        </w:rPr>
        <w:t>informacji,</w:t>
      </w:r>
      <w:r w:rsidR="00C90664" w:rsidRPr="0055753C">
        <w:rPr>
          <w:spacing w:val="-2"/>
        </w:rPr>
        <w:t xml:space="preserve"> o </w:t>
      </w:r>
      <w:r w:rsidR="00EE5160" w:rsidRPr="0055753C">
        <w:rPr>
          <w:spacing w:val="-2"/>
        </w:rPr>
        <w:t>których mowa</w:t>
      </w:r>
      <w:r w:rsidR="00C90664" w:rsidRPr="0055753C">
        <w:rPr>
          <w:spacing w:val="-2"/>
        </w:rPr>
        <w:t xml:space="preserve"> w ust. </w:t>
      </w:r>
      <w:r w:rsidR="00EE5160" w:rsidRPr="0055753C">
        <w:rPr>
          <w:spacing w:val="-2"/>
        </w:rPr>
        <w:t>1, formę oraz terminy ich dostarczania,</w:t>
      </w:r>
      <w:r w:rsidR="00C90664" w:rsidRPr="0055753C">
        <w:rPr>
          <w:spacing w:val="-2"/>
        </w:rPr>
        <w:t xml:space="preserve"> z </w:t>
      </w:r>
      <w:r w:rsidR="00EE5160" w:rsidRPr="0055753C">
        <w:rPr>
          <w:spacing w:val="-2"/>
        </w:rPr>
        <w:t>uwzględnieniem konieczności</w:t>
      </w:r>
      <w:r w:rsidR="00EE5160">
        <w:t xml:space="preserve"> </w:t>
      </w:r>
      <w:r w:rsidR="00EE5160" w:rsidRPr="00827444">
        <w:t>wykonywania</w:t>
      </w:r>
      <w:r w:rsidR="00EE5160">
        <w:t xml:space="preserve"> </w:t>
      </w:r>
      <w:r w:rsidR="00EE5160" w:rsidRPr="00827444">
        <w:t>przez</w:t>
      </w:r>
      <w:r w:rsidR="00EE5160">
        <w:t xml:space="preserve"> </w:t>
      </w:r>
      <w:r w:rsidR="00EE5160" w:rsidRPr="00827444">
        <w:t>Komisję</w:t>
      </w:r>
      <w:r w:rsidR="00EE5160">
        <w:t xml:space="preserve"> </w:t>
      </w:r>
      <w:r w:rsidR="00EE5160" w:rsidRPr="00827444">
        <w:t>nadzoru</w:t>
      </w:r>
      <w:r w:rsidR="00EE5160">
        <w:t xml:space="preserve"> </w:t>
      </w:r>
      <w:r w:rsidR="00EE5160" w:rsidRPr="00827444">
        <w:t>nad</w:t>
      </w:r>
      <w:r w:rsidR="00EE5160">
        <w:t xml:space="preserve"> </w:t>
      </w:r>
      <w:r w:rsidR="00EE5160" w:rsidRPr="00827444">
        <w:t>działalnością</w:t>
      </w:r>
      <w:r w:rsidR="00EE5160">
        <w:t xml:space="preserve"> </w:t>
      </w:r>
      <w:r w:rsidR="00EE5160" w:rsidRPr="00827444">
        <w:t>towarzystwa</w:t>
      </w:r>
      <w:r w:rsidR="00C90664">
        <w:t xml:space="preserve"> </w:t>
      </w:r>
      <w:r w:rsidR="00C90664" w:rsidRPr="00827444">
        <w:t>i</w:t>
      </w:r>
      <w:r w:rsidR="00C90664">
        <w:t> </w:t>
      </w:r>
      <w:r w:rsidR="00EE5160" w:rsidRPr="00827444">
        <w:t>funduszu</w:t>
      </w:r>
      <w:r w:rsidR="00C90664">
        <w:t xml:space="preserve"> </w:t>
      </w:r>
      <w:r w:rsidR="00C90664" w:rsidRPr="00827444">
        <w:t>w</w:t>
      </w:r>
      <w:r w:rsidR="00C90664">
        <w:t> </w:t>
      </w:r>
      <w:r w:rsidR="00EE5160" w:rsidRPr="00827444">
        <w:t>zakresie</w:t>
      </w:r>
      <w:r w:rsidR="00EE5160">
        <w:t xml:space="preserve"> </w:t>
      </w:r>
      <w:r w:rsidR="00EE5160" w:rsidRPr="00827444">
        <w:t>określonym</w:t>
      </w:r>
      <w:r w:rsidR="00EE5160">
        <w:t xml:space="preserve"> </w:t>
      </w:r>
      <w:r w:rsidR="00EE5160" w:rsidRPr="00827444">
        <w:t>ustawą</w:t>
      </w:r>
      <w:r w:rsidR="00EE5160">
        <w:t xml:space="preserve"> </w:t>
      </w:r>
      <w:r w:rsidR="00EE5160" w:rsidRPr="00827444">
        <w:t>oraz</w:t>
      </w:r>
      <w:r w:rsidR="00EE5160">
        <w:t xml:space="preserve"> </w:t>
      </w:r>
      <w:r w:rsidR="00EE5160" w:rsidRPr="00827444">
        <w:t>oceny,</w:t>
      </w:r>
      <w:r w:rsidR="00EE5160">
        <w:t xml:space="preserve"> </w:t>
      </w:r>
      <w:r w:rsidR="00EE5160" w:rsidRPr="00827444">
        <w:t>czy</w:t>
      </w:r>
      <w:r w:rsidR="00EE5160">
        <w:t xml:space="preserve"> </w:t>
      </w:r>
      <w:r w:rsidR="00EE5160" w:rsidRPr="00827444">
        <w:t>działalność</w:t>
      </w:r>
      <w:r w:rsidR="00EE5160">
        <w:t xml:space="preserve"> </w:t>
      </w:r>
      <w:r w:rsidR="00EE5160" w:rsidRPr="00827444">
        <w:t>ta</w:t>
      </w:r>
      <w:r w:rsidR="00EE5160">
        <w:t xml:space="preserve"> </w:t>
      </w:r>
      <w:r w:rsidR="00EE5160" w:rsidRPr="00827444">
        <w:t>jest</w:t>
      </w:r>
      <w:r w:rsidR="00EE5160">
        <w:t xml:space="preserve"> </w:t>
      </w:r>
      <w:r w:rsidR="00EE5160" w:rsidRPr="00827444">
        <w:t>wykonywana</w:t>
      </w:r>
      <w:r w:rsidR="00C90664">
        <w:t xml:space="preserve"> </w:t>
      </w:r>
      <w:r w:rsidR="00C90664" w:rsidRPr="00827444">
        <w:t>w</w:t>
      </w:r>
      <w:r w:rsidR="00C90664">
        <w:t> </w:t>
      </w:r>
      <w:r w:rsidR="00EE5160" w:rsidRPr="00827444">
        <w:t>interesie</w:t>
      </w:r>
      <w:r w:rsidR="00EE5160">
        <w:t xml:space="preserve"> </w:t>
      </w:r>
      <w:r w:rsidR="00EE5160" w:rsidRPr="00827444">
        <w:t>uczestników</w:t>
      </w:r>
      <w:r w:rsidR="00EE5160">
        <w:t xml:space="preserve"> </w:t>
      </w:r>
      <w:r w:rsidR="00EE5160" w:rsidRPr="00827444">
        <w:t>funduszu,</w:t>
      </w:r>
      <w:r w:rsidR="00EE5160">
        <w:t xml:space="preserve"> </w:t>
      </w:r>
      <w:r w:rsidR="00EE5160" w:rsidRPr="00827444">
        <w:t>uczestników</w:t>
      </w:r>
      <w:r w:rsidR="00EE5160">
        <w:t xml:space="preserve"> </w:t>
      </w:r>
      <w:r w:rsidR="00EE5160" w:rsidRPr="00827444">
        <w:t>zbiorczego</w:t>
      </w:r>
      <w:r w:rsidR="00EE5160">
        <w:t xml:space="preserve"> </w:t>
      </w:r>
      <w:r w:rsidR="00EE5160" w:rsidRPr="00827444">
        <w:t>por</w:t>
      </w:r>
      <w:r w:rsidR="00EE5160" w:rsidRPr="00827444">
        <w:t>t</w:t>
      </w:r>
      <w:r w:rsidR="00EE5160" w:rsidRPr="00827444">
        <w:t>fela</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albo</w:t>
      </w:r>
      <w:r w:rsidR="00EE5160">
        <w:t xml:space="preserve"> </w:t>
      </w:r>
      <w:r w:rsidR="00EE5160" w:rsidRPr="00827444">
        <w:t>klientów,</w:t>
      </w:r>
      <w:r w:rsidR="00EE5160">
        <w:t xml:space="preserve"> </w:t>
      </w:r>
      <w:r w:rsidR="00EE5160" w:rsidRPr="00827444">
        <w:t>dla</w:t>
      </w:r>
      <w:r w:rsidR="00EE5160">
        <w:t xml:space="preserve"> </w:t>
      </w:r>
      <w:r w:rsidR="00EE5160" w:rsidRPr="00827444">
        <w:t>których</w:t>
      </w:r>
      <w:r w:rsidR="00EE5160">
        <w:t xml:space="preserve"> </w:t>
      </w:r>
      <w:r w:rsidR="00EE5160" w:rsidRPr="00827444">
        <w:t>towarzystwo</w:t>
      </w:r>
      <w:r w:rsidR="00EE5160">
        <w:t xml:space="preserve"> </w:t>
      </w:r>
      <w:r w:rsidR="00EE5160" w:rsidRPr="00827444">
        <w:t>świadczy</w:t>
      </w:r>
      <w:r w:rsidR="00EE5160">
        <w:t xml:space="preserve"> </w:t>
      </w:r>
      <w:r w:rsidR="00EE5160" w:rsidRPr="00827444">
        <w:t>usługi</w:t>
      </w:r>
      <w:r w:rsidR="00EE5160">
        <w:t xml:space="preserve"> </w:t>
      </w:r>
      <w:r w:rsidR="00EE5160" w:rsidRPr="00827444">
        <w:t>zarządzania</w:t>
      </w:r>
      <w:r w:rsidR="00EE5160">
        <w:t xml:space="preserve"> </w:t>
      </w:r>
      <w:r w:rsidR="00EE5160" w:rsidRPr="00827444">
        <w:t>portfelami,</w:t>
      </w:r>
      <w:r w:rsidR="00C90664">
        <w:t xml:space="preserve"> </w:t>
      </w:r>
      <w:r w:rsidR="00C90664" w:rsidRPr="00827444">
        <w:t>w</w:t>
      </w:r>
      <w:r w:rsidR="00C90664">
        <w:t> </w:t>
      </w:r>
      <w:r w:rsidR="00EE5160" w:rsidRPr="00827444">
        <w:t>skład</w:t>
      </w:r>
      <w:r w:rsidR="00EE5160">
        <w:t xml:space="preserve"> </w:t>
      </w:r>
      <w:r w:rsidR="00EE5160" w:rsidRPr="00827444">
        <w:t>których</w:t>
      </w:r>
      <w:r w:rsidR="00EE5160">
        <w:t xml:space="preserve"> </w:t>
      </w:r>
      <w:r w:rsidR="00EE5160" w:rsidRPr="00827444">
        <w:t>wchodzi</w:t>
      </w:r>
      <w:r w:rsidR="00EE5160">
        <w:t xml:space="preserve"> </w:t>
      </w:r>
      <w:r w:rsidR="00EE5160" w:rsidRPr="00827444">
        <w:t>jeden</w:t>
      </w:r>
      <w:r w:rsidR="00EE5160">
        <w:t xml:space="preserve"> </w:t>
      </w:r>
      <w:r w:rsidR="00EE5160" w:rsidRPr="00827444">
        <w:t>lub</w:t>
      </w:r>
      <w:r w:rsidR="00EE5160">
        <w:t xml:space="preserve"> </w:t>
      </w:r>
      <w:r w:rsidR="00EE5160" w:rsidRPr="00827444">
        <w:t>większa</w:t>
      </w:r>
      <w:r w:rsidR="00EE5160">
        <w:t xml:space="preserve"> </w:t>
      </w:r>
      <w:r w:rsidR="00EE5160" w:rsidRPr="00827444">
        <w:t>liczba</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doradztwa</w:t>
      </w:r>
      <w:r w:rsidR="00EE5160">
        <w:t xml:space="preserve"> </w:t>
      </w:r>
      <w:r w:rsidR="00EE5160" w:rsidRPr="00827444">
        <w:t>inwestycyjnego</w:t>
      </w:r>
      <w:r w:rsidR="00EE5160">
        <w:t xml:space="preserve"> </w:t>
      </w:r>
      <w:r w:rsidR="00EE5160" w:rsidRPr="00827444">
        <w:t>albo</w:t>
      </w:r>
      <w:r w:rsidR="00EE5160">
        <w:t xml:space="preserve"> </w:t>
      </w:r>
      <w:r w:rsidR="00EE5160" w:rsidRPr="00827444">
        <w:t>przyjmowania</w:t>
      </w:r>
      <w:r w:rsidR="00C90664">
        <w:t xml:space="preserve"> </w:t>
      </w:r>
      <w:r w:rsidR="00C90664" w:rsidRPr="00827444">
        <w:t>i</w:t>
      </w:r>
      <w:r w:rsidR="00C90664">
        <w:t> </w:t>
      </w:r>
      <w:r w:rsidR="00EE5160" w:rsidRPr="00827444">
        <w:t>przekazywania</w:t>
      </w:r>
      <w:r w:rsidR="00EE5160">
        <w:t xml:space="preserve"> </w:t>
      </w:r>
      <w:r w:rsidR="00EE5160" w:rsidRPr="00827444">
        <w:t>zleceń</w:t>
      </w:r>
      <w:r w:rsidR="00EE5160">
        <w:t xml:space="preserve"> </w:t>
      </w:r>
      <w:r w:rsidR="00EE5160" w:rsidRPr="00827444">
        <w:t>nabycia</w:t>
      </w:r>
      <w:r w:rsidR="00EE5160">
        <w:t xml:space="preserve"> </w:t>
      </w:r>
      <w:r w:rsidR="00EE5160" w:rsidRPr="00827444">
        <w:t>lub</w:t>
      </w:r>
      <w:r w:rsidR="00EE5160">
        <w:t xml:space="preserve"> </w:t>
      </w:r>
      <w:r w:rsidR="00EE5160" w:rsidRPr="00827444">
        <w:t>zbycia</w:t>
      </w:r>
      <w:r w:rsidR="00EE5160">
        <w:t xml:space="preserve"> </w:t>
      </w:r>
      <w:r w:rsidR="00EE5160" w:rsidRPr="00827444">
        <w:t>instrumentów</w:t>
      </w:r>
      <w:r w:rsidR="00EE5160">
        <w:t xml:space="preserve"> </w:t>
      </w:r>
      <w:r w:rsidR="00EE5160" w:rsidRPr="00827444">
        <w:t>finansowych.</w:t>
      </w:r>
      <w:r>
        <w:t>”</w:t>
      </w:r>
      <w:r w:rsidR="00EE5160" w:rsidRPr="00827444">
        <w:t>,</w:t>
      </w:r>
    </w:p>
    <w:p w:rsidR="00EE5160" w:rsidRPr="00EE5160" w:rsidRDefault="00EE5160" w:rsidP="00AB039E">
      <w:pPr>
        <w:pStyle w:val="LITlitera"/>
        <w:keepNext/>
      </w:pPr>
      <w:r w:rsidRPr="000B4D7D">
        <w:t>d</w:t>
      </w:r>
      <w:r w:rsidRPr="00EE5160">
        <w:t>)</w:t>
      </w:r>
      <w:r w:rsidRPr="00EE5160">
        <w:tab/>
        <w:t>dodaje się</w:t>
      </w:r>
      <w:r w:rsidR="00C90664">
        <w:t xml:space="preserve"> ust. </w:t>
      </w:r>
      <w:r w:rsidR="00C90664" w:rsidRPr="00EE5160">
        <w:t>4</w:t>
      </w:r>
      <w:r w:rsidR="00C90664">
        <w:t xml:space="preserve"> w </w:t>
      </w:r>
      <w:r w:rsidRPr="00EE5160">
        <w:t>brzmieniu:</w:t>
      </w:r>
    </w:p>
    <w:p w:rsidR="00EE5160" w:rsidRPr="00827444" w:rsidRDefault="00AB039E" w:rsidP="00EE5160">
      <w:pPr>
        <w:pStyle w:val="ZLITUSTzmustliter"/>
      </w:pPr>
      <w:r>
        <w:t>„</w:t>
      </w:r>
      <w:r w:rsidR="00EE5160" w:rsidRPr="000B4D7D">
        <w:t>4.</w:t>
      </w:r>
      <w:r w:rsidR="00C90664">
        <w:t> </w:t>
      </w:r>
      <w:r w:rsidR="00EE5160" w:rsidRPr="00827444">
        <w:t>Minister</w:t>
      </w:r>
      <w:r w:rsidR="00EE5160">
        <w:t xml:space="preserve"> </w:t>
      </w:r>
      <w:r w:rsidR="00EE5160" w:rsidRPr="00827444">
        <w:t>właściwy</w:t>
      </w:r>
      <w:r w:rsidR="00EE5160">
        <w:t xml:space="preserve"> </w:t>
      </w:r>
      <w:r w:rsidR="00EE5160" w:rsidRPr="00827444">
        <w:t>do</w:t>
      </w:r>
      <w:r w:rsidR="00EE5160">
        <w:t xml:space="preserve"> </w:t>
      </w:r>
      <w:r w:rsidR="00EE5160" w:rsidRPr="00827444">
        <w:t>spraw</w:t>
      </w:r>
      <w:r w:rsidR="00EE5160">
        <w:t xml:space="preserve"> </w:t>
      </w:r>
      <w:r w:rsidR="00EE5160" w:rsidRPr="00827444">
        <w:t>instytucji</w:t>
      </w:r>
      <w:r w:rsidR="00EE5160">
        <w:t xml:space="preserve"> </w:t>
      </w:r>
      <w:r w:rsidR="00EE5160" w:rsidRPr="00827444">
        <w:t>finansowych</w:t>
      </w:r>
      <w:r w:rsidR="00EE5160">
        <w:t xml:space="preserve"> </w:t>
      </w:r>
      <w:r w:rsidR="00EE5160" w:rsidRPr="00827444">
        <w:t>określi,</w:t>
      </w:r>
      <w:r w:rsidR="00C90664">
        <w:t xml:space="preserve"> </w:t>
      </w:r>
      <w:r w:rsidR="00C90664" w:rsidRPr="00827444">
        <w:t>w</w:t>
      </w:r>
      <w:r w:rsidR="00C90664">
        <w:t> </w:t>
      </w:r>
      <w:r w:rsidR="00EE5160" w:rsidRPr="00827444">
        <w:t>drodze</w:t>
      </w:r>
      <w:r w:rsidR="00EE5160">
        <w:t xml:space="preserve"> </w:t>
      </w:r>
      <w:r w:rsidR="00EE5160" w:rsidRPr="00827444">
        <w:t>rozporządzenia,</w:t>
      </w:r>
      <w:r w:rsidR="00EE5160">
        <w:t xml:space="preserve"> </w:t>
      </w:r>
      <w:r w:rsidR="00EE5160" w:rsidRPr="00827444">
        <w:t>zakres</w:t>
      </w:r>
      <w:r w:rsidR="00EE5160">
        <w:t xml:space="preserve"> </w:t>
      </w:r>
      <w:r w:rsidR="00EE5160" w:rsidRPr="0055753C">
        <w:rPr>
          <w:spacing w:val="-2"/>
        </w:rPr>
        <w:t>sprawo</w:t>
      </w:r>
      <w:r w:rsidR="0055753C" w:rsidRPr="0055753C">
        <w:rPr>
          <w:spacing w:val="-2"/>
        </w:rPr>
        <w:softHyphen/>
      </w:r>
      <w:r w:rsidR="00EE5160" w:rsidRPr="0055753C">
        <w:rPr>
          <w:spacing w:val="-2"/>
        </w:rPr>
        <w:t>zdań</w:t>
      </w:r>
      <w:r w:rsidR="00C90664" w:rsidRPr="0055753C">
        <w:rPr>
          <w:spacing w:val="-2"/>
        </w:rPr>
        <w:t xml:space="preserve"> i </w:t>
      </w:r>
      <w:r w:rsidR="00EE5160" w:rsidRPr="0055753C">
        <w:rPr>
          <w:spacing w:val="-2"/>
        </w:rPr>
        <w:t>informacji,</w:t>
      </w:r>
      <w:r w:rsidR="00C90664" w:rsidRPr="0055753C">
        <w:rPr>
          <w:spacing w:val="-2"/>
        </w:rPr>
        <w:t xml:space="preserve"> o </w:t>
      </w:r>
      <w:r w:rsidR="00EE5160" w:rsidRPr="0055753C">
        <w:rPr>
          <w:spacing w:val="-2"/>
        </w:rPr>
        <w:t>których mowa</w:t>
      </w:r>
      <w:r w:rsidR="00C90664" w:rsidRPr="0055753C">
        <w:rPr>
          <w:spacing w:val="-2"/>
        </w:rPr>
        <w:t xml:space="preserve"> w ust. </w:t>
      </w:r>
      <w:r w:rsidR="00EE5160" w:rsidRPr="0055753C">
        <w:rPr>
          <w:spacing w:val="-2"/>
        </w:rPr>
        <w:t>2a, formę oraz terminy ich dostarczania,</w:t>
      </w:r>
      <w:r w:rsidR="00C90664" w:rsidRPr="0055753C">
        <w:rPr>
          <w:spacing w:val="-2"/>
        </w:rPr>
        <w:t xml:space="preserve"> z </w:t>
      </w:r>
      <w:r w:rsidR="00EE5160" w:rsidRPr="0055753C">
        <w:rPr>
          <w:spacing w:val="-2"/>
        </w:rPr>
        <w:t>uwzględnieniem konieczn</w:t>
      </w:r>
      <w:r w:rsidR="00EE5160" w:rsidRPr="0055753C">
        <w:rPr>
          <w:spacing w:val="-2"/>
        </w:rPr>
        <w:t>o</w:t>
      </w:r>
      <w:r w:rsidR="00EE5160" w:rsidRPr="0055753C">
        <w:rPr>
          <w:spacing w:val="-2"/>
        </w:rPr>
        <w:t>ści</w:t>
      </w:r>
      <w:r w:rsidR="00EE5160">
        <w:t xml:space="preserve"> </w:t>
      </w:r>
      <w:r w:rsidR="00EE5160" w:rsidRPr="00827444">
        <w:t>wykonywania</w:t>
      </w:r>
      <w:r w:rsidR="00EE5160">
        <w:t xml:space="preserve"> </w:t>
      </w:r>
      <w:r w:rsidR="00EE5160" w:rsidRPr="00827444">
        <w:t>przez</w:t>
      </w:r>
      <w:r w:rsidR="00EE5160">
        <w:t xml:space="preserve"> </w:t>
      </w:r>
      <w:r w:rsidR="00EE5160" w:rsidRPr="00827444">
        <w:t>Komisję</w:t>
      </w:r>
      <w:r w:rsidR="00EE5160">
        <w:t xml:space="preserve"> </w:t>
      </w:r>
      <w:r w:rsidR="00EE5160" w:rsidRPr="00827444">
        <w:t>nadzoru</w:t>
      </w:r>
      <w:r w:rsidR="00EE5160">
        <w:t xml:space="preserve"> </w:t>
      </w:r>
      <w:r w:rsidR="00EE5160" w:rsidRPr="00827444">
        <w:t>nad</w:t>
      </w:r>
      <w:r w:rsidR="00EE5160">
        <w:t xml:space="preserve"> </w:t>
      </w:r>
      <w:r w:rsidR="00EE5160" w:rsidRPr="00827444">
        <w:t>działalnością</w:t>
      </w:r>
      <w:r w:rsidR="00EE5160">
        <w:t xml:space="preserve"> </w:t>
      </w:r>
      <w:r w:rsidR="00EE5160" w:rsidRPr="00827444">
        <w:t>zarządzających</w:t>
      </w:r>
      <w:r w:rsidR="00EE5160">
        <w:t xml:space="preserve"> </w:t>
      </w:r>
      <w:r w:rsidR="00EE5160" w:rsidRPr="00827444">
        <w:t>ASI</w:t>
      </w:r>
      <w:r w:rsidR="00C90664">
        <w:t xml:space="preserve"> </w:t>
      </w:r>
      <w:r w:rsidR="00C90664" w:rsidRPr="00827444">
        <w:t>w</w:t>
      </w:r>
      <w:r w:rsidR="00C90664">
        <w:t> </w:t>
      </w:r>
      <w:r w:rsidR="00EE5160" w:rsidRPr="00827444">
        <w:t>zakresie</w:t>
      </w:r>
      <w:r w:rsidR="00EE5160">
        <w:t xml:space="preserve"> </w:t>
      </w:r>
      <w:r w:rsidR="00EE5160" w:rsidRPr="00827444">
        <w:t>określonym</w:t>
      </w:r>
      <w:r w:rsidR="00EE5160">
        <w:t xml:space="preserve"> </w:t>
      </w:r>
      <w:r w:rsidR="00EE5160" w:rsidRPr="00827444">
        <w:t>przepisami</w:t>
      </w:r>
      <w:r w:rsidR="00EE5160">
        <w:t xml:space="preserve"> </w:t>
      </w:r>
      <w:r w:rsidR="00EE5160" w:rsidRPr="00827444">
        <w:t>prawa</w:t>
      </w:r>
      <w:r w:rsidR="00EE5160">
        <w:t xml:space="preserve"> </w:t>
      </w:r>
      <w:r w:rsidR="00EE5160" w:rsidRPr="00827444">
        <w:t>oraz</w:t>
      </w:r>
      <w:r w:rsidR="00EE5160">
        <w:t xml:space="preserve"> </w:t>
      </w:r>
      <w:r w:rsidR="00EE5160" w:rsidRPr="00827444">
        <w:t>oceny,</w:t>
      </w:r>
      <w:r w:rsidR="00EE5160">
        <w:t xml:space="preserve"> </w:t>
      </w:r>
      <w:r w:rsidR="00EE5160" w:rsidRPr="00827444">
        <w:t>czy</w:t>
      </w:r>
      <w:r w:rsidR="00EE5160">
        <w:t xml:space="preserve"> </w:t>
      </w:r>
      <w:r w:rsidR="00EE5160" w:rsidRPr="00827444">
        <w:t>działalność</w:t>
      </w:r>
      <w:r w:rsidR="00EE5160">
        <w:t xml:space="preserve"> </w:t>
      </w:r>
      <w:r w:rsidR="00EE5160" w:rsidRPr="00827444">
        <w:t>ta</w:t>
      </w:r>
      <w:r w:rsidR="00EE5160">
        <w:t xml:space="preserve"> </w:t>
      </w:r>
      <w:r w:rsidR="00EE5160" w:rsidRPr="00827444">
        <w:t>jest</w:t>
      </w:r>
      <w:r w:rsidR="00EE5160">
        <w:t xml:space="preserve"> </w:t>
      </w:r>
      <w:r w:rsidR="00EE5160" w:rsidRPr="00827444">
        <w:t>wykonywana</w:t>
      </w:r>
      <w:r w:rsidR="00C90664">
        <w:t xml:space="preserve"> </w:t>
      </w:r>
      <w:r w:rsidR="00C90664" w:rsidRPr="00827444">
        <w:t>w</w:t>
      </w:r>
      <w:r w:rsidR="00C90664">
        <w:t> </w:t>
      </w:r>
      <w:r w:rsidR="00EE5160" w:rsidRPr="00827444">
        <w:t>interesie</w:t>
      </w:r>
      <w:r w:rsidR="00EE5160">
        <w:t xml:space="preserve"> </w:t>
      </w:r>
      <w:r w:rsidR="00EE5160" w:rsidRPr="00827444">
        <w:t>inwestorów</w:t>
      </w:r>
      <w:r w:rsidR="00EE5160">
        <w:t xml:space="preserve"> </w:t>
      </w:r>
      <w:r w:rsidR="00EE5160" w:rsidRPr="00827444">
        <w:t>alternatywnej</w:t>
      </w:r>
      <w:r w:rsidR="00EE5160">
        <w:t xml:space="preserve"> </w:t>
      </w:r>
      <w:r w:rsidR="00EE5160" w:rsidRPr="00827444">
        <w:t>spółki</w:t>
      </w:r>
      <w:r w:rsidR="00EE5160">
        <w:t xml:space="preserve"> </w:t>
      </w:r>
      <w:r w:rsidR="00EE5160" w:rsidRPr="00827444">
        <w:t>inwestycy</w:t>
      </w:r>
      <w:r w:rsidR="00EE5160" w:rsidRPr="00827444">
        <w:t>j</w:t>
      </w:r>
      <w:r w:rsidR="00EE5160" w:rsidRPr="00827444">
        <w:t>nej.</w:t>
      </w:r>
      <w:r>
        <w:t>”</w:t>
      </w:r>
      <w:r w:rsidR="00EE5160" w:rsidRPr="00827444">
        <w:t>;</w:t>
      </w:r>
    </w:p>
    <w:p w:rsidR="00EE5160" w:rsidRPr="00EE5160" w:rsidRDefault="00EE5160" w:rsidP="00AB039E">
      <w:pPr>
        <w:pStyle w:val="PKTpunkt"/>
        <w:keepNext/>
      </w:pPr>
      <w:r w:rsidRPr="00827444">
        <w:t>8</w:t>
      </w:r>
      <w:r w:rsidRPr="00EE5160">
        <w:t>7)</w:t>
      </w:r>
      <w:r w:rsidRPr="00EE5160">
        <w:tab/>
        <w:t>w</w:t>
      </w:r>
      <w:r w:rsidR="00C90664">
        <w:t xml:space="preserve"> art. </w:t>
      </w:r>
      <w:r w:rsidRPr="00EE5160">
        <w:t>225a:</w:t>
      </w:r>
    </w:p>
    <w:p w:rsidR="00EE5160" w:rsidRPr="00EE5160" w:rsidRDefault="00EE5160" w:rsidP="00AB039E">
      <w:pPr>
        <w:pStyle w:val="LITlitera"/>
        <w:keepNext/>
      </w:pPr>
      <w:r w:rsidRPr="00827444">
        <w:t>a)</w:t>
      </w:r>
      <w:r w:rsidRPr="00827444">
        <w:tab/>
        <w:t>pkt</w:t>
      </w:r>
      <w:r w:rsidRPr="00EE5160">
        <w:t xml:space="preserve"> </w:t>
      </w:r>
      <w:r w:rsidR="00C90664" w:rsidRPr="00EE5160">
        <w:t>1</w:t>
      </w:r>
      <w:r w:rsidR="00C90664">
        <w:t> </w:t>
      </w:r>
      <w:r w:rsidRPr="00EE5160">
        <w:t>otrzymuje brzmienie:</w:t>
      </w:r>
    </w:p>
    <w:p w:rsidR="00EE5160" w:rsidRPr="00827444" w:rsidRDefault="00AB039E" w:rsidP="00EE5160">
      <w:pPr>
        <w:pStyle w:val="ZLITPKTzmpktliter"/>
      </w:pPr>
      <w:r>
        <w:t>„</w:t>
      </w:r>
      <w:r w:rsidR="00EE5160" w:rsidRPr="00827444">
        <w:t>1)</w:t>
      </w:r>
      <w:r w:rsidR="00EE5160" w:rsidRPr="00827444">
        <w:tab/>
        <w:t>depozytariusz</w:t>
      </w:r>
      <w:r w:rsidR="00C90664">
        <w:t xml:space="preserve"> </w:t>
      </w:r>
      <w:r w:rsidR="00C90664" w:rsidRPr="00827444">
        <w:t>w</w:t>
      </w:r>
      <w:r w:rsidR="00C90664">
        <w:t> </w:t>
      </w:r>
      <w:r w:rsidR="00EE5160" w:rsidRPr="00827444">
        <w:t>celu</w:t>
      </w:r>
      <w:r w:rsidR="00EE5160">
        <w:t xml:space="preserve"> </w:t>
      </w:r>
      <w:r w:rsidR="00EE5160" w:rsidRPr="00827444">
        <w:t>sprawdzenia,</w:t>
      </w:r>
      <w:r w:rsidR="00EE5160">
        <w:t xml:space="preserve"> </w:t>
      </w:r>
      <w:r w:rsidR="00EE5160" w:rsidRPr="00827444">
        <w:t>czy</w:t>
      </w:r>
      <w:r w:rsidR="00EE5160">
        <w:t xml:space="preserve"> </w:t>
      </w:r>
      <w:r w:rsidR="00EE5160" w:rsidRPr="00827444">
        <w:t>jego</w:t>
      </w:r>
      <w:r w:rsidR="00EE5160">
        <w:t xml:space="preserve"> </w:t>
      </w:r>
      <w:r w:rsidR="00EE5160" w:rsidRPr="00827444">
        <w:t>działalność</w:t>
      </w:r>
      <w:r w:rsidR="00C90664">
        <w:t xml:space="preserve"> </w:t>
      </w:r>
      <w:r w:rsidR="00C90664" w:rsidRPr="00827444">
        <w:t>w</w:t>
      </w:r>
      <w:r w:rsidR="00C90664">
        <w:t> </w:t>
      </w:r>
      <w:r w:rsidR="00EE5160" w:rsidRPr="00827444">
        <w:t>zakresie</w:t>
      </w:r>
      <w:r w:rsidR="00EE5160">
        <w:t xml:space="preserve"> </w:t>
      </w:r>
      <w:r w:rsidR="00EE5160" w:rsidRPr="00827444">
        <w:t>wykonywania</w:t>
      </w:r>
      <w:r w:rsidR="00EE5160">
        <w:t xml:space="preserve"> </w:t>
      </w:r>
      <w:r w:rsidR="00EE5160" w:rsidRPr="00827444">
        <w:t>obowiązków</w:t>
      </w:r>
      <w:r w:rsidR="00EE5160">
        <w:t xml:space="preserve"> </w:t>
      </w:r>
      <w:r w:rsidR="00EE5160" w:rsidRPr="00827444">
        <w:t>depozyt</w:t>
      </w:r>
      <w:r w:rsidR="00EE5160" w:rsidRPr="00827444">
        <w:t>a</w:t>
      </w:r>
      <w:r w:rsidR="00EE5160" w:rsidRPr="00827444">
        <w:t>riusza</w:t>
      </w:r>
      <w:r w:rsidR="00EE5160">
        <w:t xml:space="preserve"> </w:t>
      </w:r>
      <w:r w:rsidR="00EE5160" w:rsidRPr="00827444">
        <w:t>jest</w:t>
      </w:r>
      <w:r w:rsidR="00EE5160">
        <w:t xml:space="preserve"> </w:t>
      </w:r>
      <w:r w:rsidR="00EE5160" w:rsidRPr="00827444">
        <w:t>zgodna</w:t>
      </w:r>
      <w:r w:rsidR="00C90664">
        <w:t xml:space="preserve"> </w:t>
      </w:r>
      <w:r w:rsidR="00C90664" w:rsidRPr="00827444">
        <w:t>z</w:t>
      </w:r>
      <w:r w:rsidR="00C90664">
        <w:t> </w:t>
      </w:r>
      <w:r w:rsidR="00EE5160" w:rsidRPr="00827444">
        <w:t>prawem</w:t>
      </w:r>
      <w:r w:rsidR="00EE5160">
        <w:t xml:space="preserve"> </w:t>
      </w:r>
      <w:r w:rsidR="00EE5160" w:rsidRPr="00827444">
        <w:t>lub</w:t>
      </w:r>
      <w:r w:rsidR="00EE5160">
        <w:t xml:space="preserve"> </w:t>
      </w:r>
      <w:r w:rsidR="00EE5160" w:rsidRPr="00827444">
        <w:t>umową</w:t>
      </w:r>
      <w:r w:rsidR="00C90664">
        <w:t xml:space="preserve"> </w:t>
      </w:r>
      <w:r w:rsidR="00C90664" w:rsidRPr="00827444">
        <w:t>o</w:t>
      </w:r>
      <w:r w:rsidR="00C90664">
        <w:t> </w:t>
      </w:r>
      <w:r w:rsidR="00EE5160" w:rsidRPr="00827444">
        <w:t>wykonywanie</w:t>
      </w:r>
      <w:r w:rsidR="00EE5160">
        <w:t xml:space="preserve"> </w:t>
      </w:r>
      <w:r w:rsidR="00EE5160" w:rsidRPr="00827444">
        <w:t>funkcji</w:t>
      </w:r>
      <w:r w:rsidR="00EE5160">
        <w:t xml:space="preserve"> </w:t>
      </w:r>
      <w:r w:rsidR="00EE5160" w:rsidRPr="00827444">
        <w:t>depozytariusza</w:t>
      </w:r>
      <w:r w:rsidR="00EE5160">
        <w:t xml:space="preserve"> </w:t>
      </w:r>
      <w:r w:rsidR="00EE5160" w:rsidRPr="00827444">
        <w:t>odpowiednio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albo</w:t>
      </w:r>
      <w:r w:rsidR="00EE5160">
        <w:t xml:space="preserve"> </w:t>
      </w:r>
      <w:r w:rsidR="00EE5160" w:rsidRPr="00827444">
        <w:t>alternatywnej</w:t>
      </w:r>
      <w:r w:rsidR="00EE5160">
        <w:t xml:space="preserve"> </w:t>
      </w:r>
      <w:r w:rsidR="00EE5160" w:rsidRPr="00827444">
        <w:t>spółki</w:t>
      </w:r>
      <w:r w:rsidR="00EE5160">
        <w:t xml:space="preserve"> </w:t>
      </w:r>
      <w:r w:rsidR="00EE5160" w:rsidRPr="00827444">
        <w:t>inwestycyjnej,</w:t>
      </w:r>
      <w:r w:rsidR="00C90664">
        <w:t xml:space="preserve"> </w:t>
      </w:r>
      <w:r w:rsidR="00C90664" w:rsidRPr="00827444">
        <w:t>a</w:t>
      </w:r>
      <w:r w:rsidR="00C90664">
        <w:t> </w:t>
      </w:r>
      <w:r w:rsidR="00EE5160" w:rsidRPr="00827444">
        <w:t>także</w:t>
      </w:r>
      <w:r w:rsidR="00C90664">
        <w:t xml:space="preserve"> </w:t>
      </w:r>
      <w:r w:rsidR="00C90664" w:rsidRPr="00827444">
        <w:t>w</w:t>
      </w:r>
      <w:r w:rsidR="00C90664">
        <w:t> </w:t>
      </w:r>
      <w:r w:rsidR="00EE5160" w:rsidRPr="00827444">
        <w:t>celu</w:t>
      </w:r>
      <w:r w:rsidR="00EE5160">
        <w:t xml:space="preserve"> </w:t>
      </w:r>
      <w:r w:rsidR="00EE5160" w:rsidRPr="00827444">
        <w:t>sprawdzenia,</w:t>
      </w:r>
      <w:r w:rsidR="00EE5160">
        <w:t xml:space="preserve"> </w:t>
      </w:r>
      <w:r w:rsidR="00EE5160" w:rsidRPr="00827444">
        <w:t>czy</w:t>
      </w:r>
      <w:r w:rsidR="00EE5160">
        <w:t xml:space="preserve"> </w:t>
      </w:r>
      <w:r w:rsidR="00EE5160" w:rsidRPr="00827444">
        <w:t>działalność</w:t>
      </w:r>
      <w:r w:rsidR="00EE5160">
        <w:t xml:space="preserve"> </w:t>
      </w:r>
      <w:r w:rsidR="00EE5160" w:rsidRPr="00827444">
        <w:t>fu</w:t>
      </w:r>
      <w:r w:rsidR="00EE5160" w:rsidRPr="00827444">
        <w:t>n</w:t>
      </w:r>
      <w:r w:rsidR="00EE5160" w:rsidRPr="00827444">
        <w:t>duszu</w:t>
      </w:r>
      <w:r w:rsidR="00EE5160">
        <w:t xml:space="preserve"> </w:t>
      </w:r>
      <w:r w:rsidR="00EE5160" w:rsidRPr="00827444">
        <w:t>lub</w:t>
      </w:r>
      <w:r w:rsidR="00EE5160">
        <w:t xml:space="preserve"> </w:t>
      </w:r>
      <w:r w:rsidR="00EE5160" w:rsidRPr="00827444">
        <w:t>alternatywnej</w:t>
      </w:r>
      <w:r w:rsidR="00EE5160">
        <w:t xml:space="preserve"> </w:t>
      </w:r>
      <w:r w:rsidR="00EE5160" w:rsidRPr="00827444">
        <w:t>spółki</w:t>
      </w:r>
      <w:r w:rsidR="00EE5160">
        <w:t xml:space="preserve"> </w:t>
      </w:r>
      <w:r w:rsidR="00EE5160" w:rsidRPr="00827444">
        <w:t>inwestycyjnej,</w:t>
      </w:r>
      <w:r w:rsidR="00EE5160">
        <w:t xml:space="preserve"> </w:t>
      </w:r>
      <w:r w:rsidR="00EE5160" w:rsidRPr="00827444">
        <w:t>dla</w:t>
      </w:r>
      <w:r w:rsidR="00EE5160">
        <w:t xml:space="preserve"> </w:t>
      </w:r>
      <w:r w:rsidR="00EE5160" w:rsidRPr="00827444">
        <w:t>których</w:t>
      </w:r>
      <w:r w:rsidR="00EE5160">
        <w:t xml:space="preserve"> </w:t>
      </w:r>
      <w:r w:rsidR="00EE5160" w:rsidRPr="00827444">
        <w:t>wykonuje</w:t>
      </w:r>
      <w:r w:rsidR="00EE5160">
        <w:t xml:space="preserve"> </w:t>
      </w:r>
      <w:r w:rsidR="00EE5160" w:rsidRPr="00827444">
        <w:t>funkcje</w:t>
      </w:r>
      <w:r w:rsidR="00EE5160">
        <w:t xml:space="preserve"> </w:t>
      </w:r>
      <w:r w:rsidR="00EE5160" w:rsidRPr="00827444">
        <w:t>depozytariusza,</w:t>
      </w:r>
      <w:r w:rsidR="00EE5160">
        <w:t xml:space="preserve"> </w:t>
      </w:r>
      <w:r w:rsidR="00EE5160" w:rsidRPr="00827444">
        <w:t>jest</w:t>
      </w:r>
      <w:r w:rsidR="00EE5160">
        <w:t xml:space="preserve"> </w:t>
      </w:r>
      <w:r w:rsidR="00EE5160" w:rsidRPr="00827444">
        <w:t>zgodna</w:t>
      </w:r>
      <w:r w:rsidR="00C90664">
        <w:t xml:space="preserve"> </w:t>
      </w:r>
      <w:r w:rsidR="00C90664" w:rsidRPr="00827444">
        <w:t>z</w:t>
      </w:r>
      <w:r w:rsidR="00C90664">
        <w:t> </w:t>
      </w:r>
      <w:r w:rsidR="00EE5160" w:rsidRPr="00827444">
        <w:t>przepisami</w:t>
      </w:r>
      <w:r w:rsidR="00EE5160">
        <w:t xml:space="preserve"> </w:t>
      </w:r>
      <w:r w:rsidR="00EE5160" w:rsidRPr="00827444">
        <w:t>prawa,</w:t>
      </w:r>
      <w:r>
        <w:t>”</w:t>
      </w:r>
      <w:r w:rsidR="00EE5160" w:rsidRPr="00827444">
        <w:t>,</w:t>
      </w:r>
    </w:p>
    <w:p w:rsidR="00EE5160" w:rsidRPr="00EE5160" w:rsidRDefault="00EE5160" w:rsidP="00AB039E">
      <w:pPr>
        <w:pStyle w:val="LITlitera"/>
        <w:keepNext/>
      </w:pPr>
      <w:r w:rsidRPr="00827444">
        <w:t>b)</w:t>
      </w:r>
      <w:r w:rsidRPr="00827444">
        <w:tab/>
        <w:t>pkt</w:t>
      </w:r>
      <w:r w:rsidRPr="00EE5160">
        <w:t xml:space="preserve"> </w:t>
      </w:r>
      <w:r w:rsidR="00C90664" w:rsidRPr="00EE5160">
        <w:t>3</w:t>
      </w:r>
      <w:r w:rsidR="00C90664">
        <w:t> </w:t>
      </w:r>
      <w:r w:rsidRPr="00EE5160">
        <w:t>otrzymuje brzmienie:</w:t>
      </w:r>
    </w:p>
    <w:p w:rsidR="00EE5160" w:rsidRPr="00827444" w:rsidRDefault="00AB039E" w:rsidP="00EE5160">
      <w:pPr>
        <w:pStyle w:val="ZLITPKTzmpktliter"/>
      </w:pPr>
      <w:r>
        <w:t>„</w:t>
      </w:r>
      <w:r w:rsidR="00EE5160" w:rsidRPr="00827444">
        <w:t>3)</w:t>
      </w:r>
      <w:r w:rsidR="00EE5160" w:rsidRPr="00827444">
        <w:tab/>
        <w:t>podmiot,</w:t>
      </w:r>
      <w:r w:rsidR="00EE5160">
        <w:t xml:space="preserve"> </w:t>
      </w:r>
      <w:r w:rsidR="00EE5160" w:rsidRPr="00827444">
        <w:t>któremu</w:t>
      </w:r>
      <w:r w:rsidR="00EE5160">
        <w:t xml:space="preserve"> </w:t>
      </w:r>
      <w:r w:rsidR="00EE5160" w:rsidRPr="00827444">
        <w:t>towarzystwo</w:t>
      </w:r>
      <w:r w:rsidR="00EE5160">
        <w:t xml:space="preserve"> </w:t>
      </w:r>
      <w:r w:rsidR="00EE5160" w:rsidRPr="00827444">
        <w:t>powierzyło</w:t>
      </w:r>
      <w:r w:rsidR="00EE5160">
        <w:t xml:space="preserve"> </w:t>
      </w:r>
      <w:r w:rsidR="00EE5160" w:rsidRPr="00827444">
        <w:t>wykonywanie</w:t>
      </w:r>
      <w:r w:rsidR="00EE5160">
        <w:t xml:space="preserve"> </w:t>
      </w:r>
      <w:r w:rsidR="00EE5160" w:rsidRPr="00827444">
        <w:t>czynności</w:t>
      </w:r>
      <w:r w:rsidR="00EE5160">
        <w:t xml:space="preserve"> </w:t>
      </w:r>
      <w:r w:rsidR="00EE5160" w:rsidRPr="00827444">
        <w:t>na</w:t>
      </w:r>
      <w:r w:rsidR="00EE5160">
        <w:t xml:space="preserve"> </w:t>
      </w:r>
      <w:r w:rsidR="00EE5160" w:rsidRPr="00827444">
        <w:t>podstawie</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EE5160" w:rsidRPr="00827444">
        <w:t>45a</w:t>
      </w:r>
      <w:r w:rsidR="00C90664">
        <w:t xml:space="preserve"> ust. </w:t>
      </w:r>
      <w:r w:rsidR="00EE5160" w:rsidRPr="00827444">
        <w:t>1,</w:t>
      </w:r>
      <w:r w:rsidR="00EE5160">
        <w:t xml:space="preserve"> </w:t>
      </w:r>
      <w:r w:rsidR="00EE5160" w:rsidRPr="00827444">
        <w:t>oraz</w:t>
      </w:r>
      <w:r w:rsidR="00EE5160">
        <w:t xml:space="preserve"> </w:t>
      </w:r>
      <w:r w:rsidR="00EE5160" w:rsidRPr="00827444">
        <w:t>podmiot,</w:t>
      </w:r>
      <w:r w:rsidR="00EE5160">
        <w:t xml:space="preserve"> </w:t>
      </w:r>
      <w:r w:rsidR="00EE5160" w:rsidRPr="00827444">
        <w:t>któremu</w:t>
      </w:r>
      <w:r w:rsidR="00EE5160">
        <w:t xml:space="preserve"> </w:t>
      </w:r>
      <w:r w:rsidR="00EE5160" w:rsidRPr="00827444">
        <w:t>wykonywanie</w:t>
      </w:r>
      <w:r w:rsidR="00EE5160">
        <w:t xml:space="preserve"> </w:t>
      </w:r>
      <w:r w:rsidR="00EE5160" w:rsidRPr="00827444">
        <w:t>takich</w:t>
      </w:r>
      <w:r w:rsidR="00EE5160">
        <w:t xml:space="preserve"> </w:t>
      </w:r>
      <w:r w:rsidR="00EE5160" w:rsidRPr="00827444">
        <w:t>czynności</w:t>
      </w:r>
      <w:r w:rsidR="00EE5160">
        <w:t xml:space="preserve"> </w:t>
      </w:r>
      <w:r w:rsidR="00EE5160" w:rsidRPr="00827444">
        <w:t>zostało</w:t>
      </w:r>
      <w:r w:rsidR="00EE5160">
        <w:t xml:space="preserve"> </w:t>
      </w:r>
      <w:r w:rsidR="00EE5160" w:rsidRPr="00827444">
        <w:t>przekazane,</w:t>
      </w:r>
      <w:r w:rsidR="00C90664">
        <w:t xml:space="preserve"> </w:t>
      </w:r>
      <w:r w:rsidR="00C90664" w:rsidRPr="00827444">
        <w:t>w</w:t>
      </w:r>
      <w:r w:rsidR="00C90664">
        <w:t> </w:t>
      </w:r>
      <w:r w:rsidR="00EE5160" w:rsidRPr="00827444">
        <w:t>celu</w:t>
      </w:r>
      <w:r w:rsidR="00EE5160">
        <w:t xml:space="preserve"> </w:t>
      </w:r>
      <w:r w:rsidR="00EE5160" w:rsidRPr="00827444">
        <w:t>spra</w:t>
      </w:r>
      <w:r w:rsidR="00EE5160" w:rsidRPr="00827444">
        <w:t>w</w:t>
      </w:r>
      <w:r w:rsidR="00EE5160" w:rsidRPr="00827444">
        <w:t>dzenia,</w:t>
      </w:r>
      <w:r w:rsidR="00EE5160">
        <w:t xml:space="preserve"> </w:t>
      </w:r>
      <w:r w:rsidR="00EE5160" w:rsidRPr="00827444">
        <w:t>czy</w:t>
      </w:r>
      <w:r w:rsidR="00EE5160">
        <w:t xml:space="preserve"> </w:t>
      </w:r>
      <w:r w:rsidR="00EE5160" w:rsidRPr="00827444">
        <w:t>działalność</w:t>
      </w:r>
      <w:r w:rsidR="00EE5160">
        <w:t xml:space="preserve"> </w:t>
      </w:r>
      <w:r w:rsidR="00EE5160" w:rsidRPr="00827444">
        <w:t>takich</w:t>
      </w:r>
      <w:r w:rsidR="00EE5160">
        <w:t xml:space="preserve"> </w:t>
      </w:r>
      <w:r w:rsidR="00EE5160" w:rsidRPr="00827444">
        <w:t>podmiotów</w:t>
      </w:r>
      <w:r w:rsidR="00C90664">
        <w:t xml:space="preserve"> </w:t>
      </w:r>
      <w:r w:rsidR="00C90664" w:rsidRPr="00827444">
        <w:t>w</w:t>
      </w:r>
      <w:r w:rsidR="00C90664">
        <w:t> </w:t>
      </w:r>
      <w:r w:rsidR="00EE5160" w:rsidRPr="00827444">
        <w:t>zakresie</w:t>
      </w:r>
      <w:r w:rsidR="00EE5160">
        <w:t xml:space="preserve"> </w:t>
      </w:r>
      <w:r w:rsidR="00EE5160" w:rsidRPr="00827444">
        <w:t>wykonywania</w:t>
      </w:r>
      <w:r w:rsidR="00EE5160">
        <w:t xml:space="preserve"> </w:t>
      </w:r>
      <w:r w:rsidR="00EE5160" w:rsidRPr="00827444">
        <w:t>obowiązków</w:t>
      </w:r>
      <w:r w:rsidR="00EE5160">
        <w:t xml:space="preserve"> </w:t>
      </w:r>
      <w:r w:rsidR="00EE5160" w:rsidRPr="00827444">
        <w:t>wynikających</w:t>
      </w:r>
      <w:r w:rsidR="00C90664">
        <w:t xml:space="preserve"> </w:t>
      </w:r>
      <w:r w:rsidR="00C90664" w:rsidRPr="00827444">
        <w:t>z</w:t>
      </w:r>
      <w:r w:rsidR="00C90664">
        <w:t> </w:t>
      </w:r>
      <w:r w:rsidR="00EE5160" w:rsidRPr="00827444">
        <w:t>zawartej</w:t>
      </w:r>
      <w:r w:rsidR="00EE5160">
        <w:t xml:space="preserve"> </w:t>
      </w:r>
      <w:r w:rsidR="00EE5160" w:rsidRPr="00827444">
        <w:lastRenderedPageBreak/>
        <w:t>umowy</w:t>
      </w:r>
      <w:r w:rsidR="00EE5160">
        <w:t xml:space="preserve"> </w:t>
      </w:r>
      <w:r w:rsidR="00EE5160" w:rsidRPr="00827444">
        <w:t>jest</w:t>
      </w:r>
      <w:r w:rsidR="00EE5160">
        <w:t xml:space="preserve"> </w:t>
      </w:r>
      <w:r w:rsidR="00EE5160" w:rsidRPr="00827444">
        <w:t>zgodna</w:t>
      </w:r>
      <w:r w:rsidR="00C90664">
        <w:t xml:space="preserve"> </w:t>
      </w:r>
      <w:r w:rsidR="00C90664" w:rsidRPr="00827444">
        <w:t>z</w:t>
      </w:r>
      <w:r w:rsidR="00C90664">
        <w:t> </w:t>
      </w:r>
      <w:r w:rsidR="00EE5160" w:rsidRPr="00827444">
        <w:t>tą</w:t>
      </w:r>
      <w:r w:rsidR="00EE5160">
        <w:t xml:space="preserve"> </w:t>
      </w:r>
      <w:r w:rsidR="00EE5160" w:rsidRPr="00827444">
        <w:t>umową</w:t>
      </w:r>
      <w:r w:rsidR="00EE5160">
        <w:t xml:space="preserve"> </w:t>
      </w:r>
      <w:r w:rsidR="00EE5160" w:rsidRPr="00827444">
        <w:t>oraz</w:t>
      </w:r>
      <w:r w:rsidR="00EE5160">
        <w:t xml:space="preserve"> </w:t>
      </w:r>
      <w:r w:rsidR="00EE5160" w:rsidRPr="00827444">
        <w:t>ze</w:t>
      </w:r>
      <w:r w:rsidR="00EE5160">
        <w:t xml:space="preserve"> </w:t>
      </w:r>
      <w:r w:rsidR="00EE5160" w:rsidRPr="00827444">
        <w:t>statutem</w:t>
      </w:r>
      <w:r w:rsidR="00EE5160">
        <w:t xml:space="preserve"> </w:t>
      </w:r>
      <w:r w:rsidR="00EE5160" w:rsidRPr="00827444">
        <w:t>funduszu</w:t>
      </w:r>
      <w:r w:rsidR="00EE5160">
        <w:t xml:space="preserve"> </w:t>
      </w:r>
      <w:r w:rsidR="00EE5160" w:rsidRPr="00827444">
        <w:t>inwestycyjnego,</w:t>
      </w:r>
      <w:r w:rsidR="00C90664">
        <w:t xml:space="preserve"> </w:t>
      </w:r>
      <w:r w:rsidR="00C90664" w:rsidRPr="00827444">
        <w:t>a</w:t>
      </w:r>
      <w:r w:rsidR="00C90664">
        <w:t> </w:t>
      </w:r>
      <w:r w:rsidR="00EE5160" w:rsidRPr="00827444">
        <w:t>także</w:t>
      </w:r>
      <w:r w:rsidR="00C90664">
        <w:t xml:space="preserve"> </w:t>
      </w:r>
      <w:r w:rsidR="00C90664" w:rsidRPr="00827444">
        <w:t>w</w:t>
      </w:r>
      <w:r w:rsidR="00C90664">
        <w:t> </w:t>
      </w:r>
      <w:r w:rsidR="00EE5160" w:rsidRPr="00827444">
        <w:t>celu</w:t>
      </w:r>
      <w:r w:rsidR="00EE5160">
        <w:t xml:space="preserve"> </w:t>
      </w:r>
      <w:r w:rsidR="00EE5160" w:rsidRPr="00827444">
        <w:t>sprawdzenia,</w:t>
      </w:r>
      <w:r w:rsidR="00EE5160">
        <w:t xml:space="preserve"> </w:t>
      </w:r>
      <w:r w:rsidR="00EE5160" w:rsidRPr="00827444">
        <w:t>czy</w:t>
      </w:r>
      <w:r w:rsidR="00EE5160">
        <w:t xml:space="preserve"> </w:t>
      </w:r>
      <w:r w:rsidR="00EE5160" w:rsidRPr="00827444">
        <w:t>działalność</w:t>
      </w:r>
      <w:r w:rsidR="00EE5160">
        <w:t xml:space="preserve"> </w:t>
      </w:r>
      <w:r w:rsidR="00EE5160" w:rsidRPr="00827444">
        <w:t>funduszu,</w:t>
      </w:r>
      <w:r w:rsidR="00EE5160">
        <w:t xml:space="preserve"> </w:t>
      </w:r>
      <w:r w:rsidR="00EE5160" w:rsidRPr="00827444">
        <w:t>dla</w:t>
      </w:r>
      <w:r w:rsidR="00EE5160">
        <w:t xml:space="preserve"> </w:t>
      </w:r>
      <w:r w:rsidR="00EE5160" w:rsidRPr="00827444">
        <w:t>którego</w:t>
      </w:r>
      <w:r w:rsidR="00EE5160">
        <w:t xml:space="preserve"> </w:t>
      </w:r>
      <w:r w:rsidR="00EE5160" w:rsidRPr="00827444">
        <w:t>wykonują</w:t>
      </w:r>
      <w:r w:rsidR="00EE5160">
        <w:t xml:space="preserve"> </w:t>
      </w:r>
      <w:r w:rsidR="00EE5160" w:rsidRPr="00827444">
        <w:t>powierzone</w:t>
      </w:r>
      <w:r w:rsidR="00EE5160">
        <w:t xml:space="preserve"> </w:t>
      </w:r>
      <w:r w:rsidR="00EE5160" w:rsidRPr="00827444">
        <w:t>czynności,</w:t>
      </w:r>
      <w:r w:rsidR="00EE5160">
        <w:t xml:space="preserve"> </w:t>
      </w:r>
      <w:r w:rsidR="00EE5160" w:rsidRPr="00827444">
        <w:t>jest</w:t>
      </w:r>
      <w:r w:rsidR="00EE5160">
        <w:t xml:space="preserve"> </w:t>
      </w:r>
      <w:r w:rsidR="00EE5160" w:rsidRPr="00827444">
        <w:t>zgodna</w:t>
      </w:r>
      <w:r w:rsidR="00C90664">
        <w:t xml:space="preserve"> </w:t>
      </w:r>
      <w:r w:rsidR="00C90664" w:rsidRPr="00827444">
        <w:t>z</w:t>
      </w:r>
      <w:r w:rsidR="00C90664">
        <w:t> </w:t>
      </w:r>
      <w:r w:rsidR="00EE5160" w:rsidRPr="00827444">
        <w:t>przepisami</w:t>
      </w:r>
      <w:r w:rsidR="00EE5160">
        <w:t xml:space="preserve"> </w:t>
      </w:r>
      <w:r w:rsidR="00EE5160" w:rsidRPr="00827444">
        <w:t>prawa,</w:t>
      </w:r>
      <w:r>
        <w:t>”</w:t>
      </w:r>
      <w:r w:rsidR="00EE5160" w:rsidRPr="00827444">
        <w:t>,</w:t>
      </w:r>
    </w:p>
    <w:p w:rsidR="00EE5160" w:rsidRPr="00EE5160" w:rsidRDefault="00EE5160" w:rsidP="00AB039E">
      <w:pPr>
        <w:pStyle w:val="LITlitera"/>
        <w:keepNext/>
      </w:pPr>
      <w:r w:rsidRPr="00827444">
        <w:t>c)</w:t>
      </w:r>
      <w:r w:rsidRPr="00827444">
        <w:tab/>
        <w:t>po</w:t>
      </w:r>
      <w:r w:rsidR="00C90664">
        <w:t xml:space="preserve"> pkt </w:t>
      </w:r>
      <w:r w:rsidR="00C90664" w:rsidRPr="00EE5160">
        <w:t>3</w:t>
      </w:r>
      <w:r w:rsidR="00C90664">
        <w:t> </w:t>
      </w:r>
      <w:r w:rsidRPr="00EE5160">
        <w:t>dodaje się</w:t>
      </w:r>
      <w:r w:rsidR="00C90664">
        <w:t xml:space="preserve"> pkt </w:t>
      </w:r>
      <w:r w:rsidRPr="00EE5160">
        <w:t>3a</w:t>
      </w:r>
      <w:r w:rsidR="00C90664" w:rsidRPr="00EE5160">
        <w:t xml:space="preserve"> i</w:t>
      </w:r>
      <w:r w:rsidR="00C90664">
        <w:t> </w:t>
      </w:r>
      <w:r w:rsidRPr="00EE5160">
        <w:t>3b</w:t>
      </w:r>
      <w:r w:rsidR="00C90664" w:rsidRPr="00EE5160">
        <w:t xml:space="preserve"> w</w:t>
      </w:r>
      <w:r w:rsidR="00C90664">
        <w:t> </w:t>
      </w:r>
      <w:r w:rsidRPr="00EE5160">
        <w:t>brzmieniu:</w:t>
      </w:r>
    </w:p>
    <w:p w:rsidR="00EE5160" w:rsidRPr="00827444" w:rsidRDefault="00AB039E" w:rsidP="00EE5160">
      <w:pPr>
        <w:pStyle w:val="ZLITPKTzmpktliter"/>
      </w:pPr>
      <w:r>
        <w:t>„</w:t>
      </w:r>
      <w:r w:rsidR="00EE5160" w:rsidRPr="00827444">
        <w:t>3a)</w:t>
      </w:r>
      <w:r w:rsidR="00EE5160" w:rsidRPr="00827444">
        <w:tab/>
        <w:t>podmiot,</w:t>
      </w:r>
      <w:r w:rsidR="00EE5160">
        <w:t xml:space="preserve"> </w:t>
      </w:r>
      <w:r w:rsidR="00EE5160" w:rsidRPr="00827444">
        <w:t>któremu</w:t>
      </w:r>
      <w:r w:rsidR="00EE5160">
        <w:t xml:space="preserve"> </w:t>
      </w:r>
      <w:r w:rsidR="00EE5160" w:rsidRPr="00827444">
        <w:t>zarządzający</w:t>
      </w:r>
      <w:r w:rsidR="00EE5160">
        <w:t xml:space="preserve"> </w:t>
      </w:r>
      <w:r w:rsidR="00EE5160" w:rsidRPr="00827444">
        <w:t>ASI</w:t>
      </w:r>
      <w:r w:rsidR="00EE5160">
        <w:t xml:space="preserve"> </w:t>
      </w:r>
      <w:r w:rsidR="00EE5160" w:rsidRPr="00827444">
        <w:t>powierzył</w:t>
      </w:r>
      <w:r w:rsidR="00EE5160">
        <w:t xml:space="preserve"> </w:t>
      </w:r>
      <w:r w:rsidR="00EE5160" w:rsidRPr="00827444">
        <w:t>wykonywanie</w:t>
      </w:r>
      <w:r w:rsidR="00EE5160">
        <w:t xml:space="preserve"> </w:t>
      </w:r>
      <w:r w:rsidR="00EE5160" w:rsidRPr="00827444">
        <w:t>czynności</w:t>
      </w:r>
      <w:r w:rsidR="00EE5160">
        <w:t xml:space="preserve"> </w:t>
      </w:r>
      <w:r w:rsidR="00EE5160" w:rsidRPr="00827444">
        <w:t>na</w:t>
      </w:r>
      <w:r w:rsidR="00EE5160">
        <w:t xml:space="preserve"> </w:t>
      </w:r>
      <w:r w:rsidR="00EE5160" w:rsidRPr="00827444">
        <w:t>podstawie</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EE5160" w:rsidRPr="000B4D7D">
        <w:t>70g</w:t>
      </w:r>
      <w:r w:rsidR="00C90664">
        <w:t xml:space="preserve"> ust. </w:t>
      </w:r>
      <w:r w:rsidR="00EE5160" w:rsidRPr="00827444">
        <w:t>1,</w:t>
      </w:r>
      <w:r w:rsidR="00EE5160">
        <w:t xml:space="preserve"> </w:t>
      </w:r>
      <w:r w:rsidR="00EE5160" w:rsidRPr="00827444">
        <w:t>oraz</w:t>
      </w:r>
      <w:r w:rsidR="00EE5160">
        <w:t xml:space="preserve"> </w:t>
      </w:r>
      <w:r w:rsidR="00EE5160" w:rsidRPr="00827444">
        <w:t>podmiot,</w:t>
      </w:r>
      <w:r w:rsidR="00EE5160">
        <w:t xml:space="preserve"> </w:t>
      </w:r>
      <w:r w:rsidR="00EE5160" w:rsidRPr="00827444">
        <w:t>któremu</w:t>
      </w:r>
      <w:r w:rsidR="00EE5160">
        <w:t xml:space="preserve"> </w:t>
      </w:r>
      <w:r w:rsidR="00EE5160" w:rsidRPr="00827444">
        <w:t>wykonywanie</w:t>
      </w:r>
      <w:r w:rsidR="00EE5160">
        <w:t xml:space="preserve"> </w:t>
      </w:r>
      <w:r w:rsidR="00EE5160" w:rsidRPr="00827444">
        <w:t>takich</w:t>
      </w:r>
      <w:r w:rsidR="00EE5160">
        <w:t xml:space="preserve"> </w:t>
      </w:r>
      <w:r w:rsidR="00EE5160" w:rsidRPr="00827444">
        <w:t>czynności</w:t>
      </w:r>
      <w:r w:rsidR="00EE5160">
        <w:t xml:space="preserve"> </w:t>
      </w:r>
      <w:r w:rsidR="00EE5160" w:rsidRPr="00827444">
        <w:t>zostało</w:t>
      </w:r>
      <w:r w:rsidR="00EE5160">
        <w:t xml:space="preserve"> </w:t>
      </w:r>
      <w:r w:rsidR="00EE5160" w:rsidRPr="00827444">
        <w:t>przekazane,</w:t>
      </w:r>
      <w:r w:rsidR="00C90664">
        <w:t xml:space="preserve"> </w:t>
      </w:r>
      <w:r w:rsidR="00C90664" w:rsidRPr="00827444">
        <w:t>w</w:t>
      </w:r>
      <w:r w:rsidR="00C90664">
        <w:t> </w:t>
      </w:r>
      <w:r w:rsidR="00EE5160" w:rsidRPr="00827444">
        <w:t>celu</w:t>
      </w:r>
      <w:r w:rsidR="00EE5160">
        <w:t xml:space="preserve"> </w:t>
      </w:r>
      <w:r w:rsidR="00EE5160" w:rsidRPr="00827444">
        <w:t>sprawdzenia,</w:t>
      </w:r>
      <w:r w:rsidR="00EE5160">
        <w:t xml:space="preserve"> </w:t>
      </w:r>
      <w:r w:rsidR="00EE5160" w:rsidRPr="00827444">
        <w:t>czy</w:t>
      </w:r>
      <w:r w:rsidR="00EE5160">
        <w:t xml:space="preserve"> </w:t>
      </w:r>
      <w:r w:rsidR="00EE5160" w:rsidRPr="00827444">
        <w:t>działalność</w:t>
      </w:r>
      <w:r w:rsidR="00EE5160">
        <w:t xml:space="preserve"> </w:t>
      </w:r>
      <w:r w:rsidR="00EE5160" w:rsidRPr="00827444">
        <w:t>takich</w:t>
      </w:r>
      <w:r w:rsidR="00EE5160">
        <w:t xml:space="preserve"> </w:t>
      </w:r>
      <w:r w:rsidR="00EE5160" w:rsidRPr="00827444">
        <w:t>podmiotów</w:t>
      </w:r>
      <w:r w:rsidR="00C90664">
        <w:t xml:space="preserve"> </w:t>
      </w:r>
      <w:r w:rsidR="00C90664" w:rsidRPr="00827444">
        <w:t>w</w:t>
      </w:r>
      <w:r w:rsidR="00C90664">
        <w:t> </w:t>
      </w:r>
      <w:r w:rsidR="00EE5160" w:rsidRPr="00827444">
        <w:t>zakresie</w:t>
      </w:r>
      <w:r w:rsidR="00EE5160">
        <w:t xml:space="preserve"> </w:t>
      </w:r>
      <w:r w:rsidR="00EE5160" w:rsidRPr="00827444">
        <w:t>wykonywania</w:t>
      </w:r>
      <w:r w:rsidR="00EE5160">
        <w:t xml:space="preserve"> </w:t>
      </w:r>
      <w:r w:rsidR="00EE5160" w:rsidRPr="00827444">
        <w:t>obowiązków</w:t>
      </w:r>
      <w:r w:rsidR="00EE5160">
        <w:t xml:space="preserve"> </w:t>
      </w:r>
      <w:r w:rsidR="00EE5160" w:rsidRPr="00827444">
        <w:t>wynikających</w:t>
      </w:r>
      <w:r w:rsidR="00C90664">
        <w:t xml:space="preserve"> </w:t>
      </w:r>
      <w:r w:rsidR="00C90664" w:rsidRPr="00827444">
        <w:t>z</w:t>
      </w:r>
      <w:r w:rsidR="00C90664">
        <w:t> </w:t>
      </w:r>
      <w:r w:rsidR="00EE5160" w:rsidRPr="00827444">
        <w:t>zawartej</w:t>
      </w:r>
      <w:r w:rsidR="00EE5160">
        <w:t xml:space="preserve"> </w:t>
      </w:r>
      <w:r w:rsidR="00EE5160" w:rsidRPr="00827444">
        <w:t>umowy</w:t>
      </w:r>
      <w:r w:rsidR="00EE5160">
        <w:t xml:space="preserve"> </w:t>
      </w:r>
      <w:r w:rsidR="00EE5160" w:rsidRPr="00827444">
        <w:t>jest</w:t>
      </w:r>
      <w:r w:rsidR="00EE5160">
        <w:t xml:space="preserve"> </w:t>
      </w:r>
      <w:r w:rsidR="00EE5160" w:rsidRPr="00827444">
        <w:t>zgodna</w:t>
      </w:r>
      <w:r w:rsidR="00C90664">
        <w:t xml:space="preserve"> </w:t>
      </w:r>
      <w:r w:rsidR="00C90664" w:rsidRPr="00827444">
        <w:t>z</w:t>
      </w:r>
      <w:r w:rsidR="00C90664">
        <w:t> </w:t>
      </w:r>
      <w:r w:rsidR="00EE5160" w:rsidRPr="00827444">
        <w:t>tą</w:t>
      </w:r>
      <w:r w:rsidR="00EE5160">
        <w:t xml:space="preserve"> </w:t>
      </w:r>
      <w:r w:rsidR="00EE5160" w:rsidRPr="00827444">
        <w:t>umową</w:t>
      </w:r>
      <w:r w:rsidR="00EE5160">
        <w:t xml:space="preserve"> </w:t>
      </w:r>
      <w:r w:rsidR="00EE5160" w:rsidRPr="00827444">
        <w:t>oraz</w:t>
      </w:r>
      <w:r w:rsidR="00EE5160">
        <w:t xml:space="preserve"> </w:t>
      </w:r>
      <w:r w:rsidR="00EE5160" w:rsidRPr="00827444">
        <w:t>ze</w:t>
      </w:r>
      <w:r w:rsidR="00EE5160">
        <w:t xml:space="preserve"> </w:t>
      </w:r>
      <w:r w:rsidR="00EE5160" w:rsidRPr="00827444">
        <w:t>statutem</w:t>
      </w:r>
      <w:r w:rsidR="00EE5160">
        <w:t xml:space="preserve"> </w:t>
      </w:r>
      <w:r w:rsidR="00EE5160" w:rsidRPr="00827444">
        <w:t>albo</w:t>
      </w:r>
      <w:r w:rsidR="00EE5160">
        <w:t xml:space="preserve"> </w:t>
      </w:r>
      <w:r w:rsidR="00EE5160" w:rsidRPr="00827444">
        <w:t>umową</w:t>
      </w:r>
      <w:r w:rsidR="00EE5160">
        <w:t xml:space="preserve"> </w:t>
      </w:r>
      <w:r w:rsidR="00EE5160" w:rsidRPr="00827444">
        <w:t>spółki</w:t>
      </w:r>
      <w:r w:rsidR="00EE5160">
        <w:t xml:space="preserve"> </w:t>
      </w:r>
      <w:r w:rsidR="00EE5160" w:rsidRPr="00827444">
        <w:t>będącej</w:t>
      </w:r>
      <w:r w:rsidR="00EE5160">
        <w:t xml:space="preserve"> </w:t>
      </w:r>
      <w:r w:rsidR="00EE5160" w:rsidRPr="00827444">
        <w:t>alternatywną</w:t>
      </w:r>
      <w:r w:rsidR="00EE5160">
        <w:t xml:space="preserve"> </w:t>
      </w:r>
      <w:r w:rsidR="00EE5160" w:rsidRPr="00827444">
        <w:t>spó</w:t>
      </w:r>
      <w:r w:rsidR="00EE5160" w:rsidRPr="00827444">
        <w:t>ł</w:t>
      </w:r>
      <w:r w:rsidR="00EE5160" w:rsidRPr="00827444">
        <w:t>ką</w:t>
      </w:r>
      <w:r w:rsidR="00EE5160">
        <w:t xml:space="preserve"> </w:t>
      </w:r>
      <w:r w:rsidR="00EE5160" w:rsidRPr="00827444">
        <w:t>inwestycyjną,</w:t>
      </w:r>
      <w:r w:rsidR="00C90664">
        <w:t xml:space="preserve"> </w:t>
      </w:r>
      <w:r w:rsidR="00C90664" w:rsidRPr="00827444">
        <w:t>a</w:t>
      </w:r>
      <w:r w:rsidR="00C90664">
        <w:t> </w:t>
      </w:r>
      <w:r w:rsidR="00EE5160" w:rsidRPr="00827444">
        <w:t>także</w:t>
      </w:r>
      <w:r w:rsidR="00C90664">
        <w:t xml:space="preserve"> </w:t>
      </w:r>
      <w:r w:rsidR="00C90664" w:rsidRPr="00827444">
        <w:t>w</w:t>
      </w:r>
      <w:r w:rsidR="00C90664">
        <w:t> </w:t>
      </w:r>
      <w:r w:rsidR="00EE5160" w:rsidRPr="00827444">
        <w:t>celu</w:t>
      </w:r>
      <w:r w:rsidR="00EE5160">
        <w:t xml:space="preserve"> </w:t>
      </w:r>
      <w:r w:rsidR="00EE5160" w:rsidRPr="00827444">
        <w:t>sprawdzenia,</w:t>
      </w:r>
      <w:r w:rsidR="00EE5160">
        <w:t xml:space="preserve"> </w:t>
      </w:r>
      <w:r w:rsidR="00EE5160" w:rsidRPr="00827444">
        <w:t>czy</w:t>
      </w:r>
      <w:r w:rsidR="00EE5160">
        <w:t xml:space="preserve"> </w:t>
      </w:r>
      <w:r w:rsidR="00EE5160" w:rsidRPr="00827444">
        <w:t>działalność</w:t>
      </w:r>
      <w:r w:rsidR="00EE5160">
        <w:t xml:space="preserve"> </w:t>
      </w:r>
      <w:r w:rsidR="00EE5160" w:rsidRPr="00827444">
        <w:t>alternatywnej</w:t>
      </w:r>
      <w:r w:rsidR="00EE5160">
        <w:t xml:space="preserve"> </w:t>
      </w:r>
      <w:r w:rsidR="00EE5160" w:rsidRPr="00827444">
        <w:t>spółki</w:t>
      </w:r>
      <w:r w:rsidR="00EE5160">
        <w:t xml:space="preserve"> </w:t>
      </w:r>
      <w:r w:rsidR="00EE5160" w:rsidRPr="00827444">
        <w:t>inwestycyjnej,</w:t>
      </w:r>
      <w:r w:rsidR="00EE5160">
        <w:t xml:space="preserve"> </w:t>
      </w:r>
      <w:r w:rsidR="00EE5160" w:rsidRPr="00827444">
        <w:t>dla</w:t>
      </w:r>
      <w:r w:rsidR="00EE5160">
        <w:t xml:space="preserve"> </w:t>
      </w:r>
      <w:r w:rsidR="00EE5160" w:rsidRPr="00827444">
        <w:t>kt</w:t>
      </w:r>
      <w:r w:rsidR="00EE5160" w:rsidRPr="00827444">
        <w:t>ó</w:t>
      </w:r>
      <w:r w:rsidR="00EE5160" w:rsidRPr="00827444">
        <w:t>rej</w:t>
      </w:r>
      <w:r w:rsidR="00EE5160">
        <w:t xml:space="preserve"> </w:t>
      </w:r>
      <w:r w:rsidR="00EE5160" w:rsidRPr="00827444">
        <w:t>wykonują</w:t>
      </w:r>
      <w:r w:rsidR="00EE5160">
        <w:t xml:space="preserve"> </w:t>
      </w:r>
      <w:r w:rsidR="00EE5160" w:rsidRPr="00827444">
        <w:t>powierzone</w:t>
      </w:r>
      <w:r w:rsidR="00EE5160">
        <w:t xml:space="preserve"> </w:t>
      </w:r>
      <w:r w:rsidR="00EE5160" w:rsidRPr="00827444">
        <w:t>czynności,</w:t>
      </w:r>
      <w:r w:rsidR="00EE5160">
        <w:t xml:space="preserve"> </w:t>
      </w:r>
      <w:r w:rsidR="00EE5160" w:rsidRPr="00827444">
        <w:t>jest</w:t>
      </w:r>
      <w:r w:rsidR="00EE5160">
        <w:t xml:space="preserve"> </w:t>
      </w:r>
      <w:r w:rsidR="00EE5160" w:rsidRPr="00827444">
        <w:t>zgodna</w:t>
      </w:r>
      <w:r w:rsidR="00C90664">
        <w:t xml:space="preserve"> </w:t>
      </w:r>
      <w:r w:rsidR="00C90664" w:rsidRPr="00827444">
        <w:t>z</w:t>
      </w:r>
      <w:r w:rsidR="00C90664">
        <w:t> </w:t>
      </w:r>
      <w:r w:rsidR="00EE5160" w:rsidRPr="00827444">
        <w:t>przepisami</w:t>
      </w:r>
      <w:r w:rsidR="00EE5160">
        <w:t xml:space="preserve"> </w:t>
      </w:r>
      <w:r w:rsidR="00EE5160" w:rsidRPr="00827444">
        <w:t>prawa,</w:t>
      </w:r>
    </w:p>
    <w:p w:rsidR="00EE5160" w:rsidRPr="00827444" w:rsidRDefault="00EE5160" w:rsidP="00EE5160">
      <w:pPr>
        <w:pStyle w:val="ZLITPKTzmpktliter"/>
      </w:pPr>
      <w:r w:rsidRPr="00827444">
        <w:t>3b)</w:t>
      </w:r>
      <w:r w:rsidRPr="00827444">
        <w:tab/>
        <w:t>podmiot,</w:t>
      </w:r>
      <w:r>
        <w:t xml:space="preserve"> </w:t>
      </w:r>
      <w:r w:rsidRPr="00827444">
        <w:t>któremu</w:t>
      </w:r>
      <w:r>
        <w:t xml:space="preserve"> </w:t>
      </w:r>
      <w:r w:rsidRPr="00827444">
        <w:t>zarządzający</w:t>
      </w:r>
      <w:r>
        <w:t xml:space="preserve"> </w:t>
      </w:r>
      <w:r w:rsidRPr="00827444">
        <w:t>ASI</w:t>
      </w:r>
      <w:r>
        <w:t xml:space="preserve"> </w:t>
      </w:r>
      <w:r w:rsidRPr="00827444">
        <w:t>prowadzący</w:t>
      </w:r>
      <w:r>
        <w:t xml:space="preserve"> </w:t>
      </w:r>
      <w:r w:rsidRPr="00827444">
        <w:t>działalność</w:t>
      </w:r>
      <w:r>
        <w:t xml:space="preserve"> </w:t>
      </w:r>
      <w:r w:rsidRPr="00827444">
        <w:t>na</w:t>
      </w:r>
      <w:r>
        <w:t xml:space="preserve"> </w:t>
      </w:r>
      <w:r w:rsidRPr="00827444">
        <w:t>podstawie</w:t>
      </w:r>
      <w:r>
        <w:t xml:space="preserve"> </w:t>
      </w:r>
      <w:r w:rsidRPr="00827444">
        <w:t>wpisu</w:t>
      </w:r>
      <w:r>
        <w:t xml:space="preserve"> </w:t>
      </w:r>
      <w:r w:rsidRPr="00827444">
        <w:t>do</w:t>
      </w:r>
      <w:r>
        <w:t xml:space="preserve"> </w:t>
      </w:r>
      <w:r w:rsidRPr="00827444">
        <w:t>rejestru</w:t>
      </w:r>
      <w:r>
        <w:t xml:space="preserve"> </w:t>
      </w:r>
      <w:r w:rsidRPr="00827444">
        <w:t>zarządzaj</w:t>
      </w:r>
      <w:r w:rsidRPr="00827444">
        <w:t>ą</w:t>
      </w:r>
      <w:r w:rsidRPr="00827444">
        <w:t>cych</w:t>
      </w:r>
      <w:r>
        <w:t xml:space="preserve"> </w:t>
      </w:r>
      <w:r w:rsidRPr="00827444">
        <w:t>ASI</w:t>
      </w:r>
      <w:r>
        <w:t xml:space="preserve"> </w:t>
      </w:r>
      <w:r w:rsidRPr="00827444">
        <w:t>wpisany</w:t>
      </w:r>
      <w:r>
        <w:t xml:space="preserve"> </w:t>
      </w:r>
      <w:r w:rsidRPr="00827444">
        <w:t>do</w:t>
      </w:r>
      <w:r>
        <w:t xml:space="preserve"> </w:t>
      </w:r>
      <w:r w:rsidRPr="00827444">
        <w:t>rejestru</w:t>
      </w:r>
      <w:r>
        <w:t xml:space="preserve"> </w:t>
      </w:r>
      <w:r w:rsidRPr="00827444">
        <w:t>zarządzających</w:t>
      </w:r>
      <w:r>
        <w:t xml:space="preserve"> </w:t>
      </w:r>
      <w:proofErr w:type="spellStart"/>
      <w:r w:rsidRPr="00827444">
        <w:t>EuVECA</w:t>
      </w:r>
      <w:proofErr w:type="spellEnd"/>
      <w:r>
        <w:t xml:space="preserve"> </w:t>
      </w:r>
      <w:r w:rsidRPr="00827444">
        <w:t>lub</w:t>
      </w:r>
      <w:r>
        <w:t xml:space="preserve"> </w:t>
      </w:r>
      <w:r w:rsidRPr="00827444">
        <w:t>wpisany</w:t>
      </w:r>
      <w:r>
        <w:t xml:space="preserve"> </w:t>
      </w:r>
      <w:r w:rsidRPr="00827444">
        <w:t>do</w:t>
      </w:r>
      <w:r>
        <w:t xml:space="preserve"> </w:t>
      </w:r>
      <w:r w:rsidRPr="00827444">
        <w:t>rejestru</w:t>
      </w:r>
      <w:r>
        <w:t xml:space="preserve"> </w:t>
      </w:r>
      <w:r w:rsidRPr="00827444">
        <w:t>zarządzających</w:t>
      </w:r>
      <w:r>
        <w:t xml:space="preserve"> </w:t>
      </w:r>
      <w:proofErr w:type="spellStart"/>
      <w:r w:rsidRPr="00827444">
        <w:t>EuSEF</w:t>
      </w:r>
      <w:proofErr w:type="spellEnd"/>
      <w:r>
        <w:t xml:space="preserve"> </w:t>
      </w:r>
      <w:r w:rsidRPr="00827444">
        <w:t>powierzył</w:t>
      </w:r>
      <w:r>
        <w:t xml:space="preserve"> </w:t>
      </w:r>
      <w:r w:rsidRPr="00827444">
        <w:t>wykonywanie</w:t>
      </w:r>
      <w:r>
        <w:t xml:space="preserve"> </w:t>
      </w:r>
      <w:r w:rsidRPr="00827444">
        <w:t>czynności</w:t>
      </w:r>
      <w:r>
        <w:t xml:space="preserve"> </w:t>
      </w:r>
      <w:r w:rsidRPr="00827444">
        <w:t>na</w:t>
      </w:r>
      <w:r>
        <w:t xml:space="preserve"> </w:t>
      </w:r>
      <w:r w:rsidRPr="00827444">
        <w:t>podstawie</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0B4D7D">
        <w:t>70g</w:t>
      </w:r>
      <w:r w:rsidR="00C90664">
        <w:t xml:space="preserve"> ust. </w:t>
      </w:r>
      <w:r w:rsidRPr="00827444">
        <w:t>1,</w:t>
      </w:r>
      <w:r>
        <w:t xml:space="preserve"> </w:t>
      </w:r>
      <w:r w:rsidRPr="00827444">
        <w:t>oraz</w:t>
      </w:r>
      <w:r>
        <w:t xml:space="preserve"> </w:t>
      </w:r>
      <w:r w:rsidRPr="00827444">
        <w:t>podmiot,</w:t>
      </w:r>
      <w:r>
        <w:t xml:space="preserve"> </w:t>
      </w:r>
      <w:r w:rsidRPr="00827444">
        <w:t>któremu</w:t>
      </w:r>
      <w:r>
        <w:t xml:space="preserve"> </w:t>
      </w:r>
      <w:r w:rsidRPr="00827444">
        <w:t>wykonywanie</w:t>
      </w:r>
      <w:r>
        <w:t xml:space="preserve"> </w:t>
      </w:r>
      <w:r w:rsidRPr="00827444">
        <w:t>takich</w:t>
      </w:r>
      <w:r>
        <w:t xml:space="preserve"> </w:t>
      </w:r>
      <w:r w:rsidRPr="00827444">
        <w:t>czynności</w:t>
      </w:r>
      <w:r>
        <w:t xml:space="preserve"> </w:t>
      </w:r>
      <w:r w:rsidRPr="00827444">
        <w:t>zostało</w:t>
      </w:r>
      <w:r>
        <w:t xml:space="preserve"> </w:t>
      </w:r>
      <w:r w:rsidRPr="00827444">
        <w:t>przekazane,</w:t>
      </w:r>
      <w:r w:rsidR="00C90664">
        <w:t xml:space="preserve"> </w:t>
      </w:r>
      <w:r w:rsidR="00C90664" w:rsidRPr="00827444">
        <w:t>w</w:t>
      </w:r>
      <w:r w:rsidR="00C90664">
        <w:t> </w:t>
      </w:r>
      <w:r w:rsidRPr="00827444">
        <w:t>celu</w:t>
      </w:r>
      <w:r>
        <w:t xml:space="preserve"> </w:t>
      </w:r>
      <w:r w:rsidRPr="00827444">
        <w:t>sprawdzenia,</w:t>
      </w:r>
      <w:r>
        <w:t xml:space="preserve"> </w:t>
      </w:r>
      <w:r w:rsidRPr="00827444">
        <w:t>czy</w:t>
      </w:r>
      <w:r>
        <w:t xml:space="preserve"> </w:t>
      </w:r>
      <w:r w:rsidRPr="00827444">
        <w:t>działalność</w:t>
      </w:r>
      <w:r>
        <w:t xml:space="preserve"> </w:t>
      </w:r>
      <w:r w:rsidRPr="00827444">
        <w:t>takich</w:t>
      </w:r>
      <w:r>
        <w:t xml:space="preserve"> </w:t>
      </w:r>
      <w:r w:rsidRPr="00827444">
        <w:t>podmiotów</w:t>
      </w:r>
      <w:r w:rsidR="00C90664">
        <w:t xml:space="preserve"> </w:t>
      </w:r>
      <w:r w:rsidR="00C90664" w:rsidRPr="00827444">
        <w:t>w</w:t>
      </w:r>
      <w:r w:rsidR="00C90664">
        <w:t> </w:t>
      </w:r>
      <w:r w:rsidRPr="00827444">
        <w:t>zakresie</w:t>
      </w:r>
      <w:r>
        <w:t xml:space="preserve"> </w:t>
      </w:r>
      <w:r w:rsidRPr="00827444">
        <w:t>wykonywania</w:t>
      </w:r>
      <w:r>
        <w:t xml:space="preserve"> </w:t>
      </w:r>
      <w:r w:rsidRPr="00827444">
        <w:t>obowiązków</w:t>
      </w:r>
      <w:r>
        <w:t xml:space="preserve"> </w:t>
      </w:r>
      <w:r w:rsidRPr="00827444">
        <w:t>wynikających</w:t>
      </w:r>
      <w:r w:rsidR="00C90664">
        <w:t xml:space="preserve"> </w:t>
      </w:r>
      <w:r w:rsidR="00C90664" w:rsidRPr="00827444">
        <w:t>z</w:t>
      </w:r>
      <w:r w:rsidR="00C90664">
        <w:t> </w:t>
      </w:r>
      <w:r w:rsidRPr="00827444">
        <w:t>zawartej</w:t>
      </w:r>
      <w:r>
        <w:t xml:space="preserve"> </w:t>
      </w:r>
      <w:r w:rsidRPr="00827444">
        <w:t>umowy</w:t>
      </w:r>
      <w:r>
        <w:t xml:space="preserve"> </w:t>
      </w:r>
      <w:r w:rsidRPr="00827444">
        <w:t>jest</w:t>
      </w:r>
      <w:r>
        <w:t xml:space="preserve"> </w:t>
      </w:r>
      <w:r w:rsidRPr="00827444">
        <w:t>zgodna</w:t>
      </w:r>
      <w:r w:rsidR="00C90664">
        <w:t xml:space="preserve"> </w:t>
      </w:r>
      <w:r w:rsidR="00C90664" w:rsidRPr="00827444">
        <w:t>z</w:t>
      </w:r>
      <w:r w:rsidR="00C90664">
        <w:t> </w:t>
      </w:r>
      <w:r w:rsidRPr="00827444">
        <w:t>tą</w:t>
      </w:r>
      <w:r>
        <w:t xml:space="preserve"> </w:t>
      </w:r>
      <w:r w:rsidRPr="00827444">
        <w:t>um</w:t>
      </w:r>
      <w:r w:rsidRPr="00827444">
        <w:t>o</w:t>
      </w:r>
      <w:r w:rsidRPr="00827444">
        <w:t>wą</w:t>
      </w:r>
      <w:r>
        <w:t xml:space="preserve"> </w:t>
      </w:r>
      <w:r w:rsidRPr="00827444">
        <w:t>oraz</w:t>
      </w:r>
      <w:r>
        <w:t xml:space="preserve"> </w:t>
      </w:r>
      <w:r w:rsidRPr="00827444">
        <w:t>ze</w:t>
      </w:r>
      <w:r>
        <w:t xml:space="preserve"> </w:t>
      </w:r>
      <w:r w:rsidRPr="00827444">
        <w:t>statutem</w:t>
      </w:r>
      <w:r>
        <w:t xml:space="preserve"> </w:t>
      </w:r>
      <w:r w:rsidRPr="00827444">
        <w:t>albo</w:t>
      </w:r>
      <w:r>
        <w:t xml:space="preserve"> </w:t>
      </w:r>
      <w:r w:rsidRPr="00827444">
        <w:t>umową</w:t>
      </w:r>
      <w:r>
        <w:t xml:space="preserve"> </w:t>
      </w:r>
      <w:r w:rsidRPr="00827444">
        <w:t>spółki</w:t>
      </w:r>
      <w:r>
        <w:t xml:space="preserve"> </w:t>
      </w:r>
      <w:r w:rsidRPr="00827444">
        <w:t>będącej</w:t>
      </w:r>
      <w:r>
        <w:t xml:space="preserve"> </w:t>
      </w:r>
      <w:r w:rsidRPr="00827444">
        <w:t>alternatywną</w:t>
      </w:r>
      <w:r>
        <w:t xml:space="preserve"> </w:t>
      </w:r>
      <w:r w:rsidRPr="00827444">
        <w:t>spółką</w:t>
      </w:r>
      <w:r>
        <w:t xml:space="preserve"> </w:t>
      </w:r>
      <w:r w:rsidRPr="00827444">
        <w:t>inwestycyjną,</w:t>
      </w:r>
      <w:r w:rsidR="00AB039E">
        <w:t>”</w:t>
      </w:r>
      <w:r w:rsidRPr="00827444">
        <w:t>,</w:t>
      </w:r>
    </w:p>
    <w:p w:rsidR="00EE5160" w:rsidRPr="00EE5160" w:rsidRDefault="00EE5160" w:rsidP="00AB039E">
      <w:pPr>
        <w:pStyle w:val="LITlitera"/>
        <w:keepNext/>
      </w:pPr>
      <w:r w:rsidRPr="00827444">
        <w:t>d)</w:t>
      </w:r>
      <w:r w:rsidRPr="00827444">
        <w:tab/>
        <w:t>pkt</w:t>
      </w:r>
      <w:r w:rsidRPr="00EE5160">
        <w:t xml:space="preserve"> </w:t>
      </w:r>
      <w:r w:rsidR="00C90664" w:rsidRPr="00EE5160">
        <w:t>6</w:t>
      </w:r>
      <w:r w:rsidR="00C90664">
        <w:t xml:space="preserve"> i </w:t>
      </w:r>
      <w:r w:rsidR="00C90664" w:rsidRPr="00EE5160">
        <w:t>7</w:t>
      </w:r>
      <w:r w:rsidR="00C90664">
        <w:t> </w:t>
      </w:r>
      <w:r w:rsidRPr="00EE5160">
        <w:t>otrzymują brzmienie:</w:t>
      </w:r>
    </w:p>
    <w:p w:rsidR="00EE5160" w:rsidRPr="00827444" w:rsidRDefault="00AB039E" w:rsidP="00EE5160">
      <w:pPr>
        <w:pStyle w:val="ZLITPKTzmpktliter"/>
      </w:pPr>
      <w:r>
        <w:t>„</w:t>
      </w:r>
      <w:r w:rsidR="00EE5160" w:rsidRPr="00827444">
        <w:t>6)</w:t>
      </w:r>
      <w:r w:rsidR="00EE5160" w:rsidRPr="00827444">
        <w:tab/>
        <w:t>przedstawiciel</w:t>
      </w:r>
      <w:r w:rsidR="00EE5160">
        <w:t xml:space="preserve"> </w:t>
      </w:r>
      <w:r w:rsidR="00EE5160" w:rsidRPr="00827444">
        <w:t>funduszu</w:t>
      </w:r>
      <w:r w:rsidR="00EE5160">
        <w:t xml:space="preserve"> </w:t>
      </w:r>
      <w:r w:rsidR="00EE5160" w:rsidRPr="00827444">
        <w:t>zagranicznego</w:t>
      </w:r>
      <w:r w:rsidR="00EE5160">
        <w:t xml:space="preserve"> </w:t>
      </w:r>
      <w:r w:rsidR="00EE5160" w:rsidRPr="00827444">
        <w:t>lub</w:t>
      </w:r>
      <w:r w:rsidR="00EE5160">
        <w:t xml:space="preserve"> </w:t>
      </w:r>
      <w:r w:rsidR="00EE5160" w:rsidRPr="00827444">
        <w:t>przedstawiciel</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państwach</w:t>
      </w:r>
      <w:r w:rsidR="00EE5160">
        <w:t xml:space="preserve"> </w:t>
      </w:r>
      <w:r w:rsidR="00EE5160" w:rsidRPr="00827444">
        <w:t>należących</w:t>
      </w:r>
      <w:r w:rsidR="00EE5160">
        <w:t xml:space="preserve"> </w:t>
      </w:r>
      <w:r w:rsidR="00EE5160" w:rsidRPr="00827444">
        <w:t>do</w:t>
      </w:r>
      <w:r w:rsidR="00EE5160">
        <w:t xml:space="preserve"> </w:t>
      </w:r>
      <w:r w:rsidR="00EE5160" w:rsidRPr="00827444">
        <w:t>EEA</w:t>
      </w:r>
      <w:r w:rsidR="00C90664">
        <w:t xml:space="preserve"> </w:t>
      </w:r>
      <w:r w:rsidR="00C90664" w:rsidRPr="00827444">
        <w:t>w</w:t>
      </w:r>
      <w:r w:rsidR="00C90664">
        <w:t> </w:t>
      </w:r>
      <w:r w:rsidR="00EE5160" w:rsidRPr="00827444">
        <w:t>celu</w:t>
      </w:r>
      <w:r w:rsidR="00EE5160">
        <w:t xml:space="preserve"> </w:t>
      </w:r>
      <w:r w:rsidR="00EE5160" w:rsidRPr="00827444">
        <w:t>sprawdzenia,</w:t>
      </w:r>
      <w:r w:rsidR="00EE5160">
        <w:t xml:space="preserve"> </w:t>
      </w:r>
      <w:r w:rsidR="00EE5160" w:rsidRPr="00827444">
        <w:t>czy</w:t>
      </w:r>
      <w:r w:rsidR="00EE5160">
        <w:t xml:space="preserve"> </w:t>
      </w:r>
      <w:r w:rsidR="00EE5160" w:rsidRPr="00827444">
        <w:t>jego</w:t>
      </w:r>
      <w:r w:rsidR="00EE5160">
        <w:t xml:space="preserve"> </w:t>
      </w:r>
      <w:r w:rsidR="00EE5160" w:rsidRPr="00827444">
        <w:t>działalność</w:t>
      </w:r>
      <w:r w:rsidR="00C90664">
        <w:t xml:space="preserve"> </w:t>
      </w:r>
      <w:r w:rsidR="00C90664" w:rsidRPr="00827444">
        <w:t>w</w:t>
      </w:r>
      <w:r w:rsidR="00C90664">
        <w:t> </w:t>
      </w:r>
      <w:r w:rsidR="00EE5160" w:rsidRPr="00827444">
        <w:t>zakresie</w:t>
      </w:r>
      <w:r w:rsidR="00EE5160">
        <w:t xml:space="preserve"> </w:t>
      </w:r>
      <w:r w:rsidR="00EE5160" w:rsidRPr="00827444">
        <w:t>obowiązków</w:t>
      </w:r>
      <w:r w:rsidR="00EE5160">
        <w:t xml:space="preserve"> </w:t>
      </w:r>
      <w:r w:rsidR="00EE5160" w:rsidRPr="00827444">
        <w:t>prze</w:t>
      </w:r>
      <w:r w:rsidR="00EE5160" w:rsidRPr="00827444">
        <w:t>d</w:t>
      </w:r>
      <w:r w:rsidR="00EE5160" w:rsidRPr="00827444">
        <w:t>stawiciela</w:t>
      </w:r>
      <w:r w:rsidR="00EE5160">
        <w:t xml:space="preserve"> </w:t>
      </w:r>
      <w:r w:rsidR="00EE5160" w:rsidRPr="00827444">
        <w:t>funduszu</w:t>
      </w:r>
      <w:r w:rsidR="00EE5160">
        <w:t xml:space="preserve"> </w:t>
      </w:r>
      <w:r w:rsidR="00EE5160" w:rsidRPr="00827444">
        <w:t>jest</w:t>
      </w:r>
      <w:r w:rsidR="00EE5160">
        <w:t xml:space="preserve"> </w:t>
      </w:r>
      <w:r w:rsidR="00EE5160" w:rsidRPr="00827444">
        <w:t>zgodna</w:t>
      </w:r>
      <w:r w:rsidR="00C90664">
        <w:t xml:space="preserve"> </w:t>
      </w:r>
      <w:r w:rsidR="00C90664" w:rsidRPr="00827444">
        <w:t>z</w:t>
      </w:r>
      <w:r w:rsidR="00C90664">
        <w:t> </w:t>
      </w:r>
      <w:r w:rsidR="00EE5160" w:rsidRPr="00827444">
        <w:t>prawem</w:t>
      </w:r>
      <w:r w:rsidR="00C90664">
        <w:t xml:space="preserve"> </w:t>
      </w:r>
      <w:r w:rsidR="00C90664" w:rsidRPr="00827444">
        <w:t>i</w:t>
      </w:r>
      <w:r w:rsidR="00C90664">
        <w:t> </w:t>
      </w:r>
      <w:r w:rsidR="00EE5160" w:rsidRPr="00827444">
        <w:t>umową</w:t>
      </w:r>
      <w:r w:rsidR="00EE5160">
        <w:t xml:space="preserve"> </w:t>
      </w:r>
      <w:r w:rsidR="00EE5160" w:rsidRPr="00827444">
        <w:t>zawartą</w:t>
      </w:r>
      <w:r w:rsidR="00C90664">
        <w:t xml:space="preserve"> </w:t>
      </w:r>
      <w:r w:rsidR="00C90664" w:rsidRPr="00827444">
        <w:t>z</w:t>
      </w:r>
      <w:r w:rsidR="00C90664">
        <w:t> </w:t>
      </w:r>
      <w:r w:rsidR="00EE5160" w:rsidRPr="00827444">
        <w:t>funduszem,</w:t>
      </w:r>
      <w:r w:rsidR="00C90664">
        <w:t xml:space="preserve"> </w:t>
      </w:r>
      <w:r w:rsidR="00C90664" w:rsidRPr="00827444">
        <w:t>a</w:t>
      </w:r>
      <w:r w:rsidR="00C90664">
        <w:t> </w:t>
      </w:r>
      <w:r w:rsidR="00EE5160" w:rsidRPr="00827444">
        <w:t>także</w:t>
      </w:r>
      <w:r w:rsidR="00C90664">
        <w:t xml:space="preserve"> </w:t>
      </w:r>
      <w:r w:rsidR="00C90664" w:rsidRPr="00827444">
        <w:t>w</w:t>
      </w:r>
      <w:r w:rsidR="00C90664">
        <w:t> </w:t>
      </w:r>
      <w:r w:rsidR="00EE5160" w:rsidRPr="00827444">
        <w:t>celu</w:t>
      </w:r>
      <w:r w:rsidR="00EE5160">
        <w:t xml:space="preserve"> </w:t>
      </w:r>
      <w:r w:rsidR="00EE5160" w:rsidRPr="00827444">
        <w:t>sprawdzenia,</w:t>
      </w:r>
      <w:r w:rsidR="00EE5160">
        <w:t xml:space="preserve"> </w:t>
      </w:r>
      <w:r w:rsidR="00EE5160" w:rsidRPr="00827444">
        <w:t>czy</w:t>
      </w:r>
      <w:r w:rsidR="00EE5160">
        <w:t xml:space="preserve"> </w:t>
      </w:r>
      <w:r w:rsidR="00EE5160" w:rsidRPr="00827444">
        <w:t>fundusz</w:t>
      </w:r>
      <w:r w:rsidR="00EE5160">
        <w:t xml:space="preserve"> </w:t>
      </w:r>
      <w:r w:rsidR="00EE5160" w:rsidRPr="00827444">
        <w:t>zagraniczny</w:t>
      </w:r>
      <w:r w:rsidR="00EE5160">
        <w:t xml:space="preserve"> </w:t>
      </w:r>
      <w:r w:rsidR="00EE5160" w:rsidRPr="000B4D7D">
        <w:t>lub</w:t>
      </w:r>
      <w:r w:rsidR="00EE5160">
        <w:t xml:space="preserve"> </w:t>
      </w:r>
      <w:r w:rsidR="00EE5160" w:rsidRPr="00827444">
        <w:t>fundusz</w:t>
      </w:r>
      <w:r w:rsidR="00EE5160">
        <w:t xml:space="preserve"> </w:t>
      </w:r>
      <w:r w:rsidR="00EE5160" w:rsidRPr="00827444">
        <w:t>inwestycyjny</w:t>
      </w:r>
      <w:r w:rsidR="00EE5160">
        <w:t xml:space="preserve"> </w:t>
      </w:r>
      <w:r w:rsidR="00EE5160" w:rsidRPr="00827444">
        <w:t>otwarty</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państwach</w:t>
      </w:r>
      <w:r w:rsidR="00EE5160">
        <w:t xml:space="preserve"> </w:t>
      </w:r>
      <w:r w:rsidR="00EE5160" w:rsidRPr="00827444">
        <w:t>należących</w:t>
      </w:r>
      <w:r w:rsidR="00EE5160">
        <w:t xml:space="preserve"> </w:t>
      </w:r>
      <w:r w:rsidR="00EE5160" w:rsidRPr="00827444">
        <w:t>do</w:t>
      </w:r>
      <w:r w:rsidR="00EE5160">
        <w:t xml:space="preserve"> </w:t>
      </w:r>
      <w:r w:rsidR="00EE5160" w:rsidRPr="00827444">
        <w:t>EEA</w:t>
      </w:r>
      <w:r w:rsidR="00EE5160">
        <w:t xml:space="preserve"> </w:t>
      </w:r>
      <w:r w:rsidR="00EE5160" w:rsidRPr="00827444">
        <w:t>wyk</w:t>
      </w:r>
      <w:r w:rsidR="00EE5160" w:rsidRPr="00827444">
        <w:t>o</w:t>
      </w:r>
      <w:r w:rsidR="00EE5160" w:rsidRPr="00827444">
        <w:t>nuje</w:t>
      </w:r>
      <w:r w:rsidR="00EE5160">
        <w:t xml:space="preserve"> </w:t>
      </w:r>
      <w:r w:rsidR="00EE5160" w:rsidRPr="00827444">
        <w:t>działalność</w:t>
      </w:r>
      <w:r w:rsidR="00EE5160">
        <w:t xml:space="preserve"> </w:t>
      </w:r>
      <w:r w:rsidR="00EE5160" w:rsidRPr="00827444">
        <w:t>zgodnie</w:t>
      </w:r>
      <w:r w:rsidR="00C90664">
        <w:t xml:space="preserve"> </w:t>
      </w:r>
      <w:r w:rsidR="00C90664" w:rsidRPr="00827444">
        <w:t>z</w:t>
      </w:r>
      <w:r w:rsidR="00C90664">
        <w:t> </w:t>
      </w:r>
      <w:r w:rsidR="00EE5160" w:rsidRPr="00827444">
        <w:t>przepisami</w:t>
      </w:r>
      <w:r w:rsidR="00EE5160">
        <w:t xml:space="preserve"> </w:t>
      </w:r>
      <w:r w:rsidR="00EE5160" w:rsidRPr="00827444">
        <w:t>obowiązującymi</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p>
    <w:p w:rsidR="00EE5160" w:rsidRPr="00827444" w:rsidRDefault="00EE5160" w:rsidP="00EE5160">
      <w:pPr>
        <w:pStyle w:val="ZLITPKTzmpktliter"/>
      </w:pPr>
      <w:r w:rsidRPr="00827444">
        <w:t>7)</w:t>
      </w:r>
      <w:r w:rsidRPr="00827444">
        <w:tab/>
        <w:t>agent</w:t>
      </w:r>
      <w:r>
        <w:t xml:space="preserve"> </w:t>
      </w:r>
      <w:r w:rsidRPr="00827444">
        <w:t>płatności</w:t>
      </w:r>
      <w:r w:rsidR="00C90664">
        <w:t xml:space="preserve"> </w:t>
      </w:r>
      <w:r w:rsidR="00C90664" w:rsidRPr="00827444">
        <w:t>w</w:t>
      </w:r>
      <w:r w:rsidR="00C90664">
        <w:t> </w:t>
      </w:r>
      <w:r w:rsidRPr="00827444">
        <w:t>celu</w:t>
      </w:r>
      <w:r>
        <w:t xml:space="preserve"> </w:t>
      </w:r>
      <w:r w:rsidRPr="00827444">
        <w:t>sprawdzenia,</w:t>
      </w:r>
      <w:r>
        <w:t xml:space="preserve"> </w:t>
      </w:r>
      <w:r w:rsidRPr="00827444">
        <w:t>czy</w:t>
      </w:r>
      <w:r>
        <w:t xml:space="preserve"> </w:t>
      </w:r>
      <w:r w:rsidRPr="00827444">
        <w:t>jego</w:t>
      </w:r>
      <w:r>
        <w:t xml:space="preserve"> </w:t>
      </w:r>
      <w:r w:rsidRPr="00827444">
        <w:t>działalność</w:t>
      </w:r>
      <w:r w:rsidR="00C90664">
        <w:t xml:space="preserve"> </w:t>
      </w:r>
      <w:r w:rsidR="00C90664" w:rsidRPr="00827444">
        <w:t>w</w:t>
      </w:r>
      <w:r w:rsidR="00C90664">
        <w:t> </w:t>
      </w:r>
      <w:r w:rsidRPr="00827444">
        <w:t>zakresie</w:t>
      </w:r>
      <w:r>
        <w:t xml:space="preserve"> </w:t>
      </w:r>
      <w:r w:rsidRPr="00827444">
        <w:t>przyjmowania</w:t>
      </w:r>
      <w:r>
        <w:t xml:space="preserve"> </w:t>
      </w:r>
      <w:r w:rsidRPr="00827444">
        <w:t>wpłat</w:t>
      </w:r>
      <w:r>
        <w:t xml:space="preserve"> </w:t>
      </w:r>
      <w:r w:rsidRPr="00827444">
        <w:t>na</w:t>
      </w:r>
      <w:r>
        <w:t xml:space="preserve"> </w:t>
      </w:r>
      <w:r w:rsidRPr="00827444">
        <w:t>nabycie</w:t>
      </w:r>
      <w:r>
        <w:t xml:space="preserve"> </w:t>
      </w:r>
      <w:r w:rsidRPr="00827444">
        <w:t>tyt</w:t>
      </w:r>
      <w:r w:rsidRPr="00827444">
        <w:t>u</w:t>
      </w:r>
      <w:r w:rsidRPr="00827444">
        <w:t>łów</w:t>
      </w:r>
      <w:r>
        <w:t xml:space="preserve"> </w:t>
      </w:r>
      <w:r w:rsidRPr="00827444">
        <w:t>uczestnictwa</w:t>
      </w:r>
      <w:r w:rsidR="00C90664">
        <w:t xml:space="preserve"> </w:t>
      </w:r>
      <w:r w:rsidR="00C90664" w:rsidRPr="00827444">
        <w:t>i</w:t>
      </w:r>
      <w:r w:rsidR="00C90664">
        <w:t> </w:t>
      </w:r>
      <w:r w:rsidRPr="00827444">
        <w:t>dokonywania</w:t>
      </w:r>
      <w:r>
        <w:t xml:space="preserve"> </w:t>
      </w:r>
      <w:r w:rsidRPr="00827444">
        <w:t>wypłat</w:t>
      </w:r>
      <w:r>
        <w:t xml:space="preserve"> </w:t>
      </w:r>
      <w:r w:rsidRPr="00827444">
        <w:t>na</w:t>
      </w:r>
      <w:r>
        <w:t xml:space="preserve"> </w:t>
      </w:r>
      <w:r w:rsidRPr="00827444">
        <w:t>rzecz</w:t>
      </w:r>
      <w:r>
        <w:t xml:space="preserve"> </w:t>
      </w:r>
      <w:r w:rsidRPr="00827444">
        <w:t>uczestników</w:t>
      </w:r>
      <w:r>
        <w:t xml:space="preserve"> </w:t>
      </w:r>
      <w:r w:rsidRPr="00827444">
        <w:t>funduszu</w:t>
      </w:r>
      <w:r>
        <w:t xml:space="preserve"> </w:t>
      </w:r>
      <w:r w:rsidRPr="00827444">
        <w:t>zagranicznego</w:t>
      </w:r>
      <w:r>
        <w:t xml:space="preserve"> </w:t>
      </w:r>
      <w:r w:rsidRPr="000B4D7D">
        <w:t>lub</w:t>
      </w:r>
      <w:r>
        <w:t xml:space="preserve"> </w:t>
      </w:r>
      <w:r w:rsidRPr="00827444">
        <w:t>funduszu</w:t>
      </w:r>
      <w:r>
        <w:t xml:space="preserve"> </w:t>
      </w:r>
      <w:r w:rsidRPr="00827444">
        <w:t>inw</w:t>
      </w:r>
      <w:r w:rsidRPr="00827444">
        <w:t>e</w:t>
      </w:r>
      <w:r w:rsidRPr="00827444">
        <w:t>stycyjnego</w:t>
      </w:r>
      <w:r>
        <w:t xml:space="preserve"> </w:t>
      </w:r>
      <w:r w:rsidRPr="00827444">
        <w:t>otwartego</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państwach</w:t>
      </w:r>
      <w:r>
        <w:t xml:space="preserve"> </w:t>
      </w:r>
      <w:r w:rsidRPr="00827444">
        <w:t>należących</w:t>
      </w:r>
      <w:r>
        <w:t xml:space="preserve"> </w:t>
      </w:r>
      <w:r w:rsidRPr="00827444">
        <w:t>do</w:t>
      </w:r>
      <w:r>
        <w:t xml:space="preserve"> </w:t>
      </w:r>
      <w:r w:rsidRPr="00827444">
        <w:t>EEA</w:t>
      </w:r>
      <w:r>
        <w:t xml:space="preserve"> </w:t>
      </w:r>
      <w:r w:rsidRPr="00827444">
        <w:t>jest</w:t>
      </w:r>
      <w:r>
        <w:t xml:space="preserve"> </w:t>
      </w:r>
      <w:r w:rsidRPr="00827444">
        <w:t>zgodna</w:t>
      </w:r>
      <w:r w:rsidR="00C90664">
        <w:t xml:space="preserve"> </w:t>
      </w:r>
      <w:r w:rsidR="00C90664" w:rsidRPr="00827444">
        <w:t>z</w:t>
      </w:r>
      <w:r w:rsidR="00C90664">
        <w:t> </w:t>
      </w:r>
      <w:r w:rsidRPr="00827444">
        <w:t>prawem</w:t>
      </w:r>
      <w:r w:rsidR="00C90664">
        <w:t xml:space="preserve"> </w:t>
      </w:r>
      <w:r w:rsidR="00C90664" w:rsidRPr="00827444">
        <w:t>i</w:t>
      </w:r>
      <w:r w:rsidR="00C90664">
        <w:t> </w:t>
      </w:r>
      <w:r w:rsidRPr="00827444">
        <w:t>umową</w:t>
      </w:r>
      <w:r>
        <w:t xml:space="preserve"> </w:t>
      </w:r>
      <w:r w:rsidRPr="00827444">
        <w:t>zawartą</w:t>
      </w:r>
      <w:r w:rsidR="00C90664">
        <w:t xml:space="preserve"> </w:t>
      </w:r>
      <w:r w:rsidR="00C90664" w:rsidRPr="00827444">
        <w:t>z</w:t>
      </w:r>
      <w:r w:rsidR="00C90664">
        <w:t> </w:t>
      </w:r>
      <w:r w:rsidRPr="00827444">
        <w:t>funduszem</w:t>
      </w:r>
      <w:r w:rsidR="00AB039E">
        <w:t>”</w:t>
      </w:r>
      <w:r w:rsidRPr="00827444">
        <w:t>;</w:t>
      </w:r>
    </w:p>
    <w:p w:rsidR="00EE5160" w:rsidRPr="00EE5160" w:rsidRDefault="00EE5160" w:rsidP="00AB039E">
      <w:pPr>
        <w:pStyle w:val="PKTpunkt"/>
        <w:keepNext/>
      </w:pPr>
      <w:r w:rsidRPr="00827444">
        <w:t>8</w:t>
      </w:r>
      <w:r w:rsidRPr="00EE5160">
        <w:t>8)</w:t>
      </w:r>
      <w:r w:rsidRPr="00EE5160">
        <w:tab/>
        <w:t>w</w:t>
      </w:r>
      <w:r w:rsidR="00C90664">
        <w:t xml:space="preserve"> art. </w:t>
      </w:r>
      <w:r w:rsidRPr="00EE5160">
        <w:t>226:</w:t>
      </w:r>
    </w:p>
    <w:p w:rsidR="00EE5160" w:rsidRPr="00EE5160" w:rsidRDefault="00EE5160" w:rsidP="00AB039E">
      <w:pPr>
        <w:pStyle w:val="LITlitera"/>
        <w:keepNext/>
      </w:pPr>
      <w:r w:rsidRPr="00827444">
        <w:t>a)</w:t>
      </w:r>
      <w:r w:rsidRPr="00827444">
        <w:tab/>
        <w:t>w</w:t>
      </w:r>
      <w:r w:rsidR="00C90664">
        <w:t xml:space="preserve"> ust. </w:t>
      </w:r>
      <w:r w:rsidRPr="00EE5160">
        <w:t>1:</w:t>
      </w:r>
    </w:p>
    <w:p w:rsidR="00EE5160" w:rsidRPr="00EE5160" w:rsidRDefault="00EE5160" w:rsidP="00AB039E">
      <w:pPr>
        <w:pStyle w:val="TIRtiret"/>
        <w:keepNext/>
      </w:pPr>
      <w:r w:rsidRPr="00827444">
        <w:t>–</w:t>
      </w:r>
      <w:r w:rsidRPr="00827444">
        <w:tab/>
        <w:t>pkt</w:t>
      </w:r>
      <w:r w:rsidRPr="00EE5160">
        <w:t xml:space="preserve"> </w:t>
      </w:r>
      <w:r w:rsidR="00C90664" w:rsidRPr="00EE5160">
        <w:t>1</w:t>
      </w:r>
      <w:r w:rsidR="00C90664">
        <w:t> </w:t>
      </w:r>
      <w:r w:rsidRPr="00EE5160">
        <w:t>otrzymuje brzmienie:</w:t>
      </w:r>
    </w:p>
    <w:p w:rsidR="00EE5160" w:rsidRPr="00827444" w:rsidRDefault="00AB039E" w:rsidP="00EE5160">
      <w:pPr>
        <w:pStyle w:val="ZTIRPKTzmpkttiret"/>
      </w:pPr>
      <w:r>
        <w:t>„</w:t>
      </w:r>
      <w:r w:rsidR="00EE5160" w:rsidRPr="00827444">
        <w:t>1)</w:t>
      </w:r>
      <w:r w:rsidR="00EE5160" w:rsidRPr="00827444">
        <w:tab/>
        <w:t>towarzystwa</w:t>
      </w:r>
      <w:r w:rsidR="00EE5160">
        <w:t xml:space="preserve"> </w:t>
      </w:r>
      <w:r w:rsidR="00EE5160" w:rsidRPr="00827444">
        <w:t>–</w:t>
      </w:r>
      <w:r w:rsidR="00C90664">
        <w:t xml:space="preserve"> </w:t>
      </w:r>
      <w:r w:rsidR="00C90664" w:rsidRPr="00827444">
        <w:t>w</w:t>
      </w:r>
      <w:r w:rsidR="00C90664">
        <w:t> </w:t>
      </w:r>
      <w:r w:rsidR="00EE5160" w:rsidRPr="00827444">
        <w:t>celu</w:t>
      </w:r>
      <w:r w:rsidR="00EE5160">
        <w:t xml:space="preserve"> </w:t>
      </w:r>
      <w:r w:rsidR="00EE5160" w:rsidRPr="00827444">
        <w:t>sprawdzenia,</w:t>
      </w:r>
      <w:r w:rsidR="00EE5160">
        <w:t xml:space="preserve"> </w:t>
      </w:r>
      <w:r w:rsidR="00EE5160" w:rsidRPr="00827444">
        <w:t>czy</w:t>
      </w:r>
      <w:r w:rsidR="00EE5160">
        <w:t xml:space="preserve"> </w:t>
      </w:r>
      <w:r w:rsidR="00EE5160" w:rsidRPr="00827444">
        <w:t>jego</w:t>
      </w:r>
      <w:r w:rsidR="00EE5160">
        <w:t xml:space="preserve"> </w:t>
      </w:r>
      <w:r w:rsidR="00EE5160" w:rsidRPr="00827444">
        <w:t>działalność</w:t>
      </w:r>
      <w:r w:rsidR="00EE5160">
        <w:t xml:space="preserve"> </w:t>
      </w:r>
      <w:r w:rsidR="00EE5160" w:rsidRPr="00827444">
        <w:t>jest</w:t>
      </w:r>
      <w:r w:rsidR="00EE5160">
        <w:t xml:space="preserve"> </w:t>
      </w:r>
      <w:r w:rsidR="00EE5160" w:rsidRPr="00827444">
        <w:t>zgodna</w:t>
      </w:r>
      <w:r w:rsidR="00C90664">
        <w:t xml:space="preserve"> </w:t>
      </w:r>
      <w:r w:rsidR="00C90664" w:rsidRPr="00827444">
        <w:t>z</w:t>
      </w:r>
      <w:r w:rsidR="00C90664">
        <w:t> </w:t>
      </w:r>
      <w:r w:rsidR="00EE5160" w:rsidRPr="00827444">
        <w:t>prawem,</w:t>
      </w:r>
      <w:r w:rsidR="00EE5160">
        <w:t xml:space="preserve"> </w:t>
      </w:r>
      <w:r w:rsidR="00EE5160" w:rsidRPr="00827444">
        <w:t>ze</w:t>
      </w:r>
      <w:r w:rsidR="00EE5160">
        <w:t xml:space="preserve"> </w:t>
      </w:r>
      <w:r w:rsidR="00EE5160" w:rsidRPr="00827444">
        <w:t>statutem</w:t>
      </w:r>
      <w:r w:rsidR="00C90664">
        <w:t xml:space="preserve"> </w:t>
      </w:r>
      <w:r w:rsidR="00C90664" w:rsidRPr="00827444">
        <w:t>i</w:t>
      </w:r>
      <w:r w:rsidR="00C90664">
        <w:t> </w:t>
      </w:r>
      <w:r w:rsidR="00EE5160" w:rsidRPr="00827444">
        <w:t>regulacjami</w:t>
      </w:r>
      <w:r w:rsidR="00EE5160">
        <w:t xml:space="preserve"> </w:t>
      </w:r>
      <w:r w:rsidR="00EE5160" w:rsidRPr="00827444">
        <w:t>wewnętrznymi</w:t>
      </w:r>
      <w:r w:rsidR="00EE5160">
        <w:t xml:space="preserve"> </w:t>
      </w:r>
      <w:r w:rsidR="00EE5160" w:rsidRPr="00827444">
        <w:t>oraz</w:t>
      </w:r>
      <w:r w:rsidR="00C90664">
        <w:t xml:space="preserve"> </w:t>
      </w:r>
      <w:r w:rsidR="00C90664" w:rsidRPr="00827444">
        <w:t>z</w:t>
      </w:r>
      <w:r w:rsidR="00C90664">
        <w:t> </w:t>
      </w:r>
      <w:r w:rsidR="00EE5160" w:rsidRPr="00827444">
        <w:t>udzielonym</w:t>
      </w:r>
      <w:r w:rsidR="00EE5160">
        <w:t xml:space="preserve"> </w:t>
      </w:r>
      <w:r w:rsidR="00EE5160" w:rsidRPr="00827444">
        <w:t>zezwoleniem</w:t>
      </w:r>
      <w:r w:rsidR="00EE5160">
        <w:t xml:space="preserve"> </w:t>
      </w:r>
      <w:r w:rsidR="00EE5160" w:rsidRPr="00827444">
        <w:t>lub</w:t>
      </w:r>
      <w:r w:rsidR="00EE5160">
        <w:t xml:space="preserve"> </w:t>
      </w:r>
      <w:r w:rsidR="00EE5160" w:rsidRPr="00827444">
        <w:t>zgodą</w:t>
      </w:r>
      <w:r w:rsidR="00EE5160">
        <w:t xml:space="preserve"> </w:t>
      </w:r>
      <w:r w:rsidR="00EE5160" w:rsidRPr="00827444">
        <w:t>Komisji;</w:t>
      </w:r>
      <w:r>
        <w:t>”</w:t>
      </w:r>
      <w:r w:rsidR="00EE5160" w:rsidRPr="00827444">
        <w:t>,</w:t>
      </w:r>
    </w:p>
    <w:p w:rsidR="00EE5160" w:rsidRPr="00EE5160" w:rsidRDefault="00EE5160" w:rsidP="00AB039E">
      <w:pPr>
        <w:pStyle w:val="TIRtiret"/>
        <w:keepNext/>
      </w:pPr>
      <w:r w:rsidRPr="00827444">
        <w:t>–</w:t>
      </w:r>
      <w:r w:rsidRPr="00827444">
        <w:tab/>
        <w:t>po</w:t>
      </w:r>
      <w:r w:rsidR="00C90664">
        <w:t xml:space="preserve"> pkt </w:t>
      </w:r>
      <w:r w:rsidR="00C90664" w:rsidRPr="00EE5160">
        <w:t>1</w:t>
      </w:r>
      <w:r w:rsidR="00C90664">
        <w:t> </w:t>
      </w:r>
      <w:r w:rsidRPr="00EE5160">
        <w:t>dodaje się</w:t>
      </w:r>
      <w:r w:rsidR="00C90664">
        <w:t xml:space="preserve"> pkt </w:t>
      </w:r>
      <w:r w:rsidRPr="00EE5160">
        <w:t>1a–1c</w:t>
      </w:r>
      <w:r w:rsidR="00C90664" w:rsidRPr="00EE5160">
        <w:t xml:space="preserve"> w</w:t>
      </w:r>
      <w:r w:rsidR="00C90664">
        <w:t> </w:t>
      </w:r>
      <w:r w:rsidRPr="00EE5160">
        <w:t>brzmieniu:</w:t>
      </w:r>
    </w:p>
    <w:p w:rsidR="00EE5160" w:rsidRPr="00827444" w:rsidRDefault="00AB039E" w:rsidP="00EE5160">
      <w:pPr>
        <w:pStyle w:val="ZTIRPKTzmpkttiret"/>
      </w:pPr>
      <w:r>
        <w:t>„</w:t>
      </w:r>
      <w:r w:rsidR="00EE5160" w:rsidRPr="00827444">
        <w:t>1a)</w:t>
      </w:r>
      <w:r w:rsidR="00EE5160" w:rsidRPr="00827444">
        <w:tab/>
        <w:t>zarządzającego</w:t>
      </w:r>
      <w:r w:rsidR="00EE5160">
        <w:t xml:space="preserve"> </w:t>
      </w:r>
      <w:r w:rsidR="00EE5160" w:rsidRPr="00827444">
        <w:t>ASI</w:t>
      </w:r>
      <w:r w:rsidR="00EE5160">
        <w:t xml:space="preserve"> </w:t>
      </w:r>
      <w:r w:rsidR="00EE5160" w:rsidRPr="00827444">
        <w:t>prowadzącego</w:t>
      </w:r>
      <w:r w:rsidR="00EE5160">
        <w:t xml:space="preserve"> </w:t>
      </w:r>
      <w:r w:rsidR="00EE5160" w:rsidRPr="00827444">
        <w:t>działalność</w:t>
      </w:r>
      <w:r w:rsidR="00EE5160">
        <w:t xml:space="preserve"> </w:t>
      </w:r>
      <w:r w:rsidR="00EE5160" w:rsidRPr="00827444">
        <w:t>na</w:t>
      </w:r>
      <w:r w:rsidR="00EE5160">
        <w:t xml:space="preserve"> </w:t>
      </w:r>
      <w:r w:rsidR="00EE5160" w:rsidRPr="00827444">
        <w:t>podstawie</w:t>
      </w:r>
      <w:r w:rsidR="00EE5160">
        <w:t xml:space="preserve"> </w:t>
      </w:r>
      <w:r w:rsidR="00EE5160" w:rsidRPr="00827444">
        <w:t>zezwolenia</w:t>
      </w:r>
      <w:r w:rsidR="00EE5160">
        <w:t xml:space="preserve"> </w:t>
      </w:r>
      <w:r w:rsidR="00EE5160" w:rsidRPr="00827444">
        <w:t>–</w:t>
      </w:r>
      <w:r w:rsidR="00C90664">
        <w:t xml:space="preserve"> </w:t>
      </w:r>
      <w:r w:rsidR="00C90664" w:rsidRPr="00827444">
        <w:t>w</w:t>
      </w:r>
      <w:r w:rsidR="00C90664">
        <w:t> </w:t>
      </w:r>
      <w:r w:rsidR="00EE5160" w:rsidRPr="00827444">
        <w:t>celu</w:t>
      </w:r>
      <w:r w:rsidR="00EE5160">
        <w:t xml:space="preserve"> </w:t>
      </w:r>
      <w:r w:rsidR="00EE5160" w:rsidRPr="00827444">
        <w:t>sprawdzenia,</w:t>
      </w:r>
      <w:r w:rsidR="00EE5160">
        <w:t xml:space="preserve"> </w:t>
      </w:r>
      <w:r w:rsidR="00EE5160" w:rsidRPr="00827444">
        <w:t>czy</w:t>
      </w:r>
      <w:r w:rsidR="00EE5160">
        <w:t xml:space="preserve"> </w:t>
      </w:r>
      <w:r w:rsidR="00EE5160" w:rsidRPr="00827444">
        <w:t>j</w:t>
      </w:r>
      <w:r w:rsidR="00EE5160" w:rsidRPr="00827444">
        <w:t>e</w:t>
      </w:r>
      <w:r w:rsidR="00EE5160" w:rsidRPr="00827444">
        <w:t>go</w:t>
      </w:r>
      <w:r w:rsidR="00EE5160">
        <w:t xml:space="preserve"> </w:t>
      </w:r>
      <w:r w:rsidR="00EE5160" w:rsidRPr="00827444">
        <w:t>działalność</w:t>
      </w:r>
      <w:r w:rsidR="00EE5160">
        <w:t xml:space="preserve"> </w:t>
      </w:r>
      <w:r w:rsidR="00EE5160" w:rsidRPr="00827444">
        <w:t>jest</w:t>
      </w:r>
      <w:r w:rsidR="00EE5160">
        <w:t xml:space="preserve"> </w:t>
      </w:r>
      <w:r w:rsidR="00EE5160" w:rsidRPr="00827444">
        <w:t>zgodna</w:t>
      </w:r>
      <w:r w:rsidR="00C90664">
        <w:t xml:space="preserve"> </w:t>
      </w:r>
      <w:r w:rsidR="00C90664" w:rsidRPr="00827444">
        <w:t>z</w:t>
      </w:r>
      <w:r w:rsidR="00C90664">
        <w:t> </w:t>
      </w:r>
      <w:r w:rsidR="00EE5160" w:rsidRPr="00827444">
        <w:t>prawem,</w:t>
      </w:r>
      <w:r w:rsidR="00EE5160">
        <w:t xml:space="preserve"> </w:t>
      </w:r>
      <w:r w:rsidR="00EE5160" w:rsidRPr="00827444">
        <w:t>ze</w:t>
      </w:r>
      <w:r w:rsidR="00EE5160">
        <w:t xml:space="preserve"> </w:t>
      </w:r>
      <w:r w:rsidR="00EE5160" w:rsidRPr="00827444">
        <w:t>statutem</w:t>
      </w:r>
      <w:r w:rsidR="00EE5160">
        <w:t xml:space="preserve"> </w:t>
      </w:r>
      <w:r w:rsidR="00EE5160" w:rsidRPr="00827444">
        <w:t>albo</w:t>
      </w:r>
      <w:r w:rsidR="00EE5160">
        <w:t xml:space="preserve"> </w:t>
      </w:r>
      <w:r w:rsidR="00EE5160" w:rsidRPr="00827444">
        <w:t>umową</w:t>
      </w:r>
      <w:r w:rsidR="00EE5160">
        <w:t xml:space="preserve"> </w:t>
      </w:r>
      <w:r w:rsidR="00EE5160" w:rsidRPr="00827444">
        <w:t>spółki</w:t>
      </w:r>
      <w:r w:rsidR="00C90664">
        <w:t xml:space="preserve"> </w:t>
      </w:r>
      <w:r w:rsidR="00C90664" w:rsidRPr="00827444">
        <w:t>i</w:t>
      </w:r>
      <w:r w:rsidR="00C90664">
        <w:t> </w:t>
      </w:r>
      <w:r w:rsidR="00EE5160" w:rsidRPr="00827444">
        <w:t>regulacjami</w:t>
      </w:r>
      <w:r w:rsidR="00EE5160">
        <w:t xml:space="preserve"> </w:t>
      </w:r>
      <w:r w:rsidR="00EE5160" w:rsidRPr="00827444">
        <w:t>wewnętrznymi</w:t>
      </w:r>
      <w:r w:rsidR="00EE5160">
        <w:t xml:space="preserve"> </w:t>
      </w:r>
      <w:r w:rsidR="00EE5160" w:rsidRPr="00827444">
        <w:t>ASI</w:t>
      </w:r>
      <w:r w:rsidR="00EE5160">
        <w:t xml:space="preserve"> </w:t>
      </w:r>
      <w:r w:rsidR="00EE5160" w:rsidRPr="00827444">
        <w:t>oraz</w:t>
      </w:r>
      <w:r w:rsidR="00C90664">
        <w:t xml:space="preserve"> </w:t>
      </w:r>
      <w:r w:rsidR="00C90664" w:rsidRPr="00827444">
        <w:t>z</w:t>
      </w:r>
      <w:r w:rsidR="00C90664">
        <w:t> </w:t>
      </w:r>
      <w:r w:rsidR="00EE5160" w:rsidRPr="00827444">
        <w:t>udzielonym</w:t>
      </w:r>
      <w:r w:rsidR="00EE5160">
        <w:t xml:space="preserve"> </w:t>
      </w:r>
      <w:r w:rsidR="00EE5160" w:rsidRPr="00827444">
        <w:t>zezwoleniem;</w:t>
      </w:r>
    </w:p>
    <w:p w:rsidR="00EE5160" w:rsidRPr="00827444" w:rsidRDefault="00EE5160" w:rsidP="00EE5160">
      <w:pPr>
        <w:pStyle w:val="ZTIRPKTzmpkttiret"/>
      </w:pPr>
      <w:r w:rsidRPr="00827444">
        <w:t>1b)</w:t>
      </w:r>
      <w:r w:rsidRPr="00827444">
        <w:tab/>
        <w:t>zarządzającego</w:t>
      </w:r>
      <w:r>
        <w:t xml:space="preserve"> </w:t>
      </w:r>
      <w:r w:rsidRPr="00827444">
        <w:t>ASI</w:t>
      </w:r>
      <w:r>
        <w:t xml:space="preserve"> </w:t>
      </w:r>
      <w:r w:rsidRPr="00827444">
        <w:t>prowadzącego</w:t>
      </w:r>
      <w:r>
        <w:t xml:space="preserve"> </w:t>
      </w:r>
      <w:r w:rsidRPr="00827444">
        <w:t>działalność</w:t>
      </w:r>
      <w:r>
        <w:t xml:space="preserve"> </w:t>
      </w:r>
      <w:r w:rsidRPr="00827444">
        <w:t>na</w:t>
      </w:r>
      <w:r>
        <w:t xml:space="preserve"> </w:t>
      </w:r>
      <w:r w:rsidRPr="00827444">
        <w:t>podstawie</w:t>
      </w:r>
      <w:r>
        <w:t xml:space="preserve"> </w:t>
      </w:r>
      <w:r w:rsidRPr="00827444">
        <w:t>wpisu</w:t>
      </w:r>
      <w:r>
        <w:t xml:space="preserve"> </w:t>
      </w:r>
      <w:r w:rsidRPr="00827444">
        <w:t>do</w:t>
      </w:r>
      <w:r>
        <w:t xml:space="preserve"> </w:t>
      </w:r>
      <w:r w:rsidRPr="00827444">
        <w:t>rejestru</w:t>
      </w:r>
      <w:r>
        <w:t xml:space="preserve"> </w:t>
      </w:r>
      <w:r w:rsidRPr="00827444">
        <w:t>zarządzających</w:t>
      </w:r>
      <w:r>
        <w:t xml:space="preserve"> </w:t>
      </w:r>
      <w:r w:rsidRPr="00827444">
        <w:t>ASI</w:t>
      </w:r>
      <w:r>
        <w:t xml:space="preserve"> </w:t>
      </w:r>
      <w:r w:rsidRPr="00827444">
        <w:t>–</w:t>
      </w:r>
      <w:r w:rsidR="00C90664">
        <w:t xml:space="preserve"> </w:t>
      </w:r>
      <w:r w:rsidR="00C90664" w:rsidRPr="00827444">
        <w:t>w</w:t>
      </w:r>
      <w:r w:rsidR="00C90664">
        <w:t> </w:t>
      </w:r>
      <w:r w:rsidRPr="00827444">
        <w:t>celu</w:t>
      </w:r>
      <w:r>
        <w:t xml:space="preserve"> </w:t>
      </w:r>
      <w:r w:rsidRPr="00827444">
        <w:t>sprawdzenia,</w:t>
      </w:r>
      <w:r>
        <w:t xml:space="preserve"> </w:t>
      </w:r>
      <w:r w:rsidRPr="00827444">
        <w:t>czy</w:t>
      </w:r>
      <w:r>
        <w:t xml:space="preserve"> </w:t>
      </w:r>
      <w:r w:rsidRPr="00827444">
        <w:t>jego</w:t>
      </w:r>
      <w:r>
        <w:t xml:space="preserve"> </w:t>
      </w:r>
      <w:r w:rsidRPr="00827444">
        <w:t>działalność</w:t>
      </w:r>
      <w:r>
        <w:t xml:space="preserve"> </w:t>
      </w:r>
      <w:r w:rsidRPr="00827444">
        <w:t>jest</w:t>
      </w:r>
      <w:r>
        <w:t xml:space="preserve"> </w:t>
      </w:r>
      <w:r w:rsidRPr="00827444">
        <w:t>zgodna</w:t>
      </w:r>
      <w:r w:rsidR="00C90664">
        <w:t xml:space="preserve"> </w:t>
      </w:r>
      <w:r w:rsidR="00C90664" w:rsidRPr="00827444">
        <w:t>z</w:t>
      </w:r>
      <w:r w:rsidR="00C90664">
        <w:t> </w:t>
      </w:r>
      <w:r w:rsidRPr="00827444">
        <w:t>prawem;</w:t>
      </w:r>
    </w:p>
    <w:p w:rsidR="00EE5160" w:rsidRPr="00827444" w:rsidRDefault="00EE5160" w:rsidP="00EE5160">
      <w:pPr>
        <w:pStyle w:val="ZTIRPKTzmpkttiret"/>
      </w:pPr>
      <w:r w:rsidRPr="00827444">
        <w:t>1c)</w:t>
      </w:r>
      <w:r w:rsidRPr="00827444">
        <w:tab/>
        <w:t>alternatywnej</w:t>
      </w:r>
      <w:r>
        <w:t xml:space="preserve"> </w:t>
      </w:r>
      <w:r w:rsidRPr="00827444">
        <w:t>spółki</w:t>
      </w:r>
      <w:r>
        <w:t xml:space="preserve"> </w:t>
      </w:r>
      <w:r w:rsidRPr="00827444">
        <w:t>inwestycyjnej</w:t>
      </w:r>
      <w:r>
        <w:t xml:space="preserve"> </w:t>
      </w:r>
      <w:r w:rsidRPr="00827444">
        <w:t>–</w:t>
      </w:r>
      <w:r w:rsidR="00C90664">
        <w:t xml:space="preserve"> </w:t>
      </w:r>
      <w:r w:rsidR="00C90664" w:rsidRPr="00827444">
        <w:t>w</w:t>
      </w:r>
      <w:r w:rsidR="00C90664">
        <w:t> </w:t>
      </w:r>
      <w:r w:rsidRPr="00827444">
        <w:t>celu</w:t>
      </w:r>
      <w:r>
        <w:t xml:space="preserve"> </w:t>
      </w:r>
      <w:r w:rsidRPr="00827444">
        <w:t>sprawdzenia,</w:t>
      </w:r>
      <w:r>
        <w:t xml:space="preserve"> </w:t>
      </w:r>
      <w:r w:rsidRPr="00827444">
        <w:t>czy</w:t>
      </w:r>
      <w:r>
        <w:t xml:space="preserve"> </w:t>
      </w:r>
      <w:r w:rsidRPr="00827444">
        <w:t>jej</w:t>
      </w:r>
      <w:r>
        <w:t xml:space="preserve"> </w:t>
      </w:r>
      <w:r w:rsidRPr="00827444">
        <w:t>działalność</w:t>
      </w:r>
      <w:r>
        <w:t xml:space="preserve"> </w:t>
      </w:r>
      <w:r w:rsidRPr="00827444">
        <w:t>jest</w:t>
      </w:r>
      <w:r>
        <w:t xml:space="preserve"> </w:t>
      </w:r>
      <w:r w:rsidRPr="00827444">
        <w:t>zgodna</w:t>
      </w:r>
      <w:r w:rsidR="00C90664">
        <w:t xml:space="preserve"> </w:t>
      </w:r>
      <w:r w:rsidR="00C90664" w:rsidRPr="00827444">
        <w:t>z</w:t>
      </w:r>
      <w:r w:rsidR="00C90664">
        <w:t> </w:t>
      </w:r>
      <w:r w:rsidRPr="00827444">
        <w:t>przepisami</w:t>
      </w:r>
      <w:r>
        <w:t xml:space="preserve"> </w:t>
      </w:r>
      <w:r w:rsidRPr="00827444">
        <w:t>regulującymi</w:t>
      </w:r>
      <w:r>
        <w:t xml:space="preserve"> </w:t>
      </w:r>
      <w:r w:rsidRPr="00827444">
        <w:t>działalność</w:t>
      </w:r>
      <w:r>
        <w:t xml:space="preserve"> </w:t>
      </w:r>
      <w:r w:rsidRPr="00827444">
        <w:t>takich</w:t>
      </w:r>
      <w:r>
        <w:t xml:space="preserve"> </w:t>
      </w:r>
      <w:r w:rsidRPr="00827444">
        <w:t>spółek,</w:t>
      </w:r>
      <w:r>
        <w:t xml:space="preserve"> </w:t>
      </w:r>
      <w:r w:rsidRPr="00827444">
        <w:t>przepisami</w:t>
      </w:r>
      <w:r>
        <w:t xml:space="preserve"> </w:t>
      </w:r>
      <w:r w:rsidRPr="00827444">
        <w:t>ustawy</w:t>
      </w:r>
      <w:r w:rsidR="00C90664">
        <w:t xml:space="preserve"> </w:t>
      </w:r>
      <w:r w:rsidR="00C90664" w:rsidRPr="00827444">
        <w:t>o</w:t>
      </w:r>
      <w:r w:rsidR="00C90664">
        <w:t> </w:t>
      </w:r>
      <w:r w:rsidRPr="00827444">
        <w:t>nadzorze</w:t>
      </w:r>
      <w:r>
        <w:t xml:space="preserve"> </w:t>
      </w:r>
      <w:r w:rsidRPr="00827444">
        <w:t>nad</w:t>
      </w:r>
      <w:r>
        <w:t xml:space="preserve"> </w:t>
      </w:r>
      <w:r w:rsidRPr="00827444">
        <w:t>rynkiem</w:t>
      </w:r>
      <w:r>
        <w:t xml:space="preserve"> </w:t>
      </w:r>
      <w:r w:rsidRPr="00827444">
        <w:t>kapitałowym,</w:t>
      </w:r>
      <w:r>
        <w:t xml:space="preserve"> </w:t>
      </w:r>
      <w:r w:rsidRPr="00827444">
        <w:t>ustawy</w:t>
      </w:r>
      <w:r w:rsidR="00C90664">
        <w:t xml:space="preserve"> </w:t>
      </w:r>
      <w:r w:rsidR="00C90664" w:rsidRPr="00827444">
        <w:t>o</w:t>
      </w:r>
      <w:r w:rsidR="00C90664">
        <w:t> </w:t>
      </w:r>
      <w:r w:rsidRPr="00827444">
        <w:t>ofercie</w:t>
      </w:r>
      <w:r>
        <w:t xml:space="preserve"> </w:t>
      </w:r>
      <w:r w:rsidRPr="00827444">
        <w:t>publicznej</w:t>
      </w:r>
      <w:r>
        <w:t xml:space="preserve"> </w:t>
      </w:r>
      <w:r w:rsidRPr="00827444">
        <w:t>lub</w:t>
      </w:r>
      <w:r>
        <w:t xml:space="preserve"> </w:t>
      </w:r>
      <w:r w:rsidRPr="00827444">
        <w:t>ustawy</w:t>
      </w:r>
      <w:r w:rsidR="00C90664">
        <w:t xml:space="preserve"> </w:t>
      </w:r>
      <w:r w:rsidR="00C90664" w:rsidRPr="00827444">
        <w:t>o</w:t>
      </w:r>
      <w:r w:rsidR="00C90664">
        <w:t> </w:t>
      </w:r>
      <w:r w:rsidRPr="00827444">
        <w:t>obrocie</w:t>
      </w:r>
      <w:r>
        <w:t xml:space="preserve"> </w:t>
      </w:r>
      <w:r w:rsidRPr="00827444">
        <w:t>instrumentami</w:t>
      </w:r>
      <w:r>
        <w:t xml:space="preserve"> </w:t>
      </w:r>
      <w:r w:rsidRPr="00827444">
        <w:t>finansowymi,</w:t>
      </w:r>
      <w:r>
        <w:t xml:space="preserve"> </w:t>
      </w:r>
      <w:r w:rsidRPr="00827444">
        <w:t>regulacjami</w:t>
      </w:r>
      <w:r>
        <w:t xml:space="preserve"> </w:t>
      </w:r>
      <w:r w:rsidRPr="00827444">
        <w:t>wewnętr</w:t>
      </w:r>
      <w:r w:rsidRPr="00827444">
        <w:t>z</w:t>
      </w:r>
      <w:r w:rsidRPr="00827444">
        <w:t>nymi</w:t>
      </w:r>
      <w:r>
        <w:t xml:space="preserve"> </w:t>
      </w:r>
      <w:r w:rsidRPr="00827444">
        <w:t>ASI</w:t>
      </w:r>
      <w:r>
        <w:t xml:space="preserve"> </w:t>
      </w:r>
      <w:r w:rsidRPr="00827444">
        <w:t>lub</w:t>
      </w:r>
      <w:r>
        <w:t xml:space="preserve"> </w:t>
      </w:r>
      <w:r w:rsidRPr="00827444">
        <w:t>czy</w:t>
      </w:r>
      <w:r>
        <w:t xml:space="preserve"> </w:t>
      </w:r>
      <w:r w:rsidRPr="00827444">
        <w:t>alternatywna</w:t>
      </w:r>
      <w:r>
        <w:t xml:space="preserve"> </w:t>
      </w:r>
      <w:r w:rsidRPr="00827444">
        <w:t>spółka</w:t>
      </w:r>
      <w:r>
        <w:t xml:space="preserve"> </w:t>
      </w:r>
      <w:r w:rsidRPr="00827444">
        <w:t>inwestycyjna</w:t>
      </w:r>
      <w:r>
        <w:t xml:space="preserve"> </w:t>
      </w:r>
      <w:r w:rsidRPr="00827444">
        <w:t>działa</w:t>
      </w:r>
      <w:r>
        <w:t xml:space="preserve"> </w:t>
      </w:r>
      <w:r w:rsidRPr="00827444">
        <w:t>zgodnie</w:t>
      </w:r>
      <w:r w:rsidR="00C90664">
        <w:t xml:space="preserve"> </w:t>
      </w:r>
      <w:r w:rsidR="00C90664" w:rsidRPr="00827444">
        <w:t>z</w:t>
      </w:r>
      <w:r w:rsidR="00C90664">
        <w:t> </w:t>
      </w:r>
      <w:r w:rsidRPr="00827444">
        <w:t>postanowieniami</w:t>
      </w:r>
      <w:r>
        <w:t xml:space="preserve"> </w:t>
      </w:r>
      <w:r w:rsidRPr="00827444">
        <w:t>prospektu</w:t>
      </w:r>
      <w:r>
        <w:t xml:space="preserve"> </w:t>
      </w:r>
      <w:r w:rsidRPr="00827444">
        <w:t>em</w:t>
      </w:r>
      <w:r w:rsidRPr="00827444">
        <w:t>i</w:t>
      </w:r>
      <w:r w:rsidRPr="00827444">
        <w:t>syjnego;</w:t>
      </w:r>
      <w:r w:rsidR="00AB039E">
        <w:t>”</w:t>
      </w:r>
      <w:r w:rsidRPr="00827444">
        <w:t>,</w:t>
      </w:r>
    </w:p>
    <w:p w:rsidR="00EE5160" w:rsidRPr="00EE5160" w:rsidRDefault="00EE5160" w:rsidP="00AB039E">
      <w:pPr>
        <w:pStyle w:val="TIRtiret"/>
        <w:keepNext/>
      </w:pPr>
      <w:r w:rsidRPr="00827444">
        <w:t>–</w:t>
      </w:r>
      <w:r w:rsidRPr="00827444">
        <w:tab/>
        <w:t>pkt</w:t>
      </w:r>
      <w:r w:rsidRPr="00EE5160">
        <w:t xml:space="preserve"> </w:t>
      </w:r>
      <w:r w:rsidR="00C90664" w:rsidRPr="00EE5160">
        <w:t>2</w:t>
      </w:r>
      <w:r w:rsidR="00C90664">
        <w:t> </w:t>
      </w:r>
      <w:r w:rsidRPr="00EE5160">
        <w:t>otrzymuje brzmienie:</w:t>
      </w:r>
    </w:p>
    <w:p w:rsidR="00EE5160" w:rsidRPr="00827444" w:rsidRDefault="00AB039E" w:rsidP="00EE5160">
      <w:pPr>
        <w:pStyle w:val="ZTIRPKTzmpkttiret"/>
      </w:pPr>
      <w:r>
        <w:t>„</w:t>
      </w:r>
      <w:r w:rsidR="00EE5160" w:rsidRPr="00827444">
        <w:t>2)</w:t>
      </w:r>
      <w:r w:rsidR="00EE5160" w:rsidRPr="00827444">
        <w:tab/>
        <w:t>depozytariusza</w:t>
      </w:r>
      <w:r w:rsidR="00EE5160">
        <w:t xml:space="preserve"> </w:t>
      </w:r>
      <w:r w:rsidR="00EE5160" w:rsidRPr="00827444">
        <w:t>–</w:t>
      </w:r>
      <w:r w:rsidR="00C90664">
        <w:t xml:space="preserve"> </w:t>
      </w:r>
      <w:r w:rsidR="00C90664" w:rsidRPr="00827444">
        <w:t>w</w:t>
      </w:r>
      <w:r w:rsidR="00C90664">
        <w:t> </w:t>
      </w:r>
      <w:r w:rsidR="00EE5160" w:rsidRPr="00827444">
        <w:t>celu</w:t>
      </w:r>
      <w:r w:rsidR="00EE5160">
        <w:t xml:space="preserve"> </w:t>
      </w:r>
      <w:r w:rsidR="00EE5160" w:rsidRPr="00827444">
        <w:t>sprawdzenia,</w:t>
      </w:r>
      <w:r w:rsidR="00EE5160">
        <w:t xml:space="preserve"> </w:t>
      </w:r>
      <w:r w:rsidR="00EE5160" w:rsidRPr="00827444">
        <w:t>czy</w:t>
      </w:r>
      <w:r w:rsidR="00EE5160">
        <w:t xml:space="preserve"> </w:t>
      </w:r>
      <w:r w:rsidR="00EE5160" w:rsidRPr="00827444">
        <w:t>jego</w:t>
      </w:r>
      <w:r w:rsidR="00EE5160">
        <w:t xml:space="preserve"> </w:t>
      </w:r>
      <w:r w:rsidR="00EE5160" w:rsidRPr="00827444">
        <w:t>działalność</w:t>
      </w:r>
      <w:r w:rsidR="00C90664">
        <w:t xml:space="preserve"> </w:t>
      </w:r>
      <w:r w:rsidR="00C90664" w:rsidRPr="00827444">
        <w:t>w</w:t>
      </w:r>
      <w:r w:rsidR="00C90664">
        <w:t> </w:t>
      </w:r>
      <w:r w:rsidR="00EE5160" w:rsidRPr="00827444">
        <w:t>zakresie</w:t>
      </w:r>
      <w:r w:rsidR="00EE5160">
        <w:t xml:space="preserve"> </w:t>
      </w:r>
      <w:r w:rsidR="00EE5160" w:rsidRPr="00827444">
        <w:t>wykonywania</w:t>
      </w:r>
      <w:r w:rsidR="00EE5160">
        <w:t xml:space="preserve"> </w:t>
      </w:r>
      <w:r w:rsidR="00EE5160" w:rsidRPr="00827444">
        <w:t>obowiązków</w:t>
      </w:r>
      <w:r w:rsidR="00EE5160">
        <w:t xml:space="preserve"> </w:t>
      </w:r>
      <w:r w:rsidR="00EE5160" w:rsidRPr="00827444">
        <w:t>d</w:t>
      </w:r>
      <w:r w:rsidR="00EE5160" w:rsidRPr="00827444">
        <w:t>e</w:t>
      </w:r>
      <w:r w:rsidR="00EE5160" w:rsidRPr="00827444">
        <w:t>pozytariusza</w:t>
      </w:r>
      <w:r w:rsidR="00EE5160">
        <w:t xml:space="preserve"> </w:t>
      </w:r>
      <w:r w:rsidR="00EE5160" w:rsidRPr="00827444">
        <w:t>jest</w:t>
      </w:r>
      <w:r w:rsidR="00EE5160">
        <w:t xml:space="preserve"> </w:t>
      </w:r>
      <w:r w:rsidR="00EE5160" w:rsidRPr="00827444">
        <w:t>zgodna</w:t>
      </w:r>
      <w:r w:rsidR="00C90664">
        <w:t xml:space="preserve"> </w:t>
      </w:r>
      <w:r w:rsidR="00C90664" w:rsidRPr="00827444">
        <w:t>z</w:t>
      </w:r>
      <w:r w:rsidR="00C90664">
        <w:t> </w:t>
      </w:r>
      <w:r w:rsidR="00EE5160" w:rsidRPr="00827444">
        <w:t>prawem</w:t>
      </w:r>
      <w:r w:rsidR="00EE5160">
        <w:t xml:space="preserve"> </w:t>
      </w:r>
      <w:r w:rsidR="00EE5160" w:rsidRPr="00827444">
        <w:t>oraz</w:t>
      </w:r>
      <w:r w:rsidR="00C90664">
        <w:t xml:space="preserve"> </w:t>
      </w:r>
      <w:r w:rsidR="00C90664" w:rsidRPr="00827444">
        <w:t>z</w:t>
      </w:r>
      <w:r w:rsidR="00C90664">
        <w:t> </w:t>
      </w:r>
      <w:r w:rsidR="00EE5160" w:rsidRPr="00827444">
        <w:t>umową</w:t>
      </w:r>
      <w:r w:rsidR="00C90664">
        <w:t xml:space="preserve"> </w:t>
      </w:r>
      <w:r w:rsidR="00C90664" w:rsidRPr="00827444">
        <w:t>o</w:t>
      </w:r>
      <w:r w:rsidR="00C90664">
        <w:t> </w:t>
      </w:r>
      <w:r w:rsidR="00EE5160" w:rsidRPr="00827444">
        <w:t>wykonywanie</w:t>
      </w:r>
      <w:r w:rsidR="00EE5160">
        <w:t xml:space="preserve"> </w:t>
      </w:r>
      <w:r w:rsidR="00EE5160" w:rsidRPr="00827444">
        <w:t>funkcji</w:t>
      </w:r>
      <w:r w:rsidR="00EE5160">
        <w:t xml:space="preserve"> </w:t>
      </w:r>
      <w:r w:rsidR="00EE5160" w:rsidRPr="00827444">
        <w:t>depozytariusza</w:t>
      </w:r>
      <w:r w:rsidR="00EE5160">
        <w:t xml:space="preserve"> </w:t>
      </w:r>
      <w:r w:rsidR="00EE5160" w:rsidRPr="00827444">
        <w:t>odpowiednio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albo</w:t>
      </w:r>
      <w:r w:rsidR="00EE5160">
        <w:t xml:space="preserve"> </w:t>
      </w:r>
      <w:r w:rsidR="00EE5160" w:rsidRPr="00827444">
        <w:t>alternatywnej</w:t>
      </w:r>
      <w:r w:rsidR="00EE5160">
        <w:t xml:space="preserve"> </w:t>
      </w:r>
      <w:r w:rsidR="00EE5160" w:rsidRPr="00827444">
        <w:t>spółki</w:t>
      </w:r>
      <w:r w:rsidR="00EE5160">
        <w:t xml:space="preserve"> </w:t>
      </w:r>
      <w:r w:rsidR="00EE5160" w:rsidRPr="00827444">
        <w:t>inwestycyjnej;</w:t>
      </w:r>
      <w:r>
        <w:t>”</w:t>
      </w:r>
      <w:r w:rsidR="00EE5160" w:rsidRPr="00827444">
        <w:t>,</w:t>
      </w:r>
    </w:p>
    <w:p w:rsidR="00EE5160" w:rsidRPr="00EE5160" w:rsidRDefault="00EE5160" w:rsidP="00AB039E">
      <w:pPr>
        <w:pStyle w:val="TIRtiret"/>
        <w:keepNext/>
      </w:pPr>
      <w:r w:rsidRPr="00827444">
        <w:t>–</w:t>
      </w:r>
      <w:r w:rsidRPr="00827444">
        <w:tab/>
        <w:t>pkt</w:t>
      </w:r>
      <w:r w:rsidRPr="00EE5160">
        <w:t xml:space="preserve"> </w:t>
      </w:r>
      <w:r w:rsidR="00C90664" w:rsidRPr="00EE5160">
        <w:t>4</w:t>
      </w:r>
      <w:r w:rsidR="00C90664">
        <w:t> </w:t>
      </w:r>
      <w:r w:rsidRPr="00EE5160">
        <w:t>otrzymuje brzmienie:</w:t>
      </w:r>
    </w:p>
    <w:p w:rsidR="00EE5160" w:rsidRPr="00827444" w:rsidRDefault="00AB039E" w:rsidP="00EE5160">
      <w:pPr>
        <w:pStyle w:val="ZTIRPKTzmpkttiret"/>
      </w:pPr>
      <w:r>
        <w:t>„</w:t>
      </w:r>
      <w:r w:rsidR="00EE5160" w:rsidRPr="00827444">
        <w:t>4)</w:t>
      </w:r>
      <w:r w:rsidR="00EE5160" w:rsidRPr="00827444">
        <w:tab/>
        <w:t>podmiotu,</w:t>
      </w:r>
      <w:r w:rsidR="00EE5160">
        <w:t xml:space="preserve"> </w:t>
      </w:r>
      <w:r w:rsidR="00EE5160" w:rsidRPr="00827444">
        <w:t>któremu</w:t>
      </w:r>
      <w:r w:rsidR="00EE5160">
        <w:t xml:space="preserve"> </w:t>
      </w:r>
      <w:r w:rsidR="00EE5160" w:rsidRPr="00827444">
        <w:t>towarzystwo</w:t>
      </w:r>
      <w:r w:rsidR="00EE5160">
        <w:t xml:space="preserve"> </w:t>
      </w:r>
      <w:r w:rsidR="00EE5160" w:rsidRPr="00827444">
        <w:t>powierzyło</w:t>
      </w:r>
      <w:r w:rsidR="00EE5160">
        <w:t xml:space="preserve"> </w:t>
      </w:r>
      <w:r w:rsidR="00EE5160" w:rsidRPr="00827444">
        <w:t>wykonywanie</w:t>
      </w:r>
      <w:r w:rsidR="00EE5160">
        <w:t xml:space="preserve"> </w:t>
      </w:r>
      <w:r w:rsidR="00EE5160" w:rsidRPr="00827444">
        <w:t>czynności</w:t>
      </w:r>
      <w:r w:rsidR="00EE5160">
        <w:t xml:space="preserve"> </w:t>
      </w:r>
      <w:r w:rsidR="00EE5160" w:rsidRPr="00827444">
        <w:t>na</w:t>
      </w:r>
      <w:r w:rsidR="00EE5160">
        <w:t xml:space="preserve"> </w:t>
      </w:r>
      <w:r w:rsidR="00EE5160" w:rsidRPr="00827444">
        <w:t>podstawie</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EE5160" w:rsidRPr="00827444">
        <w:t>45a</w:t>
      </w:r>
      <w:r w:rsidR="00C90664">
        <w:t xml:space="preserve"> ust. </w:t>
      </w:r>
      <w:r w:rsidR="00EE5160" w:rsidRPr="00827444">
        <w:t>1,</w:t>
      </w:r>
      <w:r w:rsidR="00EE5160">
        <w:t xml:space="preserve"> </w:t>
      </w:r>
      <w:r w:rsidR="00EE5160" w:rsidRPr="00827444">
        <w:t>oraz</w:t>
      </w:r>
      <w:r w:rsidR="00EE5160">
        <w:t xml:space="preserve"> </w:t>
      </w:r>
      <w:r w:rsidR="00EE5160" w:rsidRPr="00827444">
        <w:t>podmiotu,</w:t>
      </w:r>
      <w:r w:rsidR="00EE5160">
        <w:t xml:space="preserve"> </w:t>
      </w:r>
      <w:r w:rsidR="00EE5160" w:rsidRPr="00827444">
        <w:t>któremu</w:t>
      </w:r>
      <w:r w:rsidR="00EE5160">
        <w:t xml:space="preserve"> </w:t>
      </w:r>
      <w:r w:rsidR="00EE5160" w:rsidRPr="00827444">
        <w:t>wykonywanie</w:t>
      </w:r>
      <w:r w:rsidR="00EE5160">
        <w:t xml:space="preserve"> </w:t>
      </w:r>
      <w:r w:rsidR="00EE5160" w:rsidRPr="00827444">
        <w:t>takich</w:t>
      </w:r>
      <w:r w:rsidR="00EE5160">
        <w:t xml:space="preserve"> </w:t>
      </w:r>
      <w:r w:rsidR="00EE5160" w:rsidRPr="00827444">
        <w:t>czynności</w:t>
      </w:r>
      <w:r w:rsidR="00EE5160">
        <w:t xml:space="preserve"> </w:t>
      </w:r>
      <w:r w:rsidR="00EE5160" w:rsidRPr="00827444">
        <w:t>zostało</w:t>
      </w:r>
      <w:r w:rsidR="00EE5160">
        <w:t xml:space="preserve"> </w:t>
      </w:r>
      <w:r w:rsidR="00EE5160" w:rsidRPr="00827444">
        <w:t>przekazane</w:t>
      </w:r>
      <w:r w:rsidR="00EE5160">
        <w:t xml:space="preserve"> </w:t>
      </w:r>
      <w:r w:rsidR="00EE5160" w:rsidRPr="00827444">
        <w:t>–</w:t>
      </w:r>
      <w:r w:rsidR="00C90664">
        <w:t xml:space="preserve"> </w:t>
      </w:r>
      <w:r w:rsidR="00C90664" w:rsidRPr="00827444">
        <w:t>w</w:t>
      </w:r>
      <w:r w:rsidR="00C90664">
        <w:t> </w:t>
      </w:r>
      <w:r w:rsidR="00EE5160" w:rsidRPr="00827444">
        <w:t>celu</w:t>
      </w:r>
      <w:r w:rsidR="00EE5160">
        <w:t xml:space="preserve"> </w:t>
      </w:r>
      <w:r w:rsidR="00EE5160" w:rsidRPr="00827444">
        <w:t>sprawdzenia,</w:t>
      </w:r>
      <w:r w:rsidR="00EE5160">
        <w:t xml:space="preserve"> </w:t>
      </w:r>
      <w:r w:rsidR="00EE5160" w:rsidRPr="00827444">
        <w:t>czy</w:t>
      </w:r>
      <w:r w:rsidR="00EE5160">
        <w:t xml:space="preserve"> </w:t>
      </w:r>
      <w:r w:rsidR="00EE5160" w:rsidRPr="00827444">
        <w:t>działalność</w:t>
      </w:r>
      <w:r w:rsidR="00EE5160">
        <w:t xml:space="preserve"> </w:t>
      </w:r>
      <w:r w:rsidR="00EE5160" w:rsidRPr="00827444">
        <w:t>tego</w:t>
      </w:r>
      <w:r w:rsidR="00EE5160">
        <w:t xml:space="preserve"> </w:t>
      </w:r>
      <w:r w:rsidR="00EE5160" w:rsidRPr="00827444">
        <w:t>podmiotu</w:t>
      </w:r>
      <w:r w:rsidR="00C90664">
        <w:t xml:space="preserve"> </w:t>
      </w:r>
      <w:r w:rsidR="00C90664" w:rsidRPr="00827444">
        <w:t>w</w:t>
      </w:r>
      <w:r w:rsidR="00C90664">
        <w:t> </w:t>
      </w:r>
      <w:r w:rsidR="00EE5160" w:rsidRPr="00827444">
        <w:t>zakresie</w:t>
      </w:r>
      <w:r w:rsidR="00EE5160">
        <w:t xml:space="preserve"> </w:t>
      </w:r>
      <w:r w:rsidR="00EE5160" w:rsidRPr="00827444">
        <w:t>wykonywania</w:t>
      </w:r>
      <w:r w:rsidR="00EE5160">
        <w:t xml:space="preserve"> </w:t>
      </w:r>
      <w:r w:rsidR="00EE5160" w:rsidRPr="00827444">
        <w:t>obowiązków</w:t>
      </w:r>
      <w:r w:rsidR="00EE5160">
        <w:t xml:space="preserve"> </w:t>
      </w:r>
      <w:r w:rsidR="00EE5160" w:rsidRPr="00827444">
        <w:t>wynikaj</w:t>
      </w:r>
      <w:r w:rsidR="00EE5160" w:rsidRPr="00827444">
        <w:t>ą</w:t>
      </w:r>
      <w:r w:rsidR="00EE5160" w:rsidRPr="00827444">
        <w:t>cych</w:t>
      </w:r>
      <w:r w:rsidR="00C90664">
        <w:t xml:space="preserve"> </w:t>
      </w:r>
      <w:r w:rsidR="00C90664" w:rsidRPr="00827444">
        <w:t>z</w:t>
      </w:r>
      <w:r w:rsidR="00C90664">
        <w:t> </w:t>
      </w:r>
      <w:r w:rsidR="00EE5160" w:rsidRPr="00827444">
        <w:t>zawartej</w:t>
      </w:r>
      <w:r w:rsidR="00EE5160">
        <w:t xml:space="preserve"> </w:t>
      </w:r>
      <w:r w:rsidR="00EE5160" w:rsidRPr="00827444">
        <w:t>umowy</w:t>
      </w:r>
      <w:r w:rsidR="00EE5160">
        <w:t xml:space="preserve"> </w:t>
      </w:r>
      <w:r w:rsidR="00EE5160" w:rsidRPr="00827444">
        <w:t>jest</w:t>
      </w:r>
      <w:r w:rsidR="00EE5160">
        <w:t xml:space="preserve"> </w:t>
      </w:r>
      <w:r w:rsidR="00EE5160" w:rsidRPr="00827444">
        <w:t>zgodna</w:t>
      </w:r>
      <w:r w:rsidR="00C90664">
        <w:t xml:space="preserve"> </w:t>
      </w:r>
      <w:r w:rsidR="00C90664" w:rsidRPr="00827444">
        <w:t>z</w:t>
      </w:r>
      <w:r w:rsidR="00C90664">
        <w:t> </w:t>
      </w:r>
      <w:r w:rsidR="00EE5160" w:rsidRPr="00827444">
        <w:t>tą</w:t>
      </w:r>
      <w:r w:rsidR="00EE5160">
        <w:t xml:space="preserve"> </w:t>
      </w:r>
      <w:r w:rsidR="00EE5160" w:rsidRPr="00827444">
        <w:t>umową,</w:t>
      </w:r>
      <w:r w:rsidR="00C90664">
        <w:t xml:space="preserve"> </w:t>
      </w:r>
      <w:r w:rsidR="00C90664" w:rsidRPr="00827444">
        <w:t>a</w:t>
      </w:r>
      <w:r w:rsidR="00C90664">
        <w:t> </w:t>
      </w:r>
      <w:r w:rsidR="00EE5160" w:rsidRPr="00827444">
        <w:t>także</w:t>
      </w:r>
      <w:r w:rsidR="00EE5160">
        <w:t xml:space="preserve"> </w:t>
      </w:r>
      <w:r w:rsidR="00EE5160" w:rsidRPr="00827444">
        <w:t>zgodna</w:t>
      </w:r>
      <w:r w:rsidR="00C90664">
        <w:t xml:space="preserve"> </w:t>
      </w:r>
      <w:r w:rsidR="00C90664" w:rsidRPr="00827444">
        <w:t>z</w:t>
      </w:r>
      <w:r w:rsidR="00C90664">
        <w:t> </w:t>
      </w:r>
      <w:r w:rsidR="00EE5160" w:rsidRPr="00827444">
        <w:t>prawem</w:t>
      </w:r>
      <w:r w:rsidR="00EE5160">
        <w:t xml:space="preserve"> </w:t>
      </w:r>
      <w:r w:rsidR="00EE5160" w:rsidRPr="00827444">
        <w:t>oraz</w:t>
      </w:r>
      <w:r w:rsidR="00EE5160">
        <w:t xml:space="preserve"> </w:t>
      </w:r>
      <w:r w:rsidR="00EE5160" w:rsidRPr="00827444">
        <w:t>ze</w:t>
      </w:r>
      <w:r w:rsidR="00EE5160">
        <w:t xml:space="preserve"> </w:t>
      </w:r>
      <w:r w:rsidR="00EE5160" w:rsidRPr="00827444">
        <w:t>statutem</w:t>
      </w:r>
      <w:r w:rsidR="00EE5160">
        <w:t xml:space="preserve"> </w:t>
      </w:r>
      <w:r w:rsidR="00EE5160" w:rsidRPr="00827444">
        <w:t>funduszu</w:t>
      </w:r>
      <w:r w:rsidR="00EE5160">
        <w:t xml:space="preserve"> </w:t>
      </w:r>
      <w:r w:rsidR="00EE5160" w:rsidRPr="00827444">
        <w:t>inwestycyjnego;</w:t>
      </w:r>
      <w:r>
        <w:t>”</w:t>
      </w:r>
      <w:r w:rsidR="00EE5160" w:rsidRPr="00827444">
        <w:t>,</w:t>
      </w:r>
    </w:p>
    <w:p w:rsidR="00EE5160" w:rsidRPr="00EE5160" w:rsidRDefault="00EE5160" w:rsidP="00AB039E">
      <w:pPr>
        <w:pStyle w:val="TIRtiret"/>
        <w:keepNext/>
      </w:pPr>
      <w:r w:rsidRPr="00827444">
        <w:lastRenderedPageBreak/>
        <w:t>–</w:t>
      </w:r>
      <w:r w:rsidRPr="00827444">
        <w:tab/>
        <w:t>po</w:t>
      </w:r>
      <w:r w:rsidR="00C90664">
        <w:t xml:space="preserve"> pkt </w:t>
      </w:r>
      <w:r w:rsidR="00C90664" w:rsidRPr="00EE5160">
        <w:t>4</w:t>
      </w:r>
      <w:r w:rsidR="00C90664">
        <w:t> </w:t>
      </w:r>
      <w:r w:rsidRPr="00EE5160">
        <w:t>dodaje się</w:t>
      </w:r>
      <w:r w:rsidR="00C90664">
        <w:t xml:space="preserve"> pkt </w:t>
      </w:r>
      <w:r w:rsidRPr="00EE5160">
        <w:t>4a</w:t>
      </w:r>
      <w:r w:rsidR="00C90664" w:rsidRPr="00EE5160">
        <w:t xml:space="preserve"> i</w:t>
      </w:r>
      <w:r w:rsidR="00C90664">
        <w:t> </w:t>
      </w:r>
      <w:r w:rsidRPr="00EE5160">
        <w:t>4b</w:t>
      </w:r>
      <w:r w:rsidR="00C90664" w:rsidRPr="00EE5160">
        <w:t xml:space="preserve"> w</w:t>
      </w:r>
      <w:r w:rsidR="00C90664">
        <w:t> </w:t>
      </w:r>
      <w:r w:rsidRPr="00EE5160">
        <w:t>brzmieniu:</w:t>
      </w:r>
    </w:p>
    <w:p w:rsidR="00EE5160" w:rsidRPr="00827444" w:rsidRDefault="00AB039E" w:rsidP="00EE5160">
      <w:pPr>
        <w:pStyle w:val="ZTIRPKTzmpkttiret"/>
      </w:pPr>
      <w:r>
        <w:t>„</w:t>
      </w:r>
      <w:r w:rsidR="00EE5160" w:rsidRPr="00827444">
        <w:t>4a)</w:t>
      </w:r>
      <w:r w:rsidR="00EE5160" w:rsidRPr="00827444">
        <w:tab/>
        <w:t>podmiotu,</w:t>
      </w:r>
      <w:r w:rsidR="00EE5160">
        <w:t xml:space="preserve"> </w:t>
      </w:r>
      <w:r w:rsidR="00EE5160" w:rsidRPr="00827444">
        <w:t>któremu</w:t>
      </w:r>
      <w:r w:rsidR="00EE5160">
        <w:t xml:space="preserve"> </w:t>
      </w:r>
      <w:r w:rsidR="00EE5160" w:rsidRPr="00827444">
        <w:t>zarządzający</w:t>
      </w:r>
      <w:r w:rsidR="00EE5160">
        <w:t xml:space="preserve"> </w:t>
      </w:r>
      <w:r w:rsidR="00EE5160" w:rsidRPr="00827444">
        <w:t>ASI</w:t>
      </w:r>
      <w:r w:rsidR="00EE5160">
        <w:t xml:space="preserve"> </w:t>
      </w:r>
      <w:r w:rsidR="00EE5160" w:rsidRPr="00827444">
        <w:t>prowadzący</w:t>
      </w:r>
      <w:r w:rsidR="00EE5160">
        <w:t xml:space="preserve"> </w:t>
      </w:r>
      <w:r w:rsidR="00EE5160" w:rsidRPr="00827444">
        <w:t>działalność</w:t>
      </w:r>
      <w:r w:rsidR="00EE5160">
        <w:t xml:space="preserve"> </w:t>
      </w:r>
      <w:r w:rsidR="00EE5160" w:rsidRPr="00827444">
        <w:t>na</w:t>
      </w:r>
      <w:r w:rsidR="00EE5160">
        <w:t xml:space="preserve"> </w:t>
      </w:r>
      <w:r w:rsidR="00EE5160" w:rsidRPr="00827444">
        <w:t>podstawie</w:t>
      </w:r>
      <w:r w:rsidR="00EE5160">
        <w:t xml:space="preserve"> </w:t>
      </w:r>
      <w:r w:rsidR="00EE5160" w:rsidRPr="00827444">
        <w:t>zezwolenia</w:t>
      </w:r>
      <w:r w:rsidR="00EE5160">
        <w:t xml:space="preserve"> </w:t>
      </w:r>
      <w:r w:rsidR="00EE5160" w:rsidRPr="00827444">
        <w:t>powierzył</w:t>
      </w:r>
      <w:r w:rsidR="00EE5160">
        <w:t xml:space="preserve"> </w:t>
      </w:r>
      <w:r w:rsidR="00EE5160" w:rsidRPr="00827444">
        <w:t>w</w:t>
      </w:r>
      <w:r w:rsidR="00EE5160" w:rsidRPr="00827444">
        <w:t>y</w:t>
      </w:r>
      <w:r w:rsidR="00EE5160" w:rsidRPr="00827444">
        <w:t>konywanie</w:t>
      </w:r>
      <w:r w:rsidR="00EE5160">
        <w:t xml:space="preserve"> </w:t>
      </w:r>
      <w:r w:rsidR="00EE5160" w:rsidRPr="00827444">
        <w:t>czynności</w:t>
      </w:r>
      <w:r w:rsidR="00EE5160">
        <w:t xml:space="preserve"> </w:t>
      </w:r>
      <w:r w:rsidR="00EE5160" w:rsidRPr="00827444">
        <w:t>na</w:t>
      </w:r>
      <w:r w:rsidR="00EE5160">
        <w:t xml:space="preserve"> </w:t>
      </w:r>
      <w:r w:rsidR="00EE5160" w:rsidRPr="00827444">
        <w:t>podstawie</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EE5160" w:rsidRPr="000B4D7D">
        <w:t>70g</w:t>
      </w:r>
      <w:r w:rsidR="00C90664">
        <w:t xml:space="preserve"> ust. </w:t>
      </w:r>
      <w:r w:rsidR="00EE5160" w:rsidRPr="00827444">
        <w:t>1,</w:t>
      </w:r>
      <w:r w:rsidR="00EE5160">
        <w:t xml:space="preserve"> </w:t>
      </w:r>
      <w:r w:rsidR="00EE5160" w:rsidRPr="00827444">
        <w:t>oraz</w:t>
      </w:r>
      <w:r w:rsidR="00EE5160">
        <w:t xml:space="preserve"> </w:t>
      </w:r>
      <w:r w:rsidR="00EE5160" w:rsidRPr="00827444">
        <w:t>podmiotu,</w:t>
      </w:r>
      <w:r w:rsidR="00EE5160">
        <w:t xml:space="preserve"> </w:t>
      </w:r>
      <w:r w:rsidR="00EE5160" w:rsidRPr="00827444">
        <w:t>któremu</w:t>
      </w:r>
      <w:r w:rsidR="00EE5160">
        <w:t xml:space="preserve"> </w:t>
      </w:r>
      <w:r w:rsidR="00EE5160" w:rsidRPr="00827444">
        <w:t>wykonywanie</w:t>
      </w:r>
      <w:r w:rsidR="00EE5160">
        <w:t xml:space="preserve"> </w:t>
      </w:r>
      <w:r w:rsidR="00EE5160" w:rsidRPr="00827444">
        <w:t>takich</w:t>
      </w:r>
      <w:r w:rsidR="00EE5160">
        <w:t xml:space="preserve"> </w:t>
      </w:r>
      <w:r w:rsidR="00EE5160" w:rsidRPr="00827444">
        <w:t>czynności</w:t>
      </w:r>
      <w:r w:rsidR="00EE5160">
        <w:t xml:space="preserve"> </w:t>
      </w:r>
      <w:r w:rsidR="00EE5160" w:rsidRPr="00827444">
        <w:t>zostało</w:t>
      </w:r>
      <w:r w:rsidR="00EE5160">
        <w:t xml:space="preserve"> </w:t>
      </w:r>
      <w:r w:rsidR="00EE5160" w:rsidRPr="00827444">
        <w:t>przekazane</w:t>
      </w:r>
      <w:r w:rsidR="00EE5160">
        <w:t xml:space="preserve"> </w:t>
      </w:r>
      <w:r w:rsidR="00EE5160" w:rsidRPr="00827444">
        <w:t>–</w:t>
      </w:r>
      <w:r w:rsidR="00C90664">
        <w:t xml:space="preserve"> </w:t>
      </w:r>
      <w:r w:rsidR="00C90664" w:rsidRPr="00827444">
        <w:t>w</w:t>
      </w:r>
      <w:r w:rsidR="00C90664">
        <w:t> </w:t>
      </w:r>
      <w:r w:rsidR="00EE5160" w:rsidRPr="00827444">
        <w:t>celu</w:t>
      </w:r>
      <w:r w:rsidR="00EE5160">
        <w:t xml:space="preserve"> </w:t>
      </w:r>
      <w:r w:rsidR="00EE5160" w:rsidRPr="00827444">
        <w:t>sprawdzenia,</w:t>
      </w:r>
      <w:r w:rsidR="00EE5160">
        <w:t xml:space="preserve"> </w:t>
      </w:r>
      <w:r w:rsidR="00EE5160" w:rsidRPr="00827444">
        <w:t>czy</w:t>
      </w:r>
      <w:r w:rsidR="00EE5160">
        <w:t xml:space="preserve"> </w:t>
      </w:r>
      <w:r w:rsidR="00EE5160" w:rsidRPr="00827444">
        <w:t>działalność</w:t>
      </w:r>
      <w:r w:rsidR="00EE5160">
        <w:t xml:space="preserve"> </w:t>
      </w:r>
      <w:r w:rsidR="00EE5160" w:rsidRPr="00827444">
        <w:t>takiego</w:t>
      </w:r>
      <w:r w:rsidR="00EE5160">
        <w:t xml:space="preserve"> </w:t>
      </w:r>
      <w:r w:rsidR="00EE5160" w:rsidRPr="00827444">
        <w:t>podmiotu</w:t>
      </w:r>
      <w:r w:rsidR="00C90664">
        <w:t xml:space="preserve"> </w:t>
      </w:r>
      <w:r w:rsidR="00C90664" w:rsidRPr="00827444">
        <w:t>w</w:t>
      </w:r>
      <w:r w:rsidR="00C90664">
        <w:t> </w:t>
      </w:r>
      <w:r w:rsidR="00EE5160" w:rsidRPr="00827444">
        <w:t>zakresie</w:t>
      </w:r>
      <w:r w:rsidR="00EE5160">
        <w:t xml:space="preserve"> </w:t>
      </w:r>
      <w:r w:rsidR="00EE5160" w:rsidRPr="00827444">
        <w:t>wykonywania</w:t>
      </w:r>
      <w:r w:rsidR="00EE5160">
        <w:t xml:space="preserve"> </w:t>
      </w:r>
      <w:r w:rsidR="00EE5160" w:rsidRPr="00827444">
        <w:t>obowiązków</w:t>
      </w:r>
      <w:r w:rsidR="00EE5160">
        <w:t xml:space="preserve"> </w:t>
      </w:r>
      <w:r w:rsidR="00EE5160" w:rsidRPr="00827444">
        <w:t>wynikających</w:t>
      </w:r>
      <w:r w:rsidR="00C90664">
        <w:t xml:space="preserve"> </w:t>
      </w:r>
      <w:r w:rsidR="00C90664" w:rsidRPr="00827444">
        <w:t>z</w:t>
      </w:r>
      <w:r w:rsidR="00C90664">
        <w:t> </w:t>
      </w:r>
      <w:r w:rsidR="00EE5160" w:rsidRPr="00827444">
        <w:t>zawartej</w:t>
      </w:r>
      <w:r w:rsidR="00EE5160">
        <w:t xml:space="preserve"> </w:t>
      </w:r>
      <w:r w:rsidR="00EE5160" w:rsidRPr="00827444">
        <w:t>umowy</w:t>
      </w:r>
      <w:r w:rsidR="00EE5160">
        <w:t xml:space="preserve"> </w:t>
      </w:r>
      <w:r w:rsidR="00EE5160" w:rsidRPr="00827444">
        <w:t>jest</w:t>
      </w:r>
      <w:r w:rsidR="00EE5160">
        <w:t xml:space="preserve"> </w:t>
      </w:r>
      <w:r w:rsidR="00EE5160" w:rsidRPr="00827444">
        <w:t>zgodna</w:t>
      </w:r>
      <w:r w:rsidR="00C90664">
        <w:t xml:space="preserve"> </w:t>
      </w:r>
      <w:r w:rsidR="00C90664" w:rsidRPr="00827444">
        <w:t>z</w:t>
      </w:r>
      <w:r w:rsidR="00C90664">
        <w:t> </w:t>
      </w:r>
      <w:r w:rsidR="00EE5160" w:rsidRPr="00827444">
        <w:t>tą</w:t>
      </w:r>
      <w:r w:rsidR="00EE5160">
        <w:t xml:space="preserve"> </w:t>
      </w:r>
      <w:r w:rsidR="00EE5160" w:rsidRPr="00827444">
        <w:t>umową,</w:t>
      </w:r>
      <w:r w:rsidR="00C90664">
        <w:t xml:space="preserve"> </w:t>
      </w:r>
      <w:r w:rsidR="00C90664" w:rsidRPr="00827444">
        <w:t>a</w:t>
      </w:r>
      <w:r w:rsidR="00C90664">
        <w:t> </w:t>
      </w:r>
      <w:r w:rsidR="00EE5160" w:rsidRPr="00827444">
        <w:t>także</w:t>
      </w:r>
      <w:r w:rsidR="00EE5160">
        <w:t xml:space="preserve"> </w:t>
      </w:r>
      <w:r w:rsidR="00EE5160" w:rsidRPr="00827444">
        <w:t>zgodna</w:t>
      </w:r>
      <w:r w:rsidR="00C90664">
        <w:t xml:space="preserve"> </w:t>
      </w:r>
      <w:r w:rsidR="00C90664" w:rsidRPr="00827444">
        <w:t>z</w:t>
      </w:r>
      <w:r w:rsidR="00C90664">
        <w:t> </w:t>
      </w:r>
      <w:r w:rsidR="00EE5160" w:rsidRPr="00827444">
        <w:t>prawem</w:t>
      </w:r>
      <w:r w:rsidR="00EE5160">
        <w:t xml:space="preserve"> </w:t>
      </w:r>
      <w:r w:rsidR="00EE5160" w:rsidRPr="00827444">
        <w:t>oraz</w:t>
      </w:r>
      <w:r w:rsidR="00EE5160">
        <w:t xml:space="preserve"> </w:t>
      </w:r>
      <w:r w:rsidR="00EE5160" w:rsidRPr="00827444">
        <w:t>ze</w:t>
      </w:r>
      <w:r w:rsidR="00EE5160">
        <w:t xml:space="preserve"> </w:t>
      </w:r>
      <w:r w:rsidR="00EE5160" w:rsidRPr="00827444">
        <w:t>statutem</w:t>
      </w:r>
      <w:r w:rsidR="00EE5160">
        <w:t xml:space="preserve"> </w:t>
      </w:r>
      <w:r w:rsidR="00EE5160" w:rsidRPr="00827444">
        <w:t>albo</w:t>
      </w:r>
      <w:r w:rsidR="00EE5160">
        <w:t xml:space="preserve"> </w:t>
      </w:r>
      <w:r w:rsidR="00EE5160" w:rsidRPr="00827444">
        <w:t>umową</w:t>
      </w:r>
      <w:r w:rsidR="00EE5160">
        <w:t xml:space="preserve"> </w:t>
      </w:r>
      <w:r w:rsidR="00EE5160" w:rsidRPr="00827444">
        <w:t>spółki</w:t>
      </w:r>
      <w:r w:rsidR="00EE5160">
        <w:t xml:space="preserve"> </w:t>
      </w:r>
      <w:r w:rsidR="00EE5160" w:rsidRPr="00827444">
        <w:t>będącej</w:t>
      </w:r>
      <w:r w:rsidR="00EE5160">
        <w:t xml:space="preserve"> </w:t>
      </w:r>
      <w:r w:rsidR="00EE5160" w:rsidRPr="00827444">
        <w:t>alternatywną</w:t>
      </w:r>
      <w:r w:rsidR="00EE5160">
        <w:t xml:space="preserve"> </w:t>
      </w:r>
      <w:r w:rsidR="00EE5160" w:rsidRPr="00827444">
        <w:t>spółką</w:t>
      </w:r>
      <w:r w:rsidR="00EE5160">
        <w:t xml:space="preserve"> </w:t>
      </w:r>
      <w:r w:rsidR="00EE5160" w:rsidRPr="00827444">
        <w:t>i</w:t>
      </w:r>
      <w:r w:rsidR="00EE5160" w:rsidRPr="00827444">
        <w:t>n</w:t>
      </w:r>
      <w:r w:rsidR="00EE5160" w:rsidRPr="00827444">
        <w:t>westycyjną;</w:t>
      </w:r>
    </w:p>
    <w:p w:rsidR="00EE5160" w:rsidRPr="00827444" w:rsidRDefault="00EE5160" w:rsidP="00EE5160">
      <w:pPr>
        <w:pStyle w:val="ZTIRPKTzmpkttiret"/>
      </w:pPr>
      <w:r w:rsidRPr="00827444">
        <w:t>4b)</w:t>
      </w:r>
      <w:r w:rsidRPr="00827444">
        <w:tab/>
        <w:t>podmiotu,</w:t>
      </w:r>
      <w:r>
        <w:t xml:space="preserve"> </w:t>
      </w:r>
      <w:r w:rsidRPr="00827444">
        <w:t>któremu</w:t>
      </w:r>
      <w:r>
        <w:t xml:space="preserve"> </w:t>
      </w:r>
      <w:r w:rsidRPr="00827444">
        <w:t>zarządzający</w:t>
      </w:r>
      <w:r>
        <w:t xml:space="preserve"> </w:t>
      </w:r>
      <w:r w:rsidRPr="00827444">
        <w:t>ASI</w:t>
      </w:r>
      <w:r>
        <w:t xml:space="preserve"> </w:t>
      </w:r>
      <w:r w:rsidRPr="00827444">
        <w:t>prowadzący</w:t>
      </w:r>
      <w:r>
        <w:t xml:space="preserve"> </w:t>
      </w:r>
      <w:r w:rsidRPr="00827444">
        <w:t>działalność</w:t>
      </w:r>
      <w:r>
        <w:t xml:space="preserve"> </w:t>
      </w:r>
      <w:r w:rsidRPr="00827444">
        <w:t>na</w:t>
      </w:r>
      <w:r>
        <w:t xml:space="preserve"> </w:t>
      </w:r>
      <w:r w:rsidRPr="00827444">
        <w:t>podstawie</w:t>
      </w:r>
      <w:r>
        <w:t xml:space="preserve"> </w:t>
      </w:r>
      <w:r w:rsidRPr="00827444">
        <w:t>wpisu</w:t>
      </w:r>
      <w:r>
        <w:t xml:space="preserve"> </w:t>
      </w:r>
      <w:r w:rsidRPr="00827444">
        <w:t>do</w:t>
      </w:r>
      <w:r>
        <w:t xml:space="preserve"> </w:t>
      </w:r>
      <w:r w:rsidRPr="00827444">
        <w:t>rejestru</w:t>
      </w:r>
      <w:r>
        <w:t xml:space="preserve"> </w:t>
      </w:r>
      <w:r w:rsidRPr="00827444">
        <w:t>zarządz</w:t>
      </w:r>
      <w:r w:rsidRPr="00827444">
        <w:t>a</w:t>
      </w:r>
      <w:r w:rsidRPr="00827444">
        <w:t>jących</w:t>
      </w:r>
      <w:r>
        <w:t xml:space="preserve"> </w:t>
      </w:r>
      <w:r w:rsidRPr="00827444">
        <w:t>ASI</w:t>
      </w:r>
      <w:r>
        <w:t xml:space="preserve"> </w:t>
      </w:r>
      <w:r w:rsidRPr="00827444">
        <w:t>wpisany</w:t>
      </w:r>
      <w:r>
        <w:t xml:space="preserve"> </w:t>
      </w:r>
      <w:r w:rsidRPr="00827444">
        <w:t>do</w:t>
      </w:r>
      <w:r>
        <w:t xml:space="preserve"> </w:t>
      </w:r>
      <w:r w:rsidRPr="00827444">
        <w:t>rejestru</w:t>
      </w:r>
      <w:r>
        <w:t xml:space="preserve"> </w:t>
      </w:r>
      <w:r w:rsidRPr="00827444">
        <w:t>zarządzających</w:t>
      </w:r>
      <w:r>
        <w:t xml:space="preserve"> </w:t>
      </w:r>
      <w:proofErr w:type="spellStart"/>
      <w:r w:rsidRPr="00827444">
        <w:t>EuVECA</w:t>
      </w:r>
      <w:proofErr w:type="spellEnd"/>
      <w:r>
        <w:t xml:space="preserve"> </w:t>
      </w:r>
      <w:r w:rsidRPr="00827444">
        <w:t>lub</w:t>
      </w:r>
      <w:r>
        <w:t xml:space="preserve"> </w:t>
      </w:r>
      <w:r w:rsidRPr="00827444">
        <w:t>wpisany</w:t>
      </w:r>
      <w:r>
        <w:t xml:space="preserve"> </w:t>
      </w:r>
      <w:r w:rsidRPr="00827444">
        <w:t>do</w:t>
      </w:r>
      <w:r>
        <w:t xml:space="preserve"> </w:t>
      </w:r>
      <w:r w:rsidRPr="00827444">
        <w:t>rejestru</w:t>
      </w:r>
      <w:r>
        <w:t xml:space="preserve"> </w:t>
      </w:r>
      <w:r w:rsidRPr="00827444">
        <w:t>zarządzających</w:t>
      </w:r>
      <w:r>
        <w:t xml:space="preserve"> </w:t>
      </w:r>
      <w:r w:rsidRPr="00827444">
        <w:rPr>
          <w:noProof/>
        </w:rPr>
        <w:t>EuSEF</w:t>
      </w:r>
      <w:r>
        <w:t xml:space="preserve"> </w:t>
      </w:r>
      <w:r w:rsidRPr="00827444">
        <w:t>powierzył</w:t>
      </w:r>
      <w:r>
        <w:t xml:space="preserve"> </w:t>
      </w:r>
      <w:r w:rsidRPr="00827444">
        <w:t>wykonywanie</w:t>
      </w:r>
      <w:r>
        <w:t xml:space="preserve"> </w:t>
      </w:r>
      <w:r w:rsidRPr="00827444">
        <w:t>czynności</w:t>
      </w:r>
      <w:r>
        <w:t xml:space="preserve"> </w:t>
      </w:r>
      <w:r w:rsidRPr="00827444">
        <w:t>na</w:t>
      </w:r>
      <w:r>
        <w:t xml:space="preserve"> </w:t>
      </w:r>
      <w:r w:rsidRPr="00827444">
        <w:t>podstawie</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0B4D7D">
        <w:t>70g</w:t>
      </w:r>
      <w:r w:rsidR="00C90664">
        <w:t xml:space="preserve"> ust. </w:t>
      </w:r>
      <w:r w:rsidRPr="00827444">
        <w:t>1,</w:t>
      </w:r>
      <w:r>
        <w:t xml:space="preserve"> </w:t>
      </w:r>
      <w:r w:rsidRPr="00827444">
        <w:t>oraz</w:t>
      </w:r>
      <w:r>
        <w:t xml:space="preserve"> </w:t>
      </w:r>
      <w:r w:rsidRPr="00827444">
        <w:t>podmiotu,</w:t>
      </w:r>
      <w:r>
        <w:t xml:space="preserve"> </w:t>
      </w:r>
      <w:r w:rsidRPr="00827444">
        <w:t>któremu</w:t>
      </w:r>
      <w:r>
        <w:t xml:space="preserve"> </w:t>
      </w:r>
      <w:r w:rsidRPr="00827444">
        <w:t>wykonywanie</w:t>
      </w:r>
      <w:r>
        <w:t xml:space="preserve"> </w:t>
      </w:r>
      <w:r w:rsidRPr="00827444">
        <w:t>takich</w:t>
      </w:r>
      <w:r>
        <w:t xml:space="preserve"> </w:t>
      </w:r>
      <w:r w:rsidRPr="00827444">
        <w:t>czynności</w:t>
      </w:r>
      <w:r>
        <w:t xml:space="preserve"> </w:t>
      </w:r>
      <w:r w:rsidRPr="00827444">
        <w:t>zostało</w:t>
      </w:r>
      <w:r>
        <w:t xml:space="preserve"> </w:t>
      </w:r>
      <w:r w:rsidRPr="00827444">
        <w:t>przekazane</w:t>
      </w:r>
      <w:r>
        <w:t xml:space="preserve"> </w:t>
      </w:r>
      <w:r w:rsidRPr="00827444">
        <w:t>–</w:t>
      </w:r>
      <w:r w:rsidR="00C90664">
        <w:t xml:space="preserve"> </w:t>
      </w:r>
      <w:r w:rsidR="00C90664" w:rsidRPr="00827444">
        <w:t>w</w:t>
      </w:r>
      <w:r w:rsidR="00C90664">
        <w:t> </w:t>
      </w:r>
      <w:r w:rsidRPr="00827444">
        <w:t>celu</w:t>
      </w:r>
      <w:r>
        <w:t xml:space="preserve"> </w:t>
      </w:r>
      <w:r w:rsidRPr="00827444">
        <w:t>sprawdzenia,</w:t>
      </w:r>
      <w:r>
        <w:t xml:space="preserve"> </w:t>
      </w:r>
      <w:r w:rsidRPr="00827444">
        <w:t>czy</w:t>
      </w:r>
      <w:r>
        <w:t xml:space="preserve"> </w:t>
      </w:r>
      <w:r w:rsidRPr="00827444">
        <w:t>dzi</w:t>
      </w:r>
      <w:r w:rsidRPr="00827444">
        <w:t>a</w:t>
      </w:r>
      <w:r w:rsidRPr="00827444">
        <w:t>łalność</w:t>
      </w:r>
      <w:r>
        <w:t xml:space="preserve"> </w:t>
      </w:r>
      <w:r w:rsidRPr="00827444">
        <w:t>takiego</w:t>
      </w:r>
      <w:r>
        <w:t xml:space="preserve"> </w:t>
      </w:r>
      <w:r w:rsidRPr="00827444">
        <w:t>podmiotu</w:t>
      </w:r>
      <w:r w:rsidR="00C90664">
        <w:t xml:space="preserve"> </w:t>
      </w:r>
      <w:r w:rsidR="00C90664" w:rsidRPr="00827444">
        <w:t>w</w:t>
      </w:r>
      <w:r w:rsidR="00C90664">
        <w:t> </w:t>
      </w:r>
      <w:r w:rsidRPr="00827444">
        <w:t>zakresie</w:t>
      </w:r>
      <w:r>
        <w:t xml:space="preserve"> </w:t>
      </w:r>
      <w:r w:rsidRPr="00827444">
        <w:t>wykonywania</w:t>
      </w:r>
      <w:r>
        <w:t xml:space="preserve"> </w:t>
      </w:r>
      <w:r w:rsidRPr="00827444">
        <w:t>obowiązków</w:t>
      </w:r>
      <w:r>
        <w:t xml:space="preserve"> </w:t>
      </w:r>
      <w:r w:rsidRPr="00827444">
        <w:t>wynikających</w:t>
      </w:r>
      <w:r w:rsidR="00C90664">
        <w:t xml:space="preserve"> </w:t>
      </w:r>
      <w:r w:rsidR="00C90664" w:rsidRPr="00827444">
        <w:t>z</w:t>
      </w:r>
      <w:r w:rsidR="00C90664">
        <w:t> </w:t>
      </w:r>
      <w:r w:rsidRPr="00827444">
        <w:t>zawartej</w:t>
      </w:r>
      <w:r>
        <w:t xml:space="preserve"> </w:t>
      </w:r>
      <w:r w:rsidRPr="00827444">
        <w:t>umowy</w:t>
      </w:r>
      <w:r>
        <w:t xml:space="preserve"> </w:t>
      </w:r>
      <w:r w:rsidRPr="00827444">
        <w:t>jest</w:t>
      </w:r>
      <w:r>
        <w:t xml:space="preserve"> </w:t>
      </w:r>
      <w:r w:rsidRPr="00827444">
        <w:t>zgodna</w:t>
      </w:r>
      <w:r w:rsidR="00C90664">
        <w:t xml:space="preserve"> </w:t>
      </w:r>
      <w:r w:rsidR="00C90664" w:rsidRPr="00827444">
        <w:t>z</w:t>
      </w:r>
      <w:r w:rsidR="00C90664">
        <w:t> </w:t>
      </w:r>
      <w:r w:rsidRPr="00827444">
        <w:t>tą</w:t>
      </w:r>
      <w:r>
        <w:t xml:space="preserve"> </w:t>
      </w:r>
      <w:r w:rsidRPr="00827444">
        <w:t>umową,</w:t>
      </w:r>
      <w:r w:rsidR="00C90664">
        <w:t xml:space="preserve"> </w:t>
      </w:r>
      <w:r w:rsidR="00C90664" w:rsidRPr="00827444">
        <w:t>a</w:t>
      </w:r>
      <w:r w:rsidR="00C90664">
        <w:t> </w:t>
      </w:r>
      <w:r w:rsidRPr="00827444">
        <w:t>także</w:t>
      </w:r>
      <w:r>
        <w:t xml:space="preserve"> </w:t>
      </w:r>
      <w:r w:rsidRPr="00827444">
        <w:t>zgodna</w:t>
      </w:r>
      <w:r w:rsidR="00C90664">
        <w:t xml:space="preserve"> </w:t>
      </w:r>
      <w:r w:rsidR="00C90664" w:rsidRPr="00827444">
        <w:t>z</w:t>
      </w:r>
      <w:r w:rsidR="00C90664">
        <w:t> </w:t>
      </w:r>
      <w:r w:rsidRPr="00827444">
        <w:t>prawem</w:t>
      </w:r>
      <w:r>
        <w:t xml:space="preserve"> </w:t>
      </w:r>
      <w:r w:rsidRPr="00827444">
        <w:t>oraz</w:t>
      </w:r>
      <w:r>
        <w:t xml:space="preserve"> </w:t>
      </w:r>
      <w:r w:rsidRPr="00827444">
        <w:t>ze</w:t>
      </w:r>
      <w:r>
        <w:t xml:space="preserve"> </w:t>
      </w:r>
      <w:r w:rsidRPr="00827444">
        <w:t>statutem</w:t>
      </w:r>
      <w:r>
        <w:t xml:space="preserve"> </w:t>
      </w:r>
      <w:r w:rsidRPr="00827444">
        <w:t>albo</w:t>
      </w:r>
      <w:r>
        <w:t xml:space="preserve"> </w:t>
      </w:r>
      <w:r w:rsidRPr="00827444">
        <w:t>umową</w:t>
      </w:r>
      <w:r>
        <w:t xml:space="preserve"> </w:t>
      </w:r>
      <w:r w:rsidRPr="00827444">
        <w:t>spółki</w:t>
      </w:r>
      <w:r>
        <w:t xml:space="preserve"> </w:t>
      </w:r>
      <w:r w:rsidRPr="00827444">
        <w:t>będącej</w:t>
      </w:r>
      <w:r>
        <w:t xml:space="preserve"> </w:t>
      </w:r>
      <w:r w:rsidRPr="00827444">
        <w:t>alternaty</w:t>
      </w:r>
      <w:r w:rsidRPr="00827444">
        <w:t>w</w:t>
      </w:r>
      <w:r w:rsidRPr="00827444">
        <w:t>ną</w:t>
      </w:r>
      <w:r>
        <w:t xml:space="preserve"> </w:t>
      </w:r>
      <w:r w:rsidRPr="00827444">
        <w:t>spółką</w:t>
      </w:r>
      <w:r>
        <w:t xml:space="preserve"> </w:t>
      </w:r>
      <w:r w:rsidRPr="00827444">
        <w:t>inwestycyjną;</w:t>
      </w:r>
      <w:r w:rsidR="00AB039E">
        <w:t>”</w:t>
      </w:r>
      <w:r w:rsidRPr="00827444">
        <w:t>,</w:t>
      </w:r>
    </w:p>
    <w:p w:rsidR="00EE5160" w:rsidRPr="00EE5160" w:rsidRDefault="00EE5160" w:rsidP="00AB039E">
      <w:pPr>
        <w:pStyle w:val="TIRtiret"/>
        <w:keepNext/>
      </w:pPr>
      <w:r w:rsidRPr="00827444">
        <w:t>–</w:t>
      </w:r>
      <w:r w:rsidRPr="00827444">
        <w:tab/>
        <w:t>pkt</w:t>
      </w:r>
      <w:r w:rsidRPr="00EE5160">
        <w:t xml:space="preserve"> </w:t>
      </w:r>
      <w:r w:rsidR="00C90664" w:rsidRPr="00EE5160">
        <w:t>6</w:t>
      </w:r>
      <w:r w:rsidR="00C90664">
        <w:t> </w:t>
      </w:r>
      <w:r w:rsidRPr="00EE5160">
        <w:t>otrzymuje brzmienie:</w:t>
      </w:r>
    </w:p>
    <w:p w:rsidR="00EE5160" w:rsidRPr="00827444" w:rsidRDefault="00AB039E" w:rsidP="00EE5160">
      <w:pPr>
        <w:pStyle w:val="ZTIRPKTzmpkttiret"/>
      </w:pPr>
      <w:r>
        <w:t>„</w:t>
      </w:r>
      <w:r w:rsidR="00EE5160" w:rsidRPr="00827444">
        <w:t>6)</w:t>
      </w:r>
      <w:r w:rsidR="00EE5160" w:rsidRPr="00827444">
        <w:tab/>
        <w:t>spółki</w:t>
      </w:r>
      <w:r w:rsidR="00EE5160">
        <w:t xml:space="preserve"> </w:t>
      </w:r>
      <w:r w:rsidR="00EE5160" w:rsidRPr="00827444">
        <w:t>zarządzającej,</w:t>
      </w:r>
      <w:r w:rsidR="00EE5160">
        <w:t xml:space="preserve"> </w:t>
      </w:r>
      <w:r w:rsidR="00EE5160" w:rsidRPr="00827444">
        <w:t>oddziału</w:t>
      </w:r>
      <w:r w:rsidR="00EE5160">
        <w:t xml:space="preserve"> </w:t>
      </w:r>
      <w:r w:rsidR="00EE5160" w:rsidRPr="00827444">
        <w:t>spółki</w:t>
      </w:r>
      <w:r w:rsidR="00EE5160">
        <w:t xml:space="preserve"> </w:t>
      </w:r>
      <w:r w:rsidR="00EE5160" w:rsidRPr="00827444">
        <w:t>zarządzającej</w:t>
      </w:r>
      <w:r w:rsidR="00EE5160">
        <w:t xml:space="preserve"> </w:t>
      </w:r>
      <w:r w:rsidR="00EE5160" w:rsidRPr="00827444">
        <w:t>lub</w:t>
      </w:r>
      <w:r w:rsidR="00EE5160">
        <w:t xml:space="preserve"> </w:t>
      </w:r>
      <w:r w:rsidR="00EE5160" w:rsidRPr="00827444">
        <w:t>funduszu</w:t>
      </w:r>
      <w:r w:rsidR="00EE5160">
        <w:t xml:space="preserve"> </w:t>
      </w:r>
      <w:r w:rsidR="00EE5160" w:rsidRPr="00827444">
        <w:t>zagranicznego,</w:t>
      </w:r>
      <w:r w:rsidR="00EE5160">
        <w:t xml:space="preserve"> </w:t>
      </w:r>
      <w:r w:rsidR="00EE5160" w:rsidRPr="00827444">
        <w:t>spółki</w:t>
      </w:r>
      <w:r w:rsidR="00EE5160">
        <w:t xml:space="preserve"> </w:t>
      </w:r>
      <w:r w:rsidR="00EE5160" w:rsidRPr="00827444">
        <w:t>zarządzającej</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otwartymi</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państwach</w:t>
      </w:r>
      <w:r w:rsidR="00EE5160">
        <w:t xml:space="preserve"> </w:t>
      </w:r>
      <w:r w:rsidR="00EE5160" w:rsidRPr="00827444">
        <w:t>należących</w:t>
      </w:r>
      <w:r w:rsidR="00EE5160">
        <w:t xml:space="preserve"> </w:t>
      </w:r>
      <w:r w:rsidR="00EE5160" w:rsidRPr="00827444">
        <w:t>do</w:t>
      </w:r>
      <w:r w:rsidR="00EE5160">
        <w:t xml:space="preserve"> </w:t>
      </w:r>
      <w:r w:rsidR="00EE5160" w:rsidRPr="00827444">
        <w:t>EEA,</w:t>
      </w:r>
      <w:r w:rsidR="00EE5160">
        <w:t xml:space="preserve"> </w:t>
      </w:r>
      <w:r w:rsidR="00EE5160" w:rsidRPr="00827444">
        <w:t>oddziału</w:t>
      </w:r>
      <w:r w:rsidR="00EE5160">
        <w:t xml:space="preserve"> </w:t>
      </w:r>
      <w:r w:rsidR="00EE5160" w:rsidRPr="00827444">
        <w:t>tej</w:t>
      </w:r>
      <w:r w:rsidR="00EE5160">
        <w:t xml:space="preserve"> </w:t>
      </w:r>
      <w:r w:rsidR="00EE5160" w:rsidRPr="00827444">
        <w:t>spółki</w:t>
      </w:r>
      <w:r w:rsidR="00EE5160">
        <w:t xml:space="preserve"> </w:t>
      </w:r>
      <w:r w:rsidR="00EE5160" w:rsidRPr="00827444">
        <w:t>lub</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państwach</w:t>
      </w:r>
      <w:r w:rsidR="00EE5160">
        <w:t xml:space="preserve"> </w:t>
      </w:r>
      <w:r w:rsidR="00EE5160" w:rsidRPr="00827444">
        <w:t>należących</w:t>
      </w:r>
      <w:r w:rsidR="00EE5160">
        <w:t xml:space="preserve"> </w:t>
      </w:r>
      <w:r w:rsidR="00EE5160" w:rsidRPr="00827444">
        <w:t>do</w:t>
      </w:r>
      <w:r w:rsidR="00EE5160">
        <w:t xml:space="preserve"> </w:t>
      </w:r>
      <w:r w:rsidR="00EE5160" w:rsidRPr="00827444">
        <w:t>EEA,</w:t>
      </w:r>
      <w:r w:rsidR="00EE5160">
        <w:t xml:space="preserve"> </w:t>
      </w:r>
      <w:r w:rsidR="00EE5160" w:rsidRPr="00827444">
        <w:t>znajdujących</w:t>
      </w:r>
      <w:r w:rsidR="00EE5160">
        <w:t xml:space="preserve"> </w:t>
      </w:r>
      <w:r w:rsidR="00EE5160" w:rsidRPr="00827444">
        <w:t>się</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EE5160">
        <w:t xml:space="preserve"> </w:t>
      </w:r>
      <w:r w:rsidR="00EE5160" w:rsidRPr="00827444">
        <w:t>–</w:t>
      </w:r>
      <w:r w:rsidR="00C90664">
        <w:t xml:space="preserve"> </w:t>
      </w:r>
      <w:r w:rsidR="00C90664" w:rsidRPr="00827444">
        <w:t>w</w:t>
      </w:r>
      <w:r w:rsidR="00C90664">
        <w:t> </w:t>
      </w:r>
      <w:r w:rsidR="00EE5160" w:rsidRPr="00827444">
        <w:t>celu</w:t>
      </w:r>
      <w:r w:rsidR="00EE5160">
        <w:t xml:space="preserve"> </w:t>
      </w:r>
      <w:r w:rsidR="00EE5160" w:rsidRPr="00827444">
        <w:t>sprawdzenia,</w:t>
      </w:r>
      <w:r w:rsidR="00EE5160">
        <w:t xml:space="preserve"> </w:t>
      </w:r>
      <w:r w:rsidR="00EE5160" w:rsidRPr="00827444">
        <w:t>czy</w:t>
      </w:r>
      <w:r w:rsidR="00EE5160">
        <w:t xml:space="preserve"> </w:t>
      </w:r>
      <w:r w:rsidR="00EE5160" w:rsidRPr="00827444">
        <w:t>ich</w:t>
      </w:r>
      <w:r w:rsidR="00EE5160">
        <w:t xml:space="preserve"> </w:t>
      </w:r>
      <w:r w:rsidR="00EE5160" w:rsidRPr="00827444">
        <w:t>działalność</w:t>
      </w:r>
      <w:r w:rsidR="00EE5160">
        <w:t xml:space="preserve"> </w:t>
      </w:r>
      <w:r w:rsidR="00EE5160" w:rsidRPr="00827444">
        <w:t>jest</w:t>
      </w:r>
      <w:r w:rsidR="00EE5160">
        <w:t xml:space="preserve"> </w:t>
      </w:r>
      <w:r w:rsidR="00EE5160" w:rsidRPr="00827444">
        <w:t>wykonywana</w:t>
      </w:r>
      <w:r w:rsidR="00EE5160">
        <w:t xml:space="preserve"> </w:t>
      </w:r>
      <w:r w:rsidR="00EE5160" w:rsidRPr="00827444">
        <w:t>zgodnie</w:t>
      </w:r>
      <w:r w:rsidR="00C90664">
        <w:t xml:space="preserve"> </w:t>
      </w:r>
      <w:r w:rsidR="00C90664" w:rsidRPr="00827444">
        <w:t>z</w:t>
      </w:r>
      <w:r w:rsidR="00C90664">
        <w:t> </w:t>
      </w:r>
      <w:r w:rsidR="00EE5160" w:rsidRPr="00827444">
        <w:t>przepisami</w:t>
      </w:r>
      <w:r w:rsidR="00EE5160">
        <w:t xml:space="preserve"> </w:t>
      </w:r>
      <w:r w:rsidR="00EE5160" w:rsidRPr="00827444">
        <w:t>obowiązującymi</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t>”</w:t>
      </w:r>
      <w:r w:rsidR="00EE5160" w:rsidRPr="00827444">
        <w:t>,</w:t>
      </w:r>
    </w:p>
    <w:p w:rsidR="00EE5160" w:rsidRPr="00EE5160" w:rsidRDefault="00EE5160" w:rsidP="00AB039E">
      <w:pPr>
        <w:pStyle w:val="TIRtiret"/>
        <w:keepNext/>
      </w:pPr>
      <w:r w:rsidRPr="00827444">
        <w:t>–</w:t>
      </w:r>
      <w:r w:rsidRPr="00827444">
        <w:tab/>
        <w:t>po</w:t>
      </w:r>
      <w:r w:rsidR="00C90664">
        <w:t xml:space="preserve"> pkt </w:t>
      </w:r>
      <w:r w:rsidR="00C90664" w:rsidRPr="00EE5160">
        <w:t>6</w:t>
      </w:r>
      <w:r w:rsidR="00C90664">
        <w:t> </w:t>
      </w:r>
      <w:r w:rsidRPr="00EE5160">
        <w:t>dodaje się</w:t>
      </w:r>
      <w:r w:rsidR="00C90664">
        <w:t xml:space="preserve"> pkt </w:t>
      </w:r>
      <w:r w:rsidRPr="00EE5160">
        <w:t>6a</w:t>
      </w:r>
      <w:r w:rsidR="00C90664" w:rsidRPr="00EE5160">
        <w:t xml:space="preserve"> w</w:t>
      </w:r>
      <w:r w:rsidR="00C90664">
        <w:t> </w:t>
      </w:r>
      <w:r w:rsidRPr="00EE5160">
        <w:t>brzmieniu:</w:t>
      </w:r>
    </w:p>
    <w:p w:rsidR="00EE5160" w:rsidRPr="00827444" w:rsidRDefault="00AB039E" w:rsidP="00EE5160">
      <w:pPr>
        <w:pStyle w:val="ZTIRPKTzmpkttiret"/>
      </w:pPr>
      <w:r>
        <w:t>„</w:t>
      </w:r>
      <w:r w:rsidR="00EE5160" w:rsidRPr="00827444">
        <w:t>6a)</w:t>
      </w:r>
      <w:r w:rsidR="00EE5160" w:rsidRPr="00827444">
        <w:tab/>
        <w:t>zarządzającego</w:t>
      </w:r>
      <w:r w:rsidR="00C90664">
        <w:t xml:space="preserve"> </w:t>
      </w:r>
      <w:r w:rsidR="00C90664" w:rsidRPr="00827444">
        <w:t>z</w:t>
      </w:r>
      <w:r w:rsidR="00C90664">
        <w:t> </w:t>
      </w:r>
      <w:r w:rsidR="00EE5160" w:rsidRPr="00827444">
        <w:t>UE</w:t>
      </w:r>
      <w:r w:rsidR="00EE5160">
        <w:t xml:space="preserve"> </w:t>
      </w:r>
      <w:r w:rsidR="00EE5160" w:rsidRPr="00827444">
        <w:t>lub</w:t>
      </w:r>
      <w:r w:rsidR="00EE5160">
        <w:t xml:space="preserve"> </w:t>
      </w:r>
      <w:r w:rsidR="00EE5160" w:rsidRPr="00827444">
        <w:t>jego</w:t>
      </w:r>
      <w:r w:rsidR="00EE5160">
        <w:t xml:space="preserve"> </w:t>
      </w:r>
      <w:r w:rsidR="00EE5160" w:rsidRPr="00827444">
        <w:t>oddziału</w:t>
      </w:r>
      <w:r w:rsidR="00EE5160">
        <w:t xml:space="preserve"> </w:t>
      </w:r>
      <w:r w:rsidR="00EE5160" w:rsidRPr="00827444">
        <w:t>znajdującego</w:t>
      </w:r>
      <w:r w:rsidR="00EE5160">
        <w:t xml:space="preserve"> </w:t>
      </w:r>
      <w:r w:rsidR="00EE5160" w:rsidRPr="00827444">
        <w:t>się</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EE5160">
        <w:t xml:space="preserve"> </w:t>
      </w:r>
      <w:r w:rsidR="00EE5160" w:rsidRPr="00827444">
        <w:t>–</w:t>
      </w:r>
      <w:r w:rsidR="00C90664">
        <w:t xml:space="preserve"> </w:t>
      </w:r>
      <w:r w:rsidR="00C90664" w:rsidRPr="00827444">
        <w:t>w</w:t>
      </w:r>
      <w:r w:rsidR="00C90664">
        <w:t> </w:t>
      </w:r>
      <w:r w:rsidR="00EE5160" w:rsidRPr="00827444">
        <w:t>celu</w:t>
      </w:r>
      <w:r w:rsidR="00EE5160">
        <w:t xml:space="preserve"> </w:t>
      </w:r>
      <w:r w:rsidR="00EE5160" w:rsidRPr="00827444">
        <w:t>sprawdzenia,</w:t>
      </w:r>
      <w:r w:rsidR="00EE5160">
        <w:t xml:space="preserve"> </w:t>
      </w:r>
      <w:r w:rsidR="00EE5160" w:rsidRPr="00827444">
        <w:t>czy</w:t>
      </w:r>
      <w:r w:rsidR="00EE5160">
        <w:t xml:space="preserve"> </w:t>
      </w:r>
      <w:r w:rsidR="00EE5160" w:rsidRPr="00827444">
        <w:t>ich</w:t>
      </w:r>
      <w:r w:rsidR="00EE5160">
        <w:t xml:space="preserve"> </w:t>
      </w:r>
      <w:r w:rsidR="00EE5160" w:rsidRPr="00827444">
        <w:t>działalność</w:t>
      </w:r>
      <w:r w:rsidR="00EE5160">
        <w:t xml:space="preserve"> </w:t>
      </w:r>
      <w:r w:rsidR="00EE5160" w:rsidRPr="00827444">
        <w:t>jest</w:t>
      </w:r>
      <w:r w:rsidR="00EE5160">
        <w:t xml:space="preserve"> </w:t>
      </w:r>
      <w:r w:rsidR="00EE5160" w:rsidRPr="00827444">
        <w:t>wykonywana</w:t>
      </w:r>
      <w:r w:rsidR="00EE5160">
        <w:t xml:space="preserve"> </w:t>
      </w:r>
      <w:r w:rsidR="00EE5160" w:rsidRPr="00827444">
        <w:t>zgodnie</w:t>
      </w:r>
      <w:r w:rsidR="00C90664">
        <w:t xml:space="preserve"> </w:t>
      </w:r>
      <w:r w:rsidR="00C90664" w:rsidRPr="00827444">
        <w:t>z</w:t>
      </w:r>
      <w:r w:rsidR="00C90664">
        <w:t> </w:t>
      </w:r>
      <w:r w:rsidR="00EE5160" w:rsidRPr="00827444">
        <w:t>przepisami</w:t>
      </w:r>
      <w:r w:rsidR="00EE5160">
        <w:t xml:space="preserve"> </w:t>
      </w:r>
      <w:r w:rsidR="00EE5160" w:rsidRPr="00827444">
        <w:t>obowiązującymi</w:t>
      </w:r>
      <w:r w:rsidR="00EE5160">
        <w:t xml:space="preserve"> </w:t>
      </w:r>
      <w:r w:rsidR="00EE5160" w:rsidRPr="00827444">
        <w:t>na</w:t>
      </w:r>
      <w:r w:rsidR="00EE5160">
        <w:t xml:space="preserve"> </w:t>
      </w:r>
      <w:r w:rsidR="00EE5160" w:rsidRPr="00827444">
        <w:t>t</w:t>
      </w:r>
      <w:r w:rsidR="00EE5160" w:rsidRPr="00827444">
        <w:t>e</w:t>
      </w:r>
      <w:r w:rsidR="00EE5160" w:rsidRPr="00827444">
        <w:t>rytorium</w:t>
      </w:r>
      <w:r w:rsidR="00EE5160">
        <w:t xml:space="preserve"> </w:t>
      </w:r>
      <w:r w:rsidR="00EE5160" w:rsidRPr="00827444">
        <w:t>Rzeczypospolitej</w:t>
      </w:r>
      <w:r w:rsidR="00EE5160">
        <w:t xml:space="preserve"> </w:t>
      </w:r>
      <w:r w:rsidR="00EE5160" w:rsidRPr="00827444">
        <w:t>Polskiej;</w:t>
      </w:r>
      <w:r>
        <w:t>”</w:t>
      </w:r>
      <w:r w:rsidR="00EE5160" w:rsidRPr="00827444">
        <w:t>,</w:t>
      </w:r>
    </w:p>
    <w:p w:rsidR="00EE5160" w:rsidRPr="00EE5160" w:rsidRDefault="00EE5160" w:rsidP="00AB039E">
      <w:pPr>
        <w:pStyle w:val="TIRtiret"/>
        <w:keepNext/>
      </w:pPr>
      <w:r w:rsidRPr="00827444">
        <w:t>–</w:t>
      </w:r>
      <w:r w:rsidRPr="00827444">
        <w:tab/>
        <w:t>pkt</w:t>
      </w:r>
      <w:r w:rsidRPr="00EE5160">
        <w:t xml:space="preserve"> </w:t>
      </w:r>
      <w:r w:rsidR="00C90664" w:rsidRPr="00EE5160">
        <w:t>8</w:t>
      </w:r>
      <w:r w:rsidR="00C90664">
        <w:t xml:space="preserve"> i </w:t>
      </w:r>
      <w:r w:rsidR="00C90664" w:rsidRPr="00EE5160">
        <w:t>9</w:t>
      </w:r>
      <w:r w:rsidR="00C90664">
        <w:t> </w:t>
      </w:r>
      <w:r w:rsidRPr="00EE5160">
        <w:t>otrzymują brzmienie:</w:t>
      </w:r>
    </w:p>
    <w:p w:rsidR="00EE5160" w:rsidRPr="00827444" w:rsidRDefault="00AB039E" w:rsidP="00EE5160">
      <w:pPr>
        <w:pStyle w:val="ZTIRPKTzmpkttiret"/>
      </w:pPr>
      <w:r>
        <w:t>„</w:t>
      </w:r>
      <w:r w:rsidR="00EE5160" w:rsidRPr="00827444">
        <w:t>8)</w:t>
      </w:r>
      <w:r w:rsidR="00EE5160" w:rsidRPr="00827444">
        <w:tab/>
        <w:t>przedstawiciela</w:t>
      </w:r>
      <w:r w:rsidR="00EE5160">
        <w:t xml:space="preserve"> </w:t>
      </w:r>
      <w:r w:rsidR="00EE5160" w:rsidRPr="00827444">
        <w:t>funduszu</w:t>
      </w:r>
      <w:r w:rsidR="00EE5160">
        <w:t xml:space="preserve"> </w:t>
      </w:r>
      <w:r w:rsidR="00EE5160" w:rsidRPr="00827444">
        <w:t>zagranicznego</w:t>
      </w:r>
      <w:r w:rsidR="00EE5160">
        <w:t xml:space="preserve"> </w:t>
      </w:r>
      <w:r w:rsidR="00EE5160" w:rsidRPr="00827444">
        <w:t>lub</w:t>
      </w:r>
      <w:r w:rsidR="00EE5160">
        <w:t xml:space="preserve"> </w:t>
      </w:r>
      <w:r w:rsidR="00EE5160" w:rsidRPr="00827444">
        <w:t>przedstawiciela</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C90664">
        <w:t xml:space="preserve"> </w:t>
      </w:r>
      <w:r w:rsidR="00C90664" w:rsidRPr="0055753C">
        <w:rPr>
          <w:spacing w:val="-2"/>
        </w:rPr>
        <w:t>z </w:t>
      </w:r>
      <w:r w:rsidR="00EE5160" w:rsidRPr="0055753C">
        <w:rPr>
          <w:spacing w:val="-2"/>
        </w:rPr>
        <w:t>siedzibą</w:t>
      </w:r>
      <w:r w:rsidR="00C90664" w:rsidRPr="0055753C">
        <w:rPr>
          <w:spacing w:val="-2"/>
        </w:rPr>
        <w:t xml:space="preserve"> w </w:t>
      </w:r>
      <w:r w:rsidR="00EE5160" w:rsidRPr="0055753C">
        <w:rPr>
          <w:spacing w:val="-2"/>
        </w:rPr>
        <w:t>państwach należących do EEA –</w:t>
      </w:r>
      <w:r w:rsidR="00C90664" w:rsidRPr="0055753C">
        <w:rPr>
          <w:spacing w:val="-2"/>
        </w:rPr>
        <w:t xml:space="preserve"> w </w:t>
      </w:r>
      <w:r w:rsidR="00EE5160" w:rsidRPr="0055753C">
        <w:rPr>
          <w:spacing w:val="-2"/>
        </w:rPr>
        <w:t>celu sprawdzenia, czy jego działalność</w:t>
      </w:r>
      <w:r w:rsidR="00C90664" w:rsidRPr="0055753C">
        <w:rPr>
          <w:spacing w:val="-2"/>
        </w:rPr>
        <w:t xml:space="preserve"> w </w:t>
      </w:r>
      <w:r w:rsidR="00EE5160" w:rsidRPr="0055753C">
        <w:rPr>
          <w:spacing w:val="-2"/>
        </w:rPr>
        <w:t>zakresie o</w:t>
      </w:r>
      <w:r w:rsidR="00EE5160" w:rsidRPr="0055753C">
        <w:rPr>
          <w:spacing w:val="-2"/>
        </w:rPr>
        <w:t>b</w:t>
      </w:r>
      <w:r w:rsidR="00EE5160" w:rsidRPr="0055753C">
        <w:rPr>
          <w:spacing w:val="-2"/>
        </w:rPr>
        <w:t>o</w:t>
      </w:r>
      <w:r w:rsidR="0055753C" w:rsidRPr="0055753C">
        <w:rPr>
          <w:spacing w:val="-2"/>
        </w:rPr>
        <w:softHyphen/>
      </w:r>
      <w:r w:rsidR="00EE5160" w:rsidRPr="0055753C">
        <w:rPr>
          <w:spacing w:val="-2"/>
        </w:rPr>
        <w:t>wiązków</w:t>
      </w:r>
      <w:r w:rsidR="00EE5160">
        <w:t xml:space="preserve"> </w:t>
      </w:r>
      <w:r w:rsidR="00EE5160" w:rsidRPr="00827444">
        <w:t>przedstawiciela</w:t>
      </w:r>
      <w:r w:rsidR="00EE5160">
        <w:t xml:space="preserve"> </w:t>
      </w:r>
      <w:r w:rsidR="00EE5160" w:rsidRPr="00827444">
        <w:t>funduszu</w:t>
      </w:r>
      <w:r w:rsidR="00EE5160">
        <w:t xml:space="preserve"> </w:t>
      </w:r>
      <w:r w:rsidR="00EE5160" w:rsidRPr="00827444">
        <w:t>jest</w:t>
      </w:r>
      <w:r w:rsidR="00EE5160">
        <w:t xml:space="preserve"> </w:t>
      </w:r>
      <w:r w:rsidR="00EE5160" w:rsidRPr="00827444">
        <w:t>zgodna</w:t>
      </w:r>
      <w:r w:rsidR="00C90664">
        <w:t xml:space="preserve"> </w:t>
      </w:r>
      <w:r w:rsidR="00C90664" w:rsidRPr="00827444">
        <w:t>z</w:t>
      </w:r>
      <w:r w:rsidR="00C90664">
        <w:t> </w:t>
      </w:r>
      <w:r w:rsidR="00EE5160" w:rsidRPr="00827444">
        <w:t>prawem</w:t>
      </w:r>
      <w:r w:rsidR="00C90664">
        <w:t xml:space="preserve"> </w:t>
      </w:r>
      <w:r w:rsidR="00C90664" w:rsidRPr="00827444">
        <w:t>i</w:t>
      </w:r>
      <w:r w:rsidR="00C90664">
        <w:t> </w:t>
      </w:r>
      <w:r w:rsidR="00EE5160" w:rsidRPr="00827444">
        <w:t>umową</w:t>
      </w:r>
      <w:r w:rsidR="00EE5160">
        <w:t xml:space="preserve"> </w:t>
      </w:r>
      <w:r w:rsidR="00EE5160" w:rsidRPr="00827444">
        <w:t>zawartą</w:t>
      </w:r>
      <w:r w:rsidR="00C90664">
        <w:t xml:space="preserve"> </w:t>
      </w:r>
      <w:r w:rsidR="00C90664" w:rsidRPr="00827444">
        <w:t>z</w:t>
      </w:r>
      <w:r w:rsidR="00C90664">
        <w:t> </w:t>
      </w:r>
      <w:r w:rsidR="00EE5160" w:rsidRPr="00827444">
        <w:t>funduszem,</w:t>
      </w:r>
      <w:r w:rsidR="00C90664">
        <w:t xml:space="preserve"> </w:t>
      </w:r>
      <w:r w:rsidR="00C90664" w:rsidRPr="00827444">
        <w:t>a</w:t>
      </w:r>
      <w:r w:rsidR="00C90664">
        <w:t> </w:t>
      </w:r>
      <w:r w:rsidR="00EE5160" w:rsidRPr="00827444">
        <w:t>także</w:t>
      </w:r>
      <w:r w:rsidR="00C90664">
        <w:t xml:space="preserve"> </w:t>
      </w:r>
      <w:r w:rsidR="00C90664" w:rsidRPr="00827444">
        <w:t>w</w:t>
      </w:r>
      <w:r w:rsidR="00C90664">
        <w:t> </w:t>
      </w:r>
      <w:r w:rsidR="00EE5160" w:rsidRPr="00827444">
        <w:t>celu</w:t>
      </w:r>
      <w:r w:rsidR="00EE5160">
        <w:t xml:space="preserve"> </w:t>
      </w:r>
      <w:r w:rsidR="00EE5160" w:rsidRPr="00827444">
        <w:t>sprawdzenia,</w:t>
      </w:r>
      <w:r w:rsidR="00EE5160">
        <w:t xml:space="preserve"> </w:t>
      </w:r>
      <w:r w:rsidR="00EE5160" w:rsidRPr="00827444">
        <w:t>czy</w:t>
      </w:r>
      <w:r w:rsidR="00EE5160">
        <w:t xml:space="preserve"> </w:t>
      </w:r>
      <w:r w:rsidR="00EE5160" w:rsidRPr="00827444">
        <w:t>fundusz</w:t>
      </w:r>
      <w:r w:rsidR="00EE5160">
        <w:t xml:space="preserve"> </w:t>
      </w:r>
      <w:r w:rsidR="00EE5160" w:rsidRPr="00827444">
        <w:t>zagraniczny</w:t>
      </w:r>
      <w:r w:rsidR="00EE5160">
        <w:t xml:space="preserve"> </w:t>
      </w:r>
      <w:r w:rsidR="00EE5160" w:rsidRPr="000B4D7D">
        <w:t>lub</w:t>
      </w:r>
      <w:r w:rsidR="00EE5160">
        <w:t xml:space="preserve"> </w:t>
      </w:r>
      <w:r w:rsidR="00EE5160" w:rsidRPr="00827444">
        <w:t>fundusz</w:t>
      </w:r>
      <w:r w:rsidR="00EE5160">
        <w:t xml:space="preserve"> </w:t>
      </w:r>
      <w:r w:rsidR="00EE5160" w:rsidRPr="00827444">
        <w:t>inwestycyjny</w:t>
      </w:r>
      <w:r w:rsidR="00EE5160">
        <w:t xml:space="preserve"> </w:t>
      </w:r>
      <w:r w:rsidR="00EE5160" w:rsidRPr="00827444">
        <w:t>otwarty</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państwach</w:t>
      </w:r>
      <w:r w:rsidR="00EE5160">
        <w:t xml:space="preserve"> </w:t>
      </w:r>
      <w:r w:rsidR="00EE5160" w:rsidRPr="00827444">
        <w:t>nal</w:t>
      </w:r>
      <w:r w:rsidR="00EE5160" w:rsidRPr="00827444">
        <w:t>e</w:t>
      </w:r>
      <w:r w:rsidR="00EE5160" w:rsidRPr="00827444">
        <w:t>żących</w:t>
      </w:r>
      <w:r w:rsidR="00EE5160">
        <w:t xml:space="preserve"> </w:t>
      </w:r>
      <w:r w:rsidR="00EE5160" w:rsidRPr="00827444">
        <w:t>do</w:t>
      </w:r>
      <w:r w:rsidR="00EE5160">
        <w:t xml:space="preserve"> </w:t>
      </w:r>
      <w:r w:rsidR="00EE5160" w:rsidRPr="00827444">
        <w:t>EEA</w:t>
      </w:r>
      <w:r w:rsidR="00EE5160">
        <w:t xml:space="preserve"> </w:t>
      </w:r>
      <w:r w:rsidR="00EE5160" w:rsidRPr="00827444">
        <w:t>wykonuje</w:t>
      </w:r>
      <w:r w:rsidR="00EE5160">
        <w:t xml:space="preserve"> </w:t>
      </w:r>
      <w:r w:rsidR="00EE5160" w:rsidRPr="00827444">
        <w:t>działalność</w:t>
      </w:r>
      <w:r w:rsidR="00EE5160">
        <w:t xml:space="preserve"> </w:t>
      </w:r>
      <w:r w:rsidR="00EE5160" w:rsidRPr="00827444">
        <w:t>zgodnie</w:t>
      </w:r>
      <w:r w:rsidR="00C90664">
        <w:t xml:space="preserve"> </w:t>
      </w:r>
      <w:r w:rsidR="00C90664" w:rsidRPr="00827444">
        <w:t>z</w:t>
      </w:r>
      <w:r w:rsidR="00C90664">
        <w:t> </w:t>
      </w:r>
      <w:r w:rsidR="00EE5160" w:rsidRPr="00827444">
        <w:t>przepisami</w:t>
      </w:r>
      <w:r w:rsidR="00EE5160">
        <w:t xml:space="preserve"> </w:t>
      </w:r>
      <w:r w:rsidR="00EE5160" w:rsidRPr="00827444">
        <w:t>obowiązującymi</w:t>
      </w:r>
      <w:r w:rsidR="00EE5160">
        <w:t xml:space="preserve"> </w:t>
      </w:r>
      <w:r w:rsidR="00EE5160" w:rsidRPr="00827444">
        <w:t>na</w:t>
      </w:r>
      <w:r w:rsidR="00EE5160">
        <w:t xml:space="preserve"> </w:t>
      </w:r>
      <w:r w:rsidR="00EE5160" w:rsidRPr="00827444">
        <w:t>terytorium</w:t>
      </w:r>
      <w:r w:rsidR="00EE5160">
        <w:t xml:space="preserve"> </w:t>
      </w:r>
      <w:r w:rsidR="00EE5160" w:rsidRPr="00827444">
        <w:t>Rzeczy</w:t>
      </w:r>
      <w:r w:rsidR="004D7993">
        <w:softHyphen/>
      </w:r>
      <w:r w:rsidR="00EE5160" w:rsidRPr="00827444">
        <w:t>p</w:t>
      </w:r>
      <w:r w:rsidR="00EE5160" w:rsidRPr="00827444">
        <w:t>o</w:t>
      </w:r>
      <w:r w:rsidR="00EE5160" w:rsidRPr="00827444">
        <w:t>spolitej</w:t>
      </w:r>
      <w:r w:rsidR="00EE5160">
        <w:t xml:space="preserve"> </w:t>
      </w:r>
      <w:r w:rsidR="00EE5160" w:rsidRPr="00827444">
        <w:t>Polskiej;</w:t>
      </w:r>
    </w:p>
    <w:p w:rsidR="00EE5160" w:rsidRPr="00827444" w:rsidRDefault="00EE5160" w:rsidP="00EE5160">
      <w:pPr>
        <w:pStyle w:val="ZTIRPKTzmpkttiret"/>
      </w:pPr>
      <w:r w:rsidRPr="00827444">
        <w:t>9)</w:t>
      </w:r>
      <w:r w:rsidRPr="00827444">
        <w:tab/>
        <w:t>agenta</w:t>
      </w:r>
      <w:r>
        <w:t xml:space="preserve"> </w:t>
      </w:r>
      <w:r w:rsidRPr="00827444">
        <w:t>płatności</w:t>
      </w:r>
      <w:r>
        <w:t xml:space="preserve"> </w:t>
      </w:r>
      <w:r w:rsidRPr="00827444">
        <w:t>–</w:t>
      </w:r>
      <w:r w:rsidR="00C90664">
        <w:t xml:space="preserve"> </w:t>
      </w:r>
      <w:r w:rsidR="00C90664" w:rsidRPr="00827444">
        <w:t>w</w:t>
      </w:r>
      <w:r w:rsidR="00C90664">
        <w:t> </w:t>
      </w:r>
      <w:r w:rsidRPr="00827444">
        <w:t>celu</w:t>
      </w:r>
      <w:r>
        <w:t xml:space="preserve"> </w:t>
      </w:r>
      <w:r w:rsidRPr="00827444">
        <w:t>sprawdzenia,</w:t>
      </w:r>
      <w:r>
        <w:t xml:space="preserve"> </w:t>
      </w:r>
      <w:r w:rsidRPr="00827444">
        <w:t>czy</w:t>
      </w:r>
      <w:r>
        <w:t xml:space="preserve"> </w:t>
      </w:r>
      <w:r w:rsidRPr="00827444">
        <w:t>jego</w:t>
      </w:r>
      <w:r>
        <w:t xml:space="preserve"> </w:t>
      </w:r>
      <w:r w:rsidRPr="00827444">
        <w:t>działalność</w:t>
      </w:r>
      <w:r w:rsidR="00C90664">
        <w:t xml:space="preserve"> </w:t>
      </w:r>
      <w:r w:rsidR="00C90664" w:rsidRPr="00827444">
        <w:t>w</w:t>
      </w:r>
      <w:r w:rsidR="00C90664">
        <w:t> </w:t>
      </w:r>
      <w:r w:rsidRPr="00827444">
        <w:t>zakresie</w:t>
      </w:r>
      <w:r>
        <w:t xml:space="preserve"> </w:t>
      </w:r>
      <w:r w:rsidRPr="00827444">
        <w:t>przyjmowania</w:t>
      </w:r>
      <w:r>
        <w:t xml:space="preserve"> </w:t>
      </w:r>
      <w:r w:rsidRPr="00827444">
        <w:t>wpłat</w:t>
      </w:r>
      <w:r>
        <w:t xml:space="preserve"> </w:t>
      </w:r>
      <w:r w:rsidRPr="00827444">
        <w:t>na</w:t>
      </w:r>
      <w:r>
        <w:t xml:space="preserve"> </w:t>
      </w:r>
      <w:r w:rsidRPr="00827444">
        <w:t>nabycie</w:t>
      </w:r>
      <w:r>
        <w:t xml:space="preserve"> </w:t>
      </w:r>
      <w:r w:rsidRPr="00827444">
        <w:t>tytułów</w:t>
      </w:r>
      <w:r>
        <w:t xml:space="preserve"> </w:t>
      </w:r>
      <w:r w:rsidRPr="00827444">
        <w:t>uczestnictwa</w:t>
      </w:r>
      <w:r w:rsidR="00C90664">
        <w:t xml:space="preserve"> </w:t>
      </w:r>
      <w:r w:rsidR="00C90664" w:rsidRPr="00827444">
        <w:t>i</w:t>
      </w:r>
      <w:r w:rsidR="00C90664">
        <w:t> </w:t>
      </w:r>
      <w:r w:rsidRPr="00827444">
        <w:t>dokonywania</w:t>
      </w:r>
      <w:r>
        <w:t xml:space="preserve"> </w:t>
      </w:r>
      <w:r w:rsidRPr="000B4D7D">
        <w:t>wypłat</w:t>
      </w:r>
      <w:r>
        <w:t xml:space="preserve"> </w:t>
      </w:r>
      <w:r w:rsidRPr="00827444">
        <w:t>na</w:t>
      </w:r>
      <w:r>
        <w:t xml:space="preserve"> </w:t>
      </w:r>
      <w:r w:rsidRPr="00827444">
        <w:t>rzecz</w:t>
      </w:r>
      <w:r>
        <w:t xml:space="preserve"> </w:t>
      </w:r>
      <w:r w:rsidRPr="00827444">
        <w:t>uczestników</w:t>
      </w:r>
      <w:r>
        <w:t xml:space="preserve"> </w:t>
      </w:r>
      <w:r w:rsidRPr="00827444">
        <w:t>funduszu</w:t>
      </w:r>
      <w:r>
        <w:t xml:space="preserve"> </w:t>
      </w:r>
      <w:r w:rsidRPr="00827444">
        <w:t>zagranicznego</w:t>
      </w:r>
      <w:r>
        <w:t xml:space="preserve"> </w:t>
      </w:r>
      <w:r w:rsidRPr="000B4D7D">
        <w:t>lub</w:t>
      </w:r>
      <w:r>
        <w:t xml:space="preserve"> </w:t>
      </w:r>
      <w:r w:rsidRPr="00827444">
        <w:t>fund</w:t>
      </w:r>
      <w:r w:rsidRPr="00827444">
        <w:t>u</w:t>
      </w:r>
      <w:r w:rsidRPr="00827444">
        <w:t>szu</w:t>
      </w:r>
      <w:r>
        <w:t xml:space="preserve"> </w:t>
      </w:r>
      <w:r w:rsidRPr="00827444">
        <w:t>inwestycyjnego</w:t>
      </w:r>
      <w:r>
        <w:t xml:space="preserve"> </w:t>
      </w:r>
      <w:r w:rsidRPr="00827444">
        <w:t>otwartego</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państwach</w:t>
      </w:r>
      <w:r>
        <w:t xml:space="preserve"> </w:t>
      </w:r>
      <w:r w:rsidRPr="00827444">
        <w:t>należących</w:t>
      </w:r>
      <w:r>
        <w:t xml:space="preserve"> </w:t>
      </w:r>
      <w:r w:rsidRPr="00827444">
        <w:t>do</w:t>
      </w:r>
      <w:r>
        <w:t xml:space="preserve"> </w:t>
      </w:r>
      <w:r w:rsidRPr="00827444">
        <w:t>EEA</w:t>
      </w:r>
      <w:r>
        <w:t xml:space="preserve"> </w:t>
      </w:r>
      <w:r w:rsidRPr="00827444">
        <w:t>jest</w:t>
      </w:r>
      <w:r>
        <w:t xml:space="preserve"> </w:t>
      </w:r>
      <w:r w:rsidRPr="00827444">
        <w:t>zgodna</w:t>
      </w:r>
      <w:r w:rsidR="00C90664">
        <w:t xml:space="preserve"> </w:t>
      </w:r>
      <w:r w:rsidR="00C90664" w:rsidRPr="00827444">
        <w:t>z</w:t>
      </w:r>
      <w:r w:rsidR="00C90664">
        <w:t> </w:t>
      </w:r>
      <w:r w:rsidRPr="00827444">
        <w:t>prawem</w:t>
      </w:r>
      <w:r w:rsidR="00C90664">
        <w:t xml:space="preserve"> </w:t>
      </w:r>
      <w:r w:rsidR="00C90664" w:rsidRPr="00827444">
        <w:t>i</w:t>
      </w:r>
      <w:r w:rsidR="00C90664">
        <w:t> </w:t>
      </w:r>
      <w:r w:rsidRPr="00827444">
        <w:t>umową</w:t>
      </w:r>
      <w:r>
        <w:t xml:space="preserve"> </w:t>
      </w:r>
      <w:r w:rsidRPr="00827444">
        <w:t>zawartą</w:t>
      </w:r>
      <w:r w:rsidR="00C90664">
        <w:t xml:space="preserve"> </w:t>
      </w:r>
      <w:r w:rsidR="00C90664" w:rsidRPr="00827444">
        <w:t>z</w:t>
      </w:r>
      <w:r w:rsidR="00C90664">
        <w:t> </w:t>
      </w:r>
      <w:r w:rsidRPr="00827444">
        <w:t>funduszem.</w:t>
      </w:r>
      <w:r w:rsidR="00AB039E">
        <w:t>”</w:t>
      </w:r>
      <w:r w:rsidRPr="00827444">
        <w:t>,</w:t>
      </w:r>
    </w:p>
    <w:p w:rsidR="00EE5160" w:rsidRPr="00EE5160" w:rsidRDefault="00EE5160" w:rsidP="00AB039E">
      <w:pPr>
        <w:pStyle w:val="LITlitera"/>
        <w:keepNext/>
      </w:pPr>
      <w:r w:rsidRPr="00827444">
        <w:t>b)</w:t>
      </w:r>
      <w:r w:rsidRPr="00827444">
        <w:tab/>
        <w:t>ust.</w:t>
      </w:r>
      <w:r w:rsidRPr="00EE5160">
        <w:t xml:space="preserve"> </w:t>
      </w:r>
      <w:r w:rsidR="00C90664" w:rsidRPr="00EE5160">
        <w:t>4</w:t>
      </w:r>
      <w:r w:rsidR="00C90664">
        <w:t> </w:t>
      </w:r>
      <w:r w:rsidRPr="00EE5160">
        <w:t>otrzymuje brzmienie:</w:t>
      </w:r>
    </w:p>
    <w:p w:rsidR="00EE5160" w:rsidRPr="00827444" w:rsidRDefault="00AB039E" w:rsidP="00EE5160">
      <w:pPr>
        <w:pStyle w:val="ZLITUSTzmustliter"/>
      </w:pPr>
      <w:r>
        <w:t>„</w:t>
      </w:r>
      <w:r w:rsidR="00EE5160" w:rsidRPr="00827444">
        <w:t>4.</w:t>
      </w:r>
      <w:r w:rsidR="00C90664">
        <w:t> </w:t>
      </w:r>
      <w:r w:rsidR="00EE5160" w:rsidRPr="00827444">
        <w:t>Do</w:t>
      </w:r>
      <w:r w:rsidR="00EE5160">
        <w:t xml:space="preserve"> </w:t>
      </w:r>
      <w:r w:rsidR="00EE5160" w:rsidRPr="00827444">
        <w:t>kontroli</w:t>
      </w:r>
      <w:r w:rsidR="00EE5160">
        <w:t xml:space="preserve"> </w:t>
      </w:r>
      <w:r w:rsidR="00EE5160" w:rsidRPr="00827444">
        <w:t>podmiotów,</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EE5160" w:rsidRPr="00827444">
        <w:t>1,</w:t>
      </w:r>
      <w:r w:rsidR="00EE5160">
        <w:t xml:space="preserve"> </w:t>
      </w:r>
      <w:r w:rsidR="00EE5160" w:rsidRPr="00827444">
        <w:t>stosuje</w:t>
      </w:r>
      <w:r w:rsidR="00EE5160">
        <w:t xml:space="preserve"> </w:t>
      </w:r>
      <w:r w:rsidR="00EE5160" w:rsidRPr="00827444">
        <w:t>się</w:t>
      </w:r>
      <w:r w:rsidR="00EE5160">
        <w:t xml:space="preserve"> </w:t>
      </w:r>
      <w:r w:rsidR="00EE5160" w:rsidRPr="00827444">
        <w:t>odpowiednio</w:t>
      </w:r>
      <w:r w:rsidR="00EE5160">
        <w:t xml:space="preserve"> </w:t>
      </w:r>
      <w:r w:rsidR="00EE5160" w:rsidRPr="00827444">
        <w:t>przepisy</w:t>
      </w:r>
      <w:r w:rsidR="00EE5160">
        <w:t xml:space="preserve"> </w:t>
      </w:r>
      <w:hyperlink r:id="rId11" w:anchor="hiperlinkText.rpc?hiperlink=type=tresc:nro=Powszechny.1360243:ver=1&amp;full=1" w:tgtFrame="_parent" w:history="1">
        <w:r w:rsidR="00EE5160" w:rsidRPr="00827444">
          <w:t>ustawy</w:t>
        </w:r>
      </w:hyperlink>
      <w:r w:rsidR="00C90664">
        <w:t xml:space="preserve"> </w:t>
      </w:r>
      <w:r w:rsidR="00C90664" w:rsidRPr="00827444">
        <w:t>o</w:t>
      </w:r>
      <w:r w:rsidR="00C90664">
        <w:t> </w:t>
      </w:r>
      <w:r w:rsidR="00EE5160" w:rsidRPr="00827444">
        <w:t>nadzorze</w:t>
      </w:r>
      <w:r w:rsidR="00EE5160">
        <w:t xml:space="preserve"> </w:t>
      </w:r>
      <w:r w:rsidR="00EE5160" w:rsidRPr="00827444">
        <w:t>nad</w:t>
      </w:r>
      <w:r w:rsidR="00EE5160">
        <w:t xml:space="preserve"> </w:t>
      </w:r>
      <w:r w:rsidR="00EE5160" w:rsidRPr="00827444">
        <w:t>rynkiem</w:t>
      </w:r>
      <w:r w:rsidR="00EE5160">
        <w:t xml:space="preserve"> </w:t>
      </w:r>
      <w:r w:rsidR="00EE5160" w:rsidRPr="00827444">
        <w:t>kapitałowym</w:t>
      </w:r>
      <w:r w:rsidR="00EE5160">
        <w:t xml:space="preserve"> </w:t>
      </w:r>
      <w:r w:rsidR="00EE5160" w:rsidRPr="00827444">
        <w:t>oraz</w:t>
      </w:r>
      <w:r w:rsidR="00EE5160">
        <w:t xml:space="preserve"> </w:t>
      </w:r>
      <w:r w:rsidR="00EE5160" w:rsidRPr="00827444">
        <w:t>przepisy</w:t>
      </w:r>
      <w:r w:rsidR="00EE5160">
        <w:t xml:space="preserve"> </w:t>
      </w:r>
      <w:hyperlink r:id="rId12" w:anchor="hiperlinkText.rpc?hiperlink=type=tresc:nro=Powszechny.1412997:part=r5:ver=1&amp;full=1" w:tgtFrame="_parent" w:history="1">
        <w:r w:rsidR="00EE5160" w:rsidRPr="00827444">
          <w:t>rozdziału</w:t>
        </w:r>
        <w:r w:rsidR="00EE5160">
          <w:t xml:space="preserve"> </w:t>
        </w:r>
        <w:r w:rsidR="00EE5160" w:rsidRPr="00827444">
          <w:t>5</w:t>
        </w:r>
      </w:hyperlink>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C90664" w:rsidRPr="00827444">
        <w:t>2</w:t>
      </w:r>
      <w:r w:rsidR="00C90664">
        <w:t> </w:t>
      </w:r>
      <w:r w:rsidR="00EE5160" w:rsidRPr="00827444">
        <w:t>lipca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swobodzie</w:t>
      </w:r>
      <w:r w:rsidR="00EE5160">
        <w:t xml:space="preserve"> </w:t>
      </w:r>
      <w:r w:rsidR="00EE5160" w:rsidRPr="00827444">
        <w:t>działalności</w:t>
      </w:r>
      <w:r w:rsidR="00EE5160">
        <w:t xml:space="preserve"> </w:t>
      </w:r>
      <w:r w:rsidR="00EE5160" w:rsidRPr="00827444">
        <w:t>g</w:t>
      </w:r>
      <w:r w:rsidR="00EE5160" w:rsidRPr="00827444">
        <w:t>o</w:t>
      </w:r>
      <w:r w:rsidR="00EE5160" w:rsidRPr="00827444">
        <w:t>s</w:t>
      </w:r>
      <w:r w:rsidR="0055753C">
        <w:softHyphen/>
      </w:r>
      <w:r w:rsidR="00EE5160" w:rsidRPr="00827444">
        <w:t>podarczej.</w:t>
      </w:r>
      <w:r>
        <w:t>”</w:t>
      </w:r>
      <w:r w:rsidR="00EE5160" w:rsidRPr="00827444">
        <w:t>;</w:t>
      </w:r>
    </w:p>
    <w:p w:rsidR="00EE5160" w:rsidRPr="00EE5160" w:rsidRDefault="00EE5160" w:rsidP="00AB039E">
      <w:pPr>
        <w:pStyle w:val="PKTpunkt"/>
        <w:keepNext/>
      </w:pPr>
      <w:r w:rsidRPr="00827444">
        <w:t>8</w:t>
      </w:r>
      <w:r w:rsidRPr="00EE5160">
        <w:t>9)</w:t>
      </w:r>
      <w:r w:rsidRPr="00EE5160">
        <w:tab/>
        <w:t>w</w:t>
      </w:r>
      <w:r w:rsidR="00C90664">
        <w:t xml:space="preserve"> art. </w:t>
      </w:r>
      <w:r w:rsidRPr="00EE5160">
        <w:t>227a:</w:t>
      </w:r>
    </w:p>
    <w:p w:rsidR="00EE5160" w:rsidRPr="00EE5160" w:rsidRDefault="00EE5160" w:rsidP="00AB039E">
      <w:pPr>
        <w:pStyle w:val="LITlitera"/>
        <w:keepNext/>
      </w:pPr>
      <w:r w:rsidRPr="00827444">
        <w:t>a)</w:t>
      </w:r>
      <w:r w:rsidRPr="00827444">
        <w:tab/>
        <w:t>w</w:t>
      </w:r>
      <w:r w:rsidR="00C90664">
        <w:t xml:space="preserve"> ust. </w:t>
      </w:r>
      <w:r w:rsidRPr="00EE5160">
        <w:t>1:</w:t>
      </w:r>
    </w:p>
    <w:p w:rsidR="00EE5160" w:rsidRPr="00EE5160" w:rsidRDefault="00EE5160" w:rsidP="00AB039E">
      <w:pPr>
        <w:pStyle w:val="TIRtiret"/>
        <w:keepNext/>
      </w:pPr>
      <w:r w:rsidRPr="00827444">
        <w:t>–</w:t>
      </w:r>
      <w:r w:rsidRPr="00827444">
        <w:tab/>
        <w:t>po</w:t>
      </w:r>
      <w:r w:rsidR="00C90664">
        <w:t xml:space="preserve"> pkt </w:t>
      </w:r>
      <w:r w:rsidR="00C90664" w:rsidRPr="00EE5160">
        <w:t>1</w:t>
      </w:r>
      <w:r w:rsidR="00C90664">
        <w:t> </w:t>
      </w:r>
      <w:r w:rsidRPr="00EE5160">
        <w:t>dodaje się</w:t>
      </w:r>
      <w:r w:rsidR="00C90664">
        <w:t xml:space="preserve"> pkt </w:t>
      </w:r>
      <w:r w:rsidRPr="00EE5160">
        <w:t>1a</w:t>
      </w:r>
      <w:r w:rsidR="00C90664" w:rsidRPr="00EE5160">
        <w:t xml:space="preserve"> i</w:t>
      </w:r>
      <w:r w:rsidR="00C90664">
        <w:t> </w:t>
      </w:r>
      <w:r w:rsidRPr="00EE5160">
        <w:t>1b</w:t>
      </w:r>
      <w:r w:rsidR="00C90664" w:rsidRPr="00EE5160">
        <w:t xml:space="preserve"> w</w:t>
      </w:r>
      <w:r w:rsidR="00C90664">
        <w:t> </w:t>
      </w:r>
      <w:r w:rsidRPr="00EE5160">
        <w:t>brzmieniu:</w:t>
      </w:r>
    </w:p>
    <w:p w:rsidR="00EE5160" w:rsidRPr="00827444" w:rsidRDefault="00AB039E" w:rsidP="00EE5160">
      <w:pPr>
        <w:pStyle w:val="ZTIRPKTzmpkttiret"/>
      </w:pPr>
      <w:r>
        <w:t>„</w:t>
      </w:r>
      <w:r w:rsidR="00EE5160" w:rsidRPr="00827444">
        <w:t>1a)</w:t>
      </w:r>
      <w:r w:rsidR="00EE5160" w:rsidRPr="00827444">
        <w:tab/>
        <w:t>zarządzającemu</w:t>
      </w:r>
      <w:r w:rsidR="00EE5160">
        <w:t xml:space="preserve"> </w:t>
      </w:r>
      <w:r w:rsidR="00EE5160" w:rsidRPr="00827444">
        <w:t>ASI</w:t>
      </w:r>
      <w:r w:rsidR="00EE5160">
        <w:t xml:space="preserve"> </w:t>
      </w:r>
      <w:r w:rsidR="00EE5160" w:rsidRPr="00827444">
        <w:t>prowadzącemu</w:t>
      </w:r>
      <w:r w:rsidR="00EE5160">
        <w:t xml:space="preserve"> </w:t>
      </w:r>
      <w:r w:rsidR="00EE5160" w:rsidRPr="00827444">
        <w:t>działalność</w:t>
      </w:r>
      <w:r w:rsidR="00EE5160">
        <w:t xml:space="preserve"> </w:t>
      </w:r>
      <w:r w:rsidR="00EE5160" w:rsidRPr="00827444">
        <w:t>na</w:t>
      </w:r>
      <w:r w:rsidR="00EE5160">
        <w:t xml:space="preserve"> </w:t>
      </w:r>
      <w:r w:rsidR="00EE5160" w:rsidRPr="00827444">
        <w:t>podstawie</w:t>
      </w:r>
      <w:r w:rsidR="00EE5160">
        <w:t xml:space="preserve"> </w:t>
      </w:r>
      <w:r w:rsidR="00EE5160" w:rsidRPr="00827444">
        <w:t>zezwolenia,</w:t>
      </w:r>
      <w:r w:rsidR="00EE5160">
        <w:t xml:space="preserve"> </w:t>
      </w:r>
      <w:r w:rsidR="00EE5160" w:rsidRPr="00827444">
        <w:t>który</w:t>
      </w:r>
      <w:r w:rsidR="00EE5160">
        <w:t xml:space="preserve"> </w:t>
      </w:r>
      <w:r w:rsidR="00EE5160" w:rsidRPr="00827444">
        <w:t>narusza</w:t>
      </w:r>
      <w:r w:rsidR="00EE5160">
        <w:t xml:space="preserve"> </w:t>
      </w:r>
      <w:r w:rsidR="00EE5160" w:rsidRPr="00827444">
        <w:t>przepisy</w:t>
      </w:r>
      <w:r w:rsidR="00EE5160">
        <w:t xml:space="preserve"> </w:t>
      </w:r>
      <w:r w:rsidR="00EE5160" w:rsidRPr="00827444">
        <w:t>pr</w:t>
      </w:r>
      <w:r w:rsidR="00EE5160" w:rsidRPr="00827444">
        <w:t>a</w:t>
      </w:r>
      <w:r w:rsidR="00EE5160" w:rsidRPr="00827444">
        <w:t>wa,</w:t>
      </w:r>
      <w:r w:rsidR="00EE5160">
        <w:t xml:space="preserve"> </w:t>
      </w:r>
      <w:r w:rsidR="00EE5160" w:rsidRPr="00827444">
        <w:t>nie</w:t>
      </w:r>
      <w:r w:rsidR="00EE5160">
        <w:t xml:space="preserve"> </w:t>
      </w:r>
      <w:r w:rsidR="00EE5160" w:rsidRPr="00827444">
        <w:t>wypełnia</w:t>
      </w:r>
      <w:r w:rsidR="00EE5160">
        <w:t xml:space="preserve"> </w:t>
      </w:r>
      <w:r w:rsidR="00EE5160" w:rsidRPr="00827444">
        <w:t>warunków</w:t>
      </w:r>
      <w:r w:rsidR="00EE5160">
        <w:t xml:space="preserve"> </w:t>
      </w:r>
      <w:r w:rsidR="00EE5160" w:rsidRPr="00827444">
        <w:t>określonych</w:t>
      </w:r>
      <w:r w:rsidR="00C90664">
        <w:t xml:space="preserve"> </w:t>
      </w:r>
      <w:r w:rsidR="00C90664" w:rsidRPr="00827444">
        <w:t>w</w:t>
      </w:r>
      <w:r w:rsidR="00C90664">
        <w:t> </w:t>
      </w:r>
      <w:r w:rsidR="00EE5160" w:rsidRPr="00827444">
        <w:t>zezwoleniu,</w:t>
      </w:r>
      <w:r w:rsidR="00EE5160">
        <w:t xml:space="preserve"> </w:t>
      </w:r>
      <w:r w:rsidR="00EE5160" w:rsidRPr="00827444">
        <w:t>przekracza</w:t>
      </w:r>
      <w:r w:rsidR="00EE5160">
        <w:t xml:space="preserve"> </w:t>
      </w:r>
      <w:r w:rsidR="00EE5160" w:rsidRPr="00827444">
        <w:t>zakres</w:t>
      </w:r>
      <w:r w:rsidR="00EE5160">
        <w:t xml:space="preserve"> </w:t>
      </w:r>
      <w:r w:rsidR="00EE5160" w:rsidRPr="00827444">
        <w:t>zezwolenia,</w:t>
      </w:r>
      <w:r w:rsidR="00EE5160">
        <w:t xml:space="preserve"> </w:t>
      </w:r>
      <w:r w:rsidR="00EE5160" w:rsidRPr="00827444">
        <w:t>narusza</w:t>
      </w:r>
      <w:r w:rsidR="00EE5160">
        <w:t xml:space="preserve"> </w:t>
      </w:r>
      <w:r w:rsidR="00EE5160" w:rsidRPr="00827444">
        <w:t>regul</w:t>
      </w:r>
      <w:r w:rsidR="00EE5160" w:rsidRPr="00827444">
        <w:t>a</w:t>
      </w:r>
      <w:r w:rsidR="00EE5160" w:rsidRPr="00827444">
        <w:t>cje</w:t>
      </w:r>
      <w:r w:rsidR="00EE5160">
        <w:t xml:space="preserve"> </w:t>
      </w:r>
      <w:r w:rsidR="00EE5160" w:rsidRPr="00827444">
        <w:t>wewnętrzne,</w:t>
      </w:r>
      <w:r w:rsidR="00EE5160">
        <w:t xml:space="preserve"> </w:t>
      </w:r>
      <w:r w:rsidR="00EE5160" w:rsidRPr="00827444">
        <w:t>narusza</w:t>
      </w:r>
      <w:r w:rsidR="00EE5160">
        <w:t xml:space="preserve"> </w:t>
      </w:r>
      <w:r w:rsidR="00EE5160" w:rsidRPr="00827444">
        <w:t>interes</w:t>
      </w:r>
      <w:r w:rsidR="00EE5160">
        <w:t xml:space="preserve"> </w:t>
      </w:r>
      <w:r w:rsidR="00EE5160" w:rsidRPr="00827444">
        <w:t>inwestorów</w:t>
      </w:r>
      <w:r w:rsidR="00EE5160">
        <w:t xml:space="preserve"> </w:t>
      </w:r>
      <w:r w:rsidR="00EE5160" w:rsidRPr="00827444">
        <w:t>alternatywnej</w:t>
      </w:r>
      <w:r w:rsidR="00EE5160">
        <w:t xml:space="preserve"> </w:t>
      </w:r>
      <w:r w:rsidR="00EE5160" w:rsidRPr="00827444">
        <w:t>spółki</w:t>
      </w:r>
      <w:r w:rsidR="00EE5160">
        <w:t xml:space="preserve"> </w:t>
      </w:r>
      <w:r w:rsidR="00EE5160" w:rsidRPr="00827444">
        <w:t>inwestycyjnej</w:t>
      </w:r>
      <w:r w:rsidR="00EE5160">
        <w:t xml:space="preserve"> </w:t>
      </w:r>
      <w:r w:rsidR="00EE5160" w:rsidRPr="00827444">
        <w:t>lub</w:t>
      </w:r>
      <w:r w:rsidR="00EE5160">
        <w:t xml:space="preserve"> </w:t>
      </w:r>
      <w:r w:rsidR="00EE5160" w:rsidRPr="00827444">
        <w:t>nie</w:t>
      </w:r>
      <w:r w:rsidR="00EE5160">
        <w:t xml:space="preserve"> </w:t>
      </w:r>
      <w:r w:rsidR="00EE5160" w:rsidRPr="00827444">
        <w:t>przestrzega</w:t>
      </w:r>
      <w:r w:rsidR="00EE5160">
        <w:t xml:space="preserve"> </w:t>
      </w:r>
      <w:r w:rsidR="00EE5160" w:rsidRPr="00827444">
        <w:t>z</w:t>
      </w:r>
      <w:r w:rsidR="00EE5160" w:rsidRPr="00827444">
        <w:t>a</w:t>
      </w:r>
      <w:r w:rsidR="00EE5160" w:rsidRPr="00827444">
        <w:t>sad</w:t>
      </w:r>
      <w:r w:rsidR="00EE5160">
        <w:t xml:space="preserve"> </w:t>
      </w:r>
      <w:r w:rsidR="00EE5160" w:rsidRPr="00827444">
        <w:t>uczciwego</w:t>
      </w:r>
      <w:r w:rsidR="00EE5160">
        <w:t xml:space="preserve"> </w:t>
      </w:r>
      <w:r w:rsidR="00EE5160" w:rsidRPr="00827444">
        <w:t>obrotu,</w:t>
      </w:r>
      <w:r w:rsidR="00C90664">
        <w:t xml:space="preserve"> </w:t>
      </w:r>
      <w:r w:rsidR="00C90664" w:rsidRPr="00827444">
        <w:t>a</w:t>
      </w:r>
      <w:r w:rsidR="00C90664">
        <w:t> </w:t>
      </w:r>
      <w:r w:rsidR="00EE5160" w:rsidRPr="00827444">
        <w:t>także</w:t>
      </w:r>
      <w:r w:rsidR="00EE5160">
        <w:t xml:space="preserve"> </w:t>
      </w:r>
      <w:r w:rsidR="00EE5160" w:rsidRPr="00827444">
        <w:t>jeżeli</w:t>
      </w:r>
      <w:r w:rsidR="00EE5160">
        <w:t xml:space="preserve"> </w:t>
      </w:r>
      <w:r w:rsidR="00EE5160" w:rsidRPr="00827444">
        <w:t>zarządzana</w:t>
      </w:r>
      <w:r w:rsidR="00EE5160">
        <w:t xml:space="preserve"> </w:t>
      </w:r>
      <w:r w:rsidR="00EE5160" w:rsidRPr="00827444">
        <w:t>przez</w:t>
      </w:r>
      <w:r w:rsidR="00EE5160">
        <w:t xml:space="preserve"> </w:t>
      </w:r>
      <w:r w:rsidR="00EE5160" w:rsidRPr="00827444">
        <w:t>niego</w:t>
      </w:r>
      <w:r w:rsidR="00EE5160">
        <w:t xml:space="preserve"> </w:t>
      </w:r>
      <w:r w:rsidR="00EE5160" w:rsidRPr="00827444">
        <w:t>alternatywna</w:t>
      </w:r>
      <w:r w:rsidR="00EE5160">
        <w:t xml:space="preserve"> </w:t>
      </w:r>
      <w:r w:rsidR="00EE5160" w:rsidRPr="00827444">
        <w:t>spółka</w:t>
      </w:r>
      <w:r w:rsidR="00EE5160">
        <w:t xml:space="preserve"> </w:t>
      </w:r>
      <w:r w:rsidR="00EE5160" w:rsidRPr="00827444">
        <w:t>inwestycyjna</w:t>
      </w:r>
      <w:r w:rsidR="00EE5160">
        <w:t xml:space="preserve"> </w:t>
      </w:r>
      <w:r w:rsidR="00EE5160" w:rsidRPr="00827444">
        <w:t>narusza</w:t>
      </w:r>
      <w:r w:rsidR="00EE5160">
        <w:t xml:space="preserve"> </w:t>
      </w:r>
      <w:r w:rsidR="00EE5160" w:rsidRPr="00827444">
        <w:t>przepisy</w:t>
      </w:r>
      <w:r w:rsidR="00EE5160">
        <w:t xml:space="preserve"> </w:t>
      </w:r>
      <w:r w:rsidR="00EE5160" w:rsidRPr="00827444">
        <w:t>regulujące</w:t>
      </w:r>
      <w:r w:rsidR="00EE5160">
        <w:t xml:space="preserve"> </w:t>
      </w:r>
      <w:r w:rsidR="00EE5160" w:rsidRPr="00827444">
        <w:t>działalność</w:t>
      </w:r>
      <w:r w:rsidR="00EE5160">
        <w:t xml:space="preserve"> </w:t>
      </w:r>
      <w:r w:rsidR="00EE5160" w:rsidRPr="00827444">
        <w:t>takich</w:t>
      </w:r>
      <w:r w:rsidR="00EE5160">
        <w:t xml:space="preserve"> </w:t>
      </w:r>
      <w:r w:rsidR="00EE5160" w:rsidRPr="00827444">
        <w:t>spółek,</w:t>
      </w:r>
      <w:r w:rsidR="00EE5160">
        <w:t xml:space="preserve"> </w:t>
      </w:r>
      <w:r w:rsidR="00EE5160" w:rsidRPr="00827444">
        <w:t>przepisy</w:t>
      </w:r>
      <w:r w:rsidR="00EE5160">
        <w:t xml:space="preserve"> </w:t>
      </w:r>
      <w:r w:rsidR="00EE5160" w:rsidRPr="00827444">
        <w:t>ustawy</w:t>
      </w:r>
      <w:r w:rsidR="00C90664">
        <w:t xml:space="preserve"> </w:t>
      </w:r>
      <w:r w:rsidR="00C90664" w:rsidRPr="00827444">
        <w:t>o</w:t>
      </w:r>
      <w:r w:rsidR="00C90664">
        <w:t> </w:t>
      </w:r>
      <w:r w:rsidR="00EE5160" w:rsidRPr="00827444">
        <w:t>nadzorze</w:t>
      </w:r>
      <w:r w:rsidR="00EE5160">
        <w:t xml:space="preserve"> </w:t>
      </w:r>
      <w:r w:rsidR="00EE5160" w:rsidRPr="00827444">
        <w:t>nad</w:t>
      </w:r>
      <w:r w:rsidR="00EE5160">
        <w:t xml:space="preserve"> </w:t>
      </w:r>
      <w:r w:rsidR="00EE5160" w:rsidRPr="00827444">
        <w:t>rynkiem</w:t>
      </w:r>
      <w:r w:rsidR="00EE5160">
        <w:t xml:space="preserve"> </w:t>
      </w:r>
      <w:r w:rsidR="00EE5160" w:rsidRPr="00827444">
        <w:t>kapitałowym,</w:t>
      </w:r>
      <w:r w:rsidR="00EE5160">
        <w:t xml:space="preserve"> </w:t>
      </w:r>
      <w:r w:rsidR="00EE5160" w:rsidRPr="00827444">
        <w:t>ustawy</w:t>
      </w:r>
      <w:r w:rsidR="00C90664">
        <w:t xml:space="preserve"> </w:t>
      </w:r>
      <w:r w:rsidR="00C90664" w:rsidRPr="00827444">
        <w:t>o</w:t>
      </w:r>
      <w:r w:rsidR="00C90664">
        <w:t> </w:t>
      </w:r>
      <w:r w:rsidR="00EE5160" w:rsidRPr="00827444">
        <w:t>ofercie</w:t>
      </w:r>
      <w:r w:rsidR="00EE5160">
        <w:t xml:space="preserve"> </w:t>
      </w:r>
      <w:r w:rsidR="00EE5160" w:rsidRPr="00827444">
        <w:t>publicznej</w:t>
      </w:r>
      <w:r w:rsidR="00EE5160">
        <w:t xml:space="preserve"> </w:t>
      </w:r>
      <w:r w:rsidR="00EE5160" w:rsidRPr="00827444">
        <w:t>lub</w:t>
      </w:r>
      <w:r w:rsidR="00EE5160">
        <w:t xml:space="preserve"> </w:t>
      </w:r>
      <w:r w:rsidR="00EE5160" w:rsidRPr="00827444">
        <w:t>ustawy</w:t>
      </w:r>
      <w:r w:rsidR="00C90664">
        <w:t xml:space="preserve"> </w:t>
      </w:r>
      <w:r w:rsidR="00C90664" w:rsidRPr="00827444">
        <w:t>o</w:t>
      </w:r>
      <w:r w:rsidR="00C90664">
        <w:t> </w:t>
      </w:r>
      <w:r w:rsidR="00EE5160" w:rsidRPr="00827444">
        <w:t>obrocie</w:t>
      </w:r>
      <w:r w:rsidR="00EE5160">
        <w:t xml:space="preserve"> </w:t>
      </w:r>
      <w:r w:rsidR="00EE5160" w:rsidRPr="00827444">
        <w:t>instrumentami</w:t>
      </w:r>
      <w:r w:rsidR="00EE5160">
        <w:t xml:space="preserve"> </w:t>
      </w:r>
      <w:r w:rsidR="00EE5160" w:rsidRPr="00827444">
        <w:t>finansowymi,</w:t>
      </w:r>
      <w:r w:rsidR="00EE5160">
        <w:t xml:space="preserve"> </w:t>
      </w:r>
      <w:r w:rsidR="00EE5160" w:rsidRPr="00827444">
        <w:t>nie</w:t>
      </w:r>
      <w:r w:rsidR="00EE5160">
        <w:t xml:space="preserve"> </w:t>
      </w:r>
      <w:r w:rsidR="00EE5160" w:rsidRPr="00827444">
        <w:t>przestrzega</w:t>
      </w:r>
      <w:r w:rsidR="00EE5160">
        <w:t xml:space="preserve"> </w:t>
      </w:r>
      <w:r w:rsidR="00EE5160" w:rsidRPr="00827444">
        <w:t>regulacji</w:t>
      </w:r>
      <w:r w:rsidR="00EE5160">
        <w:t xml:space="preserve"> </w:t>
      </w:r>
      <w:r w:rsidR="00EE5160" w:rsidRPr="00827444">
        <w:t>wewnętrznych</w:t>
      </w:r>
      <w:r w:rsidR="00EE5160">
        <w:t xml:space="preserve"> </w:t>
      </w:r>
      <w:r w:rsidR="00EE5160" w:rsidRPr="00827444">
        <w:t>ASI</w:t>
      </w:r>
      <w:r w:rsidR="00EE5160">
        <w:t xml:space="preserve"> </w:t>
      </w:r>
      <w:r w:rsidR="00EE5160" w:rsidRPr="00827444">
        <w:t>lub</w:t>
      </w:r>
      <w:r w:rsidR="00EE5160">
        <w:t xml:space="preserve"> </w:t>
      </w:r>
      <w:r w:rsidR="00EE5160" w:rsidRPr="00827444">
        <w:t>nie</w:t>
      </w:r>
      <w:r w:rsidR="00EE5160">
        <w:t xml:space="preserve"> </w:t>
      </w:r>
      <w:r w:rsidR="00EE5160" w:rsidRPr="00827444">
        <w:t>działa</w:t>
      </w:r>
      <w:r w:rsidR="00EE5160">
        <w:t xml:space="preserve"> </w:t>
      </w:r>
      <w:r w:rsidR="00EE5160" w:rsidRPr="00827444">
        <w:t>zgodnie</w:t>
      </w:r>
      <w:r w:rsidR="00C90664">
        <w:t xml:space="preserve"> </w:t>
      </w:r>
      <w:r w:rsidR="00C90664" w:rsidRPr="00827444">
        <w:t>z</w:t>
      </w:r>
      <w:r w:rsidR="00C90664">
        <w:t> </w:t>
      </w:r>
      <w:r w:rsidR="00EE5160" w:rsidRPr="00827444">
        <w:t>postanowieniami</w:t>
      </w:r>
      <w:r w:rsidR="00EE5160">
        <w:t xml:space="preserve"> </w:t>
      </w:r>
      <w:r w:rsidR="00EE5160" w:rsidRPr="00827444">
        <w:t>prospektu</w:t>
      </w:r>
      <w:r w:rsidR="00EE5160">
        <w:t xml:space="preserve"> </w:t>
      </w:r>
      <w:r w:rsidR="00EE5160" w:rsidRPr="00827444">
        <w:t>emisyjnego,</w:t>
      </w:r>
    </w:p>
    <w:p w:rsidR="00EE5160" w:rsidRPr="00827444" w:rsidRDefault="00EE5160" w:rsidP="00EE5160">
      <w:pPr>
        <w:pStyle w:val="ZTIRPKTzmpkttiret"/>
      </w:pPr>
      <w:r w:rsidRPr="00827444">
        <w:t>1b)</w:t>
      </w:r>
      <w:r w:rsidRPr="00827444">
        <w:tab/>
        <w:t>zarządzającemu</w:t>
      </w:r>
      <w:r>
        <w:t xml:space="preserve"> </w:t>
      </w:r>
      <w:r w:rsidRPr="00827444">
        <w:t>ASI</w:t>
      </w:r>
      <w:r>
        <w:t xml:space="preserve"> </w:t>
      </w:r>
      <w:r w:rsidRPr="00827444">
        <w:t>prowadzącemu</w:t>
      </w:r>
      <w:r>
        <w:t xml:space="preserve"> </w:t>
      </w:r>
      <w:r w:rsidRPr="00827444">
        <w:t>działalność</w:t>
      </w:r>
      <w:r>
        <w:t xml:space="preserve"> </w:t>
      </w:r>
      <w:r w:rsidRPr="00827444">
        <w:t>na</w:t>
      </w:r>
      <w:r>
        <w:t xml:space="preserve"> </w:t>
      </w:r>
      <w:r w:rsidRPr="00827444">
        <w:t>podstawie</w:t>
      </w:r>
      <w:r>
        <w:t xml:space="preserve"> </w:t>
      </w:r>
      <w:r w:rsidRPr="00827444">
        <w:t>wpisu</w:t>
      </w:r>
      <w:r>
        <w:t xml:space="preserve"> </w:t>
      </w:r>
      <w:r w:rsidRPr="00827444">
        <w:t>do</w:t>
      </w:r>
      <w:r>
        <w:t xml:space="preserve"> </w:t>
      </w:r>
      <w:r w:rsidRPr="00827444">
        <w:t>rejestru</w:t>
      </w:r>
      <w:r>
        <w:t xml:space="preserve"> </w:t>
      </w:r>
      <w:r w:rsidRPr="00827444">
        <w:t>zarządzających</w:t>
      </w:r>
      <w:r>
        <w:t xml:space="preserve"> </w:t>
      </w:r>
      <w:r w:rsidRPr="00827444">
        <w:t>ASI,</w:t>
      </w:r>
      <w:r>
        <w:t xml:space="preserve"> </w:t>
      </w:r>
      <w:r w:rsidRPr="00827444">
        <w:t>który</w:t>
      </w:r>
      <w:r>
        <w:t xml:space="preserve"> </w:t>
      </w:r>
      <w:r w:rsidRPr="00827444">
        <w:t>narusza</w:t>
      </w:r>
      <w:r>
        <w:t xml:space="preserve"> </w:t>
      </w:r>
      <w:r w:rsidRPr="00827444">
        <w:t>przepisy</w:t>
      </w:r>
      <w:r>
        <w:t xml:space="preserve"> </w:t>
      </w:r>
      <w:r w:rsidRPr="00827444">
        <w:t>prawa,</w:t>
      </w:r>
      <w:r w:rsidR="00C90664">
        <w:t xml:space="preserve"> </w:t>
      </w:r>
      <w:r w:rsidR="00C90664" w:rsidRPr="00827444">
        <w:t>a</w:t>
      </w:r>
      <w:r w:rsidR="00C90664">
        <w:t> </w:t>
      </w:r>
      <w:r w:rsidRPr="00827444">
        <w:t>także</w:t>
      </w:r>
      <w:r>
        <w:t xml:space="preserve"> </w:t>
      </w:r>
      <w:r w:rsidRPr="00827444">
        <w:t>jeżeli</w:t>
      </w:r>
      <w:r>
        <w:t xml:space="preserve"> </w:t>
      </w:r>
      <w:r w:rsidRPr="00827444">
        <w:t>zarządzana</w:t>
      </w:r>
      <w:r>
        <w:t xml:space="preserve"> </w:t>
      </w:r>
      <w:r w:rsidRPr="00827444">
        <w:t>przez</w:t>
      </w:r>
      <w:r>
        <w:t xml:space="preserve"> </w:t>
      </w:r>
      <w:r w:rsidRPr="00827444">
        <w:t>niego</w:t>
      </w:r>
      <w:r>
        <w:t xml:space="preserve"> </w:t>
      </w:r>
      <w:r w:rsidRPr="00827444">
        <w:t>alternatywna</w:t>
      </w:r>
      <w:r>
        <w:t xml:space="preserve"> </w:t>
      </w:r>
      <w:r w:rsidRPr="00827444">
        <w:t>spółka</w:t>
      </w:r>
      <w:r>
        <w:t xml:space="preserve"> </w:t>
      </w:r>
      <w:r w:rsidRPr="00827444">
        <w:t>inwestycyjna</w:t>
      </w:r>
      <w:r>
        <w:t xml:space="preserve"> </w:t>
      </w:r>
      <w:r w:rsidRPr="00827444">
        <w:t>narusza</w:t>
      </w:r>
      <w:r>
        <w:t xml:space="preserve"> </w:t>
      </w:r>
      <w:r w:rsidRPr="00827444">
        <w:t>przepisy</w:t>
      </w:r>
      <w:r>
        <w:t xml:space="preserve"> </w:t>
      </w:r>
      <w:r w:rsidRPr="00827444">
        <w:t>regulujące</w:t>
      </w:r>
      <w:r>
        <w:t xml:space="preserve"> </w:t>
      </w:r>
      <w:r w:rsidRPr="00827444">
        <w:t>działalność</w:t>
      </w:r>
      <w:r>
        <w:t xml:space="preserve"> </w:t>
      </w:r>
      <w:r w:rsidRPr="00827444">
        <w:t>takich</w:t>
      </w:r>
      <w:r>
        <w:t xml:space="preserve"> </w:t>
      </w:r>
      <w:r w:rsidRPr="00827444">
        <w:t>spółek,</w:t>
      </w:r>
      <w:r>
        <w:t xml:space="preserve"> </w:t>
      </w:r>
      <w:r w:rsidRPr="00827444">
        <w:t>przepisy</w:t>
      </w:r>
      <w:r>
        <w:t xml:space="preserve"> </w:t>
      </w:r>
      <w:r w:rsidRPr="00827444">
        <w:t>ustawy</w:t>
      </w:r>
      <w:r w:rsidR="00C90664">
        <w:t xml:space="preserve"> </w:t>
      </w:r>
      <w:r w:rsidR="00C90664" w:rsidRPr="00827444">
        <w:t>o</w:t>
      </w:r>
      <w:r w:rsidR="00C90664">
        <w:t> </w:t>
      </w:r>
      <w:r w:rsidRPr="00827444">
        <w:t>nadzorze</w:t>
      </w:r>
      <w:r>
        <w:t xml:space="preserve"> </w:t>
      </w:r>
      <w:r w:rsidRPr="00827444">
        <w:t>nad</w:t>
      </w:r>
      <w:r>
        <w:t xml:space="preserve"> </w:t>
      </w:r>
      <w:r w:rsidRPr="00827444">
        <w:t>rynkiem</w:t>
      </w:r>
      <w:r>
        <w:t xml:space="preserve"> </w:t>
      </w:r>
      <w:r w:rsidRPr="000B4D7D">
        <w:t>kapit</w:t>
      </w:r>
      <w:r w:rsidRPr="000B4D7D">
        <w:t>a</w:t>
      </w:r>
      <w:r w:rsidRPr="000B4D7D">
        <w:t>łowym, ustawy</w:t>
      </w:r>
      <w:r w:rsidR="00C90664">
        <w:t xml:space="preserve"> </w:t>
      </w:r>
      <w:r w:rsidR="00C90664" w:rsidRPr="00827444">
        <w:t>o</w:t>
      </w:r>
      <w:r w:rsidR="00C90664">
        <w:t> </w:t>
      </w:r>
      <w:r w:rsidRPr="00827444">
        <w:t>ofercie</w:t>
      </w:r>
      <w:r>
        <w:t xml:space="preserve"> </w:t>
      </w:r>
      <w:r w:rsidRPr="00827444">
        <w:t>publicznej</w:t>
      </w:r>
      <w:r>
        <w:t xml:space="preserve"> </w:t>
      </w:r>
      <w:r w:rsidRPr="00827444">
        <w:t>lub</w:t>
      </w:r>
      <w:r>
        <w:t xml:space="preserve"> </w:t>
      </w:r>
      <w:r w:rsidRPr="00827444">
        <w:t>ustawy</w:t>
      </w:r>
      <w:r w:rsidR="00C90664">
        <w:t xml:space="preserve"> </w:t>
      </w:r>
      <w:r w:rsidR="00C90664" w:rsidRPr="00827444">
        <w:t>o</w:t>
      </w:r>
      <w:r w:rsidR="00C90664">
        <w:t> </w:t>
      </w:r>
      <w:r w:rsidRPr="00827444">
        <w:t>obrocie</w:t>
      </w:r>
      <w:r>
        <w:t xml:space="preserve"> </w:t>
      </w:r>
      <w:r w:rsidRPr="00827444">
        <w:t>instrumentami</w:t>
      </w:r>
      <w:r>
        <w:t xml:space="preserve"> </w:t>
      </w:r>
      <w:r w:rsidRPr="00827444">
        <w:t>finansowymi,</w:t>
      </w:r>
      <w:r w:rsidR="00AB039E">
        <w:t>”</w:t>
      </w:r>
      <w:r w:rsidRPr="00827444">
        <w:t>,</w:t>
      </w:r>
    </w:p>
    <w:p w:rsidR="00EE5160" w:rsidRPr="00EE5160" w:rsidRDefault="00EE5160" w:rsidP="00AB039E">
      <w:pPr>
        <w:pStyle w:val="TIRtiret"/>
        <w:keepNext/>
      </w:pPr>
      <w:r w:rsidRPr="00827444">
        <w:lastRenderedPageBreak/>
        <w:t>–</w:t>
      </w:r>
      <w:r w:rsidRPr="00827444">
        <w:tab/>
        <w:t>pkt</w:t>
      </w:r>
      <w:r w:rsidRPr="00EE5160">
        <w:t xml:space="preserve"> </w:t>
      </w:r>
      <w:r w:rsidR="00C90664" w:rsidRPr="00EE5160">
        <w:t>2</w:t>
      </w:r>
      <w:r w:rsidR="00C90664">
        <w:t> </w:t>
      </w:r>
      <w:r w:rsidRPr="00EE5160">
        <w:t>otrzymuje brzmienie:</w:t>
      </w:r>
    </w:p>
    <w:p w:rsidR="00EE5160" w:rsidRPr="00827444" w:rsidRDefault="00AB039E" w:rsidP="00EE5160">
      <w:pPr>
        <w:pStyle w:val="ZTIRPKTzmpkttiret"/>
      </w:pPr>
      <w:r>
        <w:t>„</w:t>
      </w:r>
      <w:r w:rsidR="00EE5160" w:rsidRPr="00827444">
        <w:t>2)</w:t>
      </w:r>
      <w:r w:rsidR="00EE5160" w:rsidRPr="00827444">
        <w:tab/>
        <w:t>depozytariuszowi,</w:t>
      </w:r>
      <w:r w:rsidR="00EE5160">
        <w:t xml:space="preserve"> </w:t>
      </w:r>
      <w:r w:rsidR="00EE5160" w:rsidRPr="00827444">
        <w:t>który</w:t>
      </w:r>
      <w:r w:rsidR="00EE5160">
        <w:t xml:space="preserve"> </w:t>
      </w:r>
      <w:r w:rsidR="00EE5160" w:rsidRPr="00827444">
        <w:t>narusza</w:t>
      </w:r>
      <w:r w:rsidR="00EE5160">
        <w:t xml:space="preserve"> </w:t>
      </w:r>
      <w:r w:rsidR="00EE5160" w:rsidRPr="00827444">
        <w:t>przepisy</w:t>
      </w:r>
      <w:r w:rsidR="00EE5160">
        <w:t xml:space="preserve"> </w:t>
      </w:r>
      <w:r w:rsidR="00EE5160" w:rsidRPr="00827444">
        <w:t>prawa</w:t>
      </w:r>
      <w:r w:rsidR="00EE5160">
        <w:t xml:space="preserve"> </w:t>
      </w:r>
      <w:r w:rsidR="00EE5160" w:rsidRPr="00827444">
        <w:t>lub</w:t>
      </w:r>
      <w:r w:rsidR="00EE5160">
        <w:t xml:space="preserve"> </w:t>
      </w:r>
      <w:r w:rsidR="00EE5160" w:rsidRPr="00827444">
        <w:t>nie</w:t>
      </w:r>
      <w:r w:rsidR="00EE5160">
        <w:t xml:space="preserve"> </w:t>
      </w:r>
      <w:r w:rsidR="00EE5160" w:rsidRPr="00827444">
        <w:t>wypełnia</w:t>
      </w:r>
      <w:r w:rsidR="00EE5160">
        <w:t xml:space="preserve"> </w:t>
      </w:r>
      <w:r w:rsidR="00EE5160" w:rsidRPr="00827444">
        <w:t>obowiązków</w:t>
      </w:r>
      <w:r w:rsidR="00EE5160">
        <w:t xml:space="preserve"> </w:t>
      </w:r>
      <w:r w:rsidR="00EE5160" w:rsidRPr="00827444">
        <w:t>określonych</w:t>
      </w:r>
      <w:r w:rsidR="00C90664">
        <w:t xml:space="preserve"> </w:t>
      </w:r>
      <w:r w:rsidR="00C90664" w:rsidRPr="00827444">
        <w:t>w</w:t>
      </w:r>
      <w:r w:rsidR="00C90664">
        <w:t> </w:t>
      </w:r>
      <w:r w:rsidR="00EE5160" w:rsidRPr="00827444">
        <w:t>umowie</w:t>
      </w:r>
      <w:r w:rsidR="00C90664">
        <w:t xml:space="preserve"> </w:t>
      </w:r>
      <w:r w:rsidR="00C90664" w:rsidRPr="00827444">
        <w:t>o</w:t>
      </w:r>
      <w:r w:rsidR="00C90664">
        <w:t> </w:t>
      </w:r>
      <w:r w:rsidR="00EE5160" w:rsidRPr="00827444">
        <w:t>wykonywanie</w:t>
      </w:r>
      <w:r w:rsidR="00EE5160">
        <w:t xml:space="preserve"> </w:t>
      </w:r>
      <w:r w:rsidR="00EE5160" w:rsidRPr="00827444">
        <w:t>funkcji</w:t>
      </w:r>
      <w:r w:rsidR="00EE5160">
        <w:t xml:space="preserve"> </w:t>
      </w:r>
      <w:r w:rsidR="00EE5160" w:rsidRPr="00827444">
        <w:t>depozytariusza</w:t>
      </w:r>
      <w:r w:rsidR="00EE5160">
        <w:t xml:space="preserve"> </w:t>
      </w:r>
      <w:r w:rsidR="00EE5160" w:rsidRPr="00827444">
        <w:t>odpowiednio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albo</w:t>
      </w:r>
      <w:r w:rsidR="00EE5160">
        <w:t xml:space="preserve"> </w:t>
      </w:r>
      <w:r w:rsidR="00EE5160" w:rsidRPr="00827444">
        <w:t>alternatywnej</w:t>
      </w:r>
      <w:r w:rsidR="00EE5160">
        <w:t xml:space="preserve"> </w:t>
      </w:r>
      <w:r w:rsidR="00EE5160" w:rsidRPr="00827444">
        <w:t>spółki</w:t>
      </w:r>
      <w:r w:rsidR="00EE5160">
        <w:t xml:space="preserve"> </w:t>
      </w:r>
      <w:r w:rsidR="00EE5160" w:rsidRPr="00827444">
        <w:t>inwestycyjnej,</w:t>
      </w:r>
      <w:r>
        <w:t>”</w:t>
      </w:r>
      <w:r w:rsidR="00EE5160" w:rsidRPr="00827444">
        <w:t>,</w:t>
      </w:r>
    </w:p>
    <w:p w:rsidR="00EE5160" w:rsidRPr="00EE5160" w:rsidRDefault="00EE5160" w:rsidP="00AB039E">
      <w:pPr>
        <w:pStyle w:val="TIRtiret"/>
        <w:keepNext/>
      </w:pPr>
      <w:r w:rsidRPr="00827444">
        <w:t>–</w:t>
      </w:r>
      <w:r w:rsidRPr="00827444">
        <w:tab/>
        <w:t>pkt</w:t>
      </w:r>
      <w:r w:rsidRPr="00EE5160">
        <w:t xml:space="preserve"> </w:t>
      </w:r>
      <w:r w:rsidR="00C90664" w:rsidRPr="00EE5160">
        <w:t>4</w:t>
      </w:r>
      <w:r w:rsidR="00C90664">
        <w:t> </w:t>
      </w:r>
      <w:r w:rsidRPr="00EE5160">
        <w:t>otrzymuje brzmienie:</w:t>
      </w:r>
    </w:p>
    <w:p w:rsidR="00EE5160" w:rsidRPr="00827444" w:rsidRDefault="00AB039E" w:rsidP="00EE5160">
      <w:pPr>
        <w:pStyle w:val="ZTIRPKTzmpkttiret"/>
      </w:pPr>
      <w:r>
        <w:t>„</w:t>
      </w:r>
      <w:r w:rsidR="00EE5160" w:rsidRPr="00827444">
        <w:t>4)</w:t>
      </w:r>
      <w:r w:rsidR="00EE5160" w:rsidRPr="00827444">
        <w:tab/>
        <w:t>podmiotowi,</w:t>
      </w:r>
      <w:r w:rsidR="00EE5160">
        <w:t xml:space="preserve"> </w:t>
      </w:r>
      <w:r w:rsidR="00EE5160" w:rsidRPr="00827444">
        <w:t>któremu</w:t>
      </w:r>
      <w:r w:rsidR="00EE5160">
        <w:t xml:space="preserve"> </w:t>
      </w:r>
      <w:r w:rsidR="00EE5160" w:rsidRPr="00827444">
        <w:t>towarzystwo</w:t>
      </w:r>
      <w:r w:rsidR="00EE5160">
        <w:t xml:space="preserve"> </w:t>
      </w:r>
      <w:r w:rsidR="00EE5160" w:rsidRPr="00827444">
        <w:t>powierzyło</w:t>
      </w:r>
      <w:r w:rsidR="00EE5160">
        <w:t xml:space="preserve"> </w:t>
      </w:r>
      <w:r w:rsidR="00EE5160" w:rsidRPr="00827444">
        <w:t>wykonywanie</w:t>
      </w:r>
      <w:r w:rsidR="00EE5160">
        <w:t xml:space="preserve"> </w:t>
      </w:r>
      <w:r w:rsidR="00EE5160" w:rsidRPr="00827444">
        <w:t>czynności</w:t>
      </w:r>
      <w:r w:rsidR="00EE5160">
        <w:t xml:space="preserve"> </w:t>
      </w:r>
      <w:r w:rsidR="00EE5160" w:rsidRPr="00827444">
        <w:t>na</w:t>
      </w:r>
      <w:r w:rsidR="00EE5160">
        <w:t xml:space="preserve"> </w:t>
      </w:r>
      <w:r w:rsidR="00EE5160" w:rsidRPr="00827444">
        <w:t>podstawie</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EE5160" w:rsidRPr="00827444">
        <w:t>45a</w:t>
      </w:r>
      <w:r w:rsidR="00C90664">
        <w:t xml:space="preserve"> ust. </w:t>
      </w:r>
      <w:r w:rsidR="00EE5160" w:rsidRPr="00827444">
        <w:t>1,</w:t>
      </w:r>
      <w:r w:rsidR="00EE5160">
        <w:t xml:space="preserve"> </w:t>
      </w:r>
      <w:r w:rsidR="00EE5160" w:rsidRPr="00827444">
        <w:t>który</w:t>
      </w:r>
      <w:r w:rsidR="00EE5160">
        <w:t xml:space="preserve"> </w:t>
      </w:r>
      <w:r w:rsidR="00EE5160" w:rsidRPr="00827444">
        <w:t>wykonuje</w:t>
      </w:r>
      <w:r w:rsidR="00EE5160">
        <w:t xml:space="preserve"> </w:t>
      </w:r>
      <w:r w:rsidR="00EE5160" w:rsidRPr="00827444">
        <w:t>działalność</w:t>
      </w:r>
      <w:r w:rsidR="00C90664">
        <w:t xml:space="preserve"> </w:t>
      </w:r>
      <w:r w:rsidR="00C90664" w:rsidRPr="00827444">
        <w:t>w</w:t>
      </w:r>
      <w:r w:rsidR="00C90664">
        <w:t> </w:t>
      </w:r>
      <w:r w:rsidR="00EE5160" w:rsidRPr="00827444">
        <w:t>zakresie</w:t>
      </w:r>
      <w:r w:rsidR="00EE5160">
        <w:t xml:space="preserve"> </w:t>
      </w:r>
      <w:r w:rsidR="00EE5160" w:rsidRPr="00827444">
        <w:t>wykonywania</w:t>
      </w:r>
      <w:r w:rsidR="00EE5160">
        <w:t xml:space="preserve"> </w:t>
      </w:r>
      <w:r w:rsidR="00EE5160" w:rsidRPr="00827444">
        <w:t>obowiązków</w:t>
      </w:r>
      <w:r w:rsidR="00EE5160">
        <w:t xml:space="preserve"> </w:t>
      </w:r>
      <w:r w:rsidR="00EE5160" w:rsidRPr="00827444">
        <w:t>wynikaj</w:t>
      </w:r>
      <w:r w:rsidR="00EE5160" w:rsidRPr="00827444">
        <w:t>ą</w:t>
      </w:r>
      <w:r w:rsidR="00EE5160" w:rsidRPr="00827444">
        <w:t>cych</w:t>
      </w:r>
      <w:r w:rsidR="00C90664">
        <w:t xml:space="preserve"> </w:t>
      </w:r>
      <w:r w:rsidR="00C90664" w:rsidRPr="00827444">
        <w:t>z</w:t>
      </w:r>
      <w:r w:rsidR="00C90664">
        <w:t> </w:t>
      </w:r>
      <w:r w:rsidR="00EE5160" w:rsidRPr="00827444">
        <w:t>zawartej</w:t>
      </w:r>
      <w:r w:rsidR="00EE5160">
        <w:t xml:space="preserve"> </w:t>
      </w:r>
      <w:r w:rsidR="00EE5160" w:rsidRPr="00827444">
        <w:t>umowy</w:t>
      </w:r>
      <w:r w:rsidR="00EE5160">
        <w:t xml:space="preserve"> </w:t>
      </w:r>
      <w:r w:rsidR="00EE5160" w:rsidRPr="00827444">
        <w:t>niezgodnie</w:t>
      </w:r>
      <w:r w:rsidR="00C90664">
        <w:t xml:space="preserve"> </w:t>
      </w:r>
      <w:r w:rsidR="00C90664" w:rsidRPr="00827444">
        <w:t>z</w:t>
      </w:r>
      <w:r w:rsidR="00C90664">
        <w:t> </w:t>
      </w:r>
      <w:r w:rsidR="00EE5160" w:rsidRPr="00827444">
        <w:t>tą</w:t>
      </w:r>
      <w:r w:rsidR="00EE5160">
        <w:t xml:space="preserve"> </w:t>
      </w:r>
      <w:r w:rsidR="00EE5160" w:rsidRPr="00827444">
        <w:t>umową,</w:t>
      </w:r>
      <w:r w:rsidR="00EE5160">
        <w:t xml:space="preserve"> </w:t>
      </w:r>
      <w:r w:rsidR="00EE5160" w:rsidRPr="00827444">
        <w:t>przepisami</w:t>
      </w:r>
      <w:r w:rsidR="00EE5160">
        <w:t xml:space="preserve"> </w:t>
      </w:r>
      <w:r w:rsidR="00EE5160" w:rsidRPr="00827444">
        <w:t>prawa</w:t>
      </w:r>
      <w:r w:rsidR="00EE5160">
        <w:t xml:space="preserve"> </w:t>
      </w:r>
      <w:r w:rsidR="00EE5160" w:rsidRPr="00827444">
        <w:t>lub</w:t>
      </w:r>
      <w:r w:rsidR="00EE5160">
        <w:t xml:space="preserve"> </w:t>
      </w:r>
      <w:r w:rsidR="00EE5160" w:rsidRPr="00827444">
        <w:t>ze</w:t>
      </w:r>
      <w:r w:rsidR="00EE5160">
        <w:t xml:space="preserve"> </w:t>
      </w:r>
      <w:r w:rsidR="00EE5160" w:rsidRPr="00827444">
        <w:t>statutem</w:t>
      </w:r>
      <w:r w:rsidR="00EE5160">
        <w:t xml:space="preserve"> </w:t>
      </w:r>
      <w:r w:rsidR="00EE5160" w:rsidRPr="00827444">
        <w:t>funduszu</w:t>
      </w:r>
      <w:r w:rsidR="00EE5160">
        <w:t xml:space="preserve"> </w:t>
      </w:r>
      <w:r w:rsidR="00EE5160" w:rsidRPr="00827444">
        <w:t>inwest</w:t>
      </w:r>
      <w:r w:rsidR="00EE5160" w:rsidRPr="00827444">
        <w:t>y</w:t>
      </w:r>
      <w:r w:rsidR="00EE5160" w:rsidRPr="00827444">
        <w:t>cyjnego,</w:t>
      </w:r>
      <w:r>
        <w:t>”</w:t>
      </w:r>
      <w:r w:rsidR="00EE5160" w:rsidRPr="00827444">
        <w:t>,</w:t>
      </w:r>
    </w:p>
    <w:p w:rsidR="00EE5160" w:rsidRPr="00EE5160" w:rsidRDefault="00EE5160" w:rsidP="00AB039E">
      <w:pPr>
        <w:pStyle w:val="TIRtiret"/>
        <w:keepNext/>
      </w:pPr>
      <w:r w:rsidRPr="00827444">
        <w:t>–</w:t>
      </w:r>
      <w:r w:rsidRPr="00827444">
        <w:tab/>
        <w:t>po</w:t>
      </w:r>
      <w:r w:rsidR="00C90664">
        <w:t xml:space="preserve"> pkt </w:t>
      </w:r>
      <w:r w:rsidR="00C90664" w:rsidRPr="00EE5160">
        <w:t>4</w:t>
      </w:r>
      <w:r w:rsidR="00C90664">
        <w:t> </w:t>
      </w:r>
      <w:r w:rsidRPr="00EE5160">
        <w:t>dodaje się</w:t>
      </w:r>
      <w:r w:rsidR="00C90664">
        <w:t xml:space="preserve"> pkt </w:t>
      </w:r>
      <w:r w:rsidRPr="00EE5160">
        <w:t>4a</w:t>
      </w:r>
      <w:r w:rsidR="00C90664" w:rsidRPr="00EE5160">
        <w:t xml:space="preserve"> i</w:t>
      </w:r>
      <w:r w:rsidR="00C90664">
        <w:t> </w:t>
      </w:r>
      <w:r w:rsidRPr="00EE5160">
        <w:t>4b</w:t>
      </w:r>
      <w:r w:rsidR="00C90664" w:rsidRPr="00EE5160">
        <w:t xml:space="preserve"> w</w:t>
      </w:r>
      <w:r w:rsidR="00C90664">
        <w:t> </w:t>
      </w:r>
      <w:r w:rsidRPr="00EE5160">
        <w:t>brzmieniu:</w:t>
      </w:r>
    </w:p>
    <w:p w:rsidR="00EE5160" w:rsidRPr="00827444" w:rsidRDefault="00AB039E" w:rsidP="00EE5160">
      <w:pPr>
        <w:pStyle w:val="ZTIRPKTzmpkttiret"/>
      </w:pPr>
      <w:r>
        <w:t>„</w:t>
      </w:r>
      <w:r w:rsidR="00EE5160" w:rsidRPr="00827444">
        <w:t>4a)</w:t>
      </w:r>
      <w:r w:rsidR="00EE5160" w:rsidRPr="00827444">
        <w:tab/>
        <w:t>podmiotowi,</w:t>
      </w:r>
      <w:r w:rsidR="00EE5160">
        <w:t xml:space="preserve"> </w:t>
      </w:r>
      <w:r w:rsidR="00EE5160" w:rsidRPr="00827444">
        <w:t>któremu</w:t>
      </w:r>
      <w:r w:rsidR="00EE5160">
        <w:t xml:space="preserve"> </w:t>
      </w:r>
      <w:r w:rsidR="00EE5160" w:rsidRPr="00827444">
        <w:t>zarządzający</w:t>
      </w:r>
      <w:r w:rsidR="00EE5160">
        <w:t xml:space="preserve"> </w:t>
      </w:r>
      <w:r w:rsidR="00EE5160" w:rsidRPr="00827444">
        <w:t>ASI</w:t>
      </w:r>
      <w:r w:rsidR="00EE5160">
        <w:t xml:space="preserve"> </w:t>
      </w:r>
      <w:r w:rsidR="00EE5160" w:rsidRPr="00827444">
        <w:t>prowadzący</w:t>
      </w:r>
      <w:r w:rsidR="00EE5160">
        <w:t xml:space="preserve"> </w:t>
      </w:r>
      <w:r w:rsidR="00EE5160" w:rsidRPr="00827444">
        <w:t>działalność</w:t>
      </w:r>
      <w:r w:rsidR="00EE5160">
        <w:t xml:space="preserve"> </w:t>
      </w:r>
      <w:r w:rsidR="00EE5160" w:rsidRPr="00827444">
        <w:t>na</w:t>
      </w:r>
      <w:r w:rsidR="00EE5160">
        <w:t xml:space="preserve"> </w:t>
      </w:r>
      <w:r w:rsidR="00EE5160" w:rsidRPr="00827444">
        <w:t>podstawie</w:t>
      </w:r>
      <w:r w:rsidR="00EE5160">
        <w:t xml:space="preserve"> </w:t>
      </w:r>
      <w:r w:rsidR="00EE5160" w:rsidRPr="00827444">
        <w:t>zezwolenia</w:t>
      </w:r>
      <w:r w:rsidR="00EE5160">
        <w:t xml:space="preserve"> </w:t>
      </w:r>
      <w:r w:rsidR="00EE5160" w:rsidRPr="00827444">
        <w:t>powierzył</w:t>
      </w:r>
      <w:r w:rsidR="00EE5160">
        <w:t xml:space="preserve"> </w:t>
      </w:r>
      <w:r w:rsidR="00EE5160" w:rsidRPr="00827444">
        <w:t>wykonywanie</w:t>
      </w:r>
      <w:r w:rsidR="00EE5160">
        <w:t xml:space="preserve"> </w:t>
      </w:r>
      <w:r w:rsidR="00EE5160" w:rsidRPr="00827444">
        <w:t>czynności</w:t>
      </w:r>
      <w:r w:rsidR="00EE5160">
        <w:t xml:space="preserve"> </w:t>
      </w:r>
      <w:r w:rsidR="00EE5160" w:rsidRPr="00827444">
        <w:t>na</w:t>
      </w:r>
      <w:r w:rsidR="00EE5160">
        <w:t xml:space="preserve"> </w:t>
      </w:r>
      <w:r w:rsidR="00EE5160" w:rsidRPr="00827444">
        <w:t>podstawie</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EE5160" w:rsidRPr="000B4D7D">
        <w:t>70g</w:t>
      </w:r>
      <w:r w:rsidR="00C90664">
        <w:t xml:space="preserve"> ust. </w:t>
      </w:r>
      <w:r w:rsidR="00EE5160" w:rsidRPr="00827444">
        <w:t>1,</w:t>
      </w:r>
      <w:r w:rsidR="00EE5160">
        <w:t xml:space="preserve"> </w:t>
      </w:r>
      <w:r w:rsidR="00EE5160" w:rsidRPr="00827444">
        <w:t>który</w:t>
      </w:r>
      <w:r w:rsidR="00EE5160">
        <w:t xml:space="preserve"> </w:t>
      </w:r>
      <w:r w:rsidR="00EE5160" w:rsidRPr="00827444">
        <w:t>wykonuje</w:t>
      </w:r>
      <w:r w:rsidR="00EE5160">
        <w:t xml:space="preserve"> </w:t>
      </w:r>
      <w:r w:rsidR="00EE5160" w:rsidRPr="00827444">
        <w:t>dzi</w:t>
      </w:r>
      <w:r w:rsidR="00EE5160" w:rsidRPr="00827444">
        <w:t>a</w:t>
      </w:r>
      <w:r w:rsidR="00EE5160" w:rsidRPr="00827444">
        <w:t>łalność</w:t>
      </w:r>
      <w:r w:rsidR="00C90664">
        <w:t xml:space="preserve"> </w:t>
      </w:r>
      <w:r w:rsidR="00C90664" w:rsidRPr="00827444">
        <w:t>w</w:t>
      </w:r>
      <w:r w:rsidR="00C90664">
        <w:t> </w:t>
      </w:r>
      <w:r w:rsidR="00EE5160" w:rsidRPr="00827444">
        <w:t>zakresie</w:t>
      </w:r>
      <w:r w:rsidR="00EE5160">
        <w:t xml:space="preserve"> </w:t>
      </w:r>
      <w:r w:rsidR="00EE5160" w:rsidRPr="00827444">
        <w:t>wykonywania</w:t>
      </w:r>
      <w:r w:rsidR="00EE5160">
        <w:t xml:space="preserve"> </w:t>
      </w:r>
      <w:r w:rsidR="00EE5160" w:rsidRPr="00827444">
        <w:t>obowiązków</w:t>
      </w:r>
      <w:r w:rsidR="00EE5160">
        <w:t xml:space="preserve"> </w:t>
      </w:r>
      <w:r w:rsidR="00EE5160" w:rsidRPr="00827444">
        <w:t>wynikających</w:t>
      </w:r>
      <w:r w:rsidR="00C90664">
        <w:t xml:space="preserve"> </w:t>
      </w:r>
      <w:r w:rsidR="00C90664" w:rsidRPr="00827444">
        <w:t>z</w:t>
      </w:r>
      <w:r w:rsidR="00C90664">
        <w:t> </w:t>
      </w:r>
      <w:r w:rsidR="00EE5160" w:rsidRPr="00827444">
        <w:t>zawartej</w:t>
      </w:r>
      <w:r w:rsidR="00EE5160">
        <w:t xml:space="preserve"> </w:t>
      </w:r>
      <w:r w:rsidR="00EE5160" w:rsidRPr="00827444">
        <w:t>umowy</w:t>
      </w:r>
      <w:r w:rsidR="00EE5160">
        <w:t xml:space="preserve"> </w:t>
      </w:r>
      <w:r w:rsidR="00EE5160" w:rsidRPr="00827444">
        <w:t>niezgodnie</w:t>
      </w:r>
      <w:r w:rsidR="00C90664">
        <w:t xml:space="preserve"> </w:t>
      </w:r>
      <w:r w:rsidR="00C90664" w:rsidRPr="00827444">
        <w:t>z</w:t>
      </w:r>
      <w:r w:rsidR="00C90664">
        <w:t> </w:t>
      </w:r>
      <w:r w:rsidR="00EE5160" w:rsidRPr="00827444">
        <w:t>tą</w:t>
      </w:r>
      <w:r w:rsidR="00EE5160">
        <w:t xml:space="preserve"> </w:t>
      </w:r>
      <w:r w:rsidR="00EE5160" w:rsidRPr="00827444">
        <w:t>um</w:t>
      </w:r>
      <w:r w:rsidR="00EE5160" w:rsidRPr="00827444">
        <w:t>o</w:t>
      </w:r>
      <w:r w:rsidR="00EE5160" w:rsidRPr="00827444">
        <w:t>wą,</w:t>
      </w:r>
      <w:r w:rsidR="00EE5160">
        <w:t xml:space="preserve"> </w:t>
      </w:r>
      <w:r w:rsidR="00EE5160" w:rsidRPr="00827444">
        <w:t>przepisami</w:t>
      </w:r>
      <w:r w:rsidR="00EE5160">
        <w:t xml:space="preserve"> </w:t>
      </w:r>
      <w:r w:rsidR="00EE5160" w:rsidRPr="00827444">
        <w:t>prawa</w:t>
      </w:r>
      <w:r w:rsidR="00EE5160" w:rsidRPr="000B4D7D">
        <w:t xml:space="preserve"> </w:t>
      </w:r>
      <w:r w:rsidR="00EE5160" w:rsidRPr="00827444">
        <w:t>lub</w:t>
      </w:r>
      <w:r w:rsidR="00EE5160">
        <w:t xml:space="preserve"> </w:t>
      </w:r>
      <w:r w:rsidR="00EE5160" w:rsidRPr="00827444">
        <w:t>ze</w:t>
      </w:r>
      <w:r w:rsidR="00EE5160">
        <w:t xml:space="preserve"> </w:t>
      </w:r>
      <w:r w:rsidR="00EE5160" w:rsidRPr="00827444">
        <w:t>statutem</w:t>
      </w:r>
      <w:r w:rsidR="00EE5160">
        <w:t xml:space="preserve"> </w:t>
      </w:r>
      <w:r w:rsidR="00EE5160" w:rsidRPr="00827444">
        <w:t>albo</w:t>
      </w:r>
      <w:r w:rsidR="00EE5160">
        <w:t xml:space="preserve"> </w:t>
      </w:r>
      <w:r w:rsidR="00EE5160" w:rsidRPr="00827444">
        <w:t>umową</w:t>
      </w:r>
      <w:r w:rsidR="00EE5160">
        <w:t xml:space="preserve"> </w:t>
      </w:r>
      <w:r w:rsidR="00EE5160" w:rsidRPr="00827444">
        <w:t>spółki</w:t>
      </w:r>
      <w:r w:rsidR="00EE5160">
        <w:t xml:space="preserve"> </w:t>
      </w:r>
      <w:r w:rsidR="00EE5160" w:rsidRPr="00827444">
        <w:t>będącej</w:t>
      </w:r>
      <w:r w:rsidR="00EE5160">
        <w:t xml:space="preserve"> </w:t>
      </w:r>
      <w:r w:rsidR="00EE5160" w:rsidRPr="00827444">
        <w:t>alternatywną</w:t>
      </w:r>
      <w:r w:rsidR="00EE5160">
        <w:t xml:space="preserve"> </w:t>
      </w:r>
      <w:r w:rsidR="00EE5160" w:rsidRPr="00827444">
        <w:t>spółką</w:t>
      </w:r>
      <w:r w:rsidR="00EE5160">
        <w:t xml:space="preserve"> </w:t>
      </w:r>
      <w:r w:rsidR="00EE5160" w:rsidRPr="00827444">
        <w:t>inwestycyjną,</w:t>
      </w:r>
    </w:p>
    <w:p w:rsidR="00EE5160" w:rsidRPr="00827444" w:rsidRDefault="00EE5160" w:rsidP="00EE5160">
      <w:pPr>
        <w:pStyle w:val="ZTIRPKTzmpkttiret"/>
      </w:pPr>
      <w:r w:rsidRPr="00827444">
        <w:t>4b)</w:t>
      </w:r>
      <w:r w:rsidRPr="00827444">
        <w:tab/>
        <w:t>podmiotowi,</w:t>
      </w:r>
      <w:r>
        <w:t xml:space="preserve"> </w:t>
      </w:r>
      <w:r w:rsidRPr="00827444">
        <w:t>któremu</w:t>
      </w:r>
      <w:r>
        <w:t xml:space="preserve"> </w:t>
      </w:r>
      <w:r w:rsidRPr="00827444">
        <w:t>zarządzający</w:t>
      </w:r>
      <w:r>
        <w:t xml:space="preserve"> </w:t>
      </w:r>
      <w:r w:rsidRPr="00827444">
        <w:t>ASI</w:t>
      </w:r>
      <w:r>
        <w:t xml:space="preserve"> </w:t>
      </w:r>
      <w:r w:rsidRPr="00827444">
        <w:t>prowadzący</w:t>
      </w:r>
      <w:r>
        <w:t xml:space="preserve"> </w:t>
      </w:r>
      <w:r w:rsidRPr="00827444">
        <w:t>działalność</w:t>
      </w:r>
      <w:r>
        <w:t xml:space="preserve"> </w:t>
      </w:r>
      <w:r w:rsidRPr="00827444">
        <w:t>na</w:t>
      </w:r>
      <w:r>
        <w:t xml:space="preserve"> </w:t>
      </w:r>
      <w:r w:rsidRPr="00827444">
        <w:t>podstawie</w:t>
      </w:r>
      <w:r>
        <w:t xml:space="preserve"> </w:t>
      </w:r>
      <w:r w:rsidRPr="00827444">
        <w:t>wpisu</w:t>
      </w:r>
      <w:r>
        <w:t xml:space="preserve"> </w:t>
      </w:r>
      <w:r w:rsidRPr="00827444">
        <w:t>do</w:t>
      </w:r>
      <w:r>
        <w:t xml:space="preserve"> </w:t>
      </w:r>
      <w:r w:rsidRPr="00827444">
        <w:t>rejestru</w:t>
      </w:r>
      <w:r>
        <w:t xml:space="preserve"> </w:t>
      </w:r>
      <w:r w:rsidRPr="00827444">
        <w:t>zarz</w:t>
      </w:r>
      <w:r w:rsidRPr="00827444">
        <w:t>ą</w:t>
      </w:r>
      <w:r w:rsidRPr="00827444">
        <w:t>dzających</w:t>
      </w:r>
      <w:r>
        <w:t xml:space="preserve"> </w:t>
      </w:r>
      <w:r w:rsidRPr="00827444">
        <w:t>ASI</w:t>
      </w:r>
      <w:r>
        <w:t xml:space="preserve"> </w:t>
      </w:r>
      <w:r w:rsidRPr="00827444">
        <w:t>wpisany</w:t>
      </w:r>
      <w:r>
        <w:t xml:space="preserve"> </w:t>
      </w:r>
      <w:r w:rsidRPr="00827444">
        <w:t>do</w:t>
      </w:r>
      <w:r>
        <w:t xml:space="preserve"> </w:t>
      </w:r>
      <w:r w:rsidRPr="00827444">
        <w:t>rejestru</w:t>
      </w:r>
      <w:r>
        <w:t xml:space="preserve"> </w:t>
      </w:r>
      <w:r w:rsidRPr="00827444">
        <w:t>zarządzających</w:t>
      </w:r>
      <w:r>
        <w:t xml:space="preserve"> </w:t>
      </w:r>
      <w:proofErr w:type="spellStart"/>
      <w:r w:rsidRPr="00827444">
        <w:t>EuVECA</w:t>
      </w:r>
      <w:proofErr w:type="spellEnd"/>
      <w:r>
        <w:t xml:space="preserve"> </w:t>
      </w:r>
      <w:r w:rsidRPr="00827444">
        <w:t>lub</w:t>
      </w:r>
      <w:r>
        <w:t xml:space="preserve"> </w:t>
      </w:r>
      <w:r w:rsidRPr="00827444">
        <w:t>wpisany</w:t>
      </w:r>
      <w:r>
        <w:t xml:space="preserve"> </w:t>
      </w:r>
      <w:r w:rsidRPr="00827444">
        <w:t>do</w:t>
      </w:r>
      <w:r>
        <w:t xml:space="preserve"> </w:t>
      </w:r>
      <w:r w:rsidRPr="00827444">
        <w:t>rejestru</w:t>
      </w:r>
      <w:r>
        <w:t xml:space="preserve"> </w:t>
      </w:r>
      <w:r w:rsidRPr="00827444">
        <w:t>zarządzających</w:t>
      </w:r>
      <w:r>
        <w:t xml:space="preserve"> </w:t>
      </w:r>
      <w:proofErr w:type="spellStart"/>
      <w:r w:rsidRPr="00827444">
        <w:t>EuSEF</w:t>
      </w:r>
      <w:proofErr w:type="spellEnd"/>
      <w:r>
        <w:t xml:space="preserve"> </w:t>
      </w:r>
      <w:r w:rsidRPr="00827444">
        <w:t>powierzył</w:t>
      </w:r>
      <w:r>
        <w:t xml:space="preserve"> </w:t>
      </w:r>
      <w:r w:rsidRPr="00827444">
        <w:t>wykonywanie</w:t>
      </w:r>
      <w:r>
        <w:t xml:space="preserve"> </w:t>
      </w:r>
      <w:r w:rsidRPr="00827444">
        <w:t>czynności</w:t>
      </w:r>
      <w:r>
        <w:t xml:space="preserve"> </w:t>
      </w:r>
      <w:r w:rsidRPr="00827444">
        <w:t>na</w:t>
      </w:r>
      <w:r>
        <w:t xml:space="preserve"> </w:t>
      </w:r>
      <w:r w:rsidRPr="00827444">
        <w:t>podstawie</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0B4D7D">
        <w:t>70g</w:t>
      </w:r>
      <w:r w:rsidR="00C90664">
        <w:t xml:space="preserve"> ust. </w:t>
      </w:r>
      <w:r w:rsidRPr="00827444">
        <w:t>1,</w:t>
      </w:r>
      <w:r>
        <w:t xml:space="preserve"> </w:t>
      </w:r>
      <w:r w:rsidRPr="00827444">
        <w:t>oraz</w:t>
      </w:r>
      <w:r>
        <w:t xml:space="preserve"> </w:t>
      </w:r>
      <w:r w:rsidRPr="00827444">
        <w:t>podmiotowi,</w:t>
      </w:r>
      <w:r>
        <w:t xml:space="preserve"> </w:t>
      </w:r>
      <w:r w:rsidRPr="00827444">
        <w:t>któremu</w:t>
      </w:r>
      <w:r>
        <w:t xml:space="preserve"> </w:t>
      </w:r>
      <w:r w:rsidRPr="00827444">
        <w:t>wykonywanie</w:t>
      </w:r>
      <w:r>
        <w:t xml:space="preserve"> </w:t>
      </w:r>
      <w:r w:rsidRPr="00827444">
        <w:t>takich</w:t>
      </w:r>
      <w:r>
        <w:t xml:space="preserve"> </w:t>
      </w:r>
      <w:r w:rsidRPr="00827444">
        <w:t>czynności</w:t>
      </w:r>
      <w:r>
        <w:t xml:space="preserve"> </w:t>
      </w:r>
      <w:r w:rsidRPr="00827444">
        <w:t>zostało</w:t>
      </w:r>
      <w:r>
        <w:t xml:space="preserve"> </w:t>
      </w:r>
      <w:r w:rsidRPr="00827444">
        <w:t>przekazane,</w:t>
      </w:r>
      <w:r>
        <w:t xml:space="preserve"> </w:t>
      </w:r>
      <w:r w:rsidRPr="00827444">
        <w:t>które</w:t>
      </w:r>
      <w:r>
        <w:t xml:space="preserve"> </w:t>
      </w:r>
      <w:r w:rsidRPr="00827444">
        <w:t>wykonują</w:t>
      </w:r>
      <w:r>
        <w:t xml:space="preserve"> </w:t>
      </w:r>
      <w:r w:rsidRPr="00827444">
        <w:t>działalność</w:t>
      </w:r>
      <w:r w:rsidR="00C90664">
        <w:t xml:space="preserve"> </w:t>
      </w:r>
      <w:r w:rsidR="00C90664" w:rsidRPr="00827444">
        <w:t>w</w:t>
      </w:r>
      <w:r w:rsidR="00C90664">
        <w:t> </w:t>
      </w:r>
      <w:r w:rsidRPr="00827444">
        <w:t>zakresie</w:t>
      </w:r>
      <w:r>
        <w:t xml:space="preserve"> </w:t>
      </w:r>
      <w:r w:rsidRPr="00827444">
        <w:t>wykonywania</w:t>
      </w:r>
      <w:r>
        <w:t xml:space="preserve"> </w:t>
      </w:r>
      <w:r w:rsidRPr="00827444">
        <w:t>obowiązków</w:t>
      </w:r>
      <w:r>
        <w:t xml:space="preserve"> </w:t>
      </w:r>
      <w:r w:rsidRPr="00827444">
        <w:t>wynikających</w:t>
      </w:r>
      <w:r w:rsidR="00C90664">
        <w:t xml:space="preserve"> </w:t>
      </w:r>
      <w:r w:rsidR="00C90664" w:rsidRPr="00827444">
        <w:t>z</w:t>
      </w:r>
      <w:r w:rsidR="00C90664">
        <w:t> </w:t>
      </w:r>
      <w:r w:rsidRPr="00827444">
        <w:t>zawartej</w:t>
      </w:r>
      <w:r>
        <w:t xml:space="preserve"> </w:t>
      </w:r>
      <w:r w:rsidRPr="00827444">
        <w:t>umowy</w:t>
      </w:r>
      <w:r>
        <w:t xml:space="preserve"> </w:t>
      </w:r>
      <w:r w:rsidRPr="00827444">
        <w:t>niezgodnie</w:t>
      </w:r>
      <w:r w:rsidR="00C90664">
        <w:t xml:space="preserve"> </w:t>
      </w:r>
      <w:r w:rsidR="00C90664" w:rsidRPr="00827444">
        <w:t>z</w:t>
      </w:r>
      <w:r w:rsidR="00C90664">
        <w:t> </w:t>
      </w:r>
      <w:r w:rsidRPr="00827444">
        <w:t>tą</w:t>
      </w:r>
      <w:r>
        <w:t xml:space="preserve"> </w:t>
      </w:r>
      <w:r w:rsidRPr="00827444">
        <w:t>umową,</w:t>
      </w:r>
      <w:r>
        <w:t xml:space="preserve"> </w:t>
      </w:r>
      <w:r w:rsidRPr="00827444">
        <w:t>prz</w:t>
      </w:r>
      <w:r w:rsidRPr="00827444">
        <w:t>e</w:t>
      </w:r>
      <w:r w:rsidRPr="00827444">
        <w:t>pisami</w:t>
      </w:r>
      <w:r>
        <w:t xml:space="preserve"> </w:t>
      </w:r>
      <w:r w:rsidRPr="00827444">
        <w:t>prawa</w:t>
      </w:r>
      <w:r>
        <w:t xml:space="preserve"> </w:t>
      </w:r>
      <w:r w:rsidRPr="00827444">
        <w:t>lub</w:t>
      </w:r>
      <w:r>
        <w:t xml:space="preserve"> </w:t>
      </w:r>
      <w:r w:rsidRPr="00827444">
        <w:t>ze</w:t>
      </w:r>
      <w:r>
        <w:t xml:space="preserve"> </w:t>
      </w:r>
      <w:r w:rsidRPr="00827444">
        <w:t>statutem</w:t>
      </w:r>
      <w:r>
        <w:t xml:space="preserve"> </w:t>
      </w:r>
      <w:r w:rsidRPr="00827444">
        <w:t>albo</w:t>
      </w:r>
      <w:r>
        <w:t xml:space="preserve"> </w:t>
      </w:r>
      <w:r w:rsidRPr="00827444">
        <w:t>umową</w:t>
      </w:r>
      <w:r>
        <w:t xml:space="preserve"> </w:t>
      </w:r>
      <w:r w:rsidRPr="00827444">
        <w:t>spółki</w:t>
      </w:r>
      <w:r>
        <w:t xml:space="preserve"> </w:t>
      </w:r>
      <w:r w:rsidRPr="00827444">
        <w:t>będącej</w:t>
      </w:r>
      <w:r>
        <w:t xml:space="preserve"> </w:t>
      </w:r>
      <w:r w:rsidRPr="00827444">
        <w:t>alternatywną</w:t>
      </w:r>
      <w:r>
        <w:t xml:space="preserve"> </w:t>
      </w:r>
      <w:r w:rsidRPr="00827444">
        <w:t>spółką</w:t>
      </w:r>
      <w:r>
        <w:t xml:space="preserve"> </w:t>
      </w:r>
      <w:r w:rsidRPr="00827444">
        <w:t>inwestycyjną,</w:t>
      </w:r>
      <w:r w:rsidR="00AB039E">
        <w:t>”</w:t>
      </w:r>
      <w:r w:rsidRPr="00827444">
        <w:t>,</w:t>
      </w:r>
    </w:p>
    <w:p w:rsidR="00EE5160" w:rsidRPr="00EE5160" w:rsidRDefault="00EE5160" w:rsidP="00B3196E">
      <w:pPr>
        <w:pStyle w:val="TIRtiret"/>
        <w:keepNext/>
        <w:spacing w:before="160"/>
      </w:pPr>
      <w:r w:rsidRPr="00827444">
        <w:t>–</w:t>
      </w:r>
      <w:r w:rsidRPr="00827444">
        <w:tab/>
        <w:t>pkt</w:t>
      </w:r>
      <w:r w:rsidRPr="00EE5160">
        <w:t xml:space="preserve"> </w:t>
      </w:r>
      <w:r w:rsidR="00C90664" w:rsidRPr="00EE5160">
        <w:t>6</w:t>
      </w:r>
      <w:r w:rsidR="00C90664">
        <w:t xml:space="preserve"> i </w:t>
      </w:r>
      <w:r w:rsidR="00C90664" w:rsidRPr="00EE5160">
        <w:t>7</w:t>
      </w:r>
      <w:r w:rsidR="00C90664">
        <w:t> </w:t>
      </w:r>
      <w:r w:rsidRPr="00EE5160">
        <w:t>otrzymują brzmienie:</w:t>
      </w:r>
    </w:p>
    <w:p w:rsidR="00EE5160" w:rsidRPr="00827444" w:rsidRDefault="00AB039E" w:rsidP="00EE5160">
      <w:pPr>
        <w:pStyle w:val="ZTIRPKTzmpkttiret"/>
      </w:pPr>
      <w:r>
        <w:t>„</w:t>
      </w:r>
      <w:r w:rsidR="00EE5160" w:rsidRPr="00827444">
        <w:t>6)</w:t>
      </w:r>
      <w:r w:rsidR="00EE5160" w:rsidRPr="00827444">
        <w:tab/>
        <w:t>spółce</w:t>
      </w:r>
      <w:r w:rsidR="00EE5160">
        <w:t xml:space="preserve"> </w:t>
      </w:r>
      <w:r w:rsidR="00EE5160" w:rsidRPr="00827444">
        <w:t>zarządzającej</w:t>
      </w:r>
      <w:r w:rsidR="00EE5160">
        <w:t xml:space="preserve"> </w:t>
      </w:r>
      <w:r w:rsidR="00EE5160" w:rsidRPr="00827444">
        <w:t>oraz</w:t>
      </w:r>
      <w:r w:rsidR="00EE5160">
        <w:t xml:space="preserve"> </w:t>
      </w:r>
      <w:r w:rsidR="00EE5160" w:rsidRPr="00827444">
        <w:t>zarządzającemu</w:t>
      </w:r>
      <w:r w:rsidR="00C90664">
        <w:t xml:space="preserve"> </w:t>
      </w:r>
      <w:r w:rsidR="00C90664" w:rsidRPr="00827444">
        <w:t>z</w:t>
      </w:r>
      <w:r w:rsidR="00C90664">
        <w:t> </w:t>
      </w:r>
      <w:r w:rsidR="00EE5160" w:rsidRPr="00827444">
        <w:t>UE,</w:t>
      </w:r>
      <w:r w:rsidR="00EE5160">
        <w:t xml:space="preserve"> </w:t>
      </w:r>
      <w:r w:rsidR="00EE5160" w:rsidRPr="00827444">
        <w:t>jeżeli</w:t>
      </w:r>
      <w:r w:rsidR="00EE5160">
        <w:t xml:space="preserve"> </w:t>
      </w:r>
      <w:r w:rsidR="00EE5160" w:rsidRPr="00827444">
        <w:t>działalność</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co</w:t>
      </w:r>
      <w:r w:rsidR="00EE5160">
        <w:t xml:space="preserve"> </w:t>
      </w:r>
      <w:r w:rsidR="00EE5160" w:rsidRPr="00827444">
        <w:t>do</w:t>
      </w:r>
      <w:r w:rsidR="00EE5160">
        <w:t xml:space="preserve"> </w:t>
      </w:r>
      <w:r w:rsidR="00EE5160" w:rsidRPr="00827444">
        <w:t>kt</w:t>
      </w:r>
      <w:r w:rsidR="00EE5160" w:rsidRPr="00827444">
        <w:t>ó</w:t>
      </w:r>
      <w:r w:rsidR="00EE5160" w:rsidRPr="00827444">
        <w:t>rego</w:t>
      </w:r>
      <w:r w:rsidR="00EE5160">
        <w:t xml:space="preserve"> </w:t>
      </w:r>
      <w:r w:rsidR="00EE5160" w:rsidRPr="00827444">
        <w:t>towarzystwo</w:t>
      </w:r>
      <w:r w:rsidR="00EE5160">
        <w:t xml:space="preserve"> </w:t>
      </w:r>
      <w:r w:rsidR="00EE5160" w:rsidRPr="00827444">
        <w:t>zawarło</w:t>
      </w:r>
      <w:r w:rsidR="00EE5160">
        <w:t xml:space="preserve"> </w:t>
      </w:r>
      <w:r w:rsidR="00EE5160" w:rsidRPr="00827444">
        <w:t>umowę,</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4</w:t>
      </w:r>
      <w:r w:rsidR="00C90664">
        <w:t xml:space="preserve"> ust. </w:t>
      </w:r>
      <w:r w:rsidR="00EE5160" w:rsidRPr="00827444">
        <w:t>1a</w:t>
      </w:r>
      <w:r w:rsidR="00EE5160">
        <w:t xml:space="preserve"> </w:t>
      </w:r>
      <w:r w:rsidR="00EE5160" w:rsidRPr="00827444">
        <w:t>albo</w:t>
      </w:r>
      <w:r w:rsidR="00EE5160">
        <w:t xml:space="preserve"> </w:t>
      </w:r>
      <w:r w:rsidR="00EE5160" w:rsidRPr="00827444">
        <w:t>1b,</w:t>
      </w:r>
      <w:r w:rsidR="00C90664">
        <w:t xml:space="preserve"> </w:t>
      </w:r>
      <w:r w:rsidR="00C90664" w:rsidRPr="00827444">
        <w:t>w</w:t>
      </w:r>
      <w:r w:rsidR="00C90664">
        <w:t> </w:t>
      </w:r>
      <w:r w:rsidR="00EE5160" w:rsidRPr="00827444">
        <w:t>zakresie</w:t>
      </w:r>
      <w:r w:rsidR="00EE5160">
        <w:t xml:space="preserve"> </w:t>
      </w:r>
      <w:r w:rsidR="00EE5160" w:rsidRPr="00827444">
        <w:t>należącym</w:t>
      </w:r>
      <w:r w:rsidR="00EE5160">
        <w:t xml:space="preserve"> </w:t>
      </w:r>
      <w:r w:rsidR="00EE5160" w:rsidRPr="00827444">
        <w:t>zgo</w:t>
      </w:r>
      <w:r w:rsidR="00EE5160" w:rsidRPr="00827444">
        <w:t>d</w:t>
      </w:r>
      <w:r w:rsidR="00EE5160" w:rsidRPr="00827444">
        <w:t>nie</w:t>
      </w:r>
      <w:r w:rsidR="00C90664">
        <w:t xml:space="preserve"> </w:t>
      </w:r>
      <w:r w:rsidR="00C90664" w:rsidRPr="00827444">
        <w:t>z</w:t>
      </w:r>
      <w:r w:rsidR="00C90664">
        <w:t> art. </w:t>
      </w:r>
      <w:r w:rsidR="00EE5160" w:rsidRPr="00827444">
        <w:t>272c</w:t>
      </w:r>
      <w:r w:rsidR="00C90664">
        <w:t xml:space="preserve"> ust. </w:t>
      </w:r>
      <w:r w:rsidR="00C90664" w:rsidRPr="00827444">
        <w:t>1</w:t>
      </w:r>
      <w:r w:rsidR="00C90664">
        <w:t xml:space="preserve"> albo art. </w:t>
      </w:r>
      <w:r w:rsidR="00EE5160" w:rsidRPr="00827444">
        <w:t>276e</w:t>
      </w:r>
      <w:r w:rsidR="00C90664">
        <w:t xml:space="preserve"> ust. </w:t>
      </w:r>
      <w:r w:rsidR="00C90664" w:rsidRPr="00827444">
        <w:t>1</w:t>
      </w:r>
      <w:r w:rsidR="00C90664">
        <w:t> </w:t>
      </w:r>
      <w:r w:rsidR="00EE5160" w:rsidRPr="00827444">
        <w:t>do</w:t>
      </w:r>
      <w:r w:rsidR="00EE5160">
        <w:t xml:space="preserve"> </w:t>
      </w:r>
      <w:r w:rsidR="00EE5160" w:rsidRPr="00827444">
        <w:t>kompetencji</w:t>
      </w:r>
      <w:r w:rsidR="00EE5160">
        <w:t xml:space="preserve"> </w:t>
      </w:r>
      <w:r w:rsidR="00EE5160" w:rsidRPr="00827444">
        <w:t>spółki</w:t>
      </w:r>
      <w:r w:rsidR="00EE5160">
        <w:t xml:space="preserve"> </w:t>
      </w:r>
      <w:r w:rsidR="00EE5160" w:rsidRPr="00827444">
        <w:t>zarządzającej</w:t>
      </w:r>
      <w:r w:rsidR="00EE5160">
        <w:t xml:space="preserve"> </w:t>
      </w:r>
      <w:r w:rsidR="00EE5160" w:rsidRPr="00827444">
        <w:t>albo</w:t>
      </w:r>
      <w:r w:rsidR="00EE5160">
        <w:t xml:space="preserve"> </w:t>
      </w:r>
      <w:r w:rsidR="00EE5160" w:rsidRPr="00827444">
        <w:t>zarządzającego</w:t>
      </w:r>
      <w:r w:rsidR="00C90664">
        <w:t xml:space="preserve"> </w:t>
      </w:r>
      <w:r w:rsidR="00C90664" w:rsidRPr="00827444">
        <w:t>z</w:t>
      </w:r>
      <w:r w:rsidR="00C90664">
        <w:t> </w:t>
      </w:r>
      <w:r w:rsidR="00EE5160" w:rsidRPr="00827444">
        <w:t>UE,</w:t>
      </w:r>
      <w:r w:rsidR="00EE5160">
        <w:t xml:space="preserve"> </w:t>
      </w:r>
      <w:r w:rsidR="00EE5160" w:rsidRPr="00827444">
        <w:t>narusza</w:t>
      </w:r>
      <w:r w:rsidR="00EE5160">
        <w:t xml:space="preserve"> </w:t>
      </w:r>
      <w:r w:rsidR="00EE5160" w:rsidRPr="00827444">
        <w:t>przepisy</w:t>
      </w:r>
      <w:r w:rsidR="00EE5160">
        <w:t xml:space="preserve"> </w:t>
      </w:r>
      <w:r w:rsidR="00EE5160" w:rsidRPr="00827444">
        <w:t>prawa,</w:t>
      </w:r>
      <w:r w:rsidR="00EE5160">
        <w:t xml:space="preserve"> </w:t>
      </w:r>
      <w:r w:rsidR="00EE5160" w:rsidRPr="00827444">
        <w:t>postanowienia</w:t>
      </w:r>
      <w:r w:rsidR="00EE5160">
        <w:t xml:space="preserve"> </w:t>
      </w:r>
      <w:r w:rsidR="00EE5160" w:rsidRPr="00827444">
        <w:t>statutu</w:t>
      </w:r>
      <w:r w:rsidR="00EE5160">
        <w:t xml:space="preserve"> </w:t>
      </w:r>
      <w:r w:rsidR="00EE5160" w:rsidRPr="00827444">
        <w:t>lub</w:t>
      </w:r>
      <w:r w:rsidR="00EE5160">
        <w:t xml:space="preserve"> </w:t>
      </w:r>
      <w:r w:rsidR="00EE5160" w:rsidRPr="00827444">
        <w:t>warunki</w:t>
      </w:r>
      <w:r w:rsidR="00EE5160">
        <w:t xml:space="preserve"> </w:t>
      </w:r>
      <w:r w:rsidR="00EE5160" w:rsidRPr="00827444">
        <w:t>określone</w:t>
      </w:r>
      <w:r w:rsidR="00C90664">
        <w:t xml:space="preserve"> </w:t>
      </w:r>
      <w:r w:rsidR="00C90664" w:rsidRPr="00827444">
        <w:t>w</w:t>
      </w:r>
      <w:r w:rsidR="00C90664">
        <w:t> </w:t>
      </w:r>
      <w:r w:rsidR="00EE5160" w:rsidRPr="00827444">
        <w:t>zezwoleniu</w:t>
      </w:r>
      <w:r w:rsidR="00EE5160">
        <w:t xml:space="preserve"> </w:t>
      </w:r>
      <w:r w:rsidR="00EE5160" w:rsidRPr="00827444">
        <w:t>lub</w:t>
      </w:r>
      <w:r w:rsidR="00EE5160">
        <w:t xml:space="preserve"> </w:t>
      </w:r>
      <w:r w:rsidR="00EE5160" w:rsidRPr="00827444">
        <w:t>jest</w:t>
      </w:r>
      <w:r w:rsidR="00EE5160">
        <w:t xml:space="preserve"> </w:t>
      </w:r>
      <w:r w:rsidR="00EE5160" w:rsidRPr="00827444">
        <w:t>ni</w:t>
      </w:r>
      <w:r w:rsidR="00EE5160" w:rsidRPr="00827444">
        <w:t>e</w:t>
      </w:r>
      <w:r w:rsidR="00EE5160" w:rsidRPr="00827444">
        <w:t>zgodna</w:t>
      </w:r>
      <w:r w:rsidR="00C90664">
        <w:t xml:space="preserve"> </w:t>
      </w:r>
      <w:r w:rsidR="00C90664" w:rsidRPr="00827444">
        <w:t>z</w:t>
      </w:r>
      <w:r w:rsidR="00C90664">
        <w:t> </w:t>
      </w:r>
      <w:r w:rsidR="00EE5160" w:rsidRPr="00827444">
        <w:t>postanowieniami</w:t>
      </w:r>
      <w:r w:rsidR="00EE5160">
        <w:t xml:space="preserve"> </w:t>
      </w:r>
      <w:r w:rsidR="00EE5160" w:rsidRPr="00827444">
        <w:t>prospektu</w:t>
      </w:r>
      <w:r w:rsidR="00EE5160">
        <w:t xml:space="preserve"> </w:t>
      </w:r>
      <w:r w:rsidR="00EE5160" w:rsidRPr="00827444">
        <w:t>informacyjnego</w:t>
      </w:r>
      <w:r w:rsidR="00EE5160">
        <w:t xml:space="preserve"> </w:t>
      </w:r>
      <w:r w:rsidR="00EE5160" w:rsidRPr="00827444">
        <w:t>albo</w:t>
      </w:r>
      <w:r w:rsidR="00EE5160">
        <w:t xml:space="preserve"> </w:t>
      </w:r>
      <w:r w:rsidR="00EE5160" w:rsidRPr="00827444">
        <w:t>prospektu</w:t>
      </w:r>
      <w:r w:rsidR="00EE5160">
        <w:t xml:space="preserve"> </w:t>
      </w:r>
      <w:r w:rsidR="00EE5160" w:rsidRPr="00827444">
        <w:t>emisyjnego,</w:t>
      </w:r>
      <w:r w:rsidR="00EE5160">
        <w:t xml:space="preserve"> </w:t>
      </w:r>
      <w:r w:rsidR="00EE5160" w:rsidRPr="00827444">
        <w:t>lub</w:t>
      </w:r>
      <w:r w:rsidR="00EE5160">
        <w:t xml:space="preserve"> </w:t>
      </w:r>
      <w:r w:rsidR="00EE5160" w:rsidRPr="00827444">
        <w:t>narusza</w:t>
      </w:r>
      <w:r w:rsidR="00EE5160">
        <w:t xml:space="preserve"> </w:t>
      </w:r>
      <w:r w:rsidR="00EE5160" w:rsidRPr="00827444">
        <w:t>interes</w:t>
      </w:r>
      <w:r w:rsidR="00EE5160">
        <w:t xml:space="preserve"> </w:t>
      </w:r>
      <w:r w:rsidR="00EE5160" w:rsidRPr="00827444">
        <w:t>uczestników</w:t>
      </w:r>
      <w:r w:rsidR="00EE5160">
        <w:t xml:space="preserve"> </w:t>
      </w:r>
      <w:r w:rsidR="00EE5160" w:rsidRPr="00827444">
        <w:t>funduszu</w:t>
      </w:r>
      <w:r w:rsidR="00EE5160">
        <w:t xml:space="preserve"> </w:t>
      </w:r>
      <w:r w:rsidR="00EE5160" w:rsidRPr="00827444">
        <w:t>inwestycyjnego,</w:t>
      </w:r>
    </w:p>
    <w:p w:rsidR="00EE5160" w:rsidRPr="00827444" w:rsidRDefault="00EE5160" w:rsidP="00EE5160">
      <w:pPr>
        <w:pStyle w:val="ZTIRPKTzmpkttiret"/>
      </w:pPr>
      <w:r w:rsidRPr="00827444">
        <w:t>7)</w:t>
      </w:r>
      <w:r w:rsidRPr="00827444">
        <w:tab/>
        <w:t>spółce</w:t>
      </w:r>
      <w:r>
        <w:t xml:space="preserve"> </w:t>
      </w:r>
      <w:r w:rsidRPr="00827444">
        <w:t>zarządzającej</w:t>
      </w:r>
      <w:r>
        <w:t xml:space="preserve"> </w:t>
      </w:r>
      <w:r w:rsidRPr="00827444">
        <w:t>lub</w:t>
      </w:r>
      <w:r>
        <w:t xml:space="preserve"> </w:t>
      </w:r>
      <w:r w:rsidRPr="00827444">
        <w:t>oddziałowi</w:t>
      </w:r>
      <w:r>
        <w:t xml:space="preserve"> </w:t>
      </w:r>
      <w:r w:rsidRPr="00827444">
        <w:t>tej</w:t>
      </w:r>
      <w:r>
        <w:t xml:space="preserve"> </w:t>
      </w:r>
      <w:r w:rsidRPr="00827444">
        <w:t>spółki</w:t>
      </w:r>
      <w:r>
        <w:t xml:space="preserve"> </w:t>
      </w:r>
      <w:r w:rsidRPr="00827444">
        <w:t>albo</w:t>
      </w:r>
      <w:r>
        <w:t xml:space="preserve"> </w:t>
      </w:r>
      <w:r w:rsidRPr="00827444">
        <w:t>spółce</w:t>
      </w:r>
      <w:r>
        <w:t xml:space="preserve"> </w:t>
      </w:r>
      <w:r w:rsidRPr="00827444">
        <w:t>zarządzającej</w:t>
      </w:r>
      <w:r>
        <w:t xml:space="preserve"> </w:t>
      </w:r>
      <w:r w:rsidRPr="00827444">
        <w:t>funduszami</w:t>
      </w:r>
      <w:r>
        <w:t xml:space="preserve"> </w:t>
      </w:r>
      <w:r w:rsidRPr="00827444">
        <w:t>inwestycyjnymi</w:t>
      </w:r>
      <w:r>
        <w:t xml:space="preserve"> </w:t>
      </w:r>
      <w:r w:rsidRPr="00827444">
        <w:t>otwartymi</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państwach</w:t>
      </w:r>
      <w:r>
        <w:t xml:space="preserve"> </w:t>
      </w:r>
      <w:r w:rsidRPr="00827444">
        <w:t>należących</w:t>
      </w:r>
      <w:r>
        <w:t xml:space="preserve"> </w:t>
      </w:r>
      <w:r w:rsidRPr="00827444">
        <w:t>do</w:t>
      </w:r>
      <w:r>
        <w:t xml:space="preserve"> </w:t>
      </w:r>
      <w:r w:rsidRPr="00827444">
        <w:t>EEA</w:t>
      </w:r>
      <w:r>
        <w:t xml:space="preserve"> </w:t>
      </w:r>
      <w:r w:rsidRPr="00827444">
        <w:t>lub</w:t>
      </w:r>
      <w:r>
        <w:t xml:space="preserve"> </w:t>
      </w:r>
      <w:r w:rsidRPr="00827444">
        <w:t>oddziałowi</w:t>
      </w:r>
      <w:r>
        <w:t xml:space="preserve"> </w:t>
      </w:r>
      <w:r w:rsidRPr="00827444">
        <w:t>tej</w:t>
      </w:r>
      <w:r>
        <w:t xml:space="preserve"> </w:t>
      </w:r>
      <w:r w:rsidRPr="00827444">
        <w:t>spółki,</w:t>
      </w:r>
      <w:r>
        <w:t xml:space="preserve"> </w:t>
      </w:r>
      <w:r w:rsidRPr="00827444">
        <w:t>które</w:t>
      </w:r>
      <w:r>
        <w:t xml:space="preserve"> </w:t>
      </w:r>
      <w:r w:rsidRPr="00827444">
        <w:t>naruszają</w:t>
      </w:r>
      <w:r>
        <w:t xml:space="preserve"> </w:t>
      </w:r>
      <w:r w:rsidRPr="00827444">
        <w:t>prz</w:t>
      </w:r>
      <w:r w:rsidRPr="00827444">
        <w:t>e</w:t>
      </w:r>
      <w:r w:rsidRPr="00827444">
        <w:t>pisy</w:t>
      </w:r>
      <w:r>
        <w:t xml:space="preserve"> </w:t>
      </w:r>
      <w:r w:rsidRPr="00827444">
        <w:t>prawa</w:t>
      </w:r>
      <w:r w:rsidR="00C90664">
        <w:t xml:space="preserve"> </w:t>
      </w:r>
      <w:r w:rsidR="00C90664" w:rsidRPr="00827444">
        <w:t>w</w:t>
      </w:r>
      <w:r w:rsidR="00C90664">
        <w:t> </w:t>
      </w:r>
      <w:r w:rsidRPr="00827444">
        <w:t>zakresie</w:t>
      </w:r>
      <w:r>
        <w:t xml:space="preserve"> </w:t>
      </w:r>
      <w:r w:rsidRPr="00827444">
        <w:t>prowadzenia</w:t>
      </w:r>
      <w:r>
        <w:t xml:space="preserve"> </w:t>
      </w:r>
      <w:r w:rsidRPr="00827444">
        <w:t>działalności</w:t>
      </w:r>
      <w:r>
        <w:t xml:space="preserve"> </w:t>
      </w:r>
      <w:r w:rsidRPr="00827444">
        <w:t>na</w:t>
      </w:r>
      <w:r>
        <w:t xml:space="preserve"> </w:t>
      </w:r>
      <w:r w:rsidRPr="00827444">
        <w:t>terytorium</w:t>
      </w:r>
      <w:r>
        <w:t xml:space="preserve"> </w:t>
      </w:r>
      <w:r w:rsidRPr="00827444">
        <w:t>Rzeczypospolitej</w:t>
      </w:r>
      <w:r>
        <w:t xml:space="preserve"> </w:t>
      </w:r>
      <w:r w:rsidRPr="00827444">
        <w:t>Polskiej,</w:t>
      </w:r>
      <w:r w:rsidR="00AB039E">
        <w:t>”</w:t>
      </w:r>
      <w:r w:rsidRPr="00827444">
        <w:t>,</w:t>
      </w:r>
    </w:p>
    <w:p w:rsidR="00EE5160" w:rsidRPr="00EE5160" w:rsidRDefault="00EE5160" w:rsidP="00B3196E">
      <w:pPr>
        <w:pStyle w:val="TIRtiret"/>
        <w:keepNext/>
        <w:spacing w:before="160"/>
      </w:pPr>
      <w:r w:rsidRPr="00827444">
        <w:t>–</w:t>
      </w:r>
      <w:r w:rsidRPr="00827444">
        <w:tab/>
        <w:t>po</w:t>
      </w:r>
      <w:r w:rsidR="00C90664">
        <w:t xml:space="preserve"> pkt </w:t>
      </w:r>
      <w:r w:rsidR="00C90664" w:rsidRPr="00EE5160">
        <w:t>7</w:t>
      </w:r>
      <w:r w:rsidR="00C90664">
        <w:t> </w:t>
      </w:r>
      <w:r w:rsidRPr="00EE5160">
        <w:t>dodaje się</w:t>
      </w:r>
      <w:r w:rsidR="00C90664">
        <w:t xml:space="preserve"> pkt </w:t>
      </w:r>
      <w:r w:rsidRPr="00EE5160">
        <w:t>7a</w:t>
      </w:r>
      <w:r w:rsidR="00C90664" w:rsidRPr="00EE5160">
        <w:t xml:space="preserve"> i</w:t>
      </w:r>
      <w:r w:rsidR="00C90664">
        <w:t> </w:t>
      </w:r>
      <w:r w:rsidRPr="00EE5160">
        <w:t>7b</w:t>
      </w:r>
      <w:r w:rsidR="00C90664" w:rsidRPr="00EE5160">
        <w:t xml:space="preserve"> w</w:t>
      </w:r>
      <w:r w:rsidR="00C90664">
        <w:t> </w:t>
      </w:r>
      <w:r w:rsidRPr="00EE5160">
        <w:t>brzmieniu:</w:t>
      </w:r>
    </w:p>
    <w:p w:rsidR="00EE5160" w:rsidRPr="00827444" w:rsidRDefault="00AB039E" w:rsidP="00EE5160">
      <w:pPr>
        <w:pStyle w:val="ZTIRPKTzmpkttiret"/>
      </w:pPr>
      <w:r>
        <w:t>„</w:t>
      </w:r>
      <w:r w:rsidR="00EE5160" w:rsidRPr="00827444">
        <w:t>7a)</w:t>
      </w:r>
      <w:r w:rsidR="00EE5160" w:rsidRPr="00827444">
        <w:tab/>
        <w:t>zarządzającemu</w:t>
      </w:r>
      <w:r w:rsidR="00C90664">
        <w:t xml:space="preserve"> </w:t>
      </w:r>
      <w:r w:rsidR="00C90664" w:rsidRPr="00827444">
        <w:t>z</w:t>
      </w:r>
      <w:r w:rsidR="00C90664">
        <w:t> </w:t>
      </w:r>
      <w:r w:rsidR="00EE5160" w:rsidRPr="00827444">
        <w:t>UE,</w:t>
      </w:r>
      <w:r w:rsidR="00EE5160">
        <w:t xml:space="preserve"> </w:t>
      </w:r>
      <w:r w:rsidR="00EE5160" w:rsidRPr="00827444">
        <w:t>jeżeli</w:t>
      </w:r>
      <w:r w:rsidR="00EE5160">
        <w:t xml:space="preserve"> </w:t>
      </w:r>
      <w:r w:rsidR="00EE5160" w:rsidRPr="00827444">
        <w:t>działalność</w:t>
      </w:r>
      <w:r w:rsidR="00EE5160">
        <w:t xml:space="preserve"> </w:t>
      </w:r>
      <w:r w:rsidR="00EE5160" w:rsidRPr="00827444">
        <w:t>alternatywnej</w:t>
      </w:r>
      <w:r w:rsidR="00EE5160">
        <w:t xml:space="preserve"> </w:t>
      </w:r>
      <w:r w:rsidR="00EE5160" w:rsidRPr="00827444">
        <w:t>spółki</w:t>
      </w:r>
      <w:r w:rsidR="00EE5160">
        <w:t xml:space="preserve"> </w:t>
      </w:r>
      <w:r w:rsidR="00EE5160" w:rsidRPr="00827444">
        <w:t>inwestycyjnej,</w:t>
      </w:r>
      <w:r w:rsidR="00EE5160">
        <w:t xml:space="preserve"> </w:t>
      </w:r>
      <w:r w:rsidR="00EE5160" w:rsidRPr="00827444">
        <w:t>którą</w:t>
      </w:r>
      <w:r w:rsidR="00EE5160">
        <w:t xml:space="preserve"> </w:t>
      </w:r>
      <w:r w:rsidR="00EE5160" w:rsidRPr="00827444">
        <w:t>zarządza,</w:t>
      </w:r>
      <w:r w:rsidR="00EE5160">
        <w:t xml:space="preserve"> </w:t>
      </w:r>
      <w:r w:rsidR="00EE5160" w:rsidRPr="00827444">
        <w:t>narusza</w:t>
      </w:r>
      <w:r w:rsidR="00EE5160">
        <w:t xml:space="preserve"> </w:t>
      </w:r>
      <w:r w:rsidR="00EE5160" w:rsidRPr="00827444">
        <w:t>przepisy</w:t>
      </w:r>
      <w:r w:rsidR="00EE5160">
        <w:t xml:space="preserve"> </w:t>
      </w:r>
      <w:r w:rsidR="00EE5160" w:rsidRPr="00827444">
        <w:t>prawa,</w:t>
      </w:r>
      <w:r w:rsidR="00EE5160">
        <w:t xml:space="preserve"> </w:t>
      </w:r>
      <w:r w:rsidR="00EE5160" w:rsidRPr="00827444">
        <w:t>postanowienia</w:t>
      </w:r>
      <w:r w:rsidR="00EE5160">
        <w:t xml:space="preserve"> </w:t>
      </w:r>
      <w:r w:rsidR="00EE5160" w:rsidRPr="00827444">
        <w:t>statutu</w:t>
      </w:r>
      <w:r w:rsidR="00EE5160">
        <w:t xml:space="preserve"> </w:t>
      </w:r>
      <w:r w:rsidR="00EE5160" w:rsidRPr="00827444">
        <w:t>albo</w:t>
      </w:r>
      <w:r w:rsidR="00EE5160">
        <w:t xml:space="preserve"> </w:t>
      </w:r>
      <w:r w:rsidR="00EE5160" w:rsidRPr="00827444">
        <w:t>umowy</w:t>
      </w:r>
      <w:r w:rsidR="00EE5160">
        <w:t xml:space="preserve"> </w:t>
      </w:r>
      <w:r w:rsidR="00EE5160" w:rsidRPr="00827444">
        <w:t>spółki</w:t>
      </w:r>
      <w:r w:rsidR="00EE5160">
        <w:t xml:space="preserve"> </w:t>
      </w:r>
      <w:r w:rsidR="00EE5160" w:rsidRPr="00827444">
        <w:t>będącej</w:t>
      </w:r>
      <w:r w:rsidR="00EE5160">
        <w:t xml:space="preserve"> </w:t>
      </w:r>
      <w:r w:rsidR="00EE5160" w:rsidRPr="00827444">
        <w:t>alternatywną</w:t>
      </w:r>
      <w:r w:rsidR="00EE5160">
        <w:t xml:space="preserve"> </w:t>
      </w:r>
      <w:r w:rsidR="00EE5160" w:rsidRPr="00827444">
        <w:t>spółką</w:t>
      </w:r>
      <w:r w:rsidR="00EE5160">
        <w:t xml:space="preserve"> </w:t>
      </w:r>
      <w:r w:rsidR="00EE5160" w:rsidRPr="00827444">
        <w:t>inwestycyjną,</w:t>
      </w:r>
      <w:r w:rsidR="00EE5160">
        <w:t xml:space="preserve"> </w:t>
      </w:r>
      <w:r w:rsidR="00EE5160" w:rsidRPr="00827444">
        <w:t>warunki</w:t>
      </w:r>
      <w:r w:rsidR="00EE5160">
        <w:t xml:space="preserve"> </w:t>
      </w:r>
      <w:r w:rsidR="00EE5160" w:rsidRPr="00827444">
        <w:t>określone</w:t>
      </w:r>
      <w:r w:rsidR="00C90664">
        <w:t xml:space="preserve"> </w:t>
      </w:r>
      <w:r w:rsidR="00C90664" w:rsidRPr="00827444">
        <w:t>w</w:t>
      </w:r>
      <w:r w:rsidR="00C90664">
        <w:t> </w:t>
      </w:r>
      <w:r w:rsidR="00EE5160" w:rsidRPr="00827444">
        <w:t>zezwoleniu</w:t>
      </w:r>
      <w:r w:rsidR="00EE5160">
        <w:t xml:space="preserve"> </w:t>
      </w:r>
      <w:r w:rsidR="00EE5160" w:rsidRPr="00827444">
        <w:t>lub</w:t>
      </w:r>
      <w:r w:rsidR="00EE5160">
        <w:t xml:space="preserve"> </w:t>
      </w:r>
      <w:r w:rsidR="00EE5160" w:rsidRPr="00827444">
        <w:t>interes</w:t>
      </w:r>
      <w:r w:rsidR="00EE5160">
        <w:t xml:space="preserve"> </w:t>
      </w:r>
      <w:r w:rsidR="00EE5160" w:rsidRPr="00827444">
        <w:t>inwestorów</w:t>
      </w:r>
      <w:r w:rsidR="00EE5160">
        <w:t xml:space="preserve"> </w:t>
      </w:r>
      <w:r w:rsidR="00EE5160" w:rsidRPr="00827444">
        <w:t>spółki</w:t>
      </w:r>
      <w:r w:rsidR="00EE5160">
        <w:t xml:space="preserve"> </w:t>
      </w:r>
      <w:r w:rsidR="00EE5160" w:rsidRPr="00827444">
        <w:t>lub</w:t>
      </w:r>
      <w:r w:rsidR="00EE5160">
        <w:t xml:space="preserve"> </w:t>
      </w:r>
      <w:r w:rsidR="00EE5160" w:rsidRPr="00827444">
        <w:t>jest</w:t>
      </w:r>
      <w:r w:rsidR="00EE5160">
        <w:t xml:space="preserve"> </w:t>
      </w:r>
      <w:r w:rsidR="00EE5160" w:rsidRPr="00827444">
        <w:t>niezgodna</w:t>
      </w:r>
      <w:r w:rsidR="00C90664">
        <w:t xml:space="preserve"> </w:t>
      </w:r>
      <w:r w:rsidR="00C90664" w:rsidRPr="00827444">
        <w:t>z</w:t>
      </w:r>
      <w:r w:rsidR="00C90664">
        <w:t> </w:t>
      </w:r>
      <w:r w:rsidR="00EE5160" w:rsidRPr="00827444">
        <w:t>postanowieniami</w:t>
      </w:r>
      <w:r w:rsidR="00EE5160">
        <w:t xml:space="preserve"> </w:t>
      </w:r>
      <w:r w:rsidR="00EE5160" w:rsidRPr="00827444">
        <w:t>prospektu</w:t>
      </w:r>
      <w:r w:rsidR="00EE5160">
        <w:t xml:space="preserve"> </w:t>
      </w:r>
      <w:r w:rsidR="00EE5160" w:rsidRPr="00827444">
        <w:t>emisyjnego,</w:t>
      </w:r>
    </w:p>
    <w:p w:rsidR="00EE5160" w:rsidRPr="00827444" w:rsidRDefault="00EE5160" w:rsidP="00EE5160">
      <w:pPr>
        <w:pStyle w:val="ZTIRPKTzmpkttiret"/>
      </w:pPr>
      <w:r w:rsidRPr="00827444">
        <w:t>7b)</w:t>
      </w:r>
      <w:r w:rsidRPr="00827444">
        <w:tab/>
        <w:t>zarządzającemu</w:t>
      </w:r>
      <w:r w:rsidR="00C90664">
        <w:t xml:space="preserve"> </w:t>
      </w:r>
      <w:r w:rsidR="00C90664" w:rsidRPr="00827444">
        <w:t>z</w:t>
      </w:r>
      <w:r w:rsidR="00C90664">
        <w:t> </w:t>
      </w:r>
      <w:r w:rsidRPr="00827444">
        <w:t>UE</w:t>
      </w:r>
      <w:r>
        <w:t xml:space="preserve"> </w:t>
      </w:r>
      <w:r w:rsidRPr="00827444">
        <w:t>lub</w:t>
      </w:r>
      <w:r>
        <w:t xml:space="preserve"> </w:t>
      </w:r>
      <w:r w:rsidRPr="00827444">
        <w:t>jego</w:t>
      </w:r>
      <w:r>
        <w:t xml:space="preserve"> </w:t>
      </w:r>
      <w:r w:rsidRPr="00827444">
        <w:t>oddziałowi,</w:t>
      </w:r>
      <w:r>
        <w:t xml:space="preserve"> </w:t>
      </w:r>
      <w:r w:rsidRPr="000B4D7D">
        <w:t>którzy</w:t>
      </w:r>
      <w:r>
        <w:t xml:space="preserve"> </w:t>
      </w:r>
      <w:r w:rsidRPr="00827444">
        <w:t>naruszają</w:t>
      </w:r>
      <w:r>
        <w:t xml:space="preserve"> </w:t>
      </w:r>
      <w:r w:rsidRPr="00827444">
        <w:t>przepisy</w:t>
      </w:r>
      <w:r>
        <w:t xml:space="preserve"> </w:t>
      </w:r>
      <w:r w:rsidRPr="00827444">
        <w:t>prawa</w:t>
      </w:r>
      <w:r w:rsidR="00C90664">
        <w:t xml:space="preserve"> </w:t>
      </w:r>
      <w:r w:rsidR="00C90664" w:rsidRPr="00827444">
        <w:t>w</w:t>
      </w:r>
      <w:r w:rsidR="00C90664">
        <w:t> </w:t>
      </w:r>
      <w:r w:rsidRPr="00827444">
        <w:t>zakresie</w:t>
      </w:r>
      <w:r>
        <w:t xml:space="preserve"> </w:t>
      </w:r>
      <w:r w:rsidRPr="00827444">
        <w:t>prowadzenia</w:t>
      </w:r>
      <w:r>
        <w:t xml:space="preserve"> </w:t>
      </w:r>
      <w:r w:rsidRPr="00827444">
        <w:t>działalności</w:t>
      </w:r>
      <w:r>
        <w:t xml:space="preserve"> </w:t>
      </w:r>
      <w:r w:rsidRPr="00827444">
        <w:t>na</w:t>
      </w:r>
      <w:r>
        <w:t xml:space="preserve"> </w:t>
      </w:r>
      <w:r w:rsidRPr="00827444">
        <w:t>terytorium</w:t>
      </w:r>
      <w:r>
        <w:t xml:space="preserve"> </w:t>
      </w:r>
      <w:r w:rsidRPr="00827444">
        <w:t>Rzeczypospolitej</w:t>
      </w:r>
      <w:r>
        <w:t xml:space="preserve"> </w:t>
      </w:r>
      <w:r w:rsidRPr="00827444">
        <w:t>Polskiej,</w:t>
      </w:r>
      <w:r w:rsidR="00AB039E">
        <w:t>”</w:t>
      </w:r>
      <w:r w:rsidRPr="00827444">
        <w:t>,</w:t>
      </w:r>
    </w:p>
    <w:p w:rsidR="00EE5160" w:rsidRPr="00EE5160" w:rsidRDefault="00EE5160" w:rsidP="00B3196E">
      <w:pPr>
        <w:pStyle w:val="TIRtiret"/>
        <w:keepNext/>
        <w:spacing w:before="160"/>
      </w:pPr>
      <w:r w:rsidRPr="00827444">
        <w:t>–</w:t>
      </w:r>
      <w:r w:rsidRPr="00827444">
        <w:tab/>
        <w:t>pkt</w:t>
      </w:r>
      <w:r w:rsidRPr="00EE5160">
        <w:t xml:space="preserve"> </w:t>
      </w:r>
      <w:r w:rsidR="00C90664" w:rsidRPr="00EE5160">
        <w:t>8</w:t>
      </w:r>
      <w:r w:rsidR="00C90664">
        <w:t> </w:t>
      </w:r>
      <w:r w:rsidRPr="00EE5160">
        <w:t>otrzymuje brzmienie:</w:t>
      </w:r>
    </w:p>
    <w:p w:rsidR="00EE5160" w:rsidRPr="00827444" w:rsidRDefault="00AB039E" w:rsidP="00EE5160">
      <w:pPr>
        <w:pStyle w:val="ZTIRPKTzmpkttiret"/>
      </w:pPr>
      <w:r>
        <w:t>„</w:t>
      </w:r>
      <w:r w:rsidR="00EE5160" w:rsidRPr="00827444">
        <w:t>8)</w:t>
      </w:r>
      <w:r w:rsidR="00EE5160" w:rsidRPr="00827444">
        <w:tab/>
        <w:t>funduszowi</w:t>
      </w:r>
      <w:r w:rsidR="00EE5160">
        <w:t xml:space="preserve"> </w:t>
      </w:r>
      <w:r w:rsidR="00EE5160" w:rsidRPr="00827444">
        <w:t>zagranicznemu</w:t>
      </w:r>
      <w:r w:rsidR="00EE5160">
        <w:t xml:space="preserve"> </w:t>
      </w:r>
      <w:r w:rsidR="00EE5160" w:rsidRPr="00827444">
        <w:t>lub</w:t>
      </w:r>
      <w:r w:rsidR="00EE5160">
        <w:t xml:space="preserve"> </w:t>
      </w:r>
      <w:r w:rsidR="00EE5160" w:rsidRPr="00827444">
        <w:t>funduszowi</w:t>
      </w:r>
      <w:r w:rsidR="00EE5160">
        <w:t xml:space="preserve"> </w:t>
      </w:r>
      <w:r w:rsidR="00EE5160" w:rsidRPr="00827444">
        <w:t>inwestycyjnemu</w:t>
      </w:r>
      <w:r w:rsidR="00EE5160">
        <w:t xml:space="preserve"> </w:t>
      </w:r>
      <w:r w:rsidR="00EE5160" w:rsidRPr="00827444">
        <w:t>otwartemu</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państwie</w:t>
      </w:r>
      <w:r w:rsidR="00EE5160">
        <w:t xml:space="preserve"> </w:t>
      </w:r>
      <w:r w:rsidR="00EE5160" w:rsidRPr="00827444">
        <w:t>należ</w:t>
      </w:r>
      <w:r w:rsidR="00EE5160" w:rsidRPr="00827444">
        <w:t>ą</w:t>
      </w:r>
      <w:r w:rsidR="00EE5160" w:rsidRPr="00827444">
        <w:t>cym</w:t>
      </w:r>
      <w:r w:rsidR="00EE5160">
        <w:t xml:space="preserve"> </w:t>
      </w:r>
      <w:r w:rsidR="00EE5160" w:rsidRPr="00827444">
        <w:t>do</w:t>
      </w:r>
      <w:r w:rsidR="00EE5160">
        <w:t xml:space="preserve"> </w:t>
      </w:r>
      <w:r w:rsidR="00EE5160" w:rsidRPr="00827444">
        <w:t>EEA,</w:t>
      </w:r>
      <w:r w:rsidR="00EE5160">
        <w:t xml:space="preserve"> </w:t>
      </w:r>
      <w:r w:rsidR="00EE5160" w:rsidRPr="00827444">
        <w:t>które</w:t>
      </w:r>
      <w:r w:rsidR="00EE5160">
        <w:t xml:space="preserve"> </w:t>
      </w:r>
      <w:r w:rsidR="00EE5160" w:rsidRPr="00827444">
        <w:t>naruszają</w:t>
      </w:r>
      <w:r w:rsidR="00EE5160">
        <w:t xml:space="preserve"> </w:t>
      </w:r>
      <w:r w:rsidR="00EE5160" w:rsidRPr="00827444">
        <w:t>przepisy</w:t>
      </w:r>
      <w:r w:rsidR="00EE5160">
        <w:t xml:space="preserve"> </w:t>
      </w:r>
      <w:r w:rsidR="00EE5160" w:rsidRPr="00827444">
        <w:t>prawa,</w:t>
      </w:r>
      <w:r w:rsidR="00EE5160">
        <w:t xml:space="preserve"> </w:t>
      </w:r>
      <w:r w:rsidR="00EE5160" w:rsidRPr="00827444">
        <w:t>zasady</w:t>
      </w:r>
      <w:r w:rsidR="00EE5160">
        <w:t xml:space="preserve"> </w:t>
      </w:r>
      <w:r w:rsidR="00EE5160" w:rsidRPr="00827444">
        <w:t>uczciwego</w:t>
      </w:r>
      <w:r w:rsidR="00EE5160">
        <w:t xml:space="preserve"> </w:t>
      </w:r>
      <w:r w:rsidR="00EE5160" w:rsidRPr="00827444">
        <w:t>obrotu</w:t>
      </w:r>
      <w:r w:rsidR="00EE5160">
        <w:t xml:space="preserve"> </w:t>
      </w:r>
      <w:r w:rsidR="00EE5160" w:rsidRPr="00827444">
        <w:t>lub</w:t>
      </w:r>
      <w:r w:rsidR="00EE5160">
        <w:t xml:space="preserve"> </w:t>
      </w:r>
      <w:r w:rsidR="00EE5160" w:rsidRPr="00827444">
        <w:t>zasady</w:t>
      </w:r>
      <w:r w:rsidR="00EE5160">
        <w:t xml:space="preserve"> </w:t>
      </w:r>
      <w:r w:rsidR="00EE5160" w:rsidRPr="00827444">
        <w:t>zbywania</w:t>
      </w:r>
      <w:r w:rsidR="00EE5160">
        <w:t xml:space="preserve"> </w:t>
      </w:r>
      <w:r w:rsidR="00EE5160" w:rsidRPr="00827444">
        <w:t>na</w:t>
      </w:r>
      <w:r w:rsidR="00EE5160">
        <w:t xml:space="preserve"> </w:t>
      </w:r>
      <w:r w:rsidR="00EE5160" w:rsidRPr="00827444">
        <w:t>teryt</w:t>
      </w:r>
      <w:r w:rsidR="00EE5160" w:rsidRPr="00827444">
        <w:t>o</w:t>
      </w:r>
      <w:r w:rsidR="00EE5160" w:rsidRPr="00827444">
        <w:t>rium</w:t>
      </w:r>
      <w:r w:rsidR="00EE5160">
        <w:t xml:space="preserve"> </w:t>
      </w:r>
      <w:r w:rsidR="00EE5160" w:rsidRPr="00827444">
        <w:t>Rzeczypospolitej</w:t>
      </w:r>
      <w:r w:rsidR="00EE5160">
        <w:t xml:space="preserve"> </w:t>
      </w:r>
      <w:r w:rsidR="00EE5160" w:rsidRPr="00827444">
        <w:t>Polskiej</w:t>
      </w:r>
      <w:r w:rsidR="00EE5160">
        <w:t xml:space="preserve"> </w:t>
      </w:r>
      <w:r w:rsidR="00EE5160" w:rsidRPr="00827444">
        <w:t>tytułów</w:t>
      </w:r>
      <w:r w:rsidR="00EE5160">
        <w:t xml:space="preserve"> </w:t>
      </w:r>
      <w:r w:rsidR="00EE5160" w:rsidRPr="00827444">
        <w:t>uczestnictwa</w:t>
      </w:r>
      <w:r w:rsidR="00EE5160">
        <w:t xml:space="preserve"> </w:t>
      </w:r>
      <w:r w:rsidR="00EE5160" w:rsidRPr="00827444">
        <w:t>przedstawione</w:t>
      </w:r>
      <w:r w:rsidR="00C90664">
        <w:t xml:space="preserve"> </w:t>
      </w:r>
      <w:r w:rsidR="00C90664" w:rsidRPr="00827444">
        <w:t>w</w:t>
      </w:r>
      <w:r w:rsidR="00C90664">
        <w:t> </w:t>
      </w:r>
      <w:r w:rsidR="00EE5160" w:rsidRPr="00827444">
        <w:t>zawiadomieniu,</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25</w:t>
      </w:r>
      <w:r w:rsidR="00C90664" w:rsidRPr="00827444">
        <w:t>3</w:t>
      </w:r>
      <w:r w:rsidR="00C90664">
        <w:t xml:space="preserve"> ust. </w:t>
      </w:r>
      <w:r w:rsidR="00EE5160" w:rsidRPr="00827444">
        <w:t>1,</w:t>
      </w:r>
      <w:r>
        <w:t>”</w:t>
      </w:r>
      <w:r w:rsidR="00EE5160" w:rsidRPr="00827444">
        <w:t>,</w:t>
      </w:r>
    </w:p>
    <w:p w:rsidR="00EE5160" w:rsidRPr="00EE5160" w:rsidRDefault="00EE5160" w:rsidP="00B3196E">
      <w:pPr>
        <w:pStyle w:val="TIRtiret"/>
        <w:keepNext/>
        <w:spacing w:before="160"/>
      </w:pPr>
      <w:r w:rsidRPr="00827444">
        <w:t>–</w:t>
      </w:r>
      <w:r w:rsidRPr="00827444">
        <w:tab/>
        <w:t>pkt</w:t>
      </w:r>
      <w:r w:rsidRPr="00EE5160">
        <w:t xml:space="preserve"> 1</w:t>
      </w:r>
      <w:r w:rsidR="00C90664" w:rsidRPr="00EE5160">
        <w:t>0</w:t>
      </w:r>
      <w:r w:rsidR="00C90664">
        <w:t> </w:t>
      </w:r>
      <w:r w:rsidRPr="00EE5160">
        <w:t>otrzymuje brzmienie:</w:t>
      </w:r>
    </w:p>
    <w:p w:rsidR="00EE5160" w:rsidRPr="00827444" w:rsidRDefault="00AB039E" w:rsidP="00EE5160">
      <w:pPr>
        <w:pStyle w:val="ZTIRPKTzmpkttiret"/>
      </w:pPr>
      <w:r>
        <w:t>„</w:t>
      </w:r>
      <w:r w:rsidR="00EE5160" w:rsidRPr="00827444">
        <w:t>10)</w:t>
      </w:r>
      <w:r w:rsidR="00EE5160" w:rsidRPr="00827444">
        <w:tab/>
        <w:t>agentowi</w:t>
      </w:r>
      <w:r w:rsidR="00EE5160">
        <w:t xml:space="preserve"> </w:t>
      </w:r>
      <w:r w:rsidR="00EE5160" w:rsidRPr="00827444">
        <w:t>płatności</w:t>
      </w:r>
      <w:r w:rsidR="00EE5160">
        <w:t xml:space="preserve"> </w:t>
      </w:r>
      <w:r w:rsidR="00EE5160" w:rsidRPr="00827444">
        <w:t>lub</w:t>
      </w:r>
      <w:r w:rsidR="00EE5160">
        <w:t xml:space="preserve"> </w:t>
      </w:r>
      <w:r w:rsidR="00EE5160" w:rsidRPr="00827444">
        <w:t>przedstawicielowi</w:t>
      </w:r>
      <w:r w:rsidR="00EE5160">
        <w:t xml:space="preserve"> </w:t>
      </w:r>
      <w:r w:rsidR="00EE5160" w:rsidRPr="00827444">
        <w:t>funduszu</w:t>
      </w:r>
      <w:r w:rsidR="00EE5160">
        <w:t xml:space="preserve"> </w:t>
      </w:r>
      <w:r w:rsidR="00EE5160" w:rsidRPr="00827444">
        <w:t>zagranicznego</w:t>
      </w:r>
      <w:r w:rsidR="00EE5160">
        <w:t xml:space="preserve"> </w:t>
      </w:r>
      <w:r w:rsidR="00EE5160" w:rsidRPr="00827444">
        <w:t>lub</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w:t>
      </w:r>
      <w:r w:rsidR="00EE5160" w:rsidRPr="00827444">
        <w:t>r</w:t>
      </w:r>
      <w:r w:rsidR="00EE5160" w:rsidRPr="00827444">
        <w:t>tego</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państwach</w:t>
      </w:r>
      <w:r w:rsidR="00EE5160">
        <w:t xml:space="preserve"> </w:t>
      </w:r>
      <w:r w:rsidR="00EE5160" w:rsidRPr="00827444">
        <w:t>należących</w:t>
      </w:r>
      <w:r w:rsidR="00EE5160">
        <w:t xml:space="preserve"> </w:t>
      </w:r>
      <w:r w:rsidR="00EE5160" w:rsidRPr="00827444">
        <w:t>do</w:t>
      </w:r>
      <w:r w:rsidR="00EE5160">
        <w:t xml:space="preserve"> </w:t>
      </w:r>
      <w:r w:rsidR="00EE5160" w:rsidRPr="00827444">
        <w:t>EEA,</w:t>
      </w:r>
      <w:r w:rsidR="00EE5160">
        <w:t xml:space="preserve"> </w:t>
      </w:r>
      <w:r w:rsidR="00EE5160" w:rsidRPr="00827444">
        <w:t>którzy</w:t>
      </w:r>
      <w:r w:rsidR="00EE5160">
        <w:t xml:space="preserve"> </w:t>
      </w:r>
      <w:r w:rsidR="00EE5160" w:rsidRPr="00827444">
        <w:t>wykonują</w:t>
      </w:r>
      <w:r w:rsidR="00EE5160">
        <w:t xml:space="preserve"> </w:t>
      </w:r>
      <w:r w:rsidR="00EE5160" w:rsidRPr="00827444">
        <w:t>obowiązki</w:t>
      </w:r>
      <w:r w:rsidR="00EE5160">
        <w:t xml:space="preserve"> </w:t>
      </w:r>
      <w:r w:rsidR="00EE5160" w:rsidRPr="00827444">
        <w:t>wynikające</w:t>
      </w:r>
      <w:r w:rsidR="00C90664">
        <w:t xml:space="preserve"> </w:t>
      </w:r>
      <w:r w:rsidR="00C90664" w:rsidRPr="00827444">
        <w:t>z</w:t>
      </w:r>
      <w:r w:rsidR="00C90664">
        <w:t> </w:t>
      </w:r>
      <w:r w:rsidR="00EE5160" w:rsidRPr="00827444">
        <w:t>umowy</w:t>
      </w:r>
      <w:r w:rsidR="00EE5160">
        <w:t xml:space="preserve"> </w:t>
      </w:r>
      <w:r w:rsidR="00EE5160" w:rsidRPr="00827444">
        <w:t>zawartej</w:t>
      </w:r>
      <w:r w:rsidR="00C90664">
        <w:t xml:space="preserve"> </w:t>
      </w:r>
      <w:r w:rsidR="00C90664" w:rsidRPr="00827444">
        <w:t>z</w:t>
      </w:r>
      <w:r w:rsidR="00C90664">
        <w:t> </w:t>
      </w:r>
      <w:r w:rsidR="00EE5160" w:rsidRPr="00827444">
        <w:t>takim</w:t>
      </w:r>
      <w:r w:rsidR="00EE5160">
        <w:t xml:space="preserve"> </w:t>
      </w:r>
      <w:r w:rsidR="00EE5160" w:rsidRPr="00827444">
        <w:t>funduszem</w:t>
      </w:r>
      <w:r w:rsidR="00EE5160">
        <w:t xml:space="preserve"> </w:t>
      </w:r>
      <w:r w:rsidR="00EE5160" w:rsidRPr="00827444">
        <w:t>niezgodnie</w:t>
      </w:r>
      <w:r w:rsidR="00C90664">
        <w:t xml:space="preserve"> </w:t>
      </w:r>
      <w:r w:rsidR="00C90664" w:rsidRPr="00827444">
        <w:t>z</w:t>
      </w:r>
      <w:r w:rsidR="00C90664">
        <w:t> </w:t>
      </w:r>
      <w:r w:rsidR="00EE5160" w:rsidRPr="00827444">
        <w:t>tą</w:t>
      </w:r>
      <w:r w:rsidR="00EE5160">
        <w:t xml:space="preserve"> </w:t>
      </w:r>
      <w:r w:rsidR="00EE5160" w:rsidRPr="00827444">
        <w:t>umową</w:t>
      </w:r>
      <w:r w:rsidR="00EE5160">
        <w:t xml:space="preserve"> </w:t>
      </w:r>
      <w:r w:rsidR="00EE5160" w:rsidRPr="00827444">
        <w:t>oraz</w:t>
      </w:r>
      <w:r w:rsidR="00EE5160">
        <w:t xml:space="preserve"> </w:t>
      </w:r>
      <w:r w:rsidR="00EE5160" w:rsidRPr="00827444">
        <w:t>przepisami</w:t>
      </w:r>
      <w:r w:rsidR="00EE5160">
        <w:t xml:space="preserve"> </w:t>
      </w:r>
      <w:r w:rsidR="00EE5160" w:rsidRPr="00827444">
        <w:t>ustawy</w:t>
      </w:r>
      <w:r>
        <w:t>”</w:t>
      </w:r>
      <w:r w:rsidR="00EE5160" w:rsidRPr="00827444">
        <w:t>,</w:t>
      </w:r>
    </w:p>
    <w:p w:rsidR="00EE5160" w:rsidRPr="00EE5160" w:rsidRDefault="00EE5160" w:rsidP="00AB039E">
      <w:pPr>
        <w:pStyle w:val="LITlitera"/>
        <w:keepNext/>
      </w:pPr>
      <w:r w:rsidRPr="00827444">
        <w:t>b)</w:t>
      </w:r>
      <w:r w:rsidRPr="00827444">
        <w:tab/>
        <w:t>ust.</w:t>
      </w:r>
      <w:r w:rsidRPr="00EE5160">
        <w:t xml:space="preserve"> </w:t>
      </w:r>
      <w:r w:rsidR="00C90664" w:rsidRPr="00EE5160">
        <w:t>2</w:t>
      </w:r>
      <w:r w:rsidR="00C90664">
        <w:t> </w:t>
      </w:r>
      <w:r w:rsidRPr="00EE5160">
        <w:t>otrzymuje brzmienie:</w:t>
      </w:r>
    </w:p>
    <w:p w:rsidR="00EE5160" w:rsidRPr="000B4D7D" w:rsidRDefault="00AB039E" w:rsidP="00EE5160">
      <w:pPr>
        <w:pStyle w:val="ZLITUSTzmustliter"/>
      </w:pPr>
      <w:r>
        <w:t>„</w:t>
      </w:r>
      <w:r w:rsidR="00EE5160" w:rsidRPr="00827444">
        <w:t>2.</w:t>
      </w:r>
      <w:r w:rsidR="00C90664">
        <w:t> </w:t>
      </w:r>
      <w:r w:rsidR="00EE5160" w:rsidRPr="00827444">
        <w:t>Środek</w:t>
      </w:r>
      <w:r w:rsidR="00EE5160">
        <w:t xml:space="preserve"> </w:t>
      </w:r>
      <w:r w:rsidR="00EE5160" w:rsidRPr="00827444">
        <w:t>określony</w:t>
      </w:r>
      <w:r w:rsidR="00C90664">
        <w:t xml:space="preserve"> </w:t>
      </w:r>
      <w:r w:rsidR="00C90664" w:rsidRPr="00827444">
        <w:t>w</w:t>
      </w:r>
      <w:r w:rsidR="00C90664">
        <w:t> ust. </w:t>
      </w:r>
      <w:r w:rsidR="00C90664" w:rsidRPr="00827444">
        <w:t>1</w:t>
      </w:r>
      <w:r w:rsidR="00C90664">
        <w:t> </w:t>
      </w:r>
      <w:r w:rsidR="00EE5160" w:rsidRPr="00827444">
        <w:t>może</w:t>
      </w:r>
      <w:r w:rsidR="00EE5160">
        <w:t xml:space="preserve"> </w:t>
      </w:r>
      <w:r w:rsidR="00EE5160" w:rsidRPr="00827444">
        <w:t>być</w:t>
      </w:r>
      <w:r w:rsidR="00EE5160">
        <w:t xml:space="preserve"> </w:t>
      </w:r>
      <w:r w:rsidR="00EE5160" w:rsidRPr="00827444">
        <w:t>stosowany</w:t>
      </w:r>
      <w:r w:rsidR="00EE5160">
        <w:t xml:space="preserve"> </w:t>
      </w:r>
      <w:r w:rsidR="00EE5160" w:rsidRPr="00827444">
        <w:t>bez</w:t>
      </w:r>
      <w:r w:rsidR="00EE5160">
        <w:t xml:space="preserve"> </w:t>
      </w:r>
      <w:r w:rsidR="00EE5160" w:rsidRPr="00827444">
        <w:t>względu</w:t>
      </w:r>
      <w:r w:rsidR="00EE5160">
        <w:t xml:space="preserve"> </w:t>
      </w:r>
      <w:r w:rsidR="00EE5160" w:rsidRPr="00827444">
        <w:t>na</w:t>
      </w:r>
      <w:r w:rsidR="00EE5160">
        <w:t xml:space="preserve"> </w:t>
      </w:r>
      <w:r w:rsidR="00EE5160" w:rsidRPr="00827444">
        <w:t>zastosowanie</w:t>
      </w:r>
      <w:r w:rsidR="00EE5160">
        <w:t xml:space="preserve"> </w:t>
      </w:r>
      <w:r w:rsidR="00EE5160" w:rsidRPr="00827444">
        <w:t>sankcji</w:t>
      </w:r>
      <w:r w:rsidR="00EE5160">
        <w:t xml:space="preserve"> </w:t>
      </w:r>
      <w:r w:rsidR="00EE5160" w:rsidRPr="00827444">
        <w:t>określonych</w:t>
      </w:r>
      <w:r w:rsidR="00C90664">
        <w:t xml:space="preserve"> </w:t>
      </w:r>
      <w:r w:rsidR="00C90664" w:rsidRPr="00827444">
        <w:t>w</w:t>
      </w:r>
      <w:r w:rsidR="00C90664">
        <w:t> art. </w:t>
      </w:r>
      <w:r w:rsidR="00EE5160" w:rsidRPr="00827444">
        <w:t>228,</w:t>
      </w:r>
      <w:r w:rsidR="00C90664">
        <w:t xml:space="preserve"> art. </w:t>
      </w:r>
      <w:r w:rsidR="00EE5160" w:rsidRPr="00827444">
        <w:t>229a,</w:t>
      </w:r>
      <w:r w:rsidR="00C90664">
        <w:t xml:space="preserve"> art. </w:t>
      </w:r>
      <w:r w:rsidR="00EE5160" w:rsidRPr="00827444">
        <w:t>229b,</w:t>
      </w:r>
      <w:r w:rsidR="00C90664">
        <w:t xml:space="preserve"> art. </w:t>
      </w:r>
      <w:r w:rsidR="00EE5160" w:rsidRPr="00827444">
        <w:t>232–234,</w:t>
      </w:r>
      <w:r w:rsidR="00C90664">
        <w:t xml:space="preserve"> art. </w:t>
      </w:r>
      <w:r w:rsidR="00EE5160" w:rsidRPr="00827444">
        <w:t>259,</w:t>
      </w:r>
      <w:r w:rsidR="00C90664">
        <w:t xml:space="preserve"> art. </w:t>
      </w:r>
      <w:r w:rsidR="00EE5160" w:rsidRPr="00827444">
        <w:t>259a,</w:t>
      </w:r>
      <w:r w:rsidR="00C90664">
        <w:t xml:space="preserve"> art. </w:t>
      </w:r>
      <w:r w:rsidR="00EE5160" w:rsidRPr="00827444">
        <w:t>27</w:t>
      </w:r>
      <w:r w:rsidR="00C90664" w:rsidRPr="00827444">
        <w:t>3</w:t>
      </w:r>
      <w:r w:rsidR="00C90664">
        <w:t xml:space="preserve"> i art. </w:t>
      </w:r>
      <w:r w:rsidR="00EE5160" w:rsidRPr="00827444">
        <w:t>276g.</w:t>
      </w:r>
      <w:r>
        <w:t>”</w:t>
      </w:r>
      <w:r w:rsidR="00EE5160" w:rsidRPr="00827444">
        <w:t>;</w:t>
      </w:r>
    </w:p>
    <w:p w:rsidR="00EE5160" w:rsidRPr="00EE5160" w:rsidRDefault="00EE5160" w:rsidP="00AB039E">
      <w:pPr>
        <w:pStyle w:val="PKTpunkt"/>
        <w:keepNext/>
      </w:pPr>
      <w:r>
        <w:lastRenderedPageBreak/>
        <w:t>90</w:t>
      </w:r>
      <w:r w:rsidRPr="00EE5160">
        <w:t>)</w:t>
      </w:r>
      <w:r w:rsidRPr="00EE5160">
        <w:tab/>
        <w:t>po</w:t>
      </w:r>
      <w:r w:rsidR="00C90664">
        <w:t xml:space="preserve"> art. </w:t>
      </w:r>
      <w:r w:rsidRPr="00EE5160">
        <w:t>227b dodaje się</w:t>
      </w:r>
      <w:r w:rsidR="00C90664">
        <w:t xml:space="preserve"> art. </w:t>
      </w:r>
      <w:r w:rsidRPr="00EE5160">
        <w:t>227c</w:t>
      </w:r>
      <w:r w:rsidR="00C90664" w:rsidRPr="00EE5160">
        <w:t xml:space="preserve"> w</w:t>
      </w:r>
      <w:r w:rsidR="00C90664">
        <w:t> </w:t>
      </w:r>
      <w:r w:rsidRPr="00EE5160">
        <w:t>brzmieniu:</w:t>
      </w:r>
    </w:p>
    <w:p w:rsidR="00EE5160" w:rsidRPr="000B4D7D" w:rsidRDefault="00AB039E" w:rsidP="00EE5160">
      <w:pPr>
        <w:pStyle w:val="ZARTzmartartykuempunktem"/>
      </w:pPr>
      <w:r>
        <w:t>„</w:t>
      </w:r>
      <w:r w:rsidR="00EE5160" w:rsidRPr="00827444">
        <w:t>Art.</w:t>
      </w:r>
      <w:r w:rsidR="00C90664">
        <w:t> </w:t>
      </w:r>
      <w:r w:rsidR="00EE5160" w:rsidRPr="00827444">
        <w:t>227c.</w:t>
      </w:r>
      <w:r w:rsidR="00C90664">
        <w:t> </w:t>
      </w:r>
      <w:r w:rsidR="00EE5160" w:rsidRPr="00827444">
        <w:t>1.</w:t>
      </w:r>
      <w:r w:rsidR="00EE5160">
        <w:t xml:space="preserve"> </w:t>
      </w:r>
      <w:r w:rsidR="00EE5160" w:rsidRPr="00827444">
        <w:t>Komisja</w:t>
      </w:r>
      <w:r w:rsidR="00C90664">
        <w:t xml:space="preserve"> </w:t>
      </w:r>
      <w:r w:rsidR="00C90664" w:rsidRPr="00827444">
        <w:t>w</w:t>
      </w:r>
      <w:r w:rsidR="00C90664">
        <w:t> </w:t>
      </w:r>
      <w:r w:rsidR="00EE5160" w:rsidRPr="00827444">
        <w:t>oparciu</w:t>
      </w:r>
      <w:r w:rsidR="00C90664">
        <w:t xml:space="preserve"> </w:t>
      </w:r>
      <w:r w:rsidR="00C90664" w:rsidRPr="00827444">
        <w:t>o</w:t>
      </w:r>
      <w:r w:rsidR="00C90664">
        <w:t> </w:t>
      </w:r>
      <w:r w:rsidR="00EE5160" w:rsidRPr="00827444">
        <w:t>sprawozdania</w:t>
      </w:r>
      <w:r w:rsidR="00C90664">
        <w:t xml:space="preserve"> </w:t>
      </w:r>
      <w:r w:rsidR="00C90664" w:rsidRPr="00827444">
        <w:t>i</w:t>
      </w:r>
      <w:r w:rsidR="00C90664">
        <w:t> </w:t>
      </w:r>
      <w:r w:rsidR="00EE5160" w:rsidRPr="00827444">
        <w:t>informacje,</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222c,</w:t>
      </w:r>
      <w:r w:rsidR="00EE5160">
        <w:t xml:space="preserve"> </w:t>
      </w:r>
      <w:r w:rsidR="00EE5160" w:rsidRPr="00827444">
        <w:t>monitoruje</w:t>
      </w:r>
      <w:r w:rsidR="00EE5160">
        <w:t xml:space="preserve"> </w:t>
      </w:r>
      <w:r w:rsidR="00EE5160" w:rsidRPr="00827444">
        <w:t>stos</w:t>
      </w:r>
      <w:r w:rsidR="00EE5160" w:rsidRPr="00827444">
        <w:t>o</w:t>
      </w:r>
      <w:r w:rsidR="00EE5160" w:rsidRPr="00827444">
        <w:t>wanie</w:t>
      </w:r>
      <w:r w:rsidR="00EE5160">
        <w:t xml:space="preserve"> </w:t>
      </w:r>
      <w:r w:rsidR="00EE5160" w:rsidRPr="00827444">
        <w:t>przez</w:t>
      </w:r>
      <w:r w:rsidR="00EE5160">
        <w:t xml:space="preserve"> </w:t>
      </w:r>
      <w:r w:rsidR="00EE5160" w:rsidRPr="00827444">
        <w:t>towarzystwo</w:t>
      </w:r>
      <w:r w:rsidR="00EE5160">
        <w:t xml:space="preserve"> </w:t>
      </w:r>
      <w:r w:rsidR="00EE5160" w:rsidRPr="00827444">
        <w:t>albo</w:t>
      </w:r>
      <w:r w:rsidR="00EE5160">
        <w:t xml:space="preserve"> </w:t>
      </w:r>
      <w:r w:rsidR="00EE5160" w:rsidRPr="00827444">
        <w:t>zarządzającego</w:t>
      </w:r>
      <w:r w:rsidR="00EE5160">
        <w:t xml:space="preserve"> </w:t>
      </w:r>
      <w:r w:rsidR="00EE5160" w:rsidRPr="00827444">
        <w:t>ASI</w:t>
      </w:r>
      <w:r w:rsidR="00EE5160">
        <w:t xml:space="preserve"> </w:t>
      </w:r>
      <w:r w:rsidR="00EE5160" w:rsidRPr="00827444">
        <w:t>prowadzącego</w:t>
      </w:r>
      <w:r w:rsidR="00EE5160">
        <w:t xml:space="preserve"> </w:t>
      </w:r>
      <w:r w:rsidR="00EE5160" w:rsidRPr="00827444">
        <w:t>działalność</w:t>
      </w:r>
      <w:r w:rsidR="00EE5160">
        <w:t xml:space="preserve"> </w:t>
      </w:r>
      <w:r w:rsidR="00EE5160" w:rsidRPr="00827444">
        <w:t>na</w:t>
      </w:r>
      <w:r w:rsidR="00EE5160">
        <w:t xml:space="preserve"> </w:t>
      </w:r>
      <w:r w:rsidR="00EE5160" w:rsidRPr="00827444">
        <w:t>podstawie</w:t>
      </w:r>
      <w:r w:rsidR="00EE5160">
        <w:t xml:space="preserve"> </w:t>
      </w:r>
      <w:r w:rsidR="00EE5160" w:rsidRPr="00827444">
        <w:t>zezwolenia</w:t>
      </w:r>
      <w:r w:rsidR="00EE5160">
        <w:t xml:space="preserve"> </w:t>
      </w:r>
      <w:r w:rsidR="00EE5160" w:rsidRPr="00827444">
        <w:t>albo</w:t>
      </w:r>
      <w:r w:rsidR="00EE5160">
        <w:t xml:space="preserve"> </w:t>
      </w:r>
      <w:r w:rsidR="00EE5160" w:rsidRPr="00827444">
        <w:t>na</w:t>
      </w:r>
      <w:r w:rsidR="00EE5160">
        <w:t xml:space="preserve"> </w:t>
      </w:r>
      <w:r w:rsidR="00EE5160" w:rsidRPr="00827444">
        <w:t>po</w:t>
      </w:r>
      <w:r w:rsidR="00EE5160" w:rsidRPr="00827444">
        <w:t>d</w:t>
      </w:r>
      <w:r w:rsidR="00EE5160" w:rsidRPr="00827444">
        <w:t>stawie</w:t>
      </w:r>
      <w:r w:rsidR="00EE5160">
        <w:t xml:space="preserve"> </w:t>
      </w:r>
      <w:r w:rsidR="00EE5160" w:rsidRPr="00827444">
        <w:t>wpisu</w:t>
      </w:r>
      <w:r w:rsidR="00EE5160">
        <w:t xml:space="preserve"> </w:t>
      </w:r>
      <w:r w:rsidR="00EE5160" w:rsidRPr="00827444">
        <w:t>do</w:t>
      </w:r>
      <w:r w:rsidR="00EE5160">
        <w:t xml:space="preserve"> </w:t>
      </w:r>
      <w:r w:rsidR="00EE5160" w:rsidRPr="00827444">
        <w:t>rejestru</w:t>
      </w:r>
      <w:r w:rsidR="00EE5160">
        <w:t xml:space="preserve"> </w:t>
      </w:r>
      <w:r w:rsidR="00EE5160" w:rsidRPr="00827444">
        <w:t>zarządzających</w:t>
      </w:r>
      <w:r w:rsidR="00EE5160">
        <w:t xml:space="preserve"> </w:t>
      </w:r>
      <w:r w:rsidR="00EE5160" w:rsidRPr="00827444">
        <w:t>ASI</w:t>
      </w:r>
      <w:r w:rsidR="00EE5160">
        <w:t xml:space="preserve"> </w:t>
      </w:r>
      <w:r w:rsidR="00EE5160" w:rsidRPr="00827444">
        <w:t>dźwigni</w:t>
      </w:r>
      <w:r w:rsidR="00EE5160">
        <w:t xml:space="preserve"> </w:t>
      </w:r>
      <w:r w:rsidR="00EE5160" w:rsidRPr="00827444">
        <w:t>finansowej</w:t>
      </w:r>
      <w:r w:rsidR="00EE5160">
        <w:t xml:space="preserve"> </w:t>
      </w:r>
      <w:r w:rsidR="00EE5160" w:rsidRPr="00827444">
        <w:t>AFI</w:t>
      </w:r>
      <w:r w:rsidR="00C90664">
        <w:t xml:space="preserve"> </w:t>
      </w:r>
      <w:r w:rsidR="00C90664" w:rsidRPr="00827444">
        <w:t>w</w:t>
      </w:r>
      <w:r w:rsidR="00C90664">
        <w:t> </w:t>
      </w:r>
      <w:r w:rsidR="00EE5160" w:rsidRPr="00827444">
        <w:t>odniesieniu</w:t>
      </w:r>
      <w:r w:rsidR="00EE5160">
        <w:t xml:space="preserve"> </w:t>
      </w:r>
      <w:r w:rsidR="00EE5160" w:rsidRPr="00827444">
        <w:t>do</w:t>
      </w:r>
      <w:r w:rsidR="00EE5160">
        <w:t xml:space="preserve"> </w:t>
      </w:r>
      <w:r w:rsidR="00EE5160" w:rsidRPr="00827444">
        <w:t>zarządzanych</w:t>
      </w:r>
      <w:r w:rsidR="00EE5160">
        <w:t xml:space="preserve"> </w:t>
      </w:r>
      <w:r w:rsidR="00EE5160" w:rsidRPr="00827444">
        <w:t>przez</w:t>
      </w:r>
      <w:r w:rsidR="00EE5160">
        <w:t xml:space="preserve"> </w:t>
      </w:r>
      <w:r w:rsidR="00EE5160" w:rsidRPr="00827444">
        <w:t>nich</w:t>
      </w:r>
      <w:r w:rsidR="00EE5160">
        <w:t xml:space="preserve"> </w:t>
      </w:r>
      <w:r w:rsidR="00EE5160" w:rsidRPr="00827444">
        <w:t>a</w:t>
      </w:r>
      <w:r w:rsidR="00EE5160" w:rsidRPr="00827444">
        <w:t>l</w:t>
      </w:r>
      <w:r w:rsidR="00EE5160" w:rsidRPr="00827444">
        <w:t>ternatywnych</w:t>
      </w:r>
      <w:r w:rsidR="00EE5160">
        <w:t xml:space="preserve"> </w:t>
      </w:r>
      <w:r w:rsidR="00EE5160" w:rsidRPr="00827444">
        <w:t>funduszy</w:t>
      </w:r>
      <w:r w:rsidR="00EE5160">
        <w:t xml:space="preserve"> </w:t>
      </w:r>
      <w:r w:rsidR="00EE5160" w:rsidRPr="00827444">
        <w:t>inwestycyjnych</w:t>
      </w:r>
      <w:r w:rsidR="00C90664">
        <w:t xml:space="preserve"> </w:t>
      </w:r>
      <w:r w:rsidR="00C90664" w:rsidRPr="00827444">
        <w:t>w</w:t>
      </w:r>
      <w:r w:rsidR="00C90664">
        <w:t> </w:t>
      </w:r>
      <w:r w:rsidR="00EE5160" w:rsidRPr="00827444">
        <w:t>celu</w:t>
      </w:r>
      <w:r w:rsidR="00EE5160">
        <w:t xml:space="preserve"> </w:t>
      </w:r>
      <w:r w:rsidR="00EE5160" w:rsidRPr="00827444">
        <w:t>ustalenia,</w:t>
      </w:r>
      <w:r w:rsidR="00C90664">
        <w:t xml:space="preserve"> </w:t>
      </w:r>
      <w:r w:rsidR="00C90664" w:rsidRPr="00827444">
        <w:t>w</w:t>
      </w:r>
      <w:r w:rsidR="00C90664">
        <w:t> </w:t>
      </w:r>
      <w:r w:rsidR="00EE5160" w:rsidRPr="00827444">
        <w:t>jakim</w:t>
      </w:r>
      <w:r w:rsidR="00EE5160">
        <w:t xml:space="preserve"> </w:t>
      </w:r>
      <w:r w:rsidR="00EE5160" w:rsidRPr="00827444">
        <w:t>stopniu</w:t>
      </w:r>
      <w:r w:rsidR="00EE5160">
        <w:t xml:space="preserve"> </w:t>
      </w:r>
      <w:r w:rsidR="00EE5160" w:rsidRPr="00827444">
        <w:t>jej</w:t>
      </w:r>
      <w:r w:rsidR="00EE5160">
        <w:t xml:space="preserve"> </w:t>
      </w:r>
      <w:r w:rsidR="00EE5160" w:rsidRPr="00827444">
        <w:t>stosowanie</w:t>
      </w:r>
      <w:r w:rsidR="00EE5160">
        <w:t xml:space="preserve"> </w:t>
      </w:r>
      <w:r w:rsidR="00EE5160" w:rsidRPr="00827444">
        <w:t>przyczynia</w:t>
      </w:r>
      <w:r w:rsidR="00EE5160">
        <w:t xml:space="preserve"> </w:t>
      </w:r>
      <w:r w:rsidR="00EE5160" w:rsidRPr="00827444">
        <w:t>się</w:t>
      </w:r>
      <w:r w:rsidR="00EE5160">
        <w:t xml:space="preserve"> </w:t>
      </w:r>
      <w:r w:rsidR="00EE5160" w:rsidRPr="00827444">
        <w:t>do</w:t>
      </w:r>
      <w:r w:rsidR="00EE5160">
        <w:t xml:space="preserve"> </w:t>
      </w:r>
      <w:r w:rsidR="00EE5160" w:rsidRPr="00827444">
        <w:t>narastania</w:t>
      </w:r>
      <w:r w:rsidR="00EE5160">
        <w:t xml:space="preserve"> </w:t>
      </w:r>
      <w:r w:rsidR="00EE5160" w:rsidRPr="00827444">
        <w:t>ryzyka</w:t>
      </w:r>
      <w:r w:rsidR="00EE5160">
        <w:t xml:space="preserve"> </w:t>
      </w:r>
      <w:r w:rsidR="00EE5160" w:rsidRPr="00827444">
        <w:t>systemowego,</w:t>
      </w:r>
      <w:r w:rsidR="00EE5160">
        <w:t xml:space="preserve"> </w:t>
      </w:r>
      <w:r w:rsidR="00EE5160" w:rsidRPr="00827444">
        <w:t>ryzyka</w:t>
      </w:r>
      <w:r w:rsidR="00EE5160">
        <w:t xml:space="preserve"> </w:t>
      </w:r>
      <w:r w:rsidR="00EE5160" w:rsidRPr="00827444">
        <w:t>zakłóceń</w:t>
      </w:r>
      <w:r w:rsidR="00EE5160">
        <w:t xml:space="preserve"> </w:t>
      </w:r>
      <w:r w:rsidR="00EE5160" w:rsidRPr="00827444">
        <w:t>na</w:t>
      </w:r>
      <w:r w:rsidR="00EE5160">
        <w:t xml:space="preserve"> </w:t>
      </w:r>
      <w:r w:rsidR="00EE5160" w:rsidRPr="00827444">
        <w:t>rynkach</w:t>
      </w:r>
      <w:r w:rsidR="00EE5160">
        <w:t xml:space="preserve"> </w:t>
      </w:r>
      <w:r w:rsidR="00EE5160" w:rsidRPr="00827444">
        <w:t>lub</w:t>
      </w:r>
      <w:r w:rsidR="00EE5160">
        <w:t xml:space="preserve"> </w:t>
      </w:r>
      <w:r w:rsidR="00EE5160" w:rsidRPr="00827444">
        <w:t>zagrożeń</w:t>
      </w:r>
      <w:r w:rsidR="00EE5160">
        <w:t xml:space="preserve"> </w:t>
      </w:r>
      <w:r w:rsidR="00EE5160" w:rsidRPr="00827444">
        <w:t>dla</w:t>
      </w:r>
      <w:r w:rsidR="00EE5160">
        <w:t xml:space="preserve"> </w:t>
      </w:r>
      <w:r w:rsidR="00EE5160" w:rsidRPr="00827444">
        <w:t>rozwoju</w:t>
      </w:r>
      <w:r w:rsidR="00EE5160">
        <w:t xml:space="preserve"> </w:t>
      </w:r>
      <w:r w:rsidR="00EE5160" w:rsidRPr="00827444">
        <w:t>gospodarczego.</w:t>
      </w:r>
    </w:p>
    <w:p w:rsidR="00EE5160" w:rsidRPr="00827444" w:rsidRDefault="00EE5160" w:rsidP="00EE5160">
      <w:pPr>
        <w:pStyle w:val="ZUSTzmustartykuempunktem"/>
      </w:pPr>
      <w:r w:rsidRPr="00827444">
        <w:t>2.</w:t>
      </w:r>
      <w:r w:rsidR="00C90664">
        <w:t> </w:t>
      </w:r>
      <w:r w:rsidRPr="00827444">
        <w:t>Na</w:t>
      </w:r>
      <w:r>
        <w:t xml:space="preserve"> </w:t>
      </w:r>
      <w:r w:rsidRPr="00827444">
        <w:t>żądanie</w:t>
      </w:r>
      <w:r>
        <w:t xml:space="preserve"> </w:t>
      </w:r>
      <w:r w:rsidRPr="00827444">
        <w:t>Komisji</w:t>
      </w:r>
      <w:r>
        <w:t xml:space="preserve"> </w:t>
      </w:r>
      <w:r w:rsidRPr="00827444">
        <w:t>towarzystwo</w:t>
      </w:r>
      <w:r>
        <w:t xml:space="preserve"> </w:t>
      </w:r>
      <w:r w:rsidRPr="00827444">
        <w:t>oraz</w:t>
      </w:r>
      <w:r>
        <w:t xml:space="preserve"> </w:t>
      </w:r>
      <w:r w:rsidRPr="00827444">
        <w:t>zarządzający</w:t>
      </w:r>
      <w:r>
        <w:t xml:space="preserve"> </w:t>
      </w:r>
      <w:r w:rsidRPr="00827444">
        <w:t>ASI</w:t>
      </w:r>
      <w:r>
        <w:t xml:space="preserve"> </w:t>
      </w:r>
      <w:r w:rsidRPr="00827444">
        <w:t>prowadzący</w:t>
      </w:r>
      <w:r>
        <w:t xml:space="preserve"> </w:t>
      </w:r>
      <w:r w:rsidRPr="00827444">
        <w:t>działalność</w:t>
      </w:r>
      <w:r>
        <w:t xml:space="preserve"> </w:t>
      </w:r>
      <w:r w:rsidRPr="00827444">
        <w:t>na</w:t>
      </w:r>
      <w:r>
        <w:t xml:space="preserve"> </w:t>
      </w:r>
      <w:r w:rsidRPr="00827444">
        <w:t>podstawie</w:t>
      </w:r>
      <w:r>
        <w:t xml:space="preserve"> </w:t>
      </w:r>
      <w:r w:rsidRPr="00827444">
        <w:t>zezwolenia</w:t>
      </w:r>
      <w:r>
        <w:t xml:space="preserve"> </w:t>
      </w:r>
      <w:r w:rsidRPr="00827444">
        <w:t>albo</w:t>
      </w:r>
      <w:r>
        <w:t xml:space="preserve"> </w:t>
      </w:r>
      <w:r w:rsidRPr="00827444">
        <w:t>na</w:t>
      </w:r>
      <w:r>
        <w:t xml:space="preserve"> </w:t>
      </w:r>
      <w:r w:rsidRPr="00827444">
        <w:t>podstawie</w:t>
      </w:r>
      <w:r>
        <w:t xml:space="preserve"> </w:t>
      </w:r>
      <w:r w:rsidRPr="00827444">
        <w:t>wpisu</w:t>
      </w:r>
      <w:r>
        <w:t xml:space="preserve"> </w:t>
      </w:r>
      <w:r w:rsidRPr="00827444">
        <w:t>do</w:t>
      </w:r>
      <w:r>
        <w:t xml:space="preserve"> </w:t>
      </w:r>
      <w:r w:rsidRPr="00827444">
        <w:t>rejestru</w:t>
      </w:r>
      <w:r>
        <w:t xml:space="preserve"> </w:t>
      </w:r>
      <w:r w:rsidRPr="00827444">
        <w:t>zarządzających</w:t>
      </w:r>
      <w:r>
        <w:t xml:space="preserve"> </w:t>
      </w:r>
      <w:r w:rsidRPr="00827444">
        <w:t>ASI</w:t>
      </w:r>
      <w:r>
        <w:t xml:space="preserve"> </w:t>
      </w:r>
      <w:r w:rsidRPr="00827444">
        <w:t>są</w:t>
      </w:r>
      <w:r>
        <w:t xml:space="preserve"> </w:t>
      </w:r>
      <w:r w:rsidRPr="00827444">
        <w:t>obowiązani</w:t>
      </w:r>
      <w:r>
        <w:t xml:space="preserve"> </w:t>
      </w:r>
      <w:r w:rsidRPr="00827444">
        <w:t>wykazać</w:t>
      </w:r>
      <w:r w:rsidR="00C90664">
        <w:t xml:space="preserve"> </w:t>
      </w:r>
      <w:r w:rsidR="00C90664" w:rsidRPr="00827444">
        <w:t>w</w:t>
      </w:r>
      <w:r w:rsidR="00C90664">
        <w:t> </w:t>
      </w:r>
      <w:r w:rsidRPr="00827444">
        <w:t>odniesieniu</w:t>
      </w:r>
      <w:r>
        <w:t xml:space="preserve"> </w:t>
      </w:r>
      <w:r w:rsidRPr="00827444">
        <w:t>do</w:t>
      </w:r>
      <w:r>
        <w:t xml:space="preserve"> </w:t>
      </w:r>
      <w:r w:rsidRPr="00827444">
        <w:t>każdego</w:t>
      </w:r>
      <w:r>
        <w:t xml:space="preserve"> </w:t>
      </w:r>
      <w:r w:rsidRPr="00827444">
        <w:t>zarządz</w:t>
      </w:r>
      <w:r w:rsidRPr="00827444">
        <w:t>a</w:t>
      </w:r>
      <w:r w:rsidRPr="00827444">
        <w:t>nego</w:t>
      </w:r>
      <w:r>
        <w:t xml:space="preserve"> </w:t>
      </w:r>
      <w:r w:rsidRPr="00827444">
        <w:t>alternatywnego</w:t>
      </w:r>
      <w:r>
        <w:t xml:space="preserve"> </w:t>
      </w:r>
      <w:r w:rsidRPr="00827444">
        <w:t>funduszu</w:t>
      </w:r>
      <w:r>
        <w:t xml:space="preserve"> </w:t>
      </w:r>
      <w:r w:rsidRPr="00827444">
        <w:t>inwestycyjnego,</w:t>
      </w:r>
      <w:r>
        <w:t xml:space="preserve"> </w:t>
      </w:r>
      <w:r w:rsidRPr="00827444">
        <w:t>że</w:t>
      </w:r>
      <w:r>
        <w:t xml:space="preserve"> </w:t>
      </w:r>
      <w:r w:rsidRPr="00827444">
        <w:t>ustalone</w:t>
      </w:r>
      <w:r>
        <w:t xml:space="preserve"> </w:t>
      </w:r>
      <w:r w:rsidRPr="00827444">
        <w:t>przez</w:t>
      </w:r>
      <w:r>
        <w:t xml:space="preserve"> </w:t>
      </w:r>
      <w:r w:rsidRPr="00827444">
        <w:t>nich</w:t>
      </w:r>
      <w:r>
        <w:t xml:space="preserve"> </w:t>
      </w:r>
      <w:r w:rsidRPr="00827444">
        <w:t>dla</w:t>
      </w:r>
      <w:r>
        <w:t xml:space="preserve"> </w:t>
      </w:r>
      <w:r w:rsidRPr="00827444">
        <w:t>danego</w:t>
      </w:r>
      <w:r>
        <w:t xml:space="preserve"> </w:t>
      </w:r>
      <w:r w:rsidRPr="00827444">
        <w:t>funduszu</w:t>
      </w:r>
      <w:r>
        <w:t xml:space="preserve"> </w:t>
      </w:r>
      <w:r w:rsidRPr="00827444">
        <w:t>limity</w:t>
      </w:r>
      <w:r>
        <w:t xml:space="preserve"> </w:t>
      </w:r>
      <w:r w:rsidRPr="00827444">
        <w:t>dźwigni</w:t>
      </w:r>
      <w:r>
        <w:t xml:space="preserve"> </w:t>
      </w:r>
      <w:r w:rsidRPr="00827444">
        <w:t>finans</w:t>
      </w:r>
      <w:r w:rsidRPr="00827444">
        <w:t>o</w:t>
      </w:r>
      <w:r w:rsidRPr="00827444">
        <w:t>wej</w:t>
      </w:r>
      <w:r>
        <w:t xml:space="preserve"> </w:t>
      </w:r>
      <w:r w:rsidRPr="00827444">
        <w:t>AFI</w:t>
      </w:r>
      <w:r>
        <w:t xml:space="preserve"> </w:t>
      </w:r>
      <w:r w:rsidRPr="00827444">
        <w:t>są</w:t>
      </w:r>
      <w:r>
        <w:t xml:space="preserve"> </w:t>
      </w:r>
      <w:r w:rsidRPr="00827444">
        <w:t>odpowiednie</w:t>
      </w:r>
      <w:r w:rsidR="00C90664">
        <w:t xml:space="preserve"> </w:t>
      </w:r>
      <w:r w:rsidR="00C90664" w:rsidRPr="00827444">
        <w:t>i</w:t>
      </w:r>
      <w:r w:rsidR="00C90664">
        <w:t> </w:t>
      </w:r>
      <w:r w:rsidRPr="00827444">
        <w:t>stale</w:t>
      </w:r>
      <w:r>
        <w:t xml:space="preserve"> </w:t>
      </w:r>
      <w:r w:rsidRPr="00827444">
        <w:t>przestrzegane.</w:t>
      </w:r>
    </w:p>
    <w:p w:rsidR="00EE5160" w:rsidRPr="00827444" w:rsidRDefault="00EE5160" w:rsidP="00EE5160">
      <w:pPr>
        <w:pStyle w:val="ZUSTzmustartykuempunktem"/>
      </w:pPr>
      <w:r w:rsidRPr="00827444">
        <w:t>3.</w:t>
      </w:r>
      <w:r w:rsidR="00C90664">
        <w:t> </w:t>
      </w:r>
      <w:r w:rsidRPr="00827444">
        <w:t>Komisja</w:t>
      </w:r>
      <w:r>
        <w:t xml:space="preserve"> </w:t>
      </w:r>
      <w:r w:rsidRPr="00827444">
        <w:t>monitoruje</w:t>
      </w:r>
      <w:r>
        <w:t xml:space="preserve"> </w:t>
      </w:r>
      <w:r w:rsidRPr="00827444">
        <w:t>ryzyka</w:t>
      </w:r>
      <w:r>
        <w:t xml:space="preserve"> </w:t>
      </w:r>
      <w:r w:rsidRPr="00827444">
        <w:t>związane</w:t>
      </w:r>
      <w:r>
        <w:t xml:space="preserve"> </w:t>
      </w:r>
      <w:r w:rsidRPr="00827444">
        <w:t>ze</w:t>
      </w:r>
      <w:r>
        <w:t xml:space="preserve"> </w:t>
      </w:r>
      <w:r w:rsidRPr="00827444">
        <w:t>stosowaniem</w:t>
      </w:r>
      <w:r>
        <w:t xml:space="preserve"> </w:t>
      </w:r>
      <w:r w:rsidRPr="00827444">
        <w:t>przez</w:t>
      </w:r>
      <w:r>
        <w:t xml:space="preserve"> </w:t>
      </w:r>
      <w:r w:rsidRPr="00827444">
        <w:t>towarzystwo</w:t>
      </w:r>
      <w:r>
        <w:t xml:space="preserve"> </w:t>
      </w:r>
      <w:r w:rsidRPr="00827444">
        <w:t>albo</w:t>
      </w:r>
      <w:r>
        <w:t xml:space="preserve"> </w:t>
      </w:r>
      <w:r w:rsidRPr="00827444">
        <w:t>zarządzającego</w:t>
      </w:r>
      <w:r>
        <w:t xml:space="preserve"> </w:t>
      </w:r>
      <w:r w:rsidRPr="00827444">
        <w:t>ASI</w:t>
      </w:r>
      <w:r>
        <w:t xml:space="preserve"> </w:t>
      </w:r>
      <w:r w:rsidRPr="00827444">
        <w:t>prow</w:t>
      </w:r>
      <w:r w:rsidRPr="00827444">
        <w:t>a</w:t>
      </w:r>
      <w:r w:rsidRPr="00827444">
        <w:t>dzącego</w:t>
      </w:r>
      <w:r>
        <w:t xml:space="preserve"> </w:t>
      </w:r>
      <w:r w:rsidRPr="00827444">
        <w:t>działalność</w:t>
      </w:r>
      <w:r>
        <w:t xml:space="preserve"> </w:t>
      </w:r>
      <w:r w:rsidRPr="00827444">
        <w:t>na</w:t>
      </w:r>
      <w:r>
        <w:t xml:space="preserve"> </w:t>
      </w:r>
      <w:r w:rsidRPr="00827444">
        <w:t>podstawie</w:t>
      </w:r>
      <w:r>
        <w:t xml:space="preserve"> </w:t>
      </w:r>
      <w:r w:rsidRPr="00827444">
        <w:t>zezwolenia</w:t>
      </w:r>
      <w:r>
        <w:t xml:space="preserve"> </w:t>
      </w:r>
      <w:r w:rsidRPr="00827444">
        <w:t>albo</w:t>
      </w:r>
      <w:r>
        <w:t xml:space="preserve"> </w:t>
      </w:r>
      <w:r w:rsidRPr="00827444">
        <w:t>na</w:t>
      </w:r>
      <w:r>
        <w:t xml:space="preserve"> </w:t>
      </w:r>
      <w:r w:rsidRPr="00827444">
        <w:t>podstawie</w:t>
      </w:r>
      <w:r>
        <w:t xml:space="preserve"> </w:t>
      </w:r>
      <w:r w:rsidRPr="00827444">
        <w:t>wpisu</w:t>
      </w:r>
      <w:r>
        <w:t xml:space="preserve"> </w:t>
      </w:r>
      <w:r w:rsidRPr="00827444">
        <w:t>do</w:t>
      </w:r>
      <w:r>
        <w:t xml:space="preserve"> </w:t>
      </w:r>
      <w:r w:rsidRPr="00827444">
        <w:t>rejestru</w:t>
      </w:r>
      <w:r>
        <w:t xml:space="preserve"> </w:t>
      </w:r>
      <w:r w:rsidRPr="00827444">
        <w:t>zarządzających</w:t>
      </w:r>
      <w:r>
        <w:t xml:space="preserve"> </w:t>
      </w:r>
      <w:r w:rsidRPr="00827444">
        <w:t>ASI</w:t>
      </w:r>
      <w:r>
        <w:t xml:space="preserve"> </w:t>
      </w:r>
      <w:r w:rsidRPr="00827444">
        <w:t>dźwigni</w:t>
      </w:r>
      <w:r>
        <w:t xml:space="preserve"> </w:t>
      </w:r>
      <w:r w:rsidRPr="00827444">
        <w:rPr>
          <w:noProof/>
        </w:rPr>
        <w:t>finansowej</w:t>
      </w:r>
      <w:r>
        <w:t xml:space="preserve"> </w:t>
      </w:r>
      <w:r w:rsidRPr="00827444">
        <w:t>AFI</w:t>
      </w:r>
      <w:r w:rsidR="00C90664">
        <w:t xml:space="preserve"> </w:t>
      </w:r>
      <w:r w:rsidR="00C90664" w:rsidRPr="00827444">
        <w:t>w</w:t>
      </w:r>
      <w:r w:rsidR="00C90664">
        <w:t> </w:t>
      </w:r>
      <w:r w:rsidRPr="00827444">
        <w:t>odniesieniu</w:t>
      </w:r>
      <w:r>
        <w:t xml:space="preserve"> </w:t>
      </w:r>
      <w:r w:rsidRPr="00827444">
        <w:t>do</w:t>
      </w:r>
      <w:r>
        <w:t xml:space="preserve"> </w:t>
      </w:r>
      <w:r w:rsidRPr="00827444">
        <w:t>zarządzanych</w:t>
      </w:r>
      <w:r>
        <w:t xml:space="preserve"> </w:t>
      </w:r>
      <w:r w:rsidRPr="00827444">
        <w:t>przez</w:t>
      </w:r>
      <w:r>
        <w:t xml:space="preserve"> </w:t>
      </w:r>
      <w:r w:rsidRPr="00827444">
        <w:t>nich</w:t>
      </w:r>
      <w:r>
        <w:t xml:space="preserve"> </w:t>
      </w:r>
      <w:r w:rsidRPr="00827444">
        <w:t>alternatywnych</w:t>
      </w:r>
      <w:r>
        <w:t xml:space="preserve"> </w:t>
      </w:r>
      <w:r w:rsidRPr="00827444">
        <w:t>funduszy</w:t>
      </w:r>
      <w:r>
        <w:t xml:space="preserve"> </w:t>
      </w:r>
      <w:r w:rsidRPr="00827444">
        <w:t>inwestycyjnych.</w:t>
      </w:r>
    </w:p>
    <w:p w:rsidR="00EE5160" w:rsidRPr="00EE5160" w:rsidRDefault="00EE5160" w:rsidP="00AB039E">
      <w:pPr>
        <w:pStyle w:val="ZUSTzmustartykuempunktem"/>
        <w:keepNext/>
      </w:pPr>
      <w:r w:rsidRPr="00827444">
        <w:t>4.</w:t>
      </w:r>
      <w:r w:rsidR="00C90664">
        <w:t> </w:t>
      </w:r>
      <w:r w:rsidR="00C90664" w:rsidRPr="00EE5160">
        <w:t>W</w:t>
      </w:r>
      <w:r w:rsidR="00C90664">
        <w:t> </w:t>
      </w:r>
      <w:r w:rsidRPr="00EE5160">
        <w:t>przypadku gdy stosowana przez towarzystwo albo zarządzającego ASI prowadzącego działalność na po</w:t>
      </w:r>
      <w:r w:rsidRPr="00EE5160">
        <w:t>d</w:t>
      </w:r>
      <w:r w:rsidRPr="00EE5160">
        <w:t>stawie zezwolenia albo na podstawie wpisu do rejestru zarządzających ASI dźwignia finansowa AFI może przycz</w:t>
      </w:r>
      <w:r w:rsidRPr="00EE5160">
        <w:t>y</w:t>
      </w:r>
      <w:r w:rsidRPr="00EE5160">
        <w:t>nić się do narastania ryzyka systemowego lub ryzyka zakłóceń na rynkach, Komisja,</w:t>
      </w:r>
      <w:r w:rsidR="00C90664" w:rsidRPr="00EE5160">
        <w:t xml:space="preserve"> w</w:t>
      </w:r>
      <w:r w:rsidR="00C90664">
        <w:t> </w:t>
      </w:r>
      <w:r w:rsidRPr="00EE5160">
        <w:t>celu zapewnienia stabilności</w:t>
      </w:r>
      <w:r w:rsidR="00C90664" w:rsidRPr="00EE5160">
        <w:t xml:space="preserve"> i</w:t>
      </w:r>
      <w:r w:rsidR="00C90664">
        <w:t> </w:t>
      </w:r>
      <w:r w:rsidRPr="00EE5160">
        <w:t>bezpieczeństwa systemu finansowego,</w:t>
      </w:r>
      <w:r w:rsidR="00C90664" w:rsidRPr="00EE5160">
        <w:t xml:space="preserve"> w</w:t>
      </w:r>
      <w:r w:rsidR="00C90664">
        <w:t> </w:t>
      </w:r>
      <w:r w:rsidRPr="00EE5160">
        <w:t>drodze decyzji, może:</w:t>
      </w:r>
    </w:p>
    <w:p w:rsidR="00EE5160" w:rsidRPr="00827444" w:rsidRDefault="00EE5160" w:rsidP="00EE5160">
      <w:pPr>
        <w:pStyle w:val="ZPKTzmpktartykuempunktem"/>
      </w:pPr>
      <w:r w:rsidRPr="00827444">
        <w:t>1)</w:t>
      </w:r>
      <w:r w:rsidRPr="00827444">
        <w:tab/>
        <w:t>określić</w:t>
      </w:r>
      <w:r>
        <w:t xml:space="preserve"> </w:t>
      </w:r>
      <w:r w:rsidRPr="00827444">
        <w:t>limity</w:t>
      </w:r>
      <w:r>
        <w:t xml:space="preserve"> </w:t>
      </w:r>
      <w:r w:rsidRPr="00827444">
        <w:t>dźwigni</w:t>
      </w:r>
      <w:r>
        <w:t xml:space="preserve"> </w:t>
      </w:r>
      <w:r w:rsidRPr="00827444">
        <w:t>finansowej</w:t>
      </w:r>
      <w:r>
        <w:t xml:space="preserve"> </w:t>
      </w:r>
      <w:r w:rsidRPr="00827444">
        <w:t>AFI,</w:t>
      </w:r>
      <w:r>
        <w:t xml:space="preserve"> </w:t>
      </w:r>
      <w:r w:rsidRPr="00827444">
        <w:t>którą</w:t>
      </w:r>
      <w:r>
        <w:t xml:space="preserve"> </w:t>
      </w:r>
      <w:r w:rsidRPr="00827444">
        <w:t>towarzystwo</w:t>
      </w:r>
      <w:r>
        <w:t xml:space="preserve"> </w:t>
      </w:r>
      <w:r w:rsidRPr="00827444">
        <w:t>albo</w:t>
      </w:r>
      <w:r>
        <w:t xml:space="preserve"> </w:t>
      </w:r>
      <w:r w:rsidRPr="00827444">
        <w:t>zarządzający</w:t>
      </w:r>
      <w:r>
        <w:t xml:space="preserve"> </w:t>
      </w:r>
      <w:r w:rsidRPr="00827444">
        <w:t>ASI</w:t>
      </w:r>
      <w:r>
        <w:t xml:space="preserve"> </w:t>
      </w:r>
      <w:r w:rsidRPr="00827444">
        <w:t>ma</w:t>
      </w:r>
      <w:r>
        <w:t xml:space="preserve"> </w:t>
      </w:r>
      <w:r w:rsidRPr="00827444">
        <w:t>prawo</w:t>
      </w:r>
      <w:r>
        <w:t xml:space="preserve"> </w:t>
      </w:r>
      <w:r w:rsidRPr="00827444">
        <w:t>stosować,</w:t>
      </w:r>
      <w:r>
        <w:t xml:space="preserve"> </w:t>
      </w:r>
      <w:r w:rsidRPr="00827444">
        <w:t>lub</w:t>
      </w:r>
    </w:p>
    <w:p w:rsidR="00EE5160" w:rsidRPr="00EE5160" w:rsidRDefault="00EE5160" w:rsidP="00AB039E">
      <w:pPr>
        <w:pStyle w:val="ZPKTzmpktartykuempunktem"/>
        <w:keepNext/>
      </w:pPr>
      <w:r w:rsidRPr="00827444">
        <w:t>2)</w:t>
      </w:r>
      <w:r w:rsidRPr="00827444">
        <w:tab/>
        <w:t>nałożyć</w:t>
      </w:r>
      <w:r w:rsidRPr="00EE5160">
        <w:t xml:space="preserve"> na towarzystwo albo zarządzającego ASI inne ograniczenia</w:t>
      </w:r>
      <w:r w:rsidR="00C90664" w:rsidRPr="00EE5160">
        <w:t xml:space="preserve"> w</w:t>
      </w:r>
      <w:r w:rsidR="00C90664">
        <w:t> </w:t>
      </w:r>
      <w:r w:rsidRPr="00EE5160">
        <w:t>zarządzaniu alternatywnym funduszem inwestycyjnym</w:t>
      </w:r>
      <w:r w:rsidR="00C90664" w:rsidRPr="00EE5160">
        <w:t xml:space="preserve"> w</w:t>
      </w:r>
      <w:r w:rsidR="00C90664">
        <w:t> </w:t>
      </w:r>
      <w:r w:rsidRPr="00EE5160">
        <w:t>celu zmniejszenia ryzyka związanego ze stosowaną dźwignią finansową AFI</w:t>
      </w:r>
    </w:p>
    <w:p w:rsidR="00EE5160" w:rsidRPr="00827444" w:rsidRDefault="00EE5160" w:rsidP="00EE5160">
      <w:pPr>
        <w:pStyle w:val="ZCZWSPPKTzmczciwsppktartykuempunktem"/>
      </w:pPr>
      <w:r w:rsidRPr="00827444">
        <w:t>–</w:t>
      </w:r>
      <w:r w:rsidR="00C90664">
        <w:t> </w:t>
      </w:r>
      <w:r w:rsidRPr="00827444">
        <w:t>wyznaczając</w:t>
      </w:r>
      <w:r>
        <w:t xml:space="preserve"> </w:t>
      </w:r>
      <w:r w:rsidRPr="00827444">
        <w:t>okres</w:t>
      </w:r>
      <w:r>
        <w:t xml:space="preserve"> </w:t>
      </w:r>
      <w:r w:rsidRPr="00827444">
        <w:t>stosowania</w:t>
      </w:r>
      <w:r>
        <w:t xml:space="preserve"> </w:t>
      </w:r>
      <w:r w:rsidRPr="00827444">
        <w:t>podjętych</w:t>
      </w:r>
      <w:r>
        <w:t xml:space="preserve"> </w:t>
      </w:r>
      <w:r w:rsidRPr="00827444">
        <w:t>środków.</w:t>
      </w:r>
    </w:p>
    <w:p w:rsidR="00EE5160" w:rsidRPr="00827444" w:rsidRDefault="00EE5160" w:rsidP="00EE5160">
      <w:pPr>
        <w:pStyle w:val="ZUSTzmustartykuempunktem"/>
      </w:pPr>
      <w:r w:rsidRPr="00827444">
        <w:t>5.</w:t>
      </w:r>
      <w:r w:rsidR="00C90664">
        <w:t> </w:t>
      </w:r>
      <w:r w:rsidRPr="00827444">
        <w:t>Okres</w:t>
      </w:r>
      <w:r>
        <w:t xml:space="preserve"> </w:t>
      </w:r>
      <w:r w:rsidRPr="000B4D7D">
        <w:t>stosowania środków</w:t>
      </w:r>
      <w:r w:rsidRPr="00827444">
        <w:t>,</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4,</w:t>
      </w:r>
      <w:r>
        <w:t xml:space="preserve"> </w:t>
      </w:r>
      <w:r w:rsidRPr="00827444">
        <w:t>może</w:t>
      </w:r>
      <w:r>
        <w:t xml:space="preserve"> </w:t>
      </w:r>
      <w:r w:rsidRPr="00827444">
        <w:t>zostać,</w:t>
      </w:r>
      <w:r w:rsidR="00C90664">
        <w:t xml:space="preserve"> </w:t>
      </w:r>
      <w:r w:rsidR="00C90664" w:rsidRPr="00827444">
        <w:t>w</w:t>
      </w:r>
      <w:r w:rsidR="00C90664">
        <w:t> </w:t>
      </w:r>
      <w:r w:rsidRPr="00827444">
        <w:t>drodze</w:t>
      </w:r>
      <w:r>
        <w:t xml:space="preserve"> </w:t>
      </w:r>
      <w:r w:rsidRPr="00827444">
        <w:t>decyzji,</w:t>
      </w:r>
      <w:r>
        <w:t xml:space="preserve"> </w:t>
      </w:r>
      <w:r w:rsidRPr="00827444">
        <w:t>przedłużony.</w:t>
      </w:r>
    </w:p>
    <w:p w:rsidR="00EE5160" w:rsidRPr="000B4D7D" w:rsidRDefault="00EE5160" w:rsidP="00EE5160">
      <w:pPr>
        <w:pStyle w:val="ZUSTzmustartykuempunktem"/>
      </w:pPr>
      <w:r w:rsidRPr="000B4D7D">
        <w:t>6.</w:t>
      </w:r>
      <w:r w:rsidR="00C90664">
        <w:t> </w:t>
      </w:r>
      <w:r w:rsidRPr="000B4D7D">
        <w:t>Decyzje,</w:t>
      </w:r>
      <w:r w:rsidR="00C90664" w:rsidRPr="000B4D7D">
        <w:t xml:space="preserve"> o</w:t>
      </w:r>
      <w:r w:rsidR="00C90664">
        <w:t> </w:t>
      </w:r>
      <w:r w:rsidRPr="000B4D7D">
        <w:t>których mowa</w:t>
      </w:r>
      <w:r w:rsidR="00C90664" w:rsidRPr="000B4D7D">
        <w:t xml:space="preserve"> w</w:t>
      </w:r>
      <w:r w:rsidR="00C90664">
        <w:t> ust. </w:t>
      </w:r>
      <w:r w:rsidR="00C90664" w:rsidRPr="000B4D7D">
        <w:t>4</w:t>
      </w:r>
      <w:r w:rsidR="00C90664">
        <w:t xml:space="preserve"> i </w:t>
      </w:r>
      <w:r w:rsidRPr="000B4D7D">
        <w:t>5, są natychmiast wykonalne.</w:t>
      </w:r>
    </w:p>
    <w:p w:rsidR="00EE5160" w:rsidRPr="00827444" w:rsidRDefault="00EE5160" w:rsidP="00EE5160">
      <w:pPr>
        <w:pStyle w:val="ZUSTzmustartykuempunktem"/>
      </w:pPr>
      <w:r w:rsidRPr="00827444">
        <w:t>7.</w:t>
      </w:r>
      <w:r w:rsidR="00C90664">
        <w:t> </w:t>
      </w:r>
      <w:r w:rsidRPr="000B4D7D">
        <w:t>Decyzje,</w:t>
      </w:r>
      <w:r w:rsidR="00C90664" w:rsidRPr="000B4D7D">
        <w:t xml:space="preserve"> o</w:t>
      </w:r>
      <w:r w:rsidR="00C90664">
        <w:t> </w:t>
      </w:r>
      <w:r w:rsidRPr="000B4D7D">
        <w:t>których mowa</w:t>
      </w:r>
      <w:r w:rsidR="00C90664" w:rsidRPr="000B4D7D">
        <w:t xml:space="preserve"> w</w:t>
      </w:r>
      <w:r w:rsidR="00C90664">
        <w:t> ust. </w:t>
      </w:r>
      <w:r w:rsidR="00C90664" w:rsidRPr="000B4D7D">
        <w:t>4</w:t>
      </w:r>
      <w:r w:rsidR="00C90664">
        <w:t xml:space="preserve"> i </w:t>
      </w:r>
      <w:r w:rsidRPr="000B4D7D">
        <w:t xml:space="preserve">5, są doręczane </w:t>
      </w:r>
      <w:r w:rsidRPr="00827444">
        <w:t>co</w:t>
      </w:r>
      <w:r>
        <w:t xml:space="preserve"> </w:t>
      </w:r>
      <w:r w:rsidRPr="00827444">
        <w:t>najmniej</w:t>
      </w:r>
      <w:r>
        <w:t xml:space="preserve"> </w:t>
      </w:r>
      <w:r w:rsidRPr="00827444">
        <w:t>na</w:t>
      </w:r>
      <w:r>
        <w:t xml:space="preserve"> </w:t>
      </w:r>
      <w:r w:rsidRPr="00827444">
        <w:t>dziesięć</w:t>
      </w:r>
      <w:r>
        <w:t xml:space="preserve"> </w:t>
      </w:r>
      <w:r w:rsidRPr="00827444">
        <w:t>dni</w:t>
      </w:r>
      <w:r>
        <w:t xml:space="preserve"> </w:t>
      </w:r>
      <w:r w:rsidRPr="00827444">
        <w:t>roboczych</w:t>
      </w:r>
      <w:r>
        <w:t xml:space="preserve"> </w:t>
      </w:r>
      <w:r w:rsidRPr="00827444">
        <w:t>przed</w:t>
      </w:r>
      <w:r>
        <w:t xml:space="preserve"> </w:t>
      </w:r>
      <w:r w:rsidRPr="00827444">
        <w:t>rozpocz</w:t>
      </w:r>
      <w:r w:rsidRPr="00827444">
        <w:t>ę</w:t>
      </w:r>
      <w:r w:rsidRPr="00827444">
        <w:t>ciem</w:t>
      </w:r>
      <w:r>
        <w:t xml:space="preserve"> </w:t>
      </w:r>
      <w:r w:rsidRPr="00827444">
        <w:t>wyznaczonego</w:t>
      </w:r>
      <w:r w:rsidR="00C90664">
        <w:t xml:space="preserve"> </w:t>
      </w:r>
      <w:r w:rsidR="00C90664" w:rsidRPr="00827444">
        <w:t>w</w:t>
      </w:r>
      <w:r w:rsidR="00C90664">
        <w:t> </w:t>
      </w:r>
      <w:r w:rsidRPr="00827444">
        <w:t>niej</w:t>
      </w:r>
      <w:r>
        <w:t xml:space="preserve"> </w:t>
      </w:r>
      <w:r w:rsidRPr="00827444">
        <w:t>okresu</w:t>
      </w:r>
      <w:r>
        <w:t xml:space="preserve"> </w:t>
      </w:r>
      <w:r w:rsidRPr="00827444">
        <w:t>stosowania</w:t>
      </w:r>
      <w:r>
        <w:t xml:space="preserve"> </w:t>
      </w:r>
      <w:r w:rsidRPr="00827444">
        <w:t>lub</w:t>
      </w:r>
      <w:r>
        <w:t xml:space="preserve"> </w:t>
      </w:r>
      <w:r w:rsidRPr="00827444">
        <w:t>przedłużenia</w:t>
      </w:r>
      <w:r>
        <w:t xml:space="preserve"> </w:t>
      </w:r>
      <w:r w:rsidRPr="000B4D7D">
        <w:t>stosowania środków</w:t>
      </w:r>
      <w:r w:rsidRPr="00827444">
        <w:t>,</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4,</w:t>
      </w:r>
      <w:r>
        <w:t xml:space="preserve"> </w:t>
      </w:r>
      <w:r w:rsidRPr="00827444">
        <w:t>wraz</w:t>
      </w:r>
      <w:r w:rsidR="00C90664">
        <w:t xml:space="preserve"> </w:t>
      </w:r>
      <w:r w:rsidR="00C90664" w:rsidRPr="00827444">
        <w:t>z</w:t>
      </w:r>
      <w:r w:rsidR="00C90664">
        <w:t> </w:t>
      </w:r>
      <w:r w:rsidRPr="00827444">
        <w:t>uzasadnieniem</w:t>
      </w:r>
      <w:r>
        <w:t xml:space="preserve"> </w:t>
      </w:r>
      <w:r w:rsidRPr="00827444">
        <w:t>zawierającym</w:t>
      </w:r>
      <w:r>
        <w:t xml:space="preserve"> </w:t>
      </w:r>
      <w:r w:rsidRPr="00827444">
        <w:t>szczegółowe</w:t>
      </w:r>
      <w:r>
        <w:t xml:space="preserve"> </w:t>
      </w:r>
      <w:r w:rsidRPr="00827444">
        <w:t>dane</w:t>
      </w:r>
      <w:r>
        <w:t xml:space="preserve"> </w:t>
      </w:r>
      <w:r w:rsidRPr="00827444">
        <w:t>na</w:t>
      </w:r>
      <w:r>
        <w:t xml:space="preserve"> </w:t>
      </w:r>
      <w:r w:rsidRPr="00827444">
        <w:t>temat</w:t>
      </w:r>
      <w:r>
        <w:t xml:space="preserve"> </w:t>
      </w:r>
      <w:r w:rsidRPr="00827444">
        <w:t>podjętego</w:t>
      </w:r>
      <w:r>
        <w:t xml:space="preserve"> </w:t>
      </w:r>
      <w:r w:rsidRPr="00827444">
        <w:t>środka</w:t>
      </w:r>
      <w:r w:rsidR="00C90664">
        <w:t xml:space="preserve"> </w:t>
      </w:r>
      <w:r w:rsidR="00C90664" w:rsidRPr="00827444">
        <w:t>i</w:t>
      </w:r>
      <w:r w:rsidR="00C90664">
        <w:t> </w:t>
      </w:r>
      <w:r w:rsidRPr="00827444">
        <w:t>przyczyny</w:t>
      </w:r>
      <w:r>
        <w:t xml:space="preserve"> </w:t>
      </w:r>
      <w:r w:rsidRPr="00827444">
        <w:t>jego</w:t>
      </w:r>
      <w:r>
        <w:t xml:space="preserve"> </w:t>
      </w:r>
      <w:r w:rsidRPr="00827444">
        <w:t>zastosowania.</w:t>
      </w:r>
    </w:p>
    <w:p w:rsidR="00EE5160" w:rsidRPr="00827444" w:rsidRDefault="00EE5160" w:rsidP="00EE5160">
      <w:pPr>
        <w:pStyle w:val="ZUSTzmustartykuempunktem"/>
      </w:pPr>
      <w:r w:rsidRPr="00827444">
        <w:t>8.</w:t>
      </w:r>
      <w:r w:rsidR="00C90664">
        <w:t> </w:t>
      </w:r>
      <w:r w:rsidRPr="00827444">
        <w:t>Jeżeli</w:t>
      </w:r>
      <w:r>
        <w:t xml:space="preserve"> </w:t>
      </w:r>
      <w:r w:rsidRPr="00827444">
        <w:t>jest</w:t>
      </w:r>
      <w:r>
        <w:t xml:space="preserve"> </w:t>
      </w:r>
      <w:r w:rsidRPr="00827444">
        <w:t>to</w:t>
      </w:r>
      <w:r>
        <w:t xml:space="preserve"> </w:t>
      </w:r>
      <w:r w:rsidRPr="00827444">
        <w:t>niezbędne</w:t>
      </w:r>
      <w:r>
        <w:t xml:space="preserve"> </w:t>
      </w:r>
      <w:r w:rsidRPr="00827444">
        <w:t>dla</w:t>
      </w:r>
      <w:r>
        <w:t xml:space="preserve"> </w:t>
      </w:r>
      <w:r w:rsidRPr="00827444">
        <w:t>zachowania</w:t>
      </w:r>
      <w:r>
        <w:t xml:space="preserve"> </w:t>
      </w:r>
      <w:r w:rsidRPr="00827444">
        <w:t>stabilności</w:t>
      </w:r>
      <w:r w:rsidR="00C90664">
        <w:t xml:space="preserve"> </w:t>
      </w:r>
      <w:r w:rsidR="00C90664" w:rsidRPr="00827444">
        <w:t>i</w:t>
      </w:r>
      <w:r w:rsidR="00C90664">
        <w:t> </w:t>
      </w:r>
      <w:r w:rsidRPr="00827444">
        <w:t>bezpieczeństwa</w:t>
      </w:r>
      <w:r>
        <w:t xml:space="preserve"> </w:t>
      </w:r>
      <w:r w:rsidRPr="00827444">
        <w:t>systemu</w:t>
      </w:r>
      <w:r>
        <w:t xml:space="preserve"> </w:t>
      </w:r>
      <w:r w:rsidRPr="00827444">
        <w:t>finansowego,</w:t>
      </w:r>
      <w:r>
        <w:t xml:space="preserve"> </w:t>
      </w:r>
      <w:r w:rsidRPr="00827444">
        <w:t>wyznaczony</w:t>
      </w:r>
      <w:r>
        <w:t xml:space="preserve"> </w:t>
      </w:r>
      <w:r w:rsidRPr="00827444">
        <w:t>okres</w:t>
      </w:r>
      <w:r>
        <w:t xml:space="preserve"> </w:t>
      </w:r>
      <w:r w:rsidRPr="00827444">
        <w:t>stosowania</w:t>
      </w:r>
      <w:r>
        <w:t xml:space="preserve"> </w:t>
      </w:r>
      <w:r w:rsidRPr="00827444">
        <w:t>lub</w:t>
      </w:r>
      <w:r>
        <w:t xml:space="preserve"> </w:t>
      </w:r>
      <w:r w:rsidRPr="00827444">
        <w:t>przedłużenia</w:t>
      </w:r>
      <w:r>
        <w:t xml:space="preserve"> </w:t>
      </w:r>
      <w:r w:rsidRPr="000B4D7D">
        <w:t>stosowania środków</w:t>
      </w:r>
      <w:r w:rsidRPr="00827444">
        <w:t>,</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4,</w:t>
      </w:r>
      <w:r>
        <w:t xml:space="preserve"> </w:t>
      </w:r>
      <w:r w:rsidRPr="00827444">
        <w:t>może</w:t>
      </w:r>
      <w:r>
        <w:t xml:space="preserve"> </w:t>
      </w:r>
      <w:r w:rsidRPr="00827444">
        <w:t>rozpoczynać</w:t>
      </w:r>
      <w:r>
        <w:t xml:space="preserve"> </w:t>
      </w:r>
      <w:r w:rsidRPr="00827444">
        <w:t>się</w:t>
      </w:r>
      <w:r>
        <w:t xml:space="preserve"> </w:t>
      </w:r>
      <w:r w:rsidRPr="00827444">
        <w:t>po</w:t>
      </w:r>
      <w:r>
        <w:t xml:space="preserve"> </w:t>
      </w:r>
      <w:r w:rsidRPr="00827444">
        <w:t>doręcz</w:t>
      </w:r>
      <w:r w:rsidRPr="00827444">
        <w:t>e</w:t>
      </w:r>
      <w:r w:rsidRPr="00827444">
        <w:t>niu</w:t>
      </w:r>
      <w:r>
        <w:t xml:space="preserve"> </w:t>
      </w:r>
      <w:r w:rsidRPr="000B4D7D">
        <w:t>decyzji,</w:t>
      </w:r>
      <w:r w:rsidR="00C90664" w:rsidRPr="000B4D7D">
        <w:t xml:space="preserve"> o</w:t>
      </w:r>
      <w:r w:rsidR="00C90664">
        <w:t> </w:t>
      </w:r>
      <w:r w:rsidRPr="000B4D7D">
        <w:t>których</w:t>
      </w:r>
      <w:r>
        <w:t xml:space="preserve"> </w:t>
      </w:r>
      <w:r w:rsidRPr="00827444">
        <w:t>mowa</w:t>
      </w:r>
      <w:r w:rsidR="00C90664">
        <w:t xml:space="preserve"> </w:t>
      </w:r>
      <w:r w:rsidR="00C90664" w:rsidRPr="00827444">
        <w:t>w</w:t>
      </w:r>
      <w:r w:rsidR="00C90664">
        <w:t> ust. </w:t>
      </w:r>
      <w:r w:rsidR="00C90664" w:rsidRPr="00827444">
        <w:t>4</w:t>
      </w:r>
      <w:r w:rsidR="00C90664">
        <w:t xml:space="preserve"> i </w:t>
      </w:r>
      <w:r w:rsidRPr="00827444">
        <w:t>5,</w:t>
      </w:r>
      <w:r>
        <w:t xml:space="preserve"> </w:t>
      </w:r>
      <w:r w:rsidRPr="00827444">
        <w:t>bez</w:t>
      </w:r>
      <w:r>
        <w:t xml:space="preserve"> </w:t>
      </w:r>
      <w:r w:rsidRPr="00827444">
        <w:t>zachowania</w:t>
      </w:r>
      <w:r>
        <w:t xml:space="preserve"> </w:t>
      </w:r>
      <w:r w:rsidRPr="00827444">
        <w:t>terminu</w:t>
      </w:r>
      <w:r>
        <w:t xml:space="preserve"> </w:t>
      </w:r>
      <w:r w:rsidRPr="00827444">
        <w:t>określonego</w:t>
      </w:r>
      <w:r w:rsidR="00C90664">
        <w:t xml:space="preserve"> </w:t>
      </w:r>
      <w:r w:rsidR="00C90664" w:rsidRPr="00827444">
        <w:t>w</w:t>
      </w:r>
      <w:r w:rsidR="00C90664">
        <w:t> ust. </w:t>
      </w:r>
      <w:r w:rsidRPr="00827444">
        <w:t>7.</w:t>
      </w:r>
      <w:r w:rsidR="00C90664">
        <w:t xml:space="preserve"> </w:t>
      </w:r>
      <w:r w:rsidR="00C90664" w:rsidRPr="00827444">
        <w:t>W</w:t>
      </w:r>
      <w:r w:rsidR="00C90664">
        <w:t> </w:t>
      </w:r>
      <w:r w:rsidRPr="00827444">
        <w:t>takim</w:t>
      </w:r>
      <w:r>
        <w:t xml:space="preserve"> </w:t>
      </w:r>
      <w:r w:rsidRPr="00827444">
        <w:t>przypadku</w:t>
      </w:r>
      <w:r>
        <w:t xml:space="preserve"> </w:t>
      </w:r>
      <w:r w:rsidRPr="00827444">
        <w:t>uzasa</w:t>
      </w:r>
      <w:r w:rsidRPr="00827444">
        <w:t>d</w:t>
      </w:r>
      <w:r w:rsidRPr="00827444">
        <w:t>nienie</w:t>
      </w:r>
      <w:r>
        <w:t xml:space="preserve"> </w:t>
      </w:r>
      <w:r w:rsidRPr="00827444">
        <w:t>decyzji</w:t>
      </w:r>
      <w:r>
        <w:t xml:space="preserve"> </w:t>
      </w:r>
      <w:r w:rsidRPr="00827444">
        <w:t>zawiera</w:t>
      </w:r>
      <w:r>
        <w:t xml:space="preserve"> </w:t>
      </w:r>
      <w:r w:rsidRPr="00827444">
        <w:t>dodatkowo</w:t>
      </w:r>
      <w:r>
        <w:t xml:space="preserve"> </w:t>
      </w:r>
      <w:r w:rsidRPr="00827444">
        <w:t>przyczyny</w:t>
      </w:r>
      <w:r>
        <w:t xml:space="preserve"> </w:t>
      </w:r>
      <w:r w:rsidRPr="00827444">
        <w:t>skrócenia</w:t>
      </w:r>
      <w:r>
        <w:t xml:space="preserve"> </w:t>
      </w:r>
      <w:r w:rsidRPr="00827444">
        <w:t>tego</w:t>
      </w:r>
      <w:r>
        <w:t xml:space="preserve"> </w:t>
      </w:r>
      <w:r w:rsidRPr="00827444">
        <w:t>terminu.</w:t>
      </w:r>
    </w:p>
    <w:p w:rsidR="00EE5160" w:rsidRPr="00827444" w:rsidRDefault="00EE5160" w:rsidP="00EE5160">
      <w:pPr>
        <w:pStyle w:val="ZUSTzmustartykuempunktem"/>
      </w:pPr>
      <w:r w:rsidRPr="00827444">
        <w:t>9.</w:t>
      </w:r>
      <w:r w:rsidR="00C90664">
        <w:t> </w:t>
      </w:r>
      <w:r w:rsidRPr="000B4D7D">
        <w:t>Decyzje,</w:t>
      </w:r>
      <w:r w:rsidR="00C90664" w:rsidRPr="000B4D7D">
        <w:t xml:space="preserve"> o</w:t>
      </w:r>
      <w:r w:rsidR="00C90664">
        <w:t> </w:t>
      </w:r>
      <w:r w:rsidRPr="000B4D7D">
        <w:t>których mowa</w:t>
      </w:r>
      <w:r w:rsidR="00C90664" w:rsidRPr="000B4D7D">
        <w:t xml:space="preserve"> w</w:t>
      </w:r>
      <w:r w:rsidR="00C90664">
        <w:t> ust. </w:t>
      </w:r>
      <w:r w:rsidR="00C90664" w:rsidRPr="000B4D7D">
        <w:t>4</w:t>
      </w:r>
      <w:r w:rsidR="00C90664">
        <w:t xml:space="preserve"> i </w:t>
      </w:r>
      <w:r w:rsidRPr="000B4D7D">
        <w:t xml:space="preserve">5, są wydawane </w:t>
      </w:r>
      <w:r w:rsidRPr="00827444">
        <w:t>po</w:t>
      </w:r>
      <w:r>
        <w:t xml:space="preserve"> </w:t>
      </w:r>
      <w:r w:rsidRPr="00827444">
        <w:t>powiadomieniu</w:t>
      </w:r>
      <w:r>
        <w:t xml:space="preserve"> </w:t>
      </w:r>
      <w:r w:rsidRPr="00827444">
        <w:t>Europejskiego</w:t>
      </w:r>
      <w:r>
        <w:t xml:space="preserve"> </w:t>
      </w:r>
      <w:r w:rsidRPr="00827444">
        <w:t>Urzędu</w:t>
      </w:r>
      <w:r>
        <w:t xml:space="preserve"> </w:t>
      </w:r>
      <w:r w:rsidRPr="00827444">
        <w:t>Nadzoru</w:t>
      </w:r>
      <w:r>
        <w:t xml:space="preserve"> </w:t>
      </w:r>
      <w:r w:rsidRPr="00827444">
        <w:t>Giełd</w:t>
      </w:r>
      <w:r w:rsidR="00C90664">
        <w:t xml:space="preserve"> </w:t>
      </w:r>
      <w:r w:rsidR="00C90664" w:rsidRPr="00827444">
        <w:t>i</w:t>
      </w:r>
      <w:r w:rsidR="00C90664">
        <w:t> </w:t>
      </w:r>
      <w:r w:rsidRPr="00827444">
        <w:t>Papierów</w:t>
      </w:r>
      <w:r>
        <w:t xml:space="preserve"> </w:t>
      </w:r>
      <w:r w:rsidRPr="00827444">
        <w:t>Wartościowych</w:t>
      </w:r>
      <w:r>
        <w:t xml:space="preserve"> </w:t>
      </w:r>
      <w:r w:rsidRPr="00827444">
        <w:t>oraz</w:t>
      </w:r>
      <w:r>
        <w:t xml:space="preserve"> </w:t>
      </w:r>
      <w:r w:rsidRPr="00827444">
        <w:t>Europejskiej</w:t>
      </w:r>
      <w:r>
        <w:t xml:space="preserve"> </w:t>
      </w:r>
      <w:r w:rsidRPr="00827444">
        <w:t>Rady</w:t>
      </w:r>
      <w:r>
        <w:t xml:space="preserve"> </w:t>
      </w:r>
      <w:r w:rsidRPr="00827444">
        <w:t>ds.</w:t>
      </w:r>
      <w:r>
        <w:t xml:space="preserve"> </w:t>
      </w:r>
      <w:r w:rsidRPr="00827444">
        <w:t>Ryzyka</w:t>
      </w:r>
      <w:r>
        <w:t xml:space="preserve"> </w:t>
      </w:r>
      <w:r w:rsidRPr="00827444">
        <w:t>Systemowego.</w:t>
      </w:r>
      <w:r w:rsidR="00C90664">
        <w:t xml:space="preserve"> </w:t>
      </w:r>
      <w:r w:rsidR="00C90664" w:rsidRPr="00827444">
        <w:t>W</w:t>
      </w:r>
      <w:r w:rsidR="00C90664">
        <w:t> </w:t>
      </w:r>
      <w:r w:rsidRPr="00827444">
        <w:t>przypadku</w:t>
      </w:r>
      <w:r>
        <w:t xml:space="preserve"> </w:t>
      </w:r>
      <w:r w:rsidRPr="00827444">
        <w:t>otrzymania</w:t>
      </w:r>
      <w:r>
        <w:t xml:space="preserve"> </w:t>
      </w:r>
      <w:r w:rsidRPr="00827444">
        <w:t>rek</w:t>
      </w:r>
      <w:r w:rsidRPr="00827444">
        <w:t>o</w:t>
      </w:r>
      <w:r w:rsidRPr="00827444">
        <w:t>mendacji</w:t>
      </w:r>
      <w:r>
        <w:t xml:space="preserve"> </w:t>
      </w:r>
      <w:r w:rsidRPr="00827444">
        <w:t>Europejskiego</w:t>
      </w:r>
      <w:r>
        <w:t xml:space="preserve"> </w:t>
      </w:r>
      <w:r w:rsidRPr="00827444">
        <w:t>Urzędu</w:t>
      </w:r>
      <w:r>
        <w:t xml:space="preserve"> </w:t>
      </w:r>
      <w:r w:rsidRPr="00827444">
        <w:t>Nadzoru</w:t>
      </w:r>
      <w:r>
        <w:t xml:space="preserve"> </w:t>
      </w:r>
      <w:r w:rsidRPr="00827444">
        <w:t>Giełd</w:t>
      </w:r>
      <w:r w:rsidR="00C90664">
        <w:t xml:space="preserve"> </w:t>
      </w:r>
      <w:r w:rsidR="00C90664" w:rsidRPr="00827444">
        <w:t>i</w:t>
      </w:r>
      <w:r w:rsidR="00C90664">
        <w:t> </w:t>
      </w:r>
      <w:r w:rsidRPr="00827444">
        <w:t>Papierów</w:t>
      </w:r>
      <w:r>
        <w:t xml:space="preserve"> </w:t>
      </w:r>
      <w:r w:rsidRPr="00827444">
        <w:t>Wartościowych</w:t>
      </w:r>
      <w:r>
        <w:t xml:space="preserve"> </w:t>
      </w:r>
      <w:r w:rsidRPr="00827444">
        <w:t>co</w:t>
      </w:r>
      <w:r>
        <w:t xml:space="preserve"> </w:t>
      </w:r>
      <w:r w:rsidRPr="00827444">
        <w:t>do</w:t>
      </w:r>
      <w:r>
        <w:t xml:space="preserve"> </w:t>
      </w:r>
      <w:r w:rsidRPr="00827444">
        <w:t>zastosowania</w:t>
      </w:r>
      <w:r>
        <w:t xml:space="preserve"> </w:t>
      </w:r>
      <w:r w:rsidRPr="00827444">
        <w:t>środków,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4,</w:t>
      </w:r>
      <w:r>
        <w:t xml:space="preserve"> </w:t>
      </w:r>
      <w:r w:rsidRPr="00827444">
        <w:t>Komisja</w:t>
      </w:r>
      <w:r>
        <w:t xml:space="preserve"> </w:t>
      </w:r>
      <w:r w:rsidRPr="00827444">
        <w:t>powiadamia</w:t>
      </w:r>
      <w:r>
        <w:t xml:space="preserve"> </w:t>
      </w:r>
      <w:r w:rsidRPr="00827444">
        <w:t>ten</w:t>
      </w:r>
      <w:r>
        <w:t xml:space="preserve"> </w:t>
      </w:r>
      <w:r w:rsidRPr="00827444">
        <w:t>Urząd</w:t>
      </w:r>
      <w:r>
        <w:t xml:space="preserve"> </w:t>
      </w:r>
      <w:r w:rsidRPr="00827444">
        <w:t>także</w:t>
      </w:r>
      <w:r w:rsidR="00C90664">
        <w:t xml:space="preserve"> </w:t>
      </w:r>
      <w:r w:rsidR="00C90664" w:rsidRPr="00827444">
        <w:t>o</w:t>
      </w:r>
      <w:r w:rsidR="00C90664">
        <w:t> </w:t>
      </w:r>
      <w:r w:rsidRPr="00827444">
        <w:t>niezastosowaniu</w:t>
      </w:r>
      <w:r>
        <w:t xml:space="preserve"> </w:t>
      </w:r>
      <w:r w:rsidRPr="00827444">
        <w:t>się</w:t>
      </w:r>
      <w:r>
        <w:t xml:space="preserve"> </w:t>
      </w:r>
      <w:r w:rsidRPr="00827444">
        <w:t>do</w:t>
      </w:r>
      <w:r>
        <w:t xml:space="preserve"> </w:t>
      </w:r>
      <w:r w:rsidRPr="00827444">
        <w:t>jego</w:t>
      </w:r>
      <w:r>
        <w:t xml:space="preserve"> </w:t>
      </w:r>
      <w:r w:rsidRPr="00827444">
        <w:t>rekomendacji,</w:t>
      </w:r>
      <w:r>
        <w:t xml:space="preserve"> </w:t>
      </w:r>
      <w:r w:rsidRPr="00827444">
        <w:t>podając</w:t>
      </w:r>
      <w:r>
        <w:t xml:space="preserve"> </w:t>
      </w:r>
      <w:r w:rsidRPr="00827444">
        <w:t>uzasa</w:t>
      </w:r>
      <w:r w:rsidRPr="00827444">
        <w:t>d</w:t>
      </w:r>
      <w:r w:rsidRPr="00827444">
        <w:t>nienie</w:t>
      </w:r>
      <w:r>
        <w:t xml:space="preserve"> </w:t>
      </w:r>
      <w:r w:rsidRPr="00827444">
        <w:t>swojej</w:t>
      </w:r>
      <w:r>
        <w:t xml:space="preserve"> </w:t>
      </w:r>
      <w:r w:rsidRPr="00827444">
        <w:t>decyzji.</w:t>
      </w:r>
    </w:p>
    <w:p w:rsidR="00EE5160" w:rsidRPr="00827444" w:rsidRDefault="00EE5160" w:rsidP="00EE5160">
      <w:pPr>
        <w:pStyle w:val="ZUSTzmustartykuempunktem"/>
      </w:pPr>
      <w:r w:rsidRPr="00827444">
        <w:t>10.</w:t>
      </w:r>
      <w:r w:rsidR="00C90664">
        <w:t> </w:t>
      </w:r>
      <w:r w:rsidRPr="00827444">
        <w:t>Przepisu</w:t>
      </w:r>
      <w:r w:rsidR="00C90664">
        <w:t xml:space="preserve"> ust. </w:t>
      </w:r>
      <w:r w:rsidR="00C90664" w:rsidRPr="00827444">
        <w:t>9</w:t>
      </w:r>
      <w:r w:rsidR="00C90664">
        <w:t xml:space="preserve"> zdanie</w:t>
      </w:r>
      <w:r>
        <w:t xml:space="preserve"> </w:t>
      </w:r>
      <w:r w:rsidRPr="00827444">
        <w:t>pierwsze</w:t>
      </w:r>
      <w:r>
        <w:t xml:space="preserve"> </w:t>
      </w:r>
      <w:r w:rsidRPr="00827444">
        <w:t>nie</w:t>
      </w:r>
      <w:r>
        <w:t xml:space="preserve"> </w:t>
      </w:r>
      <w:r w:rsidRPr="00827444">
        <w:t>stosuje</w:t>
      </w:r>
      <w:r>
        <w:t xml:space="preserve"> </w:t>
      </w:r>
      <w:r w:rsidRPr="00827444">
        <w:t>się</w:t>
      </w:r>
      <w:r>
        <w:t xml:space="preserve"> </w:t>
      </w:r>
      <w:r w:rsidRPr="00827444">
        <w:t>do</w:t>
      </w:r>
      <w:r>
        <w:t xml:space="preserve"> </w:t>
      </w:r>
      <w:r w:rsidRPr="00827444">
        <w:t>decyzji,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4</w:t>
      </w:r>
      <w:r w:rsidR="00C90664">
        <w:t xml:space="preserve"> i </w:t>
      </w:r>
      <w:r w:rsidRPr="00827444">
        <w:t>5,</w:t>
      </w:r>
      <w:r>
        <w:t xml:space="preserve"> </w:t>
      </w:r>
      <w:r w:rsidRPr="00827444">
        <w:t>dotyczących</w:t>
      </w:r>
      <w:r>
        <w:t xml:space="preserve"> </w:t>
      </w:r>
      <w:r w:rsidRPr="00827444">
        <w:t>okr</w:t>
      </w:r>
      <w:r w:rsidRPr="00827444">
        <w:t>e</w:t>
      </w:r>
      <w:r w:rsidRPr="00827444">
        <w:t>ś</w:t>
      </w:r>
      <w:r w:rsidR="0055753C">
        <w:softHyphen/>
      </w:r>
      <w:r w:rsidRPr="00827444">
        <w:t>lenia</w:t>
      </w:r>
      <w:r>
        <w:t xml:space="preserve"> </w:t>
      </w:r>
      <w:r w:rsidRPr="00827444">
        <w:t>limitów</w:t>
      </w:r>
      <w:r>
        <w:t xml:space="preserve"> </w:t>
      </w:r>
      <w:r w:rsidRPr="00827444">
        <w:t>dźwigni</w:t>
      </w:r>
      <w:r>
        <w:t xml:space="preserve"> </w:t>
      </w:r>
      <w:r w:rsidRPr="00827444">
        <w:t>finansowej</w:t>
      </w:r>
      <w:r>
        <w:t xml:space="preserve"> </w:t>
      </w:r>
      <w:r w:rsidRPr="00827444">
        <w:t>AFI</w:t>
      </w:r>
      <w:r>
        <w:t xml:space="preserve"> </w:t>
      </w:r>
      <w:r w:rsidRPr="00827444">
        <w:t>oraz</w:t>
      </w:r>
      <w:r>
        <w:t xml:space="preserve"> </w:t>
      </w:r>
      <w:r w:rsidRPr="00827444">
        <w:t>innych</w:t>
      </w:r>
      <w:r>
        <w:t xml:space="preserve"> </w:t>
      </w:r>
      <w:r w:rsidRPr="00827444">
        <w:t>ograniczeń</w:t>
      </w:r>
      <w:r>
        <w:t xml:space="preserve"> </w:t>
      </w:r>
      <w:r w:rsidRPr="00827444">
        <w:t>dla</w:t>
      </w:r>
      <w:r>
        <w:t xml:space="preserve"> </w:t>
      </w:r>
      <w:r w:rsidRPr="00827444">
        <w:t>zarządzającego</w:t>
      </w:r>
      <w:r>
        <w:t xml:space="preserve"> </w:t>
      </w:r>
      <w:r w:rsidRPr="00827444">
        <w:t>ASI</w:t>
      </w:r>
      <w:r>
        <w:t xml:space="preserve"> </w:t>
      </w:r>
      <w:r w:rsidRPr="00827444">
        <w:t>prowadzącego</w:t>
      </w:r>
      <w:r>
        <w:t xml:space="preserve"> </w:t>
      </w:r>
      <w:r w:rsidRPr="00827444">
        <w:t>działalność</w:t>
      </w:r>
      <w:r>
        <w:t xml:space="preserve"> </w:t>
      </w:r>
      <w:r w:rsidRPr="00827444">
        <w:t>na</w:t>
      </w:r>
      <w:r>
        <w:t xml:space="preserve"> </w:t>
      </w:r>
      <w:r w:rsidRPr="00827444">
        <w:t>podstawie</w:t>
      </w:r>
      <w:r>
        <w:t xml:space="preserve"> </w:t>
      </w:r>
      <w:r w:rsidRPr="00827444">
        <w:t>wpisu</w:t>
      </w:r>
      <w:r>
        <w:t xml:space="preserve"> </w:t>
      </w:r>
      <w:r w:rsidRPr="00827444">
        <w:t>do</w:t>
      </w:r>
      <w:r>
        <w:t xml:space="preserve"> </w:t>
      </w:r>
      <w:r w:rsidRPr="00827444">
        <w:t>rejestru</w:t>
      </w:r>
      <w:r>
        <w:t xml:space="preserve"> </w:t>
      </w:r>
      <w:r w:rsidRPr="00827444">
        <w:t>zarządzających</w:t>
      </w:r>
      <w:r>
        <w:t xml:space="preserve"> </w:t>
      </w:r>
      <w:r w:rsidRPr="00827444">
        <w:t>ASI.</w:t>
      </w:r>
    </w:p>
    <w:p w:rsidR="00EE5160" w:rsidRPr="00827444" w:rsidRDefault="00EE5160" w:rsidP="00EE5160">
      <w:pPr>
        <w:pStyle w:val="ZUSTzmustartykuempunktem"/>
      </w:pPr>
      <w:r w:rsidRPr="00827444">
        <w:t>11.</w:t>
      </w:r>
      <w:r w:rsidR="00C90664">
        <w:t> </w:t>
      </w:r>
      <w:r w:rsidRPr="00827444">
        <w:t>Komisja</w:t>
      </w:r>
      <w:r>
        <w:t xml:space="preserve"> </w:t>
      </w:r>
      <w:r w:rsidRPr="00827444">
        <w:t>informuje</w:t>
      </w:r>
      <w:r>
        <w:t xml:space="preserve"> </w:t>
      </w:r>
      <w:r w:rsidRPr="00827444">
        <w:t>niezwłocznie</w:t>
      </w:r>
      <w:r>
        <w:t xml:space="preserve"> </w:t>
      </w:r>
      <w:r w:rsidRPr="00827444">
        <w:t>Prezesa</w:t>
      </w:r>
      <w:r>
        <w:t xml:space="preserve"> </w:t>
      </w:r>
      <w:r w:rsidRPr="00827444">
        <w:t>Narodowego</w:t>
      </w:r>
      <w:r>
        <w:t xml:space="preserve"> </w:t>
      </w:r>
      <w:r w:rsidRPr="00827444">
        <w:t>Banku</w:t>
      </w:r>
      <w:r>
        <w:t xml:space="preserve"> </w:t>
      </w:r>
      <w:r w:rsidRPr="00827444">
        <w:t>Polskiego</w:t>
      </w:r>
      <w:r w:rsidR="00C90664">
        <w:t xml:space="preserve"> </w:t>
      </w:r>
      <w:r w:rsidR="00C90664" w:rsidRPr="00827444">
        <w:t>o</w:t>
      </w:r>
      <w:r w:rsidR="00C90664">
        <w:t> </w:t>
      </w:r>
      <w:r w:rsidRPr="000B4D7D">
        <w:t>decyzjach,</w:t>
      </w:r>
      <w:r w:rsidR="00C90664" w:rsidRPr="000B4D7D">
        <w:t xml:space="preserve"> o</w:t>
      </w:r>
      <w:r w:rsidR="00C90664">
        <w:t> </w:t>
      </w:r>
      <w:r w:rsidRPr="000B4D7D">
        <w:t>których</w:t>
      </w:r>
      <w:r>
        <w:t xml:space="preserve"> </w:t>
      </w:r>
      <w:r w:rsidRPr="00827444">
        <w:t>mowa</w:t>
      </w:r>
      <w:r w:rsidR="00C90664">
        <w:t xml:space="preserve"> </w:t>
      </w:r>
      <w:r w:rsidR="00C90664" w:rsidRPr="00827444">
        <w:t>w</w:t>
      </w:r>
      <w:r w:rsidR="00C90664">
        <w:t> ust. </w:t>
      </w:r>
      <w:r w:rsidR="00C90664" w:rsidRPr="00827444">
        <w:t>4</w:t>
      </w:r>
      <w:r w:rsidR="00C90664">
        <w:t xml:space="preserve"> i </w:t>
      </w:r>
      <w:r w:rsidRPr="00827444">
        <w:t>5.</w:t>
      </w:r>
      <w:r w:rsidR="00AB039E">
        <w:t>”</w:t>
      </w:r>
      <w:r w:rsidRPr="00827444">
        <w:t>;</w:t>
      </w:r>
    </w:p>
    <w:p w:rsidR="00EE5160" w:rsidRPr="00EE5160" w:rsidRDefault="00EE5160" w:rsidP="00AB039E">
      <w:pPr>
        <w:pStyle w:val="PKTpunkt"/>
        <w:keepNext/>
      </w:pPr>
      <w:r w:rsidRPr="00827444">
        <w:t>9</w:t>
      </w:r>
      <w:r w:rsidRPr="00EE5160">
        <w:t>1)</w:t>
      </w:r>
      <w:r w:rsidRPr="00EE5160">
        <w:tab/>
        <w:t>w</w:t>
      </w:r>
      <w:r w:rsidR="00C90664">
        <w:t xml:space="preserve"> art. </w:t>
      </w:r>
      <w:r w:rsidRPr="00EE5160">
        <w:t>228:</w:t>
      </w:r>
    </w:p>
    <w:p w:rsidR="00EE5160" w:rsidRPr="00EE5160" w:rsidRDefault="00EE5160" w:rsidP="00AB039E">
      <w:pPr>
        <w:pStyle w:val="LITlitera"/>
        <w:keepNext/>
      </w:pPr>
      <w:r w:rsidRPr="00827444">
        <w:t>a)</w:t>
      </w:r>
      <w:r w:rsidRPr="00827444">
        <w:tab/>
        <w:t>ust.</w:t>
      </w:r>
      <w:r w:rsidRPr="00EE5160">
        <w:t xml:space="preserve"> </w:t>
      </w:r>
      <w:r w:rsidR="00C90664" w:rsidRPr="00EE5160">
        <w:t>1</w:t>
      </w:r>
      <w:r w:rsidR="00C90664">
        <w:t> </w:t>
      </w:r>
      <w:r w:rsidRPr="00EE5160">
        <w:t>otrzymuje brzmienie:</w:t>
      </w:r>
    </w:p>
    <w:p w:rsidR="00EE5160" w:rsidRPr="00EE5160" w:rsidRDefault="00AB039E" w:rsidP="00AB039E">
      <w:pPr>
        <w:pStyle w:val="ZLITUSTzmustliter"/>
        <w:keepNext/>
      </w:pPr>
      <w:r>
        <w:t>„</w:t>
      </w:r>
      <w:r w:rsidR="00EE5160" w:rsidRPr="00EE5160">
        <w:t>1.</w:t>
      </w:r>
      <w:r w:rsidR="00C90664">
        <w:t> </w:t>
      </w:r>
      <w:r w:rsidR="00C90664" w:rsidRPr="00EE5160">
        <w:t>W</w:t>
      </w:r>
      <w:r w:rsidR="00C90664">
        <w:t> </w:t>
      </w:r>
      <w:r w:rsidR="00EE5160" w:rsidRPr="00EE5160">
        <w:t>przypadku gdy towarzystwo narusza przepisy prawa odnoszące się do zasad wykonywania działa</w:t>
      </w:r>
      <w:r w:rsidR="00EE5160" w:rsidRPr="00EE5160">
        <w:t>l</w:t>
      </w:r>
      <w:r w:rsidR="00EE5160" w:rsidRPr="00EE5160">
        <w:t>ności towarzystwa, narusza przepisy prawa regulujące działalność towarzystwa</w:t>
      </w:r>
      <w:r w:rsidR="00C90664" w:rsidRPr="00EE5160">
        <w:t xml:space="preserve"> w</w:t>
      </w:r>
      <w:r w:rsidR="00C90664">
        <w:t> </w:t>
      </w:r>
      <w:r w:rsidR="00EE5160" w:rsidRPr="00EE5160">
        <w:t>zakresie dotyczącym funduszy inwestycyjnych otwartych, funduszy zagranicznych lub zbiorczych portfeli papierów wartościowych, nie wype</w:t>
      </w:r>
      <w:r w:rsidR="00EE5160" w:rsidRPr="00EE5160">
        <w:t>ł</w:t>
      </w:r>
      <w:r w:rsidR="00EE5160" w:rsidRPr="00EE5160">
        <w:t>nia warunków określonych</w:t>
      </w:r>
      <w:r w:rsidR="00C90664" w:rsidRPr="00EE5160">
        <w:t xml:space="preserve"> w</w:t>
      </w:r>
      <w:r w:rsidR="00C90664">
        <w:t> </w:t>
      </w:r>
      <w:r w:rsidR="00EE5160" w:rsidRPr="00EE5160">
        <w:t>zezwoleniu na wykonywanie działalności przez towarzystwo lub zgodzie udziel</w:t>
      </w:r>
      <w:r w:rsidR="00EE5160" w:rsidRPr="00EE5160">
        <w:t>o</w:t>
      </w:r>
      <w:r w:rsidR="00EE5160" w:rsidRPr="00EE5160">
        <w:t>nej przez Komisję, przekracza zakres tego zezwolenia lub narusza interes uczestników funduszu inwestycyjnego otwartego, uczestników funduszu zagranicznego lub uczestników zbiorczego portfela papierów wartościowych, Komisja może,</w:t>
      </w:r>
      <w:r w:rsidR="00C90664" w:rsidRPr="00EE5160">
        <w:t xml:space="preserve"> w</w:t>
      </w:r>
      <w:r w:rsidR="00C90664">
        <w:t> </w:t>
      </w:r>
      <w:r w:rsidR="00EE5160" w:rsidRPr="00EE5160">
        <w:t>drodze decyzji:</w:t>
      </w:r>
    </w:p>
    <w:p w:rsidR="00EE5160" w:rsidRPr="00827444" w:rsidRDefault="00EE5160" w:rsidP="00EE5160">
      <w:pPr>
        <w:pStyle w:val="ZLITPKTzmpktliter"/>
      </w:pPr>
      <w:r w:rsidRPr="00827444">
        <w:t>1)</w:t>
      </w:r>
      <w:r w:rsidRPr="00827444">
        <w:tab/>
        <w:t>cofnąć</w:t>
      </w:r>
      <w:r>
        <w:t xml:space="preserve"> </w:t>
      </w:r>
      <w:r w:rsidRPr="00827444">
        <w:t>zezwolenie</w:t>
      </w:r>
      <w:r>
        <w:t xml:space="preserve"> </w:t>
      </w:r>
      <w:r w:rsidRPr="00827444">
        <w:t>albo</w:t>
      </w:r>
    </w:p>
    <w:p w:rsidR="00EE5160" w:rsidRPr="000B4D7D" w:rsidRDefault="00EE5160" w:rsidP="00EE5160">
      <w:pPr>
        <w:pStyle w:val="ZLITPKTzmpktliter"/>
      </w:pPr>
      <w:r w:rsidRPr="00827444">
        <w:t>2)</w:t>
      </w:r>
      <w:r w:rsidRPr="00827444">
        <w:tab/>
        <w:t>nałożyć</w:t>
      </w:r>
      <w:r>
        <w:t xml:space="preserve"> </w:t>
      </w:r>
      <w:r w:rsidRPr="00827444">
        <w:t>karę</w:t>
      </w:r>
      <w:r>
        <w:t xml:space="preserve"> </w:t>
      </w:r>
      <w:r w:rsidRPr="00827444">
        <w:t>pieniężną</w:t>
      </w:r>
      <w:r w:rsidR="00C90664">
        <w:t xml:space="preserve"> </w:t>
      </w:r>
      <w:r w:rsidR="00C90664" w:rsidRPr="00827444">
        <w:t>w</w:t>
      </w:r>
      <w:r w:rsidR="00C90664">
        <w:t> </w:t>
      </w:r>
      <w:r w:rsidRPr="00827444">
        <w:t>wysokości</w:t>
      </w:r>
      <w:r>
        <w:t xml:space="preserve"> </w:t>
      </w:r>
      <w:r w:rsidRPr="00827444">
        <w:t>do</w:t>
      </w:r>
      <w:r>
        <w:t xml:space="preserve"> </w:t>
      </w:r>
      <w:r w:rsidRPr="00827444">
        <w:t>2</w:t>
      </w:r>
      <w:r w:rsidR="00C90664" w:rsidRPr="00827444">
        <w:t>0</w:t>
      </w:r>
      <w:r w:rsidR="00C90664">
        <w:t> </w:t>
      </w:r>
      <w:r w:rsidRPr="00827444">
        <w:t>94</w:t>
      </w:r>
      <w:r w:rsidR="00C90664" w:rsidRPr="00827444">
        <w:t>9</w:t>
      </w:r>
      <w:r w:rsidR="00C90664">
        <w:t> </w:t>
      </w:r>
      <w:r w:rsidRPr="00827444">
        <w:t>50</w:t>
      </w:r>
      <w:r w:rsidR="00C90664" w:rsidRPr="00827444">
        <w:t>0</w:t>
      </w:r>
      <w:r w:rsidR="00C90664">
        <w:t> </w:t>
      </w:r>
      <w:r w:rsidRPr="00827444">
        <w:t>zł</w:t>
      </w:r>
      <w:r>
        <w:t xml:space="preserve"> </w:t>
      </w:r>
      <w:r w:rsidRPr="00827444">
        <w:t>lub</w:t>
      </w:r>
      <w:r>
        <w:t xml:space="preserve"> </w:t>
      </w:r>
      <w:r w:rsidRPr="00827444">
        <w:t>kwoty</w:t>
      </w:r>
      <w:r>
        <w:t xml:space="preserve"> </w:t>
      </w:r>
      <w:r w:rsidRPr="00827444">
        <w:t>stanowiącej</w:t>
      </w:r>
      <w:r>
        <w:t xml:space="preserve"> </w:t>
      </w:r>
      <w:r w:rsidRPr="00827444">
        <w:t>równowartość</w:t>
      </w:r>
      <w:r>
        <w:t xml:space="preserve"> </w:t>
      </w:r>
      <w:r w:rsidRPr="00827444">
        <w:t>10%</w:t>
      </w:r>
      <w:r>
        <w:t xml:space="preserve"> </w:t>
      </w:r>
      <w:r w:rsidRPr="00827444">
        <w:t>całkow</w:t>
      </w:r>
      <w:r w:rsidRPr="00827444">
        <w:t>i</w:t>
      </w:r>
      <w:r w:rsidRPr="00827444">
        <w:t>tego</w:t>
      </w:r>
      <w:r>
        <w:t xml:space="preserve"> </w:t>
      </w:r>
      <w:r w:rsidRPr="00827444">
        <w:t>rocznego</w:t>
      </w:r>
      <w:r>
        <w:t xml:space="preserve"> </w:t>
      </w:r>
      <w:r w:rsidRPr="00827444">
        <w:t>przychodu</w:t>
      </w:r>
      <w:r>
        <w:t xml:space="preserve"> </w:t>
      </w:r>
      <w:r w:rsidRPr="00827444">
        <w:t>wykazanego</w:t>
      </w:r>
      <w:r w:rsidR="00C90664">
        <w:t xml:space="preserve"> </w:t>
      </w:r>
      <w:r w:rsidR="00C90664" w:rsidRPr="00827444">
        <w:t>w</w:t>
      </w:r>
      <w:r w:rsidR="00C90664">
        <w:t> </w:t>
      </w:r>
      <w:r w:rsidRPr="00827444">
        <w:t>ostatnim</w:t>
      </w:r>
      <w:r>
        <w:t xml:space="preserve"> </w:t>
      </w:r>
      <w:r w:rsidRPr="00827444">
        <w:t>zbadanym</w:t>
      </w:r>
      <w:r>
        <w:t xml:space="preserve"> </w:t>
      </w:r>
      <w:r w:rsidRPr="00827444">
        <w:t>sprawozdaniu</w:t>
      </w:r>
      <w:r>
        <w:t xml:space="preserve"> </w:t>
      </w:r>
      <w:r w:rsidRPr="00827444">
        <w:t>finansowym</w:t>
      </w:r>
      <w:r>
        <w:t xml:space="preserve"> </w:t>
      </w:r>
      <w:r w:rsidRPr="00827444">
        <w:t>za</w:t>
      </w:r>
      <w:r>
        <w:t xml:space="preserve"> </w:t>
      </w:r>
      <w:r w:rsidRPr="00827444">
        <w:t>rok</w:t>
      </w:r>
      <w:r>
        <w:t xml:space="preserve"> </w:t>
      </w:r>
      <w:r w:rsidRPr="00827444">
        <w:t>obrotowy,</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braku</w:t>
      </w:r>
      <w:r>
        <w:t xml:space="preserve"> </w:t>
      </w:r>
      <w:r w:rsidRPr="00827444">
        <w:t>takiego</w:t>
      </w:r>
      <w:r>
        <w:t xml:space="preserve"> </w:t>
      </w:r>
      <w:r w:rsidRPr="00827444">
        <w:t>sprawozdania</w:t>
      </w:r>
      <w:r>
        <w:t xml:space="preserve"> </w:t>
      </w:r>
      <w:r w:rsidRPr="00827444">
        <w:t>–</w:t>
      </w:r>
      <w:r>
        <w:t xml:space="preserve"> </w:t>
      </w:r>
      <w:r w:rsidRPr="00827444">
        <w:t>karę</w:t>
      </w:r>
      <w:r>
        <w:t xml:space="preserve"> </w:t>
      </w:r>
      <w:r w:rsidRPr="00827444">
        <w:t>pieniężną</w:t>
      </w:r>
      <w:r w:rsidR="00C90664">
        <w:t xml:space="preserve"> </w:t>
      </w:r>
      <w:r w:rsidR="00C90664" w:rsidRPr="00827444">
        <w:t>w</w:t>
      </w:r>
      <w:r w:rsidR="00C90664">
        <w:t> </w:t>
      </w:r>
      <w:r w:rsidRPr="00827444">
        <w:t>wysokości</w:t>
      </w:r>
      <w:r>
        <w:t xml:space="preserve"> </w:t>
      </w:r>
      <w:r w:rsidRPr="00827444">
        <w:t>do</w:t>
      </w:r>
      <w:r>
        <w:t xml:space="preserve"> </w:t>
      </w:r>
      <w:r w:rsidRPr="00827444">
        <w:t>10%</w:t>
      </w:r>
      <w:r>
        <w:t xml:space="preserve"> </w:t>
      </w:r>
      <w:r w:rsidRPr="00827444">
        <w:t>prognozowanego</w:t>
      </w:r>
      <w:r>
        <w:t xml:space="preserve"> </w:t>
      </w:r>
      <w:r w:rsidRPr="00827444">
        <w:t>ca</w:t>
      </w:r>
      <w:r w:rsidRPr="00827444">
        <w:t>ł</w:t>
      </w:r>
      <w:r w:rsidRPr="00827444">
        <w:lastRenderedPageBreak/>
        <w:t>kowitego</w:t>
      </w:r>
      <w:r>
        <w:t xml:space="preserve"> </w:t>
      </w:r>
      <w:r w:rsidRPr="00827444">
        <w:t>rocznego</w:t>
      </w:r>
      <w:r>
        <w:t xml:space="preserve"> </w:t>
      </w:r>
      <w:r w:rsidRPr="00827444">
        <w:t>przychodu</w:t>
      </w:r>
      <w:r>
        <w:t xml:space="preserve"> </w:t>
      </w:r>
      <w:r w:rsidRPr="00827444">
        <w:t>określonego</w:t>
      </w:r>
      <w:r w:rsidR="00C90664">
        <w:t xml:space="preserve"> </w:t>
      </w:r>
      <w:r w:rsidR="00C90664" w:rsidRPr="00827444">
        <w:t>w</w:t>
      </w:r>
      <w:r w:rsidR="00C90664">
        <w:t> </w:t>
      </w:r>
      <w:r w:rsidRPr="00827444">
        <w:t>przedłożonej</w:t>
      </w:r>
      <w:r>
        <w:t xml:space="preserve"> </w:t>
      </w:r>
      <w:r w:rsidRPr="00827444">
        <w:t>Komisji</w:t>
      </w:r>
      <w:r>
        <w:t xml:space="preserve"> </w:t>
      </w:r>
      <w:r w:rsidRPr="00827444">
        <w:t>analizie</w:t>
      </w:r>
      <w:r>
        <w:t xml:space="preserve"> </w:t>
      </w:r>
      <w:r w:rsidRPr="00827444">
        <w:t>ekonomiczno</w:t>
      </w:r>
      <w:r w:rsidR="00C90664">
        <w:softHyphen/>
      </w:r>
      <w:r w:rsidR="00C90664">
        <w:noBreakHyphen/>
      </w:r>
      <w:r w:rsidRPr="00827444">
        <w:t>finansowej,</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5</w:t>
      </w:r>
      <w:r w:rsidR="00C90664" w:rsidRPr="00827444">
        <w:t>8</w:t>
      </w:r>
      <w:r w:rsidR="00C90664">
        <w:t xml:space="preserve"> ust. </w:t>
      </w:r>
      <w:r w:rsidR="00C90664" w:rsidRPr="00827444">
        <w:t>1</w:t>
      </w:r>
      <w:r w:rsidR="00C90664">
        <w:t xml:space="preserve"> pkt </w:t>
      </w:r>
      <w:r w:rsidRPr="00827444">
        <w:t>3,</w:t>
      </w:r>
      <w:r>
        <w:t xml:space="preserve"> </w:t>
      </w:r>
      <w:r w:rsidRPr="00827444">
        <w:t>albo</w:t>
      </w:r>
    </w:p>
    <w:p w:rsidR="00EE5160" w:rsidRPr="000B4D7D" w:rsidRDefault="00EE5160" w:rsidP="00EE5160">
      <w:pPr>
        <w:pStyle w:val="ZLITPKTzmpktliter"/>
      </w:pPr>
      <w:r w:rsidRPr="00827444">
        <w:t>3)</w:t>
      </w:r>
      <w:r w:rsidRPr="00827444">
        <w:tab/>
        <w:t>zastosować</w:t>
      </w:r>
      <w:r>
        <w:t xml:space="preserve"> </w:t>
      </w:r>
      <w:r w:rsidRPr="00827444">
        <w:t>łącznie</w:t>
      </w:r>
      <w:r>
        <w:t xml:space="preserve"> </w:t>
      </w:r>
      <w:r w:rsidRPr="00827444">
        <w:t>obie</w:t>
      </w:r>
      <w:r>
        <w:t xml:space="preserve"> </w:t>
      </w:r>
      <w:r w:rsidRPr="00827444">
        <w:t>sankcje,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pkt </w:t>
      </w:r>
      <w:r w:rsidR="00C90664" w:rsidRPr="00827444">
        <w:t>1</w:t>
      </w:r>
      <w:r w:rsidR="00C90664">
        <w:t xml:space="preserve"> i </w:t>
      </w:r>
      <w:r w:rsidRPr="00827444">
        <w:t>2.</w:t>
      </w:r>
      <w:r w:rsidR="00AB039E">
        <w:t>”</w:t>
      </w:r>
      <w:r w:rsidRPr="00827444">
        <w:t>,</w:t>
      </w:r>
    </w:p>
    <w:p w:rsidR="00EE5160" w:rsidRPr="00EE5160" w:rsidRDefault="00EE5160" w:rsidP="00AB039E">
      <w:pPr>
        <w:pStyle w:val="LITlitera"/>
        <w:keepNext/>
      </w:pPr>
      <w:r w:rsidRPr="00827444">
        <w:t>b)</w:t>
      </w:r>
      <w:r w:rsidRPr="00827444">
        <w:tab/>
        <w:t>po</w:t>
      </w:r>
      <w:r w:rsidR="00C90664">
        <w:t xml:space="preserve"> ust. </w:t>
      </w:r>
      <w:r w:rsidR="00C90664" w:rsidRPr="00EE5160">
        <w:t>1</w:t>
      </w:r>
      <w:r w:rsidR="00C90664">
        <w:t> </w:t>
      </w:r>
      <w:r w:rsidRPr="00EE5160">
        <w:t>dodaje się</w:t>
      </w:r>
      <w:r w:rsidR="00C90664">
        <w:t xml:space="preserve"> ust. </w:t>
      </w:r>
      <w:r w:rsidRPr="00EE5160">
        <w:t>1a–1d</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1a.</w:t>
      </w:r>
      <w:r w:rsidR="00C90664">
        <w:t>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jest</w:t>
      </w:r>
      <w:r w:rsidR="00EE5160">
        <w:t xml:space="preserve"> </w:t>
      </w:r>
      <w:r w:rsidR="00EE5160" w:rsidRPr="00827444">
        <w:t>możliwe</w:t>
      </w:r>
      <w:r w:rsidR="00EE5160">
        <w:t xml:space="preserve"> </w:t>
      </w:r>
      <w:r w:rsidR="00EE5160" w:rsidRPr="00827444">
        <w:t>ustalenie</w:t>
      </w:r>
      <w:r w:rsidR="00EE5160">
        <w:t xml:space="preserve"> </w:t>
      </w:r>
      <w:r w:rsidR="00EE5160" w:rsidRPr="00827444">
        <w:t>kwoty</w:t>
      </w:r>
      <w:r w:rsidR="00EE5160">
        <w:t xml:space="preserve"> </w:t>
      </w:r>
      <w:r w:rsidR="00EE5160" w:rsidRPr="00827444">
        <w:t>korzyści</w:t>
      </w:r>
      <w:r w:rsidR="00EE5160">
        <w:t xml:space="preserve"> </w:t>
      </w:r>
      <w:r w:rsidR="00EE5160" w:rsidRPr="00827444">
        <w:t>osiągniętej</w:t>
      </w:r>
      <w:r w:rsidR="00EE5160">
        <w:t xml:space="preserve"> </w:t>
      </w:r>
      <w:r w:rsidR="00EE5160" w:rsidRPr="00827444">
        <w:t>przez</w:t>
      </w:r>
      <w:r w:rsidR="00EE5160">
        <w:t xml:space="preserve"> </w:t>
      </w:r>
      <w:r w:rsidR="00EE5160" w:rsidRPr="00827444">
        <w:t>towarzystwo</w:t>
      </w:r>
      <w:r w:rsidR="00C90664">
        <w:t xml:space="preserve"> </w:t>
      </w:r>
      <w:r w:rsidR="00C90664" w:rsidRPr="00827444">
        <w:t>w</w:t>
      </w:r>
      <w:r w:rsidR="00C90664">
        <w:t> </w:t>
      </w:r>
      <w:r w:rsidR="00EE5160" w:rsidRPr="00827444">
        <w:t>wyniku</w:t>
      </w:r>
      <w:r w:rsidR="00EE5160">
        <w:t xml:space="preserve"> </w:t>
      </w:r>
      <w:r w:rsidR="00EE5160" w:rsidRPr="00827444">
        <w:t>n</w:t>
      </w:r>
      <w:r w:rsidR="00EE5160" w:rsidRPr="00827444">
        <w:t>a</w:t>
      </w:r>
      <w:r w:rsidR="00EE5160" w:rsidRPr="00827444">
        <w:t>ruszeń,</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EE5160" w:rsidRPr="00827444">
        <w:t>1,</w:t>
      </w:r>
      <w:r w:rsidR="00EE5160">
        <w:t xml:space="preserve"> </w:t>
      </w:r>
      <w:r w:rsidR="00EE5160" w:rsidRPr="00827444">
        <w:t>zamiast</w:t>
      </w:r>
      <w:r w:rsidR="00EE5160">
        <w:t xml:space="preserve"> </w:t>
      </w:r>
      <w:r w:rsidR="00EE5160" w:rsidRPr="00827444">
        <w:t>kary,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ust. </w:t>
      </w:r>
      <w:r w:rsidR="00C90664" w:rsidRPr="00827444">
        <w:t>1</w:t>
      </w:r>
      <w:r w:rsidR="00C90664">
        <w:t xml:space="preserve"> pkt </w:t>
      </w:r>
      <w:r w:rsidR="00EE5160" w:rsidRPr="00827444">
        <w:t>2,</w:t>
      </w:r>
      <w:r w:rsidR="00EE5160">
        <w:t xml:space="preserve"> </w:t>
      </w:r>
      <w:r w:rsidR="00EE5160" w:rsidRPr="00827444">
        <w:t>Komisja</w:t>
      </w:r>
      <w:r w:rsidR="00EE5160">
        <w:t xml:space="preserve"> </w:t>
      </w:r>
      <w:r w:rsidR="00EE5160" w:rsidRPr="00827444">
        <w:t>może</w:t>
      </w:r>
      <w:r w:rsidR="00EE5160">
        <w:t xml:space="preserve"> </w:t>
      </w:r>
      <w:r w:rsidR="00EE5160" w:rsidRPr="00827444">
        <w:t>nałożyć</w:t>
      </w:r>
      <w:r w:rsidR="00EE5160">
        <w:t xml:space="preserve"> </w:t>
      </w:r>
      <w:r w:rsidR="00EE5160" w:rsidRPr="00827444">
        <w:t>karę</w:t>
      </w:r>
      <w:r w:rsidR="00EE5160">
        <w:t xml:space="preserve"> </w:t>
      </w:r>
      <w:r w:rsidR="00EE5160" w:rsidRPr="00827444">
        <w:t>pi</w:t>
      </w:r>
      <w:r w:rsidR="00EE5160" w:rsidRPr="00827444">
        <w:t>e</w:t>
      </w:r>
      <w:r w:rsidR="00EE5160" w:rsidRPr="00827444">
        <w:t>niężną</w:t>
      </w:r>
      <w:r w:rsidR="00EE5160">
        <w:t xml:space="preserve"> </w:t>
      </w:r>
      <w:r w:rsidR="00EE5160" w:rsidRPr="00827444">
        <w:t>do</w:t>
      </w:r>
      <w:r w:rsidR="00EE5160">
        <w:t xml:space="preserve"> </w:t>
      </w:r>
      <w:r w:rsidR="00EE5160" w:rsidRPr="00827444">
        <w:t>wysokości</w:t>
      </w:r>
      <w:r w:rsidR="00EE5160">
        <w:t xml:space="preserve"> </w:t>
      </w:r>
      <w:r w:rsidR="00EE5160" w:rsidRPr="00827444">
        <w:t>dwukrotnej</w:t>
      </w:r>
      <w:r w:rsidR="00EE5160">
        <w:t xml:space="preserve"> </w:t>
      </w:r>
      <w:r w:rsidR="00EE5160" w:rsidRPr="00827444">
        <w:t>kwoty</w:t>
      </w:r>
      <w:r w:rsidR="00EE5160">
        <w:t xml:space="preserve"> </w:t>
      </w:r>
      <w:r w:rsidR="00EE5160" w:rsidRPr="00827444">
        <w:t>osiągniętej</w:t>
      </w:r>
      <w:r w:rsidR="00EE5160">
        <w:t xml:space="preserve"> </w:t>
      </w:r>
      <w:r w:rsidR="00EE5160" w:rsidRPr="00827444">
        <w:t>korzyści,</w:t>
      </w:r>
      <w:r w:rsidR="00EE5160">
        <w:t xml:space="preserve"> </w:t>
      </w:r>
      <w:r w:rsidR="00EE5160" w:rsidRPr="00827444">
        <w:t>nawet</w:t>
      </w:r>
      <w:r w:rsidR="00EE5160">
        <w:t xml:space="preserve"> </w:t>
      </w:r>
      <w:r w:rsidR="00EE5160" w:rsidRPr="000B4D7D">
        <w:t>jeżeli</w:t>
      </w:r>
      <w:r w:rsidR="00EE5160">
        <w:t xml:space="preserve"> </w:t>
      </w:r>
      <w:r w:rsidR="00EE5160" w:rsidRPr="00827444">
        <w:t>kwota</w:t>
      </w:r>
      <w:r w:rsidR="00EE5160">
        <w:t xml:space="preserve"> </w:t>
      </w:r>
      <w:r w:rsidR="00EE5160" w:rsidRPr="00827444">
        <w:t>ta</w:t>
      </w:r>
      <w:r w:rsidR="00EE5160">
        <w:t xml:space="preserve"> </w:t>
      </w:r>
      <w:r w:rsidR="00EE5160" w:rsidRPr="00827444">
        <w:t>przekracza</w:t>
      </w:r>
      <w:r w:rsidR="00EE5160">
        <w:t xml:space="preserve"> </w:t>
      </w:r>
      <w:r w:rsidR="00EE5160" w:rsidRPr="00827444">
        <w:t>maksymalne</w:t>
      </w:r>
      <w:r w:rsidR="00EE5160">
        <w:t xml:space="preserve"> </w:t>
      </w:r>
      <w:r w:rsidR="00EE5160" w:rsidRPr="00827444">
        <w:t>kw</w:t>
      </w:r>
      <w:r w:rsidR="00EE5160" w:rsidRPr="00827444">
        <w:t>o</w:t>
      </w:r>
      <w:r w:rsidR="00EE5160" w:rsidRPr="00827444">
        <w:t>ty</w:t>
      </w:r>
      <w:r w:rsidR="00EE5160">
        <w:t xml:space="preserve"> </w:t>
      </w:r>
      <w:r w:rsidR="00EE5160" w:rsidRPr="00827444">
        <w:t>określone</w:t>
      </w:r>
      <w:r w:rsidR="00C90664">
        <w:t xml:space="preserve"> </w:t>
      </w:r>
      <w:r w:rsidR="00C90664" w:rsidRPr="00827444">
        <w:t>w</w:t>
      </w:r>
      <w:r w:rsidR="00C90664">
        <w:t> ust. </w:t>
      </w:r>
      <w:r w:rsidR="00C90664" w:rsidRPr="00827444">
        <w:t>1</w:t>
      </w:r>
      <w:r w:rsidR="00C90664">
        <w:t xml:space="preserve"> pkt </w:t>
      </w:r>
      <w:r w:rsidR="00EE5160" w:rsidRPr="00827444">
        <w:t>2.</w:t>
      </w:r>
    </w:p>
    <w:p w:rsidR="00EE5160" w:rsidRPr="00827444" w:rsidRDefault="00EE5160" w:rsidP="00EE5160">
      <w:pPr>
        <w:pStyle w:val="ZLITUSTzmustliter"/>
      </w:pPr>
      <w:r w:rsidRPr="00827444">
        <w:t>1b.</w:t>
      </w:r>
      <w:r w:rsidR="00C90664">
        <w:t> </w:t>
      </w:r>
      <w:r w:rsidR="00C90664" w:rsidRPr="00827444">
        <w:t>W</w:t>
      </w:r>
      <w:r w:rsidR="00C90664">
        <w:t> </w:t>
      </w:r>
      <w:r w:rsidRPr="00827444">
        <w:t>przypadku</w:t>
      </w:r>
      <w:r>
        <w:t xml:space="preserve"> </w:t>
      </w:r>
      <w:r w:rsidRPr="00827444">
        <w:t>gdy</w:t>
      </w:r>
      <w:r>
        <w:t xml:space="preserve"> </w:t>
      </w:r>
      <w:r w:rsidRPr="00827444">
        <w:t>towarzystwo</w:t>
      </w:r>
      <w:r>
        <w:t xml:space="preserve"> </w:t>
      </w:r>
      <w:r w:rsidRPr="00827444">
        <w:t>jest</w:t>
      </w:r>
      <w:r>
        <w:t xml:space="preserve"> </w:t>
      </w:r>
      <w:r w:rsidRPr="00827444">
        <w:t>jednostką</w:t>
      </w:r>
      <w:r>
        <w:t xml:space="preserve"> </w:t>
      </w:r>
      <w:r w:rsidRPr="00827444">
        <w:t>dominującą</w:t>
      </w:r>
      <w:r>
        <w:t xml:space="preserve"> </w:t>
      </w:r>
      <w:r w:rsidRPr="00827444">
        <w:t>lub</w:t>
      </w:r>
      <w:r>
        <w:t xml:space="preserve"> </w:t>
      </w:r>
      <w:r w:rsidRPr="00827444">
        <w:t>jednostką</w:t>
      </w:r>
      <w:r>
        <w:t xml:space="preserve"> </w:t>
      </w:r>
      <w:r w:rsidRPr="00827444">
        <w:t>zależną</w:t>
      </w:r>
      <w:r>
        <w:t xml:space="preserve"> </w:t>
      </w:r>
      <w:r w:rsidRPr="00827444">
        <w:t>jednostki</w:t>
      </w:r>
      <w:r>
        <w:t xml:space="preserve"> </w:t>
      </w:r>
      <w:r w:rsidRPr="00827444">
        <w:t>dominującej</w:t>
      </w:r>
      <w:r w:rsidR="00C90664">
        <w:t xml:space="preserve"> </w:t>
      </w:r>
      <w:r w:rsidR="00C90664" w:rsidRPr="00827444">
        <w:t>w</w:t>
      </w:r>
      <w:r w:rsidR="00C90664">
        <w:t> </w:t>
      </w:r>
      <w:r w:rsidRPr="00827444">
        <w:t>rozumieniu</w:t>
      </w:r>
      <w:r>
        <w:t xml:space="preserve"> </w:t>
      </w:r>
      <w:r w:rsidRPr="00827444">
        <w:t>ustawy</w:t>
      </w:r>
      <w:r w:rsidR="00C90664">
        <w:t xml:space="preserve"> </w:t>
      </w:r>
      <w:r w:rsidR="00C90664" w:rsidRPr="00827444">
        <w:t>o</w:t>
      </w:r>
      <w:r w:rsidR="00C90664">
        <w:t> </w:t>
      </w:r>
      <w:r w:rsidRPr="00827444">
        <w:t>rachunkowości,</w:t>
      </w:r>
      <w:r>
        <w:t xml:space="preserve"> </w:t>
      </w:r>
      <w:r w:rsidRPr="00827444">
        <w:t>która</w:t>
      </w:r>
      <w:r>
        <w:t xml:space="preserve"> </w:t>
      </w:r>
      <w:r w:rsidRPr="00827444">
        <w:t>sporządza</w:t>
      </w:r>
      <w:r>
        <w:t xml:space="preserve"> </w:t>
      </w:r>
      <w:r w:rsidRPr="00827444">
        <w:t>skonsolidowane</w:t>
      </w:r>
      <w:r>
        <w:t xml:space="preserve"> </w:t>
      </w:r>
      <w:r w:rsidRPr="00827444">
        <w:t>sprawozdanie</w:t>
      </w:r>
      <w:r>
        <w:t xml:space="preserve"> </w:t>
      </w:r>
      <w:r w:rsidRPr="00827444">
        <w:t>finansowe,</w:t>
      </w:r>
      <w:r>
        <w:t xml:space="preserve"> </w:t>
      </w:r>
      <w:r w:rsidRPr="00827444">
        <w:t>całkowity</w:t>
      </w:r>
      <w:r>
        <w:t xml:space="preserve"> </w:t>
      </w:r>
      <w:r w:rsidRPr="00827444">
        <w:t>roczny</w:t>
      </w:r>
      <w:r>
        <w:t xml:space="preserve"> </w:t>
      </w:r>
      <w:r w:rsidRPr="00827444">
        <w:t>przychód,</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00C90664" w:rsidRPr="00827444">
        <w:t>1</w:t>
      </w:r>
      <w:r w:rsidR="00C90664">
        <w:t xml:space="preserve"> pkt </w:t>
      </w:r>
      <w:r w:rsidRPr="00827444">
        <w:t>2,</w:t>
      </w:r>
      <w:r>
        <w:t xml:space="preserve"> </w:t>
      </w:r>
      <w:r w:rsidRPr="00827444">
        <w:t>stanowi</w:t>
      </w:r>
      <w:r>
        <w:t xml:space="preserve"> </w:t>
      </w:r>
      <w:r w:rsidRPr="00827444">
        <w:t>kwota</w:t>
      </w:r>
      <w:r>
        <w:t xml:space="preserve"> </w:t>
      </w:r>
      <w:r w:rsidRPr="00827444">
        <w:t>całkowitego</w:t>
      </w:r>
      <w:r>
        <w:t xml:space="preserve"> </w:t>
      </w:r>
      <w:r w:rsidRPr="00827444">
        <w:t>skonsolidowanego</w:t>
      </w:r>
      <w:r>
        <w:t xml:space="preserve"> </w:t>
      </w:r>
      <w:r w:rsidRPr="00827444">
        <w:t>rocznego</w:t>
      </w:r>
      <w:r>
        <w:t xml:space="preserve"> </w:t>
      </w:r>
      <w:r w:rsidRPr="00827444">
        <w:t>prz</w:t>
      </w:r>
      <w:r w:rsidRPr="00827444">
        <w:t>y</w:t>
      </w:r>
      <w:r w:rsidRPr="00827444">
        <w:t>chodu</w:t>
      </w:r>
      <w:r>
        <w:t xml:space="preserve"> </w:t>
      </w:r>
      <w:r w:rsidRPr="00827444">
        <w:t>jednostki</w:t>
      </w:r>
      <w:r>
        <w:t xml:space="preserve"> </w:t>
      </w:r>
      <w:r w:rsidRPr="00827444">
        <w:t>dominującej</w:t>
      </w:r>
      <w:r>
        <w:t xml:space="preserve"> </w:t>
      </w:r>
      <w:r w:rsidRPr="00827444">
        <w:t>najwyższego</w:t>
      </w:r>
      <w:r>
        <w:t xml:space="preserve"> </w:t>
      </w:r>
      <w:r w:rsidRPr="00827444">
        <w:t>szczebla</w:t>
      </w:r>
      <w:r>
        <w:t xml:space="preserve"> </w:t>
      </w:r>
      <w:r w:rsidRPr="00827444">
        <w:t>ujawniona</w:t>
      </w:r>
      <w:r w:rsidR="00C90664">
        <w:t xml:space="preserve"> </w:t>
      </w:r>
      <w:r w:rsidR="00C90664" w:rsidRPr="00827444">
        <w:t>w</w:t>
      </w:r>
      <w:r w:rsidR="00C90664">
        <w:t> </w:t>
      </w:r>
      <w:r w:rsidRPr="00827444">
        <w:t>ostatnim</w:t>
      </w:r>
      <w:r>
        <w:t xml:space="preserve"> </w:t>
      </w:r>
      <w:r w:rsidRPr="00827444">
        <w:t>zbadanym</w:t>
      </w:r>
      <w:r>
        <w:t xml:space="preserve"> </w:t>
      </w:r>
      <w:r w:rsidRPr="00827444">
        <w:t>sprawozdaniu</w:t>
      </w:r>
      <w:r>
        <w:t xml:space="preserve"> </w:t>
      </w:r>
      <w:r w:rsidRPr="00827444">
        <w:t>finansowym</w:t>
      </w:r>
      <w:r>
        <w:t xml:space="preserve"> </w:t>
      </w:r>
      <w:r w:rsidRPr="00827444">
        <w:t>za</w:t>
      </w:r>
      <w:r>
        <w:t xml:space="preserve"> </w:t>
      </w:r>
      <w:r w:rsidRPr="00827444">
        <w:t>rok</w:t>
      </w:r>
      <w:r>
        <w:t xml:space="preserve"> </w:t>
      </w:r>
      <w:r w:rsidRPr="00827444">
        <w:t>obrotowy.</w:t>
      </w:r>
    </w:p>
    <w:p w:rsidR="00EE5160" w:rsidRPr="00EE5160" w:rsidRDefault="00EE5160" w:rsidP="00AB039E">
      <w:pPr>
        <w:pStyle w:val="ZLITUSTzmustliter"/>
        <w:keepNext/>
      </w:pPr>
      <w:r w:rsidRPr="00827444">
        <w:t>1c.</w:t>
      </w:r>
      <w:r w:rsidR="00C90664">
        <w:t> </w:t>
      </w:r>
      <w:r w:rsidR="00C90664" w:rsidRPr="00EE5160">
        <w:t>W</w:t>
      </w:r>
      <w:r w:rsidR="00C90664">
        <w:t> </w:t>
      </w:r>
      <w:r w:rsidRPr="00EE5160">
        <w:t>przypadku gdy towarzystwo narusza przepisy prawa regulujące działalność towarzystwa wyłącznie</w:t>
      </w:r>
      <w:r w:rsidR="00C90664" w:rsidRPr="00EE5160">
        <w:t xml:space="preserve"> w</w:t>
      </w:r>
      <w:r w:rsidR="00C90664">
        <w:t> </w:t>
      </w:r>
      <w:r w:rsidRPr="00EE5160">
        <w:t>zakresie dotyczącym alternatywnych funduszy inwestycyjnych, nie wypełnia warunków określonych</w:t>
      </w:r>
      <w:r w:rsidR="00C90664" w:rsidRPr="00EE5160">
        <w:t xml:space="preserve"> w</w:t>
      </w:r>
      <w:r w:rsidR="00C90664">
        <w:t> </w:t>
      </w:r>
      <w:r w:rsidRPr="00EE5160">
        <w:t>zezwoleniu na zarządzanie alternatywnymi funduszami inwestycyjnymi lub zgodzie udzielonej przez Komisję, przekracza zakres tego zezwolenia lub narusza interes uczestników specjalistycznego funduszu inwestycyjnego otwartego, uczestników funduszu inwestycyjnego zamkniętego lub inwestorów unijnego AFI, Komisja może,</w:t>
      </w:r>
      <w:r w:rsidR="00C90664" w:rsidRPr="00EE5160">
        <w:t xml:space="preserve"> w</w:t>
      </w:r>
      <w:r w:rsidR="00C90664">
        <w:t> </w:t>
      </w:r>
      <w:r w:rsidRPr="00EE5160">
        <w:t>drodze decyzji:</w:t>
      </w:r>
    </w:p>
    <w:p w:rsidR="00EE5160" w:rsidRPr="00827444" w:rsidRDefault="00EE5160" w:rsidP="00EE5160">
      <w:pPr>
        <w:pStyle w:val="ZLITPKTzmpktliter"/>
      </w:pPr>
      <w:r w:rsidRPr="00827444">
        <w:t>1)</w:t>
      </w:r>
      <w:r w:rsidRPr="00827444">
        <w:tab/>
        <w:t>ograniczyć</w:t>
      </w:r>
      <w:r>
        <w:t xml:space="preserve"> </w:t>
      </w:r>
      <w:r w:rsidRPr="00827444">
        <w:t>zakres</w:t>
      </w:r>
      <w:r>
        <w:t xml:space="preserve"> </w:t>
      </w:r>
      <w:r w:rsidRPr="00827444">
        <w:t>wykonywanej</w:t>
      </w:r>
      <w:r>
        <w:t xml:space="preserve"> </w:t>
      </w:r>
      <w:r w:rsidRPr="00827444">
        <w:t>działalności</w:t>
      </w:r>
      <w:r>
        <w:t xml:space="preserve"> </w:t>
      </w:r>
      <w:r w:rsidRPr="00827444">
        <w:t>zarządzania</w:t>
      </w:r>
      <w:r>
        <w:t xml:space="preserve"> </w:t>
      </w:r>
      <w:r w:rsidRPr="00827444">
        <w:t>alternatywnymi</w:t>
      </w:r>
      <w:r>
        <w:t xml:space="preserve"> </w:t>
      </w:r>
      <w:r w:rsidRPr="00827444">
        <w:t>funduszami</w:t>
      </w:r>
      <w:r>
        <w:t xml:space="preserve"> </w:t>
      </w:r>
      <w:r w:rsidRPr="00827444">
        <w:t>inwestycyjnymi,</w:t>
      </w:r>
      <w:r w:rsidR="00C90664">
        <w:t xml:space="preserve"> </w:t>
      </w:r>
      <w:r w:rsidR="00C90664" w:rsidRPr="00827444">
        <w:t>w</w:t>
      </w:r>
      <w:r w:rsidR="00C90664">
        <w:t> </w:t>
      </w:r>
      <w:r w:rsidRPr="00827444">
        <w:t>zakresie</w:t>
      </w:r>
      <w:r>
        <w:t xml:space="preserve"> </w:t>
      </w:r>
      <w:r w:rsidRPr="00827444">
        <w:t>strategii</w:t>
      </w:r>
      <w:r>
        <w:t xml:space="preserve"> </w:t>
      </w:r>
      <w:r w:rsidRPr="00827444">
        <w:t>inwestycyjnych,</w:t>
      </w:r>
      <w:r>
        <w:t xml:space="preserve"> </w:t>
      </w:r>
      <w:r w:rsidRPr="00827444">
        <w:t>które</w:t>
      </w:r>
      <w:r>
        <w:t xml:space="preserve"> </w:t>
      </w:r>
      <w:r w:rsidRPr="00827444">
        <w:t>mogą</w:t>
      </w:r>
      <w:r>
        <w:t xml:space="preserve"> </w:t>
      </w:r>
      <w:r w:rsidRPr="00827444">
        <w:t>stosować</w:t>
      </w:r>
      <w:r>
        <w:t xml:space="preserve"> </w:t>
      </w:r>
      <w:r w:rsidRPr="00827444">
        <w:t>alternatywne</w:t>
      </w:r>
      <w:r>
        <w:t xml:space="preserve"> </w:t>
      </w:r>
      <w:r w:rsidRPr="00827444">
        <w:t>fundusze</w:t>
      </w:r>
      <w:r>
        <w:t xml:space="preserve"> </w:t>
      </w:r>
      <w:r w:rsidRPr="00827444">
        <w:t>inwestycyjne,</w:t>
      </w:r>
      <w:r>
        <w:t xml:space="preserve"> </w:t>
      </w:r>
      <w:r w:rsidRPr="00827444">
        <w:t>którymi</w:t>
      </w:r>
      <w:r>
        <w:t xml:space="preserve"> </w:t>
      </w:r>
      <w:r w:rsidRPr="00827444">
        <w:t>zarządza</w:t>
      </w:r>
      <w:r>
        <w:t xml:space="preserve"> </w:t>
      </w:r>
      <w:r w:rsidRPr="00827444">
        <w:t>lub</w:t>
      </w:r>
      <w:r>
        <w:t xml:space="preserve"> </w:t>
      </w:r>
      <w:r w:rsidRPr="00827444">
        <w:t>może</w:t>
      </w:r>
      <w:r>
        <w:t xml:space="preserve"> </w:t>
      </w:r>
      <w:r w:rsidRPr="00827444">
        <w:t>zarządzać</w:t>
      </w:r>
      <w:r>
        <w:t xml:space="preserve"> </w:t>
      </w:r>
      <w:r w:rsidRPr="00827444">
        <w:t>towarzystwo,</w:t>
      </w:r>
      <w:r>
        <w:t xml:space="preserve"> </w:t>
      </w:r>
      <w:r w:rsidRPr="00827444">
        <w:t>albo</w:t>
      </w:r>
    </w:p>
    <w:p w:rsidR="00EE5160" w:rsidRPr="00827444" w:rsidRDefault="00EE5160" w:rsidP="00EE5160">
      <w:pPr>
        <w:pStyle w:val="ZLITPKTzmpktliter"/>
      </w:pPr>
      <w:r w:rsidRPr="00827444">
        <w:t>2)</w:t>
      </w:r>
      <w:r w:rsidRPr="00827444">
        <w:tab/>
        <w:t>cofnąć</w:t>
      </w:r>
      <w:r>
        <w:t xml:space="preserve"> </w:t>
      </w:r>
      <w:r w:rsidRPr="00827444">
        <w:t>zezwolenie,</w:t>
      </w:r>
      <w:r>
        <w:t xml:space="preserve"> </w:t>
      </w:r>
      <w:r w:rsidRPr="00827444">
        <w:t>albo</w:t>
      </w:r>
    </w:p>
    <w:p w:rsidR="00EE5160" w:rsidRPr="00827444" w:rsidRDefault="00EE5160" w:rsidP="00EE5160">
      <w:pPr>
        <w:pStyle w:val="ZLITPKTzmpktliter"/>
      </w:pPr>
      <w:r w:rsidRPr="00827444">
        <w:t>3)</w:t>
      </w:r>
      <w:r w:rsidRPr="00827444">
        <w:tab/>
        <w:t>nałożyć</w:t>
      </w:r>
      <w:r>
        <w:t xml:space="preserve"> </w:t>
      </w:r>
      <w:r w:rsidRPr="00827444">
        <w:t>karę</w:t>
      </w:r>
      <w:r>
        <w:t xml:space="preserve"> </w:t>
      </w:r>
      <w:r w:rsidRPr="00827444">
        <w:t>pieniężną</w:t>
      </w:r>
      <w:r>
        <w:t xml:space="preserve"> </w:t>
      </w:r>
      <w:r w:rsidRPr="00827444">
        <w:t>do</w:t>
      </w:r>
      <w:r>
        <w:t xml:space="preserve"> </w:t>
      </w:r>
      <w:r w:rsidRPr="00827444">
        <w:t>wysokości</w:t>
      </w:r>
      <w:r w:rsidR="0055753C">
        <w:t xml:space="preserve"> </w:t>
      </w:r>
      <w:r w:rsidR="00C90664" w:rsidRPr="000B6DBA">
        <w:t>5</w:t>
      </w:r>
      <w:r w:rsidR="00C90664">
        <w:t> </w:t>
      </w:r>
      <w:r w:rsidRPr="000B6DBA">
        <w:t>00</w:t>
      </w:r>
      <w:r w:rsidR="00C90664" w:rsidRPr="000B6DBA">
        <w:t>0</w:t>
      </w:r>
      <w:r w:rsidR="00C90664">
        <w:t> </w:t>
      </w:r>
      <w:r w:rsidRPr="000B6DBA">
        <w:t>00</w:t>
      </w:r>
      <w:r w:rsidR="00C90664" w:rsidRPr="000B6DBA">
        <w:t>0</w:t>
      </w:r>
      <w:r w:rsidR="00C90664">
        <w:t> </w:t>
      </w:r>
      <w:r w:rsidRPr="000B6DBA">
        <w:t>zł</w:t>
      </w:r>
      <w:r w:rsidRPr="001D462A">
        <w:t>,</w:t>
      </w:r>
      <w:r>
        <w:t xml:space="preserve"> </w:t>
      </w:r>
      <w:r w:rsidRPr="00827444">
        <w:t>albo</w:t>
      </w:r>
    </w:p>
    <w:p w:rsidR="00EE5160" w:rsidRPr="00827444" w:rsidRDefault="00EE5160" w:rsidP="00EE5160">
      <w:pPr>
        <w:pStyle w:val="ZLITPKTzmpktliter"/>
      </w:pPr>
      <w:r w:rsidRPr="00827444">
        <w:t>4)</w:t>
      </w:r>
      <w:r w:rsidRPr="00827444">
        <w:tab/>
        <w:t>zastosować</w:t>
      </w:r>
      <w:r>
        <w:t xml:space="preserve"> </w:t>
      </w:r>
      <w:r w:rsidRPr="00827444">
        <w:t>łącznie</w:t>
      </w:r>
      <w:r>
        <w:t xml:space="preserve"> </w:t>
      </w:r>
      <w:r w:rsidRPr="00827444">
        <w:t>sankcje,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pkt </w:t>
      </w:r>
      <w:r w:rsidR="00C90664" w:rsidRPr="00827444">
        <w:t>1</w:t>
      </w:r>
      <w:r w:rsidR="00C90664">
        <w:t xml:space="preserve"> i </w:t>
      </w:r>
      <w:r w:rsidR="00C90664" w:rsidRPr="00827444">
        <w:t>3</w:t>
      </w:r>
      <w:r w:rsidR="00C90664">
        <w:t xml:space="preserve"> albo </w:t>
      </w:r>
      <w:r w:rsidR="00C90664" w:rsidRPr="000B4D7D">
        <w:t>w</w:t>
      </w:r>
      <w:r w:rsidR="00C90664">
        <w:t> pkt </w:t>
      </w:r>
      <w:r w:rsidR="00C90664" w:rsidRPr="000B4D7D">
        <w:t>2</w:t>
      </w:r>
      <w:r w:rsidR="00C90664">
        <w:t xml:space="preserve"> i </w:t>
      </w:r>
      <w:r w:rsidRPr="000B4D7D">
        <w:t>3.</w:t>
      </w:r>
    </w:p>
    <w:p w:rsidR="00EE5160" w:rsidRPr="000B4D7D" w:rsidRDefault="00EE5160" w:rsidP="00EE5160">
      <w:pPr>
        <w:pStyle w:val="ZLITUSTzmustliter"/>
      </w:pPr>
      <w:r w:rsidRPr="000B4D7D">
        <w:t>1d.</w:t>
      </w:r>
      <w:r w:rsidR="00C90664">
        <w:t> </w:t>
      </w:r>
      <w:r w:rsidR="00C90664" w:rsidRPr="000B4D7D">
        <w:t>W</w:t>
      </w:r>
      <w:r w:rsidR="00C90664">
        <w:t> </w:t>
      </w:r>
      <w:r w:rsidRPr="000B4D7D">
        <w:t>przypadku gdy naruszenie,</w:t>
      </w:r>
      <w:r w:rsidR="00C90664" w:rsidRPr="000B4D7D">
        <w:t xml:space="preserve"> o</w:t>
      </w:r>
      <w:r w:rsidR="00C90664">
        <w:t> </w:t>
      </w:r>
      <w:r w:rsidRPr="000B4D7D">
        <w:t>którym mowa</w:t>
      </w:r>
      <w:r w:rsidR="00C90664" w:rsidRPr="000B4D7D">
        <w:t xml:space="preserve"> w</w:t>
      </w:r>
      <w:r w:rsidR="00C90664">
        <w:t> ust. </w:t>
      </w:r>
      <w:r w:rsidRPr="000B4D7D">
        <w:t>1c, jest rażące, Komisja wydając decyzję,</w:t>
      </w:r>
      <w:r w:rsidR="00C90664" w:rsidRPr="000B4D7D">
        <w:t xml:space="preserve"> o</w:t>
      </w:r>
      <w:r w:rsidR="00C90664">
        <w:t> </w:t>
      </w:r>
      <w:r w:rsidRPr="000B4D7D">
        <w:t>której mowa</w:t>
      </w:r>
      <w:r w:rsidR="00C90664" w:rsidRPr="000B4D7D">
        <w:t xml:space="preserve"> w</w:t>
      </w:r>
      <w:r w:rsidR="00C90664">
        <w:t> ust. </w:t>
      </w:r>
      <w:r w:rsidRPr="000B4D7D">
        <w:t>1c</w:t>
      </w:r>
      <w:r w:rsidR="00C90664">
        <w:t xml:space="preserve"> pkt </w:t>
      </w:r>
      <w:r w:rsidRPr="000B4D7D">
        <w:t>2, może również cofnąć towarzystwu zezwolenie na wykonywanie działalności określonej</w:t>
      </w:r>
      <w:r w:rsidR="00C90664" w:rsidRPr="000B4D7D">
        <w:t xml:space="preserve"> w</w:t>
      </w:r>
      <w:r w:rsidR="00C90664">
        <w:t> art. </w:t>
      </w:r>
      <w:r w:rsidRPr="000B4D7D">
        <w:t>4</w:t>
      </w:r>
      <w:r w:rsidR="00C90664" w:rsidRPr="000B4D7D">
        <w:t>5</w:t>
      </w:r>
      <w:r w:rsidR="00C90664">
        <w:t xml:space="preserve"> ust. </w:t>
      </w:r>
      <w:r w:rsidRPr="000B4D7D">
        <w:t>1.</w:t>
      </w:r>
      <w:r w:rsidR="00AB039E">
        <w:t>”</w:t>
      </w:r>
      <w:r w:rsidRPr="000B4D7D">
        <w:t>,</w:t>
      </w:r>
    </w:p>
    <w:p w:rsidR="00EE5160" w:rsidRPr="00EE5160" w:rsidRDefault="00EE5160" w:rsidP="00AB039E">
      <w:pPr>
        <w:pStyle w:val="LITlitera"/>
        <w:keepNext/>
      </w:pPr>
      <w:r w:rsidRPr="000B4D7D">
        <w:t>c)</w:t>
      </w:r>
      <w:r w:rsidRPr="000B4D7D">
        <w:tab/>
        <w:t>ust.</w:t>
      </w:r>
      <w:r w:rsidRPr="00EE5160">
        <w:t xml:space="preserve"> </w:t>
      </w:r>
      <w:r w:rsidR="00C90664" w:rsidRPr="00EE5160">
        <w:t>2</w:t>
      </w:r>
      <w:r w:rsidR="00C90664">
        <w:t> </w:t>
      </w:r>
      <w:r w:rsidRPr="00EE5160">
        <w:t>otrzymuje brzmienie:</w:t>
      </w:r>
    </w:p>
    <w:p w:rsidR="00EE5160" w:rsidRPr="00EE5160" w:rsidRDefault="00AB039E" w:rsidP="00AB039E">
      <w:pPr>
        <w:pStyle w:val="ZLITUSTzmustliter"/>
        <w:keepNext/>
      </w:pPr>
      <w:r>
        <w:t>„</w:t>
      </w:r>
      <w:r w:rsidR="00EE5160" w:rsidRPr="00EE5160">
        <w:t>2.</w:t>
      </w:r>
      <w:r w:rsidR="00C90664">
        <w:t> </w:t>
      </w:r>
      <w:r w:rsidR="00EE5160" w:rsidRPr="00EE5160">
        <w:t>Komisja może nałożyć na towarzystwo sankcje,</w:t>
      </w:r>
      <w:r w:rsidR="00C90664" w:rsidRPr="00EE5160">
        <w:t xml:space="preserve"> o</w:t>
      </w:r>
      <w:r w:rsidR="00C90664">
        <w:t> </w:t>
      </w:r>
      <w:r w:rsidR="00EE5160" w:rsidRPr="00EE5160">
        <w:t>których mowa w:</w:t>
      </w:r>
    </w:p>
    <w:p w:rsidR="00EE5160" w:rsidRPr="000B4D7D" w:rsidRDefault="00EE5160" w:rsidP="00EE5160">
      <w:pPr>
        <w:pStyle w:val="ZLITPKTzmpktliter"/>
      </w:pPr>
      <w:r w:rsidRPr="000B4D7D">
        <w:t>1)</w:t>
      </w:r>
      <w:r w:rsidRPr="000B4D7D">
        <w:tab/>
        <w:t xml:space="preserve">ust. </w:t>
      </w:r>
      <w:r w:rsidR="00C90664" w:rsidRPr="000B4D7D">
        <w:t>1</w:t>
      </w:r>
      <w:r w:rsidR="00C90664">
        <w:t xml:space="preserve"> i </w:t>
      </w:r>
      <w:r w:rsidRPr="000B4D7D">
        <w:t>1a, jeżeli stwierdzi, że fundusz inwestycyjny otwarty narusza przepisy prawa,</w:t>
      </w:r>
      <w:r w:rsidR="00C90664" w:rsidRPr="000B4D7D">
        <w:t xml:space="preserve"> z</w:t>
      </w:r>
      <w:r w:rsidR="00C90664">
        <w:t> </w:t>
      </w:r>
      <w:r w:rsidRPr="000B4D7D">
        <w:t>wyłączeniem nar</w:t>
      </w:r>
      <w:r w:rsidRPr="000B4D7D">
        <w:t>u</w:t>
      </w:r>
      <w:r w:rsidRPr="000B4D7D">
        <w:t>szenia przepisów</w:t>
      </w:r>
      <w:r w:rsidR="00C90664">
        <w:t xml:space="preserve"> art. </w:t>
      </w:r>
      <w:r w:rsidRPr="000B4D7D">
        <w:t>69–69b ustawy</w:t>
      </w:r>
      <w:r w:rsidR="00C90664" w:rsidRPr="000B4D7D">
        <w:t xml:space="preserve"> o</w:t>
      </w:r>
      <w:r w:rsidR="00C90664">
        <w:t> </w:t>
      </w:r>
      <w:r w:rsidRPr="000B4D7D">
        <w:t>ofercie publicznej, postanowienia statutu, prospektu informacyjn</w:t>
      </w:r>
      <w:r w:rsidRPr="000B4D7D">
        <w:t>e</w:t>
      </w:r>
      <w:r w:rsidRPr="000B4D7D">
        <w:t>go lub warunki określone</w:t>
      </w:r>
      <w:r w:rsidR="00C90664" w:rsidRPr="000B4D7D">
        <w:t xml:space="preserve"> w</w:t>
      </w:r>
      <w:r w:rsidR="00C90664">
        <w:t> </w:t>
      </w:r>
      <w:r w:rsidRPr="000B4D7D">
        <w:t>zezwoleniu lub zgodzie Komisji,</w:t>
      </w:r>
      <w:r w:rsidR="00C90664" w:rsidRPr="000B4D7D">
        <w:t xml:space="preserve"> a</w:t>
      </w:r>
      <w:r w:rsidR="00C90664">
        <w:t> </w:t>
      </w:r>
      <w:r w:rsidRPr="000B4D7D">
        <w:t>także</w:t>
      </w:r>
      <w:r w:rsidR="00C90664" w:rsidRPr="000B4D7D">
        <w:t xml:space="preserve"> w</w:t>
      </w:r>
      <w:r w:rsidR="00C90664">
        <w:t> </w:t>
      </w:r>
      <w:r w:rsidRPr="000B4D7D">
        <w:t>przypadku, gdy statut funduszu lub prospekt informacyjny funduszu zawiera postanowienia niezgodne</w:t>
      </w:r>
      <w:r w:rsidR="00C90664" w:rsidRPr="000B4D7D">
        <w:t xml:space="preserve"> z</w:t>
      </w:r>
      <w:r w:rsidR="00C90664">
        <w:t> </w:t>
      </w:r>
      <w:r w:rsidRPr="000B4D7D">
        <w:t>przepisami ustawy lub nieuwzglę</w:t>
      </w:r>
      <w:r w:rsidRPr="000B4D7D">
        <w:t>d</w:t>
      </w:r>
      <w:r w:rsidRPr="000B4D7D">
        <w:t>niające należycie interesu uczestników funduszu;</w:t>
      </w:r>
    </w:p>
    <w:p w:rsidR="00EE5160" w:rsidRPr="00827444" w:rsidRDefault="00EE5160" w:rsidP="00EE5160">
      <w:pPr>
        <w:pStyle w:val="ZLITPKTzmpktliter"/>
      </w:pPr>
      <w:r w:rsidRPr="000B4D7D">
        <w:t>2)</w:t>
      </w:r>
      <w:r w:rsidRPr="000B4D7D">
        <w:tab/>
        <w:t>ust. 1c, jeżeli stwierdzi, że specjalistyczny fundusz inwestycyjny otwarty lub fundusz inwestycyjny z</w:t>
      </w:r>
      <w:r w:rsidRPr="000B4D7D">
        <w:t>a</w:t>
      </w:r>
      <w:r w:rsidRPr="000B4D7D">
        <w:t>mknięty narusza przepisy prawa,</w:t>
      </w:r>
      <w:r w:rsidR="00C90664" w:rsidRPr="000B4D7D">
        <w:t xml:space="preserve"> z</w:t>
      </w:r>
      <w:r w:rsidR="00C90664">
        <w:t> </w:t>
      </w:r>
      <w:r w:rsidRPr="000B4D7D">
        <w:t>wyłączeniem naruszenia przepisów</w:t>
      </w:r>
      <w:r w:rsidR="00C90664">
        <w:t xml:space="preserve"> art. </w:t>
      </w:r>
      <w:r w:rsidRPr="000B4D7D">
        <w:t>6</w:t>
      </w:r>
      <w:r w:rsidR="00C90664" w:rsidRPr="000B4D7D">
        <w:t>9</w:t>
      </w:r>
      <w:r w:rsidR="0055753C">
        <w:t>–</w:t>
      </w:r>
      <w:r w:rsidRPr="000B4D7D">
        <w:t>69b ustawy</w:t>
      </w:r>
      <w:r w:rsidR="00C90664" w:rsidRPr="000B4D7D">
        <w:t xml:space="preserve"> o</w:t>
      </w:r>
      <w:r w:rsidR="00C90664">
        <w:t> </w:t>
      </w:r>
      <w:r w:rsidRPr="000B4D7D">
        <w:t>ofercie p</w:t>
      </w:r>
      <w:r w:rsidRPr="000B4D7D">
        <w:t>u</w:t>
      </w:r>
      <w:r w:rsidRPr="000B4D7D">
        <w:t>blicznej, postanowienia statutu, prospektu informacyjnego lub warunki określone</w:t>
      </w:r>
      <w:r w:rsidR="00C90664" w:rsidRPr="000B4D7D">
        <w:t xml:space="preserve"> w</w:t>
      </w:r>
      <w:r w:rsidR="00C90664">
        <w:t> </w:t>
      </w:r>
      <w:r w:rsidRPr="000B4D7D">
        <w:t>zezwoleniu lub zg</w:t>
      </w:r>
      <w:r w:rsidRPr="000B4D7D">
        <w:t>o</w:t>
      </w:r>
      <w:r w:rsidRPr="000B4D7D">
        <w:t>dzie Komisji,</w:t>
      </w:r>
      <w:r w:rsidR="00C90664" w:rsidRPr="000B4D7D">
        <w:t xml:space="preserve"> a</w:t>
      </w:r>
      <w:r w:rsidR="00C90664">
        <w:t> </w:t>
      </w:r>
      <w:r w:rsidRPr="000B4D7D">
        <w:t>także</w:t>
      </w:r>
      <w:r w:rsidR="00C90664" w:rsidRPr="000B4D7D">
        <w:t xml:space="preserve"> w</w:t>
      </w:r>
      <w:r w:rsidR="00C90664">
        <w:t> </w:t>
      </w:r>
      <w:r w:rsidRPr="000B4D7D">
        <w:t>przypadku, gdy statut funduszu lub prospekt informacyjny funduszu zawiera p</w:t>
      </w:r>
      <w:r w:rsidRPr="000B4D7D">
        <w:t>o</w:t>
      </w:r>
      <w:r w:rsidRPr="000B4D7D">
        <w:t>stanowienia niezgodne</w:t>
      </w:r>
      <w:r w:rsidR="00C90664" w:rsidRPr="000B4D7D">
        <w:t xml:space="preserve"> z</w:t>
      </w:r>
      <w:r w:rsidR="00C90664">
        <w:t> </w:t>
      </w:r>
      <w:r w:rsidRPr="000B4D7D">
        <w:t>przepisami ustawy lub nieuwzględniające należycie interesu uczestników fund</w:t>
      </w:r>
      <w:r w:rsidRPr="000B4D7D">
        <w:t>u</w:t>
      </w:r>
      <w:r w:rsidRPr="000B4D7D">
        <w:t>szu.</w:t>
      </w:r>
      <w:r w:rsidR="00AB039E">
        <w:t>”</w:t>
      </w:r>
      <w:r w:rsidRPr="000B4D7D">
        <w:t>,</w:t>
      </w:r>
    </w:p>
    <w:p w:rsidR="00EE5160" w:rsidRPr="00EE5160" w:rsidRDefault="00EE5160" w:rsidP="00AB039E">
      <w:pPr>
        <w:pStyle w:val="LITlitera"/>
        <w:keepNext/>
      </w:pPr>
      <w:r w:rsidRPr="00827444">
        <w:t>d)</w:t>
      </w:r>
      <w:r w:rsidRPr="00827444">
        <w:tab/>
        <w:t>ust.</w:t>
      </w:r>
      <w:r w:rsidRPr="00EE5160">
        <w:t xml:space="preserve"> 2b otrzymuje brzmienie:</w:t>
      </w:r>
    </w:p>
    <w:p w:rsidR="00EE5160" w:rsidRPr="00EE5160" w:rsidRDefault="00AB039E" w:rsidP="00AB039E">
      <w:pPr>
        <w:pStyle w:val="ZLITUSTzmustliter"/>
        <w:keepNext/>
      </w:pPr>
      <w:r>
        <w:t>„</w:t>
      </w:r>
      <w:r w:rsidR="00EE5160" w:rsidRPr="00EE5160">
        <w:t>2b.</w:t>
      </w:r>
      <w:r w:rsidR="00C90664">
        <w:t> </w:t>
      </w:r>
      <w:r w:rsidR="00C90664" w:rsidRPr="00EE5160">
        <w:t>W</w:t>
      </w:r>
      <w:r w:rsidR="00C90664">
        <w:t> </w:t>
      </w:r>
      <w:r w:rsidR="00EE5160" w:rsidRPr="00EE5160">
        <w:t>przypadku gdy działalność funduszu inwestycyjnego otwartego, co do którego towarzystwo zawa</w:t>
      </w:r>
      <w:r w:rsidR="00EE5160" w:rsidRPr="00EE5160">
        <w:t>r</w:t>
      </w:r>
      <w:r w:rsidR="00EE5160" w:rsidRPr="00EE5160">
        <w:t>ło umowę,</w:t>
      </w:r>
      <w:r w:rsidR="00C90664" w:rsidRPr="00EE5160">
        <w:t xml:space="preserve"> o</w:t>
      </w:r>
      <w:r w:rsidR="00C90664">
        <w:t> </w:t>
      </w:r>
      <w:r w:rsidR="00EE5160" w:rsidRPr="00EE5160">
        <w:t>której mowa</w:t>
      </w:r>
      <w:r w:rsidR="00C90664" w:rsidRPr="00EE5160">
        <w:t xml:space="preserve"> w</w:t>
      </w:r>
      <w:r w:rsidR="00C90664">
        <w:t> art. </w:t>
      </w:r>
      <w:r w:rsidR="00C90664" w:rsidRPr="00EE5160">
        <w:t>4</w:t>
      </w:r>
      <w:r w:rsidR="00C90664">
        <w:t xml:space="preserve"> ust. </w:t>
      </w:r>
      <w:r w:rsidR="00EE5160" w:rsidRPr="00EE5160">
        <w:t>1a,</w:t>
      </w:r>
      <w:r w:rsidR="00C90664" w:rsidRPr="00EE5160">
        <w:t xml:space="preserve"> w</w:t>
      </w:r>
      <w:r w:rsidR="00C90664">
        <w:t> </w:t>
      </w:r>
      <w:r w:rsidR="00EE5160" w:rsidRPr="00EE5160">
        <w:t>zakresie należącym zgodnie</w:t>
      </w:r>
      <w:r w:rsidR="00C90664" w:rsidRPr="00EE5160">
        <w:t xml:space="preserve"> z</w:t>
      </w:r>
      <w:r w:rsidR="00C90664">
        <w:t> art. </w:t>
      </w:r>
      <w:r w:rsidR="00EE5160" w:rsidRPr="00EE5160">
        <w:t>272c</w:t>
      </w:r>
      <w:r w:rsidR="00C90664">
        <w:t xml:space="preserve"> ust. </w:t>
      </w:r>
      <w:r w:rsidR="00C90664" w:rsidRPr="00EE5160">
        <w:t>1</w:t>
      </w:r>
      <w:r w:rsidR="00C90664">
        <w:t> </w:t>
      </w:r>
      <w:r w:rsidR="00EE5160" w:rsidRPr="00EE5160">
        <w:t>do kompetencji spółki zarządzającej, narusza przepisy prawa,</w:t>
      </w:r>
      <w:r w:rsidR="00C90664" w:rsidRPr="00EE5160">
        <w:t xml:space="preserve"> z</w:t>
      </w:r>
      <w:r w:rsidR="00C90664">
        <w:t> </w:t>
      </w:r>
      <w:r w:rsidR="00EE5160" w:rsidRPr="00EE5160">
        <w:t>wyłączeniem naruszenia przepisów</w:t>
      </w:r>
      <w:r w:rsidR="00C90664">
        <w:t xml:space="preserve"> art. </w:t>
      </w:r>
      <w:r w:rsidR="00EE5160" w:rsidRPr="00EE5160">
        <w:t>69</w:t>
      </w:r>
      <w:r w:rsidR="0055753C">
        <w:t>–</w:t>
      </w:r>
      <w:r w:rsidR="00EE5160" w:rsidRPr="00EE5160">
        <w:t>69b ustawy</w:t>
      </w:r>
      <w:r w:rsidR="00C90664" w:rsidRPr="00EE5160">
        <w:t xml:space="preserve"> o</w:t>
      </w:r>
      <w:r w:rsidR="00C90664">
        <w:t> </w:t>
      </w:r>
      <w:r w:rsidR="00EE5160" w:rsidRPr="00EE5160">
        <w:t>ofercie p</w:t>
      </w:r>
      <w:r w:rsidR="00EE5160" w:rsidRPr="00EE5160">
        <w:t>u</w:t>
      </w:r>
      <w:r w:rsidR="00EE5160" w:rsidRPr="00EE5160">
        <w:t>blicznej, postanowienia statutu lub warunki określone</w:t>
      </w:r>
      <w:r w:rsidR="00C90664" w:rsidRPr="00EE5160">
        <w:t xml:space="preserve"> w</w:t>
      </w:r>
      <w:r w:rsidR="00C90664">
        <w:t> </w:t>
      </w:r>
      <w:r w:rsidR="00EE5160" w:rsidRPr="00EE5160">
        <w:t>zezwoleniu lub zgodzie Komisji lub jest niezgodna</w:t>
      </w:r>
      <w:r w:rsidR="00C90664" w:rsidRPr="00EE5160">
        <w:t xml:space="preserve"> z</w:t>
      </w:r>
      <w:r w:rsidR="00C90664">
        <w:t> </w:t>
      </w:r>
      <w:r w:rsidR="00EE5160" w:rsidRPr="00EE5160">
        <w:t>postanowieniami prospektu informacyjnego, lub narusza interes uczestników funduszu inwestycyjnego, Kom</w:t>
      </w:r>
      <w:r w:rsidR="00EE5160" w:rsidRPr="00EE5160">
        <w:t>i</w:t>
      </w:r>
      <w:r w:rsidR="00EE5160" w:rsidRPr="00EE5160">
        <w:t>sja może,</w:t>
      </w:r>
      <w:r w:rsidR="00C90664" w:rsidRPr="00EE5160">
        <w:t xml:space="preserve"> w</w:t>
      </w:r>
      <w:r w:rsidR="00C90664">
        <w:t> </w:t>
      </w:r>
      <w:r w:rsidR="00EE5160" w:rsidRPr="00EE5160">
        <w:t>drodze decyzji:</w:t>
      </w:r>
    </w:p>
    <w:p w:rsidR="00EE5160" w:rsidRPr="00827444" w:rsidRDefault="00EE5160" w:rsidP="00EE5160">
      <w:pPr>
        <w:pStyle w:val="ZLITPKTzmpktliter"/>
      </w:pPr>
      <w:r w:rsidRPr="00827444">
        <w:t>1)</w:t>
      </w:r>
      <w:r w:rsidRPr="00827444">
        <w:tab/>
        <w:t>zakazać</w:t>
      </w:r>
      <w:r>
        <w:t xml:space="preserve"> </w:t>
      </w:r>
      <w:r w:rsidRPr="00827444">
        <w:t>wykonywania</w:t>
      </w:r>
      <w:r>
        <w:t xml:space="preserve"> </w:t>
      </w:r>
      <w:r w:rsidRPr="00827444">
        <w:t>przez</w:t>
      </w:r>
      <w:r>
        <w:t xml:space="preserve"> </w:t>
      </w:r>
      <w:r w:rsidRPr="00827444">
        <w:t>spółkę</w:t>
      </w:r>
      <w:r>
        <w:t xml:space="preserve"> </w:t>
      </w:r>
      <w:r w:rsidRPr="00827444">
        <w:t>zarządzającą</w:t>
      </w:r>
      <w:r>
        <w:t xml:space="preserve"> </w:t>
      </w:r>
      <w:r w:rsidRPr="00827444">
        <w:t>lub</w:t>
      </w:r>
      <w:r>
        <w:t xml:space="preserve"> </w:t>
      </w:r>
      <w:r w:rsidRPr="00827444">
        <w:t>jej</w:t>
      </w:r>
      <w:r>
        <w:t xml:space="preserve"> </w:t>
      </w:r>
      <w:r w:rsidRPr="00827444">
        <w:t>oddział</w:t>
      </w:r>
      <w:r>
        <w:t xml:space="preserve"> </w:t>
      </w:r>
      <w:r w:rsidRPr="00827444">
        <w:t>działalności</w:t>
      </w:r>
      <w:r>
        <w:t xml:space="preserve"> </w:t>
      </w:r>
      <w:r w:rsidRPr="00827444">
        <w:t>na</w:t>
      </w:r>
      <w:r>
        <w:t xml:space="preserve"> </w:t>
      </w:r>
      <w:r w:rsidRPr="00827444">
        <w:t>terytorium</w:t>
      </w:r>
      <w:r>
        <w:t xml:space="preserve"> </w:t>
      </w:r>
      <w:r w:rsidRPr="00827444">
        <w:t>Rzeczypospol</w:t>
      </w:r>
      <w:r w:rsidRPr="00827444">
        <w:t>i</w:t>
      </w:r>
      <w:r w:rsidRPr="00827444">
        <w:t>tej</w:t>
      </w:r>
      <w:r>
        <w:t xml:space="preserve"> </w:t>
      </w:r>
      <w:r w:rsidRPr="00827444">
        <w:t>Polskiej</w:t>
      </w:r>
      <w:r w:rsidR="00C90664">
        <w:t xml:space="preserve"> </w:t>
      </w:r>
      <w:r w:rsidR="00C90664" w:rsidRPr="00827444">
        <w:t>w</w:t>
      </w:r>
      <w:r w:rsidR="00C90664">
        <w:t> </w:t>
      </w:r>
      <w:r w:rsidRPr="00827444">
        <w:t>całości</w:t>
      </w:r>
      <w:r>
        <w:t xml:space="preserve"> </w:t>
      </w:r>
      <w:r w:rsidRPr="00827444">
        <w:t>lub</w:t>
      </w:r>
      <w:r w:rsidR="00C90664">
        <w:t xml:space="preserve"> </w:t>
      </w:r>
      <w:r w:rsidR="00C90664" w:rsidRPr="00827444">
        <w:t>w</w:t>
      </w:r>
      <w:r w:rsidR="00C90664">
        <w:t> </w:t>
      </w:r>
      <w:r w:rsidRPr="00827444">
        <w:t>części,</w:t>
      </w:r>
      <w:r w:rsidR="00C90664">
        <w:t xml:space="preserve"> </w:t>
      </w:r>
      <w:r w:rsidR="00C90664" w:rsidRPr="00827444">
        <w:t>w</w:t>
      </w:r>
      <w:r w:rsidR="00C90664">
        <w:t> </w:t>
      </w:r>
      <w:r w:rsidRPr="00827444">
        <w:t>szczególności</w:t>
      </w:r>
      <w:r>
        <w:t xml:space="preserve"> </w:t>
      </w:r>
      <w:r w:rsidRPr="00827444">
        <w:t>zakazać</w:t>
      </w:r>
      <w:r>
        <w:t xml:space="preserve"> </w:t>
      </w:r>
      <w:r w:rsidRPr="00827444">
        <w:t>wykonywania</w:t>
      </w:r>
      <w:r>
        <w:t xml:space="preserve"> </w:t>
      </w:r>
      <w:r w:rsidRPr="00827444">
        <w:t>działalności</w:t>
      </w:r>
      <w:r w:rsidR="00C90664">
        <w:t xml:space="preserve"> </w:t>
      </w:r>
      <w:r w:rsidR="00C90664" w:rsidRPr="00827444">
        <w:t>w</w:t>
      </w:r>
      <w:r w:rsidR="00C90664">
        <w:t> </w:t>
      </w:r>
      <w:r w:rsidRPr="00827444">
        <w:t>zakresie</w:t>
      </w:r>
      <w:r>
        <w:t xml:space="preserve"> </w:t>
      </w:r>
      <w:r w:rsidRPr="00827444">
        <w:t>zarz</w:t>
      </w:r>
      <w:r w:rsidRPr="00827444">
        <w:t>ą</w:t>
      </w:r>
      <w:r w:rsidRPr="00827444">
        <w:t>dzania</w:t>
      </w:r>
      <w:r>
        <w:t xml:space="preserve"> </w:t>
      </w:r>
      <w:r w:rsidRPr="00827444">
        <w:t>funduszami</w:t>
      </w:r>
      <w:r>
        <w:t xml:space="preserve"> </w:t>
      </w:r>
      <w:r w:rsidRPr="00827444">
        <w:t>inwestycyjnymi</w:t>
      </w:r>
      <w:r w:rsidR="00C90664">
        <w:t xml:space="preserve"> </w:t>
      </w:r>
      <w:r w:rsidR="00C90664" w:rsidRPr="00827444">
        <w:t>i</w:t>
      </w:r>
      <w:r w:rsidR="00C90664">
        <w:t> </w:t>
      </w:r>
      <w:r w:rsidRPr="00827444">
        <w:t>prowadzenia</w:t>
      </w:r>
      <w:r>
        <w:t xml:space="preserve"> </w:t>
      </w:r>
      <w:r w:rsidRPr="00827444">
        <w:t>ich</w:t>
      </w:r>
      <w:r>
        <w:t xml:space="preserve"> </w:t>
      </w:r>
      <w:r w:rsidRPr="00827444">
        <w:t>spraw,</w:t>
      </w:r>
      <w:r>
        <w:t xml:space="preserve"> </w:t>
      </w:r>
      <w:r w:rsidRPr="00827444">
        <w:t>albo</w:t>
      </w:r>
    </w:p>
    <w:p w:rsidR="00EE5160" w:rsidRPr="000B4D7D" w:rsidRDefault="00EE5160" w:rsidP="00EE5160">
      <w:pPr>
        <w:pStyle w:val="ZLITPKTzmpktliter"/>
      </w:pPr>
      <w:r w:rsidRPr="00827444">
        <w:lastRenderedPageBreak/>
        <w:t>2)</w:t>
      </w:r>
      <w:r w:rsidRPr="00827444">
        <w:tab/>
        <w:t>nałożyć</w:t>
      </w:r>
      <w:r>
        <w:t xml:space="preserve"> </w:t>
      </w:r>
      <w:r w:rsidRPr="00827444">
        <w:t>na</w:t>
      </w:r>
      <w:r>
        <w:t xml:space="preserve"> </w:t>
      </w:r>
      <w:r w:rsidRPr="00827444">
        <w:t>spółkę</w:t>
      </w:r>
      <w:r>
        <w:t xml:space="preserve"> </w:t>
      </w:r>
      <w:r w:rsidRPr="00827444">
        <w:t>zarządzającą</w:t>
      </w:r>
      <w:r>
        <w:t xml:space="preserve"> </w:t>
      </w:r>
      <w:r w:rsidRPr="00827444">
        <w:t>karę</w:t>
      </w:r>
      <w:r>
        <w:t xml:space="preserve"> </w:t>
      </w:r>
      <w:r w:rsidRPr="00827444">
        <w:t>pieniężną</w:t>
      </w:r>
      <w:r w:rsidR="00C90664">
        <w:t xml:space="preserve"> </w:t>
      </w:r>
      <w:r w:rsidR="00C90664" w:rsidRPr="00827444">
        <w:t>w</w:t>
      </w:r>
      <w:r w:rsidR="00C90664">
        <w:t> </w:t>
      </w:r>
      <w:r w:rsidRPr="00827444">
        <w:t>wysokości</w:t>
      </w:r>
      <w:r>
        <w:t xml:space="preserve"> </w:t>
      </w:r>
      <w:r w:rsidRPr="00827444">
        <w:t>do</w:t>
      </w:r>
      <w:r>
        <w:t xml:space="preserve"> </w:t>
      </w:r>
      <w:r w:rsidRPr="00827444">
        <w:t>20</w:t>
      </w:r>
      <w:r>
        <w:t> </w:t>
      </w:r>
      <w:r w:rsidRPr="00827444">
        <w:t>949</w:t>
      </w:r>
      <w:r>
        <w:t> </w:t>
      </w:r>
      <w:r w:rsidRPr="00827444">
        <w:t>50</w:t>
      </w:r>
      <w:r w:rsidR="00C90664" w:rsidRPr="00827444">
        <w:t>0</w:t>
      </w:r>
      <w:r w:rsidR="00C90664">
        <w:t> </w:t>
      </w:r>
      <w:r w:rsidRPr="00827444">
        <w:t>zł</w:t>
      </w:r>
      <w:r>
        <w:t xml:space="preserve"> </w:t>
      </w:r>
      <w:r w:rsidRPr="00827444">
        <w:t>lub</w:t>
      </w:r>
      <w:r>
        <w:t xml:space="preserve"> </w:t>
      </w:r>
      <w:r w:rsidRPr="00827444">
        <w:t>kwoty</w:t>
      </w:r>
      <w:r>
        <w:t xml:space="preserve"> </w:t>
      </w:r>
      <w:r w:rsidRPr="00827444">
        <w:t>stanowiącej</w:t>
      </w:r>
      <w:r>
        <w:t xml:space="preserve"> </w:t>
      </w:r>
      <w:r w:rsidRPr="00827444">
        <w:t>ró</w:t>
      </w:r>
      <w:r w:rsidRPr="00827444">
        <w:t>w</w:t>
      </w:r>
      <w:r w:rsidRPr="00827444">
        <w:t>nowartość</w:t>
      </w:r>
      <w:r>
        <w:t xml:space="preserve"> </w:t>
      </w:r>
      <w:r w:rsidRPr="00827444">
        <w:t>10%</w:t>
      </w:r>
      <w:r>
        <w:t xml:space="preserve"> </w:t>
      </w:r>
      <w:r w:rsidRPr="00827444">
        <w:t>całkowitego</w:t>
      </w:r>
      <w:r>
        <w:t xml:space="preserve"> </w:t>
      </w:r>
      <w:r w:rsidRPr="00827444">
        <w:t>rocznego</w:t>
      </w:r>
      <w:r>
        <w:t xml:space="preserve"> </w:t>
      </w:r>
      <w:r w:rsidRPr="00827444">
        <w:t>przychodu</w:t>
      </w:r>
      <w:r>
        <w:t xml:space="preserve"> </w:t>
      </w:r>
      <w:r w:rsidRPr="00827444">
        <w:t>wykazanego</w:t>
      </w:r>
      <w:r w:rsidR="00C90664">
        <w:t xml:space="preserve"> </w:t>
      </w:r>
      <w:r w:rsidR="00C90664" w:rsidRPr="00827444">
        <w:t>w</w:t>
      </w:r>
      <w:r w:rsidR="00C90664">
        <w:t> </w:t>
      </w:r>
      <w:r w:rsidRPr="00827444">
        <w:t>ostatnim</w:t>
      </w:r>
      <w:r>
        <w:t xml:space="preserve"> </w:t>
      </w:r>
      <w:r w:rsidRPr="00827444">
        <w:t>zbadanym</w:t>
      </w:r>
      <w:r>
        <w:t xml:space="preserve"> </w:t>
      </w:r>
      <w:r w:rsidRPr="00827444">
        <w:t>sprawozdaniu</w:t>
      </w:r>
      <w:r>
        <w:t xml:space="preserve"> </w:t>
      </w:r>
      <w:r w:rsidRPr="00827444">
        <w:t>fina</w:t>
      </w:r>
      <w:r w:rsidRPr="00827444">
        <w:t>n</w:t>
      </w:r>
      <w:r w:rsidRPr="00827444">
        <w:t>sowym</w:t>
      </w:r>
      <w:r>
        <w:t xml:space="preserve"> </w:t>
      </w:r>
      <w:r w:rsidRPr="00827444">
        <w:t>za</w:t>
      </w:r>
      <w:r>
        <w:t xml:space="preserve"> </w:t>
      </w:r>
      <w:r w:rsidRPr="00827444">
        <w:t>rok</w:t>
      </w:r>
      <w:r>
        <w:t xml:space="preserve"> </w:t>
      </w:r>
      <w:r w:rsidRPr="00827444">
        <w:t>obrotowy,</w:t>
      </w:r>
      <w:r>
        <w:t xml:space="preserve"> </w:t>
      </w:r>
      <w:r w:rsidRPr="00827444">
        <w:t>albo</w:t>
      </w:r>
    </w:p>
    <w:p w:rsidR="00EE5160" w:rsidRPr="00827444" w:rsidRDefault="00EE5160" w:rsidP="00EE5160">
      <w:pPr>
        <w:pStyle w:val="ZLITPKTzmpktliter"/>
      </w:pPr>
      <w:r w:rsidRPr="00827444">
        <w:t>3)</w:t>
      </w:r>
      <w:r w:rsidRPr="00827444">
        <w:tab/>
        <w:t>zastosować</w:t>
      </w:r>
      <w:r>
        <w:t xml:space="preserve"> </w:t>
      </w:r>
      <w:r w:rsidRPr="00827444">
        <w:t>łącznie</w:t>
      </w:r>
      <w:r>
        <w:t xml:space="preserve"> </w:t>
      </w:r>
      <w:r w:rsidRPr="00827444">
        <w:t>obie</w:t>
      </w:r>
      <w:r>
        <w:t xml:space="preserve"> </w:t>
      </w:r>
      <w:r w:rsidRPr="00827444">
        <w:t>sankcje,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pkt </w:t>
      </w:r>
      <w:r w:rsidR="00C90664" w:rsidRPr="00827444">
        <w:t>1</w:t>
      </w:r>
      <w:r w:rsidR="00C90664">
        <w:t xml:space="preserve"> i </w:t>
      </w:r>
      <w:r w:rsidRPr="00827444">
        <w:t>2.</w:t>
      </w:r>
      <w:r w:rsidR="00AB039E">
        <w:t>”</w:t>
      </w:r>
      <w:r w:rsidRPr="00827444">
        <w:t>,</w:t>
      </w:r>
    </w:p>
    <w:p w:rsidR="00EE5160" w:rsidRPr="00EE5160" w:rsidRDefault="00EE5160" w:rsidP="00AB039E">
      <w:pPr>
        <w:pStyle w:val="LITlitera"/>
        <w:keepNext/>
      </w:pPr>
      <w:r w:rsidRPr="00827444">
        <w:t>e)</w:t>
      </w:r>
      <w:r w:rsidRPr="00827444">
        <w:tab/>
        <w:t>po</w:t>
      </w:r>
      <w:r w:rsidR="00C90664">
        <w:t xml:space="preserve"> ust. </w:t>
      </w:r>
      <w:r w:rsidRPr="00EE5160">
        <w:t>2b dodaje się</w:t>
      </w:r>
      <w:r w:rsidR="00C90664">
        <w:t xml:space="preserve"> ust. </w:t>
      </w:r>
      <w:r w:rsidRPr="00EE5160">
        <w:t>2c–2e</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2c.</w:t>
      </w:r>
      <w:r w:rsidR="00C90664">
        <w:t>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jest</w:t>
      </w:r>
      <w:r w:rsidR="00EE5160">
        <w:t xml:space="preserve"> </w:t>
      </w:r>
      <w:r w:rsidR="00EE5160" w:rsidRPr="00827444">
        <w:t>możliwe</w:t>
      </w:r>
      <w:r w:rsidR="00EE5160">
        <w:t xml:space="preserve"> </w:t>
      </w:r>
      <w:r w:rsidR="00EE5160" w:rsidRPr="00827444">
        <w:t>ustalenie</w:t>
      </w:r>
      <w:r w:rsidR="00EE5160">
        <w:t xml:space="preserve"> </w:t>
      </w:r>
      <w:r w:rsidR="00EE5160" w:rsidRPr="00827444">
        <w:t>kwoty</w:t>
      </w:r>
      <w:r w:rsidR="00EE5160">
        <w:t xml:space="preserve"> </w:t>
      </w:r>
      <w:r w:rsidR="00EE5160" w:rsidRPr="00827444">
        <w:t>korzyści</w:t>
      </w:r>
      <w:r w:rsidR="00EE5160">
        <w:t xml:space="preserve"> </w:t>
      </w:r>
      <w:r w:rsidR="00EE5160" w:rsidRPr="00827444">
        <w:t>osiągniętej</w:t>
      </w:r>
      <w:r w:rsidR="00EE5160">
        <w:t xml:space="preserve"> </w:t>
      </w:r>
      <w:r w:rsidR="00EE5160" w:rsidRPr="00827444">
        <w:t>przez</w:t>
      </w:r>
      <w:r w:rsidR="00EE5160">
        <w:t xml:space="preserve"> </w:t>
      </w:r>
      <w:r w:rsidR="00EE5160" w:rsidRPr="00827444">
        <w:t>spółkę</w:t>
      </w:r>
      <w:r w:rsidR="00EE5160">
        <w:t xml:space="preserve"> </w:t>
      </w:r>
      <w:r w:rsidR="00EE5160" w:rsidRPr="00827444">
        <w:t>zarządzającą</w:t>
      </w:r>
      <w:r w:rsidR="00C90664">
        <w:t xml:space="preserve"> </w:t>
      </w:r>
      <w:r w:rsidR="00C90664" w:rsidRPr="00827444">
        <w:t>w</w:t>
      </w:r>
      <w:r w:rsidR="00C90664">
        <w:t> </w:t>
      </w:r>
      <w:r w:rsidR="00EE5160" w:rsidRPr="00827444">
        <w:t>wyniku</w:t>
      </w:r>
      <w:r w:rsidR="00EE5160">
        <w:t xml:space="preserve"> </w:t>
      </w:r>
      <w:r w:rsidR="00EE5160" w:rsidRPr="00827444">
        <w:t>naruszeń,</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EE5160" w:rsidRPr="00827444">
        <w:t>2b,</w:t>
      </w:r>
      <w:r w:rsidR="00EE5160">
        <w:t xml:space="preserve"> </w:t>
      </w:r>
      <w:r w:rsidR="00EE5160" w:rsidRPr="00827444">
        <w:t>zamiast</w:t>
      </w:r>
      <w:r w:rsidR="00EE5160">
        <w:t xml:space="preserve"> </w:t>
      </w:r>
      <w:r w:rsidR="00EE5160" w:rsidRPr="00827444">
        <w:t>kary,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ust. </w:t>
      </w:r>
      <w:r w:rsidR="00EE5160" w:rsidRPr="00827444">
        <w:t>2b</w:t>
      </w:r>
      <w:r w:rsidR="00C90664">
        <w:t xml:space="preserve"> pkt </w:t>
      </w:r>
      <w:r w:rsidR="00EE5160" w:rsidRPr="00827444">
        <w:t>2,</w:t>
      </w:r>
      <w:r w:rsidR="00EE5160">
        <w:t xml:space="preserve"> </w:t>
      </w:r>
      <w:r w:rsidR="00EE5160" w:rsidRPr="00827444">
        <w:t>Komisja</w:t>
      </w:r>
      <w:r w:rsidR="00EE5160">
        <w:t xml:space="preserve"> </w:t>
      </w:r>
      <w:r w:rsidR="00EE5160" w:rsidRPr="00827444">
        <w:t>może</w:t>
      </w:r>
      <w:r w:rsidR="00EE5160">
        <w:t xml:space="preserve"> </w:t>
      </w:r>
      <w:r w:rsidR="00EE5160" w:rsidRPr="00827444">
        <w:t>nał</w:t>
      </w:r>
      <w:r w:rsidR="00EE5160" w:rsidRPr="00827444">
        <w:t>o</w:t>
      </w:r>
      <w:r w:rsidR="00EE5160" w:rsidRPr="00827444">
        <w:t>żyć</w:t>
      </w:r>
      <w:r w:rsidR="00EE5160">
        <w:t xml:space="preserve"> </w:t>
      </w:r>
      <w:r w:rsidR="00EE5160" w:rsidRPr="00827444">
        <w:t>karę</w:t>
      </w:r>
      <w:r w:rsidR="00EE5160">
        <w:t xml:space="preserve"> </w:t>
      </w:r>
      <w:r w:rsidR="00EE5160" w:rsidRPr="00827444">
        <w:t>pieniężną</w:t>
      </w:r>
      <w:r w:rsidR="00EE5160">
        <w:t xml:space="preserve"> </w:t>
      </w:r>
      <w:r w:rsidR="00EE5160" w:rsidRPr="00827444">
        <w:t>do</w:t>
      </w:r>
      <w:r w:rsidR="00EE5160">
        <w:t xml:space="preserve"> </w:t>
      </w:r>
      <w:r w:rsidR="00EE5160" w:rsidRPr="00827444">
        <w:t>wysokości</w:t>
      </w:r>
      <w:r w:rsidR="00EE5160">
        <w:t xml:space="preserve"> </w:t>
      </w:r>
      <w:r w:rsidR="00EE5160" w:rsidRPr="00827444">
        <w:t>dwukrotnej</w:t>
      </w:r>
      <w:r w:rsidR="00EE5160">
        <w:t xml:space="preserve"> </w:t>
      </w:r>
      <w:r w:rsidR="00EE5160" w:rsidRPr="00827444">
        <w:t>kwoty</w:t>
      </w:r>
      <w:r w:rsidR="00EE5160">
        <w:t xml:space="preserve"> </w:t>
      </w:r>
      <w:r w:rsidR="00EE5160" w:rsidRPr="00827444">
        <w:t>osiągniętej</w:t>
      </w:r>
      <w:r w:rsidR="00EE5160">
        <w:t xml:space="preserve"> </w:t>
      </w:r>
      <w:r w:rsidR="00EE5160" w:rsidRPr="00827444">
        <w:t>korzyści,</w:t>
      </w:r>
      <w:r w:rsidR="00EE5160">
        <w:t xml:space="preserve"> </w:t>
      </w:r>
      <w:r w:rsidR="00EE5160" w:rsidRPr="00827444">
        <w:t>nawet</w:t>
      </w:r>
      <w:r w:rsidR="00EE5160">
        <w:t xml:space="preserve"> </w:t>
      </w:r>
      <w:r w:rsidR="00EE5160" w:rsidRPr="000B4D7D">
        <w:t>jeżeli</w:t>
      </w:r>
      <w:r w:rsidR="00EE5160">
        <w:t xml:space="preserve"> </w:t>
      </w:r>
      <w:r w:rsidR="00EE5160" w:rsidRPr="00827444">
        <w:t>kwota</w:t>
      </w:r>
      <w:r w:rsidR="00EE5160">
        <w:t xml:space="preserve"> </w:t>
      </w:r>
      <w:r w:rsidR="00EE5160" w:rsidRPr="00827444">
        <w:t>ta</w:t>
      </w:r>
      <w:r w:rsidR="00EE5160">
        <w:t xml:space="preserve"> </w:t>
      </w:r>
      <w:r w:rsidR="00EE5160" w:rsidRPr="00827444">
        <w:t>przekracza</w:t>
      </w:r>
      <w:r w:rsidR="00EE5160">
        <w:t xml:space="preserve"> </w:t>
      </w:r>
      <w:r w:rsidR="00EE5160" w:rsidRPr="00827444">
        <w:t>ma</w:t>
      </w:r>
      <w:r w:rsidR="00EE5160" w:rsidRPr="00827444">
        <w:t>k</w:t>
      </w:r>
      <w:r w:rsidR="00EE5160" w:rsidRPr="00827444">
        <w:t>symalne</w:t>
      </w:r>
      <w:r w:rsidR="00EE5160">
        <w:t xml:space="preserve"> </w:t>
      </w:r>
      <w:r w:rsidR="00EE5160" w:rsidRPr="00827444">
        <w:t>kwoty</w:t>
      </w:r>
      <w:r w:rsidR="00EE5160">
        <w:t xml:space="preserve"> </w:t>
      </w:r>
      <w:r w:rsidR="00EE5160" w:rsidRPr="00827444">
        <w:t>określone</w:t>
      </w:r>
      <w:r w:rsidR="00C90664">
        <w:t xml:space="preserve"> </w:t>
      </w:r>
      <w:r w:rsidR="00C90664" w:rsidRPr="00827444">
        <w:t>w</w:t>
      </w:r>
      <w:r w:rsidR="00C90664">
        <w:t> ust. </w:t>
      </w:r>
      <w:r w:rsidR="00EE5160" w:rsidRPr="00827444">
        <w:t>2b</w:t>
      </w:r>
      <w:r w:rsidR="00C90664">
        <w:t xml:space="preserve"> pkt </w:t>
      </w:r>
      <w:r w:rsidR="00EE5160" w:rsidRPr="00827444">
        <w:t>2.</w:t>
      </w:r>
    </w:p>
    <w:p w:rsidR="00EE5160" w:rsidRPr="00827444" w:rsidRDefault="00EE5160" w:rsidP="00EE5160">
      <w:pPr>
        <w:pStyle w:val="ZLITUSTzmustliter"/>
      </w:pPr>
      <w:r w:rsidRPr="00827444">
        <w:t>2d.</w:t>
      </w:r>
      <w:r w:rsidR="00C90664">
        <w:t> </w:t>
      </w:r>
      <w:r w:rsidR="00C90664" w:rsidRPr="00827444">
        <w:t>W</w:t>
      </w:r>
      <w:r w:rsidR="00C90664">
        <w:t> </w:t>
      </w:r>
      <w:r w:rsidRPr="00827444">
        <w:t>przypadku</w:t>
      </w:r>
      <w:r>
        <w:t xml:space="preserve"> </w:t>
      </w:r>
      <w:r w:rsidRPr="00827444">
        <w:t>gdy</w:t>
      </w:r>
      <w:r>
        <w:t xml:space="preserve"> </w:t>
      </w:r>
      <w:r w:rsidRPr="00827444">
        <w:t>spółka</w:t>
      </w:r>
      <w:r>
        <w:t xml:space="preserve"> </w:t>
      </w:r>
      <w:r w:rsidRPr="00827444">
        <w:t>zarządzająca</w:t>
      </w:r>
      <w:r>
        <w:t xml:space="preserve"> </w:t>
      </w:r>
      <w:r w:rsidRPr="00827444">
        <w:t>jest</w:t>
      </w:r>
      <w:r>
        <w:t xml:space="preserve"> </w:t>
      </w:r>
      <w:r w:rsidRPr="00827444">
        <w:t>jednostką</w:t>
      </w:r>
      <w:r>
        <w:t xml:space="preserve"> </w:t>
      </w:r>
      <w:r w:rsidRPr="00827444">
        <w:t>dominującą</w:t>
      </w:r>
      <w:r>
        <w:t xml:space="preserve"> </w:t>
      </w:r>
      <w:r w:rsidRPr="00827444">
        <w:t>lub</w:t>
      </w:r>
      <w:r>
        <w:t xml:space="preserve"> </w:t>
      </w:r>
      <w:r w:rsidRPr="00827444">
        <w:t>jednostką</w:t>
      </w:r>
      <w:r>
        <w:t xml:space="preserve"> </w:t>
      </w:r>
      <w:r w:rsidRPr="00827444">
        <w:t>zależną</w:t>
      </w:r>
      <w:r>
        <w:t xml:space="preserve"> </w:t>
      </w:r>
      <w:r w:rsidRPr="00827444">
        <w:t>jednostki</w:t>
      </w:r>
      <w:r>
        <w:t xml:space="preserve"> </w:t>
      </w:r>
      <w:r w:rsidRPr="00827444">
        <w:t>d</w:t>
      </w:r>
      <w:r w:rsidRPr="00827444">
        <w:t>o</w:t>
      </w:r>
      <w:r w:rsidRPr="00827444">
        <w:t>minującej</w:t>
      </w:r>
      <w:r w:rsidR="00C90664">
        <w:t xml:space="preserve"> </w:t>
      </w:r>
      <w:r w:rsidR="00C90664" w:rsidRPr="00827444">
        <w:t>w</w:t>
      </w:r>
      <w:r w:rsidR="00C90664">
        <w:t> </w:t>
      </w:r>
      <w:r w:rsidRPr="00827444">
        <w:t>rozumieniu</w:t>
      </w:r>
      <w:r>
        <w:t xml:space="preserve"> </w:t>
      </w:r>
      <w:r w:rsidRPr="00827444">
        <w:t>ustawy</w:t>
      </w:r>
      <w:r w:rsidR="00C90664">
        <w:t xml:space="preserve"> </w:t>
      </w:r>
      <w:r w:rsidR="00C90664" w:rsidRPr="00827444">
        <w:t>o</w:t>
      </w:r>
      <w:r w:rsidR="00C90664">
        <w:t> </w:t>
      </w:r>
      <w:r w:rsidRPr="00827444">
        <w:t>rachunkowości,</w:t>
      </w:r>
      <w:r>
        <w:t xml:space="preserve"> </w:t>
      </w:r>
      <w:r w:rsidRPr="00827444">
        <w:t>która</w:t>
      </w:r>
      <w:r>
        <w:t xml:space="preserve"> </w:t>
      </w:r>
      <w:r w:rsidRPr="00827444">
        <w:t>sporządza</w:t>
      </w:r>
      <w:r>
        <w:t xml:space="preserve"> </w:t>
      </w:r>
      <w:r w:rsidRPr="00827444">
        <w:t>skonsolidowane</w:t>
      </w:r>
      <w:r>
        <w:t xml:space="preserve"> </w:t>
      </w:r>
      <w:r w:rsidRPr="00827444">
        <w:t>sprawozdanie</w:t>
      </w:r>
      <w:r>
        <w:t xml:space="preserve"> </w:t>
      </w:r>
      <w:r w:rsidRPr="00827444">
        <w:t>finansowe,</w:t>
      </w:r>
      <w:r>
        <w:t xml:space="preserve"> </w:t>
      </w:r>
      <w:r w:rsidRPr="00827444">
        <w:t>całkowity</w:t>
      </w:r>
      <w:r>
        <w:t xml:space="preserve"> </w:t>
      </w:r>
      <w:r w:rsidRPr="00827444">
        <w:t>roczny</w:t>
      </w:r>
      <w:r>
        <w:t xml:space="preserve"> </w:t>
      </w:r>
      <w:r w:rsidRPr="00827444">
        <w:t>przychód,</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2b</w:t>
      </w:r>
      <w:r w:rsidR="00C90664">
        <w:t xml:space="preserve"> pkt </w:t>
      </w:r>
      <w:r w:rsidRPr="00827444">
        <w:t>2,</w:t>
      </w:r>
      <w:r>
        <w:t xml:space="preserve"> </w:t>
      </w:r>
      <w:r w:rsidRPr="00827444">
        <w:t>stanowi</w:t>
      </w:r>
      <w:r>
        <w:t xml:space="preserve"> </w:t>
      </w:r>
      <w:r w:rsidRPr="00827444">
        <w:t>kwota</w:t>
      </w:r>
      <w:r>
        <w:t xml:space="preserve"> </w:t>
      </w:r>
      <w:r w:rsidRPr="00827444">
        <w:t>całkowitego</w:t>
      </w:r>
      <w:r>
        <w:t xml:space="preserve"> </w:t>
      </w:r>
      <w:r w:rsidRPr="00827444">
        <w:t>skonsolidowanego</w:t>
      </w:r>
      <w:r>
        <w:t xml:space="preserve"> </w:t>
      </w:r>
      <w:r w:rsidRPr="00827444">
        <w:t>rocznego</w:t>
      </w:r>
      <w:r>
        <w:t xml:space="preserve"> </w:t>
      </w:r>
      <w:r w:rsidRPr="00827444">
        <w:t>przychodu</w:t>
      </w:r>
      <w:r>
        <w:t xml:space="preserve"> </w:t>
      </w:r>
      <w:r w:rsidRPr="00827444">
        <w:t>jednostki</w:t>
      </w:r>
      <w:r>
        <w:t xml:space="preserve"> </w:t>
      </w:r>
      <w:r w:rsidRPr="00827444">
        <w:t>dominującej</w:t>
      </w:r>
      <w:r>
        <w:t xml:space="preserve"> </w:t>
      </w:r>
      <w:r w:rsidRPr="00827444">
        <w:t>najwyższego</w:t>
      </w:r>
      <w:r>
        <w:t xml:space="preserve"> </w:t>
      </w:r>
      <w:r w:rsidRPr="00827444">
        <w:t>szczebla</w:t>
      </w:r>
      <w:r>
        <w:t xml:space="preserve"> </w:t>
      </w:r>
      <w:r w:rsidRPr="00827444">
        <w:t>ujawniona</w:t>
      </w:r>
      <w:r w:rsidR="00C90664">
        <w:t xml:space="preserve"> </w:t>
      </w:r>
      <w:r w:rsidR="00C90664" w:rsidRPr="00827444">
        <w:t>w</w:t>
      </w:r>
      <w:r w:rsidR="00C90664">
        <w:t> </w:t>
      </w:r>
      <w:r w:rsidRPr="00827444">
        <w:t>ostatnim</w:t>
      </w:r>
      <w:r>
        <w:t xml:space="preserve"> </w:t>
      </w:r>
      <w:r w:rsidRPr="00827444">
        <w:t>zbadanym</w:t>
      </w:r>
      <w:r>
        <w:t xml:space="preserve"> </w:t>
      </w:r>
      <w:r w:rsidRPr="00827444">
        <w:t>sprawozd</w:t>
      </w:r>
      <w:r w:rsidRPr="00827444">
        <w:t>a</w:t>
      </w:r>
      <w:r w:rsidRPr="00827444">
        <w:t>niu</w:t>
      </w:r>
      <w:r>
        <w:t xml:space="preserve"> </w:t>
      </w:r>
      <w:r w:rsidRPr="00827444">
        <w:t>finansowym</w:t>
      </w:r>
      <w:r>
        <w:t xml:space="preserve"> </w:t>
      </w:r>
      <w:r w:rsidRPr="00827444">
        <w:t>za</w:t>
      </w:r>
      <w:r>
        <w:t xml:space="preserve"> </w:t>
      </w:r>
      <w:r w:rsidRPr="00827444">
        <w:t>rok</w:t>
      </w:r>
      <w:r>
        <w:t xml:space="preserve"> </w:t>
      </w:r>
      <w:r w:rsidRPr="00827444">
        <w:t>obrotowy.</w:t>
      </w:r>
    </w:p>
    <w:p w:rsidR="00EE5160" w:rsidRPr="00EE5160" w:rsidRDefault="00EE5160" w:rsidP="00AB039E">
      <w:pPr>
        <w:pStyle w:val="ZLITUSTzmustliter"/>
        <w:keepNext/>
      </w:pPr>
      <w:r w:rsidRPr="00827444">
        <w:t>2e.</w:t>
      </w:r>
      <w:r w:rsidR="00C90664">
        <w:t> </w:t>
      </w:r>
      <w:r w:rsidR="00C90664" w:rsidRPr="00EE5160">
        <w:t>W</w:t>
      </w:r>
      <w:r w:rsidR="00C90664">
        <w:t> </w:t>
      </w:r>
      <w:r w:rsidRPr="00EE5160">
        <w:t>przypadku gdy działalność specjalistycznego funduszu inwestycyjnego otwartego lub funduszu i</w:t>
      </w:r>
      <w:r w:rsidRPr="00EE5160">
        <w:t>n</w:t>
      </w:r>
      <w:r w:rsidRPr="00EE5160">
        <w:t>westycyjnego zamkniętego, co do którego towarzystwo zawarło umowę,</w:t>
      </w:r>
      <w:r w:rsidR="00C90664" w:rsidRPr="00EE5160">
        <w:t xml:space="preserve"> o</w:t>
      </w:r>
      <w:r w:rsidR="00C90664">
        <w:t> </w:t>
      </w:r>
      <w:r w:rsidRPr="00EE5160">
        <w:t>której mowa</w:t>
      </w:r>
      <w:r w:rsidR="00C90664" w:rsidRPr="00EE5160">
        <w:t xml:space="preserve"> w</w:t>
      </w:r>
      <w:r w:rsidR="00C90664">
        <w:t> art. </w:t>
      </w:r>
      <w:r w:rsidR="00C90664" w:rsidRPr="00EE5160">
        <w:t>4</w:t>
      </w:r>
      <w:r w:rsidR="00C90664">
        <w:t xml:space="preserve"> ust. </w:t>
      </w:r>
      <w:r w:rsidRPr="00EE5160">
        <w:t>1b,</w:t>
      </w:r>
      <w:r w:rsidR="00C90664" w:rsidRPr="00EE5160">
        <w:t xml:space="preserve"> w</w:t>
      </w:r>
      <w:r w:rsidR="00C90664">
        <w:t> </w:t>
      </w:r>
      <w:r w:rsidRPr="00EE5160">
        <w:t>zakresie należącym zgodnie</w:t>
      </w:r>
      <w:r w:rsidR="00C90664" w:rsidRPr="00EE5160">
        <w:t xml:space="preserve"> z</w:t>
      </w:r>
      <w:r w:rsidR="00C90664">
        <w:t> art. </w:t>
      </w:r>
      <w:r w:rsidRPr="00EE5160">
        <w:t>276e</w:t>
      </w:r>
      <w:r w:rsidR="00C90664">
        <w:t xml:space="preserve"> ust. </w:t>
      </w:r>
      <w:r w:rsidR="00C90664" w:rsidRPr="00EE5160">
        <w:t>1</w:t>
      </w:r>
      <w:r w:rsidR="00C90664">
        <w:t> </w:t>
      </w:r>
      <w:r w:rsidRPr="00EE5160">
        <w:t>do kompetencji zarządzającego</w:t>
      </w:r>
      <w:r w:rsidR="00C90664" w:rsidRPr="00EE5160">
        <w:t xml:space="preserve"> z</w:t>
      </w:r>
      <w:r w:rsidR="00C90664">
        <w:t> </w:t>
      </w:r>
      <w:r w:rsidRPr="00EE5160">
        <w:t>UE, narusza przepisy prawa,</w:t>
      </w:r>
      <w:r w:rsidR="00C90664" w:rsidRPr="00EE5160">
        <w:t xml:space="preserve"> z</w:t>
      </w:r>
      <w:r w:rsidR="00C90664">
        <w:t> </w:t>
      </w:r>
      <w:r w:rsidRPr="00EE5160">
        <w:t>wyłączeniem naruszenia przepisów</w:t>
      </w:r>
      <w:r w:rsidR="00C90664">
        <w:t xml:space="preserve"> art. </w:t>
      </w:r>
      <w:r w:rsidRPr="00EE5160">
        <w:t>69–69b ustawy</w:t>
      </w:r>
      <w:r w:rsidR="00C90664" w:rsidRPr="00EE5160">
        <w:t xml:space="preserve"> o</w:t>
      </w:r>
      <w:r w:rsidR="00C90664">
        <w:t> </w:t>
      </w:r>
      <w:r w:rsidRPr="00EE5160">
        <w:t>ofercie publicznej, postanowienia statutu lub warunki określone</w:t>
      </w:r>
      <w:r w:rsidR="00C90664" w:rsidRPr="00EE5160">
        <w:t xml:space="preserve"> w</w:t>
      </w:r>
      <w:r w:rsidR="00C90664">
        <w:t> </w:t>
      </w:r>
      <w:r w:rsidRPr="00EE5160">
        <w:t>zezwoleniu lub zgodzie Komisji lub jest niezgodna</w:t>
      </w:r>
      <w:r w:rsidR="00C90664" w:rsidRPr="00EE5160">
        <w:t xml:space="preserve"> z</w:t>
      </w:r>
      <w:r w:rsidR="00C90664">
        <w:t> </w:t>
      </w:r>
      <w:r w:rsidRPr="00EE5160">
        <w:t>postanowieniami prospektu informacyjnego, lub narusza interes uczestników funduszu inwestycyjnego, Komisja może,</w:t>
      </w:r>
      <w:r w:rsidR="00C90664" w:rsidRPr="00EE5160">
        <w:t xml:space="preserve"> w</w:t>
      </w:r>
      <w:r w:rsidR="00C90664">
        <w:t> </w:t>
      </w:r>
      <w:r w:rsidRPr="00EE5160">
        <w:t>drodze decyzji:</w:t>
      </w:r>
    </w:p>
    <w:p w:rsidR="00EE5160" w:rsidRPr="00827444" w:rsidRDefault="00EE5160" w:rsidP="00EE5160">
      <w:pPr>
        <w:pStyle w:val="ZLITPKTzmpktliter"/>
      </w:pPr>
      <w:r w:rsidRPr="00827444">
        <w:t>1)</w:t>
      </w:r>
      <w:r w:rsidRPr="00827444">
        <w:tab/>
        <w:t>zakazać</w:t>
      </w:r>
      <w:r>
        <w:t xml:space="preserve"> </w:t>
      </w:r>
      <w:r w:rsidRPr="00827444">
        <w:t>wykonywania</w:t>
      </w:r>
      <w:r>
        <w:t xml:space="preserve"> </w:t>
      </w:r>
      <w:r w:rsidRPr="00827444">
        <w:t>przez</w:t>
      </w:r>
      <w:r>
        <w:t xml:space="preserve"> </w:t>
      </w:r>
      <w:r w:rsidRPr="00827444">
        <w:t>zarządzającego</w:t>
      </w:r>
      <w:r w:rsidR="00C90664">
        <w:t xml:space="preserve"> </w:t>
      </w:r>
      <w:r w:rsidR="00C90664" w:rsidRPr="00827444">
        <w:t>z</w:t>
      </w:r>
      <w:r w:rsidR="00C90664">
        <w:t> </w:t>
      </w:r>
      <w:r w:rsidRPr="00827444">
        <w:t>UE</w:t>
      </w:r>
      <w:r>
        <w:t xml:space="preserve"> </w:t>
      </w:r>
      <w:r w:rsidRPr="00827444">
        <w:t>lub</w:t>
      </w:r>
      <w:r>
        <w:t xml:space="preserve"> </w:t>
      </w:r>
      <w:r w:rsidRPr="00827444">
        <w:t>jego</w:t>
      </w:r>
      <w:r>
        <w:t xml:space="preserve"> </w:t>
      </w:r>
      <w:r w:rsidRPr="00827444">
        <w:t>oddział</w:t>
      </w:r>
      <w:r>
        <w:t xml:space="preserve"> </w:t>
      </w:r>
      <w:r w:rsidRPr="00827444">
        <w:t>działalności</w:t>
      </w:r>
      <w:r>
        <w:t xml:space="preserve"> </w:t>
      </w:r>
      <w:r w:rsidRPr="00827444">
        <w:t>na</w:t>
      </w:r>
      <w:r>
        <w:t xml:space="preserve"> </w:t>
      </w:r>
      <w:r w:rsidRPr="00827444">
        <w:t>terytorium</w:t>
      </w:r>
      <w:r>
        <w:t xml:space="preserve"> </w:t>
      </w:r>
      <w:r w:rsidRPr="00827444">
        <w:t>Rzeczy</w:t>
      </w:r>
      <w:r w:rsidR="0055753C">
        <w:softHyphen/>
      </w:r>
      <w:r w:rsidRPr="00827444">
        <w:t>p</w:t>
      </w:r>
      <w:r w:rsidRPr="00827444">
        <w:t>o</w:t>
      </w:r>
      <w:r w:rsidRPr="00827444">
        <w:t>spolitej</w:t>
      </w:r>
      <w:r>
        <w:t xml:space="preserve"> </w:t>
      </w:r>
      <w:r w:rsidRPr="00827444">
        <w:t>Polskiej</w:t>
      </w:r>
      <w:r w:rsidR="00C90664">
        <w:t xml:space="preserve"> </w:t>
      </w:r>
      <w:r w:rsidR="00C90664" w:rsidRPr="00827444">
        <w:t>w</w:t>
      </w:r>
      <w:r w:rsidR="00C90664">
        <w:t> </w:t>
      </w:r>
      <w:r w:rsidRPr="00827444">
        <w:t>całości</w:t>
      </w:r>
      <w:r>
        <w:t xml:space="preserve"> </w:t>
      </w:r>
      <w:r w:rsidRPr="00827444">
        <w:t>lub</w:t>
      </w:r>
      <w:r w:rsidR="00C90664">
        <w:t xml:space="preserve"> </w:t>
      </w:r>
      <w:r w:rsidR="00C90664" w:rsidRPr="00827444">
        <w:t>w</w:t>
      </w:r>
      <w:r w:rsidR="00C90664">
        <w:t> </w:t>
      </w:r>
      <w:r w:rsidRPr="00827444">
        <w:t>części,</w:t>
      </w:r>
      <w:r w:rsidR="00C90664">
        <w:t xml:space="preserve"> </w:t>
      </w:r>
      <w:r w:rsidR="00C90664" w:rsidRPr="00827444">
        <w:t>w</w:t>
      </w:r>
      <w:r w:rsidR="00C90664">
        <w:t> </w:t>
      </w:r>
      <w:r w:rsidRPr="00827444">
        <w:t>szczególności</w:t>
      </w:r>
      <w:r>
        <w:t xml:space="preserve"> </w:t>
      </w:r>
      <w:r w:rsidRPr="00827444">
        <w:t>zakazać</w:t>
      </w:r>
      <w:r>
        <w:t xml:space="preserve"> </w:t>
      </w:r>
      <w:r w:rsidRPr="00827444">
        <w:t>wykonywania</w:t>
      </w:r>
      <w:r>
        <w:t xml:space="preserve"> </w:t>
      </w:r>
      <w:r w:rsidRPr="00827444">
        <w:t>działalności</w:t>
      </w:r>
      <w:r w:rsidR="00C90664">
        <w:t xml:space="preserve"> </w:t>
      </w:r>
      <w:r w:rsidR="00C90664" w:rsidRPr="00827444">
        <w:t>w</w:t>
      </w:r>
      <w:r w:rsidR="00C90664">
        <w:t> </w:t>
      </w:r>
      <w:r w:rsidRPr="00827444">
        <w:t>zakresie</w:t>
      </w:r>
      <w:r>
        <w:t xml:space="preserve"> </w:t>
      </w:r>
      <w:r w:rsidRPr="00827444">
        <w:t>z</w:t>
      </w:r>
      <w:r w:rsidRPr="00827444">
        <w:t>a</w:t>
      </w:r>
      <w:r w:rsidRPr="00827444">
        <w:t>rządzania</w:t>
      </w:r>
      <w:r>
        <w:t xml:space="preserve"> </w:t>
      </w:r>
      <w:r w:rsidRPr="00827444">
        <w:t>funduszami</w:t>
      </w:r>
      <w:r>
        <w:t xml:space="preserve"> </w:t>
      </w:r>
      <w:r w:rsidRPr="00827444">
        <w:t>inwestycyjnymi</w:t>
      </w:r>
      <w:r w:rsidR="00C90664">
        <w:t xml:space="preserve"> </w:t>
      </w:r>
      <w:r w:rsidR="00C90664" w:rsidRPr="00827444">
        <w:t>i</w:t>
      </w:r>
      <w:r w:rsidR="00C90664">
        <w:t> </w:t>
      </w:r>
      <w:r w:rsidRPr="00827444">
        <w:t>prowadzenia</w:t>
      </w:r>
      <w:r>
        <w:t xml:space="preserve"> </w:t>
      </w:r>
      <w:r w:rsidRPr="00827444">
        <w:t>ich</w:t>
      </w:r>
      <w:r>
        <w:t xml:space="preserve"> </w:t>
      </w:r>
      <w:r w:rsidRPr="00827444">
        <w:t>spraw,</w:t>
      </w:r>
      <w:r>
        <w:t xml:space="preserve"> </w:t>
      </w:r>
      <w:r w:rsidRPr="00827444">
        <w:t>albo</w:t>
      </w:r>
    </w:p>
    <w:p w:rsidR="00EE5160" w:rsidRPr="00827444" w:rsidRDefault="00EE5160" w:rsidP="00EE5160">
      <w:pPr>
        <w:pStyle w:val="ZLITPKTzmpktliter"/>
      </w:pPr>
      <w:r w:rsidRPr="00827444">
        <w:t>2)</w:t>
      </w:r>
      <w:r w:rsidRPr="00827444">
        <w:tab/>
        <w:t>nałożyć</w:t>
      </w:r>
      <w:r>
        <w:t xml:space="preserve"> </w:t>
      </w:r>
      <w:r w:rsidRPr="00827444">
        <w:t>na</w:t>
      </w:r>
      <w:r>
        <w:t xml:space="preserve"> </w:t>
      </w:r>
      <w:r w:rsidRPr="00827444">
        <w:t>zarządzającego</w:t>
      </w:r>
      <w:r w:rsidR="00C90664">
        <w:t xml:space="preserve"> </w:t>
      </w:r>
      <w:r w:rsidR="00C90664" w:rsidRPr="00827444">
        <w:t>z</w:t>
      </w:r>
      <w:r w:rsidR="00C90664">
        <w:t> </w:t>
      </w:r>
      <w:r w:rsidRPr="00827444">
        <w:t>UE</w:t>
      </w:r>
      <w:r>
        <w:t xml:space="preserve"> </w:t>
      </w:r>
      <w:r w:rsidRPr="00827444">
        <w:t>karę</w:t>
      </w:r>
      <w:r>
        <w:t xml:space="preserve"> </w:t>
      </w:r>
      <w:r w:rsidRPr="00827444">
        <w:t>pieniężną</w:t>
      </w:r>
      <w:r w:rsidR="00C90664">
        <w:t xml:space="preserve"> </w:t>
      </w:r>
      <w:r w:rsidR="00C90664" w:rsidRPr="00827444">
        <w:t>w</w:t>
      </w:r>
      <w:r w:rsidR="00C90664">
        <w:t> </w:t>
      </w:r>
      <w:r w:rsidRPr="00827444">
        <w:t>wysokości</w:t>
      </w:r>
      <w:r>
        <w:t xml:space="preserve"> </w:t>
      </w:r>
      <w:r w:rsidRPr="00827444">
        <w:t>do</w:t>
      </w:r>
      <w:r>
        <w:t xml:space="preserve"> </w:t>
      </w:r>
      <w:r w:rsidRPr="000B6DBA">
        <w:t>5</w:t>
      </w:r>
      <w:r>
        <w:t> </w:t>
      </w:r>
      <w:r w:rsidRPr="000B6DBA">
        <w:t>000</w:t>
      </w:r>
      <w:r>
        <w:t> </w:t>
      </w:r>
      <w:r w:rsidRPr="000B6DBA">
        <w:t>000 zł</w:t>
      </w:r>
      <w:r w:rsidRPr="001D462A">
        <w:t>,</w:t>
      </w:r>
      <w:r>
        <w:t xml:space="preserve"> </w:t>
      </w:r>
      <w:r w:rsidRPr="00827444">
        <w:t>albo</w:t>
      </w:r>
    </w:p>
    <w:p w:rsidR="00EE5160" w:rsidRPr="00827444" w:rsidRDefault="00EE5160" w:rsidP="00EE5160">
      <w:pPr>
        <w:pStyle w:val="ZLITPKTzmpktliter"/>
      </w:pPr>
      <w:r w:rsidRPr="00827444">
        <w:t>3)</w:t>
      </w:r>
      <w:r w:rsidRPr="00827444">
        <w:tab/>
        <w:t>zastosować</w:t>
      </w:r>
      <w:r>
        <w:t xml:space="preserve"> </w:t>
      </w:r>
      <w:r w:rsidRPr="00827444">
        <w:t>łącznie</w:t>
      </w:r>
      <w:r>
        <w:t xml:space="preserve"> </w:t>
      </w:r>
      <w:r w:rsidRPr="00827444">
        <w:t>obie</w:t>
      </w:r>
      <w:r>
        <w:t xml:space="preserve"> </w:t>
      </w:r>
      <w:r w:rsidRPr="00827444">
        <w:t>sankcje,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pkt </w:t>
      </w:r>
      <w:r w:rsidR="00C90664" w:rsidRPr="00827444">
        <w:t>1</w:t>
      </w:r>
      <w:r w:rsidR="00C90664">
        <w:t xml:space="preserve"> i </w:t>
      </w:r>
      <w:r w:rsidRPr="00827444">
        <w:t>2.</w:t>
      </w:r>
      <w:r w:rsidR="00AB039E">
        <w:t>”</w:t>
      </w:r>
      <w:r w:rsidRPr="00827444">
        <w:t>,</w:t>
      </w:r>
    </w:p>
    <w:p w:rsidR="00EE5160" w:rsidRPr="00EE5160" w:rsidRDefault="00EE5160" w:rsidP="00AB039E">
      <w:pPr>
        <w:pStyle w:val="LITlitera"/>
        <w:keepNext/>
      </w:pPr>
      <w:r w:rsidRPr="00827444">
        <w:t>f)</w:t>
      </w:r>
      <w:r w:rsidRPr="00827444">
        <w:tab/>
        <w:t>w</w:t>
      </w:r>
      <w:r w:rsidR="00C90664">
        <w:t xml:space="preserve"> ust. </w:t>
      </w:r>
      <w:r w:rsidRPr="00EE5160">
        <w:t>3:</w:t>
      </w:r>
    </w:p>
    <w:p w:rsidR="00EE5160" w:rsidRPr="00EE5160" w:rsidRDefault="00EE5160" w:rsidP="00AB039E">
      <w:pPr>
        <w:pStyle w:val="TIRtiret"/>
        <w:keepNext/>
      </w:pPr>
      <w:r w:rsidRPr="00827444">
        <w:t>–</w:t>
      </w:r>
      <w:r w:rsidRPr="00827444">
        <w:tab/>
        <w:t>wprowadzenie</w:t>
      </w:r>
      <w:r w:rsidRPr="00EE5160">
        <w:t xml:space="preserve"> do wyliczenia otrzymuje brzmienie:</w:t>
      </w:r>
    </w:p>
    <w:p w:rsidR="00EE5160" w:rsidRPr="00827444" w:rsidRDefault="00AB039E" w:rsidP="00EE5160">
      <w:pPr>
        <w:pStyle w:val="ZTIRFRAGMzmnpwprdowyliczeniatiret"/>
      </w:pPr>
      <w:r>
        <w:t>„</w:t>
      </w:r>
      <w:r w:rsidR="00EE5160" w:rsidRPr="00827444">
        <w:t>W</w:t>
      </w:r>
      <w:r w:rsidR="00EE5160">
        <w:t xml:space="preserve"> </w:t>
      </w:r>
      <w:r w:rsidR="00EE5160" w:rsidRPr="00827444">
        <w:t>przypadku</w:t>
      </w:r>
      <w:r w:rsidR="00EE5160">
        <w:t xml:space="preserve"> </w:t>
      </w:r>
      <w:r w:rsidR="00EE5160" w:rsidRPr="00827444">
        <w:t>gdy</w:t>
      </w:r>
      <w:r w:rsidR="00EE5160">
        <w:t xml:space="preserve"> </w:t>
      </w:r>
      <w:r w:rsidR="00EE5160" w:rsidRPr="00827444">
        <w:t>towarzystwo</w:t>
      </w:r>
      <w:r w:rsidR="00EE5160">
        <w:t xml:space="preserve"> </w:t>
      </w:r>
      <w:r w:rsidR="00EE5160" w:rsidRPr="00827444">
        <w:t>narusza</w:t>
      </w:r>
      <w:r w:rsidR="00EE5160">
        <w:t xml:space="preserve"> </w:t>
      </w:r>
      <w:r w:rsidR="00EE5160" w:rsidRPr="00827444">
        <w:t>przepisy</w:t>
      </w:r>
      <w:r w:rsidR="00EE5160">
        <w:t xml:space="preserve"> </w:t>
      </w:r>
      <w:r w:rsidR="00EE5160" w:rsidRPr="00827444">
        <w:t>prawa,</w:t>
      </w:r>
      <w:r w:rsidR="00EE5160">
        <w:t xml:space="preserve"> </w:t>
      </w:r>
      <w:r w:rsidR="00EE5160" w:rsidRPr="00827444">
        <w:t>nie</w:t>
      </w:r>
      <w:r w:rsidR="00EE5160">
        <w:t xml:space="preserve"> </w:t>
      </w:r>
      <w:r w:rsidR="00EE5160" w:rsidRPr="00827444">
        <w:t>wypełnia</w:t>
      </w:r>
      <w:r w:rsidR="00EE5160">
        <w:t xml:space="preserve"> </w:t>
      </w:r>
      <w:r w:rsidR="00EE5160" w:rsidRPr="00827444">
        <w:t>warunków</w:t>
      </w:r>
      <w:r w:rsidR="00EE5160">
        <w:t xml:space="preserve"> </w:t>
      </w:r>
      <w:r w:rsidR="00EE5160" w:rsidRPr="00827444">
        <w:t>określonych</w:t>
      </w:r>
      <w:r w:rsidR="00C90664">
        <w:t xml:space="preserve"> </w:t>
      </w:r>
      <w:r w:rsidR="00C90664" w:rsidRPr="00827444">
        <w:t>w</w:t>
      </w:r>
      <w:r w:rsidR="00C90664">
        <w:t> </w:t>
      </w:r>
      <w:r w:rsidR="00EE5160" w:rsidRPr="00827444">
        <w:t>zezwoleniu</w:t>
      </w:r>
      <w:r w:rsidR="00EE5160">
        <w:t xml:space="preserve"> </w:t>
      </w:r>
      <w:r w:rsidR="00EE5160" w:rsidRPr="00827444">
        <w:t>na</w:t>
      </w:r>
      <w:r w:rsidR="00EE5160">
        <w:t xml:space="preserve"> </w:t>
      </w:r>
      <w:r w:rsidR="00EE5160" w:rsidRPr="00827444">
        <w:t>zarządzanie</w:t>
      </w:r>
      <w:r w:rsidR="00EE5160">
        <w:t xml:space="preserve"> </w:t>
      </w:r>
      <w:r w:rsidR="00EE5160" w:rsidRPr="00827444">
        <w:t>portfelami,</w:t>
      </w:r>
      <w:r w:rsidR="00C90664">
        <w:t xml:space="preserve"> </w:t>
      </w:r>
      <w:r w:rsidR="00C90664" w:rsidRPr="00827444">
        <w:t>w</w:t>
      </w:r>
      <w:r w:rsidR="00C90664">
        <w:t> </w:t>
      </w:r>
      <w:r w:rsidR="00EE5160" w:rsidRPr="00827444">
        <w:t>skład</w:t>
      </w:r>
      <w:r w:rsidR="00EE5160">
        <w:t xml:space="preserve"> </w:t>
      </w:r>
      <w:r w:rsidR="00EE5160" w:rsidRPr="00827444">
        <w:t>których</w:t>
      </w:r>
      <w:r w:rsidR="00EE5160">
        <w:t xml:space="preserve"> </w:t>
      </w:r>
      <w:r w:rsidR="00EE5160" w:rsidRPr="00827444">
        <w:t>wchodzi</w:t>
      </w:r>
      <w:r w:rsidR="00EE5160">
        <w:t xml:space="preserve"> </w:t>
      </w:r>
      <w:r w:rsidR="00EE5160" w:rsidRPr="00827444">
        <w:t>jeden</w:t>
      </w:r>
      <w:r w:rsidR="00EE5160">
        <w:t xml:space="preserve"> </w:t>
      </w:r>
      <w:r w:rsidR="00EE5160" w:rsidRPr="00827444">
        <w:t>lub</w:t>
      </w:r>
      <w:r w:rsidR="00EE5160">
        <w:t xml:space="preserve"> </w:t>
      </w:r>
      <w:r w:rsidR="00EE5160" w:rsidRPr="00827444">
        <w:t>większa</w:t>
      </w:r>
      <w:r w:rsidR="00EE5160">
        <w:t xml:space="preserve"> </w:t>
      </w:r>
      <w:r w:rsidR="00EE5160" w:rsidRPr="00827444">
        <w:t>liczba</w:t>
      </w:r>
      <w:r w:rsidR="00EE5160">
        <w:t xml:space="preserve"> </w:t>
      </w:r>
      <w:r w:rsidR="00EE5160" w:rsidRPr="00827444">
        <w:t>instrumentów</w:t>
      </w:r>
      <w:r w:rsidR="00EE5160">
        <w:t xml:space="preserve"> </w:t>
      </w:r>
      <w:r w:rsidR="00EE5160" w:rsidRPr="00827444">
        <w:t>finansowych,</w:t>
      </w:r>
      <w:r w:rsidR="00C90664">
        <w:t xml:space="preserve"> </w:t>
      </w:r>
      <w:r w:rsidR="00C90664" w:rsidRPr="00827444">
        <w:t>w</w:t>
      </w:r>
      <w:r w:rsidR="00C90664">
        <w:t> </w:t>
      </w:r>
      <w:r w:rsidR="00EE5160" w:rsidRPr="00827444">
        <w:t>zezwoleniu</w:t>
      </w:r>
      <w:r w:rsidR="00EE5160">
        <w:t xml:space="preserve"> </w:t>
      </w:r>
      <w:r w:rsidR="00EE5160" w:rsidRPr="00827444">
        <w:t>na</w:t>
      </w:r>
      <w:r w:rsidR="00EE5160">
        <w:t xml:space="preserve"> </w:t>
      </w:r>
      <w:r w:rsidR="00EE5160" w:rsidRPr="00827444">
        <w:t>doradztwo</w:t>
      </w:r>
      <w:r w:rsidR="00EE5160">
        <w:t xml:space="preserve"> </w:t>
      </w:r>
      <w:r w:rsidR="00EE5160" w:rsidRPr="00827444">
        <w:t>inwestycyjne</w:t>
      </w:r>
      <w:r w:rsidR="00EE5160">
        <w:t xml:space="preserve"> </w:t>
      </w:r>
      <w:r w:rsidR="00EE5160" w:rsidRPr="00827444">
        <w:t>albo</w:t>
      </w:r>
      <w:r w:rsidR="00C90664">
        <w:t xml:space="preserve"> </w:t>
      </w:r>
      <w:r w:rsidR="00C90664" w:rsidRPr="00827444">
        <w:t>w</w:t>
      </w:r>
      <w:r w:rsidR="00C90664">
        <w:t> </w:t>
      </w:r>
      <w:r w:rsidR="00EE5160" w:rsidRPr="00827444">
        <w:t>zezwoleniu</w:t>
      </w:r>
      <w:r w:rsidR="00EE5160">
        <w:t xml:space="preserve"> </w:t>
      </w:r>
      <w:r w:rsidR="00EE5160" w:rsidRPr="00827444">
        <w:t>na</w:t>
      </w:r>
      <w:r w:rsidR="00EE5160">
        <w:t xml:space="preserve"> </w:t>
      </w:r>
      <w:r w:rsidR="00EE5160" w:rsidRPr="00827444">
        <w:t>przyjmowanie</w:t>
      </w:r>
      <w:r w:rsidR="00C90664">
        <w:t xml:space="preserve"> </w:t>
      </w:r>
      <w:r w:rsidR="00C90664" w:rsidRPr="00827444">
        <w:t>i</w:t>
      </w:r>
      <w:r w:rsidR="00C90664">
        <w:t> </w:t>
      </w:r>
      <w:r w:rsidR="00EE5160" w:rsidRPr="00827444">
        <w:t>przekazywanie</w:t>
      </w:r>
      <w:r w:rsidR="00EE5160">
        <w:t xml:space="preserve"> </w:t>
      </w:r>
      <w:r w:rsidR="00EE5160" w:rsidRPr="00827444">
        <w:t>zleceń</w:t>
      </w:r>
      <w:r w:rsidR="00EE5160">
        <w:t xml:space="preserve"> </w:t>
      </w:r>
      <w:r w:rsidR="00EE5160" w:rsidRPr="00827444">
        <w:t>nab</w:t>
      </w:r>
      <w:r w:rsidR="00EE5160" w:rsidRPr="00827444">
        <w:t>y</w:t>
      </w:r>
      <w:r w:rsidR="00EE5160" w:rsidRPr="00827444">
        <w:t>cia</w:t>
      </w:r>
      <w:r w:rsidR="00EE5160">
        <w:t xml:space="preserve"> </w:t>
      </w:r>
      <w:r w:rsidR="00EE5160" w:rsidRPr="00827444">
        <w:t>lub</w:t>
      </w:r>
      <w:r w:rsidR="00EE5160">
        <w:t xml:space="preserve"> </w:t>
      </w:r>
      <w:r w:rsidR="00EE5160" w:rsidRPr="00827444">
        <w:t>zbycia</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przekracza</w:t>
      </w:r>
      <w:r w:rsidR="00EE5160">
        <w:t xml:space="preserve"> </w:t>
      </w:r>
      <w:r w:rsidR="00EE5160" w:rsidRPr="00827444">
        <w:t>zakres</w:t>
      </w:r>
      <w:r w:rsidR="00EE5160">
        <w:t xml:space="preserve"> </w:t>
      </w:r>
      <w:r w:rsidR="00EE5160" w:rsidRPr="00827444">
        <w:t>zezwolenia,</w:t>
      </w:r>
      <w:r w:rsidR="00EE5160">
        <w:t xml:space="preserve"> </w:t>
      </w:r>
      <w:r w:rsidR="00EE5160" w:rsidRPr="00827444">
        <w:t>nie</w:t>
      </w:r>
      <w:r w:rsidR="00EE5160">
        <w:t xml:space="preserve"> </w:t>
      </w:r>
      <w:r w:rsidR="00EE5160" w:rsidRPr="00827444">
        <w:t>przestrzega</w:t>
      </w:r>
      <w:r w:rsidR="00EE5160">
        <w:t xml:space="preserve"> </w:t>
      </w:r>
      <w:r w:rsidR="00EE5160" w:rsidRPr="00827444">
        <w:t>zasad</w:t>
      </w:r>
      <w:r w:rsidR="00EE5160">
        <w:t xml:space="preserve"> </w:t>
      </w:r>
      <w:r w:rsidR="00EE5160" w:rsidRPr="00827444">
        <w:t>uczciwego</w:t>
      </w:r>
      <w:r w:rsidR="00EE5160">
        <w:t xml:space="preserve"> </w:t>
      </w:r>
      <w:r w:rsidR="00EE5160" w:rsidRPr="00827444">
        <w:t>obrotu</w:t>
      </w:r>
      <w:r w:rsidR="00EE5160">
        <w:t xml:space="preserve"> </w:t>
      </w:r>
      <w:r w:rsidR="00EE5160" w:rsidRPr="00827444">
        <w:t>lub</w:t>
      </w:r>
      <w:r w:rsidR="00EE5160">
        <w:t xml:space="preserve"> </w:t>
      </w:r>
      <w:r w:rsidR="00EE5160" w:rsidRPr="00827444">
        <w:t>narusza</w:t>
      </w:r>
      <w:r w:rsidR="00EE5160">
        <w:t xml:space="preserve"> </w:t>
      </w:r>
      <w:r w:rsidR="00EE5160" w:rsidRPr="00827444">
        <w:t>interes</w:t>
      </w:r>
      <w:r w:rsidR="00EE5160">
        <w:t xml:space="preserve"> </w:t>
      </w:r>
      <w:r w:rsidR="00EE5160" w:rsidRPr="00827444">
        <w:t>zleceniodawcy,</w:t>
      </w:r>
      <w:r w:rsidR="00EE5160">
        <w:t xml:space="preserve"> </w:t>
      </w:r>
      <w:r w:rsidR="00EE5160" w:rsidRPr="00827444">
        <w:t>Komisja</w:t>
      </w:r>
      <w:r w:rsidR="00EE5160">
        <w:t xml:space="preserve"> </w:t>
      </w:r>
      <w:r w:rsidR="00EE5160" w:rsidRPr="00827444">
        <w:t>może,</w:t>
      </w:r>
      <w:r w:rsidR="00C90664">
        <w:t xml:space="preserve"> </w:t>
      </w:r>
      <w:r w:rsidR="00C90664" w:rsidRPr="00827444">
        <w:t>w</w:t>
      </w:r>
      <w:r w:rsidR="00C90664">
        <w:t> </w:t>
      </w:r>
      <w:r w:rsidR="00EE5160" w:rsidRPr="00827444">
        <w:t>drodze</w:t>
      </w:r>
      <w:r w:rsidR="00EE5160">
        <w:t xml:space="preserve"> </w:t>
      </w:r>
      <w:r w:rsidR="00EE5160" w:rsidRPr="00827444">
        <w:t>decyzji:</w:t>
      </w:r>
      <w:r>
        <w:t>”</w:t>
      </w:r>
      <w:r w:rsidR="00EE5160" w:rsidRPr="00827444">
        <w:t>,</w:t>
      </w:r>
    </w:p>
    <w:p w:rsidR="00EE5160" w:rsidRPr="00EE5160" w:rsidRDefault="00EE5160" w:rsidP="00AB039E">
      <w:pPr>
        <w:pStyle w:val="TIRtiret"/>
        <w:keepNext/>
      </w:pPr>
      <w:r w:rsidRPr="00827444">
        <w:t>–</w:t>
      </w:r>
      <w:r w:rsidRPr="00827444">
        <w:tab/>
        <w:t>pkt</w:t>
      </w:r>
      <w:r w:rsidRPr="00EE5160">
        <w:t xml:space="preserve"> </w:t>
      </w:r>
      <w:r w:rsidR="00C90664" w:rsidRPr="00EE5160">
        <w:t>1</w:t>
      </w:r>
      <w:r w:rsidR="00C90664">
        <w:t> </w:t>
      </w:r>
      <w:r w:rsidRPr="00EE5160">
        <w:t>otrzymuje brzmienie:</w:t>
      </w:r>
    </w:p>
    <w:p w:rsidR="00EE5160" w:rsidRPr="00827444" w:rsidRDefault="00AB039E" w:rsidP="00EE5160">
      <w:pPr>
        <w:pStyle w:val="ZTIRPKTzmpkttiret"/>
      </w:pPr>
      <w:r>
        <w:t>„</w:t>
      </w:r>
      <w:r w:rsidR="00EE5160" w:rsidRPr="00827444">
        <w:t>1)</w:t>
      </w:r>
      <w:r w:rsidR="00EE5160" w:rsidRPr="00827444">
        <w:tab/>
        <w:t>cofnąć</w:t>
      </w:r>
      <w:r w:rsidR="00EE5160">
        <w:t xml:space="preserve"> </w:t>
      </w:r>
      <w:r w:rsidR="00EE5160" w:rsidRPr="00827444">
        <w:t>zezwolenie</w:t>
      </w:r>
      <w:r w:rsidR="00EE5160">
        <w:t xml:space="preserve"> </w:t>
      </w:r>
      <w:r w:rsidR="00EE5160" w:rsidRPr="00827444">
        <w:t>na</w:t>
      </w:r>
      <w:r w:rsidR="00EE5160">
        <w:t xml:space="preserve"> </w:t>
      </w:r>
      <w:r w:rsidR="00EE5160" w:rsidRPr="00827444">
        <w:t>zarządzanie</w:t>
      </w:r>
      <w:r w:rsidR="00EE5160">
        <w:t xml:space="preserve"> </w:t>
      </w:r>
      <w:r w:rsidR="00EE5160" w:rsidRPr="00827444">
        <w:t>portfelami,</w:t>
      </w:r>
      <w:r w:rsidR="00C90664">
        <w:t xml:space="preserve"> </w:t>
      </w:r>
      <w:r w:rsidR="00C90664" w:rsidRPr="00827444">
        <w:t>w</w:t>
      </w:r>
      <w:r w:rsidR="00C90664">
        <w:t> </w:t>
      </w:r>
      <w:r w:rsidR="00EE5160" w:rsidRPr="00827444">
        <w:t>skład</w:t>
      </w:r>
      <w:r w:rsidR="00EE5160">
        <w:t xml:space="preserve"> </w:t>
      </w:r>
      <w:r w:rsidR="00EE5160" w:rsidRPr="00827444">
        <w:t>których</w:t>
      </w:r>
      <w:r w:rsidR="00EE5160">
        <w:t xml:space="preserve"> </w:t>
      </w:r>
      <w:r w:rsidR="00EE5160" w:rsidRPr="00827444">
        <w:t>wchodzi</w:t>
      </w:r>
      <w:r w:rsidR="00EE5160">
        <w:t xml:space="preserve"> </w:t>
      </w:r>
      <w:r w:rsidR="00EE5160" w:rsidRPr="00827444">
        <w:t>jeden</w:t>
      </w:r>
      <w:r w:rsidR="00EE5160">
        <w:t xml:space="preserve"> </w:t>
      </w:r>
      <w:r w:rsidR="00EE5160" w:rsidRPr="00827444">
        <w:t>lub</w:t>
      </w:r>
      <w:r w:rsidR="00EE5160">
        <w:t xml:space="preserve"> </w:t>
      </w:r>
      <w:r w:rsidR="00EE5160" w:rsidRPr="00827444">
        <w:t>większa</w:t>
      </w:r>
      <w:r w:rsidR="00EE5160">
        <w:t xml:space="preserve"> </w:t>
      </w:r>
      <w:r w:rsidR="00EE5160" w:rsidRPr="00827444">
        <w:t>liczba</w:t>
      </w:r>
      <w:r w:rsidR="00EE5160">
        <w:t xml:space="preserve"> </w:t>
      </w:r>
      <w:r w:rsidR="00EE5160" w:rsidRPr="00827444">
        <w:t>i</w:t>
      </w:r>
      <w:r w:rsidR="00EE5160" w:rsidRPr="00827444">
        <w:t>n</w:t>
      </w:r>
      <w:r w:rsidR="00EE5160" w:rsidRPr="00827444">
        <w:t>strumentów</w:t>
      </w:r>
      <w:r w:rsidR="00EE5160">
        <w:t xml:space="preserve"> </w:t>
      </w:r>
      <w:r w:rsidR="00EE5160" w:rsidRPr="00827444">
        <w:t>finansowych,</w:t>
      </w:r>
      <w:r w:rsidR="00EE5160">
        <w:t xml:space="preserve"> </w:t>
      </w:r>
      <w:r w:rsidR="00EE5160" w:rsidRPr="00827444">
        <w:t>zezwolenie</w:t>
      </w:r>
      <w:r w:rsidR="00EE5160">
        <w:t xml:space="preserve"> </w:t>
      </w:r>
      <w:r w:rsidR="00EE5160" w:rsidRPr="00827444">
        <w:t>na</w:t>
      </w:r>
      <w:r w:rsidR="00EE5160">
        <w:t xml:space="preserve"> </w:t>
      </w:r>
      <w:r w:rsidR="00EE5160" w:rsidRPr="00827444">
        <w:t>doradztwo</w:t>
      </w:r>
      <w:r w:rsidR="00EE5160">
        <w:t xml:space="preserve"> </w:t>
      </w:r>
      <w:r w:rsidR="00EE5160" w:rsidRPr="00827444">
        <w:t>inwestycyjne</w:t>
      </w:r>
      <w:r w:rsidR="00EE5160">
        <w:t xml:space="preserve"> </w:t>
      </w:r>
      <w:r w:rsidR="00EE5160" w:rsidRPr="00827444">
        <w:t>albo</w:t>
      </w:r>
      <w:r w:rsidR="00EE5160">
        <w:t xml:space="preserve"> </w:t>
      </w:r>
      <w:r w:rsidR="00EE5160" w:rsidRPr="00827444">
        <w:t>zezwolenie</w:t>
      </w:r>
      <w:r w:rsidR="00EE5160">
        <w:t xml:space="preserve"> </w:t>
      </w:r>
      <w:r w:rsidR="00EE5160" w:rsidRPr="00827444">
        <w:t>na</w:t>
      </w:r>
      <w:r w:rsidR="00EE5160">
        <w:t xml:space="preserve"> </w:t>
      </w:r>
      <w:r w:rsidR="00EE5160" w:rsidRPr="00827444">
        <w:t>przyjmowanie</w:t>
      </w:r>
      <w:r w:rsidR="00C90664">
        <w:t xml:space="preserve"> </w:t>
      </w:r>
      <w:r w:rsidR="00C90664" w:rsidRPr="00827444">
        <w:t>i</w:t>
      </w:r>
      <w:r w:rsidR="00C90664">
        <w:t> </w:t>
      </w:r>
      <w:r w:rsidR="00EE5160" w:rsidRPr="00827444">
        <w:t>przekazywanie</w:t>
      </w:r>
      <w:r w:rsidR="00EE5160">
        <w:t xml:space="preserve"> </w:t>
      </w:r>
      <w:r w:rsidR="00EE5160" w:rsidRPr="00827444">
        <w:t>zleceń</w:t>
      </w:r>
      <w:r w:rsidR="00EE5160">
        <w:t xml:space="preserve"> </w:t>
      </w:r>
      <w:r w:rsidR="00EE5160" w:rsidRPr="00827444">
        <w:t>nabycia</w:t>
      </w:r>
      <w:r w:rsidR="00EE5160">
        <w:t xml:space="preserve"> </w:t>
      </w:r>
      <w:r w:rsidR="00EE5160" w:rsidRPr="00827444">
        <w:t>lub</w:t>
      </w:r>
      <w:r w:rsidR="00EE5160">
        <w:t xml:space="preserve"> </w:t>
      </w:r>
      <w:r w:rsidR="00EE5160" w:rsidRPr="00827444">
        <w:t>zbycia</w:t>
      </w:r>
      <w:r w:rsidR="00EE5160">
        <w:t xml:space="preserve"> </w:t>
      </w:r>
      <w:r w:rsidR="00EE5160" w:rsidRPr="00827444">
        <w:t>instrumentów</w:t>
      </w:r>
      <w:r w:rsidR="00EE5160">
        <w:t xml:space="preserve"> </w:t>
      </w:r>
      <w:r w:rsidR="00EE5160" w:rsidRPr="00827444">
        <w:t>finansowych;</w:t>
      </w:r>
      <w:r>
        <w:t>”</w:t>
      </w:r>
      <w:r w:rsidR="00EE5160" w:rsidRPr="00827444">
        <w:t>,</w:t>
      </w:r>
    </w:p>
    <w:p w:rsidR="00EE5160" w:rsidRPr="00EE5160" w:rsidRDefault="00EE5160" w:rsidP="00AB039E">
      <w:pPr>
        <w:pStyle w:val="LITlitera"/>
        <w:keepNext/>
      </w:pPr>
      <w:r w:rsidRPr="00827444">
        <w:t>g)</w:t>
      </w:r>
      <w:r w:rsidRPr="00827444">
        <w:tab/>
        <w:t>po</w:t>
      </w:r>
      <w:r w:rsidR="00C90664">
        <w:t xml:space="preserve"> ust. </w:t>
      </w:r>
      <w:r w:rsidR="00C90664" w:rsidRPr="00EE5160">
        <w:t>3</w:t>
      </w:r>
      <w:r w:rsidR="00C90664">
        <w:t> </w:t>
      </w:r>
      <w:r w:rsidRPr="00EE5160">
        <w:t>dodaje się</w:t>
      </w:r>
      <w:r w:rsidR="00C90664">
        <w:t xml:space="preserve"> ust. </w:t>
      </w:r>
      <w:r w:rsidRPr="00EE5160">
        <w:t>3a</w:t>
      </w:r>
      <w:r w:rsidR="00C90664" w:rsidRPr="00EE5160">
        <w:t xml:space="preserve"> w</w:t>
      </w:r>
      <w:r w:rsidR="00C90664">
        <w:t> </w:t>
      </w:r>
      <w:r w:rsidRPr="00EE5160">
        <w:t>brzmieniu:</w:t>
      </w:r>
    </w:p>
    <w:p w:rsidR="00EE5160" w:rsidRPr="00F16CE7" w:rsidRDefault="00AB039E" w:rsidP="00AB039E">
      <w:pPr>
        <w:pStyle w:val="ZLITUSTzmustliter"/>
        <w:keepNext/>
      </w:pPr>
      <w:r>
        <w:t>„</w:t>
      </w:r>
      <w:r w:rsidR="00EE5160" w:rsidRPr="00F16CE7">
        <w:t>3a.</w:t>
      </w:r>
      <w:r w:rsidR="00C90664">
        <w:t> </w:t>
      </w:r>
      <w:r w:rsidR="00C90664" w:rsidRPr="00F16CE7">
        <w:t>W</w:t>
      </w:r>
      <w:r w:rsidR="00C90664">
        <w:t> </w:t>
      </w:r>
      <w:r w:rsidR="00EE5160" w:rsidRPr="00F16CE7">
        <w:t>przypadku rażącego naruszenia obowiązków,</w:t>
      </w:r>
      <w:r w:rsidR="00C90664" w:rsidRPr="00F16CE7">
        <w:t xml:space="preserve"> o</w:t>
      </w:r>
      <w:r w:rsidR="00C90664">
        <w:t> </w:t>
      </w:r>
      <w:r w:rsidR="00EE5160" w:rsidRPr="00F16CE7">
        <w:t>których mowa</w:t>
      </w:r>
      <w:r w:rsidR="00C90664" w:rsidRPr="00F16CE7">
        <w:t xml:space="preserve"> w</w:t>
      </w:r>
      <w:r w:rsidR="00C90664">
        <w:t> ust. </w:t>
      </w:r>
      <w:r w:rsidR="00EE5160" w:rsidRPr="00F16CE7">
        <w:t>1,</w:t>
      </w:r>
      <w:r w:rsidR="00C90664">
        <w:t xml:space="preserve"> ust. </w:t>
      </w:r>
      <w:r w:rsidR="00C90664" w:rsidRPr="00F16CE7">
        <w:t>2</w:t>
      </w:r>
      <w:r w:rsidR="00C90664">
        <w:t xml:space="preserve"> pkt </w:t>
      </w:r>
      <w:r w:rsidR="00C90664" w:rsidRPr="00F16CE7">
        <w:t>1</w:t>
      </w:r>
      <w:r w:rsidR="00C90664">
        <w:t xml:space="preserve"> oraz ust. </w:t>
      </w:r>
      <w:r w:rsidR="00EE5160" w:rsidRPr="00F16CE7">
        <w:t>2b, Komisja może nałożyć na osobę, która</w:t>
      </w:r>
      <w:r w:rsidR="00C90664" w:rsidRPr="00F16CE7">
        <w:t xml:space="preserve"> w</w:t>
      </w:r>
      <w:r w:rsidR="00C90664">
        <w:t> </w:t>
      </w:r>
      <w:r w:rsidR="00EE5160" w:rsidRPr="00F16CE7">
        <w:t>tym okresie pełniła funkcję:</w:t>
      </w:r>
    </w:p>
    <w:p w:rsidR="00EE5160" w:rsidRPr="00827444" w:rsidRDefault="00EE5160" w:rsidP="00EE5160">
      <w:pPr>
        <w:pStyle w:val="ZLITPKTzmpktliter"/>
      </w:pPr>
      <w:r w:rsidRPr="00827444">
        <w:t>1)</w:t>
      </w:r>
      <w:r w:rsidRPr="00827444">
        <w:tab/>
        <w:t>członka</w:t>
      </w:r>
      <w:r>
        <w:t xml:space="preserve"> </w:t>
      </w:r>
      <w:r w:rsidRPr="00827444">
        <w:t>zarządu</w:t>
      </w:r>
      <w:r>
        <w:t xml:space="preserve"> </w:t>
      </w:r>
      <w:r w:rsidRPr="00827444">
        <w:t>towarzystwa</w:t>
      </w:r>
      <w:r>
        <w:t xml:space="preserve"> </w:t>
      </w:r>
      <w:r w:rsidRPr="00827444">
        <w:t>lub</w:t>
      </w:r>
      <w:r>
        <w:t xml:space="preserve"> </w:t>
      </w:r>
      <w:r w:rsidRPr="00827444">
        <w:t>spółki</w:t>
      </w:r>
      <w:r>
        <w:t xml:space="preserve"> </w:t>
      </w:r>
      <w:r w:rsidRPr="00827444">
        <w:t>zarządzającej</w:t>
      </w:r>
      <w:r>
        <w:t xml:space="preserve"> </w:t>
      </w:r>
      <w:r w:rsidRPr="00827444">
        <w:t>lub</w:t>
      </w:r>
    </w:p>
    <w:p w:rsidR="00EE5160" w:rsidRPr="00F16CE7" w:rsidRDefault="00EE5160" w:rsidP="00EE5160">
      <w:pPr>
        <w:pStyle w:val="ZLITPKTzmpktliter"/>
      </w:pPr>
      <w:r w:rsidRPr="00827444">
        <w:t>2)</w:t>
      </w:r>
      <w:r w:rsidRPr="00827444">
        <w:tab/>
        <w:t>członka</w:t>
      </w:r>
      <w:r w:rsidRPr="00F16CE7">
        <w:t xml:space="preserve"> rady nadzorczej lub członka innego organu nadzorującego towarzystwa lub spółki zarządzającej</w:t>
      </w:r>
    </w:p>
    <w:p w:rsidR="00EE5160" w:rsidRPr="00827444" w:rsidRDefault="00EE5160" w:rsidP="00AB18A4">
      <w:pPr>
        <w:pStyle w:val="ZLITCZWSPPKTzmczciwsppktliter"/>
      </w:pPr>
      <w:r w:rsidRPr="00827444">
        <w:t>–</w:t>
      </w:r>
      <w:r w:rsidR="00AB039E">
        <w:t> </w:t>
      </w:r>
      <w:r w:rsidRPr="00827444">
        <w:t>karę</w:t>
      </w:r>
      <w:r>
        <w:t xml:space="preserve"> </w:t>
      </w:r>
      <w:r w:rsidRPr="00827444">
        <w:t>pieniężną</w:t>
      </w:r>
      <w:r w:rsidR="00C90664">
        <w:t xml:space="preserve"> </w:t>
      </w:r>
      <w:r w:rsidR="00C90664" w:rsidRPr="00827444">
        <w:t>w</w:t>
      </w:r>
      <w:r w:rsidR="00C90664">
        <w:t> </w:t>
      </w:r>
      <w:r w:rsidRPr="00827444">
        <w:t>wysokości</w:t>
      </w:r>
      <w:r>
        <w:t xml:space="preserve"> </w:t>
      </w:r>
      <w:r w:rsidRPr="00827444">
        <w:t>do</w:t>
      </w:r>
      <w:r>
        <w:t xml:space="preserve"> </w:t>
      </w:r>
      <w:r w:rsidRPr="00827444">
        <w:t>2</w:t>
      </w:r>
      <w:r w:rsidR="00C90664" w:rsidRPr="00827444">
        <w:t>0</w:t>
      </w:r>
      <w:r w:rsidR="00C90664">
        <w:t> </w:t>
      </w:r>
      <w:r w:rsidRPr="00827444">
        <w:t>94</w:t>
      </w:r>
      <w:r w:rsidR="00C90664" w:rsidRPr="00827444">
        <w:t>9</w:t>
      </w:r>
      <w:r w:rsidR="00C90664">
        <w:t> </w:t>
      </w:r>
      <w:r w:rsidRPr="00827444">
        <w:t>50</w:t>
      </w:r>
      <w:r w:rsidR="00C90664" w:rsidRPr="00827444">
        <w:t>0</w:t>
      </w:r>
      <w:r w:rsidR="00C90664">
        <w:t> </w:t>
      </w:r>
      <w:r w:rsidRPr="00827444">
        <w:t>zł.</w:t>
      </w:r>
      <w:r w:rsidR="00AB039E">
        <w:t>”</w:t>
      </w:r>
      <w:r w:rsidRPr="00827444">
        <w:t>,</w:t>
      </w:r>
    </w:p>
    <w:p w:rsidR="00EE5160" w:rsidRPr="00EE5160" w:rsidRDefault="00EE5160" w:rsidP="00AB039E">
      <w:pPr>
        <w:pStyle w:val="LITlitera"/>
        <w:keepNext/>
      </w:pPr>
      <w:r w:rsidRPr="00827444">
        <w:t>h)</w:t>
      </w:r>
      <w:r w:rsidRPr="00827444">
        <w:tab/>
        <w:t>po</w:t>
      </w:r>
      <w:r w:rsidR="00C90664">
        <w:t xml:space="preserve"> ust. </w:t>
      </w:r>
      <w:r w:rsidRPr="00EE5160">
        <w:t>4a dodaje się</w:t>
      </w:r>
      <w:r w:rsidR="00C90664">
        <w:t xml:space="preserve"> ust. </w:t>
      </w:r>
      <w:r w:rsidRPr="00EE5160">
        <w:t>4b</w:t>
      </w:r>
      <w:r w:rsidR="00C90664" w:rsidRPr="00EE5160">
        <w:t xml:space="preserve"> w</w:t>
      </w:r>
      <w:r w:rsidR="00C90664">
        <w:t> </w:t>
      </w:r>
      <w:r w:rsidRPr="00EE5160">
        <w:t>brzmieniu:</w:t>
      </w:r>
    </w:p>
    <w:p w:rsidR="00EE5160" w:rsidRPr="00EE5160" w:rsidRDefault="00AB039E" w:rsidP="00AB039E">
      <w:pPr>
        <w:pStyle w:val="ZLITUSTzmustliter"/>
        <w:keepNext/>
      </w:pPr>
      <w:r>
        <w:t>„</w:t>
      </w:r>
      <w:r w:rsidR="00EE5160" w:rsidRPr="00EE5160">
        <w:t>4b.</w:t>
      </w:r>
      <w:r w:rsidR="00C90664">
        <w:t> </w:t>
      </w:r>
      <w:r w:rsidR="00EE5160" w:rsidRPr="00EE5160">
        <w:t>Przy wymierzaniu kary za naruszenia,</w:t>
      </w:r>
      <w:r w:rsidR="00C90664" w:rsidRPr="00EE5160">
        <w:t xml:space="preserve"> o</w:t>
      </w:r>
      <w:r w:rsidR="00C90664">
        <w:t> </w:t>
      </w:r>
      <w:r w:rsidR="00EE5160" w:rsidRPr="00EE5160">
        <w:t>których mowa</w:t>
      </w:r>
      <w:r w:rsidR="00C90664" w:rsidRPr="00EE5160">
        <w:t xml:space="preserve"> w</w:t>
      </w:r>
      <w:r w:rsidR="00C90664">
        <w:t> ust. </w:t>
      </w:r>
      <w:r w:rsidR="00EE5160" w:rsidRPr="00EE5160">
        <w:t xml:space="preserve">1, 1c, 2, 2b, 2e, </w:t>
      </w:r>
      <w:r w:rsidR="00C90664" w:rsidRPr="00EE5160">
        <w:t>3</w:t>
      </w:r>
      <w:r w:rsidR="00C90664">
        <w:t xml:space="preserve"> oraz</w:t>
      </w:r>
      <w:r w:rsidR="00EE5160" w:rsidRPr="00EE5160">
        <w:t xml:space="preserve"> 3a, Komisja bi</w:t>
      </w:r>
      <w:r w:rsidR="00EE5160" w:rsidRPr="00EE5160">
        <w:t>e</w:t>
      </w:r>
      <w:r w:rsidR="00EE5160" w:rsidRPr="00EE5160">
        <w:t>rze</w:t>
      </w:r>
      <w:r w:rsidR="00C90664" w:rsidRPr="00EE5160">
        <w:t xml:space="preserve"> w</w:t>
      </w:r>
      <w:r w:rsidR="00C90664">
        <w:t> </w:t>
      </w:r>
      <w:r w:rsidR="00EE5160" w:rsidRPr="00EE5160">
        <w:t>szczególności pod uwagę:</w:t>
      </w:r>
    </w:p>
    <w:p w:rsidR="00EE5160" w:rsidRPr="00827444" w:rsidRDefault="00EE5160" w:rsidP="00B3196E">
      <w:pPr>
        <w:pStyle w:val="ZLITPKTzmpktliter"/>
        <w:spacing w:before="120"/>
      </w:pPr>
      <w:r w:rsidRPr="00827444">
        <w:t>1)</w:t>
      </w:r>
      <w:r w:rsidRPr="00827444">
        <w:tab/>
        <w:t>wagę</w:t>
      </w:r>
      <w:r>
        <w:t xml:space="preserve"> </w:t>
      </w:r>
      <w:r w:rsidRPr="00827444">
        <w:t>naruszenia</w:t>
      </w:r>
      <w:r>
        <w:t xml:space="preserve"> </w:t>
      </w:r>
      <w:r w:rsidRPr="00827444">
        <w:t>oraz</w:t>
      </w:r>
      <w:r>
        <w:t xml:space="preserve"> </w:t>
      </w:r>
      <w:r w:rsidRPr="00827444">
        <w:t>czas</w:t>
      </w:r>
      <w:r>
        <w:t xml:space="preserve"> </w:t>
      </w:r>
      <w:r w:rsidRPr="00827444">
        <w:t>jego</w:t>
      </w:r>
      <w:r>
        <w:t xml:space="preserve"> </w:t>
      </w:r>
      <w:r w:rsidRPr="00827444">
        <w:t>trwania;</w:t>
      </w:r>
    </w:p>
    <w:p w:rsidR="00EE5160" w:rsidRPr="00827444" w:rsidRDefault="00EE5160" w:rsidP="00B3196E">
      <w:pPr>
        <w:pStyle w:val="ZLITPKTzmpktliter"/>
        <w:spacing w:before="120"/>
      </w:pPr>
      <w:r w:rsidRPr="00827444">
        <w:t>2)</w:t>
      </w:r>
      <w:r w:rsidRPr="00827444">
        <w:tab/>
        <w:t>stopień</w:t>
      </w:r>
      <w:r>
        <w:t xml:space="preserve"> </w:t>
      </w:r>
      <w:r w:rsidRPr="00827444">
        <w:t>odpowiedzialności</w:t>
      </w:r>
      <w:r>
        <w:t xml:space="preserve"> </w:t>
      </w:r>
      <w:r w:rsidRPr="00827444">
        <w:t>podmiotu</w:t>
      </w:r>
      <w:r>
        <w:t xml:space="preserve"> </w:t>
      </w:r>
      <w:r w:rsidRPr="00827444">
        <w:t>odpowiedzialnego</w:t>
      </w:r>
      <w:r>
        <w:t xml:space="preserve"> </w:t>
      </w:r>
      <w:r w:rsidRPr="00827444">
        <w:t>za</w:t>
      </w:r>
      <w:r>
        <w:t xml:space="preserve"> </w:t>
      </w:r>
      <w:r w:rsidRPr="00827444">
        <w:t>naruszenie;</w:t>
      </w:r>
    </w:p>
    <w:p w:rsidR="00EE5160" w:rsidRPr="00827444" w:rsidRDefault="00EE5160" w:rsidP="00B3196E">
      <w:pPr>
        <w:pStyle w:val="ZLITPKTzmpktliter"/>
        <w:spacing w:before="120"/>
      </w:pPr>
      <w:r w:rsidRPr="00827444">
        <w:t>3)</w:t>
      </w:r>
      <w:r w:rsidRPr="00827444">
        <w:tab/>
        <w:t>sytuację</w:t>
      </w:r>
      <w:r>
        <w:t xml:space="preserve"> </w:t>
      </w:r>
      <w:r w:rsidRPr="00827444">
        <w:t>finansową</w:t>
      </w:r>
      <w:r>
        <w:t xml:space="preserve"> </w:t>
      </w:r>
      <w:r w:rsidRPr="00827444">
        <w:t>podmiotu,</w:t>
      </w:r>
      <w:r>
        <w:t xml:space="preserve"> </w:t>
      </w:r>
      <w:r w:rsidRPr="00827444">
        <w:t>na</w:t>
      </w:r>
      <w:r>
        <w:t xml:space="preserve"> </w:t>
      </w:r>
      <w:r w:rsidRPr="00827444">
        <w:t>który</w:t>
      </w:r>
      <w:r>
        <w:t xml:space="preserve"> </w:t>
      </w:r>
      <w:r w:rsidRPr="00827444">
        <w:t>nakładana</w:t>
      </w:r>
      <w:r>
        <w:t xml:space="preserve"> </w:t>
      </w:r>
      <w:r w:rsidRPr="00827444">
        <w:t>jest</w:t>
      </w:r>
      <w:r>
        <w:t xml:space="preserve"> </w:t>
      </w:r>
      <w:r w:rsidRPr="00827444">
        <w:t>kara;</w:t>
      </w:r>
    </w:p>
    <w:p w:rsidR="00EE5160" w:rsidRPr="00827444" w:rsidRDefault="00EE5160" w:rsidP="00B3196E">
      <w:pPr>
        <w:pStyle w:val="ZLITPKTzmpktliter"/>
        <w:spacing w:before="120"/>
      </w:pPr>
      <w:r w:rsidRPr="00827444">
        <w:lastRenderedPageBreak/>
        <w:t>4)</w:t>
      </w:r>
      <w:r w:rsidRPr="00827444">
        <w:tab/>
        <w:t>skalę</w:t>
      </w:r>
      <w:r>
        <w:t xml:space="preserve"> </w:t>
      </w:r>
      <w:r w:rsidRPr="00827444">
        <w:t>korzyści</w:t>
      </w:r>
      <w:r>
        <w:t xml:space="preserve"> </w:t>
      </w:r>
      <w:r w:rsidRPr="00827444">
        <w:t>uzyskanych</w:t>
      </w:r>
      <w:r>
        <w:t xml:space="preserve"> </w:t>
      </w:r>
      <w:r w:rsidRPr="00827444">
        <w:t>lub</w:t>
      </w:r>
      <w:r>
        <w:t xml:space="preserve"> </w:t>
      </w:r>
      <w:r w:rsidRPr="00827444">
        <w:t>strat</w:t>
      </w:r>
      <w:r>
        <w:t xml:space="preserve"> </w:t>
      </w:r>
      <w:r w:rsidRPr="00827444">
        <w:t>unikniętych</w:t>
      </w:r>
      <w:r>
        <w:t xml:space="preserve"> </w:t>
      </w:r>
      <w:r w:rsidRPr="00827444">
        <w:t>przez</w:t>
      </w:r>
      <w:r>
        <w:t xml:space="preserve"> </w:t>
      </w:r>
      <w:r w:rsidRPr="00827444">
        <w:t>podmiot,</w:t>
      </w:r>
      <w:r>
        <w:t xml:space="preserve"> </w:t>
      </w:r>
      <w:r w:rsidRPr="00827444">
        <w:t>który</w:t>
      </w:r>
      <w:r>
        <w:t xml:space="preserve"> </w:t>
      </w:r>
      <w:r w:rsidRPr="00827444">
        <w:t>dopuścił</w:t>
      </w:r>
      <w:r>
        <w:t xml:space="preserve"> </w:t>
      </w:r>
      <w:r w:rsidRPr="00827444">
        <w:t>się</w:t>
      </w:r>
      <w:r>
        <w:t xml:space="preserve"> </w:t>
      </w:r>
      <w:r w:rsidRPr="00827444">
        <w:t>naruszenia,</w:t>
      </w:r>
      <w:r>
        <w:t xml:space="preserve"> </w:t>
      </w:r>
      <w:r w:rsidRPr="00827444">
        <w:t>rozmiar</w:t>
      </w:r>
      <w:r>
        <w:t xml:space="preserve"> </w:t>
      </w:r>
      <w:r w:rsidRPr="00827444">
        <w:t>szkody</w:t>
      </w:r>
      <w:r>
        <w:t xml:space="preserve"> </w:t>
      </w:r>
      <w:r w:rsidRPr="00827444">
        <w:t>wyrządzonej</w:t>
      </w:r>
      <w:r>
        <w:t xml:space="preserve"> </w:t>
      </w:r>
      <w:r w:rsidRPr="00827444">
        <w:t>uczestnikom</w:t>
      </w:r>
      <w:r>
        <w:t xml:space="preserve"> </w:t>
      </w:r>
      <w:r w:rsidRPr="00827444">
        <w:t>funduszu</w:t>
      </w:r>
      <w:r>
        <w:t xml:space="preserve"> </w:t>
      </w:r>
      <w:r w:rsidRPr="00827444">
        <w:t>inwestycyjnego,</w:t>
      </w:r>
      <w:r w:rsidR="00C90664">
        <w:t xml:space="preserve"> </w:t>
      </w:r>
      <w:r w:rsidR="00C90664" w:rsidRPr="00827444">
        <w:t>o</w:t>
      </w:r>
      <w:r w:rsidR="00C90664">
        <w:t> </w:t>
      </w:r>
      <w:r w:rsidRPr="00827444">
        <w:t>ile</w:t>
      </w:r>
      <w:r>
        <w:t xml:space="preserve"> </w:t>
      </w:r>
      <w:r w:rsidRPr="00827444">
        <w:t>takie</w:t>
      </w:r>
      <w:r>
        <w:t xml:space="preserve"> </w:t>
      </w:r>
      <w:r w:rsidRPr="00827444">
        <w:t>korzyści,</w:t>
      </w:r>
      <w:r>
        <w:t xml:space="preserve"> </w:t>
      </w:r>
      <w:r w:rsidRPr="00827444">
        <w:t>straty</w:t>
      </w:r>
      <w:r>
        <w:t xml:space="preserve"> </w:t>
      </w:r>
      <w:r w:rsidRPr="00827444">
        <w:t>lub</w:t>
      </w:r>
      <w:r>
        <w:t xml:space="preserve"> </w:t>
      </w:r>
      <w:r w:rsidRPr="00827444">
        <w:t>szkody</w:t>
      </w:r>
      <w:r>
        <w:t xml:space="preserve"> </w:t>
      </w:r>
      <w:r w:rsidRPr="00827444">
        <w:t>można</w:t>
      </w:r>
      <w:r>
        <w:t xml:space="preserve"> </w:t>
      </w:r>
      <w:r w:rsidRPr="00827444">
        <w:t>ustalić;</w:t>
      </w:r>
    </w:p>
    <w:p w:rsidR="00EE5160" w:rsidRPr="00827444" w:rsidRDefault="00EE5160" w:rsidP="00EE5160">
      <w:pPr>
        <w:pStyle w:val="ZLITPKTzmpktliter"/>
      </w:pPr>
      <w:r w:rsidRPr="00827444">
        <w:t>5)</w:t>
      </w:r>
      <w:r w:rsidRPr="00827444">
        <w:tab/>
        <w:t>gotowość</w:t>
      </w:r>
      <w:r>
        <w:t xml:space="preserve"> </w:t>
      </w:r>
      <w:r w:rsidRPr="00827444">
        <w:t>podmiotu</w:t>
      </w:r>
      <w:r>
        <w:t xml:space="preserve"> </w:t>
      </w:r>
      <w:r w:rsidRPr="00827444">
        <w:t>dopuszczającego</w:t>
      </w:r>
      <w:r>
        <w:t xml:space="preserve"> </w:t>
      </w:r>
      <w:r w:rsidRPr="00827444">
        <w:t>się</w:t>
      </w:r>
      <w:r>
        <w:t xml:space="preserve"> </w:t>
      </w:r>
      <w:r w:rsidRPr="00827444">
        <w:t>naruszenia</w:t>
      </w:r>
      <w:r>
        <w:t xml:space="preserve"> </w:t>
      </w:r>
      <w:r w:rsidRPr="00827444">
        <w:t>do</w:t>
      </w:r>
      <w:r>
        <w:t xml:space="preserve"> </w:t>
      </w:r>
      <w:r w:rsidRPr="00827444">
        <w:t>współpracy</w:t>
      </w:r>
      <w:r w:rsidR="00C90664">
        <w:t xml:space="preserve"> </w:t>
      </w:r>
      <w:r w:rsidR="00C90664" w:rsidRPr="00827444">
        <w:t>z</w:t>
      </w:r>
      <w:r w:rsidR="00C90664">
        <w:t> </w:t>
      </w:r>
      <w:r w:rsidRPr="00827444">
        <w:t>Komisją</w:t>
      </w:r>
      <w:r>
        <w:t xml:space="preserve"> </w:t>
      </w:r>
      <w:r w:rsidRPr="00827444">
        <w:t>podczas</w:t>
      </w:r>
      <w:r>
        <w:t xml:space="preserve"> </w:t>
      </w:r>
      <w:r w:rsidRPr="00827444">
        <w:t>wyjaśniania</w:t>
      </w:r>
      <w:r>
        <w:t xml:space="preserve"> </w:t>
      </w:r>
      <w:r w:rsidRPr="00827444">
        <w:t>ok</w:t>
      </w:r>
      <w:r w:rsidRPr="00827444">
        <w:t>o</w:t>
      </w:r>
      <w:r w:rsidRPr="00827444">
        <w:t>liczności</w:t>
      </w:r>
      <w:r>
        <w:t xml:space="preserve"> </w:t>
      </w:r>
      <w:r w:rsidRPr="00827444">
        <w:t>tego</w:t>
      </w:r>
      <w:r>
        <w:t xml:space="preserve"> </w:t>
      </w:r>
      <w:r w:rsidRPr="00827444">
        <w:t>naruszenia;</w:t>
      </w:r>
    </w:p>
    <w:p w:rsidR="00EE5160" w:rsidRPr="00827444" w:rsidRDefault="00EE5160" w:rsidP="00EE5160">
      <w:pPr>
        <w:pStyle w:val="ZLITPKTzmpktliter"/>
      </w:pPr>
      <w:r w:rsidRPr="00827444">
        <w:t>6)</w:t>
      </w:r>
      <w:r w:rsidRPr="00827444">
        <w:tab/>
        <w:t>uprzednie</w:t>
      </w:r>
      <w:r>
        <w:t xml:space="preserve"> </w:t>
      </w:r>
      <w:r w:rsidRPr="00827444">
        <w:t>naruszenia</w:t>
      </w:r>
      <w:r>
        <w:t xml:space="preserve"> </w:t>
      </w:r>
      <w:r w:rsidRPr="00827444">
        <w:t>niniejszej</w:t>
      </w:r>
      <w:r>
        <w:t xml:space="preserve"> </w:t>
      </w:r>
      <w:r w:rsidRPr="00827444">
        <w:t>ustawy</w:t>
      </w:r>
      <w:r>
        <w:t xml:space="preserve"> </w:t>
      </w:r>
      <w:r w:rsidRPr="00827444">
        <w:t>popełnione</w:t>
      </w:r>
      <w:r>
        <w:t xml:space="preserve"> </w:t>
      </w:r>
      <w:r w:rsidRPr="00827444">
        <w:t>przez</w:t>
      </w:r>
      <w:r>
        <w:t xml:space="preserve"> </w:t>
      </w:r>
      <w:r w:rsidRPr="00827444">
        <w:t>podmiot,</w:t>
      </w:r>
      <w:r>
        <w:t xml:space="preserve"> </w:t>
      </w:r>
      <w:r w:rsidRPr="00827444">
        <w:t>na</w:t>
      </w:r>
      <w:r>
        <w:t xml:space="preserve"> </w:t>
      </w:r>
      <w:r w:rsidRPr="00827444">
        <w:t>który</w:t>
      </w:r>
      <w:r>
        <w:t xml:space="preserve"> </w:t>
      </w:r>
      <w:r w:rsidRPr="00827444">
        <w:t>nakładana</w:t>
      </w:r>
      <w:r>
        <w:t xml:space="preserve"> </w:t>
      </w:r>
      <w:r w:rsidRPr="00827444">
        <w:t>jest</w:t>
      </w:r>
      <w:r>
        <w:t xml:space="preserve"> </w:t>
      </w:r>
      <w:r w:rsidRPr="00827444">
        <w:t>kara;</w:t>
      </w:r>
    </w:p>
    <w:p w:rsidR="00EE5160" w:rsidRPr="00827444" w:rsidRDefault="00EE5160" w:rsidP="00EE5160">
      <w:pPr>
        <w:pStyle w:val="ZLITPKTzmpktliter"/>
      </w:pPr>
      <w:r w:rsidRPr="00827444">
        <w:t>7)</w:t>
      </w:r>
      <w:r w:rsidRPr="00827444">
        <w:tab/>
        <w:t>środki</w:t>
      </w:r>
      <w:r>
        <w:t xml:space="preserve"> </w:t>
      </w:r>
      <w:r w:rsidRPr="00827444">
        <w:t>podjęte</w:t>
      </w:r>
      <w:r>
        <w:t xml:space="preserve"> </w:t>
      </w:r>
      <w:r w:rsidRPr="00827444">
        <w:t>po</w:t>
      </w:r>
      <w:r>
        <w:t xml:space="preserve"> </w:t>
      </w:r>
      <w:r w:rsidRPr="00827444">
        <w:t>naruszeniu</w:t>
      </w:r>
      <w:r>
        <w:t xml:space="preserve"> </w:t>
      </w:r>
      <w:r w:rsidRPr="00827444">
        <w:t>przez</w:t>
      </w:r>
      <w:r>
        <w:t xml:space="preserve"> </w:t>
      </w:r>
      <w:r w:rsidRPr="00827444">
        <w:t>podmiot,</w:t>
      </w:r>
      <w:r>
        <w:t xml:space="preserve"> </w:t>
      </w:r>
      <w:r w:rsidRPr="00827444">
        <w:t>który</w:t>
      </w:r>
      <w:r>
        <w:t xml:space="preserve"> </w:t>
      </w:r>
      <w:r w:rsidRPr="00827444">
        <w:t>dopuścił</w:t>
      </w:r>
      <w:r>
        <w:t xml:space="preserve"> </w:t>
      </w:r>
      <w:r w:rsidRPr="00827444">
        <w:t>się</w:t>
      </w:r>
      <w:r>
        <w:t xml:space="preserve"> </w:t>
      </w:r>
      <w:r w:rsidRPr="00827444">
        <w:t>naruszenia,</w:t>
      </w:r>
      <w:r>
        <w:t xml:space="preserve"> </w:t>
      </w:r>
      <w:r w:rsidRPr="00827444">
        <w:t>aby</w:t>
      </w:r>
      <w:r>
        <w:t xml:space="preserve"> </w:t>
      </w:r>
      <w:r w:rsidRPr="00827444">
        <w:t>zapobiec</w:t>
      </w:r>
      <w:r>
        <w:t xml:space="preserve"> </w:t>
      </w:r>
      <w:r w:rsidRPr="00827444">
        <w:t>powtórzeniu</w:t>
      </w:r>
      <w:r>
        <w:t xml:space="preserve"> </w:t>
      </w:r>
      <w:r w:rsidRPr="00827444">
        <w:t>się</w:t>
      </w:r>
      <w:r>
        <w:t xml:space="preserve"> </w:t>
      </w:r>
      <w:r w:rsidRPr="00827444">
        <w:t>naruszenia.</w:t>
      </w:r>
      <w:r w:rsidR="00AB039E">
        <w:t>”</w:t>
      </w:r>
      <w:r w:rsidRPr="00827444">
        <w:t>,</w:t>
      </w:r>
    </w:p>
    <w:p w:rsidR="00EE5160" w:rsidRPr="00EE5160" w:rsidRDefault="00EE5160" w:rsidP="00AB039E">
      <w:pPr>
        <w:pStyle w:val="LITlitera"/>
        <w:keepNext/>
      </w:pPr>
      <w:r w:rsidRPr="00827444">
        <w:t>i)</w:t>
      </w:r>
      <w:r w:rsidRPr="00827444">
        <w:tab/>
        <w:t>ust.</w:t>
      </w:r>
      <w:r w:rsidRPr="00EE5160">
        <w:t xml:space="preserve"> </w:t>
      </w:r>
      <w:r w:rsidR="00C90664" w:rsidRPr="00EE5160">
        <w:t>8</w:t>
      </w:r>
      <w:r w:rsidR="00C90664">
        <w:t> </w:t>
      </w:r>
      <w:r w:rsidRPr="00EE5160">
        <w:t>otrzymuje brzmienie:</w:t>
      </w:r>
    </w:p>
    <w:p w:rsidR="00EE5160" w:rsidRPr="00827444" w:rsidRDefault="00AB039E" w:rsidP="00EE5160">
      <w:pPr>
        <w:pStyle w:val="ZLITUSTzmustliter"/>
      </w:pPr>
      <w:r>
        <w:t>„</w:t>
      </w:r>
      <w:r w:rsidR="00EE5160" w:rsidRPr="00827444">
        <w:t>8.</w:t>
      </w:r>
      <w:r w:rsidR="00C90664">
        <w:t> </w:t>
      </w:r>
      <w:r w:rsidR="00EE5160" w:rsidRPr="00827444">
        <w:t>Przed</w:t>
      </w:r>
      <w:r w:rsidR="00EE5160">
        <w:t xml:space="preserve"> </w:t>
      </w:r>
      <w:r w:rsidR="00EE5160" w:rsidRPr="00827444">
        <w:t>podjęciem</w:t>
      </w:r>
      <w:r w:rsidR="00EE5160">
        <w:t xml:space="preserve"> </w:t>
      </w:r>
      <w:r w:rsidR="00EE5160" w:rsidRPr="00827444">
        <w:t>decyzji</w:t>
      </w:r>
      <w:r w:rsidR="00C90664">
        <w:t xml:space="preserve"> </w:t>
      </w:r>
      <w:r w:rsidR="00C90664" w:rsidRPr="00827444">
        <w:t>o</w:t>
      </w:r>
      <w:r w:rsidR="00C90664">
        <w:t> </w:t>
      </w:r>
      <w:r w:rsidR="00EE5160" w:rsidRPr="00827444">
        <w:t>ograniczeniu</w:t>
      </w:r>
      <w:r w:rsidR="00EE5160">
        <w:t xml:space="preserve"> </w:t>
      </w:r>
      <w:r w:rsidR="00EE5160" w:rsidRPr="00827444">
        <w:t>zakresu</w:t>
      </w:r>
      <w:r w:rsidR="00EE5160">
        <w:t xml:space="preserve"> </w:t>
      </w:r>
      <w:r w:rsidR="00EE5160" w:rsidRPr="00827444">
        <w:t>wykonywanej</w:t>
      </w:r>
      <w:r w:rsidR="00EE5160">
        <w:t xml:space="preserve"> </w:t>
      </w:r>
      <w:r w:rsidR="00EE5160" w:rsidRPr="00827444">
        <w:t>działalności</w:t>
      </w:r>
      <w:r w:rsidR="00EE5160">
        <w:t xml:space="preserve"> </w:t>
      </w:r>
      <w:r w:rsidR="00EE5160" w:rsidRPr="00827444">
        <w:t>zarządzania</w:t>
      </w:r>
      <w:r w:rsidR="00EE5160">
        <w:t xml:space="preserve"> </w:t>
      </w:r>
      <w:r w:rsidR="00EE5160" w:rsidRPr="00827444">
        <w:t>alternatywn</w:t>
      </w:r>
      <w:r w:rsidR="00EE5160" w:rsidRPr="00827444">
        <w:t>y</w:t>
      </w:r>
      <w:r w:rsidR="00EE5160" w:rsidRPr="00827444">
        <w:t>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albo</w:t>
      </w:r>
      <w:r w:rsidR="00EE5160">
        <w:t xml:space="preserve"> </w:t>
      </w:r>
      <w:r w:rsidR="00EE5160" w:rsidRPr="00827444">
        <w:t>cofnięciu</w:t>
      </w:r>
      <w:r w:rsidR="00EE5160">
        <w:t xml:space="preserve"> </w:t>
      </w:r>
      <w:r w:rsidR="00EE5160" w:rsidRPr="00827444">
        <w:t>zezwolenia</w:t>
      </w:r>
      <w:r w:rsidR="00EE5160">
        <w:t xml:space="preserve"> </w:t>
      </w:r>
      <w:r w:rsidR="00EE5160" w:rsidRPr="00827444">
        <w:t>towarzystwu,</w:t>
      </w:r>
      <w:r w:rsidR="00EE5160">
        <w:t xml:space="preserve"> </w:t>
      </w:r>
      <w:r w:rsidR="00EE5160" w:rsidRPr="00827444">
        <w:t>które</w:t>
      </w:r>
      <w:r w:rsidR="00EE5160">
        <w:t xml:space="preserve"> </w:t>
      </w:r>
      <w:r w:rsidR="00EE5160" w:rsidRPr="00827444">
        <w:t>zarządza</w:t>
      </w:r>
      <w:r w:rsidR="00EE5160">
        <w:t xml:space="preserve"> </w:t>
      </w:r>
      <w:r w:rsidR="00EE5160" w:rsidRPr="00827444">
        <w:t>funduszem</w:t>
      </w:r>
      <w:r w:rsidR="00EE5160">
        <w:t xml:space="preserve"> </w:t>
      </w:r>
      <w:r w:rsidR="00EE5160" w:rsidRPr="00827444">
        <w:t>zagranic</w:t>
      </w:r>
      <w:r w:rsidR="00EE5160" w:rsidRPr="00827444">
        <w:t>z</w:t>
      </w:r>
      <w:r w:rsidR="00EE5160" w:rsidRPr="00827444">
        <w:t>nym</w:t>
      </w:r>
      <w:r w:rsidR="00EE5160">
        <w:t xml:space="preserve"> </w:t>
      </w:r>
      <w:r w:rsidR="00EE5160" w:rsidRPr="00827444">
        <w:t>albo</w:t>
      </w:r>
      <w:r w:rsidR="00EE5160">
        <w:t xml:space="preserve"> </w:t>
      </w:r>
      <w:r w:rsidR="00EE5160" w:rsidRPr="00827444">
        <w:t>unijnymi</w:t>
      </w:r>
      <w:r w:rsidR="00EE5160">
        <w:t xml:space="preserve"> </w:t>
      </w:r>
      <w:r w:rsidR="00EE5160" w:rsidRPr="00827444">
        <w:t>AFI,</w:t>
      </w:r>
      <w:r w:rsidR="00EE5160">
        <w:t xml:space="preserve"> </w:t>
      </w:r>
      <w:r w:rsidR="00EE5160" w:rsidRPr="00827444">
        <w:t>Komisja</w:t>
      </w:r>
      <w:r w:rsidR="00EE5160">
        <w:t xml:space="preserve"> </w:t>
      </w:r>
      <w:r w:rsidR="00EE5160" w:rsidRPr="00827444">
        <w:t>zasięga</w:t>
      </w:r>
      <w:r w:rsidR="00EE5160">
        <w:t xml:space="preserve"> </w:t>
      </w:r>
      <w:r w:rsidR="00EE5160" w:rsidRPr="00827444">
        <w:t>opinii</w:t>
      </w:r>
      <w:r w:rsidR="00EE5160">
        <w:t xml:space="preserve"> </w:t>
      </w:r>
      <w:r w:rsidR="00EE5160" w:rsidRPr="00827444">
        <w:t>właściwego</w:t>
      </w:r>
      <w:r w:rsidR="00EE5160">
        <w:t xml:space="preserve"> </w:t>
      </w:r>
      <w:r w:rsidR="00EE5160" w:rsidRPr="00827444">
        <w:t>organu</w:t>
      </w:r>
      <w:r w:rsidR="00EE5160">
        <w:t xml:space="preserve"> </w:t>
      </w:r>
      <w:r w:rsidR="00EE5160" w:rsidRPr="00827444">
        <w:t>państwa</w:t>
      </w:r>
      <w:r w:rsidR="00EE5160">
        <w:t xml:space="preserve"> </w:t>
      </w:r>
      <w:r w:rsidR="00EE5160" w:rsidRPr="00827444">
        <w:t>macierzystego</w:t>
      </w:r>
      <w:r w:rsidR="00EE5160">
        <w:t xml:space="preserve"> </w:t>
      </w:r>
      <w:r w:rsidR="00EE5160" w:rsidRPr="00827444">
        <w:t>funduszu</w:t>
      </w:r>
      <w:r w:rsidR="00EE5160">
        <w:t xml:space="preserve"> </w:t>
      </w:r>
      <w:r w:rsidR="00EE5160" w:rsidRPr="00827444">
        <w:t>zagranic</w:t>
      </w:r>
      <w:r w:rsidR="00EE5160" w:rsidRPr="00827444">
        <w:t>z</w:t>
      </w:r>
      <w:r w:rsidR="00EE5160" w:rsidRPr="00827444">
        <w:t>nego</w:t>
      </w:r>
      <w:r w:rsidR="00EE5160">
        <w:t xml:space="preserve"> </w:t>
      </w:r>
      <w:r w:rsidR="00EE5160" w:rsidRPr="00827444">
        <w:t>albo</w:t>
      </w:r>
      <w:r w:rsidR="00EE5160">
        <w:t xml:space="preserve"> </w:t>
      </w:r>
      <w:r w:rsidR="00EE5160" w:rsidRPr="00827444">
        <w:t>unijnego</w:t>
      </w:r>
      <w:r w:rsidR="00EE5160">
        <w:t xml:space="preserve"> </w:t>
      </w:r>
      <w:r w:rsidR="00EE5160" w:rsidRPr="00827444">
        <w:t>AFI.</w:t>
      </w:r>
      <w:r>
        <w:t>”</w:t>
      </w:r>
      <w:r w:rsidR="00EE5160" w:rsidRPr="00827444">
        <w:t>,</w:t>
      </w:r>
    </w:p>
    <w:p w:rsidR="00EE5160" w:rsidRPr="00EE5160" w:rsidRDefault="00EE5160" w:rsidP="00AB039E">
      <w:pPr>
        <w:pStyle w:val="LITlitera"/>
        <w:keepNext/>
      </w:pPr>
      <w:r w:rsidRPr="00827444">
        <w:t>j)</w:t>
      </w:r>
      <w:r w:rsidRPr="00827444">
        <w:tab/>
        <w:t>dodaje</w:t>
      </w:r>
      <w:r w:rsidRPr="00EE5160">
        <w:t xml:space="preserve"> się</w:t>
      </w:r>
      <w:r w:rsidR="00C90664">
        <w:t xml:space="preserve"> ust. </w:t>
      </w:r>
      <w:r w:rsidRPr="00EE5160">
        <w:t>9–1</w:t>
      </w:r>
      <w:r w:rsidR="00C90664" w:rsidRPr="00EE5160">
        <w:t>2</w:t>
      </w:r>
      <w:r w:rsidR="00C90664">
        <w:t xml:space="preserve"> w </w:t>
      </w:r>
      <w:r w:rsidRPr="00EE5160">
        <w:t>brzmieniu:</w:t>
      </w:r>
    </w:p>
    <w:p w:rsidR="00EE5160" w:rsidRPr="00EE5160" w:rsidRDefault="00AB039E" w:rsidP="00AB039E">
      <w:pPr>
        <w:pStyle w:val="ZLITUSTzmustliter"/>
        <w:keepNext/>
      </w:pPr>
      <w:r>
        <w:t>„</w:t>
      </w:r>
      <w:r w:rsidR="00EE5160" w:rsidRPr="00EE5160">
        <w:t>9.</w:t>
      </w:r>
      <w:r w:rsidR="00C90664">
        <w:t> </w:t>
      </w:r>
      <w:r w:rsidR="00EE5160" w:rsidRPr="00EE5160">
        <w:t>Komisja przekazuje do publicznej wiadomości:</w:t>
      </w:r>
    </w:p>
    <w:p w:rsidR="00EE5160" w:rsidRPr="00827444" w:rsidRDefault="00EE5160" w:rsidP="00EE5160">
      <w:pPr>
        <w:pStyle w:val="ZLITPKTzmpktliter"/>
      </w:pPr>
      <w:r w:rsidRPr="00827444">
        <w:t>1)</w:t>
      </w:r>
      <w:r w:rsidRPr="00827444">
        <w:tab/>
        <w:t>informację</w:t>
      </w:r>
      <w:r w:rsidR="00C90664">
        <w:t xml:space="preserve"> </w:t>
      </w:r>
      <w:r w:rsidR="00C90664" w:rsidRPr="00827444">
        <w:t>o</w:t>
      </w:r>
      <w:r w:rsidR="00C90664">
        <w:t> </w:t>
      </w:r>
      <w:r w:rsidRPr="00827444">
        <w:t>treści</w:t>
      </w:r>
      <w:r>
        <w:t xml:space="preserve"> </w:t>
      </w:r>
      <w:r w:rsidRPr="00827444">
        <w:t>rozstrzygnięcia</w:t>
      </w:r>
      <w:r>
        <w:t xml:space="preserve"> </w:t>
      </w:r>
      <w:r w:rsidRPr="00827444">
        <w:t>oraz</w:t>
      </w:r>
      <w:r w:rsidR="00C90664">
        <w:t xml:space="preserve"> </w:t>
      </w:r>
      <w:r w:rsidR="00C90664" w:rsidRPr="00827444">
        <w:t>o</w:t>
      </w:r>
      <w:r w:rsidR="00C90664">
        <w:t> </w:t>
      </w:r>
      <w:r w:rsidRPr="00827444">
        <w:t>rodzaju</w:t>
      </w:r>
      <w:r w:rsidR="00C90664">
        <w:t xml:space="preserve"> </w:t>
      </w:r>
      <w:r w:rsidR="00C90664" w:rsidRPr="00827444">
        <w:t>i</w:t>
      </w:r>
      <w:r w:rsidR="00C90664">
        <w:t> </w:t>
      </w:r>
      <w:r w:rsidRPr="00827444">
        <w:t>charakterze</w:t>
      </w:r>
      <w:r>
        <w:t xml:space="preserve"> </w:t>
      </w:r>
      <w:r w:rsidRPr="00827444">
        <w:t>naruszenia,</w:t>
      </w:r>
      <w:r>
        <w:t xml:space="preserve"> </w:t>
      </w:r>
      <w:r w:rsidRPr="00827444">
        <w:t>firmę,</w:t>
      </w:r>
      <w:r>
        <w:t xml:space="preserve"> </w:t>
      </w:r>
      <w:r w:rsidRPr="00827444">
        <w:t>siedzibę</w:t>
      </w:r>
      <w:r w:rsidR="00C90664">
        <w:t xml:space="preserve"> </w:t>
      </w:r>
      <w:r w:rsidR="00C90664" w:rsidRPr="00827444">
        <w:t>i</w:t>
      </w:r>
      <w:r w:rsidR="00C90664">
        <w:t> </w:t>
      </w:r>
      <w:r w:rsidRPr="00827444">
        <w:t>adres</w:t>
      </w:r>
      <w:r>
        <w:t xml:space="preserve"> </w:t>
      </w:r>
      <w:r w:rsidRPr="00827444">
        <w:t>towarz</w:t>
      </w:r>
      <w:r w:rsidRPr="00827444">
        <w:t>y</w:t>
      </w:r>
      <w:r w:rsidRPr="00827444">
        <w:t>stwa</w:t>
      </w:r>
      <w:r>
        <w:t xml:space="preserve"> </w:t>
      </w:r>
      <w:r w:rsidRPr="00827444">
        <w:t>lub</w:t>
      </w:r>
      <w:r>
        <w:t xml:space="preserve"> </w:t>
      </w:r>
      <w:r w:rsidRPr="00827444">
        <w:t>spółki</w:t>
      </w:r>
      <w:r>
        <w:t xml:space="preserve"> </w:t>
      </w:r>
      <w:r w:rsidRPr="00827444">
        <w:t>zarządzającej</w:t>
      </w:r>
      <w:r>
        <w:t xml:space="preserve"> </w:t>
      </w:r>
      <w:r w:rsidRPr="00827444">
        <w:t>lub</w:t>
      </w:r>
      <w:r>
        <w:t xml:space="preserve"> </w:t>
      </w:r>
      <w:r w:rsidRPr="00827444">
        <w:t>imię</w:t>
      </w:r>
      <w:r w:rsidR="00C90664">
        <w:t xml:space="preserve"> </w:t>
      </w:r>
      <w:r w:rsidR="00C90664" w:rsidRPr="00827444">
        <w:t>i</w:t>
      </w:r>
      <w:r w:rsidR="00C90664">
        <w:t> </w:t>
      </w:r>
      <w:r w:rsidRPr="00827444">
        <w:t>nazwisko</w:t>
      </w:r>
      <w:r>
        <w:t xml:space="preserve"> </w:t>
      </w:r>
      <w:r w:rsidRPr="00827444">
        <w:t>osoby,</w:t>
      </w:r>
      <w:r>
        <w:t xml:space="preserve"> </w:t>
      </w:r>
      <w:r w:rsidRPr="00827444">
        <w:t>na</w:t>
      </w:r>
      <w:r>
        <w:t xml:space="preserve"> </w:t>
      </w:r>
      <w:r w:rsidRPr="00827444">
        <w:t>które</w:t>
      </w:r>
      <w:r>
        <w:t xml:space="preserve"> </w:t>
      </w:r>
      <w:r w:rsidRPr="00827444">
        <w:t>nałożona</w:t>
      </w:r>
      <w:r>
        <w:t xml:space="preserve"> </w:t>
      </w:r>
      <w:r w:rsidRPr="00827444">
        <w:t>została</w:t>
      </w:r>
      <w:r>
        <w:t xml:space="preserve"> </w:t>
      </w:r>
      <w:r w:rsidRPr="00827444">
        <w:t>sankcja,</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w:t>
      </w:r>
      <w:r>
        <w:t xml:space="preserve"> </w:t>
      </w:r>
      <w:r w:rsidRPr="00827444">
        <w:t>1a,</w:t>
      </w:r>
      <w:r w:rsidR="00C90664">
        <w:t xml:space="preserve"> ust. </w:t>
      </w:r>
      <w:r w:rsidR="00C90664" w:rsidRPr="00827444">
        <w:t>2</w:t>
      </w:r>
      <w:r w:rsidR="00C90664">
        <w:t xml:space="preserve"> pkt </w:t>
      </w:r>
      <w:r w:rsidRPr="00827444">
        <w:t>1,</w:t>
      </w:r>
      <w:r w:rsidR="00C90664">
        <w:t xml:space="preserve"> ust. </w:t>
      </w:r>
      <w:r w:rsidRPr="00827444">
        <w:t>2b,</w:t>
      </w:r>
      <w:r>
        <w:t xml:space="preserve"> </w:t>
      </w:r>
      <w:r w:rsidRPr="00827444">
        <w:t>2c</w:t>
      </w:r>
      <w:r>
        <w:t xml:space="preserve"> </w:t>
      </w:r>
      <w:r w:rsidRPr="00827444">
        <w:t>lub</w:t>
      </w:r>
      <w:r>
        <w:t xml:space="preserve"> </w:t>
      </w:r>
      <w:r w:rsidRPr="00827444">
        <w:t>3a;</w:t>
      </w:r>
    </w:p>
    <w:p w:rsidR="00EE5160" w:rsidRPr="00827444" w:rsidRDefault="00EE5160" w:rsidP="00EE5160">
      <w:pPr>
        <w:pStyle w:val="ZLITPKTzmpktliter"/>
      </w:pPr>
      <w:r w:rsidRPr="00827444">
        <w:t>2)</w:t>
      </w:r>
      <w:r w:rsidRPr="00827444">
        <w:tab/>
        <w:t>w</w:t>
      </w:r>
      <w:r>
        <w:t xml:space="preserve"> </w:t>
      </w:r>
      <w:r w:rsidRPr="00827444">
        <w:t>przypadku</w:t>
      </w:r>
      <w:r>
        <w:t xml:space="preserve"> </w:t>
      </w:r>
      <w:r w:rsidRPr="00827444">
        <w:t>złożenia</w:t>
      </w:r>
      <w:r>
        <w:t xml:space="preserve"> </w:t>
      </w:r>
      <w:r w:rsidRPr="00827444">
        <w:t>wniosku</w:t>
      </w:r>
      <w:r w:rsidR="00C90664">
        <w:t xml:space="preserve"> </w:t>
      </w:r>
      <w:r w:rsidR="00C90664" w:rsidRPr="00827444">
        <w:t>o</w:t>
      </w:r>
      <w:r w:rsidR="00C90664">
        <w:t> </w:t>
      </w:r>
      <w:r w:rsidRPr="00827444">
        <w:t>ponowne</w:t>
      </w:r>
      <w:r>
        <w:t xml:space="preserve"> </w:t>
      </w:r>
      <w:r w:rsidRPr="00827444">
        <w:t>rozpatrzenie</w:t>
      </w:r>
      <w:r>
        <w:t xml:space="preserve"> </w:t>
      </w:r>
      <w:r w:rsidRPr="00827444">
        <w:t>sprawy</w:t>
      </w:r>
      <w:r>
        <w:t xml:space="preserve"> </w:t>
      </w:r>
      <w:r w:rsidRPr="00827444">
        <w:t>–</w:t>
      </w:r>
      <w:r>
        <w:t xml:space="preserve"> </w:t>
      </w:r>
      <w:r w:rsidRPr="00827444">
        <w:t>informację</w:t>
      </w:r>
      <w:r w:rsidR="00C90664">
        <w:t xml:space="preserve"> </w:t>
      </w:r>
      <w:r w:rsidR="00C90664" w:rsidRPr="00827444">
        <w:t>o</w:t>
      </w:r>
      <w:r w:rsidR="00C90664">
        <w:t> </w:t>
      </w:r>
      <w:r w:rsidRPr="00827444">
        <w:t>jego</w:t>
      </w:r>
      <w:r>
        <w:t xml:space="preserve"> </w:t>
      </w:r>
      <w:r w:rsidRPr="00827444">
        <w:t>złożeniu,</w:t>
      </w:r>
      <w:r w:rsidR="00C90664">
        <w:t xml:space="preserve"> </w:t>
      </w:r>
      <w:r w:rsidR="00C90664" w:rsidRPr="00827444">
        <w:t>o</w:t>
      </w:r>
      <w:r w:rsidR="00C90664">
        <w:t> </w:t>
      </w:r>
      <w:r w:rsidRPr="00827444">
        <w:t>ile</w:t>
      </w:r>
      <w:r>
        <w:t xml:space="preserve"> </w:t>
      </w:r>
      <w:r w:rsidRPr="00827444">
        <w:t>Komisja</w:t>
      </w:r>
      <w:r>
        <w:t xml:space="preserve"> </w:t>
      </w:r>
      <w:r w:rsidRPr="00827444">
        <w:t>przekazała</w:t>
      </w:r>
      <w:r>
        <w:t xml:space="preserve"> </w:t>
      </w:r>
      <w:r w:rsidRPr="00827444">
        <w:t>do</w:t>
      </w:r>
      <w:r>
        <w:t xml:space="preserve"> </w:t>
      </w:r>
      <w:r w:rsidRPr="00827444">
        <w:t>publicznej</w:t>
      </w:r>
      <w:r>
        <w:t xml:space="preserve"> </w:t>
      </w:r>
      <w:r w:rsidRPr="00827444">
        <w:t>wiadomości</w:t>
      </w:r>
      <w:r>
        <w:t xml:space="preserve"> </w:t>
      </w:r>
      <w:r w:rsidRPr="00827444">
        <w:t>informację</w:t>
      </w:r>
      <w:r w:rsidR="00C90664">
        <w:t xml:space="preserve"> </w:t>
      </w:r>
      <w:r w:rsidR="00C90664" w:rsidRPr="00827444">
        <w:t>o</w:t>
      </w:r>
      <w:r w:rsidR="00C90664">
        <w:t> </w:t>
      </w:r>
      <w:r w:rsidRPr="00827444">
        <w:t>decyzji,</w:t>
      </w:r>
      <w:r>
        <w:t xml:space="preserve"> </w:t>
      </w:r>
      <w:r w:rsidRPr="00827444">
        <w:t>której</w:t>
      </w:r>
      <w:r>
        <w:t xml:space="preserve"> </w:t>
      </w:r>
      <w:r w:rsidRPr="00827444">
        <w:t>ten</w:t>
      </w:r>
      <w:r>
        <w:t xml:space="preserve"> </w:t>
      </w:r>
      <w:r w:rsidRPr="00827444">
        <w:t>wniosek</w:t>
      </w:r>
      <w:r>
        <w:t xml:space="preserve"> </w:t>
      </w:r>
      <w:r w:rsidRPr="00827444">
        <w:t>dotyczy;</w:t>
      </w:r>
    </w:p>
    <w:p w:rsidR="00EE5160" w:rsidRPr="00827444" w:rsidRDefault="00EE5160" w:rsidP="00EE5160">
      <w:pPr>
        <w:pStyle w:val="ZLITPKTzmpktliter"/>
      </w:pPr>
      <w:r w:rsidRPr="00827444">
        <w:t>3)</w:t>
      </w:r>
      <w:r w:rsidRPr="00827444">
        <w:tab/>
        <w:t>informację</w:t>
      </w:r>
      <w:r w:rsidR="00C90664">
        <w:t xml:space="preserve"> </w:t>
      </w:r>
      <w:r w:rsidR="00C90664" w:rsidRPr="00827444">
        <w:t>o</w:t>
      </w:r>
      <w:r w:rsidR="00C90664">
        <w:t> </w:t>
      </w:r>
      <w:r w:rsidRPr="00827444">
        <w:t>treści</w:t>
      </w:r>
      <w:r>
        <w:t xml:space="preserve"> </w:t>
      </w:r>
      <w:r w:rsidRPr="00827444">
        <w:t>rozstrzygnięcia</w:t>
      </w:r>
      <w:r>
        <w:t xml:space="preserve"> </w:t>
      </w:r>
      <w:r w:rsidRPr="00827444">
        <w:t>ostatecznej</w:t>
      </w:r>
      <w:r>
        <w:t xml:space="preserve"> </w:t>
      </w:r>
      <w:r w:rsidRPr="00827444">
        <w:t>decyzji.</w:t>
      </w:r>
    </w:p>
    <w:p w:rsidR="00EE5160" w:rsidRPr="00827444" w:rsidRDefault="00EE5160" w:rsidP="00EE5160">
      <w:pPr>
        <w:pStyle w:val="ZLITUSTzmustliter"/>
      </w:pPr>
      <w:r w:rsidRPr="00827444">
        <w:t>10.</w:t>
      </w:r>
      <w:r w:rsidR="00C90664">
        <w:t> </w:t>
      </w:r>
      <w:r w:rsidRPr="00827444">
        <w:t>Przekazanie</w:t>
      </w:r>
      <w:r>
        <w:t xml:space="preserve"> </w:t>
      </w:r>
      <w:r w:rsidRPr="00827444">
        <w:t>do</w:t>
      </w:r>
      <w:r>
        <w:t xml:space="preserve"> </w:t>
      </w:r>
      <w:r w:rsidRPr="00827444">
        <w:t>publicznej</w:t>
      </w:r>
      <w:r>
        <w:t xml:space="preserve"> </w:t>
      </w:r>
      <w:r w:rsidRPr="00827444">
        <w:t>wiadomości</w:t>
      </w:r>
      <w:r>
        <w:t xml:space="preserve"> </w:t>
      </w:r>
      <w:r w:rsidRPr="00827444">
        <w:t>informacji</w:t>
      </w:r>
      <w:r>
        <w:t xml:space="preserve"> </w:t>
      </w:r>
      <w:r w:rsidRPr="00827444">
        <w:t>określonych</w:t>
      </w:r>
      <w:r w:rsidR="00C90664">
        <w:t xml:space="preserve"> </w:t>
      </w:r>
      <w:r w:rsidR="00C90664" w:rsidRPr="00827444">
        <w:t>w</w:t>
      </w:r>
      <w:r w:rsidR="00C90664">
        <w:t> ust. </w:t>
      </w:r>
      <w:r w:rsidR="00C90664" w:rsidRPr="000B4D7D">
        <w:t>9</w:t>
      </w:r>
      <w:r w:rsidR="00C90664">
        <w:t xml:space="preserve"> pkt </w:t>
      </w:r>
      <w:r w:rsidR="00C90664" w:rsidRPr="00827444">
        <w:t>1</w:t>
      </w:r>
      <w:r w:rsidR="00C90664">
        <w:t xml:space="preserve"> lub</w:t>
      </w:r>
      <w:r>
        <w:t xml:space="preserve"> </w:t>
      </w:r>
      <w:r w:rsidR="00C90664" w:rsidRPr="00827444">
        <w:t>3</w:t>
      </w:r>
      <w:r w:rsidR="00C90664">
        <w:t> </w:t>
      </w:r>
      <w:r w:rsidRPr="00827444">
        <w:t>wymaga</w:t>
      </w:r>
      <w:r>
        <w:t xml:space="preserve"> </w:t>
      </w:r>
      <w:r w:rsidRPr="00827444">
        <w:t>podjęcia</w:t>
      </w:r>
      <w:r>
        <w:t xml:space="preserve"> </w:t>
      </w:r>
      <w:r w:rsidRPr="00827444">
        <w:t>przez</w:t>
      </w:r>
      <w:r>
        <w:t xml:space="preserve"> </w:t>
      </w:r>
      <w:r w:rsidRPr="00827444">
        <w:t>Komisję</w:t>
      </w:r>
      <w:r>
        <w:t xml:space="preserve"> </w:t>
      </w:r>
      <w:r w:rsidRPr="00827444">
        <w:t>uchwały.</w:t>
      </w:r>
    </w:p>
    <w:p w:rsidR="00EE5160" w:rsidRPr="00EE5160" w:rsidRDefault="00EE5160" w:rsidP="00AB039E">
      <w:pPr>
        <w:pStyle w:val="ZLITUSTzmustliter"/>
        <w:keepNext/>
        <w:spacing w:before="72"/>
      </w:pPr>
      <w:r w:rsidRPr="00827444">
        <w:t>1</w:t>
      </w:r>
      <w:r w:rsidRPr="00EE5160">
        <w:t>1.</w:t>
      </w:r>
      <w:r w:rsidR="00C90664">
        <w:t> </w:t>
      </w:r>
      <w:r w:rsidRPr="00EE5160">
        <w:t>Komisja może</w:t>
      </w:r>
      <w:r w:rsidR="00C90664" w:rsidRPr="00EE5160">
        <w:t xml:space="preserve"> w</w:t>
      </w:r>
      <w:r w:rsidR="00C90664">
        <w:t> </w:t>
      </w:r>
      <w:r w:rsidRPr="00EE5160">
        <w:t>drodze uchwały opóźnić przekazanie do publicznej wiadomości informacji,</w:t>
      </w:r>
      <w:r w:rsidR="00C90664" w:rsidRPr="00EE5160">
        <w:t xml:space="preserve"> o</w:t>
      </w:r>
      <w:r w:rsidR="00C90664">
        <w:t> </w:t>
      </w:r>
      <w:r w:rsidRPr="00EE5160">
        <w:t>których mowa</w:t>
      </w:r>
      <w:r w:rsidR="00C90664" w:rsidRPr="00EE5160">
        <w:t xml:space="preserve"> w</w:t>
      </w:r>
      <w:r w:rsidR="00C90664">
        <w:t> ust. </w:t>
      </w:r>
      <w:r w:rsidRPr="00EE5160">
        <w:t>9, lub przekazać te informacje bez wskazywania towarzystwa, spółki zarządzającej lub osoby, na które została nałożona sankcja</w:t>
      </w:r>
      <w:r w:rsidR="00C90664" w:rsidRPr="00EE5160">
        <w:t xml:space="preserve"> w</w:t>
      </w:r>
      <w:r w:rsidR="00C90664">
        <w:t> </w:t>
      </w:r>
      <w:r w:rsidRPr="00EE5160">
        <w:t>przypadku stwierdzenia, że podanie tych informacji do publicznej wiadomości:</w:t>
      </w:r>
    </w:p>
    <w:p w:rsidR="00EE5160" w:rsidRPr="00827444" w:rsidRDefault="00EE5160" w:rsidP="007D0E8B">
      <w:pPr>
        <w:pStyle w:val="ZLITPKTzmpktliter"/>
        <w:spacing w:before="72"/>
      </w:pPr>
      <w:r w:rsidRPr="00827444">
        <w:t>1)</w:t>
      </w:r>
      <w:r w:rsidRPr="00827444">
        <w:tab/>
        <w:t>w</w:t>
      </w:r>
      <w:r>
        <w:t xml:space="preserve"> </w:t>
      </w:r>
      <w:r w:rsidRPr="00827444">
        <w:t>przypadku</w:t>
      </w:r>
      <w:r>
        <w:t xml:space="preserve"> </w:t>
      </w:r>
      <w:r w:rsidRPr="00827444">
        <w:t>danych</w:t>
      </w:r>
      <w:r>
        <w:t xml:space="preserve"> </w:t>
      </w:r>
      <w:r w:rsidRPr="00827444">
        <w:t>osobowych</w:t>
      </w:r>
      <w:r>
        <w:t xml:space="preserve"> </w:t>
      </w:r>
      <w:r w:rsidRPr="00827444">
        <w:t>–</w:t>
      </w:r>
      <w:r>
        <w:t xml:space="preserve"> </w:t>
      </w:r>
      <w:r w:rsidRPr="00827444">
        <w:t>jest</w:t>
      </w:r>
      <w:r>
        <w:t xml:space="preserve"> </w:t>
      </w:r>
      <w:r w:rsidRPr="00827444">
        <w:t>nieproporcjonalne</w:t>
      </w:r>
      <w:r>
        <w:t xml:space="preserve"> </w:t>
      </w:r>
      <w:r w:rsidRPr="00827444">
        <w:t>względem</w:t>
      </w:r>
      <w:r>
        <w:t xml:space="preserve"> </w:t>
      </w:r>
      <w:r w:rsidRPr="00827444">
        <w:t>wagi</w:t>
      </w:r>
      <w:r>
        <w:t xml:space="preserve"> </w:t>
      </w:r>
      <w:r w:rsidRPr="00827444">
        <w:t>stwierdzonego</w:t>
      </w:r>
      <w:r>
        <w:t xml:space="preserve"> </w:t>
      </w:r>
      <w:r w:rsidRPr="00827444">
        <w:t>naruszenia;</w:t>
      </w:r>
    </w:p>
    <w:p w:rsidR="00EE5160" w:rsidRPr="00827444" w:rsidRDefault="00EE5160" w:rsidP="007D0E8B">
      <w:pPr>
        <w:pStyle w:val="ZLITPKTzmpktliter"/>
        <w:spacing w:before="72"/>
      </w:pPr>
      <w:r w:rsidRPr="00827444">
        <w:t>2)</w:t>
      </w:r>
      <w:r w:rsidRPr="00827444">
        <w:tab/>
        <w:t>stanowiłoby</w:t>
      </w:r>
      <w:r>
        <w:t xml:space="preserve"> </w:t>
      </w:r>
      <w:r w:rsidRPr="00827444">
        <w:t>poważne</w:t>
      </w:r>
      <w:r>
        <w:t xml:space="preserve"> </w:t>
      </w:r>
      <w:r w:rsidRPr="00827444">
        <w:t>zagrożenia</w:t>
      </w:r>
      <w:r>
        <w:t xml:space="preserve"> </w:t>
      </w:r>
      <w:r w:rsidRPr="00827444">
        <w:t>dla</w:t>
      </w:r>
      <w:r>
        <w:t xml:space="preserve"> </w:t>
      </w:r>
      <w:r w:rsidRPr="00827444">
        <w:t>stabilności</w:t>
      </w:r>
      <w:r>
        <w:t xml:space="preserve"> </w:t>
      </w:r>
      <w:r w:rsidRPr="00827444">
        <w:t>systemu</w:t>
      </w:r>
      <w:r>
        <w:t xml:space="preserve"> </w:t>
      </w:r>
      <w:r w:rsidRPr="00827444">
        <w:t>finansowego</w:t>
      </w:r>
      <w:r>
        <w:t xml:space="preserve"> </w:t>
      </w:r>
      <w:r w:rsidRPr="00827444">
        <w:t>lub</w:t>
      </w:r>
      <w:r>
        <w:t xml:space="preserve"> </w:t>
      </w:r>
      <w:r w:rsidRPr="00827444">
        <w:t>będącego</w:t>
      </w:r>
      <w:r w:rsidR="00C90664">
        <w:t xml:space="preserve"> </w:t>
      </w:r>
      <w:r w:rsidR="00C90664" w:rsidRPr="00827444">
        <w:t>w</w:t>
      </w:r>
      <w:r w:rsidR="00C90664">
        <w:t> </w:t>
      </w:r>
      <w:r w:rsidRPr="00827444">
        <w:t>toku</w:t>
      </w:r>
      <w:r>
        <w:t xml:space="preserve"> </w:t>
      </w:r>
      <w:r w:rsidRPr="00827444">
        <w:t>postępowania</w:t>
      </w:r>
      <w:r>
        <w:t xml:space="preserve"> </w:t>
      </w:r>
      <w:r w:rsidRPr="00827444">
        <w:t>administracyjnego,</w:t>
      </w:r>
      <w:r>
        <w:t xml:space="preserve"> </w:t>
      </w:r>
      <w:r w:rsidRPr="00827444">
        <w:t>wyjaśniającego</w:t>
      </w:r>
      <w:r>
        <w:t xml:space="preserve"> </w:t>
      </w:r>
      <w:r w:rsidRPr="00827444">
        <w:t>lub</w:t>
      </w:r>
      <w:r>
        <w:t xml:space="preserve"> </w:t>
      </w:r>
      <w:r w:rsidRPr="00827444">
        <w:t>karnego;</w:t>
      </w:r>
    </w:p>
    <w:p w:rsidR="00EE5160" w:rsidRPr="00827444" w:rsidRDefault="00EE5160" w:rsidP="007D0E8B">
      <w:pPr>
        <w:pStyle w:val="ZLITPKTzmpktliter"/>
        <w:spacing w:before="72"/>
      </w:pPr>
      <w:r w:rsidRPr="00827444">
        <w:t>3)</w:t>
      </w:r>
      <w:r w:rsidRPr="00827444">
        <w:tab/>
        <w:t>wyrządziłoby</w:t>
      </w:r>
      <w:r>
        <w:t xml:space="preserve"> </w:t>
      </w:r>
      <w:r w:rsidRPr="00827444">
        <w:t>niewspółmierną</w:t>
      </w:r>
      <w:r w:rsidR="00C90664">
        <w:t xml:space="preserve"> </w:t>
      </w:r>
      <w:r w:rsidR="00C90664" w:rsidRPr="00827444">
        <w:t>i</w:t>
      </w:r>
      <w:r w:rsidR="00C90664">
        <w:t> </w:t>
      </w:r>
      <w:r w:rsidRPr="00827444">
        <w:t>znaczącą</w:t>
      </w:r>
      <w:r>
        <w:t xml:space="preserve"> </w:t>
      </w:r>
      <w:r w:rsidRPr="00827444">
        <w:t>szkodę</w:t>
      </w:r>
      <w:r>
        <w:t xml:space="preserve"> </w:t>
      </w:r>
      <w:r w:rsidRPr="00827444">
        <w:t>uczestnikom</w:t>
      </w:r>
      <w:r>
        <w:t xml:space="preserve"> </w:t>
      </w:r>
      <w:r w:rsidRPr="00827444">
        <w:t>rynku</w:t>
      </w:r>
      <w:r>
        <w:t xml:space="preserve"> </w:t>
      </w:r>
      <w:r w:rsidRPr="00827444">
        <w:t>finansowego.</w:t>
      </w:r>
    </w:p>
    <w:p w:rsidR="00EE5160" w:rsidRPr="000B4D7D" w:rsidRDefault="00EE5160" w:rsidP="007D0E8B">
      <w:pPr>
        <w:pStyle w:val="ZLITUSTzmustliter"/>
        <w:spacing w:before="72"/>
      </w:pPr>
      <w:r w:rsidRPr="00827444">
        <w:t>12.</w:t>
      </w:r>
      <w:r w:rsidR="00C90664">
        <w:t> </w:t>
      </w:r>
      <w:r w:rsidRPr="00827444">
        <w:t>Informacje,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0B4D7D">
        <w:t xml:space="preserve">9, są dostępne </w:t>
      </w:r>
      <w:r w:rsidRPr="00827444">
        <w:t>na</w:t>
      </w:r>
      <w:r>
        <w:t xml:space="preserve"> </w:t>
      </w:r>
      <w:r w:rsidRPr="00827444">
        <w:t>stronie</w:t>
      </w:r>
      <w:r>
        <w:t xml:space="preserve"> </w:t>
      </w:r>
      <w:r w:rsidRPr="00827444">
        <w:t>internetowej</w:t>
      </w:r>
      <w:r>
        <w:t xml:space="preserve"> </w:t>
      </w:r>
      <w:r w:rsidRPr="00827444">
        <w:t>Komisji</w:t>
      </w:r>
      <w:r>
        <w:t xml:space="preserve"> </w:t>
      </w:r>
      <w:r w:rsidRPr="00827444">
        <w:t>przez</w:t>
      </w:r>
      <w:r>
        <w:t xml:space="preserve"> </w:t>
      </w:r>
      <w:r w:rsidR="00C90664" w:rsidRPr="00827444">
        <w:t>5</w:t>
      </w:r>
      <w:r w:rsidR="00C90664">
        <w:t> </w:t>
      </w:r>
      <w:r w:rsidRPr="00827444">
        <w:t>lat,</w:t>
      </w:r>
      <w:r>
        <w:t xml:space="preserve"> </w:t>
      </w:r>
      <w:r w:rsidRPr="00827444">
        <w:t>licząc</w:t>
      </w:r>
      <w:r>
        <w:t xml:space="preserve"> </w:t>
      </w:r>
      <w:r w:rsidRPr="00827444">
        <w:t>od</w:t>
      </w:r>
      <w:r>
        <w:t xml:space="preserve"> </w:t>
      </w:r>
      <w:r w:rsidRPr="00827444">
        <w:t>dnia</w:t>
      </w:r>
      <w:r>
        <w:t xml:space="preserve"> </w:t>
      </w:r>
      <w:r w:rsidRPr="00827444">
        <w:t>ich</w:t>
      </w:r>
      <w:r>
        <w:t xml:space="preserve"> </w:t>
      </w:r>
      <w:r w:rsidRPr="00827444">
        <w:t>udostępnienia,</w:t>
      </w:r>
      <w:r w:rsidR="00C90664">
        <w:t xml:space="preserve"> </w:t>
      </w:r>
      <w:r w:rsidR="00C90664" w:rsidRPr="00827444">
        <w:t>z</w:t>
      </w:r>
      <w:r w:rsidR="00C90664">
        <w:t> </w:t>
      </w:r>
      <w:r w:rsidRPr="00827444">
        <w:t>tym</w:t>
      </w:r>
      <w:r>
        <w:t xml:space="preserve"> </w:t>
      </w:r>
      <w:r w:rsidRPr="00827444">
        <w:t>że</w:t>
      </w:r>
      <w:r>
        <w:t xml:space="preserve"> </w:t>
      </w:r>
      <w:r w:rsidRPr="000B4D7D">
        <w:t xml:space="preserve">informacje dotyczące </w:t>
      </w:r>
      <w:r w:rsidRPr="00827444">
        <w:t>imienia</w:t>
      </w:r>
      <w:r w:rsidR="00C90664">
        <w:t xml:space="preserve"> </w:t>
      </w:r>
      <w:r w:rsidR="00C90664" w:rsidRPr="00827444">
        <w:t>i</w:t>
      </w:r>
      <w:r w:rsidR="00C90664">
        <w:t> </w:t>
      </w:r>
      <w:r w:rsidRPr="00827444">
        <w:t>nazwiska</w:t>
      </w:r>
      <w:r>
        <w:t xml:space="preserve"> </w:t>
      </w:r>
      <w:r w:rsidRPr="00827444">
        <w:t>osoby,</w:t>
      </w:r>
      <w:r>
        <w:t xml:space="preserve"> </w:t>
      </w:r>
      <w:r w:rsidRPr="00827444">
        <w:t>na</w:t>
      </w:r>
      <w:r>
        <w:t xml:space="preserve"> </w:t>
      </w:r>
      <w:r w:rsidRPr="00827444">
        <w:t>którą</w:t>
      </w:r>
      <w:r>
        <w:t xml:space="preserve"> </w:t>
      </w:r>
      <w:r w:rsidRPr="00827444">
        <w:t>została</w:t>
      </w:r>
      <w:r>
        <w:t xml:space="preserve"> </w:t>
      </w:r>
      <w:r w:rsidRPr="00827444">
        <w:t>nałożona</w:t>
      </w:r>
      <w:r>
        <w:t xml:space="preserve"> </w:t>
      </w:r>
      <w:r w:rsidRPr="000B4D7D">
        <w:t>san</w:t>
      </w:r>
      <w:r w:rsidRPr="000B4D7D">
        <w:t>k</w:t>
      </w:r>
      <w:r w:rsidRPr="000B4D7D">
        <w:t xml:space="preserve">cja, są dostępne </w:t>
      </w:r>
      <w:r w:rsidRPr="00827444">
        <w:t>na</w:t>
      </w:r>
      <w:r>
        <w:t xml:space="preserve"> </w:t>
      </w:r>
      <w:r w:rsidRPr="00827444">
        <w:t>tej</w:t>
      </w:r>
      <w:r>
        <w:t xml:space="preserve"> </w:t>
      </w:r>
      <w:r w:rsidRPr="00827444">
        <w:t>stronie</w:t>
      </w:r>
      <w:r>
        <w:t xml:space="preserve"> </w:t>
      </w:r>
      <w:r w:rsidRPr="00827444">
        <w:t>przez</w:t>
      </w:r>
      <w:r>
        <w:t xml:space="preserve"> </w:t>
      </w:r>
      <w:r w:rsidRPr="00827444">
        <w:t>rok.</w:t>
      </w:r>
      <w:r w:rsidR="00AB039E">
        <w:t>”</w:t>
      </w:r>
      <w:r w:rsidRPr="00827444">
        <w:t>;</w:t>
      </w:r>
    </w:p>
    <w:p w:rsidR="00EE5160" w:rsidRPr="00EE5160" w:rsidRDefault="00EE5160" w:rsidP="00AB039E">
      <w:pPr>
        <w:pStyle w:val="PKTpunkt"/>
        <w:keepNext/>
        <w:spacing w:before="108"/>
      </w:pPr>
      <w:r w:rsidRPr="00827444">
        <w:t>9</w:t>
      </w:r>
      <w:r w:rsidRPr="00EE5160">
        <w:t>2)</w:t>
      </w:r>
      <w:r w:rsidRPr="00EE5160">
        <w:tab/>
        <w:t>po</w:t>
      </w:r>
      <w:r w:rsidR="00C90664">
        <w:t xml:space="preserve"> art. </w:t>
      </w:r>
      <w:r w:rsidRPr="00EE5160">
        <w:t>22</w:t>
      </w:r>
      <w:r w:rsidR="00C90664" w:rsidRPr="00EE5160">
        <w:t>8</w:t>
      </w:r>
      <w:r w:rsidR="00C90664">
        <w:t> </w:t>
      </w:r>
      <w:r w:rsidRPr="00EE5160">
        <w:t>dodaje się</w:t>
      </w:r>
      <w:r w:rsidR="00C90664">
        <w:t xml:space="preserve"> art. </w:t>
      </w:r>
      <w:r w:rsidRPr="00EE5160">
        <w:t>228a</w:t>
      </w:r>
      <w:r w:rsidR="00C90664" w:rsidRPr="00EE5160">
        <w:t xml:space="preserve"> w</w:t>
      </w:r>
      <w:r w:rsidR="00C90664">
        <w:t> </w:t>
      </w:r>
      <w:r w:rsidRPr="00EE5160">
        <w:t>brzmieniu:</w:t>
      </w:r>
    </w:p>
    <w:p w:rsidR="00EE5160" w:rsidRPr="00827444" w:rsidRDefault="00AB039E" w:rsidP="007D0E8B">
      <w:pPr>
        <w:pStyle w:val="ZARTzmartartykuempunktem"/>
        <w:spacing w:before="108"/>
      </w:pPr>
      <w:r>
        <w:t>„</w:t>
      </w:r>
      <w:r w:rsidR="00EE5160" w:rsidRPr="00827444">
        <w:t>Art.</w:t>
      </w:r>
      <w:r w:rsidR="00C90664">
        <w:t> </w:t>
      </w:r>
      <w:r w:rsidR="00EE5160" w:rsidRPr="00827444">
        <w:t>228a.</w:t>
      </w:r>
      <w:r w:rsidR="00C90664">
        <w:t> </w:t>
      </w:r>
      <w:r w:rsidR="00EE5160" w:rsidRPr="00827444">
        <w:t>Jeżeli</w:t>
      </w:r>
      <w:r w:rsidR="00EE5160">
        <w:t xml:space="preserve"> </w:t>
      </w:r>
      <w:r w:rsidR="00EE5160" w:rsidRPr="00827444">
        <w:t>fundusz</w:t>
      </w:r>
      <w:r w:rsidR="00EE5160">
        <w:t xml:space="preserve"> </w:t>
      </w:r>
      <w:r w:rsidR="00EE5160" w:rsidRPr="000B4D7D">
        <w:t>inwestycyjny</w:t>
      </w:r>
      <w:r w:rsidR="00C90664" w:rsidRPr="000B4D7D">
        <w:t xml:space="preserve"> w</w:t>
      </w:r>
      <w:r w:rsidR="00C90664">
        <w:t> </w:t>
      </w:r>
      <w:r w:rsidR="00EE5160" w:rsidRPr="000B4D7D">
        <w:t>okresie</w:t>
      </w:r>
      <w:r w:rsidR="00EE5160" w:rsidRPr="00827444">
        <w:t>,</w:t>
      </w:r>
      <w:r w:rsidR="00C90664">
        <w:t xml:space="preserve"> </w:t>
      </w:r>
      <w:r w:rsidR="00C90664" w:rsidRPr="00827444">
        <w:t>w</w:t>
      </w:r>
      <w:r w:rsidR="00C90664">
        <w:t> </w:t>
      </w:r>
      <w:r w:rsidR="00EE5160" w:rsidRPr="00827444">
        <w:t>którym</w:t>
      </w:r>
      <w:r w:rsidR="00EE5160">
        <w:t xml:space="preserve"> </w:t>
      </w:r>
      <w:r w:rsidR="00EE5160" w:rsidRPr="00827444">
        <w:t>jest</w:t>
      </w:r>
      <w:r w:rsidR="00EE5160">
        <w:t xml:space="preserve"> </w:t>
      </w:r>
      <w:r w:rsidR="00EE5160" w:rsidRPr="00827444">
        <w:t>reprezentowany</w:t>
      </w:r>
      <w:r w:rsidR="00EE5160">
        <w:t xml:space="preserve"> </w:t>
      </w:r>
      <w:r w:rsidR="00EE5160" w:rsidRPr="00827444">
        <w:t>przez</w:t>
      </w:r>
      <w:r w:rsidR="00EE5160">
        <w:t xml:space="preserve"> </w:t>
      </w:r>
      <w:r w:rsidR="00EE5160" w:rsidRPr="00827444">
        <w:t>depozytariusza</w:t>
      </w:r>
      <w:r w:rsidR="00EE5160">
        <w:t xml:space="preserve"> </w:t>
      </w:r>
      <w:r w:rsidR="00EE5160" w:rsidRPr="00827444">
        <w:t>fund</w:t>
      </w:r>
      <w:r w:rsidR="00EE5160" w:rsidRPr="00827444">
        <w:t>u</w:t>
      </w:r>
      <w:r w:rsidR="00EE5160" w:rsidRPr="00827444">
        <w:t>szu,</w:t>
      </w:r>
      <w:r w:rsidR="00EE5160">
        <w:t xml:space="preserve"> </w:t>
      </w:r>
      <w:r w:rsidR="00EE5160" w:rsidRPr="00827444">
        <w:t>zgodnie</w:t>
      </w:r>
      <w:r w:rsidR="00C90664">
        <w:t xml:space="preserve"> </w:t>
      </w:r>
      <w:r w:rsidR="00C90664" w:rsidRPr="00827444">
        <w:t>z</w:t>
      </w:r>
      <w:r w:rsidR="00C90664">
        <w:t> art. </w:t>
      </w:r>
      <w:r w:rsidR="00EE5160" w:rsidRPr="00827444">
        <w:t>6</w:t>
      </w:r>
      <w:r w:rsidR="00C90664" w:rsidRPr="00827444">
        <w:t>8</w:t>
      </w:r>
      <w:r w:rsidR="00C90664">
        <w:t xml:space="preserve"> ust. </w:t>
      </w:r>
      <w:r w:rsidR="00C90664" w:rsidRPr="00827444">
        <w:t>1</w:t>
      </w:r>
      <w:r w:rsidR="00C90664">
        <w:t xml:space="preserve"> lub</w:t>
      </w:r>
      <w:r w:rsidR="00EE5160">
        <w:t xml:space="preserve"> </w:t>
      </w:r>
      <w:r w:rsidR="00EE5160" w:rsidRPr="00827444">
        <w:t>1c,</w:t>
      </w:r>
      <w:r w:rsidR="00EE5160">
        <w:t xml:space="preserve"> </w:t>
      </w:r>
      <w:r w:rsidR="00EE5160" w:rsidRPr="00827444">
        <w:t>narusza</w:t>
      </w:r>
      <w:r w:rsidR="00EE5160">
        <w:t xml:space="preserve"> </w:t>
      </w:r>
      <w:r w:rsidR="00EE5160" w:rsidRPr="00827444">
        <w:t>przepisy</w:t>
      </w:r>
      <w:r w:rsidR="00EE5160">
        <w:t xml:space="preserve"> </w:t>
      </w:r>
      <w:r w:rsidR="00EE5160" w:rsidRPr="00827444">
        <w:t>prawa,</w:t>
      </w:r>
      <w:r w:rsidR="00EE5160">
        <w:t xml:space="preserve"> </w:t>
      </w:r>
      <w:r w:rsidR="00EE5160" w:rsidRPr="00827444">
        <w:t>postanowienia</w:t>
      </w:r>
      <w:r w:rsidR="00EE5160">
        <w:t xml:space="preserve"> </w:t>
      </w:r>
      <w:r w:rsidR="00EE5160" w:rsidRPr="00827444">
        <w:t>statutu</w:t>
      </w:r>
      <w:r w:rsidR="00EE5160">
        <w:t xml:space="preserve"> </w:t>
      </w:r>
      <w:r w:rsidR="00EE5160" w:rsidRPr="00827444">
        <w:t>lub</w:t>
      </w:r>
      <w:r w:rsidR="00EE5160">
        <w:t xml:space="preserve"> </w:t>
      </w:r>
      <w:r w:rsidR="00EE5160" w:rsidRPr="00827444">
        <w:t>warunki</w:t>
      </w:r>
      <w:r w:rsidR="00EE5160">
        <w:t xml:space="preserve"> </w:t>
      </w:r>
      <w:r w:rsidR="00EE5160" w:rsidRPr="00827444">
        <w:t>określone</w:t>
      </w:r>
      <w:r w:rsidR="00C90664">
        <w:t xml:space="preserve"> </w:t>
      </w:r>
      <w:r w:rsidR="00C90664" w:rsidRPr="00827444">
        <w:t>w</w:t>
      </w:r>
      <w:r w:rsidR="00C90664">
        <w:t> </w:t>
      </w:r>
      <w:r w:rsidR="00EE5160" w:rsidRPr="00827444">
        <w:t>zezwoleniu</w:t>
      </w:r>
      <w:r w:rsidR="00EE5160">
        <w:t xml:space="preserve"> </w:t>
      </w:r>
      <w:r w:rsidR="00EE5160" w:rsidRPr="00827444">
        <w:t>lub</w:t>
      </w:r>
      <w:r w:rsidR="00EE5160">
        <w:t xml:space="preserve"> </w:t>
      </w:r>
      <w:r w:rsidR="00EE5160" w:rsidRPr="00827444">
        <w:t>zgodzie</w:t>
      </w:r>
      <w:r w:rsidR="00EE5160">
        <w:t xml:space="preserve"> </w:t>
      </w:r>
      <w:r w:rsidR="00EE5160" w:rsidRPr="00827444">
        <w:t>lub</w:t>
      </w:r>
      <w:r w:rsidR="00EE5160">
        <w:t xml:space="preserve"> </w:t>
      </w:r>
      <w:r w:rsidR="00EE5160" w:rsidRPr="00827444">
        <w:t>działalność</w:t>
      </w:r>
      <w:r w:rsidR="00EE5160">
        <w:t xml:space="preserve"> </w:t>
      </w:r>
      <w:r w:rsidR="00EE5160" w:rsidRPr="00827444">
        <w:t>funduszu</w:t>
      </w:r>
      <w:r w:rsidR="00EE5160">
        <w:t xml:space="preserve"> </w:t>
      </w:r>
      <w:r w:rsidR="00EE5160" w:rsidRPr="00827444">
        <w:t>nie</w:t>
      </w:r>
      <w:r w:rsidR="00EE5160">
        <w:t xml:space="preserve"> </w:t>
      </w:r>
      <w:r w:rsidR="00EE5160" w:rsidRPr="00827444">
        <w:t>jest</w:t>
      </w:r>
      <w:r w:rsidR="00EE5160">
        <w:t xml:space="preserve"> </w:t>
      </w:r>
      <w:r w:rsidR="00EE5160" w:rsidRPr="00827444">
        <w:t>zgodna</w:t>
      </w:r>
      <w:r w:rsidR="00C90664">
        <w:t xml:space="preserve"> </w:t>
      </w:r>
      <w:r w:rsidR="00C90664" w:rsidRPr="00827444">
        <w:t>z</w:t>
      </w:r>
      <w:r w:rsidR="00C90664">
        <w:t> </w:t>
      </w:r>
      <w:r w:rsidR="00EE5160" w:rsidRPr="00827444">
        <w:t>postanowieniami</w:t>
      </w:r>
      <w:r w:rsidR="00EE5160">
        <w:t xml:space="preserve"> </w:t>
      </w:r>
      <w:r w:rsidR="00EE5160" w:rsidRPr="00827444">
        <w:t>prospektu</w:t>
      </w:r>
      <w:r w:rsidR="00EE5160">
        <w:t xml:space="preserve"> </w:t>
      </w:r>
      <w:r w:rsidR="00EE5160" w:rsidRPr="00827444">
        <w:t>informacyjnego,</w:t>
      </w:r>
      <w:r w:rsidR="00C90664">
        <w:t xml:space="preserve"> </w:t>
      </w:r>
      <w:r w:rsidR="00C90664" w:rsidRPr="00827444">
        <w:t>a</w:t>
      </w:r>
      <w:r w:rsidR="00C90664">
        <w:t> </w:t>
      </w:r>
      <w:r w:rsidR="00EE5160" w:rsidRPr="00827444">
        <w:t>także</w:t>
      </w:r>
      <w:r w:rsidR="00C90664">
        <w:t xml:space="preserve">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statut</w:t>
      </w:r>
      <w:r w:rsidR="00EE5160">
        <w:t xml:space="preserve"> </w:t>
      </w:r>
      <w:r w:rsidR="00EE5160" w:rsidRPr="00827444">
        <w:t>funduszu</w:t>
      </w:r>
      <w:r w:rsidR="00EE5160">
        <w:t xml:space="preserve"> </w:t>
      </w:r>
      <w:r w:rsidR="00EE5160" w:rsidRPr="00827444">
        <w:t>lub</w:t>
      </w:r>
      <w:r w:rsidR="00EE5160">
        <w:t xml:space="preserve"> </w:t>
      </w:r>
      <w:r w:rsidR="00EE5160" w:rsidRPr="00827444">
        <w:t>prospekt</w:t>
      </w:r>
      <w:r w:rsidR="00EE5160">
        <w:t xml:space="preserve"> </w:t>
      </w:r>
      <w:r w:rsidR="00EE5160" w:rsidRPr="00827444">
        <w:t>informacyjny</w:t>
      </w:r>
      <w:r w:rsidR="00EE5160">
        <w:t xml:space="preserve"> </w:t>
      </w:r>
      <w:r w:rsidR="00EE5160" w:rsidRPr="00827444">
        <w:t>funduszu</w:t>
      </w:r>
      <w:r w:rsidR="00EE5160">
        <w:t xml:space="preserve"> </w:t>
      </w:r>
      <w:r w:rsidR="00EE5160" w:rsidRPr="00827444">
        <w:t>zawiera</w:t>
      </w:r>
      <w:r w:rsidR="00EE5160">
        <w:t xml:space="preserve"> </w:t>
      </w:r>
      <w:r w:rsidR="00EE5160" w:rsidRPr="00827444">
        <w:t>postanowienia</w:t>
      </w:r>
      <w:r w:rsidR="00EE5160">
        <w:t xml:space="preserve"> </w:t>
      </w:r>
      <w:r w:rsidR="00EE5160" w:rsidRPr="00827444">
        <w:t>niezgodne</w:t>
      </w:r>
      <w:r w:rsidR="00C90664">
        <w:t xml:space="preserve"> </w:t>
      </w:r>
      <w:r w:rsidR="00C90664" w:rsidRPr="00827444">
        <w:t>z</w:t>
      </w:r>
      <w:r w:rsidR="00C90664">
        <w:t> </w:t>
      </w:r>
      <w:r w:rsidR="00EE5160" w:rsidRPr="00827444">
        <w:t>przepisami</w:t>
      </w:r>
      <w:r w:rsidR="00EE5160">
        <w:t xml:space="preserve"> </w:t>
      </w:r>
      <w:r w:rsidR="00EE5160" w:rsidRPr="00827444">
        <w:t>ustawy</w:t>
      </w:r>
      <w:r w:rsidR="00EE5160">
        <w:t xml:space="preserve"> </w:t>
      </w:r>
      <w:r w:rsidR="00EE5160" w:rsidRPr="00827444">
        <w:t>lub</w:t>
      </w:r>
      <w:r w:rsidR="00EE5160">
        <w:t xml:space="preserve"> </w:t>
      </w:r>
      <w:r w:rsidR="00EE5160" w:rsidRPr="00827444">
        <w:t>nieuwzględniające</w:t>
      </w:r>
      <w:r w:rsidR="00EE5160">
        <w:t xml:space="preserve"> </w:t>
      </w:r>
      <w:r w:rsidR="00EE5160" w:rsidRPr="00827444">
        <w:t>należycie</w:t>
      </w:r>
      <w:r w:rsidR="00EE5160">
        <w:t xml:space="preserve"> </w:t>
      </w:r>
      <w:r w:rsidR="00EE5160" w:rsidRPr="00827444">
        <w:t>interesu</w:t>
      </w:r>
      <w:r w:rsidR="00EE5160">
        <w:t xml:space="preserve"> </w:t>
      </w:r>
      <w:r w:rsidR="00EE5160" w:rsidRPr="00827444">
        <w:t>uczestników</w:t>
      </w:r>
      <w:r w:rsidR="00EE5160">
        <w:t xml:space="preserve"> </w:t>
      </w:r>
      <w:r w:rsidR="00EE5160" w:rsidRPr="00827444">
        <w:t>funduszu,</w:t>
      </w:r>
      <w:r w:rsidR="00EE5160">
        <w:t xml:space="preserve"> </w:t>
      </w:r>
      <w:r w:rsidR="00EE5160" w:rsidRPr="00827444">
        <w:t>na</w:t>
      </w:r>
      <w:r w:rsidR="00EE5160">
        <w:t xml:space="preserve"> </w:t>
      </w:r>
      <w:r w:rsidR="00EE5160" w:rsidRPr="00827444">
        <w:t>depozytariusza</w:t>
      </w:r>
      <w:r w:rsidR="00EE5160">
        <w:t xml:space="preserve"> </w:t>
      </w:r>
      <w:r w:rsidR="00EE5160" w:rsidRPr="00827444">
        <w:t>funduszu</w:t>
      </w:r>
      <w:r w:rsidR="00EE5160">
        <w:t xml:space="preserve"> </w:t>
      </w:r>
      <w:r w:rsidR="00EE5160" w:rsidRPr="00827444">
        <w:t>Komisja</w:t>
      </w:r>
      <w:r w:rsidR="00EE5160">
        <w:t xml:space="preserve"> </w:t>
      </w:r>
      <w:r w:rsidR="00EE5160" w:rsidRPr="00827444">
        <w:t>może</w:t>
      </w:r>
      <w:r w:rsidR="00EE5160">
        <w:t xml:space="preserve"> </w:t>
      </w:r>
      <w:r w:rsidR="00EE5160" w:rsidRPr="00827444">
        <w:t>nałożyć</w:t>
      </w:r>
      <w:r w:rsidR="00EE5160">
        <w:t xml:space="preserve"> </w:t>
      </w:r>
      <w:r w:rsidR="00EE5160" w:rsidRPr="00827444">
        <w:t>karę</w:t>
      </w:r>
      <w:r w:rsidR="00EE5160">
        <w:t xml:space="preserve"> </w:t>
      </w:r>
      <w:r w:rsidR="00EE5160" w:rsidRPr="00827444">
        <w:t>pieniężną</w:t>
      </w:r>
      <w:r w:rsidR="00C90664">
        <w:t xml:space="preserve"> </w:t>
      </w:r>
      <w:r w:rsidR="00C90664" w:rsidRPr="00827444">
        <w:t>w</w:t>
      </w:r>
      <w:r w:rsidR="00C90664">
        <w:t> </w:t>
      </w:r>
      <w:r w:rsidR="00EE5160" w:rsidRPr="00827444">
        <w:t>wysokości</w:t>
      </w:r>
      <w:r w:rsidR="00EE5160">
        <w:t xml:space="preserve"> </w:t>
      </w:r>
      <w:r w:rsidR="00EE5160" w:rsidRPr="00827444">
        <w:t>do</w:t>
      </w:r>
      <w:r w:rsidR="00EE5160">
        <w:t xml:space="preserve"> </w:t>
      </w:r>
      <w:r w:rsidR="00EE5160" w:rsidRPr="00827444">
        <w:t>50</w:t>
      </w:r>
      <w:r w:rsidR="00C90664" w:rsidRPr="00827444">
        <w:t>0</w:t>
      </w:r>
      <w:r w:rsidR="00C90664">
        <w:t> </w:t>
      </w:r>
      <w:r w:rsidR="00EE5160" w:rsidRPr="00827444">
        <w:t>00</w:t>
      </w:r>
      <w:r w:rsidR="00C90664" w:rsidRPr="00827444">
        <w:t>0</w:t>
      </w:r>
      <w:r w:rsidR="00C90664">
        <w:t> </w:t>
      </w:r>
      <w:r w:rsidR="00EE5160" w:rsidRPr="00827444">
        <w:t>zł.</w:t>
      </w:r>
      <w:r>
        <w:t>”</w:t>
      </w:r>
      <w:r w:rsidR="00EE5160" w:rsidRPr="00827444">
        <w:t>;</w:t>
      </w:r>
    </w:p>
    <w:p w:rsidR="00EE5160" w:rsidRPr="00EE5160" w:rsidRDefault="00EE5160" w:rsidP="00AB039E">
      <w:pPr>
        <w:pStyle w:val="PKTpunkt"/>
        <w:keepNext/>
        <w:spacing w:before="108"/>
      </w:pPr>
      <w:r w:rsidRPr="00827444">
        <w:t>9</w:t>
      </w:r>
      <w:r w:rsidRPr="00EE5160">
        <w:t>3)</w:t>
      </w:r>
      <w:r w:rsidRPr="00EE5160">
        <w:tab/>
        <w:t>po</w:t>
      </w:r>
      <w:r w:rsidR="00C90664">
        <w:t xml:space="preserve"> art. </w:t>
      </w:r>
      <w:r w:rsidRPr="00EE5160">
        <w:t>22</w:t>
      </w:r>
      <w:r w:rsidR="00C90664" w:rsidRPr="00EE5160">
        <w:t>9</w:t>
      </w:r>
      <w:r w:rsidR="00C90664">
        <w:t> </w:t>
      </w:r>
      <w:r w:rsidRPr="00EE5160">
        <w:t>dodaje się</w:t>
      </w:r>
      <w:r w:rsidR="00C90664">
        <w:t xml:space="preserve"> art. </w:t>
      </w:r>
      <w:r w:rsidRPr="00EE5160">
        <w:t>229a–229d</w:t>
      </w:r>
      <w:r w:rsidR="00C90664" w:rsidRPr="00EE5160">
        <w:t xml:space="preserve"> w</w:t>
      </w:r>
      <w:r w:rsidR="00C90664">
        <w:t> </w:t>
      </w:r>
      <w:r w:rsidRPr="00EE5160">
        <w:t>brzmieniu:</w:t>
      </w:r>
    </w:p>
    <w:p w:rsidR="00EE5160" w:rsidRPr="00EE5160" w:rsidRDefault="00AB039E" w:rsidP="00AB039E">
      <w:pPr>
        <w:pStyle w:val="ZARTzmartartykuempunktem"/>
        <w:keepNext/>
        <w:spacing w:before="108"/>
      </w:pPr>
      <w:r>
        <w:t>„</w:t>
      </w:r>
      <w:r w:rsidR="00EE5160" w:rsidRPr="00EE5160">
        <w:t>Art.</w:t>
      </w:r>
      <w:r w:rsidR="00C90664">
        <w:t> </w:t>
      </w:r>
      <w:r w:rsidR="00EE5160" w:rsidRPr="00EE5160">
        <w:t>229a.</w:t>
      </w:r>
      <w:r w:rsidR="00C90664">
        <w:rPr>
          <w:rStyle w:val="Pogrubienie"/>
        </w:rPr>
        <w:t> </w:t>
      </w:r>
      <w:r w:rsidR="00EE5160" w:rsidRPr="00EE5160">
        <w:t>1.</w:t>
      </w:r>
      <w:r w:rsidR="00C90664" w:rsidRPr="00EE5160">
        <w:t xml:space="preserve"> W</w:t>
      </w:r>
      <w:r w:rsidR="00C90664">
        <w:t> </w:t>
      </w:r>
      <w:r w:rsidR="00EE5160" w:rsidRPr="00EE5160">
        <w:t>przypadku gdy zarządzający ASI prowadzący działalność na podstawie zezwolenia narusza przepisy prawa lub regulacje wewnętrzne, nie wypełnia warunków określonych</w:t>
      </w:r>
      <w:r w:rsidR="00C90664" w:rsidRPr="00EE5160">
        <w:t xml:space="preserve"> w</w:t>
      </w:r>
      <w:r w:rsidR="00C90664">
        <w:t> </w:t>
      </w:r>
      <w:r w:rsidR="00EE5160" w:rsidRPr="00EE5160">
        <w:t>zezwoleniu na wykonywanie dzi</w:t>
      </w:r>
      <w:r w:rsidR="00EE5160" w:rsidRPr="00EE5160">
        <w:t>a</w:t>
      </w:r>
      <w:r w:rsidR="00EE5160" w:rsidRPr="00EE5160">
        <w:t>łalności przez zarządzającego ASI, przekracza zakres zezwolenia lub narusza interes inwestorów alternatywnej spółki inwestycyjnej lub unijnego AFI, Komisja może,</w:t>
      </w:r>
      <w:r w:rsidR="00C90664" w:rsidRPr="00EE5160">
        <w:t xml:space="preserve"> w</w:t>
      </w:r>
      <w:r w:rsidR="00C90664">
        <w:t> </w:t>
      </w:r>
      <w:r w:rsidR="00EE5160" w:rsidRPr="00EE5160">
        <w:t>drodze decyzji:</w:t>
      </w:r>
    </w:p>
    <w:p w:rsidR="00EE5160" w:rsidRPr="000B4D7D" w:rsidRDefault="00EE5160" w:rsidP="007D0E8B">
      <w:pPr>
        <w:pStyle w:val="ZPKTzmpktartykuempunktem"/>
        <w:spacing w:before="72"/>
      </w:pPr>
      <w:r w:rsidRPr="00827444">
        <w:t>1)</w:t>
      </w:r>
      <w:r w:rsidRPr="00827444">
        <w:tab/>
        <w:t>ograniczyć</w:t>
      </w:r>
      <w:r>
        <w:t xml:space="preserve"> </w:t>
      </w:r>
      <w:r w:rsidRPr="00827444">
        <w:t>zakres</w:t>
      </w:r>
      <w:r>
        <w:t xml:space="preserve"> </w:t>
      </w:r>
      <w:r w:rsidRPr="00827444">
        <w:t>wykonywanej</w:t>
      </w:r>
      <w:r>
        <w:t xml:space="preserve"> </w:t>
      </w:r>
      <w:r w:rsidRPr="00827444">
        <w:t>działalności</w:t>
      </w:r>
      <w:r>
        <w:t xml:space="preserve"> </w:t>
      </w:r>
      <w:r w:rsidRPr="00827444">
        <w:t>zarządzania</w:t>
      </w:r>
      <w:r>
        <w:t xml:space="preserve"> </w:t>
      </w:r>
      <w:r w:rsidRPr="00827444">
        <w:t>alternatywnymi</w:t>
      </w:r>
      <w:r>
        <w:t xml:space="preserve"> </w:t>
      </w:r>
      <w:r w:rsidRPr="00827444">
        <w:t>spółkami</w:t>
      </w:r>
      <w:r>
        <w:t xml:space="preserve"> </w:t>
      </w:r>
      <w:r w:rsidRPr="00827444">
        <w:t>inwestycyjnymi</w:t>
      </w:r>
      <w:r w:rsidR="00C90664">
        <w:t xml:space="preserve"> </w:t>
      </w:r>
      <w:r w:rsidR="00C90664" w:rsidRPr="00827444">
        <w:t>w</w:t>
      </w:r>
      <w:r w:rsidR="00C90664">
        <w:t> </w:t>
      </w:r>
      <w:r w:rsidRPr="00827444">
        <w:t>zakresie</w:t>
      </w:r>
      <w:r>
        <w:t xml:space="preserve"> </w:t>
      </w:r>
      <w:r w:rsidRPr="00827444">
        <w:t>strategii</w:t>
      </w:r>
      <w:r>
        <w:t xml:space="preserve"> </w:t>
      </w:r>
      <w:r w:rsidRPr="00827444">
        <w:t>inwestycyjnych,</w:t>
      </w:r>
      <w:r>
        <w:t xml:space="preserve"> </w:t>
      </w:r>
      <w:r w:rsidRPr="00827444">
        <w:t>które</w:t>
      </w:r>
      <w:r>
        <w:t xml:space="preserve"> </w:t>
      </w:r>
      <w:r w:rsidRPr="00827444">
        <w:t>mogą</w:t>
      </w:r>
      <w:r>
        <w:t xml:space="preserve"> </w:t>
      </w:r>
      <w:r w:rsidRPr="00827444">
        <w:t>stosować</w:t>
      </w:r>
      <w:r>
        <w:t xml:space="preserve"> </w:t>
      </w:r>
      <w:r w:rsidRPr="00827444">
        <w:t>alternatywne</w:t>
      </w:r>
      <w:r>
        <w:t xml:space="preserve"> </w:t>
      </w:r>
      <w:r w:rsidRPr="00827444">
        <w:t>spółki</w:t>
      </w:r>
      <w:r>
        <w:t xml:space="preserve"> </w:t>
      </w:r>
      <w:r w:rsidRPr="00827444">
        <w:t>inwestycyjne,</w:t>
      </w:r>
      <w:r>
        <w:t xml:space="preserve"> </w:t>
      </w:r>
      <w:r w:rsidRPr="00827444">
        <w:t>którymi</w:t>
      </w:r>
      <w:r>
        <w:t xml:space="preserve"> </w:t>
      </w:r>
      <w:r w:rsidRPr="00827444">
        <w:t>zarządza</w:t>
      </w:r>
      <w:r>
        <w:t xml:space="preserve"> </w:t>
      </w:r>
      <w:r w:rsidRPr="00827444">
        <w:t>lub</w:t>
      </w:r>
      <w:r>
        <w:t xml:space="preserve"> </w:t>
      </w:r>
      <w:r w:rsidRPr="00827444">
        <w:t>może</w:t>
      </w:r>
      <w:r>
        <w:t xml:space="preserve"> </w:t>
      </w:r>
      <w:r w:rsidRPr="00827444">
        <w:t>zarządzać</w:t>
      </w:r>
      <w:r>
        <w:t xml:space="preserve"> </w:t>
      </w:r>
      <w:r w:rsidRPr="00827444">
        <w:t>ten</w:t>
      </w:r>
      <w:r>
        <w:t xml:space="preserve"> </w:t>
      </w:r>
      <w:r w:rsidRPr="00827444">
        <w:t>zarządzający</w:t>
      </w:r>
      <w:r>
        <w:t xml:space="preserve"> </w:t>
      </w:r>
      <w:r w:rsidRPr="00827444">
        <w:t>ASI,</w:t>
      </w:r>
      <w:r>
        <w:t xml:space="preserve"> </w:t>
      </w:r>
      <w:r w:rsidRPr="00827444">
        <w:t>albo</w:t>
      </w:r>
    </w:p>
    <w:p w:rsidR="00EE5160" w:rsidRPr="00827444" w:rsidRDefault="00EE5160" w:rsidP="007D0E8B">
      <w:pPr>
        <w:pStyle w:val="ZPKTzmpktartykuempunktem"/>
        <w:spacing w:before="72"/>
      </w:pPr>
      <w:r w:rsidRPr="00827444">
        <w:t>2)</w:t>
      </w:r>
      <w:r w:rsidRPr="00827444">
        <w:tab/>
        <w:t>cofnąć</w:t>
      </w:r>
      <w:r>
        <w:t xml:space="preserve"> </w:t>
      </w:r>
      <w:r w:rsidRPr="00827444">
        <w:t>zezwolenie,</w:t>
      </w:r>
      <w:r>
        <w:t xml:space="preserve"> </w:t>
      </w:r>
      <w:r w:rsidRPr="00827444">
        <w:t>albo</w:t>
      </w:r>
    </w:p>
    <w:p w:rsidR="00EE5160" w:rsidRPr="00827444" w:rsidRDefault="00EE5160" w:rsidP="007D0E8B">
      <w:pPr>
        <w:pStyle w:val="ZPKTzmpktartykuempunktem"/>
        <w:spacing w:before="72"/>
      </w:pPr>
      <w:r w:rsidRPr="00827444">
        <w:t>3)</w:t>
      </w:r>
      <w:r w:rsidRPr="00827444">
        <w:tab/>
        <w:t>nałożyć</w:t>
      </w:r>
      <w:r>
        <w:t xml:space="preserve"> </w:t>
      </w:r>
      <w:r w:rsidRPr="00827444">
        <w:t>karę</w:t>
      </w:r>
      <w:r>
        <w:t xml:space="preserve"> </w:t>
      </w:r>
      <w:r w:rsidRPr="00827444">
        <w:t>pieniężną</w:t>
      </w:r>
      <w:r w:rsidR="00C90664">
        <w:t xml:space="preserve"> </w:t>
      </w:r>
      <w:r w:rsidR="00C90664" w:rsidRPr="00827444">
        <w:t>w</w:t>
      </w:r>
      <w:r w:rsidR="00C90664">
        <w:t> </w:t>
      </w:r>
      <w:r w:rsidRPr="00827444">
        <w:t>wysokości</w:t>
      </w:r>
      <w:r>
        <w:t xml:space="preserve"> </w:t>
      </w:r>
      <w:r w:rsidRPr="00827444">
        <w:t>do</w:t>
      </w:r>
      <w:r>
        <w:t xml:space="preserve"> </w:t>
      </w:r>
      <w:r w:rsidR="00C90664" w:rsidRPr="000B6DBA">
        <w:t>5</w:t>
      </w:r>
      <w:r w:rsidR="00C90664">
        <w:t> </w:t>
      </w:r>
      <w:r w:rsidRPr="000B6DBA">
        <w:t>00</w:t>
      </w:r>
      <w:r w:rsidR="00C90664" w:rsidRPr="000B6DBA">
        <w:t>0</w:t>
      </w:r>
      <w:r w:rsidR="00C90664">
        <w:t> </w:t>
      </w:r>
      <w:r w:rsidRPr="000B6DBA">
        <w:t>00</w:t>
      </w:r>
      <w:r w:rsidR="00C90664" w:rsidRPr="000B6DBA">
        <w:t>0</w:t>
      </w:r>
      <w:r w:rsidR="00C90664">
        <w:t> </w:t>
      </w:r>
      <w:r w:rsidRPr="000B6DBA">
        <w:t>zł</w:t>
      </w:r>
      <w:r w:rsidRPr="001D462A">
        <w:t>,</w:t>
      </w:r>
      <w:r>
        <w:t xml:space="preserve"> </w:t>
      </w:r>
      <w:r w:rsidRPr="00827444">
        <w:t>albo</w:t>
      </w:r>
    </w:p>
    <w:p w:rsidR="00EE5160" w:rsidRPr="00827444" w:rsidRDefault="00EE5160" w:rsidP="007D0E8B">
      <w:pPr>
        <w:pStyle w:val="ZPKTzmpktartykuempunktem"/>
        <w:spacing w:before="72"/>
      </w:pPr>
      <w:r w:rsidRPr="00827444">
        <w:t>4)</w:t>
      </w:r>
      <w:r w:rsidRPr="00827444">
        <w:tab/>
        <w:t>zastosować</w:t>
      </w:r>
      <w:r>
        <w:t xml:space="preserve"> </w:t>
      </w:r>
      <w:r w:rsidRPr="00827444">
        <w:t>łącznie</w:t>
      </w:r>
      <w:r>
        <w:t xml:space="preserve"> </w:t>
      </w:r>
      <w:r w:rsidRPr="00827444">
        <w:t>sankcje,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pkt </w:t>
      </w:r>
      <w:r w:rsidR="00C90664" w:rsidRPr="00827444">
        <w:t>1</w:t>
      </w:r>
      <w:r w:rsidR="00C90664">
        <w:t xml:space="preserve"> i </w:t>
      </w:r>
      <w:r w:rsidR="00C90664" w:rsidRPr="00827444">
        <w:t>3</w:t>
      </w:r>
      <w:r w:rsidR="00C90664">
        <w:t xml:space="preserve"> albo </w:t>
      </w:r>
      <w:r w:rsidR="00C90664" w:rsidRPr="000B4D7D">
        <w:t>w</w:t>
      </w:r>
      <w:r w:rsidR="00C90664">
        <w:t> pkt </w:t>
      </w:r>
      <w:r w:rsidR="00C90664" w:rsidRPr="000B4D7D">
        <w:t>2</w:t>
      </w:r>
      <w:r w:rsidR="00C90664">
        <w:t xml:space="preserve"> i </w:t>
      </w:r>
      <w:r w:rsidRPr="000B4D7D">
        <w:t>3</w:t>
      </w:r>
      <w:r w:rsidRPr="00827444">
        <w:t>.</w:t>
      </w:r>
    </w:p>
    <w:p w:rsidR="00EE5160" w:rsidRPr="00EE5160" w:rsidRDefault="00EE5160" w:rsidP="00AB039E">
      <w:pPr>
        <w:pStyle w:val="ZUSTzmustartykuempunktem"/>
        <w:keepNext/>
        <w:spacing w:before="72"/>
      </w:pPr>
      <w:r w:rsidRPr="00827444">
        <w:lastRenderedPageBreak/>
        <w:t>2.</w:t>
      </w:r>
      <w:r w:rsidR="00C90664">
        <w:t> </w:t>
      </w:r>
      <w:r w:rsidR="00C90664" w:rsidRPr="00EE5160">
        <w:t>W</w:t>
      </w:r>
      <w:r w:rsidR="00C90664">
        <w:t> </w:t>
      </w:r>
      <w:r w:rsidRPr="00EE5160">
        <w:t>przypadku gdy zarządzający ASI prowadzący działalność na podstawie wpisu do rejestru zarządzających ASI narusza przepisy prawa lub uzyskał wpis do rejestru zarządzających ASI na podstawie fałszywych oświadczeń lub dokumentów zaświadczających nieprawdę, Komisja może,</w:t>
      </w:r>
      <w:r w:rsidR="00C90664" w:rsidRPr="00EE5160">
        <w:t xml:space="preserve"> w</w:t>
      </w:r>
      <w:r w:rsidR="00C90664">
        <w:t> </w:t>
      </w:r>
      <w:r w:rsidRPr="00EE5160">
        <w:t>drodze decyzji:</w:t>
      </w:r>
    </w:p>
    <w:p w:rsidR="00EE5160" w:rsidRPr="00827444" w:rsidRDefault="00EE5160" w:rsidP="007D0E8B">
      <w:pPr>
        <w:pStyle w:val="ZPKTzmpktartykuempunktem"/>
        <w:spacing w:before="72"/>
      </w:pPr>
      <w:r w:rsidRPr="00827444">
        <w:t>1)</w:t>
      </w:r>
      <w:r w:rsidRPr="00827444">
        <w:tab/>
        <w:t>wykreślić</w:t>
      </w:r>
      <w:r>
        <w:t xml:space="preserve"> </w:t>
      </w:r>
      <w:r w:rsidRPr="00827444">
        <w:t>zarządzającego</w:t>
      </w:r>
      <w:r>
        <w:t xml:space="preserve"> </w:t>
      </w:r>
      <w:r w:rsidRPr="00827444">
        <w:t>ASI</w:t>
      </w:r>
      <w:r w:rsidR="00C90664">
        <w:t xml:space="preserve"> </w:t>
      </w:r>
      <w:r w:rsidR="00C90664" w:rsidRPr="00827444">
        <w:t>z</w:t>
      </w:r>
      <w:r w:rsidR="00C90664">
        <w:t> </w:t>
      </w:r>
      <w:r w:rsidRPr="00827444">
        <w:t>rejestru</w:t>
      </w:r>
      <w:r>
        <w:t xml:space="preserve"> </w:t>
      </w:r>
      <w:r w:rsidRPr="00827444">
        <w:t>zarządzających</w:t>
      </w:r>
      <w:r>
        <w:t xml:space="preserve"> </w:t>
      </w:r>
      <w:r w:rsidRPr="00827444">
        <w:t>ASI</w:t>
      </w:r>
      <w:r>
        <w:t xml:space="preserve"> </w:t>
      </w:r>
      <w:r w:rsidRPr="00827444">
        <w:t>albo</w:t>
      </w:r>
    </w:p>
    <w:p w:rsidR="00EE5160" w:rsidRPr="00827444" w:rsidRDefault="00EE5160" w:rsidP="007D0E8B">
      <w:pPr>
        <w:pStyle w:val="ZPKTzmpktartykuempunktem"/>
        <w:spacing w:before="72"/>
      </w:pPr>
      <w:r w:rsidRPr="00827444">
        <w:t>2)</w:t>
      </w:r>
      <w:r w:rsidRPr="00827444">
        <w:tab/>
        <w:t>nałożyć</w:t>
      </w:r>
      <w:r>
        <w:t xml:space="preserve"> </w:t>
      </w:r>
      <w:r w:rsidRPr="00827444">
        <w:t>karę</w:t>
      </w:r>
      <w:r>
        <w:t xml:space="preserve"> </w:t>
      </w:r>
      <w:r w:rsidRPr="00827444">
        <w:t>pieniężną</w:t>
      </w:r>
      <w:r w:rsidR="00C90664">
        <w:t xml:space="preserve"> </w:t>
      </w:r>
      <w:r w:rsidR="00C90664" w:rsidRPr="00827444">
        <w:t>w</w:t>
      </w:r>
      <w:r w:rsidR="00C90664">
        <w:t> </w:t>
      </w:r>
      <w:r w:rsidRPr="00827444">
        <w:t>wysokości</w:t>
      </w:r>
      <w:r>
        <w:t xml:space="preserve"> </w:t>
      </w:r>
      <w:r w:rsidRPr="00827444">
        <w:t>do</w:t>
      </w:r>
      <w:r>
        <w:t xml:space="preserve"> </w:t>
      </w:r>
      <w:r w:rsidR="00C90664" w:rsidRPr="00912FB6">
        <w:t>5</w:t>
      </w:r>
      <w:r w:rsidR="00C90664">
        <w:t> </w:t>
      </w:r>
      <w:r w:rsidRPr="00912FB6">
        <w:t>00</w:t>
      </w:r>
      <w:r w:rsidR="00C90664" w:rsidRPr="00912FB6">
        <w:t>0</w:t>
      </w:r>
      <w:r w:rsidR="00C90664">
        <w:t> </w:t>
      </w:r>
      <w:r w:rsidRPr="00912FB6">
        <w:t>00</w:t>
      </w:r>
      <w:r w:rsidR="00C90664" w:rsidRPr="00912FB6">
        <w:t>0</w:t>
      </w:r>
      <w:r w:rsidR="00C90664">
        <w:t> </w:t>
      </w:r>
      <w:r w:rsidRPr="00912FB6">
        <w:t>zł</w:t>
      </w:r>
      <w:r w:rsidRPr="001D462A">
        <w:t>,</w:t>
      </w:r>
      <w:r>
        <w:t xml:space="preserve"> </w:t>
      </w:r>
      <w:r w:rsidRPr="00827444">
        <w:t>albo</w:t>
      </w:r>
    </w:p>
    <w:p w:rsidR="00EE5160" w:rsidRPr="00827444" w:rsidRDefault="00EE5160" w:rsidP="007D0E8B">
      <w:pPr>
        <w:pStyle w:val="ZPKTzmpktartykuempunktem"/>
        <w:spacing w:before="72"/>
      </w:pPr>
      <w:r w:rsidRPr="00827444">
        <w:t>3)</w:t>
      </w:r>
      <w:r w:rsidRPr="00827444">
        <w:tab/>
        <w:t>zastosować</w:t>
      </w:r>
      <w:r>
        <w:t xml:space="preserve"> </w:t>
      </w:r>
      <w:r w:rsidRPr="00827444">
        <w:t>łącznie</w:t>
      </w:r>
      <w:r>
        <w:t xml:space="preserve"> </w:t>
      </w:r>
      <w:r w:rsidRPr="00827444">
        <w:t>sankcje,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pkt </w:t>
      </w:r>
      <w:r w:rsidR="00C90664" w:rsidRPr="00827444">
        <w:t>1</w:t>
      </w:r>
      <w:r w:rsidR="00C90664">
        <w:t xml:space="preserve"> i </w:t>
      </w:r>
      <w:r w:rsidRPr="00827444">
        <w:t>2.</w:t>
      </w:r>
    </w:p>
    <w:p w:rsidR="00EE5160" w:rsidRPr="000B4D7D" w:rsidRDefault="00EE5160" w:rsidP="007D0E8B">
      <w:pPr>
        <w:pStyle w:val="ZUSTzmustartykuempunktem"/>
        <w:spacing w:before="72"/>
      </w:pPr>
      <w:r w:rsidRPr="00827444">
        <w:t>3.</w:t>
      </w:r>
      <w:r w:rsidR="00C90664">
        <w:t> </w:t>
      </w:r>
      <w:r w:rsidR="00C90664" w:rsidRPr="00827444">
        <w:t>W</w:t>
      </w:r>
      <w:r w:rsidR="00C90664">
        <w:t> </w:t>
      </w:r>
      <w:r w:rsidRPr="00827444">
        <w:t>odniesieniu</w:t>
      </w:r>
      <w:r>
        <w:t xml:space="preserve"> </w:t>
      </w:r>
      <w:r w:rsidRPr="00827444">
        <w:t>do</w:t>
      </w:r>
      <w:r>
        <w:t xml:space="preserve"> </w:t>
      </w:r>
      <w:r w:rsidRPr="00827444">
        <w:t>wewnętrznie</w:t>
      </w:r>
      <w:r>
        <w:t xml:space="preserve"> </w:t>
      </w:r>
      <w:r w:rsidRPr="00827444">
        <w:t>zarządzających</w:t>
      </w:r>
      <w:r>
        <w:t xml:space="preserve"> </w:t>
      </w:r>
      <w:r w:rsidRPr="00827444">
        <w:t>ASI</w:t>
      </w:r>
      <w:r>
        <w:t xml:space="preserve"> </w:t>
      </w:r>
      <w:r w:rsidRPr="00827444">
        <w:t>nie</w:t>
      </w:r>
      <w:r>
        <w:t xml:space="preserve"> </w:t>
      </w:r>
      <w:r w:rsidRPr="00827444">
        <w:t>stosuje</w:t>
      </w:r>
      <w:r>
        <w:t xml:space="preserve"> </w:t>
      </w:r>
      <w:r w:rsidRPr="00827444">
        <w:t>się</w:t>
      </w:r>
      <w:r>
        <w:t xml:space="preserve"> </w:t>
      </w:r>
      <w:r w:rsidRPr="00827444">
        <w:t>sankcji</w:t>
      </w:r>
      <w:r>
        <w:t xml:space="preserve"> </w:t>
      </w:r>
      <w:r w:rsidRPr="00827444">
        <w:t>określonej</w:t>
      </w:r>
      <w:r w:rsidR="00C90664">
        <w:t xml:space="preserve"> </w:t>
      </w:r>
      <w:r w:rsidR="00C90664" w:rsidRPr="00827444">
        <w:t>w</w:t>
      </w:r>
      <w:r w:rsidR="00C90664">
        <w:t> ust. </w:t>
      </w:r>
      <w:r w:rsidR="00C90664" w:rsidRPr="00827444">
        <w:t>1</w:t>
      </w:r>
      <w:r w:rsidR="00C90664">
        <w:t xml:space="preserve"> pkt </w:t>
      </w:r>
      <w:r w:rsidR="00C90664" w:rsidRPr="00827444">
        <w:t>3</w:t>
      </w:r>
      <w:r w:rsidR="00C90664">
        <w:t xml:space="preserve"> i ust. </w:t>
      </w:r>
      <w:r w:rsidR="00C90664" w:rsidRPr="00827444">
        <w:t>2</w:t>
      </w:r>
      <w:r w:rsidR="00C90664">
        <w:t xml:space="preserve"> pkt </w:t>
      </w:r>
      <w:r w:rsidRPr="00827444">
        <w:t>2.</w:t>
      </w:r>
      <w:r w:rsidR="00C90664">
        <w:t xml:space="preserve"> </w:t>
      </w:r>
      <w:r w:rsidR="00C90664" w:rsidRPr="00827444">
        <w:t>W</w:t>
      </w:r>
      <w:r w:rsidR="00C90664">
        <w:t> </w:t>
      </w:r>
      <w:r w:rsidRPr="00827444">
        <w:t>przypadkach,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1</w:t>
      </w:r>
      <w:r w:rsidR="00C90664">
        <w:t xml:space="preserve"> i </w:t>
      </w:r>
      <w:r w:rsidRPr="00827444">
        <w:t>2,</w:t>
      </w:r>
      <w:r>
        <w:t xml:space="preserve"> </w:t>
      </w:r>
      <w:r w:rsidRPr="00827444">
        <w:t>Komisja</w:t>
      </w:r>
      <w:r>
        <w:t xml:space="preserve"> </w:t>
      </w:r>
      <w:r w:rsidRPr="00827444">
        <w:t>może,</w:t>
      </w:r>
      <w:r w:rsidR="00C90664">
        <w:t xml:space="preserve"> </w:t>
      </w:r>
      <w:r w:rsidR="00C90664" w:rsidRPr="00827444">
        <w:t>w</w:t>
      </w:r>
      <w:r w:rsidR="00C90664">
        <w:t> </w:t>
      </w:r>
      <w:r w:rsidRPr="00827444">
        <w:t>drodze</w:t>
      </w:r>
      <w:r>
        <w:t xml:space="preserve"> </w:t>
      </w:r>
      <w:r w:rsidRPr="00827444">
        <w:t>decyzji,</w:t>
      </w:r>
      <w:r>
        <w:t xml:space="preserve"> </w:t>
      </w:r>
      <w:r w:rsidRPr="00827444">
        <w:t>nałożyć</w:t>
      </w:r>
      <w:r>
        <w:t xml:space="preserve"> </w:t>
      </w:r>
      <w:r w:rsidRPr="00827444">
        <w:t>karę</w:t>
      </w:r>
      <w:r>
        <w:t xml:space="preserve"> </w:t>
      </w:r>
      <w:r w:rsidRPr="00827444">
        <w:t>pieniężną</w:t>
      </w:r>
      <w:r w:rsidR="00C90664">
        <w:t xml:space="preserve"> </w:t>
      </w:r>
      <w:r w:rsidR="00C90664" w:rsidRPr="00827444">
        <w:t>w</w:t>
      </w:r>
      <w:r w:rsidR="00C90664">
        <w:t> </w:t>
      </w:r>
      <w:r w:rsidRPr="00827444">
        <w:t>wysokości</w:t>
      </w:r>
      <w:r>
        <w:t xml:space="preserve"> </w:t>
      </w:r>
      <w:r w:rsidRPr="00827444">
        <w:t>do</w:t>
      </w:r>
      <w:r>
        <w:t xml:space="preserve"> 5</w:t>
      </w:r>
      <w:r w:rsidRPr="00912FB6">
        <w:t>00 00</w:t>
      </w:r>
      <w:r w:rsidR="00C90664" w:rsidRPr="00912FB6">
        <w:t>0</w:t>
      </w:r>
      <w:r w:rsidR="00C90664">
        <w:t> </w:t>
      </w:r>
      <w:r w:rsidRPr="00912FB6">
        <w:t>zł</w:t>
      </w:r>
      <w:r>
        <w:t xml:space="preserve"> </w:t>
      </w:r>
      <w:r w:rsidRPr="000B4D7D">
        <w:t xml:space="preserve">na członka </w:t>
      </w:r>
      <w:r w:rsidRPr="00827444">
        <w:t>zarządu</w:t>
      </w:r>
      <w:r>
        <w:t xml:space="preserve"> </w:t>
      </w:r>
      <w:r w:rsidRPr="00827444">
        <w:t>zarządzającego</w:t>
      </w:r>
      <w:r>
        <w:t xml:space="preserve"> </w:t>
      </w:r>
      <w:r w:rsidRPr="00827444">
        <w:t>ASI</w:t>
      </w:r>
      <w:r>
        <w:t xml:space="preserve"> </w:t>
      </w:r>
      <w:r w:rsidRPr="00827444">
        <w:t>odpowiedzialnego</w:t>
      </w:r>
      <w:r>
        <w:t xml:space="preserve"> </w:t>
      </w:r>
      <w:r w:rsidRPr="00827444">
        <w:t>za</w:t>
      </w:r>
      <w:r>
        <w:t xml:space="preserve"> </w:t>
      </w:r>
      <w:r w:rsidRPr="00827444">
        <w:t>zaistniałe</w:t>
      </w:r>
      <w:r>
        <w:t xml:space="preserve"> </w:t>
      </w:r>
      <w:r w:rsidRPr="00827444">
        <w:t>naruszenie.</w:t>
      </w:r>
      <w:r>
        <w:t xml:space="preserve"> </w:t>
      </w:r>
      <w:r w:rsidRPr="00827444">
        <w:t>Sankcja</w:t>
      </w:r>
      <w:r>
        <w:t xml:space="preserve"> </w:t>
      </w:r>
      <w:r w:rsidRPr="00827444">
        <w:t>ta</w:t>
      </w:r>
      <w:r>
        <w:t xml:space="preserve"> </w:t>
      </w:r>
      <w:r w:rsidRPr="00827444">
        <w:t>może</w:t>
      </w:r>
      <w:r>
        <w:t xml:space="preserve"> </w:t>
      </w:r>
      <w:r w:rsidRPr="00827444">
        <w:t>być</w:t>
      </w:r>
      <w:r>
        <w:t xml:space="preserve"> </w:t>
      </w:r>
      <w:r w:rsidRPr="00827444">
        <w:t>zastosowana</w:t>
      </w:r>
      <w:r>
        <w:t xml:space="preserve"> </w:t>
      </w:r>
      <w:r w:rsidRPr="00827444">
        <w:t>łącznie</w:t>
      </w:r>
      <w:r w:rsidR="00C90664">
        <w:t xml:space="preserve"> </w:t>
      </w:r>
      <w:r w:rsidR="00C90664" w:rsidRPr="00827444">
        <w:t>z</w:t>
      </w:r>
      <w:r w:rsidR="00C90664">
        <w:t> </w:t>
      </w:r>
      <w:r w:rsidRPr="00827444">
        <w:t>sankcją,</w:t>
      </w:r>
      <w:r w:rsidR="00C90664">
        <w:t xml:space="preserve"> </w:t>
      </w:r>
      <w:r w:rsidR="00C90664" w:rsidRPr="00827444">
        <w:t>o</w:t>
      </w:r>
      <w:r w:rsidR="00C90664">
        <w:t> </w:t>
      </w:r>
      <w:r w:rsidRPr="00827444">
        <w:t>której</w:t>
      </w:r>
      <w:r>
        <w:t xml:space="preserve"> </w:t>
      </w:r>
      <w:r w:rsidRPr="00827444">
        <w:t>mowa</w:t>
      </w:r>
      <w:r>
        <w:t xml:space="preserve"> </w:t>
      </w:r>
      <w:r w:rsidRPr="00827444">
        <w:t>odpowiednio</w:t>
      </w:r>
      <w:r w:rsidR="00C90664">
        <w:t xml:space="preserve"> </w:t>
      </w:r>
      <w:r w:rsidR="00C90664" w:rsidRPr="00827444">
        <w:t>w</w:t>
      </w:r>
      <w:r w:rsidR="00C90664">
        <w:t> ust. </w:t>
      </w:r>
      <w:r w:rsidR="00C90664" w:rsidRPr="00827444">
        <w:t>1</w:t>
      </w:r>
      <w:r w:rsidR="00C90664">
        <w:t xml:space="preserve"> pkt </w:t>
      </w:r>
      <w:r w:rsidR="00C90664" w:rsidRPr="00827444">
        <w:t>1</w:t>
      </w:r>
      <w:r w:rsidR="00C90664">
        <w:t xml:space="preserve"> albo</w:t>
      </w:r>
      <w:r>
        <w:t xml:space="preserve"> </w:t>
      </w:r>
      <w:r w:rsidR="00C90664" w:rsidRPr="00827444">
        <w:t>2</w:t>
      </w:r>
      <w:r w:rsidR="00C90664">
        <w:t xml:space="preserve"> albo </w:t>
      </w:r>
      <w:r w:rsidR="00C90664" w:rsidRPr="00827444">
        <w:t>w</w:t>
      </w:r>
      <w:r w:rsidR="00C90664">
        <w:t> ust. </w:t>
      </w:r>
      <w:r w:rsidR="00C90664" w:rsidRPr="00827444">
        <w:t>2</w:t>
      </w:r>
      <w:r w:rsidR="00C90664">
        <w:t xml:space="preserve"> pkt </w:t>
      </w:r>
      <w:r w:rsidRPr="00827444">
        <w:t>1.</w:t>
      </w:r>
    </w:p>
    <w:p w:rsidR="00EE5160" w:rsidRPr="00827444" w:rsidRDefault="00EE5160" w:rsidP="007D0E8B">
      <w:pPr>
        <w:pStyle w:val="ZUSTzmustartykuempunktem"/>
        <w:spacing w:before="72"/>
      </w:pPr>
      <w:r w:rsidRPr="00827444">
        <w:t>4.</w:t>
      </w:r>
      <w:r w:rsidR="00C90664">
        <w:t> </w:t>
      </w:r>
      <w:r w:rsidRPr="00827444">
        <w:t>Przepisy</w:t>
      </w:r>
      <w:r w:rsidR="00C90664">
        <w:t xml:space="preserve"> art. </w:t>
      </w:r>
      <w:r w:rsidRPr="00827444">
        <w:t>22</w:t>
      </w:r>
      <w:r w:rsidR="00C90664" w:rsidRPr="00827444">
        <w:t>8</w:t>
      </w:r>
      <w:r w:rsidR="00C90664">
        <w:t xml:space="preserve"> ust. </w:t>
      </w:r>
      <w:r w:rsidR="00C90664" w:rsidRPr="00827444">
        <w:t>5</w:t>
      </w:r>
      <w:r w:rsidR="00C90664">
        <w:t xml:space="preserve"> i </w:t>
      </w:r>
      <w:r w:rsidR="00C90664" w:rsidRPr="00827444">
        <w:t>6</w:t>
      </w:r>
      <w:r w:rsidR="00C90664">
        <w:t> </w:t>
      </w:r>
      <w:r w:rsidRPr="00827444">
        <w:t>stosuje</w:t>
      </w:r>
      <w:r>
        <w:t xml:space="preserve"> </w:t>
      </w:r>
      <w:r w:rsidRPr="00827444">
        <w:t>się</w:t>
      </w:r>
      <w:r>
        <w:t xml:space="preserve"> </w:t>
      </w:r>
      <w:r w:rsidRPr="00827444">
        <w:t>odpowiednio.</w:t>
      </w:r>
    </w:p>
    <w:p w:rsidR="00EE5160" w:rsidRPr="00827444" w:rsidRDefault="00EE5160" w:rsidP="007D0E8B">
      <w:pPr>
        <w:pStyle w:val="ZUSTzmustartykuempunktem"/>
        <w:spacing w:before="72"/>
      </w:pPr>
      <w:r w:rsidRPr="00827444">
        <w:t>5.</w:t>
      </w:r>
      <w:r w:rsidR="00C90664">
        <w:t> </w:t>
      </w:r>
      <w:r w:rsidRPr="00827444">
        <w:t>Przed</w:t>
      </w:r>
      <w:r>
        <w:t xml:space="preserve"> </w:t>
      </w:r>
      <w:r w:rsidRPr="00827444">
        <w:t>podjęciem</w:t>
      </w:r>
      <w:r>
        <w:t xml:space="preserve"> </w:t>
      </w:r>
      <w:r w:rsidRPr="00827444">
        <w:t>decyzji</w:t>
      </w:r>
      <w:r w:rsidR="00C90664">
        <w:t xml:space="preserve"> </w:t>
      </w:r>
      <w:r w:rsidR="00C90664" w:rsidRPr="00827444">
        <w:t>o</w:t>
      </w:r>
      <w:r w:rsidR="00C90664">
        <w:t> </w:t>
      </w:r>
      <w:r w:rsidRPr="00827444">
        <w:t>ograniczeniu</w:t>
      </w:r>
      <w:r>
        <w:t xml:space="preserve"> </w:t>
      </w:r>
      <w:r w:rsidRPr="00827444">
        <w:t>zakresu</w:t>
      </w:r>
      <w:r>
        <w:t xml:space="preserve"> </w:t>
      </w:r>
      <w:r w:rsidRPr="00827444">
        <w:t>wykonywanej</w:t>
      </w:r>
      <w:r>
        <w:t xml:space="preserve"> </w:t>
      </w:r>
      <w:r w:rsidRPr="00827444">
        <w:t>działalności</w:t>
      </w:r>
      <w:r>
        <w:t xml:space="preserve"> </w:t>
      </w:r>
      <w:r w:rsidRPr="00827444">
        <w:t>zarządzania</w:t>
      </w:r>
      <w:r>
        <w:t xml:space="preserve"> </w:t>
      </w:r>
      <w:r w:rsidRPr="00827444">
        <w:t>alternatywnymi</w:t>
      </w:r>
      <w:r>
        <w:t xml:space="preserve"> </w:t>
      </w:r>
      <w:r w:rsidRPr="00827444">
        <w:t>fu</w:t>
      </w:r>
      <w:r w:rsidRPr="00827444">
        <w:t>n</w:t>
      </w:r>
      <w:r w:rsidRPr="00827444">
        <w:t>duszami</w:t>
      </w:r>
      <w:r>
        <w:t xml:space="preserve"> </w:t>
      </w:r>
      <w:r w:rsidRPr="00827444">
        <w:t>inwestycyjnymi</w:t>
      </w:r>
      <w:r>
        <w:t xml:space="preserve"> </w:t>
      </w:r>
      <w:r w:rsidRPr="00827444">
        <w:t>albo</w:t>
      </w:r>
      <w:r>
        <w:t xml:space="preserve"> </w:t>
      </w:r>
      <w:r w:rsidRPr="00827444">
        <w:t>cofnięciu</w:t>
      </w:r>
      <w:r>
        <w:t xml:space="preserve"> </w:t>
      </w:r>
      <w:r w:rsidRPr="00827444">
        <w:t>zezwolenia</w:t>
      </w:r>
      <w:r>
        <w:t xml:space="preserve"> </w:t>
      </w:r>
      <w:r w:rsidRPr="00827444">
        <w:t>zarządzającemu</w:t>
      </w:r>
      <w:r>
        <w:t xml:space="preserve"> </w:t>
      </w:r>
      <w:r w:rsidRPr="00827444">
        <w:t>ASI</w:t>
      </w:r>
      <w:r>
        <w:t xml:space="preserve"> </w:t>
      </w:r>
      <w:r w:rsidRPr="00827444">
        <w:t>prowadzącemu</w:t>
      </w:r>
      <w:r>
        <w:t xml:space="preserve"> </w:t>
      </w:r>
      <w:r w:rsidRPr="00827444">
        <w:t>działalność</w:t>
      </w:r>
      <w:r>
        <w:t xml:space="preserve"> </w:t>
      </w:r>
      <w:r w:rsidRPr="00827444">
        <w:t>na</w:t>
      </w:r>
      <w:r>
        <w:t xml:space="preserve"> </w:t>
      </w:r>
      <w:r w:rsidRPr="00827444">
        <w:t>podstawie</w:t>
      </w:r>
      <w:r>
        <w:t xml:space="preserve"> </w:t>
      </w:r>
      <w:r w:rsidRPr="00827444">
        <w:t>zezwolenia,</w:t>
      </w:r>
      <w:r>
        <w:t xml:space="preserve"> </w:t>
      </w:r>
      <w:r w:rsidRPr="00827444">
        <w:t>który</w:t>
      </w:r>
      <w:r>
        <w:t xml:space="preserve"> </w:t>
      </w:r>
      <w:r w:rsidRPr="00827444">
        <w:t>zarządza</w:t>
      </w:r>
      <w:r>
        <w:t xml:space="preserve"> </w:t>
      </w:r>
      <w:r w:rsidRPr="00827444">
        <w:t>unijnym</w:t>
      </w:r>
      <w:r>
        <w:t xml:space="preserve"> </w:t>
      </w:r>
      <w:r w:rsidRPr="00827444">
        <w:t>AFI,</w:t>
      </w:r>
      <w:r>
        <w:t xml:space="preserve"> </w:t>
      </w:r>
      <w:r w:rsidRPr="00827444">
        <w:t>Komisja</w:t>
      </w:r>
      <w:r>
        <w:t xml:space="preserve"> </w:t>
      </w:r>
      <w:r w:rsidRPr="00827444">
        <w:t>zasięga</w:t>
      </w:r>
      <w:r>
        <w:t xml:space="preserve"> </w:t>
      </w:r>
      <w:r w:rsidRPr="00827444">
        <w:t>opinii</w:t>
      </w:r>
      <w:r>
        <w:t xml:space="preserve"> </w:t>
      </w:r>
      <w:r w:rsidRPr="00827444">
        <w:t>właściwego</w:t>
      </w:r>
      <w:r>
        <w:t xml:space="preserve"> </w:t>
      </w:r>
      <w:r w:rsidRPr="00827444">
        <w:t>organu</w:t>
      </w:r>
      <w:r>
        <w:t xml:space="preserve"> </w:t>
      </w:r>
      <w:r w:rsidRPr="00827444">
        <w:t>państwa</w:t>
      </w:r>
      <w:r>
        <w:t xml:space="preserve"> </w:t>
      </w:r>
      <w:r w:rsidRPr="00827444">
        <w:t>macierzystego</w:t>
      </w:r>
      <w:r>
        <w:t xml:space="preserve"> </w:t>
      </w:r>
      <w:r w:rsidRPr="00827444">
        <w:t>unijn</w:t>
      </w:r>
      <w:r w:rsidRPr="00827444">
        <w:t>e</w:t>
      </w:r>
      <w:r w:rsidRPr="00827444">
        <w:t>go</w:t>
      </w:r>
      <w:r>
        <w:t xml:space="preserve"> </w:t>
      </w:r>
      <w:r w:rsidRPr="00827444">
        <w:t>AFI.</w:t>
      </w:r>
    </w:p>
    <w:p w:rsidR="00EE5160" w:rsidRPr="00827444" w:rsidRDefault="00EE5160" w:rsidP="00AB039E">
      <w:pPr>
        <w:pStyle w:val="ZARTzmartartykuempunktem"/>
        <w:keepNext/>
        <w:spacing w:before="108"/>
      </w:pPr>
      <w:r w:rsidRPr="00827444">
        <w:t>Art.</w:t>
      </w:r>
      <w:r w:rsidR="00C90664">
        <w:t> </w:t>
      </w:r>
      <w:r w:rsidRPr="00827444">
        <w:t>229b.</w:t>
      </w:r>
      <w:r w:rsidR="00C90664">
        <w:t> </w:t>
      </w:r>
      <w:r w:rsidRPr="00827444">
        <w:t>1.</w:t>
      </w:r>
      <w:r w:rsidR="00C90664">
        <w:t xml:space="preserve"> </w:t>
      </w:r>
      <w:r w:rsidR="00C90664" w:rsidRPr="00827444">
        <w:t>W</w:t>
      </w:r>
      <w:r w:rsidR="00C90664">
        <w:t> </w:t>
      </w:r>
      <w:r w:rsidRPr="00827444">
        <w:t>przypadku</w:t>
      </w:r>
      <w:r>
        <w:t xml:space="preserve"> </w:t>
      </w:r>
      <w:r w:rsidRPr="00827444">
        <w:t>gdy</w:t>
      </w:r>
      <w:r>
        <w:t xml:space="preserve"> </w:t>
      </w:r>
      <w:r w:rsidRPr="00827444">
        <w:t>zarządzający</w:t>
      </w:r>
      <w:r>
        <w:t xml:space="preserve"> </w:t>
      </w:r>
      <w:r w:rsidRPr="00827444">
        <w:t>ASI</w:t>
      </w:r>
      <w:r>
        <w:t xml:space="preserve"> </w:t>
      </w:r>
      <w:r w:rsidRPr="00827444">
        <w:t>prowadzący</w:t>
      </w:r>
      <w:r>
        <w:t xml:space="preserve"> </w:t>
      </w:r>
      <w:r w:rsidRPr="00827444">
        <w:t>działalność</w:t>
      </w:r>
      <w:r>
        <w:t xml:space="preserve"> </w:t>
      </w:r>
      <w:r w:rsidRPr="00827444">
        <w:t>na</w:t>
      </w:r>
      <w:r>
        <w:t xml:space="preserve"> </w:t>
      </w:r>
      <w:r w:rsidRPr="00827444">
        <w:t>podstawie</w:t>
      </w:r>
      <w:r>
        <w:t xml:space="preserve"> </w:t>
      </w:r>
      <w:r w:rsidRPr="00827444">
        <w:t>wpisu</w:t>
      </w:r>
      <w:r>
        <w:t xml:space="preserve"> </w:t>
      </w:r>
      <w:r w:rsidRPr="00827444">
        <w:t>do</w:t>
      </w:r>
      <w:r>
        <w:t xml:space="preserve"> </w:t>
      </w:r>
      <w:r w:rsidRPr="00827444">
        <w:t>rejestru</w:t>
      </w:r>
      <w:r>
        <w:t xml:space="preserve"> </w:t>
      </w:r>
      <w:r w:rsidRPr="00827444">
        <w:t>z</w:t>
      </w:r>
      <w:r w:rsidRPr="00827444">
        <w:t>a</w:t>
      </w:r>
      <w:r w:rsidRPr="00827444">
        <w:t>rządzających</w:t>
      </w:r>
      <w:r>
        <w:t xml:space="preserve"> </w:t>
      </w:r>
      <w:r w:rsidRPr="00827444">
        <w:t>ASI</w:t>
      </w:r>
      <w:r>
        <w:t xml:space="preserve"> </w:t>
      </w:r>
      <w:r w:rsidRPr="00827444">
        <w:t>wpisany</w:t>
      </w:r>
      <w:r>
        <w:t xml:space="preserve"> </w:t>
      </w:r>
      <w:r w:rsidRPr="00827444">
        <w:t>do</w:t>
      </w:r>
      <w:r>
        <w:t xml:space="preserve"> </w:t>
      </w:r>
      <w:r w:rsidRPr="00827444">
        <w:t>rejestru</w:t>
      </w:r>
      <w:r>
        <w:t xml:space="preserve"> </w:t>
      </w:r>
      <w:r w:rsidRPr="00827444">
        <w:t>zarządzających</w:t>
      </w:r>
      <w:r>
        <w:t xml:space="preserve"> </w:t>
      </w:r>
      <w:proofErr w:type="spellStart"/>
      <w:r w:rsidRPr="00827444">
        <w:t>EuVECA</w:t>
      </w:r>
      <w:proofErr w:type="spellEnd"/>
      <w:r>
        <w:t xml:space="preserve"> </w:t>
      </w:r>
      <w:r w:rsidRPr="00827444">
        <w:t>narusza</w:t>
      </w:r>
      <w:r>
        <w:t xml:space="preserve"> </w:t>
      </w:r>
      <w:r w:rsidRPr="00827444">
        <w:t>przepisy</w:t>
      </w:r>
      <w:r>
        <w:t xml:space="preserve"> </w:t>
      </w:r>
      <w:r w:rsidRPr="00827444">
        <w:t>prawa</w:t>
      </w:r>
      <w:r>
        <w:t xml:space="preserve"> </w:t>
      </w:r>
      <w:r w:rsidRPr="00827444">
        <w:t>regulujące</w:t>
      </w:r>
      <w:r>
        <w:t xml:space="preserve"> </w:t>
      </w:r>
      <w:r w:rsidRPr="00827444">
        <w:t>działalność</w:t>
      </w:r>
      <w:r>
        <w:t xml:space="preserve"> </w:t>
      </w:r>
      <w:r w:rsidRPr="00827444">
        <w:t>z</w:t>
      </w:r>
      <w:r w:rsidRPr="00827444">
        <w:t>a</w:t>
      </w:r>
      <w:r w:rsidRPr="00827444">
        <w:t>rządzającego</w:t>
      </w:r>
      <w:r>
        <w:t xml:space="preserve"> </w:t>
      </w:r>
      <w:r w:rsidRPr="00827444">
        <w:t>ASI</w:t>
      </w:r>
      <w:r>
        <w:t xml:space="preserve"> </w:t>
      </w:r>
      <w:r w:rsidRPr="00827444">
        <w:t>wyłącznie</w:t>
      </w:r>
      <w:r w:rsidR="00C90664">
        <w:t xml:space="preserve"> </w:t>
      </w:r>
      <w:r w:rsidR="00C90664" w:rsidRPr="00827444">
        <w:t>w</w:t>
      </w:r>
      <w:r w:rsidR="00C90664">
        <w:t> </w:t>
      </w:r>
      <w:r w:rsidRPr="00827444">
        <w:t>zakresie</w:t>
      </w:r>
      <w:r>
        <w:t xml:space="preserve"> </w:t>
      </w:r>
      <w:r w:rsidRPr="00827444">
        <w:t>dotyczącym</w:t>
      </w:r>
      <w:r>
        <w:t xml:space="preserve"> </w:t>
      </w:r>
      <w:r w:rsidRPr="00827444">
        <w:t>alternatywnych</w:t>
      </w:r>
      <w:r>
        <w:t xml:space="preserve"> </w:t>
      </w:r>
      <w:r w:rsidRPr="00827444">
        <w:t>spółek</w:t>
      </w:r>
      <w:r>
        <w:t xml:space="preserve"> </w:t>
      </w:r>
      <w:r w:rsidRPr="00827444">
        <w:t>inwestycyjnych</w:t>
      </w:r>
      <w:r>
        <w:t xml:space="preserve"> </w:t>
      </w:r>
      <w:r w:rsidRPr="00827444">
        <w:t>uprawnionych</w:t>
      </w:r>
      <w:r>
        <w:t xml:space="preserve"> </w:t>
      </w:r>
      <w:r w:rsidRPr="00827444">
        <w:t>do</w:t>
      </w:r>
      <w:r>
        <w:t xml:space="preserve"> </w:t>
      </w:r>
      <w:r w:rsidRPr="00827444">
        <w:t>posł</w:t>
      </w:r>
      <w:r w:rsidRPr="00827444">
        <w:t>u</w:t>
      </w:r>
      <w:r w:rsidRPr="00827444">
        <w:t>giwania</w:t>
      </w:r>
      <w:r>
        <w:t xml:space="preserve"> </w:t>
      </w:r>
      <w:r w:rsidRPr="00827444">
        <w:t>się</w:t>
      </w:r>
      <w:r>
        <w:t xml:space="preserve"> </w:t>
      </w:r>
      <w:r w:rsidRPr="00827444">
        <w:t>nazwą</w:t>
      </w:r>
      <w:r>
        <w:t xml:space="preserve"> </w:t>
      </w:r>
      <w:r w:rsidR="00AB039E">
        <w:t>„</w:t>
      </w:r>
      <w:proofErr w:type="spellStart"/>
      <w:r w:rsidRPr="00827444">
        <w:t>EuVECA</w:t>
      </w:r>
      <w:proofErr w:type="spellEnd"/>
      <w:r w:rsidR="00AB039E">
        <w:t>”</w:t>
      </w:r>
      <w:r w:rsidRPr="00827444">
        <w:t>,</w:t>
      </w:r>
      <w:r>
        <w:t xml:space="preserve"> </w:t>
      </w:r>
      <w:r w:rsidRPr="00827444">
        <w:t>narusza</w:t>
      </w:r>
      <w:r>
        <w:t xml:space="preserve"> </w:t>
      </w:r>
      <w:r w:rsidRPr="00827444">
        <w:t>regulacje</w:t>
      </w:r>
      <w:r>
        <w:t xml:space="preserve"> </w:t>
      </w:r>
      <w:r w:rsidRPr="00827444">
        <w:t>wewnętrzne</w:t>
      </w:r>
      <w:r>
        <w:t xml:space="preserve"> </w:t>
      </w:r>
      <w:r w:rsidRPr="00827444">
        <w:t>lub</w:t>
      </w:r>
      <w:r>
        <w:t xml:space="preserve"> </w:t>
      </w:r>
      <w:r w:rsidRPr="00827444">
        <w:t>narusza</w:t>
      </w:r>
      <w:r>
        <w:t xml:space="preserve"> </w:t>
      </w:r>
      <w:r w:rsidRPr="00827444">
        <w:t>interes</w:t>
      </w:r>
      <w:r>
        <w:t xml:space="preserve"> </w:t>
      </w:r>
      <w:r w:rsidRPr="00827444">
        <w:t>inwestorów</w:t>
      </w:r>
      <w:r>
        <w:t xml:space="preserve"> </w:t>
      </w:r>
      <w:r w:rsidRPr="00827444">
        <w:t>alternatywnej</w:t>
      </w:r>
      <w:r>
        <w:t xml:space="preserve"> </w:t>
      </w:r>
      <w:r w:rsidRPr="00827444">
        <w:t>spółki</w:t>
      </w:r>
      <w:r>
        <w:t xml:space="preserve"> </w:t>
      </w:r>
      <w:r w:rsidRPr="00827444">
        <w:t>inwestycyjnej</w:t>
      </w:r>
      <w:r>
        <w:t xml:space="preserve"> </w:t>
      </w:r>
      <w:r w:rsidRPr="00827444">
        <w:t>uprawnionej</w:t>
      </w:r>
      <w:r>
        <w:t xml:space="preserve"> </w:t>
      </w:r>
      <w:r w:rsidRPr="00827444">
        <w:t>do</w:t>
      </w:r>
      <w:r>
        <w:t xml:space="preserve"> </w:t>
      </w:r>
      <w:r w:rsidRPr="00827444">
        <w:t>posługiwania</w:t>
      </w:r>
      <w:r>
        <w:t xml:space="preserve"> </w:t>
      </w:r>
      <w:r w:rsidRPr="00827444">
        <w:t>się</w:t>
      </w:r>
      <w:r>
        <w:t xml:space="preserve"> </w:t>
      </w:r>
      <w:r w:rsidRPr="00827444">
        <w:t>nazwą</w:t>
      </w:r>
      <w:r>
        <w:t xml:space="preserve"> </w:t>
      </w:r>
      <w:r w:rsidR="00AB039E">
        <w:t>„</w:t>
      </w:r>
      <w:proofErr w:type="spellStart"/>
      <w:r w:rsidRPr="00827444">
        <w:t>EuVECA</w:t>
      </w:r>
      <w:proofErr w:type="spellEnd"/>
      <w:r w:rsidR="00AB039E">
        <w:t>”</w:t>
      </w:r>
      <w:r w:rsidRPr="00827444">
        <w:t>,</w:t>
      </w:r>
      <w:r>
        <w:t xml:space="preserve"> </w:t>
      </w:r>
      <w:r w:rsidRPr="00827444">
        <w:t>lub</w:t>
      </w:r>
      <w:r>
        <w:t xml:space="preserve"> </w:t>
      </w:r>
      <w:r w:rsidRPr="00827444">
        <w:t>uzyskał</w:t>
      </w:r>
      <w:r>
        <w:t xml:space="preserve"> </w:t>
      </w:r>
      <w:r w:rsidRPr="00827444">
        <w:t>wpis</w:t>
      </w:r>
      <w:r>
        <w:t xml:space="preserve"> </w:t>
      </w:r>
      <w:r w:rsidRPr="00827444">
        <w:t>do</w:t>
      </w:r>
      <w:r>
        <w:t xml:space="preserve"> </w:t>
      </w:r>
      <w:r w:rsidRPr="00827444">
        <w:t>rejestru</w:t>
      </w:r>
      <w:r>
        <w:t xml:space="preserve"> </w:t>
      </w:r>
      <w:r w:rsidRPr="00827444">
        <w:t>zarządzających</w:t>
      </w:r>
      <w:r>
        <w:t xml:space="preserve"> </w:t>
      </w:r>
      <w:r w:rsidRPr="00827444">
        <w:rPr>
          <w:noProof/>
        </w:rPr>
        <w:t>EuVECA</w:t>
      </w:r>
      <w:r>
        <w:t xml:space="preserve"> </w:t>
      </w:r>
      <w:r w:rsidRPr="00827444">
        <w:t>na</w:t>
      </w:r>
      <w:r>
        <w:t xml:space="preserve"> </w:t>
      </w:r>
      <w:r w:rsidRPr="00827444">
        <w:t>podstawie</w:t>
      </w:r>
      <w:r>
        <w:t xml:space="preserve"> </w:t>
      </w:r>
      <w:r w:rsidRPr="00827444">
        <w:t>fałszywych</w:t>
      </w:r>
      <w:r>
        <w:t xml:space="preserve"> </w:t>
      </w:r>
      <w:r w:rsidRPr="00827444">
        <w:t>oświadczeń</w:t>
      </w:r>
      <w:r>
        <w:t xml:space="preserve"> </w:t>
      </w:r>
      <w:r w:rsidRPr="00827444">
        <w:t>lub</w:t>
      </w:r>
      <w:r>
        <w:t xml:space="preserve"> </w:t>
      </w:r>
      <w:r w:rsidRPr="00827444">
        <w:t>dokumentów</w:t>
      </w:r>
      <w:r>
        <w:t xml:space="preserve"> </w:t>
      </w:r>
      <w:r w:rsidRPr="00827444">
        <w:t>zaświadczających</w:t>
      </w:r>
      <w:r>
        <w:t xml:space="preserve"> </w:t>
      </w:r>
      <w:r w:rsidRPr="00827444">
        <w:t>nieprawdę,</w:t>
      </w:r>
      <w:r>
        <w:t xml:space="preserve"> </w:t>
      </w:r>
      <w:r w:rsidRPr="00827444">
        <w:t>Komisja</w:t>
      </w:r>
      <w:r>
        <w:t xml:space="preserve"> </w:t>
      </w:r>
      <w:r w:rsidRPr="00827444">
        <w:t>może,</w:t>
      </w:r>
      <w:r w:rsidR="00C90664">
        <w:t xml:space="preserve"> </w:t>
      </w:r>
      <w:r w:rsidR="00C90664" w:rsidRPr="00827444">
        <w:t>w</w:t>
      </w:r>
      <w:r w:rsidR="00C90664">
        <w:t> </w:t>
      </w:r>
      <w:r w:rsidRPr="00827444">
        <w:t>drodze</w:t>
      </w:r>
      <w:r>
        <w:t xml:space="preserve"> </w:t>
      </w:r>
      <w:r w:rsidRPr="00827444">
        <w:t>decyzji:</w:t>
      </w:r>
    </w:p>
    <w:p w:rsidR="00EE5160" w:rsidRPr="00827444" w:rsidRDefault="00EE5160" w:rsidP="007D0E8B">
      <w:pPr>
        <w:pStyle w:val="ZPKTzmpktartykuempunktem"/>
        <w:spacing w:before="72"/>
      </w:pPr>
      <w:r w:rsidRPr="00827444">
        <w:t>1)</w:t>
      </w:r>
      <w:r w:rsidRPr="00827444">
        <w:tab/>
        <w:t>ograniczyć</w:t>
      </w:r>
      <w:r>
        <w:t xml:space="preserve"> </w:t>
      </w:r>
      <w:r w:rsidRPr="00827444">
        <w:t>zakres</w:t>
      </w:r>
      <w:r>
        <w:t xml:space="preserve"> </w:t>
      </w:r>
      <w:r w:rsidRPr="00827444">
        <w:t>wykonywanej</w:t>
      </w:r>
      <w:r>
        <w:t xml:space="preserve"> </w:t>
      </w:r>
      <w:r w:rsidRPr="00827444">
        <w:t>działalności</w:t>
      </w:r>
      <w:r>
        <w:t xml:space="preserve"> </w:t>
      </w:r>
      <w:r w:rsidRPr="00827444">
        <w:t>zarządzania</w:t>
      </w:r>
      <w:r>
        <w:t xml:space="preserve"> </w:t>
      </w:r>
      <w:r w:rsidRPr="00827444">
        <w:t>alternatywnymi</w:t>
      </w:r>
      <w:r>
        <w:t xml:space="preserve"> </w:t>
      </w:r>
      <w:r w:rsidRPr="00827444">
        <w:t>spółkami</w:t>
      </w:r>
      <w:r>
        <w:t xml:space="preserve"> </w:t>
      </w:r>
      <w:r w:rsidRPr="00827444">
        <w:t>inwestycyjnymi</w:t>
      </w:r>
      <w:r>
        <w:t xml:space="preserve"> </w:t>
      </w:r>
      <w:r w:rsidRPr="00827444">
        <w:t>uprawni</w:t>
      </w:r>
      <w:r w:rsidRPr="00827444">
        <w:t>o</w:t>
      </w:r>
      <w:r w:rsidRPr="00827444">
        <w:t>nymi</w:t>
      </w:r>
      <w:r>
        <w:t xml:space="preserve"> </w:t>
      </w:r>
      <w:r w:rsidRPr="00827444">
        <w:t>do</w:t>
      </w:r>
      <w:r>
        <w:t xml:space="preserve"> </w:t>
      </w:r>
      <w:r w:rsidRPr="00827444">
        <w:t>posługiwania</w:t>
      </w:r>
      <w:r>
        <w:t xml:space="preserve"> </w:t>
      </w:r>
      <w:r w:rsidRPr="00827444">
        <w:t>się</w:t>
      </w:r>
      <w:r>
        <w:t xml:space="preserve"> </w:t>
      </w:r>
      <w:r w:rsidRPr="00827444">
        <w:t>nazwą</w:t>
      </w:r>
      <w:r>
        <w:t xml:space="preserve"> </w:t>
      </w:r>
      <w:r w:rsidR="00AB039E">
        <w:t>„</w:t>
      </w:r>
      <w:proofErr w:type="spellStart"/>
      <w:r w:rsidRPr="00827444">
        <w:t>EuVECA</w:t>
      </w:r>
      <w:proofErr w:type="spellEnd"/>
      <w:r w:rsidR="00AB039E">
        <w:t>”</w:t>
      </w:r>
      <w:r w:rsidR="00C90664">
        <w:t xml:space="preserve"> </w:t>
      </w:r>
      <w:r w:rsidR="00C90664" w:rsidRPr="00827444">
        <w:t>w</w:t>
      </w:r>
      <w:r w:rsidR="00C90664">
        <w:t> </w:t>
      </w:r>
      <w:r w:rsidRPr="00827444">
        <w:t>zakresie</w:t>
      </w:r>
      <w:r>
        <w:t xml:space="preserve"> </w:t>
      </w:r>
      <w:r w:rsidRPr="00827444">
        <w:t>strategii</w:t>
      </w:r>
      <w:r>
        <w:t xml:space="preserve"> </w:t>
      </w:r>
      <w:r w:rsidRPr="00827444">
        <w:t>inwestycyjnych</w:t>
      </w:r>
      <w:r>
        <w:t xml:space="preserve"> </w:t>
      </w:r>
      <w:r w:rsidRPr="00827444">
        <w:t>alternatywnych</w:t>
      </w:r>
      <w:r>
        <w:t xml:space="preserve"> </w:t>
      </w:r>
      <w:r w:rsidRPr="00827444">
        <w:t>spółek</w:t>
      </w:r>
      <w:r>
        <w:t xml:space="preserve"> </w:t>
      </w:r>
      <w:r w:rsidRPr="00827444">
        <w:t>inw</w:t>
      </w:r>
      <w:r w:rsidRPr="00827444">
        <w:t>e</w:t>
      </w:r>
      <w:r w:rsidRPr="00827444">
        <w:t>stycyjnych,</w:t>
      </w:r>
      <w:r>
        <w:t xml:space="preserve"> </w:t>
      </w:r>
      <w:r w:rsidRPr="00827444">
        <w:t>które</w:t>
      </w:r>
      <w:r>
        <w:t xml:space="preserve"> </w:t>
      </w:r>
      <w:r w:rsidRPr="00827444">
        <w:t>mogą</w:t>
      </w:r>
      <w:r>
        <w:t xml:space="preserve"> </w:t>
      </w:r>
      <w:r w:rsidRPr="00827444">
        <w:t>stosować</w:t>
      </w:r>
      <w:r>
        <w:t xml:space="preserve"> </w:t>
      </w:r>
      <w:r w:rsidRPr="00827444">
        <w:t>alternatywne</w:t>
      </w:r>
      <w:r>
        <w:t xml:space="preserve"> </w:t>
      </w:r>
      <w:r w:rsidRPr="00827444">
        <w:t>spółki</w:t>
      </w:r>
      <w:r>
        <w:t xml:space="preserve"> </w:t>
      </w:r>
      <w:r w:rsidRPr="00827444">
        <w:t>inwestycyjne</w:t>
      </w:r>
      <w:r>
        <w:t xml:space="preserve"> </w:t>
      </w:r>
      <w:r w:rsidRPr="00827444">
        <w:t>uprawnione</w:t>
      </w:r>
      <w:r>
        <w:t xml:space="preserve"> </w:t>
      </w:r>
      <w:r w:rsidRPr="00827444">
        <w:t>do</w:t>
      </w:r>
      <w:r>
        <w:t xml:space="preserve"> </w:t>
      </w:r>
      <w:r w:rsidRPr="00827444">
        <w:t>posługiwania</w:t>
      </w:r>
      <w:r>
        <w:t xml:space="preserve"> </w:t>
      </w:r>
      <w:r w:rsidRPr="00827444">
        <w:t>się</w:t>
      </w:r>
      <w:r>
        <w:t xml:space="preserve"> </w:t>
      </w:r>
      <w:r w:rsidRPr="00827444">
        <w:t>nazwą</w:t>
      </w:r>
      <w:r>
        <w:t xml:space="preserve"> </w:t>
      </w:r>
      <w:r w:rsidR="00AB039E">
        <w:t>„</w:t>
      </w:r>
      <w:proofErr w:type="spellStart"/>
      <w:r w:rsidRPr="00827444">
        <w:t>EuVECA</w:t>
      </w:r>
      <w:proofErr w:type="spellEnd"/>
      <w:r w:rsidR="00AB039E">
        <w:t>”</w:t>
      </w:r>
      <w:r w:rsidRPr="00827444">
        <w:t>,</w:t>
      </w:r>
      <w:r>
        <w:t xml:space="preserve"> </w:t>
      </w:r>
      <w:r w:rsidRPr="00827444">
        <w:t>którymi</w:t>
      </w:r>
      <w:r>
        <w:t xml:space="preserve"> </w:t>
      </w:r>
      <w:r w:rsidRPr="00827444">
        <w:t>zarządza</w:t>
      </w:r>
      <w:r>
        <w:t xml:space="preserve"> </w:t>
      </w:r>
      <w:r w:rsidRPr="00827444">
        <w:t>lub</w:t>
      </w:r>
      <w:r>
        <w:t xml:space="preserve"> </w:t>
      </w:r>
      <w:r w:rsidRPr="00827444">
        <w:t>może</w:t>
      </w:r>
      <w:r>
        <w:t xml:space="preserve"> </w:t>
      </w:r>
      <w:r w:rsidRPr="00827444">
        <w:t>zarządzać</w:t>
      </w:r>
      <w:r>
        <w:t xml:space="preserve"> </w:t>
      </w:r>
      <w:r w:rsidRPr="00827444">
        <w:t>ten</w:t>
      </w:r>
      <w:r>
        <w:t xml:space="preserve"> </w:t>
      </w:r>
      <w:r w:rsidRPr="00827444">
        <w:t>zarządzający</w:t>
      </w:r>
      <w:r>
        <w:t xml:space="preserve"> </w:t>
      </w:r>
      <w:r w:rsidRPr="00827444">
        <w:t>ASI,</w:t>
      </w:r>
      <w:r>
        <w:t xml:space="preserve"> </w:t>
      </w:r>
      <w:r w:rsidRPr="00827444">
        <w:t>albo</w:t>
      </w:r>
    </w:p>
    <w:p w:rsidR="00EE5160" w:rsidRPr="00827444" w:rsidRDefault="00EE5160" w:rsidP="00EE5160">
      <w:pPr>
        <w:pStyle w:val="ZPKTzmpktartykuempunktem"/>
      </w:pPr>
      <w:r w:rsidRPr="00827444">
        <w:t>2)</w:t>
      </w:r>
      <w:r w:rsidRPr="00827444">
        <w:tab/>
        <w:t>wykreślić</w:t>
      </w:r>
      <w:r>
        <w:t xml:space="preserve"> </w:t>
      </w:r>
      <w:r w:rsidRPr="00827444">
        <w:t>zarządzającego</w:t>
      </w:r>
      <w:r>
        <w:t xml:space="preserve"> </w:t>
      </w:r>
      <w:r w:rsidRPr="00827444">
        <w:t>ASI</w:t>
      </w:r>
      <w:r w:rsidR="00C90664">
        <w:t xml:space="preserve"> </w:t>
      </w:r>
      <w:r w:rsidR="00C90664" w:rsidRPr="00827444">
        <w:t>z</w:t>
      </w:r>
      <w:r w:rsidR="00C90664">
        <w:t> </w:t>
      </w:r>
      <w:r w:rsidRPr="00827444">
        <w:t>rejestru</w:t>
      </w:r>
      <w:r>
        <w:t xml:space="preserve"> </w:t>
      </w:r>
      <w:r w:rsidRPr="00827444">
        <w:t>zarządzających</w:t>
      </w:r>
      <w:r>
        <w:t xml:space="preserve"> </w:t>
      </w:r>
      <w:proofErr w:type="spellStart"/>
      <w:r w:rsidRPr="000B4D7D">
        <w:t>EuVECA</w:t>
      </w:r>
      <w:proofErr w:type="spellEnd"/>
      <w:r>
        <w:t xml:space="preserve"> </w:t>
      </w:r>
      <w:r w:rsidRPr="00827444">
        <w:t>albo</w:t>
      </w:r>
      <w:r>
        <w:t xml:space="preserve"> </w:t>
      </w:r>
      <w:r w:rsidRPr="00827444">
        <w:t>wykreślić</w:t>
      </w:r>
      <w:r>
        <w:t xml:space="preserve"> </w:t>
      </w:r>
      <w:r w:rsidRPr="00827444">
        <w:t>zarządzającego</w:t>
      </w:r>
      <w:r>
        <w:t xml:space="preserve"> </w:t>
      </w:r>
      <w:r w:rsidRPr="00827444">
        <w:t>ASI</w:t>
      </w:r>
      <w:r w:rsidR="00C90664">
        <w:t xml:space="preserve"> </w:t>
      </w:r>
      <w:r w:rsidR="00C90664" w:rsidRPr="00827444">
        <w:t>z</w:t>
      </w:r>
      <w:r w:rsidR="00C90664">
        <w:t> </w:t>
      </w:r>
      <w:r w:rsidRPr="00827444">
        <w:t>rejestru</w:t>
      </w:r>
      <w:r>
        <w:t xml:space="preserve"> </w:t>
      </w:r>
      <w:r w:rsidRPr="00827444">
        <w:t>zarządzających</w:t>
      </w:r>
      <w:r>
        <w:t xml:space="preserve"> </w:t>
      </w:r>
      <w:r w:rsidRPr="00827444">
        <w:t>ASI</w:t>
      </w:r>
      <w:r>
        <w:t xml:space="preserve"> </w:t>
      </w:r>
      <w:r w:rsidRPr="00827444">
        <w:t>oraz</w:t>
      </w:r>
      <w:r>
        <w:t xml:space="preserve"> </w:t>
      </w:r>
      <w:r w:rsidRPr="00827444">
        <w:t>rejestru</w:t>
      </w:r>
      <w:r>
        <w:t xml:space="preserve"> </w:t>
      </w:r>
      <w:r w:rsidRPr="00827444">
        <w:t>zarządzających</w:t>
      </w:r>
      <w:r>
        <w:t xml:space="preserve"> </w:t>
      </w:r>
      <w:proofErr w:type="spellStart"/>
      <w:r w:rsidRPr="000B4D7D">
        <w:t>EuVECA</w:t>
      </w:r>
      <w:proofErr w:type="spellEnd"/>
      <w:r w:rsidRPr="00827444">
        <w:t>,</w:t>
      </w:r>
      <w:r>
        <w:t xml:space="preserve"> </w:t>
      </w:r>
      <w:r w:rsidRPr="00827444">
        <w:t>albo</w:t>
      </w:r>
    </w:p>
    <w:p w:rsidR="00EE5160" w:rsidRPr="00827444" w:rsidRDefault="00EE5160" w:rsidP="00EE5160">
      <w:pPr>
        <w:pStyle w:val="ZPKTzmpktartykuempunktem"/>
      </w:pPr>
      <w:r w:rsidRPr="00827444">
        <w:t>3)</w:t>
      </w:r>
      <w:r w:rsidRPr="00827444">
        <w:tab/>
        <w:t>nałożyć</w:t>
      </w:r>
      <w:r>
        <w:t xml:space="preserve"> </w:t>
      </w:r>
      <w:r w:rsidRPr="00827444">
        <w:t>karę</w:t>
      </w:r>
      <w:r>
        <w:t xml:space="preserve"> </w:t>
      </w:r>
      <w:r w:rsidRPr="00827444">
        <w:t>pieniężną</w:t>
      </w:r>
      <w:r w:rsidR="00C90664">
        <w:t xml:space="preserve"> </w:t>
      </w:r>
      <w:r w:rsidR="00C90664" w:rsidRPr="00827444">
        <w:t>w</w:t>
      </w:r>
      <w:r w:rsidR="00C90664">
        <w:t> </w:t>
      </w:r>
      <w:r w:rsidRPr="00827444">
        <w:t>wysokości</w:t>
      </w:r>
      <w:r>
        <w:t xml:space="preserve"> </w:t>
      </w:r>
      <w:r w:rsidRPr="00827444">
        <w:t>do</w:t>
      </w:r>
      <w:r>
        <w:t xml:space="preserve"> </w:t>
      </w:r>
      <w:r w:rsidRPr="00827444">
        <w:t>50</w:t>
      </w:r>
      <w:r w:rsidR="00C90664" w:rsidRPr="00827444">
        <w:t>0</w:t>
      </w:r>
      <w:r w:rsidR="00C90664">
        <w:t> </w:t>
      </w:r>
      <w:r w:rsidRPr="00827444">
        <w:t>00</w:t>
      </w:r>
      <w:r w:rsidR="00C90664" w:rsidRPr="00827444">
        <w:t>0</w:t>
      </w:r>
      <w:r w:rsidR="00C90664">
        <w:t> </w:t>
      </w:r>
      <w:r w:rsidRPr="00827444">
        <w:t>zł,</w:t>
      </w:r>
      <w:r>
        <w:t xml:space="preserve"> </w:t>
      </w:r>
      <w:r w:rsidRPr="00827444">
        <w:t>albo</w:t>
      </w:r>
    </w:p>
    <w:p w:rsidR="00EE5160" w:rsidRPr="00827444" w:rsidRDefault="00EE5160" w:rsidP="00EE5160">
      <w:pPr>
        <w:pStyle w:val="ZPKTzmpktartykuempunktem"/>
      </w:pPr>
      <w:r w:rsidRPr="00827444">
        <w:t>4)</w:t>
      </w:r>
      <w:r w:rsidRPr="00827444">
        <w:tab/>
        <w:t>zastosować</w:t>
      </w:r>
      <w:r>
        <w:t xml:space="preserve"> </w:t>
      </w:r>
      <w:r w:rsidRPr="00827444">
        <w:t>łącznie</w:t>
      </w:r>
      <w:r>
        <w:t xml:space="preserve"> </w:t>
      </w:r>
      <w:r w:rsidRPr="00827444">
        <w:t>sankcje,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pkt </w:t>
      </w:r>
      <w:r w:rsidR="00C90664" w:rsidRPr="00827444">
        <w:t>1</w:t>
      </w:r>
      <w:r w:rsidR="00C90664">
        <w:t xml:space="preserve"> i </w:t>
      </w:r>
      <w:r w:rsidR="00C90664" w:rsidRPr="00827444">
        <w:t>3</w:t>
      </w:r>
      <w:r w:rsidR="00C90664">
        <w:t xml:space="preserve"> albo </w:t>
      </w:r>
      <w:r w:rsidR="00C90664" w:rsidRPr="000B4D7D">
        <w:t>w</w:t>
      </w:r>
      <w:r w:rsidR="00C90664">
        <w:t> pkt </w:t>
      </w:r>
      <w:r w:rsidR="00C90664" w:rsidRPr="000B4D7D">
        <w:t>2</w:t>
      </w:r>
      <w:r w:rsidR="00C90664">
        <w:t xml:space="preserve"> i </w:t>
      </w:r>
      <w:r w:rsidRPr="000B4D7D">
        <w:t>3</w:t>
      </w:r>
      <w:r w:rsidRPr="00827444">
        <w:t>.</w:t>
      </w:r>
    </w:p>
    <w:p w:rsidR="00EE5160" w:rsidRPr="00EE5160" w:rsidRDefault="00EE5160" w:rsidP="00AB039E">
      <w:pPr>
        <w:pStyle w:val="ZUSTzmustartykuempunktem"/>
        <w:keepNext/>
      </w:pPr>
      <w:r w:rsidRPr="00827444">
        <w:t>2.</w:t>
      </w:r>
      <w:r w:rsidR="00C90664">
        <w:t> </w:t>
      </w:r>
      <w:r w:rsidR="00C90664" w:rsidRPr="00EE5160">
        <w:t>W</w:t>
      </w:r>
      <w:r w:rsidR="00C90664">
        <w:t> </w:t>
      </w:r>
      <w:r w:rsidRPr="00EE5160">
        <w:t xml:space="preserve">przypadku gdy zarządzający ASI prowadzący działalność na podstawie wpisu do rejestru zarządzających ASI wpisany do rejestru zarządzających </w:t>
      </w:r>
      <w:proofErr w:type="spellStart"/>
      <w:r w:rsidRPr="00EE5160">
        <w:t>EuSEF</w:t>
      </w:r>
      <w:proofErr w:type="spellEnd"/>
      <w:r w:rsidRPr="00EE5160">
        <w:t xml:space="preserve"> narusza przepisy prawa regulujące działalność zarządzającego ASI wyłącznie</w:t>
      </w:r>
      <w:r w:rsidR="00C90664" w:rsidRPr="00EE5160">
        <w:t xml:space="preserve"> w</w:t>
      </w:r>
      <w:r w:rsidR="00C90664">
        <w:t> </w:t>
      </w:r>
      <w:r w:rsidRPr="00EE5160">
        <w:t xml:space="preserve">zakresie dotyczącym alternatywnych spółek inwestycyjnych uprawnionych do posługiwania się nazwą </w:t>
      </w:r>
      <w:r w:rsidR="00AB039E">
        <w:t>„</w:t>
      </w:r>
      <w:proofErr w:type="spellStart"/>
      <w:r w:rsidRPr="00EE5160">
        <w:t>EuSEF</w:t>
      </w:r>
      <w:proofErr w:type="spellEnd"/>
      <w:r w:rsidR="00AB039E">
        <w:t>”</w:t>
      </w:r>
      <w:r w:rsidRPr="00EE5160">
        <w:t>, narusza regulacje wewnętrzne lub narusza interes inwestorów alternatywnej spółki inwestycyjnej upra</w:t>
      </w:r>
      <w:r w:rsidRPr="00EE5160">
        <w:t>w</w:t>
      </w:r>
      <w:r w:rsidRPr="00EE5160">
        <w:t xml:space="preserve">nionej do posługiwania się nazwą </w:t>
      </w:r>
      <w:r w:rsidR="00AB039E">
        <w:t>„</w:t>
      </w:r>
      <w:proofErr w:type="spellStart"/>
      <w:r w:rsidRPr="00EE5160">
        <w:t>EuSEF</w:t>
      </w:r>
      <w:proofErr w:type="spellEnd"/>
      <w:r w:rsidR="00AB039E">
        <w:t>”</w:t>
      </w:r>
      <w:r w:rsidRPr="00EE5160">
        <w:t xml:space="preserve">, lub uzyskał wpis do rejestru zarządzających </w:t>
      </w:r>
      <w:proofErr w:type="spellStart"/>
      <w:r w:rsidRPr="00EE5160">
        <w:t>EuSEF</w:t>
      </w:r>
      <w:proofErr w:type="spellEnd"/>
      <w:r w:rsidRPr="00EE5160">
        <w:t xml:space="preserve"> na podstawie fa</w:t>
      </w:r>
      <w:r w:rsidRPr="00EE5160">
        <w:t>ł</w:t>
      </w:r>
      <w:r w:rsidRPr="00EE5160">
        <w:t>szywych oświadczeń lub dokumentów zaświadczających nieprawdę, Komisja może,</w:t>
      </w:r>
      <w:r w:rsidR="00C90664" w:rsidRPr="00EE5160">
        <w:t xml:space="preserve"> w</w:t>
      </w:r>
      <w:r w:rsidR="00C90664">
        <w:t> </w:t>
      </w:r>
      <w:r w:rsidRPr="00EE5160">
        <w:t>drodze decyzji:</w:t>
      </w:r>
    </w:p>
    <w:p w:rsidR="00EE5160" w:rsidRPr="00827444" w:rsidRDefault="00EE5160" w:rsidP="00EE5160">
      <w:pPr>
        <w:pStyle w:val="ZPKTzmpktartykuempunktem"/>
      </w:pPr>
      <w:r w:rsidRPr="00827444">
        <w:t>1)</w:t>
      </w:r>
      <w:r w:rsidRPr="00827444">
        <w:tab/>
        <w:t>ograniczyć</w:t>
      </w:r>
      <w:r>
        <w:t xml:space="preserve"> </w:t>
      </w:r>
      <w:r w:rsidRPr="00827444">
        <w:t>zakres</w:t>
      </w:r>
      <w:r>
        <w:t xml:space="preserve"> </w:t>
      </w:r>
      <w:r w:rsidRPr="00827444">
        <w:t>wykonywanej</w:t>
      </w:r>
      <w:r>
        <w:t xml:space="preserve"> </w:t>
      </w:r>
      <w:r w:rsidRPr="00827444">
        <w:t>działalności</w:t>
      </w:r>
      <w:r>
        <w:t xml:space="preserve"> </w:t>
      </w:r>
      <w:r w:rsidRPr="00827444">
        <w:t>zarządzania</w:t>
      </w:r>
      <w:r>
        <w:t xml:space="preserve"> </w:t>
      </w:r>
      <w:r w:rsidRPr="00827444">
        <w:t>alternatywnymi</w:t>
      </w:r>
      <w:r>
        <w:t xml:space="preserve"> </w:t>
      </w:r>
      <w:r w:rsidRPr="00827444">
        <w:t>spółkami</w:t>
      </w:r>
      <w:r>
        <w:t xml:space="preserve"> </w:t>
      </w:r>
      <w:r w:rsidRPr="00827444">
        <w:t>inwestycyjnymi</w:t>
      </w:r>
      <w:r>
        <w:t xml:space="preserve"> </w:t>
      </w:r>
      <w:r w:rsidRPr="00827444">
        <w:t>uprawni</w:t>
      </w:r>
      <w:r w:rsidRPr="00827444">
        <w:t>o</w:t>
      </w:r>
      <w:r w:rsidRPr="00827444">
        <w:t>nymi</w:t>
      </w:r>
      <w:r>
        <w:t xml:space="preserve"> </w:t>
      </w:r>
      <w:r w:rsidRPr="00827444">
        <w:t>do</w:t>
      </w:r>
      <w:r>
        <w:t xml:space="preserve"> </w:t>
      </w:r>
      <w:r w:rsidRPr="00827444">
        <w:t>posługiwania</w:t>
      </w:r>
      <w:r>
        <w:t xml:space="preserve"> </w:t>
      </w:r>
      <w:r w:rsidRPr="00827444">
        <w:t>się</w:t>
      </w:r>
      <w:r>
        <w:t xml:space="preserve"> </w:t>
      </w:r>
      <w:r w:rsidRPr="00827444">
        <w:t>nazwą</w:t>
      </w:r>
      <w:r>
        <w:t xml:space="preserve"> </w:t>
      </w:r>
      <w:r w:rsidR="00AB039E">
        <w:t>„</w:t>
      </w:r>
      <w:proofErr w:type="spellStart"/>
      <w:r w:rsidRPr="00827444">
        <w:t>EuSEF</w:t>
      </w:r>
      <w:proofErr w:type="spellEnd"/>
      <w:r w:rsidR="00AB039E">
        <w:t>”</w:t>
      </w:r>
      <w:r w:rsidR="00C90664">
        <w:t xml:space="preserve"> </w:t>
      </w:r>
      <w:r w:rsidR="00C90664" w:rsidRPr="00827444">
        <w:t>w</w:t>
      </w:r>
      <w:r w:rsidR="00C90664">
        <w:t> </w:t>
      </w:r>
      <w:r w:rsidRPr="00827444">
        <w:t>zakresie</w:t>
      </w:r>
      <w:r>
        <w:t xml:space="preserve"> </w:t>
      </w:r>
      <w:r w:rsidRPr="00827444">
        <w:t>strategii</w:t>
      </w:r>
      <w:r>
        <w:t xml:space="preserve"> </w:t>
      </w:r>
      <w:r w:rsidRPr="00827444">
        <w:t>inwestycyjnych</w:t>
      </w:r>
      <w:r>
        <w:t xml:space="preserve"> </w:t>
      </w:r>
      <w:r w:rsidRPr="00827444">
        <w:t>alternatywnych</w:t>
      </w:r>
      <w:r>
        <w:t xml:space="preserve"> </w:t>
      </w:r>
      <w:r w:rsidRPr="00827444">
        <w:t>spółek</w:t>
      </w:r>
      <w:r>
        <w:t xml:space="preserve"> </w:t>
      </w:r>
      <w:r w:rsidRPr="00827444">
        <w:t>inwest</w:t>
      </w:r>
      <w:r w:rsidRPr="00827444">
        <w:t>y</w:t>
      </w:r>
      <w:r w:rsidRPr="00827444">
        <w:t>cyjnych,</w:t>
      </w:r>
      <w:r>
        <w:t xml:space="preserve"> </w:t>
      </w:r>
      <w:r w:rsidRPr="00827444">
        <w:t>które</w:t>
      </w:r>
      <w:r>
        <w:t xml:space="preserve"> </w:t>
      </w:r>
      <w:r w:rsidRPr="00827444">
        <w:t>mogą</w:t>
      </w:r>
      <w:r>
        <w:t xml:space="preserve"> </w:t>
      </w:r>
      <w:r w:rsidRPr="00827444">
        <w:t>stosować</w:t>
      </w:r>
      <w:r>
        <w:t xml:space="preserve"> </w:t>
      </w:r>
      <w:r w:rsidRPr="00827444">
        <w:t>alternatywne</w:t>
      </w:r>
      <w:r>
        <w:t xml:space="preserve"> </w:t>
      </w:r>
      <w:r w:rsidRPr="00827444">
        <w:t>spółki</w:t>
      </w:r>
      <w:r>
        <w:t xml:space="preserve"> </w:t>
      </w:r>
      <w:r w:rsidRPr="00827444">
        <w:t>inwestycyjne</w:t>
      </w:r>
      <w:r>
        <w:t xml:space="preserve"> </w:t>
      </w:r>
      <w:r w:rsidRPr="00827444">
        <w:t>uprawnione</w:t>
      </w:r>
      <w:r>
        <w:t xml:space="preserve"> </w:t>
      </w:r>
      <w:r w:rsidRPr="00827444">
        <w:t>do</w:t>
      </w:r>
      <w:r>
        <w:t xml:space="preserve"> </w:t>
      </w:r>
      <w:r w:rsidRPr="00827444">
        <w:t>posługiwania</w:t>
      </w:r>
      <w:r>
        <w:t xml:space="preserve"> </w:t>
      </w:r>
      <w:r w:rsidRPr="00827444">
        <w:t>się</w:t>
      </w:r>
      <w:r>
        <w:t xml:space="preserve"> </w:t>
      </w:r>
      <w:r w:rsidRPr="00827444">
        <w:t>nazwą</w:t>
      </w:r>
      <w:r>
        <w:t xml:space="preserve"> </w:t>
      </w:r>
      <w:r w:rsidR="00AB039E">
        <w:rPr>
          <w:noProof/>
        </w:rPr>
        <w:t>„</w:t>
      </w:r>
      <w:r w:rsidRPr="00827444">
        <w:rPr>
          <w:noProof/>
        </w:rPr>
        <w:t>EuSEF</w:t>
      </w:r>
      <w:r w:rsidR="00AB039E">
        <w:rPr>
          <w:noProof/>
        </w:rPr>
        <w:t>”</w:t>
      </w:r>
      <w:r w:rsidRPr="00827444">
        <w:t>,</w:t>
      </w:r>
      <w:r>
        <w:t xml:space="preserve"> </w:t>
      </w:r>
      <w:r w:rsidRPr="00827444">
        <w:t>którymi</w:t>
      </w:r>
      <w:r>
        <w:t xml:space="preserve"> </w:t>
      </w:r>
      <w:r w:rsidRPr="00827444">
        <w:t>zarządza</w:t>
      </w:r>
      <w:r>
        <w:t xml:space="preserve"> </w:t>
      </w:r>
      <w:r w:rsidRPr="00827444">
        <w:t>lub</w:t>
      </w:r>
      <w:r>
        <w:t xml:space="preserve"> </w:t>
      </w:r>
      <w:r w:rsidRPr="00827444">
        <w:t>może</w:t>
      </w:r>
      <w:r>
        <w:t xml:space="preserve"> </w:t>
      </w:r>
      <w:r w:rsidRPr="00827444">
        <w:t>zarządzać</w:t>
      </w:r>
      <w:r>
        <w:t xml:space="preserve"> </w:t>
      </w:r>
      <w:r w:rsidRPr="00827444">
        <w:t>ten</w:t>
      </w:r>
      <w:r>
        <w:t xml:space="preserve"> </w:t>
      </w:r>
      <w:r w:rsidRPr="00827444">
        <w:t>zarządzający</w:t>
      </w:r>
      <w:r>
        <w:t xml:space="preserve"> </w:t>
      </w:r>
      <w:r w:rsidRPr="00827444">
        <w:t>ASI,</w:t>
      </w:r>
      <w:r>
        <w:t xml:space="preserve"> </w:t>
      </w:r>
      <w:r w:rsidRPr="00827444">
        <w:t>albo</w:t>
      </w:r>
    </w:p>
    <w:p w:rsidR="00EE5160" w:rsidRPr="00827444" w:rsidRDefault="00EE5160" w:rsidP="00EE5160">
      <w:pPr>
        <w:pStyle w:val="ZPKTzmpktartykuempunktem"/>
      </w:pPr>
      <w:r w:rsidRPr="00827444">
        <w:t>2)</w:t>
      </w:r>
      <w:r w:rsidRPr="00827444">
        <w:tab/>
        <w:t>wykreślić</w:t>
      </w:r>
      <w:r>
        <w:t xml:space="preserve"> </w:t>
      </w:r>
      <w:r w:rsidRPr="00827444">
        <w:t>zarządzającego</w:t>
      </w:r>
      <w:r>
        <w:t xml:space="preserve"> </w:t>
      </w:r>
      <w:r w:rsidRPr="00827444">
        <w:t>ASI</w:t>
      </w:r>
      <w:r w:rsidR="00C90664">
        <w:t xml:space="preserve"> </w:t>
      </w:r>
      <w:r w:rsidR="00C90664" w:rsidRPr="00827444">
        <w:t>z</w:t>
      </w:r>
      <w:r w:rsidR="00C90664">
        <w:t> </w:t>
      </w:r>
      <w:r w:rsidRPr="00827444">
        <w:t>rejestru</w:t>
      </w:r>
      <w:r>
        <w:t xml:space="preserve"> </w:t>
      </w:r>
      <w:r w:rsidRPr="00827444">
        <w:t>zarządzających</w:t>
      </w:r>
      <w:r>
        <w:t xml:space="preserve"> </w:t>
      </w:r>
      <w:proofErr w:type="spellStart"/>
      <w:r w:rsidRPr="000B4D7D">
        <w:t>EuSEF</w:t>
      </w:r>
      <w:proofErr w:type="spellEnd"/>
      <w:r>
        <w:t xml:space="preserve"> </w:t>
      </w:r>
      <w:r w:rsidRPr="00827444">
        <w:t>albo</w:t>
      </w:r>
      <w:r>
        <w:t xml:space="preserve"> </w:t>
      </w:r>
      <w:r w:rsidRPr="00827444">
        <w:t>wykreślić</w:t>
      </w:r>
      <w:r>
        <w:t xml:space="preserve"> </w:t>
      </w:r>
      <w:r w:rsidRPr="00827444">
        <w:t>zarządzającego</w:t>
      </w:r>
      <w:r>
        <w:t xml:space="preserve"> </w:t>
      </w:r>
      <w:r w:rsidRPr="00827444">
        <w:t>ASI</w:t>
      </w:r>
      <w:r w:rsidR="00C90664">
        <w:t xml:space="preserve"> </w:t>
      </w:r>
      <w:r w:rsidR="00C90664" w:rsidRPr="00827444">
        <w:t>z</w:t>
      </w:r>
      <w:r w:rsidR="00C90664">
        <w:t> </w:t>
      </w:r>
      <w:r w:rsidRPr="00827444">
        <w:t>rejestru</w:t>
      </w:r>
      <w:r>
        <w:t xml:space="preserve"> </w:t>
      </w:r>
      <w:r w:rsidRPr="00827444">
        <w:t>zarządzających</w:t>
      </w:r>
      <w:r>
        <w:t xml:space="preserve"> </w:t>
      </w:r>
      <w:r w:rsidRPr="00827444">
        <w:t>ASI</w:t>
      </w:r>
      <w:r>
        <w:t xml:space="preserve"> </w:t>
      </w:r>
      <w:r w:rsidRPr="00827444">
        <w:t>oraz</w:t>
      </w:r>
      <w:r>
        <w:t xml:space="preserve"> </w:t>
      </w:r>
      <w:r w:rsidRPr="00827444">
        <w:t>rejestru</w:t>
      </w:r>
      <w:r>
        <w:t xml:space="preserve"> </w:t>
      </w:r>
      <w:r w:rsidRPr="00827444">
        <w:t>zarządzających</w:t>
      </w:r>
      <w:r>
        <w:t xml:space="preserve"> </w:t>
      </w:r>
      <w:proofErr w:type="spellStart"/>
      <w:r w:rsidRPr="000B4D7D">
        <w:t>EuSEF</w:t>
      </w:r>
      <w:proofErr w:type="spellEnd"/>
      <w:r w:rsidRPr="00827444">
        <w:t>,</w:t>
      </w:r>
      <w:r>
        <w:t xml:space="preserve"> </w:t>
      </w:r>
      <w:r w:rsidRPr="00827444">
        <w:t>albo</w:t>
      </w:r>
    </w:p>
    <w:p w:rsidR="00EE5160" w:rsidRPr="00827444" w:rsidRDefault="00EE5160" w:rsidP="00EE5160">
      <w:pPr>
        <w:pStyle w:val="ZPKTzmpktartykuempunktem"/>
      </w:pPr>
      <w:r w:rsidRPr="00827444">
        <w:t>3)</w:t>
      </w:r>
      <w:r w:rsidRPr="00827444">
        <w:tab/>
        <w:t>nałożyć</w:t>
      </w:r>
      <w:r>
        <w:t xml:space="preserve"> </w:t>
      </w:r>
      <w:r w:rsidRPr="00827444">
        <w:t>karę</w:t>
      </w:r>
      <w:r>
        <w:t xml:space="preserve"> </w:t>
      </w:r>
      <w:r w:rsidRPr="00827444">
        <w:t>pieniężną</w:t>
      </w:r>
      <w:r w:rsidR="00C90664">
        <w:t xml:space="preserve"> </w:t>
      </w:r>
      <w:r w:rsidR="00C90664" w:rsidRPr="00827444">
        <w:t>w</w:t>
      </w:r>
      <w:r w:rsidR="00C90664">
        <w:t> </w:t>
      </w:r>
      <w:r w:rsidRPr="00827444">
        <w:t>wysokości</w:t>
      </w:r>
      <w:r>
        <w:t xml:space="preserve"> </w:t>
      </w:r>
      <w:r w:rsidRPr="00827444">
        <w:t>do</w:t>
      </w:r>
      <w:r>
        <w:t xml:space="preserve"> </w:t>
      </w:r>
      <w:r w:rsidR="00C90664" w:rsidRPr="00EC3D0F">
        <w:t>5</w:t>
      </w:r>
      <w:r w:rsidR="00C90664">
        <w:t> </w:t>
      </w:r>
      <w:r w:rsidRPr="00EC3D0F">
        <w:t>00</w:t>
      </w:r>
      <w:r w:rsidR="00C90664" w:rsidRPr="00EC3D0F">
        <w:t>0</w:t>
      </w:r>
      <w:r w:rsidR="00C90664">
        <w:t> </w:t>
      </w:r>
      <w:r w:rsidRPr="00EC3D0F">
        <w:t>00</w:t>
      </w:r>
      <w:r w:rsidR="00C90664" w:rsidRPr="00EC3D0F">
        <w:t>0</w:t>
      </w:r>
      <w:r w:rsidR="00C90664">
        <w:t> </w:t>
      </w:r>
      <w:r w:rsidRPr="00EC3D0F">
        <w:t>zł</w:t>
      </w:r>
      <w:r w:rsidRPr="001D462A">
        <w:t>,</w:t>
      </w:r>
      <w:r>
        <w:t xml:space="preserve"> </w:t>
      </w:r>
      <w:r w:rsidRPr="00827444">
        <w:t>albo</w:t>
      </w:r>
    </w:p>
    <w:p w:rsidR="00EE5160" w:rsidRPr="00827444" w:rsidRDefault="00EE5160" w:rsidP="00EE5160">
      <w:pPr>
        <w:pStyle w:val="ZPKTzmpktartykuempunktem"/>
      </w:pPr>
      <w:r w:rsidRPr="00827444">
        <w:t>4)</w:t>
      </w:r>
      <w:r w:rsidRPr="00827444">
        <w:tab/>
        <w:t>zastosować</w:t>
      </w:r>
      <w:r>
        <w:t xml:space="preserve"> </w:t>
      </w:r>
      <w:r w:rsidRPr="00827444">
        <w:t>łącznie</w:t>
      </w:r>
      <w:r>
        <w:t xml:space="preserve"> </w:t>
      </w:r>
      <w:r w:rsidRPr="00827444">
        <w:t>sankcje,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pkt </w:t>
      </w:r>
      <w:r w:rsidR="00C90664" w:rsidRPr="00827444">
        <w:t>1</w:t>
      </w:r>
      <w:r w:rsidR="00C90664">
        <w:t xml:space="preserve"> i </w:t>
      </w:r>
      <w:r w:rsidR="00C90664" w:rsidRPr="00827444">
        <w:t>3</w:t>
      </w:r>
      <w:r w:rsidR="00C90664">
        <w:t xml:space="preserve"> albo</w:t>
      </w:r>
      <w:r w:rsidR="00C90664" w:rsidRPr="000B4D7D">
        <w:t xml:space="preserve"> w</w:t>
      </w:r>
      <w:r w:rsidR="00C90664">
        <w:t> pkt </w:t>
      </w:r>
      <w:r w:rsidR="00C90664" w:rsidRPr="000B4D7D">
        <w:t>2</w:t>
      </w:r>
      <w:r w:rsidR="00C90664">
        <w:t xml:space="preserve"> i </w:t>
      </w:r>
      <w:r w:rsidRPr="000B4D7D">
        <w:t>3.</w:t>
      </w:r>
    </w:p>
    <w:p w:rsidR="00EE5160" w:rsidRPr="00827444" w:rsidRDefault="00EE5160" w:rsidP="00EE5160">
      <w:pPr>
        <w:pStyle w:val="ZUSTzmustartykuempunktem"/>
      </w:pPr>
      <w:r w:rsidRPr="00827444">
        <w:t>3.</w:t>
      </w:r>
      <w:r w:rsidR="00C90664">
        <w:t> </w:t>
      </w:r>
      <w:r w:rsidR="00C90664" w:rsidRPr="00827444">
        <w:t>W</w:t>
      </w:r>
      <w:r w:rsidR="00C90664">
        <w:t> </w:t>
      </w:r>
      <w:r w:rsidRPr="00827444">
        <w:t>odniesieniu</w:t>
      </w:r>
      <w:r>
        <w:t xml:space="preserve"> </w:t>
      </w:r>
      <w:r w:rsidRPr="00827444">
        <w:t>do</w:t>
      </w:r>
      <w:r>
        <w:t xml:space="preserve"> </w:t>
      </w:r>
      <w:r w:rsidRPr="00827444">
        <w:t>wewnętrznie</w:t>
      </w:r>
      <w:r>
        <w:t xml:space="preserve"> </w:t>
      </w:r>
      <w:r w:rsidRPr="00827444">
        <w:t>zarządzających</w:t>
      </w:r>
      <w:r>
        <w:t xml:space="preserve"> </w:t>
      </w:r>
      <w:r w:rsidRPr="00827444">
        <w:t>ASI</w:t>
      </w:r>
      <w:r>
        <w:t xml:space="preserve"> </w:t>
      </w:r>
      <w:r w:rsidRPr="00827444">
        <w:t>nie</w:t>
      </w:r>
      <w:r>
        <w:t xml:space="preserve"> </w:t>
      </w:r>
      <w:r w:rsidRPr="00827444">
        <w:t>stosuje</w:t>
      </w:r>
      <w:r>
        <w:t xml:space="preserve"> </w:t>
      </w:r>
      <w:r w:rsidRPr="00827444">
        <w:t>się</w:t>
      </w:r>
      <w:r>
        <w:t xml:space="preserve"> </w:t>
      </w:r>
      <w:r w:rsidRPr="00827444">
        <w:t>sankcji</w:t>
      </w:r>
      <w:r>
        <w:t xml:space="preserve"> </w:t>
      </w:r>
      <w:r w:rsidRPr="00827444">
        <w:t>określonej</w:t>
      </w:r>
      <w:r w:rsidR="00C90664">
        <w:t xml:space="preserve"> </w:t>
      </w:r>
      <w:r w:rsidR="00C90664" w:rsidRPr="00827444">
        <w:t>w</w:t>
      </w:r>
      <w:r w:rsidR="00C90664">
        <w:t> ust. </w:t>
      </w:r>
      <w:r w:rsidR="00C90664" w:rsidRPr="00827444">
        <w:t>1</w:t>
      </w:r>
      <w:r w:rsidR="00C90664">
        <w:t xml:space="preserve"> pkt </w:t>
      </w:r>
      <w:r w:rsidR="00C90664" w:rsidRPr="00827444">
        <w:t>3</w:t>
      </w:r>
      <w:r w:rsidR="00C90664">
        <w:t xml:space="preserve"> i ust. </w:t>
      </w:r>
      <w:r w:rsidR="00C90664" w:rsidRPr="00827444">
        <w:t>2</w:t>
      </w:r>
      <w:r w:rsidR="00C90664">
        <w:t xml:space="preserve"> pkt </w:t>
      </w:r>
      <w:r w:rsidRPr="00827444">
        <w:t>3.</w:t>
      </w:r>
      <w:r w:rsidR="00C90664">
        <w:t xml:space="preserve"> </w:t>
      </w:r>
      <w:r w:rsidR="00C90664" w:rsidRPr="00827444">
        <w:t>W</w:t>
      </w:r>
      <w:r w:rsidR="00C90664">
        <w:t> </w:t>
      </w:r>
      <w:r w:rsidRPr="00827444">
        <w:t>przypadkach,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1</w:t>
      </w:r>
      <w:r w:rsidR="00C90664">
        <w:t xml:space="preserve"> i </w:t>
      </w:r>
      <w:r w:rsidRPr="00827444">
        <w:t>2,</w:t>
      </w:r>
      <w:r>
        <w:t xml:space="preserve"> </w:t>
      </w:r>
      <w:r w:rsidRPr="00827444">
        <w:t>Komisja</w:t>
      </w:r>
      <w:r>
        <w:t xml:space="preserve"> </w:t>
      </w:r>
      <w:r w:rsidRPr="00827444">
        <w:t>może,</w:t>
      </w:r>
      <w:r w:rsidR="00C90664">
        <w:t xml:space="preserve"> </w:t>
      </w:r>
      <w:r w:rsidR="00C90664" w:rsidRPr="00827444">
        <w:t>w</w:t>
      </w:r>
      <w:r w:rsidR="00C90664">
        <w:t> </w:t>
      </w:r>
      <w:r w:rsidRPr="00827444">
        <w:t>drodze</w:t>
      </w:r>
      <w:r>
        <w:t xml:space="preserve"> </w:t>
      </w:r>
      <w:r w:rsidRPr="00827444">
        <w:t>decyzji,</w:t>
      </w:r>
      <w:r>
        <w:t xml:space="preserve"> </w:t>
      </w:r>
      <w:r w:rsidRPr="00827444">
        <w:t>nałożyć</w:t>
      </w:r>
      <w:r>
        <w:t xml:space="preserve"> </w:t>
      </w:r>
      <w:r w:rsidRPr="00827444">
        <w:t>karę</w:t>
      </w:r>
      <w:r>
        <w:t xml:space="preserve"> </w:t>
      </w:r>
      <w:r w:rsidRPr="00827444">
        <w:t>pieniężną</w:t>
      </w:r>
      <w:r w:rsidR="00C90664">
        <w:t xml:space="preserve"> </w:t>
      </w:r>
      <w:r w:rsidR="00C90664" w:rsidRPr="00827444">
        <w:t>w</w:t>
      </w:r>
      <w:r w:rsidR="00C90664">
        <w:t> </w:t>
      </w:r>
      <w:r w:rsidRPr="00827444">
        <w:t>wysokości</w:t>
      </w:r>
      <w:r>
        <w:t xml:space="preserve"> </w:t>
      </w:r>
      <w:r w:rsidRPr="00827444">
        <w:t>do</w:t>
      </w:r>
      <w:r>
        <w:t xml:space="preserve"> 5</w:t>
      </w:r>
      <w:r w:rsidRPr="00EC3D0F">
        <w:t>00 00</w:t>
      </w:r>
      <w:r w:rsidR="00C90664" w:rsidRPr="00EC3D0F">
        <w:t>0</w:t>
      </w:r>
      <w:r w:rsidR="00C90664">
        <w:t> </w:t>
      </w:r>
      <w:r w:rsidRPr="00EC3D0F">
        <w:t>zł</w:t>
      </w:r>
      <w:r>
        <w:t xml:space="preserve"> </w:t>
      </w:r>
      <w:r w:rsidRPr="00827444">
        <w:t>na</w:t>
      </w:r>
      <w:r>
        <w:t xml:space="preserve"> </w:t>
      </w:r>
      <w:r w:rsidRPr="00827444">
        <w:t>członka</w:t>
      </w:r>
      <w:r>
        <w:t xml:space="preserve"> </w:t>
      </w:r>
      <w:r w:rsidRPr="00827444">
        <w:t>zarządu</w:t>
      </w:r>
      <w:r>
        <w:t xml:space="preserve"> </w:t>
      </w:r>
      <w:r w:rsidRPr="00827444">
        <w:t>zarządzającego</w:t>
      </w:r>
      <w:r>
        <w:t xml:space="preserve"> </w:t>
      </w:r>
      <w:r w:rsidRPr="00827444">
        <w:t>ASI</w:t>
      </w:r>
      <w:r>
        <w:t xml:space="preserve"> </w:t>
      </w:r>
      <w:r w:rsidRPr="00827444">
        <w:t>odpowiedzialnego</w:t>
      </w:r>
      <w:r>
        <w:t xml:space="preserve"> </w:t>
      </w:r>
      <w:r w:rsidRPr="00827444">
        <w:t>za</w:t>
      </w:r>
      <w:r>
        <w:t xml:space="preserve"> </w:t>
      </w:r>
      <w:r w:rsidRPr="00827444">
        <w:t>zaistniałe</w:t>
      </w:r>
      <w:r>
        <w:t xml:space="preserve"> </w:t>
      </w:r>
      <w:r w:rsidRPr="00827444">
        <w:t>naruszenie.</w:t>
      </w:r>
      <w:r>
        <w:t xml:space="preserve"> </w:t>
      </w:r>
      <w:r w:rsidRPr="00827444">
        <w:t>Sankcja</w:t>
      </w:r>
      <w:r>
        <w:t xml:space="preserve"> </w:t>
      </w:r>
      <w:r w:rsidRPr="00827444">
        <w:t>ta</w:t>
      </w:r>
      <w:r>
        <w:t xml:space="preserve"> </w:t>
      </w:r>
      <w:r w:rsidRPr="00827444">
        <w:t>może</w:t>
      </w:r>
      <w:r>
        <w:t xml:space="preserve"> </w:t>
      </w:r>
      <w:r w:rsidRPr="00827444">
        <w:t>być</w:t>
      </w:r>
      <w:r>
        <w:t xml:space="preserve"> </w:t>
      </w:r>
      <w:r w:rsidRPr="00827444">
        <w:t>zastosowana</w:t>
      </w:r>
      <w:r>
        <w:t xml:space="preserve"> </w:t>
      </w:r>
      <w:r w:rsidRPr="00827444">
        <w:t>łącznie</w:t>
      </w:r>
      <w:r w:rsidR="00C90664">
        <w:t xml:space="preserve"> </w:t>
      </w:r>
      <w:r w:rsidR="00C90664" w:rsidRPr="00827444">
        <w:t>z</w:t>
      </w:r>
      <w:r w:rsidR="00C90664">
        <w:t> </w:t>
      </w:r>
      <w:r w:rsidRPr="00827444">
        <w:t>sankcją,</w:t>
      </w:r>
      <w:r w:rsidR="00C90664">
        <w:t xml:space="preserve"> </w:t>
      </w:r>
      <w:r w:rsidR="00C90664" w:rsidRPr="00827444">
        <w:t>o</w:t>
      </w:r>
      <w:r w:rsidR="00C90664">
        <w:t> </w:t>
      </w:r>
      <w:r w:rsidRPr="00827444">
        <w:t>której</w:t>
      </w:r>
      <w:r>
        <w:t xml:space="preserve"> </w:t>
      </w:r>
      <w:r w:rsidRPr="00827444">
        <w:t>mowa</w:t>
      </w:r>
      <w:r>
        <w:t xml:space="preserve"> </w:t>
      </w:r>
      <w:r w:rsidRPr="00827444">
        <w:t>odpowiednio</w:t>
      </w:r>
      <w:r w:rsidR="00C90664">
        <w:t xml:space="preserve"> </w:t>
      </w:r>
      <w:r w:rsidR="00C90664" w:rsidRPr="00827444">
        <w:t>w</w:t>
      </w:r>
      <w:r w:rsidR="00C90664">
        <w:t> ust. </w:t>
      </w:r>
      <w:r w:rsidR="00C90664" w:rsidRPr="00827444">
        <w:t>1</w:t>
      </w:r>
      <w:r w:rsidR="00C90664">
        <w:t xml:space="preserve"> pkt </w:t>
      </w:r>
      <w:r w:rsidR="00C90664" w:rsidRPr="00827444">
        <w:t>1</w:t>
      </w:r>
      <w:r w:rsidR="00C90664">
        <w:t xml:space="preserve"> albo</w:t>
      </w:r>
      <w:r>
        <w:t xml:space="preserve"> </w:t>
      </w:r>
      <w:r w:rsidR="00C90664" w:rsidRPr="00827444">
        <w:t>2</w:t>
      </w:r>
      <w:r w:rsidR="00C90664">
        <w:t xml:space="preserve"> albo </w:t>
      </w:r>
      <w:r w:rsidR="00C90664" w:rsidRPr="00827444">
        <w:t>w</w:t>
      </w:r>
      <w:r w:rsidR="00C90664">
        <w:t> ust. </w:t>
      </w:r>
      <w:r w:rsidR="00C90664" w:rsidRPr="00827444">
        <w:t>2</w:t>
      </w:r>
      <w:r w:rsidR="00C90664">
        <w:t xml:space="preserve"> pkt </w:t>
      </w:r>
      <w:r w:rsidR="00C90664" w:rsidRPr="00827444">
        <w:t>1</w:t>
      </w:r>
      <w:r w:rsidR="00C90664">
        <w:t xml:space="preserve"> albo</w:t>
      </w:r>
      <w:r>
        <w:t xml:space="preserve"> </w:t>
      </w:r>
      <w:r w:rsidRPr="00827444">
        <w:t>2.</w:t>
      </w:r>
    </w:p>
    <w:p w:rsidR="00EE5160" w:rsidRPr="00827444" w:rsidRDefault="00EE5160" w:rsidP="00EE5160">
      <w:pPr>
        <w:pStyle w:val="ZUSTzmustartykuempunktem"/>
      </w:pPr>
      <w:r w:rsidRPr="00827444">
        <w:t>4.</w:t>
      </w:r>
      <w:r w:rsidR="00C90664">
        <w:t> </w:t>
      </w:r>
      <w:r w:rsidRPr="00827444">
        <w:t>Przepisy</w:t>
      </w:r>
      <w:r w:rsidR="00C90664">
        <w:t xml:space="preserve"> art. </w:t>
      </w:r>
      <w:r w:rsidRPr="00827444">
        <w:t>22</w:t>
      </w:r>
      <w:r w:rsidR="00C90664" w:rsidRPr="00827444">
        <w:t>8</w:t>
      </w:r>
      <w:r w:rsidR="00C90664">
        <w:t xml:space="preserve"> ust. </w:t>
      </w:r>
      <w:r w:rsidR="00C90664" w:rsidRPr="00827444">
        <w:t>5</w:t>
      </w:r>
      <w:r w:rsidR="00C90664">
        <w:t xml:space="preserve"> i </w:t>
      </w:r>
      <w:r w:rsidR="00C90664" w:rsidRPr="00827444">
        <w:t>6</w:t>
      </w:r>
      <w:r w:rsidR="00C90664">
        <w:t> </w:t>
      </w:r>
      <w:r w:rsidRPr="00827444">
        <w:t>stosuje</w:t>
      </w:r>
      <w:r>
        <w:t xml:space="preserve"> </w:t>
      </w:r>
      <w:r w:rsidRPr="00827444">
        <w:t>się</w:t>
      </w:r>
      <w:r>
        <w:t xml:space="preserve"> </w:t>
      </w:r>
      <w:r w:rsidRPr="00827444">
        <w:t>odpowiednio.</w:t>
      </w:r>
    </w:p>
    <w:p w:rsidR="00EE5160" w:rsidRPr="00827444" w:rsidRDefault="00EE5160" w:rsidP="00EE5160">
      <w:pPr>
        <w:pStyle w:val="ZARTzmartartykuempunktem"/>
      </w:pPr>
      <w:r w:rsidRPr="00827444">
        <w:t>Art.</w:t>
      </w:r>
      <w:r w:rsidR="00C90664">
        <w:t> </w:t>
      </w:r>
      <w:r w:rsidRPr="00827444">
        <w:t>229c.</w:t>
      </w:r>
      <w:r w:rsidR="00C90664">
        <w:rPr>
          <w:rStyle w:val="Pogrubienie"/>
        </w:rPr>
        <w:t> </w:t>
      </w:r>
      <w:r w:rsidRPr="00827444">
        <w:t>1.</w:t>
      </w:r>
      <w:r w:rsidR="00C90664">
        <w:t xml:space="preserve"> </w:t>
      </w:r>
      <w:r w:rsidR="00C90664" w:rsidRPr="00827444">
        <w:t>W</w:t>
      </w:r>
      <w:r w:rsidR="00C90664">
        <w:t> </w:t>
      </w:r>
      <w:r w:rsidRPr="00827444">
        <w:t>przypadkach,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22</w:t>
      </w:r>
      <w:r w:rsidR="00C90664" w:rsidRPr="00827444">
        <w:t>8</w:t>
      </w:r>
      <w:r w:rsidR="00C90664">
        <w:t xml:space="preserve"> ust. </w:t>
      </w:r>
      <w:r w:rsidRPr="000B4D7D">
        <w:t>1a</w:t>
      </w:r>
      <w:r w:rsidR="00C90664">
        <w:t xml:space="preserve"> </w:t>
      </w:r>
      <w:r w:rsidR="00C90664" w:rsidRPr="000B4D7D">
        <w:t>i</w:t>
      </w:r>
      <w:r w:rsidR="00C90664">
        <w:t> </w:t>
      </w:r>
      <w:r w:rsidRPr="000B4D7D">
        <w:t>1c–</w:t>
      </w:r>
      <w:r w:rsidRPr="00827444">
        <w:t>2b,</w:t>
      </w:r>
      <w:r w:rsidR="00C90664">
        <w:t xml:space="preserve"> art. </w:t>
      </w:r>
      <w:r w:rsidRPr="00827444">
        <w:t>229a</w:t>
      </w:r>
      <w:r w:rsidR="00C90664">
        <w:t xml:space="preserve"> ust. </w:t>
      </w:r>
      <w:r w:rsidR="00C90664" w:rsidRPr="00827444">
        <w:t>1</w:t>
      </w:r>
      <w:r w:rsidR="00C90664">
        <w:t xml:space="preserve"> oraz art. </w:t>
      </w:r>
      <w:r w:rsidRPr="00827444">
        <w:t>229b</w:t>
      </w:r>
      <w:r w:rsidR="00C90664">
        <w:t xml:space="preserve"> ust. </w:t>
      </w:r>
      <w:r w:rsidR="00C90664" w:rsidRPr="00827444">
        <w:t>1</w:t>
      </w:r>
      <w:r w:rsidR="00C90664">
        <w:t xml:space="preserve"> i </w:t>
      </w:r>
      <w:r w:rsidRPr="00827444">
        <w:t>2,</w:t>
      </w:r>
      <w:r>
        <w:t xml:space="preserve"> </w:t>
      </w:r>
      <w:r w:rsidRPr="00827444">
        <w:t>jeżeli</w:t>
      </w:r>
      <w:r>
        <w:t xml:space="preserve"> </w:t>
      </w:r>
      <w:r w:rsidRPr="00827444">
        <w:t>naruszenie</w:t>
      </w:r>
      <w:r>
        <w:t xml:space="preserve"> </w:t>
      </w:r>
      <w:r w:rsidRPr="00827444">
        <w:t>dotyczy</w:t>
      </w:r>
      <w:r>
        <w:t xml:space="preserve"> </w:t>
      </w:r>
      <w:r w:rsidRPr="00827444">
        <w:t>przepisów</w:t>
      </w:r>
      <w:r>
        <w:t xml:space="preserve"> </w:t>
      </w:r>
      <w:r w:rsidRPr="00827444">
        <w:t>regulujących</w:t>
      </w:r>
      <w:r>
        <w:t xml:space="preserve"> </w:t>
      </w:r>
      <w:r w:rsidRPr="00827444">
        <w:t>działalność</w:t>
      </w:r>
      <w:r w:rsidR="00C90664">
        <w:t xml:space="preserve"> </w:t>
      </w:r>
      <w:r w:rsidR="00C90664" w:rsidRPr="00827444">
        <w:t>w</w:t>
      </w:r>
      <w:r w:rsidR="00C90664">
        <w:t> </w:t>
      </w:r>
      <w:r w:rsidRPr="00827444">
        <w:t>zakresie</w:t>
      </w:r>
      <w:r>
        <w:t xml:space="preserve"> </w:t>
      </w:r>
      <w:r w:rsidRPr="00827444">
        <w:t>dotyczącym</w:t>
      </w:r>
      <w:r>
        <w:t xml:space="preserve"> </w:t>
      </w:r>
      <w:r w:rsidRPr="00827444">
        <w:t>alternatywnych</w:t>
      </w:r>
      <w:r>
        <w:t xml:space="preserve"> </w:t>
      </w:r>
      <w:r w:rsidRPr="00827444">
        <w:t>funduszy</w:t>
      </w:r>
      <w:r>
        <w:t xml:space="preserve"> </w:t>
      </w:r>
      <w:r w:rsidRPr="00827444">
        <w:lastRenderedPageBreak/>
        <w:t>inwestycyjnych</w:t>
      </w:r>
      <w:r>
        <w:t xml:space="preserve"> </w:t>
      </w:r>
      <w:r w:rsidRPr="00827444">
        <w:t>uprawnionych</w:t>
      </w:r>
      <w:r>
        <w:t xml:space="preserve"> </w:t>
      </w:r>
      <w:r w:rsidRPr="00827444">
        <w:t>do</w:t>
      </w:r>
      <w:r>
        <w:t xml:space="preserve"> </w:t>
      </w:r>
      <w:r w:rsidRPr="00827444">
        <w:t>posługiwania</w:t>
      </w:r>
      <w:r>
        <w:t xml:space="preserve"> </w:t>
      </w:r>
      <w:r w:rsidRPr="00827444">
        <w:t>się</w:t>
      </w:r>
      <w:r>
        <w:t xml:space="preserve"> </w:t>
      </w:r>
      <w:r w:rsidRPr="00827444">
        <w:t>nazwą</w:t>
      </w:r>
      <w:r>
        <w:t xml:space="preserve"> </w:t>
      </w:r>
      <w:r w:rsidR="00AB039E">
        <w:t>„</w:t>
      </w:r>
      <w:proofErr w:type="spellStart"/>
      <w:r w:rsidRPr="00827444">
        <w:t>EuVECA</w:t>
      </w:r>
      <w:proofErr w:type="spellEnd"/>
      <w:r w:rsidR="00AB039E">
        <w:t>”</w:t>
      </w:r>
      <w:r>
        <w:t xml:space="preserve"> </w:t>
      </w:r>
      <w:r w:rsidRPr="00827444">
        <w:t>albo</w:t>
      </w:r>
      <w:r>
        <w:t xml:space="preserve"> </w:t>
      </w:r>
      <w:r w:rsidR="00AB039E">
        <w:t>„</w:t>
      </w:r>
      <w:proofErr w:type="spellStart"/>
      <w:r w:rsidRPr="00827444">
        <w:t>EuSEF</w:t>
      </w:r>
      <w:proofErr w:type="spellEnd"/>
      <w:r w:rsidR="00AB039E">
        <w:t>”</w:t>
      </w:r>
      <w:r w:rsidRPr="00827444">
        <w:t>,</w:t>
      </w:r>
      <w:r>
        <w:t xml:space="preserve"> </w:t>
      </w:r>
      <w:r w:rsidRPr="00827444">
        <w:t>Komisja</w:t>
      </w:r>
      <w:r>
        <w:t xml:space="preserve"> </w:t>
      </w:r>
      <w:r w:rsidRPr="00827444">
        <w:t>może,</w:t>
      </w:r>
      <w:r>
        <w:t xml:space="preserve"> </w:t>
      </w:r>
      <w:r w:rsidRPr="00827444">
        <w:t>niezależnie</w:t>
      </w:r>
      <w:r>
        <w:t xml:space="preserve"> </w:t>
      </w:r>
      <w:r w:rsidRPr="00827444">
        <w:t>od</w:t>
      </w:r>
      <w:r>
        <w:t xml:space="preserve"> </w:t>
      </w:r>
      <w:r w:rsidRPr="00827444">
        <w:t>zastosowania</w:t>
      </w:r>
      <w:r>
        <w:t xml:space="preserve"> </w:t>
      </w:r>
      <w:r w:rsidRPr="00827444">
        <w:t>sankcji</w:t>
      </w:r>
      <w:r>
        <w:t xml:space="preserve"> </w:t>
      </w:r>
      <w:r w:rsidRPr="00827444">
        <w:t>określonych</w:t>
      </w:r>
      <w:r w:rsidR="00C90664">
        <w:t xml:space="preserve"> </w:t>
      </w:r>
      <w:r w:rsidR="00C90664" w:rsidRPr="00827444">
        <w:t>w</w:t>
      </w:r>
      <w:r w:rsidR="00C90664">
        <w:t> </w:t>
      </w:r>
      <w:r w:rsidRPr="00827444">
        <w:t>tych</w:t>
      </w:r>
      <w:r>
        <w:t xml:space="preserve"> </w:t>
      </w:r>
      <w:r w:rsidRPr="00827444">
        <w:t>przepisach,</w:t>
      </w:r>
      <w:r>
        <w:t xml:space="preserve"> </w:t>
      </w:r>
      <w:r w:rsidRPr="00827444">
        <w:t>zakazać</w:t>
      </w:r>
      <w:r>
        <w:t xml:space="preserve"> </w:t>
      </w:r>
      <w:r w:rsidRPr="00827444">
        <w:t>odpowiednio</w:t>
      </w:r>
      <w:r>
        <w:t xml:space="preserve"> </w:t>
      </w:r>
      <w:r w:rsidRPr="00827444">
        <w:t>towarzystwu,</w:t>
      </w:r>
      <w:r>
        <w:t xml:space="preserve"> </w:t>
      </w:r>
      <w:r w:rsidRPr="00827444">
        <w:t>funduszowi</w:t>
      </w:r>
      <w:r>
        <w:t xml:space="preserve"> </w:t>
      </w:r>
      <w:r w:rsidRPr="00827444">
        <w:t>inwestycyjn</w:t>
      </w:r>
      <w:r w:rsidRPr="00827444">
        <w:t>e</w:t>
      </w:r>
      <w:r w:rsidRPr="00827444">
        <w:t>mu,</w:t>
      </w:r>
      <w:r>
        <w:t xml:space="preserve"> </w:t>
      </w:r>
      <w:r w:rsidRPr="00827444">
        <w:t>zarządzającemu</w:t>
      </w:r>
      <w:r>
        <w:t xml:space="preserve"> </w:t>
      </w:r>
      <w:r w:rsidRPr="00827444">
        <w:t>ASI</w:t>
      </w:r>
      <w:r>
        <w:t xml:space="preserve"> </w:t>
      </w:r>
      <w:r w:rsidRPr="00827444">
        <w:t>lub</w:t>
      </w:r>
      <w:r>
        <w:t xml:space="preserve"> </w:t>
      </w:r>
      <w:r w:rsidRPr="00827444">
        <w:t>alternatywnej</w:t>
      </w:r>
      <w:r>
        <w:t xml:space="preserve"> </w:t>
      </w:r>
      <w:r w:rsidRPr="00827444">
        <w:t>spółce</w:t>
      </w:r>
      <w:r>
        <w:t xml:space="preserve"> </w:t>
      </w:r>
      <w:r w:rsidRPr="00827444">
        <w:t>inwestycyjnej</w:t>
      </w:r>
      <w:r>
        <w:t xml:space="preserve"> </w:t>
      </w:r>
      <w:r w:rsidRPr="00827444">
        <w:t>posługiwania</w:t>
      </w:r>
      <w:r>
        <w:t xml:space="preserve"> </w:t>
      </w:r>
      <w:r w:rsidRPr="00827444">
        <w:t>się</w:t>
      </w:r>
      <w:r>
        <w:t xml:space="preserve"> </w:t>
      </w:r>
      <w:r w:rsidRPr="00827444">
        <w:t>nazwą</w:t>
      </w:r>
      <w:r>
        <w:t xml:space="preserve"> </w:t>
      </w:r>
      <w:r w:rsidR="00AB039E">
        <w:t>„</w:t>
      </w:r>
      <w:proofErr w:type="spellStart"/>
      <w:r w:rsidRPr="00827444">
        <w:t>EuVECA</w:t>
      </w:r>
      <w:proofErr w:type="spellEnd"/>
      <w:r w:rsidR="00AB039E">
        <w:t>”</w:t>
      </w:r>
      <w:r>
        <w:t xml:space="preserve"> </w:t>
      </w:r>
      <w:r w:rsidRPr="00827444">
        <w:t>albo</w:t>
      </w:r>
      <w:r>
        <w:t xml:space="preserve"> </w:t>
      </w:r>
      <w:r w:rsidR="00AB039E">
        <w:t>„</w:t>
      </w:r>
      <w:proofErr w:type="spellStart"/>
      <w:r w:rsidRPr="00827444">
        <w:t>EuSEF</w:t>
      </w:r>
      <w:proofErr w:type="spellEnd"/>
      <w:r w:rsidR="00AB039E">
        <w:t>”</w:t>
      </w:r>
      <w:r w:rsidRPr="00827444">
        <w:t>.</w:t>
      </w:r>
    </w:p>
    <w:p w:rsidR="00EE5160" w:rsidRPr="00827444" w:rsidRDefault="00EE5160" w:rsidP="00EE5160">
      <w:pPr>
        <w:pStyle w:val="ZUSTzmustartykuempunktem"/>
      </w:pPr>
      <w:r w:rsidRPr="00827444">
        <w:t>2.</w:t>
      </w:r>
      <w:r w:rsidR="00C90664">
        <w:t> </w:t>
      </w:r>
      <w:r w:rsidRPr="00827444">
        <w:t>Przepisy</w:t>
      </w:r>
      <w:r w:rsidR="00C90664">
        <w:t xml:space="preserve"> art. </w:t>
      </w:r>
      <w:r w:rsidRPr="00827444">
        <w:t>22</w:t>
      </w:r>
      <w:r w:rsidR="00C90664" w:rsidRPr="00827444">
        <w:t>8</w:t>
      </w:r>
      <w:r w:rsidR="00C90664">
        <w:t xml:space="preserve"> ust. </w:t>
      </w:r>
      <w:r w:rsidR="00C90664" w:rsidRPr="00827444">
        <w:t>6</w:t>
      </w:r>
      <w:r w:rsidR="00C90664">
        <w:t> </w:t>
      </w:r>
      <w:r w:rsidRPr="00827444">
        <w:t>stosuje</w:t>
      </w:r>
      <w:r>
        <w:t xml:space="preserve"> </w:t>
      </w:r>
      <w:r w:rsidRPr="00827444">
        <w:t>się</w:t>
      </w:r>
      <w:r>
        <w:t xml:space="preserve"> </w:t>
      </w:r>
      <w:r w:rsidRPr="00827444">
        <w:t>odpowiednio.</w:t>
      </w:r>
    </w:p>
    <w:p w:rsidR="00EE5160" w:rsidRPr="000B4D7D" w:rsidRDefault="00EE5160" w:rsidP="00EE5160">
      <w:pPr>
        <w:pStyle w:val="ZARTzmartartykuempunktem"/>
      </w:pPr>
      <w:r w:rsidRPr="00827444">
        <w:t>Art.</w:t>
      </w:r>
      <w:r w:rsidR="00C90664">
        <w:t> </w:t>
      </w:r>
      <w:r>
        <w:t>229d</w:t>
      </w:r>
      <w:r w:rsidRPr="00827444">
        <w:t>.</w:t>
      </w:r>
      <w:r w:rsidR="00C90664">
        <w:t> </w:t>
      </w:r>
      <w:r w:rsidRPr="00827444">
        <w:t>1.</w:t>
      </w:r>
      <w:r>
        <w:t xml:space="preserve"> </w:t>
      </w:r>
      <w:r w:rsidRPr="00827444">
        <w:t>Informacje</w:t>
      </w:r>
      <w:r>
        <w:t xml:space="preserve"> </w:t>
      </w:r>
      <w:r w:rsidRPr="00827444">
        <w:t>dotyczące</w:t>
      </w:r>
      <w:r>
        <w:t xml:space="preserve"> </w:t>
      </w:r>
      <w:r w:rsidRPr="00827444">
        <w:t>alternatywnej</w:t>
      </w:r>
      <w:r>
        <w:t xml:space="preserve"> </w:t>
      </w:r>
      <w:r w:rsidRPr="00827444">
        <w:t>spółki</w:t>
      </w:r>
      <w:r>
        <w:t xml:space="preserve"> </w:t>
      </w:r>
      <w:r w:rsidRPr="00827444">
        <w:t>inwestycyjnej</w:t>
      </w:r>
      <w:r>
        <w:t xml:space="preserve"> </w:t>
      </w:r>
      <w:r w:rsidRPr="00827444">
        <w:t>publikowane</w:t>
      </w:r>
      <w:r>
        <w:t xml:space="preserve"> </w:t>
      </w:r>
      <w:r w:rsidRPr="00827444">
        <w:t>przez</w:t>
      </w:r>
      <w:r>
        <w:t xml:space="preserve"> </w:t>
      </w:r>
      <w:r w:rsidRPr="00827444">
        <w:t>zarządzającego</w:t>
      </w:r>
      <w:r>
        <w:t xml:space="preserve"> </w:t>
      </w:r>
      <w:r w:rsidRPr="00827444">
        <w:t>ASI,</w:t>
      </w:r>
      <w:r w:rsidR="00C90664">
        <w:t xml:space="preserve"> </w:t>
      </w:r>
      <w:r w:rsidR="00C90664" w:rsidRPr="00827444">
        <w:t>w</w:t>
      </w:r>
      <w:r w:rsidR="00C90664">
        <w:t> </w:t>
      </w:r>
      <w:r w:rsidRPr="00827444">
        <w:t>tym</w:t>
      </w:r>
      <w:r>
        <w:t xml:space="preserve"> </w:t>
      </w:r>
      <w:r w:rsidRPr="00827444">
        <w:t>informacje</w:t>
      </w:r>
      <w:r>
        <w:t xml:space="preserve"> </w:t>
      </w:r>
      <w:r w:rsidRPr="00827444">
        <w:t>reklamowe,</w:t>
      </w:r>
      <w:r>
        <w:t xml:space="preserve"> </w:t>
      </w:r>
      <w:r w:rsidRPr="00827444">
        <w:t>powinny</w:t>
      </w:r>
      <w:r>
        <w:t xml:space="preserve"> </w:t>
      </w:r>
      <w:r w:rsidRPr="00827444">
        <w:t>rzetelnie</w:t>
      </w:r>
      <w:r>
        <w:t xml:space="preserve"> </w:t>
      </w:r>
      <w:r w:rsidRPr="00827444">
        <w:t>przedstawiać</w:t>
      </w:r>
      <w:r>
        <w:t xml:space="preserve"> </w:t>
      </w:r>
      <w:r w:rsidRPr="00827444">
        <w:t>sytuację</w:t>
      </w:r>
      <w:r>
        <w:t xml:space="preserve"> </w:t>
      </w:r>
      <w:r w:rsidRPr="00827444">
        <w:t>finansową</w:t>
      </w:r>
      <w:r>
        <w:t xml:space="preserve"> </w:t>
      </w:r>
      <w:r w:rsidRPr="00827444">
        <w:t>tej</w:t>
      </w:r>
      <w:r>
        <w:t xml:space="preserve"> </w:t>
      </w:r>
      <w:r w:rsidRPr="00827444">
        <w:t>spółki</w:t>
      </w:r>
      <w:r>
        <w:t xml:space="preserve"> </w:t>
      </w:r>
      <w:r w:rsidRPr="00827444">
        <w:t>oraz</w:t>
      </w:r>
      <w:r>
        <w:t xml:space="preserve"> </w:t>
      </w:r>
      <w:r w:rsidRPr="00827444">
        <w:t>ryzyko</w:t>
      </w:r>
      <w:r>
        <w:t xml:space="preserve"> </w:t>
      </w:r>
      <w:r w:rsidRPr="00827444">
        <w:t>związane</w:t>
      </w:r>
      <w:r w:rsidR="00C90664">
        <w:t xml:space="preserve"> </w:t>
      </w:r>
      <w:r w:rsidR="00C90664" w:rsidRPr="00827444">
        <w:t>z</w:t>
      </w:r>
      <w:r w:rsidR="00C90664">
        <w:t> </w:t>
      </w:r>
      <w:r w:rsidRPr="00827444">
        <w:t>uczestnictwem</w:t>
      </w:r>
      <w:r w:rsidR="00C90664">
        <w:t xml:space="preserve"> </w:t>
      </w:r>
      <w:r w:rsidR="00C90664" w:rsidRPr="00827444">
        <w:t>w</w:t>
      </w:r>
      <w:r w:rsidR="00C90664">
        <w:t> </w:t>
      </w:r>
      <w:r w:rsidRPr="00827444">
        <w:t>niej.</w:t>
      </w:r>
    </w:p>
    <w:p w:rsidR="00EE5160" w:rsidRPr="00827444" w:rsidRDefault="00EE5160" w:rsidP="00EE5160">
      <w:pPr>
        <w:pStyle w:val="ZUSTzmustartykuempunktem"/>
      </w:pPr>
      <w:r w:rsidRPr="00827444">
        <w:t>2.</w:t>
      </w:r>
      <w:r w:rsidR="00C90664">
        <w:t> </w:t>
      </w:r>
      <w:r w:rsidRPr="00827444">
        <w:t>Jeżeli</w:t>
      </w:r>
      <w:r>
        <w:t xml:space="preserve"> </w:t>
      </w:r>
      <w:r w:rsidRPr="00827444">
        <w:t>publikacje,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1,</w:t>
      </w:r>
      <w:r>
        <w:t xml:space="preserve"> </w:t>
      </w:r>
      <w:r w:rsidRPr="00827444">
        <w:t>wprowadzają</w:t>
      </w:r>
      <w:r>
        <w:t xml:space="preserve"> </w:t>
      </w:r>
      <w:r w:rsidRPr="00827444">
        <w:t>lub</w:t>
      </w:r>
      <w:r>
        <w:t xml:space="preserve"> </w:t>
      </w:r>
      <w:r w:rsidRPr="00827444">
        <w:t>mogą</w:t>
      </w:r>
      <w:r>
        <w:t xml:space="preserve"> </w:t>
      </w:r>
      <w:r w:rsidRPr="00827444">
        <w:t>wprowadzić</w:t>
      </w:r>
      <w:r w:rsidR="00C90664">
        <w:t xml:space="preserve"> </w:t>
      </w:r>
      <w:r w:rsidR="00C90664" w:rsidRPr="00827444">
        <w:t>w</w:t>
      </w:r>
      <w:r w:rsidR="00C90664">
        <w:t> </w:t>
      </w:r>
      <w:r w:rsidRPr="00827444">
        <w:t>błąd,</w:t>
      </w:r>
      <w:r>
        <w:t xml:space="preserve"> </w:t>
      </w:r>
      <w:r w:rsidRPr="00827444">
        <w:t>Komisja</w:t>
      </w:r>
      <w:r>
        <w:t xml:space="preserve"> </w:t>
      </w:r>
      <w:r w:rsidRPr="00827444">
        <w:t>może</w:t>
      </w:r>
      <w:r>
        <w:t xml:space="preserve"> </w:t>
      </w:r>
      <w:r w:rsidRPr="00827444">
        <w:t>zak</w:t>
      </w:r>
      <w:r w:rsidRPr="00827444">
        <w:t>a</w:t>
      </w:r>
      <w:r w:rsidRPr="00827444">
        <w:t>zać</w:t>
      </w:r>
      <w:r>
        <w:t xml:space="preserve"> </w:t>
      </w:r>
      <w:r w:rsidRPr="00827444">
        <w:t>ich</w:t>
      </w:r>
      <w:r>
        <w:t xml:space="preserve"> </w:t>
      </w:r>
      <w:r w:rsidRPr="00827444">
        <w:t>ogłaszania</w:t>
      </w:r>
      <w:r w:rsidR="00C90664">
        <w:t xml:space="preserve"> </w:t>
      </w:r>
      <w:r w:rsidR="00C90664" w:rsidRPr="00827444">
        <w:t>i</w:t>
      </w:r>
      <w:r w:rsidR="00C90664">
        <w:t> </w:t>
      </w:r>
      <w:r w:rsidRPr="00827444">
        <w:t>nakazać</w:t>
      </w:r>
      <w:r>
        <w:t xml:space="preserve"> </w:t>
      </w:r>
      <w:r w:rsidRPr="00827444">
        <w:t>ogłoszenie</w:t>
      </w:r>
      <w:r>
        <w:t xml:space="preserve"> </w:t>
      </w:r>
      <w:r w:rsidRPr="00827444">
        <w:t>odpowiednich</w:t>
      </w:r>
      <w:r>
        <w:t xml:space="preserve"> </w:t>
      </w:r>
      <w:r w:rsidRPr="00827444">
        <w:t>sprostowań</w:t>
      </w:r>
      <w:r w:rsidR="00C90664">
        <w:t xml:space="preserve"> </w:t>
      </w:r>
      <w:r w:rsidR="00C90664" w:rsidRPr="00827444">
        <w:t>w</w:t>
      </w:r>
      <w:r w:rsidR="00C90664">
        <w:t> </w:t>
      </w:r>
      <w:r w:rsidRPr="00827444">
        <w:t>wyznaczonym</w:t>
      </w:r>
      <w:r>
        <w:t xml:space="preserve"> </w:t>
      </w:r>
      <w:r w:rsidRPr="00827444">
        <w:t>terminie.</w:t>
      </w:r>
    </w:p>
    <w:p w:rsidR="00EE5160" w:rsidRPr="00EE5160" w:rsidRDefault="00EE5160" w:rsidP="00AB039E">
      <w:pPr>
        <w:pStyle w:val="ZUSTzmustartykuempunktem"/>
        <w:keepNext/>
      </w:pPr>
      <w:r w:rsidRPr="00827444">
        <w:t>3.</w:t>
      </w:r>
      <w:r w:rsidR="00C90664">
        <w:t> </w:t>
      </w:r>
      <w:r w:rsidRPr="00EE5160">
        <w:t>Jeżeli zakaz lub nakaz,</w:t>
      </w:r>
      <w:r w:rsidR="00C90664" w:rsidRPr="00EE5160">
        <w:t xml:space="preserve"> o</w:t>
      </w:r>
      <w:r w:rsidR="00C90664">
        <w:t> </w:t>
      </w:r>
      <w:r w:rsidRPr="00EE5160">
        <w:t>których mowa</w:t>
      </w:r>
      <w:r w:rsidR="00C90664" w:rsidRPr="00EE5160">
        <w:t xml:space="preserve"> w</w:t>
      </w:r>
      <w:r w:rsidR="00C90664">
        <w:t> ust. </w:t>
      </w:r>
      <w:r w:rsidRPr="00EE5160">
        <w:t>2, nie zostanie wykonany, Komisja dokonuje ogłoszenia o</w:t>
      </w:r>
      <w:r w:rsidRPr="00EE5160">
        <w:t>d</w:t>
      </w:r>
      <w:r w:rsidRPr="00EE5160">
        <w:t>powiednich sprostowań na koszt zarządzającego ASI oraz nakłada:</w:t>
      </w:r>
    </w:p>
    <w:p w:rsidR="00EE5160" w:rsidRPr="00827444" w:rsidRDefault="00EE5160" w:rsidP="00EE5160">
      <w:pPr>
        <w:pStyle w:val="ZPKTzmpktartykuempunktem"/>
      </w:pPr>
      <w:r w:rsidRPr="00827444">
        <w:t>1)</w:t>
      </w:r>
      <w:r w:rsidRPr="00827444">
        <w:tab/>
        <w:t>na</w:t>
      </w:r>
      <w:r>
        <w:t xml:space="preserve"> </w:t>
      </w:r>
      <w:r w:rsidRPr="00827444">
        <w:t>zewnętrznie</w:t>
      </w:r>
      <w:r>
        <w:t xml:space="preserve"> </w:t>
      </w:r>
      <w:r w:rsidRPr="00827444">
        <w:t>zarządzającego</w:t>
      </w:r>
      <w:r>
        <w:t xml:space="preserve"> </w:t>
      </w:r>
      <w:r w:rsidRPr="00827444">
        <w:t>ASI</w:t>
      </w:r>
      <w:r>
        <w:t xml:space="preserve"> </w:t>
      </w:r>
      <w:r w:rsidRPr="00827444">
        <w:t>karę</w:t>
      </w:r>
      <w:r>
        <w:t xml:space="preserve"> </w:t>
      </w:r>
      <w:r w:rsidRPr="00827444">
        <w:t>pieniężną</w:t>
      </w:r>
      <w:r w:rsidR="00C90664">
        <w:t xml:space="preserve"> </w:t>
      </w:r>
      <w:r w:rsidR="00C90664" w:rsidRPr="00827444">
        <w:t>w</w:t>
      </w:r>
      <w:r w:rsidR="00C90664">
        <w:t> </w:t>
      </w:r>
      <w:r w:rsidRPr="00827444">
        <w:t>wysokości</w:t>
      </w:r>
      <w:r>
        <w:t xml:space="preserve"> </w:t>
      </w:r>
      <w:r w:rsidRPr="00827444">
        <w:t>do</w:t>
      </w:r>
      <w:r>
        <w:t xml:space="preserve"> </w:t>
      </w:r>
      <w:r w:rsidRPr="00827444">
        <w:t>50</w:t>
      </w:r>
      <w:r w:rsidR="00C90664" w:rsidRPr="00827444">
        <w:t>0</w:t>
      </w:r>
      <w:r w:rsidR="00C90664">
        <w:t> </w:t>
      </w:r>
      <w:r w:rsidRPr="00827444">
        <w:t>00</w:t>
      </w:r>
      <w:r w:rsidR="00C90664" w:rsidRPr="00827444">
        <w:t>0</w:t>
      </w:r>
      <w:r w:rsidR="00C90664">
        <w:t> </w:t>
      </w:r>
      <w:r w:rsidRPr="00827444">
        <w:t>zł;</w:t>
      </w:r>
    </w:p>
    <w:p w:rsidR="00EE5160" w:rsidRPr="000B4D7D" w:rsidRDefault="00EE5160" w:rsidP="00EE5160">
      <w:pPr>
        <w:pStyle w:val="ZPKTzmpktartykuempunktem"/>
      </w:pPr>
      <w:r w:rsidRPr="00827444">
        <w:t>2)</w:t>
      </w:r>
      <w:r w:rsidRPr="00827444">
        <w:tab/>
        <w:t>w</w:t>
      </w:r>
      <w:r>
        <w:t xml:space="preserve"> </w:t>
      </w:r>
      <w:r w:rsidRPr="00827444">
        <w:t>przypadku</w:t>
      </w:r>
      <w:r>
        <w:t xml:space="preserve"> </w:t>
      </w:r>
      <w:r w:rsidRPr="00827444">
        <w:t>wewnętrznie</w:t>
      </w:r>
      <w:r>
        <w:t xml:space="preserve"> </w:t>
      </w:r>
      <w:r w:rsidRPr="00827444">
        <w:t>zarządzającego</w:t>
      </w:r>
      <w:r>
        <w:t xml:space="preserve"> </w:t>
      </w:r>
      <w:r w:rsidRPr="00827444">
        <w:t>ASI</w:t>
      </w:r>
      <w:r>
        <w:t xml:space="preserve"> </w:t>
      </w:r>
      <w:r w:rsidRPr="00827444">
        <w:t>–</w:t>
      </w:r>
      <w:r>
        <w:t xml:space="preserve"> </w:t>
      </w:r>
      <w:r w:rsidRPr="000B4D7D">
        <w:t>na członka</w:t>
      </w:r>
      <w:r>
        <w:t xml:space="preserve"> </w:t>
      </w:r>
      <w:r w:rsidRPr="00827444">
        <w:t>zarządu</w:t>
      </w:r>
      <w:r>
        <w:t xml:space="preserve"> </w:t>
      </w:r>
      <w:r w:rsidRPr="00827444">
        <w:t>zarządzającego</w:t>
      </w:r>
      <w:r>
        <w:t xml:space="preserve"> </w:t>
      </w:r>
      <w:r w:rsidRPr="00827444">
        <w:t>ASI</w:t>
      </w:r>
      <w:r>
        <w:t xml:space="preserve"> </w:t>
      </w:r>
      <w:r w:rsidRPr="00827444">
        <w:t>odpowiedzialnego</w:t>
      </w:r>
      <w:r>
        <w:t xml:space="preserve"> </w:t>
      </w:r>
      <w:r w:rsidRPr="00827444">
        <w:t>za</w:t>
      </w:r>
      <w:r>
        <w:t xml:space="preserve"> </w:t>
      </w:r>
      <w:r w:rsidRPr="00827444">
        <w:t>zaistniałe</w:t>
      </w:r>
      <w:r>
        <w:t xml:space="preserve"> </w:t>
      </w:r>
      <w:r w:rsidRPr="00827444">
        <w:t>naruszenie</w:t>
      </w:r>
      <w:r>
        <w:t xml:space="preserve"> </w:t>
      </w:r>
      <w:r w:rsidRPr="00827444">
        <w:t>karę</w:t>
      </w:r>
      <w:r>
        <w:t xml:space="preserve"> </w:t>
      </w:r>
      <w:r w:rsidRPr="00827444">
        <w:t>pieniężną</w:t>
      </w:r>
      <w:r w:rsidR="00C90664">
        <w:t xml:space="preserve"> </w:t>
      </w:r>
      <w:r w:rsidR="00C90664" w:rsidRPr="00827444">
        <w:t>w</w:t>
      </w:r>
      <w:r w:rsidR="00C90664">
        <w:t> </w:t>
      </w:r>
      <w:r w:rsidRPr="00827444">
        <w:t>wysokości</w:t>
      </w:r>
      <w:r>
        <w:t xml:space="preserve"> </w:t>
      </w:r>
      <w:r w:rsidRPr="00827444">
        <w:t>do</w:t>
      </w:r>
      <w:r>
        <w:t xml:space="preserve"> </w:t>
      </w:r>
      <w:r w:rsidRPr="00827444">
        <w:t>10</w:t>
      </w:r>
      <w:r w:rsidR="00C90664" w:rsidRPr="00827444">
        <w:t>0</w:t>
      </w:r>
      <w:r w:rsidR="00C90664">
        <w:t> </w:t>
      </w:r>
      <w:r w:rsidRPr="00827444">
        <w:t>00</w:t>
      </w:r>
      <w:r w:rsidR="00C90664" w:rsidRPr="00827444">
        <w:t>0</w:t>
      </w:r>
      <w:r w:rsidR="00C90664">
        <w:t> </w:t>
      </w:r>
      <w:r w:rsidRPr="00827444">
        <w:t>zł.</w:t>
      </w:r>
      <w:r w:rsidR="00AB039E">
        <w:t>”</w:t>
      </w:r>
      <w:r w:rsidRPr="00827444">
        <w:t>;</w:t>
      </w:r>
    </w:p>
    <w:p w:rsidR="00EE5160" w:rsidRPr="00EE5160" w:rsidRDefault="00EE5160" w:rsidP="00AB039E">
      <w:pPr>
        <w:pStyle w:val="PKTpunkt"/>
        <w:keepNext/>
      </w:pPr>
      <w:r w:rsidRPr="00827444">
        <w:t>9</w:t>
      </w:r>
      <w:r w:rsidRPr="00EE5160">
        <w:t>4)</w:t>
      </w:r>
      <w:r w:rsidRPr="00EE5160">
        <w:tab/>
        <w:t>art. 23</w:t>
      </w:r>
      <w:r w:rsidR="00C90664" w:rsidRPr="00EE5160">
        <w:t>0</w:t>
      </w:r>
      <w:r w:rsidR="00C90664">
        <w:t> </w:t>
      </w:r>
      <w:r w:rsidRPr="00EE5160">
        <w:t>otrzymuje brzmienie:</w:t>
      </w:r>
    </w:p>
    <w:p w:rsidR="00EE5160" w:rsidRPr="00EE5160" w:rsidRDefault="00AB039E" w:rsidP="00AB039E">
      <w:pPr>
        <w:pStyle w:val="ZARTzmartartykuempunktem"/>
        <w:keepNext/>
      </w:pPr>
      <w:r>
        <w:t>„</w:t>
      </w:r>
      <w:r w:rsidR="00EE5160" w:rsidRPr="00EE5160">
        <w:t>Art.</w:t>
      </w:r>
      <w:r w:rsidR="00C90664">
        <w:t> </w:t>
      </w:r>
      <w:r w:rsidR="00EE5160" w:rsidRPr="00EE5160">
        <w:t>230.</w:t>
      </w:r>
      <w:r w:rsidR="00C90664">
        <w:t> </w:t>
      </w:r>
      <w:r w:rsidR="00EE5160" w:rsidRPr="00EE5160">
        <w:t>1.</w:t>
      </w:r>
      <w:r w:rsidR="00C90664" w:rsidRPr="00EE5160">
        <w:t xml:space="preserve"> W</w:t>
      </w:r>
      <w:r w:rsidR="00C90664">
        <w:t> </w:t>
      </w:r>
      <w:r w:rsidR="00EE5160" w:rsidRPr="00EE5160">
        <w:t>uzasadnionych przypadkach Komisja może:</w:t>
      </w:r>
    </w:p>
    <w:p w:rsidR="00EE5160" w:rsidRPr="00827444" w:rsidRDefault="00EE5160" w:rsidP="00EE5160">
      <w:pPr>
        <w:pStyle w:val="ZPKTzmpktartykuempunktem"/>
      </w:pPr>
      <w:r w:rsidRPr="00827444">
        <w:t>1)</w:t>
      </w:r>
      <w:r w:rsidRPr="00827444">
        <w:tab/>
        <w:t>nakazać</w:t>
      </w:r>
      <w:r>
        <w:t xml:space="preserve"> </w:t>
      </w:r>
      <w:r w:rsidRPr="00827444">
        <w:t>towarzystwu</w:t>
      </w:r>
      <w:r>
        <w:t xml:space="preserve"> </w:t>
      </w:r>
      <w:r w:rsidRPr="00A70DF0">
        <w:t>zastąpienie</w:t>
      </w:r>
      <w:r>
        <w:t xml:space="preserve"> </w:t>
      </w:r>
      <w:r w:rsidRPr="00A70DF0">
        <w:t>albo</w:t>
      </w:r>
      <w:r>
        <w:t xml:space="preserve"> </w:t>
      </w:r>
      <w:r w:rsidRPr="00A70DF0">
        <w:t>odwołanie</w:t>
      </w:r>
      <w:r>
        <w:t xml:space="preserve"> </w:t>
      </w:r>
      <w:r w:rsidRPr="00827444">
        <w:t>osób,</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2</w:t>
      </w:r>
      <w:r w:rsidR="00C90664" w:rsidRPr="00827444">
        <w:t>2</w:t>
      </w:r>
      <w:r w:rsidR="00C90664">
        <w:t xml:space="preserve"> ust. </w:t>
      </w:r>
      <w:r w:rsidR="00C90664" w:rsidRPr="00827444">
        <w:t>1</w:t>
      </w:r>
      <w:r w:rsidR="00C90664">
        <w:t xml:space="preserve"> pkt </w:t>
      </w:r>
      <w:r w:rsidRPr="00827444">
        <w:t>6,</w:t>
      </w:r>
      <w:r w:rsidR="00C90664">
        <w:t xml:space="preserve"> art. </w:t>
      </w:r>
      <w:r w:rsidRPr="00827444">
        <w:t>5</w:t>
      </w:r>
      <w:r w:rsidR="00C90664" w:rsidRPr="00827444">
        <w:t>8</w:t>
      </w:r>
      <w:r w:rsidR="00C90664">
        <w:t xml:space="preserve"> ust. </w:t>
      </w:r>
      <w:r w:rsidR="00C90664" w:rsidRPr="00827444">
        <w:t>1</w:t>
      </w:r>
      <w:r w:rsidR="00C90664">
        <w:t xml:space="preserve"> pkt </w:t>
      </w:r>
      <w:r w:rsidR="00C90664" w:rsidRPr="00827444">
        <w:t>4</w:t>
      </w:r>
      <w:r w:rsidR="00C90664">
        <w:t xml:space="preserve"> oraz art. </w:t>
      </w:r>
      <w:r w:rsidRPr="00827444">
        <w:t>58a</w:t>
      </w:r>
      <w:r w:rsidR="00C90664">
        <w:t xml:space="preserve"> ust. </w:t>
      </w:r>
      <w:r w:rsidR="00C90664" w:rsidRPr="00827444">
        <w:t>3</w:t>
      </w:r>
      <w:r w:rsidR="00C90664">
        <w:t xml:space="preserve"> pkt </w:t>
      </w:r>
      <w:r w:rsidR="00C90664" w:rsidRPr="00827444">
        <w:t>1</w:t>
      </w:r>
      <w:r w:rsidR="00C90664">
        <w:t xml:space="preserve"> lit. </w:t>
      </w:r>
      <w:r w:rsidRPr="00827444">
        <w:t>d</w:t>
      </w:r>
      <w:r w:rsidR="00C90664">
        <w:t xml:space="preserve"> </w:t>
      </w:r>
      <w:r w:rsidR="00C90664" w:rsidRPr="00827444">
        <w:t>i</w:t>
      </w:r>
      <w:r w:rsidR="00C90664">
        <w:t> pkt </w:t>
      </w:r>
      <w:r w:rsidRPr="00827444">
        <w:t>2,</w:t>
      </w:r>
    </w:p>
    <w:p w:rsidR="00EE5160" w:rsidRPr="00827444" w:rsidRDefault="00EE5160" w:rsidP="00EE5160">
      <w:pPr>
        <w:pStyle w:val="ZPKTzmpktartykuempunktem"/>
      </w:pPr>
      <w:r w:rsidRPr="00827444">
        <w:t>2)</w:t>
      </w:r>
      <w:r w:rsidRPr="00827444">
        <w:tab/>
        <w:t>nakazać</w:t>
      </w:r>
      <w:r>
        <w:t xml:space="preserve"> </w:t>
      </w:r>
      <w:r w:rsidRPr="00827444">
        <w:t>zarządzającemu</w:t>
      </w:r>
      <w:r>
        <w:t xml:space="preserve"> </w:t>
      </w:r>
      <w:r w:rsidRPr="00827444">
        <w:t>ASI</w:t>
      </w:r>
      <w:r>
        <w:t xml:space="preserve"> </w:t>
      </w:r>
      <w:r w:rsidRPr="00827444">
        <w:t>prowadzącemu</w:t>
      </w:r>
      <w:r>
        <w:t xml:space="preserve"> </w:t>
      </w:r>
      <w:r w:rsidRPr="00827444">
        <w:t>działalność</w:t>
      </w:r>
      <w:r>
        <w:t xml:space="preserve"> </w:t>
      </w:r>
      <w:r w:rsidRPr="00827444">
        <w:t>na</w:t>
      </w:r>
      <w:r>
        <w:t xml:space="preserve"> </w:t>
      </w:r>
      <w:r w:rsidRPr="00827444">
        <w:t>podstawie</w:t>
      </w:r>
      <w:r>
        <w:t xml:space="preserve"> </w:t>
      </w:r>
      <w:r w:rsidRPr="00827444">
        <w:t>zezwolenia</w:t>
      </w:r>
      <w:r>
        <w:t xml:space="preserve"> </w:t>
      </w:r>
      <w:r w:rsidRPr="0032183A">
        <w:t>zastąpienie</w:t>
      </w:r>
      <w:r>
        <w:t xml:space="preserve"> </w:t>
      </w:r>
      <w:r w:rsidRPr="0032183A">
        <w:t>albo</w:t>
      </w:r>
      <w:r>
        <w:t xml:space="preserve"> </w:t>
      </w:r>
      <w:r w:rsidRPr="0032183A">
        <w:t>odwołanie</w:t>
      </w:r>
      <w:r>
        <w:t xml:space="preserve"> </w:t>
      </w:r>
      <w:r w:rsidRPr="00827444">
        <w:t>osób,</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0B4D7D">
        <w:t>70s</w:t>
      </w:r>
      <w:r w:rsidR="00C90664">
        <w:t xml:space="preserve"> ust. </w:t>
      </w:r>
      <w:r w:rsidR="00C90664" w:rsidRPr="00827444">
        <w:t>3</w:t>
      </w:r>
      <w:r w:rsidR="00C90664">
        <w:t xml:space="preserve"> pkt </w:t>
      </w:r>
      <w:r w:rsidR="00C90664" w:rsidRPr="00827444">
        <w:t>3</w:t>
      </w:r>
      <w:r w:rsidR="00C90664">
        <w:t xml:space="preserve"> i </w:t>
      </w:r>
      <w:r w:rsidRPr="00827444">
        <w:t>10,</w:t>
      </w:r>
    </w:p>
    <w:p w:rsidR="00EE5160" w:rsidRPr="00827444" w:rsidRDefault="00EE5160" w:rsidP="00EE5160">
      <w:pPr>
        <w:pStyle w:val="ZPKTzmpktartykuempunktem"/>
      </w:pPr>
      <w:r w:rsidRPr="00827444">
        <w:t>3)</w:t>
      </w:r>
      <w:r w:rsidRPr="00827444">
        <w:tab/>
        <w:t>nakazać</w:t>
      </w:r>
      <w:r>
        <w:t xml:space="preserve"> </w:t>
      </w:r>
      <w:r w:rsidRPr="00827444">
        <w:t>zarządzającemu</w:t>
      </w:r>
      <w:r>
        <w:t xml:space="preserve"> </w:t>
      </w:r>
      <w:r w:rsidRPr="00827444">
        <w:t>ASI</w:t>
      </w:r>
      <w:r>
        <w:t xml:space="preserve"> </w:t>
      </w:r>
      <w:r w:rsidRPr="00827444">
        <w:t>prowadzącemu</w:t>
      </w:r>
      <w:r>
        <w:t xml:space="preserve"> </w:t>
      </w:r>
      <w:r w:rsidRPr="00827444">
        <w:t>działalność</w:t>
      </w:r>
      <w:r>
        <w:t xml:space="preserve"> </w:t>
      </w:r>
      <w:r w:rsidRPr="00827444">
        <w:t>na</w:t>
      </w:r>
      <w:r>
        <w:t xml:space="preserve"> </w:t>
      </w:r>
      <w:r w:rsidRPr="00827444">
        <w:t>podstawie</w:t>
      </w:r>
      <w:r>
        <w:t xml:space="preserve"> </w:t>
      </w:r>
      <w:r w:rsidRPr="00827444">
        <w:t>wpisu</w:t>
      </w:r>
      <w:r>
        <w:t xml:space="preserve"> </w:t>
      </w:r>
      <w:r w:rsidRPr="00827444">
        <w:t>do</w:t>
      </w:r>
      <w:r>
        <w:t xml:space="preserve"> </w:t>
      </w:r>
      <w:r w:rsidRPr="00827444">
        <w:t>rejestru</w:t>
      </w:r>
      <w:r>
        <w:t xml:space="preserve"> </w:t>
      </w:r>
      <w:r w:rsidRPr="00827444">
        <w:t>zarządzających</w:t>
      </w:r>
      <w:r>
        <w:t xml:space="preserve"> </w:t>
      </w:r>
      <w:r w:rsidRPr="00827444">
        <w:t>ASI</w:t>
      </w:r>
      <w:r>
        <w:t xml:space="preserve"> </w:t>
      </w:r>
      <w:r w:rsidRPr="00827444">
        <w:t>wpisanemu</w:t>
      </w:r>
      <w:r>
        <w:t xml:space="preserve"> </w:t>
      </w:r>
      <w:r w:rsidRPr="00827444">
        <w:t>do</w:t>
      </w:r>
      <w:r>
        <w:t xml:space="preserve"> </w:t>
      </w:r>
      <w:r w:rsidRPr="00827444">
        <w:t>rejestru</w:t>
      </w:r>
      <w:r>
        <w:t xml:space="preserve"> </w:t>
      </w:r>
      <w:r w:rsidRPr="00827444">
        <w:t>zarządzających</w:t>
      </w:r>
      <w:r>
        <w:t xml:space="preserve"> </w:t>
      </w:r>
      <w:proofErr w:type="spellStart"/>
      <w:r w:rsidRPr="00827444">
        <w:t>EuVECA</w:t>
      </w:r>
      <w:proofErr w:type="spellEnd"/>
      <w:r>
        <w:t xml:space="preserve"> </w:t>
      </w:r>
      <w:r w:rsidRPr="0032183A">
        <w:t>zastąpienie</w:t>
      </w:r>
      <w:r>
        <w:t xml:space="preserve"> </w:t>
      </w:r>
      <w:r w:rsidRPr="0032183A">
        <w:t>albo</w:t>
      </w:r>
      <w:r>
        <w:t xml:space="preserve"> </w:t>
      </w:r>
      <w:r w:rsidRPr="0032183A">
        <w:t>odwołanie</w:t>
      </w:r>
      <w:r>
        <w:t xml:space="preserve"> </w:t>
      </w:r>
      <w:r w:rsidRPr="00827444">
        <w:t>osób,</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0B4D7D">
        <w:t>70zc</w:t>
      </w:r>
      <w:r w:rsidR="00C90664">
        <w:t xml:space="preserve"> ust. </w:t>
      </w:r>
      <w:r w:rsidR="00C90664" w:rsidRPr="00827444">
        <w:t>2</w:t>
      </w:r>
      <w:r w:rsidR="00C90664">
        <w:t xml:space="preserve"> pkt </w:t>
      </w:r>
      <w:r w:rsidRPr="000B4D7D">
        <w:t>3, oraz osób,</w:t>
      </w:r>
      <w:r w:rsidR="00C90664" w:rsidRPr="000B4D7D">
        <w:t xml:space="preserve"> o</w:t>
      </w:r>
      <w:r w:rsidR="00C90664">
        <w:t> </w:t>
      </w:r>
      <w:r w:rsidRPr="000B4D7D">
        <w:t>których mowa</w:t>
      </w:r>
      <w:r w:rsidR="00C90664" w:rsidRPr="000B4D7D">
        <w:t xml:space="preserve"> w</w:t>
      </w:r>
      <w:r w:rsidR="00C90664">
        <w:t> art. </w:t>
      </w:r>
      <w:r w:rsidRPr="00827444">
        <w:t>1</w:t>
      </w:r>
      <w:r w:rsidR="00C90664" w:rsidRPr="00827444">
        <w:t>4</w:t>
      </w:r>
      <w:r w:rsidR="00C90664">
        <w:t xml:space="preserve"> ust. </w:t>
      </w:r>
      <w:r w:rsidR="00C90664" w:rsidRPr="00827444">
        <w:t>1</w:t>
      </w:r>
      <w:r w:rsidR="00C90664">
        <w:t xml:space="preserve"> lit. </w:t>
      </w:r>
      <w:r w:rsidR="00C90664" w:rsidRPr="00827444">
        <w:t>a</w:t>
      </w:r>
      <w:r w:rsidR="00C90664">
        <w:t> </w:t>
      </w:r>
      <w:r w:rsidRPr="00827444">
        <w:t>rozporządzenia</w:t>
      </w:r>
      <w:r>
        <w:t xml:space="preserve"> </w:t>
      </w:r>
      <w:r w:rsidRPr="00827444">
        <w:t>345/2013,</w:t>
      </w:r>
    </w:p>
    <w:p w:rsidR="00EE5160" w:rsidRPr="00EE5160" w:rsidRDefault="00EE5160" w:rsidP="00AB039E">
      <w:pPr>
        <w:pStyle w:val="ZPKTzmpktartykuempunktem"/>
        <w:keepNext/>
      </w:pPr>
      <w:r w:rsidRPr="00827444">
        <w:t>4)</w:t>
      </w:r>
      <w:r w:rsidRPr="00827444">
        <w:tab/>
        <w:t>nakazać</w:t>
      </w:r>
      <w:r w:rsidRPr="00EE5160">
        <w:t xml:space="preserve"> zarządzającemu ASI prowadzącemu działalność na podstawie wpisu do rejestru zarządzających ASI wpisanemu do rejestru zarządzających </w:t>
      </w:r>
      <w:proofErr w:type="spellStart"/>
      <w:r w:rsidRPr="00EE5160">
        <w:t>EuSEF</w:t>
      </w:r>
      <w:proofErr w:type="spellEnd"/>
      <w:r w:rsidRPr="00EE5160">
        <w:t xml:space="preserve"> zastąpienie albo odwołanie osób,</w:t>
      </w:r>
      <w:r w:rsidR="00C90664" w:rsidRPr="00EE5160">
        <w:t xml:space="preserve"> o</w:t>
      </w:r>
      <w:r w:rsidR="00C90664">
        <w:t> </w:t>
      </w:r>
      <w:r w:rsidRPr="00EE5160">
        <w:t>których mowa</w:t>
      </w:r>
      <w:r w:rsidR="00C90664" w:rsidRPr="00EE5160">
        <w:t xml:space="preserve"> w</w:t>
      </w:r>
      <w:r w:rsidR="00C90664">
        <w:t> art. </w:t>
      </w:r>
      <w:r w:rsidRPr="00EE5160">
        <w:t>70zc</w:t>
      </w:r>
      <w:r w:rsidR="00C90664">
        <w:t xml:space="preserve"> ust. </w:t>
      </w:r>
      <w:r w:rsidR="00C90664" w:rsidRPr="00EE5160">
        <w:t>2</w:t>
      </w:r>
      <w:r w:rsidR="00C90664">
        <w:t xml:space="preserve"> pkt </w:t>
      </w:r>
      <w:r w:rsidRPr="00EE5160">
        <w:t>3, oraz osób,</w:t>
      </w:r>
      <w:r w:rsidR="00C90664" w:rsidRPr="00EE5160">
        <w:t xml:space="preserve"> o</w:t>
      </w:r>
      <w:r w:rsidR="00C90664">
        <w:t> </w:t>
      </w:r>
      <w:r w:rsidRPr="00EE5160">
        <w:t>których mowa</w:t>
      </w:r>
      <w:r w:rsidR="00C90664" w:rsidRPr="00EE5160">
        <w:t xml:space="preserve"> w</w:t>
      </w:r>
      <w:r w:rsidR="00C90664">
        <w:t> art. </w:t>
      </w:r>
      <w:r w:rsidRPr="00EE5160">
        <w:t>1</w:t>
      </w:r>
      <w:r w:rsidR="00C90664" w:rsidRPr="00EE5160">
        <w:t>5</w:t>
      </w:r>
      <w:r w:rsidR="00C90664">
        <w:t xml:space="preserve"> ust. </w:t>
      </w:r>
      <w:r w:rsidR="00C90664" w:rsidRPr="00EE5160">
        <w:t>1</w:t>
      </w:r>
      <w:r w:rsidR="00C90664">
        <w:t xml:space="preserve"> lit. </w:t>
      </w:r>
      <w:r w:rsidR="00C90664" w:rsidRPr="00EE5160">
        <w:t>a</w:t>
      </w:r>
      <w:r w:rsidR="00C90664">
        <w:t> </w:t>
      </w:r>
      <w:r w:rsidRPr="00EE5160">
        <w:t>rozporządzenia 346/2013</w:t>
      </w:r>
    </w:p>
    <w:p w:rsidR="00EE5160" w:rsidRPr="00827444" w:rsidRDefault="00EE5160" w:rsidP="00EE5160">
      <w:pPr>
        <w:pStyle w:val="ZCZWSPPKTzmczciwsppktartykuempunktem"/>
      </w:pPr>
      <w:r w:rsidRPr="00827444">
        <w:t>–</w:t>
      </w:r>
      <w:r w:rsidR="00C90664">
        <w:t> </w:t>
      </w:r>
      <w:r w:rsidRPr="00827444">
        <w:t>wyznaczając</w:t>
      </w:r>
      <w:r>
        <w:t xml:space="preserve"> </w:t>
      </w:r>
      <w:r w:rsidRPr="00827444">
        <w:t>termin</w:t>
      </w:r>
      <w:r>
        <w:t xml:space="preserve"> </w:t>
      </w:r>
      <w:r w:rsidRPr="00827444">
        <w:t>na</w:t>
      </w:r>
      <w:r>
        <w:t xml:space="preserve"> </w:t>
      </w:r>
      <w:r w:rsidRPr="00827444">
        <w:t>dokonanie</w:t>
      </w:r>
      <w:r>
        <w:t xml:space="preserve"> </w:t>
      </w:r>
      <w:r w:rsidRPr="00827444">
        <w:t>tej</w:t>
      </w:r>
      <w:r>
        <w:t xml:space="preserve"> </w:t>
      </w:r>
      <w:r w:rsidRPr="00827444">
        <w:t>zmiany,</w:t>
      </w:r>
      <w:r>
        <w:t xml:space="preserve"> </w:t>
      </w:r>
      <w:r w:rsidRPr="00827444">
        <w:t>nie</w:t>
      </w:r>
      <w:r>
        <w:t xml:space="preserve"> </w:t>
      </w:r>
      <w:r w:rsidRPr="00827444">
        <w:t>krótszy</w:t>
      </w:r>
      <w:r>
        <w:t xml:space="preserve"> </w:t>
      </w:r>
      <w:r w:rsidRPr="00827444">
        <w:t>niż</w:t>
      </w:r>
      <w:r>
        <w:t xml:space="preserve"> </w:t>
      </w:r>
      <w:r w:rsidRPr="00827444">
        <w:t>1</w:t>
      </w:r>
      <w:r w:rsidR="00C90664" w:rsidRPr="00827444">
        <w:t>4</w:t>
      </w:r>
      <w:r w:rsidR="00C90664">
        <w:t> </w:t>
      </w:r>
      <w:r w:rsidRPr="00827444">
        <w:t>dni.</w:t>
      </w:r>
    </w:p>
    <w:p w:rsidR="00EE5160" w:rsidRPr="00EE5160" w:rsidRDefault="00EE5160" w:rsidP="00AB039E">
      <w:pPr>
        <w:pStyle w:val="ZUSTzmustartykuempunktem"/>
        <w:keepNext/>
      </w:pPr>
      <w:r w:rsidRPr="00827444">
        <w:t>2.</w:t>
      </w:r>
      <w:r w:rsidR="00C90664">
        <w:t> </w:t>
      </w:r>
      <w:r w:rsidRPr="00EE5160">
        <w:t>Jeżeli zmiana,</w:t>
      </w:r>
      <w:r w:rsidR="00C90664" w:rsidRPr="00EE5160">
        <w:t xml:space="preserve"> o</w:t>
      </w:r>
      <w:r w:rsidR="00C90664">
        <w:t> </w:t>
      </w:r>
      <w:r w:rsidRPr="00EE5160">
        <w:t>której mowa</w:t>
      </w:r>
      <w:r w:rsidR="00C90664" w:rsidRPr="00EE5160">
        <w:t xml:space="preserve"> w</w:t>
      </w:r>
      <w:r w:rsidR="00C90664">
        <w:t> ust. </w:t>
      </w:r>
      <w:r w:rsidRPr="00EE5160">
        <w:t>1, nie zostanie dokonana</w:t>
      </w:r>
      <w:r w:rsidR="00C90664" w:rsidRPr="00EE5160">
        <w:t xml:space="preserve"> w</w:t>
      </w:r>
      <w:r w:rsidR="00C90664">
        <w:t> </w:t>
      </w:r>
      <w:r w:rsidRPr="00EE5160">
        <w:t>określonym terminie, Komisja może,</w:t>
      </w:r>
      <w:r w:rsidR="00C90664" w:rsidRPr="00EE5160">
        <w:t xml:space="preserve"> w</w:t>
      </w:r>
      <w:r w:rsidR="00C90664">
        <w:t> </w:t>
      </w:r>
      <w:r w:rsidRPr="00EE5160">
        <w:t>drodze decyzji, odpowiednio:</w:t>
      </w:r>
    </w:p>
    <w:p w:rsidR="00EE5160" w:rsidRPr="00827444" w:rsidRDefault="00EE5160" w:rsidP="00EE5160">
      <w:pPr>
        <w:pStyle w:val="ZPKTzmpktartykuempunktem"/>
      </w:pPr>
      <w:r w:rsidRPr="00827444">
        <w:t>1)</w:t>
      </w:r>
      <w:r w:rsidRPr="00827444">
        <w:tab/>
        <w:t>nałożyć</w:t>
      </w:r>
      <w:r>
        <w:t xml:space="preserve"> </w:t>
      </w:r>
      <w:r w:rsidRPr="00827444">
        <w:t>na</w:t>
      </w:r>
      <w:r>
        <w:t xml:space="preserve"> </w:t>
      </w:r>
      <w:r w:rsidRPr="00827444">
        <w:t>towarzystwo</w:t>
      </w:r>
      <w:r>
        <w:t xml:space="preserve"> </w:t>
      </w:r>
      <w:r w:rsidRPr="00827444">
        <w:t>albo</w:t>
      </w:r>
      <w:r>
        <w:t xml:space="preserve"> </w:t>
      </w:r>
      <w:r w:rsidRPr="00827444">
        <w:t>na</w:t>
      </w:r>
      <w:r>
        <w:t xml:space="preserve"> </w:t>
      </w:r>
      <w:r w:rsidRPr="00827444">
        <w:t>zewnętrznie</w:t>
      </w:r>
      <w:r>
        <w:t xml:space="preserve"> </w:t>
      </w:r>
      <w:r w:rsidRPr="00827444">
        <w:t>zarządzającego</w:t>
      </w:r>
      <w:r>
        <w:t xml:space="preserve"> </w:t>
      </w:r>
      <w:r w:rsidRPr="00827444">
        <w:t>ASI</w:t>
      </w:r>
      <w:r>
        <w:t xml:space="preserve"> </w:t>
      </w:r>
      <w:r w:rsidRPr="00827444">
        <w:t>karę</w:t>
      </w:r>
      <w:r>
        <w:t xml:space="preserve"> </w:t>
      </w:r>
      <w:r w:rsidRPr="00827444">
        <w:t>pieniężną</w:t>
      </w:r>
      <w:r w:rsidR="00C90664">
        <w:t xml:space="preserve"> </w:t>
      </w:r>
      <w:r w:rsidR="00C90664" w:rsidRPr="00827444">
        <w:t>w</w:t>
      </w:r>
      <w:r w:rsidR="00C90664">
        <w:t> </w:t>
      </w:r>
      <w:r w:rsidRPr="00827444">
        <w:t>wysokości</w:t>
      </w:r>
      <w:r>
        <w:t xml:space="preserve"> </w:t>
      </w:r>
      <w:r w:rsidRPr="00827444">
        <w:t>do</w:t>
      </w:r>
      <w:r>
        <w:t xml:space="preserve"> </w:t>
      </w:r>
      <w:r w:rsidRPr="00827444">
        <w:t>50</w:t>
      </w:r>
      <w:r w:rsidR="00C90664" w:rsidRPr="00827444">
        <w:t>0</w:t>
      </w:r>
      <w:r w:rsidR="00C90664">
        <w:t> </w:t>
      </w:r>
      <w:r w:rsidRPr="00827444">
        <w:t>00</w:t>
      </w:r>
      <w:r w:rsidR="00C90664" w:rsidRPr="00827444">
        <w:t>0</w:t>
      </w:r>
      <w:r w:rsidR="00C90664">
        <w:t> </w:t>
      </w:r>
      <w:r w:rsidRPr="00827444">
        <w:t>zł;</w:t>
      </w:r>
    </w:p>
    <w:p w:rsidR="00EE5160" w:rsidRPr="00827444" w:rsidRDefault="00EE5160" w:rsidP="00EE5160">
      <w:pPr>
        <w:pStyle w:val="ZPKTzmpktartykuempunktem"/>
      </w:pPr>
      <w:r w:rsidRPr="00827444">
        <w:t>2)</w:t>
      </w:r>
      <w:r w:rsidRPr="00827444">
        <w:tab/>
        <w:t>w</w:t>
      </w:r>
      <w:r>
        <w:t xml:space="preserve"> </w:t>
      </w:r>
      <w:r w:rsidRPr="00827444">
        <w:t>przypadku</w:t>
      </w:r>
      <w:r>
        <w:t xml:space="preserve"> </w:t>
      </w:r>
      <w:r w:rsidRPr="00827444">
        <w:t>wewnętrznie</w:t>
      </w:r>
      <w:r>
        <w:t xml:space="preserve"> </w:t>
      </w:r>
      <w:r w:rsidRPr="00827444">
        <w:t>zarządzającego</w:t>
      </w:r>
      <w:r>
        <w:t xml:space="preserve"> </w:t>
      </w:r>
      <w:r w:rsidRPr="00827444">
        <w:t>ASI</w:t>
      </w:r>
      <w:r>
        <w:t xml:space="preserve"> </w:t>
      </w:r>
      <w:r w:rsidRPr="00827444">
        <w:t>–</w:t>
      </w:r>
      <w:r>
        <w:t xml:space="preserve"> </w:t>
      </w:r>
      <w:r w:rsidRPr="00827444">
        <w:t>nałożyć</w:t>
      </w:r>
      <w:r>
        <w:t xml:space="preserve"> </w:t>
      </w:r>
      <w:r w:rsidRPr="000B4D7D">
        <w:t>na członka</w:t>
      </w:r>
      <w:r>
        <w:t xml:space="preserve"> </w:t>
      </w:r>
      <w:r w:rsidRPr="00827444">
        <w:t>zarządu</w:t>
      </w:r>
      <w:r>
        <w:t xml:space="preserve"> </w:t>
      </w:r>
      <w:r w:rsidRPr="00827444">
        <w:t>zarządzającego</w:t>
      </w:r>
      <w:r>
        <w:t xml:space="preserve"> </w:t>
      </w:r>
      <w:r w:rsidRPr="00827444">
        <w:t>ASI</w:t>
      </w:r>
      <w:r>
        <w:t xml:space="preserve"> </w:t>
      </w:r>
      <w:r w:rsidRPr="00827444">
        <w:t>odpowi</w:t>
      </w:r>
      <w:r w:rsidRPr="00827444">
        <w:t>e</w:t>
      </w:r>
      <w:r w:rsidRPr="00827444">
        <w:t>dzialnego</w:t>
      </w:r>
      <w:r>
        <w:t xml:space="preserve"> </w:t>
      </w:r>
      <w:r w:rsidRPr="00827444">
        <w:t>za</w:t>
      </w:r>
      <w:r>
        <w:t xml:space="preserve"> </w:t>
      </w:r>
      <w:r w:rsidRPr="00827444">
        <w:t>naruszenie,</w:t>
      </w:r>
      <w:r>
        <w:t xml:space="preserve"> </w:t>
      </w:r>
      <w:r w:rsidRPr="00827444">
        <w:t>które</w:t>
      </w:r>
      <w:r>
        <w:t xml:space="preserve"> </w:t>
      </w:r>
      <w:r w:rsidRPr="00827444">
        <w:t>spowodowało</w:t>
      </w:r>
      <w:r>
        <w:t xml:space="preserve"> </w:t>
      </w:r>
      <w:r w:rsidRPr="00827444">
        <w:t>wydanie</w:t>
      </w:r>
      <w:r>
        <w:t xml:space="preserve"> </w:t>
      </w:r>
      <w:r w:rsidRPr="00827444">
        <w:t>nakazu,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karę</w:t>
      </w:r>
      <w:r>
        <w:t xml:space="preserve"> </w:t>
      </w:r>
      <w:r w:rsidRPr="00827444">
        <w:t>pieniężną</w:t>
      </w:r>
      <w:r w:rsidR="00C90664">
        <w:t xml:space="preserve"> </w:t>
      </w:r>
      <w:r w:rsidR="00C90664" w:rsidRPr="00827444">
        <w:t>w</w:t>
      </w:r>
      <w:r w:rsidR="00C90664">
        <w:t> </w:t>
      </w:r>
      <w:r w:rsidRPr="00827444">
        <w:t>wysokości</w:t>
      </w:r>
      <w:r>
        <w:t xml:space="preserve"> </w:t>
      </w:r>
      <w:r w:rsidRPr="00827444">
        <w:t>do</w:t>
      </w:r>
      <w:r>
        <w:t xml:space="preserve"> </w:t>
      </w:r>
      <w:r w:rsidRPr="00827444">
        <w:t>10</w:t>
      </w:r>
      <w:r w:rsidR="00C90664" w:rsidRPr="00827444">
        <w:t>0</w:t>
      </w:r>
      <w:r w:rsidR="00C90664">
        <w:t> </w:t>
      </w:r>
      <w:r w:rsidRPr="00827444">
        <w:t>00</w:t>
      </w:r>
      <w:r w:rsidR="00C90664" w:rsidRPr="00827444">
        <w:t>0</w:t>
      </w:r>
      <w:r w:rsidR="00C90664">
        <w:t> </w:t>
      </w:r>
      <w:r w:rsidRPr="00827444">
        <w:t>zł.</w:t>
      </w:r>
    </w:p>
    <w:p w:rsidR="00EE5160" w:rsidRPr="00EE5160" w:rsidRDefault="00EE5160" w:rsidP="00AB039E">
      <w:pPr>
        <w:pStyle w:val="ZUSTzmustartykuempunktem"/>
        <w:keepNext/>
      </w:pPr>
      <w:r w:rsidRPr="00827444">
        <w:t>3.</w:t>
      </w:r>
      <w:r w:rsidR="00C90664">
        <w:t> </w:t>
      </w:r>
      <w:r w:rsidRPr="00EE5160">
        <w:t>Jeżeli pomimo nałożenia kary pieniężnej zmiana nie zostanie dokonana, Komisja może,</w:t>
      </w:r>
      <w:r w:rsidR="00C90664" w:rsidRPr="00EE5160">
        <w:t xml:space="preserve"> w</w:t>
      </w:r>
      <w:r w:rsidR="00C90664">
        <w:t> </w:t>
      </w:r>
      <w:r w:rsidRPr="00EE5160">
        <w:t>drodze decyzji, odpowiednio:</w:t>
      </w:r>
    </w:p>
    <w:p w:rsidR="00EE5160" w:rsidRPr="00827444" w:rsidRDefault="00EE5160" w:rsidP="00EE5160">
      <w:pPr>
        <w:pStyle w:val="ZPKTzmpktartykuempunktem"/>
      </w:pPr>
      <w:r w:rsidRPr="00827444">
        <w:t>1)</w:t>
      </w:r>
      <w:r w:rsidRPr="00827444">
        <w:tab/>
        <w:t>cofnąć</w:t>
      </w:r>
      <w:r>
        <w:t xml:space="preserve"> </w:t>
      </w:r>
      <w:r w:rsidRPr="00827444">
        <w:t>zezwolenie</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towarzystwo;</w:t>
      </w:r>
    </w:p>
    <w:p w:rsidR="00EE5160" w:rsidRPr="00827444" w:rsidRDefault="00EE5160" w:rsidP="00EE5160">
      <w:pPr>
        <w:pStyle w:val="ZPKTzmpktartykuempunktem"/>
      </w:pPr>
      <w:r w:rsidRPr="00827444">
        <w:t>2)</w:t>
      </w:r>
      <w:r w:rsidRPr="00827444">
        <w:tab/>
        <w:t>cofnąć</w:t>
      </w:r>
      <w:r>
        <w:t xml:space="preserve"> </w:t>
      </w:r>
      <w:r w:rsidRPr="00827444">
        <w:t>zezwolenie</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r w:rsidR="00AB039E">
        <w:t>”</w:t>
      </w:r>
      <w:r w:rsidRPr="00827444">
        <w:t>;</w:t>
      </w:r>
    </w:p>
    <w:p w:rsidR="00EE5160" w:rsidRPr="00EE5160" w:rsidRDefault="00EE5160" w:rsidP="00AB039E">
      <w:pPr>
        <w:pStyle w:val="PKTpunkt"/>
        <w:keepNext/>
      </w:pPr>
      <w:r w:rsidRPr="00827444">
        <w:t>9</w:t>
      </w:r>
      <w:r w:rsidRPr="00EE5160">
        <w:t>5)</w:t>
      </w:r>
      <w:r w:rsidRPr="00EE5160">
        <w:tab/>
        <w:t>po</w:t>
      </w:r>
      <w:r w:rsidR="00C90664">
        <w:t xml:space="preserve"> art. </w:t>
      </w:r>
      <w:r w:rsidRPr="00EE5160">
        <w:t>23</w:t>
      </w:r>
      <w:r w:rsidR="00C90664" w:rsidRPr="00EE5160">
        <w:t>0</w:t>
      </w:r>
      <w:r w:rsidR="00C90664">
        <w:t> </w:t>
      </w:r>
      <w:r w:rsidRPr="00EE5160">
        <w:t>dodaje się</w:t>
      </w:r>
      <w:r w:rsidR="00C90664">
        <w:t xml:space="preserve"> art. </w:t>
      </w:r>
      <w:r w:rsidRPr="00EE5160">
        <w:t>230a</w:t>
      </w:r>
      <w:r w:rsidR="00C90664" w:rsidRPr="00EE5160">
        <w:t xml:space="preserve"> w</w:t>
      </w:r>
      <w:r w:rsidR="00C90664">
        <w:t> </w:t>
      </w:r>
      <w:r w:rsidRPr="00EE5160">
        <w:t>brzmieniu:</w:t>
      </w:r>
    </w:p>
    <w:p w:rsidR="00EE5160" w:rsidRPr="00827444" w:rsidRDefault="00AB039E" w:rsidP="00EE5160">
      <w:pPr>
        <w:pStyle w:val="ZARTzmartartykuempunktem"/>
      </w:pPr>
      <w:r>
        <w:t>„</w:t>
      </w:r>
      <w:r w:rsidR="00EE5160" w:rsidRPr="00827444">
        <w:t>Art.</w:t>
      </w:r>
      <w:r w:rsidR="00C90664">
        <w:t> </w:t>
      </w:r>
      <w:r w:rsidR="00EE5160" w:rsidRPr="00827444">
        <w:t>230a.</w:t>
      </w:r>
      <w:r w:rsidR="00C90664">
        <w:t> </w:t>
      </w:r>
      <w:r w:rsidR="00EE5160" w:rsidRPr="00827444">
        <w:t>1.</w:t>
      </w:r>
      <w:r w:rsidR="00EE5160">
        <w:t xml:space="preserve"> </w:t>
      </w:r>
      <w:r w:rsidR="00EE5160" w:rsidRPr="00827444">
        <w:t>Jeżeli</w:t>
      </w:r>
      <w:r w:rsidR="00EE5160">
        <w:t xml:space="preserve"> </w:t>
      </w:r>
      <w:r w:rsidR="00EE5160" w:rsidRPr="000B4D7D">
        <w:t>towarzystwo,</w:t>
      </w:r>
      <w:r w:rsidR="00C90664" w:rsidRPr="000B4D7D">
        <w:t xml:space="preserve"> w</w:t>
      </w:r>
      <w:r w:rsidR="00C90664">
        <w:t> </w:t>
      </w:r>
      <w:r w:rsidR="00EE5160" w:rsidRPr="000B4D7D">
        <w:t xml:space="preserve">przypadku </w:t>
      </w:r>
      <w:r w:rsidR="00EE5160" w:rsidRPr="00827444">
        <w:t>wydania</w:t>
      </w:r>
      <w:r w:rsidR="00EE5160">
        <w:t xml:space="preserve"> </w:t>
      </w:r>
      <w:r w:rsidR="00EE5160" w:rsidRPr="00827444">
        <w:t>decyzji</w:t>
      </w:r>
      <w:r w:rsidR="00C90664">
        <w:t xml:space="preserve"> </w:t>
      </w:r>
      <w:r w:rsidR="00C90664" w:rsidRPr="00827444">
        <w:t>o</w:t>
      </w:r>
      <w:r w:rsidR="00C90664">
        <w:t> </w:t>
      </w:r>
      <w:r w:rsidR="00EE5160" w:rsidRPr="00827444">
        <w:t>cofnięciu</w:t>
      </w:r>
      <w:r w:rsidR="00EE5160">
        <w:t xml:space="preserve"> </w:t>
      </w:r>
      <w:r w:rsidR="00EE5160" w:rsidRPr="00827444">
        <w:t>zezwolenia</w:t>
      </w:r>
      <w:r w:rsidR="00EE5160">
        <w:t xml:space="preserve"> </w:t>
      </w:r>
      <w:r w:rsidR="00EE5160" w:rsidRPr="00827444">
        <w:t>na</w:t>
      </w:r>
      <w:r w:rsidR="00EE5160">
        <w:t xml:space="preserve"> </w:t>
      </w:r>
      <w:r w:rsidR="00EE5160" w:rsidRPr="00827444">
        <w:t>wykonywanie</w:t>
      </w:r>
      <w:r w:rsidR="00EE5160">
        <w:t xml:space="preserve"> </w:t>
      </w:r>
      <w:r w:rsidR="00EE5160" w:rsidRPr="00827444">
        <w:t>dzi</w:t>
      </w:r>
      <w:r w:rsidR="00EE5160" w:rsidRPr="00827444">
        <w:t>a</w:t>
      </w:r>
      <w:r w:rsidR="00EE5160" w:rsidRPr="00827444">
        <w:t>łalności</w:t>
      </w:r>
      <w:r w:rsidR="00EE5160">
        <w:t xml:space="preserve"> </w:t>
      </w:r>
      <w:r w:rsidR="00EE5160" w:rsidRPr="00827444">
        <w:t>przez</w:t>
      </w:r>
      <w:r w:rsidR="00EE5160">
        <w:t xml:space="preserve"> </w:t>
      </w:r>
      <w:r w:rsidR="00EE5160" w:rsidRPr="00827444">
        <w:t>towarzystwo</w:t>
      </w:r>
      <w:r w:rsidR="00EE5160">
        <w:t xml:space="preserve"> </w:t>
      </w:r>
      <w:r w:rsidR="00EE5160" w:rsidRPr="00827444">
        <w:t>lub</w:t>
      </w:r>
      <w:r w:rsidR="00EE5160">
        <w:t xml:space="preserve"> </w:t>
      </w:r>
      <w:r w:rsidR="00EE5160" w:rsidRPr="00827444">
        <w:t>wygaśnięcia</w:t>
      </w:r>
      <w:r w:rsidR="00EE5160">
        <w:t xml:space="preserve"> </w:t>
      </w:r>
      <w:r w:rsidR="00EE5160" w:rsidRPr="00827444">
        <w:t>takiego</w:t>
      </w:r>
      <w:r w:rsidR="00EE5160">
        <w:t xml:space="preserve"> </w:t>
      </w:r>
      <w:r w:rsidR="00EE5160" w:rsidRPr="00827444">
        <w:t>zezwolenia,</w:t>
      </w:r>
      <w:r w:rsidR="00EE5160">
        <w:t xml:space="preserve"> </w:t>
      </w:r>
      <w:r w:rsidR="00EE5160" w:rsidRPr="00827444">
        <w:t>lub</w:t>
      </w:r>
      <w:r w:rsidR="00EE5160">
        <w:t xml:space="preserve"> </w:t>
      </w:r>
      <w:r w:rsidR="00EE5160" w:rsidRPr="00827444">
        <w:t>cofnięcia</w:t>
      </w:r>
      <w:r w:rsidR="00EE5160">
        <w:t xml:space="preserve"> </w:t>
      </w:r>
      <w:r w:rsidR="00EE5160" w:rsidRPr="00827444">
        <w:t>zezwolenia</w:t>
      </w:r>
      <w:r w:rsidR="00EE5160">
        <w:t xml:space="preserve"> </w:t>
      </w:r>
      <w:r w:rsidR="00EE5160" w:rsidRPr="00827444">
        <w:t>na</w:t>
      </w:r>
      <w:r w:rsidR="00EE5160">
        <w:t xml:space="preserve"> </w:t>
      </w:r>
      <w:r w:rsidR="00EE5160" w:rsidRPr="00827444">
        <w:t>zarządzanie</w:t>
      </w:r>
      <w:r w:rsidR="00EE5160">
        <w:t xml:space="preserve"> </w:t>
      </w:r>
      <w:r w:rsidR="00EE5160" w:rsidRPr="00827444">
        <w:t>alternaty</w:t>
      </w:r>
      <w:r w:rsidR="00EE5160" w:rsidRPr="00827444">
        <w:t>w</w:t>
      </w:r>
      <w:r w:rsidR="00EE5160" w:rsidRPr="00827444">
        <w:t>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lub</w:t>
      </w:r>
      <w:r w:rsidR="00EE5160">
        <w:t xml:space="preserve"> </w:t>
      </w:r>
      <w:r w:rsidR="00EE5160" w:rsidRPr="00827444">
        <w:t>wygaśnięcia</w:t>
      </w:r>
      <w:r w:rsidR="00EE5160">
        <w:t xml:space="preserve"> </w:t>
      </w:r>
      <w:r w:rsidR="00EE5160" w:rsidRPr="00827444">
        <w:t>takiego</w:t>
      </w:r>
      <w:r w:rsidR="00EE5160">
        <w:t xml:space="preserve"> </w:t>
      </w:r>
      <w:r w:rsidR="00EE5160" w:rsidRPr="00827444">
        <w:t>zezwolenia,</w:t>
      </w:r>
      <w:r w:rsidR="00EE5160">
        <w:t xml:space="preserve"> </w:t>
      </w:r>
      <w:r w:rsidR="00EE5160" w:rsidRPr="00827444">
        <w:t>nie</w:t>
      </w:r>
      <w:r w:rsidR="00EE5160">
        <w:t xml:space="preserve"> </w:t>
      </w:r>
      <w:r w:rsidR="00EE5160" w:rsidRPr="00827444">
        <w:t>wydaje</w:t>
      </w:r>
      <w:r w:rsidR="00EE5160">
        <w:t xml:space="preserve"> </w:t>
      </w:r>
      <w:r w:rsidR="00EE5160" w:rsidRPr="00827444">
        <w:t>niezwłocznie</w:t>
      </w:r>
      <w:r w:rsidR="00EE5160">
        <w:t xml:space="preserve"> </w:t>
      </w:r>
      <w:r w:rsidR="00EE5160" w:rsidRPr="00827444">
        <w:t>depozytariuszowi</w:t>
      </w:r>
      <w:r w:rsidR="00EE5160">
        <w:t xml:space="preserve"> </w:t>
      </w:r>
      <w:r w:rsidR="00EE5160" w:rsidRPr="0012176F">
        <w:rPr>
          <w:spacing w:val="-2"/>
        </w:rPr>
        <w:t>uprawnionemu do reprezentacji funduszu inwestycyjnego zgodnie</w:t>
      </w:r>
      <w:r w:rsidR="00C90664" w:rsidRPr="0012176F">
        <w:rPr>
          <w:spacing w:val="-2"/>
        </w:rPr>
        <w:t xml:space="preserve"> z art. </w:t>
      </w:r>
      <w:r w:rsidR="00EE5160" w:rsidRPr="0012176F">
        <w:rPr>
          <w:spacing w:val="-2"/>
        </w:rPr>
        <w:t>6</w:t>
      </w:r>
      <w:r w:rsidR="00C90664" w:rsidRPr="0012176F">
        <w:rPr>
          <w:spacing w:val="-2"/>
        </w:rPr>
        <w:t>8 ust. 1 lub</w:t>
      </w:r>
      <w:r w:rsidR="00EE5160" w:rsidRPr="0012176F">
        <w:rPr>
          <w:spacing w:val="-2"/>
        </w:rPr>
        <w:t xml:space="preserve"> 1c dokumentów oraz innych n</w:t>
      </w:r>
      <w:r w:rsidR="00EE5160" w:rsidRPr="0012176F">
        <w:rPr>
          <w:spacing w:val="-2"/>
        </w:rPr>
        <w:t>o</w:t>
      </w:r>
      <w:r w:rsidR="00EE5160" w:rsidRPr="0012176F">
        <w:rPr>
          <w:spacing w:val="-2"/>
        </w:rPr>
        <w:t>ś</w:t>
      </w:r>
      <w:r w:rsidR="0012176F" w:rsidRPr="0012176F">
        <w:rPr>
          <w:spacing w:val="-2"/>
        </w:rPr>
        <w:softHyphen/>
      </w:r>
      <w:r w:rsidR="00EE5160" w:rsidRPr="0012176F">
        <w:rPr>
          <w:spacing w:val="-2"/>
        </w:rPr>
        <w:t>ników</w:t>
      </w:r>
      <w:r w:rsidR="00EE5160">
        <w:t xml:space="preserve"> </w:t>
      </w:r>
      <w:r w:rsidR="00EE5160" w:rsidRPr="00827444">
        <w:t>informacji</w:t>
      </w:r>
      <w:r w:rsidR="00EE5160">
        <w:t xml:space="preserve"> </w:t>
      </w:r>
      <w:r w:rsidR="00EE5160" w:rsidRPr="00827444">
        <w:t>dotyczących</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którym</w:t>
      </w:r>
      <w:r w:rsidR="00EE5160">
        <w:t xml:space="preserve"> </w:t>
      </w:r>
      <w:r w:rsidR="00EE5160" w:rsidRPr="00827444">
        <w:t>zarządzało</w:t>
      </w:r>
      <w:r w:rsidR="00EE5160">
        <w:t xml:space="preserve"> </w:t>
      </w:r>
      <w:r w:rsidR="00EE5160" w:rsidRPr="00827444">
        <w:t>towarzystwo,</w:t>
      </w:r>
      <w:r w:rsidR="00EE5160">
        <w:t xml:space="preserve"> </w:t>
      </w:r>
      <w:r w:rsidR="00EE5160" w:rsidRPr="00827444">
        <w:t>utrudnia</w:t>
      </w:r>
      <w:r w:rsidR="00EE5160">
        <w:t xml:space="preserve"> </w:t>
      </w:r>
      <w:r w:rsidR="00EE5160" w:rsidRPr="00827444">
        <w:t>wydanie</w:t>
      </w:r>
      <w:r w:rsidR="00EE5160">
        <w:t xml:space="preserve"> </w:t>
      </w:r>
      <w:r w:rsidR="00EE5160" w:rsidRPr="00827444">
        <w:t>tych</w:t>
      </w:r>
      <w:r w:rsidR="00EE5160">
        <w:t xml:space="preserve"> </w:t>
      </w:r>
      <w:r w:rsidR="00EE5160" w:rsidRPr="00827444">
        <w:t>d</w:t>
      </w:r>
      <w:r w:rsidR="00EE5160" w:rsidRPr="00827444">
        <w:t>o</w:t>
      </w:r>
      <w:r w:rsidR="00EE5160" w:rsidRPr="00827444">
        <w:t>kumentów</w:t>
      </w:r>
      <w:r w:rsidR="00EE5160">
        <w:t xml:space="preserve"> </w:t>
      </w:r>
      <w:r w:rsidR="00EE5160" w:rsidRPr="00827444">
        <w:t>lub</w:t>
      </w:r>
      <w:r w:rsidR="00EE5160">
        <w:t xml:space="preserve"> </w:t>
      </w:r>
      <w:r w:rsidR="00EE5160" w:rsidRPr="00827444">
        <w:t>nośników</w:t>
      </w:r>
      <w:r w:rsidR="00EE5160">
        <w:t xml:space="preserve"> </w:t>
      </w:r>
      <w:r w:rsidR="00EE5160" w:rsidRPr="00827444">
        <w:t>informacji,</w:t>
      </w:r>
      <w:r w:rsidR="00EE5160">
        <w:t xml:space="preserve"> </w:t>
      </w:r>
      <w:r w:rsidR="00EE5160" w:rsidRPr="00827444">
        <w:t>odmawia</w:t>
      </w:r>
      <w:r w:rsidR="00EE5160">
        <w:t xml:space="preserve"> </w:t>
      </w:r>
      <w:r w:rsidR="00EE5160" w:rsidRPr="00827444">
        <w:t>potwierdzenia</w:t>
      </w:r>
      <w:r w:rsidR="00EE5160">
        <w:t xml:space="preserve"> </w:t>
      </w:r>
      <w:r w:rsidR="00EE5160" w:rsidRPr="00827444">
        <w:t>kopii</w:t>
      </w:r>
      <w:r w:rsidR="00EE5160">
        <w:t xml:space="preserve"> </w:t>
      </w:r>
      <w:r w:rsidR="00EE5160" w:rsidRPr="00827444">
        <w:t>tych</w:t>
      </w:r>
      <w:r w:rsidR="00EE5160">
        <w:t xml:space="preserve"> </w:t>
      </w:r>
      <w:r w:rsidR="00EE5160" w:rsidRPr="00827444">
        <w:t>dokumentów</w:t>
      </w:r>
      <w:r w:rsidR="00EE5160">
        <w:t xml:space="preserve"> </w:t>
      </w:r>
      <w:r w:rsidR="00EE5160" w:rsidRPr="00827444">
        <w:t>lub</w:t>
      </w:r>
      <w:r w:rsidR="00EE5160">
        <w:t xml:space="preserve"> </w:t>
      </w:r>
      <w:r w:rsidR="00EE5160" w:rsidRPr="00827444">
        <w:t>nośników</w:t>
      </w:r>
      <w:r w:rsidR="00EE5160">
        <w:t xml:space="preserve"> </w:t>
      </w:r>
      <w:r w:rsidR="00EE5160" w:rsidRPr="00827444">
        <w:t>informacji</w:t>
      </w:r>
      <w:r w:rsidR="00EE5160">
        <w:t xml:space="preserve"> </w:t>
      </w:r>
      <w:r w:rsidR="00EE5160" w:rsidRPr="00827444">
        <w:t>za</w:t>
      </w:r>
      <w:r w:rsidR="00EE5160">
        <w:t xml:space="preserve"> </w:t>
      </w:r>
      <w:r w:rsidR="00EE5160" w:rsidRPr="00827444">
        <w:t>zgodność</w:t>
      </w:r>
      <w:r w:rsidR="00C90664">
        <w:t xml:space="preserve"> </w:t>
      </w:r>
      <w:r w:rsidR="00C90664" w:rsidRPr="00827444">
        <w:t>z</w:t>
      </w:r>
      <w:r w:rsidR="00C90664">
        <w:t> </w:t>
      </w:r>
      <w:r w:rsidR="00EE5160" w:rsidRPr="00827444">
        <w:t>oryginałem</w:t>
      </w:r>
      <w:r w:rsidR="00EE5160">
        <w:t xml:space="preserve"> </w:t>
      </w:r>
      <w:r w:rsidR="00EE5160" w:rsidRPr="00827444">
        <w:t>lub,</w:t>
      </w:r>
      <w:r w:rsidR="00C90664">
        <w:t xml:space="preserve">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takie</w:t>
      </w:r>
      <w:r w:rsidR="00EE5160">
        <w:t xml:space="preserve"> </w:t>
      </w:r>
      <w:r w:rsidR="00EE5160" w:rsidRPr="00827444">
        <w:t>dokumenty</w:t>
      </w:r>
      <w:r w:rsidR="00EE5160">
        <w:t xml:space="preserve"> </w:t>
      </w:r>
      <w:r w:rsidR="00EE5160" w:rsidRPr="00827444">
        <w:t>lub</w:t>
      </w:r>
      <w:r w:rsidR="00EE5160">
        <w:t xml:space="preserve"> </w:t>
      </w:r>
      <w:r w:rsidR="00EE5160" w:rsidRPr="00827444">
        <w:t>nośniki</w:t>
      </w:r>
      <w:r w:rsidR="00EE5160">
        <w:t xml:space="preserve"> </w:t>
      </w:r>
      <w:r w:rsidR="00EE5160" w:rsidRPr="00827444">
        <w:t>informacji</w:t>
      </w:r>
      <w:r w:rsidR="00EE5160">
        <w:t xml:space="preserve"> </w:t>
      </w:r>
      <w:r w:rsidR="00EE5160" w:rsidRPr="00827444">
        <w:t>znajdują</w:t>
      </w:r>
      <w:r w:rsidR="00EE5160">
        <w:t xml:space="preserve"> </w:t>
      </w:r>
      <w:r w:rsidR="00EE5160" w:rsidRPr="00827444">
        <w:t>się</w:t>
      </w:r>
      <w:r w:rsidR="00C90664">
        <w:t xml:space="preserve"> </w:t>
      </w:r>
      <w:r w:rsidR="00C90664" w:rsidRPr="00827444">
        <w:t>w</w:t>
      </w:r>
      <w:r w:rsidR="00C90664">
        <w:t> </w:t>
      </w:r>
      <w:r w:rsidR="00EE5160" w:rsidRPr="00827444">
        <w:t>posiadaniu</w:t>
      </w:r>
      <w:r w:rsidR="00EE5160">
        <w:t xml:space="preserve"> </w:t>
      </w:r>
      <w:r w:rsidR="00EE5160" w:rsidRPr="00827444">
        <w:t>os</w:t>
      </w:r>
      <w:r w:rsidR="00EE5160" w:rsidRPr="00827444">
        <w:t>o</w:t>
      </w:r>
      <w:r w:rsidR="00EE5160" w:rsidRPr="00827444">
        <w:t>by</w:t>
      </w:r>
      <w:r w:rsidR="00EE5160">
        <w:t xml:space="preserve"> </w:t>
      </w:r>
      <w:r w:rsidR="00EE5160" w:rsidRPr="00827444">
        <w:t>trzeciej,</w:t>
      </w:r>
      <w:r w:rsidR="00EE5160">
        <w:t xml:space="preserve"> </w:t>
      </w:r>
      <w:r w:rsidR="00EE5160" w:rsidRPr="00827444">
        <w:t>nie</w:t>
      </w:r>
      <w:r w:rsidR="00EE5160">
        <w:t xml:space="preserve"> </w:t>
      </w:r>
      <w:r w:rsidR="00EE5160" w:rsidRPr="00827444">
        <w:t>podejmuje</w:t>
      </w:r>
      <w:r w:rsidR="00EE5160">
        <w:t xml:space="preserve"> </w:t>
      </w:r>
      <w:r w:rsidR="00EE5160" w:rsidRPr="00827444">
        <w:t>niezwłocznie</w:t>
      </w:r>
      <w:r w:rsidR="00EE5160">
        <w:t xml:space="preserve"> </w:t>
      </w:r>
      <w:r w:rsidR="00EE5160" w:rsidRPr="00827444">
        <w:t>czynności</w:t>
      </w:r>
      <w:r w:rsidR="00EE5160">
        <w:t xml:space="preserve"> </w:t>
      </w:r>
      <w:r w:rsidR="00EE5160" w:rsidRPr="00827444">
        <w:t>mających</w:t>
      </w:r>
      <w:r w:rsidR="00EE5160">
        <w:t xml:space="preserve"> </w:t>
      </w:r>
      <w:r w:rsidR="00EE5160" w:rsidRPr="00827444">
        <w:t>na</w:t>
      </w:r>
      <w:r w:rsidR="00EE5160">
        <w:t xml:space="preserve"> </w:t>
      </w:r>
      <w:r w:rsidR="00EE5160" w:rsidRPr="00827444">
        <w:t>celu</w:t>
      </w:r>
      <w:r w:rsidR="00EE5160">
        <w:t xml:space="preserve"> </w:t>
      </w:r>
      <w:r w:rsidR="00EE5160" w:rsidRPr="00827444">
        <w:t>odebranie</w:t>
      </w:r>
      <w:r w:rsidR="00EE5160">
        <w:t xml:space="preserve"> </w:t>
      </w:r>
      <w:r w:rsidR="00EE5160" w:rsidRPr="00827444">
        <w:t>tych</w:t>
      </w:r>
      <w:r w:rsidR="00EE5160">
        <w:t xml:space="preserve"> </w:t>
      </w:r>
      <w:r w:rsidR="00EE5160" w:rsidRPr="00827444">
        <w:t>dokumentów</w:t>
      </w:r>
      <w:r w:rsidR="00C90664">
        <w:t xml:space="preserve"> </w:t>
      </w:r>
      <w:r w:rsidR="00C90664" w:rsidRPr="00827444">
        <w:t>i</w:t>
      </w:r>
      <w:r w:rsidR="00C90664">
        <w:t> </w:t>
      </w:r>
      <w:r w:rsidR="00EE5160" w:rsidRPr="00827444">
        <w:t>informacji</w:t>
      </w:r>
      <w:r w:rsidR="00C90664">
        <w:t xml:space="preserve"> </w:t>
      </w:r>
      <w:r w:rsidR="00C90664" w:rsidRPr="00827444">
        <w:t>i</w:t>
      </w:r>
      <w:r w:rsidR="00C90664">
        <w:t> </w:t>
      </w:r>
      <w:r w:rsidR="00EE5160" w:rsidRPr="00827444">
        <w:t>przekazanie</w:t>
      </w:r>
      <w:r w:rsidR="00EE5160">
        <w:t xml:space="preserve"> </w:t>
      </w:r>
      <w:r w:rsidR="00EE5160" w:rsidRPr="00827444">
        <w:t>ich</w:t>
      </w:r>
      <w:r w:rsidR="00EE5160">
        <w:t xml:space="preserve"> </w:t>
      </w:r>
      <w:r w:rsidR="00EE5160" w:rsidRPr="00827444">
        <w:t>depozytariuszowi</w:t>
      </w:r>
      <w:r w:rsidR="00EE5160">
        <w:t xml:space="preserve"> </w:t>
      </w:r>
      <w:r w:rsidR="00EE5160" w:rsidRPr="00827444">
        <w:t>uprawnionemu</w:t>
      </w:r>
      <w:r w:rsidR="00EE5160">
        <w:t xml:space="preserve"> </w:t>
      </w:r>
      <w:r w:rsidR="00EE5160" w:rsidRPr="00827444">
        <w:t>do</w:t>
      </w:r>
      <w:r w:rsidR="00EE5160">
        <w:t xml:space="preserve"> </w:t>
      </w:r>
      <w:r w:rsidR="00EE5160" w:rsidRPr="00827444">
        <w:t>reprezentacji</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Komisja</w:t>
      </w:r>
      <w:r w:rsidR="00EE5160">
        <w:t xml:space="preserve"> </w:t>
      </w:r>
      <w:r w:rsidR="00EE5160" w:rsidRPr="00827444">
        <w:t>może,</w:t>
      </w:r>
      <w:r w:rsidR="00C90664">
        <w:t xml:space="preserve"> </w:t>
      </w:r>
      <w:r w:rsidR="00C90664" w:rsidRPr="00827444">
        <w:t>w</w:t>
      </w:r>
      <w:r w:rsidR="00C90664">
        <w:t> </w:t>
      </w:r>
      <w:r w:rsidR="00EE5160" w:rsidRPr="00827444">
        <w:t>drodze</w:t>
      </w:r>
      <w:r w:rsidR="00EE5160">
        <w:t xml:space="preserve"> </w:t>
      </w:r>
      <w:r w:rsidR="00EE5160" w:rsidRPr="00827444">
        <w:t>decyzji,</w:t>
      </w:r>
      <w:r w:rsidR="00EE5160">
        <w:t xml:space="preserve"> </w:t>
      </w:r>
      <w:r w:rsidR="00EE5160" w:rsidRPr="00827444">
        <w:t>nałożyć</w:t>
      </w:r>
      <w:r w:rsidR="00EE5160">
        <w:t xml:space="preserve"> </w:t>
      </w:r>
      <w:r w:rsidR="00EE5160" w:rsidRPr="00827444">
        <w:t>karę</w:t>
      </w:r>
      <w:r w:rsidR="00EE5160">
        <w:t xml:space="preserve"> </w:t>
      </w:r>
      <w:r w:rsidR="00EE5160" w:rsidRPr="00827444">
        <w:t>pieniężną</w:t>
      </w:r>
      <w:r w:rsidR="00C90664">
        <w:t xml:space="preserve"> </w:t>
      </w:r>
      <w:r w:rsidR="00C90664" w:rsidRPr="00827444">
        <w:t>w</w:t>
      </w:r>
      <w:r w:rsidR="00C90664">
        <w:t> </w:t>
      </w:r>
      <w:r w:rsidR="00EE5160" w:rsidRPr="00827444">
        <w:t>wysokości</w:t>
      </w:r>
      <w:r w:rsidR="00EE5160">
        <w:t xml:space="preserve"> </w:t>
      </w:r>
      <w:r w:rsidR="00EE5160" w:rsidRPr="00827444">
        <w:t>do</w:t>
      </w:r>
      <w:r w:rsidR="00EE5160">
        <w:t xml:space="preserve"> </w:t>
      </w:r>
      <w:r w:rsidR="00EE5160" w:rsidRPr="00827444">
        <w:t>10</w:t>
      </w:r>
      <w:r w:rsidR="00C90664" w:rsidRPr="00827444">
        <w:t>0</w:t>
      </w:r>
      <w:r w:rsidR="00C90664">
        <w:t> </w:t>
      </w:r>
      <w:r w:rsidR="00EE5160" w:rsidRPr="00827444">
        <w:t>00</w:t>
      </w:r>
      <w:r w:rsidR="00C90664" w:rsidRPr="00827444">
        <w:t>0</w:t>
      </w:r>
      <w:r w:rsidR="00C90664">
        <w:t> </w:t>
      </w:r>
      <w:r w:rsidR="00EE5160" w:rsidRPr="00827444">
        <w:t>zł</w:t>
      </w:r>
      <w:r w:rsidR="00EE5160">
        <w:t xml:space="preserve"> </w:t>
      </w:r>
      <w:r w:rsidR="00EE5160" w:rsidRPr="000B4D7D">
        <w:t xml:space="preserve">na członka </w:t>
      </w:r>
      <w:r w:rsidR="00EE5160" w:rsidRPr="00827444">
        <w:t>zarządu</w:t>
      </w:r>
      <w:r w:rsidR="00EE5160">
        <w:t xml:space="preserve"> </w:t>
      </w:r>
      <w:r w:rsidR="00EE5160" w:rsidRPr="00827444">
        <w:t>odpowiedzialnego</w:t>
      </w:r>
      <w:r w:rsidR="00EE5160">
        <w:t xml:space="preserve"> </w:t>
      </w:r>
      <w:r w:rsidR="00EE5160" w:rsidRPr="00827444">
        <w:t>za</w:t>
      </w:r>
      <w:r w:rsidR="00EE5160">
        <w:t xml:space="preserve"> </w:t>
      </w:r>
      <w:r w:rsidR="00EE5160" w:rsidRPr="00827444">
        <w:t>zais</w:t>
      </w:r>
      <w:r w:rsidR="00EE5160" w:rsidRPr="00827444">
        <w:t>t</w:t>
      </w:r>
      <w:r w:rsidR="00EE5160" w:rsidRPr="00827444">
        <w:t>niałe</w:t>
      </w:r>
      <w:r w:rsidR="00EE5160">
        <w:t xml:space="preserve"> </w:t>
      </w:r>
      <w:r w:rsidR="00EE5160" w:rsidRPr="00827444">
        <w:t>naruszenie</w:t>
      </w:r>
      <w:r w:rsidR="00C90664">
        <w:t xml:space="preserve"> </w:t>
      </w:r>
      <w:r w:rsidR="00C90664" w:rsidRPr="00827444">
        <w:t>w</w:t>
      </w:r>
      <w:r w:rsidR="00C90664">
        <w:t> </w:t>
      </w:r>
      <w:r w:rsidR="00EE5160" w:rsidRPr="00827444">
        <w:t>towarzystwie.</w:t>
      </w:r>
    </w:p>
    <w:p w:rsidR="00EE5160" w:rsidRPr="00827444" w:rsidRDefault="00EE5160" w:rsidP="00B3196E">
      <w:pPr>
        <w:pStyle w:val="ZUSTzmustartykuempunktem"/>
        <w:spacing w:before="120"/>
      </w:pPr>
      <w:r w:rsidRPr="00827444">
        <w:t>2.</w:t>
      </w:r>
      <w:r w:rsidR="00C90664">
        <w:t> </w:t>
      </w:r>
      <w:r w:rsidRPr="00827444">
        <w:t>Jeżeli</w:t>
      </w:r>
      <w:r>
        <w:t xml:space="preserve"> </w:t>
      </w:r>
      <w:r w:rsidRPr="00827444">
        <w:t>naruszeń,</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1,</w:t>
      </w:r>
      <w:r>
        <w:t xml:space="preserve"> </w:t>
      </w:r>
      <w:r w:rsidRPr="00827444">
        <w:t>dopuszcza</w:t>
      </w:r>
      <w:r>
        <w:t xml:space="preserve"> </w:t>
      </w:r>
      <w:r w:rsidRPr="00827444">
        <w:t>się</w:t>
      </w:r>
      <w:r>
        <w:t xml:space="preserve"> </w:t>
      </w:r>
      <w:r w:rsidRPr="00827444">
        <w:t>podmiot,</w:t>
      </w:r>
      <w:r>
        <w:t xml:space="preserve"> </w:t>
      </w:r>
      <w:r w:rsidRPr="00827444">
        <w:t>któremu</w:t>
      </w:r>
      <w:r>
        <w:t xml:space="preserve"> </w:t>
      </w:r>
      <w:r w:rsidRPr="00827444">
        <w:t>towarzystwo</w:t>
      </w:r>
      <w:r>
        <w:t xml:space="preserve"> </w:t>
      </w:r>
      <w:r w:rsidRPr="00827444">
        <w:t>zgodnie</w:t>
      </w:r>
      <w:r w:rsidR="00C90664">
        <w:t xml:space="preserve"> </w:t>
      </w:r>
      <w:r w:rsidR="00C90664" w:rsidRPr="00827444">
        <w:t>z</w:t>
      </w:r>
      <w:r w:rsidR="00C90664">
        <w:t> art. </w:t>
      </w:r>
      <w:r w:rsidRPr="00827444">
        <w:t>45a,</w:t>
      </w:r>
      <w:r w:rsidR="00C90664">
        <w:t xml:space="preserve"> art. </w:t>
      </w:r>
      <w:r w:rsidRPr="00827444">
        <w:t>4</w:t>
      </w:r>
      <w:r w:rsidR="00C90664" w:rsidRPr="00827444">
        <w:t>6</w:t>
      </w:r>
      <w:r w:rsidR="00C90664">
        <w:t xml:space="preserve"> ust. </w:t>
      </w:r>
      <w:r w:rsidRPr="00827444">
        <w:t>1–3a</w:t>
      </w:r>
      <w:r>
        <w:t xml:space="preserve"> </w:t>
      </w:r>
      <w:r w:rsidRPr="00827444">
        <w:t>lub</w:t>
      </w:r>
      <w:r w:rsidR="00C90664">
        <w:t xml:space="preserve"> art. </w:t>
      </w:r>
      <w:r w:rsidRPr="00827444">
        <w:t>46b</w:t>
      </w:r>
      <w:r>
        <w:t xml:space="preserve"> </w:t>
      </w:r>
      <w:r w:rsidRPr="00827444">
        <w:t>powierzyło</w:t>
      </w:r>
      <w:r>
        <w:t xml:space="preserve"> </w:t>
      </w:r>
      <w:r w:rsidRPr="00827444">
        <w:t>wykonywanie</w:t>
      </w:r>
      <w:r>
        <w:t xml:space="preserve"> </w:t>
      </w:r>
      <w:r w:rsidRPr="00827444">
        <w:t>czynności</w:t>
      </w:r>
      <w:r>
        <w:t xml:space="preserve"> </w:t>
      </w:r>
      <w:r w:rsidRPr="00827444">
        <w:t>dotyczących</w:t>
      </w:r>
      <w:r>
        <w:t xml:space="preserve"> </w:t>
      </w:r>
      <w:r w:rsidRPr="00827444">
        <w:t>funduszu</w:t>
      </w:r>
      <w:r>
        <w:t xml:space="preserve"> </w:t>
      </w:r>
      <w:r w:rsidRPr="00827444">
        <w:t>inwestycyjnego,</w:t>
      </w:r>
      <w:r>
        <w:t xml:space="preserve"> </w:t>
      </w:r>
      <w:r w:rsidRPr="00827444">
        <w:t>spółka</w:t>
      </w:r>
      <w:r>
        <w:t xml:space="preserve"> </w:t>
      </w:r>
      <w:r w:rsidRPr="00827444">
        <w:t>z</w:t>
      </w:r>
      <w:r w:rsidRPr="00827444">
        <w:t>a</w:t>
      </w:r>
      <w:r w:rsidRPr="00827444">
        <w:lastRenderedPageBreak/>
        <w:t>rządzająca</w:t>
      </w:r>
      <w:r>
        <w:t xml:space="preserve"> </w:t>
      </w:r>
      <w:r w:rsidRPr="00827444">
        <w:t>lub</w:t>
      </w:r>
      <w:r>
        <w:t xml:space="preserve"> </w:t>
      </w:r>
      <w:r w:rsidRPr="00827444">
        <w:t>zarządzający</w:t>
      </w:r>
      <w:r w:rsidR="00C90664">
        <w:t xml:space="preserve"> </w:t>
      </w:r>
      <w:r w:rsidR="00C90664" w:rsidRPr="00827444">
        <w:t>z</w:t>
      </w:r>
      <w:r w:rsidR="00C90664">
        <w:t> </w:t>
      </w:r>
      <w:r w:rsidRPr="00827444">
        <w:t>UE,</w:t>
      </w:r>
      <w:r w:rsidR="00C90664">
        <w:t xml:space="preserve"> </w:t>
      </w:r>
      <w:r w:rsidR="00C90664" w:rsidRPr="00827444">
        <w:t>w</w:t>
      </w:r>
      <w:r w:rsidR="00C90664">
        <w:t> </w:t>
      </w:r>
      <w:r w:rsidRPr="00827444">
        <w:t>których</w:t>
      </w:r>
      <w:r>
        <w:t xml:space="preserve"> </w:t>
      </w:r>
      <w:r w:rsidRPr="00827444">
        <w:t>posiadaniu</w:t>
      </w:r>
      <w:r>
        <w:t xml:space="preserve"> </w:t>
      </w:r>
      <w:r w:rsidRPr="00827444">
        <w:t>znajdują</w:t>
      </w:r>
      <w:r>
        <w:t xml:space="preserve"> </w:t>
      </w:r>
      <w:r w:rsidRPr="00827444">
        <w:t>się</w:t>
      </w:r>
      <w:r>
        <w:t xml:space="preserve"> </w:t>
      </w:r>
      <w:r w:rsidRPr="00827444">
        <w:t>dokumenty</w:t>
      </w:r>
      <w:r>
        <w:t xml:space="preserve"> </w:t>
      </w:r>
      <w:r w:rsidRPr="00827444">
        <w:t>lub</w:t>
      </w:r>
      <w:r>
        <w:t xml:space="preserve"> </w:t>
      </w:r>
      <w:r w:rsidRPr="00827444">
        <w:t>inne</w:t>
      </w:r>
      <w:r>
        <w:t xml:space="preserve"> </w:t>
      </w:r>
      <w:r w:rsidRPr="00827444">
        <w:t>nośniki</w:t>
      </w:r>
      <w:r>
        <w:t xml:space="preserve"> </w:t>
      </w:r>
      <w:r w:rsidRPr="00827444">
        <w:t>informacji</w:t>
      </w:r>
      <w:r>
        <w:t xml:space="preserve"> </w:t>
      </w:r>
      <w:r w:rsidRPr="00827444">
        <w:t>dotycz</w:t>
      </w:r>
      <w:r w:rsidRPr="00827444">
        <w:t>ą</w:t>
      </w:r>
      <w:r w:rsidRPr="00827444">
        <w:t>ce</w:t>
      </w:r>
      <w:r>
        <w:t xml:space="preserve"> </w:t>
      </w:r>
      <w:r w:rsidRPr="00827444">
        <w:t>funduszu</w:t>
      </w:r>
      <w:r>
        <w:t xml:space="preserve"> </w:t>
      </w:r>
      <w:r w:rsidRPr="00827444">
        <w:t>inwestycyjnego,</w:t>
      </w:r>
      <w:r>
        <w:t xml:space="preserve"> </w:t>
      </w:r>
      <w:r w:rsidRPr="00827444">
        <w:t>Komisja</w:t>
      </w:r>
      <w:r>
        <w:t xml:space="preserve"> </w:t>
      </w:r>
      <w:r w:rsidRPr="00827444">
        <w:t>może,</w:t>
      </w:r>
      <w:r w:rsidR="00C90664">
        <w:t xml:space="preserve"> </w:t>
      </w:r>
      <w:r w:rsidR="00C90664" w:rsidRPr="00827444">
        <w:t>w</w:t>
      </w:r>
      <w:r w:rsidR="00C90664">
        <w:t> </w:t>
      </w:r>
      <w:r w:rsidRPr="00827444">
        <w:t>drodze</w:t>
      </w:r>
      <w:r>
        <w:t xml:space="preserve"> </w:t>
      </w:r>
      <w:r w:rsidRPr="00827444">
        <w:t>decyzji,</w:t>
      </w:r>
      <w:r>
        <w:t xml:space="preserve"> </w:t>
      </w:r>
      <w:r w:rsidRPr="00827444">
        <w:t>nałożyć</w:t>
      </w:r>
      <w:r>
        <w:t xml:space="preserve"> </w:t>
      </w:r>
      <w:r w:rsidRPr="00827444">
        <w:t>karę</w:t>
      </w:r>
      <w:r>
        <w:t xml:space="preserve"> </w:t>
      </w:r>
      <w:r w:rsidRPr="00827444">
        <w:t>pieniężną</w:t>
      </w:r>
      <w:r w:rsidR="00C90664">
        <w:t xml:space="preserve"> </w:t>
      </w:r>
      <w:r w:rsidR="00C90664" w:rsidRPr="00827444">
        <w:t>w</w:t>
      </w:r>
      <w:r w:rsidR="00C90664">
        <w:t> </w:t>
      </w:r>
      <w:r w:rsidRPr="00827444">
        <w:t>wysokości</w:t>
      </w:r>
      <w:r>
        <w:t xml:space="preserve"> </w:t>
      </w:r>
      <w:r w:rsidRPr="00827444">
        <w:t>do</w:t>
      </w:r>
      <w:r>
        <w:t xml:space="preserve"> </w:t>
      </w:r>
      <w:r w:rsidRPr="00827444">
        <w:t>10</w:t>
      </w:r>
      <w:r w:rsidR="00C90664" w:rsidRPr="00827444">
        <w:t>0</w:t>
      </w:r>
      <w:r w:rsidR="00C90664">
        <w:t> </w:t>
      </w:r>
      <w:r w:rsidRPr="00827444">
        <w:t>00</w:t>
      </w:r>
      <w:r w:rsidR="00C90664" w:rsidRPr="00827444">
        <w:t>0</w:t>
      </w:r>
      <w:r w:rsidR="00C90664">
        <w:t> </w:t>
      </w:r>
      <w:r w:rsidRPr="00827444">
        <w:t>zł</w:t>
      </w:r>
      <w:r>
        <w:t xml:space="preserve"> </w:t>
      </w:r>
      <w:r w:rsidRPr="000B4D7D">
        <w:t xml:space="preserve">na członka </w:t>
      </w:r>
      <w:r w:rsidRPr="00827444">
        <w:t>zarządu</w:t>
      </w:r>
      <w:r>
        <w:t xml:space="preserve"> </w:t>
      </w:r>
      <w:r w:rsidRPr="00827444">
        <w:t>odpowiedzialnego</w:t>
      </w:r>
      <w:r>
        <w:t xml:space="preserve"> </w:t>
      </w:r>
      <w:r w:rsidRPr="00827444">
        <w:t>za</w:t>
      </w:r>
      <w:r>
        <w:t xml:space="preserve"> </w:t>
      </w:r>
      <w:r w:rsidRPr="00827444">
        <w:t>zaistniałe</w:t>
      </w:r>
      <w:r>
        <w:t xml:space="preserve"> </w:t>
      </w:r>
      <w:r w:rsidRPr="00827444">
        <w:t>naruszenie</w:t>
      </w:r>
      <w:r>
        <w:t xml:space="preserve"> </w:t>
      </w:r>
      <w:r w:rsidRPr="00827444">
        <w:t>lub</w:t>
      </w:r>
      <w:r>
        <w:t xml:space="preserve"> </w:t>
      </w:r>
      <w:r w:rsidRPr="000B4D7D">
        <w:t xml:space="preserve">na osobę </w:t>
      </w:r>
      <w:r w:rsidRPr="00827444">
        <w:t>odpowiedzialną</w:t>
      </w:r>
      <w:r>
        <w:t xml:space="preserve"> </w:t>
      </w:r>
      <w:r w:rsidRPr="00827444">
        <w:t>za</w:t>
      </w:r>
      <w:r>
        <w:t xml:space="preserve"> </w:t>
      </w:r>
      <w:r w:rsidRPr="00827444">
        <w:t>zaistniałe</w:t>
      </w:r>
      <w:r>
        <w:t xml:space="preserve"> </w:t>
      </w:r>
      <w:r w:rsidRPr="00827444">
        <w:t>naruszenie</w:t>
      </w:r>
      <w:r>
        <w:t xml:space="preserve"> </w:t>
      </w:r>
      <w:r w:rsidRPr="00827444">
        <w:t>uprawnioną</w:t>
      </w:r>
      <w:r>
        <w:t xml:space="preserve"> </w:t>
      </w:r>
      <w:r w:rsidRPr="00827444">
        <w:t>do</w:t>
      </w:r>
      <w:r>
        <w:t xml:space="preserve"> </w:t>
      </w:r>
      <w:r w:rsidRPr="00827444">
        <w:t>prowadzenia</w:t>
      </w:r>
      <w:r>
        <w:t xml:space="preserve"> </w:t>
      </w:r>
      <w:r w:rsidRPr="00827444">
        <w:t>spraw</w:t>
      </w:r>
      <w:r>
        <w:t xml:space="preserve"> </w:t>
      </w:r>
      <w:r w:rsidRPr="00827444">
        <w:t>tego</w:t>
      </w:r>
      <w:r>
        <w:t xml:space="preserve"> </w:t>
      </w:r>
      <w:r w:rsidRPr="00827444">
        <w:t>podmiotu.</w:t>
      </w:r>
      <w:r w:rsidR="00AB039E">
        <w:t>”</w:t>
      </w:r>
      <w:r w:rsidRPr="00827444">
        <w:t>;</w:t>
      </w:r>
    </w:p>
    <w:p w:rsidR="00EE5160" w:rsidRPr="00EE5160" w:rsidRDefault="00EE5160" w:rsidP="00AB039E">
      <w:pPr>
        <w:pStyle w:val="PKTpunkt"/>
        <w:keepNext/>
      </w:pPr>
      <w:r w:rsidRPr="00827444">
        <w:t>9</w:t>
      </w:r>
      <w:r w:rsidRPr="00EE5160">
        <w:t>6)</w:t>
      </w:r>
      <w:r w:rsidRPr="00EE5160">
        <w:tab/>
        <w:t>w</w:t>
      </w:r>
      <w:r w:rsidR="00C90664">
        <w:t xml:space="preserve"> art. </w:t>
      </w:r>
      <w:r w:rsidRPr="00EE5160">
        <w:t>23</w:t>
      </w:r>
      <w:r w:rsidR="00C90664" w:rsidRPr="00EE5160">
        <w:t>1</w:t>
      </w:r>
      <w:r w:rsidR="00C90664">
        <w:t xml:space="preserve"> ust. </w:t>
      </w:r>
      <w:r w:rsidR="00C90664" w:rsidRPr="00EE5160">
        <w:t>1</w:t>
      </w:r>
      <w:r w:rsidR="00C90664">
        <w:t> </w:t>
      </w:r>
      <w:r w:rsidRPr="00EE5160">
        <w:t>otrzymuje brzmienie:</w:t>
      </w:r>
    </w:p>
    <w:p w:rsidR="00EE5160" w:rsidRPr="00827444" w:rsidRDefault="00AB039E" w:rsidP="00EE5160">
      <w:pPr>
        <w:pStyle w:val="ZUSTzmustartykuempunktem"/>
      </w:pPr>
      <w:r>
        <w:t>„</w:t>
      </w:r>
      <w:r w:rsidR="00EE5160" w:rsidRPr="00827444">
        <w:t>1.</w:t>
      </w:r>
      <w:r w:rsidR="00C90664">
        <w:t> </w:t>
      </w:r>
      <w:r w:rsidR="00EE5160" w:rsidRPr="00827444">
        <w:t>Depozytariusz</w:t>
      </w:r>
      <w:r w:rsidR="00EE5160">
        <w:t xml:space="preserve"> </w:t>
      </w:r>
      <w:r w:rsidR="00EE5160" w:rsidRPr="00827444">
        <w:t>jest</w:t>
      </w:r>
      <w:r w:rsidR="00EE5160">
        <w:t xml:space="preserve"> </w:t>
      </w:r>
      <w:r w:rsidR="00EE5160" w:rsidRPr="00827444">
        <w:t>obowiązany</w:t>
      </w:r>
      <w:r w:rsidR="00EE5160">
        <w:t xml:space="preserve"> </w:t>
      </w:r>
      <w:r w:rsidR="00EE5160" w:rsidRPr="00827444">
        <w:t>niezwłocznie</w:t>
      </w:r>
      <w:r w:rsidR="00EE5160">
        <w:t xml:space="preserve"> </w:t>
      </w:r>
      <w:r w:rsidR="00EE5160" w:rsidRPr="00827444">
        <w:t>zawiadomić</w:t>
      </w:r>
      <w:r w:rsidR="00EE5160">
        <w:t xml:space="preserve"> </w:t>
      </w:r>
      <w:r w:rsidR="00EE5160" w:rsidRPr="00827444">
        <w:t>Komisję,</w:t>
      </w:r>
      <w:r w:rsidR="00EE5160">
        <w:t xml:space="preserve"> </w:t>
      </w:r>
      <w:r w:rsidR="00EE5160" w:rsidRPr="000B4D7D">
        <w:t>jeżeli</w:t>
      </w:r>
      <w:r w:rsidR="00EE5160">
        <w:t xml:space="preserve"> </w:t>
      </w:r>
      <w:r w:rsidR="00EE5160" w:rsidRPr="00827444">
        <w:t>przy</w:t>
      </w:r>
      <w:r w:rsidR="00EE5160">
        <w:t xml:space="preserve"> </w:t>
      </w:r>
      <w:r w:rsidR="00EE5160" w:rsidRPr="00827444">
        <w:t>wykonywaniu</w:t>
      </w:r>
      <w:r w:rsidR="00EE5160">
        <w:t xml:space="preserve"> </w:t>
      </w:r>
      <w:r w:rsidR="00EE5160" w:rsidRPr="00827444">
        <w:t>swoich</w:t>
      </w:r>
      <w:r w:rsidR="00EE5160">
        <w:t xml:space="preserve"> </w:t>
      </w:r>
      <w:r w:rsidR="00EE5160" w:rsidRPr="00827444">
        <w:t>ob</w:t>
      </w:r>
      <w:r w:rsidR="00EE5160" w:rsidRPr="00827444">
        <w:t>o</w:t>
      </w:r>
      <w:r w:rsidR="00EE5160" w:rsidRPr="00827444">
        <w:t>wiązków</w:t>
      </w:r>
      <w:r w:rsidR="00EE5160">
        <w:t xml:space="preserve"> </w:t>
      </w:r>
      <w:r w:rsidR="00EE5160" w:rsidRPr="00827444">
        <w:t>stwierdzi,</w:t>
      </w:r>
      <w:r w:rsidR="00EE5160">
        <w:t xml:space="preserve"> </w:t>
      </w:r>
      <w:r w:rsidR="00EE5160" w:rsidRPr="00827444">
        <w:t>że</w:t>
      </w:r>
      <w:r w:rsidR="00EE5160">
        <w:t xml:space="preserve"> </w:t>
      </w:r>
      <w:r w:rsidR="00EE5160" w:rsidRPr="00827444">
        <w:t>fundusz</w:t>
      </w:r>
      <w:r w:rsidR="00EE5160">
        <w:t xml:space="preserve"> </w:t>
      </w:r>
      <w:r w:rsidR="00EE5160" w:rsidRPr="00827444">
        <w:t>albo</w:t>
      </w:r>
      <w:r w:rsidR="00EE5160">
        <w:t xml:space="preserve"> </w:t>
      </w:r>
      <w:r w:rsidR="00EE5160" w:rsidRPr="00827444">
        <w:t>alternatywna</w:t>
      </w:r>
      <w:r w:rsidR="00EE5160">
        <w:t xml:space="preserve"> </w:t>
      </w:r>
      <w:r w:rsidR="00EE5160" w:rsidRPr="00827444">
        <w:t>spółka</w:t>
      </w:r>
      <w:r w:rsidR="00EE5160">
        <w:t xml:space="preserve"> </w:t>
      </w:r>
      <w:r w:rsidR="00EE5160" w:rsidRPr="00827444">
        <w:t>inwestycyjna</w:t>
      </w:r>
      <w:r w:rsidR="00EE5160">
        <w:t xml:space="preserve"> </w:t>
      </w:r>
      <w:r w:rsidR="00EE5160" w:rsidRPr="00827444">
        <w:t>działa</w:t>
      </w:r>
      <w:r w:rsidR="00C90664">
        <w:t xml:space="preserve"> </w:t>
      </w:r>
      <w:r w:rsidR="00C90664" w:rsidRPr="00827444">
        <w:t>z</w:t>
      </w:r>
      <w:r w:rsidR="00C90664">
        <w:t> </w:t>
      </w:r>
      <w:r w:rsidR="00EE5160" w:rsidRPr="00827444">
        <w:t>naruszeniem</w:t>
      </w:r>
      <w:r w:rsidR="00EE5160">
        <w:t xml:space="preserve"> </w:t>
      </w:r>
      <w:r w:rsidR="00EE5160" w:rsidRPr="00827444">
        <w:t>prawa,</w:t>
      </w:r>
      <w:r w:rsidR="00EE5160">
        <w:t xml:space="preserve"> </w:t>
      </w:r>
      <w:r w:rsidR="00EE5160" w:rsidRPr="00827444">
        <w:t>statutu</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regulacjami</w:t>
      </w:r>
      <w:r w:rsidR="00EE5160">
        <w:t xml:space="preserve"> </w:t>
      </w:r>
      <w:r w:rsidR="00EE5160" w:rsidRPr="00827444">
        <w:t>wewnętrznymi</w:t>
      </w:r>
      <w:r w:rsidR="00EE5160">
        <w:t xml:space="preserve"> </w:t>
      </w:r>
      <w:r w:rsidR="00EE5160" w:rsidRPr="00827444">
        <w:t>ASI</w:t>
      </w:r>
      <w:r w:rsidR="00EE5160">
        <w:t xml:space="preserve"> </w:t>
      </w:r>
      <w:r w:rsidR="00EE5160" w:rsidRPr="00827444">
        <w:t>lub</w:t>
      </w:r>
      <w:r w:rsidR="00EE5160">
        <w:t xml:space="preserve"> </w:t>
      </w:r>
      <w:r w:rsidR="00EE5160" w:rsidRPr="00827444">
        <w:t>nienależycie</w:t>
      </w:r>
      <w:r w:rsidR="00EE5160">
        <w:t xml:space="preserve"> </w:t>
      </w:r>
      <w:r w:rsidR="00EE5160" w:rsidRPr="00827444">
        <w:t>uwzględnia</w:t>
      </w:r>
      <w:r w:rsidR="00EE5160">
        <w:t xml:space="preserve"> </w:t>
      </w:r>
      <w:r w:rsidR="00EE5160" w:rsidRPr="00827444">
        <w:t>interes</w:t>
      </w:r>
      <w:r w:rsidR="00EE5160">
        <w:t xml:space="preserve"> </w:t>
      </w:r>
      <w:r w:rsidR="00EE5160" w:rsidRPr="00827444">
        <w:t>uczestników</w:t>
      </w:r>
      <w:r w:rsidR="00EE5160">
        <w:t xml:space="preserve"> </w:t>
      </w:r>
      <w:r w:rsidR="00EE5160" w:rsidRPr="00827444">
        <w:t>funduszu</w:t>
      </w:r>
      <w:r w:rsidR="00EE5160">
        <w:t xml:space="preserve"> </w:t>
      </w:r>
      <w:r w:rsidR="00EE5160" w:rsidRPr="00827444">
        <w:t>albo</w:t>
      </w:r>
      <w:r w:rsidR="00EE5160">
        <w:t xml:space="preserve"> </w:t>
      </w:r>
      <w:r w:rsidR="00EE5160" w:rsidRPr="00827444">
        <w:t>i</w:t>
      </w:r>
      <w:r w:rsidR="00EE5160" w:rsidRPr="00827444">
        <w:t>n</w:t>
      </w:r>
      <w:r w:rsidR="00EE5160" w:rsidRPr="00827444">
        <w:t>westorów</w:t>
      </w:r>
      <w:r w:rsidR="00EE5160">
        <w:t xml:space="preserve"> </w:t>
      </w:r>
      <w:r w:rsidR="00EE5160" w:rsidRPr="00827444">
        <w:t>tej</w:t>
      </w:r>
      <w:r w:rsidR="00EE5160">
        <w:t xml:space="preserve"> </w:t>
      </w:r>
      <w:r w:rsidR="00EE5160" w:rsidRPr="00827444">
        <w:t>spółki.</w:t>
      </w:r>
      <w:r>
        <w:t>”</w:t>
      </w:r>
      <w:r w:rsidR="00EE5160" w:rsidRPr="00827444">
        <w:t>;</w:t>
      </w:r>
    </w:p>
    <w:p w:rsidR="00EE5160" w:rsidRPr="00EE5160" w:rsidRDefault="00EE5160" w:rsidP="00AB039E">
      <w:pPr>
        <w:pStyle w:val="PKTpunkt"/>
        <w:keepNext/>
      </w:pPr>
      <w:r w:rsidRPr="00827444">
        <w:t>9</w:t>
      </w:r>
      <w:r w:rsidRPr="00EE5160">
        <w:t>7)</w:t>
      </w:r>
      <w:r w:rsidRPr="00EE5160">
        <w:tab/>
        <w:t>w</w:t>
      </w:r>
      <w:r w:rsidR="00C90664">
        <w:t xml:space="preserve"> art. </w:t>
      </w:r>
      <w:r w:rsidRPr="00EE5160">
        <w:t>232:</w:t>
      </w:r>
    </w:p>
    <w:p w:rsidR="00EE5160" w:rsidRPr="00EE5160" w:rsidRDefault="00EE5160" w:rsidP="00AB039E">
      <w:pPr>
        <w:pStyle w:val="LITlitera"/>
        <w:keepNext/>
      </w:pPr>
      <w:r w:rsidRPr="00827444">
        <w:t>a)</w:t>
      </w:r>
      <w:r w:rsidRPr="00827444">
        <w:tab/>
        <w:t>ust.</w:t>
      </w:r>
      <w:r w:rsidRPr="00EE5160">
        <w:t xml:space="preserve"> </w:t>
      </w:r>
      <w:r w:rsidR="00C90664" w:rsidRPr="00EE5160">
        <w:t>1</w:t>
      </w:r>
      <w:r w:rsidR="00C90664">
        <w:t> </w:t>
      </w:r>
      <w:r w:rsidRPr="00EE5160">
        <w:t>otrzymuje brzmienie:</w:t>
      </w:r>
    </w:p>
    <w:p w:rsidR="00EE5160" w:rsidRPr="00827444" w:rsidRDefault="00AB039E" w:rsidP="00EE5160">
      <w:pPr>
        <w:pStyle w:val="ZLITUSTzmustliter"/>
      </w:pPr>
      <w:r>
        <w:t>„</w:t>
      </w:r>
      <w:r w:rsidR="00EE5160" w:rsidRPr="00827444">
        <w:t>1.</w:t>
      </w:r>
      <w:r w:rsidR="00C90664">
        <w:t> </w:t>
      </w:r>
      <w:r w:rsidR="00EE5160" w:rsidRPr="00827444">
        <w:t>Jeżeli</w:t>
      </w:r>
      <w:r w:rsidR="00EE5160">
        <w:t xml:space="preserve"> </w:t>
      </w:r>
      <w:r w:rsidR="00EE5160" w:rsidRPr="00827444">
        <w:t>depozytariusz</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EE5160">
        <w:t xml:space="preserve"> </w:t>
      </w:r>
      <w:r w:rsidR="00EE5160" w:rsidRPr="00827444">
        <w:t>narusza</w:t>
      </w:r>
      <w:r w:rsidR="00EE5160">
        <w:t xml:space="preserve"> </w:t>
      </w:r>
      <w:r w:rsidR="00EE5160" w:rsidRPr="00827444">
        <w:t>przepisy</w:t>
      </w:r>
      <w:r w:rsidR="00EE5160">
        <w:t xml:space="preserve"> </w:t>
      </w:r>
      <w:r w:rsidR="00EE5160" w:rsidRPr="00827444">
        <w:t>prawa</w:t>
      </w:r>
      <w:r w:rsidR="00EE5160">
        <w:t xml:space="preserve"> </w:t>
      </w:r>
      <w:r w:rsidR="00EE5160" w:rsidRPr="00827444">
        <w:t>lub</w:t>
      </w:r>
      <w:r w:rsidR="00EE5160">
        <w:t xml:space="preserve"> </w:t>
      </w:r>
      <w:r w:rsidR="00EE5160" w:rsidRPr="00827444">
        <w:t>nie</w:t>
      </w:r>
      <w:r w:rsidR="00EE5160">
        <w:t xml:space="preserve"> </w:t>
      </w:r>
      <w:r w:rsidR="00EE5160" w:rsidRPr="00827444">
        <w:t>wypełnia</w:t>
      </w:r>
      <w:r w:rsidR="00EE5160">
        <w:t xml:space="preserve"> </w:t>
      </w:r>
      <w:r w:rsidR="00EE5160" w:rsidRPr="00827444">
        <w:t>o</w:t>
      </w:r>
      <w:r w:rsidR="00EE5160" w:rsidRPr="00827444">
        <w:t>b</w:t>
      </w:r>
      <w:r w:rsidR="00EE5160" w:rsidRPr="00827444">
        <w:t>o</w:t>
      </w:r>
      <w:r w:rsidR="0012176F">
        <w:softHyphen/>
      </w:r>
      <w:r w:rsidR="00EE5160" w:rsidRPr="00827444">
        <w:t>wiązków</w:t>
      </w:r>
      <w:r w:rsidR="00EE5160">
        <w:t xml:space="preserve"> </w:t>
      </w:r>
      <w:r w:rsidR="00EE5160" w:rsidRPr="00827444">
        <w:t>określonych</w:t>
      </w:r>
      <w:r w:rsidR="00C90664">
        <w:t xml:space="preserve"> </w:t>
      </w:r>
      <w:r w:rsidR="00C90664" w:rsidRPr="00827444">
        <w:t>w</w:t>
      </w:r>
      <w:r w:rsidR="00C90664">
        <w:t> </w:t>
      </w:r>
      <w:r w:rsidR="00EE5160" w:rsidRPr="00827444">
        <w:t>umowie</w:t>
      </w:r>
      <w:r w:rsidR="00C90664">
        <w:t xml:space="preserve"> </w:t>
      </w:r>
      <w:r w:rsidR="00C90664" w:rsidRPr="00827444">
        <w:t>o</w:t>
      </w:r>
      <w:r w:rsidR="00C90664">
        <w:t> </w:t>
      </w:r>
      <w:r w:rsidR="00EE5160" w:rsidRPr="00827444">
        <w:t>wykonywanie</w:t>
      </w:r>
      <w:r w:rsidR="00EE5160">
        <w:t xml:space="preserve"> </w:t>
      </w:r>
      <w:r w:rsidR="00EE5160" w:rsidRPr="00827444">
        <w:t>funkcji</w:t>
      </w:r>
      <w:r w:rsidR="00EE5160">
        <w:t xml:space="preserve"> </w:t>
      </w:r>
      <w:r w:rsidR="00EE5160" w:rsidRPr="00827444">
        <w:t>depozytariusza</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EE5160">
        <w:t xml:space="preserve"> </w:t>
      </w:r>
      <w:r w:rsidR="00EE5160" w:rsidRPr="00827444">
        <w:t>Komisja</w:t>
      </w:r>
      <w:r w:rsidR="00EE5160">
        <w:t xml:space="preserve"> </w:t>
      </w:r>
      <w:r w:rsidR="00EE5160" w:rsidRPr="00827444">
        <w:t>może</w:t>
      </w:r>
      <w:r w:rsidR="00EE5160">
        <w:t xml:space="preserve"> </w:t>
      </w:r>
      <w:r w:rsidR="00EE5160" w:rsidRPr="00827444">
        <w:t>nakazać</w:t>
      </w:r>
      <w:r w:rsidR="00EE5160">
        <w:t xml:space="preserve"> </w:t>
      </w:r>
      <w:r w:rsidR="00EE5160" w:rsidRPr="00827444">
        <w:t>funduszowi</w:t>
      </w:r>
      <w:r w:rsidR="00EE5160">
        <w:t xml:space="preserve"> </w:t>
      </w:r>
      <w:r w:rsidR="00EE5160" w:rsidRPr="00827444">
        <w:t>zmianę</w:t>
      </w:r>
      <w:r w:rsidR="00EE5160">
        <w:t xml:space="preserve"> </w:t>
      </w:r>
      <w:r w:rsidR="00EE5160" w:rsidRPr="00827444">
        <w:t>depozytariusza</w:t>
      </w:r>
      <w:r w:rsidR="00EE5160">
        <w:t xml:space="preserve"> </w:t>
      </w:r>
      <w:r w:rsidR="00EE5160" w:rsidRPr="00827444">
        <w:t>lub</w:t>
      </w:r>
      <w:r w:rsidR="00EE5160">
        <w:t xml:space="preserve"> </w:t>
      </w:r>
      <w:r w:rsidR="00EE5160" w:rsidRPr="00827444">
        <w:t>nałożyć</w:t>
      </w:r>
      <w:r w:rsidR="00EE5160">
        <w:t xml:space="preserve"> </w:t>
      </w:r>
      <w:r w:rsidR="00EE5160" w:rsidRPr="00827444">
        <w:t>na</w:t>
      </w:r>
      <w:r w:rsidR="00EE5160">
        <w:t xml:space="preserve"> </w:t>
      </w:r>
      <w:r w:rsidR="00EE5160" w:rsidRPr="00827444">
        <w:t>depozytariusza</w:t>
      </w:r>
      <w:r w:rsidR="00EE5160">
        <w:t xml:space="preserve"> </w:t>
      </w:r>
      <w:r w:rsidR="00EE5160" w:rsidRPr="00827444">
        <w:t>karę</w:t>
      </w:r>
      <w:r w:rsidR="00EE5160">
        <w:t xml:space="preserve"> </w:t>
      </w:r>
      <w:r w:rsidR="00EE5160" w:rsidRPr="00827444">
        <w:t>pieniężną</w:t>
      </w:r>
      <w:r w:rsidR="00C90664">
        <w:t xml:space="preserve"> </w:t>
      </w:r>
      <w:r w:rsidR="00C90664" w:rsidRPr="00827444">
        <w:t>w</w:t>
      </w:r>
      <w:r w:rsidR="00C90664">
        <w:t> </w:t>
      </w:r>
      <w:r w:rsidR="00EE5160" w:rsidRPr="00827444">
        <w:t>wysokości</w:t>
      </w:r>
      <w:r w:rsidR="00EE5160">
        <w:t xml:space="preserve"> </w:t>
      </w:r>
      <w:r w:rsidR="00EE5160" w:rsidRPr="00827444">
        <w:t>do</w:t>
      </w:r>
      <w:r w:rsidR="00EE5160">
        <w:t xml:space="preserve"> </w:t>
      </w:r>
      <w:r w:rsidR="00EE5160" w:rsidRPr="00827444">
        <w:t>2</w:t>
      </w:r>
      <w:r w:rsidR="00C90664" w:rsidRPr="00827444">
        <w:t>0</w:t>
      </w:r>
      <w:r w:rsidR="00C90664">
        <w:t> </w:t>
      </w:r>
      <w:r w:rsidR="00EE5160" w:rsidRPr="00827444">
        <w:t>94</w:t>
      </w:r>
      <w:r w:rsidR="00C90664" w:rsidRPr="00827444">
        <w:t>9</w:t>
      </w:r>
      <w:r w:rsidR="00C90664">
        <w:t> </w:t>
      </w:r>
      <w:r w:rsidR="00EE5160" w:rsidRPr="00827444">
        <w:t>50</w:t>
      </w:r>
      <w:r w:rsidR="00C90664" w:rsidRPr="00827444">
        <w:t>0</w:t>
      </w:r>
      <w:r w:rsidR="00C90664">
        <w:t> </w:t>
      </w:r>
      <w:r w:rsidR="00EE5160" w:rsidRPr="00827444">
        <w:t>zł</w:t>
      </w:r>
      <w:r w:rsidR="00EE5160">
        <w:t xml:space="preserve"> </w:t>
      </w:r>
      <w:r w:rsidR="00EE5160" w:rsidRPr="00827444">
        <w:t>lub</w:t>
      </w:r>
      <w:r w:rsidR="00EE5160">
        <w:t xml:space="preserve"> </w:t>
      </w:r>
      <w:r w:rsidR="00EE5160" w:rsidRPr="00827444">
        <w:t>kwoty</w:t>
      </w:r>
      <w:r w:rsidR="00EE5160">
        <w:t xml:space="preserve"> </w:t>
      </w:r>
      <w:r w:rsidR="00EE5160" w:rsidRPr="00827444">
        <w:t>stanowiącej</w:t>
      </w:r>
      <w:r w:rsidR="00EE5160">
        <w:t xml:space="preserve"> </w:t>
      </w:r>
      <w:r w:rsidR="00EE5160" w:rsidRPr="00827444">
        <w:t>równowartość</w:t>
      </w:r>
      <w:r w:rsidR="00EE5160">
        <w:t xml:space="preserve"> </w:t>
      </w:r>
      <w:r w:rsidR="00EE5160" w:rsidRPr="00827444">
        <w:t>10%</w:t>
      </w:r>
      <w:r w:rsidR="00EE5160">
        <w:t xml:space="preserve"> </w:t>
      </w:r>
      <w:r w:rsidR="00EE5160" w:rsidRPr="00827444">
        <w:t>przychodu</w:t>
      </w:r>
      <w:r w:rsidR="00EE5160">
        <w:t xml:space="preserve"> </w:t>
      </w:r>
      <w:r w:rsidR="00EE5160" w:rsidRPr="00827444">
        <w:t>wykazanego</w:t>
      </w:r>
      <w:r w:rsidR="00C90664">
        <w:t xml:space="preserve"> </w:t>
      </w:r>
      <w:r w:rsidR="00C90664" w:rsidRPr="00827444">
        <w:t>w</w:t>
      </w:r>
      <w:r w:rsidR="00C90664">
        <w:t> </w:t>
      </w:r>
      <w:r w:rsidR="00EE5160" w:rsidRPr="00827444">
        <w:t>ostatnim</w:t>
      </w:r>
      <w:r w:rsidR="00EE5160">
        <w:t xml:space="preserve"> </w:t>
      </w:r>
      <w:r w:rsidR="00EE5160" w:rsidRPr="00827444">
        <w:t>zbadanym</w:t>
      </w:r>
      <w:r w:rsidR="00EE5160">
        <w:t xml:space="preserve"> </w:t>
      </w:r>
      <w:r w:rsidR="00EE5160" w:rsidRPr="00827444">
        <w:t>sprawozdaniu</w:t>
      </w:r>
      <w:r w:rsidR="00EE5160">
        <w:t xml:space="preserve"> </w:t>
      </w:r>
      <w:r w:rsidR="00EE5160" w:rsidRPr="00827444">
        <w:t>finansowym.</w:t>
      </w:r>
      <w:r w:rsidR="00EE5160">
        <w:t xml:space="preserve"> </w:t>
      </w:r>
      <w:r w:rsidR="00EE5160" w:rsidRPr="00827444">
        <w:t>Przepisy</w:t>
      </w:r>
      <w:r w:rsidR="00C90664">
        <w:t xml:space="preserve"> art. </w:t>
      </w:r>
      <w:r w:rsidR="00EE5160" w:rsidRPr="00827444">
        <w:t>22</w:t>
      </w:r>
      <w:r w:rsidR="00C90664" w:rsidRPr="00827444">
        <w:t>8</w:t>
      </w:r>
      <w:r w:rsidR="00C90664">
        <w:t xml:space="preserve"> ust. </w:t>
      </w:r>
      <w:r w:rsidR="00EE5160" w:rsidRPr="00827444">
        <w:t>1a,</w:t>
      </w:r>
      <w:r w:rsidR="00EE5160">
        <w:t xml:space="preserve"> </w:t>
      </w:r>
      <w:r w:rsidR="00EE5160" w:rsidRPr="00827444">
        <w:t>1b,</w:t>
      </w:r>
      <w:r w:rsidR="00EE5160">
        <w:t xml:space="preserve"> </w:t>
      </w:r>
      <w:r w:rsidR="00EE5160" w:rsidRPr="00827444">
        <w:t>4b</w:t>
      </w:r>
      <w:r w:rsidR="00C90664">
        <w:t xml:space="preserve"> </w:t>
      </w:r>
      <w:r w:rsidR="00C90664" w:rsidRPr="00827444">
        <w:t>i</w:t>
      </w:r>
      <w:r w:rsidR="00C90664">
        <w:t> </w:t>
      </w:r>
      <w:r w:rsidR="00EE5160" w:rsidRPr="000B4D7D">
        <w:t>9–1</w:t>
      </w:r>
      <w:r w:rsidR="00C90664" w:rsidRPr="000B4D7D">
        <w:t>2</w:t>
      </w:r>
      <w:r w:rsidR="00C90664">
        <w:t> </w:t>
      </w:r>
      <w:r w:rsidR="00EE5160" w:rsidRPr="00827444">
        <w:t>stosuje</w:t>
      </w:r>
      <w:r w:rsidR="00EE5160">
        <w:t xml:space="preserve"> </w:t>
      </w:r>
      <w:r w:rsidR="00EE5160" w:rsidRPr="00827444">
        <w:t>się</w:t>
      </w:r>
      <w:r w:rsidR="00EE5160">
        <w:t xml:space="preserve"> </w:t>
      </w:r>
      <w:r w:rsidR="00EE5160" w:rsidRPr="00827444">
        <w:t>odpowiednio.</w:t>
      </w:r>
      <w:r>
        <w:t>”</w:t>
      </w:r>
      <w:r w:rsidR="00EE5160" w:rsidRPr="00827444">
        <w:t>,</w:t>
      </w:r>
    </w:p>
    <w:p w:rsidR="00EE5160" w:rsidRPr="00EE5160" w:rsidRDefault="00EE5160" w:rsidP="00AB039E">
      <w:pPr>
        <w:pStyle w:val="LITlitera"/>
        <w:keepNext/>
      </w:pPr>
      <w:r w:rsidRPr="00827444">
        <w:t>b)</w:t>
      </w:r>
      <w:r w:rsidRPr="00827444">
        <w:tab/>
        <w:t>po</w:t>
      </w:r>
      <w:r w:rsidR="00C90664">
        <w:t xml:space="preserve"> ust. </w:t>
      </w:r>
      <w:r w:rsidR="00C90664" w:rsidRPr="00EE5160">
        <w:t>1</w:t>
      </w:r>
      <w:r w:rsidR="00C90664">
        <w:t> </w:t>
      </w:r>
      <w:r w:rsidRPr="00EE5160">
        <w:t>dodaje się</w:t>
      </w:r>
      <w:r w:rsidR="00C90664">
        <w:t xml:space="preserve"> ust. </w:t>
      </w:r>
      <w:r w:rsidRPr="00EE5160">
        <w:t>1a</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1a.</w:t>
      </w:r>
      <w:r w:rsidR="00C90664">
        <w:t> </w:t>
      </w:r>
      <w:r w:rsidR="00EE5160" w:rsidRPr="00827444">
        <w:t>Jeżeli</w:t>
      </w:r>
      <w:r w:rsidR="00EE5160">
        <w:t xml:space="preserve"> </w:t>
      </w:r>
      <w:r w:rsidR="00EE5160" w:rsidRPr="00827444">
        <w:t>depozytariusz</w:t>
      </w:r>
      <w:r w:rsidR="00EE5160">
        <w:t xml:space="preserve"> </w:t>
      </w:r>
      <w:r w:rsidR="00EE5160" w:rsidRPr="00827444">
        <w:t>alternatywnego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narusza</w:t>
      </w:r>
      <w:r w:rsidR="00EE5160">
        <w:t xml:space="preserve"> </w:t>
      </w:r>
      <w:r w:rsidR="00EE5160" w:rsidRPr="00827444">
        <w:t>przepisy</w:t>
      </w:r>
      <w:r w:rsidR="00EE5160">
        <w:t xml:space="preserve"> </w:t>
      </w:r>
      <w:r w:rsidR="00EE5160" w:rsidRPr="00827444">
        <w:t>prawa</w:t>
      </w:r>
      <w:r w:rsidR="00EE5160">
        <w:t xml:space="preserve"> </w:t>
      </w:r>
      <w:r w:rsidR="00EE5160" w:rsidRPr="00827444">
        <w:t>lub</w:t>
      </w:r>
      <w:r w:rsidR="00EE5160">
        <w:t xml:space="preserve"> </w:t>
      </w:r>
      <w:r w:rsidR="00EE5160" w:rsidRPr="00827444">
        <w:t>nie</w:t>
      </w:r>
      <w:r w:rsidR="00EE5160">
        <w:t xml:space="preserve"> </w:t>
      </w:r>
      <w:r w:rsidR="00EE5160" w:rsidRPr="00827444">
        <w:t>wype</w:t>
      </w:r>
      <w:r w:rsidR="00EE5160" w:rsidRPr="00827444">
        <w:t>ł</w:t>
      </w:r>
      <w:r w:rsidR="00EE5160" w:rsidRPr="00827444">
        <w:t>nia</w:t>
      </w:r>
      <w:r w:rsidR="00EE5160">
        <w:t xml:space="preserve"> </w:t>
      </w:r>
      <w:r w:rsidR="00EE5160" w:rsidRPr="00827444">
        <w:t>obowiązków</w:t>
      </w:r>
      <w:r w:rsidR="00EE5160">
        <w:t xml:space="preserve"> </w:t>
      </w:r>
      <w:r w:rsidR="00EE5160" w:rsidRPr="00827444">
        <w:t>określonych</w:t>
      </w:r>
      <w:r w:rsidR="00C90664">
        <w:t xml:space="preserve"> </w:t>
      </w:r>
      <w:r w:rsidR="00C90664" w:rsidRPr="00827444">
        <w:t>w</w:t>
      </w:r>
      <w:r w:rsidR="00C90664">
        <w:t> </w:t>
      </w:r>
      <w:r w:rsidR="00EE5160" w:rsidRPr="00827444">
        <w:t>umowie</w:t>
      </w:r>
      <w:r w:rsidR="00C90664">
        <w:t xml:space="preserve"> </w:t>
      </w:r>
      <w:r w:rsidR="00C90664" w:rsidRPr="00827444">
        <w:t>o</w:t>
      </w:r>
      <w:r w:rsidR="00C90664">
        <w:t> </w:t>
      </w:r>
      <w:r w:rsidR="00EE5160" w:rsidRPr="00827444">
        <w:t>wykonywanie</w:t>
      </w:r>
      <w:r w:rsidR="00EE5160">
        <w:t xml:space="preserve"> </w:t>
      </w:r>
      <w:r w:rsidR="00EE5160" w:rsidRPr="00827444">
        <w:t>funkcji</w:t>
      </w:r>
      <w:r w:rsidR="00EE5160">
        <w:t xml:space="preserve"> </w:t>
      </w:r>
      <w:r w:rsidR="00EE5160" w:rsidRPr="00827444">
        <w:t>depozytariusza</w:t>
      </w:r>
      <w:r w:rsidR="00EE5160">
        <w:t xml:space="preserve"> </w:t>
      </w:r>
      <w:r w:rsidR="00EE5160" w:rsidRPr="00827444">
        <w:t>specjalistycznego</w:t>
      </w:r>
      <w:r w:rsidR="00EE5160">
        <w:t xml:space="preserve"> </w:t>
      </w:r>
      <w:r w:rsidR="00EE5160" w:rsidRPr="00827444">
        <w:t>funduszu</w:t>
      </w:r>
      <w:r w:rsidR="00EE5160">
        <w:t xml:space="preserve"> </w:t>
      </w:r>
      <w:r w:rsidR="00EE5160" w:rsidRPr="00827444">
        <w:t>i</w:t>
      </w:r>
      <w:r w:rsidR="00EE5160" w:rsidRPr="00827444">
        <w:t>n</w:t>
      </w:r>
      <w:r w:rsidR="00EE5160" w:rsidRPr="00827444">
        <w:t>westycyjnego</w:t>
      </w:r>
      <w:r w:rsidR="00EE5160">
        <w:t xml:space="preserve"> </w:t>
      </w:r>
      <w:r w:rsidR="00EE5160" w:rsidRPr="00827444">
        <w:t>otwartego</w:t>
      </w:r>
      <w:r w:rsidR="00EE5160">
        <w:t xml:space="preserve"> </w:t>
      </w:r>
      <w:r w:rsidR="00EE5160" w:rsidRPr="00827444">
        <w:t>lub</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zamkniętego</w:t>
      </w:r>
      <w:r w:rsidR="00EE5160">
        <w:t xml:space="preserve"> </w:t>
      </w:r>
      <w:r w:rsidR="00EE5160" w:rsidRPr="00827444">
        <w:t>albo</w:t>
      </w:r>
      <w:r w:rsidR="00EE5160">
        <w:t xml:space="preserve"> </w:t>
      </w:r>
      <w:r w:rsidR="00EE5160" w:rsidRPr="00827444">
        <w:t>umowie</w:t>
      </w:r>
      <w:r w:rsidR="00C90664">
        <w:t xml:space="preserve"> </w:t>
      </w:r>
      <w:r w:rsidR="00C90664" w:rsidRPr="00827444">
        <w:t>o</w:t>
      </w:r>
      <w:r w:rsidR="00C90664">
        <w:t> </w:t>
      </w:r>
      <w:r w:rsidR="00EE5160" w:rsidRPr="00827444">
        <w:t>wykonywanie</w:t>
      </w:r>
      <w:r w:rsidR="00EE5160">
        <w:t xml:space="preserve"> </w:t>
      </w:r>
      <w:r w:rsidR="00EE5160" w:rsidRPr="00827444">
        <w:t>funkcji</w:t>
      </w:r>
      <w:r w:rsidR="00EE5160">
        <w:t xml:space="preserve"> </w:t>
      </w:r>
      <w:r w:rsidR="00EE5160" w:rsidRPr="00827444">
        <w:t>dep</w:t>
      </w:r>
      <w:r w:rsidR="00EE5160" w:rsidRPr="00827444">
        <w:t>o</w:t>
      </w:r>
      <w:r w:rsidR="00EE5160" w:rsidRPr="00827444">
        <w:t>zytariusza</w:t>
      </w:r>
      <w:r w:rsidR="00EE5160">
        <w:t xml:space="preserve"> </w:t>
      </w:r>
      <w:r w:rsidR="00EE5160" w:rsidRPr="00827444">
        <w:t>alternatywnej</w:t>
      </w:r>
      <w:r w:rsidR="00EE5160">
        <w:t xml:space="preserve"> </w:t>
      </w:r>
      <w:r w:rsidR="00EE5160" w:rsidRPr="00827444">
        <w:t>spółki</w:t>
      </w:r>
      <w:r w:rsidR="00EE5160">
        <w:t xml:space="preserve"> </w:t>
      </w:r>
      <w:r w:rsidR="00EE5160" w:rsidRPr="00827444">
        <w:t>inwestycyjnej,</w:t>
      </w:r>
      <w:r w:rsidR="00EE5160">
        <w:t xml:space="preserve"> </w:t>
      </w:r>
      <w:r w:rsidR="00EE5160" w:rsidRPr="00827444">
        <w:t>Komisja</w:t>
      </w:r>
      <w:r w:rsidR="00EE5160">
        <w:t xml:space="preserve"> </w:t>
      </w:r>
      <w:r w:rsidR="00EE5160" w:rsidRPr="00827444">
        <w:t>może</w:t>
      </w:r>
      <w:r w:rsidR="00EE5160">
        <w:t xml:space="preserve"> </w:t>
      </w:r>
      <w:r w:rsidR="00EE5160" w:rsidRPr="00827444">
        <w:t>nakazać</w:t>
      </w:r>
      <w:r w:rsidR="00EE5160">
        <w:t xml:space="preserve"> </w:t>
      </w:r>
      <w:r w:rsidR="00EE5160" w:rsidRPr="00827444">
        <w:t>odpowiednio</w:t>
      </w:r>
      <w:r w:rsidR="00EE5160">
        <w:t xml:space="preserve"> </w:t>
      </w:r>
      <w:r w:rsidR="00EE5160" w:rsidRPr="00827444">
        <w:t>funduszowi</w:t>
      </w:r>
      <w:r w:rsidR="00EE5160">
        <w:t xml:space="preserve"> </w:t>
      </w:r>
      <w:r w:rsidR="00EE5160" w:rsidRPr="00827444">
        <w:t>albo</w:t>
      </w:r>
      <w:r w:rsidR="00EE5160">
        <w:t xml:space="preserve"> </w:t>
      </w:r>
      <w:r w:rsidR="00EE5160" w:rsidRPr="00827444">
        <w:t>zarządzaj</w:t>
      </w:r>
      <w:r w:rsidR="00EE5160" w:rsidRPr="00827444">
        <w:t>ą</w:t>
      </w:r>
      <w:r w:rsidR="00EE5160" w:rsidRPr="00827444">
        <w:t>cemu</w:t>
      </w:r>
      <w:r w:rsidR="00EE5160">
        <w:t xml:space="preserve"> </w:t>
      </w:r>
      <w:r w:rsidR="00EE5160" w:rsidRPr="00827444">
        <w:t>ASI</w:t>
      </w:r>
      <w:r w:rsidR="00EE5160">
        <w:t xml:space="preserve"> </w:t>
      </w:r>
      <w:r w:rsidR="00EE5160" w:rsidRPr="00827444">
        <w:t>zmianę</w:t>
      </w:r>
      <w:r w:rsidR="00EE5160">
        <w:t xml:space="preserve"> </w:t>
      </w:r>
      <w:r w:rsidR="00EE5160" w:rsidRPr="00827444">
        <w:t>depozytariusza</w:t>
      </w:r>
      <w:r w:rsidR="00EE5160">
        <w:t xml:space="preserve"> </w:t>
      </w:r>
      <w:r w:rsidR="00EE5160" w:rsidRPr="00827444">
        <w:t>lub</w:t>
      </w:r>
      <w:r w:rsidR="00EE5160">
        <w:t xml:space="preserve"> </w:t>
      </w:r>
      <w:r w:rsidR="00EE5160" w:rsidRPr="00827444">
        <w:t>nałożyć</w:t>
      </w:r>
      <w:r w:rsidR="00EE5160">
        <w:t xml:space="preserve"> </w:t>
      </w:r>
      <w:r w:rsidR="00EE5160" w:rsidRPr="00827444">
        <w:t>na</w:t>
      </w:r>
      <w:r w:rsidR="00EE5160">
        <w:t xml:space="preserve"> </w:t>
      </w:r>
      <w:r w:rsidR="00EE5160" w:rsidRPr="00827444">
        <w:t>depozytariusza</w:t>
      </w:r>
      <w:r w:rsidR="00EE5160">
        <w:t xml:space="preserve"> </w:t>
      </w:r>
      <w:r w:rsidR="00EE5160" w:rsidRPr="00827444">
        <w:t>karę</w:t>
      </w:r>
      <w:r w:rsidR="00EE5160">
        <w:t xml:space="preserve"> </w:t>
      </w:r>
      <w:r w:rsidR="00EE5160" w:rsidRPr="00827444">
        <w:t>pieniężną</w:t>
      </w:r>
      <w:r w:rsidR="00C90664">
        <w:t xml:space="preserve"> </w:t>
      </w:r>
      <w:r w:rsidR="00C90664" w:rsidRPr="00827444">
        <w:t>w</w:t>
      </w:r>
      <w:r w:rsidR="00C90664">
        <w:t> </w:t>
      </w:r>
      <w:r w:rsidR="00EE5160" w:rsidRPr="00827444">
        <w:t>wysokości</w:t>
      </w:r>
      <w:r w:rsidR="00EE5160">
        <w:t xml:space="preserve"> </w:t>
      </w:r>
      <w:r w:rsidR="00EE5160" w:rsidRPr="00827444">
        <w:t>do</w:t>
      </w:r>
      <w:r w:rsidR="00EE5160">
        <w:t xml:space="preserve"> </w:t>
      </w:r>
      <w:r w:rsidR="00C90664" w:rsidRPr="00EC3D0F">
        <w:t>5</w:t>
      </w:r>
      <w:r w:rsidR="00C90664">
        <w:t> </w:t>
      </w:r>
      <w:r w:rsidR="00EE5160" w:rsidRPr="00EC3D0F">
        <w:t>00</w:t>
      </w:r>
      <w:r w:rsidR="00C90664" w:rsidRPr="00EC3D0F">
        <w:t>0</w:t>
      </w:r>
      <w:r w:rsidR="00C90664">
        <w:t> </w:t>
      </w:r>
      <w:r w:rsidR="00EE5160" w:rsidRPr="00EC3D0F">
        <w:t>00</w:t>
      </w:r>
      <w:r w:rsidR="00C90664" w:rsidRPr="00EC3D0F">
        <w:t>0</w:t>
      </w:r>
      <w:r w:rsidR="00C90664">
        <w:t> </w:t>
      </w:r>
      <w:r w:rsidR="00EE5160" w:rsidRPr="00EC3D0F">
        <w:t>zł.</w:t>
      </w:r>
      <w:r>
        <w:t>”</w:t>
      </w:r>
      <w:r w:rsidR="00EE5160" w:rsidRPr="00827444">
        <w:t>,</w:t>
      </w:r>
    </w:p>
    <w:p w:rsidR="00EE5160" w:rsidRPr="00EE5160" w:rsidRDefault="00EE5160" w:rsidP="00AB039E">
      <w:pPr>
        <w:pStyle w:val="LITlitera"/>
        <w:keepNext/>
      </w:pPr>
      <w:r w:rsidRPr="00827444">
        <w:t>c)</w:t>
      </w:r>
      <w:r w:rsidRPr="00827444">
        <w:tab/>
        <w:t>ust.</w:t>
      </w:r>
      <w:r w:rsidRPr="00EE5160">
        <w:t xml:space="preserve"> </w:t>
      </w:r>
      <w:r w:rsidR="00C90664" w:rsidRPr="00EE5160">
        <w:t>3</w:t>
      </w:r>
      <w:r w:rsidR="00C90664">
        <w:t> </w:t>
      </w:r>
      <w:r w:rsidRPr="00EE5160">
        <w:t>otrzymuje brzmienie:</w:t>
      </w:r>
    </w:p>
    <w:p w:rsidR="00EE5160" w:rsidRPr="000B4D7D" w:rsidRDefault="00AB039E" w:rsidP="00EE5160">
      <w:pPr>
        <w:pStyle w:val="ZLITUSTzmustliter"/>
      </w:pPr>
      <w:r>
        <w:t>„</w:t>
      </w:r>
      <w:r w:rsidR="00EE5160" w:rsidRPr="00827444">
        <w:t>3.</w:t>
      </w:r>
      <w:r w:rsidR="00C90664">
        <w:t> </w:t>
      </w:r>
      <w:r w:rsidR="00C90664" w:rsidRPr="00827444">
        <w:t>W</w:t>
      </w:r>
      <w:r w:rsidR="00C90664">
        <w:t> </w:t>
      </w:r>
      <w:r w:rsidR="00EE5160" w:rsidRPr="00827444">
        <w:t>razie</w:t>
      </w:r>
      <w:r w:rsidR="00EE5160">
        <w:t xml:space="preserve"> </w:t>
      </w:r>
      <w:r w:rsidR="00EE5160" w:rsidRPr="00827444">
        <w:t>powzięcia</w:t>
      </w:r>
      <w:r w:rsidR="00EE5160">
        <w:t xml:space="preserve"> </w:t>
      </w:r>
      <w:r w:rsidR="00EE5160" w:rsidRPr="00827444">
        <w:t>wątpliwości</w:t>
      </w:r>
      <w:r w:rsidR="00EE5160">
        <w:t xml:space="preserve"> </w:t>
      </w:r>
      <w:r w:rsidR="00EE5160" w:rsidRPr="00827444">
        <w:t>co</w:t>
      </w:r>
      <w:r w:rsidR="00EE5160">
        <w:t xml:space="preserve"> </w:t>
      </w:r>
      <w:r w:rsidR="00EE5160" w:rsidRPr="00827444">
        <w:t>do</w:t>
      </w:r>
      <w:r w:rsidR="00EE5160">
        <w:t xml:space="preserve"> </w:t>
      </w:r>
      <w:r w:rsidR="00EE5160" w:rsidRPr="00827444">
        <w:t>prawidłowości</w:t>
      </w:r>
      <w:r w:rsidR="00EE5160">
        <w:t xml:space="preserve"> </w:t>
      </w:r>
      <w:r w:rsidR="00EE5160" w:rsidRPr="00827444">
        <w:t>lub</w:t>
      </w:r>
      <w:r w:rsidR="00EE5160">
        <w:t xml:space="preserve"> </w:t>
      </w:r>
      <w:r w:rsidR="00EE5160" w:rsidRPr="00827444">
        <w:t>rzetelności</w:t>
      </w:r>
      <w:r w:rsidR="00EE5160">
        <w:t xml:space="preserve"> </w:t>
      </w:r>
      <w:r w:rsidR="00EE5160" w:rsidRPr="00827444">
        <w:t>sprawozdań</w:t>
      </w:r>
      <w:r w:rsidR="00EE5160">
        <w:t xml:space="preserve"> </w:t>
      </w:r>
      <w:r w:rsidR="00EE5160" w:rsidRPr="00827444">
        <w:t>finansowych</w:t>
      </w:r>
      <w:r w:rsidR="00EE5160">
        <w:t xml:space="preserve"> </w:t>
      </w:r>
      <w:r w:rsidR="00EE5160" w:rsidRPr="00827444">
        <w:t>towarz</w:t>
      </w:r>
      <w:r w:rsidR="00EE5160" w:rsidRPr="00827444">
        <w:t>y</w:t>
      </w:r>
      <w:r w:rsidR="00EE5160" w:rsidRPr="00827444">
        <w:t>stwa</w:t>
      </w:r>
      <w:r w:rsidR="00EE5160">
        <w:t xml:space="preserve"> </w:t>
      </w:r>
      <w:r w:rsidR="00EE5160" w:rsidRPr="00827444">
        <w:t>lub</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albo</w:t>
      </w:r>
      <w:r w:rsidR="00EE5160">
        <w:t xml:space="preserve"> </w:t>
      </w:r>
      <w:r w:rsidR="00EE5160" w:rsidRPr="00827444">
        <w:t>zarządzającego</w:t>
      </w:r>
      <w:r w:rsidR="00EE5160">
        <w:t xml:space="preserve"> </w:t>
      </w:r>
      <w:r w:rsidR="00EE5160" w:rsidRPr="00827444">
        <w:t>ASI</w:t>
      </w:r>
      <w:r w:rsidR="00EE5160">
        <w:t xml:space="preserve"> </w:t>
      </w:r>
      <w:r w:rsidR="00EE5160" w:rsidRPr="00827444">
        <w:t>prowadzącego</w:t>
      </w:r>
      <w:r w:rsidR="00EE5160">
        <w:t xml:space="preserve"> </w:t>
      </w:r>
      <w:r w:rsidR="00EE5160" w:rsidRPr="00827444">
        <w:t>działalność</w:t>
      </w:r>
      <w:r w:rsidR="00EE5160">
        <w:t xml:space="preserve"> </w:t>
      </w:r>
      <w:r w:rsidR="00EE5160" w:rsidRPr="00827444">
        <w:t>na</w:t>
      </w:r>
      <w:r w:rsidR="00EE5160">
        <w:t xml:space="preserve"> </w:t>
      </w:r>
      <w:r w:rsidR="00EE5160" w:rsidRPr="00827444">
        <w:t>podstawie</w:t>
      </w:r>
      <w:r w:rsidR="00EE5160">
        <w:t xml:space="preserve"> </w:t>
      </w:r>
      <w:r w:rsidR="00EE5160" w:rsidRPr="00827444">
        <w:t>zezwolenia</w:t>
      </w:r>
      <w:r w:rsidR="00EE5160">
        <w:t xml:space="preserve"> </w:t>
      </w:r>
      <w:r w:rsidR="00EE5160" w:rsidRPr="00827444">
        <w:t>lub</w:t>
      </w:r>
      <w:r w:rsidR="00EE5160">
        <w:t xml:space="preserve"> </w:t>
      </w:r>
      <w:r w:rsidR="00EE5160" w:rsidRPr="00827444">
        <w:t>zarządzanej</w:t>
      </w:r>
      <w:r w:rsidR="00EE5160">
        <w:t xml:space="preserve"> </w:t>
      </w:r>
      <w:r w:rsidR="00EE5160" w:rsidRPr="00827444">
        <w:t>przez</w:t>
      </w:r>
      <w:r w:rsidR="00EE5160">
        <w:t xml:space="preserve"> </w:t>
      </w:r>
      <w:r w:rsidR="00EE5160" w:rsidRPr="00827444">
        <w:t>niego</w:t>
      </w:r>
      <w:r w:rsidR="00EE5160">
        <w:t xml:space="preserve"> </w:t>
      </w:r>
      <w:r w:rsidR="00EE5160" w:rsidRPr="00827444">
        <w:t>alternatywnej</w:t>
      </w:r>
      <w:r w:rsidR="00EE5160">
        <w:t xml:space="preserve"> </w:t>
      </w:r>
      <w:r w:rsidR="00EE5160" w:rsidRPr="00827444">
        <w:t>spółki</w:t>
      </w:r>
      <w:r w:rsidR="00EE5160">
        <w:t xml:space="preserve"> </w:t>
      </w:r>
      <w:r w:rsidR="00EE5160" w:rsidRPr="00827444">
        <w:t>inwestycyjnej</w:t>
      </w:r>
      <w:r w:rsidR="00EE5160">
        <w:t xml:space="preserve"> </w:t>
      </w:r>
      <w:r w:rsidR="00EE5160" w:rsidRPr="00827444">
        <w:t>albo</w:t>
      </w:r>
      <w:r w:rsidR="00EE5160">
        <w:t xml:space="preserve"> </w:t>
      </w:r>
      <w:r w:rsidR="00EE5160" w:rsidRPr="00827444">
        <w:t>prawidłowości</w:t>
      </w:r>
      <w:r w:rsidR="00EE5160">
        <w:t xml:space="preserve"> </w:t>
      </w:r>
      <w:r w:rsidR="00EE5160" w:rsidRPr="00827444">
        <w:t>lub</w:t>
      </w:r>
      <w:r w:rsidR="00EE5160">
        <w:t xml:space="preserve"> </w:t>
      </w:r>
      <w:r w:rsidR="00EE5160" w:rsidRPr="00827444">
        <w:t>rzetelności</w:t>
      </w:r>
      <w:r w:rsidR="00EE5160">
        <w:t xml:space="preserve"> </w:t>
      </w:r>
      <w:r w:rsidR="00EE5160" w:rsidRPr="00827444">
        <w:t>innych</w:t>
      </w:r>
      <w:r w:rsidR="00EE5160">
        <w:t xml:space="preserve"> </w:t>
      </w:r>
      <w:r w:rsidR="00EE5160" w:rsidRPr="00827444">
        <w:t>i</w:t>
      </w:r>
      <w:r w:rsidR="00EE5160" w:rsidRPr="00827444">
        <w:t>n</w:t>
      </w:r>
      <w:r w:rsidR="00EE5160" w:rsidRPr="00827444">
        <w:t>formacji</w:t>
      </w:r>
      <w:r w:rsidR="00EE5160">
        <w:t xml:space="preserve"> </w:t>
      </w:r>
      <w:r w:rsidR="00EE5160" w:rsidRPr="00827444">
        <w:t>finansowych,</w:t>
      </w:r>
      <w:r w:rsidR="00EE5160">
        <w:t xml:space="preserve"> </w:t>
      </w:r>
      <w:r w:rsidR="00EE5160" w:rsidRPr="00827444">
        <w:t>których</w:t>
      </w:r>
      <w:r w:rsidR="00EE5160">
        <w:t xml:space="preserve"> </w:t>
      </w:r>
      <w:r w:rsidR="00EE5160" w:rsidRPr="00827444">
        <w:t>obowiązek</w:t>
      </w:r>
      <w:r w:rsidR="00EE5160">
        <w:t xml:space="preserve"> </w:t>
      </w:r>
      <w:r w:rsidR="00EE5160" w:rsidRPr="00827444">
        <w:t>sporządzenia</w:t>
      </w:r>
      <w:r w:rsidR="00EE5160">
        <w:t xml:space="preserve"> </w:t>
      </w:r>
      <w:r w:rsidR="00EE5160" w:rsidRPr="00827444">
        <w:t>przez</w:t>
      </w:r>
      <w:r w:rsidR="00EE5160">
        <w:t xml:space="preserve"> </w:t>
      </w:r>
      <w:r w:rsidR="00EE5160" w:rsidRPr="00827444">
        <w:t>te</w:t>
      </w:r>
      <w:r w:rsidR="00EE5160">
        <w:t xml:space="preserve"> </w:t>
      </w:r>
      <w:r w:rsidR="00EE5160" w:rsidRPr="00827444">
        <w:t>podmioty</w:t>
      </w:r>
      <w:r w:rsidR="00EE5160">
        <w:t xml:space="preserve"> </w:t>
      </w:r>
      <w:r w:rsidR="00EE5160" w:rsidRPr="00827444">
        <w:t>wynika</w:t>
      </w:r>
      <w:r w:rsidR="00C90664">
        <w:t xml:space="preserve"> </w:t>
      </w:r>
      <w:r w:rsidR="00C90664" w:rsidRPr="00827444">
        <w:t>z</w:t>
      </w:r>
      <w:r w:rsidR="00C90664">
        <w:t> </w:t>
      </w:r>
      <w:r w:rsidR="00EE5160" w:rsidRPr="00827444">
        <w:t>odrębnych</w:t>
      </w:r>
      <w:r w:rsidR="00EE5160">
        <w:t xml:space="preserve"> </w:t>
      </w:r>
      <w:r w:rsidR="00EE5160" w:rsidRPr="00827444">
        <w:t>przepisów,</w:t>
      </w:r>
      <w:r w:rsidR="00EE5160">
        <w:t xml:space="preserve"> </w:t>
      </w:r>
      <w:r w:rsidR="00EE5160" w:rsidRPr="00827444">
        <w:t>lub</w:t>
      </w:r>
      <w:r w:rsidR="00EE5160">
        <w:t xml:space="preserve"> </w:t>
      </w:r>
      <w:r w:rsidR="00EE5160" w:rsidRPr="00827444">
        <w:t>co</w:t>
      </w:r>
      <w:r w:rsidR="00EE5160">
        <w:t xml:space="preserve"> </w:t>
      </w:r>
      <w:r w:rsidR="00EE5160" w:rsidRPr="00827444">
        <w:t>do</w:t>
      </w:r>
      <w:r w:rsidR="00EE5160">
        <w:t xml:space="preserve"> </w:t>
      </w:r>
      <w:r w:rsidR="00EE5160" w:rsidRPr="00827444">
        <w:t>prawidłowości</w:t>
      </w:r>
      <w:r w:rsidR="00EE5160">
        <w:t xml:space="preserve"> </w:t>
      </w:r>
      <w:r w:rsidR="00EE5160" w:rsidRPr="00827444">
        <w:t>prowadzenia</w:t>
      </w:r>
      <w:r w:rsidR="00EE5160">
        <w:t xml:space="preserve"> </w:t>
      </w:r>
      <w:r w:rsidR="00EE5160" w:rsidRPr="00827444">
        <w:t>ksiąg</w:t>
      </w:r>
      <w:r w:rsidR="00EE5160">
        <w:t xml:space="preserve"> </w:t>
      </w:r>
      <w:r w:rsidR="00EE5160" w:rsidRPr="00827444">
        <w:t>rachunkowych,</w:t>
      </w:r>
      <w:r w:rsidR="00EE5160">
        <w:t xml:space="preserve"> </w:t>
      </w:r>
      <w:r w:rsidR="00EE5160" w:rsidRPr="00827444">
        <w:t>Komisja</w:t>
      </w:r>
      <w:r w:rsidR="00EE5160">
        <w:t xml:space="preserve"> </w:t>
      </w:r>
      <w:r w:rsidR="00EE5160" w:rsidRPr="00827444">
        <w:t>może</w:t>
      </w:r>
      <w:r w:rsidR="00EE5160">
        <w:t xml:space="preserve"> </w:t>
      </w:r>
      <w:r w:rsidR="00EE5160" w:rsidRPr="00827444">
        <w:t>zlecić</w:t>
      </w:r>
      <w:r w:rsidR="00EE5160">
        <w:t xml:space="preserve"> </w:t>
      </w:r>
      <w:r w:rsidR="00EE5160" w:rsidRPr="00827444">
        <w:t>kontrolę</w:t>
      </w:r>
      <w:r w:rsidR="00EE5160">
        <w:t xml:space="preserve"> </w:t>
      </w:r>
      <w:r w:rsidR="00EE5160" w:rsidRPr="00827444">
        <w:t>tych</w:t>
      </w:r>
      <w:r w:rsidR="00EE5160">
        <w:t xml:space="preserve"> </w:t>
      </w:r>
      <w:r w:rsidR="00EE5160" w:rsidRPr="00827444">
        <w:t>sprawozdań,</w:t>
      </w:r>
      <w:r w:rsidR="00EE5160">
        <w:t xml:space="preserve"> </w:t>
      </w:r>
      <w:r w:rsidR="00EE5160" w:rsidRPr="00827444">
        <w:t>info</w:t>
      </w:r>
      <w:r w:rsidR="00EE5160" w:rsidRPr="00827444">
        <w:t>r</w:t>
      </w:r>
      <w:r w:rsidR="00EE5160" w:rsidRPr="00827444">
        <w:t>macji</w:t>
      </w:r>
      <w:r w:rsidR="00C90664">
        <w:t xml:space="preserve"> </w:t>
      </w:r>
      <w:r w:rsidR="00C90664" w:rsidRPr="00827444">
        <w:t>i</w:t>
      </w:r>
      <w:r w:rsidR="00C90664">
        <w:t> </w:t>
      </w:r>
      <w:r w:rsidR="00EE5160" w:rsidRPr="00827444">
        <w:t>ksiąg</w:t>
      </w:r>
      <w:r w:rsidR="00EE5160">
        <w:t xml:space="preserve"> </w:t>
      </w:r>
      <w:r w:rsidR="00EE5160" w:rsidRPr="00827444">
        <w:t>rachunkowych</w:t>
      </w:r>
      <w:r w:rsidR="00EE5160">
        <w:t xml:space="preserve"> </w:t>
      </w:r>
      <w:r w:rsidR="00EE5160" w:rsidRPr="00827444">
        <w:t>podmiotowi</w:t>
      </w:r>
      <w:r w:rsidR="00EE5160">
        <w:t xml:space="preserve"> </w:t>
      </w:r>
      <w:r w:rsidR="00EE5160" w:rsidRPr="00827444">
        <w:t>uprawnionemu</w:t>
      </w:r>
      <w:r w:rsidR="00EE5160">
        <w:t xml:space="preserve"> </w:t>
      </w:r>
      <w:r w:rsidR="00EE5160" w:rsidRPr="00827444">
        <w:t>do</w:t>
      </w:r>
      <w:r w:rsidR="00EE5160">
        <w:t xml:space="preserve"> </w:t>
      </w:r>
      <w:r w:rsidR="00EE5160" w:rsidRPr="00827444">
        <w:t>badania</w:t>
      </w:r>
      <w:r w:rsidR="00EE5160">
        <w:t xml:space="preserve"> </w:t>
      </w:r>
      <w:r w:rsidR="00EE5160" w:rsidRPr="00827444">
        <w:t>sprawozdań</w:t>
      </w:r>
      <w:r w:rsidR="00EE5160">
        <w:t xml:space="preserve"> </w:t>
      </w:r>
      <w:r w:rsidR="00EE5160" w:rsidRPr="00827444">
        <w:t>finansowych.</w:t>
      </w:r>
      <w:r w:rsidR="00C90664">
        <w:t xml:space="preserve">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kontrola</w:t>
      </w:r>
      <w:r w:rsidR="00EE5160">
        <w:t xml:space="preserve"> </w:t>
      </w:r>
      <w:r w:rsidR="00EE5160" w:rsidRPr="00827444">
        <w:t>wykaże,</w:t>
      </w:r>
      <w:r w:rsidR="00EE5160">
        <w:t xml:space="preserve"> </w:t>
      </w:r>
      <w:r w:rsidR="00EE5160" w:rsidRPr="00827444">
        <w:t>że</w:t>
      </w:r>
      <w:r w:rsidR="00EE5160">
        <w:t xml:space="preserve"> </w:t>
      </w:r>
      <w:r w:rsidR="00EE5160" w:rsidRPr="00827444">
        <w:t>wątpliwości</w:t>
      </w:r>
      <w:r w:rsidR="00EE5160">
        <w:t xml:space="preserve"> </w:t>
      </w:r>
      <w:r w:rsidR="00EE5160" w:rsidRPr="00827444">
        <w:t>były</w:t>
      </w:r>
      <w:r w:rsidR="00EE5160">
        <w:t xml:space="preserve"> </w:t>
      </w:r>
      <w:r w:rsidR="00EE5160" w:rsidRPr="00827444">
        <w:t>uzasadnione,</w:t>
      </w:r>
      <w:r w:rsidR="00EE5160">
        <w:t xml:space="preserve"> </w:t>
      </w:r>
      <w:r w:rsidR="00EE5160" w:rsidRPr="00827444">
        <w:t>odpowiednio</w:t>
      </w:r>
      <w:r w:rsidR="00EE5160">
        <w:t xml:space="preserve"> </w:t>
      </w:r>
      <w:r w:rsidR="00EE5160" w:rsidRPr="00827444">
        <w:t>towarzystwo</w:t>
      </w:r>
      <w:r w:rsidR="00EE5160">
        <w:t xml:space="preserve"> </w:t>
      </w:r>
      <w:r w:rsidR="00EE5160" w:rsidRPr="00827444">
        <w:t>albo</w:t>
      </w:r>
      <w:r w:rsidR="00EE5160">
        <w:t xml:space="preserve"> </w:t>
      </w:r>
      <w:r w:rsidR="00EE5160" w:rsidRPr="00827444">
        <w:t>zarządzający</w:t>
      </w:r>
      <w:r w:rsidR="00EE5160">
        <w:t xml:space="preserve"> </w:t>
      </w:r>
      <w:r w:rsidR="00EE5160" w:rsidRPr="00827444">
        <w:t>ASI</w:t>
      </w:r>
      <w:r w:rsidR="00EE5160">
        <w:t xml:space="preserve"> </w:t>
      </w:r>
      <w:r w:rsidR="00EE5160" w:rsidRPr="00827444">
        <w:t>zwraca</w:t>
      </w:r>
      <w:r w:rsidR="00EE5160">
        <w:t xml:space="preserve"> </w:t>
      </w:r>
      <w:r w:rsidR="00EE5160" w:rsidRPr="00827444">
        <w:t>Komisji</w:t>
      </w:r>
      <w:r w:rsidR="00EE5160">
        <w:t xml:space="preserve"> </w:t>
      </w:r>
      <w:r w:rsidR="00EE5160" w:rsidRPr="00827444">
        <w:t>koszty</w:t>
      </w:r>
      <w:r w:rsidR="00EE5160">
        <w:t xml:space="preserve"> </w:t>
      </w:r>
      <w:r w:rsidR="00EE5160" w:rsidRPr="00827444">
        <w:t>przeprowadzenia</w:t>
      </w:r>
      <w:r w:rsidR="00EE5160">
        <w:t xml:space="preserve"> </w:t>
      </w:r>
      <w:r w:rsidR="00EE5160" w:rsidRPr="00827444">
        <w:t>kontroli.</w:t>
      </w:r>
      <w:r>
        <w:t>”</w:t>
      </w:r>
      <w:r w:rsidR="00EE5160" w:rsidRPr="00827444">
        <w:t>;</w:t>
      </w:r>
    </w:p>
    <w:p w:rsidR="00EE5160" w:rsidRPr="00EE5160" w:rsidRDefault="00EE5160" w:rsidP="00AB039E">
      <w:pPr>
        <w:pStyle w:val="PKTpunkt"/>
        <w:keepNext/>
      </w:pPr>
      <w:r w:rsidRPr="00827444">
        <w:t>9</w:t>
      </w:r>
      <w:r w:rsidRPr="00EE5160">
        <w:t>8)</w:t>
      </w:r>
      <w:r w:rsidRPr="00EE5160">
        <w:tab/>
        <w:t>w</w:t>
      </w:r>
      <w:r w:rsidR="00C90664">
        <w:t xml:space="preserve"> art. </w:t>
      </w:r>
      <w:r w:rsidRPr="00EE5160">
        <w:t>233:</w:t>
      </w:r>
    </w:p>
    <w:p w:rsidR="00EE5160" w:rsidRPr="00EE5160" w:rsidRDefault="00EE5160" w:rsidP="00AB039E">
      <w:pPr>
        <w:pStyle w:val="LITlitera"/>
        <w:keepNext/>
      </w:pPr>
      <w:r w:rsidRPr="00827444">
        <w:t>a)</w:t>
      </w:r>
      <w:r w:rsidRPr="00827444">
        <w:tab/>
        <w:t>ust.</w:t>
      </w:r>
      <w:r w:rsidRPr="00EE5160">
        <w:t xml:space="preserve"> </w:t>
      </w:r>
      <w:r w:rsidR="00C90664" w:rsidRPr="00EE5160">
        <w:t>2</w:t>
      </w:r>
      <w:r w:rsidR="00C90664">
        <w:t> </w:t>
      </w:r>
      <w:r w:rsidRPr="00EE5160">
        <w:t>otrzymuje brzmienie:</w:t>
      </w:r>
    </w:p>
    <w:p w:rsidR="00EE5160" w:rsidRPr="00827444" w:rsidRDefault="00AB039E" w:rsidP="00EE5160">
      <w:pPr>
        <w:pStyle w:val="ZLITUSTzmustliter"/>
      </w:pPr>
      <w:r>
        <w:t>„</w:t>
      </w:r>
      <w:r w:rsidR="00EE5160" w:rsidRPr="00827444">
        <w:t>2.</w:t>
      </w:r>
      <w:r w:rsidR="00C90664">
        <w:t>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podmiot,</w:t>
      </w:r>
      <w:r w:rsidR="00EE5160">
        <w:t xml:space="preserve"> </w:t>
      </w:r>
      <w:r w:rsidR="00EE5160" w:rsidRPr="00827444">
        <w:t>któremu</w:t>
      </w:r>
      <w:r w:rsidR="00EE5160">
        <w:t xml:space="preserve"> </w:t>
      </w:r>
      <w:r w:rsidR="00EE5160" w:rsidRPr="00827444">
        <w:t>towarzystwo</w:t>
      </w:r>
      <w:r w:rsidR="00EE5160">
        <w:t xml:space="preserve"> </w:t>
      </w:r>
      <w:r w:rsidR="00EE5160" w:rsidRPr="00827444">
        <w:t>powierzyło</w:t>
      </w:r>
      <w:r w:rsidR="00C90664">
        <w:t xml:space="preserve"> </w:t>
      </w:r>
      <w:r w:rsidR="00C90664" w:rsidRPr="00827444">
        <w:t>w</w:t>
      </w:r>
      <w:r w:rsidR="00C90664">
        <w:t> </w:t>
      </w:r>
      <w:r w:rsidR="00EE5160" w:rsidRPr="00827444">
        <w:t>odniesieniu</w:t>
      </w:r>
      <w:r w:rsidR="00EE5160">
        <w:t xml:space="preserve"> </w:t>
      </w:r>
      <w:r w:rsidR="00EE5160" w:rsidRPr="00827444">
        <w:t>do</w:t>
      </w:r>
      <w:r w:rsidR="00EE5160">
        <w:t xml:space="preserve"> </w:t>
      </w:r>
      <w:r w:rsidR="00EE5160" w:rsidRPr="00827444">
        <w:t>funduszu</w:t>
      </w:r>
      <w:r w:rsidR="00EE5160">
        <w:t xml:space="preserve"> </w:t>
      </w:r>
      <w:r w:rsidR="00EE5160" w:rsidRPr="00827444">
        <w:t>inwestycy</w:t>
      </w:r>
      <w:r w:rsidR="00EE5160" w:rsidRPr="00827444">
        <w:t>j</w:t>
      </w:r>
      <w:r w:rsidR="00EE5160" w:rsidRPr="00827444">
        <w:t>nego</w:t>
      </w:r>
      <w:r w:rsidR="00EE5160">
        <w:t xml:space="preserve"> </w:t>
      </w:r>
      <w:r w:rsidR="00EE5160" w:rsidRPr="00827444">
        <w:t>otwartego</w:t>
      </w:r>
      <w:r w:rsidR="00EE5160">
        <w:t xml:space="preserve"> </w:t>
      </w:r>
      <w:r w:rsidR="00EE5160" w:rsidRPr="00827444">
        <w:t>wykonywanie</w:t>
      </w:r>
      <w:r w:rsidR="00EE5160">
        <w:t xml:space="preserve"> </w:t>
      </w:r>
      <w:r w:rsidR="00EE5160" w:rsidRPr="00827444">
        <w:t>czynności</w:t>
      </w:r>
      <w:r w:rsidR="00EE5160">
        <w:t xml:space="preserve"> </w:t>
      </w:r>
      <w:r w:rsidR="00EE5160" w:rsidRPr="00827444">
        <w:t>na</w:t>
      </w:r>
      <w:r w:rsidR="00EE5160">
        <w:t xml:space="preserve"> </w:t>
      </w:r>
      <w:r w:rsidR="00EE5160" w:rsidRPr="00827444">
        <w:t>podstawie</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EE5160" w:rsidRPr="00827444">
        <w:t>45a</w:t>
      </w:r>
      <w:r w:rsidR="00C90664">
        <w:t xml:space="preserve"> ust. </w:t>
      </w:r>
      <w:r w:rsidR="00EE5160" w:rsidRPr="00827444">
        <w:t>1,</w:t>
      </w:r>
      <w:r w:rsidR="00EE5160">
        <w:t xml:space="preserve"> </w:t>
      </w:r>
      <w:r w:rsidR="00EE5160" w:rsidRPr="00827444">
        <w:t>albo</w:t>
      </w:r>
      <w:r w:rsidR="00EE5160">
        <w:t xml:space="preserve"> </w:t>
      </w:r>
      <w:r w:rsidR="00EE5160" w:rsidRPr="00827444">
        <w:t>podmiot,</w:t>
      </w:r>
      <w:r w:rsidR="00EE5160">
        <w:t xml:space="preserve"> </w:t>
      </w:r>
      <w:r w:rsidR="00EE5160" w:rsidRPr="00827444">
        <w:t>któremu</w:t>
      </w:r>
      <w:r w:rsidR="00EE5160">
        <w:t xml:space="preserve"> </w:t>
      </w:r>
      <w:r w:rsidR="00EE5160" w:rsidRPr="00827444">
        <w:t>wykonywanie</w:t>
      </w:r>
      <w:r w:rsidR="00EE5160">
        <w:t xml:space="preserve"> </w:t>
      </w:r>
      <w:r w:rsidR="00EE5160" w:rsidRPr="00827444">
        <w:t>takich</w:t>
      </w:r>
      <w:r w:rsidR="00EE5160">
        <w:t xml:space="preserve"> </w:t>
      </w:r>
      <w:r w:rsidR="00EE5160" w:rsidRPr="00827444">
        <w:t>czynności</w:t>
      </w:r>
      <w:r w:rsidR="00EE5160">
        <w:t xml:space="preserve"> </w:t>
      </w:r>
      <w:r w:rsidR="00EE5160" w:rsidRPr="00827444">
        <w:t>zostało</w:t>
      </w:r>
      <w:r w:rsidR="00EE5160">
        <w:t xml:space="preserve"> </w:t>
      </w:r>
      <w:r w:rsidR="00EE5160" w:rsidRPr="00827444">
        <w:t>przekazane,</w:t>
      </w:r>
      <w:r w:rsidR="00EE5160">
        <w:t xml:space="preserve"> </w:t>
      </w:r>
      <w:r w:rsidR="00EE5160" w:rsidRPr="00827444">
        <w:t>narusza</w:t>
      </w:r>
      <w:r w:rsidR="00EE5160">
        <w:t xml:space="preserve"> </w:t>
      </w:r>
      <w:r w:rsidR="00EE5160" w:rsidRPr="00827444">
        <w:t>przepisy</w:t>
      </w:r>
      <w:r w:rsidR="00EE5160">
        <w:t xml:space="preserve"> </w:t>
      </w:r>
      <w:r w:rsidR="00EE5160" w:rsidRPr="00827444">
        <w:t>ustawy</w:t>
      </w:r>
      <w:r w:rsidR="00EE5160">
        <w:t xml:space="preserve"> </w:t>
      </w:r>
      <w:r w:rsidR="00EE5160" w:rsidRPr="00827444">
        <w:t>lub</w:t>
      </w:r>
      <w:r w:rsidR="00EE5160">
        <w:t xml:space="preserve"> </w:t>
      </w:r>
      <w:r w:rsidR="00EE5160" w:rsidRPr="00827444">
        <w:t>wykonuje</w:t>
      </w:r>
      <w:r w:rsidR="00EE5160">
        <w:t xml:space="preserve"> </w:t>
      </w:r>
      <w:r w:rsidR="00EE5160" w:rsidRPr="00827444">
        <w:t>działalność</w:t>
      </w:r>
      <w:r w:rsidR="00C90664">
        <w:t xml:space="preserve"> </w:t>
      </w:r>
      <w:r w:rsidR="00C90664" w:rsidRPr="00827444">
        <w:t>w</w:t>
      </w:r>
      <w:r w:rsidR="00C90664">
        <w:t> </w:t>
      </w:r>
      <w:r w:rsidR="00EE5160" w:rsidRPr="00827444">
        <w:t>zakresie</w:t>
      </w:r>
      <w:r w:rsidR="00EE5160">
        <w:t xml:space="preserve"> </w:t>
      </w:r>
      <w:r w:rsidR="00EE5160" w:rsidRPr="00827444">
        <w:t>wykonywania</w:t>
      </w:r>
      <w:r w:rsidR="00EE5160">
        <w:t xml:space="preserve"> </w:t>
      </w:r>
      <w:r w:rsidR="00EE5160" w:rsidRPr="00827444">
        <w:t>obowiązków</w:t>
      </w:r>
      <w:r w:rsidR="00EE5160">
        <w:t xml:space="preserve"> </w:t>
      </w:r>
      <w:r w:rsidR="00EE5160" w:rsidRPr="00827444">
        <w:t>wynikających</w:t>
      </w:r>
      <w:r w:rsidR="00C90664">
        <w:t xml:space="preserve"> </w:t>
      </w:r>
      <w:r w:rsidR="00C90664" w:rsidRPr="00827444">
        <w:t>z</w:t>
      </w:r>
      <w:r w:rsidR="00C90664">
        <w:t> </w:t>
      </w:r>
      <w:r w:rsidR="00EE5160" w:rsidRPr="00827444">
        <w:t>zawartej</w:t>
      </w:r>
      <w:r w:rsidR="00EE5160">
        <w:t xml:space="preserve"> </w:t>
      </w:r>
      <w:r w:rsidR="00EE5160" w:rsidRPr="00827444">
        <w:t>umowy</w:t>
      </w:r>
      <w:r w:rsidR="00EE5160">
        <w:t xml:space="preserve"> </w:t>
      </w:r>
      <w:r w:rsidR="00EE5160" w:rsidRPr="00827444">
        <w:t>niezgodnie</w:t>
      </w:r>
      <w:r w:rsidR="00C90664">
        <w:t xml:space="preserve"> </w:t>
      </w:r>
      <w:r w:rsidR="00C90664" w:rsidRPr="00827444">
        <w:t>z</w:t>
      </w:r>
      <w:r w:rsidR="00C90664">
        <w:t> </w:t>
      </w:r>
      <w:r w:rsidR="00EE5160" w:rsidRPr="00827444">
        <w:t>przepisami</w:t>
      </w:r>
      <w:r w:rsidR="00EE5160">
        <w:t xml:space="preserve"> </w:t>
      </w:r>
      <w:r w:rsidR="00EE5160" w:rsidRPr="00827444">
        <w:t>prawa,</w:t>
      </w:r>
      <w:r w:rsidR="00C90664">
        <w:t xml:space="preserve"> </w:t>
      </w:r>
      <w:r w:rsidR="00C90664" w:rsidRPr="00827444">
        <w:t>z</w:t>
      </w:r>
      <w:r w:rsidR="00C90664">
        <w:t> </w:t>
      </w:r>
      <w:r w:rsidR="00EE5160" w:rsidRPr="00827444">
        <w:t>umową</w:t>
      </w:r>
      <w:r w:rsidR="00EE5160">
        <w:t xml:space="preserve"> </w:t>
      </w:r>
      <w:r w:rsidR="00EE5160" w:rsidRPr="000B6DBA">
        <w:t>lub</w:t>
      </w:r>
      <w:r w:rsidR="00EE5160">
        <w:t xml:space="preserve"> </w:t>
      </w:r>
      <w:r w:rsidR="00EE5160" w:rsidRPr="00827444">
        <w:t>ze</w:t>
      </w:r>
      <w:r w:rsidR="00EE5160">
        <w:t xml:space="preserve"> </w:t>
      </w:r>
      <w:r w:rsidR="00EE5160" w:rsidRPr="00827444">
        <w:t>statutem</w:t>
      </w:r>
      <w:r w:rsidR="00EE5160">
        <w:t xml:space="preserve"> </w:t>
      </w:r>
      <w:r w:rsidR="00EE5160" w:rsidRPr="00827444">
        <w:t>otwartego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Komisja</w:t>
      </w:r>
      <w:r w:rsidR="00EE5160">
        <w:t xml:space="preserve"> </w:t>
      </w:r>
      <w:r w:rsidR="00EE5160" w:rsidRPr="00827444">
        <w:t>może,</w:t>
      </w:r>
      <w:r w:rsidR="00C90664">
        <w:t xml:space="preserve"> </w:t>
      </w:r>
      <w:r w:rsidR="00C90664" w:rsidRPr="00827444">
        <w:t>w</w:t>
      </w:r>
      <w:r w:rsidR="00C90664">
        <w:t> </w:t>
      </w:r>
      <w:r w:rsidR="00EE5160" w:rsidRPr="00827444">
        <w:t>drodze</w:t>
      </w:r>
      <w:r w:rsidR="00EE5160">
        <w:t xml:space="preserve"> </w:t>
      </w:r>
      <w:r w:rsidR="00EE5160" w:rsidRPr="00827444">
        <w:t>decyzji,</w:t>
      </w:r>
      <w:r w:rsidR="00EE5160">
        <w:t xml:space="preserve"> </w:t>
      </w:r>
      <w:r w:rsidR="00EE5160" w:rsidRPr="00827444">
        <w:t>nałożyć</w:t>
      </w:r>
      <w:r w:rsidR="00EE5160">
        <w:t xml:space="preserve"> </w:t>
      </w:r>
      <w:r w:rsidR="00EE5160" w:rsidRPr="00827444">
        <w:t>na</w:t>
      </w:r>
      <w:r w:rsidR="00EE5160">
        <w:t xml:space="preserve"> </w:t>
      </w:r>
      <w:r w:rsidR="00EE5160" w:rsidRPr="00827444">
        <w:t>ten</w:t>
      </w:r>
      <w:r w:rsidR="00EE5160">
        <w:t xml:space="preserve"> </w:t>
      </w:r>
      <w:r w:rsidR="00EE5160" w:rsidRPr="00827444">
        <w:t>podmiot</w:t>
      </w:r>
      <w:r w:rsidR="00EE5160">
        <w:t xml:space="preserve"> </w:t>
      </w:r>
      <w:r w:rsidR="00EE5160" w:rsidRPr="00827444">
        <w:t>karę</w:t>
      </w:r>
      <w:r w:rsidR="00EE5160">
        <w:t xml:space="preserve"> </w:t>
      </w:r>
      <w:r w:rsidR="00EE5160" w:rsidRPr="00827444">
        <w:t>pieniężną</w:t>
      </w:r>
      <w:r w:rsidR="00EE5160">
        <w:t xml:space="preserve"> </w:t>
      </w:r>
      <w:r w:rsidR="00EE5160" w:rsidRPr="00827444">
        <w:t>do</w:t>
      </w:r>
      <w:r w:rsidR="00EE5160">
        <w:t xml:space="preserve"> </w:t>
      </w:r>
      <w:r w:rsidR="00EE5160" w:rsidRPr="00827444">
        <w:t>wysokości</w:t>
      </w:r>
      <w:r w:rsidR="00EE5160">
        <w:t xml:space="preserve"> </w:t>
      </w:r>
      <w:r w:rsidR="00EE5160" w:rsidRPr="00827444">
        <w:t>2</w:t>
      </w:r>
      <w:r w:rsidR="00C90664" w:rsidRPr="00827444">
        <w:t>0</w:t>
      </w:r>
      <w:r w:rsidR="00C90664">
        <w:t> </w:t>
      </w:r>
      <w:r w:rsidR="00EE5160" w:rsidRPr="00827444">
        <w:t>94</w:t>
      </w:r>
      <w:r w:rsidR="00C90664" w:rsidRPr="00827444">
        <w:t>9</w:t>
      </w:r>
      <w:r w:rsidR="00C90664">
        <w:t> </w:t>
      </w:r>
      <w:r w:rsidR="00EE5160" w:rsidRPr="00827444">
        <w:t>50</w:t>
      </w:r>
      <w:r w:rsidR="00C90664" w:rsidRPr="00827444">
        <w:t>0</w:t>
      </w:r>
      <w:r w:rsidR="00C90664">
        <w:t> </w:t>
      </w:r>
      <w:r w:rsidR="00EE5160" w:rsidRPr="00827444">
        <w:t>zł</w:t>
      </w:r>
      <w:r w:rsidR="00EE5160">
        <w:t xml:space="preserve"> </w:t>
      </w:r>
      <w:r w:rsidR="00EE5160" w:rsidRPr="00827444">
        <w:t>lub</w:t>
      </w:r>
      <w:r w:rsidR="00EE5160">
        <w:t xml:space="preserve"> </w:t>
      </w:r>
      <w:r w:rsidR="00EE5160" w:rsidRPr="00827444">
        <w:t>kwoty</w:t>
      </w:r>
      <w:r w:rsidR="00EE5160">
        <w:t xml:space="preserve"> </w:t>
      </w:r>
      <w:r w:rsidR="00EE5160" w:rsidRPr="00827444">
        <w:t>stanowiącej</w:t>
      </w:r>
      <w:r w:rsidR="00EE5160">
        <w:t xml:space="preserve"> </w:t>
      </w:r>
      <w:r w:rsidR="00EE5160" w:rsidRPr="00827444">
        <w:t>równowartość</w:t>
      </w:r>
      <w:r w:rsidR="00EE5160">
        <w:t xml:space="preserve"> </w:t>
      </w:r>
      <w:r w:rsidR="00EE5160" w:rsidRPr="00827444">
        <w:t>10%</w:t>
      </w:r>
      <w:r w:rsidR="00EE5160">
        <w:t xml:space="preserve"> </w:t>
      </w:r>
      <w:r w:rsidR="00EE5160" w:rsidRPr="00827444">
        <w:t>przychodu</w:t>
      </w:r>
      <w:r w:rsidR="00EE5160">
        <w:t xml:space="preserve"> </w:t>
      </w:r>
      <w:r w:rsidR="00EE5160" w:rsidRPr="00827444">
        <w:t>wyk</w:t>
      </w:r>
      <w:r w:rsidR="00EE5160" w:rsidRPr="00827444">
        <w:t>a</w:t>
      </w:r>
      <w:r w:rsidR="00EE5160" w:rsidRPr="00827444">
        <w:t>zanego</w:t>
      </w:r>
      <w:r w:rsidR="00C90664">
        <w:t xml:space="preserve"> </w:t>
      </w:r>
      <w:r w:rsidR="00C90664" w:rsidRPr="00827444">
        <w:t>w</w:t>
      </w:r>
      <w:r w:rsidR="00C90664">
        <w:t> </w:t>
      </w:r>
      <w:r w:rsidR="00EE5160" w:rsidRPr="00827444">
        <w:t>ostatnim</w:t>
      </w:r>
      <w:r w:rsidR="00EE5160">
        <w:t xml:space="preserve"> </w:t>
      </w:r>
      <w:r w:rsidR="00EE5160" w:rsidRPr="00827444">
        <w:t>zbadanym</w:t>
      </w:r>
      <w:r w:rsidR="00EE5160">
        <w:t xml:space="preserve"> </w:t>
      </w:r>
      <w:r w:rsidR="00EE5160" w:rsidRPr="00827444">
        <w:t>sprawozdaniu</w:t>
      </w:r>
      <w:r w:rsidR="00EE5160">
        <w:t xml:space="preserve"> </w:t>
      </w:r>
      <w:r w:rsidR="00EE5160" w:rsidRPr="00827444">
        <w:t>finansowym</w:t>
      </w:r>
      <w:r w:rsidR="00EE5160">
        <w:t xml:space="preserve"> </w:t>
      </w:r>
      <w:r w:rsidR="00EE5160" w:rsidRPr="00827444">
        <w:t>lub</w:t>
      </w:r>
      <w:r w:rsidR="00EE5160">
        <w:t xml:space="preserve"> </w:t>
      </w:r>
      <w:r w:rsidR="00EE5160" w:rsidRPr="00827444">
        <w:t>nakazać</w:t>
      </w:r>
      <w:r w:rsidR="00EE5160">
        <w:t xml:space="preserve"> </w:t>
      </w:r>
      <w:r w:rsidR="00EE5160" w:rsidRPr="00827444">
        <w:t>odpowiednio</w:t>
      </w:r>
      <w:r w:rsidR="00EE5160">
        <w:t xml:space="preserve"> </w:t>
      </w:r>
      <w:r w:rsidR="00EE5160" w:rsidRPr="00827444">
        <w:t>towarzystwu</w:t>
      </w:r>
      <w:r w:rsidR="00EE5160">
        <w:t xml:space="preserve"> </w:t>
      </w:r>
      <w:r w:rsidR="00EE5160" w:rsidRPr="00827444">
        <w:t>albo</w:t>
      </w:r>
      <w:r w:rsidR="00EE5160">
        <w:t xml:space="preserve"> </w:t>
      </w:r>
      <w:r w:rsidR="00EE5160" w:rsidRPr="00827444">
        <w:t>podmi</w:t>
      </w:r>
      <w:r w:rsidR="00EE5160" w:rsidRPr="00827444">
        <w:t>o</w:t>
      </w:r>
      <w:r w:rsidR="00EE5160" w:rsidRPr="00827444">
        <w:t>towi,</w:t>
      </w:r>
      <w:r w:rsidR="00EE5160">
        <w:t xml:space="preserve"> </w:t>
      </w:r>
      <w:r w:rsidR="00EE5160" w:rsidRPr="00827444">
        <w:t>który</w:t>
      </w:r>
      <w:r w:rsidR="00EE5160">
        <w:t xml:space="preserve"> </w:t>
      </w:r>
      <w:r w:rsidR="00EE5160" w:rsidRPr="00827444">
        <w:t>przekazał</w:t>
      </w:r>
      <w:r w:rsidR="00EE5160">
        <w:t xml:space="preserve"> </w:t>
      </w:r>
      <w:r w:rsidR="00EE5160" w:rsidRPr="00827444">
        <w:t>wykonywanie</w:t>
      </w:r>
      <w:r w:rsidR="00EE5160">
        <w:t xml:space="preserve"> </w:t>
      </w:r>
      <w:r w:rsidR="00EE5160" w:rsidRPr="00827444">
        <w:t>czynności,</w:t>
      </w:r>
      <w:r w:rsidR="00EE5160">
        <w:t xml:space="preserve"> </w:t>
      </w:r>
      <w:r w:rsidR="00EE5160" w:rsidRPr="00827444">
        <w:t>odstąpienie</w:t>
      </w:r>
      <w:r w:rsidR="00EE5160">
        <w:t xml:space="preserve"> </w:t>
      </w:r>
      <w:r w:rsidR="00EE5160" w:rsidRPr="00827444">
        <w:t>od</w:t>
      </w:r>
      <w:r w:rsidR="00EE5160">
        <w:t xml:space="preserve"> </w:t>
      </w:r>
      <w:r w:rsidR="00EE5160" w:rsidRPr="00827444">
        <w:t>umowy.</w:t>
      </w:r>
      <w:r w:rsidR="00EE5160">
        <w:t xml:space="preserve"> </w:t>
      </w:r>
      <w:r w:rsidR="00EE5160" w:rsidRPr="00827444">
        <w:t>Przepisy</w:t>
      </w:r>
      <w:r w:rsidR="00C90664">
        <w:t xml:space="preserve"> art. </w:t>
      </w:r>
      <w:r w:rsidR="00EE5160" w:rsidRPr="00827444">
        <w:t>22</w:t>
      </w:r>
      <w:r w:rsidR="00C90664" w:rsidRPr="00827444">
        <w:t>8</w:t>
      </w:r>
      <w:r w:rsidR="00C90664">
        <w:t xml:space="preserve"> ust. </w:t>
      </w:r>
      <w:r w:rsidR="00EE5160" w:rsidRPr="00827444">
        <w:t>1a,</w:t>
      </w:r>
      <w:r w:rsidR="00EE5160">
        <w:t xml:space="preserve"> </w:t>
      </w:r>
      <w:r w:rsidR="00EE5160" w:rsidRPr="00827444">
        <w:t>1b,</w:t>
      </w:r>
      <w:r w:rsidR="00EE5160">
        <w:t xml:space="preserve"> </w:t>
      </w:r>
      <w:r w:rsidR="00EE5160" w:rsidRPr="00827444">
        <w:t>4b</w:t>
      </w:r>
      <w:r w:rsidR="00C90664">
        <w:t xml:space="preserve"> </w:t>
      </w:r>
      <w:r w:rsidR="00C90664" w:rsidRPr="00827444">
        <w:t>i</w:t>
      </w:r>
      <w:r w:rsidR="00C90664">
        <w:t> </w:t>
      </w:r>
      <w:r w:rsidR="00EE5160" w:rsidRPr="000B4D7D">
        <w:t>9–1</w:t>
      </w:r>
      <w:r w:rsidR="00C90664" w:rsidRPr="000B4D7D">
        <w:t>2</w:t>
      </w:r>
      <w:r w:rsidR="0012176F">
        <w:t xml:space="preserve"> </w:t>
      </w:r>
      <w:r w:rsidR="00EE5160" w:rsidRPr="00827444">
        <w:t>stosuje</w:t>
      </w:r>
      <w:r w:rsidR="00EE5160">
        <w:t xml:space="preserve"> </w:t>
      </w:r>
      <w:r w:rsidR="00EE5160" w:rsidRPr="00827444">
        <w:t>się</w:t>
      </w:r>
      <w:r w:rsidR="00EE5160">
        <w:t xml:space="preserve"> </w:t>
      </w:r>
      <w:r w:rsidR="00EE5160" w:rsidRPr="00827444">
        <w:t>odpowiednio.</w:t>
      </w:r>
      <w:r>
        <w:t>”</w:t>
      </w:r>
      <w:r w:rsidR="00EE5160" w:rsidRPr="00827444">
        <w:t>,</w:t>
      </w:r>
    </w:p>
    <w:p w:rsidR="00EE5160" w:rsidRPr="00EE5160" w:rsidRDefault="00EE5160" w:rsidP="00AB039E">
      <w:pPr>
        <w:pStyle w:val="LITlitera"/>
        <w:keepNext/>
      </w:pPr>
      <w:r w:rsidRPr="00827444">
        <w:t>b)</w:t>
      </w:r>
      <w:r w:rsidRPr="00827444">
        <w:tab/>
        <w:t>po</w:t>
      </w:r>
      <w:r w:rsidR="00C90664">
        <w:t xml:space="preserve"> ust. </w:t>
      </w:r>
      <w:r w:rsidR="00C90664" w:rsidRPr="00EE5160">
        <w:t>2</w:t>
      </w:r>
      <w:r w:rsidR="00C90664">
        <w:t> </w:t>
      </w:r>
      <w:r w:rsidRPr="00EE5160">
        <w:t>dodaje się</w:t>
      </w:r>
      <w:r w:rsidR="00C90664">
        <w:t xml:space="preserve"> ust. </w:t>
      </w:r>
      <w:r w:rsidRPr="00EE5160">
        <w:t>2a–2c</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2a.</w:t>
      </w:r>
      <w:r w:rsidR="00C90664">
        <w:t>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podmiot,</w:t>
      </w:r>
      <w:r w:rsidR="00EE5160">
        <w:t xml:space="preserve"> </w:t>
      </w:r>
      <w:r w:rsidR="00EE5160" w:rsidRPr="00827444">
        <w:t>któremu</w:t>
      </w:r>
      <w:r w:rsidR="00EE5160">
        <w:t xml:space="preserve"> </w:t>
      </w:r>
      <w:r w:rsidR="00EE5160" w:rsidRPr="00827444">
        <w:t>towarzystwo</w:t>
      </w:r>
      <w:r w:rsidR="00EE5160">
        <w:t xml:space="preserve"> </w:t>
      </w:r>
      <w:r w:rsidR="00EE5160" w:rsidRPr="00827444">
        <w:t>powierzyło</w:t>
      </w:r>
      <w:r w:rsidR="00C90664">
        <w:t xml:space="preserve"> </w:t>
      </w:r>
      <w:r w:rsidR="00C90664" w:rsidRPr="00827444">
        <w:t>w</w:t>
      </w:r>
      <w:r w:rsidR="00C90664">
        <w:t> </w:t>
      </w:r>
      <w:r w:rsidR="00EE5160" w:rsidRPr="00827444">
        <w:t>odniesieniu</w:t>
      </w:r>
      <w:r w:rsidR="00EE5160">
        <w:t xml:space="preserve"> </w:t>
      </w:r>
      <w:r w:rsidR="00EE5160" w:rsidRPr="00827444">
        <w:t>do</w:t>
      </w:r>
      <w:r w:rsidR="00EE5160">
        <w:t xml:space="preserve"> </w:t>
      </w:r>
      <w:r w:rsidR="00EE5160" w:rsidRPr="00827444">
        <w:t>specjalistycznego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lub</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zamkniętego</w:t>
      </w:r>
      <w:r w:rsidR="00EE5160">
        <w:t xml:space="preserve"> </w:t>
      </w:r>
      <w:r w:rsidR="00EE5160" w:rsidRPr="00827444">
        <w:t>wykonywanie</w:t>
      </w:r>
      <w:r w:rsidR="00EE5160">
        <w:t xml:space="preserve"> </w:t>
      </w:r>
      <w:r w:rsidR="00EE5160" w:rsidRPr="00827444">
        <w:t>czynności</w:t>
      </w:r>
      <w:r w:rsidR="00EE5160">
        <w:t xml:space="preserve"> </w:t>
      </w:r>
      <w:r w:rsidR="00EE5160" w:rsidRPr="00827444">
        <w:t>na</w:t>
      </w:r>
      <w:r w:rsidR="00EE5160">
        <w:t xml:space="preserve"> </w:t>
      </w:r>
      <w:r w:rsidR="00EE5160" w:rsidRPr="00827444">
        <w:t>podstawie</w:t>
      </w:r>
      <w:r w:rsidR="00EE5160">
        <w:t xml:space="preserve"> </w:t>
      </w:r>
      <w:r w:rsidR="00EE5160" w:rsidRPr="00827444">
        <w:t>umowy,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EE5160" w:rsidRPr="00827444">
        <w:t>45a</w:t>
      </w:r>
      <w:r w:rsidR="00C90664">
        <w:t xml:space="preserve"> ust. </w:t>
      </w:r>
      <w:r w:rsidR="00EE5160" w:rsidRPr="00827444">
        <w:t>1,</w:t>
      </w:r>
      <w:r w:rsidR="00EE5160">
        <w:t xml:space="preserve"> </w:t>
      </w:r>
      <w:r w:rsidR="00EE5160" w:rsidRPr="00827444">
        <w:t>albo</w:t>
      </w:r>
      <w:r w:rsidR="00EE5160">
        <w:t xml:space="preserve"> </w:t>
      </w:r>
      <w:r w:rsidR="00EE5160" w:rsidRPr="00827444">
        <w:t>podmiot,</w:t>
      </w:r>
      <w:r w:rsidR="00EE5160">
        <w:t xml:space="preserve"> </w:t>
      </w:r>
      <w:r w:rsidR="00EE5160" w:rsidRPr="00827444">
        <w:t>któremu</w:t>
      </w:r>
      <w:r w:rsidR="00EE5160">
        <w:t xml:space="preserve"> </w:t>
      </w:r>
      <w:r w:rsidR="00EE5160" w:rsidRPr="00827444">
        <w:t>wykonywanie</w:t>
      </w:r>
      <w:r w:rsidR="00EE5160">
        <w:t xml:space="preserve"> </w:t>
      </w:r>
      <w:r w:rsidR="00EE5160" w:rsidRPr="00827444">
        <w:t>takich</w:t>
      </w:r>
      <w:r w:rsidR="00EE5160">
        <w:t xml:space="preserve"> </w:t>
      </w:r>
      <w:r w:rsidR="00EE5160" w:rsidRPr="00827444">
        <w:t>czynności</w:t>
      </w:r>
      <w:r w:rsidR="00EE5160">
        <w:t xml:space="preserve"> </w:t>
      </w:r>
      <w:r w:rsidR="00EE5160" w:rsidRPr="00827444">
        <w:t>zostało</w:t>
      </w:r>
      <w:r w:rsidR="00EE5160">
        <w:t xml:space="preserve"> </w:t>
      </w:r>
      <w:r w:rsidR="00EE5160" w:rsidRPr="00827444">
        <w:t>przek</w:t>
      </w:r>
      <w:r w:rsidR="00EE5160" w:rsidRPr="00827444">
        <w:t>a</w:t>
      </w:r>
      <w:r w:rsidR="00EE5160" w:rsidRPr="00827444">
        <w:t>zane,</w:t>
      </w:r>
      <w:r w:rsidR="00EE5160">
        <w:t xml:space="preserve"> </w:t>
      </w:r>
      <w:r w:rsidR="00EE5160" w:rsidRPr="00827444">
        <w:t>narusza</w:t>
      </w:r>
      <w:r w:rsidR="00EE5160">
        <w:t xml:space="preserve"> </w:t>
      </w:r>
      <w:r w:rsidR="00EE5160" w:rsidRPr="00827444">
        <w:t>przepisy</w:t>
      </w:r>
      <w:r w:rsidR="00EE5160">
        <w:t xml:space="preserve"> </w:t>
      </w:r>
      <w:r w:rsidR="00EE5160" w:rsidRPr="00827444">
        <w:t>ustawy</w:t>
      </w:r>
      <w:r w:rsidR="00EE5160">
        <w:t xml:space="preserve"> </w:t>
      </w:r>
      <w:r w:rsidR="00EE5160" w:rsidRPr="00827444">
        <w:t>lub</w:t>
      </w:r>
      <w:r w:rsidR="00EE5160">
        <w:t xml:space="preserve"> </w:t>
      </w:r>
      <w:r w:rsidR="00EE5160" w:rsidRPr="00827444">
        <w:t>wykonuje</w:t>
      </w:r>
      <w:r w:rsidR="00EE5160">
        <w:t xml:space="preserve"> </w:t>
      </w:r>
      <w:r w:rsidR="00EE5160" w:rsidRPr="00827444">
        <w:t>działalność</w:t>
      </w:r>
      <w:r w:rsidR="00C90664">
        <w:t xml:space="preserve"> </w:t>
      </w:r>
      <w:r w:rsidR="00C90664" w:rsidRPr="00827444">
        <w:t>w</w:t>
      </w:r>
      <w:r w:rsidR="00C90664">
        <w:t> </w:t>
      </w:r>
      <w:r w:rsidR="00EE5160" w:rsidRPr="00827444">
        <w:t>zakresie</w:t>
      </w:r>
      <w:r w:rsidR="00EE5160">
        <w:t xml:space="preserve"> </w:t>
      </w:r>
      <w:r w:rsidR="00EE5160" w:rsidRPr="00827444">
        <w:t>wykonywania</w:t>
      </w:r>
      <w:r w:rsidR="00EE5160">
        <w:t xml:space="preserve"> </w:t>
      </w:r>
      <w:r w:rsidR="00EE5160" w:rsidRPr="00827444">
        <w:t>obowiązków</w:t>
      </w:r>
      <w:r w:rsidR="00EE5160">
        <w:t xml:space="preserve"> </w:t>
      </w:r>
      <w:r w:rsidR="00EE5160" w:rsidRPr="00827444">
        <w:t>wynikających</w:t>
      </w:r>
      <w:r w:rsidR="00C90664">
        <w:t xml:space="preserve"> </w:t>
      </w:r>
      <w:r w:rsidR="00C90664" w:rsidRPr="00827444">
        <w:t>z</w:t>
      </w:r>
      <w:r w:rsidR="00C90664">
        <w:t> </w:t>
      </w:r>
      <w:r w:rsidR="00EE5160" w:rsidRPr="00827444">
        <w:t>zawartej</w:t>
      </w:r>
      <w:r w:rsidR="00EE5160">
        <w:t xml:space="preserve"> </w:t>
      </w:r>
      <w:r w:rsidR="00EE5160" w:rsidRPr="00827444">
        <w:t>umowy</w:t>
      </w:r>
      <w:r w:rsidR="00EE5160">
        <w:t xml:space="preserve"> </w:t>
      </w:r>
      <w:r w:rsidR="00EE5160" w:rsidRPr="00827444">
        <w:t>niezgodnie</w:t>
      </w:r>
      <w:r w:rsidR="00C90664">
        <w:t xml:space="preserve"> </w:t>
      </w:r>
      <w:r w:rsidR="00C90664" w:rsidRPr="00827444">
        <w:t>z</w:t>
      </w:r>
      <w:r w:rsidR="00C90664">
        <w:t> </w:t>
      </w:r>
      <w:r w:rsidR="00EE5160" w:rsidRPr="00827444">
        <w:t>przepisami</w:t>
      </w:r>
      <w:r w:rsidR="00EE5160">
        <w:t xml:space="preserve"> </w:t>
      </w:r>
      <w:r w:rsidR="00EE5160" w:rsidRPr="00827444">
        <w:t>prawa,</w:t>
      </w:r>
      <w:r w:rsidR="00C90664">
        <w:t xml:space="preserve"> </w:t>
      </w:r>
      <w:r w:rsidR="00C90664" w:rsidRPr="00827444">
        <w:t>z</w:t>
      </w:r>
      <w:r w:rsidR="00C90664">
        <w:t> </w:t>
      </w:r>
      <w:r w:rsidR="00EE5160" w:rsidRPr="00827444">
        <w:t>umową</w:t>
      </w:r>
      <w:r w:rsidR="00EE5160">
        <w:t xml:space="preserve"> </w:t>
      </w:r>
      <w:r w:rsidR="00EE5160" w:rsidRPr="000B4D7D">
        <w:t>lub</w:t>
      </w:r>
      <w:r w:rsidR="00EE5160">
        <w:t xml:space="preserve"> </w:t>
      </w:r>
      <w:r w:rsidR="00EE5160" w:rsidRPr="00827444">
        <w:t>ze</w:t>
      </w:r>
      <w:r w:rsidR="00EE5160">
        <w:t xml:space="preserve"> </w:t>
      </w:r>
      <w:r w:rsidR="00EE5160" w:rsidRPr="00827444">
        <w:t>statutem</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Komisja</w:t>
      </w:r>
      <w:r w:rsidR="00EE5160">
        <w:t xml:space="preserve"> </w:t>
      </w:r>
      <w:r w:rsidR="00EE5160" w:rsidRPr="00827444">
        <w:t>może,</w:t>
      </w:r>
      <w:r w:rsidR="00C90664">
        <w:t xml:space="preserve"> </w:t>
      </w:r>
      <w:r w:rsidR="00C90664" w:rsidRPr="00827444">
        <w:t>w</w:t>
      </w:r>
      <w:r w:rsidR="00C90664">
        <w:t> </w:t>
      </w:r>
      <w:r w:rsidR="00EE5160" w:rsidRPr="00827444">
        <w:t>drodze</w:t>
      </w:r>
      <w:r w:rsidR="00EE5160">
        <w:t xml:space="preserve"> </w:t>
      </w:r>
      <w:r w:rsidR="00EE5160" w:rsidRPr="00827444">
        <w:t>decyzji,</w:t>
      </w:r>
      <w:r w:rsidR="00EE5160">
        <w:t xml:space="preserve"> </w:t>
      </w:r>
      <w:r w:rsidR="00EE5160" w:rsidRPr="00827444">
        <w:t>nałożyć</w:t>
      </w:r>
      <w:r w:rsidR="00EE5160">
        <w:t xml:space="preserve"> </w:t>
      </w:r>
      <w:r w:rsidR="00EE5160" w:rsidRPr="00827444">
        <w:t>na</w:t>
      </w:r>
      <w:r w:rsidR="00EE5160">
        <w:t xml:space="preserve"> </w:t>
      </w:r>
      <w:r w:rsidR="00EE5160" w:rsidRPr="00827444">
        <w:t>ten</w:t>
      </w:r>
      <w:r w:rsidR="00EE5160">
        <w:t xml:space="preserve"> </w:t>
      </w:r>
      <w:r w:rsidR="00EE5160" w:rsidRPr="00827444">
        <w:t>podmiot</w:t>
      </w:r>
      <w:r w:rsidR="00EE5160">
        <w:t xml:space="preserve"> </w:t>
      </w:r>
      <w:r w:rsidR="00EE5160" w:rsidRPr="00827444">
        <w:t>karę</w:t>
      </w:r>
      <w:r w:rsidR="00EE5160">
        <w:t xml:space="preserve"> </w:t>
      </w:r>
      <w:r w:rsidR="00EE5160" w:rsidRPr="00827444">
        <w:t>pieniężną</w:t>
      </w:r>
      <w:r w:rsidR="00EE5160">
        <w:t xml:space="preserve"> </w:t>
      </w:r>
      <w:r w:rsidR="00EE5160" w:rsidRPr="00827444">
        <w:t>do</w:t>
      </w:r>
      <w:r w:rsidR="00EE5160">
        <w:t xml:space="preserve"> </w:t>
      </w:r>
      <w:r w:rsidR="00EE5160" w:rsidRPr="00827444">
        <w:t>wysokości</w:t>
      </w:r>
      <w:r w:rsidR="00EE5160">
        <w:t xml:space="preserve"> </w:t>
      </w:r>
      <w:r w:rsidR="00EE5160" w:rsidRPr="00827444">
        <w:t>50</w:t>
      </w:r>
      <w:r w:rsidR="00C90664" w:rsidRPr="00827444">
        <w:t>0</w:t>
      </w:r>
      <w:r w:rsidR="00C90664">
        <w:t> </w:t>
      </w:r>
      <w:r w:rsidR="00EE5160" w:rsidRPr="00827444">
        <w:t>00</w:t>
      </w:r>
      <w:r w:rsidR="00C90664" w:rsidRPr="00827444">
        <w:t>0</w:t>
      </w:r>
      <w:r w:rsidR="00C90664">
        <w:t> </w:t>
      </w:r>
      <w:r w:rsidR="00EE5160" w:rsidRPr="00827444">
        <w:t>zł</w:t>
      </w:r>
      <w:r w:rsidR="00EE5160">
        <w:t xml:space="preserve"> </w:t>
      </w:r>
      <w:r w:rsidR="00EE5160" w:rsidRPr="00827444">
        <w:t>lub</w:t>
      </w:r>
      <w:r w:rsidR="00EE5160">
        <w:t xml:space="preserve"> </w:t>
      </w:r>
      <w:r w:rsidR="00EE5160" w:rsidRPr="00827444">
        <w:t>nakazać</w:t>
      </w:r>
      <w:r w:rsidR="00EE5160">
        <w:t xml:space="preserve"> </w:t>
      </w:r>
      <w:r w:rsidR="00EE5160" w:rsidRPr="00827444">
        <w:t>odpowie</w:t>
      </w:r>
      <w:r w:rsidR="00EE5160" w:rsidRPr="00827444">
        <w:t>d</w:t>
      </w:r>
      <w:r w:rsidR="00EE5160" w:rsidRPr="00827444">
        <w:t>nio</w:t>
      </w:r>
      <w:r w:rsidR="00EE5160">
        <w:t xml:space="preserve"> </w:t>
      </w:r>
      <w:r w:rsidR="00EE5160" w:rsidRPr="00827444">
        <w:t>towarzystwu</w:t>
      </w:r>
      <w:r w:rsidR="00EE5160">
        <w:t xml:space="preserve"> </w:t>
      </w:r>
      <w:r w:rsidR="00EE5160" w:rsidRPr="00827444">
        <w:t>albo</w:t>
      </w:r>
      <w:r w:rsidR="00EE5160">
        <w:t xml:space="preserve"> </w:t>
      </w:r>
      <w:r w:rsidR="00EE5160" w:rsidRPr="00827444">
        <w:t>podmiotowi,</w:t>
      </w:r>
      <w:r w:rsidR="00EE5160">
        <w:t xml:space="preserve"> </w:t>
      </w:r>
      <w:r w:rsidR="00EE5160" w:rsidRPr="00827444">
        <w:t>który</w:t>
      </w:r>
      <w:r w:rsidR="00EE5160">
        <w:t xml:space="preserve"> </w:t>
      </w:r>
      <w:r w:rsidR="00EE5160" w:rsidRPr="00827444">
        <w:t>przekazał</w:t>
      </w:r>
      <w:r w:rsidR="00EE5160">
        <w:t xml:space="preserve"> </w:t>
      </w:r>
      <w:r w:rsidR="00EE5160" w:rsidRPr="00827444">
        <w:t>wykonywanie</w:t>
      </w:r>
      <w:r w:rsidR="00EE5160">
        <w:t xml:space="preserve"> </w:t>
      </w:r>
      <w:r w:rsidR="00EE5160" w:rsidRPr="00827444">
        <w:t>czynności,</w:t>
      </w:r>
      <w:r w:rsidR="00EE5160">
        <w:t xml:space="preserve"> </w:t>
      </w:r>
      <w:r w:rsidR="00EE5160" w:rsidRPr="00827444">
        <w:t>odstąpienie</w:t>
      </w:r>
      <w:r w:rsidR="00EE5160">
        <w:t xml:space="preserve"> </w:t>
      </w:r>
      <w:r w:rsidR="00EE5160" w:rsidRPr="00827444">
        <w:t>od</w:t>
      </w:r>
      <w:r w:rsidR="00EE5160">
        <w:t xml:space="preserve"> </w:t>
      </w:r>
      <w:r w:rsidR="00EE5160" w:rsidRPr="00827444">
        <w:t>umowy.</w:t>
      </w:r>
    </w:p>
    <w:p w:rsidR="00EE5160" w:rsidRPr="00827444" w:rsidRDefault="00EE5160" w:rsidP="00EE5160">
      <w:pPr>
        <w:pStyle w:val="ZLITUSTzmustliter"/>
      </w:pPr>
      <w:r w:rsidRPr="00827444">
        <w:t>2b.</w:t>
      </w:r>
      <w:r w:rsidR="00C90664">
        <w:t> </w:t>
      </w:r>
      <w:r w:rsidR="00C90664" w:rsidRPr="00827444">
        <w:t>W</w:t>
      </w:r>
      <w:r w:rsidR="00C90664">
        <w:t> </w:t>
      </w:r>
      <w:r w:rsidRPr="00827444">
        <w:t>przypadku</w:t>
      </w:r>
      <w:r>
        <w:t xml:space="preserve"> </w:t>
      </w:r>
      <w:r w:rsidRPr="00827444">
        <w:t>gdy</w:t>
      </w:r>
      <w:r>
        <w:t xml:space="preserve"> </w:t>
      </w:r>
      <w:r w:rsidRPr="00827444">
        <w:t>podmiot,</w:t>
      </w:r>
      <w:r>
        <w:t xml:space="preserve"> </w:t>
      </w:r>
      <w:r w:rsidRPr="00827444">
        <w:t>któremu</w:t>
      </w:r>
      <w:r>
        <w:t xml:space="preserve"> </w:t>
      </w:r>
      <w:r w:rsidRPr="00827444">
        <w:t>zarządzający</w:t>
      </w:r>
      <w:r>
        <w:t xml:space="preserve"> </w:t>
      </w:r>
      <w:r w:rsidRPr="00827444">
        <w:t>ASI</w:t>
      </w:r>
      <w:r>
        <w:t xml:space="preserve"> </w:t>
      </w:r>
      <w:r w:rsidRPr="00827444">
        <w:t>prowadzący</w:t>
      </w:r>
      <w:r>
        <w:t xml:space="preserve"> </w:t>
      </w:r>
      <w:r w:rsidRPr="00827444">
        <w:t>działalność</w:t>
      </w:r>
      <w:r>
        <w:t xml:space="preserve"> </w:t>
      </w:r>
      <w:r w:rsidRPr="00827444">
        <w:t>na</w:t>
      </w:r>
      <w:r>
        <w:t xml:space="preserve"> </w:t>
      </w:r>
      <w:r w:rsidRPr="00827444">
        <w:t>podstawie</w:t>
      </w:r>
      <w:r>
        <w:t xml:space="preserve"> </w:t>
      </w:r>
      <w:r w:rsidRPr="00827444">
        <w:t>zezwol</w:t>
      </w:r>
      <w:r w:rsidRPr="00827444">
        <w:t>e</w:t>
      </w:r>
      <w:r w:rsidRPr="00827444">
        <w:t>nia</w:t>
      </w:r>
      <w:r>
        <w:t xml:space="preserve"> </w:t>
      </w:r>
      <w:r w:rsidRPr="00827444">
        <w:t>powierzył</w:t>
      </w:r>
      <w:r>
        <w:t xml:space="preserve"> </w:t>
      </w:r>
      <w:r w:rsidRPr="00827444">
        <w:t>wykonywanie</w:t>
      </w:r>
      <w:r>
        <w:t xml:space="preserve"> </w:t>
      </w:r>
      <w:r w:rsidRPr="00827444">
        <w:t>czynności</w:t>
      </w:r>
      <w:r>
        <w:t xml:space="preserve"> </w:t>
      </w:r>
      <w:r w:rsidRPr="00827444">
        <w:t>na</w:t>
      </w:r>
      <w:r>
        <w:t xml:space="preserve"> </w:t>
      </w:r>
      <w:r w:rsidRPr="00827444">
        <w:t>podstawie</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0B4D7D">
        <w:t>70g</w:t>
      </w:r>
      <w:r w:rsidR="00C90664">
        <w:t xml:space="preserve"> ust. </w:t>
      </w:r>
      <w:r w:rsidRPr="00827444">
        <w:t>1,</w:t>
      </w:r>
      <w:r>
        <w:t xml:space="preserve"> </w:t>
      </w:r>
      <w:r w:rsidRPr="00827444">
        <w:t>albo</w:t>
      </w:r>
      <w:r>
        <w:t xml:space="preserve"> </w:t>
      </w:r>
      <w:r w:rsidRPr="00827444">
        <w:t>podmiot,</w:t>
      </w:r>
      <w:r>
        <w:t xml:space="preserve"> </w:t>
      </w:r>
      <w:r w:rsidRPr="00827444">
        <w:t>kt</w:t>
      </w:r>
      <w:r w:rsidRPr="00827444">
        <w:t>ó</w:t>
      </w:r>
      <w:r w:rsidRPr="00827444">
        <w:t>remu</w:t>
      </w:r>
      <w:r>
        <w:t xml:space="preserve"> </w:t>
      </w:r>
      <w:r w:rsidRPr="00827444">
        <w:t>wykonywanie</w:t>
      </w:r>
      <w:r>
        <w:t xml:space="preserve"> </w:t>
      </w:r>
      <w:r w:rsidRPr="00827444">
        <w:t>takich</w:t>
      </w:r>
      <w:r>
        <w:t xml:space="preserve"> </w:t>
      </w:r>
      <w:r w:rsidRPr="00827444">
        <w:t>czynności</w:t>
      </w:r>
      <w:r>
        <w:t xml:space="preserve"> </w:t>
      </w:r>
      <w:r w:rsidRPr="00827444">
        <w:t>zostało</w:t>
      </w:r>
      <w:r>
        <w:t xml:space="preserve"> </w:t>
      </w:r>
      <w:r w:rsidRPr="00827444">
        <w:t>przekazane,</w:t>
      </w:r>
      <w:r>
        <w:t xml:space="preserve"> </w:t>
      </w:r>
      <w:r w:rsidRPr="00827444">
        <w:t>narusza</w:t>
      </w:r>
      <w:r>
        <w:t xml:space="preserve"> </w:t>
      </w:r>
      <w:r w:rsidRPr="00827444">
        <w:t>przepisy</w:t>
      </w:r>
      <w:r>
        <w:t xml:space="preserve"> </w:t>
      </w:r>
      <w:r w:rsidRPr="00827444">
        <w:t>ustawy</w:t>
      </w:r>
      <w:r>
        <w:t xml:space="preserve"> </w:t>
      </w:r>
      <w:r w:rsidRPr="00827444">
        <w:t>lub</w:t>
      </w:r>
      <w:r>
        <w:t xml:space="preserve"> </w:t>
      </w:r>
      <w:r w:rsidRPr="00827444">
        <w:t>wykonuje</w:t>
      </w:r>
      <w:r>
        <w:t xml:space="preserve"> </w:t>
      </w:r>
      <w:r w:rsidRPr="00827444">
        <w:t>działalność</w:t>
      </w:r>
      <w:r w:rsidR="00C90664">
        <w:t xml:space="preserve"> </w:t>
      </w:r>
      <w:r w:rsidR="00C90664" w:rsidRPr="00827444">
        <w:lastRenderedPageBreak/>
        <w:t>w</w:t>
      </w:r>
      <w:r w:rsidR="00C90664">
        <w:t> </w:t>
      </w:r>
      <w:r w:rsidRPr="00827444">
        <w:t>zakresie</w:t>
      </w:r>
      <w:r>
        <w:t xml:space="preserve"> </w:t>
      </w:r>
      <w:r w:rsidRPr="00827444">
        <w:t>wykonywania</w:t>
      </w:r>
      <w:r>
        <w:t xml:space="preserve"> </w:t>
      </w:r>
      <w:r w:rsidRPr="00827444">
        <w:t>obowiązków</w:t>
      </w:r>
      <w:r>
        <w:t xml:space="preserve"> </w:t>
      </w:r>
      <w:r w:rsidRPr="00827444">
        <w:t>wynikających</w:t>
      </w:r>
      <w:r w:rsidR="00C90664">
        <w:t xml:space="preserve"> </w:t>
      </w:r>
      <w:r w:rsidR="00C90664" w:rsidRPr="00827444">
        <w:t>z</w:t>
      </w:r>
      <w:r w:rsidR="00C90664">
        <w:t> </w:t>
      </w:r>
      <w:r w:rsidRPr="00827444">
        <w:t>zawartej</w:t>
      </w:r>
      <w:r>
        <w:t xml:space="preserve"> </w:t>
      </w:r>
      <w:r w:rsidRPr="00827444">
        <w:t>umowy</w:t>
      </w:r>
      <w:r>
        <w:t xml:space="preserve"> </w:t>
      </w:r>
      <w:r w:rsidRPr="00827444">
        <w:t>niezgodnie</w:t>
      </w:r>
      <w:r w:rsidR="00C90664">
        <w:t xml:space="preserve"> </w:t>
      </w:r>
      <w:r w:rsidR="00C90664" w:rsidRPr="00827444">
        <w:t>z</w:t>
      </w:r>
      <w:r w:rsidR="00C90664">
        <w:t> </w:t>
      </w:r>
      <w:r w:rsidRPr="00827444">
        <w:t>przepisami</w:t>
      </w:r>
      <w:r>
        <w:t xml:space="preserve"> </w:t>
      </w:r>
      <w:r w:rsidRPr="00827444">
        <w:t>prawa,</w:t>
      </w:r>
      <w:r w:rsidR="00C90664">
        <w:t xml:space="preserve"> </w:t>
      </w:r>
      <w:r w:rsidR="00C90664" w:rsidRPr="00827444">
        <w:t>z</w:t>
      </w:r>
      <w:r w:rsidR="00C90664">
        <w:t> </w:t>
      </w:r>
      <w:r w:rsidRPr="00827444">
        <w:t>umową</w:t>
      </w:r>
      <w:r>
        <w:t xml:space="preserve"> </w:t>
      </w:r>
      <w:r w:rsidRPr="000B4D7D">
        <w:t>lub</w:t>
      </w:r>
      <w:r>
        <w:t xml:space="preserve"> </w:t>
      </w:r>
      <w:r w:rsidRPr="00827444">
        <w:t>ze</w:t>
      </w:r>
      <w:r>
        <w:t xml:space="preserve"> </w:t>
      </w:r>
      <w:r w:rsidRPr="00827444">
        <w:t>statutem</w:t>
      </w:r>
      <w:r>
        <w:t xml:space="preserve"> </w:t>
      </w:r>
      <w:r w:rsidRPr="00827444">
        <w:t>albo</w:t>
      </w:r>
      <w:r>
        <w:t xml:space="preserve"> </w:t>
      </w:r>
      <w:r w:rsidRPr="00827444">
        <w:t>umową</w:t>
      </w:r>
      <w:r>
        <w:t xml:space="preserve"> </w:t>
      </w:r>
      <w:r w:rsidRPr="00827444">
        <w:t>spółki</w:t>
      </w:r>
      <w:r>
        <w:t xml:space="preserve"> </w:t>
      </w:r>
      <w:r w:rsidRPr="00827444">
        <w:t>będącej</w:t>
      </w:r>
      <w:r>
        <w:t xml:space="preserve"> </w:t>
      </w:r>
      <w:r w:rsidRPr="00827444">
        <w:t>alternatywną</w:t>
      </w:r>
      <w:r>
        <w:t xml:space="preserve"> </w:t>
      </w:r>
      <w:r w:rsidRPr="00827444">
        <w:t>spółką</w:t>
      </w:r>
      <w:r>
        <w:t xml:space="preserve"> </w:t>
      </w:r>
      <w:r w:rsidRPr="00827444">
        <w:t>inwestycyjną,</w:t>
      </w:r>
      <w:r>
        <w:t xml:space="preserve"> </w:t>
      </w:r>
      <w:r w:rsidRPr="00827444">
        <w:t>Komisja</w:t>
      </w:r>
      <w:r>
        <w:t xml:space="preserve"> </w:t>
      </w:r>
      <w:r w:rsidRPr="00827444">
        <w:t>może,</w:t>
      </w:r>
      <w:r w:rsidR="00C90664">
        <w:t xml:space="preserve"> </w:t>
      </w:r>
      <w:r w:rsidR="00C90664" w:rsidRPr="00827444">
        <w:t>w</w:t>
      </w:r>
      <w:r w:rsidR="00C90664">
        <w:t> </w:t>
      </w:r>
      <w:r w:rsidRPr="00827444">
        <w:t>drodze</w:t>
      </w:r>
      <w:r>
        <w:t xml:space="preserve"> </w:t>
      </w:r>
      <w:r w:rsidRPr="00827444">
        <w:t>decyzji,</w:t>
      </w:r>
      <w:r>
        <w:t xml:space="preserve"> </w:t>
      </w:r>
      <w:r w:rsidRPr="00827444">
        <w:t>nałożyć</w:t>
      </w:r>
      <w:r>
        <w:t xml:space="preserve"> </w:t>
      </w:r>
      <w:r w:rsidRPr="00827444">
        <w:t>na</w:t>
      </w:r>
      <w:r>
        <w:t xml:space="preserve"> </w:t>
      </w:r>
      <w:r w:rsidRPr="00827444">
        <w:t>ten</w:t>
      </w:r>
      <w:r>
        <w:t xml:space="preserve"> </w:t>
      </w:r>
      <w:r w:rsidRPr="00827444">
        <w:t>podmiot</w:t>
      </w:r>
      <w:r>
        <w:t xml:space="preserve"> </w:t>
      </w:r>
      <w:r w:rsidRPr="00827444">
        <w:t>karę</w:t>
      </w:r>
      <w:r>
        <w:t xml:space="preserve"> </w:t>
      </w:r>
      <w:r w:rsidRPr="00827444">
        <w:t>pieniężną</w:t>
      </w:r>
      <w:r>
        <w:t xml:space="preserve"> </w:t>
      </w:r>
      <w:r w:rsidRPr="00827444">
        <w:t>do</w:t>
      </w:r>
      <w:r>
        <w:t xml:space="preserve"> </w:t>
      </w:r>
      <w:r w:rsidRPr="00827444">
        <w:t>wysokości</w:t>
      </w:r>
      <w:r>
        <w:t xml:space="preserve"> </w:t>
      </w:r>
      <w:r w:rsidRPr="00827444">
        <w:t>50</w:t>
      </w:r>
      <w:r w:rsidR="00C90664" w:rsidRPr="00827444">
        <w:t>0</w:t>
      </w:r>
      <w:r w:rsidR="00C90664">
        <w:t> </w:t>
      </w:r>
      <w:r w:rsidRPr="00827444">
        <w:t>00</w:t>
      </w:r>
      <w:r w:rsidR="00C90664" w:rsidRPr="00827444">
        <w:t>0</w:t>
      </w:r>
      <w:r w:rsidR="00C90664">
        <w:t> </w:t>
      </w:r>
      <w:r w:rsidRPr="00827444">
        <w:t>zł</w:t>
      </w:r>
      <w:r>
        <w:t xml:space="preserve"> </w:t>
      </w:r>
      <w:r w:rsidRPr="00827444">
        <w:t>lub</w:t>
      </w:r>
      <w:r>
        <w:t xml:space="preserve"> </w:t>
      </w:r>
      <w:r w:rsidRPr="00827444">
        <w:t>nakazać</w:t>
      </w:r>
      <w:r>
        <w:t xml:space="preserve"> </w:t>
      </w:r>
      <w:r w:rsidRPr="00827444">
        <w:t>odpowiednio</w:t>
      </w:r>
      <w:r>
        <w:t xml:space="preserve"> </w:t>
      </w:r>
      <w:r w:rsidRPr="00827444">
        <w:t>zarządzaj</w:t>
      </w:r>
      <w:r w:rsidRPr="00827444">
        <w:t>ą</w:t>
      </w:r>
      <w:r w:rsidRPr="00827444">
        <w:t>cemu</w:t>
      </w:r>
      <w:r>
        <w:t xml:space="preserve"> </w:t>
      </w:r>
      <w:r w:rsidRPr="00827444">
        <w:t>ASI</w:t>
      </w:r>
      <w:r>
        <w:t xml:space="preserve"> </w:t>
      </w:r>
      <w:r w:rsidRPr="00827444">
        <w:t>albo</w:t>
      </w:r>
      <w:r>
        <w:t xml:space="preserve"> </w:t>
      </w:r>
      <w:r w:rsidRPr="00827444">
        <w:t>podmiotowi,</w:t>
      </w:r>
      <w:r>
        <w:t xml:space="preserve"> </w:t>
      </w:r>
      <w:r w:rsidRPr="00827444">
        <w:t>który</w:t>
      </w:r>
      <w:r>
        <w:t xml:space="preserve"> </w:t>
      </w:r>
      <w:r w:rsidRPr="00827444">
        <w:t>przekazał</w:t>
      </w:r>
      <w:r>
        <w:t xml:space="preserve"> </w:t>
      </w:r>
      <w:r w:rsidRPr="00827444">
        <w:t>wykonywanie</w:t>
      </w:r>
      <w:r>
        <w:t xml:space="preserve"> </w:t>
      </w:r>
      <w:r w:rsidRPr="00827444">
        <w:t>czynności,</w:t>
      </w:r>
      <w:r>
        <w:t xml:space="preserve"> </w:t>
      </w:r>
      <w:r w:rsidRPr="00827444">
        <w:t>odstąpienie</w:t>
      </w:r>
      <w:r>
        <w:t xml:space="preserve"> </w:t>
      </w:r>
      <w:r w:rsidRPr="00827444">
        <w:t>od</w:t>
      </w:r>
      <w:r>
        <w:t xml:space="preserve"> </w:t>
      </w:r>
      <w:r w:rsidRPr="00827444">
        <w:t>umowy.</w:t>
      </w:r>
    </w:p>
    <w:p w:rsidR="00EE5160" w:rsidRPr="00827444" w:rsidRDefault="00EE5160" w:rsidP="00EE5160">
      <w:pPr>
        <w:pStyle w:val="ZLITUSTzmustliter"/>
      </w:pPr>
      <w:r w:rsidRPr="00827444">
        <w:t>2c.</w:t>
      </w:r>
      <w:r w:rsidR="00C90664">
        <w:t> </w:t>
      </w:r>
      <w:r w:rsidR="00C90664" w:rsidRPr="00827444">
        <w:t>W</w:t>
      </w:r>
      <w:r w:rsidR="00C90664">
        <w:t> </w:t>
      </w:r>
      <w:r w:rsidRPr="00827444">
        <w:t>przypadku</w:t>
      </w:r>
      <w:r>
        <w:t xml:space="preserve"> </w:t>
      </w:r>
      <w:r w:rsidRPr="00827444">
        <w:t>gdy</w:t>
      </w:r>
      <w:r>
        <w:t xml:space="preserve"> </w:t>
      </w:r>
      <w:r w:rsidRPr="00827444">
        <w:t>podmiot,</w:t>
      </w:r>
      <w:r>
        <w:t xml:space="preserve"> </w:t>
      </w:r>
      <w:r w:rsidRPr="00827444">
        <w:t>któremu</w:t>
      </w:r>
      <w:r>
        <w:t xml:space="preserve"> </w:t>
      </w:r>
      <w:r w:rsidRPr="00827444">
        <w:t>zarządzający</w:t>
      </w:r>
      <w:r>
        <w:t xml:space="preserve"> </w:t>
      </w:r>
      <w:r w:rsidRPr="00827444">
        <w:t>ASI</w:t>
      </w:r>
      <w:r>
        <w:t xml:space="preserve"> </w:t>
      </w:r>
      <w:r w:rsidRPr="00827444">
        <w:t>prowadzący</w:t>
      </w:r>
      <w:r>
        <w:t xml:space="preserve"> </w:t>
      </w:r>
      <w:r w:rsidRPr="00827444">
        <w:t>działalność</w:t>
      </w:r>
      <w:r>
        <w:t xml:space="preserve"> </w:t>
      </w:r>
      <w:r w:rsidRPr="00827444">
        <w:t>na</w:t>
      </w:r>
      <w:r>
        <w:t xml:space="preserve"> </w:t>
      </w:r>
      <w:r w:rsidRPr="00827444">
        <w:t>podstawie</w:t>
      </w:r>
      <w:r>
        <w:t xml:space="preserve"> </w:t>
      </w:r>
      <w:r w:rsidRPr="00827444">
        <w:t>wpisu</w:t>
      </w:r>
      <w:r>
        <w:t xml:space="preserve"> </w:t>
      </w:r>
      <w:r w:rsidRPr="00827444">
        <w:t>do</w:t>
      </w:r>
      <w:r>
        <w:t xml:space="preserve"> </w:t>
      </w:r>
      <w:r w:rsidRPr="00827444">
        <w:t>rejestru</w:t>
      </w:r>
      <w:r>
        <w:t xml:space="preserve"> </w:t>
      </w:r>
      <w:r w:rsidRPr="00827444">
        <w:t>zarządzających</w:t>
      </w:r>
      <w:r>
        <w:t xml:space="preserve"> </w:t>
      </w:r>
      <w:r w:rsidRPr="00827444">
        <w:t>ASI</w:t>
      </w:r>
      <w:r>
        <w:t xml:space="preserve"> </w:t>
      </w:r>
      <w:r w:rsidRPr="00827444">
        <w:t>wpisany</w:t>
      </w:r>
      <w:r>
        <w:t xml:space="preserve"> </w:t>
      </w:r>
      <w:r w:rsidRPr="00827444">
        <w:t>do</w:t>
      </w:r>
      <w:r>
        <w:t xml:space="preserve"> </w:t>
      </w:r>
      <w:r w:rsidRPr="00827444">
        <w:t>rejestru</w:t>
      </w:r>
      <w:r>
        <w:t xml:space="preserve"> </w:t>
      </w:r>
      <w:r w:rsidRPr="00827444">
        <w:t>zarządzających</w:t>
      </w:r>
      <w:r>
        <w:t xml:space="preserve"> </w:t>
      </w:r>
      <w:proofErr w:type="spellStart"/>
      <w:r w:rsidRPr="00827444">
        <w:t>EuVECA</w:t>
      </w:r>
      <w:proofErr w:type="spellEnd"/>
      <w:r>
        <w:t xml:space="preserve"> </w:t>
      </w:r>
      <w:r w:rsidRPr="00827444">
        <w:t>lub</w:t>
      </w:r>
      <w:r>
        <w:t xml:space="preserve"> </w:t>
      </w:r>
      <w:r w:rsidRPr="00827444">
        <w:t>wpisany</w:t>
      </w:r>
      <w:r>
        <w:t xml:space="preserve"> </w:t>
      </w:r>
      <w:r w:rsidRPr="00827444">
        <w:t>do</w:t>
      </w:r>
      <w:r>
        <w:t xml:space="preserve"> </w:t>
      </w:r>
      <w:r w:rsidRPr="00827444">
        <w:t>rejestru</w:t>
      </w:r>
      <w:r>
        <w:t xml:space="preserve"> </w:t>
      </w:r>
      <w:r w:rsidRPr="00827444">
        <w:t>zarządzaj</w:t>
      </w:r>
      <w:r w:rsidRPr="00827444">
        <w:t>ą</w:t>
      </w:r>
      <w:r w:rsidRPr="00827444">
        <w:t>cych</w:t>
      </w:r>
      <w:r>
        <w:t xml:space="preserve"> </w:t>
      </w:r>
      <w:proofErr w:type="spellStart"/>
      <w:r w:rsidRPr="00827444">
        <w:t>EuSEF</w:t>
      </w:r>
      <w:proofErr w:type="spellEnd"/>
      <w:r>
        <w:t xml:space="preserve"> </w:t>
      </w:r>
      <w:r w:rsidRPr="00827444">
        <w:t>powierzył</w:t>
      </w:r>
      <w:r>
        <w:t xml:space="preserve"> </w:t>
      </w:r>
      <w:r w:rsidRPr="00827444">
        <w:t>wykonywanie</w:t>
      </w:r>
      <w:r>
        <w:t xml:space="preserve"> </w:t>
      </w:r>
      <w:r w:rsidRPr="00827444">
        <w:t>czynności</w:t>
      </w:r>
      <w:r>
        <w:t xml:space="preserve"> </w:t>
      </w:r>
      <w:r w:rsidRPr="00827444">
        <w:t>na</w:t>
      </w:r>
      <w:r>
        <w:t xml:space="preserve"> </w:t>
      </w:r>
      <w:r w:rsidRPr="00827444">
        <w:t>podstawie</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0B4D7D">
        <w:t>70g</w:t>
      </w:r>
      <w:r w:rsidR="00C90664">
        <w:t xml:space="preserve"> ust. </w:t>
      </w:r>
      <w:r w:rsidRPr="00827444">
        <w:t>1,</w:t>
      </w:r>
      <w:r>
        <w:t xml:space="preserve"> </w:t>
      </w:r>
      <w:r w:rsidRPr="00827444">
        <w:t>albo</w:t>
      </w:r>
      <w:r>
        <w:t xml:space="preserve"> </w:t>
      </w:r>
      <w:r w:rsidRPr="00827444">
        <w:t>podmiot,</w:t>
      </w:r>
      <w:r>
        <w:t xml:space="preserve"> </w:t>
      </w:r>
      <w:r w:rsidRPr="00827444">
        <w:t>któremu</w:t>
      </w:r>
      <w:r>
        <w:t xml:space="preserve"> </w:t>
      </w:r>
      <w:r w:rsidRPr="00827444">
        <w:t>wykonywanie</w:t>
      </w:r>
      <w:r>
        <w:t xml:space="preserve"> </w:t>
      </w:r>
      <w:r w:rsidRPr="00827444">
        <w:t>takich</w:t>
      </w:r>
      <w:r>
        <w:t xml:space="preserve"> </w:t>
      </w:r>
      <w:r w:rsidRPr="00827444">
        <w:t>czynności</w:t>
      </w:r>
      <w:r>
        <w:t xml:space="preserve"> </w:t>
      </w:r>
      <w:r w:rsidRPr="00827444">
        <w:t>zostało</w:t>
      </w:r>
      <w:r>
        <w:t xml:space="preserve"> </w:t>
      </w:r>
      <w:r w:rsidRPr="00827444">
        <w:t>przekazane,</w:t>
      </w:r>
      <w:r>
        <w:t xml:space="preserve"> </w:t>
      </w:r>
      <w:r w:rsidRPr="00827444">
        <w:t>narusza</w:t>
      </w:r>
      <w:r>
        <w:t xml:space="preserve"> </w:t>
      </w:r>
      <w:r w:rsidRPr="00827444">
        <w:t>przepisy</w:t>
      </w:r>
      <w:r>
        <w:t xml:space="preserve"> </w:t>
      </w:r>
      <w:r w:rsidRPr="00827444">
        <w:t>ustawy</w:t>
      </w:r>
      <w:r>
        <w:t xml:space="preserve"> </w:t>
      </w:r>
      <w:r w:rsidRPr="00827444">
        <w:t>lub</w:t>
      </w:r>
      <w:r>
        <w:t xml:space="preserve"> </w:t>
      </w:r>
      <w:r w:rsidRPr="00827444">
        <w:t>wykonuje</w:t>
      </w:r>
      <w:r>
        <w:t xml:space="preserve"> </w:t>
      </w:r>
      <w:r w:rsidRPr="00827444">
        <w:t>działalność</w:t>
      </w:r>
      <w:r w:rsidR="00C90664">
        <w:t xml:space="preserve"> </w:t>
      </w:r>
      <w:r w:rsidR="00C90664" w:rsidRPr="00827444">
        <w:t>w</w:t>
      </w:r>
      <w:r w:rsidR="00C90664">
        <w:t> </w:t>
      </w:r>
      <w:r w:rsidRPr="00827444">
        <w:t>zakresie</w:t>
      </w:r>
      <w:r>
        <w:t xml:space="preserve"> </w:t>
      </w:r>
      <w:r w:rsidRPr="00827444">
        <w:t>wykonywania</w:t>
      </w:r>
      <w:r>
        <w:t xml:space="preserve"> </w:t>
      </w:r>
      <w:r w:rsidRPr="00827444">
        <w:t>obowiązków</w:t>
      </w:r>
      <w:r>
        <w:t xml:space="preserve"> </w:t>
      </w:r>
      <w:r w:rsidRPr="00827444">
        <w:t>wynikających</w:t>
      </w:r>
      <w:r w:rsidR="00C90664">
        <w:t xml:space="preserve"> </w:t>
      </w:r>
      <w:r w:rsidR="00C90664" w:rsidRPr="00827444">
        <w:t>z</w:t>
      </w:r>
      <w:r w:rsidR="00C90664">
        <w:t> </w:t>
      </w:r>
      <w:r w:rsidRPr="00827444">
        <w:t>zawartej</w:t>
      </w:r>
      <w:r>
        <w:t xml:space="preserve"> </w:t>
      </w:r>
      <w:r w:rsidRPr="00827444">
        <w:t>umowy</w:t>
      </w:r>
      <w:r>
        <w:t xml:space="preserve"> </w:t>
      </w:r>
      <w:r w:rsidRPr="00827444">
        <w:t>niezgodnie</w:t>
      </w:r>
      <w:r w:rsidR="00C90664">
        <w:t xml:space="preserve"> </w:t>
      </w:r>
      <w:r w:rsidR="00C90664" w:rsidRPr="00827444">
        <w:t>z</w:t>
      </w:r>
      <w:r w:rsidR="00C90664">
        <w:t> </w:t>
      </w:r>
      <w:r w:rsidRPr="00827444">
        <w:t>przepisami</w:t>
      </w:r>
      <w:r>
        <w:t xml:space="preserve"> </w:t>
      </w:r>
      <w:r w:rsidRPr="00827444">
        <w:t>prawa,</w:t>
      </w:r>
      <w:r w:rsidR="00C90664">
        <w:t xml:space="preserve"> </w:t>
      </w:r>
      <w:r w:rsidR="00C90664" w:rsidRPr="00827444">
        <w:t>z</w:t>
      </w:r>
      <w:r w:rsidR="00C90664">
        <w:t> </w:t>
      </w:r>
      <w:r w:rsidRPr="00827444">
        <w:t>umową</w:t>
      </w:r>
      <w:r>
        <w:t xml:space="preserve"> </w:t>
      </w:r>
      <w:r w:rsidRPr="000B4D7D">
        <w:t>lub</w:t>
      </w:r>
      <w:r>
        <w:t xml:space="preserve"> </w:t>
      </w:r>
      <w:r w:rsidRPr="00827444">
        <w:t>ze</w:t>
      </w:r>
      <w:r>
        <w:t xml:space="preserve"> </w:t>
      </w:r>
      <w:r w:rsidRPr="00827444">
        <w:t>statutem</w:t>
      </w:r>
      <w:r>
        <w:t xml:space="preserve"> </w:t>
      </w:r>
      <w:r w:rsidRPr="00827444">
        <w:t>albo</w:t>
      </w:r>
      <w:r>
        <w:t xml:space="preserve"> </w:t>
      </w:r>
      <w:r w:rsidRPr="00827444">
        <w:t>umową</w:t>
      </w:r>
      <w:r>
        <w:t xml:space="preserve"> </w:t>
      </w:r>
      <w:r w:rsidRPr="00827444">
        <w:t>spółki</w:t>
      </w:r>
      <w:r>
        <w:t xml:space="preserve"> </w:t>
      </w:r>
      <w:r w:rsidRPr="00827444">
        <w:t>będącej</w:t>
      </w:r>
      <w:r>
        <w:t xml:space="preserve"> </w:t>
      </w:r>
      <w:r w:rsidRPr="00827444">
        <w:t>alternatywną</w:t>
      </w:r>
      <w:r>
        <w:t xml:space="preserve"> </w:t>
      </w:r>
      <w:r w:rsidRPr="00827444">
        <w:t>spółką</w:t>
      </w:r>
      <w:r>
        <w:t xml:space="preserve"> </w:t>
      </w:r>
      <w:r w:rsidRPr="00827444">
        <w:t>inwestycyjną,</w:t>
      </w:r>
      <w:r>
        <w:t xml:space="preserve"> </w:t>
      </w:r>
      <w:r w:rsidRPr="00827444">
        <w:t>Komisja</w:t>
      </w:r>
      <w:r>
        <w:t xml:space="preserve"> </w:t>
      </w:r>
      <w:r w:rsidRPr="00827444">
        <w:t>może,</w:t>
      </w:r>
      <w:r w:rsidR="00C90664">
        <w:t xml:space="preserve"> </w:t>
      </w:r>
      <w:r w:rsidR="00C90664" w:rsidRPr="00827444">
        <w:t>w</w:t>
      </w:r>
      <w:r w:rsidR="00C90664">
        <w:t> </w:t>
      </w:r>
      <w:r w:rsidRPr="00827444">
        <w:t>drodze</w:t>
      </w:r>
      <w:r>
        <w:t xml:space="preserve"> </w:t>
      </w:r>
      <w:r w:rsidRPr="00827444">
        <w:t>decyzji,</w:t>
      </w:r>
      <w:r>
        <w:t xml:space="preserve"> </w:t>
      </w:r>
      <w:r w:rsidRPr="00827444">
        <w:t>nałożyć</w:t>
      </w:r>
      <w:r>
        <w:t xml:space="preserve"> </w:t>
      </w:r>
      <w:r w:rsidRPr="00827444">
        <w:t>na</w:t>
      </w:r>
      <w:r>
        <w:t xml:space="preserve"> </w:t>
      </w:r>
      <w:r w:rsidRPr="00827444">
        <w:t>ten</w:t>
      </w:r>
      <w:r>
        <w:t xml:space="preserve"> </w:t>
      </w:r>
      <w:r w:rsidRPr="00827444">
        <w:t>podmiot</w:t>
      </w:r>
      <w:r>
        <w:t xml:space="preserve"> </w:t>
      </w:r>
      <w:r w:rsidRPr="00827444">
        <w:t>karę</w:t>
      </w:r>
      <w:r>
        <w:t xml:space="preserve"> </w:t>
      </w:r>
      <w:r w:rsidRPr="00827444">
        <w:t>pieniężną</w:t>
      </w:r>
      <w:r>
        <w:t xml:space="preserve"> </w:t>
      </w:r>
      <w:r w:rsidRPr="00827444">
        <w:t>do</w:t>
      </w:r>
      <w:r>
        <w:t xml:space="preserve"> </w:t>
      </w:r>
      <w:r w:rsidRPr="00827444">
        <w:t>wysokości</w:t>
      </w:r>
      <w:r>
        <w:t xml:space="preserve"> </w:t>
      </w:r>
      <w:r w:rsidRPr="00827444">
        <w:t>50</w:t>
      </w:r>
      <w:r w:rsidR="00C90664" w:rsidRPr="00827444">
        <w:t>0</w:t>
      </w:r>
      <w:r w:rsidR="00C90664">
        <w:t> </w:t>
      </w:r>
      <w:r w:rsidRPr="00827444">
        <w:t>00</w:t>
      </w:r>
      <w:r w:rsidR="00C90664" w:rsidRPr="00827444">
        <w:t>0</w:t>
      </w:r>
      <w:r w:rsidR="00C90664">
        <w:t> </w:t>
      </w:r>
      <w:r w:rsidRPr="00827444">
        <w:t>zł</w:t>
      </w:r>
      <w:r>
        <w:t xml:space="preserve"> </w:t>
      </w:r>
      <w:r w:rsidRPr="00827444">
        <w:t>lub</w:t>
      </w:r>
      <w:r>
        <w:t xml:space="preserve"> </w:t>
      </w:r>
      <w:r w:rsidRPr="00827444">
        <w:t>nakazać</w:t>
      </w:r>
      <w:r>
        <w:t xml:space="preserve"> </w:t>
      </w:r>
      <w:r w:rsidRPr="00827444">
        <w:t>odpowiednio</w:t>
      </w:r>
      <w:r>
        <w:t xml:space="preserve"> </w:t>
      </w:r>
      <w:r w:rsidRPr="00827444">
        <w:t>z</w:t>
      </w:r>
      <w:r w:rsidRPr="00827444">
        <w:t>a</w:t>
      </w:r>
      <w:r w:rsidRPr="00827444">
        <w:t>rządzającemu</w:t>
      </w:r>
      <w:r>
        <w:t xml:space="preserve"> </w:t>
      </w:r>
      <w:r w:rsidRPr="00827444">
        <w:t>ASI</w:t>
      </w:r>
      <w:r>
        <w:t xml:space="preserve"> </w:t>
      </w:r>
      <w:r w:rsidRPr="00827444">
        <w:t>albo</w:t>
      </w:r>
      <w:r>
        <w:t xml:space="preserve"> </w:t>
      </w:r>
      <w:r w:rsidRPr="00827444">
        <w:t>podmiotowi,</w:t>
      </w:r>
      <w:r>
        <w:t xml:space="preserve"> </w:t>
      </w:r>
      <w:r w:rsidRPr="00827444">
        <w:t>który</w:t>
      </w:r>
      <w:r>
        <w:t xml:space="preserve"> </w:t>
      </w:r>
      <w:r w:rsidRPr="00827444">
        <w:t>przekazał</w:t>
      </w:r>
      <w:r>
        <w:t xml:space="preserve"> </w:t>
      </w:r>
      <w:r w:rsidRPr="00827444">
        <w:t>wykonywanie</w:t>
      </w:r>
      <w:r>
        <w:t xml:space="preserve"> </w:t>
      </w:r>
      <w:r w:rsidRPr="00827444">
        <w:t>czynności,</w:t>
      </w:r>
      <w:r>
        <w:t xml:space="preserve"> </w:t>
      </w:r>
      <w:r w:rsidRPr="00827444">
        <w:t>odstąpienie</w:t>
      </w:r>
      <w:r>
        <w:t xml:space="preserve"> </w:t>
      </w:r>
      <w:r w:rsidRPr="00827444">
        <w:t>od</w:t>
      </w:r>
      <w:r>
        <w:t xml:space="preserve"> </w:t>
      </w:r>
      <w:r w:rsidRPr="00827444">
        <w:t>umowy.</w:t>
      </w:r>
      <w:r w:rsidR="00AB039E">
        <w:t>”</w:t>
      </w:r>
      <w:r w:rsidRPr="00827444">
        <w:t>;</w:t>
      </w:r>
    </w:p>
    <w:p w:rsidR="00EE5160" w:rsidRPr="00EE5160" w:rsidRDefault="00EE5160" w:rsidP="00AB039E">
      <w:pPr>
        <w:pStyle w:val="PKTpunkt"/>
        <w:keepNext/>
      </w:pPr>
      <w:r w:rsidRPr="00827444">
        <w:t>9</w:t>
      </w:r>
      <w:r w:rsidRPr="00EE5160">
        <w:t>9)</w:t>
      </w:r>
      <w:r w:rsidRPr="00EE5160">
        <w:tab/>
        <w:t>w</w:t>
      </w:r>
      <w:r w:rsidR="00C90664">
        <w:t xml:space="preserve"> art. </w:t>
      </w:r>
      <w:r w:rsidRPr="00EE5160">
        <w:t>234a</w:t>
      </w:r>
      <w:r w:rsidR="00C90664" w:rsidRPr="00EE5160">
        <w:t xml:space="preserve"> w</w:t>
      </w:r>
      <w:r w:rsidR="00C90664">
        <w:t> ust. </w:t>
      </w:r>
      <w:r w:rsidRPr="00EE5160">
        <w:t>2a</w:t>
      </w:r>
      <w:r w:rsidR="00C90664">
        <w:t xml:space="preserve"> pkt </w:t>
      </w:r>
      <w:r w:rsidR="00C90664" w:rsidRPr="00EE5160">
        <w:t>2</w:t>
      </w:r>
      <w:r w:rsidR="00C90664">
        <w:t> </w:t>
      </w:r>
      <w:r w:rsidRPr="00EE5160">
        <w:t>otrzymuje brzmienie:</w:t>
      </w:r>
    </w:p>
    <w:p w:rsidR="00EE5160" w:rsidRPr="00827444" w:rsidRDefault="00AB039E" w:rsidP="00EE5160">
      <w:pPr>
        <w:pStyle w:val="ZPKTzmpktartykuempunktem"/>
      </w:pPr>
      <w:r>
        <w:t>„</w:t>
      </w:r>
      <w:r w:rsidR="00EE5160" w:rsidRPr="00827444">
        <w:t>2)</w:t>
      </w:r>
      <w:r w:rsidR="00EE5160" w:rsidRPr="00827444">
        <w:tab/>
        <w:t>nabywa</w:t>
      </w:r>
      <w:r w:rsidR="00EE5160">
        <w:t xml:space="preserve"> </w:t>
      </w:r>
      <w:r w:rsidR="00EE5160" w:rsidRPr="00827444">
        <w:t>albo</w:t>
      </w:r>
      <w:r w:rsidR="00EE5160">
        <w:t xml:space="preserve"> </w:t>
      </w:r>
      <w:r w:rsidR="00EE5160" w:rsidRPr="00827444">
        <w:t>obejmuje</w:t>
      </w:r>
      <w:r w:rsidR="00EE5160">
        <w:t xml:space="preserve"> </w:t>
      </w:r>
      <w:r w:rsidR="00EE5160" w:rsidRPr="00827444">
        <w:t>akcje</w:t>
      </w:r>
      <w:r w:rsidR="00EE5160">
        <w:t xml:space="preserve"> </w:t>
      </w:r>
      <w:r w:rsidR="00EE5160" w:rsidRPr="00827444">
        <w:t>lub</w:t>
      </w:r>
      <w:r w:rsidR="00EE5160">
        <w:t xml:space="preserve"> </w:t>
      </w:r>
      <w:r w:rsidR="00EE5160" w:rsidRPr="00827444">
        <w:t>prawa</w:t>
      </w:r>
      <w:r w:rsidR="00C90664">
        <w:t xml:space="preserve"> </w:t>
      </w:r>
      <w:r w:rsidR="00C90664" w:rsidRPr="00827444">
        <w:t>z</w:t>
      </w:r>
      <w:r w:rsidR="00C90664">
        <w:t> </w:t>
      </w:r>
      <w:r w:rsidR="00EE5160" w:rsidRPr="00827444">
        <w:t>akcji</w:t>
      </w:r>
      <w:r w:rsidR="00EE5160">
        <w:t xml:space="preserve"> </w:t>
      </w:r>
      <w:r w:rsidR="00EE5160" w:rsidRPr="00827444">
        <w:t>lub</w:t>
      </w:r>
      <w:r w:rsidR="00EE5160">
        <w:t xml:space="preserve"> </w:t>
      </w:r>
      <w:r w:rsidR="00EE5160" w:rsidRPr="00827444">
        <w:t>uzyskuje</w:t>
      </w:r>
      <w:r w:rsidR="00EE5160">
        <w:t xml:space="preserve"> </w:t>
      </w:r>
      <w:r w:rsidR="00EE5160" w:rsidRPr="00827444">
        <w:t>uprawnienia</w:t>
      </w:r>
      <w:r w:rsidR="00EE5160">
        <w:t xml:space="preserve"> </w:t>
      </w:r>
      <w:r w:rsidR="00EE5160" w:rsidRPr="00827444">
        <w:t>podmiotu</w:t>
      </w:r>
      <w:r w:rsidR="00EE5160">
        <w:t xml:space="preserve"> </w:t>
      </w:r>
      <w:r w:rsidR="00EE5160" w:rsidRPr="00827444">
        <w:t>dominującego</w:t>
      </w:r>
      <w:r w:rsidR="00EE5160">
        <w:t xml:space="preserve"> </w:t>
      </w:r>
      <w:r w:rsidR="00EE5160" w:rsidRPr="00827444">
        <w:t>towarzystwa</w:t>
      </w:r>
      <w:r w:rsidR="00EE5160">
        <w:t xml:space="preserve"> </w:t>
      </w:r>
      <w:r w:rsidR="00EE5160" w:rsidRPr="00827444">
        <w:t>po</w:t>
      </w:r>
      <w:r w:rsidR="00EE5160">
        <w:t xml:space="preserve"> </w:t>
      </w:r>
      <w:r w:rsidR="00EE5160" w:rsidRPr="00827444">
        <w:t>wyznaczonym</w:t>
      </w:r>
      <w:r w:rsidR="00EE5160">
        <w:t xml:space="preserve"> </w:t>
      </w:r>
      <w:r w:rsidR="00EE5160" w:rsidRPr="00827444">
        <w:t>przez</w:t>
      </w:r>
      <w:r w:rsidR="00EE5160">
        <w:t xml:space="preserve"> </w:t>
      </w:r>
      <w:r w:rsidR="00EE5160" w:rsidRPr="00827444">
        <w:t>Komisję</w:t>
      </w:r>
      <w:r w:rsidR="00EE5160">
        <w:t xml:space="preserve"> </w:t>
      </w:r>
      <w:r w:rsidR="00EE5160" w:rsidRPr="00827444">
        <w:t>terminie,</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54h</w:t>
      </w:r>
      <w:r w:rsidR="00C90664">
        <w:t xml:space="preserve"> ust. </w:t>
      </w:r>
      <w:r w:rsidR="00EE5160" w:rsidRPr="00827444">
        <w:t>5.</w:t>
      </w:r>
      <w:r>
        <w:t>”</w:t>
      </w:r>
      <w:r w:rsidR="00EE5160" w:rsidRPr="00827444">
        <w:t>;</w:t>
      </w:r>
    </w:p>
    <w:p w:rsidR="00EE5160" w:rsidRPr="00EE5160" w:rsidRDefault="00EE5160" w:rsidP="00AB039E">
      <w:pPr>
        <w:pStyle w:val="PKTpunkt"/>
        <w:keepNext/>
      </w:pPr>
      <w:r>
        <w:t>100</w:t>
      </w:r>
      <w:r w:rsidRPr="00EE5160">
        <w:t>)</w:t>
      </w:r>
      <w:r w:rsidR="00D62A9D">
        <w:tab/>
      </w:r>
      <w:r w:rsidRPr="00EE5160">
        <w:t>w</w:t>
      </w:r>
      <w:r w:rsidR="00C90664">
        <w:t xml:space="preserve"> art. </w:t>
      </w:r>
      <w:r w:rsidRPr="00EE5160">
        <w:t>236:</w:t>
      </w:r>
    </w:p>
    <w:p w:rsidR="00EE5160" w:rsidRPr="00EE5160" w:rsidRDefault="00EE5160" w:rsidP="00AB039E">
      <w:pPr>
        <w:pStyle w:val="LITlitera"/>
        <w:keepNext/>
      </w:pPr>
      <w:r w:rsidRPr="00827444">
        <w:t>a)</w:t>
      </w:r>
      <w:r w:rsidRPr="00827444">
        <w:tab/>
        <w:t>ust.</w:t>
      </w:r>
      <w:r w:rsidRPr="00EE5160">
        <w:t xml:space="preserve"> </w:t>
      </w:r>
      <w:r w:rsidR="00C90664" w:rsidRPr="00EE5160">
        <w:t>1</w:t>
      </w:r>
      <w:r w:rsidR="00C90664">
        <w:t> </w:t>
      </w:r>
      <w:r w:rsidRPr="00EE5160">
        <w:t>otrzymuje brzmienie:</w:t>
      </w:r>
    </w:p>
    <w:p w:rsidR="00EE5160" w:rsidRPr="00827444" w:rsidRDefault="00AB039E" w:rsidP="00EE5160">
      <w:pPr>
        <w:pStyle w:val="ZLITUSTzmustliter"/>
      </w:pPr>
      <w:r>
        <w:t>„</w:t>
      </w:r>
      <w:r w:rsidR="00EE5160" w:rsidRPr="00827444">
        <w:t>1.</w:t>
      </w:r>
      <w:r w:rsidR="00C90664">
        <w:t> </w:t>
      </w:r>
      <w:r w:rsidR="00EE5160" w:rsidRPr="00827444">
        <w:t>Udzielenie</w:t>
      </w:r>
      <w:r w:rsidR="00EE5160">
        <w:t xml:space="preserve"> </w:t>
      </w:r>
      <w:r w:rsidR="00EE5160" w:rsidRPr="00827444">
        <w:t>przez</w:t>
      </w:r>
      <w:r w:rsidR="00EE5160">
        <w:t xml:space="preserve"> </w:t>
      </w:r>
      <w:r w:rsidR="00EE5160" w:rsidRPr="00827444">
        <w:t>Komisję</w:t>
      </w:r>
      <w:r w:rsidR="00EE5160">
        <w:t xml:space="preserve"> </w:t>
      </w:r>
      <w:r w:rsidR="00EE5160" w:rsidRPr="00827444">
        <w:t>zezwolenia</w:t>
      </w:r>
      <w:r w:rsidR="00EE5160">
        <w:t xml:space="preserve"> </w:t>
      </w:r>
      <w:r w:rsidR="00EE5160" w:rsidRPr="00827444">
        <w:t>albo</w:t>
      </w:r>
      <w:r w:rsidR="00EE5160">
        <w:t xml:space="preserve"> </w:t>
      </w:r>
      <w:r w:rsidR="00EE5160" w:rsidRPr="00827444">
        <w:t>zgody,</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4</w:t>
      </w:r>
      <w:r w:rsidR="00C90664" w:rsidRPr="00827444">
        <w:t>6</w:t>
      </w:r>
      <w:r w:rsidR="00C90664">
        <w:t xml:space="preserve"> ust. </w:t>
      </w:r>
      <w:r w:rsidR="00EE5160" w:rsidRPr="00827444">
        <w:t>3a,</w:t>
      </w:r>
      <w:r w:rsidR="00C90664">
        <w:t xml:space="preserve"> art. </w:t>
      </w:r>
      <w:r w:rsidR="00EE5160" w:rsidRPr="00827444">
        <w:t>46b</w:t>
      </w:r>
      <w:r w:rsidR="00C90664">
        <w:t xml:space="preserve"> ust. </w:t>
      </w:r>
      <w:r w:rsidR="00EE5160" w:rsidRPr="00827444">
        <w:t>2,</w:t>
      </w:r>
      <w:r w:rsidR="00C90664">
        <w:t xml:space="preserve"> art. </w:t>
      </w:r>
      <w:r w:rsidR="00EE5160" w:rsidRPr="000B4D7D">
        <w:t>70g</w:t>
      </w:r>
      <w:r w:rsidR="00C90664">
        <w:t xml:space="preserve"> ust. </w:t>
      </w:r>
      <w:r w:rsidR="00EE5160" w:rsidRPr="00827444">
        <w:t>6,</w:t>
      </w:r>
      <w:r w:rsidR="00C90664">
        <w:t xml:space="preserve"> art. </w:t>
      </w:r>
      <w:r w:rsidR="00EE5160" w:rsidRPr="00827444">
        <w:t>8</w:t>
      </w:r>
      <w:r w:rsidR="00C90664" w:rsidRPr="00827444">
        <w:t>0</w:t>
      </w:r>
      <w:r w:rsidR="00C90664">
        <w:t xml:space="preserve"> ust. </w:t>
      </w:r>
      <w:r w:rsidR="00EE5160" w:rsidRPr="00827444">
        <w:t>1,</w:t>
      </w:r>
      <w:r w:rsidR="00C90664">
        <w:t xml:space="preserve"> art. </w:t>
      </w:r>
      <w:r w:rsidR="00EE5160" w:rsidRPr="00827444">
        <w:t>9</w:t>
      </w:r>
      <w:r w:rsidR="00C90664" w:rsidRPr="00827444">
        <w:t>3</w:t>
      </w:r>
      <w:r w:rsidR="00C90664">
        <w:t xml:space="preserve"> ust. </w:t>
      </w:r>
      <w:r w:rsidR="00C90664" w:rsidRPr="00827444">
        <w:t>2</w:t>
      </w:r>
      <w:r w:rsidR="00C90664">
        <w:t xml:space="preserve"> i </w:t>
      </w:r>
      <w:r w:rsidR="00EE5160" w:rsidRPr="00827444">
        <w:t>3,</w:t>
      </w:r>
      <w:r w:rsidR="00C90664">
        <w:t xml:space="preserve"> art. </w:t>
      </w:r>
      <w:r w:rsidR="00EE5160" w:rsidRPr="00827444">
        <w:t>208a</w:t>
      </w:r>
      <w:r w:rsidR="00C90664">
        <w:t xml:space="preserve"> ust. </w:t>
      </w:r>
      <w:r w:rsidR="00EE5160" w:rsidRPr="00827444">
        <w:t>1,</w:t>
      </w:r>
      <w:r w:rsidR="00C90664">
        <w:t xml:space="preserve"> art. </w:t>
      </w:r>
      <w:r w:rsidR="00EE5160" w:rsidRPr="00827444">
        <w:t>208i</w:t>
      </w:r>
      <w:r w:rsidR="00C90664">
        <w:t xml:space="preserve"> ust. </w:t>
      </w:r>
      <w:r w:rsidR="00C90664" w:rsidRPr="00827444">
        <w:t>1</w:t>
      </w:r>
      <w:r w:rsidR="00C90664">
        <w:t xml:space="preserve"> pkt </w:t>
      </w:r>
      <w:r w:rsidR="00C90664" w:rsidRPr="00827444">
        <w:t>2</w:t>
      </w:r>
      <w:r w:rsidR="00C90664">
        <w:t xml:space="preserve"> oraz art. </w:t>
      </w:r>
      <w:r w:rsidR="00EE5160" w:rsidRPr="00827444">
        <w:t>208zc</w:t>
      </w:r>
      <w:r w:rsidR="00C90664">
        <w:t xml:space="preserve"> ust. </w:t>
      </w:r>
      <w:r w:rsidR="00EE5160" w:rsidRPr="00827444">
        <w:t>2,</w:t>
      </w:r>
      <w:r w:rsidR="00EE5160">
        <w:t xml:space="preserve"> </w:t>
      </w:r>
      <w:r w:rsidR="00EE5160" w:rsidRPr="00827444">
        <w:t>podlega</w:t>
      </w:r>
      <w:r w:rsidR="00EE5160">
        <w:t xml:space="preserve"> </w:t>
      </w:r>
      <w:r w:rsidR="00EE5160" w:rsidRPr="00827444">
        <w:t>opłacie</w:t>
      </w:r>
      <w:r w:rsidR="00C90664">
        <w:t xml:space="preserve"> </w:t>
      </w:r>
      <w:r w:rsidR="00C90664" w:rsidRPr="00827444">
        <w:t>w</w:t>
      </w:r>
      <w:r w:rsidR="00C90664">
        <w:t> </w:t>
      </w:r>
      <w:r w:rsidR="00EE5160" w:rsidRPr="00827444">
        <w:t>wysokości</w:t>
      </w:r>
      <w:r w:rsidR="00EE5160">
        <w:t xml:space="preserve"> </w:t>
      </w:r>
      <w:r w:rsidR="00EE5160" w:rsidRPr="00827444">
        <w:t>nie</w:t>
      </w:r>
      <w:r w:rsidR="00EE5160">
        <w:t xml:space="preserve"> </w:t>
      </w:r>
      <w:r w:rsidR="00EE5160" w:rsidRPr="00827444">
        <w:t>większej</w:t>
      </w:r>
      <w:r w:rsidR="00EE5160">
        <w:t xml:space="preserve"> </w:t>
      </w:r>
      <w:r w:rsidR="00EE5160" w:rsidRPr="00827444">
        <w:t>niż</w:t>
      </w:r>
      <w:r w:rsidR="00EE5160">
        <w:t xml:space="preserve"> </w:t>
      </w:r>
      <w:r w:rsidR="00EE5160" w:rsidRPr="00827444">
        <w:t>równowartość</w:t>
      </w:r>
      <w:r w:rsidR="00C90664">
        <w:t xml:space="preserve"> </w:t>
      </w:r>
      <w:r w:rsidR="00C90664" w:rsidRPr="00827444">
        <w:t>w</w:t>
      </w:r>
      <w:r w:rsidR="00C90664">
        <w:t> </w:t>
      </w:r>
      <w:r w:rsidR="00EE5160" w:rsidRPr="00827444">
        <w:t>złotych</w:t>
      </w:r>
      <w:r w:rsidR="00EE5160">
        <w:t xml:space="preserve"> </w:t>
      </w:r>
      <w:r w:rsidR="00EE5160" w:rsidRPr="00827444">
        <w:t>450</w:t>
      </w:r>
      <w:r w:rsidR="00C90664" w:rsidRPr="00827444">
        <w:t>0</w:t>
      </w:r>
      <w:r w:rsidR="00C90664">
        <w:t> </w:t>
      </w:r>
      <w:r w:rsidR="00EE5160" w:rsidRPr="00827444">
        <w:t>euro.</w:t>
      </w:r>
      <w:r>
        <w:t>”</w:t>
      </w:r>
      <w:r w:rsidR="00EE5160" w:rsidRPr="00827444">
        <w:t>,</w:t>
      </w:r>
    </w:p>
    <w:p w:rsidR="00EE5160" w:rsidRPr="00EE5160" w:rsidRDefault="00EE5160" w:rsidP="00AB039E">
      <w:pPr>
        <w:pStyle w:val="LITlitera"/>
        <w:keepNext/>
      </w:pPr>
      <w:r w:rsidRPr="00827444">
        <w:t>b)</w:t>
      </w:r>
      <w:r w:rsidRPr="00827444">
        <w:tab/>
        <w:t>po</w:t>
      </w:r>
      <w:r w:rsidR="00C90664">
        <w:t xml:space="preserve"> ust. </w:t>
      </w:r>
      <w:r w:rsidR="00C90664" w:rsidRPr="00EE5160">
        <w:t>1</w:t>
      </w:r>
      <w:r w:rsidR="00C90664">
        <w:t> </w:t>
      </w:r>
      <w:r w:rsidRPr="00EE5160">
        <w:t>dodaje się</w:t>
      </w:r>
      <w:r w:rsidR="00C90664">
        <w:t xml:space="preserve"> ust. </w:t>
      </w:r>
      <w:r w:rsidRPr="00EE5160">
        <w:t>1a–1c</w:t>
      </w:r>
      <w:r w:rsidR="00C90664" w:rsidRPr="00EE5160">
        <w:t xml:space="preserve"> w</w:t>
      </w:r>
      <w:r w:rsidR="00C90664">
        <w:t> </w:t>
      </w:r>
      <w:r w:rsidRPr="00EE5160">
        <w:t>brzmieniu:</w:t>
      </w:r>
    </w:p>
    <w:p w:rsidR="00EE5160" w:rsidRPr="007D0E8B" w:rsidRDefault="00AB039E" w:rsidP="00AB039E">
      <w:pPr>
        <w:pStyle w:val="ZLITUSTzmustliter"/>
        <w:keepNext/>
        <w:rPr>
          <w:spacing w:val="-2"/>
        </w:rPr>
      </w:pPr>
      <w:r>
        <w:rPr>
          <w:spacing w:val="-2"/>
        </w:rPr>
        <w:t>„</w:t>
      </w:r>
      <w:r w:rsidR="00EE5160" w:rsidRPr="007D0E8B">
        <w:rPr>
          <w:spacing w:val="-2"/>
        </w:rPr>
        <w:t>1a.</w:t>
      </w:r>
      <w:r w:rsidR="00C90664" w:rsidRPr="007D0E8B">
        <w:rPr>
          <w:spacing w:val="-2"/>
        </w:rPr>
        <w:t> W </w:t>
      </w:r>
      <w:r w:rsidR="00EE5160" w:rsidRPr="007D0E8B">
        <w:rPr>
          <w:spacing w:val="-2"/>
        </w:rPr>
        <w:t>przypadku gdy zezwolenie na zarządzanie alternatywnymi funduszami inwestycyjnymi jest udzielane:</w:t>
      </w:r>
    </w:p>
    <w:p w:rsidR="00EE5160" w:rsidRPr="00827444" w:rsidRDefault="00EE5160" w:rsidP="00EE5160">
      <w:pPr>
        <w:pStyle w:val="ZLITPKTzmpktliter"/>
      </w:pPr>
      <w:r w:rsidRPr="00827444">
        <w:t>1)</w:t>
      </w:r>
      <w:r w:rsidRPr="00827444">
        <w:tab/>
        <w:t>towarzystwu</w:t>
      </w:r>
      <w:r>
        <w:t xml:space="preserve"> </w:t>
      </w:r>
      <w:r w:rsidRPr="00827444">
        <w:t>–</w:t>
      </w:r>
      <w:r>
        <w:t xml:space="preserve"> </w:t>
      </w:r>
      <w:r w:rsidRPr="00827444">
        <w:t>wysokość</w:t>
      </w:r>
      <w:r>
        <w:t xml:space="preserve"> </w:t>
      </w:r>
      <w:r w:rsidRPr="00827444">
        <w:t>opłaty,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w:t>
      </w:r>
      <w:r>
        <w:t xml:space="preserve"> </w:t>
      </w:r>
      <w:r w:rsidRPr="00827444">
        <w:t>nie</w:t>
      </w:r>
      <w:r>
        <w:t xml:space="preserve"> </w:t>
      </w:r>
      <w:r w:rsidRPr="00827444">
        <w:t>może</w:t>
      </w:r>
      <w:r>
        <w:t xml:space="preserve"> </w:t>
      </w:r>
      <w:r w:rsidRPr="00827444">
        <w:t>być</w:t>
      </w:r>
      <w:r>
        <w:t xml:space="preserve"> </w:t>
      </w:r>
      <w:r w:rsidRPr="00827444">
        <w:t>większa</w:t>
      </w:r>
      <w:r>
        <w:t xml:space="preserve"> </w:t>
      </w:r>
      <w:r w:rsidRPr="00827444">
        <w:t>niż</w:t>
      </w:r>
      <w:r>
        <w:t xml:space="preserve"> </w:t>
      </w:r>
      <w:r w:rsidRPr="00827444">
        <w:t>równowartość</w:t>
      </w:r>
      <w:r w:rsidR="00C90664">
        <w:t xml:space="preserve"> </w:t>
      </w:r>
      <w:r w:rsidR="00C90664" w:rsidRPr="000B4D7D">
        <w:t>w</w:t>
      </w:r>
      <w:r w:rsidR="00C90664">
        <w:t> </w:t>
      </w:r>
      <w:r w:rsidRPr="000B4D7D">
        <w:t>złotych</w:t>
      </w:r>
      <w:r>
        <w:t xml:space="preserve"> </w:t>
      </w:r>
      <w:r w:rsidRPr="00827444">
        <w:t>200</w:t>
      </w:r>
      <w:r w:rsidR="00C90664" w:rsidRPr="00827444">
        <w:t>0</w:t>
      </w:r>
      <w:r w:rsidR="00C90664">
        <w:t> </w:t>
      </w:r>
      <w:r w:rsidRPr="000B4D7D">
        <w:t>euro</w:t>
      </w:r>
      <w:r w:rsidRPr="00827444">
        <w:t>;</w:t>
      </w:r>
    </w:p>
    <w:p w:rsidR="00EE5160" w:rsidRPr="00827444" w:rsidRDefault="00EE5160" w:rsidP="00EE5160">
      <w:pPr>
        <w:pStyle w:val="ZLITPKTzmpktliter"/>
      </w:pPr>
      <w:r w:rsidRPr="00827444">
        <w:t>2)</w:t>
      </w:r>
      <w:r w:rsidRPr="00827444">
        <w:tab/>
        <w:t>spółce</w:t>
      </w:r>
      <w:r>
        <w:t xml:space="preserve"> </w:t>
      </w:r>
      <w:r w:rsidRPr="00827444">
        <w:t>wraz</w:t>
      </w:r>
      <w:r w:rsidR="00C90664">
        <w:t xml:space="preserve"> </w:t>
      </w:r>
      <w:r w:rsidR="00C90664" w:rsidRPr="00827444">
        <w:t>z</w:t>
      </w:r>
      <w:r w:rsidR="00C90664">
        <w:t> </w:t>
      </w:r>
      <w:r w:rsidRPr="00827444">
        <w:t>zezwoleniem</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towarzystwo</w:t>
      </w:r>
      <w:r>
        <w:t xml:space="preserve"> </w:t>
      </w:r>
      <w:r w:rsidRPr="00827444">
        <w:t>–</w:t>
      </w:r>
      <w:r>
        <w:t xml:space="preserve"> </w:t>
      </w:r>
      <w:r w:rsidRPr="00827444">
        <w:t>udzielenie</w:t>
      </w:r>
      <w:r>
        <w:t xml:space="preserve"> </w:t>
      </w:r>
      <w:r w:rsidRPr="00827444">
        <w:t>obu</w:t>
      </w:r>
      <w:r>
        <w:t xml:space="preserve"> </w:t>
      </w:r>
      <w:r w:rsidRPr="00827444">
        <w:t>tych</w:t>
      </w:r>
      <w:r>
        <w:t xml:space="preserve"> </w:t>
      </w:r>
      <w:r w:rsidRPr="00827444">
        <w:t>zezw</w:t>
      </w:r>
      <w:r w:rsidRPr="00827444">
        <w:t>o</w:t>
      </w:r>
      <w:r w:rsidRPr="00827444">
        <w:t>leń</w:t>
      </w:r>
      <w:r>
        <w:t xml:space="preserve"> </w:t>
      </w:r>
      <w:r w:rsidRPr="00827444">
        <w:t>podlega</w:t>
      </w:r>
      <w:r>
        <w:t xml:space="preserve"> </w:t>
      </w:r>
      <w:r w:rsidRPr="00827444">
        <w:t>jednej</w:t>
      </w:r>
      <w:r>
        <w:t xml:space="preserve"> </w:t>
      </w:r>
      <w:r w:rsidRPr="00827444">
        <w:t>opłacie</w:t>
      </w:r>
      <w:r w:rsidR="00C90664">
        <w:t xml:space="preserve"> </w:t>
      </w:r>
      <w:r w:rsidR="00C90664" w:rsidRPr="00827444">
        <w:t>w</w:t>
      </w:r>
      <w:r w:rsidR="00C90664">
        <w:t> </w:t>
      </w:r>
      <w:r w:rsidRPr="00827444">
        <w:t>wysokości</w:t>
      </w:r>
      <w:r>
        <w:t xml:space="preserve"> </w:t>
      </w:r>
      <w:r w:rsidRPr="00827444">
        <w:t>nie</w:t>
      </w:r>
      <w:r>
        <w:t xml:space="preserve"> </w:t>
      </w:r>
      <w:r w:rsidRPr="00827444">
        <w:t>większej</w:t>
      </w:r>
      <w:r>
        <w:t xml:space="preserve"> </w:t>
      </w:r>
      <w:r w:rsidRPr="00827444">
        <w:t>niż</w:t>
      </w:r>
      <w:r>
        <w:t xml:space="preserve"> </w:t>
      </w:r>
      <w:r w:rsidRPr="00827444">
        <w:t>równowartość</w:t>
      </w:r>
      <w:r w:rsidR="00C90664">
        <w:t xml:space="preserve"> </w:t>
      </w:r>
      <w:r w:rsidR="00C90664" w:rsidRPr="000B4D7D">
        <w:t>w</w:t>
      </w:r>
      <w:r w:rsidR="00C90664">
        <w:t> </w:t>
      </w:r>
      <w:r w:rsidRPr="000B4D7D">
        <w:t xml:space="preserve">złotych </w:t>
      </w:r>
      <w:r w:rsidRPr="00827444">
        <w:t>450</w:t>
      </w:r>
      <w:r w:rsidR="00C90664" w:rsidRPr="00827444">
        <w:t>0</w:t>
      </w:r>
      <w:r w:rsidR="00C90664">
        <w:t> </w:t>
      </w:r>
      <w:r w:rsidRPr="000B4D7D">
        <w:t>euro</w:t>
      </w:r>
      <w:r w:rsidRPr="00827444">
        <w:t>.</w:t>
      </w:r>
    </w:p>
    <w:p w:rsidR="00EE5160" w:rsidRPr="00827444" w:rsidRDefault="00EE5160" w:rsidP="00EE5160">
      <w:pPr>
        <w:pStyle w:val="ZLITUSTzmustliter"/>
      </w:pPr>
      <w:r w:rsidRPr="00827444">
        <w:t>1b.</w:t>
      </w:r>
      <w:r w:rsidR="00C90664">
        <w:t> </w:t>
      </w:r>
      <w:r w:rsidRPr="00827444">
        <w:t>Udzielenie</w:t>
      </w:r>
      <w:r>
        <w:t xml:space="preserve"> </w:t>
      </w:r>
      <w:r w:rsidRPr="00827444">
        <w:t>przez</w:t>
      </w:r>
      <w:r>
        <w:t xml:space="preserve"> </w:t>
      </w:r>
      <w:r w:rsidRPr="00827444">
        <w:t>Komisję</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r>
        <w:t xml:space="preserve"> </w:t>
      </w:r>
      <w:r w:rsidRPr="00827444">
        <w:t>podlega</w:t>
      </w:r>
      <w:r>
        <w:t xml:space="preserve"> </w:t>
      </w:r>
      <w:r w:rsidRPr="00827444">
        <w:t>opłacie</w:t>
      </w:r>
      <w:r w:rsidR="00C90664">
        <w:t xml:space="preserve"> </w:t>
      </w:r>
      <w:r w:rsidR="00C90664" w:rsidRPr="00827444">
        <w:t>w</w:t>
      </w:r>
      <w:r w:rsidR="00C90664">
        <w:t> </w:t>
      </w:r>
      <w:r w:rsidRPr="00827444">
        <w:t>wysokości</w:t>
      </w:r>
      <w:r>
        <w:t xml:space="preserve"> </w:t>
      </w:r>
      <w:r w:rsidRPr="00827444">
        <w:t>nie</w:t>
      </w:r>
      <w:r>
        <w:t xml:space="preserve"> </w:t>
      </w:r>
      <w:r w:rsidRPr="00827444">
        <w:t>większej</w:t>
      </w:r>
      <w:r>
        <w:t xml:space="preserve"> </w:t>
      </w:r>
      <w:r w:rsidRPr="00827444">
        <w:t>niż</w:t>
      </w:r>
      <w:r>
        <w:t xml:space="preserve"> </w:t>
      </w:r>
      <w:r w:rsidRPr="00827444">
        <w:t>równowartość</w:t>
      </w:r>
      <w:r w:rsidR="00C90664">
        <w:t xml:space="preserve"> </w:t>
      </w:r>
      <w:r w:rsidR="00C90664" w:rsidRPr="000B4D7D">
        <w:t>w</w:t>
      </w:r>
      <w:r w:rsidR="00C90664">
        <w:t> </w:t>
      </w:r>
      <w:r w:rsidRPr="000B4D7D">
        <w:t xml:space="preserve">złotych </w:t>
      </w:r>
      <w:r w:rsidRPr="00827444">
        <w:t>450</w:t>
      </w:r>
      <w:r w:rsidR="00C90664" w:rsidRPr="00827444">
        <w:t>0</w:t>
      </w:r>
      <w:r w:rsidR="00C90664">
        <w:t> </w:t>
      </w:r>
      <w:r w:rsidRPr="000B4D7D">
        <w:t>euro</w:t>
      </w:r>
      <w:r w:rsidRPr="00827444">
        <w:t>.</w:t>
      </w:r>
    </w:p>
    <w:p w:rsidR="00EE5160" w:rsidRPr="00827444" w:rsidRDefault="00EE5160" w:rsidP="00EE5160">
      <w:pPr>
        <w:pStyle w:val="ZLITUSTzmustliter"/>
      </w:pPr>
      <w:r w:rsidRPr="00827444">
        <w:t>1c.</w:t>
      </w:r>
      <w:r w:rsidR="00C90664">
        <w:t> </w:t>
      </w:r>
      <w:r w:rsidRPr="00827444">
        <w:t>Wpis</w:t>
      </w:r>
      <w:r>
        <w:t xml:space="preserve"> </w:t>
      </w:r>
      <w:r w:rsidRPr="00827444">
        <w:t>zarządzającego</w:t>
      </w:r>
      <w:r>
        <w:t xml:space="preserve"> </w:t>
      </w:r>
      <w:r w:rsidRPr="00827444">
        <w:t>ASI</w:t>
      </w:r>
      <w:r>
        <w:t xml:space="preserve"> </w:t>
      </w:r>
      <w:r w:rsidRPr="00827444">
        <w:t>do</w:t>
      </w:r>
      <w:r>
        <w:t xml:space="preserve"> </w:t>
      </w:r>
      <w:r w:rsidRPr="00827444">
        <w:t>rejestru</w:t>
      </w:r>
      <w:r>
        <w:t xml:space="preserve"> </w:t>
      </w:r>
      <w:r w:rsidRPr="00827444">
        <w:t>zarządzających</w:t>
      </w:r>
      <w:r>
        <w:t xml:space="preserve"> </w:t>
      </w:r>
      <w:r w:rsidRPr="00827444">
        <w:t>ASI</w:t>
      </w:r>
      <w:r>
        <w:t xml:space="preserve"> </w:t>
      </w:r>
      <w:r w:rsidRPr="00827444">
        <w:t>podlega</w:t>
      </w:r>
      <w:r>
        <w:t xml:space="preserve"> </w:t>
      </w:r>
      <w:r w:rsidRPr="00827444">
        <w:t>opłacie</w:t>
      </w:r>
      <w:r w:rsidR="00C90664">
        <w:t xml:space="preserve"> </w:t>
      </w:r>
      <w:r w:rsidR="00C90664" w:rsidRPr="00827444">
        <w:t>w</w:t>
      </w:r>
      <w:r w:rsidR="00C90664">
        <w:t> </w:t>
      </w:r>
      <w:r w:rsidRPr="00827444">
        <w:t>wysokości</w:t>
      </w:r>
      <w:r>
        <w:t xml:space="preserve"> </w:t>
      </w:r>
      <w:r w:rsidRPr="00827444">
        <w:t>nie</w:t>
      </w:r>
      <w:r>
        <w:t xml:space="preserve"> </w:t>
      </w:r>
      <w:r w:rsidRPr="00827444">
        <w:t>większej</w:t>
      </w:r>
      <w:r>
        <w:t xml:space="preserve"> </w:t>
      </w:r>
      <w:r w:rsidRPr="00827444">
        <w:t>niż</w:t>
      </w:r>
      <w:r>
        <w:t xml:space="preserve"> </w:t>
      </w:r>
      <w:r w:rsidRPr="00827444">
        <w:t>równowartość</w:t>
      </w:r>
      <w:r w:rsidR="00C90664">
        <w:t xml:space="preserve"> </w:t>
      </w:r>
      <w:r w:rsidR="00C90664" w:rsidRPr="000B4D7D">
        <w:t>w</w:t>
      </w:r>
      <w:r w:rsidR="00C90664">
        <w:t> </w:t>
      </w:r>
      <w:r w:rsidRPr="000B4D7D">
        <w:t xml:space="preserve">złotych </w:t>
      </w:r>
      <w:r w:rsidRPr="00827444">
        <w:t>200</w:t>
      </w:r>
      <w:r w:rsidR="00C90664" w:rsidRPr="00827444">
        <w:t>0</w:t>
      </w:r>
      <w:r w:rsidR="00C90664">
        <w:t> </w:t>
      </w:r>
      <w:r w:rsidRPr="000B4D7D">
        <w:t>euro</w:t>
      </w:r>
      <w:r w:rsidRPr="00827444">
        <w:t>.</w:t>
      </w:r>
      <w:r w:rsidR="00AB039E">
        <w:t>”</w:t>
      </w:r>
      <w:r w:rsidRPr="00827444">
        <w:t>,</w:t>
      </w:r>
    </w:p>
    <w:p w:rsidR="00EE5160" w:rsidRPr="00EE5160" w:rsidRDefault="00EE5160" w:rsidP="00AB039E">
      <w:pPr>
        <w:pStyle w:val="LITlitera"/>
        <w:keepNext/>
      </w:pPr>
      <w:r w:rsidRPr="00827444">
        <w:t>c)</w:t>
      </w:r>
      <w:r w:rsidRPr="00827444">
        <w:tab/>
        <w:t>ust.</w:t>
      </w:r>
      <w:r w:rsidRPr="00EE5160">
        <w:t xml:space="preserve"> </w:t>
      </w:r>
      <w:r w:rsidR="00C90664" w:rsidRPr="00EE5160">
        <w:t>2</w:t>
      </w:r>
      <w:r w:rsidR="00C90664">
        <w:t> </w:t>
      </w:r>
      <w:r w:rsidRPr="00EE5160">
        <w:t>otrzymuje brzmienie:</w:t>
      </w:r>
    </w:p>
    <w:p w:rsidR="00EE5160" w:rsidRPr="00827444" w:rsidRDefault="00AB039E" w:rsidP="00EE5160">
      <w:pPr>
        <w:pStyle w:val="ZLITUSTzmustliter"/>
      </w:pPr>
      <w:r>
        <w:t>„</w:t>
      </w:r>
      <w:r w:rsidR="00EE5160" w:rsidRPr="00827444">
        <w:t>2.</w:t>
      </w:r>
      <w:r w:rsidR="00C90664">
        <w:t> </w:t>
      </w:r>
      <w:r w:rsidR="00EE5160" w:rsidRPr="00827444">
        <w:t>Wpis</w:t>
      </w:r>
      <w:r w:rsidR="00EE5160">
        <w:t xml:space="preserve"> </w:t>
      </w:r>
      <w:r w:rsidR="00EE5160" w:rsidRPr="00827444">
        <w:t>do</w:t>
      </w:r>
      <w:r w:rsidR="00EE5160">
        <w:t xml:space="preserve"> </w:t>
      </w:r>
      <w:r w:rsidR="00EE5160" w:rsidRPr="000B4D7D">
        <w:t>rejestru</w:t>
      </w:r>
      <w:r w:rsidR="00EE5160" w:rsidRPr="00827444">
        <w:t>,</w:t>
      </w:r>
      <w:r w:rsidR="00C90664">
        <w:t xml:space="preserve"> </w:t>
      </w:r>
      <w:r w:rsidR="00C90664" w:rsidRPr="000B4D7D">
        <w:t>o</w:t>
      </w:r>
      <w:r w:rsidR="00C90664">
        <w:t> </w:t>
      </w:r>
      <w:r w:rsidR="00EE5160" w:rsidRPr="000B4D7D">
        <w:t>którym mowa</w:t>
      </w:r>
      <w:r w:rsidR="00C90664" w:rsidRPr="000B4D7D">
        <w:t xml:space="preserve"> w</w:t>
      </w:r>
      <w:r w:rsidR="00C90664">
        <w:t> art. </w:t>
      </w:r>
      <w:r w:rsidR="00EE5160" w:rsidRPr="000B4D7D">
        <w:t>263</w:t>
      </w:r>
      <w:r w:rsidR="00EE5160" w:rsidRPr="00827444">
        <w:t>,</w:t>
      </w:r>
      <w:r w:rsidR="00EE5160">
        <w:t xml:space="preserve"> </w:t>
      </w:r>
      <w:r w:rsidR="00EE5160" w:rsidRPr="00827444">
        <w:t>odpowiednio</w:t>
      </w:r>
      <w:r w:rsidR="00EE5160">
        <w:t xml:space="preserve"> </w:t>
      </w:r>
      <w:r w:rsidR="00EE5160" w:rsidRPr="00827444">
        <w:t>funduszu</w:t>
      </w:r>
      <w:r w:rsidR="00EE5160">
        <w:t xml:space="preserve"> </w:t>
      </w:r>
      <w:r w:rsidR="00EE5160" w:rsidRPr="00827444">
        <w:t>zagranicznego</w:t>
      </w:r>
      <w:r w:rsidR="00EE5160">
        <w:t xml:space="preserve"> </w:t>
      </w:r>
      <w:r w:rsidR="00EE5160" w:rsidRPr="00827444">
        <w:t>lub</w:t>
      </w:r>
      <w:r w:rsidR="00EE5160">
        <w:t xml:space="preserve"> </w:t>
      </w:r>
      <w:r w:rsidR="00EE5160" w:rsidRPr="00827444">
        <w:t>funduszu</w:t>
      </w:r>
      <w:r w:rsidR="00EE5160">
        <w:t xml:space="preserve"> </w:t>
      </w:r>
      <w:r w:rsidR="00EE5160" w:rsidRPr="00827444">
        <w:t>inw</w:t>
      </w:r>
      <w:r w:rsidR="00EE5160" w:rsidRPr="00827444">
        <w:t>e</w:t>
      </w:r>
      <w:r w:rsidR="00EE5160" w:rsidRPr="00827444">
        <w:t>stycyjnego</w:t>
      </w:r>
      <w:r w:rsidR="00EE5160">
        <w:t xml:space="preserve"> </w:t>
      </w:r>
      <w:r w:rsidR="00EE5160" w:rsidRPr="00827444">
        <w:t>otwartego</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państwie</w:t>
      </w:r>
      <w:r w:rsidR="00EE5160">
        <w:t xml:space="preserve"> </w:t>
      </w:r>
      <w:r w:rsidR="00EE5160" w:rsidRPr="00827444">
        <w:t>należącym</w:t>
      </w:r>
      <w:r w:rsidR="00EE5160">
        <w:t xml:space="preserve"> </w:t>
      </w:r>
      <w:r w:rsidR="00EE5160" w:rsidRPr="00827444">
        <w:t>do</w:t>
      </w:r>
      <w:r w:rsidR="00EE5160">
        <w:t xml:space="preserve"> </w:t>
      </w:r>
      <w:r w:rsidR="00EE5160" w:rsidRPr="00827444">
        <w:t>EEA,</w:t>
      </w:r>
      <w:r w:rsidR="00EE5160">
        <w:t xml:space="preserve"> </w:t>
      </w:r>
      <w:r w:rsidR="00EE5160" w:rsidRPr="00827444">
        <w:t>podlega</w:t>
      </w:r>
      <w:r w:rsidR="00EE5160">
        <w:t xml:space="preserve"> </w:t>
      </w:r>
      <w:r w:rsidR="00EE5160" w:rsidRPr="00827444">
        <w:t>opłacie</w:t>
      </w:r>
      <w:r w:rsidR="00C90664">
        <w:t xml:space="preserve"> </w:t>
      </w:r>
      <w:r w:rsidR="00C90664" w:rsidRPr="00827444">
        <w:t>w</w:t>
      </w:r>
      <w:r w:rsidR="00C90664">
        <w:t> </w:t>
      </w:r>
      <w:r w:rsidR="00EE5160" w:rsidRPr="00827444">
        <w:t>wysokości</w:t>
      </w:r>
      <w:r w:rsidR="00EE5160">
        <w:t xml:space="preserve"> </w:t>
      </w:r>
      <w:r w:rsidR="00EE5160" w:rsidRPr="00827444">
        <w:t>nie</w:t>
      </w:r>
      <w:r w:rsidR="00EE5160">
        <w:t xml:space="preserve"> </w:t>
      </w:r>
      <w:r w:rsidR="00EE5160" w:rsidRPr="00827444">
        <w:t>większej</w:t>
      </w:r>
      <w:r w:rsidR="00EE5160">
        <w:t xml:space="preserve"> </w:t>
      </w:r>
      <w:r w:rsidR="00EE5160" w:rsidRPr="00827444">
        <w:t>niż</w:t>
      </w:r>
      <w:r w:rsidR="00EE5160">
        <w:t xml:space="preserve"> </w:t>
      </w:r>
      <w:r w:rsidR="00EE5160" w:rsidRPr="00827444">
        <w:t>równowartość</w:t>
      </w:r>
      <w:r w:rsidR="00C90664">
        <w:t xml:space="preserve"> </w:t>
      </w:r>
      <w:r w:rsidR="00C90664" w:rsidRPr="000B4D7D">
        <w:t>w</w:t>
      </w:r>
      <w:r w:rsidR="00C90664">
        <w:t> </w:t>
      </w:r>
      <w:r w:rsidR="00EE5160" w:rsidRPr="000B4D7D">
        <w:t xml:space="preserve">złotych </w:t>
      </w:r>
      <w:r w:rsidR="00EE5160" w:rsidRPr="00827444">
        <w:t>450</w:t>
      </w:r>
      <w:r w:rsidR="00C90664" w:rsidRPr="00827444">
        <w:t>0</w:t>
      </w:r>
      <w:r w:rsidR="00C90664">
        <w:t> </w:t>
      </w:r>
      <w:r w:rsidR="00EE5160" w:rsidRPr="000B4D7D">
        <w:t>euro</w:t>
      </w:r>
      <w:r w:rsidR="00EE5160" w:rsidRPr="00827444">
        <w:t>.</w:t>
      </w:r>
      <w:r>
        <w:t>”</w:t>
      </w:r>
      <w:r w:rsidR="00EE5160" w:rsidRPr="00827444">
        <w:t>,</w:t>
      </w:r>
    </w:p>
    <w:p w:rsidR="00EE5160" w:rsidRPr="00EE5160" w:rsidRDefault="00EE5160" w:rsidP="00AB039E">
      <w:pPr>
        <w:pStyle w:val="LITlitera"/>
        <w:keepNext/>
      </w:pPr>
      <w:r w:rsidRPr="00827444">
        <w:t>d)</w:t>
      </w:r>
      <w:r w:rsidRPr="00827444">
        <w:tab/>
        <w:t>po</w:t>
      </w:r>
      <w:r w:rsidR="00C90664">
        <w:t xml:space="preserve"> ust. </w:t>
      </w:r>
      <w:r w:rsidRPr="00EE5160">
        <w:t>2d dodaje się</w:t>
      </w:r>
      <w:r w:rsidR="00C90664">
        <w:t xml:space="preserve"> ust. </w:t>
      </w:r>
      <w:r w:rsidRPr="00EE5160">
        <w:t>2e–2g:</w:t>
      </w:r>
    </w:p>
    <w:p w:rsidR="00EE5160" w:rsidRPr="00827444" w:rsidRDefault="00AB039E" w:rsidP="00EE5160">
      <w:pPr>
        <w:pStyle w:val="ZLITUSTzmustliter"/>
      </w:pPr>
      <w:r>
        <w:t>„</w:t>
      </w:r>
      <w:r w:rsidR="00EE5160" w:rsidRPr="00827444">
        <w:t>2e.</w:t>
      </w:r>
      <w:r w:rsidR="00C90664">
        <w:t> </w:t>
      </w:r>
      <w:r w:rsidR="00EE5160" w:rsidRPr="00827444">
        <w:t>Wewnętrznie</w:t>
      </w:r>
      <w:r w:rsidR="00EE5160">
        <w:t xml:space="preserve"> </w:t>
      </w:r>
      <w:r w:rsidR="00EE5160" w:rsidRPr="00827444">
        <w:t>zarządzający</w:t>
      </w:r>
      <w:r w:rsidR="00EE5160">
        <w:t xml:space="preserve"> </w:t>
      </w:r>
      <w:r w:rsidR="00EE5160" w:rsidRPr="00827444">
        <w:t>ASI</w:t>
      </w:r>
      <w:r w:rsidR="00EE5160">
        <w:t xml:space="preserve"> </w:t>
      </w:r>
      <w:r w:rsidR="00EE5160" w:rsidRPr="00827444">
        <w:t>prowadzący</w:t>
      </w:r>
      <w:r w:rsidR="00EE5160">
        <w:t xml:space="preserve"> </w:t>
      </w:r>
      <w:r w:rsidR="00EE5160" w:rsidRPr="00827444">
        <w:t>działalność</w:t>
      </w:r>
      <w:r w:rsidR="00EE5160">
        <w:t xml:space="preserve"> </w:t>
      </w:r>
      <w:r w:rsidR="00EE5160" w:rsidRPr="00827444">
        <w:t>na</w:t>
      </w:r>
      <w:r w:rsidR="00EE5160">
        <w:t xml:space="preserve"> </w:t>
      </w:r>
      <w:r w:rsidR="00EE5160" w:rsidRPr="00827444">
        <w:t>podstawie</w:t>
      </w:r>
      <w:r w:rsidR="00EE5160">
        <w:t xml:space="preserve"> </w:t>
      </w:r>
      <w:r w:rsidR="00EE5160" w:rsidRPr="00827444">
        <w:t>zezwolenia</w:t>
      </w:r>
      <w:r w:rsidR="00EE5160">
        <w:t xml:space="preserve"> </w:t>
      </w:r>
      <w:r w:rsidR="00EE5160" w:rsidRPr="00827444">
        <w:t>jest</w:t>
      </w:r>
      <w:r w:rsidR="00EE5160">
        <w:t xml:space="preserve"> </w:t>
      </w:r>
      <w:r w:rsidR="00EE5160" w:rsidRPr="00827444">
        <w:t>obowiązany</w:t>
      </w:r>
      <w:r w:rsidR="00EE5160">
        <w:t xml:space="preserve"> </w:t>
      </w:r>
      <w:r w:rsidR="00EE5160" w:rsidRPr="00827444">
        <w:t>do</w:t>
      </w:r>
      <w:r w:rsidR="00EE5160">
        <w:t xml:space="preserve"> </w:t>
      </w:r>
      <w:r w:rsidR="00EE5160" w:rsidRPr="00827444">
        <w:t>wnoszenia</w:t>
      </w:r>
      <w:r w:rsidR="00EE5160">
        <w:t xml:space="preserve"> </w:t>
      </w:r>
      <w:r w:rsidR="00EE5160" w:rsidRPr="00827444">
        <w:t>rocznej</w:t>
      </w:r>
      <w:r w:rsidR="00EE5160">
        <w:t xml:space="preserve"> </w:t>
      </w:r>
      <w:r w:rsidR="00EE5160" w:rsidRPr="00827444">
        <w:t>opłaty</w:t>
      </w:r>
      <w:r w:rsidR="00EE5160">
        <w:t xml:space="preserve"> </w:t>
      </w:r>
      <w:r w:rsidR="00EE5160" w:rsidRPr="00827444">
        <w:t>ustalanej</w:t>
      </w:r>
      <w:r w:rsidR="00EE5160">
        <w:t xml:space="preserve"> </w:t>
      </w:r>
      <w:r w:rsidR="00EE5160" w:rsidRPr="00827444">
        <w:t>na</w:t>
      </w:r>
      <w:r w:rsidR="00EE5160">
        <w:t xml:space="preserve"> </w:t>
      </w:r>
      <w:r w:rsidR="00EE5160" w:rsidRPr="00827444">
        <w:t>podstawie</w:t>
      </w:r>
      <w:r w:rsidR="00EE5160">
        <w:t xml:space="preserve"> </w:t>
      </w:r>
      <w:r w:rsidR="00EE5160" w:rsidRPr="00827444">
        <w:t>średniej</w:t>
      </w:r>
      <w:r w:rsidR="00EE5160">
        <w:t xml:space="preserve"> </w:t>
      </w:r>
      <w:r w:rsidR="00EE5160" w:rsidRPr="00827444">
        <w:t>rocznej</w:t>
      </w:r>
      <w:r w:rsidR="00EE5160">
        <w:t xml:space="preserve"> </w:t>
      </w:r>
      <w:r w:rsidR="00EE5160" w:rsidRPr="00827444">
        <w:t>wartości</w:t>
      </w:r>
      <w:r w:rsidR="00EE5160">
        <w:t xml:space="preserve"> </w:t>
      </w:r>
      <w:r w:rsidR="00EE5160" w:rsidRPr="00827444">
        <w:t>aktywów,</w:t>
      </w:r>
      <w:r w:rsidR="00C90664">
        <w:t xml:space="preserve"> </w:t>
      </w:r>
      <w:r w:rsidR="00C90664" w:rsidRPr="00827444">
        <w:t>w</w:t>
      </w:r>
      <w:r w:rsidR="00C90664">
        <w:t> </w:t>
      </w:r>
      <w:r w:rsidR="00EE5160" w:rsidRPr="00827444">
        <w:t>wysokości</w:t>
      </w:r>
      <w:r w:rsidR="00EE5160">
        <w:t xml:space="preserve"> </w:t>
      </w:r>
      <w:r w:rsidR="00EE5160" w:rsidRPr="00827444">
        <w:t>nie</w:t>
      </w:r>
      <w:r w:rsidR="00EE5160">
        <w:t xml:space="preserve"> </w:t>
      </w:r>
      <w:r w:rsidR="00EE5160" w:rsidRPr="00827444">
        <w:t>wyższej</w:t>
      </w:r>
      <w:r w:rsidR="00EE5160">
        <w:t xml:space="preserve"> </w:t>
      </w:r>
      <w:r w:rsidR="00EE5160" w:rsidRPr="00827444">
        <w:t>niż</w:t>
      </w:r>
      <w:r w:rsidR="00EE5160">
        <w:t xml:space="preserve"> </w:t>
      </w:r>
      <w:r w:rsidR="00EE5160" w:rsidRPr="00827444">
        <w:t>iloczyn</w:t>
      </w:r>
      <w:r w:rsidR="00EE5160">
        <w:t xml:space="preserve"> </w:t>
      </w:r>
      <w:r w:rsidR="00EE5160" w:rsidRPr="00827444">
        <w:t>średniej</w:t>
      </w:r>
      <w:r w:rsidR="00EE5160">
        <w:t xml:space="preserve"> </w:t>
      </w:r>
      <w:r w:rsidR="00EE5160" w:rsidRPr="00827444">
        <w:t>rocznej</w:t>
      </w:r>
      <w:r w:rsidR="00EE5160">
        <w:t xml:space="preserve"> </w:t>
      </w:r>
      <w:r w:rsidR="00EE5160" w:rsidRPr="00827444">
        <w:t>wartości</w:t>
      </w:r>
      <w:r w:rsidR="00EE5160">
        <w:t xml:space="preserve"> </w:t>
      </w:r>
      <w:r w:rsidR="00EE5160" w:rsidRPr="00827444">
        <w:t>aktywów</w:t>
      </w:r>
      <w:r w:rsidR="00EE5160">
        <w:t xml:space="preserve"> </w:t>
      </w:r>
      <w:r w:rsidR="00EE5160" w:rsidRPr="00827444">
        <w:t>oraz</w:t>
      </w:r>
      <w:r w:rsidR="00EE5160">
        <w:t xml:space="preserve"> </w:t>
      </w:r>
      <w:r w:rsidR="00EE5160" w:rsidRPr="00827444">
        <w:t>stawki</w:t>
      </w:r>
      <w:r w:rsidR="00EE5160">
        <w:t xml:space="preserve"> </w:t>
      </w:r>
      <w:r w:rsidR="00EE5160" w:rsidRPr="00827444">
        <w:t>nieprzekraczającej</w:t>
      </w:r>
      <w:r w:rsidR="00EE5160">
        <w:t xml:space="preserve"> </w:t>
      </w:r>
      <w:r w:rsidR="00EE5160" w:rsidRPr="00827444">
        <w:t>0,008%,</w:t>
      </w:r>
      <w:r w:rsidR="00EE5160">
        <w:t xml:space="preserve"> </w:t>
      </w:r>
      <w:r w:rsidR="00EE5160" w:rsidRPr="00827444">
        <w:t>jednak</w:t>
      </w:r>
      <w:r w:rsidR="00EE5160">
        <w:t xml:space="preserve"> </w:t>
      </w:r>
      <w:r w:rsidR="00EE5160" w:rsidRPr="00827444">
        <w:t>nie</w:t>
      </w:r>
      <w:r w:rsidR="00EE5160">
        <w:t xml:space="preserve"> </w:t>
      </w:r>
      <w:r w:rsidR="00EE5160" w:rsidRPr="00827444">
        <w:t>mniej</w:t>
      </w:r>
      <w:r w:rsidR="00EE5160">
        <w:t xml:space="preserve"> </w:t>
      </w:r>
      <w:r w:rsidR="00EE5160" w:rsidRPr="00827444">
        <w:t>niż</w:t>
      </w:r>
      <w:r w:rsidR="00EE5160">
        <w:t xml:space="preserve"> </w:t>
      </w:r>
      <w:r w:rsidR="00EE5160" w:rsidRPr="00827444">
        <w:t>ró</w:t>
      </w:r>
      <w:r w:rsidR="00EE5160" w:rsidRPr="00827444">
        <w:t>w</w:t>
      </w:r>
      <w:r w:rsidR="00EE5160" w:rsidRPr="00827444">
        <w:t>nowartość</w:t>
      </w:r>
      <w:r w:rsidR="00C90664">
        <w:t xml:space="preserve"> </w:t>
      </w:r>
      <w:r w:rsidR="00C90664" w:rsidRPr="00827444">
        <w:t>w</w:t>
      </w:r>
      <w:r w:rsidR="00C90664">
        <w:t> </w:t>
      </w:r>
      <w:r w:rsidR="00EE5160" w:rsidRPr="00827444">
        <w:t>złotych</w:t>
      </w:r>
      <w:r w:rsidR="00EE5160">
        <w:t xml:space="preserve"> </w:t>
      </w:r>
      <w:r w:rsidR="00EE5160" w:rsidRPr="00827444">
        <w:t>75</w:t>
      </w:r>
      <w:r w:rsidR="00C90664" w:rsidRPr="00827444">
        <w:t>0</w:t>
      </w:r>
      <w:r w:rsidR="00C90664">
        <w:t> </w:t>
      </w:r>
      <w:r w:rsidR="00EE5160" w:rsidRPr="00827444">
        <w:t>euro.</w:t>
      </w:r>
      <w:r w:rsidR="00EE5160">
        <w:t xml:space="preserve"> </w:t>
      </w:r>
      <w:r w:rsidR="00EE5160" w:rsidRPr="00827444">
        <w:t>Średnią</w:t>
      </w:r>
      <w:r w:rsidR="00EE5160">
        <w:t xml:space="preserve"> </w:t>
      </w:r>
      <w:r w:rsidR="00EE5160" w:rsidRPr="00827444">
        <w:t>roczną</w:t>
      </w:r>
      <w:r w:rsidR="00EE5160">
        <w:t xml:space="preserve"> </w:t>
      </w:r>
      <w:r w:rsidR="00EE5160" w:rsidRPr="00827444">
        <w:t>wartość</w:t>
      </w:r>
      <w:r w:rsidR="00EE5160">
        <w:t xml:space="preserve"> </w:t>
      </w:r>
      <w:r w:rsidR="00EE5160" w:rsidRPr="00827444">
        <w:t>aktywów</w:t>
      </w:r>
      <w:r w:rsidR="00EE5160">
        <w:t xml:space="preserve"> </w:t>
      </w:r>
      <w:r w:rsidR="00EE5160" w:rsidRPr="00827444">
        <w:t>wylicza</w:t>
      </w:r>
      <w:r w:rsidR="00EE5160">
        <w:t xml:space="preserve"> </w:t>
      </w:r>
      <w:r w:rsidR="00EE5160" w:rsidRPr="00827444">
        <w:t>się</w:t>
      </w:r>
      <w:r w:rsidR="00EE5160">
        <w:t xml:space="preserve"> </w:t>
      </w:r>
      <w:r w:rsidR="00EE5160" w:rsidRPr="00827444">
        <w:t>na</w:t>
      </w:r>
      <w:r w:rsidR="00EE5160">
        <w:t xml:space="preserve"> </w:t>
      </w:r>
      <w:r w:rsidR="00EE5160" w:rsidRPr="00827444">
        <w:t>podstawie</w:t>
      </w:r>
      <w:r w:rsidR="00EE5160">
        <w:t xml:space="preserve"> </w:t>
      </w:r>
      <w:r w:rsidR="00EE5160" w:rsidRPr="00827444">
        <w:t>wartości</w:t>
      </w:r>
      <w:r w:rsidR="00EE5160">
        <w:t xml:space="preserve"> </w:t>
      </w:r>
      <w:r w:rsidR="00EE5160" w:rsidRPr="00827444">
        <w:t>aktywów</w:t>
      </w:r>
      <w:r w:rsidR="00EE5160">
        <w:t xml:space="preserve"> </w:t>
      </w:r>
      <w:r w:rsidR="00EE5160" w:rsidRPr="00827444">
        <w:t>ustalanej</w:t>
      </w:r>
      <w:r w:rsidR="00EE5160">
        <w:t xml:space="preserve"> </w:t>
      </w:r>
      <w:r w:rsidR="00EE5160" w:rsidRPr="00827444">
        <w:t>na</w:t>
      </w:r>
      <w:r w:rsidR="00EE5160">
        <w:t xml:space="preserve"> </w:t>
      </w:r>
      <w:r w:rsidR="00EE5160" w:rsidRPr="00827444">
        <w:t>ostatni</w:t>
      </w:r>
      <w:r w:rsidR="00EE5160">
        <w:t xml:space="preserve"> </w:t>
      </w:r>
      <w:r w:rsidR="00EE5160" w:rsidRPr="00827444">
        <w:t>dzień</w:t>
      </w:r>
      <w:r w:rsidR="00EE5160">
        <w:t xml:space="preserve"> </w:t>
      </w:r>
      <w:r w:rsidR="00EE5160" w:rsidRPr="00827444">
        <w:t>każdego</w:t>
      </w:r>
      <w:r w:rsidR="00EE5160">
        <w:t xml:space="preserve"> </w:t>
      </w:r>
      <w:r w:rsidR="00EE5160" w:rsidRPr="00827444">
        <w:t>miesiąca</w:t>
      </w:r>
      <w:r w:rsidR="00EE5160">
        <w:t xml:space="preserve"> </w:t>
      </w:r>
      <w:r w:rsidR="00EE5160" w:rsidRPr="00827444">
        <w:t>danego</w:t>
      </w:r>
      <w:r w:rsidR="00EE5160">
        <w:t xml:space="preserve"> </w:t>
      </w:r>
      <w:r w:rsidR="00EE5160" w:rsidRPr="00827444">
        <w:t>roku</w:t>
      </w:r>
      <w:r w:rsidR="00EE5160">
        <w:t xml:space="preserve"> </w:t>
      </w:r>
      <w:r w:rsidR="00EE5160" w:rsidRPr="00827444">
        <w:t>kalendarzowego,</w:t>
      </w:r>
      <w:r w:rsidR="00EE5160">
        <w:t xml:space="preserve"> </w:t>
      </w:r>
      <w:r w:rsidR="00EE5160" w:rsidRPr="00827444">
        <w:t>na</w:t>
      </w:r>
      <w:r w:rsidR="00EE5160">
        <w:t xml:space="preserve"> </w:t>
      </w:r>
      <w:r w:rsidR="00EE5160" w:rsidRPr="00827444">
        <w:t>podstawie</w:t>
      </w:r>
      <w:r w:rsidR="00EE5160">
        <w:t xml:space="preserve"> </w:t>
      </w:r>
      <w:r w:rsidR="00EE5160" w:rsidRPr="00827444">
        <w:t>danych</w:t>
      </w:r>
      <w:r w:rsidR="00EE5160">
        <w:t xml:space="preserve"> </w:t>
      </w:r>
      <w:r w:rsidR="00EE5160" w:rsidRPr="00827444">
        <w:t>wykazywanych</w:t>
      </w:r>
      <w:r w:rsidR="00C90664">
        <w:t xml:space="preserve"> </w:t>
      </w:r>
      <w:r w:rsidR="00C90664" w:rsidRPr="00827444">
        <w:t>w</w:t>
      </w:r>
      <w:r w:rsidR="00C90664">
        <w:t> </w:t>
      </w:r>
      <w:r w:rsidR="00EE5160" w:rsidRPr="00827444">
        <w:t>sprawozdaniach</w:t>
      </w:r>
      <w:r w:rsidR="00EE5160">
        <w:t xml:space="preserve"> </w:t>
      </w:r>
      <w:r w:rsidR="00EE5160" w:rsidRPr="00827444">
        <w:t>przekazywanych</w:t>
      </w:r>
      <w:r w:rsidR="00EE5160">
        <w:t xml:space="preserve"> </w:t>
      </w:r>
      <w:r w:rsidR="00EE5160" w:rsidRPr="00827444">
        <w:t>Komisji</w:t>
      </w:r>
      <w:r w:rsidR="00EE5160">
        <w:t xml:space="preserve"> </w:t>
      </w:r>
      <w:r w:rsidR="00EE5160" w:rsidRPr="00827444">
        <w:t>na</w:t>
      </w:r>
      <w:r w:rsidR="00EE5160">
        <w:t xml:space="preserve"> </w:t>
      </w:r>
      <w:r w:rsidR="00EE5160" w:rsidRPr="00827444">
        <w:t>podstawie</w:t>
      </w:r>
      <w:r w:rsidR="00C90664">
        <w:t xml:space="preserve"> art. </w:t>
      </w:r>
      <w:r w:rsidR="00EE5160" w:rsidRPr="00827444">
        <w:t>22</w:t>
      </w:r>
      <w:r w:rsidR="00C90664" w:rsidRPr="00827444">
        <w:t>5</w:t>
      </w:r>
      <w:r w:rsidR="00C90664">
        <w:t xml:space="preserve"> ust. </w:t>
      </w:r>
      <w:r w:rsidR="00EE5160" w:rsidRPr="000B4D7D">
        <w:t>2a</w:t>
      </w:r>
      <w:r w:rsidR="00EE5160" w:rsidRPr="00827444">
        <w:t>.</w:t>
      </w:r>
    </w:p>
    <w:p w:rsidR="00EE5160" w:rsidRPr="00827444" w:rsidRDefault="00EE5160" w:rsidP="00EE5160">
      <w:pPr>
        <w:pStyle w:val="ZLITUSTzmustliter"/>
      </w:pPr>
      <w:r w:rsidRPr="00827444">
        <w:t>2f.</w:t>
      </w:r>
      <w:r w:rsidR="00C90664">
        <w:t> </w:t>
      </w:r>
      <w:r w:rsidRPr="00827444">
        <w:t>Zewnętrznie</w:t>
      </w:r>
      <w:r>
        <w:t xml:space="preserve"> </w:t>
      </w:r>
      <w:r w:rsidRPr="00827444">
        <w:t>zarządzający</w:t>
      </w:r>
      <w:r>
        <w:t xml:space="preserve"> </w:t>
      </w:r>
      <w:r w:rsidRPr="00827444">
        <w:t>ASI</w:t>
      </w:r>
      <w:r>
        <w:t xml:space="preserve"> </w:t>
      </w:r>
      <w:r w:rsidRPr="00827444">
        <w:t>prowadzący</w:t>
      </w:r>
      <w:r>
        <w:t xml:space="preserve"> </w:t>
      </w:r>
      <w:r w:rsidRPr="00827444">
        <w:t>działalność</w:t>
      </w:r>
      <w:r>
        <w:t xml:space="preserve"> </w:t>
      </w:r>
      <w:r w:rsidRPr="00827444">
        <w:t>na</w:t>
      </w:r>
      <w:r>
        <w:t xml:space="preserve"> </w:t>
      </w:r>
      <w:r w:rsidRPr="00827444">
        <w:t>podstawie</w:t>
      </w:r>
      <w:r>
        <w:t xml:space="preserve"> </w:t>
      </w:r>
      <w:r w:rsidRPr="00827444">
        <w:t>zezwolenia</w:t>
      </w:r>
      <w:r>
        <w:t xml:space="preserve"> </w:t>
      </w:r>
      <w:r w:rsidRPr="00827444">
        <w:t>jest</w:t>
      </w:r>
      <w:r>
        <w:t xml:space="preserve"> </w:t>
      </w:r>
      <w:r w:rsidRPr="00827444">
        <w:t>obowiązany</w:t>
      </w:r>
      <w:r>
        <w:t xml:space="preserve"> </w:t>
      </w:r>
      <w:r w:rsidRPr="00827444">
        <w:t>do</w:t>
      </w:r>
      <w:r>
        <w:t xml:space="preserve"> </w:t>
      </w:r>
      <w:r w:rsidRPr="00827444">
        <w:t>wnoszenia</w:t>
      </w:r>
      <w:r>
        <w:t xml:space="preserve"> </w:t>
      </w:r>
      <w:r w:rsidRPr="00827444">
        <w:t>rocznej</w:t>
      </w:r>
      <w:r>
        <w:t xml:space="preserve"> </w:t>
      </w:r>
      <w:r w:rsidRPr="00827444">
        <w:t>opłaty</w:t>
      </w:r>
      <w:r>
        <w:t xml:space="preserve"> </w:t>
      </w:r>
      <w:r w:rsidRPr="00827444">
        <w:t>ustalanej</w:t>
      </w:r>
      <w:r>
        <w:t xml:space="preserve"> </w:t>
      </w:r>
      <w:r w:rsidRPr="00827444">
        <w:t>na</w:t>
      </w:r>
      <w:r>
        <w:t xml:space="preserve"> </w:t>
      </w:r>
      <w:r w:rsidRPr="00827444">
        <w:t>podstawie</w:t>
      </w:r>
      <w:r>
        <w:t xml:space="preserve"> </w:t>
      </w:r>
      <w:r w:rsidRPr="00827444">
        <w:t>średniej</w:t>
      </w:r>
      <w:r>
        <w:t xml:space="preserve"> </w:t>
      </w:r>
      <w:r w:rsidRPr="00827444">
        <w:t>rocznej</w:t>
      </w:r>
      <w:r>
        <w:t xml:space="preserve"> </w:t>
      </w:r>
      <w:r w:rsidRPr="00827444">
        <w:t>sumy</w:t>
      </w:r>
      <w:r>
        <w:t xml:space="preserve"> </w:t>
      </w:r>
      <w:r w:rsidRPr="00827444">
        <w:t>wartości</w:t>
      </w:r>
      <w:r>
        <w:t xml:space="preserve"> </w:t>
      </w:r>
      <w:r w:rsidRPr="00827444">
        <w:t>aktywów</w:t>
      </w:r>
      <w:r>
        <w:t xml:space="preserve"> </w:t>
      </w:r>
      <w:r w:rsidRPr="00827444">
        <w:t>alternatywnych</w:t>
      </w:r>
      <w:r>
        <w:t xml:space="preserve"> </w:t>
      </w:r>
      <w:r w:rsidRPr="00827444">
        <w:t>spółek</w:t>
      </w:r>
      <w:r>
        <w:t xml:space="preserve"> </w:t>
      </w:r>
      <w:r w:rsidRPr="00827444">
        <w:t>inwestycyjnych</w:t>
      </w:r>
      <w:r>
        <w:t xml:space="preserve"> </w:t>
      </w:r>
      <w:r w:rsidRPr="00827444">
        <w:t>oraz</w:t>
      </w:r>
      <w:r>
        <w:t xml:space="preserve"> </w:t>
      </w:r>
      <w:r w:rsidRPr="00827444">
        <w:t>unijnych</w:t>
      </w:r>
      <w:r>
        <w:t xml:space="preserve"> </w:t>
      </w:r>
      <w:r w:rsidRPr="00827444">
        <w:t>AFI,</w:t>
      </w:r>
      <w:r>
        <w:t xml:space="preserve"> </w:t>
      </w:r>
      <w:r w:rsidRPr="00827444">
        <w:t>zarządzanych</w:t>
      </w:r>
      <w:r>
        <w:t xml:space="preserve"> </w:t>
      </w:r>
      <w:r w:rsidRPr="00827444">
        <w:t>przez</w:t>
      </w:r>
      <w:r>
        <w:t xml:space="preserve"> </w:t>
      </w:r>
      <w:r w:rsidRPr="00827444">
        <w:t>danego</w:t>
      </w:r>
      <w:r>
        <w:t xml:space="preserve"> </w:t>
      </w:r>
      <w:r w:rsidRPr="00827444">
        <w:t>zarządzającego</w:t>
      </w:r>
      <w:r>
        <w:t xml:space="preserve"> </w:t>
      </w:r>
      <w:r w:rsidRPr="00827444">
        <w:t>ASI,</w:t>
      </w:r>
      <w:r w:rsidR="00C90664">
        <w:t xml:space="preserve"> </w:t>
      </w:r>
      <w:r w:rsidR="00C90664" w:rsidRPr="00827444">
        <w:t>w</w:t>
      </w:r>
      <w:r w:rsidR="00C90664">
        <w:t> </w:t>
      </w:r>
      <w:r w:rsidRPr="00827444">
        <w:t>wysokości</w:t>
      </w:r>
      <w:r>
        <w:t xml:space="preserve"> </w:t>
      </w:r>
      <w:r w:rsidRPr="00827444">
        <w:t>nie</w:t>
      </w:r>
      <w:r>
        <w:t xml:space="preserve"> </w:t>
      </w:r>
      <w:r w:rsidRPr="00827444">
        <w:t>wyższej</w:t>
      </w:r>
      <w:r>
        <w:t xml:space="preserve"> </w:t>
      </w:r>
      <w:r w:rsidRPr="00827444">
        <w:t>niż</w:t>
      </w:r>
      <w:r>
        <w:t xml:space="preserve"> </w:t>
      </w:r>
      <w:r w:rsidRPr="00827444">
        <w:t>iloczyn</w:t>
      </w:r>
      <w:r>
        <w:t xml:space="preserve"> </w:t>
      </w:r>
      <w:r w:rsidRPr="00827444">
        <w:t>średniej</w:t>
      </w:r>
      <w:r>
        <w:t xml:space="preserve"> </w:t>
      </w:r>
      <w:r w:rsidRPr="00827444">
        <w:t>rocznej</w:t>
      </w:r>
      <w:r>
        <w:t xml:space="preserve"> </w:t>
      </w:r>
      <w:r w:rsidRPr="00827444">
        <w:t>sumy</w:t>
      </w:r>
      <w:r>
        <w:t xml:space="preserve"> </w:t>
      </w:r>
      <w:r w:rsidRPr="00827444">
        <w:t>wartości</w:t>
      </w:r>
      <w:r>
        <w:t xml:space="preserve"> </w:t>
      </w:r>
      <w:r w:rsidRPr="00827444">
        <w:t>tych</w:t>
      </w:r>
      <w:r>
        <w:t xml:space="preserve"> </w:t>
      </w:r>
      <w:r w:rsidRPr="00827444">
        <w:t>aktywów</w:t>
      </w:r>
      <w:r>
        <w:t xml:space="preserve"> </w:t>
      </w:r>
      <w:r w:rsidRPr="00827444">
        <w:t>oraz</w:t>
      </w:r>
      <w:r>
        <w:t xml:space="preserve"> </w:t>
      </w:r>
      <w:r w:rsidRPr="00827444">
        <w:t>stawki</w:t>
      </w:r>
      <w:r>
        <w:t xml:space="preserve"> </w:t>
      </w:r>
      <w:r w:rsidRPr="00827444">
        <w:t>nieprzekraczającej</w:t>
      </w:r>
      <w:r>
        <w:t xml:space="preserve"> </w:t>
      </w:r>
      <w:r w:rsidRPr="00827444">
        <w:t>0,008%,</w:t>
      </w:r>
      <w:r>
        <w:t xml:space="preserve"> </w:t>
      </w:r>
      <w:r w:rsidRPr="00827444">
        <w:t>jednak</w:t>
      </w:r>
      <w:r>
        <w:t xml:space="preserve"> </w:t>
      </w:r>
      <w:r w:rsidRPr="00827444">
        <w:t>nie</w:t>
      </w:r>
      <w:r>
        <w:t xml:space="preserve"> </w:t>
      </w:r>
      <w:r w:rsidRPr="00827444">
        <w:t>mniej</w:t>
      </w:r>
      <w:r>
        <w:t xml:space="preserve"> </w:t>
      </w:r>
      <w:r w:rsidRPr="00827444">
        <w:t>niż</w:t>
      </w:r>
      <w:r>
        <w:t xml:space="preserve"> </w:t>
      </w:r>
      <w:r w:rsidRPr="00827444">
        <w:t>równowartość</w:t>
      </w:r>
      <w:r w:rsidR="00C90664">
        <w:t xml:space="preserve"> </w:t>
      </w:r>
      <w:r w:rsidR="00C90664" w:rsidRPr="00827444">
        <w:t>w</w:t>
      </w:r>
      <w:r w:rsidR="00C90664">
        <w:t> </w:t>
      </w:r>
      <w:r w:rsidRPr="00827444">
        <w:t>złotych</w:t>
      </w:r>
      <w:r>
        <w:t xml:space="preserve"> </w:t>
      </w:r>
      <w:r w:rsidRPr="00827444">
        <w:t>75</w:t>
      </w:r>
      <w:r w:rsidR="00C90664" w:rsidRPr="00827444">
        <w:t>0</w:t>
      </w:r>
      <w:r w:rsidR="00C90664">
        <w:t> </w:t>
      </w:r>
      <w:r w:rsidRPr="00827444">
        <w:t>euro.</w:t>
      </w:r>
      <w:r>
        <w:t xml:space="preserve"> </w:t>
      </w:r>
      <w:r w:rsidRPr="00827444">
        <w:t>Średni</w:t>
      </w:r>
      <w:r>
        <w:t xml:space="preserve">ą </w:t>
      </w:r>
      <w:r w:rsidRPr="00827444">
        <w:t>roczn</w:t>
      </w:r>
      <w:r>
        <w:t xml:space="preserve">ą </w:t>
      </w:r>
      <w:r w:rsidRPr="00827444">
        <w:t>sum</w:t>
      </w:r>
      <w:r>
        <w:t xml:space="preserve">ę </w:t>
      </w:r>
      <w:r w:rsidRPr="00827444">
        <w:t>wartości</w:t>
      </w:r>
      <w:r>
        <w:t xml:space="preserve"> </w:t>
      </w:r>
      <w:r w:rsidRPr="00827444">
        <w:t>aktywów</w:t>
      </w:r>
      <w:r>
        <w:t xml:space="preserve"> </w:t>
      </w:r>
      <w:r w:rsidRPr="00827444">
        <w:t>alternatywnych</w:t>
      </w:r>
      <w:r>
        <w:t xml:space="preserve"> </w:t>
      </w:r>
      <w:r w:rsidRPr="00827444">
        <w:t>spółek</w:t>
      </w:r>
      <w:r>
        <w:t xml:space="preserve"> </w:t>
      </w:r>
      <w:r w:rsidRPr="00827444">
        <w:t>i</w:t>
      </w:r>
      <w:r w:rsidRPr="00827444">
        <w:t>n</w:t>
      </w:r>
      <w:r w:rsidRPr="00827444">
        <w:t>westycyjnych</w:t>
      </w:r>
      <w:r>
        <w:t xml:space="preserve"> </w:t>
      </w:r>
      <w:r w:rsidRPr="00827444">
        <w:t>oraz</w:t>
      </w:r>
      <w:r>
        <w:t xml:space="preserve"> </w:t>
      </w:r>
      <w:r w:rsidRPr="00827444">
        <w:t>unijnych</w:t>
      </w:r>
      <w:r>
        <w:t xml:space="preserve"> </w:t>
      </w:r>
      <w:r w:rsidRPr="00827444">
        <w:t>AFI</w:t>
      </w:r>
      <w:r>
        <w:t xml:space="preserve"> </w:t>
      </w:r>
      <w:r w:rsidRPr="00827444">
        <w:t>wylicza</w:t>
      </w:r>
      <w:r>
        <w:t xml:space="preserve"> </w:t>
      </w:r>
      <w:r w:rsidRPr="00827444">
        <w:t>się</w:t>
      </w:r>
      <w:r>
        <w:t xml:space="preserve"> </w:t>
      </w:r>
      <w:r w:rsidRPr="00827444">
        <w:t>na</w:t>
      </w:r>
      <w:r>
        <w:t xml:space="preserve"> </w:t>
      </w:r>
      <w:r w:rsidRPr="00827444">
        <w:t>podstawie</w:t>
      </w:r>
      <w:r>
        <w:t xml:space="preserve"> </w:t>
      </w:r>
      <w:r w:rsidRPr="00827444">
        <w:t>sumy</w:t>
      </w:r>
      <w:r>
        <w:t xml:space="preserve"> </w:t>
      </w:r>
      <w:r w:rsidRPr="00827444">
        <w:t>wartości</w:t>
      </w:r>
      <w:r>
        <w:t xml:space="preserve"> </w:t>
      </w:r>
      <w:r w:rsidRPr="00827444">
        <w:t>aktywów</w:t>
      </w:r>
      <w:r>
        <w:t xml:space="preserve"> </w:t>
      </w:r>
      <w:r w:rsidRPr="00827444">
        <w:t>alternatywnych</w:t>
      </w:r>
      <w:r>
        <w:t xml:space="preserve"> </w:t>
      </w:r>
      <w:r w:rsidRPr="00827444">
        <w:t>spółek</w:t>
      </w:r>
      <w:r>
        <w:t xml:space="preserve"> </w:t>
      </w:r>
      <w:r w:rsidRPr="00827444">
        <w:t>inw</w:t>
      </w:r>
      <w:r w:rsidRPr="00827444">
        <w:t>e</w:t>
      </w:r>
      <w:r w:rsidRPr="00827444">
        <w:t>stycyjnych</w:t>
      </w:r>
      <w:r>
        <w:t xml:space="preserve"> </w:t>
      </w:r>
      <w:r w:rsidRPr="00827444">
        <w:t>oraz</w:t>
      </w:r>
      <w:r>
        <w:t xml:space="preserve"> </w:t>
      </w:r>
      <w:r w:rsidRPr="00827444">
        <w:t>unijnych</w:t>
      </w:r>
      <w:r>
        <w:t xml:space="preserve"> </w:t>
      </w:r>
      <w:r w:rsidRPr="00827444">
        <w:t>AFI</w:t>
      </w:r>
      <w:r>
        <w:t xml:space="preserve"> </w:t>
      </w:r>
      <w:r w:rsidRPr="00827444">
        <w:t>ustalanej</w:t>
      </w:r>
      <w:r>
        <w:t xml:space="preserve"> </w:t>
      </w:r>
      <w:r w:rsidRPr="00827444">
        <w:t>na</w:t>
      </w:r>
      <w:r>
        <w:t xml:space="preserve"> </w:t>
      </w:r>
      <w:r w:rsidRPr="00827444">
        <w:t>ostatni</w:t>
      </w:r>
      <w:r>
        <w:t xml:space="preserve"> </w:t>
      </w:r>
      <w:r w:rsidRPr="00827444">
        <w:t>dzień</w:t>
      </w:r>
      <w:r>
        <w:t xml:space="preserve"> </w:t>
      </w:r>
      <w:r w:rsidRPr="00827444">
        <w:t>każdego</w:t>
      </w:r>
      <w:r>
        <w:t xml:space="preserve"> </w:t>
      </w:r>
      <w:r w:rsidRPr="00827444">
        <w:t>miesiąca</w:t>
      </w:r>
      <w:r>
        <w:t xml:space="preserve"> </w:t>
      </w:r>
      <w:r w:rsidRPr="00827444">
        <w:t>danego</w:t>
      </w:r>
      <w:r>
        <w:t xml:space="preserve"> </w:t>
      </w:r>
      <w:r w:rsidRPr="00827444">
        <w:t>roku</w:t>
      </w:r>
      <w:r>
        <w:t xml:space="preserve"> </w:t>
      </w:r>
      <w:r w:rsidRPr="00827444">
        <w:t>kalendarzowego,</w:t>
      </w:r>
      <w:r>
        <w:t xml:space="preserve"> </w:t>
      </w:r>
      <w:r w:rsidRPr="00827444">
        <w:t>na</w:t>
      </w:r>
      <w:r>
        <w:t xml:space="preserve"> </w:t>
      </w:r>
      <w:r w:rsidRPr="00827444">
        <w:t>po</w:t>
      </w:r>
      <w:r w:rsidRPr="00827444">
        <w:t>d</w:t>
      </w:r>
      <w:r w:rsidRPr="00827444">
        <w:t>stawie</w:t>
      </w:r>
      <w:r>
        <w:t xml:space="preserve"> </w:t>
      </w:r>
      <w:r w:rsidRPr="00827444">
        <w:t>danych</w:t>
      </w:r>
      <w:r>
        <w:t xml:space="preserve"> </w:t>
      </w:r>
      <w:r w:rsidRPr="00827444">
        <w:t>wykazywanych</w:t>
      </w:r>
      <w:r w:rsidR="00C90664">
        <w:t xml:space="preserve"> </w:t>
      </w:r>
      <w:r w:rsidR="00C90664" w:rsidRPr="00827444">
        <w:t>w</w:t>
      </w:r>
      <w:r w:rsidR="00C90664">
        <w:t> </w:t>
      </w:r>
      <w:r w:rsidRPr="00827444">
        <w:t>sprawozdaniach</w:t>
      </w:r>
      <w:r>
        <w:t xml:space="preserve"> </w:t>
      </w:r>
      <w:r w:rsidRPr="00827444">
        <w:t>przekazywanych</w:t>
      </w:r>
      <w:r>
        <w:t xml:space="preserve"> </w:t>
      </w:r>
      <w:r w:rsidRPr="00827444">
        <w:t>Komisji</w:t>
      </w:r>
      <w:r>
        <w:t xml:space="preserve"> </w:t>
      </w:r>
      <w:r w:rsidRPr="00827444">
        <w:t>na</w:t>
      </w:r>
      <w:r>
        <w:t xml:space="preserve"> </w:t>
      </w:r>
      <w:r w:rsidRPr="00827444">
        <w:t>podstawie</w:t>
      </w:r>
      <w:r w:rsidR="00C90664">
        <w:t xml:space="preserve"> art. </w:t>
      </w:r>
      <w:r w:rsidRPr="00827444">
        <w:t>22</w:t>
      </w:r>
      <w:r w:rsidR="00C90664" w:rsidRPr="00827444">
        <w:t>5</w:t>
      </w:r>
      <w:r w:rsidR="00C90664">
        <w:t xml:space="preserve"> ust. </w:t>
      </w:r>
      <w:r w:rsidRPr="000B4D7D">
        <w:t>2a</w:t>
      </w:r>
      <w:r w:rsidRPr="00827444">
        <w:t>.</w:t>
      </w:r>
    </w:p>
    <w:p w:rsidR="00EE5160" w:rsidRPr="00827444" w:rsidRDefault="00EE5160" w:rsidP="00EE5160">
      <w:pPr>
        <w:pStyle w:val="ZLITUSTzmustliter"/>
      </w:pPr>
      <w:r w:rsidRPr="0012176F">
        <w:rPr>
          <w:spacing w:val="-2"/>
        </w:rPr>
        <w:t>2g.</w:t>
      </w:r>
      <w:r w:rsidR="00C90664" w:rsidRPr="0012176F">
        <w:rPr>
          <w:spacing w:val="-2"/>
        </w:rPr>
        <w:t> </w:t>
      </w:r>
      <w:r w:rsidRPr="0012176F">
        <w:rPr>
          <w:spacing w:val="-2"/>
        </w:rPr>
        <w:t>Zarządzający ASI prowadzący działalność na podstawie wpisu do rejestru zarządzających ASI jest o</w:t>
      </w:r>
      <w:r w:rsidRPr="0012176F">
        <w:rPr>
          <w:spacing w:val="-2"/>
        </w:rPr>
        <w:t>b</w:t>
      </w:r>
      <w:r w:rsidRPr="0012176F">
        <w:rPr>
          <w:spacing w:val="-2"/>
        </w:rPr>
        <w:t>o</w:t>
      </w:r>
      <w:r w:rsidR="0012176F" w:rsidRPr="0012176F">
        <w:rPr>
          <w:spacing w:val="-2"/>
        </w:rPr>
        <w:softHyphen/>
      </w:r>
      <w:r w:rsidRPr="0012176F">
        <w:rPr>
          <w:spacing w:val="-2"/>
        </w:rPr>
        <w:t>wiązany</w:t>
      </w:r>
      <w:r>
        <w:t xml:space="preserve"> </w:t>
      </w:r>
      <w:r w:rsidRPr="00827444">
        <w:t>do</w:t>
      </w:r>
      <w:r>
        <w:t xml:space="preserve"> </w:t>
      </w:r>
      <w:r w:rsidRPr="00827444">
        <w:t>wnoszenia</w:t>
      </w:r>
      <w:r>
        <w:t xml:space="preserve"> </w:t>
      </w:r>
      <w:r w:rsidRPr="00827444">
        <w:t>opłaty</w:t>
      </w:r>
      <w:r>
        <w:t xml:space="preserve"> </w:t>
      </w:r>
      <w:r w:rsidRPr="00827444">
        <w:t>rocznej</w:t>
      </w:r>
      <w:r w:rsidR="00C90664">
        <w:t xml:space="preserve"> </w:t>
      </w:r>
      <w:r w:rsidR="00C90664" w:rsidRPr="00827444">
        <w:t>w</w:t>
      </w:r>
      <w:r w:rsidR="00C90664">
        <w:t> </w:t>
      </w:r>
      <w:r w:rsidRPr="00827444">
        <w:t>wysokości</w:t>
      </w:r>
      <w:r>
        <w:t xml:space="preserve"> </w:t>
      </w:r>
      <w:r w:rsidRPr="00827444">
        <w:t>równowartości</w:t>
      </w:r>
      <w:r w:rsidR="00C90664">
        <w:t xml:space="preserve"> </w:t>
      </w:r>
      <w:r w:rsidR="00C90664" w:rsidRPr="00827444">
        <w:t>w</w:t>
      </w:r>
      <w:r w:rsidR="00C90664">
        <w:t> </w:t>
      </w:r>
      <w:r w:rsidRPr="00827444">
        <w:t>złotych</w:t>
      </w:r>
      <w:r>
        <w:t xml:space="preserve"> </w:t>
      </w:r>
      <w:r w:rsidRPr="00827444">
        <w:t>75</w:t>
      </w:r>
      <w:r w:rsidR="00C90664" w:rsidRPr="00827444">
        <w:t>0</w:t>
      </w:r>
      <w:r w:rsidR="00C90664">
        <w:t> </w:t>
      </w:r>
      <w:r w:rsidRPr="00827444">
        <w:t>euro.</w:t>
      </w:r>
      <w:r w:rsidR="00AB039E">
        <w:t>”</w:t>
      </w:r>
      <w:r w:rsidRPr="00827444">
        <w:t>,</w:t>
      </w:r>
    </w:p>
    <w:p w:rsidR="00EE5160" w:rsidRPr="00EE5160" w:rsidRDefault="00EE5160" w:rsidP="00AB039E">
      <w:pPr>
        <w:pStyle w:val="LITlitera"/>
        <w:keepNext/>
      </w:pPr>
      <w:r w:rsidRPr="00827444">
        <w:lastRenderedPageBreak/>
        <w:t>e)</w:t>
      </w:r>
      <w:r w:rsidRPr="00827444">
        <w:tab/>
        <w:t>ust.</w:t>
      </w:r>
      <w:r w:rsidRPr="00EE5160">
        <w:t xml:space="preserve"> </w:t>
      </w:r>
      <w:r w:rsidR="00C90664" w:rsidRPr="00EE5160">
        <w:t>3</w:t>
      </w:r>
      <w:r w:rsidR="00C90664">
        <w:t> </w:t>
      </w:r>
      <w:r w:rsidRPr="00EE5160">
        <w:t>otrzymuje brzmienie:</w:t>
      </w:r>
    </w:p>
    <w:p w:rsidR="00EE5160" w:rsidRPr="00827444" w:rsidRDefault="00AB039E" w:rsidP="00EE5160">
      <w:pPr>
        <w:pStyle w:val="ZLITUSTzmustliter"/>
      </w:pPr>
      <w:r>
        <w:t>„</w:t>
      </w:r>
      <w:r w:rsidR="00EE5160" w:rsidRPr="00827444">
        <w:t>3.</w:t>
      </w:r>
      <w:r w:rsidR="00C90664">
        <w:t> </w:t>
      </w:r>
      <w:r w:rsidR="00EE5160" w:rsidRPr="00827444">
        <w:t>Przeznaczenie</w:t>
      </w:r>
      <w:r w:rsidR="00C90664">
        <w:t xml:space="preserve"> </w:t>
      </w:r>
      <w:r w:rsidR="00C90664" w:rsidRPr="00827444">
        <w:t>i</w:t>
      </w:r>
      <w:r w:rsidR="00C90664">
        <w:t> </w:t>
      </w:r>
      <w:r w:rsidR="00EE5160" w:rsidRPr="00827444">
        <w:t>rozdysponowanie</w:t>
      </w:r>
      <w:r w:rsidR="00EE5160">
        <w:t xml:space="preserve"> </w:t>
      </w:r>
      <w:r w:rsidR="00EE5160" w:rsidRPr="00827444">
        <w:t>wpływów</w:t>
      </w:r>
      <w:r w:rsidR="00C90664">
        <w:t xml:space="preserve"> </w:t>
      </w:r>
      <w:r w:rsidR="00C90664" w:rsidRPr="00827444">
        <w:t>z</w:t>
      </w:r>
      <w:r w:rsidR="00C90664">
        <w:t> </w:t>
      </w:r>
      <w:r w:rsidR="00EE5160" w:rsidRPr="00827444">
        <w:t>opłat,</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EE5160" w:rsidRPr="00827444">
        <w:t>1–2g,</w:t>
      </w:r>
      <w:r w:rsidR="00EE5160">
        <w:t xml:space="preserve"> </w:t>
      </w:r>
      <w:r w:rsidR="00EE5160" w:rsidRPr="00827444">
        <w:t>oraz</w:t>
      </w:r>
      <w:r w:rsidR="00EE5160">
        <w:t xml:space="preserve"> </w:t>
      </w:r>
      <w:r w:rsidR="00EE5160" w:rsidRPr="00827444">
        <w:t>ustalenie</w:t>
      </w:r>
      <w:r w:rsidR="00EE5160">
        <w:t xml:space="preserve"> </w:t>
      </w:r>
      <w:r w:rsidR="00EE5160" w:rsidRPr="00827444">
        <w:t>wys</w:t>
      </w:r>
      <w:r w:rsidR="00EE5160" w:rsidRPr="00827444">
        <w:t>o</w:t>
      </w:r>
      <w:r w:rsidR="00EE5160" w:rsidRPr="00827444">
        <w:t>kości,</w:t>
      </w:r>
      <w:r w:rsidR="00EE5160">
        <w:t xml:space="preserve"> </w:t>
      </w:r>
      <w:r w:rsidR="00EE5160" w:rsidRPr="00827444">
        <w:t>naliczanie</w:t>
      </w:r>
      <w:r w:rsidR="00C90664">
        <w:t xml:space="preserve"> </w:t>
      </w:r>
      <w:r w:rsidR="00C90664" w:rsidRPr="00827444">
        <w:t>i</w:t>
      </w:r>
      <w:r w:rsidR="00C90664">
        <w:t> </w:t>
      </w:r>
      <w:r w:rsidR="00EE5160" w:rsidRPr="00827444">
        <w:t>uiszczanie</w:t>
      </w:r>
      <w:r w:rsidR="00EE5160">
        <w:t xml:space="preserve"> </w:t>
      </w:r>
      <w:r w:rsidR="00EE5160" w:rsidRPr="00827444">
        <w:t>tych</w:t>
      </w:r>
      <w:r w:rsidR="00EE5160">
        <w:t xml:space="preserve"> </w:t>
      </w:r>
      <w:r w:rsidR="00EE5160" w:rsidRPr="00827444">
        <w:t>opłat</w:t>
      </w:r>
      <w:r w:rsidR="00EE5160">
        <w:t xml:space="preserve"> </w:t>
      </w:r>
      <w:r w:rsidR="00EE5160" w:rsidRPr="00827444">
        <w:t>następuje</w:t>
      </w:r>
      <w:r w:rsidR="00EE5160">
        <w:t xml:space="preserve"> </w:t>
      </w:r>
      <w:r w:rsidR="00EE5160" w:rsidRPr="00827444">
        <w:t>na</w:t>
      </w:r>
      <w:r w:rsidR="00EE5160">
        <w:t xml:space="preserve"> </w:t>
      </w:r>
      <w:r w:rsidR="00EE5160" w:rsidRPr="00827444">
        <w:t>zasadach,</w:t>
      </w:r>
      <w:r w:rsidR="00C90664">
        <w:t xml:space="preserve"> </w:t>
      </w:r>
      <w:r w:rsidR="00C90664" w:rsidRPr="00827444">
        <w:t>w</w:t>
      </w:r>
      <w:r w:rsidR="00C90664">
        <w:t> </w:t>
      </w:r>
      <w:r w:rsidR="00EE5160" w:rsidRPr="00827444">
        <w:t>trybie</w:t>
      </w:r>
      <w:r w:rsidR="00C90664">
        <w:t xml:space="preserve"> </w:t>
      </w:r>
      <w:r w:rsidR="00C90664" w:rsidRPr="00827444">
        <w:t>i</w:t>
      </w:r>
      <w:r w:rsidR="00C90664">
        <w:t> </w:t>
      </w:r>
      <w:r w:rsidR="00EE5160" w:rsidRPr="00827444">
        <w:t>na</w:t>
      </w:r>
      <w:r w:rsidR="00EE5160">
        <w:t xml:space="preserve"> </w:t>
      </w:r>
      <w:r w:rsidR="00EE5160" w:rsidRPr="00827444">
        <w:t>warunkach</w:t>
      </w:r>
      <w:r w:rsidR="00EE5160">
        <w:t xml:space="preserve"> </w:t>
      </w:r>
      <w:r w:rsidR="00EE5160" w:rsidRPr="00827444">
        <w:t>określonych</w:t>
      </w:r>
      <w:r w:rsidR="00C90664">
        <w:t xml:space="preserve"> </w:t>
      </w:r>
      <w:r w:rsidR="00C90664" w:rsidRPr="00827444">
        <w:t>w</w:t>
      </w:r>
      <w:r w:rsidR="00C90664">
        <w:t> art. </w:t>
      </w:r>
      <w:r w:rsidR="00EE5160" w:rsidRPr="00827444">
        <w:t>1</w:t>
      </w:r>
      <w:r w:rsidR="00C90664" w:rsidRPr="00827444">
        <w:t>7</w:t>
      </w:r>
      <w:r w:rsidR="00C90664">
        <w:t> </w:t>
      </w:r>
      <w:r w:rsidR="00EE5160" w:rsidRPr="00827444">
        <w:t>ustawy</w:t>
      </w:r>
      <w:r w:rsidR="00C90664">
        <w:t xml:space="preserve"> </w:t>
      </w:r>
      <w:r w:rsidR="00C90664" w:rsidRPr="00827444">
        <w:t>o</w:t>
      </w:r>
      <w:r w:rsidR="00C90664">
        <w:t> </w:t>
      </w:r>
      <w:r w:rsidR="00EE5160" w:rsidRPr="00827444">
        <w:t>nadzorze</w:t>
      </w:r>
      <w:r w:rsidR="00EE5160">
        <w:t xml:space="preserve"> </w:t>
      </w:r>
      <w:r w:rsidR="00EE5160" w:rsidRPr="00827444">
        <w:t>nad</w:t>
      </w:r>
      <w:r w:rsidR="00EE5160">
        <w:t xml:space="preserve"> </w:t>
      </w:r>
      <w:r w:rsidR="00EE5160" w:rsidRPr="00827444">
        <w:t>rynkiem</w:t>
      </w:r>
      <w:r w:rsidR="00EE5160">
        <w:t xml:space="preserve"> </w:t>
      </w:r>
      <w:r w:rsidR="00EE5160" w:rsidRPr="00827444">
        <w:t>kapitałowym.</w:t>
      </w:r>
      <w:r>
        <w:t>”</w:t>
      </w:r>
      <w:r w:rsidR="00EE5160" w:rsidRPr="00827444">
        <w:t>;</w:t>
      </w:r>
    </w:p>
    <w:p w:rsidR="00EE5160" w:rsidRPr="00EE5160" w:rsidRDefault="00EE5160" w:rsidP="00AB039E">
      <w:pPr>
        <w:pStyle w:val="PKTpunkt"/>
        <w:keepNext/>
      </w:pPr>
      <w:r w:rsidRPr="00827444">
        <w:t>10</w:t>
      </w:r>
      <w:r w:rsidRPr="00EE5160">
        <w:t>1)</w:t>
      </w:r>
      <w:r w:rsidRPr="00EE5160">
        <w:tab/>
        <w:t>tytuł działu XI otrzymuje brzmienie:</w:t>
      </w:r>
    </w:p>
    <w:p w:rsidR="00EE5160" w:rsidRPr="00827444" w:rsidRDefault="00AB039E" w:rsidP="007D0E8B">
      <w:pPr>
        <w:pStyle w:val="ZFRAGzmfragmentunpzdaniaartykuempunktem"/>
      </w:pPr>
      <w:r>
        <w:t>„</w:t>
      </w:r>
      <w:r w:rsidR="00EE5160" w:rsidRPr="00827444">
        <w:t>Przejęcie</w:t>
      </w:r>
      <w:r w:rsidR="00EE5160">
        <w:t xml:space="preserve"> </w:t>
      </w:r>
      <w:r w:rsidR="00EE5160" w:rsidRPr="00827444">
        <w:t>zarządzania</w:t>
      </w:r>
      <w:r w:rsidR="00EE5160">
        <w:t xml:space="preserve"> </w:t>
      </w:r>
      <w:r w:rsidR="00EE5160" w:rsidRPr="00827444">
        <w:t>funduszem</w:t>
      </w:r>
      <w:r w:rsidR="00EE5160">
        <w:t xml:space="preserve"> </w:t>
      </w:r>
      <w:r w:rsidR="00EE5160" w:rsidRPr="00827444">
        <w:t>inwestycyjnym</w:t>
      </w:r>
      <w:r w:rsidR="00C90664">
        <w:t xml:space="preserve"> </w:t>
      </w:r>
      <w:r w:rsidR="00C90664" w:rsidRPr="00827444">
        <w:t>i</w:t>
      </w:r>
      <w:r w:rsidR="00C90664">
        <w:t> </w:t>
      </w:r>
      <w:r w:rsidR="00EE5160" w:rsidRPr="00827444">
        <w:t>alternatywną</w:t>
      </w:r>
      <w:r w:rsidR="00EE5160">
        <w:t xml:space="preserve"> </w:t>
      </w:r>
      <w:r w:rsidR="00EE5160" w:rsidRPr="00827444">
        <w:t>spółką</w:t>
      </w:r>
      <w:r w:rsidR="00EE5160">
        <w:t xml:space="preserve"> </w:t>
      </w:r>
      <w:r w:rsidR="00EE5160" w:rsidRPr="00827444">
        <w:t>inwestycyjną</w:t>
      </w:r>
      <w:r w:rsidR="00EE5160">
        <w:t xml:space="preserve"> </w:t>
      </w:r>
      <w:r w:rsidR="00EE5160" w:rsidRPr="00827444">
        <w:t>oraz</w:t>
      </w:r>
      <w:r w:rsidR="00EE5160">
        <w:t xml:space="preserve"> </w:t>
      </w:r>
      <w:r w:rsidR="00EE5160" w:rsidRPr="00827444">
        <w:t>przekształcenie,</w:t>
      </w:r>
      <w:r w:rsidR="00EE5160">
        <w:t xml:space="preserve"> </w:t>
      </w:r>
      <w:r w:rsidR="00EE5160" w:rsidRPr="00827444">
        <w:t>rozwi</w:t>
      </w:r>
      <w:r w:rsidR="00EE5160" w:rsidRPr="00827444">
        <w:t>ą</w:t>
      </w:r>
      <w:r w:rsidR="00EE5160" w:rsidRPr="00827444">
        <w:t>zanie</w:t>
      </w:r>
      <w:r w:rsidR="00C90664">
        <w:t xml:space="preserve"> </w:t>
      </w:r>
      <w:r w:rsidR="00C90664" w:rsidRPr="00827444">
        <w:t>i</w:t>
      </w:r>
      <w:r w:rsidR="00C90664">
        <w:t> </w:t>
      </w:r>
      <w:r w:rsidR="00EE5160" w:rsidRPr="00827444">
        <w:t>likwidacja</w:t>
      </w:r>
      <w:r w:rsidR="00EE5160">
        <w:t xml:space="preserve"> </w:t>
      </w:r>
      <w:r w:rsidR="00EE5160" w:rsidRPr="00827444">
        <w:t>funduszu</w:t>
      </w:r>
      <w:r w:rsidR="00EE5160">
        <w:t xml:space="preserve"> </w:t>
      </w:r>
      <w:r w:rsidR="00EE5160" w:rsidRPr="00827444">
        <w:t>inwestycyjnego</w:t>
      </w:r>
      <w:r>
        <w:t>”</w:t>
      </w:r>
      <w:r w:rsidR="00EE5160" w:rsidRPr="00827444">
        <w:t>;</w:t>
      </w:r>
    </w:p>
    <w:p w:rsidR="00EE5160" w:rsidRPr="00827444" w:rsidRDefault="00EE5160" w:rsidP="00EE5160">
      <w:pPr>
        <w:pStyle w:val="PKTpunkt"/>
      </w:pPr>
      <w:r w:rsidRPr="00827444">
        <w:t>10</w:t>
      </w:r>
      <w:r>
        <w:t>2</w:t>
      </w:r>
      <w:r w:rsidRPr="00827444">
        <w:t>)</w:t>
      </w:r>
      <w:r w:rsidRPr="00827444">
        <w:tab/>
        <w:t>uchyla</w:t>
      </w:r>
      <w:r>
        <w:t xml:space="preserve"> </w:t>
      </w:r>
      <w:r w:rsidRPr="00827444">
        <w:t>się</w:t>
      </w:r>
      <w:r w:rsidR="00C90664">
        <w:t xml:space="preserve"> art. </w:t>
      </w:r>
      <w:r w:rsidRPr="00827444">
        <w:t>238;</w:t>
      </w:r>
    </w:p>
    <w:p w:rsidR="00EE5160" w:rsidRPr="00EE5160" w:rsidRDefault="00EE5160" w:rsidP="00AB039E">
      <w:pPr>
        <w:pStyle w:val="PKTpunkt"/>
        <w:keepNext/>
      </w:pPr>
      <w:r>
        <w:t>10</w:t>
      </w:r>
      <w:r w:rsidRPr="00EE5160">
        <w:t>3)</w:t>
      </w:r>
      <w:r w:rsidRPr="00EE5160">
        <w:tab/>
        <w:t>w</w:t>
      </w:r>
      <w:r w:rsidR="00C90664">
        <w:t xml:space="preserve"> art. </w:t>
      </w:r>
      <w:r w:rsidRPr="00EE5160">
        <w:t>238a:</w:t>
      </w:r>
    </w:p>
    <w:p w:rsidR="00EE5160" w:rsidRPr="00EE5160" w:rsidRDefault="00EE5160" w:rsidP="00AB039E">
      <w:pPr>
        <w:pStyle w:val="LITlitera"/>
        <w:keepNext/>
      </w:pPr>
      <w:r w:rsidRPr="00827444">
        <w:t>a)</w:t>
      </w:r>
      <w:r w:rsidRPr="00827444">
        <w:tab/>
        <w:t>ust.</w:t>
      </w:r>
      <w:r w:rsidRPr="00EE5160">
        <w:t xml:space="preserve"> </w:t>
      </w:r>
      <w:r w:rsidR="00C90664" w:rsidRPr="00EE5160">
        <w:t>1</w:t>
      </w:r>
      <w:r w:rsidR="00C90664">
        <w:t xml:space="preserve"> i </w:t>
      </w:r>
      <w:r w:rsidR="00C90664" w:rsidRPr="00EE5160">
        <w:t>2</w:t>
      </w:r>
      <w:r w:rsidR="00C90664">
        <w:t> </w:t>
      </w:r>
      <w:r w:rsidRPr="00EE5160">
        <w:t>otrzymują brzmienie:</w:t>
      </w:r>
    </w:p>
    <w:p w:rsidR="00EE5160" w:rsidRPr="00827444" w:rsidRDefault="00AB039E" w:rsidP="00EE5160">
      <w:pPr>
        <w:pStyle w:val="ZLITUSTzmustliter"/>
      </w:pPr>
      <w:r>
        <w:t>„</w:t>
      </w:r>
      <w:r w:rsidR="00EE5160" w:rsidRPr="00827444">
        <w:t>1.</w:t>
      </w:r>
      <w:r w:rsidR="00C90664">
        <w:t> </w:t>
      </w:r>
      <w:r w:rsidR="00EE5160" w:rsidRPr="00827444">
        <w:t>Towarzystwo</w:t>
      </w:r>
      <w:r w:rsidR="00EE5160">
        <w:t xml:space="preserve"> </w:t>
      </w:r>
      <w:r w:rsidR="00EE5160" w:rsidRPr="00827444">
        <w:t>może,</w:t>
      </w:r>
      <w:r w:rsidR="00EE5160">
        <w:t xml:space="preserve"> </w:t>
      </w:r>
      <w:r w:rsidR="00EE5160" w:rsidRPr="00827444">
        <w:t>na</w:t>
      </w:r>
      <w:r w:rsidR="00EE5160">
        <w:t xml:space="preserve"> </w:t>
      </w:r>
      <w:r w:rsidR="00EE5160" w:rsidRPr="00827444">
        <w:t>podstawie</w:t>
      </w:r>
      <w:r w:rsidR="00EE5160">
        <w:t xml:space="preserve"> </w:t>
      </w:r>
      <w:r w:rsidR="00EE5160" w:rsidRPr="00827444">
        <w:t>zawartej</w:t>
      </w:r>
      <w:r w:rsidR="00C90664">
        <w:t xml:space="preserve"> </w:t>
      </w:r>
      <w:r w:rsidR="00C90664" w:rsidRPr="00827444">
        <w:t>z</w:t>
      </w:r>
      <w:r w:rsidR="00C90664">
        <w:t> </w:t>
      </w:r>
      <w:r w:rsidR="00EE5160" w:rsidRPr="00827444">
        <w:t>innym</w:t>
      </w:r>
      <w:r w:rsidR="00EE5160">
        <w:t xml:space="preserve"> </w:t>
      </w:r>
      <w:r w:rsidR="00EE5160" w:rsidRPr="00827444">
        <w:t>towarzystwem</w:t>
      </w:r>
      <w:r w:rsidR="00EE5160">
        <w:t xml:space="preserve"> </w:t>
      </w:r>
      <w:r w:rsidR="00EE5160" w:rsidRPr="00827444">
        <w:t>będącym</w:t>
      </w:r>
      <w:r w:rsidR="00EE5160">
        <w:t xml:space="preserve"> </w:t>
      </w:r>
      <w:r w:rsidR="00EE5160" w:rsidRPr="00827444">
        <w:t>organem</w:t>
      </w:r>
      <w:r w:rsidR="00EE5160">
        <w:t xml:space="preserve"> </w:t>
      </w:r>
      <w:r w:rsidR="00EE5160" w:rsidRPr="00827444">
        <w:t>funduszu</w:t>
      </w:r>
      <w:r w:rsidR="00EE5160">
        <w:t xml:space="preserve"> </w:t>
      </w:r>
      <w:r w:rsidR="00EE5160" w:rsidRPr="00827444">
        <w:t>inw</w:t>
      </w:r>
      <w:r w:rsidR="00EE5160" w:rsidRPr="00827444">
        <w:t>e</w:t>
      </w:r>
      <w:r w:rsidR="00EE5160" w:rsidRPr="00827444">
        <w:t>stycyjnego</w:t>
      </w:r>
      <w:r w:rsidR="00EE5160">
        <w:t xml:space="preserve"> </w:t>
      </w:r>
      <w:r w:rsidR="00EE5160" w:rsidRPr="00827444">
        <w:t>umowy</w:t>
      </w:r>
      <w:r w:rsidR="00C90664">
        <w:t xml:space="preserve"> </w:t>
      </w:r>
      <w:r w:rsidR="00C90664" w:rsidRPr="00827444">
        <w:t>o</w:t>
      </w:r>
      <w:r w:rsidR="00C90664">
        <w:t> </w:t>
      </w:r>
      <w:r w:rsidR="00EE5160" w:rsidRPr="00827444">
        <w:t>przejęcie</w:t>
      </w:r>
      <w:r w:rsidR="00EE5160">
        <w:t xml:space="preserve"> </w:t>
      </w:r>
      <w:r w:rsidR="00EE5160" w:rsidRPr="00827444">
        <w:t>zarządzania</w:t>
      </w:r>
      <w:r w:rsidR="00EE5160">
        <w:t xml:space="preserve"> </w:t>
      </w:r>
      <w:r w:rsidR="00EE5160" w:rsidRPr="00827444">
        <w:t>funduszem</w:t>
      </w:r>
      <w:r w:rsidR="00EE5160">
        <w:t xml:space="preserve"> </w:t>
      </w:r>
      <w:r w:rsidR="00EE5160" w:rsidRPr="00827444">
        <w:t>inwestycyjnym,</w:t>
      </w:r>
      <w:r w:rsidR="00EE5160">
        <w:t xml:space="preserve"> </w:t>
      </w:r>
      <w:r w:rsidR="00EE5160" w:rsidRPr="00827444">
        <w:t>prowadzenia</w:t>
      </w:r>
      <w:r w:rsidR="00EE5160">
        <w:t xml:space="preserve"> </w:t>
      </w:r>
      <w:r w:rsidR="00EE5160" w:rsidRPr="00827444">
        <w:t>jego</w:t>
      </w:r>
      <w:r w:rsidR="00EE5160">
        <w:t xml:space="preserve"> </w:t>
      </w:r>
      <w:r w:rsidR="00EE5160" w:rsidRPr="00827444">
        <w:t>spraw</w:t>
      </w:r>
      <w:r w:rsidR="00EE5160">
        <w:t xml:space="preserve"> </w:t>
      </w:r>
      <w:r w:rsidR="00EE5160" w:rsidRPr="00827444">
        <w:t>oraz</w:t>
      </w:r>
      <w:r w:rsidR="00EE5160">
        <w:t xml:space="preserve"> </w:t>
      </w:r>
      <w:r w:rsidR="00EE5160" w:rsidRPr="00827444">
        <w:t>repreze</w:t>
      </w:r>
      <w:r w:rsidR="00EE5160" w:rsidRPr="00827444">
        <w:t>n</w:t>
      </w:r>
      <w:r w:rsidR="00EE5160" w:rsidRPr="00827444">
        <w:t>towania</w:t>
      </w:r>
      <w:r w:rsidR="00EE5160">
        <w:t xml:space="preserve"> </w:t>
      </w:r>
      <w:r w:rsidR="00EE5160" w:rsidRPr="00827444">
        <w:t>funduszu</w:t>
      </w:r>
      <w:r w:rsidR="00C90664">
        <w:t xml:space="preserve"> </w:t>
      </w:r>
      <w:r w:rsidR="00C90664" w:rsidRPr="00827444">
        <w:t>w</w:t>
      </w:r>
      <w:r w:rsidR="00C90664">
        <w:t> </w:t>
      </w:r>
      <w:r w:rsidR="00EE5160" w:rsidRPr="00827444">
        <w:t>stosunkach</w:t>
      </w:r>
      <w:r w:rsidR="00C90664">
        <w:t xml:space="preserve"> </w:t>
      </w:r>
      <w:r w:rsidR="00C90664" w:rsidRPr="00827444">
        <w:t>z</w:t>
      </w:r>
      <w:r w:rsidR="00C90664">
        <w:t> </w:t>
      </w:r>
      <w:r w:rsidR="00EE5160" w:rsidRPr="00827444">
        <w:t>osobami</w:t>
      </w:r>
      <w:r w:rsidR="00EE5160">
        <w:t xml:space="preserve"> </w:t>
      </w:r>
      <w:r w:rsidR="00EE5160" w:rsidRPr="00827444">
        <w:t>trzecimi,</w:t>
      </w:r>
      <w:r w:rsidR="00EE5160">
        <w:t xml:space="preserve"> </w:t>
      </w:r>
      <w:r w:rsidR="00EE5160" w:rsidRPr="00827444">
        <w:t>przejąć</w:t>
      </w:r>
      <w:r w:rsidR="00EE5160">
        <w:t xml:space="preserve"> </w:t>
      </w:r>
      <w:r w:rsidR="00EE5160" w:rsidRPr="00827444">
        <w:t>zarządzanie</w:t>
      </w:r>
      <w:r w:rsidR="00EE5160">
        <w:t xml:space="preserve"> </w:t>
      </w:r>
      <w:r w:rsidR="00EE5160" w:rsidRPr="00827444">
        <w:t>tym</w:t>
      </w:r>
      <w:r w:rsidR="00EE5160">
        <w:t xml:space="preserve"> </w:t>
      </w:r>
      <w:r w:rsidR="00EE5160" w:rsidRPr="00827444">
        <w:t>funduszem.</w:t>
      </w:r>
    </w:p>
    <w:p w:rsidR="00EE5160" w:rsidRPr="00EE5160" w:rsidRDefault="00EE5160" w:rsidP="00AB039E">
      <w:pPr>
        <w:pStyle w:val="ZLITUSTzmustliter"/>
        <w:keepNext/>
      </w:pPr>
      <w:r w:rsidRPr="00827444">
        <w:t>2.</w:t>
      </w:r>
      <w:r w:rsidR="00C90664">
        <w:t> </w:t>
      </w:r>
      <w:r w:rsidRPr="00EE5160">
        <w:t>Przejęcie zarządzania wymaga:</w:t>
      </w:r>
    </w:p>
    <w:p w:rsidR="00EE5160" w:rsidRPr="00827444" w:rsidRDefault="00EE5160" w:rsidP="00EE5160">
      <w:pPr>
        <w:pStyle w:val="ZLITPKTzmpktliter"/>
      </w:pPr>
      <w:r w:rsidRPr="00827444">
        <w:t>1)</w:t>
      </w:r>
      <w:r w:rsidRPr="00827444">
        <w:tab/>
        <w:t>zgody</w:t>
      </w:r>
      <w:r>
        <w:t xml:space="preserve"> </w:t>
      </w:r>
      <w:r w:rsidRPr="00827444">
        <w:t>odpowiednio</w:t>
      </w:r>
      <w:r>
        <w:t xml:space="preserve"> </w:t>
      </w:r>
      <w:r w:rsidRPr="00827444">
        <w:t>zgromadzenia</w:t>
      </w:r>
      <w:r>
        <w:t xml:space="preserve"> </w:t>
      </w:r>
      <w:r w:rsidRPr="00827444">
        <w:t>uczestników</w:t>
      </w:r>
      <w:r>
        <w:t xml:space="preserve"> </w:t>
      </w:r>
      <w:r w:rsidRPr="00827444">
        <w:t>funduszu</w:t>
      </w:r>
      <w:r>
        <w:t xml:space="preserve"> </w:t>
      </w:r>
      <w:r w:rsidRPr="00827444">
        <w:t>inwestycyjnego</w:t>
      </w:r>
      <w:r>
        <w:t xml:space="preserve"> </w:t>
      </w:r>
      <w:r w:rsidRPr="00827444">
        <w:t>otwartego,</w:t>
      </w:r>
      <w:r>
        <w:t xml:space="preserve"> </w:t>
      </w:r>
      <w:r w:rsidRPr="00827444">
        <w:t>zgromadzenia</w:t>
      </w:r>
      <w:r>
        <w:t xml:space="preserve"> </w:t>
      </w:r>
      <w:r w:rsidRPr="00827444">
        <w:t>uczestników</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funduszu</w:t>
      </w:r>
      <w:r>
        <w:t xml:space="preserve"> </w:t>
      </w:r>
      <w:r w:rsidRPr="00827444">
        <w:t>inwestycy</w:t>
      </w:r>
      <w:r w:rsidRPr="00827444">
        <w:t>j</w:t>
      </w:r>
      <w:r w:rsidRPr="00827444">
        <w:t>nego</w:t>
      </w:r>
      <w:r>
        <w:t xml:space="preserve"> </w:t>
      </w:r>
      <w:r w:rsidRPr="00827444">
        <w:t>zamkniętego</w:t>
      </w:r>
      <w:r>
        <w:t xml:space="preserve"> </w:t>
      </w:r>
      <w:r w:rsidRPr="00827444">
        <w:t>–</w:t>
      </w:r>
      <w:r>
        <w:t xml:space="preserve"> </w:t>
      </w:r>
      <w:r w:rsidRPr="00827444">
        <w:t>zgromadzenia</w:t>
      </w:r>
      <w:r>
        <w:t xml:space="preserve"> </w:t>
      </w:r>
      <w:r w:rsidRPr="00827444">
        <w:t>inwestorów,</w:t>
      </w:r>
      <w:r>
        <w:t xml:space="preserve"> </w:t>
      </w:r>
      <w:r w:rsidRPr="00827444">
        <w:t>na</w:t>
      </w:r>
      <w:r>
        <w:t xml:space="preserve"> </w:t>
      </w:r>
      <w:r w:rsidRPr="00827444">
        <w:t>przejęcie</w:t>
      </w:r>
      <w:r>
        <w:t xml:space="preserve"> </w:t>
      </w:r>
      <w:r w:rsidRPr="00827444">
        <w:t>zarządzania</w:t>
      </w:r>
      <w:r>
        <w:t xml:space="preserve"> </w:t>
      </w:r>
      <w:r w:rsidRPr="00827444">
        <w:t>przez</w:t>
      </w:r>
      <w:r>
        <w:t xml:space="preserve"> </w:t>
      </w:r>
      <w:r w:rsidRPr="00827444">
        <w:t>inne</w:t>
      </w:r>
      <w:r>
        <w:t xml:space="preserve"> </w:t>
      </w:r>
      <w:r w:rsidRPr="00827444">
        <w:t>towarzystwo,</w:t>
      </w:r>
      <w:r w:rsidR="00C90664">
        <w:t xml:space="preserve"> </w:t>
      </w:r>
      <w:r w:rsidR="00C90664" w:rsidRPr="00827444">
        <w:t>z</w:t>
      </w:r>
      <w:r w:rsidR="00C90664">
        <w:t> </w:t>
      </w:r>
      <w:r w:rsidRPr="00827444">
        <w:t>wyjątkiem</w:t>
      </w:r>
      <w:r>
        <w:t xml:space="preserve"> </w:t>
      </w:r>
      <w:r w:rsidRPr="00827444">
        <w:t>przejęcia</w:t>
      </w:r>
      <w:r>
        <w:t xml:space="preserve"> </w:t>
      </w:r>
      <w:r w:rsidRPr="00827444">
        <w:t>zarządzania</w:t>
      </w:r>
      <w:r w:rsidR="00C90664">
        <w:t xml:space="preserve"> </w:t>
      </w:r>
      <w:r w:rsidR="00C90664" w:rsidRPr="00827444">
        <w:t>w</w:t>
      </w:r>
      <w:r w:rsidR="00C90664">
        <w:t> </w:t>
      </w:r>
      <w:r w:rsidRPr="00827444">
        <w:t>trybie</w:t>
      </w:r>
      <w:r w:rsidR="00C90664">
        <w:t xml:space="preserve"> </w:t>
      </w:r>
      <w:r w:rsidR="00C90664" w:rsidRPr="00827444">
        <w:t>i</w:t>
      </w:r>
      <w:r w:rsidR="00C90664">
        <w:t> </w:t>
      </w:r>
      <w:r w:rsidRPr="00827444">
        <w:t>terminie</w:t>
      </w:r>
      <w:r>
        <w:t xml:space="preserve"> </w:t>
      </w:r>
      <w:r w:rsidRPr="00827444">
        <w:t>określonych</w:t>
      </w:r>
      <w:r w:rsidR="00C90664">
        <w:t xml:space="preserve"> </w:t>
      </w:r>
      <w:r w:rsidR="00C90664" w:rsidRPr="00827444">
        <w:t>w</w:t>
      </w:r>
      <w:r w:rsidR="00C90664">
        <w:t> art. </w:t>
      </w:r>
      <w:r w:rsidRPr="00827444">
        <w:t>6</w:t>
      </w:r>
      <w:r w:rsidR="00C90664" w:rsidRPr="00827444">
        <w:t>8</w:t>
      </w:r>
      <w:r w:rsidR="00C90664">
        <w:t xml:space="preserve"> ust. </w:t>
      </w:r>
      <w:r w:rsidR="00C90664" w:rsidRPr="00827444">
        <w:t>2</w:t>
      </w:r>
      <w:r w:rsidR="00C90664">
        <w:t xml:space="preserve"> i </w:t>
      </w:r>
      <w:r w:rsidRPr="00827444">
        <w:t>3;</w:t>
      </w:r>
    </w:p>
    <w:p w:rsidR="00EE5160" w:rsidRPr="00827444" w:rsidRDefault="00EE5160" w:rsidP="00EE5160">
      <w:pPr>
        <w:pStyle w:val="ZLITPKTzmpktliter"/>
      </w:pPr>
      <w:r w:rsidRPr="00827444">
        <w:t>2)</w:t>
      </w:r>
      <w:r w:rsidRPr="00827444">
        <w:tab/>
        <w:t>zezwolenia</w:t>
      </w:r>
      <w:r>
        <w:t xml:space="preserve"> </w:t>
      </w:r>
      <w:r w:rsidRPr="00827444">
        <w:t>Komisji,</w:t>
      </w:r>
      <w:r w:rsidR="00C90664">
        <w:t xml:space="preserve"> </w:t>
      </w:r>
      <w:r w:rsidR="00C90664" w:rsidRPr="00827444">
        <w:t>z</w:t>
      </w:r>
      <w:r w:rsidR="00C90664">
        <w:t> </w:t>
      </w:r>
      <w:r w:rsidRPr="00827444">
        <w:t>wyjątkiem</w:t>
      </w:r>
      <w:r>
        <w:t xml:space="preserve"> </w:t>
      </w:r>
      <w:r w:rsidRPr="00827444">
        <w:t>przejęcia</w:t>
      </w:r>
      <w:r>
        <w:t xml:space="preserve"> </w:t>
      </w:r>
      <w:r w:rsidRPr="00827444">
        <w:t>zarządzania</w:t>
      </w:r>
      <w:r>
        <w:t xml:space="preserve"> </w:t>
      </w:r>
      <w:r w:rsidRPr="00827444">
        <w:t>funduszem</w:t>
      </w:r>
      <w:r>
        <w:t xml:space="preserve"> </w:t>
      </w:r>
      <w:r w:rsidRPr="00827444">
        <w:t>inwestycyjnym</w:t>
      </w:r>
      <w:r>
        <w:t xml:space="preserve"> </w:t>
      </w:r>
      <w:r w:rsidRPr="00827444">
        <w:t>zamkniętym,</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1</w:t>
      </w:r>
      <w:r w:rsidR="00C90664" w:rsidRPr="00827444">
        <w:t>5</w:t>
      </w:r>
      <w:r w:rsidR="00C90664">
        <w:t xml:space="preserve"> ust. </w:t>
      </w:r>
      <w:r w:rsidRPr="00827444">
        <w:t>1a,</w:t>
      </w:r>
      <w:r>
        <w:t xml:space="preserve"> </w:t>
      </w:r>
      <w:r w:rsidRPr="00827444">
        <w:t>oraz</w:t>
      </w:r>
      <w:r>
        <w:t xml:space="preserve"> </w:t>
      </w:r>
      <w:r w:rsidRPr="00827444">
        <w:t>przejęcia</w:t>
      </w:r>
      <w:r>
        <w:t xml:space="preserve"> </w:t>
      </w:r>
      <w:r w:rsidRPr="00827444">
        <w:t>zarządzania</w:t>
      </w:r>
      <w:r w:rsidR="00C90664">
        <w:t xml:space="preserve"> </w:t>
      </w:r>
      <w:r w:rsidR="00C90664" w:rsidRPr="00827444">
        <w:t>w</w:t>
      </w:r>
      <w:r w:rsidR="00C90664">
        <w:t> </w:t>
      </w:r>
      <w:r w:rsidRPr="00827444">
        <w:t>trybie</w:t>
      </w:r>
      <w:r w:rsidR="00C90664">
        <w:t xml:space="preserve"> </w:t>
      </w:r>
      <w:r w:rsidR="00C90664" w:rsidRPr="00827444">
        <w:t>i</w:t>
      </w:r>
      <w:r w:rsidR="00C90664">
        <w:t> </w:t>
      </w:r>
      <w:r w:rsidRPr="00827444">
        <w:t>terminie</w:t>
      </w:r>
      <w:r>
        <w:t xml:space="preserve"> </w:t>
      </w:r>
      <w:r w:rsidRPr="00827444">
        <w:t>określonych</w:t>
      </w:r>
      <w:r w:rsidR="00C90664">
        <w:t xml:space="preserve"> </w:t>
      </w:r>
      <w:r w:rsidR="00C90664" w:rsidRPr="00827444">
        <w:t>w</w:t>
      </w:r>
      <w:r w:rsidR="00C90664">
        <w:t> art. </w:t>
      </w:r>
      <w:r w:rsidRPr="00827444">
        <w:t>6</w:t>
      </w:r>
      <w:r w:rsidR="00C90664" w:rsidRPr="00827444">
        <w:t>8</w:t>
      </w:r>
      <w:r w:rsidR="00C90664">
        <w:t xml:space="preserve"> ust. </w:t>
      </w:r>
      <w:r w:rsidR="00C90664" w:rsidRPr="00827444">
        <w:t>2</w:t>
      </w:r>
      <w:r w:rsidR="00C90664">
        <w:t xml:space="preserve"> i </w:t>
      </w:r>
      <w:r w:rsidRPr="00827444">
        <w:t>3;</w:t>
      </w:r>
    </w:p>
    <w:p w:rsidR="00EE5160" w:rsidRPr="00827444" w:rsidRDefault="00EE5160" w:rsidP="00EE5160">
      <w:pPr>
        <w:pStyle w:val="ZLITPKTzmpktliter"/>
      </w:pPr>
      <w:r w:rsidRPr="00827444">
        <w:t>3)</w:t>
      </w:r>
      <w:r w:rsidRPr="00827444">
        <w:tab/>
        <w:t>zmiany</w:t>
      </w:r>
      <w:r>
        <w:t xml:space="preserve"> </w:t>
      </w:r>
      <w:r w:rsidRPr="00827444">
        <w:t>statutu</w:t>
      </w:r>
      <w:r>
        <w:t xml:space="preserve"> </w:t>
      </w:r>
      <w:r w:rsidRPr="00827444">
        <w:t>funduszu</w:t>
      </w:r>
      <w:r w:rsidR="00C90664">
        <w:t xml:space="preserve"> </w:t>
      </w:r>
      <w:r w:rsidR="00C90664" w:rsidRPr="00827444">
        <w:t>w</w:t>
      </w:r>
      <w:r w:rsidR="00C90664">
        <w:t> </w:t>
      </w:r>
      <w:r w:rsidRPr="00827444">
        <w:t>zakresie,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1</w:t>
      </w:r>
      <w:r w:rsidR="00C90664" w:rsidRPr="00827444">
        <w:t>8</w:t>
      </w:r>
      <w:r w:rsidR="00C90664">
        <w:t xml:space="preserve"> ust. </w:t>
      </w:r>
      <w:r w:rsidR="00C90664" w:rsidRPr="00827444">
        <w:t>2</w:t>
      </w:r>
      <w:r w:rsidR="00C90664">
        <w:t xml:space="preserve"> pkt </w:t>
      </w:r>
      <w:r w:rsidRPr="00827444">
        <w:t>2.</w:t>
      </w:r>
      <w:r w:rsidR="00AB039E">
        <w:t>”</w:t>
      </w:r>
      <w:r w:rsidRPr="00827444">
        <w:t>,</w:t>
      </w:r>
    </w:p>
    <w:p w:rsidR="00EE5160" w:rsidRPr="00EE5160" w:rsidRDefault="00EE5160" w:rsidP="00AB039E">
      <w:pPr>
        <w:pStyle w:val="LITlitera"/>
        <w:keepNext/>
      </w:pPr>
      <w:r w:rsidRPr="00827444">
        <w:t>b)</w:t>
      </w:r>
      <w:r w:rsidRPr="00827444">
        <w:tab/>
        <w:t>po</w:t>
      </w:r>
      <w:r w:rsidR="00C90664">
        <w:t xml:space="preserve"> ust. </w:t>
      </w:r>
      <w:r w:rsidR="00C90664" w:rsidRPr="00EE5160">
        <w:t>2</w:t>
      </w:r>
      <w:r w:rsidR="00C90664">
        <w:t> </w:t>
      </w:r>
      <w:r w:rsidRPr="00EE5160">
        <w:t>dodaje się</w:t>
      </w:r>
      <w:r w:rsidR="00C90664">
        <w:t xml:space="preserve"> ust. </w:t>
      </w:r>
      <w:r w:rsidRPr="00EE5160">
        <w:t>2a</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2a.</w:t>
      </w:r>
      <w:r w:rsidR="00C90664">
        <w:t> </w:t>
      </w:r>
      <w:r w:rsidR="00EE5160" w:rsidRPr="00827444">
        <w:t>Jeżeli</w:t>
      </w:r>
      <w:r w:rsidR="00EE5160">
        <w:t xml:space="preserve"> </w:t>
      </w:r>
      <w:r w:rsidR="00EE5160" w:rsidRPr="00827444">
        <w:t>statut</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zamkniętego</w:t>
      </w:r>
      <w:r w:rsidR="00EE5160">
        <w:t xml:space="preserve"> </w:t>
      </w:r>
      <w:r w:rsidR="00EE5160" w:rsidRPr="00827444">
        <w:t>nie</w:t>
      </w:r>
      <w:r w:rsidR="00EE5160">
        <w:t xml:space="preserve"> </w:t>
      </w:r>
      <w:r w:rsidR="00EE5160" w:rsidRPr="00827444">
        <w:t>przewiduje</w:t>
      </w:r>
      <w:r w:rsidR="00EE5160">
        <w:t xml:space="preserve"> </w:t>
      </w:r>
      <w:r w:rsidR="00EE5160" w:rsidRPr="00827444">
        <w:t>działania</w:t>
      </w:r>
      <w:r w:rsidR="00EE5160">
        <w:t xml:space="preserve"> </w:t>
      </w:r>
      <w:r w:rsidR="00EE5160" w:rsidRPr="00827444">
        <w:t>zgromadzenia</w:t>
      </w:r>
      <w:r w:rsidR="00EE5160">
        <w:t xml:space="preserve"> </w:t>
      </w:r>
      <w:r w:rsidR="00EE5160" w:rsidRPr="00827444">
        <w:t>inwest</w:t>
      </w:r>
      <w:r w:rsidR="00EE5160" w:rsidRPr="00827444">
        <w:t>o</w:t>
      </w:r>
      <w:r w:rsidR="00EE5160" w:rsidRPr="00827444">
        <w:t>rów,</w:t>
      </w:r>
      <w:r w:rsidR="00EE5160">
        <w:t xml:space="preserve"> </w:t>
      </w:r>
      <w:r w:rsidR="00EE5160" w:rsidRPr="00827444">
        <w:t>towarzystwo</w:t>
      </w:r>
      <w:r w:rsidR="00EE5160">
        <w:t xml:space="preserve"> </w:t>
      </w:r>
      <w:r w:rsidR="00EE5160" w:rsidRPr="00827444">
        <w:t>jest</w:t>
      </w:r>
      <w:r w:rsidR="00EE5160">
        <w:t xml:space="preserve"> </w:t>
      </w:r>
      <w:r w:rsidR="00EE5160" w:rsidRPr="00827444">
        <w:t>obowiązane</w:t>
      </w:r>
      <w:r w:rsidR="00EE5160">
        <w:t xml:space="preserve"> </w:t>
      </w:r>
      <w:r w:rsidR="00EE5160" w:rsidRPr="00827444">
        <w:t>do</w:t>
      </w:r>
      <w:r w:rsidR="00EE5160">
        <w:t xml:space="preserve"> </w:t>
      </w:r>
      <w:r w:rsidR="00EE5160" w:rsidRPr="00827444">
        <w:t>dokonania</w:t>
      </w:r>
      <w:r w:rsidR="00EE5160">
        <w:t xml:space="preserve"> </w:t>
      </w:r>
      <w:r w:rsidR="00EE5160" w:rsidRPr="00827444">
        <w:t>zmiany</w:t>
      </w:r>
      <w:r w:rsidR="00EE5160">
        <w:t xml:space="preserve"> </w:t>
      </w:r>
      <w:r w:rsidR="00EE5160" w:rsidRPr="00827444">
        <w:t>statutu</w:t>
      </w:r>
      <w:r w:rsidR="00EE5160">
        <w:t xml:space="preserve"> </w:t>
      </w:r>
      <w:r w:rsidR="00EE5160" w:rsidRPr="00827444">
        <w:t>funduszu</w:t>
      </w:r>
      <w:r w:rsidR="00C90664">
        <w:t xml:space="preserve"> </w:t>
      </w:r>
      <w:r w:rsidR="00C90664" w:rsidRPr="00827444">
        <w:t>w</w:t>
      </w:r>
      <w:r w:rsidR="00C90664">
        <w:t> </w:t>
      </w:r>
      <w:r w:rsidR="00EE5160" w:rsidRPr="00827444">
        <w:t>zakresie</w:t>
      </w:r>
      <w:r w:rsidR="00EE5160">
        <w:t xml:space="preserve"> </w:t>
      </w:r>
      <w:r w:rsidR="00EE5160" w:rsidRPr="00827444">
        <w:t>dotyczącym</w:t>
      </w:r>
      <w:r w:rsidR="00EE5160">
        <w:t xml:space="preserve"> </w:t>
      </w:r>
      <w:r w:rsidR="00EE5160" w:rsidRPr="00827444">
        <w:t>wprowadzenia</w:t>
      </w:r>
      <w:r w:rsidR="00EE5160">
        <w:t xml:space="preserve"> </w:t>
      </w:r>
      <w:r w:rsidR="00EE5160" w:rsidRPr="00827444">
        <w:t>zgromadzenia</w:t>
      </w:r>
      <w:r w:rsidR="00EE5160">
        <w:t xml:space="preserve"> </w:t>
      </w:r>
      <w:r w:rsidR="00EE5160" w:rsidRPr="00827444">
        <w:t>inwestorów</w:t>
      </w:r>
      <w:r w:rsidR="00C90664">
        <w:t xml:space="preserve"> </w:t>
      </w:r>
      <w:r w:rsidR="00C90664" w:rsidRPr="00827444">
        <w:t>w</w:t>
      </w:r>
      <w:r w:rsidR="00C90664">
        <w:t> </w:t>
      </w:r>
      <w:r w:rsidR="00EE5160" w:rsidRPr="00827444">
        <w:t>celu</w:t>
      </w:r>
      <w:r w:rsidR="00EE5160">
        <w:t xml:space="preserve"> </w:t>
      </w:r>
      <w:r w:rsidR="00EE5160" w:rsidRPr="00827444">
        <w:t>wyrażenia</w:t>
      </w:r>
      <w:r w:rsidR="00EE5160">
        <w:t xml:space="preserve"> </w:t>
      </w:r>
      <w:r w:rsidR="00EE5160" w:rsidRPr="00827444">
        <w:t>zgody</w:t>
      </w:r>
      <w:r w:rsidR="00EE5160">
        <w:t xml:space="preserve"> </w:t>
      </w:r>
      <w:r w:rsidR="00EE5160" w:rsidRPr="00827444">
        <w:t>na</w:t>
      </w:r>
      <w:r w:rsidR="00EE5160">
        <w:t xml:space="preserve"> </w:t>
      </w:r>
      <w:r w:rsidR="00EE5160" w:rsidRPr="00827444">
        <w:t>przejęcie</w:t>
      </w:r>
      <w:r w:rsidR="00EE5160">
        <w:t xml:space="preserve"> </w:t>
      </w:r>
      <w:r w:rsidR="00EE5160" w:rsidRPr="00827444">
        <w:t>zarządzania</w:t>
      </w:r>
      <w:r w:rsidR="00EE5160">
        <w:t xml:space="preserve"> </w:t>
      </w:r>
      <w:r w:rsidR="00EE5160" w:rsidRPr="00827444">
        <w:t>funduszem</w:t>
      </w:r>
      <w:r w:rsidR="00EE5160">
        <w:t xml:space="preserve"> </w:t>
      </w:r>
      <w:r w:rsidR="00EE5160" w:rsidRPr="00827444">
        <w:t>inwestycyjnym</w:t>
      </w:r>
      <w:r w:rsidR="00EE5160">
        <w:t xml:space="preserve"> </w:t>
      </w:r>
      <w:r w:rsidR="00EE5160" w:rsidRPr="00827444">
        <w:t>z</w:t>
      </w:r>
      <w:r w:rsidR="00EE5160" w:rsidRPr="00827444">
        <w:t>a</w:t>
      </w:r>
      <w:r w:rsidR="00EE5160" w:rsidRPr="00827444">
        <w:t>mkniętym.</w:t>
      </w:r>
      <w:r>
        <w:t>”</w:t>
      </w:r>
      <w:r w:rsidR="00EE5160" w:rsidRPr="00827444">
        <w:t>,</w:t>
      </w:r>
    </w:p>
    <w:p w:rsidR="00EE5160" w:rsidRPr="00EE5160" w:rsidRDefault="00EE5160" w:rsidP="00AB039E">
      <w:pPr>
        <w:pStyle w:val="LITlitera"/>
        <w:keepNext/>
      </w:pPr>
      <w:r w:rsidRPr="000B4D7D">
        <w:t>c)</w:t>
      </w:r>
      <w:r w:rsidRPr="000B4D7D">
        <w:tab/>
        <w:t>w</w:t>
      </w:r>
      <w:r w:rsidR="00C90664">
        <w:t xml:space="preserve"> ust. </w:t>
      </w:r>
      <w:r w:rsidRPr="00EE5160">
        <w:t>3:</w:t>
      </w:r>
    </w:p>
    <w:p w:rsidR="00EE5160" w:rsidRPr="00EE5160" w:rsidRDefault="00EE5160" w:rsidP="00AB039E">
      <w:pPr>
        <w:pStyle w:val="TIRtiret"/>
        <w:keepNext/>
      </w:pPr>
      <w:r w:rsidRPr="00827444">
        <w:t>–</w:t>
      </w:r>
      <w:r w:rsidRPr="00827444">
        <w:tab/>
        <w:t>wprowadzenie</w:t>
      </w:r>
      <w:r w:rsidRPr="00EE5160">
        <w:t xml:space="preserve"> do wyliczenia otrzymuje brzmienie:</w:t>
      </w:r>
    </w:p>
    <w:p w:rsidR="00EE5160" w:rsidRPr="00827444" w:rsidRDefault="00AB039E" w:rsidP="00EE5160">
      <w:pPr>
        <w:pStyle w:val="ZTIRFRAGMzmnpwprdowyliczeniatiret"/>
      </w:pPr>
      <w:r>
        <w:t>„</w:t>
      </w:r>
      <w:r w:rsidR="00EE5160" w:rsidRPr="00827444">
        <w:t>Do</w:t>
      </w:r>
      <w:r w:rsidR="00EE5160">
        <w:t xml:space="preserve"> </w:t>
      </w:r>
      <w:r w:rsidR="00EE5160" w:rsidRPr="00827444">
        <w:t>wniosku</w:t>
      </w:r>
      <w:r w:rsidR="00C90664">
        <w:t xml:space="preserve"> </w:t>
      </w:r>
      <w:r w:rsidR="00C90664" w:rsidRPr="00827444">
        <w:t>o</w:t>
      </w:r>
      <w:r w:rsidR="00C90664">
        <w:t> </w:t>
      </w:r>
      <w:r w:rsidR="00EE5160" w:rsidRPr="00827444">
        <w:t>wydanie</w:t>
      </w:r>
      <w:r w:rsidR="00EE5160">
        <w:t xml:space="preserve"> </w:t>
      </w:r>
      <w:r w:rsidR="00EE5160" w:rsidRPr="00827444">
        <w:t>zezwolenia,</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EE5160" w:rsidRPr="00827444">
        <w:t>2,</w:t>
      </w:r>
      <w:r w:rsidR="00EE5160">
        <w:t xml:space="preserve"> </w:t>
      </w:r>
      <w:r w:rsidR="00EE5160" w:rsidRPr="00827444">
        <w:t>towarzystwo,</w:t>
      </w:r>
      <w:r w:rsidR="00EE5160">
        <w:t xml:space="preserve"> </w:t>
      </w:r>
      <w:r w:rsidR="00EE5160" w:rsidRPr="00827444">
        <w:t>które</w:t>
      </w:r>
      <w:r w:rsidR="00EE5160">
        <w:t xml:space="preserve"> </w:t>
      </w:r>
      <w:r w:rsidR="00EE5160" w:rsidRPr="00827444">
        <w:t>zamierza</w:t>
      </w:r>
      <w:r w:rsidR="00EE5160">
        <w:t xml:space="preserve"> </w:t>
      </w:r>
      <w:r w:rsidR="00EE5160" w:rsidRPr="00827444">
        <w:t>przejąć</w:t>
      </w:r>
      <w:r w:rsidR="00EE5160">
        <w:t xml:space="preserve"> </w:t>
      </w:r>
      <w:r w:rsidR="00EE5160" w:rsidRPr="00827444">
        <w:t>zarz</w:t>
      </w:r>
      <w:r w:rsidR="00EE5160" w:rsidRPr="00827444">
        <w:t>ą</w:t>
      </w:r>
      <w:r w:rsidR="00EE5160" w:rsidRPr="00827444">
        <w:t>dzanie</w:t>
      </w:r>
      <w:r w:rsidR="00EE5160">
        <w:t xml:space="preserve"> </w:t>
      </w:r>
      <w:r w:rsidR="00EE5160" w:rsidRPr="00827444">
        <w:t>funduszem</w:t>
      </w:r>
      <w:r w:rsidR="00EE5160">
        <w:t xml:space="preserve"> </w:t>
      </w:r>
      <w:r w:rsidR="00EE5160" w:rsidRPr="00827444">
        <w:t>inwestycyjnym,</w:t>
      </w:r>
      <w:r w:rsidR="00EE5160">
        <w:t xml:space="preserve"> </w:t>
      </w:r>
      <w:r w:rsidR="00EE5160" w:rsidRPr="00827444">
        <w:t>załącza:</w:t>
      </w:r>
      <w:r>
        <w:t>”</w:t>
      </w:r>
      <w:r w:rsidR="00EE5160" w:rsidRPr="00827444">
        <w:t>,</w:t>
      </w:r>
    </w:p>
    <w:p w:rsidR="00EE5160" w:rsidRPr="00EE5160" w:rsidRDefault="00EE5160" w:rsidP="00AB039E">
      <w:pPr>
        <w:pStyle w:val="TIRtiret"/>
        <w:keepNext/>
      </w:pPr>
      <w:r w:rsidRPr="00827444">
        <w:t>–</w:t>
      </w:r>
      <w:r w:rsidRPr="00827444">
        <w:tab/>
        <w:t>pkt</w:t>
      </w:r>
      <w:r w:rsidRPr="00EE5160">
        <w:t xml:space="preserve"> </w:t>
      </w:r>
      <w:r w:rsidR="00C90664" w:rsidRPr="00EE5160">
        <w:t>4</w:t>
      </w:r>
      <w:r w:rsidR="00C90664">
        <w:t xml:space="preserve"> i </w:t>
      </w:r>
      <w:r w:rsidR="00C90664" w:rsidRPr="00EE5160">
        <w:t>5</w:t>
      </w:r>
      <w:r w:rsidR="00C90664">
        <w:t> </w:t>
      </w:r>
      <w:r w:rsidRPr="00EE5160">
        <w:t>otrzymują brzmienie:</w:t>
      </w:r>
    </w:p>
    <w:p w:rsidR="00EE5160" w:rsidRPr="00827444" w:rsidRDefault="00AB039E" w:rsidP="00EE5160">
      <w:pPr>
        <w:pStyle w:val="ZTIRPKTzmpkttiret"/>
      </w:pPr>
      <w:r>
        <w:t>„</w:t>
      </w:r>
      <w:r w:rsidR="00EE5160" w:rsidRPr="00827444">
        <w:t>4)</w:t>
      </w:r>
      <w:r w:rsidR="00EE5160" w:rsidRPr="00827444">
        <w:tab/>
        <w:t>oświadczenie</w:t>
      </w:r>
      <w:r w:rsidR="00EE5160">
        <w:t xml:space="preserve"> </w:t>
      </w:r>
      <w:r w:rsidR="00EE5160" w:rsidRPr="00827444">
        <w:t>biegłego</w:t>
      </w:r>
      <w:r w:rsidR="00EE5160">
        <w:t xml:space="preserve"> </w:t>
      </w:r>
      <w:r w:rsidR="00EE5160" w:rsidRPr="00827444">
        <w:t>rewidenta</w:t>
      </w:r>
      <w:r w:rsidR="00C90664">
        <w:t xml:space="preserve"> </w:t>
      </w:r>
      <w:r w:rsidR="00C90664" w:rsidRPr="00827444">
        <w:t>o</w:t>
      </w:r>
      <w:r w:rsidR="00C90664">
        <w:t> </w:t>
      </w:r>
      <w:r w:rsidR="00EE5160" w:rsidRPr="00827444">
        <w:t>prawidłowości</w:t>
      </w:r>
      <w:r w:rsidR="00C90664">
        <w:t xml:space="preserve"> </w:t>
      </w:r>
      <w:r w:rsidR="00C90664" w:rsidRPr="00827444">
        <w:t>i</w:t>
      </w:r>
      <w:r w:rsidR="00C90664">
        <w:t> </w:t>
      </w:r>
      <w:r w:rsidR="00EE5160" w:rsidRPr="00827444">
        <w:t>zgodności</w:t>
      </w:r>
      <w:r w:rsidR="00C90664">
        <w:t xml:space="preserve"> </w:t>
      </w:r>
      <w:r w:rsidR="00C90664" w:rsidRPr="00827444">
        <w:t>z</w:t>
      </w:r>
      <w:r w:rsidR="00C90664">
        <w:t> </w:t>
      </w:r>
      <w:r w:rsidR="00EE5160" w:rsidRPr="00827444">
        <w:t>profilem</w:t>
      </w:r>
      <w:r w:rsidR="00EE5160">
        <w:t xml:space="preserve"> </w:t>
      </w:r>
      <w:r w:rsidR="00EE5160" w:rsidRPr="00827444">
        <w:t>ryzyka</w:t>
      </w:r>
      <w:r w:rsidR="00EE5160">
        <w:t xml:space="preserve"> </w:t>
      </w:r>
      <w:r w:rsidR="00EE5160" w:rsidRPr="00827444">
        <w:t>inwestycyjnego</w:t>
      </w:r>
      <w:r w:rsidR="00C90664">
        <w:t xml:space="preserve"> </w:t>
      </w:r>
      <w:r w:rsidR="00C90664" w:rsidRPr="00827444">
        <w:t>i</w:t>
      </w:r>
      <w:r w:rsidR="00C90664">
        <w:t> </w:t>
      </w:r>
      <w:r w:rsidR="00EE5160" w:rsidRPr="00827444">
        <w:t>polityką</w:t>
      </w:r>
      <w:r w:rsidR="00EE5160">
        <w:t xml:space="preserve"> </w:t>
      </w:r>
      <w:r w:rsidR="00EE5160" w:rsidRPr="00827444">
        <w:t>inwestycyjną</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systemu</w:t>
      </w:r>
      <w:r w:rsidR="00EE5160">
        <w:t xml:space="preserve"> </w:t>
      </w:r>
      <w:r w:rsidR="00EE5160" w:rsidRPr="00827444">
        <w:t>zarządzania</w:t>
      </w:r>
      <w:r w:rsidR="00EE5160">
        <w:t xml:space="preserve"> </w:t>
      </w:r>
      <w:r w:rsidR="00EE5160" w:rsidRPr="00827444">
        <w:t>ryzykiem</w:t>
      </w:r>
      <w:r w:rsidR="00C90664">
        <w:t xml:space="preserve"> </w:t>
      </w:r>
      <w:r w:rsidR="00C90664" w:rsidRPr="00827444">
        <w:t>w</w:t>
      </w:r>
      <w:r w:rsidR="00C90664">
        <w:t> </w:t>
      </w:r>
      <w:r w:rsidR="00EE5160" w:rsidRPr="00827444">
        <w:t>towarzystwie,</w:t>
      </w:r>
      <w:r w:rsidR="00EE5160">
        <w:t xml:space="preserve"> </w:t>
      </w:r>
      <w:r w:rsidR="00EE5160" w:rsidRPr="00827444">
        <w:t>prz</w:t>
      </w:r>
      <w:r w:rsidR="00EE5160" w:rsidRPr="00827444">
        <w:t>y</w:t>
      </w:r>
      <w:r w:rsidR="00EE5160" w:rsidRPr="00827444">
        <w:t>jętych</w:t>
      </w:r>
      <w:r w:rsidR="00EE5160">
        <w:t xml:space="preserve"> </w:t>
      </w:r>
      <w:r w:rsidR="00EE5160" w:rsidRPr="00827444">
        <w:t>metod</w:t>
      </w:r>
      <w:r w:rsidR="00EE5160">
        <w:t xml:space="preserve"> </w:t>
      </w:r>
      <w:r w:rsidR="00EE5160" w:rsidRPr="00827444">
        <w:t>pomiaru</w:t>
      </w:r>
      <w:r w:rsidR="00C90664">
        <w:t xml:space="preserve"> </w:t>
      </w:r>
      <w:r w:rsidR="00C90664" w:rsidRPr="00827444">
        <w:t>i</w:t>
      </w:r>
      <w:r w:rsidR="00C90664">
        <w:t> </w:t>
      </w:r>
      <w:r w:rsidR="00EE5160" w:rsidRPr="00827444">
        <w:t>monitorowania</w:t>
      </w:r>
      <w:r w:rsidR="00EE5160">
        <w:t xml:space="preserve"> </w:t>
      </w:r>
      <w:r w:rsidR="00EE5160" w:rsidRPr="00827444">
        <w:t>ryzyka,</w:t>
      </w:r>
      <w:r w:rsidR="00EE5160">
        <w:t xml:space="preserve"> </w:t>
      </w:r>
      <w:r w:rsidR="00EE5160" w:rsidRPr="00827444">
        <w:t>wyznaczania</w:t>
      </w:r>
      <w:r w:rsidR="00EE5160">
        <w:t xml:space="preserve"> </w:t>
      </w:r>
      <w:r w:rsidR="00EE5160" w:rsidRPr="00827444">
        <w:t>całkowitej</w:t>
      </w:r>
      <w:r w:rsidR="00EE5160">
        <w:t xml:space="preserve"> </w:t>
      </w:r>
      <w:r w:rsidR="00EE5160" w:rsidRPr="00827444">
        <w:t>ekspozycji</w:t>
      </w:r>
      <w:r w:rsidR="00EE5160">
        <w:t xml:space="preserve"> </w:t>
      </w:r>
      <w:r w:rsidR="00EE5160" w:rsidRPr="00827444">
        <w:t>albo</w:t>
      </w:r>
      <w:r w:rsidR="00EE5160">
        <w:t xml:space="preserve"> </w:t>
      </w:r>
      <w:r w:rsidR="00EE5160" w:rsidRPr="00827444">
        <w:t>ekspozycji</w:t>
      </w:r>
      <w:r w:rsidR="00EE5160">
        <w:t xml:space="preserve"> </w:t>
      </w:r>
      <w:r w:rsidR="00EE5160" w:rsidRPr="00827444">
        <w:t>AFI</w:t>
      </w:r>
      <w:r w:rsidR="00EE5160">
        <w:t xml:space="preserve"> </w:t>
      </w:r>
      <w:r w:rsidR="00EE5160" w:rsidRPr="00827444">
        <w:t>oraz</w:t>
      </w:r>
      <w:r w:rsidR="00EE5160">
        <w:t xml:space="preserve"> </w:t>
      </w:r>
      <w:r w:rsidR="00EE5160" w:rsidRPr="00827444">
        <w:t>systemu</w:t>
      </w:r>
      <w:r w:rsidR="00EE5160">
        <w:t xml:space="preserve"> </w:t>
      </w:r>
      <w:r w:rsidR="00EE5160" w:rsidRPr="00827444">
        <w:t>limitów</w:t>
      </w:r>
      <w:r w:rsidR="00EE5160">
        <w:t xml:space="preserve"> </w:t>
      </w:r>
      <w:r w:rsidR="00EE5160" w:rsidRPr="00827444">
        <w:t>wewnętrznych</w:t>
      </w:r>
      <w:r w:rsidR="00EE5160">
        <w:t xml:space="preserve"> </w:t>
      </w:r>
      <w:r w:rsidR="00EE5160" w:rsidRPr="00827444">
        <w:t>przyjętego</w:t>
      </w:r>
      <w:r w:rsidR="00EE5160">
        <w:t xml:space="preserve"> </w:t>
      </w:r>
      <w:r w:rsidR="00EE5160" w:rsidRPr="00827444">
        <w:t>dla</w:t>
      </w:r>
      <w:r w:rsidR="00EE5160">
        <w:t xml:space="preserve"> </w:t>
      </w:r>
      <w:r w:rsidR="00EE5160" w:rsidRPr="00827444">
        <w:t>funduszu</w:t>
      </w:r>
      <w:r w:rsidR="00EE5160">
        <w:t xml:space="preserve"> </w:t>
      </w:r>
      <w:r w:rsidR="00EE5160" w:rsidRPr="00827444">
        <w:t>inwestycyjnego,</w:t>
      </w:r>
      <w:r w:rsidR="00C90664">
        <w:t xml:space="preserve">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tow</w:t>
      </w:r>
      <w:r w:rsidR="00EE5160" w:rsidRPr="00827444">
        <w:t>a</w:t>
      </w:r>
      <w:r w:rsidR="00EE5160" w:rsidRPr="00827444">
        <w:t>rzystwo</w:t>
      </w:r>
      <w:r w:rsidR="00EE5160">
        <w:t xml:space="preserve"> </w:t>
      </w:r>
      <w:r w:rsidR="00EE5160" w:rsidRPr="00827444">
        <w:t>nie</w:t>
      </w:r>
      <w:r w:rsidR="00EE5160">
        <w:t xml:space="preserve"> </w:t>
      </w:r>
      <w:r w:rsidR="00EE5160" w:rsidRPr="00827444">
        <w:t>zarządza</w:t>
      </w:r>
      <w:r w:rsidR="00EE5160">
        <w:t xml:space="preserve"> </w:t>
      </w:r>
      <w:r w:rsidR="00EE5160" w:rsidRPr="00827444">
        <w:t>funduszem</w:t>
      </w:r>
      <w:r w:rsidR="00EE5160">
        <w:t xml:space="preserve"> </w:t>
      </w:r>
      <w:r w:rsidR="00EE5160" w:rsidRPr="00827444">
        <w:t>inwestycyjnym</w:t>
      </w:r>
      <w:r w:rsidR="00C90664">
        <w:t xml:space="preserve"> </w:t>
      </w:r>
      <w:r w:rsidR="00C90664" w:rsidRPr="00827444">
        <w:t>o</w:t>
      </w:r>
      <w:r w:rsidR="00C90664">
        <w:t> </w:t>
      </w:r>
      <w:r w:rsidR="00EE5160" w:rsidRPr="00827444">
        <w:t>takim</w:t>
      </w:r>
      <w:r w:rsidR="00EE5160">
        <w:t xml:space="preserve"> </w:t>
      </w:r>
      <w:r w:rsidR="00EE5160" w:rsidRPr="00827444">
        <w:t>profilu</w:t>
      </w:r>
      <w:r w:rsidR="00EE5160">
        <w:t xml:space="preserve"> </w:t>
      </w:r>
      <w:r w:rsidR="00EE5160" w:rsidRPr="00827444">
        <w:t>ryzyka</w:t>
      </w:r>
      <w:r w:rsidR="00EE5160">
        <w:t xml:space="preserve"> </w:t>
      </w:r>
      <w:r w:rsidR="00EE5160" w:rsidRPr="00827444">
        <w:t>inwestycyjnego</w:t>
      </w:r>
      <w:r w:rsidR="00C90664">
        <w:t xml:space="preserve"> </w:t>
      </w:r>
      <w:r w:rsidR="00C90664" w:rsidRPr="00827444">
        <w:t>i</w:t>
      </w:r>
      <w:r w:rsidR="00C90664">
        <w:t> </w:t>
      </w:r>
      <w:r w:rsidR="00EE5160" w:rsidRPr="00827444">
        <w:t>polityce</w:t>
      </w:r>
      <w:r w:rsidR="00EE5160">
        <w:t xml:space="preserve"> </w:t>
      </w:r>
      <w:r w:rsidR="00EE5160" w:rsidRPr="00827444">
        <w:t>i</w:t>
      </w:r>
      <w:r w:rsidR="00EE5160" w:rsidRPr="00827444">
        <w:t>n</w:t>
      </w:r>
      <w:r w:rsidR="00EE5160" w:rsidRPr="00827444">
        <w:t>westycyjnej</w:t>
      </w:r>
      <w:r w:rsidR="00EE5160">
        <w:t xml:space="preserve"> </w:t>
      </w:r>
      <w:r w:rsidR="00EE5160" w:rsidRPr="00827444">
        <w:t>jak</w:t>
      </w:r>
      <w:r w:rsidR="00EE5160">
        <w:t xml:space="preserve"> </w:t>
      </w:r>
      <w:r w:rsidR="00EE5160" w:rsidRPr="00827444">
        <w:t>fundusz,</w:t>
      </w:r>
      <w:r w:rsidR="00EE5160">
        <w:t xml:space="preserve"> </w:t>
      </w:r>
      <w:r w:rsidR="00EE5160" w:rsidRPr="00827444">
        <w:t>którego</w:t>
      </w:r>
      <w:r w:rsidR="00EE5160">
        <w:t xml:space="preserve"> </w:t>
      </w:r>
      <w:r w:rsidR="00EE5160" w:rsidRPr="00827444">
        <w:t>dotyczy</w:t>
      </w:r>
      <w:r w:rsidR="00EE5160">
        <w:t xml:space="preserve"> </w:t>
      </w:r>
      <w:r w:rsidR="00EE5160" w:rsidRPr="00827444">
        <w:t>wniosek,</w:t>
      </w:r>
      <w:r w:rsidR="00EE5160">
        <w:t xml:space="preserve"> </w:t>
      </w:r>
      <w:r w:rsidR="00EE5160" w:rsidRPr="00827444">
        <w:t>albo</w:t>
      </w:r>
      <w:r w:rsidR="00EE5160">
        <w:t xml:space="preserve"> </w:t>
      </w:r>
      <w:r w:rsidR="00EE5160" w:rsidRPr="00827444">
        <w:t>oświadczenie</w:t>
      </w:r>
      <w:r w:rsidR="00EE5160">
        <w:t xml:space="preserve"> </w:t>
      </w:r>
      <w:r w:rsidR="00EE5160" w:rsidRPr="00827444">
        <w:t>towarzystwa,</w:t>
      </w:r>
      <w:r w:rsidR="00EE5160">
        <w:t xml:space="preserve"> </w:t>
      </w:r>
      <w:r w:rsidR="00EE5160" w:rsidRPr="000B4D7D">
        <w:t>że</w:t>
      </w:r>
      <w:r w:rsidR="00EE5160">
        <w:t xml:space="preserve"> </w:t>
      </w:r>
      <w:r w:rsidR="00EE5160" w:rsidRPr="00827444">
        <w:t>towarzystwo</w:t>
      </w:r>
      <w:r w:rsidR="00EE5160">
        <w:t xml:space="preserve"> </w:t>
      </w:r>
      <w:r w:rsidR="00EE5160" w:rsidRPr="00827444">
        <w:t>z</w:t>
      </w:r>
      <w:r w:rsidR="00EE5160" w:rsidRPr="00827444">
        <w:t>a</w:t>
      </w:r>
      <w:r w:rsidR="00EE5160" w:rsidRPr="00827444">
        <w:t>rządza</w:t>
      </w:r>
      <w:r w:rsidR="00EE5160">
        <w:t xml:space="preserve"> </w:t>
      </w:r>
      <w:r w:rsidR="00EE5160" w:rsidRPr="00827444">
        <w:t>funduszem</w:t>
      </w:r>
      <w:r w:rsidR="00EE5160">
        <w:t xml:space="preserve"> </w:t>
      </w:r>
      <w:r w:rsidR="00EE5160" w:rsidRPr="00827444">
        <w:t>inwestycyjnym</w:t>
      </w:r>
      <w:r w:rsidR="00C90664">
        <w:t xml:space="preserve"> </w:t>
      </w:r>
      <w:r w:rsidR="00C90664" w:rsidRPr="00827444">
        <w:t>o</w:t>
      </w:r>
      <w:r w:rsidR="00C90664">
        <w:t> </w:t>
      </w:r>
      <w:r w:rsidR="00EE5160" w:rsidRPr="00827444">
        <w:t>takim</w:t>
      </w:r>
      <w:r w:rsidR="00EE5160">
        <w:t xml:space="preserve"> </w:t>
      </w:r>
      <w:r w:rsidR="00EE5160" w:rsidRPr="00827444">
        <w:t>profilu</w:t>
      </w:r>
      <w:r w:rsidR="00EE5160">
        <w:t xml:space="preserve"> </w:t>
      </w:r>
      <w:r w:rsidR="00EE5160" w:rsidRPr="00827444">
        <w:t>ryzyka</w:t>
      </w:r>
      <w:r w:rsidR="00EE5160">
        <w:t xml:space="preserve"> </w:t>
      </w:r>
      <w:r w:rsidR="00EE5160" w:rsidRPr="00827444">
        <w:t>inwestycyjnego</w:t>
      </w:r>
      <w:r w:rsidR="00C90664">
        <w:t xml:space="preserve"> </w:t>
      </w:r>
      <w:r w:rsidR="00C90664" w:rsidRPr="00827444">
        <w:t>i</w:t>
      </w:r>
      <w:r w:rsidR="00C90664">
        <w:t> </w:t>
      </w:r>
      <w:r w:rsidR="00EE5160" w:rsidRPr="00827444">
        <w:t>polityce</w:t>
      </w:r>
      <w:r w:rsidR="00EE5160">
        <w:t xml:space="preserve"> </w:t>
      </w:r>
      <w:r w:rsidR="00EE5160" w:rsidRPr="00827444">
        <w:t>inwestycyjnej;</w:t>
      </w:r>
    </w:p>
    <w:p w:rsidR="00EE5160" w:rsidRPr="00827444" w:rsidRDefault="00EE5160" w:rsidP="00EE5160">
      <w:pPr>
        <w:pStyle w:val="ZTIRPKTzmpkttiret"/>
      </w:pPr>
      <w:r w:rsidRPr="00827444">
        <w:t>5)</w:t>
      </w:r>
      <w:r w:rsidRPr="00827444">
        <w:tab/>
        <w:t>uchwałę</w:t>
      </w:r>
      <w:r>
        <w:t xml:space="preserve"> </w:t>
      </w:r>
      <w:r w:rsidRPr="00827444">
        <w:t>zgromadzenia</w:t>
      </w:r>
      <w:r>
        <w:t xml:space="preserve"> </w:t>
      </w:r>
      <w:r w:rsidRPr="00827444">
        <w:t>uczestników</w:t>
      </w:r>
      <w:r>
        <w:t xml:space="preserve"> </w:t>
      </w:r>
      <w:r w:rsidRPr="00827444">
        <w:t>funduszu</w:t>
      </w:r>
      <w:r>
        <w:t xml:space="preserve"> </w:t>
      </w:r>
      <w:r w:rsidRPr="00827444">
        <w:t>inwestycyjnego</w:t>
      </w:r>
      <w:r>
        <w:t xml:space="preserve"> </w:t>
      </w:r>
      <w:r w:rsidRPr="00827444">
        <w:t>otwartego,</w:t>
      </w:r>
      <w:r>
        <w:t xml:space="preserve"> </w:t>
      </w:r>
      <w:r w:rsidRPr="00827444">
        <w:t>zgromadzenia</w:t>
      </w:r>
      <w:r>
        <w:t xml:space="preserve"> </w:t>
      </w:r>
      <w:r w:rsidRPr="00827444">
        <w:t>uczestników</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funduszu</w:t>
      </w:r>
      <w:r>
        <w:t xml:space="preserve"> </w:t>
      </w:r>
      <w:r w:rsidRPr="00827444">
        <w:t>inwestycyjnego</w:t>
      </w:r>
      <w:r>
        <w:t xml:space="preserve"> </w:t>
      </w:r>
      <w:r w:rsidRPr="00827444">
        <w:t>z</w:t>
      </w:r>
      <w:r w:rsidRPr="00827444">
        <w:t>a</w:t>
      </w:r>
      <w:r w:rsidRPr="00827444">
        <w:t>mkniętego</w:t>
      </w:r>
      <w:r>
        <w:t xml:space="preserve"> </w:t>
      </w:r>
      <w:r w:rsidRPr="00827444">
        <w:t>–</w:t>
      </w:r>
      <w:r>
        <w:t xml:space="preserve"> </w:t>
      </w:r>
      <w:r w:rsidRPr="00827444">
        <w:t>zgromadzenia</w:t>
      </w:r>
      <w:r>
        <w:t xml:space="preserve"> </w:t>
      </w:r>
      <w:r w:rsidRPr="00827444">
        <w:t>inwestorów</w:t>
      </w:r>
      <w:r w:rsidR="00C90664">
        <w:t xml:space="preserve"> </w:t>
      </w:r>
      <w:r w:rsidR="00C90664" w:rsidRPr="00827444">
        <w:t>o</w:t>
      </w:r>
      <w:r w:rsidR="00C90664">
        <w:t> </w:t>
      </w:r>
      <w:r w:rsidRPr="00827444">
        <w:t>wyrażeniu</w:t>
      </w:r>
      <w:r>
        <w:t xml:space="preserve"> </w:t>
      </w:r>
      <w:r w:rsidRPr="00827444">
        <w:t>zgody</w:t>
      </w:r>
      <w:r>
        <w:t xml:space="preserve"> </w:t>
      </w:r>
      <w:r w:rsidRPr="00827444">
        <w:t>na</w:t>
      </w:r>
      <w:r>
        <w:t xml:space="preserve"> </w:t>
      </w:r>
      <w:r w:rsidRPr="00827444">
        <w:t>przejęcie</w:t>
      </w:r>
      <w:r>
        <w:t xml:space="preserve"> </w:t>
      </w:r>
      <w:r w:rsidRPr="00827444">
        <w:t>zarządzania</w:t>
      </w:r>
      <w:r>
        <w:t xml:space="preserve"> </w:t>
      </w:r>
      <w:r w:rsidRPr="00827444">
        <w:t>funduszem</w:t>
      </w:r>
      <w:r>
        <w:t xml:space="preserve"> </w:t>
      </w:r>
      <w:r w:rsidRPr="00827444">
        <w:t>przez</w:t>
      </w:r>
      <w:r>
        <w:t xml:space="preserve"> </w:t>
      </w:r>
      <w:r w:rsidRPr="00827444">
        <w:t>inne</w:t>
      </w:r>
      <w:r>
        <w:t xml:space="preserve"> </w:t>
      </w:r>
      <w:r w:rsidRPr="00827444">
        <w:t>towarzystwo.</w:t>
      </w:r>
      <w:r w:rsidR="00AB039E">
        <w:t>”</w:t>
      </w:r>
      <w:r w:rsidRPr="00827444">
        <w:t>,</w:t>
      </w:r>
    </w:p>
    <w:p w:rsidR="00EE5160" w:rsidRPr="00EE5160" w:rsidRDefault="00EE5160" w:rsidP="00AB039E">
      <w:pPr>
        <w:pStyle w:val="LITlitera"/>
        <w:keepNext/>
      </w:pPr>
      <w:r w:rsidRPr="000B4D7D">
        <w:t>d</w:t>
      </w:r>
      <w:r w:rsidRPr="00EE5160">
        <w:t>)</w:t>
      </w:r>
      <w:r w:rsidRPr="00EE5160">
        <w:tab/>
        <w:t>w</w:t>
      </w:r>
      <w:r w:rsidR="00C90664">
        <w:t xml:space="preserve"> ust. </w:t>
      </w:r>
      <w:r w:rsidR="00C90664" w:rsidRPr="00EE5160">
        <w:t>4</w:t>
      </w:r>
      <w:r w:rsidR="00C90664">
        <w:t xml:space="preserve"> pkt </w:t>
      </w:r>
      <w:r w:rsidR="00C90664" w:rsidRPr="00EE5160">
        <w:t>2</w:t>
      </w:r>
      <w:r w:rsidR="00C90664">
        <w:t> </w:t>
      </w:r>
      <w:r w:rsidRPr="00EE5160">
        <w:t>otrzymuje brzmienie:</w:t>
      </w:r>
    </w:p>
    <w:p w:rsidR="00EE5160" w:rsidRPr="00827444" w:rsidRDefault="00AB039E" w:rsidP="00EE5160">
      <w:pPr>
        <w:pStyle w:val="ZLITPKTzmpktliter"/>
      </w:pPr>
      <w:r>
        <w:t>„</w:t>
      </w:r>
      <w:r w:rsidR="00EE5160" w:rsidRPr="00827444">
        <w:t>2)</w:t>
      </w:r>
      <w:r w:rsidR="00EE5160" w:rsidRPr="00827444">
        <w:tab/>
        <w:t>towarzystwo,</w:t>
      </w:r>
      <w:r w:rsidR="00EE5160">
        <w:t xml:space="preserve"> </w:t>
      </w:r>
      <w:r w:rsidR="00EE5160" w:rsidRPr="00827444">
        <w:t>które</w:t>
      </w:r>
      <w:r w:rsidR="00EE5160">
        <w:t xml:space="preserve"> </w:t>
      </w:r>
      <w:r w:rsidR="00EE5160" w:rsidRPr="00827444">
        <w:t>zamierza</w:t>
      </w:r>
      <w:r w:rsidR="00EE5160">
        <w:t xml:space="preserve"> </w:t>
      </w:r>
      <w:r w:rsidR="00EE5160" w:rsidRPr="00827444">
        <w:t>przejąć</w:t>
      </w:r>
      <w:r w:rsidR="00EE5160">
        <w:t xml:space="preserve"> </w:t>
      </w:r>
      <w:r w:rsidR="00EE5160" w:rsidRPr="00827444">
        <w:t>zarządzanie</w:t>
      </w:r>
      <w:r w:rsidR="00EE5160">
        <w:t xml:space="preserve"> </w:t>
      </w:r>
      <w:r w:rsidR="00EE5160" w:rsidRPr="00827444">
        <w:t>funduszem</w:t>
      </w:r>
      <w:r w:rsidR="00EE5160">
        <w:t xml:space="preserve"> </w:t>
      </w:r>
      <w:r w:rsidR="00EE5160" w:rsidRPr="00827444">
        <w:t>inwestycyjnym,</w:t>
      </w:r>
      <w:r w:rsidR="00EE5160">
        <w:t xml:space="preserve"> </w:t>
      </w:r>
      <w:r w:rsidR="00EE5160" w:rsidRPr="00827444">
        <w:t>nie</w:t>
      </w:r>
      <w:r w:rsidR="00EE5160">
        <w:t xml:space="preserve"> </w:t>
      </w:r>
      <w:r w:rsidR="00EE5160" w:rsidRPr="00827444">
        <w:t>zapewnia</w:t>
      </w:r>
      <w:r w:rsidR="00EE5160">
        <w:t xml:space="preserve"> </w:t>
      </w:r>
      <w:r w:rsidR="00EE5160" w:rsidRPr="00827444">
        <w:t>zarządzania</w:t>
      </w:r>
      <w:r w:rsidR="00C90664">
        <w:t xml:space="preserve"> </w:t>
      </w:r>
      <w:r w:rsidR="00C90664" w:rsidRPr="00827444">
        <w:t>w</w:t>
      </w:r>
      <w:r w:rsidR="00C90664">
        <w:t> </w:t>
      </w:r>
      <w:r w:rsidR="00EE5160" w:rsidRPr="00827444">
        <w:t>sposób</w:t>
      </w:r>
      <w:r w:rsidR="00EE5160">
        <w:t xml:space="preserve"> </w:t>
      </w:r>
      <w:r w:rsidR="00EE5160" w:rsidRPr="00827444">
        <w:t>należyty</w:t>
      </w:r>
      <w:r w:rsidR="00EE5160">
        <w:t xml:space="preserve"> </w:t>
      </w:r>
      <w:r w:rsidR="00EE5160" w:rsidRPr="00827444">
        <w:t>funduszem</w:t>
      </w:r>
      <w:r w:rsidR="00EE5160">
        <w:t xml:space="preserve"> </w:t>
      </w:r>
      <w:r w:rsidR="00EE5160" w:rsidRPr="00827444">
        <w:t>inwestycyjnym</w:t>
      </w:r>
      <w:r w:rsidR="00C90664">
        <w:t xml:space="preserve"> </w:t>
      </w:r>
      <w:r w:rsidR="00C90664" w:rsidRPr="00827444">
        <w:t>o</w:t>
      </w:r>
      <w:r w:rsidR="00C90664">
        <w:t> </w:t>
      </w:r>
      <w:r w:rsidR="00EE5160" w:rsidRPr="00827444">
        <w:t>takich</w:t>
      </w:r>
      <w:r w:rsidR="00EE5160">
        <w:t xml:space="preserve"> </w:t>
      </w:r>
      <w:r w:rsidR="00EE5160" w:rsidRPr="00827444">
        <w:t>celach</w:t>
      </w:r>
      <w:r w:rsidR="00EE5160">
        <w:t xml:space="preserve"> </w:t>
      </w:r>
      <w:r w:rsidR="00EE5160" w:rsidRPr="00827444">
        <w:t>inwestycyjnych,</w:t>
      </w:r>
      <w:r w:rsidR="00EE5160">
        <w:t xml:space="preserve"> </w:t>
      </w:r>
      <w:r w:rsidR="00EE5160" w:rsidRPr="00827444">
        <w:t>polityce</w:t>
      </w:r>
      <w:r w:rsidR="00EE5160">
        <w:t xml:space="preserve"> </w:t>
      </w:r>
      <w:r w:rsidR="00EE5160" w:rsidRPr="00827444">
        <w:t>inwestycyjnej</w:t>
      </w:r>
      <w:r w:rsidR="00EE5160">
        <w:t xml:space="preserve"> </w:t>
      </w:r>
      <w:r w:rsidR="00EE5160" w:rsidRPr="00827444">
        <w:t>lub</w:t>
      </w:r>
      <w:r w:rsidR="00EE5160">
        <w:t xml:space="preserve"> </w:t>
      </w:r>
      <w:r w:rsidR="00EE5160" w:rsidRPr="00827444">
        <w:t>strategii</w:t>
      </w:r>
      <w:r w:rsidR="00EE5160">
        <w:t xml:space="preserve"> </w:t>
      </w:r>
      <w:r w:rsidR="00EE5160" w:rsidRPr="00827444">
        <w:t>inwestycyjnej</w:t>
      </w:r>
      <w:r w:rsidR="00EE5160">
        <w:t xml:space="preserve"> </w:t>
      </w:r>
      <w:r w:rsidR="00EE5160" w:rsidRPr="00827444">
        <w:t>jak</w:t>
      </w:r>
      <w:r w:rsidR="00EE5160">
        <w:t xml:space="preserve"> </w:t>
      </w:r>
      <w:r w:rsidR="00EE5160" w:rsidRPr="00827444">
        <w:t>fundusz</w:t>
      </w:r>
      <w:r w:rsidR="00EE5160">
        <w:t xml:space="preserve"> </w:t>
      </w:r>
      <w:r w:rsidR="00EE5160" w:rsidRPr="00827444">
        <w:t>inwestycyjny,</w:t>
      </w:r>
      <w:r w:rsidR="00EE5160">
        <w:t xml:space="preserve"> </w:t>
      </w:r>
      <w:r w:rsidR="00EE5160" w:rsidRPr="00827444">
        <w:t>którego</w:t>
      </w:r>
      <w:r w:rsidR="00EE5160">
        <w:t xml:space="preserve"> </w:t>
      </w:r>
      <w:r w:rsidR="00EE5160" w:rsidRPr="00827444">
        <w:t>dotyczy</w:t>
      </w:r>
      <w:r w:rsidR="00EE5160">
        <w:t xml:space="preserve"> </w:t>
      </w:r>
      <w:r w:rsidR="00EE5160" w:rsidRPr="00827444">
        <w:t>wniosek.</w:t>
      </w:r>
      <w:r>
        <w:t>”</w:t>
      </w:r>
      <w:r w:rsidR="00EE5160" w:rsidRPr="00827444">
        <w:t>,</w:t>
      </w:r>
    </w:p>
    <w:p w:rsidR="00EE5160" w:rsidRPr="00EE5160" w:rsidRDefault="00EE5160" w:rsidP="00AB039E">
      <w:pPr>
        <w:pStyle w:val="LITlitera"/>
        <w:keepNext/>
      </w:pPr>
      <w:r w:rsidRPr="00827444">
        <w:t>e</w:t>
      </w:r>
      <w:r w:rsidRPr="00EE5160">
        <w:t>)</w:t>
      </w:r>
      <w:r w:rsidRPr="00EE5160">
        <w:tab/>
        <w:t xml:space="preserve">ust. </w:t>
      </w:r>
      <w:r w:rsidR="00C90664" w:rsidRPr="00EE5160">
        <w:t>6</w:t>
      </w:r>
      <w:r w:rsidR="00C90664">
        <w:t> </w:t>
      </w:r>
      <w:r w:rsidRPr="00EE5160">
        <w:t>otrzymuje brzmienie:</w:t>
      </w:r>
    </w:p>
    <w:p w:rsidR="00EE5160" w:rsidRPr="00827444" w:rsidRDefault="00AB039E" w:rsidP="00EE5160">
      <w:pPr>
        <w:pStyle w:val="ZLITUSTzmustliter"/>
      </w:pPr>
      <w:r>
        <w:t>„</w:t>
      </w:r>
      <w:r w:rsidR="00EE5160" w:rsidRPr="00827444">
        <w:t>6.</w:t>
      </w:r>
      <w:r w:rsidR="00C90664">
        <w:t> </w:t>
      </w:r>
      <w:r w:rsidR="00C90664" w:rsidRPr="00827444">
        <w:t>W</w:t>
      </w:r>
      <w:r w:rsidR="00C90664">
        <w:t> </w:t>
      </w:r>
      <w:r w:rsidR="00EE5160" w:rsidRPr="00827444">
        <w:t>związku</w:t>
      </w:r>
      <w:r w:rsidR="00C90664">
        <w:t xml:space="preserve"> </w:t>
      </w:r>
      <w:r w:rsidR="00C90664" w:rsidRPr="00827444">
        <w:t>z</w:t>
      </w:r>
      <w:r w:rsidR="00C90664">
        <w:t> </w:t>
      </w:r>
      <w:r w:rsidR="00EE5160" w:rsidRPr="00827444">
        <w:t>przejęciem</w:t>
      </w:r>
      <w:r w:rsidR="00EE5160">
        <w:t xml:space="preserve"> </w:t>
      </w:r>
      <w:r w:rsidR="00EE5160" w:rsidRPr="00827444">
        <w:t>zarządzania</w:t>
      </w:r>
      <w:r w:rsidR="00EE5160">
        <w:t xml:space="preserve"> </w:t>
      </w:r>
      <w:r w:rsidR="00EE5160" w:rsidRPr="00827444">
        <w:t>funduszem</w:t>
      </w:r>
      <w:r w:rsidR="00EE5160">
        <w:t xml:space="preserve"> </w:t>
      </w:r>
      <w:r w:rsidR="00EE5160" w:rsidRPr="00827444">
        <w:t>inwestycyjnym</w:t>
      </w:r>
      <w:r w:rsidR="00EE5160">
        <w:t xml:space="preserve"> </w:t>
      </w:r>
      <w:r w:rsidR="00EE5160" w:rsidRPr="00827444">
        <w:t>otwartym</w:t>
      </w:r>
      <w:r w:rsidR="00EE5160">
        <w:t xml:space="preserve"> </w:t>
      </w:r>
      <w:r w:rsidR="00EE5160" w:rsidRPr="00827444">
        <w:t>albo</w:t>
      </w:r>
      <w:r w:rsidR="00EE5160">
        <w:t xml:space="preserve"> </w:t>
      </w:r>
      <w:r w:rsidR="00EE5160" w:rsidRPr="00827444">
        <w:t>specjalistycznym</w:t>
      </w:r>
      <w:r w:rsidR="00EE5160">
        <w:t xml:space="preserve"> </w:t>
      </w:r>
      <w:r w:rsidR="00EE5160" w:rsidRPr="00827444">
        <w:t>fu</w:t>
      </w:r>
      <w:r w:rsidR="00EE5160" w:rsidRPr="00827444">
        <w:t>n</w:t>
      </w:r>
      <w:r w:rsidR="00EE5160" w:rsidRPr="00827444">
        <w:t>duszem</w:t>
      </w:r>
      <w:r w:rsidR="00EE5160">
        <w:t xml:space="preserve"> </w:t>
      </w:r>
      <w:r w:rsidR="00EE5160" w:rsidRPr="00827444">
        <w:t>inwestycyjnym</w:t>
      </w:r>
      <w:r w:rsidR="00EE5160">
        <w:t xml:space="preserve"> </w:t>
      </w:r>
      <w:r w:rsidR="00EE5160" w:rsidRPr="00827444">
        <w:t>otwartym</w:t>
      </w:r>
      <w:r w:rsidR="00EE5160">
        <w:t xml:space="preserve"> </w:t>
      </w:r>
      <w:r w:rsidR="00EE5160" w:rsidRPr="00827444">
        <w:t>uczestnicy</w:t>
      </w:r>
      <w:r w:rsidR="00EE5160">
        <w:t xml:space="preserve"> </w:t>
      </w:r>
      <w:r w:rsidR="00EE5160" w:rsidRPr="00827444">
        <w:t>takiego</w:t>
      </w:r>
      <w:r w:rsidR="00EE5160">
        <w:t xml:space="preserve"> </w:t>
      </w:r>
      <w:r w:rsidR="00EE5160" w:rsidRPr="00827444">
        <w:t>funduszu</w:t>
      </w:r>
      <w:r w:rsidR="00EE5160">
        <w:t xml:space="preserve"> </w:t>
      </w:r>
      <w:r w:rsidR="00EE5160" w:rsidRPr="00827444">
        <w:t>mają</w:t>
      </w:r>
      <w:r w:rsidR="00EE5160">
        <w:t xml:space="preserve"> </w:t>
      </w:r>
      <w:r w:rsidR="00EE5160" w:rsidRPr="00827444">
        <w:t>prawo,</w:t>
      </w:r>
      <w:r w:rsidR="00C90664">
        <w:t xml:space="preserve"> </w:t>
      </w:r>
      <w:r w:rsidR="00C90664" w:rsidRPr="00827444">
        <w:t>w</w:t>
      </w:r>
      <w:r w:rsidR="00C90664">
        <w:t> </w:t>
      </w:r>
      <w:r w:rsidR="00EE5160" w:rsidRPr="00827444">
        <w:t>terminie</w:t>
      </w:r>
      <w:r w:rsidR="00EE5160">
        <w:t xml:space="preserve"> </w:t>
      </w:r>
      <w:r w:rsidR="00EE5160" w:rsidRPr="00827444">
        <w:t>od</w:t>
      </w:r>
      <w:r w:rsidR="00EE5160">
        <w:t xml:space="preserve"> </w:t>
      </w:r>
      <w:r w:rsidR="00EE5160" w:rsidRPr="00827444">
        <w:t>dnia</w:t>
      </w:r>
      <w:r w:rsidR="00EE5160">
        <w:t xml:space="preserve"> </w:t>
      </w:r>
      <w:r w:rsidR="00EE5160" w:rsidRPr="00827444">
        <w:t>ogłoszenia</w:t>
      </w:r>
      <w:r w:rsidR="00EE5160">
        <w:t xml:space="preserve"> </w:t>
      </w:r>
      <w:r w:rsidR="00EE5160" w:rsidRPr="00827444">
        <w:t>zmi</w:t>
      </w:r>
      <w:r w:rsidR="00EE5160" w:rsidRPr="00827444">
        <w:t>a</w:t>
      </w:r>
      <w:r w:rsidR="00EE5160" w:rsidRPr="00827444">
        <w:lastRenderedPageBreak/>
        <w:t>ny</w:t>
      </w:r>
      <w:r w:rsidR="00EE5160">
        <w:t xml:space="preserve"> </w:t>
      </w:r>
      <w:r w:rsidR="00EE5160" w:rsidRPr="00827444">
        <w:t>statutu</w:t>
      </w:r>
      <w:r w:rsidR="00EE5160">
        <w:t xml:space="preserve"> </w:t>
      </w:r>
      <w:r w:rsidR="00EE5160" w:rsidRPr="00827444">
        <w:t>funduszu,</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ust. </w:t>
      </w:r>
      <w:r w:rsidR="00EE5160" w:rsidRPr="00827444">
        <w:t>2,</w:t>
      </w:r>
      <w:r w:rsidR="00EE5160">
        <w:t xml:space="preserve"> </w:t>
      </w:r>
      <w:r w:rsidR="00EE5160" w:rsidRPr="00827444">
        <w:t>do</w:t>
      </w:r>
      <w:r w:rsidR="00EE5160">
        <w:t xml:space="preserve"> </w:t>
      </w:r>
      <w:r w:rsidR="00EE5160" w:rsidRPr="00827444">
        <w:t>dnia</w:t>
      </w:r>
      <w:r w:rsidR="00EE5160">
        <w:t xml:space="preserve"> </w:t>
      </w:r>
      <w:r w:rsidR="00EE5160" w:rsidRPr="00827444">
        <w:t>jej</w:t>
      </w:r>
      <w:r w:rsidR="00EE5160">
        <w:t xml:space="preserve"> </w:t>
      </w:r>
      <w:r w:rsidR="00EE5160" w:rsidRPr="00827444">
        <w:t>wejścia</w:t>
      </w:r>
      <w:r w:rsidR="00C90664">
        <w:t xml:space="preserve"> </w:t>
      </w:r>
      <w:r w:rsidR="00C90664" w:rsidRPr="00827444">
        <w:t>w</w:t>
      </w:r>
      <w:r w:rsidR="00C90664">
        <w:t> </w:t>
      </w:r>
      <w:r w:rsidR="00EE5160" w:rsidRPr="00827444">
        <w:t>życie,</w:t>
      </w:r>
      <w:r w:rsidR="00EE5160">
        <w:t xml:space="preserve"> </w:t>
      </w:r>
      <w:r w:rsidR="00EE5160" w:rsidRPr="00827444">
        <w:t>zażądać</w:t>
      </w:r>
      <w:r w:rsidR="00EE5160">
        <w:t xml:space="preserve"> </w:t>
      </w:r>
      <w:r w:rsidR="00EE5160" w:rsidRPr="00827444">
        <w:t>odkupienia</w:t>
      </w:r>
      <w:r w:rsidR="00EE5160">
        <w:t xml:space="preserve"> </w:t>
      </w:r>
      <w:r w:rsidR="00EE5160" w:rsidRPr="00827444">
        <w:t>jednostek</w:t>
      </w:r>
      <w:r w:rsidR="00EE5160">
        <w:t xml:space="preserve"> </w:t>
      </w:r>
      <w:r w:rsidR="00EE5160" w:rsidRPr="00827444">
        <w:t>uczes</w:t>
      </w:r>
      <w:r w:rsidR="00EE5160" w:rsidRPr="00827444">
        <w:t>t</w:t>
      </w:r>
      <w:r w:rsidR="00EE5160" w:rsidRPr="00827444">
        <w:t>nictwa</w:t>
      </w:r>
      <w:r w:rsidR="00EE5160">
        <w:t xml:space="preserve"> </w:t>
      </w:r>
      <w:r w:rsidR="00EE5160" w:rsidRPr="00827444">
        <w:t>funduszu</w:t>
      </w:r>
      <w:r w:rsidR="00EE5160">
        <w:t xml:space="preserve"> </w:t>
      </w:r>
      <w:r w:rsidR="00EE5160" w:rsidRPr="00827444">
        <w:t>bez</w:t>
      </w:r>
      <w:r w:rsidR="00EE5160">
        <w:t xml:space="preserve"> </w:t>
      </w:r>
      <w:r w:rsidR="00EE5160" w:rsidRPr="00827444">
        <w:t>ponoszenia</w:t>
      </w:r>
      <w:r w:rsidR="00EE5160">
        <w:t xml:space="preserve"> </w:t>
      </w:r>
      <w:r w:rsidR="00EE5160" w:rsidRPr="00827444">
        <w:t>opłat</w:t>
      </w:r>
      <w:r w:rsidR="00EE5160">
        <w:t xml:space="preserve"> </w:t>
      </w:r>
      <w:r w:rsidR="00EE5160" w:rsidRPr="00827444">
        <w:t>manipulacyjnych.</w:t>
      </w:r>
      <w:r>
        <w:t>”</w:t>
      </w:r>
      <w:r w:rsidR="00EE5160" w:rsidRPr="00827444">
        <w:t>,</w:t>
      </w:r>
    </w:p>
    <w:p w:rsidR="00EE5160" w:rsidRPr="00EE5160" w:rsidRDefault="00EE5160" w:rsidP="00AB039E">
      <w:pPr>
        <w:pStyle w:val="LITlitera"/>
        <w:keepNext/>
      </w:pPr>
      <w:r w:rsidRPr="00827444">
        <w:t>f</w:t>
      </w:r>
      <w:r w:rsidRPr="00EE5160">
        <w:t>)</w:t>
      </w:r>
      <w:r w:rsidRPr="00EE5160">
        <w:tab/>
        <w:t>po</w:t>
      </w:r>
      <w:r w:rsidR="00C90664">
        <w:t xml:space="preserve"> ust. </w:t>
      </w:r>
      <w:r w:rsidR="00C90664" w:rsidRPr="00EE5160">
        <w:t>6</w:t>
      </w:r>
      <w:r w:rsidR="00C90664">
        <w:t> </w:t>
      </w:r>
      <w:r w:rsidRPr="00EE5160">
        <w:t>dodaje się</w:t>
      </w:r>
      <w:r w:rsidR="00C90664">
        <w:t xml:space="preserve"> ust. </w:t>
      </w:r>
      <w:r w:rsidRPr="00EE5160">
        <w:t>6a</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6a.</w:t>
      </w:r>
      <w:r w:rsidR="00C90664">
        <w:t> </w:t>
      </w:r>
      <w:r w:rsidR="00C90664" w:rsidRPr="00827444">
        <w:t>W</w:t>
      </w:r>
      <w:r w:rsidR="00C90664">
        <w:t> </w:t>
      </w:r>
      <w:r w:rsidR="00EE5160" w:rsidRPr="00827444">
        <w:t>związku</w:t>
      </w:r>
      <w:r w:rsidR="00C90664">
        <w:t xml:space="preserve"> </w:t>
      </w:r>
      <w:r w:rsidR="00C90664" w:rsidRPr="00827444">
        <w:t>z</w:t>
      </w:r>
      <w:r w:rsidR="00C90664">
        <w:t> </w:t>
      </w:r>
      <w:r w:rsidR="00EE5160" w:rsidRPr="00827444">
        <w:t>przejęciem</w:t>
      </w:r>
      <w:r w:rsidR="00EE5160">
        <w:t xml:space="preserve"> </w:t>
      </w:r>
      <w:r w:rsidR="00EE5160" w:rsidRPr="00827444">
        <w:t>zarządzania</w:t>
      </w:r>
      <w:r w:rsidR="00EE5160">
        <w:t xml:space="preserve"> </w:t>
      </w:r>
      <w:r w:rsidR="00EE5160" w:rsidRPr="00827444">
        <w:t>funduszem</w:t>
      </w:r>
      <w:r w:rsidR="00EE5160">
        <w:t xml:space="preserve"> </w:t>
      </w:r>
      <w:r w:rsidR="00EE5160" w:rsidRPr="00827444">
        <w:t>inwestycyjnym</w:t>
      </w:r>
      <w:r w:rsidR="00EE5160">
        <w:t xml:space="preserve"> </w:t>
      </w:r>
      <w:r w:rsidR="00EE5160" w:rsidRPr="00827444">
        <w:t>zamkniętym</w:t>
      </w:r>
      <w:r w:rsidR="00EE5160">
        <w:t xml:space="preserve"> </w:t>
      </w:r>
      <w:r w:rsidR="00EE5160" w:rsidRPr="00827444">
        <w:t>uczestnicy</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zamkniętego</w:t>
      </w:r>
      <w:r w:rsidR="00EE5160">
        <w:t xml:space="preserve"> </w:t>
      </w:r>
      <w:r w:rsidR="00EE5160" w:rsidRPr="00827444">
        <w:t>mają</w:t>
      </w:r>
      <w:r w:rsidR="00EE5160">
        <w:t xml:space="preserve"> </w:t>
      </w:r>
      <w:r w:rsidR="00EE5160" w:rsidRPr="00827444">
        <w:t>prawo</w:t>
      </w:r>
      <w:r w:rsidR="00EE5160">
        <w:t xml:space="preserve"> </w:t>
      </w:r>
      <w:r w:rsidR="00EE5160" w:rsidRPr="00827444">
        <w:t>zażądać</w:t>
      </w:r>
      <w:r w:rsidR="00EE5160">
        <w:t xml:space="preserve"> </w:t>
      </w:r>
      <w:r w:rsidR="00EE5160" w:rsidRPr="00827444">
        <w:t>wykupu</w:t>
      </w:r>
      <w:r w:rsidR="00EE5160">
        <w:t xml:space="preserve"> </w:t>
      </w:r>
      <w:r w:rsidR="00EE5160" w:rsidRPr="00827444">
        <w:t>certyfikatów</w:t>
      </w:r>
      <w:r w:rsidR="00EE5160">
        <w:t xml:space="preserve"> </w:t>
      </w:r>
      <w:r w:rsidR="00EE5160" w:rsidRPr="00827444">
        <w:t>inwestycyjnych</w:t>
      </w:r>
      <w:r w:rsidR="00EE5160">
        <w:t xml:space="preserve"> </w:t>
      </w:r>
      <w:r w:rsidR="00EE5160" w:rsidRPr="00827444">
        <w:t>funduszu</w:t>
      </w:r>
      <w:r w:rsidR="00C90664">
        <w:t xml:space="preserve"> </w:t>
      </w:r>
      <w:r w:rsidR="00C90664" w:rsidRPr="00827444">
        <w:t>w</w:t>
      </w:r>
      <w:r w:rsidR="00C90664">
        <w:t> </w:t>
      </w:r>
      <w:r w:rsidR="00EE5160" w:rsidRPr="00827444">
        <w:t>pierwszym</w:t>
      </w:r>
      <w:r w:rsidR="00EE5160">
        <w:t xml:space="preserve"> </w:t>
      </w:r>
      <w:r w:rsidR="00EE5160" w:rsidRPr="00827444">
        <w:t>dniu</w:t>
      </w:r>
      <w:r w:rsidR="00EE5160">
        <w:t xml:space="preserve"> </w:t>
      </w:r>
      <w:r w:rsidR="00EE5160" w:rsidRPr="00827444">
        <w:t>wykupu</w:t>
      </w:r>
      <w:r w:rsidR="00EE5160">
        <w:t xml:space="preserve"> </w:t>
      </w:r>
      <w:r w:rsidR="00EE5160" w:rsidRPr="00827444">
        <w:t>po</w:t>
      </w:r>
      <w:r w:rsidR="00EE5160">
        <w:t xml:space="preserve"> </w:t>
      </w:r>
      <w:r w:rsidR="00EE5160" w:rsidRPr="00827444">
        <w:t>dniu</w:t>
      </w:r>
      <w:r w:rsidR="00EE5160">
        <w:t xml:space="preserve"> </w:t>
      </w:r>
      <w:r w:rsidR="00EE5160" w:rsidRPr="00827444">
        <w:t>ogłoszenia</w:t>
      </w:r>
      <w:r w:rsidR="00EE5160">
        <w:t xml:space="preserve"> </w:t>
      </w:r>
      <w:r w:rsidR="00EE5160" w:rsidRPr="00827444">
        <w:t>zmiany</w:t>
      </w:r>
      <w:r w:rsidR="00EE5160">
        <w:t xml:space="preserve"> </w:t>
      </w:r>
      <w:r w:rsidR="00EE5160" w:rsidRPr="00827444">
        <w:t>statutu</w:t>
      </w:r>
      <w:r w:rsidR="00EE5160">
        <w:t xml:space="preserve"> </w:t>
      </w:r>
      <w:r w:rsidR="00EE5160" w:rsidRPr="00827444">
        <w:t>funduszu,</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ust. </w:t>
      </w:r>
      <w:r w:rsidR="00EE5160" w:rsidRPr="00827444">
        <w:t>2,</w:t>
      </w:r>
      <w:r w:rsidR="00EE5160">
        <w:t xml:space="preserve"> </w:t>
      </w:r>
      <w:r w:rsidR="00EE5160" w:rsidRPr="00827444">
        <w:t>bez</w:t>
      </w:r>
      <w:r w:rsidR="00EE5160">
        <w:t xml:space="preserve"> </w:t>
      </w:r>
      <w:r w:rsidR="00EE5160" w:rsidRPr="00827444">
        <w:t>ponoszenia</w:t>
      </w:r>
      <w:r w:rsidR="00EE5160">
        <w:t xml:space="preserve"> </w:t>
      </w:r>
      <w:r w:rsidR="00EE5160" w:rsidRPr="00827444">
        <w:t>opłat</w:t>
      </w:r>
      <w:r w:rsidR="00EE5160">
        <w:t xml:space="preserve"> </w:t>
      </w:r>
      <w:r w:rsidR="00EE5160" w:rsidRPr="00827444">
        <w:t>manip</w:t>
      </w:r>
      <w:r w:rsidR="00EE5160" w:rsidRPr="00827444">
        <w:t>u</w:t>
      </w:r>
      <w:r w:rsidR="00EE5160" w:rsidRPr="00827444">
        <w:t>lacyjnych,</w:t>
      </w:r>
      <w:r w:rsidR="00C90664">
        <w:t xml:space="preserve"> </w:t>
      </w:r>
      <w:r w:rsidR="00C90664" w:rsidRPr="00827444">
        <w:t>o</w:t>
      </w:r>
      <w:r w:rsidR="00C90664">
        <w:t> </w:t>
      </w:r>
      <w:r w:rsidR="00EE5160" w:rsidRPr="00827444">
        <w:t>ile</w:t>
      </w:r>
      <w:r w:rsidR="00EE5160">
        <w:t xml:space="preserve"> </w:t>
      </w:r>
      <w:r w:rsidR="00EE5160" w:rsidRPr="00827444">
        <w:t>statut</w:t>
      </w:r>
      <w:r w:rsidR="00EE5160">
        <w:t xml:space="preserve"> </w:t>
      </w:r>
      <w:r w:rsidR="00EE5160" w:rsidRPr="00827444">
        <w:t>funduszu</w:t>
      </w:r>
      <w:r w:rsidR="00EE5160">
        <w:t xml:space="preserve"> </w:t>
      </w:r>
      <w:r w:rsidR="00EE5160" w:rsidRPr="00827444">
        <w:t>przewiduje</w:t>
      </w:r>
      <w:r w:rsidR="00EE5160">
        <w:t xml:space="preserve"> </w:t>
      </w:r>
      <w:r w:rsidR="00EE5160" w:rsidRPr="00827444">
        <w:t>wykup</w:t>
      </w:r>
      <w:r w:rsidR="00EE5160">
        <w:t xml:space="preserve"> </w:t>
      </w:r>
      <w:r w:rsidR="00EE5160" w:rsidRPr="00827444">
        <w:t>certyfikatów</w:t>
      </w:r>
      <w:r w:rsidR="00EE5160">
        <w:t xml:space="preserve"> </w:t>
      </w:r>
      <w:r w:rsidR="00EE5160" w:rsidRPr="00827444">
        <w:t>inwestycyjnych.</w:t>
      </w:r>
      <w:r w:rsidR="00C90664">
        <w:t xml:space="preserve"> </w:t>
      </w:r>
      <w:r w:rsidR="00C90664" w:rsidRPr="00827444">
        <w:t>W</w:t>
      </w:r>
      <w:r w:rsidR="00C90664">
        <w:t> </w:t>
      </w:r>
      <w:r w:rsidR="00EE5160" w:rsidRPr="00827444">
        <w:t>przypadku</w:t>
      </w:r>
      <w:r w:rsidR="00EE5160">
        <w:t xml:space="preserve"> </w:t>
      </w:r>
      <w:r w:rsidR="00EE5160" w:rsidRPr="00827444">
        <w:t>gdyby</w:t>
      </w:r>
      <w:r w:rsidR="00EE5160">
        <w:t xml:space="preserve"> </w:t>
      </w:r>
      <w:r w:rsidR="00EE5160" w:rsidRPr="000B4D7D">
        <w:t xml:space="preserve">pierwszy </w:t>
      </w:r>
      <w:r w:rsidR="00EE5160" w:rsidRPr="00827444">
        <w:t>dzień</w:t>
      </w:r>
      <w:r w:rsidR="00EE5160">
        <w:t xml:space="preserve"> </w:t>
      </w:r>
      <w:r w:rsidR="00EE5160" w:rsidRPr="000B4D7D">
        <w:t>wykupu przypadał</w:t>
      </w:r>
      <w:r w:rsidR="00C90664" w:rsidRPr="000B4D7D">
        <w:t xml:space="preserve"> </w:t>
      </w:r>
      <w:r w:rsidR="00C90664" w:rsidRPr="00827444">
        <w:t>w</w:t>
      </w:r>
      <w:r w:rsidR="00C90664">
        <w:t> </w:t>
      </w:r>
      <w:r w:rsidR="00EE5160" w:rsidRPr="00827444">
        <w:t>terminie</w:t>
      </w:r>
      <w:r w:rsidR="00EE5160">
        <w:t xml:space="preserve"> </w:t>
      </w:r>
      <w:r w:rsidR="00EE5160" w:rsidRPr="00827444">
        <w:t>3</w:t>
      </w:r>
      <w:r w:rsidR="00C90664" w:rsidRPr="00827444">
        <w:t>0</w:t>
      </w:r>
      <w:r w:rsidR="00C90664">
        <w:t> </w:t>
      </w:r>
      <w:r w:rsidR="00EE5160" w:rsidRPr="00827444">
        <w:t>dni</w:t>
      </w:r>
      <w:r w:rsidR="00EE5160">
        <w:t xml:space="preserve"> </w:t>
      </w:r>
      <w:r w:rsidR="00EE5160" w:rsidRPr="00827444">
        <w:t>od</w:t>
      </w:r>
      <w:r w:rsidR="00EE5160">
        <w:t xml:space="preserve"> </w:t>
      </w:r>
      <w:r w:rsidR="00EE5160" w:rsidRPr="00827444">
        <w:t>dnia</w:t>
      </w:r>
      <w:r w:rsidR="00EE5160">
        <w:t xml:space="preserve"> </w:t>
      </w:r>
      <w:r w:rsidR="00EE5160" w:rsidRPr="00827444">
        <w:t>ogłoszenia</w:t>
      </w:r>
      <w:r w:rsidR="00EE5160">
        <w:t xml:space="preserve"> </w:t>
      </w:r>
      <w:r w:rsidR="00EE5160" w:rsidRPr="00827444">
        <w:t>zmiany</w:t>
      </w:r>
      <w:r w:rsidR="00EE5160">
        <w:t xml:space="preserve"> </w:t>
      </w:r>
      <w:r w:rsidR="00EE5160" w:rsidRPr="00827444">
        <w:t>statutu,</w:t>
      </w:r>
      <w:r w:rsidR="00EE5160">
        <w:t xml:space="preserve"> </w:t>
      </w:r>
      <w:r w:rsidR="00EE5160" w:rsidRPr="00827444">
        <w:t>uczestnik</w:t>
      </w:r>
      <w:r w:rsidR="00EE5160">
        <w:t xml:space="preserve"> </w:t>
      </w:r>
      <w:r w:rsidR="00EE5160" w:rsidRPr="00827444">
        <w:t>może</w:t>
      </w:r>
      <w:r w:rsidR="00EE5160">
        <w:t xml:space="preserve"> </w:t>
      </w:r>
      <w:r w:rsidR="00EE5160" w:rsidRPr="00827444">
        <w:t>zażądać</w:t>
      </w:r>
      <w:r w:rsidR="00EE5160">
        <w:t xml:space="preserve"> </w:t>
      </w:r>
      <w:r w:rsidR="00EE5160" w:rsidRPr="00827444">
        <w:t>wykupu</w:t>
      </w:r>
      <w:r w:rsidR="00EE5160">
        <w:t xml:space="preserve"> </w:t>
      </w:r>
      <w:r w:rsidR="00EE5160" w:rsidRPr="00827444">
        <w:t>certyfikatów</w:t>
      </w:r>
      <w:r w:rsidR="00EE5160">
        <w:t xml:space="preserve"> </w:t>
      </w:r>
      <w:r w:rsidR="00EE5160" w:rsidRPr="00827444">
        <w:t>inwestycyjnych</w:t>
      </w:r>
      <w:r w:rsidR="00EE5160">
        <w:t xml:space="preserve"> </w:t>
      </w:r>
      <w:r w:rsidR="00EE5160" w:rsidRPr="00827444">
        <w:t>bez</w:t>
      </w:r>
      <w:r w:rsidR="00EE5160">
        <w:t xml:space="preserve"> </w:t>
      </w:r>
      <w:r w:rsidR="00EE5160" w:rsidRPr="00827444">
        <w:t>ponoszenia</w:t>
      </w:r>
      <w:r w:rsidR="00EE5160">
        <w:t xml:space="preserve"> </w:t>
      </w:r>
      <w:r w:rsidR="00EE5160" w:rsidRPr="00827444">
        <w:t>opłat</w:t>
      </w:r>
      <w:r w:rsidR="00EE5160">
        <w:t xml:space="preserve"> </w:t>
      </w:r>
      <w:r w:rsidR="00EE5160" w:rsidRPr="00827444">
        <w:t>manipulacyjnych</w:t>
      </w:r>
      <w:r w:rsidR="00EE5160">
        <w:t xml:space="preserve"> </w:t>
      </w:r>
      <w:r w:rsidR="00EE5160" w:rsidRPr="00827444">
        <w:t>również</w:t>
      </w:r>
      <w:r w:rsidR="00C90664">
        <w:t xml:space="preserve"> </w:t>
      </w:r>
      <w:r w:rsidR="00C90664" w:rsidRPr="00827444">
        <w:t>w</w:t>
      </w:r>
      <w:r w:rsidR="00C90664">
        <w:t> </w:t>
      </w:r>
      <w:r w:rsidR="00EE5160" w:rsidRPr="00827444">
        <w:t>pierwszym</w:t>
      </w:r>
      <w:r w:rsidR="00EE5160">
        <w:t xml:space="preserve"> </w:t>
      </w:r>
      <w:r w:rsidR="00EE5160" w:rsidRPr="00827444">
        <w:t>dniu</w:t>
      </w:r>
      <w:r w:rsidR="00EE5160">
        <w:t xml:space="preserve"> </w:t>
      </w:r>
      <w:r w:rsidR="00EE5160" w:rsidRPr="00827444">
        <w:t>wykupu</w:t>
      </w:r>
      <w:r w:rsidR="00EE5160">
        <w:t xml:space="preserve"> </w:t>
      </w:r>
      <w:r w:rsidR="00EE5160" w:rsidRPr="00827444">
        <w:t>po</w:t>
      </w:r>
      <w:r w:rsidR="00EE5160">
        <w:t xml:space="preserve"> </w:t>
      </w:r>
      <w:r w:rsidR="00EE5160" w:rsidRPr="00827444">
        <w:t>upływie</w:t>
      </w:r>
      <w:r w:rsidR="00EE5160">
        <w:t xml:space="preserve"> </w:t>
      </w:r>
      <w:r w:rsidR="00EE5160" w:rsidRPr="00827444">
        <w:t>tego</w:t>
      </w:r>
      <w:r w:rsidR="00EE5160">
        <w:t xml:space="preserve"> </w:t>
      </w:r>
      <w:r w:rsidR="00EE5160" w:rsidRPr="00827444">
        <w:t>terminu.</w:t>
      </w:r>
      <w:r>
        <w:t>”</w:t>
      </w:r>
      <w:r w:rsidR="00EE5160" w:rsidRPr="00827444">
        <w:t>,</w:t>
      </w:r>
    </w:p>
    <w:p w:rsidR="00EE5160" w:rsidRPr="00EE5160" w:rsidRDefault="00EE5160" w:rsidP="00AB039E">
      <w:pPr>
        <w:pStyle w:val="LITlitera"/>
        <w:keepNext/>
      </w:pPr>
      <w:r w:rsidRPr="00827444">
        <w:t>g</w:t>
      </w:r>
      <w:r w:rsidRPr="00EE5160">
        <w:t>)</w:t>
      </w:r>
      <w:r w:rsidRPr="00EE5160">
        <w:tab/>
        <w:t>w</w:t>
      </w:r>
      <w:r w:rsidR="00C90664">
        <w:t xml:space="preserve"> ust. </w:t>
      </w:r>
      <w:r w:rsidRPr="00EE5160">
        <w:t>7:</w:t>
      </w:r>
    </w:p>
    <w:p w:rsidR="00EE5160" w:rsidRPr="00EE5160" w:rsidRDefault="00EE5160" w:rsidP="00AB039E">
      <w:pPr>
        <w:pStyle w:val="TIRtiret"/>
        <w:keepNext/>
      </w:pPr>
      <w:r w:rsidRPr="00827444">
        <w:t>–</w:t>
      </w:r>
      <w:r w:rsidRPr="00827444">
        <w:tab/>
        <w:t>pkt</w:t>
      </w:r>
      <w:r w:rsidRPr="00EE5160">
        <w:t xml:space="preserve"> </w:t>
      </w:r>
      <w:r w:rsidR="00C90664" w:rsidRPr="00EE5160">
        <w:t>1</w:t>
      </w:r>
      <w:r w:rsidR="00C90664">
        <w:t> </w:t>
      </w:r>
      <w:r w:rsidRPr="00EE5160">
        <w:t>otrzymuje brzmienie:</w:t>
      </w:r>
    </w:p>
    <w:p w:rsidR="00EE5160" w:rsidRPr="00827444" w:rsidRDefault="00AB039E" w:rsidP="00EE5160">
      <w:pPr>
        <w:pStyle w:val="ZTIRPKTzmpkttiret"/>
      </w:pPr>
      <w:r>
        <w:t>„</w:t>
      </w:r>
      <w:r w:rsidR="00EE5160" w:rsidRPr="00827444">
        <w:t>1)</w:t>
      </w:r>
      <w:r w:rsidR="00EE5160" w:rsidRPr="00827444">
        <w:tab/>
        <w:t>oświadczenie,</w:t>
      </w:r>
      <w:r w:rsidR="00EE5160">
        <w:t xml:space="preserve"> </w:t>
      </w:r>
      <w:r w:rsidR="00EE5160" w:rsidRPr="00827444">
        <w:t>że</w:t>
      </w:r>
      <w:r w:rsidR="00EE5160">
        <w:t xml:space="preserve"> </w:t>
      </w:r>
      <w:r w:rsidR="00EE5160" w:rsidRPr="00827444">
        <w:t>towarzystwo</w:t>
      </w:r>
      <w:r w:rsidR="00EE5160">
        <w:t xml:space="preserve"> </w:t>
      </w:r>
      <w:r w:rsidR="00EE5160" w:rsidRPr="00827444">
        <w:t>uzyskało</w:t>
      </w:r>
      <w:r w:rsidR="00EE5160">
        <w:t xml:space="preserve"> </w:t>
      </w:r>
      <w:r w:rsidR="00EE5160" w:rsidRPr="00827444">
        <w:t>zezwolenie</w:t>
      </w:r>
      <w:r w:rsidR="00EE5160">
        <w:t xml:space="preserve"> </w:t>
      </w:r>
      <w:r w:rsidR="00EE5160" w:rsidRPr="00827444">
        <w:t>Komisji,</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EE5160" w:rsidRPr="00827444">
        <w:t>2,</w:t>
      </w:r>
      <w:r w:rsidR="00C90664">
        <w:t xml:space="preserve"> </w:t>
      </w:r>
      <w:r w:rsidR="00C90664" w:rsidRPr="00827444">
        <w:t>a</w:t>
      </w:r>
      <w:r w:rsidR="00C90664">
        <w:t> </w:t>
      </w:r>
      <w:r w:rsidR="00C90664" w:rsidRPr="00827444">
        <w:t>w</w:t>
      </w:r>
      <w:r w:rsidR="00C90664">
        <w:t> </w:t>
      </w:r>
      <w:r w:rsidR="00EE5160" w:rsidRPr="00827444">
        <w:t>przypadku</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zamkniętego,</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1</w:t>
      </w:r>
      <w:r w:rsidR="00C90664" w:rsidRPr="00827444">
        <w:t>5</w:t>
      </w:r>
      <w:r w:rsidR="00C90664">
        <w:t xml:space="preserve"> ust. </w:t>
      </w:r>
      <w:r w:rsidR="00EE5160" w:rsidRPr="00827444">
        <w:t>1a</w:t>
      </w:r>
      <w:r w:rsidR="00EE5160">
        <w:t xml:space="preserve"> </w:t>
      </w:r>
      <w:r w:rsidR="00EE5160" w:rsidRPr="00827444">
        <w:t>–</w:t>
      </w:r>
      <w:r w:rsidR="00EE5160">
        <w:t xml:space="preserve"> </w:t>
      </w:r>
      <w:r w:rsidR="00EE5160" w:rsidRPr="00827444">
        <w:t>oświadczenie,</w:t>
      </w:r>
      <w:r w:rsidR="00EE5160">
        <w:t xml:space="preserve"> </w:t>
      </w:r>
      <w:r w:rsidR="00EE5160" w:rsidRPr="00827444">
        <w:t>że</w:t>
      </w:r>
      <w:r w:rsidR="00EE5160">
        <w:t xml:space="preserve"> </w:t>
      </w:r>
      <w:r w:rsidR="00EE5160" w:rsidRPr="00827444">
        <w:t>zezwolenie</w:t>
      </w:r>
      <w:r w:rsidR="00EE5160">
        <w:t xml:space="preserve"> </w:t>
      </w:r>
      <w:r w:rsidR="00EE5160" w:rsidRPr="00827444">
        <w:t>Komisji,</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EE5160" w:rsidRPr="00827444">
        <w:t>2,</w:t>
      </w:r>
      <w:r w:rsidR="00EE5160">
        <w:t xml:space="preserve"> </w:t>
      </w:r>
      <w:r w:rsidR="00EE5160" w:rsidRPr="00827444">
        <w:t>nie</w:t>
      </w:r>
      <w:r w:rsidR="00EE5160">
        <w:t xml:space="preserve"> </w:t>
      </w:r>
      <w:r w:rsidR="00EE5160" w:rsidRPr="00827444">
        <w:t>jest</w:t>
      </w:r>
      <w:r w:rsidR="00EE5160">
        <w:t xml:space="preserve"> </w:t>
      </w:r>
      <w:r w:rsidR="00EE5160" w:rsidRPr="00827444">
        <w:t>wymagane;</w:t>
      </w:r>
      <w:r>
        <w:t>”</w:t>
      </w:r>
      <w:r w:rsidR="00EE5160" w:rsidRPr="00827444">
        <w:t>,</w:t>
      </w:r>
    </w:p>
    <w:p w:rsidR="00EE5160" w:rsidRPr="00EE5160" w:rsidRDefault="00EE5160" w:rsidP="00AB039E">
      <w:pPr>
        <w:pStyle w:val="TIRtiret"/>
        <w:keepNext/>
      </w:pPr>
      <w:r w:rsidRPr="00827444">
        <w:t>–</w:t>
      </w:r>
      <w:r w:rsidRPr="00827444">
        <w:tab/>
        <w:t>pkt</w:t>
      </w:r>
      <w:r w:rsidRPr="00EE5160">
        <w:t xml:space="preserve"> </w:t>
      </w:r>
      <w:r w:rsidR="00C90664" w:rsidRPr="00EE5160">
        <w:t>3</w:t>
      </w:r>
      <w:r w:rsidR="00C90664">
        <w:t> </w:t>
      </w:r>
      <w:r w:rsidRPr="00EE5160">
        <w:t>otrzymuje brzmienie:</w:t>
      </w:r>
    </w:p>
    <w:p w:rsidR="00EE5160" w:rsidRPr="00827444" w:rsidRDefault="00AB039E" w:rsidP="00EE5160">
      <w:pPr>
        <w:pStyle w:val="ZTIRPKTzmpkttiret"/>
      </w:pPr>
      <w:r>
        <w:t>„</w:t>
      </w:r>
      <w:r w:rsidR="00EE5160" w:rsidRPr="00827444">
        <w:t>3)</w:t>
      </w:r>
      <w:r w:rsidR="00EE5160" w:rsidRPr="00827444">
        <w:tab/>
        <w:t>informację</w:t>
      </w:r>
      <w:r w:rsidR="00C90664">
        <w:t xml:space="preserve"> </w:t>
      </w:r>
      <w:r w:rsidR="00C90664" w:rsidRPr="00827444">
        <w:t>o</w:t>
      </w:r>
      <w:r w:rsidR="00C90664">
        <w:t> </w:t>
      </w:r>
      <w:r w:rsidR="00EE5160" w:rsidRPr="00827444">
        <w:t>treści</w:t>
      </w:r>
      <w:r w:rsidR="00EE5160">
        <w:t xml:space="preserve"> </w:t>
      </w:r>
      <w:r w:rsidR="00EE5160" w:rsidRPr="00827444">
        <w:t>uprawnień</w:t>
      </w:r>
      <w:r w:rsidR="00EE5160">
        <w:t xml:space="preserve"> </w:t>
      </w:r>
      <w:r w:rsidR="00EE5160" w:rsidRPr="00827444">
        <w:t>określonych</w:t>
      </w:r>
      <w:r w:rsidR="00C90664">
        <w:t xml:space="preserve"> </w:t>
      </w:r>
      <w:r w:rsidR="00C90664" w:rsidRPr="00827444">
        <w:t>w</w:t>
      </w:r>
      <w:r w:rsidR="00C90664">
        <w:t> ust. </w:t>
      </w:r>
      <w:r w:rsidR="00C90664" w:rsidRPr="00827444">
        <w:t>6</w:t>
      </w:r>
      <w:r w:rsidR="00C90664">
        <w:t xml:space="preserve"> i </w:t>
      </w:r>
      <w:r w:rsidR="00EE5160" w:rsidRPr="00827444">
        <w:t>6a.</w:t>
      </w:r>
      <w:r>
        <w:t>”</w:t>
      </w:r>
      <w:r w:rsidR="00EE5160" w:rsidRPr="00827444">
        <w:t>;</w:t>
      </w:r>
    </w:p>
    <w:p w:rsidR="00EE5160" w:rsidRPr="00EE5160" w:rsidRDefault="00EE5160" w:rsidP="00AB039E">
      <w:pPr>
        <w:pStyle w:val="PKTpunkt"/>
        <w:keepNext/>
      </w:pPr>
      <w:r w:rsidRPr="00827444">
        <w:t>10</w:t>
      </w:r>
      <w:r w:rsidRPr="00EE5160">
        <w:t>4)</w:t>
      </w:r>
      <w:r w:rsidRPr="00EE5160">
        <w:tab/>
        <w:t>po</w:t>
      </w:r>
      <w:r w:rsidR="00C90664">
        <w:t xml:space="preserve"> art. </w:t>
      </w:r>
      <w:r w:rsidRPr="00EE5160">
        <w:t>238a dodaje się</w:t>
      </w:r>
      <w:r w:rsidR="00C90664">
        <w:t xml:space="preserve"> art. </w:t>
      </w:r>
      <w:r w:rsidRPr="00EE5160">
        <w:t>238b</w:t>
      </w:r>
      <w:r w:rsidR="00C90664" w:rsidRPr="00EE5160">
        <w:t xml:space="preserve"> w</w:t>
      </w:r>
      <w:r w:rsidR="00C90664">
        <w:t> </w:t>
      </w:r>
      <w:r w:rsidRPr="00EE5160">
        <w:t>brzmieniu:</w:t>
      </w:r>
    </w:p>
    <w:p w:rsidR="00EE5160" w:rsidRPr="00827444" w:rsidRDefault="00AB039E" w:rsidP="00EE5160">
      <w:pPr>
        <w:pStyle w:val="ZARTzmartartykuempunktem"/>
      </w:pPr>
      <w:r>
        <w:t>„</w:t>
      </w:r>
      <w:r w:rsidR="00EE5160" w:rsidRPr="00827444">
        <w:t>Art.</w:t>
      </w:r>
      <w:r w:rsidR="00C90664">
        <w:t> </w:t>
      </w:r>
      <w:r w:rsidR="00EE5160" w:rsidRPr="00827444">
        <w:t>238b.</w:t>
      </w:r>
      <w:r w:rsidR="00C90664">
        <w:t> </w:t>
      </w:r>
      <w:r w:rsidR="00EE5160" w:rsidRPr="00827444">
        <w:t>1.</w:t>
      </w:r>
      <w:r w:rsidR="00EE5160">
        <w:t xml:space="preserve"> </w:t>
      </w:r>
      <w:r w:rsidR="00EE5160" w:rsidRPr="00827444">
        <w:t>Zewnętrznie</w:t>
      </w:r>
      <w:r w:rsidR="00EE5160">
        <w:t xml:space="preserve"> </w:t>
      </w:r>
      <w:r w:rsidR="00EE5160" w:rsidRPr="00827444">
        <w:t>zarządzający</w:t>
      </w:r>
      <w:r w:rsidR="00EE5160">
        <w:t xml:space="preserve"> </w:t>
      </w:r>
      <w:r w:rsidR="00EE5160" w:rsidRPr="00827444">
        <w:t>ASI</w:t>
      </w:r>
      <w:r w:rsidR="00EE5160">
        <w:t xml:space="preserve"> </w:t>
      </w:r>
      <w:r w:rsidR="00EE5160" w:rsidRPr="00827444">
        <w:t>prowadzący</w:t>
      </w:r>
      <w:r w:rsidR="00EE5160">
        <w:t xml:space="preserve"> </w:t>
      </w:r>
      <w:r w:rsidR="00EE5160" w:rsidRPr="00827444">
        <w:t>działalność</w:t>
      </w:r>
      <w:r w:rsidR="00EE5160">
        <w:t xml:space="preserve"> </w:t>
      </w:r>
      <w:r w:rsidR="00EE5160" w:rsidRPr="00827444">
        <w:t>na</w:t>
      </w:r>
      <w:r w:rsidR="00EE5160">
        <w:t xml:space="preserve"> </w:t>
      </w:r>
      <w:r w:rsidR="00EE5160" w:rsidRPr="00827444">
        <w:t>podstawie</w:t>
      </w:r>
      <w:r w:rsidR="00EE5160">
        <w:t xml:space="preserve"> </w:t>
      </w:r>
      <w:r w:rsidR="00EE5160" w:rsidRPr="00827444">
        <w:t>zezwolenia</w:t>
      </w:r>
      <w:r w:rsidR="00EE5160">
        <w:t xml:space="preserve"> </w:t>
      </w:r>
      <w:r w:rsidR="00EE5160" w:rsidRPr="00827444">
        <w:t>albo</w:t>
      </w:r>
      <w:r w:rsidR="00EE5160">
        <w:t xml:space="preserve"> </w:t>
      </w:r>
      <w:r w:rsidR="00EE5160" w:rsidRPr="00827444">
        <w:t>na</w:t>
      </w:r>
      <w:r w:rsidR="00EE5160">
        <w:t xml:space="preserve"> </w:t>
      </w:r>
      <w:r w:rsidR="00EE5160" w:rsidRPr="00827444">
        <w:t>po</w:t>
      </w:r>
      <w:r w:rsidR="00EE5160" w:rsidRPr="00827444">
        <w:t>d</w:t>
      </w:r>
      <w:r w:rsidR="00EE5160" w:rsidRPr="00827444">
        <w:t>stawie</w:t>
      </w:r>
      <w:r w:rsidR="00EE5160">
        <w:t xml:space="preserve"> </w:t>
      </w:r>
      <w:r w:rsidR="00EE5160" w:rsidRPr="00827444">
        <w:t>wpisu</w:t>
      </w:r>
      <w:r w:rsidR="00EE5160">
        <w:t xml:space="preserve"> </w:t>
      </w:r>
      <w:r w:rsidR="00EE5160" w:rsidRPr="00827444">
        <w:t>do</w:t>
      </w:r>
      <w:r w:rsidR="00EE5160">
        <w:t xml:space="preserve"> </w:t>
      </w:r>
      <w:r w:rsidR="00EE5160" w:rsidRPr="00827444">
        <w:t>rejestru</w:t>
      </w:r>
      <w:r w:rsidR="00EE5160">
        <w:t xml:space="preserve"> </w:t>
      </w:r>
      <w:r w:rsidR="00EE5160" w:rsidRPr="00827444">
        <w:t>zarządzających</w:t>
      </w:r>
      <w:r w:rsidR="00EE5160">
        <w:t xml:space="preserve"> </w:t>
      </w:r>
      <w:r w:rsidR="00EE5160" w:rsidRPr="00827444">
        <w:t>ASI</w:t>
      </w:r>
      <w:r w:rsidR="00EE5160">
        <w:t xml:space="preserve"> </w:t>
      </w:r>
      <w:r w:rsidR="00EE5160" w:rsidRPr="00827444">
        <w:t>może</w:t>
      </w:r>
      <w:r w:rsidR="00EE5160">
        <w:t xml:space="preserve"> </w:t>
      </w:r>
      <w:r w:rsidR="00EE5160" w:rsidRPr="00827444">
        <w:t>przejąć</w:t>
      </w:r>
      <w:r w:rsidR="00EE5160">
        <w:t xml:space="preserve"> </w:t>
      </w:r>
      <w:r w:rsidR="00EE5160" w:rsidRPr="00827444">
        <w:t>zarządzanie</w:t>
      </w:r>
      <w:r w:rsidR="00EE5160">
        <w:t xml:space="preserve"> </w:t>
      </w:r>
      <w:r w:rsidR="00EE5160" w:rsidRPr="00827444">
        <w:t>alternatywną</w:t>
      </w:r>
      <w:r w:rsidR="00EE5160">
        <w:t xml:space="preserve"> </w:t>
      </w:r>
      <w:r w:rsidR="00EE5160" w:rsidRPr="00827444">
        <w:t>spółką</w:t>
      </w:r>
      <w:r w:rsidR="00EE5160">
        <w:t xml:space="preserve"> </w:t>
      </w:r>
      <w:r w:rsidR="00EE5160" w:rsidRPr="00827444">
        <w:t>inwestycyjną</w:t>
      </w:r>
      <w:r w:rsidR="00EE5160">
        <w:t xml:space="preserve"> </w:t>
      </w:r>
      <w:r w:rsidR="00EE5160" w:rsidRPr="00827444">
        <w:t>od</w:t>
      </w:r>
      <w:r w:rsidR="00EE5160">
        <w:t xml:space="preserve"> </w:t>
      </w:r>
      <w:r w:rsidR="00EE5160" w:rsidRPr="00827444">
        <w:t>dotyc</w:t>
      </w:r>
      <w:r w:rsidR="00EE5160" w:rsidRPr="00827444">
        <w:t>h</w:t>
      </w:r>
      <w:r w:rsidR="00EE5160" w:rsidRPr="00827444">
        <w:t>czasowego</w:t>
      </w:r>
      <w:r w:rsidR="00EE5160">
        <w:t xml:space="preserve"> </w:t>
      </w:r>
      <w:r w:rsidR="00EE5160" w:rsidRPr="00827444">
        <w:t>komplementariusza</w:t>
      </w:r>
      <w:r w:rsidR="00EE5160">
        <w:t xml:space="preserve"> </w:t>
      </w:r>
      <w:r w:rsidR="00EE5160" w:rsidRPr="00827444">
        <w:t>tej</w:t>
      </w:r>
      <w:r w:rsidR="00EE5160">
        <w:t xml:space="preserve"> </w:t>
      </w:r>
      <w:r w:rsidR="00EE5160" w:rsidRPr="00827444">
        <w:t>spółki.</w:t>
      </w:r>
    </w:p>
    <w:p w:rsidR="00EE5160" w:rsidRPr="00EE5160" w:rsidRDefault="00EE5160" w:rsidP="00AB039E">
      <w:pPr>
        <w:pStyle w:val="ZUSTzmustartykuempunktem"/>
        <w:keepNext/>
      </w:pPr>
      <w:r w:rsidRPr="00827444">
        <w:t>2.</w:t>
      </w:r>
      <w:r w:rsidR="00C90664">
        <w:t> </w:t>
      </w:r>
      <w:r w:rsidR="00C90664" w:rsidRPr="00EE5160">
        <w:t>W</w:t>
      </w:r>
      <w:r w:rsidR="00C90664">
        <w:t> </w:t>
      </w:r>
      <w:r w:rsidRPr="00EE5160">
        <w:t>przypadku gdy dotychczasowy komplementariusz alternatywnej spółki inwestycyjnej prowadzi działa</w:t>
      </w:r>
      <w:r w:rsidRPr="00EE5160">
        <w:t>l</w:t>
      </w:r>
      <w:r w:rsidRPr="00EE5160">
        <w:t>ność na podstawie zezwolenia na wykonywanie działalności zarządzającego ASI, przejęcie zarządzania alternatywną spółką inwestycyjną wymaga:</w:t>
      </w:r>
    </w:p>
    <w:p w:rsidR="00EE5160" w:rsidRPr="00827444" w:rsidRDefault="00EE5160" w:rsidP="00EE5160">
      <w:pPr>
        <w:pStyle w:val="ZPKTzmpktartykuempunktem"/>
      </w:pPr>
      <w:r w:rsidRPr="00827444">
        <w:t>1)</w:t>
      </w:r>
      <w:r w:rsidRPr="00827444">
        <w:tab/>
        <w:t>posiadania</w:t>
      </w:r>
      <w:r>
        <w:t xml:space="preserve"> </w:t>
      </w:r>
      <w:r w:rsidRPr="00827444">
        <w:t>przez</w:t>
      </w:r>
      <w:r>
        <w:t xml:space="preserve"> </w:t>
      </w:r>
      <w:r w:rsidRPr="00827444">
        <w:t>zarządzającego</w:t>
      </w:r>
      <w:r>
        <w:t xml:space="preserve"> </w:t>
      </w:r>
      <w:r w:rsidRPr="00827444">
        <w:t>ASI,</w:t>
      </w:r>
      <w:r>
        <w:t xml:space="preserve"> </w:t>
      </w:r>
      <w:r w:rsidRPr="00827444">
        <w:t>który</w:t>
      </w:r>
      <w:r>
        <w:t xml:space="preserve"> </w:t>
      </w:r>
      <w:r w:rsidRPr="00827444">
        <w:t>zamierza</w:t>
      </w:r>
      <w:r>
        <w:t xml:space="preserve"> </w:t>
      </w:r>
      <w:r w:rsidRPr="00827444">
        <w:t>przejąć</w:t>
      </w:r>
      <w:r>
        <w:t xml:space="preserve"> </w:t>
      </w:r>
      <w:r w:rsidRPr="00827444">
        <w:t>zarządzanie</w:t>
      </w:r>
      <w:r>
        <w:t xml:space="preserve"> </w:t>
      </w:r>
      <w:r w:rsidRPr="00827444">
        <w:t>alternatywną</w:t>
      </w:r>
      <w:r>
        <w:t xml:space="preserve"> </w:t>
      </w:r>
      <w:r w:rsidRPr="00827444">
        <w:t>spółką</w:t>
      </w:r>
      <w:r>
        <w:t xml:space="preserve"> </w:t>
      </w:r>
      <w:r w:rsidRPr="00827444">
        <w:t>inwestycyjną,</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zarządzającego</w:t>
      </w:r>
      <w:r>
        <w:t xml:space="preserve"> </w:t>
      </w:r>
      <w:r w:rsidRPr="00827444">
        <w:t>ASI;</w:t>
      </w:r>
    </w:p>
    <w:p w:rsidR="00EE5160" w:rsidRPr="00827444" w:rsidRDefault="00EE5160" w:rsidP="00EE5160">
      <w:pPr>
        <w:pStyle w:val="ZPKTzmpktartykuempunktem"/>
      </w:pPr>
      <w:r w:rsidRPr="00827444">
        <w:t>2)</w:t>
      </w:r>
      <w:r w:rsidRPr="00827444">
        <w:tab/>
        <w:t>zmiany</w:t>
      </w:r>
      <w:r>
        <w:t xml:space="preserve"> </w:t>
      </w:r>
      <w:r w:rsidRPr="00827444">
        <w:t>umowy</w:t>
      </w:r>
      <w:r>
        <w:t xml:space="preserve"> </w:t>
      </w:r>
      <w:r w:rsidRPr="00827444">
        <w:t>albo</w:t>
      </w:r>
      <w:r>
        <w:t xml:space="preserve"> </w:t>
      </w:r>
      <w:r w:rsidRPr="00827444">
        <w:t>statutu</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w</w:t>
      </w:r>
      <w:r w:rsidR="00C90664">
        <w:t> </w:t>
      </w:r>
      <w:r w:rsidRPr="00827444">
        <w:t>zakresie</w:t>
      </w:r>
      <w:r>
        <w:t xml:space="preserve"> </w:t>
      </w:r>
      <w:r w:rsidRPr="00827444">
        <w:t>wskazania</w:t>
      </w:r>
      <w:r>
        <w:t xml:space="preserve"> </w:t>
      </w:r>
      <w:r w:rsidRPr="00827444">
        <w:t>jedynego</w:t>
      </w:r>
      <w:r>
        <w:t xml:space="preserve"> </w:t>
      </w:r>
      <w:r w:rsidRPr="00827444">
        <w:t>komplement</w:t>
      </w:r>
      <w:r w:rsidRPr="00827444">
        <w:t>a</w:t>
      </w:r>
      <w:r w:rsidRPr="00827444">
        <w:t>riusza</w:t>
      </w:r>
      <w:r>
        <w:t xml:space="preserve"> </w:t>
      </w:r>
      <w:r w:rsidRPr="00827444">
        <w:t>spółki;</w:t>
      </w:r>
    </w:p>
    <w:p w:rsidR="00EE5160" w:rsidRPr="000B4D7D" w:rsidRDefault="00EE5160" w:rsidP="00EE5160">
      <w:pPr>
        <w:pStyle w:val="ZPKTzmpktartykuempunktem"/>
      </w:pPr>
      <w:r w:rsidRPr="00827444">
        <w:t>3)</w:t>
      </w:r>
      <w:r w:rsidRPr="00827444">
        <w:tab/>
        <w:t>zezwolenia</w:t>
      </w:r>
      <w:r>
        <w:t xml:space="preserve"> </w:t>
      </w:r>
      <w:r w:rsidRPr="00827444">
        <w:t>Komisji.</w:t>
      </w:r>
    </w:p>
    <w:p w:rsidR="00EE5160" w:rsidRPr="00EE5160" w:rsidRDefault="00EE5160" w:rsidP="00AB039E">
      <w:pPr>
        <w:pStyle w:val="ZUSTzmustartykuempunktem"/>
        <w:keepNext/>
      </w:pPr>
      <w:r w:rsidRPr="00827444">
        <w:t>3.</w:t>
      </w:r>
      <w:r w:rsidR="00C90664">
        <w:t> </w:t>
      </w:r>
      <w:r w:rsidRPr="00EE5160">
        <w:t>Do wniosku</w:t>
      </w:r>
      <w:r w:rsidR="00C90664" w:rsidRPr="00EE5160">
        <w:t xml:space="preserve"> o</w:t>
      </w:r>
      <w:r w:rsidR="00C90664">
        <w:t> </w:t>
      </w:r>
      <w:r w:rsidRPr="00EE5160">
        <w:t>wydanie zezwolenia,</w:t>
      </w:r>
      <w:r w:rsidR="00C90664" w:rsidRPr="00EE5160">
        <w:t xml:space="preserve"> o</w:t>
      </w:r>
      <w:r w:rsidR="00C90664">
        <w:t> </w:t>
      </w:r>
      <w:r w:rsidRPr="00EE5160">
        <w:t>którym mowa</w:t>
      </w:r>
      <w:r w:rsidR="00C90664" w:rsidRPr="00EE5160">
        <w:t xml:space="preserve"> w</w:t>
      </w:r>
      <w:r w:rsidR="00C90664">
        <w:t> ust. </w:t>
      </w:r>
      <w:r w:rsidR="00C90664" w:rsidRPr="00EE5160">
        <w:t>2</w:t>
      </w:r>
      <w:r w:rsidR="00C90664">
        <w:t xml:space="preserve"> pkt </w:t>
      </w:r>
      <w:r w:rsidRPr="00EE5160">
        <w:t>3, zarządzający ASI, który zamierza przejąć zarządzanie alternatywną spółką inwestycyjną, załącza:</w:t>
      </w:r>
    </w:p>
    <w:p w:rsidR="00EE5160" w:rsidRPr="00827444" w:rsidRDefault="00EE5160" w:rsidP="00EE5160">
      <w:pPr>
        <w:pStyle w:val="ZPKTzmpktartykuempunktem"/>
      </w:pPr>
      <w:r w:rsidRPr="00827444">
        <w:t>1)</w:t>
      </w:r>
      <w:r w:rsidRPr="00827444">
        <w:tab/>
        <w:t>zgodę</w:t>
      </w:r>
      <w:r>
        <w:t xml:space="preserve"> </w:t>
      </w:r>
      <w:r w:rsidRPr="00827444">
        <w:t>wspólników</w:t>
      </w:r>
      <w:r>
        <w:t xml:space="preserve"> </w:t>
      </w:r>
      <w:r w:rsidRPr="00827444">
        <w:t>na</w:t>
      </w:r>
      <w:r>
        <w:t xml:space="preserve"> </w:t>
      </w:r>
      <w:r w:rsidRPr="00827444">
        <w:t>zmianę</w:t>
      </w:r>
      <w:r>
        <w:t xml:space="preserve"> </w:t>
      </w:r>
      <w:r w:rsidRPr="00827444">
        <w:t>umowy</w:t>
      </w:r>
      <w:r>
        <w:t xml:space="preserve"> </w:t>
      </w:r>
      <w:r w:rsidRPr="00827444">
        <w:t>spółki</w:t>
      </w:r>
      <w:r>
        <w:t xml:space="preserve"> </w:t>
      </w:r>
      <w:r w:rsidRPr="00827444">
        <w:t>komandytowej</w:t>
      </w:r>
      <w:r>
        <w:t xml:space="preserve"> </w:t>
      </w:r>
      <w:r w:rsidRPr="00827444">
        <w:t>albo</w:t>
      </w:r>
      <w:r>
        <w:t xml:space="preserve"> </w:t>
      </w:r>
      <w:r w:rsidRPr="00827444">
        <w:t>uchwałę</w:t>
      </w:r>
      <w:r>
        <w:t xml:space="preserve"> </w:t>
      </w:r>
      <w:r w:rsidRPr="00827444">
        <w:t>walnego</w:t>
      </w:r>
      <w:r>
        <w:t xml:space="preserve"> </w:t>
      </w:r>
      <w:r w:rsidRPr="00827444">
        <w:t>zgromadzenia</w:t>
      </w:r>
      <w:r w:rsidR="00C90664">
        <w:t xml:space="preserve"> </w:t>
      </w:r>
      <w:r w:rsidR="00C90664" w:rsidRPr="00827444">
        <w:t>w</w:t>
      </w:r>
      <w:r w:rsidR="00C90664">
        <w:t> </w:t>
      </w:r>
      <w:r w:rsidRPr="00827444">
        <w:t>sprawie</w:t>
      </w:r>
      <w:r>
        <w:t xml:space="preserve"> </w:t>
      </w:r>
      <w:r w:rsidRPr="00827444">
        <w:t>zmiany</w:t>
      </w:r>
      <w:r>
        <w:t xml:space="preserve"> </w:t>
      </w:r>
      <w:r w:rsidRPr="00827444">
        <w:t>statutu</w:t>
      </w:r>
      <w:r>
        <w:t xml:space="preserve"> </w:t>
      </w:r>
      <w:r w:rsidRPr="00827444">
        <w:t>spółki</w:t>
      </w:r>
      <w:r>
        <w:t xml:space="preserve"> </w:t>
      </w:r>
      <w:r w:rsidRPr="00827444">
        <w:t>komandytowo</w:t>
      </w:r>
      <w:r w:rsidR="00C90664">
        <w:softHyphen/>
      </w:r>
      <w:r w:rsidR="00C90664">
        <w:noBreakHyphen/>
      </w:r>
      <w:r w:rsidRPr="00827444">
        <w:t>akcyjnej</w:t>
      </w:r>
      <w:r w:rsidR="00C90664">
        <w:t xml:space="preserve"> </w:t>
      </w:r>
      <w:r w:rsidR="00C90664" w:rsidRPr="00827444">
        <w:t>w</w:t>
      </w:r>
      <w:r w:rsidR="00C90664">
        <w:t> </w:t>
      </w:r>
      <w:r w:rsidRPr="00827444">
        <w:t>zakresie</w:t>
      </w:r>
      <w:r>
        <w:t xml:space="preserve"> </w:t>
      </w:r>
      <w:r w:rsidRPr="00827444">
        <w:t>wskazania</w:t>
      </w:r>
      <w:r>
        <w:t xml:space="preserve"> </w:t>
      </w:r>
      <w:r w:rsidRPr="00827444">
        <w:t>komplementariusza;</w:t>
      </w:r>
    </w:p>
    <w:p w:rsidR="00EE5160" w:rsidRPr="00827444" w:rsidRDefault="00EE5160" w:rsidP="00EE5160">
      <w:pPr>
        <w:pStyle w:val="ZPKTzmpktartykuempunktem"/>
      </w:pPr>
      <w:r w:rsidRPr="00827444">
        <w:t>2)</w:t>
      </w:r>
      <w:r w:rsidRPr="00827444">
        <w:tab/>
        <w:t>umowę</w:t>
      </w:r>
      <w:r w:rsidR="00C90664">
        <w:t xml:space="preserve"> </w:t>
      </w:r>
      <w:r w:rsidR="00C90664" w:rsidRPr="00827444">
        <w:t>o</w:t>
      </w:r>
      <w:r w:rsidR="00C90664">
        <w:t> </w:t>
      </w:r>
      <w:r w:rsidRPr="00827444">
        <w:t>wykonywanie</w:t>
      </w:r>
      <w:r>
        <w:t xml:space="preserve"> </w:t>
      </w:r>
      <w:r w:rsidRPr="00827444">
        <w:t>funkcji</w:t>
      </w:r>
      <w:r>
        <w:t xml:space="preserve"> </w:t>
      </w:r>
      <w:r w:rsidRPr="00827444">
        <w:t>depozytariusza</w:t>
      </w:r>
      <w:r>
        <w:t xml:space="preserve"> </w:t>
      </w:r>
      <w:r w:rsidRPr="00827444">
        <w:t>alternatywnej</w:t>
      </w:r>
      <w:r>
        <w:t xml:space="preserve"> </w:t>
      </w:r>
      <w:r w:rsidRPr="00827444">
        <w:t>spółki</w:t>
      </w:r>
      <w:r>
        <w:t xml:space="preserve"> </w:t>
      </w:r>
      <w:r w:rsidRPr="00827444">
        <w:t>inwestycyjnej</w:t>
      </w:r>
      <w:r>
        <w:t xml:space="preserve"> </w:t>
      </w:r>
      <w:r w:rsidRPr="00827444">
        <w:t>zawartą</w:t>
      </w:r>
      <w:r>
        <w:t xml:space="preserve"> </w:t>
      </w:r>
      <w:r w:rsidRPr="00827444">
        <w:t>przez</w:t>
      </w:r>
      <w:r>
        <w:t xml:space="preserve"> </w:t>
      </w:r>
      <w:r w:rsidRPr="00827444">
        <w:t>zarządzając</w:t>
      </w:r>
      <w:r w:rsidRPr="00827444">
        <w:t>e</w:t>
      </w:r>
      <w:r w:rsidRPr="00827444">
        <w:t>go</w:t>
      </w:r>
      <w:r>
        <w:t xml:space="preserve"> </w:t>
      </w:r>
      <w:r w:rsidRPr="00827444">
        <w:t>ASI,</w:t>
      </w:r>
      <w:r>
        <w:t xml:space="preserve"> </w:t>
      </w:r>
      <w:r w:rsidRPr="00827444">
        <w:t>który</w:t>
      </w:r>
      <w:r>
        <w:t xml:space="preserve"> </w:t>
      </w:r>
      <w:r w:rsidRPr="00827444">
        <w:t>zamierza</w:t>
      </w:r>
      <w:r>
        <w:t xml:space="preserve"> </w:t>
      </w:r>
      <w:r w:rsidRPr="00827444">
        <w:t>przejąć</w:t>
      </w:r>
      <w:r>
        <w:t xml:space="preserve"> </w:t>
      </w:r>
      <w:r w:rsidRPr="00827444">
        <w:t>zarządzanie;</w:t>
      </w:r>
    </w:p>
    <w:p w:rsidR="00EE5160" w:rsidRPr="000B4D7D" w:rsidRDefault="00EE5160" w:rsidP="00EE5160">
      <w:pPr>
        <w:pStyle w:val="ZPKTzmpktartykuempunktem"/>
      </w:pPr>
      <w:r w:rsidRPr="00827444">
        <w:t>3)</w:t>
      </w:r>
      <w:r w:rsidRPr="00827444">
        <w:tab/>
        <w:t>informację</w:t>
      </w:r>
      <w:r w:rsidR="00C90664">
        <w:t xml:space="preserve"> </w:t>
      </w:r>
      <w:r w:rsidR="00C90664" w:rsidRPr="00827444">
        <w:t>o</w:t>
      </w:r>
      <w:r w:rsidR="00C90664">
        <w:t> </w:t>
      </w:r>
      <w:r w:rsidRPr="00827444">
        <w:t>planowanych</w:t>
      </w:r>
      <w:r>
        <w:t xml:space="preserve"> </w:t>
      </w:r>
      <w:r w:rsidRPr="00827444">
        <w:t>zmianach</w:t>
      </w:r>
      <w:r>
        <w:t xml:space="preserve"> </w:t>
      </w:r>
      <w:r w:rsidRPr="00827444">
        <w:t>dotyczących</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i</w:t>
      </w:r>
      <w:r w:rsidR="00C90664">
        <w:t> </w:t>
      </w:r>
      <w:r w:rsidRPr="00827444">
        <w:t>zarządzania</w:t>
      </w:r>
      <w:r>
        <w:t xml:space="preserve"> </w:t>
      </w:r>
      <w:r w:rsidRPr="00827444">
        <w:t>nią</w:t>
      </w:r>
      <w:r w:rsidR="00C90664">
        <w:t xml:space="preserve"> </w:t>
      </w:r>
      <w:r w:rsidR="00C90664" w:rsidRPr="00827444">
        <w:t>w</w:t>
      </w:r>
      <w:r w:rsidR="00C90664">
        <w:t> </w:t>
      </w:r>
      <w:r w:rsidRPr="00827444">
        <w:t>zakresie,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0B4D7D">
        <w:t>70s</w:t>
      </w:r>
      <w:r w:rsidR="00C90664">
        <w:t xml:space="preserve"> ust. </w:t>
      </w:r>
      <w:r w:rsidR="00C90664" w:rsidRPr="00827444">
        <w:t>3</w:t>
      </w:r>
      <w:r w:rsidR="00C90664">
        <w:t xml:space="preserve"> pkt </w:t>
      </w:r>
      <w:r w:rsidRPr="00827444">
        <w:t>11–13,</w:t>
      </w:r>
      <w:r>
        <w:t xml:space="preserve"> </w:t>
      </w:r>
      <w:r w:rsidRPr="000B4D7D">
        <w:t>oraz odpowiednio projektowane regulacje wewnętrzne ASI lub odpisy,</w:t>
      </w:r>
      <w:r w:rsidR="00C90664" w:rsidRPr="000B4D7D">
        <w:t xml:space="preserve"> o</w:t>
      </w:r>
      <w:r w:rsidR="00C90664">
        <w:t> </w:t>
      </w:r>
      <w:r w:rsidRPr="000B4D7D">
        <w:t>których mowa</w:t>
      </w:r>
      <w:r w:rsidR="00C90664" w:rsidRPr="000B4D7D">
        <w:t xml:space="preserve"> w</w:t>
      </w:r>
      <w:r w:rsidR="00C90664">
        <w:t> art. </w:t>
      </w:r>
      <w:r w:rsidRPr="000B4D7D">
        <w:t>70s</w:t>
      </w:r>
      <w:r w:rsidR="00C90664">
        <w:t xml:space="preserve"> ust. </w:t>
      </w:r>
      <w:r w:rsidR="00C90664" w:rsidRPr="000B4D7D">
        <w:t>3</w:t>
      </w:r>
      <w:r w:rsidR="00C90664">
        <w:t xml:space="preserve"> pkt </w:t>
      </w:r>
      <w:r w:rsidRPr="000B4D7D">
        <w:t>14, albo oświadczenie, że zmiany</w:t>
      </w:r>
      <w:r w:rsidR="00C90664" w:rsidRPr="000B4D7D">
        <w:t xml:space="preserve"> w</w:t>
      </w:r>
      <w:r w:rsidR="00C90664">
        <w:t> </w:t>
      </w:r>
      <w:r w:rsidRPr="000B4D7D">
        <w:t>tym zakresie nie są planowane</w:t>
      </w:r>
      <w:r w:rsidRPr="00827444">
        <w:t>.</w:t>
      </w:r>
    </w:p>
    <w:p w:rsidR="00EE5160" w:rsidRPr="00EE5160" w:rsidRDefault="00EE5160" w:rsidP="00AB039E">
      <w:pPr>
        <w:pStyle w:val="ZUSTzmustartykuempunktem"/>
        <w:keepNext/>
      </w:pPr>
      <w:r w:rsidRPr="00827444">
        <w:t>4.</w:t>
      </w:r>
      <w:r w:rsidR="00C90664">
        <w:t> </w:t>
      </w:r>
      <w:r w:rsidRPr="00EE5160">
        <w:t>Komisja odmawia wydania zezwolenia,</w:t>
      </w:r>
      <w:r w:rsidR="00C90664" w:rsidRPr="00EE5160">
        <w:t xml:space="preserve"> o</w:t>
      </w:r>
      <w:r w:rsidR="00C90664">
        <w:t> </w:t>
      </w:r>
      <w:r w:rsidRPr="00EE5160">
        <w:t>którym mowa</w:t>
      </w:r>
      <w:r w:rsidR="00C90664" w:rsidRPr="00EE5160">
        <w:t xml:space="preserve"> w</w:t>
      </w:r>
      <w:r w:rsidR="00C90664">
        <w:t> ust. </w:t>
      </w:r>
      <w:r w:rsidR="00C90664" w:rsidRPr="00EE5160">
        <w:t>2</w:t>
      </w:r>
      <w:r w:rsidR="00C90664">
        <w:t xml:space="preserve"> pkt </w:t>
      </w:r>
      <w:r w:rsidRPr="00EE5160">
        <w:t>3, jeżeli:</w:t>
      </w:r>
    </w:p>
    <w:p w:rsidR="00EE5160" w:rsidRPr="00827444" w:rsidRDefault="00EE5160" w:rsidP="00EE5160">
      <w:pPr>
        <w:pStyle w:val="ZPKTzmpktartykuempunktem"/>
      </w:pPr>
      <w:r w:rsidRPr="00827444">
        <w:t>1)</w:t>
      </w:r>
      <w:r w:rsidRPr="00827444">
        <w:tab/>
        <w:t>wniosek</w:t>
      </w:r>
      <w:r>
        <w:t xml:space="preserve"> </w:t>
      </w:r>
      <w:r w:rsidRPr="00827444">
        <w:t>lub</w:t>
      </w:r>
      <w:r>
        <w:t xml:space="preserve"> </w:t>
      </w:r>
      <w:r w:rsidRPr="00827444">
        <w:t>załączone</w:t>
      </w:r>
      <w:r>
        <w:t xml:space="preserve"> </w:t>
      </w:r>
      <w:r w:rsidRPr="00827444">
        <w:t>do</w:t>
      </w:r>
      <w:r>
        <w:t xml:space="preserve"> </w:t>
      </w:r>
      <w:r w:rsidRPr="00827444">
        <w:t>niego</w:t>
      </w:r>
      <w:r>
        <w:t xml:space="preserve"> </w:t>
      </w:r>
      <w:r w:rsidRPr="00827444">
        <w:t>dokumenty</w:t>
      </w:r>
      <w:r>
        <w:t xml:space="preserve"> </w:t>
      </w:r>
      <w:r w:rsidRPr="00827444">
        <w:t>nie</w:t>
      </w:r>
      <w:r>
        <w:t xml:space="preserve"> </w:t>
      </w:r>
      <w:r w:rsidRPr="00827444">
        <w:t>są</w:t>
      </w:r>
      <w:r>
        <w:t xml:space="preserve"> </w:t>
      </w:r>
      <w:r w:rsidRPr="00827444">
        <w:t>zgodne</w:t>
      </w:r>
      <w:r>
        <w:t xml:space="preserve"> </w:t>
      </w:r>
      <w:r w:rsidRPr="00827444">
        <w:t>pod</w:t>
      </w:r>
      <w:r>
        <w:t xml:space="preserve"> </w:t>
      </w:r>
      <w:r w:rsidRPr="00827444">
        <w:t>względem</w:t>
      </w:r>
      <w:r>
        <w:t xml:space="preserve"> </w:t>
      </w:r>
      <w:r w:rsidRPr="00827444">
        <w:t>treści</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r>
        <w:t xml:space="preserve"> </w:t>
      </w:r>
      <w:r w:rsidRPr="00827444">
        <w:t>ze</w:t>
      </w:r>
      <w:r>
        <w:t xml:space="preserve"> </w:t>
      </w:r>
      <w:r w:rsidRPr="00827444">
        <w:t>st</w:t>
      </w:r>
      <w:r w:rsidRPr="00827444">
        <w:t>a</w:t>
      </w:r>
      <w:r w:rsidRPr="00827444">
        <w:t>nem</w:t>
      </w:r>
      <w:r>
        <w:t xml:space="preserve"> </w:t>
      </w:r>
      <w:r w:rsidRPr="00827444">
        <w:t>faktycznym;</w:t>
      </w:r>
    </w:p>
    <w:p w:rsidR="00EE5160" w:rsidRPr="000B4D7D" w:rsidRDefault="00EE5160" w:rsidP="00EE5160">
      <w:pPr>
        <w:pStyle w:val="ZPKTzmpktartykuempunktem"/>
      </w:pPr>
      <w:r w:rsidRPr="00827444">
        <w:t>2)</w:t>
      </w:r>
      <w:r w:rsidRPr="00827444">
        <w:tab/>
        <w:t>zarządzający</w:t>
      </w:r>
      <w:r>
        <w:t xml:space="preserve"> </w:t>
      </w:r>
      <w:r w:rsidRPr="00827444">
        <w:t>ASI,</w:t>
      </w:r>
      <w:r>
        <w:t xml:space="preserve"> </w:t>
      </w:r>
      <w:r w:rsidRPr="00827444">
        <w:t>który</w:t>
      </w:r>
      <w:r>
        <w:t xml:space="preserve"> </w:t>
      </w:r>
      <w:r w:rsidRPr="00827444">
        <w:t>zamierza</w:t>
      </w:r>
      <w:r>
        <w:t xml:space="preserve"> </w:t>
      </w:r>
      <w:r w:rsidRPr="00827444">
        <w:t>przejąć</w:t>
      </w:r>
      <w:r>
        <w:t xml:space="preserve"> </w:t>
      </w:r>
      <w:r w:rsidRPr="00827444">
        <w:t>zarządzanie</w:t>
      </w:r>
      <w:r>
        <w:t xml:space="preserve"> </w:t>
      </w:r>
      <w:r w:rsidRPr="00827444">
        <w:t>alternatywną</w:t>
      </w:r>
      <w:r>
        <w:t xml:space="preserve"> </w:t>
      </w:r>
      <w:r w:rsidRPr="00827444">
        <w:t>spółką</w:t>
      </w:r>
      <w:r>
        <w:t xml:space="preserve"> </w:t>
      </w:r>
      <w:r w:rsidRPr="00827444">
        <w:t>inwestycyjną,</w:t>
      </w:r>
      <w:r>
        <w:t xml:space="preserve"> </w:t>
      </w:r>
      <w:r w:rsidRPr="00827444">
        <w:t>nie</w:t>
      </w:r>
      <w:r>
        <w:t xml:space="preserve"> </w:t>
      </w:r>
      <w:r w:rsidRPr="00827444">
        <w:t>zapewnia</w:t>
      </w:r>
      <w:r>
        <w:t xml:space="preserve"> </w:t>
      </w:r>
      <w:r w:rsidRPr="00827444">
        <w:t>zarz</w:t>
      </w:r>
      <w:r w:rsidRPr="00827444">
        <w:t>ą</w:t>
      </w:r>
      <w:r w:rsidRPr="00827444">
        <w:t>dzania</w:t>
      </w:r>
      <w:r w:rsidR="00C90664">
        <w:t xml:space="preserve"> </w:t>
      </w:r>
      <w:r w:rsidR="00C90664" w:rsidRPr="00827444">
        <w:t>w</w:t>
      </w:r>
      <w:r w:rsidR="00C90664">
        <w:t> </w:t>
      </w:r>
      <w:r w:rsidRPr="00827444">
        <w:t>sposób</w:t>
      </w:r>
      <w:r>
        <w:t xml:space="preserve"> </w:t>
      </w:r>
      <w:r w:rsidRPr="00827444">
        <w:t>należyty</w:t>
      </w:r>
      <w:r>
        <w:t xml:space="preserve"> </w:t>
      </w:r>
      <w:r w:rsidRPr="00827444">
        <w:t>spółką</w:t>
      </w:r>
      <w:r w:rsidR="00C90664">
        <w:t xml:space="preserve"> </w:t>
      </w:r>
      <w:r w:rsidR="00C90664" w:rsidRPr="00827444">
        <w:t>o</w:t>
      </w:r>
      <w:r w:rsidR="00C90664">
        <w:t> </w:t>
      </w:r>
      <w:r w:rsidRPr="00827444">
        <w:t>takich</w:t>
      </w:r>
      <w:r>
        <w:t xml:space="preserve"> </w:t>
      </w:r>
      <w:r w:rsidRPr="00827444">
        <w:t>celach</w:t>
      </w:r>
      <w:r>
        <w:t xml:space="preserve"> </w:t>
      </w:r>
      <w:r w:rsidRPr="00827444">
        <w:t>inwestycyjnych,</w:t>
      </w:r>
      <w:r>
        <w:t xml:space="preserve"> </w:t>
      </w:r>
      <w:r w:rsidRPr="00827444">
        <w:t>polityce</w:t>
      </w:r>
      <w:r>
        <w:t xml:space="preserve"> </w:t>
      </w:r>
      <w:r w:rsidRPr="00827444">
        <w:t>inwestycyjnej</w:t>
      </w:r>
      <w:r>
        <w:t xml:space="preserve"> </w:t>
      </w:r>
      <w:r w:rsidRPr="00827444">
        <w:t>lub</w:t>
      </w:r>
      <w:r>
        <w:t xml:space="preserve"> </w:t>
      </w:r>
      <w:r w:rsidRPr="00827444">
        <w:t>strategii</w:t>
      </w:r>
      <w:r>
        <w:t xml:space="preserve"> </w:t>
      </w:r>
      <w:r w:rsidRPr="00827444">
        <w:t>inwest</w:t>
      </w:r>
      <w:r w:rsidRPr="00827444">
        <w:t>y</w:t>
      </w:r>
      <w:r w:rsidRPr="00827444">
        <w:t>cyjnej</w:t>
      </w:r>
      <w:r>
        <w:t xml:space="preserve"> </w:t>
      </w:r>
      <w:r w:rsidRPr="00827444">
        <w:t>jak</w:t>
      </w:r>
      <w:r>
        <w:t xml:space="preserve"> </w:t>
      </w:r>
      <w:r w:rsidRPr="00827444">
        <w:t>spółka,</w:t>
      </w:r>
      <w:r>
        <w:t xml:space="preserve"> </w:t>
      </w:r>
      <w:r w:rsidRPr="00827444">
        <w:t>której</w:t>
      </w:r>
      <w:r>
        <w:t xml:space="preserve"> </w:t>
      </w:r>
      <w:r w:rsidRPr="00827444">
        <w:t>dotyczy</w:t>
      </w:r>
      <w:r>
        <w:t xml:space="preserve"> </w:t>
      </w:r>
      <w:r w:rsidRPr="00827444">
        <w:t>wniosek;</w:t>
      </w:r>
    </w:p>
    <w:p w:rsidR="00EE5160" w:rsidRPr="000B4D7D" w:rsidRDefault="00EE5160" w:rsidP="00EE5160">
      <w:pPr>
        <w:pStyle w:val="ZPKTzmpktartykuempunktem"/>
      </w:pPr>
      <w:r w:rsidRPr="00827444">
        <w:t>3)</w:t>
      </w:r>
      <w:r w:rsidRPr="00827444">
        <w:tab/>
        <w:t>w</w:t>
      </w:r>
      <w:r>
        <w:t xml:space="preserve"> </w:t>
      </w:r>
      <w:r w:rsidRPr="00827444">
        <w:t>przypadku</w:t>
      </w:r>
      <w:r>
        <w:t xml:space="preserve"> </w:t>
      </w:r>
      <w:r w:rsidRPr="00827444">
        <w:t>gdy</w:t>
      </w:r>
      <w:r w:rsidR="00C90664">
        <w:t xml:space="preserve"> </w:t>
      </w:r>
      <w:r w:rsidR="00C90664" w:rsidRPr="00827444">
        <w:t>o</w:t>
      </w:r>
      <w:r w:rsidR="00C90664">
        <w:t> </w:t>
      </w:r>
      <w:r w:rsidRPr="00827444">
        <w:t>zezwolenie</w:t>
      </w:r>
      <w:r>
        <w:t xml:space="preserve"> </w:t>
      </w:r>
      <w:r w:rsidRPr="00827444">
        <w:t>ubiega</w:t>
      </w:r>
      <w:r>
        <w:t xml:space="preserve"> </w:t>
      </w:r>
      <w:r w:rsidRPr="00827444">
        <w:t>się</w:t>
      </w:r>
      <w:r>
        <w:t xml:space="preserve"> </w:t>
      </w:r>
      <w:r w:rsidRPr="00827444">
        <w:t>zarządzający</w:t>
      </w:r>
      <w:r w:rsidR="00C90664">
        <w:t xml:space="preserve"> </w:t>
      </w:r>
      <w:r w:rsidR="00C90664" w:rsidRPr="00827444">
        <w:t>z</w:t>
      </w:r>
      <w:r w:rsidR="00C90664">
        <w:t> </w:t>
      </w:r>
      <w:r w:rsidRPr="00827444">
        <w:t>państwa</w:t>
      </w:r>
      <w:r>
        <w:t xml:space="preserve"> </w:t>
      </w:r>
      <w:r w:rsidRPr="00827444">
        <w:t>trzeciego</w:t>
      </w:r>
      <w:r>
        <w:t xml:space="preserve"> </w:t>
      </w:r>
      <w:r w:rsidRPr="00827444">
        <w:t>–</w:t>
      </w:r>
      <w:r>
        <w:t xml:space="preserve"> </w:t>
      </w:r>
      <w:r w:rsidRPr="00827444">
        <w:t>alternatywna</w:t>
      </w:r>
      <w:r>
        <w:t xml:space="preserve"> </w:t>
      </w:r>
      <w:r w:rsidRPr="00827444">
        <w:t>spółka</w:t>
      </w:r>
      <w:r>
        <w:t xml:space="preserve"> </w:t>
      </w:r>
      <w:r w:rsidRPr="00827444">
        <w:t>inwestycy</w:t>
      </w:r>
      <w:r w:rsidRPr="00827444">
        <w:t>j</w:t>
      </w:r>
      <w:r w:rsidRPr="00827444">
        <w:t>na,</w:t>
      </w:r>
      <w:r>
        <w:t xml:space="preserve"> </w:t>
      </w:r>
      <w:r w:rsidRPr="00827444">
        <w:t>której</w:t>
      </w:r>
      <w:r>
        <w:t xml:space="preserve"> </w:t>
      </w:r>
      <w:r w:rsidRPr="00827444">
        <w:t>dotyczy</w:t>
      </w:r>
      <w:r>
        <w:t xml:space="preserve"> </w:t>
      </w:r>
      <w:r w:rsidRPr="00827444">
        <w:t>wniosek,</w:t>
      </w:r>
      <w:r>
        <w:t xml:space="preserve"> </w:t>
      </w:r>
      <w:r w:rsidRPr="00827444">
        <w:t>nie</w:t>
      </w:r>
      <w:r>
        <w:t xml:space="preserve"> </w:t>
      </w:r>
      <w:r w:rsidRPr="00827444">
        <w:t>spełnia</w:t>
      </w:r>
      <w:r>
        <w:t xml:space="preserve"> </w:t>
      </w:r>
      <w:r w:rsidRPr="00827444">
        <w:t>warunków</w:t>
      </w:r>
      <w:r>
        <w:t xml:space="preserve"> </w:t>
      </w:r>
      <w:r w:rsidRPr="00827444">
        <w:t>określonych</w:t>
      </w:r>
      <w:r w:rsidR="00C90664">
        <w:t xml:space="preserve"> </w:t>
      </w:r>
      <w:r w:rsidR="00C90664" w:rsidRPr="00827444">
        <w:t>w</w:t>
      </w:r>
      <w:r w:rsidR="00C90664">
        <w:t> art. </w:t>
      </w:r>
      <w:r w:rsidRPr="000B4D7D">
        <w:t>70zh</w:t>
      </w:r>
      <w:r w:rsidR="00C90664">
        <w:t xml:space="preserve"> ust. </w:t>
      </w:r>
      <w:r w:rsidRPr="00827444">
        <w:t>1.</w:t>
      </w:r>
    </w:p>
    <w:p w:rsidR="00EE5160" w:rsidRPr="00827444" w:rsidRDefault="00EE5160" w:rsidP="00EE5160">
      <w:pPr>
        <w:pStyle w:val="ZUSTzmustartykuempunktem"/>
      </w:pPr>
      <w:r w:rsidRPr="00827444">
        <w:t>5.</w:t>
      </w:r>
      <w:r w:rsidR="00C90664">
        <w:t> </w:t>
      </w:r>
      <w:r w:rsidRPr="00827444">
        <w:t>Zarządzający</w:t>
      </w:r>
      <w:r>
        <w:t xml:space="preserve"> </w:t>
      </w:r>
      <w:r w:rsidRPr="00827444">
        <w:t>ASI</w:t>
      </w:r>
      <w:r>
        <w:t xml:space="preserve"> </w:t>
      </w:r>
      <w:r w:rsidRPr="00827444">
        <w:t>przejmujący</w:t>
      </w:r>
      <w:r>
        <w:t xml:space="preserve"> </w:t>
      </w:r>
      <w:r w:rsidRPr="00827444">
        <w:t>zarządzanie</w:t>
      </w:r>
      <w:r>
        <w:t xml:space="preserve"> </w:t>
      </w:r>
      <w:r w:rsidRPr="00827444">
        <w:t>wstępuje</w:t>
      </w:r>
      <w:r w:rsidR="00C90664">
        <w:t xml:space="preserve"> </w:t>
      </w:r>
      <w:r w:rsidR="00C90664" w:rsidRPr="00827444">
        <w:t>w</w:t>
      </w:r>
      <w:r w:rsidR="00C90664">
        <w:t> </w:t>
      </w:r>
      <w:r w:rsidRPr="00827444">
        <w:t>prawa</w:t>
      </w:r>
      <w:r w:rsidR="00C90664">
        <w:t xml:space="preserve"> </w:t>
      </w:r>
      <w:r w:rsidR="00C90664" w:rsidRPr="00827444">
        <w:t>i</w:t>
      </w:r>
      <w:r w:rsidR="00C90664">
        <w:t> </w:t>
      </w:r>
      <w:r w:rsidRPr="00827444">
        <w:t>obowiązki</w:t>
      </w:r>
      <w:r>
        <w:t xml:space="preserve"> </w:t>
      </w:r>
      <w:r w:rsidRPr="00827444">
        <w:t>zarządzającego</w:t>
      </w:r>
      <w:r>
        <w:t xml:space="preserve"> </w:t>
      </w:r>
      <w:r w:rsidRPr="00827444">
        <w:t>ASI</w:t>
      </w:r>
      <w:r>
        <w:t xml:space="preserve"> </w:t>
      </w:r>
      <w:r w:rsidRPr="00827444">
        <w:t>będącego</w:t>
      </w:r>
      <w:r>
        <w:t xml:space="preserve"> </w:t>
      </w:r>
      <w:r w:rsidRPr="00827444">
        <w:t>d</w:t>
      </w:r>
      <w:r w:rsidRPr="00827444">
        <w:t>o</w:t>
      </w:r>
      <w:r w:rsidRPr="00827444">
        <w:t>tychczas</w:t>
      </w:r>
      <w:r>
        <w:t xml:space="preserve"> </w:t>
      </w:r>
      <w:r w:rsidRPr="00827444">
        <w:t>komplementariuszem</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z</w:t>
      </w:r>
      <w:r w:rsidR="00C90664">
        <w:t> </w:t>
      </w:r>
      <w:r w:rsidRPr="00827444">
        <w:t>dniem</w:t>
      </w:r>
      <w:r>
        <w:t xml:space="preserve"> </w:t>
      </w:r>
      <w:r w:rsidRPr="00827444">
        <w:t>wejścia</w:t>
      </w:r>
      <w:r w:rsidR="00C90664">
        <w:t xml:space="preserve"> </w:t>
      </w:r>
      <w:r w:rsidR="00C90664" w:rsidRPr="00827444">
        <w:t>w</w:t>
      </w:r>
      <w:r w:rsidR="00C90664">
        <w:t> </w:t>
      </w:r>
      <w:r w:rsidRPr="00827444">
        <w:t>życie</w:t>
      </w:r>
      <w:r>
        <w:t xml:space="preserve"> </w:t>
      </w:r>
      <w:r w:rsidRPr="00827444">
        <w:t>zmiany</w:t>
      </w:r>
      <w:r>
        <w:t xml:space="preserve"> </w:t>
      </w:r>
      <w:r w:rsidRPr="00827444">
        <w:t>umowy</w:t>
      </w:r>
      <w:r>
        <w:t xml:space="preserve"> </w:t>
      </w:r>
      <w:r w:rsidRPr="00827444">
        <w:t>albo</w:t>
      </w:r>
      <w:r>
        <w:t xml:space="preserve"> </w:t>
      </w:r>
      <w:r w:rsidRPr="00827444">
        <w:t>st</w:t>
      </w:r>
      <w:r w:rsidRPr="00827444">
        <w:t>a</w:t>
      </w:r>
      <w:r w:rsidRPr="00827444">
        <w:t>tutu,</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00C90664" w:rsidRPr="00827444">
        <w:t>2</w:t>
      </w:r>
      <w:r w:rsidR="00C90664">
        <w:t xml:space="preserve"> pkt </w:t>
      </w:r>
      <w:r w:rsidRPr="000B4D7D">
        <w:t>2</w:t>
      </w:r>
      <w:r w:rsidRPr="00827444">
        <w:t>.</w:t>
      </w:r>
      <w:r>
        <w:t xml:space="preserve"> </w:t>
      </w:r>
      <w:r w:rsidRPr="00827444">
        <w:t>Postanowienia</w:t>
      </w:r>
      <w:r>
        <w:t xml:space="preserve"> </w:t>
      </w:r>
      <w:r w:rsidRPr="00827444">
        <w:t>umowy</w:t>
      </w:r>
      <w:r>
        <w:t xml:space="preserve"> </w:t>
      </w:r>
      <w:r w:rsidRPr="00827444">
        <w:t>wyłączające</w:t>
      </w:r>
      <w:r>
        <w:t xml:space="preserve"> </w:t>
      </w:r>
      <w:r w:rsidRPr="00827444">
        <w:t>przejęcie</w:t>
      </w:r>
      <w:r>
        <w:t xml:space="preserve"> </w:t>
      </w:r>
      <w:r w:rsidRPr="00827444">
        <w:t>określonych</w:t>
      </w:r>
      <w:r>
        <w:t xml:space="preserve"> </w:t>
      </w:r>
      <w:r w:rsidRPr="00827444">
        <w:t>obowiązków</w:t>
      </w:r>
      <w:r>
        <w:t xml:space="preserve"> </w:t>
      </w:r>
      <w:r w:rsidRPr="00827444">
        <w:t>są</w:t>
      </w:r>
      <w:r>
        <w:t xml:space="preserve"> </w:t>
      </w:r>
      <w:r w:rsidRPr="00827444">
        <w:t>bezsk</w:t>
      </w:r>
      <w:r w:rsidRPr="00827444">
        <w:t>u</w:t>
      </w:r>
      <w:r w:rsidRPr="00827444">
        <w:t>teczne</w:t>
      </w:r>
      <w:r>
        <w:t xml:space="preserve"> </w:t>
      </w:r>
      <w:r w:rsidRPr="00827444">
        <w:t>wobec</w:t>
      </w:r>
      <w:r>
        <w:t xml:space="preserve"> </w:t>
      </w:r>
      <w:r w:rsidRPr="00827444">
        <w:t>osób</w:t>
      </w:r>
      <w:r>
        <w:t xml:space="preserve"> </w:t>
      </w:r>
      <w:r w:rsidRPr="00827444">
        <w:t>trzecich.</w:t>
      </w:r>
      <w:r w:rsidR="00AB039E">
        <w:t>”</w:t>
      </w:r>
      <w:r w:rsidRPr="00827444">
        <w:t>;</w:t>
      </w:r>
    </w:p>
    <w:p w:rsidR="00EE5160" w:rsidRPr="00EE5160" w:rsidRDefault="00EE5160" w:rsidP="00AB039E">
      <w:pPr>
        <w:pStyle w:val="PKTpunkt"/>
        <w:keepNext/>
      </w:pPr>
      <w:r w:rsidRPr="00827444">
        <w:lastRenderedPageBreak/>
        <w:t>10</w:t>
      </w:r>
      <w:r w:rsidRPr="00EE5160">
        <w:t>5)</w:t>
      </w:r>
      <w:r w:rsidRPr="00EE5160">
        <w:tab/>
        <w:t>w</w:t>
      </w:r>
      <w:r w:rsidR="00C90664">
        <w:t xml:space="preserve"> art. </w:t>
      </w:r>
      <w:r w:rsidRPr="00EE5160">
        <w:t>24</w:t>
      </w:r>
      <w:r w:rsidR="00C90664" w:rsidRPr="00EE5160">
        <w:t>0</w:t>
      </w:r>
      <w:r w:rsidR="00C90664">
        <w:t xml:space="preserve"> w ust. </w:t>
      </w:r>
      <w:r w:rsidR="00C90664" w:rsidRPr="00EE5160">
        <w:t>1</w:t>
      </w:r>
      <w:r w:rsidR="00C90664">
        <w:t xml:space="preserve"> pkt </w:t>
      </w:r>
      <w:r w:rsidR="00C90664" w:rsidRPr="00EE5160">
        <w:t>1</w:t>
      </w:r>
      <w:r w:rsidR="00C90664">
        <w:t> </w:t>
      </w:r>
      <w:r w:rsidRPr="00EE5160">
        <w:t>otrzymuje brzmienie:</w:t>
      </w:r>
    </w:p>
    <w:p w:rsidR="00EE5160" w:rsidRPr="00827444" w:rsidRDefault="00AB039E" w:rsidP="00EE5160">
      <w:pPr>
        <w:pStyle w:val="ZPKTzmpktartykuempunktem"/>
      </w:pPr>
      <w:r>
        <w:t>„</w:t>
      </w:r>
      <w:r w:rsidR="00EE5160" w:rsidRPr="00827444">
        <w:t>1)</w:t>
      </w:r>
      <w:r w:rsidR="00EE5160" w:rsidRPr="00827444">
        <w:tab/>
        <w:t>fundusze</w:t>
      </w:r>
      <w:r w:rsidR="00EE5160">
        <w:t xml:space="preserve"> </w:t>
      </w:r>
      <w:r w:rsidR="00EE5160" w:rsidRPr="00827444">
        <w:t>inwestycyjne</w:t>
      </w:r>
      <w:r w:rsidR="00EE5160">
        <w:t xml:space="preserve"> </w:t>
      </w:r>
      <w:r w:rsidR="00EE5160" w:rsidRPr="00827444">
        <w:t>otwarte</w:t>
      </w:r>
      <w:r w:rsidR="00EE5160">
        <w:t xml:space="preserve"> </w:t>
      </w:r>
      <w:r w:rsidR="00EE5160" w:rsidRPr="00827444">
        <w:t>albo</w:t>
      </w:r>
      <w:r w:rsidR="00EE5160">
        <w:t xml:space="preserve"> </w:t>
      </w:r>
      <w:r w:rsidR="00EE5160" w:rsidRPr="00827444">
        <w:t>specjalistyczne</w:t>
      </w:r>
      <w:r w:rsidR="00EE5160">
        <w:t xml:space="preserve"> </w:t>
      </w:r>
      <w:r w:rsidR="00EE5160" w:rsidRPr="00827444">
        <w:t>fundusze</w:t>
      </w:r>
      <w:r w:rsidR="00EE5160">
        <w:t xml:space="preserve"> </w:t>
      </w:r>
      <w:r w:rsidR="00EE5160" w:rsidRPr="00827444">
        <w:t>inwestycyjne</w:t>
      </w:r>
      <w:r w:rsidR="00EE5160">
        <w:t xml:space="preserve"> </w:t>
      </w:r>
      <w:r w:rsidR="00EE5160" w:rsidRPr="00827444">
        <w:t>otwarte,</w:t>
      </w:r>
      <w:r w:rsidR="00EE5160">
        <w:t xml:space="preserve"> </w:t>
      </w:r>
      <w:r w:rsidR="00EE5160" w:rsidRPr="00827444">
        <w:t>zarządzane</w:t>
      </w:r>
      <w:r w:rsidR="00EE5160">
        <w:t xml:space="preserve"> </w:t>
      </w:r>
      <w:r w:rsidR="00EE5160" w:rsidRPr="00827444">
        <w:t>przez</w:t>
      </w:r>
      <w:r w:rsidR="00EE5160">
        <w:t xml:space="preserve"> </w:t>
      </w:r>
      <w:r w:rsidR="00EE5160" w:rsidRPr="00827444">
        <w:t>to</w:t>
      </w:r>
      <w:r w:rsidR="00EE5160">
        <w:t xml:space="preserve"> </w:t>
      </w:r>
      <w:r w:rsidR="00EE5160" w:rsidRPr="00827444">
        <w:t>samo</w:t>
      </w:r>
      <w:r w:rsidR="00EE5160">
        <w:t xml:space="preserve"> </w:t>
      </w:r>
      <w:r w:rsidR="00EE5160" w:rsidRPr="0012176F">
        <w:rPr>
          <w:spacing w:val="-2"/>
        </w:rPr>
        <w:t>towarzystwo, niebędące funduszami inwestycyjnymi</w:t>
      </w:r>
      <w:r w:rsidR="00C90664" w:rsidRPr="0012176F">
        <w:rPr>
          <w:spacing w:val="-2"/>
        </w:rPr>
        <w:t xml:space="preserve"> o </w:t>
      </w:r>
      <w:r w:rsidR="00EE5160" w:rsidRPr="0012176F">
        <w:rPr>
          <w:spacing w:val="-2"/>
        </w:rPr>
        <w:t>szczególnej konstrukcji określonej</w:t>
      </w:r>
      <w:r w:rsidR="00C90664" w:rsidRPr="0012176F">
        <w:rPr>
          <w:spacing w:val="-2"/>
        </w:rPr>
        <w:t xml:space="preserve"> w </w:t>
      </w:r>
      <w:r w:rsidR="00EE5160" w:rsidRPr="0012176F">
        <w:rPr>
          <w:spacing w:val="-2"/>
        </w:rPr>
        <w:t xml:space="preserve">dziale VI rozdziale </w:t>
      </w:r>
      <w:r w:rsidR="00C90664" w:rsidRPr="0012176F">
        <w:rPr>
          <w:spacing w:val="-2"/>
        </w:rPr>
        <w:t>2</w:t>
      </w:r>
      <w:r w:rsidR="00C90664">
        <w:t xml:space="preserve"> lub</w:t>
      </w:r>
      <w:r w:rsidR="00EE5160">
        <w:t xml:space="preserve"> </w:t>
      </w:r>
      <w:r w:rsidR="00EE5160" w:rsidRPr="00827444">
        <w:t>rozdziale</w:t>
      </w:r>
      <w:r w:rsidR="00EE5160">
        <w:t xml:space="preserve"> </w:t>
      </w:r>
      <w:r w:rsidR="00C90664" w:rsidRPr="00827444">
        <w:t>3</w:t>
      </w:r>
      <w:r w:rsidR="00C90664">
        <w:t> </w:t>
      </w:r>
      <w:r w:rsidR="00EE5160" w:rsidRPr="00827444">
        <w:t>mogą</w:t>
      </w:r>
      <w:r w:rsidR="00EE5160">
        <w:t xml:space="preserve"> </w:t>
      </w:r>
      <w:r w:rsidR="00EE5160" w:rsidRPr="00827444">
        <w:t>być</w:t>
      </w:r>
      <w:r w:rsidR="00EE5160">
        <w:t xml:space="preserve"> </w:t>
      </w:r>
      <w:r w:rsidR="00EE5160" w:rsidRPr="00827444">
        <w:t>przekształcone</w:t>
      </w:r>
      <w:r w:rsidR="00C90664">
        <w:t xml:space="preserve"> </w:t>
      </w:r>
      <w:r w:rsidR="00C90664" w:rsidRPr="00827444">
        <w:t>w</w:t>
      </w:r>
      <w:r w:rsidR="00C90664">
        <w:t> </w:t>
      </w:r>
      <w:r w:rsidR="00EE5160" w:rsidRPr="00827444">
        <w:t>jeden</w:t>
      </w:r>
      <w:r w:rsidR="00EE5160">
        <w:t xml:space="preserve"> </w:t>
      </w:r>
      <w:r w:rsidR="00EE5160" w:rsidRPr="00827444">
        <w:t>fundusz</w:t>
      </w:r>
      <w:r w:rsidR="00EE5160">
        <w:t xml:space="preserve"> </w:t>
      </w:r>
      <w:r w:rsidR="00EE5160" w:rsidRPr="00827444">
        <w:t>inwestycyjny</w:t>
      </w:r>
      <w:r w:rsidR="00C90664">
        <w:t xml:space="preserve"> </w:t>
      </w:r>
      <w:r w:rsidR="00C90664" w:rsidRPr="00827444">
        <w:t>z</w:t>
      </w:r>
      <w:r w:rsidR="00C90664">
        <w:t> </w:t>
      </w:r>
      <w:r w:rsidR="00EE5160" w:rsidRPr="00827444">
        <w:t>wydzielonymi</w:t>
      </w:r>
      <w:r w:rsidR="00EE5160">
        <w:t xml:space="preserve"> </w:t>
      </w:r>
      <w:r w:rsidR="00EE5160" w:rsidRPr="00827444">
        <w:t>subfunduszami,</w:t>
      </w:r>
      <w:r w:rsidR="00C90664">
        <w:t xml:space="preserve"> </w:t>
      </w:r>
      <w:r w:rsidR="00C90664" w:rsidRPr="00827444">
        <w:t>o</w:t>
      </w:r>
      <w:r w:rsidR="00C90664">
        <w:t> </w:t>
      </w:r>
      <w:r w:rsidR="00EE5160" w:rsidRPr="00827444">
        <w:t>ile</w:t>
      </w:r>
      <w:r w:rsidR="00EE5160">
        <w:t xml:space="preserve"> </w:t>
      </w:r>
      <w:r w:rsidR="00EE5160" w:rsidRPr="00827444">
        <w:t>funkcję</w:t>
      </w:r>
      <w:r w:rsidR="00EE5160">
        <w:t xml:space="preserve"> </w:t>
      </w:r>
      <w:r w:rsidR="00EE5160" w:rsidRPr="00827444">
        <w:t>depozytariusza</w:t>
      </w:r>
      <w:r w:rsidR="00EE5160">
        <w:t xml:space="preserve"> </w:t>
      </w:r>
      <w:r w:rsidR="00EE5160" w:rsidRPr="00827444">
        <w:t>tych</w:t>
      </w:r>
      <w:r w:rsidR="00EE5160">
        <w:t xml:space="preserve"> </w:t>
      </w:r>
      <w:r w:rsidR="00EE5160" w:rsidRPr="00827444">
        <w:t>funduszy</w:t>
      </w:r>
      <w:r w:rsidR="00EE5160">
        <w:t xml:space="preserve"> </w:t>
      </w:r>
      <w:r w:rsidR="00EE5160" w:rsidRPr="00827444">
        <w:t>pełni</w:t>
      </w:r>
      <w:r w:rsidR="00EE5160">
        <w:t xml:space="preserve"> </w:t>
      </w:r>
      <w:r w:rsidR="00EE5160" w:rsidRPr="00827444">
        <w:t>ten</w:t>
      </w:r>
      <w:r w:rsidR="00EE5160">
        <w:t xml:space="preserve"> </w:t>
      </w:r>
      <w:r w:rsidR="00EE5160" w:rsidRPr="00827444">
        <w:t>sam</w:t>
      </w:r>
      <w:r w:rsidR="00EE5160">
        <w:t xml:space="preserve"> </w:t>
      </w:r>
      <w:r w:rsidR="00EE5160" w:rsidRPr="00827444">
        <w:t>podmiot;</w:t>
      </w:r>
      <w:r>
        <w:t>”</w:t>
      </w:r>
      <w:r w:rsidR="00EE5160" w:rsidRPr="00827444">
        <w:t>;</w:t>
      </w:r>
    </w:p>
    <w:p w:rsidR="00EE5160" w:rsidRPr="00EE5160" w:rsidRDefault="00EE5160" w:rsidP="00AB039E">
      <w:pPr>
        <w:pStyle w:val="PKTpunkt"/>
        <w:keepNext/>
      </w:pPr>
      <w:r w:rsidRPr="00827444">
        <w:t>10</w:t>
      </w:r>
      <w:r w:rsidRPr="00EE5160">
        <w:t>6)</w:t>
      </w:r>
      <w:r w:rsidRPr="00EE5160">
        <w:tab/>
        <w:t>w</w:t>
      </w:r>
      <w:r w:rsidR="00C90664">
        <w:t xml:space="preserve"> art. </w:t>
      </w:r>
      <w:r w:rsidRPr="00EE5160">
        <w:t>24</w:t>
      </w:r>
      <w:r w:rsidR="00C90664" w:rsidRPr="00EE5160">
        <w:t>1</w:t>
      </w:r>
      <w:r w:rsidR="00C90664">
        <w:t xml:space="preserve"> w ust. </w:t>
      </w:r>
      <w:r w:rsidR="00C90664" w:rsidRPr="00EE5160">
        <w:t>1</w:t>
      </w:r>
      <w:r w:rsidR="00C90664">
        <w:t xml:space="preserve"> pkt </w:t>
      </w:r>
      <w:r w:rsidR="00C90664" w:rsidRPr="00EE5160">
        <w:t>2</w:t>
      </w:r>
      <w:r w:rsidR="00C90664">
        <w:t> </w:t>
      </w:r>
      <w:r w:rsidRPr="00EE5160">
        <w:t>otrzymuje brzmienie:</w:t>
      </w:r>
    </w:p>
    <w:p w:rsidR="00EE5160" w:rsidRPr="00827444" w:rsidRDefault="00AB039E" w:rsidP="00EE5160">
      <w:pPr>
        <w:pStyle w:val="ZPKTzmpktartykuempunktem"/>
      </w:pPr>
      <w:r>
        <w:t>„</w:t>
      </w:r>
      <w:r w:rsidR="00EE5160" w:rsidRPr="00827444">
        <w:t>2)</w:t>
      </w:r>
      <w:r w:rsidR="00EE5160" w:rsidRPr="00827444">
        <w:tab/>
        <w:t>zawarcia</w:t>
      </w:r>
      <w:r w:rsidR="00EE5160">
        <w:t xml:space="preserve"> </w:t>
      </w:r>
      <w:r w:rsidR="00EE5160" w:rsidRPr="00827444">
        <w:t>przez</w:t>
      </w:r>
      <w:r w:rsidR="00EE5160">
        <w:t xml:space="preserve"> </w:t>
      </w:r>
      <w:r w:rsidR="00EE5160" w:rsidRPr="00827444">
        <w:t>towarzystwo</w:t>
      </w:r>
      <w:r w:rsidR="00EE5160">
        <w:t xml:space="preserve"> </w:t>
      </w:r>
      <w:r w:rsidR="00EE5160" w:rsidRPr="00827444">
        <w:t>umowy</w:t>
      </w:r>
      <w:r w:rsidR="00C90664">
        <w:t xml:space="preserve"> </w:t>
      </w:r>
      <w:r w:rsidR="00C90664" w:rsidRPr="00827444">
        <w:t>z</w:t>
      </w:r>
      <w:r w:rsidR="00C90664">
        <w:t> </w:t>
      </w:r>
      <w:r w:rsidR="00EE5160" w:rsidRPr="00827444">
        <w:t>depozytariuszem</w:t>
      </w:r>
      <w:r w:rsidR="00C90664">
        <w:t xml:space="preserve"> </w:t>
      </w:r>
      <w:r w:rsidR="00C90664" w:rsidRPr="00827444">
        <w:t>o</w:t>
      </w:r>
      <w:r w:rsidR="00C90664">
        <w:t> </w:t>
      </w:r>
      <w:r w:rsidR="00EE5160" w:rsidRPr="00827444">
        <w:t>wykonywanie</w:t>
      </w:r>
      <w:r w:rsidR="00EE5160">
        <w:t xml:space="preserve"> </w:t>
      </w:r>
      <w:r w:rsidR="00EE5160" w:rsidRPr="00827444">
        <w:t>funkcji</w:t>
      </w:r>
      <w:r w:rsidR="00EE5160">
        <w:t xml:space="preserve"> </w:t>
      </w:r>
      <w:r w:rsidR="00EE5160" w:rsidRPr="00827444">
        <w:t>depozytariusza</w:t>
      </w:r>
      <w:r w:rsidR="00EE5160">
        <w:t xml:space="preserve"> </w:t>
      </w:r>
      <w:r w:rsidR="00EE5160" w:rsidRPr="00827444">
        <w:t>funduszu</w:t>
      </w:r>
      <w:r w:rsidR="00C90664">
        <w:t xml:space="preserve"> </w:t>
      </w:r>
      <w:r w:rsidR="00C90664" w:rsidRPr="00827444">
        <w:t>z</w:t>
      </w:r>
      <w:r w:rsidR="00C90664">
        <w:t> </w:t>
      </w:r>
      <w:r w:rsidR="00EE5160" w:rsidRPr="00827444">
        <w:t>wydzielonymi</w:t>
      </w:r>
      <w:r w:rsidR="00EE5160">
        <w:t xml:space="preserve"> </w:t>
      </w:r>
      <w:r w:rsidR="00EE5160" w:rsidRPr="00827444">
        <w:t>subfunduszami;</w:t>
      </w:r>
      <w:r>
        <w:t>”</w:t>
      </w:r>
      <w:r w:rsidR="00EE5160" w:rsidRPr="00827444">
        <w:t>;</w:t>
      </w:r>
    </w:p>
    <w:p w:rsidR="00EE5160" w:rsidRPr="00EE5160" w:rsidRDefault="00EE5160" w:rsidP="00AB039E">
      <w:pPr>
        <w:pStyle w:val="PKTpunkt"/>
        <w:keepNext/>
      </w:pPr>
      <w:r w:rsidRPr="00827444">
        <w:t>10</w:t>
      </w:r>
      <w:r w:rsidRPr="00EE5160">
        <w:t>7)</w:t>
      </w:r>
      <w:r w:rsidRPr="00EE5160">
        <w:tab/>
        <w:t>w</w:t>
      </w:r>
      <w:r w:rsidR="00C90664">
        <w:t xml:space="preserve"> art. </w:t>
      </w:r>
      <w:r w:rsidRPr="00EE5160">
        <w:t>24</w:t>
      </w:r>
      <w:r w:rsidR="00C90664" w:rsidRPr="00EE5160">
        <w:t>4</w:t>
      </w:r>
      <w:r w:rsidR="00C90664">
        <w:t xml:space="preserve"> ust. </w:t>
      </w:r>
      <w:r w:rsidR="00C90664" w:rsidRPr="00EE5160">
        <w:t>4</w:t>
      </w:r>
      <w:r w:rsidR="00C90664">
        <w:t> </w:t>
      </w:r>
      <w:r w:rsidRPr="00EE5160">
        <w:t>otrzymuje brzmienie:</w:t>
      </w:r>
    </w:p>
    <w:p w:rsidR="00EE5160" w:rsidRPr="00827444" w:rsidRDefault="00AB039E" w:rsidP="00EE5160">
      <w:pPr>
        <w:pStyle w:val="ZUSTzmustartykuempunktem"/>
      </w:pPr>
      <w:r>
        <w:t>„</w:t>
      </w:r>
      <w:r w:rsidR="00EE5160" w:rsidRPr="00827444">
        <w:t>4.</w:t>
      </w:r>
      <w:r w:rsidR="00C90664">
        <w:t> </w:t>
      </w:r>
      <w:r w:rsidR="00EE5160" w:rsidRPr="00827444">
        <w:t>Przepis</w:t>
      </w:r>
      <w:r w:rsidR="00C90664">
        <w:t xml:space="preserve"> ust. </w:t>
      </w:r>
      <w:r w:rsidR="00C90664" w:rsidRPr="00827444">
        <w:t>3</w:t>
      </w:r>
      <w:r w:rsidR="00C90664">
        <w:t> </w:t>
      </w:r>
      <w:r w:rsidR="00EE5160" w:rsidRPr="00827444">
        <w:t>stosuje</w:t>
      </w:r>
      <w:r w:rsidR="00EE5160">
        <w:t xml:space="preserve"> </w:t>
      </w:r>
      <w:r w:rsidR="00EE5160" w:rsidRPr="00827444">
        <w:t>się</w:t>
      </w:r>
      <w:r w:rsidR="00EE5160">
        <w:t xml:space="preserve"> </w:t>
      </w:r>
      <w:r w:rsidR="00EE5160" w:rsidRPr="00827444">
        <w:t>odpowiednio</w:t>
      </w:r>
      <w:r w:rsidR="00EE5160">
        <w:t xml:space="preserve"> </w:t>
      </w:r>
      <w:r w:rsidR="00EE5160" w:rsidRPr="00827444">
        <w:t>do</w:t>
      </w:r>
      <w:r w:rsidR="00EE5160">
        <w:t xml:space="preserve"> </w:t>
      </w:r>
      <w:r w:rsidR="00EE5160" w:rsidRPr="00827444">
        <w:t>innych</w:t>
      </w:r>
      <w:r w:rsidR="00EE5160">
        <w:t xml:space="preserve"> </w:t>
      </w:r>
      <w:r w:rsidR="00EE5160" w:rsidRPr="00827444">
        <w:t>podmiotów</w:t>
      </w:r>
      <w:r w:rsidR="00EE5160">
        <w:t xml:space="preserve"> </w:t>
      </w:r>
      <w:r w:rsidR="00EE5160" w:rsidRPr="00827444">
        <w:t>przechowujących,</w:t>
      </w:r>
      <w:r w:rsidR="00EE5160">
        <w:t xml:space="preserve"> </w:t>
      </w:r>
      <w:r w:rsidR="00EE5160" w:rsidRPr="00827444">
        <w:t>zgodnie</w:t>
      </w:r>
      <w:r w:rsidR="00C90664">
        <w:t xml:space="preserve"> </w:t>
      </w:r>
      <w:r w:rsidR="00C90664" w:rsidRPr="00827444">
        <w:t>z</w:t>
      </w:r>
      <w:r w:rsidR="00C90664">
        <w:t> art. </w:t>
      </w:r>
      <w:r w:rsidR="00EE5160" w:rsidRPr="00827444">
        <w:t>81i</w:t>
      </w:r>
      <w:r w:rsidR="00C90664">
        <w:t xml:space="preserve"> ust. </w:t>
      </w:r>
      <w:r w:rsidR="00EE5160" w:rsidRPr="00827444">
        <w:t>1,</w:t>
      </w:r>
      <w:r w:rsidR="00EE5160">
        <w:t xml:space="preserve"> </w:t>
      </w:r>
      <w:r w:rsidR="00EE5160" w:rsidRPr="00827444">
        <w:t>a</w:t>
      </w:r>
      <w:r w:rsidR="00EE5160" w:rsidRPr="00827444">
        <w:t>k</w:t>
      </w:r>
      <w:r w:rsidR="00EE5160" w:rsidRPr="00827444">
        <w:t>tywa</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podlegającego</w:t>
      </w:r>
      <w:r w:rsidR="00EE5160">
        <w:t xml:space="preserve"> </w:t>
      </w:r>
      <w:r w:rsidR="00EE5160" w:rsidRPr="00827444">
        <w:t>przekształceniu.</w:t>
      </w:r>
      <w:r>
        <w:t>”</w:t>
      </w:r>
      <w:r w:rsidR="00EE5160" w:rsidRPr="00827444">
        <w:t>;</w:t>
      </w:r>
    </w:p>
    <w:p w:rsidR="00EE5160" w:rsidRPr="00EE5160" w:rsidRDefault="00EE5160" w:rsidP="00AB039E">
      <w:pPr>
        <w:pStyle w:val="PKTpunkt"/>
        <w:keepNext/>
      </w:pPr>
      <w:r w:rsidRPr="00827444">
        <w:t>10</w:t>
      </w:r>
      <w:r w:rsidRPr="00EE5160">
        <w:t>8)</w:t>
      </w:r>
      <w:r w:rsidRPr="00EE5160">
        <w:tab/>
        <w:t>w</w:t>
      </w:r>
      <w:r w:rsidR="00C90664">
        <w:t xml:space="preserve"> art. </w:t>
      </w:r>
      <w:r w:rsidRPr="00EE5160">
        <w:t>24</w:t>
      </w:r>
      <w:r w:rsidR="00C90664" w:rsidRPr="00EE5160">
        <w:t>6</w:t>
      </w:r>
      <w:r w:rsidR="00C90664">
        <w:t xml:space="preserve"> w ust. </w:t>
      </w:r>
      <w:r w:rsidRPr="00EE5160">
        <w:t>1:</w:t>
      </w:r>
    </w:p>
    <w:p w:rsidR="00EE5160" w:rsidRPr="00EE5160" w:rsidRDefault="00EE5160" w:rsidP="00AB039E">
      <w:pPr>
        <w:pStyle w:val="LITlitera"/>
        <w:keepNext/>
      </w:pPr>
      <w:r w:rsidRPr="00827444">
        <w:t>a)</w:t>
      </w:r>
      <w:r w:rsidRPr="00827444">
        <w:tab/>
        <w:t>pkt</w:t>
      </w:r>
      <w:r w:rsidRPr="00EE5160">
        <w:t xml:space="preserve"> </w:t>
      </w:r>
      <w:r w:rsidR="00C90664" w:rsidRPr="00EE5160">
        <w:t>2</w:t>
      </w:r>
      <w:r w:rsidR="00C90664">
        <w:t xml:space="preserve"> i </w:t>
      </w:r>
      <w:r w:rsidR="00C90664" w:rsidRPr="00EE5160">
        <w:t>3</w:t>
      </w:r>
      <w:r w:rsidR="00C90664">
        <w:t> </w:t>
      </w:r>
      <w:r w:rsidRPr="00EE5160">
        <w:t>otrzymują brzmienie:</w:t>
      </w:r>
    </w:p>
    <w:p w:rsidR="00EE5160" w:rsidRPr="00827444" w:rsidRDefault="00AB039E" w:rsidP="00EE5160">
      <w:pPr>
        <w:pStyle w:val="ZLITPKTzmpktliter"/>
      </w:pPr>
      <w:r>
        <w:t>„</w:t>
      </w:r>
      <w:r w:rsidR="00EE5160" w:rsidRPr="00827444">
        <w:t>2)</w:t>
      </w:r>
      <w:r w:rsidR="00EE5160" w:rsidRPr="00827444">
        <w:tab/>
        <w:t>nieprzejęcie</w:t>
      </w:r>
      <w:r w:rsidR="00EE5160">
        <w:t xml:space="preserve"> </w:t>
      </w:r>
      <w:r w:rsidR="00EE5160" w:rsidRPr="00827444">
        <w:t>zarządzania</w:t>
      </w:r>
      <w:r w:rsidR="00EE5160">
        <w:t xml:space="preserve"> </w:t>
      </w:r>
      <w:r w:rsidR="00EE5160" w:rsidRPr="00827444">
        <w:t>funduszem</w:t>
      </w:r>
      <w:r w:rsidR="00C90664">
        <w:t xml:space="preserve"> </w:t>
      </w:r>
      <w:r w:rsidR="00C90664" w:rsidRPr="00827444">
        <w:t>w</w:t>
      </w:r>
      <w:r w:rsidR="00C90664">
        <w:t> </w:t>
      </w:r>
      <w:r w:rsidR="00EE5160" w:rsidRPr="00827444">
        <w:t>trybie</w:t>
      </w:r>
      <w:r w:rsidR="00C90664">
        <w:t xml:space="preserve"> </w:t>
      </w:r>
      <w:r w:rsidR="00C90664" w:rsidRPr="00827444">
        <w:t>i</w:t>
      </w:r>
      <w:r w:rsidR="00C90664">
        <w:t> </w:t>
      </w:r>
      <w:r w:rsidR="00EE5160" w:rsidRPr="00827444">
        <w:t>terminie</w:t>
      </w:r>
      <w:r w:rsidR="00EE5160">
        <w:t xml:space="preserve"> </w:t>
      </w:r>
      <w:r w:rsidR="00EE5160" w:rsidRPr="000B4D7D">
        <w:t>określonych</w:t>
      </w:r>
      <w:r w:rsidR="00C90664">
        <w:t xml:space="preserve"> </w:t>
      </w:r>
      <w:r w:rsidR="00C90664" w:rsidRPr="00827444">
        <w:t>w</w:t>
      </w:r>
      <w:r w:rsidR="00C90664">
        <w:t> art. </w:t>
      </w:r>
      <w:r w:rsidR="00EE5160" w:rsidRPr="00827444">
        <w:t>68;</w:t>
      </w:r>
    </w:p>
    <w:p w:rsidR="00EE5160" w:rsidRPr="00827444" w:rsidRDefault="00EE5160" w:rsidP="00EE5160">
      <w:pPr>
        <w:pStyle w:val="ZLITPKTzmpktliter"/>
      </w:pPr>
      <w:r w:rsidRPr="00827444">
        <w:t>3)</w:t>
      </w:r>
      <w:r w:rsidRPr="00827444">
        <w:tab/>
        <w:t>zaprzestanie</w:t>
      </w:r>
      <w:r>
        <w:t xml:space="preserve"> </w:t>
      </w:r>
      <w:r w:rsidRPr="00827444">
        <w:t>wykonywania</w:t>
      </w:r>
      <w:r>
        <w:t xml:space="preserve"> </w:t>
      </w:r>
      <w:r w:rsidRPr="00827444">
        <w:t>przez</w:t>
      </w:r>
      <w:r>
        <w:t xml:space="preserve"> </w:t>
      </w:r>
      <w:r w:rsidRPr="00827444">
        <w:t>depozytariusza</w:t>
      </w:r>
      <w:r>
        <w:t xml:space="preserve"> </w:t>
      </w:r>
      <w:r w:rsidRPr="00827444">
        <w:t>obowiązków,</w:t>
      </w:r>
      <w:r>
        <w:t xml:space="preserve"> </w:t>
      </w:r>
      <w:r w:rsidRPr="00827444">
        <w:t>jeżeli</w:t>
      </w:r>
      <w:r>
        <w:t xml:space="preserve"> </w:t>
      </w:r>
      <w:r w:rsidRPr="00827444">
        <w:t>nie</w:t>
      </w:r>
      <w:r>
        <w:t xml:space="preserve"> </w:t>
      </w:r>
      <w:r w:rsidRPr="00827444">
        <w:t>zawarto</w:t>
      </w:r>
      <w:r>
        <w:t xml:space="preserve"> </w:t>
      </w:r>
      <w:r w:rsidRPr="00827444">
        <w:t>umowy</w:t>
      </w:r>
      <w:r w:rsidR="00C90664">
        <w:t xml:space="preserve"> </w:t>
      </w:r>
      <w:r w:rsidR="00C90664" w:rsidRPr="00827444">
        <w:t>o</w:t>
      </w:r>
      <w:r w:rsidR="00C90664">
        <w:t> </w:t>
      </w:r>
      <w:r w:rsidRPr="00827444">
        <w:t>wykonywanie</w:t>
      </w:r>
      <w:r>
        <w:t xml:space="preserve"> </w:t>
      </w:r>
      <w:r w:rsidRPr="00827444">
        <w:t>funkcji</w:t>
      </w:r>
      <w:r>
        <w:t xml:space="preserve"> </w:t>
      </w:r>
      <w:r w:rsidRPr="00827444">
        <w:t>depozytariusza</w:t>
      </w:r>
      <w:r w:rsidR="00C90664">
        <w:t xml:space="preserve"> </w:t>
      </w:r>
      <w:r w:rsidR="00C90664" w:rsidRPr="00827444">
        <w:t>z</w:t>
      </w:r>
      <w:r w:rsidR="00C90664">
        <w:t> </w:t>
      </w:r>
      <w:r w:rsidRPr="00827444">
        <w:t>innym</w:t>
      </w:r>
      <w:r>
        <w:t xml:space="preserve"> </w:t>
      </w:r>
      <w:r w:rsidRPr="00827444">
        <w:t>depozytariuszem,</w:t>
      </w:r>
      <w:r>
        <w:t xml:space="preserve"> </w:t>
      </w:r>
      <w:r w:rsidRPr="00827444">
        <w:t>najpóźniej</w:t>
      </w:r>
      <w:r>
        <w:t xml:space="preserve"> </w:t>
      </w:r>
      <w:r w:rsidRPr="00827444">
        <w:t>do</w:t>
      </w:r>
      <w:r>
        <w:t xml:space="preserve"> </w:t>
      </w:r>
      <w:r w:rsidRPr="00827444">
        <w:t>końca</w:t>
      </w:r>
      <w:r>
        <w:t xml:space="preserve"> </w:t>
      </w:r>
      <w:r w:rsidRPr="00827444">
        <w:t>dnia</w:t>
      </w:r>
      <w:r>
        <w:t xml:space="preserve"> </w:t>
      </w:r>
      <w:r w:rsidRPr="00827444">
        <w:t>roboczego</w:t>
      </w:r>
      <w:r>
        <w:t xml:space="preserve"> </w:t>
      </w:r>
      <w:r w:rsidRPr="00827444">
        <w:t>następującego</w:t>
      </w:r>
      <w:r>
        <w:t xml:space="preserve"> </w:t>
      </w:r>
      <w:r w:rsidRPr="00827444">
        <w:t>po</w:t>
      </w:r>
      <w:r>
        <w:t xml:space="preserve"> </w:t>
      </w:r>
      <w:r w:rsidRPr="00827444">
        <w:t>dniu</w:t>
      </w:r>
      <w:r>
        <w:t xml:space="preserve"> </w:t>
      </w:r>
      <w:r w:rsidRPr="00827444">
        <w:t>zaprzestania</w:t>
      </w:r>
      <w:r>
        <w:t xml:space="preserve"> </w:t>
      </w:r>
      <w:r w:rsidRPr="00827444">
        <w:t>wykonywania</w:t>
      </w:r>
      <w:r>
        <w:t xml:space="preserve"> </w:t>
      </w:r>
      <w:r w:rsidRPr="00827444">
        <w:t>przez</w:t>
      </w:r>
      <w:r>
        <w:t xml:space="preserve"> </w:t>
      </w:r>
      <w:r w:rsidRPr="00827444">
        <w:t>depozytariusza</w:t>
      </w:r>
      <w:r>
        <w:t xml:space="preserve"> </w:t>
      </w:r>
      <w:r w:rsidRPr="00827444">
        <w:t>obowiązków;</w:t>
      </w:r>
      <w:r w:rsidR="00AB039E">
        <w:t>”</w:t>
      </w:r>
      <w:r w:rsidRPr="00827444">
        <w:t>,</w:t>
      </w:r>
    </w:p>
    <w:p w:rsidR="00EE5160" w:rsidRPr="00EE5160" w:rsidRDefault="00EE5160" w:rsidP="00AB039E">
      <w:pPr>
        <w:pStyle w:val="LITlitera"/>
        <w:keepNext/>
      </w:pPr>
      <w:r w:rsidRPr="00827444">
        <w:t>b)</w:t>
      </w:r>
      <w:r w:rsidRPr="00827444">
        <w:tab/>
        <w:t>po</w:t>
      </w:r>
      <w:r w:rsidR="00C90664">
        <w:t xml:space="preserve"> pkt </w:t>
      </w:r>
      <w:r w:rsidR="00C90664" w:rsidRPr="00EE5160">
        <w:t>3</w:t>
      </w:r>
      <w:r w:rsidR="00C90664">
        <w:t> </w:t>
      </w:r>
      <w:r w:rsidRPr="00EE5160">
        <w:t>dodaje się</w:t>
      </w:r>
      <w:r w:rsidR="00C90664">
        <w:t xml:space="preserve"> pkt </w:t>
      </w:r>
      <w:r w:rsidRPr="00EE5160">
        <w:t>3a</w:t>
      </w:r>
      <w:r w:rsidR="00C90664" w:rsidRPr="00EE5160">
        <w:t xml:space="preserve"> w</w:t>
      </w:r>
      <w:r w:rsidR="00C90664">
        <w:t> </w:t>
      </w:r>
      <w:r w:rsidRPr="00EE5160">
        <w:t>brzmieniu:</w:t>
      </w:r>
    </w:p>
    <w:p w:rsidR="00EE5160" w:rsidRPr="00827444" w:rsidRDefault="00AB039E" w:rsidP="00EE5160">
      <w:pPr>
        <w:pStyle w:val="ZLITPKTzmpktliter"/>
      </w:pPr>
      <w:r>
        <w:t>„</w:t>
      </w:r>
      <w:r w:rsidR="00EE5160" w:rsidRPr="00827444">
        <w:t>3a)</w:t>
      </w:r>
      <w:r w:rsidR="00EE5160" w:rsidRPr="00827444">
        <w:tab/>
        <w:t>upływ</w:t>
      </w:r>
      <w:r w:rsidR="00EE5160">
        <w:t xml:space="preserve"> </w:t>
      </w:r>
      <w:r w:rsidR="00EE5160" w:rsidRPr="00827444">
        <w:t>okresu</w:t>
      </w:r>
      <w:r w:rsidR="00EE5160">
        <w:t xml:space="preserve"> </w:t>
      </w:r>
      <w:r w:rsidR="00EE5160" w:rsidRPr="00827444">
        <w:t>wypowiedzenia</w:t>
      </w:r>
      <w:r w:rsidR="00EE5160">
        <w:t xml:space="preserve"> </w:t>
      </w:r>
      <w:r w:rsidR="00EE5160" w:rsidRPr="00827444">
        <w:t>umowy</w:t>
      </w:r>
      <w:r w:rsidR="00C90664">
        <w:t xml:space="preserve"> </w:t>
      </w:r>
      <w:r w:rsidR="00C90664" w:rsidRPr="00827444">
        <w:t>o</w:t>
      </w:r>
      <w:r w:rsidR="00C90664">
        <w:t> </w:t>
      </w:r>
      <w:r w:rsidR="00EE5160" w:rsidRPr="00827444">
        <w:t>wykonywanie</w:t>
      </w:r>
      <w:r w:rsidR="00EE5160">
        <w:t xml:space="preserve"> </w:t>
      </w:r>
      <w:r w:rsidR="00EE5160" w:rsidRPr="00827444">
        <w:t>funkcji</w:t>
      </w:r>
      <w:r w:rsidR="00EE5160">
        <w:t xml:space="preserve"> </w:t>
      </w:r>
      <w:r w:rsidR="00EE5160" w:rsidRPr="00827444">
        <w:t>depozytariusza,</w:t>
      </w:r>
      <w:r w:rsidR="00EE5160">
        <w:t xml:space="preserve"> </w:t>
      </w:r>
      <w:r w:rsidR="00EE5160" w:rsidRPr="00827444">
        <w:t>jeżeli</w:t>
      </w:r>
      <w:r w:rsidR="00EE5160">
        <w:t xml:space="preserve"> </w:t>
      </w:r>
      <w:r w:rsidR="00EE5160" w:rsidRPr="00827444">
        <w:t>do</w:t>
      </w:r>
      <w:r w:rsidR="00EE5160">
        <w:t xml:space="preserve"> </w:t>
      </w:r>
      <w:r w:rsidR="00EE5160" w:rsidRPr="00827444">
        <w:t>dnia</w:t>
      </w:r>
      <w:r w:rsidR="00EE5160">
        <w:t xml:space="preserve"> </w:t>
      </w:r>
      <w:r w:rsidR="00EE5160" w:rsidRPr="00827444">
        <w:t>upływu</w:t>
      </w:r>
      <w:r w:rsidR="00EE5160">
        <w:t xml:space="preserve"> </w:t>
      </w:r>
      <w:r w:rsidR="00EE5160" w:rsidRPr="00827444">
        <w:t>tego</w:t>
      </w:r>
      <w:r w:rsidR="00EE5160">
        <w:t xml:space="preserve"> </w:t>
      </w:r>
      <w:r w:rsidR="00EE5160" w:rsidRPr="00827444">
        <w:t>okresu</w:t>
      </w:r>
      <w:r w:rsidR="00EE5160">
        <w:t xml:space="preserve"> </w:t>
      </w:r>
      <w:r w:rsidR="00EE5160" w:rsidRPr="00827444">
        <w:t>fundusz</w:t>
      </w:r>
      <w:r w:rsidR="00EE5160">
        <w:t xml:space="preserve"> </w:t>
      </w:r>
      <w:r w:rsidR="00EE5160" w:rsidRPr="00827444">
        <w:t>nie</w:t>
      </w:r>
      <w:r w:rsidR="00EE5160">
        <w:t xml:space="preserve"> </w:t>
      </w:r>
      <w:r w:rsidR="00EE5160" w:rsidRPr="00827444">
        <w:t>zawarł</w:t>
      </w:r>
      <w:r w:rsidR="00EE5160">
        <w:t xml:space="preserve"> </w:t>
      </w:r>
      <w:r w:rsidR="00EE5160" w:rsidRPr="00827444">
        <w:t>umowy</w:t>
      </w:r>
      <w:r w:rsidR="00C90664">
        <w:t xml:space="preserve"> </w:t>
      </w:r>
      <w:r w:rsidR="00C90664" w:rsidRPr="00827444">
        <w:t>o</w:t>
      </w:r>
      <w:r w:rsidR="00C90664">
        <w:t> </w:t>
      </w:r>
      <w:r w:rsidR="00EE5160" w:rsidRPr="00827444">
        <w:t>wykonywanie</w:t>
      </w:r>
      <w:r w:rsidR="00EE5160">
        <w:t xml:space="preserve"> </w:t>
      </w:r>
      <w:r w:rsidR="00EE5160" w:rsidRPr="00827444">
        <w:t>funkcji</w:t>
      </w:r>
      <w:r w:rsidR="00EE5160">
        <w:t xml:space="preserve"> </w:t>
      </w:r>
      <w:r w:rsidR="00EE5160" w:rsidRPr="00827444">
        <w:t>depozytariusza</w:t>
      </w:r>
      <w:r w:rsidR="00C90664">
        <w:t xml:space="preserve"> </w:t>
      </w:r>
      <w:r w:rsidR="00C90664" w:rsidRPr="00827444">
        <w:t>z</w:t>
      </w:r>
      <w:r w:rsidR="00C90664">
        <w:t> </w:t>
      </w:r>
      <w:r w:rsidR="00EE5160" w:rsidRPr="00827444">
        <w:t>innym</w:t>
      </w:r>
      <w:r w:rsidR="00EE5160">
        <w:t xml:space="preserve"> </w:t>
      </w:r>
      <w:r w:rsidR="00EE5160" w:rsidRPr="00827444">
        <w:t>depozytariuszem;</w:t>
      </w:r>
      <w:r>
        <w:t>”</w:t>
      </w:r>
      <w:r w:rsidR="00EE5160" w:rsidRPr="00827444">
        <w:t>;</w:t>
      </w:r>
    </w:p>
    <w:p w:rsidR="00EE5160" w:rsidRPr="00EE5160" w:rsidRDefault="00EE5160" w:rsidP="00AB039E">
      <w:pPr>
        <w:pStyle w:val="PKTpunkt"/>
        <w:keepNext/>
      </w:pPr>
      <w:r w:rsidRPr="00827444">
        <w:t>10</w:t>
      </w:r>
      <w:r w:rsidRPr="00EE5160">
        <w:t>9)</w:t>
      </w:r>
      <w:r w:rsidRPr="00EE5160">
        <w:tab/>
        <w:t>w</w:t>
      </w:r>
      <w:r w:rsidR="00C90664">
        <w:t xml:space="preserve"> art. </w:t>
      </w:r>
      <w:r w:rsidRPr="00EE5160">
        <w:t>248:</w:t>
      </w:r>
    </w:p>
    <w:p w:rsidR="00EE5160" w:rsidRPr="00EE5160" w:rsidRDefault="00EE5160" w:rsidP="00AB039E">
      <w:pPr>
        <w:pStyle w:val="LITlitera"/>
        <w:keepNext/>
      </w:pPr>
      <w:r w:rsidRPr="00827444">
        <w:t>a)</w:t>
      </w:r>
      <w:r w:rsidRPr="00827444">
        <w:tab/>
        <w:t>po</w:t>
      </w:r>
      <w:r w:rsidR="00C90664">
        <w:t xml:space="preserve"> ust. </w:t>
      </w:r>
      <w:r w:rsidR="00C90664" w:rsidRPr="00EE5160">
        <w:t>1</w:t>
      </w:r>
      <w:r w:rsidR="00C90664">
        <w:t> </w:t>
      </w:r>
      <w:r w:rsidRPr="00EE5160">
        <w:t>dodaje się</w:t>
      </w:r>
      <w:r w:rsidR="00C90664">
        <w:t xml:space="preserve"> ust. </w:t>
      </w:r>
      <w:r w:rsidRPr="00EE5160">
        <w:t>1a</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1a.</w:t>
      </w:r>
      <w:r w:rsidR="00C90664">
        <w:t> </w:t>
      </w:r>
      <w:r w:rsidR="00EE5160" w:rsidRPr="00827444">
        <w:t>Jeżeli</w:t>
      </w:r>
      <w:r w:rsidR="00EE5160">
        <w:t xml:space="preserve"> </w:t>
      </w:r>
      <w:r w:rsidR="00EE5160" w:rsidRPr="00827444">
        <w:t>depozytariuszowi</w:t>
      </w:r>
      <w:r w:rsidR="00EE5160">
        <w:t xml:space="preserve"> </w:t>
      </w:r>
      <w:r w:rsidR="00EE5160" w:rsidRPr="00827444">
        <w:t>zostało</w:t>
      </w:r>
      <w:r w:rsidR="00EE5160">
        <w:t xml:space="preserve"> </w:t>
      </w:r>
      <w:r w:rsidR="00EE5160" w:rsidRPr="00827444">
        <w:t>cofnięte</w:t>
      </w:r>
      <w:r w:rsidR="00EE5160">
        <w:t xml:space="preserve"> </w:t>
      </w:r>
      <w:r w:rsidR="00EE5160" w:rsidRPr="00827444">
        <w:t>zezwolenie</w:t>
      </w:r>
      <w:r w:rsidR="00EE5160">
        <w:t xml:space="preserve"> </w:t>
      </w:r>
      <w:r w:rsidR="00EE5160" w:rsidRPr="00827444">
        <w:t>na</w:t>
      </w:r>
      <w:r w:rsidR="00EE5160">
        <w:t xml:space="preserve"> </w:t>
      </w:r>
      <w:r w:rsidR="00EE5160" w:rsidRPr="00827444">
        <w:t>wykonywanie</w:t>
      </w:r>
      <w:r w:rsidR="00EE5160">
        <w:t xml:space="preserve"> </w:t>
      </w:r>
      <w:r w:rsidR="00EE5160" w:rsidRPr="000B4D7D">
        <w:t xml:space="preserve">działalności </w:t>
      </w:r>
      <w:r w:rsidR="00EE5160" w:rsidRPr="00821350">
        <w:t>przez</w:t>
      </w:r>
      <w:r w:rsidR="00EE5160">
        <w:t xml:space="preserve"> </w:t>
      </w:r>
      <w:r w:rsidR="00EE5160" w:rsidRPr="00821350">
        <w:t>ten</w:t>
      </w:r>
      <w:r w:rsidR="00EE5160">
        <w:t xml:space="preserve"> </w:t>
      </w:r>
      <w:r w:rsidR="00EE5160" w:rsidRPr="00821350">
        <w:t>podmiot</w:t>
      </w:r>
      <w:r w:rsidR="00EE5160">
        <w:t xml:space="preserve"> </w:t>
      </w:r>
      <w:r w:rsidR="00EE5160" w:rsidRPr="000B4D7D">
        <w:t xml:space="preserve">lub </w:t>
      </w:r>
      <w:r w:rsidR="00EE5160" w:rsidRPr="00827444">
        <w:t>takie</w:t>
      </w:r>
      <w:r w:rsidR="00EE5160">
        <w:t xml:space="preserve"> </w:t>
      </w:r>
      <w:r w:rsidR="00EE5160" w:rsidRPr="00827444">
        <w:t>zezwolenie</w:t>
      </w:r>
      <w:r w:rsidR="00EE5160">
        <w:t xml:space="preserve"> </w:t>
      </w:r>
      <w:r w:rsidR="00EE5160" w:rsidRPr="00827444">
        <w:t>wygasło,</w:t>
      </w:r>
      <w:r w:rsidR="00EE5160">
        <w:t xml:space="preserve"> </w:t>
      </w:r>
      <w:r w:rsidR="00EE5160" w:rsidRPr="00827444">
        <w:t>likwidatorem</w:t>
      </w:r>
      <w:r w:rsidR="00EE5160">
        <w:t xml:space="preserve"> </w:t>
      </w:r>
      <w:r w:rsidR="00EE5160" w:rsidRPr="00827444">
        <w:t>funduszu</w:t>
      </w:r>
      <w:r w:rsidR="00EE5160">
        <w:t xml:space="preserve"> </w:t>
      </w:r>
      <w:r w:rsidR="00EE5160" w:rsidRPr="00827444">
        <w:t>jest</w:t>
      </w:r>
      <w:r w:rsidR="00EE5160">
        <w:t xml:space="preserve"> </w:t>
      </w:r>
      <w:r w:rsidR="00EE5160" w:rsidRPr="00827444">
        <w:t>towarzystwo</w:t>
      </w:r>
      <w:r w:rsidR="00EE5160">
        <w:t xml:space="preserve"> </w:t>
      </w:r>
      <w:r w:rsidR="00EE5160" w:rsidRPr="00827444">
        <w:t>zarządzające</w:t>
      </w:r>
      <w:r w:rsidR="00EE5160">
        <w:t xml:space="preserve"> </w:t>
      </w:r>
      <w:r w:rsidR="00EE5160" w:rsidRPr="00827444">
        <w:t>tym</w:t>
      </w:r>
      <w:r w:rsidR="00EE5160">
        <w:t xml:space="preserve"> </w:t>
      </w:r>
      <w:r w:rsidR="00EE5160" w:rsidRPr="000B4D7D">
        <w:t xml:space="preserve">funduszem przed </w:t>
      </w:r>
      <w:r w:rsidR="00EE5160" w:rsidRPr="00827444">
        <w:t>dniem</w:t>
      </w:r>
      <w:r w:rsidR="00EE5160">
        <w:t xml:space="preserve"> </w:t>
      </w:r>
      <w:r w:rsidR="00EE5160" w:rsidRPr="00827444">
        <w:t>wystąpienia</w:t>
      </w:r>
      <w:r w:rsidR="00EE5160">
        <w:t xml:space="preserve"> </w:t>
      </w:r>
      <w:r w:rsidR="00EE5160" w:rsidRPr="00827444">
        <w:t>przesłanki</w:t>
      </w:r>
      <w:r w:rsidR="00EE5160">
        <w:t xml:space="preserve"> </w:t>
      </w:r>
      <w:r w:rsidR="00EE5160" w:rsidRPr="00827444">
        <w:t>rozwiązania</w:t>
      </w:r>
      <w:r w:rsidR="00EE5160">
        <w:t xml:space="preserve"> </w:t>
      </w:r>
      <w:r w:rsidR="00EE5160" w:rsidRPr="00827444">
        <w:t>funduszu.</w:t>
      </w:r>
      <w:r>
        <w:t>”</w:t>
      </w:r>
      <w:r w:rsidR="00EE5160" w:rsidRPr="00827444">
        <w:t>,</w:t>
      </w:r>
    </w:p>
    <w:p w:rsidR="00EE5160" w:rsidRPr="00EE5160" w:rsidRDefault="00EE5160" w:rsidP="00AB039E">
      <w:pPr>
        <w:pStyle w:val="LITlitera"/>
        <w:keepNext/>
      </w:pPr>
      <w:r w:rsidRPr="00827444">
        <w:t>b)</w:t>
      </w:r>
      <w:r w:rsidRPr="00827444">
        <w:tab/>
        <w:t>po</w:t>
      </w:r>
      <w:r w:rsidR="00C90664">
        <w:t xml:space="preserve"> ust. </w:t>
      </w:r>
      <w:r w:rsidRPr="00EE5160">
        <w:t>2a dodaje się</w:t>
      </w:r>
      <w:r w:rsidR="00C90664">
        <w:t xml:space="preserve"> ust. </w:t>
      </w:r>
      <w:r w:rsidRPr="00EE5160">
        <w:t>2b</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2b.</w:t>
      </w:r>
      <w:r w:rsidR="00C90664">
        <w:t> </w:t>
      </w:r>
      <w:r w:rsidR="00EE5160" w:rsidRPr="00827444">
        <w:t>Jeżeli</w:t>
      </w:r>
      <w:r w:rsidR="00EE5160">
        <w:t xml:space="preserve"> </w:t>
      </w:r>
      <w:r w:rsidR="00EE5160" w:rsidRPr="00827444">
        <w:t>towarzystwu,</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C90664" w:rsidRPr="00827444">
        <w:t>2</w:t>
      </w:r>
      <w:r w:rsidR="00C90664">
        <w:t xml:space="preserve"> i </w:t>
      </w:r>
      <w:r w:rsidR="00EE5160" w:rsidRPr="00827444">
        <w:t>2a</w:t>
      </w:r>
      <w:r w:rsidR="00EE5160">
        <w:t xml:space="preserve">, </w:t>
      </w:r>
      <w:r w:rsidR="00EE5160" w:rsidRPr="00827444">
        <w:t>zostało</w:t>
      </w:r>
      <w:r w:rsidR="00EE5160">
        <w:t xml:space="preserve"> </w:t>
      </w:r>
      <w:r w:rsidR="00EE5160" w:rsidRPr="00827444">
        <w:t>cofnięte</w:t>
      </w:r>
      <w:r w:rsidR="00EE5160">
        <w:t xml:space="preserve"> </w:t>
      </w:r>
      <w:r w:rsidR="00EE5160" w:rsidRPr="00827444">
        <w:t>zezwolenie</w:t>
      </w:r>
      <w:r w:rsidR="00EE5160">
        <w:t xml:space="preserve"> </w:t>
      </w:r>
      <w:r w:rsidR="00EE5160" w:rsidRPr="00827444">
        <w:t>na</w:t>
      </w:r>
      <w:r w:rsidR="00EE5160">
        <w:t xml:space="preserve"> </w:t>
      </w:r>
      <w:r w:rsidR="00EE5160" w:rsidRPr="00827444">
        <w:t>wykonywanie</w:t>
      </w:r>
      <w:r w:rsidR="00EE5160">
        <w:t xml:space="preserve"> </w:t>
      </w:r>
      <w:r w:rsidR="00EE5160" w:rsidRPr="000B4D7D">
        <w:t>dzi</w:t>
      </w:r>
      <w:r w:rsidR="00EE5160" w:rsidRPr="000B4D7D">
        <w:t>a</w:t>
      </w:r>
      <w:r w:rsidR="00EE5160" w:rsidRPr="000B4D7D">
        <w:t xml:space="preserve">łalności </w:t>
      </w:r>
      <w:r w:rsidR="00EE5160" w:rsidRPr="00821350">
        <w:t>przez</w:t>
      </w:r>
      <w:r w:rsidR="00EE5160">
        <w:t xml:space="preserve"> </w:t>
      </w:r>
      <w:r w:rsidR="00EE5160" w:rsidRPr="00821350">
        <w:t>towarzystwo</w:t>
      </w:r>
      <w:r w:rsidR="00EE5160">
        <w:t xml:space="preserve"> </w:t>
      </w:r>
      <w:r w:rsidR="00EE5160" w:rsidRPr="000B4D7D">
        <w:t xml:space="preserve">lub </w:t>
      </w:r>
      <w:r w:rsidR="00EE5160" w:rsidRPr="00827444">
        <w:t>takie</w:t>
      </w:r>
      <w:r w:rsidR="00EE5160">
        <w:t xml:space="preserve"> </w:t>
      </w:r>
      <w:r w:rsidR="00EE5160" w:rsidRPr="00827444">
        <w:t>zezwolenie</w:t>
      </w:r>
      <w:r w:rsidR="00EE5160">
        <w:t xml:space="preserve"> </w:t>
      </w:r>
      <w:r w:rsidR="00EE5160" w:rsidRPr="00827444">
        <w:t>wygasło,</w:t>
      </w:r>
      <w:r w:rsidR="00EE5160">
        <w:t xml:space="preserve"> </w:t>
      </w:r>
      <w:r w:rsidR="00EE5160" w:rsidRPr="00827444">
        <w:t>likwidatorem</w:t>
      </w:r>
      <w:r w:rsidR="00EE5160">
        <w:t xml:space="preserve"> </w:t>
      </w:r>
      <w:r w:rsidR="00EE5160" w:rsidRPr="00827444">
        <w:t>funduszu</w:t>
      </w:r>
      <w:r w:rsidR="00EE5160">
        <w:t xml:space="preserve"> </w:t>
      </w:r>
      <w:r w:rsidR="00EE5160" w:rsidRPr="00827444">
        <w:t>jest</w:t>
      </w:r>
      <w:r w:rsidR="00EE5160">
        <w:t xml:space="preserve"> </w:t>
      </w:r>
      <w:r w:rsidR="00EE5160" w:rsidRPr="00827444">
        <w:t>depozytariusz.</w:t>
      </w:r>
      <w:r>
        <w:t>”</w:t>
      </w:r>
      <w:r w:rsidR="00EE5160" w:rsidRPr="00827444">
        <w:t>;</w:t>
      </w:r>
    </w:p>
    <w:p w:rsidR="00EE5160" w:rsidRPr="00EE5160" w:rsidRDefault="00EE5160" w:rsidP="00AB039E">
      <w:pPr>
        <w:pStyle w:val="PKTpunkt"/>
        <w:keepNext/>
      </w:pPr>
      <w:r w:rsidRPr="00827444">
        <w:t>1</w:t>
      </w:r>
      <w:r w:rsidRPr="00EE5160">
        <w:t>10)</w:t>
      </w:r>
      <w:r w:rsidRPr="00EE5160">
        <w:tab/>
        <w:t>w</w:t>
      </w:r>
      <w:r w:rsidR="00C90664">
        <w:t xml:space="preserve"> art. </w:t>
      </w:r>
      <w:r w:rsidRPr="00EE5160">
        <w:t>24</w:t>
      </w:r>
      <w:r w:rsidR="00C90664" w:rsidRPr="00EE5160">
        <w:t>9</w:t>
      </w:r>
      <w:r w:rsidR="00C90664">
        <w:t> </w:t>
      </w:r>
      <w:r w:rsidRPr="00EE5160">
        <w:t>dodaje się</w:t>
      </w:r>
      <w:r w:rsidR="00C90664">
        <w:t xml:space="preserve"> ust. </w:t>
      </w:r>
      <w:r w:rsidR="00C90664" w:rsidRPr="00EE5160">
        <w:t>3</w:t>
      </w:r>
      <w:r w:rsidR="00C90664">
        <w:t xml:space="preserve"> w </w:t>
      </w:r>
      <w:r w:rsidRPr="00EE5160">
        <w:t>brzmieniu:</w:t>
      </w:r>
    </w:p>
    <w:p w:rsidR="00EE5160" w:rsidRPr="00827444" w:rsidRDefault="00AB039E" w:rsidP="00EE5160">
      <w:pPr>
        <w:pStyle w:val="ZUSTzmustartykuempunktem"/>
      </w:pPr>
      <w:r>
        <w:t>„</w:t>
      </w:r>
      <w:r w:rsidR="00EE5160" w:rsidRPr="00827444">
        <w:t>3.</w:t>
      </w:r>
      <w:r w:rsidR="00C90664">
        <w:t> </w:t>
      </w:r>
      <w:r w:rsidR="00EE5160" w:rsidRPr="00827444">
        <w:t>Środki,</w:t>
      </w:r>
      <w:r w:rsidR="00EE5160">
        <w:t xml:space="preserve"> </w:t>
      </w:r>
      <w:r w:rsidR="00EE5160" w:rsidRPr="00827444">
        <w:t>które</w:t>
      </w:r>
      <w:r w:rsidR="00EE5160">
        <w:t xml:space="preserve"> </w:t>
      </w:r>
      <w:r w:rsidR="00EE5160" w:rsidRPr="00827444">
        <w:t>pozostały</w:t>
      </w:r>
      <w:r w:rsidR="00EE5160">
        <w:t xml:space="preserve"> </w:t>
      </w:r>
      <w:r w:rsidR="00EE5160" w:rsidRPr="00827444">
        <w:t>po</w:t>
      </w:r>
      <w:r w:rsidR="00EE5160">
        <w:t xml:space="preserve"> </w:t>
      </w:r>
      <w:r w:rsidR="00EE5160" w:rsidRPr="00827444">
        <w:t>zakończeniu</w:t>
      </w:r>
      <w:r w:rsidR="00EE5160">
        <w:t xml:space="preserve"> </w:t>
      </w:r>
      <w:r w:rsidR="00EE5160" w:rsidRPr="00827444">
        <w:t>likwidacji,</w:t>
      </w:r>
      <w:r w:rsidR="00EE5160">
        <w:t xml:space="preserve"> </w:t>
      </w:r>
      <w:r w:rsidR="00EE5160" w:rsidRPr="00827444">
        <w:t>których</w:t>
      </w:r>
      <w:r w:rsidR="00EE5160">
        <w:t xml:space="preserve"> </w:t>
      </w:r>
      <w:r w:rsidR="00EE5160" w:rsidRPr="00827444">
        <w:t>nie</w:t>
      </w:r>
      <w:r w:rsidR="00EE5160">
        <w:t xml:space="preserve"> </w:t>
      </w:r>
      <w:r w:rsidR="00EE5160" w:rsidRPr="00827444">
        <w:t>można</w:t>
      </w:r>
      <w:r w:rsidR="00EE5160">
        <w:t xml:space="preserve"> </w:t>
      </w:r>
      <w:r w:rsidR="00EE5160" w:rsidRPr="00827444">
        <w:t>złożyć</w:t>
      </w:r>
      <w:r w:rsidR="00EE5160">
        <w:t xml:space="preserve"> </w:t>
      </w:r>
      <w:r w:rsidR="00EE5160" w:rsidRPr="00827444">
        <w:t>do</w:t>
      </w:r>
      <w:r w:rsidR="00EE5160">
        <w:t xml:space="preserve"> </w:t>
      </w:r>
      <w:r w:rsidR="00EE5160" w:rsidRPr="00827444">
        <w:t>depozytu</w:t>
      </w:r>
      <w:r w:rsidR="00EE5160">
        <w:t xml:space="preserve"> </w:t>
      </w:r>
      <w:r w:rsidR="00EE5160" w:rsidRPr="00827444">
        <w:t>sądowego</w:t>
      </w:r>
      <w:r w:rsidR="00EE5160">
        <w:t xml:space="preserve"> </w:t>
      </w:r>
      <w:r w:rsidR="00EE5160" w:rsidRPr="00827444">
        <w:t>ani</w:t>
      </w:r>
      <w:r w:rsidR="00EE5160">
        <w:t xml:space="preserve"> </w:t>
      </w:r>
      <w:r w:rsidR="00EE5160" w:rsidRPr="00827444">
        <w:t>nie</w:t>
      </w:r>
      <w:r w:rsidR="00EE5160">
        <w:t xml:space="preserve"> </w:t>
      </w:r>
      <w:r w:rsidR="00EE5160" w:rsidRPr="00827444">
        <w:t>można,</w:t>
      </w:r>
      <w:r w:rsidR="00EE5160">
        <w:t xml:space="preserve"> </w:t>
      </w:r>
      <w:r w:rsidR="00EE5160" w:rsidRPr="00827444">
        <w:t>ze</w:t>
      </w:r>
      <w:r w:rsidR="00EE5160">
        <w:t xml:space="preserve"> </w:t>
      </w:r>
      <w:r w:rsidR="00EE5160" w:rsidRPr="00827444">
        <w:t>względu</w:t>
      </w:r>
      <w:r w:rsidR="00EE5160">
        <w:t xml:space="preserve"> </w:t>
      </w:r>
      <w:r w:rsidR="00EE5160" w:rsidRPr="00827444">
        <w:t>na</w:t>
      </w:r>
      <w:r w:rsidR="00EE5160">
        <w:t xml:space="preserve"> </w:t>
      </w:r>
      <w:r w:rsidR="00EE5160" w:rsidRPr="00827444">
        <w:t>ich</w:t>
      </w:r>
      <w:r w:rsidR="00EE5160">
        <w:t xml:space="preserve"> </w:t>
      </w:r>
      <w:r w:rsidR="00EE5160" w:rsidRPr="00827444">
        <w:t>wartość,</w:t>
      </w:r>
      <w:r w:rsidR="00EE5160">
        <w:t xml:space="preserve"> </w:t>
      </w:r>
      <w:r w:rsidR="00EE5160" w:rsidRPr="00827444">
        <w:t>rozdzielić</w:t>
      </w:r>
      <w:r w:rsidR="00EE5160">
        <w:t xml:space="preserve"> </w:t>
      </w:r>
      <w:r w:rsidR="00EE5160" w:rsidRPr="00827444">
        <w:t>pomiędzy</w:t>
      </w:r>
      <w:r w:rsidR="00EE5160">
        <w:t xml:space="preserve"> </w:t>
      </w:r>
      <w:r w:rsidR="00EE5160" w:rsidRPr="00827444">
        <w:t>wszystkich</w:t>
      </w:r>
      <w:r w:rsidR="00EE5160">
        <w:t xml:space="preserve"> </w:t>
      </w:r>
      <w:r w:rsidR="00EE5160" w:rsidRPr="00827444">
        <w:t>uczestników</w:t>
      </w:r>
      <w:r w:rsidR="00EE5160">
        <w:t xml:space="preserve"> </w:t>
      </w:r>
      <w:r w:rsidR="00EE5160" w:rsidRPr="00827444">
        <w:t>funduszu,</w:t>
      </w:r>
      <w:r w:rsidR="00EE5160">
        <w:t xml:space="preserve"> </w:t>
      </w:r>
      <w:r w:rsidR="00EE5160" w:rsidRPr="00827444">
        <w:t>likwidator</w:t>
      </w:r>
      <w:r w:rsidR="00EE5160">
        <w:t xml:space="preserve"> </w:t>
      </w:r>
      <w:r w:rsidR="00EE5160" w:rsidRPr="00827444">
        <w:t>przekazuje</w:t>
      </w:r>
      <w:r w:rsidR="00EE5160">
        <w:t xml:space="preserve"> </w:t>
      </w:r>
      <w:r w:rsidR="00EE5160" w:rsidRPr="00827444">
        <w:t>na</w:t>
      </w:r>
      <w:r w:rsidR="00EE5160">
        <w:t xml:space="preserve"> </w:t>
      </w:r>
      <w:r w:rsidR="00EE5160" w:rsidRPr="00827444">
        <w:t>rzecz</w:t>
      </w:r>
      <w:r w:rsidR="00EE5160">
        <w:t xml:space="preserve"> </w:t>
      </w:r>
      <w:r w:rsidR="00EE5160" w:rsidRPr="00827444">
        <w:t>wybranej</w:t>
      </w:r>
      <w:r w:rsidR="00EE5160">
        <w:t xml:space="preserve"> </w:t>
      </w:r>
      <w:r w:rsidR="00EE5160" w:rsidRPr="00827444">
        <w:t>przez</w:t>
      </w:r>
      <w:r w:rsidR="00EE5160">
        <w:t xml:space="preserve"> </w:t>
      </w:r>
      <w:r w:rsidR="00EE5160" w:rsidRPr="000B4D7D">
        <w:t>siebie</w:t>
      </w:r>
      <w:r w:rsidR="00EE5160">
        <w:t xml:space="preserve"> </w:t>
      </w:r>
      <w:r w:rsidR="00EE5160" w:rsidRPr="00827444">
        <w:t>organizacji</w:t>
      </w:r>
      <w:r w:rsidR="00EE5160">
        <w:t xml:space="preserve"> </w:t>
      </w:r>
      <w:r w:rsidR="00EE5160" w:rsidRPr="00827444">
        <w:t>pożytku</w:t>
      </w:r>
      <w:r w:rsidR="00EE5160">
        <w:t xml:space="preserve"> </w:t>
      </w:r>
      <w:r w:rsidR="00EE5160" w:rsidRPr="00827444">
        <w:t>publicznego.</w:t>
      </w:r>
      <w:r>
        <w:t>”</w:t>
      </w:r>
      <w:r w:rsidR="00EE5160" w:rsidRPr="00827444">
        <w:t>;</w:t>
      </w:r>
    </w:p>
    <w:p w:rsidR="00EE5160" w:rsidRPr="00EE5160" w:rsidRDefault="00EE5160" w:rsidP="00AB039E">
      <w:pPr>
        <w:pStyle w:val="PKTpunkt"/>
        <w:keepNext/>
      </w:pPr>
      <w:r w:rsidRPr="00827444">
        <w:t>1</w:t>
      </w:r>
      <w:r w:rsidRPr="00EE5160">
        <w:t>11)</w:t>
      </w:r>
      <w:r w:rsidRPr="00EE5160">
        <w:tab/>
        <w:t>tytuł działu XII otrzymuje brzmienie:</w:t>
      </w:r>
    </w:p>
    <w:p w:rsidR="00EE5160" w:rsidRPr="00827444" w:rsidRDefault="00AB039E" w:rsidP="00274092">
      <w:pPr>
        <w:pStyle w:val="ZFRAGzmfragmentunpzdaniaartykuempunktem"/>
      </w:pPr>
      <w:r>
        <w:t>„</w:t>
      </w:r>
      <w:r w:rsidR="00EE5160" w:rsidRPr="00827444">
        <w:t>Działalność</w:t>
      </w:r>
      <w:r w:rsidR="00EE5160">
        <w:t xml:space="preserve"> </w:t>
      </w:r>
      <w:r w:rsidR="00EE5160" w:rsidRPr="00827444">
        <w:t>transgraniczna</w:t>
      </w:r>
      <w:r>
        <w:t>”</w:t>
      </w:r>
      <w:r w:rsidR="00EE5160" w:rsidRPr="00827444">
        <w:t>;</w:t>
      </w:r>
    </w:p>
    <w:p w:rsidR="00EE5160" w:rsidRPr="00EE5160" w:rsidRDefault="00EE5160" w:rsidP="00AB039E">
      <w:pPr>
        <w:pStyle w:val="PKTpunkt"/>
        <w:keepNext/>
      </w:pPr>
      <w:r w:rsidRPr="000B4D7D">
        <w:t>1</w:t>
      </w:r>
      <w:r w:rsidRPr="00EE5160">
        <w:t>12)</w:t>
      </w:r>
      <w:r w:rsidRPr="00EE5160">
        <w:tab/>
        <w:t>art. 259a otrzymuje brzmienie:</w:t>
      </w:r>
    </w:p>
    <w:p w:rsidR="00EE5160" w:rsidRPr="00827444" w:rsidRDefault="00AB039E" w:rsidP="00EE5160">
      <w:pPr>
        <w:pStyle w:val="ZARTzmartartykuempunktem"/>
      </w:pPr>
      <w:r>
        <w:t>„</w:t>
      </w:r>
      <w:r w:rsidR="00EE5160" w:rsidRPr="00827444">
        <w:t>Art.</w:t>
      </w:r>
      <w:r w:rsidR="00C90664">
        <w:t> </w:t>
      </w:r>
      <w:r w:rsidR="00EE5160" w:rsidRPr="00827444">
        <w:t>259a.</w:t>
      </w:r>
      <w:r w:rsidR="00C90664">
        <w:t> </w:t>
      </w:r>
      <w:r w:rsidR="00EE5160" w:rsidRPr="00827444">
        <w:t>1.</w:t>
      </w:r>
      <w:r w:rsidR="00C90664">
        <w:t xml:space="preserve">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przedstawiciel</w:t>
      </w:r>
      <w:r w:rsidR="00EE5160">
        <w:t xml:space="preserve"> </w:t>
      </w:r>
      <w:r w:rsidR="00EE5160" w:rsidRPr="00827444">
        <w:t>funduszu</w:t>
      </w:r>
      <w:r w:rsidR="00EE5160">
        <w:t xml:space="preserve"> </w:t>
      </w:r>
      <w:r w:rsidR="00EE5160" w:rsidRPr="00827444">
        <w:t>zagranicznego</w:t>
      </w:r>
      <w:r w:rsidR="00EE5160">
        <w:t xml:space="preserve"> </w:t>
      </w:r>
      <w:r w:rsidR="00EE5160" w:rsidRPr="00827444">
        <w:t>lub</w:t>
      </w:r>
      <w:r w:rsidR="00EE5160">
        <w:t xml:space="preserve"> </w:t>
      </w:r>
      <w:r w:rsidR="00EE5160" w:rsidRPr="00827444">
        <w:t>przedstawiciel</w:t>
      </w:r>
      <w:r w:rsidR="00EE5160">
        <w:t xml:space="preserve"> </w:t>
      </w:r>
      <w:r w:rsidR="00EE5160" w:rsidRPr="00827444">
        <w:t>funduszu</w:t>
      </w:r>
      <w:r w:rsidR="00EE5160">
        <w:t xml:space="preserve"> </w:t>
      </w:r>
      <w:r w:rsidR="00EE5160" w:rsidRPr="00827444">
        <w:t>inwest</w:t>
      </w:r>
      <w:r w:rsidR="00EE5160" w:rsidRPr="00827444">
        <w:t>y</w:t>
      </w:r>
      <w:r w:rsidR="00EE5160" w:rsidRPr="00827444">
        <w:t>cyjnego</w:t>
      </w:r>
      <w:r w:rsidR="00EE5160">
        <w:t xml:space="preserve"> </w:t>
      </w:r>
      <w:r w:rsidR="00EE5160" w:rsidRPr="00827444">
        <w:t>otwartego</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państwach</w:t>
      </w:r>
      <w:r w:rsidR="00EE5160">
        <w:t xml:space="preserve"> </w:t>
      </w:r>
      <w:r w:rsidR="00EE5160" w:rsidRPr="00827444">
        <w:t>należących</w:t>
      </w:r>
      <w:r w:rsidR="00EE5160">
        <w:t xml:space="preserve"> </w:t>
      </w:r>
      <w:r w:rsidR="00EE5160" w:rsidRPr="00827444">
        <w:t>do</w:t>
      </w:r>
      <w:r w:rsidR="00EE5160">
        <w:t xml:space="preserve"> </w:t>
      </w:r>
      <w:r w:rsidR="00EE5160" w:rsidRPr="00827444">
        <w:t>EEA</w:t>
      </w:r>
      <w:r w:rsidR="00EE5160">
        <w:t xml:space="preserve"> </w:t>
      </w:r>
      <w:r w:rsidR="00EE5160" w:rsidRPr="00827444">
        <w:t>wykonuje</w:t>
      </w:r>
      <w:r w:rsidR="00EE5160">
        <w:t xml:space="preserve"> </w:t>
      </w:r>
      <w:r w:rsidR="00EE5160" w:rsidRPr="00827444">
        <w:t>obowiązki</w:t>
      </w:r>
      <w:r w:rsidR="00EE5160">
        <w:t xml:space="preserve"> </w:t>
      </w:r>
      <w:r w:rsidR="00EE5160" w:rsidRPr="00827444">
        <w:t>wynikające</w:t>
      </w:r>
      <w:r w:rsidR="00C90664">
        <w:t xml:space="preserve"> </w:t>
      </w:r>
      <w:r w:rsidR="00C90664" w:rsidRPr="00827444">
        <w:t>z</w:t>
      </w:r>
      <w:r w:rsidR="00C90664">
        <w:t> </w:t>
      </w:r>
      <w:r w:rsidR="00EE5160" w:rsidRPr="00827444">
        <w:t>umowy</w:t>
      </w:r>
      <w:r w:rsidR="00EE5160">
        <w:t xml:space="preserve"> </w:t>
      </w:r>
      <w:r w:rsidR="00EE5160" w:rsidRPr="00827444">
        <w:t>zawartej</w:t>
      </w:r>
      <w:r w:rsidR="00C90664">
        <w:t xml:space="preserve"> </w:t>
      </w:r>
      <w:r w:rsidR="00C90664" w:rsidRPr="00827444">
        <w:t>z</w:t>
      </w:r>
      <w:r w:rsidR="00C90664">
        <w:t> </w:t>
      </w:r>
      <w:r w:rsidR="00EE5160" w:rsidRPr="00827444">
        <w:t>takim</w:t>
      </w:r>
      <w:r w:rsidR="00EE5160">
        <w:t xml:space="preserve"> </w:t>
      </w:r>
      <w:r w:rsidR="00EE5160" w:rsidRPr="00827444">
        <w:t>funduszem</w:t>
      </w:r>
      <w:r w:rsidR="00EE5160">
        <w:t xml:space="preserve"> </w:t>
      </w:r>
      <w:r w:rsidR="00EE5160" w:rsidRPr="00827444">
        <w:t>niezgodnie</w:t>
      </w:r>
      <w:r w:rsidR="00C90664">
        <w:t xml:space="preserve"> </w:t>
      </w:r>
      <w:r w:rsidR="00C90664" w:rsidRPr="00827444">
        <w:t>z</w:t>
      </w:r>
      <w:r w:rsidR="00C90664">
        <w:t> </w:t>
      </w:r>
      <w:r w:rsidR="00EE5160" w:rsidRPr="00827444">
        <w:t>tą</w:t>
      </w:r>
      <w:r w:rsidR="00EE5160">
        <w:t xml:space="preserve"> </w:t>
      </w:r>
      <w:r w:rsidR="00EE5160" w:rsidRPr="00827444">
        <w:t>umową</w:t>
      </w:r>
      <w:r w:rsidR="00EE5160">
        <w:t xml:space="preserve"> </w:t>
      </w:r>
      <w:r w:rsidR="00EE5160" w:rsidRPr="00827444">
        <w:t>oraz</w:t>
      </w:r>
      <w:r w:rsidR="00EE5160">
        <w:t xml:space="preserve"> </w:t>
      </w:r>
      <w:r w:rsidR="00EE5160" w:rsidRPr="00827444">
        <w:t>przepisami</w:t>
      </w:r>
      <w:r w:rsidR="00EE5160">
        <w:t xml:space="preserve"> </w:t>
      </w:r>
      <w:r w:rsidR="00EE5160" w:rsidRPr="00827444">
        <w:t>ustawy,</w:t>
      </w:r>
      <w:r w:rsidR="00EE5160">
        <w:t xml:space="preserve"> </w:t>
      </w:r>
      <w:r w:rsidR="00EE5160" w:rsidRPr="00827444">
        <w:t>Komisja</w:t>
      </w:r>
      <w:r w:rsidR="00EE5160">
        <w:t xml:space="preserve"> </w:t>
      </w:r>
      <w:r w:rsidR="00EE5160" w:rsidRPr="00827444">
        <w:t>może</w:t>
      </w:r>
      <w:r w:rsidR="00EE5160">
        <w:t xml:space="preserve"> </w:t>
      </w:r>
      <w:r w:rsidR="00EE5160" w:rsidRPr="00827444">
        <w:t>nałożyć</w:t>
      </w:r>
      <w:r w:rsidR="00EE5160">
        <w:t xml:space="preserve"> </w:t>
      </w:r>
      <w:r w:rsidR="00EE5160" w:rsidRPr="00827444">
        <w:t>na</w:t>
      </w:r>
      <w:r w:rsidR="00EE5160">
        <w:t xml:space="preserve"> </w:t>
      </w:r>
      <w:r w:rsidR="00EE5160" w:rsidRPr="00827444">
        <w:t>przedstawiciela</w:t>
      </w:r>
      <w:r w:rsidR="00EE5160">
        <w:t xml:space="preserve"> </w:t>
      </w:r>
      <w:r w:rsidR="00EE5160" w:rsidRPr="00827444">
        <w:t>taki</w:t>
      </w:r>
      <w:r w:rsidR="00EE5160" w:rsidRPr="00827444">
        <w:t>e</w:t>
      </w:r>
      <w:r w:rsidR="00EE5160" w:rsidRPr="00827444">
        <w:t>go</w:t>
      </w:r>
      <w:r w:rsidR="00EE5160">
        <w:t xml:space="preserve"> </w:t>
      </w:r>
      <w:r w:rsidR="00EE5160" w:rsidRPr="00827444">
        <w:t>funduszu</w:t>
      </w:r>
      <w:r w:rsidR="00EE5160">
        <w:t xml:space="preserve"> </w:t>
      </w:r>
      <w:r w:rsidR="00EE5160" w:rsidRPr="00827444">
        <w:t>karę</w:t>
      </w:r>
      <w:r w:rsidR="00EE5160">
        <w:t xml:space="preserve"> </w:t>
      </w:r>
      <w:r w:rsidR="00EE5160" w:rsidRPr="00827444">
        <w:t>pieniężną</w:t>
      </w:r>
      <w:r w:rsidR="00EE5160">
        <w:t xml:space="preserve"> </w:t>
      </w:r>
      <w:r w:rsidR="00EE5160" w:rsidRPr="00827444">
        <w:t>do</w:t>
      </w:r>
      <w:r w:rsidR="00EE5160">
        <w:t xml:space="preserve"> </w:t>
      </w:r>
      <w:r w:rsidR="00EE5160" w:rsidRPr="00827444">
        <w:t>wysokości</w:t>
      </w:r>
      <w:r w:rsidR="00EE5160">
        <w:t xml:space="preserve"> </w:t>
      </w:r>
      <w:r w:rsidR="00EE5160" w:rsidRPr="00827444">
        <w:t>10</w:t>
      </w:r>
      <w:r w:rsidR="00C90664" w:rsidRPr="00827444">
        <w:t>0</w:t>
      </w:r>
      <w:r w:rsidR="00C90664">
        <w:t> </w:t>
      </w:r>
      <w:r w:rsidR="00EE5160" w:rsidRPr="00827444">
        <w:t>00</w:t>
      </w:r>
      <w:r w:rsidR="00C90664" w:rsidRPr="00827444">
        <w:t>0</w:t>
      </w:r>
      <w:r w:rsidR="00C90664">
        <w:t> </w:t>
      </w:r>
      <w:r w:rsidR="00EE5160" w:rsidRPr="00827444">
        <w:t>zł.</w:t>
      </w:r>
    </w:p>
    <w:p w:rsidR="00EE5160" w:rsidRPr="00827444" w:rsidRDefault="00EE5160" w:rsidP="00EE5160">
      <w:pPr>
        <w:pStyle w:val="ZUSTzmustartykuempunktem"/>
      </w:pPr>
      <w:r w:rsidRPr="00827444">
        <w:t>2.</w:t>
      </w:r>
      <w:r w:rsidR="00C90664">
        <w:t> </w:t>
      </w:r>
      <w:r w:rsidR="00C90664" w:rsidRPr="00827444">
        <w:t>W</w:t>
      </w:r>
      <w:r w:rsidR="00C90664">
        <w:t> </w:t>
      </w:r>
      <w:r w:rsidRPr="00827444">
        <w:t>przypadku</w:t>
      </w:r>
      <w:r>
        <w:t xml:space="preserve"> </w:t>
      </w:r>
      <w:r w:rsidRPr="00827444">
        <w:t>gdy</w:t>
      </w:r>
      <w:r>
        <w:t xml:space="preserve"> </w:t>
      </w:r>
      <w:r w:rsidRPr="00827444">
        <w:t>agent</w:t>
      </w:r>
      <w:r>
        <w:t xml:space="preserve"> </w:t>
      </w:r>
      <w:r w:rsidRPr="00827444">
        <w:t>płatności</w:t>
      </w:r>
      <w:r>
        <w:t xml:space="preserve"> </w:t>
      </w:r>
      <w:r w:rsidRPr="00827444">
        <w:t>wykonuje</w:t>
      </w:r>
      <w:r>
        <w:t xml:space="preserve"> </w:t>
      </w:r>
      <w:r w:rsidRPr="00827444">
        <w:t>obowiązki</w:t>
      </w:r>
      <w:r>
        <w:t xml:space="preserve"> </w:t>
      </w:r>
      <w:r w:rsidRPr="00827444">
        <w:t>wynikające</w:t>
      </w:r>
      <w:r w:rsidR="00C90664">
        <w:t xml:space="preserve"> </w:t>
      </w:r>
      <w:r w:rsidR="00C90664" w:rsidRPr="00827444">
        <w:t>z</w:t>
      </w:r>
      <w:r w:rsidR="00C90664">
        <w:t> </w:t>
      </w:r>
      <w:r w:rsidRPr="00827444">
        <w:t>umowy</w:t>
      </w:r>
      <w:r>
        <w:t xml:space="preserve"> </w:t>
      </w:r>
      <w:r w:rsidRPr="00827444">
        <w:t>zawartej</w:t>
      </w:r>
      <w:r w:rsidR="00C90664">
        <w:t xml:space="preserve"> </w:t>
      </w:r>
      <w:r w:rsidR="00C90664" w:rsidRPr="00827444">
        <w:t>z</w:t>
      </w:r>
      <w:r w:rsidR="00C90664">
        <w:t> </w:t>
      </w:r>
      <w:r w:rsidRPr="00827444">
        <w:t>funduszem</w:t>
      </w:r>
      <w:r>
        <w:t xml:space="preserve"> </w:t>
      </w:r>
      <w:r w:rsidRPr="00827444">
        <w:t>zagr</w:t>
      </w:r>
      <w:r w:rsidRPr="00827444">
        <w:t>a</w:t>
      </w:r>
      <w:r w:rsidRPr="00827444">
        <w:t>nicznym</w:t>
      </w:r>
      <w:r>
        <w:t xml:space="preserve"> </w:t>
      </w:r>
      <w:r w:rsidRPr="00827444">
        <w:t>lub</w:t>
      </w:r>
      <w:r>
        <w:t xml:space="preserve"> </w:t>
      </w:r>
      <w:r w:rsidRPr="00827444">
        <w:t>funduszem</w:t>
      </w:r>
      <w:r>
        <w:t xml:space="preserve"> </w:t>
      </w:r>
      <w:r w:rsidRPr="00827444">
        <w:t>inwestycyjnym</w:t>
      </w:r>
      <w:r>
        <w:t xml:space="preserve"> </w:t>
      </w:r>
      <w:r w:rsidRPr="00827444">
        <w:t>otwartym</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państwach</w:t>
      </w:r>
      <w:r>
        <w:t xml:space="preserve"> </w:t>
      </w:r>
      <w:r w:rsidRPr="00827444">
        <w:t>należących</w:t>
      </w:r>
      <w:r>
        <w:t xml:space="preserve"> </w:t>
      </w:r>
      <w:r w:rsidRPr="00827444">
        <w:t>do</w:t>
      </w:r>
      <w:r>
        <w:t xml:space="preserve"> </w:t>
      </w:r>
      <w:r w:rsidRPr="00827444">
        <w:t>EEA</w:t>
      </w:r>
      <w:r>
        <w:t xml:space="preserve"> </w:t>
      </w:r>
      <w:r w:rsidRPr="00827444">
        <w:t>niezgodnie</w:t>
      </w:r>
      <w:r w:rsidR="00C90664">
        <w:t xml:space="preserve"> </w:t>
      </w:r>
      <w:r w:rsidR="00C90664" w:rsidRPr="00827444">
        <w:t>z</w:t>
      </w:r>
      <w:r w:rsidR="00C90664">
        <w:t> </w:t>
      </w:r>
      <w:r w:rsidRPr="00827444">
        <w:t>tą</w:t>
      </w:r>
      <w:r>
        <w:t xml:space="preserve"> </w:t>
      </w:r>
      <w:r w:rsidRPr="00827444">
        <w:t>um</w:t>
      </w:r>
      <w:r w:rsidRPr="00827444">
        <w:t>o</w:t>
      </w:r>
      <w:r w:rsidRPr="00827444">
        <w:t>wą</w:t>
      </w:r>
      <w:r>
        <w:t xml:space="preserve"> </w:t>
      </w:r>
      <w:r w:rsidRPr="00827444">
        <w:t>oraz</w:t>
      </w:r>
      <w:r>
        <w:t xml:space="preserve"> </w:t>
      </w:r>
      <w:r w:rsidRPr="00827444">
        <w:t>przepisami</w:t>
      </w:r>
      <w:r>
        <w:t xml:space="preserve"> </w:t>
      </w:r>
      <w:r w:rsidRPr="00827444">
        <w:t>ustawy,</w:t>
      </w:r>
      <w:r>
        <w:t xml:space="preserve"> </w:t>
      </w:r>
      <w:r w:rsidRPr="00827444">
        <w:t>Komisja</w:t>
      </w:r>
      <w:r>
        <w:t xml:space="preserve"> </w:t>
      </w:r>
      <w:r w:rsidRPr="00827444">
        <w:t>może</w:t>
      </w:r>
      <w:r>
        <w:t xml:space="preserve"> </w:t>
      </w:r>
      <w:r w:rsidRPr="00827444">
        <w:t>nałożyć</w:t>
      </w:r>
      <w:r>
        <w:t xml:space="preserve"> </w:t>
      </w:r>
      <w:r w:rsidRPr="00827444">
        <w:t>na</w:t>
      </w:r>
      <w:r>
        <w:t xml:space="preserve"> </w:t>
      </w:r>
      <w:r w:rsidRPr="00827444">
        <w:t>agenta</w:t>
      </w:r>
      <w:r>
        <w:t xml:space="preserve"> </w:t>
      </w:r>
      <w:r w:rsidRPr="00827444">
        <w:t>płatności</w:t>
      </w:r>
      <w:r>
        <w:t xml:space="preserve"> </w:t>
      </w:r>
      <w:r w:rsidRPr="00827444">
        <w:t>karę</w:t>
      </w:r>
      <w:r>
        <w:t xml:space="preserve"> </w:t>
      </w:r>
      <w:r w:rsidRPr="00827444">
        <w:t>pieniężną</w:t>
      </w:r>
      <w:r>
        <w:t xml:space="preserve"> </w:t>
      </w:r>
      <w:r w:rsidRPr="00827444">
        <w:t>do</w:t>
      </w:r>
      <w:r>
        <w:t xml:space="preserve"> </w:t>
      </w:r>
      <w:r w:rsidRPr="00827444">
        <w:t>wysokości</w:t>
      </w:r>
      <w:r>
        <w:t xml:space="preserve"> </w:t>
      </w:r>
      <w:r w:rsidRPr="00827444">
        <w:t>10</w:t>
      </w:r>
      <w:r w:rsidR="00C90664" w:rsidRPr="00827444">
        <w:t>0</w:t>
      </w:r>
      <w:r w:rsidR="00C90664">
        <w:t> </w:t>
      </w:r>
      <w:r w:rsidRPr="00827444">
        <w:t>00</w:t>
      </w:r>
      <w:r w:rsidR="00C90664" w:rsidRPr="00827444">
        <w:t>0</w:t>
      </w:r>
      <w:r w:rsidR="00C90664">
        <w:t> </w:t>
      </w:r>
      <w:r w:rsidRPr="00827444">
        <w:t>zł.</w:t>
      </w:r>
      <w:r w:rsidR="00AB039E">
        <w:t>”</w:t>
      </w:r>
      <w:r w:rsidRPr="00827444">
        <w:t>;</w:t>
      </w:r>
    </w:p>
    <w:p w:rsidR="00EE5160" w:rsidRPr="00EE5160" w:rsidRDefault="00EE5160" w:rsidP="00AB039E">
      <w:pPr>
        <w:pStyle w:val="PKTpunkt"/>
        <w:keepNext/>
      </w:pPr>
      <w:r w:rsidRPr="00827444">
        <w:t>1</w:t>
      </w:r>
      <w:r w:rsidRPr="00EE5160">
        <w:t>13)</w:t>
      </w:r>
      <w:r w:rsidRPr="00EE5160">
        <w:tab/>
        <w:t>art. 26</w:t>
      </w:r>
      <w:r w:rsidR="00C90664" w:rsidRPr="00EE5160">
        <w:t>2</w:t>
      </w:r>
      <w:r w:rsidR="00C90664">
        <w:t> </w:t>
      </w:r>
      <w:r w:rsidRPr="00EE5160">
        <w:t>otrzymuje brzmienie:</w:t>
      </w:r>
    </w:p>
    <w:p w:rsidR="00EE5160" w:rsidRPr="00827444" w:rsidRDefault="00AB039E" w:rsidP="00EE5160">
      <w:pPr>
        <w:pStyle w:val="ZARTzmartartykuempunktem"/>
      </w:pPr>
      <w:r>
        <w:t>„</w:t>
      </w:r>
      <w:r w:rsidR="00EE5160" w:rsidRPr="00827444">
        <w:t>Art.</w:t>
      </w:r>
      <w:r w:rsidR="00C90664">
        <w:t> </w:t>
      </w:r>
      <w:r w:rsidR="00EE5160" w:rsidRPr="00827444">
        <w:t>262.</w:t>
      </w:r>
      <w:r w:rsidR="00C90664">
        <w:t> </w:t>
      </w:r>
      <w:r w:rsidR="00EE5160" w:rsidRPr="00827444">
        <w:t>1.</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EE5160">
        <w:t xml:space="preserve"> </w:t>
      </w:r>
      <w:r w:rsidR="00EE5160" w:rsidRPr="00827444">
        <w:t>tytuły</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otwartych</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państwach</w:t>
      </w:r>
      <w:r w:rsidR="00EE5160">
        <w:t xml:space="preserve"> </w:t>
      </w:r>
      <w:r w:rsidR="00EE5160" w:rsidRPr="00827444">
        <w:t>należących</w:t>
      </w:r>
      <w:r w:rsidR="00EE5160">
        <w:t xml:space="preserve"> </w:t>
      </w:r>
      <w:r w:rsidR="00EE5160" w:rsidRPr="00827444">
        <w:t>do</w:t>
      </w:r>
      <w:r w:rsidR="00EE5160">
        <w:t xml:space="preserve"> </w:t>
      </w:r>
      <w:r w:rsidR="00EE5160" w:rsidRPr="00827444">
        <w:t>EEA</w:t>
      </w:r>
      <w:r w:rsidR="00EE5160">
        <w:t xml:space="preserve"> </w:t>
      </w:r>
      <w:r w:rsidR="00EE5160" w:rsidRPr="00827444">
        <w:t>mogą</w:t>
      </w:r>
      <w:r w:rsidR="00EE5160">
        <w:t xml:space="preserve"> </w:t>
      </w:r>
      <w:r w:rsidR="00EE5160" w:rsidRPr="00827444">
        <w:t>być</w:t>
      </w:r>
      <w:r w:rsidR="00EE5160">
        <w:t xml:space="preserve"> </w:t>
      </w:r>
      <w:r w:rsidR="00EE5160" w:rsidRPr="00827444">
        <w:t>zbywane,</w:t>
      </w:r>
      <w:r w:rsidR="00EE5160">
        <w:t xml:space="preserve"> </w:t>
      </w:r>
      <w:r w:rsidR="00EE5160" w:rsidRPr="00827444">
        <w:t>pod</w:t>
      </w:r>
      <w:r w:rsidR="00EE5160">
        <w:t xml:space="preserve"> </w:t>
      </w:r>
      <w:r w:rsidR="00EE5160" w:rsidRPr="00827444">
        <w:t>warunkiem</w:t>
      </w:r>
      <w:r w:rsidR="00EE5160">
        <w:t xml:space="preserve"> </w:t>
      </w:r>
      <w:r w:rsidR="00EE5160" w:rsidRPr="00827444">
        <w:t>że</w:t>
      </w:r>
      <w:r w:rsidR="00EE5160">
        <w:t xml:space="preserve"> </w:t>
      </w:r>
      <w:r w:rsidR="00EE5160" w:rsidRPr="00827444">
        <w:t>fundusze</w:t>
      </w:r>
      <w:r w:rsidR="00EE5160">
        <w:t xml:space="preserve"> </w:t>
      </w:r>
      <w:r w:rsidR="00EE5160" w:rsidRPr="00827444">
        <w:t>te</w:t>
      </w:r>
      <w:r w:rsidR="00EE5160">
        <w:t xml:space="preserve"> </w:t>
      </w:r>
      <w:r w:rsidR="00EE5160" w:rsidRPr="00827444">
        <w:t>działają</w:t>
      </w:r>
      <w:r w:rsidR="00EE5160">
        <w:t xml:space="preserve"> </w:t>
      </w:r>
      <w:r w:rsidR="00EE5160" w:rsidRPr="00827444">
        <w:t>zgodnie</w:t>
      </w:r>
      <w:r w:rsidR="00C90664">
        <w:t xml:space="preserve"> </w:t>
      </w:r>
      <w:r w:rsidR="00C90664" w:rsidRPr="00827444">
        <w:t>z</w:t>
      </w:r>
      <w:r w:rsidR="00C90664">
        <w:t> </w:t>
      </w:r>
      <w:r w:rsidR="00EE5160" w:rsidRPr="00827444">
        <w:t>prawem</w:t>
      </w:r>
      <w:r w:rsidR="00EE5160">
        <w:t xml:space="preserve"> </w:t>
      </w:r>
      <w:r w:rsidR="00EE5160" w:rsidRPr="00827444">
        <w:t>wspólnotowym</w:t>
      </w:r>
      <w:r w:rsidR="00EE5160">
        <w:t xml:space="preserve"> </w:t>
      </w:r>
      <w:r w:rsidR="00EE5160" w:rsidRPr="00827444">
        <w:t>regulującym</w:t>
      </w:r>
      <w:r w:rsidR="00EE5160">
        <w:t xml:space="preserve"> </w:t>
      </w:r>
      <w:r w:rsidR="00EE5160" w:rsidRPr="00827444">
        <w:t>zasady</w:t>
      </w:r>
      <w:r w:rsidR="00EE5160">
        <w:t xml:space="preserve"> </w:t>
      </w:r>
      <w:r w:rsidR="00EE5160" w:rsidRPr="00827444">
        <w:t>zbiorowego</w:t>
      </w:r>
      <w:r w:rsidR="00EE5160">
        <w:t xml:space="preserve"> </w:t>
      </w:r>
      <w:r w:rsidR="00EE5160" w:rsidRPr="00827444">
        <w:t>inwestowania</w:t>
      </w:r>
      <w:r w:rsidR="00C90664">
        <w:t xml:space="preserve"> </w:t>
      </w:r>
      <w:r w:rsidR="00C90664" w:rsidRPr="00827444">
        <w:t>w</w:t>
      </w:r>
      <w:r w:rsidR="00C90664">
        <w:t> </w:t>
      </w:r>
      <w:r w:rsidR="00EE5160" w:rsidRPr="00827444">
        <w:t>papiery</w:t>
      </w:r>
      <w:r w:rsidR="00EE5160">
        <w:t xml:space="preserve"> </w:t>
      </w:r>
      <w:r w:rsidR="00EE5160" w:rsidRPr="00827444">
        <w:t>wartościowe.</w:t>
      </w:r>
      <w:r w:rsidR="00EE5160">
        <w:t xml:space="preserve"> </w:t>
      </w:r>
      <w:r w:rsidR="00EE5160" w:rsidRPr="00827444">
        <w:t>Do</w:t>
      </w:r>
      <w:r w:rsidR="00EE5160">
        <w:t xml:space="preserve"> </w:t>
      </w:r>
      <w:r w:rsidR="00EE5160" w:rsidRPr="00827444">
        <w:t>zbywania</w:t>
      </w:r>
      <w:r w:rsidR="00EE5160">
        <w:t xml:space="preserve"> </w:t>
      </w:r>
      <w:r w:rsidR="00EE5160" w:rsidRPr="00827444">
        <w:t>na</w:t>
      </w:r>
      <w:r w:rsidR="00EE5160">
        <w:t xml:space="preserve"> </w:t>
      </w:r>
      <w:r w:rsidR="00EE5160" w:rsidRPr="0012176F">
        <w:rPr>
          <w:spacing w:val="-2"/>
        </w:rPr>
        <w:t>t</w:t>
      </w:r>
      <w:r w:rsidR="00EE5160" w:rsidRPr="0012176F">
        <w:rPr>
          <w:spacing w:val="-2"/>
        </w:rPr>
        <w:t>e</w:t>
      </w:r>
      <w:r w:rsidR="00EE5160" w:rsidRPr="0012176F">
        <w:rPr>
          <w:spacing w:val="-2"/>
        </w:rPr>
        <w:t>rytorium Rzeczypospolitej Polskiej tytułów uczestnictwa tych funduszy stosuje się odpowiednio przepisy</w:t>
      </w:r>
      <w:r w:rsidR="00C90664" w:rsidRPr="0012176F">
        <w:rPr>
          <w:spacing w:val="-2"/>
        </w:rPr>
        <w:t xml:space="preserve"> art. </w:t>
      </w:r>
      <w:r w:rsidR="00EE5160" w:rsidRPr="0012176F">
        <w:rPr>
          <w:spacing w:val="-2"/>
        </w:rPr>
        <w:t>253–260,</w:t>
      </w:r>
      <w:r w:rsidR="00C90664">
        <w:t xml:space="preserve"> </w:t>
      </w:r>
      <w:r w:rsidR="00C90664" w:rsidRPr="00827444">
        <w:t>z</w:t>
      </w:r>
      <w:r w:rsidR="00C90664">
        <w:t> </w:t>
      </w:r>
      <w:r w:rsidR="00EE5160" w:rsidRPr="00827444">
        <w:t>tym</w:t>
      </w:r>
      <w:r w:rsidR="00EE5160">
        <w:t xml:space="preserve"> </w:t>
      </w:r>
      <w:r w:rsidR="00EE5160" w:rsidRPr="00827444">
        <w:t>że</w:t>
      </w:r>
      <w:r w:rsidR="00EE5160">
        <w:t xml:space="preserve"> </w:t>
      </w:r>
      <w:r w:rsidR="00EE5160" w:rsidRPr="00827444">
        <w:t>przez</w:t>
      </w:r>
      <w:r w:rsidR="00EE5160">
        <w:t xml:space="preserve"> </w:t>
      </w:r>
      <w:r w:rsidR="00EE5160" w:rsidRPr="00827444">
        <w:t>państwo</w:t>
      </w:r>
      <w:r w:rsidR="00EE5160">
        <w:t xml:space="preserve"> </w:t>
      </w:r>
      <w:r w:rsidR="00EE5160" w:rsidRPr="00827444">
        <w:t>macierzyste</w:t>
      </w:r>
      <w:r w:rsidR="00EE5160">
        <w:t xml:space="preserve"> </w:t>
      </w:r>
      <w:r w:rsidR="00EE5160" w:rsidRPr="00827444">
        <w:t>tych</w:t>
      </w:r>
      <w:r w:rsidR="00EE5160">
        <w:t xml:space="preserve"> </w:t>
      </w:r>
      <w:r w:rsidR="00EE5160" w:rsidRPr="00827444">
        <w:t>funduszy</w:t>
      </w:r>
      <w:r w:rsidR="00EE5160">
        <w:t xml:space="preserve"> </w:t>
      </w:r>
      <w:r w:rsidR="00EE5160" w:rsidRPr="00827444">
        <w:t>rozumie</w:t>
      </w:r>
      <w:r w:rsidR="00EE5160">
        <w:t xml:space="preserve"> </w:t>
      </w:r>
      <w:r w:rsidR="00EE5160" w:rsidRPr="00827444">
        <w:t>się</w:t>
      </w:r>
      <w:r w:rsidR="00EE5160">
        <w:t xml:space="preserve"> </w:t>
      </w:r>
      <w:r w:rsidR="00EE5160" w:rsidRPr="00827444">
        <w:t>państwo</w:t>
      </w:r>
      <w:r w:rsidR="00EE5160">
        <w:t xml:space="preserve"> </w:t>
      </w:r>
      <w:r w:rsidR="00EE5160" w:rsidRPr="00827444">
        <w:t>ich</w:t>
      </w:r>
      <w:r w:rsidR="00EE5160">
        <w:t xml:space="preserve"> </w:t>
      </w:r>
      <w:r w:rsidR="00EE5160" w:rsidRPr="00827444">
        <w:t>siedziby.</w:t>
      </w:r>
    </w:p>
    <w:p w:rsidR="00EE5160" w:rsidRPr="000B4D7D" w:rsidRDefault="00EE5160" w:rsidP="00EE5160">
      <w:pPr>
        <w:pStyle w:val="ZUSTzmustartykuempunktem"/>
      </w:pPr>
      <w:r w:rsidRPr="00827444">
        <w:lastRenderedPageBreak/>
        <w:t>2.</w:t>
      </w:r>
      <w:r w:rsidR="00C90664">
        <w:t> </w:t>
      </w:r>
      <w:r w:rsidRPr="00827444">
        <w:t>Do</w:t>
      </w:r>
      <w:r>
        <w:t xml:space="preserve"> </w:t>
      </w:r>
      <w:r w:rsidRPr="00827444">
        <w:t>zbywania</w:t>
      </w:r>
      <w:r>
        <w:t xml:space="preserve"> </w:t>
      </w:r>
      <w:r w:rsidRPr="00827444">
        <w:t>jednostek</w:t>
      </w:r>
      <w:r>
        <w:t xml:space="preserve"> </w:t>
      </w:r>
      <w:r w:rsidRPr="00827444">
        <w:t>uczestnictwa</w:t>
      </w:r>
      <w:r>
        <w:t xml:space="preserve"> </w:t>
      </w:r>
      <w:r w:rsidRPr="00827444">
        <w:t>funduszy</w:t>
      </w:r>
      <w:r>
        <w:t xml:space="preserve"> </w:t>
      </w:r>
      <w:r w:rsidRPr="00827444">
        <w:t>inwestycyjnych</w:t>
      </w:r>
      <w:r>
        <w:t xml:space="preserve"> </w:t>
      </w:r>
      <w:r w:rsidRPr="00827444">
        <w:t>otwartych,</w:t>
      </w:r>
      <w:r>
        <w:t xml:space="preserve"> </w:t>
      </w:r>
      <w:r w:rsidRPr="00827444">
        <w:t>których</w:t>
      </w:r>
      <w:r>
        <w:t xml:space="preserve"> </w:t>
      </w:r>
      <w:r w:rsidRPr="00827444">
        <w:t>organem</w:t>
      </w:r>
      <w:r>
        <w:t xml:space="preserve"> </w:t>
      </w:r>
      <w:r w:rsidRPr="00827444">
        <w:t>jest</w:t>
      </w:r>
      <w:r>
        <w:t xml:space="preserve"> </w:t>
      </w:r>
      <w:r w:rsidRPr="00827444">
        <w:t>towarz</w:t>
      </w:r>
      <w:r w:rsidRPr="00827444">
        <w:t>y</w:t>
      </w:r>
      <w:r w:rsidRPr="00827444">
        <w:t>stwo,</w:t>
      </w:r>
      <w:r>
        <w:t xml:space="preserve"> </w:t>
      </w:r>
      <w:r w:rsidRPr="00827444">
        <w:t>na</w:t>
      </w:r>
      <w:r>
        <w:t xml:space="preserve"> </w:t>
      </w:r>
      <w:r w:rsidRPr="00827444">
        <w:t>terytorium</w:t>
      </w:r>
      <w:r>
        <w:t xml:space="preserve"> </w:t>
      </w:r>
      <w:r w:rsidRPr="00827444">
        <w:t>państw</w:t>
      </w:r>
      <w:r>
        <w:t xml:space="preserve"> </w:t>
      </w:r>
      <w:r w:rsidRPr="00827444">
        <w:t>należących</w:t>
      </w:r>
      <w:r>
        <w:t xml:space="preserve"> </w:t>
      </w:r>
      <w:r w:rsidRPr="00827444">
        <w:t>do</w:t>
      </w:r>
      <w:r>
        <w:t xml:space="preserve"> </w:t>
      </w:r>
      <w:r w:rsidRPr="00827444">
        <w:t>EEA</w:t>
      </w:r>
      <w:r>
        <w:t xml:space="preserve"> </w:t>
      </w:r>
      <w:r w:rsidRPr="00827444">
        <w:t>stosuje</w:t>
      </w:r>
      <w:r>
        <w:t xml:space="preserve"> </w:t>
      </w:r>
      <w:r w:rsidRPr="00827444">
        <w:t>się</w:t>
      </w:r>
      <w:r>
        <w:t xml:space="preserve"> </w:t>
      </w:r>
      <w:r w:rsidRPr="000B4D7D">
        <w:t>odpowiednio</w:t>
      </w:r>
      <w:r>
        <w:t xml:space="preserve"> </w:t>
      </w:r>
      <w:r w:rsidRPr="00827444">
        <w:t>przepisy</w:t>
      </w:r>
      <w:r w:rsidR="00C90664">
        <w:t xml:space="preserve"> art. </w:t>
      </w:r>
      <w:r w:rsidRPr="00827444">
        <w:t>261–261c.</w:t>
      </w:r>
      <w:r w:rsidR="00AB039E">
        <w:t>”</w:t>
      </w:r>
      <w:r w:rsidRPr="00827444">
        <w:t>;</w:t>
      </w:r>
    </w:p>
    <w:p w:rsidR="00EE5160" w:rsidRPr="00EE5160" w:rsidRDefault="00EE5160" w:rsidP="00AB039E">
      <w:pPr>
        <w:pStyle w:val="PKTpunkt"/>
        <w:keepNext/>
      </w:pPr>
      <w:r w:rsidRPr="00827444">
        <w:t>1</w:t>
      </w:r>
      <w:r w:rsidRPr="00EE5160">
        <w:t>14)</w:t>
      </w:r>
      <w:r w:rsidRPr="00EE5160">
        <w:tab/>
        <w:t xml:space="preserve">w dziale XII po rozdziale </w:t>
      </w:r>
      <w:r w:rsidR="00C90664" w:rsidRPr="00EE5160">
        <w:t>1</w:t>
      </w:r>
      <w:r w:rsidR="00C90664">
        <w:t> </w:t>
      </w:r>
      <w:r w:rsidRPr="00EE5160">
        <w:t>dodaje się rozdział 1a</w:t>
      </w:r>
      <w:r w:rsidR="00C90664" w:rsidRPr="00EE5160">
        <w:t xml:space="preserve"> w</w:t>
      </w:r>
      <w:r w:rsidR="00C90664">
        <w:t> </w:t>
      </w:r>
      <w:r w:rsidRPr="00EE5160">
        <w:t>brzmieniu:</w:t>
      </w:r>
    </w:p>
    <w:p w:rsidR="00EE5160" w:rsidRPr="00827444" w:rsidRDefault="00AB039E" w:rsidP="00EE5160">
      <w:pPr>
        <w:pStyle w:val="ZROZDZODDZOZNzmoznrozdzoddzartykuempunktem"/>
      </w:pPr>
      <w:r>
        <w:t>„</w:t>
      </w:r>
      <w:r w:rsidR="00EE5160" w:rsidRPr="00827444">
        <w:t>Rozdział</w:t>
      </w:r>
      <w:r w:rsidR="00EE5160">
        <w:t xml:space="preserve"> </w:t>
      </w:r>
      <w:r w:rsidR="00EE5160" w:rsidRPr="00827444">
        <w:t>1a</w:t>
      </w:r>
    </w:p>
    <w:p w:rsidR="00EE5160" w:rsidRPr="000B4D7D" w:rsidRDefault="00EE5160" w:rsidP="00AB039E">
      <w:pPr>
        <w:pStyle w:val="ZROZDZODDZPRZEDMzmprzedmrozdzoddzartykuempunktem"/>
      </w:pPr>
      <w:r w:rsidRPr="000B4D7D">
        <w:t>Wprowadzanie do obrotu unijnych AFI</w:t>
      </w:r>
    </w:p>
    <w:p w:rsidR="00EE5160" w:rsidRPr="00EE5160" w:rsidRDefault="00EE5160" w:rsidP="00AB039E">
      <w:pPr>
        <w:pStyle w:val="ZARTzmartartykuempunktem"/>
        <w:keepNext/>
      </w:pPr>
      <w:r w:rsidRPr="00827444">
        <w:t>Art.</w:t>
      </w:r>
      <w:r w:rsidR="00C90664">
        <w:t> </w:t>
      </w:r>
      <w:r w:rsidRPr="00EE5160">
        <w:t>263a.</w:t>
      </w:r>
      <w:r w:rsidR="00C90664">
        <w:t> </w:t>
      </w:r>
      <w:r w:rsidRPr="00EE5160">
        <w:t>1. Unijny AFI może być wprowadzany do obrotu na terytorium Rzeczypospolitej Polskiej:</w:t>
      </w:r>
    </w:p>
    <w:p w:rsidR="00EE5160" w:rsidRPr="00827444" w:rsidRDefault="00EE5160" w:rsidP="00EE5160">
      <w:pPr>
        <w:pStyle w:val="ZPKTzmpktartykuempunktem"/>
      </w:pPr>
      <w:r w:rsidRPr="00827444">
        <w:t>1)</w:t>
      </w:r>
      <w:r w:rsidRPr="00827444">
        <w:tab/>
        <w:t>wśród</w:t>
      </w:r>
      <w:r>
        <w:t xml:space="preserve"> </w:t>
      </w:r>
      <w:r w:rsidRPr="00827444">
        <w:t>klientów</w:t>
      </w:r>
      <w:r>
        <w:t xml:space="preserve"> </w:t>
      </w:r>
      <w:r w:rsidRPr="00827444">
        <w:t>profesjonalnych;</w:t>
      </w:r>
    </w:p>
    <w:p w:rsidR="00EE5160" w:rsidRPr="000B4D7D" w:rsidRDefault="00EE5160" w:rsidP="00EE5160">
      <w:pPr>
        <w:pStyle w:val="ZPKTzmpktartykuempunktem"/>
      </w:pPr>
      <w:r w:rsidRPr="000B4D7D">
        <w:t>2)</w:t>
      </w:r>
      <w:r w:rsidRPr="000B4D7D">
        <w:tab/>
        <w:t>wśród klientów detalicznych – wyłącznie jeżeli prawa uczestnictwa tego unijnego AFI są papierami wart</w:t>
      </w:r>
      <w:r w:rsidRPr="000B4D7D">
        <w:t>o</w:t>
      </w:r>
      <w:r w:rsidRPr="000B4D7D">
        <w:t>ściowymi</w:t>
      </w:r>
      <w:r w:rsidR="00C90664" w:rsidRPr="000B4D7D">
        <w:t xml:space="preserve"> i</w:t>
      </w:r>
      <w:r w:rsidR="00C90664">
        <w:t> </w:t>
      </w:r>
      <w:r w:rsidRPr="000B4D7D">
        <w:t>informacje</w:t>
      </w:r>
      <w:r w:rsidR="00C90664" w:rsidRPr="000B4D7D">
        <w:t xml:space="preserve"> o</w:t>
      </w:r>
      <w:r w:rsidR="00C90664">
        <w:t> </w:t>
      </w:r>
      <w:r w:rsidRPr="000B4D7D">
        <w:t>nich oraz warunkach ich nabycia, stanowiące wystarczającą podstawę do podjęcia d</w:t>
      </w:r>
      <w:r w:rsidRPr="000B4D7D">
        <w:t>e</w:t>
      </w:r>
      <w:r w:rsidRPr="000B4D7D">
        <w:t>cyzji</w:t>
      </w:r>
      <w:r w:rsidR="00C90664" w:rsidRPr="000B4D7D">
        <w:t xml:space="preserve"> o</w:t>
      </w:r>
      <w:r w:rsidR="00C90664">
        <w:t> </w:t>
      </w:r>
      <w:r w:rsidRPr="000B4D7D">
        <w:t>nabyciu tych papierów wartościowych, udostępniane są,</w:t>
      </w:r>
      <w:r w:rsidR="00C90664" w:rsidRPr="000B4D7D">
        <w:t xml:space="preserve"> w</w:t>
      </w:r>
      <w:r w:rsidR="00C90664">
        <w:t> </w:t>
      </w:r>
      <w:r w:rsidRPr="000B4D7D">
        <w:t>dowolnej formie</w:t>
      </w:r>
      <w:r w:rsidR="00C90664" w:rsidRPr="000B4D7D">
        <w:t xml:space="preserve"> i</w:t>
      </w:r>
      <w:r w:rsidR="00C90664">
        <w:t> </w:t>
      </w:r>
      <w:r w:rsidR="00C90664" w:rsidRPr="000B4D7D">
        <w:t>w</w:t>
      </w:r>
      <w:r w:rsidR="00C90664">
        <w:t> </w:t>
      </w:r>
      <w:r w:rsidRPr="000B4D7D">
        <w:t>dowolny sposób, co najmniej 15</w:t>
      </w:r>
      <w:r w:rsidR="00C90664" w:rsidRPr="000B4D7D">
        <w:t>0</w:t>
      </w:r>
      <w:r w:rsidR="00C90664">
        <w:t> </w:t>
      </w:r>
      <w:r w:rsidRPr="000B4D7D">
        <w:t>osobom na terytorium jednego państwa członkowskiego lub nieoznaczonemu adresatowi.</w:t>
      </w:r>
    </w:p>
    <w:p w:rsidR="00EE5160" w:rsidRPr="00827444" w:rsidRDefault="00EE5160" w:rsidP="00EE5160">
      <w:pPr>
        <w:pStyle w:val="ZUSTzmustartykuempunktem"/>
      </w:pPr>
      <w:r w:rsidRPr="000B4D7D">
        <w:t>2.</w:t>
      </w:r>
      <w:r w:rsidR="00C90664">
        <w:t> </w:t>
      </w:r>
      <w:r w:rsidR="00C90664" w:rsidRPr="000B4D7D">
        <w:t>W</w:t>
      </w:r>
      <w:r w:rsidR="00C90664">
        <w:t> </w:t>
      </w:r>
      <w:r w:rsidRPr="000B4D7D">
        <w:t>przypadku,</w:t>
      </w:r>
      <w:r w:rsidR="00C90664" w:rsidRPr="000B4D7D">
        <w:t xml:space="preserve"> o</w:t>
      </w:r>
      <w:r w:rsidR="00C90664">
        <w:t> </w:t>
      </w:r>
      <w:r w:rsidRPr="000B4D7D">
        <w:t>którym mowa</w:t>
      </w:r>
      <w:r w:rsidR="00C90664" w:rsidRPr="000B4D7D">
        <w:t xml:space="preserve"> w</w:t>
      </w:r>
      <w:r w:rsidR="00C90664">
        <w:t> ust. </w:t>
      </w:r>
      <w:r w:rsidR="00C90664" w:rsidRPr="000B4D7D">
        <w:t>1</w:t>
      </w:r>
      <w:r w:rsidR="00C90664">
        <w:t xml:space="preserve"> pkt </w:t>
      </w:r>
      <w:r w:rsidRPr="000B4D7D">
        <w:t>2, wprowadzanie tego unijnego AFI do obrotu następuje na zas</w:t>
      </w:r>
      <w:r w:rsidRPr="000B4D7D">
        <w:t>a</w:t>
      </w:r>
      <w:r w:rsidRPr="000B4D7D">
        <w:t>dach określonych</w:t>
      </w:r>
      <w:r w:rsidR="00C90664" w:rsidRPr="000B4D7D">
        <w:t xml:space="preserve"> w</w:t>
      </w:r>
      <w:r w:rsidR="00C90664">
        <w:t> </w:t>
      </w:r>
      <w:r w:rsidRPr="000B4D7D">
        <w:t>ustawie</w:t>
      </w:r>
      <w:r w:rsidR="00C90664" w:rsidRPr="000B4D7D">
        <w:t xml:space="preserve"> o</w:t>
      </w:r>
      <w:r w:rsidR="00C90664">
        <w:t> </w:t>
      </w:r>
      <w:r w:rsidRPr="000B4D7D">
        <w:t>ofercie publicznej.</w:t>
      </w:r>
    </w:p>
    <w:p w:rsidR="00EE5160" w:rsidRPr="00EE5160" w:rsidRDefault="00EE5160" w:rsidP="00EE5160">
      <w:pPr>
        <w:pStyle w:val="ZUSTzmustartykuempunktem"/>
        <w:rPr>
          <w:rStyle w:val="Pogrubienie"/>
        </w:rPr>
      </w:pPr>
      <w:r w:rsidRPr="00827444">
        <w:t>3.</w:t>
      </w:r>
      <w:r w:rsidR="00C90664">
        <w:t> </w:t>
      </w:r>
      <w:r w:rsidRPr="00827444">
        <w:t>Jeżeli</w:t>
      </w:r>
      <w:r>
        <w:t xml:space="preserve"> </w:t>
      </w:r>
      <w:r w:rsidRPr="00827444">
        <w:t>unijny</w:t>
      </w:r>
      <w:r>
        <w:t xml:space="preserve"> </w:t>
      </w:r>
      <w:r w:rsidRPr="00827444">
        <w:t>AFI</w:t>
      </w:r>
      <w:r>
        <w:t xml:space="preserve"> </w:t>
      </w:r>
      <w:r w:rsidRPr="00827444">
        <w:t>działa</w:t>
      </w:r>
      <w:r>
        <w:t xml:space="preserve"> </w:t>
      </w:r>
      <w:r w:rsidRPr="00827444">
        <w:t>jako</w:t>
      </w:r>
      <w:r>
        <w:t xml:space="preserve"> </w:t>
      </w:r>
      <w:r w:rsidRPr="00827444">
        <w:t>AFI</w:t>
      </w:r>
      <w:r>
        <w:t xml:space="preserve"> </w:t>
      </w:r>
      <w:r w:rsidRPr="00827444">
        <w:t>powiązany,</w:t>
      </w:r>
      <w:r>
        <w:t xml:space="preserve"> </w:t>
      </w:r>
      <w:r w:rsidRPr="00827444">
        <w:t>może</w:t>
      </w:r>
      <w:r>
        <w:t xml:space="preserve"> </w:t>
      </w:r>
      <w:r w:rsidRPr="00827444">
        <w:t>być</w:t>
      </w:r>
      <w:r>
        <w:t xml:space="preserve"> </w:t>
      </w:r>
      <w:r w:rsidRPr="00827444">
        <w:t>wprowadzany</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Rzeczy</w:t>
      </w:r>
      <w:r w:rsidR="0012176F">
        <w:softHyphen/>
      </w:r>
      <w:r w:rsidRPr="00827444">
        <w:t>pospolitej</w:t>
      </w:r>
      <w:r>
        <w:t xml:space="preserve"> </w:t>
      </w:r>
      <w:r w:rsidRPr="00827444">
        <w:t>Polskiej,</w:t>
      </w:r>
      <w:r>
        <w:t xml:space="preserve"> </w:t>
      </w:r>
      <w:r w:rsidRPr="00827444">
        <w:t>pod</w:t>
      </w:r>
      <w:r>
        <w:t xml:space="preserve"> </w:t>
      </w:r>
      <w:r w:rsidRPr="00827444">
        <w:t>warunkiem</w:t>
      </w:r>
      <w:r>
        <w:t xml:space="preserve"> </w:t>
      </w:r>
      <w:r w:rsidRPr="00827444">
        <w:t>że</w:t>
      </w:r>
      <w:r>
        <w:t xml:space="preserve"> </w:t>
      </w:r>
      <w:r w:rsidRPr="00827444">
        <w:t>AFI</w:t>
      </w:r>
      <w:r>
        <w:t xml:space="preserve"> </w:t>
      </w:r>
      <w:r w:rsidRPr="00827444">
        <w:t>podstawowym</w:t>
      </w:r>
      <w:r>
        <w:t xml:space="preserve"> </w:t>
      </w:r>
      <w:r w:rsidRPr="00827444">
        <w:t>jest</w:t>
      </w:r>
      <w:r>
        <w:t xml:space="preserve"> </w:t>
      </w:r>
      <w:r w:rsidRPr="00827444">
        <w:t>unijny</w:t>
      </w:r>
      <w:r>
        <w:t xml:space="preserve"> </w:t>
      </w:r>
      <w:r w:rsidRPr="00827444">
        <w:t>AFI</w:t>
      </w:r>
      <w:r>
        <w:t xml:space="preserve"> </w:t>
      </w:r>
      <w:r w:rsidRPr="00827444">
        <w:t>albo</w:t>
      </w:r>
      <w:r>
        <w:t xml:space="preserve"> </w:t>
      </w:r>
      <w:r w:rsidRPr="00827444">
        <w:t>alternatywna</w:t>
      </w:r>
      <w:r>
        <w:t xml:space="preserve"> </w:t>
      </w:r>
      <w:r w:rsidRPr="00827444">
        <w:t>spółka</w:t>
      </w:r>
      <w:r>
        <w:t xml:space="preserve"> </w:t>
      </w:r>
      <w:r w:rsidRPr="00827444">
        <w:t>inwestycyjna,</w:t>
      </w:r>
      <w:r>
        <w:t xml:space="preserve"> </w:t>
      </w:r>
      <w:r w:rsidRPr="00827444">
        <w:t>które</w:t>
      </w:r>
      <w:r>
        <w:t xml:space="preserve"> </w:t>
      </w:r>
      <w:r w:rsidRPr="00827444">
        <w:t>są</w:t>
      </w:r>
      <w:r>
        <w:t xml:space="preserve"> </w:t>
      </w:r>
      <w:r w:rsidRPr="00827444">
        <w:t>zarządzane</w:t>
      </w:r>
      <w:r>
        <w:t xml:space="preserve"> </w:t>
      </w:r>
      <w:r w:rsidRPr="00827444">
        <w:t>przez</w:t>
      </w:r>
      <w:r>
        <w:t xml:space="preserve"> </w:t>
      </w:r>
      <w:r w:rsidRPr="00827444">
        <w:t>zarządzającego</w:t>
      </w:r>
      <w:r w:rsidR="00C90664">
        <w:t xml:space="preserve"> </w:t>
      </w:r>
      <w:r w:rsidR="00C90664" w:rsidRPr="00827444">
        <w:t>z</w:t>
      </w:r>
      <w:r w:rsidR="00C90664">
        <w:t> </w:t>
      </w:r>
      <w:r w:rsidRPr="00827444">
        <w:t>UE,</w:t>
      </w:r>
      <w:r>
        <w:t xml:space="preserve"> </w:t>
      </w:r>
      <w:r w:rsidRPr="00827444">
        <w:t>towarzystwo</w:t>
      </w:r>
      <w:r>
        <w:t xml:space="preserve"> </w:t>
      </w:r>
      <w:r w:rsidRPr="00827444">
        <w:t>albo</w:t>
      </w:r>
      <w:r>
        <w:t xml:space="preserve"> </w:t>
      </w:r>
      <w:r w:rsidRPr="00827444">
        <w:t>zarządzającego</w:t>
      </w:r>
      <w:r>
        <w:t xml:space="preserve"> </w:t>
      </w:r>
      <w:r w:rsidRPr="00827444">
        <w:t>ASI</w:t>
      </w:r>
      <w:r>
        <w:t xml:space="preserve"> </w:t>
      </w:r>
      <w:r w:rsidRPr="00827444">
        <w:t>prowadzącego</w:t>
      </w:r>
      <w:r>
        <w:t xml:space="preserve"> </w:t>
      </w:r>
      <w:r w:rsidRPr="00827444">
        <w:t>działalność</w:t>
      </w:r>
      <w:r>
        <w:t xml:space="preserve"> </w:t>
      </w:r>
      <w:r w:rsidRPr="00827444">
        <w:t>na</w:t>
      </w:r>
      <w:r>
        <w:t xml:space="preserve"> </w:t>
      </w:r>
      <w:r w:rsidRPr="00827444">
        <w:t>po</w:t>
      </w:r>
      <w:r w:rsidRPr="00827444">
        <w:t>d</w:t>
      </w:r>
      <w:r w:rsidRPr="00827444">
        <w:t>stawie</w:t>
      </w:r>
      <w:r>
        <w:t xml:space="preserve"> </w:t>
      </w:r>
      <w:r w:rsidRPr="00827444">
        <w:t>zezwolenia.</w:t>
      </w:r>
    </w:p>
    <w:p w:rsidR="00EE5160" w:rsidRPr="00827444" w:rsidRDefault="00EE5160" w:rsidP="00EE5160">
      <w:pPr>
        <w:pStyle w:val="ZARTzmartartykuempunktem"/>
      </w:pPr>
      <w:r w:rsidRPr="00827444">
        <w:t>Art.</w:t>
      </w:r>
      <w:r w:rsidR="00C90664">
        <w:t> </w:t>
      </w:r>
      <w:r w:rsidRPr="00827444">
        <w:t>263b.</w:t>
      </w:r>
      <w:r w:rsidR="00C90664">
        <w:t> </w:t>
      </w:r>
      <w:r w:rsidRPr="00827444">
        <w:t>1.</w:t>
      </w:r>
      <w:r>
        <w:t xml:space="preserve"> </w:t>
      </w:r>
      <w:r w:rsidRPr="00827444">
        <w:t>Zarządzający</w:t>
      </w:r>
      <w:r w:rsidR="00C90664">
        <w:t xml:space="preserve"> </w:t>
      </w:r>
      <w:r w:rsidR="00C90664" w:rsidRPr="00827444">
        <w:t>z</w:t>
      </w:r>
      <w:r w:rsidR="00C90664">
        <w:t> </w:t>
      </w:r>
      <w:r w:rsidRPr="00827444">
        <w:t>UE</w:t>
      </w:r>
      <w:r>
        <w:t xml:space="preserve"> </w:t>
      </w:r>
      <w:r w:rsidRPr="00827444">
        <w:t>może</w:t>
      </w:r>
      <w:r>
        <w:t xml:space="preserve"> </w:t>
      </w:r>
      <w:r w:rsidRPr="00827444">
        <w:t>wprowadzać</w:t>
      </w:r>
      <w:r>
        <w:t xml:space="preserve"> </w:t>
      </w:r>
      <w:r w:rsidRPr="00827444">
        <w:t>unijny</w:t>
      </w:r>
      <w:r>
        <w:t xml:space="preserve"> </w:t>
      </w:r>
      <w:r w:rsidRPr="00827444">
        <w:t>AFI,</w:t>
      </w:r>
      <w:r>
        <w:t xml:space="preserve"> </w:t>
      </w:r>
      <w:r w:rsidRPr="00827444">
        <w:t>którym</w:t>
      </w:r>
      <w:r>
        <w:t xml:space="preserve"> </w:t>
      </w:r>
      <w:r w:rsidRPr="00827444">
        <w:t>zarządza,</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rPr>
          <w:noProof/>
        </w:rPr>
        <w:t>Rzeczypospolitej</w:t>
      </w:r>
      <w:r>
        <w:t xml:space="preserve"> </w:t>
      </w:r>
      <w:r w:rsidRPr="00827444">
        <w:t>Polskiej,</w:t>
      </w:r>
      <w:r>
        <w:t xml:space="preserve"> </w:t>
      </w:r>
      <w:r w:rsidRPr="00827444">
        <w:t>jeżeli</w:t>
      </w:r>
      <w:r>
        <w:t xml:space="preserve"> </w:t>
      </w:r>
      <w:r w:rsidRPr="00827444">
        <w:t>Komisja</w:t>
      </w:r>
      <w:r>
        <w:t xml:space="preserve"> </w:t>
      </w:r>
      <w:r w:rsidRPr="00827444">
        <w:t>otrzyma</w:t>
      </w:r>
      <w:r>
        <w:t xml:space="preserve"> </w:t>
      </w:r>
      <w:r w:rsidRPr="00827444">
        <w:t>od</w:t>
      </w:r>
      <w:r>
        <w:t xml:space="preserve"> </w:t>
      </w:r>
      <w:r w:rsidRPr="00827444">
        <w:t>właściwego</w:t>
      </w:r>
      <w:r>
        <w:t xml:space="preserve"> </w:t>
      </w:r>
      <w:r w:rsidRPr="00827444">
        <w:t>organu</w:t>
      </w:r>
      <w:r>
        <w:t xml:space="preserve"> </w:t>
      </w:r>
      <w:r w:rsidRPr="00827444">
        <w:t>nadzoru</w:t>
      </w:r>
      <w:r>
        <w:t xml:space="preserve"> </w:t>
      </w:r>
      <w:r w:rsidRPr="00827444">
        <w:t>państwa</w:t>
      </w:r>
      <w:r>
        <w:t xml:space="preserve"> </w:t>
      </w:r>
      <w:r w:rsidRPr="00827444">
        <w:t>macierzystego</w:t>
      </w:r>
      <w:r>
        <w:t xml:space="preserve"> </w:t>
      </w:r>
      <w:r w:rsidRPr="00827444">
        <w:t>zarządz</w:t>
      </w:r>
      <w:r w:rsidRPr="00827444">
        <w:t>a</w:t>
      </w:r>
      <w:r w:rsidRPr="00827444">
        <w:t>jącego</w:t>
      </w:r>
      <w:r w:rsidR="00C90664">
        <w:t xml:space="preserve"> </w:t>
      </w:r>
      <w:r w:rsidR="00C90664" w:rsidRPr="0012176F">
        <w:rPr>
          <w:spacing w:val="-2"/>
        </w:rPr>
        <w:t>z </w:t>
      </w:r>
      <w:r w:rsidRPr="0012176F">
        <w:rPr>
          <w:spacing w:val="-2"/>
        </w:rPr>
        <w:t>UE zawiadomienie</w:t>
      </w:r>
      <w:r w:rsidR="00C90664" w:rsidRPr="0012176F">
        <w:rPr>
          <w:spacing w:val="-2"/>
        </w:rPr>
        <w:t xml:space="preserve"> o </w:t>
      </w:r>
      <w:r w:rsidRPr="0012176F">
        <w:rPr>
          <w:spacing w:val="-2"/>
        </w:rPr>
        <w:t>zamiarze wprowadzenia takiego unijnego AFI do obrotu na terytorium Rzeczypospol</w:t>
      </w:r>
      <w:r w:rsidRPr="0012176F">
        <w:rPr>
          <w:spacing w:val="-2"/>
        </w:rPr>
        <w:t>i</w:t>
      </w:r>
      <w:r w:rsidRPr="0012176F">
        <w:rPr>
          <w:spacing w:val="-2"/>
        </w:rPr>
        <w:t xml:space="preserve">tej </w:t>
      </w:r>
      <w:r w:rsidRPr="00827444">
        <w:t>Po</w:t>
      </w:r>
      <w:r w:rsidRPr="00827444">
        <w:t>l</w:t>
      </w:r>
      <w:r w:rsidRPr="00827444">
        <w:t>skiej,</w:t>
      </w:r>
      <w:r>
        <w:t xml:space="preserve"> </w:t>
      </w:r>
      <w:r w:rsidRPr="00827444">
        <w:t>które</w:t>
      </w:r>
      <w:r>
        <w:t xml:space="preserve"> </w:t>
      </w:r>
      <w:r w:rsidRPr="00827444">
        <w:t>spełnia</w:t>
      </w:r>
      <w:r>
        <w:t xml:space="preserve"> </w:t>
      </w:r>
      <w:r w:rsidRPr="00827444">
        <w:t>warunki</w:t>
      </w:r>
      <w:r>
        <w:t xml:space="preserve"> </w:t>
      </w:r>
      <w:r w:rsidRPr="00827444">
        <w:t>określone</w:t>
      </w:r>
      <w:r w:rsidR="00C90664">
        <w:t xml:space="preserve"> </w:t>
      </w:r>
      <w:r w:rsidR="00C90664" w:rsidRPr="00827444">
        <w:t>w</w:t>
      </w:r>
      <w:r w:rsidR="00C90664">
        <w:t> ust. </w:t>
      </w:r>
      <w:r w:rsidR="00C90664" w:rsidRPr="00827444">
        <w:t>2</w:t>
      </w:r>
      <w:r w:rsidR="00C90664">
        <w:t xml:space="preserve"> i </w:t>
      </w:r>
      <w:r w:rsidRPr="00827444">
        <w:t>3.</w:t>
      </w:r>
    </w:p>
    <w:p w:rsidR="00EE5160" w:rsidRPr="00EE5160" w:rsidRDefault="00EE5160" w:rsidP="00AB039E">
      <w:pPr>
        <w:pStyle w:val="ZUSTzmustartykuempunktem"/>
        <w:keepNext/>
      </w:pPr>
      <w:r w:rsidRPr="00827444">
        <w:t>2.</w:t>
      </w:r>
      <w:r w:rsidR="00C90664">
        <w:t> </w:t>
      </w:r>
      <w:r w:rsidRPr="00EE5160">
        <w:t>Zawiadomienie,</w:t>
      </w:r>
      <w:r w:rsidR="00C90664" w:rsidRPr="00EE5160">
        <w:t xml:space="preserve"> o</w:t>
      </w:r>
      <w:r w:rsidR="00C90664">
        <w:t> </w:t>
      </w:r>
      <w:r w:rsidRPr="00EE5160">
        <w:t>którym mowa</w:t>
      </w:r>
      <w:r w:rsidR="00C90664" w:rsidRPr="00EE5160">
        <w:t xml:space="preserve"> w</w:t>
      </w:r>
      <w:r w:rsidR="00C90664">
        <w:t> ust. </w:t>
      </w:r>
      <w:r w:rsidRPr="00EE5160">
        <w:t>1, zawiera:</w:t>
      </w:r>
    </w:p>
    <w:p w:rsidR="00EE5160" w:rsidRPr="00827444" w:rsidRDefault="00EE5160" w:rsidP="00EE5160">
      <w:pPr>
        <w:pStyle w:val="ZPKTzmpktartykuempunktem"/>
      </w:pPr>
      <w:r w:rsidRPr="00827444">
        <w:t>1)</w:t>
      </w:r>
      <w:r w:rsidRPr="00827444">
        <w:tab/>
        <w:t>list</w:t>
      </w:r>
      <w:r>
        <w:t xml:space="preserve"> </w:t>
      </w:r>
      <w:r w:rsidRPr="00827444">
        <w:t>notyfikacyjny</w:t>
      </w:r>
      <w:r>
        <w:t xml:space="preserve"> </w:t>
      </w:r>
      <w:r w:rsidRPr="00827444">
        <w:t>wskazujący</w:t>
      </w:r>
      <w:r>
        <w:t xml:space="preserve"> </w:t>
      </w:r>
      <w:r w:rsidRPr="00827444">
        <w:t>zarządzającego</w:t>
      </w:r>
      <w:r w:rsidR="00C90664">
        <w:t xml:space="preserve"> </w:t>
      </w:r>
      <w:r w:rsidR="00C90664" w:rsidRPr="00827444">
        <w:t>z</w:t>
      </w:r>
      <w:r w:rsidR="00C90664">
        <w:t> </w:t>
      </w:r>
      <w:r w:rsidRPr="00827444">
        <w:t>UE</w:t>
      </w:r>
      <w:r>
        <w:t xml:space="preserve"> </w:t>
      </w:r>
      <w:r w:rsidRPr="00827444">
        <w:t>oraz</w:t>
      </w:r>
      <w:r>
        <w:t xml:space="preserve"> </w:t>
      </w:r>
      <w:r w:rsidRPr="00827444">
        <w:t>firmę</w:t>
      </w:r>
      <w:r>
        <w:t xml:space="preserve"> </w:t>
      </w:r>
      <w:r w:rsidRPr="00827444">
        <w:t>(nazwę)</w:t>
      </w:r>
      <w:r>
        <w:t xml:space="preserve"> </w:t>
      </w:r>
      <w:r w:rsidRPr="00827444">
        <w:t>unijnego</w:t>
      </w:r>
      <w:r>
        <w:t xml:space="preserve"> </w:t>
      </w:r>
      <w:r w:rsidRPr="00827444">
        <w:t>AFI,</w:t>
      </w:r>
      <w:r>
        <w:t xml:space="preserve"> </w:t>
      </w:r>
      <w:r w:rsidRPr="00827444">
        <w:t>który</w:t>
      </w:r>
      <w:r>
        <w:t xml:space="preserve"> </w:t>
      </w:r>
      <w:r w:rsidRPr="00827444">
        <w:t>ma</w:t>
      </w:r>
      <w:r>
        <w:t xml:space="preserve"> </w:t>
      </w:r>
      <w:r w:rsidRPr="00827444">
        <w:t>być</w:t>
      </w:r>
      <w:r>
        <w:t xml:space="preserve"> </w:t>
      </w:r>
      <w:r w:rsidRPr="00827444">
        <w:t>wprow</w:t>
      </w:r>
      <w:r w:rsidRPr="00827444">
        <w:t>a</w:t>
      </w:r>
      <w:r w:rsidRPr="00827444">
        <w:t>dzany</w:t>
      </w:r>
      <w:r>
        <w:t xml:space="preserve"> </w:t>
      </w:r>
      <w:r w:rsidRPr="00827444">
        <w:t>do</w:t>
      </w:r>
      <w:r>
        <w:t xml:space="preserve"> </w:t>
      </w:r>
      <w:r w:rsidRPr="00827444">
        <w:t>obrotu,</w:t>
      </w:r>
      <w:r>
        <w:t xml:space="preserve"> </w:t>
      </w:r>
      <w:r w:rsidRPr="00827444">
        <w:t>ze</w:t>
      </w:r>
      <w:r>
        <w:t xml:space="preserve"> </w:t>
      </w:r>
      <w:r w:rsidRPr="000B4D7D">
        <w:t xml:space="preserve">wskazaniem jego </w:t>
      </w:r>
      <w:r w:rsidRPr="00827444">
        <w:t>siedziby;</w:t>
      </w:r>
    </w:p>
    <w:p w:rsidR="00EE5160" w:rsidRPr="00827444" w:rsidRDefault="00EE5160" w:rsidP="00EE5160">
      <w:pPr>
        <w:pStyle w:val="ZPKTzmpktartykuempunktem"/>
      </w:pPr>
      <w:r w:rsidRPr="00827444">
        <w:t>2)</w:t>
      </w:r>
      <w:r w:rsidRPr="00827444">
        <w:tab/>
        <w:t>firmę,</w:t>
      </w:r>
      <w:r>
        <w:t xml:space="preserve"> </w:t>
      </w:r>
      <w:r w:rsidRPr="00827444">
        <w:t>siedzibę</w:t>
      </w:r>
      <w:r>
        <w:t xml:space="preserve"> </w:t>
      </w:r>
      <w:r w:rsidRPr="00827444">
        <w:t>oraz</w:t>
      </w:r>
      <w:r>
        <w:t xml:space="preserve"> </w:t>
      </w:r>
      <w:r w:rsidRPr="00827444">
        <w:t>adres</w:t>
      </w:r>
      <w:r>
        <w:t xml:space="preserve"> </w:t>
      </w:r>
      <w:r w:rsidRPr="00827444">
        <w:t>depozytariusza</w:t>
      </w:r>
      <w:r>
        <w:t xml:space="preserve"> </w:t>
      </w:r>
      <w:r w:rsidRPr="00827444">
        <w:t>unijnego</w:t>
      </w:r>
      <w:r>
        <w:t xml:space="preserve"> </w:t>
      </w:r>
      <w:r w:rsidRPr="00827444">
        <w:t>AFI;</w:t>
      </w:r>
    </w:p>
    <w:p w:rsidR="00EE5160" w:rsidRPr="00827444" w:rsidRDefault="00EE5160" w:rsidP="00EE5160">
      <w:pPr>
        <w:pStyle w:val="ZPKTzmpktartykuempunktem"/>
      </w:pPr>
      <w:r w:rsidRPr="00827444">
        <w:t>3)</w:t>
      </w:r>
      <w:r w:rsidRPr="00827444">
        <w:tab/>
        <w:t>opis</w:t>
      </w:r>
      <w:r>
        <w:t xml:space="preserve"> </w:t>
      </w:r>
      <w:r w:rsidRPr="00827444">
        <w:t>unijnego</w:t>
      </w:r>
      <w:r>
        <w:t xml:space="preserve"> </w:t>
      </w:r>
      <w:r w:rsidRPr="00827444">
        <w:t>AFI</w:t>
      </w:r>
      <w:r>
        <w:t xml:space="preserve"> </w:t>
      </w:r>
      <w:r w:rsidRPr="00827444">
        <w:t>lub</w:t>
      </w:r>
      <w:r>
        <w:t xml:space="preserve"> </w:t>
      </w:r>
      <w:r w:rsidRPr="00827444">
        <w:t>informacje</w:t>
      </w:r>
      <w:r>
        <w:t xml:space="preserve"> </w:t>
      </w:r>
      <w:r w:rsidRPr="00827444">
        <w:t>na</w:t>
      </w:r>
      <w:r>
        <w:t xml:space="preserve"> </w:t>
      </w:r>
      <w:r w:rsidRPr="00827444">
        <w:t>jego</w:t>
      </w:r>
      <w:r>
        <w:t xml:space="preserve"> </w:t>
      </w:r>
      <w:r w:rsidRPr="00827444">
        <w:t>temat,</w:t>
      </w:r>
      <w:r>
        <w:t xml:space="preserve"> </w:t>
      </w:r>
      <w:r w:rsidRPr="00827444">
        <w:t>które</w:t>
      </w:r>
      <w:r>
        <w:t xml:space="preserve"> </w:t>
      </w:r>
      <w:r w:rsidRPr="00827444">
        <w:t>zostały</w:t>
      </w:r>
      <w:r>
        <w:t xml:space="preserve"> </w:t>
      </w:r>
      <w:r w:rsidRPr="00827444">
        <w:t>udostępnione</w:t>
      </w:r>
      <w:r>
        <w:t xml:space="preserve"> </w:t>
      </w:r>
      <w:r w:rsidRPr="00827444">
        <w:t>inwestorom;</w:t>
      </w:r>
    </w:p>
    <w:p w:rsidR="00EE5160" w:rsidRPr="00827444" w:rsidRDefault="00EE5160" w:rsidP="00EE5160">
      <w:pPr>
        <w:pStyle w:val="ZPKTzmpktartykuempunktem"/>
      </w:pPr>
      <w:r w:rsidRPr="00827444">
        <w:t>4)</w:t>
      </w:r>
      <w:r w:rsidRPr="00827444">
        <w:tab/>
      </w:r>
      <w:r w:rsidRPr="000B4D7D">
        <w:t xml:space="preserve">wskazanie siedziby </w:t>
      </w:r>
      <w:r w:rsidRPr="00827444">
        <w:t>AFI</w:t>
      </w:r>
      <w:r>
        <w:t xml:space="preserve"> </w:t>
      </w:r>
      <w:r w:rsidRPr="00827444">
        <w:t>podstawowego,</w:t>
      </w:r>
      <w:r>
        <w:t xml:space="preserve"> </w:t>
      </w:r>
      <w:r w:rsidRPr="00827444">
        <w:t>jeżeli</w:t>
      </w:r>
      <w:r>
        <w:t xml:space="preserve"> </w:t>
      </w:r>
      <w:r w:rsidRPr="00827444">
        <w:t>unijny</w:t>
      </w:r>
      <w:r>
        <w:t xml:space="preserve"> </w:t>
      </w:r>
      <w:r w:rsidRPr="00827444">
        <w:t>AFI</w:t>
      </w:r>
      <w:r>
        <w:t xml:space="preserve"> </w:t>
      </w:r>
      <w:r w:rsidRPr="00827444">
        <w:t>jest</w:t>
      </w:r>
      <w:r>
        <w:t xml:space="preserve"> </w:t>
      </w:r>
      <w:r w:rsidRPr="00827444">
        <w:t>AFI</w:t>
      </w:r>
      <w:r>
        <w:t xml:space="preserve"> </w:t>
      </w:r>
      <w:r w:rsidRPr="00827444">
        <w:t>powiązanym;</w:t>
      </w:r>
    </w:p>
    <w:p w:rsidR="00EE5160" w:rsidRPr="00827444" w:rsidRDefault="00EE5160" w:rsidP="00EE5160">
      <w:pPr>
        <w:pStyle w:val="ZPKTzmpktartykuempunktem"/>
      </w:pPr>
      <w:r w:rsidRPr="00827444">
        <w:t>5)</w:t>
      </w:r>
      <w:r w:rsidRPr="00827444">
        <w:tab/>
        <w:t>wskazanie</w:t>
      </w:r>
      <w:r>
        <w:t xml:space="preserve"> </w:t>
      </w:r>
      <w:r w:rsidRPr="00827444">
        <w:t>państwa,</w:t>
      </w:r>
      <w:r>
        <w:t xml:space="preserve"> </w:t>
      </w:r>
      <w:r w:rsidRPr="00827444">
        <w:t>na</w:t>
      </w:r>
      <w:r>
        <w:t xml:space="preserve"> </w:t>
      </w:r>
      <w:r w:rsidRPr="00827444">
        <w:t>terytorium</w:t>
      </w:r>
      <w:r>
        <w:t xml:space="preserve"> </w:t>
      </w:r>
      <w:r w:rsidRPr="00827444">
        <w:t>którego</w:t>
      </w:r>
      <w:r>
        <w:t xml:space="preserve"> </w:t>
      </w:r>
      <w:r w:rsidRPr="00827444">
        <w:t>unijny</w:t>
      </w:r>
      <w:r>
        <w:t xml:space="preserve"> </w:t>
      </w:r>
      <w:r w:rsidRPr="00827444">
        <w:t>AFI</w:t>
      </w:r>
      <w:r>
        <w:t xml:space="preserve"> </w:t>
      </w:r>
      <w:r w:rsidRPr="00827444">
        <w:t>ma</w:t>
      </w:r>
      <w:r>
        <w:t xml:space="preserve"> </w:t>
      </w:r>
      <w:r w:rsidRPr="00827444">
        <w:t>być</w:t>
      </w:r>
      <w:r>
        <w:t xml:space="preserve"> </w:t>
      </w:r>
      <w:r w:rsidRPr="00827444">
        <w:t>wprowadzany</w:t>
      </w:r>
      <w:r>
        <w:t xml:space="preserve"> </w:t>
      </w:r>
      <w:r w:rsidRPr="00827444">
        <w:t>do</w:t>
      </w:r>
      <w:r>
        <w:t xml:space="preserve"> </w:t>
      </w:r>
      <w:r w:rsidRPr="00827444">
        <w:t>obrotu;</w:t>
      </w:r>
    </w:p>
    <w:p w:rsidR="00EE5160" w:rsidRPr="00827444" w:rsidRDefault="00EE5160" w:rsidP="00EE5160">
      <w:pPr>
        <w:pStyle w:val="ZPKTzmpktartykuempunktem"/>
      </w:pPr>
      <w:r w:rsidRPr="00827444">
        <w:t>6)</w:t>
      </w:r>
      <w:r w:rsidRPr="00827444">
        <w:tab/>
        <w:t>opis</w:t>
      </w:r>
      <w:r>
        <w:t xml:space="preserve"> </w:t>
      </w:r>
      <w:r w:rsidRPr="00827444">
        <w:t>zasad</w:t>
      </w:r>
      <w:r>
        <w:t xml:space="preserve"> </w:t>
      </w:r>
      <w:r w:rsidRPr="00827444">
        <w:t>wprowadzania</w:t>
      </w:r>
      <w:r>
        <w:t xml:space="preserve"> </w:t>
      </w:r>
      <w:r w:rsidRPr="00827444">
        <w:t>do</w:t>
      </w:r>
      <w:r>
        <w:t xml:space="preserve"> </w:t>
      </w:r>
      <w:r w:rsidRPr="00827444">
        <w:t>obrotu</w:t>
      </w:r>
      <w:r>
        <w:t xml:space="preserve"> </w:t>
      </w:r>
      <w:r w:rsidRPr="00827444">
        <w:t>unijnego</w:t>
      </w:r>
      <w:r>
        <w:t xml:space="preserve"> </w:t>
      </w:r>
      <w:r w:rsidRPr="00827444">
        <w:t>AFI;</w:t>
      </w:r>
    </w:p>
    <w:p w:rsidR="00EE5160" w:rsidRPr="00827444" w:rsidRDefault="00EE5160" w:rsidP="00EE5160">
      <w:pPr>
        <w:pStyle w:val="ZPKTzmpktartykuempunktem"/>
      </w:pPr>
      <w:r w:rsidRPr="000B4D7D">
        <w:t>7)</w:t>
      </w:r>
      <w:r w:rsidRPr="000B4D7D">
        <w:tab/>
        <w:t>w przypadku gdy prawa uczestnictwa unijnego AFI nie są papierami wartościowymi,</w:t>
      </w:r>
      <w:r w:rsidR="00C90664" w:rsidRPr="000B4D7D">
        <w:t xml:space="preserve"> o</w:t>
      </w:r>
      <w:r w:rsidR="00C90664">
        <w:t> </w:t>
      </w:r>
      <w:r w:rsidRPr="000B4D7D">
        <w:t>których informacje oraz informacje</w:t>
      </w:r>
      <w:r w:rsidR="00C90664" w:rsidRPr="000B4D7D">
        <w:t xml:space="preserve"> o</w:t>
      </w:r>
      <w:r w:rsidR="00C90664">
        <w:t> </w:t>
      </w:r>
      <w:r w:rsidRPr="000B4D7D">
        <w:t>warunkach ich nabycia, stanowiące wystarczającą podstawę do podjęcia decyzji</w:t>
      </w:r>
      <w:r w:rsidR="00C90664" w:rsidRPr="000B4D7D">
        <w:t xml:space="preserve"> o</w:t>
      </w:r>
      <w:r w:rsidR="00C90664">
        <w:t> </w:t>
      </w:r>
      <w:r w:rsidRPr="000B4D7D">
        <w:t>nabyciu tych papierów wartościowych, udostępniane są,</w:t>
      </w:r>
      <w:r w:rsidR="00C90664" w:rsidRPr="000B4D7D">
        <w:t xml:space="preserve"> w</w:t>
      </w:r>
      <w:r w:rsidR="00C90664">
        <w:t> </w:t>
      </w:r>
      <w:r w:rsidRPr="000B4D7D">
        <w:t>dowolnej formie</w:t>
      </w:r>
      <w:r w:rsidR="00C90664" w:rsidRPr="000B4D7D">
        <w:t xml:space="preserve"> i</w:t>
      </w:r>
      <w:r w:rsidR="00C90664">
        <w:t> </w:t>
      </w:r>
      <w:r w:rsidR="00C90664" w:rsidRPr="000B4D7D">
        <w:t>w</w:t>
      </w:r>
      <w:r w:rsidR="00C90664">
        <w:t> </w:t>
      </w:r>
      <w:r w:rsidRPr="000B4D7D">
        <w:t>dowolny sposób, co najmniej 15</w:t>
      </w:r>
      <w:r w:rsidR="00C90664" w:rsidRPr="000B4D7D">
        <w:t>0</w:t>
      </w:r>
      <w:r w:rsidR="00C90664">
        <w:t> </w:t>
      </w:r>
      <w:r w:rsidRPr="000B4D7D">
        <w:t>osobom na terytorium jednego państwa członkowskiego lub nieoznaczonemu adresatowi – opis procedur ustanowi</w:t>
      </w:r>
      <w:r w:rsidRPr="000B4D7D">
        <w:t>o</w:t>
      </w:r>
      <w:r w:rsidRPr="000B4D7D">
        <w:t>nych</w:t>
      </w:r>
      <w:r w:rsidR="00C90664" w:rsidRPr="000B4D7D">
        <w:t xml:space="preserve"> w</w:t>
      </w:r>
      <w:r w:rsidR="00C90664">
        <w:t> </w:t>
      </w:r>
      <w:r w:rsidRPr="000B4D7D">
        <w:t>celu zapobiegania jego wprowadzaniu przez zarządzającego</w:t>
      </w:r>
      <w:r w:rsidR="00C90664" w:rsidRPr="000B4D7D">
        <w:t xml:space="preserve"> z</w:t>
      </w:r>
      <w:r w:rsidR="00C90664">
        <w:t> </w:t>
      </w:r>
      <w:r w:rsidRPr="000B4D7D">
        <w:t>UE lub podmioty działające na jego zl</w:t>
      </w:r>
      <w:r w:rsidRPr="000B4D7D">
        <w:t>e</w:t>
      </w:r>
      <w:r w:rsidRPr="000B4D7D">
        <w:t>cenie do obrotu wśród klientów detalicznych;</w:t>
      </w:r>
    </w:p>
    <w:p w:rsidR="00EE5160" w:rsidRPr="00827444" w:rsidRDefault="00EE5160" w:rsidP="00EE5160">
      <w:pPr>
        <w:pStyle w:val="ZPKTzmpktartykuempunktem"/>
      </w:pPr>
      <w:r w:rsidRPr="00827444">
        <w:t>8)</w:t>
      </w:r>
      <w:r w:rsidRPr="00827444">
        <w:tab/>
        <w:t>informacje,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222a</w:t>
      </w:r>
      <w:r w:rsidR="00C90664">
        <w:t xml:space="preserve"> ust. </w:t>
      </w:r>
      <w:r w:rsidRPr="00827444">
        <w:t>2,</w:t>
      </w:r>
      <w:r w:rsidR="00C90664">
        <w:t xml:space="preserve"> </w:t>
      </w:r>
      <w:r w:rsidR="00C90664" w:rsidRPr="00827444">
        <w:t>w</w:t>
      </w:r>
      <w:r w:rsidR="00C90664">
        <w:t> </w:t>
      </w:r>
      <w:r w:rsidRPr="00827444">
        <w:t>zakresie,</w:t>
      </w:r>
      <w:r w:rsidR="00C90664">
        <w:t xml:space="preserve"> </w:t>
      </w:r>
      <w:r w:rsidR="00C90664" w:rsidRPr="00827444">
        <w:t>w</w:t>
      </w:r>
      <w:r w:rsidR="00C90664">
        <w:t> </w:t>
      </w:r>
      <w:r w:rsidRPr="00827444">
        <w:t>jakim</w:t>
      </w:r>
      <w:r>
        <w:t xml:space="preserve"> </w:t>
      </w:r>
      <w:r w:rsidRPr="00827444">
        <w:t>nie</w:t>
      </w:r>
      <w:r>
        <w:t xml:space="preserve"> </w:t>
      </w:r>
      <w:r w:rsidRPr="00827444">
        <w:t>są</w:t>
      </w:r>
      <w:r>
        <w:t xml:space="preserve"> </w:t>
      </w:r>
      <w:r w:rsidRPr="00827444">
        <w:t>objęte</w:t>
      </w:r>
      <w:r>
        <w:t xml:space="preserve"> </w:t>
      </w:r>
      <w:r w:rsidRPr="00827444">
        <w:t>informacjami,</w:t>
      </w:r>
      <w:r w:rsidR="00C90664">
        <w:t xml:space="preserve"> </w:t>
      </w:r>
      <w:r w:rsidR="00C90664" w:rsidRPr="00827444">
        <w:t>o</w:t>
      </w:r>
      <w:r w:rsidR="00C90664">
        <w:t> </w:t>
      </w:r>
      <w:r w:rsidRPr="00827444">
        <w:t>których</w:t>
      </w:r>
      <w:r>
        <w:t xml:space="preserve"> </w:t>
      </w:r>
      <w:r w:rsidRPr="00827444">
        <w:t>m</w:t>
      </w:r>
      <w:r w:rsidRPr="00827444">
        <w:t>o</w:t>
      </w:r>
      <w:r w:rsidRPr="00827444">
        <w:t>wa</w:t>
      </w:r>
      <w:r w:rsidR="00C90664">
        <w:t xml:space="preserve"> </w:t>
      </w:r>
      <w:r w:rsidR="00C90664" w:rsidRPr="00827444">
        <w:t>w</w:t>
      </w:r>
      <w:r w:rsidR="00C90664">
        <w:t> pkt </w:t>
      </w:r>
      <w:r w:rsidRPr="00827444">
        <w:t>1–</w:t>
      </w:r>
      <w:r w:rsidR="00C90664" w:rsidRPr="00827444">
        <w:t>7</w:t>
      </w:r>
      <w:r w:rsidR="00C90664">
        <w:t xml:space="preserve"> i </w:t>
      </w:r>
      <w:r w:rsidR="00C90664" w:rsidRPr="00827444">
        <w:t>w</w:t>
      </w:r>
      <w:r w:rsidR="00C90664">
        <w:t> ust. </w:t>
      </w:r>
      <w:r w:rsidR="00C90664" w:rsidRPr="00827444">
        <w:t>3</w:t>
      </w:r>
      <w:r w:rsidR="00C90664">
        <w:t xml:space="preserve"> pkt </w:t>
      </w:r>
      <w:r w:rsidRPr="00827444">
        <w:t>1.</w:t>
      </w:r>
    </w:p>
    <w:p w:rsidR="00EE5160" w:rsidRPr="00EE5160" w:rsidRDefault="00EE5160" w:rsidP="00AB039E">
      <w:pPr>
        <w:pStyle w:val="ZUSTzmustartykuempunktem"/>
        <w:keepNext/>
      </w:pPr>
      <w:r w:rsidRPr="00827444">
        <w:t>3.</w:t>
      </w:r>
      <w:r w:rsidR="00C90664">
        <w:t> </w:t>
      </w:r>
      <w:r w:rsidRPr="00EE5160">
        <w:t>Do zawiadomienia,</w:t>
      </w:r>
      <w:r w:rsidR="00C90664" w:rsidRPr="00EE5160">
        <w:t xml:space="preserve"> o</w:t>
      </w:r>
      <w:r w:rsidR="00C90664">
        <w:t> </w:t>
      </w:r>
      <w:r w:rsidRPr="00EE5160">
        <w:t>którym mowa</w:t>
      </w:r>
      <w:r w:rsidR="00C90664" w:rsidRPr="00EE5160">
        <w:t xml:space="preserve"> w</w:t>
      </w:r>
      <w:r w:rsidR="00C90664">
        <w:t> ust. </w:t>
      </w:r>
      <w:r w:rsidRPr="00EE5160">
        <w:t>1, załącza się:</w:t>
      </w:r>
    </w:p>
    <w:p w:rsidR="00EE5160" w:rsidRPr="00827444" w:rsidRDefault="00EE5160" w:rsidP="00EE5160">
      <w:pPr>
        <w:pStyle w:val="ZPKTzmpktartykuempunktem"/>
      </w:pPr>
      <w:r w:rsidRPr="00827444">
        <w:t>1)</w:t>
      </w:r>
      <w:r w:rsidRPr="00827444">
        <w:tab/>
        <w:t>regulacje</w:t>
      </w:r>
      <w:r>
        <w:t xml:space="preserve"> </w:t>
      </w:r>
      <w:r w:rsidRPr="00827444">
        <w:t>wewnętrzne</w:t>
      </w:r>
      <w:r>
        <w:t xml:space="preserve"> </w:t>
      </w:r>
      <w:r w:rsidRPr="00827444">
        <w:t>unijnego</w:t>
      </w:r>
      <w:r>
        <w:t xml:space="preserve"> </w:t>
      </w:r>
      <w:r w:rsidRPr="00827444">
        <w:t>AFI;</w:t>
      </w:r>
    </w:p>
    <w:p w:rsidR="00EE5160" w:rsidRPr="00274092" w:rsidRDefault="00EE5160" w:rsidP="00EE5160">
      <w:pPr>
        <w:pStyle w:val="ZPKTzmpktartykuempunktem"/>
        <w:rPr>
          <w:spacing w:val="-2"/>
        </w:rPr>
      </w:pPr>
      <w:r w:rsidRPr="00827444">
        <w:t>2)</w:t>
      </w:r>
      <w:r w:rsidRPr="00827444">
        <w:tab/>
        <w:t>zaświadczenie</w:t>
      </w:r>
      <w:r>
        <w:t xml:space="preserve"> </w:t>
      </w:r>
      <w:r w:rsidRPr="00827444">
        <w:t>wystawione</w:t>
      </w:r>
      <w:r>
        <w:t xml:space="preserve"> </w:t>
      </w:r>
      <w:r w:rsidRPr="00827444">
        <w:t>przez</w:t>
      </w:r>
      <w:r>
        <w:t xml:space="preserve"> </w:t>
      </w:r>
      <w:r w:rsidRPr="00827444">
        <w:t>właściwy</w:t>
      </w:r>
      <w:r>
        <w:t xml:space="preserve"> </w:t>
      </w:r>
      <w:r w:rsidRPr="00827444">
        <w:t>organ</w:t>
      </w:r>
      <w:r>
        <w:t xml:space="preserve"> </w:t>
      </w:r>
      <w:r w:rsidRPr="00827444">
        <w:t>nadzoru</w:t>
      </w:r>
      <w:r>
        <w:t xml:space="preserve"> </w:t>
      </w:r>
      <w:r w:rsidRPr="00827444">
        <w:t>państwa</w:t>
      </w:r>
      <w:r>
        <w:t xml:space="preserve"> </w:t>
      </w:r>
      <w:r w:rsidRPr="00827444">
        <w:t>macierzystego</w:t>
      </w:r>
      <w:r>
        <w:t xml:space="preserve"> </w:t>
      </w:r>
      <w:r w:rsidRPr="00827444">
        <w:t>zarządzającego</w:t>
      </w:r>
      <w:r w:rsidR="00C90664">
        <w:t xml:space="preserve"> </w:t>
      </w:r>
      <w:r w:rsidR="00C90664" w:rsidRPr="00827444">
        <w:t>z</w:t>
      </w:r>
      <w:r w:rsidR="00C90664">
        <w:t> </w:t>
      </w:r>
      <w:r w:rsidRPr="00827444">
        <w:t>UE</w:t>
      </w:r>
      <w:r>
        <w:t xml:space="preserve"> </w:t>
      </w:r>
      <w:r w:rsidRPr="00827444">
        <w:t>stwie</w:t>
      </w:r>
      <w:r w:rsidRPr="00827444">
        <w:t>r</w:t>
      </w:r>
      <w:r w:rsidRPr="00274092">
        <w:rPr>
          <w:spacing w:val="-2"/>
        </w:rPr>
        <w:t>dzające, że zarządzający</w:t>
      </w:r>
      <w:r w:rsidR="00C90664" w:rsidRPr="00274092">
        <w:rPr>
          <w:spacing w:val="-2"/>
        </w:rPr>
        <w:t xml:space="preserve"> z </w:t>
      </w:r>
      <w:r w:rsidRPr="00274092">
        <w:rPr>
          <w:spacing w:val="-2"/>
        </w:rPr>
        <w:t>UE jest uprawniony do zarządzania unijnymi AFI</w:t>
      </w:r>
      <w:r w:rsidR="00C90664" w:rsidRPr="00274092">
        <w:rPr>
          <w:spacing w:val="-2"/>
        </w:rPr>
        <w:t xml:space="preserve"> o </w:t>
      </w:r>
      <w:r w:rsidRPr="00274092">
        <w:rPr>
          <w:spacing w:val="-2"/>
        </w:rPr>
        <w:t>określonej strategii inwestycyjnej.</w:t>
      </w:r>
    </w:p>
    <w:p w:rsidR="00EE5160" w:rsidRPr="00827444" w:rsidRDefault="00EE5160" w:rsidP="00EE5160">
      <w:pPr>
        <w:pStyle w:val="ZUSTzmustartykuempunktem"/>
      </w:pPr>
      <w:r w:rsidRPr="00827444">
        <w:t>4.</w:t>
      </w:r>
      <w:r w:rsidR="00C90664">
        <w:t> </w:t>
      </w:r>
      <w:r w:rsidRPr="00827444">
        <w:t>Zawiadomienie,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oraz</w:t>
      </w:r>
      <w:r>
        <w:t xml:space="preserve"> </w:t>
      </w:r>
      <w:r w:rsidRPr="00827444">
        <w:t>dołączane</w:t>
      </w:r>
      <w:r>
        <w:t xml:space="preserve"> </w:t>
      </w:r>
      <w:r w:rsidRPr="00827444">
        <w:t>do</w:t>
      </w:r>
      <w:r>
        <w:t xml:space="preserve"> </w:t>
      </w:r>
      <w:r w:rsidRPr="00827444">
        <w:t>niego</w:t>
      </w:r>
      <w:r>
        <w:t xml:space="preserve"> </w:t>
      </w:r>
      <w:r w:rsidRPr="00827444">
        <w:t>dokumenty</w:t>
      </w:r>
      <w:r>
        <w:t xml:space="preserve"> </w:t>
      </w:r>
      <w:r w:rsidRPr="00827444">
        <w:t>powinny</w:t>
      </w:r>
      <w:r>
        <w:t xml:space="preserve"> </w:t>
      </w:r>
      <w:r w:rsidRPr="00827444">
        <w:t>być</w:t>
      </w:r>
      <w:r>
        <w:t xml:space="preserve"> </w:t>
      </w:r>
      <w:r w:rsidRPr="00827444">
        <w:t>sporządzone</w:t>
      </w:r>
      <w:r w:rsidR="00C90664">
        <w:t xml:space="preserve"> </w:t>
      </w:r>
      <w:r w:rsidR="00C90664" w:rsidRPr="00827444">
        <w:t>w</w:t>
      </w:r>
      <w:r w:rsidR="00C90664">
        <w:t> </w:t>
      </w:r>
      <w:r w:rsidRPr="00827444">
        <w:t>języku</w:t>
      </w:r>
      <w:r>
        <w:t xml:space="preserve"> </w:t>
      </w:r>
      <w:r w:rsidRPr="00827444">
        <w:t>polskim</w:t>
      </w:r>
      <w:r>
        <w:t xml:space="preserve"> </w:t>
      </w:r>
      <w:r w:rsidRPr="00827444">
        <w:t>lub</w:t>
      </w:r>
      <w:r>
        <w:t xml:space="preserve"> </w:t>
      </w:r>
      <w:r w:rsidRPr="00827444">
        <w:t>angielskim</w:t>
      </w:r>
      <w:r>
        <w:t xml:space="preserve"> </w:t>
      </w:r>
      <w:r w:rsidRPr="00827444">
        <w:t>albo</w:t>
      </w:r>
      <w:r>
        <w:t xml:space="preserve"> </w:t>
      </w:r>
      <w:r w:rsidRPr="00827444">
        <w:t>przetłumaczone</w:t>
      </w:r>
      <w:r>
        <w:t xml:space="preserve"> </w:t>
      </w:r>
      <w:r w:rsidRPr="00827444">
        <w:t>na</w:t>
      </w:r>
      <w:r>
        <w:t xml:space="preserve"> </w:t>
      </w:r>
      <w:r w:rsidRPr="00827444">
        <w:t>język</w:t>
      </w:r>
      <w:r>
        <w:t xml:space="preserve"> </w:t>
      </w:r>
      <w:r w:rsidRPr="00827444">
        <w:t>polski</w:t>
      </w:r>
      <w:r>
        <w:t xml:space="preserve"> </w:t>
      </w:r>
      <w:r w:rsidRPr="00827444">
        <w:t>lub</w:t>
      </w:r>
      <w:r>
        <w:t xml:space="preserve"> </w:t>
      </w:r>
      <w:r w:rsidRPr="00827444">
        <w:t>angielski.</w:t>
      </w:r>
    </w:p>
    <w:p w:rsidR="00EE5160" w:rsidRPr="00827444" w:rsidRDefault="00EE5160" w:rsidP="00EE5160">
      <w:pPr>
        <w:pStyle w:val="ZUSTzmustartykuempunktem"/>
      </w:pPr>
      <w:r w:rsidRPr="00827444">
        <w:t>5.</w:t>
      </w:r>
      <w:r w:rsidR="00C90664">
        <w:t> </w:t>
      </w:r>
      <w:r w:rsidRPr="00827444">
        <w:t>Zawiadomienie,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oraz</w:t>
      </w:r>
      <w:r>
        <w:t xml:space="preserve"> </w:t>
      </w:r>
      <w:r w:rsidRPr="00827444">
        <w:t>dołączane</w:t>
      </w:r>
      <w:r>
        <w:t xml:space="preserve"> </w:t>
      </w:r>
      <w:r w:rsidRPr="00827444">
        <w:t>do</w:t>
      </w:r>
      <w:r>
        <w:t xml:space="preserve"> </w:t>
      </w:r>
      <w:r w:rsidRPr="00827444">
        <w:t>niego</w:t>
      </w:r>
      <w:r>
        <w:t xml:space="preserve"> </w:t>
      </w:r>
      <w:r w:rsidRPr="00827444">
        <w:t>dokumenty</w:t>
      </w:r>
      <w:r>
        <w:t xml:space="preserve"> </w:t>
      </w:r>
      <w:r w:rsidRPr="00827444">
        <w:t>są</w:t>
      </w:r>
      <w:r>
        <w:t xml:space="preserve"> </w:t>
      </w:r>
      <w:r w:rsidRPr="00827444">
        <w:t>przesyłane</w:t>
      </w:r>
      <w:r>
        <w:t xml:space="preserve"> </w:t>
      </w:r>
      <w:r w:rsidRPr="00827444">
        <w:t>do</w:t>
      </w:r>
      <w:r>
        <w:t xml:space="preserve"> </w:t>
      </w:r>
      <w:r w:rsidRPr="00827444">
        <w:t>Komisji</w:t>
      </w:r>
      <w:r w:rsidR="00C90664">
        <w:t xml:space="preserve"> </w:t>
      </w:r>
      <w:r w:rsidR="00C90664" w:rsidRPr="00827444">
        <w:t>w</w:t>
      </w:r>
      <w:r w:rsidR="00C90664">
        <w:t> </w:t>
      </w:r>
      <w:r w:rsidRPr="00827444">
        <w:t>formie</w:t>
      </w:r>
      <w:r>
        <w:t xml:space="preserve"> </w:t>
      </w:r>
      <w:r w:rsidRPr="00827444">
        <w:t>elektronicznej</w:t>
      </w:r>
      <w:r>
        <w:t xml:space="preserve"> </w:t>
      </w:r>
      <w:r w:rsidRPr="00827444">
        <w:t>przez</w:t>
      </w:r>
      <w:r>
        <w:t xml:space="preserve"> </w:t>
      </w:r>
      <w:r w:rsidRPr="00827444">
        <w:t>właściwe</w:t>
      </w:r>
      <w:r>
        <w:t xml:space="preserve"> </w:t>
      </w:r>
      <w:r w:rsidRPr="00827444">
        <w:t>organy</w:t>
      </w:r>
      <w:r>
        <w:t xml:space="preserve"> </w:t>
      </w:r>
      <w:r w:rsidRPr="00827444">
        <w:t>nadzoru</w:t>
      </w:r>
      <w:r>
        <w:t xml:space="preserve"> </w:t>
      </w:r>
      <w:r w:rsidRPr="00827444">
        <w:t>państwa</w:t>
      </w:r>
      <w:r>
        <w:t xml:space="preserve"> </w:t>
      </w:r>
      <w:r w:rsidRPr="00827444">
        <w:t>macierzystego</w:t>
      </w:r>
      <w:r>
        <w:t xml:space="preserve"> </w:t>
      </w:r>
      <w:r w:rsidRPr="00827444">
        <w:t>zarządzającego</w:t>
      </w:r>
      <w:r w:rsidR="00C90664">
        <w:t xml:space="preserve"> </w:t>
      </w:r>
      <w:r w:rsidR="00C90664" w:rsidRPr="00827444">
        <w:t>z</w:t>
      </w:r>
      <w:r w:rsidR="00C90664">
        <w:t> </w:t>
      </w:r>
      <w:r w:rsidRPr="00827444">
        <w:t>UE</w:t>
      </w:r>
      <w:r>
        <w:t xml:space="preserve"> </w:t>
      </w:r>
      <w:r w:rsidRPr="00827444">
        <w:t>na</w:t>
      </w:r>
      <w:r>
        <w:t xml:space="preserve"> </w:t>
      </w:r>
      <w:r w:rsidRPr="00827444">
        <w:t>adres</w:t>
      </w:r>
      <w:r>
        <w:t xml:space="preserve"> </w:t>
      </w:r>
      <w:r w:rsidRPr="00827444">
        <w:t>poczty</w:t>
      </w:r>
      <w:r>
        <w:t xml:space="preserve"> </w:t>
      </w:r>
      <w:r w:rsidRPr="00827444">
        <w:t>elektronicznej</w:t>
      </w:r>
      <w:r>
        <w:t xml:space="preserve"> </w:t>
      </w:r>
      <w:r w:rsidRPr="00827444">
        <w:t>ustanowiony</w:t>
      </w:r>
      <w:r>
        <w:t xml:space="preserve"> </w:t>
      </w:r>
      <w:r w:rsidRPr="00827444">
        <w:t>przez</w:t>
      </w:r>
      <w:r>
        <w:t xml:space="preserve"> </w:t>
      </w:r>
      <w:r w:rsidRPr="00827444">
        <w:t>Komisję</w:t>
      </w:r>
      <w:r>
        <w:t xml:space="preserve"> </w:t>
      </w:r>
      <w:r w:rsidRPr="00827444">
        <w:t>dla</w:t>
      </w:r>
      <w:r>
        <w:t xml:space="preserve"> </w:t>
      </w:r>
      <w:r w:rsidRPr="00827444">
        <w:t>celów</w:t>
      </w:r>
      <w:r>
        <w:t xml:space="preserve"> </w:t>
      </w:r>
      <w:r w:rsidRPr="00827444">
        <w:t>otrzymywania</w:t>
      </w:r>
      <w:r>
        <w:t xml:space="preserve"> </w:t>
      </w:r>
      <w:r w:rsidRPr="00827444">
        <w:t>zawiadomień</w:t>
      </w:r>
      <w:r>
        <w:t xml:space="preserve"> </w:t>
      </w:r>
      <w:r w:rsidRPr="00827444">
        <w:t>dotyczących</w:t>
      </w:r>
      <w:r>
        <w:t xml:space="preserve"> </w:t>
      </w:r>
      <w:r w:rsidRPr="00827444">
        <w:t>zarządzających</w:t>
      </w:r>
      <w:r w:rsidR="00C90664">
        <w:t xml:space="preserve"> </w:t>
      </w:r>
      <w:r w:rsidR="00C90664" w:rsidRPr="00827444">
        <w:t>z</w:t>
      </w:r>
      <w:r w:rsidR="00C90664">
        <w:t> </w:t>
      </w:r>
      <w:r w:rsidRPr="00827444">
        <w:t>UE</w:t>
      </w:r>
      <w:r>
        <w:t xml:space="preserve"> </w:t>
      </w:r>
      <w:r w:rsidRPr="00827444">
        <w:t>od</w:t>
      </w:r>
      <w:r>
        <w:t xml:space="preserve"> </w:t>
      </w:r>
      <w:r w:rsidRPr="00827444">
        <w:t>właściwych</w:t>
      </w:r>
      <w:r>
        <w:t xml:space="preserve"> </w:t>
      </w:r>
      <w:r w:rsidRPr="00827444">
        <w:t>organów</w:t>
      </w:r>
      <w:r>
        <w:t xml:space="preserve"> </w:t>
      </w:r>
      <w:r w:rsidRPr="00827444">
        <w:t>nadzoru</w:t>
      </w:r>
      <w:r>
        <w:t xml:space="preserve"> </w:t>
      </w:r>
      <w:r w:rsidRPr="00827444">
        <w:t>państwa</w:t>
      </w:r>
      <w:r>
        <w:t xml:space="preserve"> </w:t>
      </w:r>
      <w:r w:rsidRPr="00827444">
        <w:t>macierzystego</w:t>
      </w:r>
      <w:r>
        <w:t xml:space="preserve"> </w:t>
      </w:r>
      <w:r w:rsidRPr="00827444">
        <w:t>zarządzającego</w:t>
      </w:r>
      <w:r w:rsidR="00C90664">
        <w:t xml:space="preserve"> </w:t>
      </w:r>
      <w:r w:rsidR="00C90664" w:rsidRPr="00827444">
        <w:t>z</w:t>
      </w:r>
      <w:r w:rsidR="00C90664">
        <w:t> </w:t>
      </w:r>
      <w:r w:rsidRPr="00827444">
        <w:t>UE</w:t>
      </w:r>
      <w:r>
        <w:t xml:space="preserve"> </w:t>
      </w:r>
      <w:r w:rsidRPr="00827444">
        <w:t>oraz</w:t>
      </w:r>
      <w:r>
        <w:t xml:space="preserve"> </w:t>
      </w:r>
      <w:r w:rsidRPr="00827444">
        <w:t>prowadzenia</w:t>
      </w:r>
      <w:r>
        <w:t xml:space="preserve"> </w:t>
      </w:r>
      <w:r w:rsidRPr="00827444">
        <w:t>korespondencji</w:t>
      </w:r>
      <w:r w:rsidR="00C90664">
        <w:t xml:space="preserve"> </w:t>
      </w:r>
      <w:r w:rsidR="00C90664" w:rsidRPr="00827444">
        <w:t>z</w:t>
      </w:r>
      <w:r w:rsidR="00C90664">
        <w:t> </w:t>
      </w:r>
      <w:r w:rsidRPr="00827444">
        <w:t>tymi</w:t>
      </w:r>
      <w:r>
        <w:t xml:space="preserve"> </w:t>
      </w:r>
      <w:r w:rsidRPr="00827444">
        <w:t>organami</w:t>
      </w:r>
      <w:r w:rsidR="00C90664">
        <w:t xml:space="preserve"> </w:t>
      </w:r>
      <w:r w:rsidR="00C90664" w:rsidRPr="00827444">
        <w:t>w</w:t>
      </w:r>
      <w:r w:rsidR="00C90664">
        <w:t> </w:t>
      </w:r>
      <w:r w:rsidRPr="00827444">
        <w:t>zakresie</w:t>
      </w:r>
      <w:r>
        <w:t xml:space="preserve"> </w:t>
      </w:r>
      <w:r w:rsidRPr="00827444">
        <w:t>zawiadomień</w:t>
      </w:r>
      <w:r>
        <w:t xml:space="preserve"> </w:t>
      </w:r>
      <w:r w:rsidRPr="00827444">
        <w:t>zarządzających</w:t>
      </w:r>
      <w:r w:rsidR="00C90664">
        <w:t xml:space="preserve"> </w:t>
      </w:r>
      <w:r w:rsidR="00C90664" w:rsidRPr="00827444">
        <w:t>z</w:t>
      </w:r>
      <w:r w:rsidR="00C90664">
        <w:t> </w:t>
      </w:r>
      <w:r w:rsidRPr="00827444">
        <w:t>UE</w:t>
      </w:r>
      <w:r>
        <w:t xml:space="preserve"> </w:t>
      </w:r>
      <w:r w:rsidRPr="00827444">
        <w:t>oraz</w:t>
      </w:r>
      <w:r>
        <w:t xml:space="preserve"> </w:t>
      </w:r>
      <w:r w:rsidRPr="00827444">
        <w:t>prowadzonej</w:t>
      </w:r>
      <w:r>
        <w:t xml:space="preserve"> </w:t>
      </w:r>
      <w:r w:rsidRPr="00827444">
        <w:t>przez</w:t>
      </w:r>
      <w:r>
        <w:t xml:space="preserve"> </w:t>
      </w:r>
      <w:r w:rsidRPr="00827444">
        <w:t>zarządzających</w:t>
      </w:r>
      <w:r w:rsidR="00C90664">
        <w:t xml:space="preserve"> </w:t>
      </w:r>
      <w:r w:rsidR="00C90664" w:rsidRPr="00827444">
        <w:t>z</w:t>
      </w:r>
      <w:r w:rsidR="00C90664">
        <w:t> </w:t>
      </w:r>
      <w:r w:rsidRPr="00827444">
        <w:t>UE</w:t>
      </w:r>
      <w:r>
        <w:t xml:space="preserve"> </w:t>
      </w:r>
      <w:r w:rsidRPr="00827444">
        <w:t>działa</w:t>
      </w:r>
      <w:r w:rsidRPr="00827444">
        <w:t>l</w:t>
      </w:r>
      <w:r w:rsidRPr="00827444">
        <w:t>ności</w:t>
      </w:r>
      <w:r>
        <w:t xml:space="preserve"> </w:t>
      </w:r>
      <w:r w:rsidRPr="00827444">
        <w:t>na</w:t>
      </w:r>
      <w:r>
        <w:t xml:space="preserve"> </w:t>
      </w:r>
      <w:r w:rsidRPr="00827444">
        <w:t>terytorium</w:t>
      </w:r>
      <w:r>
        <w:t xml:space="preserve"> </w:t>
      </w:r>
      <w:r w:rsidRPr="00827444">
        <w:t>Rzeczypospolitej</w:t>
      </w:r>
      <w:r>
        <w:t xml:space="preserve"> </w:t>
      </w:r>
      <w:r w:rsidRPr="00827444">
        <w:t>Polskiej.</w:t>
      </w:r>
    </w:p>
    <w:p w:rsidR="00EE5160" w:rsidRPr="000B4D7D" w:rsidRDefault="00EE5160" w:rsidP="00EE5160">
      <w:pPr>
        <w:pStyle w:val="ZARTzmartartykuempunktem"/>
      </w:pPr>
      <w:r w:rsidRPr="00827444">
        <w:lastRenderedPageBreak/>
        <w:t>Art.</w:t>
      </w:r>
      <w:r w:rsidR="00C90664">
        <w:t> </w:t>
      </w:r>
      <w:r w:rsidRPr="00827444">
        <w:t>263c.</w:t>
      </w:r>
      <w:r w:rsidR="00C90664">
        <w:t> </w:t>
      </w:r>
      <w:r w:rsidRPr="00827444">
        <w:t>1.</w:t>
      </w:r>
      <w:r>
        <w:t xml:space="preserve"> </w:t>
      </w:r>
      <w:r w:rsidRPr="00827444">
        <w:t>Jeżeli</w:t>
      </w:r>
      <w:r>
        <w:t xml:space="preserve"> </w:t>
      </w:r>
      <w:r w:rsidRPr="00827444">
        <w:t>towarzystwo</w:t>
      </w:r>
      <w:r>
        <w:t xml:space="preserve"> </w:t>
      </w:r>
      <w:r w:rsidRPr="00827444">
        <w:t>albo</w:t>
      </w:r>
      <w:r>
        <w:t xml:space="preserve"> </w:t>
      </w:r>
      <w:r w:rsidRPr="00827444">
        <w:t>zarządzający</w:t>
      </w:r>
      <w:r>
        <w:t xml:space="preserve"> </w:t>
      </w:r>
      <w:r w:rsidRPr="00827444">
        <w:t>ASI</w:t>
      </w:r>
      <w:r>
        <w:t xml:space="preserve"> </w:t>
      </w:r>
      <w:r w:rsidRPr="00827444">
        <w:t>zamierzają</w:t>
      </w:r>
      <w:r>
        <w:t xml:space="preserve"> </w:t>
      </w:r>
      <w:r w:rsidRPr="00827444">
        <w:t>wprowadzać</w:t>
      </w:r>
      <w:r>
        <w:t xml:space="preserve"> </w:t>
      </w:r>
      <w:r w:rsidRPr="00827444">
        <w:t>unijny</w:t>
      </w:r>
      <w:r>
        <w:t xml:space="preserve"> </w:t>
      </w:r>
      <w:r w:rsidRPr="00827444">
        <w:t>AFI,</w:t>
      </w:r>
      <w:r>
        <w:t xml:space="preserve"> </w:t>
      </w:r>
      <w:r w:rsidRPr="00827444">
        <w:t>którym</w:t>
      </w:r>
      <w:r>
        <w:t xml:space="preserve"> </w:t>
      </w:r>
      <w:r w:rsidRPr="00827444">
        <w:t>zarządzają,</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są</w:t>
      </w:r>
      <w:r>
        <w:t xml:space="preserve"> </w:t>
      </w:r>
      <w:r w:rsidRPr="00827444">
        <w:t>obowiązani</w:t>
      </w:r>
      <w:r>
        <w:t xml:space="preserve"> </w:t>
      </w:r>
      <w:r w:rsidRPr="00827444">
        <w:t>zawiadomić,</w:t>
      </w:r>
      <w:r w:rsidR="00C90664">
        <w:t xml:space="preserve"> </w:t>
      </w:r>
      <w:r w:rsidR="00C90664" w:rsidRPr="00827444">
        <w:t>w</w:t>
      </w:r>
      <w:r w:rsidR="00C90664">
        <w:t> </w:t>
      </w:r>
      <w:r w:rsidRPr="00827444">
        <w:t>formie</w:t>
      </w:r>
      <w:r>
        <w:t xml:space="preserve"> </w:t>
      </w:r>
      <w:r w:rsidRPr="00827444">
        <w:t>pisemnej,</w:t>
      </w:r>
      <w:r>
        <w:t xml:space="preserve"> </w:t>
      </w:r>
      <w:r w:rsidRPr="00827444">
        <w:t>Komisję</w:t>
      </w:r>
      <w:r w:rsidR="00C90664">
        <w:t xml:space="preserve"> </w:t>
      </w:r>
      <w:r w:rsidR="00C90664" w:rsidRPr="00827444">
        <w:t>o</w:t>
      </w:r>
      <w:r w:rsidR="00C90664">
        <w:t> </w:t>
      </w:r>
      <w:r w:rsidRPr="00827444">
        <w:t>tym</w:t>
      </w:r>
      <w:r>
        <w:t xml:space="preserve"> </w:t>
      </w:r>
      <w:r w:rsidRPr="00827444">
        <w:t>zamiarze.</w:t>
      </w:r>
    </w:p>
    <w:p w:rsidR="00EE5160" w:rsidRPr="00EE5160" w:rsidRDefault="00EE5160" w:rsidP="00AB039E">
      <w:pPr>
        <w:pStyle w:val="ZUSTzmustartykuempunktem"/>
        <w:keepNext/>
      </w:pPr>
      <w:r w:rsidRPr="00827444">
        <w:t>2.</w:t>
      </w:r>
      <w:r w:rsidR="00C90664">
        <w:t> </w:t>
      </w:r>
      <w:r w:rsidRPr="00EE5160">
        <w:t>Zawiadomienie,</w:t>
      </w:r>
      <w:r w:rsidR="00C90664" w:rsidRPr="00EE5160">
        <w:t xml:space="preserve"> o</w:t>
      </w:r>
      <w:r w:rsidR="00C90664">
        <w:t> </w:t>
      </w:r>
      <w:r w:rsidRPr="00EE5160">
        <w:t>którym mowa</w:t>
      </w:r>
      <w:r w:rsidR="00C90664" w:rsidRPr="00EE5160">
        <w:t xml:space="preserve"> w</w:t>
      </w:r>
      <w:r w:rsidR="00C90664">
        <w:t> ust. </w:t>
      </w:r>
      <w:r w:rsidRPr="00EE5160">
        <w:t>1, jest sporządzane odrębnie dla każdego unijnego AFI, który ma być wprowadzany do obrotu,</w:t>
      </w:r>
      <w:r w:rsidR="00C90664" w:rsidRPr="00EE5160">
        <w:t xml:space="preserve"> i</w:t>
      </w:r>
      <w:r w:rsidR="00C90664">
        <w:t> </w:t>
      </w:r>
      <w:r w:rsidRPr="00EE5160">
        <w:t>zawiera:</w:t>
      </w:r>
    </w:p>
    <w:p w:rsidR="00EE5160" w:rsidRPr="00827444" w:rsidRDefault="00EE5160" w:rsidP="00EE5160">
      <w:pPr>
        <w:pStyle w:val="ZPKTzmpktartykuempunktem"/>
      </w:pPr>
      <w:r w:rsidRPr="00827444">
        <w:t>1)</w:t>
      </w:r>
      <w:r w:rsidRPr="00827444">
        <w:tab/>
        <w:t>list</w:t>
      </w:r>
      <w:r>
        <w:t xml:space="preserve"> </w:t>
      </w:r>
      <w:r w:rsidRPr="00827444">
        <w:t>notyfikacyjny</w:t>
      </w:r>
      <w:r>
        <w:t xml:space="preserve"> </w:t>
      </w:r>
      <w:r w:rsidRPr="00827444">
        <w:t>wskazujący</w:t>
      </w:r>
      <w:r>
        <w:t xml:space="preserve"> </w:t>
      </w:r>
      <w:r w:rsidRPr="00827444">
        <w:t>towarzystwo</w:t>
      </w:r>
      <w:r>
        <w:t xml:space="preserve"> </w:t>
      </w:r>
      <w:r w:rsidRPr="00827444">
        <w:t>albo</w:t>
      </w:r>
      <w:r>
        <w:t xml:space="preserve"> </w:t>
      </w:r>
      <w:r w:rsidRPr="00827444">
        <w:t>zarządzającego</w:t>
      </w:r>
      <w:r>
        <w:t xml:space="preserve"> </w:t>
      </w:r>
      <w:r w:rsidRPr="00827444">
        <w:t>ASI</w:t>
      </w:r>
      <w:r>
        <w:t xml:space="preserve"> </w:t>
      </w:r>
      <w:r w:rsidRPr="00827444">
        <w:t>oraz</w:t>
      </w:r>
      <w:r>
        <w:t xml:space="preserve"> </w:t>
      </w:r>
      <w:r w:rsidRPr="00827444">
        <w:t>firmę</w:t>
      </w:r>
      <w:r>
        <w:t xml:space="preserve"> </w:t>
      </w:r>
      <w:r w:rsidRPr="00827444">
        <w:t>(nazwę)</w:t>
      </w:r>
      <w:r>
        <w:t xml:space="preserve"> </w:t>
      </w:r>
      <w:r w:rsidRPr="00827444">
        <w:t>unijnego</w:t>
      </w:r>
      <w:r>
        <w:t xml:space="preserve"> </w:t>
      </w:r>
      <w:r w:rsidRPr="00827444">
        <w:t>AFI,</w:t>
      </w:r>
      <w:r>
        <w:t xml:space="preserve"> </w:t>
      </w:r>
      <w:r w:rsidRPr="00827444">
        <w:t>który</w:t>
      </w:r>
      <w:r>
        <w:t xml:space="preserve"> </w:t>
      </w:r>
      <w:r w:rsidRPr="00827444">
        <w:t>ma</w:t>
      </w:r>
      <w:r>
        <w:t xml:space="preserve"> </w:t>
      </w:r>
      <w:r w:rsidRPr="00827444">
        <w:t>być</w:t>
      </w:r>
      <w:r>
        <w:t xml:space="preserve"> </w:t>
      </w:r>
      <w:r w:rsidRPr="00827444">
        <w:t>wprowadzany</w:t>
      </w:r>
      <w:r>
        <w:t xml:space="preserve"> </w:t>
      </w:r>
      <w:r w:rsidRPr="00827444">
        <w:t>do</w:t>
      </w:r>
      <w:r>
        <w:t xml:space="preserve"> </w:t>
      </w:r>
      <w:r w:rsidRPr="00827444">
        <w:t>obrotu,</w:t>
      </w:r>
      <w:r>
        <w:t xml:space="preserve"> </w:t>
      </w:r>
      <w:r w:rsidRPr="00827444">
        <w:t>ze</w:t>
      </w:r>
      <w:r>
        <w:t xml:space="preserve"> </w:t>
      </w:r>
      <w:r w:rsidRPr="000B4D7D">
        <w:t xml:space="preserve">wskazaniem jego </w:t>
      </w:r>
      <w:r w:rsidRPr="00827444">
        <w:t>siedziby;</w:t>
      </w:r>
    </w:p>
    <w:p w:rsidR="00EE5160" w:rsidRPr="00827444" w:rsidRDefault="00EE5160" w:rsidP="00EE5160">
      <w:pPr>
        <w:pStyle w:val="ZPKTzmpktartykuempunktem"/>
      </w:pPr>
      <w:r w:rsidRPr="00827444">
        <w:t>2)</w:t>
      </w:r>
      <w:r w:rsidRPr="00827444">
        <w:tab/>
        <w:t>firmę,</w:t>
      </w:r>
      <w:r>
        <w:t xml:space="preserve"> </w:t>
      </w:r>
      <w:r w:rsidRPr="00827444">
        <w:t>siedzibę</w:t>
      </w:r>
      <w:r>
        <w:t xml:space="preserve"> </w:t>
      </w:r>
      <w:r w:rsidRPr="00827444">
        <w:t>oraz</w:t>
      </w:r>
      <w:r>
        <w:t xml:space="preserve"> </w:t>
      </w:r>
      <w:r w:rsidRPr="00827444">
        <w:t>adres</w:t>
      </w:r>
      <w:r>
        <w:t xml:space="preserve"> </w:t>
      </w:r>
      <w:r w:rsidRPr="00827444">
        <w:t>depozytariusza</w:t>
      </w:r>
      <w:r>
        <w:t xml:space="preserve"> </w:t>
      </w:r>
      <w:r w:rsidRPr="00827444">
        <w:t>unijnego</w:t>
      </w:r>
      <w:r>
        <w:t xml:space="preserve"> </w:t>
      </w:r>
      <w:r w:rsidRPr="00827444">
        <w:t>AFI;</w:t>
      </w:r>
    </w:p>
    <w:p w:rsidR="00EE5160" w:rsidRPr="00827444" w:rsidRDefault="00EE5160" w:rsidP="00EE5160">
      <w:pPr>
        <w:pStyle w:val="ZPKTzmpktartykuempunktem"/>
      </w:pPr>
      <w:r w:rsidRPr="00827444">
        <w:t>3)</w:t>
      </w:r>
      <w:r w:rsidRPr="00827444">
        <w:tab/>
        <w:t>opis</w:t>
      </w:r>
      <w:r>
        <w:t xml:space="preserve"> </w:t>
      </w:r>
      <w:r w:rsidRPr="00827444">
        <w:t>unijnego</w:t>
      </w:r>
      <w:r>
        <w:t xml:space="preserve"> </w:t>
      </w:r>
      <w:r w:rsidRPr="00827444">
        <w:t>AFI</w:t>
      </w:r>
      <w:r>
        <w:t xml:space="preserve"> </w:t>
      </w:r>
      <w:r w:rsidRPr="00827444">
        <w:t>lub</w:t>
      </w:r>
      <w:r>
        <w:t xml:space="preserve"> </w:t>
      </w:r>
      <w:r w:rsidRPr="00827444">
        <w:t>informacje</w:t>
      </w:r>
      <w:r>
        <w:t xml:space="preserve"> </w:t>
      </w:r>
      <w:r w:rsidRPr="00827444">
        <w:t>na</w:t>
      </w:r>
      <w:r>
        <w:t xml:space="preserve"> </w:t>
      </w:r>
      <w:r w:rsidRPr="00827444">
        <w:t>jego</w:t>
      </w:r>
      <w:r>
        <w:t xml:space="preserve"> </w:t>
      </w:r>
      <w:r w:rsidRPr="00827444">
        <w:t>temat,</w:t>
      </w:r>
      <w:r>
        <w:t xml:space="preserve"> </w:t>
      </w:r>
      <w:r w:rsidRPr="00827444">
        <w:t>które</w:t>
      </w:r>
      <w:r>
        <w:t xml:space="preserve"> </w:t>
      </w:r>
      <w:r w:rsidRPr="00827444">
        <w:t>zostały</w:t>
      </w:r>
      <w:r>
        <w:t xml:space="preserve"> </w:t>
      </w:r>
      <w:r w:rsidRPr="00827444">
        <w:t>udostępnione</w:t>
      </w:r>
      <w:r>
        <w:t xml:space="preserve"> </w:t>
      </w:r>
      <w:r w:rsidRPr="00827444">
        <w:t>inwestorom;</w:t>
      </w:r>
    </w:p>
    <w:p w:rsidR="00EE5160" w:rsidRPr="00827444" w:rsidRDefault="00EE5160" w:rsidP="00EE5160">
      <w:pPr>
        <w:pStyle w:val="ZPKTzmpktartykuempunktem"/>
      </w:pPr>
      <w:r w:rsidRPr="00827444">
        <w:t>4)</w:t>
      </w:r>
      <w:r w:rsidRPr="00827444">
        <w:tab/>
      </w:r>
      <w:r w:rsidRPr="000B4D7D">
        <w:t xml:space="preserve">wskazanie siedziby </w:t>
      </w:r>
      <w:r w:rsidRPr="00827444">
        <w:t>AFI</w:t>
      </w:r>
      <w:r>
        <w:t xml:space="preserve"> </w:t>
      </w:r>
      <w:r w:rsidRPr="00827444">
        <w:t>podstawowego,</w:t>
      </w:r>
      <w:r>
        <w:t xml:space="preserve"> </w:t>
      </w:r>
      <w:r w:rsidRPr="00827444">
        <w:t>jeżeli</w:t>
      </w:r>
      <w:r>
        <w:t xml:space="preserve"> </w:t>
      </w:r>
      <w:r w:rsidRPr="00827444">
        <w:t>unijny</w:t>
      </w:r>
      <w:r>
        <w:t xml:space="preserve"> </w:t>
      </w:r>
      <w:r w:rsidRPr="00827444">
        <w:t>AFI</w:t>
      </w:r>
      <w:r>
        <w:t xml:space="preserve"> </w:t>
      </w:r>
      <w:r w:rsidRPr="00827444">
        <w:t>działa</w:t>
      </w:r>
      <w:r>
        <w:t xml:space="preserve"> </w:t>
      </w:r>
      <w:r w:rsidRPr="00827444">
        <w:t>jako</w:t>
      </w:r>
      <w:r>
        <w:t xml:space="preserve"> </w:t>
      </w:r>
      <w:r w:rsidRPr="00827444">
        <w:t>AFI</w:t>
      </w:r>
      <w:r>
        <w:t xml:space="preserve"> </w:t>
      </w:r>
      <w:r w:rsidRPr="00827444">
        <w:t>powiązany;</w:t>
      </w:r>
    </w:p>
    <w:p w:rsidR="00EE5160" w:rsidRPr="000B4D7D" w:rsidRDefault="00EE5160" w:rsidP="00EE5160">
      <w:pPr>
        <w:pStyle w:val="ZPKTzmpktartykuempunktem"/>
      </w:pPr>
      <w:r w:rsidRPr="000B4D7D">
        <w:t>5)</w:t>
      </w:r>
      <w:r w:rsidRPr="000B4D7D">
        <w:tab/>
        <w:t>w przypadku gdy prawa uczestnictwa unijnego AFI nie są papierami wartościowymi,</w:t>
      </w:r>
      <w:r w:rsidR="00C90664" w:rsidRPr="000B4D7D">
        <w:t xml:space="preserve"> o</w:t>
      </w:r>
      <w:r w:rsidR="00C90664">
        <w:t> </w:t>
      </w:r>
      <w:r w:rsidRPr="000B4D7D">
        <w:t>których informacje oraz informacje</w:t>
      </w:r>
      <w:r w:rsidR="00C90664" w:rsidRPr="000B4D7D">
        <w:t xml:space="preserve"> o</w:t>
      </w:r>
      <w:r w:rsidR="00C90664">
        <w:t> </w:t>
      </w:r>
      <w:r w:rsidRPr="000B4D7D">
        <w:t>warunkach ich nabycia, stanowiące wystarczającą podstawę do podjęcia decyzji</w:t>
      </w:r>
      <w:r w:rsidR="00C90664" w:rsidRPr="000B4D7D">
        <w:t xml:space="preserve"> o</w:t>
      </w:r>
      <w:r w:rsidR="00C90664">
        <w:t> </w:t>
      </w:r>
      <w:r w:rsidRPr="000B4D7D">
        <w:t>nabyciu tych papierów wartościowych, udostępniane są,</w:t>
      </w:r>
      <w:r w:rsidR="00C90664" w:rsidRPr="000B4D7D">
        <w:t xml:space="preserve"> w</w:t>
      </w:r>
      <w:r w:rsidR="00C90664">
        <w:t> </w:t>
      </w:r>
      <w:r w:rsidRPr="000B4D7D">
        <w:t>dowolnej formie</w:t>
      </w:r>
      <w:r w:rsidR="00C90664" w:rsidRPr="000B4D7D">
        <w:t xml:space="preserve"> i</w:t>
      </w:r>
      <w:r w:rsidR="00C90664">
        <w:t> </w:t>
      </w:r>
      <w:r w:rsidR="00C90664" w:rsidRPr="000B4D7D">
        <w:t>w</w:t>
      </w:r>
      <w:r w:rsidR="00C90664">
        <w:t> </w:t>
      </w:r>
      <w:r w:rsidRPr="000B4D7D">
        <w:t>dowolny sposób, co najmniej 15</w:t>
      </w:r>
      <w:r w:rsidR="00C90664" w:rsidRPr="000B4D7D">
        <w:t>0</w:t>
      </w:r>
      <w:r w:rsidR="00C90664">
        <w:t> </w:t>
      </w:r>
      <w:r w:rsidRPr="000B4D7D">
        <w:t>osobom na terytorium jednego państwa członkowskiego lub nieoznaczonemu adresatowi – opis procedur ustanowi</w:t>
      </w:r>
      <w:r w:rsidRPr="000B4D7D">
        <w:t>o</w:t>
      </w:r>
      <w:r w:rsidRPr="000B4D7D">
        <w:t>nych</w:t>
      </w:r>
      <w:r w:rsidR="00C90664" w:rsidRPr="000B4D7D">
        <w:t xml:space="preserve"> w</w:t>
      </w:r>
      <w:r w:rsidR="00C90664">
        <w:t> </w:t>
      </w:r>
      <w:r w:rsidRPr="000B4D7D">
        <w:t>celu zapobiegania jego wprowadzaniu przez towarzystwo albo zarządzającego ASI lub podmioty dzi</w:t>
      </w:r>
      <w:r w:rsidRPr="000B4D7D">
        <w:t>a</w:t>
      </w:r>
      <w:r w:rsidRPr="000B4D7D">
        <w:t>łające na ich zlecenie do obrotu wśród klientów detalicznych;</w:t>
      </w:r>
    </w:p>
    <w:p w:rsidR="00EE5160" w:rsidRPr="00827444" w:rsidRDefault="00EE5160" w:rsidP="00EE5160">
      <w:pPr>
        <w:pStyle w:val="ZPKTzmpktartykuempunktem"/>
      </w:pPr>
      <w:r w:rsidRPr="00827444">
        <w:t>6)</w:t>
      </w:r>
      <w:r w:rsidRPr="00827444">
        <w:tab/>
        <w:t>informacje,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222a</w:t>
      </w:r>
      <w:r w:rsidR="00C90664">
        <w:t xml:space="preserve"> ust. </w:t>
      </w:r>
      <w:r w:rsidRPr="00827444">
        <w:t>2,</w:t>
      </w:r>
      <w:r w:rsidR="00C90664">
        <w:t xml:space="preserve"> </w:t>
      </w:r>
      <w:r w:rsidR="00C90664" w:rsidRPr="00827444">
        <w:t>w</w:t>
      </w:r>
      <w:r w:rsidR="00C90664">
        <w:t> </w:t>
      </w:r>
      <w:r w:rsidRPr="00827444">
        <w:t>zakresie,</w:t>
      </w:r>
      <w:r w:rsidR="00C90664">
        <w:t xml:space="preserve"> </w:t>
      </w:r>
      <w:r w:rsidR="00C90664" w:rsidRPr="00827444">
        <w:t>w</w:t>
      </w:r>
      <w:r w:rsidR="00C90664">
        <w:t> </w:t>
      </w:r>
      <w:r w:rsidRPr="00827444">
        <w:t>jakim</w:t>
      </w:r>
      <w:r>
        <w:t xml:space="preserve"> </w:t>
      </w:r>
      <w:r w:rsidRPr="00827444">
        <w:t>nie</w:t>
      </w:r>
      <w:r>
        <w:t xml:space="preserve"> </w:t>
      </w:r>
      <w:r w:rsidRPr="00827444">
        <w:t>są</w:t>
      </w:r>
      <w:r>
        <w:t xml:space="preserve"> </w:t>
      </w:r>
      <w:r w:rsidRPr="00827444">
        <w:t>objęte</w:t>
      </w:r>
      <w:r>
        <w:t xml:space="preserve"> </w:t>
      </w:r>
      <w:r w:rsidRPr="00827444">
        <w:t>informacjami,</w:t>
      </w:r>
      <w:r w:rsidR="00C90664">
        <w:t xml:space="preserve"> </w:t>
      </w:r>
      <w:r w:rsidR="00C90664" w:rsidRPr="00827444">
        <w:t>o</w:t>
      </w:r>
      <w:r w:rsidR="00C90664">
        <w:t> </w:t>
      </w:r>
      <w:r w:rsidRPr="00827444">
        <w:t>których</w:t>
      </w:r>
      <w:r>
        <w:t xml:space="preserve"> </w:t>
      </w:r>
      <w:r w:rsidRPr="00827444">
        <w:t>m</w:t>
      </w:r>
      <w:r w:rsidRPr="00827444">
        <w:t>o</w:t>
      </w:r>
      <w:r w:rsidRPr="00827444">
        <w:t>wa</w:t>
      </w:r>
      <w:r w:rsidR="00C90664">
        <w:t xml:space="preserve"> </w:t>
      </w:r>
      <w:r w:rsidR="00C90664" w:rsidRPr="00827444">
        <w:t>w</w:t>
      </w:r>
      <w:r w:rsidR="00C90664">
        <w:t> pkt </w:t>
      </w:r>
      <w:r w:rsidRPr="00827444">
        <w:t>1–</w:t>
      </w:r>
      <w:r w:rsidR="00C90664" w:rsidRPr="00827444">
        <w:t>5</w:t>
      </w:r>
      <w:r w:rsidR="00C90664">
        <w:t xml:space="preserve"> i </w:t>
      </w:r>
      <w:r w:rsidR="00C90664" w:rsidRPr="00827444">
        <w:t>w</w:t>
      </w:r>
      <w:r w:rsidR="00C90664">
        <w:t> ust. </w:t>
      </w:r>
      <w:r w:rsidRPr="00827444">
        <w:t>3.</w:t>
      </w:r>
    </w:p>
    <w:p w:rsidR="00EE5160" w:rsidRPr="00827444" w:rsidRDefault="00EE5160" w:rsidP="00EE5160">
      <w:pPr>
        <w:pStyle w:val="ZUSTzmustartykuempunktem"/>
      </w:pPr>
      <w:r w:rsidRPr="00827444">
        <w:t>3.</w:t>
      </w:r>
      <w:r w:rsidR="00C90664">
        <w:t> </w:t>
      </w:r>
      <w:r w:rsidRPr="00827444">
        <w:t>Do</w:t>
      </w:r>
      <w:r>
        <w:t xml:space="preserve"> </w:t>
      </w:r>
      <w:r w:rsidRPr="00827444">
        <w:t>zawiadomienia,</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załącza</w:t>
      </w:r>
      <w:r>
        <w:t xml:space="preserve"> </w:t>
      </w:r>
      <w:r w:rsidRPr="00827444">
        <w:t>się</w:t>
      </w:r>
      <w:r>
        <w:t xml:space="preserve"> </w:t>
      </w:r>
      <w:r w:rsidRPr="00827444">
        <w:t>regulacje</w:t>
      </w:r>
      <w:r>
        <w:t xml:space="preserve"> </w:t>
      </w:r>
      <w:r w:rsidRPr="00827444">
        <w:t>wewnętrzne</w:t>
      </w:r>
      <w:r>
        <w:t xml:space="preserve"> </w:t>
      </w:r>
      <w:r w:rsidRPr="00827444">
        <w:t>unijnego</w:t>
      </w:r>
      <w:r>
        <w:t xml:space="preserve"> </w:t>
      </w:r>
      <w:r w:rsidRPr="00827444">
        <w:t>AFI.</w:t>
      </w:r>
    </w:p>
    <w:p w:rsidR="00EE5160" w:rsidRPr="00EE5160" w:rsidRDefault="00EE5160" w:rsidP="00AB039E">
      <w:pPr>
        <w:pStyle w:val="ZUSTzmustartykuempunktem"/>
        <w:keepNext/>
      </w:pPr>
      <w:r w:rsidRPr="00827444">
        <w:t>4.</w:t>
      </w:r>
      <w:r w:rsidR="00C90664">
        <w:t> </w:t>
      </w:r>
      <w:r w:rsidRPr="00EE5160">
        <w:t>Komisja może zgłosić,</w:t>
      </w:r>
      <w:r w:rsidR="00C90664" w:rsidRPr="00EE5160">
        <w:t xml:space="preserve"> w</w:t>
      </w:r>
      <w:r w:rsidR="00C90664">
        <w:t> </w:t>
      </w:r>
      <w:r w:rsidRPr="00EE5160">
        <w:t>drodze decyzji, sprzeciw wobec zamierzonego wprowadzania unijnego AFI do o</w:t>
      </w:r>
      <w:r w:rsidRPr="00EE5160">
        <w:t>b</w:t>
      </w:r>
      <w:r w:rsidRPr="00EE5160">
        <w:t>rotu na terytorium Rzeczypospolitej Polskiej, jeżeli:</w:t>
      </w:r>
    </w:p>
    <w:p w:rsidR="00EE5160" w:rsidRPr="00827444" w:rsidRDefault="00EE5160" w:rsidP="00EE5160">
      <w:pPr>
        <w:pStyle w:val="ZPKTzmpktartykuempunktem"/>
      </w:pPr>
      <w:r w:rsidRPr="00827444">
        <w:t>1)</w:t>
      </w:r>
      <w:r w:rsidRPr="00827444">
        <w:tab/>
        <w:t>zarządzanie</w:t>
      </w:r>
      <w:r>
        <w:t xml:space="preserve"> </w:t>
      </w:r>
      <w:r w:rsidRPr="00827444">
        <w:t>unijnym</w:t>
      </w:r>
      <w:r>
        <w:t xml:space="preserve"> </w:t>
      </w:r>
      <w:r w:rsidRPr="00827444">
        <w:t>AFI</w:t>
      </w:r>
      <w:r>
        <w:t xml:space="preserve"> </w:t>
      </w:r>
      <w:r w:rsidRPr="00827444">
        <w:t>przez</w:t>
      </w:r>
      <w:r>
        <w:t xml:space="preserve"> </w:t>
      </w:r>
      <w:r w:rsidRPr="00827444">
        <w:t>towarzystwo</w:t>
      </w:r>
      <w:r>
        <w:t xml:space="preserve"> </w:t>
      </w:r>
      <w:r w:rsidRPr="00827444">
        <w:t>albo</w:t>
      </w:r>
      <w:r>
        <w:t xml:space="preserve"> </w:t>
      </w:r>
      <w:r w:rsidRPr="00827444">
        <w:t>zarządzającego</w:t>
      </w:r>
      <w:r>
        <w:t xml:space="preserve"> </w:t>
      </w:r>
      <w:r w:rsidRPr="00827444">
        <w:t>ASI</w:t>
      </w:r>
      <w:r>
        <w:t xml:space="preserve"> </w:t>
      </w:r>
      <w:r w:rsidRPr="00827444">
        <w:t>nie</w:t>
      </w:r>
      <w:r>
        <w:t xml:space="preserve"> </w:t>
      </w:r>
      <w:r w:rsidRPr="00827444">
        <w:t>jest</w:t>
      </w:r>
      <w:r>
        <w:t xml:space="preserve"> </w:t>
      </w:r>
      <w:r w:rsidRPr="00827444">
        <w:t>zgodne</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r>
        <w:t xml:space="preserve"> </w:t>
      </w:r>
      <w:r w:rsidRPr="00827444">
        <w:t>zachodzi</w:t>
      </w:r>
      <w:r>
        <w:t xml:space="preserve"> </w:t>
      </w:r>
      <w:r w:rsidRPr="00827444">
        <w:t>uzasadnione</w:t>
      </w:r>
      <w:r>
        <w:t xml:space="preserve"> </w:t>
      </w:r>
      <w:r w:rsidRPr="00827444">
        <w:t>podejrzenie,</w:t>
      </w:r>
      <w:r>
        <w:t xml:space="preserve"> </w:t>
      </w:r>
      <w:r w:rsidRPr="00827444">
        <w:t>że</w:t>
      </w:r>
      <w:r>
        <w:t xml:space="preserve"> </w:t>
      </w:r>
      <w:r w:rsidRPr="00827444">
        <w:t>nie</w:t>
      </w:r>
      <w:r>
        <w:t xml:space="preserve"> </w:t>
      </w:r>
      <w:r w:rsidRPr="00827444">
        <w:t>będzie</w:t>
      </w:r>
      <w:r>
        <w:t xml:space="preserve"> </w:t>
      </w:r>
      <w:r w:rsidRPr="00827444">
        <w:t>zgodne</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p>
    <w:p w:rsidR="00EE5160" w:rsidRPr="000B4D7D" w:rsidRDefault="00EE5160" w:rsidP="00EE5160">
      <w:pPr>
        <w:pStyle w:val="ZPKTzmpktartykuempunktem"/>
      </w:pPr>
      <w:r w:rsidRPr="00827444">
        <w:t>2)</w:t>
      </w:r>
      <w:r w:rsidRPr="00827444">
        <w:tab/>
        <w:t>towarzystwo</w:t>
      </w:r>
      <w:r>
        <w:t xml:space="preserve"> </w:t>
      </w:r>
      <w:r w:rsidRPr="00827444">
        <w:t>albo</w:t>
      </w:r>
      <w:r>
        <w:t xml:space="preserve"> </w:t>
      </w:r>
      <w:r w:rsidRPr="00827444">
        <w:t>zarządzający</w:t>
      </w:r>
      <w:r>
        <w:t xml:space="preserve"> </w:t>
      </w:r>
      <w:r w:rsidRPr="00827444">
        <w:t>ASI</w:t>
      </w:r>
      <w:r>
        <w:t xml:space="preserve"> </w:t>
      </w:r>
      <w:r w:rsidRPr="00827444">
        <w:t>narusza</w:t>
      </w:r>
      <w:r>
        <w:t xml:space="preserve"> </w:t>
      </w:r>
      <w:r w:rsidRPr="00827444">
        <w:t>określone</w:t>
      </w:r>
      <w:r w:rsidR="00C90664">
        <w:t xml:space="preserve"> </w:t>
      </w:r>
      <w:r w:rsidR="00C90664" w:rsidRPr="00827444">
        <w:t>w</w:t>
      </w:r>
      <w:r w:rsidR="00C90664">
        <w:t> </w:t>
      </w:r>
      <w:r w:rsidRPr="00827444">
        <w:t>przepisach</w:t>
      </w:r>
      <w:r>
        <w:t xml:space="preserve"> </w:t>
      </w:r>
      <w:r w:rsidRPr="00827444">
        <w:t>prawa</w:t>
      </w:r>
      <w:r>
        <w:t xml:space="preserve"> </w:t>
      </w:r>
      <w:r w:rsidRPr="00827444">
        <w:t>warunki</w:t>
      </w:r>
      <w:r>
        <w:t xml:space="preserve"> </w:t>
      </w:r>
      <w:r w:rsidRPr="00827444">
        <w:t>dotyczące</w:t>
      </w:r>
      <w:r>
        <w:t xml:space="preserve"> </w:t>
      </w:r>
      <w:r w:rsidRPr="00827444">
        <w:t>podjęcia</w:t>
      </w:r>
      <w:r w:rsidR="00C90664">
        <w:t xml:space="preserve"> </w:t>
      </w:r>
      <w:r w:rsidR="00C90664" w:rsidRPr="00827444">
        <w:t>i</w:t>
      </w:r>
      <w:r w:rsidR="00C90664">
        <w:t> </w:t>
      </w:r>
      <w:r w:rsidRPr="00827444">
        <w:t>prowadzenia</w:t>
      </w:r>
      <w:r>
        <w:t xml:space="preserve"> </w:t>
      </w:r>
      <w:r w:rsidRPr="00827444">
        <w:t>swojej</w:t>
      </w:r>
      <w:r>
        <w:t xml:space="preserve"> </w:t>
      </w:r>
      <w:r w:rsidRPr="00827444">
        <w:t>działalności</w:t>
      </w:r>
      <w:r>
        <w:t xml:space="preserve"> </w:t>
      </w:r>
      <w:r w:rsidRPr="00827444">
        <w:t>lub</w:t>
      </w:r>
      <w:r>
        <w:t xml:space="preserve"> </w:t>
      </w:r>
      <w:r w:rsidRPr="00827444">
        <w:t>działalności</w:t>
      </w:r>
      <w:r>
        <w:t xml:space="preserve"> </w:t>
      </w:r>
      <w:r w:rsidRPr="00827444">
        <w:t>unijnego</w:t>
      </w:r>
      <w:r>
        <w:t xml:space="preserve"> </w:t>
      </w:r>
      <w:r w:rsidRPr="00827444">
        <w:t>AFI</w:t>
      </w:r>
      <w:r>
        <w:t xml:space="preserve"> </w:t>
      </w:r>
      <w:r w:rsidRPr="00827444">
        <w:t>lub</w:t>
      </w:r>
      <w:r>
        <w:t xml:space="preserve"> </w:t>
      </w:r>
      <w:r w:rsidRPr="00827444">
        <w:t>zachodzi</w:t>
      </w:r>
      <w:r>
        <w:t xml:space="preserve"> </w:t>
      </w:r>
      <w:r w:rsidRPr="00827444">
        <w:t>uzasadnione</w:t>
      </w:r>
      <w:r>
        <w:t xml:space="preserve"> </w:t>
      </w:r>
      <w:r w:rsidRPr="00827444">
        <w:t>podejrzenie</w:t>
      </w:r>
      <w:r>
        <w:t xml:space="preserve"> </w:t>
      </w:r>
      <w:r w:rsidRPr="00827444">
        <w:t>takiego</w:t>
      </w:r>
      <w:r>
        <w:t xml:space="preserve"> </w:t>
      </w:r>
      <w:r w:rsidRPr="00827444">
        <w:t>naruszenia.</w:t>
      </w:r>
    </w:p>
    <w:p w:rsidR="00EE5160" w:rsidRPr="00827444" w:rsidRDefault="00EE5160" w:rsidP="00EE5160">
      <w:pPr>
        <w:pStyle w:val="ZUSTzmustartykuempunktem"/>
      </w:pPr>
      <w:r w:rsidRPr="00827444">
        <w:t>5.</w:t>
      </w:r>
      <w:r w:rsidR="00C90664">
        <w:t> </w:t>
      </w:r>
      <w:r w:rsidR="00C90664" w:rsidRPr="00827444">
        <w:t>W</w:t>
      </w:r>
      <w:r w:rsidR="00C90664">
        <w:t> </w:t>
      </w:r>
      <w:r w:rsidRPr="00827444">
        <w:t>terminie</w:t>
      </w:r>
      <w:r>
        <w:t xml:space="preserve"> </w:t>
      </w:r>
      <w:r w:rsidRPr="00827444">
        <w:t>2</w:t>
      </w:r>
      <w:r w:rsidR="00C90664" w:rsidRPr="00827444">
        <w:t>0</w:t>
      </w:r>
      <w:r w:rsidR="00C90664">
        <w:t> </w:t>
      </w:r>
      <w:r w:rsidRPr="00827444">
        <w:t>dni</w:t>
      </w:r>
      <w:r>
        <w:t xml:space="preserve"> </w:t>
      </w:r>
      <w:r w:rsidRPr="00827444">
        <w:t>roboczych</w:t>
      </w:r>
      <w:r>
        <w:t xml:space="preserve"> </w:t>
      </w:r>
      <w:r w:rsidRPr="00827444">
        <w:t>od</w:t>
      </w:r>
      <w:r>
        <w:t xml:space="preserve"> </w:t>
      </w:r>
      <w:r w:rsidRPr="00827444">
        <w:t>dnia</w:t>
      </w:r>
      <w:r>
        <w:t xml:space="preserve"> </w:t>
      </w:r>
      <w:r w:rsidRPr="00827444">
        <w:t>otrzymania</w:t>
      </w:r>
      <w:r>
        <w:t xml:space="preserve"> </w:t>
      </w:r>
      <w:r w:rsidRPr="00827444">
        <w:t>wszystkich</w:t>
      </w:r>
      <w:r>
        <w:t xml:space="preserve"> </w:t>
      </w:r>
      <w:r w:rsidRPr="00827444">
        <w:t>dokumentów</w:t>
      </w:r>
      <w:r w:rsidR="00C90664">
        <w:t xml:space="preserve"> </w:t>
      </w:r>
      <w:r w:rsidR="00C90664" w:rsidRPr="00827444">
        <w:t>i</w:t>
      </w:r>
      <w:r w:rsidR="00C90664">
        <w:t> </w:t>
      </w:r>
      <w:r w:rsidRPr="00827444">
        <w:t>informacji,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2</w:t>
      </w:r>
      <w:r w:rsidR="00C90664">
        <w:t xml:space="preserve"> i </w:t>
      </w:r>
      <w:r w:rsidRPr="00827444">
        <w:t>3,</w:t>
      </w:r>
      <w:r>
        <w:t xml:space="preserve"> </w:t>
      </w:r>
      <w:r w:rsidRPr="00827444">
        <w:t>Komisja</w:t>
      </w:r>
      <w:r>
        <w:t xml:space="preserve"> </w:t>
      </w:r>
      <w:r w:rsidRPr="00827444">
        <w:t>wydaje</w:t>
      </w:r>
      <w:r>
        <w:t xml:space="preserve"> </w:t>
      </w:r>
      <w:r w:rsidRPr="00827444">
        <w:t>decyzję,</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4,</w:t>
      </w:r>
      <w:r>
        <w:t xml:space="preserve"> </w:t>
      </w:r>
      <w:r w:rsidRPr="00827444">
        <w:t>albo</w:t>
      </w:r>
      <w:r>
        <w:t xml:space="preserve"> </w:t>
      </w:r>
      <w:r w:rsidRPr="00827444">
        <w:t>przekazuje</w:t>
      </w:r>
      <w:r>
        <w:t xml:space="preserve"> </w:t>
      </w:r>
      <w:r w:rsidRPr="00827444">
        <w:t>towarzystwu</w:t>
      </w:r>
      <w:r>
        <w:t xml:space="preserve"> </w:t>
      </w:r>
      <w:r w:rsidRPr="00827444">
        <w:t>lub</w:t>
      </w:r>
      <w:r>
        <w:t xml:space="preserve"> </w:t>
      </w:r>
      <w:r w:rsidRPr="00827444">
        <w:t>zarządzającemu</w:t>
      </w:r>
      <w:r>
        <w:t xml:space="preserve"> </w:t>
      </w:r>
      <w:r w:rsidRPr="00827444">
        <w:t>ASI</w:t>
      </w:r>
      <w:r>
        <w:t xml:space="preserve"> </w:t>
      </w:r>
      <w:r w:rsidRPr="00827444">
        <w:t>informację</w:t>
      </w:r>
      <w:r w:rsidR="00C90664">
        <w:t xml:space="preserve"> </w:t>
      </w:r>
      <w:r w:rsidR="00C90664" w:rsidRPr="00827444">
        <w:t>o</w:t>
      </w:r>
      <w:r w:rsidR="00C90664">
        <w:t> </w:t>
      </w:r>
      <w:r w:rsidRPr="000B4D7D">
        <w:t>możliwości wprowadzenia</w:t>
      </w:r>
      <w:r>
        <w:t xml:space="preserve"> </w:t>
      </w:r>
      <w:r w:rsidRPr="00827444">
        <w:t>unijnego</w:t>
      </w:r>
      <w:r>
        <w:t xml:space="preserve"> </w:t>
      </w:r>
      <w:r w:rsidRPr="00827444">
        <w:t>AFI</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Rzeczypospolitej</w:t>
      </w:r>
      <w:r>
        <w:t xml:space="preserve"> </w:t>
      </w:r>
      <w:r w:rsidRPr="00827444">
        <w:t>Polskiej.</w:t>
      </w:r>
    </w:p>
    <w:p w:rsidR="00EE5160" w:rsidRPr="00827444" w:rsidRDefault="00EE5160" w:rsidP="00EE5160">
      <w:pPr>
        <w:pStyle w:val="ZUSTzmustartykuempunktem"/>
      </w:pPr>
      <w:r w:rsidRPr="00827444">
        <w:t>6.</w:t>
      </w:r>
      <w:r w:rsidR="00C90664">
        <w:t> </w:t>
      </w:r>
      <w:r w:rsidRPr="000B4D7D">
        <w:t>Informację</w:t>
      </w:r>
      <w:r w:rsidRPr="00827444">
        <w:t>,</w:t>
      </w:r>
      <w:r w:rsidR="00C90664">
        <w:t xml:space="preserve"> </w:t>
      </w:r>
      <w:r w:rsidR="00C90664" w:rsidRPr="000B4D7D">
        <w:t>o</w:t>
      </w:r>
      <w:r w:rsidR="00C90664">
        <w:t> </w:t>
      </w:r>
      <w:r w:rsidRPr="000B4D7D">
        <w:t>której</w:t>
      </w:r>
      <w:r>
        <w:t xml:space="preserve"> </w:t>
      </w:r>
      <w:r w:rsidRPr="00827444">
        <w:t>mowa</w:t>
      </w:r>
      <w:r w:rsidR="00C90664">
        <w:t xml:space="preserve"> </w:t>
      </w:r>
      <w:r w:rsidR="00C90664" w:rsidRPr="00827444">
        <w:t>w</w:t>
      </w:r>
      <w:r w:rsidR="00C90664">
        <w:t> ust. </w:t>
      </w:r>
      <w:r w:rsidRPr="00827444">
        <w:t>5,</w:t>
      </w:r>
      <w:r>
        <w:t xml:space="preserve"> </w:t>
      </w:r>
      <w:r w:rsidRPr="00827444">
        <w:t>Komisja</w:t>
      </w:r>
      <w:r>
        <w:t xml:space="preserve"> </w:t>
      </w:r>
      <w:r w:rsidRPr="00827444">
        <w:t>niezwłocznie</w:t>
      </w:r>
      <w:r>
        <w:t xml:space="preserve"> </w:t>
      </w:r>
      <w:r w:rsidRPr="00827444">
        <w:t>przekazuje</w:t>
      </w:r>
      <w:r>
        <w:t xml:space="preserve"> </w:t>
      </w:r>
      <w:r w:rsidRPr="00827444">
        <w:t>właściwemu</w:t>
      </w:r>
      <w:r>
        <w:t xml:space="preserve"> </w:t>
      </w:r>
      <w:r w:rsidRPr="00827444">
        <w:t>organowi</w:t>
      </w:r>
      <w:r>
        <w:t xml:space="preserve"> </w:t>
      </w:r>
      <w:r w:rsidRPr="00827444">
        <w:t>nadzoru</w:t>
      </w:r>
      <w:r>
        <w:t xml:space="preserve"> </w:t>
      </w:r>
      <w:r w:rsidRPr="00827444">
        <w:t>uni</w:t>
      </w:r>
      <w:r w:rsidRPr="00827444">
        <w:t>j</w:t>
      </w:r>
      <w:r w:rsidRPr="00827444">
        <w:t>nego</w:t>
      </w:r>
      <w:r>
        <w:t xml:space="preserve"> </w:t>
      </w:r>
      <w:r w:rsidRPr="00827444">
        <w:t>AFI.</w:t>
      </w:r>
    </w:p>
    <w:p w:rsidR="00EE5160" w:rsidRPr="00827444" w:rsidRDefault="00EE5160" w:rsidP="00EE5160">
      <w:pPr>
        <w:pStyle w:val="ZUSTzmustartykuempunktem"/>
      </w:pPr>
      <w:r w:rsidRPr="00827444">
        <w:t>7.</w:t>
      </w:r>
      <w:r w:rsidR="00C90664">
        <w:t> </w:t>
      </w:r>
      <w:r w:rsidRPr="00827444">
        <w:t>Towarzystwo</w:t>
      </w:r>
      <w:r>
        <w:t xml:space="preserve"> </w:t>
      </w:r>
      <w:r w:rsidRPr="00827444">
        <w:t>albo</w:t>
      </w:r>
      <w:r>
        <w:t xml:space="preserve"> </w:t>
      </w:r>
      <w:r w:rsidRPr="00827444">
        <w:t>zarządzający</w:t>
      </w:r>
      <w:r>
        <w:t xml:space="preserve"> </w:t>
      </w:r>
      <w:r w:rsidRPr="00827444">
        <w:t>ASI</w:t>
      </w:r>
      <w:r>
        <w:t xml:space="preserve"> </w:t>
      </w:r>
      <w:r w:rsidRPr="00827444">
        <w:t>mogą</w:t>
      </w:r>
      <w:r>
        <w:t xml:space="preserve"> </w:t>
      </w:r>
      <w:r w:rsidRPr="00827444">
        <w:t>rozpocząć</w:t>
      </w:r>
      <w:r>
        <w:t xml:space="preserve"> </w:t>
      </w:r>
      <w:r w:rsidRPr="00827444">
        <w:t>wprowadzanie</w:t>
      </w:r>
      <w:r>
        <w:t xml:space="preserve"> </w:t>
      </w:r>
      <w:r w:rsidRPr="00827444">
        <w:t>unijnego</w:t>
      </w:r>
      <w:r>
        <w:t xml:space="preserve"> </w:t>
      </w:r>
      <w:r w:rsidRPr="00827444">
        <w:t>AFI</w:t>
      </w:r>
      <w:r>
        <w:t xml:space="preserve"> </w:t>
      </w:r>
      <w:r w:rsidRPr="00827444">
        <w:t>wskazanego</w:t>
      </w:r>
      <w:r w:rsidR="00C90664">
        <w:t xml:space="preserve"> </w:t>
      </w:r>
      <w:r w:rsidR="00C90664" w:rsidRPr="00827444">
        <w:t>w</w:t>
      </w:r>
      <w:r w:rsidR="00C90664">
        <w:t> </w:t>
      </w:r>
      <w:r w:rsidRPr="00827444">
        <w:t>zawiadomieniu,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nie</w:t>
      </w:r>
      <w:r>
        <w:t xml:space="preserve"> </w:t>
      </w:r>
      <w:r w:rsidRPr="00827444">
        <w:t>wcześniej</w:t>
      </w:r>
      <w:r>
        <w:t xml:space="preserve"> </w:t>
      </w:r>
      <w:r w:rsidRPr="00827444">
        <w:t>niż</w:t>
      </w:r>
      <w:r w:rsidR="00C90664">
        <w:t xml:space="preserve"> </w:t>
      </w:r>
      <w:r w:rsidR="00C90664" w:rsidRPr="00827444">
        <w:t>z</w:t>
      </w:r>
      <w:r w:rsidR="00C90664">
        <w:t> </w:t>
      </w:r>
      <w:r w:rsidRPr="00827444">
        <w:t>dniem</w:t>
      </w:r>
      <w:r>
        <w:t xml:space="preserve"> </w:t>
      </w:r>
      <w:r w:rsidRPr="00827444">
        <w:t>doręczenia</w:t>
      </w:r>
      <w:r>
        <w:t xml:space="preserve"> </w:t>
      </w:r>
      <w:r w:rsidRPr="00827444">
        <w:t>im</w:t>
      </w:r>
      <w:r>
        <w:t xml:space="preserve"> </w:t>
      </w:r>
      <w:r w:rsidRPr="00827444">
        <w:t>informacji,</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5.</w:t>
      </w:r>
    </w:p>
    <w:p w:rsidR="00EE5160" w:rsidRPr="00827444" w:rsidRDefault="00EE5160" w:rsidP="00AB039E">
      <w:pPr>
        <w:pStyle w:val="ZARTzmartartykuempunktem"/>
        <w:keepNext/>
      </w:pPr>
      <w:r w:rsidRPr="00827444">
        <w:t>Art.</w:t>
      </w:r>
      <w:r w:rsidR="00C90664">
        <w:t> </w:t>
      </w:r>
      <w:r w:rsidRPr="00827444">
        <w:t>263d.</w:t>
      </w:r>
      <w:r w:rsidR="00C90664">
        <w:t> </w:t>
      </w:r>
      <w:r w:rsidRPr="00827444">
        <w:t>1.</w:t>
      </w:r>
      <w:r>
        <w:t xml:space="preserve"> </w:t>
      </w:r>
      <w:r w:rsidRPr="00827444">
        <w:t>Towarzystwo</w:t>
      </w:r>
      <w:r>
        <w:t xml:space="preserve"> </w:t>
      </w:r>
      <w:r w:rsidRPr="00827444">
        <w:t>oraz</w:t>
      </w:r>
      <w:r>
        <w:t xml:space="preserve"> </w:t>
      </w:r>
      <w:r w:rsidRPr="00827444">
        <w:t>zarządzający</w:t>
      </w:r>
      <w:r>
        <w:t xml:space="preserve"> </w:t>
      </w:r>
      <w:r w:rsidRPr="00827444">
        <w:t>ASI</w:t>
      </w:r>
      <w:r>
        <w:t xml:space="preserve"> </w:t>
      </w:r>
      <w:r w:rsidRPr="00827444">
        <w:t>są</w:t>
      </w:r>
      <w:r>
        <w:t xml:space="preserve"> </w:t>
      </w:r>
      <w:r w:rsidRPr="00827444">
        <w:t>obowiązani</w:t>
      </w:r>
      <w:r>
        <w:t xml:space="preserve"> </w:t>
      </w:r>
      <w:r w:rsidRPr="00827444">
        <w:t>informować</w:t>
      </w:r>
      <w:r>
        <w:t xml:space="preserve"> </w:t>
      </w:r>
      <w:r w:rsidRPr="00827444">
        <w:t>Komisję</w:t>
      </w:r>
      <w:r w:rsidR="00C90664">
        <w:t xml:space="preserve"> </w:t>
      </w:r>
      <w:r w:rsidR="00C90664" w:rsidRPr="00827444">
        <w:t>o</w:t>
      </w:r>
      <w:r w:rsidR="00C90664">
        <w:t> </w:t>
      </w:r>
      <w:r w:rsidRPr="00827444">
        <w:t>istotnych</w:t>
      </w:r>
      <w:r>
        <w:t xml:space="preserve"> </w:t>
      </w:r>
      <w:r w:rsidRPr="00827444">
        <w:t>zmianach</w:t>
      </w:r>
      <w:r>
        <w:t xml:space="preserve"> </w:t>
      </w:r>
      <w:r w:rsidRPr="00827444">
        <w:t>danych</w:t>
      </w:r>
      <w:r>
        <w:t xml:space="preserve"> </w:t>
      </w:r>
      <w:r w:rsidRPr="00827444">
        <w:t>zawartych</w:t>
      </w:r>
      <w:r w:rsidR="00C90664">
        <w:t xml:space="preserve"> </w:t>
      </w:r>
      <w:r w:rsidR="00C90664" w:rsidRPr="00827444">
        <w:t>w</w:t>
      </w:r>
      <w:r w:rsidR="00C90664">
        <w:t> </w:t>
      </w:r>
      <w:r w:rsidRPr="00827444">
        <w:t>zawiadomieniu,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263c</w:t>
      </w:r>
      <w:r w:rsidR="00C90664">
        <w:t xml:space="preserve"> ust. </w:t>
      </w:r>
      <w:r w:rsidRPr="00827444">
        <w:t>1,</w:t>
      </w:r>
      <w:r w:rsidR="00C90664">
        <w:t xml:space="preserve"> </w:t>
      </w:r>
      <w:r w:rsidR="00C90664" w:rsidRPr="00827444">
        <w:t>i</w:t>
      </w:r>
      <w:r w:rsidR="00C90664">
        <w:t> </w:t>
      </w:r>
      <w:r w:rsidRPr="00827444">
        <w:t>dołączonych</w:t>
      </w:r>
      <w:r>
        <w:t xml:space="preserve"> </w:t>
      </w:r>
      <w:r w:rsidRPr="00827444">
        <w:t>do</w:t>
      </w:r>
      <w:r>
        <w:t xml:space="preserve"> </w:t>
      </w:r>
      <w:r w:rsidRPr="00827444">
        <w:t>niego</w:t>
      </w:r>
      <w:r>
        <w:t xml:space="preserve"> </w:t>
      </w:r>
      <w:r w:rsidRPr="00827444">
        <w:t>dokumentach:</w:t>
      </w:r>
    </w:p>
    <w:p w:rsidR="00EE5160" w:rsidRPr="00827444" w:rsidRDefault="00EE5160" w:rsidP="00EE5160">
      <w:pPr>
        <w:pStyle w:val="ZPKTzmpktartykuempunktem"/>
      </w:pPr>
      <w:r w:rsidRPr="00827444">
        <w:t>1)</w:t>
      </w:r>
      <w:r w:rsidRPr="00827444">
        <w:tab/>
        <w:t>w</w:t>
      </w:r>
      <w:r>
        <w:t xml:space="preserve"> </w:t>
      </w:r>
      <w:r w:rsidRPr="00827444">
        <w:t>przypadku</w:t>
      </w:r>
      <w:r>
        <w:t xml:space="preserve"> </w:t>
      </w:r>
      <w:r w:rsidRPr="00827444">
        <w:t>zmian</w:t>
      </w:r>
      <w:r>
        <w:t xml:space="preserve"> </w:t>
      </w:r>
      <w:r w:rsidRPr="00827444">
        <w:t>planowanych</w:t>
      </w:r>
      <w:r>
        <w:t xml:space="preserve"> </w:t>
      </w:r>
      <w:r w:rsidRPr="00827444">
        <w:t>–</w:t>
      </w:r>
      <w:r>
        <w:t xml:space="preserve"> </w:t>
      </w:r>
      <w:r w:rsidRPr="00827444">
        <w:t>co</w:t>
      </w:r>
      <w:r>
        <w:t xml:space="preserve"> </w:t>
      </w:r>
      <w:r w:rsidRPr="00827444">
        <w:t>najmniej</w:t>
      </w:r>
      <w:r>
        <w:t xml:space="preserve"> </w:t>
      </w:r>
      <w:r w:rsidRPr="00827444">
        <w:t>na</w:t>
      </w:r>
      <w:r>
        <w:t xml:space="preserve"> </w:t>
      </w:r>
      <w:r w:rsidRPr="00827444">
        <w:t>miesiąc</w:t>
      </w:r>
      <w:r>
        <w:t xml:space="preserve"> </w:t>
      </w:r>
      <w:r w:rsidRPr="00827444">
        <w:t>przed</w:t>
      </w:r>
      <w:r>
        <w:t xml:space="preserve"> </w:t>
      </w:r>
      <w:r w:rsidRPr="00827444">
        <w:t>dokonaniem</w:t>
      </w:r>
      <w:r>
        <w:t xml:space="preserve"> </w:t>
      </w:r>
      <w:r w:rsidRPr="00827444">
        <w:t>zmian;</w:t>
      </w:r>
    </w:p>
    <w:p w:rsidR="00EE5160" w:rsidRPr="00827444" w:rsidRDefault="00EE5160" w:rsidP="00EE5160">
      <w:pPr>
        <w:pStyle w:val="ZPKTzmpktartykuempunktem"/>
      </w:pPr>
      <w:r w:rsidRPr="00827444">
        <w:t>2)</w:t>
      </w:r>
      <w:r w:rsidRPr="00827444">
        <w:tab/>
        <w:t>w</w:t>
      </w:r>
      <w:r>
        <w:t xml:space="preserve"> </w:t>
      </w:r>
      <w:r w:rsidRPr="00827444">
        <w:t>przypadku</w:t>
      </w:r>
      <w:r>
        <w:t xml:space="preserve"> </w:t>
      </w:r>
      <w:r w:rsidRPr="00827444">
        <w:t>zmian</w:t>
      </w:r>
      <w:r>
        <w:t xml:space="preserve"> </w:t>
      </w:r>
      <w:r w:rsidRPr="00827444">
        <w:t>nieplanowanych</w:t>
      </w:r>
      <w:r>
        <w:t xml:space="preserve"> </w:t>
      </w:r>
      <w:r w:rsidRPr="00827444">
        <w:t>–</w:t>
      </w:r>
      <w:r>
        <w:t xml:space="preserve"> </w:t>
      </w:r>
      <w:r w:rsidRPr="00827444">
        <w:t>niezwłocznie,</w:t>
      </w:r>
      <w:r>
        <w:t xml:space="preserve"> </w:t>
      </w:r>
      <w:r w:rsidRPr="00827444">
        <w:t>nie</w:t>
      </w:r>
      <w:r>
        <w:t xml:space="preserve"> </w:t>
      </w:r>
      <w:r w:rsidRPr="00827444">
        <w:t>później</w:t>
      </w:r>
      <w:r>
        <w:t xml:space="preserve"> </w:t>
      </w:r>
      <w:r w:rsidRPr="00827444">
        <w:t>jednak</w:t>
      </w:r>
      <w:r>
        <w:t xml:space="preserve"> </w:t>
      </w:r>
      <w:r w:rsidRPr="00827444">
        <w:t>niż</w:t>
      </w:r>
      <w:r w:rsidR="00C90664">
        <w:t xml:space="preserve"> </w:t>
      </w:r>
      <w:r w:rsidR="00C90664" w:rsidRPr="00827444">
        <w:t>w</w:t>
      </w:r>
      <w:r w:rsidR="00C90664">
        <w:t> </w:t>
      </w:r>
      <w:r w:rsidRPr="00827444">
        <w:t>terminie</w:t>
      </w:r>
      <w:r>
        <w:t xml:space="preserve"> </w:t>
      </w:r>
      <w:r w:rsidR="00C90664" w:rsidRPr="00827444">
        <w:t>2</w:t>
      </w:r>
      <w:r w:rsidR="00C90664">
        <w:t> </w:t>
      </w:r>
      <w:r w:rsidRPr="00827444">
        <w:t>dni</w:t>
      </w:r>
      <w:r>
        <w:t xml:space="preserve"> </w:t>
      </w:r>
      <w:r w:rsidRPr="000B4D7D">
        <w:t xml:space="preserve">roboczych po </w:t>
      </w:r>
      <w:r w:rsidRPr="00827444">
        <w:t>p</w:t>
      </w:r>
      <w:r w:rsidRPr="00827444">
        <w:t>o</w:t>
      </w:r>
      <w:r w:rsidRPr="00827444">
        <w:t>wzięciu</w:t>
      </w:r>
      <w:r>
        <w:t xml:space="preserve"> </w:t>
      </w:r>
      <w:r w:rsidRPr="00827444">
        <w:t>wiadomości</w:t>
      </w:r>
      <w:r w:rsidR="00C90664">
        <w:t xml:space="preserve"> </w:t>
      </w:r>
      <w:r w:rsidR="00C90664" w:rsidRPr="00827444">
        <w:t>o</w:t>
      </w:r>
      <w:r w:rsidR="00C90664">
        <w:t> </w:t>
      </w:r>
      <w:r w:rsidRPr="00827444">
        <w:t>ich</w:t>
      </w:r>
      <w:r>
        <w:t xml:space="preserve"> </w:t>
      </w:r>
      <w:r w:rsidRPr="00827444">
        <w:t>wystąpieniu.</w:t>
      </w:r>
    </w:p>
    <w:p w:rsidR="00EE5160" w:rsidRPr="000B4D7D" w:rsidRDefault="00EE5160" w:rsidP="00EE5160">
      <w:pPr>
        <w:pStyle w:val="ZUSTzmustartykuempunktem"/>
      </w:pPr>
      <w:r w:rsidRPr="00827444">
        <w:t>2.</w:t>
      </w:r>
      <w:r w:rsidR="00C90664">
        <w:t> </w:t>
      </w:r>
      <w:r w:rsidRPr="00827444">
        <w:t>Komisja</w:t>
      </w:r>
      <w:r>
        <w:t xml:space="preserve"> </w:t>
      </w:r>
      <w:r w:rsidRPr="000B4D7D">
        <w:t>niezwłocznie</w:t>
      </w:r>
      <w:r>
        <w:t xml:space="preserve"> </w:t>
      </w:r>
      <w:r w:rsidRPr="00827444">
        <w:t>informuje</w:t>
      </w:r>
      <w:r>
        <w:t xml:space="preserve"> </w:t>
      </w:r>
      <w:r w:rsidRPr="00827444">
        <w:t>towarzystwo</w:t>
      </w:r>
      <w:r>
        <w:t xml:space="preserve"> </w:t>
      </w:r>
      <w:r w:rsidRPr="00827444">
        <w:t>albo</w:t>
      </w:r>
      <w:r>
        <w:t xml:space="preserve"> </w:t>
      </w:r>
      <w:r w:rsidRPr="00827444">
        <w:t>zarządzającego</w:t>
      </w:r>
      <w:r>
        <w:t xml:space="preserve"> </w:t>
      </w:r>
      <w:r w:rsidRPr="00827444">
        <w:t>ASI,</w:t>
      </w:r>
      <w:r>
        <w:t xml:space="preserve"> </w:t>
      </w:r>
      <w:r w:rsidRPr="00827444">
        <w:t>jeżeli</w:t>
      </w:r>
      <w:r>
        <w:t xml:space="preserve"> </w:t>
      </w:r>
      <w:r w:rsidRPr="00827444">
        <w:t>wskutek</w:t>
      </w:r>
      <w:r>
        <w:t xml:space="preserve"> </w:t>
      </w:r>
      <w:r w:rsidRPr="00827444">
        <w:t>wprowadzenia</w:t>
      </w:r>
      <w:r>
        <w:t xml:space="preserve"> </w:t>
      </w:r>
      <w:r w:rsidRPr="00827444">
        <w:t>pl</w:t>
      </w:r>
      <w:r w:rsidRPr="00827444">
        <w:t>a</w:t>
      </w:r>
      <w:r w:rsidRPr="00827444">
        <w:t>nowanej</w:t>
      </w:r>
      <w:r>
        <w:t xml:space="preserve"> </w:t>
      </w:r>
      <w:r w:rsidRPr="00827444">
        <w:t>zmiany</w:t>
      </w:r>
      <w:r>
        <w:t xml:space="preserve"> </w:t>
      </w:r>
      <w:r w:rsidRPr="00827444">
        <w:t>zarządzanie</w:t>
      </w:r>
      <w:r>
        <w:t xml:space="preserve"> </w:t>
      </w:r>
      <w:r w:rsidRPr="00827444">
        <w:t>unijnym</w:t>
      </w:r>
      <w:r>
        <w:t xml:space="preserve"> </w:t>
      </w:r>
      <w:r w:rsidRPr="00827444">
        <w:t>AFI</w:t>
      </w:r>
      <w:r>
        <w:t xml:space="preserve"> </w:t>
      </w:r>
      <w:r w:rsidRPr="00827444">
        <w:t>przez</w:t>
      </w:r>
      <w:r>
        <w:t xml:space="preserve"> </w:t>
      </w:r>
      <w:r w:rsidRPr="00827444">
        <w:t>towarzystwo</w:t>
      </w:r>
      <w:r>
        <w:t xml:space="preserve"> </w:t>
      </w:r>
      <w:r w:rsidRPr="00827444">
        <w:t>albo</w:t>
      </w:r>
      <w:r>
        <w:t xml:space="preserve"> </w:t>
      </w:r>
      <w:r w:rsidRPr="00827444">
        <w:t>zarządzającego</w:t>
      </w:r>
      <w:r>
        <w:t xml:space="preserve"> </w:t>
      </w:r>
      <w:r w:rsidRPr="00827444">
        <w:t>ASI</w:t>
      </w:r>
      <w:r>
        <w:t xml:space="preserve"> </w:t>
      </w:r>
      <w:r w:rsidRPr="00827444">
        <w:t>nie</w:t>
      </w:r>
      <w:r>
        <w:t xml:space="preserve"> </w:t>
      </w:r>
      <w:r w:rsidRPr="00827444">
        <w:t>będzie</w:t>
      </w:r>
      <w:r>
        <w:t xml:space="preserve"> </w:t>
      </w:r>
      <w:r w:rsidRPr="00827444">
        <w:t>zgodne</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r>
        <w:t xml:space="preserve"> </w:t>
      </w:r>
      <w:r w:rsidRPr="00827444">
        <w:t>towarzystwo</w:t>
      </w:r>
      <w:r>
        <w:t xml:space="preserve"> </w:t>
      </w:r>
      <w:r w:rsidRPr="00827444">
        <w:t>albo</w:t>
      </w:r>
      <w:r>
        <w:t xml:space="preserve"> </w:t>
      </w:r>
      <w:r w:rsidRPr="00827444">
        <w:t>zarządzający</w:t>
      </w:r>
      <w:r>
        <w:t xml:space="preserve"> </w:t>
      </w:r>
      <w:r w:rsidRPr="00827444">
        <w:t>ASI</w:t>
      </w:r>
      <w:r>
        <w:t xml:space="preserve"> </w:t>
      </w:r>
      <w:r w:rsidRPr="00827444">
        <w:t>naruszą</w:t>
      </w:r>
      <w:r>
        <w:t xml:space="preserve"> </w:t>
      </w:r>
      <w:r w:rsidRPr="00827444">
        <w:t>przepisy</w:t>
      </w:r>
      <w:r>
        <w:t xml:space="preserve"> </w:t>
      </w:r>
      <w:r w:rsidRPr="00827444">
        <w:t>prawa</w:t>
      </w:r>
      <w:r w:rsidR="00C90664">
        <w:t xml:space="preserve"> </w:t>
      </w:r>
      <w:r w:rsidR="00C90664" w:rsidRPr="00827444">
        <w:t>w</w:t>
      </w:r>
      <w:r w:rsidR="00C90664">
        <w:t> </w:t>
      </w:r>
      <w:r w:rsidRPr="00827444">
        <w:t>pozostałym</w:t>
      </w:r>
      <w:r>
        <w:t xml:space="preserve"> </w:t>
      </w:r>
      <w:r w:rsidRPr="00827444">
        <w:t>zakresie.</w:t>
      </w:r>
    </w:p>
    <w:p w:rsidR="00EE5160" w:rsidRPr="00827444" w:rsidRDefault="00EE5160" w:rsidP="00EE5160">
      <w:pPr>
        <w:pStyle w:val="ZUSTzmustartykuempunktem"/>
      </w:pPr>
      <w:r w:rsidRPr="00827444">
        <w:t>3.</w:t>
      </w:r>
      <w:r w:rsidR="00C90664">
        <w:t> </w:t>
      </w:r>
      <w:r w:rsidR="00C90664" w:rsidRPr="00827444">
        <w:t>W</w:t>
      </w:r>
      <w:r w:rsidR="00C90664">
        <w:t> </w:t>
      </w:r>
      <w:r w:rsidRPr="00827444">
        <w:t>przypadku</w:t>
      </w:r>
      <w:r>
        <w:t xml:space="preserve"> </w:t>
      </w:r>
      <w:r w:rsidRPr="00827444">
        <w:t>wprowadzenia</w:t>
      </w:r>
      <w:r>
        <w:t xml:space="preserve"> </w:t>
      </w:r>
      <w:r w:rsidRPr="00827444">
        <w:t>planowanej</w:t>
      </w:r>
      <w:r>
        <w:t xml:space="preserve"> </w:t>
      </w:r>
      <w:r w:rsidRPr="00827444">
        <w:t>zmiany,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w:t>
      </w:r>
      <w:r>
        <w:t xml:space="preserve"> </w:t>
      </w:r>
      <w:r w:rsidRPr="00827444">
        <w:t>bez</w:t>
      </w:r>
      <w:r>
        <w:t xml:space="preserve"> </w:t>
      </w:r>
      <w:r w:rsidRPr="00827444">
        <w:t>wymaganego</w:t>
      </w:r>
      <w:r>
        <w:t xml:space="preserve"> </w:t>
      </w:r>
      <w:r w:rsidRPr="00827444">
        <w:t>zawiadomienia</w:t>
      </w:r>
      <w:r>
        <w:t xml:space="preserve"> </w:t>
      </w:r>
      <w:r w:rsidRPr="00827444">
        <w:t>Komisji</w:t>
      </w:r>
      <w:r>
        <w:t xml:space="preserve"> </w:t>
      </w:r>
      <w:r w:rsidRPr="00827444">
        <w:t>lub</w:t>
      </w:r>
      <w:r w:rsidR="00C90664">
        <w:t xml:space="preserve"> </w:t>
      </w:r>
      <w:r w:rsidR="00C90664" w:rsidRPr="00827444">
        <w:t>w</w:t>
      </w:r>
      <w:r w:rsidR="00C90664">
        <w:t> </w:t>
      </w:r>
      <w:r w:rsidRPr="00827444">
        <w:t>przypadku</w:t>
      </w:r>
      <w:r>
        <w:t xml:space="preserve"> </w:t>
      </w:r>
      <w:r w:rsidRPr="00827444">
        <w:t>gdy</w:t>
      </w:r>
      <w:r>
        <w:t xml:space="preserve"> </w:t>
      </w:r>
      <w:r w:rsidRPr="00827444">
        <w:t>wskutek</w:t>
      </w:r>
      <w:r>
        <w:t xml:space="preserve"> </w:t>
      </w:r>
      <w:r w:rsidRPr="00827444">
        <w:t>wprowadzonej</w:t>
      </w:r>
      <w:r>
        <w:t xml:space="preserve"> </w:t>
      </w:r>
      <w:r w:rsidRPr="00827444">
        <w:t>zmiany</w:t>
      </w:r>
      <w:r>
        <w:t xml:space="preserve"> </w:t>
      </w:r>
      <w:r w:rsidRPr="00827444">
        <w:t>zarządzanie</w:t>
      </w:r>
      <w:r>
        <w:t xml:space="preserve"> </w:t>
      </w:r>
      <w:r w:rsidRPr="00827444">
        <w:t>unijnym</w:t>
      </w:r>
      <w:r>
        <w:t xml:space="preserve"> </w:t>
      </w:r>
      <w:r w:rsidRPr="00827444">
        <w:t>AFI</w:t>
      </w:r>
      <w:r>
        <w:t xml:space="preserve"> </w:t>
      </w:r>
      <w:r w:rsidRPr="00827444">
        <w:t>nie</w:t>
      </w:r>
      <w:r>
        <w:t xml:space="preserve"> </w:t>
      </w:r>
      <w:r w:rsidRPr="00827444">
        <w:t>jest</w:t>
      </w:r>
      <w:r>
        <w:t xml:space="preserve"> </w:t>
      </w:r>
      <w:r w:rsidRPr="00827444">
        <w:t>zgodne</w:t>
      </w:r>
      <w:r w:rsidR="00C90664">
        <w:t xml:space="preserve"> </w:t>
      </w:r>
      <w:r w:rsidR="00C90664" w:rsidRPr="00827444">
        <w:t>z</w:t>
      </w:r>
      <w:r w:rsidR="00C90664">
        <w:t> </w:t>
      </w:r>
      <w:r w:rsidRPr="00827444">
        <w:t>przepisami</w:t>
      </w:r>
      <w:r>
        <w:t xml:space="preserve"> </w:t>
      </w:r>
      <w:r w:rsidRPr="00827444">
        <w:t>prawa,</w:t>
      </w:r>
      <w:r>
        <w:t xml:space="preserve"> </w:t>
      </w:r>
      <w:r w:rsidRPr="00827444">
        <w:t>Komisja,</w:t>
      </w:r>
      <w:r>
        <w:t xml:space="preserve"> </w:t>
      </w:r>
      <w:r w:rsidRPr="00827444">
        <w:t>bez</w:t>
      </w:r>
      <w:r>
        <w:t xml:space="preserve"> </w:t>
      </w:r>
      <w:r w:rsidRPr="00827444">
        <w:t>względu</w:t>
      </w:r>
      <w:r>
        <w:t xml:space="preserve"> </w:t>
      </w:r>
      <w:r w:rsidRPr="00827444">
        <w:t>na</w:t>
      </w:r>
      <w:r>
        <w:t xml:space="preserve"> </w:t>
      </w:r>
      <w:r w:rsidRPr="00827444">
        <w:t>zastosowanie</w:t>
      </w:r>
      <w:r>
        <w:t xml:space="preserve"> </w:t>
      </w:r>
      <w:r w:rsidRPr="00827444">
        <w:t>sankcji</w:t>
      </w:r>
      <w:r>
        <w:t xml:space="preserve"> </w:t>
      </w:r>
      <w:r w:rsidRPr="00827444">
        <w:t>określonych</w:t>
      </w:r>
      <w:r w:rsidR="00C90664">
        <w:t xml:space="preserve"> </w:t>
      </w:r>
      <w:r w:rsidR="00C90664" w:rsidRPr="00827444">
        <w:t>w</w:t>
      </w:r>
      <w:r w:rsidR="00C90664">
        <w:t> art. </w:t>
      </w:r>
      <w:r w:rsidRPr="00827444">
        <w:t>22</w:t>
      </w:r>
      <w:r w:rsidR="00C90664" w:rsidRPr="00827444">
        <w:t>8</w:t>
      </w:r>
      <w:r w:rsidR="00C90664">
        <w:t xml:space="preserve"> ust. </w:t>
      </w:r>
      <w:r w:rsidRPr="00827444">
        <w:t>1a</w:t>
      </w:r>
      <w:r w:rsidR="00C90664">
        <w:t xml:space="preserve"> </w:t>
      </w:r>
      <w:r w:rsidR="00C90664" w:rsidRPr="00827444">
        <w:t>i</w:t>
      </w:r>
      <w:r w:rsidR="00C90664">
        <w:t> art. </w:t>
      </w:r>
      <w:r w:rsidRPr="00827444">
        <w:t>229a</w:t>
      </w:r>
      <w:r w:rsidR="00C90664">
        <w:t xml:space="preserve"> ust. </w:t>
      </w:r>
      <w:r w:rsidRPr="00827444">
        <w:t>1,</w:t>
      </w:r>
      <w:r>
        <w:t xml:space="preserve"> </w:t>
      </w:r>
      <w:r w:rsidRPr="00827444">
        <w:t>może</w:t>
      </w:r>
      <w:r>
        <w:t xml:space="preserve"> </w:t>
      </w:r>
      <w:r w:rsidRPr="00827444">
        <w:t>zakazać</w:t>
      </w:r>
      <w:r>
        <w:t xml:space="preserve"> </w:t>
      </w:r>
      <w:r w:rsidRPr="00827444">
        <w:t>dalszego</w:t>
      </w:r>
      <w:r>
        <w:t xml:space="preserve"> </w:t>
      </w:r>
      <w:r w:rsidRPr="00827444">
        <w:t>wprowadzania</w:t>
      </w:r>
      <w:r>
        <w:t xml:space="preserve"> </w:t>
      </w:r>
      <w:r w:rsidRPr="00827444">
        <w:t>unijnego</w:t>
      </w:r>
      <w:r>
        <w:t xml:space="preserve"> </w:t>
      </w:r>
      <w:r w:rsidRPr="00827444">
        <w:t>AFI</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Rzeczypospolitej</w:t>
      </w:r>
      <w:r>
        <w:t xml:space="preserve"> </w:t>
      </w:r>
      <w:r w:rsidRPr="00827444">
        <w:t>Polskiej.</w:t>
      </w:r>
    </w:p>
    <w:p w:rsidR="00EE5160" w:rsidRPr="00827444" w:rsidRDefault="00EE5160" w:rsidP="00EE5160">
      <w:pPr>
        <w:pStyle w:val="ZARTzmartartykuempunktem"/>
      </w:pPr>
      <w:r w:rsidRPr="00827444">
        <w:t>Art.</w:t>
      </w:r>
      <w:r w:rsidR="00C90664">
        <w:t> </w:t>
      </w:r>
      <w:r w:rsidRPr="00827444">
        <w:t>263e.</w:t>
      </w:r>
      <w:r w:rsidR="00C90664">
        <w:t> </w:t>
      </w:r>
      <w:r w:rsidRPr="00827444">
        <w:t>Jeżeli</w:t>
      </w:r>
      <w:r>
        <w:t xml:space="preserve"> </w:t>
      </w:r>
      <w:r w:rsidRPr="00827444">
        <w:t>alternatywna</w:t>
      </w:r>
      <w:r>
        <w:t xml:space="preserve"> </w:t>
      </w:r>
      <w:r w:rsidRPr="00827444">
        <w:t>spółka</w:t>
      </w:r>
      <w:r>
        <w:t xml:space="preserve"> </w:t>
      </w:r>
      <w:r w:rsidRPr="00827444">
        <w:t>inwestycyjna</w:t>
      </w:r>
      <w:r>
        <w:t xml:space="preserve"> </w:t>
      </w:r>
      <w:r w:rsidRPr="00827444">
        <w:t>lub</w:t>
      </w:r>
      <w:r>
        <w:t xml:space="preserve"> </w:t>
      </w:r>
      <w:r w:rsidRPr="00827444">
        <w:t>unijny</w:t>
      </w:r>
      <w:r>
        <w:t xml:space="preserve"> </w:t>
      </w:r>
      <w:r w:rsidRPr="00827444">
        <w:t>AFI</w:t>
      </w:r>
      <w:r>
        <w:t xml:space="preserve"> </w:t>
      </w:r>
      <w:r w:rsidRPr="00827444">
        <w:t>działają</w:t>
      </w:r>
      <w:r>
        <w:t xml:space="preserve"> </w:t>
      </w:r>
      <w:r w:rsidRPr="00827444">
        <w:t>jako</w:t>
      </w:r>
      <w:r>
        <w:t xml:space="preserve"> </w:t>
      </w:r>
      <w:r w:rsidRPr="00827444">
        <w:t>AFI</w:t>
      </w:r>
      <w:r>
        <w:t xml:space="preserve"> </w:t>
      </w:r>
      <w:r w:rsidRPr="00827444">
        <w:t>powiązany,</w:t>
      </w:r>
      <w:r>
        <w:t xml:space="preserve"> </w:t>
      </w:r>
      <w:r w:rsidRPr="00827444">
        <w:t>mogą</w:t>
      </w:r>
      <w:r>
        <w:t xml:space="preserve"> </w:t>
      </w:r>
      <w:r w:rsidRPr="00827444">
        <w:t>być</w:t>
      </w:r>
      <w:r>
        <w:t xml:space="preserve"> </w:t>
      </w:r>
      <w:r w:rsidRPr="00827444">
        <w:t>wprowadzane</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państw</w:t>
      </w:r>
      <w:r>
        <w:t xml:space="preserve"> </w:t>
      </w:r>
      <w:r w:rsidRPr="00827444">
        <w:t>członkowskich,</w:t>
      </w:r>
      <w:r>
        <w:t xml:space="preserve"> </w:t>
      </w:r>
      <w:r w:rsidRPr="00827444">
        <w:t>pod</w:t>
      </w:r>
      <w:r>
        <w:t xml:space="preserve"> </w:t>
      </w:r>
      <w:r w:rsidRPr="00827444">
        <w:t>warunkiem</w:t>
      </w:r>
      <w:r>
        <w:t xml:space="preserve"> </w:t>
      </w:r>
      <w:r w:rsidRPr="00827444">
        <w:t>że</w:t>
      </w:r>
      <w:r>
        <w:t xml:space="preserve"> </w:t>
      </w:r>
      <w:r w:rsidRPr="00827444">
        <w:t>AFI</w:t>
      </w:r>
      <w:r>
        <w:t xml:space="preserve"> </w:t>
      </w:r>
      <w:r w:rsidRPr="00827444">
        <w:t>podstawowym</w:t>
      </w:r>
      <w:r>
        <w:t xml:space="preserve"> </w:t>
      </w:r>
      <w:r w:rsidRPr="00827444">
        <w:t>jest</w:t>
      </w:r>
      <w:r>
        <w:t xml:space="preserve"> </w:t>
      </w:r>
      <w:r w:rsidRPr="00827444">
        <w:t>alternaty</w:t>
      </w:r>
      <w:r w:rsidRPr="00827444">
        <w:t>w</w:t>
      </w:r>
      <w:r w:rsidRPr="00827444">
        <w:t>na</w:t>
      </w:r>
      <w:r>
        <w:t xml:space="preserve"> </w:t>
      </w:r>
      <w:r w:rsidRPr="00827444">
        <w:t>spółka</w:t>
      </w:r>
      <w:r>
        <w:t xml:space="preserve"> </w:t>
      </w:r>
      <w:r w:rsidRPr="00827444">
        <w:t>inwestycyjna</w:t>
      </w:r>
      <w:r>
        <w:t xml:space="preserve"> </w:t>
      </w:r>
      <w:r w:rsidRPr="00827444">
        <w:t>albo</w:t>
      </w:r>
      <w:r>
        <w:t xml:space="preserve"> </w:t>
      </w:r>
      <w:r w:rsidRPr="00827444">
        <w:t>unijny</w:t>
      </w:r>
      <w:r>
        <w:t xml:space="preserve"> </w:t>
      </w:r>
      <w:r w:rsidRPr="00827444">
        <w:t>AFI,</w:t>
      </w:r>
      <w:r>
        <w:t xml:space="preserve"> </w:t>
      </w:r>
      <w:r w:rsidRPr="00827444">
        <w:t>które</w:t>
      </w:r>
      <w:r>
        <w:t xml:space="preserve"> </w:t>
      </w:r>
      <w:r w:rsidRPr="00827444">
        <w:t>są</w:t>
      </w:r>
      <w:r>
        <w:t xml:space="preserve"> </w:t>
      </w:r>
      <w:r w:rsidRPr="00827444">
        <w:t>zarządzane</w:t>
      </w:r>
      <w:r>
        <w:t xml:space="preserve"> </w:t>
      </w:r>
      <w:r w:rsidRPr="00827444">
        <w:t>przez</w:t>
      </w:r>
      <w:r>
        <w:t xml:space="preserve"> </w:t>
      </w:r>
      <w:r w:rsidRPr="00827444">
        <w:t>towarzystwo,</w:t>
      </w:r>
      <w:r>
        <w:t xml:space="preserve"> </w:t>
      </w:r>
      <w:r w:rsidRPr="00827444">
        <w:t>zarządzającego</w:t>
      </w:r>
      <w:r>
        <w:t xml:space="preserve"> </w:t>
      </w:r>
      <w:r w:rsidRPr="00827444">
        <w:t>ASI</w:t>
      </w:r>
      <w:r>
        <w:t xml:space="preserve"> </w:t>
      </w:r>
      <w:r w:rsidRPr="00827444">
        <w:t>prowadzącego</w:t>
      </w:r>
      <w:r>
        <w:t xml:space="preserve"> </w:t>
      </w:r>
      <w:r w:rsidRPr="00827444">
        <w:t>działalność</w:t>
      </w:r>
      <w:r>
        <w:t xml:space="preserve"> </w:t>
      </w:r>
      <w:r w:rsidRPr="00827444">
        <w:t>na</w:t>
      </w:r>
      <w:r>
        <w:t xml:space="preserve"> </w:t>
      </w:r>
      <w:r w:rsidRPr="00827444">
        <w:t>podstawie</w:t>
      </w:r>
      <w:r>
        <w:t xml:space="preserve"> </w:t>
      </w:r>
      <w:r w:rsidRPr="00827444">
        <w:t>zezwolenia</w:t>
      </w:r>
      <w:r>
        <w:t xml:space="preserve"> </w:t>
      </w:r>
      <w:r w:rsidRPr="00827444">
        <w:t>albo</w:t>
      </w:r>
      <w:r>
        <w:t xml:space="preserve"> </w:t>
      </w:r>
      <w:r w:rsidRPr="00827444">
        <w:t>zarządzającego</w:t>
      </w:r>
      <w:r w:rsidR="00C90664">
        <w:t xml:space="preserve"> </w:t>
      </w:r>
      <w:r w:rsidR="00C90664" w:rsidRPr="00827444">
        <w:t>z</w:t>
      </w:r>
      <w:r w:rsidR="00C90664">
        <w:t> </w:t>
      </w:r>
      <w:r w:rsidRPr="00827444">
        <w:t>UE.</w:t>
      </w:r>
    </w:p>
    <w:p w:rsidR="00EE5160" w:rsidRPr="00827444" w:rsidRDefault="00EE5160" w:rsidP="00EE5160">
      <w:pPr>
        <w:pStyle w:val="ZARTzmartartykuempunktem"/>
      </w:pPr>
      <w:r w:rsidRPr="00827444">
        <w:t>Art.</w:t>
      </w:r>
      <w:r w:rsidR="00C90664">
        <w:t> </w:t>
      </w:r>
      <w:r w:rsidRPr="00827444">
        <w:t>263f.</w:t>
      </w:r>
      <w:r w:rsidR="00C90664">
        <w:t> </w:t>
      </w:r>
      <w:r w:rsidRPr="00827444">
        <w:t>1.</w:t>
      </w:r>
      <w:r w:rsidR="00C90664">
        <w:t xml:space="preserve"> </w:t>
      </w:r>
      <w:r w:rsidR="00C90664" w:rsidRPr="00827444">
        <w:t>W</w:t>
      </w:r>
      <w:r w:rsidR="00C90664">
        <w:t> </w:t>
      </w:r>
      <w:r w:rsidRPr="00827444">
        <w:t>przypadku</w:t>
      </w:r>
      <w:r>
        <w:t xml:space="preserve"> </w:t>
      </w:r>
      <w:r w:rsidRPr="00827444">
        <w:t>gdy</w:t>
      </w:r>
      <w:r>
        <w:t xml:space="preserve"> </w:t>
      </w:r>
      <w:r w:rsidRPr="00827444">
        <w:t>specjalistyczny</w:t>
      </w:r>
      <w:r>
        <w:t xml:space="preserve"> </w:t>
      </w:r>
      <w:r w:rsidRPr="00827444">
        <w:t>fundusz</w:t>
      </w:r>
      <w:r>
        <w:t xml:space="preserve"> </w:t>
      </w:r>
      <w:r w:rsidRPr="00827444">
        <w:t>inwestycyjny</w:t>
      </w:r>
      <w:r>
        <w:t xml:space="preserve"> </w:t>
      </w:r>
      <w:r w:rsidRPr="00827444">
        <w:t>otwarty</w:t>
      </w:r>
      <w:r>
        <w:t xml:space="preserve"> </w:t>
      </w:r>
      <w:r w:rsidRPr="00827444">
        <w:t>zamierza</w:t>
      </w:r>
      <w:r>
        <w:t xml:space="preserve"> </w:t>
      </w:r>
      <w:r w:rsidRPr="00827444">
        <w:t>zbywać</w:t>
      </w:r>
      <w:r>
        <w:t xml:space="preserve"> </w:t>
      </w:r>
      <w:r w:rsidRPr="00827444">
        <w:t>jednostki</w:t>
      </w:r>
      <w:r>
        <w:t xml:space="preserve"> </w:t>
      </w:r>
      <w:r w:rsidRPr="00827444">
        <w:t>uczestnictwa,</w:t>
      </w:r>
      <w:r>
        <w:t xml:space="preserve"> </w:t>
      </w:r>
      <w:r w:rsidRPr="00827444">
        <w:t>zamknięty</w:t>
      </w:r>
      <w:r>
        <w:t xml:space="preserve"> </w:t>
      </w:r>
      <w:r w:rsidRPr="00827444">
        <w:t>fundusz</w:t>
      </w:r>
      <w:r>
        <w:t xml:space="preserve"> </w:t>
      </w:r>
      <w:r w:rsidRPr="00827444">
        <w:t>inwestycyjny</w:t>
      </w:r>
      <w:r>
        <w:t xml:space="preserve"> </w:t>
      </w:r>
      <w:r w:rsidRPr="00827444">
        <w:t>zamierza</w:t>
      </w:r>
      <w:r>
        <w:t xml:space="preserve"> </w:t>
      </w:r>
      <w:r w:rsidRPr="00827444">
        <w:t>oferować</w:t>
      </w:r>
      <w:r>
        <w:t xml:space="preserve"> </w:t>
      </w:r>
      <w:r w:rsidRPr="00827444">
        <w:t>certyfikaty</w:t>
      </w:r>
      <w:r>
        <w:t xml:space="preserve"> </w:t>
      </w:r>
      <w:r w:rsidRPr="00827444">
        <w:t>inwestycyjne</w:t>
      </w:r>
      <w:r>
        <w:t xml:space="preserve"> </w:t>
      </w:r>
      <w:r w:rsidRPr="00827444">
        <w:t>albo</w:t>
      </w:r>
      <w:r>
        <w:t xml:space="preserve"> </w:t>
      </w:r>
      <w:r w:rsidRPr="00827444">
        <w:t>zarządzający</w:t>
      </w:r>
      <w:r>
        <w:t xml:space="preserve"> </w:t>
      </w:r>
      <w:r w:rsidRPr="00827444">
        <w:t>ASI</w:t>
      </w:r>
      <w:r>
        <w:t xml:space="preserve"> </w:t>
      </w:r>
      <w:r w:rsidRPr="00827444">
        <w:lastRenderedPageBreak/>
        <w:t>prowadzący</w:t>
      </w:r>
      <w:r>
        <w:t xml:space="preserve"> </w:t>
      </w:r>
      <w:r w:rsidRPr="00827444">
        <w:t>działalność</w:t>
      </w:r>
      <w:r>
        <w:t xml:space="preserve"> </w:t>
      </w:r>
      <w:r w:rsidRPr="00827444">
        <w:t>na</w:t>
      </w:r>
      <w:r>
        <w:t xml:space="preserve"> </w:t>
      </w:r>
      <w:r w:rsidRPr="00827444">
        <w:t>podstawie</w:t>
      </w:r>
      <w:r>
        <w:t xml:space="preserve"> </w:t>
      </w:r>
      <w:r w:rsidRPr="00827444">
        <w:t>zezwolenia</w:t>
      </w:r>
      <w:r>
        <w:t xml:space="preserve"> </w:t>
      </w:r>
      <w:r w:rsidRPr="00827444">
        <w:t>zamierza</w:t>
      </w:r>
      <w:r>
        <w:t xml:space="preserve"> </w:t>
      </w:r>
      <w:r w:rsidRPr="00827444">
        <w:t>wprowadzać</w:t>
      </w:r>
      <w:r>
        <w:t xml:space="preserve"> </w:t>
      </w:r>
      <w:r w:rsidRPr="00827444">
        <w:t>alternatywną</w:t>
      </w:r>
      <w:r>
        <w:t xml:space="preserve"> </w:t>
      </w:r>
      <w:r w:rsidRPr="00827444">
        <w:t>spółkę</w:t>
      </w:r>
      <w:r>
        <w:t xml:space="preserve"> </w:t>
      </w:r>
      <w:r w:rsidRPr="00827444">
        <w:t>inwestycyjną</w:t>
      </w:r>
      <w:r>
        <w:t xml:space="preserve"> </w:t>
      </w:r>
      <w:r w:rsidRPr="00827444">
        <w:t>lub</w:t>
      </w:r>
      <w:r>
        <w:t xml:space="preserve"> </w:t>
      </w:r>
      <w:r w:rsidRPr="00827444">
        <w:t>unijny</w:t>
      </w:r>
      <w:r>
        <w:t xml:space="preserve"> </w:t>
      </w:r>
      <w:r w:rsidRPr="00827444">
        <w:t>AFI,</w:t>
      </w:r>
      <w:r>
        <w:t xml:space="preserve"> </w:t>
      </w:r>
      <w:r w:rsidRPr="00827444">
        <w:t>którym</w:t>
      </w:r>
      <w:r>
        <w:t xml:space="preserve"> </w:t>
      </w:r>
      <w:r w:rsidRPr="00827444">
        <w:t>zarządza,</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państwa</w:t>
      </w:r>
      <w:r>
        <w:t xml:space="preserve"> </w:t>
      </w:r>
      <w:r w:rsidRPr="00827444">
        <w:t>członkowskiego,</w:t>
      </w:r>
      <w:r>
        <w:t xml:space="preserve"> </w:t>
      </w:r>
      <w:r w:rsidRPr="00827444">
        <w:t>towarzystwo</w:t>
      </w:r>
      <w:r>
        <w:t xml:space="preserve"> </w:t>
      </w:r>
      <w:r w:rsidRPr="00827444">
        <w:t>albo</w:t>
      </w:r>
      <w:r>
        <w:t xml:space="preserve"> </w:t>
      </w:r>
      <w:r w:rsidRPr="00827444">
        <w:t>zarządzający</w:t>
      </w:r>
      <w:r>
        <w:t xml:space="preserve"> </w:t>
      </w:r>
      <w:r w:rsidRPr="00827444">
        <w:t>ASI</w:t>
      </w:r>
      <w:r>
        <w:t xml:space="preserve"> </w:t>
      </w:r>
      <w:r w:rsidRPr="00827444">
        <w:t>są</w:t>
      </w:r>
      <w:r>
        <w:t xml:space="preserve"> </w:t>
      </w:r>
      <w:r w:rsidRPr="00827444">
        <w:t>o</w:t>
      </w:r>
      <w:r w:rsidRPr="00827444">
        <w:t>b</w:t>
      </w:r>
      <w:r w:rsidRPr="00827444">
        <w:t>o</w:t>
      </w:r>
      <w:r w:rsidR="00697349">
        <w:softHyphen/>
      </w:r>
      <w:r w:rsidRPr="00827444">
        <w:t>wiązani</w:t>
      </w:r>
      <w:r>
        <w:t xml:space="preserve"> </w:t>
      </w:r>
      <w:r w:rsidRPr="00827444">
        <w:t>zawiadomić,</w:t>
      </w:r>
      <w:r w:rsidR="00C90664">
        <w:t xml:space="preserve"> </w:t>
      </w:r>
      <w:r w:rsidR="00C90664" w:rsidRPr="00827444">
        <w:t>w</w:t>
      </w:r>
      <w:r w:rsidR="00C90664">
        <w:t> </w:t>
      </w:r>
      <w:r w:rsidRPr="00827444">
        <w:t>formie</w:t>
      </w:r>
      <w:r>
        <w:t xml:space="preserve"> </w:t>
      </w:r>
      <w:r w:rsidRPr="00827444">
        <w:t>pisemnej,</w:t>
      </w:r>
      <w:r>
        <w:t xml:space="preserve"> </w:t>
      </w:r>
      <w:r w:rsidRPr="00827444">
        <w:t>Komisję</w:t>
      </w:r>
      <w:r w:rsidR="00C90664">
        <w:t xml:space="preserve"> </w:t>
      </w:r>
      <w:r w:rsidR="00C90664" w:rsidRPr="00827444">
        <w:t>o</w:t>
      </w:r>
      <w:r w:rsidR="00C90664">
        <w:t> </w:t>
      </w:r>
      <w:r w:rsidRPr="00827444">
        <w:t>tym</w:t>
      </w:r>
      <w:r>
        <w:t xml:space="preserve"> </w:t>
      </w:r>
      <w:r w:rsidRPr="00827444">
        <w:t>zamiarze.</w:t>
      </w:r>
    </w:p>
    <w:p w:rsidR="00EE5160" w:rsidRPr="00827444" w:rsidRDefault="00EE5160" w:rsidP="00AB039E">
      <w:pPr>
        <w:pStyle w:val="ZUSTzmustartykuempunktem"/>
        <w:keepNext/>
      </w:pPr>
      <w:r w:rsidRPr="00827444">
        <w:t>2.</w:t>
      </w:r>
      <w:r w:rsidR="00C90664">
        <w:t> </w:t>
      </w:r>
      <w:r w:rsidRPr="00827444">
        <w:t>Zawiadomienie,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zawiera:</w:t>
      </w:r>
    </w:p>
    <w:p w:rsidR="00EE5160" w:rsidRPr="00827444" w:rsidRDefault="00EE5160" w:rsidP="00EE5160">
      <w:pPr>
        <w:pStyle w:val="ZPKTzmpktartykuempunktem"/>
      </w:pPr>
      <w:r w:rsidRPr="00827444">
        <w:t>1)</w:t>
      </w:r>
      <w:r w:rsidRPr="00827444">
        <w:tab/>
        <w:t>list</w:t>
      </w:r>
      <w:r>
        <w:t xml:space="preserve"> </w:t>
      </w:r>
      <w:r w:rsidRPr="00827444">
        <w:t>notyfikacyjny</w:t>
      </w:r>
      <w:r>
        <w:t xml:space="preserve"> </w:t>
      </w:r>
      <w:r w:rsidRPr="00827444">
        <w:t>wskazujący</w:t>
      </w:r>
      <w:r>
        <w:t xml:space="preserve"> </w:t>
      </w:r>
      <w:r w:rsidRPr="00827444">
        <w:t>towarzystwo</w:t>
      </w:r>
      <w:r>
        <w:t xml:space="preserve"> </w:t>
      </w:r>
      <w:r w:rsidRPr="00827444">
        <w:t>albo</w:t>
      </w:r>
      <w:r>
        <w:t xml:space="preserve"> </w:t>
      </w:r>
      <w:r w:rsidRPr="00827444">
        <w:t>zarządzającego</w:t>
      </w:r>
      <w:r>
        <w:t xml:space="preserve"> </w:t>
      </w:r>
      <w:r w:rsidRPr="00827444">
        <w:t>ASI</w:t>
      </w:r>
      <w:r>
        <w:t xml:space="preserve"> </w:t>
      </w:r>
      <w:r w:rsidRPr="00827444">
        <w:t>oraz</w:t>
      </w:r>
      <w:r>
        <w:t xml:space="preserve"> </w:t>
      </w:r>
      <w:r w:rsidRPr="00827444">
        <w:t>firmę</w:t>
      </w:r>
      <w:r>
        <w:t xml:space="preserve"> </w:t>
      </w:r>
      <w:r w:rsidRPr="00827444">
        <w:t>(nazwę)</w:t>
      </w:r>
      <w:r>
        <w:t xml:space="preserve"> </w:t>
      </w:r>
      <w:r w:rsidRPr="00827444">
        <w:t>funduszu,</w:t>
      </w:r>
      <w:r>
        <w:t xml:space="preserve"> </w:t>
      </w:r>
      <w:r w:rsidRPr="00827444">
        <w:t>alternaty</w:t>
      </w:r>
      <w:r w:rsidRPr="00827444">
        <w:t>w</w:t>
      </w:r>
      <w:r w:rsidRPr="00827444">
        <w:t>nej</w:t>
      </w:r>
      <w:r>
        <w:t xml:space="preserve"> </w:t>
      </w:r>
      <w:r w:rsidRPr="00827444">
        <w:t>spółki</w:t>
      </w:r>
      <w:r>
        <w:t xml:space="preserve"> </w:t>
      </w:r>
      <w:r w:rsidRPr="00827444">
        <w:t>inwestycyjnej</w:t>
      </w:r>
      <w:r>
        <w:t xml:space="preserve"> </w:t>
      </w:r>
      <w:r w:rsidRPr="00827444">
        <w:t>lub</w:t>
      </w:r>
      <w:r>
        <w:t xml:space="preserve"> </w:t>
      </w:r>
      <w:r w:rsidRPr="00827444">
        <w:t>unijnego</w:t>
      </w:r>
      <w:r>
        <w:t xml:space="preserve"> </w:t>
      </w:r>
      <w:r w:rsidRPr="00827444">
        <w:t>AFI,</w:t>
      </w:r>
      <w:r>
        <w:t xml:space="preserve"> </w:t>
      </w:r>
      <w:r w:rsidRPr="00827444">
        <w:t>objętych</w:t>
      </w:r>
      <w:r>
        <w:t xml:space="preserve"> </w:t>
      </w:r>
      <w:r w:rsidRPr="00827444">
        <w:t>zawiadomieniem,</w:t>
      </w:r>
      <w:r>
        <w:t xml:space="preserve"> </w:t>
      </w:r>
      <w:r w:rsidRPr="00827444">
        <w:t>ze</w:t>
      </w:r>
      <w:r>
        <w:t xml:space="preserve"> </w:t>
      </w:r>
      <w:r w:rsidRPr="000B4D7D">
        <w:t xml:space="preserve">wskazaniem ich </w:t>
      </w:r>
      <w:r w:rsidRPr="00827444">
        <w:t>siedziby;</w:t>
      </w:r>
    </w:p>
    <w:p w:rsidR="00EE5160" w:rsidRPr="00827444" w:rsidRDefault="00EE5160" w:rsidP="00EE5160">
      <w:pPr>
        <w:pStyle w:val="ZPKTzmpktartykuempunktem"/>
      </w:pPr>
      <w:r w:rsidRPr="00827444">
        <w:t>2)</w:t>
      </w:r>
      <w:r w:rsidRPr="00827444">
        <w:tab/>
        <w:t>firmę,</w:t>
      </w:r>
      <w:r>
        <w:t xml:space="preserve"> </w:t>
      </w:r>
      <w:r w:rsidRPr="00827444">
        <w:t>siedzibę</w:t>
      </w:r>
      <w:r>
        <w:t xml:space="preserve"> </w:t>
      </w:r>
      <w:r w:rsidRPr="00827444">
        <w:t>oraz</w:t>
      </w:r>
      <w:r>
        <w:t xml:space="preserve"> </w:t>
      </w:r>
      <w:r w:rsidRPr="00827444">
        <w:t>adres</w:t>
      </w:r>
      <w:r>
        <w:t xml:space="preserve"> </w:t>
      </w:r>
      <w:r w:rsidRPr="00827444">
        <w:t>depozytariusza</w:t>
      </w:r>
      <w:r>
        <w:t xml:space="preserve"> </w:t>
      </w:r>
      <w:r w:rsidRPr="00827444">
        <w:t>funduszu,</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unijnego</w:t>
      </w:r>
      <w:r>
        <w:t xml:space="preserve"> </w:t>
      </w:r>
      <w:r w:rsidRPr="00827444">
        <w:t>AFI</w:t>
      </w:r>
      <w:r>
        <w:t xml:space="preserve"> </w:t>
      </w:r>
      <w:r w:rsidRPr="00827444">
        <w:t>obj</w:t>
      </w:r>
      <w:r w:rsidRPr="00827444">
        <w:t>ę</w:t>
      </w:r>
      <w:r w:rsidRPr="00827444">
        <w:t>tych</w:t>
      </w:r>
      <w:r>
        <w:t xml:space="preserve"> </w:t>
      </w:r>
      <w:r w:rsidRPr="00827444">
        <w:t>zawiadomieniem;</w:t>
      </w:r>
    </w:p>
    <w:p w:rsidR="00EE5160" w:rsidRPr="00827444" w:rsidRDefault="00EE5160" w:rsidP="00EE5160">
      <w:pPr>
        <w:pStyle w:val="ZPKTzmpktartykuempunktem"/>
      </w:pPr>
      <w:r w:rsidRPr="00827444">
        <w:t>3)</w:t>
      </w:r>
      <w:r w:rsidRPr="00827444">
        <w:tab/>
        <w:t>opis</w:t>
      </w:r>
      <w:r>
        <w:t xml:space="preserve"> </w:t>
      </w:r>
      <w:r w:rsidRPr="00827444">
        <w:t>funduszu,</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unijnego</w:t>
      </w:r>
      <w:r>
        <w:t xml:space="preserve"> </w:t>
      </w:r>
      <w:r w:rsidRPr="00827444">
        <w:t>AFI</w:t>
      </w:r>
      <w:r>
        <w:t xml:space="preserve"> </w:t>
      </w:r>
      <w:r w:rsidRPr="00827444">
        <w:t>objętych</w:t>
      </w:r>
      <w:r>
        <w:t xml:space="preserve"> </w:t>
      </w:r>
      <w:r w:rsidRPr="00827444">
        <w:t>zawiadomieniem</w:t>
      </w:r>
      <w:r>
        <w:t xml:space="preserve"> </w:t>
      </w:r>
      <w:r w:rsidRPr="00827444">
        <w:t>lub</w:t>
      </w:r>
      <w:r>
        <w:t xml:space="preserve"> </w:t>
      </w:r>
      <w:r w:rsidRPr="00827444">
        <w:t>informacje</w:t>
      </w:r>
      <w:r>
        <w:t xml:space="preserve"> </w:t>
      </w:r>
      <w:r w:rsidRPr="00827444">
        <w:t>na</w:t>
      </w:r>
      <w:r>
        <w:t xml:space="preserve"> </w:t>
      </w:r>
      <w:r w:rsidRPr="00827444">
        <w:t>ich</w:t>
      </w:r>
      <w:r>
        <w:t xml:space="preserve"> </w:t>
      </w:r>
      <w:r w:rsidRPr="00827444">
        <w:t>temat,</w:t>
      </w:r>
      <w:r>
        <w:t xml:space="preserve"> </w:t>
      </w:r>
      <w:r w:rsidRPr="00827444">
        <w:t>które</w:t>
      </w:r>
      <w:r>
        <w:t xml:space="preserve"> </w:t>
      </w:r>
      <w:r w:rsidRPr="00827444">
        <w:t>zostały</w:t>
      </w:r>
      <w:r>
        <w:t xml:space="preserve"> </w:t>
      </w:r>
      <w:r w:rsidRPr="00827444">
        <w:t>udostępnione</w:t>
      </w:r>
      <w:r>
        <w:t xml:space="preserve"> </w:t>
      </w:r>
      <w:r w:rsidRPr="00827444">
        <w:t>ich</w:t>
      </w:r>
      <w:r>
        <w:t xml:space="preserve"> </w:t>
      </w:r>
      <w:r w:rsidRPr="00827444">
        <w:t>uczestnikom</w:t>
      </w:r>
      <w:r>
        <w:t xml:space="preserve"> </w:t>
      </w:r>
      <w:r w:rsidRPr="00827444">
        <w:t>lub</w:t>
      </w:r>
      <w:r>
        <w:t xml:space="preserve"> </w:t>
      </w:r>
      <w:r w:rsidRPr="00827444">
        <w:t>inwestorom;</w:t>
      </w:r>
    </w:p>
    <w:p w:rsidR="00EE5160" w:rsidRPr="00827444" w:rsidRDefault="00EE5160" w:rsidP="00EE5160">
      <w:pPr>
        <w:pStyle w:val="ZPKTzmpktartykuempunktem"/>
      </w:pPr>
      <w:r w:rsidRPr="00827444">
        <w:t>4)</w:t>
      </w:r>
      <w:r w:rsidRPr="00827444">
        <w:tab/>
      </w:r>
      <w:r w:rsidRPr="000B4D7D">
        <w:t xml:space="preserve">wskazanie siedziby </w:t>
      </w:r>
      <w:r w:rsidRPr="00827444">
        <w:t>funduszu</w:t>
      </w:r>
      <w:r>
        <w:t xml:space="preserve"> </w:t>
      </w:r>
      <w:r w:rsidRPr="00827444">
        <w:t>podstawowego</w:t>
      </w:r>
      <w:r>
        <w:t xml:space="preserve"> </w:t>
      </w:r>
      <w:r w:rsidRPr="00827444">
        <w:t>albo</w:t>
      </w:r>
      <w:r>
        <w:t xml:space="preserve"> </w:t>
      </w:r>
      <w:r w:rsidRPr="00827444">
        <w:t>AFI</w:t>
      </w:r>
      <w:r>
        <w:t xml:space="preserve"> </w:t>
      </w:r>
      <w:r w:rsidRPr="00827444">
        <w:t>podstawowego,</w:t>
      </w:r>
      <w:r>
        <w:t xml:space="preserve"> </w:t>
      </w:r>
      <w:r w:rsidRPr="00827444">
        <w:t>jeżeli</w:t>
      </w:r>
      <w:r>
        <w:t xml:space="preserve"> </w:t>
      </w:r>
      <w:r w:rsidRPr="00827444">
        <w:t>fundusz</w:t>
      </w:r>
      <w:r>
        <w:t xml:space="preserve"> </w:t>
      </w:r>
      <w:r w:rsidRPr="00827444">
        <w:t>inwestycyjny</w:t>
      </w:r>
      <w:r>
        <w:t xml:space="preserve"> </w:t>
      </w:r>
      <w:r w:rsidRPr="00827444">
        <w:t>jest</w:t>
      </w:r>
      <w:r>
        <w:t xml:space="preserve"> </w:t>
      </w:r>
      <w:r w:rsidRPr="00827444">
        <w:t>fund</w:t>
      </w:r>
      <w:r w:rsidRPr="00827444">
        <w:t>u</w:t>
      </w:r>
      <w:r w:rsidRPr="00827444">
        <w:t>szem</w:t>
      </w:r>
      <w:r>
        <w:t xml:space="preserve"> </w:t>
      </w:r>
      <w:r w:rsidRPr="00827444">
        <w:t>powiązanym</w:t>
      </w:r>
      <w:r>
        <w:t xml:space="preserve"> </w:t>
      </w:r>
      <w:r w:rsidRPr="00827444">
        <w:t>albo</w:t>
      </w:r>
      <w:r>
        <w:t xml:space="preserve"> </w:t>
      </w:r>
      <w:r w:rsidRPr="00827444">
        <w:t>alternatywna</w:t>
      </w:r>
      <w:r>
        <w:t xml:space="preserve"> </w:t>
      </w:r>
      <w:r w:rsidRPr="00827444">
        <w:t>spółka</w:t>
      </w:r>
      <w:r>
        <w:t xml:space="preserve"> </w:t>
      </w:r>
      <w:r w:rsidRPr="00827444">
        <w:t>inwestycyjna</w:t>
      </w:r>
      <w:r>
        <w:t xml:space="preserve"> </w:t>
      </w:r>
      <w:r w:rsidRPr="00827444">
        <w:t>lub</w:t>
      </w:r>
      <w:r>
        <w:t xml:space="preserve"> </w:t>
      </w:r>
      <w:r w:rsidRPr="00827444">
        <w:t>unijny</w:t>
      </w:r>
      <w:r>
        <w:t xml:space="preserve"> </w:t>
      </w:r>
      <w:r w:rsidRPr="00827444">
        <w:t>AFI</w:t>
      </w:r>
      <w:r>
        <w:t xml:space="preserve"> </w:t>
      </w:r>
      <w:r w:rsidRPr="00827444">
        <w:t>działają</w:t>
      </w:r>
      <w:r>
        <w:t xml:space="preserve"> </w:t>
      </w:r>
      <w:r w:rsidRPr="00827444">
        <w:t>jako</w:t>
      </w:r>
      <w:r>
        <w:t xml:space="preserve"> </w:t>
      </w:r>
      <w:r w:rsidRPr="00827444">
        <w:t>AFI</w:t>
      </w:r>
      <w:r>
        <w:t xml:space="preserve"> </w:t>
      </w:r>
      <w:r w:rsidRPr="00827444">
        <w:t>powiązany;</w:t>
      </w:r>
    </w:p>
    <w:p w:rsidR="00EE5160" w:rsidRPr="00827444" w:rsidRDefault="00EE5160" w:rsidP="00EE5160">
      <w:pPr>
        <w:pStyle w:val="ZPKTzmpktartykuempunktem"/>
      </w:pPr>
      <w:r w:rsidRPr="00827444">
        <w:t>5)</w:t>
      </w:r>
      <w:r w:rsidRPr="00827444">
        <w:tab/>
        <w:t>wskazanie</w:t>
      </w:r>
      <w:r>
        <w:t xml:space="preserve"> </w:t>
      </w:r>
      <w:r w:rsidRPr="00827444">
        <w:t>państwa</w:t>
      </w:r>
      <w:r>
        <w:t xml:space="preserve"> </w:t>
      </w:r>
      <w:r w:rsidRPr="00827444">
        <w:t>członkowskiego,</w:t>
      </w:r>
      <w:r w:rsidR="00C90664">
        <w:t xml:space="preserve"> </w:t>
      </w:r>
      <w:r w:rsidR="00C90664" w:rsidRPr="00827444">
        <w:t>w</w:t>
      </w:r>
      <w:r w:rsidR="00C90664">
        <w:t> </w:t>
      </w:r>
      <w:r w:rsidRPr="00827444">
        <w:t>którym</w:t>
      </w:r>
      <w:r>
        <w:t xml:space="preserve"> </w:t>
      </w:r>
      <w:r w:rsidRPr="00827444">
        <w:t>zamierza</w:t>
      </w:r>
      <w:r>
        <w:t xml:space="preserve"> </w:t>
      </w:r>
      <w:r w:rsidRPr="00827444">
        <w:t>się</w:t>
      </w:r>
      <w:r>
        <w:t xml:space="preserve"> </w:t>
      </w:r>
      <w:r w:rsidRPr="00827444">
        <w:t>zbywać</w:t>
      </w:r>
      <w:r>
        <w:t xml:space="preserve"> </w:t>
      </w:r>
      <w:r w:rsidRPr="00827444">
        <w:t>jednostki</w:t>
      </w:r>
      <w:r>
        <w:t xml:space="preserve"> </w:t>
      </w:r>
      <w:r w:rsidRPr="00827444">
        <w:t>uczestnictwa,</w:t>
      </w:r>
      <w:r>
        <w:t xml:space="preserve"> </w:t>
      </w:r>
      <w:r w:rsidRPr="00827444">
        <w:t>oferować</w:t>
      </w:r>
      <w:r>
        <w:t xml:space="preserve"> </w:t>
      </w:r>
      <w:r w:rsidRPr="00827444">
        <w:t>certyf</w:t>
      </w:r>
      <w:r w:rsidRPr="00827444">
        <w:t>i</w:t>
      </w:r>
      <w:r w:rsidRPr="00827444">
        <w:t>katy</w:t>
      </w:r>
      <w:r>
        <w:t xml:space="preserve"> </w:t>
      </w:r>
      <w:r w:rsidRPr="00827444">
        <w:t>inwestycyjne</w:t>
      </w:r>
      <w:r>
        <w:t xml:space="preserve"> </w:t>
      </w:r>
      <w:r w:rsidRPr="00827444">
        <w:t>lub</w:t>
      </w:r>
      <w:r>
        <w:t xml:space="preserve"> </w:t>
      </w:r>
      <w:r w:rsidRPr="00827444">
        <w:t>wprowadzać</w:t>
      </w:r>
      <w:r>
        <w:t xml:space="preserve"> </w:t>
      </w:r>
      <w:r w:rsidRPr="00827444">
        <w:t>do</w:t>
      </w:r>
      <w:r>
        <w:t xml:space="preserve"> </w:t>
      </w:r>
      <w:r w:rsidRPr="00827444">
        <w:t>obrotu</w:t>
      </w:r>
      <w:r>
        <w:t xml:space="preserve"> </w:t>
      </w:r>
      <w:r w:rsidRPr="00827444">
        <w:t>alternatywną</w:t>
      </w:r>
      <w:r>
        <w:t xml:space="preserve"> </w:t>
      </w:r>
      <w:r w:rsidRPr="00827444">
        <w:t>spółkę</w:t>
      </w:r>
      <w:r>
        <w:t xml:space="preserve"> </w:t>
      </w:r>
      <w:r w:rsidRPr="00827444">
        <w:t>inwestycyjną</w:t>
      </w:r>
      <w:r>
        <w:t xml:space="preserve"> </w:t>
      </w:r>
      <w:r w:rsidRPr="00827444">
        <w:t>lub</w:t>
      </w:r>
      <w:r>
        <w:t xml:space="preserve"> </w:t>
      </w:r>
      <w:r w:rsidRPr="00827444">
        <w:t>unijny</w:t>
      </w:r>
      <w:r>
        <w:t xml:space="preserve"> </w:t>
      </w:r>
      <w:r w:rsidRPr="00827444">
        <w:t>AFI;</w:t>
      </w:r>
    </w:p>
    <w:p w:rsidR="00EE5160" w:rsidRPr="00827444" w:rsidRDefault="00EE5160" w:rsidP="00EE5160">
      <w:pPr>
        <w:pStyle w:val="ZPKTzmpktartykuempunktem"/>
      </w:pPr>
      <w:r w:rsidRPr="00827444">
        <w:t>6)</w:t>
      </w:r>
      <w:r w:rsidRPr="00827444">
        <w:tab/>
        <w:t>opis</w:t>
      </w:r>
      <w:r>
        <w:t xml:space="preserve"> </w:t>
      </w:r>
      <w:r w:rsidRPr="00827444">
        <w:t>zasad</w:t>
      </w:r>
      <w:r>
        <w:t xml:space="preserve"> </w:t>
      </w:r>
      <w:r w:rsidRPr="00827444">
        <w:t>zbywania</w:t>
      </w:r>
      <w:r>
        <w:t xml:space="preserve"> </w:t>
      </w:r>
      <w:r w:rsidRPr="00827444">
        <w:t>jednostek</w:t>
      </w:r>
      <w:r>
        <w:t xml:space="preserve"> </w:t>
      </w:r>
      <w:r w:rsidRPr="00827444">
        <w:t>uczestnictwa,</w:t>
      </w:r>
      <w:r>
        <w:t xml:space="preserve"> </w:t>
      </w:r>
      <w:r w:rsidRPr="00827444">
        <w:t>oferowania</w:t>
      </w:r>
      <w:r>
        <w:t xml:space="preserve"> </w:t>
      </w:r>
      <w:r w:rsidRPr="00827444">
        <w:t>certyfikatów</w:t>
      </w:r>
      <w:r>
        <w:t xml:space="preserve"> </w:t>
      </w:r>
      <w:r w:rsidRPr="00827444">
        <w:t>inwestycyjnych</w:t>
      </w:r>
      <w:r>
        <w:t xml:space="preserve"> </w:t>
      </w:r>
      <w:r w:rsidRPr="00827444">
        <w:t>lub</w:t>
      </w:r>
      <w:r>
        <w:t xml:space="preserve"> </w:t>
      </w:r>
      <w:r w:rsidRPr="00827444">
        <w:t>wprowadzania</w:t>
      </w:r>
      <w:r>
        <w:t xml:space="preserve"> </w:t>
      </w:r>
      <w:r w:rsidRPr="00827444">
        <w:t>do</w:t>
      </w:r>
      <w:r>
        <w:t xml:space="preserve"> </w:t>
      </w:r>
      <w:r w:rsidRPr="00827444">
        <w:t>obrotu</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unijnego</w:t>
      </w:r>
      <w:r>
        <w:t xml:space="preserve"> </w:t>
      </w:r>
      <w:r w:rsidRPr="00827444">
        <w:t>AFI;</w:t>
      </w:r>
    </w:p>
    <w:p w:rsidR="00EE5160" w:rsidRPr="00827444" w:rsidRDefault="00EE5160" w:rsidP="00EE5160">
      <w:pPr>
        <w:pStyle w:val="ZPKTzmpktartykuempunktem"/>
      </w:pPr>
      <w:r w:rsidRPr="00827444">
        <w:t>7)</w:t>
      </w:r>
      <w:r w:rsidRPr="00827444">
        <w:tab/>
        <w:t>opis</w:t>
      </w:r>
      <w:r>
        <w:t xml:space="preserve"> </w:t>
      </w:r>
      <w:r w:rsidRPr="00827444">
        <w:t>procedur</w:t>
      </w:r>
      <w:r>
        <w:t xml:space="preserve"> </w:t>
      </w:r>
      <w:r w:rsidRPr="00827444">
        <w:t>ustanowionych</w:t>
      </w:r>
      <w:r w:rsidR="00C90664">
        <w:t xml:space="preserve"> </w:t>
      </w:r>
      <w:r w:rsidR="00C90664" w:rsidRPr="00827444">
        <w:t>w</w:t>
      </w:r>
      <w:r w:rsidR="00C90664">
        <w:t> </w:t>
      </w:r>
      <w:r w:rsidRPr="00827444">
        <w:t>celu</w:t>
      </w:r>
      <w:r>
        <w:t xml:space="preserve"> </w:t>
      </w:r>
      <w:r w:rsidRPr="00827444">
        <w:t>zapobiegania</w:t>
      </w:r>
      <w:r>
        <w:t xml:space="preserve"> </w:t>
      </w:r>
      <w:r w:rsidRPr="00827444">
        <w:t>zbywaniu</w:t>
      </w:r>
      <w:r>
        <w:t xml:space="preserve"> </w:t>
      </w:r>
      <w:r w:rsidRPr="00827444">
        <w:t>jednostek</w:t>
      </w:r>
      <w:r>
        <w:t xml:space="preserve"> </w:t>
      </w:r>
      <w:r w:rsidRPr="00827444">
        <w:t>uczestnictwa,</w:t>
      </w:r>
      <w:r>
        <w:t xml:space="preserve"> </w:t>
      </w:r>
      <w:r w:rsidRPr="00827444">
        <w:t>oferowania</w:t>
      </w:r>
      <w:r>
        <w:t xml:space="preserve"> </w:t>
      </w:r>
      <w:r w:rsidRPr="00827444">
        <w:t>certyfikatów</w:t>
      </w:r>
      <w:r>
        <w:t xml:space="preserve"> </w:t>
      </w:r>
      <w:r w:rsidRPr="00827444">
        <w:t>inwestycyjnych</w:t>
      </w:r>
      <w:r>
        <w:t xml:space="preserve"> </w:t>
      </w:r>
      <w:r w:rsidRPr="00827444">
        <w:t>lub</w:t>
      </w:r>
      <w:r>
        <w:t xml:space="preserve"> </w:t>
      </w:r>
      <w:r w:rsidRPr="00827444">
        <w:t>wprowadzaniu</w:t>
      </w:r>
      <w:r>
        <w:t xml:space="preserve"> </w:t>
      </w:r>
      <w:r w:rsidRPr="00827444">
        <w:t>do</w:t>
      </w:r>
      <w:r>
        <w:t xml:space="preserve"> </w:t>
      </w:r>
      <w:r w:rsidRPr="00827444">
        <w:t>obrotu</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unijnego</w:t>
      </w:r>
      <w:r>
        <w:t xml:space="preserve"> </w:t>
      </w:r>
      <w:r w:rsidRPr="00827444">
        <w:t>AFI</w:t>
      </w:r>
      <w:r>
        <w:t xml:space="preserve"> </w:t>
      </w:r>
      <w:r w:rsidRPr="00827444">
        <w:t>przez</w:t>
      </w:r>
      <w:r>
        <w:t xml:space="preserve"> </w:t>
      </w:r>
      <w:r w:rsidRPr="00827444">
        <w:t>tow</w:t>
      </w:r>
      <w:r w:rsidRPr="00827444">
        <w:t>a</w:t>
      </w:r>
      <w:r w:rsidRPr="00827444">
        <w:t>rzystwo,</w:t>
      </w:r>
      <w:r>
        <w:t xml:space="preserve"> </w:t>
      </w:r>
      <w:r w:rsidRPr="00827444">
        <w:t>zarządzającego</w:t>
      </w:r>
      <w:r>
        <w:t xml:space="preserve"> </w:t>
      </w:r>
      <w:r w:rsidRPr="00827444">
        <w:t>ASI</w:t>
      </w:r>
      <w:r>
        <w:t xml:space="preserve"> </w:t>
      </w:r>
      <w:r w:rsidRPr="00827444">
        <w:t>lub</w:t>
      </w:r>
      <w:r>
        <w:t xml:space="preserve"> </w:t>
      </w:r>
      <w:r w:rsidRPr="00827444">
        <w:t>podmioty</w:t>
      </w:r>
      <w:r>
        <w:t xml:space="preserve"> </w:t>
      </w:r>
      <w:r w:rsidRPr="00827444">
        <w:t>działające</w:t>
      </w:r>
      <w:r>
        <w:t xml:space="preserve"> </w:t>
      </w:r>
      <w:r w:rsidRPr="00827444">
        <w:t>na</w:t>
      </w:r>
      <w:r>
        <w:t xml:space="preserve"> </w:t>
      </w:r>
      <w:r w:rsidRPr="00827444">
        <w:t>ich</w:t>
      </w:r>
      <w:r>
        <w:t xml:space="preserve"> </w:t>
      </w:r>
      <w:r w:rsidRPr="00827444">
        <w:t>zlecenie</w:t>
      </w:r>
      <w:r>
        <w:t xml:space="preserve"> </w:t>
      </w:r>
      <w:r w:rsidRPr="00827444">
        <w:t>wśród</w:t>
      </w:r>
      <w:r>
        <w:t xml:space="preserve"> </w:t>
      </w:r>
      <w:r w:rsidRPr="00827444">
        <w:t>klientów</w:t>
      </w:r>
      <w:r>
        <w:t xml:space="preserve"> </w:t>
      </w:r>
      <w:r w:rsidRPr="00827444">
        <w:t>detalicznych,</w:t>
      </w:r>
      <w:r>
        <w:t xml:space="preserve"> </w:t>
      </w:r>
      <w:r w:rsidRPr="00827444">
        <w:t>albo</w:t>
      </w:r>
      <w:r>
        <w:t xml:space="preserve"> </w:t>
      </w:r>
      <w:r w:rsidRPr="00827444">
        <w:t>oświadczenie</w:t>
      </w:r>
      <w:r w:rsidR="00C90664">
        <w:t xml:space="preserve"> </w:t>
      </w:r>
      <w:r w:rsidR="00C90664" w:rsidRPr="00827444">
        <w:t>o</w:t>
      </w:r>
      <w:r w:rsidR="00C90664">
        <w:t> </w:t>
      </w:r>
      <w:r w:rsidRPr="00827444">
        <w:t>dopuszczalności</w:t>
      </w:r>
      <w:r>
        <w:t xml:space="preserve"> </w:t>
      </w:r>
      <w:r w:rsidRPr="00827444">
        <w:t>ich</w:t>
      </w:r>
      <w:r>
        <w:t xml:space="preserve"> </w:t>
      </w:r>
      <w:r w:rsidRPr="00827444">
        <w:t>zbywania,</w:t>
      </w:r>
      <w:r>
        <w:t xml:space="preserve"> </w:t>
      </w:r>
      <w:r w:rsidRPr="00827444">
        <w:t>oferowania</w:t>
      </w:r>
      <w:r>
        <w:t xml:space="preserve"> </w:t>
      </w:r>
      <w:r w:rsidRPr="00827444">
        <w:t>albo</w:t>
      </w:r>
      <w:r>
        <w:t xml:space="preserve"> </w:t>
      </w:r>
      <w:r w:rsidRPr="00827444">
        <w:t>wprowadzania</w:t>
      </w:r>
      <w:r>
        <w:t xml:space="preserve"> </w:t>
      </w:r>
      <w:r w:rsidRPr="00827444">
        <w:t>do</w:t>
      </w:r>
      <w:r>
        <w:t xml:space="preserve"> </w:t>
      </w:r>
      <w:r w:rsidRPr="00827444">
        <w:t>obrotu</w:t>
      </w:r>
      <w:r>
        <w:t xml:space="preserve"> </w:t>
      </w:r>
      <w:r w:rsidRPr="00827444">
        <w:t>wśród</w:t>
      </w:r>
      <w:r>
        <w:t xml:space="preserve"> </w:t>
      </w:r>
      <w:r w:rsidRPr="00827444">
        <w:t>klientów</w:t>
      </w:r>
      <w:r>
        <w:t xml:space="preserve"> </w:t>
      </w:r>
      <w:r w:rsidRPr="00827444">
        <w:t>det</w:t>
      </w:r>
      <w:r w:rsidRPr="00827444">
        <w:t>a</w:t>
      </w:r>
      <w:r w:rsidRPr="00827444">
        <w:t>licznych</w:t>
      </w:r>
      <w:r>
        <w:t xml:space="preserve"> </w:t>
      </w:r>
      <w:r w:rsidRPr="00827444">
        <w:t>–</w:t>
      </w:r>
      <w:r w:rsidR="00C90664">
        <w:t xml:space="preserve"> </w:t>
      </w:r>
      <w:r w:rsidR="00C90664" w:rsidRPr="00827444">
        <w:t>w</w:t>
      </w:r>
      <w:r w:rsidR="00C90664">
        <w:t> </w:t>
      </w:r>
      <w:r w:rsidRPr="00827444">
        <w:t>przypadku</w:t>
      </w:r>
      <w:r>
        <w:t xml:space="preserve"> </w:t>
      </w:r>
      <w:r w:rsidRPr="00827444">
        <w:t>gdy</w:t>
      </w:r>
      <w:r>
        <w:t xml:space="preserve"> </w:t>
      </w:r>
      <w:r w:rsidRPr="00827444">
        <w:t>prawo</w:t>
      </w:r>
      <w:r>
        <w:t xml:space="preserve"> </w:t>
      </w:r>
      <w:r w:rsidRPr="00827444">
        <w:t>państwa</w:t>
      </w:r>
      <w:r>
        <w:t xml:space="preserve"> </w:t>
      </w:r>
      <w:r w:rsidRPr="00827444">
        <w:t>członkowskiego</w:t>
      </w:r>
      <w:r>
        <w:t xml:space="preserve"> </w:t>
      </w:r>
      <w:r w:rsidRPr="00827444">
        <w:t>przewiduje</w:t>
      </w:r>
      <w:r>
        <w:t xml:space="preserve"> </w:t>
      </w:r>
      <w:r w:rsidRPr="00827444">
        <w:t>takie</w:t>
      </w:r>
      <w:r>
        <w:t xml:space="preserve"> </w:t>
      </w:r>
      <w:r w:rsidRPr="00827444">
        <w:t>dopuszczenie;</w:t>
      </w:r>
    </w:p>
    <w:p w:rsidR="00EE5160" w:rsidRPr="00827444" w:rsidRDefault="00EE5160" w:rsidP="00EE5160">
      <w:pPr>
        <w:pStyle w:val="ZPKTzmpktartykuempunktem"/>
      </w:pPr>
      <w:r w:rsidRPr="00827444">
        <w:t>8)</w:t>
      </w:r>
      <w:r w:rsidRPr="00827444">
        <w:tab/>
        <w:t>informacje,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222a</w:t>
      </w:r>
      <w:r w:rsidR="00C90664">
        <w:t xml:space="preserve"> ust. </w:t>
      </w:r>
      <w:r w:rsidRPr="00827444">
        <w:t>2,</w:t>
      </w:r>
      <w:r w:rsidR="00C90664">
        <w:t xml:space="preserve"> </w:t>
      </w:r>
      <w:r w:rsidR="00C90664" w:rsidRPr="00827444">
        <w:t>w</w:t>
      </w:r>
      <w:r w:rsidR="00C90664">
        <w:t> </w:t>
      </w:r>
      <w:r w:rsidRPr="00827444">
        <w:t>zakresie,</w:t>
      </w:r>
      <w:r w:rsidR="00C90664">
        <w:t xml:space="preserve"> </w:t>
      </w:r>
      <w:r w:rsidR="00C90664" w:rsidRPr="00827444">
        <w:t>w</w:t>
      </w:r>
      <w:r w:rsidR="00C90664">
        <w:t> </w:t>
      </w:r>
      <w:r w:rsidRPr="00827444">
        <w:t>jakim</w:t>
      </w:r>
      <w:r>
        <w:t xml:space="preserve"> </w:t>
      </w:r>
      <w:r w:rsidRPr="00827444">
        <w:t>nie</w:t>
      </w:r>
      <w:r>
        <w:t xml:space="preserve"> </w:t>
      </w:r>
      <w:r w:rsidRPr="00827444">
        <w:t>są</w:t>
      </w:r>
      <w:r>
        <w:t xml:space="preserve"> </w:t>
      </w:r>
      <w:r w:rsidRPr="00827444">
        <w:t>objęte</w:t>
      </w:r>
      <w:r>
        <w:t xml:space="preserve"> </w:t>
      </w:r>
      <w:r w:rsidRPr="00827444">
        <w:t>informacjami,</w:t>
      </w:r>
      <w:r w:rsidR="00C90664">
        <w:t xml:space="preserve"> </w:t>
      </w:r>
      <w:r w:rsidR="00C90664" w:rsidRPr="00827444">
        <w:t>o</w:t>
      </w:r>
      <w:r w:rsidR="00C90664">
        <w:t> </w:t>
      </w:r>
      <w:r w:rsidRPr="00827444">
        <w:t>których</w:t>
      </w:r>
      <w:r>
        <w:t xml:space="preserve"> </w:t>
      </w:r>
      <w:r w:rsidRPr="00827444">
        <w:t>m</w:t>
      </w:r>
      <w:r w:rsidRPr="00827444">
        <w:t>o</w:t>
      </w:r>
      <w:r w:rsidRPr="00827444">
        <w:t>wa</w:t>
      </w:r>
      <w:r w:rsidR="00C90664">
        <w:t xml:space="preserve"> </w:t>
      </w:r>
      <w:r w:rsidR="00C90664" w:rsidRPr="00827444">
        <w:t>w</w:t>
      </w:r>
      <w:r w:rsidR="00C90664">
        <w:t> pkt </w:t>
      </w:r>
      <w:r w:rsidRPr="00827444">
        <w:t>1–</w:t>
      </w:r>
      <w:r w:rsidR="00C90664" w:rsidRPr="00827444">
        <w:t>7</w:t>
      </w:r>
      <w:r w:rsidR="00C90664">
        <w:t xml:space="preserve"> i </w:t>
      </w:r>
      <w:r w:rsidR="00C90664" w:rsidRPr="00827444">
        <w:t>w</w:t>
      </w:r>
      <w:r w:rsidR="00C90664">
        <w:t> ust. </w:t>
      </w:r>
      <w:r w:rsidRPr="00827444">
        <w:t>3.</w:t>
      </w:r>
    </w:p>
    <w:p w:rsidR="00EE5160" w:rsidRPr="00827444" w:rsidRDefault="00EE5160" w:rsidP="00EE5160">
      <w:pPr>
        <w:pStyle w:val="ZUSTzmustartykuempunktem"/>
      </w:pPr>
      <w:r w:rsidRPr="00827444">
        <w:t>3.</w:t>
      </w:r>
      <w:r w:rsidR="00C90664">
        <w:t> </w:t>
      </w:r>
      <w:r w:rsidRPr="00827444">
        <w:t>Do</w:t>
      </w:r>
      <w:r>
        <w:t xml:space="preserve"> </w:t>
      </w:r>
      <w:r w:rsidRPr="00827444">
        <w:t>zawiadomienia,</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załącza</w:t>
      </w:r>
      <w:r>
        <w:t xml:space="preserve"> </w:t>
      </w:r>
      <w:r w:rsidRPr="00827444">
        <w:t>się</w:t>
      </w:r>
      <w:r>
        <w:t xml:space="preserve"> </w:t>
      </w:r>
      <w:r w:rsidRPr="00827444">
        <w:t>statut</w:t>
      </w:r>
      <w:r w:rsidR="00C90664">
        <w:t xml:space="preserve"> </w:t>
      </w:r>
      <w:r w:rsidR="00C90664" w:rsidRPr="00827444">
        <w:t>i</w:t>
      </w:r>
      <w:r w:rsidR="00C90664">
        <w:t> </w:t>
      </w:r>
      <w:r w:rsidRPr="00827444">
        <w:t>prospekt</w:t>
      </w:r>
      <w:r>
        <w:t xml:space="preserve"> </w:t>
      </w:r>
      <w:r w:rsidRPr="00827444">
        <w:t>funduszu</w:t>
      </w:r>
      <w:r>
        <w:t xml:space="preserve"> </w:t>
      </w:r>
      <w:r w:rsidRPr="00827444">
        <w:t>inwestycyjnego</w:t>
      </w:r>
      <w:r>
        <w:t xml:space="preserve"> </w:t>
      </w:r>
      <w:r w:rsidRPr="00827444">
        <w:t>lub</w:t>
      </w:r>
      <w:r>
        <w:t xml:space="preserve"> </w:t>
      </w:r>
      <w:r w:rsidRPr="00827444">
        <w:t>reg</w:t>
      </w:r>
      <w:r w:rsidRPr="00827444">
        <w:t>u</w:t>
      </w:r>
      <w:r w:rsidRPr="00827444">
        <w:t>lacje</w:t>
      </w:r>
      <w:r>
        <w:t xml:space="preserve"> </w:t>
      </w:r>
      <w:r w:rsidRPr="00827444">
        <w:t>wewnętrzne</w:t>
      </w:r>
      <w:r>
        <w:t xml:space="preserve"> </w:t>
      </w:r>
      <w:r w:rsidRPr="00827444">
        <w:t>ASI</w:t>
      </w:r>
      <w:r>
        <w:t xml:space="preserve"> </w:t>
      </w:r>
      <w:r w:rsidRPr="00827444">
        <w:t>lub</w:t>
      </w:r>
      <w:r>
        <w:t xml:space="preserve"> </w:t>
      </w:r>
      <w:r w:rsidRPr="00827444">
        <w:t>unijnego</w:t>
      </w:r>
      <w:r>
        <w:t xml:space="preserve"> </w:t>
      </w:r>
      <w:r w:rsidRPr="00827444">
        <w:t>AFI.</w:t>
      </w:r>
    </w:p>
    <w:p w:rsidR="00EE5160" w:rsidRPr="00EE5160" w:rsidRDefault="00EE5160" w:rsidP="00AB039E">
      <w:pPr>
        <w:pStyle w:val="ZUSTzmustartykuempunktem"/>
        <w:keepNext/>
      </w:pPr>
      <w:r w:rsidRPr="00827444">
        <w:t>4.</w:t>
      </w:r>
      <w:r w:rsidR="00C90664">
        <w:t> </w:t>
      </w:r>
      <w:r w:rsidRPr="00EE5160">
        <w:t>Zawiadomienie,</w:t>
      </w:r>
      <w:r w:rsidR="00C90664" w:rsidRPr="00EE5160">
        <w:t xml:space="preserve"> o</w:t>
      </w:r>
      <w:r w:rsidR="00C90664">
        <w:t> </w:t>
      </w:r>
      <w:r w:rsidRPr="00EE5160">
        <w:t>którym mowa</w:t>
      </w:r>
      <w:r w:rsidR="00C90664" w:rsidRPr="00EE5160">
        <w:t xml:space="preserve"> w</w:t>
      </w:r>
      <w:r w:rsidR="00C90664">
        <w:t> ust. </w:t>
      </w:r>
      <w:r w:rsidRPr="00EE5160">
        <w:t>1, oraz dołączone do niego dokumenty:</w:t>
      </w:r>
    </w:p>
    <w:p w:rsidR="00EE5160" w:rsidRPr="00274092" w:rsidRDefault="00EE5160" w:rsidP="00EE5160">
      <w:pPr>
        <w:pStyle w:val="ZPKTzmpktartykuempunktem"/>
        <w:rPr>
          <w:spacing w:val="-2"/>
        </w:rPr>
      </w:pPr>
      <w:r w:rsidRPr="00274092">
        <w:rPr>
          <w:spacing w:val="-2"/>
        </w:rPr>
        <w:t>1)</w:t>
      </w:r>
      <w:r w:rsidRPr="00274092">
        <w:rPr>
          <w:spacing w:val="-2"/>
        </w:rPr>
        <w:tab/>
        <w:t>przekazuje się Komisji również</w:t>
      </w:r>
      <w:r w:rsidR="00C90664" w:rsidRPr="00274092">
        <w:rPr>
          <w:spacing w:val="-2"/>
        </w:rPr>
        <w:t xml:space="preserve"> w </w:t>
      </w:r>
      <w:r w:rsidRPr="00274092">
        <w:rPr>
          <w:spacing w:val="-2"/>
        </w:rPr>
        <w:t>formie elektronicznej, na adres poczty elektronicznej wskazany przez Komisję;</w:t>
      </w:r>
    </w:p>
    <w:p w:rsidR="00EE5160" w:rsidRPr="00827444" w:rsidRDefault="00EE5160" w:rsidP="00EE5160">
      <w:pPr>
        <w:pStyle w:val="ZPKTzmpktartykuempunktem"/>
      </w:pPr>
      <w:r w:rsidRPr="00827444">
        <w:t>2)</w:t>
      </w:r>
      <w:r w:rsidRPr="00827444">
        <w:tab/>
        <w:t>powinny</w:t>
      </w:r>
      <w:r>
        <w:t xml:space="preserve"> </w:t>
      </w:r>
      <w:r w:rsidRPr="00827444">
        <w:t>być</w:t>
      </w:r>
      <w:r>
        <w:t xml:space="preserve"> </w:t>
      </w:r>
      <w:r w:rsidRPr="00827444">
        <w:t>również</w:t>
      </w:r>
      <w:r>
        <w:t xml:space="preserve"> </w:t>
      </w:r>
      <w:r w:rsidRPr="00827444">
        <w:t>sporządzone</w:t>
      </w:r>
      <w:r w:rsidR="00C90664">
        <w:t xml:space="preserve"> </w:t>
      </w:r>
      <w:r w:rsidR="00C90664" w:rsidRPr="00827444">
        <w:t>w</w:t>
      </w:r>
      <w:r w:rsidR="00C90664">
        <w:t> </w:t>
      </w:r>
      <w:r w:rsidRPr="00827444">
        <w:t>języku</w:t>
      </w:r>
      <w:r>
        <w:t xml:space="preserve"> </w:t>
      </w:r>
      <w:r w:rsidRPr="00827444">
        <w:t>angielskim</w:t>
      </w:r>
      <w:r>
        <w:t xml:space="preserve"> </w:t>
      </w:r>
      <w:r w:rsidRPr="00827444">
        <w:t>lub</w:t>
      </w:r>
      <w:r>
        <w:t xml:space="preserve"> </w:t>
      </w:r>
      <w:r w:rsidRPr="00827444">
        <w:t>przetłumaczone</w:t>
      </w:r>
      <w:r>
        <w:t xml:space="preserve"> </w:t>
      </w:r>
      <w:r w:rsidRPr="00827444">
        <w:t>na</w:t>
      </w:r>
      <w:r>
        <w:t xml:space="preserve"> </w:t>
      </w:r>
      <w:r w:rsidRPr="00827444">
        <w:t>język</w:t>
      </w:r>
      <w:r>
        <w:t xml:space="preserve"> </w:t>
      </w:r>
      <w:r w:rsidRPr="00827444">
        <w:t>angielski.</w:t>
      </w:r>
    </w:p>
    <w:p w:rsidR="00EE5160" w:rsidRPr="00EE5160" w:rsidRDefault="00EE5160" w:rsidP="00AB039E">
      <w:pPr>
        <w:pStyle w:val="ZUSTzmustartykuempunktem"/>
        <w:keepNext/>
      </w:pPr>
      <w:r w:rsidRPr="00827444">
        <w:t>5.</w:t>
      </w:r>
      <w:r w:rsidR="00C90664">
        <w:t> </w:t>
      </w:r>
      <w:r w:rsidR="00C90664" w:rsidRPr="00EE5160">
        <w:t>W</w:t>
      </w:r>
      <w:r w:rsidR="00C90664">
        <w:t> </w:t>
      </w:r>
      <w:r w:rsidRPr="00EE5160">
        <w:t>terminie 2</w:t>
      </w:r>
      <w:r w:rsidR="00C90664" w:rsidRPr="00EE5160">
        <w:t>0</w:t>
      </w:r>
      <w:r w:rsidR="00C90664">
        <w:t> </w:t>
      </w:r>
      <w:r w:rsidRPr="00EE5160">
        <w:t>dni roboczych od dnia otrzymania zawiadomienia,</w:t>
      </w:r>
      <w:r w:rsidR="00C90664" w:rsidRPr="00EE5160">
        <w:t xml:space="preserve"> o</w:t>
      </w:r>
      <w:r w:rsidR="00C90664">
        <w:t> </w:t>
      </w:r>
      <w:r w:rsidRPr="00EE5160">
        <w:t>którym mowa</w:t>
      </w:r>
      <w:r w:rsidR="00C90664" w:rsidRPr="00EE5160">
        <w:t xml:space="preserve"> w</w:t>
      </w:r>
      <w:r w:rsidR="00C90664">
        <w:t> ust. </w:t>
      </w:r>
      <w:r w:rsidRPr="00EE5160">
        <w:t>1, spełniającego wymagania określone</w:t>
      </w:r>
      <w:r w:rsidR="00C90664" w:rsidRPr="00EE5160">
        <w:t xml:space="preserve"> w</w:t>
      </w:r>
      <w:r w:rsidR="00C90664">
        <w:t> ust. </w:t>
      </w:r>
      <w:r w:rsidRPr="00EE5160">
        <w:t>2–</w:t>
      </w:r>
      <w:r w:rsidR="00C90664" w:rsidRPr="00EE5160">
        <w:t>4</w:t>
      </w:r>
      <w:r w:rsidR="00C90664">
        <w:t> </w:t>
      </w:r>
      <w:r w:rsidRPr="00EE5160">
        <w:t>Komisja:</w:t>
      </w:r>
    </w:p>
    <w:p w:rsidR="00EE5160" w:rsidRPr="00827444" w:rsidRDefault="00EE5160" w:rsidP="00EE5160">
      <w:pPr>
        <w:pStyle w:val="ZPKTzmpktartykuempunktem"/>
      </w:pPr>
      <w:r w:rsidRPr="00827444">
        <w:t>1)</w:t>
      </w:r>
      <w:r w:rsidRPr="00827444">
        <w:tab/>
        <w:t>przekazuje</w:t>
      </w:r>
      <w:r>
        <w:t xml:space="preserve"> </w:t>
      </w:r>
      <w:r w:rsidRPr="00827444">
        <w:t>zawiadomienie</w:t>
      </w:r>
      <w:r>
        <w:t xml:space="preserve"> </w:t>
      </w:r>
      <w:r w:rsidRPr="00827444">
        <w:t>wraz</w:t>
      </w:r>
      <w:r w:rsidR="00C90664">
        <w:t xml:space="preserve"> </w:t>
      </w:r>
      <w:r w:rsidR="00C90664" w:rsidRPr="00827444">
        <w:t>z</w:t>
      </w:r>
      <w:r w:rsidR="00C90664">
        <w:t> </w:t>
      </w:r>
      <w:r w:rsidRPr="00827444">
        <w:t>załączonymi</w:t>
      </w:r>
      <w:r>
        <w:t xml:space="preserve"> </w:t>
      </w:r>
      <w:r w:rsidRPr="00827444">
        <w:t>do</w:t>
      </w:r>
      <w:r>
        <w:t xml:space="preserve"> </w:t>
      </w:r>
      <w:r w:rsidRPr="00827444">
        <w:t>niego</w:t>
      </w:r>
      <w:r>
        <w:t xml:space="preserve"> </w:t>
      </w:r>
      <w:r w:rsidRPr="00827444">
        <w:t>dokumentami</w:t>
      </w:r>
      <w:r>
        <w:t xml:space="preserve"> </w:t>
      </w:r>
      <w:r w:rsidRPr="00827444">
        <w:t>właściwemu</w:t>
      </w:r>
      <w:r>
        <w:t xml:space="preserve"> </w:t>
      </w:r>
      <w:r w:rsidRPr="00827444">
        <w:t>organowi</w:t>
      </w:r>
      <w:r>
        <w:t xml:space="preserve"> </w:t>
      </w:r>
      <w:r w:rsidRPr="000B4D7D">
        <w:t xml:space="preserve">nadzoru </w:t>
      </w:r>
      <w:r w:rsidRPr="00827444">
        <w:t>państwa</w:t>
      </w:r>
      <w:r>
        <w:t xml:space="preserve"> </w:t>
      </w:r>
      <w:r w:rsidRPr="00827444">
        <w:t>goszczącego</w:t>
      </w:r>
      <w:r>
        <w:t xml:space="preserve"> </w:t>
      </w:r>
      <w:r w:rsidRPr="00827444">
        <w:t>albo</w:t>
      </w:r>
    </w:p>
    <w:p w:rsidR="00EE5160" w:rsidRPr="00827444" w:rsidRDefault="00EE5160" w:rsidP="00EE5160">
      <w:pPr>
        <w:pStyle w:val="ZPKTzmpktartykuempunktem"/>
      </w:pPr>
      <w:r w:rsidRPr="00827444">
        <w:t>2)</w:t>
      </w:r>
      <w:r w:rsidRPr="00827444">
        <w:tab/>
        <w:t>w</w:t>
      </w:r>
      <w:r>
        <w:t xml:space="preserve"> </w:t>
      </w:r>
      <w:r w:rsidRPr="00827444">
        <w:t>drodze</w:t>
      </w:r>
      <w:r>
        <w:t xml:space="preserve"> </w:t>
      </w:r>
      <w:r w:rsidRPr="00827444">
        <w:t>decyzji,</w:t>
      </w:r>
      <w:r>
        <w:t xml:space="preserve"> </w:t>
      </w:r>
      <w:r w:rsidRPr="00827444">
        <w:t>odmawia</w:t>
      </w:r>
      <w:r>
        <w:t xml:space="preserve"> </w:t>
      </w:r>
      <w:r w:rsidRPr="00827444">
        <w:t>przekazania</w:t>
      </w:r>
      <w:r>
        <w:t xml:space="preserve"> </w:t>
      </w:r>
      <w:r w:rsidRPr="00827444">
        <w:t>zawiadomienia</w:t>
      </w:r>
      <w:r>
        <w:t xml:space="preserve"> </w:t>
      </w:r>
      <w:r w:rsidRPr="00827444">
        <w:t>właściwemu</w:t>
      </w:r>
      <w:r>
        <w:t xml:space="preserve"> </w:t>
      </w:r>
      <w:r w:rsidRPr="00827444">
        <w:t>organowi</w:t>
      </w:r>
      <w:r>
        <w:t xml:space="preserve"> </w:t>
      </w:r>
      <w:r w:rsidRPr="000B4D7D">
        <w:t xml:space="preserve">nadzoru </w:t>
      </w:r>
      <w:r w:rsidRPr="00827444">
        <w:t>państwa</w:t>
      </w:r>
      <w:r>
        <w:t xml:space="preserve"> </w:t>
      </w:r>
      <w:r w:rsidRPr="00827444">
        <w:t>goszczącego.</w:t>
      </w:r>
    </w:p>
    <w:p w:rsidR="00EE5160" w:rsidRPr="00827444" w:rsidRDefault="00EE5160" w:rsidP="00EE5160">
      <w:pPr>
        <w:pStyle w:val="ZUSTzmustartykuempunktem"/>
      </w:pPr>
      <w:r w:rsidRPr="00827444">
        <w:t>6.</w:t>
      </w:r>
      <w:r w:rsidR="00C90664">
        <w:t> </w:t>
      </w:r>
      <w:r w:rsidR="00C90664" w:rsidRPr="00827444">
        <w:t>W</w:t>
      </w:r>
      <w:r w:rsidR="00C90664">
        <w:t> </w:t>
      </w:r>
      <w:r w:rsidRPr="00827444">
        <w:t>przypadku</w:t>
      </w:r>
      <w:r>
        <w:t xml:space="preserve"> </w:t>
      </w:r>
      <w:r w:rsidRPr="00827444">
        <w:t>określonym</w:t>
      </w:r>
      <w:r w:rsidR="00C90664">
        <w:t xml:space="preserve"> </w:t>
      </w:r>
      <w:r w:rsidR="00C90664" w:rsidRPr="00827444">
        <w:t>w</w:t>
      </w:r>
      <w:r w:rsidR="00C90664">
        <w:t> ust. </w:t>
      </w:r>
      <w:r w:rsidR="00C90664" w:rsidRPr="00827444">
        <w:t>5</w:t>
      </w:r>
      <w:r w:rsidR="00C90664">
        <w:t xml:space="preserve"> pkt </w:t>
      </w:r>
      <w:r w:rsidR="00C90664" w:rsidRPr="00827444">
        <w:t>1</w:t>
      </w:r>
      <w:r w:rsidR="00C90664">
        <w:t> </w:t>
      </w:r>
      <w:r w:rsidRPr="00827444">
        <w:t>Komisja</w:t>
      </w:r>
      <w:r>
        <w:t xml:space="preserve"> </w:t>
      </w:r>
      <w:r w:rsidRPr="00827444">
        <w:t>przekazuje</w:t>
      </w:r>
      <w:r w:rsidR="00C90664">
        <w:t xml:space="preserve"> </w:t>
      </w:r>
      <w:r w:rsidR="00C90664" w:rsidRPr="00827444">
        <w:t>w</w:t>
      </w:r>
      <w:r w:rsidR="00C90664">
        <w:t> </w:t>
      </w:r>
      <w:r w:rsidRPr="00827444">
        <w:t>formie</w:t>
      </w:r>
      <w:r>
        <w:t xml:space="preserve"> </w:t>
      </w:r>
      <w:r w:rsidRPr="00827444">
        <w:t>elektronicznej</w:t>
      </w:r>
      <w:r>
        <w:t xml:space="preserve"> </w:t>
      </w:r>
      <w:r w:rsidRPr="00827444">
        <w:t>otrzymane</w:t>
      </w:r>
      <w:r>
        <w:t xml:space="preserve"> </w:t>
      </w:r>
      <w:r w:rsidRPr="00827444">
        <w:t>zawiad</w:t>
      </w:r>
      <w:r w:rsidRPr="00827444">
        <w:t>o</w:t>
      </w:r>
      <w:r w:rsidRPr="00827444">
        <w:t>mienie,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wraz</w:t>
      </w:r>
      <w:r w:rsidR="00C90664">
        <w:t xml:space="preserve"> </w:t>
      </w:r>
      <w:r w:rsidR="00C90664" w:rsidRPr="00827444">
        <w:t>z</w:t>
      </w:r>
      <w:r w:rsidR="00C90664">
        <w:t> </w:t>
      </w:r>
      <w:r w:rsidRPr="00827444">
        <w:t>dołączonymi</w:t>
      </w:r>
      <w:r>
        <w:t xml:space="preserve"> </w:t>
      </w:r>
      <w:r w:rsidRPr="00827444">
        <w:t>do</w:t>
      </w:r>
      <w:r>
        <w:t xml:space="preserve"> </w:t>
      </w:r>
      <w:r w:rsidRPr="00827444">
        <w:t>niego</w:t>
      </w:r>
      <w:r>
        <w:t xml:space="preserve"> </w:t>
      </w:r>
      <w:r w:rsidRPr="00827444">
        <w:t>dokumentami,</w:t>
      </w:r>
      <w:r>
        <w:t xml:space="preserve"> </w:t>
      </w:r>
      <w:r w:rsidRPr="00827444">
        <w:t>organowi</w:t>
      </w:r>
      <w:r>
        <w:t xml:space="preserve"> </w:t>
      </w:r>
      <w:r w:rsidRPr="00827444">
        <w:t>nadzoru</w:t>
      </w:r>
      <w:r>
        <w:t xml:space="preserve"> </w:t>
      </w:r>
      <w:r w:rsidRPr="00827444">
        <w:t>państwa</w:t>
      </w:r>
      <w:r>
        <w:t xml:space="preserve"> </w:t>
      </w:r>
      <w:r w:rsidRPr="00827444">
        <w:t>goszcząc</w:t>
      </w:r>
      <w:r w:rsidRPr="00827444">
        <w:t>e</w:t>
      </w:r>
      <w:r w:rsidRPr="00827444">
        <w:t>go,</w:t>
      </w:r>
      <w:r>
        <w:t xml:space="preserve"> </w:t>
      </w:r>
      <w:r w:rsidRPr="00827444">
        <w:t>wskazanemu</w:t>
      </w:r>
      <w:r w:rsidR="00C90664">
        <w:t xml:space="preserve"> </w:t>
      </w:r>
      <w:r w:rsidR="00C90664" w:rsidRPr="00827444">
        <w:t>w</w:t>
      </w:r>
      <w:r w:rsidR="00C90664">
        <w:t> </w:t>
      </w:r>
      <w:r w:rsidRPr="00827444">
        <w:t>tym</w:t>
      </w:r>
      <w:r>
        <w:t xml:space="preserve"> </w:t>
      </w:r>
      <w:r w:rsidRPr="00827444">
        <w:t>zawiadomieniu,</w:t>
      </w:r>
      <w:r>
        <w:t xml:space="preserve"> </w:t>
      </w:r>
      <w:r w:rsidRPr="00827444">
        <w:t>na</w:t>
      </w:r>
      <w:r>
        <w:t xml:space="preserve"> </w:t>
      </w:r>
      <w:r w:rsidRPr="00827444">
        <w:t>wskazany</w:t>
      </w:r>
      <w:r>
        <w:t xml:space="preserve"> </w:t>
      </w:r>
      <w:r w:rsidRPr="00827444">
        <w:t>przez</w:t>
      </w:r>
      <w:r>
        <w:t xml:space="preserve"> </w:t>
      </w:r>
      <w:r w:rsidRPr="00827444">
        <w:t>ten</w:t>
      </w:r>
      <w:r>
        <w:t xml:space="preserve"> </w:t>
      </w:r>
      <w:r w:rsidRPr="00827444">
        <w:t>organ</w:t>
      </w:r>
      <w:r>
        <w:t xml:space="preserve"> </w:t>
      </w:r>
      <w:r w:rsidRPr="00827444">
        <w:t>adres</w:t>
      </w:r>
      <w:r>
        <w:t xml:space="preserve"> </w:t>
      </w:r>
      <w:r w:rsidRPr="00827444">
        <w:t>poczty</w:t>
      </w:r>
      <w:r>
        <w:t xml:space="preserve"> </w:t>
      </w:r>
      <w:r w:rsidRPr="00827444">
        <w:t>elektronicznej.</w:t>
      </w:r>
    </w:p>
    <w:p w:rsidR="00EE5160" w:rsidRPr="00827444" w:rsidRDefault="00EE5160" w:rsidP="00EE5160">
      <w:pPr>
        <w:pStyle w:val="ZUSTzmustartykuempunktem"/>
      </w:pPr>
      <w:r w:rsidRPr="00827444">
        <w:t>7.</w:t>
      </w:r>
      <w:r w:rsidR="00C90664">
        <w:t> </w:t>
      </w:r>
      <w:r w:rsidRPr="00827444">
        <w:t>Do</w:t>
      </w:r>
      <w:r>
        <w:t xml:space="preserve"> </w:t>
      </w:r>
      <w:r w:rsidRPr="00827444">
        <w:t>przekazywanych</w:t>
      </w:r>
      <w:r>
        <w:t xml:space="preserve"> </w:t>
      </w:r>
      <w:r w:rsidRPr="00827444">
        <w:t>właściwemu</w:t>
      </w:r>
      <w:r>
        <w:t xml:space="preserve"> </w:t>
      </w:r>
      <w:r w:rsidRPr="00827444">
        <w:t>organowi</w:t>
      </w:r>
      <w:r>
        <w:t xml:space="preserve"> </w:t>
      </w:r>
      <w:r w:rsidRPr="00827444">
        <w:t>nadzoru</w:t>
      </w:r>
      <w:r>
        <w:t xml:space="preserve"> </w:t>
      </w:r>
      <w:r w:rsidRPr="00827444">
        <w:t>państwa</w:t>
      </w:r>
      <w:r>
        <w:t xml:space="preserve"> </w:t>
      </w:r>
      <w:r w:rsidRPr="00827444">
        <w:t>goszczącego</w:t>
      </w:r>
      <w:r>
        <w:t xml:space="preserve"> </w:t>
      </w:r>
      <w:r w:rsidRPr="00827444">
        <w:t>dokumentów</w:t>
      </w:r>
      <w:r>
        <w:t xml:space="preserve"> </w:t>
      </w:r>
      <w:r w:rsidRPr="00827444">
        <w:t>Komisja</w:t>
      </w:r>
      <w:r>
        <w:t xml:space="preserve"> </w:t>
      </w:r>
      <w:r w:rsidRPr="00827444">
        <w:t>załącza</w:t>
      </w:r>
      <w:r>
        <w:t xml:space="preserve"> </w:t>
      </w:r>
      <w:r w:rsidRPr="00827444">
        <w:t>sporządzone</w:t>
      </w:r>
      <w:r w:rsidR="00C90664">
        <w:t xml:space="preserve"> </w:t>
      </w:r>
      <w:r w:rsidR="00C90664" w:rsidRPr="00827444">
        <w:t>w</w:t>
      </w:r>
      <w:r w:rsidR="00C90664">
        <w:t> </w:t>
      </w:r>
      <w:r w:rsidRPr="00827444">
        <w:t>języku</w:t>
      </w:r>
      <w:r>
        <w:t xml:space="preserve"> </w:t>
      </w:r>
      <w:r w:rsidRPr="00827444">
        <w:t>angielskim</w:t>
      </w:r>
      <w:r>
        <w:t xml:space="preserve"> </w:t>
      </w:r>
      <w:r w:rsidRPr="00827444">
        <w:t>zaświadczenie</w:t>
      </w:r>
      <w:r w:rsidRPr="000B4D7D">
        <w:t xml:space="preserve"> </w:t>
      </w:r>
      <w:r w:rsidRPr="00827444">
        <w:t>stwierdzające,</w:t>
      </w:r>
      <w:r>
        <w:t xml:space="preserve"> </w:t>
      </w:r>
      <w:r w:rsidRPr="00827444">
        <w:t>że</w:t>
      </w:r>
      <w:r>
        <w:t xml:space="preserve"> </w:t>
      </w:r>
      <w:r w:rsidRPr="00827444">
        <w:t>towarzystwo</w:t>
      </w:r>
      <w:r>
        <w:t xml:space="preserve"> </w:t>
      </w:r>
      <w:r w:rsidRPr="00827444">
        <w:t>albo</w:t>
      </w:r>
      <w:r>
        <w:t xml:space="preserve"> </w:t>
      </w:r>
      <w:r w:rsidRPr="00827444">
        <w:t>zarządzający</w:t>
      </w:r>
      <w:r>
        <w:t xml:space="preserve"> </w:t>
      </w:r>
      <w:r w:rsidRPr="00827444">
        <w:t>ASI</w:t>
      </w:r>
      <w:r>
        <w:t xml:space="preserve"> </w:t>
      </w:r>
      <w:r w:rsidRPr="00827444">
        <w:t>są</w:t>
      </w:r>
      <w:r>
        <w:t xml:space="preserve"> </w:t>
      </w:r>
      <w:r w:rsidRPr="00827444">
        <w:t>uprawnieni</w:t>
      </w:r>
      <w:r>
        <w:t xml:space="preserve"> </w:t>
      </w:r>
      <w:r w:rsidRPr="00827444">
        <w:t>do</w:t>
      </w:r>
      <w:r>
        <w:t xml:space="preserve"> </w:t>
      </w:r>
      <w:r w:rsidRPr="00827444">
        <w:t>zarządzania</w:t>
      </w:r>
      <w:r>
        <w:t xml:space="preserve"> </w:t>
      </w:r>
      <w:r w:rsidRPr="00827444">
        <w:t>funduszem</w:t>
      </w:r>
      <w:r>
        <w:t xml:space="preserve"> </w:t>
      </w:r>
      <w:r w:rsidRPr="00827444">
        <w:t>inwestycyjnym,</w:t>
      </w:r>
      <w:r>
        <w:t xml:space="preserve"> </w:t>
      </w:r>
      <w:r w:rsidRPr="00827444">
        <w:t>alternatywną</w:t>
      </w:r>
      <w:r>
        <w:t xml:space="preserve"> </w:t>
      </w:r>
      <w:r w:rsidRPr="00827444">
        <w:t>spółką</w:t>
      </w:r>
      <w:r>
        <w:t xml:space="preserve"> </w:t>
      </w:r>
      <w:r w:rsidRPr="00827444">
        <w:t>inwestycyjną</w:t>
      </w:r>
      <w:r>
        <w:t xml:space="preserve"> </w:t>
      </w:r>
      <w:r w:rsidRPr="00827444">
        <w:t>lub</w:t>
      </w:r>
      <w:r>
        <w:t xml:space="preserve"> </w:t>
      </w:r>
      <w:r w:rsidRPr="00827444">
        <w:t>unijnym</w:t>
      </w:r>
      <w:r>
        <w:t xml:space="preserve"> </w:t>
      </w:r>
      <w:r w:rsidRPr="00827444">
        <w:t>AFI</w:t>
      </w:r>
      <w:r w:rsidR="00C90664">
        <w:t xml:space="preserve"> </w:t>
      </w:r>
      <w:r w:rsidR="00C90664" w:rsidRPr="00827444">
        <w:t>o</w:t>
      </w:r>
      <w:r w:rsidR="00C90664">
        <w:t> </w:t>
      </w:r>
      <w:r w:rsidRPr="00827444">
        <w:t>określonej</w:t>
      </w:r>
      <w:r>
        <w:t xml:space="preserve"> </w:t>
      </w:r>
      <w:r w:rsidRPr="00827444">
        <w:t>strategii</w:t>
      </w:r>
      <w:r>
        <w:t xml:space="preserve"> </w:t>
      </w:r>
      <w:r w:rsidRPr="00827444">
        <w:t>inwestycyjnej.</w:t>
      </w:r>
    </w:p>
    <w:p w:rsidR="00EE5160" w:rsidRPr="00827444" w:rsidRDefault="00EE5160" w:rsidP="00EE5160">
      <w:pPr>
        <w:pStyle w:val="ZUSTzmustartykuempunktem"/>
      </w:pPr>
      <w:r w:rsidRPr="00827444">
        <w:t>8.</w:t>
      </w:r>
      <w:r w:rsidR="00C90664">
        <w:t> </w:t>
      </w:r>
      <w:r w:rsidRPr="00827444">
        <w:t>Komisja</w:t>
      </w:r>
      <w:r>
        <w:t xml:space="preserve"> </w:t>
      </w:r>
      <w:r w:rsidRPr="00827444">
        <w:t>niezwłocznie</w:t>
      </w:r>
      <w:r>
        <w:t xml:space="preserve"> </w:t>
      </w:r>
      <w:r w:rsidRPr="00827444">
        <w:t>powiadamia</w:t>
      </w:r>
      <w:r>
        <w:t xml:space="preserve"> </w:t>
      </w:r>
      <w:r w:rsidRPr="00827444">
        <w:t>towarzystwo</w:t>
      </w:r>
      <w:r>
        <w:t xml:space="preserve"> </w:t>
      </w:r>
      <w:r w:rsidRPr="00827444">
        <w:t>albo</w:t>
      </w:r>
      <w:r>
        <w:t xml:space="preserve"> </w:t>
      </w:r>
      <w:r w:rsidRPr="00827444">
        <w:t>zarządzającego</w:t>
      </w:r>
      <w:r>
        <w:t xml:space="preserve"> </w:t>
      </w:r>
      <w:r w:rsidRPr="00827444">
        <w:t>ASI</w:t>
      </w:r>
      <w:r w:rsidR="00C90664">
        <w:t xml:space="preserve"> </w:t>
      </w:r>
      <w:r w:rsidR="00C90664" w:rsidRPr="00827444">
        <w:t>o</w:t>
      </w:r>
      <w:r w:rsidR="00C90664">
        <w:t> </w:t>
      </w:r>
      <w:r w:rsidRPr="00827444">
        <w:t>przekazaniu</w:t>
      </w:r>
      <w:r>
        <w:t xml:space="preserve"> </w:t>
      </w:r>
      <w:r w:rsidRPr="00827444">
        <w:t>zawiadomienia,</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właściwemu</w:t>
      </w:r>
      <w:r>
        <w:t xml:space="preserve"> </w:t>
      </w:r>
      <w:r w:rsidRPr="00827444">
        <w:t>organowi</w:t>
      </w:r>
      <w:r>
        <w:t xml:space="preserve"> </w:t>
      </w:r>
      <w:r w:rsidRPr="00827444">
        <w:t>nadzoru</w:t>
      </w:r>
      <w:r>
        <w:t xml:space="preserve"> </w:t>
      </w:r>
      <w:r w:rsidRPr="00827444">
        <w:t>państwa</w:t>
      </w:r>
      <w:r>
        <w:t xml:space="preserve"> </w:t>
      </w:r>
      <w:r w:rsidRPr="00827444">
        <w:t>goszczącego.</w:t>
      </w:r>
      <w:r>
        <w:t xml:space="preserve"> </w:t>
      </w:r>
      <w:r w:rsidRPr="00827444">
        <w:t>Towarzystwo</w:t>
      </w:r>
      <w:r>
        <w:t xml:space="preserve"> </w:t>
      </w:r>
      <w:r w:rsidRPr="00827444">
        <w:t>albo</w:t>
      </w:r>
      <w:r>
        <w:t xml:space="preserve"> </w:t>
      </w:r>
      <w:r w:rsidRPr="00827444">
        <w:t>zarządzający</w:t>
      </w:r>
      <w:r>
        <w:t xml:space="preserve"> </w:t>
      </w:r>
      <w:r w:rsidRPr="00827444">
        <w:t>ASI</w:t>
      </w:r>
      <w:r>
        <w:t xml:space="preserve"> </w:t>
      </w:r>
      <w:r w:rsidRPr="00827444">
        <w:t>może</w:t>
      </w:r>
      <w:r>
        <w:t xml:space="preserve"> </w:t>
      </w:r>
      <w:r w:rsidRPr="00827444">
        <w:t>rozpocząć</w:t>
      </w:r>
      <w:r>
        <w:t xml:space="preserve"> </w:t>
      </w:r>
      <w:r w:rsidRPr="00827444">
        <w:t>odpowiednio</w:t>
      </w:r>
      <w:r>
        <w:t xml:space="preserve"> </w:t>
      </w:r>
      <w:r w:rsidRPr="00827444">
        <w:t>zbywanie</w:t>
      </w:r>
      <w:r>
        <w:t xml:space="preserve"> </w:t>
      </w:r>
      <w:r w:rsidRPr="00827444">
        <w:t>jednostek</w:t>
      </w:r>
      <w:r>
        <w:t xml:space="preserve"> </w:t>
      </w:r>
      <w:r w:rsidRPr="00827444">
        <w:t>uczestnictwa,</w:t>
      </w:r>
      <w:r>
        <w:t xml:space="preserve"> </w:t>
      </w:r>
      <w:r w:rsidRPr="00827444">
        <w:t>proponowanie</w:t>
      </w:r>
      <w:r>
        <w:t xml:space="preserve"> </w:t>
      </w:r>
      <w:r w:rsidRPr="00827444">
        <w:t>objęcia</w:t>
      </w:r>
      <w:r>
        <w:t xml:space="preserve"> </w:t>
      </w:r>
      <w:r w:rsidRPr="00827444">
        <w:t>certyfikatów</w:t>
      </w:r>
      <w:r>
        <w:t xml:space="preserve"> </w:t>
      </w:r>
      <w:r w:rsidRPr="00827444">
        <w:t>inwestycyjnych</w:t>
      </w:r>
      <w:r>
        <w:t xml:space="preserve"> </w:t>
      </w:r>
      <w:r w:rsidRPr="00827444">
        <w:t>lub</w:t>
      </w:r>
      <w:r>
        <w:t xml:space="preserve"> </w:t>
      </w:r>
      <w:r w:rsidRPr="00827444">
        <w:t>wprowadzanie</w:t>
      </w:r>
      <w:r>
        <w:t xml:space="preserve"> </w:t>
      </w:r>
      <w:r w:rsidRPr="00827444">
        <w:t>do</w:t>
      </w:r>
      <w:r>
        <w:t xml:space="preserve"> </w:t>
      </w:r>
      <w:r w:rsidRPr="00827444">
        <w:t>obrotu</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unijnego</w:t>
      </w:r>
      <w:r>
        <w:t xml:space="preserve"> </w:t>
      </w:r>
      <w:r w:rsidRPr="00827444">
        <w:t>AFI</w:t>
      </w:r>
      <w:r>
        <w:t xml:space="preserve"> </w:t>
      </w:r>
      <w:r w:rsidRPr="00827444">
        <w:t>nie</w:t>
      </w:r>
      <w:r>
        <w:t xml:space="preserve"> </w:t>
      </w:r>
      <w:r w:rsidRPr="00827444">
        <w:t>wcześniej</w:t>
      </w:r>
      <w:r>
        <w:t xml:space="preserve"> </w:t>
      </w:r>
      <w:r w:rsidRPr="00827444">
        <w:t>niż</w:t>
      </w:r>
      <w:r w:rsidR="00C90664">
        <w:t xml:space="preserve"> </w:t>
      </w:r>
      <w:r w:rsidR="00C90664" w:rsidRPr="00827444">
        <w:t>z</w:t>
      </w:r>
      <w:r w:rsidR="00C90664">
        <w:t> </w:t>
      </w:r>
      <w:r w:rsidRPr="00827444">
        <w:t>dniem</w:t>
      </w:r>
      <w:r>
        <w:t xml:space="preserve"> </w:t>
      </w:r>
      <w:r w:rsidRPr="00827444">
        <w:t>otrz</w:t>
      </w:r>
      <w:r w:rsidRPr="00827444">
        <w:t>y</w:t>
      </w:r>
      <w:r w:rsidRPr="00827444">
        <w:t>mania</w:t>
      </w:r>
      <w:r>
        <w:t xml:space="preserve"> </w:t>
      </w:r>
      <w:r w:rsidRPr="00827444">
        <w:t>takiego</w:t>
      </w:r>
      <w:r>
        <w:t xml:space="preserve"> </w:t>
      </w:r>
      <w:r w:rsidRPr="00827444">
        <w:t>powiadomienia.</w:t>
      </w:r>
    </w:p>
    <w:p w:rsidR="00EE5160" w:rsidRPr="00827444" w:rsidRDefault="00EE5160" w:rsidP="00EE5160">
      <w:pPr>
        <w:pStyle w:val="ZUSTzmustartykuempunktem"/>
      </w:pPr>
      <w:r w:rsidRPr="00827444">
        <w:t>9.</w:t>
      </w:r>
      <w:r w:rsidR="00C90664">
        <w:t> </w:t>
      </w:r>
      <w:r w:rsidRPr="00827444">
        <w:t>Informację</w:t>
      </w:r>
      <w:r w:rsidR="00C90664">
        <w:t xml:space="preserve"> </w:t>
      </w:r>
      <w:r w:rsidR="00C90664" w:rsidRPr="00827444">
        <w:t>o</w:t>
      </w:r>
      <w:r w:rsidR="00C90664">
        <w:t> </w:t>
      </w:r>
      <w:r w:rsidRPr="00827444">
        <w:t>powiadomieniu,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8,</w:t>
      </w:r>
      <w:r>
        <w:t xml:space="preserve"> </w:t>
      </w:r>
      <w:r w:rsidRPr="00827444">
        <w:t>Komisja</w:t>
      </w:r>
      <w:r>
        <w:t xml:space="preserve"> </w:t>
      </w:r>
      <w:r w:rsidRPr="00827444">
        <w:t>niezwłocznie</w:t>
      </w:r>
      <w:r>
        <w:t xml:space="preserve"> </w:t>
      </w:r>
      <w:r w:rsidRPr="00827444">
        <w:t>przekazuje</w:t>
      </w:r>
      <w:r>
        <w:t xml:space="preserve"> </w:t>
      </w:r>
      <w:r w:rsidRPr="00827444">
        <w:t>organowi</w:t>
      </w:r>
      <w:r>
        <w:t xml:space="preserve"> </w:t>
      </w:r>
      <w:r w:rsidRPr="00827444">
        <w:t>nadzoru</w:t>
      </w:r>
      <w:r>
        <w:t xml:space="preserve"> </w:t>
      </w:r>
      <w:r w:rsidRPr="00827444">
        <w:t>nad</w:t>
      </w:r>
      <w:r>
        <w:t xml:space="preserve"> </w:t>
      </w:r>
      <w:r w:rsidRPr="00827444">
        <w:t>unijnym</w:t>
      </w:r>
      <w:r>
        <w:t xml:space="preserve"> </w:t>
      </w:r>
      <w:r w:rsidRPr="00827444">
        <w:t>AFI</w:t>
      </w:r>
      <w:r>
        <w:t xml:space="preserve"> </w:t>
      </w:r>
      <w:r w:rsidRPr="00827444">
        <w:t>objętym</w:t>
      </w:r>
      <w:r>
        <w:t xml:space="preserve"> </w:t>
      </w:r>
      <w:r w:rsidRPr="00827444">
        <w:t>zawiadomieniem,</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p>
    <w:p w:rsidR="00EE5160" w:rsidRPr="00EE5160" w:rsidRDefault="00EE5160" w:rsidP="00AB039E">
      <w:pPr>
        <w:pStyle w:val="ZUSTzmustartykuempunktem"/>
        <w:keepNext/>
      </w:pPr>
      <w:r w:rsidRPr="00827444">
        <w:t>10.</w:t>
      </w:r>
      <w:r w:rsidR="00C90664">
        <w:t> </w:t>
      </w:r>
      <w:r w:rsidRPr="00EE5160">
        <w:t>Komisja odmawia przekazania zawiadomienia,</w:t>
      </w:r>
      <w:r w:rsidR="00C90664" w:rsidRPr="00EE5160">
        <w:t xml:space="preserve"> o</w:t>
      </w:r>
      <w:r w:rsidR="00C90664">
        <w:t> </w:t>
      </w:r>
      <w:r w:rsidRPr="00EE5160">
        <w:t>którym mowa</w:t>
      </w:r>
      <w:r w:rsidR="00C90664" w:rsidRPr="00EE5160">
        <w:t xml:space="preserve"> w</w:t>
      </w:r>
      <w:r w:rsidR="00C90664">
        <w:t> ust. </w:t>
      </w:r>
      <w:r w:rsidRPr="00EE5160">
        <w:t>1, właściwemu organowi nadzoru państwa goszczącego, jeżeli:</w:t>
      </w:r>
    </w:p>
    <w:p w:rsidR="00EE5160" w:rsidRPr="00827444" w:rsidRDefault="00EE5160" w:rsidP="00EE5160">
      <w:pPr>
        <w:pStyle w:val="ZPKTzmpktartykuempunktem"/>
      </w:pPr>
      <w:r w:rsidRPr="00827444">
        <w:t>1)</w:t>
      </w:r>
      <w:r w:rsidRPr="00827444">
        <w:tab/>
        <w:t>zarządzanie</w:t>
      </w:r>
      <w:r>
        <w:t xml:space="preserve"> </w:t>
      </w:r>
      <w:r w:rsidRPr="00827444">
        <w:t>funduszem,</w:t>
      </w:r>
      <w:r>
        <w:t xml:space="preserve"> </w:t>
      </w:r>
      <w:r w:rsidRPr="00827444">
        <w:t>alternatywną</w:t>
      </w:r>
      <w:r>
        <w:t xml:space="preserve"> </w:t>
      </w:r>
      <w:r w:rsidRPr="00827444">
        <w:t>spółką</w:t>
      </w:r>
      <w:r>
        <w:t xml:space="preserve"> </w:t>
      </w:r>
      <w:r w:rsidRPr="00827444">
        <w:t>inwestycyjną</w:t>
      </w:r>
      <w:r>
        <w:t xml:space="preserve"> </w:t>
      </w:r>
      <w:r w:rsidRPr="00827444">
        <w:t>lub</w:t>
      </w:r>
      <w:r>
        <w:t xml:space="preserve"> </w:t>
      </w:r>
      <w:r w:rsidRPr="00827444">
        <w:t>unijnym</w:t>
      </w:r>
      <w:r>
        <w:t xml:space="preserve"> </w:t>
      </w:r>
      <w:r w:rsidRPr="00827444">
        <w:t>AFI</w:t>
      </w:r>
      <w:r>
        <w:t xml:space="preserve"> </w:t>
      </w:r>
      <w:r w:rsidRPr="00827444">
        <w:t>objętymi</w:t>
      </w:r>
      <w:r>
        <w:t xml:space="preserve"> </w:t>
      </w:r>
      <w:r w:rsidRPr="00827444">
        <w:t>zawiadomieniem</w:t>
      </w:r>
      <w:r>
        <w:t xml:space="preserve"> </w:t>
      </w:r>
      <w:r w:rsidRPr="00827444">
        <w:t>przez</w:t>
      </w:r>
      <w:r>
        <w:t xml:space="preserve"> </w:t>
      </w:r>
      <w:r w:rsidRPr="00827444">
        <w:t>towarzystwo</w:t>
      </w:r>
      <w:r>
        <w:t xml:space="preserve"> </w:t>
      </w:r>
      <w:r w:rsidRPr="00827444">
        <w:t>albo</w:t>
      </w:r>
      <w:r>
        <w:t xml:space="preserve"> </w:t>
      </w:r>
      <w:r w:rsidRPr="00827444">
        <w:t>zarządzającego</w:t>
      </w:r>
      <w:r>
        <w:t xml:space="preserve"> </w:t>
      </w:r>
      <w:r w:rsidRPr="00827444">
        <w:t>ASI</w:t>
      </w:r>
      <w:r>
        <w:t xml:space="preserve"> </w:t>
      </w:r>
      <w:r w:rsidRPr="00827444">
        <w:t>nie</w:t>
      </w:r>
      <w:r>
        <w:t xml:space="preserve"> </w:t>
      </w:r>
      <w:r w:rsidRPr="00827444">
        <w:t>jest</w:t>
      </w:r>
      <w:r>
        <w:t xml:space="preserve"> </w:t>
      </w:r>
      <w:r w:rsidRPr="00827444">
        <w:t>zgodne</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r>
        <w:t xml:space="preserve"> </w:t>
      </w:r>
      <w:r w:rsidRPr="00827444">
        <w:t>zachodzi</w:t>
      </w:r>
      <w:r>
        <w:t xml:space="preserve"> </w:t>
      </w:r>
      <w:r w:rsidRPr="00827444">
        <w:t>uzasadnione</w:t>
      </w:r>
      <w:r>
        <w:t xml:space="preserve"> </w:t>
      </w:r>
      <w:r w:rsidRPr="00827444">
        <w:t>podejrz</w:t>
      </w:r>
      <w:r w:rsidRPr="00827444">
        <w:t>e</w:t>
      </w:r>
      <w:r w:rsidRPr="00827444">
        <w:t>nie,</w:t>
      </w:r>
      <w:r>
        <w:t xml:space="preserve"> </w:t>
      </w:r>
      <w:r w:rsidRPr="00827444">
        <w:t>że</w:t>
      </w:r>
      <w:r>
        <w:t xml:space="preserve"> </w:t>
      </w:r>
      <w:r w:rsidRPr="00827444">
        <w:t>nie</w:t>
      </w:r>
      <w:r>
        <w:t xml:space="preserve"> </w:t>
      </w:r>
      <w:r w:rsidRPr="00827444">
        <w:t>będzie</w:t>
      </w:r>
      <w:r>
        <w:t xml:space="preserve"> </w:t>
      </w:r>
      <w:r w:rsidRPr="00827444">
        <w:t>zgodne</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p>
    <w:p w:rsidR="00EE5160" w:rsidRPr="00827444" w:rsidRDefault="00EE5160" w:rsidP="00EE5160">
      <w:pPr>
        <w:pStyle w:val="ZPKTzmpktartykuempunktem"/>
      </w:pPr>
      <w:r w:rsidRPr="00827444">
        <w:lastRenderedPageBreak/>
        <w:t>2)</w:t>
      </w:r>
      <w:r w:rsidRPr="00827444">
        <w:tab/>
        <w:t>towarzystwo</w:t>
      </w:r>
      <w:r>
        <w:t xml:space="preserve"> </w:t>
      </w:r>
      <w:r w:rsidRPr="00827444">
        <w:t>albo</w:t>
      </w:r>
      <w:r>
        <w:t xml:space="preserve"> </w:t>
      </w:r>
      <w:r w:rsidRPr="00827444">
        <w:t>zarządzający</w:t>
      </w:r>
      <w:r>
        <w:t xml:space="preserve"> </w:t>
      </w:r>
      <w:r w:rsidRPr="00827444">
        <w:t>ASI</w:t>
      </w:r>
      <w:r>
        <w:t xml:space="preserve"> </w:t>
      </w:r>
      <w:r w:rsidRPr="00827444">
        <w:t>narusza</w:t>
      </w:r>
      <w:r>
        <w:t xml:space="preserve"> </w:t>
      </w:r>
      <w:r w:rsidRPr="00827444">
        <w:t>określone</w:t>
      </w:r>
      <w:r w:rsidR="00C90664">
        <w:t xml:space="preserve"> </w:t>
      </w:r>
      <w:r w:rsidR="00C90664" w:rsidRPr="00827444">
        <w:t>w</w:t>
      </w:r>
      <w:r w:rsidR="00C90664">
        <w:t> </w:t>
      </w:r>
      <w:r w:rsidRPr="00827444">
        <w:t>przepisach</w:t>
      </w:r>
      <w:r>
        <w:t xml:space="preserve"> </w:t>
      </w:r>
      <w:r w:rsidRPr="00827444">
        <w:t>prawa</w:t>
      </w:r>
      <w:r>
        <w:t xml:space="preserve"> </w:t>
      </w:r>
      <w:r w:rsidRPr="00827444">
        <w:t>warunki</w:t>
      </w:r>
      <w:r>
        <w:t xml:space="preserve"> </w:t>
      </w:r>
      <w:r w:rsidRPr="00827444">
        <w:t>dotyczące</w:t>
      </w:r>
      <w:r>
        <w:t xml:space="preserve"> </w:t>
      </w:r>
      <w:r w:rsidRPr="00827444">
        <w:t>podjęcia</w:t>
      </w:r>
      <w:r w:rsidR="00C90664">
        <w:t xml:space="preserve"> </w:t>
      </w:r>
      <w:r w:rsidR="00C90664" w:rsidRPr="00827444">
        <w:t>i</w:t>
      </w:r>
      <w:r w:rsidR="00C90664">
        <w:t> </w:t>
      </w:r>
      <w:r w:rsidRPr="00827444">
        <w:t>prowadzenia</w:t>
      </w:r>
      <w:r>
        <w:t xml:space="preserve"> </w:t>
      </w:r>
      <w:r w:rsidRPr="00827444">
        <w:t>swojej</w:t>
      </w:r>
      <w:r>
        <w:t xml:space="preserve"> </w:t>
      </w:r>
      <w:r w:rsidRPr="00827444">
        <w:t>działalności</w:t>
      </w:r>
      <w:r>
        <w:t xml:space="preserve"> </w:t>
      </w:r>
      <w:r w:rsidRPr="00827444">
        <w:t>lub</w:t>
      </w:r>
      <w:r>
        <w:t xml:space="preserve"> </w:t>
      </w:r>
      <w:r w:rsidRPr="00827444">
        <w:t>działalności</w:t>
      </w:r>
      <w:r>
        <w:t xml:space="preserve"> </w:t>
      </w:r>
      <w:r w:rsidRPr="00827444">
        <w:t>funduszu,</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unijnego</w:t>
      </w:r>
      <w:r>
        <w:t xml:space="preserve"> </w:t>
      </w:r>
      <w:r w:rsidRPr="00827444">
        <w:t>AFI</w:t>
      </w:r>
      <w:r>
        <w:t xml:space="preserve"> </w:t>
      </w:r>
      <w:r w:rsidRPr="00827444">
        <w:t>objętych</w:t>
      </w:r>
      <w:r>
        <w:t xml:space="preserve"> </w:t>
      </w:r>
      <w:r w:rsidRPr="00827444">
        <w:t>zawiadomieniem.</w:t>
      </w:r>
    </w:p>
    <w:p w:rsidR="00EE5160" w:rsidRPr="00EE5160" w:rsidRDefault="00EE5160" w:rsidP="00AB039E">
      <w:pPr>
        <w:pStyle w:val="ZARTzmartartykuempunktem"/>
        <w:keepNext/>
      </w:pPr>
      <w:r w:rsidRPr="00827444">
        <w:t>Art.</w:t>
      </w:r>
      <w:r w:rsidR="00C90664">
        <w:t> </w:t>
      </w:r>
      <w:r w:rsidRPr="00EE5160">
        <w:t>263g.</w:t>
      </w:r>
      <w:r w:rsidR="00C90664">
        <w:t> </w:t>
      </w:r>
      <w:r w:rsidRPr="00EE5160">
        <w:t>1. Towarzystwo</w:t>
      </w:r>
      <w:r w:rsidR="00C90664" w:rsidRPr="00EE5160">
        <w:t xml:space="preserve"> i</w:t>
      </w:r>
      <w:r w:rsidR="00C90664">
        <w:t> </w:t>
      </w:r>
      <w:r w:rsidRPr="00EE5160">
        <w:t>zarządzający ASI są obowiązani informować Komisję</w:t>
      </w:r>
      <w:r w:rsidR="00C90664" w:rsidRPr="00EE5160">
        <w:t xml:space="preserve"> o</w:t>
      </w:r>
      <w:r w:rsidR="00C90664">
        <w:t> </w:t>
      </w:r>
      <w:r w:rsidRPr="00EE5160">
        <w:t>istotnych zmianach d</w:t>
      </w:r>
      <w:r w:rsidRPr="00EE5160">
        <w:t>a</w:t>
      </w:r>
      <w:r w:rsidRPr="00EE5160">
        <w:t>nych zawartych</w:t>
      </w:r>
      <w:r w:rsidR="00C90664" w:rsidRPr="00EE5160">
        <w:t xml:space="preserve"> w</w:t>
      </w:r>
      <w:r w:rsidR="00C90664">
        <w:t> </w:t>
      </w:r>
      <w:r w:rsidRPr="00EE5160">
        <w:t>zawiadomieniu,</w:t>
      </w:r>
      <w:r w:rsidR="00C90664" w:rsidRPr="00EE5160">
        <w:t xml:space="preserve"> o</w:t>
      </w:r>
      <w:r w:rsidR="00C90664">
        <w:t> </w:t>
      </w:r>
      <w:r w:rsidRPr="00EE5160">
        <w:t>którym mowa</w:t>
      </w:r>
      <w:r w:rsidR="00C90664" w:rsidRPr="00EE5160">
        <w:t xml:space="preserve"> w</w:t>
      </w:r>
      <w:r w:rsidR="00C90664">
        <w:t> art. </w:t>
      </w:r>
      <w:r w:rsidRPr="00EE5160">
        <w:t>263f</w:t>
      </w:r>
      <w:r w:rsidR="00C90664">
        <w:t xml:space="preserve"> ust. </w:t>
      </w:r>
      <w:r w:rsidRPr="00EE5160">
        <w:t>1,</w:t>
      </w:r>
      <w:r w:rsidR="00C90664" w:rsidRPr="00EE5160">
        <w:t xml:space="preserve"> i</w:t>
      </w:r>
      <w:r w:rsidR="00C90664">
        <w:t> </w:t>
      </w:r>
      <w:r w:rsidRPr="00EE5160">
        <w:t>dołączonych do niego dokumentach:</w:t>
      </w:r>
    </w:p>
    <w:p w:rsidR="00EE5160" w:rsidRPr="00827444" w:rsidRDefault="00EE5160" w:rsidP="00EE5160">
      <w:pPr>
        <w:pStyle w:val="ZPKTzmpktartykuempunktem"/>
      </w:pPr>
      <w:r w:rsidRPr="00827444">
        <w:t>1)</w:t>
      </w:r>
      <w:r w:rsidRPr="00827444">
        <w:tab/>
        <w:t>w</w:t>
      </w:r>
      <w:r>
        <w:t xml:space="preserve"> </w:t>
      </w:r>
      <w:r w:rsidRPr="00827444">
        <w:t>przypadku</w:t>
      </w:r>
      <w:r>
        <w:t xml:space="preserve"> </w:t>
      </w:r>
      <w:r w:rsidRPr="00827444">
        <w:t>zmian</w:t>
      </w:r>
      <w:r>
        <w:t xml:space="preserve"> </w:t>
      </w:r>
      <w:r w:rsidRPr="00827444">
        <w:t>planowanych</w:t>
      </w:r>
      <w:r>
        <w:t xml:space="preserve"> </w:t>
      </w:r>
      <w:r w:rsidRPr="00827444">
        <w:t>–</w:t>
      </w:r>
      <w:r>
        <w:t xml:space="preserve"> </w:t>
      </w:r>
      <w:r w:rsidRPr="00827444">
        <w:t>co</w:t>
      </w:r>
      <w:r>
        <w:t xml:space="preserve"> </w:t>
      </w:r>
      <w:r w:rsidRPr="00827444">
        <w:t>najmniej</w:t>
      </w:r>
      <w:r>
        <w:t xml:space="preserve"> </w:t>
      </w:r>
      <w:r w:rsidRPr="00827444">
        <w:t>na</w:t>
      </w:r>
      <w:r>
        <w:t xml:space="preserve"> </w:t>
      </w:r>
      <w:r w:rsidRPr="00827444">
        <w:t>miesiąc</w:t>
      </w:r>
      <w:r>
        <w:t xml:space="preserve"> </w:t>
      </w:r>
      <w:r w:rsidRPr="00827444">
        <w:t>przed</w:t>
      </w:r>
      <w:r>
        <w:t xml:space="preserve"> </w:t>
      </w:r>
      <w:r w:rsidRPr="00827444">
        <w:t>dokonaniem</w:t>
      </w:r>
      <w:r>
        <w:t xml:space="preserve"> </w:t>
      </w:r>
      <w:r w:rsidRPr="00827444">
        <w:t>zmian;</w:t>
      </w:r>
    </w:p>
    <w:p w:rsidR="00EE5160" w:rsidRPr="00827444" w:rsidRDefault="00EE5160" w:rsidP="00EE5160">
      <w:pPr>
        <w:pStyle w:val="ZPKTzmpktartykuempunktem"/>
      </w:pPr>
      <w:r w:rsidRPr="00827444">
        <w:t>2)</w:t>
      </w:r>
      <w:r w:rsidRPr="00827444">
        <w:tab/>
        <w:t>w</w:t>
      </w:r>
      <w:r>
        <w:t xml:space="preserve"> </w:t>
      </w:r>
      <w:r w:rsidRPr="00827444">
        <w:t>przypadku</w:t>
      </w:r>
      <w:r>
        <w:t xml:space="preserve"> </w:t>
      </w:r>
      <w:r w:rsidRPr="00827444">
        <w:t>zmian</w:t>
      </w:r>
      <w:r>
        <w:t xml:space="preserve"> </w:t>
      </w:r>
      <w:r w:rsidRPr="00827444">
        <w:t>nieplanowanych</w:t>
      </w:r>
      <w:r>
        <w:t xml:space="preserve"> </w:t>
      </w:r>
      <w:r w:rsidRPr="00827444">
        <w:t>–</w:t>
      </w:r>
      <w:r>
        <w:t xml:space="preserve"> </w:t>
      </w:r>
      <w:r w:rsidRPr="00827444">
        <w:t>niezwłocznie,</w:t>
      </w:r>
      <w:r>
        <w:t xml:space="preserve"> </w:t>
      </w:r>
      <w:r w:rsidRPr="00827444">
        <w:t>nie</w:t>
      </w:r>
      <w:r>
        <w:t xml:space="preserve"> </w:t>
      </w:r>
      <w:r w:rsidRPr="00827444">
        <w:t>później</w:t>
      </w:r>
      <w:r>
        <w:t xml:space="preserve"> </w:t>
      </w:r>
      <w:r w:rsidRPr="00827444">
        <w:t>jednak</w:t>
      </w:r>
      <w:r>
        <w:t xml:space="preserve"> </w:t>
      </w:r>
      <w:r w:rsidRPr="00827444">
        <w:t>niż</w:t>
      </w:r>
      <w:r w:rsidR="00C90664">
        <w:t xml:space="preserve"> </w:t>
      </w:r>
      <w:r w:rsidR="00C90664" w:rsidRPr="00827444">
        <w:t>w</w:t>
      </w:r>
      <w:r w:rsidR="00C90664">
        <w:t> </w:t>
      </w:r>
      <w:r w:rsidRPr="00827444">
        <w:t>terminie</w:t>
      </w:r>
      <w:r>
        <w:t xml:space="preserve"> </w:t>
      </w:r>
      <w:r w:rsidR="00C90664" w:rsidRPr="00827444">
        <w:t>2</w:t>
      </w:r>
      <w:r w:rsidR="00C90664">
        <w:t> </w:t>
      </w:r>
      <w:r w:rsidRPr="00827444">
        <w:t>dni</w:t>
      </w:r>
      <w:r>
        <w:t xml:space="preserve"> </w:t>
      </w:r>
      <w:r w:rsidRPr="000B4D7D">
        <w:t xml:space="preserve">roboczych po </w:t>
      </w:r>
      <w:r w:rsidRPr="00827444">
        <w:t>p</w:t>
      </w:r>
      <w:r w:rsidRPr="00827444">
        <w:t>o</w:t>
      </w:r>
      <w:r w:rsidRPr="00827444">
        <w:t>wzięciu</w:t>
      </w:r>
      <w:r>
        <w:t xml:space="preserve"> </w:t>
      </w:r>
      <w:r w:rsidRPr="00827444">
        <w:t>wiadomości</w:t>
      </w:r>
      <w:r w:rsidR="00C90664">
        <w:t xml:space="preserve"> </w:t>
      </w:r>
      <w:r w:rsidR="00C90664" w:rsidRPr="00827444">
        <w:t>o</w:t>
      </w:r>
      <w:r w:rsidR="00C90664">
        <w:t> </w:t>
      </w:r>
      <w:r w:rsidRPr="00827444">
        <w:t>ich</w:t>
      </w:r>
      <w:r>
        <w:t xml:space="preserve"> </w:t>
      </w:r>
      <w:r w:rsidRPr="00827444">
        <w:t>wystąpieniu.</w:t>
      </w:r>
    </w:p>
    <w:p w:rsidR="00EE5160" w:rsidRPr="000B4D7D" w:rsidRDefault="00EE5160" w:rsidP="00EE5160">
      <w:pPr>
        <w:pStyle w:val="ZUSTzmustartykuempunktem"/>
      </w:pPr>
      <w:r w:rsidRPr="00827444">
        <w:t>2.</w:t>
      </w:r>
      <w:r w:rsidR="00C90664">
        <w:t> </w:t>
      </w:r>
      <w:r w:rsidRPr="00827444">
        <w:t>Do</w:t>
      </w:r>
      <w:r>
        <w:t xml:space="preserve"> </w:t>
      </w:r>
      <w:r w:rsidRPr="00827444">
        <w:t>przekazywania</w:t>
      </w:r>
      <w:r>
        <w:t xml:space="preserve"> </w:t>
      </w:r>
      <w:r w:rsidRPr="00827444">
        <w:t>informacji,</w:t>
      </w:r>
      <w:r w:rsidR="00C90664">
        <w:t xml:space="preserve"> </w:t>
      </w:r>
      <w:r w:rsidR="00C90664" w:rsidRPr="00827444">
        <w:t>o</w:t>
      </w:r>
      <w:r w:rsidR="00C90664">
        <w:t> </w:t>
      </w:r>
      <w:r w:rsidRPr="00827444">
        <w:t>których</w:t>
      </w:r>
      <w:r>
        <w:t xml:space="preserve"> </w:t>
      </w:r>
      <w:r w:rsidRPr="000B4D7D">
        <w:t>mowa</w:t>
      </w:r>
      <w:r w:rsidR="00C90664" w:rsidRPr="000B4D7D">
        <w:t xml:space="preserve"> w</w:t>
      </w:r>
      <w:r w:rsidR="00C90664">
        <w:t> ust. </w:t>
      </w:r>
      <w:r w:rsidRPr="000B4D7D">
        <w:t>1, przepis</w:t>
      </w:r>
      <w:r w:rsidR="00C90664">
        <w:t xml:space="preserve"> art. </w:t>
      </w:r>
      <w:r w:rsidRPr="000B4D7D">
        <w:t>263f</w:t>
      </w:r>
      <w:r w:rsidR="00C90664">
        <w:t xml:space="preserve"> ust. </w:t>
      </w:r>
      <w:r w:rsidR="00C90664" w:rsidRPr="000B4D7D">
        <w:t>4</w:t>
      </w:r>
      <w:r w:rsidR="00C90664">
        <w:t> </w:t>
      </w:r>
      <w:r w:rsidRPr="000B4D7D">
        <w:t>stosuje się odpowiednio</w:t>
      </w:r>
      <w:r w:rsidRPr="00827444">
        <w:t>.</w:t>
      </w:r>
    </w:p>
    <w:p w:rsidR="00EE5160" w:rsidRPr="00827444" w:rsidRDefault="00EE5160" w:rsidP="00EE5160">
      <w:pPr>
        <w:pStyle w:val="ZUSTzmustartykuempunktem"/>
      </w:pPr>
      <w:r w:rsidRPr="00827444">
        <w:t>3.</w:t>
      </w:r>
      <w:r w:rsidR="00C90664">
        <w:t> </w:t>
      </w:r>
      <w:r w:rsidRPr="00827444">
        <w:t>Komisja</w:t>
      </w:r>
      <w:r>
        <w:t xml:space="preserve"> </w:t>
      </w:r>
      <w:r w:rsidRPr="000B4D7D">
        <w:t>niezwłocznie</w:t>
      </w:r>
      <w:r>
        <w:t xml:space="preserve"> </w:t>
      </w:r>
      <w:r w:rsidRPr="00827444">
        <w:t>informuje</w:t>
      </w:r>
      <w:r>
        <w:t xml:space="preserve"> </w:t>
      </w:r>
      <w:r w:rsidRPr="00827444">
        <w:t>towarzystwo</w:t>
      </w:r>
      <w:r>
        <w:t xml:space="preserve"> </w:t>
      </w:r>
      <w:r w:rsidRPr="00827444">
        <w:t>albo</w:t>
      </w:r>
      <w:r>
        <w:t xml:space="preserve"> </w:t>
      </w:r>
      <w:r w:rsidRPr="00827444">
        <w:t>zarządzającego</w:t>
      </w:r>
      <w:r>
        <w:t xml:space="preserve"> </w:t>
      </w:r>
      <w:r w:rsidRPr="00827444">
        <w:t>ASI,</w:t>
      </w:r>
      <w:r>
        <w:t xml:space="preserve"> </w:t>
      </w:r>
      <w:r w:rsidRPr="00827444">
        <w:t>jeżeli</w:t>
      </w:r>
      <w:r>
        <w:t xml:space="preserve"> </w:t>
      </w:r>
      <w:r w:rsidRPr="00827444">
        <w:t>wskutek</w:t>
      </w:r>
      <w:r>
        <w:t xml:space="preserve"> </w:t>
      </w:r>
      <w:r w:rsidRPr="00827444">
        <w:t>wprowadzenia</w:t>
      </w:r>
      <w:r>
        <w:t xml:space="preserve"> </w:t>
      </w:r>
      <w:r w:rsidRPr="00827444">
        <w:t>pl</w:t>
      </w:r>
      <w:r w:rsidRPr="00827444">
        <w:t>a</w:t>
      </w:r>
      <w:r w:rsidRPr="00827444">
        <w:t>nowanej</w:t>
      </w:r>
      <w:r>
        <w:t xml:space="preserve"> </w:t>
      </w:r>
      <w:r w:rsidRPr="00827444">
        <w:t>zmiany</w:t>
      </w:r>
      <w:r>
        <w:t xml:space="preserve"> </w:t>
      </w:r>
      <w:r w:rsidRPr="00827444">
        <w:t>zarządzanie</w:t>
      </w:r>
      <w:r>
        <w:t xml:space="preserve"> </w:t>
      </w:r>
      <w:r w:rsidRPr="00827444">
        <w:t>funduszem</w:t>
      </w:r>
      <w:r>
        <w:t xml:space="preserve"> </w:t>
      </w:r>
      <w:r w:rsidRPr="00827444">
        <w:t>inwestycyjnym,</w:t>
      </w:r>
      <w:r>
        <w:t xml:space="preserve"> </w:t>
      </w:r>
      <w:r w:rsidRPr="00827444">
        <w:t>alternatywną</w:t>
      </w:r>
      <w:r>
        <w:t xml:space="preserve"> </w:t>
      </w:r>
      <w:r w:rsidRPr="00827444">
        <w:t>spółką</w:t>
      </w:r>
      <w:r>
        <w:t xml:space="preserve"> </w:t>
      </w:r>
      <w:r w:rsidRPr="00827444">
        <w:t>inwestycyjną</w:t>
      </w:r>
      <w:r>
        <w:t xml:space="preserve"> </w:t>
      </w:r>
      <w:r w:rsidRPr="00827444">
        <w:t>lub</w:t>
      </w:r>
      <w:r>
        <w:t xml:space="preserve"> </w:t>
      </w:r>
      <w:r w:rsidRPr="00827444">
        <w:t>unijnym</w:t>
      </w:r>
      <w:r>
        <w:t xml:space="preserve"> </w:t>
      </w:r>
      <w:r w:rsidRPr="00827444">
        <w:t>AFI</w:t>
      </w:r>
      <w:r>
        <w:t xml:space="preserve"> </w:t>
      </w:r>
      <w:r w:rsidRPr="00827444">
        <w:t>przez</w:t>
      </w:r>
      <w:r>
        <w:t xml:space="preserve"> </w:t>
      </w:r>
      <w:r w:rsidRPr="00827444">
        <w:t>towarzystwo</w:t>
      </w:r>
      <w:r>
        <w:t xml:space="preserve"> </w:t>
      </w:r>
      <w:r w:rsidRPr="00827444">
        <w:t>albo</w:t>
      </w:r>
      <w:r>
        <w:t xml:space="preserve"> </w:t>
      </w:r>
      <w:r w:rsidRPr="00827444">
        <w:t>zarządzającego</w:t>
      </w:r>
      <w:r>
        <w:t xml:space="preserve"> </w:t>
      </w:r>
      <w:r w:rsidRPr="00827444">
        <w:t>ASI</w:t>
      </w:r>
      <w:r>
        <w:t xml:space="preserve"> </w:t>
      </w:r>
      <w:r w:rsidRPr="00827444">
        <w:t>nie</w:t>
      </w:r>
      <w:r>
        <w:t xml:space="preserve"> </w:t>
      </w:r>
      <w:r w:rsidRPr="00827444">
        <w:t>będzie</w:t>
      </w:r>
      <w:r>
        <w:t xml:space="preserve"> </w:t>
      </w:r>
      <w:r w:rsidRPr="00827444">
        <w:t>zgodne</w:t>
      </w:r>
      <w:r w:rsidR="00C90664">
        <w:t xml:space="preserve"> </w:t>
      </w:r>
      <w:r w:rsidR="00C90664" w:rsidRPr="00827444">
        <w:t>z</w:t>
      </w:r>
      <w:r w:rsidR="00C90664">
        <w:t> </w:t>
      </w:r>
      <w:r w:rsidRPr="00827444">
        <w:t>przepisami</w:t>
      </w:r>
      <w:r>
        <w:t xml:space="preserve"> </w:t>
      </w:r>
      <w:r w:rsidRPr="00827444">
        <w:t>prawa.</w:t>
      </w:r>
    </w:p>
    <w:p w:rsidR="00EE5160" w:rsidRPr="00827444" w:rsidRDefault="00EE5160" w:rsidP="00EE5160">
      <w:pPr>
        <w:pStyle w:val="ZUSTzmustartykuempunktem"/>
      </w:pPr>
      <w:r w:rsidRPr="00827444">
        <w:t>4.</w:t>
      </w:r>
      <w:r w:rsidR="00C90664">
        <w:t> </w:t>
      </w:r>
      <w:r w:rsidR="00C90664" w:rsidRPr="00827444">
        <w:t>W</w:t>
      </w:r>
      <w:r w:rsidR="00C90664">
        <w:t> </w:t>
      </w:r>
      <w:r w:rsidRPr="00827444">
        <w:t>przypadku</w:t>
      </w:r>
      <w:r>
        <w:t xml:space="preserve"> </w:t>
      </w:r>
      <w:r w:rsidRPr="00827444">
        <w:t>wprowadzenia</w:t>
      </w:r>
      <w:r>
        <w:t xml:space="preserve"> </w:t>
      </w:r>
      <w:r w:rsidRPr="00827444">
        <w:t>planowanej</w:t>
      </w:r>
      <w:r>
        <w:t xml:space="preserve"> </w:t>
      </w:r>
      <w:r w:rsidRPr="00827444">
        <w:t>zmiany,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w:t>
      </w:r>
      <w:r>
        <w:t xml:space="preserve"> </w:t>
      </w:r>
      <w:r w:rsidRPr="00827444">
        <w:t>bez</w:t>
      </w:r>
      <w:r>
        <w:t xml:space="preserve"> </w:t>
      </w:r>
      <w:r w:rsidRPr="00827444">
        <w:t>wymaganego</w:t>
      </w:r>
      <w:r>
        <w:t xml:space="preserve"> </w:t>
      </w:r>
      <w:r w:rsidRPr="00827444">
        <w:t>zawiadomienia</w:t>
      </w:r>
      <w:r>
        <w:t xml:space="preserve"> </w:t>
      </w:r>
      <w:r w:rsidRPr="00827444">
        <w:t>Komisji</w:t>
      </w:r>
      <w:r>
        <w:t xml:space="preserve"> </w:t>
      </w:r>
      <w:r w:rsidRPr="00827444">
        <w:t>lub</w:t>
      </w:r>
      <w:r w:rsidR="00C90664">
        <w:t xml:space="preserve"> </w:t>
      </w:r>
      <w:r w:rsidR="00C90664" w:rsidRPr="00827444">
        <w:t>w</w:t>
      </w:r>
      <w:r w:rsidR="00C90664">
        <w:t> </w:t>
      </w:r>
      <w:r w:rsidRPr="00827444">
        <w:t>przypadku</w:t>
      </w:r>
      <w:r>
        <w:t xml:space="preserve"> </w:t>
      </w:r>
      <w:r w:rsidRPr="00827444">
        <w:t>gdy</w:t>
      </w:r>
      <w:r>
        <w:t xml:space="preserve"> </w:t>
      </w:r>
      <w:r w:rsidRPr="00827444">
        <w:t>wskutek</w:t>
      </w:r>
      <w:r>
        <w:t xml:space="preserve"> </w:t>
      </w:r>
      <w:r w:rsidRPr="00827444">
        <w:t>wprowadzonej</w:t>
      </w:r>
      <w:r>
        <w:t xml:space="preserve"> </w:t>
      </w:r>
      <w:r w:rsidRPr="00827444">
        <w:t>zmiany</w:t>
      </w:r>
      <w:r>
        <w:t xml:space="preserve"> </w:t>
      </w:r>
      <w:r w:rsidRPr="00827444">
        <w:t>zarządzanie</w:t>
      </w:r>
      <w:r>
        <w:t xml:space="preserve"> </w:t>
      </w:r>
      <w:r w:rsidRPr="00827444">
        <w:t>funduszem</w:t>
      </w:r>
      <w:r>
        <w:t xml:space="preserve"> </w:t>
      </w:r>
      <w:r w:rsidRPr="00827444">
        <w:t>inwestycyjnym,</w:t>
      </w:r>
      <w:r>
        <w:t xml:space="preserve"> </w:t>
      </w:r>
      <w:r w:rsidRPr="00827444">
        <w:t>alternatywną</w:t>
      </w:r>
      <w:r>
        <w:t xml:space="preserve"> </w:t>
      </w:r>
      <w:r w:rsidRPr="00827444">
        <w:t>spółką</w:t>
      </w:r>
      <w:r>
        <w:t xml:space="preserve"> </w:t>
      </w:r>
      <w:r w:rsidRPr="00827444">
        <w:t>inwestycyjną</w:t>
      </w:r>
      <w:r>
        <w:t xml:space="preserve"> </w:t>
      </w:r>
      <w:r w:rsidRPr="00827444">
        <w:t>lub</w:t>
      </w:r>
      <w:r>
        <w:t xml:space="preserve"> </w:t>
      </w:r>
      <w:r w:rsidRPr="00827444">
        <w:t>unijnym</w:t>
      </w:r>
      <w:r>
        <w:t xml:space="preserve"> </w:t>
      </w:r>
      <w:r w:rsidRPr="00827444">
        <w:t>AFI</w:t>
      </w:r>
      <w:r>
        <w:t xml:space="preserve"> </w:t>
      </w:r>
      <w:r w:rsidRPr="00827444">
        <w:t>nie</w:t>
      </w:r>
      <w:r>
        <w:t xml:space="preserve"> </w:t>
      </w:r>
      <w:r w:rsidRPr="00827444">
        <w:t>jest</w:t>
      </w:r>
      <w:r>
        <w:t xml:space="preserve"> </w:t>
      </w:r>
      <w:r w:rsidRPr="00827444">
        <w:t>zgodne</w:t>
      </w:r>
      <w:r w:rsidR="00C90664">
        <w:t xml:space="preserve"> </w:t>
      </w:r>
      <w:r w:rsidR="00C90664" w:rsidRPr="00827444">
        <w:t>z</w:t>
      </w:r>
      <w:r w:rsidR="00C90664">
        <w:t> </w:t>
      </w:r>
      <w:r w:rsidRPr="00827444">
        <w:t>przepisami</w:t>
      </w:r>
      <w:r>
        <w:t xml:space="preserve"> </w:t>
      </w:r>
      <w:r w:rsidRPr="00827444">
        <w:t>prawa,</w:t>
      </w:r>
      <w:r>
        <w:t xml:space="preserve"> </w:t>
      </w:r>
      <w:r w:rsidRPr="00827444">
        <w:t>Komisja</w:t>
      </w:r>
      <w:r>
        <w:t xml:space="preserve"> </w:t>
      </w:r>
      <w:r w:rsidRPr="00827444">
        <w:t>może,</w:t>
      </w:r>
      <w:r>
        <w:t xml:space="preserve"> </w:t>
      </w:r>
      <w:r w:rsidRPr="00827444">
        <w:t>bez</w:t>
      </w:r>
      <w:r>
        <w:t xml:space="preserve"> </w:t>
      </w:r>
      <w:r w:rsidRPr="00827444">
        <w:t>względu</w:t>
      </w:r>
      <w:r>
        <w:t xml:space="preserve"> </w:t>
      </w:r>
      <w:r w:rsidRPr="00827444">
        <w:t>na</w:t>
      </w:r>
      <w:r>
        <w:t xml:space="preserve"> </w:t>
      </w:r>
      <w:r w:rsidRPr="00827444">
        <w:t>zastos</w:t>
      </w:r>
      <w:r w:rsidRPr="00827444">
        <w:t>o</w:t>
      </w:r>
      <w:r w:rsidRPr="00827444">
        <w:t>wanie</w:t>
      </w:r>
      <w:r>
        <w:t xml:space="preserve"> </w:t>
      </w:r>
      <w:r w:rsidRPr="00827444">
        <w:t>sankcji</w:t>
      </w:r>
      <w:r>
        <w:t xml:space="preserve"> </w:t>
      </w:r>
      <w:r w:rsidRPr="00827444">
        <w:t>określonych</w:t>
      </w:r>
      <w:r w:rsidR="00C90664">
        <w:t xml:space="preserve"> </w:t>
      </w:r>
      <w:r w:rsidR="00C90664" w:rsidRPr="00827444">
        <w:t>w</w:t>
      </w:r>
      <w:r w:rsidR="00C90664">
        <w:t> art. </w:t>
      </w:r>
      <w:r w:rsidRPr="00827444">
        <w:t>22</w:t>
      </w:r>
      <w:r w:rsidR="00C90664" w:rsidRPr="00827444">
        <w:t>8</w:t>
      </w:r>
      <w:r w:rsidR="00C90664">
        <w:t xml:space="preserve"> ust. </w:t>
      </w:r>
      <w:r w:rsidRPr="00827444">
        <w:t>1a</w:t>
      </w:r>
      <w:r w:rsidR="00C90664">
        <w:t xml:space="preserve"> </w:t>
      </w:r>
      <w:r w:rsidR="00C90664" w:rsidRPr="00827444">
        <w:t>i</w:t>
      </w:r>
      <w:r w:rsidR="00C90664">
        <w:t> art. </w:t>
      </w:r>
      <w:r w:rsidRPr="00827444">
        <w:t>229a</w:t>
      </w:r>
      <w:r w:rsidR="00C90664">
        <w:t xml:space="preserve"> ust. </w:t>
      </w:r>
      <w:r w:rsidR="00C90664" w:rsidRPr="00827444">
        <w:t>1</w:t>
      </w:r>
      <w:r w:rsidR="00C90664">
        <w:t xml:space="preserve"> i </w:t>
      </w:r>
      <w:r w:rsidRPr="00827444">
        <w:t>3,</w:t>
      </w:r>
      <w:r>
        <w:t xml:space="preserve"> </w:t>
      </w:r>
      <w:r w:rsidRPr="00827444">
        <w:t>zakazać</w:t>
      </w:r>
      <w:r>
        <w:t xml:space="preserve"> </w:t>
      </w:r>
      <w:r w:rsidRPr="00827444">
        <w:t>dalszego</w:t>
      </w:r>
      <w:r>
        <w:t xml:space="preserve"> </w:t>
      </w:r>
      <w:r w:rsidRPr="00827444">
        <w:t>zbywania</w:t>
      </w:r>
      <w:r>
        <w:t xml:space="preserve"> </w:t>
      </w:r>
      <w:r w:rsidRPr="00827444">
        <w:t>jednostek</w:t>
      </w:r>
      <w:r>
        <w:t xml:space="preserve"> </w:t>
      </w:r>
      <w:r w:rsidRPr="00827444">
        <w:t>uczestnictwa,</w:t>
      </w:r>
      <w:r>
        <w:t xml:space="preserve"> </w:t>
      </w:r>
      <w:r w:rsidRPr="00827444">
        <w:t>proponowania</w:t>
      </w:r>
      <w:r>
        <w:t xml:space="preserve"> </w:t>
      </w:r>
      <w:r w:rsidRPr="00827444">
        <w:t>objęcia</w:t>
      </w:r>
      <w:r>
        <w:t xml:space="preserve"> </w:t>
      </w:r>
      <w:r w:rsidRPr="00827444">
        <w:t>certyfikatów</w:t>
      </w:r>
      <w:r>
        <w:t xml:space="preserve"> </w:t>
      </w:r>
      <w:r w:rsidRPr="00827444">
        <w:t>inwestycyjnych</w:t>
      </w:r>
      <w:r>
        <w:t xml:space="preserve"> </w:t>
      </w:r>
      <w:r w:rsidRPr="00827444">
        <w:t>lub</w:t>
      </w:r>
      <w:r>
        <w:t xml:space="preserve"> </w:t>
      </w:r>
      <w:r w:rsidRPr="00827444">
        <w:t>wprowadzania</w:t>
      </w:r>
      <w:r>
        <w:t xml:space="preserve"> </w:t>
      </w:r>
      <w:r w:rsidRPr="00827444">
        <w:t>do</w:t>
      </w:r>
      <w:r>
        <w:t xml:space="preserve"> </w:t>
      </w:r>
      <w:r w:rsidRPr="00827444">
        <w:t>obrotu</w:t>
      </w:r>
      <w:r>
        <w:t xml:space="preserve"> </w:t>
      </w:r>
      <w:r w:rsidRPr="00827444">
        <w:t>alternatywnej</w:t>
      </w:r>
      <w:r>
        <w:t xml:space="preserve"> </w:t>
      </w:r>
      <w:r w:rsidRPr="00827444">
        <w:t>spółki</w:t>
      </w:r>
      <w:r>
        <w:t xml:space="preserve"> </w:t>
      </w:r>
      <w:r w:rsidRPr="00827444">
        <w:t>inwestycyjnej</w:t>
      </w:r>
      <w:r>
        <w:t xml:space="preserve"> </w:t>
      </w:r>
      <w:r w:rsidRPr="00827444">
        <w:t>albo</w:t>
      </w:r>
      <w:r>
        <w:t xml:space="preserve"> </w:t>
      </w:r>
      <w:r w:rsidRPr="00827444">
        <w:t>unijnego</w:t>
      </w:r>
      <w:r>
        <w:t xml:space="preserve"> </w:t>
      </w:r>
      <w:r w:rsidRPr="00827444">
        <w:t>AFI</w:t>
      </w:r>
      <w:r>
        <w:t xml:space="preserve"> </w:t>
      </w:r>
      <w:r w:rsidRPr="00827444">
        <w:t>na</w:t>
      </w:r>
      <w:r>
        <w:t xml:space="preserve"> </w:t>
      </w:r>
      <w:r w:rsidRPr="00827444">
        <w:t>terytorium</w:t>
      </w:r>
      <w:r>
        <w:t xml:space="preserve"> </w:t>
      </w:r>
      <w:r w:rsidRPr="00827444">
        <w:t>państw</w:t>
      </w:r>
      <w:r>
        <w:t xml:space="preserve"> </w:t>
      </w:r>
      <w:r w:rsidRPr="00827444">
        <w:t>członkowskich.</w:t>
      </w:r>
    </w:p>
    <w:p w:rsidR="00EE5160" w:rsidRPr="00827444" w:rsidRDefault="00EE5160" w:rsidP="00EE5160">
      <w:pPr>
        <w:pStyle w:val="ZUSTzmustartykuempunktem"/>
      </w:pPr>
      <w:r w:rsidRPr="00827444">
        <w:t>5.</w:t>
      </w:r>
      <w:r w:rsidR="00C90664">
        <w:t> </w:t>
      </w:r>
      <w:r w:rsidR="00C90664" w:rsidRPr="00827444">
        <w:t>W</w:t>
      </w:r>
      <w:r w:rsidR="00C90664">
        <w:t> </w:t>
      </w:r>
      <w:r w:rsidRPr="00827444">
        <w:t>przypadku</w:t>
      </w:r>
      <w:r>
        <w:t xml:space="preserve"> </w:t>
      </w:r>
      <w:r w:rsidRPr="00827444">
        <w:t>gdy</w:t>
      </w:r>
      <w:r>
        <w:t xml:space="preserve"> </w:t>
      </w:r>
      <w:r w:rsidRPr="00827444">
        <w:t>wprowadzenie</w:t>
      </w:r>
      <w:r>
        <w:t xml:space="preserve"> </w:t>
      </w:r>
      <w:r w:rsidRPr="00827444">
        <w:t>zmian,</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1,</w:t>
      </w:r>
      <w:r>
        <w:t xml:space="preserve"> </w:t>
      </w:r>
      <w:r w:rsidRPr="00827444">
        <w:t>nie</w:t>
      </w:r>
      <w:r>
        <w:t xml:space="preserve"> </w:t>
      </w:r>
      <w:r w:rsidRPr="00827444">
        <w:t>wpływa</w:t>
      </w:r>
      <w:r>
        <w:t xml:space="preserve"> </w:t>
      </w:r>
      <w:r w:rsidRPr="00827444">
        <w:t>na</w:t>
      </w:r>
      <w:r>
        <w:t xml:space="preserve"> </w:t>
      </w:r>
      <w:r w:rsidRPr="00827444">
        <w:t>zgodność</w:t>
      </w:r>
      <w:r>
        <w:t xml:space="preserve"> </w:t>
      </w:r>
      <w:r w:rsidRPr="00827444">
        <w:t>działalności</w:t>
      </w:r>
      <w:r>
        <w:t xml:space="preserve"> </w:t>
      </w:r>
      <w:r w:rsidRPr="00827444">
        <w:t>t</w:t>
      </w:r>
      <w:r w:rsidRPr="00827444">
        <w:t>o</w:t>
      </w:r>
      <w:r w:rsidRPr="00827444">
        <w:t>warzystwa</w:t>
      </w:r>
      <w:r>
        <w:t xml:space="preserve"> </w:t>
      </w:r>
      <w:r w:rsidRPr="00827444">
        <w:t>albo</w:t>
      </w:r>
      <w:r>
        <w:t xml:space="preserve"> </w:t>
      </w:r>
      <w:r w:rsidRPr="00827444">
        <w:t>zarządzającego</w:t>
      </w:r>
      <w:r>
        <w:t xml:space="preserve"> </w:t>
      </w:r>
      <w:r w:rsidRPr="00827444">
        <w:t>ASI,</w:t>
      </w:r>
      <w:r w:rsidR="00C90664">
        <w:t xml:space="preserve"> </w:t>
      </w:r>
      <w:r w:rsidR="00C90664" w:rsidRPr="00827444">
        <w:t>w</w:t>
      </w:r>
      <w:r w:rsidR="00C90664">
        <w:t> </w:t>
      </w:r>
      <w:r w:rsidRPr="00827444">
        <w:t>tym</w:t>
      </w:r>
      <w:r>
        <w:t xml:space="preserve"> </w:t>
      </w:r>
      <w:r w:rsidRPr="00827444">
        <w:t>zarządzania</w:t>
      </w:r>
      <w:r>
        <w:t xml:space="preserve"> </w:t>
      </w:r>
      <w:r w:rsidRPr="00827444">
        <w:t>przez</w:t>
      </w:r>
      <w:r>
        <w:t xml:space="preserve"> </w:t>
      </w:r>
      <w:r w:rsidRPr="00827444">
        <w:t>nich</w:t>
      </w:r>
      <w:r>
        <w:t xml:space="preserve"> </w:t>
      </w:r>
      <w:r w:rsidRPr="00827444">
        <w:t>funduszem</w:t>
      </w:r>
      <w:r>
        <w:t xml:space="preserve"> </w:t>
      </w:r>
      <w:r w:rsidRPr="00827444">
        <w:t>inwestycyjnym,</w:t>
      </w:r>
      <w:r>
        <w:t xml:space="preserve"> </w:t>
      </w:r>
      <w:r w:rsidRPr="00827444">
        <w:t>alternatywną</w:t>
      </w:r>
      <w:r>
        <w:t xml:space="preserve"> </w:t>
      </w:r>
      <w:r w:rsidRPr="00827444">
        <w:t>spółką</w:t>
      </w:r>
      <w:r>
        <w:t xml:space="preserve"> </w:t>
      </w:r>
      <w:r w:rsidRPr="00827444">
        <w:t>inwestycyjną</w:t>
      </w:r>
      <w:r>
        <w:t xml:space="preserve"> </w:t>
      </w:r>
      <w:r w:rsidRPr="00827444">
        <w:t>lub</w:t>
      </w:r>
      <w:r>
        <w:t xml:space="preserve"> </w:t>
      </w:r>
      <w:r w:rsidRPr="00827444">
        <w:t>unijnym</w:t>
      </w:r>
      <w:r>
        <w:t xml:space="preserve"> </w:t>
      </w:r>
      <w:r w:rsidRPr="00827444">
        <w:t>AFI,</w:t>
      </w:r>
      <w:r w:rsidR="00C90664">
        <w:t xml:space="preserve"> </w:t>
      </w:r>
      <w:r w:rsidR="00C90664" w:rsidRPr="00827444">
        <w:t>z</w:t>
      </w:r>
      <w:r w:rsidR="00C90664">
        <w:t> </w:t>
      </w:r>
      <w:r w:rsidRPr="00827444">
        <w:t>przepisami</w:t>
      </w:r>
      <w:r>
        <w:t xml:space="preserve"> </w:t>
      </w:r>
      <w:r w:rsidRPr="00827444">
        <w:t>prawa,</w:t>
      </w:r>
      <w:r>
        <w:t xml:space="preserve"> </w:t>
      </w:r>
      <w:r w:rsidRPr="00827444">
        <w:t>Komisja</w:t>
      </w:r>
      <w:r>
        <w:t xml:space="preserve"> </w:t>
      </w:r>
      <w:r w:rsidRPr="00827444">
        <w:t>przekazuje</w:t>
      </w:r>
      <w:r>
        <w:t xml:space="preserve"> </w:t>
      </w:r>
      <w:r w:rsidRPr="000B4D7D">
        <w:t>niezwłocznie,</w:t>
      </w:r>
      <w:r w:rsidR="00C90664" w:rsidRPr="000B4D7D">
        <w:t xml:space="preserve"> w</w:t>
      </w:r>
      <w:r w:rsidR="00C90664">
        <w:t> </w:t>
      </w:r>
      <w:r w:rsidRPr="000B4D7D">
        <w:t>formie elektronicznej,</w:t>
      </w:r>
      <w:r>
        <w:t xml:space="preserve"> </w:t>
      </w:r>
      <w:r w:rsidRPr="00827444">
        <w:t>otrzymane</w:t>
      </w:r>
      <w:r>
        <w:t xml:space="preserve"> </w:t>
      </w:r>
      <w:r w:rsidRPr="00827444">
        <w:t>informacje,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1,</w:t>
      </w:r>
      <w:r>
        <w:t xml:space="preserve"> </w:t>
      </w:r>
      <w:r w:rsidRPr="00827444">
        <w:t>organowi</w:t>
      </w:r>
      <w:r>
        <w:t xml:space="preserve"> </w:t>
      </w:r>
      <w:r w:rsidRPr="00827444">
        <w:t>nadzoru</w:t>
      </w:r>
      <w:r w:rsidR="00C90664">
        <w:t xml:space="preserve"> </w:t>
      </w:r>
      <w:r w:rsidR="00C90664" w:rsidRPr="00827444">
        <w:t>w</w:t>
      </w:r>
      <w:r w:rsidR="00C90664">
        <w:t> </w:t>
      </w:r>
      <w:r w:rsidRPr="00827444">
        <w:t>państwie</w:t>
      </w:r>
      <w:r>
        <w:t xml:space="preserve"> </w:t>
      </w:r>
      <w:r w:rsidRPr="00827444">
        <w:t>członkowskim</w:t>
      </w:r>
      <w:r>
        <w:t xml:space="preserve"> </w:t>
      </w:r>
      <w:r w:rsidRPr="00827444">
        <w:t>wskazanemu</w:t>
      </w:r>
      <w:r w:rsidR="00C90664">
        <w:t xml:space="preserve"> </w:t>
      </w:r>
      <w:r w:rsidR="00C90664" w:rsidRPr="00827444">
        <w:t>w</w:t>
      </w:r>
      <w:r w:rsidR="00C90664">
        <w:t> </w:t>
      </w:r>
      <w:r w:rsidRPr="00827444">
        <w:t>zawiadomieniu,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263f</w:t>
      </w:r>
      <w:r w:rsidR="00C90664">
        <w:t xml:space="preserve"> ust. </w:t>
      </w:r>
      <w:r w:rsidRPr="00827444">
        <w:t>1,</w:t>
      </w:r>
      <w:r>
        <w:t xml:space="preserve"> </w:t>
      </w:r>
      <w:r w:rsidRPr="00827444">
        <w:t>na</w:t>
      </w:r>
      <w:r>
        <w:t xml:space="preserve"> </w:t>
      </w:r>
      <w:r w:rsidRPr="00827444">
        <w:t>wskazany</w:t>
      </w:r>
      <w:r>
        <w:t xml:space="preserve"> </w:t>
      </w:r>
      <w:r w:rsidRPr="00827444">
        <w:t>przez</w:t>
      </w:r>
      <w:r>
        <w:t xml:space="preserve"> </w:t>
      </w:r>
      <w:r w:rsidRPr="00827444">
        <w:t>ten</w:t>
      </w:r>
      <w:r>
        <w:t xml:space="preserve"> </w:t>
      </w:r>
      <w:r w:rsidRPr="00827444">
        <w:t>organ</w:t>
      </w:r>
      <w:r>
        <w:t xml:space="preserve"> </w:t>
      </w:r>
      <w:r w:rsidRPr="00827444">
        <w:t>adres</w:t>
      </w:r>
      <w:r>
        <w:t xml:space="preserve"> </w:t>
      </w:r>
      <w:r w:rsidRPr="00827444">
        <w:t>poczty</w:t>
      </w:r>
      <w:r>
        <w:t xml:space="preserve"> </w:t>
      </w:r>
      <w:r w:rsidRPr="00827444">
        <w:t>elektronicznej.</w:t>
      </w:r>
    </w:p>
    <w:p w:rsidR="00EE5160" w:rsidRPr="00827444" w:rsidRDefault="00EE5160" w:rsidP="00EE5160">
      <w:pPr>
        <w:pStyle w:val="ZARTzmartartykuempunktem"/>
      </w:pPr>
      <w:r w:rsidRPr="00827444">
        <w:t>Art.</w:t>
      </w:r>
      <w:r w:rsidR="00C90664">
        <w:t> </w:t>
      </w:r>
      <w:r w:rsidRPr="00827444">
        <w:t>263h.</w:t>
      </w:r>
      <w:r w:rsidR="00C90664">
        <w:t> </w:t>
      </w:r>
      <w:r w:rsidRPr="00827444">
        <w:t>1.</w:t>
      </w:r>
      <w:r>
        <w:t xml:space="preserve"> </w:t>
      </w:r>
      <w:r w:rsidRPr="00827444">
        <w:t>Do</w:t>
      </w:r>
      <w:r>
        <w:t xml:space="preserve"> </w:t>
      </w:r>
      <w:r w:rsidRPr="00827444">
        <w:t>wprowadzania</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0B4D7D">
        <w:t>unijnego</w:t>
      </w:r>
      <w:r>
        <w:t xml:space="preserve"> </w:t>
      </w:r>
      <w:r w:rsidRPr="00827444">
        <w:t>AFI</w:t>
      </w:r>
      <w:r w:rsidR="00C90664">
        <w:t xml:space="preserve"> </w:t>
      </w:r>
      <w:r w:rsidR="00C90664" w:rsidRPr="00827444">
        <w:t>i</w:t>
      </w:r>
      <w:r w:rsidR="00C90664">
        <w:t> </w:t>
      </w:r>
      <w:r w:rsidRPr="000B4D7D">
        <w:t>alternatywnego</w:t>
      </w:r>
      <w:r>
        <w:t xml:space="preserve"> </w:t>
      </w:r>
      <w:r w:rsidRPr="000B4D7D">
        <w:t>funduszu inwestycyjnego</w:t>
      </w:r>
      <w:r w:rsidR="00C90664">
        <w:t xml:space="preserve"> </w:t>
      </w:r>
      <w:r w:rsidR="00C90664" w:rsidRPr="00827444">
        <w:t>z</w:t>
      </w:r>
      <w:r w:rsidR="00C90664">
        <w:t> </w:t>
      </w:r>
      <w:r w:rsidRPr="00827444">
        <w:t>siedzibą</w:t>
      </w:r>
      <w:r w:rsidR="00C90664" w:rsidRPr="000B4D7D">
        <w:t xml:space="preserve"> </w:t>
      </w:r>
      <w:r w:rsidR="00C90664" w:rsidRPr="00827444">
        <w:t>w</w:t>
      </w:r>
      <w:r w:rsidR="00C90664">
        <w:t> </w:t>
      </w:r>
      <w:r w:rsidRPr="000B4D7D">
        <w:t>państwie należącym</w:t>
      </w:r>
      <w:r>
        <w:t xml:space="preserve"> </w:t>
      </w:r>
      <w:r w:rsidRPr="00827444">
        <w:t>do</w:t>
      </w:r>
      <w:r>
        <w:t xml:space="preserve"> </w:t>
      </w:r>
      <w:r w:rsidRPr="00827444">
        <w:t>EEA,</w:t>
      </w:r>
      <w:r>
        <w:t xml:space="preserve"> </w:t>
      </w:r>
      <w:r w:rsidRPr="00827444">
        <w:t>których</w:t>
      </w:r>
      <w:r>
        <w:t xml:space="preserve"> </w:t>
      </w:r>
      <w:r w:rsidRPr="00827444">
        <w:t>portfelem</w:t>
      </w:r>
      <w:r>
        <w:t xml:space="preserve"> </w:t>
      </w:r>
      <w:r w:rsidRPr="00827444">
        <w:t>inwestycy</w:t>
      </w:r>
      <w:r w:rsidRPr="00827444">
        <w:t>j</w:t>
      </w:r>
      <w:r w:rsidRPr="00827444">
        <w:t>nym</w:t>
      </w:r>
      <w:r w:rsidR="00C90664">
        <w:t xml:space="preserve"> </w:t>
      </w:r>
      <w:r w:rsidR="00C90664" w:rsidRPr="00827444">
        <w:t>i</w:t>
      </w:r>
      <w:r w:rsidR="00C90664">
        <w:t> </w:t>
      </w:r>
      <w:r w:rsidRPr="00827444">
        <w:t>ryzykiem</w:t>
      </w:r>
      <w:r>
        <w:t xml:space="preserve"> </w:t>
      </w:r>
      <w:r w:rsidRPr="00827444">
        <w:t>zarządza</w:t>
      </w:r>
      <w:r>
        <w:t xml:space="preserve"> </w:t>
      </w:r>
      <w:r w:rsidRPr="00827444">
        <w:t>osoba</w:t>
      </w:r>
      <w:r>
        <w:t xml:space="preserve"> </w:t>
      </w:r>
      <w:r w:rsidRPr="00827444">
        <w:t>prawna</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państwie</w:t>
      </w:r>
      <w:r>
        <w:t xml:space="preserve"> </w:t>
      </w:r>
      <w:r w:rsidRPr="00827444">
        <w:t>należącym</w:t>
      </w:r>
      <w:r>
        <w:t xml:space="preserve"> </w:t>
      </w:r>
      <w:r w:rsidRPr="00827444">
        <w:t>do</w:t>
      </w:r>
      <w:r>
        <w:t xml:space="preserve"> </w:t>
      </w:r>
      <w:r w:rsidRPr="00827444">
        <w:t>EEA,</w:t>
      </w:r>
      <w:r>
        <w:t xml:space="preserve"> </w:t>
      </w:r>
      <w:r w:rsidRPr="00827444">
        <w:t>stosuje</w:t>
      </w:r>
      <w:r>
        <w:t xml:space="preserve"> </w:t>
      </w:r>
      <w:r w:rsidRPr="00827444">
        <w:t>się</w:t>
      </w:r>
      <w:r>
        <w:t xml:space="preserve"> </w:t>
      </w:r>
      <w:r w:rsidRPr="00827444">
        <w:t>odpowiednio</w:t>
      </w:r>
      <w:r>
        <w:t xml:space="preserve"> </w:t>
      </w:r>
      <w:r w:rsidRPr="000B4D7D">
        <w:t>przepisy</w:t>
      </w:r>
      <w:r w:rsidR="00C90664">
        <w:t xml:space="preserve"> art. </w:t>
      </w:r>
      <w:r w:rsidRPr="00827444">
        <w:t>263a</w:t>
      </w:r>
      <w:r w:rsidR="00C90664">
        <w:t xml:space="preserve"> </w:t>
      </w:r>
      <w:r w:rsidR="00C90664" w:rsidRPr="00827444">
        <w:t>i</w:t>
      </w:r>
      <w:r w:rsidR="00C90664">
        <w:t> art. </w:t>
      </w:r>
      <w:r w:rsidRPr="00827444">
        <w:t>263b,</w:t>
      </w:r>
      <w:r w:rsidR="00C90664">
        <w:t xml:space="preserve"> </w:t>
      </w:r>
      <w:r w:rsidR="00C90664" w:rsidRPr="00827444">
        <w:t>z</w:t>
      </w:r>
      <w:r w:rsidR="00C90664">
        <w:t> </w:t>
      </w:r>
      <w:r w:rsidRPr="00827444">
        <w:t>tym</w:t>
      </w:r>
      <w:r>
        <w:t xml:space="preserve"> </w:t>
      </w:r>
      <w:r w:rsidRPr="00827444">
        <w:t>że</w:t>
      </w:r>
      <w:r>
        <w:t xml:space="preserve"> </w:t>
      </w:r>
      <w:r w:rsidRPr="00827444">
        <w:t>mogą</w:t>
      </w:r>
      <w:r>
        <w:t xml:space="preserve"> </w:t>
      </w:r>
      <w:r w:rsidRPr="00827444">
        <w:t>być</w:t>
      </w:r>
      <w:r>
        <w:t xml:space="preserve"> </w:t>
      </w:r>
      <w:r w:rsidRPr="00827444">
        <w:t>one</w:t>
      </w:r>
      <w:r>
        <w:t xml:space="preserve"> </w:t>
      </w:r>
      <w:r w:rsidRPr="00827444">
        <w:t>wprowadzane</w:t>
      </w:r>
      <w:r>
        <w:t xml:space="preserve"> </w:t>
      </w:r>
      <w:r w:rsidRPr="00827444">
        <w:t>do</w:t>
      </w:r>
      <w:r>
        <w:t xml:space="preserve"> </w:t>
      </w:r>
      <w:r w:rsidRPr="00827444">
        <w:t>obrotu,</w:t>
      </w:r>
      <w:r>
        <w:t xml:space="preserve"> </w:t>
      </w:r>
      <w:r w:rsidRPr="00827444">
        <w:t>pod</w:t>
      </w:r>
      <w:r>
        <w:t xml:space="preserve"> </w:t>
      </w:r>
      <w:r w:rsidRPr="00827444">
        <w:t>warunkiem</w:t>
      </w:r>
      <w:r>
        <w:t xml:space="preserve"> </w:t>
      </w:r>
      <w:r w:rsidRPr="00827444">
        <w:t>że</w:t>
      </w:r>
      <w:r>
        <w:t xml:space="preserve"> </w:t>
      </w:r>
      <w:r w:rsidRPr="00827444">
        <w:t>ta</w:t>
      </w:r>
      <w:r>
        <w:t xml:space="preserve"> </w:t>
      </w:r>
      <w:r w:rsidRPr="00827444">
        <w:t>osoba</w:t>
      </w:r>
      <w:r>
        <w:t xml:space="preserve"> </w:t>
      </w:r>
      <w:r w:rsidRPr="00827444">
        <w:t>prawna</w:t>
      </w:r>
      <w:r>
        <w:t xml:space="preserve"> </w:t>
      </w:r>
      <w:r w:rsidRPr="00827444">
        <w:t>działa</w:t>
      </w:r>
      <w:r>
        <w:t xml:space="preserve"> </w:t>
      </w:r>
      <w:r w:rsidRPr="00827444">
        <w:t>zgodnie</w:t>
      </w:r>
      <w:r w:rsidR="00C90664">
        <w:t xml:space="preserve"> </w:t>
      </w:r>
      <w:r w:rsidR="00C90664" w:rsidRPr="00827444">
        <w:t>z</w:t>
      </w:r>
      <w:r w:rsidR="00C90664">
        <w:t> </w:t>
      </w:r>
      <w:r w:rsidRPr="00827444">
        <w:t>prawem</w:t>
      </w:r>
      <w:r>
        <w:t xml:space="preserve"> </w:t>
      </w:r>
      <w:r w:rsidRPr="00827444">
        <w:t>wspólnotowym</w:t>
      </w:r>
      <w:r>
        <w:t xml:space="preserve"> </w:t>
      </w:r>
      <w:r w:rsidRPr="00827444">
        <w:t>regulującym</w:t>
      </w:r>
      <w:r>
        <w:t xml:space="preserve"> </w:t>
      </w:r>
      <w:r w:rsidRPr="00827444">
        <w:t>działalność</w:t>
      </w:r>
      <w:r>
        <w:t xml:space="preserve"> </w:t>
      </w:r>
      <w:r w:rsidRPr="00827444">
        <w:t>zarządzających</w:t>
      </w:r>
      <w:r>
        <w:t xml:space="preserve"> </w:t>
      </w:r>
      <w:r w:rsidRPr="00827444">
        <w:t>alternatywnymi</w:t>
      </w:r>
      <w:r>
        <w:t xml:space="preserve"> </w:t>
      </w:r>
      <w:r w:rsidRPr="00827444">
        <w:t>funduszami</w:t>
      </w:r>
      <w:r>
        <w:t xml:space="preserve"> </w:t>
      </w:r>
      <w:r w:rsidRPr="00827444">
        <w:t>inwestycy</w:t>
      </w:r>
      <w:r w:rsidRPr="00827444">
        <w:t>j</w:t>
      </w:r>
      <w:r w:rsidRPr="00827444">
        <w:t>nymi.</w:t>
      </w:r>
    </w:p>
    <w:p w:rsidR="00EE5160" w:rsidRPr="00EE5160" w:rsidRDefault="00EE5160" w:rsidP="00AB039E">
      <w:pPr>
        <w:pStyle w:val="ZUSTzmustartykuempunktem"/>
        <w:keepNext/>
      </w:pPr>
      <w:r w:rsidRPr="00827444">
        <w:t>2.</w:t>
      </w:r>
      <w:r w:rsidR="00C90664">
        <w:t> </w:t>
      </w:r>
      <w:r w:rsidRPr="00EE5160">
        <w:t>Do wprowadzania do obrotu na terytorium Rzeczypospolitej Polskiej alternatywnego funduszu inwestycy</w:t>
      </w:r>
      <w:r w:rsidRPr="00EE5160">
        <w:t>j</w:t>
      </w:r>
      <w:r w:rsidRPr="00EE5160">
        <w:t>nego</w:t>
      </w:r>
      <w:r w:rsidR="00C90664" w:rsidRPr="00EE5160">
        <w:t xml:space="preserve"> z</w:t>
      </w:r>
      <w:r w:rsidR="00C90664">
        <w:t> </w:t>
      </w:r>
      <w:r w:rsidRPr="00EE5160">
        <w:t>siedzibą</w:t>
      </w:r>
      <w:r w:rsidR="00C90664" w:rsidRPr="00EE5160">
        <w:t xml:space="preserve"> w</w:t>
      </w:r>
      <w:r w:rsidR="00C90664">
        <w:t> </w:t>
      </w:r>
      <w:r w:rsidRPr="00EE5160">
        <w:t>państwie należącym do EEA zarządzanego przez:</w:t>
      </w:r>
    </w:p>
    <w:p w:rsidR="00EE5160" w:rsidRPr="00827444" w:rsidRDefault="00EE5160" w:rsidP="00EE5160">
      <w:pPr>
        <w:pStyle w:val="ZPKTzmpktartykuempunktem"/>
      </w:pPr>
      <w:r w:rsidRPr="00827444">
        <w:t>1)</w:t>
      </w:r>
      <w:r w:rsidRPr="00827444">
        <w:tab/>
        <w:t>zarządzającego</w:t>
      </w:r>
      <w:r w:rsidR="00C90664">
        <w:t xml:space="preserve"> </w:t>
      </w:r>
      <w:r w:rsidR="00C90664" w:rsidRPr="00827444">
        <w:t>z</w:t>
      </w:r>
      <w:r w:rsidR="00C90664">
        <w:t> </w:t>
      </w:r>
      <w:r w:rsidRPr="00827444">
        <w:t>UE</w:t>
      </w:r>
      <w:r>
        <w:t xml:space="preserve"> </w:t>
      </w:r>
      <w:r w:rsidRPr="00827444">
        <w:t>–</w:t>
      </w:r>
      <w:r>
        <w:t xml:space="preserve"> </w:t>
      </w:r>
      <w:r w:rsidRPr="00827444">
        <w:t>stosuje</w:t>
      </w:r>
      <w:r>
        <w:t xml:space="preserve"> </w:t>
      </w:r>
      <w:r w:rsidRPr="00827444">
        <w:t>się</w:t>
      </w:r>
      <w:r>
        <w:t xml:space="preserve"> </w:t>
      </w:r>
      <w:r w:rsidRPr="00827444">
        <w:t>odpowiednio</w:t>
      </w:r>
      <w:r>
        <w:t xml:space="preserve"> </w:t>
      </w:r>
      <w:r w:rsidRPr="000B4D7D">
        <w:t>przepisy</w:t>
      </w:r>
      <w:r w:rsidR="00C90664">
        <w:t xml:space="preserve"> art. </w:t>
      </w:r>
      <w:r w:rsidRPr="00827444">
        <w:t>263a</w:t>
      </w:r>
      <w:r w:rsidR="00C90664">
        <w:t xml:space="preserve"> </w:t>
      </w:r>
      <w:r w:rsidR="00C90664" w:rsidRPr="00827444">
        <w:t>i</w:t>
      </w:r>
      <w:r w:rsidR="00C90664">
        <w:t> art. </w:t>
      </w:r>
      <w:r w:rsidRPr="00827444">
        <w:t>263b;</w:t>
      </w:r>
    </w:p>
    <w:p w:rsidR="00EE5160" w:rsidRPr="00827444" w:rsidRDefault="00EE5160" w:rsidP="00EE5160">
      <w:pPr>
        <w:pStyle w:val="ZPKTzmpktartykuempunktem"/>
      </w:pPr>
      <w:r w:rsidRPr="00827444">
        <w:t>2)</w:t>
      </w:r>
      <w:r w:rsidRPr="00827444">
        <w:tab/>
        <w:t>towarzystwo</w:t>
      </w:r>
      <w:r>
        <w:t xml:space="preserve"> </w:t>
      </w:r>
      <w:r w:rsidRPr="00827444">
        <w:t>albo</w:t>
      </w:r>
      <w:r>
        <w:t xml:space="preserve"> </w:t>
      </w:r>
      <w:r w:rsidRPr="00827444">
        <w:t>zarządzającego</w:t>
      </w:r>
      <w:r>
        <w:t xml:space="preserve"> </w:t>
      </w:r>
      <w:r w:rsidRPr="00827444">
        <w:t>ASI</w:t>
      </w:r>
      <w:r>
        <w:t xml:space="preserve"> </w:t>
      </w:r>
      <w:r w:rsidRPr="00827444">
        <w:t>prowadzącego</w:t>
      </w:r>
      <w:r>
        <w:t xml:space="preserve"> </w:t>
      </w:r>
      <w:r w:rsidRPr="00827444">
        <w:t>działalność</w:t>
      </w:r>
      <w:r>
        <w:t xml:space="preserve"> </w:t>
      </w:r>
      <w:r w:rsidRPr="00827444">
        <w:t>na</w:t>
      </w:r>
      <w:r>
        <w:t xml:space="preserve"> </w:t>
      </w:r>
      <w:r w:rsidRPr="00827444">
        <w:t>podstawie</w:t>
      </w:r>
      <w:r>
        <w:t xml:space="preserve"> </w:t>
      </w:r>
      <w:r w:rsidRPr="00827444">
        <w:t>zezwolenia</w:t>
      </w:r>
      <w:r>
        <w:t xml:space="preserve"> </w:t>
      </w:r>
      <w:r w:rsidRPr="00827444">
        <w:t>–</w:t>
      </w:r>
      <w:r>
        <w:t xml:space="preserve"> </w:t>
      </w:r>
      <w:r w:rsidRPr="00827444">
        <w:t>stosuje</w:t>
      </w:r>
      <w:r>
        <w:t xml:space="preserve"> </w:t>
      </w:r>
      <w:r w:rsidRPr="00827444">
        <w:t>się</w:t>
      </w:r>
      <w:r>
        <w:t xml:space="preserve"> </w:t>
      </w:r>
      <w:r w:rsidRPr="00827444">
        <w:t>odp</w:t>
      </w:r>
      <w:r w:rsidRPr="00827444">
        <w:t>o</w:t>
      </w:r>
      <w:r w:rsidRPr="00827444">
        <w:t>wiednio</w:t>
      </w:r>
      <w:r>
        <w:t xml:space="preserve"> </w:t>
      </w:r>
      <w:r w:rsidRPr="000B4D7D">
        <w:t>przepisy</w:t>
      </w:r>
      <w:r w:rsidR="00C90664">
        <w:t xml:space="preserve"> art. </w:t>
      </w:r>
      <w:r w:rsidRPr="00827444">
        <w:t>263a,</w:t>
      </w:r>
      <w:r w:rsidR="00C90664">
        <w:t xml:space="preserve"> art. </w:t>
      </w:r>
      <w:r w:rsidRPr="00827444">
        <w:t>263c</w:t>
      </w:r>
      <w:r w:rsidR="00C90664">
        <w:t xml:space="preserve"> </w:t>
      </w:r>
      <w:r w:rsidR="00C90664" w:rsidRPr="00827444">
        <w:t>i</w:t>
      </w:r>
      <w:r w:rsidR="00C90664">
        <w:t> art. </w:t>
      </w:r>
      <w:r w:rsidRPr="00827444">
        <w:t>263d.</w:t>
      </w:r>
    </w:p>
    <w:p w:rsidR="00EE5160" w:rsidRPr="00EE5160" w:rsidRDefault="00EE5160" w:rsidP="00AB039E">
      <w:pPr>
        <w:pStyle w:val="ZARTzmartartykuempunktem"/>
        <w:keepNext/>
      </w:pPr>
      <w:r w:rsidRPr="00827444">
        <w:t>Art.</w:t>
      </w:r>
      <w:r w:rsidR="00C90664">
        <w:t> </w:t>
      </w:r>
      <w:r w:rsidRPr="00EE5160">
        <w:t>263i.</w:t>
      </w:r>
      <w:r w:rsidR="00C90664">
        <w:t> </w:t>
      </w:r>
      <w:r w:rsidRPr="00EE5160">
        <w:t>Przepisy</w:t>
      </w:r>
      <w:r w:rsidR="00C90664">
        <w:t xml:space="preserve"> art. </w:t>
      </w:r>
      <w:r w:rsidRPr="00EE5160">
        <w:t>263e–263g stosuje się odpowiednio do:</w:t>
      </w:r>
    </w:p>
    <w:p w:rsidR="00EE5160" w:rsidRPr="00827444" w:rsidRDefault="00EE5160" w:rsidP="00EE5160">
      <w:pPr>
        <w:pStyle w:val="ZPKTzmpktartykuempunktem"/>
      </w:pPr>
      <w:r w:rsidRPr="00827444">
        <w:t>1)</w:t>
      </w:r>
      <w:r w:rsidRPr="00827444">
        <w:tab/>
        <w:t>wprowadzania</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państwa</w:t>
      </w:r>
      <w:r>
        <w:t xml:space="preserve"> </w:t>
      </w:r>
      <w:r w:rsidRPr="00827444">
        <w:t>członkowskiego</w:t>
      </w:r>
      <w:r>
        <w:t xml:space="preserve"> </w:t>
      </w:r>
      <w:r w:rsidRPr="00827444">
        <w:t>lub</w:t>
      </w:r>
      <w:r>
        <w:t xml:space="preserve"> </w:t>
      </w:r>
      <w:r w:rsidRPr="00827444">
        <w:t>państwa</w:t>
      </w:r>
      <w:r>
        <w:t xml:space="preserve"> </w:t>
      </w:r>
      <w:r w:rsidRPr="00827444">
        <w:t>należącego</w:t>
      </w:r>
      <w:r>
        <w:t xml:space="preserve"> </w:t>
      </w:r>
      <w:r w:rsidRPr="00827444">
        <w:t>do</w:t>
      </w:r>
      <w:r>
        <w:t xml:space="preserve"> </w:t>
      </w:r>
      <w:r w:rsidRPr="00827444">
        <w:t>EEA</w:t>
      </w:r>
      <w:r>
        <w:t xml:space="preserve"> </w:t>
      </w:r>
      <w:r w:rsidRPr="00827444">
        <w:t>alternaty</w:t>
      </w:r>
      <w:r w:rsidRPr="00827444">
        <w:t>w</w:t>
      </w:r>
      <w:r w:rsidRPr="00827444">
        <w:t>nych</w:t>
      </w:r>
      <w:r>
        <w:t xml:space="preserve"> </w:t>
      </w:r>
      <w:r w:rsidRPr="00827444">
        <w:t>funduszy</w:t>
      </w:r>
      <w:r>
        <w:t xml:space="preserve"> </w:t>
      </w:r>
      <w:r w:rsidRPr="00827444">
        <w:t>inwestycyjnych</w:t>
      </w:r>
      <w:r w:rsidR="00C90664">
        <w:t xml:space="preserve"> </w:t>
      </w:r>
      <w:r w:rsidR="00C90664" w:rsidRPr="00827444">
        <w:t>z</w:t>
      </w:r>
      <w:r w:rsidR="00C90664">
        <w:t> </w:t>
      </w:r>
      <w:r w:rsidRPr="00827444">
        <w:t>siedzibą</w:t>
      </w:r>
      <w:r w:rsidR="00C90664" w:rsidRPr="000B4D7D">
        <w:t xml:space="preserve"> </w:t>
      </w:r>
      <w:r w:rsidR="00C90664" w:rsidRPr="00827444">
        <w:t>w</w:t>
      </w:r>
      <w:r w:rsidR="00C90664">
        <w:t> </w:t>
      </w:r>
      <w:r w:rsidRPr="00827444">
        <w:t>państwie</w:t>
      </w:r>
      <w:r>
        <w:t xml:space="preserve"> </w:t>
      </w:r>
      <w:r w:rsidRPr="00827444">
        <w:t>należącym</w:t>
      </w:r>
      <w:r>
        <w:t xml:space="preserve"> </w:t>
      </w:r>
      <w:r w:rsidRPr="00827444">
        <w:t>do</w:t>
      </w:r>
      <w:r>
        <w:t xml:space="preserve"> </w:t>
      </w:r>
      <w:r w:rsidRPr="00827444">
        <w:t>EEA</w:t>
      </w:r>
      <w:r>
        <w:t xml:space="preserve"> </w:t>
      </w:r>
      <w:r w:rsidRPr="00827444">
        <w:t>zarządzanych</w:t>
      </w:r>
      <w:r>
        <w:t xml:space="preserve"> </w:t>
      </w:r>
      <w:r w:rsidRPr="00827444">
        <w:t>przez</w:t>
      </w:r>
      <w:r>
        <w:t xml:space="preserve"> </w:t>
      </w:r>
      <w:r w:rsidRPr="00827444">
        <w:t>towarzystwo</w:t>
      </w:r>
      <w:r>
        <w:t xml:space="preserve"> </w:t>
      </w:r>
      <w:r w:rsidRPr="00827444">
        <w:t>albo</w:t>
      </w:r>
      <w:r>
        <w:t xml:space="preserve"> </w:t>
      </w:r>
      <w:r w:rsidRPr="00827444">
        <w:t>zarządzającego</w:t>
      </w:r>
      <w:r>
        <w:t xml:space="preserve"> </w:t>
      </w:r>
      <w:r w:rsidRPr="00827444">
        <w:t>ASI;</w:t>
      </w:r>
    </w:p>
    <w:p w:rsidR="00EE5160" w:rsidRPr="00827444" w:rsidRDefault="00EE5160" w:rsidP="00EE5160">
      <w:pPr>
        <w:pStyle w:val="ZPKTzmpktartykuempunktem"/>
      </w:pPr>
      <w:r w:rsidRPr="00827444">
        <w:t>2)</w:t>
      </w:r>
      <w:r w:rsidRPr="00827444">
        <w:tab/>
        <w:t>zbywania</w:t>
      </w:r>
      <w:r>
        <w:t xml:space="preserve"> </w:t>
      </w:r>
      <w:r w:rsidRPr="00827444">
        <w:t>albo</w:t>
      </w:r>
      <w:r>
        <w:t xml:space="preserve"> </w:t>
      </w:r>
      <w:r w:rsidRPr="00827444">
        <w:t>proponowania</w:t>
      </w:r>
      <w:r>
        <w:t xml:space="preserve"> </w:t>
      </w:r>
      <w:r w:rsidRPr="00827444">
        <w:t>objęcia</w:t>
      </w:r>
      <w:r>
        <w:t xml:space="preserve"> </w:t>
      </w:r>
      <w:r w:rsidRPr="00827444">
        <w:t>na</w:t>
      </w:r>
      <w:r>
        <w:t xml:space="preserve"> </w:t>
      </w:r>
      <w:r w:rsidRPr="00827444">
        <w:t>terytorium</w:t>
      </w:r>
      <w:r>
        <w:t xml:space="preserve"> </w:t>
      </w:r>
      <w:r w:rsidRPr="00827444">
        <w:t>państw</w:t>
      </w:r>
      <w:r>
        <w:t xml:space="preserve"> </w:t>
      </w:r>
      <w:r w:rsidRPr="00827444">
        <w:t>należących</w:t>
      </w:r>
      <w:r>
        <w:t xml:space="preserve"> </w:t>
      </w:r>
      <w:r w:rsidRPr="00827444">
        <w:t>do</w:t>
      </w:r>
      <w:r>
        <w:t xml:space="preserve"> </w:t>
      </w:r>
      <w:r w:rsidRPr="00827444">
        <w:t>EEA</w:t>
      </w:r>
      <w:r>
        <w:t xml:space="preserve"> </w:t>
      </w:r>
      <w:r w:rsidRPr="00827444">
        <w:t>jednostek</w:t>
      </w:r>
      <w:r>
        <w:t xml:space="preserve"> </w:t>
      </w:r>
      <w:r w:rsidRPr="00827444">
        <w:t>uczestnictwa</w:t>
      </w:r>
      <w:r>
        <w:t xml:space="preserve"> </w:t>
      </w:r>
      <w:r w:rsidRPr="00827444">
        <w:t>specj</w:t>
      </w:r>
      <w:r w:rsidRPr="00827444">
        <w:t>a</w:t>
      </w:r>
      <w:r w:rsidRPr="00827444">
        <w:t>listycznych</w:t>
      </w:r>
      <w:r>
        <w:t xml:space="preserve"> </w:t>
      </w:r>
      <w:r w:rsidRPr="00827444">
        <w:t>funduszy</w:t>
      </w:r>
      <w:r>
        <w:t xml:space="preserve"> </w:t>
      </w:r>
      <w:r w:rsidRPr="00827444">
        <w:t>inwestycyjnych</w:t>
      </w:r>
      <w:r>
        <w:t xml:space="preserve"> </w:t>
      </w:r>
      <w:r w:rsidRPr="00827444">
        <w:t>otwartych</w:t>
      </w:r>
      <w:r w:rsidR="00C90664">
        <w:t xml:space="preserve"> </w:t>
      </w:r>
      <w:r w:rsidR="00C90664" w:rsidRPr="00827444">
        <w:t>i</w:t>
      </w:r>
      <w:r w:rsidR="00C90664">
        <w:t> </w:t>
      </w:r>
      <w:r w:rsidRPr="00827444">
        <w:t>certyfikatów</w:t>
      </w:r>
      <w:r>
        <w:t xml:space="preserve"> </w:t>
      </w:r>
      <w:r w:rsidRPr="00827444">
        <w:t>inwestycyjnych</w:t>
      </w:r>
      <w:r>
        <w:t xml:space="preserve"> </w:t>
      </w:r>
      <w:r w:rsidRPr="00827444">
        <w:t>funduszy</w:t>
      </w:r>
      <w:r>
        <w:t xml:space="preserve"> </w:t>
      </w:r>
      <w:r w:rsidRPr="00827444">
        <w:t>inwestycyjnych</w:t>
      </w:r>
      <w:r>
        <w:t xml:space="preserve"> </w:t>
      </w:r>
      <w:r w:rsidRPr="00827444">
        <w:t>z</w:t>
      </w:r>
      <w:r w:rsidRPr="00827444">
        <w:t>a</w:t>
      </w:r>
      <w:r w:rsidRPr="00827444">
        <w:t>mkniętych</w:t>
      </w:r>
      <w:r>
        <w:t xml:space="preserve"> </w:t>
      </w:r>
      <w:r w:rsidRPr="00827444">
        <w:t>zarządzanych</w:t>
      </w:r>
      <w:r>
        <w:t xml:space="preserve"> </w:t>
      </w:r>
      <w:r w:rsidRPr="00827444">
        <w:t>przez</w:t>
      </w:r>
      <w:r>
        <w:t xml:space="preserve"> </w:t>
      </w:r>
      <w:r w:rsidRPr="00827444">
        <w:t>towarzystwo;</w:t>
      </w:r>
    </w:p>
    <w:p w:rsidR="00EE5160" w:rsidRPr="00827444" w:rsidRDefault="00EE5160" w:rsidP="00EE5160">
      <w:pPr>
        <w:pStyle w:val="ZPKTzmpktartykuempunktem"/>
      </w:pPr>
      <w:r w:rsidRPr="00827444">
        <w:t>3)</w:t>
      </w:r>
      <w:r w:rsidRPr="00827444">
        <w:tab/>
        <w:t>wprowadzania</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państw</w:t>
      </w:r>
      <w:r>
        <w:t xml:space="preserve"> </w:t>
      </w:r>
      <w:r w:rsidRPr="00827444">
        <w:t>należących</w:t>
      </w:r>
      <w:r>
        <w:t xml:space="preserve"> </w:t>
      </w:r>
      <w:r w:rsidRPr="00827444">
        <w:t>do</w:t>
      </w:r>
      <w:r>
        <w:t xml:space="preserve"> </w:t>
      </w:r>
      <w:r w:rsidRPr="00827444">
        <w:t>EEA</w:t>
      </w:r>
      <w:r>
        <w:t xml:space="preserve"> </w:t>
      </w:r>
      <w:r w:rsidRPr="00827444">
        <w:t>alternatywnych</w:t>
      </w:r>
      <w:r>
        <w:t xml:space="preserve"> </w:t>
      </w:r>
      <w:r w:rsidRPr="00827444">
        <w:t>spółek</w:t>
      </w:r>
      <w:r>
        <w:t xml:space="preserve"> </w:t>
      </w:r>
      <w:r w:rsidRPr="00827444">
        <w:t>inwestycyjnych</w:t>
      </w:r>
      <w:r>
        <w:t xml:space="preserve"> </w:t>
      </w:r>
      <w:r w:rsidRPr="00827444">
        <w:t>lub</w:t>
      </w:r>
      <w:r>
        <w:t xml:space="preserve"> </w:t>
      </w:r>
      <w:r w:rsidRPr="00827444">
        <w:t>unijnych</w:t>
      </w:r>
      <w:r>
        <w:t xml:space="preserve"> </w:t>
      </w:r>
      <w:r w:rsidRPr="00827444">
        <w:t>AFI</w:t>
      </w:r>
      <w:r>
        <w:t xml:space="preserve"> </w:t>
      </w:r>
      <w:r w:rsidRPr="00827444">
        <w:t>zarządzanych</w:t>
      </w:r>
      <w:r>
        <w:t xml:space="preserve"> </w:t>
      </w:r>
      <w:r w:rsidRPr="00827444">
        <w:t>przez</w:t>
      </w:r>
      <w:r>
        <w:t xml:space="preserve"> </w:t>
      </w:r>
      <w:r w:rsidRPr="00827444">
        <w:t>towarzystwo</w:t>
      </w:r>
      <w:r>
        <w:t xml:space="preserve"> </w:t>
      </w:r>
      <w:r w:rsidRPr="00827444">
        <w:t>albo</w:t>
      </w:r>
      <w:r>
        <w:t xml:space="preserve"> </w:t>
      </w:r>
      <w:r w:rsidRPr="00827444">
        <w:t>zarządzającego</w:t>
      </w:r>
      <w:r>
        <w:t xml:space="preserve"> </w:t>
      </w:r>
      <w:r w:rsidRPr="00827444">
        <w:t>ASI.</w:t>
      </w:r>
    </w:p>
    <w:p w:rsidR="00EE5160" w:rsidRPr="000B4D7D" w:rsidRDefault="00EE5160" w:rsidP="00EE5160">
      <w:pPr>
        <w:pStyle w:val="ZARTzmartartykuempunktem"/>
      </w:pPr>
      <w:r w:rsidRPr="00827444">
        <w:t>Art.</w:t>
      </w:r>
      <w:r w:rsidR="00C90664">
        <w:t> </w:t>
      </w:r>
      <w:r w:rsidRPr="00827444">
        <w:t>263j.</w:t>
      </w:r>
      <w:r w:rsidR="00C90664">
        <w:t> </w:t>
      </w:r>
      <w:r w:rsidRPr="00827444">
        <w:t>Jeżeli</w:t>
      </w:r>
      <w:r>
        <w:t xml:space="preserve"> </w:t>
      </w:r>
      <w:r w:rsidRPr="00827444">
        <w:t>wprowadzane</w:t>
      </w:r>
      <w:r>
        <w:t xml:space="preserve"> </w:t>
      </w:r>
      <w:r w:rsidRPr="00827444">
        <w:t>do</w:t>
      </w:r>
      <w:r>
        <w:t xml:space="preserve"> </w:t>
      </w:r>
      <w:r w:rsidRPr="00827444">
        <w:t>obrotu:</w:t>
      </w:r>
      <w:r>
        <w:t xml:space="preserve"> </w:t>
      </w:r>
      <w:r w:rsidRPr="00827444">
        <w:t>alternatywna</w:t>
      </w:r>
      <w:r>
        <w:t xml:space="preserve"> </w:t>
      </w:r>
      <w:r w:rsidRPr="00827444">
        <w:t>spółka</w:t>
      </w:r>
      <w:r>
        <w:t xml:space="preserve"> </w:t>
      </w:r>
      <w:r w:rsidRPr="00827444">
        <w:t>inwestycyjna,</w:t>
      </w:r>
      <w:r>
        <w:t xml:space="preserve"> </w:t>
      </w:r>
      <w:r w:rsidRPr="00827444">
        <w:t>unijny</w:t>
      </w:r>
      <w:r>
        <w:t xml:space="preserve"> </w:t>
      </w:r>
      <w:r w:rsidRPr="00827444">
        <w:t>AFI</w:t>
      </w:r>
      <w:r>
        <w:t xml:space="preserve"> </w:t>
      </w:r>
      <w:r w:rsidRPr="00827444">
        <w:t>lub</w:t>
      </w:r>
      <w:r>
        <w:t xml:space="preserve"> </w:t>
      </w:r>
      <w:r w:rsidRPr="00827444">
        <w:t>alternatywny</w:t>
      </w:r>
      <w:r>
        <w:t xml:space="preserve"> </w:t>
      </w:r>
      <w:r w:rsidRPr="00827444">
        <w:t>fu</w:t>
      </w:r>
      <w:r w:rsidRPr="00827444">
        <w:t>n</w:t>
      </w:r>
      <w:r w:rsidRPr="00827444">
        <w:t>dusz</w:t>
      </w:r>
      <w:r>
        <w:t xml:space="preserve"> </w:t>
      </w:r>
      <w:r w:rsidRPr="00827444">
        <w:t>inwestycyjny</w:t>
      </w:r>
      <w:r w:rsidR="00C90664">
        <w:t xml:space="preserve"> </w:t>
      </w:r>
      <w:r w:rsidR="00C90664" w:rsidRPr="00827444">
        <w:t>z</w:t>
      </w:r>
      <w:r w:rsidR="00C90664">
        <w:t> </w:t>
      </w:r>
      <w:r w:rsidRPr="00827444">
        <w:t>siedzibą</w:t>
      </w:r>
      <w:r w:rsidR="00C90664" w:rsidRPr="000B4D7D">
        <w:t xml:space="preserve"> </w:t>
      </w:r>
      <w:r w:rsidR="00C90664" w:rsidRPr="00827444">
        <w:t>w</w:t>
      </w:r>
      <w:r w:rsidR="00C90664">
        <w:t> </w:t>
      </w:r>
      <w:r w:rsidRPr="00827444">
        <w:t>państwie</w:t>
      </w:r>
      <w:r>
        <w:t xml:space="preserve"> </w:t>
      </w:r>
      <w:r w:rsidRPr="00827444">
        <w:t>należącym</w:t>
      </w:r>
      <w:r>
        <w:t xml:space="preserve"> </w:t>
      </w:r>
      <w:r w:rsidRPr="00827444">
        <w:t>do</w:t>
      </w:r>
      <w:r>
        <w:t xml:space="preserve"> </w:t>
      </w:r>
      <w:r w:rsidRPr="00827444">
        <w:t>EEA</w:t>
      </w:r>
      <w:r>
        <w:t xml:space="preserve"> </w:t>
      </w:r>
      <w:r w:rsidRPr="00827444">
        <w:t>działają</w:t>
      </w:r>
      <w:r>
        <w:t xml:space="preserve"> </w:t>
      </w:r>
      <w:r w:rsidRPr="00827444">
        <w:t>jako</w:t>
      </w:r>
      <w:r>
        <w:t xml:space="preserve"> </w:t>
      </w:r>
      <w:r w:rsidRPr="00827444">
        <w:t>AFI</w:t>
      </w:r>
      <w:r>
        <w:t xml:space="preserve"> </w:t>
      </w:r>
      <w:r w:rsidRPr="00827444">
        <w:t>powiązany,</w:t>
      </w:r>
      <w:r>
        <w:t xml:space="preserve"> </w:t>
      </w:r>
      <w:r w:rsidRPr="00827444">
        <w:t>mogą</w:t>
      </w:r>
      <w:r>
        <w:t xml:space="preserve"> </w:t>
      </w:r>
      <w:r w:rsidRPr="00827444">
        <w:t>by</w:t>
      </w:r>
      <w:r>
        <w:t xml:space="preserve">ć wprowadzane do obrotu, również </w:t>
      </w:r>
      <w:r w:rsidRPr="00827444">
        <w:t>jeżeli</w:t>
      </w:r>
      <w:r>
        <w:t xml:space="preserve"> </w:t>
      </w:r>
      <w:r w:rsidRPr="00827444">
        <w:t>AFI</w:t>
      </w:r>
      <w:r>
        <w:t xml:space="preserve"> </w:t>
      </w:r>
      <w:r w:rsidRPr="00827444">
        <w:t>podstawowym</w:t>
      </w:r>
      <w:r>
        <w:t xml:space="preserve"> </w:t>
      </w:r>
      <w:r w:rsidRPr="00827444">
        <w:t>jest</w:t>
      </w:r>
      <w:r>
        <w:t xml:space="preserve"> </w:t>
      </w:r>
      <w:r w:rsidRPr="00827444">
        <w:t>alternatywna</w:t>
      </w:r>
      <w:r>
        <w:t xml:space="preserve"> </w:t>
      </w:r>
      <w:r w:rsidRPr="00827444">
        <w:t>spółka</w:t>
      </w:r>
      <w:r>
        <w:t xml:space="preserve"> </w:t>
      </w:r>
      <w:r w:rsidRPr="00827444">
        <w:t>inwestycyjna,</w:t>
      </w:r>
      <w:r>
        <w:t xml:space="preserve"> </w:t>
      </w:r>
      <w:r w:rsidRPr="00827444">
        <w:t>unijny</w:t>
      </w:r>
      <w:r>
        <w:t xml:space="preserve"> </w:t>
      </w:r>
      <w:r w:rsidRPr="00827444">
        <w:t>AFI</w:t>
      </w:r>
      <w:r>
        <w:t xml:space="preserve"> </w:t>
      </w:r>
      <w:r w:rsidRPr="00827444">
        <w:t>albo</w:t>
      </w:r>
      <w:r>
        <w:t xml:space="preserve"> </w:t>
      </w:r>
      <w:r w:rsidRPr="00827444">
        <w:t>alternatywny</w:t>
      </w:r>
      <w:r>
        <w:t xml:space="preserve"> </w:t>
      </w:r>
      <w:r w:rsidRPr="00827444">
        <w:t>fundusz</w:t>
      </w:r>
      <w:r>
        <w:t xml:space="preserve"> </w:t>
      </w:r>
      <w:r w:rsidRPr="00827444">
        <w:t>inwestycyjny</w:t>
      </w:r>
      <w:r w:rsidR="00C90664">
        <w:t xml:space="preserve"> </w:t>
      </w:r>
      <w:r w:rsidR="00C90664" w:rsidRPr="00827444">
        <w:t>z</w:t>
      </w:r>
      <w:r w:rsidR="00C90664">
        <w:t> </w:t>
      </w:r>
      <w:r w:rsidRPr="00827444">
        <w:t>siedzibą</w:t>
      </w:r>
      <w:r w:rsidR="00C90664" w:rsidRPr="000B4D7D">
        <w:t xml:space="preserve"> </w:t>
      </w:r>
      <w:r w:rsidR="00C90664" w:rsidRPr="00827444">
        <w:t>w</w:t>
      </w:r>
      <w:r w:rsidR="00C90664">
        <w:t> </w:t>
      </w:r>
      <w:r w:rsidRPr="00827444">
        <w:t>państwie</w:t>
      </w:r>
      <w:r>
        <w:t xml:space="preserve"> </w:t>
      </w:r>
      <w:r w:rsidRPr="00827444">
        <w:t>należącym</w:t>
      </w:r>
      <w:r>
        <w:t xml:space="preserve"> </w:t>
      </w:r>
      <w:r w:rsidRPr="00827444">
        <w:t>do</w:t>
      </w:r>
      <w:r>
        <w:t xml:space="preserve"> </w:t>
      </w:r>
      <w:r w:rsidRPr="00827444">
        <w:t>EEA,</w:t>
      </w:r>
      <w:r>
        <w:t xml:space="preserve"> </w:t>
      </w:r>
      <w:r w:rsidRPr="00827444">
        <w:t>które</w:t>
      </w:r>
      <w:r>
        <w:t xml:space="preserve"> </w:t>
      </w:r>
      <w:r w:rsidRPr="00827444">
        <w:t>są</w:t>
      </w:r>
      <w:r>
        <w:t xml:space="preserve"> </w:t>
      </w:r>
      <w:r w:rsidRPr="00827444">
        <w:t>zarządzane</w:t>
      </w:r>
      <w:r>
        <w:t xml:space="preserve"> </w:t>
      </w:r>
      <w:r w:rsidRPr="00827444">
        <w:t>przez</w:t>
      </w:r>
      <w:r>
        <w:t xml:space="preserve"> </w:t>
      </w:r>
      <w:r w:rsidRPr="00827444">
        <w:t>osobę</w:t>
      </w:r>
      <w:r>
        <w:t xml:space="preserve"> </w:t>
      </w:r>
      <w:r w:rsidRPr="00827444">
        <w:t>prawną</w:t>
      </w:r>
      <w:r>
        <w:t xml:space="preserve"> </w:t>
      </w:r>
      <w:r w:rsidRPr="00827444">
        <w:t>spełniającą</w:t>
      </w:r>
      <w:r>
        <w:t xml:space="preserve"> </w:t>
      </w:r>
      <w:r w:rsidRPr="00827444">
        <w:t>warunki</w:t>
      </w:r>
      <w:r>
        <w:t xml:space="preserve"> </w:t>
      </w:r>
      <w:r w:rsidRPr="00827444">
        <w:t>określone</w:t>
      </w:r>
      <w:r w:rsidR="00C90664">
        <w:t xml:space="preserve"> </w:t>
      </w:r>
      <w:r w:rsidR="00C90664" w:rsidRPr="00827444">
        <w:t>w</w:t>
      </w:r>
      <w:r w:rsidR="00C90664">
        <w:t> art. </w:t>
      </w:r>
      <w:r w:rsidRPr="00827444">
        <w:t>263h</w:t>
      </w:r>
      <w:r w:rsidR="00C90664">
        <w:t xml:space="preserve"> ust. </w:t>
      </w:r>
      <w:r w:rsidRPr="00827444">
        <w:t>1,</w:t>
      </w:r>
      <w:r>
        <w:t xml:space="preserve"> </w:t>
      </w:r>
      <w:r w:rsidRPr="00827444">
        <w:t>albo</w:t>
      </w:r>
      <w:r>
        <w:t xml:space="preserve"> </w:t>
      </w:r>
      <w:r w:rsidRPr="00827444">
        <w:t>alternatywny</w:t>
      </w:r>
      <w:r>
        <w:t xml:space="preserve"> </w:t>
      </w:r>
      <w:r w:rsidRPr="00827444">
        <w:t>fundusz</w:t>
      </w:r>
      <w:r>
        <w:t xml:space="preserve"> </w:t>
      </w:r>
      <w:r w:rsidRPr="00827444">
        <w:t>inwestycyjny</w:t>
      </w:r>
      <w:r w:rsidR="00C90664">
        <w:t xml:space="preserve"> </w:t>
      </w:r>
      <w:r w:rsidR="00C90664" w:rsidRPr="00827444">
        <w:t>z</w:t>
      </w:r>
      <w:r w:rsidR="00C90664">
        <w:t> </w:t>
      </w:r>
      <w:r w:rsidRPr="00827444">
        <w:t>siedzibą</w:t>
      </w:r>
      <w:r w:rsidR="00C90664" w:rsidRPr="000B4D7D">
        <w:t xml:space="preserve"> </w:t>
      </w:r>
      <w:r w:rsidR="00C90664" w:rsidRPr="00827444">
        <w:t>w</w:t>
      </w:r>
      <w:r w:rsidR="00C90664">
        <w:t> </w:t>
      </w:r>
      <w:r w:rsidRPr="00827444">
        <w:t>państwie</w:t>
      </w:r>
      <w:r>
        <w:t xml:space="preserve"> </w:t>
      </w:r>
      <w:r w:rsidRPr="00827444">
        <w:t>należącym</w:t>
      </w:r>
      <w:r>
        <w:t xml:space="preserve"> </w:t>
      </w:r>
      <w:r w:rsidRPr="00827444">
        <w:t>do</w:t>
      </w:r>
      <w:r>
        <w:t xml:space="preserve"> </w:t>
      </w:r>
      <w:r w:rsidRPr="00827444">
        <w:t>EEA,</w:t>
      </w:r>
      <w:r>
        <w:t xml:space="preserve"> </w:t>
      </w:r>
      <w:r w:rsidRPr="00827444">
        <w:t>który</w:t>
      </w:r>
      <w:r>
        <w:t xml:space="preserve"> </w:t>
      </w:r>
      <w:r w:rsidRPr="00827444">
        <w:t>jest</w:t>
      </w:r>
      <w:r>
        <w:t xml:space="preserve"> </w:t>
      </w:r>
      <w:r w:rsidRPr="00827444">
        <w:t>zarządzany</w:t>
      </w:r>
      <w:r>
        <w:t xml:space="preserve"> </w:t>
      </w:r>
      <w:r w:rsidRPr="00827444">
        <w:t>przez</w:t>
      </w:r>
      <w:r>
        <w:t xml:space="preserve"> </w:t>
      </w:r>
      <w:r w:rsidRPr="00827444">
        <w:t>towarzystwo,</w:t>
      </w:r>
      <w:r>
        <w:t xml:space="preserve"> </w:t>
      </w:r>
      <w:r w:rsidRPr="00827444">
        <w:t>zarządzającego</w:t>
      </w:r>
      <w:r>
        <w:t xml:space="preserve"> </w:t>
      </w:r>
      <w:r w:rsidRPr="00827444">
        <w:t>ASI</w:t>
      </w:r>
      <w:r>
        <w:t xml:space="preserve"> </w:t>
      </w:r>
      <w:r w:rsidRPr="00827444">
        <w:t>prowadzącego</w:t>
      </w:r>
      <w:r>
        <w:t xml:space="preserve"> </w:t>
      </w:r>
      <w:r w:rsidRPr="00827444">
        <w:t>działalność</w:t>
      </w:r>
      <w:r>
        <w:t xml:space="preserve"> </w:t>
      </w:r>
      <w:r w:rsidRPr="00827444">
        <w:t>na</w:t>
      </w:r>
      <w:r>
        <w:t xml:space="preserve"> </w:t>
      </w:r>
      <w:r w:rsidRPr="00827444">
        <w:t>podstawie</w:t>
      </w:r>
      <w:r>
        <w:t xml:space="preserve"> </w:t>
      </w:r>
      <w:r w:rsidRPr="00827444">
        <w:t>zezw</w:t>
      </w:r>
      <w:r w:rsidRPr="00827444">
        <w:t>o</w:t>
      </w:r>
      <w:r w:rsidRPr="00827444">
        <w:t>lenia</w:t>
      </w:r>
      <w:r>
        <w:t xml:space="preserve"> </w:t>
      </w:r>
      <w:r w:rsidRPr="00827444">
        <w:t>lub</w:t>
      </w:r>
      <w:r>
        <w:t xml:space="preserve"> </w:t>
      </w:r>
      <w:r w:rsidRPr="00827444">
        <w:t>zarządzającego</w:t>
      </w:r>
      <w:r w:rsidR="00C90664">
        <w:t xml:space="preserve"> </w:t>
      </w:r>
      <w:r w:rsidR="00C90664" w:rsidRPr="00827444">
        <w:t>z</w:t>
      </w:r>
      <w:r w:rsidR="00C90664">
        <w:t> </w:t>
      </w:r>
      <w:r w:rsidRPr="00827444">
        <w:t>UE.</w:t>
      </w:r>
      <w:r w:rsidR="00AB039E">
        <w:t>”</w:t>
      </w:r>
      <w:r w:rsidRPr="00827444">
        <w:t>;</w:t>
      </w:r>
    </w:p>
    <w:p w:rsidR="00EE5160" w:rsidRPr="00EE5160" w:rsidRDefault="00EE5160" w:rsidP="00AB039E">
      <w:pPr>
        <w:pStyle w:val="PKTpunkt"/>
        <w:keepNext/>
      </w:pPr>
      <w:r>
        <w:t>11</w:t>
      </w:r>
      <w:r w:rsidRPr="00EE5160">
        <w:t>5)</w:t>
      </w:r>
      <w:r w:rsidRPr="00EE5160">
        <w:tab/>
        <w:t xml:space="preserve">w dziale XII tytuł rozdziału </w:t>
      </w:r>
      <w:r w:rsidR="00C90664" w:rsidRPr="00EE5160">
        <w:t>2</w:t>
      </w:r>
      <w:r w:rsidR="00C90664">
        <w:t> </w:t>
      </w:r>
      <w:r w:rsidRPr="00EE5160">
        <w:t>otrzymuje brzmienie:</w:t>
      </w:r>
    </w:p>
    <w:p w:rsidR="00EE5160" w:rsidRPr="00827444" w:rsidRDefault="00AB039E" w:rsidP="00274092">
      <w:pPr>
        <w:pStyle w:val="ZFRAGzmfragmentunpzdaniaartykuempunktem"/>
      </w:pPr>
      <w:r>
        <w:t>„</w:t>
      </w:r>
      <w:r w:rsidR="00EE5160" w:rsidRPr="00827444">
        <w:t>Tworzenie</w:t>
      </w:r>
      <w:r w:rsidR="00EE5160">
        <w:t xml:space="preserve"> </w:t>
      </w:r>
      <w:r w:rsidR="00EE5160" w:rsidRPr="00827444">
        <w:t>oddziałów</w:t>
      </w:r>
      <w:r w:rsidR="00C90664">
        <w:t xml:space="preserve"> </w:t>
      </w:r>
      <w:r w:rsidR="00C90664" w:rsidRPr="00827444">
        <w:t>i</w:t>
      </w:r>
      <w:r w:rsidR="00C90664">
        <w:t> </w:t>
      </w:r>
      <w:r w:rsidR="00EE5160" w:rsidRPr="00827444">
        <w:t>wykonywanie</w:t>
      </w:r>
      <w:r w:rsidR="00EE5160">
        <w:t xml:space="preserve"> </w:t>
      </w:r>
      <w:r w:rsidR="00EE5160" w:rsidRPr="00827444">
        <w:t>działalności</w:t>
      </w:r>
      <w:r w:rsidR="00EE5160">
        <w:t xml:space="preserve"> </w:t>
      </w:r>
      <w:r w:rsidR="00EE5160" w:rsidRPr="00827444">
        <w:t>przez</w:t>
      </w:r>
      <w:r w:rsidR="00EE5160">
        <w:t xml:space="preserve"> </w:t>
      </w:r>
      <w:r w:rsidR="00EE5160" w:rsidRPr="00827444">
        <w:t>towarzystwo</w:t>
      </w:r>
      <w:r w:rsidR="00C90664">
        <w:t xml:space="preserve"> </w:t>
      </w:r>
      <w:r w:rsidR="00C90664" w:rsidRPr="00827444">
        <w:t>i</w:t>
      </w:r>
      <w:r w:rsidR="00C90664">
        <w:t> </w:t>
      </w:r>
      <w:r w:rsidR="00EE5160" w:rsidRPr="00827444">
        <w:t>zarządzającego</w:t>
      </w:r>
      <w:r w:rsidR="00EE5160">
        <w:t xml:space="preserve"> </w:t>
      </w:r>
      <w:r w:rsidR="00EE5160" w:rsidRPr="00827444">
        <w:t>ASI</w:t>
      </w:r>
      <w:r w:rsidR="00EE5160">
        <w:t xml:space="preserve"> </w:t>
      </w:r>
      <w:r w:rsidR="00EE5160" w:rsidRPr="00827444">
        <w:t>na</w:t>
      </w:r>
      <w:r w:rsidR="00EE5160">
        <w:t xml:space="preserve"> </w:t>
      </w:r>
      <w:r w:rsidR="00EE5160" w:rsidRPr="00827444">
        <w:t>terytorium</w:t>
      </w:r>
      <w:r w:rsidR="00EE5160">
        <w:t xml:space="preserve"> </w:t>
      </w:r>
      <w:r w:rsidR="00EE5160" w:rsidRPr="00827444">
        <w:t>państw</w:t>
      </w:r>
      <w:r w:rsidR="00EE5160">
        <w:t xml:space="preserve"> </w:t>
      </w:r>
      <w:r w:rsidR="00EE5160" w:rsidRPr="00827444">
        <w:t>członkowskich</w:t>
      </w:r>
      <w:r w:rsidR="00EE5160">
        <w:t xml:space="preserve">, </w:t>
      </w:r>
      <w:r w:rsidR="00EE5160" w:rsidRPr="00827444">
        <w:t>tworzenie</w:t>
      </w:r>
      <w:r w:rsidR="00EE5160">
        <w:t xml:space="preserve"> </w:t>
      </w:r>
      <w:r w:rsidR="00EE5160" w:rsidRPr="00827444">
        <w:t>oddziałów</w:t>
      </w:r>
      <w:r w:rsidR="00C90664">
        <w:t xml:space="preserve"> </w:t>
      </w:r>
      <w:r w:rsidR="00C90664" w:rsidRPr="00827444">
        <w:t>i</w:t>
      </w:r>
      <w:r w:rsidR="00C90664">
        <w:t> </w:t>
      </w:r>
      <w:r w:rsidR="00EE5160" w:rsidRPr="00827444">
        <w:t>wykonywanie</w:t>
      </w:r>
      <w:r w:rsidR="00EE5160">
        <w:t xml:space="preserve"> </w:t>
      </w:r>
      <w:r w:rsidR="00EE5160" w:rsidRPr="00827444">
        <w:t>działalności</w:t>
      </w:r>
      <w:r w:rsidR="00EE5160">
        <w:t xml:space="preserve"> </w:t>
      </w:r>
      <w:r w:rsidR="00EE5160" w:rsidRPr="00827444">
        <w:t>przez</w:t>
      </w:r>
      <w:r w:rsidR="00EE5160">
        <w:t xml:space="preserve"> </w:t>
      </w:r>
      <w:r w:rsidR="00EE5160" w:rsidRPr="00827444">
        <w:t>spółki</w:t>
      </w:r>
      <w:r w:rsidR="00EE5160">
        <w:t xml:space="preserve"> </w:t>
      </w:r>
      <w:r w:rsidR="00EE5160" w:rsidRPr="00827444">
        <w:t>zarządzające</w:t>
      </w:r>
      <w:r w:rsidR="00C90664">
        <w:t xml:space="preserve"> </w:t>
      </w:r>
      <w:r w:rsidR="00C90664" w:rsidRPr="00827444">
        <w:t>i</w:t>
      </w:r>
      <w:r w:rsidR="00C90664">
        <w:t> </w:t>
      </w:r>
      <w:r w:rsidR="00EE5160" w:rsidRPr="00827444">
        <w:t>zarządzających</w:t>
      </w:r>
      <w:r w:rsidR="00C90664">
        <w:t xml:space="preserve"> </w:t>
      </w:r>
      <w:r w:rsidR="00C90664" w:rsidRPr="00827444">
        <w:t>z</w:t>
      </w:r>
      <w:r w:rsidR="00C90664">
        <w:t> </w:t>
      </w:r>
      <w:r w:rsidR="00EE5160" w:rsidRPr="00827444">
        <w:t>UE</w:t>
      </w:r>
      <w:r w:rsidR="00EE5160">
        <w:t xml:space="preserve"> </w:t>
      </w:r>
      <w:r w:rsidR="00EE5160" w:rsidRPr="00827444">
        <w:t>na</w:t>
      </w:r>
      <w:r w:rsidR="00EE5160">
        <w:t xml:space="preserve"> </w:t>
      </w:r>
      <w:r w:rsidR="00EE5160" w:rsidRPr="00827444">
        <w:lastRenderedPageBreak/>
        <w:t>terytorium</w:t>
      </w:r>
      <w:r w:rsidR="00EE5160">
        <w:t xml:space="preserve"> </w:t>
      </w:r>
      <w:r w:rsidR="00EE5160" w:rsidRPr="00827444">
        <w:t>Rzeczypospolitej</w:t>
      </w:r>
      <w:r w:rsidR="00EE5160">
        <w:t xml:space="preserve"> </w:t>
      </w:r>
      <w:r w:rsidR="00EE5160" w:rsidRPr="00827444">
        <w:t>Polskiej</w:t>
      </w:r>
      <w:r w:rsidR="00EE5160">
        <w:t xml:space="preserve"> oraz tworzenie oddziałów</w:t>
      </w:r>
      <w:r w:rsidR="00C90664">
        <w:t xml:space="preserve"> i </w:t>
      </w:r>
      <w:r w:rsidR="00EE5160">
        <w:t xml:space="preserve">wykonywanie działalności przez towarzystwa na </w:t>
      </w:r>
      <w:r w:rsidR="00EE5160" w:rsidRPr="00CF3562">
        <w:t>t</w:t>
      </w:r>
      <w:r w:rsidR="00EE5160" w:rsidRPr="00CF3562">
        <w:t>e</w:t>
      </w:r>
      <w:r w:rsidR="00EE5160" w:rsidRPr="00CF3562">
        <w:t>rytorium</w:t>
      </w:r>
      <w:r w:rsidR="00EE5160">
        <w:t xml:space="preserve"> </w:t>
      </w:r>
      <w:r w:rsidR="00EE5160" w:rsidRPr="00CF3562">
        <w:t>państw</w:t>
      </w:r>
      <w:r w:rsidR="00EE5160">
        <w:t xml:space="preserve"> </w:t>
      </w:r>
      <w:r w:rsidR="00EE5160" w:rsidRPr="00CF3562">
        <w:t>należących</w:t>
      </w:r>
      <w:r w:rsidR="00EE5160">
        <w:t xml:space="preserve"> </w:t>
      </w:r>
      <w:r w:rsidR="00EE5160" w:rsidRPr="00CF3562">
        <w:t>do</w:t>
      </w:r>
      <w:r w:rsidR="00EE5160">
        <w:t xml:space="preserve"> </w:t>
      </w:r>
      <w:r w:rsidR="00EE5160" w:rsidRPr="00CF3562">
        <w:t>EEA</w:t>
      </w:r>
      <w:r>
        <w:t>”</w:t>
      </w:r>
      <w:r w:rsidR="00EE5160" w:rsidRPr="00827444">
        <w:t>;</w:t>
      </w:r>
    </w:p>
    <w:p w:rsidR="00EE5160" w:rsidRPr="00EE5160" w:rsidRDefault="00EE5160" w:rsidP="00AB039E">
      <w:pPr>
        <w:pStyle w:val="PKTpunkt"/>
        <w:keepNext/>
      </w:pPr>
      <w:r w:rsidRPr="00827444">
        <w:t>1</w:t>
      </w:r>
      <w:r w:rsidRPr="00EE5160">
        <w:t>16)</w:t>
      </w:r>
      <w:r w:rsidRPr="00EE5160">
        <w:tab/>
        <w:t>w</w:t>
      </w:r>
      <w:r w:rsidR="00C90664">
        <w:t xml:space="preserve"> art. </w:t>
      </w:r>
      <w:r w:rsidRPr="00EE5160">
        <w:t>264:</w:t>
      </w:r>
    </w:p>
    <w:p w:rsidR="00EE5160" w:rsidRPr="00827444" w:rsidRDefault="00EE5160" w:rsidP="00EE5160">
      <w:pPr>
        <w:pStyle w:val="LITlitera"/>
      </w:pPr>
      <w:r w:rsidRPr="00827444">
        <w:t>a)</w:t>
      </w:r>
      <w:r w:rsidRPr="00827444">
        <w:tab/>
        <w:t>uchyla</w:t>
      </w:r>
      <w:r>
        <w:t xml:space="preserve"> </w:t>
      </w:r>
      <w:r w:rsidRPr="00827444">
        <w:t>się</w:t>
      </w:r>
      <w:r w:rsidR="00C90664">
        <w:t xml:space="preserve"> ust. </w:t>
      </w:r>
      <w:r w:rsidRPr="00827444">
        <w:t>1,</w:t>
      </w:r>
    </w:p>
    <w:p w:rsidR="00EE5160" w:rsidRPr="00EE5160" w:rsidRDefault="00EE5160" w:rsidP="00AB039E">
      <w:pPr>
        <w:pStyle w:val="LITlitera"/>
        <w:keepNext/>
      </w:pPr>
      <w:r w:rsidRPr="00827444">
        <w:t>b)</w:t>
      </w:r>
      <w:r w:rsidRPr="00827444">
        <w:tab/>
        <w:t>w</w:t>
      </w:r>
      <w:r w:rsidR="00C90664">
        <w:t xml:space="preserve"> ust. </w:t>
      </w:r>
      <w:r w:rsidR="00C90664" w:rsidRPr="00EE5160">
        <w:t>4</w:t>
      </w:r>
      <w:r w:rsidR="00C90664">
        <w:t xml:space="preserve"> pkt </w:t>
      </w:r>
      <w:r w:rsidR="00C90664" w:rsidRPr="00EE5160">
        <w:t>2</w:t>
      </w:r>
      <w:r w:rsidR="00C90664">
        <w:t xml:space="preserve"> i </w:t>
      </w:r>
      <w:r w:rsidR="00C90664" w:rsidRPr="00EE5160">
        <w:t>3</w:t>
      </w:r>
      <w:r w:rsidR="00C90664">
        <w:t> </w:t>
      </w:r>
      <w:r w:rsidRPr="00EE5160">
        <w:t>otrzymują brzmienie:</w:t>
      </w:r>
    </w:p>
    <w:p w:rsidR="00EE5160" w:rsidRPr="00EE5160" w:rsidRDefault="00AB039E" w:rsidP="00AB039E">
      <w:pPr>
        <w:pStyle w:val="ZLITPKTzmpktliter"/>
        <w:keepNext/>
      </w:pPr>
      <w:r>
        <w:t>„</w:t>
      </w:r>
      <w:r w:rsidR="00EE5160" w:rsidRPr="00EE5160">
        <w:t>2)</w:t>
      </w:r>
      <w:r w:rsidR="00EE5160" w:rsidRPr="00EE5160">
        <w:tab/>
        <w:t>plan prowadzenia działalności określający zakres usług świadczonych przez oddział, opis systemu zarz</w:t>
      </w:r>
      <w:r w:rsidR="00EE5160" w:rsidRPr="00EE5160">
        <w:t>ą</w:t>
      </w:r>
      <w:r w:rsidR="00EE5160" w:rsidRPr="00EE5160">
        <w:t>dzania ryzykiem oraz opis procedur</w:t>
      </w:r>
      <w:r w:rsidR="00C90664" w:rsidRPr="00EE5160">
        <w:t xml:space="preserve"> i</w:t>
      </w:r>
      <w:r w:rsidR="00C90664">
        <w:t> </w:t>
      </w:r>
      <w:r w:rsidR="00EE5160" w:rsidRPr="00EE5160">
        <w:t>środków stosowanych</w:t>
      </w:r>
      <w:r w:rsidR="00C90664" w:rsidRPr="00EE5160">
        <w:t xml:space="preserve"> w</w:t>
      </w:r>
      <w:r w:rsidR="00C90664">
        <w:t> </w:t>
      </w:r>
      <w:r w:rsidR="00EE5160" w:rsidRPr="00EE5160">
        <w:t>zakresie udostępniania informacji na żąd</w:t>
      </w:r>
      <w:r w:rsidR="00EE5160" w:rsidRPr="00EE5160">
        <w:t>a</w:t>
      </w:r>
      <w:r w:rsidR="00EE5160" w:rsidRPr="00EE5160">
        <w:t>nie uczestników lub inwestorów</w:t>
      </w:r>
      <w:r w:rsidR="00C90664" w:rsidRPr="00EE5160">
        <w:t xml:space="preserve"> w</w:t>
      </w:r>
      <w:r w:rsidR="00C90664">
        <w:t> </w:t>
      </w:r>
      <w:r w:rsidR="00EE5160" w:rsidRPr="00EE5160">
        <w:t>państwie goszczącym lub właściwych organów państwa goszczącego,</w:t>
      </w:r>
      <w:r w:rsidR="00C90664" w:rsidRPr="00EE5160">
        <w:t xml:space="preserve"> a</w:t>
      </w:r>
      <w:r w:rsidR="00C90664">
        <w:t> </w:t>
      </w:r>
      <w:r w:rsidR="00EE5160" w:rsidRPr="00EE5160">
        <w:t>także:</w:t>
      </w:r>
    </w:p>
    <w:p w:rsidR="00EE5160" w:rsidRPr="00827444" w:rsidRDefault="00EE5160" w:rsidP="00EE5160">
      <w:pPr>
        <w:pStyle w:val="ZLITLITwPKTzmlitwpktliter"/>
      </w:pPr>
      <w:r w:rsidRPr="00827444">
        <w:t>a)</w:t>
      </w:r>
      <w:r w:rsidRPr="00827444">
        <w:tab/>
        <w:t>opis</w:t>
      </w:r>
      <w:r>
        <w:t xml:space="preserve"> </w:t>
      </w:r>
      <w:r w:rsidRPr="00827444">
        <w:t>procedur</w:t>
      </w:r>
      <w:r w:rsidR="00C90664">
        <w:t xml:space="preserve"> </w:t>
      </w:r>
      <w:r w:rsidR="00C90664" w:rsidRPr="00827444">
        <w:t>i</w:t>
      </w:r>
      <w:r w:rsidR="00C90664">
        <w:t> </w:t>
      </w:r>
      <w:r w:rsidRPr="00827444">
        <w:t>środków</w:t>
      </w:r>
      <w:r>
        <w:t xml:space="preserve"> </w:t>
      </w:r>
      <w:r w:rsidRPr="00827444">
        <w:t>stosowanych</w:t>
      </w:r>
      <w:r w:rsidR="00C90664">
        <w:t xml:space="preserve"> </w:t>
      </w:r>
      <w:r w:rsidR="00C90664" w:rsidRPr="00827444">
        <w:t>w</w:t>
      </w:r>
      <w:r w:rsidR="00C90664">
        <w:t> </w:t>
      </w:r>
      <w:r w:rsidRPr="00827444">
        <w:t>zakresie</w:t>
      </w:r>
      <w:r>
        <w:t xml:space="preserve"> </w:t>
      </w:r>
      <w:r w:rsidRPr="00827444">
        <w:t>rozpatrywania</w:t>
      </w:r>
      <w:r>
        <w:t xml:space="preserve"> </w:t>
      </w:r>
      <w:r w:rsidRPr="00827444">
        <w:t>reklamacji</w:t>
      </w:r>
      <w:r>
        <w:t xml:space="preserve"> </w:t>
      </w:r>
      <w:r w:rsidRPr="00827444">
        <w:t>uczestników</w:t>
      </w:r>
      <w:r>
        <w:t xml:space="preserve"> </w:t>
      </w:r>
      <w:r w:rsidRPr="00827444">
        <w:t>–</w:t>
      </w:r>
      <w:r w:rsidR="00C90664">
        <w:t xml:space="preserve"> </w:t>
      </w:r>
      <w:r w:rsidR="00C90664" w:rsidRPr="00827444">
        <w:t>w</w:t>
      </w:r>
      <w:r w:rsidR="00C90664">
        <w:t> </w:t>
      </w:r>
      <w:r w:rsidRPr="00827444">
        <w:t>przypadku</w:t>
      </w:r>
      <w:r>
        <w:t xml:space="preserve"> </w:t>
      </w:r>
      <w:r w:rsidRPr="00827444">
        <w:t>gdy</w:t>
      </w:r>
      <w:r>
        <w:t xml:space="preserve"> </w:t>
      </w:r>
      <w:r w:rsidRPr="00827444">
        <w:t>oddział</w:t>
      </w:r>
      <w:r>
        <w:t xml:space="preserve"> </w:t>
      </w:r>
      <w:r w:rsidRPr="00827444">
        <w:t>będzie</w:t>
      </w:r>
      <w:r>
        <w:t xml:space="preserve"> </w:t>
      </w:r>
      <w:r w:rsidRPr="00827444">
        <w:t>prowadzić</w:t>
      </w:r>
      <w:r>
        <w:t xml:space="preserve"> </w:t>
      </w:r>
      <w:r w:rsidRPr="00827444">
        <w:t>działalność</w:t>
      </w:r>
      <w:r w:rsidR="00C90664">
        <w:t xml:space="preserve"> </w:t>
      </w:r>
      <w:r w:rsidR="00C90664" w:rsidRPr="00827444">
        <w:t>w</w:t>
      </w:r>
      <w:r w:rsidR="00C90664">
        <w:t> </w:t>
      </w:r>
      <w:r w:rsidRPr="00827444">
        <w:t>zakresie</w:t>
      </w:r>
      <w:r>
        <w:t xml:space="preserve"> </w:t>
      </w:r>
      <w:r w:rsidRPr="00827444">
        <w:t>zarządzania</w:t>
      </w:r>
      <w:r>
        <w:t xml:space="preserve"> </w:t>
      </w:r>
      <w:r w:rsidRPr="00827444">
        <w:t>funduszami</w:t>
      </w:r>
      <w:r>
        <w:t xml:space="preserve"> </w:t>
      </w:r>
      <w:r w:rsidRPr="00827444">
        <w:t>zagranic</w:t>
      </w:r>
      <w:r w:rsidRPr="00827444">
        <w:t>z</w:t>
      </w:r>
      <w:r w:rsidRPr="00827444">
        <w:t>nymi,</w:t>
      </w:r>
    </w:p>
    <w:p w:rsidR="00EE5160" w:rsidRPr="00827444" w:rsidRDefault="00EE5160" w:rsidP="00EE5160">
      <w:pPr>
        <w:pStyle w:val="ZLITLITwPKTzmlitwpktliter"/>
      </w:pPr>
      <w:r w:rsidRPr="00827444">
        <w:t>b)</w:t>
      </w:r>
      <w:r w:rsidRPr="00827444">
        <w:tab/>
        <w:t>wskazanie</w:t>
      </w:r>
      <w:r>
        <w:t xml:space="preserve"> </w:t>
      </w:r>
      <w:r w:rsidRPr="00827444">
        <w:t>unijnego</w:t>
      </w:r>
      <w:r>
        <w:t xml:space="preserve"> </w:t>
      </w:r>
      <w:r w:rsidRPr="00827444">
        <w:t>AFI,</w:t>
      </w:r>
      <w:r>
        <w:t xml:space="preserve"> </w:t>
      </w:r>
      <w:r w:rsidRPr="00827444">
        <w:t>którym</w:t>
      </w:r>
      <w:r>
        <w:t xml:space="preserve"> </w:t>
      </w:r>
      <w:r w:rsidRPr="00827444">
        <w:t>towarzystwo</w:t>
      </w:r>
      <w:r>
        <w:t xml:space="preserve"> </w:t>
      </w:r>
      <w:r w:rsidRPr="00827444">
        <w:t>zamierza</w:t>
      </w:r>
      <w:r>
        <w:t xml:space="preserve"> </w:t>
      </w:r>
      <w:r w:rsidRPr="00827444">
        <w:t>zarządzać,</w:t>
      </w:r>
      <w:r>
        <w:t xml:space="preserve"> </w:t>
      </w:r>
      <w:r w:rsidRPr="00827444">
        <w:t>oraz</w:t>
      </w:r>
      <w:r>
        <w:t xml:space="preserve"> </w:t>
      </w:r>
      <w:r w:rsidRPr="000B4D7D">
        <w:t>adres oddziału,</w:t>
      </w:r>
      <w:r w:rsidR="00C90664" w:rsidRPr="000B4D7D">
        <w:t xml:space="preserve"> w</w:t>
      </w:r>
      <w:r w:rsidR="00C90664">
        <w:t> </w:t>
      </w:r>
      <w:r w:rsidRPr="000B4D7D">
        <w:t xml:space="preserve">którym </w:t>
      </w:r>
      <w:r w:rsidRPr="00827444">
        <w:t>możliwe</w:t>
      </w:r>
      <w:r>
        <w:t xml:space="preserve"> </w:t>
      </w:r>
      <w:r w:rsidRPr="00827444">
        <w:t>będzie</w:t>
      </w:r>
      <w:r>
        <w:t xml:space="preserve"> </w:t>
      </w:r>
      <w:r w:rsidRPr="00827444">
        <w:t>uzyskanie</w:t>
      </w:r>
      <w:r>
        <w:t xml:space="preserve"> </w:t>
      </w:r>
      <w:r w:rsidRPr="00827444">
        <w:t>dokumentów</w:t>
      </w:r>
      <w:r>
        <w:t xml:space="preserve"> </w:t>
      </w:r>
      <w:r w:rsidRPr="00827444">
        <w:t>dotyczących</w:t>
      </w:r>
      <w:r>
        <w:t xml:space="preserve"> </w:t>
      </w:r>
      <w:r w:rsidRPr="00827444">
        <w:t>jego</w:t>
      </w:r>
      <w:r>
        <w:t xml:space="preserve"> </w:t>
      </w:r>
      <w:r w:rsidRPr="00827444">
        <w:t>działalności</w:t>
      </w:r>
      <w:r>
        <w:t xml:space="preserve"> </w:t>
      </w:r>
      <w:r w:rsidRPr="00827444">
        <w:t>–</w:t>
      </w:r>
      <w:r w:rsidR="00C90664">
        <w:t xml:space="preserve"> </w:t>
      </w:r>
      <w:r w:rsidR="00C90664" w:rsidRPr="00827444">
        <w:t>w</w:t>
      </w:r>
      <w:r w:rsidR="00C90664">
        <w:t> </w:t>
      </w:r>
      <w:r w:rsidRPr="00827444">
        <w:t>przypadku</w:t>
      </w:r>
      <w:r>
        <w:t xml:space="preserve"> </w:t>
      </w:r>
      <w:r w:rsidRPr="00827444">
        <w:t>gdy</w:t>
      </w:r>
      <w:r>
        <w:t xml:space="preserve"> </w:t>
      </w:r>
      <w:r w:rsidRPr="00827444">
        <w:t>oddział</w:t>
      </w:r>
      <w:r>
        <w:t xml:space="preserve"> </w:t>
      </w:r>
      <w:r w:rsidRPr="00827444">
        <w:t>b</w:t>
      </w:r>
      <w:r w:rsidRPr="00827444">
        <w:t>ę</w:t>
      </w:r>
      <w:r w:rsidRPr="00827444">
        <w:t>dzie</w:t>
      </w:r>
      <w:r>
        <w:t xml:space="preserve"> </w:t>
      </w:r>
      <w:r w:rsidRPr="00827444">
        <w:t>prowadzić</w:t>
      </w:r>
      <w:r>
        <w:t xml:space="preserve"> </w:t>
      </w:r>
      <w:r w:rsidRPr="00827444">
        <w:t>działalność</w:t>
      </w:r>
      <w:r w:rsidR="00C90664">
        <w:t xml:space="preserve"> </w:t>
      </w:r>
      <w:r w:rsidR="00C90664" w:rsidRPr="00827444">
        <w:t>w</w:t>
      </w:r>
      <w:r w:rsidR="00C90664">
        <w:t> </w:t>
      </w:r>
      <w:r w:rsidRPr="00827444">
        <w:t>zakresie</w:t>
      </w:r>
      <w:r>
        <w:t xml:space="preserve"> </w:t>
      </w:r>
      <w:r w:rsidRPr="00827444">
        <w:t>zarządzania</w:t>
      </w:r>
      <w:r>
        <w:t xml:space="preserve"> </w:t>
      </w:r>
      <w:r w:rsidRPr="00827444">
        <w:t>unijnymi</w:t>
      </w:r>
      <w:r>
        <w:t xml:space="preserve"> </w:t>
      </w:r>
      <w:r w:rsidRPr="00827444">
        <w:t>AFI;</w:t>
      </w:r>
    </w:p>
    <w:p w:rsidR="00EE5160" w:rsidRPr="00827444" w:rsidRDefault="00EE5160" w:rsidP="00EE5160">
      <w:pPr>
        <w:pStyle w:val="ZLITPKTzmpktliter"/>
      </w:pPr>
      <w:r w:rsidRPr="00827444">
        <w:t>3)</w:t>
      </w:r>
      <w:r w:rsidRPr="00827444">
        <w:tab/>
        <w:t>dane</w:t>
      </w:r>
      <w:r>
        <w:t xml:space="preserve"> </w:t>
      </w:r>
      <w:r w:rsidRPr="00827444">
        <w:t>osobowe</w:t>
      </w:r>
      <w:r w:rsidR="00C90664">
        <w:t xml:space="preserve"> </w:t>
      </w:r>
      <w:r w:rsidR="00C90664" w:rsidRPr="00827444">
        <w:t>i</w:t>
      </w:r>
      <w:r w:rsidR="00C90664">
        <w:t> </w:t>
      </w:r>
      <w:r w:rsidRPr="00827444">
        <w:t>kontaktowe</w:t>
      </w:r>
      <w:r>
        <w:t xml:space="preserve"> </w:t>
      </w:r>
      <w:r w:rsidRPr="00827444">
        <w:t>osób</w:t>
      </w:r>
      <w:r>
        <w:t xml:space="preserve"> </w:t>
      </w:r>
      <w:r w:rsidRPr="00827444">
        <w:t>odpowiedzialnych</w:t>
      </w:r>
      <w:r>
        <w:t xml:space="preserve"> </w:t>
      </w:r>
      <w:r w:rsidRPr="00827444">
        <w:t>za</w:t>
      </w:r>
      <w:r>
        <w:t xml:space="preserve"> </w:t>
      </w:r>
      <w:r w:rsidRPr="00827444">
        <w:t>zarządzanie</w:t>
      </w:r>
      <w:r>
        <w:t xml:space="preserve"> </w:t>
      </w:r>
      <w:r w:rsidRPr="00827444">
        <w:t>oddziałem;</w:t>
      </w:r>
      <w:r w:rsidR="00AB039E">
        <w:t>”</w:t>
      </w:r>
      <w:r w:rsidRPr="00827444">
        <w:t>,</w:t>
      </w:r>
    </w:p>
    <w:p w:rsidR="00EE5160" w:rsidRPr="00EE5160" w:rsidRDefault="00EE5160" w:rsidP="00AB039E">
      <w:pPr>
        <w:pStyle w:val="LITlitera"/>
        <w:keepNext/>
      </w:pPr>
      <w:r w:rsidRPr="00827444">
        <w:t>c)</w:t>
      </w:r>
      <w:r w:rsidRPr="00827444">
        <w:tab/>
        <w:t>w</w:t>
      </w:r>
      <w:r w:rsidR="00C90664">
        <w:t xml:space="preserve"> ust. </w:t>
      </w:r>
      <w:r w:rsidRPr="00EE5160">
        <w:t>5a dodaje się zdanie drugie</w:t>
      </w:r>
      <w:r w:rsidR="00C90664" w:rsidRPr="00EE5160">
        <w:t xml:space="preserve"> w</w:t>
      </w:r>
      <w:r w:rsidR="00C90664">
        <w:t> </w:t>
      </w:r>
      <w:r w:rsidRPr="00EE5160">
        <w:t>brzmieniu:</w:t>
      </w:r>
    </w:p>
    <w:p w:rsidR="00EE5160" w:rsidRPr="00827444" w:rsidRDefault="00AB039E" w:rsidP="00EE5160">
      <w:pPr>
        <w:pStyle w:val="ZLITFRAGzmlitfragmentunpzdanialiter"/>
      </w:pPr>
      <w:r>
        <w:t>„</w:t>
      </w:r>
      <w:r w:rsidR="00EE5160" w:rsidRPr="00827444">
        <w:t>Informacji</w:t>
      </w:r>
      <w:r w:rsidR="00C90664">
        <w:t xml:space="preserve"> </w:t>
      </w:r>
      <w:r w:rsidR="00C90664" w:rsidRPr="00827444">
        <w:t>o</w:t>
      </w:r>
      <w:r w:rsidR="00C90664">
        <w:t> </w:t>
      </w:r>
      <w:r w:rsidR="00EE5160" w:rsidRPr="00827444">
        <w:t>systemie</w:t>
      </w:r>
      <w:r w:rsidR="00EE5160">
        <w:t xml:space="preserve"> </w:t>
      </w:r>
      <w:r w:rsidR="00EE5160" w:rsidRPr="00827444">
        <w:t>rekompensat</w:t>
      </w:r>
      <w:r w:rsidR="00EE5160">
        <w:t xml:space="preserve"> </w:t>
      </w:r>
      <w:r w:rsidR="00EE5160" w:rsidRPr="00827444">
        <w:t>nie</w:t>
      </w:r>
      <w:r w:rsidR="00EE5160">
        <w:t xml:space="preserve"> </w:t>
      </w:r>
      <w:r w:rsidR="00EE5160" w:rsidRPr="00827444">
        <w:t>przekazuje</w:t>
      </w:r>
      <w:r w:rsidR="00EE5160">
        <w:t xml:space="preserve"> </w:t>
      </w:r>
      <w:r w:rsidR="00EE5160" w:rsidRPr="00827444">
        <w:t>się,</w:t>
      </w:r>
      <w:r w:rsidR="00EE5160">
        <w:t xml:space="preserve"> </w:t>
      </w:r>
      <w:r w:rsidR="00EE5160" w:rsidRPr="00827444">
        <w:t>jeżeli</w:t>
      </w:r>
      <w:r w:rsidR="00EE5160">
        <w:t xml:space="preserve"> </w:t>
      </w:r>
      <w:r w:rsidR="00EE5160" w:rsidRPr="00827444">
        <w:t>zgodnie</w:t>
      </w:r>
      <w:r w:rsidR="00C90664">
        <w:t xml:space="preserve"> </w:t>
      </w:r>
      <w:r w:rsidR="00C90664" w:rsidRPr="00827444">
        <w:t>z</w:t>
      </w:r>
      <w:r w:rsidR="00C90664">
        <w:t> </w:t>
      </w:r>
      <w:r w:rsidR="00EE5160" w:rsidRPr="00827444">
        <w:t>planem,</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C90664" w:rsidRPr="00827444">
        <w:t>4</w:t>
      </w:r>
      <w:r w:rsidR="00C90664">
        <w:t xml:space="preserve"> pkt </w:t>
      </w:r>
      <w:r w:rsidR="00EE5160" w:rsidRPr="00827444">
        <w:t>2,</w:t>
      </w:r>
      <w:r w:rsidR="00EE5160">
        <w:t xml:space="preserve"> </w:t>
      </w:r>
      <w:r w:rsidR="00EE5160" w:rsidRPr="00827444">
        <w:t>oddział</w:t>
      </w:r>
      <w:r w:rsidR="00EE5160">
        <w:t xml:space="preserve"> </w:t>
      </w:r>
      <w:r w:rsidR="00EE5160" w:rsidRPr="00827444">
        <w:t>towarzystwa</w:t>
      </w:r>
      <w:r w:rsidR="00EE5160">
        <w:t xml:space="preserve"> </w:t>
      </w:r>
      <w:r w:rsidR="00EE5160" w:rsidRPr="00827444">
        <w:t>będzie</w:t>
      </w:r>
      <w:r w:rsidR="00EE5160">
        <w:t xml:space="preserve"> </w:t>
      </w:r>
      <w:r w:rsidR="00EE5160" w:rsidRPr="00827444">
        <w:t>prowadzić</w:t>
      </w:r>
      <w:r w:rsidR="00EE5160">
        <w:t xml:space="preserve"> </w:t>
      </w:r>
      <w:r w:rsidR="00EE5160" w:rsidRPr="00827444">
        <w:t>działalność</w:t>
      </w:r>
      <w:r w:rsidR="00EE5160">
        <w:t xml:space="preserve"> </w:t>
      </w:r>
      <w:r w:rsidR="00EE5160" w:rsidRPr="00827444">
        <w:t>wyłącznie</w:t>
      </w:r>
      <w:r w:rsidR="00C90664">
        <w:t xml:space="preserve"> </w:t>
      </w:r>
      <w:r w:rsidR="00C90664" w:rsidRPr="00827444">
        <w:t>w</w:t>
      </w:r>
      <w:r w:rsidR="00C90664">
        <w:t> </w:t>
      </w:r>
      <w:r w:rsidR="00EE5160" w:rsidRPr="00827444">
        <w:t>zakresie</w:t>
      </w:r>
      <w:r w:rsidR="00EE5160">
        <w:t xml:space="preserve"> </w:t>
      </w:r>
      <w:r w:rsidR="00EE5160" w:rsidRPr="00827444">
        <w:t>zarządzania</w:t>
      </w:r>
      <w:r w:rsidR="00EE5160">
        <w:t xml:space="preserve"> </w:t>
      </w:r>
      <w:r w:rsidR="00EE5160" w:rsidRPr="00827444">
        <w:t>unijnymi</w:t>
      </w:r>
      <w:r w:rsidR="00EE5160">
        <w:t xml:space="preserve"> </w:t>
      </w:r>
      <w:r w:rsidR="00EE5160" w:rsidRPr="00827444">
        <w:t>AFI.</w:t>
      </w:r>
      <w:r>
        <w:t>”</w:t>
      </w:r>
      <w:r w:rsidR="00EE5160" w:rsidRPr="00827444">
        <w:t>,</w:t>
      </w:r>
    </w:p>
    <w:p w:rsidR="00EE5160" w:rsidRPr="00EE5160" w:rsidRDefault="00EE5160" w:rsidP="00AB039E">
      <w:pPr>
        <w:pStyle w:val="LITlitera"/>
        <w:keepNext/>
      </w:pPr>
      <w:r w:rsidRPr="00827444">
        <w:t>d)</w:t>
      </w:r>
      <w:r w:rsidRPr="00827444">
        <w:tab/>
        <w:t>ust.</w:t>
      </w:r>
      <w:r w:rsidRPr="00EE5160">
        <w:t xml:space="preserve"> 5b otrzymuje brzmienie:</w:t>
      </w:r>
    </w:p>
    <w:p w:rsidR="00EE5160" w:rsidRPr="00EE5160" w:rsidRDefault="00AB039E" w:rsidP="00AB039E">
      <w:pPr>
        <w:pStyle w:val="ZLITUSTzmustliter"/>
        <w:keepNext/>
      </w:pPr>
      <w:r>
        <w:t>„</w:t>
      </w:r>
      <w:r w:rsidR="00EE5160" w:rsidRPr="00EE5160">
        <w:t>5b.</w:t>
      </w:r>
      <w:r w:rsidR="00C90664">
        <w:t> </w:t>
      </w:r>
      <w:r w:rsidR="00EE5160" w:rsidRPr="00EE5160">
        <w:t>Do zawiadomienia przekazywanego właściwym organom nadzoru państwa goszczącego Komisja z</w:t>
      </w:r>
      <w:r w:rsidR="00EE5160" w:rsidRPr="00EE5160">
        <w:t>a</w:t>
      </w:r>
      <w:r w:rsidR="00EE5160" w:rsidRPr="00EE5160">
        <w:t>łącza,</w:t>
      </w:r>
      <w:r w:rsidR="00C90664" w:rsidRPr="00EE5160">
        <w:t xml:space="preserve"> w</w:t>
      </w:r>
      <w:r w:rsidR="00C90664">
        <w:t> </w:t>
      </w:r>
      <w:r w:rsidR="00EE5160" w:rsidRPr="00EE5160">
        <w:t>przypadku gdy zgodnie</w:t>
      </w:r>
      <w:r w:rsidR="00C90664" w:rsidRPr="00EE5160">
        <w:t xml:space="preserve"> z</w:t>
      </w:r>
      <w:r w:rsidR="00C90664">
        <w:t> </w:t>
      </w:r>
      <w:r w:rsidR="00EE5160" w:rsidRPr="00EE5160">
        <w:t>planem,</w:t>
      </w:r>
      <w:r w:rsidR="00C90664" w:rsidRPr="00EE5160">
        <w:t xml:space="preserve"> o</w:t>
      </w:r>
      <w:r w:rsidR="00C90664">
        <w:t> </w:t>
      </w:r>
      <w:r w:rsidR="00EE5160" w:rsidRPr="00EE5160">
        <w:t>którym mowa</w:t>
      </w:r>
      <w:r w:rsidR="00C90664" w:rsidRPr="00EE5160">
        <w:t xml:space="preserve"> w</w:t>
      </w:r>
      <w:r w:rsidR="00C90664">
        <w:t> ust. </w:t>
      </w:r>
      <w:r w:rsidR="00C90664" w:rsidRPr="00EE5160">
        <w:t>4</w:t>
      </w:r>
      <w:r w:rsidR="00C90664">
        <w:t xml:space="preserve"> pkt </w:t>
      </w:r>
      <w:r w:rsidR="00EE5160" w:rsidRPr="00EE5160">
        <w:t>2, oddział towarzystwa będzie prowadzić działalność</w:t>
      </w:r>
      <w:r w:rsidR="00C90664" w:rsidRPr="00EE5160">
        <w:t xml:space="preserve"> w</w:t>
      </w:r>
      <w:r w:rsidR="00C90664">
        <w:t> </w:t>
      </w:r>
      <w:r w:rsidR="00EE5160" w:rsidRPr="00EE5160">
        <w:t>zakresie:</w:t>
      </w:r>
    </w:p>
    <w:p w:rsidR="00EE5160" w:rsidRPr="00827444" w:rsidRDefault="00EE5160" w:rsidP="00EE5160">
      <w:pPr>
        <w:pStyle w:val="ZLITPKTzmpktliter"/>
      </w:pPr>
      <w:r w:rsidRPr="00827444">
        <w:t>1)</w:t>
      </w:r>
      <w:r w:rsidRPr="00827444">
        <w:tab/>
        <w:t>zarządzania</w:t>
      </w:r>
      <w:r>
        <w:t xml:space="preserve"> </w:t>
      </w:r>
      <w:r w:rsidRPr="00827444">
        <w:t>funduszami</w:t>
      </w:r>
      <w:r>
        <w:t xml:space="preserve"> </w:t>
      </w:r>
      <w:r w:rsidRPr="00827444">
        <w:t>zagranicznymi</w:t>
      </w:r>
      <w:r>
        <w:t xml:space="preserve"> </w:t>
      </w:r>
      <w:r w:rsidRPr="00827444">
        <w:t>–</w:t>
      </w:r>
      <w:r>
        <w:t xml:space="preserve"> </w:t>
      </w:r>
      <w:r w:rsidRPr="00827444">
        <w:t>zaświadczenie,</w:t>
      </w:r>
      <w:r>
        <w:t xml:space="preserve"> </w:t>
      </w:r>
      <w:r w:rsidRPr="00827444">
        <w:t>że</w:t>
      </w:r>
      <w:r>
        <w:t xml:space="preserve"> </w:t>
      </w:r>
      <w:r w:rsidRPr="00827444">
        <w:t>towarzystwo</w:t>
      </w:r>
      <w:r>
        <w:t xml:space="preserve"> </w:t>
      </w:r>
      <w:r w:rsidRPr="00827444">
        <w:t>jest</w:t>
      </w:r>
      <w:r>
        <w:t xml:space="preserve"> </w:t>
      </w:r>
      <w:r w:rsidRPr="00827444">
        <w:t>uprawnione</w:t>
      </w:r>
      <w:r>
        <w:t xml:space="preserve"> </w:t>
      </w:r>
      <w:r w:rsidRPr="00827444">
        <w:t>do</w:t>
      </w:r>
      <w:r>
        <w:t xml:space="preserve"> </w:t>
      </w:r>
      <w:r w:rsidRPr="00827444">
        <w:t>wykonywania</w:t>
      </w:r>
      <w:r>
        <w:t xml:space="preserve"> </w:t>
      </w:r>
      <w:r w:rsidRPr="00827444">
        <w:t>działalności</w:t>
      </w:r>
      <w:r w:rsidR="00C90664">
        <w:t xml:space="preserve"> </w:t>
      </w:r>
      <w:r w:rsidR="00C90664" w:rsidRPr="00827444">
        <w:t>w</w:t>
      </w:r>
      <w:r w:rsidR="00C90664">
        <w:t> </w:t>
      </w:r>
      <w:r w:rsidRPr="00827444">
        <w:t>zakresie</w:t>
      </w:r>
      <w:r>
        <w:t xml:space="preserve"> </w:t>
      </w:r>
      <w:r w:rsidRPr="00827444">
        <w:t>zarządzania</w:t>
      </w:r>
      <w:r>
        <w:t xml:space="preserve"> </w:t>
      </w:r>
      <w:r w:rsidRPr="00827444">
        <w:t>funduszami</w:t>
      </w:r>
      <w:r>
        <w:t xml:space="preserve"> </w:t>
      </w:r>
      <w:r w:rsidRPr="00827444">
        <w:t>prowadzącymi</w:t>
      </w:r>
      <w:r>
        <w:t xml:space="preserve"> </w:t>
      </w:r>
      <w:r w:rsidRPr="00827444">
        <w:t>działalność</w:t>
      </w:r>
      <w:r>
        <w:t xml:space="preserve"> </w:t>
      </w:r>
      <w:r w:rsidRPr="00827444">
        <w:t>zgodnie</w:t>
      </w:r>
      <w:r w:rsidR="00C90664">
        <w:t xml:space="preserve"> </w:t>
      </w:r>
      <w:r w:rsidR="00C90664" w:rsidRPr="00827444">
        <w:t>z</w:t>
      </w:r>
      <w:r w:rsidR="00C90664">
        <w:t> </w:t>
      </w:r>
      <w:r w:rsidRPr="00827444">
        <w:t>prawem</w:t>
      </w:r>
      <w:r>
        <w:t xml:space="preserve"> </w:t>
      </w:r>
      <w:r w:rsidRPr="00827444">
        <w:t>wspólnot</w:t>
      </w:r>
      <w:r w:rsidRPr="00827444">
        <w:t>o</w:t>
      </w:r>
      <w:r w:rsidRPr="00827444">
        <w:t>wym</w:t>
      </w:r>
      <w:r>
        <w:t xml:space="preserve"> </w:t>
      </w:r>
      <w:r w:rsidRPr="00827444">
        <w:t>regulującym</w:t>
      </w:r>
      <w:r>
        <w:t xml:space="preserve"> </w:t>
      </w:r>
      <w:r w:rsidRPr="00827444">
        <w:t>zasady</w:t>
      </w:r>
      <w:r>
        <w:t xml:space="preserve"> </w:t>
      </w:r>
      <w:r w:rsidRPr="00827444">
        <w:t>zbiorowego</w:t>
      </w:r>
      <w:r>
        <w:t xml:space="preserve"> </w:t>
      </w:r>
      <w:r w:rsidRPr="00827444">
        <w:t>inwestowania</w:t>
      </w:r>
      <w:r w:rsidR="00C90664">
        <w:t xml:space="preserve"> </w:t>
      </w:r>
      <w:r w:rsidR="00C90664" w:rsidRPr="00827444">
        <w:t>w</w:t>
      </w:r>
      <w:r w:rsidR="00C90664">
        <w:t> </w:t>
      </w:r>
      <w:r w:rsidRPr="00827444">
        <w:t>papiery</w:t>
      </w:r>
      <w:r>
        <w:t xml:space="preserve"> </w:t>
      </w:r>
      <w:r w:rsidRPr="00827444">
        <w:t>wartościowe,</w:t>
      </w:r>
      <w:r>
        <w:t xml:space="preserve"> </w:t>
      </w:r>
      <w:r w:rsidRPr="00827444">
        <w:t>oraz</w:t>
      </w:r>
      <w:r>
        <w:t xml:space="preserve"> </w:t>
      </w:r>
      <w:r w:rsidRPr="00827444">
        <w:t>wskazuje</w:t>
      </w:r>
      <w:r>
        <w:t xml:space="preserve"> </w:t>
      </w:r>
      <w:r w:rsidRPr="00827444">
        <w:t>zakres</w:t>
      </w:r>
      <w:r>
        <w:t xml:space="preserve"> </w:t>
      </w:r>
      <w:r w:rsidRPr="00827444">
        <w:t>działa</w:t>
      </w:r>
      <w:r w:rsidRPr="00827444">
        <w:t>l</w:t>
      </w:r>
      <w:r w:rsidRPr="00827444">
        <w:t>ności,</w:t>
      </w:r>
      <w:r>
        <w:t xml:space="preserve"> </w:t>
      </w:r>
      <w:r w:rsidRPr="00827444">
        <w:t>do</w:t>
      </w:r>
      <w:r>
        <w:t xml:space="preserve"> </w:t>
      </w:r>
      <w:r w:rsidRPr="00827444">
        <w:t>jakiej</w:t>
      </w:r>
      <w:r>
        <w:t xml:space="preserve"> </w:t>
      </w:r>
      <w:r w:rsidRPr="00827444">
        <w:t>uprawnione</w:t>
      </w:r>
      <w:r>
        <w:t xml:space="preserve"> </w:t>
      </w:r>
      <w:r w:rsidRPr="00827444">
        <w:t>jest</w:t>
      </w:r>
      <w:r>
        <w:t xml:space="preserve"> </w:t>
      </w:r>
      <w:r w:rsidRPr="00827444">
        <w:t>towarzystwo,</w:t>
      </w:r>
      <w:r>
        <w:t xml:space="preserve"> </w:t>
      </w:r>
      <w:r w:rsidRPr="00827444">
        <w:t>oraz</w:t>
      </w:r>
      <w:r>
        <w:t xml:space="preserve"> </w:t>
      </w:r>
      <w:r w:rsidRPr="00827444">
        <w:t>charakterystykę</w:t>
      </w:r>
      <w:r>
        <w:t xml:space="preserve"> </w:t>
      </w:r>
      <w:r w:rsidRPr="00827444">
        <w:t>celów</w:t>
      </w:r>
      <w:r>
        <w:t xml:space="preserve"> </w:t>
      </w:r>
      <w:r w:rsidRPr="00827444">
        <w:t>inwestycyjnych</w:t>
      </w:r>
      <w:r w:rsidR="00C90664">
        <w:t xml:space="preserve"> </w:t>
      </w:r>
      <w:r w:rsidR="00C90664" w:rsidRPr="00827444">
        <w:t>i</w:t>
      </w:r>
      <w:r w:rsidR="00C90664">
        <w:t> </w:t>
      </w:r>
      <w:r w:rsidRPr="00827444">
        <w:t>polityki</w:t>
      </w:r>
      <w:r>
        <w:t xml:space="preserve"> </w:t>
      </w:r>
      <w:r w:rsidRPr="00827444">
        <w:t>inw</w:t>
      </w:r>
      <w:r w:rsidRPr="00827444">
        <w:t>e</w:t>
      </w:r>
      <w:r w:rsidRPr="00827444">
        <w:t>stycyjnej</w:t>
      </w:r>
      <w:r>
        <w:t xml:space="preserve"> </w:t>
      </w:r>
      <w:r w:rsidRPr="00827444">
        <w:t>funduszy</w:t>
      </w:r>
      <w:r>
        <w:t xml:space="preserve"> </w:t>
      </w:r>
      <w:r w:rsidRPr="00827444">
        <w:t>inwestycyjnych</w:t>
      </w:r>
      <w:r>
        <w:t xml:space="preserve"> </w:t>
      </w:r>
      <w:r w:rsidRPr="00827444">
        <w:t>otwartych,</w:t>
      </w:r>
      <w:r>
        <w:t xml:space="preserve"> </w:t>
      </w:r>
      <w:r w:rsidRPr="00827444">
        <w:t>do</w:t>
      </w:r>
      <w:r>
        <w:t xml:space="preserve"> </w:t>
      </w:r>
      <w:r w:rsidRPr="00827444">
        <w:t>których</w:t>
      </w:r>
      <w:r>
        <w:t xml:space="preserve"> </w:t>
      </w:r>
      <w:r w:rsidRPr="00827444">
        <w:t>zarządzania</w:t>
      </w:r>
      <w:r>
        <w:t xml:space="preserve"> </w:t>
      </w:r>
      <w:r w:rsidRPr="00827444">
        <w:t>uprawnione</w:t>
      </w:r>
      <w:r>
        <w:t xml:space="preserve"> </w:t>
      </w:r>
      <w:r w:rsidRPr="00827444">
        <w:t>jest</w:t>
      </w:r>
      <w:r>
        <w:t xml:space="preserve"> </w:t>
      </w:r>
      <w:r w:rsidRPr="00827444">
        <w:t>towarzystwo;</w:t>
      </w:r>
    </w:p>
    <w:p w:rsidR="00EE5160" w:rsidRPr="00827444" w:rsidRDefault="00EE5160" w:rsidP="00EE5160">
      <w:pPr>
        <w:pStyle w:val="ZLITPKTzmpktliter"/>
      </w:pPr>
      <w:r w:rsidRPr="00827444">
        <w:t>2)</w:t>
      </w:r>
      <w:r w:rsidRPr="00827444">
        <w:tab/>
        <w:t>zarządzania</w:t>
      </w:r>
      <w:r>
        <w:t xml:space="preserve"> </w:t>
      </w:r>
      <w:r w:rsidRPr="00827444">
        <w:t>unijnymi</w:t>
      </w:r>
      <w:r>
        <w:t xml:space="preserve"> </w:t>
      </w:r>
      <w:r w:rsidRPr="00827444">
        <w:t>AFI</w:t>
      </w:r>
      <w:r>
        <w:t xml:space="preserve"> </w:t>
      </w:r>
      <w:r w:rsidRPr="00827444">
        <w:t>–</w:t>
      </w:r>
      <w:r>
        <w:t xml:space="preserve"> </w:t>
      </w:r>
      <w:r w:rsidRPr="00827444">
        <w:t>zaświadczenie,</w:t>
      </w:r>
      <w:r>
        <w:t xml:space="preserve"> </w:t>
      </w:r>
      <w:r w:rsidRPr="00827444">
        <w:t>że</w:t>
      </w:r>
      <w:r>
        <w:t xml:space="preserve"> </w:t>
      </w:r>
      <w:r w:rsidRPr="00827444">
        <w:t>towarzystwo</w:t>
      </w:r>
      <w:r>
        <w:t xml:space="preserve"> </w:t>
      </w:r>
      <w:r w:rsidRPr="00827444">
        <w:t>jest</w:t>
      </w:r>
      <w:r>
        <w:t xml:space="preserve"> </w:t>
      </w:r>
      <w:r w:rsidRPr="00827444">
        <w:t>uprawnione</w:t>
      </w:r>
      <w:r>
        <w:t xml:space="preserve"> </w:t>
      </w:r>
      <w:r w:rsidRPr="00827444">
        <w:t>do</w:t>
      </w:r>
      <w:r>
        <w:t xml:space="preserve"> </w:t>
      </w:r>
      <w:r w:rsidRPr="00827444">
        <w:t>wykonywania</w:t>
      </w:r>
      <w:r>
        <w:t xml:space="preserve"> </w:t>
      </w:r>
      <w:r w:rsidRPr="00827444">
        <w:t>działalności</w:t>
      </w:r>
      <w:r w:rsidR="00C90664">
        <w:t xml:space="preserve"> </w:t>
      </w:r>
      <w:r w:rsidR="00C90664" w:rsidRPr="00827444">
        <w:t>w</w:t>
      </w:r>
      <w:r w:rsidR="00C90664">
        <w:t> </w:t>
      </w:r>
      <w:r w:rsidRPr="00827444">
        <w:t>zakresie</w:t>
      </w:r>
      <w:r>
        <w:t xml:space="preserve"> </w:t>
      </w:r>
      <w:r w:rsidRPr="00827444">
        <w:t>zarządzania</w:t>
      </w:r>
      <w:r>
        <w:t xml:space="preserve"> </w:t>
      </w:r>
      <w:r w:rsidRPr="00827444">
        <w:t>alternatywnymi</w:t>
      </w:r>
      <w:r>
        <w:t xml:space="preserve"> </w:t>
      </w:r>
      <w:r w:rsidRPr="00827444">
        <w:t>funduszami</w:t>
      </w:r>
      <w:r>
        <w:t xml:space="preserve"> </w:t>
      </w:r>
      <w:r w:rsidRPr="00827444">
        <w:t>inwestycyjnymi,</w:t>
      </w:r>
      <w:r>
        <w:t xml:space="preserve"> </w:t>
      </w:r>
      <w:r w:rsidRPr="00827444">
        <w:t>oraz</w:t>
      </w:r>
      <w:r>
        <w:t xml:space="preserve"> </w:t>
      </w:r>
      <w:r w:rsidRPr="00827444">
        <w:t>wskazuje</w:t>
      </w:r>
      <w:r>
        <w:t xml:space="preserve"> </w:t>
      </w:r>
      <w:r w:rsidRPr="00827444">
        <w:t>charakterystykę</w:t>
      </w:r>
      <w:r>
        <w:t xml:space="preserve"> </w:t>
      </w:r>
      <w:r w:rsidRPr="00827444">
        <w:t>celów</w:t>
      </w:r>
      <w:r>
        <w:t xml:space="preserve"> </w:t>
      </w:r>
      <w:r w:rsidRPr="00827444">
        <w:t>inwestycyjnych,</w:t>
      </w:r>
      <w:r>
        <w:t xml:space="preserve"> </w:t>
      </w:r>
      <w:r w:rsidRPr="00827444">
        <w:t>polityki</w:t>
      </w:r>
      <w:r>
        <w:t xml:space="preserve"> </w:t>
      </w:r>
      <w:r w:rsidRPr="00827444">
        <w:t>inwestycyjnej</w:t>
      </w:r>
      <w:r>
        <w:t xml:space="preserve"> </w:t>
      </w:r>
      <w:r w:rsidRPr="00827444">
        <w:t>oraz</w:t>
      </w:r>
      <w:r>
        <w:t xml:space="preserve"> </w:t>
      </w:r>
      <w:r w:rsidRPr="00827444">
        <w:t>strategii</w:t>
      </w:r>
      <w:r>
        <w:t xml:space="preserve"> </w:t>
      </w:r>
      <w:r w:rsidRPr="00827444">
        <w:t>inwestycyjnej</w:t>
      </w:r>
      <w:r>
        <w:t xml:space="preserve"> </w:t>
      </w:r>
      <w:r w:rsidRPr="00827444">
        <w:t>specjalistycznych</w:t>
      </w:r>
      <w:r>
        <w:t xml:space="preserve"> </w:t>
      </w:r>
      <w:r w:rsidRPr="00827444">
        <w:t>funduszy</w:t>
      </w:r>
      <w:r>
        <w:t xml:space="preserve"> </w:t>
      </w:r>
      <w:r w:rsidRPr="00827444">
        <w:t>inwest</w:t>
      </w:r>
      <w:r w:rsidRPr="00827444">
        <w:t>y</w:t>
      </w:r>
      <w:r w:rsidRPr="00827444">
        <w:t>cyjnych</w:t>
      </w:r>
      <w:r>
        <w:t xml:space="preserve"> </w:t>
      </w:r>
      <w:r w:rsidRPr="00827444">
        <w:t>otwartych</w:t>
      </w:r>
      <w:r>
        <w:t xml:space="preserve"> </w:t>
      </w:r>
      <w:r w:rsidRPr="00827444">
        <w:t>lub</w:t>
      </w:r>
      <w:r>
        <w:t xml:space="preserve"> </w:t>
      </w:r>
      <w:r w:rsidRPr="00827444">
        <w:t>funduszy</w:t>
      </w:r>
      <w:r>
        <w:t xml:space="preserve"> </w:t>
      </w:r>
      <w:r w:rsidRPr="00827444">
        <w:t>inwestycyjnych</w:t>
      </w:r>
      <w:r>
        <w:t xml:space="preserve"> </w:t>
      </w:r>
      <w:r w:rsidRPr="00827444">
        <w:t>zamkniętych,</w:t>
      </w:r>
      <w:r>
        <w:t xml:space="preserve"> </w:t>
      </w:r>
      <w:r w:rsidRPr="00827444">
        <w:t>do</w:t>
      </w:r>
      <w:r>
        <w:t xml:space="preserve"> </w:t>
      </w:r>
      <w:r w:rsidRPr="00827444">
        <w:t>których</w:t>
      </w:r>
      <w:r>
        <w:t xml:space="preserve"> </w:t>
      </w:r>
      <w:r w:rsidRPr="00827444">
        <w:t>zarządzania</w:t>
      </w:r>
      <w:r>
        <w:t xml:space="preserve"> </w:t>
      </w:r>
      <w:r w:rsidRPr="00827444">
        <w:t>uprawnione</w:t>
      </w:r>
      <w:r>
        <w:t xml:space="preserve"> </w:t>
      </w:r>
      <w:r w:rsidRPr="00827444">
        <w:t>jest</w:t>
      </w:r>
      <w:r>
        <w:t xml:space="preserve"> </w:t>
      </w:r>
      <w:r w:rsidRPr="00827444">
        <w:t>t</w:t>
      </w:r>
      <w:r w:rsidRPr="00827444">
        <w:t>o</w:t>
      </w:r>
      <w:r w:rsidRPr="00827444">
        <w:t>warzystwo.</w:t>
      </w:r>
      <w:r w:rsidR="00AB039E">
        <w:t>”</w:t>
      </w:r>
      <w:r w:rsidRPr="00827444">
        <w:t>,</w:t>
      </w:r>
    </w:p>
    <w:p w:rsidR="00EE5160" w:rsidRPr="00EE5160" w:rsidRDefault="00EE5160" w:rsidP="00AB039E">
      <w:pPr>
        <w:pStyle w:val="LITlitera"/>
        <w:keepNext/>
      </w:pPr>
      <w:r w:rsidRPr="00827444">
        <w:t>e)</w:t>
      </w:r>
      <w:r w:rsidRPr="00827444">
        <w:tab/>
        <w:t>w</w:t>
      </w:r>
      <w:r w:rsidR="00C90664">
        <w:t xml:space="preserve"> ust. </w:t>
      </w:r>
      <w:r w:rsidR="00C90664" w:rsidRPr="00EE5160">
        <w:t>6</w:t>
      </w:r>
      <w:r w:rsidR="00C90664">
        <w:t xml:space="preserve"> pkt </w:t>
      </w:r>
      <w:r w:rsidR="00C90664" w:rsidRPr="00EE5160">
        <w:t>2</w:t>
      </w:r>
      <w:r w:rsidR="00C90664">
        <w:t> </w:t>
      </w:r>
      <w:r w:rsidRPr="00EE5160">
        <w:t>otrzymuje brzmienie:</w:t>
      </w:r>
    </w:p>
    <w:p w:rsidR="00EE5160" w:rsidRPr="00827444" w:rsidRDefault="00AB039E" w:rsidP="00EE5160">
      <w:pPr>
        <w:pStyle w:val="ZLITPKTzmpktliter"/>
      </w:pPr>
      <w:r>
        <w:t>„</w:t>
      </w:r>
      <w:r w:rsidR="00EE5160" w:rsidRPr="00827444">
        <w:t>2)</w:t>
      </w:r>
      <w:r w:rsidR="00EE5160" w:rsidRPr="00827444">
        <w:tab/>
        <w:t>ze</w:t>
      </w:r>
      <w:r w:rsidR="00EE5160">
        <w:t xml:space="preserve"> </w:t>
      </w:r>
      <w:r w:rsidR="00EE5160" w:rsidRPr="00827444">
        <w:t>sposobu</w:t>
      </w:r>
      <w:r w:rsidR="00EE5160">
        <w:t xml:space="preserve"> </w:t>
      </w:r>
      <w:r w:rsidR="00EE5160" w:rsidRPr="00827444">
        <w:t>organizacji</w:t>
      </w:r>
      <w:r w:rsidR="00EE5160">
        <w:t xml:space="preserve"> </w:t>
      </w:r>
      <w:r w:rsidR="00EE5160" w:rsidRPr="00827444">
        <w:t>oddziału</w:t>
      </w:r>
      <w:r w:rsidR="00EE5160">
        <w:t xml:space="preserve"> </w:t>
      </w:r>
      <w:r w:rsidR="00EE5160" w:rsidRPr="00827444">
        <w:t>wynika,</w:t>
      </w:r>
      <w:r w:rsidR="00EE5160">
        <w:t xml:space="preserve"> </w:t>
      </w:r>
      <w:r w:rsidR="00EE5160" w:rsidRPr="00827444">
        <w:t>że</w:t>
      </w:r>
      <w:r w:rsidR="00EE5160">
        <w:t xml:space="preserve"> </w:t>
      </w:r>
      <w:r w:rsidR="00EE5160" w:rsidRPr="00827444">
        <w:t>może</w:t>
      </w:r>
      <w:r w:rsidR="00EE5160">
        <w:t xml:space="preserve"> </w:t>
      </w:r>
      <w:r w:rsidR="00EE5160" w:rsidRPr="00827444">
        <w:t>on</w:t>
      </w:r>
      <w:r w:rsidR="00EE5160">
        <w:t xml:space="preserve"> </w:t>
      </w:r>
      <w:r w:rsidR="00EE5160" w:rsidRPr="00827444">
        <w:t>prowadzić</w:t>
      </w:r>
      <w:r w:rsidR="00EE5160">
        <w:t xml:space="preserve"> </w:t>
      </w:r>
      <w:r w:rsidR="00EE5160" w:rsidRPr="00827444">
        <w:t>działalność</w:t>
      </w:r>
      <w:r w:rsidR="00C90664">
        <w:t xml:space="preserve"> </w:t>
      </w:r>
      <w:r w:rsidR="00C90664" w:rsidRPr="00827444">
        <w:t>z</w:t>
      </w:r>
      <w:r w:rsidR="00C90664">
        <w:t> </w:t>
      </w:r>
      <w:r w:rsidR="00EE5160" w:rsidRPr="00827444">
        <w:t>naruszeniem</w:t>
      </w:r>
      <w:r w:rsidR="00EE5160">
        <w:t xml:space="preserve"> </w:t>
      </w:r>
      <w:r w:rsidR="00EE5160" w:rsidRPr="00827444">
        <w:t>przepisów</w:t>
      </w:r>
      <w:r w:rsidR="00EE5160">
        <w:t xml:space="preserve"> </w:t>
      </w:r>
      <w:r w:rsidR="00EE5160" w:rsidRPr="00827444">
        <w:t>pr</w:t>
      </w:r>
      <w:r w:rsidR="00EE5160" w:rsidRPr="00827444">
        <w:t>a</w:t>
      </w:r>
      <w:r w:rsidR="00EE5160" w:rsidRPr="00827444">
        <w:t>wa</w:t>
      </w:r>
      <w:r w:rsidR="00EE5160">
        <w:t xml:space="preserve"> </w:t>
      </w:r>
      <w:r w:rsidR="00EE5160" w:rsidRPr="00827444">
        <w:t>lub</w:t>
      </w:r>
      <w:r w:rsidR="00EE5160">
        <w:t xml:space="preserve"> </w:t>
      </w:r>
      <w:r w:rsidR="00EE5160" w:rsidRPr="00827444">
        <w:t>zasad</w:t>
      </w:r>
      <w:r w:rsidR="00EE5160">
        <w:t xml:space="preserve"> </w:t>
      </w:r>
      <w:r w:rsidR="00EE5160" w:rsidRPr="00827444">
        <w:t>uczciwego</w:t>
      </w:r>
      <w:r w:rsidR="00EE5160">
        <w:t xml:space="preserve"> </w:t>
      </w:r>
      <w:r w:rsidR="00EE5160" w:rsidRPr="00827444">
        <w:t>obrotu;</w:t>
      </w:r>
      <w:r>
        <w:t>”</w:t>
      </w:r>
      <w:r w:rsidR="00EE5160" w:rsidRPr="00827444">
        <w:t>,</w:t>
      </w:r>
    </w:p>
    <w:p w:rsidR="00EE5160" w:rsidRPr="00EE5160" w:rsidRDefault="00EE5160" w:rsidP="00AB039E">
      <w:pPr>
        <w:pStyle w:val="LITlitera"/>
        <w:keepNext/>
      </w:pPr>
      <w:r w:rsidRPr="00827444">
        <w:t>f)</w:t>
      </w:r>
      <w:r w:rsidRPr="00827444">
        <w:tab/>
        <w:t>ust.</w:t>
      </w:r>
      <w:r w:rsidRPr="00EE5160">
        <w:t xml:space="preserve"> </w:t>
      </w:r>
      <w:r w:rsidR="00C90664" w:rsidRPr="00EE5160">
        <w:t>7</w:t>
      </w:r>
      <w:r w:rsidR="00C90664">
        <w:t> </w:t>
      </w:r>
      <w:r w:rsidRPr="00EE5160">
        <w:t>otrzymuje brzmienie:</w:t>
      </w:r>
    </w:p>
    <w:p w:rsidR="00EE5160" w:rsidRPr="00EE5160" w:rsidRDefault="00AB039E" w:rsidP="00AB039E">
      <w:pPr>
        <w:pStyle w:val="ZLITUSTzmustliter"/>
        <w:keepNext/>
      </w:pPr>
      <w:r>
        <w:t>„</w:t>
      </w:r>
      <w:r w:rsidR="00EE5160" w:rsidRPr="00EE5160">
        <w:t>7.</w:t>
      </w:r>
      <w:r w:rsidR="00C90664">
        <w:t> </w:t>
      </w:r>
      <w:r w:rsidR="00EE5160" w:rsidRPr="00EE5160">
        <w:t>Oddział może być utworzony po otrzymaniu przez towarzystwo informacji</w:t>
      </w:r>
      <w:r w:rsidR="00C90664" w:rsidRPr="00EE5160">
        <w:t xml:space="preserve"> o</w:t>
      </w:r>
      <w:r w:rsidR="00C90664">
        <w:t> </w:t>
      </w:r>
      <w:r w:rsidR="00EE5160" w:rsidRPr="00EE5160">
        <w:t>przekazaniu zawiadomi</w:t>
      </w:r>
      <w:r w:rsidR="00EE5160" w:rsidRPr="00EE5160">
        <w:t>e</w:t>
      </w:r>
      <w:r w:rsidR="00EE5160" w:rsidRPr="00EE5160">
        <w:t>nia właściwemu organowi nadzoru państwa goszczącego,</w:t>
      </w:r>
      <w:r w:rsidR="00C90664" w:rsidRPr="00EE5160">
        <w:t xml:space="preserve"> o</w:t>
      </w:r>
      <w:r w:rsidR="00C90664">
        <w:t> </w:t>
      </w:r>
      <w:r w:rsidR="00EE5160" w:rsidRPr="00EE5160">
        <w:t>której mowa</w:t>
      </w:r>
      <w:r w:rsidR="00C90664" w:rsidRPr="00EE5160">
        <w:t xml:space="preserve"> w</w:t>
      </w:r>
      <w:r w:rsidR="00C90664">
        <w:t> ust. </w:t>
      </w:r>
      <w:r w:rsidR="00EE5160" w:rsidRPr="00EE5160">
        <w:t>5a,</w:t>
      </w:r>
      <w:r w:rsidR="00C90664" w:rsidRPr="00EE5160">
        <w:t xml:space="preserve"> z</w:t>
      </w:r>
      <w:r w:rsidR="00C90664">
        <w:t> </w:t>
      </w:r>
      <w:r w:rsidR="00EE5160" w:rsidRPr="00EE5160">
        <w:t>tym że:</w:t>
      </w:r>
    </w:p>
    <w:p w:rsidR="00EE5160" w:rsidRPr="00827444" w:rsidRDefault="00EE5160" w:rsidP="00EE5160">
      <w:pPr>
        <w:pStyle w:val="ZLITPKTzmpktliter"/>
      </w:pPr>
      <w:r w:rsidRPr="00827444">
        <w:t>1)</w:t>
      </w:r>
      <w:r w:rsidRPr="00827444">
        <w:tab/>
        <w:t>rozpoczęcie</w:t>
      </w:r>
      <w:r>
        <w:t xml:space="preserve"> </w:t>
      </w:r>
      <w:r w:rsidRPr="00827444">
        <w:t>przez</w:t>
      </w:r>
      <w:r>
        <w:t xml:space="preserve"> </w:t>
      </w:r>
      <w:r w:rsidRPr="00827444">
        <w:t>oddział</w:t>
      </w:r>
      <w:r>
        <w:t xml:space="preserve"> </w:t>
      </w:r>
      <w:r w:rsidRPr="00827444">
        <w:t>działalności</w:t>
      </w:r>
      <w:r w:rsidR="00C90664">
        <w:t xml:space="preserve"> </w:t>
      </w:r>
      <w:r w:rsidR="00C90664" w:rsidRPr="00827444">
        <w:t>w</w:t>
      </w:r>
      <w:r w:rsidR="00C90664">
        <w:t> </w:t>
      </w:r>
      <w:r w:rsidRPr="00827444">
        <w:t>zakresie</w:t>
      </w:r>
      <w:r>
        <w:t xml:space="preserve"> </w:t>
      </w:r>
      <w:r w:rsidRPr="00827444">
        <w:t>zarządzania</w:t>
      </w:r>
      <w:r>
        <w:t xml:space="preserve"> </w:t>
      </w:r>
      <w:r w:rsidRPr="00827444">
        <w:t>funduszami</w:t>
      </w:r>
      <w:r>
        <w:t xml:space="preserve"> </w:t>
      </w:r>
      <w:r w:rsidRPr="00827444">
        <w:t>zagranicznymi</w:t>
      </w:r>
      <w:r>
        <w:t xml:space="preserve"> </w:t>
      </w:r>
      <w:r w:rsidRPr="00827444">
        <w:t>może</w:t>
      </w:r>
      <w:r>
        <w:t xml:space="preserve"> </w:t>
      </w:r>
      <w:r w:rsidRPr="00827444">
        <w:t>nastąpić</w:t>
      </w:r>
      <w:r>
        <w:t xml:space="preserve"> </w:t>
      </w:r>
      <w:r w:rsidRPr="00827444">
        <w:t>najwcześniej</w:t>
      </w:r>
      <w:r>
        <w:t xml:space="preserve"> </w:t>
      </w:r>
      <w:r w:rsidRPr="00827444">
        <w:t>po</w:t>
      </w:r>
      <w:r>
        <w:t xml:space="preserve"> </w:t>
      </w:r>
      <w:r w:rsidRPr="00827444">
        <w:t>otrzymaniu</w:t>
      </w:r>
      <w:r>
        <w:t xml:space="preserve"> </w:t>
      </w:r>
      <w:r w:rsidRPr="00827444">
        <w:t>przez</w:t>
      </w:r>
      <w:r>
        <w:t xml:space="preserve"> </w:t>
      </w:r>
      <w:r w:rsidRPr="00827444">
        <w:t>towarzystwo</w:t>
      </w:r>
      <w:r>
        <w:t xml:space="preserve"> </w:t>
      </w:r>
      <w:r w:rsidRPr="00827444">
        <w:t>od</w:t>
      </w:r>
      <w:r>
        <w:t xml:space="preserve"> </w:t>
      </w:r>
      <w:r w:rsidRPr="00827444">
        <w:t>właściwych</w:t>
      </w:r>
      <w:r>
        <w:t xml:space="preserve"> </w:t>
      </w:r>
      <w:r w:rsidRPr="00827444">
        <w:t>organów</w:t>
      </w:r>
      <w:r>
        <w:t xml:space="preserve"> </w:t>
      </w:r>
      <w:r w:rsidRPr="000B4D7D">
        <w:t>nadzoru</w:t>
      </w:r>
      <w:r>
        <w:t xml:space="preserve"> </w:t>
      </w:r>
      <w:r w:rsidRPr="00827444">
        <w:t>państwa</w:t>
      </w:r>
      <w:r>
        <w:t xml:space="preserve"> </w:t>
      </w:r>
      <w:r w:rsidRPr="00827444">
        <w:t>goszczącego</w:t>
      </w:r>
      <w:r>
        <w:t xml:space="preserve"> </w:t>
      </w:r>
      <w:r w:rsidRPr="00827444">
        <w:t>i</w:t>
      </w:r>
      <w:r w:rsidRPr="00827444">
        <w:t>n</w:t>
      </w:r>
      <w:r w:rsidRPr="00827444">
        <w:t>formacji</w:t>
      </w:r>
      <w:r w:rsidR="00C90664">
        <w:t xml:space="preserve"> </w:t>
      </w:r>
      <w:r w:rsidR="00C90664" w:rsidRPr="00827444">
        <w:t>o</w:t>
      </w:r>
      <w:r w:rsidR="00C90664">
        <w:t> </w:t>
      </w:r>
      <w:r w:rsidRPr="00827444">
        <w:t>warunkach</w:t>
      </w:r>
      <w:r w:rsidR="00C90664">
        <w:t xml:space="preserve"> </w:t>
      </w:r>
      <w:r w:rsidR="00C90664" w:rsidRPr="00827444">
        <w:t>i</w:t>
      </w:r>
      <w:r w:rsidR="00C90664">
        <w:t> </w:t>
      </w:r>
      <w:r w:rsidRPr="00827444">
        <w:t>zasadach</w:t>
      </w:r>
      <w:r>
        <w:t xml:space="preserve"> </w:t>
      </w:r>
      <w:r w:rsidRPr="00827444">
        <w:t>prowadzenia</w:t>
      </w:r>
      <w:r>
        <w:t xml:space="preserve"> </w:t>
      </w:r>
      <w:r w:rsidRPr="00827444">
        <w:t>działalności</w:t>
      </w:r>
      <w:r>
        <w:t xml:space="preserve"> </w:t>
      </w:r>
      <w:r w:rsidRPr="00827444">
        <w:t>obowiązujących</w:t>
      </w:r>
      <w:r w:rsidR="00C90664">
        <w:t xml:space="preserve"> </w:t>
      </w:r>
      <w:r w:rsidR="00C90664" w:rsidRPr="00827444">
        <w:t>w</w:t>
      </w:r>
      <w:r w:rsidR="00C90664">
        <w:t> </w:t>
      </w:r>
      <w:r w:rsidRPr="00827444">
        <w:t>tym</w:t>
      </w:r>
      <w:r>
        <w:t xml:space="preserve"> </w:t>
      </w:r>
      <w:r w:rsidRPr="00827444">
        <w:t>państwie</w:t>
      </w:r>
      <w:r>
        <w:t xml:space="preserve"> </w:t>
      </w:r>
      <w:r w:rsidRPr="00827444">
        <w:t>albo</w:t>
      </w:r>
      <w:r>
        <w:t xml:space="preserve"> </w:t>
      </w:r>
      <w:r w:rsidRPr="00827444">
        <w:t>bez</w:t>
      </w:r>
      <w:r>
        <w:t xml:space="preserve"> </w:t>
      </w:r>
      <w:r w:rsidRPr="00827444">
        <w:t>otrzymania</w:t>
      </w:r>
      <w:r>
        <w:t xml:space="preserve"> </w:t>
      </w:r>
      <w:r w:rsidRPr="00827444">
        <w:t>takich</w:t>
      </w:r>
      <w:r>
        <w:t xml:space="preserve"> </w:t>
      </w:r>
      <w:r w:rsidRPr="00827444">
        <w:t>informacji</w:t>
      </w:r>
      <w:r>
        <w:t xml:space="preserve"> </w:t>
      </w:r>
      <w:r w:rsidRPr="00827444">
        <w:t>–</w:t>
      </w:r>
      <w:r>
        <w:t xml:space="preserve"> </w:t>
      </w:r>
      <w:r w:rsidRPr="00827444">
        <w:t>po</w:t>
      </w:r>
      <w:r>
        <w:t xml:space="preserve"> </w:t>
      </w:r>
      <w:r w:rsidRPr="00827444">
        <w:t>upływie</w:t>
      </w:r>
      <w:r>
        <w:t xml:space="preserve"> </w:t>
      </w:r>
      <w:r w:rsidR="00C90664" w:rsidRPr="00827444">
        <w:t>2</w:t>
      </w:r>
      <w:r w:rsidR="00C90664">
        <w:t> </w:t>
      </w:r>
      <w:r w:rsidRPr="00827444">
        <w:t>miesięcy</w:t>
      </w:r>
      <w:r>
        <w:t xml:space="preserve"> </w:t>
      </w:r>
      <w:r w:rsidRPr="00827444">
        <w:t>od</w:t>
      </w:r>
      <w:r>
        <w:t xml:space="preserve"> dnia </w:t>
      </w:r>
      <w:r w:rsidRPr="00827444">
        <w:t>otrzymania</w:t>
      </w:r>
      <w:r>
        <w:t xml:space="preserve"> </w:t>
      </w:r>
      <w:r w:rsidRPr="00827444">
        <w:t>informacji,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3,</w:t>
      </w:r>
      <w:r>
        <w:t xml:space="preserve"> </w:t>
      </w:r>
      <w:r w:rsidRPr="00827444">
        <w:t>4,</w:t>
      </w:r>
      <w:r>
        <w:t xml:space="preserve"> </w:t>
      </w:r>
      <w:r w:rsidRPr="00827444">
        <w:t>5a</w:t>
      </w:r>
      <w:r w:rsidR="00C90664">
        <w:t xml:space="preserve"> </w:t>
      </w:r>
      <w:r w:rsidR="00C90664" w:rsidRPr="00827444">
        <w:t>i</w:t>
      </w:r>
      <w:r w:rsidR="00C90664">
        <w:t> </w:t>
      </w:r>
      <w:r w:rsidRPr="00827444">
        <w:t>5b,</w:t>
      </w:r>
      <w:r>
        <w:t xml:space="preserve"> </w:t>
      </w:r>
      <w:r w:rsidRPr="00827444">
        <w:t>przez</w:t>
      </w:r>
      <w:r>
        <w:t xml:space="preserve"> </w:t>
      </w:r>
      <w:r w:rsidRPr="00827444">
        <w:t>właściwe</w:t>
      </w:r>
      <w:r>
        <w:t xml:space="preserve"> </w:t>
      </w:r>
      <w:r w:rsidRPr="00827444">
        <w:t>organy</w:t>
      </w:r>
      <w:r>
        <w:t xml:space="preserve"> </w:t>
      </w:r>
      <w:r w:rsidRPr="000B4D7D">
        <w:t>nadzoru</w:t>
      </w:r>
      <w:r>
        <w:t xml:space="preserve"> </w:t>
      </w:r>
      <w:r w:rsidRPr="00827444">
        <w:t>państwa</w:t>
      </w:r>
      <w:r>
        <w:t xml:space="preserve"> </w:t>
      </w:r>
      <w:r w:rsidRPr="00827444">
        <w:t>goszczącego,</w:t>
      </w:r>
      <w:r>
        <w:t xml:space="preserve"> </w:t>
      </w:r>
      <w:r w:rsidRPr="00827444">
        <w:t>przy</w:t>
      </w:r>
      <w:r>
        <w:t xml:space="preserve"> </w:t>
      </w:r>
      <w:r w:rsidRPr="00827444">
        <w:t>czym</w:t>
      </w:r>
      <w:r>
        <w:t xml:space="preserve"> </w:t>
      </w:r>
      <w:r w:rsidRPr="00827444">
        <w:t>zbywanie</w:t>
      </w:r>
      <w:r>
        <w:t xml:space="preserve"> </w:t>
      </w:r>
      <w:r w:rsidRPr="00827444">
        <w:t>jednostek</w:t>
      </w:r>
      <w:r>
        <w:t xml:space="preserve"> </w:t>
      </w:r>
      <w:r w:rsidRPr="00827444">
        <w:t>uczestnictwa</w:t>
      </w:r>
      <w:r>
        <w:t xml:space="preserve"> </w:t>
      </w:r>
      <w:r w:rsidRPr="00827444">
        <w:t>funduszy</w:t>
      </w:r>
      <w:r>
        <w:t xml:space="preserve"> </w:t>
      </w:r>
      <w:r w:rsidRPr="00827444">
        <w:t>inwestycyjnych</w:t>
      </w:r>
      <w:r>
        <w:t xml:space="preserve"> </w:t>
      </w:r>
      <w:r w:rsidRPr="00827444">
        <w:t>otwartych</w:t>
      </w:r>
      <w:r>
        <w:t xml:space="preserve"> </w:t>
      </w:r>
      <w:r w:rsidRPr="00827444">
        <w:t>na</w:t>
      </w:r>
      <w:r>
        <w:t xml:space="preserve"> </w:t>
      </w:r>
      <w:r w:rsidRPr="00827444">
        <w:t>terytorium</w:t>
      </w:r>
      <w:r>
        <w:t xml:space="preserve"> </w:t>
      </w:r>
      <w:r w:rsidRPr="00827444">
        <w:t>tego</w:t>
      </w:r>
      <w:r>
        <w:t xml:space="preserve"> </w:t>
      </w:r>
      <w:r w:rsidRPr="00827444">
        <w:t>państwa</w:t>
      </w:r>
      <w:r>
        <w:t xml:space="preserve"> </w:t>
      </w:r>
      <w:r w:rsidRPr="00827444">
        <w:t>wymaga</w:t>
      </w:r>
      <w:r>
        <w:t xml:space="preserve"> </w:t>
      </w:r>
      <w:r w:rsidRPr="00827444">
        <w:t>uprzedniego</w:t>
      </w:r>
      <w:r>
        <w:t xml:space="preserve"> </w:t>
      </w:r>
      <w:r w:rsidRPr="00827444">
        <w:t>spe</w:t>
      </w:r>
      <w:r w:rsidRPr="00827444">
        <w:t>ł</w:t>
      </w:r>
      <w:r w:rsidRPr="00827444">
        <w:t>nienia</w:t>
      </w:r>
      <w:r>
        <w:t xml:space="preserve"> </w:t>
      </w:r>
      <w:r w:rsidRPr="00827444">
        <w:t>warunków,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26</w:t>
      </w:r>
      <w:r w:rsidR="00C90664" w:rsidRPr="00827444">
        <w:t>1</w:t>
      </w:r>
      <w:r w:rsidR="00C90664">
        <w:t xml:space="preserve"> i art. </w:t>
      </w:r>
      <w:r w:rsidRPr="00827444">
        <w:t>261a;</w:t>
      </w:r>
    </w:p>
    <w:p w:rsidR="00EE5160" w:rsidRPr="00827444" w:rsidRDefault="00EE5160" w:rsidP="00EE5160">
      <w:pPr>
        <w:pStyle w:val="ZLITPKTzmpktliter"/>
      </w:pPr>
      <w:r w:rsidRPr="00827444">
        <w:t>2)</w:t>
      </w:r>
      <w:r w:rsidRPr="00827444">
        <w:tab/>
        <w:t>zbywanie</w:t>
      </w:r>
      <w:r>
        <w:t xml:space="preserve"> </w:t>
      </w:r>
      <w:r w:rsidRPr="00827444">
        <w:t>jednostek</w:t>
      </w:r>
      <w:r>
        <w:t xml:space="preserve"> </w:t>
      </w:r>
      <w:r w:rsidRPr="00827444">
        <w:t>uczestnictwa</w:t>
      </w:r>
      <w:r>
        <w:t xml:space="preserve"> </w:t>
      </w:r>
      <w:r w:rsidRPr="00827444">
        <w:t>specjalistycznych</w:t>
      </w:r>
      <w:r>
        <w:t xml:space="preserve"> </w:t>
      </w:r>
      <w:r w:rsidRPr="00827444">
        <w:t>funduszy</w:t>
      </w:r>
      <w:r>
        <w:t xml:space="preserve"> </w:t>
      </w:r>
      <w:r w:rsidRPr="00827444">
        <w:t>inwestycyjnych</w:t>
      </w:r>
      <w:r>
        <w:t xml:space="preserve"> </w:t>
      </w:r>
      <w:r w:rsidRPr="00827444">
        <w:t>otwartych</w:t>
      </w:r>
      <w:r>
        <w:t xml:space="preserve"> </w:t>
      </w:r>
      <w:r w:rsidRPr="00827444">
        <w:t>lub</w:t>
      </w:r>
      <w:r>
        <w:t xml:space="preserve"> </w:t>
      </w:r>
      <w:r w:rsidRPr="00827444">
        <w:t>proponowanie</w:t>
      </w:r>
      <w:r>
        <w:t xml:space="preserve"> </w:t>
      </w:r>
      <w:r w:rsidRPr="00827444">
        <w:t>objęcia</w:t>
      </w:r>
      <w:r>
        <w:t xml:space="preserve"> </w:t>
      </w:r>
      <w:r w:rsidRPr="00827444">
        <w:t>certyfikatów</w:t>
      </w:r>
      <w:r>
        <w:t xml:space="preserve"> </w:t>
      </w:r>
      <w:r w:rsidRPr="00827444">
        <w:t>inwestycyjnych</w:t>
      </w:r>
      <w:r>
        <w:t xml:space="preserve"> </w:t>
      </w:r>
      <w:r w:rsidRPr="00827444">
        <w:t>funduszy</w:t>
      </w:r>
      <w:r>
        <w:t xml:space="preserve"> </w:t>
      </w:r>
      <w:r w:rsidRPr="00827444">
        <w:t>inwestycyjnych</w:t>
      </w:r>
      <w:r>
        <w:t xml:space="preserve"> </w:t>
      </w:r>
      <w:r w:rsidRPr="00827444">
        <w:t>zamkniętych</w:t>
      </w:r>
      <w:r>
        <w:t xml:space="preserve"> </w:t>
      </w:r>
      <w:r w:rsidRPr="00827444">
        <w:t>na</w:t>
      </w:r>
      <w:r>
        <w:t xml:space="preserve"> </w:t>
      </w:r>
      <w:r w:rsidRPr="00827444">
        <w:t>terytorium</w:t>
      </w:r>
      <w:r>
        <w:t xml:space="preserve"> </w:t>
      </w:r>
      <w:r w:rsidRPr="00827444">
        <w:t>tego</w:t>
      </w:r>
      <w:r>
        <w:t xml:space="preserve"> </w:t>
      </w:r>
      <w:r w:rsidRPr="00827444">
        <w:t>państwa</w:t>
      </w:r>
      <w:r>
        <w:t xml:space="preserve"> </w:t>
      </w:r>
      <w:r w:rsidRPr="00827444">
        <w:t>lub</w:t>
      </w:r>
      <w:r>
        <w:t xml:space="preserve"> </w:t>
      </w:r>
      <w:r w:rsidRPr="00827444">
        <w:t>wprowadzanie</w:t>
      </w:r>
      <w:r>
        <w:t xml:space="preserve"> </w:t>
      </w:r>
      <w:r w:rsidRPr="00827444">
        <w:t>unijnego</w:t>
      </w:r>
      <w:r>
        <w:t xml:space="preserve"> </w:t>
      </w:r>
      <w:r w:rsidRPr="00827444">
        <w:t>AFI,</w:t>
      </w:r>
      <w:r>
        <w:t xml:space="preserve"> </w:t>
      </w:r>
      <w:r w:rsidRPr="00827444">
        <w:t>którym</w:t>
      </w:r>
      <w:r>
        <w:t xml:space="preserve"> </w:t>
      </w:r>
      <w:r w:rsidRPr="00827444">
        <w:t>zarządza</w:t>
      </w:r>
      <w:r>
        <w:t xml:space="preserve"> </w:t>
      </w:r>
      <w:r w:rsidRPr="00827444">
        <w:t>towarzystwo,</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tego</w:t>
      </w:r>
      <w:r>
        <w:t xml:space="preserve"> </w:t>
      </w:r>
      <w:r w:rsidRPr="00827444">
        <w:t>państwa</w:t>
      </w:r>
      <w:r>
        <w:t xml:space="preserve"> </w:t>
      </w:r>
      <w:r w:rsidRPr="00827444">
        <w:t>wymaga</w:t>
      </w:r>
      <w:r>
        <w:t xml:space="preserve"> </w:t>
      </w:r>
      <w:r w:rsidRPr="00827444">
        <w:t>uprzedniego</w:t>
      </w:r>
      <w:r>
        <w:t xml:space="preserve"> </w:t>
      </w:r>
      <w:r w:rsidRPr="00827444">
        <w:t>spełnienia</w:t>
      </w:r>
      <w:r>
        <w:t xml:space="preserve"> </w:t>
      </w:r>
      <w:r w:rsidRPr="00827444">
        <w:t>warunków,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263f.</w:t>
      </w:r>
      <w:r w:rsidR="00AB039E">
        <w:t>”</w:t>
      </w:r>
      <w:r w:rsidRPr="00827444">
        <w:t>,</w:t>
      </w:r>
    </w:p>
    <w:p w:rsidR="00EE5160" w:rsidRPr="00EE5160" w:rsidRDefault="00EE5160" w:rsidP="00AB039E">
      <w:pPr>
        <w:pStyle w:val="LITlitera"/>
        <w:keepNext/>
      </w:pPr>
      <w:r w:rsidRPr="00827444">
        <w:lastRenderedPageBreak/>
        <w:t>g)</w:t>
      </w:r>
      <w:r w:rsidRPr="00827444">
        <w:tab/>
        <w:t>w</w:t>
      </w:r>
      <w:r w:rsidR="00C90664">
        <w:t xml:space="preserve"> ust. </w:t>
      </w:r>
      <w:r w:rsidRPr="00EE5160">
        <w:t>1</w:t>
      </w:r>
      <w:r w:rsidR="00C90664" w:rsidRPr="00EE5160">
        <w:t>0</w:t>
      </w:r>
      <w:r w:rsidR="00C90664">
        <w:t xml:space="preserve"> w pkt </w:t>
      </w:r>
      <w:r w:rsidR="00C90664" w:rsidRPr="00EE5160">
        <w:t>2</w:t>
      </w:r>
      <w:r w:rsidR="00C90664">
        <w:t xml:space="preserve"> lit. </w:t>
      </w:r>
      <w:r w:rsidRPr="00EE5160">
        <w:t>b otrzymuje brzmienie:</w:t>
      </w:r>
    </w:p>
    <w:p w:rsidR="00EE5160" w:rsidRPr="00827444" w:rsidRDefault="00AB039E" w:rsidP="00EE5160">
      <w:pPr>
        <w:pStyle w:val="ZLITLITzmlitliter"/>
      </w:pPr>
      <w:r>
        <w:t>„</w:t>
      </w:r>
      <w:r w:rsidR="00EE5160" w:rsidRPr="00827444">
        <w:t>b)</w:t>
      </w:r>
      <w:r w:rsidR="00EE5160" w:rsidRPr="00827444">
        <w:tab/>
        <w:t>z</w:t>
      </w:r>
      <w:r w:rsidR="00EE5160">
        <w:t xml:space="preserve"> </w:t>
      </w:r>
      <w:r w:rsidR="00EE5160" w:rsidRPr="00827444">
        <w:t>planowanych</w:t>
      </w:r>
      <w:r w:rsidR="00EE5160">
        <w:t xml:space="preserve"> </w:t>
      </w:r>
      <w:r w:rsidR="00EE5160" w:rsidRPr="00827444">
        <w:t>zmian</w:t>
      </w:r>
      <w:r w:rsidR="00C90664">
        <w:t xml:space="preserve"> </w:t>
      </w:r>
      <w:r w:rsidR="00C90664" w:rsidRPr="00827444">
        <w:t>w</w:t>
      </w:r>
      <w:r w:rsidR="00C90664">
        <w:t> </w:t>
      </w:r>
      <w:r w:rsidR="00EE5160" w:rsidRPr="00827444">
        <w:t>sposobie</w:t>
      </w:r>
      <w:r w:rsidR="00EE5160">
        <w:t xml:space="preserve"> </w:t>
      </w:r>
      <w:r w:rsidR="00EE5160" w:rsidRPr="00827444">
        <w:t>organizacji</w:t>
      </w:r>
      <w:r w:rsidR="00EE5160">
        <w:t xml:space="preserve"> </w:t>
      </w:r>
      <w:r w:rsidR="00EE5160" w:rsidRPr="00827444">
        <w:t>oddziału</w:t>
      </w:r>
      <w:r w:rsidR="00EE5160">
        <w:t xml:space="preserve"> </w:t>
      </w:r>
      <w:r w:rsidR="00EE5160" w:rsidRPr="00827444">
        <w:t>wynika,</w:t>
      </w:r>
      <w:r w:rsidR="00EE5160">
        <w:t xml:space="preserve"> </w:t>
      </w:r>
      <w:r w:rsidR="00EE5160" w:rsidRPr="00827444">
        <w:t>że</w:t>
      </w:r>
      <w:r w:rsidR="00EE5160">
        <w:t xml:space="preserve"> </w:t>
      </w:r>
      <w:r w:rsidR="00EE5160" w:rsidRPr="00827444">
        <w:t>może</w:t>
      </w:r>
      <w:r w:rsidR="00EE5160">
        <w:t xml:space="preserve"> </w:t>
      </w:r>
      <w:r w:rsidR="00EE5160" w:rsidRPr="00827444">
        <w:t>on</w:t>
      </w:r>
      <w:r w:rsidR="00EE5160">
        <w:t xml:space="preserve"> </w:t>
      </w:r>
      <w:r w:rsidR="00EE5160" w:rsidRPr="00827444">
        <w:t>prowadzić</w:t>
      </w:r>
      <w:r w:rsidR="00EE5160">
        <w:t xml:space="preserve"> </w:t>
      </w:r>
      <w:r w:rsidR="00EE5160" w:rsidRPr="00827444">
        <w:t>działalność</w:t>
      </w:r>
      <w:r w:rsidR="00C90664">
        <w:t xml:space="preserve"> </w:t>
      </w:r>
      <w:r w:rsidR="00C90664" w:rsidRPr="00827444">
        <w:t>z</w:t>
      </w:r>
      <w:r w:rsidR="00C90664">
        <w:t> </w:t>
      </w:r>
      <w:r w:rsidR="00EE5160" w:rsidRPr="00827444">
        <w:t>naruszeniem</w:t>
      </w:r>
      <w:r w:rsidR="00EE5160">
        <w:t xml:space="preserve"> </w:t>
      </w:r>
      <w:r w:rsidR="00EE5160" w:rsidRPr="00827444">
        <w:t>przepisów</w:t>
      </w:r>
      <w:r w:rsidR="00EE5160">
        <w:t xml:space="preserve"> </w:t>
      </w:r>
      <w:r w:rsidR="00EE5160" w:rsidRPr="00827444">
        <w:t>prawa</w:t>
      </w:r>
      <w:r w:rsidR="00EE5160">
        <w:t xml:space="preserve"> </w:t>
      </w:r>
      <w:r w:rsidR="00EE5160" w:rsidRPr="00827444">
        <w:t>lub</w:t>
      </w:r>
      <w:r w:rsidR="00EE5160">
        <w:t xml:space="preserve"> </w:t>
      </w:r>
      <w:r w:rsidR="00EE5160" w:rsidRPr="00827444">
        <w:t>zasad</w:t>
      </w:r>
      <w:r w:rsidR="00EE5160">
        <w:t xml:space="preserve"> </w:t>
      </w:r>
      <w:r w:rsidR="00EE5160" w:rsidRPr="00827444">
        <w:t>uczciwego</w:t>
      </w:r>
      <w:r w:rsidR="00EE5160">
        <w:t xml:space="preserve"> </w:t>
      </w:r>
      <w:r w:rsidR="00EE5160" w:rsidRPr="00827444">
        <w:t>obrotu,</w:t>
      </w:r>
      <w:r>
        <w:t>”</w:t>
      </w:r>
      <w:r w:rsidR="00EE5160" w:rsidRPr="00827444">
        <w:t>,</w:t>
      </w:r>
    </w:p>
    <w:p w:rsidR="00EE5160" w:rsidRPr="00EE5160" w:rsidRDefault="00EE5160" w:rsidP="00AB039E">
      <w:pPr>
        <w:pStyle w:val="LITlitera"/>
        <w:keepNext/>
      </w:pPr>
      <w:r w:rsidRPr="00827444">
        <w:t>h)</w:t>
      </w:r>
      <w:r w:rsidRPr="00827444">
        <w:tab/>
        <w:t>ust.</w:t>
      </w:r>
      <w:r w:rsidRPr="00EE5160">
        <w:t xml:space="preserve"> 10a otrzymuje brzmienie:</w:t>
      </w:r>
    </w:p>
    <w:p w:rsidR="00EE5160" w:rsidRPr="00827444" w:rsidRDefault="00AB039E" w:rsidP="00EE5160">
      <w:pPr>
        <w:pStyle w:val="ZLITUSTzmustliter"/>
      </w:pPr>
      <w:r>
        <w:t>„</w:t>
      </w:r>
      <w:r w:rsidR="00EE5160" w:rsidRPr="00827444">
        <w:t>10a.</w:t>
      </w:r>
      <w:r w:rsidR="00C90664">
        <w:t> </w:t>
      </w:r>
      <w:r w:rsidR="00C90664" w:rsidRPr="00827444">
        <w:t>O</w:t>
      </w:r>
      <w:r w:rsidR="00C90664">
        <w:t> </w:t>
      </w:r>
      <w:r w:rsidR="00EE5160" w:rsidRPr="00827444">
        <w:t>każdym</w:t>
      </w:r>
      <w:r w:rsidR="00EE5160">
        <w:t xml:space="preserve"> </w:t>
      </w:r>
      <w:r w:rsidR="00EE5160" w:rsidRPr="00827444">
        <w:t>przypadku</w:t>
      </w:r>
      <w:r w:rsidR="00EE5160">
        <w:t xml:space="preserve"> </w:t>
      </w:r>
      <w:r w:rsidR="00EE5160" w:rsidRPr="00827444">
        <w:t>odmowy,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ust. </w:t>
      </w:r>
      <w:r w:rsidR="00EE5160" w:rsidRPr="00827444">
        <w:t>6,</w:t>
      </w:r>
      <w:r w:rsidR="00C90664">
        <w:t xml:space="preserve">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oddział</w:t>
      </w:r>
      <w:r w:rsidR="00EE5160">
        <w:t xml:space="preserve"> </w:t>
      </w:r>
      <w:r w:rsidR="00EE5160" w:rsidRPr="00827444">
        <w:t>miał</w:t>
      </w:r>
      <w:r w:rsidR="00EE5160">
        <w:t xml:space="preserve"> </w:t>
      </w:r>
      <w:r w:rsidR="00EE5160" w:rsidRPr="00827444">
        <w:t>prowadzić</w:t>
      </w:r>
      <w:r w:rsidR="00EE5160">
        <w:t xml:space="preserve"> </w:t>
      </w:r>
      <w:r w:rsidR="00EE5160" w:rsidRPr="00827444">
        <w:t>działalność</w:t>
      </w:r>
      <w:r w:rsidR="00C90664">
        <w:t xml:space="preserve"> </w:t>
      </w:r>
      <w:r w:rsidR="00C90664" w:rsidRPr="00827444">
        <w:t>w</w:t>
      </w:r>
      <w:r w:rsidR="00C90664">
        <w:t> </w:t>
      </w:r>
      <w:r w:rsidR="00EE5160" w:rsidRPr="00827444">
        <w:t>zakresie</w:t>
      </w:r>
      <w:r w:rsidR="00EE5160">
        <w:t xml:space="preserve"> </w:t>
      </w:r>
      <w:r w:rsidR="00EE5160" w:rsidRPr="00827444">
        <w:t>zarządzania</w:t>
      </w:r>
      <w:r w:rsidR="00EE5160">
        <w:t xml:space="preserve"> </w:t>
      </w:r>
      <w:r w:rsidR="00EE5160" w:rsidRPr="00827444">
        <w:t>funduszami</w:t>
      </w:r>
      <w:r w:rsidR="00EE5160">
        <w:t xml:space="preserve"> </w:t>
      </w:r>
      <w:r w:rsidR="00EE5160" w:rsidRPr="00827444">
        <w:t>zagranicznymi,</w:t>
      </w:r>
      <w:r w:rsidR="00EE5160">
        <w:t xml:space="preserve"> </w:t>
      </w:r>
      <w:r w:rsidR="00EE5160" w:rsidRPr="00827444">
        <w:t>oraz</w:t>
      </w:r>
      <w:r w:rsidR="00EE5160">
        <w:t xml:space="preserve"> </w:t>
      </w:r>
      <w:r w:rsidR="00EE5160" w:rsidRPr="00827444">
        <w:t>odmowy,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ust. </w:t>
      </w:r>
      <w:r w:rsidR="00EE5160" w:rsidRPr="00827444">
        <w:t>1</w:t>
      </w:r>
      <w:r w:rsidR="00C90664" w:rsidRPr="00827444">
        <w:t>0</w:t>
      </w:r>
      <w:r w:rsidR="00C90664">
        <w:t xml:space="preserve"> pkt </w:t>
      </w:r>
      <w:r w:rsidR="00EE5160" w:rsidRPr="00827444">
        <w:t>2,</w:t>
      </w:r>
      <w:r w:rsidR="00EE5160">
        <w:t xml:space="preserve"> </w:t>
      </w:r>
      <w:r w:rsidR="00EE5160" w:rsidRPr="00827444">
        <w:t>Komisja</w:t>
      </w:r>
      <w:r w:rsidR="00EE5160">
        <w:t xml:space="preserve"> </w:t>
      </w:r>
      <w:r w:rsidR="00EE5160" w:rsidRPr="00827444">
        <w:t>informuje</w:t>
      </w:r>
      <w:r w:rsidR="00EE5160">
        <w:t xml:space="preserve"> </w:t>
      </w:r>
      <w:r w:rsidR="00EE5160" w:rsidRPr="00827444">
        <w:t>Europejski</w:t>
      </w:r>
      <w:r w:rsidR="00EE5160">
        <w:t xml:space="preserve"> </w:t>
      </w:r>
      <w:r w:rsidR="00EE5160" w:rsidRPr="00827444">
        <w:t>Urząd</w:t>
      </w:r>
      <w:r w:rsidR="00EE5160">
        <w:t xml:space="preserve"> </w:t>
      </w:r>
      <w:r w:rsidR="00EE5160" w:rsidRPr="00827444">
        <w:t>Nadzoru</w:t>
      </w:r>
      <w:r w:rsidR="00EE5160">
        <w:t xml:space="preserve"> </w:t>
      </w:r>
      <w:r w:rsidR="00EE5160" w:rsidRPr="00827444">
        <w:t>Giełd</w:t>
      </w:r>
      <w:r w:rsidR="00C90664">
        <w:t xml:space="preserve"> </w:t>
      </w:r>
      <w:r w:rsidR="00C90664" w:rsidRPr="00827444">
        <w:t>i</w:t>
      </w:r>
      <w:r w:rsidR="00C90664">
        <w:t> </w:t>
      </w:r>
      <w:r w:rsidR="00EE5160" w:rsidRPr="00827444">
        <w:t>Papierów</w:t>
      </w:r>
      <w:r w:rsidR="00EE5160">
        <w:t xml:space="preserve"> </w:t>
      </w:r>
      <w:r w:rsidR="00EE5160" w:rsidRPr="00827444">
        <w:t>Wartościowych.</w:t>
      </w:r>
      <w:r>
        <w:t>”</w:t>
      </w:r>
      <w:r w:rsidR="00EE5160" w:rsidRPr="00827444">
        <w:t>,</w:t>
      </w:r>
    </w:p>
    <w:p w:rsidR="00EE5160" w:rsidRPr="00EE5160" w:rsidRDefault="00EE5160" w:rsidP="00AB039E">
      <w:pPr>
        <w:pStyle w:val="LITlitera"/>
        <w:keepNext/>
      </w:pPr>
      <w:r w:rsidRPr="00827444">
        <w:t>i)</w:t>
      </w:r>
      <w:r w:rsidRPr="00827444">
        <w:tab/>
      </w:r>
      <w:r w:rsidRPr="00EE5160">
        <w:t>po</w:t>
      </w:r>
      <w:r w:rsidR="00C90664">
        <w:t xml:space="preserve"> ust. </w:t>
      </w:r>
      <w:r w:rsidRPr="00EE5160">
        <w:t>10a dodaje się</w:t>
      </w:r>
      <w:r w:rsidR="00C90664">
        <w:t xml:space="preserve"> ust. </w:t>
      </w:r>
      <w:r w:rsidRPr="00EE5160">
        <w:t>10b–10d</w:t>
      </w:r>
      <w:r w:rsidR="00C90664" w:rsidRPr="00EE5160">
        <w:t xml:space="preserve"> w</w:t>
      </w:r>
      <w:r w:rsidR="00C90664">
        <w:t> </w:t>
      </w:r>
      <w:r w:rsidRPr="00EE5160">
        <w:t>brzmieniu:</w:t>
      </w:r>
    </w:p>
    <w:p w:rsidR="00EE5160" w:rsidRPr="00EE5160" w:rsidRDefault="00AB039E" w:rsidP="00AB039E">
      <w:pPr>
        <w:pStyle w:val="ZLITUSTzmustliter"/>
        <w:keepNext/>
      </w:pPr>
      <w:r>
        <w:t>„</w:t>
      </w:r>
      <w:r w:rsidR="00EE5160" w:rsidRPr="00EE5160">
        <w:t>10b.</w:t>
      </w:r>
      <w:r w:rsidR="00C90664">
        <w:t> </w:t>
      </w:r>
      <w:r w:rsidR="00EE5160" w:rsidRPr="00EE5160">
        <w:t>Przepisów</w:t>
      </w:r>
      <w:r w:rsidR="00C90664">
        <w:t xml:space="preserve"> ust. </w:t>
      </w:r>
      <w:r w:rsidR="00C90664" w:rsidRPr="00EE5160">
        <w:t>9</w:t>
      </w:r>
      <w:r w:rsidR="00C90664">
        <w:t xml:space="preserve"> i </w:t>
      </w:r>
      <w:r w:rsidR="00EE5160" w:rsidRPr="00EE5160">
        <w:t>1</w:t>
      </w:r>
      <w:r w:rsidR="00C90664" w:rsidRPr="00EE5160">
        <w:t>0</w:t>
      </w:r>
      <w:r w:rsidR="00C90664">
        <w:t> </w:t>
      </w:r>
      <w:r w:rsidR="00EE5160" w:rsidRPr="00EE5160">
        <w:t>nie stosuje się</w:t>
      </w:r>
      <w:r w:rsidR="00C90664" w:rsidRPr="00EE5160">
        <w:t xml:space="preserve"> w</w:t>
      </w:r>
      <w:r w:rsidR="00C90664">
        <w:t> </w:t>
      </w:r>
      <w:r w:rsidR="00EE5160" w:rsidRPr="00EE5160">
        <w:t>przypadku gdy zmiany</w:t>
      </w:r>
      <w:r w:rsidR="00C90664" w:rsidRPr="00EE5160">
        <w:t xml:space="preserve"> w</w:t>
      </w:r>
      <w:r w:rsidR="00C90664">
        <w:t> </w:t>
      </w:r>
      <w:r w:rsidR="00EE5160" w:rsidRPr="00EE5160">
        <w:t>zakresie określonym</w:t>
      </w:r>
      <w:r w:rsidR="00C90664" w:rsidRPr="00EE5160">
        <w:t xml:space="preserve"> w</w:t>
      </w:r>
      <w:r w:rsidR="00C90664">
        <w:t> ust. </w:t>
      </w:r>
      <w:r w:rsidR="00C90664" w:rsidRPr="00EE5160">
        <w:t>3</w:t>
      </w:r>
      <w:r w:rsidR="00C90664">
        <w:t xml:space="preserve"> pkt </w:t>
      </w:r>
      <w:r w:rsidR="00C90664" w:rsidRPr="00EE5160">
        <w:t>2</w:t>
      </w:r>
      <w:r w:rsidR="00C90664">
        <w:t xml:space="preserve"> i ust. </w:t>
      </w:r>
      <w:r w:rsidR="00C90664" w:rsidRPr="00EE5160">
        <w:t>4</w:t>
      </w:r>
      <w:r w:rsidR="00C90664">
        <w:t> </w:t>
      </w:r>
      <w:r w:rsidR="00EE5160" w:rsidRPr="00EE5160">
        <w:t>dotyczą działalności zarządzania unijnymi AFI.</w:t>
      </w:r>
      <w:r w:rsidR="00C90664" w:rsidRPr="00EE5160">
        <w:t xml:space="preserve"> W</w:t>
      </w:r>
      <w:r w:rsidR="00C90664">
        <w:t> </w:t>
      </w:r>
      <w:r w:rsidR="00EE5160" w:rsidRPr="00EE5160">
        <w:t>takim przypadku towarzystwo jest obowiązane info</w:t>
      </w:r>
      <w:r w:rsidR="00EE5160" w:rsidRPr="00EE5160">
        <w:t>r</w:t>
      </w:r>
      <w:r w:rsidR="00EE5160" w:rsidRPr="00EE5160">
        <w:t>mować</w:t>
      </w:r>
      <w:r w:rsidR="00C90664" w:rsidRPr="00EE5160">
        <w:t xml:space="preserve"> o</w:t>
      </w:r>
      <w:r w:rsidR="00C90664">
        <w:t> </w:t>
      </w:r>
      <w:r w:rsidR="00EE5160" w:rsidRPr="00EE5160">
        <w:t>istotnych zmianach Komisję:</w:t>
      </w:r>
    </w:p>
    <w:p w:rsidR="00EE5160" w:rsidRPr="00827444" w:rsidRDefault="00EE5160" w:rsidP="00EE5160">
      <w:pPr>
        <w:pStyle w:val="ZLITPKTzmpktliter"/>
      </w:pPr>
      <w:r w:rsidRPr="00827444">
        <w:t>1)</w:t>
      </w:r>
      <w:r w:rsidRPr="00827444">
        <w:tab/>
        <w:t>w</w:t>
      </w:r>
      <w:r>
        <w:t xml:space="preserve"> </w:t>
      </w:r>
      <w:r w:rsidRPr="00827444">
        <w:t>przypadku</w:t>
      </w:r>
      <w:r>
        <w:t xml:space="preserve"> </w:t>
      </w:r>
      <w:r w:rsidRPr="00827444">
        <w:t>zmian</w:t>
      </w:r>
      <w:r>
        <w:t xml:space="preserve"> </w:t>
      </w:r>
      <w:r w:rsidRPr="00827444">
        <w:t>planowanych</w:t>
      </w:r>
      <w:r>
        <w:t xml:space="preserve"> </w:t>
      </w:r>
      <w:r w:rsidRPr="00827444">
        <w:t>–</w:t>
      </w:r>
      <w:r>
        <w:t xml:space="preserve"> </w:t>
      </w:r>
      <w:r w:rsidRPr="00827444">
        <w:t>co</w:t>
      </w:r>
      <w:r>
        <w:t xml:space="preserve"> </w:t>
      </w:r>
      <w:r w:rsidRPr="00827444">
        <w:t>najmniej</w:t>
      </w:r>
      <w:r>
        <w:t xml:space="preserve"> </w:t>
      </w:r>
      <w:r w:rsidRPr="00827444">
        <w:t>na</w:t>
      </w:r>
      <w:r>
        <w:t xml:space="preserve"> </w:t>
      </w:r>
      <w:r w:rsidRPr="00827444">
        <w:t>miesiąc</w:t>
      </w:r>
      <w:r>
        <w:t xml:space="preserve"> </w:t>
      </w:r>
      <w:r w:rsidRPr="00827444">
        <w:t>przed</w:t>
      </w:r>
      <w:r>
        <w:t xml:space="preserve"> </w:t>
      </w:r>
      <w:r w:rsidRPr="00827444">
        <w:t>dokonaniem</w:t>
      </w:r>
      <w:r>
        <w:t xml:space="preserve"> </w:t>
      </w:r>
      <w:r w:rsidRPr="00827444">
        <w:t>zmian;</w:t>
      </w:r>
    </w:p>
    <w:p w:rsidR="00EE5160" w:rsidRPr="00827444" w:rsidRDefault="00EE5160" w:rsidP="00EE5160">
      <w:pPr>
        <w:pStyle w:val="ZLITPKTzmpktliter"/>
      </w:pPr>
      <w:r w:rsidRPr="00827444">
        <w:t>2)</w:t>
      </w:r>
      <w:r w:rsidRPr="00827444">
        <w:tab/>
        <w:t>w</w:t>
      </w:r>
      <w:r>
        <w:t xml:space="preserve"> </w:t>
      </w:r>
      <w:r w:rsidRPr="00827444">
        <w:t>przypadku</w:t>
      </w:r>
      <w:r>
        <w:t xml:space="preserve"> </w:t>
      </w:r>
      <w:r w:rsidRPr="00827444">
        <w:t>zmian</w:t>
      </w:r>
      <w:r>
        <w:t xml:space="preserve"> </w:t>
      </w:r>
      <w:r w:rsidRPr="00827444">
        <w:t>nieplanowanych</w:t>
      </w:r>
      <w:r>
        <w:t xml:space="preserve"> </w:t>
      </w:r>
      <w:r w:rsidRPr="00827444">
        <w:t>–</w:t>
      </w:r>
      <w:r>
        <w:t xml:space="preserve"> </w:t>
      </w:r>
      <w:r w:rsidRPr="00827444">
        <w:t>niezwłocznie,</w:t>
      </w:r>
      <w:r>
        <w:t xml:space="preserve"> </w:t>
      </w:r>
      <w:r w:rsidRPr="00827444">
        <w:t>nie</w:t>
      </w:r>
      <w:r>
        <w:t xml:space="preserve"> </w:t>
      </w:r>
      <w:r w:rsidRPr="00827444">
        <w:t>później</w:t>
      </w:r>
      <w:r>
        <w:t xml:space="preserve"> </w:t>
      </w:r>
      <w:r w:rsidRPr="00827444">
        <w:t>jednak</w:t>
      </w:r>
      <w:r>
        <w:t xml:space="preserve"> </w:t>
      </w:r>
      <w:r w:rsidRPr="00827444">
        <w:t>niż</w:t>
      </w:r>
      <w:r w:rsidR="00C90664">
        <w:t xml:space="preserve"> </w:t>
      </w:r>
      <w:r w:rsidR="00C90664" w:rsidRPr="00827444">
        <w:t>w</w:t>
      </w:r>
      <w:r w:rsidR="00C90664">
        <w:t> </w:t>
      </w:r>
      <w:r w:rsidRPr="00827444">
        <w:t>terminie</w:t>
      </w:r>
      <w:r>
        <w:t xml:space="preserve"> </w:t>
      </w:r>
      <w:r w:rsidR="00C90664" w:rsidRPr="00827444">
        <w:t>2</w:t>
      </w:r>
      <w:r w:rsidR="00C90664">
        <w:t> </w:t>
      </w:r>
      <w:r w:rsidRPr="00827444">
        <w:t>dni</w:t>
      </w:r>
      <w:r>
        <w:t xml:space="preserve"> </w:t>
      </w:r>
      <w:r w:rsidRPr="000B4D7D">
        <w:t xml:space="preserve">roboczych po </w:t>
      </w:r>
      <w:r w:rsidRPr="00827444">
        <w:t>powzięciu</w:t>
      </w:r>
      <w:r>
        <w:t xml:space="preserve"> </w:t>
      </w:r>
      <w:r w:rsidRPr="00827444">
        <w:t>wiadomości</w:t>
      </w:r>
      <w:r w:rsidR="00C90664">
        <w:t xml:space="preserve"> </w:t>
      </w:r>
      <w:r w:rsidR="00C90664" w:rsidRPr="00827444">
        <w:t>o</w:t>
      </w:r>
      <w:r w:rsidR="00C90664">
        <w:t> </w:t>
      </w:r>
      <w:r w:rsidRPr="00827444">
        <w:t>ich</w:t>
      </w:r>
      <w:r>
        <w:t xml:space="preserve"> </w:t>
      </w:r>
      <w:r w:rsidRPr="00827444">
        <w:t>wystąpieniu.</w:t>
      </w:r>
    </w:p>
    <w:p w:rsidR="00EE5160" w:rsidRPr="00EE5160" w:rsidRDefault="00EE5160" w:rsidP="00AB039E">
      <w:pPr>
        <w:pStyle w:val="ZLITUSTzmustliter"/>
        <w:keepNext/>
      </w:pPr>
      <w:r w:rsidRPr="00827444">
        <w:t>10c.</w:t>
      </w:r>
      <w:r w:rsidR="00C90664">
        <w:t> </w:t>
      </w:r>
      <w:r w:rsidRPr="00EE5160">
        <w:t>Komisja przekazuje niezwłocznie otrzymane informacje,</w:t>
      </w:r>
      <w:r w:rsidR="00C90664" w:rsidRPr="00EE5160">
        <w:t xml:space="preserve"> o</w:t>
      </w:r>
      <w:r w:rsidR="00C90664">
        <w:t> </w:t>
      </w:r>
      <w:r w:rsidRPr="00EE5160">
        <w:t>których mowa</w:t>
      </w:r>
      <w:r w:rsidR="00C90664" w:rsidRPr="00EE5160">
        <w:t xml:space="preserve"> w</w:t>
      </w:r>
      <w:r w:rsidR="00C90664">
        <w:t> ust. </w:t>
      </w:r>
      <w:r w:rsidRPr="00EE5160">
        <w:t>10b, właściwemu o</w:t>
      </w:r>
      <w:r w:rsidRPr="00EE5160">
        <w:t>r</w:t>
      </w:r>
      <w:r w:rsidRPr="00EE5160">
        <w:t>ganowi nadzoru państwa goszczącego, chyba że:</w:t>
      </w:r>
    </w:p>
    <w:p w:rsidR="00EE5160" w:rsidRPr="00827444" w:rsidRDefault="00EE5160" w:rsidP="00EE5160">
      <w:pPr>
        <w:pStyle w:val="ZLITPKTzmpktliter"/>
      </w:pPr>
      <w:r w:rsidRPr="00827444">
        <w:t>1)</w:t>
      </w:r>
      <w:r w:rsidRPr="00827444">
        <w:tab/>
        <w:t>sytuacja</w:t>
      </w:r>
      <w:r>
        <w:t xml:space="preserve"> </w:t>
      </w:r>
      <w:r w:rsidRPr="00827444">
        <w:t>finansowa</w:t>
      </w:r>
      <w:r>
        <w:t xml:space="preserve"> </w:t>
      </w:r>
      <w:r w:rsidRPr="00827444">
        <w:t>towarzystwa</w:t>
      </w:r>
      <w:r>
        <w:t xml:space="preserve"> </w:t>
      </w:r>
      <w:r w:rsidRPr="00827444">
        <w:t>nie</w:t>
      </w:r>
      <w:r>
        <w:t xml:space="preserve"> </w:t>
      </w:r>
      <w:r w:rsidRPr="00827444">
        <w:t>pozwala</w:t>
      </w:r>
      <w:r>
        <w:t xml:space="preserve"> </w:t>
      </w:r>
      <w:r w:rsidRPr="00827444">
        <w:t>na</w:t>
      </w:r>
      <w:r>
        <w:t xml:space="preserve"> </w:t>
      </w:r>
      <w:r w:rsidRPr="00827444">
        <w:t>prowadzenie</w:t>
      </w:r>
      <w:r>
        <w:t xml:space="preserve"> </w:t>
      </w:r>
      <w:r w:rsidRPr="00827444">
        <w:t>działalności</w:t>
      </w:r>
      <w:r w:rsidR="00C90664">
        <w:t xml:space="preserve"> </w:t>
      </w:r>
      <w:r w:rsidR="00C90664" w:rsidRPr="00827444">
        <w:t>w</w:t>
      </w:r>
      <w:r w:rsidR="00C90664">
        <w:t> </w:t>
      </w:r>
      <w:r w:rsidRPr="00827444">
        <w:t>zakresie</w:t>
      </w:r>
      <w:r>
        <w:t xml:space="preserve"> </w:t>
      </w:r>
      <w:r w:rsidRPr="00827444">
        <w:t>wynikającym</w:t>
      </w:r>
      <w:r>
        <w:t xml:space="preserve"> </w:t>
      </w:r>
      <w:r w:rsidRPr="00827444">
        <w:t>ze</w:t>
      </w:r>
      <w:r>
        <w:t xml:space="preserve"> </w:t>
      </w:r>
      <w:r w:rsidRPr="00827444">
        <w:t>zmienionego</w:t>
      </w:r>
      <w:r>
        <w:t xml:space="preserve"> </w:t>
      </w:r>
      <w:r w:rsidRPr="00827444">
        <w:t>planu,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00C90664" w:rsidRPr="00827444">
        <w:t>4</w:t>
      </w:r>
      <w:r w:rsidR="00C90664">
        <w:t xml:space="preserve"> pkt </w:t>
      </w:r>
      <w:r w:rsidRPr="00827444">
        <w:t>2;</w:t>
      </w:r>
    </w:p>
    <w:p w:rsidR="00EE5160" w:rsidRPr="00827444" w:rsidRDefault="00EE5160" w:rsidP="00EE5160">
      <w:pPr>
        <w:pStyle w:val="ZLITPKTzmpktliter"/>
      </w:pPr>
      <w:r w:rsidRPr="00827444">
        <w:t>2)</w:t>
      </w:r>
      <w:r w:rsidRPr="00827444">
        <w:tab/>
        <w:t>z</w:t>
      </w:r>
      <w:r>
        <w:t xml:space="preserve"> </w:t>
      </w:r>
      <w:r w:rsidRPr="00827444">
        <w:t>planowanych</w:t>
      </w:r>
      <w:r>
        <w:t xml:space="preserve"> </w:t>
      </w:r>
      <w:r w:rsidRPr="00827444">
        <w:t>zmian</w:t>
      </w:r>
      <w:r w:rsidR="00C90664">
        <w:t xml:space="preserve"> </w:t>
      </w:r>
      <w:r w:rsidR="00C90664" w:rsidRPr="00827444">
        <w:t>w</w:t>
      </w:r>
      <w:r w:rsidR="00C90664">
        <w:t> </w:t>
      </w:r>
      <w:r w:rsidRPr="00827444">
        <w:t>sposobie</w:t>
      </w:r>
      <w:r>
        <w:t xml:space="preserve"> </w:t>
      </w:r>
      <w:r w:rsidRPr="00827444">
        <w:t>organizacji</w:t>
      </w:r>
      <w:r>
        <w:t xml:space="preserve"> </w:t>
      </w:r>
      <w:r w:rsidRPr="00827444">
        <w:t>oddziału</w:t>
      </w:r>
      <w:r>
        <w:t xml:space="preserve"> </w:t>
      </w:r>
      <w:r w:rsidRPr="00827444">
        <w:t>wynika,</w:t>
      </w:r>
      <w:r>
        <w:t xml:space="preserve"> </w:t>
      </w:r>
      <w:r w:rsidRPr="00827444">
        <w:t>że</w:t>
      </w:r>
      <w:r>
        <w:t xml:space="preserve"> </w:t>
      </w:r>
      <w:r w:rsidRPr="00827444">
        <w:t>może</w:t>
      </w:r>
      <w:r>
        <w:t xml:space="preserve"> </w:t>
      </w:r>
      <w:r w:rsidRPr="00827444">
        <w:t>on</w:t>
      </w:r>
      <w:r>
        <w:t xml:space="preserve"> </w:t>
      </w:r>
      <w:r w:rsidRPr="00827444">
        <w:t>prowadzić</w:t>
      </w:r>
      <w:r>
        <w:t xml:space="preserve"> </w:t>
      </w:r>
      <w:r w:rsidRPr="00827444">
        <w:t>działalność</w:t>
      </w:r>
      <w:r w:rsidR="00C90664">
        <w:t xml:space="preserve"> </w:t>
      </w:r>
      <w:r w:rsidR="00C90664" w:rsidRPr="00827444">
        <w:t>z</w:t>
      </w:r>
      <w:r w:rsidR="00C90664">
        <w:t> </w:t>
      </w:r>
      <w:r w:rsidRPr="00827444">
        <w:t>naruszeniem</w:t>
      </w:r>
      <w:r>
        <w:t xml:space="preserve"> </w:t>
      </w:r>
      <w:r w:rsidRPr="00827444">
        <w:t>przepisów</w:t>
      </w:r>
      <w:r>
        <w:t xml:space="preserve"> </w:t>
      </w:r>
      <w:r w:rsidRPr="00827444">
        <w:t>prawa</w:t>
      </w:r>
      <w:r>
        <w:t xml:space="preserve"> </w:t>
      </w:r>
      <w:r w:rsidRPr="00827444">
        <w:t>lub</w:t>
      </w:r>
      <w:r>
        <w:t xml:space="preserve"> </w:t>
      </w:r>
      <w:r w:rsidRPr="00827444">
        <w:t>zasad</w:t>
      </w:r>
      <w:r>
        <w:t xml:space="preserve"> </w:t>
      </w:r>
      <w:r w:rsidRPr="00827444">
        <w:t>uczciwego</w:t>
      </w:r>
      <w:r>
        <w:t xml:space="preserve"> </w:t>
      </w:r>
      <w:r w:rsidRPr="00827444">
        <w:t>obrotu;</w:t>
      </w:r>
    </w:p>
    <w:p w:rsidR="00EE5160" w:rsidRPr="00827444" w:rsidRDefault="00EE5160" w:rsidP="00EE5160">
      <w:pPr>
        <w:pStyle w:val="ZLITPKTzmpktliter"/>
      </w:pPr>
      <w:r w:rsidRPr="00827444">
        <w:t>3)</w:t>
      </w:r>
      <w:r w:rsidRPr="00827444">
        <w:tab/>
        <w:t>osoby,</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4</w:t>
      </w:r>
      <w:r w:rsidR="00C90664">
        <w:t xml:space="preserve"> pkt </w:t>
      </w:r>
      <w:r w:rsidRPr="00827444">
        <w:t>3,</w:t>
      </w:r>
      <w:r>
        <w:t xml:space="preserve"> </w:t>
      </w:r>
      <w:r w:rsidRPr="00827444">
        <w:t>nie</w:t>
      </w:r>
      <w:r>
        <w:t xml:space="preserve"> </w:t>
      </w:r>
      <w:r w:rsidRPr="00827444">
        <w:t>dają</w:t>
      </w:r>
      <w:r>
        <w:t xml:space="preserve"> </w:t>
      </w:r>
      <w:r w:rsidRPr="00827444">
        <w:t>rękojmi</w:t>
      </w:r>
      <w:r>
        <w:t xml:space="preserve"> </w:t>
      </w:r>
      <w:r w:rsidRPr="00827444">
        <w:t>prowadzenia</w:t>
      </w:r>
      <w:r>
        <w:t xml:space="preserve"> </w:t>
      </w:r>
      <w:r w:rsidRPr="00827444">
        <w:t>przez</w:t>
      </w:r>
      <w:r>
        <w:t xml:space="preserve"> </w:t>
      </w:r>
      <w:r w:rsidRPr="00827444">
        <w:t>towarzystwo</w:t>
      </w:r>
      <w:r>
        <w:t xml:space="preserve"> </w:t>
      </w:r>
      <w:r w:rsidRPr="00827444">
        <w:t>działalności</w:t>
      </w:r>
      <w:r w:rsidR="00C90664">
        <w:t xml:space="preserve"> </w:t>
      </w:r>
      <w:r w:rsidR="00C90664" w:rsidRPr="00827444">
        <w:t>w</w:t>
      </w:r>
      <w:r w:rsidR="00C90664">
        <w:t> </w:t>
      </w:r>
      <w:r w:rsidRPr="00827444">
        <w:t>sposób</w:t>
      </w:r>
      <w:r>
        <w:t xml:space="preserve"> </w:t>
      </w:r>
      <w:r w:rsidRPr="00827444">
        <w:t>należyty.</w:t>
      </w:r>
    </w:p>
    <w:p w:rsidR="00EE5160" w:rsidRPr="00827444" w:rsidRDefault="00EE5160" w:rsidP="00EE5160">
      <w:pPr>
        <w:pStyle w:val="ZLITUSTzmustliter"/>
      </w:pPr>
      <w:r w:rsidRPr="00827444">
        <w:t>10d.</w:t>
      </w:r>
      <w:r w:rsidR="00C90664">
        <w:t> </w:t>
      </w:r>
      <w:r w:rsidR="00C90664" w:rsidRPr="00827444">
        <w:t>W</w:t>
      </w:r>
      <w:r w:rsidR="00C90664">
        <w:t> </w:t>
      </w:r>
      <w:r w:rsidRPr="00827444">
        <w:t>odniesieniu</w:t>
      </w:r>
      <w:r>
        <w:t xml:space="preserve"> </w:t>
      </w:r>
      <w:r w:rsidRPr="00827444">
        <w:t>do</w:t>
      </w:r>
      <w:r>
        <w:t xml:space="preserve"> </w:t>
      </w:r>
      <w:r w:rsidRPr="00827444">
        <w:t>planowanej</w:t>
      </w:r>
      <w:r>
        <w:t xml:space="preserve"> </w:t>
      </w:r>
      <w:r w:rsidRPr="00827444">
        <w:t>zmiany,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10b,</w:t>
      </w:r>
      <w:r>
        <w:t xml:space="preserve"> </w:t>
      </w:r>
      <w:r w:rsidRPr="00827444">
        <w:t>Komisja</w:t>
      </w:r>
      <w:r>
        <w:t xml:space="preserve"> </w:t>
      </w:r>
      <w:r w:rsidRPr="00827444">
        <w:t>niezwłocznie</w:t>
      </w:r>
      <w:r>
        <w:t xml:space="preserve"> </w:t>
      </w:r>
      <w:r w:rsidRPr="00827444">
        <w:t>informuje</w:t>
      </w:r>
      <w:r>
        <w:t xml:space="preserve"> </w:t>
      </w:r>
      <w:r w:rsidRPr="00827444">
        <w:t>towarzystwo</w:t>
      </w:r>
      <w:r w:rsidR="00C90664">
        <w:t xml:space="preserve"> </w:t>
      </w:r>
      <w:r w:rsidR="00C90664" w:rsidRPr="00827444">
        <w:t>o</w:t>
      </w:r>
      <w:r w:rsidR="00C90664">
        <w:t> </w:t>
      </w:r>
      <w:r w:rsidRPr="00827444">
        <w:t>stwierdzeniu</w:t>
      </w:r>
      <w:r>
        <w:t xml:space="preserve"> </w:t>
      </w:r>
      <w:r w:rsidRPr="00827444">
        <w:t>okoliczności</w:t>
      </w:r>
      <w:r>
        <w:t xml:space="preserve"> </w:t>
      </w:r>
      <w:r w:rsidRPr="00827444">
        <w:t>określonych</w:t>
      </w:r>
      <w:r w:rsidR="00C90664">
        <w:t xml:space="preserve"> </w:t>
      </w:r>
      <w:r w:rsidR="00C90664" w:rsidRPr="00827444">
        <w:t>w</w:t>
      </w:r>
      <w:r w:rsidR="00C90664">
        <w:t> ust. </w:t>
      </w:r>
      <w:r w:rsidRPr="00827444">
        <w:t>10c</w:t>
      </w:r>
      <w:r w:rsidR="00C90664">
        <w:t xml:space="preserve"> pkt </w:t>
      </w:r>
      <w:r w:rsidRPr="00827444">
        <w:t>1–3.</w:t>
      </w:r>
      <w:r w:rsidR="00AB039E">
        <w:t>”</w:t>
      </w:r>
      <w:r w:rsidRPr="00827444">
        <w:t>;</w:t>
      </w:r>
    </w:p>
    <w:p w:rsidR="00EE5160" w:rsidRPr="00EE5160" w:rsidRDefault="00EE5160" w:rsidP="00AB039E">
      <w:pPr>
        <w:pStyle w:val="PKTpunkt"/>
        <w:keepNext/>
      </w:pPr>
      <w:r w:rsidRPr="00827444">
        <w:t>11</w:t>
      </w:r>
      <w:r w:rsidRPr="00EE5160">
        <w:t>7)</w:t>
      </w:r>
      <w:r w:rsidRPr="00EE5160">
        <w:tab/>
        <w:t>w</w:t>
      </w:r>
      <w:r w:rsidR="00C90664">
        <w:t xml:space="preserve"> art. </w:t>
      </w:r>
      <w:r w:rsidRPr="00EE5160">
        <w:t>265:</w:t>
      </w:r>
    </w:p>
    <w:p w:rsidR="00EE5160" w:rsidRPr="00EE5160" w:rsidRDefault="00EE5160" w:rsidP="00AB039E">
      <w:pPr>
        <w:pStyle w:val="LITlitera"/>
        <w:keepNext/>
      </w:pPr>
      <w:r w:rsidRPr="00827444">
        <w:t>a)</w:t>
      </w:r>
      <w:r w:rsidRPr="00827444">
        <w:tab/>
        <w:t>ust.</w:t>
      </w:r>
      <w:r w:rsidRPr="00EE5160">
        <w:t xml:space="preserve"> </w:t>
      </w:r>
      <w:r w:rsidR="00C90664" w:rsidRPr="00EE5160">
        <w:t>1</w:t>
      </w:r>
      <w:r w:rsidR="00C90664">
        <w:t> </w:t>
      </w:r>
      <w:r w:rsidRPr="00EE5160">
        <w:t>otrzymuje brzmienie:</w:t>
      </w:r>
    </w:p>
    <w:p w:rsidR="00EE5160" w:rsidRPr="00827444" w:rsidRDefault="00AB039E" w:rsidP="00EE5160">
      <w:pPr>
        <w:pStyle w:val="ZLITUSTzmustliter"/>
      </w:pPr>
      <w:r>
        <w:t>„</w:t>
      </w:r>
      <w:r w:rsidR="00EE5160" w:rsidRPr="00827444">
        <w:t>1.</w:t>
      </w:r>
      <w:r w:rsidR="00C90664">
        <w:t> </w:t>
      </w:r>
      <w:r w:rsidR="00EE5160" w:rsidRPr="00827444">
        <w:t>Jeżeli</w:t>
      </w:r>
      <w:r w:rsidR="00EE5160">
        <w:t xml:space="preserve"> </w:t>
      </w:r>
      <w:r w:rsidR="00EE5160" w:rsidRPr="00827444">
        <w:t>towarzystwo</w:t>
      </w:r>
      <w:r w:rsidR="00EE5160">
        <w:t xml:space="preserve"> </w:t>
      </w:r>
      <w:r w:rsidR="00EE5160" w:rsidRPr="00827444">
        <w:t>zamierza</w:t>
      </w:r>
      <w:r w:rsidR="00EE5160">
        <w:t xml:space="preserve"> </w:t>
      </w:r>
      <w:r w:rsidR="00EE5160" w:rsidRPr="00827444">
        <w:t>prowadzić</w:t>
      </w:r>
      <w:r w:rsidR="00EE5160">
        <w:t xml:space="preserve"> </w:t>
      </w:r>
      <w:r w:rsidR="00EE5160" w:rsidRPr="00827444">
        <w:t>działalność</w:t>
      </w:r>
      <w:r w:rsidR="00EE5160">
        <w:t xml:space="preserve"> </w:t>
      </w:r>
      <w:r w:rsidR="00EE5160" w:rsidRPr="00827444">
        <w:t>na</w:t>
      </w:r>
      <w:r w:rsidR="00EE5160">
        <w:t xml:space="preserve"> </w:t>
      </w:r>
      <w:r w:rsidR="00EE5160" w:rsidRPr="00827444">
        <w:t>terytorium</w:t>
      </w:r>
      <w:r w:rsidR="00EE5160">
        <w:t xml:space="preserve"> </w:t>
      </w:r>
      <w:r w:rsidR="00EE5160" w:rsidRPr="00827444">
        <w:t>państwa</w:t>
      </w:r>
      <w:r w:rsidR="00EE5160">
        <w:t xml:space="preserve"> </w:t>
      </w:r>
      <w:r w:rsidR="00EE5160" w:rsidRPr="00827444">
        <w:t>członkowskiego</w:t>
      </w:r>
      <w:r w:rsidR="00C90664">
        <w:t xml:space="preserve"> </w:t>
      </w:r>
      <w:r w:rsidR="00C90664" w:rsidRPr="00827444">
        <w:t>w</w:t>
      </w:r>
      <w:r w:rsidR="00C90664">
        <w:t> </w:t>
      </w:r>
      <w:r w:rsidR="00EE5160" w:rsidRPr="00827444">
        <w:t>formie</w:t>
      </w:r>
      <w:r w:rsidR="00EE5160">
        <w:t xml:space="preserve"> </w:t>
      </w:r>
      <w:r w:rsidR="00EE5160" w:rsidRPr="00827444">
        <w:t>innej</w:t>
      </w:r>
      <w:r w:rsidR="00EE5160">
        <w:t xml:space="preserve"> </w:t>
      </w:r>
      <w:r w:rsidR="00EE5160" w:rsidRPr="00827444">
        <w:t>niż</w:t>
      </w:r>
      <w:r w:rsidR="00EE5160">
        <w:t xml:space="preserve"> </w:t>
      </w:r>
      <w:r w:rsidR="00EE5160" w:rsidRPr="00827444">
        <w:t>oddział,</w:t>
      </w:r>
      <w:r w:rsidR="00EE5160">
        <w:t xml:space="preserve"> </w:t>
      </w:r>
      <w:r w:rsidR="00EE5160" w:rsidRPr="00827444">
        <w:t>jest</w:t>
      </w:r>
      <w:r w:rsidR="00EE5160">
        <w:t xml:space="preserve"> </w:t>
      </w:r>
      <w:r w:rsidR="00EE5160" w:rsidRPr="00827444">
        <w:t>obowiązane</w:t>
      </w:r>
      <w:r w:rsidR="00EE5160">
        <w:t xml:space="preserve"> </w:t>
      </w:r>
      <w:r w:rsidR="00EE5160" w:rsidRPr="00827444">
        <w:t>do</w:t>
      </w:r>
      <w:r w:rsidR="00EE5160">
        <w:t xml:space="preserve"> </w:t>
      </w:r>
      <w:r w:rsidR="00EE5160" w:rsidRPr="00827444">
        <w:t>pisemnego</w:t>
      </w:r>
      <w:r w:rsidR="00EE5160">
        <w:t xml:space="preserve"> </w:t>
      </w:r>
      <w:r w:rsidR="00EE5160" w:rsidRPr="00827444">
        <w:t>zawiadomienia</w:t>
      </w:r>
      <w:r w:rsidR="00EE5160">
        <w:t xml:space="preserve"> </w:t>
      </w:r>
      <w:r w:rsidR="00EE5160" w:rsidRPr="00827444">
        <w:t>Komisji</w:t>
      </w:r>
      <w:r w:rsidR="00C90664">
        <w:t xml:space="preserve"> </w:t>
      </w:r>
      <w:r w:rsidR="00C90664" w:rsidRPr="00827444">
        <w:t>o</w:t>
      </w:r>
      <w:r w:rsidR="00C90664">
        <w:t> </w:t>
      </w:r>
      <w:r w:rsidR="00EE5160" w:rsidRPr="00827444">
        <w:t>tym</w:t>
      </w:r>
      <w:r w:rsidR="00EE5160">
        <w:t xml:space="preserve"> </w:t>
      </w:r>
      <w:r w:rsidR="00EE5160" w:rsidRPr="00827444">
        <w:t>zamiarze.</w:t>
      </w:r>
      <w:r>
        <w:t>”</w:t>
      </w:r>
      <w:r w:rsidR="00EE5160" w:rsidRPr="00827444">
        <w:t>,</w:t>
      </w:r>
    </w:p>
    <w:p w:rsidR="00EE5160" w:rsidRPr="00EE5160" w:rsidRDefault="00EE5160" w:rsidP="00AB039E">
      <w:pPr>
        <w:pStyle w:val="LITlitera"/>
        <w:keepNext/>
      </w:pPr>
      <w:r w:rsidRPr="00827444">
        <w:t>b)</w:t>
      </w:r>
      <w:r w:rsidRPr="00827444">
        <w:tab/>
        <w:t>w</w:t>
      </w:r>
      <w:r w:rsidR="00C90664">
        <w:t xml:space="preserve"> ust. </w:t>
      </w:r>
      <w:r w:rsidR="00C90664" w:rsidRPr="00EE5160">
        <w:t>2</w:t>
      </w:r>
      <w:r w:rsidR="00C90664">
        <w:t xml:space="preserve"> pkt </w:t>
      </w:r>
      <w:r w:rsidR="00C90664" w:rsidRPr="00EE5160">
        <w:t>2</w:t>
      </w:r>
      <w:r w:rsidR="00C90664">
        <w:t> </w:t>
      </w:r>
      <w:r w:rsidRPr="00EE5160">
        <w:t>otrzymuje brzmienie:</w:t>
      </w:r>
    </w:p>
    <w:p w:rsidR="00EE5160" w:rsidRPr="00EE5160" w:rsidRDefault="00AB039E" w:rsidP="00AB039E">
      <w:pPr>
        <w:pStyle w:val="ZLITPKTzmpktliter"/>
        <w:keepNext/>
      </w:pPr>
      <w:r>
        <w:t>„</w:t>
      </w:r>
      <w:r w:rsidR="00EE5160" w:rsidRPr="00EE5160">
        <w:t>2)</w:t>
      </w:r>
      <w:r w:rsidR="00EE5160" w:rsidRPr="00EE5160">
        <w:tab/>
        <w:t>plan prowadzenia działalności określający zakres świadczonych usług, opis systemu zarządzania ryzykiem oraz opis procedur</w:t>
      </w:r>
      <w:r w:rsidR="00C90664" w:rsidRPr="00EE5160">
        <w:t xml:space="preserve"> i</w:t>
      </w:r>
      <w:r w:rsidR="00C90664">
        <w:t> </w:t>
      </w:r>
      <w:r w:rsidR="00EE5160" w:rsidRPr="00EE5160">
        <w:t>środków stosowanych</w:t>
      </w:r>
      <w:r w:rsidR="00C90664" w:rsidRPr="00EE5160">
        <w:t xml:space="preserve"> w</w:t>
      </w:r>
      <w:r w:rsidR="00C90664">
        <w:t> </w:t>
      </w:r>
      <w:r w:rsidR="00EE5160" w:rsidRPr="00EE5160">
        <w:t>zakresie udostępniania informacji na żądanie uczestników lub inwestorów</w:t>
      </w:r>
      <w:r w:rsidR="00C90664" w:rsidRPr="00EE5160">
        <w:t xml:space="preserve"> w</w:t>
      </w:r>
      <w:r w:rsidR="00C90664">
        <w:t> </w:t>
      </w:r>
      <w:r w:rsidR="00EE5160" w:rsidRPr="00EE5160">
        <w:t>państwie goszczącym lub właściwych organów nadzoru państwa goszczącego,</w:t>
      </w:r>
      <w:r w:rsidR="00C90664" w:rsidRPr="00EE5160">
        <w:t xml:space="preserve"> a</w:t>
      </w:r>
      <w:r w:rsidR="00C90664">
        <w:t> </w:t>
      </w:r>
      <w:r w:rsidR="00EE5160" w:rsidRPr="00EE5160">
        <w:t>także:</w:t>
      </w:r>
    </w:p>
    <w:p w:rsidR="00EE5160" w:rsidRPr="00827444" w:rsidRDefault="00EE5160" w:rsidP="00EE5160">
      <w:pPr>
        <w:pStyle w:val="ZLITLITwPKTzmlitwpktliter"/>
      </w:pPr>
      <w:r w:rsidRPr="00827444">
        <w:t>a)</w:t>
      </w:r>
      <w:r w:rsidRPr="00827444">
        <w:tab/>
        <w:t>opis</w:t>
      </w:r>
      <w:r>
        <w:t xml:space="preserve"> </w:t>
      </w:r>
      <w:r w:rsidRPr="00827444">
        <w:t>procedur</w:t>
      </w:r>
      <w:r w:rsidR="00C90664">
        <w:t xml:space="preserve"> </w:t>
      </w:r>
      <w:r w:rsidR="00C90664" w:rsidRPr="00827444">
        <w:t>i</w:t>
      </w:r>
      <w:r w:rsidR="00C90664">
        <w:t> </w:t>
      </w:r>
      <w:r w:rsidRPr="00827444">
        <w:t>środków</w:t>
      </w:r>
      <w:r>
        <w:t xml:space="preserve"> </w:t>
      </w:r>
      <w:r w:rsidRPr="00827444">
        <w:t>stosowanych</w:t>
      </w:r>
      <w:r w:rsidR="00C90664">
        <w:t xml:space="preserve"> </w:t>
      </w:r>
      <w:r w:rsidR="00C90664" w:rsidRPr="00827444">
        <w:t>w</w:t>
      </w:r>
      <w:r w:rsidR="00C90664">
        <w:t> </w:t>
      </w:r>
      <w:r w:rsidRPr="00827444">
        <w:t>zakresie</w:t>
      </w:r>
      <w:r>
        <w:t xml:space="preserve"> </w:t>
      </w:r>
      <w:r w:rsidRPr="00827444">
        <w:t>rozpatrywania</w:t>
      </w:r>
      <w:r>
        <w:t xml:space="preserve"> </w:t>
      </w:r>
      <w:r w:rsidRPr="00827444">
        <w:t>reklamacji</w:t>
      </w:r>
      <w:r>
        <w:t xml:space="preserve"> </w:t>
      </w:r>
      <w:r w:rsidRPr="00827444">
        <w:t>uczestników</w:t>
      </w:r>
      <w:r>
        <w:t xml:space="preserve"> </w:t>
      </w:r>
      <w:r w:rsidRPr="00827444">
        <w:t>–</w:t>
      </w:r>
      <w:r w:rsidR="00C90664">
        <w:t xml:space="preserve"> </w:t>
      </w:r>
      <w:r w:rsidR="00C90664" w:rsidRPr="00827444">
        <w:t>w</w:t>
      </w:r>
      <w:r w:rsidR="00C90664">
        <w:t> </w:t>
      </w:r>
      <w:r w:rsidRPr="00827444">
        <w:t>przypadku</w:t>
      </w:r>
      <w:r>
        <w:t xml:space="preserve"> </w:t>
      </w:r>
      <w:r w:rsidRPr="00827444">
        <w:t>gdy</w:t>
      </w:r>
      <w:r>
        <w:t xml:space="preserve"> </w:t>
      </w:r>
      <w:r w:rsidRPr="00827444">
        <w:t>towarzystwo</w:t>
      </w:r>
      <w:r>
        <w:t xml:space="preserve"> </w:t>
      </w:r>
      <w:r w:rsidRPr="00827444">
        <w:t>będzie</w:t>
      </w:r>
      <w:r>
        <w:t xml:space="preserve"> </w:t>
      </w:r>
      <w:r w:rsidRPr="00827444">
        <w:t>prowadzić</w:t>
      </w:r>
      <w:r>
        <w:t xml:space="preserve"> </w:t>
      </w:r>
      <w:r w:rsidRPr="00827444">
        <w:t>działalność</w:t>
      </w:r>
      <w:r w:rsidR="00C90664">
        <w:t xml:space="preserve"> </w:t>
      </w:r>
      <w:r w:rsidR="00C90664" w:rsidRPr="00827444">
        <w:t>w</w:t>
      </w:r>
      <w:r w:rsidR="00C90664">
        <w:t> </w:t>
      </w:r>
      <w:r w:rsidRPr="00827444">
        <w:t>zakresie</w:t>
      </w:r>
      <w:r>
        <w:t xml:space="preserve"> </w:t>
      </w:r>
      <w:r w:rsidRPr="00827444">
        <w:t>zarządzania</w:t>
      </w:r>
      <w:r>
        <w:t xml:space="preserve"> </w:t>
      </w:r>
      <w:r w:rsidRPr="00827444">
        <w:t>funduszami</w:t>
      </w:r>
      <w:r>
        <w:t xml:space="preserve"> </w:t>
      </w:r>
      <w:r w:rsidRPr="00827444">
        <w:t>z</w:t>
      </w:r>
      <w:r w:rsidRPr="00827444">
        <w:t>a</w:t>
      </w:r>
      <w:r w:rsidRPr="00827444">
        <w:t>granicznymi,</w:t>
      </w:r>
    </w:p>
    <w:p w:rsidR="00EE5160" w:rsidRPr="00827444" w:rsidRDefault="00EE5160" w:rsidP="00EE5160">
      <w:pPr>
        <w:pStyle w:val="ZLITLITwPKTzmlitwpktliter"/>
      </w:pPr>
      <w:r w:rsidRPr="00827444">
        <w:t>b)</w:t>
      </w:r>
      <w:r w:rsidRPr="00827444">
        <w:tab/>
        <w:t>wskazanie</w:t>
      </w:r>
      <w:r>
        <w:t xml:space="preserve"> </w:t>
      </w:r>
      <w:r w:rsidRPr="00827444">
        <w:t>unijnego</w:t>
      </w:r>
      <w:r>
        <w:t xml:space="preserve"> </w:t>
      </w:r>
      <w:r w:rsidRPr="00827444">
        <w:t>AFI,</w:t>
      </w:r>
      <w:r>
        <w:t xml:space="preserve"> </w:t>
      </w:r>
      <w:r w:rsidRPr="00827444">
        <w:t>którym</w:t>
      </w:r>
      <w:r>
        <w:t xml:space="preserve"> </w:t>
      </w:r>
      <w:r w:rsidRPr="00827444">
        <w:t>towarzystwo</w:t>
      </w:r>
      <w:r>
        <w:t xml:space="preserve"> </w:t>
      </w:r>
      <w:r w:rsidRPr="00827444">
        <w:t>zamierza</w:t>
      </w:r>
      <w:r>
        <w:t xml:space="preserve"> </w:t>
      </w:r>
      <w:r w:rsidRPr="00827444">
        <w:t>zarządzać,</w:t>
      </w:r>
      <w:r>
        <w:t xml:space="preserve"> </w:t>
      </w:r>
      <w:r w:rsidRPr="000B4D7D">
        <w:t>oraz adres oddziału,</w:t>
      </w:r>
      <w:r w:rsidR="00C90664" w:rsidRPr="000B4D7D">
        <w:t xml:space="preserve"> w</w:t>
      </w:r>
      <w:r w:rsidR="00C90664">
        <w:t> </w:t>
      </w:r>
      <w:r w:rsidRPr="00827444">
        <w:t>którym</w:t>
      </w:r>
      <w:r>
        <w:t xml:space="preserve"> </w:t>
      </w:r>
      <w:r w:rsidRPr="00827444">
        <w:t>możliwe</w:t>
      </w:r>
      <w:r>
        <w:t xml:space="preserve"> </w:t>
      </w:r>
      <w:r w:rsidRPr="00827444">
        <w:t>będzie</w:t>
      </w:r>
      <w:r>
        <w:t xml:space="preserve"> </w:t>
      </w:r>
      <w:r w:rsidRPr="00827444">
        <w:t>uzyskanie</w:t>
      </w:r>
      <w:r>
        <w:t xml:space="preserve"> </w:t>
      </w:r>
      <w:r w:rsidRPr="00827444">
        <w:t>dokumentów</w:t>
      </w:r>
      <w:r>
        <w:t xml:space="preserve"> </w:t>
      </w:r>
      <w:r w:rsidRPr="00827444">
        <w:t>dotyczących</w:t>
      </w:r>
      <w:r>
        <w:t xml:space="preserve"> </w:t>
      </w:r>
      <w:r w:rsidRPr="00827444">
        <w:t>jego</w:t>
      </w:r>
      <w:r>
        <w:t xml:space="preserve"> </w:t>
      </w:r>
      <w:r w:rsidRPr="00827444">
        <w:t>działalności</w:t>
      </w:r>
      <w:r>
        <w:t xml:space="preserve"> </w:t>
      </w:r>
      <w:r w:rsidRPr="00827444">
        <w:t>–</w:t>
      </w:r>
      <w:r w:rsidR="00C90664">
        <w:t xml:space="preserve"> </w:t>
      </w:r>
      <w:r w:rsidR="00C90664" w:rsidRPr="00827444">
        <w:t>w</w:t>
      </w:r>
      <w:r w:rsidR="00C90664">
        <w:t> </w:t>
      </w:r>
      <w:r w:rsidRPr="00827444">
        <w:t>przypadku</w:t>
      </w:r>
      <w:r>
        <w:t xml:space="preserve"> </w:t>
      </w:r>
      <w:r w:rsidRPr="00827444">
        <w:t>gdy</w:t>
      </w:r>
      <w:r>
        <w:t xml:space="preserve"> </w:t>
      </w:r>
      <w:r w:rsidRPr="00827444">
        <w:t>towarz</w:t>
      </w:r>
      <w:r w:rsidRPr="00827444">
        <w:t>y</w:t>
      </w:r>
      <w:r w:rsidRPr="00827444">
        <w:t>stwo</w:t>
      </w:r>
      <w:r>
        <w:t xml:space="preserve"> </w:t>
      </w:r>
      <w:r w:rsidRPr="00827444">
        <w:t>będzie</w:t>
      </w:r>
      <w:r>
        <w:t xml:space="preserve"> </w:t>
      </w:r>
      <w:r w:rsidRPr="00827444">
        <w:t>prowadzić</w:t>
      </w:r>
      <w:r>
        <w:t xml:space="preserve"> </w:t>
      </w:r>
      <w:r w:rsidRPr="00827444">
        <w:t>działalność</w:t>
      </w:r>
      <w:r w:rsidR="00C90664">
        <w:t xml:space="preserve"> </w:t>
      </w:r>
      <w:r w:rsidR="00C90664" w:rsidRPr="00827444">
        <w:t>w</w:t>
      </w:r>
      <w:r w:rsidR="00C90664">
        <w:t> </w:t>
      </w:r>
      <w:r w:rsidRPr="00827444">
        <w:t>zakresie</w:t>
      </w:r>
      <w:r>
        <w:t xml:space="preserve"> </w:t>
      </w:r>
      <w:r w:rsidRPr="00827444">
        <w:t>zarządzania</w:t>
      </w:r>
      <w:r>
        <w:t xml:space="preserve"> </w:t>
      </w:r>
      <w:r w:rsidRPr="00827444">
        <w:t>unijnymi</w:t>
      </w:r>
      <w:r>
        <w:t xml:space="preserve"> </w:t>
      </w:r>
      <w:r w:rsidRPr="00827444">
        <w:t>AFI.</w:t>
      </w:r>
      <w:r w:rsidR="00AB039E">
        <w:t>”</w:t>
      </w:r>
      <w:r w:rsidRPr="00827444">
        <w:t>,</w:t>
      </w:r>
    </w:p>
    <w:p w:rsidR="00EE5160" w:rsidRPr="00EE5160" w:rsidRDefault="00EE5160" w:rsidP="00AB039E">
      <w:pPr>
        <w:pStyle w:val="LITlitera"/>
        <w:keepNext/>
      </w:pPr>
      <w:r w:rsidRPr="00827444">
        <w:t>c)</w:t>
      </w:r>
      <w:r w:rsidRPr="00827444">
        <w:tab/>
        <w:t>w</w:t>
      </w:r>
      <w:r w:rsidR="00C90664">
        <w:t xml:space="preserve"> ust. </w:t>
      </w:r>
      <w:r w:rsidR="00C90664" w:rsidRPr="00EE5160">
        <w:t>3</w:t>
      </w:r>
      <w:r w:rsidR="00C90664">
        <w:t xml:space="preserve"> w pkt </w:t>
      </w:r>
      <w:r w:rsidR="00C90664" w:rsidRPr="00EE5160">
        <w:t>2</w:t>
      </w:r>
      <w:r w:rsidR="00C90664">
        <w:t> </w:t>
      </w:r>
      <w:r w:rsidRPr="00EE5160">
        <w:t>kropkę zastępuje się średnikiem</w:t>
      </w:r>
      <w:r w:rsidR="00C90664" w:rsidRPr="00EE5160">
        <w:t xml:space="preserve"> i</w:t>
      </w:r>
      <w:r w:rsidR="00C90664">
        <w:t> </w:t>
      </w:r>
      <w:r w:rsidRPr="00EE5160">
        <w:t>dodaje się</w:t>
      </w:r>
      <w:r w:rsidR="00C90664">
        <w:t xml:space="preserve"> pkt </w:t>
      </w:r>
      <w:r w:rsidR="00C90664" w:rsidRPr="00EE5160">
        <w:t>3</w:t>
      </w:r>
      <w:r w:rsidR="00C90664">
        <w:t xml:space="preserve"> w </w:t>
      </w:r>
      <w:r w:rsidRPr="00EE5160">
        <w:t>brzmieniu:</w:t>
      </w:r>
    </w:p>
    <w:p w:rsidR="00EE5160" w:rsidRPr="00827444" w:rsidRDefault="00AB039E" w:rsidP="00EE5160">
      <w:pPr>
        <w:pStyle w:val="ZLITPKTzmpktliter"/>
      </w:pPr>
      <w:r>
        <w:t>„</w:t>
      </w:r>
      <w:r w:rsidR="00EE5160" w:rsidRPr="00827444">
        <w:t>3)</w:t>
      </w:r>
      <w:r w:rsidR="00EE5160" w:rsidRPr="00827444">
        <w:tab/>
        <w:t>zaświadczeniem,</w:t>
      </w:r>
      <w:r w:rsidR="00EE5160">
        <w:t xml:space="preserve"> </w:t>
      </w:r>
      <w:r w:rsidR="00EE5160" w:rsidRPr="00827444">
        <w:t>że</w:t>
      </w:r>
      <w:r w:rsidR="00EE5160">
        <w:t xml:space="preserve"> </w:t>
      </w:r>
      <w:r w:rsidR="00EE5160" w:rsidRPr="00827444">
        <w:t>towarzystwo</w:t>
      </w:r>
      <w:r w:rsidR="00EE5160">
        <w:t xml:space="preserve"> </w:t>
      </w:r>
      <w:r w:rsidR="00EE5160" w:rsidRPr="00827444">
        <w:t>jest</w:t>
      </w:r>
      <w:r w:rsidR="00EE5160">
        <w:t xml:space="preserve"> </w:t>
      </w:r>
      <w:r w:rsidR="00EE5160" w:rsidRPr="00827444">
        <w:t>uprawnione</w:t>
      </w:r>
      <w:r w:rsidR="00EE5160">
        <w:t xml:space="preserve"> </w:t>
      </w:r>
      <w:r w:rsidR="00EE5160" w:rsidRPr="00827444">
        <w:t>do</w:t>
      </w:r>
      <w:r w:rsidR="00EE5160">
        <w:t xml:space="preserve"> </w:t>
      </w:r>
      <w:r w:rsidR="00EE5160" w:rsidRPr="00827444">
        <w:t>wykonywania</w:t>
      </w:r>
      <w:r w:rsidR="00EE5160">
        <w:t xml:space="preserve"> </w:t>
      </w:r>
      <w:r w:rsidR="00EE5160" w:rsidRPr="00827444">
        <w:t>działalności</w:t>
      </w:r>
      <w:r w:rsidR="00C90664">
        <w:t xml:space="preserve"> </w:t>
      </w:r>
      <w:r w:rsidR="00C90664" w:rsidRPr="00827444">
        <w:t>w</w:t>
      </w:r>
      <w:r w:rsidR="00C90664">
        <w:t> </w:t>
      </w:r>
      <w:r w:rsidR="00EE5160" w:rsidRPr="00827444">
        <w:t>zakresie</w:t>
      </w:r>
      <w:r w:rsidR="00EE5160">
        <w:t xml:space="preserve"> </w:t>
      </w:r>
      <w:r w:rsidR="00EE5160" w:rsidRPr="00827444">
        <w:t>zarządzania</w:t>
      </w:r>
      <w:r w:rsidR="00EE5160">
        <w:t xml:space="preserve"> </w:t>
      </w:r>
      <w:r w:rsidR="00EE5160" w:rsidRPr="00827444">
        <w:t>a</w:t>
      </w:r>
      <w:r w:rsidR="00EE5160" w:rsidRPr="00827444">
        <w:t>l</w:t>
      </w:r>
      <w:r w:rsidR="00EE5160" w:rsidRPr="00827444">
        <w:t>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w:t>
      </w:r>
      <w:r w:rsidR="00C90664">
        <w:t xml:space="preserve">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zgodnie</w:t>
      </w:r>
      <w:r w:rsidR="00C90664">
        <w:t xml:space="preserve"> </w:t>
      </w:r>
      <w:r w:rsidR="00C90664" w:rsidRPr="00827444">
        <w:t>z</w:t>
      </w:r>
      <w:r w:rsidR="00C90664">
        <w:t> </w:t>
      </w:r>
      <w:r w:rsidR="00EE5160" w:rsidRPr="00827444">
        <w:t>planem,</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C90664" w:rsidRPr="00827444">
        <w:t>2</w:t>
      </w:r>
      <w:r w:rsidR="00C90664">
        <w:t xml:space="preserve"> pkt </w:t>
      </w:r>
      <w:r w:rsidR="00EE5160" w:rsidRPr="00827444">
        <w:t>2,</w:t>
      </w:r>
      <w:r w:rsidR="00EE5160">
        <w:t xml:space="preserve"> </w:t>
      </w:r>
      <w:r w:rsidR="00EE5160" w:rsidRPr="00827444">
        <w:t>towarzystwo</w:t>
      </w:r>
      <w:r w:rsidR="00EE5160">
        <w:t xml:space="preserve"> </w:t>
      </w:r>
      <w:r w:rsidR="00EE5160" w:rsidRPr="00827444">
        <w:t>będzie</w:t>
      </w:r>
      <w:r w:rsidR="00EE5160">
        <w:t xml:space="preserve"> </w:t>
      </w:r>
      <w:r w:rsidR="00EE5160" w:rsidRPr="00827444">
        <w:t>na</w:t>
      </w:r>
      <w:r w:rsidR="00EE5160">
        <w:t xml:space="preserve"> </w:t>
      </w:r>
      <w:r w:rsidR="00EE5160" w:rsidRPr="00827444">
        <w:t>terytorium</w:t>
      </w:r>
      <w:r w:rsidR="00EE5160">
        <w:t xml:space="preserve"> </w:t>
      </w:r>
      <w:r w:rsidR="00EE5160" w:rsidRPr="00827444">
        <w:t>państwa</w:t>
      </w:r>
      <w:r w:rsidR="00EE5160">
        <w:t xml:space="preserve"> </w:t>
      </w:r>
      <w:r w:rsidR="00EE5160" w:rsidRPr="00827444">
        <w:t>goszczącego</w:t>
      </w:r>
      <w:r w:rsidR="00EE5160">
        <w:t xml:space="preserve"> </w:t>
      </w:r>
      <w:r w:rsidR="00EE5160" w:rsidRPr="00827444">
        <w:t>prowadziło</w:t>
      </w:r>
      <w:r w:rsidR="00C90664">
        <w:t xml:space="preserve"> </w:t>
      </w:r>
      <w:r w:rsidR="00C90664" w:rsidRPr="00827444">
        <w:t>w</w:t>
      </w:r>
      <w:r w:rsidR="00C90664">
        <w:t> </w:t>
      </w:r>
      <w:r w:rsidR="00EE5160" w:rsidRPr="00827444">
        <w:t>formie</w:t>
      </w:r>
      <w:r w:rsidR="00EE5160">
        <w:t xml:space="preserve"> </w:t>
      </w:r>
      <w:r w:rsidR="00EE5160" w:rsidRPr="00827444">
        <w:t>innej</w:t>
      </w:r>
      <w:r w:rsidR="00EE5160">
        <w:t xml:space="preserve"> </w:t>
      </w:r>
      <w:r w:rsidR="00EE5160" w:rsidRPr="00827444">
        <w:t>niż</w:t>
      </w:r>
      <w:r w:rsidR="00EE5160">
        <w:t xml:space="preserve"> </w:t>
      </w:r>
      <w:r w:rsidR="00EE5160" w:rsidRPr="00827444">
        <w:t>oddział</w:t>
      </w:r>
      <w:r w:rsidR="00EE5160">
        <w:t xml:space="preserve"> </w:t>
      </w:r>
      <w:r w:rsidR="00EE5160" w:rsidRPr="00827444">
        <w:t>dzi</w:t>
      </w:r>
      <w:r w:rsidR="00EE5160" w:rsidRPr="00827444">
        <w:t>a</w:t>
      </w:r>
      <w:r w:rsidR="00EE5160" w:rsidRPr="00827444">
        <w:t>łalność</w:t>
      </w:r>
      <w:r w:rsidR="00C90664">
        <w:t xml:space="preserve"> </w:t>
      </w:r>
      <w:r w:rsidR="00C90664" w:rsidRPr="00827444">
        <w:t>w</w:t>
      </w:r>
      <w:r w:rsidR="00C90664">
        <w:t> </w:t>
      </w:r>
      <w:r w:rsidR="00EE5160" w:rsidRPr="00827444">
        <w:t>zakresie</w:t>
      </w:r>
      <w:r w:rsidR="00EE5160">
        <w:t xml:space="preserve"> </w:t>
      </w:r>
      <w:r w:rsidR="00EE5160" w:rsidRPr="00827444">
        <w:t>zarządzania</w:t>
      </w:r>
      <w:r w:rsidR="00EE5160">
        <w:t xml:space="preserve"> </w:t>
      </w:r>
      <w:r w:rsidR="00EE5160" w:rsidRPr="00827444">
        <w:t>unijnymi</w:t>
      </w:r>
      <w:r w:rsidR="00EE5160">
        <w:t xml:space="preserve"> </w:t>
      </w:r>
      <w:r w:rsidR="00EE5160" w:rsidRPr="00827444">
        <w:t>AFI,</w:t>
      </w:r>
      <w:r w:rsidR="00C90664">
        <w:t xml:space="preserve"> </w:t>
      </w:r>
      <w:r w:rsidR="00C90664" w:rsidRPr="00827444">
        <w:t>z</w:t>
      </w:r>
      <w:r w:rsidR="00C90664">
        <w:t> </w:t>
      </w:r>
      <w:r w:rsidR="00EE5160" w:rsidRPr="00827444">
        <w:t>zastrzeżeniem</w:t>
      </w:r>
      <w:r w:rsidR="00C90664">
        <w:t xml:space="preserve"> ust. </w:t>
      </w:r>
      <w:r w:rsidR="00EE5160" w:rsidRPr="00827444">
        <w:t>3b.</w:t>
      </w:r>
      <w:r>
        <w:t>”</w:t>
      </w:r>
      <w:r w:rsidR="00EE5160" w:rsidRPr="00827444">
        <w:t>,</w:t>
      </w:r>
    </w:p>
    <w:p w:rsidR="00EE5160" w:rsidRPr="00EE5160" w:rsidRDefault="00EE5160" w:rsidP="00AB039E">
      <w:pPr>
        <w:pStyle w:val="LITlitera"/>
        <w:keepNext/>
      </w:pPr>
      <w:r w:rsidRPr="00827444">
        <w:t>d)</w:t>
      </w:r>
      <w:r w:rsidRPr="00827444">
        <w:tab/>
        <w:t>ust.</w:t>
      </w:r>
      <w:r w:rsidRPr="00EE5160">
        <w:t xml:space="preserve"> 3a otrzymuje brzmienie:</w:t>
      </w:r>
    </w:p>
    <w:p w:rsidR="00EE5160" w:rsidRPr="00827444" w:rsidRDefault="00AB039E" w:rsidP="00EE5160">
      <w:pPr>
        <w:pStyle w:val="ZLITUSTzmustliter"/>
      </w:pPr>
      <w:r>
        <w:t>„</w:t>
      </w:r>
      <w:r w:rsidR="00EE5160" w:rsidRPr="00827444">
        <w:t>3a.</w:t>
      </w:r>
      <w:r w:rsidR="00C90664">
        <w:t> </w:t>
      </w:r>
      <w:r w:rsidR="00EE5160" w:rsidRPr="00827444">
        <w:t>Komisja</w:t>
      </w:r>
      <w:r w:rsidR="00EE5160">
        <w:t xml:space="preserve"> </w:t>
      </w:r>
      <w:r w:rsidR="00EE5160" w:rsidRPr="00827444">
        <w:t>informuje</w:t>
      </w:r>
      <w:r w:rsidR="00EE5160">
        <w:t xml:space="preserve"> </w:t>
      </w:r>
      <w:r w:rsidR="00EE5160" w:rsidRPr="00827444">
        <w:t>właściwe</w:t>
      </w:r>
      <w:r w:rsidR="00EE5160">
        <w:t xml:space="preserve"> </w:t>
      </w:r>
      <w:r w:rsidR="00EE5160" w:rsidRPr="00827444">
        <w:t>organy</w:t>
      </w:r>
      <w:r w:rsidR="00EE5160">
        <w:t xml:space="preserve"> </w:t>
      </w:r>
      <w:r w:rsidR="00EE5160" w:rsidRPr="000B4D7D">
        <w:t>nadzoru</w:t>
      </w:r>
      <w:r w:rsidR="00EE5160">
        <w:t xml:space="preserve"> </w:t>
      </w:r>
      <w:r w:rsidR="00EE5160" w:rsidRPr="00827444">
        <w:t>państwa</w:t>
      </w:r>
      <w:r w:rsidR="00EE5160">
        <w:t xml:space="preserve"> </w:t>
      </w:r>
      <w:r w:rsidR="00EE5160" w:rsidRPr="00827444">
        <w:t>goszczącego</w:t>
      </w:r>
      <w:r w:rsidR="00C90664">
        <w:t xml:space="preserve"> </w:t>
      </w:r>
      <w:r w:rsidR="00C90664" w:rsidRPr="00827444">
        <w:t>o</w:t>
      </w:r>
      <w:r w:rsidR="00C90664">
        <w:t> </w:t>
      </w:r>
      <w:r w:rsidR="00EE5160" w:rsidRPr="00827444">
        <w:t>wszelkich</w:t>
      </w:r>
      <w:r w:rsidR="00EE5160">
        <w:t xml:space="preserve"> </w:t>
      </w:r>
      <w:r w:rsidR="00EE5160" w:rsidRPr="00827444">
        <w:t>zmianach</w:t>
      </w:r>
      <w:r w:rsidR="00C90664">
        <w:t xml:space="preserve"> </w:t>
      </w:r>
      <w:r w:rsidR="00C90664" w:rsidRPr="00827444">
        <w:t>w</w:t>
      </w:r>
      <w:r w:rsidR="00C90664">
        <w:t> </w:t>
      </w:r>
      <w:r w:rsidR="00EE5160" w:rsidRPr="00827444">
        <w:t>zaświadczeniu</w:t>
      </w:r>
      <w:r w:rsidR="00C90664">
        <w:t xml:space="preserve"> </w:t>
      </w:r>
      <w:r w:rsidR="00C90664" w:rsidRPr="00827444">
        <w:t>i</w:t>
      </w:r>
      <w:r w:rsidR="00C90664">
        <w:t> </w:t>
      </w:r>
      <w:r w:rsidR="00EE5160" w:rsidRPr="00827444">
        <w:t>informacjach</w:t>
      </w:r>
      <w:r w:rsidR="00EE5160">
        <w:t xml:space="preserve"> </w:t>
      </w:r>
      <w:r w:rsidR="00EE5160" w:rsidRPr="00827444">
        <w:t>przekazanych</w:t>
      </w:r>
      <w:r w:rsidR="00EE5160">
        <w:t xml:space="preserve"> </w:t>
      </w:r>
      <w:r w:rsidR="00EE5160" w:rsidRPr="00827444">
        <w:t>zgodnie</w:t>
      </w:r>
      <w:r w:rsidR="00C90664">
        <w:t xml:space="preserve"> </w:t>
      </w:r>
      <w:r w:rsidR="00C90664" w:rsidRPr="00827444">
        <w:t>z</w:t>
      </w:r>
      <w:r w:rsidR="00C90664">
        <w:t> ust. </w:t>
      </w:r>
      <w:r w:rsidR="00C90664" w:rsidRPr="00827444">
        <w:t>3</w:t>
      </w:r>
      <w:r w:rsidR="00C90664">
        <w:t xml:space="preserve"> pkt </w:t>
      </w:r>
      <w:r w:rsidR="00C90664" w:rsidRPr="00827444">
        <w:t>2</w:t>
      </w:r>
      <w:r w:rsidR="00C90664">
        <w:t xml:space="preserve"> i </w:t>
      </w:r>
      <w:r w:rsidR="00EE5160" w:rsidRPr="00827444">
        <w:t>3.</w:t>
      </w:r>
      <w:r>
        <w:t>”</w:t>
      </w:r>
      <w:r w:rsidR="00EE5160" w:rsidRPr="00827444">
        <w:t>,</w:t>
      </w:r>
    </w:p>
    <w:p w:rsidR="00EE5160" w:rsidRPr="00EE5160" w:rsidRDefault="00EE5160" w:rsidP="00AB039E">
      <w:pPr>
        <w:pStyle w:val="LITlitera"/>
        <w:keepNext/>
      </w:pPr>
      <w:r w:rsidRPr="00827444">
        <w:t>e)</w:t>
      </w:r>
      <w:r w:rsidRPr="00827444">
        <w:tab/>
        <w:t>po</w:t>
      </w:r>
      <w:r w:rsidR="00C90664">
        <w:t xml:space="preserve"> ust. </w:t>
      </w:r>
      <w:r w:rsidRPr="00EE5160">
        <w:t>3a dodaje się</w:t>
      </w:r>
      <w:r w:rsidR="00C90664">
        <w:t xml:space="preserve"> ust. </w:t>
      </w:r>
      <w:r w:rsidRPr="00EE5160">
        <w:t>3b</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3b.</w:t>
      </w:r>
      <w:r w:rsidR="00C90664">
        <w:t> </w:t>
      </w:r>
      <w:r w:rsidR="00EE5160" w:rsidRPr="00827444">
        <w:t>Komisja,</w:t>
      </w:r>
      <w:r w:rsidR="00C90664">
        <w:t xml:space="preserve"> </w:t>
      </w:r>
      <w:r w:rsidR="00C90664" w:rsidRPr="00827444">
        <w:t>w</w:t>
      </w:r>
      <w:r w:rsidR="00C90664">
        <w:t> </w:t>
      </w:r>
      <w:r w:rsidR="00EE5160" w:rsidRPr="00827444">
        <w:t>drodze</w:t>
      </w:r>
      <w:r w:rsidR="00EE5160">
        <w:t xml:space="preserve"> </w:t>
      </w:r>
      <w:r w:rsidR="00EE5160" w:rsidRPr="00827444">
        <w:t>decyzji,</w:t>
      </w:r>
      <w:r w:rsidR="00C90664">
        <w:t xml:space="preserve"> </w:t>
      </w:r>
      <w:r w:rsidR="00C90664" w:rsidRPr="00827444">
        <w:t>w</w:t>
      </w:r>
      <w:r w:rsidR="00C90664">
        <w:t> </w:t>
      </w:r>
      <w:r w:rsidR="00EE5160" w:rsidRPr="00827444">
        <w:t>terminie</w:t>
      </w:r>
      <w:r w:rsidR="00EE5160">
        <w:t xml:space="preserve"> </w:t>
      </w:r>
      <w:r w:rsidR="00EE5160" w:rsidRPr="00827444">
        <w:t>określonym</w:t>
      </w:r>
      <w:r w:rsidR="00C90664">
        <w:t xml:space="preserve"> </w:t>
      </w:r>
      <w:r w:rsidR="00C90664" w:rsidRPr="00827444">
        <w:t>w</w:t>
      </w:r>
      <w:r w:rsidR="00C90664">
        <w:t> ust. </w:t>
      </w:r>
      <w:r w:rsidR="00EE5160" w:rsidRPr="00827444">
        <w:t>3,</w:t>
      </w:r>
      <w:r w:rsidR="00EE5160">
        <w:t xml:space="preserve"> </w:t>
      </w:r>
      <w:r w:rsidR="00EE5160" w:rsidRPr="00827444">
        <w:t>odmawia</w:t>
      </w:r>
      <w:r w:rsidR="00EE5160">
        <w:t xml:space="preserve"> </w:t>
      </w:r>
      <w:r w:rsidR="00EE5160" w:rsidRPr="00827444">
        <w:t>przekazania</w:t>
      </w:r>
      <w:r w:rsidR="00EE5160">
        <w:t xml:space="preserve"> </w:t>
      </w:r>
      <w:r w:rsidR="00EE5160" w:rsidRPr="00827444">
        <w:t>zawiadomienia,</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EE5160" w:rsidRPr="00827444">
        <w:t>1,</w:t>
      </w:r>
      <w:r w:rsidR="00EE5160">
        <w:t xml:space="preserve"> </w:t>
      </w:r>
      <w:r w:rsidR="00EE5160" w:rsidRPr="00827444">
        <w:t>właściwemu</w:t>
      </w:r>
      <w:r w:rsidR="00EE5160">
        <w:t xml:space="preserve"> </w:t>
      </w:r>
      <w:r w:rsidR="00EE5160" w:rsidRPr="00827444">
        <w:t>organowi</w:t>
      </w:r>
      <w:r w:rsidR="00EE5160">
        <w:t xml:space="preserve"> </w:t>
      </w:r>
      <w:r w:rsidR="00EE5160" w:rsidRPr="000B4D7D">
        <w:t>nadzoru państwa goszczącego</w:t>
      </w:r>
      <w:r w:rsidR="00EE5160" w:rsidRPr="00827444">
        <w:t>,</w:t>
      </w:r>
      <w:r w:rsidR="00EE5160">
        <w:t xml:space="preserve"> </w:t>
      </w:r>
      <w:r w:rsidR="00EE5160" w:rsidRPr="00827444">
        <w:t>jeżeli</w:t>
      </w:r>
      <w:r w:rsidR="00EE5160">
        <w:t xml:space="preserve"> </w:t>
      </w:r>
      <w:r w:rsidR="00EE5160" w:rsidRPr="00827444">
        <w:t>zarządzanie</w:t>
      </w:r>
      <w:r w:rsidR="00EE5160">
        <w:t xml:space="preserve"> </w:t>
      </w:r>
      <w:r w:rsidR="00EE5160" w:rsidRPr="00827444">
        <w:t>unijnym</w:t>
      </w:r>
      <w:r w:rsidR="00EE5160">
        <w:t xml:space="preserve"> </w:t>
      </w:r>
      <w:r w:rsidR="00EE5160" w:rsidRPr="00827444">
        <w:t>AFI</w:t>
      </w:r>
      <w:r w:rsidR="00EE5160">
        <w:t xml:space="preserve"> </w:t>
      </w:r>
      <w:r w:rsidR="00EE5160" w:rsidRPr="00827444">
        <w:t>przez</w:t>
      </w:r>
      <w:r w:rsidR="00EE5160">
        <w:t xml:space="preserve"> </w:t>
      </w:r>
      <w:r w:rsidR="00EE5160" w:rsidRPr="00827444">
        <w:t>towarzystwo</w:t>
      </w:r>
      <w:r w:rsidR="00EE5160">
        <w:t xml:space="preserve"> </w:t>
      </w:r>
      <w:r w:rsidR="00EE5160" w:rsidRPr="00827444">
        <w:t>nie</w:t>
      </w:r>
      <w:r w:rsidR="00EE5160">
        <w:t xml:space="preserve"> </w:t>
      </w:r>
      <w:r w:rsidR="00EE5160" w:rsidRPr="00827444">
        <w:t>jest</w:t>
      </w:r>
      <w:r w:rsidR="00EE5160">
        <w:t xml:space="preserve"> </w:t>
      </w:r>
      <w:r w:rsidR="00EE5160" w:rsidRPr="00827444">
        <w:t>zgodne</w:t>
      </w:r>
      <w:r w:rsidR="00C90664">
        <w:t xml:space="preserve"> </w:t>
      </w:r>
      <w:r w:rsidR="00C90664" w:rsidRPr="00827444">
        <w:t>z</w:t>
      </w:r>
      <w:r w:rsidR="00C90664">
        <w:t> </w:t>
      </w:r>
      <w:r w:rsidR="00EE5160" w:rsidRPr="00827444">
        <w:t>przepisami</w:t>
      </w:r>
      <w:r w:rsidR="00EE5160">
        <w:t xml:space="preserve"> </w:t>
      </w:r>
      <w:r w:rsidR="00EE5160" w:rsidRPr="00827444">
        <w:t>prawa</w:t>
      </w:r>
      <w:r w:rsidR="00EE5160">
        <w:t xml:space="preserve"> </w:t>
      </w:r>
      <w:r w:rsidR="00EE5160" w:rsidRPr="00827444">
        <w:t>lub</w:t>
      </w:r>
      <w:r w:rsidR="00EE5160">
        <w:t xml:space="preserve"> </w:t>
      </w:r>
      <w:r w:rsidR="00EE5160" w:rsidRPr="00827444">
        <w:t>zachodzi</w:t>
      </w:r>
      <w:r w:rsidR="00EE5160">
        <w:t xml:space="preserve"> </w:t>
      </w:r>
      <w:r w:rsidR="00EE5160" w:rsidRPr="00827444">
        <w:t>uzasadnione</w:t>
      </w:r>
      <w:r w:rsidR="00EE5160">
        <w:t xml:space="preserve"> </w:t>
      </w:r>
      <w:r w:rsidR="00EE5160" w:rsidRPr="00827444">
        <w:t>podejrzenie,</w:t>
      </w:r>
      <w:r w:rsidR="00EE5160">
        <w:t xml:space="preserve"> </w:t>
      </w:r>
      <w:r w:rsidR="00EE5160" w:rsidRPr="00827444">
        <w:t>że</w:t>
      </w:r>
      <w:r w:rsidR="00EE5160">
        <w:t xml:space="preserve"> </w:t>
      </w:r>
      <w:r w:rsidR="00EE5160" w:rsidRPr="00827444">
        <w:t>nie</w:t>
      </w:r>
      <w:r w:rsidR="00EE5160">
        <w:t xml:space="preserve"> </w:t>
      </w:r>
      <w:r w:rsidR="00EE5160" w:rsidRPr="00827444">
        <w:t>będzie</w:t>
      </w:r>
      <w:r w:rsidR="00EE5160">
        <w:t xml:space="preserve"> </w:t>
      </w:r>
      <w:r w:rsidR="00EE5160" w:rsidRPr="00827444">
        <w:lastRenderedPageBreak/>
        <w:t>zgodne</w:t>
      </w:r>
      <w:r w:rsidR="00C90664">
        <w:t xml:space="preserve"> </w:t>
      </w:r>
      <w:r w:rsidR="00C90664" w:rsidRPr="00827444">
        <w:t>z</w:t>
      </w:r>
      <w:r w:rsidR="00C90664">
        <w:t> </w:t>
      </w:r>
      <w:r w:rsidR="00EE5160" w:rsidRPr="00827444">
        <w:t>przepisami</w:t>
      </w:r>
      <w:r w:rsidR="00EE5160">
        <w:t xml:space="preserve"> </w:t>
      </w:r>
      <w:r w:rsidR="00EE5160" w:rsidRPr="00827444">
        <w:t>prawa,</w:t>
      </w:r>
      <w:r w:rsidR="00EE5160">
        <w:t xml:space="preserve"> </w:t>
      </w:r>
      <w:r w:rsidR="00EE5160" w:rsidRPr="00827444">
        <w:t>lub</w:t>
      </w:r>
      <w:r w:rsidR="00EE5160">
        <w:t xml:space="preserve"> </w:t>
      </w:r>
      <w:r w:rsidR="00EE5160" w:rsidRPr="00827444">
        <w:t>towarzystwo</w:t>
      </w:r>
      <w:r w:rsidR="00EE5160">
        <w:t xml:space="preserve"> </w:t>
      </w:r>
      <w:r w:rsidR="00EE5160" w:rsidRPr="00827444">
        <w:t>narusza</w:t>
      </w:r>
      <w:r w:rsidR="00EE5160">
        <w:t xml:space="preserve"> </w:t>
      </w:r>
      <w:r w:rsidR="00EE5160" w:rsidRPr="00827444">
        <w:t>określone</w:t>
      </w:r>
      <w:r w:rsidR="00C90664">
        <w:t xml:space="preserve"> </w:t>
      </w:r>
      <w:r w:rsidR="00C90664" w:rsidRPr="00827444">
        <w:t>w</w:t>
      </w:r>
      <w:r w:rsidR="00C90664">
        <w:t> </w:t>
      </w:r>
      <w:r w:rsidR="00EE5160" w:rsidRPr="00827444">
        <w:t>przepisach</w:t>
      </w:r>
      <w:r w:rsidR="00EE5160">
        <w:t xml:space="preserve"> </w:t>
      </w:r>
      <w:r w:rsidR="00EE5160" w:rsidRPr="00827444">
        <w:t>prawa</w:t>
      </w:r>
      <w:r w:rsidR="00EE5160">
        <w:t xml:space="preserve"> </w:t>
      </w:r>
      <w:r w:rsidR="00EE5160" w:rsidRPr="00827444">
        <w:t>warunki</w:t>
      </w:r>
      <w:r w:rsidR="00EE5160">
        <w:t xml:space="preserve"> </w:t>
      </w:r>
      <w:r w:rsidR="00EE5160" w:rsidRPr="00827444">
        <w:t>dotyczące</w:t>
      </w:r>
      <w:r w:rsidR="00EE5160">
        <w:t xml:space="preserve"> </w:t>
      </w:r>
      <w:r w:rsidR="00EE5160" w:rsidRPr="00827444">
        <w:t>podjęcia</w:t>
      </w:r>
      <w:r w:rsidR="00C90664">
        <w:t xml:space="preserve"> </w:t>
      </w:r>
      <w:r w:rsidR="00C90664" w:rsidRPr="00827444">
        <w:t>i</w:t>
      </w:r>
      <w:r w:rsidR="00C90664">
        <w:t> </w:t>
      </w:r>
      <w:r w:rsidR="00EE5160" w:rsidRPr="00827444">
        <w:t>prowadzenia</w:t>
      </w:r>
      <w:r w:rsidR="00EE5160">
        <w:t xml:space="preserve"> </w:t>
      </w:r>
      <w:r w:rsidR="00EE5160" w:rsidRPr="00827444">
        <w:t>swojej</w:t>
      </w:r>
      <w:r w:rsidR="00EE5160">
        <w:t xml:space="preserve"> </w:t>
      </w:r>
      <w:r w:rsidR="00EE5160" w:rsidRPr="00827444">
        <w:t>działalności</w:t>
      </w:r>
      <w:r w:rsidR="00EE5160">
        <w:t xml:space="preserve"> </w:t>
      </w:r>
      <w:r w:rsidR="00EE5160" w:rsidRPr="00827444">
        <w:t>lub</w:t>
      </w:r>
      <w:r w:rsidR="00EE5160">
        <w:t xml:space="preserve"> </w:t>
      </w:r>
      <w:r w:rsidR="00EE5160" w:rsidRPr="00827444">
        <w:t>działalności</w:t>
      </w:r>
      <w:r w:rsidR="00EE5160">
        <w:t xml:space="preserve"> </w:t>
      </w:r>
      <w:r w:rsidR="00EE5160" w:rsidRPr="00827444">
        <w:t>unijnego</w:t>
      </w:r>
      <w:r w:rsidR="00EE5160">
        <w:t xml:space="preserve"> </w:t>
      </w:r>
      <w:r w:rsidR="00EE5160" w:rsidRPr="00827444">
        <w:t>AFI.</w:t>
      </w:r>
      <w:r>
        <w:t>”</w:t>
      </w:r>
      <w:r w:rsidR="00EE5160" w:rsidRPr="00827444">
        <w:t>,</w:t>
      </w:r>
    </w:p>
    <w:p w:rsidR="00EE5160" w:rsidRPr="00EE5160" w:rsidRDefault="00EE5160" w:rsidP="00AB039E">
      <w:pPr>
        <w:pStyle w:val="LITlitera"/>
        <w:keepNext/>
      </w:pPr>
      <w:r w:rsidRPr="00827444">
        <w:t>f)</w:t>
      </w:r>
      <w:r w:rsidRPr="00827444">
        <w:tab/>
        <w:t>ust.</w:t>
      </w:r>
      <w:r w:rsidRPr="00EE5160">
        <w:t xml:space="preserve"> </w:t>
      </w:r>
      <w:r w:rsidR="00C90664" w:rsidRPr="00EE5160">
        <w:t>5</w:t>
      </w:r>
      <w:r w:rsidR="00C90664">
        <w:t> </w:t>
      </w:r>
      <w:r w:rsidRPr="00EE5160">
        <w:t>otrzymuje brzmienie:</w:t>
      </w:r>
    </w:p>
    <w:p w:rsidR="00EE5160" w:rsidRPr="00EE5160" w:rsidRDefault="00AB039E" w:rsidP="00AB039E">
      <w:pPr>
        <w:pStyle w:val="ZLITUSTzmustliter"/>
        <w:keepNext/>
      </w:pPr>
      <w:r>
        <w:t>„</w:t>
      </w:r>
      <w:r w:rsidR="00EE5160" w:rsidRPr="00EE5160">
        <w:t>5.</w:t>
      </w:r>
      <w:r w:rsidR="00C90664">
        <w:t> </w:t>
      </w:r>
      <w:r w:rsidR="00EE5160" w:rsidRPr="00EE5160">
        <w:t>Towarzystwo może rozpocząć działalność na terytorium państwa goszczącego po otrzymaniu inform</w:t>
      </w:r>
      <w:r w:rsidR="00EE5160" w:rsidRPr="00EE5160">
        <w:t>a</w:t>
      </w:r>
      <w:r w:rsidR="00EE5160" w:rsidRPr="00EE5160">
        <w:t>cji,</w:t>
      </w:r>
      <w:r w:rsidR="00C90664" w:rsidRPr="00EE5160">
        <w:t xml:space="preserve"> o</w:t>
      </w:r>
      <w:r w:rsidR="00C90664">
        <w:t> </w:t>
      </w:r>
      <w:r w:rsidR="00EE5160" w:rsidRPr="00EE5160">
        <w:t>której mowa</w:t>
      </w:r>
      <w:r w:rsidR="00C90664" w:rsidRPr="00EE5160">
        <w:t xml:space="preserve"> w</w:t>
      </w:r>
      <w:r w:rsidR="00C90664">
        <w:t> ust. </w:t>
      </w:r>
      <w:r w:rsidR="00EE5160" w:rsidRPr="00EE5160">
        <w:t>4, przy czym:</w:t>
      </w:r>
    </w:p>
    <w:p w:rsidR="00EE5160" w:rsidRPr="00827444" w:rsidRDefault="00EE5160" w:rsidP="00EE5160">
      <w:pPr>
        <w:pStyle w:val="ZLITPKTzmpktliter"/>
      </w:pPr>
      <w:r w:rsidRPr="00827444">
        <w:t>1)</w:t>
      </w:r>
      <w:r w:rsidRPr="00827444">
        <w:tab/>
        <w:t>zbywanie</w:t>
      </w:r>
      <w:r>
        <w:t xml:space="preserve"> </w:t>
      </w:r>
      <w:r w:rsidRPr="00827444">
        <w:t>jednostek</w:t>
      </w:r>
      <w:r>
        <w:t xml:space="preserve"> </w:t>
      </w:r>
      <w:r w:rsidRPr="00827444">
        <w:t>uczestnictwa</w:t>
      </w:r>
      <w:r>
        <w:t xml:space="preserve"> </w:t>
      </w:r>
      <w:r w:rsidRPr="00827444">
        <w:t>funduszy</w:t>
      </w:r>
      <w:r>
        <w:t xml:space="preserve"> </w:t>
      </w:r>
      <w:r w:rsidRPr="00827444">
        <w:t>inwestycyjnych</w:t>
      </w:r>
      <w:r>
        <w:t xml:space="preserve"> </w:t>
      </w:r>
      <w:r w:rsidRPr="00827444">
        <w:t>otwartych</w:t>
      </w:r>
      <w:r>
        <w:t xml:space="preserve"> </w:t>
      </w:r>
      <w:r w:rsidRPr="00827444">
        <w:t>na</w:t>
      </w:r>
      <w:r>
        <w:t xml:space="preserve"> </w:t>
      </w:r>
      <w:r w:rsidRPr="00827444">
        <w:t>terytorium</w:t>
      </w:r>
      <w:r>
        <w:t xml:space="preserve"> </w:t>
      </w:r>
      <w:r w:rsidRPr="00827444">
        <w:t>tego</w:t>
      </w:r>
      <w:r>
        <w:t xml:space="preserve"> </w:t>
      </w:r>
      <w:r w:rsidRPr="00827444">
        <w:t>państwa</w:t>
      </w:r>
      <w:r>
        <w:t xml:space="preserve"> </w:t>
      </w:r>
      <w:r w:rsidRPr="00827444">
        <w:t>wymaga</w:t>
      </w:r>
      <w:r>
        <w:t xml:space="preserve"> </w:t>
      </w:r>
      <w:r w:rsidRPr="00827444">
        <w:t>uprzedniego</w:t>
      </w:r>
      <w:r>
        <w:t xml:space="preserve"> </w:t>
      </w:r>
      <w:r w:rsidRPr="00827444">
        <w:t>spełnienia</w:t>
      </w:r>
      <w:r>
        <w:t xml:space="preserve"> </w:t>
      </w:r>
      <w:r w:rsidRPr="00827444">
        <w:t>warunków,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26</w:t>
      </w:r>
      <w:r w:rsidR="00C90664" w:rsidRPr="00827444">
        <w:t>1</w:t>
      </w:r>
      <w:r w:rsidR="00C90664">
        <w:t xml:space="preserve"> i art. </w:t>
      </w:r>
      <w:r w:rsidRPr="00827444">
        <w:t>261a;</w:t>
      </w:r>
    </w:p>
    <w:p w:rsidR="00EE5160" w:rsidRPr="00827444" w:rsidRDefault="00EE5160" w:rsidP="00EE5160">
      <w:pPr>
        <w:pStyle w:val="ZLITPKTzmpktliter"/>
      </w:pPr>
      <w:r w:rsidRPr="00827444">
        <w:t>2)</w:t>
      </w:r>
      <w:r w:rsidRPr="00827444">
        <w:tab/>
        <w:t>zbywanie</w:t>
      </w:r>
      <w:r>
        <w:t xml:space="preserve"> </w:t>
      </w:r>
      <w:r w:rsidRPr="00827444">
        <w:t>jednostek</w:t>
      </w:r>
      <w:r>
        <w:t xml:space="preserve"> </w:t>
      </w:r>
      <w:r w:rsidRPr="00827444">
        <w:t>uczestnictwa</w:t>
      </w:r>
      <w:r>
        <w:t xml:space="preserve"> </w:t>
      </w:r>
      <w:r w:rsidRPr="00827444">
        <w:t>specjalistycznych</w:t>
      </w:r>
      <w:r>
        <w:t xml:space="preserve"> </w:t>
      </w:r>
      <w:r w:rsidRPr="00827444">
        <w:t>funduszy</w:t>
      </w:r>
      <w:r>
        <w:t xml:space="preserve"> </w:t>
      </w:r>
      <w:r w:rsidRPr="00827444">
        <w:t>inwestycyjnych</w:t>
      </w:r>
      <w:r>
        <w:t xml:space="preserve"> </w:t>
      </w:r>
      <w:r w:rsidRPr="00827444">
        <w:t>otwartych</w:t>
      </w:r>
      <w:r>
        <w:t xml:space="preserve"> </w:t>
      </w:r>
      <w:r w:rsidRPr="00827444">
        <w:t>lub</w:t>
      </w:r>
      <w:r>
        <w:t xml:space="preserve"> </w:t>
      </w:r>
      <w:r w:rsidRPr="00827444">
        <w:t>proponowanie</w:t>
      </w:r>
      <w:r>
        <w:t xml:space="preserve"> </w:t>
      </w:r>
      <w:r w:rsidRPr="00827444">
        <w:t>objęcia</w:t>
      </w:r>
      <w:r>
        <w:t xml:space="preserve"> </w:t>
      </w:r>
      <w:r w:rsidRPr="00827444">
        <w:t>certyfikatów</w:t>
      </w:r>
      <w:r>
        <w:t xml:space="preserve"> </w:t>
      </w:r>
      <w:r w:rsidRPr="00827444">
        <w:t>inwestycyjnych</w:t>
      </w:r>
      <w:r>
        <w:t xml:space="preserve"> </w:t>
      </w:r>
      <w:r w:rsidRPr="00827444">
        <w:t>funduszy</w:t>
      </w:r>
      <w:r>
        <w:t xml:space="preserve"> </w:t>
      </w:r>
      <w:r w:rsidRPr="00827444">
        <w:t>inwestycyjnych</w:t>
      </w:r>
      <w:r>
        <w:t xml:space="preserve"> </w:t>
      </w:r>
      <w:r w:rsidRPr="00827444">
        <w:t>zamkniętych</w:t>
      </w:r>
      <w:r>
        <w:t xml:space="preserve"> </w:t>
      </w:r>
      <w:r w:rsidRPr="00827444">
        <w:t>na</w:t>
      </w:r>
      <w:r>
        <w:t xml:space="preserve"> </w:t>
      </w:r>
      <w:r w:rsidRPr="00827444">
        <w:t>terytorium</w:t>
      </w:r>
      <w:r>
        <w:t xml:space="preserve"> </w:t>
      </w:r>
      <w:r w:rsidRPr="00827444">
        <w:t>tego</w:t>
      </w:r>
      <w:r>
        <w:t xml:space="preserve"> </w:t>
      </w:r>
      <w:r w:rsidRPr="00827444">
        <w:t>państwa</w:t>
      </w:r>
      <w:r>
        <w:t xml:space="preserve"> </w:t>
      </w:r>
      <w:r w:rsidRPr="00827444">
        <w:t>lub</w:t>
      </w:r>
      <w:r>
        <w:t xml:space="preserve"> </w:t>
      </w:r>
      <w:r w:rsidRPr="00827444">
        <w:t>wprowadzanie</w:t>
      </w:r>
      <w:r>
        <w:t xml:space="preserve"> </w:t>
      </w:r>
      <w:r w:rsidRPr="00827444">
        <w:t>unijnego</w:t>
      </w:r>
      <w:r>
        <w:t xml:space="preserve"> </w:t>
      </w:r>
      <w:r w:rsidRPr="00827444">
        <w:t>AFI,</w:t>
      </w:r>
      <w:r>
        <w:t xml:space="preserve"> </w:t>
      </w:r>
      <w:r w:rsidRPr="00827444">
        <w:t>którym</w:t>
      </w:r>
      <w:r>
        <w:t xml:space="preserve"> </w:t>
      </w:r>
      <w:r w:rsidRPr="00827444">
        <w:t>zarządza</w:t>
      </w:r>
      <w:r>
        <w:t xml:space="preserve"> </w:t>
      </w:r>
      <w:r w:rsidRPr="00827444">
        <w:t>towarzystwo,</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tego</w:t>
      </w:r>
      <w:r>
        <w:t xml:space="preserve"> </w:t>
      </w:r>
      <w:r w:rsidRPr="00827444">
        <w:t>państwa</w:t>
      </w:r>
      <w:r>
        <w:t xml:space="preserve"> </w:t>
      </w:r>
      <w:r w:rsidRPr="00827444">
        <w:t>wymaga</w:t>
      </w:r>
      <w:r>
        <w:t xml:space="preserve"> </w:t>
      </w:r>
      <w:r w:rsidRPr="00827444">
        <w:t>uprzedniego</w:t>
      </w:r>
      <w:r>
        <w:t xml:space="preserve"> </w:t>
      </w:r>
      <w:r w:rsidRPr="00827444">
        <w:t>spełnienia</w:t>
      </w:r>
      <w:r>
        <w:t xml:space="preserve"> </w:t>
      </w:r>
      <w:r w:rsidRPr="00827444">
        <w:t>warunków,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263f.</w:t>
      </w:r>
      <w:r w:rsidR="00AB039E">
        <w:t>”</w:t>
      </w:r>
      <w:r w:rsidRPr="00827444">
        <w:t>,</w:t>
      </w:r>
    </w:p>
    <w:p w:rsidR="00EE5160" w:rsidRPr="00827444" w:rsidRDefault="00EE5160" w:rsidP="00AB039E">
      <w:pPr>
        <w:pStyle w:val="LITlitera"/>
        <w:keepNext/>
      </w:pPr>
      <w:r w:rsidRPr="00827444">
        <w:t>g)</w:t>
      </w:r>
      <w:r w:rsidRPr="00827444">
        <w:tab/>
        <w:t>po</w:t>
      </w:r>
      <w:r w:rsidR="00C90664">
        <w:t xml:space="preserve"> ust. </w:t>
      </w:r>
      <w:r w:rsidR="00C90664" w:rsidRPr="00827444">
        <w:t>7</w:t>
      </w:r>
      <w:r w:rsidR="00C90664">
        <w:t> </w:t>
      </w:r>
      <w:r w:rsidRPr="00827444">
        <w:t>dodaje</w:t>
      </w:r>
      <w:r>
        <w:t xml:space="preserve"> </w:t>
      </w:r>
      <w:r w:rsidRPr="00827444">
        <w:t>się</w:t>
      </w:r>
      <w:r w:rsidR="00C90664">
        <w:t xml:space="preserve"> ust. </w:t>
      </w:r>
      <w:r w:rsidRPr="00827444">
        <w:t>7a</w:t>
      </w:r>
      <w:r w:rsidR="00C90664">
        <w:t xml:space="preserve"> </w:t>
      </w:r>
      <w:r w:rsidR="00C90664" w:rsidRPr="00827444">
        <w:t>i</w:t>
      </w:r>
      <w:r w:rsidR="00C90664">
        <w:t> </w:t>
      </w:r>
      <w:r w:rsidRPr="00827444">
        <w:t>7b</w:t>
      </w:r>
      <w:r w:rsidR="00C90664">
        <w:t xml:space="preserve"> </w:t>
      </w:r>
      <w:r w:rsidR="00C90664" w:rsidRPr="00827444">
        <w:t>w</w:t>
      </w:r>
      <w:r w:rsidR="00C90664">
        <w:t> </w:t>
      </w:r>
      <w:r w:rsidRPr="00827444">
        <w:t>brzmieniu:</w:t>
      </w:r>
    </w:p>
    <w:p w:rsidR="00EE5160" w:rsidRPr="00827444" w:rsidRDefault="00AB039E" w:rsidP="00AB039E">
      <w:pPr>
        <w:pStyle w:val="ZLITUSTzmustliter"/>
        <w:keepNext/>
      </w:pPr>
      <w:r>
        <w:t>„</w:t>
      </w:r>
      <w:r w:rsidR="00EE5160" w:rsidRPr="00827444">
        <w:t>7a.</w:t>
      </w:r>
      <w:r w:rsidR="00C90664">
        <w:t> </w:t>
      </w:r>
      <w:r w:rsidR="00EE5160" w:rsidRPr="00827444">
        <w:t>Przepisów</w:t>
      </w:r>
      <w:r w:rsidR="00C90664">
        <w:t xml:space="preserve"> ust. </w:t>
      </w:r>
      <w:r w:rsidR="00C90664" w:rsidRPr="00827444">
        <w:t>6</w:t>
      </w:r>
      <w:r w:rsidR="00C90664">
        <w:t xml:space="preserve"> i </w:t>
      </w:r>
      <w:r w:rsidR="00C90664" w:rsidRPr="00827444">
        <w:t>7</w:t>
      </w:r>
      <w:r w:rsidR="00C90664">
        <w:t> </w:t>
      </w:r>
      <w:r w:rsidR="00EE5160" w:rsidRPr="00827444">
        <w:t>nie</w:t>
      </w:r>
      <w:r w:rsidR="00EE5160">
        <w:t xml:space="preserve"> </w:t>
      </w:r>
      <w:r w:rsidR="00EE5160" w:rsidRPr="00827444">
        <w:t>stosuje</w:t>
      </w:r>
      <w:r w:rsidR="00EE5160">
        <w:t xml:space="preserve"> </w:t>
      </w:r>
      <w:r w:rsidR="00EE5160" w:rsidRPr="000B4D7D">
        <w:t>się,</w:t>
      </w:r>
      <w:r w:rsidR="00C90664" w:rsidRPr="000B4D7D">
        <w:t xml:space="preserve"> w</w:t>
      </w:r>
      <w:r w:rsidR="00C90664">
        <w:t> </w:t>
      </w:r>
      <w:r w:rsidR="00EE5160" w:rsidRPr="00827444">
        <w:t>przypadku</w:t>
      </w:r>
      <w:r w:rsidR="00EE5160">
        <w:t xml:space="preserve"> </w:t>
      </w:r>
      <w:r w:rsidR="00EE5160" w:rsidRPr="00827444">
        <w:t>gdy</w:t>
      </w:r>
      <w:r w:rsidR="00EE5160">
        <w:t xml:space="preserve"> </w:t>
      </w:r>
      <w:r w:rsidR="00EE5160" w:rsidRPr="00827444">
        <w:t>zmiany</w:t>
      </w:r>
      <w:r w:rsidR="00C90664">
        <w:t xml:space="preserve"> </w:t>
      </w:r>
      <w:r w:rsidR="00C90664" w:rsidRPr="00827444">
        <w:t>w</w:t>
      </w:r>
      <w:r w:rsidR="00C90664">
        <w:t> </w:t>
      </w:r>
      <w:r w:rsidR="00EE5160" w:rsidRPr="00827444">
        <w:t>zakresie,</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C90664" w:rsidRPr="00827444">
        <w:t>2</w:t>
      </w:r>
      <w:r w:rsidR="00C90664">
        <w:t xml:space="preserve"> pkt </w:t>
      </w:r>
      <w:r w:rsidR="00EE5160" w:rsidRPr="00827444">
        <w:t>2,</w:t>
      </w:r>
      <w:r w:rsidR="00EE5160">
        <w:t xml:space="preserve"> </w:t>
      </w:r>
      <w:r w:rsidR="00EE5160" w:rsidRPr="00827444">
        <w:t>dotyczą</w:t>
      </w:r>
      <w:r w:rsidR="00EE5160">
        <w:t xml:space="preserve"> </w:t>
      </w:r>
      <w:r w:rsidR="00EE5160" w:rsidRPr="00827444">
        <w:t>działalności</w:t>
      </w:r>
      <w:r w:rsidR="00EE5160">
        <w:t xml:space="preserve"> </w:t>
      </w:r>
      <w:r w:rsidR="00EE5160" w:rsidRPr="00827444">
        <w:t>zarządzania</w:t>
      </w:r>
      <w:r w:rsidR="00EE5160">
        <w:t xml:space="preserve"> </w:t>
      </w:r>
      <w:r w:rsidR="00EE5160" w:rsidRPr="00827444">
        <w:t>unijnymi</w:t>
      </w:r>
      <w:r w:rsidR="00EE5160">
        <w:t xml:space="preserve"> </w:t>
      </w:r>
      <w:r w:rsidR="00EE5160" w:rsidRPr="00827444">
        <w:t>AFI.</w:t>
      </w:r>
      <w:r w:rsidR="00C90664">
        <w:t xml:space="preserve"> </w:t>
      </w:r>
      <w:r w:rsidR="00C90664" w:rsidRPr="00827444">
        <w:t>W</w:t>
      </w:r>
      <w:r w:rsidR="00C90664">
        <w:t> </w:t>
      </w:r>
      <w:r w:rsidR="00EE5160" w:rsidRPr="00827444">
        <w:t>takim</w:t>
      </w:r>
      <w:r w:rsidR="00EE5160">
        <w:t xml:space="preserve"> </w:t>
      </w:r>
      <w:r w:rsidR="00EE5160" w:rsidRPr="00827444">
        <w:t>przypadku</w:t>
      </w:r>
      <w:r w:rsidR="00EE5160">
        <w:t xml:space="preserve"> </w:t>
      </w:r>
      <w:r w:rsidR="00EE5160" w:rsidRPr="00827444">
        <w:t>towarzystwo</w:t>
      </w:r>
      <w:r w:rsidR="00EE5160">
        <w:t xml:space="preserve"> </w:t>
      </w:r>
      <w:r w:rsidR="00EE5160" w:rsidRPr="00827444">
        <w:t>jest</w:t>
      </w:r>
      <w:r w:rsidR="00EE5160">
        <w:t xml:space="preserve"> </w:t>
      </w:r>
      <w:r w:rsidR="00EE5160" w:rsidRPr="00827444">
        <w:t>obowiązane</w:t>
      </w:r>
      <w:r w:rsidR="00EE5160">
        <w:t xml:space="preserve"> </w:t>
      </w:r>
      <w:r w:rsidR="00EE5160" w:rsidRPr="00827444">
        <w:t>info</w:t>
      </w:r>
      <w:r w:rsidR="00EE5160" w:rsidRPr="00827444">
        <w:t>r</w:t>
      </w:r>
      <w:r w:rsidR="00EE5160" w:rsidRPr="00827444">
        <w:t>mować</w:t>
      </w:r>
      <w:r w:rsidR="00C90664">
        <w:t xml:space="preserve"> </w:t>
      </w:r>
      <w:r w:rsidR="00C90664" w:rsidRPr="00827444">
        <w:t>o</w:t>
      </w:r>
      <w:r w:rsidR="00C90664">
        <w:t> </w:t>
      </w:r>
      <w:r w:rsidR="00EE5160" w:rsidRPr="00827444">
        <w:t>istotnych</w:t>
      </w:r>
      <w:r w:rsidR="00EE5160">
        <w:t xml:space="preserve"> </w:t>
      </w:r>
      <w:r w:rsidR="00EE5160" w:rsidRPr="00827444">
        <w:t>zmianach</w:t>
      </w:r>
      <w:r w:rsidR="00EE5160">
        <w:t xml:space="preserve"> </w:t>
      </w:r>
      <w:r w:rsidR="00EE5160" w:rsidRPr="00827444">
        <w:t>Komisję:</w:t>
      </w:r>
    </w:p>
    <w:p w:rsidR="00EE5160" w:rsidRPr="00827444" w:rsidRDefault="00EE5160" w:rsidP="00EE5160">
      <w:pPr>
        <w:pStyle w:val="ZLITPKTzmpktliter"/>
      </w:pPr>
      <w:r w:rsidRPr="00827444">
        <w:t>1)</w:t>
      </w:r>
      <w:r w:rsidRPr="00827444">
        <w:tab/>
        <w:t>w</w:t>
      </w:r>
      <w:r>
        <w:t xml:space="preserve"> </w:t>
      </w:r>
      <w:r w:rsidRPr="00827444">
        <w:t>przypadku</w:t>
      </w:r>
      <w:r>
        <w:t xml:space="preserve"> </w:t>
      </w:r>
      <w:r w:rsidRPr="00827444">
        <w:t>zmian</w:t>
      </w:r>
      <w:r>
        <w:t xml:space="preserve"> </w:t>
      </w:r>
      <w:r w:rsidRPr="00827444">
        <w:t>planowanych</w:t>
      </w:r>
      <w:r>
        <w:t xml:space="preserve"> </w:t>
      </w:r>
      <w:r w:rsidRPr="00827444">
        <w:t>–</w:t>
      </w:r>
      <w:r>
        <w:t xml:space="preserve"> </w:t>
      </w:r>
      <w:r w:rsidRPr="00827444">
        <w:t>co</w:t>
      </w:r>
      <w:r>
        <w:t xml:space="preserve"> </w:t>
      </w:r>
      <w:r w:rsidRPr="00827444">
        <w:t>najmniej</w:t>
      </w:r>
      <w:r>
        <w:t xml:space="preserve"> </w:t>
      </w:r>
      <w:r w:rsidRPr="00827444">
        <w:t>na</w:t>
      </w:r>
      <w:r>
        <w:t xml:space="preserve"> </w:t>
      </w:r>
      <w:r w:rsidRPr="00827444">
        <w:t>miesiąc</w:t>
      </w:r>
      <w:r>
        <w:t xml:space="preserve"> </w:t>
      </w:r>
      <w:r w:rsidRPr="00827444">
        <w:t>przed</w:t>
      </w:r>
      <w:r>
        <w:t xml:space="preserve"> </w:t>
      </w:r>
      <w:r w:rsidRPr="00827444">
        <w:t>dokonaniem</w:t>
      </w:r>
      <w:r>
        <w:t xml:space="preserve"> </w:t>
      </w:r>
      <w:r w:rsidRPr="00827444">
        <w:t>zmian;</w:t>
      </w:r>
    </w:p>
    <w:p w:rsidR="00EE5160" w:rsidRPr="00827444" w:rsidRDefault="00EE5160" w:rsidP="00EE5160">
      <w:pPr>
        <w:pStyle w:val="ZLITPKTzmpktliter"/>
      </w:pPr>
      <w:r w:rsidRPr="00827444">
        <w:t>2)</w:t>
      </w:r>
      <w:r w:rsidRPr="00827444">
        <w:tab/>
        <w:t>w</w:t>
      </w:r>
      <w:r>
        <w:t xml:space="preserve"> </w:t>
      </w:r>
      <w:r w:rsidRPr="00827444">
        <w:t>przypadku</w:t>
      </w:r>
      <w:r>
        <w:t xml:space="preserve"> </w:t>
      </w:r>
      <w:r w:rsidRPr="00827444">
        <w:t>zmian</w:t>
      </w:r>
      <w:r>
        <w:t xml:space="preserve"> </w:t>
      </w:r>
      <w:r w:rsidRPr="00827444">
        <w:t>nieplanowanych</w:t>
      </w:r>
      <w:r>
        <w:t xml:space="preserve"> </w:t>
      </w:r>
      <w:r w:rsidRPr="00827444">
        <w:t>–</w:t>
      </w:r>
      <w:r>
        <w:t xml:space="preserve"> </w:t>
      </w:r>
      <w:r w:rsidRPr="00827444">
        <w:t>niezwłocznie,</w:t>
      </w:r>
      <w:r>
        <w:t xml:space="preserve"> </w:t>
      </w:r>
      <w:r w:rsidRPr="00827444">
        <w:t>nie</w:t>
      </w:r>
      <w:r>
        <w:t xml:space="preserve"> </w:t>
      </w:r>
      <w:r w:rsidRPr="00827444">
        <w:t>później</w:t>
      </w:r>
      <w:r>
        <w:t xml:space="preserve"> </w:t>
      </w:r>
      <w:r w:rsidRPr="00827444">
        <w:t>jednak</w:t>
      </w:r>
      <w:r>
        <w:t xml:space="preserve"> </w:t>
      </w:r>
      <w:r w:rsidRPr="00827444">
        <w:t>niż</w:t>
      </w:r>
      <w:r w:rsidR="00C90664">
        <w:t xml:space="preserve"> </w:t>
      </w:r>
      <w:r w:rsidR="00C90664" w:rsidRPr="00827444">
        <w:t>w</w:t>
      </w:r>
      <w:r w:rsidR="00C90664">
        <w:t> </w:t>
      </w:r>
      <w:r w:rsidRPr="00827444">
        <w:t>terminie</w:t>
      </w:r>
      <w:r>
        <w:t xml:space="preserve"> </w:t>
      </w:r>
      <w:r w:rsidR="00C90664" w:rsidRPr="00827444">
        <w:t>2</w:t>
      </w:r>
      <w:r w:rsidR="00C90664">
        <w:t> </w:t>
      </w:r>
      <w:r w:rsidRPr="00827444">
        <w:t>dni</w:t>
      </w:r>
      <w:r>
        <w:t xml:space="preserve"> </w:t>
      </w:r>
      <w:r w:rsidRPr="000B4D7D">
        <w:t xml:space="preserve">roboczych po </w:t>
      </w:r>
      <w:r w:rsidRPr="00827444">
        <w:t>powzięciu</w:t>
      </w:r>
      <w:r>
        <w:t xml:space="preserve"> </w:t>
      </w:r>
      <w:r w:rsidRPr="00827444">
        <w:t>wiadomości</w:t>
      </w:r>
      <w:r w:rsidR="00C90664">
        <w:t xml:space="preserve"> </w:t>
      </w:r>
      <w:r w:rsidR="00C90664" w:rsidRPr="00827444">
        <w:t>o</w:t>
      </w:r>
      <w:r w:rsidR="00C90664">
        <w:t> </w:t>
      </w:r>
      <w:r w:rsidRPr="00827444">
        <w:t>ich</w:t>
      </w:r>
      <w:r>
        <w:t xml:space="preserve"> </w:t>
      </w:r>
      <w:r w:rsidRPr="00827444">
        <w:t>wystąpieniu.</w:t>
      </w:r>
    </w:p>
    <w:p w:rsidR="00EE5160" w:rsidRPr="00827444" w:rsidRDefault="00EE5160" w:rsidP="00EE5160">
      <w:pPr>
        <w:pStyle w:val="ZLITUSTzmustliter"/>
      </w:pPr>
      <w:r w:rsidRPr="00827444">
        <w:t>7b.</w:t>
      </w:r>
      <w:r w:rsidR="00C90664">
        <w:t> </w:t>
      </w:r>
      <w:r w:rsidRPr="00827444">
        <w:t>Komisja</w:t>
      </w:r>
      <w:r>
        <w:t xml:space="preserve"> </w:t>
      </w:r>
      <w:r w:rsidRPr="00827444">
        <w:t>przekazuje</w:t>
      </w:r>
      <w:r>
        <w:t xml:space="preserve"> </w:t>
      </w:r>
      <w:r w:rsidRPr="00827444">
        <w:t>niezwłocznie</w:t>
      </w:r>
      <w:r>
        <w:t xml:space="preserve"> </w:t>
      </w:r>
      <w:r w:rsidRPr="00827444">
        <w:t>otrzymane</w:t>
      </w:r>
      <w:r>
        <w:t xml:space="preserve"> </w:t>
      </w:r>
      <w:r w:rsidRPr="00827444">
        <w:t>informacje,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7a,</w:t>
      </w:r>
      <w:r>
        <w:t xml:space="preserve"> </w:t>
      </w:r>
      <w:r w:rsidRPr="00827444">
        <w:t>właściwemu</w:t>
      </w:r>
      <w:r>
        <w:t xml:space="preserve"> </w:t>
      </w:r>
      <w:r w:rsidRPr="00827444">
        <w:t>org</w:t>
      </w:r>
      <w:r w:rsidRPr="00827444">
        <w:t>a</w:t>
      </w:r>
      <w:r w:rsidRPr="00827444">
        <w:t>nowi</w:t>
      </w:r>
      <w:r>
        <w:t xml:space="preserve"> </w:t>
      </w:r>
      <w:r w:rsidRPr="00827444">
        <w:t>nadzoru</w:t>
      </w:r>
      <w:r>
        <w:t xml:space="preserve"> </w:t>
      </w:r>
      <w:r w:rsidRPr="00827444">
        <w:t>państwa</w:t>
      </w:r>
      <w:r>
        <w:t xml:space="preserve"> </w:t>
      </w:r>
      <w:r w:rsidRPr="00827444">
        <w:t>goszczącego,</w:t>
      </w:r>
      <w:r w:rsidR="00C90664">
        <w:t xml:space="preserve"> </w:t>
      </w:r>
      <w:r w:rsidR="00C90664" w:rsidRPr="00827444">
        <w:t>w</w:t>
      </w:r>
      <w:r w:rsidR="00C90664">
        <w:t> </w:t>
      </w:r>
      <w:r w:rsidRPr="00827444">
        <w:t>przypadku</w:t>
      </w:r>
      <w:r>
        <w:t xml:space="preserve"> </w:t>
      </w:r>
      <w:r w:rsidRPr="00827444">
        <w:t>gdy</w:t>
      </w:r>
      <w:r>
        <w:t xml:space="preserve"> </w:t>
      </w:r>
      <w:r w:rsidRPr="00827444">
        <w:t>wprowadzenie</w:t>
      </w:r>
      <w:r>
        <w:t xml:space="preserve"> </w:t>
      </w:r>
      <w:r w:rsidRPr="00827444">
        <w:t>zmian</w:t>
      </w:r>
      <w:r>
        <w:t xml:space="preserve"> </w:t>
      </w:r>
      <w:r w:rsidRPr="00827444">
        <w:t>nie</w:t>
      </w:r>
      <w:r>
        <w:t xml:space="preserve"> </w:t>
      </w:r>
      <w:r w:rsidRPr="00827444">
        <w:t>wpływa</w:t>
      </w:r>
      <w:r>
        <w:t xml:space="preserve"> </w:t>
      </w:r>
      <w:r w:rsidRPr="00827444">
        <w:t>na</w:t>
      </w:r>
      <w:r>
        <w:t xml:space="preserve"> </w:t>
      </w:r>
      <w:r w:rsidRPr="00827444">
        <w:t>zgodność</w:t>
      </w:r>
      <w:r>
        <w:t xml:space="preserve"> </w:t>
      </w:r>
      <w:r w:rsidRPr="00827444">
        <w:t>działaln</w:t>
      </w:r>
      <w:r w:rsidRPr="00827444">
        <w:t>o</w:t>
      </w:r>
      <w:r w:rsidRPr="00827444">
        <w:t>ści</w:t>
      </w:r>
      <w:r>
        <w:t xml:space="preserve"> </w:t>
      </w:r>
      <w:r w:rsidRPr="00827444">
        <w:t>towarzystwa,</w:t>
      </w:r>
      <w:r w:rsidR="00C90664">
        <w:t xml:space="preserve"> </w:t>
      </w:r>
      <w:r w:rsidR="00C90664" w:rsidRPr="00827444">
        <w:t>w</w:t>
      </w:r>
      <w:r w:rsidR="00C90664">
        <w:t> </w:t>
      </w:r>
      <w:r w:rsidRPr="00827444">
        <w:t>tym</w:t>
      </w:r>
      <w:r>
        <w:t xml:space="preserve"> </w:t>
      </w:r>
      <w:r w:rsidRPr="00827444">
        <w:t>zarządzania</w:t>
      </w:r>
      <w:r>
        <w:t xml:space="preserve"> </w:t>
      </w:r>
      <w:r w:rsidRPr="00827444">
        <w:t>przez</w:t>
      </w:r>
      <w:r>
        <w:t xml:space="preserve"> </w:t>
      </w:r>
      <w:r w:rsidRPr="00827444">
        <w:t>nie</w:t>
      </w:r>
      <w:r>
        <w:t xml:space="preserve"> </w:t>
      </w:r>
      <w:r w:rsidRPr="00827444">
        <w:t>specjalistycznym</w:t>
      </w:r>
      <w:r>
        <w:t xml:space="preserve"> </w:t>
      </w:r>
      <w:r w:rsidRPr="00827444">
        <w:t>funduszem</w:t>
      </w:r>
      <w:r>
        <w:t xml:space="preserve"> </w:t>
      </w:r>
      <w:r w:rsidRPr="00827444">
        <w:t>inwestycyjny</w:t>
      </w:r>
      <w:r>
        <w:t xml:space="preserve"> </w:t>
      </w:r>
      <w:r w:rsidRPr="00827444">
        <w:t>otwartym,</w:t>
      </w:r>
      <w:r>
        <w:t xml:space="preserve"> </w:t>
      </w:r>
      <w:r w:rsidRPr="00827444">
        <w:t>funduszem</w:t>
      </w:r>
      <w:r>
        <w:t xml:space="preserve"> </w:t>
      </w:r>
      <w:r w:rsidRPr="00827444">
        <w:t>inwestycyjnym</w:t>
      </w:r>
      <w:r>
        <w:t xml:space="preserve"> </w:t>
      </w:r>
      <w:r w:rsidRPr="00827444">
        <w:t>zamkniętym</w:t>
      </w:r>
      <w:r>
        <w:t xml:space="preserve"> </w:t>
      </w:r>
      <w:r w:rsidRPr="00827444">
        <w:t>lub</w:t>
      </w:r>
      <w:r>
        <w:t xml:space="preserve"> </w:t>
      </w:r>
      <w:r w:rsidRPr="00827444">
        <w:t>unijnym</w:t>
      </w:r>
      <w:r>
        <w:t xml:space="preserve"> </w:t>
      </w:r>
      <w:r w:rsidRPr="00827444">
        <w:t>AFI,</w:t>
      </w:r>
      <w:r w:rsidR="00C90664">
        <w:t xml:space="preserve"> </w:t>
      </w:r>
      <w:r w:rsidR="00C90664" w:rsidRPr="00827444">
        <w:t>z</w:t>
      </w:r>
      <w:r w:rsidR="00C90664">
        <w:t> </w:t>
      </w:r>
      <w:r w:rsidRPr="00827444">
        <w:t>przepisami</w:t>
      </w:r>
      <w:r>
        <w:t xml:space="preserve"> </w:t>
      </w:r>
      <w:r w:rsidRPr="00827444">
        <w:t>prawa.</w:t>
      </w:r>
      <w:r>
        <w:t xml:space="preserve"> </w:t>
      </w:r>
      <w:r w:rsidRPr="00827444">
        <w:t>Przepis</w:t>
      </w:r>
      <w:r w:rsidR="00C90664">
        <w:t xml:space="preserve"> art. </w:t>
      </w:r>
      <w:r w:rsidRPr="00827444">
        <w:t>26</w:t>
      </w:r>
      <w:r w:rsidR="00C90664" w:rsidRPr="00827444">
        <w:t>4</w:t>
      </w:r>
      <w:r w:rsidR="00C90664">
        <w:t xml:space="preserve"> ust. </w:t>
      </w:r>
      <w:r w:rsidRPr="00827444">
        <w:t>10d</w:t>
      </w:r>
      <w:r>
        <w:t xml:space="preserve"> </w:t>
      </w:r>
      <w:r w:rsidRPr="00827444">
        <w:t>stosuje</w:t>
      </w:r>
      <w:r>
        <w:t xml:space="preserve"> </w:t>
      </w:r>
      <w:r w:rsidRPr="00827444">
        <w:t>się</w:t>
      </w:r>
      <w:r>
        <w:t xml:space="preserve"> </w:t>
      </w:r>
      <w:r w:rsidRPr="00827444">
        <w:t>odp</w:t>
      </w:r>
      <w:r w:rsidRPr="00827444">
        <w:t>o</w:t>
      </w:r>
      <w:r w:rsidRPr="00827444">
        <w:t>wiednio.</w:t>
      </w:r>
      <w:r w:rsidR="00AB039E">
        <w:t>”</w:t>
      </w:r>
      <w:r w:rsidRPr="00827444">
        <w:t>,</w:t>
      </w:r>
    </w:p>
    <w:p w:rsidR="00EE5160" w:rsidRPr="00EE5160" w:rsidRDefault="00EE5160" w:rsidP="00AB039E">
      <w:pPr>
        <w:pStyle w:val="LITlitera"/>
        <w:keepNext/>
      </w:pPr>
      <w:r w:rsidRPr="00827444">
        <w:t>h)</w:t>
      </w:r>
      <w:r w:rsidRPr="00827444">
        <w:tab/>
        <w:t>ust.</w:t>
      </w:r>
      <w:r w:rsidRPr="00EE5160">
        <w:t xml:space="preserve"> </w:t>
      </w:r>
      <w:r w:rsidR="00C90664" w:rsidRPr="00EE5160">
        <w:t>8</w:t>
      </w:r>
      <w:r w:rsidR="00C90664">
        <w:t> </w:t>
      </w:r>
      <w:r w:rsidRPr="00EE5160">
        <w:t>otrzymuje brzmienie:</w:t>
      </w:r>
    </w:p>
    <w:p w:rsidR="00EE5160" w:rsidRPr="00827444" w:rsidRDefault="00AB039E" w:rsidP="00EE5160">
      <w:pPr>
        <w:pStyle w:val="ZLITUSTzmustliter"/>
      </w:pPr>
      <w:r>
        <w:t>„</w:t>
      </w:r>
      <w:r w:rsidR="00EE5160" w:rsidRPr="00827444">
        <w:t>8.</w:t>
      </w:r>
      <w:r w:rsidR="00C90664">
        <w:t> </w:t>
      </w:r>
      <w:r w:rsidR="00EE5160" w:rsidRPr="00827444">
        <w:t>Powierzenie</w:t>
      </w:r>
      <w:r w:rsidR="00EE5160">
        <w:t xml:space="preserve"> </w:t>
      </w:r>
      <w:r w:rsidR="00EE5160" w:rsidRPr="00827444">
        <w:t>osobie</w:t>
      </w:r>
      <w:r w:rsidR="00EE5160">
        <w:t xml:space="preserve"> </w:t>
      </w:r>
      <w:r w:rsidR="00EE5160" w:rsidRPr="00827444">
        <w:t>trzeciej</w:t>
      </w:r>
      <w:r w:rsidR="00EE5160">
        <w:t xml:space="preserve"> </w:t>
      </w:r>
      <w:r w:rsidR="00EE5160" w:rsidRPr="00827444">
        <w:t>zbywania</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lub</w:t>
      </w:r>
      <w:r w:rsidR="00EE5160">
        <w:t xml:space="preserve"> </w:t>
      </w:r>
      <w:r w:rsidR="00EE5160" w:rsidRPr="00827444">
        <w:t>proponowania</w:t>
      </w:r>
      <w:r w:rsidR="00EE5160">
        <w:t xml:space="preserve"> </w:t>
      </w:r>
      <w:r w:rsidR="00EE5160" w:rsidRPr="00827444">
        <w:t>objęcia</w:t>
      </w:r>
      <w:r w:rsidR="00EE5160">
        <w:t xml:space="preserve"> </w:t>
      </w:r>
      <w:r w:rsidR="00EE5160" w:rsidRPr="00827444">
        <w:t>certyfikatów</w:t>
      </w:r>
      <w:r w:rsidR="00EE5160">
        <w:t xml:space="preserve"> </w:t>
      </w:r>
      <w:r w:rsidR="00EE5160" w:rsidRPr="00827444">
        <w:t>inwestycyjnych</w:t>
      </w:r>
      <w:r w:rsidR="00C90664">
        <w:t xml:space="preserve"> </w:t>
      </w:r>
      <w:r w:rsidR="00C90664" w:rsidRPr="00827444">
        <w:t>w</w:t>
      </w:r>
      <w:r w:rsidR="00C90664">
        <w:t> </w:t>
      </w:r>
      <w:r w:rsidR="00EE5160" w:rsidRPr="00827444">
        <w:t>państwie</w:t>
      </w:r>
      <w:r w:rsidR="00EE5160">
        <w:t xml:space="preserve"> </w:t>
      </w:r>
      <w:r w:rsidR="00EE5160" w:rsidRPr="00827444">
        <w:t>goszczącym</w:t>
      </w:r>
      <w:r w:rsidR="00EE5160">
        <w:t xml:space="preserve"> </w:t>
      </w:r>
      <w:r w:rsidR="00EE5160" w:rsidRPr="00827444">
        <w:t>lub</w:t>
      </w:r>
      <w:r w:rsidR="00EE5160">
        <w:t xml:space="preserve"> </w:t>
      </w:r>
      <w:r w:rsidR="00EE5160" w:rsidRPr="00827444">
        <w:t>wprowadzania</w:t>
      </w:r>
      <w:r w:rsidR="00EE5160">
        <w:t xml:space="preserve"> </w:t>
      </w:r>
      <w:r w:rsidR="00EE5160" w:rsidRPr="00827444">
        <w:t>unijnego</w:t>
      </w:r>
      <w:r w:rsidR="00EE5160">
        <w:t xml:space="preserve"> </w:t>
      </w:r>
      <w:r w:rsidR="00EE5160" w:rsidRPr="00827444">
        <w:t>AFI</w:t>
      </w:r>
      <w:r w:rsidR="00EE5160">
        <w:t xml:space="preserve"> </w:t>
      </w:r>
      <w:r w:rsidR="00EE5160" w:rsidRPr="00827444">
        <w:t>do</w:t>
      </w:r>
      <w:r w:rsidR="00EE5160">
        <w:t xml:space="preserve"> </w:t>
      </w:r>
      <w:r w:rsidR="00EE5160" w:rsidRPr="00827444">
        <w:t>obrotu</w:t>
      </w:r>
      <w:r w:rsidR="00C90664">
        <w:t xml:space="preserve"> </w:t>
      </w:r>
      <w:r w:rsidR="00C90664" w:rsidRPr="00827444">
        <w:t>w</w:t>
      </w:r>
      <w:r w:rsidR="00C90664">
        <w:t> </w:t>
      </w:r>
      <w:r w:rsidR="00EE5160" w:rsidRPr="00827444">
        <w:t>państwie</w:t>
      </w:r>
      <w:r w:rsidR="00EE5160">
        <w:t xml:space="preserve"> </w:t>
      </w:r>
      <w:r w:rsidR="00EE5160" w:rsidRPr="00827444">
        <w:t>goszczącym</w:t>
      </w:r>
      <w:r w:rsidR="00EE5160">
        <w:t xml:space="preserve"> </w:t>
      </w:r>
      <w:r w:rsidR="00EE5160" w:rsidRPr="00827444">
        <w:t>nie</w:t>
      </w:r>
      <w:r w:rsidR="00EE5160">
        <w:t xml:space="preserve"> </w:t>
      </w:r>
      <w:r w:rsidR="00EE5160" w:rsidRPr="00827444">
        <w:t>zwalnia</w:t>
      </w:r>
      <w:r w:rsidR="00EE5160">
        <w:t xml:space="preserve"> </w:t>
      </w:r>
      <w:r w:rsidR="00EE5160" w:rsidRPr="00827444">
        <w:t>towarzystwa</w:t>
      </w:r>
      <w:r w:rsidR="00C90664">
        <w:t xml:space="preserve"> </w:t>
      </w:r>
      <w:r w:rsidR="00C90664" w:rsidRPr="00827444">
        <w:t>z</w:t>
      </w:r>
      <w:r w:rsidR="00C90664">
        <w:t> </w:t>
      </w:r>
      <w:r w:rsidR="00EE5160" w:rsidRPr="00827444">
        <w:t>obowiązku</w:t>
      </w:r>
      <w:r w:rsidR="00EE5160">
        <w:t xml:space="preserve"> </w:t>
      </w:r>
      <w:r w:rsidR="00EE5160" w:rsidRPr="00827444">
        <w:t>zastosowania</w:t>
      </w:r>
      <w:r w:rsidR="00EE5160">
        <w:t xml:space="preserve"> </w:t>
      </w:r>
      <w:r w:rsidR="00EE5160" w:rsidRPr="00827444">
        <w:t>trybu,</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EE5160" w:rsidRPr="00827444">
        <w:t>1.</w:t>
      </w:r>
      <w:r>
        <w:t>”</w:t>
      </w:r>
      <w:r w:rsidR="00EE5160" w:rsidRPr="00827444">
        <w:t>;</w:t>
      </w:r>
    </w:p>
    <w:p w:rsidR="00EE5160" w:rsidRPr="00EE5160" w:rsidRDefault="00EE5160" w:rsidP="00AB039E">
      <w:pPr>
        <w:pStyle w:val="PKTpunkt"/>
        <w:keepNext/>
      </w:pPr>
      <w:r w:rsidRPr="00827444">
        <w:t>11</w:t>
      </w:r>
      <w:r w:rsidRPr="00EE5160">
        <w:t>8)</w:t>
      </w:r>
      <w:r w:rsidRPr="00EE5160">
        <w:tab/>
        <w:t>po</w:t>
      </w:r>
      <w:r w:rsidR="00C90664">
        <w:t xml:space="preserve"> art. </w:t>
      </w:r>
      <w:r w:rsidRPr="00EE5160">
        <w:t>26</w:t>
      </w:r>
      <w:r w:rsidR="00C90664" w:rsidRPr="00EE5160">
        <w:t>5</w:t>
      </w:r>
      <w:r w:rsidR="00C90664">
        <w:t> </w:t>
      </w:r>
      <w:r w:rsidRPr="00EE5160">
        <w:t>dodaje się</w:t>
      </w:r>
      <w:r w:rsidR="00C90664">
        <w:t xml:space="preserve"> art. </w:t>
      </w:r>
      <w:r w:rsidRPr="00EE5160">
        <w:t>265a</w:t>
      </w:r>
      <w:r w:rsidR="00C90664" w:rsidRPr="00EE5160">
        <w:t xml:space="preserve"> i</w:t>
      </w:r>
      <w:r w:rsidR="00C90664">
        <w:t> art. </w:t>
      </w:r>
      <w:r w:rsidRPr="00EE5160">
        <w:t>265b</w:t>
      </w:r>
      <w:r w:rsidR="00C90664" w:rsidRPr="00EE5160">
        <w:t xml:space="preserve"> w</w:t>
      </w:r>
      <w:r w:rsidR="00C90664">
        <w:t> </w:t>
      </w:r>
      <w:r w:rsidRPr="00EE5160">
        <w:t>brzmieniu:</w:t>
      </w:r>
    </w:p>
    <w:p w:rsidR="00EE5160" w:rsidRPr="00EE5160" w:rsidRDefault="00AB039E" w:rsidP="00AB039E">
      <w:pPr>
        <w:pStyle w:val="ZARTzmartartykuempunktem"/>
        <w:keepNext/>
      </w:pPr>
      <w:r>
        <w:t>„</w:t>
      </w:r>
      <w:r w:rsidR="00EE5160" w:rsidRPr="00EE5160">
        <w:t>Art.</w:t>
      </w:r>
      <w:r w:rsidR="00C90664">
        <w:t> </w:t>
      </w:r>
      <w:r w:rsidR="00EE5160" w:rsidRPr="00EE5160">
        <w:t>265a.</w:t>
      </w:r>
      <w:r w:rsidR="00C90664">
        <w:t> </w:t>
      </w:r>
      <w:r w:rsidR="00EE5160" w:rsidRPr="00EE5160">
        <w:t>Towarzystwo może prowadzić na terytorium państwa członkowskiego działalność</w:t>
      </w:r>
      <w:r w:rsidR="00C90664" w:rsidRPr="00EE5160">
        <w:t xml:space="preserve"> w</w:t>
      </w:r>
      <w:r w:rsidR="00C90664">
        <w:t> </w:t>
      </w:r>
      <w:r w:rsidR="00EE5160" w:rsidRPr="00EE5160">
        <w:t>formie oddzi</w:t>
      </w:r>
      <w:r w:rsidR="00EE5160" w:rsidRPr="00EE5160">
        <w:t>a</w:t>
      </w:r>
      <w:r w:rsidR="00EE5160" w:rsidRPr="00EE5160">
        <w:t>łu lub</w:t>
      </w:r>
      <w:r w:rsidR="00C90664" w:rsidRPr="00EE5160">
        <w:t xml:space="preserve"> w</w:t>
      </w:r>
      <w:r w:rsidR="00C90664">
        <w:t> </w:t>
      </w:r>
      <w:r w:rsidR="00EE5160" w:rsidRPr="00EE5160">
        <w:t>formie innej niż oddział:</w:t>
      </w:r>
    </w:p>
    <w:p w:rsidR="00EE5160" w:rsidRPr="00827444" w:rsidRDefault="00EE5160" w:rsidP="00EE5160">
      <w:pPr>
        <w:pStyle w:val="ZPKTzmpktartykuempunktem"/>
      </w:pPr>
      <w:r w:rsidRPr="00827444">
        <w:t>1)</w:t>
      </w:r>
      <w:r w:rsidRPr="00827444">
        <w:tab/>
        <w:t>w</w:t>
      </w:r>
      <w:r>
        <w:t xml:space="preserve"> </w:t>
      </w:r>
      <w:r w:rsidRPr="00827444">
        <w:t>zakresie</w:t>
      </w:r>
      <w:r>
        <w:t xml:space="preserve"> </w:t>
      </w:r>
      <w:r w:rsidRPr="00827444">
        <w:t>zarządzania</w:t>
      </w:r>
      <w:r>
        <w:t xml:space="preserve"> </w:t>
      </w:r>
      <w:r w:rsidRPr="00827444">
        <w:t>funduszami</w:t>
      </w:r>
      <w:r>
        <w:t xml:space="preserve"> </w:t>
      </w:r>
      <w:r w:rsidRPr="00827444">
        <w:t>zagranicznymi</w:t>
      </w:r>
      <w:r>
        <w:t xml:space="preserve"> </w:t>
      </w:r>
      <w:r w:rsidRPr="00827444">
        <w:t>–</w:t>
      </w:r>
      <w:r>
        <w:t xml:space="preserve"> </w:t>
      </w:r>
      <w:r w:rsidRPr="00827444">
        <w:t>jeżeli</w:t>
      </w:r>
      <w:r>
        <w:t xml:space="preserve"> </w:t>
      </w:r>
      <w:r w:rsidRPr="00827444">
        <w:t>zarządza</w:t>
      </w:r>
      <w:r>
        <w:t xml:space="preserve"> </w:t>
      </w:r>
      <w:r w:rsidRPr="00827444">
        <w:t>co</w:t>
      </w:r>
      <w:r>
        <w:t xml:space="preserve"> </w:t>
      </w:r>
      <w:r w:rsidRPr="00827444">
        <w:t>najmniej</w:t>
      </w:r>
      <w:r>
        <w:t xml:space="preserve"> </w:t>
      </w:r>
      <w:r w:rsidRPr="00827444">
        <w:t>jednym</w:t>
      </w:r>
      <w:r>
        <w:t xml:space="preserve"> </w:t>
      </w:r>
      <w:r w:rsidRPr="00827444">
        <w:t>funduszem</w:t>
      </w:r>
      <w:r>
        <w:t xml:space="preserve"> </w:t>
      </w:r>
      <w:r w:rsidRPr="00827444">
        <w:t>inwest</w:t>
      </w:r>
      <w:r w:rsidRPr="00827444">
        <w:t>y</w:t>
      </w:r>
      <w:r w:rsidRPr="00827444">
        <w:t>cyjnym</w:t>
      </w:r>
      <w:r>
        <w:t xml:space="preserve"> </w:t>
      </w:r>
      <w:r w:rsidRPr="00827444">
        <w:t>otwartym;</w:t>
      </w:r>
    </w:p>
    <w:p w:rsidR="00EE5160" w:rsidRPr="000B4D7D" w:rsidRDefault="00EE5160" w:rsidP="00EE5160">
      <w:pPr>
        <w:pStyle w:val="ZPKTzmpktartykuempunktem"/>
      </w:pPr>
      <w:r w:rsidRPr="00827444">
        <w:t>2)</w:t>
      </w:r>
      <w:r w:rsidRPr="00827444">
        <w:tab/>
        <w:t>w</w:t>
      </w:r>
      <w:r>
        <w:t xml:space="preserve"> </w:t>
      </w:r>
      <w:r w:rsidRPr="00827444">
        <w:t>zakresie</w:t>
      </w:r>
      <w:r>
        <w:t xml:space="preserve"> </w:t>
      </w:r>
      <w:r w:rsidRPr="00827444">
        <w:t>zarządzania</w:t>
      </w:r>
      <w:r>
        <w:t xml:space="preserve"> </w:t>
      </w:r>
      <w:r w:rsidRPr="00827444">
        <w:t>unijnymi</w:t>
      </w:r>
      <w:r>
        <w:t xml:space="preserve"> </w:t>
      </w:r>
      <w:r w:rsidRPr="00827444">
        <w:t>AFI</w:t>
      </w:r>
      <w:r>
        <w:t xml:space="preserve"> </w:t>
      </w:r>
      <w:r w:rsidRPr="00827444">
        <w:t>–</w:t>
      </w:r>
      <w:r>
        <w:t xml:space="preserve"> </w:t>
      </w:r>
      <w:r w:rsidRPr="00827444">
        <w:t>jeżeli</w:t>
      </w:r>
      <w:r>
        <w:t xml:space="preserve"> </w:t>
      </w:r>
      <w:r w:rsidRPr="00827444">
        <w:t>posiada</w:t>
      </w:r>
      <w:r>
        <w:t xml:space="preserve"> </w:t>
      </w:r>
      <w:r w:rsidRPr="00827444">
        <w:t>zezwolenie</w:t>
      </w:r>
      <w:r>
        <w:t xml:space="preserve"> </w:t>
      </w:r>
      <w:r w:rsidRPr="00827444">
        <w:t>na</w:t>
      </w:r>
      <w:r>
        <w:t xml:space="preserve"> </w:t>
      </w:r>
      <w:r w:rsidRPr="00827444">
        <w:t>zarządzanie</w:t>
      </w:r>
      <w:r>
        <w:t xml:space="preserve"> </w:t>
      </w:r>
      <w:r w:rsidRPr="00827444">
        <w:t>alternatywnymi</w:t>
      </w:r>
      <w:r>
        <w:t xml:space="preserve"> </w:t>
      </w:r>
      <w:r w:rsidRPr="00827444">
        <w:t>funduszami</w:t>
      </w:r>
      <w:r>
        <w:t xml:space="preserve"> </w:t>
      </w:r>
      <w:r w:rsidRPr="00827444">
        <w:t>inwestycyjnymi;</w:t>
      </w:r>
    </w:p>
    <w:p w:rsidR="00EE5160" w:rsidRPr="000B4D7D" w:rsidRDefault="00EE5160" w:rsidP="00EE5160">
      <w:pPr>
        <w:pStyle w:val="ZPKTzmpktartykuempunktem"/>
      </w:pPr>
      <w:r w:rsidRPr="00827444">
        <w:t>3)</w:t>
      </w:r>
      <w:r w:rsidRPr="00827444">
        <w:tab/>
        <w:t>w</w:t>
      </w:r>
      <w:r>
        <w:t xml:space="preserve"> </w:t>
      </w:r>
      <w:r w:rsidRPr="00827444">
        <w:t>zakresie</w:t>
      </w:r>
      <w:r>
        <w:t xml:space="preserve"> </w:t>
      </w:r>
      <w:r w:rsidRPr="00827444">
        <w:t>zarządzania</w:t>
      </w:r>
      <w:r>
        <w:t xml:space="preserve"> </w:t>
      </w:r>
      <w:r w:rsidRPr="00827444">
        <w:t>portfelami,</w:t>
      </w:r>
      <w:r w:rsidR="00C90664">
        <w:t xml:space="preserve"> </w:t>
      </w:r>
      <w:r w:rsidR="00C90664" w:rsidRPr="00827444">
        <w:t>w</w:t>
      </w:r>
      <w:r w:rsidR="00C90664">
        <w:t> </w:t>
      </w:r>
      <w:r w:rsidRPr="00827444">
        <w:t>skład</w:t>
      </w:r>
      <w:r>
        <w:t xml:space="preserve"> </w:t>
      </w:r>
      <w:r w:rsidRPr="00827444">
        <w:t>których</w:t>
      </w:r>
      <w:r>
        <w:t xml:space="preserve"> </w:t>
      </w:r>
      <w:r w:rsidRPr="00827444">
        <w:t>wchodzi</w:t>
      </w:r>
      <w:r>
        <w:t xml:space="preserve"> </w:t>
      </w:r>
      <w:r w:rsidRPr="00827444">
        <w:t>jeden</w:t>
      </w:r>
      <w:r>
        <w:t xml:space="preserve"> </w:t>
      </w:r>
      <w:r w:rsidRPr="00827444">
        <w:t>lub</w:t>
      </w:r>
      <w:r>
        <w:t xml:space="preserve"> </w:t>
      </w:r>
      <w:r w:rsidRPr="00827444">
        <w:t>większa</w:t>
      </w:r>
      <w:r>
        <w:t xml:space="preserve"> </w:t>
      </w:r>
      <w:r w:rsidRPr="00827444">
        <w:t>liczba</w:t>
      </w:r>
      <w:r>
        <w:t xml:space="preserve"> </w:t>
      </w:r>
      <w:r w:rsidRPr="00827444">
        <w:t>instrumentów</w:t>
      </w:r>
      <w:r>
        <w:t xml:space="preserve"> </w:t>
      </w:r>
      <w:r w:rsidRPr="00827444">
        <w:t>finans</w:t>
      </w:r>
      <w:r w:rsidRPr="00827444">
        <w:t>o</w:t>
      </w:r>
      <w:r w:rsidRPr="00827444">
        <w:t>wych,</w:t>
      </w:r>
      <w:r>
        <w:t xml:space="preserve"> </w:t>
      </w:r>
      <w:r w:rsidRPr="00827444">
        <w:t>doradztwa</w:t>
      </w:r>
      <w:r>
        <w:t xml:space="preserve"> </w:t>
      </w:r>
      <w:r w:rsidRPr="00827444">
        <w:t>inwestycyjnego</w:t>
      </w:r>
      <w:r>
        <w:t xml:space="preserve"> </w:t>
      </w:r>
      <w:r w:rsidRPr="00827444">
        <w:t>oraz</w:t>
      </w:r>
      <w:r>
        <w:t xml:space="preserve"> </w:t>
      </w:r>
      <w:r w:rsidRPr="00827444">
        <w:t>przyjmowania</w:t>
      </w:r>
      <w:r w:rsidR="00C90664">
        <w:t xml:space="preserve"> </w:t>
      </w:r>
      <w:r w:rsidR="00C90664" w:rsidRPr="00827444">
        <w:t>i</w:t>
      </w:r>
      <w:r w:rsidR="00C90664">
        <w:t> </w:t>
      </w:r>
      <w:r w:rsidRPr="00827444">
        <w:t>przekazywania</w:t>
      </w:r>
      <w:r>
        <w:t xml:space="preserve"> </w:t>
      </w:r>
      <w:r w:rsidRPr="00827444">
        <w:t>zleceń</w:t>
      </w:r>
      <w:r>
        <w:t xml:space="preserve"> </w:t>
      </w:r>
      <w:r w:rsidRPr="00827444">
        <w:t>nabycia</w:t>
      </w:r>
      <w:r>
        <w:t xml:space="preserve"> </w:t>
      </w:r>
      <w:r w:rsidRPr="00827444">
        <w:t>lub</w:t>
      </w:r>
      <w:r>
        <w:t xml:space="preserve"> </w:t>
      </w:r>
      <w:r w:rsidRPr="00827444">
        <w:t>zbycia</w:t>
      </w:r>
      <w:r>
        <w:t xml:space="preserve"> </w:t>
      </w:r>
      <w:r w:rsidRPr="00827444">
        <w:t>instrumentów</w:t>
      </w:r>
      <w:r>
        <w:t xml:space="preserve"> </w:t>
      </w:r>
      <w:r w:rsidRPr="00827444">
        <w:t>finansowych</w:t>
      </w:r>
      <w:r>
        <w:t xml:space="preserve"> </w:t>
      </w:r>
      <w:r w:rsidRPr="00827444">
        <w:t>–</w:t>
      </w:r>
      <w:r>
        <w:t xml:space="preserve"> </w:t>
      </w:r>
      <w:r w:rsidRPr="00827444">
        <w:t>jeżeli</w:t>
      </w:r>
      <w:r>
        <w:t xml:space="preserve"> </w:t>
      </w:r>
      <w:r w:rsidRPr="00827444">
        <w:t>posiada</w:t>
      </w:r>
      <w:r>
        <w:t xml:space="preserve"> </w:t>
      </w:r>
      <w:r w:rsidRPr="00827444">
        <w:t>zezwoleni</w:t>
      </w:r>
      <w:r>
        <w:t xml:space="preserve">e </w:t>
      </w:r>
      <w:r w:rsidRPr="00827444">
        <w:t>na</w:t>
      </w:r>
      <w:r>
        <w:t xml:space="preserve"> </w:t>
      </w:r>
      <w:r w:rsidRPr="00827444">
        <w:t>zarządzanie</w:t>
      </w:r>
      <w:r>
        <w:t xml:space="preserve"> </w:t>
      </w:r>
      <w:r w:rsidRPr="00827444">
        <w:t>portfelami,</w:t>
      </w:r>
      <w:r w:rsidR="00C90664">
        <w:t xml:space="preserve"> </w:t>
      </w:r>
      <w:r w:rsidR="00C90664" w:rsidRPr="00827444">
        <w:t>w</w:t>
      </w:r>
      <w:r w:rsidR="00C90664">
        <w:t> </w:t>
      </w:r>
      <w:r w:rsidRPr="00827444">
        <w:t>skład</w:t>
      </w:r>
      <w:r>
        <w:t xml:space="preserve"> </w:t>
      </w:r>
      <w:r w:rsidRPr="00827444">
        <w:t>których</w:t>
      </w:r>
      <w:r>
        <w:t xml:space="preserve"> </w:t>
      </w:r>
      <w:r w:rsidRPr="00827444">
        <w:t>wchodzi</w:t>
      </w:r>
      <w:r>
        <w:t xml:space="preserve"> </w:t>
      </w:r>
      <w:r w:rsidRPr="00827444">
        <w:t>jeden</w:t>
      </w:r>
      <w:r>
        <w:t xml:space="preserve"> </w:t>
      </w:r>
      <w:r w:rsidRPr="00827444">
        <w:t>lub</w:t>
      </w:r>
      <w:r>
        <w:t xml:space="preserve"> </w:t>
      </w:r>
      <w:r w:rsidRPr="00827444">
        <w:t>wię</w:t>
      </w:r>
      <w:r w:rsidRPr="00827444">
        <w:t>k</w:t>
      </w:r>
      <w:r w:rsidRPr="00827444">
        <w:t>sza</w:t>
      </w:r>
      <w:r>
        <w:t xml:space="preserve"> </w:t>
      </w:r>
      <w:r w:rsidRPr="00827444">
        <w:t>liczba</w:t>
      </w:r>
      <w:r>
        <w:t xml:space="preserve"> </w:t>
      </w:r>
      <w:r w:rsidRPr="00827444">
        <w:t>instrumentów</w:t>
      </w:r>
      <w:r>
        <w:t xml:space="preserve"> </w:t>
      </w:r>
      <w:r w:rsidRPr="00827444">
        <w:t>finansowych,</w:t>
      </w:r>
      <w:r>
        <w:t xml:space="preserve"> </w:t>
      </w:r>
      <w:r w:rsidRPr="00827444">
        <w:t>zezwoleni</w:t>
      </w:r>
      <w:r>
        <w:t xml:space="preserve">e </w:t>
      </w:r>
      <w:r w:rsidRPr="00827444">
        <w:t>na</w:t>
      </w:r>
      <w:r>
        <w:t xml:space="preserve"> </w:t>
      </w:r>
      <w:r w:rsidRPr="00827444">
        <w:t>doradztwo</w:t>
      </w:r>
      <w:r>
        <w:t xml:space="preserve"> </w:t>
      </w:r>
      <w:r w:rsidRPr="00827444">
        <w:t>inwestycyjne</w:t>
      </w:r>
      <w:r>
        <w:t xml:space="preserve"> </w:t>
      </w:r>
      <w:r w:rsidRPr="00827444">
        <w:t>oraz</w:t>
      </w:r>
      <w:r>
        <w:t xml:space="preserve"> </w:t>
      </w:r>
      <w:r w:rsidRPr="00827444">
        <w:t>zezwoleni</w:t>
      </w:r>
      <w:r>
        <w:t xml:space="preserve">e </w:t>
      </w:r>
      <w:r w:rsidRPr="00827444">
        <w:t>na</w:t>
      </w:r>
      <w:r>
        <w:t xml:space="preserve"> </w:t>
      </w:r>
      <w:r w:rsidRPr="00827444">
        <w:t>przyjmow</w:t>
      </w:r>
      <w:r w:rsidRPr="00827444">
        <w:t>a</w:t>
      </w:r>
      <w:r w:rsidRPr="00827444">
        <w:t>nie</w:t>
      </w:r>
      <w:r w:rsidR="00C90664">
        <w:t xml:space="preserve"> </w:t>
      </w:r>
      <w:r w:rsidR="00C90664" w:rsidRPr="00827444">
        <w:t>i</w:t>
      </w:r>
      <w:r w:rsidR="00C90664">
        <w:t> </w:t>
      </w:r>
      <w:r w:rsidRPr="00827444">
        <w:t>przekazywanie</w:t>
      </w:r>
      <w:r>
        <w:t xml:space="preserve"> </w:t>
      </w:r>
      <w:r w:rsidRPr="00827444">
        <w:t>zleceń</w:t>
      </w:r>
      <w:r>
        <w:t xml:space="preserve"> </w:t>
      </w:r>
      <w:r w:rsidRPr="00827444">
        <w:t>nabycia</w:t>
      </w:r>
      <w:r>
        <w:t xml:space="preserve"> </w:t>
      </w:r>
      <w:r w:rsidRPr="00827444">
        <w:t>lub</w:t>
      </w:r>
      <w:r>
        <w:t xml:space="preserve"> </w:t>
      </w:r>
      <w:r w:rsidRPr="00827444">
        <w:t>zbycia</w:t>
      </w:r>
      <w:r>
        <w:t xml:space="preserve"> </w:t>
      </w:r>
      <w:r w:rsidRPr="00827444">
        <w:t>instrumentów</w:t>
      </w:r>
      <w:r>
        <w:t xml:space="preserve"> </w:t>
      </w:r>
      <w:r w:rsidRPr="00827444">
        <w:t>finansowych.</w:t>
      </w:r>
    </w:p>
    <w:p w:rsidR="00EE5160" w:rsidRPr="00827444" w:rsidRDefault="00EE5160" w:rsidP="00EE5160">
      <w:pPr>
        <w:pStyle w:val="ZARTzmartartykuempunktem"/>
      </w:pPr>
      <w:r w:rsidRPr="00827444">
        <w:t>Art.</w:t>
      </w:r>
      <w:r w:rsidR="00C90664">
        <w:t> </w:t>
      </w:r>
      <w:r w:rsidRPr="00827444">
        <w:t>265b.</w:t>
      </w:r>
      <w:r w:rsidR="00C90664">
        <w:t> </w:t>
      </w:r>
      <w:r w:rsidRPr="00827444">
        <w:t>Przepisy</w:t>
      </w:r>
      <w:r w:rsidR="00C90664">
        <w:t xml:space="preserve"> art. </w:t>
      </w:r>
      <w:r w:rsidRPr="00827444">
        <w:t>264–265a</w:t>
      </w:r>
      <w:r>
        <w:t xml:space="preserve"> </w:t>
      </w:r>
      <w:r w:rsidRPr="00827444">
        <w:t>stosuje</w:t>
      </w:r>
      <w:r>
        <w:t xml:space="preserve"> </w:t>
      </w:r>
      <w:r w:rsidRPr="00827444">
        <w:t>się</w:t>
      </w:r>
      <w:r>
        <w:t xml:space="preserve"> </w:t>
      </w:r>
      <w:r w:rsidRPr="00827444">
        <w:t>odpowiednio,</w:t>
      </w:r>
      <w:r w:rsidR="00C90664">
        <w:t xml:space="preserve"> </w:t>
      </w:r>
      <w:r w:rsidR="00C90664" w:rsidRPr="00827444">
        <w:t>w</w:t>
      </w:r>
      <w:r w:rsidR="00C90664">
        <w:t> </w:t>
      </w:r>
      <w:r w:rsidRPr="00827444">
        <w:t>przypadku</w:t>
      </w:r>
      <w:r>
        <w:t xml:space="preserve"> </w:t>
      </w:r>
      <w:r w:rsidRPr="00827444">
        <w:t>gdy</w:t>
      </w:r>
      <w:r>
        <w:t xml:space="preserve"> </w:t>
      </w:r>
      <w:r w:rsidRPr="00827444">
        <w:t>towarzystwo,</w:t>
      </w:r>
      <w:r>
        <w:t xml:space="preserve"> </w:t>
      </w:r>
      <w:r w:rsidRPr="00827444">
        <w:t>które</w:t>
      </w:r>
      <w:r>
        <w:t xml:space="preserve"> </w:t>
      </w:r>
      <w:r w:rsidRPr="00827444">
        <w:t>na</w:t>
      </w:r>
      <w:r>
        <w:t xml:space="preserve"> </w:t>
      </w:r>
      <w:r w:rsidRPr="00827444">
        <w:t>terytorium</w:t>
      </w:r>
      <w:r>
        <w:t xml:space="preserve"> </w:t>
      </w:r>
      <w:r w:rsidRPr="00827444">
        <w:t>danego</w:t>
      </w:r>
      <w:r>
        <w:t xml:space="preserve"> </w:t>
      </w:r>
      <w:r w:rsidRPr="00827444">
        <w:t>państwa</w:t>
      </w:r>
      <w:r>
        <w:t xml:space="preserve"> </w:t>
      </w:r>
      <w:r w:rsidRPr="00827444">
        <w:t>członkowskiego</w:t>
      </w:r>
      <w:r>
        <w:t xml:space="preserve"> </w:t>
      </w:r>
      <w:r w:rsidRPr="00827444">
        <w:t>prowadzi</w:t>
      </w:r>
      <w:r>
        <w:t xml:space="preserve"> </w:t>
      </w:r>
      <w:r w:rsidRPr="00827444">
        <w:t>działalność</w:t>
      </w:r>
      <w:r w:rsidR="00C90664">
        <w:t xml:space="preserve"> </w:t>
      </w:r>
      <w:r w:rsidR="00C90664" w:rsidRPr="00827444">
        <w:t>w</w:t>
      </w:r>
      <w:r w:rsidR="00C90664">
        <w:t> </w:t>
      </w:r>
      <w:r w:rsidRPr="00827444">
        <w:t>formie</w:t>
      </w:r>
      <w:r>
        <w:t xml:space="preserve"> </w:t>
      </w:r>
      <w:r w:rsidRPr="00827444">
        <w:t>oddziału</w:t>
      </w:r>
      <w:r>
        <w:t xml:space="preserve"> </w:t>
      </w:r>
      <w:r w:rsidRPr="00827444">
        <w:t>lub</w:t>
      </w:r>
      <w:r w:rsidR="00C90664">
        <w:t xml:space="preserve"> </w:t>
      </w:r>
      <w:r w:rsidR="00C90664" w:rsidRPr="00827444">
        <w:t>w</w:t>
      </w:r>
      <w:r w:rsidR="00C90664">
        <w:t> </w:t>
      </w:r>
      <w:r w:rsidRPr="00827444">
        <w:t>formie</w:t>
      </w:r>
      <w:r>
        <w:t xml:space="preserve"> </w:t>
      </w:r>
      <w:r w:rsidRPr="00827444">
        <w:t>innej</w:t>
      </w:r>
      <w:r>
        <w:t xml:space="preserve"> </w:t>
      </w:r>
      <w:r w:rsidRPr="00827444">
        <w:t>niż</w:t>
      </w:r>
      <w:r>
        <w:t xml:space="preserve"> </w:t>
      </w:r>
      <w:r w:rsidRPr="00827444">
        <w:t>oddział,</w:t>
      </w:r>
      <w:r>
        <w:t xml:space="preserve"> </w:t>
      </w:r>
      <w:r w:rsidRPr="00827444">
        <w:t>zamierza</w:t>
      </w:r>
      <w:r>
        <w:t xml:space="preserve"> </w:t>
      </w:r>
      <w:r w:rsidRPr="00827444">
        <w:t>prowadzić</w:t>
      </w:r>
      <w:r>
        <w:t xml:space="preserve"> </w:t>
      </w:r>
      <w:r w:rsidRPr="00827444">
        <w:t>na</w:t>
      </w:r>
      <w:r>
        <w:t xml:space="preserve"> </w:t>
      </w:r>
      <w:r w:rsidRPr="00827444">
        <w:t>terytorium</w:t>
      </w:r>
      <w:r>
        <w:t xml:space="preserve"> </w:t>
      </w:r>
      <w:r w:rsidRPr="00827444">
        <w:t>tego</w:t>
      </w:r>
      <w:r>
        <w:t xml:space="preserve"> </w:t>
      </w:r>
      <w:r w:rsidRPr="00827444">
        <w:t>państwa</w:t>
      </w:r>
      <w:r>
        <w:t xml:space="preserve"> </w:t>
      </w:r>
      <w:r w:rsidRPr="00827444">
        <w:t>działalność</w:t>
      </w:r>
      <w:r>
        <w:t xml:space="preserve"> </w:t>
      </w:r>
      <w:r w:rsidRPr="00827444">
        <w:t>wymienioną</w:t>
      </w:r>
      <w:r w:rsidR="00C90664">
        <w:t xml:space="preserve"> </w:t>
      </w:r>
      <w:r w:rsidR="00C90664" w:rsidRPr="00827444">
        <w:t>w</w:t>
      </w:r>
      <w:r w:rsidR="00C90664">
        <w:t> art. </w:t>
      </w:r>
      <w:r w:rsidRPr="00827444">
        <w:t>265a,</w:t>
      </w:r>
      <w:r>
        <w:t xml:space="preserve"> </w:t>
      </w:r>
      <w:r w:rsidRPr="00827444">
        <w:t>która</w:t>
      </w:r>
      <w:r>
        <w:t xml:space="preserve"> </w:t>
      </w:r>
      <w:r w:rsidRPr="00827444">
        <w:t>nie</w:t>
      </w:r>
      <w:r>
        <w:t xml:space="preserve"> </w:t>
      </w:r>
      <w:r w:rsidRPr="00827444">
        <w:t>była</w:t>
      </w:r>
      <w:r>
        <w:t xml:space="preserve"> </w:t>
      </w:r>
      <w:r w:rsidRPr="00827444">
        <w:t>objęta</w:t>
      </w:r>
      <w:r>
        <w:t xml:space="preserve"> </w:t>
      </w:r>
      <w:r w:rsidRPr="00827444">
        <w:t>zawiadomieniem</w:t>
      </w:r>
      <w:r>
        <w:t xml:space="preserve"> </w:t>
      </w:r>
      <w:r w:rsidRPr="00827444">
        <w:t>przekazanym</w:t>
      </w:r>
      <w:r>
        <w:t xml:space="preserve"> </w:t>
      </w:r>
      <w:r w:rsidRPr="00827444">
        <w:t>właściwym</w:t>
      </w:r>
      <w:r>
        <w:t xml:space="preserve"> </w:t>
      </w:r>
      <w:r w:rsidRPr="00827444">
        <w:t>organom</w:t>
      </w:r>
      <w:r>
        <w:t xml:space="preserve"> </w:t>
      </w:r>
      <w:r w:rsidRPr="000B4D7D">
        <w:t xml:space="preserve">nadzoru </w:t>
      </w:r>
      <w:r w:rsidRPr="00827444">
        <w:t>tego</w:t>
      </w:r>
      <w:r>
        <w:t xml:space="preserve"> </w:t>
      </w:r>
      <w:r w:rsidRPr="00827444">
        <w:t>państwa.</w:t>
      </w:r>
      <w:r w:rsidR="00AB039E">
        <w:t>”</w:t>
      </w:r>
      <w:r w:rsidRPr="00827444">
        <w:t>;</w:t>
      </w:r>
    </w:p>
    <w:p w:rsidR="00EE5160" w:rsidRPr="00EE5160" w:rsidRDefault="00EE5160" w:rsidP="00AB039E">
      <w:pPr>
        <w:pStyle w:val="PKTpunkt"/>
        <w:keepNext/>
      </w:pPr>
      <w:r w:rsidRPr="00827444">
        <w:t>11</w:t>
      </w:r>
      <w:r w:rsidRPr="00EE5160">
        <w:t>9)</w:t>
      </w:r>
      <w:r w:rsidRPr="00EE5160">
        <w:tab/>
        <w:t>w</w:t>
      </w:r>
      <w:r w:rsidR="00C90664">
        <w:t xml:space="preserve"> art. </w:t>
      </w:r>
      <w:r w:rsidRPr="00EE5160">
        <w:t>266a:</w:t>
      </w:r>
    </w:p>
    <w:p w:rsidR="00EE5160" w:rsidRPr="00EE5160" w:rsidRDefault="00EE5160" w:rsidP="00AB039E">
      <w:pPr>
        <w:pStyle w:val="LITlitera"/>
        <w:keepNext/>
      </w:pPr>
      <w:r w:rsidRPr="00827444">
        <w:t>a)</w:t>
      </w:r>
      <w:r w:rsidRPr="00EE5160">
        <w:tab/>
        <w:t xml:space="preserve">ust. </w:t>
      </w:r>
      <w:r w:rsidR="00C90664" w:rsidRPr="00EE5160">
        <w:t>1</w:t>
      </w:r>
      <w:r w:rsidR="00C90664">
        <w:t xml:space="preserve"> i </w:t>
      </w:r>
      <w:r w:rsidR="00C90664" w:rsidRPr="00EE5160">
        <w:t>2</w:t>
      </w:r>
      <w:r w:rsidR="00C90664">
        <w:t> </w:t>
      </w:r>
      <w:r w:rsidRPr="00EE5160">
        <w:t>otrzymują brzmienie:</w:t>
      </w:r>
    </w:p>
    <w:p w:rsidR="00EE5160" w:rsidRPr="00827444" w:rsidRDefault="00AB039E" w:rsidP="00EE5160">
      <w:pPr>
        <w:pStyle w:val="ZLITUSTzmustliter"/>
      </w:pPr>
      <w:r>
        <w:t>„</w:t>
      </w:r>
      <w:r w:rsidR="00EE5160" w:rsidRPr="00827444">
        <w:t>1.</w:t>
      </w:r>
      <w:r w:rsidR="00C90664">
        <w:t> </w:t>
      </w:r>
      <w:r w:rsidR="00EE5160" w:rsidRPr="00827444">
        <w:t>Do</w:t>
      </w:r>
      <w:r w:rsidR="00EE5160">
        <w:t xml:space="preserve"> </w:t>
      </w:r>
      <w:r w:rsidR="00EE5160" w:rsidRPr="00827444">
        <w:t>towarzystwa,</w:t>
      </w:r>
      <w:r w:rsidR="00EE5160">
        <w:t xml:space="preserve"> </w:t>
      </w:r>
      <w:r w:rsidR="00EE5160" w:rsidRPr="00827444">
        <w:t>które</w:t>
      </w:r>
      <w:r w:rsidR="00EE5160">
        <w:t xml:space="preserve"> </w:t>
      </w:r>
      <w:r w:rsidR="00EE5160" w:rsidRPr="00827444">
        <w:t>prowadzi</w:t>
      </w:r>
      <w:r w:rsidR="00EE5160">
        <w:t xml:space="preserve"> </w:t>
      </w:r>
      <w:r w:rsidR="00EE5160" w:rsidRPr="00827444">
        <w:t>działalność</w:t>
      </w:r>
      <w:r w:rsidR="00EE5160">
        <w:t xml:space="preserve"> </w:t>
      </w:r>
      <w:r w:rsidR="00EE5160" w:rsidRPr="00827444">
        <w:t>na</w:t>
      </w:r>
      <w:r w:rsidR="00EE5160">
        <w:t xml:space="preserve"> </w:t>
      </w:r>
      <w:r w:rsidR="00EE5160" w:rsidRPr="00827444">
        <w:t>terytorium</w:t>
      </w:r>
      <w:r w:rsidR="00EE5160">
        <w:t xml:space="preserve"> </w:t>
      </w:r>
      <w:r w:rsidR="00EE5160" w:rsidRPr="00827444">
        <w:t>państwa</w:t>
      </w:r>
      <w:r w:rsidR="00EE5160">
        <w:t xml:space="preserve"> </w:t>
      </w:r>
      <w:r w:rsidR="00EE5160" w:rsidRPr="00827444">
        <w:t>goszczącego</w:t>
      </w:r>
      <w:r w:rsidR="00C90664">
        <w:t xml:space="preserve"> </w:t>
      </w:r>
      <w:r w:rsidR="00C90664" w:rsidRPr="00827444">
        <w:t>w</w:t>
      </w:r>
      <w:r w:rsidR="00C90664">
        <w:t> </w:t>
      </w:r>
      <w:r w:rsidR="00EE5160" w:rsidRPr="00827444">
        <w:t>formie</w:t>
      </w:r>
      <w:r w:rsidR="00EE5160">
        <w:t xml:space="preserve"> </w:t>
      </w:r>
      <w:r w:rsidR="00EE5160" w:rsidRPr="00827444">
        <w:t>oddziału</w:t>
      </w:r>
      <w:r w:rsidR="00EE5160">
        <w:t xml:space="preserve"> </w:t>
      </w:r>
      <w:r w:rsidR="00EE5160" w:rsidRPr="00827444">
        <w:t>lub</w:t>
      </w:r>
      <w:r w:rsidR="00C90664">
        <w:t xml:space="preserve"> </w:t>
      </w:r>
      <w:r w:rsidR="00C90664" w:rsidRPr="00827444">
        <w:t>w</w:t>
      </w:r>
      <w:r w:rsidR="00C90664">
        <w:t> </w:t>
      </w:r>
      <w:r w:rsidR="00EE5160" w:rsidRPr="00827444">
        <w:t>formie</w:t>
      </w:r>
      <w:r w:rsidR="00EE5160">
        <w:t xml:space="preserve"> </w:t>
      </w:r>
      <w:r w:rsidR="00EE5160" w:rsidRPr="00827444">
        <w:t>innej</w:t>
      </w:r>
      <w:r w:rsidR="00EE5160">
        <w:t xml:space="preserve"> </w:t>
      </w:r>
      <w:r w:rsidR="00EE5160" w:rsidRPr="00827444">
        <w:t>niż</w:t>
      </w:r>
      <w:r w:rsidR="00EE5160">
        <w:t xml:space="preserve"> </w:t>
      </w:r>
      <w:r w:rsidR="00EE5160" w:rsidRPr="00827444">
        <w:t>oddział,</w:t>
      </w:r>
      <w:r w:rsidR="00EE5160">
        <w:t xml:space="preserve"> </w:t>
      </w:r>
      <w:r w:rsidR="00EE5160" w:rsidRPr="00827444">
        <w:t>stosuje</w:t>
      </w:r>
      <w:r w:rsidR="00EE5160">
        <w:t xml:space="preserve"> </w:t>
      </w:r>
      <w:r w:rsidR="00EE5160" w:rsidRPr="00827444">
        <w:t>się</w:t>
      </w:r>
      <w:r w:rsidR="00EE5160">
        <w:t xml:space="preserve"> </w:t>
      </w:r>
      <w:r w:rsidR="00EE5160" w:rsidRPr="00827444">
        <w:t>przepisy</w:t>
      </w:r>
      <w:r w:rsidR="00EE5160">
        <w:t xml:space="preserve"> </w:t>
      </w:r>
      <w:r w:rsidR="00EE5160" w:rsidRPr="00827444">
        <w:t>prawa</w:t>
      </w:r>
      <w:r w:rsidR="00EE5160">
        <w:t xml:space="preserve"> </w:t>
      </w:r>
      <w:r w:rsidR="00EE5160" w:rsidRPr="00827444">
        <w:t>polskiego,</w:t>
      </w:r>
      <w:r w:rsidR="00C90664">
        <w:t xml:space="preserve"> </w:t>
      </w:r>
      <w:r w:rsidR="00C90664" w:rsidRPr="00827444">
        <w:t>z</w:t>
      </w:r>
      <w:r w:rsidR="00C90664">
        <w:t> </w:t>
      </w:r>
      <w:r w:rsidR="00EE5160" w:rsidRPr="00827444">
        <w:t>tym</w:t>
      </w:r>
      <w:r w:rsidR="00EE5160">
        <w:t xml:space="preserve"> </w:t>
      </w:r>
      <w:r w:rsidR="00EE5160" w:rsidRPr="00827444">
        <w:t>że</w:t>
      </w:r>
      <w:r w:rsidR="00EE5160">
        <w:t xml:space="preserve"> </w:t>
      </w:r>
      <w:r w:rsidR="00EE5160" w:rsidRPr="00827444">
        <w:t>oddział</w:t>
      </w:r>
      <w:r w:rsidR="00EE5160">
        <w:t xml:space="preserve"> </w:t>
      </w:r>
      <w:r w:rsidR="00EE5160" w:rsidRPr="00827444">
        <w:t>towarzystwa</w:t>
      </w:r>
      <w:r w:rsidR="00EE5160">
        <w:t xml:space="preserve"> </w:t>
      </w:r>
      <w:r w:rsidR="00EE5160" w:rsidRPr="00827444">
        <w:t>obowiązany</w:t>
      </w:r>
      <w:r w:rsidR="00EE5160">
        <w:t xml:space="preserve"> </w:t>
      </w:r>
      <w:r w:rsidR="00EE5160" w:rsidRPr="00827444">
        <w:t>jest</w:t>
      </w:r>
      <w:r w:rsidR="00EE5160">
        <w:t xml:space="preserve"> </w:t>
      </w:r>
      <w:r w:rsidR="00EE5160" w:rsidRPr="00827444">
        <w:t>do</w:t>
      </w:r>
      <w:r w:rsidR="00EE5160">
        <w:t xml:space="preserve"> </w:t>
      </w:r>
      <w:r w:rsidR="00EE5160" w:rsidRPr="00827444">
        <w:t>przestrzegania</w:t>
      </w:r>
      <w:r w:rsidR="00EE5160">
        <w:t xml:space="preserve"> </w:t>
      </w:r>
      <w:r w:rsidR="00EE5160" w:rsidRPr="00827444">
        <w:t>przepisów</w:t>
      </w:r>
      <w:r w:rsidR="00EE5160">
        <w:t xml:space="preserve"> </w:t>
      </w:r>
      <w:r w:rsidR="00EE5160" w:rsidRPr="00827444">
        <w:t>państwa</w:t>
      </w:r>
      <w:r w:rsidR="00EE5160">
        <w:t xml:space="preserve"> </w:t>
      </w:r>
      <w:r w:rsidR="00EE5160" w:rsidRPr="00827444">
        <w:t>goszczącego</w:t>
      </w:r>
      <w:r w:rsidR="00C90664">
        <w:t xml:space="preserve"> </w:t>
      </w:r>
      <w:r w:rsidR="00C90664" w:rsidRPr="00827444">
        <w:t>w</w:t>
      </w:r>
      <w:r w:rsidR="00C90664">
        <w:t> </w:t>
      </w:r>
      <w:r w:rsidR="00EE5160" w:rsidRPr="00827444">
        <w:t>zakresie</w:t>
      </w:r>
      <w:r w:rsidR="00EE5160">
        <w:t xml:space="preserve"> </w:t>
      </w:r>
      <w:r w:rsidR="00EE5160" w:rsidRPr="00827444">
        <w:t>działania</w:t>
      </w:r>
      <w:r w:rsidR="00C90664">
        <w:t xml:space="preserve"> </w:t>
      </w:r>
      <w:r w:rsidR="00C90664" w:rsidRPr="00827444">
        <w:t>w</w:t>
      </w:r>
      <w:r w:rsidR="00C90664">
        <w:t> </w:t>
      </w:r>
      <w:r w:rsidR="00EE5160" w:rsidRPr="00827444">
        <w:t>najlepiej</w:t>
      </w:r>
      <w:r w:rsidR="00EE5160">
        <w:t xml:space="preserve"> </w:t>
      </w:r>
      <w:r w:rsidR="00EE5160" w:rsidRPr="00827444">
        <w:t>pojętym</w:t>
      </w:r>
      <w:r w:rsidR="00EE5160">
        <w:t xml:space="preserve"> </w:t>
      </w:r>
      <w:r w:rsidR="00EE5160" w:rsidRPr="00827444">
        <w:t>interesie</w:t>
      </w:r>
      <w:r w:rsidR="00EE5160">
        <w:t xml:space="preserve"> </w:t>
      </w:r>
      <w:r w:rsidR="00EE5160" w:rsidRPr="00827444">
        <w:t>uczestn</w:t>
      </w:r>
      <w:r w:rsidR="00EE5160" w:rsidRPr="00827444">
        <w:t>i</w:t>
      </w:r>
      <w:r w:rsidR="00EE5160" w:rsidRPr="00827444">
        <w:t>ków</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lub</w:t>
      </w:r>
      <w:r w:rsidR="00EE5160">
        <w:t xml:space="preserve"> </w:t>
      </w:r>
      <w:r w:rsidR="00EE5160" w:rsidRPr="00827444">
        <w:t>inwestorów</w:t>
      </w:r>
      <w:r w:rsidR="00EE5160">
        <w:t xml:space="preserve"> </w:t>
      </w:r>
      <w:r w:rsidR="00EE5160" w:rsidRPr="00827444">
        <w:t>unijnego</w:t>
      </w:r>
      <w:r w:rsidR="00EE5160">
        <w:t xml:space="preserve"> </w:t>
      </w:r>
      <w:r w:rsidR="00EE5160" w:rsidRPr="00827444">
        <w:t>AFI</w:t>
      </w:r>
      <w:r w:rsidR="00EE5160">
        <w:t xml:space="preserve"> </w:t>
      </w:r>
      <w:r w:rsidR="00EE5160" w:rsidRPr="00827444">
        <w:t>oraz</w:t>
      </w:r>
      <w:r w:rsidR="00EE5160">
        <w:t xml:space="preserve"> </w:t>
      </w:r>
      <w:r w:rsidR="00EE5160" w:rsidRPr="00827444">
        <w:t>działania</w:t>
      </w:r>
      <w:r w:rsidR="00C90664">
        <w:t xml:space="preserve"> </w:t>
      </w:r>
      <w:r w:rsidR="00C90664" w:rsidRPr="00827444">
        <w:t>w</w:t>
      </w:r>
      <w:r w:rsidR="00C90664">
        <w:t> </w:t>
      </w:r>
      <w:r w:rsidR="00EE5160" w:rsidRPr="00827444">
        <w:t>sposób</w:t>
      </w:r>
      <w:r w:rsidR="00EE5160">
        <w:t xml:space="preserve"> </w:t>
      </w:r>
      <w:r w:rsidR="00EE5160" w:rsidRPr="00827444">
        <w:t>rzetelny</w:t>
      </w:r>
      <w:r w:rsidR="00C90664">
        <w:t xml:space="preserve"> </w:t>
      </w:r>
      <w:r w:rsidR="00C90664" w:rsidRPr="00827444">
        <w:t>i</w:t>
      </w:r>
      <w:r w:rsidR="00C90664">
        <w:t> </w:t>
      </w:r>
      <w:r w:rsidR="00EE5160" w:rsidRPr="00827444">
        <w:t>profesjonalny;</w:t>
      </w:r>
      <w:r w:rsidR="00C90664">
        <w:t xml:space="preserve"> </w:t>
      </w:r>
      <w:r w:rsidR="00C90664" w:rsidRPr="00827444">
        <w:t>w</w:t>
      </w:r>
      <w:r w:rsidR="00C90664">
        <w:t> </w:t>
      </w:r>
      <w:r w:rsidR="00EE5160" w:rsidRPr="00827444">
        <w:t>tym</w:t>
      </w:r>
      <w:r w:rsidR="00EE5160">
        <w:t xml:space="preserve"> </w:t>
      </w:r>
      <w:r w:rsidR="00EE5160" w:rsidRPr="00827444">
        <w:t>zakresie</w:t>
      </w:r>
      <w:r w:rsidR="00EE5160">
        <w:t xml:space="preserve"> </w:t>
      </w:r>
      <w:r w:rsidR="00EE5160" w:rsidRPr="00827444">
        <w:t>oddział</w:t>
      </w:r>
      <w:r w:rsidR="00EE5160">
        <w:t xml:space="preserve"> </w:t>
      </w:r>
      <w:r w:rsidR="00EE5160" w:rsidRPr="00827444">
        <w:t>podlega</w:t>
      </w:r>
      <w:r w:rsidR="00EE5160">
        <w:t xml:space="preserve"> </w:t>
      </w:r>
      <w:r w:rsidR="00EE5160" w:rsidRPr="00827444">
        <w:t>nadzorowi</w:t>
      </w:r>
      <w:r w:rsidR="00EE5160">
        <w:t xml:space="preserve"> </w:t>
      </w:r>
      <w:r w:rsidR="00EE5160" w:rsidRPr="00827444">
        <w:t>właściwych</w:t>
      </w:r>
      <w:r w:rsidR="00EE5160">
        <w:t xml:space="preserve"> </w:t>
      </w:r>
      <w:r w:rsidR="00EE5160" w:rsidRPr="00827444">
        <w:t>organów</w:t>
      </w:r>
      <w:r w:rsidR="00EE5160">
        <w:t xml:space="preserve"> </w:t>
      </w:r>
      <w:r w:rsidR="00EE5160" w:rsidRPr="000B4D7D">
        <w:t>nadzoru</w:t>
      </w:r>
      <w:r w:rsidR="00EE5160">
        <w:t xml:space="preserve"> </w:t>
      </w:r>
      <w:r w:rsidR="00EE5160" w:rsidRPr="00827444">
        <w:t>państwa</w:t>
      </w:r>
      <w:r w:rsidR="00EE5160">
        <w:t xml:space="preserve"> </w:t>
      </w:r>
      <w:r w:rsidR="00EE5160" w:rsidRPr="00827444">
        <w:t>goszczącego.</w:t>
      </w:r>
    </w:p>
    <w:p w:rsidR="00EE5160" w:rsidRPr="00827444" w:rsidRDefault="00EE5160" w:rsidP="00EE5160">
      <w:pPr>
        <w:pStyle w:val="ZLITUSTzmustliter"/>
      </w:pPr>
      <w:r w:rsidRPr="00827444">
        <w:lastRenderedPageBreak/>
        <w:t>2.</w:t>
      </w:r>
      <w:r w:rsidR="00C90664">
        <w:t> </w:t>
      </w:r>
      <w:r w:rsidRPr="00827444">
        <w:t>Do</w:t>
      </w:r>
      <w:r>
        <w:t xml:space="preserve"> </w:t>
      </w:r>
      <w:r w:rsidRPr="00827444">
        <w:t>towarzystwa</w:t>
      </w:r>
      <w:r>
        <w:t xml:space="preserve"> </w:t>
      </w:r>
      <w:r w:rsidRPr="00827444">
        <w:t>prowadzącego</w:t>
      </w:r>
      <w:r>
        <w:t xml:space="preserve"> </w:t>
      </w:r>
      <w:r w:rsidRPr="00827444">
        <w:t>na</w:t>
      </w:r>
      <w:r>
        <w:t xml:space="preserve"> </w:t>
      </w:r>
      <w:r w:rsidRPr="00827444">
        <w:t>terytorium</w:t>
      </w:r>
      <w:r>
        <w:t xml:space="preserve"> </w:t>
      </w:r>
      <w:r w:rsidRPr="00827444">
        <w:t>państwa</w:t>
      </w:r>
      <w:r>
        <w:t xml:space="preserve"> </w:t>
      </w:r>
      <w:r w:rsidRPr="00827444">
        <w:t>goszczącego</w:t>
      </w:r>
      <w:r>
        <w:t xml:space="preserve"> </w:t>
      </w:r>
      <w:r w:rsidRPr="00827444">
        <w:t>działalność</w:t>
      </w:r>
      <w:r w:rsidR="00C90664">
        <w:t xml:space="preserve"> </w:t>
      </w:r>
      <w:r w:rsidR="00C90664" w:rsidRPr="00827444">
        <w:t>w</w:t>
      </w:r>
      <w:r w:rsidR="00C90664">
        <w:t> </w:t>
      </w:r>
      <w:r w:rsidRPr="00827444">
        <w:t>zakresie</w:t>
      </w:r>
      <w:r>
        <w:t xml:space="preserve"> </w:t>
      </w:r>
      <w:r w:rsidRPr="00827444">
        <w:t>zarządzania</w:t>
      </w:r>
      <w:r>
        <w:t xml:space="preserve"> </w:t>
      </w:r>
      <w:r w:rsidRPr="00827444">
        <w:t>funduszami</w:t>
      </w:r>
      <w:r>
        <w:t xml:space="preserve"> </w:t>
      </w:r>
      <w:r w:rsidRPr="00827444">
        <w:t>zagranicznymi</w:t>
      </w:r>
      <w:r>
        <w:t xml:space="preserve"> </w:t>
      </w:r>
      <w:r w:rsidRPr="00827444">
        <w:t>lub</w:t>
      </w:r>
      <w:r>
        <w:t xml:space="preserve"> </w:t>
      </w:r>
      <w:r w:rsidRPr="00827444">
        <w:t>zarządzania</w:t>
      </w:r>
      <w:r>
        <w:t xml:space="preserve"> </w:t>
      </w:r>
      <w:r w:rsidRPr="00827444">
        <w:t>unijnymi</w:t>
      </w:r>
      <w:r>
        <w:t xml:space="preserve"> </w:t>
      </w:r>
      <w:r w:rsidRPr="00827444">
        <w:t>AFI,</w:t>
      </w:r>
      <w:r w:rsidR="00C90664">
        <w:t xml:space="preserve"> </w:t>
      </w:r>
      <w:r w:rsidR="00C90664" w:rsidRPr="00827444">
        <w:t>w</w:t>
      </w:r>
      <w:r w:rsidR="00C90664">
        <w:t> </w:t>
      </w:r>
      <w:r w:rsidRPr="00827444">
        <w:t>formie</w:t>
      </w:r>
      <w:r>
        <w:t xml:space="preserve"> </w:t>
      </w:r>
      <w:r w:rsidRPr="00827444">
        <w:t>oddziału</w:t>
      </w:r>
      <w:r>
        <w:t xml:space="preserve"> </w:t>
      </w:r>
      <w:r w:rsidRPr="00827444">
        <w:t>lub</w:t>
      </w:r>
      <w:r w:rsidR="00C90664">
        <w:t xml:space="preserve"> </w:t>
      </w:r>
      <w:r w:rsidR="00C90664" w:rsidRPr="00827444">
        <w:t>w</w:t>
      </w:r>
      <w:r w:rsidR="00C90664">
        <w:t> </w:t>
      </w:r>
      <w:r w:rsidRPr="00827444">
        <w:t>formie</w:t>
      </w:r>
      <w:r>
        <w:t xml:space="preserve"> </w:t>
      </w:r>
      <w:r w:rsidRPr="00827444">
        <w:t>innej</w:t>
      </w:r>
      <w:r>
        <w:t xml:space="preserve"> </w:t>
      </w:r>
      <w:r w:rsidRPr="00827444">
        <w:t>niż</w:t>
      </w:r>
      <w:r>
        <w:t xml:space="preserve"> </w:t>
      </w:r>
      <w:r w:rsidRPr="00827444">
        <w:t>oddział,</w:t>
      </w:r>
      <w:r w:rsidR="00C90664">
        <w:t xml:space="preserve"> </w:t>
      </w:r>
      <w:r w:rsidR="00C90664" w:rsidRPr="00827444">
        <w:t>w</w:t>
      </w:r>
      <w:r w:rsidR="00C90664">
        <w:t> </w:t>
      </w:r>
      <w:r w:rsidRPr="00827444">
        <w:t>zakresie</w:t>
      </w:r>
      <w:r w:rsidR="00C90664">
        <w:t xml:space="preserve"> </w:t>
      </w:r>
      <w:r w:rsidR="00C90664" w:rsidRPr="00827444">
        <w:t>w</w:t>
      </w:r>
      <w:r w:rsidR="00C90664">
        <w:t> </w:t>
      </w:r>
      <w:r w:rsidRPr="00827444">
        <w:t>szczególności</w:t>
      </w:r>
      <w:r>
        <w:t xml:space="preserve"> </w:t>
      </w:r>
      <w:r w:rsidRPr="00827444">
        <w:t>struktury</w:t>
      </w:r>
      <w:r>
        <w:t xml:space="preserve"> </w:t>
      </w:r>
      <w:r w:rsidRPr="00827444">
        <w:t>organizacyjnej</w:t>
      </w:r>
      <w:r>
        <w:t xml:space="preserve"> </w:t>
      </w:r>
      <w:r w:rsidRPr="00827444">
        <w:t>towarzystwa,</w:t>
      </w:r>
      <w:r>
        <w:t xml:space="preserve"> </w:t>
      </w:r>
      <w:r w:rsidRPr="00827444">
        <w:t>rozwiązań</w:t>
      </w:r>
      <w:r>
        <w:t xml:space="preserve"> </w:t>
      </w:r>
      <w:r w:rsidRPr="00827444">
        <w:t>technicznych</w:t>
      </w:r>
      <w:r w:rsidR="00C90664">
        <w:t xml:space="preserve"> </w:t>
      </w:r>
      <w:r w:rsidR="00C90664" w:rsidRPr="00827444">
        <w:t>i</w:t>
      </w:r>
      <w:r w:rsidR="00C90664">
        <w:t> </w:t>
      </w:r>
      <w:r w:rsidRPr="00827444">
        <w:t>organizacyjnych,</w:t>
      </w:r>
      <w:r>
        <w:t xml:space="preserve"> </w:t>
      </w:r>
      <w:r w:rsidRPr="00827444">
        <w:t>osób</w:t>
      </w:r>
      <w:r>
        <w:t xml:space="preserve"> </w:t>
      </w:r>
      <w:r w:rsidRPr="00827444">
        <w:t>zatrudnionych</w:t>
      </w:r>
      <w:r>
        <w:t xml:space="preserve"> </w:t>
      </w:r>
      <w:r w:rsidRPr="00827444">
        <w:t>do</w:t>
      </w:r>
      <w:r>
        <w:t xml:space="preserve"> </w:t>
      </w:r>
      <w:r w:rsidRPr="00827444">
        <w:t>wykonywania</w:t>
      </w:r>
      <w:r>
        <w:t xml:space="preserve"> </w:t>
      </w:r>
      <w:r w:rsidRPr="00827444">
        <w:t>działalności,</w:t>
      </w:r>
      <w:r>
        <w:t xml:space="preserve"> </w:t>
      </w:r>
      <w:r w:rsidRPr="00827444">
        <w:t>systemu</w:t>
      </w:r>
      <w:r>
        <w:t xml:space="preserve"> </w:t>
      </w:r>
      <w:r w:rsidRPr="00827444">
        <w:t>kontroli</w:t>
      </w:r>
      <w:r>
        <w:t xml:space="preserve"> </w:t>
      </w:r>
      <w:r w:rsidRPr="00827444">
        <w:t>wewnętrznej,</w:t>
      </w:r>
      <w:r>
        <w:t xml:space="preserve"> </w:t>
      </w:r>
      <w:r w:rsidRPr="00827444">
        <w:t>powierzania</w:t>
      </w:r>
      <w:r>
        <w:t xml:space="preserve"> </w:t>
      </w:r>
      <w:r w:rsidRPr="00827444">
        <w:t>na</w:t>
      </w:r>
      <w:r>
        <w:t xml:space="preserve"> </w:t>
      </w:r>
      <w:r w:rsidRPr="00827444">
        <w:t>podstawie</w:t>
      </w:r>
      <w:r>
        <w:t xml:space="preserve"> </w:t>
      </w:r>
      <w:r w:rsidRPr="00827444">
        <w:t>umowy</w:t>
      </w:r>
      <w:r>
        <w:t xml:space="preserve"> </w:t>
      </w:r>
      <w:r w:rsidRPr="00827444">
        <w:t>wykonywania</w:t>
      </w:r>
      <w:r>
        <w:t xml:space="preserve"> </w:t>
      </w:r>
      <w:r w:rsidRPr="00827444">
        <w:t>czynności</w:t>
      </w:r>
      <w:r w:rsidR="00C90664">
        <w:t xml:space="preserve"> </w:t>
      </w:r>
      <w:r w:rsidR="00C90664" w:rsidRPr="00827444">
        <w:t>z</w:t>
      </w:r>
      <w:r w:rsidR="00C90664">
        <w:t> </w:t>
      </w:r>
      <w:r w:rsidRPr="00827444">
        <w:t>zakresu</w:t>
      </w:r>
      <w:r>
        <w:t xml:space="preserve"> </w:t>
      </w:r>
      <w:r w:rsidRPr="00827444">
        <w:t>działalności</w:t>
      </w:r>
      <w:r>
        <w:t xml:space="preserve"> </w:t>
      </w:r>
      <w:r w:rsidRPr="00827444">
        <w:t>towarzystwa</w:t>
      </w:r>
      <w:r>
        <w:t xml:space="preserve"> </w:t>
      </w:r>
      <w:r w:rsidRPr="00827444">
        <w:t>innym</w:t>
      </w:r>
      <w:r>
        <w:t xml:space="preserve"> </w:t>
      </w:r>
      <w:r w:rsidRPr="00827444">
        <w:t>podmiotom,</w:t>
      </w:r>
      <w:r>
        <w:t xml:space="preserve"> </w:t>
      </w:r>
      <w:r w:rsidRPr="00827444">
        <w:t>rachunkowości</w:t>
      </w:r>
      <w:r>
        <w:t xml:space="preserve"> </w:t>
      </w:r>
      <w:r w:rsidRPr="00827444">
        <w:t>tow</w:t>
      </w:r>
      <w:r w:rsidRPr="00827444">
        <w:t>a</w:t>
      </w:r>
      <w:r w:rsidRPr="00827444">
        <w:t>rzystwa,</w:t>
      </w:r>
      <w:r>
        <w:t xml:space="preserve"> </w:t>
      </w:r>
      <w:r w:rsidRPr="00827444">
        <w:t>transakcji</w:t>
      </w:r>
      <w:r>
        <w:t xml:space="preserve"> </w:t>
      </w:r>
      <w:r w:rsidRPr="00827444">
        <w:t>osobistych,</w:t>
      </w:r>
      <w:r>
        <w:t xml:space="preserve"> </w:t>
      </w:r>
      <w:r w:rsidRPr="00827444">
        <w:t>ewidencjonowania</w:t>
      </w:r>
      <w:r>
        <w:t xml:space="preserve"> </w:t>
      </w:r>
      <w:r w:rsidRPr="00827444">
        <w:t>transakcji,</w:t>
      </w:r>
      <w:r>
        <w:t xml:space="preserve"> </w:t>
      </w:r>
      <w:r w:rsidRPr="00827444">
        <w:t>strategii</w:t>
      </w:r>
      <w:r>
        <w:t xml:space="preserve"> </w:t>
      </w:r>
      <w:r w:rsidRPr="00827444">
        <w:t>wykonywania</w:t>
      </w:r>
      <w:r>
        <w:t xml:space="preserve"> </w:t>
      </w:r>
      <w:r w:rsidRPr="00827444">
        <w:t>prawa</w:t>
      </w:r>
      <w:r>
        <w:t xml:space="preserve"> </w:t>
      </w:r>
      <w:r w:rsidRPr="00827444">
        <w:t>głosu</w:t>
      </w:r>
      <w:r w:rsidR="00C90664">
        <w:t xml:space="preserve"> </w:t>
      </w:r>
      <w:r w:rsidR="00C90664" w:rsidRPr="00827444">
        <w:t>z</w:t>
      </w:r>
      <w:r w:rsidR="00C90664">
        <w:t> </w:t>
      </w:r>
      <w:r w:rsidRPr="00827444">
        <w:t>instrumentów</w:t>
      </w:r>
      <w:r>
        <w:t xml:space="preserve"> </w:t>
      </w:r>
      <w:r w:rsidRPr="00827444">
        <w:t>wchodzących</w:t>
      </w:r>
      <w:r w:rsidR="00C90664">
        <w:t xml:space="preserve"> </w:t>
      </w:r>
      <w:r w:rsidR="00C90664" w:rsidRPr="00827444">
        <w:t>w</w:t>
      </w:r>
      <w:r w:rsidR="00C90664">
        <w:t> </w:t>
      </w:r>
      <w:r w:rsidRPr="00827444">
        <w:t>skład</w:t>
      </w:r>
      <w:r>
        <w:t xml:space="preserve"> </w:t>
      </w:r>
      <w:r w:rsidRPr="00827444">
        <w:t>portfela</w:t>
      </w:r>
      <w:r>
        <w:t xml:space="preserve"> </w:t>
      </w:r>
      <w:r w:rsidRPr="00827444">
        <w:t>inwestycyjnego</w:t>
      </w:r>
      <w:r>
        <w:t xml:space="preserve"> </w:t>
      </w:r>
      <w:r w:rsidRPr="00827444">
        <w:t>funduszu</w:t>
      </w:r>
      <w:r>
        <w:t xml:space="preserve"> </w:t>
      </w:r>
      <w:r w:rsidRPr="00827444">
        <w:t>zagranicznego</w:t>
      </w:r>
      <w:r>
        <w:t xml:space="preserve"> </w:t>
      </w:r>
      <w:r w:rsidRPr="00827444">
        <w:t>lub</w:t>
      </w:r>
      <w:r>
        <w:t xml:space="preserve"> </w:t>
      </w:r>
      <w:r w:rsidRPr="00827444">
        <w:t>unijnego</w:t>
      </w:r>
      <w:r>
        <w:t xml:space="preserve"> </w:t>
      </w:r>
      <w:r w:rsidRPr="00827444">
        <w:t>AFI,</w:t>
      </w:r>
      <w:r>
        <w:t xml:space="preserve"> </w:t>
      </w:r>
      <w:r w:rsidRPr="00827444">
        <w:t>opracowania</w:t>
      </w:r>
      <w:r w:rsidR="00C90664">
        <w:t xml:space="preserve"> </w:t>
      </w:r>
      <w:r w:rsidR="00C90664" w:rsidRPr="00827444">
        <w:t>i</w:t>
      </w:r>
      <w:r w:rsidR="00C90664">
        <w:t> </w:t>
      </w:r>
      <w:r w:rsidRPr="00827444">
        <w:t>wdrożenia</w:t>
      </w:r>
      <w:r>
        <w:t xml:space="preserve"> </w:t>
      </w:r>
      <w:r w:rsidRPr="00827444">
        <w:t>procedur</w:t>
      </w:r>
      <w:r>
        <w:t xml:space="preserve"> </w:t>
      </w:r>
      <w:r w:rsidRPr="00827444">
        <w:t>działania</w:t>
      </w:r>
      <w:r w:rsidR="00C90664">
        <w:t xml:space="preserve"> </w:t>
      </w:r>
      <w:r w:rsidR="00C90664" w:rsidRPr="00827444">
        <w:t>w</w:t>
      </w:r>
      <w:r w:rsidR="00C90664">
        <w:t> </w:t>
      </w:r>
      <w:r w:rsidRPr="00827444">
        <w:t>najlepiej</w:t>
      </w:r>
      <w:r>
        <w:t xml:space="preserve"> </w:t>
      </w:r>
      <w:r w:rsidRPr="00827444">
        <w:t>pojętym</w:t>
      </w:r>
      <w:r>
        <w:t xml:space="preserve"> </w:t>
      </w:r>
      <w:r w:rsidRPr="00827444">
        <w:t>interesie</w:t>
      </w:r>
      <w:r>
        <w:t xml:space="preserve"> </w:t>
      </w:r>
      <w:r w:rsidRPr="00827444">
        <w:t>uczestników</w:t>
      </w:r>
      <w:r>
        <w:t xml:space="preserve"> </w:t>
      </w:r>
      <w:r w:rsidRPr="00827444">
        <w:t>funduszu</w:t>
      </w:r>
      <w:r>
        <w:t xml:space="preserve"> </w:t>
      </w:r>
      <w:r w:rsidRPr="00827444">
        <w:t>zagranicznego</w:t>
      </w:r>
      <w:r>
        <w:t xml:space="preserve"> </w:t>
      </w:r>
      <w:r w:rsidRPr="00827444">
        <w:t>lub</w:t>
      </w:r>
      <w:r>
        <w:t xml:space="preserve"> </w:t>
      </w:r>
      <w:r w:rsidRPr="00827444">
        <w:t>inwest</w:t>
      </w:r>
      <w:r w:rsidRPr="00827444">
        <w:t>o</w:t>
      </w:r>
      <w:r w:rsidRPr="00827444">
        <w:t>rów</w:t>
      </w:r>
      <w:r>
        <w:t xml:space="preserve"> </w:t>
      </w:r>
      <w:r w:rsidRPr="00827444">
        <w:t>unijnego</w:t>
      </w:r>
      <w:r>
        <w:t xml:space="preserve"> </w:t>
      </w:r>
      <w:r w:rsidRPr="00827444">
        <w:t>AFI,</w:t>
      </w:r>
      <w:r>
        <w:t xml:space="preserve"> </w:t>
      </w:r>
      <w:r w:rsidRPr="00827444">
        <w:t>opracowania</w:t>
      </w:r>
      <w:r w:rsidR="00C90664">
        <w:t xml:space="preserve"> </w:t>
      </w:r>
      <w:r w:rsidR="00C90664" w:rsidRPr="00827444">
        <w:t>i</w:t>
      </w:r>
      <w:r w:rsidR="00C90664">
        <w:t> </w:t>
      </w:r>
      <w:r w:rsidRPr="00827444">
        <w:t>wdrożenia</w:t>
      </w:r>
      <w:r>
        <w:t xml:space="preserve"> </w:t>
      </w:r>
      <w:r w:rsidRPr="00827444">
        <w:t>polityki</w:t>
      </w:r>
      <w:r>
        <w:t xml:space="preserve"> </w:t>
      </w:r>
      <w:r w:rsidRPr="00827444">
        <w:t>wynagrodzeń</w:t>
      </w:r>
      <w:r>
        <w:t xml:space="preserve"> </w:t>
      </w:r>
      <w:r w:rsidRPr="00827444">
        <w:t>ustanawiającej</w:t>
      </w:r>
      <w:r>
        <w:t xml:space="preserve"> </w:t>
      </w:r>
      <w:r w:rsidRPr="00827444">
        <w:t>zasady</w:t>
      </w:r>
      <w:r>
        <w:t xml:space="preserve"> </w:t>
      </w:r>
      <w:r w:rsidRPr="00827444">
        <w:t>wynagradzania</w:t>
      </w:r>
      <w:r>
        <w:t xml:space="preserve"> </w:t>
      </w:r>
      <w:r w:rsidRPr="00827444">
        <w:t>osób,</w:t>
      </w:r>
      <w:r>
        <w:t xml:space="preserve"> </w:t>
      </w:r>
      <w:r w:rsidRPr="00827444">
        <w:t>do</w:t>
      </w:r>
      <w:r>
        <w:t xml:space="preserve"> </w:t>
      </w:r>
      <w:r w:rsidRPr="00827444">
        <w:t>których</w:t>
      </w:r>
      <w:r>
        <w:t xml:space="preserve"> </w:t>
      </w:r>
      <w:r w:rsidRPr="00827444">
        <w:t>zadań</w:t>
      </w:r>
      <w:r>
        <w:t xml:space="preserve"> </w:t>
      </w:r>
      <w:r w:rsidRPr="00827444">
        <w:t>należą</w:t>
      </w:r>
      <w:r>
        <w:t xml:space="preserve"> </w:t>
      </w:r>
      <w:r w:rsidRPr="00827444">
        <w:t>czynności</w:t>
      </w:r>
      <w:r>
        <w:t xml:space="preserve"> </w:t>
      </w:r>
      <w:r w:rsidRPr="00827444">
        <w:t>istotnie</w:t>
      </w:r>
      <w:r>
        <w:t xml:space="preserve"> </w:t>
      </w:r>
      <w:r w:rsidRPr="00827444">
        <w:t>wpływające</w:t>
      </w:r>
      <w:r>
        <w:t xml:space="preserve"> </w:t>
      </w:r>
      <w:r w:rsidRPr="00827444">
        <w:t>na</w:t>
      </w:r>
      <w:r>
        <w:t xml:space="preserve"> </w:t>
      </w:r>
      <w:r w:rsidRPr="00827444">
        <w:t>profil</w:t>
      </w:r>
      <w:r>
        <w:t xml:space="preserve"> </w:t>
      </w:r>
      <w:r w:rsidRPr="00827444">
        <w:t>ryzyka</w:t>
      </w:r>
      <w:r>
        <w:t xml:space="preserve"> </w:t>
      </w:r>
      <w:r w:rsidRPr="00827444">
        <w:t>zarządzanych</w:t>
      </w:r>
      <w:r>
        <w:t xml:space="preserve"> </w:t>
      </w:r>
      <w:r w:rsidRPr="00827444">
        <w:t>funduszy</w:t>
      </w:r>
      <w:r>
        <w:t xml:space="preserve"> </w:t>
      </w:r>
      <w:r w:rsidRPr="00827444">
        <w:t>zagranicznych</w:t>
      </w:r>
      <w:r w:rsidR="00C90664">
        <w:t xml:space="preserve"> </w:t>
      </w:r>
      <w:r w:rsidR="00C90664" w:rsidRPr="00827444">
        <w:t>i</w:t>
      </w:r>
      <w:r w:rsidR="00C90664">
        <w:t> </w:t>
      </w:r>
      <w:r w:rsidRPr="00827444">
        <w:t>unijnych</w:t>
      </w:r>
      <w:r>
        <w:t xml:space="preserve"> </w:t>
      </w:r>
      <w:r w:rsidRPr="00827444">
        <w:t>AFI,</w:t>
      </w:r>
      <w:r>
        <w:t xml:space="preserve"> </w:t>
      </w:r>
      <w:r w:rsidRPr="00827444">
        <w:t>przeprowadzania</w:t>
      </w:r>
      <w:r>
        <w:t xml:space="preserve"> </w:t>
      </w:r>
      <w:r w:rsidRPr="00827444">
        <w:t>należytej</w:t>
      </w:r>
      <w:r>
        <w:t xml:space="preserve"> </w:t>
      </w:r>
      <w:r w:rsidRPr="00827444">
        <w:t>analizy</w:t>
      </w:r>
      <w:r>
        <w:t xml:space="preserve"> </w:t>
      </w:r>
      <w:r w:rsidRPr="00827444">
        <w:t>przy</w:t>
      </w:r>
      <w:r>
        <w:t xml:space="preserve"> </w:t>
      </w:r>
      <w:r w:rsidRPr="00827444">
        <w:t>doborze</w:t>
      </w:r>
      <w:r>
        <w:t xml:space="preserve"> </w:t>
      </w:r>
      <w:r w:rsidRPr="00827444">
        <w:t>lokat</w:t>
      </w:r>
      <w:r>
        <w:t xml:space="preserve"> </w:t>
      </w:r>
      <w:r w:rsidRPr="00827444">
        <w:t>do</w:t>
      </w:r>
      <w:r>
        <w:t xml:space="preserve"> </w:t>
      </w:r>
      <w:r w:rsidRPr="00827444">
        <w:t>portfela</w:t>
      </w:r>
      <w:r>
        <w:t xml:space="preserve"> </w:t>
      </w:r>
      <w:r w:rsidRPr="00827444">
        <w:t>inwestycyjnego</w:t>
      </w:r>
      <w:r>
        <w:t xml:space="preserve"> </w:t>
      </w:r>
      <w:r w:rsidRPr="00827444">
        <w:t>funduszu</w:t>
      </w:r>
      <w:r>
        <w:t xml:space="preserve"> </w:t>
      </w:r>
      <w:r w:rsidRPr="00827444">
        <w:t>z</w:t>
      </w:r>
      <w:r w:rsidRPr="00827444">
        <w:t>a</w:t>
      </w:r>
      <w:r w:rsidRPr="00827444">
        <w:t>granicznego</w:t>
      </w:r>
      <w:r>
        <w:t xml:space="preserve"> </w:t>
      </w:r>
      <w:r w:rsidRPr="00827444">
        <w:t>lub</w:t>
      </w:r>
      <w:r>
        <w:t xml:space="preserve"> </w:t>
      </w:r>
      <w:r w:rsidRPr="00827444">
        <w:t>unijnego</w:t>
      </w:r>
      <w:r>
        <w:t xml:space="preserve"> </w:t>
      </w:r>
      <w:r w:rsidRPr="00827444">
        <w:t>AFI,</w:t>
      </w:r>
      <w:r>
        <w:t xml:space="preserve"> </w:t>
      </w:r>
      <w:r w:rsidRPr="00827444">
        <w:t>dokumentowania</w:t>
      </w:r>
      <w:r>
        <w:t xml:space="preserve"> </w:t>
      </w:r>
      <w:r w:rsidRPr="00827444">
        <w:t>źródeł</w:t>
      </w:r>
      <w:r>
        <w:t xml:space="preserve"> </w:t>
      </w:r>
      <w:r w:rsidRPr="00827444">
        <w:t>będących</w:t>
      </w:r>
      <w:r>
        <w:t xml:space="preserve"> </w:t>
      </w:r>
      <w:r w:rsidRPr="00827444">
        <w:t>podstawą</w:t>
      </w:r>
      <w:r>
        <w:t xml:space="preserve"> </w:t>
      </w:r>
      <w:r w:rsidRPr="00827444">
        <w:t>decyzji</w:t>
      </w:r>
      <w:r>
        <w:t xml:space="preserve"> </w:t>
      </w:r>
      <w:r w:rsidRPr="00827444">
        <w:t>inwestycyjnych,</w:t>
      </w:r>
      <w:r>
        <w:t xml:space="preserve"> </w:t>
      </w:r>
      <w:r w:rsidRPr="00827444">
        <w:t>zarządzania</w:t>
      </w:r>
      <w:r>
        <w:t xml:space="preserve"> </w:t>
      </w:r>
      <w:r w:rsidRPr="00827444">
        <w:t>konfliktami</w:t>
      </w:r>
      <w:r>
        <w:t xml:space="preserve"> </w:t>
      </w:r>
      <w:r w:rsidRPr="00827444">
        <w:t>interesów,</w:t>
      </w:r>
      <w:r>
        <w:t xml:space="preserve"> </w:t>
      </w:r>
      <w:r w:rsidRPr="00827444">
        <w:t>systemu</w:t>
      </w:r>
      <w:r>
        <w:t xml:space="preserve"> </w:t>
      </w:r>
      <w:r w:rsidRPr="00827444">
        <w:t>rekompensat</w:t>
      </w:r>
      <w:r>
        <w:t xml:space="preserve"> </w:t>
      </w:r>
      <w:r w:rsidRPr="00827444">
        <w:t>oraz</w:t>
      </w:r>
      <w:r>
        <w:t xml:space="preserve"> </w:t>
      </w:r>
      <w:r w:rsidRPr="00827444">
        <w:t>sprawozdawczości</w:t>
      </w:r>
      <w:r>
        <w:t xml:space="preserve"> </w:t>
      </w:r>
      <w:r w:rsidRPr="00827444">
        <w:t>stosuje</w:t>
      </w:r>
      <w:r>
        <w:t xml:space="preserve"> </w:t>
      </w:r>
      <w:r w:rsidRPr="00827444">
        <w:t>się</w:t>
      </w:r>
      <w:r>
        <w:t xml:space="preserve"> </w:t>
      </w:r>
      <w:r w:rsidRPr="00827444">
        <w:t>przepisy</w:t>
      </w:r>
      <w:r>
        <w:t xml:space="preserve"> </w:t>
      </w:r>
      <w:r w:rsidRPr="00827444">
        <w:t>prawa</w:t>
      </w:r>
      <w:r>
        <w:t xml:space="preserve"> </w:t>
      </w:r>
      <w:r w:rsidRPr="00827444">
        <w:t>polskiego,</w:t>
      </w:r>
      <w:r w:rsidR="00C90664">
        <w:t xml:space="preserve"> </w:t>
      </w:r>
      <w:r w:rsidR="00C90664" w:rsidRPr="000B4D7D">
        <w:t>a</w:t>
      </w:r>
      <w:r w:rsidR="00C90664">
        <w:t> </w:t>
      </w:r>
      <w:r w:rsidRPr="000B4D7D">
        <w:t>towarzystwo podlega</w:t>
      </w:r>
      <w:r w:rsidR="00C90664" w:rsidRPr="000B4D7D">
        <w:t xml:space="preserve"> w</w:t>
      </w:r>
      <w:r w:rsidR="00C90664">
        <w:t> </w:t>
      </w:r>
      <w:r w:rsidRPr="000B4D7D">
        <w:t>tym zakresie</w:t>
      </w:r>
      <w:r>
        <w:t xml:space="preserve"> </w:t>
      </w:r>
      <w:r w:rsidRPr="00827444">
        <w:t>nadzorowi</w:t>
      </w:r>
      <w:r>
        <w:t xml:space="preserve"> </w:t>
      </w:r>
      <w:r w:rsidRPr="00827444">
        <w:t>Komisji.</w:t>
      </w:r>
      <w:r>
        <w:t xml:space="preserve"> </w:t>
      </w:r>
      <w:r w:rsidRPr="00827444">
        <w:t>Przepisy</w:t>
      </w:r>
      <w:r>
        <w:t xml:space="preserve"> </w:t>
      </w:r>
      <w:r w:rsidRPr="00827444">
        <w:t>prawa</w:t>
      </w:r>
      <w:r>
        <w:t xml:space="preserve"> </w:t>
      </w:r>
      <w:r w:rsidRPr="00827444">
        <w:t>polskiego</w:t>
      </w:r>
      <w:r>
        <w:t xml:space="preserve"> </w:t>
      </w:r>
      <w:r w:rsidRPr="00827444">
        <w:t>dotyczące</w:t>
      </w:r>
      <w:r>
        <w:t xml:space="preserve"> </w:t>
      </w:r>
      <w:r w:rsidRPr="00827444">
        <w:t>całkowitej</w:t>
      </w:r>
      <w:r>
        <w:t xml:space="preserve"> </w:t>
      </w:r>
      <w:r w:rsidRPr="00827444">
        <w:t>ek</w:t>
      </w:r>
      <w:r w:rsidRPr="00827444">
        <w:t>s</w:t>
      </w:r>
      <w:r w:rsidRPr="00827444">
        <w:t>pozycji</w:t>
      </w:r>
      <w:r>
        <w:t xml:space="preserve"> </w:t>
      </w:r>
      <w:r w:rsidRPr="00827444">
        <w:t>albo</w:t>
      </w:r>
      <w:r>
        <w:t xml:space="preserve"> </w:t>
      </w:r>
      <w:r w:rsidRPr="00827444">
        <w:t>ekspozycji</w:t>
      </w:r>
      <w:r>
        <w:t xml:space="preserve"> </w:t>
      </w:r>
      <w:r w:rsidRPr="00827444">
        <w:t>AFI,</w:t>
      </w:r>
      <w:r>
        <w:t xml:space="preserve"> </w:t>
      </w:r>
      <w:r w:rsidRPr="00827444">
        <w:t>poziomu</w:t>
      </w:r>
      <w:r>
        <w:t xml:space="preserve"> </w:t>
      </w:r>
      <w:r w:rsidRPr="00827444">
        <w:t>kapitału</w:t>
      </w:r>
      <w:r>
        <w:t xml:space="preserve"> </w:t>
      </w:r>
      <w:r w:rsidRPr="00827444">
        <w:t>własnego</w:t>
      </w:r>
      <w:r>
        <w:t xml:space="preserve"> </w:t>
      </w:r>
      <w:r w:rsidRPr="00827444">
        <w:t>towarzystwa,</w:t>
      </w:r>
      <w:r>
        <w:t xml:space="preserve"> </w:t>
      </w:r>
      <w:r w:rsidRPr="00827444">
        <w:t>systemu</w:t>
      </w:r>
      <w:r>
        <w:t xml:space="preserve"> </w:t>
      </w:r>
      <w:r w:rsidRPr="00827444">
        <w:t>zarządzania</w:t>
      </w:r>
      <w:r>
        <w:t xml:space="preserve"> </w:t>
      </w:r>
      <w:r w:rsidRPr="00827444">
        <w:t>ryzykiem</w:t>
      </w:r>
      <w:r>
        <w:t xml:space="preserve"> </w:t>
      </w:r>
      <w:r w:rsidRPr="00827444">
        <w:t>stosuje</w:t>
      </w:r>
      <w:r>
        <w:t xml:space="preserve"> </w:t>
      </w:r>
      <w:r w:rsidRPr="00827444">
        <w:t>się</w:t>
      </w:r>
      <w:r w:rsidR="00C90664">
        <w:t xml:space="preserve"> </w:t>
      </w:r>
      <w:r w:rsidR="00C90664" w:rsidRPr="00827444">
        <w:t>z</w:t>
      </w:r>
      <w:r w:rsidR="00C90664">
        <w:t> </w:t>
      </w:r>
      <w:r w:rsidRPr="00827444">
        <w:t>uwzględnieniem</w:t>
      </w:r>
      <w:r>
        <w:t xml:space="preserve"> </w:t>
      </w:r>
      <w:r w:rsidRPr="00827444">
        <w:t>zarządzanych</w:t>
      </w:r>
      <w:r>
        <w:t xml:space="preserve"> </w:t>
      </w:r>
      <w:r w:rsidRPr="00827444">
        <w:t>przez</w:t>
      </w:r>
      <w:r>
        <w:t xml:space="preserve"> </w:t>
      </w:r>
      <w:r w:rsidRPr="00827444">
        <w:t>towarzystwo</w:t>
      </w:r>
      <w:r>
        <w:t xml:space="preserve"> </w:t>
      </w:r>
      <w:r w:rsidRPr="00827444">
        <w:t>funduszy</w:t>
      </w:r>
      <w:r>
        <w:t xml:space="preserve"> </w:t>
      </w:r>
      <w:r w:rsidRPr="00827444">
        <w:t>zagranicznych</w:t>
      </w:r>
      <w:r w:rsidR="00C90664">
        <w:t xml:space="preserve"> </w:t>
      </w:r>
      <w:r w:rsidR="00C90664" w:rsidRPr="00827444">
        <w:t>i</w:t>
      </w:r>
      <w:r w:rsidR="00C90664">
        <w:t> </w:t>
      </w:r>
      <w:r w:rsidRPr="00827444">
        <w:t>unijnych</w:t>
      </w:r>
      <w:r>
        <w:t xml:space="preserve"> </w:t>
      </w:r>
      <w:r w:rsidRPr="00827444">
        <w:t>AFI.</w:t>
      </w:r>
      <w:r w:rsidR="00C90664">
        <w:t xml:space="preserve"> </w:t>
      </w:r>
      <w:r w:rsidR="00C90664" w:rsidRPr="00827444">
        <w:t>W</w:t>
      </w:r>
      <w:r w:rsidR="00C90664">
        <w:t> </w:t>
      </w:r>
      <w:r w:rsidRPr="00827444">
        <w:t>zakresie</w:t>
      </w:r>
      <w:r>
        <w:t xml:space="preserve"> </w:t>
      </w:r>
      <w:r w:rsidRPr="00827444">
        <w:t>działa</w:t>
      </w:r>
      <w:r w:rsidRPr="00827444">
        <w:t>l</w:t>
      </w:r>
      <w:r w:rsidRPr="00827444">
        <w:t>ności</w:t>
      </w:r>
      <w:r>
        <w:t xml:space="preserve"> </w:t>
      </w:r>
      <w:r w:rsidRPr="00827444">
        <w:t>funduszu</w:t>
      </w:r>
      <w:r>
        <w:t xml:space="preserve"> </w:t>
      </w:r>
      <w:r w:rsidRPr="00827444">
        <w:t>zagranicznego</w:t>
      </w:r>
      <w:r w:rsidR="00C90664">
        <w:t xml:space="preserve"> </w:t>
      </w:r>
      <w:r w:rsidR="00C90664" w:rsidRPr="00827444">
        <w:t>i</w:t>
      </w:r>
      <w:r w:rsidR="00C90664">
        <w:t> </w:t>
      </w:r>
      <w:r w:rsidRPr="00827444">
        <w:t>unijnego</w:t>
      </w:r>
      <w:r>
        <w:t xml:space="preserve"> </w:t>
      </w:r>
      <w:r w:rsidRPr="00827444">
        <w:t>AFI,</w:t>
      </w:r>
      <w:r>
        <w:t xml:space="preserve"> </w:t>
      </w:r>
      <w:r w:rsidRPr="00827444">
        <w:t>którymi</w:t>
      </w:r>
      <w:r>
        <w:t xml:space="preserve"> </w:t>
      </w:r>
      <w:r w:rsidRPr="00827444">
        <w:t>zarządza</w:t>
      </w:r>
      <w:r>
        <w:t xml:space="preserve"> </w:t>
      </w:r>
      <w:r w:rsidRPr="00827444">
        <w:t>towarzystwo,</w:t>
      </w:r>
      <w:r>
        <w:t xml:space="preserve"> </w:t>
      </w:r>
      <w:r w:rsidRPr="00827444">
        <w:t>stosuje</w:t>
      </w:r>
      <w:r>
        <w:t xml:space="preserve"> </w:t>
      </w:r>
      <w:r w:rsidRPr="00827444">
        <w:t>się</w:t>
      </w:r>
      <w:r>
        <w:t xml:space="preserve"> </w:t>
      </w:r>
      <w:r w:rsidRPr="00827444">
        <w:t>przepisy</w:t>
      </w:r>
      <w:r>
        <w:t xml:space="preserve"> </w:t>
      </w:r>
      <w:r w:rsidRPr="00827444">
        <w:t>prawa</w:t>
      </w:r>
      <w:r>
        <w:t xml:space="preserve"> </w:t>
      </w:r>
      <w:r w:rsidRPr="00827444">
        <w:t>pa</w:t>
      </w:r>
      <w:r w:rsidRPr="00827444">
        <w:t>ń</w:t>
      </w:r>
      <w:r w:rsidRPr="00827444">
        <w:t>stwa</w:t>
      </w:r>
      <w:r>
        <w:t xml:space="preserve"> </w:t>
      </w:r>
      <w:r w:rsidRPr="00827444">
        <w:t>macierzystego</w:t>
      </w:r>
      <w:r>
        <w:t xml:space="preserve"> </w:t>
      </w:r>
      <w:r w:rsidRPr="00827444">
        <w:t>odpowiednio</w:t>
      </w:r>
      <w:r>
        <w:t xml:space="preserve"> </w:t>
      </w:r>
      <w:r w:rsidRPr="00827444">
        <w:t>tego</w:t>
      </w:r>
      <w:r>
        <w:t xml:space="preserve"> </w:t>
      </w:r>
      <w:r w:rsidRPr="00827444">
        <w:t>funduszu</w:t>
      </w:r>
      <w:r w:rsidR="00C90664">
        <w:t xml:space="preserve"> </w:t>
      </w:r>
      <w:r w:rsidR="00C90664" w:rsidRPr="00827444">
        <w:t>i</w:t>
      </w:r>
      <w:r w:rsidR="00C90664">
        <w:t> </w:t>
      </w:r>
      <w:r w:rsidRPr="000B4D7D">
        <w:t>unijnego</w:t>
      </w:r>
      <w:r>
        <w:t xml:space="preserve"> </w:t>
      </w:r>
      <w:r w:rsidRPr="00827444">
        <w:t>AFI.</w:t>
      </w:r>
      <w:r w:rsidR="00AB039E">
        <w:t>”</w:t>
      </w:r>
      <w:r w:rsidRPr="00827444">
        <w:t>,</w:t>
      </w:r>
    </w:p>
    <w:p w:rsidR="00EE5160" w:rsidRPr="00EE5160" w:rsidRDefault="00EE5160" w:rsidP="00AB039E">
      <w:pPr>
        <w:pStyle w:val="LITlitera"/>
        <w:keepNext/>
      </w:pPr>
      <w:r w:rsidRPr="000B4D7D">
        <w:t>b)</w:t>
      </w:r>
      <w:r w:rsidRPr="00EE5160">
        <w:tab/>
        <w:t>po</w:t>
      </w:r>
      <w:r w:rsidR="00C90664">
        <w:t xml:space="preserve"> ust. </w:t>
      </w:r>
      <w:r w:rsidR="00C90664" w:rsidRPr="00EE5160">
        <w:t>2</w:t>
      </w:r>
      <w:r w:rsidR="00C90664">
        <w:t> </w:t>
      </w:r>
      <w:r w:rsidRPr="00EE5160">
        <w:t>dodaje się</w:t>
      </w:r>
      <w:r w:rsidR="00C90664">
        <w:t xml:space="preserve"> ust. </w:t>
      </w:r>
      <w:r w:rsidRPr="00EE5160">
        <w:t>2a</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0B4D7D">
        <w:t>2a.</w:t>
      </w:r>
      <w:r w:rsidR="00C90664">
        <w:t> </w:t>
      </w:r>
      <w:r w:rsidR="00EE5160" w:rsidRPr="00827444">
        <w:t>Do</w:t>
      </w:r>
      <w:r w:rsidR="00EE5160">
        <w:t xml:space="preserve"> </w:t>
      </w:r>
      <w:r w:rsidR="00EE5160" w:rsidRPr="00827444">
        <w:t>towarzystwa</w:t>
      </w:r>
      <w:r w:rsidR="00EE5160">
        <w:t xml:space="preserve"> </w:t>
      </w:r>
      <w:r w:rsidR="00EE5160" w:rsidRPr="00827444">
        <w:t>prowadzącego</w:t>
      </w:r>
      <w:r w:rsidR="00EE5160">
        <w:t xml:space="preserve"> </w:t>
      </w:r>
      <w:r w:rsidR="00EE5160" w:rsidRPr="00827444">
        <w:t>na</w:t>
      </w:r>
      <w:r w:rsidR="00EE5160">
        <w:t xml:space="preserve"> </w:t>
      </w:r>
      <w:r w:rsidR="00EE5160" w:rsidRPr="00827444">
        <w:t>terytorium</w:t>
      </w:r>
      <w:r w:rsidR="00EE5160">
        <w:t xml:space="preserve"> </w:t>
      </w:r>
      <w:r w:rsidR="00EE5160" w:rsidRPr="00827444">
        <w:t>państwa</w:t>
      </w:r>
      <w:r w:rsidR="00EE5160">
        <w:t xml:space="preserve"> </w:t>
      </w:r>
      <w:r w:rsidR="00EE5160" w:rsidRPr="00827444">
        <w:t>goszczącego</w:t>
      </w:r>
      <w:r w:rsidR="00EE5160">
        <w:t xml:space="preserve"> </w:t>
      </w:r>
      <w:r w:rsidR="00EE5160" w:rsidRPr="00827444">
        <w:t>działalność</w:t>
      </w:r>
      <w:r w:rsidR="00C90664">
        <w:t xml:space="preserve"> </w:t>
      </w:r>
      <w:r w:rsidR="00C90664" w:rsidRPr="00827444">
        <w:t>w</w:t>
      </w:r>
      <w:r w:rsidR="00C90664">
        <w:t> </w:t>
      </w:r>
      <w:r w:rsidR="00EE5160" w:rsidRPr="00827444">
        <w:t>zakresie</w:t>
      </w:r>
      <w:r w:rsidR="00EE5160">
        <w:t xml:space="preserve"> </w:t>
      </w:r>
      <w:r w:rsidR="00EE5160" w:rsidRPr="00827444">
        <w:t>zarządz</w:t>
      </w:r>
      <w:r w:rsidR="00EE5160" w:rsidRPr="00827444">
        <w:t>a</w:t>
      </w:r>
      <w:r w:rsidR="00EE5160" w:rsidRPr="00827444">
        <w:t>nia</w:t>
      </w:r>
      <w:r w:rsidR="00EE5160">
        <w:t xml:space="preserve"> </w:t>
      </w:r>
      <w:r w:rsidR="00EE5160" w:rsidRPr="00827444">
        <w:t>portfelem,</w:t>
      </w:r>
      <w:r w:rsidR="00C90664">
        <w:t xml:space="preserve"> </w:t>
      </w:r>
      <w:r w:rsidR="00C90664" w:rsidRPr="00827444">
        <w:t>w</w:t>
      </w:r>
      <w:r w:rsidR="00C90664">
        <w:t> </w:t>
      </w:r>
      <w:r w:rsidR="00EE5160" w:rsidRPr="00827444">
        <w:t>skład</w:t>
      </w:r>
      <w:r w:rsidR="00EE5160">
        <w:t xml:space="preserve"> </w:t>
      </w:r>
      <w:r w:rsidR="00EE5160" w:rsidRPr="00827444">
        <w:t>którego</w:t>
      </w:r>
      <w:r w:rsidR="00EE5160">
        <w:t xml:space="preserve"> </w:t>
      </w:r>
      <w:r w:rsidR="00EE5160" w:rsidRPr="00827444">
        <w:t>wchodzi</w:t>
      </w:r>
      <w:r w:rsidR="00EE5160">
        <w:t xml:space="preserve"> </w:t>
      </w:r>
      <w:r w:rsidR="00EE5160" w:rsidRPr="00827444">
        <w:t>jeden</w:t>
      </w:r>
      <w:r w:rsidR="00EE5160">
        <w:t xml:space="preserve"> </w:t>
      </w:r>
      <w:r w:rsidR="00EE5160" w:rsidRPr="00827444">
        <w:t>lub</w:t>
      </w:r>
      <w:r w:rsidR="00EE5160">
        <w:t xml:space="preserve"> </w:t>
      </w:r>
      <w:r w:rsidR="00EE5160" w:rsidRPr="00827444">
        <w:t>większa</w:t>
      </w:r>
      <w:r w:rsidR="00EE5160">
        <w:t xml:space="preserve"> </w:t>
      </w:r>
      <w:r w:rsidR="00EE5160" w:rsidRPr="00827444">
        <w:t>liczba</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doradztwa</w:t>
      </w:r>
      <w:r w:rsidR="00EE5160">
        <w:t xml:space="preserve"> </w:t>
      </w:r>
      <w:r w:rsidR="00EE5160" w:rsidRPr="00827444">
        <w:t>inw</w:t>
      </w:r>
      <w:r w:rsidR="00EE5160" w:rsidRPr="00827444">
        <w:t>e</w:t>
      </w:r>
      <w:r w:rsidR="00EE5160" w:rsidRPr="00827444">
        <w:t>stycyjnego</w:t>
      </w:r>
      <w:r w:rsidR="00EE5160">
        <w:t xml:space="preserve"> </w:t>
      </w:r>
      <w:r w:rsidR="00EE5160" w:rsidRPr="00827444">
        <w:t>lub</w:t>
      </w:r>
      <w:r w:rsidR="00EE5160">
        <w:t xml:space="preserve"> </w:t>
      </w:r>
      <w:r w:rsidR="00EE5160" w:rsidRPr="00827444">
        <w:t>przyjmowania</w:t>
      </w:r>
      <w:r w:rsidR="00C90664">
        <w:t xml:space="preserve"> </w:t>
      </w:r>
      <w:r w:rsidR="00C90664" w:rsidRPr="00827444">
        <w:t>i</w:t>
      </w:r>
      <w:r w:rsidR="00C90664">
        <w:t> </w:t>
      </w:r>
      <w:r w:rsidR="00EE5160" w:rsidRPr="00827444">
        <w:t>przekazywania</w:t>
      </w:r>
      <w:r w:rsidR="00EE5160">
        <w:t xml:space="preserve"> </w:t>
      </w:r>
      <w:r w:rsidR="00EE5160" w:rsidRPr="00827444">
        <w:t>zleceń</w:t>
      </w:r>
      <w:r w:rsidR="00EE5160">
        <w:t xml:space="preserve"> </w:t>
      </w:r>
      <w:r w:rsidR="00EE5160" w:rsidRPr="00827444">
        <w:t>nabycia</w:t>
      </w:r>
      <w:r w:rsidR="00EE5160">
        <w:t xml:space="preserve"> </w:t>
      </w:r>
      <w:r w:rsidR="00EE5160" w:rsidRPr="00827444">
        <w:t>lub</w:t>
      </w:r>
      <w:r w:rsidR="00EE5160">
        <w:t xml:space="preserve"> </w:t>
      </w:r>
      <w:r w:rsidR="00EE5160" w:rsidRPr="00827444">
        <w:t>zbycia</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stosuje</w:t>
      </w:r>
      <w:r w:rsidR="00EE5160">
        <w:t xml:space="preserve"> </w:t>
      </w:r>
      <w:r w:rsidR="00EE5160" w:rsidRPr="00827444">
        <w:t>się</w:t>
      </w:r>
      <w:r w:rsidR="00EE5160">
        <w:t xml:space="preserve"> </w:t>
      </w:r>
      <w:r w:rsidR="00EE5160" w:rsidRPr="00827444">
        <w:t>przepisy</w:t>
      </w:r>
      <w:r w:rsidR="00EE5160">
        <w:t xml:space="preserve"> </w:t>
      </w:r>
      <w:r w:rsidR="00EE5160" w:rsidRPr="00827444">
        <w:t>prawa</w:t>
      </w:r>
      <w:r w:rsidR="00EE5160">
        <w:t xml:space="preserve"> </w:t>
      </w:r>
      <w:r w:rsidR="00EE5160" w:rsidRPr="00827444">
        <w:t>polskiego,</w:t>
      </w:r>
      <w:r w:rsidR="00C90664">
        <w:t xml:space="preserve"> </w:t>
      </w:r>
      <w:r w:rsidR="00C90664" w:rsidRPr="000B4D7D">
        <w:t>a</w:t>
      </w:r>
      <w:r w:rsidR="00C90664">
        <w:t> </w:t>
      </w:r>
      <w:r w:rsidR="00EE5160" w:rsidRPr="000B4D7D">
        <w:t>towarzystwo podlega</w:t>
      </w:r>
      <w:r w:rsidR="00C90664" w:rsidRPr="000B4D7D">
        <w:t xml:space="preserve"> w</w:t>
      </w:r>
      <w:r w:rsidR="00C90664">
        <w:t> </w:t>
      </w:r>
      <w:r w:rsidR="00EE5160" w:rsidRPr="000B4D7D">
        <w:t>tym</w:t>
      </w:r>
      <w:r w:rsidR="00EE5160">
        <w:t xml:space="preserve"> </w:t>
      </w:r>
      <w:r w:rsidR="00EE5160" w:rsidRPr="00827444">
        <w:t>zakresie</w:t>
      </w:r>
      <w:r w:rsidR="00EE5160">
        <w:t xml:space="preserve"> </w:t>
      </w:r>
      <w:r w:rsidR="00EE5160" w:rsidRPr="00827444">
        <w:t>nadzorowi</w:t>
      </w:r>
      <w:r w:rsidR="00EE5160">
        <w:t xml:space="preserve"> </w:t>
      </w:r>
      <w:r w:rsidR="00EE5160" w:rsidRPr="00827444">
        <w:t>Komisji.</w:t>
      </w:r>
      <w:r>
        <w:t>”</w:t>
      </w:r>
      <w:r w:rsidR="00EE5160" w:rsidRPr="00827444">
        <w:t>,</w:t>
      </w:r>
    </w:p>
    <w:p w:rsidR="00EE5160" w:rsidRPr="00EE5160" w:rsidRDefault="00EE5160" w:rsidP="00AB039E">
      <w:pPr>
        <w:pStyle w:val="LITlitera"/>
        <w:keepNext/>
      </w:pPr>
      <w:r w:rsidRPr="000B4D7D">
        <w:t>c)</w:t>
      </w:r>
      <w:r w:rsidRPr="00EE5160">
        <w:tab/>
        <w:t xml:space="preserve">ust. </w:t>
      </w:r>
      <w:r w:rsidR="00C90664" w:rsidRPr="00EE5160">
        <w:t>3</w:t>
      </w:r>
      <w:r w:rsidR="00C90664">
        <w:t> </w:t>
      </w:r>
      <w:r w:rsidRPr="00EE5160">
        <w:t>otrzymuje brzmienie:</w:t>
      </w:r>
    </w:p>
    <w:p w:rsidR="00EE5160" w:rsidRPr="00827444" w:rsidRDefault="00AB039E" w:rsidP="00EE5160">
      <w:pPr>
        <w:pStyle w:val="ZLITUSTzmustliter"/>
      </w:pPr>
      <w:r>
        <w:t>„</w:t>
      </w:r>
      <w:r w:rsidR="00EE5160" w:rsidRPr="000B4D7D">
        <w:t>3</w:t>
      </w:r>
      <w:r w:rsidR="00EE5160" w:rsidRPr="00827444">
        <w:t>.</w:t>
      </w:r>
      <w:r w:rsidR="00C90664">
        <w:t> </w:t>
      </w:r>
      <w:r w:rsidR="00EE5160" w:rsidRPr="00827444">
        <w:t>Towarzystwo</w:t>
      </w:r>
      <w:r w:rsidR="00EE5160">
        <w:t xml:space="preserve"> </w:t>
      </w:r>
      <w:r w:rsidR="00EE5160" w:rsidRPr="00827444">
        <w:t>prowadzące</w:t>
      </w:r>
      <w:r w:rsidR="00EE5160">
        <w:t xml:space="preserve"> </w:t>
      </w:r>
      <w:r w:rsidR="00EE5160" w:rsidRPr="00827444">
        <w:t>na</w:t>
      </w:r>
      <w:r w:rsidR="00EE5160">
        <w:t xml:space="preserve"> </w:t>
      </w:r>
      <w:r w:rsidR="00EE5160" w:rsidRPr="00827444">
        <w:t>terytorium</w:t>
      </w:r>
      <w:r w:rsidR="00EE5160">
        <w:t xml:space="preserve"> </w:t>
      </w:r>
      <w:r w:rsidR="00EE5160" w:rsidRPr="00827444">
        <w:t>państwa</w:t>
      </w:r>
      <w:r w:rsidR="00EE5160">
        <w:t xml:space="preserve"> </w:t>
      </w:r>
      <w:r w:rsidR="00EE5160" w:rsidRPr="00827444">
        <w:t>goszczącego</w:t>
      </w:r>
      <w:r w:rsidR="00EE5160">
        <w:t xml:space="preserve"> </w:t>
      </w:r>
      <w:r w:rsidR="00EE5160" w:rsidRPr="00827444">
        <w:t>działalność</w:t>
      </w:r>
      <w:r w:rsidR="00C90664">
        <w:t xml:space="preserve"> </w:t>
      </w:r>
      <w:r w:rsidR="00C90664" w:rsidRPr="00827444">
        <w:t>w</w:t>
      </w:r>
      <w:r w:rsidR="00C90664">
        <w:t> </w:t>
      </w:r>
      <w:r w:rsidR="00EE5160" w:rsidRPr="00827444">
        <w:t>formie</w:t>
      </w:r>
      <w:r w:rsidR="00EE5160">
        <w:t xml:space="preserve"> </w:t>
      </w:r>
      <w:r w:rsidR="00EE5160" w:rsidRPr="00827444">
        <w:t>oddziału</w:t>
      </w:r>
      <w:r w:rsidR="00EE5160">
        <w:t xml:space="preserve"> </w:t>
      </w:r>
      <w:r w:rsidR="00EE5160" w:rsidRPr="00827444">
        <w:t>lub</w:t>
      </w:r>
      <w:r w:rsidR="00C90664">
        <w:t xml:space="preserve"> </w:t>
      </w:r>
      <w:r w:rsidR="00C90664" w:rsidRPr="00827444">
        <w:t>w</w:t>
      </w:r>
      <w:r w:rsidR="00C90664">
        <w:t> </w:t>
      </w:r>
      <w:r w:rsidR="00EE5160" w:rsidRPr="00827444">
        <w:t>formie</w:t>
      </w:r>
      <w:r w:rsidR="00EE5160">
        <w:t xml:space="preserve"> </w:t>
      </w:r>
      <w:r w:rsidR="00EE5160" w:rsidRPr="00827444">
        <w:t>innej</w:t>
      </w:r>
      <w:r w:rsidR="00EE5160">
        <w:t xml:space="preserve"> </w:t>
      </w:r>
      <w:r w:rsidR="00EE5160" w:rsidRPr="00827444">
        <w:t>niż</w:t>
      </w:r>
      <w:r w:rsidR="00EE5160">
        <w:t xml:space="preserve"> </w:t>
      </w:r>
      <w:r w:rsidR="00EE5160" w:rsidRPr="00827444">
        <w:t>oddział</w:t>
      </w:r>
      <w:r w:rsidR="00EE5160">
        <w:t xml:space="preserve"> </w:t>
      </w:r>
      <w:r w:rsidR="00EE5160" w:rsidRPr="00827444">
        <w:t>jest</w:t>
      </w:r>
      <w:r w:rsidR="00EE5160">
        <w:t xml:space="preserve"> </w:t>
      </w:r>
      <w:r w:rsidR="00EE5160" w:rsidRPr="00827444">
        <w:t>obowiązane</w:t>
      </w:r>
      <w:r w:rsidR="00EE5160">
        <w:t xml:space="preserve"> </w:t>
      </w:r>
      <w:r w:rsidR="00EE5160" w:rsidRPr="00827444">
        <w:t>do</w:t>
      </w:r>
      <w:r w:rsidR="00EE5160">
        <w:t xml:space="preserve"> </w:t>
      </w:r>
      <w:r w:rsidR="00EE5160" w:rsidRPr="00827444">
        <w:t>udzielania</w:t>
      </w:r>
      <w:r w:rsidR="00EE5160">
        <w:t xml:space="preserve"> </w:t>
      </w:r>
      <w:r w:rsidR="00EE5160" w:rsidRPr="00827444">
        <w:t>informacji</w:t>
      </w:r>
      <w:r w:rsidR="00EE5160">
        <w:t xml:space="preserve"> </w:t>
      </w:r>
      <w:r w:rsidR="00EE5160" w:rsidRPr="00827444">
        <w:t>na</w:t>
      </w:r>
      <w:r w:rsidR="00EE5160">
        <w:t xml:space="preserve"> </w:t>
      </w:r>
      <w:r w:rsidR="00EE5160" w:rsidRPr="00827444">
        <w:t>żądanie</w:t>
      </w:r>
      <w:r w:rsidR="00EE5160">
        <w:t xml:space="preserve"> </w:t>
      </w:r>
      <w:r w:rsidR="00EE5160" w:rsidRPr="00827444">
        <w:t>uczestników,</w:t>
      </w:r>
      <w:r w:rsidR="00EE5160">
        <w:t xml:space="preserve"> </w:t>
      </w:r>
      <w:r w:rsidR="00EE5160" w:rsidRPr="00827444">
        <w:t>inwestorów</w:t>
      </w:r>
      <w:r w:rsidR="00EE5160">
        <w:t xml:space="preserve"> </w:t>
      </w:r>
      <w:r w:rsidR="00EE5160" w:rsidRPr="00827444">
        <w:t>lub</w:t>
      </w:r>
      <w:r w:rsidR="00EE5160">
        <w:t xml:space="preserve"> </w:t>
      </w:r>
      <w:r w:rsidR="00EE5160" w:rsidRPr="00827444">
        <w:t>właściwych</w:t>
      </w:r>
      <w:r w:rsidR="00EE5160">
        <w:t xml:space="preserve"> </w:t>
      </w:r>
      <w:r w:rsidR="00EE5160" w:rsidRPr="00827444">
        <w:t>organów</w:t>
      </w:r>
      <w:r w:rsidR="00EE5160">
        <w:t xml:space="preserve"> </w:t>
      </w:r>
      <w:r w:rsidR="00EE5160" w:rsidRPr="000B4D7D">
        <w:t xml:space="preserve">nadzoru </w:t>
      </w:r>
      <w:r w:rsidR="00EE5160" w:rsidRPr="00827444">
        <w:t>państwa</w:t>
      </w:r>
      <w:r w:rsidR="00EE5160">
        <w:t xml:space="preserve"> </w:t>
      </w:r>
      <w:r w:rsidR="00EE5160" w:rsidRPr="00827444">
        <w:t>goszczącego,</w:t>
      </w:r>
      <w:r w:rsidR="00C90664">
        <w:t xml:space="preserve"> </w:t>
      </w:r>
      <w:r w:rsidR="00C90664" w:rsidRPr="00827444">
        <w:t>a</w:t>
      </w:r>
      <w:r w:rsidR="00C90664">
        <w:t> </w:t>
      </w:r>
      <w:r w:rsidR="00C90664" w:rsidRPr="00827444">
        <w:t>w</w:t>
      </w:r>
      <w:r w:rsidR="00C90664">
        <w:t> </w:t>
      </w:r>
      <w:r w:rsidR="00EE5160" w:rsidRPr="00827444">
        <w:t>zakresie</w:t>
      </w:r>
      <w:r w:rsidR="00EE5160">
        <w:t xml:space="preserve"> </w:t>
      </w:r>
      <w:r w:rsidR="00EE5160" w:rsidRPr="00827444">
        <w:t>działalności</w:t>
      </w:r>
      <w:r w:rsidR="00EE5160">
        <w:t xml:space="preserve"> </w:t>
      </w:r>
      <w:r w:rsidR="00EE5160" w:rsidRPr="00827444">
        <w:t>zarządzania</w:t>
      </w:r>
      <w:r w:rsidR="00EE5160">
        <w:t xml:space="preserve"> </w:t>
      </w:r>
      <w:r w:rsidR="00EE5160" w:rsidRPr="00827444">
        <w:t>funduszami</w:t>
      </w:r>
      <w:r w:rsidR="00EE5160">
        <w:t xml:space="preserve"> </w:t>
      </w:r>
      <w:r w:rsidR="00EE5160" w:rsidRPr="00827444">
        <w:t>zagr</w:t>
      </w:r>
      <w:r w:rsidR="00EE5160" w:rsidRPr="00827444">
        <w:t>a</w:t>
      </w:r>
      <w:r w:rsidR="00EE5160" w:rsidRPr="00827444">
        <w:t>nicznymi</w:t>
      </w:r>
      <w:r w:rsidR="00EE5160">
        <w:t xml:space="preserve"> </w:t>
      </w:r>
      <w:r w:rsidR="00EE5160" w:rsidRPr="00827444">
        <w:t>–</w:t>
      </w:r>
      <w:r w:rsidR="00EE5160">
        <w:t xml:space="preserve"> </w:t>
      </w:r>
      <w:r w:rsidR="00EE5160" w:rsidRPr="00827444">
        <w:t>również</w:t>
      </w:r>
      <w:r w:rsidR="00EE5160">
        <w:t xml:space="preserve"> </w:t>
      </w:r>
      <w:r w:rsidR="00EE5160" w:rsidRPr="00827444">
        <w:t>do</w:t>
      </w:r>
      <w:r w:rsidR="00EE5160">
        <w:t xml:space="preserve"> </w:t>
      </w:r>
      <w:r w:rsidR="00EE5160" w:rsidRPr="00827444">
        <w:t>zapewnienia</w:t>
      </w:r>
      <w:r w:rsidR="00EE5160">
        <w:t xml:space="preserve"> </w:t>
      </w:r>
      <w:r w:rsidR="00EE5160" w:rsidRPr="00827444">
        <w:t>na</w:t>
      </w:r>
      <w:r w:rsidR="00EE5160">
        <w:t xml:space="preserve"> </w:t>
      </w:r>
      <w:r w:rsidR="00EE5160" w:rsidRPr="00827444">
        <w:t>terytorium</w:t>
      </w:r>
      <w:r w:rsidR="00EE5160">
        <w:t xml:space="preserve"> </w:t>
      </w:r>
      <w:r w:rsidR="00EE5160" w:rsidRPr="00827444">
        <w:t>tego</w:t>
      </w:r>
      <w:r w:rsidR="00EE5160">
        <w:t xml:space="preserve"> </w:t>
      </w:r>
      <w:r w:rsidR="00EE5160" w:rsidRPr="00827444">
        <w:t>państwa</w:t>
      </w:r>
      <w:r w:rsidR="00EE5160">
        <w:t xml:space="preserve"> </w:t>
      </w:r>
      <w:r w:rsidR="00EE5160" w:rsidRPr="00827444">
        <w:t>możliwości</w:t>
      </w:r>
      <w:r w:rsidR="00EE5160">
        <w:t xml:space="preserve"> </w:t>
      </w:r>
      <w:r w:rsidR="00EE5160" w:rsidRPr="00827444">
        <w:t>składania</w:t>
      </w:r>
      <w:r w:rsidR="00EE5160">
        <w:t xml:space="preserve"> </w:t>
      </w:r>
      <w:r w:rsidR="00EE5160" w:rsidRPr="00827444">
        <w:t>reklamacji</w:t>
      </w:r>
      <w:r w:rsidR="00C90664">
        <w:t xml:space="preserve"> </w:t>
      </w:r>
      <w:r w:rsidR="00C90664" w:rsidRPr="00827444">
        <w:t>w</w:t>
      </w:r>
      <w:r w:rsidR="00C90664">
        <w:t> </w:t>
      </w:r>
      <w:r w:rsidR="00EE5160" w:rsidRPr="00827444">
        <w:t>języku</w:t>
      </w:r>
      <w:r w:rsidR="00EE5160">
        <w:t xml:space="preserve"> </w:t>
      </w:r>
      <w:r w:rsidR="00EE5160" w:rsidRPr="00827444">
        <w:t>urz</w:t>
      </w:r>
      <w:r w:rsidR="00EE5160" w:rsidRPr="00827444">
        <w:t>ę</w:t>
      </w:r>
      <w:r w:rsidR="00EE5160" w:rsidRPr="00827444">
        <w:t>dowym</w:t>
      </w:r>
      <w:r w:rsidR="00EE5160">
        <w:t xml:space="preserve"> </w:t>
      </w:r>
      <w:r w:rsidR="00EE5160" w:rsidRPr="00827444">
        <w:t>lub</w:t>
      </w:r>
      <w:r w:rsidR="00C90664">
        <w:t xml:space="preserve"> </w:t>
      </w:r>
      <w:r w:rsidR="00C90664" w:rsidRPr="00827444">
        <w:t>w</w:t>
      </w:r>
      <w:r w:rsidR="00C90664">
        <w:t> </w:t>
      </w:r>
      <w:r w:rsidR="00EE5160" w:rsidRPr="00827444">
        <w:t>jednym</w:t>
      </w:r>
      <w:r w:rsidR="00C90664">
        <w:t xml:space="preserve"> </w:t>
      </w:r>
      <w:r w:rsidR="00C90664" w:rsidRPr="00827444">
        <w:t>z</w:t>
      </w:r>
      <w:r w:rsidR="00C90664">
        <w:t> </w:t>
      </w:r>
      <w:r w:rsidR="00EE5160" w:rsidRPr="00827444">
        <w:t>języków</w:t>
      </w:r>
      <w:r w:rsidR="00EE5160">
        <w:t xml:space="preserve"> </w:t>
      </w:r>
      <w:r w:rsidR="00EE5160" w:rsidRPr="00827444">
        <w:t>urzędowych</w:t>
      </w:r>
      <w:r w:rsidR="00EE5160">
        <w:t xml:space="preserve"> </w:t>
      </w:r>
      <w:r w:rsidR="00EE5160" w:rsidRPr="00827444">
        <w:t>państwa</w:t>
      </w:r>
      <w:r w:rsidR="00EE5160">
        <w:t xml:space="preserve"> </w:t>
      </w:r>
      <w:r w:rsidR="00EE5160" w:rsidRPr="00827444">
        <w:t>goszczącego.</w:t>
      </w:r>
      <w:r>
        <w:t>”</w:t>
      </w:r>
      <w:r w:rsidR="00EE5160" w:rsidRPr="00827444">
        <w:t>,</w:t>
      </w:r>
    </w:p>
    <w:p w:rsidR="00EE5160" w:rsidRPr="00EE5160" w:rsidRDefault="00EE5160" w:rsidP="00AB039E">
      <w:pPr>
        <w:pStyle w:val="LITlitera"/>
        <w:keepNext/>
      </w:pPr>
      <w:r w:rsidRPr="000B4D7D">
        <w:t>d)</w:t>
      </w:r>
      <w:r w:rsidRPr="00EE5160">
        <w:tab/>
        <w:t>dodaje się</w:t>
      </w:r>
      <w:r w:rsidR="00C90664">
        <w:t xml:space="preserve"> ust. </w:t>
      </w:r>
      <w:r w:rsidR="00C90664" w:rsidRPr="00EE5160">
        <w:t>5</w:t>
      </w:r>
      <w:r w:rsidR="00C90664">
        <w:t xml:space="preserve"> w </w:t>
      </w:r>
      <w:r w:rsidRPr="00EE5160">
        <w:t>brzmieniu:</w:t>
      </w:r>
    </w:p>
    <w:p w:rsidR="00EE5160" w:rsidRPr="00827444" w:rsidRDefault="00AB039E" w:rsidP="00EE5160">
      <w:pPr>
        <w:pStyle w:val="ZLITUSTzmustliter"/>
      </w:pPr>
      <w:r>
        <w:t>„</w:t>
      </w:r>
      <w:r w:rsidR="00EE5160" w:rsidRPr="000B4D7D">
        <w:t>5.</w:t>
      </w:r>
      <w:r w:rsidR="00C90664">
        <w:t>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towarzystwo</w:t>
      </w:r>
      <w:r w:rsidR="00EE5160">
        <w:t xml:space="preserve"> </w:t>
      </w:r>
      <w:r w:rsidR="00EE5160" w:rsidRPr="00827444">
        <w:t>będzie</w:t>
      </w:r>
      <w:r w:rsidR="00EE5160">
        <w:t xml:space="preserve"> </w:t>
      </w:r>
      <w:r w:rsidR="00EE5160" w:rsidRPr="00827444">
        <w:t>prowadziło</w:t>
      </w:r>
      <w:r w:rsidR="00EE5160">
        <w:t xml:space="preserve"> </w:t>
      </w:r>
      <w:r w:rsidR="00EE5160" w:rsidRPr="00827444">
        <w:t>na</w:t>
      </w:r>
      <w:r w:rsidR="00EE5160">
        <w:t xml:space="preserve"> </w:t>
      </w:r>
      <w:r w:rsidR="00EE5160" w:rsidRPr="00827444">
        <w:t>terytorium</w:t>
      </w:r>
      <w:r w:rsidR="00EE5160">
        <w:t xml:space="preserve"> </w:t>
      </w:r>
      <w:r w:rsidR="00EE5160" w:rsidRPr="00827444">
        <w:t>państwa</w:t>
      </w:r>
      <w:r w:rsidR="00EE5160">
        <w:t xml:space="preserve"> </w:t>
      </w:r>
      <w:r w:rsidR="00EE5160" w:rsidRPr="00827444">
        <w:t>goszczącego</w:t>
      </w:r>
      <w:r w:rsidR="00EE5160">
        <w:t xml:space="preserve"> </w:t>
      </w:r>
      <w:r w:rsidR="00EE5160" w:rsidRPr="00827444">
        <w:t>działalność</w:t>
      </w:r>
      <w:r w:rsidR="00C90664">
        <w:t xml:space="preserve"> </w:t>
      </w:r>
      <w:r w:rsidR="00C90664" w:rsidRPr="00827444">
        <w:t>w</w:t>
      </w:r>
      <w:r w:rsidR="00C90664">
        <w:t> </w:t>
      </w:r>
      <w:r w:rsidR="00EE5160" w:rsidRPr="00827444">
        <w:t>zakresie</w:t>
      </w:r>
      <w:r w:rsidR="00EE5160">
        <w:t xml:space="preserve"> </w:t>
      </w:r>
      <w:r w:rsidR="00EE5160" w:rsidRPr="00827444">
        <w:t>zarządzania</w:t>
      </w:r>
      <w:r w:rsidR="00EE5160">
        <w:t xml:space="preserve"> </w:t>
      </w:r>
      <w:r w:rsidR="00EE5160" w:rsidRPr="00827444">
        <w:t>unijnymi</w:t>
      </w:r>
      <w:r w:rsidR="00EE5160">
        <w:t xml:space="preserve"> </w:t>
      </w:r>
      <w:r w:rsidR="00EE5160" w:rsidRPr="00827444">
        <w:t>AFI,</w:t>
      </w:r>
      <w:r w:rsidR="00EE5160">
        <w:t xml:space="preserve"> </w:t>
      </w:r>
      <w:r w:rsidR="00EE5160" w:rsidRPr="000B4D7D">
        <w:t xml:space="preserve">Komisja, na </w:t>
      </w:r>
      <w:r w:rsidR="00EE5160" w:rsidRPr="00827444">
        <w:t>wniosek</w:t>
      </w:r>
      <w:r w:rsidR="00EE5160">
        <w:t xml:space="preserve"> </w:t>
      </w:r>
      <w:r w:rsidR="00EE5160" w:rsidRPr="00827444">
        <w:t>właściwych</w:t>
      </w:r>
      <w:r w:rsidR="00EE5160">
        <w:t xml:space="preserve"> </w:t>
      </w:r>
      <w:r w:rsidR="00EE5160" w:rsidRPr="00827444">
        <w:t>organów</w:t>
      </w:r>
      <w:r w:rsidR="00EE5160">
        <w:t xml:space="preserve"> </w:t>
      </w:r>
      <w:r w:rsidR="00EE5160" w:rsidRPr="000B4D7D">
        <w:t xml:space="preserve">nadzoru </w:t>
      </w:r>
      <w:r w:rsidR="00EE5160" w:rsidRPr="00827444">
        <w:t>państwa</w:t>
      </w:r>
      <w:r w:rsidR="00EE5160">
        <w:t xml:space="preserve"> </w:t>
      </w:r>
      <w:r w:rsidR="00EE5160" w:rsidRPr="00827444">
        <w:t>goszczącego,</w:t>
      </w:r>
      <w:r w:rsidR="00C90664">
        <w:t xml:space="preserve"> </w:t>
      </w:r>
      <w:r w:rsidR="00C90664" w:rsidRPr="00827444">
        <w:t>w</w:t>
      </w:r>
      <w:r w:rsidR="00C90664">
        <w:t> </w:t>
      </w:r>
      <w:r w:rsidR="00EE5160" w:rsidRPr="00827444">
        <w:t>terminie</w:t>
      </w:r>
      <w:r w:rsidR="00EE5160">
        <w:t xml:space="preserve"> </w:t>
      </w:r>
      <w:r w:rsidR="00EE5160" w:rsidRPr="00827444">
        <w:t>1</w:t>
      </w:r>
      <w:r w:rsidR="00C90664" w:rsidRPr="00827444">
        <w:t>0</w:t>
      </w:r>
      <w:r w:rsidR="00C90664">
        <w:t> </w:t>
      </w:r>
      <w:r w:rsidR="00EE5160" w:rsidRPr="00827444">
        <w:t>dni</w:t>
      </w:r>
      <w:r w:rsidR="00EE5160">
        <w:t xml:space="preserve"> </w:t>
      </w:r>
      <w:r w:rsidR="00EE5160" w:rsidRPr="00827444">
        <w:t>roboczych</w:t>
      </w:r>
      <w:r w:rsidR="00EE5160">
        <w:t xml:space="preserve"> </w:t>
      </w:r>
      <w:r w:rsidR="00EE5160" w:rsidRPr="00827444">
        <w:t>od</w:t>
      </w:r>
      <w:r w:rsidR="00EE5160">
        <w:t xml:space="preserve"> dnia </w:t>
      </w:r>
      <w:r w:rsidR="00EE5160" w:rsidRPr="00827444">
        <w:t>jego</w:t>
      </w:r>
      <w:r w:rsidR="00EE5160">
        <w:t xml:space="preserve"> </w:t>
      </w:r>
      <w:r w:rsidR="00EE5160" w:rsidRPr="00827444">
        <w:t>otrzymania,</w:t>
      </w:r>
      <w:r w:rsidR="00EE5160">
        <w:t xml:space="preserve"> </w:t>
      </w:r>
      <w:r w:rsidR="00EE5160" w:rsidRPr="00827444">
        <w:t>udziela</w:t>
      </w:r>
      <w:r w:rsidR="00EE5160">
        <w:t xml:space="preserve"> </w:t>
      </w:r>
      <w:r w:rsidR="00EE5160" w:rsidRPr="00827444">
        <w:t>wyjaśnień</w:t>
      </w:r>
      <w:r w:rsidR="00C90664">
        <w:t xml:space="preserve"> </w:t>
      </w:r>
      <w:r w:rsidR="00C90664" w:rsidRPr="00827444">
        <w:t>i</w:t>
      </w:r>
      <w:r w:rsidR="00C90664">
        <w:t> </w:t>
      </w:r>
      <w:r w:rsidR="00EE5160" w:rsidRPr="00827444">
        <w:t>informacji,</w:t>
      </w:r>
      <w:r w:rsidR="00EE5160">
        <w:t xml:space="preserve"> </w:t>
      </w:r>
      <w:r w:rsidR="00EE5160" w:rsidRPr="00827444">
        <w:t>czy</w:t>
      </w:r>
      <w:r w:rsidR="00EE5160">
        <w:t xml:space="preserve"> </w:t>
      </w:r>
      <w:r w:rsidR="00EE5160" w:rsidRPr="00827444">
        <w:t>towarzystwo</w:t>
      </w:r>
      <w:r w:rsidR="00EE5160">
        <w:t xml:space="preserve"> </w:t>
      </w:r>
      <w:r w:rsidR="00EE5160" w:rsidRPr="00827444">
        <w:t>jest</w:t>
      </w:r>
      <w:r w:rsidR="00EE5160">
        <w:t xml:space="preserve"> </w:t>
      </w:r>
      <w:r w:rsidR="00EE5160" w:rsidRPr="00827444">
        <w:t>uprawnione</w:t>
      </w:r>
      <w:r w:rsidR="00EE5160">
        <w:t xml:space="preserve"> </w:t>
      </w:r>
      <w:r w:rsidR="00EE5160" w:rsidRPr="00827444">
        <w:t>do</w:t>
      </w:r>
      <w:r w:rsidR="00EE5160">
        <w:t xml:space="preserve"> </w:t>
      </w:r>
      <w:r w:rsidR="00EE5160" w:rsidRPr="00827444">
        <w:t>zarządzania</w:t>
      </w:r>
      <w:r w:rsidR="00EE5160">
        <w:t xml:space="preserve"> </w:t>
      </w:r>
      <w:r w:rsidR="00EE5160" w:rsidRPr="00827444">
        <w:t>unijnym</w:t>
      </w:r>
      <w:r w:rsidR="00EE5160">
        <w:t xml:space="preserve"> </w:t>
      </w:r>
      <w:r w:rsidR="00EE5160" w:rsidRPr="00827444">
        <w:t>AFI</w:t>
      </w:r>
      <w:r w:rsidR="00C90664">
        <w:t xml:space="preserve"> </w:t>
      </w:r>
      <w:r w:rsidR="00C90664" w:rsidRPr="00827444">
        <w:t>o</w:t>
      </w:r>
      <w:r w:rsidR="00C90664">
        <w:t> </w:t>
      </w:r>
      <w:r w:rsidR="00EE5160" w:rsidRPr="00827444">
        <w:t>takiej</w:t>
      </w:r>
      <w:r w:rsidR="00EE5160">
        <w:t xml:space="preserve"> </w:t>
      </w:r>
      <w:r w:rsidR="00EE5160" w:rsidRPr="00827444">
        <w:t>polityce</w:t>
      </w:r>
      <w:r w:rsidR="00EE5160">
        <w:t xml:space="preserve"> </w:t>
      </w:r>
      <w:r w:rsidR="00EE5160" w:rsidRPr="00827444">
        <w:t>inwestycyjnej</w:t>
      </w:r>
      <w:r w:rsidR="00C90664">
        <w:t xml:space="preserve"> </w:t>
      </w:r>
      <w:r w:rsidR="00C90664" w:rsidRPr="00827444">
        <w:t>i</w:t>
      </w:r>
      <w:r w:rsidR="00C90664">
        <w:t> </w:t>
      </w:r>
      <w:r w:rsidR="00EE5160" w:rsidRPr="00827444">
        <w:t>strategiach</w:t>
      </w:r>
      <w:r w:rsidR="00EE5160">
        <w:t xml:space="preserve"> </w:t>
      </w:r>
      <w:r w:rsidR="00EE5160" w:rsidRPr="00827444">
        <w:t>inwestycyjnych</w:t>
      </w:r>
      <w:r w:rsidR="00EE5160">
        <w:t xml:space="preserve"> </w:t>
      </w:r>
      <w:r w:rsidR="00EE5160" w:rsidRPr="00827444">
        <w:t>jak</w:t>
      </w:r>
      <w:r w:rsidR="00EE5160">
        <w:t xml:space="preserve"> </w:t>
      </w:r>
      <w:r w:rsidR="00EE5160" w:rsidRPr="00827444">
        <w:t>unijny</w:t>
      </w:r>
      <w:r w:rsidR="00EE5160">
        <w:t xml:space="preserve"> </w:t>
      </w:r>
      <w:r w:rsidR="00EE5160" w:rsidRPr="00827444">
        <w:t>AFI,</w:t>
      </w:r>
      <w:r w:rsidR="00EE5160">
        <w:t xml:space="preserve"> </w:t>
      </w:r>
      <w:r w:rsidR="00EE5160" w:rsidRPr="00827444">
        <w:t>którym</w:t>
      </w:r>
      <w:r w:rsidR="00EE5160">
        <w:t xml:space="preserve"> </w:t>
      </w:r>
      <w:r w:rsidR="00EE5160" w:rsidRPr="00827444">
        <w:t>ma</w:t>
      </w:r>
      <w:r w:rsidR="00EE5160">
        <w:t xml:space="preserve"> </w:t>
      </w:r>
      <w:r w:rsidR="00EE5160" w:rsidRPr="00827444">
        <w:t>zarządzać</w:t>
      </w:r>
      <w:r w:rsidR="00EE5160">
        <w:t xml:space="preserve"> </w:t>
      </w:r>
      <w:r w:rsidR="00EE5160" w:rsidRPr="00827444">
        <w:t>towarzystwo.</w:t>
      </w:r>
      <w:r>
        <w:t>”</w:t>
      </w:r>
      <w:r w:rsidR="00EE5160" w:rsidRPr="00827444">
        <w:t>;</w:t>
      </w:r>
    </w:p>
    <w:p w:rsidR="00EE5160" w:rsidRPr="00EE5160" w:rsidRDefault="00EE5160" w:rsidP="00AB039E">
      <w:pPr>
        <w:pStyle w:val="PKTpunkt"/>
        <w:keepNext/>
      </w:pPr>
      <w:r w:rsidRPr="00827444">
        <w:t>1</w:t>
      </w:r>
      <w:r w:rsidRPr="00EE5160">
        <w:t>20)</w:t>
      </w:r>
      <w:r w:rsidRPr="00EE5160">
        <w:tab/>
        <w:t>w</w:t>
      </w:r>
      <w:r w:rsidR="00C90664">
        <w:t xml:space="preserve"> art. </w:t>
      </w:r>
      <w:r w:rsidRPr="00EE5160">
        <w:t>267:</w:t>
      </w:r>
    </w:p>
    <w:p w:rsidR="00EE5160" w:rsidRPr="00EE5160" w:rsidRDefault="00EE5160" w:rsidP="00AB039E">
      <w:pPr>
        <w:pStyle w:val="LITlitera"/>
        <w:keepNext/>
      </w:pPr>
      <w:r w:rsidRPr="00827444">
        <w:t>a)</w:t>
      </w:r>
      <w:r w:rsidRPr="00827444">
        <w:tab/>
        <w:t>pkt</w:t>
      </w:r>
      <w:r w:rsidRPr="00EE5160">
        <w:t xml:space="preserve"> </w:t>
      </w:r>
      <w:r w:rsidR="00C90664" w:rsidRPr="00EE5160">
        <w:t>3</w:t>
      </w:r>
      <w:r w:rsidR="00C90664">
        <w:t> </w:t>
      </w:r>
      <w:r w:rsidRPr="00EE5160">
        <w:t>otrzymuje brzmienie:</w:t>
      </w:r>
    </w:p>
    <w:p w:rsidR="00EE5160" w:rsidRPr="00EE5160" w:rsidRDefault="00AB039E" w:rsidP="00EE5160">
      <w:pPr>
        <w:pStyle w:val="ZLITPKTzmpktliter"/>
      </w:pPr>
      <w:r>
        <w:t>„</w:t>
      </w:r>
      <w:r w:rsidR="00EE5160" w:rsidRPr="00EE5160">
        <w:t>3)</w:t>
      </w:r>
      <w:r w:rsidR="00EE5160" w:rsidRPr="00EE5160">
        <w:tab/>
        <w:t>zakazać wykonywania przez towarzystwo działalności na terytorium państwa członkowskiego</w:t>
      </w:r>
      <w:r w:rsidR="00C90664" w:rsidRPr="00EE5160">
        <w:t xml:space="preserve"> w</w:t>
      </w:r>
      <w:r w:rsidR="00C90664">
        <w:t> </w:t>
      </w:r>
      <w:r w:rsidR="00EE5160" w:rsidRPr="00EE5160">
        <w:t>całości lub</w:t>
      </w:r>
      <w:r w:rsidR="00C90664" w:rsidRPr="00EE5160">
        <w:t xml:space="preserve"> w</w:t>
      </w:r>
      <w:r w:rsidR="00C90664">
        <w:t> </w:t>
      </w:r>
      <w:r w:rsidR="00EE5160" w:rsidRPr="00EE5160">
        <w:t>części,</w:t>
      </w:r>
      <w:r w:rsidR="00C90664" w:rsidRPr="00EE5160">
        <w:t xml:space="preserve"> w</w:t>
      </w:r>
      <w:r w:rsidR="00C90664">
        <w:t> </w:t>
      </w:r>
      <w:r w:rsidR="00EE5160" w:rsidRPr="00EE5160">
        <w:t>zakresie której stwierdzono naruszenie;</w:t>
      </w:r>
      <w:r>
        <w:t>”</w:t>
      </w:r>
      <w:r w:rsidR="00EE5160" w:rsidRPr="00EE5160">
        <w:t>,</w:t>
      </w:r>
    </w:p>
    <w:p w:rsidR="00EE5160" w:rsidRPr="00EE5160" w:rsidRDefault="00EE5160" w:rsidP="00AB039E">
      <w:pPr>
        <w:pStyle w:val="LITlitera"/>
        <w:keepNext/>
      </w:pPr>
      <w:r w:rsidRPr="00827444">
        <w:t>b)</w:t>
      </w:r>
      <w:r w:rsidRPr="00827444">
        <w:tab/>
        <w:t>pkt</w:t>
      </w:r>
      <w:r w:rsidRPr="00EE5160">
        <w:t xml:space="preserve"> </w:t>
      </w:r>
      <w:r w:rsidR="00C90664" w:rsidRPr="00EE5160">
        <w:t>5</w:t>
      </w:r>
      <w:r w:rsidR="00C90664">
        <w:t> </w:t>
      </w:r>
      <w:r w:rsidRPr="00EE5160">
        <w:t>otrzymuje brzmienie:</w:t>
      </w:r>
    </w:p>
    <w:p w:rsidR="00EE5160" w:rsidRPr="000B4D7D" w:rsidRDefault="00AB039E" w:rsidP="00EE5160">
      <w:pPr>
        <w:pStyle w:val="ZLITPKTzmpktliter"/>
      </w:pPr>
      <w:r>
        <w:t>„</w:t>
      </w:r>
      <w:r w:rsidR="00EE5160" w:rsidRPr="00827444">
        <w:t>5)</w:t>
      </w:r>
      <w:r w:rsidR="00EE5160" w:rsidRPr="00827444">
        <w:tab/>
        <w:t>zakazać</w:t>
      </w:r>
      <w:r w:rsidR="00EE5160">
        <w:t xml:space="preserve"> </w:t>
      </w:r>
      <w:r w:rsidR="00EE5160" w:rsidRPr="00827444">
        <w:t>zbywania</w:t>
      </w:r>
      <w:r w:rsidR="00EE5160">
        <w:t xml:space="preserve"> </w:t>
      </w:r>
      <w:r w:rsidR="00EE5160" w:rsidRPr="00827444">
        <w:t>na</w:t>
      </w:r>
      <w:r w:rsidR="00EE5160">
        <w:t xml:space="preserve"> </w:t>
      </w:r>
      <w:r w:rsidR="00EE5160" w:rsidRPr="00827444">
        <w:t>terytorium</w:t>
      </w:r>
      <w:r w:rsidR="00EE5160">
        <w:t xml:space="preserve"> </w:t>
      </w:r>
      <w:r w:rsidR="00EE5160" w:rsidRPr="00827444">
        <w:t>państwa</w:t>
      </w:r>
      <w:r w:rsidR="00EE5160">
        <w:t xml:space="preserve"> </w:t>
      </w:r>
      <w:r w:rsidR="00EE5160" w:rsidRPr="00827444">
        <w:t>goszczącego</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zarządzanych</w:t>
      </w:r>
      <w:r w:rsidR="00EE5160">
        <w:t xml:space="preserve"> </w:t>
      </w:r>
      <w:r w:rsidR="00EE5160" w:rsidRPr="00827444">
        <w:t>przez</w:t>
      </w:r>
      <w:r w:rsidR="00EE5160">
        <w:t xml:space="preserve"> </w:t>
      </w:r>
      <w:r w:rsidR="00EE5160" w:rsidRPr="00827444">
        <w:t>tow</w:t>
      </w:r>
      <w:r w:rsidR="00EE5160" w:rsidRPr="00827444">
        <w:t>a</w:t>
      </w:r>
      <w:r w:rsidR="00EE5160" w:rsidRPr="00827444">
        <w:t>rzystwo</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otwartych</w:t>
      </w:r>
      <w:r w:rsidR="00EE5160">
        <w:t xml:space="preserve"> </w:t>
      </w:r>
      <w:r w:rsidR="00EE5160" w:rsidRPr="00827444">
        <w:t>lub</w:t>
      </w:r>
      <w:r w:rsidR="00EE5160">
        <w:t xml:space="preserve"> </w:t>
      </w:r>
      <w:r w:rsidR="00EE5160" w:rsidRPr="00827444">
        <w:t>specjalistycznych</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otwartych,</w:t>
      </w:r>
      <w:r w:rsidR="00EE5160">
        <w:t xml:space="preserve"> </w:t>
      </w:r>
      <w:r w:rsidR="00EE5160" w:rsidRPr="00827444">
        <w:t>proponowania</w:t>
      </w:r>
      <w:r w:rsidR="00EE5160">
        <w:t xml:space="preserve"> </w:t>
      </w:r>
      <w:r w:rsidR="00EE5160" w:rsidRPr="00827444">
        <w:t>objęcia</w:t>
      </w:r>
      <w:r w:rsidR="00EE5160">
        <w:t xml:space="preserve"> </w:t>
      </w:r>
      <w:r w:rsidR="00EE5160" w:rsidRPr="00827444">
        <w:t>na</w:t>
      </w:r>
      <w:r w:rsidR="00EE5160">
        <w:t xml:space="preserve"> </w:t>
      </w:r>
      <w:r w:rsidR="00EE5160" w:rsidRPr="00827444">
        <w:t>terytorium</w:t>
      </w:r>
      <w:r w:rsidR="00EE5160">
        <w:t xml:space="preserve"> </w:t>
      </w:r>
      <w:r w:rsidR="00EE5160" w:rsidRPr="00827444">
        <w:t>państwa</w:t>
      </w:r>
      <w:r w:rsidR="00EE5160">
        <w:t xml:space="preserve"> </w:t>
      </w:r>
      <w:r w:rsidR="00EE5160" w:rsidRPr="00827444">
        <w:t>goszczącego</w:t>
      </w:r>
      <w:r w:rsidR="00EE5160">
        <w:t xml:space="preserve"> </w:t>
      </w:r>
      <w:r w:rsidR="00EE5160" w:rsidRPr="00827444">
        <w:t>certyfikatów</w:t>
      </w:r>
      <w:r w:rsidR="00EE5160">
        <w:t xml:space="preserve"> </w:t>
      </w:r>
      <w:r w:rsidR="00EE5160" w:rsidRPr="00827444">
        <w:t>inwestycyjnych</w:t>
      </w:r>
      <w:r w:rsidR="00EE5160">
        <w:t xml:space="preserve"> </w:t>
      </w:r>
      <w:r w:rsidR="00EE5160" w:rsidRPr="00827444">
        <w:t>funduszy</w:t>
      </w:r>
      <w:r w:rsidR="00EE5160">
        <w:t xml:space="preserve"> </w:t>
      </w:r>
      <w:r w:rsidR="00EE5160" w:rsidRPr="00827444">
        <w:t>inwest</w:t>
      </w:r>
      <w:r w:rsidR="00EE5160" w:rsidRPr="00827444">
        <w:t>y</w:t>
      </w:r>
      <w:r w:rsidR="00EE5160" w:rsidRPr="00827444">
        <w:t>cyjnych</w:t>
      </w:r>
      <w:r w:rsidR="00EE5160">
        <w:t xml:space="preserve"> </w:t>
      </w:r>
      <w:r w:rsidR="00EE5160" w:rsidRPr="00827444">
        <w:t>zamkniętych</w:t>
      </w:r>
      <w:r w:rsidR="00EE5160">
        <w:t xml:space="preserve"> </w:t>
      </w:r>
      <w:r w:rsidR="00EE5160" w:rsidRPr="00827444">
        <w:t>zarządzanych</w:t>
      </w:r>
      <w:r w:rsidR="00EE5160">
        <w:t xml:space="preserve"> </w:t>
      </w:r>
      <w:r w:rsidR="00EE5160" w:rsidRPr="00827444">
        <w:t>przez</w:t>
      </w:r>
      <w:r w:rsidR="00EE5160">
        <w:t xml:space="preserve"> </w:t>
      </w:r>
      <w:r w:rsidR="00EE5160" w:rsidRPr="00827444">
        <w:t>towarzystwo</w:t>
      </w:r>
      <w:r w:rsidR="00EE5160">
        <w:t xml:space="preserve"> </w:t>
      </w:r>
      <w:r w:rsidR="00EE5160" w:rsidRPr="00827444">
        <w:t>lub</w:t>
      </w:r>
      <w:r w:rsidR="00EE5160">
        <w:t xml:space="preserve"> </w:t>
      </w:r>
      <w:r w:rsidR="00EE5160" w:rsidRPr="00827444">
        <w:t>wprowadzania</w:t>
      </w:r>
      <w:r w:rsidR="00EE5160">
        <w:t xml:space="preserve"> </w:t>
      </w:r>
      <w:r w:rsidR="00EE5160" w:rsidRPr="00827444">
        <w:t>do</w:t>
      </w:r>
      <w:r w:rsidR="00EE5160">
        <w:t xml:space="preserve"> </w:t>
      </w:r>
      <w:r w:rsidR="00EE5160" w:rsidRPr="00827444">
        <w:t>obrotu</w:t>
      </w:r>
      <w:r w:rsidR="00EE5160">
        <w:t xml:space="preserve"> </w:t>
      </w:r>
      <w:r w:rsidR="00EE5160" w:rsidRPr="00827444">
        <w:t>na</w:t>
      </w:r>
      <w:r w:rsidR="00EE5160">
        <w:t xml:space="preserve"> </w:t>
      </w:r>
      <w:r w:rsidR="00EE5160" w:rsidRPr="00827444">
        <w:t>terytorium</w:t>
      </w:r>
      <w:r w:rsidR="00EE5160">
        <w:t xml:space="preserve"> </w:t>
      </w:r>
      <w:r w:rsidR="00EE5160" w:rsidRPr="00827444">
        <w:t>państwa</w:t>
      </w:r>
      <w:r w:rsidR="00EE5160">
        <w:t xml:space="preserve"> </w:t>
      </w:r>
      <w:r w:rsidR="00EE5160" w:rsidRPr="00827444">
        <w:t>goszczącego</w:t>
      </w:r>
      <w:r w:rsidR="00EE5160">
        <w:t xml:space="preserve"> </w:t>
      </w:r>
      <w:r w:rsidR="00EE5160" w:rsidRPr="00827444">
        <w:t>unijnych</w:t>
      </w:r>
      <w:r w:rsidR="00EE5160">
        <w:t xml:space="preserve"> </w:t>
      </w:r>
      <w:r w:rsidR="00EE5160" w:rsidRPr="00827444">
        <w:t>AFI</w:t>
      </w:r>
      <w:r w:rsidR="00EE5160">
        <w:t xml:space="preserve"> </w:t>
      </w:r>
      <w:r w:rsidR="00EE5160" w:rsidRPr="00827444">
        <w:t>zarządzanych</w:t>
      </w:r>
      <w:r w:rsidR="00EE5160">
        <w:t xml:space="preserve"> </w:t>
      </w:r>
      <w:r w:rsidR="00EE5160" w:rsidRPr="00827444">
        <w:t>przez</w:t>
      </w:r>
      <w:r w:rsidR="00EE5160">
        <w:t xml:space="preserve"> </w:t>
      </w:r>
      <w:r w:rsidR="00EE5160" w:rsidRPr="00827444">
        <w:t>towarzystwo.</w:t>
      </w:r>
      <w:r>
        <w:t>”</w:t>
      </w:r>
      <w:r w:rsidR="00EE5160" w:rsidRPr="00827444">
        <w:t>;</w:t>
      </w:r>
    </w:p>
    <w:p w:rsidR="00EE5160" w:rsidRPr="00EE5160" w:rsidRDefault="00EE5160" w:rsidP="00AB039E">
      <w:pPr>
        <w:pStyle w:val="PKTpunkt"/>
        <w:keepNext/>
      </w:pPr>
      <w:r w:rsidRPr="00827444">
        <w:t>1</w:t>
      </w:r>
      <w:r w:rsidRPr="00EE5160">
        <w:t>21)</w:t>
      </w:r>
      <w:r w:rsidRPr="00EE5160">
        <w:tab/>
        <w:t>w</w:t>
      </w:r>
      <w:r w:rsidR="00C90664">
        <w:t xml:space="preserve"> art. </w:t>
      </w:r>
      <w:r w:rsidRPr="00EE5160">
        <w:t>26</w:t>
      </w:r>
      <w:r w:rsidR="00C90664" w:rsidRPr="00EE5160">
        <w:t>9</w:t>
      </w:r>
      <w:r w:rsidR="00C90664">
        <w:t> </w:t>
      </w:r>
      <w:r w:rsidRPr="00EE5160">
        <w:t>dodaje się</w:t>
      </w:r>
      <w:r w:rsidR="00C90664">
        <w:t xml:space="preserve"> ust. </w:t>
      </w:r>
      <w:r w:rsidR="00C90664" w:rsidRPr="00EE5160">
        <w:t>3</w:t>
      </w:r>
      <w:r w:rsidR="00C90664">
        <w:t xml:space="preserve"> i </w:t>
      </w:r>
      <w:r w:rsidR="00C90664" w:rsidRPr="00EE5160">
        <w:t>4</w:t>
      </w:r>
      <w:r w:rsidR="00C90664">
        <w:t xml:space="preserve"> w </w:t>
      </w:r>
      <w:r w:rsidRPr="00EE5160">
        <w:t>brzmieniu:</w:t>
      </w:r>
    </w:p>
    <w:p w:rsidR="00EE5160" w:rsidRPr="00827444" w:rsidRDefault="00AB039E" w:rsidP="00EE5160">
      <w:pPr>
        <w:pStyle w:val="ZUSTzmustartykuempunktem"/>
      </w:pPr>
      <w:r>
        <w:t>„</w:t>
      </w:r>
      <w:r w:rsidR="00EE5160" w:rsidRPr="00827444">
        <w:t>3.</w:t>
      </w:r>
      <w:r w:rsidR="00C90664">
        <w:t> </w:t>
      </w:r>
      <w:r w:rsidR="00EE5160" w:rsidRPr="00827444">
        <w:t>Cofnięcie</w:t>
      </w:r>
      <w:r w:rsidR="00EE5160">
        <w:t xml:space="preserve"> </w:t>
      </w:r>
      <w:r w:rsidR="00EE5160" w:rsidRPr="00827444">
        <w:t>przez</w:t>
      </w:r>
      <w:r w:rsidR="00EE5160">
        <w:t xml:space="preserve"> </w:t>
      </w:r>
      <w:r w:rsidR="00EE5160" w:rsidRPr="00827444">
        <w:t>Komisję</w:t>
      </w:r>
      <w:r w:rsidR="00EE5160">
        <w:t xml:space="preserve"> </w:t>
      </w:r>
      <w:r w:rsidR="00EE5160" w:rsidRPr="00827444">
        <w:t>zezwolenia</w:t>
      </w:r>
      <w:r w:rsidR="00EE5160">
        <w:t xml:space="preserve"> </w:t>
      </w:r>
      <w:r w:rsidR="00EE5160" w:rsidRPr="00827444">
        <w:t>na</w:t>
      </w:r>
      <w:r w:rsidR="00EE5160">
        <w:t xml:space="preserve"> </w:t>
      </w:r>
      <w:r w:rsidR="00EE5160" w:rsidRPr="00827444">
        <w:t>zarządzanie</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jest</w:t>
      </w:r>
      <w:r w:rsidR="00EE5160">
        <w:t xml:space="preserve"> </w:t>
      </w:r>
      <w:r w:rsidR="00EE5160" w:rsidRPr="00827444">
        <w:t>ró</w:t>
      </w:r>
      <w:r w:rsidR="00EE5160" w:rsidRPr="00827444">
        <w:t>w</w:t>
      </w:r>
      <w:r w:rsidR="00EE5160" w:rsidRPr="00827444">
        <w:t>noznaczne</w:t>
      </w:r>
      <w:r w:rsidR="00C90664">
        <w:t xml:space="preserve"> </w:t>
      </w:r>
      <w:r w:rsidR="00C90664" w:rsidRPr="00827444">
        <w:t>z</w:t>
      </w:r>
      <w:r w:rsidR="00C90664">
        <w:t> </w:t>
      </w:r>
      <w:r w:rsidR="00EE5160" w:rsidRPr="00827444">
        <w:t>utratą</w:t>
      </w:r>
      <w:r w:rsidR="00EE5160">
        <w:t xml:space="preserve"> </w:t>
      </w:r>
      <w:r w:rsidR="00EE5160" w:rsidRPr="00827444">
        <w:t>przez</w:t>
      </w:r>
      <w:r w:rsidR="00EE5160">
        <w:t xml:space="preserve"> </w:t>
      </w:r>
      <w:r w:rsidR="00EE5160" w:rsidRPr="00827444">
        <w:t>towarzystwo</w:t>
      </w:r>
      <w:r w:rsidR="00EE5160">
        <w:t xml:space="preserve"> </w:t>
      </w:r>
      <w:r w:rsidR="00EE5160" w:rsidRPr="00827444">
        <w:t>prawa</w:t>
      </w:r>
      <w:r w:rsidR="00EE5160">
        <w:t xml:space="preserve"> </w:t>
      </w:r>
      <w:r w:rsidR="00EE5160" w:rsidRPr="00827444">
        <w:t>do</w:t>
      </w:r>
      <w:r w:rsidR="00EE5160">
        <w:t xml:space="preserve"> </w:t>
      </w:r>
      <w:r w:rsidR="00EE5160" w:rsidRPr="00827444">
        <w:t>wykonywania</w:t>
      </w:r>
      <w:r w:rsidR="00EE5160">
        <w:t xml:space="preserve"> </w:t>
      </w:r>
      <w:r w:rsidR="00EE5160" w:rsidRPr="00E7285D">
        <w:t>na</w:t>
      </w:r>
      <w:r w:rsidR="00EE5160">
        <w:t xml:space="preserve"> </w:t>
      </w:r>
      <w:r w:rsidR="00EE5160" w:rsidRPr="00E7285D">
        <w:t>terytorium</w:t>
      </w:r>
      <w:r w:rsidR="00EE5160">
        <w:t xml:space="preserve"> </w:t>
      </w:r>
      <w:r w:rsidR="00EE5160" w:rsidRPr="00827444">
        <w:t>państw</w:t>
      </w:r>
      <w:r w:rsidR="00EE5160">
        <w:t xml:space="preserve">a </w:t>
      </w:r>
      <w:r w:rsidR="00EE5160" w:rsidRPr="00827444">
        <w:t>członkowski</w:t>
      </w:r>
      <w:r w:rsidR="00EE5160">
        <w:t xml:space="preserve">ego </w:t>
      </w:r>
      <w:r w:rsidR="00EE5160" w:rsidRPr="00827444">
        <w:t>działalności</w:t>
      </w:r>
      <w:r w:rsidR="00C90664">
        <w:t xml:space="preserve"> </w:t>
      </w:r>
      <w:r w:rsidR="00C90664" w:rsidRPr="00827444">
        <w:t>w</w:t>
      </w:r>
      <w:r w:rsidR="00C90664">
        <w:t> </w:t>
      </w:r>
      <w:r w:rsidR="00EE5160" w:rsidRPr="00827444">
        <w:t>zakresie</w:t>
      </w:r>
      <w:r w:rsidR="00EE5160">
        <w:t xml:space="preserve"> </w:t>
      </w:r>
      <w:r w:rsidR="00EE5160" w:rsidRPr="00827444">
        <w:t>zarządzania</w:t>
      </w:r>
      <w:r w:rsidR="00EE5160">
        <w:t xml:space="preserve"> </w:t>
      </w:r>
      <w:r w:rsidR="00EE5160" w:rsidRPr="00827444">
        <w:t>unijnymi</w:t>
      </w:r>
      <w:r w:rsidR="00EE5160">
        <w:t xml:space="preserve"> </w:t>
      </w:r>
      <w:r w:rsidR="00EE5160" w:rsidRPr="00827444">
        <w:t>AFI.</w:t>
      </w:r>
      <w:r w:rsidR="00EE5160">
        <w:t xml:space="preserve"> </w:t>
      </w:r>
      <w:r w:rsidR="00EE5160" w:rsidRPr="00827444">
        <w:t>Przepis</w:t>
      </w:r>
      <w:r w:rsidR="00C90664">
        <w:t xml:space="preserve"> ust. </w:t>
      </w:r>
      <w:r w:rsidR="00C90664" w:rsidRPr="00827444">
        <w:t>2</w:t>
      </w:r>
      <w:r w:rsidR="00C90664">
        <w:t> </w:t>
      </w:r>
      <w:r w:rsidR="00EE5160" w:rsidRPr="00827444">
        <w:t>stosuje</w:t>
      </w:r>
      <w:r w:rsidR="00EE5160">
        <w:t xml:space="preserve"> </w:t>
      </w:r>
      <w:r w:rsidR="00EE5160" w:rsidRPr="00827444">
        <w:t>się</w:t>
      </w:r>
      <w:r w:rsidR="00EE5160">
        <w:t xml:space="preserve"> </w:t>
      </w:r>
      <w:r w:rsidR="00EE5160" w:rsidRPr="00827444">
        <w:t>odpowiednio.</w:t>
      </w:r>
    </w:p>
    <w:p w:rsidR="00EE5160" w:rsidRPr="00827444" w:rsidRDefault="00EE5160" w:rsidP="00EE5160">
      <w:pPr>
        <w:pStyle w:val="ZUSTzmustartykuempunktem"/>
      </w:pPr>
      <w:r w:rsidRPr="00827444">
        <w:t>4.</w:t>
      </w:r>
      <w:r w:rsidR="00C90664">
        <w:t> </w:t>
      </w:r>
      <w:r w:rsidRPr="00827444">
        <w:t>Cofnięcie</w:t>
      </w:r>
      <w:r>
        <w:t xml:space="preserve"> </w:t>
      </w:r>
      <w:r w:rsidRPr="00827444">
        <w:t>przez</w:t>
      </w:r>
      <w:r>
        <w:t xml:space="preserve"> </w:t>
      </w:r>
      <w:r w:rsidRPr="00827444">
        <w:t>Komisję</w:t>
      </w:r>
      <w:r>
        <w:t xml:space="preserve"> </w:t>
      </w:r>
      <w:r w:rsidRPr="00827444">
        <w:t>zezwole</w:t>
      </w:r>
      <w:r>
        <w:t xml:space="preserve">nia </w:t>
      </w:r>
      <w:r w:rsidRPr="00827444">
        <w:t>na</w:t>
      </w:r>
      <w:r>
        <w:t xml:space="preserve"> </w:t>
      </w:r>
      <w:r w:rsidRPr="00827444">
        <w:t>zarządzanie</w:t>
      </w:r>
      <w:r>
        <w:t xml:space="preserve"> </w:t>
      </w:r>
      <w:r w:rsidRPr="00827444">
        <w:t>portfelami,</w:t>
      </w:r>
      <w:r w:rsidR="00C90664">
        <w:t xml:space="preserve"> </w:t>
      </w:r>
      <w:r w:rsidR="00C90664" w:rsidRPr="00827444">
        <w:t>w</w:t>
      </w:r>
      <w:r w:rsidR="00C90664">
        <w:t> </w:t>
      </w:r>
      <w:r w:rsidRPr="00827444">
        <w:t>skład</w:t>
      </w:r>
      <w:r>
        <w:t xml:space="preserve"> </w:t>
      </w:r>
      <w:r w:rsidRPr="00827444">
        <w:t>których</w:t>
      </w:r>
      <w:r>
        <w:t xml:space="preserve"> </w:t>
      </w:r>
      <w:r w:rsidRPr="00827444">
        <w:t>wchodzi</w:t>
      </w:r>
      <w:r>
        <w:t xml:space="preserve"> </w:t>
      </w:r>
      <w:r w:rsidRPr="00827444">
        <w:t>jeden</w:t>
      </w:r>
      <w:r>
        <w:t xml:space="preserve"> </w:t>
      </w:r>
      <w:r w:rsidRPr="00827444">
        <w:t>lub</w:t>
      </w:r>
      <w:r>
        <w:t xml:space="preserve"> </w:t>
      </w:r>
      <w:r w:rsidRPr="00827444">
        <w:t>większa</w:t>
      </w:r>
      <w:r>
        <w:t xml:space="preserve"> </w:t>
      </w:r>
      <w:r w:rsidRPr="00827444">
        <w:t>liczba</w:t>
      </w:r>
      <w:r>
        <w:t xml:space="preserve"> </w:t>
      </w:r>
      <w:r w:rsidRPr="00827444">
        <w:t>instrumentów</w:t>
      </w:r>
      <w:r>
        <w:t xml:space="preserve"> </w:t>
      </w:r>
      <w:r w:rsidRPr="00827444">
        <w:t>finansowych,</w:t>
      </w:r>
      <w:r>
        <w:t xml:space="preserve"> </w:t>
      </w:r>
      <w:r w:rsidRPr="00827444">
        <w:t>zezwoleni</w:t>
      </w:r>
      <w:r>
        <w:t xml:space="preserve">a </w:t>
      </w:r>
      <w:r w:rsidRPr="00827444">
        <w:t>na</w:t>
      </w:r>
      <w:r>
        <w:t xml:space="preserve"> </w:t>
      </w:r>
      <w:r w:rsidRPr="00827444">
        <w:t>doradztwo</w:t>
      </w:r>
      <w:r>
        <w:t xml:space="preserve"> </w:t>
      </w:r>
      <w:r w:rsidRPr="00827444">
        <w:t>inwestycyjne</w:t>
      </w:r>
      <w:r>
        <w:t xml:space="preserve"> </w:t>
      </w:r>
      <w:r w:rsidRPr="00827444">
        <w:t>lub</w:t>
      </w:r>
      <w:r>
        <w:t xml:space="preserve"> </w:t>
      </w:r>
      <w:r w:rsidRPr="00827444">
        <w:t>zezwoleni</w:t>
      </w:r>
      <w:r>
        <w:t xml:space="preserve">a </w:t>
      </w:r>
      <w:r w:rsidRPr="00827444">
        <w:t>na</w:t>
      </w:r>
      <w:r>
        <w:t xml:space="preserve"> </w:t>
      </w:r>
      <w:r w:rsidRPr="00827444">
        <w:t>przyjmowanie</w:t>
      </w:r>
      <w:r w:rsidR="00C90664">
        <w:t xml:space="preserve"> </w:t>
      </w:r>
      <w:r w:rsidR="00C90664" w:rsidRPr="00827444">
        <w:t>i</w:t>
      </w:r>
      <w:r w:rsidR="00C90664">
        <w:t> </w:t>
      </w:r>
      <w:r w:rsidRPr="00827444">
        <w:t>przekazywanie</w:t>
      </w:r>
      <w:r>
        <w:t xml:space="preserve"> </w:t>
      </w:r>
      <w:r w:rsidRPr="00827444">
        <w:t>zleceń</w:t>
      </w:r>
      <w:r>
        <w:t xml:space="preserve"> </w:t>
      </w:r>
      <w:r w:rsidRPr="00827444">
        <w:t>nabycia</w:t>
      </w:r>
      <w:r>
        <w:t xml:space="preserve"> </w:t>
      </w:r>
      <w:r w:rsidRPr="00827444">
        <w:t>lub</w:t>
      </w:r>
      <w:r>
        <w:t xml:space="preserve"> </w:t>
      </w:r>
      <w:r w:rsidRPr="00827444">
        <w:t>zbycia</w:t>
      </w:r>
      <w:r>
        <w:t xml:space="preserve"> </w:t>
      </w:r>
      <w:r w:rsidRPr="00827444">
        <w:t>instrumentów</w:t>
      </w:r>
      <w:r>
        <w:t xml:space="preserve"> </w:t>
      </w:r>
      <w:r w:rsidRPr="000B4D7D">
        <w:t xml:space="preserve">finansowych jest </w:t>
      </w:r>
      <w:r w:rsidRPr="00827444">
        <w:t>równoznaczne</w:t>
      </w:r>
      <w:r w:rsidR="00C90664">
        <w:t xml:space="preserve"> </w:t>
      </w:r>
      <w:r w:rsidR="00C90664" w:rsidRPr="00827444">
        <w:t>z</w:t>
      </w:r>
      <w:r w:rsidR="00C90664">
        <w:t> </w:t>
      </w:r>
      <w:r w:rsidRPr="00827444">
        <w:t>utratą</w:t>
      </w:r>
      <w:r>
        <w:t xml:space="preserve"> </w:t>
      </w:r>
      <w:r w:rsidRPr="00827444">
        <w:t>przez</w:t>
      </w:r>
      <w:r>
        <w:t xml:space="preserve"> </w:t>
      </w:r>
      <w:r w:rsidRPr="00827444">
        <w:t>towarzystwo</w:t>
      </w:r>
      <w:r>
        <w:t xml:space="preserve"> </w:t>
      </w:r>
      <w:r w:rsidRPr="00827444">
        <w:t>prawa</w:t>
      </w:r>
      <w:r>
        <w:t xml:space="preserve"> </w:t>
      </w:r>
      <w:r w:rsidRPr="00827444">
        <w:t>do</w:t>
      </w:r>
      <w:r>
        <w:t xml:space="preserve"> </w:t>
      </w:r>
      <w:r w:rsidRPr="00827444">
        <w:t>wykonywania</w:t>
      </w:r>
      <w:r>
        <w:t xml:space="preserve"> </w:t>
      </w:r>
      <w:r w:rsidRPr="00E7285D">
        <w:t>na</w:t>
      </w:r>
      <w:r>
        <w:t xml:space="preserve"> </w:t>
      </w:r>
      <w:r w:rsidRPr="00E7285D">
        <w:t>terytorium</w:t>
      </w:r>
      <w:r>
        <w:t xml:space="preserve"> </w:t>
      </w:r>
      <w:r w:rsidRPr="00827444">
        <w:t>państw</w:t>
      </w:r>
      <w:r>
        <w:t xml:space="preserve">a </w:t>
      </w:r>
      <w:r w:rsidRPr="00827444">
        <w:t>członkowski</w:t>
      </w:r>
      <w:r>
        <w:t xml:space="preserve">ego </w:t>
      </w:r>
      <w:r w:rsidRPr="00827444">
        <w:t>działalności</w:t>
      </w:r>
      <w:r w:rsidR="00C90664">
        <w:t xml:space="preserve"> </w:t>
      </w:r>
      <w:r w:rsidR="00C90664" w:rsidRPr="00827444">
        <w:t>w</w:t>
      </w:r>
      <w:r w:rsidR="00C90664">
        <w:t> </w:t>
      </w:r>
      <w:r w:rsidRPr="00827444">
        <w:t>tym</w:t>
      </w:r>
      <w:r>
        <w:t xml:space="preserve"> </w:t>
      </w:r>
      <w:r w:rsidRPr="00827444">
        <w:t>zakresie.</w:t>
      </w:r>
      <w:r>
        <w:t xml:space="preserve"> </w:t>
      </w:r>
      <w:r w:rsidRPr="00827444">
        <w:t>Przepis</w:t>
      </w:r>
      <w:r w:rsidR="00C90664">
        <w:t xml:space="preserve"> ust. </w:t>
      </w:r>
      <w:r w:rsidR="00C90664" w:rsidRPr="00827444">
        <w:t>2</w:t>
      </w:r>
      <w:r w:rsidR="00C90664">
        <w:t> </w:t>
      </w:r>
      <w:r w:rsidRPr="00827444">
        <w:t>stosuje</w:t>
      </w:r>
      <w:r>
        <w:t xml:space="preserve"> </w:t>
      </w:r>
      <w:r w:rsidRPr="00827444">
        <w:t>się</w:t>
      </w:r>
      <w:r>
        <w:t xml:space="preserve"> </w:t>
      </w:r>
      <w:r w:rsidRPr="00827444">
        <w:t>odpowiednio.</w:t>
      </w:r>
      <w:r w:rsidR="00AB039E">
        <w:t>”</w:t>
      </w:r>
      <w:r w:rsidRPr="00827444">
        <w:t>;</w:t>
      </w:r>
    </w:p>
    <w:p w:rsidR="00EE5160" w:rsidRPr="00EE5160" w:rsidRDefault="00EE5160" w:rsidP="00EB54CA">
      <w:pPr>
        <w:pStyle w:val="PKTpunkt"/>
        <w:keepNext/>
        <w:spacing w:before="78"/>
      </w:pPr>
      <w:r w:rsidRPr="00827444">
        <w:lastRenderedPageBreak/>
        <w:t>1</w:t>
      </w:r>
      <w:r w:rsidRPr="00EE5160">
        <w:t>22)</w:t>
      </w:r>
      <w:r w:rsidRPr="00EE5160">
        <w:tab/>
        <w:t>po</w:t>
      </w:r>
      <w:r w:rsidR="00C90664">
        <w:t xml:space="preserve"> art. </w:t>
      </w:r>
      <w:r w:rsidRPr="00EE5160">
        <w:t>26</w:t>
      </w:r>
      <w:r w:rsidR="00C90664" w:rsidRPr="00EE5160">
        <w:t>9</w:t>
      </w:r>
      <w:r w:rsidR="00C90664">
        <w:t> </w:t>
      </w:r>
      <w:r w:rsidRPr="00EE5160">
        <w:t>dodaje się</w:t>
      </w:r>
      <w:r w:rsidR="00C90664">
        <w:t xml:space="preserve"> art. </w:t>
      </w:r>
      <w:r w:rsidRPr="00EE5160">
        <w:t>269a</w:t>
      </w:r>
      <w:r w:rsidR="00C90664" w:rsidRPr="00EE5160">
        <w:t xml:space="preserve"> w</w:t>
      </w:r>
      <w:r w:rsidR="00C90664">
        <w:t> </w:t>
      </w:r>
      <w:r w:rsidRPr="00EE5160">
        <w:t>brzmieniu:</w:t>
      </w:r>
    </w:p>
    <w:p w:rsidR="00EE5160" w:rsidRPr="00827444" w:rsidRDefault="00AB039E" w:rsidP="00EB54CA">
      <w:pPr>
        <w:pStyle w:val="ZARTzmartartykuempunktem"/>
        <w:spacing w:before="78"/>
      </w:pPr>
      <w:r>
        <w:t>„</w:t>
      </w:r>
      <w:r w:rsidR="00EE5160" w:rsidRPr="00827444">
        <w:t>Art.</w:t>
      </w:r>
      <w:r w:rsidR="00C90664">
        <w:t> </w:t>
      </w:r>
      <w:r w:rsidR="00EE5160" w:rsidRPr="00827444">
        <w:t>269a.</w:t>
      </w:r>
      <w:r w:rsidR="00C90664">
        <w:t> </w:t>
      </w:r>
      <w:r w:rsidR="00EE5160" w:rsidRPr="00827444">
        <w:t>Przepisy</w:t>
      </w:r>
      <w:r w:rsidR="00EE5160">
        <w:t xml:space="preserve"> </w:t>
      </w:r>
      <w:r w:rsidR="00EE5160" w:rsidRPr="00827444">
        <w:t>niniejszego</w:t>
      </w:r>
      <w:r w:rsidR="00EE5160">
        <w:t xml:space="preserve"> </w:t>
      </w:r>
      <w:r w:rsidR="00EE5160" w:rsidRPr="00827444">
        <w:t>oddziału</w:t>
      </w:r>
      <w:r w:rsidR="00EE5160">
        <w:t xml:space="preserve"> </w:t>
      </w:r>
      <w:r w:rsidR="00EE5160" w:rsidRPr="00827444">
        <w:t>stosuje</w:t>
      </w:r>
      <w:r w:rsidR="00EE5160">
        <w:t xml:space="preserve"> </w:t>
      </w:r>
      <w:r w:rsidR="00EE5160" w:rsidRPr="00827444">
        <w:t>się</w:t>
      </w:r>
      <w:r w:rsidR="00EE5160">
        <w:t xml:space="preserve"> </w:t>
      </w:r>
      <w:r w:rsidR="00EE5160" w:rsidRPr="000B4D7D">
        <w:t>odpowiednio</w:t>
      </w:r>
      <w:r w:rsidR="00EE5160">
        <w:t xml:space="preserve"> </w:t>
      </w:r>
      <w:r w:rsidR="00EE5160" w:rsidRPr="00827444">
        <w:t>do</w:t>
      </w:r>
      <w:r w:rsidR="00EE5160">
        <w:t xml:space="preserve"> </w:t>
      </w:r>
      <w:r w:rsidR="00EE5160" w:rsidRPr="00827444">
        <w:t>tworzenia</w:t>
      </w:r>
      <w:r w:rsidR="00EE5160">
        <w:t xml:space="preserve"> </w:t>
      </w:r>
      <w:r w:rsidR="00EE5160" w:rsidRPr="00827444">
        <w:t>oddziałów</w:t>
      </w:r>
      <w:r w:rsidR="00C90664">
        <w:t xml:space="preserve"> </w:t>
      </w:r>
      <w:r w:rsidR="00C90664" w:rsidRPr="00827444">
        <w:t>i</w:t>
      </w:r>
      <w:r w:rsidR="00C90664">
        <w:t> </w:t>
      </w:r>
      <w:r w:rsidR="00EE5160" w:rsidRPr="00827444">
        <w:t>prowadzenia</w:t>
      </w:r>
      <w:r w:rsidR="00EE5160">
        <w:t xml:space="preserve"> </w:t>
      </w:r>
      <w:r w:rsidR="00EE5160" w:rsidRPr="00827444">
        <w:t>dzi</w:t>
      </w:r>
      <w:r w:rsidR="00EE5160" w:rsidRPr="00827444">
        <w:t>a</w:t>
      </w:r>
      <w:r w:rsidR="00EE5160" w:rsidRPr="00827444">
        <w:t>łalności</w:t>
      </w:r>
      <w:r w:rsidR="00EE5160">
        <w:t xml:space="preserve"> </w:t>
      </w:r>
      <w:r w:rsidR="00EE5160" w:rsidRPr="00827444">
        <w:t>przez</w:t>
      </w:r>
      <w:r w:rsidR="00EE5160">
        <w:t xml:space="preserve"> </w:t>
      </w:r>
      <w:r w:rsidR="00EE5160" w:rsidRPr="00827444">
        <w:t>towarzystwa</w:t>
      </w:r>
      <w:r w:rsidR="00C90664">
        <w:t xml:space="preserve"> </w:t>
      </w:r>
      <w:r w:rsidR="00C90664" w:rsidRPr="00827444">
        <w:t>w</w:t>
      </w:r>
      <w:r w:rsidR="00C90664">
        <w:t> </w:t>
      </w:r>
      <w:r w:rsidR="00EE5160" w:rsidRPr="00827444">
        <w:t>formie</w:t>
      </w:r>
      <w:r w:rsidR="00EE5160">
        <w:t xml:space="preserve"> </w:t>
      </w:r>
      <w:r w:rsidR="00EE5160" w:rsidRPr="00827444">
        <w:t>innej</w:t>
      </w:r>
      <w:r w:rsidR="00EE5160">
        <w:t xml:space="preserve"> </w:t>
      </w:r>
      <w:r w:rsidR="00EE5160" w:rsidRPr="00827444">
        <w:t>niż</w:t>
      </w:r>
      <w:r w:rsidR="00EE5160">
        <w:t xml:space="preserve"> </w:t>
      </w:r>
      <w:r w:rsidR="00EE5160" w:rsidRPr="00827444">
        <w:t>oddział</w:t>
      </w:r>
      <w:r w:rsidR="00EE5160">
        <w:t xml:space="preserve"> </w:t>
      </w:r>
      <w:r w:rsidR="00EE5160" w:rsidRPr="00827444">
        <w:t>na</w:t>
      </w:r>
      <w:r w:rsidR="00EE5160">
        <w:t xml:space="preserve"> </w:t>
      </w:r>
      <w:r w:rsidR="00EE5160" w:rsidRPr="00827444">
        <w:t>terytorium</w:t>
      </w:r>
      <w:r w:rsidR="00EE5160">
        <w:t xml:space="preserve"> </w:t>
      </w:r>
      <w:r w:rsidR="00EE5160" w:rsidRPr="00827444">
        <w:t>państw</w:t>
      </w:r>
      <w:r w:rsidR="00EE5160">
        <w:t xml:space="preserve"> </w:t>
      </w:r>
      <w:r w:rsidR="00EE5160" w:rsidRPr="00827444">
        <w:t>należących</w:t>
      </w:r>
      <w:r w:rsidR="00EE5160">
        <w:t xml:space="preserve"> </w:t>
      </w:r>
      <w:r w:rsidR="00EE5160" w:rsidRPr="00827444">
        <w:t>do</w:t>
      </w:r>
      <w:r w:rsidR="00EE5160">
        <w:t xml:space="preserve"> </w:t>
      </w:r>
      <w:r w:rsidR="00EE5160" w:rsidRPr="00827444">
        <w:t>EEA.</w:t>
      </w:r>
      <w:r>
        <w:t>”</w:t>
      </w:r>
      <w:r w:rsidR="00EE5160" w:rsidRPr="00827444">
        <w:t>;</w:t>
      </w:r>
    </w:p>
    <w:p w:rsidR="00EE5160" w:rsidRPr="00EE5160" w:rsidRDefault="00EE5160" w:rsidP="00EB54CA">
      <w:pPr>
        <w:pStyle w:val="PKTpunkt"/>
        <w:keepNext/>
        <w:spacing w:before="78"/>
      </w:pPr>
      <w:r w:rsidRPr="00827444">
        <w:t>1</w:t>
      </w:r>
      <w:r w:rsidRPr="00EE5160">
        <w:t>23)</w:t>
      </w:r>
      <w:r w:rsidRPr="00EE5160">
        <w:tab/>
        <w:t>w dziale XII</w:t>
      </w:r>
      <w:r w:rsidR="00C90664" w:rsidRPr="00EE5160">
        <w:t xml:space="preserve"> w</w:t>
      </w:r>
      <w:r w:rsidR="00C90664">
        <w:t> </w:t>
      </w:r>
      <w:r w:rsidRPr="00EE5160">
        <w:t xml:space="preserve">rozdziale </w:t>
      </w:r>
      <w:r w:rsidR="00C90664" w:rsidRPr="00EE5160">
        <w:t>2</w:t>
      </w:r>
      <w:r w:rsidR="00C90664">
        <w:t> </w:t>
      </w:r>
      <w:r w:rsidRPr="00EE5160">
        <w:t xml:space="preserve">po oddziale </w:t>
      </w:r>
      <w:r w:rsidR="00C90664" w:rsidRPr="00EE5160">
        <w:t>1</w:t>
      </w:r>
      <w:r w:rsidR="00C90664">
        <w:t> </w:t>
      </w:r>
      <w:r w:rsidRPr="00EE5160">
        <w:t>dodaje się oddział 1a</w:t>
      </w:r>
      <w:r w:rsidR="00C90664" w:rsidRPr="00EE5160">
        <w:t xml:space="preserve"> w</w:t>
      </w:r>
      <w:r w:rsidR="00C90664">
        <w:t> </w:t>
      </w:r>
      <w:r w:rsidRPr="00EE5160">
        <w:t>brzmieniu:</w:t>
      </w:r>
    </w:p>
    <w:p w:rsidR="00EE5160" w:rsidRPr="00827444" w:rsidRDefault="00AB039E" w:rsidP="00EB54CA">
      <w:pPr>
        <w:pStyle w:val="ZROZDZODDZOZNzmoznrozdzoddzartykuempunktem"/>
        <w:spacing w:before="112"/>
      </w:pPr>
      <w:r>
        <w:t>„</w:t>
      </w:r>
      <w:r w:rsidR="00EE5160" w:rsidRPr="00827444">
        <w:t>Oddział</w:t>
      </w:r>
      <w:r w:rsidR="00EE5160">
        <w:t xml:space="preserve"> </w:t>
      </w:r>
      <w:r w:rsidR="00EE5160" w:rsidRPr="00827444">
        <w:t>1a</w:t>
      </w:r>
    </w:p>
    <w:p w:rsidR="00EE5160" w:rsidRPr="00827444" w:rsidRDefault="00EE5160" w:rsidP="00EB54CA">
      <w:pPr>
        <w:pStyle w:val="ZROZDZODDZPRZEDMzmprzedmrozdzoddzartykuempunktem"/>
        <w:spacing w:before="78"/>
      </w:pPr>
      <w:r w:rsidRPr="00827444">
        <w:t>Tworzenie</w:t>
      </w:r>
      <w:r>
        <w:t xml:space="preserve"> </w:t>
      </w:r>
      <w:r w:rsidRPr="00827444">
        <w:t>oddziałów</w:t>
      </w:r>
      <w:r w:rsidR="00C90664">
        <w:t xml:space="preserve"> </w:t>
      </w:r>
      <w:r w:rsidR="00C90664" w:rsidRPr="00827444">
        <w:t>i</w:t>
      </w:r>
      <w:r w:rsidR="00C90664">
        <w:t> </w:t>
      </w:r>
      <w:r w:rsidRPr="00827444">
        <w:t>wykonywanie</w:t>
      </w:r>
      <w:r>
        <w:t xml:space="preserve"> </w:t>
      </w:r>
      <w:r w:rsidRPr="00827444">
        <w:t>działalności</w:t>
      </w:r>
      <w:r>
        <w:t xml:space="preserve"> </w:t>
      </w:r>
      <w:r w:rsidRPr="00827444">
        <w:t>przez</w:t>
      </w:r>
      <w:r>
        <w:t xml:space="preserve"> </w:t>
      </w:r>
      <w:r w:rsidRPr="00827444">
        <w:t>zarządzających</w:t>
      </w:r>
      <w:r>
        <w:t xml:space="preserve"> </w:t>
      </w:r>
      <w:r w:rsidRPr="00827444">
        <w:t>ASI</w:t>
      </w:r>
      <w:r>
        <w:t xml:space="preserve"> </w:t>
      </w:r>
      <w:r w:rsidRPr="00827444">
        <w:t>na</w:t>
      </w:r>
      <w:r>
        <w:t xml:space="preserve"> </w:t>
      </w:r>
      <w:r w:rsidRPr="00827444">
        <w:t>terytorium</w:t>
      </w:r>
      <w:r>
        <w:t xml:space="preserve"> </w:t>
      </w:r>
      <w:r w:rsidRPr="00827444">
        <w:t>państw</w:t>
      </w:r>
      <w:r>
        <w:t xml:space="preserve"> </w:t>
      </w:r>
      <w:r w:rsidRPr="00827444">
        <w:t>członkowskich</w:t>
      </w:r>
      <w:r>
        <w:t xml:space="preserve"> oraz na terytorium państw należących do EEA</w:t>
      </w:r>
    </w:p>
    <w:p w:rsidR="00EE5160" w:rsidRPr="000B4D7D" w:rsidRDefault="00EE5160" w:rsidP="00EB54CA">
      <w:pPr>
        <w:pStyle w:val="ZARTzmartartykuempunktem"/>
        <w:spacing w:before="78"/>
      </w:pPr>
      <w:r w:rsidRPr="00827444">
        <w:t>Art.</w:t>
      </w:r>
      <w:r w:rsidR="00C90664">
        <w:t> </w:t>
      </w:r>
      <w:r w:rsidRPr="00827444">
        <w:t>269b.</w:t>
      </w:r>
      <w:r w:rsidR="00C90664">
        <w:t> </w:t>
      </w:r>
      <w:r w:rsidRPr="00827444">
        <w:t>1.</w:t>
      </w:r>
      <w:r>
        <w:t xml:space="preserve"> </w:t>
      </w:r>
      <w:r w:rsidRPr="00827444">
        <w:t>Działalność</w:t>
      </w:r>
      <w:r>
        <w:t xml:space="preserve"> </w:t>
      </w:r>
      <w:r w:rsidRPr="00827444">
        <w:t>na</w:t>
      </w:r>
      <w:r>
        <w:t xml:space="preserve"> </w:t>
      </w:r>
      <w:r w:rsidRPr="00827444">
        <w:t>terytorium</w:t>
      </w:r>
      <w:r>
        <w:t xml:space="preserve"> </w:t>
      </w:r>
      <w:r w:rsidRPr="00827444">
        <w:t>państwa</w:t>
      </w:r>
      <w:r>
        <w:t xml:space="preserve"> </w:t>
      </w:r>
      <w:r w:rsidRPr="00827444">
        <w:t>członkowskiego</w:t>
      </w:r>
      <w:r>
        <w:t xml:space="preserve"> </w:t>
      </w:r>
      <w:r w:rsidRPr="00827444">
        <w:t>może</w:t>
      </w:r>
      <w:r>
        <w:t xml:space="preserve"> </w:t>
      </w:r>
      <w:r w:rsidRPr="00827444">
        <w:t>prowadzić</w:t>
      </w:r>
      <w:r>
        <w:t xml:space="preserve"> </w:t>
      </w:r>
      <w:r w:rsidRPr="00827444">
        <w:t>zarządzający</w:t>
      </w:r>
      <w:r>
        <w:t xml:space="preserve"> </w:t>
      </w:r>
      <w:r w:rsidRPr="00827444">
        <w:t>ASI,</w:t>
      </w:r>
      <w:r>
        <w:t xml:space="preserve"> </w:t>
      </w:r>
      <w:r w:rsidRPr="00827444">
        <w:t>który</w:t>
      </w:r>
      <w:r>
        <w:t xml:space="preserve"> </w:t>
      </w:r>
      <w:r w:rsidRPr="00827444">
        <w:t>prowadzi</w:t>
      </w:r>
      <w:r>
        <w:t xml:space="preserve"> </w:t>
      </w:r>
      <w:r w:rsidRPr="00827444">
        <w:t>działalność</w:t>
      </w:r>
      <w:r>
        <w:t xml:space="preserve"> </w:t>
      </w:r>
      <w:r w:rsidRPr="00827444">
        <w:t>na</w:t>
      </w:r>
      <w:r>
        <w:t xml:space="preserve"> </w:t>
      </w:r>
      <w:r w:rsidRPr="00827444">
        <w:t>podstawie</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zarządzającego</w:t>
      </w:r>
      <w:r>
        <w:t xml:space="preserve"> </w:t>
      </w:r>
      <w:r w:rsidRPr="00827444">
        <w:t>ASI.</w:t>
      </w:r>
    </w:p>
    <w:p w:rsidR="00EE5160" w:rsidRPr="00827444" w:rsidRDefault="00EE5160" w:rsidP="00EB54CA">
      <w:pPr>
        <w:pStyle w:val="ZUSTzmustartykuempunktem"/>
        <w:spacing w:before="52"/>
      </w:pPr>
      <w:r w:rsidRPr="00827444">
        <w:t>2.</w:t>
      </w:r>
      <w:r w:rsidR="00C90664">
        <w:t> </w:t>
      </w:r>
      <w:r w:rsidRPr="00827444">
        <w:t>Zarządzający</w:t>
      </w:r>
      <w:r>
        <w:t xml:space="preserve"> </w:t>
      </w:r>
      <w:r w:rsidRPr="00827444">
        <w:t>ASI</w:t>
      </w:r>
      <w:r>
        <w:t xml:space="preserve"> </w:t>
      </w:r>
      <w:r w:rsidRPr="00827444">
        <w:t>jest</w:t>
      </w:r>
      <w:r>
        <w:t xml:space="preserve"> </w:t>
      </w:r>
      <w:r w:rsidRPr="00827444">
        <w:t>obowiązany</w:t>
      </w:r>
      <w:r>
        <w:t xml:space="preserve"> </w:t>
      </w:r>
      <w:r w:rsidRPr="00827444">
        <w:t>do</w:t>
      </w:r>
      <w:r>
        <w:t xml:space="preserve"> </w:t>
      </w:r>
      <w:r w:rsidRPr="00827444">
        <w:t>pisemnego</w:t>
      </w:r>
      <w:r>
        <w:t xml:space="preserve"> </w:t>
      </w:r>
      <w:r w:rsidRPr="00827444">
        <w:t>zawiadomienia</w:t>
      </w:r>
      <w:r>
        <w:t xml:space="preserve"> </w:t>
      </w:r>
      <w:r w:rsidRPr="00827444">
        <w:t>Komisji</w:t>
      </w:r>
      <w:r w:rsidR="00C90664">
        <w:t xml:space="preserve"> </w:t>
      </w:r>
      <w:r w:rsidR="00C90664" w:rsidRPr="00827444">
        <w:t>o</w:t>
      </w:r>
      <w:r w:rsidR="00C90664">
        <w:t> </w:t>
      </w:r>
      <w:r w:rsidRPr="00827444">
        <w:t>zamiarze</w:t>
      </w:r>
      <w:r>
        <w:t xml:space="preserve"> </w:t>
      </w:r>
      <w:r w:rsidRPr="00827444">
        <w:t>prowadzenia</w:t>
      </w:r>
      <w:r>
        <w:t xml:space="preserve"> </w:t>
      </w:r>
      <w:r w:rsidRPr="00827444">
        <w:t>działaln</w:t>
      </w:r>
      <w:r w:rsidRPr="00827444">
        <w:t>o</w:t>
      </w:r>
      <w:r w:rsidRPr="00827444">
        <w:t>ści</w:t>
      </w:r>
      <w:r>
        <w:t xml:space="preserve"> </w:t>
      </w:r>
      <w:r w:rsidRPr="00827444">
        <w:t>na</w:t>
      </w:r>
      <w:r>
        <w:t xml:space="preserve"> </w:t>
      </w:r>
      <w:r w:rsidRPr="00827444">
        <w:t>terytorium</w:t>
      </w:r>
      <w:r>
        <w:t xml:space="preserve"> </w:t>
      </w:r>
      <w:r w:rsidRPr="00827444">
        <w:t>państwa</w:t>
      </w:r>
      <w:r>
        <w:t xml:space="preserve"> </w:t>
      </w:r>
      <w:r w:rsidRPr="00827444">
        <w:t>członkowskiego.</w:t>
      </w:r>
    </w:p>
    <w:p w:rsidR="00EE5160" w:rsidRPr="00EE5160" w:rsidRDefault="00EE5160" w:rsidP="00EB54CA">
      <w:pPr>
        <w:pStyle w:val="ZUSTzmustartykuempunktem"/>
        <w:keepNext/>
        <w:spacing w:before="52"/>
      </w:pPr>
      <w:r w:rsidRPr="00827444">
        <w:t>3.</w:t>
      </w:r>
      <w:r w:rsidR="00C90664">
        <w:t> </w:t>
      </w:r>
      <w:r w:rsidRPr="00EE5160">
        <w:t>Zawiadomienie,</w:t>
      </w:r>
      <w:r w:rsidR="00C90664" w:rsidRPr="00EE5160">
        <w:t xml:space="preserve"> o</w:t>
      </w:r>
      <w:r w:rsidR="00C90664">
        <w:t> </w:t>
      </w:r>
      <w:r w:rsidRPr="00EE5160">
        <w:t>którym mowa</w:t>
      </w:r>
      <w:r w:rsidR="00C90664" w:rsidRPr="00EE5160">
        <w:t xml:space="preserve"> w</w:t>
      </w:r>
      <w:r w:rsidR="00C90664">
        <w:t> ust. </w:t>
      </w:r>
      <w:r w:rsidRPr="00EE5160">
        <w:t>2, powinno zawierać:</w:t>
      </w:r>
    </w:p>
    <w:p w:rsidR="00EE5160" w:rsidRPr="00827444" w:rsidRDefault="00EE5160" w:rsidP="00EB54CA">
      <w:pPr>
        <w:pStyle w:val="ZPKTzmpktartykuempunktem"/>
        <w:spacing w:before="52"/>
      </w:pPr>
      <w:r w:rsidRPr="00827444">
        <w:t>1)</w:t>
      </w:r>
      <w:r w:rsidRPr="00827444">
        <w:tab/>
        <w:t>nazwę</w:t>
      </w:r>
      <w:r>
        <w:t xml:space="preserve"> </w:t>
      </w:r>
      <w:r w:rsidRPr="00827444">
        <w:t>państwa</w:t>
      </w:r>
      <w:r>
        <w:t xml:space="preserve"> </w:t>
      </w:r>
      <w:r w:rsidRPr="00827444">
        <w:t>członkowskiego,</w:t>
      </w:r>
      <w:r>
        <w:t xml:space="preserve"> </w:t>
      </w:r>
      <w:r w:rsidRPr="00827444">
        <w:t>na</w:t>
      </w:r>
      <w:r>
        <w:t xml:space="preserve"> </w:t>
      </w:r>
      <w:r w:rsidRPr="00827444">
        <w:t>którego</w:t>
      </w:r>
      <w:r>
        <w:t xml:space="preserve"> </w:t>
      </w:r>
      <w:r w:rsidRPr="00827444">
        <w:t>terytorium</w:t>
      </w:r>
      <w:r>
        <w:t xml:space="preserve"> </w:t>
      </w:r>
      <w:r w:rsidRPr="00827444">
        <w:t>zarządzający</w:t>
      </w:r>
      <w:r>
        <w:t xml:space="preserve"> </w:t>
      </w:r>
      <w:r w:rsidRPr="00827444">
        <w:t>ASI</w:t>
      </w:r>
      <w:r>
        <w:t xml:space="preserve"> </w:t>
      </w:r>
      <w:r w:rsidRPr="00827444">
        <w:t>zamierza</w:t>
      </w:r>
      <w:r>
        <w:t xml:space="preserve"> </w:t>
      </w:r>
      <w:r w:rsidRPr="00827444">
        <w:t>prowadzić</w:t>
      </w:r>
      <w:r>
        <w:t xml:space="preserve"> </w:t>
      </w:r>
      <w:r w:rsidRPr="00827444">
        <w:t>działalność;</w:t>
      </w:r>
    </w:p>
    <w:p w:rsidR="00EE5160" w:rsidRPr="00827444" w:rsidRDefault="00EE5160" w:rsidP="00EB54CA">
      <w:pPr>
        <w:pStyle w:val="ZPKTzmpktartykuempunktem"/>
        <w:spacing w:before="52"/>
      </w:pPr>
      <w:r w:rsidRPr="00827444">
        <w:t>2)</w:t>
      </w:r>
      <w:r w:rsidRPr="00827444">
        <w:tab/>
        <w:t>plan</w:t>
      </w:r>
      <w:r>
        <w:t xml:space="preserve"> </w:t>
      </w:r>
      <w:r w:rsidRPr="00827444">
        <w:t>prowadzenia</w:t>
      </w:r>
      <w:r>
        <w:t xml:space="preserve"> </w:t>
      </w:r>
      <w:r w:rsidRPr="00827444">
        <w:t>działalności</w:t>
      </w:r>
      <w:r>
        <w:t xml:space="preserve"> </w:t>
      </w:r>
      <w:r w:rsidRPr="00827444">
        <w:t>określający</w:t>
      </w:r>
      <w:r>
        <w:t xml:space="preserve"> </w:t>
      </w:r>
      <w:r w:rsidRPr="00827444">
        <w:t>zakres</w:t>
      </w:r>
      <w:r>
        <w:t xml:space="preserve"> </w:t>
      </w:r>
      <w:r w:rsidRPr="00827444">
        <w:t>świadczonych</w:t>
      </w:r>
      <w:r>
        <w:t xml:space="preserve"> </w:t>
      </w:r>
      <w:r w:rsidRPr="00827444">
        <w:t>usług</w:t>
      </w:r>
      <w:r>
        <w:t xml:space="preserve"> </w:t>
      </w:r>
      <w:r w:rsidRPr="00827444">
        <w:t>lub</w:t>
      </w:r>
      <w:r>
        <w:t xml:space="preserve"> </w:t>
      </w:r>
      <w:r w:rsidRPr="00827444">
        <w:t>unijny</w:t>
      </w:r>
      <w:r>
        <w:t xml:space="preserve"> </w:t>
      </w:r>
      <w:r w:rsidRPr="00827444">
        <w:t>AFI,</w:t>
      </w:r>
      <w:r>
        <w:t xml:space="preserve"> </w:t>
      </w:r>
      <w:r w:rsidRPr="00827444">
        <w:t>którym</w:t>
      </w:r>
      <w:r>
        <w:t xml:space="preserve"> </w:t>
      </w:r>
      <w:r w:rsidRPr="00827444">
        <w:t>zarządzający</w:t>
      </w:r>
      <w:r>
        <w:t xml:space="preserve"> </w:t>
      </w:r>
      <w:r w:rsidRPr="00827444">
        <w:t>ASI</w:t>
      </w:r>
      <w:r>
        <w:t xml:space="preserve"> </w:t>
      </w:r>
      <w:r w:rsidRPr="00827444">
        <w:t>zamierza</w:t>
      </w:r>
      <w:r>
        <w:t xml:space="preserve"> </w:t>
      </w:r>
      <w:r w:rsidRPr="00827444">
        <w:t>zarządzać.</w:t>
      </w:r>
    </w:p>
    <w:p w:rsidR="00EE5160" w:rsidRPr="00EE5160" w:rsidRDefault="00EE5160" w:rsidP="00EB54CA">
      <w:pPr>
        <w:pStyle w:val="ZUSTzmustartykuempunktem"/>
        <w:keepNext/>
        <w:spacing w:before="52"/>
      </w:pPr>
      <w:r w:rsidRPr="00827444">
        <w:t>4.</w:t>
      </w:r>
      <w:r w:rsidR="00C90664">
        <w:t> </w:t>
      </w:r>
      <w:r w:rsidRPr="00EE5160">
        <w:t>Jeżeli zarządzający ASI zamierza ustanowić oddział na terytorium państwa członkowskiego, zawiadomienie,</w:t>
      </w:r>
      <w:r w:rsidR="00C90664" w:rsidRPr="00EE5160">
        <w:t xml:space="preserve"> o</w:t>
      </w:r>
      <w:r w:rsidR="00C90664">
        <w:t> </w:t>
      </w:r>
      <w:r w:rsidRPr="00EE5160">
        <w:t>którym mowa</w:t>
      </w:r>
      <w:r w:rsidR="00C90664" w:rsidRPr="00EE5160">
        <w:t xml:space="preserve"> w</w:t>
      </w:r>
      <w:r w:rsidR="00C90664">
        <w:t> ust. </w:t>
      </w:r>
      <w:r w:rsidRPr="00EE5160">
        <w:t>2, powinno dodatkowo zawierać:</w:t>
      </w:r>
    </w:p>
    <w:p w:rsidR="00EE5160" w:rsidRPr="00827444" w:rsidRDefault="00EE5160" w:rsidP="00EB54CA">
      <w:pPr>
        <w:pStyle w:val="ZPKTzmpktartykuempunktem"/>
        <w:spacing w:before="52"/>
      </w:pPr>
      <w:r w:rsidRPr="00827444">
        <w:t>1)</w:t>
      </w:r>
      <w:r w:rsidRPr="00827444">
        <w:tab/>
        <w:t>opis</w:t>
      </w:r>
      <w:r>
        <w:t xml:space="preserve"> </w:t>
      </w:r>
      <w:r w:rsidRPr="00827444">
        <w:t>struktury</w:t>
      </w:r>
      <w:r>
        <w:t xml:space="preserve"> </w:t>
      </w:r>
      <w:r w:rsidRPr="00827444">
        <w:t>organizacyjnej</w:t>
      </w:r>
      <w:r>
        <w:t xml:space="preserve"> </w:t>
      </w:r>
      <w:r w:rsidRPr="00827444">
        <w:t>oddziału;</w:t>
      </w:r>
    </w:p>
    <w:p w:rsidR="00EE5160" w:rsidRPr="00827444" w:rsidRDefault="00EE5160" w:rsidP="00EB54CA">
      <w:pPr>
        <w:pStyle w:val="ZPKTzmpktartykuempunktem"/>
        <w:spacing w:before="52"/>
      </w:pPr>
      <w:r w:rsidRPr="00827444">
        <w:t>2)</w:t>
      </w:r>
      <w:r w:rsidRPr="00827444">
        <w:tab/>
        <w:t>adres</w:t>
      </w:r>
      <w:r>
        <w:t xml:space="preserve"> </w:t>
      </w:r>
      <w:r w:rsidRPr="00827444">
        <w:t>miejsca</w:t>
      </w:r>
      <w:r w:rsidR="00C90664">
        <w:t xml:space="preserve"> </w:t>
      </w:r>
      <w:r w:rsidR="00C90664" w:rsidRPr="00827444">
        <w:t>w</w:t>
      </w:r>
      <w:r w:rsidR="00C90664">
        <w:t> </w:t>
      </w:r>
      <w:r w:rsidRPr="00827444">
        <w:t>państwie</w:t>
      </w:r>
      <w:r>
        <w:t xml:space="preserve"> </w:t>
      </w:r>
      <w:r w:rsidRPr="00827444">
        <w:t>macierzystym</w:t>
      </w:r>
      <w:r>
        <w:t xml:space="preserve"> </w:t>
      </w:r>
      <w:r w:rsidRPr="00827444">
        <w:t>unijnego</w:t>
      </w:r>
      <w:r>
        <w:t xml:space="preserve"> </w:t>
      </w:r>
      <w:r w:rsidRPr="00827444">
        <w:t>AFI,</w:t>
      </w:r>
      <w:r>
        <w:t xml:space="preserve"> </w:t>
      </w:r>
      <w:r w:rsidRPr="00827444">
        <w:t>którym</w:t>
      </w:r>
      <w:r>
        <w:t xml:space="preserve"> </w:t>
      </w:r>
      <w:r w:rsidRPr="00827444">
        <w:t>zarządzający</w:t>
      </w:r>
      <w:r>
        <w:t xml:space="preserve"> </w:t>
      </w:r>
      <w:r w:rsidRPr="00827444">
        <w:t>ASI</w:t>
      </w:r>
      <w:r>
        <w:t xml:space="preserve"> </w:t>
      </w:r>
      <w:r w:rsidRPr="00827444">
        <w:t>zamierza</w:t>
      </w:r>
      <w:r>
        <w:t xml:space="preserve"> </w:t>
      </w:r>
      <w:r w:rsidRPr="00827444">
        <w:t>zarządzać,</w:t>
      </w:r>
      <w:r w:rsidR="00C90664">
        <w:t xml:space="preserve"> </w:t>
      </w:r>
      <w:r w:rsidR="00C90664" w:rsidRPr="00827444">
        <w:t>w</w:t>
      </w:r>
      <w:r w:rsidR="00C90664">
        <w:t> </w:t>
      </w:r>
      <w:r w:rsidRPr="00827444">
        <w:t>którym</w:t>
      </w:r>
      <w:r>
        <w:t xml:space="preserve"> </w:t>
      </w:r>
      <w:r w:rsidRPr="00827444">
        <w:t>są</w:t>
      </w:r>
      <w:r>
        <w:t xml:space="preserve"> </w:t>
      </w:r>
      <w:r w:rsidRPr="00827444">
        <w:t>dostępne</w:t>
      </w:r>
      <w:r>
        <w:t xml:space="preserve"> </w:t>
      </w:r>
      <w:r w:rsidRPr="00827444">
        <w:t>dokumenty</w:t>
      </w:r>
      <w:r>
        <w:t xml:space="preserve"> </w:t>
      </w:r>
      <w:r w:rsidRPr="00827444">
        <w:t>dotyczące</w:t>
      </w:r>
      <w:r>
        <w:t xml:space="preserve"> </w:t>
      </w:r>
      <w:r w:rsidRPr="00827444">
        <w:t>tego</w:t>
      </w:r>
      <w:r w:rsidRPr="000B4D7D">
        <w:t xml:space="preserve"> unijnego </w:t>
      </w:r>
      <w:r w:rsidRPr="00827444">
        <w:t>AFI;</w:t>
      </w:r>
    </w:p>
    <w:p w:rsidR="00EE5160" w:rsidRPr="00827444" w:rsidRDefault="00EE5160" w:rsidP="00EB54CA">
      <w:pPr>
        <w:pStyle w:val="ZPKTzmpktartykuempunktem"/>
        <w:spacing w:before="52"/>
      </w:pPr>
      <w:r w:rsidRPr="00827444">
        <w:t>3)</w:t>
      </w:r>
      <w:r w:rsidRPr="00827444">
        <w:tab/>
        <w:t>dane</w:t>
      </w:r>
      <w:r>
        <w:t xml:space="preserve"> </w:t>
      </w:r>
      <w:r w:rsidRPr="00827444">
        <w:t>osobowe</w:t>
      </w:r>
      <w:r w:rsidR="00C90664">
        <w:t xml:space="preserve"> </w:t>
      </w:r>
      <w:r w:rsidR="00C90664" w:rsidRPr="00827444">
        <w:t>i</w:t>
      </w:r>
      <w:r w:rsidR="00C90664">
        <w:t> </w:t>
      </w:r>
      <w:r w:rsidRPr="00827444">
        <w:t>kontaktowe</w:t>
      </w:r>
      <w:r>
        <w:t xml:space="preserve"> </w:t>
      </w:r>
      <w:r w:rsidRPr="00827444">
        <w:t>osób</w:t>
      </w:r>
      <w:r>
        <w:t xml:space="preserve"> </w:t>
      </w:r>
      <w:r w:rsidRPr="00827444">
        <w:t>odpowiedzialnych</w:t>
      </w:r>
      <w:r>
        <w:t xml:space="preserve"> </w:t>
      </w:r>
      <w:r w:rsidRPr="00827444">
        <w:t>za</w:t>
      </w:r>
      <w:r>
        <w:t xml:space="preserve"> </w:t>
      </w:r>
      <w:r w:rsidRPr="00827444">
        <w:t>zarządzanie</w:t>
      </w:r>
      <w:r>
        <w:t xml:space="preserve"> </w:t>
      </w:r>
      <w:r w:rsidRPr="00827444">
        <w:t>oddziałem.</w:t>
      </w:r>
    </w:p>
    <w:p w:rsidR="00EE5160" w:rsidRPr="00EE5160" w:rsidRDefault="00EE5160" w:rsidP="00EB54CA">
      <w:pPr>
        <w:pStyle w:val="ZUSTzmustartykuempunktem"/>
        <w:keepNext/>
        <w:spacing w:before="52"/>
      </w:pPr>
      <w:r w:rsidRPr="00827444">
        <w:t>5.</w:t>
      </w:r>
      <w:r w:rsidR="00C90664">
        <w:t> </w:t>
      </w:r>
      <w:r w:rsidR="00C90664" w:rsidRPr="00EE5160">
        <w:t>W</w:t>
      </w:r>
      <w:r w:rsidR="00C90664">
        <w:t> </w:t>
      </w:r>
      <w:r w:rsidRPr="00EE5160">
        <w:t>terminie miesiąca,</w:t>
      </w:r>
      <w:r w:rsidR="00C90664" w:rsidRPr="00EE5160">
        <w:t xml:space="preserve"> a</w:t>
      </w:r>
      <w:r w:rsidR="00C90664">
        <w:t> </w:t>
      </w:r>
      <w:r w:rsidR="00C90664" w:rsidRPr="00EE5160">
        <w:t>w</w:t>
      </w:r>
      <w:r w:rsidR="00C90664">
        <w:t> </w:t>
      </w:r>
      <w:r w:rsidRPr="00EE5160">
        <w:t>przypadku gdy zarządzający ASI zamierza ustanowić oddział na terytorium pa</w:t>
      </w:r>
      <w:r w:rsidRPr="00EE5160">
        <w:t>ń</w:t>
      </w:r>
      <w:r w:rsidRPr="00EE5160">
        <w:t xml:space="preserve">stwa członkowskiego – </w:t>
      </w:r>
      <w:r w:rsidR="00C90664" w:rsidRPr="00EE5160">
        <w:t>2</w:t>
      </w:r>
      <w:r w:rsidR="00C90664">
        <w:t> </w:t>
      </w:r>
      <w:r w:rsidRPr="00EE5160">
        <w:t>miesięcy, od otrzymania zawiadomienia spełniającego wymagania,</w:t>
      </w:r>
      <w:r w:rsidR="00C90664" w:rsidRPr="00EE5160">
        <w:t xml:space="preserve"> o</w:t>
      </w:r>
      <w:r w:rsidR="00C90664">
        <w:t> </w:t>
      </w:r>
      <w:r w:rsidRPr="00EE5160">
        <w:t>których mowa</w:t>
      </w:r>
      <w:r w:rsidR="00C90664" w:rsidRPr="00EE5160">
        <w:t xml:space="preserve"> w</w:t>
      </w:r>
      <w:r w:rsidR="00C90664">
        <w:t> ust. </w:t>
      </w:r>
      <w:r w:rsidR="00C90664" w:rsidRPr="00EE5160">
        <w:t>3</w:t>
      </w:r>
      <w:r w:rsidR="00C90664">
        <w:t xml:space="preserve"> i </w:t>
      </w:r>
      <w:r w:rsidRPr="00EE5160">
        <w:t>4, Komisja:</w:t>
      </w:r>
    </w:p>
    <w:p w:rsidR="00EE5160" w:rsidRPr="00827444" w:rsidRDefault="00EE5160" w:rsidP="00EB54CA">
      <w:pPr>
        <w:pStyle w:val="ZPKTzmpktartykuempunktem"/>
        <w:spacing w:before="52"/>
      </w:pPr>
      <w:r w:rsidRPr="00827444">
        <w:t>1)</w:t>
      </w:r>
      <w:r w:rsidRPr="00827444">
        <w:tab/>
        <w:t>przekazuje</w:t>
      </w:r>
      <w:r>
        <w:t xml:space="preserve"> </w:t>
      </w:r>
      <w:r w:rsidRPr="00827444">
        <w:t>zawiadomienie</w:t>
      </w:r>
      <w:r>
        <w:t xml:space="preserve"> </w:t>
      </w:r>
      <w:r w:rsidRPr="00827444">
        <w:t>właściwemu</w:t>
      </w:r>
      <w:r>
        <w:t xml:space="preserve"> </w:t>
      </w:r>
      <w:r w:rsidRPr="00827444">
        <w:t>organowi</w:t>
      </w:r>
      <w:r>
        <w:t xml:space="preserve"> </w:t>
      </w:r>
      <w:r w:rsidRPr="000B4D7D">
        <w:t xml:space="preserve">nadzoru </w:t>
      </w:r>
      <w:r w:rsidRPr="00827444">
        <w:t>państwa</w:t>
      </w:r>
      <w:r>
        <w:t xml:space="preserve"> </w:t>
      </w:r>
      <w:r w:rsidRPr="00827444">
        <w:t>goszczącego</w:t>
      </w:r>
      <w:r>
        <w:t xml:space="preserve"> </w:t>
      </w:r>
      <w:r w:rsidRPr="00827444">
        <w:t>albo</w:t>
      </w:r>
    </w:p>
    <w:p w:rsidR="00EE5160" w:rsidRPr="00827444" w:rsidRDefault="00EE5160" w:rsidP="00EB54CA">
      <w:pPr>
        <w:pStyle w:val="ZPKTzmpktartykuempunktem"/>
        <w:spacing w:before="52"/>
      </w:pPr>
      <w:r w:rsidRPr="00827444">
        <w:t>2)</w:t>
      </w:r>
      <w:r w:rsidRPr="00827444">
        <w:tab/>
        <w:t>w</w:t>
      </w:r>
      <w:r>
        <w:t xml:space="preserve"> </w:t>
      </w:r>
      <w:r w:rsidRPr="00827444">
        <w:t>drodze</w:t>
      </w:r>
      <w:r>
        <w:t xml:space="preserve"> </w:t>
      </w:r>
      <w:r w:rsidRPr="00827444">
        <w:t>decyzji,</w:t>
      </w:r>
      <w:r>
        <w:t xml:space="preserve"> </w:t>
      </w:r>
      <w:r w:rsidRPr="00827444">
        <w:t>odmawia</w:t>
      </w:r>
      <w:r>
        <w:t xml:space="preserve"> </w:t>
      </w:r>
      <w:r w:rsidRPr="00827444">
        <w:t>przekazania</w:t>
      </w:r>
      <w:r>
        <w:t xml:space="preserve"> </w:t>
      </w:r>
      <w:r w:rsidRPr="00827444">
        <w:t>zawiadomienia</w:t>
      </w:r>
      <w:r>
        <w:t xml:space="preserve"> </w:t>
      </w:r>
      <w:r w:rsidRPr="00827444">
        <w:t>właściwemu</w:t>
      </w:r>
      <w:r>
        <w:t xml:space="preserve"> </w:t>
      </w:r>
      <w:r w:rsidRPr="00827444">
        <w:t>organowi</w:t>
      </w:r>
      <w:r>
        <w:t xml:space="preserve"> </w:t>
      </w:r>
      <w:r w:rsidRPr="00827444">
        <w:t>państwa</w:t>
      </w:r>
      <w:r>
        <w:t xml:space="preserve"> </w:t>
      </w:r>
      <w:r w:rsidRPr="00827444">
        <w:t>goszczącego.</w:t>
      </w:r>
    </w:p>
    <w:p w:rsidR="00EE5160" w:rsidRPr="00827444" w:rsidRDefault="00EE5160" w:rsidP="00EB54CA">
      <w:pPr>
        <w:pStyle w:val="ZUSTzmustartykuempunktem"/>
        <w:spacing w:before="52"/>
      </w:pPr>
      <w:r w:rsidRPr="00827444">
        <w:t>6.</w:t>
      </w:r>
      <w:r w:rsidR="00C90664">
        <w:t> </w:t>
      </w:r>
      <w:r w:rsidR="00C90664" w:rsidRPr="00827444">
        <w:t>W</w:t>
      </w:r>
      <w:r w:rsidR="00C90664">
        <w:t> </w:t>
      </w:r>
      <w:r w:rsidRPr="00827444">
        <w:t>przypadku</w:t>
      </w:r>
      <w:r>
        <w:t xml:space="preserve"> </w:t>
      </w:r>
      <w:r w:rsidRPr="00827444">
        <w:t>określonym</w:t>
      </w:r>
      <w:r w:rsidR="00C90664">
        <w:t xml:space="preserve"> </w:t>
      </w:r>
      <w:r w:rsidR="00C90664" w:rsidRPr="00827444">
        <w:t>w</w:t>
      </w:r>
      <w:r w:rsidR="00C90664">
        <w:t> ust. </w:t>
      </w:r>
      <w:r w:rsidR="00C90664" w:rsidRPr="00827444">
        <w:t>5</w:t>
      </w:r>
      <w:r w:rsidR="00C90664">
        <w:t xml:space="preserve"> pkt </w:t>
      </w:r>
      <w:r w:rsidR="00C90664" w:rsidRPr="00827444">
        <w:t>1</w:t>
      </w:r>
      <w:r w:rsidR="00C90664">
        <w:t> </w:t>
      </w:r>
      <w:r w:rsidRPr="00827444">
        <w:t>Komisja</w:t>
      </w:r>
      <w:r>
        <w:t xml:space="preserve"> </w:t>
      </w:r>
      <w:r w:rsidRPr="00827444">
        <w:t>przekazuje</w:t>
      </w:r>
      <w:r>
        <w:t xml:space="preserve"> </w:t>
      </w:r>
      <w:r w:rsidRPr="00827444">
        <w:t>właściwemu</w:t>
      </w:r>
      <w:r>
        <w:t xml:space="preserve"> </w:t>
      </w:r>
      <w:r w:rsidRPr="00827444">
        <w:t>organowi</w:t>
      </w:r>
      <w:r>
        <w:t xml:space="preserve"> </w:t>
      </w:r>
      <w:r w:rsidRPr="000B4D7D">
        <w:t xml:space="preserve">nadzoru </w:t>
      </w:r>
      <w:r w:rsidRPr="00827444">
        <w:t>państwa</w:t>
      </w:r>
      <w:r>
        <w:t xml:space="preserve"> </w:t>
      </w:r>
      <w:r w:rsidRPr="00827444">
        <w:t>gos</w:t>
      </w:r>
      <w:r w:rsidRPr="00827444">
        <w:t>z</w:t>
      </w:r>
      <w:r w:rsidRPr="00827444">
        <w:t>czącego</w:t>
      </w:r>
      <w:r>
        <w:t xml:space="preserve"> </w:t>
      </w:r>
      <w:r w:rsidRPr="00827444">
        <w:t>zawiadomienie</w:t>
      </w:r>
      <w:r>
        <w:t xml:space="preserve"> </w:t>
      </w:r>
      <w:r w:rsidRPr="00827444">
        <w:t>spełniające</w:t>
      </w:r>
      <w:r>
        <w:t xml:space="preserve"> </w:t>
      </w:r>
      <w:r w:rsidRPr="00827444">
        <w:t>wymagania,</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3</w:t>
      </w:r>
      <w:r w:rsidR="00C90664">
        <w:t xml:space="preserve"> i </w:t>
      </w:r>
      <w:r w:rsidRPr="00827444">
        <w:t>4,</w:t>
      </w:r>
      <w:r>
        <w:t xml:space="preserve"> </w:t>
      </w:r>
      <w:r w:rsidRPr="00827444">
        <w:t>oraz</w:t>
      </w:r>
      <w:r>
        <w:t xml:space="preserve"> </w:t>
      </w:r>
      <w:r w:rsidRPr="00827444">
        <w:t>informuje</w:t>
      </w:r>
      <w:r w:rsidR="00C90664">
        <w:t xml:space="preserve"> </w:t>
      </w:r>
      <w:r w:rsidR="00C90664" w:rsidRPr="00827444">
        <w:t>o</w:t>
      </w:r>
      <w:r w:rsidR="00C90664">
        <w:t> </w:t>
      </w:r>
      <w:r w:rsidRPr="00827444">
        <w:t>tym</w:t>
      </w:r>
      <w:r>
        <w:t xml:space="preserve"> </w:t>
      </w:r>
      <w:r w:rsidRPr="00827444">
        <w:t>zarządzającego</w:t>
      </w:r>
      <w:r>
        <w:t xml:space="preserve"> </w:t>
      </w:r>
      <w:r w:rsidRPr="00827444">
        <w:t>ASI.</w:t>
      </w:r>
    </w:p>
    <w:p w:rsidR="00EE5160" w:rsidRPr="00827444" w:rsidRDefault="00EE5160" w:rsidP="00EB54CA">
      <w:pPr>
        <w:pStyle w:val="ZUSTzmustartykuempunktem"/>
        <w:spacing w:before="52"/>
      </w:pPr>
      <w:r w:rsidRPr="00827444">
        <w:t>7.</w:t>
      </w:r>
      <w:r w:rsidR="00C90664">
        <w:t> </w:t>
      </w:r>
      <w:r w:rsidR="00C90664" w:rsidRPr="00827444">
        <w:t>W</w:t>
      </w:r>
      <w:r w:rsidR="00C90664">
        <w:t> </w:t>
      </w:r>
      <w:r w:rsidRPr="00827444">
        <w:t>przypadku</w:t>
      </w:r>
      <w:r>
        <w:t xml:space="preserve"> </w:t>
      </w:r>
      <w:r w:rsidRPr="00827444">
        <w:t>gdy</w:t>
      </w:r>
      <w:r>
        <w:t xml:space="preserve"> </w:t>
      </w:r>
      <w:r w:rsidRPr="00827444">
        <w:t>zgodnie</w:t>
      </w:r>
      <w:r w:rsidR="00C90664">
        <w:t xml:space="preserve"> </w:t>
      </w:r>
      <w:r w:rsidR="00C90664" w:rsidRPr="00827444">
        <w:t>z</w:t>
      </w:r>
      <w:r w:rsidR="00C90664">
        <w:t> </w:t>
      </w:r>
      <w:r w:rsidRPr="00827444">
        <w:t>planem,</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00C90664" w:rsidRPr="00827444">
        <w:t>3</w:t>
      </w:r>
      <w:r w:rsidR="00C90664">
        <w:t xml:space="preserve"> pkt </w:t>
      </w:r>
      <w:r w:rsidRPr="00827444">
        <w:t>2,</w:t>
      </w:r>
      <w:r>
        <w:t xml:space="preserve"> </w:t>
      </w:r>
      <w:r w:rsidRPr="00827444">
        <w:t>zarządzający</w:t>
      </w:r>
      <w:r>
        <w:t xml:space="preserve"> </w:t>
      </w:r>
      <w:r w:rsidRPr="00827444">
        <w:t>ASI</w:t>
      </w:r>
      <w:r>
        <w:t xml:space="preserve"> </w:t>
      </w:r>
      <w:r w:rsidRPr="00827444">
        <w:t>będzie</w:t>
      </w:r>
      <w:r>
        <w:t xml:space="preserve"> </w:t>
      </w:r>
      <w:r w:rsidRPr="00827444">
        <w:t>prowadzić</w:t>
      </w:r>
      <w:r>
        <w:t xml:space="preserve"> </w:t>
      </w:r>
      <w:r w:rsidRPr="00827444">
        <w:t>działalność</w:t>
      </w:r>
      <w:r w:rsidR="00C90664">
        <w:t xml:space="preserve"> </w:t>
      </w:r>
      <w:r w:rsidR="00C90664" w:rsidRPr="00827444">
        <w:t>w</w:t>
      </w:r>
      <w:r w:rsidR="00C90664">
        <w:t> </w:t>
      </w:r>
      <w:r w:rsidRPr="00827444">
        <w:t>zakresie</w:t>
      </w:r>
      <w:r>
        <w:t xml:space="preserve"> </w:t>
      </w:r>
      <w:r w:rsidRPr="00827444">
        <w:t>zarządzania</w:t>
      </w:r>
      <w:r>
        <w:t xml:space="preserve"> </w:t>
      </w:r>
      <w:r w:rsidRPr="00827444">
        <w:t>unijnymi</w:t>
      </w:r>
      <w:r>
        <w:t xml:space="preserve"> </w:t>
      </w:r>
      <w:r w:rsidRPr="00827444">
        <w:t>AFI,</w:t>
      </w:r>
      <w:r>
        <w:t xml:space="preserve"> </w:t>
      </w:r>
      <w:r w:rsidRPr="00827444">
        <w:t>do</w:t>
      </w:r>
      <w:r>
        <w:t xml:space="preserve"> </w:t>
      </w:r>
      <w:r w:rsidRPr="00827444">
        <w:t>zawiadomienia</w:t>
      </w:r>
      <w:r>
        <w:t xml:space="preserve"> </w:t>
      </w:r>
      <w:r w:rsidRPr="00827444">
        <w:t>przekazywanego</w:t>
      </w:r>
      <w:r>
        <w:t xml:space="preserve"> </w:t>
      </w:r>
      <w:r w:rsidRPr="00827444">
        <w:t>właściwym</w:t>
      </w:r>
      <w:r>
        <w:t xml:space="preserve"> </w:t>
      </w:r>
      <w:r w:rsidRPr="00827444">
        <w:t>organom</w:t>
      </w:r>
      <w:r>
        <w:t xml:space="preserve"> </w:t>
      </w:r>
      <w:r w:rsidRPr="000B4D7D">
        <w:t>nadzoru</w:t>
      </w:r>
      <w:r>
        <w:t xml:space="preserve"> </w:t>
      </w:r>
      <w:r w:rsidRPr="00827444">
        <w:t>państwa</w:t>
      </w:r>
      <w:r>
        <w:t xml:space="preserve"> </w:t>
      </w:r>
      <w:r w:rsidRPr="00827444">
        <w:t>goszczącego</w:t>
      </w:r>
      <w:r>
        <w:t xml:space="preserve"> </w:t>
      </w:r>
      <w:r w:rsidRPr="00827444">
        <w:t>Komisja</w:t>
      </w:r>
      <w:r>
        <w:t xml:space="preserve"> </w:t>
      </w:r>
      <w:r w:rsidRPr="00827444">
        <w:t>załącza</w:t>
      </w:r>
      <w:r>
        <w:t xml:space="preserve"> </w:t>
      </w:r>
      <w:r w:rsidRPr="00827444">
        <w:t>zaświadczenie,</w:t>
      </w:r>
      <w:r>
        <w:t xml:space="preserve"> </w:t>
      </w:r>
      <w:r w:rsidRPr="00827444">
        <w:t>że</w:t>
      </w:r>
      <w:r>
        <w:t xml:space="preserve"> </w:t>
      </w:r>
      <w:r w:rsidRPr="00827444">
        <w:t>zarządzający</w:t>
      </w:r>
      <w:r>
        <w:t xml:space="preserve"> </w:t>
      </w:r>
      <w:r w:rsidRPr="00827444">
        <w:t>ASI</w:t>
      </w:r>
      <w:r>
        <w:t xml:space="preserve"> </w:t>
      </w:r>
      <w:r w:rsidRPr="00827444">
        <w:t>jest</w:t>
      </w:r>
      <w:r>
        <w:t xml:space="preserve"> </w:t>
      </w:r>
      <w:r w:rsidRPr="00827444">
        <w:t>uprawniony</w:t>
      </w:r>
      <w:r>
        <w:t xml:space="preserve"> </w:t>
      </w:r>
      <w:r w:rsidRPr="00827444">
        <w:t>do</w:t>
      </w:r>
      <w:r>
        <w:t xml:space="preserve"> </w:t>
      </w:r>
      <w:r w:rsidRPr="00827444">
        <w:t>wykonywania</w:t>
      </w:r>
      <w:r>
        <w:t xml:space="preserve"> </w:t>
      </w:r>
      <w:r w:rsidRPr="00827444">
        <w:t>dzi</w:t>
      </w:r>
      <w:r w:rsidRPr="00827444">
        <w:t>a</w:t>
      </w:r>
      <w:r w:rsidRPr="00827444">
        <w:t>łalności</w:t>
      </w:r>
      <w:r>
        <w:t xml:space="preserve"> </w:t>
      </w:r>
      <w:r w:rsidRPr="00827444">
        <w:t>zarządzania</w:t>
      </w:r>
      <w:r>
        <w:t xml:space="preserve"> </w:t>
      </w:r>
      <w:r w:rsidRPr="00827444">
        <w:t>alternatywnymi</w:t>
      </w:r>
      <w:r>
        <w:t xml:space="preserve"> </w:t>
      </w:r>
      <w:r w:rsidRPr="00827444">
        <w:t>funduszami</w:t>
      </w:r>
      <w:r>
        <w:t xml:space="preserve"> </w:t>
      </w:r>
      <w:r w:rsidRPr="00827444">
        <w:t>inwestycyjnymi.</w:t>
      </w:r>
    </w:p>
    <w:p w:rsidR="00EE5160" w:rsidRPr="00827444" w:rsidRDefault="00EE5160" w:rsidP="00EB54CA">
      <w:pPr>
        <w:pStyle w:val="ZUSTzmustartykuempunktem"/>
        <w:spacing w:before="52"/>
      </w:pPr>
      <w:r w:rsidRPr="00827444">
        <w:t>8.</w:t>
      </w:r>
      <w:r w:rsidR="00C90664">
        <w:t> </w:t>
      </w:r>
      <w:r w:rsidRPr="00827444">
        <w:t>Komisja</w:t>
      </w:r>
      <w:r>
        <w:t xml:space="preserve"> </w:t>
      </w:r>
      <w:r w:rsidRPr="00827444">
        <w:t>informuje</w:t>
      </w:r>
      <w:r>
        <w:t xml:space="preserve"> </w:t>
      </w:r>
      <w:r w:rsidRPr="00827444">
        <w:t>właściwe</w:t>
      </w:r>
      <w:r>
        <w:t xml:space="preserve"> </w:t>
      </w:r>
      <w:r w:rsidRPr="00827444">
        <w:t>organy</w:t>
      </w:r>
      <w:r>
        <w:t xml:space="preserve"> </w:t>
      </w:r>
      <w:r w:rsidRPr="000B4D7D">
        <w:t>nadzoru</w:t>
      </w:r>
      <w:r>
        <w:t xml:space="preserve"> </w:t>
      </w:r>
      <w:r w:rsidRPr="00827444">
        <w:t>państwa</w:t>
      </w:r>
      <w:r>
        <w:t xml:space="preserve"> </w:t>
      </w:r>
      <w:r w:rsidRPr="00827444">
        <w:t>goszczącego</w:t>
      </w:r>
      <w:r w:rsidR="00C90664">
        <w:t xml:space="preserve"> </w:t>
      </w:r>
      <w:r w:rsidR="00C90664" w:rsidRPr="000B4D7D">
        <w:t>o</w:t>
      </w:r>
      <w:r w:rsidR="00C90664">
        <w:t> </w:t>
      </w:r>
      <w:r w:rsidRPr="000B4D7D">
        <w:t>zmianach</w:t>
      </w:r>
      <w:r w:rsidR="00C90664">
        <w:t xml:space="preserve"> </w:t>
      </w:r>
      <w:r w:rsidR="00C90664" w:rsidRPr="00827444">
        <w:t>w</w:t>
      </w:r>
      <w:r w:rsidR="00C90664">
        <w:t> </w:t>
      </w:r>
      <w:r w:rsidRPr="00827444">
        <w:t>zaświadczeniu</w:t>
      </w:r>
      <w:r>
        <w:t xml:space="preserve"> </w:t>
      </w:r>
      <w:r w:rsidRPr="00827444">
        <w:t>przekaz</w:t>
      </w:r>
      <w:r w:rsidRPr="00827444">
        <w:t>a</w:t>
      </w:r>
      <w:r w:rsidRPr="00827444">
        <w:t>nym</w:t>
      </w:r>
      <w:r>
        <w:t xml:space="preserve"> </w:t>
      </w:r>
      <w:r w:rsidRPr="00827444">
        <w:t>zgodnie</w:t>
      </w:r>
      <w:r w:rsidR="00C90664">
        <w:t xml:space="preserve"> </w:t>
      </w:r>
      <w:r w:rsidR="00C90664" w:rsidRPr="00827444">
        <w:t>z</w:t>
      </w:r>
      <w:r w:rsidR="00C90664">
        <w:t> ust. </w:t>
      </w:r>
      <w:r w:rsidRPr="00827444">
        <w:t>7.</w:t>
      </w:r>
    </w:p>
    <w:p w:rsidR="00EE5160" w:rsidRPr="00827444" w:rsidRDefault="00EE5160" w:rsidP="00EB54CA">
      <w:pPr>
        <w:pStyle w:val="ZUSTzmustartykuempunktem"/>
        <w:spacing w:before="52"/>
      </w:pPr>
      <w:r w:rsidRPr="00827444">
        <w:t>9.</w:t>
      </w:r>
      <w:r w:rsidR="00C90664">
        <w:t> </w:t>
      </w:r>
      <w:r w:rsidRPr="00827444">
        <w:t>Zarządzający</w:t>
      </w:r>
      <w:r>
        <w:t xml:space="preserve"> </w:t>
      </w:r>
      <w:r w:rsidRPr="00827444">
        <w:t>ASI</w:t>
      </w:r>
      <w:r>
        <w:t xml:space="preserve"> </w:t>
      </w:r>
      <w:r w:rsidRPr="00827444">
        <w:t>może</w:t>
      </w:r>
      <w:r>
        <w:t xml:space="preserve"> </w:t>
      </w:r>
      <w:r w:rsidRPr="00827444">
        <w:t>rozpocząć</w:t>
      </w:r>
      <w:r>
        <w:t xml:space="preserve"> </w:t>
      </w:r>
      <w:r w:rsidRPr="00827444">
        <w:t>działalność</w:t>
      </w:r>
      <w:r>
        <w:t xml:space="preserve"> </w:t>
      </w:r>
      <w:r w:rsidRPr="00827444">
        <w:t>na</w:t>
      </w:r>
      <w:r>
        <w:t xml:space="preserve"> </w:t>
      </w:r>
      <w:r w:rsidRPr="00827444">
        <w:t>terytorium</w:t>
      </w:r>
      <w:r>
        <w:t xml:space="preserve"> </w:t>
      </w:r>
      <w:r w:rsidRPr="00827444">
        <w:t>państwa</w:t>
      </w:r>
      <w:r>
        <w:t xml:space="preserve"> </w:t>
      </w:r>
      <w:r w:rsidRPr="00827444">
        <w:t>goszczącego</w:t>
      </w:r>
      <w:r>
        <w:t xml:space="preserve"> </w:t>
      </w:r>
      <w:r w:rsidRPr="00827444">
        <w:t>po</w:t>
      </w:r>
      <w:r>
        <w:t xml:space="preserve"> </w:t>
      </w:r>
      <w:r w:rsidRPr="00827444">
        <w:t>otrzymaniu</w:t>
      </w:r>
      <w:r>
        <w:t xml:space="preserve"> </w:t>
      </w:r>
      <w:r w:rsidRPr="00827444">
        <w:t>inform</w:t>
      </w:r>
      <w:r w:rsidRPr="00827444">
        <w:t>a</w:t>
      </w:r>
      <w:r w:rsidRPr="00827444">
        <w:t>cji,</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6,</w:t>
      </w:r>
      <w:r>
        <w:t xml:space="preserve"> </w:t>
      </w:r>
      <w:r w:rsidRPr="00827444">
        <w:t>przy</w:t>
      </w:r>
      <w:r>
        <w:t xml:space="preserve"> </w:t>
      </w:r>
      <w:r w:rsidRPr="00827444">
        <w:t>czym</w:t>
      </w:r>
      <w:r>
        <w:t xml:space="preserve"> </w:t>
      </w:r>
      <w:r w:rsidRPr="00827444">
        <w:t>wprowadzanie</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tego</w:t>
      </w:r>
      <w:r>
        <w:t xml:space="preserve"> </w:t>
      </w:r>
      <w:r w:rsidRPr="00827444">
        <w:t>państwa</w:t>
      </w:r>
      <w:r>
        <w:t xml:space="preserve"> </w:t>
      </w:r>
      <w:r w:rsidRPr="00827444">
        <w:t>alternatywnej</w:t>
      </w:r>
      <w:r>
        <w:t xml:space="preserve"> </w:t>
      </w:r>
      <w:r w:rsidRPr="00827444">
        <w:t>spółki</w:t>
      </w:r>
      <w:r>
        <w:t xml:space="preserve"> </w:t>
      </w:r>
      <w:r w:rsidRPr="00827444">
        <w:t>i</w:t>
      </w:r>
      <w:r w:rsidRPr="00827444">
        <w:t>n</w:t>
      </w:r>
      <w:r w:rsidRPr="00827444">
        <w:t>westycyjnej</w:t>
      </w:r>
      <w:r>
        <w:t xml:space="preserve"> </w:t>
      </w:r>
      <w:r w:rsidRPr="00827444">
        <w:t>lub</w:t>
      </w:r>
      <w:r>
        <w:t xml:space="preserve"> </w:t>
      </w:r>
      <w:r w:rsidRPr="00827444">
        <w:t>unijnego</w:t>
      </w:r>
      <w:r>
        <w:t xml:space="preserve"> </w:t>
      </w:r>
      <w:r w:rsidRPr="00827444">
        <w:t>AFI,</w:t>
      </w:r>
      <w:r>
        <w:t xml:space="preserve"> </w:t>
      </w:r>
      <w:r w:rsidRPr="00827444">
        <w:t>którymi</w:t>
      </w:r>
      <w:r>
        <w:t xml:space="preserve"> </w:t>
      </w:r>
      <w:r w:rsidRPr="00827444">
        <w:t>zarządza</w:t>
      </w:r>
      <w:r>
        <w:t xml:space="preserve"> </w:t>
      </w:r>
      <w:r w:rsidRPr="00827444">
        <w:t>ten</w:t>
      </w:r>
      <w:r>
        <w:t xml:space="preserve"> </w:t>
      </w:r>
      <w:r w:rsidRPr="00827444">
        <w:t>zarządzający,</w:t>
      </w:r>
      <w:r>
        <w:t xml:space="preserve"> </w:t>
      </w:r>
      <w:r w:rsidRPr="00827444">
        <w:t>wymaga</w:t>
      </w:r>
      <w:r>
        <w:t xml:space="preserve"> </w:t>
      </w:r>
      <w:r w:rsidRPr="00827444">
        <w:t>uprzedniego</w:t>
      </w:r>
      <w:r>
        <w:t xml:space="preserve"> </w:t>
      </w:r>
      <w:r w:rsidRPr="00827444">
        <w:t>spełnienia</w:t>
      </w:r>
      <w:r>
        <w:t xml:space="preserve"> </w:t>
      </w:r>
      <w:r w:rsidRPr="00827444">
        <w:t>warunków,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263f.</w:t>
      </w:r>
    </w:p>
    <w:p w:rsidR="00EE5160" w:rsidRPr="00827444" w:rsidRDefault="00EE5160" w:rsidP="00EB54CA">
      <w:pPr>
        <w:pStyle w:val="ZUSTzmustartykuempunktem"/>
        <w:spacing w:before="52"/>
      </w:pPr>
      <w:r w:rsidRPr="00827444">
        <w:t>10.</w:t>
      </w:r>
      <w:r w:rsidR="00C90664">
        <w:t> </w:t>
      </w:r>
      <w:r w:rsidRPr="00827444">
        <w:t>Komisja</w:t>
      </w:r>
      <w:r>
        <w:t xml:space="preserve"> </w:t>
      </w:r>
      <w:r w:rsidRPr="00827444">
        <w:t>odmawia</w:t>
      </w:r>
      <w:r>
        <w:t xml:space="preserve"> </w:t>
      </w:r>
      <w:r w:rsidRPr="00827444">
        <w:t>przekazania</w:t>
      </w:r>
      <w:r>
        <w:t xml:space="preserve"> </w:t>
      </w:r>
      <w:r w:rsidRPr="00827444">
        <w:t>właściwym</w:t>
      </w:r>
      <w:r>
        <w:t xml:space="preserve"> </w:t>
      </w:r>
      <w:r w:rsidRPr="00827444">
        <w:t>organom</w:t>
      </w:r>
      <w:r>
        <w:t xml:space="preserve"> </w:t>
      </w:r>
      <w:r w:rsidRPr="000B4D7D">
        <w:t>nadzoru</w:t>
      </w:r>
      <w:r>
        <w:t xml:space="preserve"> </w:t>
      </w:r>
      <w:r w:rsidRPr="00827444">
        <w:t>państwa</w:t>
      </w:r>
      <w:r>
        <w:t xml:space="preserve"> </w:t>
      </w:r>
      <w:r w:rsidRPr="00827444">
        <w:t>goszczącego</w:t>
      </w:r>
      <w:r>
        <w:t xml:space="preserve"> </w:t>
      </w:r>
      <w:r w:rsidRPr="00827444">
        <w:t>zawiadomienia,</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2,</w:t>
      </w:r>
      <w:r>
        <w:t xml:space="preserve"> </w:t>
      </w:r>
      <w:r w:rsidRPr="00827444">
        <w:t>jeżeli</w:t>
      </w:r>
      <w:r>
        <w:t xml:space="preserve"> </w:t>
      </w:r>
      <w:r w:rsidRPr="00827444">
        <w:t>zarządzanie</w:t>
      </w:r>
      <w:r>
        <w:t xml:space="preserve"> </w:t>
      </w:r>
      <w:r w:rsidRPr="00827444">
        <w:t>unijnym</w:t>
      </w:r>
      <w:r>
        <w:t xml:space="preserve"> </w:t>
      </w:r>
      <w:r w:rsidRPr="00827444">
        <w:t>AFI</w:t>
      </w:r>
      <w:r>
        <w:t xml:space="preserve"> </w:t>
      </w:r>
      <w:r w:rsidRPr="00827444">
        <w:t>przez</w:t>
      </w:r>
      <w:r>
        <w:t xml:space="preserve"> </w:t>
      </w:r>
      <w:r w:rsidRPr="00827444">
        <w:t>zarządzającego</w:t>
      </w:r>
      <w:r>
        <w:t xml:space="preserve"> </w:t>
      </w:r>
      <w:r w:rsidRPr="00827444">
        <w:t>ASI</w:t>
      </w:r>
      <w:r>
        <w:t xml:space="preserve"> </w:t>
      </w:r>
      <w:r w:rsidRPr="00827444">
        <w:t>nie</w:t>
      </w:r>
      <w:r>
        <w:t xml:space="preserve"> </w:t>
      </w:r>
      <w:r w:rsidRPr="00827444">
        <w:t>jest</w:t>
      </w:r>
      <w:r>
        <w:t xml:space="preserve"> </w:t>
      </w:r>
      <w:r w:rsidRPr="00827444">
        <w:t>zgodne</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r>
        <w:t xml:space="preserve"> </w:t>
      </w:r>
      <w:r w:rsidRPr="00827444">
        <w:t>zachodzi</w:t>
      </w:r>
      <w:r>
        <w:t xml:space="preserve"> </w:t>
      </w:r>
      <w:r w:rsidRPr="00827444">
        <w:t>uzasadnione</w:t>
      </w:r>
      <w:r>
        <w:t xml:space="preserve"> </w:t>
      </w:r>
      <w:r w:rsidRPr="00827444">
        <w:t>podejrzenie,</w:t>
      </w:r>
      <w:r>
        <w:t xml:space="preserve"> </w:t>
      </w:r>
      <w:r w:rsidRPr="00827444">
        <w:t>że</w:t>
      </w:r>
      <w:r>
        <w:t xml:space="preserve"> </w:t>
      </w:r>
      <w:r w:rsidRPr="00827444">
        <w:t>nie</w:t>
      </w:r>
      <w:r>
        <w:t xml:space="preserve"> </w:t>
      </w:r>
      <w:r w:rsidRPr="00827444">
        <w:t>będzie</w:t>
      </w:r>
      <w:r>
        <w:t xml:space="preserve"> </w:t>
      </w:r>
      <w:r w:rsidRPr="00827444">
        <w:t>zgodne</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r>
        <w:t xml:space="preserve"> </w:t>
      </w:r>
      <w:r w:rsidRPr="00827444">
        <w:t>zarządzający</w:t>
      </w:r>
      <w:r>
        <w:t xml:space="preserve"> </w:t>
      </w:r>
      <w:r w:rsidRPr="00827444">
        <w:t>ASI</w:t>
      </w:r>
      <w:r>
        <w:t xml:space="preserve"> </w:t>
      </w:r>
      <w:r w:rsidRPr="00827444">
        <w:t>narusza</w:t>
      </w:r>
      <w:r>
        <w:t xml:space="preserve"> </w:t>
      </w:r>
      <w:r w:rsidRPr="00827444">
        <w:t>określone</w:t>
      </w:r>
      <w:r w:rsidR="00C90664">
        <w:t xml:space="preserve"> </w:t>
      </w:r>
      <w:r w:rsidR="00C90664" w:rsidRPr="00827444">
        <w:t>w</w:t>
      </w:r>
      <w:r w:rsidR="00C90664">
        <w:t> </w:t>
      </w:r>
      <w:r w:rsidRPr="00827444">
        <w:t>przepisach</w:t>
      </w:r>
      <w:r>
        <w:t xml:space="preserve"> </w:t>
      </w:r>
      <w:r w:rsidRPr="00827444">
        <w:t>prawa</w:t>
      </w:r>
      <w:r>
        <w:t xml:space="preserve"> </w:t>
      </w:r>
      <w:r w:rsidRPr="00827444">
        <w:t>warunki</w:t>
      </w:r>
      <w:r>
        <w:t xml:space="preserve"> </w:t>
      </w:r>
      <w:r w:rsidRPr="00827444">
        <w:t>dotyczące</w:t>
      </w:r>
      <w:r>
        <w:t xml:space="preserve"> </w:t>
      </w:r>
      <w:r w:rsidRPr="00827444">
        <w:t>podjęcia</w:t>
      </w:r>
      <w:r w:rsidR="00C90664">
        <w:t xml:space="preserve"> </w:t>
      </w:r>
      <w:r w:rsidR="00C90664" w:rsidRPr="00827444">
        <w:t>i</w:t>
      </w:r>
      <w:r w:rsidR="00C90664">
        <w:t> </w:t>
      </w:r>
      <w:r w:rsidRPr="00827444">
        <w:t>prowadzenia</w:t>
      </w:r>
      <w:r>
        <w:t xml:space="preserve"> </w:t>
      </w:r>
      <w:r w:rsidRPr="00827444">
        <w:t>swojej</w:t>
      </w:r>
      <w:r>
        <w:t xml:space="preserve"> </w:t>
      </w:r>
      <w:r w:rsidRPr="00827444">
        <w:t>działalności</w:t>
      </w:r>
      <w:r>
        <w:t xml:space="preserve"> </w:t>
      </w:r>
      <w:r w:rsidRPr="00827444">
        <w:t>lub</w:t>
      </w:r>
      <w:r>
        <w:t xml:space="preserve"> </w:t>
      </w:r>
      <w:r w:rsidRPr="00827444">
        <w:t>działalności</w:t>
      </w:r>
      <w:r>
        <w:t xml:space="preserve"> </w:t>
      </w:r>
      <w:r w:rsidRPr="00827444">
        <w:t>unijn</w:t>
      </w:r>
      <w:r w:rsidRPr="00827444">
        <w:t>e</w:t>
      </w:r>
      <w:r w:rsidRPr="00827444">
        <w:t>go</w:t>
      </w:r>
      <w:r>
        <w:t xml:space="preserve"> </w:t>
      </w:r>
      <w:r w:rsidRPr="00827444">
        <w:t>AFI.</w:t>
      </w:r>
    </w:p>
    <w:p w:rsidR="00EE5160" w:rsidRPr="00EE5160" w:rsidRDefault="00EE5160" w:rsidP="00EB54CA">
      <w:pPr>
        <w:pStyle w:val="ZUSTzmustartykuempunktem"/>
        <w:keepNext/>
        <w:spacing w:before="52"/>
      </w:pPr>
      <w:r w:rsidRPr="00827444">
        <w:t>11.</w:t>
      </w:r>
      <w:r w:rsidR="00C90664">
        <w:t> </w:t>
      </w:r>
      <w:r w:rsidRPr="00EE5160">
        <w:t>Zarządzający ASI jest obowiązany informować Komisję</w:t>
      </w:r>
      <w:r w:rsidR="00C90664" w:rsidRPr="00EE5160">
        <w:t xml:space="preserve"> o</w:t>
      </w:r>
      <w:r w:rsidR="00C90664">
        <w:t> </w:t>
      </w:r>
      <w:r w:rsidRPr="00EE5160">
        <w:t>istotnych zmianach</w:t>
      </w:r>
      <w:r w:rsidR="00C90664" w:rsidRPr="00EE5160">
        <w:t xml:space="preserve"> w</w:t>
      </w:r>
      <w:r w:rsidR="00C90664">
        <w:t> </w:t>
      </w:r>
      <w:r w:rsidRPr="00EE5160">
        <w:t>zakresie,</w:t>
      </w:r>
      <w:r w:rsidR="00C90664" w:rsidRPr="00EE5160">
        <w:t xml:space="preserve"> o</w:t>
      </w:r>
      <w:r w:rsidR="00C90664">
        <w:t> </w:t>
      </w:r>
      <w:r w:rsidRPr="00EE5160">
        <w:t>którym mowa</w:t>
      </w:r>
      <w:r w:rsidR="00C90664" w:rsidRPr="00EE5160">
        <w:t xml:space="preserve"> w</w:t>
      </w:r>
      <w:r w:rsidR="00C90664">
        <w:t> ust. </w:t>
      </w:r>
      <w:r w:rsidR="00C90664" w:rsidRPr="00EE5160">
        <w:t>3</w:t>
      </w:r>
      <w:r w:rsidR="00C90664">
        <w:t xml:space="preserve"> pkt </w:t>
      </w:r>
      <w:r w:rsidR="00C90664" w:rsidRPr="00EE5160">
        <w:t>2</w:t>
      </w:r>
      <w:r w:rsidR="00C90664">
        <w:t xml:space="preserve"> i ust. </w:t>
      </w:r>
      <w:r w:rsidRPr="00EE5160">
        <w:t>4:</w:t>
      </w:r>
    </w:p>
    <w:p w:rsidR="00EE5160" w:rsidRPr="00827444" w:rsidRDefault="00EE5160" w:rsidP="00EB54CA">
      <w:pPr>
        <w:pStyle w:val="ZPKTzmpktartykuempunktem"/>
        <w:spacing w:before="52"/>
      </w:pPr>
      <w:r w:rsidRPr="00827444">
        <w:t>1)</w:t>
      </w:r>
      <w:r w:rsidRPr="00827444">
        <w:tab/>
        <w:t>w</w:t>
      </w:r>
      <w:r>
        <w:t xml:space="preserve"> </w:t>
      </w:r>
      <w:r w:rsidRPr="00827444">
        <w:t>przypadku</w:t>
      </w:r>
      <w:r>
        <w:t xml:space="preserve"> </w:t>
      </w:r>
      <w:r w:rsidRPr="00827444">
        <w:t>zmian</w:t>
      </w:r>
      <w:r>
        <w:t xml:space="preserve"> </w:t>
      </w:r>
      <w:r w:rsidRPr="00827444">
        <w:t>planowanych</w:t>
      </w:r>
      <w:r>
        <w:t xml:space="preserve"> </w:t>
      </w:r>
      <w:r w:rsidRPr="00827444">
        <w:t>–</w:t>
      </w:r>
      <w:r>
        <w:t xml:space="preserve"> </w:t>
      </w:r>
      <w:r w:rsidRPr="00827444">
        <w:t>co</w:t>
      </w:r>
      <w:r>
        <w:t xml:space="preserve"> </w:t>
      </w:r>
      <w:r w:rsidRPr="00827444">
        <w:t>najmniej</w:t>
      </w:r>
      <w:r>
        <w:t xml:space="preserve"> </w:t>
      </w:r>
      <w:r w:rsidRPr="00827444">
        <w:t>na</w:t>
      </w:r>
      <w:r>
        <w:t xml:space="preserve"> </w:t>
      </w:r>
      <w:r w:rsidRPr="00827444">
        <w:t>miesiąc</w:t>
      </w:r>
      <w:r>
        <w:t xml:space="preserve"> </w:t>
      </w:r>
      <w:r w:rsidRPr="00827444">
        <w:t>przed</w:t>
      </w:r>
      <w:r>
        <w:t xml:space="preserve"> </w:t>
      </w:r>
      <w:r w:rsidRPr="00827444">
        <w:t>dokonaniem</w:t>
      </w:r>
      <w:r>
        <w:t xml:space="preserve"> </w:t>
      </w:r>
      <w:r w:rsidRPr="00827444">
        <w:t>zmian;</w:t>
      </w:r>
    </w:p>
    <w:p w:rsidR="00EE5160" w:rsidRPr="00827444" w:rsidRDefault="00EE5160" w:rsidP="00EB54CA">
      <w:pPr>
        <w:pStyle w:val="ZPKTzmpktartykuempunktem"/>
        <w:spacing w:before="52"/>
      </w:pPr>
      <w:r w:rsidRPr="00827444">
        <w:t>2)</w:t>
      </w:r>
      <w:r w:rsidRPr="00827444">
        <w:tab/>
        <w:t>w</w:t>
      </w:r>
      <w:r>
        <w:t xml:space="preserve"> </w:t>
      </w:r>
      <w:r w:rsidRPr="00827444">
        <w:t>przypadku</w:t>
      </w:r>
      <w:r>
        <w:t xml:space="preserve"> </w:t>
      </w:r>
      <w:r w:rsidRPr="00827444">
        <w:t>zmian</w:t>
      </w:r>
      <w:r>
        <w:t xml:space="preserve"> </w:t>
      </w:r>
      <w:r w:rsidRPr="00827444">
        <w:t>nieplanowanych</w:t>
      </w:r>
      <w:r>
        <w:t xml:space="preserve"> </w:t>
      </w:r>
      <w:r w:rsidRPr="00827444">
        <w:t>–</w:t>
      </w:r>
      <w:r>
        <w:t xml:space="preserve"> </w:t>
      </w:r>
      <w:r w:rsidRPr="00827444">
        <w:t>niezwłocznie,</w:t>
      </w:r>
      <w:r>
        <w:t xml:space="preserve"> </w:t>
      </w:r>
      <w:r w:rsidRPr="00827444">
        <w:t>nie</w:t>
      </w:r>
      <w:r>
        <w:t xml:space="preserve"> </w:t>
      </w:r>
      <w:r w:rsidRPr="00827444">
        <w:t>później</w:t>
      </w:r>
      <w:r>
        <w:t xml:space="preserve"> </w:t>
      </w:r>
      <w:r w:rsidRPr="00827444">
        <w:t>jednak</w:t>
      </w:r>
      <w:r>
        <w:t xml:space="preserve"> </w:t>
      </w:r>
      <w:r w:rsidRPr="00827444">
        <w:t>niż</w:t>
      </w:r>
      <w:r w:rsidR="00C90664">
        <w:t xml:space="preserve"> </w:t>
      </w:r>
      <w:r w:rsidR="00C90664" w:rsidRPr="00827444">
        <w:t>w</w:t>
      </w:r>
      <w:r w:rsidR="00C90664">
        <w:t> </w:t>
      </w:r>
      <w:r w:rsidRPr="00827444">
        <w:t>terminie</w:t>
      </w:r>
      <w:r>
        <w:t xml:space="preserve"> </w:t>
      </w:r>
      <w:r w:rsidR="00C90664" w:rsidRPr="00827444">
        <w:t>2</w:t>
      </w:r>
      <w:r w:rsidR="00C90664">
        <w:t> </w:t>
      </w:r>
      <w:r w:rsidRPr="00827444">
        <w:t>dni</w:t>
      </w:r>
      <w:r>
        <w:t xml:space="preserve"> </w:t>
      </w:r>
      <w:r w:rsidRPr="000B4D7D">
        <w:t xml:space="preserve">roboczych po </w:t>
      </w:r>
      <w:r w:rsidRPr="00827444">
        <w:t>p</w:t>
      </w:r>
      <w:r w:rsidRPr="00827444">
        <w:t>o</w:t>
      </w:r>
      <w:r w:rsidRPr="00827444">
        <w:t>wzięciu</w:t>
      </w:r>
      <w:r>
        <w:t xml:space="preserve"> </w:t>
      </w:r>
      <w:r w:rsidRPr="00827444">
        <w:t>wiadomości</w:t>
      </w:r>
      <w:r w:rsidR="00C90664">
        <w:t xml:space="preserve"> </w:t>
      </w:r>
      <w:r w:rsidR="00C90664" w:rsidRPr="00827444">
        <w:t>o</w:t>
      </w:r>
      <w:r w:rsidR="00C90664">
        <w:t> </w:t>
      </w:r>
      <w:r w:rsidRPr="00827444">
        <w:t>ich</w:t>
      </w:r>
      <w:r>
        <w:t xml:space="preserve"> </w:t>
      </w:r>
      <w:r w:rsidRPr="00827444">
        <w:t>wystąpieniu.</w:t>
      </w:r>
    </w:p>
    <w:p w:rsidR="00EE5160" w:rsidRPr="00827444" w:rsidRDefault="00EE5160" w:rsidP="00EB54CA">
      <w:pPr>
        <w:pStyle w:val="ZUSTzmustartykuempunktem"/>
        <w:spacing w:before="52"/>
      </w:pPr>
      <w:r w:rsidRPr="00827444">
        <w:t>12.</w:t>
      </w:r>
      <w:r w:rsidR="00C90664">
        <w:t> </w:t>
      </w:r>
      <w:r w:rsidRPr="00827444">
        <w:t>Komisja</w:t>
      </w:r>
      <w:r>
        <w:t xml:space="preserve"> </w:t>
      </w:r>
      <w:r w:rsidRPr="00827444">
        <w:t>przekazuje</w:t>
      </w:r>
      <w:r>
        <w:t xml:space="preserve"> </w:t>
      </w:r>
      <w:r w:rsidRPr="00827444">
        <w:t>niezwłocznie</w:t>
      </w:r>
      <w:r>
        <w:t xml:space="preserve"> </w:t>
      </w:r>
      <w:r w:rsidRPr="00827444">
        <w:t>otrzymane</w:t>
      </w:r>
      <w:r>
        <w:t xml:space="preserve"> </w:t>
      </w:r>
      <w:r w:rsidRPr="00827444">
        <w:t>informacje,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11,</w:t>
      </w:r>
      <w:r>
        <w:t xml:space="preserve"> </w:t>
      </w:r>
      <w:r w:rsidRPr="00827444">
        <w:t>właściwemu</w:t>
      </w:r>
      <w:r>
        <w:t xml:space="preserve"> </w:t>
      </w:r>
      <w:r w:rsidRPr="00827444">
        <w:t>organowi</w:t>
      </w:r>
      <w:r>
        <w:t xml:space="preserve"> </w:t>
      </w:r>
      <w:r w:rsidRPr="00827444">
        <w:t>nadzoru</w:t>
      </w:r>
      <w:r>
        <w:t xml:space="preserve"> </w:t>
      </w:r>
      <w:r w:rsidRPr="00827444">
        <w:t>państwa</w:t>
      </w:r>
      <w:r>
        <w:t xml:space="preserve"> </w:t>
      </w:r>
      <w:r w:rsidRPr="00827444">
        <w:t>goszczącego,</w:t>
      </w:r>
      <w:r w:rsidR="00C90664">
        <w:t xml:space="preserve"> </w:t>
      </w:r>
      <w:r w:rsidR="00C90664" w:rsidRPr="00827444">
        <w:t>w</w:t>
      </w:r>
      <w:r w:rsidR="00C90664">
        <w:t> </w:t>
      </w:r>
      <w:r w:rsidRPr="00827444">
        <w:t>przypadku</w:t>
      </w:r>
      <w:r>
        <w:t xml:space="preserve"> </w:t>
      </w:r>
      <w:r w:rsidRPr="00827444">
        <w:t>gdy</w:t>
      </w:r>
      <w:r>
        <w:t xml:space="preserve"> </w:t>
      </w:r>
      <w:r w:rsidRPr="00827444">
        <w:t>wprowadzenie</w:t>
      </w:r>
      <w:r>
        <w:t xml:space="preserve"> </w:t>
      </w:r>
      <w:r w:rsidRPr="00827444">
        <w:t>zmian</w:t>
      </w:r>
      <w:r>
        <w:t xml:space="preserve"> </w:t>
      </w:r>
      <w:r w:rsidRPr="00827444">
        <w:t>nie</w:t>
      </w:r>
      <w:r>
        <w:t xml:space="preserve"> </w:t>
      </w:r>
      <w:r w:rsidRPr="00827444">
        <w:t>wpływa</w:t>
      </w:r>
      <w:r>
        <w:t xml:space="preserve"> </w:t>
      </w:r>
      <w:r w:rsidRPr="00827444">
        <w:t>na</w:t>
      </w:r>
      <w:r>
        <w:t xml:space="preserve"> </w:t>
      </w:r>
      <w:r w:rsidRPr="00827444">
        <w:t>zgodność</w:t>
      </w:r>
      <w:r>
        <w:t xml:space="preserve"> </w:t>
      </w:r>
      <w:r w:rsidRPr="00827444">
        <w:t>działalności</w:t>
      </w:r>
      <w:r>
        <w:t xml:space="preserve"> </w:t>
      </w:r>
      <w:r w:rsidRPr="00827444">
        <w:t>zarz</w:t>
      </w:r>
      <w:r w:rsidRPr="00827444">
        <w:t>ą</w:t>
      </w:r>
      <w:r w:rsidRPr="00827444">
        <w:lastRenderedPageBreak/>
        <w:t>dzającego</w:t>
      </w:r>
      <w:r>
        <w:t xml:space="preserve"> </w:t>
      </w:r>
      <w:r w:rsidRPr="00827444">
        <w:t>ASI,</w:t>
      </w:r>
      <w:r w:rsidR="00C90664">
        <w:t xml:space="preserve"> </w:t>
      </w:r>
      <w:r w:rsidR="00C90664" w:rsidRPr="00827444">
        <w:t>w</w:t>
      </w:r>
      <w:r w:rsidR="00C90664">
        <w:t> </w:t>
      </w:r>
      <w:r w:rsidRPr="00827444">
        <w:t>tym</w:t>
      </w:r>
      <w:r>
        <w:t xml:space="preserve"> </w:t>
      </w:r>
      <w:r w:rsidRPr="00827444">
        <w:t>zarządzania</w:t>
      </w:r>
      <w:r>
        <w:t xml:space="preserve"> </w:t>
      </w:r>
      <w:r w:rsidRPr="00827444">
        <w:t>przez</w:t>
      </w:r>
      <w:r>
        <w:t xml:space="preserve"> </w:t>
      </w:r>
      <w:r w:rsidRPr="00827444">
        <w:t>niego</w:t>
      </w:r>
      <w:r>
        <w:t xml:space="preserve"> </w:t>
      </w:r>
      <w:r w:rsidRPr="00827444">
        <w:t>unijnym</w:t>
      </w:r>
      <w:r>
        <w:t xml:space="preserve"> </w:t>
      </w:r>
      <w:r w:rsidRPr="00827444">
        <w:t>AFI,</w:t>
      </w:r>
      <w:r w:rsidR="00C90664">
        <w:t xml:space="preserve"> </w:t>
      </w:r>
      <w:r w:rsidR="00C90664" w:rsidRPr="00827444">
        <w:t>z</w:t>
      </w:r>
      <w:r w:rsidR="00C90664">
        <w:t> </w:t>
      </w:r>
      <w:r w:rsidRPr="00827444">
        <w:t>przepisami</w:t>
      </w:r>
      <w:r>
        <w:t xml:space="preserve"> </w:t>
      </w:r>
      <w:r w:rsidRPr="00827444">
        <w:t>prawa.</w:t>
      </w:r>
      <w:r>
        <w:t xml:space="preserve"> </w:t>
      </w:r>
      <w:r w:rsidRPr="00827444">
        <w:t>Przepis</w:t>
      </w:r>
      <w:r w:rsidR="00C90664">
        <w:t xml:space="preserve"> art. </w:t>
      </w:r>
      <w:r w:rsidRPr="00827444">
        <w:t>26</w:t>
      </w:r>
      <w:r w:rsidR="00C90664" w:rsidRPr="00827444">
        <w:t>4</w:t>
      </w:r>
      <w:r w:rsidR="00C90664">
        <w:t xml:space="preserve"> ust. </w:t>
      </w:r>
      <w:r w:rsidRPr="00827444">
        <w:t>10d</w:t>
      </w:r>
      <w:r>
        <w:t xml:space="preserve"> </w:t>
      </w:r>
      <w:r w:rsidRPr="00827444">
        <w:t>stosuje</w:t>
      </w:r>
      <w:r>
        <w:t xml:space="preserve"> </w:t>
      </w:r>
      <w:r w:rsidRPr="00827444">
        <w:t>się</w:t>
      </w:r>
      <w:r>
        <w:t xml:space="preserve"> </w:t>
      </w:r>
      <w:r w:rsidRPr="00827444">
        <w:t>odpowiednio.</w:t>
      </w:r>
    </w:p>
    <w:p w:rsidR="00EE5160" w:rsidRPr="00827444" w:rsidRDefault="00EE5160" w:rsidP="00EB54CA">
      <w:pPr>
        <w:pStyle w:val="ZUSTzmustartykuempunktem"/>
        <w:spacing w:before="52"/>
      </w:pPr>
      <w:r w:rsidRPr="00827444">
        <w:t>13.</w:t>
      </w:r>
      <w:r w:rsidR="00C90664">
        <w:t> </w:t>
      </w:r>
      <w:r w:rsidRPr="00827444">
        <w:t>Powierzenie</w:t>
      </w:r>
      <w:r>
        <w:t xml:space="preserve"> </w:t>
      </w:r>
      <w:r w:rsidRPr="00827444">
        <w:t>osobie</w:t>
      </w:r>
      <w:r>
        <w:t xml:space="preserve"> </w:t>
      </w:r>
      <w:r w:rsidRPr="00827444">
        <w:t>trzeciej</w:t>
      </w:r>
      <w:r>
        <w:t xml:space="preserve"> </w:t>
      </w:r>
      <w:r w:rsidRPr="00827444">
        <w:t>wprowadzania</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unijnego</w:t>
      </w:r>
      <w:r>
        <w:t xml:space="preserve"> </w:t>
      </w:r>
      <w:r w:rsidRPr="00827444">
        <w:t>AFI,</w:t>
      </w:r>
      <w:r>
        <w:t xml:space="preserve"> </w:t>
      </w:r>
      <w:r w:rsidRPr="00827444">
        <w:t>którymi</w:t>
      </w:r>
      <w:r>
        <w:t xml:space="preserve"> </w:t>
      </w:r>
      <w:r w:rsidRPr="00827444">
        <w:t>zarządza</w:t>
      </w:r>
      <w:r>
        <w:t xml:space="preserve"> </w:t>
      </w:r>
      <w:r w:rsidRPr="00827444">
        <w:t>zarządzający</w:t>
      </w:r>
      <w:r>
        <w:t xml:space="preserve"> </w:t>
      </w:r>
      <w:r w:rsidRPr="00827444">
        <w:t>ASI,</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państwa</w:t>
      </w:r>
      <w:r>
        <w:t xml:space="preserve"> </w:t>
      </w:r>
      <w:r w:rsidRPr="00827444">
        <w:t>goszczącego</w:t>
      </w:r>
      <w:r>
        <w:t xml:space="preserve"> </w:t>
      </w:r>
      <w:r w:rsidRPr="00827444">
        <w:t>nie</w:t>
      </w:r>
      <w:r>
        <w:t xml:space="preserve"> </w:t>
      </w:r>
      <w:r w:rsidRPr="00827444">
        <w:t>zwalnia</w:t>
      </w:r>
      <w:r>
        <w:t xml:space="preserve"> </w:t>
      </w:r>
      <w:r w:rsidRPr="00827444">
        <w:t>zarządzającego</w:t>
      </w:r>
      <w:r>
        <w:t xml:space="preserve"> </w:t>
      </w:r>
      <w:r w:rsidRPr="00827444">
        <w:t>ASI</w:t>
      </w:r>
      <w:r w:rsidR="00C90664">
        <w:t xml:space="preserve"> </w:t>
      </w:r>
      <w:r w:rsidR="00C90664" w:rsidRPr="00827444">
        <w:t>z</w:t>
      </w:r>
      <w:r w:rsidR="00C90664">
        <w:t> </w:t>
      </w:r>
      <w:r w:rsidRPr="00827444">
        <w:t>obowiązku</w:t>
      </w:r>
      <w:r>
        <w:t xml:space="preserve"> </w:t>
      </w:r>
      <w:r w:rsidRPr="00827444">
        <w:t>zastosowania</w:t>
      </w:r>
      <w:r>
        <w:t xml:space="preserve"> </w:t>
      </w:r>
      <w:r w:rsidRPr="00827444">
        <w:t>trybu,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2.</w:t>
      </w:r>
    </w:p>
    <w:p w:rsidR="00EE5160" w:rsidRPr="00827444" w:rsidRDefault="00EE5160" w:rsidP="00EB54CA">
      <w:pPr>
        <w:pStyle w:val="ZARTzmartartykuempunktem"/>
        <w:spacing w:before="78"/>
      </w:pPr>
      <w:r w:rsidRPr="00827444">
        <w:t>Art.</w:t>
      </w:r>
      <w:r w:rsidR="00C90664">
        <w:t> </w:t>
      </w:r>
      <w:r w:rsidRPr="00827444">
        <w:t>269c.</w:t>
      </w:r>
      <w:r w:rsidR="00C90664">
        <w:t> </w:t>
      </w:r>
      <w:r w:rsidRPr="00827444">
        <w:t>Do</w:t>
      </w:r>
      <w:r>
        <w:t xml:space="preserve"> </w:t>
      </w:r>
      <w:r w:rsidRPr="00827444">
        <w:t>zarządzającego</w:t>
      </w:r>
      <w:r>
        <w:t xml:space="preserve"> </w:t>
      </w:r>
      <w:r w:rsidRPr="00827444">
        <w:t>ASI,</w:t>
      </w:r>
      <w:r>
        <w:t xml:space="preserve"> </w:t>
      </w:r>
      <w:r w:rsidRPr="00827444">
        <w:t>który</w:t>
      </w:r>
      <w:r>
        <w:t xml:space="preserve"> </w:t>
      </w:r>
      <w:r w:rsidRPr="00827444">
        <w:t>prowadzi</w:t>
      </w:r>
      <w:r>
        <w:t xml:space="preserve"> </w:t>
      </w:r>
      <w:r w:rsidRPr="00827444">
        <w:t>działalność</w:t>
      </w:r>
      <w:r>
        <w:t xml:space="preserve"> </w:t>
      </w:r>
      <w:r w:rsidRPr="00827444">
        <w:t>na</w:t>
      </w:r>
      <w:r>
        <w:t xml:space="preserve"> </w:t>
      </w:r>
      <w:r w:rsidRPr="00827444">
        <w:t>terytorium</w:t>
      </w:r>
      <w:r>
        <w:t xml:space="preserve"> </w:t>
      </w:r>
      <w:r w:rsidRPr="00827444">
        <w:t>państwa</w:t>
      </w:r>
      <w:r>
        <w:t xml:space="preserve"> </w:t>
      </w:r>
      <w:r w:rsidRPr="00827444">
        <w:t>goszczącego</w:t>
      </w:r>
      <w:r w:rsidR="00C90664">
        <w:t xml:space="preserve"> </w:t>
      </w:r>
      <w:r w:rsidR="00C90664" w:rsidRPr="00827444">
        <w:t>w</w:t>
      </w:r>
      <w:r w:rsidR="00C90664">
        <w:t> </w:t>
      </w:r>
      <w:r w:rsidRPr="00827444">
        <w:t>formie</w:t>
      </w:r>
      <w:r>
        <w:t xml:space="preserve"> </w:t>
      </w:r>
      <w:r w:rsidRPr="00827444">
        <w:t>oddziału</w:t>
      </w:r>
      <w:r>
        <w:t xml:space="preserve"> </w:t>
      </w:r>
      <w:r w:rsidRPr="00827444">
        <w:t>lub</w:t>
      </w:r>
      <w:r w:rsidR="00C90664">
        <w:t xml:space="preserve"> </w:t>
      </w:r>
      <w:r w:rsidR="00C90664" w:rsidRPr="00827444">
        <w:t>w</w:t>
      </w:r>
      <w:r w:rsidR="00C90664">
        <w:t> </w:t>
      </w:r>
      <w:r w:rsidRPr="00827444">
        <w:t>formie</w:t>
      </w:r>
      <w:r>
        <w:t xml:space="preserve"> </w:t>
      </w:r>
      <w:r w:rsidRPr="00827444">
        <w:t>innej</w:t>
      </w:r>
      <w:r>
        <w:t xml:space="preserve"> </w:t>
      </w:r>
      <w:r w:rsidRPr="00827444">
        <w:t>niż</w:t>
      </w:r>
      <w:r>
        <w:t xml:space="preserve"> </w:t>
      </w:r>
      <w:r w:rsidRPr="00827444">
        <w:t>oddział,</w:t>
      </w:r>
      <w:r>
        <w:t xml:space="preserve"> </w:t>
      </w:r>
      <w:r w:rsidRPr="00827444">
        <w:t>stosuje</w:t>
      </w:r>
      <w:r>
        <w:t xml:space="preserve"> </w:t>
      </w:r>
      <w:r w:rsidRPr="00827444">
        <w:t>się</w:t>
      </w:r>
      <w:r>
        <w:t xml:space="preserve"> </w:t>
      </w:r>
      <w:r w:rsidRPr="00827444">
        <w:t>odpowiednio</w:t>
      </w:r>
      <w:r>
        <w:t xml:space="preserve"> </w:t>
      </w:r>
      <w:r w:rsidRPr="000B4D7D">
        <w:t>przepisy</w:t>
      </w:r>
      <w:r w:rsidR="00C90664">
        <w:t xml:space="preserve"> art. </w:t>
      </w:r>
      <w:r w:rsidRPr="00827444">
        <w:t>266,</w:t>
      </w:r>
      <w:r w:rsidR="00C90664">
        <w:t xml:space="preserve"> art. </w:t>
      </w:r>
      <w:r w:rsidRPr="00827444">
        <w:t>266a</w:t>
      </w:r>
      <w:r w:rsidR="00C90664">
        <w:t xml:space="preserve"> </w:t>
      </w:r>
      <w:r w:rsidR="00C90664" w:rsidRPr="00827444">
        <w:t>i</w:t>
      </w:r>
      <w:r w:rsidR="00C90664">
        <w:t> art. </w:t>
      </w:r>
      <w:r w:rsidRPr="00827444">
        <w:t>268.</w:t>
      </w:r>
    </w:p>
    <w:p w:rsidR="00EE5160" w:rsidRPr="00EE5160" w:rsidRDefault="00EE5160" w:rsidP="00EB54CA">
      <w:pPr>
        <w:pStyle w:val="ZARTzmartartykuempunktem"/>
        <w:keepNext/>
        <w:spacing w:before="78"/>
      </w:pPr>
      <w:r w:rsidRPr="00827444">
        <w:t>Art.</w:t>
      </w:r>
      <w:r w:rsidR="00C90664">
        <w:t> </w:t>
      </w:r>
      <w:r w:rsidRPr="00EE5160">
        <w:t>269d.</w:t>
      </w:r>
      <w:r w:rsidR="00C90664">
        <w:t> </w:t>
      </w:r>
      <w:r w:rsidRPr="00EE5160">
        <w:t>1.</w:t>
      </w:r>
      <w:r w:rsidR="00C90664" w:rsidRPr="00EE5160">
        <w:t xml:space="preserve"> W</w:t>
      </w:r>
      <w:r w:rsidR="00C90664">
        <w:t> </w:t>
      </w:r>
      <w:r w:rsidRPr="00EE5160">
        <w:t>przypadku powiadomienia Komisji przez właściwe organy nadzoru państwa goszczącego, że zarządzający ASI, który prowadzi na terytorium tego państwa działalność</w:t>
      </w:r>
      <w:r w:rsidR="00C90664" w:rsidRPr="00EE5160">
        <w:t xml:space="preserve"> w</w:t>
      </w:r>
      <w:r w:rsidR="00C90664">
        <w:t> </w:t>
      </w:r>
      <w:r w:rsidRPr="00EE5160">
        <w:t>formie oddziału lub</w:t>
      </w:r>
      <w:r w:rsidR="00C90664" w:rsidRPr="00EE5160">
        <w:t xml:space="preserve"> w</w:t>
      </w:r>
      <w:r w:rsidR="00C90664">
        <w:t> </w:t>
      </w:r>
      <w:r w:rsidRPr="00EE5160">
        <w:t>formie innej niż oddział, narusza przepisy prawa obowiązujące</w:t>
      </w:r>
      <w:r w:rsidR="00C90664" w:rsidRPr="00EE5160">
        <w:t xml:space="preserve"> w</w:t>
      </w:r>
      <w:r w:rsidR="00C90664">
        <w:t> </w:t>
      </w:r>
      <w:r w:rsidRPr="00EE5160">
        <w:t>tym państwie</w:t>
      </w:r>
      <w:r w:rsidR="00C90664" w:rsidRPr="00EE5160">
        <w:t xml:space="preserve"> i</w:t>
      </w:r>
      <w:r w:rsidR="00C90664">
        <w:t> </w:t>
      </w:r>
      <w:r w:rsidRPr="00EE5160">
        <w:t>nie usunął nieprawidłowości</w:t>
      </w:r>
      <w:r w:rsidR="00C90664" w:rsidRPr="00EE5160">
        <w:t xml:space="preserve"> w</w:t>
      </w:r>
      <w:r w:rsidR="00C90664">
        <w:t> </w:t>
      </w:r>
      <w:r w:rsidRPr="00EE5160">
        <w:t>terminie wyznacz</w:t>
      </w:r>
      <w:r w:rsidRPr="00EE5160">
        <w:t>o</w:t>
      </w:r>
      <w:r w:rsidRPr="00EE5160">
        <w:t>nym przez te organy, Komisja może:</w:t>
      </w:r>
    </w:p>
    <w:p w:rsidR="00EE5160" w:rsidRPr="00827444" w:rsidRDefault="00EE5160" w:rsidP="00EB54CA">
      <w:pPr>
        <w:pStyle w:val="ZPKTzmpktartykuempunktem"/>
        <w:spacing w:before="52"/>
      </w:pPr>
      <w:r w:rsidRPr="00827444">
        <w:t>1)</w:t>
      </w:r>
      <w:r w:rsidRPr="00827444">
        <w:tab/>
        <w:t>wezwać</w:t>
      </w:r>
      <w:r>
        <w:t xml:space="preserve"> </w:t>
      </w:r>
      <w:r w:rsidRPr="00827444">
        <w:t>zarządzającego</w:t>
      </w:r>
      <w:r>
        <w:t xml:space="preserve"> </w:t>
      </w:r>
      <w:r w:rsidRPr="00827444">
        <w:t>ASI</w:t>
      </w:r>
      <w:r>
        <w:t xml:space="preserve"> </w:t>
      </w:r>
      <w:r w:rsidRPr="00827444">
        <w:t>do</w:t>
      </w:r>
      <w:r>
        <w:t xml:space="preserve"> </w:t>
      </w:r>
      <w:r w:rsidRPr="00827444">
        <w:t>zaprzestania</w:t>
      </w:r>
      <w:r>
        <w:t xml:space="preserve"> </w:t>
      </w:r>
      <w:r w:rsidRPr="00827444">
        <w:t>naruszania</w:t>
      </w:r>
      <w:r>
        <w:t xml:space="preserve"> </w:t>
      </w:r>
      <w:r w:rsidRPr="00827444">
        <w:t>przepisów</w:t>
      </w:r>
      <w:r>
        <w:t xml:space="preserve"> </w:t>
      </w:r>
      <w:r w:rsidRPr="00827444">
        <w:t>prawa</w:t>
      </w:r>
      <w:r>
        <w:t xml:space="preserve"> </w:t>
      </w:r>
      <w:r w:rsidRPr="00827444">
        <w:t>na</w:t>
      </w:r>
      <w:r>
        <w:t xml:space="preserve"> </w:t>
      </w:r>
      <w:r w:rsidRPr="00827444">
        <w:t>terytorium</w:t>
      </w:r>
      <w:r>
        <w:t xml:space="preserve"> </w:t>
      </w:r>
      <w:r w:rsidRPr="00827444">
        <w:t>państwa</w:t>
      </w:r>
      <w:r>
        <w:t xml:space="preserve"> goszczącego</w:t>
      </w:r>
      <w:r w:rsidRPr="00827444">
        <w:t>;</w:t>
      </w:r>
    </w:p>
    <w:p w:rsidR="00EE5160" w:rsidRPr="00827444" w:rsidRDefault="00EE5160" w:rsidP="00EB54CA">
      <w:pPr>
        <w:pStyle w:val="ZPKTzmpktartykuempunktem"/>
        <w:spacing w:before="52"/>
      </w:pPr>
      <w:r w:rsidRPr="00827444">
        <w:t>2)</w:t>
      </w:r>
      <w:r w:rsidRPr="00827444">
        <w:tab/>
        <w:t>nałożyć</w:t>
      </w:r>
      <w:r>
        <w:t xml:space="preserve"> </w:t>
      </w:r>
      <w:r w:rsidRPr="00827444">
        <w:t>na</w:t>
      </w:r>
      <w:r>
        <w:t xml:space="preserve"> </w:t>
      </w:r>
      <w:r w:rsidRPr="00827444">
        <w:t>zarządzającego</w:t>
      </w:r>
      <w:r>
        <w:t xml:space="preserve"> </w:t>
      </w:r>
      <w:r w:rsidRPr="00827444">
        <w:t>ASI</w:t>
      </w:r>
      <w:r>
        <w:t xml:space="preserve"> </w:t>
      </w:r>
      <w:r w:rsidRPr="00827444">
        <w:t>karę</w:t>
      </w:r>
      <w:r>
        <w:t xml:space="preserve"> </w:t>
      </w:r>
      <w:r w:rsidRPr="00827444">
        <w:t>pieniężną</w:t>
      </w:r>
      <w:r w:rsidR="00C90664">
        <w:t xml:space="preserve"> </w:t>
      </w:r>
      <w:r w:rsidR="00C90664" w:rsidRPr="00827444">
        <w:t>w</w:t>
      </w:r>
      <w:r w:rsidR="00C90664">
        <w:t> </w:t>
      </w:r>
      <w:r w:rsidRPr="00827444">
        <w:t>wysokości</w:t>
      </w:r>
      <w:r>
        <w:t xml:space="preserve"> </w:t>
      </w:r>
      <w:r w:rsidRPr="00827444">
        <w:t>do</w:t>
      </w:r>
      <w:r>
        <w:t xml:space="preserve"> </w:t>
      </w:r>
      <w:r w:rsidRPr="00827444">
        <w:t>50</w:t>
      </w:r>
      <w:r w:rsidR="00C90664" w:rsidRPr="00827444">
        <w:t>0</w:t>
      </w:r>
      <w:r w:rsidR="00C90664">
        <w:t> </w:t>
      </w:r>
      <w:r w:rsidRPr="00827444">
        <w:t>00</w:t>
      </w:r>
      <w:r w:rsidR="00C90664" w:rsidRPr="00827444">
        <w:t>0</w:t>
      </w:r>
      <w:r w:rsidR="00C90664">
        <w:t> </w:t>
      </w:r>
      <w:r w:rsidRPr="00827444">
        <w:t>zł;</w:t>
      </w:r>
    </w:p>
    <w:p w:rsidR="00EE5160" w:rsidRPr="00827444" w:rsidRDefault="00EE5160" w:rsidP="00EB54CA">
      <w:pPr>
        <w:pStyle w:val="ZPKTzmpktartykuempunktem"/>
        <w:spacing w:before="52"/>
      </w:pPr>
      <w:r w:rsidRPr="00827444">
        <w:t>3)</w:t>
      </w:r>
      <w:r w:rsidRPr="00827444">
        <w:tab/>
        <w:t>zakazać</w:t>
      </w:r>
      <w:r>
        <w:t xml:space="preserve"> </w:t>
      </w:r>
      <w:r w:rsidRPr="00827444">
        <w:t>wykonywania</w:t>
      </w:r>
      <w:r>
        <w:t xml:space="preserve"> </w:t>
      </w:r>
      <w:r w:rsidRPr="00827444">
        <w:t>przez</w:t>
      </w:r>
      <w:r>
        <w:t xml:space="preserve"> </w:t>
      </w:r>
      <w:r w:rsidRPr="00827444">
        <w:t>zarządzającego</w:t>
      </w:r>
      <w:r>
        <w:t xml:space="preserve"> </w:t>
      </w:r>
      <w:r w:rsidRPr="00827444">
        <w:t>ASI</w:t>
      </w:r>
      <w:r>
        <w:t xml:space="preserve"> </w:t>
      </w:r>
      <w:r w:rsidRPr="00827444">
        <w:t>działalności</w:t>
      </w:r>
      <w:r>
        <w:t xml:space="preserve"> </w:t>
      </w:r>
      <w:r w:rsidRPr="00827444">
        <w:t>na</w:t>
      </w:r>
      <w:r>
        <w:t xml:space="preserve"> </w:t>
      </w:r>
      <w:r w:rsidRPr="00827444">
        <w:t>terytorium</w:t>
      </w:r>
      <w:r>
        <w:t xml:space="preserve"> </w:t>
      </w:r>
      <w:r w:rsidRPr="00827444">
        <w:t>państwa</w:t>
      </w:r>
      <w:r>
        <w:t xml:space="preserve"> goszczącego</w:t>
      </w:r>
      <w:r w:rsidR="00C90664">
        <w:t xml:space="preserve"> </w:t>
      </w:r>
      <w:r w:rsidR="00C90664" w:rsidRPr="00827444">
        <w:t>w</w:t>
      </w:r>
      <w:r w:rsidR="00C90664">
        <w:t> </w:t>
      </w:r>
      <w:r w:rsidRPr="00827444">
        <w:t>całości</w:t>
      </w:r>
      <w:r>
        <w:t xml:space="preserve"> </w:t>
      </w:r>
      <w:r w:rsidRPr="00827444">
        <w:t>lub</w:t>
      </w:r>
      <w:r w:rsidR="00C90664">
        <w:t xml:space="preserve"> </w:t>
      </w:r>
      <w:r w:rsidR="00C90664" w:rsidRPr="00827444">
        <w:t>w</w:t>
      </w:r>
      <w:r w:rsidR="00C90664">
        <w:t> </w:t>
      </w:r>
      <w:r w:rsidRPr="00827444">
        <w:t>części,</w:t>
      </w:r>
      <w:r w:rsidR="00C90664">
        <w:t xml:space="preserve"> </w:t>
      </w:r>
      <w:r w:rsidR="00C90664" w:rsidRPr="00827444">
        <w:t>w</w:t>
      </w:r>
      <w:r w:rsidR="00C90664">
        <w:t> </w:t>
      </w:r>
      <w:r w:rsidRPr="00827444">
        <w:t>zakresie</w:t>
      </w:r>
      <w:r>
        <w:t xml:space="preserve"> </w:t>
      </w:r>
      <w:r w:rsidRPr="00827444">
        <w:t>której</w:t>
      </w:r>
      <w:r>
        <w:t xml:space="preserve"> </w:t>
      </w:r>
      <w:r w:rsidRPr="00827444">
        <w:t>stwierdzono</w:t>
      </w:r>
      <w:r>
        <w:t xml:space="preserve"> </w:t>
      </w:r>
      <w:r w:rsidRPr="00827444">
        <w:t>naruszenie;</w:t>
      </w:r>
    </w:p>
    <w:p w:rsidR="00EE5160" w:rsidRPr="00827444" w:rsidRDefault="00EE5160" w:rsidP="00EB54CA">
      <w:pPr>
        <w:pStyle w:val="ZPKTzmpktartykuempunktem"/>
        <w:spacing w:before="52"/>
      </w:pPr>
      <w:r w:rsidRPr="00827444">
        <w:t>4)</w:t>
      </w:r>
      <w:r w:rsidRPr="00827444">
        <w:tab/>
        <w:t>zastosować</w:t>
      </w:r>
      <w:r>
        <w:t xml:space="preserve"> </w:t>
      </w:r>
      <w:r w:rsidRPr="00827444">
        <w:t>łącznie</w:t>
      </w:r>
      <w:r>
        <w:t xml:space="preserve"> </w:t>
      </w:r>
      <w:r w:rsidRPr="00827444">
        <w:t>sankcje,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pkt </w:t>
      </w:r>
      <w:r w:rsidR="00C90664" w:rsidRPr="00827444">
        <w:t>2</w:t>
      </w:r>
      <w:r w:rsidR="00C90664">
        <w:t xml:space="preserve"> i </w:t>
      </w:r>
      <w:r w:rsidRPr="00827444">
        <w:t>3;</w:t>
      </w:r>
    </w:p>
    <w:p w:rsidR="00EE5160" w:rsidRPr="00827444" w:rsidRDefault="00EE5160" w:rsidP="00EB54CA">
      <w:pPr>
        <w:pStyle w:val="ZPKTzmpktartykuempunktem"/>
        <w:spacing w:before="52"/>
      </w:pPr>
      <w:r w:rsidRPr="00827444">
        <w:t>5)</w:t>
      </w:r>
      <w:r w:rsidRPr="00827444">
        <w:tab/>
        <w:t>zakazać</w:t>
      </w:r>
      <w:r>
        <w:t xml:space="preserve"> </w:t>
      </w:r>
      <w:r w:rsidRPr="00827444">
        <w:t>wprowadzania</w:t>
      </w:r>
      <w:r>
        <w:t xml:space="preserve"> </w:t>
      </w:r>
      <w:r w:rsidRPr="00827444">
        <w:t>alternatywnej</w:t>
      </w:r>
      <w:r>
        <w:t xml:space="preserve"> </w:t>
      </w:r>
      <w:r w:rsidRPr="00827444">
        <w:t>spółki</w:t>
      </w:r>
      <w:r>
        <w:t xml:space="preserve"> </w:t>
      </w:r>
      <w:r w:rsidRPr="00827444">
        <w:t>inwestycyjnej</w:t>
      </w:r>
      <w:r>
        <w:t xml:space="preserve"> </w:t>
      </w:r>
      <w:r w:rsidRPr="00827444">
        <w:t>lub</w:t>
      </w:r>
      <w:r>
        <w:t xml:space="preserve"> </w:t>
      </w:r>
      <w:r w:rsidRPr="00827444">
        <w:t>unijnego</w:t>
      </w:r>
      <w:r>
        <w:t xml:space="preserve"> </w:t>
      </w:r>
      <w:r w:rsidRPr="00827444">
        <w:t>AFI,</w:t>
      </w:r>
      <w:r>
        <w:t xml:space="preserve"> </w:t>
      </w:r>
      <w:r w:rsidRPr="00827444">
        <w:t>którymi</w:t>
      </w:r>
      <w:r>
        <w:t xml:space="preserve"> </w:t>
      </w:r>
      <w:r w:rsidRPr="00827444">
        <w:t>zarządza</w:t>
      </w:r>
      <w:r>
        <w:t xml:space="preserve"> </w:t>
      </w:r>
      <w:r w:rsidRPr="00827444">
        <w:t>zarządzający</w:t>
      </w:r>
      <w:r>
        <w:t xml:space="preserve"> </w:t>
      </w:r>
      <w:r w:rsidRPr="00827444">
        <w:t>ASI,</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państwa</w:t>
      </w:r>
      <w:r>
        <w:t xml:space="preserve"> </w:t>
      </w:r>
      <w:r w:rsidRPr="00827444">
        <w:t>goszczącego.</w:t>
      </w:r>
    </w:p>
    <w:p w:rsidR="00EE5160" w:rsidRPr="00827444" w:rsidRDefault="00EE5160" w:rsidP="00EB54CA">
      <w:pPr>
        <w:pStyle w:val="ZUSTzmustartykuempunktem"/>
        <w:spacing w:before="52"/>
      </w:pPr>
      <w:r w:rsidRPr="00827444">
        <w:t>2.</w:t>
      </w:r>
      <w:r w:rsidR="00C90664">
        <w:t> </w:t>
      </w:r>
      <w:r w:rsidR="00C90664" w:rsidRPr="00827444">
        <w:t>W</w:t>
      </w:r>
      <w:r w:rsidR="00C90664">
        <w:t> </w:t>
      </w:r>
      <w:r w:rsidRPr="00827444">
        <w:t>odniesieniu</w:t>
      </w:r>
      <w:r>
        <w:t xml:space="preserve"> </w:t>
      </w:r>
      <w:r w:rsidRPr="00827444">
        <w:t>do</w:t>
      </w:r>
      <w:r>
        <w:t xml:space="preserve"> </w:t>
      </w:r>
      <w:r w:rsidRPr="00827444">
        <w:t>wewnętrznie</w:t>
      </w:r>
      <w:r>
        <w:t xml:space="preserve"> </w:t>
      </w:r>
      <w:r w:rsidRPr="00827444">
        <w:t>zarządzających</w:t>
      </w:r>
      <w:r>
        <w:t xml:space="preserve"> </w:t>
      </w:r>
      <w:r w:rsidRPr="00827444">
        <w:t>ASI</w:t>
      </w:r>
      <w:r>
        <w:t xml:space="preserve"> </w:t>
      </w:r>
      <w:r w:rsidRPr="00827444">
        <w:t>nie</w:t>
      </w:r>
      <w:r>
        <w:t xml:space="preserve"> </w:t>
      </w:r>
      <w:r w:rsidRPr="00827444">
        <w:t>stosuje</w:t>
      </w:r>
      <w:r>
        <w:t xml:space="preserve"> </w:t>
      </w:r>
      <w:r w:rsidRPr="00827444">
        <w:t>się</w:t>
      </w:r>
      <w:r>
        <w:t xml:space="preserve"> </w:t>
      </w:r>
      <w:r w:rsidRPr="00827444">
        <w:t>sankcji</w:t>
      </w:r>
      <w:r>
        <w:t xml:space="preserve"> </w:t>
      </w:r>
      <w:r w:rsidRPr="00827444">
        <w:t>określonej</w:t>
      </w:r>
      <w:r w:rsidR="00C90664">
        <w:t xml:space="preserve"> </w:t>
      </w:r>
      <w:r w:rsidR="00C90664" w:rsidRPr="00827444">
        <w:t>w</w:t>
      </w:r>
      <w:r w:rsidR="00C90664">
        <w:t> ust. </w:t>
      </w:r>
      <w:r w:rsidR="00C90664" w:rsidRPr="00827444">
        <w:t>1</w:t>
      </w:r>
      <w:r w:rsidR="00C90664">
        <w:t xml:space="preserve"> pkt </w:t>
      </w:r>
      <w:r w:rsidRPr="00827444">
        <w:t>2.</w:t>
      </w:r>
      <w:r w:rsidR="00C90664">
        <w:t xml:space="preserve"> </w:t>
      </w:r>
      <w:r w:rsidR="00C90664" w:rsidRPr="00827444">
        <w:t>W</w:t>
      </w:r>
      <w:r w:rsidR="00C90664">
        <w:t> </w:t>
      </w:r>
      <w:r w:rsidRPr="00827444">
        <w:t>przypadkach,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1,</w:t>
      </w:r>
      <w:r>
        <w:t xml:space="preserve"> </w:t>
      </w:r>
      <w:r w:rsidRPr="00827444">
        <w:t>Komisja</w:t>
      </w:r>
      <w:r>
        <w:t xml:space="preserve"> </w:t>
      </w:r>
      <w:r w:rsidRPr="00827444">
        <w:t>może,</w:t>
      </w:r>
      <w:r w:rsidR="00C90664">
        <w:t xml:space="preserve"> </w:t>
      </w:r>
      <w:r w:rsidR="00C90664" w:rsidRPr="00827444">
        <w:t>w</w:t>
      </w:r>
      <w:r w:rsidR="00C90664">
        <w:t> </w:t>
      </w:r>
      <w:r w:rsidRPr="00827444">
        <w:t>drodze</w:t>
      </w:r>
      <w:r>
        <w:t xml:space="preserve"> </w:t>
      </w:r>
      <w:r w:rsidRPr="00827444">
        <w:t>decyzji,</w:t>
      </w:r>
      <w:r>
        <w:t xml:space="preserve"> </w:t>
      </w:r>
      <w:r w:rsidRPr="00827444">
        <w:t>nałożyć</w:t>
      </w:r>
      <w:r>
        <w:t xml:space="preserve"> </w:t>
      </w:r>
      <w:r w:rsidRPr="00827444">
        <w:t>karę</w:t>
      </w:r>
      <w:r>
        <w:t xml:space="preserve"> </w:t>
      </w:r>
      <w:r w:rsidRPr="00827444">
        <w:t>pieniężną</w:t>
      </w:r>
      <w:r w:rsidR="00C90664">
        <w:t xml:space="preserve"> </w:t>
      </w:r>
      <w:r w:rsidR="00C90664" w:rsidRPr="00827444">
        <w:t>w</w:t>
      </w:r>
      <w:r w:rsidR="00C90664">
        <w:t> </w:t>
      </w:r>
      <w:r w:rsidRPr="00827444">
        <w:t>wysokości</w:t>
      </w:r>
      <w:r>
        <w:t xml:space="preserve"> </w:t>
      </w:r>
      <w:r w:rsidRPr="00827444">
        <w:t>do</w:t>
      </w:r>
      <w:r>
        <w:t xml:space="preserve"> </w:t>
      </w:r>
      <w:r w:rsidRPr="00827444">
        <w:t>10</w:t>
      </w:r>
      <w:r w:rsidR="00C90664" w:rsidRPr="00827444">
        <w:t>0</w:t>
      </w:r>
      <w:r w:rsidR="00C90664">
        <w:t> </w:t>
      </w:r>
      <w:r w:rsidRPr="00827444">
        <w:t>00</w:t>
      </w:r>
      <w:r w:rsidR="00C90664" w:rsidRPr="00827444">
        <w:t>0</w:t>
      </w:r>
      <w:r w:rsidR="00C90664">
        <w:t> </w:t>
      </w:r>
      <w:r w:rsidRPr="00827444">
        <w:t>zł</w:t>
      </w:r>
      <w:r>
        <w:t xml:space="preserve"> </w:t>
      </w:r>
      <w:r w:rsidRPr="000B4D7D">
        <w:t xml:space="preserve">na członka </w:t>
      </w:r>
      <w:r w:rsidRPr="00827444">
        <w:t>zarządu</w:t>
      </w:r>
      <w:r>
        <w:t xml:space="preserve"> </w:t>
      </w:r>
      <w:r w:rsidRPr="00827444">
        <w:t>zarządzającego</w:t>
      </w:r>
      <w:r>
        <w:t xml:space="preserve"> </w:t>
      </w:r>
      <w:r w:rsidRPr="00827444">
        <w:t>ASI</w:t>
      </w:r>
      <w:r>
        <w:t xml:space="preserve"> </w:t>
      </w:r>
      <w:r w:rsidRPr="00827444">
        <w:t>odpowiedzialnego</w:t>
      </w:r>
      <w:r>
        <w:t xml:space="preserve"> </w:t>
      </w:r>
      <w:r w:rsidRPr="00827444">
        <w:t>za</w:t>
      </w:r>
      <w:r>
        <w:t xml:space="preserve"> </w:t>
      </w:r>
      <w:r w:rsidRPr="00827444">
        <w:t>zaistniałe</w:t>
      </w:r>
      <w:r>
        <w:t xml:space="preserve"> </w:t>
      </w:r>
      <w:r w:rsidRPr="00827444">
        <w:t>naruszenie.</w:t>
      </w:r>
    </w:p>
    <w:p w:rsidR="00EE5160" w:rsidRPr="00827444" w:rsidRDefault="00EE5160" w:rsidP="00EB54CA">
      <w:pPr>
        <w:pStyle w:val="ZARTzmartartykuempunktem"/>
        <w:spacing w:before="78"/>
      </w:pPr>
      <w:r w:rsidRPr="00827444">
        <w:t>Art.</w:t>
      </w:r>
      <w:r w:rsidR="00C90664">
        <w:t> </w:t>
      </w:r>
      <w:r w:rsidRPr="00827444">
        <w:t>269e.</w:t>
      </w:r>
      <w:r w:rsidR="00C90664">
        <w:t> </w:t>
      </w:r>
      <w:r w:rsidRPr="00827444">
        <w:t>Cofnięcie</w:t>
      </w:r>
      <w:r>
        <w:t xml:space="preserve"> </w:t>
      </w:r>
      <w:r w:rsidRPr="00827444">
        <w:t>przez</w:t>
      </w:r>
      <w:r>
        <w:t xml:space="preserve"> </w:t>
      </w:r>
      <w:r w:rsidRPr="00827444">
        <w:t>Komisję</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r>
        <w:t xml:space="preserve"> </w:t>
      </w:r>
      <w:r w:rsidRPr="00827444">
        <w:t>jest</w:t>
      </w:r>
      <w:r>
        <w:t xml:space="preserve"> </w:t>
      </w:r>
      <w:r w:rsidRPr="00827444">
        <w:t>równoznaczne</w:t>
      </w:r>
      <w:r w:rsidR="00C90664">
        <w:t xml:space="preserve"> </w:t>
      </w:r>
      <w:r w:rsidR="00C90664" w:rsidRPr="00827444">
        <w:t>z</w:t>
      </w:r>
      <w:r w:rsidR="00C90664">
        <w:t> </w:t>
      </w:r>
      <w:r w:rsidRPr="00827444">
        <w:t>utratą</w:t>
      </w:r>
      <w:r>
        <w:t xml:space="preserve"> </w:t>
      </w:r>
      <w:r w:rsidRPr="00827444">
        <w:t>przez</w:t>
      </w:r>
      <w:r>
        <w:t xml:space="preserve"> </w:t>
      </w:r>
      <w:r w:rsidRPr="00827444">
        <w:t>zarządzającego</w:t>
      </w:r>
      <w:r>
        <w:t xml:space="preserve"> </w:t>
      </w:r>
      <w:r w:rsidRPr="00827444">
        <w:t>ASI</w:t>
      </w:r>
      <w:r>
        <w:t xml:space="preserve"> </w:t>
      </w:r>
      <w:r w:rsidRPr="00827444">
        <w:t>prawa</w:t>
      </w:r>
      <w:r>
        <w:t xml:space="preserve"> </w:t>
      </w:r>
      <w:r w:rsidRPr="00827444">
        <w:t>do</w:t>
      </w:r>
      <w:r>
        <w:t xml:space="preserve"> </w:t>
      </w:r>
      <w:r w:rsidRPr="00827444">
        <w:t>wykonywania</w:t>
      </w:r>
      <w:r>
        <w:t xml:space="preserve"> </w:t>
      </w:r>
      <w:r w:rsidRPr="00827444">
        <w:t>działalności</w:t>
      </w:r>
      <w:r>
        <w:t xml:space="preserve"> </w:t>
      </w:r>
      <w:r w:rsidRPr="00E7285D">
        <w:t>na</w:t>
      </w:r>
      <w:r>
        <w:t xml:space="preserve"> </w:t>
      </w:r>
      <w:r w:rsidRPr="00E7285D">
        <w:t>terytorium</w:t>
      </w:r>
      <w:r>
        <w:t xml:space="preserve"> </w:t>
      </w:r>
      <w:r w:rsidRPr="00827444">
        <w:t>państw</w:t>
      </w:r>
      <w:r>
        <w:t xml:space="preserve">a </w:t>
      </w:r>
      <w:r w:rsidRPr="00827444">
        <w:t>czło</w:t>
      </w:r>
      <w:r w:rsidRPr="00827444">
        <w:t>n</w:t>
      </w:r>
      <w:r w:rsidRPr="00827444">
        <w:t>kowski</w:t>
      </w:r>
      <w:r>
        <w:t>ego</w:t>
      </w:r>
      <w:r w:rsidRPr="00827444">
        <w:t>.</w:t>
      </w:r>
      <w:r>
        <w:t xml:space="preserve"> </w:t>
      </w:r>
      <w:r w:rsidRPr="00827444">
        <w:t>Przepis</w:t>
      </w:r>
      <w:r w:rsidR="00C90664">
        <w:t xml:space="preserve"> art. </w:t>
      </w:r>
      <w:r w:rsidRPr="00827444">
        <w:t>26</w:t>
      </w:r>
      <w:r w:rsidR="00C90664" w:rsidRPr="00827444">
        <w:t>9</w:t>
      </w:r>
      <w:r w:rsidR="00C90664">
        <w:t xml:space="preserve"> ust. </w:t>
      </w:r>
      <w:r w:rsidR="00C90664" w:rsidRPr="00827444">
        <w:t>2</w:t>
      </w:r>
      <w:r w:rsidR="00C90664">
        <w:t> </w:t>
      </w:r>
      <w:r w:rsidRPr="00827444">
        <w:t>stosuje</w:t>
      </w:r>
      <w:r>
        <w:t xml:space="preserve"> </w:t>
      </w:r>
      <w:r w:rsidRPr="00827444">
        <w:t>się</w:t>
      </w:r>
      <w:r>
        <w:t xml:space="preserve"> </w:t>
      </w:r>
      <w:r w:rsidRPr="00827444">
        <w:t>odpowiednio.</w:t>
      </w:r>
    </w:p>
    <w:p w:rsidR="00EE5160" w:rsidRPr="00827444" w:rsidRDefault="00EE5160" w:rsidP="00EB54CA">
      <w:pPr>
        <w:pStyle w:val="ZARTzmartartykuempunktem"/>
        <w:spacing w:before="78"/>
      </w:pPr>
      <w:r w:rsidRPr="00827444">
        <w:t>Art.</w:t>
      </w:r>
      <w:r w:rsidR="00C90664">
        <w:t> </w:t>
      </w:r>
      <w:r w:rsidRPr="00827444">
        <w:t>269f.</w:t>
      </w:r>
      <w:r w:rsidR="00C90664">
        <w:t> </w:t>
      </w:r>
      <w:r w:rsidRPr="00827444">
        <w:t>Przepisy</w:t>
      </w:r>
      <w:r>
        <w:t xml:space="preserve"> </w:t>
      </w:r>
      <w:r w:rsidRPr="00827444">
        <w:t>niniejszego</w:t>
      </w:r>
      <w:r>
        <w:t xml:space="preserve"> </w:t>
      </w:r>
      <w:r w:rsidRPr="00827444">
        <w:t>oddziału</w:t>
      </w:r>
      <w:r>
        <w:t xml:space="preserve"> </w:t>
      </w:r>
      <w:r w:rsidRPr="00827444">
        <w:t>stosuje</w:t>
      </w:r>
      <w:r>
        <w:t xml:space="preserve"> </w:t>
      </w:r>
      <w:r w:rsidRPr="00827444">
        <w:t>się</w:t>
      </w:r>
      <w:r>
        <w:t xml:space="preserve"> </w:t>
      </w:r>
      <w:r w:rsidRPr="000B4D7D">
        <w:t xml:space="preserve">odpowiednio </w:t>
      </w:r>
      <w:r w:rsidRPr="00827444">
        <w:t>do</w:t>
      </w:r>
      <w:r>
        <w:t xml:space="preserve"> </w:t>
      </w:r>
      <w:r w:rsidRPr="00827444">
        <w:t>tworzenia</w:t>
      </w:r>
      <w:r>
        <w:t xml:space="preserve"> </w:t>
      </w:r>
      <w:r w:rsidRPr="00827444">
        <w:t>oddziałów</w:t>
      </w:r>
      <w:r w:rsidR="00C90664">
        <w:t xml:space="preserve"> </w:t>
      </w:r>
      <w:r w:rsidR="00C90664" w:rsidRPr="00827444">
        <w:t>i</w:t>
      </w:r>
      <w:r w:rsidR="00C90664">
        <w:t> </w:t>
      </w:r>
      <w:r w:rsidRPr="00827444">
        <w:t>prowadzenia</w:t>
      </w:r>
      <w:r>
        <w:t xml:space="preserve"> </w:t>
      </w:r>
      <w:r w:rsidRPr="00827444">
        <w:t>dzi</w:t>
      </w:r>
      <w:r w:rsidRPr="00827444">
        <w:t>a</w:t>
      </w:r>
      <w:r w:rsidRPr="00827444">
        <w:t>łalności</w:t>
      </w:r>
      <w:r>
        <w:t xml:space="preserve"> </w:t>
      </w:r>
      <w:r w:rsidRPr="00827444">
        <w:t>przez</w:t>
      </w:r>
      <w:r>
        <w:t xml:space="preserve"> </w:t>
      </w:r>
      <w:r w:rsidRPr="00827444">
        <w:t>zarządzających</w:t>
      </w:r>
      <w:r>
        <w:t xml:space="preserve"> </w:t>
      </w:r>
      <w:r w:rsidRPr="00827444">
        <w:t>ASI</w:t>
      </w:r>
      <w:r w:rsidR="00C90664">
        <w:t xml:space="preserve"> </w:t>
      </w:r>
      <w:r w:rsidR="00C90664" w:rsidRPr="00827444">
        <w:t>w</w:t>
      </w:r>
      <w:r w:rsidR="00C90664">
        <w:t> </w:t>
      </w:r>
      <w:r w:rsidRPr="00827444">
        <w:t>formie</w:t>
      </w:r>
      <w:r>
        <w:t xml:space="preserve"> </w:t>
      </w:r>
      <w:r w:rsidRPr="00827444">
        <w:t>innej</w:t>
      </w:r>
      <w:r>
        <w:t xml:space="preserve"> </w:t>
      </w:r>
      <w:r w:rsidRPr="00827444">
        <w:t>niż</w:t>
      </w:r>
      <w:r>
        <w:t xml:space="preserve"> </w:t>
      </w:r>
      <w:r w:rsidRPr="00827444">
        <w:t>oddział</w:t>
      </w:r>
      <w:r>
        <w:t xml:space="preserve"> </w:t>
      </w:r>
      <w:r w:rsidRPr="00827444">
        <w:t>na</w:t>
      </w:r>
      <w:r>
        <w:t xml:space="preserve"> </w:t>
      </w:r>
      <w:r w:rsidRPr="00827444">
        <w:t>terytorium</w:t>
      </w:r>
      <w:r>
        <w:t xml:space="preserve"> </w:t>
      </w:r>
      <w:r w:rsidRPr="00827444">
        <w:t>państw</w:t>
      </w:r>
      <w:r>
        <w:t xml:space="preserve"> </w:t>
      </w:r>
      <w:r w:rsidRPr="00827444">
        <w:t>należących</w:t>
      </w:r>
      <w:r>
        <w:t xml:space="preserve"> </w:t>
      </w:r>
      <w:r w:rsidRPr="00827444">
        <w:t>do</w:t>
      </w:r>
      <w:r>
        <w:t xml:space="preserve"> </w:t>
      </w:r>
      <w:r w:rsidRPr="00827444">
        <w:t>EEA.</w:t>
      </w:r>
      <w:r w:rsidR="00AB039E">
        <w:t>”</w:t>
      </w:r>
      <w:r w:rsidRPr="00827444">
        <w:t>;</w:t>
      </w:r>
    </w:p>
    <w:p w:rsidR="00EE5160" w:rsidRPr="00EE5160" w:rsidRDefault="00EE5160" w:rsidP="00EB54CA">
      <w:pPr>
        <w:pStyle w:val="PKTpunkt"/>
        <w:keepNext/>
        <w:spacing w:before="78"/>
      </w:pPr>
      <w:r w:rsidRPr="00827444">
        <w:t>1</w:t>
      </w:r>
      <w:r w:rsidRPr="00EE5160">
        <w:t>24)</w:t>
      </w:r>
      <w:r w:rsidRPr="00EE5160">
        <w:tab/>
        <w:t>w</w:t>
      </w:r>
      <w:r w:rsidR="00C90664">
        <w:t xml:space="preserve"> art. </w:t>
      </w:r>
      <w:r w:rsidRPr="00EE5160">
        <w:t>272a</w:t>
      </w:r>
      <w:r w:rsidR="00C90664">
        <w:t xml:space="preserve"> ust. </w:t>
      </w:r>
      <w:r w:rsidR="00C90664" w:rsidRPr="00EE5160">
        <w:t>1</w:t>
      </w:r>
      <w:r w:rsidR="00C90664">
        <w:t> </w:t>
      </w:r>
      <w:r w:rsidRPr="00EE5160">
        <w:t>otrzymuje brzmienie:</w:t>
      </w:r>
    </w:p>
    <w:p w:rsidR="00EE5160" w:rsidRPr="00827444" w:rsidRDefault="00AB039E" w:rsidP="00EB54CA">
      <w:pPr>
        <w:pStyle w:val="ZUSTzmustartykuempunktem"/>
        <w:spacing w:before="52"/>
      </w:pPr>
      <w:r>
        <w:t>„</w:t>
      </w:r>
      <w:r w:rsidR="00EE5160" w:rsidRPr="00827444">
        <w:t>1.</w:t>
      </w:r>
      <w:r w:rsidR="00C90664">
        <w:t> </w:t>
      </w:r>
      <w:r w:rsidR="00EE5160" w:rsidRPr="00827444">
        <w:t>Do</w:t>
      </w:r>
      <w:r w:rsidR="00EE5160">
        <w:t xml:space="preserve"> </w:t>
      </w:r>
      <w:r w:rsidR="00EE5160" w:rsidRPr="00827444">
        <w:t>spółki</w:t>
      </w:r>
      <w:r w:rsidR="00EE5160">
        <w:t xml:space="preserve"> </w:t>
      </w:r>
      <w:r w:rsidR="00EE5160" w:rsidRPr="00827444">
        <w:t>zarządzającej,</w:t>
      </w:r>
      <w:r w:rsidR="00EE5160">
        <w:t xml:space="preserve"> </w:t>
      </w:r>
      <w:r w:rsidR="00EE5160" w:rsidRPr="00827444">
        <w:t>która</w:t>
      </w:r>
      <w:r w:rsidR="00EE5160">
        <w:t xml:space="preserve"> </w:t>
      </w:r>
      <w:r w:rsidR="00EE5160" w:rsidRPr="00827444">
        <w:t>prowadzi</w:t>
      </w:r>
      <w:r w:rsidR="00EE5160">
        <w:t xml:space="preserve"> </w:t>
      </w:r>
      <w:r w:rsidR="00EE5160" w:rsidRPr="00827444">
        <w:t>działalność</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C90664">
        <w:t xml:space="preserve"> </w:t>
      </w:r>
      <w:r w:rsidR="00C90664" w:rsidRPr="00827444">
        <w:t>w</w:t>
      </w:r>
      <w:r w:rsidR="00C90664">
        <w:t> </w:t>
      </w:r>
      <w:r w:rsidR="00EE5160" w:rsidRPr="00827444">
        <w:t>formie</w:t>
      </w:r>
      <w:r w:rsidR="00EE5160">
        <w:t xml:space="preserve"> </w:t>
      </w:r>
      <w:r w:rsidR="00EE5160" w:rsidRPr="00827444">
        <w:t>o</w:t>
      </w:r>
      <w:r w:rsidR="00EE5160" w:rsidRPr="00827444">
        <w:t>d</w:t>
      </w:r>
      <w:r w:rsidR="00EE5160" w:rsidRPr="00827444">
        <w:t>działu</w:t>
      </w:r>
      <w:r w:rsidR="00EE5160">
        <w:t xml:space="preserve"> </w:t>
      </w:r>
      <w:r w:rsidR="00EE5160" w:rsidRPr="00827444">
        <w:t>lub</w:t>
      </w:r>
      <w:r w:rsidR="00C90664">
        <w:t xml:space="preserve"> </w:t>
      </w:r>
      <w:r w:rsidR="00C90664" w:rsidRPr="00827444">
        <w:t>w</w:t>
      </w:r>
      <w:r w:rsidR="00C90664">
        <w:t> </w:t>
      </w:r>
      <w:r w:rsidR="00EE5160" w:rsidRPr="00827444">
        <w:t>formie</w:t>
      </w:r>
      <w:r w:rsidR="00EE5160">
        <w:t xml:space="preserve"> </w:t>
      </w:r>
      <w:r w:rsidR="00EE5160" w:rsidRPr="00827444">
        <w:t>innej</w:t>
      </w:r>
      <w:r w:rsidR="00EE5160">
        <w:t xml:space="preserve"> </w:t>
      </w:r>
      <w:r w:rsidR="00EE5160" w:rsidRPr="00827444">
        <w:t>niż</w:t>
      </w:r>
      <w:r w:rsidR="00EE5160">
        <w:t xml:space="preserve"> </w:t>
      </w:r>
      <w:r w:rsidR="00EE5160" w:rsidRPr="00827444">
        <w:t>oddział,</w:t>
      </w:r>
      <w:r w:rsidR="00EE5160">
        <w:t xml:space="preserve"> </w:t>
      </w:r>
      <w:r w:rsidR="00EE5160" w:rsidRPr="00827444">
        <w:t>stosuje</w:t>
      </w:r>
      <w:r w:rsidR="00EE5160">
        <w:t xml:space="preserve"> </w:t>
      </w:r>
      <w:r w:rsidR="00EE5160" w:rsidRPr="00827444">
        <w:t>się</w:t>
      </w:r>
      <w:r w:rsidR="00EE5160">
        <w:t xml:space="preserve"> </w:t>
      </w:r>
      <w:r w:rsidR="00EE5160" w:rsidRPr="00827444">
        <w:t>przepisy</w:t>
      </w:r>
      <w:r w:rsidR="00EE5160">
        <w:t xml:space="preserve"> </w:t>
      </w:r>
      <w:r w:rsidR="00EE5160" w:rsidRPr="00827444">
        <w:t>państwa</w:t>
      </w:r>
      <w:r w:rsidR="00EE5160">
        <w:t xml:space="preserve"> </w:t>
      </w:r>
      <w:r w:rsidR="00EE5160" w:rsidRPr="00827444">
        <w:t>macierzystego</w:t>
      </w:r>
      <w:r w:rsidR="00EE5160">
        <w:t xml:space="preserve"> </w:t>
      </w:r>
      <w:r w:rsidR="00EE5160" w:rsidRPr="00827444">
        <w:t>spółki</w:t>
      </w:r>
      <w:r w:rsidR="00EE5160">
        <w:t xml:space="preserve"> </w:t>
      </w:r>
      <w:r w:rsidR="00EE5160" w:rsidRPr="00827444">
        <w:t>zarządzającej,</w:t>
      </w:r>
      <w:r w:rsidR="00C90664">
        <w:t xml:space="preserve"> </w:t>
      </w:r>
      <w:r w:rsidR="00C90664" w:rsidRPr="00827444">
        <w:t>z</w:t>
      </w:r>
      <w:r w:rsidR="00C90664">
        <w:t> </w:t>
      </w:r>
      <w:r w:rsidR="00EE5160" w:rsidRPr="00827444">
        <w:t>tym</w:t>
      </w:r>
      <w:r w:rsidR="00EE5160">
        <w:t xml:space="preserve"> </w:t>
      </w:r>
      <w:r w:rsidR="00EE5160" w:rsidRPr="00827444">
        <w:t>że</w:t>
      </w:r>
      <w:r w:rsidR="00EE5160">
        <w:t xml:space="preserve"> </w:t>
      </w:r>
      <w:r w:rsidR="00EE5160" w:rsidRPr="00827444">
        <w:t>o</w:t>
      </w:r>
      <w:r w:rsidR="00EE5160" w:rsidRPr="00827444">
        <w:t>d</w:t>
      </w:r>
      <w:r w:rsidR="00EE5160" w:rsidRPr="00827444">
        <w:t>dział</w:t>
      </w:r>
      <w:r w:rsidR="00EE5160">
        <w:t xml:space="preserve"> </w:t>
      </w:r>
      <w:r w:rsidR="00EE5160" w:rsidRPr="00827444">
        <w:t>spółki</w:t>
      </w:r>
      <w:r w:rsidR="00EE5160">
        <w:t xml:space="preserve"> </w:t>
      </w:r>
      <w:r w:rsidR="00EE5160" w:rsidRPr="00827444">
        <w:t>zarządzającej</w:t>
      </w:r>
      <w:r w:rsidR="00EE5160">
        <w:t xml:space="preserve"> </w:t>
      </w:r>
      <w:r w:rsidR="00EE5160" w:rsidRPr="00827444">
        <w:t>jest</w:t>
      </w:r>
      <w:r w:rsidR="00EE5160">
        <w:t xml:space="preserve"> </w:t>
      </w:r>
      <w:r w:rsidR="00EE5160" w:rsidRPr="00827444">
        <w:t>obowiązany</w:t>
      </w:r>
      <w:r w:rsidR="00EE5160">
        <w:t xml:space="preserve"> </w:t>
      </w:r>
      <w:r w:rsidR="00EE5160" w:rsidRPr="00827444">
        <w:t>przestrzegać</w:t>
      </w:r>
      <w:r w:rsidR="00EE5160">
        <w:t xml:space="preserve"> </w:t>
      </w:r>
      <w:r w:rsidR="00EE5160" w:rsidRPr="00827444">
        <w:t>przepisów</w:t>
      </w:r>
      <w:r w:rsidR="00EE5160">
        <w:t xml:space="preserve"> </w:t>
      </w:r>
      <w:r w:rsidR="00EE5160" w:rsidRPr="00827444">
        <w:t>prawa</w:t>
      </w:r>
      <w:r w:rsidR="00EE5160">
        <w:t xml:space="preserve"> </w:t>
      </w:r>
      <w:r w:rsidR="00EE5160" w:rsidRPr="00827444">
        <w:t>polskiego</w:t>
      </w:r>
      <w:r w:rsidR="00C90664">
        <w:t xml:space="preserve"> </w:t>
      </w:r>
      <w:r w:rsidR="00C90664" w:rsidRPr="00827444">
        <w:t>w</w:t>
      </w:r>
      <w:r w:rsidR="00C90664">
        <w:t> </w:t>
      </w:r>
      <w:r w:rsidR="00EE5160" w:rsidRPr="00827444">
        <w:t>zakresie</w:t>
      </w:r>
      <w:r w:rsidR="00EE5160">
        <w:t xml:space="preserve"> </w:t>
      </w:r>
      <w:r w:rsidR="00EE5160" w:rsidRPr="00827444">
        <w:t>działania</w:t>
      </w:r>
      <w:r w:rsidR="00C90664">
        <w:t xml:space="preserve"> </w:t>
      </w:r>
      <w:r w:rsidR="00C90664" w:rsidRPr="00827444">
        <w:t>w</w:t>
      </w:r>
      <w:r w:rsidR="00C90664">
        <w:t> </w:t>
      </w:r>
      <w:r w:rsidR="00EE5160" w:rsidRPr="00827444">
        <w:t>najlepiej</w:t>
      </w:r>
      <w:r w:rsidR="00EE5160">
        <w:t xml:space="preserve"> </w:t>
      </w:r>
      <w:r w:rsidR="00EE5160" w:rsidRPr="00827444">
        <w:t>pojętym</w:t>
      </w:r>
      <w:r w:rsidR="00EE5160">
        <w:t xml:space="preserve"> </w:t>
      </w:r>
      <w:r w:rsidR="00EE5160" w:rsidRPr="00827444">
        <w:t>interesie</w:t>
      </w:r>
      <w:r w:rsidR="00EE5160">
        <w:t xml:space="preserve"> </w:t>
      </w:r>
      <w:r w:rsidR="00EE5160" w:rsidRPr="00827444">
        <w:t>uczestników</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działania</w:t>
      </w:r>
      <w:r w:rsidR="00C90664">
        <w:t xml:space="preserve"> </w:t>
      </w:r>
      <w:r w:rsidR="00C90664" w:rsidRPr="00827444">
        <w:t>w</w:t>
      </w:r>
      <w:r w:rsidR="00C90664">
        <w:t> </w:t>
      </w:r>
      <w:r w:rsidR="00EE5160" w:rsidRPr="00827444">
        <w:t>sposób</w:t>
      </w:r>
      <w:r w:rsidR="00EE5160">
        <w:t xml:space="preserve"> </w:t>
      </w:r>
      <w:r w:rsidR="00EE5160" w:rsidRPr="00827444">
        <w:t>rzetelny</w:t>
      </w:r>
      <w:r w:rsidR="00C90664">
        <w:t xml:space="preserve"> </w:t>
      </w:r>
      <w:r w:rsidR="00C90664" w:rsidRPr="00827444">
        <w:t>i</w:t>
      </w:r>
      <w:r w:rsidR="00C90664">
        <w:t> </w:t>
      </w:r>
      <w:r w:rsidR="00EE5160" w:rsidRPr="00827444">
        <w:t>profesjonalny</w:t>
      </w:r>
      <w:r w:rsidR="00EE5160">
        <w:t xml:space="preserve"> </w:t>
      </w:r>
      <w:r w:rsidR="00EE5160" w:rsidRPr="00827444">
        <w:t>oraz</w:t>
      </w:r>
      <w:r w:rsidR="00C90664">
        <w:t xml:space="preserve"> </w:t>
      </w:r>
      <w:r w:rsidR="00C90664" w:rsidRPr="00827444">
        <w:t>w</w:t>
      </w:r>
      <w:r w:rsidR="00C90664">
        <w:t> </w:t>
      </w:r>
      <w:r w:rsidR="00EE5160" w:rsidRPr="00827444">
        <w:t>zakresie</w:t>
      </w:r>
      <w:r w:rsidR="00EE5160">
        <w:t xml:space="preserve"> </w:t>
      </w:r>
      <w:r w:rsidR="00EE5160" w:rsidRPr="00827444">
        <w:t>zarządzania</w:t>
      </w:r>
      <w:r w:rsidR="00EE5160">
        <w:t xml:space="preserve"> </w:t>
      </w:r>
      <w:r w:rsidR="00EE5160" w:rsidRPr="00827444">
        <w:t>konfliktami</w:t>
      </w:r>
      <w:r w:rsidR="00EE5160">
        <w:t xml:space="preserve"> </w:t>
      </w:r>
      <w:r w:rsidR="00EE5160" w:rsidRPr="00827444">
        <w:t>interesów,</w:t>
      </w:r>
      <w:r w:rsidR="00C90664">
        <w:t xml:space="preserve"> </w:t>
      </w:r>
      <w:r w:rsidR="00C90664" w:rsidRPr="00827444">
        <w:t>a</w:t>
      </w:r>
      <w:r w:rsidR="00C90664">
        <w:t> </w:t>
      </w:r>
      <w:r w:rsidR="00EE5160" w:rsidRPr="00827444">
        <w:t>także</w:t>
      </w:r>
      <w:r w:rsidR="00C90664">
        <w:t xml:space="preserve"> </w:t>
      </w:r>
      <w:r w:rsidR="00C90664" w:rsidRPr="00827444">
        <w:t>w</w:t>
      </w:r>
      <w:r w:rsidR="00C90664">
        <w:t> </w:t>
      </w:r>
      <w:r w:rsidR="00EE5160" w:rsidRPr="00827444">
        <w:t>zakresie</w:t>
      </w:r>
      <w:r w:rsidR="00EE5160">
        <w:t xml:space="preserve"> </w:t>
      </w:r>
      <w:r w:rsidR="00EE5160" w:rsidRPr="00827444">
        <w:t>świadczenia</w:t>
      </w:r>
      <w:r w:rsidR="00EE5160">
        <w:t xml:space="preserve"> </w:t>
      </w:r>
      <w:r w:rsidR="00EE5160" w:rsidRPr="00827444">
        <w:t>usług</w:t>
      </w:r>
      <w:r w:rsidR="00EE5160">
        <w:t xml:space="preserve"> </w:t>
      </w:r>
      <w:r w:rsidR="00EE5160" w:rsidRPr="00827444">
        <w:t>zarządzania</w:t>
      </w:r>
      <w:r w:rsidR="00EE5160">
        <w:t xml:space="preserve"> </w:t>
      </w:r>
      <w:r w:rsidR="00EE5160" w:rsidRPr="00827444">
        <w:t>portfelami,</w:t>
      </w:r>
      <w:r w:rsidR="00C90664">
        <w:t xml:space="preserve"> </w:t>
      </w:r>
      <w:r w:rsidR="00C90664" w:rsidRPr="00827444">
        <w:t>w</w:t>
      </w:r>
      <w:r w:rsidR="00C90664">
        <w:t> </w:t>
      </w:r>
      <w:r w:rsidR="00EE5160" w:rsidRPr="00827444">
        <w:t>skład</w:t>
      </w:r>
      <w:r w:rsidR="00EE5160">
        <w:t xml:space="preserve"> </w:t>
      </w:r>
      <w:r w:rsidR="00EE5160" w:rsidRPr="00827444">
        <w:t>których</w:t>
      </w:r>
      <w:r w:rsidR="00EE5160">
        <w:t xml:space="preserve"> </w:t>
      </w:r>
      <w:r w:rsidR="00EE5160" w:rsidRPr="00827444">
        <w:t>wchodzi</w:t>
      </w:r>
      <w:r w:rsidR="00EE5160">
        <w:t xml:space="preserve"> </w:t>
      </w:r>
      <w:r w:rsidR="00EE5160" w:rsidRPr="00827444">
        <w:t>jeden</w:t>
      </w:r>
      <w:r w:rsidR="00EE5160">
        <w:t xml:space="preserve"> </w:t>
      </w:r>
      <w:r w:rsidR="00EE5160" w:rsidRPr="00827444">
        <w:t>lub</w:t>
      </w:r>
      <w:r w:rsidR="00EE5160">
        <w:t xml:space="preserve"> </w:t>
      </w:r>
      <w:r w:rsidR="00EE5160" w:rsidRPr="00827444">
        <w:t>większa</w:t>
      </w:r>
      <w:r w:rsidR="00EE5160">
        <w:t xml:space="preserve"> </w:t>
      </w:r>
      <w:r w:rsidR="00EE5160" w:rsidRPr="00827444">
        <w:t>liczba</w:t>
      </w:r>
      <w:r w:rsidR="00EE5160">
        <w:t xml:space="preserve"> </w:t>
      </w:r>
      <w:r w:rsidR="00EE5160" w:rsidRPr="00827444">
        <w:t>instrumentów</w:t>
      </w:r>
      <w:r w:rsidR="00EE5160">
        <w:t xml:space="preserve"> </w:t>
      </w:r>
      <w:r w:rsidR="00EE5160" w:rsidRPr="00827444">
        <w:t>finansowych,</w:t>
      </w:r>
      <w:r w:rsidR="00EE5160">
        <w:t xml:space="preserve"> </w:t>
      </w:r>
      <w:r w:rsidR="00EE5160" w:rsidRPr="000B4D7D">
        <w:t>usług</w:t>
      </w:r>
      <w:r w:rsidR="00EE5160">
        <w:t xml:space="preserve"> </w:t>
      </w:r>
      <w:r w:rsidR="00EE5160" w:rsidRPr="00827444">
        <w:t>doradztwa</w:t>
      </w:r>
      <w:r w:rsidR="00EE5160">
        <w:t xml:space="preserve"> </w:t>
      </w:r>
      <w:r w:rsidR="00EE5160" w:rsidRPr="00827444">
        <w:t>inwestycyjnego</w:t>
      </w:r>
      <w:r w:rsidR="00EE5160">
        <w:t xml:space="preserve"> </w:t>
      </w:r>
      <w:r w:rsidR="00EE5160" w:rsidRPr="00827444">
        <w:t>oraz</w:t>
      </w:r>
      <w:r w:rsidR="00EE5160">
        <w:t xml:space="preserve"> </w:t>
      </w:r>
      <w:r w:rsidR="00EE5160" w:rsidRPr="000B4D7D">
        <w:t>usług</w:t>
      </w:r>
      <w:r w:rsidR="00EE5160">
        <w:t xml:space="preserve"> </w:t>
      </w:r>
      <w:r w:rsidR="00EE5160" w:rsidRPr="00827444">
        <w:t>przyjm</w:t>
      </w:r>
      <w:r w:rsidR="00EE5160" w:rsidRPr="00827444">
        <w:t>o</w:t>
      </w:r>
      <w:r w:rsidR="00EE5160" w:rsidRPr="00827444">
        <w:t>wania</w:t>
      </w:r>
      <w:r w:rsidR="00C90664">
        <w:t xml:space="preserve"> </w:t>
      </w:r>
      <w:r w:rsidR="00C90664" w:rsidRPr="00827444">
        <w:t>i</w:t>
      </w:r>
      <w:r w:rsidR="00C90664">
        <w:t> </w:t>
      </w:r>
      <w:r w:rsidR="00EE5160" w:rsidRPr="00827444">
        <w:t>przekazywania</w:t>
      </w:r>
      <w:r w:rsidR="00EE5160">
        <w:t xml:space="preserve"> </w:t>
      </w:r>
      <w:r w:rsidR="00EE5160" w:rsidRPr="00827444">
        <w:t>zleceń</w:t>
      </w:r>
      <w:r w:rsidR="00EE5160">
        <w:t xml:space="preserve"> </w:t>
      </w:r>
      <w:r w:rsidR="00EE5160" w:rsidRPr="00827444">
        <w:t>nabycia</w:t>
      </w:r>
      <w:r w:rsidR="00EE5160">
        <w:t xml:space="preserve"> </w:t>
      </w:r>
      <w:r w:rsidR="00EE5160" w:rsidRPr="00827444">
        <w:t>lub</w:t>
      </w:r>
      <w:r w:rsidR="00EE5160">
        <w:t xml:space="preserve"> </w:t>
      </w:r>
      <w:r w:rsidR="00EE5160" w:rsidRPr="00827444">
        <w:t>zbycia</w:t>
      </w:r>
      <w:r w:rsidR="00EE5160">
        <w:t xml:space="preserve"> </w:t>
      </w:r>
      <w:r w:rsidR="00EE5160" w:rsidRPr="00827444">
        <w:t>instrumentów</w:t>
      </w:r>
      <w:r w:rsidR="00EE5160">
        <w:t xml:space="preserve"> </w:t>
      </w:r>
      <w:r w:rsidR="00EE5160" w:rsidRPr="00827444">
        <w:t>finansowych;</w:t>
      </w:r>
      <w:r w:rsidR="00C90664">
        <w:t xml:space="preserve"> </w:t>
      </w:r>
      <w:r w:rsidR="00C90664" w:rsidRPr="00827444">
        <w:t>w</w:t>
      </w:r>
      <w:r w:rsidR="00C90664">
        <w:t> </w:t>
      </w:r>
      <w:r w:rsidR="00EE5160" w:rsidRPr="00827444">
        <w:t>tym</w:t>
      </w:r>
      <w:r w:rsidR="00EE5160">
        <w:t xml:space="preserve"> </w:t>
      </w:r>
      <w:r w:rsidR="00EE5160" w:rsidRPr="00827444">
        <w:t>zakresie</w:t>
      </w:r>
      <w:r w:rsidR="00EE5160">
        <w:t xml:space="preserve"> </w:t>
      </w:r>
      <w:r w:rsidR="00EE5160" w:rsidRPr="00827444">
        <w:t>oddział</w:t>
      </w:r>
      <w:r w:rsidR="00EE5160">
        <w:t xml:space="preserve"> </w:t>
      </w:r>
      <w:r w:rsidR="00EE5160" w:rsidRPr="00827444">
        <w:t>podlega</w:t>
      </w:r>
      <w:r w:rsidR="00EE5160">
        <w:t xml:space="preserve"> </w:t>
      </w:r>
      <w:r w:rsidR="00EE5160" w:rsidRPr="00827444">
        <w:t>nadz</w:t>
      </w:r>
      <w:r w:rsidR="00EE5160" w:rsidRPr="00827444">
        <w:t>o</w:t>
      </w:r>
      <w:r w:rsidR="00EE5160" w:rsidRPr="00827444">
        <w:t>rowi</w:t>
      </w:r>
      <w:r w:rsidR="00EE5160">
        <w:t xml:space="preserve"> </w:t>
      </w:r>
      <w:r w:rsidR="00EE5160" w:rsidRPr="00827444">
        <w:t>Komisji.</w:t>
      </w:r>
      <w:r>
        <w:t>”</w:t>
      </w:r>
      <w:r w:rsidR="00EE5160" w:rsidRPr="00827444">
        <w:t>;</w:t>
      </w:r>
    </w:p>
    <w:p w:rsidR="00EE5160" w:rsidRPr="00EE5160" w:rsidRDefault="00EE5160" w:rsidP="00EB54CA">
      <w:pPr>
        <w:pStyle w:val="PKTpunkt"/>
        <w:keepNext/>
        <w:spacing w:before="78"/>
      </w:pPr>
      <w:r w:rsidRPr="00827444">
        <w:t>1</w:t>
      </w:r>
      <w:r w:rsidRPr="00EE5160">
        <w:t>25)</w:t>
      </w:r>
      <w:r w:rsidRPr="00EE5160">
        <w:tab/>
        <w:t>art. 27</w:t>
      </w:r>
      <w:r w:rsidR="00C90664" w:rsidRPr="00EE5160">
        <w:t>6</w:t>
      </w:r>
      <w:r w:rsidR="00C90664">
        <w:t> </w:t>
      </w:r>
      <w:r w:rsidRPr="00EE5160">
        <w:t>otrzymuje brzmienie:</w:t>
      </w:r>
    </w:p>
    <w:p w:rsidR="00EE5160" w:rsidRPr="00827444" w:rsidRDefault="00AB039E" w:rsidP="00EB54CA">
      <w:pPr>
        <w:pStyle w:val="ZARTzmartartykuempunktem"/>
        <w:spacing w:before="78"/>
      </w:pPr>
      <w:r>
        <w:t>„</w:t>
      </w:r>
      <w:r w:rsidR="00EE5160" w:rsidRPr="00827444">
        <w:t>Art.</w:t>
      </w:r>
      <w:r w:rsidR="00C90664">
        <w:t> </w:t>
      </w:r>
      <w:r w:rsidR="00EE5160" w:rsidRPr="00827444">
        <w:t>276.</w:t>
      </w:r>
      <w:r w:rsidR="00C90664">
        <w:t> </w:t>
      </w:r>
      <w:r w:rsidR="00EE5160" w:rsidRPr="00827444">
        <w:t>Przepisy</w:t>
      </w:r>
      <w:r w:rsidR="00EE5160">
        <w:t xml:space="preserve"> </w:t>
      </w:r>
      <w:r w:rsidR="00EE5160" w:rsidRPr="00827444">
        <w:t>niniejszego</w:t>
      </w:r>
      <w:r w:rsidR="00EE5160">
        <w:t xml:space="preserve"> </w:t>
      </w:r>
      <w:r w:rsidR="00EE5160" w:rsidRPr="00827444">
        <w:t>oddziału</w:t>
      </w:r>
      <w:r w:rsidR="00EE5160">
        <w:t xml:space="preserve"> </w:t>
      </w:r>
      <w:r w:rsidR="00EE5160" w:rsidRPr="00827444">
        <w:t>stosuje</w:t>
      </w:r>
      <w:r w:rsidR="00EE5160">
        <w:t xml:space="preserve"> </w:t>
      </w:r>
      <w:r w:rsidR="00EE5160" w:rsidRPr="00827444">
        <w:t>się</w:t>
      </w:r>
      <w:r w:rsidR="00EE5160">
        <w:t xml:space="preserve"> </w:t>
      </w:r>
      <w:r w:rsidR="00EE5160" w:rsidRPr="00827444">
        <w:t>do</w:t>
      </w:r>
      <w:r w:rsidR="00EE5160">
        <w:t xml:space="preserve"> </w:t>
      </w:r>
      <w:r w:rsidR="00EE5160" w:rsidRPr="00827444">
        <w:t>tworzenia</w:t>
      </w:r>
      <w:r w:rsidR="00EE5160">
        <w:t xml:space="preserve"> </w:t>
      </w:r>
      <w:r w:rsidR="00EE5160" w:rsidRPr="00827444">
        <w:t>oddziałów</w:t>
      </w:r>
      <w:r w:rsidR="00C90664">
        <w:t xml:space="preserve"> </w:t>
      </w:r>
      <w:r w:rsidR="00C90664" w:rsidRPr="00827444">
        <w:t>i</w:t>
      </w:r>
      <w:r w:rsidR="00C90664">
        <w:t> </w:t>
      </w:r>
      <w:r w:rsidR="00EE5160" w:rsidRPr="00827444">
        <w:t>prowadzenia</w:t>
      </w:r>
      <w:r w:rsidR="00EE5160">
        <w:t xml:space="preserve"> </w:t>
      </w:r>
      <w:r w:rsidR="00EE5160" w:rsidRPr="00827444">
        <w:t>działalności</w:t>
      </w:r>
      <w:r w:rsidR="00EE5160">
        <w:t xml:space="preserve"> </w:t>
      </w:r>
      <w:r w:rsidR="00EE5160" w:rsidRPr="00827444">
        <w:t>na</w:t>
      </w:r>
      <w:r w:rsidR="00EE5160">
        <w:t xml:space="preserve"> </w:t>
      </w:r>
      <w:r w:rsidR="00EE5160" w:rsidRPr="00827444">
        <w:t>ter</w:t>
      </w:r>
      <w:r w:rsidR="00EE5160" w:rsidRPr="00827444">
        <w:t>y</w:t>
      </w:r>
      <w:r w:rsidR="00EE5160" w:rsidRPr="00827444">
        <w:t>torium</w:t>
      </w:r>
      <w:r w:rsidR="00EE5160">
        <w:t xml:space="preserve"> </w:t>
      </w:r>
      <w:r w:rsidR="00EE5160" w:rsidRPr="00827444">
        <w:t>Rzeczypospolitej</w:t>
      </w:r>
      <w:r w:rsidR="00EE5160">
        <w:t xml:space="preserve"> </w:t>
      </w:r>
      <w:r w:rsidR="00EE5160" w:rsidRPr="00827444">
        <w:t>Polskiej</w:t>
      </w:r>
      <w:r w:rsidR="00C90664">
        <w:t xml:space="preserve"> </w:t>
      </w:r>
      <w:r w:rsidR="00C90664" w:rsidRPr="00827444">
        <w:t>w</w:t>
      </w:r>
      <w:r w:rsidR="00C90664">
        <w:t> </w:t>
      </w:r>
      <w:r w:rsidR="00EE5160" w:rsidRPr="00827444">
        <w:t>formie</w:t>
      </w:r>
      <w:r w:rsidR="00EE5160">
        <w:t xml:space="preserve"> </w:t>
      </w:r>
      <w:r w:rsidR="00EE5160" w:rsidRPr="00827444">
        <w:t>innej</w:t>
      </w:r>
      <w:r w:rsidR="00EE5160">
        <w:t xml:space="preserve"> </w:t>
      </w:r>
      <w:r w:rsidR="00EE5160" w:rsidRPr="00827444">
        <w:t>niż</w:t>
      </w:r>
      <w:r w:rsidR="00EE5160">
        <w:t xml:space="preserve"> </w:t>
      </w:r>
      <w:r w:rsidR="00EE5160" w:rsidRPr="00827444">
        <w:t>oddział</w:t>
      </w:r>
      <w:r w:rsidR="00EE5160">
        <w:t xml:space="preserve"> </w:t>
      </w:r>
      <w:r w:rsidR="00EE5160" w:rsidRPr="00827444">
        <w:t>przez</w:t>
      </w:r>
      <w:r w:rsidR="00EE5160">
        <w:t xml:space="preserve"> </w:t>
      </w:r>
      <w:r w:rsidR="00EE5160" w:rsidRPr="00827444">
        <w:t>spółki,</w:t>
      </w:r>
      <w:r w:rsidR="00EE5160">
        <w:t xml:space="preserve"> </w:t>
      </w:r>
      <w:r w:rsidR="00EE5160" w:rsidRPr="00827444">
        <w:t>które</w:t>
      </w:r>
      <w:r w:rsidR="00EE5160">
        <w:t xml:space="preserve"> </w:t>
      </w:r>
      <w:r w:rsidR="00EE5160" w:rsidRPr="00827444">
        <w:t>zarządzają</w:t>
      </w:r>
      <w:r w:rsidR="00EE5160">
        <w:t xml:space="preserve"> </w:t>
      </w:r>
      <w:r w:rsidR="00EE5160" w:rsidRPr="00827444">
        <w:t>funduszami</w:t>
      </w:r>
      <w:r w:rsidR="00EE5160">
        <w:t xml:space="preserve"> </w:t>
      </w:r>
      <w:r w:rsidR="00EE5160" w:rsidRPr="00827444">
        <w:t>inwestycy</w:t>
      </w:r>
      <w:r w:rsidR="00EE5160" w:rsidRPr="00827444">
        <w:t>j</w:t>
      </w:r>
      <w:r w:rsidR="00EE5160" w:rsidRPr="00827444">
        <w:t>nymi</w:t>
      </w:r>
      <w:r w:rsidR="00EE5160">
        <w:t xml:space="preserve"> </w:t>
      </w:r>
      <w:r w:rsidR="00EE5160" w:rsidRPr="00827444">
        <w:t>działającymi</w:t>
      </w:r>
      <w:r w:rsidR="00EE5160">
        <w:t xml:space="preserve"> </w:t>
      </w:r>
      <w:r w:rsidR="00EE5160" w:rsidRPr="00827444">
        <w:t>zgodnie</w:t>
      </w:r>
      <w:r w:rsidR="00C90664">
        <w:t xml:space="preserve"> </w:t>
      </w:r>
      <w:r w:rsidR="00C90664" w:rsidRPr="00827444">
        <w:t>z</w:t>
      </w:r>
      <w:r w:rsidR="00C90664">
        <w:t> </w:t>
      </w:r>
      <w:r w:rsidR="00EE5160" w:rsidRPr="00827444">
        <w:t>prawem</w:t>
      </w:r>
      <w:r w:rsidR="00EE5160">
        <w:t xml:space="preserve"> </w:t>
      </w:r>
      <w:r w:rsidR="00EE5160" w:rsidRPr="00827444">
        <w:t>wspólnotowym</w:t>
      </w:r>
      <w:r w:rsidR="00EE5160">
        <w:t xml:space="preserve"> </w:t>
      </w:r>
      <w:r w:rsidR="00EE5160" w:rsidRPr="00827444">
        <w:t>regulującym</w:t>
      </w:r>
      <w:r w:rsidR="00EE5160">
        <w:t xml:space="preserve"> </w:t>
      </w:r>
      <w:r w:rsidR="00EE5160" w:rsidRPr="00827444">
        <w:t>zasady</w:t>
      </w:r>
      <w:r w:rsidR="00EE5160">
        <w:t xml:space="preserve"> </w:t>
      </w:r>
      <w:r w:rsidR="00EE5160" w:rsidRPr="00827444">
        <w:t>zbiorowego</w:t>
      </w:r>
      <w:r w:rsidR="00EE5160">
        <w:t xml:space="preserve"> </w:t>
      </w:r>
      <w:r w:rsidR="00EE5160" w:rsidRPr="00827444">
        <w:t>inwestowania</w:t>
      </w:r>
      <w:r w:rsidR="00C90664">
        <w:t xml:space="preserve"> </w:t>
      </w:r>
      <w:r w:rsidR="00C90664" w:rsidRPr="00827444">
        <w:t>w</w:t>
      </w:r>
      <w:r w:rsidR="00C90664">
        <w:t> </w:t>
      </w:r>
      <w:r w:rsidR="00EE5160" w:rsidRPr="00827444">
        <w:t>papiery</w:t>
      </w:r>
      <w:r w:rsidR="00EE5160">
        <w:t xml:space="preserve"> </w:t>
      </w:r>
      <w:r w:rsidR="00EE5160" w:rsidRPr="00827444">
        <w:t>wa</w:t>
      </w:r>
      <w:r w:rsidR="00EE5160" w:rsidRPr="00827444">
        <w:t>r</w:t>
      </w:r>
      <w:r w:rsidR="00EE5160" w:rsidRPr="00827444">
        <w:t>tościowe,</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państwach</w:t>
      </w:r>
      <w:r w:rsidR="00EE5160">
        <w:t xml:space="preserve"> </w:t>
      </w:r>
      <w:r w:rsidR="00EE5160" w:rsidRPr="00827444">
        <w:t>należących</w:t>
      </w:r>
      <w:r w:rsidR="00EE5160">
        <w:t xml:space="preserve"> </w:t>
      </w:r>
      <w:r w:rsidR="00EE5160" w:rsidRPr="00827444">
        <w:t>do</w:t>
      </w:r>
      <w:r w:rsidR="00EE5160">
        <w:t xml:space="preserve"> </w:t>
      </w:r>
      <w:r w:rsidR="00EE5160" w:rsidRPr="00827444">
        <w:t>EEA,</w:t>
      </w:r>
      <w:r w:rsidR="00EE5160">
        <w:t xml:space="preserve"> </w:t>
      </w:r>
      <w:r w:rsidR="00EE5160" w:rsidRPr="00827444">
        <w:t>przy</w:t>
      </w:r>
      <w:r w:rsidR="00EE5160">
        <w:t xml:space="preserve"> </w:t>
      </w:r>
      <w:r w:rsidR="00EE5160" w:rsidRPr="00827444">
        <w:t>czym</w:t>
      </w:r>
      <w:r w:rsidR="00EE5160">
        <w:t xml:space="preserve"> </w:t>
      </w:r>
      <w:r w:rsidR="00EE5160" w:rsidRPr="00827444">
        <w:t>wszystkie</w:t>
      </w:r>
      <w:r w:rsidR="00EE5160">
        <w:t xml:space="preserve"> </w:t>
      </w:r>
      <w:r w:rsidR="00EE5160" w:rsidRPr="00827444">
        <w:t>jednostki</w:t>
      </w:r>
      <w:r w:rsidR="00EE5160">
        <w:t xml:space="preserve"> </w:t>
      </w:r>
      <w:r w:rsidR="00EE5160" w:rsidRPr="00827444">
        <w:t>organizacyjne</w:t>
      </w:r>
      <w:r w:rsidR="00EE5160">
        <w:t xml:space="preserve"> </w:t>
      </w:r>
      <w:r w:rsidR="00EE5160" w:rsidRPr="00827444">
        <w:t>takiej</w:t>
      </w:r>
      <w:r w:rsidR="00EE5160">
        <w:t xml:space="preserve"> </w:t>
      </w:r>
      <w:r w:rsidR="00EE5160" w:rsidRPr="00827444">
        <w:t>spółki</w:t>
      </w:r>
      <w:r w:rsidR="00EE5160">
        <w:t xml:space="preserve"> </w:t>
      </w:r>
      <w:r w:rsidR="00EE5160" w:rsidRPr="00827444">
        <w:t>zlokalizowane</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EE5160">
        <w:t xml:space="preserve"> </w:t>
      </w:r>
      <w:r w:rsidR="00EE5160" w:rsidRPr="00827444">
        <w:t>uważa</w:t>
      </w:r>
      <w:r w:rsidR="00EE5160">
        <w:t xml:space="preserve"> </w:t>
      </w:r>
      <w:r w:rsidR="00EE5160" w:rsidRPr="00827444">
        <w:t>się</w:t>
      </w:r>
      <w:r w:rsidR="00EE5160">
        <w:t xml:space="preserve"> </w:t>
      </w:r>
      <w:r w:rsidR="00EE5160" w:rsidRPr="00827444">
        <w:t>za</w:t>
      </w:r>
      <w:r w:rsidR="00EE5160">
        <w:t xml:space="preserve"> </w:t>
      </w:r>
      <w:r w:rsidR="00EE5160" w:rsidRPr="00827444">
        <w:t>jeden</w:t>
      </w:r>
      <w:r w:rsidR="00EE5160">
        <w:t xml:space="preserve"> </w:t>
      </w:r>
      <w:r w:rsidR="00EE5160" w:rsidRPr="00827444">
        <w:t>oddział.</w:t>
      </w:r>
      <w:r>
        <w:t>”</w:t>
      </w:r>
      <w:r w:rsidR="00EE5160" w:rsidRPr="00827444">
        <w:t>;</w:t>
      </w:r>
    </w:p>
    <w:p w:rsidR="00EE5160" w:rsidRPr="00EE5160" w:rsidRDefault="00EE5160" w:rsidP="00EB54CA">
      <w:pPr>
        <w:pStyle w:val="PKTpunkt"/>
        <w:keepNext/>
        <w:spacing w:before="78"/>
      </w:pPr>
      <w:r w:rsidRPr="00827444">
        <w:t>1</w:t>
      </w:r>
      <w:r w:rsidRPr="00EE5160">
        <w:t>26)</w:t>
      </w:r>
      <w:r w:rsidRPr="00EE5160">
        <w:tab/>
        <w:t>w dziale XII</w:t>
      </w:r>
      <w:r w:rsidR="00C90664" w:rsidRPr="00EE5160">
        <w:t xml:space="preserve"> w</w:t>
      </w:r>
      <w:r w:rsidR="00C90664">
        <w:t> </w:t>
      </w:r>
      <w:r w:rsidRPr="00EE5160">
        <w:t xml:space="preserve">rozdziale </w:t>
      </w:r>
      <w:r w:rsidR="00C90664" w:rsidRPr="00EE5160">
        <w:t>2</w:t>
      </w:r>
      <w:r w:rsidR="00C90664">
        <w:t> </w:t>
      </w:r>
      <w:r w:rsidRPr="00EE5160">
        <w:t xml:space="preserve">dodaje się oddział </w:t>
      </w:r>
      <w:r w:rsidR="00C90664" w:rsidRPr="00EE5160">
        <w:t>3</w:t>
      </w:r>
      <w:r w:rsidR="00C90664">
        <w:t xml:space="preserve"> w </w:t>
      </w:r>
      <w:r w:rsidRPr="00EE5160">
        <w:t>brzmieniu:</w:t>
      </w:r>
    </w:p>
    <w:p w:rsidR="00EE5160" w:rsidRPr="00827444" w:rsidRDefault="00AB039E" w:rsidP="00EB54CA">
      <w:pPr>
        <w:pStyle w:val="ZROZDZODDZOZNzmoznrozdzoddzartykuempunktem"/>
        <w:spacing w:before="112"/>
      </w:pPr>
      <w:r>
        <w:t>„</w:t>
      </w:r>
      <w:r w:rsidR="00EE5160" w:rsidRPr="00827444">
        <w:t>Oddział</w:t>
      </w:r>
      <w:r w:rsidR="00EE5160">
        <w:t xml:space="preserve"> </w:t>
      </w:r>
      <w:r w:rsidR="00EE5160" w:rsidRPr="00827444">
        <w:t>3</w:t>
      </w:r>
    </w:p>
    <w:p w:rsidR="00EE5160" w:rsidRPr="00827444" w:rsidRDefault="00EE5160" w:rsidP="00EB54CA">
      <w:pPr>
        <w:pStyle w:val="ZROZDZODDZPRZEDMzmprzedmrozdzoddzartykuempunktem"/>
        <w:spacing w:before="78"/>
      </w:pPr>
      <w:r w:rsidRPr="00827444">
        <w:t>Tworzenie</w:t>
      </w:r>
      <w:r>
        <w:t xml:space="preserve"> </w:t>
      </w:r>
      <w:r w:rsidRPr="00827444">
        <w:t>oddziałów</w:t>
      </w:r>
      <w:r w:rsidR="00C90664">
        <w:t xml:space="preserve"> </w:t>
      </w:r>
      <w:r w:rsidR="00C90664" w:rsidRPr="00827444">
        <w:t>i</w:t>
      </w:r>
      <w:r w:rsidR="00C90664">
        <w:t> </w:t>
      </w:r>
      <w:r w:rsidRPr="00827444">
        <w:t>wykonywanie</w:t>
      </w:r>
      <w:r>
        <w:t xml:space="preserve"> </w:t>
      </w:r>
      <w:r w:rsidRPr="00827444">
        <w:t>działalności</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przez</w:t>
      </w:r>
      <w:r>
        <w:t xml:space="preserve"> </w:t>
      </w:r>
      <w:r w:rsidRPr="00827444">
        <w:t>zarządzających</w:t>
      </w:r>
      <w:r w:rsidR="00C90664">
        <w:t xml:space="preserve"> </w:t>
      </w:r>
      <w:r w:rsidR="00C90664" w:rsidRPr="00827444">
        <w:t>z</w:t>
      </w:r>
      <w:r w:rsidR="00C90664">
        <w:t> </w:t>
      </w:r>
      <w:r w:rsidRPr="00827444">
        <w:t>UE</w:t>
      </w:r>
      <w:r>
        <w:t xml:space="preserve"> oraz przez osoby prawne</w:t>
      </w:r>
      <w:r w:rsidR="00C90664">
        <w:t xml:space="preserve"> z </w:t>
      </w:r>
      <w:r>
        <w:t>siedzibą</w:t>
      </w:r>
      <w:r w:rsidR="00C90664">
        <w:t xml:space="preserve"> w </w:t>
      </w:r>
      <w:r>
        <w:t>państwach należących do EEA, zarządzające alternatywnymi funduszami inwestycyjnymi</w:t>
      </w:r>
    </w:p>
    <w:p w:rsidR="00EE5160" w:rsidRPr="00EE5160" w:rsidRDefault="00EE5160" w:rsidP="00EB54CA">
      <w:pPr>
        <w:pStyle w:val="ZARTzmartartykuempunktem"/>
        <w:keepNext/>
        <w:spacing w:before="78"/>
      </w:pPr>
      <w:r w:rsidRPr="00827444">
        <w:t>Art.</w:t>
      </w:r>
      <w:r w:rsidR="00C90664">
        <w:t> </w:t>
      </w:r>
      <w:r w:rsidRPr="00EE5160">
        <w:t>276a.</w:t>
      </w:r>
      <w:r w:rsidR="00C90664">
        <w:t> </w:t>
      </w:r>
      <w:r w:rsidRPr="00EE5160">
        <w:t>1. Zarządzający</w:t>
      </w:r>
      <w:r w:rsidR="00C90664" w:rsidRPr="00EE5160">
        <w:t xml:space="preserve"> z</w:t>
      </w:r>
      <w:r w:rsidR="00C90664">
        <w:t> </w:t>
      </w:r>
      <w:r w:rsidRPr="00EE5160">
        <w:t>UE może rozpocząć wykonywanie działalności na terytorium Rzeczypospolitej Polskiej pod warunkiem otrzymania przez Komisję od właściwego organu nadzoru państwa macierzystego tego z</w:t>
      </w:r>
      <w:r w:rsidRPr="00EE5160">
        <w:t>a</w:t>
      </w:r>
      <w:r w:rsidRPr="00EE5160">
        <w:t>rządzającego informacji obejmującej:</w:t>
      </w:r>
    </w:p>
    <w:p w:rsidR="00EE5160" w:rsidRPr="00827444" w:rsidRDefault="00EE5160" w:rsidP="00EB54CA">
      <w:pPr>
        <w:pStyle w:val="ZPKTzmpktartykuempunktem"/>
        <w:spacing w:before="52"/>
      </w:pPr>
      <w:r w:rsidRPr="00827444">
        <w:t>1)</w:t>
      </w:r>
      <w:r w:rsidRPr="00827444">
        <w:tab/>
        <w:t>wskazanie,</w:t>
      </w:r>
      <w:r>
        <w:t xml:space="preserve"> </w:t>
      </w:r>
      <w:r w:rsidRPr="00827444">
        <w:t>że</w:t>
      </w:r>
      <w:r>
        <w:t xml:space="preserve"> </w:t>
      </w:r>
      <w:r w:rsidRPr="00827444">
        <w:t>zarządzający</w:t>
      </w:r>
      <w:r w:rsidR="00C90664">
        <w:t xml:space="preserve"> </w:t>
      </w:r>
      <w:r w:rsidR="00C90664" w:rsidRPr="00827444">
        <w:t>z</w:t>
      </w:r>
      <w:r w:rsidR="00C90664">
        <w:t> </w:t>
      </w:r>
      <w:r w:rsidRPr="00827444">
        <w:t>UE</w:t>
      </w:r>
      <w:r>
        <w:t xml:space="preserve"> </w:t>
      </w:r>
      <w:r w:rsidRPr="00827444">
        <w:t>zamierza</w:t>
      </w:r>
      <w:r>
        <w:t xml:space="preserve"> </w:t>
      </w:r>
      <w:r w:rsidRPr="00827444">
        <w:t>wykonywać</w:t>
      </w:r>
      <w:r>
        <w:t xml:space="preserve"> </w:t>
      </w:r>
      <w:r w:rsidRPr="00827444">
        <w:t>działalność</w:t>
      </w:r>
      <w:r>
        <w:t xml:space="preserve"> </w:t>
      </w:r>
      <w:r w:rsidRPr="00827444">
        <w:t>na</w:t>
      </w:r>
      <w:r>
        <w:t xml:space="preserve"> </w:t>
      </w:r>
      <w:r w:rsidRPr="00827444">
        <w:t>terytorium</w:t>
      </w:r>
      <w:r>
        <w:t xml:space="preserve"> </w:t>
      </w:r>
      <w:r w:rsidRPr="00827444">
        <w:t>Rzeczypospolitej</w:t>
      </w:r>
      <w:r>
        <w:t xml:space="preserve"> </w:t>
      </w:r>
      <w:r w:rsidRPr="00827444">
        <w:t>Polskiej</w:t>
      </w:r>
      <w:r w:rsidR="00C90664">
        <w:t xml:space="preserve"> </w:t>
      </w:r>
      <w:r w:rsidR="00C90664" w:rsidRPr="00827444">
        <w:t>w</w:t>
      </w:r>
      <w:r w:rsidR="00C90664">
        <w:t> </w:t>
      </w:r>
      <w:r w:rsidRPr="00827444">
        <w:t>formie</w:t>
      </w:r>
      <w:r>
        <w:t xml:space="preserve"> </w:t>
      </w:r>
      <w:r w:rsidRPr="00827444">
        <w:t>oddziału</w:t>
      </w:r>
      <w:r>
        <w:t xml:space="preserve"> </w:t>
      </w:r>
      <w:r w:rsidRPr="00827444">
        <w:t>lub</w:t>
      </w:r>
      <w:r w:rsidR="00C90664">
        <w:t xml:space="preserve"> </w:t>
      </w:r>
      <w:r w:rsidR="00C90664" w:rsidRPr="00827444">
        <w:t>w</w:t>
      </w:r>
      <w:r w:rsidR="00C90664">
        <w:t> </w:t>
      </w:r>
      <w:r w:rsidRPr="00827444">
        <w:t>formie</w:t>
      </w:r>
      <w:r>
        <w:t xml:space="preserve"> </w:t>
      </w:r>
      <w:r w:rsidRPr="00827444">
        <w:t>innej</w:t>
      </w:r>
      <w:r>
        <w:t xml:space="preserve"> </w:t>
      </w:r>
      <w:r w:rsidRPr="00827444">
        <w:t>niż</w:t>
      </w:r>
      <w:r>
        <w:t xml:space="preserve"> </w:t>
      </w:r>
      <w:r w:rsidRPr="00827444">
        <w:t>oddział,</w:t>
      </w:r>
    </w:p>
    <w:p w:rsidR="00EE5160" w:rsidRPr="00EE5160" w:rsidRDefault="00EE5160" w:rsidP="00AB039E">
      <w:pPr>
        <w:pStyle w:val="ZPKTzmpktartykuempunktem"/>
        <w:keepNext/>
      </w:pPr>
      <w:r w:rsidRPr="00827444">
        <w:lastRenderedPageBreak/>
        <w:t>2)</w:t>
      </w:r>
      <w:r w:rsidRPr="00827444">
        <w:tab/>
        <w:t>program</w:t>
      </w:r>
      <w:r w:rsidRPr="00EE5160">
        <w:t xml:space="preserve"> działania zarządzającego</w:t>
      </w:r>
      <w:r w:rsidR="00C90664" w:rsidRPr="00EE5160">
        <w:t xml:space="preserve"> z</w:t>
      </w:r>
      <w:r w:rsidR="00C90664">
        <w:t> </w:t>
      </w:r>
      <w:r w:rsidRPr="00EE5160">
        <w:t>UE określający</w:t>
      </w:r>
      <w:r w:rsidR="00C90664" w:rsidRPr="00EE5160">
        <w:t xml:space="preserve"> w</w:t>
      </w:r>
      <w:r w:rsidR="00C90664">
        <w:t> </w:t>
      </w:r>
      <w:r w:rsidRPr="00EE5160">
        <w:t>szczególności świadczone usługi lub nazwę specjal</w:t>
      </w:r>
      <w:r w:rsidRPr="00EE5160">
        <w:t>i</w:t>
      </w:r>
      <w:r w:rsidRPr="00EE5160">
        <w:t>stycznego funduszu inwestycyjnego otwartego lub funduszu inwestycyjnego zamkniętego,</w:t>
      </w:r>
      <w:r w:rsidR="00C90664" w:rsidRPr="00EE5160">
        <w:t xml:space="preserve"> w</w:t>
      </w:r>
      <w:r w:rsidR="00C90664">
        <w:t> </w:t>
      </w:r>
      <w:r w:rsidRPr="00EE5160">
        <w:t>stosunku do kt</w:t>
      </w:r>
      <w:r w:rsidRPr="00EE5160">
        <w:t>ó</w:t>
      </w:r>
      <w:r w:rsidRPr="00EE5160">
        <w:t>rego zarządzający</w:t>
      </w:r>
      <w:r w:rsidR="00C90664" w:rsidRPr="00EE5160">
        <w:t xml:space="preserve"> z</w:t>
      </w:r>
      <w:r w:rsidR="00C90664">
        <w:t> </w:t>
      </w:r>
      <w:r w:rsidRPr="00EE5160">
        <w:t>UE zamierza zawrzeć umowę,</w:t>
      </w:r>
      <w:r w:rsidR="00C90664" w:rsidRPr="00EE5160">
        <w:t xml:space="preserve"> o</w:t>
      </w:r>
      <w:r w:rsidR="00C90664">
        <w:t> </w:t>
      </w:r>
      <w:r w:rsidRPr="00EE5160">
        <w:t>której mowa</w:t>
      </w:r>
      <w:r w:rsidR="00C90664" w:rsidRPr="00EE5160">
        <w:t xml:space="preserve"> w</w:t>
      </w:r>
      <w:r w:rsidR="00C90664">
        <w:t> art. </w:t>
      </w:r>
      <w:r w:rsidR="00C90664" w:rsidRPr="00EE5160">
        <w:t>4</w:t>
      </w:r>
      <w:r w:rsidR="00C90664">
        <w:t xml:space="preserve"> ust. </w:t>
      </w:r>
      <w:r w:rsidRPr="00EE5160">
        <w:t>1b, albo nazwę alternatywnej spółki inwestycyjnej, której komplementariuszem zamierza zostać zarządzający</w:t>
      </w:r>
      <w:r w:rsidR="00C90664" w:rsidRPr="00EE5160">
        <w:t xml:space="preserve"> z</w:t>
      </w:r>
      <w:r w:rsidR="00C90664">
        <w:t> </w:t>
      </w:r>
      <w:r w:rsidRPr="00EE5160">
        <w:t>UE</w:t>
      </w:r>
    </w:p>
    <w:p w:rsidR="00EE5160" w:rsidRPr="00827444" w:rsidRDefault="00EE5160" w:rsidP="00EE5160">
      <w:pPr>
        <w:pStyle w:val="ZCZWSPPKTzmczciwsppktartykuempunktem"/>
      </w:pPr>
      <w:r w:rsidRPr="00827444">
        <w:t>–</w:t>
      </w:r>
      <w:r w:rsidR="00C90664">
        <w:t> </w:t>
      </w:r>
      <w:r w:rsidRPr="00827444">
        <w:t>wraz</w:t>
      </w:r>
      <w:r w:rsidR="00C90664">
        <w:t xml:space="preserve"> </w:t>
      </w:r>
      <w:r w:rsidR="00C90664" w:rsidRPr="00827444">
        <w:t>z</w:t>
      </w:r>
      <w:r w:rsidR="00C90664">
        <w:t> </w:t>
      </w:r>
      <w:r w:rsidRPr="00827444">
        <w:t>zaświadczeniem,</w:t>
      </w:r>
      <w:r>
        <w:t xml:space="preserve"> </w:t>
      </w:r>
      <w:r w:rsidRPr="00827444">
        <w:t>że</w:t>
      </w:r>
      <w:r>
        <w:t xml:space="preserve"> </w:t>
      </w:r>
      <w:r w:rsidRPr="00827444">
        <w:t>zarządzający</w:t>
      </w:r>
      <w:r w:rsidR="00C90664">
        <w:t xml:space="preserve"> </w:t>
      </w:r>
      <w:r w:rsidR="00C90664" w:rsidRPr="00827444">
        <w:t>z</w:t>
      </w:r>
      <w:r w:rsidR="00C90664">
        <w:t> </w:t>
      </w:r>
      <w:r w:rsidRPr="00827444">
        <w:t>UE</w:t>
      </w:r>
      <w:r>
        <w:t xml:space="preserve"> </w:t>
      </w:r>
      <w:r w:rsidRPr="00827444">
        <w:t>posiada</w:t>
      </w:r>
      <w:r>
        <w:t xml:space="preserve"> </w:t>
      </w:r>
      <w:r w:rsidRPr="00827444">
        <w:t>wydane</w:t>
      </w:r>
      <w:r>
        <w:t xml:space="preserve"> </w:t>
      </w:r>
      <w:r w:rsidRPr="00827444">
        <w:t>przez</w:t>
      </w:r>
      <w:r>
        <w:t xml:space="preserve"> </w:t>
      </w:r>
      <w:r w:rsidRPr="00827444">
        <w:t>ten</w:t>
      </w:r>
      <w:r>
        <w:t xml:space="preserve"> </w:t>
      </w:r>
      <w:r w:rsidRPr="00827444">
        <w:t>organ</w:t>
      </w:r>
      <w:r>
        <w:t xml:space="preserve"> </w:t>
      </w:r>
      <w:r w:rsidRPr="00827444">
        <w:t>zezwolenie</w:t>
      </w:r>
      <w:r>
        <w:t xml:space="preserve"> </w:t>
      </w:r>
      <w:r w:rsidRPr="00827444">
        <w:t>na</w:t>
      </w:r>
      <w:r>
        <w:t xml:space="preserve"> </w:t>
      </w:r>
      <w:r w:rsidRPr="00827444">
        <w:t>wykonywanie</w:t>
      </w:r>
      <w:r>
        <w:t xml:space="preserve"> </w:t>
      </w:r>
      <w:r w:rsidRPr="00827444">
        <w:t>dzi</w:t>
      </w:r>
      <w:r w:rsidRPr="00827444">
        <w:t>a</w:t>
      </w:r>
      <w:r w:rsidRPr="00827444">
        <w:t>łalności</w:t>
      </w:r>
      <w:r>
        <w:t xml:space="preserve"> </w:t>
      </w:r>
      <w:r w:rsidRPr="00827444">
        <w:t>zarządzania</w:t>
      </w:r>
      <w:r>
        <w:t xml:space="preserve"> </w:t>
      </w:r>
      <w:r w:rsidRPr="00827444">
        <w:t>alternatywnymi</w:t>
      </w:r>
      <w:r>
        <w:t xml:space="preserve"> </w:t>
      </w:r>
      <w:r w:rsidRPr="00827444">
        <w:t>funduszami</w:t>
      </w:r>
      <w:r>
        <w:t xml:space="preserve"> </w:t>
      </w:r>
      <w:r w:rsidRPr="00827444">
        <w:t>inwestycyjnymi.</w:t>
      </w:r>
    </w:p>
    <w:p w:rsidR="00EE5160" w:rsidRPr="00EE5160" w:rsidRDefault="00EE5160" w:rsidP="00AB039E">
      <w:pPr>
        <w:pStyle w:val="ZUSTzmustartykuempunktem"/>
        <w:keepNext/>
      </w:pPr>
      <w:r w:rsidRPr="00827444">
        <w:t>2.</w:t>
      </w:r>
      <w:r w:rsidR="00C90664">
        <w:t> </w:t>
      </w:r>
      <w:r w:rsidRPr="00EE5160">
        <w:t>Zarządzający</w:t>
      </w:r>
      <w:r w:rsidR="00C90664" w:rsidRPr="00EE5160">
        <w:t xml:space="preserve"> z</w:t>
      </w:r>
      <w:r w:rsidR="00C90664">
        <w:t> </w:t>
      </w:r>
      <w:r w:rsidRPr="00EE5160">
        <w:t>UE może utworzyć na terytorium Rzeczypospolitej Polskiej oddział, jeżeli informacja,</w:t>
      </w:r>
      <w:r w:rsidR="00C90664" w:rsidRPr="00EE5160">
        <w:t xml:space="preserve"> o</w:t>
      </w:r>
      <w:r w:rsidR="00C90664">
        <w:t> </w:t>
      </w:r>
      <w:r w:rsidRPr="00EE5160">
        <w:t>której mowa</w:t>
      </w:r>
      <w:r w:rsidR="00C90664" w:rsidRPr="00EE5160">
        <w:t xml:space="preserve"> w</w:t>
      </w:r>
      <w:r w:rsidR="00C90664">
        <w:t> ust. </w:t>
      </w:r>
      <w:r w:rsidRPr="00EE5160">
        <w:t>1, obejmuje dodatkowo:</w:t>
      </w:r>
    </w:p>
    <w:p w:rsidR="00EE5160" w:rsidRPr="00827444" w:rsidRDefault="00EE5160" w:rsidP="00EE5160">
      <w:pPr>
        <w:pStyle w:val="ZPKTzmpktartykuempunktem"/>
      </w:pPr>
      <w:r w:rsidRPr="00827444">
        <w:t>1)</w:t>
      </w:r>
      <w:r w:rsidRPr="00827444">
        <w:tab/>
        <w:t>adres</w:t>
      </w:r>
      <w:r>
        <w:t xml:space="preserve"> </w:t>
      </w:r>
      <w:r w:rsidRPr="00827444">
        <w:t>oddziału;</w:t>
      </w:r>
    </w:p>
    <w:p w:rsidR="00EE5160" w:rsidRPr="00827444" w:rsidRDefault="00EE5160" w:rsidP="00EE5160">
      <w:pPr>
        <w:pStyle w:val="ZPKTzmpktartykuempunktem"/>
      </w:pPr>
      <w:r w:rsidRPr="00827444">
        <w:t>2)</w:t>
      </w:r>
      <w:r w:rsidRPr="00827444">
        <w:tab/>
        <w:t>opis</w:t>
      </w:r>
      <w:r>
        <w:t xml:space="preserve"> </w:t>
      </w:r>
      <w:r w:rsidRPr="00827444">
        <w:t>struktury</w:t>
      </w:r>
      <w:r>
        <w:t xml:space="preserve"> </w:t>
      </w:r>
      <w:r w:rsidRPr="00827444">
        <w:t>organizacyjnej</w:t>
      </w:r>
      <w:r>
        <w:t xml:space="preserve"> </w:t>
      </w:r>
      <w:r w:rsidRPr="00827444">
        <w:t>oddziału;</w:t>
      </w:r>
    </w:p>
    <w:p w:rsidR="00EE5160" w:rsidRPr="000B4D7D" w:rsidRDefault="00EE5160" w:rsidP="00EE5160">
      <w:pPr>
        <w:pStyle w:val="ZPKTzmpktartykuempunktem"/>
      </w:pPr>
      <w:r w:rsidRPr="00827444">
        <w:t>3)</w:t>
      </w:r>
      <w:r w:rsidRPr="00827444">
        <w:tab/>
        <w:t>adres</w:t>
      </w:r>
      <w:r>
        <w:t xml:space="preserve"> </w:t>
      </w:r>
      <w:r w:rsidRPr="00827444">
        <w:t>siedziby</w:t>
      </w:r>
      <w:r>
        <w:t xml:space="preserve"> </w:t>
      </w:r>
      <w:r w:rsidRPr="00827444">
        <w:t>funduszu</w:t>
      </w:r>
      <w:r>
        <w:t xml:space="preserve"> </w:t>
      </w:r>
      <w:r w:rsidRPr="00827444">
        <w:t>albo</w:t>
      </w:r>
      <w:r>
        <w:t xml:space="preserve"> </w:t>
      </w:r>
      <w:r w:rsidRPr="00827444">
        <w:t>alternatywnej</w:t>
      </w:r>
      <w:r>
        <w:t xml:space="preserve"> </w:t>
      </w:r>
      <w:r w:rsidRPr="00827444">
        <w:t>spółki</w:t>
      </w:r>
      <w:r>
        <w:t xml:space="preserve"> </w:t>
      </w:r>
      <w:r w:rsidRPr="00827444">
        <w:t>inwestycyjnej,</w:t>
      </w:r>
      <w:r>
        <w:t xml:space="preserve"> </w:t>
      </w:r>
      <w:r w:rsidRPr="00827444">
        <w:t>których</w:t>
      </w:r>
      <w:r>
        <w:t xml:space="preserve"> </w:t>
      </w:r>
      <w:r w:rsidRPr="00827444">
        <w:t>dotyczy</w:t>
      </w:r>
      <w:r>
        <w:t xml:space="preserve"> </w:t>
      </w:r>
      <w:r w:rsidRPr="00827444">
        <w:t>informacja;</w:t>
      </w:r>
    </w:p>
    <w:p w:rsidR="00EE5160" w:rsidRPr="00827444" w:rsidRDefault="00EE5160" w:rsidP="00EE5160">
      <w:pPr>
        <w:pStyle w:val="ZPKTzmpktartykuempunktem"/>
      </w:pPr>
      <w:r w:rsidRPr="00827444">
        <w:t>4)</w:t>
      </w:r>
      <w:r w:rsidRPr="00827444">
        <w:tab/>
        <w:t>imiona</w:t>
      </w:r>
      <w:r w:rsidR="00C90664">
        <w:t xml:space="preserve"> </w:t>
      </w:r>
      <w:r w:rsidR="00C90664" w:rsidRPr="00827444">
        <w:t>i</w:t>
      </w:r>
      <w:r w:rsidR="00C90664">
        <w:t> </w:t>
      </w:r>
      <w:r w:rsidRPr="00827444">
        <w:t>nazwiska</w:t>
      </w:r>
      <w:r>
        <w:t xml:space="preserve"> </w:t>
      </w:r>
      <w:r w:rsidRPr="00827444">
        <w:t>oraz</w:t>
      </w:r>
      <w:r>
        <w:t xml:space="preserve"> </w:t>
      </w:r>
      <w:r w:rsidRPr="00827444">
        <w:t>dane</w:t>
      </w:r>
      <w:r>
        <w:t xml:space="preserve"> </w:t>
      </w:r>
      <w:r w:rsidRPr="00827444">
        <w:t>kontaktowe</w:t>
      </w:r>
      <w:r>
        <w:t xml:space="preserve"> </w:t>
      </w:r>
      <w:r w:rsidRPr="00827444">
        <w:t>osób</w:t>
      </w:r>
      <w:r>
        <w:t xml:space="preserve"> </w:t>
      </w:r>
      <w:r w:rsidRPr="00827444">
        <w:t>odpowiedzialnych</w:t>
      </w:r>
      <w:r>
        <w:t xml:space="preserve"> </w:t>
      </w:r>
      <w:r w:rsidRPr="00827444">
        <w:t>za</w:t>
      </w:r>
      <w:r>
        <w:t xml:space="preserve"> </w:t>
      </w:r>
      <w:r w:rsidRPr="00827444">
        <w:t>zarządzanie</w:t>
      </w:r>
      <w:r>
        <w:t xml:space="preserve"> </w:t>
      </w:r>
      <w:r w:rsidRPr="00827444">
        <w:t>oddziałem.</w:t>
      </w:r>
    </w:p>
    <w:p w:rsidR="00EE5160" w:rsidRPr="00827444" w:rsidRDefault="00EE5160" w:rsidP="00EE5160">
      <w:pPr>
        <w:pStyle w:val="ZUSTzmustartykuempunktem"/>
      </w:pPr>
      <w:r w:rsidRPr="00827444">
        <w:t>3.</w:t>
      </w:r>
      <w:r w:rsidR="00C90664">
        <w:t> </w:t>
      </w:r>
      <w:r w:rsidRPr="00827444">
        <w:t>Od</w:t>
      </w:r>
      <w:r>
        <w:t xml:space="preserve"> </w:t>
      </w:r>
      <w:r w:rsidRPr="00827444">
        <w:t>chwili</w:t>
      </w:r>
      <w:r>
        <w:t xml:space="preserve"> </w:t>
      </w:r>
      <w:r w:rsidRPr="00827444">
        <w:t>otrzymania</w:t>
      </w:r>
      <w:r>
        <w:t xml:space="preserve"> </w:t>
      </w:r>
      <w:r w:rsidRPr="00827444">
        <w:t>przez</w:t>
      </w:r>
      <w:r>
        <w:t xml:space="preserve"> </w:t>
      </w:r>
      <w:r w:rsidRPr="00827444">
        <w:t>Komisję</w:t>
      </w:r>
      <w:r>
        <w:t xml:space="preserve"> </w:t>
      </w:r>
      <w:r w:rsidRPr="00827444">
        <w:t>informacji,</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w:t>
      </w:r>
      <w:r>
        <w:t xml:space="preserve"> </w:t>
      </w:r>
      <w:r w:rsidRPr="00827444">
        <w:t>zarządzający</w:t>
      </w:r>
      <w:r w:rsidR="00C90664">
        <w:t xml:space="preserve"> </w:t>
      </w:r>
      <w:r w:rsidR="00C90664" w:rsidRPr="00827444">
        <w:t>z</w:t>
      </w:r>
      <w:r w:rsidR="00C90664">
        <w:t> </w:t>
      </w:r>
      <w:r w:rsidRPr="00827444">
        <w:t>UE</w:t>
      </w:r>
      <w:r>
        <w:t xml:space="preserve"> </w:t>
      </w:r>
      <w:r w:rsidRPr="00827444">
        <w:t>może</w:t>
      </w:r>
      <w:r>
        <w:t xml:space="preserve"> </w:t>
      </w:r>
      <w:r w:rsidRPr="00827444">
        <w:t>rozpocząć</w:t>
      </w:r>
      <w:r>
        <w:t xml:space="preserve"> </w:t>
      </w:r>
      <w:r w:rsidRPr="00827444">
        <w:t>prowadzenie</w:t>
      </w:r>
      <w:r>
        <w:t xml:space="preserve"> </w:t>
      </w:r>
      <w:r w:rsidRPr="00827444">
        <w:t>działalności</w:t>
      </w:r>
      <w:r>
        <w:t xml:space="preserve"> </w:t>
      </w:r>
      <w:r w:rsidRPr="00827444">
        <w:t>na</w:t>
      </w:r>
      <w:r>
        <w:t xml:space="preserve"> </w:t>
      </w:r>
      <w:r w:rsidRPr="00827444">
        <w:t>terytorium</w:t>
      </w:r>
      <w:r>
        <w:t xml:space="preserve"> </w:t>
      </w:r>
      <w:r w:rsidRPr="00827444">
        <w:t>Rzeczypospolitej</w:t>
      </w:r>
      <w:r>
        <w:t xml:space="preserve"> </w:t>
      </w:r>
      <w:r w:rsidRPr="00827444">
        <w:t>Polskiej.</w:t>
      </w:r>
    </w:p>
    <w:p w:rsidR="00EE5160" w:rsidRPr="00827444" w:rsidRDefault="00EE5160" w:rsidP="00EE5160">
      <w:pPr>
        <w:pStyle w:val="ZUSTzmustartykuempunktem"/>
      </w:pPr>
      <w:r w:rsidRPr="00827444">
        <w:t>4.</w:t>
      </w:r>
      <w:r w:rsidR="00C90664">
        <w:t> </w:t>
      </w:r>
      <w:r w:rsidRPr="00827444">
        <w:t>Do</w:t>
      </w:r>
      <w:r>
        <w:t xml:space="preserve"> </w:t>
      </w:r>
      <w:r w:rsidRPr="00827444">
        <w:t>oddziału,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nie</w:t>
      </w:r>
      <w:r>
        <w:t xml:space="preserve"> </w:t>
      </w:r>
      <w:r w:rsidRPr="00827444">
        <w:t>stosuje</w:t>
      </w:r>
      <w:r>
        <w:t xml:space="preserve"> </w:t>
      </w:r>
      <w:r w:rsidRPr="00827444">
        <w:t>się</w:t>
      </w:r>
      <w:r>
        <w:t xml:space="preserve"> </w:t>
      </w:r>
      <w:r w:rsidRPr="00827444">
        <w:t>przepisów</w:t>
      </w:r>
      <w:r w:rsidR="00C90664">
        <w:t xml:space="preserve"> art. </w:t>
      </w:r>
      <w:r w:rsidRPr="00827444">
        <w:t>9</w:t>
      </w:r>
      <w:r w:rsidR="00C90664" w:rsidRPr="00827444">
        <w:t>0</w:t>
      </w:r>
      <w:r w:rsidR="00C90664">
        <w:t xml:space="preserve"> pkt </w:t>
      </w:r>
      <w:r w:rsidR="00C90664" w:rsidRPr="00827444">
        <w:t>3</w:t>
      </w:r>
      <w:r w:rsidR="00C90664">
        <w:t xml:space="preserve"> oraz art. </w:t>
      </w:r>
      <w:r w:rsidRPr="00827444">
        <w:t>9</w:t>
      </w:r>
      <w:r w:rsidR="00C90664" w:rsidRPr="00827444">
        <w:t>1</w:t>
      </w:r>
      <w:r w:rsidR="00C90664">
        <w:t> </w:t>
      </w:r>
      <w:r w:rsidRPr="00827444">
        <w:t>ustawy</w:t>
      </w:r>
      <w:r w:rsidR="00C90664">
        <w:t xml:space="preserve"> </w:t>
      </w:r>
      <w:r w:rsidR="00C90664" w:rsidRPr="00827444">
        <w:t>z</w:t>
      </w:r>
      <w:r w:rsidR="00C90664">
        <w:t> </w:t>
      </w:r>
      <w:r w:rsidRPr="00827444">
        <w:t>dnia</w:t>
      </w:r>
      <w:r>
        <w:t xml:space="preserve"> </w:t>
      </w:r>
      <w:r w:rsidR="00C90664" w:rsidRPr="00827444">
        <w:t>2</w:t>
      </w:r>
      <w:r w:rsidR="00C90664">
        <w:t> </w:t>
      </w:r>
      <w:r w:rsidRPr="00827444">
        <w:t>lipca</w:t>
      </w:r>
      <w:r>
        <w:t xml:space="preserve"> </w:t>
      </w:r>
      <w:r w:rsidRPr="00827444">
        <w:t>200</w:t>
      </w:r>
      <w:r w:rsidR="00C90664" w:rsidRPr="00827444">
        <w:t>4</w:t>
      </w:r>
      <w:r w:rsidR="00C90664">
        <w:t> </w:t>
      </w:r>
      <w:r w:rsidRPr="00827444">
        <w:t>r.</w:t>
      </w:r>
      <w:r w:rsidR="00C90664">
        <w:t xml:space="preserve"> </w:t>
      </w:r>
      <w:r w:rsidR="00C90664" w:rsidRPr="00827444">
        <w:t>o</w:t>
      </w:r>
      <w:r w:rsidR="00C90664">
        <w:t> </w:t>
      </w:r>
      <w:r w:rsidRPr="00827444">
        <w:t>swobodzie</w:t>
      </w:r>
      <w:r>
        <w:t xml:space="preserve"> </w:t>
      </w:r>
      <w:r w:rsidRPr="00827444">
        <w:t>działalności</w:t>
      </w:r>
      <w:r>
        <w:t xml:space="preserve"> </w:t>
      </w:r>
      <w:r w:rsidRPr="00827444">
        <w:t>gospodarczej.</w:t>
      </w:r>
    </w:p>
    <w:p w:rsidR="00EE5160" w:rsidRPr="00827444" w:rsidRDefault="00EE5160" w:rsidP="00EE5160">
      <w:pPr>
        <w:pStyle w:val="ZARTzmartartykuempunktem"/>
      </w:pPr>
      <w:r w:rsidRPr="00827444">
        <w:t>Art.</w:t>
      </w:r>
      <w:r w:rsidR="00C90664">
        <w:t> </w:t>
      </w:r>
      <w:r w:rsidRPr="00827444">
        <w:t>276b.</w:t>
      </w:r>
      <w:r w:rsidR="00C90664">
        <w:t> </w:t>
      </w:r>
      <w:r w:rsidRPr="00827444">
        <w:t>1.</w:t>
      </w:r>
      <w:r>
        <w:t xml:space="preserve"> </w:t>
      </w:r>
      <w:r w:rsidRPr="00827444">
        <w:t>Zarządzający</w:t>
      </w:r>
      <w:r w:rsidR="00C90664">
        <w:t xml:space="preserve"> </w:t>
      </w:r>
      <w:r w:rsidR="00C90664" w:rsidRPr="00827444">
        <w:t>z</w:t>
      </w:r>
      <w:r w:rsidR="00C90664">
        <w:t> </w:t>
      </w:r>
      <w:r w:rsidRPr="00827444">
        <w:t>UE,</w:t>
      </w:r>
      <w:r>
        <w:t xml:space="preserve"> </w:t>
      </w:r>
      <w:r w:rsidRPr="00827444">
        <w:t>który</w:t>
      </w:r>
      <w:r>
        <w:t xml:space="preserve"> </w:t>
      </w:r>
      <w:r w:rsidRPr="00827444">
        <w:t>utworzył</w:t>
      </w:r>
      <w:r>
        <w:t xml:space="preserve"> </w:t>
      </w:r>
      <w:r w:rsidRPr="00827444">
        <w:t>oddział</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jest</w:t>
      </w:r>
      <w:r>
        <w:t xml:space="preserve"> </w:t>
      </w:r>
      <w:r w:rsidRPr="00697349">
        <w:rPr>
          <w:spacing w:val="-2"/>
        </w:rPr>
        <w:t>obowi</w:t>
      </w:r>
      <w:r w:rsidRPr="00697349">
        <w:rPr>
          <w:spacing w:val="-2"/>
        </w:rPr>
        <w:t>ą</w:t>
      </w:r>
      <w:r w:rsidRPr="00697349">
        <w:rPr>
          <w:spacing w:val="-2"/>
        </w:rPr>
        <w:t>zany dostarczać Komisji,</w:t>
      </w:r>
      <w:r w:rsidR="00C90664" w:rsidRPr="00697349">
        <w:rPr>
          <w:spacing w:val="-2"/>
        </w:rPr>
        <w:t xml:space="preserve"> w </w:t>
      </w:r>
      <w:r w:rsidRPr="00697349">
        <w:rPr>
          <w:spacing w:val="-2"/>
        </w:rPr>
        <w:t>celach statystycznych, okresowe sprawozdania ze swojej działalności na terytorium Rz</w:t>
      </w:r>
      <w:r w:rsidRPr="00697349">
        <w:rPr>
          <w:spacing w:val="-2"/>
        </w:rPr>
        <w:t>e</w:t>
      </w:r>
      <w:r w:rsidRPr="00697349">
        <w:rPr>
          <w:spacing w:val="-2"/>
        </w:rPr>
        <w:t>czy</w:t>
      </w:r>
      <w:r w:rsidR="00697349" w:rsidRPr="00697349">
        <w:rPr>
          <w:spacing w:val="-2"/>
        </w:rPr>
        <w:softHyphen/>
      </w:r>
      <w:r w:rsidRPr="00697349">
        <w:rPr>
          <w:spacing w:val="-2"/>
        </w:rPr>
        <w:t>pospolitej</w:t>
      </w:r>
      <w:r>
        <w:t xml:space="preserve"> </w:t>
      </w:r>
      <w:r w:rsidRPr="00827444">
        <w:t>Polskiej</w:t>
      </w:r>
      <w:r>
        <w:t xml:space="preserve"> </w:t>
      </w:r>
      <w:r w:rsidRPr="00827444">
        <w:t>oraz</w:t>
      </w:r>
      <w:r>
        <w:t xml:space="preserve"> </w:t>
      </w:r>
      <w:r w:rsidRPr="00827444">
        <w:t>przedstawiać</w:t>
      </w:r>
      <w:r>
        <w:t xml:space="preserve"> </w:t>
      </w:r>
      <w:r w:rsidRPr="00827444">
        <w:t>inne</w:t>
      </w:r>
      <w:r>
        <w:t xml:space="preserve"> </w:t>
      </w:r>
      <w:r w:rsidRPr="00827444">
        <w:t>informacje</w:t>
      </w:r>
      <w:r>
        <w:t xml:space="preserve"> </w:t>
      </w:r>
      <w:r w:rsidRPr="00827444">
        <w:t>dotyczące</w:t>
      </w:r>
      <w:r>
        <w:t xml:space="preserve"> </w:t>
      </w:r>
      <w:r w:rsidRPr="000B4D7D">
        <w:t>jego</w:t>
      </w:r>
      <w:r>
        <w:t xml:space="preserve"> </w:t>
      </w:r>
      <w:r w:rsidRPr="00827444">
        <w:t>działalności</w:t>
      </w:r>
      <w:r w:rsidR="00C90664">
        <w:t xml:space="preserve"> </w:t>
      </w:r>
      <w:r w:rsidR="00C90664" w:rsidRPr="00827444">
        <w:t>w</w:t>
      </w:r>
      <w:r w:rsidR="00C90664">
        <w:t> </w:t>
      </w:r>
      <w:r w:rsidRPr="00827444">
        <w:t>takim</w:t>
      </w:r>
      <w:r>
        <w:t xml:space="preserve"> </w:t>
      </w:r>
      <w:r w:rsidRPr="00827444">
        <w:t>samym</w:t>
      </w:r>
      <w:r>
        <w:t xml:space="preserve"> </w:t>
      </w:r>
      <w:r w:rsidRPr="00827444">
        <w:t>zakresie</w:t>
      </w:r>
      <w:r>
        <w:t xml:space="preserve"> </w:t>
      </w:r>
      <w:r w:rsidRPr="00827444">
        <w:t>jak</w:t>
      </w:r>
      <w:r>
        <w:t xml:space="preserve"> </w:t>
      </w:r>
      <w:r w:rsidRPr="00827444">
        <w:t>tow</w:t>
      </w:r>
      <w:r w:rsidRPr="00827444">
        <w:t>a</w:t>
      </w:r>
      <w:r w:rsidRPr="00827444">
        <w:t>rzystwa</w:t>
      </w:r>
      <w:r w:rsidR="00C90664">
        <w:t xml:space="preserve"> </w:t>
      </w:r>
      <w:r w:rsidR="00C90664" w:rsidRPr="00827444">
        <w:t>i</w:t>
      </w:r>
      <w:r w:rsidR="00C90664">
        <w:t> </w:t>
      </w:r>
      <w:r w:rsidRPr="00827444">
        <w:t>zarządzający</w:t>
      </w:r>
      <w:r>
        <w:t xml:space="preserve"> </w:t>
      </w:r>
      <w:r w:rsidRPr="00827444">
        <w:t>ASI.</w:t>
      </w:r>
    </w:p>
    <w:p w:rsidR="00EE5160" w:rsidRPr="00827444" w:rsidRDefault="00EE5160" w:rsidP="00EE5160">
      <w:pPr>
        <w:pStyle w:val="ZUSTzmustartykuempunktem"/>
      </w:pPr>
      <w:r w:rsidRPr="00827444">
        <w:t>2.</w:t>
      </w:r>
      <w:r w:rsidR="00C90664">
        <w:t> </w:t>
      </w:r>
      <w:r w:rsidRPr="00827444">
        <w:t>Zarządzający</w:t>
      </w:r>
      <w:r w:rsidR="00C90664">
        <w:t xml:space="preserve"> </w:t>
      </w:r>
      <w:r w:rsidR="00C90664" w:rsidRPr="00827444">
        <w:t>z</w:t>
      </w:r>
      <w:r w:rsidR="00C90664">
        <w:t> </w:t>
      </w:r>
      <w:r w:rsidRPr="000B4D7D">
        <w:t xml:space="preserve">UE prowadzący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działalność</w:t>
      </w:r>
      <w:r w:rsidR="00C90664">
        <w:t xml:space="preserve"> </w:t>
      </w:r>
      <w:r w:rsidR="00C90664" w:rsidRPr="00827444">
        <w:t>w</w:t>
      </w:r>
      <w:r w:rsidR="00C90664">
        <w:t> </w:t>
      </w:r>
      <w:r w:rsidRPr="00827444">
        <w:t>formie</w:t>
      </w:r>
      <w:r>
        <w:t xml:space="preserve"> </w:t>
      </w:r>
      <w:r w:rsidRPr="00827444">
        <w:t>innej</w:t>
      </w:r>
      <w:r>
        <w:t xml:space="preserve"> </w:t>
      </w:r>
      <w:r w:rsidRPr="00827444">
        <w:t>niż</w:t>
      </w:r>
      <w:r>
        <w:t xml:space="preserve"> </w:t>
      </w:r>
      <w:r w:rsidRPr="000B4D7D">
        <w:t>o</w:t>
      </w:r>
      <w:r w:rsidRPr="000B4D7D">
        <w:t>d</w:t>
      </w:r>
      <w:r w:rsidRPr="000B4D7D">
        <w:t xml:space="preserve">dział jest </w:t>
      </w:r>
      <w:r w:rsidRPr="00827444">
        <w:t>obowiązany</w:t>
      </w:r>
      <w:r>
        <w:t xml:space="preserve"> </w:t>
      </w:r>
      <w:r w:rsidRPr="00827444">
        <w:t>dostarczać</w:t>
      </w:r>
      <w:r>
        <w:t xml:space="preserve"> </w:t>
      </w:r>
      <w:r w:rsidRPr="00827444">
        <w:t>Komisji</w:t>
      </w:r>
      <w:r>
        <w:t xml:space="preserve"> </w:t>
      </w:r>
      <w:r w:rsidRPr="00827444">
        <w:t>informacje</w:t>
      </w:r>
      <w:r>
        <w:t xml:space="preserve"> </w:t>
      </w:r>
      <w:r w:rsidRPr="00827444">
        <w:t>dotyczące</w:t>
      </w:r>
      <w:r>
        <w:t xml:space="preserve"> </w:t>
      </w:r>
      <w:r w:rsidRPr="000B4D7D">
        <w:t>jego</w:t>
      </w:r>
      <w:r>
        <w:t xml:space="preserve"> </w:t>
      </w:r>
      <w:r w:rsidRPr="00827444">
        <w:t>działalności</w:t>
      </w:r>
      <w:r w:rsidR="00C90664">
        <w:t xml:space="preserve"> </w:t>
      </w:r>
      <w:r w:rsidR="00C90664" w:rsidRPr="00827444">
        <w:t>w</w:t>
      </w:r>
      <w:r w:rsidR="00C90664">
        <w:t> </w:t>
      </w:r>
      <w:r w:rsidRPr="00827444">
        <w:t>takim</w:t>
      </w:r>
      <w:r>
        <w:t xml:space="preserve"> </w:t>
      </w:r>
      <w:r w:rsidRPr="00827444">
        <w:t>samym</w:t>
      </w:r>
      <w:r>
        <w:t xml:space="preserve"> </w:t>
      </w:r>
      <w:r w:rsidRPr="00827444">
        <w:t>zakresie</w:t>
      </w:r>
      <w:r>
        <w:t xml:space="preserve"> </w:t>
      </w:r>
      <w:r w:rsidRPr="00827444">
        <w:t>jak</w:t>
      </w:r>
      <w:r>
        <w:t xml:space="preserve"> </w:t>
      </w:r>
      <w:r w:rsidRPr="00827444">
        <w:t>tow</w:t>
      </w:r>
      <w:r w:rsidRPr="00827444">
        <w:t>a</w:t>
      </w:r>
      <w:r w:rsidRPr="00827444">
        <w:t>rzystwa</w:t>
      </w:r>
      <w:r w:rsidR="00C90664">
        <w:t xml:space="preserve"> </w:t>
      </w:r>
      <w:r w:rsidR="00C90664" w:rsidRPr="00827444">
        <w:t>i</w:t>
      </w:r>
      <w:r w:rsidR="00C90664">
        <w:t> </w:t>
      </w:r>
      <w:r w:rsidRPr="00827444">
        <w:t>zarządzający</w:t>
      </w:r>
      <w:r>
        <w:t xml:space="preserve"> </w:t>
      </w:r>
      <w:r w:rsidRPr="00827444">
        <w:t>ASI,</w:t>
      </w:r>
      <w:r w:rsidR="00C90664">
        <w:t xml:space="preserve"> </w:t>
      </w:r>
      <w:r w:rsidR="00C90664" w:rsidRPr="00827444">
        <w:t>w</w:t>
      </w:r>
      <w:r w:rsidR="00C90664">
        <w:t> </w:t>
      </w:r>
      <w:r w:rsidRPr="00827444">
        <w:t>celu</w:t>
      </w:r>
      <w:r>
        <w:t xml:space="preserve"> </w:t>
      </w:r>
      <w:r w:rsidRPr="00827444">
        <w:t>umożliwienia</w:t>
      </w:r>
      <w:r>
        <w:t xml:space="preserve"> </w:t>
      </w:r>
      <w:r w:rsidRPr="00827444">
        <w:t>jej</w:t>
      </w:r>
      <w:r>
        <w:t xml:space="preserve"> </w:t>
      </w:r>
      <w:r w:rsidRPr="00827444">
        <w:t>sprawowania</w:t>
      </w:r>
      <w:r>
        <w:t xml:space="preserve"> </w:t>
      </w:r>
      <w:r w:rsidRPr="00827444">
        <w:t>nadzoru</w:t>
      </w:r>
      <w:r>
        <w:t xml:space="preserve"> </w:t>
      </w:r>
      <w:r w:rsidRPr="00827444">
        <w:t>nad</w:t>
      </w:r>
      <w:r>
        <w:t xml:space="preserve"> </w:t>
      </w:r>
      <w:r w:rsidRPr="00827444">
        <w:t>przestrzeganiem</w:t>
      </w:r>
      <w:r>
        <w:t xml:space="preserve"> </w:t>
      </w:r>
      <w:r w:rsidRPr="00827444">
        <w:t>przepisów</w:t>
      </w:r>
      <w:r>
        <w:t xml:space="preserve"> </w:t>
      </w:r>
      <w:r w:rsidRPr="00827444">
        <w:t>obowi</w:t>
      </w:r>
      <w:r w:rsidRPr="00827444">
        <w:t>ą</w:t>
      </w:r>
      <w:r w:rsidRPr="00827444">
        <w:t>zujących</w:t>
      </w:r>
      <w:r>
        <w:t xml:space="preserve"> </w:t>
      </w:r>
      <w:r w:rsidRPr="00827444">
        <w:t>na</w:t>
      </w:r>
      <w:r>
        <w:t xml:space="preserve"> </w:t>
      </w:r>
      <w:r w:rsidRPr="00827444">
        <w:t>terytorium</w:t>
      </w:r>
      <w:r>
        <w:t xml:space="preserve"> </w:t>
      </w:r>
      <w:r w:rsidRPr="00827444">
        <w:t>Rzeczypospolitej</w:t>
      </w:r>
      <w:r>
        <w:t xml:space="preserve"> </w:t>
      </w:r>
      <w:r w:rsidRPr="00827444">
        <w:t>Polskiej.</w:t>
      </w:r>
    </w:p>
    <w:p w:rsidR="00EE5160" w:rsidRPr="000B4D7D" w:rsidRDefault="00EE5160" w:rsidP="00EE5160">
      <w:pPr>
        <w:pStyle w:val="ZUSTzmustartykuempunktem"/>
      </w:pPr>
      <w:r w:rsidRPr="00827444">
        <w:t>3.</w:t>
      </w:r>
      <w:r w:rsidR="00C90664">
        <w:t> </w:t>
      </w:r>
      <w:r w:rsidRPr="00827444">
        <w:t>Zarządzający</w:t>
      </w:r>
      <w:r w:rsidR="00C90664">
        <w:t xml:space="preserve"> </w:t>
      </w:r>
      <w:r w:rsidR="00C90664" w:rsidRPr="00827444">
        <w:t>z</w:t>
      </w:r>
      <w:r w:rsidR="00C90664">
        <w:t> </w:t>
      </w:r>
      <w:r w:rsidRPr="00827444">
        <w:t>UE</w:t>
      </w:r>
      <w:r>
        <w:t xml:space="preserve"> </w:t>
      </w:r>
      <w:r w:rsidRPr="00827444">
        <w:t>prowadzący</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działalność</w:t>
      </w:r>
      <w:r w:rsidR="00C90664">
        <w:t xml:space="preserve"> </w:t>
      </w:r>
      <w:r w:rsidR="00C90664" w:rsidRPr="00827444">
        <w:t>w</w:t>
      </w:r>
      <w:r w:rsidR="00C90664">
        <w:t> </w:t>
      </w:r>
      <w:r w:rsidRPr="00827444">
        <w:t>formie</w:t>
      </w:r>
      <w:r>
        <w:t xml:space="preserve"> </w:t>
      </w:r>
      <w:r w:rsidRPr="00827444">
        <w:t>oddziału</w:t>
      </w:r>
      <w:r>
        <w:t xml:space="preserve"> </w:t>
      </w:r>
      <w:r w:rsidRPr="00827444">
        <w:t>lub</w:t>
      </w:r>
      <w:r w:rsidR="00C90664">
        <w:t xml:space="preserve"> </w:t>
      </w:r>
      <w:r w:rsidR="00C90664" w:rsidRPr="00827444">
        <w:t>w</w:t>
      </w:r>
      <w:r w:rsidR="00C90664">
        <w:t> </w:t>
      </w:r>
      <w:r w:rsidRPr="00827444">
        <w:t>formie</w:t>
      </w:r>
      <w:r>
        <w:t xml:space="preserve"> </w:t>
      </w:r>
      <w:r w:rsidRPr="00827444">
        <w:t>innej</w:t>
      </w:r>
      <w:r>
        <w:t xml:space="preserve"> </w:t>
      </w:r>
      <w:r w:rsidRPr="00827444">
        <w:t>niż</w:t>
      </w:r>
      <w:r>
        <w:t xml:space="preserve"> </w:t>
      </w:r>
      <w:r w:rsidRPr="00827444">
        <w:t>oddział</w:t>
      </w:r>
      <w:r>
        <w:t xml:space="preserve"> </w:t>
      </w:r>
      <w:r w:rsidRPr="00827444">
        <w:t>jest</w:t>
      </w:r>
      <w:r>
        <w:t xml:space="preserve"> </w:t>
      </w:r>
      <w:r w:rsidRPr="00827444">
        <w:t>obowiązany</w:t>
      </w:r>
      <w:r>
        <w:t xml:space="preserve"> </w:t>
      </w:r>
      <w:r w:rsidRPr="00827444">
        <w:t>udzielać</w:t>
      </w:r>
      <w:r>
        <w:t xml:space="preserve"> </w:t>
      </w:r>
      <w:r w:rsidRPr="00827444">
        <w:t>informacji</w:t>
      </w:r>
      <w:r>
        <w:t xml:space="preserve"> </w:t>
      </w:r>
      <w:r w:rsidRPr="00827444">
        <w:t>na</w:t>
      </w:r>
      <w:r>
        <w:t xml:space="preserve"> </w:t>
      </w:r>
      <w:r w:rsidRPr="00827444">
        <w:t>żądanie</w:t>
      </w:r>
      <w:r>
        <w:t xml:space="preserve"> </w:t>
      </w:r>
      <w:r w:rsidRPr="00827444">
        <w:t>uczestników</w:t>
      </w:r>
      <w:r>
        <w:t xml:space="preserve"> </w:t>
      </w:r>
      <w:r w:rsidRPr="00827444">
        <w:t>funduszu,</w:t>
      </w:r>
      <w:r>
        <w:t xml:space="preserve"> </w:t>
      </w:r>
      <w:r w:rsidRPr="00827444">
        <w:t>inwestorów</w:t>
      </w:r>
      <w:r>
        <w:t xml:space="preserve"> </w:t>
      </w:r>
      <w:r w:rsidRPr="00827444">
        <w:t>alte</w:t>
      </w:r>
      <w:r w:rsidRPr="00827444">
        <w:t>r</w:t>
      </w:r>
      <w:r w:rsidRPr="00827444">
        <w:t>natywnej</w:t>
      </w:r>
      <w:r>
        <w:t xml:space="preserve"> </w:t>
      </w:r>
      <w:r w:rsidRPr="00827444">
        <w:t>spółki</w:t>
      </w:r>
      <w:r>
        <w:t xml:space="preserve"> </w:t>
      </w:r>
      <w:r w:rsidRPr="00827444">
        <w:t>inwestycyjnej</w:t>
      </w:r>
      <w:r>
        <w:t xml:space="preserve"> </w:t>
      </w:r>
      <w:r w:rsidRPr="00827444">
        <w:t>lub</w:t>
      </w:r>
      <w:r>
        <w:t xml:space="preserve"> </w:t>
      </w:r>
      <w:r w:rsidRPr="00827444">
        <w:t>Komisji.</w:t>
      </w:r>
      <w:r>
        <w:t xml:space="preserve"> </w:t>
      </w:r>
      <w:r w:rsidRPr="00827444">
        <w:t>Zarządzający</w:t>
      </w:r>
      <w:r w:rsidR="00C90664">
        <w:t xml:space="preserve"> </w:t>
      </w:r>
      <w:r w:rsidR="00C90664" w:rsidRPr="00827444">
        <w:t>z</w:t>
      </w:r>
      <w:r w:rsidR="00C90664">
        <w:t> </w:t>
      </w:r>
      <w:r w:rsidRPr="00827444">
        <w:t>UE</w:t>
      </w:r>
      <w:r>
        <w:t xml:space="preserve"> </w:t>
      </w:r>
      <w:r w:rsidRPr="00827444">
        <w:t>jest</w:t>
      </w:r>
      <w:r>
        <w:t xml:space="preserve"> </w:t>
      </w:r>
      <w:r w:rsidRPr="00827444">
        <w:t>obowiązany</w:t>
      </w:r>
      <w:r>
        <w:t xml:space="preserve"> </w:t>
      </w:r>
      <w:r w:rsidRPr="00827444">
        <w:t>zapewnić</w:t>
      </w:r>
      <w:r>
        <w:t xml:space="preserve"> </w:t>
      </w:r>
      <w:r w:rsidRPr="00827444">
        <w:t>możliwość</w:t>
      </w:r>
      <w:r>
        <w:t xml:space="preserve"> </w:t>
      </w:r>
      <w:r w:rsidRPr="00827444">
        <w:t>otrzymania</w:t>
      </w:r>
      <w:r>
        <w:t xml:space="preserve"> </w:t>
      </w:r>
      <w:r w:rsidRPr="00827444">
        <w:t>przez</w:t>
      </w:r>
      <w:r>
        <w:t xml:space="preserve"> </w:t>
      </w:r>
      <w:r w:rsidRPr="00827444">
        <w:t>Komisję</w:t>
      </w:r>
      <w:r>
        <w:t xml:space="preserve"> </w:t>
      </w:r>
      <w:r w:rsidRPr="00827444">
        <w:t>wszelkich</w:t>
      </w:r>
      <w:r>
        <w:t xml:space="preserve"> </w:t>
      </w:r>
      <w:r w:rsidRPr="00827444">
        <w:t>niezbędnych</w:t>
      </w:r>
      <w:r>
        <w:t xml:space="preserve"> </w:t>
      </w:r>
      <w:r w:rsidRPr="00827444">
        <w:t>informacji</w:t>
      </w:r>
      <w:r>
        <w:t xml:space="preserve"> </w:t>
      </w:r>
      <w:r w:rsidRPr="00827444">
        <w:t>bezpośrednio</w:t>
      </w:r>
      <w:r>
        <w:t xml:space="preserve"> </w:t>
      </w:r>
      <w:r w:rsidRPr="00827444">
        <w:t>od</w:t>
      </w:r>
      <w:r>
        <w:t xml:space="preserve"> </w:t>
      </w:r>
      <w:r w:rsidRPr="00827444">
        <w:t>zarządzającego</w:t>
      </w:r>
      <w:r w:rsidR="00C90664">
        <w:t xml:space="preserve"> </w:t>
      </w:r>
      <w:r w:rsidR="00C90664" w:rsidRPr="00827444">
        <w:t>z</w:t>
      </w:r>
      <w:r w:rsidR="00C90664">
        <w:t> </w:t>
      </w:r>
      <w:r w:rsidRPr="00827444">
        <w:t>UE.</w:t>
      </w:r>
    </w:p>
    <w:p w:rsidR="00EE5160" w:rsidRPr="00827444" w:rsidRDefault="00EE5160" w:rsidP="00EE5160">
      <w:pPr>
        <w:pStyle w:val="ZARTzmartartykuempunktem"/>
      </w:pPr>
      <w:r w:rsidRPr="00827444">
        <w:t>Art.</w:t>
      </w:r>
      <w:r w:rsidR="00C90664">
        <w:t> </w:t>
      </w:r>
      <w:r w:rsidRPr="00827444">
        <w:t>276c.</w:t>
      </w:r>
      <w:r w:rsidR="00C90664">
        <w:t> </w:t>
      </w:r>
      <w:r w:rsidRPr="00827444">
        <w:t>1.</w:t>
      </w:r>
      <w:r>
        <w:t xml:space="preserve"> </w:t>
      </w:r>
      <w:r w:rsidRPr="00827444">
        <w:t>Do</w:t>
      </w:r>
      <w:r>
        <w:t xml:space="preserve"> </w:t>
      </w:r>
      <w:r w:rsidRPr="00827444">
        <w:t>zarządzającego</w:t>
      </w:r>
      <w:r w:rsidR="00C90664">
        <w:t xml:space="preserve"> </w:t>
      </w:r>
      <w:r w:rsidR="00C90664" w:rsidRPr="00827444">
        <w:t>z</w:t>
      </w:r>
      <w:r w:rsidR="00C90664">
        <w:t> </w:t>
      </w:r>
      <w:r w:rsidRPr="00827444">
        <w:t>UE,</w:t>
      </w:r>
      <w:r>
        <w:t xml:space="preserve"> </w:t>
      </w:r>
      <w:r w:rsidRPr="00827444">
        <w:t>który</w:t>
      </w:r>
      <w:r>
        <w:t xml:space="preserve"> </w:t>
      </w:r>
      <w:r w:rsidRPr="00827444">
        <w:t>prowadzi</w:t>
      </w:r>
      <w:r>
        <w:t xml:space="preserve"> </w:t>
      </w:r>
      <w:r w:rsidRPr="00827444">
        <w:t>działalność</w:t>
      </w:r>
      <w:r>
        <w:t xml:space="preserve"> </w:t>
      </w:r>
      <w:r w:rsidRPr="00827444">
        <w:t>na</w:t>
      </w:r>
      <w:r>
        <w:t xml:space="preserve"> </w:t>
      </w:r>
      <w:r w:rsidRPr="00827444">
        <w:t>terytorium</w:t>
      </w:r>
      <w:r>
        <w:t xml:space="preserve"> </w:t>
      </w:r>
      <w:r w:rsidRPr="00827444">
        <w:t>Rzeczypospolitej</w:t>
      </w:r>
      <w:r>
        <w:t xml:space="preserve"> </w:t>
      </w:r>
      <w:r w:rsidRPr="00827444">
        <w:t>Polskiej</w:t>
      </w:r>
      <w:r w:rsidR="00C90664">
        <w:t xml:space="preserve"> </w:t>
      </w:r>
      <w:r w:rsidR="00C90664" w:rsidRPr="00827444">
        <w:t>w</w:t>
      </w:r>
      <w:r w:rsidR="00C90664">
        <w:t> </w:t>
      </w:r>
      <w:r w:rsidRPr="00827444">
        <w:t>formie</w:t>
      </w:r>
      <w:r>
        <w:t xml:space="preserve"> </w:t>
      </w:r>
      <w:r w:rsidRPr="00827444">
        <w:t>oddziału</w:t>
      </w:r>
      <w:r>
        <w:t xml:space="preserve"> </w:t>
      </w:r>
      <w:r w:rsidRPr="00827444">
        <w:t>lub</w:t>
      </w:r>
      <w:r w:rsidR="00C90664">
        <w:t xml:space="preserve"> </w:t>
      </w:r>
      <w:r w:rsidR="00C90664" w:rsidRPr="00827444">
        <w:t>w</w:t>
      </w:r>
      <w:r w:rsidR="00C90664">
        <w:t> </w:t>
      </w:r>
      <w:r w:rsidRPr="00827444">
        <w:t>formie</w:t>
      </w:r>
      <w:r>
        <w:t xml:space="preserve"> </w:t>
      </w:r>
      <w:r w:rsidRPr="00827444">
        <w:t>innej</w:t>
      </w:r>
      <w:r>
        <w:t xml:space="preserve"> </w:t>
      </w:r>
      <w:r w:rsidRPr="00827444">
        <w:t>niż</w:t>
      </w:r>
      <w:r>
        <w:t xml:space="preserve"> </w:t>
      </w:r>
      <w:r w:rsidRPr="00827444">
        <w:t>oddział,</w:t>
      </w:r>
      <w:r>
        <w:t xml:space="preserve"> </w:t>
      </w:r>
      <w:r w:rsidRPr="00827444">
        <w:t>stosuje</w:t>
      </w:r>
      <w:r>
        <w:t xml:space="preserve"> </w:t>
      </w:r>
      <w:r w:rsidRPr="00827444">
        <w:t>się</w:t>
      </w:r>
      <w:r>
        <w:t xml:space="preserve"> </w:t>
      </w:r>
      <w:r w:rsidRPr="00827444">
        <w:t>przepisy</w:t>
      </w:r>
      <w:r>
        <w:t xml:space="preserve"> </w:t>
      </w:r>
      <w:r w:rsidRPr="00827444">
        <w:t>jego</w:t>
      </w:r>
      <w:r>
        <w:t xml:space="preserve"> </w:t>
      </w:r>
      <w:r w:rsidRPr="00827444">
        <w:t>państwa</w:t>
      </w:r>
      <w:r>
        <w:t xml:space="preserve"> </w:t>
      </w:r>
      <w:r w:rsidRPr="00827444">
        <w:t>macierzystego,</w:t>
      </w:r>
      <w:r w:rsidR="00C90664">
        <w:t xml:space="preserve"> </w:t>
      </w:r>
      <w:r w:rsidR="00C90664" w:rsidRPr="00827444">
        <w:t>z</w:t>
      </w:r>
      <w:r w:rsidR="00C90664">
        <w:t> </w:t>
      </w:r>
      <w:r w:rsidRPr="00827444">
        <w:t>tym</w:t>
      </w:r>
      <w:r>
        <w:t xml:space="preserve"> </w:t>
      </w:r>
      <w:r w:rsidRPr="00827444">
        <w:t>że</w:t>
      </w:r>
      <w:r>
        <w:t xml:space="preserve"> </w:t>
      </w:r>
      <w:r w:rsidRPr="00827444">
        <w:t>oddział</w:t>
      </w:r>
      <w:r>
        <w:t xml:space="preserve"> </w:t>
      </w:r>
      <w:r w:rsidRPr="00827444">
        <w:t>zarządzającego</w:t>
      </w:r>
      <w:r w:rsidR="00C90664">
        <w:t xml:space="preserve"> </w:t>
      </w:r>
      <w:r w:rsidR="00C90664" w:rsidRPr="00827444">
        <w:t>z</w:t>
      </w:r>
      <w:r w:rsidR="00C90664">
        <w:t> </w:t>
      </w:r>
      <w:r w:rsidRPr="00827444">
        <w:t>UE</w:t>
      </w:r>
      <w:r>
        <w:t xml:space="preserve"> </w:t>
      </w:r>
      <w:r w:rsidRPr="00827444">
        <w:t>jest</w:t>
      </w:r>
      <w:r>
        <w:t xml:space="preserve"> </w:t>
      </w:r>
      <w:r w:rsidRPr="00827444">
        <w:t>obowiązany</w:t>
      </w:r>
      <w:r>
        <w:t xml:space="preserve"> </w:t>
      </w:r>
      <w:r w:rsidRPr="00827444">
        <w:t>przestrzegać</w:t>
      </w:r>
      <w:r>
        <w:t xml:space="preserve"> </w:t>
      </w:r>
      <w:r w:rsidRPr="00827444">
        <w:t>przepisów</w:t>
      </w:r>
      <w:r>
        <w:t xml:space="preserve"> </w:t>
      </w:r>
      <w:r w:rsidRPr="00827444">
        <w:t>prawa</w:t>
      </w:r>
      <w:r>
        <w:t xml:space="preserve"> </w:t>
      </w:r>
      <w:r w:rsidRPr="00827444">
        <w:t>polskiego</w:t>
      </w:r>
      <w:r w:rsidR="00C90664">
        <w:t xml:space="preserve"> </w:t>
      </w:r>
      <w:r w:rsidR="00C90664" w:rsidRPr="00827444">
        <w:t>w</w:t>
      </w:r>
      <w:r w:rsidR="00C90664">
        <w:t> </w:t>
      </w:r>
      <w:r w:rsidRPr="00827444">
        <w:t>zakresie</w:t>
      </w:r>
      <w:r>
        <w:t xml:space="preserve"> </w:t>
      </w:r>
      <w:r w:rsidRPr="00827444">
        <w:t>działania</w:t>
      </w:r>
      <w:r w:rsidR="00C90664">
        <w:t xml:space="preserve"> </w:t>
      </w:r>
      <w:r w:rsidR="00C90664" w:rsidRPr="00827444">
        <w:t>w</w:t>
      </w:r>
      <w:r w:rsidR="00C90664">
        <w:t> </w:t>
      </w:r>
      <w:r w:rsidRPr="00827444">
        <w:t>najlepiej</w:t>
      </w:r>
      <w:r>
        <w:t xml:space="preserve"> </w:t>
      </w:r>
      <w:r w:rsidRPr="00827444">
        <w:t>poj</w:t>
      </w:r>
      <w:r w:rsidRPr="00827444">
        <w:t>ę</w:t>
      </w:r>
      <w:r w:rsidRPr="00827444">
        <w:t>tym</w:t>
      </w:r>
      <w:r>
        <w:t xml:space="preserve"> </w:t>
      </w:r>
      <w:r w:rsidRPr="00827444">
        <w:t>interesie</w:t>
      </w:r>
      <w:r>
        <w:t xml:space="preserve"> </w:t>
      </w:r>
      <w:r w:rsidRPr="00827444">
        <w:t>uczestników</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t xml:space="preserve"> </w:t>
      </w:r>
      <w:r w:rsidRPr="00827444">
        <w:t>lub</w:t>
      </w:r>
      <w:r>
        <w:t xml:space="preserve"> </w:t>
      </w:r>
      <w:r w:rsidRPr="00827444">
        <w:t>funduszu</w:t>
      </w:r>
      <w:r>
        <w:t xml:space="preserve"> </w:t>
      </w:r>
      <w:r w:rsidRPr="00827444">
        <w:t>inwestycyjnego</w:t>
      </w:r>
      <w:r>
        <w:t xml:space="preserve"> </w:t>
      </w:r>
      <w:r w:rsidRPr="00827444">
        <w:t>z</w:t>
      </w:r>
      <w:r w:rsidRPr="00827444">
        <w:t>a</w:t>
      </w:r>
      <w:r w:rsidRPr="00827444">
        <w:t>mkniętego</w:t>
      </w:r>
      <w:r>
        <w:t xml:space="preserve"> </w:t>
      </w:r>
      <w:r w:rsidRPr="00827444">
        <w:t>albo</w:t>
      </w:r>
      <w:r>
        <w:t xml:space="preserve"> </w:t>
      </w:r>
      <w:r w:rsidRPr="00827444">
        <w:t>inwestorów</w:t>
      </w:r>
      <w:r>
        <w:t xml:space="preserve"> </w:t>
      </w:r>
      <w:r w:rsidRPr="00827444">
        <w:t>alternatywnej</w:t>
      </w:r>
      <w:r>
        <w:t xml:space="preserve"> </w:t>
      </w:r>
      <w:r w:rsidRPr="00827444">
        <w:t>spółki</w:t>
      </w:r>
      <w:r>
        <w:t xml:space="preserve"> </w:t>
      </w:r>
      <w:r w:rsidRPr="00827444">
        <w:t>inwestycyjnej,</w:t>
      </w:r>
      <w:r>
        <w:t xml:space="preserve"> </w:t>
      </w:r>
      <w:r w:rsidRPr="00827444">
        <w:t>działania</w:t>
      </w:r>
      <w:r w:rsidR="00C90664">
        <w:t xml:space="preserve"> </w:t>
      </w:r>
      <w:r w:rsidR="00C90664" w:rsidRPr="00827444">
        <w:t>w</w:t>
      </w:r>
      <w:r w:rsidR="00C90664">
        <w:t> </w:t>
      </w:r>
      <w:r w:rsidRPr="00827444">
        <w:t>sposób</w:t>
      </w:r>
      <w:r>
        <w:t xml:space="preserve"> </w:t>
      </w:r>
      <w:r w:rsidRPr="00827444">
        <w:t>rzetelny</w:t>
      </w:r>
      <w:r w:rsidR="00C90664">
        <w:t xml:space="preserve"> </w:t>
      </w:r>
      <w:r w:rsidR="00C90664" w:rsidRPr="00827444">
        <w:t>i</w:t>
      </w:r>
      <w:r w:rsidR="00C90664">
        <w:t> </w:t>
      </w:r>
      <w:r w:rsidRPr="00827444">
        <w:t>profesjonalny</w:t>
      </w:r>
      <w:r>
        <w:t xml:space="preserve"> </w:t>
      </w:r>
      <w:r w:rsidRPr="00827444">
        <w:t>oraz</w:t>
      </w:r>
      <w:r w:rsidR="00C90664">
        <w:t xml:space="preserve"> </w:t>
      </w:r>
      <w:r w:rsidR="00C90664" w:rsidRPr="00827444">
        <w:t>w</w:t>
      </w:r>
      <w:r w:rsidR="00C90664">
        <w:t> </w:t>
      </w:r>
      <w:r w:rsidRPr="00827444">
        <w:t>zakresie</w:t>
      </w:r>
      <w:r>
        <w:t xml:space="preserve"> </w:t>
      </w:r>
      <w:r w:rsidRPr="00827444">
        <w:t>zarządzania</w:t>
      </w:r>
      <w:r>
        <w:t xml:space="preserve"> </w:t>
      </w:r>
      <w:r w:rsidRPr="00827444">
        <w:t>konfliktami</w:t>
      </w:r>
      <w:r>
        <w:t xml:space="preserve"> </w:t>
      </w:r>
      <w:r w:rsidRPr="00827444">
        <w:t>interesów,</w:t>
      </w:r>
      <w:r w:rsidR="00C90664">
        <w:t xml:space="preserve"> </w:t>
      </w:r>
      <w:r w:rsidR="00C90664" w:rsidRPr="00827444">
        <w:t>a</w:t>
      </w:r>
      <w:r w:rsidR="00C90664">
        <w:t> </w:t>
      </w:r>
      <w:r w:rsidRPr="00827444">
        <w:t>także</w:t>
      </w:r>
      <w:r w:rsidR="00C90664">
        <w:t xml:space="preserve"> </w:t>
      </w:r>
      <w:r w:rsidR="00C90664" w:rsidRPr="00827444">
        <w:t>w</w:t>
      </w:r>
      <w:r w:rsidR="00C90664">
        <w:t> </w:t>
      </w:r>
      <w:r w:rsidRPr="00827444">
        <w:t>zakresie</w:t>
      </w:r>
      <w:r>
        <w:t xml:space="preserve"> </w:t>
      </w:r>
      <w:r w:rsidRPr="00827444">
        <w:t>świadczenia</w:t>
      </w:r>
      <w:r>
        <w:t xml:space="preserve"> </w:t>
      </w:r>
      <w:r w:rsidRPr="00827444">
        <w:t>usług</w:t>
      </w:r>
      <w:r>
        <w:t xml:space="preserve"> </w:t>
      </w:r>
      <w:r w:rsidRPr="00827444">
        <w:t>zarządzania</w:t>
      </w:r>
      <w:r>
        <w:t xml:space="preserve"> </w:t>
      </w:r>
      <w:r w:rsidRPr="00827444">
        <w:t>portfelami,</w:t>
      </w:r>
      <w:r w:rsidR="00C90664">
        <w:t xml:space="preserve"> </w:t>
      </w:r>
      <w:r w:rsidR="00C90664" w:rsidRPr="00827444">
        <w:t>w</w:t>
      </w:r>
      <w:r w:rsidR="00C90664">
        <w:t> </w:t>
      </w:r>
      <w:r w:rsidRPr="00827444">
        <w:t>skład</w:t>
      </w:r>
      <w:r>
        <w:t xml:space="preserve"> </w:t>
      </w:r>
      <w:r w:rsidRPr="00827444">
        <w:t>których</w:t>
      </w:r>
      <w:r>
        <w:t xml:space="preserve"> </w:t>
      </w:r>
      <w:r w:rsidRPr="00827444">
        <w:t>wchodzi</w:t>
      </w:r>
      <w:r>
        <w:t xml:space="preserve"> </w:t>
      </w:r>
      <w:r w:rsidRPr="00827444">
        <w:t>jeden</w:t>
      </w:r>
      <w:r>
        <w:t xml:space="preserve"> </w:t>
      </w:r>
      <w:r w:rsidRPr="00827444">
        <w:t>lub</w:t>
      </w:r>
      <w:r>
        <w:t xml:space="preserve"> </w:t>
      </w:r>
      <w:r w:rsidRPr="00827444">
        <w:t>większa</w:t>
      </w:r>
      <w:r>
        <w:t xml:space="preserve"> </w:t>
      </w:r>
      <w:r w:rsidRPr="00827444">
        <w:t>liczba</w:t>
      </w:r>
      <w:r>
        <w:t xml:space="preserve"> </w:t>
      </w:r>
      <w:r w:rsidRPr="00827444">
        <w:t>instrumentów</w:t>
      </w:r>
      <w:r>
        <w:t xml:space="preserve"> </w:t>
      </w:r>
      <w:r w:rsidRPr="00827444">
        <w:t>finansowych,</w:t>
      </w:r>
      <w:r>
        <w:t xml:space="preserve"> </w:t>
      </w:r>
      <w:r w:rsidRPr="000B4D7D">
        <w:t>usług</w:t>
      </w:r>
      <w:r>
        <w:t xml:space="preserve"> </w:t>
      </w:r>
      <w:r w:rsidRPr="00827444">
        <w:t>doradztwa</w:t>
      </w:r>
      <w:r>
        <w:t xml:space="preserve"> </w:t>
      </w:r>
      <w:r w:rsidRPr="00827444">
        <w:t>inwestycyjnego</w:t>
      </w:r>
      <w:r>
        <w:t xml:space="preserve"> </w:t>
      </w:r>
      <w:r w:rsidRPr="00827444">
        <w:t>oraz</w:t>
      </w:r>
      <w:r>
        <w:t xml:space="preserve"> </w:t>
      </w:r>
      <w:r w:rsidRPr="000B4D7D">
        <w:t>usług</w:t>
      </w:r>
      <w:r>
        <w:t xml:space="preserve"> </w:t>
      </w:r>
      <w:r w:rsidRPr="00827444">
        <w:t>przyjmowania</w:t>
      </w:r>
      <w:r w:rsidR="00C90664">
        <w:t xml:space="preserve"> </w:t>
      </w:r>
      <w:r w:rsidR="00C90664" w:rsidRPr="00827444">
        <w:t>i</w:t>
      </w:r>
      <w:r w:rsidR="00C90664">
        <w:t> </w:t>
      </w:r>
      <w:r w:rsidRPr="00827444">
        <w:t>przekazywania</w:t>
      </w:r>
      <w:r>
        <w:t xml:space="preserve"> </w:t>
      </w:r>
      <w:r w:rsidRPr="00827444">
        <w:t>zleceń</w:t>
      </w:r>
      <w:r>
        <w:t xml:space="preserve"> </w:t>
      </w:r>
      <w:r w:rsidRPr="00827444">
        <w:t>nabycia</w:t>
      </w:r>
      <w:r>
        <w:t xml:space="preserve"> </w:t>
      </w:r>
      <w:r w:rsidRPr="00827444">
        <w:t>lub</w:t>
      </w:r>
      <w:r>
        <w:t xml:space="preserve"> </w:t>
      </w:r>
      <w:r w:rsidRPr="00827444">
        <w:t>zbycia</w:t>
      </w:r>
      <w:r>
        <w:t xml:space="preserve"> </w:t>
      </w:r>
      <w:r w:rsidRPr="00827444">
        <w:t>instrumentów</w:t>
      </w:r>
      <w:r>
        <w:t xml:space="preserve"> </w:t>
      </w:r>
      <w:r w:rsidRPr="00827444">
        <w:t>finansowych.</w:t>
      </w:r>
      <w:r w:rsidR="00C90664">
        <w:t xml:space="preserve"> </w:t>
      </w:r>
      <w:r w:rsidR="00C90664" w:rsidRPr="000B4D7D">
        <w:t>W</w:t>
      </w:r>
      <w:r w:rsidR="00C90664">
        <w:t> </w:t>
      </w:r>
      <w:r w:rsidRPr="000B4D7D">
        <w:t>tym</w:t>
      </w:r>
      <w:r>
        <w:t xml:space="preserve"> </w:t>
      </w:r>
      <w:r w:rsidRPr="00827444">
        <w:t>zakresie</w:t>
      </w:r>
      <w:r>
        <w:t xml:space="preserve"> </w:t>
      </w:r>
      <w:r w:rsidRPr="00827444">
        <w:t>oddział</w:t>
      </w:r>
      <w:r>
        <w:t xml:space="preserve"> </w:t>
      </w:r>
      <w:r w:rsidRPr="00827444">
        <w:t>podl</w:t>
      </w:r>
      <w:r w:rsidRPr="00827444">
        <w:t>e</w:t>
      </w:r>
      <w:r w:rsidRPr="00827444">
        <w:t>ga</w:t>
      </w:r>
      <w:r>
        <w:t xml:space="preserve"> </w:t>
      </w:r>
      <w:r w:rsidRPr="00827444">
        <w:t>nadzorowi</w:t>
      </w:r>
      <w:r>
        <w:t xml:space="preserve"> </w:t>
      </w:r>
      <w:r w:rsidRPr="00827444">
        <w:t>Komisji.</w:t>
      </w:r>
    </w:p>
    <w:p w:rsidR="00EE5160" w:rsidRPr="00EE5160" w:rsidRDefault="00EE5160" w:rsidP="00AB039E">
      <w:pPr>
        <w:pStyle w:val="ZUSTzmustartykuempunktem"/>
        <w:keepNext/>
      </w:pPr>
      <w:r w:rsidRPr="00827444">
        <w:t>2.</w:t>
      </w:r>
      <w:r w:rsidR="00C90664">
        <w:t> </w:t>
      </w:r>
      <w:r w:rsidRPr="00EE5160">
        <w:t>Zarządzający</w:t>
      </w:r>
      <w:r w:rsidR="00C90664" w:rsidRPr="00EE5160">
        <w:t xml:space="preserve"> z</w:t>
      </w:r>
      <w:r w:rsidR="00C90664">
        <w:t> </w:t>
      </w:r>
      <w:r w:rsidRPr="00EE5160">
        <w:t>UE prowadzący na terytorium Rzeczypospolitej Polskiej działalność</w:t>
      </w:r>
      <w:r w:rsidR="00C90664" w:rsidRPr="00EE5160">
        <w:t xml:space="preserve"> w</w:t>
      </w:r>
      <w:r w:rsidR="00C90664">
        <w:t> </w:t>
      </w:r>
      <w:r w:rsidRPr="00EE5160">
        <w:t>formie oddziału lub</w:t>
      </w:r>
      <w:r w:rsidR="00C90664" w:rsidRPr="00EE5160">
        <w:t xml:space="preserve"> w</w:t>
      </w:r>
      <w:r w:rsidR="00C90664">
        <w:t> </w:t>
      </w:r>
      <w:r w:rsidRPr="00EE5160">
        <w:t>formie innej niż oddział</w:t>
      </w:r>
      <w:r w:rsidR="00C90664" w:rsidRPr="00EE5160">
        <w:t xml:space="preserve"> w</w:t>
      </w:r>
      <w:r w:rsidR="00C90664">
        <w:t> </w:t>
      </w:r>
      <w:r w:rsidRPr="00EE5160">
        <w:t>zakresie zarządzania specjalistycznymi funduszami inwestycyjnymi otwartymi lub fu</w:t>
      </w:r>
      <w:r w:rsidRPr="00EE5160">
        <w:t>n</w:t>
      </w:r>
      <w:r w:rsidRPr="00EE5160">
        <w:t>duszami inwestycyjnymi zamkniętymi</w:t>
      </w:r>
      <w:r w:rsidR="00C90664" w:rsidRPr="00EE5160">
        <w:t xml:space="preserve"> i</w:t>
      </w:r>
      <w:r w:rsidR="00C90664">
        <w:t> </w:t>
      </w:r>
      <w:r w:rsidRPr="00EE5160">
        <w:t>prowadzenia ich spraw jest obowiązany do przestrzegania przepisów prawa polskiego dotyczących specjalistycznego funduszu inwestycyjnego otwartego lub funduszu inwestycyjnego zamkni</w:t>
      </w:r>
      <w:r w:rsidRPr="00EE5160">
        <w:t>ę</w:t>
      </w:r>
      <w:r w:rsidRPr="00EE5160">
        <w:t>tego,</w:t>
      </w:r>
      <w:r w:rsidR="00C90664" w:rsidRPr="00EE5160">
        <w:t xml:space="preserve"> w</w:t>
      </w:r>
      <w:r w:rsidR="00C90664">
        <w:t> </w:t>
      </w:r>
      <w:r w:rsidRPr="00EE5160">
        <w:t>szczególności dotyczących:</w:t>
      </w:r>
    </w:p>
    <w:p w:rsidR="00EE5160" w:rsidRPr="00827444" w:rsidRDefault="00EE5160" w:rsidP="00EE5160">
      <w:pPr>
        <w:pStyle w:val="ZPKTzmpktartykuempunktem"/>
      </w:pPr>
      <w:r w:rsidRPr="00827444">
        <w:t>1)</w:t>
      </w:r>
      <w:r w:rsidRPr="00827444">
        <w:tab/>
        <w:t>tworzenia</w:t>
      </w:r>
      <w:r>
        <w:t xml:space="preserve"> </w:t>
      </w:r>
      <w:r w:rsidRPr="00827444">
        <w:t>tych</w:t>
      </w:r>
      <w:r>
        <w:t xml:space="preserve"> </w:t>
      </w:r>
      <w:r w:rsidRPr="00827444">
        <w:t>funduszy</w:t>
      </w:r>
      <w:r w:rsidR="00C90664">
        <w:t xml:space="preserve"> </w:t>
      </w:r>
      <w:r w:rsidR="00C90664" w:rsidRPr="00827444">
        <w:t>i</w:t>
      </w:r>
      <w:r w:rsidR="00C90664">
        <w:t> </w:t>
      </w:r>
      <w:r w:rsidRPr="00827444">
        <w:t>wydawania</w:t>
      </w:r>
      <w:r>
        <w:t xml:space="preserve"> </w:t>
      </w:r>
      <w:r w:rsidRPr="00827444">
        <w:t>zezwolenia</w:t>
      </w:r>
      <w:r>
        <w:t xml:space="preserve"> </w:t>
      </w:r>
      <w:r w:rsidRPr="00827444">
        <w:t>na</w:t>
      </w:r>
      <w:r>
        <w:t xml:space="preserve"> </w:t>
      </w:r>
      <w:r w:rsidRPr="00827444">
        <w:t>ich</w:t>
      </w:r>
      <w:r>
        <w:t xml:space="preserve"> </w:t>
      </w:r>
      <w:r w:rsidRPr="00827444">
        <w:t>utworzenie;</w:t>
      </w:r>
    </w:p>
    <w:p w:rsidR="00EE5160" w:rsidRPr="00827444" w:rsidRDefault="00EE5160" w:rsidP="00EE5160">
      <w:pPr>
        <w:pStyle w:val="ZPKTzmpktartykuempunktem"/>
      </w:pPr>
      <w:r w:rsidRPr="00827444">
        <w:t>2)</w:t>
      </w:r>
      <w:r w:rsidRPr="00827444">
        <w:tab/>
        <w:t>zasad</w:t>
      </w:r>
      <w:r>
        <w:t xml:space="preserve"> </w:t>
      </w:r>
      <w:r w:rsidRPr="00827444">
        <w:t>zbywania</w:t>
      </w:r>
      <w:r w:rsidR="00C90664">
        <w:t xml:space="preserve"> </w:t>
      </w:r>
      <w:r w:rsidR="00C90664" w:rsidRPr="00827444">
        <w:t>i</w:t>
      </w:r>
      <w:r w:rsidR="00C90664">
        <w:t> </w:t>
      </w:r>
      <w:r w:rsidRPr="00827444">
        <w:t>odkupywania</w:t>
      </w:r>
      <w:r>
        <w:t xml:space="preserve"> </w:t>
      </w:r>
      <w:r w:rsidRPr="00827444">
        <w:t>jednostek</w:t>
      </w:r>
      <w:r>
        <w:t xml:space="preserve"> </w:t>
      </w:r>
      <w:r w:rsidRPr="00827444">
        <w:t>uczestnictwa</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t xml:space="preserve"> </w:t>
      </w:r>
      <w:r w:rsidRPr="00827444">
        <w:t>oraz</w:t>
      </w:r>
      <w:r>
        <w:t xml:space="preserve"> </w:t>
      </w:r>
      <w:r w:rsidRPr="00827444">
        <w:t>zasad</w:t>
      </w:r>
      <w:r>
        <w:t xml:space="preserve"> </w:t>
      </w:r>
      <w:r w:rsidRPr="00827444">
        <w:t>emitowania</w:t>
      </w:r>
      <w:r w:rsidR="00C90664">
        <w:t xml:space="preserve"> </w:t>
      </w:r>
      <w:r w:rsidR="00C90664" w:rsidRPr="00827444">
        <w:t>i</w:t>
      </w:r>
      <w:r w:rsidR="00C90664">
        <w:t> </w:t>
      </w:r>
      <w:r w:rsidRPr="00827444">
        <w:t>wykupywania</w:t>
      </w:r>
      <w:r>
        <w:t xml:space="preserve"> </w:t>
      </w:r>
      <w:r w:rsidRPr="00827444">
        <w:t>certyfikatów</w:t>
      </w:r>
      <w:r>
        <w:t xml:space="preserve"> </w:t>
      </w:r>
      <w:r w:rsidRPr="00827444">
        <w:t>inwestycyjnych</w:t>
      </w:r>
      <w:r>
        <w:t xml:space="preserve"> </w:t>
      </w:r>
      <w:r w:rsidRPr="00827444">
        <w:t>funduszu</w:t>
      </w:r>
      <w:r>
        <w:t xml:space="preserve"> </w:t>
      </w:r>
      <w:r w:rsidRPr="00827444">
        <w:t>inwestycyjnego</w:t>
      </w:r>
      <w:r>
        <w:t xml:space="preserve"> </w:t>
      </w:r>
      <w:r w:rsidRPr="00827444">
        <w:t>zamkniętego,</w:t>
      </w:r>
      <w:r w:rsidR="00C90664">
        <w:t xml:space="preserve"> </w:t>
      </w:r>
      <w:r w:rsidR="00C90664" w:rsidRPr="00827444">
        <w:t>w</w:t>
      </w:r>
      <w:r w:rsidR="00C90664">
        <w:t> </w:t>
      </w:r>
      <w:r w:rsidRPr="00827444">
        <w:t>tym</w:t>
      </w:r>
      <w:r>
        <w:t xml:space="preserve"> </w:t>
      </w:r>
      <w:r w:rsidRPr="00827444">
        <w:t>pośrednictwa</w:t>
      </w:r>
      <w:r w:rsidR="00C90664">
        <w:t xml:space="preserve"> </w:t>
      </w:r>
      <w:r w:rsidR="00C90664" w:rsidRPr="00827444">
        <w:t>w</w:t>
      </w:r>
      <w:r w:rsidR="00C90664">
        <w:t> </w:t>
      </w:r>
      <w:r w:rsidRPr="00827444">
        <w:t>zbywaniu</w:t>
      </w:r>
      <w:r w:rsidR="00C90664">
        <w:t xml:space="preserve"> </w:t>
      </w:r>
      <w:r w:rsidR="00C90664" w:rsidRPr="00827444">
        <w:t>i</w:t>
      </w:r>
      <w:r w:rsidR="00C90664">
        <w:t> </w:t>
      </w:r>
      <w:r w:rsidRPr="00827444">
        <w:t>odkupywaniu</w:t>
      </w:r>
      <w:r>
        <w:t xml:space="preserve"> </w:t>
      </w:r>
      <w:r w:rsidRPr="00827444">
        <w:t>jednostek</w:t>
      </w:r>
      <w:r>
        <w:t xml:space="preserve"> </w:t>
      </w:r>
      <w:r w:rsidRPr="00827444">
        <w:t>uczestnictwa</w:t>
      </w:r>
      <w:r>
        <w:t xml:space="preserve"> </w:t>
      </w:r>
      <w:r w:rsidRPr="00827444">
        <w:t>specjalistycznego</w:t>
      </w:r>
      <w:r>
        <w:t xml:space="preserve"> </w:t>
      </w:r>
      <w:r w:rsidRPr="00827444">
        <w:t>funduszu</w:t>
      </w:r>
      <w:r>
        <w:t xml:space="preserve"> </w:t>
      </w:r>
      <w:r w:rsidRPr="00827444">
        <w:t>inwest</w:t>
      </w:r>
      <w:r w:rsidRPr="00827444">
        <w:t>y</w:t>
      </w:r>
      <w:r w:rsidRPr="00827444">
        <w:t>cyjnego</w:t>
      </w:r>
      <w:r>
        <w:t xml:space="preserve"> </w:t>
      </w:r>
      <w:r w:rsidRPr="00827444">
        <w:t>otwartego;</w:t>
      </w:r>
    </w:p>
    <w:p w:rsidR="00EE5160" w:rsidRPr="00827444" w:rsidRDefault="00EE5160" w:rsidP="00EE5160">
      <w:pPr>
        <w:pStyle w:val="ZPKTzmpktartykuempunktem"/>
      </w:pPr>
      <w:r w:rsidRPr="00827444">
        <w:t>3)</w:t>
      </w:r>
      <w:r w:rsidRPr="00827444">
        <w:tab/>
        <w:t>celów</w:t>
      </w:r>
      <w:r>
        <w:t xml:space="preserve"> </w:t>
      </w:r>
      <w:r w:rsidRPr="00827444">
        <w:t>inwestycyjnych,</w:t>
      </w:r>
      <w:r>
        <w:t xml:space="preserve"> </w:t>
      </w:r>
      <w:r w:rsidRPr="00827444">
        <w:t>polityki</w:t>
      </w:r>
      <w:r>
        <w:t xml:space="preserve"> </w:t>
      </w:r>
      <w:r w:rsidRPr="00827444">
        <w:t>inwestycyjnej,</w:t>
      </w:r>
      <w:r>
        <w:t xml:space="preserve"> </w:t>
      </w:r>
      <w:r w:rsidRPr="00827444">
        <w:t>strategii</w:t>
      </w:r>
      <w:r>
        <w:t xml:space="preserve"> </w:t>
      </w:r>
      <w:r w:rsidRPr="00827444">
        <w:t>inwestycyjnej</w:t>
      </w:r>
      <w:r>
        <w:t xml:space="preserve"> </w:t>
      </w:r>
      <w:r w:rsidRPr="00827444">
        <w:t>oraz</w:t>
      </w:r>
      <w:r>
        <w:t xml:space="preserve"> </w:t>
      </w:r>
      <w:r w:rsidRPr="00827444">
        <w:t>ograniczeń</w:t>
      </w:r>
      <w:r w:rsidR="00C90664">
        <w:t xml:space="preserve"> </w:t>
      </w:r>
      <w:r w:rsidR="00C90664" w:rsidRPr="00827444">
        <w:t>i</w:t>
      </w:r>
      <w:r w:rsidR="00C90664">
        <w:t> </w:t>
      </w:r>
      <w:r w:rsidRPr="00827444">
        <w:t>zakazów</w:t>
      </w:r>
      <w:r>
        <w:t xml:space="preserve"> </w:t>
      </w:r>
      <w:r w:rsidRPr="00827444">
        <w:t>inwestycy</w:t>
      </w:r>
      <w:r w:rsidRPr="00827444">
        <w:t>j</w:t>
      </w:r>
      <w:r w:rsidRPr="00827444">
        <w:t>nych,</w:t>
      </w:r>
      <w:r w:rsidR="00C90664">
        <w:t xml:space="preserve"> </w:t>
      </w:r>
      <w:r w:rsidR="00C90664" w:rsidRPr="00827444">
        <w:t>w</w:t>
      </w:r>
      <w:r w:rsidR="00C90664">
        <w:t> </w:t>
      </w:r>
      <w:r w:rsidRPr="00827444">
        <w:t>tym</w:t>
      </w:r>
      <w:r>
        <w:t xml:space="preserve"> </w:t>
      </w:r>
      <w:r w:rsidRPr="00827444">
        <w:t>wyznaczania</w:t>
      </w:r>
      <w:r>
        <w:t xml:space="preserve"> </w:t>
      </w:r>
      <w:r w:rsidRPr="00827444">
        <w:t>ekspozycji</w:t>
      </w:r>
      <w:r>
        <w:t xml:space="preserve"> </w:t>
      </w:r>
      <w:r w:rsidRPr="00827444">
        <w:t>AFI;</w:t>
      </w:r>
    </w:p>
    <w:p w:rsidR="00EE5160" w:rsidRPr="00827444" w:rsidRDefault="00EE5160" w:rsidP="00EE5160">
      <w:pPr>
        <w:pStyle w:val="ZPKTzmpktartykuempunktem"/>
      </w:pPr>
      <w:r w:rsidRPr="00827444">
        <w:t>4)</w:t>
      </w:r>
      <w:r w:rsidRPr="00827444">
        <w:tab/>
        <w:t>ograniczeń</w:t>
      </w:r>
      <w:r w:rsidR="00C90664">
        <w:t xml:space="preserve"> </w:t>
      </w:r>
      <w:r w:rsidR="00C90664" w:rsidRPr="00827444">
        <w:t>i</w:t>
      </w:r>
      <w:r w:rsidR="00C90664">
        <w:t> </w:t>
      </w:r>
      <w:r w:rsidRPr="00827444">
        <w:t>zakazów</w:t>
      </w:r>
      <w:r w:rsidR="00C90664">
        <w:t xml:space="preserve"> </w:t>
      </w:r>
      <w:r w:rsidR="00C90664" w:rsidRPr="00827444">
        <w:t>w</w:t>
      </w:r>
      <w:r w:rsidR="00C90664">
        <w:t> </w:t>
      </w:r>
      <w:r w:rsidRPr="00827444">
        <w:t>zakresie</w:t>
      </w:r>
      <w:r>
        <w:t xml:space="preserve"> </w:t>
      </w:r>
      <w:r w:rsidRPr="00827444">
        <w:t>zaciągania</w:t>
      </w:r>
      <w:r>
        <w:t xml:space="preserve"> </w:t>
      </w:r>
      <w:r w:rsidRPr="00827444">
        <w:t>pożyczek</w:t>
      </w:r>
      <w:r w:rsidR="00C90664">
        <w:t xml:space="preserve"> </w:t>
      </w:r>
      <w:r w:rsidR="00C90664" w:rsidRPr="00827444">
        <w:t>i</w:t>
      </w:r>
      <w:r w:rsidR="00C90664">
        <w:t> </w:t>
      </w:r>
      <w:r w:rsidRPr="00827444">
        <w:t>kredytów</w:t>
      </w:r>
      <w:r>
        <w:t xml:space="preserve"> </w:t>
      </w:r>
      <w:r w:rsidRPr="00827444">
        <w:t>oraz</w:t>
      </w:r>
      <w:r>
        <w:t xml:space="preserve"> </w:t>
      </w:r>
      <w:r w:rsidRPr="00827444">
        <w:t>udzielania</w:t>
      </w:r>
      <w:r>
        <w:t xml:space="preserve"> </w:t>
      </w:r>
      <w:r w:rsidRPr="00827444">
        <w:t>pożyczek</w:t>
      </w:r>
      <w:r>
        <w:t xml:space="preserve"> </w:t>
      </w:r>
      <w:r w:rsidRPr="00827444">
        <w:t>przez</w:t>
      </w:r>
      <w:r>
        <w:t xml:space="preserve"> </w:t>
      </w:r>
      <w:r w:rsidRPr="00827444">
        <w:t>fundusz</w:t>
      </w:r>
      <w:r>
        <w:t xml:space="preserve"> </w:t>
      </w:r>
      <w:r w:rsidRPr="00827444">
        <w:t>oraz</w:t>
      </w:r>
      <w:r>
        <w:t xml:space="preserve"> </w:t>
      </w:r>
      <w:r w:rsidRPr="00827444">
        <w:t>ograniczeń</w:t>
      </w:r>
      <w:r w:rsidR="00C90664">
        <w:t xml:space="preserve"> </w:t>
      </w:r>
      <w:r w:rsidR="00C90664" w:rsidRPr="00827444">
        <w:t>w</w:t>
      </w:r>
      <w:r w:rsidR="00C90664">
        <w:t> </w:t>
      </w:r>
      <w:r w:rsidRPr="00827444">
        <w:t>dokonywaniu</w:t>
      </w:r>
      <w:r>
        <w:t xml:space="preserve"> </w:t>
      </w:r>
      <w:r w:rsidRPr="00827444">
        <w:t>krótkiej</w:t>
      </w:r>
      <w:r>
        <w:t xml:space="preserve"> </w:t>
      </w:r>
      <w:r w:rsidRPr="00827444">
        <w:t>sprzedaży;</w:t>
      </w:r>
    </w:p>
    <w:p w:rsidR="00EE5160" w:rsidRPr="00827444" w:rsidRDefault="00EE5160" w:rsidP="00EE5160">
      <w:pPr>
        <w:pStyle w:val="ZPKTzmpktartykuempunktem"/>
      </w:pPr>
      <w:r w:rsidRPr="00827444">
        <w:t>5)</w:t>
      </w:r>
      <w:r w:rsidRPr="00827444">
        <w:tab/>
        <w:t>wyceny</w:t>
      </w:r>
      <w:r>
        <w:t xml:space="preserve"> </w:t>
      </w:r>
      <w:r w:rsidRPr="00827444">
        <w:t>aktywów</w:t>
      </w:r>
      <w:r w:rsidR="00C90664">
        <w:t xml:space="preserve"> </w:t>
      </w:r>
      <w:r w:rsidR="00C90664" w:rsidRPr="00827444">
        <w:t>i</w:t>
      </w:r>
      <w:r w:rsidR="00C90664">
        <w:t> </w:t>
      </w:r>
      <w:r w:rsidRPr="00827444">
        <w:t>zasad</w:t>
      </w:r>
      <w:r>
        <w:t xml:space="preserve"> </w:t>
      </w:r>
      <w:r w:rsidRPr="00827444">
        <w:t>rachunkowości</w:t>
      </w:r>
      <w:r>
        <w:t xml:space="preserve"> </w:t>
      </w:r>
      <w:r w:rsidRPr="00827444">
        <w:t>funduszu;</w:t>
      </w:r>
    </w:p>
    <w:p w:rsidR="00EE5160" w:rsidRPr="00827444" w:rsidRDefault="00EE5160" w:rsidP="00EE5160">
      <w:pPr>
        <w:pStyle w:val="ZPKTzmpktartykuempunktem"/>
      </w:pPr>
      <w:r w:rsidRPr="00827444">
        <w:lastRenderedPageBreak/>
        <w:t>6)</w:t>
      </w:r>
      <w:r w:rsidRPr="00827444">
        <w:tab/>
        <w:t>ustalenia</w:t>
      </w:r>
      <w:r>
        <w:t xml:space="preserve"> </w:t>
      </w:r>
      <w:r w:rsidRPr="00827444">
        <w:t>wartości</w:t>
      </w:r>
      <w:r>
        <w:t xml:space="preserve"> </w:t>
      </w:r>
      <w:r w:rsidRPr="00827444">
        <w:t>aktywów</w:t>
      </w:r>
      <w:r>
        <w:t xml:space="preserve"> </w:t>
      </w:r>
      <w:r w:rsidRPr="00827444">
        <w:t>netto</w:t>
      </w:r>
      <w:r>
        <w:t xml:space="preserve"> </w:t>
      </w:r>
      <w:r w:rsidRPr="00827444">
        <w:t>przypadających</w:t>
      </w:r>
      <w:r>
        <w:t xml:space="preserve"> </w:t>
      </w:r>
      <w:r w:rsidRPr="00827444">
        <w:t>na</w:t>
      </w:r>
      <w:r>
        <w:t xml:space="preserve"> </w:t>
      </w:r>
      <w:r w:rsidRPr="00827444">
        <w:t>jednostkę</w:t>
      </w:r>
      <w:r>
        <w:t xml:space="preserve"> </w:t>
      </w:r>
      <w:r w:rsidRPr="00827444">
        <w:t>uczestnictwa</w:t>
      </w:r>
      <w:r>
        <w:t xml:space="preserve"> </w:t>
      </w:r>
      <w:r w:rsidRPr="00827444">
        <w:t>specjalistycznego</w:t>
      </w:r>
      <w:r>
        <w:t xml:space="preserve"> </w:t>
      </w:r>
      <w:r w:rsidRPr="00827444">
        <w:t>funduszu</w:t>
      </w:r>
      <w:r>
        <w:t xml:space="preserve"> </w:t>
      </w:r>
      <w:r w:rsidRPr="00827444">
        <w:t>inw</w:t>
      </w:r>
      <w:r w:rsidRPr="00827444">
        <w:t>e</w:t>
      </w:r>
      <w:r w:rsidRPr="00827444">
        <w:t>stycyjnego</w:t>
      </w:r>
      <w:r>
        <w:t xml:space="preserve"> </w:t>
      </w:r>
      <w:r w:rsidRPr="00827444">
        <w:t>otwartego</w:t>
      </w:r>
      <w:r>
        <w:t xml:space="preserve"> </w:t>
      </w:r>
      <w:r w:rsidRPr="00827444">
        <w:t>lub</w:t>
      </w:r>
      <w:r>
        <w:t xml:space="preserve"> </w:t>
      </w:r>
      <w:r w:rsidRPr="00827444">
        <w:t>certyfikat</w:t>
      </w:r>
      <w:r>
        <w:t xml:space="preserve"> </w:t>
      </w:r>
      <w:r w:rsidRPr="00827444">
        <w:t>inwestycyjny</w:t>
      </w:r>
      <w:r>
        <w:t xml:space="preserve"> </w:t>
      </w:r>
      <w:r w:rsidRPr="00827444">
        <w:t>funduszu</w:t>
      </w:r>
      <w:r>
        <w:t xml:space="preserve"> </w:t>
      </w:r>
      <w:r w:rsidRPr="00827444">
        <w:t>inwestycyjnego</w:t>
      </w:r>
      <w:r>
        <w:t xml:space="preserve"> </w:t>
      </w:r>
      <w:r w:rsidRPr="00827444">
        <w:t>zamkniętego</w:t>
      </w:r>
      <w:r>
        <w:t xml:space="preserve"> </w:t>
      </w:r>
      <w:r w:rsidRPr="00827444">
        <w:t>oraz</w:t>
      </w:r>
      <w:r>
        <w:t xml:space="preserve"> </w:t>
      </w:r>
      <w:r w:rsidRPr="00827444">
        <w:t>postępowania</w:t>
      </w:r>
      <w:r w:rsidR="00C90664">
        <w:t xml:space="preserve"> </w:t>
      </w:r>
      <w:r w:rsidR="00C90664" w:rsidRPr="00827444">
        <w:t>w</w:t>
      </w:r>
      <w:r w:rsidR="00C90664">
        <w:t> </w:t>
      </w:r>
      <w:r w:rsidRPr="00827444">
        <w:t>przypadku</w:t>
      </w:r>
      <w:r>
        <w:t xml:space="preserve"> </w:t>
      </w:r>
      <w:r w:rsidRPr="00827444">
        <w:t>błędnej</w:t>
      </w:r>
      <w:r>
        <w:t xml:space="preserve"> </w:t>
      </w:r>
      <w:r w:rsidRPr="00827444">
        <w:t>wyceny;</w:t>
      </w:r>
    </w:p>
    <w:p w:rsidR="00EE5160" w:rsidRPr="00827444" w:rsidRDefault="00EE5160" w:rsidP="00EE5160">
      <w:pPr>
        <w:pStyle w:val="ZPKTzmpktartykuempunktem"/>
      </w:pPr>
      <w:r w:rsidRPr="00827444">
        <w:t>7)</w:t>
      </w:r>
      <w:r w:rsidRPr="00827444">
        <w:tab/>
        <w:t>dystrybucji</w:t>
      </w:r>
      <w:r>
        <w:t xml:space="preserve"> </w:t>
      </w:r>
      <w:r w:rsidRPr="00827444">
        <w:t>lub</w:t>
      </w:r>
      <w:r>
        <w:t xml:space="preserve"> </w:t>
      </w:r>
      <w:r w:rsidRPr="00827444">
        <w:t>reinwestycji</w:t>
      </w:r>
      <w:r>
        <w:t xml:space="preserve"> </w:t>
      </w:r>
      <w:r w:rsidRPr="00827444">
        <w:t>zysku;</w:t>
      </w:r>
    </w:p>
    <w:p w:rsidR="00EE5160" w:rsidRPr="00827444" w:rsidRDefault="00EE5160" w:rsidP="00EE5160">
      <w:pPr>
        <w:pStyle w:val="ZPKTzmpktartykuempunktem"/>
      </w:pPr>
      <w:r w:rsidRPr="00827444">
        <w:t>8)</w:t>
      </w:r>
      <w:r w:rsidRPr="00827444">
        <w:tab/>
        <w:t>obowiązków</w:t>
      </w:r>
      <w:r>
        <w:t xml:space="preserve"> </w:t>
      </w:r>
      <w:r w:rsidRPr="00827444">
        <w:t>informacyjnych,</w:t>
      </w:r>
      <w:r>
        <w:t xml:space="preserve"> </w:t>
      </w:r>
      <w:r w:rsidRPr="00827444">
        <w:t>sprawozdawczych</w:t>
      </w:r>
      <w:r w:rsidR="00C90664">
        <w:t xml:space="preserve"> </w:t>
      </w:r>
      <w:r w:rsidR="00C90664" w:rsidRPr="00827444">
        <w:t>i</w:t>
      </w:r>
      <w:r w:rsidR="00C90664">
        <w:t> </w:t>
      </w:r>
      <w:r w:rsidRPr="00827444">
        <w:t>publikacyjnych</w:t>
      </w:r>
      <w:r>
        <w:t xml:space="preserve"> </w:t>
      </w:r>
      <w:r w:rsidRPr="00827444">
        <w:t>tych</w:t>
      </w:r>
      <w:r>
        <w:t xml:space="preserve"> </w:t>
      </w:r>
      <w:r w:rsidRPr="00827444">
        <w:t>funduszy,</w:t>
      </w:r>
      <w:r w:rsidR="00C90664">
        <w:t xml:space="preserve"> </w:t>
      </w:r>
      <w:r w:rsidR="00C90664" w:rsidRPr="00827444">
        <w:t>w</w:t>
      </w:r>
      <w:r w:rsidR="00C90664">
        <w:t> </w:t>
      </w:r>
      <w:r w:rsidRPr="00827444">
        <w:t>tym</w:t>
      </w:r>
      <w:r>
        <w:t xml:space="preserve"> </w:t>
      </w:r>
      <w:r w:rsidRPr="00827444">
        <w:t>dotyczących</w:t>
      </w:r>
      <w:r>
        <w:t xml:space="preserve"> </w:t>
      </w:r>
      <w:r w:rsidRPr="00827444">
        <w:t>prospektu</w:t>
      </w:r>
      <w:r>
        <w:t xml:space="preserve"> </w:t>
      </w:r>
      <w:r w:rsidRPr="00827444">
        <w:t>informacyjnego</w:t>
      </w:r>
      <w:r>
        <w:t xml:space="preserve"> </w:t>
      </w:r>
      <w:r w:rsidRPr="00827444">
        <w:t>oraz</w:t>
      </w:r>
      <w:r>
        <w:t xml:space="preserve"> </w:t>
      </w:r>
      <w:r w:rsidRPr="00827444">
        <w:t>kluczowych</w:t>
      </w:r>
      <w:r>
        <w:t xml:space="preserve"> </w:t>
      </w:r>
      <w:r w:rsidRPr="00827444">
        <w:t>informacji</w:t>
      </w:r>
      <w:r>
        <w:t xml:space="preserve"> </w:t>
      </w:r>
      <w:r w:rsidRPr="00827444">
        <w:t>dla</w:t>
      </w:r>
      <w:r>
        <w:t xml:space="preserve"> </w:t>
      </w:r>
      <w:r w:rsidRPr="00827444">
        <w:t>inwestorów,</w:t>
      </w:r>
      <w:r>
        <w:t xml:space="preserve"> </w:t>
      </w:r>
      <w:r w:rsidRPr="00827444">
        <w:t>prospektu</w:t>
      </w:r>
      <w:r>
        <w:t xml:space="preserve"> </w:t>
      </w:r>
      <w:r w:rsidRPr="00827444">
        <w:t>emisyjnego,</w:t>
      </w:r>
      <w:r>
        <w:t xml:space="preserve"> </w:t>
      </w:r>
      <w:r w:rsidRPr="00827444">
        <w:t>memorandum</w:t>
      </w:r>
      <w:r>
        <w:t xml:space="preserve"> </w:t>
      </w:r>
      <w:r w:rsidRPr="00827444">
        <w:t>informacy</w:t>
      </w:r>
      <w:r w:rsidRPr="00827444">
        <w:t>j</w:t>
      </w:r>
      <w:r w:rsidRPr="00827444">
        <w:t>nego</w:t>
      </w:r>
      <w:r>
        <w:t xml:space="preserve"> </w:t>
      </w:r>
      <w:r w:rsidRPr="00827444">
        <w:t>lub</w:t>
      </w:r>
      <w:r>
        <w:t xml:space="preserve"> </w:t>
      </w:r>
      <w:r w:rsidRPr="00827444">
        <w:t>warunków</w:t>
      </w:r>
      <w:r>
        <w:t xml:space="preserve"> </w:t>
      </w:r>
      <w:r w:rsidRPr="00827444">
        <w:t>emisji</w:t>
      </w:r>
      <w:r w:rsidR="00C90664">
        <w:t xml:space="preserve"> </w:t>
      </w:r>
      <w:r w:rsidR="00C90664" w:rsidRPr="00827444">
        <w:t>i</w:t>
      </w:r>
      <w:r w:rsidR="00C90664">
        <w:t> </w:t>
      </w:r>
      <w:r w:rsidRPr="00827444">
        <w:t>informacji</w:t>
      </w:r>
      <w:r>
        <w:t xml:space="preserve"> </w:t>
      </w:r>
      <w:r w:rsidRPr="00827444">
        <w:t>dla</w:t>
      </w:r>
      <w:r>
        <w:t xml:space="preserve"> </w:t>
      </w:r>
      <w:r w:rsidRPr="00827444">
        <w:t>klienta</w:t>
      </w:r>
      <w:r>
        <w:t xml:space="preserve"> </w:t>
      </w:r>
      <w:r w:rsidRPr="00827444">
        <w:t>alternatywnego</w:t>
      </w:r>
      <w:r>
        <w:t xml:space="preserve"> </w:t>
      </w:r>
      <w:r w:rsidRPr="00827444">
        <w:t>funduszu</w:t>
      </w:r>
      <w:r>
        <w:t xml:space="preserve"> </w:t>
      </w:r>
      <w:r w:rsidRPr="00827444">
        <w:t>inwestycyjnego;</w:t>
      </w:r>
    </w:p>
    <w:p w:rsidR="00EE5160" w:rsidRPr="00827444" w:rsidRDefault="00EE5160" w:rsidP="00EE5160">
      <w:pPr>
        <w:pStyle w:val="ZPKTzmpktartykuempunktem"/>
      </w:pPr>
      <w:r w:rsidRPr="00827444">
        <w:t>9)</w:t>
      </w:r>
      <w:r w:rsidRPr="00827444">
        <w:tab/>
        <w:t>relacji</w:t>
      </w:r>
      <w:r w:rsidR="00C90664">
        <w:t xml:space="preserve"> </w:t>
      </w:r>
      <w:r w:rsidR="00C90664" w:rsidRPr="00827444">
        <w:t>z</w:t>
      </w:r>
      <w:r w:rsidR="00C90664">
        <w:t> </w:t>
      </w:r>
      <w:r w:rsidRPr="00827444">
        <w:t>uczestnikami</w:t>
      </w:r>
      <w:r>
        <w:t xml:space="preserve"> </w:t>
      </w:r>
      <w:r w:rsidRPr="00827444">
        <w:t>tych</w:t>
      </w:r>
      <w:r>
        <w:t xml:space="preserve"> </w:t>
      </w:r>
      <w:r w:rsidRPr="00827444">
        <w:t>funduszy;</w:t>
      </w:r>
    </w:p>
    <w:p w:rsidR="00EE5160" w:rsidRPr="00827444" w:rsidRDefault="00EE5160" w:rsidP="00EE5160">
      <w:pPr>
        <w:pStyle w:val="ZPKTzmpktartykuempunktem"/>
      </w:pPr>
      <w:r w:rsidRPr="00827444">
        <w:t>10)</w:t>
      </w:r>
      <w:r w:rsidRPr="00827444">
        <w:tab/>
        <w:t>łączenia</w:t>
      </w:r>
      <w:r w:rsidR="00C90664">
        <w:t xml:space="preserve"> </w:t>
      </w:r>
      <w:r w:rsidR="00C90664" w:rsidRPr="00827444">
        <w:t>i</w:t>
      </w:r>
      <w:r w:rsidR="00C90664">
        <w:t> </w:t>
      </w:r>
      <w:r w:rsidRPr="00827444">
        <w:t>przekształcania</w:t>
      </w:r>
      <w:r>
        <w:t xml:space="preserve"> </w:t>
      </w:r>
      <w:r w:rsidRPr="00827444">
        <w:t>tych</w:t>
      </w:r>
      <w:r>
        <w:t xml:space="preserve"> </w:t>
      </w:r>
      <w:r w:rsidRPr="00827444">
        <w:t>funduszy;</w:t>
      </w:r>
    </w:p>
    <w:p w:rsidR="00EE5160" w:rsidRPr="00827444" w:rsidRDefault="00EE5160" w:rsidP="00EE5160">
      <w:pPr>
        <w:pStyle w:val="ZPKTzmpktartykuempunktem"/>
      </w:pPr>
      <w:r w:rsidRPr="00827444">
        <w:t>11)</w:t>
      </w:r>
      <w:r w:rsidRPr="00827444">
        <w:tab/>
        <w:t>rozwiązania</w:t>
      </w:r>
      <w:r w:rsidR="00C90664">
        <w:t xml:space="preserve"> </w:t>
      </w:r>
      <w:r w:rsidR="00C90664" w:rsidRPr="00827444">
        <w:t>i</w:t>
      </w:r>
      <w:r w:rsidR="00C90664">
        <w:t> </w:t>
      </w:r>
      <w:r w:rsidRPr="00827444">
        <w:t>likwidacji</w:t>
      </w:r>
      <w:r>
        <w:t xml:space="preserve"> </w:t>
      </w:r>
      <w:r w:rsidRPr="00827444">
        <w:t>tych</w:t>
      </w:r>
      <w:r>
        <w:t xml:space="preserve"> </w:t>
      </w:r>
      <w:r w:rsidRPr="00827444">
        <w:t>funduszy;</w:t>
      </w:r>
    </w:p>
    <w:p w:rsidR="00EE5160" w:rsidRPr="00827444" w:rsidRDefault="00EE5160" w:rsidP="00EE5160">
      <w:pPr>
        <w:pStyle w:val="ZPKTzmpktartykuempunktem"/>
      </w:pPr>
      <w:r w:rsidRPr="00827444">
        <w:t>12)</w:t>
      </w:r>
      <w:r w:rsidRPr="00827444">
        <w:tab/>
        <w:t>prowadzenia</w:t>
      </w:r>
      <w:r>
        <w:t xml:space="preserve"> </w:t>
      </w:r>
      <w:r w:rsidRPr="00827444">
        <w:t>rejestru</w:t>
      </w:r>
      <w:r>
        <w:t xml:space="preserve"> </w:t>
      </w:r>
      <w:r w:rsidRPr="00827444">
        <w:t>uczestników</w:t>
      </w:r>
      <w:r>
        <w:t xml:space="preserve"> </w:t>
      </w:r>
      <w:r w:rsidRPr="00827444">
        <w:t>lub</w:t>
      </w:r>
      <w:r>
        <w:t xml:space="preserve"> </w:t>
      </w:r>
      <w:r w:rsidRPr="00827444">
        <w:t>ewidencji</w:t>
      </w:r>
      <w:r>
        <w:t xml:space="preserve"> </w:t>
      </w:r>
      <w:r w:rsidRPr="00827444">
        <w:t>uczestników</w:t>
      </w:r>
      <w:r>
        <w:t xml:space="preserve"> </w:t>
      </w:r>
      <w:r w:rsidRPr="00827444">
        <w:t>tych</w:t>
      </w:r>
      <w:r>
        <w:t xml:space="preserve"> </w:t>
      </w:r>
      <w:r w:rsidRPr="00827444">
        <w:t>funduszy;</w:t>
      </w:r>
    </w:p>
    <w:p w:rsidR="00EE5160" w:rsidRPr="00827444" w:rsidRDefault="00EE5160" w:rsidP="00EE5160">
      <w:pPr>
        <w:pStyle w:val="ZPKTzmpktartykuempunktem"/>
      </w:pPr>
      <w:r w:rsidRPr="00827444">
        <w:t>13)</w:t>
      </w:r>
      <w:r w:rsidRPr="00827444">
        <w:tab/>
        <w:t>opłat</w:t>
      </w:r>
      <w:r>
        <w:t xml:space="preserve"> </w:t>
      </w:r>
      <w:r w:rsidRPr="00827444">
        <w:t>związanych</w:t>
      </w:r>
      <w:r w:rsidR="00C90664">
        <w:t xml:space="preserve"> </w:t>
      </w:r>
      <w:r w:rsidR="00C90664" w:rsidRPr="00827444">
        <w:t>z</w:t>
      </w:r>
      <w:r w:rsidR="00C90664">
        <w:t> </w:t>
      </w:r>
      <w:r w:rsidRPr="00827444">
        <w:t>wydawaniem</w:t>
      </w:r>
      <w:r>
        <w:t xml:space="preserve"> </w:t>
      </w:r>
      <w:r w:rsidRPr="00827444">
        <w:t>zezwoleń</w:t>
      </w:r>
      <w:r>
        <w:t xml:space="preserve"> </w:t>
      </w:r>
      <w:r w:rsidRPr="00827444">
        <w:t>dotyczących</w:t>
      </w:r>
      <w:r>
        <w:t xml:space="preserve"> </w:t>
      </w:r>
      <w:r w:rsidRPr="00827444">
        <w:t>funduszu</w:t>
      </w:r>
      <w:r>
        <w:t xml:space="preserve"> </w:t>
      </w:r>
      <w:r w:rsidRPr="00827444">
        <w:t>oraz</w:t>
      </w:r>
      <w:r w:rsidR="00C90664">
        <w:t xml:space="preserve"> </w:t>
      </w:r>
      <w:r w:rsidR="00C90664" w:rsidRPr="00827444">
        <w:t>z</w:t>
      </w:r>
      <w:r w:rsidR="00C90664">
        <w:t> </w:t>
      </w:r>
      <w:r w:rsidRPr="00827444">
        <w:t>nadzorem</w:t>
      </w:r>
      <w:r>
        <w:t xml:space="preserve"> </w:t>
      </w:r>
      <w:r w:rsidRPr="00827444">
        <w:t>nad</w:t>
      </w:r>
      <w:r>
        <w:t xml:space="preserve"> </w:t>
      </w:r>
      <w:r w:rsidRPr="00827444">
        <w:t>tymi</w:t>
      </w:r>
      <w:r>
        <w:t xml:space="preserve"> </w:t>
      </w:r>
      <w:r w:rsidRPr="00827444">
        <w:t>funduszami;</w:t>
      </w:r>
    </w:p>
    <w:p w:rsidR="00EE5160" w:rsidRPr="00827444" w:rsidRDefault="00EE5160" w:rsidP="00EE5160">
      <w:pPr>
        <w:pStyle w:val="ZPKTzmpktartykuempunktem"/>
      </w:pPr>
      <w:r w:rsidRPr="00827444">
        <w:t>14)</w:t>
      </w:r>
      <w:r w:rsidRPr="00827444">
        <w:tab/>
        <w:t>wykonywania</w:t>
      </w:r>
      <w:r>
        <w:t xml:space="preserve"> </w:t>
      </w:r>
      <w:r w:rsidRPr="00827444">
        <w:t>przez</w:t>
      </w:r>
      <w:r>
        <w:t xml:space="preserve"> </w:t>
      </w:r>
      <w:r w:rsidRPr="00827444">
        <w:t>uczestników</w:t>
      </w:r>
      <w:r>
        <w:t xml:space="preserve"> </w:t>
      </w:r>
      <w:r w:rsidRPr="00827444">
        <w:t>tych</w:t>
      </w:r>
      <w:r>
        <w:t xml:space="preserve"> </w:t>
      </w:r>
      <w:r w:rsidRPr="00827444">
        <w:t>funduszy</w:t>
      </w:r>
      <w:r>
        <w:t xml:space="preserve"> </w:t>
      </w:r>
      <w:r w:rsidRPr="00827444">
        <w:t>przysługujących</w:t>
      </w:r>
      <w:r>
        <w:t xml:space="preserve"> </w:t>
      </w:r>
      <w:r w:rsidRPr="00827444">
        <w:t>im</w:t>
      </w:r>
      <w:r>
        <w:t xml:space="preserve"> </w:t>
      </w:r>
      <w:r w:rsidRPr="00827444">
        <w:t>uprawnień.</w:t>
      </w:r>
    </w:p>
    <w:p w:rsidR="00EE5160" w:rsidRPr="00827444" w:rsidRDefault="00EE5160" w:rsidP="00EE5160">
      <w:pPr>
        <w:pStyle w:val="ZUSTzmustartykuempunktem"/>
      </w:pPr>
      <w:r w:rsidRPr="00827444">
        <w:t>3.</w:t>
      </w:r>
      <w:r w:rsidR="00C90664">
        <w:t> </w:t>
      </w:r>
      <w:r w:rsidRPr="00827444">
        <w:t>Zarządzający</w:t>
      </w:r>
      <w:r w:rsidR="00C90664">
        <w:t xml:space="preserve"> </w:t>
      </w:r>
      <w:r w:rsidR="00C90664" w:rsidRPr="00827444">
        <w:t>z</w:t>
      </w:r>
      <w:r w:rsidR="00C90664">
        <w:t> </w:t>
      </w:r>
      <w:r w:rsidRPr="00827444">
        <w:t>UE</w:t>
      </w:r>
      <w:r>
        <w:t xml:space="preserve"> </w:t>
      </w:r>
      <w:r w:rsidRPr="00827444">
        <w:t>prowadzący</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działalność</w:t>
      </w:r>
      <w:r w:rsidR="00C90664">
        <w:t xml:space="preserve"> </w:t>
      </w:r>
      <w:r w:rsidR="00C90664" w:rsidRPr="00827444">
        <w:t>w</w:t>
      </w:r>
      <w:r w:rsidR="00C90664">
        <w:t> </w:t>
      </w:r>
      <w:r w:rsidRPr="00827444">
        <w:t>formie</w:t>
      </w:r>
      <w:r>
        <w:t xml:space="preserve"> </w:t>
      </w:r>
      <w:r w:rsidRPr="00827444">
        <w:t>oddziału</w:t>
      </w:r>
      <w:r>
        <w:t xml:space="preserve"> </w:t>
      </w:r>
      <w:r w:rsidRPr="00827444">
        <w:t>lub</w:t>
      </w:r>
      <w:r w:rsidR="00C90664">
        <w:t xml:space="preserve"> </w:t>
      </w:r>
      <w:r w:rsidR="00C90664" w:rsidRPr="00827444">
        <w:t>w</w:t>
      </w:r>
      <w:r w:rsidR="00C90664">
        <w:t> </w:t>
      </w:r>
      <w:r w:rsidRPr="00827444">
        <w:t>formie</w:t>
      </w:r>
      <w:r>
        <w:t xml:space="preserve"> </w:t>
      </w:r>
      <w:r w:rsidRPr="00827444">
        <w:t>innej</w:t>
      </w:r>
      <w:r>
        <w:t xml:space="preserve"> </w:t>
      </w:r>
      <w:r w:rsidRPr="00827444">
        <w:t>niż</w:t>
      </w:r>
      <w:r>
        <w:t xml:space="preserve"> </w:t>
      </w:r>
      <w:r w:rsidRPr="00827444">
        <w:t>oddział</w:t>
      </w:r>
      <w:r w:rsidR="00C90664">
        <w:t xml:space="preserve"> </w:t>
      </w:r>
      <w:r w:rsidR="00C90664" w:rsidRPr="00827444">
        <w:t>w</w:t>
      </w:r>
      <w:r w:rsidR="00C90664">
        <w:t> </w:t>
      </w:r>
      <w:r w:rsidRPr="00827444">
        <w:t>zakresie</w:t>
      </w:r>
      <w:r>
        <w:t xml:space="preserve"> </w:t>
      </w:r>
      <w:r w:rsidRPr="00827444">
        <w:t>zarządzania</w:t>
      </w:r>
      <w:r>
        <w:t xml:space="preserve"> </w:t>
      </w:r>
      <w:r w:rsidRPr="00827444">
        <w:t>alternatywnymi</w:t>
      </w:r>
      <w:r>
        <w:t xml:space="preserve"> </w:t>
      </w:r>
      <w:r w:rsidRPr="00827444">
        <w:t>spółkami</w:t>
      </w:r>
      <w:r>
        <w:t xml:space="preserve"> </w:t>
      </w:r>
      <w:r w:rsidRPr="00827444">
        <w:t>inwestycyjnymi</w:t>
      </w:r>
      <w:r>
        <w:t xml:space="preserve"> </w:t>
      </w:r>
      <w:r w:rsidRPr="00827444">
        <w:t>jest</w:t>
      </w:r>
      <w:r>
        <w:t xml:space="preserve"> </w:t>
      </w:r>
      <w:r w:rsidRPr="00827444">
        <w:t>obowiązany</w:t>
      </w:r>
      <w:r>
        <w:t xml:space="preserve"> </w:t>
      </w:r>
      <w:r w:rsidRPr="00827444">
        <w:t>do</w:t>
      </w:r>
      <w:r>
        <w:t xml:space="preserve"> </w:t>
      </w:r>
      <w:r w:rsidRPr="00827444">
        <w:t>przestrzegania</w:t>
      </w:r>
      <w:r>
        <w:t xml:space="preserve"> </w:t>
      </w:r>
      <w:r w:rsidRPr="00827444">
        <w:t>przepisów</w:t>
      </w:r>
      <w:r>
        <w:t xml:space="preserve"> </w:t>
      </w:r>
      <w:r w:rsidRPr="00827444">
        <w:t>prawa</w:t>
      </w:r>
      <w:r>
        <w:t xml:space="preserve"> </w:t>
      </w:r>
      <w:r w:rsidRPr="00827444">
        <w:t>polskiego</w:t>
      </w:r>
      <w:r>
        <w:t xml:space="preserve"> </w:t>
      </w:r>
      <w:r w:rsidRPr="00827444">
        <w:t>dotyczących</w:t>
      </w:r>
      <w:r>
        <w:t xml:space="preserve"> </w:t>
      </w:r>
      <w:r w:rsidRPr="00827444">
        <w:t>działalności</w:t>
      </w:r>
      <w:r>
        <w:t xml:space="preserve"> </w:t>
      </w:r>
      <w:r w:rsidRPr="00827444">
        <w:t>tych</w:t>
      </w:r>
      <w:r>
        <w:t xml:space="preserve"> </w:t>
      </w:r>
      <w:r w:rsidRPr="00827444">
        <w:t>spółek.</w:t>
      </w:r>
    </w:p>
    <w:p w:rsidR="00EE5160" w:rsidRPr="00827444" w:rsidRDefault="00EE5160" w:rsidP="00EE5160">
      <w:pPr>
        <w:pStyle w:val="ZUSTzmustartykuempunktem"/>
      </w:pPr>
      <w:r w:rsidRPr="00827444">
        <w:t>4.</w:t>
      </w:r>
      <w:r w:rsidR="00C90664">
        <w:t> </w:t>
      </w:r>
      <w:r w:rsidRPr="00827444">
        <w:t>Zarządzający</w:t>
      </w:r>
      <w:r w:rsidR="00C90664">
        <w:t xml:space="preserve"> </w:t>
      </w:r>
      <w:r w:rsidR="00C90664" w:rsidRPr="00827444">
        <w:t>z</w:t>
      </w:r>
      <w:r w:rsidR="00C90664">
        <w:t> </w:t>
      </w:r>
      <w:r w:rsidRPr="00827444">
        <w:t>UE</w:t>
      </w:r>
      <w:r>
        <w:t xml:space="preserve"> </w:t>
      </w:r>
      <w:r w:rsidRPr="00827444">
        <w:t>prowadzący</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działalność</w:t>
      </w:r>
      <w:r w:rsidR="00C90664">
        <w:t xml:space="preserve"> </w:t>
      </w:r>
      <w:r w:rsidR="00C90664" w:rsidRPr="00827444">
        <w:t>w</w:t>
      </w:r>
      <w:r w:rsidR="00C90664">
        <w:t> </w:t>
      </w:r>
      <w:r w:rsidRPr="00827444">
        <w:t>formie</w:t>
      </w:r>
      <w:r>
        <w:t xml:space="preserve"> </w:t>
      </w:r>
      <w:r w:rsidRPr="00827444">
        <w:t>oddziału</w:t>
      </w:r>
      <w:r>
        <w:t xml:space="preserve"> </w:t>
      </w:r>
      <w:r w:rsidRPr="00827444">
        <w:t>lub</w:t>
      </w:r>
      <w:r w:rsidR="00C90664">
        <w:t xml:space="preserve"> </w:t>
      </w:r>
      <w:r w:rsidR="00C90664" w:rsidRPr="00827444">
        <w:t>w</w:t>
      </w:r>
      <w:r w:rsidR="00C90664">
        <w:t> </w:t>
      </w:r>
      <w:r w:rsidRPr="00827444">
        <w:t>formie</w:t>
      </w:r>
      <w:r>
        <w:t xml:space="preserve"> </w:t>
      </w:r>
      <w:r w:rsidRPr="00827444">
        <w:t>innej</w:t>
      </w:r>
      <w:r>
        <w:t xml:space="preserve"> </w:t>
      </w:r>
      <w:r w:rsidRPr="00827444">
        <w:t>niż</w:t>
      </w:r>
      <w:r>
        <w:t xml:space="preserve"> </w:t>
      </w:r>
      <w:r w:rsidRPr="00827444">
        <w:t>oddział</w:t>
      </w:r>
      <w:r w:rsidR="00C90664">
        <w:t xml:space="preserve"> </w:t>
      </w:r>
      <w:r w:rsidR="00C90664" w:rsidRPr="00827444">
        <w:t>w</w:t>
      </w:r>
      <w:r w:rsidR="00C90664">
        <w:t> </w:t>
      </w:r>
      <w:r w:rsidRPr="00827444">
        <w:t>zakresie</w:t>
      </w:r>
      <w:r>
        <w:t xml:space="preserve"> </w:t>
      </w:r>
      <w:r w:rsidRPr="00827444">
        <w:t>zarządzania</w:t>
      </w:r>
      <w:r>
        <w:t xml:space="preserve"> </w:t>
      </w:r>
      <w:r w:rsidRPr="00827444">
        <w:t>specjalistycznymi</w:t>
      </w:r>
      <w:r>
        <w:t xml:space="preserve"> </w:t>
      </w:r>
      <w:r w:rsidRPr="00827444">
        <w:t>funduszami</w:t>
      </w:r>
      <w:r>
        <w:t xml:space="preserve"> </w:t>
      </w:r>
      <w:r w:rsidRPr="00827444">
        <w:t>inwestycyjnymi</w:t>
      </w:r>
      <w:r>
        <w:t xml:space="preserve"> </w:t>
      </w:r>
      <w:r w:rsidRPr="00827444">
        <w:t>otwartymi</w:t>
      </w:r>
      <w:r>
        <w:t xml:space="preserve"> </w:t>
      </w:r>
      <w:r w:rsidRPr="00827444">
        <w:t>lub</w:t>
      </w:r>
      <w:r>
        <w:t xml:space="preserve"> </w:t>
      </w:r>
      <w:r w:rsidRPr="00827444">
        <w:t>fu</w:t>
      </w:r>
      <w:r w:rsidRPr="00827444">
        <w:t>n</w:t>
      </w:r>
      <w:r w:rsidRPr="00827444">
        <w:t>duszami</w:t>
      </w:r>
      <w:r>
        <w:t xml:space="preserve"> </w:t>
      </w:r>
      <w:r w:rsidRPr="00827444">
        <w:t>inwestycyjnymi</w:t>
      </w:r>
      <w:r>
        <w:t xml:space="preserve"> </w:t>
      </w:r>
      <w:r w:rsidRPr="00827444">
        <w:t>zamkniętymi</w:t>
      </w:r>
      <w:r w:rsidR="00C90664">
        <w:t xml:space="preserve"> </w:t>
      </w:r>
      <w:r w:rsidR="00C90664" w:rsidRPr="00827444">
        <w:t>i</w:t>
      </w:r>
      <w:r w:rsidR="00C90664">
        <w:t> </w:t>
      </w:r>
      <w:r w:rsidRPr="00827444">
        <w:t>prowadzenia</w:t>
      </w:r>
      <w:r>
        <w:t xml:space="preserve"> </w:t>
      </w:r>
      <w:r w:rsidRPr="00827444">
        <w:t>ich</w:t>
      </w:r>
      <w:r>
        <w:t xml:space="preserve"> </w:t>
      </w:r>
      <w:r w:rsidRPr="00827444">
        <w:t>spraw</w:t>
      </w:r>
      <w:r>
        <w:t xml:space="preserve"> </w:t>
      </w:r>
      <w:r w:rsidRPr="00827444">
        <w:t>lub</w:t>
      </w:r>
      <w:r>
        <w:t xml:space="preserve"> </w:t>
      </w:r>
      <w:r w:rsidRPr="00827444">
        <w:t>zarządzania</w:t>
      </w:r>
      <w:r>
        <w:t xml:space="preserve"> </w:t>
      </w:r>
      <w:r w:rsidRPr="00827444">
        <w:t>alternatywnymi</w:t>
      </w:r>
      <w:r>
        <w:t xml:space="preserve"> </w:t>
      </w:r>
      <w:r w:rsidRPr="00827444">
        <w:t>spółkami</w:t>
      </w:r>
      <w:r>
        <w:t xml:space="preserve"> </w:t>
      </w:r>
      <w:r w:rsidRPr="00827444">
        <w:t>inwest</w:t>
      </w:r>
      <w:r w:rsidRPr="00827444">
        <w:t>y</w:t>
      </w:r>
      <w:r w:rsidRPr="00827444">
        <w:t>cyjnymi</w:t>
      </w:r>
      <w:r>
        <w:t xml:space="preserve"> </w:t>
      </w:r>
      <w:r w:rsidRPr="00827444">
        <w:t>jest</w:t>
      </w:r>
      <w:r>
        <w:t xml:space="preserve"> </w:t>
      </w:r>
      <w:r w:rsidRPr="00827444">
        <w:t>obowiązany</w:t>
      </w:r>
      <w:r>
        <w:t xml:space="preserve"> </w:t>
      </w:r>
      <w:r w:rsidRPr="00827444">
        <w:t>do</w:t>
      </w:r>
      <w:r>
        <w:t xml:space="preserve"> </w:t>
      </w:r>
      <w:r w:rsidRPr="00827444">
        <w:t>przestrzegania</w:t>
      </w:r>
      <w:r>
        <w:t xml:space="preserve"> </w:t>
      </w:r>
      <w:r w:rsidRPr="00827444">
        <w:t>statutów</w:t>
      </w:r>
      <w:r>
        <w:t xml:space="preserve"> </w:t>
      </w:r>
      <w:r w:rsidRPr="00827444">
        <w:t>funduszy,</w:t>
      </w:r>
      <w:r>
        <w:t xml:space="preserve"> </w:t>
      </w:r>
      <w:r w:rsidRPr="00827444">
        <w:t>którymi</w:t>
      </w:r>
      <w:r>
        <w:t xml:space="preserve"> </w:t>
      </w:r>
      <w:r w:rsidRPr="00827444">
        <w:t>zarządza</w:t>
      </w:r>
      <w:r w:rsidR="00C90664">
        <w:t xml:space="preserve"> </w:t>
      </w:r>
      <w:r w:rsidR="00C90664" w:rsidRPr="00827444">
        <w:t>i</w:t>
      </w:r>
      <w:r w:rsidR="00C90664">
        <w:t> </w:t>
      </w:r>
      <w:r w:rsidRPr="00827444">
        <w:t>których</w:t>
      </w:r>
      <w:r>
        <w:t xml:space="preserve"> </w:t>
      </w:r>
      <w:r w:rsidRPr="00827444">
        <w:t>sprawy</w:t>
      </w:r>
      <w:r>
        <w:t xml:space="preserve"> </w:t>
      </w:r>
      <w:r w:rsidRPr="00827444">
        <w:t>prowadzi,</w:t>
      </w:r>
      <w:r w:rsidR="00C90664">
        <w:t xml:space="preserve"> </w:t>
      </w:r>
      <w:r w:rsidR="00C90664" w:rsidRPr="00827444">
        <w:t>i</w:t>
      </w:r>
      <w:r w:rsidR="00C90664">
        <w:t> </w:t>
      </w:r>
      <w:r w:rsidRPr="00827444">
        <w:t>regulacji</w:t>
      </w:r>
      <w:r>
        <w:t xml:space="preserve"> </w:t>
      </w:r>
      <w:r w:rsidRPr="00827444">
        <w:t>wewnętrznych</w:t>
      </w:r>
      <w:r>
        <w:t xml:space="preserve"> </w:t>
      </w:r>
      <w:r w:rsidRPr="00827444">
        <w:t>ASI</w:t>
      </w:r>
      <w:r>
        <w:t xml:space="preserve"> </w:t>
      </w:r>
      <w:r w:rsidRPr="00827444">
        <w:t>obowiązujących</w:t>
      </w:r>
      <w:r w:rsidR="00C90664">
        <w:t xml:space="preserve"> </w:t>
      </w:r>
      <w:r w:rsidR="00C90664" w:rsidRPr="00827444">
        <w:t>w</w:t>
      </w:r>
      <w:r w:rsidR="00C90664">
        <w:t> </w:t>
      </w:r>
      <w:r w:rsidRPr="00827444">
        <w:t>spółkach,</w:t>
      </w:r>
      <w:r>
        <w:t xml:space="preserve"> </w:t>
      </w:r>
      <w:r w:rsidRPr="00827444">
        <w:t>którymi</w:t>
      </w:r>
      <w:r>
        <w:t xml:space="preserve"> </w:t>
      </w:r>
      <w:r w:rsidRPr="00827444">
        <w:t>zarządza,</w:t>
      </w:r>
      <w:r>
        <w:t xml:space="preserve"> </w:t>
      </w:r>
      <w:r w:rsidRPr="00827444">
        <w:t>oraz</w:t>
      </w:r>
      <w:r>
        <w:t xml:space="preserve"> </w:t>
      </w:r>
      <w:r w:rsidRPr="00827444">
        <w:t>do</w:t>
      </w:r>
      <w:r>
        <w:t xml:space="preserve"> </w:t>
      </w:r>
      <w:r w:rsidRPr="00827444">
        <w:t>działania</w:t>
      </w:r>
      <w:r>
        <w:t xml:space="preserve"> </w:t>
      </w:r>
      <w:r w:rsidRPr="00827444">
        <w:t>zgodnie</w:t>
      </w:r>
      <w:r w:rsidR="00C90664">
        <w:t xml:space="preserve"> </w:t>
      </w:r>
      <w:r w:rsidR="00C90664" w:rsidRPr="00827444">
        <w:t>z</w:t>
      </w:r>
      <w:r w:rsidR="00C90664">
        <w:t> </w:t>
      </w:r>
      <w:r w:rsidRPr="00827444">
        <w:t>ich</w:t>
      </w:r>
      <w:r>
        <w:t xml:space="preserve"> </w:t>
      </w:r>
      <w:r w:rsidRPr="00827444">
        <w:t>pr</w:t>
      </w:r>
      <w:r w:rsidRPr="00827444">
        <w:t>o</w:t>
      </w:r>
      <w:r w:rsidRPr="00827444">
        <w:t>spektem</w:t>
      </w:r>
      <w:r>
        <w:t xml:space="preserve"> </w:t>
      </w:r>
      <w:r w:rsidRPr="00827444">
        <w:t>informacyjnym</w:t>
      </w:r>
      <w:r>
        <w:t xml:space="preserve"> </w:t>
      </w:r>
      <w:r w:rsidRPr="00827444">
        <w:t>oraz</w:t>
      </w:r>
      <w:r>
        <w:t xml:space="preserve"> </w:t>
      </w:r>
      <w:r w:rsidRPr="00827444">
        <w:t>kluczowymi</w:t>
      </w:r>
      <w:r>
        <w:t xml:space="preserve"> </w:t>
      </w:r>
      <w:r w:rsidRPr="00827444">
        <w:t>informacjami</w:t>
      </w:r>
      <w:r>
        <w:t xml:space="preserve"> </w:t>
      </w:r>
      <w:r w:rsidRPr="00827444">
        <w:t>dla</w:t>
      </w:r>
      <w:r>
        <w:t xml:space="preserve"> </w:t>
      </w:r>
      <w:r w:rsidRPr="00827444">
        <w:t>inwestorów</w:t>
      </w:r>
      <w:r w:rsidR="00C90664">
        <w:t xml:space="preserve"> </w:t>
      </w:r>
      <w:r w:rsidR="00C90664" w:rsidRPr="00827444">
        <w:t>i</w:t>
      </w:r>
      <w:r w:rsidR="00C90664">
        <w:t> </w:t>
      </w:r>
      <w:r w:rsidRPr="00827444">
        <w:t>informacjami</w:t>
      </w:r>
      <w:r>
        <w:t xml:space="preserve"> </w:t>
      </w:r>
      <w:r w:rsidRPr="00827444">
        <w:t>dla</w:t>
      </w:r>
      <w:r>
        <w:t xml:space="preserve"> </w:t>
      </w:r>
      <w:r w:rsidRPr="00827444">
        <w:t>klienta</w:t>
      </w:r>
      <w:r>
        <w:t xml:space="preserve"> </w:t>
      </w:r>
      <w:r w:rsidRPr="00827444">
        <w:t>alternatywnego</w:t>
      </w:r>
      <w:r>
        <w:t xml:space="preserve"> </w:t>
      </w:r>
      <w:r w:rsidRPr="00827444">
        <w:t>funduszu</w:t>
      </w:r>
      <w:r>
        <w:t xml:space="preserve"> </w:t>
      </w:r>
      <w:r w:rsidRPr="00827444">
        <w:t>inwestycyjnego,</w:t>
      </w:r>
      <w:r>
        <w:t xml:space="preserve"> </w:t>
      </w:r>
      <w:r w:rsidRPr="00827444">
        <w:t>prospektem</w:t>
      </w:r>
      <w:r>
        <w:t xml:space="preserve"> </w:t>
      </w:r>
      <w:r w:rsidRPr="00827444">
        <w:t>emisyjnym,</w:t>
      </w:r>
      <w:r>
        <w:t xml:space="preserve"> </w:t>
      </w:r>
      <w:r w:rsidRPr="00827444">
        <w:t>memorandum</w:t>
      </w:r>
      <w:r>
        <w:t xml:space="preserve"> </w:t>
      </w:r>
      <w:r w:rsidRPr="00827444">
        <w:t>informacyjnym</w:t>
      </w:r>
      <w:r>
        <w:t xml:space="preserve"> </w:t>
      </w:r>
      <w:r w:rsidRPr="00827444">
        <w:t>lub</w:t>
      </w:r>
      <w:r>
        <w:t xml:space="preserve"> </w:t>
      </w:r>
      <w:r w:rsidRPr="00827444">
        <w:t>warunkami</w:t>
      </w:r>
      <w:r>
        <w:t xml:space="preserve"> </w:t>
      </w:r>
      <w:r w:rsidRPr="00827444">
        <w:t>emisji.</w:t>
      </w:r>
    </w:p>
    <w:p w:rsidR="00EE5160" w:rsidRPr="00827444" w:rsidRDefault="00EE5160" w:rsidP="00EE5160">
      <w:pPr>
        <w:pStyle w:val="ZUSTzmustartykuempunktem"/>
      </w:pPr>
      <w:r w:rsidRPr="00827444">
        <w:t>5.</w:t>
      </w:r>
      <w:r w:rsidR="00C90664">
        <w:t> </w:t>
      </w:r>
      <w:r w:rsidR="00C90664" w:rsidRPr="00827444">
        <w:t>W</w:t>
      </w:r>
      <w:r w:rsidR="00C90664">
        <w:t> </w:t>
      </w:r>
      <w:r w:rsidRPr="00827444">
        <w:t>zakresie,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2–4,</w:t>
      </w:r>
      <w:r>
        <w:t xml:space="preserve"> </w:t>
      </w:r>
      <w:r w:rsidRPr="00827444">
        <w:t>zarządzający</w:t>
      </w:r>
      <w:r w:rsidR="00C90664">
        <w:t xml:space="preserve"> </w:t>
      </w:r>
      <w:r w:rsidR="00C90664" w:rsidRPr="00827444">
        <w:t>z</w:t>
      </w:r>
      <w:r w:rsidR="00C90664">
        <w:t> </w:t>
      </w:r>
      <w:r w:rsidRPr="00827444">
        <w:t>UE</w:t>
      </w:r>
      <w:r>
        <w:t xml:space="preserve"> </w:t>
      </w:r>
      <w:r w:rsidRPr="00827444">
        <w:t>podlega</w:t>
      </w:r>
      <w:r>
        <w:t xml:space="preserve"> </w:t>
      </w:r>
      <w:r w:rsidRPr="00827444">
        <w:t>nadzorowi</w:t>
      </w:r>
      <w:r>
        <w:t xml:space="preserve"> </w:t>
      </w:r>
      <w:r w:rsidRPr="00827444">
        <w:t>Komisji.</w:t>
      </w:r>
    </w:p>
    <w:p w:rsidR="00EE5160" w:rsidRPr="00827444" w:rsidRDefault="00EE5160" w:rsidP="00EE5160">
      <w:pPr>
        <w:pStyle w:val="ZUSTzmustartykuempunktem"/>
      </w:pPr>
      <w:r w:rsidRPr="00827444">
        <w:t>6.</w:t>
      </w:r>
      <w:r w:rsidR="00C90664">
        <w:t> </w:t>
      </w:r>
      <w:r w:rsidRPr="00827444">
        <w:t>Zarządzający</w:t>
      </w:r>
      <w:r w:rsidR="00C90664">
        <w:t xml:space="preserve"> </w:t>
      </w:r>
      <w:r w:rsidR="00C90664" w:rsidRPr="00827444">
        <w:t>z</w:t>
      </w:r>
      <w:r w:rsidR="00C90664">
        <w:t> </w:t>
      </w:r>
      <w:r w:rsidRPr="00827444">
        <w:t>UE</w:t>
      </w:r>
      <w:r>
        <w:t xml:space="preserve"> </w:t>
      </w:r>
      <w:r w:rsidRPr="00827444">
        <w:t>jest</w:t>
      </w:r>
      <w:r>
        <w:t xml:space="preserve"> </w:t>
      </w:r>
      <w:r w:rsidRPr="00827444">
        <w:t>obowiązany</w:t>
      </w:r>
      <w:r>
        <w:t xml:space="preserve"> </w:t>
      </w:r>
      <w:r w:rsidRPr="00827444">
        <w:t>wdrożyć</w:t>
      </w:r>
      <w:r w:rsidR="00C90664">
        <w:t xml:space="preserve"> </w:t>
      </w:r>
      <w:r w:rsidR="00C90664" w:rsidRPr="00827444">
        <w:t>i</w:t>
      </w:r>
      <w:r w:rsidR="00C90664">
        <w:t> </w:t>
      </w:r>
      <w:r w:rsidRPr="000B4D7D">
        <w:t>stosować środki</w:t>
      </w:r>
      <w:r w:rsidR="00C90664" w:rsidRPr="000B4D7D">
        <w:t xml:space="preserve"> </w:t>
      </w:r>
      <w:r w:rsidR="00C90664" w:rsidRPr="00827444">
        <w:t>i</w:t>
      </w:r>
      <w:r w:rsidR="00C90664">
        <w:t> </w:t>
      </w:r>
      <w:r w:rsidRPr="00827444">
        <w:t>procedury,</w:t>
      </w:r>
      <w:r>
        <w:t xml:space="preserve"> </w:t>
      </w:r>
      <w:r w:rsidRPr="00827444">
        <w:t>które</w:t>
      </w:r>
      <w:r>
        <w:t xml:space="preserve"> </w:t>
      </w:r>
      <w:r w:rsidRPr="00827444">
        <w:t>są</w:t>
      </w:r>
      <w:r>
        <w:t xml:space="preserve"> </w:t>
      </w:r>
      <w:r w:rsidRPr="00827444">
        <w:t>niezbędne</w:t>
      </w:r>
      <w:r>
        <w:t xml:space="preserve"> </w:t>
      </w:r>
      <w:r w:rsidRPr="00827444">
        <w:t>do</w:t>
      </w:r>
      <w:r>
        <w:t xml:space="preserve"> </w:t>
      </w:r>
      <w:r w:rsidRPr="00827444">
        <w:t>zapewni</w:t>
      </w:r>
      <w:r w:rsidRPr="00827444">
        <w:t>e</w:t>
      </w:r>
      <w:r w:rsidRPr="00827444">
        <w:t>nia</w:t>
      </w:r>
      <w:r>
        <w:t xml:space="preserve"> </w:t>
      </w:r>
      <w:r w:rsidRPr="00827444">
        <w:t>spełniania</w:t>
      </w:r>
      <w:r>
        <w:t xml:space="preserve"> </w:t>
      </w:r>
      <w:r w:rsidRPr="00827444">
        <w:t>wymogów,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2–4.</w:t>
      </w:r>
    </w:p>
    <w:p w:rsidR="00EE5160" w:rsidRPr="00EE5160" w:rsidRDefault="00EE5160" w:rsidP="00AB039E">
      <w:pPr>
        <w:pStyle w:val="ZUSTzmustartykuempunktem"/>
        <w:keepNext/>
      </w:pPr>
      <w:r w:rsidRPr="00827444">
        <w:t>7.</w:t>
      </w:r>
      <w:r w:rsidR="00C90664">
        <w:t> </w:t>
      </w:r>
      <w:r w:rsidRPr="00EE5160">
        <w:t>Do zarządzającego</w:t>
      </w:r>
      <w:r w:rsidR="00C90664" w:rsidRPr="00EE5160">
        <w:t xml:space="preserve"> z</w:t>
      </w:r>
      <w:r w:rsidR="00C90664">
        <w:t> </w:t>
      </w:r>
      <w:r w:rsidRPr="00EE5160">
        <w:t>UE prowadzącego na terytorium Rzeczypospolitej Polskiej działalność</w:t>
      </w:r>
      <w:r w:rsidR="00C90664" w:rsidRPr="00EE5160">
        <w:t xml:space="preserve"> w</w:t>
      </w:r>
      <w:r w:rsidR="00C90664">
        <w:t> </w:t>
      </w:r>
      <w:r w:rsidRPr="00EE5160">
        <w:t>formie o</w:t>
      </w:r>
      <w:r w:rsidRPr="00EE5160">
        <w:t>d</w:t>
      </w:r>
      <w:r w:rsidRPr="00EE5160">
        <w:t>działu lub</w:t>
      </w:r>
      <w:r w:rsidR="00C90664" w:rsidRPr="00EE5160">
        <w:t xml:space="preserve"> w</w:t>
      </w:r>
      <w:r w:rsidR="00C90664">
        <w:t> </w:t>
      </w:r>
      <w:r w:rsidRPr="00EE5160">
        <w:t>formie innej niż oddział</w:t>
      </w:r>
      <w:r w:rsidR="00C90664" w:rsidRPr="00EE5160">
        <w:t xml:space="preserve"> w</w:t>
      </w:r>
      <w:r w:rsidR="00C90664">
        <w:t> </w:t>
      </w:r>
      <w:r w:rsidRPr="00EE5160">
        <w:t>zakresie:</w:t>
      </w:r>
    </w:p>
    <w:p w:rsidR="00EE5160" w:rsidRPr="00827444" w:rsidRDefault="00EE5160" w:rsidP="00EE5160">
      <w:pPr>
        <w:pStyle w:val="ZPKTzmpktartykuempunktem"/>
      </w:pPr>
      <w:r w:rsidRPr="00827444">
        <w:t>1)</w:t>
      </w:r>
      <w:r w:rsidRPr="00827444">
        <w:tab/>
        <w:t>zarządzania</w:t>
      </w:r>
      <w:r>
        <w:t xml:space="preserve"> </w:t>
      </w:r>
      <w:r w:rsidRPr="00827444">
        <w:t>specjalistycznymi</w:t>
      </w:r>
      <w:r>
        <w:t xml:space="preserve"> </w:t>
      </w:r>
      <w:r w:rsidRPr="00827444">
        <w:t>funduszami</w:t>
      </w:r>
      <w:r>
        <w:t xml:space="preserve"> </w:t>
      </w:r>
      <w:r w:rsidRPr="00827444">
        <w:t>inwestycyjnymi</w:t>
      </w:r>
      <w:r>
        <w:t xml:space="preserve"> </w:t>
      </w:r>
      <w:r w:rsidRPr="00827444">
        <w:t>otwartymi</w:t>
      </w:r>
      <w:r>
        <w:t xml:space="preserve"> </w:t>
      </w:r>
      <w:r w:rsidRPr="00827444">
        <w:t>lub</w:t>
      </w:r>
      <w:r>
        <w:t xml:space="preserve"> </w:t>
      </w:r>
      <w:r w:rsidRPr="00827444">
        <w:t>funduszami</w:t>
      </w:r>
      <w:r>
        <w:t xml:space="preserve"> </w:t>
      </w:r>
      <w:r w:rsidRPr="00827444">
        <w:t>inwestycyjnymi</w:t>
      </w:r>
      <w:r>
        <w:t xml:space="preserve"> </w:t>
      </w:r>
      <w:r w:rsidRPr="00827444">
        <w:t>z</w:t>
      </w:r>
      <w:r w:rsidRPr="00827444">
        <w:t>a</w:t>
      </w:r>
      <w:r w:rsidRPr="00827444">
        <w:t>mkniętymi</w:t>
      </w:r>
      <w:r w:rsidR="00C90664">
        <w:t xml:space="preserve"> </w:t>
      </w:r>
      <w:r w:rsidR="00C90664" w:rsidRPr="00827444">
        <w:t>i</w:t>
      </w:r>
      <w:r w:rsidR="00C90664">
        <w:t> </w:t>
      </w:r>
      <w:r w:rsidRPr="00827444">
        <w:t>prowadzenia</w:t>
      </w:r>
      <w:r>
        <w:t xml:space="preserve"> </w:t>
      </w:r>
      <w:r w:rsidRPr="00827444">
        <w:t>ich</w:t>
      </w:r>
      <w:r>
        <w:t xml:space="preserve"> </w:t>
      </w:r>
      <w:r w:rsidRPr="00827444">
        <w:t>spraw</w:t>
      </w:r>
      <w:r>
        <w:t xml:space="preserve"> </w:t>
      </w:r>
      <w:r w:rsidRPr="00827444">
        <w:t>stosuje</w:t>
      </w:r>
      <w:r>
        <w:t xml:space="preserve"> </w:t>
      </w:r>
      <w:r w:rsidRPr="00827444">
        <w:t>się</w:t>
      </w:r>
      <w:r>
        <w:t xml:space="preserve"> </w:t>
      </w:r>
      <w:r w:rsidRPr="00827444">
        <w:t>odpowiednio</w:t>
      </w:r>
      <w:r>
        <w:t xml:space="preserve"> </w:t>
      </w:r>
      <w:r w:rsidRPr="00827444">
        <w:t>odnoszące</w:t>
      </w:r>
      <w:r>
        <w:t xml:space="preserve"> </w:t>
      </w:r>
      <w:r w:rsidRPr="00827444">
        <w:t>się</w:t>
      </w:r>
      <w:r>
        <w:t xml:space="preserve"> </w:t>
      </w:r>
      <w:r w:rsidRPr="00827444">
        <w:t>do</w:t>
      </w:r>
      <w:r>
        <w:t xml:space="preserve"> </w:t>
      </w:r>
      <w:r w:rsidRPr="00827444">
        <w:t>towarzystwa</w:t>
      </w:r>
      <w:r>
        <w:t xml:space="preserve"> </w:t>
      </w:r>
      <w:r w:rsidRPr="00827444">
        <w:t>przepisy</w:t>
      </w:r>
      <w:r w:rsidR="00C90664">
        <w:t xml:space="preserve"> art. </w:t>
      </w:r>
      <w:r w:rsidRPr="00827444">
        <w:t>10,</w:t>
      </w:r>
      <w:r w:rsidR="00C90664">
        <w:t xml:space="preserve"> art. </w:t>
      </w:r>
      <w:r w:rsidRPr="00827444">
        <w:t>3</w:t>
      </w:r>
      <w:r w:rsidR="00C90664" w:rsidRPr="00827444">
        <w:t>3</w:t>
      </w:r>
      <w:r w:rsidR="00C90664">
        <w:t xml:space="preserve"> ust. </w:t>
      </w:r>
      <w:r w:rsidR="00C90664" w:rsidRPr="00827444">
        <w:t>1</w:t>
      </w:r>
      <w:r w:rsidR="00C90664">
        <w:t xml:space="preserve"> i </w:t>
      </w:r>
      <w:r w:rsidRPr="00827444">
        <w:t>2,</w:t>
      </w:r>
      <w:r w:rsidR="00C90664">
        <w:t xml:space="preserve"> art. </w:t>
      </w:r>
      <w:r w:rsidRPr="00827444">
        <w:t>3</w:t>
      </w:r>
      <w:r w:rsidR="00C90664" w:rsidRPr="00827444">
        <w:t>7</w:t>
      </w:r>
      <w:r w:rsidR="00C90664">
        <w:t xml:space="preserve"> ust. </w:t>
      </w:r>
      <w:r w:rsidRPr="00827444">
        <w:t>2,</w:t>
      </w:r>
      <w:r w:rsidR="00C90664">
        <w:t xml:space="preserve"> art. </w:t>
      </w:r>
      <w:r w:rsidRPr="00827444">
        <w:t>4</w:t>
      </w:r>
      <w:r w:rsidR="00C90664" w:rsidRPr="00827444">
        <w:t>8</w:t>
      </w:r>
      <w:r w:rsidR="00C90664">
        <w:t xml:space="preserve"> ust. </w:t>
      </w:r>
      <w:r w:rsidRPr="00827444">
        <w:t>2b</w:t>
      </w:r>
      <w:r w:rsidR="00C90664">
        <w:t xml:space="preserve"> pkt </w:t>
      </w:r>
      <w:r w:rsidR="00C90664" w:rsidRPr="00827444">
        <w:t>2</w:t>
      </w:r>
      <w:r w:rsidR="00C90664">
        <w:t xml:space="preserve"> i </w:t>
      </w:r>
      <w:r w:rsidRPr="00827444">
        <w:t>6–1</w:t>
      </w:r>
      <w:r w:rsidR="00C90664" w:rsidRPr="00827444">
        <w:t>0</w:t>
      </w:r>
      <w:r w:rsidR="00C90664">
        <w:t xml:space="preserve"> oraz</w:t>
      </w:r>
      <w:r>
        <w:t xml:space="preserve"> </w:t>
      </w:r>
      <w:r w:rsidRPr="00827444">
        <w:t>przepisy</w:t>
      </w:r>
      <w:r>
        <w:t xml:space="preserve"> </w:t>
      </w:r>
      <w:r w:rsidRPr="00827444">
        <w:t>wydane</w:t>
      </w:r>
      <w:r>
        <w:t xml:space="preserve"> </w:t>
      </w:r>
      <w:r w:rsidRPr="00827444">
        <w:t>na</w:t>
      </w:r>
      <w:r>
        <w:t xml:space="preserve"> </w:t>
      </w:r>
      <w:r w:rsidRPr="00827444">
        <w:t>podstawie</w:t>
      </w:r>
      <w:r w:rsidR="00C90664">
        <w:t xml:space="preserve"> art. </w:t>
      </w:r>
      <w:r w:rsidRPr="00827444">
        <w:t>48a;</w:t>
      </w:r>
    </w:p>
    <w:p w:rsidR="00EE5160" w:rsidRPr="00827444" w:rsidRDefault="00EE5160" w:rsidP="00EE5160">
      <w:pPr>
        <w:pStyle w:val="ZPKTzmpktartykuempunktem"/>
      </w:pPr>
      <w:r w:rsidRPr="00827444">
        <w:t>2)</w:t>
      </w:r>
      <w:r w:rsidRPr="00827444">
        <w:tab/>
        <w:t>zarządzania</w:t>
      </w:r>
      <w:r>
        <w:t xml:space="preserve"> </w:t>
      </w:r>
      <w:r w:rsidRPr="00827444">
        <w:t>alternatywnymi</w:t>
      </w:r>
      <w:r>
        <w:t xml:space="preserve"> </w:t>
      </w:r>
      <w:r w:rsidRPr="00827444">
        <w:t>spółkami</w:t>
      </w:r>
      <w:r>
        <w:t xml:space="preserve"> </w:t>
      </w:r>
      <w:r w:rsidRPr="00827444">
        <w:t>inwestycyjnymi</w:t>
      </w:r>
      <w:r>
        <w:t xml:space="preserve"> </w:t>
      </w:r>
      <w:r w:rsidRPr="00827444">
        <w:t>stosuje</w:t>
      </w:r>
      <w:r>
        <w:t xml:space="preserve"> </w:t>
      </w:r>
      <w:r w:rsidRPr="00827444">
        <w:t>się</w:t>
      </w:r>
      <w:r>
        <w:t xml:space="preserve"> </w:t>
      </w:r>
      <w:r w:rsidRPr="00827444">
        <w:t>odpowiednio</w:t>
      </w:r>
      <w:r>
        <w:t xml:space="preserve"> </w:t>
      </w:r>
      <w:r w:rsidRPr="00827444">
        <w:t>odnoszące</w:t>
      </w:r>
      <w:r>
        <w:t xml:space="preserve"> </w:t>
      </w:r>
      <w:r w:rsidRPr="00827444">
        <w:t>się</w:t>
      </w:r>
      <w:r>
        <w:t xml:space="preserve"> </w:t>
      </w:r>
      <w:r w:rsidRPr="00827444">
        <w:t>do</w:t>
      </w:r>
      <w:r>
        <w:t xml:space="preserve"> </w:t>
      </w:r>
      <w:r w:rsidRPr="00827444">
        <w:t>zarządzając</w:t>
      </w:r>
      <w:r w:rsidRPr="00827444">
        <w:t>e</w:t>
      </w:r>
      <w:r w:rsidRPr="00827444">
        <w:t>go</w:t>
      </w:r>
      <w:r>
        <w:t xml:space="preserve"> </w:t>
      </w:r>
      <w:r w:rsidRPr="00827444">
        <w:t>ASI</w:t>
      </w:r>
      <w:r>
        <w:t xml:space="preserve"> </w:t>
      </w:r>
      <w:r w:rsidRPr="00827444">
        <w:t>przepisy</w:t>
      </w:r>
      <w:r w:rsidR="00C90664">
        <w:t xml:space="preserve"> art. </w:t>
      </w:r>
      <w:r w:rsidRPr="00827444">
        <w:t>1</w:t>
      </w:r>
      <w:r w:rsidR="00C90664" w:rsidRPr="00827444">
        <w:t>0</w:t>
      </w:r>
      <w:r w:rsidR="00C90664">
        <w:t xml:space="preserve"> i art. </w:t>
      </w:r>
      <w:r w:rsidRPr="000B4D7D">
        <w:t>70l</w:t>
      </w:r>
      <w:r w:rsidR="00C90664">
        <w:t xml:space="preserve"> ust. </w:t>
      </w:r>
      <w:r w:rsidR="00C90664" w:rsidRPr="00827444">
        <w:t>2</w:t>
      </w:r>
      <w:r w:rsidR="00C90664">
        <w:t xml:space="preserve"> pkt </w:t>
      </w:r>
      <w:r w:rsidR="00C90664" w:rsidRPr="00827444">
        <w:t>2</w:t>
      </w:r>
      <w:r w:rsidR="00C90664">
        <w:t xml:space="preserve"> i </w:t>
      </w:r>
      <w:r w:rsidRPr="00827444">
        <w:t>6–9.</w:t>
      </w:r>
    </w:p>
    <w:p w:rsidR="00EE5160" w:rsidRPr="00827444" w:rsidRDefault="00EE5160" w:rsidP="00EE5160">
      <w:pPr>
        <w:pStyle w:val="ZUSTzmustartykuempunktem"/>
      </w:pPr>
      <w:r w:rsidRPr="00827444">
        <w:t>8.</w:t>
      </w:r>
      <w:r w:rsidR="00C90664">
        <w:t> </w:t>
      </w:r>
      <w:r w:rsidRPr="00827444">
        <w:t>Zarządzający</w:t>
      </w:r>
      <w:r w:rsidR="00C90664">
        <w:t xml:space="preserve"> </w:t>
      </w:r>
      <w:r w:rsidR="00C90664" w:rsidRPr="00827444">
        <w:t>z</w:t>
      </w:r>
      <w:r w:rsidR="00C90664">
        <w:t> </w:t>
      </w:r>
      <w:r w:rsidRPr="00827444">
        <w:t>UE</w:t>
      </w:r>
      <w:r>
        <w:t xml:space="preserve"> </w:t>
      </w:r>
      <w:r w:rsidRPr="00827444">
        <w:t>prowadzący</w:t>
      </w:r>
      <w:r>
        <w:t xml:space="preserve"> </w:t>
      </w:r>
      <w:r w:rsidRPr="00827444">
        <w:t>działalność</w:t>
      </w:r>
      <w:r>
        <w:t xml:space="preserve"> </w:t>
      </w:r>
      <w:r w:rsidRPr="00827444">
        <w:t>na</w:t>
      </w:r>
      <w:r>
        <w:t xml:space="preserve"> </w:t>
      </w:r>
      <w:r w:rsidRPr="00827444">
        <w:t>terytorium</w:t>
      </w:r>
      <w:r>
        <w:t xml:space="preserve"> </w:t>
      </w:r>
      <w:r w:rsidRPr="00827444">
        <w:t>Rzeczypospolitej</w:t>
      </w:r>
      <w:r>
        <w:t xml:space="preserve"> </w:t>
      </w:r>
      <w:r w:rsidRPr="00827444">
        <w:t>Polskiej</w:t>
      </w:r>
      <w:r w:rsidR="00C90664">
        <w:t xml:space="preserve"> </w:t>
      </w:r>
      <w:r w:rsidR="00C90664" w:rsidRPr="00827444">
        <w:t>w</w:t>
      </w:r>
      <w:r w:rsidR="00C90664">
        <w:t> </w:t>
      </w:r>
      <w:r w:rsidRPr="00827444">
        <w:t>formie</w:t>
      </w:r>
      <w:r>
        <w:t xml:space="preserve"> </w:t>
      </w:r>
      <w:r w:rsidRPr="00827444">
        <w:t>innej</w:t>
      </w:r>
      <w:r>
        <w:t xml:space="preserve"> </w:t>
      </w:r>
      <w:r w:rsidRPr="00827444">
        <w:t>niż</w:t>
      </w:r>
      <w:r>
        <w:t xml:space="preserve"> </w:t>
      </w:r>
      <w:r w:rsidRPr="00827444">
        <w:t>o</w:t>
      </w:r>
      <w:r w:rsidRPr="00827444">
        <w:t>d</w:t>
      </w:r>
      <w:r w:rsidRPr="00827444">
        <w:t>dział,</w:t>
      </w:r>
      <w:r>
        <w:t xml:space="preserve"> </w:t>
      </w:r>
      <w:r w:rsidRPr="00827444">
        <w:t>który</w:t>
      </w:r>
      <w:r>
        <w:t xml:space="preserve"> </w:t>
      </w:r>
      <w:r w:rsidRPr="00827444">
        <w:t>zarządza</w:t>
      </w:r>
      <w:r>
        <w:t xml:space="preserve"> </w:t>
      </w:r>
      <w:r w:rsidRPr="00827444">
        <w:t>specjalistycznym</w:t>
      </w:r>
      <w:r>
        <w:t xml:space="preserve"> </w:t>
      </w:r>
      <w:r w:rsidRPr="00827444">
        <w:t>funduszem</w:t>
      </w:r>
      <w:r>
        <w:t xml:space="preserve"> </w:t>
      </w:r>
      <w:r w:rsidRPr="00827444">
        <w:t>inwestycyjnym</w:t>
      </w:r>
      <w:r>
        <w:t xml:space="preserve"> </w:t>
      </w:r>
      <w:r w:rsidRPr="00827444">
        <w:t>otwartym</w:t>
      </w:r>
      <w:r>
        <w:t xml:space="preserve"> </w:t>
      </w:r>
      <w:r w:rsidRPr="00827444">
        <w:t>lub</w:t>
      </w:r>
      <w:r>
        <w:t xml:space="preserve"> </w:t>
      </w:r>
      <w:r w:rsidRPr="00827444">
        <w:t>funduszem</w:t>
      </w:r>
      <w:r>
        <w:t xml:space="preserve"> </w:t>
      </w:r>
      <w:r w:rsidRPr="00827444">
        <w:t>inwestycyjnym</w:t>
      </w:r>
      <w:r>
        <w:t xml:space="preserve"> </w:t>
      </w:r>
      <w:r w:rsidRPr="00827444">
        <w:t>zamkni</w:t>
      </w:r>
      <w:r w:rsidRPr="00827444">
        <w:t>ę</w:t>
      </w:r>
      <w:r w:rsidRPr="00827444">
        <w:t>tym</w:t>
      </w:r>
      <w:r w:rsidR="00C90664">
        <w:t xml:space="preserve"> </w:t>
      </w:r>
      <w:r w:rsidR="00C90664" w:rsidRPr="00827444">
        <w:t>i</w:t>
      </w:r>
      <w:r w:rsidR="00C90664">
        <w:t> </w:t>
      </w:r>
      <w:r w:rsidRPr="00827444">
        <w:t>prowadzi</w:t>
      </w:r>
      <w:r>
        <w:t xml:space="preserve"> </w:t>
      </w:r>
      <w:r w:rsidRPr="00827444">
        <w:t>jego</w:t>
      </w:r>
      <w:r>
        <w:t xml:space="preserve"> </w:t>
      </w:r>
      <w:r w:rsidRPr="00827444">
        <w:t>sprawy,</w:t>
      </w:r>
      <w:r>
        <w:t xml:space="preserve"> </w:t>
      </w:r>
      <w:r w:rsidRPr="00827444">
        <w:t>jest</w:t>
      </w:r>
      <w:r>
        <w:t xml:space="preserve"> </w:t>
      </w:r>
      <w:r w:rsidRPr="00827444">
        <w:t>obowiązany</w:t>
      </w:r>
      <w:r>
        <w:t xml:space="preserve"> </w:t>
      </w:r>
      <w:r w:rsidRPr="00827444">
        <w:t>ustanowić</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pełnomocnika</w:t>
      </w:r>
      <w:r>
        <w:t xml:space="preserve"> </w:t>
      </w:r>
      <w:r w:rsidRPr="00827444">
        <w:t>do</w:t>
      </w:r>
      <w:r>
        <w:t xml:space="preserve"> </w:t>
      </w:r>
      <w:r w:rsidRPr="00827444">
        <w:t>doręczeń.</w:t>
      </w:r>
      <w:r w:rsidR="00C90664">
        <w:t xml:space="preserve"> </w:t>
      </w:r>
      <w:r w:rsidR="00C90664" w:rsidRPr="00827444">
        <w:t>W</w:t>
      </w:r>
      <w:r w:rsidR="00C90664">
        <w:t> </w:t>
      </w:r>
      <w:r w:rsidRPr="00827444">
        <w:t>razie</w:t>
      </w:r>
      <w:r>
        <w:t xml:space="preserve"> </w:t>
      </w:r>
      <w:r w:rsidRPr="00827444">
        <w:t>niedopełnienia</w:t>
      </w:r>
      <w:r>
        <w:t xml:space="preserve"> </w:t>
      </w:r>
      <w:r w:rsidRPr="00827444">
        <w:t>tego</w:t>
      </w:r>
      <w:r>
        <w:t xml:space="preserve"> </w:t>
      </w:r>
      <w:r w:rsidRPr="00827444">
        <w:t>obowiązku</w:t>
      </w:r>
      <w:r>
        <w:t xml:space="preserve"> </w:t>
      </w:r>
      <w:r w:rsidRPr="00827444">
        <w:t>złożenie</w:t>
      </w:r>
      <w:r>
        <w:t xml:space="preserve"> </w:t>
      </w:r>
      <w:r w:rsidRPr="00827444">
        <w:t>oświadczenia</w:t>
      </w:r>
      <w:r>
        <w:t xml:space="preserve"> </w:t>
      </w:r>
      <w:r w:rsidRPr="00827444">
        <w:t>woli,</w:t>
      </w:r>
      <w:r>
        <w:t xml:space="preserve"> </w:t>
      </w:r>
      <w:r w:rsidRPr="00827444">
        <w:t>dokumentu</w:t>
      </w:r>
      <w:r>
        <w:t xml:space="preserve"> </w:t>
      </w:r>
      <w:r w:rsidRPr="00827444">
        <w:t>urzędowego</w:t>
      </w:r>
      <w:r>
        <w:t xml:space="preserve"> </w:t>
      </w:r>
      <w:r w:rsidRPr="00827444">
        <w:t>lub</w:t>
      </w:r>
      <w:r>
        <w:t xml:space="preserve"> </w:t>
      </w:r>
      <w:r w:rsidRPr="00827444">
        <w:t>pisma</w:t>
      </w:r>
      <w:r>
        <w:t xml:space="preserve"> </w:t>
      </w:r>
      <w:r w:rsidRPr="00827444">
        <w:t>procesowego</w:t>
      </w:r>
      <w:r>
        <w:t xml:space="preserve"> </w:t>
      </w:r>
      <w:r w:rsidRPr="00827444">
        <w:t>przez</w:t>
      </w:r>
      <w:r>
        <w:t xml:space="preserve"> </w:t>
      </w:r>
      <w:r w:rsidRPr="00827444">
        <w:t>Komisję</w:t>
      </w:r>
      <w:r>
        <w:t xml:space="preserve"> </w:t>
      </w:r>
      <w:r w:rsidRPr="00827444">
        <w:t>lub</w:t>
      </w:r>
      <w:r>
        <w:t xml:space="preserve"> </w:t>
      </w:r>
      <w:r w:rsidRPr="00827444">
        <w:t>uczestnika</w:t>
      </w:r>
      <w:r>
        <w:t xml:space="preserve"> </w:t>
      </w:r>
      <w:r w:rsidRPr="00827444">
        <w:t>funduszu</w:t>
      </w:r>
      <w:r>
        <w:t xml:space="preserve"> </w:t>
      </w:r>
      <w:r w:rsidRPr="00827444">
        <w:t>inwestycyjnego</w:t>
      </w:r>
      <w:r>
        <w:t xml:space="preserve"> </w:t>
      </w:r>
      <w:r w:rsidRPr="00827444">
        <w:t>towarzystwu,</w:t>
      </w:r>
      <w:r w:rsidR="00C90664">
        <w:t xml:space="preserve"> </w:t>
      </w:r>
      <w:r w:rsidR="00C90664" w:rsidRPr="00827444">
        <w:t>z</w:t>
      </w:r>
      <w:r w:rsidR="00C90664">
        <w:t> </w:t>
      </w:r>
      <w:r w:rsidRPr="00827444">
        <w:t>którym</w:t>
      </w:r>
      <w:r>
        <w:t xml:space="preserve"> </w:t>
      </w:r>
      <w:r w:rsidRPr="00827444">
        <w:t>zarządzający</w:t>
      </w:r>
      <w:r w:rsidR="00C90664">
        <w:t xml:space="preserve"> </w:t>
      </w:r>
      <w:r w:rsidR="00C90664" w:rsidRPr="00827444">
        <w:t>z</w:t>
      </w:r>
      <w:r w:rsidR="00C90664">
        <w:t> </w:t>
      </w:r>
      <w:r w:rsidRPr="00827444">
        <w:t>UE</w:t>
      </w:r>
      <w:r>
        <w:t xml:space="preserve"> </w:t>
      </w:r>
      <w:r w:rsidRPr="00827444">
        <w:t>z</w:t>
      </w:r>
      <w:r w:rsidRPr="00827444">
        <w:t>a</w:t>
      </w:r>
      <w:r w:rsidRPr="00827444">
        <w:t>warł</w:t>
      </w:r>
      <w:r>
        <w:t xml:space="preserve"> </w:t>
      </w:r>
      <w:r w:rsidRPr="00827444">
        <w:t>umowę,</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00C90664" w:rsidRPr="00827444">
        <w:t>4</w:t>
      </w:r>
      <w:r w:rsidR="00C90664">
        <w:t xml:space="preserve"> ust. </w:t>
      </w:r>
      <w:r w:rsidRPr="00827444">
        <w:t>1b,</w:t>
      </w:r>
      <w:r>
        <w:t xml:space="preserve"> </w:t>
      </w:r>
      <w:r w:rsidRPr="00827444">
        <w:t>uznaje</w:t>
      </w:r>
      <w:r>
        <w:t xml:space="preserve"> </w:t>
      </w:r>
      <w:r w:rsidRPr="00827444">
        <w:t>się</w:t>
      </w:r>
      <w:r>
        <w:t xml:space="preserve"> </w:t>
      </w:r>
      <w:r w:rsidRPr="00827444">
        <w:t>za</w:t>
      </w:r>
      <w:r>
        <w:t xml:space="preserve"> </w:t>
      </w:r>
      <w:r w:rsidRPr="00827444">
        <w:t>złożenie</w:t>
      </w:r>
      <w:r>
        <w:t xml:space="preserve"> </w:t>
      </w:r>
      <w:r w:rsidRPr="00827444">
        <w:t>go</w:t>
      </w:r>
      <w:r>
        <w:t xml:space="preserve"> </w:t>
      </w:r>
      <w:r w:rsidRPr="00827444">
        <w:t>zarządzającemu</w:t>
      </w:r>
      <w:r w:rsidR="00C90664">
        <w:t xml:space="preserve"> </w:t>
      </w:r>
      <w:r w:rsidR="00C90664" w:rsidRPr="00827444">
        <w:t>z</w:t>
      </w:r>
      <w:r w:rsidR="00C90664">
        <w:t> </w:t>
      </w:r>
      <w:r w:rsidRPr="00827444">
        <w:t>UE.</w:t>
      </w:r>
    </w:p>
    <w:p w:rsidR="00EE5160" w:rsidRPr="00827444" w:rsidRDefault="00EE5160" w:rsidP="00EE5160">
      <w:pPr>
        <w:pStyle w:val="ZUSTzmustartykuempunktem"/>
      </w:pPr>
      <w:r w:rsidRPr="00827444">
        <w:t>9.</w:t>
      </w:r>
      <w:r w:rsidR="00C90664">
        <w:t> </w:t>
      </w:r>
      <w:r w:rsidR="00C90664" w:rsidRPr="00827444">
        <w:t>W</w:t>
      </w:r>
      <w:r w:rsidR="00C90664">
        <w:t> </w:t>
      </w:r>
      <w:r w:rsidRPr="00827444">
        <w:t>odniesieniu</w:t>
      </w:r>
      <w:r>
        <w:t xml:space="preserve"> </w:t>
      </w:r>
      <w:r w:rsidRPr="00827444">
        <w:t>do</w:t>
      </w:r>
      <w:r>
        <w:t xml:space="preserve"> </w:t>
      </w:r>
      <w:r w:rsidRPr="00827444">
        <w:t>zarządzającego</w:t>
      </w:r>
      <w:r w:rsidR="00C90664">
        <w:t xml:space="preserve"> </w:t>
      </w:r>
      <w:r w:rsidR="00C90664" w:rsidRPr="00827444">
        <w:t>z</w:t>
      </w:r>
      <w:r w:rsidR="00C90664">
        <w:t> </w:t>
      </w:r>
      <w:r w:rsidRPr="00827444">
        <w:t>UE,</w:t>
      </w:r>
      <w:r>
        <w:t xml:space="preserve"> </w:t>
      </w:r>
      <w:r w:rsidRPr="00827444">
        <w:t>który</w:t>
      </w:r>
      <w:r>
        <w:t xml:space="preserve"> </w:t>
      </w:r>
      <w:r w:rsidRPr="00827444">
        <w:t>prowadzi</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działalność</w:t>
      </w:r>
      <w:r w:rsidR="00C90664">
        <w:t xml:space="preserve"> </w:t>
      </w:r>
      <w:r w:rsidR="00C90664" w:rsidRPr="00827444">
        <w:t>w</w:t>
      </w:r>
      <w:r w:rsidR="00C90664">
        <w:t> </w:t>
      </w:r>
      <w:r w:rsidRPr="00827444">
        <w:t>formie</w:t>
      </w:r>
      <w:r>
        <w:t xml:space="preserve"> </w:t>
      </w:r>
      <w:r w:rsidRPr="00827444">
        <w:t>oddziału,</w:t>
      </w:r>
      <w:r>
        <w:t xml:space="preserve"> </w:t>
      </w:r>
      <w:r w:rsidRPr="000B4D7D">
        <w:t>przepis</w:t>
      </w:r>
      <w:r w:rsidR="00C90664">
        <w:t xml:space="preserve"> art. </w:t>
      </w:r>
      <w:r w:rsidRPr="00827444">
        <w:t>27</w:t>
      </w:r>
      <w:r w:rsidR="00C90664" w:rsidRPr="00827444">
        <w:t>4</w:t>
      </w:r>
      <w:r w:rsidR="00C90664">
        <w:t> </w:t>
      </w:r>
      <w:r w:rsidRPr="00827444">
        <w:t>stosuje</w:t>
      </w:r>
      <w:r>
        <w:t xml:space="preserve"> </w:t>
      </w:r>
      <w:r w:rsidRPr="00827444">
        <w:t>się</w:t>
      </w:r>
      <w:r>
        <w:t xml:space="preserve"> </w:t>
      </w:r>
      <w:r w:rsidRPr="00827444">
        <w:t>odpowiednio.</w:t>
      </w:r>
    </w:p>
    <w:p w:rsidR="00EE5160" w:rsidRPr="00827444" w:rsidRDefault="00EE5160" w:rsidP="00EE5160">
      <w:pPr>
        <w:pStyle w:val="ZUSTzmustartykuempunktem"/>
      </w:pPr>
      <w:r w:rsidRPr="00827444">
        <w:t>10.</w:t>
      </w:r>
      <w:r w:rsidR="00C90664">
        <w:t> </w:t>
      </w:r>
      <w:r w:rsidRPr="00827444">
        <w:t>Zarządzający</w:t>
      </w:r>
      <w:r w:rsidR="00C90664">
        <w:t xml:space="preserve"> </w:t>
      </w:r>
      <w:r w:rsidR="00C90664" w:rsidRPr="00827444">
        <w:t>z</w:t>
      </w:r>
      <w:r w:rsidR="00C90664">
        <w:t> </w:t>
      </w:r>
      <w:r w:rsidRPr="00827444">
        <w:t>UE,</w:t>
      </w:r>
      <w:r>
        <w:t xml:space="preserve"> </w:t>
      </w:r>
      <w:r w:rsidRPr="00827444">
        <w:t>który</w:t>
      </w:r>
      <w:r>
        <w:t xml:space="preserve"> </w:t>
      </w:r>
      <w:r w:rsidRPr="00827444">
        <w:t>zarządza</w:t>
      </w:r>
      <w:r>
        <w:t xml:space="preserve"> </w:t>
      </w:r>
      <w:r w:rsidRPr="00827444">
        <w:t>specjalistycznym</w:t>
      </w:r>
      <w:r>
        <w:t xml:space="preserve"> </w:t>
      </w:r>
      <w:r w:rsidRPr="00827444">
        <w:t>funduszem</w:t>
      </w:r>
      <w:r>
        <w:t xml:space="preserve"> </w:t>
      </w:r>
      <w:r w:rsidRPr="00827444">
        <w:t>inwestycyjnym</w:t>
      </w:r>
      <w:r>
        <w:t xml:space="preserve"> </w:t>
      </w:r>
      <w:r w:rsidRPr="00827444">
        <w:t>otwartym</w:t>
      </w:r>
      <w:r>
        <w:t xml:space="preserve"> </w:t>
      </w:r>
      <w:r w:rsidRPr="00827444">
        <w:t>lub</w:t>
      </w:r>
      <w:r>
        <w:t xml:space="preserve"> </w:t>
      </w:r>
      <w:r w:rsidRPr="00827444">
        <w:t>funduszem</w:t>
      </w:r>
      <w:r>
        <w:t xml:space="preserve"> </w:t>
      </w:r>
      <w:r w:rsidRPr="00827444">
        <w:t>inwestycyjnym</w:t>
      </w:r>
      <w:r>
        <w:t xml:space="preserve"> </w:t>
      </w:r>
      <w:r w:rsidRPr="00827444">
        <w:t>zamkniętym</w:t>
      </w:r>
      <w:r w:rsidR="00C90664">
        <w:t xml:space="preserve"> </w:t>
      </w:r>
      <w:r w:rsidR="00C90664" w:rsidRPr="00827444">
        <w:t>i</w:t>
      </w:r>
      <w:r w:rsidR="00C90664">
        <w:t> </w:t>
      </w:r>
      <w:r w:rsidRPr="00827444">
        <w:t>prowadzi</w:t>
      </w:r>
      <w:r>
        <w:t xml:space="preserve"> </w:t>
      </w:r>
      <w:r w:rsidRPr="00827444">
        <w:t>jego</w:t>
      </w:r>
      <w:r>
        <w:t xml:space="preserve"> </w:t>
      </w:r>
      <w:r w:rsidRPr="00827444">
        <w:t>sprawy,</w:t>
      </w:r>
      <w:r>
        <w:t xml:space="preserve"> </w:t>
      </w:r>
      <w:r w:rsidRPr="00827444">
        <w:t>może</w:t>
      </w:r>
      <w:r>
        <w:t xml:space="preserve"> </w:t>
      </w:r>
      <w:r w:rsidRPr="00827444">
        <w:t>pozostawać</w:t>
      </w:r>
      <w:r>
        <w:t xml:space="preserve"> </w:t>
      </w:r>
      <w:r w:rsidRPr="00827444">
        <w:t>jedynym</w:t>
      </w:r>
      <w:r>
        <w:t xml:space="preserve"> </w:t>
      </w:r>
      <w:r w:rsidRPr="00827444">
        <w:t>uczestnikiem</w:t>
      </w:r>
      <w:r>
        <w:t xml:space="preserve"> </w:t>
      </w:r>
      <w:r w:rsidRPr="00827444">
        <w:t>tego</w:t>
      </w:r>
      <w:r>
        <w:t xml:space="preserve"> </w:t>
      </w:r>
      <w:r w:rsidRPr="00827444">
        <w:t>funduszu</w:t>
      </w:r>
      <w:r>
        <w:t xml:space="preserve"> </w:t>
      </w:r>
      <w:r w:rsidRPr="00827444">
        <w:t>nie</w:t>
      </w:r>
      <w:r>
        <w:t xml:space="preserve"> </w:t>
      </w:r>
      <w:r w:rsidRPr="00827444">
        <w:t>dł</w:t>
      </w:r>
      <w:r w:rsidRPr="00827444">
        <w:t>u</w:t>
      </w:r>
      <w:r w:rsidRPr="00827444">
        <w:t>żej</w:t>
      </w:r>
      <w:r>
        <w:t xml:space="preserve"> </w:t>
      </w:r>
      <w:r w:rsidRPr="00827444">
        <w:t>niż</w:t>
      </w:r>
      <w:r>
        <w:t xml:space="preserve"> </w:t>
      </w:r>
      <w:r w:rsidRPr="00827444">
        <w:t>przez</w:t>
      </w:r>
      <w:r>
        <w:t xml:space="preserve"> </w:t>
      </w:r>
      <w:r w:rsidR="00C90664" w:rsidRPr="00827444">
        <w:t>6</w:t>
      </w:r>
      <w:r w:rsidR="00C90664">
        <w:t> </w:t>
      </w:r>
      <w:r w:rsidRPr="00827444">
        <w:t>miesięcy.</w:t>
      </w:r>
    </w:p>
    <w:p w:rsidR="00EE5160" w:rsidRPr="00827444" w:rsidRDefault="00EE5160" w:rsidP="00EE5160">
      <w:pPr>
        <w:pStyle w:val="ZARTzmartartykuempunktem"/>
      </w:pPr>
      <w:r w:rsidRPr="00827444">
        <w:t>Art.</w:t>
      </w:r>
      <w:r w:rsidR="00C90664">
        <w:t> </w:t>
      </w:r>
      <w:r w:rsidRPr="00827444">
        <w:t>276d.</w:t>
      </w:r>
      <w:r w:rsidR="00C90664">
        <w:t> </w:t>
      </w:r>
      <w:r w:rsidRPr="00827444">
        <w:t>1.</w:t>
      </w:r>
      <w:r>
        <w:t xml:space="preserve"> </w:t>
      </w:r>
      <w:r w:rsidRPr="00827444">
        <w:t>Zarządzający</w:t>
      </w:r>
      <w:r w:rsidR="00C90664">
        <w:t xml:space="preserve"> </w:t>
      </w:r>
      <w:r w:rsidR="00C90664" w:rsidRPr="00827444">
        <w:t>z</w:t>
      </w:r>
      <w:r w:rsidR="00C90664">
        <w:t> </w:t>
      </w:r>
      <w:r w:rsidRPr="00827444">
        <w:t>UE</w:t>
      </w:r>
      <w:r>
        <w:t xml:space="preserve"> </w:t>
      </w:r>
      <w:r w:rsidRPr="00827444">
        <w:t>prowadzący</w:t>
      </w:r>
      <w:r>
        <w:t xml:space="preserve"> </w:t>
      </w:r>
      <w:r w:rsidRPr="00827444">
        <w:t>działalność</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może,</w:t>
      </w:r>
      <w:r>
        <w:t xml:space="preserve"> </w:t>
      </w:r>
      <w:r w:rsidRPr="00827444">
        <w:t>na</w:t>
      </w:r>
      <w:r>
        <w:t xml:space="preserve"> </w:t>
      </w:r>
      <w:r w:rsidRPr="00827444">
        <w:t>podstawie</w:t>
      </w:r>
      <w:r>
        <w:t xml:space="preserve"> </w:t>
      </w:r>
      <w:r w:rsidRPr="00827444">
        <w:t>zawartej</w:t>
      </w:r>
      <w:r w:rsidR="00C90664">
        <w:t xml:space="preserve"> </w:t>
      </w:r>
      <w:r w:rsidR="00C90664" w:rsidRPr="00827444">
        <w:t>z</w:t>
      </w:r>
      <w:r w:rsidR="00C90664">
        <w:t> </w:t>
      </w:r>
      <w:r w:rsidRPr="00827444">
        <w:t>towarzystwem</w:t>
      </w:r>
      <w:r>
        <w:t xml:space="preserve"> </w:t>
      </w:r>
      <w:r w:rsidRPr="00827444">
        <w:t>będącym</w:t>
      </w:r>
      <w:r>
        <w:t xml:space="preserve"> </w:t>
      </w:r>
      <w:r w:rsidRPr="00827444">
        <w:t>organem</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t xml:space="preserve"> </w:t>
      </w:r>
      <w:r w:rsidRPr="00827444">
        <w:t>lub</w:t>
      </w:r>
      <w:r>
        <w:t xml:space="preserve"> </w:t>
      </w:r>
      <w:r w:rsidRPr="00827444">
        <w:t>funduszu</w:t>
      </w:r>
      <w:r>
        <w:t xml:space="preserve"> </w:t>
      </w:r>
      <w:r w:rsidRPr="00827444">
        <w:t>inwestycyjnego</w:t>
      </w:r>
      <w:r>
        <w:t xml:space="preserve"> </w:t>
      </w:r>
      <w:r w:rsidRPr="00827444">
        <w:t>zamkniętego</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00C90664" w:rsidRPr="00827444">
        <w:t>4</w:t>
      </w:r>
      <w:r w:rsidR="00C90664">
        <w:t xml:space="preserve"> ust. </w:t>
      </w:r>
      <w:r w:rsidRPr="00827444">
        <w:t>1b,</w:t>
      </w:r>
      <w:r>
        <w:t xml:space="preserve"> </w:t>
      </w:r>
      <w:r w:rsidRPr="00827444">
        <w:t>przejąć</w:t>
      </w:r>
      <w:r>
        <w:t xml:space="preserve"> </w:t>
      </w:r>
      <w:r w:rsidRPr="00827444">
        <w:t>zarządzanie</w:t>
      </w:r>
      <w:r>
        <w:t xml:space="preserve"> </w:t>
      </w:r>
      <w:r w:rsidRPr="00827444">
        <w:t>specjalistycznym</w:t>
      </w:r>
      <w:r>
        <w:t xml:space="preserve"> </w:t>
      </w:r>
      <w:r w:rsidRPr="00827444">
        <w:t>funduszem</w:t>
      </w:r>
      <w:r>
        <w:t xml:space="preserve"> </w:t>
      </w:r>
      <w:r w:rsidRPr="00827444">
        <w:t>inwestycyjnym</w:t>
      </w:r>
      <w:r>
        <w:t xml:space="preserve"> </w:t>
      </w:r>
      <w:r w:rsidRPr="00827444">
        <w:t>otwartym</w:t>
      </w:r>
      <w:r>
        <w:t xml:space="preserve"> </w:t>
      </w:r>
      <w:r w:rsidRPr="00827444">
        <w:t>lub</w:t>
      </w:r>
      <w:r>
        <w:t xml:space="preserve"> </w:t>
      </w:r>
      <w:r w:rsidRPr="00827444">
        <w:t>funduszem</w:t>
      </w:r>
      <w:r>
        <w:t xml:space="preserve"> </w:t>
      </w:r>
      <w:r w:rsidRPr="00827444">
        <w:t>inwestycyjnym</w:t>
      </w:r>
      <w:r>
        <w:t xml:space="preserve"> </w:t>
      </w:r>
      <w:r w:rsidRPr="00827444">
        <w:t>zamkniętym</w:t>
      </w:r>
      <w:r w:rsidR="00C90664">
        <w:t xml:space="preserve"> </w:t>
      </w:r>
      <w:r w:rsidR="00C90664" w:rsidRPr="00827444">
        <w:t>i</w:t>
      </w:r>
      <w:r w:rsidR="00C90664">
        <w:t> </w:t>
      </w:r>
      <w:r w:rsidRPr="00827444">
        <w:t>prowadzenie</w:t>
      </w:r>
      <w:r>
        <w:t xml:space="preserve"> </w:t>
      </w:r>
      <w:r w:rsidRPr="00827444">
        <w:t>jego</w:t>
      </w:r>
      <w:r>
        <w:t xml:space="preserve"> </w:t>
      </w:r>
      <w:r w:rsidRPr="00827444">
        <w:t>spraw.</w:t>
      </w:r>
    </w:p>
    <w:p w:rsidR="00EE5160" w:rsidRPr="00827444" w:rsidRDefault="00EE5160" w:rsidP="00EE5160">
      <w:pPr>
        <w:pStyle w:val="ZUSTzmustartykuempunktem"/>
      </w:pPr>
      <w:r w:rsidRPr="00827444">
        <w:t>2.</w:t>
      </w:r>
      <w:r w:rsidR="00C90664">
        <w:t> </w:t>
      </w:r>
      <w:r w:rsidRPr="00827444">
        <w:t>Przejęcie</w:t>
      </w:r>
      <w:r>
        <w:t xml:space="preserve"> </w:t>
      </w:r>
      <w:r w:rsidRPr="00827444">
        <w:t>zarządzania</w:t>
      </w:r>
      <w:r>
        <w:t xml:space="preserve"> </w:t>
      </w:r>
      <w:r w:rsidRPr="00827444">
        <w:t>specjalistycznym</w:t>
      </w:r>
      <w:r>
        <w:t xml:space="preserve"> </w:t>
      </w:r>
      <w:r w:rsidRPr="00827444">
        <w:t>funduszem</w:t>
      </w:r>
      <w:r>
        <w:t xml:space="preserve"> </w:t>
      </w:r>
      <w:r w:rsidRPr="00827444">
        <w:t>inwestycyjnym</w:t>
      </w:r>
      <w:r>
        <w:t xml:space="preserve"> </w:t>
      </w:r>
      <w:r w:rsidRPr="00827444">
        <w:t>otwartym</w:t>
      </w:r>
      <w:r>
        <w:t xml:space="preserve"> </w:t>
      </w:r>
      <w:r w:rsidRPr="00827444">
        <w:t>lub</w:t>
      </w:r>
      <w:r>
        <w:t xml:space="preserve"> </w:t>
      </w:r>
      <w:r w:rsidRPr="00827444">
        <w:t>funduszem</w:t>
      </w:r>
      <w:r>
        <w:t xml:space="preserve"> </w:t>
      </w:r>
      <w:r w:rsidRPr="00827444">
        <w:t>inwestycyjnym</w:t>
      </w:r>
      <w:r>
        <w:t xml:space="preserve"> </w:t>
      </w:r>
      <w:r w:rsidRPr="00827444">
        <w:t>zamkniętym</w:t>
      </w:r>
      <w:r w:rsidR="00C90664">
        <w:t xml:space="preserve"> </w:t>
      </w:r>
      <w:r w:rsidR="00C90664" w:rsidRPr="00827444">
        <w:t>i</w:t>
      </w:r>
      <w:r w:rsidR="00C90664">
        <w:t> </w:t>
      </w:r>
      <w:r w:rsidRPr="00827444">
        <w:t>prowadzenia</w:t>
      </w:r>
      <w:r>
        <w:t xml:space="preserve"> </w:t>
      </w:r>
      <w:r w:rsidRPr="00827444">
        <w:t>jego</w:t>
      </w:r>
      <w:r>
        <w:t xml:space="preserve"> </w:t>
      </w:r>
      <w:r w:rsidRPr="00827444">
        <w:t>spraw</w:t>
      </w:r>
      <w:r>
        <w:t xml:space="preserve"> </w:t>
      </w:r>
      <w:r w:rsidRPr="00827444">
        <w:t>wymaga</w:t>
      </w:r>
      <w:r>
        <w:t xml:space="preserve"> </w:t>
      </w:r>
      <w:r w:rsidRPr="00827444">
        <w:t>zgody</w:t>
      </w:r>
      <w:r>
        <w:t xml:space="preserve"> </w:t>
      </w:r>
      <w:r w:rsidRPr="00827444">
        <w:t>zgromadzenia</w:t>
      </w:r>
      <w:r>
        <w:t xml:space="preserve"> </w:t>
      </w:r>
      <w:r w:rsidRPr="00827444">
        <w:t>uczestników</w:t>
      </w:r>
      <w:r>
        <w:t xml:space="preserve"> </w:t>
      </w:r>
      <w:r w:rsidRPr="00827444">
        <w:t>specjalistycznego</w:t>
      </w:r>
      <w:r>
        <w:t xml:space="preserve"> </w:t>
      </w:r>
      <w:r w:rsidRPr="00827444">
        <w:t>funduszu</w:t>
      </w:r>
      <w:r>
        <w:t xml:space="preserve"> </w:t>
      </w:r>
      <w:r w:rsidRPr="00827444">
        <w:t>inw</w:t>
      </w:r>
      <w:r w:rsidRPr="00827444">
        <w:t>e</w:t>
      </w:r>
      <w:r w:rsidRPr="00827444">
        <w:t>stycyjnego</w:t>
      </w:r>
      <w:r>
        <w:t xml:space="preserve"> </w:t>
      </w:r>
      <w:r w:rsidRPr="00827444">
        <w:t>otwartego,</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funduszu</w:t>
      </w:r>
      <w:r>
        <w:t xml:space="preserve"> </w:t>
      </w:r>
      <w:r w:rsidRPr="00827444">
        <w:t>inwestycyjnego</w:t>
      </w:r>
      <w:r>
        <w:t xml:space="preserve"> </w:t>
      </w:r>
      <w:r w:rsidRPr="00827444">
        <w:t>zamkniętego</w:t>
      </w:r>
      <w:r>
        <w:t xml:space="preserve"> </w:t>
      </w:r>
      <w:r w:rsidRPr="00827444">
        <w:t>–</w:t>
      </w:r>
      <w:r>
        <w:t xml:space="preserve"> </w:t>
      </w:r>
      <w:r w:rsidRPr="00827444">
        <w:t>zgody</w:t>
      </w:r>
      <w:r>
        <w:t xml:space="preserve"> </w:t>
      </w:r>
      <w:r w:rsidRPr="00827444">
        <w:t>zgromadzenia</w:t>
      </w:r>
      <w:r>
        <w:t xml:space="preserve"> </w:t>
      </w:r>
      <w:r w:rsidRPr="00827444">
        <w:t>inwestorów</w:t>
      </w:r>
      <w:r>
        <w:t xml:space="preserve"> </w:t>
      </w:r>
      <w:r w:rsidRPr="00827444">
        <w:t>na</w:t>
      </w:r>
      <w:r>
        <w:t xml:space="preserve"> </w:t>
      </w:r>
      <w:r w:rsidRPr="00827444">
        <w:t>przejęcie</w:t>
      </w:r>
      <w:r>
        <w:t xml:space="preserve"> </w:t>
      </w:r>
      <w:r w:rsidRPr="00827444">
        <w:t>zarządzania</w:t>
      </w:r>
      <w:r>
        <w:t xml:space="preserve"> </w:t>
      </w:r>
      <w:r w:rsidRPr="00827444">
        <w:t>funduszem</w:t>
      </w:r>
      <w:r>
        <w:t xml:space="preserve"> </w:t>
      </w:r>
      <w:r w:rsidRPr="00827444">
        <w:t>inwestycyjnym</w:t>
      </w:r>
      <w:r w:rsidR="00C90664">
        <w:t xml:space="preserve"> </w:t>
      </w:r>
      <w:r w:rsidR="00C90664" w:rsidRPr="00827444">
        <w:t>i</w:t>
      </w:r>
      <w:r w:rsidR="00C90664">
        <w:t> </w:t>
      </w:r>
      <w:r w:rsidRPr="00827444">
        <w:t>prowadzenia</w:t>
      </w:r>
      <w:r>
        <w:t xml:space="preserve"> </w:t>
      </w:r>
      <w:r w:rsidRPr="00827444">
        <w:t>jego</w:t>
      </w:r>
      <w:r>
        <w:t xml:space="preserve"> </w:t>
      </w:r>
      <w:r w:rsidRPr="00827444">
        <w:t>spraw</w:t>
      </w:r>
      <w:r>
        <w:t xml:space="preserve"> </w:t>
      </w:r>
      <w:r w:rsidRPr="00827444">
        <w:t>przez</w:t>
      </w:r>
      <w:r>
        <w:t xml:space="preserve"> </w:t>
      </w:r>
      <w:r w:rsidRPr="00827444">
        <w:t>zarządzającego</w:t>
      </w:r>
      <w:r w:rsidR="00C90664">
        <w:t xml:space="preserve"> </w:t>
      </w:r>
      <w:r w:rsidR="00C90664" w:rsidRPr="00827444">
        <w:t>z</w:t>
      </w:r>
      <w:r w:rsidR="00C90664">
        <w:t> </w:t>
      </w:r>
      <w:r w:rsidRPr="00827444">
        <w:t>UE,</w:t>
      </w:r>
      <w:r>
        <w:t xml:space="preserve"> </w:t>
      </w:r>
      <w:r w:rsidRPr="00827444">
        <w:t>zezwolenia</w:t>
      </w:r>
      <w:r>
        <w:t xml:space="preserve"> </w:t>
      </w:r>
      <w:r w:rsidRPr="00827444">
        <w:t>Komisji</w:t>
      </w:r>
      <w:r>
        <w:t xml:space="preserve"> </w:t>
      </w:r>
      <w:r w:rsidRPr="00827444">
        <w:t>oraz</w:t>
      </w:r>
      <w:r>
        <w:t xml:space="preserve"> </w:t>
      </w:r>
      <w:r w:rsidRPr="00827444">
        <w:t>zmiany</w:t>
      </w:r>
      <w:r>
        <w:t xml:space="preserve"> </w:t>
      </w:r>
      <w:r w:rsidRPr="00827444">
        <w:t>statutu</w:t>
      </w:r>
      <w:r>
        <w:t xml:space="preserve"> </w:t>
      </w:r>
      <w:r w:rsidRPr="00827444">
        <w:t>funduszu</w:t>
      </w:r>
      <w:r w:rsidR="00C90664">
        <w:t xml:space="preserve"> </w:t>
      </w:r>
      <w:r w:rsidR="00C90664" w:rsidRPr="00827444">
        <w:t>w</w:t>
      </w:r>
      <w:r w:rsidR="00C90664">
        <w:t> </w:t>
      </w:r>
      <w:r w:rsidRPr="00827444">
        <w:t>zakresie,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1</w:t>
      </w:r>
      <w:r w:rsidR="00C90664" w:rsidRPr="00827444">
        <w:t>8</w:t>
      </w:r>
      <w:r w:rsidR="00C90664">
        <w:t xml:space="preserve"> ust. </w:t>
      </w:r>
      <w:r w:rsidR="00C90664" w:rsidRPr="00827444">
        <w:t>2</w:t>
      </w:r>
      <w:r w:rsidR="00C90664">
        <w:t xml:space="preserve"> pkt </w:t>
      </w:r>
      <w:r w:rsidRPr="00827444">
        <w:t>3b.</w:t>
      </w:r>
    </w:p>
    <w:p w:rsidR="00EE5160" w:rsidRPr="00827444" w:rsidRDefault="00EE5160" w:rsidP="00EE5160">
      <w:pPr>
        <w:pStyle w:val="ZUSTzmustartykuempunktem"/>
      </w:pPr>
      <w:r w:rsidRPr="00827444">
        <w:lastRenderedPageBreak/>
        <w:t>3.</w:t>
      </w:r>
      <w:r w:rsidR="00C90664">
        <w:t> </w:t>
      </w:r>
      <w:r w:rsidRPr="00827444">
        <w:t>Jeżeli</w:t>
      </w:r>
      <w:r>
        <w:t xml:space="preserve"> </w:t>
      </w:r>
      <w:r w:rsidRPr="00827444">
        <w:t>statut</w:t>
      </w:r>
      <w:r>
        <w:t xml:space="preserve"> </w:t>
      </w:r>
      <w:r w:rsidRPr="00827444">
        <w:t>funduszu</w:t>
      </w:r>
      <w:r>
        <w:t xml:space="preserve"> </w:t>
      </w:r>
      <w:r w:rsidRPr="00827444">
        <w:t>inwestycyjnego</w:t>
      </w:r>
      <w:r>
        <w:t xml:space="preserve"> </w:t>
      </w:r>
      <w:r w:rsidRPr="00827444">
        <w:t>zamkniętego</w:t>
      </w:r>
      <w:r>
        <w:t xml:space="preserve"> </w:t>
      </w:r>
      <w:r w:rsidRPr="00827444">
        <w:t>nie</w:t>
      </w:r>
      <w:r>
        <w:t xml:space="preserve"> </w:t>
      </w:r>
      <w:r w:rsidRPr="00827444">
        <w:t>przewiduje</w:t>
      </w:r>
      <w:r>
        <w:t xml:space="preserve"> </w:t>
      </w:r>
      <w:r w:rsidRPr="00827444">
        <w:t>działania</w:t>
      </w:r>
      <w:r>
        <w:t xml:space="preserve"> </w:t>
      </w:r>
      <w:r w:rsidRPr="00827444">
        <w:t>zgromadzenia</w:t>
      </w:r>
      <w:r>
        <w:t xml:space="preserve"> </w:t>
      </w:r>
      <w:r w:rsidRPr="00827444">
        <w:t>inwestorów,</w:t>
      </w:r>
      <w:r>
        <w:t xml:space="preserve"> </w:t>
      </w:r>
      <w:r w:rsidRPr="00827444">
        <w:t>t</w:t>
      </w:r>
      <w:r w:rsidRPr="00827444">
        <w:t>o</w:t>
      </w:r>
      <w:r w:rsidRPr="00827444">
        <w:t>warzystwo</w:t>
      </w:r>
      <w:r>
        <w:t xml:space="preserve"> </w:t>
      </w:r>
      <w:r w:rsidRPr="00827444">
        <w:t>jest</w:t>
      </w:r>
      <w:r>
        <w:t xml:space="preserve"> </w:t>
      </w:r>
      <w:r w:rsidRPr="00827444">
        <w:t>obowiązane</w:t>
      </w:r>
      <w:r>
        <w:t xml:space="preserve"> </w:t>
      </w:r>
      <w:r w:rsidRPr="00827444">
        <w:t>do</w:t>
      </w:r>
      <w:r>
        <w:t xml:space="preserve"> </w:t>
      </w:r>
      <w:r w:rsidRPr="00827444">
        <w:t>dokonania</w:t>
      </w:r>
      <w:r>
        <w:t xml:space="preserve"> </w:t>
      </w:r>
      <w:r w:rsidRPr="00827444">
        <w:t>zmiany</w:t>
      </w:r>
      <w:r>
        <w:t xml:space="preserve"> </w:t>
      </w:r>
      <w:r w:rsidRPr="00827444">
        <w:t>statutu</w:t>
      </w:r>
      <w:r>
        <w:t xml:space="preserve"> </w:t>
      </w:r>
      <w:r w:rsidRPr="00827444">
        <w:t>funduszu</w:t>
      </w:r>
      <w:r w:rsidR="00C90664">
        <w:t xml:space="preserve"> </w:t>
      </w:r>
      <w:r w:rsidR="00C90664" w:rsidRPr="00827444">
        <w:t>w</w:t>
      </w:r>
      <w:r w:rsidR="00C90664">
        <w:t> </w:t>
      </w:r>
      <w:r w:rsidRPr="00827444">
        <w:t>zakresie</w:t>
      </w:r>
      <w:r>
        <w:t xml:space="preserve"> </w:t>
      </w:r>
      <w:r w:rsidRPr="00827444">
        <w:t>dotyczącym</w:t>
      </w:r>
      <w:r>
        <w:t xml:space="preserve"> </w:t>
      </w:r>
      <w:r w:rsidRPr="00827444">
        <w:t>wprowadzenia</w:t>
      </w:r>
      <w:r>
        <w:t xml:space="preserve"> </w:t>
      </w:r>
      <w:r w:rsidRPr="00827444">
        <w:t>zgrom</w:t>
      </w:r>
      <w:r w:rsidRPr="00827444">
        <w:t>a</w:t>
      </w:r>
      <w:r w:rsidRPr="00827444">
        <w:t>dzenia</w:t>
      </w:r>
      <w:r>
        <w:t xml:space="preserve"> </w:t>
      </w:r>
      <w:r w:rsidRPr="00827444">
        <w:t>inwestorów</w:t>
      </w:r>
      <w:r w:rsidR="00C90664">
        <w:t xml:space="preserve"> </w:t>
      </w:r>
      <w:r w:rsidR="00C90664" w:rsidRPr="00827444">
        <w:t>w</w:t>
      </w:r>
      <w:r w:rsidR="00C90664">
        <w:t> </w:t>
      </w:r>
      <w:r w:rsidRPr="00827444">
        <w:t>celu</w:t>
      </w:r>
      <w:r>
        <w:t xml:space="preserve"> </w:t>
      </w:r>
      <w:r w:rsidRPr="00827444">
        <w:t>wyrażenia</w:t>
      </w:r>
      <w:r>
        <w:t xml:space="preserve"> </w:t>
      </w:r>
      <w:r w:rsidRPr="00827444">
        <w:t>zgody</w:t>
      </w:r>
      <w:r>
        <w:t xml:space="preserve"> </w:t>
      </w:r>
      <w:r w:rsidRPr="00827444">
        <w:t>na</w:t>
      </w:r>
      <w:r>
        <w:t xml:space="preserve"> </w:t>
      </w:r>
      <w:r w:rsidRPr="00827444">
        <w:t>przejęcie</w:t>
      </w:r>
      <w:r>
        <w:t xml:space="preserve"> </w:t>
      </w:r>
      <w:r w:rsidRPr="00827444">
        <w:t>zarządzania</w:t>
      </w:r>
      <w:r>
        <w:t xml:space="preserve"> </w:t>
      </w:r>
      <w:r w:rsidRPr="00827444">
        <w:t>funduszem</w:t>
      </w:r>
      <w:r>
        <w:t xml:space="preserve"> </w:t>
      </w:r>
      <w:r w:rsidRPr="00827444">
        <w:t>inwestycyjnym</w:t>
      </w:r>
      <w:r>
        <w:t xml:space="preserve"> </w:t>
      </w:r>
      <w:r w:rsidRPr="00827444">
        <w:t>zamkniętym.</w:t>
      </w:r>
    </w:p>
    <w:p w:rsidR="00EE5160" w:rsidRPr="00827444" w:rsidRDefault="00EE5160" w:rsidP="00EE5160">
      <w:pPr>
        <w:pStyle w:val="ZUSTzmustartykuempunktem"/>
      </w:pPr>
      <w:r w:rsidRPr="00827444">
        <w:t>4.</w:t>
      </w:r>
      <w:r w:rsidR="00C90664">
        <w:t> </w:t>
      </w:r>
      <w:r w:rsidRPr="00827444">
        <w:t>Przejęcie</w:t>
      </w:r>
      <w:r>
        <w:t xml:space="preserve"> </w:t>
      </w:r>
      <w:r w:rsidRPr="00827444">
        <w:t>zarządzania</w:t>
      </w:r>
      <w:r>
        <w:t xml:space="preserve"> </w:t>
      </w:r>
      <w:r w:rsidRPr="00827444">
        <w:t>funduszem</w:t>
      </w:r>
      <w:r>
        <w:t xml:space="preserve"> </w:t>
      </w:r>
      <w:r w:rsidRPr="00827444">
        <w:t>inwestycyjnym</w:t>
      </w:r>
      <w:r>
        <w:t xml:space="preserve"> </w:t>
      </w:r>
      <w:r w:rsidRPr="00827444">
        <w:t>zamkniętym,</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1</w:t>
      </w:r>
      <w:r w:rsidR="00C90664" w:rsidRPr="00827444">
        <w:t>5</w:t>
      </w:r>
      <w:r w:rsidR="00C90664">
        <w:t xml:space="preserve"> ust. </w:t>
      </w:r>
      <w:r w:rsidRPr="00827444">
        <w:t>1a,</w:t>
      </w:r>
      <w:r w:rsidR="00C90664">
        <w:t xml:space="preserve"> </w:t>
      </w:r>
      <w:r w:rsidR="00C90664" w:rsidRPr="00827444">
        <w:t>i</w:t>
      </w:r>
      <w:r w:rsidR="00C90664">
        <w:t> </w:t>
      </w:r>
      <w:r w:rsidRPr="00827444">
        <w:t>prowadzenia</w:t>
      </w:r>
      <w:r>
        <w:t xml:space="preserve"> </w:t>
      </w:r>
      <w:r w:rsidRPr="00827444">
        <w:t>jego</w:t>
      </w:r>
      <w:r>
        <w:t xml:space="preserve"> </w:t>
      </w:r>
      <w:r w:rsidRPr="00827444">
        <w:t>spraw</w:t>
      </w:r>
      <w:r>
        <w:t xml:space="preserve"> </w:t>
      </w:r>
      <w:r w:rsidRPr="00827444">
        <w:t>nie</w:t>
      </w:r>
      <w:r>
        <w:t xml:space="preserve"> </w:t>
      </w:r>
      <w:r w:rsidRPr="00827444">
        <w:t>wymaga</w:t>
      </w:r>
      <w:r>
        <w:t xml:space="preserve"> </w:t>
      </w:r>
      <w:r w:rsidRPr="00827444">
        <w:t>zezwolenia</w:t>
      </w:r>
      <w:r>
        <w:t xml:space="preserve"> </w:t>
      </w:r>
      <w:r w:rsidRPr="00827444">
        <w:t>Komisji.</w:t>
      </w:r>
    </w:p>
    <w:p w:rsidR="00EE5160" w:rsidRPr="00EE5160" w:rsidRDefault="00EE5160" w:rsidP="00AB039E">
      <w:pPr>
        <w:pStyle w:val="ZUSTzmustartykuempunktem"/>
        <w:keepNext/>
      </w:pPr>
      <w:r w:rsidRPr="00827444">
        <w:t>5.</w:t>
      </w:r>
      <w:r w:rsidR="00C90664">
        <w:t> </w:t>
      </w:r>
      <w:r w:rsidRPr="00EE5160">
        <w:t>Do wniosku</w:t>
      </w:r>
      <w:r w:rsidR="00C90664" w:rsidRPr="00EE5160">
        <w:t xml:space="preserve"> o</w:t>
      </w:r>
      <w:r w:rsidR="00C90664">
        <w:t> </w:t>
      </w:r>
      <w:r w:rsidRPr="00EE5160">
        <w:t>wydanie zezwolenia,</w:t>
      </w:r>
      <w:r w:rsidR="00C90664" w:rsidRPr="00EE5160">
        <w:t xml:space="preserve"> o</w:t>
      </w:r>
      <w:r w:rsidR="00C90664">
        <w:t> </w:t>
      </w:r>
      <w:r w:rsidRPr="00EE5160">
        <w:t>którym mowa</w:t>
      </w:r>
      <w:r w:rsidR="00C90664" w:rsidRPr="00EE5160">
        <w:t xml:space="preserve"> w</w:t>
      </w:r>
      <w:r w:rsidR="00C90664">
        <w:t> ust. </w:t>
      </w:r>
      <w:r w:rsidRPr="00EE5160">
        <w:t>2, zarządzający</w:t>
      </w:r>
      <w:r w:rsidR="00C90664" w:rsidRPr="00EE5160">
        <w:t xml:space="preserve"> z</w:t>
      </w:r>
      <w:r w:rsidR="00C90664">
        <w:t> </w:t>
      </w:r>
      <w:r w:rsidRPr="00EE5160">
        <w:t>UE załącza:</w:t>
      </w:r>
    </w:p>
    <w:p w:rsidR="00EE5160" w:rsidRPr="00827444" w:rsidRDefault="00EE5160" w:rsidP="00EE5160">
      <w:pPr>
        <w:pStyle w:val="ZPKTzmpktartykuempunktem"/>
      </w:pPr>
      <w:r w:rsidRPr="00827444">
        <w:t>1)</w:t>
      </w:r>
      <w:r w:rsidRPr="00827444">
        <w:tab/>
        <w:t>umowę,</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00C90664" w:rsidRPr="00827444">
        <w:t>4</w:t>
      </w:r>
      <w:r w:rsidR="00C90664">
        <w:t xml:space="preserve"> ust. </w:t>
      </w:r>
      <w:r w:rsidRPr="00827444">
        <w:t>1b,</w:t>
      </w:r>
      <w:r>
        <w:t xml:space="preserve"> </w:t>
      </w:r>
      <w:r w:rsidRPr="00827444">
        <w:t>zawartą</w:t>
      </w:r>
      <w:r>
        <w:t xml:space="preserve"> </w:t>
      </w:r>
      <w:r w:rsidRPr="00827444">
        <w:t>między</w:t>
      </w:r>
      <w:r>
        <w:t xml:space="preserve"> </w:t>
      </w:r>
      <w:r w:rsidRPr="00827444">
        <w:t>towarzystwem</w:t>
      </w:r>
      <w:r w:rsidR="00C90664">
        <w:t xml:space="preserve"> </w:t>
      </w:r>
      <w:r w:rsidR="00C90664" w:rsidRPr="00827444">
        <w:t>a</w:t>
      </w:r>
      <w:r w:rsidR="00C90664">
        <w:t> </w:t>
      </w:r>
      <w:r w:rsidRPr="00827444">
        <w:t>zarządzającym</w:t>
      </w:r>
      <w:r w:rsidR="00C90664">
        <w:t xml:space="preserve"> </w:t>
      </w:r>
      <w:r w:rsidR="00C90664" w:rsidRPr="00827444">
        <w:t>z</w:t>
      </w:r>
      <w:r w:rsidR="00C90664">
        <w:t> </w:t>
      </w:r>
      <w:r w:rsidRPr="00827444">
        <w:t>UE;</w:t>
      </w:r>
    </w:p>
    <w:p w:rsidR="00EE5160" w:rsidRPr="00827444" w:rsidRDefault="00EE5160" w:rsidP="00EE5160">
      <w:pPr>
        <w:pStyle w:val="ZPKTzmpktartykuempunktem"/>
      </w:pPr>
      <w:r w:rsidRPr="00827444">
        <w:t>2)</w:t>
      </w:r>
      <w:r w:rsidRPr="00827444">
        <w:tab/>
        <w:t>umowę</w:t>
      </w:r>
      <w:r>
        <w:t xml:space="preserve"> </w:t>
      </w:r>
      <w:r w:rsidRPr="00827444">
        <w:t>dotyczącą</w:t>
      </w:r>
      <w:r>
        <w:t xml:space="preserve"> </w:t>
      </w:r>
      <w:r w:rsidRPr="00827444">
        <w:t>współpracy</w:t>
      </w:r>
      <w:r w:rsidR="00C90664">
        <w:t xml:space="preserve"> </w:t>
      </w:r>
      <w:r w:rsidR="00C90664" w:rsidRPr="00827444">
        <w:t>i</w:t>
      </w:r>
      <w:r w:rsidR="00C90664">
        <w:t> </w:t>
      </w:r>
      <w:r w:rsidRPr="00827444">
        <w:t>wymiany</w:t>
      </w:r>
      <w:r>
        <w:t xml:space="preserve"> </w:t>
      </w:r>
      <w:r w:rsidRPr="00827444">
        <w:t>informacji</w:t>
      </w:r>
      <w:r>
        <w:t xml:space="preserve"> </w:t>
      </w:r>
      <w:r w:rsidRPr="00827444">
        <w:t>zawartą</w:t>
      </w:r>
      <w:r>
        <w:t xml:space="preserve"> </w:t>
      </w:r>
      <w:r w:rsidRPr="00827444">
        <w:t>między</w:t>
      </w:r>
      <w:r>
        <w:t xml:space="preserve"> </w:t>
      </w:r>
      <w:r w:rsidRPr="00827444">
        <w:t>depozytariuszem</w:t>
      </w:r>
      <w:r w:rsidR="00C90664">
        <w:t xml:space="preserve"> </w:t>
      </w:r>
      <w:r w:rsidR="00C90664" w:rsidRPr="00827444">
        <w:t>a</w:t>
      </w:r>
      <w:r w:rsidR="00C90664">
        <w:t> </w:t>
      </w:r>
      <w:r w:rsidRPr="00827444">
        <w:t>zarządzającym</w:t>
      </w:r>
      <w:r w:rsidR="00C90664">
        <w:t xml:space="preserve"> </w:t>
      </w:r>
      <w:r w:rsidR="00C90664" w:rsidRPr="00827444">
        <w:t>z</w:t>
      </w:r>
      <w:r w:rsidR="00C90664">
        <w:t> </w:t>
      </w:r>
      <w:r w:rsidRPr="00827444">
        <w:t>UE;</w:t>
      </w:r>
    </w:p>
    <w:p w:rsidR="00EE5160" w:rsidRPr="00827444" w:rsidRDefault="00EE5160" w:rsidP="00EE5160">
      <w:pPr>
        <w:pStyle w:val="ZPKTzmpktartykuempunktem"/>
      </w:pPr>
      <w:r w:rsidRPr="00827444">
        <w:t>3)</w:t>
      </w:r>
      <w:r w:rsidRPr="00827444">
        <w:tab/>
        <w:t>informację</w:t>
      </w:r>
      <w:r w:rsidR="00C90664">
        <w:t xml:space="preserve"> </w:t>
      </w:r>
      <w:r w:rsidR="00C90664" w:rsidRPr="00827444">
        <w:t>o</w:t>
      </w:r>
      <w:r w:rsidR="00C90664">
        <w:t> </w:t>
      </w:r>
      <w:r w:rsidRPr="00827444">
        <w:t>zleconych</w:t>
      </w:r>
      <w:r>
        <w:t xml:space="preserve"> </w:t>
      </w:r>
      <w:r w:rsidRPr="00827444">
        <w:t>przez</w:t>
      </w:r>
      <w:r>
        <w:t xml:space="preserve"> </w:t>
      </w:r>
      <w:r w:rsidRPr="00827444">
        <w:t>zarządzającego</w:t>
      </w:r>
      <w:r w:rsidR="00C90664">
        <w:t xml:space="preserve"> </w:t>
      </w:r>
      <w:r w:rsidR="00C90664" w:rsidRPr="00827444">
        <w:t>z</w:t>
      </w:r>
      <w:r w:rsidR="00C90664">
        <w:t> </w:t>
      </w:r>
      <w:r w:rsidRPr="00827444">
        <w:t>UE</w:t>
      </w:r>
      <w:r>
        <w:t xml:space="preserve"> </w:t>
      </w:r>
      <w:r w:rsidRPr="00827444">
        <w:t>innym</w:t>
      </w:r>
      <w:r>
        <w:t xml:space="preserve"> </w:t>
      </w:r>
      <w:r w:rsidRPr="00827444">
        <w:t>podmiotom</w:t>
      </w:r>
      <w:r>
        <w:t xml:space="preserve"> </w:t>
      </w:r>
      <w:r w:rsidRPr="00827444">
        <w:t>na</w:t>
      </w:r>
      <w:r>
        <w:t xml:space="preserve"> </w:t>
      </w:r>
      <w:r w:rsidRPr="00827444">
        <w:t>podstawie</w:t>
      </w:r>
      <w:r>
        <w:t xml:space="preserve"> </w:t>
      </w:r>
      <w:r w:rsidRPr="00827444">
        <w:t>umowy</w:t>
      </w:r>
      <w:r>
        <w:t xml:space="preserve"> </w:t>
      </w:r>
      <w:r w:rsidRPr="00827444">
        <w:t>czynnościach</w:t>
      </w:r>
      <w:r w:rsidR="00C90664">
        <w:t xml:space="preserve"> </w:t>
      </w:r>
      <w:r w:rsidR="00C90664" w:rsidRPr="00827444">
        <w:t>z</w:t>
      </w:r>
      <w:r w:rsidR="00C90664">
        <w:t> </w:t>
      </w:r>
      <w:r w:rsidRPr="00827444">
        <w:t>zakresu</w:t>
      </w:r>
      <w:r>
        <w:t xml:space="preserve"> </w:t>
      </w:r>
      <w:r w:rsidRPr="00827444">
        <w:t>zarządzania</w:t>
      </w:r>
      <w:r>
        <w:t xml:space="preserve"> </w:t>
      </w:r>
      <w:r w:rsidRPr="00827444">
        <w:t>funduszem</w:t>
      </w:r>
      <w:r w:rsidR="00C90664">
        <w:t xml:space="preserve"> </w:t>
      </w:r>
      <w:r w:rsidR="00C90664" w:rsidRPr="00827444">
        <w:t>i</w:t>
      </w:r>
      <w:r w:rsidR="00C90664">
        <w:t> </w:t>
      </w:r>
      <w:r w:rsidRPr="00827444">
        <w:t>prowadzenia</w:t>
      </w:r>
      <w:r>
        <w:t xml:space="preserve"> </w:t>
      </w:r>
      <w:r w:rsidRPr="00827444">
        <w:t>jego</w:t>
      </w:r>
      <w:r>
        <w:t xml:space="preserve"> </w:t>
      </w:r>
      <w:r w:rsidRPr="00827444">
        <w:t>spraw,</w:t>
      </w:r>
      <w:r>
        <w:t xml:space="preserve"> </w:t>
      </w:r>
      <w:r w:rsidRPr="00827444">
        <w:t>należącego</w:t>
      </w:r>
      <w:r>
        <w:t xml:space="preserve"> </w:t>
      </w:r>
      <w:r w:rsidRPr="00827444">
        <w:t>do</w:t>
      </w:r>
      <w:r>
        <w:t xml:space="preserve"> </w:t>
      </w:r>
      <w:r w:rsidRPr="00827444">
        <w:t>kompetencji</w:t>
      </w:r>
      <w:r>
        <w:t xml:space="preserve"> </w:t>
      </w:r>
      <w:r w:rsidRPr="00827444">
        <w:t>zarządzającego</w:t>
      </w:r>
      <w:r w:rsidR="00C90664">
        <w:t xml:space="preserve"> </w:t>
      </w:r>
      <w:r w:rsidR="00C90664" w:rsidRPr="00827444">
        <w:t>z</w:t>
      </w:r>
      <w:r w:rsidR="00C90664">
        <w:t> </w:t>
      </w:r>
      <w:r w:rsidRPr="00827444">
        <w:t>UE</w:t>
      </w:r>
      <w:r>
        <w:t xml:space="preserve"> </w:t>
      </w:r>
      <w:r w:rsidRPr="00827444">
        <w:t>zgodnie</w:t>
      </w:r>
      <w:r w:rsidR="00C90664">
        <w:t xml:space="preserve"> </w:t>
      </w:r>
      <w:r w:rsidR="00C90664" w:rsidRPr="00827444">
        <w:t>z</w:t>
      </w:r>
      <w:r w:rsidR="00C90664">
        <w:t> art. </w:t>
      </w:r>
      <w:r w:rsidRPr="00827444">
        <w:t>276e</w:t>
      </w:r>
      <w:r w:rsidR="00C90664">
        <w:t xml:space="preserve"> ust. </w:t>
      </w:r>
      <w:r w:rsidRPr="00827444">
        <w:t>1;</w:t>
      </w:r>
    </w:p>
    <w:p w:rsidR="00EE5160" w:rsidRPr="00827444" w:rsidRDefault="00EE5160" w:rsidP="00EE5160">
      <w:pPr>
        <w:pStyle w:val="ZPKTzmpktartykuempunktem"/>
      </w:pPr>
      <w:r w:rsidRPr="00827444">
        <w:t>4)</w:t>
      </w:r>
      <w:r w:rsidRPr="00827444">
        <w:tab/>
        <w:t>uchwałę</w:t>
      </w:r>
      <w:r>
        <w:t xml:space="preserve"> </w:t>
      </w:r>
      <w:r w:rsidRPr="00827444">
        <w:t>zgromadzenia</w:t>
      </w:r>
      <w:r>
        <w:t xml:space="preserve"> </w:t>
      </w:r>
      <w:r w:rsidRPr="00827444">
        <w:t>uczestników</w:t>
      </w:r>
      <w:r>
        <w:t xml:space="preserve"> </w:t>
      </w:r>
      <w:r w:rsidRPr="00827444">
        <w:t>albo</w:t>
      </w:r>
      <w:r>
        <w:t xml:space="preserve"> </w:t>
      </w:r>
      <w:r w:rsidRPr="00827444">
        <w:t>zgromadzenia</w:t>
      </w:r>
      <w:r>
        <w:t xml:space="preserve"> </w:t>
      </w:r>
      <w:r w:rsidRPr="00827444">
        <w:t>inwestorów</w:t>
      </w:r>
      <w:r w:rsidR="00C90664">
        <w:t xml:space="preserve"> </w:t>
      </w:r>
      <w:r w:rsidR="00C90664" w:rsidRPr="00827444">
        <w:t>o</w:t>
      </w:r>
      <w:r w:rsidR="00C90664">
        <w:t> </w:t>
      </w:r>
      <w:r w:rsidRPr="00827444">
        <w:t>wyrażeniu</w:t>
      </w:r>
      <w:r>
        <w:t xml:space="preserve"> </w:t>
      </w:r>
      <w:r w:rsidRPr="00827444">
        <w:t>zgody</w:t>
      </w:r>
      <w:r>
        <w:t xml:space="preserve"> </w:t>
      </w:r>
      <w:r w:rsidRPr="00827444">
        <w:t>na</w:t>
      </w:r>
      <w:r>
        <w:t xml:space="preserve"> </w:t>
      </w:r>
      <w:r w:rsidRPr="00827444">
        <w:t>przejęcie</w:t>
      </w:r>
      <w:r>
        <w:t xml:space="preserve"> </w:t>
      </w:r>
      <w:r w:rsidRPr="00827444">
        <w:t>zarządz</w:t>
      </w:r>
      <w:r w:rsidRPr="00827444">
        <w:t>a</w:t>
      </w:r>
      <w:r w:rsidRPr="00827444">
        <w:t>nia</w:t>
      </w:r>
      <w:r>
        <w:t xml:space="preserve"> </w:t>
      </w:r>
      <w:r w:rsidRPr="00827444">
        <w:t>funduszem</w:t>
      </w:r>
      <w:r>
        <w:t xml:space="preserve"> </w:t>
      </w:r>
      <w:r w:rsidRPr="00827444">
        <w:t>inwestycyjnym</w:t>
      </w:r>
      <w:r w:rsidR="00C90664">
        <w:t xml:space="preserve"> </w:t>
      </w:r>
      <w:r w:rsidR="00C90664" w:rsidRPr="00827444">
        <w:t>i</w:t>
      </w:r>
      <w:r w:rsidR="00C90664">
        <w:t> </w:t>
      </w:r>
      <w:r w:rsidRPr="00827444">
        <w:t>prowadzenia</w:t>
      </w:r>
      <w:r>
        <w:t xml:space="preserve"> </w:t>
      </w:r>
      <w:r w:rsidRPr="00827444">
        <w:t>jego</w:t>
      </w:r>
      <w:r>
        <w:t xml:space="preserve"> </w:t>
      </w:r>
      <w:r w:rsidRPr="00827444">
        <w:t>spraw</w:t>
      </w:r>
      <w:r>
        <w:t xml:space="preserve"> </w:t>
      </w:r>
      <w:r w:rsidRPr="00827444">
        <w:t>przez</w:t>
      </w:r>
      <w:r>
        <w:t xml:space="preserve"> </w:t>
      </w:r>
      <w:r w:rsidRPr="00827444">
        <w:t>zarządzającego</w:t>
      </w:r>
      <w:r w:rsidR="00C90664">
        <w:t xml:space="preserve"> </w:t>
      </w:r>
      <w:r w:rsidR="00C90664" w:rsidRPr="00827444">
        <w:t>z</w:t>
      </w:r>
      <w:r w:rsidR="00C90664">
        <w:t> </w:t>
      </w:r>
      <w:r w:rsidRPr="00827444">
        <w:t>UE.</w:t>
      </w:r>
    </w:p>
    <w:p w:rsidR="00EE5160" w:rsidRPr="00827444" w:rsidRDefault="00EE5160" w:rsidP="00EE5160">
      <w:pPr>
        <w:pStyle w:val="ZUSTzmustartykuempunktem"/>
      </w:pPr>
      <w:r w:rsidRPr="00827444">
        <w:t>6.</w:t>
      </w:r>
      <w:r w:rsidR="00C90664">
        <w:t> </w:t>
      </w:r>
      <w:r w:rsidRPr="00827444">
        <w:t>Przed</w:t>
      </w:r>
      <w:r>
        <w:t xml:space="preserve"> </w:t>
      </w:r>
      <w:r w:rsidRPr="00827444">
        <w:t>wydaniem</w:t>
      </w:r>
      <w:r>
        <w:t xml:space="preserve"> </w:t>
      </w:r>
      <w:r w:rsidRPr="00827444">
        <w:t>zezwolenia,</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2,</w:t>
      </w:r>
      <w:r>
        <w:t xml:space="preserve"> </w:t>
      </w:r>
      <w:r w:rsidRPr="00827444">
        <w:t>Komisja</w:t>
      </w:r>
      <w:r>
        <w:t xml:space="preserve"> </w:t>
      </w:r>
      <w:r w:rsidRPr="00827444">
        <w:t>może</w:t>
      </w:r>
      <w:r>
        <w:t xml:space="preserve"> </w:t>
      </w:r>
      <w:r w:rsidRPr="00827444">
        <w:t>zwrócić</w:t>
      </w:r>
      <w:r>
        <w:t xml:space="preserve"> </w:t>
      </w:r>
      <w:r w:rsidRPr="00827444">
        <w:t>się</w:t>
      </w:r>
      <w:r>
        <w:t xml:space="preserve"> </w:t>
      </w:r>
      <w:r w:rsidRPr="00827444">
        <w:t>do</w:t>
      </w:r>
      <w:r>
        <w:t xml:space="preserve"> </w:t>
      </w:r>
      <w:r w:rsidRPr="00827444">
        <w:t>właściwych</w:t>
      </w:r>
      <w:r>
        <w:t xml:space="preserve"> </w:t>
      </w:r>
      <w:r w:rsidRPr="00827444">
        <w:t>organów</w:t>
      </w:r>
      <w:r>
        <w:t xml:space="preserve"> </w:t>
      </w:r>
      <w:r w:rsidRPr="00827444">
        <w:t>państwa</w:t>
      </w:r>
      <w:r>
        <w:t xml:space="preserve"> </w:t>
      </w:r>
      <w:r w:rsidRPr="00827444">
        <w:t>macierzystego</w:t>
      </w:r>
      <w:r>
        <w:t xml:space="preserve"> </w:t>
      </w:r>
      <w:r w:rsidRPr="00827444">
        <w:t>zarządzającego</w:t>
      </w:r>
      <w:r w:rsidR="00C90664">
        <w:t xml:space="preserve"> </w:t>
      </w:r>
      <w:r w:rsidR="00C90664" w:rsidRPr="00827444">
        <w:t>z</w:t>
      </w:r>
      <w:r w:rsidR="00C90664">
        <w:t> </w:t>
      </w:r>
      <w:r w:rsidRPr="00827444">
        <w:t>UE</w:t>
      </w:r>
      <w:r w:rsidR="00C90664">
        <w:t xml:space="preserve"> </w:t>
      </w:r>
      <w:r w:rsidR="00C90664" w:rsidRPr="00827444">
        <w:t>o</w:t>
      </w:r>
      <w:r w:rsidR="00C90664">
        <w:t> </w:t>
      </w:r>
      <w:r w:rsidRPr="00827444">
        <w:t>przedstawienie</w:t>
      </w:r>
      <w:r>
        <w:t xml:space="preserve"> </w:t>
      </w:r>
      <w:r w:rsidRPr="00827444">
        <w:t>wyjaśnień</w:t>
      </w:r>
      <w:r w:rsidR="00C90664">
        <w:t xml:space="preserve"> </w:t>
      </w:r>
      <w:r w:rsidR="00C90664" w:rsidRPr="00827444">
        <w:t>i</w:t>
      </w:r>
      <w:r w:rsidR="00C90664">
        <w:t> </w:t>
      </w:r>
      <w:r w:rsidRPr="00827444">
        <w:t>informacji,</w:t>
      </w:r>
      <w:r>
        <w:t xml:space="preserve"> </w:t>
      </w:r>
      <w:r w:rsidRPr="00827444">
        <w:t>czy</w:t>
      </w:r>
      <w:r>
        <w:t xml:space="preserve"> </w:t>
      </w:r>
      <w:r w:rsidRPr="00827444">
        <w:t>zarządzający</w:t>
      </w:r>
      <w:r w:rsidR="00C90664">
        <w:t xml:space="preserve"> </w:t>
      </w:r>
      <w:r w:rsidR="00C90664" w:rsidRPr="00827444">
        <w:t>z</w:t>
      </w:r>
      <w:r w:rsidR="00C90664">
        <w:t> </w:t>
      </w:r>
      <w:r w:rsidRPr="00827444">
        <w:t>UE</w:t>
      </w:r>
      <w:r>
        <w:t xml:space="preserve"> </w:t>
      </w:r>
      <w:r w:rsidRPr="00827444">
        <w:t>jest</w:t>
      </w:r>
      <w:r>
        <w:t xml:space="preserve"> </w:t>
      </w:r>
      <w:r w:rsidRPr="00827444">
        <w:t>uprawniony</w:t>
      </w:r>
      <w:r>
        <w:t xml:space="preserve"> </w:t>
      </w:r>
      <w:r w:rsidRPr="00827444">
        <w:t>do</w:t>
      </w:r>
      <w:r>
        <w:t xml:space="preserve"> </w:t>
      </w:r>
      <w:r w:rsidRPr="00827444">
        <w:t>zarządzania</w:t>
      </w:r>
      <w:r>
        <w:t xml:space="preserve"> </w:t>
      </w:r>
      <w:r w:rsidRPr="00827444">
        <w:t>funduszem</w:t>
      </w:r>
      <w:r>
        <w:t xml:space="preserve"> </w:t>
      </w:r>
      <w:r w:rsidRPr="00827444">
        <w:t>inwestycyjnym</w:t>
      </w:r>
      <w:r w:rsidR="00C90664">
        <w:t xml:space="preserve"> </w:t>
      </w:r>
      <w:r w:rsidR="00C90664" w:rsidRPr="00827444">
        <w:t>o</w:t>
      </w:r>
      <w:r w:rsidR="00C90664">
        <w:t> </w:t>
      </w:r>
      <w:r w:rsidRPr="00827444">
        <w:t>takich</w:t>
      </w:r>
      <w:r>
        <w:t xml:space="preserve"> </w:t>
      </w:r>
      <w:r w:rsidRPr="00827444">
        <w:t>celach</w:t>
      </w:r>
      <w:r>
        <w:t xml:space="preserve"> </w:t>
      </w:r>
      <w:r w:rsidRPr="00827444">
        <w:t>inwestycyjnych,</w:t>
      </w:r>
      <w:r>
        <w:t xml:space="preserve"> </w:t>
      </w:r>
      <w:r w:rsidRPr="00827444">
        <w:t>polityce</w:t>
      </w:r>
      <w:r>
        <w:t xml:space="preserve"> </w:t>
      </w:r>
      <w:r w:rsidRPr="00827444">
        <w:t>inwestycyjnej</w:t>
      </w:r>
      <w:r w:rsidR="00C90664">
        <w:t xml:space="preserve"> </w:t>
      </w:r>
      <w:r w:rsidR="00C90664" w:rsidRPr="00827444">
        <w:t>i</w:t>
      </w:r>
      <w:r w:rsidR="00C90664">
        <w:t> </w:t>
      </w:r>
      <w:r w:rsidRPr="00827444">
        <w:t>strategii</w:t>
      </w:r>
      <w:r>
        <w:t xml:space="preserve"> </w:t>
      </w:r>
      <w:r w:rsidRPr="00827444">
        <w:t>inwestycyjnej</w:t>
      </w:r>
      <w:r>
        <w:t xml:space="preserve"> </w:t>
      </w:r>
      <w:r w:rsidRPr="00827444">
        <w:t>jak</w:t>
      </w:r>
      <w:r>
        <w:t xml:space="preserve"> </w:t>
      </w:r>
      <w:r w:rsidRPr="00827444">
        <w:t>fundusz</w:t>
      </w:r>
      <w:r>
        <w:t xml:space="preserve"> </w:t>
      </w:r>
      <w:r w:rsidRPr="00827444">
        <w:t>inwestycyjny,</w:t>
      </w:r>
      <w:r>
        <w:t xml:space="preserve"> </w:t>
      </w:r>
      <w:r w:rsidRPr="00827444">
        <w:t>którego</w:t>
      </w:r>
      <w:r>
        <w:t xml:space="preserve"> </w:t>
      </w:r>
      <w:r w:rsidRPr="00827444">
        <w:t>dotyczy</w:t>
      </w:r>
      <w:r>
        <w:t xml:space="preserve"> </w:t>
      </w:r>
      <w:r w:rsidRPr="00827444">
        <w:t>wniosek.</w:t>
      </w:r>
    </w:p>
    <w:p w:rsidR="00EE5160" w:rsidRPr="00EE5160" w:rsidRDefault="00EE5160" w:rsidP="00AB039E">
      <w:pPr>
        <w:pStyle w:val="ZUSTzmustartykuempunktem"/>
        <w:keepNext/>
      </w:pPr>
      <w:r w:rsidRPr="00827444">
        <w:t>7.</w:t>
      </w:r>
      <w:r w:rsidR="00C90664">
        <w:t> </w:t>
      </w:r>
      <w:r w:rsidRPr="00EE5160">
        <w:t>Komisja odmawia wydania zezwolenia, jeżeli:</w:t>
      </w:r>
    </w:p>
    <w:p w:rsidR="00EE5160" w:rsidRPr="00827444" w:rsidRDefault="00EE5160" w:rsidP="00EE5160">
      <w:pPr>
        <w:pStyle w:val="ZPKTzmpktartykuempunktem"/>
      </w:pPr>
      <w:r w:rsidRPr="00827444">
        <w:t>1)</w:t>
      </w:r>
      <w:r w:rsidRPr="00827444">
        <w:tab/>
        <w:t>wniosek</w:t>
      </w:r>
      <w:r>
        <w:t xml:space="preserve"> </w:t>
      </w:r>
      <w:r w:rsidRPr="00827444">
        <w:t>lub</w:t>
      </w:r>
      <w:r>
        <w:t xml:space="preserve"> </w:t>
      </w:r>
      <w:r w:rsidRPr="00827444">
        <w:t>załączone</w:t>
      </w:r>
      <w:r>
        <w:t xml:space="preserve"> </w:t>
      </w:r>
      <w:r w:rsidRPr="00827444">
        <w:t>do</w:t>
      </w:r>
      <w:r>
        <w:t xml:space="preserve"> </w:t>
      </w:r>
      <w:r w:rsidRPr="00827444">
        <w:t>niego</w:t>
      </w:r>
      <w:r>
        <w:t xml:space="preserve"> </w:t>
      </w:r>
      <w:r w:rsidRPr="00827444">
        <w:t>dokumenty</w:t>
      </w:r>
      <w:r>
        <w:t xml:space="preserve"> </w:t>
      </w:r>
      <w:r w:rsidRPr="00827444">
        <w:t>nie</w:t>
      </w:r>
      <w:r>
        <w:t xml:space="preserve"> </w:t>
      </w:r>
      <w:r w:rsidRPr="00827444">
        <w:t>są</w:t>
      </w:r>
      <w:r>
        <w:t xml:space="preserve"> </w:t>
      </w:r>
      <w:r w:rsidRPr="00827444">
        <w:t>zgodne</w:t>
      </w:r>
      <w:r>
        <w:t xml:space="preserve"> </w:t>
      </w:r>
      <w:r w:rsidRPr="00827444">
        <w:t>pod</w:t>
      </w:r>
      <w:r>
        <w:t xml:space="preserve"> </w:t>
      </w:r>
      <w:r w:rsidRPr="00827444">
        <w:t>względem</w:t>
      </w:r>
      <w:r>
        <w:t xml:space="preserve"> </w:t>
      </w:r>
      <w:r w:rsidRPr="00827444">
        <w:t>treści</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r>
        <w:t xml:space="preserve"> </w:t>
      </w:r>
      <w:r w:rsidRPr="00827444">
        <w:t>ze</w:t>
      </w:r>
      <w:r>
        <w:t xml:space="preserve"> </w:t>
      </w:r>
      <w:r w:rsidRPr="00827444">
        <w:t>st</w:t>
      </w:r>
      <w:r w:rsidRPr="00827444">
        <w:t>a</w:t>
      </w:r>
      <w:r w:rsidRPr="00827444">
        <w:t>nem</w:t>
      </w:r>
      <w:r>
        <w:t xml:space="preserve"> </w:t>
      </w:r>
      <w:r w:rsidRPr="00827444">
        <w:t>faktycznym;</w:t>
      </w:r>
    </w:p>
    <w:p w:rsidR="00EE5160" w:rsidRPr="00827444" w:rsidRDefault="00EE5160" w:rsidP="00EE5160">
      <w:pPr>
        <w:pStyle w:val="ZPKTzmpktartykuempunktem"/>
      </w:pPr>
      <w:r w:rsidRPr="00827444">
        <w:t>2)</w:t>
      </w:r>
      <w:r w:rsidRPr="00827444">
        <w:tab/>
        <w:t>zarządzający</w:t>
      </w:r>
      <w:r w:rsidR="00C90664">
        <w:t xml:space="preserve"> </w:t>
      </w:r>
      <w:r w:rsidR="00C90664" w:rsidRPr="00827444">
        <w:t>z</w:t>
      </w:r>
      <w:r w:rsidR="00C90664">
        <w:t> </w:t>
      </w:r>
      <w:r w:rsidRPr="00827444">
        <w:t>UE</w:t>
      </w:r>
      <w:r>
        <w:t xml:space="preserve"> </w:t>
      </w:r>
      <w:r w:rsidRPr="00827444">
        <w:t>nie</w:t>
      </w:r>
      <w:r>
        <w:t xml:space="preserve"> </w:t>
      </w:r>
      <w:r w:rsidRPr="00827444">
        <w:t>zapewnia</w:t>
      </w:r>
      <w:r>
        <w:t xml:space="preserve"> </w:t>
      </w:r>
      <w:r w:rsidRPr="00827444">
        <w:t>przestrzegania</w:t>
      </w:r>
      <w:r>
        <w:t xml:space="preserve"> </w:t>
      </w:r>
      <w:r w:rsidRPr="00827444">
        <w:t>obowiązków,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10,</w:t>
      </w:r>
      <w:r w:rsidR="00C90664">
        <w:t xml:space="preserve"> art. </w:t>
      </w:r>
      <w:r w:rsidRPr="00827444">
        <w:t>3</w:t>
      </w:r>
      <w:r w:rsidR="00C90664" w:rsidRPr="00827444">
        <w:t>7</w:t>
      </w:r>
      <w:r w:rsidR="00C90664">
        <w:t xml:space="preserve"> ust. </w:t>
      </w:r>
      <w:r w:rsidRPr="00827444">
        <w:t>2,</w:t>
      </w:r>
      <w:r w:rsidR="00C90664">
        <w:t xml:space="preserve"> art. </w:t>
      </w:r>
      <w:r w:rsidRPr="00827444">
        <w:t>4</w:t>
      </w:r>
      <w:r w:rsidR="00C90664" w:rsidRPr="00827444">
        <w:t>8</w:t>
      </w:r>
      <w:r w:rsidR="00C90664">
        <w:t xml:space="preserve"> ust. </w:t>
      </w:r>
      <w:r w:rsidRPr="00827444">
        <w:t>2b</w:t>
      </w:r>
      <w:r w:rsidR="00C90664">
        <w:t xml:space="preserve"> pkt </w:t>
      </w:r>
      <w:r w:rsidR="00C90664" w:rsidRPr="00827444">
        <w:t>2</w:t>
      </w:r>
      <w:r w:rsidR="00C90664">
        <w:t xml:space="preserve"> i </w:t>
      </w:r>
      <w:r w:rsidRPr="00827444">
        <w:t>6–10,</w:t>
      </w:r>
      <w:r w:rsidR="00C90664">
        <w:t xml:space="preserve"> art. </w:t>
      </w:r>
      <w:r w:rsidRPr="00827444">
        <w:t>276b</w:t>
      </w:r>
      <w:r w:rsidR="00C90664">
        <w:t xml:space="preserve"> ust. </w:t>
      </w:r>
      <w:r w:rsidRPr="00827444">
        <w:t>3,</w:t>
      </w:r>
      <w:r w:rsidR="00C90664">
        <w:t xml:space="preserve"> art. </w:t>
      </w:r>
      <w:r w:rsidRPr="00827444">
        <w:t>276c</w:t>
      </w:r>
      <w:r w:rsidR="00C90664">
        <w:t xml:space="preserve"> ust. </w:t>
      </w:r>
      <w:r w:rsidRPr="00827444">
        <w:t>1,</w:t>
      </w:r>
      <w:r>
        <w:t xml:space="preserve"> </w:t>
      </w:r>
      <w:r w:rsidRPr="00827444">
        <w:t>2,</w:t>
      </w:r>
      <w:r>
        <w:t xml:space="preserve"> </w:t>
      </w:r>
      <w:r w:rsidR="00C90664" w:rsidRPr="00827444">
        <w:t>4</w:t>
      </w:r>
      <w:r w:rsidR="00C90664">
        <w:t xml:space="preserve"> i </w:t>
      </w:r>
      <w:r w:rsidRPr="00827444">
        <w:t>6,</w:t>
      </w:r>
      <w:r>
        <w:t xml:space="preserve"> </w:t>
      </w:r>
      <w:r w:rsidRPr="00827444">
        <w:t>oraz</w:t>
      </w:r>
      <w:r>
        <w:t xml:space="preserve"> </w:t>
      </w:r>
      <w:r w:rsidRPr="00827444">
        <w:t>przepisów</w:t>
      </w:r>
      <w:r>
        <w:t xml:space="preserve"> </w:t>
      </w:r>
      <w:r w:rsidRPr="00827444">
        <w:t>wydanych</w:t>
      </w:r>
      <w:r>
        <w:t xml:space="preserve"> </w:t>
      </w:r>
      <w:r w:rsidRPr="00827444">
        <w:t>na</w:t>
      </w:r>
      <w:r>
        <w:t xml:space="preserve"> </w:t>
      </w:r>
      <w:r w:rsidRPr="00827444">
        <w:t>podstawie</w:t>
      </w:r>
      <w:r w:rsidR="00C90664">
        <w:t xml:space="preserve"> art. </w:t>
      </w:r>
      <w:r w:rsidRPr="00827444">
        <w:t>48a;</w:t>
      </w:r>
    </w:p>
    <w:p w:rsidR="00EE5160" w:rsidRPr="00827444" w:rsidRDefault="00EE5160" w:rsidP="00EE5160">
      <w:pPr>
        <w:pStyle w:val="ZPKTzmpktartykuempunktem"/>
      </w:pPr>
      <w:r w:rsidRPr="00827444">
        <w:t>3)</w:t>
      </w:r>
      <w:r w:rsidRPr="00827444">
        <w:tab/>
        <w:t>właściwe</w:t>
      </w:r>
      <w:r>
        <w:t xml:space="preserve"> </w:t>
      </w:r>
      <w:r w:rsidRPr="00827444">
        <w:t>organy</w:t>
      </w:r>
      <w:r>
        <w:t xml:space="preserve"> </w:t>
      </w:r>
      <w:r w:rsidRPr="00827444">
        <w:t>państwa</w:t>
      </w:r>
      <w:r>
        <w:t xml:space="preserve"> </w:t>
      </w:r>
      <w:r w:rsidRPr="00827444">
        <w:t>macierzystego</w:t>
      </w:r>
      <w:r>
        <w:t xml:space="preserve"> </w:t>
      </w:r>
      <w:r w:rsidRPr="00827444">
        <w:t>zarządzającego</w:t>
      </w:r>
      <w:r w:rsidR="00C90664">
        <w:t xml:space="preserve"> </w:t>
      </w:r>
      <w:r w:rsidR="00C90664" w:rsidRPr="00827444">
        <w:t>z</w:t>
      </w:r>
      <w:r w:rsidR="00C90664">
        <w:t> </w:t>
      </w:r>
      <w:r w:rsidRPr="00827444">
        <w:t>UE</w:t>
      </w:r>
      <w:r>
        <w:t xml:space="preserve"> </w:t>
      </w:r>
      <w:r w:rsidRPr="00827444">
        <w:t>nie</w:t>
      </w:r>
      <w:r>
        <w:t xml:space="preserve"> </w:t>
      </w:r>
      <w:r w:rsidRPr="00827444">
        <w:t>zezwoliły</w:t>
      </w:r>
      <w:r>
        <w:t xml:space="preserve"> </w:t>
      </w:r>
      <w:r w:rsidRPr="00827444">
        <w:t>mu</w:t>
      </w:r>
      <w:r>
        <w:t xml:space="preserve"> </w:t>
      </w:r>
      <w:r w:rsidRPr="00827444">
        <w:t>na</w:t>
      </w:r>
      <w:r>
        <w:t xml:space="preserve"> </w:t>
      </w:r>
      <w:r w:rsidRPr="00827444">
        <w:t>zarządzanie</w:t>
      </w:r>
      <w:r>
        <w:t xml:space="preserve"> </w:t>
      </w:r>
      <w:r w:rsidRPr="00827444">
        <w:t>funduszem</w:t>
      </w:r>
      <w:r>
        <w:t xml:space="preserve"> </w:t>
      </w:r>
      <w:r w:rsidRPr="00827444">
        <w:t>i</w:t>
      </w:r>
      <w:r w:rsidRPr="00827444">
        <w:t>n</w:t>
      </w:r>
      <w:r w:rsidRPr="00827444">
        <w:t>westycyjnym</w:t>
      </w:r>
      <w:r w:rsidR="00C90664">
        <w:t xml:space="preserve"> </w:t>
      </w:r>
      <w:r w:rsidR="00C90664" w:rsidRPr="00827444">
        <w:t>o</w:t>
      </w:r>
      <w:r w:rsidR="00C90664">
        <w:t> </w:t>
      </w:r>
      <w:r w:rsidRPr="00827444">
        <w:t>takich</w:t>
      </w:r>
      <w:r>
        <w:t xml:space="preserve"> </w:t>
      </w:r>
      <w:r w:rsidRPr="00827444">
        <w:t>celach</w:t>
      </w:r>
      <w:r>
        <w:t xml:space="preserve"> </w:t>
      </w:r>
      <w:r w:rsidRPr="00827444">
        <w:t>inwestycyjnych,</w:t>
      </w:r>
      <w:r>
        <w:t xml:space="preserve"> </w:t>
      </w:r>
      <w:r w:rsidRPr="00827444">
        <w:t>polityce</w:t>
      </w:r>
      <w:r>
        <w:t xml:space="preserve"> </w:t>
      </w:r>
      <w:r w:rsidRPr="00827444">
        <w:t>inwestycyjnej</w:t>
      </w:r>
      <w:r w:rsidR="00C90664">
        <w:t xml:space="preserve"> </w:t>
      </w:r>
      <w:r w:rsidR="00C90664" w:rsidRPr="00827444">
        <w:t>i</w:t>
      </w:r>
      <w:r w:rsidR="00C90664">
        <w:t> </w:t>
      </w:r>
      <w:r w:rsidRPr="00827444">
        <w:t>strategii</w:t>
      </w:r>
      <w:r>
        <w:t xml:space="preserve"> </w:t>
      </w:r>
      <w:r w:rsidRPr="00827444">
        <w:t>inwestycyjnej</w:t>
      </w:r>
      <w:r>
        <w:t xml:space="preserve"> </w:t>
      </w:r>
      <w:r w:rsidRPr="00827444">
        <w:t>jak</w:t>
      </w:r>
      <w:r>
        <w:t xml:space="preserve"> </w:t>
      </w:r>
      <w:r w:rsidRPr="00827444">
        <w:t>fundusz</w:t>
      </w:r>
      <w:r>
        <w:t xml:space="preserve"> </w:t>
      </w:r>
      <w:r w:rsidRPr="00827444">
        <w:t>i</w:t>
      </w:r>
      <w:r w:rsidRPr="00827444">
        <w:t>n</w:t>
      </w:r>
      <w:r w:rsidRPr="00827444">
        <w:t>westycyjny,</w:t>
      </w:r>
      <w:r>
        <w:t xml:space="preserve"> </w:t>
      </w:r>
      <w:r w:rsidRPr="00827444">
        <w:t>którego</w:t>
      </w:r>
      <w:r>
        <w:t xml:space="preserve"> </w:t>
      </w:r>
      <w:r w:rsidRPr="00827444">
        <w:t>dotyczy</w:t>
      </w:r>
      <w:r>
        <w:t xml:space="preserve"> </w:t>
      </w:r>
      <w:r w:rsidRPr="00827444">
        <w:t>wniosek;</w:t>
      </w:r>
    </w:p>
    <w:p w:rsidR="00EE5160" w:rsidRPr="00827444" w:rsidRDefault="00EE5160" w:rsidP="00EE5160">
      <w:pPr>
        <w:pStyle w:val="ZPKTzmpktartykuempunktem"/>
      </w:pPr>
      <w:r w:rsidRPr="00827444">
        <w:t>4)</w:t>
      </w:r>
      <w:r w:rsidRPr="00827444">
        <w:tab/>
        <w:t>zarządzający</w:t>
      </w:r>
      <w:r w:rsidR="00C90664">
        <w:t xml:space="preserve"> </w:t>
      </w:r>
      <w:r w:rsidR="00C90664" w:rsidRPr="00827444">
        <w:t>z</w:t>
      </w:r>
      <w:r w:rsidR="00C90664">
        <w:t> </w:t>
      </w:r>
      <w:r w:rsidRPr="00827444">
        <w:t>UE</w:t>
      </w:r>
      <w:r>
        <w:t xml:space="preserve"> </w:t>
      </w:r>
      <w:r w:rsidRPr="00827444">
        <w:t>nie</w:t>
      </w:r>
      <w:r>
        <w:t xml:space="preserve"> </w:t>
      </w:r>
      <w:r w:rsidRPr="00827444">
        <w:t>posiada</w:t>
      </w:r>
      <w:r>
        <w:t xml:space="preserve"> </w:t>
      </w:r>
      <w:r w:rsidRPr="00827444">
        <w:t>zezwolenia</w:t>
      </w:r>
      <w:r>
        <w:t xml:space="preserve"> </w:t>
      </w:r>
      <w:r w:rsidRPr="00827444">
        <w:t>właściwego</w:t>
      </w:r>
      <w:r>
        <w:t xml:space="preserve"> </w:t>
      </w:r>
      <w:r w:rsidRPr="00827444">
        <w:t>organu</w:t>
      </w:r>
      <w:r>
        <w:t xml:space="preserve"> </w:t>
      </w:r>
      <w:r w:rsidRPr="00827444">
        <w:t>państwa</w:t>
      </w:r>
      <w:r>
        <w:t xml:space="preserve"> </w:t>
      </w:r>
      <w:r w:rsidRPr="00827444">
        <w:t>macierzystego</w:t>
      </w:r>
      <w:r>
        <w:t xml:space="preserve"> </w:t>
      </w:r>
      <w:r w:rsidRPr="00827444">
        <w:t>na</w:t>
      </w:r>
      <w:r>
        <w:t xml:space="preserve"> </w:t>
      </w:r>
      <w:r w:rsidRPr="00827444">
        <w:t>wykonywanie</w:t>
      </w:r>
      <w:r>
        <w:t xml:space="preserve"> </w:t>
      </w:r>
      <w:r w:rsidRPr="00827444">
        <w:t>dzi</w:t>
      </w:r>
      <w:r w:rsidRPr="00827444">
        <w:t>a</w:t>
      </w:r>
      <w:r w:rsidRPr="00827444">
        <w:t>łalności</w:t>
      </w:r>
      <w:r>
        <w:t xml:space="preserve"> </w:t>
      </w:r>
      <w:r w:rsidRPr="00827444">
        <w:t>zarządzania</w:t>
      </w:r>
      <w:r>
        <w:t xml:space="preserve"> </w:t>
      </w:r>
      <w:r w:rsidRPr="00827444">
        <w:t>alternatywnymi</w:t>
      </w:r>
      <w:r>
        <w:t xml:space="preserve"> </w:t>
      </w:r>
      <w:r w:rsidRPr="00827444">
        <w:t>funduszami</w:t>
      </w:r>
      <w:r>
        <w:t xml:space="preserve"> </w:t>
      </w:r>
      <w:r w:rsidRPr="00827444">
        <w:t>inwestycyjnymi,</w:t>
      </w:r>
      <w:r>
        <w:t xml:space="preserve"> </w:t>
      </w:r>
      <w:r w:rsidRPr="000B4D7D">
        <w:t>zgodnie</w:t>
      </w:r>
      <w:r w:rsidR="00C90664" w:rsidRPr="000B4D7D">
        <w:t xml:space="preserve"> z</w:t>
      </w:r>
      <w:r w:rsidR="00C90664">
        <w:t> </w:t>
      </w:r>
      <w:r w:rsidRPr="000B4D7D">
        <w:t>przepisami prawa wspólnotowego regulującymi</w:t>
      </w:r>
      <w:r>
        <w:t xml:space="preserve"> </w:t>
      </w:r>
      <w:r w:rsidRPr="00827444">
        <w:t>działalność</w:t>
      </w:r>
      <w:r>
        <w:t xml:space="preserve"> </w:t>
      </w:r>
      <w:r w:rsidRPr="00827444">
        <w:t>zarządzających</w:t>
      </w:r>
      <w:r>
        <w:t xml:space="preserve"> </w:t>
      </w:r>
      <w:r w:rsidRPr="00827444">
        <w:t>alternatywnymi</w:t>
      </w:r>
      <w:r>
        <w:t xml:space="preserve"> </w:t>
      </w:r>
      <w:r w:rsidRPr="00827444">
        <w:t>funduszami</w:t>
      </w:r>
      <w:r>
        <w:t xml:space="preserve"> </w:t>
      </w:r>
      <w:r w:rsidRPr="00827444">
        <w:t>inwestycyjnymi.</w:t>
      </w:r>
    </w:p>
    <w:p w:rsidR="00EE5160" w:rsidRPr="00827444" w:rsidRDefault="00EE5160" w:rsidP="00EE5160">
      <w:pPr>
        <w:pStyle w:val="ZUSTzmustartykuempunktem"/>
      </w:pPr>
      <w:r w:rsidRPr="00827444">
        <w:t>8.</w:t>
      </w:r>
      <w:r w:rsidR="00C90664">
        <w:t> </w:t>
      </w:r>
      <w:r w:rsidRPr="00827444">
        <w:t>Zarządzający</w:t>
      </w:r>
      <w:r w:rsidR="00C90664">
        <w:t xml:space="preserve"> </w:t>
      </w:r>
      <w:r w:rsidR="00C90664" w:rsidRPr="00827444">
        <w:t>z</w:t>
      </w:r>
      <w:r w:rsidR="00C90664">
        <w:t> </w:t>
      </w:r>
      <w:r w:rsidRPr="00827444">
        <w:t>UE</w:t>
      </w:r>
      <w:r>
        <w:t xml:space="preserve"> </w:t>
      </w:r>
      <w:r w:rsidRPr="00827444">
        <w:t>przejmujący</w:t>
      </w:r>
      <w:r>
        <w:t xml:space="preserve"> </w:t>
      </w:r>
      <w:r w:rsidRPr="00827444">
        <w:t>zarządzanie</w:t>
      </w:r>
      <w:r>
        <w:t xml:space="preserve"> </w:t>
      </w:r>
      <w:r w:rsidRPr="00827444">
        <w:t>specjalistycznym</w:t>
      </w:r>
      <w:r>
        <w:t xml:space="preserve"> </w:t>
      </w:r>
      <w:r w:rsidRPr="00827444">
        <w:t>funduszem</w:t>
      </w:r>
      <w:r>
        <w:t xml:space="preserve"> </w:t>
      </w:r>
      <w:r w:rsidRPr="00827444">
        <w:t>inwestycyjnym</w:t>
      </w:r>
      <w:r>
        <w:t xml:space="preserve"> </w:t>
      </w:r>
      <w:r w:rsidRPr="00827444">
        <w:t>otwartym</w:t>
      </w:r>
      <w:r>
        <w:t xml:space="preserve"> </w:t>
      </w:r>
      <w:r w:rsidRPr="00827444">
        <w:t>lub</w:t>
      </w:r>
      <w:r>
        <w:t xml:space="preserve"> </w:t>
      </w:r>
      <w:r w:rsidRPr="00827444">
        <w:t>fu</w:t>
      </w:r>
      <w:r w:rsidRPr="00827444">
        <w:t>n</w:t>
      </w:r>
      <w:r w:rsidRPr="00827444">
        <w:t>duszem</w:t>
      </w:r>
      <w:r>
        <w:t xml:space="preserve"> </w:t>
      </w:r>
      <w:r w:rsidRPr="00827444">
        <w:t>inwestycyjnym</w:t>
      </w:r>
      <w:r>
        <w:t xml:space="preserve"> </w:t>
      </w:r>
      <w:r w:rsidRPr="00827444">
        <w:t>zamkniętym</w:t>
      </w:r>
      <w:r w:rsidR="00C90664">
        <w:t xml:space="preserve"> </w:t>
      </w:r>
      <w:r w:rsidR="00C90664" w:rsidRPr="00827444">
        <w:t>i</w:t>
      </w:r>
      <w:r w:rsidR="00C90664">
        <w:t> </w:t>
      </w:r>
      <w:r w:rsidRPr="00827444">
        <w:t>prowadzenie</w:t>
      </w:r>
      <w:r>
        <w:t xml:space="preserve"> </w:t>
      </w:r>
      <w:r w:rsidRPr="00827444">
        <w:t>ich</w:t>
      </w:r>
      <w:r>
        <w:t xml:space="preserve"> </w:t>
      </w:r>
      <w:r w:rsidRPr="00827444">
        <w:t>spraw</w:t>
      </w:r>
      <w:r>
        <w:t xml:space="preserve"> </w:t>
      </w:r>
      <w:r w:rsidRPr="00827444">
        <w:t>wstępuje</w:t>
      </w:r>
      <w:r w:rsidR="00C90664">
        <w:t xml:space="preserve"> </w:t>
      </w:r>
      <w:r w:rsidR="00C90664" w:rsidRPr="00827444">
        <w:t>w</w:t>
      </w:r>
      <w:r w:rsidR="00C90664">
        <w:t> </w:t>
      </w:r>
      <w:r w:rsidRPr="00827444">
        <w:t>prawa</w:t>
      </w:r>
      <w:r w:rsidR="00C90664">
        <w:t xml:space="preserve"> </w:t>
      </w:r>
      <w:r w:rsidR="00C90664" w:rsidRPr="00827444">
        <w:t>i</w:t>
      </w:r>
      <w:r w:rsidR="00C90664">
        <w:t> </w:t>
      </w:r>
      <w:r w:rsidRPr="00827444">
        <w:t>obowiązki</w:t>
      </w:r>
      <w:r>
        <w:t xml:space="preserve"> </w:t>
      </w:r>
      <w:r w:rsidRPr="00827444">
        <w:t>wynikające</w:t>
      </w:r>
      <w:r w:rsidR="00C90664">
        <w:t xml:space="preserve"> </w:t>
      </w:r>
      <w:r w:rsidR="00C90664" w:rsidRPr="00827444">
        <w:t>z</w:t>
      </w:r>
      <w:r w:rsidR="00C90664">
        <w:t>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00C90664" w:rsidRPr="00827444">
        <w:t>4</w:t>
      </w:r>
      <w:r w:rsidR="00C90664">
        <w:t xml:space="preserve"> ust. </w:t>
      </w:r>
      <w:r w:rsidRPr="00827444">
        <w:t>1b,</w:t>
      </w:r>
      <w:r w:rsidR="00C90664">
        <w:t xml:space="preserve"> </w:t>
      </w:r>
      <w:r w:rsidR="00C90664" w:rsidRPr="00827444">
        <w:t>z</w:t>
      </w:r>
      <w:r w:rsidR="00C90664">
        <w:t> </w:t>
      </w:r>
      <w:r w:rsidRPr="00827444">
        <w:t>dniem</w:t>
      </w:r>
      <w:r>
        <w:t xml:space="preserve"> </w:t>
      </w:r>
      <w:r w:rsidRPr="00827444">
        <w:t>wejścia</w:t>
      </w:r>
      <w:r w:rsidR="00C90664">
        <w:t xml:space="preserve"> </w:t>
      </w:r>
      <w:r w:rsidR="00C90664" w:rsidRPr="00827444">
        <w:t>w</w:t>
      </w:r>
      <w:r w:rsidR="00C90664">
        <w:t> </w:t>
      </w:r>
      <w:r w:rsidRPr="00827444">
        <w:t>życie</w:t>
      </w:r>
      <w:r>
        <w:t xml:space="preserve"> </w:t>
      </w:r>
      <w:r w:rsidRPr="00827444">
        <w:t>zmiany</w:t>
      </w:r>
      <w:r>
        <w:t xml:space="preserve"> </w:t>
      </w:r>
      <w:r w:rsidRPr="00827444">
        <w:t>statutu,</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2.</w:t>
      </w:r>
      <w:r>
        <w:t xml:space="preserve"> </w:t>
      </w:r>
      <w:r w:rsidRPr="00827444">
        <w:t>Postanowienia</w:t>
      </w:r>
      <w:r>
        <w:t xml:space="preserve"> </w:t>
      </w:r>
      <w:r w:rsidRPr="00827444">
        <w:t>um</w:t>
      </w:r>
      <w:r w:rsidRPr="00827444">
        <w:t>o</w:t>
      </w:r>
      <w:r w:rsidRPr="00827444">
        <w:t>wy</w:t>
      </w:r>
      <w:r>
        <w:t xml:space="preserve"> </w:t>
      </w:r>
      <w:r w:rsidRPr="00827444">
        <w:t>wyłączające</w:t>
      </w:r>
      <w:r>
        <w:t xml:space="preserve"> </w:t>
      </w:r>
      <w:r w:rsidRPr="00827444">
        <w:t>przejęcie</w:t>
      </w:r>
      <w:r>
        <w:t xml:space="preserve"> </w:t>
      </w:r>
      <w:r w:rsidRPr="00827444">
        <w:t>określonych</w:t>
      </w:r>
      <w:r>
        <w:t xml:space="preserve"> </w:t>
      </w:r>
      <w:r w:rsidRPr="00827444">
        <w:t>obowiązków</w:t>
      </w:r>
      <w:r>
        <w:t xml:space="preserve"> </w:t>
      </w:r>
      <w:r w:rsidRPr="00827444">
        <w:t>są</w:t>
      </w:r>
      <w:r>
        <w:t xml:space="preserve"> </w:t>
      </w:r>
      <w:r w:rsidRPr="00827444">
        <w:t>bezskuteczne</w:t>
      </w:r>
      <w:r>
        <w:t xml:space="preserve"> </w:t>
      </w:r>
      <w:r w:rsidRPr="00827444">
        <w:t>wobec</w:t>
      </w:r>
      <w:r>
        <w:t xml:space="preserve"> </w:t>
      </w:r>
      <w:r w:rsidRPr="00827444">
        <w:t>osób</w:t>
      </w:r>
      <w:r>
        <w:t xml:space="preserve"> </w:t>
      </w:r>
      <w:r w:rsidRPr="00827444">
        <w:t>trzecich.</w:t>
      </w:r>
    </w:p>
    <w:p w:rsidR="00EE5160" w:rsidRPr="00827444" w:rsidRDefault="00EE5160" w:rsidP="00EE5160">
      <w:pPr>
        <w:pStyle w:val="ZUSTzmustartykuempunktem"/>
      </w:pPr>
      <w:r w:rsidRPr="00827444">
        <w:t>9.</w:t>
      </w:r>
      <w:r w:rsidR="00C90664">
        <w:t> </w:t>
      </w:r>
      <w:r w:rsidR="00C90664" w:rsidRPr="00827444">
        <w:t>W</w:t>
      </w:r>
      <w:r w:rsidR="00C90664">
        <w:t> </w:t>
      </w:r>
      <w:r w:rsidRPr="00827444">
        <w:t>związku</w:t>
      </w:r>
      <w:r w:rsidR="00C90664">
        <w:t xml:space="preserve"> </w:t>
      </w:r>
      <w:r w:rsidR="00C90664" w:rsidRPr="00827444">
        <w:t>z</w:t>
      </w:r>
      <w:r w:rsidR="00C90664">
        <w:t> </w:t>
      </w:r>
      <w:r w:rsidRPr="00827444">
        <w:t>przejęciem</w:t>
      </w:r>
      <w:r>
        <w:t xml:space="preserve"> </w:t>
      </w:r>
      <w:r w:rsidRPr="00827444">
        <w:t>zarządzania</w:t>
      </w:r>
      <w:r>
        <w:t xml:space="preserve"> </w:t>
      </w:r>
      <w:r w:rsidRPr="00827444">
        <w:t>specjalistycznym</w:t>
      </w:r>
      <w:r>
        <w:t xml:space="preserve"> </w:t>
      </w:r>
      <w:r w:rsidRPr="00827444">
        <w:t>funduszem</w:t>
      </w:r>
      <w:r>
        <w:t xml:space="preserve"> </w:t>
      </w:r>
      <w:r w:rsidRPr="00827444">
        <w:t>inwestycyjnym</w:t>
      </w:r>
      <w:r>
        <w:t xml:space="preserve"> </w:t>
      </w:r>
      <w:r w:rsidRPr="00827444">
        <w:t>otwartym</w:t>
      </w:r>
      <w:r w:rsidR="00C90664">
        <w:t xml:space="preserve"> </w:t>
      </w:r>
      <w:r w:rsidR="00C90664" w:rsidRPr="00827444">
        <w:t>i</w:t>
      </w:r>
      <w:r w:rsidR="00C90664">
        <w:t> </w:t>
      </w:r>
      <w:r w:rsidRPr="00827444">
        <w:t>prowadzenia</w:t>
      </w:r>
      <w:r>
        <w:t xml:space="preserve"> </w:t>
      </w:r>
      <w:r w:rsidRPr="00827444">
        <w:t>jego</w:t>
      </w:r>
      <w:r>
        <w:t xml:space="preserve"> </w:t>
      </w:r>
      <w:r w:rsidRPr="00827444">
        <w:t>spraw</w:t>
      </w:r>
      <w:r>
        <w:t xml:space="preserve"> </w:t>
      </w:r>
      <w:r w:rsidRPr="00827444">
        <w:t>uczestnicy</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t xml:space="preserve"> </w:t>
      </w:r>
      <w:r w:rsidRPr="00827444">
        <w:t>mają</w:t>
      </w:r>
      <w:r>
        <w:t xml:space="preserve"> </w:t>
      </w:r>
      <w:r w:rsidRPr="00827444">
        <w:t>prawo</w:t>
      </w:r>
      <w:r w:rsidR="00C90664">
        <w:t xml:space="preserve"> </w:t>
      </w:r>
      <w:r w:rsidR="00C90664" w:rsidRPr="00827444">
        <w:t>w</w:t>
      </w:r>
      <w:r w:rsidR="00C90664">
        <w:t> </w:t>
      </w:r>
      <w:r w:rsidRPr="00827444">
        <w:t>okresie</w:t>
      </w:r>
      <w:r>
        <w:t xml:space="preserve"> </w:t>
      </w:r>
      <w:r w:rsidRPr="00827444">
        <w:t>od</w:t>
      </w:r>
      <w:r>
        <w:t xml:space="preserve"> </w:t>
      </w:r>
      <w:r w:rsidRPr="00827444">
        <w:t>dnia</w:t>
      </w:r>
      <w:r>
        <w:t xml:space="preserve"> </w:t>
      </w:r>
      <w:r w:rsidRPr="00827444">
        <w:t>ogłosz</w:t>
      </w:r>
      <w:r w:rsidRPr="00827444">
        <w:t>e</w:t>
      </w:r>
      <w:r w:rsidRPr="00827444">
        <w:t>nia</w:t>
      </w:r>
      <w:r>
        <w:t xml:space="preserve"> </w:t>
      </w:r>
      <w:r w:rsidRPr="00827444">
        <w:t>zmiany</w:t>
      </w:r>
      <w:r>
        <w:t xml:space="preserve"> </w:t>
      </w:r>
      <w:r w:rsidRPr="00827444">
        <w:t>statutu</w:t>
      </w:r>
      <w:r>
        <w:t xml:space="preserve"> </w:t>
      </w:r>
      <w:r w:rsidRPr="00827444">
        <w:t>funduszu,</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2,</w:t>
      </w:r>
      <w:r>
        <w:t xml:space="preserve"> </w:t>
      </w:r>
      <w:r w:rsidRPr="00827444">
        <w:t>do</w:t>
      </w:r>
      <w:r>
        <w:t xml:space="preserve"> </w:t>
      </w:r>
      <w:r w:rsidRPr="00827444">
        <w:t>dnia</w:t>
      </w:r>
      <w:r>
        <w:t xml:space="preserve"> </w:t>
      </w:r>
      <w:r w:rsidRPr="00827444">
        <w:t>jej</w:t>
      </w:r>
      <w:r>
        <w:t xml:space="preserve"> </w:t>
      </w:r>
      <w:r w:rsidRPr="00827444">
        <w:t>wejścia</w:t>
      </w:r>
      <w:r w:rsidR="00C90664">
        <w:t xml:space="preserve"> </w:t>
      </w:r>
      <w:r w:rsidR="00C90664" w:rsidRPr="00827444">
        <w:t>w</w:t>
      </w:r>
      <w:r w:rsidR="00C90664">
        <w:t> </w:t>
      </w:r>
      <w:r w:rsidRPr="00827444">
        <w:t>życie,</w:t>
      </w:r>
      <w:r>
        <w:t xml:space="preserve"> </w:t>
      </w:r>
      <w:r w:rsidRPr="00827444">
        <w:t>zażądać</w:t>
      </w:r>
      <w:r>
        <w:t xml:space="preserve"> </w:t>
      </w:r>
      <w:r w:rsidRPr="00827444">
        <w:t>odkupienia</w:t>
      </w:r>
      <w:r>
        <w:t xml:space="preserve"> </w:t>
      </w:r>
      <w:r w:rsidRPr="00827444">
        <w:t>jednostek</w:t>
      </w:r>
      <w:r>
        <w:t xml:space="preserve"> </w:t>
      </w:r>
      <w:r w:rsidRPr="00827444">
        <w:t>uczestnictwa</w:t>
      </w:r>
      <w:r>
        <w:t xml:space="preserve"> </w:t>
      </w:r>
      <w:r w:rsidRPr="00827444">
        <w:t>funduszu</w:t>
      </w:r>
      <w:r>
        <w:t xml:space="preserve"> </w:t>
      </w:r>
      <w:r w:rsidRPr="00827444">
        <w:t>bez</w:t>
      </w:r>
      <w:r>
        <w:t xml:space="preserve"> </w:t>
      </w:r>
      <w:r w:rsidRPr="00827444">
        <w:t>ponoszenia</w:t>
      </w:r>
      <w:r>
        <w:t xml:space="preserve"> </w:t>
      </w:r>
      <w:r w:rsidRPr="00827444">
        <w:t>opłat</w:t>
      </w:r>
      <w:r>
        <w:t xml:space="preserve"> </w:t>
      </w:r>
      <w:r w:rsidRPr="00827444">
        <w:t>manipulacyjnych.</w:t>
      </w:r>
    </w:p>
    <w:p w:rsidR="00EE5160" w:rsidRPr="00827444" w:rsidRDefault="00EE5160" w:rsidP="00EE5160">
      <w:pPr>
        <w:pStyle w:val="ZUSTzmustartykuempunktem"/>
      </w:pPr>
      <w:r w:rsidRPr="00827444">
        <w:t>10.</w:t>
      </w:r>
      <w:r w:rsidR="00C90664">
        <w:t> </w:t>
      </w:r>
      <w:r w:rsidR="00C90664" w:rsidRPr="00827444">
        <w:t>W</w:t>
      </w:r>
      <w:r w:rsidR="00C90664">
        <w:t> </w:t>
      </w:r>
      <w:r w:rsidRPr="00827444">
        <w:t>związku</w:t>
      </w:r>
      <w:r w:rsidR="00C90664">
        <w:t xml:space="preserve"> </w:t>
      </w:r>
      <w:r w:rsidR="00C90664" w:rsidRPr="00827444">
        <w:t>z</w:t>
      </w:r>
      <w:r w:rsidR="00C90664">
        <w:t> </w:t>
      </w:r>
      <w:r w:rsidRPr="00827444">
        <w:t>przejęciem</w:t>
      </w:r>
      <w:r>
        <w:t xml:space="preserve"> </w:t>
      </w:r>
      <w:r w:rsidRPr="00827444">
        <w:t>zarządzania</w:t>
      </w:r>
      <w:r>
        <w:t xml:space="preserve"> </w:t>
      </w:r>
      <w:r w:rsidRPr="00827444">
        <w:t>funduszem</w:t>
      </w:r>
      <w:r>
        <w:t xml:space="preserve"> </w:t>
      </w:r>
      <w:r w:rsidRPr="00827444">
        <w:t>inwestycyjnym</w:t>
      </w:r>
      <w:r>
        <w:t xml:space="preserve"> </w:t>
      </w:r>
      <w:r w:rsidRPr="00827444">
        <w:t>zamkniętym</w:t>
      </w:r>
      <w:r w:rsidR="00C90664">
        <w:t xml:space="preserve"> </w:t>
      </w:r>
      <w:r w:rsidR="00C90664" w:rsidRPr="00827444">
        <w:t>i</w:t>
      </w:r>
      <w:r w:rsidR="00C90664">
        <w:t> </w:t>
      </w:r>
      <w:r w:rsidRPr="00827444">
        <w:t>prowadzenia</w:t>
      </w:r>
      <w:r>
        <w:t xml:space="preserve"> </w:t>
      </w:r>
      <w:r w:rsidRPr="00827444">
        <w:t>jego</w:t>
      </w:r>
      <w:r>
        <w:t xml:space="preserve"> </w:t>
      </w:r>
      <w:r w:rsidRPr="00827444">
        <w:t>spraw</w:t>
      </w:r>
      <w:r>
        <w:t xml:space="preserve"> </w:t>
      </w:r>
      <w:r w:rsidRPr="00827444">
        <w:t>uczestnicy</w:t>
      </w:r>
      <w:r>
        <w:t xml:space="preserve"> </w:t>
      </w:r>
      <w:r w:rsidRPr="00827444">
        <w:t>funduszu</w:t>
      </w:r>
      <w:r>
        <w:t xml:space="preserve"> </w:t>
      </w:r>
      <w:r w:rsidRPr="00827444">
        <w:t>inwestycyjnego</w:t>
      </w:r>
      <w:r>
        <w:t xml:space="preserve"> </w:t>
      </w:r>
      <w:r w:rsidRPr="00827444">
        <w:t>zamkniętego</w:t>
      </w:r>
      <w:r>
        <w:t xml:space="preserve"> </w:t>
      </w:r>
      <w:r w:rsidRPr="00827444">
        <w:t>mają</w:t>
      </w:r>
      <w:r>
        <w:t xml:space="preserve"> </w:t>
      </w:r>
      <w:r w:rsidRPr="00827444">
        <w:t>prawo</w:t>
      </w:r>
      <w:r>
        <w:t xml:space="preserve"> </w:t>
      </w:r>
      <w:r w:rsidRPr="00827444">
        <w:t>zażądać</w:t>
      </w:r>
      <w:r>
        <w:t xml:space="preserve"> </w:t>
      </w:r>
      <w:r w:rsidRPr="00827444">
        <w:t>wykupu</w:t>
      </w:r>
      <w:r>
        <w:t xml:space="preserve"> </w:t>
      </w:r>
      <w:r w:rsidRPr="00827444">
        <w:t>certyfikatów</w:t>
      </w:r>
      <w:r>
        <w:t xml:space="preserve"> </w:t>
      </w:r>
      <w:r w:rsidRPr="00827444">
        <w:t>inwestycyjnych</w:t>
      </w:r>
      <w:r>
        <w:t xml:space="preserve"> </w:t>
      </w:r>
      <w:r w:rsidRPr="00827444">
        <w:t>fund</w:t>
      </w:r>
      <w:r w:rsidRPr="00827444">
        <w:t>u</w:t>
      </w:r>
      <w:r w:rsidRPr="00827444">
        <w:t>szu</w:t>
      </w:r>
      <w:r w:rsidR="00C90664">
        <w:t xml:space="preserve"> </w:t>
      </w:r>
      <w:r w:rsidR="00C90664" w:rsidRPr="00827444">
        <w:t>w</w:t>
      </w:r>
      <w:r w:rsidR="00C90664">
        <w:t> </w:t>
      </w:r>
      <w:r w:rsidRPr="00827444">
        <w:t>pierwszym</w:t>
      </w:r>
      <w:r>
        <w:t xml:space="preserve"> </w:t>
      </w:r>
      <w:r w:rsidRPr="00827444">
        <w:t>dniu</w:t>
      </w:r>
      <w:r>
        <w:t xml:space="preserve"> </w:t>
      </w:r>
      <w:r w:rsidRPr="00827444">
        <w:t>wykupu</w:t>
      </w:r>
      <w:r>
        <w:t xml:space="preserve"> </w:t>
      </w:r>
      <w:r w:rsidRPr="00827444">
        <w:t>po</w:t>
      </w:r>
      <w:r>
        <w:t xml:space="preserve"> </w:t>
      </w:r>
      <w:r w:rsidRPr="00827444">
        <w:t>dniu</w:t>
      </w:r>
      <w:r>
        <w:t xml:space="preserve"> </w:t>
      </w:r>
      <w:r w:rsidRPr="00827444">
        <w:t>ogłoszenia</w:t>
      </w:r>
      <w:r>
        <w:t xml:space="preserve"> </w:t>
      </w:r>
      <w:r w:rsidRPr="00827444">
        <w:t>zmiany</w:t>
      </w:r>
      <w:r>
        <w:t xml:space="preserve"> </w:t>
      </w:r>
      <w:r w:rsidRPr="00827444">
        <w:t>statutu</w:t>
      </w:r>
      <w:r>
        <w:t xml:space="preserve"> </w:t>
      </w:r>
      <w:r w:rsidRPr="00827444">
        <w:t>funduszu,</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2,</w:t>
      </w:r>
      <w:r>
        <w:t xml:space="preserve"> </w:t>
      </w:r>
      <w:r w:rsidRPr="00827444">
        <w:t>bez</w:t>
      </w:r>
      <w:r>
        <w:t xml:space="preserve"> </w:t>
      </w:r>
      <w:r w:rsidRPr="00827444">
        <w:t>ponoszenia</w:t>
      </w:r>
      <w:r>
        <w:t xml:space="preserve"> </w:t>
      </w:r>
      <w:r w:rsidRPr="00827444">
        <w:t>opłat</w:t>
      </w:r>
      <w:r>
        <w:t xml:space="preserve"> </w:t>
      </w:r>
      <w:r w:rsidRPr="00827444">
        <w:t>manipulacyjnych,</w:t>
      </w:r>
      <w:r w:rsidR="00C90664">
        <w:t xml:space="preserve"> </w:t>
      </w:r>
      <w:r w:rsidR="00C90664" w:rsidRPr="00827444">
        <w:t>o</w:t>
      </w:r>
      <w:r w:rsidR="00C90664">
        <w:t> </w:t>
      </w:r>
      <w:r w:rsidRPr="00827444">
        <w:t>ile</w:t>
      </w:r>
      <w:r>
        <w:t xml:space="preserve"> </w:t>
      </w:r>
      <w:r w:rsidRPr="00827444">
        <w:t>statut</w:t>
      </w:r>
      <w:r>
        <w:t xml:space="preserve"> </w:t>
      </w:r>
      <w:r w:rsidRPr="00827444">
        <w:t>funduszu</w:t>
      </w:r>
      <w:r>
        <w:t xml:space="preserve"> </w:t>
      </w:r>
      <w:r w:rsidRPr="00827444">
        <w:t>przewiduje</w:t>
      </w:r>
      <w:r>
        <w:t xml:space="preserve"> </w:t>
      </w:r>
      <w:r w:rsidRPr="00827444">
        <w:t>wykup</w:t>
      </w:r>
      <w:r>
        <w:t xml:space="preserve"> </w:t>
      </w:r>
      <w:r w:rsidRPr="00827444">
        <w:t>certyfikatów</w:t>
      </w:r>
      <w:r>
        <w:t xml:space="preserve"> </w:t>
      </w:r>
      <w:r w:rsidRPr="00827444">
        <w:t>inwestycyjnych.</w:t>
      </w:r>
      <w:r w:rsidR="00C90664">
        <w:t xml:space="preserve"> </w:t>
      </w:r>
      <w:r w:rsidR="00C90664" w:rsidRPr="00827444">
        <w:t>W</w:t>
      </w:r>
      <w:r w:rsidR="00C90664">
        <w:t> </w:t>
      </w:r>
      <w:r w:rsidRPr="00827444">
        <w:t>przypadku</w:t>
      </w:r>
      <w:r>
        <w:t xml:space="preserve"> </w:t>
      </w:r>
      <w:r w:rsidRPr="00827444">
        <w:t>gdyby</w:t>
      </w:r>
      <w:r>
        <w:t xml:space="preserve"> </w:t>
      </w:r>
      <w:r w:rsidRPr="000B4D7D">
        <w:t>pierwszy dzień wykupu przypadał</w:t>
      </w:r>
      <w:r w:rsidR="00C90664" w:rsidRPr="000B4D7D">
        <w:t xml:space="preserve"> </w:t>
      </w:r>
      <w:r w:rsidR="00C90664" w:rsidRPr="00827444">
        <w:t>w</w:t>
      </w:r>
      <w:r w:rsidR="00C90664">
        <w:t> </w:t>
      </w:r>
      <w:r w:rsidRPr="00827444">
        <w:t>terminie</w:t>
      </w:r>
      <w:r>
        <w:t xml:space="preserve"> </w:t>
      </w:r>
      <w:r w:rsidRPr="00827444">
        <w:t>3</w:t>
      </w:r>
      <w:r w:rsidR="00C90664" w:rsidRPr="00827444">
        <w:t>0</w:t>
      </w:r>
      <w:r w:rsidR="00C90664">
        <w:t> </w:t>
      </w:r>
      <w:r w:rsidRPr="00827444">
        <w:t>dni</w:t>
      </w:r>
      <w:r>
        <w:t xml:space="preserve"> </w:t>
      </w:r>
      <w:r w:rsidRPr="00827444">
        <w:t>od</w:t>
      </w:r>
      <w:r>
        <w:t xml:space="preserve"> </w:t>
      </w:r>
      <w:r w:rsidRPr="00827444">
        <w:t>dnia</w:t>
      </w:r>
      <w:r>
        <w:t xml:space="preserve"> </w:t>
      </w:r>
      <w:r w:rsidRPr="00827444">
        <w:t>ogłoszenia</w:t>
      </w:r>
      <w:r>
        <w:t xml:space="preserve"> </w:t>
      </w:r>
      <w:r w:rsidRPr="00827444">
        <w:t>zmiany</w:t>
      </w:r>
      <w:r>
        <w:t xml:space="preserve"> </w:t>
      </w:r>
      <w:r w:rsidRPr="00827444">
        <w:t>statutu,</w:t>
      </w:r>
      <w:r>
        <w:t xml:space="preserve"> </w:t>
      </w:r>
      <w:r w:rsidRPr="00827444">
        <w:t>uczestnik</w:t>
      </w:r>
      <w:r>
        <w:t xml:space="preserve"> </w:t>
      </w:r>
      <w:r w:rsidRPr="00827444">
        <w:t>ma</w:t>
      </w:r>
      <w:r>
        <w:t xml:space="preserve"> </w:t>
      </w:r>
      <w:r w:rsidRPr="00827444">
        <w:t>prawo</w:t>
      </w:r>
      <w:r>
        <w:t xml:space="preserve"> </w:t>
      </w:r>
      <w:r w:rsidRPr="00827444">
        <w:t>zażądać</w:t>
      </w:r>
      <w:r>
        <w:t xml:space="preserve"> </w:t>
      </w:r>
      <w:r w:rsidRPr="00827444">
        <w:t>wykupu</w:t>
      </w:r>
      <w:r>
        <w:t xml:space="preserve"> </w:t>
      </w:r>
      <w:r w:rsidRPr="00827444">
        <w:t>certyfikatów</w:t>
      </w:r>
      <w:r>
        <w:t xml:space="preserve"> </w:t>
      </w:r>
      <w:r w:rsidRPr="00827444">
        <w:t>inwestycyjnych</w:t>
      </w:r>
      <w:r>
        <w:t xml:space="preserve"> </w:t>
      </w:r>
      <w:r w:rsidRPr="00827444">
        <w:t>bez</w:t>
      </w:r>
      <w:r>
        <w:t xml:space="preserve"> </w:t>
      </w:r>
      <w:r w:rsidRPr="00827444">
        <w:t>ponoszenia</w:t>
      </w:r>
      <w:r>
        <w:t xml:space="preserve"> </w:t>
      </w:r>
      <w:r w:rsidRPr="00827444">
        <w:t>opłat</w:t>
      </w:r>
      <w:r>
        <w:t xml:space="preserve"> </w:t>
      </w:r>
      <w:r w:rsidRPr="00827444">
        <w:t>inwestycyjnych</w:t>
      </w:r>
      <w:r>
        <w:t xml:space="preserve"> </w:t>
      </w:r>
      <w:r w:rsidRPr="00827444">
        <w:t>również</w:t>
      </w:r>
      <w:r w:rsidR="00C90664">
        <w:t xml:space="preserve"> </w:t>
      </w:r>
      <w:r w:rsidR="00C90664" w:rsidRPr="00827444">
        <w:t>w</w:t>
      </w:r>
      <w:r w:rsidR="00C90664">
        <w:t> </w:t>
      </w:r>
      <w:r w:rsidRPr="00827444">
        <w:t>pierwszym</w:t>
      </w:r>
      <w:r>
        <w:t xml:space="preserve"> </w:t>
      </w:r>
      <w:r w:rsidRPr="00827444">
        <w:t>dniu</w:t>
      </w:r>
      <w:r>
        <w:t xml:space="preserve"> </w:t>
      </w:r>
      <w:r w:rsidRPr="00827444">
        <w:t>wykupu</w:t>
      </w:r>
      <w:r>
        <w:t xml:space="preserve"> </w:t>
      </w:r>
      <w:r w:rsidRPr="00827444">
        <w:t>po</w:t>
      </w:r>
      <w:r>
        <w:t xml:space="preserve"> </w:t>
      </w:r>
      <w:r w:rsidRPr="00827444">
        <w:t>upływie</w:t>
      </w:r>
      <w:r>
        <w:t xml:space="preserve"> </w:t>
      </w:r>
      <w:r w:rsidRPr="00827444">
        <w:t>tego</w:t>
      </w:r>
      <w:r>
        <w:t xml:space="preserve"> </w:t>
      </w:r>
      <w:r w:rsidRPr="00827444">
        <w:t>terminu.</w:t>
      </w:r>
    </w:p>
    <w:p w:rsidR="00EE5160" w:rsidRPr="00EE5160" w:rsidRDefault="00EE5160" w:rsidP="00AB039E">
      <w:pPr>
        <w:pStyle w:val="ZUSTzmustartykuempunktem"/>
        <w:keepNext/>
      </w:pPr>
      <w:r w:rsidRPr="00827444">
        <w:t>11.</w:t>
      </w:r>
      <w:r w:rsidR="00C90664">
        <w:t> </w:t>
      </w:r>
      <w:r w:rsidRPr="00EE5160">
        <w:t>Zarządzający</w:t>
      </w:r>
      <w:r w:rsidR="00C90664" w:rsidRPr="00EE5160">
        <w:t xml:space="preserve"> z</w:t>
      </w:r>
      <w:r w:rsidR="00C90664">
        <w:t> </w:t>
      </w:r>
      <w:r w:rsidRPr="00EE5160">
        <w:t>UE przejmujący zarządzanie specjalistycznym funduszem inwestycyjnym otwartym lub funduszem inwestycyjnym zamkniętym</w:t>
      </w:r>
      <w:r w:rsidR="00C90664" w:rsidRPr="00EE5160">
        <w:t xml:space="preserve"> i</w:t>
      </w:r>
      <w:r w:rsidR="00C90664">
        <w:t> </w:t>
      </w:r>
      <w:r w:rsidRPr="00EE5160">
        <w:t>prowadzenie ich spraw jest obowiązany przekazać uczestnikom tych fund</w:t>
      </w:r>
      <w:r w:rsidRPr="00EE5160">
        <w:t>u</w:t>
      </w:r>
      <w:r w:rsidRPr="00EE5160">
        <w:t>szy na papierze lub innym trwałym nośniku informacji, przynajmniej na 4</w:t>
      </w:r>
      <w:r w:rsidR="00C90664" w:rsidRPr="00EE5160">
        <w:t>5</w:t>
      </w:r>
      <w:r w:rsidR="00C90664">
        <w:t> </w:t>
      </w:r>
      <w:r w:rsidRPr="00EE5160">
        <w:t>dni przed planowaną datą przejęcia z</w:t>
      </w:r>
      <w:r w:rsidRPr="00EE5160">
        <w:t>a</w:t>
      </w:r>
      <w:r w:rsidRPr="00EE5160">
        <w:t>rządzania funduszem</w:t>
      </w:r>
      <w:r w:rsidR="00C90664" w:rsidRPr="00EE5160">
        <w:t xml:space="preserve"> i</w:t>
      </w:r>
      <w:r w:rsidR="00C90664">
        <w:t> </w:t>
      </w:r>
      <w:r w:rsidRPr="00EE5160">
        <w:t>prowadzenia jego spraw, następujące informacje:</w:t>
      </w:r>
    </w:p>
    <w:p w:rsidR="00EE5160" w:rsidRPr="00827444" w:rsidRDefault="00EE5160" w:rsidP="00EE5160">
      <w:pPr>
        <w:pStyle w:val="ZPKTzmpktartykuempunktem"/>
      </w:pPr>
      <w:r w:rsidRPr="00827444">
        <w:t>1)</w:t>
      </w:r>
      <w:r w:rsidRPr="00827444">
        <w:tab/>
        <w:t>oświadczenie,</w:t>
      </w:r>
      <w:r>
        <w:t xml:space="preserve"> </w:t>
      </w:r>
      <w:r w:rsidRPr="00827444">
        <w:t>że</w:t>
      </w:r>
      <w:r>
        <w:t xml:space="preserve"> </w:t>
      </w:r>
      <w:r w:rsidRPr="00827444">
        <w:t>zarządzający</w:t>
      </w:r>
      <w:r w:rsidR="00C90664">
        <w:t xml:space="preserve"> </w:t>
      </w:r>
      <w:r w:rsidR="00C90664" w:rsidRPr="00827444">
        <w:t>z</w:t>
      </w:r>
      <w:r w:rsidR="00C90664">
        <w:t> </w:t>
      </w:r>
      <w:r w:rsidRPr="00827444">
        <w:t>UE</w:t>
      </w:r>
      <w:r>
        <w:t xml:space="preserve"> </w:t>
      </w:r>
      <w:r w:rsidRPr="00827444">
        <w:t>uzyskał</w:t>
      </w:r>
      <w:r>
        <w:t xml:space="preserve"> </w:t>
      </w:r>
      <w:r w:rsidRPr="00827444">
        <w:t>zezwolenie</w:t>
      </w:r>
      <w:r>
        <w:t xml:space="preserve"> </w:t>
      </w:r>
      <w:r w:rsidRPr="00827444">
        <w:t>Komisji,</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2,</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fu</w:t>
      </w:r>
      <w:r w:rsidRPr="00827444">
        <w:t>n</w:t>
      </w:r>
      <w:r w:rsidRPr="00827444">
        <w:t>duszu</w:t>
      </w:r>
      <w:r>
        <w:t xml:space="preserve"> </w:t>
      </w:r>
      <w:r w:rsidRPr="00827444">
        <w:t>inwestycyjnego</w:t>
      </w:r>
      <w:r>
        <w:t xml:space="preserve"> </w:t>
      </w:r>
      <w:r w:rsidRPr="00827444">
        <w:t>zamkniętego,</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1</w:t>
      </w:r>
      <w:r w:rsidR="00C90664" w:rsidRPr="00827444">
        <w:t>5</w:t>
      </w:r>
      <w:r w:rsidR="00C90664">
        <w:t xml:space="preserve"> ust. </w:t>
      </w:r>
      <w:r w:rsidRPr="00827444">
        <w:t>1a</w:t>
      </w:r>
      <w:r>
        <w:t xml:space="preserve"> </w:t>
      </w:r>
      <w:r w:rsidRPr="00827444">
        <w:t>–</w:t>
      </w:r>
      <w:r>
        <w:t xml:space="preserve"> </w:t>
      </w:r>
      <w:r w:rsidRPr="00827444">
        <w:t>oświadczenie,</w:t>
      </w:r>
      <w:r>
        <w:t xml:space="preserve"> </w:t>
      </w:r>
      <w:r w:rsidRPr="00827444">
        <w:t>że</w:t>
      </w:r>
      <w:r>
        <w:t xml:space="preserve"> </w:t>
      </w:r>
      <w:r w:rsidRPr="00827444">
        <w:t>zezwolenie</w:t>
      </w:r>
      <w:r>
        <w:t xml:space="preserve"> </w:t>
      </w:r>
      <w:r w:rsidRPr="00827444">
        <w:t>Komisji,</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2,</w:t>
      </w:r>
      <w:r>
        <w:t xml:space="preserve"> </w:t>
      </w:r>
      <w:r w:rsidRPr="00827444">
        <w:t>nie</w:t>
      </w:r>
      <w:r>
        <w:t xml:space="preserve"> </w:t>
      </w:r>
      <w:r w:rsidRPr="00827444">
        <w:t>jest</w:t>
      </w:r>
      <w:r>
        <w:t xml:space="preserve"> </w:t>
      </w:r>
      <w:r w:rsidRPr="00827444">
        <w:t>wymagane;</w:t>
      </w:r>
    </w:p>
    <w:p w:rsidR="00EE5160" w:rsidRPr="00827444" w:rsidRDefault="00EE5160" w:rsidP="00EE5160">
      <w:pPr>
        <w:pStyle w:val="ZPKTzmpktartykuempunktem"/>
      </w:pPr>
      <w:r w:rsidRPr="00827444">
        <w:t>2)</w:t>
      </w:r>
      <w:r w:rsidRPr="00827444">
        <w:tab/>
        <w:t>datę</w:t>
      </w:r>
      <w:r>
        <w:t xml:space="preserve"> </w:t>
      </w:r>
      <w:r w:rsidRPr="00827444">
        <w:t>ogłoszenia</w:t>
      </w:r>
      <w:r>
        <w:t xml:space="preserve"> </w:t>
      </w:r>
      <w:r w:rsidRPr="00827444">
        <w:t>zmiany</w:t>
      </w:r>
      <w:r>
        <w:t xml:space="preserve"> </w:t>
      </w:r>
      <w:r w:rsidRPr="00827444">
        <w:t>statutu</w:t>
      </w:r>
      <w:r>
        <w:t xml:space="preserve"> </w:t>
      </w:r>
      <w:r w:rsidRPr="00827444">
        <w:t>funduszu</w:t>
      </w:r>
      <w:r>
        <w:t xml:space="preserve"> </w:t>
      </w:r>
      <w:r w:rsidRPr="00827444">
        <w:t>inwestycyjnego,</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2;</w:t>
      </w:r>
    </w:p>
    <w:p w:rsidR="00EE5160" w:rsidRPr="00827444" w:rsidRDefault="00EE5160" w:rsidP="00EE5160">
      <w:pPr>
        <w:pStyle w:val="ZPKTzmpktartykuempunktem"/>
      </w:pPr>
      <w:r w:rsidRPr="00827444">
        <w:t>3)</w:t>
      </w:r>
      <w:r w:rsidRPr="00827444">
        <w:tab/>
        <w:t>informację</w:t>
      </w:r>
      <w:r w:rsidR="00C90664">
        <w:t xml:space="preserve"> </w:t>
      </w:r>
      <w:r w:rsidR="00C90664" w:rsidRPr="00827444">
        <w:t>o</w:t>
      </w:r>
      <w:r w:rsidR="00C90664">
        <w:t> </w:t>
      </w:r>
      <w:r w:rsidRPr="00827444">
        <w:t>treści</w:t>
      </w:r>
      <w:r>
        <w:t xml:space="preserve"> </w:t>
      </w:r>
      <w:r w:rsidRPr="00827444">
        <w:t>uprawnień,</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9</w:t>
      </w:r>
      <w:r w:rsidR="00C90664">
        <w:t xml:space="preserve"> i </w:t>
      </w:r>
      <w:r w:rsidRPr="00827444">
        <w:t>10.</w:t>
      </w:r>
    </w:p>
    <w:p w:rsidR="00EE5160" w:rsidRPr="00827444" w:rsidRDefault="00EE5160" w:rsidP="00EE5160">
      <w:pPr>
        <w:pStyle w:val="ZUSTzmustartykuempunktem"/>
      </w:pPr>
      <w:r w:rsidRPr="00827444">
        <w:lastRenderedPageBreak/>
        <w:t>12.</w:t>
      </w:r>
      <w:r w:rsidR="00C90664">
        <w:t> </w:t>
      </w:r>
      <w:r w:rsidRPr="00827444">
        <w:t>Zezwolenie,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2,</w:t>
      </w:r>
      <w:r>
        <w:t xml:space="preserve"> </w:t>
      </w:r>
      <w:r w:rsidRPr="00827444">
        <w:t>wygasa,</w:t>
      </w:r>
      <w:r>
        <w:t xml:space="preserve"> </w:t>
      </w:r>
      <w:r w:rsidRPr="00827444">
        <w:t>gdy</w:t>
      </w:r>
      <w:r>
        <w:t xml:space="preserve"> </w:t>
      </w:r>
      <w:r w:rsidRPr="00827444">
        <w:t>zarządzający</w:t>
      </w:r>
      <w:r w:rsidR="00C90664">
        <w:t xml:space="preserve"> </w:t>
      </w:r>
      <w:r w:rsidR="00C90664" w:rsidRPr="00827444">
        <w:t>z</w:t>
      </w:r>
      <w:r w:rsidR="00C90664">
        <w:t> </w:t>
      </w:r>
      <w:r w:rsidRPr="00827444">
        <w:t>UE</w:t>
      </w:r>
      <w:r w:rsidR="00C90664">
        <w:t xml:space="preserve"> </w:t>
      </w:r>
      <w:r w:rsidR="00C90664" w:rsidRPr="00827444">
        <w:t>w</w:t>
      </w:r>
      <w:r w:rsidR="00C90664">
        <w:t> </w:t>
      </w:r>
      <w:r w:rsidRPr="00827444">
        <w:t>terminie</w:t>
      </w:r>
      <w:r>
        <w:t xml:space="preserve"> </w:t>
      </w:r>
      <w:r w:rsidRPr="00827444">
        <w:t>1</w:t>
      </w:r>
      <w:r w:rsidR="00C90664" w:rsidRPr="00827444">
        <w:t>2</w:t>
      </w:r>
      <w:r w:rsidR="00C90664">
        <w:t> </w:t>
      </w:r>
      <w:r w:rsidRPr="00827444">
        <w:t>miesięcy</w:t>
      </w:r>
      <w:r>
        <w:t xml:space="preserve"> </w:t>
      </w:r>
      <w:r w:rsidRPr="00827444">
        <w:t>od</w:t>
      </w:r>
      <w:r>
        <w:t xml:space="preserve"> </w:t>
      </w:r>
      <w:r w:rsidRPr="00827444">
        <w:t>dnia</w:t>
      </w:r>
      <w:r>
        <w:t xml:space="preserve"> </w:t>
      </w:r>
      <w:r w:rsidRPr="00827444">
        <w:t>w</w:t>
      </w:r>
      <w:r w:rsidRPr="00827444">
        <w:t>y</w:t>
      </w:r>
      <w:r w:rsidRPr="00827444">
        <w:t>dania</w:t>
      </w:r>
      <w:r>
        <w:t xml:space="preserve"> </w:t>
      </w:r>
      <w:r w:rsidRPr="00827444">
        <w:t>zezwolenia</w:t>
      </w:r>
      <w:r>
        <w:t xml:space="preserve"> </w:t>
      </w:r>
      <w:r w:rsidRPr="00827444">
        <w:t>nie</w:t>
      </w:r>
      <w:r>
        <w:t xml:space="preserve"> </w:t>
      </w:r>
      <w:r w:rsidRPr="00827444">
        <w:t>wstąpi</w:t>
      </w:r>
      <w:r w:rsidR="00C90664">
        <w:t xml:space="preserve"> </w:t>
      </w:r>
      <w:r w:rsidR="00C90664" w:rsidRPr="00827444">
        <w:t>w</w:t>
      </w:r>
      <w:r w:rsidR="00C90664">
        <w:t> </w:t>
      </w:r>
      <w:r w:rsidRPr="00827444">
        <w:t>prawa</w:t>
      </w:r>
      <w:r w:rsidR="00C90664">
        <w:t xml:space="preserve"> </w:t>
      </w:r>
      <w:r w:rsidR="00C90664" w:rsidRPr="00827444">
        <w:t>i</w:t>
      </w:r>
      <w:r w:rsidR="00C90664">
        <w:t> </w:t>
      </w:r>
      <w:r w:rsidRPr="00827444">
        <w:t>obowiązki</w:t>
      </w:r>
      <w:r>
        <w:t xml:space="preserve"> </w:t>
      </w:r>
      <w:r w:rsidRPr="00827444">
        <w:t>wynikające</w:t>
      </w:r>
      <w:r w:rsidR="00C90664">
        <w:t xml:space="preserve"> </w:t>
      </w:r>
      <w:r w:rsidR="00C90664" w:rsidRPr="00827444">
        <w:t>z</w:t>
      </w:r>
      <w:r w:rsidR="00C90664">
        <w:t>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00C90664" w:rsidRPr="00827444">
        <w:t>4</w:t>
      </w:r>
      <w:r w:rsidR="00C90664">
        <w:t xml:space="preserve"> ust. </w:t>
      </w:r>
      <w:r w:rsidRPr="00827444">
        <w:t>1b,</w:t>
      </w:r>
      <w:r w:rsidR="00C90664">
        <w:t xml:space="preserve"> </w:t>
      </w:r>
      <w:r w:rsidR="00C90664" w:rsidRPr="00827444">
        <w:t>w</w:t>
      </w:r>
      <w:r w:rsidR="00C90664">
        <w:t> </w:t>
      </w:r>
      <w:r w:rsidRPr="00827444">
        <w:t>odniesieniu</w:t>
      </w:r>
      <w:r>
        <w:t xml:space="preserve"> </w:t>
      </w:r>
      <w:r w:rsidRPr="00827444">
        <w:t>do</w:t>
      </w:r>
      <w:r>
        <w:t xml:space="preserve"> </w:t>
      </w:r>
      <w:r w:rsidRPr="00827444">
        <w:t>funduszu,</w:t>
      </w:r>
      <w:r>
        <w:t xml:space="preserve"> </w:t>
      </w:r>
      <w:r w:rsidRPr="00827444">
        <w:t>którego</w:t>
      </w:r>
      <w:r>
        <w:t xml:space="preserve"> </w:t>
      </w:r>
      <w:r w:rsidRPr="00827444">
        <w:t>dotyczy</w:t>
      </w:r>
      <w:r>
        <w:t xml:space="preserve"> </w:t>
      </w:r>
      <w:r w:rsidRPr="00827444">
        <w:t>to</w:t>
      </w:r>
      <w:r>
        <w:t xml:space="preserve"> </w:t>
      </w:r>
      <w:r w:rsidRPr="00827444">
        <w:t>zezwolenie.</w:t>
      </w:r>
    </w:p>
    <w:p w:rsidR="00EE5160" w:rsidRPr="00EE5160" w:rsidRDefault="00EE5160" w:rsidP="00AB039E">
      <w:pPr>
        <w:pStyle w:val="ZARTzmartartykuempunktem"/>
        <w:keepNext/>
      </w:pPr>
      <w:r w:rsidRPr="00827444">
        <w:t>Art.</w:t>
      </w:r>
      <w:r w:rsidR="00C90664">
        <w:t> </w:t>
      </w:r>
      <w:r w:rsidRPr="00EE5160">
        <w:t>276e.</w:t>
      </w:r>
      <w:r w:rsidR="00C90664">
        <w:t> </w:t>
      </w:r>
      <w:r w:rsidRPr="00EE5160">
        <w:t>1.</w:t>
      </w:r>
      <w:r w:rsidR="00C90664" w:rsidRPr="00EE5160">
        <w:t xml:space="preserve"> W</w:t>
      </w:r>
      <w:r w:rsidR="00C90664">
        <w:t> </w:t>
      </w:r>
      <w:r w:rsidRPr="00EE5160">
        <w:t>przypadku zawarcia umowy,</w:t>
      </w:r>
      <w:r w:rsidR="00C90664" w:rsidRPr="00EE5160">
        <w:t xml:space="preserve"> o</w:t>
      </w:r>
      <w:r w:rsidR="00C90664">
        <w:t> </w:t>
      </w:r>
      <w:r w:rsidRPr="00EE5160">
        <w:t>której mowa</w:t>
      </w:r>
      <w:r w:rsidR="00C90664" w:rsidRPr="00EE5160">
        <w:t xml:space="preserve"> w</w:t>
      </w:r>
      <w:r w:rsidR="00C90664">
        <w:t> art. </w:t>
      </w:r>
      <w:r w:rsidR="00C90664" w:rsidRPr="00EE5160">
        <w:t>4</w:t>
      </w:r>
      <w:r w:rsidR="00C90664">
        <w:t xml:space="preserve"> ust. </w:t>
      </w:r>
      <w:r w:rsidRPr="00EE5160">
        <w:t>1b, zarządzający</w:t>
      </w:r>
      <w:r w:rsidR="00C90664" w:rsidRPr="00EE5160">
        <w:t xml:space="preserve"> z</w:t>
      </w:r>
      <w:r w:rsidR="00C90664">
        <w:t> </w:t>
      </w:r>
      <w:r w:rsidRPr="00EE5160">
        <w:t>UE zarządza sp</w:t>
      </w:r>
      <w:r w:rsidRPr="00EE5160">
        <w:t>e</w:t>
      </w:r>
      <w:r w:rsidRPr="00EE5160">
        <w:t>cjalistycznym funduszem inwestycyjnym otwartym lub funduszem inwestycyjnym zamkniętym</w:t>
      </w:r>
      <w:r w:rsidR="00C90664" w:rsidRPr="00EE5160">
        <w:t xml:space="preserve"> i</w:t>
      </w:r>
      <w:r w:rsidR="00C90664">
        <w:t> </w:t>
      </w:r>
      <w:r w:rsidRPr="00EE5160">
        <w:t>prowadzi jego sprawy,</w:t>
      </w:r>
      <w:r w:rsidR="00C90664" w:rsidRPr="00EE5160">
        <w:t xml:space="preserve"> z</w:t>
      </w:r>
      <w:r w:rsidR="00C90664">
        <w:t> </w:t>
      </w:r>
      <w:r w:rsidRPr="00EE5160">
        <w:t>wyjątkiem wykonywania uprawnień do:</w:t>
      </w:r>
    </w:p>
    <w:p w:rsidR="00EE5160" w:rsidRPr="00827444" w:rsidRDefault="00EE5160" w:rsidP="00EE5160">
      <w:pPr>
        <w:pStyle w:val="ZPKTzmpktartykuempunktem"/>
      </w:pPr>
      <w:r w:rsidRPr="00827444">
        <w:t>1)</w:t>
      </w:r>
      <w:r w:rsidRPr="00827444">
        <w:tab/>
        <w:t>utworzenia</w:t>
      </w:r>
      <w:r>
        <w:t xml:space="preserve"> </w:t>
      </w:r>
      <w:r w:rsidRPr="00827444">
        <w:t>tych</w:t>
      </w:r>
      <w:r>
        <w:t xml:space="preserve"> </w:t>
      </w:r>
      <w:r w:rsidRPr="00827444">
        <w:t>funduszy</w:t>
      </w:r>
      <w:r>
        <w:t xml:space="preserve"> </w:t>
      </w:r>
      <w:r w:rsidRPr="00827444">
        <w:t>lub</w:t>
      </w:r>
      <w:r>
        <w:t xml:space="preserve"> </w:t>
      </w:r>
      <w:r w:rsidRPr="00827444">
        <w:t>ich</w:t>
      </w:r>
      <w:r>
        <w:t xml:space="preserve"> </w:t>
      </w:r>
      <w:r w:rsidRPr="00827444">
        <w:t>subfunduszy;</w:t>
      </w:r>
    </w:p>
    <w:p w:rsidR="00EE5160" w:rsidRPr="00827444" w:rsidRDefault="00EE5160" w:rsidP="00EE5160">
      <w:pPr>
        <w:pStyle w:val="ZPKTzmpktartykuempunktem"/>
      </w:pPr>
      <w:r w:rsidRPr="00827444">
        <w:t>2)</w:t>
      </w:r>
      <w:r w:rsidRPr="00827444">
        <w:tab/>
        <w:t>reprezentowania</w:t>
      </w:r>
      <w:r>
        <w:t xml:space="preserve"> </w:t>
      </w:r>
      <w:r w:rsidRPr="00827444">
        <w:t>tych</w:t>
      </w:r>
      <w:r>
        <w:t xml:space="preserve"> </w:t>
      </w:r>
      <w:r w:rsidRPr="00827444">
        <w:t>funduszy</w:t>
      </w:r>
      <w:r w:rsidR="00C90664">
        <w:t xml:space="preserve"> </w:t>
      </w:r>
      <w:r w:rsidR="00C90664" w:rsidRPr="00827444">
        <w:t>w</w:t>
      </w:r>
      <w:r w:rsidR="00C90664">
        <w:t> </w:t>
      </w:r>
      <w:r w:rsidRPr="00827444">
        <w:t>stosunkach</w:t>
      </w:r>
      <w:r w:rsidR="00C90664">
        <w:t xml:space="preserve"> </w:t>
      </w:r>
      <w:r w:rsidR="00C90664" w:rsidRPr="00827444">
        <w:t>z</w:t>
      </w:r>
      <w:r w:rsidR="00C90664">
        <w:t> </w:t>
      </w:r>
      <w:r w:rsidRPr="00827444">
        <w:t>osobami</w:t>
      </w:r>
      <w:r>
        <w:t xml:space="preserve"> </w:t>
      </w:r>
      <w:r w:rsidRPr="00827444">
        <w:t>trzecimi;</w:t>
      </w:r>
    </w:p>
    <w:p w:rsidR="00EE5160" w:rsidRPr="00827444" w:rsidRDefault="00EE5160" w:rsidP="00EE5160">
      <w:pPr>
        <w:pStyle w:val="ZPKTzmpktartykuempunktem"/>
      </w:pPr>
      <w:r w:rsidRPr="00827444">
        <w:t>3)</w:t>
      </w:r>
      <w:r w:rsidRPr="00827444">
        <w:tab/>
        <w:t>zmiany</w:t>
      </w:r>
      <w:r>
        <w:t xml:space="preserve"> </w:t>
      </w:r>
      <w:r w:rsidRPr="00827444">
        <w:t>statutów</w:t>
      </w:r>
      <w:r>
        <w:t xml:space="preserve"> </w:t>
      </w:r>
      <w:r w:rsidRPr="00827444">
        <w:t>tych</w:t>
      </w:r>
      <w:r>
        <w:t xml:space="preserve"> </w:t>
      </w:r>
      <w:r w:rsidRPr="00827444">
        <w:t>funduszy;</w:t>
      </w:r>
    </w:p>
    <w:p w:rsidR="00EE5160" w:rsidRPr="00827444" w:rsidRDefault="00EE5160" w:rsidP="00EE5160">
      <w:pPr>
        <w:pStyle w:val="ZPKTzmpktartykuempunktem"/>
      </w:pPr>
      <w:r w:rsidRPr="00827444">
        <w:t>4)</w:t>
      </w:r>
      <w:r w:rsidRPr="00827444">
        <w:tab/>
        <w:t>wyboru</w:t>
      </w:r>
      <w:r w:rsidR="00C90664">
        <w:t xml:space="preserve"> </w:t>
      </w:r>
      <w:r w:rsidR="00C90664" w:rsidRPr="00827444">
        <w:t>i</w:t>
      </w:r>
      <w:r w:rsidR="00C90664">
        <w:t> </w:t>
      </w:r>
      <w:r w:rsidRPr="00827444">
        <w:t>zmiany</w:t>
      </w:r>
      <w:r>
        <w:t xml:space="preserve"> </w:t>
      </w:r>
      <w:r w:rsidRPr="00827444">
        <w:t>depozytariusza;</w:t>
      </w:r>
    </w:p>
    <w:p w:rsidR="00EE5160" w:rsidRPr="00827444" w:rsidRDefault="00EE5160" w:rsidP="00EE5160">
      <w:pPr>
        <w:pStyle w:val="ZPKTzmpktartykuempunktem"/>
      </w:pPr>
      <w:r w:rsidRPr="00827444">
        <w:t>5)</w:t>
      </w:r>
      <w:r w:rsidRPr="00827444">
        <w:tab/>
        <w:t>wyboru</w:t>
      </w:r>
      <w:r w:rsidR="00C90664">
        <w:t xml:space="preserve"> </w:t>
      </w:r>
      <w:r w:rsidR="00C90664" w:rsidRPr="00827444">
        <w:t>i</w:t>
      </w:r>
      <w:r w:rsidR="00C90664">
        <w:t> </w:t>
      </w:r>
      <w:r w:rsidRPr="00827444">
        <w:t>zmiany</w:t>
      </w:r>
      <w:r>
        <w:t xml:space="preserve"> </w:t>
      </w:r>
      <w:r w:rsidRPr="00827444">
        <w:t>podmiotu</w:t>
      </w:r>
      <w:r>
        <w:t xml:space="preserve"> </w:t>
      </w:r>
      <w:r w:rsidRPr="00827444">
        <w:t>uprawnionego</w:t>
      </w:r>
      <w:r>
        <w:t xml:space="preserve"> </w:t>
      </w:r>
      <w:r w:rsidRPr="00827444">
        <w:t>do</w:t>
      </w:r>
      <w:r>
        <w:t xml:space="preserve"> </w:t>
      </w:r>
      <w:r w:rsidRPr="00827444">
        <w:t>badania</w:t>
      </w:r>
      <w:r>
        <w:t xml:space="preserve"> </w:t>
      </w:r>
      <w:r w:rsidRPr="00827444">
        <w:t>sprawozdań</w:t>
      </w:r>
      <w:r>
        <w:t xml:space="preserve"> </w:t>
      </w:r>
      <w:r w:rsidRPr="00827444">
        <w:t>finansowych</w:t>
      </w:r>
      <w:r>
        <w:t xml:space="preserve"> </w:t>
      </w:r>
      <w:r w:rsidRPr="00827444">
        <w:t>funduszu;</w:t>
      </w:r>
    </w:p>
    <w:p w:rsidR="00EE5160" w:rsidRPr="00827444" w:rsidRDefault="00EE5160" w:rsidP="00EE5160">
      <w:pPr>
        <w:pStyle w:val="ZPKTzmpktartykuempunktem"/>
      </w:pPr>
      <w:r w:rsidRPr="00827444">
        <w:t>6)</w:t>
      </w:r>
      <w:r w:rsidRPr="00827444">
        <w:tab/>
        <w:t>sporządzania</w:t>
      </w:r>
      <w:r>
        <w:t xml:space="preserve"> </w:t>
      </w:r>
      <w:r w:rsidRPr="00827444">
        <w:t>prospektu</w:t>
      </w:r>
      <w:r>
        <w:t xml:space="preserve"> </w:t>
      </w:r>
      <w:r w:rsidRPr="00827444">
        <w:t>informacyjnego,</w:t>
      </w:r>
      <w:r>
        <w:t xml:space="preserve"> </w:t>
      </w:r>
      <w:r w:rsidRPr="00827444">
        <w:t>kluczowych</w:t>
      </w:r>
      <w:r>
        <w:t xml:space="preserve"> </w:t>
      </w:r>
      <w:r w:rsidRPr="00827444">
        <w:t>informacji</w:t>
      </w:r>
      <w:r>
        <w:t xml:space="preserve"> </w:t>
      </w:r>
      <w:r w:rsidRPr="00827444">
        <w:t>dla</w:t>
      </w:r>
      <w:r>
        <w:t xml:space="preserve"> </w:t>
      </w:r>
      <w:r w:rsidRPr="00827444">
        <w:t>inwestorów</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rsidR="00C90664">
        <w:t xml:space="preserve"> </w:t>
      </w:r>
      <w:r w:rsidR="00C90664" w:rsidRPr="00827444">
        <w:t>i</w:t>
      </w:r>
      <w:r w:rsidR="00C90664">
        <w:t> </w:t>
      </w:r>
      <w:r w:rsidRPr="00827444">
        <w:t>informacji</w:t>
      </w:r>
      <w:r>
        <w:t xml:space="preserve"> </w:t>
      </w:r>
      <w:r w:rsidRPr="00827444">
        <w:t>dla</w:t>
      </w:r>
      <w:r>
        <w:t xml:space="preserve"> </w:t>
      </w:r>
      <w:r w:rsidRPr="00827444">
        <w:t>klienta</w:t>
      </w:r>
      <w:r>
        <w:t xml:space="preserve"> </w:t>
      </w:r>
      <w:r w:rsidRPr="00827444">
        <w:t>alternatywnego</w:t>
      </w:r>
      <w:r>
        <w:t xml:space="preserve"> </w:t>
      </w:r>
      <w:r w:rsidRPr="00827444">
        <w:t>funduszu</w:t>
      </w:r>
      <w:r>
        <w:t xml:space="preserve"> </w:t>
      </w:r>
      <w:r w:rsidRPr="00827444">
        <w:t>inwestycyjnego</w:t>
      </w:r>
      <w:r>
        <w:t xml:space="preserve"> </w:t>
      </w:r>
      <w:r w:rsidRPr="00827444">
        <w:t>oraz</w:t>
      </w:r>
      <w:r>
        <w:t xml:space="preserve"> </w:t>
      </w:r>
      <w:r w:rsidRPr="00827444">
        <w:t>zmiany</w:t>
      </w:r>
      <w:r>
        <w:t xml:space="preserve"> </w:t>
      </w:r>
      <w:r w:rsidRPr="00827444">
        <w:t>ich</w:t>
      </w:r>
      <w:r>
        <w:t xml:space="preserve"> </w:t>
      </w:r>
      <w:r w:rsidRPr="00827444">
        <w:t>treści;</w:t>
      </w:r>
    </w:p>
    <w:p w:rsidR="00EE5160" w:rsidRPr="00827444" w:rsidRDefault="00EE5160" w:rsidP="00EE5160">
      <w:pPr>
        <w:pStyle w:val="ZPKTzmpktartykuempunktem"/>
      </w:pPr>
      <w:r w:rsidRPr="00827444">
        <w:t>7)</w:t>
      </w:r>
      <w:r w:rsidRPr="00827444">
        <w:tab/>
        <w:t>sporządzania</w:t>
      </w:r>
      <w:r>
        <w:t xml:space="preserve"> </w:t>
      </w:r>
      <w:r w:rsidRPr="00827444">
        <w:t>prospektu</w:t>
      </w:r>
      <w:r>
        <w:t xml:space="preserve"> </w:t>
      </w:r>
      <w:r w:rsidRPr="00827444">
        <w:t>emisyjnego,</w:t>
      </w:r>
      <w:r>
        <w:t xml:space="preserve"> </w:t>
      </w:r>
      <w:r w:rsidRPr="00827444">
        <w:t>memorandum</w:t>
      </w:r>
      <w:r>
        <w:t xml:space="preserve"> </w:t>
      </w:r>
      <w:r w:rsidRPr="00827444">
        <w:t>informacyjnego</w:t>
      </w:r>
      <w:r>
        <w:t xml:space="preserve"> </w:t>
      </w:r>
      <w:r w:rsidRPr="00827444">
        <w:t>lub</w:t>
      </w:r>
      <w:r>
        <w:t xml:space="preserve"> </w:t>
      </w:r>
      <w:r w:rsidRPr="00827444">
        <w:t>warunków</w:t>
      </w:r>
      <w:r>
        <w:t xml:space="preserve"> </w:t>
      </w:r>
      <w:r w:rsidRPr="00827444">
        <w:t>emisji</w:t>
      </w:r>
      <w:r>
        <w:t xml:space="preserve"> </w:t>
      </w:r>
      <w:r w:rsidRPr="00827444">
        <w:t>funduszu</w:t>
      </w:r>
      <w:r>
        <w:t xml:space="preserve"> </w:t>
      </w:r>
      <w:r w:rsidRPr="00827444">
        <w:t>inwestycy</w:t>
      </w:r>
      <w:r w:rsidRPr="00827444">
        <w:t>j</w:t>
      </w:r>
      <w:r w:rsidRPr="00827444">
        <w:t>nego</w:t>
      </w:r>
      <w:r>
        <w:t xml:space="preserve"> </w:t>
      </w:r>
      <w:r w:rsidRPr="00827444">
        <w:t>zamkniętego</w:t>
      </w:r>
      <w:r w:rsidR="00C90664">
        <w:t xml:space="preserve"> </w:t>
      </w:r>
      <w:r w:rsidR="00C90664" w:rsidRPr="00827444">
        <w:t>i</w:t>
      </w:r>
      <w:r w:rsidR="00C90664">
        <w:t> </w:t>
      </w:r>
      <w:r w:rsidRPr="00827444">
        <w:t>informacji</w:t>
      </w:r>
      <w:r>
        <w:t xml:space="preserve"> </w:t>
      </w:r>
      <w:r w:rsidRPr="00827444">
        <w:t>dla</w:t>
      </w:r>
      <w:r>
        <w:t xml:space="preserve"> </w:t>
      </w:r>
      <w:r w:rsidRPr="00827444">
        <w:t>klienta</w:t>
      </w:r>
      <w:r>
        <w:t xml:space="preserve"> </w:t>
      </w:r>
      <w:r w:rsidRPr="00827444">
        <w:t>alternatywnego</w:t>
      </w:r>
      <w:r>
        <w:t xml:space="preserve"> </w:t>
      </w:r>
      <w:r w:rsidRPr="00827444">
        <w:t>funduszu</w:t>
      </w:r>
      <w:r>
        <w:t xml:space="preserve"> </w:t>
      </w:r>
      <w:r w:rsidRPr="00827444">
        <w:t>inwestycyjnego</w:t>
      </w:r>
      <w:r>
        <w:t xml:space="preserve"> </w:t>
      </w:r>
      <w:r w:rsidRPr="00827444">
        <w:t>oraz</w:t>
      </w:r>
      <w:r>
        <w:t xml:space="preserve"> </w:t>
      </w:r>
      <w:r w:rsidRPr="00827444">
        <w:t>zmiany</w:t>
      </w:r>
      <w:r>
        <w:t xml:space="preserve"> </w:t>
      </w:r>
      <w:r w:rsidRPr="00827444">
        <w:t>ich</w:t>
      </w:r>
      <w:r>
        <w:t xml:space="preserve"> </w:t>
      </w:r>
      <w:r w:rsidRPr="00827444">
        <w:t>treści;</w:t>
      </w:r>
    </w:p>
    <w:p w:rsidR="00EE5160" w:rsidRPr="00827444" w:rsidRDefault="00EE5160" w:rsidP="00EE5160">
      <w:pPr>
        <w:pStyle w:val="ZPKTzmpktartykuempunktem"/>
      </w:pPr>
      <w:r w:rsidRPr="00827444">
        <w:t>8)</w:t>
      </w:r>
      <w:r w:rsidRPr="00827444">
        <w:tab/>
        <w:t>zmiany</w:t>
      </w:r>
      <w:r>
        <w:t xml:space="preserve"> </w:t>
      </w:r>
      <w:r w:rsidRPr="00827444">
        <w:t>celu</w:t>
      </w:r>
      <w:r>
        <w:t xml:space="preserve"> </w:t>
      </w:r>
      <w:r w:rsidRPr="00827444">
        <w:t>inwestycyjnego</w:t>
      </w:r>
      <w:r>
        <w:t xml:space="preserve"> </w:t>
      </w:r>
      <w:r w:rsidRPr="00827444">
        <w:t>funduszu</w:t>
      </w:r>
      <w:r>
        <w:t xml:space="preserve"> </w:t>
      </w:r>
      <w:r w:rsidRPr="00827444">
        <w:t>oraz</w:t>
      </w:r>
      <w:r>
        <w:t xml:space="preserve"> </w:t>
      </w:r>
      <w:r w:rsidRPr="00827444">
        <w:t>istotnej</w:t>
      </w:r>
      <w:r>
        <w:t xml:space="preserve"> </w:t>
      </w:r>
      <w:r w:rsidRPr="00827444">
        <w:t>zmiany</w:t>
      </w:r>
      <w:r>
        <w:t xml:space="preserve"> </w:t>
      </w:r>
      <w:r w:rsidRPr="00827444">
        <w:t>zasad</w:t>
      </w:r>
      <w:r>
        <w:t xml:space="preserve"> </w:t>
      </w:r>
      <w:r w:rsidRPr="00827444">
        <w:t>polityki</w:t>
      </w:r>
      <w:r>
        <w:t xml:space="preserve"> </w:t>
      </w:r>
      <w:r w:rsidRPr="00827444">
        <w:t>inwestycyjnej</w:t>
      </w:r>
      <w:r>
        <w:t xml:space="preserve"> </w:t>
      </w:r>
      <w:r w:rsidRPr="00827444">
        <w:t>lub</w:t>
      </w:r>
      <w:r>
        <w:t xml:space="preserve"> </w:t>
      </w:r>
      <w:r w:rsidRPr="00827444">
        <w:t>strategii</w:t>
      </w:r>
      <w:r>
        <w:t xml:space="preserve"> </w:t>
      </w:r>
      <w:r w:rsidRPr="00827444">
        <w:t>inwest</w:t>
      </w:r>
      <w:r w:rsidRPr="00827444">
        <w:t>y</w:t>
      </w:r>
      <w:r w:rsidRPr="00827444">
        <w:t>cyjnej</w:t>
      </w:r>
      <w:r>
        <w:t xml:space="preserve"> </w:t>
      </w:r>
      <w:r w:rsidRPr="00827444">
        <w:t>funduszu.</w:t>
      </w:r>
    </w:p>
    <w:p w:rsidR="00EE5160" w:rsidRPr="00827444" w:rsidRDefault="00EE5160" w:rsidP="00EE5160">
      <w:pPr>
        <w:pStyle w:val="ZUSTzmustartykuempunktem"/>
      </w:pPr>
      <w:r w:rsidRPr="00827444">
        <w:t>2.</w:t>
      </w:r>
      <w:r w:rsidR="00C90664">
        <w:t> </w:t>
      </w:r>
      <w:r w:rsidR="00C90664" w:rsidRPr="000B4D7D">
        <w:t>W</w:t>
      </w:r>
      <w:r w:rsidR="00C90664">
        <w:t> </w:t>
      </w:r>
      <w:r w:rsidRPr="000B4D7D">
        <w:t>przypadku zawarcia umowy</w:t>
      </w:r>
      <w:r w:rsidRPr="00827444">
        <w:t>,</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00C90664" w:rsidRPr="00827444">
        <w:t>4</w:t>
      </w:r>
      <w:r w:rsidR="00C90664">
        <w:t xml:space="preserve"> ust. </w:t>
      </w:r>
      <w:r w:rsidRPr="00827444">
        <w:t>1b,</w:t>
      </w:r>
      <w:r>
        <w:t xml:space="preserve"> </w:t>
      </w:r>
      <w:r w:rsidRPr="00827444">
        <w:t>towarzystwo</w:t>
      </w:r>
      <w:r>
        <w:t xml:space="preserve"> </w:t>
      </w:r>
      <w:r w:rsidRPr="00827444">
        <w:t>udziela</w:t>
      </w:r>
      <w:r>
        <w:t xml:space="preserve"> </w:t>
      </w:r>
      <w:r w:rsidRPr="00827444">
        <w:t>zarządzającemu</w:t>
      </w:r>
      <w:r w:rsidR="00C90664">
        <w:t xml:space="preserve"> </w:t>
      </w:r>
      <w:r w:rsidR="00C90664" w:rsidRPr="00827444">
        <w:t>z</w:t>
      </w:r>
      <w:r w:rsidR="00C90664">
        <w:t> </w:t>
      </w:r>
      <w:r w:rsidRPr="00827444">
        <w:t>UE</w:t>
      </w:r>
      <w:r>
        <w:t xml:space="preserve"> </w:t>
      </w:r>
      <w:r w:rsidRPr="00827444">
        <w:t>pełnomocnictw</w:t>
      </w:r>
      <w:r>
        <w:t xml:space="preserve"> </w:t>
      </w:r>
      <w:r w:rsidRPr="00827444">
        <w:t>niezbędnych</w:t>
      </w:r>
      <w:r>
        <w:t xml:space="preserve"> </w:t>
      </w:r>
      <w:r w:rsidRPr="00827444">
        <w:t>do</w:t>
      </w:r>
      <w:r>
        <w:t xml:space="preserve"> </w:t>
      </w:r>
      <w:r w:rsidRPr="00827444">
        <w:t>zarządzania</w:t>
      </w:r>
      <w:r>
        <w:t xml:space="preserve"> </w:t>
      </w:r>
      <w:r w:rsidRPr="00827444">
        <w:t>specjalistycznym</w:t>
      </w:r>
      <w:r>
        <w:t xml:space="preserve"> </w:t>
      </w:r>
      <w:r w:rsidRPr="00827444">
        <w:t>funduszem</w:t>
      </w:r>
      <w:r>
        <w:t xml:space="preserve"> </w:t>
      </w:r>
      <w:r w:rsidRPr="00827444">
        <w:t>inwestycyjnym</w:t>
      </w:r>
      <w:r>
        <w:t xml:space="preserve"> </w:t>
      </w:r>
      <w:r w:rsidRPr="00827444">
        <w:t>otwartym</w:t>
      </w:r>
      <w:r>
        <w:t xml:space="preserve"> </w:t>
      </w:r>
      <w:r w:rsidRPr="00827444">
        <w:t>lub</w:t>
      </w:r>
      <w:r>
        <w:t xml:space="preserve"> </w:t>
      </w:r>
      <w:r w:rsidRPr="00827444">
        <w:t>funduszem</w:t>
      </w:r>
      <w:r>
        <w:t xml:space="preserve"> </w:t>
      </w:r>
      <w:r w:rsidRPr="00827444">
        <w:t>inwestycyjnym</w:t>
      </w:r>
      <w:r>
        <w:t xml:space="preserve"> </w:t>
      </w:r>
      <w:r w:rsidRPr="00827444">
        <w:t>zamkniętym</w:t>
      </w:r>
      <w:r w:rsidR="00C90664">
        <w:t xml:space="preserve"> </w:t>
      </w:r>
      <w:r w:rsidR="00C90664" w:rsidRPr="00827444">
        <w:t>i</w:t>
      </w:r>
      <w:r w:rsidR="00C90664">
        <w:t> </w:t>
      </w:r>
      <w:r w:rsidRPr="00827444">
        <w:t>prowadzenia</w:t>
      </w:r>
      <w:r>
        <w:t xml:space="preserve"> </w:t>
      </w:r>
      <w:r w:rsidRPr="00827444">
        <w:t>jego</w:t>
      </w:r>
      <w:r>
        <w:t xml:space="preserve"> </w:t>
      </w:r>
      <w:r w:rsidRPr="00827444">
        <w:t>spraw.</w:t>
      </w:r>
    </w:p>
    <w:p w:rsidR="00EE5160" w:rsidRPr="00827444" w:rsidRDefault="00EE5160" w:rsidP="00EE5160">
      <w:pPr>
        <w:pStyle w:val="ZUSTzmustartykuempunktem"/>
      </w:pPr>
      <w:r w:rsidRPr="00827444">
        <w:t>3.</w:t>
      </w:r>
      <w:r w:rsidR="00C90664">
        <w:t> </w:t>
      </w:r>
      <w:r w:rsidRPr="00827444">
        <w:t>Prawem</w:t>
      </w:r>
      <w:r>
        <w:t xml:space="preserve"> </w:t>
      </w:r>
      <w:r w:rsidRPr="00827444">
        <w:t>właściwym</w:t>
      </w:r>
      <w:r w:rsidR="00C90664">
        <w:t xml:space="preserve"> </w:t>
      </w:r>
      <w:r w:rsidR="00C90664" w:rsidRPr="00827444">
        <w:t>w</w:t>
      </w:r>
      <w:r w:rsidR="00C90664">
        <w:t> </w:t>
      </w:r>
      <w:r w:rsidRPr="00827444">
        <w:t>stosunkach</w:t>
      </w:r>
      <w:r>
        <w:t xml:space="preserve"> </w:t>
      </w:r>
      <w:r w:rsidRPr="00827444">
        <w:t>między</w:t>
      </w:r>
      <w:r>
        <w:t xml:space="preserve"> </w:t>
      </w:r>
      <w:r w:rsidRPr="00827444">
        <w:t>specjalistycznym</w:t>
      </w:r>
      <w:r>
        <w:t xml:space="preserve"> </w:t>
      </w:r>
      <w:r w:rsidRPr="00827444">
        <w:t>funduszem</w:t>
      </w:r>
      <w:r>
        <w:t xml:space="preserve"> </w:t>
      </w:r>
      <w:r w:rsidRPr="00827444">
        <w:t>inwestycyjnym</w:t>
      </w:r>
      <w:r>
        <w:t xml:space="preserve"> </w:t>
      </w:r>
      <w:r w:rsidRPr="00827444">
        <w:t>otwartym</w:t>
      </w:r>
      <w:r>
        <w:t xml:space="preserve"> </w:t>
      </w:r>
      <w:r w:rsidRPr="00827444">
        <w:t>lub</w:t>
      </w:r>
      <w:r>
        <w:t xml:space="preserve"> </w:t>
      </w:r>
      <w:r w:rsidRPr="00827444">
        <w:t>fund</w:t>
      </w:r>
      <w:r w:rsidRPr="00827444">
        <w:t>u</w:t>
      </w:r>
      <w:r w:rsidRPr="00827444">
        <w:t>szem</w:t>
      </w:r>
      <w:r>
        <w:t xml:space="preserve"> </w:t>
      </w:r>
      <w:r w:rsidRPr="00827444">
        <w:t>inwestycyjnym</w:t>
      </w:r>
      <w:r>
        <w:t xml:space="preserve"> </w:t>
      </w:r>
      <w:r w:rsidRPr="00827444">
        <w:t>zamkniętym</w:t>
      </w:r>
      <w:r w:rsidR="00C90664">
        <w:t xml:space="preserve"> </w:t>
      </w:r>
      <w:r w:rsidR="00C90664" w:rsidRPr="00827444">
        <w:t>a</w:t>
      </w:r>
      <w:r w:rsidR="00C90664">
        <w:t> </w:t>
      </w:r>
      <w:r w:rsidRPr="00827444">
        <w:t>ich</w:t>
      </w:r>
      <w:r>
        <w:t xml:space="preserve"> </w:t>
      </w:r>
      <w:r w:rsidRPr="00827444">
        <w:t>uczestnikami</w:t>
      </w:r>
      <w:r>
        <w:t xml:space="preserve"> </w:t>
      </w:r>
      <w:r w:rsidRPr="00827444">
        <w:t>oraz</w:t>
      </w:r>
      <w:r>
        <w:t xml:space="preserve"> </w:t>
      </w:r>
      <w:r w:rsidRPr="00827444">
        <w:t>między</w:t>
      </w:r>
      <w:r>
        <w:t xml:space="preserve"> </w:t>
      </w:r>
      <w:r w:rsidRPr="00827444">
        <w:t>zarządzającym</w:t>
      </w:r>
      <w:r w:rsidR="00C90664">
        <w:t xml:space="preserve"> </w:t>
      </w:r>
      <w:r w:rsidR="00C90664" w:rsidRPr="00827444">
        <w:t>z</w:t>
      </w:r>
      <w:r w:rsidR="00C90664">
        <w:t> </w:t>
      </w:r>
      <w:r w:rsidRPr="00827444">
        <w:t>UE,</w:t>
      </w:r>
      <w:r>
        <w:t xml:space="preserve"> </w:t>
      </w:r>
      <w:r w:rsidRPr="00827444">
        <w:t>który</w:t>
      </w:r>
      <w:r>
        <w:t xml:space="preserve"> </w:t>
      </w:r>
      <w:r w:rsidRPr="00827444">
        <w:t>zarządza</w:t>
      </w:r>
      <w:r>
        <w:t xml:space="preserve"> </w:t>
      </w:r>
      <w:r w:rsidRPr="00827444">
        <w:t>tymi</w:t>
      </w:r>
      <w:r>
        <w:t xml:space="preserve"> </w:t>
      </w:r>
      <w:r w:rsidRPr="00827444">
        <w:t>fund</w:t>
      </w:r>
      <w:r w:rsidRPr="00827444">
        <w:t>u</w:t>
      </w:r>
      <w:r w:rsidRPr="00827444">
        <w:t>szami</w:t>
      </w:r>
      <w:r w:rsidR="00C90664">
        <w:t xml:space="preserve"> </w:t>
      </w:r>
      <w:r w:rsidR="00C90664" w:rsidRPr="00827444">
        <w:t>i</w:t>
      </w:r>
      <w:r w:rsidR="00C90664">
        <w:t> </w:t>
      </w:r>
      <w:r w:rsidRPr="00827444">
        <w:t>prowadzi</w:t>
      </w:r>
      <w:r>
        <w:t xml:space="preserve"> </w:t>
      </w:r>
      <w:r w:rsidRPr="00827444">
        <w:t>ich</w:t>
      </w:r>
      <w:r>
        <w:t xml:space="preserve"> </w:t>
      </w:r>
      <w:r w:rsidRPr="00827444">
        <w:t>sprawy,</w:t>
      </w:r>
      <w:r w:rsidR="00C90664">
        <w:t xml:space="preserve"> </w:t>
      </w:r>
      <w:r w:rsidR="00C90664" w:rsidRPr="00827444">
        <w:t>a</w:t>
      </w:r>
      <w:r w:rsidR="00C90664">
        <w:t> </w:t>
      </w:r>
      <w:r w:rsidRPr="00827444">
        <w:t>ich</w:t>
      </w:r>
      <w:r>
        <w:t xml:space="preserve"> </w:t>
      </w:r>
      <w:r w:rsidRPr="00827444">
        <w:t>uczestnikami</w:t>
      </w:r>
      <w:r>
        <w:t xml:space="preserve"> </w:t>
      </w:r>
      <w:r w:rsidRPr="00827444">
        <w:t>jest</w:t>
      </w:r>
      <w:r>
        <w:t xml:space="preserve"> </w:t>
      </w:r>
      <w:r w:rsidRPr="00827444">
        <w:t>prawo</w:t>
      </w:r>
      <w:r>
        <w:t xml:space="preserve"> </w:t>
      </w:r>
      <w:r w:rsidRPr="00827444">
        <w:t>polskie.</w:t>
      </w:r>
    </w:p>
    <w:p w:rsidR="00EE5160" w:rsidRPr="00827444" w:rsidRDefault="00EE5160" w:rsidP="00EE5160">
      <w:pPr>
        <w:pStyle w:val="ZUSTzmustartykuempunktem"/>
      </w:pPr>
      <w:r w:rsidRPr="00827444">
        <w:t>4.</w:t>
      </w:r>
      <w:r w:rsidR="00C90664">
        <w:t> </w:t>
      </w:r>
      <w:r w:rsidRPr="00827444">
        <w:t>Zarządzający</w:t>
      </w:r>
      <w:r w:rsidR="00C90664">
        <w:t xml:space="preserve"> </w:t>
      </w:r>
      <w:r w:rsidR="00C90664" w:rsidRPr="00827444">
        <w:t>z</w:t>
      </w:r>
      <w:r w:rsidR="00C90664">
        <w:t> </w:t>
      </w:r>
      <w:r w:rsidRPr="00827444">
        <w:t>UE,</w:t>
      </w:r>
      <w:r>
        <w:t xml:space="preserve"> </w:t>
      </w:r>
      <w:r w:rsidRPr="00827444">
        <w:t>który</w:t>
      </w:r>
      <w:r>
        <w:t xml:space="preserve"> </w:t>
      </w:r>
      <w:r w:rsidRPr="00827444">
        <w:t>zarządza</w:t>
      </w:r>
      <w:r>
        <w:t xml:space="preserve"> </w:t>
      </w:r>
      <w:r w:rsidRPr="00827444">
        <w:t>funduszem</w:t>
      </w:r>
      <w:r>
        <w:t xml:space="preserve"> </w:t>
      </w:r>
      <w:r w:rsidRPr="00827444">
        <w:t>specjalistycznym</w:t>
      </w:r>
      <w:r>
        <w:t xml:space="preserve"> </w:t>
      </w:r>
      <w:r w:rsidRPr="00827444">
        <w:t>inwestycyjnym</w:t>
      </w:r>
      <w:r>
        <w:t xml:space="preserve"> </w:t>
      </w:r>
      <w:r w:rsidRPr="00827444">
        <w:t>otwartym</w:t>
      </w:r>
      <w:r>
        <w:t xml:space="preserve"> </w:t>
      </w:r>
      <w:r w:rsidRPr="00827444">
        <w:t>lub</w:t>
      </w:r>
      <w:r>
        <w:t xml:space="preserve"> </w:t>
      </w:r>
      <w:r w:rsidRPr="00827444">
        <w:t>funduszem</w:t>
      </w:r>
      <w:r>
        <w:t xml:space="preserve"> </w:t>
      </w:r>
      <w:r w:rsidRPr="00827444">
        <w:t>inwestycyjnym</w:t>
      </w:r>
      <w:r>
        <w:t xml:space="preserve"> </w:t>
      </w:r>
      <w:r w:rsidRPr="00827444">
        <w:t>zamkniętym</w:t>
      </w:r>
      <w:r w:rsidR="00C90664">
        <w:t xml:space="preserve"> </w:t>
      </w:r>
      <w:r w:rsidR="00C90664" w:rsidRPr="00827444">
        <w:t>i</w:t>
      </w:r>
      <w:r w:rsidR="00C90664">
        <w:t> </w:t>
      </w:r>
      <w:r w:rsidRPr="00827444">
        <w:t>prowadzi</w:t>
      </w:r>
      <w:r>
        <w:t xml:space="preserve"> </w:t>
      </w:r>
      <w:r w:rsidRPr="00827444">
        <w:t>jego</w:t>
      </w:r>
      <w:r>
        <w:t xml:space="preserve"> </w:t>
      </w:r>
      <w:r w:rsidRPr="00827444">
        <w:t>sprawy,</w:t>
      </w:r>
      <w:r>
        <w:t xml:space="preserve"> </w:t>
      </w:r>
      <w:r w:rsidRPr="00827444">
        <w:t>odpowiada</w:t>
      </w:r>
      <w:r>
        <w:t xml:space="preserve"> </w:t>
      </w:r>
      <w:r w:rsidRPr="00827444">
        <w:t>wobec</w:t>
      </w:r>
      <w:r>
        <w:t xml:space="preserve"> </w:t>
      </w:r>
      <w:r w:rsidRPr="00827444">
        <w:t>uczestników</w:t>
      </w:r>
      <w:r>
        <w:t xml:space="preserve"> </w:t>
      </w:r>
      <w:r w:rsidRPr="00827444">
        <w:t>tego</w:t>
      </w:r>
      <w:r>
        <w:t xml:space="preserve"> </w:t>
      </w:r>
      <w:r w:rsidRPr="00827444">
        <w:t>funduszu</w:t>
      </w:r>
      <w:r>
        <w:t xml:space="preserve"> </w:t>
      </w:r>
      <w:r w:rsidRPr="00827444">
        <w:t>za</w:t>
      </w:r>
      <w:r>
        <w:t xml:space="preserve"> </w:t>
      </w:r>
      <w:r w:rsidRPr="00827444">
        <w:t>wszelkie</w:t>
      </w:r>
      <w:r>
        <w:t xml:space="preserve"> </w:t>
      </w:r>
      <w:r w:rsidRPr="00827444">
        <w:t>szkody</w:t>
      </w:r>
      <w:r>
        <w:t xml:space="preserve"> </w:t>
      </w:r>
      <w:r w:rsidRPr="00827444">
        <w:t>spowodowane</w:t>
      </w:r>
      <w:r>
        <w:t xml:space="preserve"> </w:t>
      </w:r>
      <w:r w:rsidRPr="00827444">
        <w:t>niewykonaniem</w:t>
      </w:r>
      <w:r>
        <w:t xml:space="preserve"> </w:t>
      </w:r>
      <w:r w:rsidRPr="00827444">
        <w:t>lub</w:t>
      </w:r>
      <w:r>
        <w:t xml:space="preserve"> </w:t>
      </w:r>
      <w:r w:rsidRPr="00827444">
        <w:t>nienależytym</w:t>
      </w:r>
      <w:r>
        <w:t xml:space="preserve"> </w:t>
      </w:r>
      <w:r w:rsidRPr="00827444">
        <w:t>wykonaniem</w:t>
      </w:r>
      <w:r>
        <w:t xml:space="preserve"> </w:t>
      </w:r>
      <w:r w:rsidRPr="00827444">
        <w:t>swoich</w:t>
      </w:r>
      <w:r>
        <w:t xml:space="preserve"> </w:t>
      </w:r>
      <w:r w:rsidRPr="00827444">
        <w:t>obowiązków</w:t>
      </w:r>
      <w:r w:rsidR="00C90664">
        <w:t xml:space="preserve"> </w:t>
      </w:r>
      <w:r w:rsidR="00C90664" w:rsidRPr="00827444">
        <w:t>w</w:t>
      </w:r>
      <w:r w:rsidR="00C90664">
        <w:t> </w:t>
      </w:r>
      <w:r w:rsidRPr="00827444">
        <w:t>zakresie</w:t>
      </w:r>
      <w:r>
        <w:t xml:space="preserve"> </w:t>
      </w:r>
      <w:r w:rsidRPr="00827444">
        <w:t>zarządzania</w:t>
      </w:r>
      <w:r>
        <w:t xml:space="preserve"> </w:t>
      </w:r>
      <w:r w:rsidRPr="00827444">
        <w:t>funduszem</w:t>
      </w:r>
      <w:r w:rsidR="00C90664">
        <w:t xml:space="preserve"> </w:t>
      </w:r>
      <w:r w:rsidR="00C90664" w:rsidRPr="00827444">
        <w:t>i</w:t>
      </w:r>
      <w:r w:rsidR="00C90664">
        <w:t> </w:t>
      </w:r>
      <w:r w:rsidRPr="00827444">
        <w:t>prowadzenia</w:t>
      </w:r>
      <w:r>
        <w:t xml:space="preserve"> </w:t>
      </w:r>
      <w:r w:rsidRPr="00827444">
        <w:t>jego</w:t>
      </w:r>
      <w:r>
        <w:t xml:space="preserve"> </w:t>
      </w:r>
      <w:r w:rsidRPr="00827444">
        <w:t>spraw,</w:t>
      </w:r>
      <w:r>
        <w:t xml:space="preserve"> </w:t>
      </w:r>
      <w:r w:rsidRPr="00827444">
        <w:t>chyba</w:t>
      </w:r>
      <w:r>
        <w:t xml:space="preserve"> </w:t>
      </w:r>
      <w:r w:rsidRPr="00827444">
        <w:t>że</w:t>
      </w:r>
      <w:r>
        <w:t xml:space="preserve"> </w:t>
      </w:r>
      <w:r w:rsidRPr="00827444">
        <w:t>niewykonanie</w:t>
      </w:r>
      <w:r>
        <w:t xml:space="preserve"> </w:t>
      </w:r>
      <w:r w:rsidRPr="00827444">
        <w:t>lub</w:t>
      </w:r>
      <w:r>
        <w:t xml:space="preserve"> </w:t>
      </w:r>
      <w:r w:rsidRPr="00827444">
        <w:t>nienależyte</w:t>
      </w:r>
      <w:r>
        <w:t xml:space="preserve"> </w:t>
      </w:r>
      <w:r w:rsidRPr="00827444">
        <w:t>wykonanie</w:t>
      </w:r>
      <w:r>
        <w:t xml:space="preserve"> </w:t>
      </w:r>
      <w:r w:rsidRPr="00827444">
        <w:t>obowiązków</w:t>
      </w:r>
      <w:r>
        <w:t xml:space="preserve"> </w:t>
      </w:r>
      <w:r w:rsidRPr="00827444">
        <w:t>jest</w:t>
      </w:r>
      <w:r>
        <w:t xml:space="preserve"> </w:t>
      </w:r>
      <w:r w:rsidRPr="00827444">
        <w:t>spow</w:t>
      </w:r>
      <w:r w:rsidRPr="00827444">
        <w:t>o</w:t>
      </w:r>
      <w:r w:rsidRPr="00827444">
        <w:t>dowane</w:t>
      </w:r>
      <w:r>
        <w:t xml:space="preserve"> </w:t>
      </w:r>
      <w:r w:rsidRPr="00827444">
        <w:t>okolicznościami,</w:t>
      </w:r>
      <w:r>
        <w:t xml:space="preserve"> </w:t>
      </w:r>
      <w:r w:rsidRPr="00827444">
        <w:t>za</w:t>
      </w:r>
      <w:r>
        <w:t xml:space="preserve"> </w:t>
      </w:r>
      <w:r w:rsidRPr="00827444">
        <w:t>które</w:t>
      </w:r>
      <w:r>
        <w:t xml:space="preserve"> </w:t>
      </w:r>
      <w:r w:rsidRPr="00827444">
        <w:t>zarządzający</w:t>
      </w:r>
      <w:r w:rsidR="00C90664">
        <w:t xml:space="preserve"> </w:t>
      </w:r>
      <w:r w:rsidR="00C90664" w:rsidRPr="00827444">
        <w:t>z</w:t>
      </w:r>
      <w:r w:rsidR="00C90664">
        <w:t> </w:t>
      </w:r>
      <w:r w:rsidRPr="00827444">
        <w:t>UE</w:t>
      </w:r>
      <w:r>
        <w:t xml:space="preserve"> </w:t>
      </w:r>
      <w:r w:rsidRPr="00827444">
        <w:t>odpowiedzialności</w:t>
      </w:r>
      <w:r>
        <w:t xml:space="preserve"> </w:t>
      </w:r>
      <w:r w:rsidRPr="00827444">
        <w:t>nie</w:t>
      </w:r>
      <w:r>
        <w:t xml:space="preserve"> </w:t>
      </w:r>
      <w:r w:rsidRPr="00827444">
        <w:t>ponosi.</w:t>
      </w:r>
    </w:p>
    <w:p w:rsidR="00EE5160" w:rsidRPr="00827444" w:rsidRDefault="00EE5160" w:rsidP="00EE5160">
      <w:pPr>
        <w:pStyle w:val="ZUSTzmustartykuempunktem"/>
      </w:pPr>
      <w:r w:rsidRPr="00827444">
        <w:t>5.</w:t>
      </w:r>
      <w:r w:rsidR="00C90664">
        <w:t> </w:t>
      </w:r>
      <w:r w:rsidRPr="00827444">
        <w:t>Za</w:t>
      </w:r>
      <w:r>
        <w:t xml:space="preserve"> </w:t>
      </w:r>
      <w:r w:rsidRPr="00827444">
        <w:t>szkody</w:t>
      </w:r>
      <w:r w:rsidR="00C90664">
        <w:t xml:space="preserve"> </w:t>
      </w:r>
      <w:r w:rsidR="00C90664" w:rsidRPr="00827444">
        <w:t>z</w:t>
      </w:r>
      <w:r w:rsidR="00C90664">
        <w:t> </w:t>
      </w:r>
      <w:r w:rsidRPr="00827444">
        <w:t>przyczyn,</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4,</w:t>
      </w:r>
      <w:r>
        <w:t xml:space="preserve"> </w:t>
      </w:r>
      <w:r w:rsidRPr="00827444">
        <w:t>specjalistyczny</w:t>
      </w:r>
      <w:r>
        <w:t xml:space="preserve"> </w:t>
      </w:r>
      <w:r w:rsidRPr="00827444">
        <w:t>fundusz</w:t>
      </w:r>
      <w:r>
        <w:t xml:space="preserve"> </w:t>
      </w:r>
      <w:r w:rsidRPr="00827444">
        <w:t>inwestycyjny</w:t>
      </w:r>
      <w:r>
        <w:t xml:space="preserve"> </w:t>
      </w:r>
      <w:r w:rsidRPr="00827444">
        <w:t>otwarty</w:t>
      </w:r>
      <w:r>
        <w:t xml:space="preserve"> </w:t>
      </w:r>
      <w:r w:rsidRPr="00827444">
        <w:t>ani</w:t>
      </w:r>
      <w:r>
        <w:t xml:space="preserve"> </w:t>
      </w:r>
      <w:r w:rsidRPr="00827444">
        <w:t>fundusz</w:t>
      </w:r>
      <w:r>
        <w:t xml:space="preserve"> </w:t>
      </w:r>
      <w:r w:rsidRPr="00827444">
        <w:t>inwestycyjny</w:t>
      </w:r>
      <w:r>
        <w:t xml:space="preserve"> </w:t>
      </w:r>
      <w:r w:rsidRPr="00827444">
        <w:t>zamknięty</w:t>
      </w:r>
      <w:r>
        <w:t xml:space="preserve"> </w:t>
      </w:r>
      <w:r w:rsidRPr="00827444">
        <w:t>nie</w:t>
      </w:r>
      <w:r>
        <w:t xml:space="preserve"> </w:t>
      </w:r>
      <w:r w:rsidRPr="00827444">
        <w:t>ponosi</w:t>
      </w:r>
      <w:r>
        <w:t xml:space="preserve"> </w:t>
      </w:r>
      <w:r w:rsidRPr="00827444">
        <w:t>odpowiedzialności.</w:t>
      </w:r>
    </w:p>
    <w:p w:rsidR="00EE5160" w:rsidRPr="00827444" w:rsidRDefault="00EE5160" w:rsidP="00EE5160">
      <w:pPr>
        <w:pStyle w:val="ZUSTzmustartykuempunktem"/>
      </w:pPr>
      <w:r w:rsidRPr="00827444">
        <w:t>6.</w:t>
      </w:r>
      <w:r w:rsidR="00C90664">
        <w:t> </w:t>
      </w:r>
      <w:r w:rsidRPr="00827444">
        <w:t>Powierzenie</w:t>
      </w:r>
      <w:r>
        <w:t xml:space="preserve"> </w:t>
      </w:r>
      <w:r w:rsidRPr="00827444">
        <w:t>wykonywania</w:t>
      </w:r>
      <w:r>
        <w:t xml:space="preserve"> </w:t>
      </w:r>
      <w:r w:rsidRPr="00827444">
        <w:t>niektórych</w:t>
      </w:r>
      <w:r>
        <w:t xml:space="preserve"> </w:t>
      </w:r>
      <w:r w:rsidRPr="00827444">
        <w:t>obowiązków</w:t>
      </w:r>
      <w:r>
        <w:t xml:space="preserve"> </w:t>
      </w:r>
      <w:r w:rsidRPr="00827444">
        <w:t>osobie</w:t>
      </w:r>
      <w:r>
        <w:t xml:space="preserve"> </w:t>
      </w:r>
      <w:r w:rsidRPr="00827444">
        <w:t>trzeciej</w:t>
      </w:r>
      <w:r>
        <w:t xml:space="preserve"> </w:t>
      </w:r>
      <w:r w:rsidRPr="00827444">
        <w:t>nie</w:t>
      </w:r>
      <w:r>
        <w:t xml:space="preserve"> </w:t>
      </w:r>
      <w:r w:rsidRPr="00827444">
        <w:t>ogranicza</w:t>
      </w:r>
      <w:r>
        <w:t xml:space="preserve"> </w:t>
      </w:r>
      <w:r w:rsidRPr="00827444">
        <w:t>odpowiedzialności</w:t>
      </w:r>
      <w:r>
        <w:t xml:space="preserve"> </w:t>
      </w:r>
      <w:r w:rsidRPr="00827444">
        <w:t>zarz</w:t>
      </w:r>
      <w:r w:rsidRPr="00827444">
        <w:t>ą</w:t>
      </w:r>
      <w:r w:rsidRPr="00827444">
        <w:t>dzającego</w:t>
      </w:r>
      <w:r w:rsidR="00C90664">
        <w:t xml:space="preserve"> </w:t>
      </w:r>
      <w:r w:rsidR="00C90664" w:rsidRPr="00827444">
        <w:t>z</w:t>
      </w:r>
      <w:r w:rsidR="00C90664">
        <w:t> </w:t>
      </w:r>
      <w:r w:rsidRPr="00827444">
        <w:t>UE.</w:t>
      </w:r>
    </w:p>
    <w:p w:rsidR="00EE5160" w:rsidRPr="00827444" w:rsidRDefault="00EE5160" w:rsidP="00EE5160">
      <w:pPr>
        <w:pStyle w:val="ZUSTzmustartykuempunktem"/>
      </w:pPr>
      <w:r w:rsidRPr="00827444">
        <w:t>7.</w:t>
      </w:r>
      <w:r w:rsidR="00C90664">
        <w:t> </w:t>
      </w:r>
      <w:r w:rsidRPr="00827444">
        <w:t>Towarzystwo</w:t>
      </w:r>
      <w:r>
        <w:t xml:space="preserve"> </w:t>
      </w:r>
      <w:r w:rsidRPr="00827444">
        <w:t>może</w:t>
      </w:r>
      <w:r>
        <w:t xml:space="preserve"> </w:t>
      </w:r>
      <w:r w:rsidRPr="00827444">
        <w:t>rozwiązać</w:t>
      </w:r>
      <w:r>
        <w:t xml:space="preserve"> </w:t>
      </w:r>
      <w:r w:rsidRPr="00827444">
        <w:t>umowę,</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00C90664" w:rsidRPr="00827444">
        <w:t>4</w:t>
      </w:r>
      <w:r w:rsidR="00C90664">
        <w:t xml:space="preserve"> ust. </w:t>
      </w:r>
      <w:r w:rsidRPr="00827444">
        <w:t>1b,</w:t>
      </w:r>
      <w:r>
        <w:t xml:space="preserve"> </w:t>
      </w:r>
      <w:r w:rsidRPr="00827444">
        <w:t>za</w:t>
      </w:r>
      <w:r>
        <w:t xml:space="preserve"> </w:t>
      </w:r>
      <w:r w:rsidRPr="00827444">
        <w:t>wypowiedzeniem,</w:t>
      </w:r>
      <w:r w:rsidR="00C90664">
        <w:t xml:space="preserve"> </w:t>
      </w:r>
      <w:r w:rsidR="00C90664" w:rsidRPr="00827444">
        <w:t>w</w:t>
      </w:r>
      <w:r w:rsidR="00C90664">
        <w:t> </w:t>
      </w:r>
      <w:r w:rsidRPr="00827444">
        <w:t>terminie</w:t>
      </w:r>
      <w:r>
        <w:t xml:space="preserve"> </w:t>
      </w:r>
      <w:r w:rsidRPr="00827444">
        <w:t>nie</w:t>
      </w:r>
      <w:r>
        <w:t xml:space="preserve"> </w:t>
      </w:r>
      <w:r w:rsidRPr="00827444">
        <w:t>krótszym</w:t>
      </w:r>
      <w:r>
        <w:t xml:space="preserve"> </w:t>
      </w:r>
      <w:r w:rsidRPr="00827444">
        <w:t>niż</w:t>
      </w:r>
      <w:r>
        <w:t xml:space="preserve"> </w:t>
      </w:r>
      <w:r w:rsidR="00C90664" w:rsidRPr="00827444">
        <w:t>3</w:t>
      </w:r>
      <w:r w:rsidR="00C90664">
        <w:t> </w:t>
      </w:r>
      <w:r w:rsidRPr="00827444">
        <w:t>miesiące.</w:t>
      </w:r>
    </w:p>
    <w:p w:rsidR="00EE5160" w:rsidRPr="00827444" w:rsidRDefault="00EE5160" w:rsidP="00EE5160">
      <w:pPr>
        <w:pStyle w:val="ZARTzmartartykuempunktem"/>
      </w:pPr>
      <w:r w:rsidRPr="00827444">
        <w:t>Art.</w:t>
      </w:r>
      <w:r w:rsidR="00C90664">
        <w:t> </w:t>
      </w:r>
      <w:r w:rsidRPr="00827444">
        <w:t>276f.</w:t>
      </w:r>
      <w:r w:rsidR="00C90664">
        <w:t> </w:t>
      </w:r>
      <w:r w:rsidRPr="00827444">
        <w:t>1.</w:t>
      </w:r>
      <w:r>
        <w:t xml:space="preserve"> </w:t>
      </w:r>
      <w:r w:rsidRPr="00827444">
        <w:t>Zarządzający</w:t>
      </w:r>
      <w:r w:rsidR="00C90664">
        <w:t xml:space="preserve"> </w:t>
      </w:r>
      <w:r w:rsidR="00C90664" w:rsidRPr="00827444">
        <w:t>z</w:t>
      </w:r>
      <w:r w:rsidR="00C90664">
        <w:t> </w:t>
      </w:r>
      <w:r w:rsidRPr="00827444">
        <w:t>UE</w:t>
      </w:r>
      <w:r>
        <w:t xml:space="preserve"> </w:t>
      </w:r>
      <w:r w:rsidRPr="00827444">
        <w:t>prowadzący</w:t>
      </w:r>
      <w:r>
        <w:t xml:space="preserve"> </w:t>
      </w:r>
      <w:r w:rsidRPr="00827444">
        <w:t>działalność</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może</w:t>
      </w:r>
      <w:r>
        <w:t xml:space="preserve"> </w:t>
      </w:r>
      <w:r w:rsidRPr="00827444">
        <w:t>przejąć</w:t>
      </w:r>
      <w:r>
        <w:t xml:space="preserve"> </w:t>
      </w:r>
      <w:r w:rsidRPr="00827444">
        <w:t>zarządzanie</w:t>
      </w:r>
      <w:r>
        <w:t xml:space="preserve"> </w:t>
      </w:r>
      <w:r w:rsidRPr="00827444">
        <w:t>alternatywną</w:t>
      </w:r>
      <w:r>
        <w:t xml:space="preserve"> </w:t>
      </w:r>
      <w:r w:rsidRPr="00827444">
        <w:t>spółką</w:t>
      </w:r>
      <w:r>
        <w:t xml:space="preserve"> </w:t>
      </w:r>
      <w:r w:rsidRPr="00827444">
        <w:t>inwestycyjną</w:t>
      </w:r>
      <w:r>
        <w:t xml:space="preserve"> </w:t>
      </w:r>
      <w:r w:rsidRPr="00827444">
        <w:t>od</w:t>
      </w:r>
      <w:r>
        <w:t xml:space="preserve"> </w:t>
      </w:r>
      <w:r w:rsidRPr="00827444">
        <w:t>zewnętrznie</w:t>
      </w:r>
      <w:r>
        <w:t xml:space="preserve"> </w:t>
      </w:r>
      <w:r w:rsidRPr="00827444">
        <w:t>zarządzającego</w:t>
      </w:r>
      <w:r>
        <w:t xml:space="preserve"> </w:t>
      </w:r>
      <w:r w:rsidRPr="00827444">
        <w:t>ASI</w:t>
      </w:r>
      <w:r>
        <w:t xml:space="preserve"> </w:t>
      </w:r>
      <w:r w:rsidRPr="00827444">
        <w:t>będącego</w:t>
      </w:r>
      <w:r>
        <w:t xml:space="preserve"> </w:t>
      </w:r>
      <w:r w:rsidRPr="00827444">
        <w:t>dotychczasowym</w:t>
      </w:r>
      <w:r>
        <w:t xml:space="preserve"> </w:t>
      </w:r>
      <w:r w:rsidRPr="00827444">
        <w:t>ko</w:t>
      </w:r>
      <w:r w:rsidRPr="00827444">
        <w:t>m</w:t>
      </w:r>
      <w:r w:rsidRPr="00827444">
        <w:t>plementariuszem</w:t>
      </w:r>
      <w:r>
        <w:t xml:space="preserve"> </w:t>
      </w:r>
      <w:r w:rsidRPr="00827444">
        <w:t>tej</w:t>
      </w:r>
      <w:r>
        <w:t xml:space="preserve"> </w:t>
      </w:r>
      <w:r w:rsidRPr="00827444">
        <w:t>spółki.</w:t>
      </w:r>
    </w:p>
    <w:p w:rsidR="00EE5160" w:rsidRPr="00EE5160" w:rsidRDefault="00EE5160" w:rsidP="00AB039E">
      <w:pPr>
        <w:pStyle w:val="ZUSTzmustartykuempunktem"/>
        <w:keepNext/>
      </w:pPr>
      <w:r w:rsidRPr="00827444">
        <w:t>2.</w:t>
      </w:r>
      <w:r w:rsidR="00C90664">
        <w:t> </w:t>
      </w:r>
      <w:r w:rsidR="00C90664" w:rsidRPr="00EE5160">
        <w:t>W</w:t>
      </w:r>
      <w:r w:rsidR="00C90664">
        <w:t> </w:t>
      </w:r>
      <w:r w:rsidRPr="00EE5160">
        <w:t>przypadku gdy dotychczasowy komplementariusz alternatywnej spółki inwestycyjnej prowadzi działa</w:t>
      </w:r>
      <w:r w:rsidRPr="00EE5160">
        <w:t>l</w:t>
      </w:r>
      <w:r w:rsidRPr="00EE5160">
        <w:t>ność na podstawie zezwolenia na wykonywanie działalności zarządzającego ASI, przejęcie zarządzania alternatywną spółką inwestycyjną wymaga:</w:t>
      </w:r>
    </w:p>
    <w:p w:rsidR="00EE5160" w:rsidRPr="00827444" w:rsidRDefault="00EE5160" w:rsidP="00EE5160">
      <w:pPr>
        <w:pStyle w:val="ZPKTzmpktartykuempunktem"/>
      </w:pPr>
      <w:r w:rsidRPr="00827444">
        <w:t>1)</w:t>
      </w:r>
      <w:r w:rsidRPr="00827444">
        <w:tab/>
        <w:t>zmiany</w:t>
      </w:r>
      <w:r>
        <w:t xml:space="preserve"> </w:t>
      </w:r>
      <w:r w:rsidRPr="00827444">
        <w:t>umowy</w:t>
      </w:r>
      <w:r>
        <w:t xml:space="preserve"> </w:t>
      </w:r>
      <w:r w:rsidRPr="00827444">
        <w:t>albo</w:t>
      </w:r>
      <w:r>
        <w:t xml:space="preserve"> </w:t>
      </w:r>
      <w:r w:rsidRPr="00827444">
        <w:t>statutu</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w</w:t>
      </w:r>
      <w:r w:rsidR="00C90664">
        <w:t> </w:t>
      </w:r>
      <w:r w:rsidRPr="00827444">
        <w:t>zakresie</w:t>
      </w:r>
      <w:r>
        <w:t xml:space="preserve"> </w:t>
      </w:r>
      <w:r w:rsidRPr="00827444">
        <w:t>wskazania</w:t>
      </w:r>
      <w:r>
        <w:t xml:space="preserve"> </w:t>
      </w:r>
      <w:r w:rsidRPr="00827444">
        <w:t>jedynego</w:t>
      </w:r>
      <w:r>
        <w:t xml:space="preserve"> </w:t>
      </w:r>
      <w:r w:rsidRPr="00827444">
        <w:t>komplement</w:t>
      </w:r>
      <w:r w:rsidRPr="00827444">
        <w:t>a</w:t>
      </w:r>
      <w:r w:rsidRPr="00827444">
        <w:t>riusza</w:t>
      </w:r>
      <w:r>
        <w:t xml:space="preserve"> </w:t>
      </w:r>
      <w:r w:rsidRPr="00827444">
        <w:t>spółki;</w:t>
      </w:r>
    </w:p>
    <w:p w:rsidR="00EE5160" w:rsidRPr="000B4D7D" w:rsidRDefault="00EE5160" w:rsidP="00EE5160">
      <w:pPr>
        <w:pStyle w:val="ZPKTzmpktartykuempunktem"/>
      </w:pPr>
      <w:r w:rsidRPr="00827444">
        <w:t>2)</w:t>
      </w:r>
      <w:r w:rsidRPr="00827444">
        <w:tab/>
        <w:t>zezwolenia</w:t>
      </w:r>
      <w:r>
        <w:t xml:space="preserve"> </w:t>
      </w:r>
      <w:r w:rsidRPr="00827444">
        <w:t>Komisji.</w:t>
      </w:r>
    </w:p>
    <w:p w:rsidR="00EE5160" w:rsidRPr="00EE5160" w:rsidRDefault="00EE5160" w:rsidP="00AB039E">
      <w:pPr>
        <w:pStyle w:val="ZUSTzmustartykuempunktem"/>
        <w:keepNext/>
      </w:pPr>
      <w:r w:rsidRPr="00827444">
        <w:t>3.</w:t>
      </w:r>
      <w:r w:rsidR="00C90664">
        <w:t> </w:t>
      </w:r>
      <w:r w:rsidRPr="00EE5160">
        <w:t>Do wniosku</w:t>
      </w:r>
      <w:r w:rsidR="00C90664" w:rsidRPr="00EE5160">
        <w:t xml:space="preserve"> o</w:t>
      </w:r>
      <w:r w:rsidR="00C90664">
        <w:t> </w:t>
      </w:r>
      <w:r w:rsidRPr="00EE5160">
        <w:t>wydanie zezwolenia,</w:t>
      </w:r>
      <w:r w:rsidR="00C90664" w:rsidRPr="00EE5160">
        <w:t xml:space="preserve"> o</w:t>
      </w:r>
      <w:r w:rsidR="00C90664">
        <w:t> </w:t>
      </w:r>
      <w:r w:rsidRPr="00EE5160">
        <w:t>którym mowa</w:t>
      </w:r>
      <w:r w:rsidR="00C90664" w:rsidRPr="00EE5160">
        <w:t xml:space="preserve"> w</w:t>
      </w:r>
      <w:r w:rsidR="00C90664">
        <w:t> ust. </w:t>
      </w:r>
      <w:r w:rsidR="00C90664" w:rsidRPr="00EE5160">
        <w:t>2</w:t>
      </w:r>
      <w:r w:rsidR="00C90664">
        <w:t xml:space="preserve"> pkt </w:t>
      </w:r>
      <w:r w:rsidRPr="00EE5160">
        <w:t>2, zarządzający</w:t>
      </w:r>
      <w:r w:rsidR="00C90664" w:rsidRPr="00EE5160">
        <w:t xml:space="preserve"> z</w:t>
      </w:r>
      <w:r w:rsidR="00C90664">
        <w:t> </w:t>
      </w:r>
      <w:r w:rsidRPr="00EE5160">
        <w:t>UE, który zamierza prz</w:t>
      </w:r>
      <w:r w:rsidRPr="00EE5160">
        <w:t>e</w:t>
      </w:r>
      <w:r w:rsidRPr="00EE5160">
        <w:t>jąć zarządzanie alternatywną spółką inwestycyjną, załącza:</w:t>
      </w:r>
    </w:p>
    <w:p w:rsidR="00EE5160" w:rsidRPr="00827444" w:rsidRDefault="00EE5160" w:rsidP="00EB54CA">
      <w:pPr>
        <w:pStyle w:val="ZPKTzmpktartykuempunktem"/>
        <w:spacing w:before="120"/>
      </w:pPr>
      <w:r w:rsidRPr="00827444">
        <w:t>1)</w:t>
      </w:r>
      <w:r w:rsidRPr="00827444">
        <w:tab/>
        <w:t>zgodę</w:t>
      </w:r>
      <w:r>
        <w:t xml:space="preserve"> </w:t>
      </w:r>
      <w:r w:rsidRPr="00827444">
        <w:t>wspólników</w:t>
      </w:r>
      <w:r>
        <w:t xml:space="preserve"> </w:t>
      </w:r>
      <w:r w:rsidRPr="00827444">
        <w:t>na</w:t>
      </w:r>
      <w:r>
        <w:t xml:space="preserve"> </w:t>
      </w:r>
      <w:r w:rsidRPr="00827444">
        <w:t>zmianę</w:t>
      </w:r>
      <w:r>
        <w:t xml:space="preserve"> </w:t>
      </w:r>
      <w:r w:rsidRPr="00827444">
        <w:t>umowy</w:t>
      </w:r>
      <w:r>
        <w:t xml:space="preserve"> </w:t>
      </w:r>
      <w:r w:rsidRPr="00827444">
        <w:t>spółki</w:t>
      </w:r>
      <w:r>
        <w:t xml:space="preserve"> </w:t>
      </w:r>
      <w:r w:rsidRPr="00827444">
        <w:t>komandytowej</w:t>
      </w:r>
      <w:r>
        <w:t xml:space="preserve"> </w:t>
      </w:r>
      <w:r w:rsidRPr="00827444">
        <w:t>albo</w:t>
      </w:r>
      <w:r>
        <w:t xml:space="preserve"> </w:t>
      </w:r>
      <w:r w:rsidRPr="00827444">
        <w:t>uchwałę</w:t>
      </w:r>
      <w:r>
        <w:t xml:space="preserve"> </w:t>
      </w:r>
      <w:r w:rsidRPr="00827444">
        <w:t>walnego</w:t>
      </w:r>
      <w:r>
        <w:t xml:space="preserve"> </w:t>
      </w:r>
      <w:r w:rsidRPr="00827444">
        <w:t>zgromadzenia</w:t>
      </w:r>
      <w:r w:rsidR="00C90664">
        <w:t xml:space="preserve"> </w:t>
      </w:r>
      <w:r w:rsidR="00C90664" w:rsidRPr="00827444">
        <w:t>w</w:t>
      </w:r>
      <w:r w:rsidR="00C90664">
        <w:t> </w:t>
      </w:r>
      <w:r w:rsidRPr="00827444">
        <w:t>sprawie</w:t>
      </w:r>
      <w:r>
        <w:t xml:space="preserve"> </w:t>
      </w:r>
      <w:r w:rsidRPr="00827444">
        <w:t>zmiany</w:t>
      </w:r>
      <w:r>
        <w:t xml:space="preserve"> </w:t>
      </w:r>
      <w:r w:rsidRPr="00827444">
        <w:t>statutu</w:t>
      </w:r>
      <w:r>
        <w:t xml:space="preserve"> </w:t>
      </w:r>
      <w:r w:rsidRPr="00827444">
        <w:t>spółki</w:t>
      </w:r>
      <w:r>
        <w:t xml:space="preserve"> </w:t>
      </w:r>
      <w:r w:rsidRPr="00827444">
        <w:t>komandytowo</w:t>
      </w:r>
      <w:r w:rsidR="00C90664">
        <w:softHyphen/>
      </w:r>
      <w:r w:rsidR="00C90664">
        <w:noBreakHyphen/>
      </w:r>
      <w:r w:rsidRPr="00827444">
        <w:t>akcyjnej</w:t>
      </w:r>
      <w:r w:rsidR="00C90664">
        <w:t xml:space="preserve"> </w:t>
      </w:r>
      <w:r w:rsidR="00C90664" w:rsidRPr="00827444">
        <w:t>w</w:t>
      </w:r>
      <w:r w:rsidR="00C90664">
        <w:t> </w:t>
      </w:r>
      <w:r w:rsidRPr="00827444">
        <w:t>zakresie</w:t>
      </w:r>
      <w:r>
        <w:t xml:space="preserve"> </w:t>
      </w:r>
      <w:r w:rsidRPr="00827444">
        <w:t>wskazania</w:t>
      </w:r>
      <w:r>
        <w:t xml:space="preserve"> </w:t>
      </w:r>
      <w:r w:rsidRPr="00827444">
        <w:t>komplementariusza;</w:t>
      </w:r>
    </w:p>
    <w:p w:rsidR="00EE5160" w:rsidRPr="00827444" w:rsidRDefault="00EE5160" w:rsidP="00EB54CA">
      <w:pPr>
        <w:pStyle w:val="ZPKTzmpktartykuempunktem"/>
        <w:spacing w:before="120"/>
      </w:pPr>
      <w:r w:rsidRPr="00827444">
        <w:t>2)</w:t>
      </w:r>
      <w:r w:rsidRPr="00827444">
        <w:tab/>
        <w:t>umowę</w:t>
      </w:r>
      <w:r w:rsidR="00C90664">
        <w:t xml:space="preserve"> </w:t>
      </w:r>
      <w:r w:rsidR="00C90664" w:rsidRPr="00827444">
        <w:t>o</w:t>
      </w:r>
      <w:r w:rsidR="00C90664">
        <w:t> </w:t>
      </w:r>
      <w:r w:rsidRPr="00827444">
        <w:t>wykonywanie</w:t>
      </w:r>
      <w:r>
        <w:t xml:space="preserve"> </w:t>
      </w:r>
      <w:r w:rsidRPr="00827444">
        <w:t>funkcji</w:t>
      </w:r>
      <w:r>
        <w:t xml:space="preserve"> </w:t>
      </w:r>
      <w:r w:rsidRPr="00827444">
        <w:t>depozytariusza</w:t>
      </w:r>
      <w:r>
        <w:t xml:space="preserve"> </w:t>
      </w:r>
      <w:r w:rsidRPr="00827444">
        <w:t>alternatywnej</w:t>
      </w:r>
      <w:r>
        <w:t xml:space="preserve"> </w:t>
      </w:r>
      <w:r w:rsidRPr="00827444">
        <w:t>spółki</w:t>
      </w:r>
      <w:r>
        <w:t xml:space="preserve"> </w:t>
      </w:r>
      <w:r w:rsidRPr="00827444">
        <w:t>inwestycyjnej</w:t>
      </w:r>
      <w:r>
        <w:t xml:space="preserve"> </w:t>
      </w:r>
      <w:r w:rsidRPr="00827444">
        <w:t>zawartą</w:t>
      </w:r>
      <w:r>
        <w:t xml:space="preserve"> </w:t>
      </w:r>
      <w:r w:rsidRPr="00827444">
        <w:t>przez</w:t>
      </w:r>
      <w:r>
        <w:t xml:space="preserve"> </w:t>
      </w:r>
      <w:r w:rsidRPr="00827444">
        <w:t>zarządzając</w:t>
      </w:r>
      <w:r w:rsidRPr="00827444">
        <w:t>e</w:t>
      </w:r>
      <w:r w:rsidRPr="00827444">
        <w:t>go</w:t>
      </w:r>
      <w:r w:rsidR="00C90664">
        <w:t xml:space="preserve"> </w:t>
      </w:r>
      <w:r w:rsidR="00C90664" w:rsidRPr="00827444">
        <w:t>z</w:t>
      </w:r>
      <w:r w:rsidR="00C90664">
        <w:t> </w:t>
      </w:r>
      <w:r w:rsidRPr="00827444">
        <w:t>UE,</w:t>
      </w:r>
      <w:r>
        <w:t xml:space="preserve"> </w:t>
      </w:r>
      <w:r w:rsidRPr="00827444">
        <w:t>który</w:t>
      </w:r>
      <w:r>
        <w:t xml:space="preserve"> </w:t>
      </w:r>
      <w:r w:rsidRPr="00827444">
        <w:t>zamierza</w:t>
      </w:r>
      <w:r>
        <w:t xml:space="preserve"> </w:t>
      </w:r>
      <w:r w:rsidRPr="00827444">
        <w:t>przejąć</w:t>
      </w:r>
      <w:r>
        <w:t xml:space="preserve"> </w:t>
      </w:r>
      <w:r w:rsidRPr="00827444">
        <w:t>zarządzanie;</w:t>
      </w:r>
    </w:p>
    <w:p w:rsidR="00EE5160" w:rsidRPr="000B4D7D" w:rsidRDefault="00EE5160" w:rsidP="00EB54CA">
      <w:pPr>
        <w:pStyle w:val="ZPKTzmpktartykuempunktem"/>
        <w:spacing w:before="120"/>
      </w:pPr>
      <w:r w:rsidRPr="00827444">
        <w:lastRenderedPageBreak/>
        <w:t>3)</w:t>
      </w:r>
      <w:r w:rsidRPr="00827444">
        <w:tab/>
        <w:t>informację</w:t>
      </w:r>
      <w:r w:rsidR="00C90664">
        <w:t xml:space="preserve"> </w:t>
      </w:r>
      <w:r w:rsidR="00C90664" w:rsidRPr="00827444">
        <w:t>o</w:t>
      </w:r>
      <w:r w:rsidR="00C90664">
        <w:t> </w:t>
      </w:r>
      <w:r w:rsidRPr="00827444">
        <w:t>planowanych</w:t>
      </w:r>
      <w:r>
        <w:t xml:space="preserve"> </w:t>
      </w:r>
      <w:r w:rsidRPr="00827444">
        <w:t>zmianach</w:t>
      </w:r>
      <w:r>
        <w:t xml:space="preserve"> </w:t>
      </w:r>
      <w:r w:rsidRPr="00827444">
        <w:t>dotyczących</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i</w:t>
      </w:r>
      <w:r w:rsidR="00C90664">
        <w:t> </w:t>
      </w:r>
      <w:r w:rsidRPr="00827444">
        <w:t>zarządzania</w:t>
      </w:r>
      <w:r>
        <w:t xml:space="preserve"> </w:t>
      </w:r>
      <w:r w:rsidRPr="00827444">
        <w:t>nią</w:t>
      </w:r>
      <w:r w:rsidR="00C90664">
        <w:t xml:space="preserve"> </w:t>
      </w:r>
      <w:r w:rsidR="00C90664" w:rsidRPr="00827444">
        <w:t>w</w:t>
      </w:r>
      <w:r w:rsidR="00C90664">
        <w:t> </w:t>
      </w:r>
      <w:r w:rsidRPr="00827444">
        <w:t>zakresie,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0B4D7D">
        <w:t>70s</w:t>
      </w:r>
      <w:r w:rsidR="00C90664">
        <w:t xml:space="preserve"> ust. </w:t>
      </w:r>
      <w:r w:rsidR="00C90664" w:rsidRPr="00827444">
        <w:t>3</w:t>
      </w:r>
      <w:r w:rsidR="00C90664">
        <w:t xml:space="preserve"> pkt </w:t>
      </w:r>
      <w:r w:rsidRPr="00827444">
        <w:t>11–13,</w:t>
      </w:r>
      <w:r>
        <w:t xml:space="preserve"> </w:t>
      </w:r>
      <w:r w:rsidRPr="00827444">
        <w:t>albo</w:t>
      </w:r>
      <w:r>
        <w:t xml:space="preserve"> </w:t>
      </w:r>
      <w:r w:rsidRPr="00827444">
        <w:t>oświadczenie,</w:t>
      </w:r>
      <w:r>
        <w:t xml:space="preserve"> </w:t>
      </w:r>
      <w:r w:rsidRPr="00827444">
        <w:t>że</w:t>
      </w:r>
      <w:r>
        <w:t xml:space="preserve"> </w:t>
      </w:r>
      <w:r w:rsidRPr="00827444">
        <w:t>zmiany</w:t>
      </w:r>
      <w:r w:rsidR="00C90664">
        <w:t xml:space="preserve"> </w:t>
      </w:r>
      <w:r w:rsidR="00C90664" w:rsidRPr="00827444">
        <w:t>w</w:t>
      </w:r>
      <w:r w:rsidR="00C90664">
        <w:t> </w:t>
      </w:r>
      <w:r w:rsidRPr="00827444">
        <w:t>tym</w:t>
      </w:r>
      <w:r>
        <w:t xml:space="preserve"> </w:t>
      </w:r>
      <w:r w:rsidRPr="00827444">
        <w:t>zakresie</w:t>
      </w:r>
      <w:r>
        <w:t xml:space="preserve"> </w:t>
      </w:r>
      <w:r w:rsidRPr="00827444">
        <w:t>nie</w:t>
      </w:r>
      <w:r>
        <w:t xml:space="preserve"> </w:t>
      </w:r>
      <w:r w:rsidRPr="00827444">
        <w:t>są</w:t>
      </w:r>
      <w:r>
        <w:t xml:space="preserve"> </w:t>
      </w:r>
      <w:r w:rsidRPr="00827444">
        <w:t>planowane;</w:t>
      </w:r>
      <w:r w:rsidR="00C90664">
        <w:t xml:space="preserve"> </w:t>
      </w:r>
      <w:r w:rsidR="00C90664" w:rsidRPr="00827444">
        <w:t>w</w:t>
      </w:r>
      <w:r w:rsidR="00C90664">
        <w:t> </w:t>
      </w:r>
      <w:r w:rsidRPr="00827444">
        <w:t>przypadku</w:t>
      </w:r>
      <w:r>
        <w:t xml:space="preserve"> </w:t>
      </w:r>
      <w:r w:rsidRPr="00827444">
        <w:t>złożenia</w:t>
      </w:r>
      <w:r>
        <w:t xml:space="preserve"> </w:t>
      </w:r>
      <w:r w:rsidRPr="00827444">
        <w:t>informacji</w:t>
      </w:r>
      <w:r w:rsidR="00C90664">
        <w:t xml:space="preserve"> </w:t>
      </w:r>
      <w:r w:rsidR="00C90664" w:rsidRPr="00827444">
        <w:t>o</w:t>
      </w:r>
      <w:r w:rsidR="00C90664">
        <w:t> </w:t>
      </w:r>
      <w:r w:rsidRPr="00827444">
        <w:t>planowanych</w:t>
      </w:r>
      <w:r>
        <w:t xml:space="preserve"> </w:t>
      </w:r>
      <w:r w:rsidRPr="00827444">
        <w:t>zmianach</w:t>
      </w:r>
      <w:r>
        <w:t xml:space="preserve"> </w:t>
      </w:r>
      <w:r w:rsidRPr="00827444">
        <w:t>załącza</w:t>
      </w:r>
      <w:r>
        <w:t xml:space="preserve"> </w:t>
      </w:r>
      <w:r w:rsidRPr="00827444">
        <w:t>się</w:t>
      </w:r>
      <w:r>
        <w:t xml:space="preserve"> </w:t>
      </w:r>
      <w:r w:rsidRPr="00827444">
        <w:t>dodatkowo</w:t>
      </w:r>
      <w:r>
        <w:t xml:space="preserve"> </w:t>
      </w:r>
      <w:r w:rsidRPr="00827444">
        <w:t>odpowiednio</w:t>
      </w:r>
      <w:r>
        <w:t xml:space="preserve"> </w:t>
      </w:r>
      <w:r w:rsidRPr="00827444">
        <w:t>projektowane</w:t>
      </w:r>
      <w:r>
        <w:t xml:space="preserve"> </w:t>
      </w:r>
      <w:r w:rsidRPr="00827444">
        <w:t>regulacje</w:t>
      </w:r>
      <w:r>
        <w:t xml:space="preserve"> </w:t>
      </w:r>
      <w:r w:rsidRPr="00827444">
        <w:t>wewnętrzne</w:t>
      </w:r>
      <w:r>
        <w:t xml:space="preserve"> </w:t>
      </w:r>
      <w:r w:rsidRPr="00827444">
        <w:t>ASI</w:t>
      </w:r>
      <w:r>
        <w:t xml:space="preserve"> </w:t>
      </w:r>
      <w:r w:rsidRPr="00827444">
        <w:t>lub</w:t>
      </w:r>
      <w:r>
        <w:t xml:space="preserve"> </w:t>
      </w:r>
      <w:r w:rsidRPr="00827444">
        <w:t>odpisy,</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0B4D7D">
        <w:t>70s</w:t>
      </w:r>
      <w:r w:rsidR="00C90664">
        <w:t xml:space="preserve"> ust. </w:t>
      </w:r>
      <w:r w:rsidR="00C90664" w:rsidRPr="00827444">
        <w:t>3</w:t>
      </w:r>
      <w:r w:rsidR="00C90664">
        <w:t xml:space="preserve"> pkt </w:t>
      </w:r>
      <w:r w:rsidRPr="00827444">
        <w:t>14.</w:t>
      </w:r>
    </w:p>
    <w:p w:rsidR="00EE5160" w:rsidRPr="00827444" w:rsidRDefault="00EE5160" w:rsidP="00EE5160">
      <w:pPr>
        <w:pStyle w:val="ZUSTzmustartykuempunktem"/>
      </w:pPr>
      <w:r w:rsidRPr="00827444">
        <w:t>4.</w:t>
      </w:r>
      <w:r w:rsidR="00C90664">
        <w:t> </w:t>
      </w:r>
      <w:r w:rsidRPr="00827444">
        <w:t>Przepis</w:t>
      </w:r>
      <w:r w:rsidR="00C90664">
        <w:t xml:space="preserve"> art. </w:t>
      </w:r>
      <w:r w:rsidRPr="00827444">
        <w:t>276d</w:t>
      </w:r>
      <w:r w:rsidR="00C90664">
        <w:t xml:space="preserve"> ust. </w:t>
      </w:r>
      <w:r w:rsidR="00C90664" w:rsidRPr="00827444">
        <w:t>5</w:t>
      </w:r>
      <w:r w:rsidR="00C90664">
        <w:t> </w:t>
      </w:r>
      <w:r w:rsidRPr="00827444">
        <w:t>stosuje</w:t>
      </w:r>
      <w:r>
        <w:t xml:space="preserve"> </w:t>
      </w:r>
      <w:r w:rsidRPr="00827444">
        <w:t>się</w:t>
      </w:r>
      <w:r>
        <w:t xml:space="preserve"> </w:t>
      </w:r>
      <w:r w:rsidRPr="00827444">
        <w:t>odpowiednio.</w:t>
      </w:r>
    </w:p>
    <w:p w:rsidR="00EE5160" w:rsidRPr="00EE5160" w:rsidRDefault="00EE5160" w:rsidP="00AB039E">
      <w:pPr>
        <w:pStyle w:val="ZUSTzmustartykuempunktem"/>
        <w:keepNext/>
      </w:pPr>
      <w:r w:rsidRPr="00827444">
        <w:t>5.</w:t>
      </w:r>
      <w:r w:rsidR="00C90664">
        <w:t> </w:t>
      </w:r>
      <w:r w:rsidRPr="00EE5160">
        <w:t>Komisja odmawia wydania zezwolenia,</w:t>
      </w:r>
      <w:r w:rsidR="00C90664" w:rsidRPr="00EE5160">
        <w:t xml:space="preserve"> o</w:t>
      </w:r>
      <w:r w:rsidR="00C90664">
        <w:t> </w:t>
      </w:r>
      <w:r w:rsidRPr="00EE5160">
        <w:t>którym mowa</w:t>
      </w:r>
      <w:r w:rsidR="00C90664" w:rsidRPr="00EE5160">
        <w:t xml:space="preserve"> w</w:t>
      </w:r>
      <w:r w:rsidR="00C90664">
        <w:t> ust. </w:t>
      </w:r>
      <w:r w:rsidRPr="00EE5160">
        <w:t>2, jeżeli:</w:t>
      </w:r>
    </w:p>
    <w:p w:rsidR="00EE5160" w:rsidRPr="00827444" w:rsidRDefault="00EE5160" w:rsidP="00EE5160">
      <w:pPr>
        <w:pStyle w:val="ZPKTzmpktartykuempunktem"/>
      </w:pPr>
      <w:r w:rsidRPr="00827444">
        <w:t>1)</w:t>
      </w:r>
      <w:r w:rsidRPr="00827444">
        <w:tab/>
        <w:t>wniosek</w:t>
      </w:r>
      <w:r>
        <w:t xml:space="preserve"> </w:t>
      </w:r>
      <w:r w:rsidRPr="00827444">
        <w:t>lub</w:t>
      </w:r>
      <w:r>
        <w:t xml:space="preserve"> </w:t>
      </w:r>
      <w:r w:rsidRPr="00827444">
        <w:t>załączone</w:t>
      </w:r>
      <w:r>
        <w:t xml:space="preserve"> </w:t>
      </w:r>
      <w:r w:rsidRPr="00827444">
        <w:t>do</w:t>
      </w:r>
      <w:r>
        <w:t xml:space="preserve"> </w:t>
      </w:r>
      <w:r w:rsidRPr="00827444">
        <w:t>niego</w:t>
      </w:r>
      <w:r>
        <w:t xml:space="preserve"> </w:t>
      </w:r>
      <w:r w:rsidRPr="00827444">
        <w:t>dokumenty</w:t>
      </w:r>
      <w:r>
        <w:t xml:space="preserve"> </w:t>
      </w:r>
      <w:r w:rsidRPr="00827444">
        <w:t>nie</w:t>
      </w:r>
      <w:r>
        <w:t xml:space="preserve"> </w:t>
      </w:r>
      <w:r w:rsidRPr="00827444">
        <w:t>są</w:t>
      </w:r>
      <w:r>
        <w:t xml:space="preserve"> </w:t>
      </w:r>
      <w:r w:rsidRPr="00827444">
        <w:t>zgodne</w:t>
      </w:r>
      <w:r>
        <w:t xml:space="preserve"> </w:t>
      </w:r>
      <w:r w:rsidRPr="00827444">
        <w:t>pod</w:t>
      </w:r>
      <w:r>
        <w:t xml:space="preserve"> </w:t>
      </w:r>
      <w:r w:rsidRPr="00827444">
        <w:t>względem</w:t>
      </w:r>
      <w:r>
        <w:t xml:space="preserve"> </w:t>
      </w:r>
      <w:r w:rsidRPr="00827444">
        <w:t>treści</w:t>
      </w:r>
      <w:r w:rsidR="00C90664">
        <w:t xml:space="preserve"> </w:t>
      </w:r>
      <w:r w:rsidR="00C90664" w:rsidRPr="00827444">
        <w:t>z</w:t>
      </w:r>
      <w:r w:rsidR="00C90664">
        <w:t> </w:t>
      </w:r>
      <w:r w:rsidRPr="00827444">
        <w:t>przepisami</w:t>
      </w:r>
      <w:r>
        <w:t xml:space="preserve"> </w:t>
      </w:r>
      <w:r w:rsidRPr="00827444">
        <w:t>prawa</w:t>
      </w:r>
      <w:r>
        <w:t xml:space="preserve"> </w:t>
      </w:r>
      <w:r w:rsidRPr="00827444">
        <w:t>lub</w:t>
      </w:r>
      <w:r>
        <w:t xml:space="preserve"> </w:t>
      </w:r>
      <w:r w:rsidRPr="00827444">
        <w:t>ze</w:t>
      </w:r>
      <w:r>
        <w:t xml:space="preserve"> </w:t>
      </w:r>
      <w:r w:rsidRPr="00827444">
        <w:t>st</w:t>
      </w:r>
      <w:r w:rsidRPr="00827444">
        <w:t>a</w:t>
      </w:r>
      <w:r w:rsidRPr="00827444">
        <w:t>nem</w:t>
      </w:r>
      <w:r>
        <w:t xml:space="preserve"> </w:t>
      </w:r>
      <w:r w:rsidRPr="00827444">
        <w:t>faktycznym;</w:t>
      </w:r>
    </w:p>
    <w:p w:rsidR="00EE5160" w:rsidRPr="00827444" w:rsidRDefault="00EE5160" w:rsidP="00EE5160">
      <w:pPr>
        <w:pStyle w:val="ZPKTzmpktartykuempunktem"/>
      </w:pPr>
      <w:r w:rsidRPr="00827444">
        <w:t>2)</w:t>
      </w:r>
      <w:r w:rsidRPr="00827444">
        <w:tab/>
        <w:t>zarządzający</w:t>
      </w:r>
      <w:r w:rsidR="00C90664">
        <w:t xml:space="preserve"> </w:t>
      </w:r>
      <w:r w:rsidR="00C90664" w:rsidRPr="00827444">
        <w:t>z</w:t>
      </w:r>
      <w:r w:rsidR="00C90664">
        <w:t> </w:t>
      </w:r>
      <w:r w:rsidRPr="00827444">
        <w:t>UE</w:t>
      </w:r>
      <w:r>
        <w:t xml:space="preserve"> </w:t>
      </w:r>
      <w:r w:rsidRPr="00827444">
        <w:t>nie</w:t>
      </w:r>
      <w:r>
        <w:t xml:space="preserve"> </w:t>
      </w:r>
      <w:r w:rsidRPr="00827444">
        <w:t>zapewnia</w:t>
      </w:r>
      <w:r>
        <w:t xml:space="preserve"> </w:t>
      </w:r>
      <w:r w:rsidRPr="00827444">
        <w:t>przestrzegania</w:t>
      </w:r>
      <w:r>
        <w:t xml:space="preserve"> </w:t>
      </w:r>
      <w:r w:rsidRPr="00827444">
        <w:t>obowiązków,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10,</w:t>
      </w:r>
      <w:r w:rsidR="00C90664">
        <w:t xml:space="preserve"> art. </w:t>
      </w:r>
      <w:r w:rsidRPr="000B4D7D">
        <w:t>70l</w:t>
      </w:r>
      <w:r w:rsidR="00C90664">
        <w:t xml:space="preserve"> ust. </w:t>
      </w:r>
      <w:r w:rsidR="00C90664" w:rsidRPr="00827444">
        <w:t>2</w:t>
      </w:r>
      <w:r w:rsidR="00C90664">
        <w:t xml:space="preserve"> pkt </w:t>
      </w:r>
      <w:r w:rsidR="00C90664" w:rsidRPr="00827444">
        <w:t>2</w:t>
      </w:r>
      <w:r w:rsidR="00C90664">
        <w:t xml:space="preserve"> i </w:t>
      </w:r>
      <w:r w:rsidRPr="00827444">
        <w:t>6–9,</w:t>
      </w:r>
      <w:r w:rsidR="00C90664">
        <w:t xml:space="preserve"> art. </w:t>
      </w:r>
      <w:r w:rsidRPr="00827444">
        <w:t>276b</w:t>
      </w:r>
      <w:r w:rsidR="00C90664">
        <w:t xml:space="preserve"> ust. </w:t>
      </w:r>
      <w:r w:rsidR="00C90664" w:rsidRPr="00827444">
        <w:t>3</w:t>
      </w:r>
      <w:r w:rsidR="00C90664">
        <w:t xml:space="preserve"> oraz art. </w:t>
      </w:r>
      <w:r w:rsidRPr="00827444">
        <w:t>276c</w:t>
      </w:r>
      <w:r w:rsidR="00C90664">
        <w:t xml:space="preserve"> ust. </w:t>
      </w:r>
      <w:r w:rsidRPr="00827444">
        <w:t>1,</w:t>
      </w:r>
      <w:r>
        <w:t xml:space="preserve"> </w:t>
      </w:r>
      <w:r w:rsidRPr="00827444">
        <w:t>3,</w:t>
      </w:r>
      <w:r>
        <w:t xml:space="preserve"> </w:t>
      </w:r>
      <w:r w:rsidR="00C90664" w:rsidRPr="00827444">
        <w:t>4</w:t>
      </w:r>
      <w:r w:rsidR="00C90664">
        <w:t xml:space="preserve"> i </w:t>
      </w:r>
      <w:r w:rsidRPr="00827444">
        <w:t>6;</w:t>
      </w:r>
    </w:p>
    <w:p w:rsidR="00EE5160" w:rsidRPr="00827444" w:rsidRDefault="00EE5160" w:rsidP="00EE5160">
      <w:pPr>
        <w:pStyle w:val="ZPKTzmpktartykuempunktem"/>
      </w:pPr>
      <w:r w:rsidRPr="00827444">
        <w:t>3)</w:t>
      </w:r>
      <w:r w:rsidRPr="00827444">
        <w:tab/>
        <w:t>właściwe</w:t>
      </w:r>
      <w:r>
        <w:t xml:space="preserve"> </w:t>
      </w:r>
      <w:r w:rsidRPr="00827444">
        <w:t>organy</w:t>
      </w:r>
      <w:r>
        <w:t xml:space="preserve"> </w:t>
      </w:r>
      <w:r w:rsidRPr="000B4D7D">
        <w:t xml:space="preserve">nadzoru </w:t>
      </w:r>
      <w:r w:rsidRPr="00827444">
        <w:t>państwa</w:t>
      </w:r>
      <w:r>
        <w:t xml:space="preserve"> </w:t>
      </w:r>
      <w:r w:rsidRPr="00827444">
        <w:t>macierzystego</w:t>
      </w:r>
      <w:r>
        <w:t xml:space="preserve"> </w:t>
      </w:r>
      <w:r w:rsidRPr="00827444">
        <w:t>zarządzającego</w:t>
      </w:r>
      <w:r w:rsidR="00C90664">
        <w:t xml:space="preserve"> </w:t>
      </w:r>
      <w:r w:rsidR="00C90664" w:rsidRPr="00827444">
        <w:t>z</w:t>
      </w:r>
      <w:r w:rsidR="00C90664">
        <w:t> </w:t>
      </w:r>
      <w:r w:rsidRPr="00827444">
        <w:t>UE</w:t>
      </w:r>
      <w:r>
        <w:t xml:space="preserve"> </w:t>
      </w:r>
      <w:r w:rsidRPr="00827444">
        <w:t>nie</w:t>
      </w:r>
      <w:r>
        <w:t xml:space="preserve"> </w:t>
      </w:r>
      <w:r w:rsidRPr="00827444">
        <w:t>zezwoliły</w:t>
      </w:r>
      <w:r>
        <w:t xml:space="preserve"> </w:t>
      </w:r>
      <w:r w:rsidRPr="00827444">
        <w:t>mu</w:t>
      </w:r>
      <w:r>
        <w:t xml:space="preserve"> </w:t>
      </w:r>
      <w:r w:rsidRPr="00827444">
        <w:t>na</w:t>
      </w:r>
      <w:r>
        <w:t xml:space="preserve"> </w:t>
      </w:r>
      <w:r w:rsidRPr="00827444">
        <w:t>zarządzanie</w:t>
      </w:r>
      <w:r>
        <w:t xml:space="preserve"> </w:t>
      </w:r>
      <w:r w:rsidRPr="00827444">
        <w:t>alte</w:t>
      </w:r>
      <w:r w:rsidRPr="00827444">
        <w:t>r</w:t>
      </w:r>
      <w:r w:rsidRPr="00827444">
        <w:t>natywnym</w:t>
      </w:r>
      <w:r>
        <w:t xml:space="preserve"> </w:t>
      </w:r>
      <w:r w:rsidRPr="00827444">
        <w:t>funduszem</w:t>
      </w:r>
      <w:r>
        <w:t xml:space="preserve"> </w:t>
      </w:r>
      <w:r w:rsidRPr="00827444">
        <w:t>inwestycyjnym</w:t>
      </w:r>
      <w:r w:rsidR="00C90664">
        <w:t xml:space="preserve"> </w:t>
      </w:r>
      <w:r w:rsidR="00C90664" w:rsidRPr="00827444">
        <w:t>o</w:t>
      </w:r>
      <w:r w:rsidR="00C90664">
        <w:t> </w:t>
      </w:r>
      <w:r w:rsidRPr="00827444">
        <w:t>takich</w:t>
      </w:r>
      <w:r>
        <w:t xml:space="preserve"> </w:t>
      </w:r>
      <w:r w:rsidRPr="00827444">
        <w:t>celach</w:t>
      </w:r>
      <w:r>
        <w:t xml:space="preserve"> </w:t>
      </w:r>
      <w:r w:rsidRPr="00827444">
        <w:t>inwestycyjnych,</w:t>
      </w:r>
      <w:r>
        <w:t xml:space="preserve"> </w:t>
      </w:r>
      <w:r w:rsidRPr="00827444">
        <w:t>polityce</w:t>
      </w:r>
      <w:r>
        <w:t xml:space="preserve"> </w:t>
      </w:r>
      <w:r w:rsidRPr="00827444">
        <w:t>inwestycyjnej</w:t>
      </w:r>
      <w:r w:rsidR="00C90664">
        <w:t xml:space="preserve"> </w:t>
      </w:r>
      <w:r w:rsidR="00C90664" w:rsidRPr="00827444">
        <w:t>i</w:t>
      </w:r>
      <w:r w:rsidR="00C90664">
        <w:t> </w:t>
      </w:r>
      <w:r w:rsidRPr="00827444">
        <w:t>strategii</w:t>
      </w:r>
      <w:r>
        <w:t xml:space="preserve"> </w:t>
      </w:r>
      <w:r w:rsidRPr="00827444">
        <w:t>inw</w:t>
      </w:r>
      <w:r w:rsidRPr="00827444">
        <w:t>e</w:t>
      </w:r>
      <w:r w:rsidRPr="00827444">
        <w:t>stycyjnej</w:t>
      </w:r>
      <w:r>
        <w:t xml:space="preserve"> </w:t>
      </w:r>
      <w:r w:rsidRPr="00827444">
        <w:t>jak</w:t>
      </w:r>
      <w:r>
        <w:t xml:space="preserve"> </w:t>
      </w:r>
      <w:r w:rsidRPr="00827444">
        <w:t>alternatywna</w:t>
      </w:r>
      <w:r>
        <w:t xml:space="preserve"> </w:t>
      </w:r>
      <w:r w:rsidRPr="00827444">
        <w:t>spółka</w:t>
      </w:r>
      <w:r>
        <w:t xml:space="preserve"> </w:t>
      </w:r>
      <w:r w:rsidRPr="00827444">
        <w:t>inwestycyjna,</w:t>
      </w:r>
      <w:r>
        <w:t xml:space="preserve"> </w:t>
      </w:r>
      <w:r w:rsidRPr="00827444">
        <w:t>której</w:t>
      </w:r>
      <w:r>
        <w:t xml:space="preserve"> </w:t>
      </w:r>
      <w:r w:rsidRPr="00827444">
        <w:t>dotyczy</w:t>
      </w:r>
      <w:r>
        <w:t xml:space="preserve"> </w:t>
      </w:r>
      <w:r w:rsidRPr="00827444">
        <w:t>wniosek;</w:t>
      </w:r>
    </w:p>
    <w:p w:rsidR="00EE5160" w:rsidRPr="00827444" w:rsidRDefault="00EE5160" w:rsidP="00EE5160">
      <w:pPr>
        <w:pStyle w:val="ZPKTzmpktartykuempunktem"/>
      </w:pPr>
      <w:r w:rsidRPr="00827444">
        <w:t>4)</w:t>
      </w:r>
      <w:r w:rsidRPr="00827444">
        <w:tab/>
        <w:t>zarządzający</w:t>
      </w:r>
      <w:r w:rsidR="00C90664">
        <w:t xml:space="preserve"> </w:t>
      </w:r>
      <w:r w:rsidR="00C90664" w:rsidRPr="00827444">
        <w:t>z</w:t>
      </w:r>
      <w:r w:rsidR="00C90664">
        <w:t> </w:t>
      </w:r>
      <w:r w:rsidRPr="00827444">
        <w:t>UE</w:t>
      </w:r>
      <w:r>
        <w:t xml:space="preserve"> </w:t>
      </w:r>
      <w:r w:rsidRPr="00827444">
        <w:t>nie</w:t>
      </w:r>
      <w:r>
        <w:t xml:space="preserve"> </w:t>
      </w:r>
      <w:r w:rsidRPr="00827444">
        <w:t>posiada</w:t>
      </w:r>
      <w:r>
        <w:t xml:space="preserve"> </w:t>
      </w:r>
      <w:r w:rsidRPr="00827444">
        <w:t>zezwolenia</w:t>
      </w:r>
      <w:r>
        <w:t xml:space="preserve"> </w:t>
      </w:r>
      <w:r w:rsidRPr="00827444">
        <w:t>właściwego</w:t>
      </w:r>
      <w:r>
        <w:t xml:space="preserve"> </w:t>
      </w:r>
      <w:r w:rsidRPr="00827444">
        <w:t>organu</w:t>
      </w:r>
      <w:r>
        <w:t xml:space="preserve"> </w:t>
      </w:r>
      <w:r w:rsidRPr="000B4D7D">
        <w:t>nadzoru</w:t>
      </w:r>
      <w:r>
        <w:t xml:space="preserve"> </w:t>
      </w:r>
      <w:r w:rsidRPr="00827444">
        <w:t>państwa</w:t>
      </w:r>
      <w:r>
        <w:t xml:space="preserve"> </w:t>
      </w:r>
      <w:r w:rsidRPr="00827444">
        <w:t>macierzystego</w:t>
      </w:r>
      <w:r>
        <w:t xml:space="preserve"> </w:t>
      </w:r>
      <w:r w:rsidRPr="00827444">
        <w:t>na</w:t>
      </w:r>
      <w:r>
        <w:t xml:space="preserve"> </w:t>
      </w:r>
      <w:r w:rsidRPr="00827444">
        <w:t>wykonyw</w:t>
      </w:r>
      <w:r w:rsidRPr="00827444">
        <w:t>a</w:t>
      </w:r>
      <w:r w:rsidRPr="00827444">
        <w:t>nie</w:t>
      </w:r>
      <w:r>
        <w:t xml:space="preserve"> </w:t>
      </w:r>
      <w:r w:rsidRPr="00827444">
        <w:t>działalności</w:t>
      </w:r>
      <w:r>
        <w:t xml:space="preserve"> </w:t>
      </w:r>
      <w:r w:rsidRPr="00827444">
        <w:t>zarządzania</w:t>
      </w:r>
      <w:r>
        <w:t xml:space="preserve"> </w:t>
      </w:r>
      <w:r w:rsidRPr="00827444">
        <w:t>alternatywnymi</w:t>
      </w:r>
      <w:r>
        <w:t xml:space="preserve"> </w:t>
      </w:r>
      <w:r w:rsidRPr="00827444">
        <w:t>funduszami</w:t>
      </w:r>
      <w:r>
        <w:t xml:space="preserve"> </w:t>
      </w:r>
      <w:r w:rsidRPr="00827444">
        <w:t>inwestycyjnymi,</w:t>
      </w:r>
      <w:r>
        <w:t xml:space="preserve"> </w:t>
      </w:r>
      <w:r w:rsidRPr="000B4D7D">
        <w:t>zgodnie</w:t>
      </w:r>
      <w:r w:rsidR="00C90664" w:rsidRPr="000B4D7D">
        <w:t xml:space="preserve"> z</w:t>
      </w:r>
      <w:r w:rsidR="00C90664">
        <w:t> </w:t>
      </w:r>
      <w:r w:rsidRPr="000B4D7D">
        <w:t>przepisami prawa wspó</w:t>
      </w:r>
      <w:r w:rsidRPr="000B4D7D">
        <w:t>l</w:t>
      </w:r>
      <w:r w:rsidRPr="000B4D7D">
        <w:t>notowego regulującymi</w:t>
      </w:r>
      <w:r>
        <w:t xml:space="preserve"> </w:t>
      </w:r>
      <w:r w:rsidRPr="00827444">
        <w:t>działalność</w:t>
      </w:r>
      <w:r>
        <w:t xml:space="preserve"> </w:t>
      </w:r>
      <w:r w:rsidRPr="00827444">
        <w:t>zarządzających</w:t>
      </w:r>
      <w:r>
        <w:t xml:space="preserve"> </w:t>
      </w:r>
      <w:r w:rsidRPr="00827444">
        <w:t>alternatywnymi</w:t>
      </w:r>
      <w:r>
        <w:t xml:space="preserve"> </w:t>
      </w:r>
      <w:r w:rsidRPr="00827444">
        <w:t>funduszami</w:t>
      </w:r>
      <w:r>
        <w:t xml:space="preserve"> </w:t>
      </w:r>
      <w:r w:rsidRPr="00827444">
        <w:t>inwestycyjnymi.</w:t>
      </w:r>
    </w:p>
    <w:p w:rsidR="00EE5160" w:rsidRPr="00827444" w:rsidRDefault="00EE5160" w:rsidP="00EE5160">
      <w:pPr>
        <w:pStyle w:val="ZUSTzmustartykuempunktem"/>
      </w:pPr>
      <w:r w:rsidRPr="00827444">
        <w:t>6.</w:t>
      </w:r>
      <w:r w:rsidR="00C90664">
        <w:t> </w:t>
      </w:r>
      <w:r w:rsidRPr="00827444">
        <w:t>Zarządzający</w:t>
      </w:r>
      <w:r w:rsidR="00C90664">
        <w:t xml:space="preserve"> </w:t>
      </w:r>
      <w:r w:rsidR="00C90664" w:rsidRPr="00827444">
        <w:t>z</w:t>
      </w:r>
      <w:r w:rsidR="00C90664">
        <w:t> </w:t>
      </w:r>
      <w:r w:rsidRPr="00827444">
        <w:t>UE</w:t>
      </w:r>
      <w:r>
        <w:t xml:space="preserve"> </w:t>
      </w:r>
      <w:r w:rsidRPr="00827444">
        <w:t>przejmujący</w:t>
      </w:r>
      <w:r>
        <w:t xml:space="preserve"> </w:t>
      </w:r>
      <w:r w:rsidRPr="00827444">
        <w:t>zarządzanie</w:t>
      </w:r>
      <w:r>
        <w:t xml:space="preserve"> </w:t>
      </w:r>
      <w:r w:rsidRPr="000B4D7D">
        <w:t>alternatywną spółką inwestycyjną</w:t>
      </w:r>
      <w:r>
        <w:t xml:space="preserve"> </w:t>
      </w:r>
      <w:r w:rsidRPr="00827444">
        <w:t>wstępuje</w:t>
      </w:r>
      <w:r w:rsidR="00C90664">
        <w:t xml:space="preserve"> </w:t>
      </w:r>
      <w:r w:rsidR="00C90664" w:rsidRPr="00827444">
        <w:t>w</w:t>
      </w:r>
      <w:r w:rsidR="00C90664">
        <w:t> </w:t>
      </w:r>
      <w:r w:rsidRPr="00827444">
        <w:t>prawa</w:t>
      </w:r>
      <w:r w:rsidR="00C90664">
        <w:t xml:space="preserve"> </w:t>
      </w:r>
      <w:r w:rsidR="00C90664" w:rsidRPr="00827444">
        <w:t>i</w:t>
      </w:r>
      <w:r w:rsidR="00C90664">
        <w:t> </w:t>
      </w:r>
      <w:r w:rsidRPr="00827444">
        <w:t>obowiązki</w:t>
      </w:r>
      <w:r>
        <w:t xml:space="preserve"> </w:t>
      </w:r>
      <w:r w:rsidRPr="00827444">
        <w:t>zarządzającego</w:t>
      </w:r>
      <w:r>
        <w:t xml:space="preserve"> </w:t>
      </w:r>
      <w:r w:rsidRPr="00827444">
        <w:t>ASI</w:t>
      </w:r>
      <w:r>
        <w:t xml:space="preserve"> </w:t>
      </w:r>
      <w:r w:rsidRPr="00827444">
        <w:t>będącego</w:t>
      </w:r>
      <w:r>
        <w:t xml:space="preserve"> </w:t>
      </w:r>
      <w:r w:rsidRPr="00827444">
        <w:t>dotychczas</w:t>
      </w:r>
      <w:r>
        <w:t xml:space="preserve"> </w:t>
      </w:r>
      <w:r w:rsidRPr="00827444">
        <w:t>komplementariuszem</w:t>
      </w:r>
      <w:r>
        <w:t xml:space="preserve"> </w:t>
      </w:r>
      <w:r w:rsidRPr="00827444">
        <w:t>alternatywnej</w:t>
      </w:r>
      <w:r>
        <w:t xml:space="preserve"> </w:t>
      </w:r>
      <w:r w:rsidRPr="00827444">
        <w:t>spółki</w:t>
      </w:r>
      <w:r>
        <w:t xml:space="preserve"> </w:t>
      </w:r>
      <w:r w:rsidRPr="00827444">
        <w:t>inwestycyjnej</w:t>
      </w:r>
      <w:r w:rsidR="00C90664">
        <w:t xml:space="preserve"> </w:t>
      </w:r>
      <w:r w:rsidR="00C90664" w:rsidRPr="00827444">
        <w:t>z</w:t>
      </w:r>
      <w:r w:rsidR="00C90664">
        <w:t> </w:t>
      </w:r>
      <w:r w:rsidRPr="00827444">
        <w:t>dniem</w:t>
      </w:r>
      <w:r>
        <w:t xml:space="preserve"> </w:t>
      </w:r>
      <w:r w:rsidRPr="00827444">
        <w:t>wejścia</w:t>
      </w:r>
      <w:r w:rsidR="00C90664">
        <w:t xml:space="preserve"> </w:t>
      </w:r>
      <w:r w:rsidR="00C90664" w:rsidRPr="00827444">
        <w:t>w</w:t>
      </w:r>
      <w:r w:rsidR="00C90664">
        <w:t> </w:t>
      </w:r>
      <w:r w:rsidRPr="00827444">
        <w:t>życie</w:t>
      </w:r>
      <w:r>
        <w:t xml:space="preserve"> </w:t>
      </w:r>
      <w:r w:rsidRPr="00827444">
        <w:t>zmiany</w:t>
      </w:r>
      <w:r>
        <w:t xml:space="preserve"> </w:t>
      </w:r>
      <w:r w:rsidRPr="00827444">
        <w:t>umowy</w:t>
      </w:r>
      <w:r>
        <w:t xml:space="preserve"> </w:t>
      </w:r>
      <w:r w:rsidRPr="00827444">
        <w:t>albo</w:t>
      </w:r>
      <w:r>
        <w:t xml:space="preserve"> </w:t>
      </w:r>
      <w:r w:rsidRPr="00827444">
        <w:t>statutu,</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00C90664" w:rsidRPr="00827444">
        <w:t>2</w:t>
      </w:r>
      <w:r w:rsidR="00C90664">
        <w:t xml:space="preserve"> pkt </w:t>
      </w:r>
      <w:r w:rsidRPr="000B4D7D">
        <w:t>1</w:t>
      </w:r>
      <w:r w:rsidRPr="00827444">
        <w:t>.</w:t>
      </w:r>
      <w:r>
        <w:t xml:space="preserve"> </w:t>
      </w:r>
      <w:r w:rsidRPr="00827444">
        <w:t>Postanowienia</w:t>
      </w:r>
      <w:r>
        <w:t xml:space="preserve"> </w:t>
      </w:r>
      <w:r w:rsidRPr="00827444">
        <w:t>umowy</w:t>
      </w:r>
      <w:r>
        <w:t xml:space="preserve"> </w:t>
      </w:r>
      <w:r w:rsidRPr="00827444">
        <w:t>wyłącz</w:t>
      </w:r>
      <w:r w:rsidRPr="00827444">
        <w:t>a</w:t>
      </w:r>
      <w:r w:rsidRPr="00827444">
        <w:t>jące</w:t>
      </w:r>
      <w:r>
        <w:t xml:space="preserve"> </w:t>
      </w:r>
      <w:r w:rsidRPr="00827444">
        <w:t>przejęcie</w:t>
      </w:r>
      <w:r>
        <w:t xml:space="preserve"> </w:t>
      </w:r>
      <w:r w:rsidRPr="00827444">
        <w:t>określonych</w:t>
      </w:r>
      <w:r>
        <w:t xml:space="preserve"> </w:t>
      </w:r>
      <w:r w:rsidRPr="00827444">
        <w:t>obowiązków</w:t>
      </w:r>
      <w:r>
        <w:t xml:space="preserve"> </w:t>
      </w:r>
      <w:r w:rsidRPr="00827444">
        <w:t>są</w:t>
      </w:r>
      <w:r>
        <w:t xml:space="preserve"> </w:t>
      </w:r>
      <w:r w:rsidRPr="00827444">
        <w:t>bezskuteczne</w:t>
      </w:r>
      <w:r>
        <w:t xml:space="preserve"> </w:t>
      </w:r>
      <w:r w:rsidRPr="00827444">
        <w:t>wobec</w:t>
      </w:r>
      <w:r>
        <w:t xml:space="preserve"> </w:t>
      </w:r>
      <w:r w:rsidRPr="00827444">
        <w:t>osób</w:t>
      </w:r>
      <w:r>
        <w:t xml:space="preserve"> </w:t>
      </w:r>
      <w:r w:rsidRPr="00827444">
        <w:t>trzecich.</w:t>
      </w:r>
    </w:p>
    <w:p w:rsidR="00EE5160" w:rsidRPr="00827444" w:rsidRDefault="00EE5160" w:rsidP="00EE5160">
      <w:pPr>
        <w:pStyle w:val="ZARTzmartartykuempunktem"/>
      </w:pPr>
      <w:r w:rsidRPr="00827444">
        <w:t>Art.</w:t>
      </w:r>
      <w:r w:rsidR="00C90664">
        <w:t> </w:t>
      </w:r>
      <w:r w:rsidRPr="00827444">
        <w:t>276g.</w:t>
      </w:r>
      <w:r w:rsidR="00C90664">
        <w:t> </w:t>
      </w:r>
      <w:r w:rsidRPr="00827444">
        <w:t>1.</w:t>
      </w:r>
      <w:r>
        <w:t xml:space="preserve"> </w:t>
      </w:r>
      <w:r w:rsidRPr="00827444">
        <w:t>Jeżeli</w:t>
      </w:r>
      <w:r>
        <w:t xml:space="preserve"> </w:t>
      </w:r>
      <w:r w:rsidRPr="00827444">
        <w:t>Komisja</w:t>
      </w:r>
      <w:r>
        <w:t xml:space="preserve"> </w:t>
      </w:r>
      <w:r w:rsidRPr="00827444">
        <w:t>stwierdzi,</w:t>
      </w:r>
      <w:r>
        <w:t xml:space="preserve"> </w:t>
      </w:r>
      <w:r w:rsidRPr="00827444">
        <w:t>że</w:t>
      </w:r>
      <w:r>
        <w:t xml:space="preserve"> </w:t>
      </w:r>
      <w:r w:rsidRPr="00827444">
        <w:t>zarządzający</w:t>
      </w:r>
      <w:r w:rsidR="00C90664">
        <w:t xml:space="preserve"> </w:t>
      </w:r>
      <w:r w:rsidR="00C90664" w:rsidRPr="00827444">
        <w:t>z</w:t>
      </w:r>
      <w:r w:rsidR="00C90664">
        <w:t> </w:t>
      </w:r>
      <w:r w:rsidRPr="00827444">
        <w:t>UE</w:t>
      </w:r>
      <w:r>
        <w:t xml:space="preserve"> </w:t>
      </w:r>
      <w:r w:rsidRPr="00827444">
        <w:t>narusza</w:t>
      </w:r>
      <w:r>
        <w:t xml:space="preserve"> </w:t>
      </w:r>
      <w:r w:rsidRPr="00827444">
        <w:t>przepisy</w:t>
      </w:r>
      <w:r>
        <w:t xml:space="preserve"> </w:t>
      </w:r>
      <w:r w:rsidRPr="00827444">
        <w:t>prawa</w:t>
      </w:r>
      <w:r w:rsidR="00C90664">
        <w:t xml:space="preserve"> </w:t>
      </w:r>
      <w:r w:rsidR="00C90664" w:rsidRPr="00827444">
        <w:t>w</w:t>
      </w:r>
      <w:r w:rsidR="00C90664">
        <w:t> </w:t>
      </w:r>
      <w:r w:rsidRPr="00827444">
        <w:t>zakresie</w:t>
      </w:r>
      <w:r>
        <w:t xml:space="preserve"> </w:t>
      </w:r>
      <w:r w:rsidRPr="00827444">
        <w:t>prowadzenia</w:t>
      </w:r>
      <w:r>
        <w:t xml:space="preserve"> </w:t>
      </w:r>
      <w:r w:rsidRPr="00827444">
        <w:t>działalności</w:t>
      </w:r>
      <w:r>
        <w:t xml:space="preserve"> </w:t>
      </w:r>
      <w:r w:rsidRPr="00827444">
        <w:t>na</w:t>
      </w:r>
      <w:r>
        <w:t xml:space="preserve"> </w:t>
      </w:r>
      <w:r w:rsidRPr="00827444">
        <w:t>terytorium</w:t>
      </w:r>
      <w:r>
        <w:t xml:space="preserve"> </w:t>
      </w:r>
      <w:r w:rsidRPr="00827444">
        <w:t>Rzeczypospolitej</w:t>
      </w:r>
      <w:r>
        <w:t xml:space="preserve"> </w:t>
      </w:r>
      <w:r w:rsidRPr="00827444">
        <w:t>Polskiej,</w:t>
      </w:r>
      <w:r w:rsidR="00C90664">
        <w:t xml:space="preserve"> </w:t>
      </w:r>
      <w:r w:rsidR="00C90664" w:rsidRPr="00827444">
        <w:t>w</w:t>
      </w:r>
      <w:r w:rsidR="00C90664">
        <w:t> </w:t>
      </w:r>
      <w:r w:rsidRPr="00827444">
        <w:t>formie</w:t>
      </w:r>
      <w:r>
        <w:t xml:space="preserve"> </w:t>
      </w:r>
      <w:r w:rsidRPr="00827444">
        <w:t>oddziału</w:t>
      </w:r>
      <w:r>
        <w:t xml:space="preserve"> </w:t>
      </w:r>
      <w:r w:rsidRPr="00827444">
        <w:t>lub</w:t>
      </w:r>
      <w:r w:rsidR="00C90664">
        <w:t xml:space="preserve"> </w:t>
      </w:r>
      <w:r w:rsidR="00C90664" w:rsidRPr="00827444">
        <w:t>w</w:t>
      </w:r>
      <w:r w:rsidR="00C90664">
        <w:t> </w:t>
      </w:r>
      <w:r w:rsidRPr="00827444">
        <w:t>formie</w:t>
      </w:r>
      <w:r>
        <w:t xml:space="preserve"> </w:t>
      </w:r>
      <w:r w:rsidRPr="00827444">
        <w:t>innej</w:t>
      </w:r>
      <w:r>
        <w:t xml:space="preserve"> </w:t>
      </w:r>
      <w:r w:rsidRPr="00827444">
        <w:t>niż</w:t>
      </w:r>
      <w:r>
        <w:t xml:space="preserve"> </w:t>
      </w:r>
      <w:r w:rsidRPr="00827444">
        <w:t>oddział,</w:t>
      </w:r>
      <w:r>
        <w:t xml:space="preserve"> </w:t>
      </w:r>
      <w:r w:rsidRPr="00827444">
        <w:t>Komisja</w:t>
      </w:r>
      <w:r>
        <w:t xml:space="preserve"> </w:t>
      </w:r>
      <w:r w:rsidRPr="00827444">
        <w:t>i</w:t>
      </w:r>
      <w:r w:rsidRPr="00827444">
        <w:t>n</w:t>
      </w:r>
      <w:r w:rsidRPr="00827444">
        <w:t>formuje</w:t>
      </w:r>
      <w:r>
        <w:t xml:space="preserve"> </w:t>
      </w:r>
      <w:r w:rsidRPr="00827444">
        <w:t>zarządzającego</w:t>
      </w:r>
      <w:r w:rsidR="00C90664">
        <w:t xml:space="preserve"> </w:t>
      </w:r>
      <w:r w:rsidR="00C90664" w:rsidRPr="00827444">
        <w:t>z</w:t>
      </w:r>
      <w:r w:rsidR="00C90664">
        <w:t> </w:t>
      </w:r>
      <w:r w:rsidRPr="00827444">
        <w:t>UE</w:t>
      </w:r>
      <w:r w:rsidR="00C90664">
        <w:t xml:space="preserve"> </w:t>
      </w:r>
      <w:r w:rsidR="00C90664" w:rsidRPr="00827444">
        <w:t>o</w:t>
      </w:r>
      <w:r w:rsidR="00C90664">
        <w:t> </w:t>
      </w:r>
      <w:r w:rsidRPr="00827444">
        <w:t>stwierdzonych</w:t>
      </w:r>
      <w:r>
        <w:t xml:space="preserve"> </w:t>
      </w:r>
      <w:r w:rsidRPr="00827444">
        <w:t>nieprawidłowościach</w:t>
      </w:r>
      <w:r w:rsidR="00C90664">
        <w:t xml:space="preserve"> </w:t>
      </w:r>
      <w:r w:rsidR="00C90664" w:rsidRPr="00827444">
        <w:t>i</w:t>
      </w:r>
      <w:r w:rsidR="00C90664">
        <w:t> </w:t>
      </w:r>
      <w:r w:rsidRPr="00827444">
        <w:t>wyznacza</w:t>
      </w:r>
      <w:r>
        <w:t xml:space="preserve"> </w:t>
      </w:r>
      <w:r w:rsidRPr="00827444">
        <w:t>termin</w:t>
      </w:r>
      <w:r>
        <w:t xml:space="preserve"> </w:t>
      </w:r>
      <w:r w:rsidRPr="00827444">
        <w:t>do</w:t>
      </w:r>
      <w:r>
        <w:t xml:space="preserve"> </w:t>
      </w:r>
      <w:r w:rsidRPr="00827444">
        <w:t>ich</w:t>
      </w:r>
      <w:r>
        <w:t xml:space="preserve"> </w:t>
      </w:r>
      <w:r w:rsidRPr="00827444">
        <w:t>usunięcia.</w:t>
      </w:r>
      <w:r w:rsidR="00C90664">
        <w:t xml:space="preserve"> </w:t>
      </w:r>
      <w:r w:rsidR="00C90664" w:rsidRPr="00827444">
        <w:t>W</w:t>
      </w:r>
      <w:r w:rsidR="00C90664">
        <w:t> </w:t>
      </w:r>
      <w:r w:rsidRPr="00827444">
        <w:t>razie</w:t>
      </w:r>
      <w:r>
        <w:t xml:space="preserve"> </w:t>
      </w:r>
      <w:r w:rsidRPr="00827444">
        <w:t>nieusunięcia</w:t>
      </w:r>
      <w:r>
        <w:t xml:space="preserve"> </w:t>
      </w:r>
      <w:r w:rsidRPr="00827444">
        <w:t>nieprawidłowości</w:t>
      </w:r>
      <w:r w:rsidR="00C90664">
        <w:t xml:space="preserve"> </w:t>
      </w:r>
      <w:r w:rsidR="00C90664" w:rsidRPr="00827444">
        <w:t>w</w:t>
      </w:r>
      <w:r w:rsidR="00C90664">
        <w:t> </w:t>
      </w:r>
      <w:r w:rsidRPr="00827444">
        <w:t>wyznaczonym</w:t>
      </w:r>
      <w:r>
        <w:t xml:space="preserve"> </w:t>
      </w:r>
      <w:r w:rsidRPr="00827444">
        <w:t>terminie,</w:t>
      </w:r>
      <w:r>
        <w:t xml:space="preserve"> </w:t>
      </w:r>
      <w:r w:rsidRPr="00827444">
        <w:t>Komisja</w:t>
      </w:r>
      <w:r>
        <w:t xml:space="preserve"> </w:t>
      </w:r>
      <w:r w:rsidRPr="00827444">
        <w:t>informuje</w:t>
      </w:r>
      <w:r w:rsidR="00C90664">
        <w:t xml:space="preserve"> </w:t>
      </w:r>
      <w:r w:rsidR="00C90664" w:rsidRPr="00827444">
        <w:t>o</w:t>
      </w:r>
      <w:r w:rsidR="00C90664">
        <w:t> </w:t>
      </w:r>
      <w:r w:rsidRPr="00827444">
        <w:t>tym</w:t>
      </w:r>
      <w:r>
        <w:t xml:space="preserve"> </w:t>
      </w:r>
      <w:r w:rsidRPr="00827444">
        <w:t>właściwe</w:t>
      </w:r>
      <w:r>
        <w:t xml:space="preserve"> </w:t>
      </w:r>
      <w:r w:rsidRPr="00827444">
        <w:t>organy</w:t>
      </w:r>
      <w:r w:rsidRPr="000B4D7D">
        <w:t xml:space="preserve"> nadzoru </w:t>
      </w:r>
      <w:r w:rsidRPr="00827444">
        <w:t>pa</w:t>
      </w:r>
      <w:r w:rsidRPr="00827444">
        <w:t>ń</w:t>
      </w:r>
      <w:r w:rsidRPr="00827444">
        <w:t>stwa</w:t>
      </w:r>
      <w:r>
        <w:t xml:space="preserve"> </w:t>
      </w:r>
      <w:r w:rsidRPr="00827444">
        <w:t>macierzystego</w:t>
      </w:r>
      <w:r>
        <w:t xml:space="preserve"> </w:t>
      </w:r>
      <w:r w:rsidRPr="00827444">
        <w:t>zarządzającego</w:t>
      </w:r>
      <w:r w:rsidR="00C90664">
        <w:t xml:space="preserve"> </w:t>
      </w:r>
      <w:r w:rsidR="00C90664" w:rsidRPr="00827444">
        <w:t>z</w:t>
      </w:r>
      <w:r w:rsidR="00C90664">
        <w:t> </w:t>
      </w:r>
      <w:r w:rsidRPr="00827444">
        <w:t>UE.</w:t>
      </w:r>
    </w:p>
    <w:p w:rsidR="00EE5160" w:rsidRPr="00EE5160" w:rsidRDefault="00EE5160" w:rsidP="00AB039E">
      <w:pPr>
        <w:pStyle w:val="ZUSTzmustartykuempunktem"/>
        <w:keepNext/>
      </w:pPr>
      <w:r w:rsidRPr="00827444">
        <w:t>2.</w:t>
      </w:r>
      <w:r w:rsidR="00C90664">
        <w:t> </w:t>
      </w:r>
      <w:r w:rsidRPr="00EE5160">
        <w:t>Jeżeli pomimo środków podjętych przez państwo macierzyste albo</w:t>
      </w:r>
      <w:r w:rsidR="00C90664" w:rsidRPr="00EE5160">
        <w:t xml:space="preserve"> z</w:t>
      </w:r>
      <w:r w:rsidR="00C90664">
        <w:t> </w:t>
      </w:r>
      <w:r w:rsidRPr="00EE5160">
        <w:t>uwagi na to, że okazują się one niew</w:t>
      </w:r>
      <w:r w:rsidRPr="00EE5160">
        <w:t>y</w:t>
      </w:r>
      <w:r w:rsidRPr="00EE5160">
        <w:t>starczające lub nie mogą być zastosowane</w:t>
      </w:r>
      <w:r w:rsidR="00C90664" w:rsidRPr="00EE5160">
        <w:t xml:space="preserve"> w</w:t>
      </w:r>
      <w:r w:rsidR="00C90664">
        <w:t> </w:t>
      </w:r>
      <w:r w:rsidRPr="00EE5160">
        <w:t>Rzeczypospolitej Polskiej, zarządzający</w:t>
      </w:r>
      <w:r w:rsidR="00C90664" w:rsidRPr="00EE5160">
        <w:t xml:space="preserve"> z</w:t>
      </w:r>
      <w:r w:rsidR="00C90664">
        <w:t> </w:t>
      </w:r>
      <w:r w:rsidRPr="00EE5160">
        <w:t>UE nadal narusza przepisy prawa</w:t>
      </w:r>
      <w:r w:rsidR="00C90664" w:rsidRPr="00EE5160">
        <w:t xml:space="preserve"> w</w:t>
      </w:r>
      <w:r w:rsidR="00C90664">
        <w:t> </w:t>
      </w:r>
      <w:r w:rsidRPr="00EE5160">
        <w:t>zakresie,</w:t>
      </w:r>
      <w:r w:rsidR="00C90664" w:rsidRPr="00EE5160">
        <w:t xml:space="preserve"> o</w:t>
      </w:r>
      <w:r w:rsidR="00C90664">
        <w:t> </w:t>
      </w:r>
      <w:r w:rsidRPr="00EE5160">
        <w:t>którym mowa</w:t>
      </w:r>
      <w:r w:rsidR="00C90664" w:rsidRPr="00EE5160">
        <w:t xml:space="preserve"> w</w:t>
      </w:r>
      <w:r w:rsidR="00C90664">
        <w:t> ust. </w:t>
      </w:r>
      <w:r w:rsidRPr="00EE5160">
        <w:t>1, Komisja może,</w:t>
      </w:r>
      <w:r w:rsidR="00C90664" w:rsidRPr="00EE5160">
        <w:t xml:space="preserve"> w</w:t>
      </w:r>
      <w:r w:rsidR="00C90664">
        <w:t> </w:t>
      </w:r>
      <w:r w:rsidRPr="00EE5160">
        <w:t>drodze decyzji, po poinformowaniu właściwych org</w:t>
      </w:r>
      <w:r w:rsidRPr="00EE5160">
        <w:t>a</w:t>
      </w:r>
      <w:r w:rsidRPr="00EE5160">
        <w:t>nów nadzoru państwa macierzystego zarządzającego</w:t>
      </w:r>
      <w:r w:rsidR="00C90664" w:rsidRPr="00EE5160">
        <w:t xml:space="preserve"> z</w:t>
      </w:r>
      <w:r w:rsidR="00C90664">
        <w:t> </w:t>
      </w:r>
      <w:r w:rsidRPr="00EE5160">
        <w:t>UE:</w:t>
      </w:r>
    </w:p>
    <w:p w:rsidR="00EE5160" w:rsidRPr="00827444" w:rsidRDefault="00EE5160" w:rsidP="00EE5160">
      <w:pPr>
        <w:pStyle w:val="ZPKTzmpktartykuempunktem"/>
      </w:pPr>
      <w:r w:rsidRPr="00827444">
        <w:t>1)</w:t>
      </w:r>
      <w:r w:rsidRPr="00827444">
        <w:tab/>
        <w:t>zakazać</w:t>
      </w:r>
      <w:r>
        <w:t xml:space="preserve"> </w:t>
      </w:r>
      <w:r w:rsidRPr="00827444">
        <w:t>wykonywania</w:t>
      </w:r>
      <w:r>
        <w:t xml:space="preserve"> </w:t>
      </w:r>
      <w:r w:rsidRPr="00827444">
        <w:t>przez</w:t>
      </w:r>
      <w:r>
        <w:t xml:space="preserve"> </w:t>
      </w:r>
      <w:r w:rsidRPr="00827444">
        <w:t>zarządzającego</w:t>
      </w:r>
      <w:r w:rsidR="00C90664">
        <w:t xml:space="preserve"> </w:t>
      </w:r>
      <w:r w:rsidR="00C90664" w:rsidRPr="00827444">
        <w:t>z</w:t>
      </w:r>
      <w:r w:rsidR="00C90664">
        <w:t> </w:t>
      </w:r>
      <w:r w:rsidRPr="00827444">
        <w:t>UE</w:t>
      </w:r>
      <w:r>
        <w:t xml:space="preserve"> </w:t>
      </w:r>
      <w:r w:rsidRPr="00827444">
        <w:t>lub</w:t>
      </w:r>
      <w:r>
        <w:t xml:space="preserve"> </w:t>
      </w:r>
      <w:r w:rsidRPr="00827444">
        <w:t>jego</w:t>
      </w:r>
      <w:r>
        <w:t xml:space="preserve"> </w:t>
      </w:r>
      <w:r w:rsidRPr="00827444">
        <w:t>oddział</w:t>
      </w:r>
      <w:r>
        <w:t xml:space="preserve"> </w:t>
      </w:r>
      <w:r w:rsidRPr="00827444">
        <w:t>działalności</w:t>
      </w:r>
      <w:r>
        <w:t xml:space="preserve"> </w:t>
      </w:r>
      <w:r w:rsidRPr="00827444">
        <w:t>na</w:t>
      </w:r>
      <w:r>
        <w:t xml:space="preserve"> </w:t>
      </w:r>
      <w:r w:rsidRPr="00827444">
        <w:t>terytorium</w:t>
      </w:r>
      <w:r>
        <w:t xml:space="preserve"> </w:t>
      </w:r>
      <w:r w:rsidRPr="00827444">
        <w:t>Rzeczypospolitej</w:t>
      </w:r>
      <w:r>
        <w:t xml:space="preserve"> </w:t>
      </w:r>
      <w:r w:rsidRPr="00827444">
        <w:t>Polskiej</w:t>
      </w:r>
      <w:r w:rsidR="00C90664">
        <w:t xml:space="preserve"> </w:t>
      </w:r>
      <w:r w:rsidR="00C90664" w:rsidRPr="00827444">
        <w:t>w</w:t>
      </w:r>
      <w:r w:rsidR="00C90664">
        <w:t> </w:t>
      </w:r>
      <w:r w:rsidRPr="00827444">
        <w:t>całości</w:t>
      </w:r>
      <w:r>
        <w:t xml:space="preserve"> </w:t>
      </w:r>
      <w:r w:rsidRPr="00827444">
        <w:t>lub</w:t>
      </w:r>
      <w:r w:rsidR="00C90664">
        <w:t xml:space="preserve"> </w:t>
      </w:r>
      <w:r w:rsidR="00C90664" w:rsidRPr="00827444">
        <w:t>w</w:t>
      </w:r>
      <w:r w:rsidR="00C90664">
        <w:t> </w:t>
      </w:r>
      <w:r w:rsidRPr="00827444">
        <w:t>części,</w:t>
      </w:r>
      <w:r w:rsidR="00C90664">
        <w:t xml:space="preserve"> </w:t>
      </w:r>
      <w:r w:rsidR="00C90664" w:rsidRPr="00827444">
        <w:t>w</w:t>
      </w:r>
      <w:r w:rsidR="00C90664">
        <w:t> </w:t>
      </w:r>
      <w:r w:rsidRPr="00827444">
        <w:t>zakresie</w:t>
      </w:r>
      <w:r>
        <w:t xml:space="preserve"> </w:t>
      </w:r>
      <w:r w:rsidRPr="00827444">
        <w:t>której</w:t>
      </w:r>
      <w:r>
        <w:t xml:space="preserve"> </w:t>
      </w:r>
      <w:r w:rsidRPr="00827444">
        <w:t>stwierdzono</w:t>
      </w:r>
      <w:r>
        <w:t xml:space="preserve"> </w:t>
      </w:r>
      <w:r w:rsidRPr="00827444">
        <w:t>naruszenie,</w:t>
      </w:r>
      <w:r w:rsidR="00C90664">
        <w:t xml:space="preserve"> </w:t>
      </w:r>
      <w:r w:rsidR="00C90664" w:rsidRPr="00827444">
        <w:t>w</w:t>
      </w:r>
      <w:r w:rsidR="00C90664">
        <w:t> </w:t>
      </w:r>
      <w:r w:rsidRPr="00827444">
        <w:t>szczególności</w:t>
      </w:r>
      <w:r>
        <w:t xml:space="preserve"> </w:t>
      </w:r>
      <w:r w:rsidRPr="00827444">
        <w:t>zakazać</w:t>
      </w:r>
      <w:r>
        <w:t xml:space="preserve"> </w:t>
      </w:r>
      <w:r w:rsidRPr="00827444">
        <w:t>wykon</w:t>
      </w:r>
      <w:r w:rsidRPr="00827444">
        <w:t>y</w:t>
      </w:r>
      <w:r w:rsidRPr="00827444">
        <w:t>wania</w:t>
      </w:r>
      <w:r>
        <w:t xml:space="preserve"> </w:t>
      </w:r>
      <w:r w:rsidRPr="00827444">
        <w:t>działalności</w:t>
      </w:r>
      <w:r w:rsidR="00C90664">
        <w:t xml:space="preserve"> </w:t>
      </w:r>
      <w:r w:rsidR="00C90664" w:rsidRPr="00827444">
        <w:t>w</w:t>
      </w:r>
      <w:r w:rsidR="00C90664">
        <w:t> </w:t>
      </w:r>
      <w:r w:rsidRPr="00827444">
        <w:t>zakresie</w:t>
      </w:r>
      <w:r>
        <w:t xml:space="preserve"> </w:t>
      </w:r>
      <w:r w:rsidRPr="00827444">
        <w:t>zarządzania</w:t>
      </w:r>
      <w:r>
        <w:t xml:space="preserve"> </w:t>
      </w:r>
      <w:r w:rsidRPr="00827444">
        <w:t>specjalistycznymi</w:t>
      </w:r>
      <w:r>
        <w:t xml:space="preserve"> </w:t>
      </w:r>
      <w:r w:rsidRPr="00827444">
        <w:t>funduszami</w:t>
      </w:r>
      <w:r>
        <w:t xml:space="preserve"> </w:t>
      </w:r>
      <w:r w:rsidRPr="00827444">
        <w:t>inwestycyjnymi</w:t>
      </w:r>
      <w:r>
        <w:t xml:space="preserve"> </w:t>
      </w:r>
      <w:r w:rsidRPr="00827444">
        <w:t>otwartymi</w:t>
      </w:r>
      <w:r>
        <w:t xml:space="preserve"> </w:t>
      </w:r>
      <w:r w:rsidRPr="00827444">
        <w:t>lub</w:t>
      </w:r>
      <w:r>
        <w:t xml:space="preserve"> </w:t>
      </w:r>
      <w:r w:rsidRPr="00827444">
        <w:t>fund</w:t>
      </w:r>
      <w:r w:rsidRPr="00827444">
        <w:t>u</w:t>
      </w:r>
      <w:r w:rsidRPr="00827444">
        <w:t>szami</w:t>
      </w:r>
      <w:r>
        <w:t xml:space="preserve"> </w:t>
      </w:r>
      <w:r w:rsidRPr="00827444">
        <w:t>inwestycyjnymi</w:t>
      </w:r>
      <w:r>
        <w:t xml:space="preserve"> </w:t>
      </w:r>
      <w:r w:rsidRPr="00827444">
        <w:t>zamkniętymi</w:t>
      </w:r>
      <w:r w:rsidR="00C90664">
        <w:t xml:space="preserve"> </w:t>
      </w:r>
      <w:r w:rsidR="00C90664" w:rsidRPr="00827444">
        <w:t>i</w:t>
      </w:r>
      <w:r w:rsidR="00C90664">
        <w:t> </w:t>
      </w:r>
      <w:r w:rsidRPr="00827444">
        <w:t>prowadzenia</w:t>
      </w:r>
      <w:r>
        <w:t xml:space="preserve"> </w:t>
      </w:r>
      <w:r w:rsidRPr="00827444">
        <w:t>ich</w:t>
      </w:r>
      <w:r>
        <w:t xml:space="preserve"> </w:t>
      </w:r>
      <w:r w:rsidRPr="00827444">
        <w:t>spraw</w:t>
      </w:r>
      <w:r>
        <w:t xml:space="preserve"> </w:t>
      </w:r>
      <w:r w:rsidRPr="00827444">
        <w:t>lub</w:t>
      </w:r>
      <w:r>
        <w:t xml:space="preserve"> </w:t>
      </w:r>
      <w:r w:rsidRPr="00827444">
        <w:t>zarządzania</w:t>
      </w:r>
      <w:r>
        <w:t xml:space="preserve"> </w:t>
      </w:r>
      <w:r w:rsidRPr="00827444">
        <w:t>alternatywnymi</w:t>
      </w:r>
      <w:r>
        <w:t xml:space="preserve"> </w:t>
      </w:r>
      <w:r w:rsidRPr="00827444">
        <w:t>spółkami</w:t>
      </w:r>
      <w:r>
        <w:t xml:space="preserve"> </w:t>
      </w:r>
      <w:r w:rsidRPr="00827444">
        <w:t>inw</w:t>
      </w:r>
      <w:r w:rsidRPr="00827444">
        <w:t>e</w:t>
      </w:r>
      <w:r w:rsidRPr="00827444">
        <w:t>stycyjnymi;</w:t>
      </w:r>
    </w:p>
    <w:p w:rsidR="00EE5160" w:rsidRPr="00827444" w:rsidRDefault="00EE5160" w:rsidP="00EE5160">
      <w:pPr>
        <w:pStyle w:val="ZPKTzmpktartykuempunktem"/>
      </w:pPr>
      <w:r w:rsidRPr="00827444">
        <w:t>2)</w:t>
      </w:r>
      <w:r w:rsidRPr="00827444">
        <w:tab/>
        <w:t>nałożyć</w:t>
      </w:r>
      <w:r>
        <w:t xml:space="preserve"> </w:t>
      </w:r>
      <w:r w:rsidRPr="00827444">
        <w:t>na</w:t>
      </w:r>
      <w:r>
        <w:t xml:space="preserve"> </w:t>
      </w:r>
      <w:r w:rsidRPr="00827444">
        <w:t>zarządzającego</w:t>
      </w:r>
      <w:r w:rsidR="00C90664">
        <w:t xml:space="preserve"> </w:t>
      </w:r>
      <w:r w:rsidR="00C90664" w:rsidRPr="00827444">
        <w:t>z</w:t>
      </w:r>
      <w:r w:rsidR="00C90664">
        <w:t> </w:t>
      </w:r>
      <w:r w:rsidRPr="00827444">
        <w:t>UE</w:t>
      </w:r>
      <w:r>
        <w:t xml:space="preserve"> </w:t>
      </w:r>
      <w:r w:rsidRPr="00827444">
        <w:t>karę</w:t>
      </w:r>
      <w:r>
        <w:t xml:space="preserve"> </w:t>
      </w:r>
      <w:r w:rsidRPr="00827444">
        <w:t>pieniężną</w:t>
      </w:r>
      <w:r w:rsidR="00C90664">
        <w:t xml:space="preserve"> </w:t>
      </w:r>
      <w:r w:rsidR="00C90664" w:rsidRPr="00827444">
        <w:t>w</w:t>
      </w:r>
      <w:r w:rsidR="00C90664">
        <w:t> </w:t>
      </w:r>
      <w:r w:rsidRPr="00827444">
        <w:t>wysokości</w:t>
      </w:r>
      <w:r>
        <w:t xml:space="preserve"> </w:t>
      </w:r>
      <w:r w:rsidRPr="00827444">
        <w:t>do</w:t>
      </w:r>
      <w:r>
        <w:t xml:space="preserve"> </w:t>
      </w:r>
      <w:r w:rsidRPr="00827444">
        <w:t>50</w:t>
      </w:r>
      <w:r w:rsidR="00C90664" w:rsidRPr="00827444">
        <w:t>0</w:t>
      </w:r>
      <w:r w:rsidR="00C90664">
        <w:t> </w:t>
      </w:r>
      <w:r w:rsidRPr="00827444">
        <w:t>00</w:t>
      </w:r>
      <w:r w:rsidR="00C90664" w:rsidRPr="00827444">
        <w:t>0</w:t>
      </w:r>
      <w:r w:rsidR="00C90664">
        <w:t> </w:t>
      </w:r>
      <w:r w:rsidRPr="00827444">
        <w:t>zł;</w:t>
      </w:r>
    </w:p>
    <w:p w:rsidR="00EE5160" w:rsidRPr="00827444" w:rsidRDefault="00EE5160" w:rsidP="00EE5160">
      <w:pPr>
        <w:pStyle w:val="ZPKTzmpktartykuempunktem"/>
      </w:pPr>
      <w:r w:rsidRPr="00827444">
        <w:t>3)</w:t>
      </w:r>
      <w:r w:rsidRPr="00827444">
        <w:tab/>
        <w:t>zastosować</w:t>
      </w:r>
      <w:r>
        <w:t xml:space="preserve"> </w:t>
      </w:r>
      <w:r w:rsidRPr="00827444">
        <w:t>łącznie</w:t>
      </w:r>
      <w:r>
        <w:t xml:space="preserve"> </w:t>
      </w:r>
      <w:r w:rsidRPr="00827444">
        <w:t>sankcje,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pkt </w:t>
      </w:r>
      <w:r w:rsidR="00C90664" w:rsidRPr="00827444">
        <w:t>1</w:t>
      </w:r>
      <w:r w:rsidR="00C90664">
        <w:t xml:space="preserve"> i </w:t>
      </w:r>
      <w:r w:rsidRPr="00827444">
        <w:t>2;</w:t>
      </w:r>
    </w:p>
    <w:p w:rsidR="00EE5160" w:rsidRPr="00827444" w:rsidRDefault="00EE5160" w:rsidP="00EE5160">
      <w:pPr>
        <w:pStyle w:val="ZPKTzmpktartykuempunktem"/>
      </w:pPr>
      <w:r w:rsidRPr="00827444">
        <w:t>4)</w:t>
      </w:r>
      <w:r w:rsidRPr="00827444">
        <w:tab/>
        <w:t>zakazać</w:t>
      </w:r>
      <w:r>
        <w:t xml:space="preserve"> </w:t>
      </w:r>
      <w:r w:rsidRPr="00827444">
        <w:t>zawierania</w:t>
      </w:r>
      <w:r>
        <w:t xml:space="preserve"> </w:t>
      </w:r>
      <w:r w:rsidRPr="00827444">
        <w:t>przez</w:t>
      </w:r>
      <w:r>
        <w:t xml:space="preserve"> </w:t>
      </w:r>
      <w:r w:rsidRPr="00827444">
        <w:t>zarządzającego</w:t>
      </w:r>
      <w:r w:rsidR="00C90664">
        <w:t xml:space="preserve"> </w:t>
      </w:r>
      <w:r w:rsidR="00C90664" w:rsidRPr="00827444">
        <w:t>z</w:t>
      </w:r>
      <w:r w:rsidR="00C90664">
        <w:t> </w:t>
      </w:r>
      <w:r w:rsidRPr="00827444">
        <w:t>UE</w:t>
      </w:r>
      <w:r>
        <w:t xml:space="preserve"> </w:t>
      </w:r>
      <w:r w:rsidRPr="00827444">
        <w:t>jakichkolwiek</w:t>
      </w:r>
      <w:r>
        <w:t xml:space="preserve"> </w:t>
      </w:r>
      <w:r w:rsidRPr="00827444">
        <w:t>transakcji</w:t>
      </w:r>
      <w:r>
        <w:t xml:space="preserve"> </w:t>
      </w:r>
      <w:r w:rsidRPr="00827444">
        <w:t>na</w:t>
      </w:r>
      <w:r>
        <w:t xml:space="preserve"> </w:t>
      </w:r>
      <w:r w:rsidRPr="00827444">
        <w:t>terytorium</w:t>
      </w:r>
      <w:r>
        <w:t xml:space="preserve"> </w:t>
      </w:r>
      <w:r w:rsidRPr="00827444">
        <w:t>Rzeczypospolitej</w:t>
      </w:r>
      <w:r>
        <w:t xml:space="preserve"> </w:t>
      </w:r>
      <w:r w:rsidRPr="00827444">
        <w:t>Po</w:t>
      </w:r>
      <w:r w:rsidRPr="00827444">
        <w:t>l</w:t>
      </w:r>
      <w:r w:rsidRPr="00827444">
        <w:t>skiej.</w:t>
      </w:r>
    </w:p>
    <w:p w:rsidR="00EE5160" w:rsidRPr="000B4D7D" w:rsidRDefault="00EE5160" w:rsidP="00EE5160">
      <w:pPr>
        <w:pStyle w:val="ZUSTzmustartykuempunktem"/>
      </w:pPr>
      <w:r w:rsidRPr="00827444">
        <w:t>3.</w:t>
      </w:r>
      <w:r w:rsidR="00C90664">
        <w:t> </w:t>
      </w:r>
      <w:r w:rsidRPr="00827444">
        <w:t>Jeżeli</w:t>
      </w:r>
      <w:r>
        <w:t xml:space="preserve"> </w:t>
      </w:r>
      <w:r w:rsidRPr="00827444">
        <w:t>wymaga</w:t>
      </w:r>
      <w:r>
        <w:t xml:space="preserve"> </w:t>
      </w:r>
      <w:r w:rsidRPr="00827444">
        <w:t>tego</w:t>
      </w:r>
      <w:r>
        <w:t xml:space="preserve"> </w:t>
      </w:r>
      <w:r w:rsidRPr="00827444">
        <w:t>ochrona</w:t>
      </w:r>
      <w:r>
        <w:t xml:space="preserve"> </w:t>
      </w:r>
      <w:r w:rsidRPr="00827444">
        <w:t>interesu</w:t>
      </w:r>
      <w:r>
        <w:t xml:space="preserve"> </w:t>
      </w:r>
      <w:r w:rsidRPr="00827444">
        <w:t>inwestorów</w:t>
      </w:r>
      <w:r>
        <w:t xml:space="preserve"> </w:t>
      </w:r>
      <w:r w:rsidRPr="00827444">
        <w:t>lub</w:t>
      </w:r>
      <w:r>
        <w:t xml:space="preserve"> </w:t>
      </w:r>
      <w:r w:rsidRPr="00827444">
        <w:t>innych</w:t>
      </w:r>
      <w:r>
        <w:t xml:space="preserve"> </w:t>
      </w:r>
      <w:r w:rsidRPr="00827444">
        <w:t>podmiotów,</w:t>
      </w:r>
      <w:r>
        <w:t xml:space="preserve"> </w:t>
      </w:r>
      <w:r w:rsidRPr="00827444">
        <w:t>na</w:t>
      </w:r>
      <w:r>
        <w:t xml:space="preserve"> </w:t>
      </w:r>
      <w:r w:rsidRPr="00827444">
        <w:t>rzecz</w:t>
      </w:r>
      <w:r>
        <w:t xml:space="preserve"> </w:t>
      </w:r>
      <w:r w:rsidRPr="00827444">
        <w:t>których</w:t>
      </w:r>
      <w:r>
        <w:t xml:space="preserve"> </w:t>
      </w:r>
      <w:r w:rsidRPr="00827444">
        <w:t>zarządzający</w:t>
      </w:r>
      <w:r w:rsidR="00C90664">
        <w:t xml:space="preserve"> </w:t>
      </w:r>
      <w:r w:rsidR="00C90664" w:rsidRPr="00827444">
        <w:t>z</w:t>
      </w:r>
      <w:r w:rsidR="00C90664">
        <w:t> </w:t>
      </w:r>
      <w:r w:rsidRPr="00827444">
        <w:t>UE</w:t>
      </w:r>
      <w:r>
        <w:t xml:space="preserve"> </w:t>
      </w:r>
      <w:r w:rsidRPr="00827444">
        <w:t>świadczy</w:t>
      </w:r>
      <w:r>
        <w:t xml:space="preserve"> </w:t>
      </w:r>
      <w:r w:rsidRPr="00827444">
        <w:t>usługi</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Komisja</w:t>
      </w:r>
      <w:r>
        <w:t xml:space="preserve"> </w:t>
      </w:r>
      <w:r w:rsidRPr="00827444">
        <w:t>może</w:t>
      </w:r>
      <w:r>
        <w:t xml:space="preserve"> </w:t>
      </w:r>
      <w:r w:rsidRPr="00827444">
        <w:t>wydać</w:t>
      </w:r>
      <w:r>
        <w:t xml:space="preserve"> </w:t>
      </w:r>
      <w:r w:rsidRPr="00827444">
        <w:t>decyzję,</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2,</w:t>
      </w:r>
      <w:r w:rsidR="00C90664">
        <w:t xml:space="preserve"> </w:t>
      </w:r>
      <w:r w:rsidR="00C90664" w:rsidRPr="00827444">
        <w:t>z</w:t>
      </w:r>
      <w:r w:rsidR="00C90664">
        <w:t> </w:t>
      </w:r>
      <w:r w:rsidRPr="00827444">
        <w:t>pominięciem</w:t>
      </w:r>
      <w:r>
        <w:t xml:space="preserve"> </w:t>
      </w:r>
      <w:r w:rsidRPr="00827444">
        <w:t>trybu,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00C90664" w:rsidRPr="00827444">
        <w:t>1</w:t>
      </w:r>
      <w:r w:rsidR="00C90664">
        <w:t xml:space="preserve"> i </w:t>
      </w:r>
      <w:r w:rsidRPr="00827444">
        <w:t>2.</w:t>
      </w:r>
      <w:r w:rsidR="00C90664">
        <w:t xml:space="preserve"> </w:t>
      </w:r>
      <w:r w:rsidR="00C90664" w:rsidRPr="00827444">
        <w:t>O</w:t>
      </w:r>
      <w:r w:rsidR="00C90664">
        <w:t> </w:t>
      </w:r>
      <w:r w:rsidRPr="00827444">
        <w:t>zastosowaniu</w:t>
      </w:r>
      <w:r>
        <w:t xml:space="preserve"> </w:t>
      </w:r>
      <w:r w:rsidRPr="00827444">
        <w:t>takich</w:t>
      </w:r>
      <w:r>
        <w:t xml:space="preserve"> </w:t>
      </w:r>
      <w:r w:rsidRPr="00827444">
        <w:t>środków</w:t>
      </w:r>
      <w:r>
        <w:t xml:space="preserve"> </w:t>
      </w:r>
      <w:r w:rsidRPr="00827444">
        <w:t>Komisja</w:t>
      </w:r>
      <w:r>
        <w:t xml:space="preserve"> </w:t>
      </w:r>
      <w:r w:rsidRPr="00827444">
        <w:t>niezwłocznie</w:t>
      </w:r>
      <w:r>
        <w:t xml:space="preserve"> </w:t>
      </w:r>
      <w:r w:rsidRPr="00827444">
        <w:t>informuje</w:t>
      </w:r>
      <w:r>
        <w:t xml:space="preserve"> </w:t>
      </w:r>
      <w:r w:rsidRPr="00827444">
        <w:t>Komisję</w:t>
      </w:r>
      <w:r>
        <w:t xml:space="preserve"> </w:t>
      </w:r>
      <w:r w:rsidRPr="00827444">
        <w:t>Europejską,</w:t>
      </w:r>
      <w:r>
        <w:t xml:space="preserve"> </w:t>
      </w:r>
      <w:r w:rsidRPr="00827444">
        <w:t>Europejski</w:t>
      </w:r>
      <w:r>
        <w:t xml:space="preserve"> </w:t>
      </w:r>
      <w:r w:rsidRPr="00827444">
        <w:t>Urząd</w:t>
      </w:r>
      <w:r>
        <w:t xml:space="preserve"> </w:t>
      </w:r>
      <w:r w:rsidRPr="00827444">
        <w:t>Nadzoru</w:t>
      </w:r>
      <w:r>
        <w:t xml:space="preserve"> </w:t>
      </w:r>
      <w:r w:rsidRPr="00827444">
        <w:t>Giełd</w:t>
      </w:r>
      <w:r w:rsidR="00C90664">
        <w:t xml:space="preserve"> </w:t>
      </w:r>
      <w:r w:rsidR="00C90664" w:rsidRPr="00827444">
        <w:t>i</w:t>
      </w:r>
      <w:r w:rsidR="00C90664">
        <w:t> </w:t>
      </w:r>
      <w:r w:rsidRPr="00827444">
        <w:t>Papierów</w:t>
      </w:r>
      <w:r>
        <w:t xml:space="preserve"> </w:t>
      </w:r>
      <w:r w:rsidRPr="00827444">
        <w:t>Wartościowych</w:t>
      </w:r>
      <w:r>
        <w:t xml:space="preserve"> </w:t>
      </w:r>
      <w:r w:rsidRPr="00827444">
        <w:t>oraz</w:t>
      </w:r>
      <w:r>
        <w:t xml:space="preserve"> </w:t>
      </w:r>
      <w:r w:rsidRPr="00827444">
        <w:t>właściwe</w:t>
      </w:r>
      <w:r>
        <w:t xml:space="preserve"> </w:t>
      </w:r>
      <w:r w:rsidRPr="00827444">
        <w:t>organy</w:t>
      </w:r>
      <w:r>
        <w:t xml:space="preserve"> </w:t>
      </w:r>
      <w:r w:rsidRPr="000B4D7D">
        <w:t xml:space="preserve">nadzoru </w:t>
      </w:r>
      <w:r w:rsidRPr="00827444">
        <w:t>państwa</w:t>
      </w:r>
      <w:r>
        <w:t xml:space="preserve"> </w:t>
      </w:r>
      <w:r w:rsidRPr="00827444">
        <w:t>macierzystego.</w:t>
      </w:r>
    </w:p>
    <w:p w:rsidR="00EE5160" w:rsidRPr="00827444" w:rsidRDefault="00EE5160" w:rsidP="00EE5160">
      <w:pPr>
        <w:pStyle w:val="ZUSTzmustartykuempunktem"/>
      </w:pPr>
      <w:r w:rsidRPr="00827444">
        <w:t>4.</w:t>
      </w:r>
      <w:r w:rsidR="00C90664">
        <w:t> </w:t>
      </w:r>
      <w:r w:rsidRPr="00827444">
        <w:t>Jeżeli</w:t>
      </w:r>
      <w:r>
        <w:t xml:space="preserve"> </w:t>
      </w:r>
      <w:r w:rsidRPr="00827444">
        <w:t>Komisja</w:t>
      </w:r>
      <w:r>
        <w:t xml:space="preserve"> </w:t>
      </w:r>
      <w:r w:rsidRPr="00827444">
        <w:t>uzna,</w:t>
      </w:r>
      <w:r>
        <w:t xml:space="preserve"> </w:t>
      </w:r>
      <w:r w:rsidRPr="00827444">
        <w:t>że</w:t>
      </w:r>
      <w:r>
        <w:t xml:space="preserve"> </w:t>
      </w:r>
      <w:r w:rsidRPr="00827444">
        <w:t>środki</w:t>
      </w:r>
      <w:r>
        <w:t xml:space="preserve"> </w:t>
      </w:r>
      <w:r w:rsidRPr="00827444">
        <w:t>podejmowane</w:t>
      </w:r>
      <w:r>
        <w:t xml:space="preserve"> </w:t>
      </w:r>
      <w:r w:rsidRPr="00827444">
        <w:t>przez</w:t>
      </w:r>
      <w:r>
        <w:t xml:space="preserve"> </w:t>
      </w:r>
      <w:r w:rsidRPr="00827444">
        <w:t>właściwe</w:t>
      </w:r>
      <w:r>
        <w:t xml:space="preserve"> </w:t>
      </w:r>
      <w:r w:rsidRPr="00827444">
        <w:t>organy</w:t>
      </w:r>
      <w:r>
        <w:t xml:space="preserve"> </w:t>
      </w:r>
      <w:r w:rsidRPr="000B4D7D">
        <w:t>nadzoru</w:t>
      </w:r>
      <w:r>
        <w:t xml:space="preserve"> </w:t>
      </w:r>
      <w:r w:rsidRPr="00827444">
        <w:t>państwa</w:t>
      </w:r>
      <w:r>
        <w:t xml:space="preserve"> </w:t>
      </w:r>
      <w:r w:rsidRPr="00827444">
        <w:t>macierzystego</w:t>
      </w:r>
      <w:r>
        <w:t xml:space="preserve"> </w:t>
      </w:r>
      <w:r w:rsidRPr="00827444">
        <w:t>zarz</w:t>
      </w:r>
      <w:r w:rsidRPr="00827444">
        <w:t>ą</w:t>
      </w:r>
      <w:r w:rsidRPr="00827444">
        <w:t>dzającego</w:t>
      </w:r>
      <w:r w:rsidR="00C90664">
        <w:t xml:space="preserve"> </w:t>
      </w:r>
      <w:r w:rsidR="00C90664" w:rsidRPr="00827444">
        <w:t>z</w:t>
      </w:r>
      <w:r w:rsidR="00C90664">
        <w:t> </w:t>
      </w:r>
      <w:r w:rsidRPr="00827444">
        <w:t>UE,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2,</w:t>
      </w:r>
      <w:r>
        <w:t xml:space="preserve"> </w:t>
      </w:r>
      <w:r w:rsidRPr="00827444">
        <w:t>są</w:t>
      </w:r>
      <w:r>
        <w:t xml:space="preserve"> </w:t>
      </w:r>
      <w:r w:rsidRPr="00827444">
        <w:t>niewystarczające,</w:t>
      </w:r>
      <w:r>
        <w:t xml:space="preserve"> </w:t>
      </w:r>
      <w:r w:rsidRPr="00827444">
        <w:t>może</w:t>
      </w:r>
      <w:r>
        <w:t xml:space="preserve"> </w:t>
      </w:r>
      <w:r w:rsidRPr="00827444">
        <w:t>powiadomić</w:t>
      </w:r>
      <w:r w:rsidR="00C90664">
        <w:t xml:space="preserve"> </w:t>
      </w:r>
      <w:r w:rsidR="00C90664" w:rsidRPr="00827444">
        <w:t>o</w:t>
      </w:r>
      <w:r w:rsidR="00C90664">
        <w:t> </w:t>
      </w:r>
      <w:r w:rsidRPr="00827444">
        <w:t>tym</w:t>
      </w:r>
      <w:r>
        <w:t xml:space="preserve"> </w:t>
      </w:r>
      <w:r w:rsidRPr="00827444">
        <w:t>Europejski</w:t>
      </w:r>
      <w:r>
        <w:t xml:space="preserve"> </w:t>
      </w:r>
      <w:r w:rsidRPr="00827444">
        <w:t>Urząd</w:t>
      </w:r>
      <w:r>
        <w:t xml:space="preserve"> </w:t>
      </w:r>
      <w:r w:rsidRPr="00827444">
        <w:t>Nadzoru</w:t>
      </w:r>
      <w:r>
        <w:t xml:space="preserve"> </w:t>
      </w:r>
      <w:r w:rsidRPr="00827444">
        <w:t>Giełd</w:t>
      </w:r>
      <w:r w:rsidR="00C90664">
        <w:t xml:space="preserve"> </w:t>
      </w:r>
      <w:r w:rsidR="00C90664" w:rsidRPr="00827444">
        <w:t>i</w:t>
      </w:r>
      <w:r w:rsidR="00C90664">
        <w:t> </w:t>
      </w:r>
      <w:r w:rsidRPr="00827444">
        <w:t>Papierów</w:t>
      </w:r>
      <w:r>
        <w:t xml:space="preserve"> </w:t>
      </w:r>
      <w:r w:rsidRPr="00827444">
        <w:t>Wartościowych.</w:t>
      </w:r>
    </w:p>
    <w:p w:rsidR="00EE5160" w:rsidRPr="00827444" w:rsidRDefault="00EE5160" w:rsidP="00EE5160">
      <w:pPr>
        <w:pStyle w:val="ZUSTzmustartykuempunktem"/>
      </w:pPr>
      <w:r w:rsidRPr="00827444">
        <w:t>5.</w:t>
      </w:r>
      <w:r w:rsidR="00C90664">
        <w:t> </w:t>
      </w:r>
      <w:r w:rsidR="00C90664" w:rsidRPr="000B4D7D">
        <w:t>O</w:t>
      </w:r>
      <w:r w:rsidR="00C90664">
        <w:t> </w:t>
      </w:r>
      <w:r w:rsidRPr="000B4D7D">
        <w:t>zastosowaniu</w:t>
      </w:r>
      <w:r>
        <w:t xml:space="preserve"> </w:t>
      </w:r>
      <w:r w:rsidRPr="00827444">
        <w:t>środków,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2,</w:t>
      </w:r>
      <w:r>
        <w:t xml:space="preserve"> </w:t>
      </w:r>
      <w:r w:rsidRPr="00827444">
        <w:t>Komisja</w:t>
      </w:r>
      <w:r>
        <w:t xml:space="preserve"> </w:t>
      </w:r>
      <w:r w:rsidRPr="00827444">
        <w:t>informuje</w:t>
      </w:r>
      <w:r>
        <w:t xml:space="preserve"> </w:t>
      </w:r>
      <w:r w:rsidRPr="00827444">
        <w:t>Europejski</w:t>
      </w:r>
      <w:r>
        <w:t xml:space="preserve"> </w:t>
      </w:r>
      <w:r w:rsidRPr="00827444">
        <w:t>Urząd</w:t>
      </w:r>
      <w:r>
        <w:t xml:space="preserve"> </w:t>
      </w:r>
      <w:r w:rsidRPr="00827444">
        <w:t>Nadzoru</w:t>
      </w:r>
      <w:r>
        <w:t xml:space="preserve"> </w:t>
      </w:r>
      <w:r w:rsidRPr="00827444">
        <w:t>Giełd</w:t>
      </w:r>
      <w:r w:rsidR="00C90664">
        <w:t xml:space="preserve"> </w:t>
      </w:r>
      <w:r w:rsidR="00C90664" w:rsidRPr="00827444">
        <w:t>i</w:t>
      </w:r>
      <w:r w:rsidR="00C90664">
        <w:t> </w:t>
      </w:r>
      <w:r w:rsidRPr="00827444">
        <w:t>Papierów</w:t>
      </w:r>
      <w:r>
        <w:t xml:space="preserve"> </w:t>
      </w:r>
      <w:r w:rsidRPr="00827444">
        <w:t>Wartościowych.</w:t>
      </w:r>
    </w:p>
    <w:p w:rsidR="00EE5160" w:rsidRPr="00827444" w:rsidRDefault="00EE5160" w:rsidP="00EE5160">
      <w:pPr>
        <w:pStyle w:val="ZUSTzmustartykuempunktem"/>
      </w:pPr>
      <w:r w:rsidRPr="00827444">
        <w:t>6.</w:t>
      </w:r>
      <w:r w:rsidR="00C90664">
        <w:t> </w:t>
      </w:r>
      <w:r w:rsidRPr="00827444">
        <w:t>Komisja</w:t>
      </w:r>
      <w:r>
        <w:t xml:space="preserve"> </w:t>
      </w:r>
      <w:r w:rsidRPr="00827444">
        <w:t>uchyla</w:t>
      </w:r>
      <w:r>
        <w:t xml:space="preserve"> </w:t>
      </w:r>
      <w:r w:rsidRPr="000B4D7D">
        <w:t>albo</w:t>
      </w:r>
      <w:r>
        <w:t xml:space="preserve"> </w:t>
      </w:r>
      <w:r w:rsidRPr="00827444">
        <w:t>zmienia</w:t>
      </w:r>
      <w:r>
        <w:t xml:space="preserve"> </w:t>
      </w:r>
      <w:r w:rsidRPr="00827444">
        <w:t>decyzję,</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2,</w:t>
      </w:r>
      <w:r w:rsidR="00C90664">
        <w:t xml:space="preserve"> </w:t>
      </w:r>
      <w:r w:rsidR="00C90664" w:rsidRPr="00827444">
        <w:t>w</w:t>
      </w:r>
      <w:r w:rsidR="00C90664">
        <w:t> </w:t>
      </w:r>
      <w:r w:rsidRPr="00827444">
        <w:t>związku</w:t>
      </w:r>
      <w:r w:rsidR="00C90664">
        <w:t xml:space="preserve"> </w:t>
      </w:r>
      <w:r w:rsidR="00C90664" w:rsidRPr="00827444">
        <w:t>z</w:t>
      </w:r>
      <w:r w:rsidR="00C90664">
        <w:t> </w:t>
      </w:r>
      <w:r w:rsidRPr="00827444">
        <w:t>otrzymaniem</w:t>
      </w:r>
      <w:r>
        <w:t xml:space="preserve"> </w:t>
      </w:r>
      <w:r w:rsidRPr="00827444">
        <w:t>decyzji</w:t>
      </w:r>
      <w:r>
        <w:t xml:space="preserve"> </w:t>
      </w:r>
      <w:r w:rsidRPr="00827444">
        <w:t>Komisji</w:t>
      </w:r>
      <w:r>
        <w:t xml:space="preserve"> </w:t>
      </w:r>
      <w:r w:rsidRPr="00827444">
        <w:t>Europejskiej</w:t>
      </w:r>
      <w:r>
        <w:t xml:space="preserve"> </w:t>
      </w:r>
      <w:r w:rsidRPr="00827444">
        <w:t>nakazującej</w:t>
      </w:r>
      <w:r>
        <w:t xml:space="preserve"> </w:t>
      </w:r>
      <w:r w:rsidRPr="00827444">
        <w:t>zmianę</w:t>
      </w:r>
      <w:r>
        <w:t xml:space="preserve"> </w:t>
      </w:r>
      <w:r w:rsidRPr="00827444">
        <w:t>lub</w:t>
      </w:r>
      <w:r>
        <w:t xml:space="preserve"> </w:t>
      </w:r>
      <w:r w:rsidRPr="00827444">
        <w:t>zniesienie</w:t>
      </w:r>
      <w:r>
        <w:t xml:space="preserve"> </w:t>
      </w:r>
      <w:r w:rsidRPr="00827444">
        <w:t>zastosowanych</w:t>
      </w:r>
      <w:r>
        <w:t xml:space="preserve"> </w:t>
      </w:r>
      <w:r w:rsidRPr="00827444">
        <w:t>środków.</w:t>
      </w:r>
    </w:p>
    <w:p w:rsidR="00EE5160" w:rsidRPr="00827444" w:rsidRDefault="00EE5160" w:rsidP="00EE5160">
      <w:pPr>
        <w:pStyle w:val="ZARTzmartartykuempunktem"/>
      </w:pPr>
      <w:r w:rsidRPr="00827444">
        <w:t>Art.</w:t>
      </w:r>
      <w:r w:rsidR="00C90664">
        <w:t> </w:t>
      </w:r>
      <w:r w:rsidRPr="00827444">
        <w:t>276h.</w:t>
      </w:r>
      <w:r w:rsidR="00C90664">
        <w:t> </w:t>
      </w:r>
      <w:r w:rsidRPr="00827444">
        <w:t>1.</w:t>
      </w:r>
      <w:r>
        <w:t xml:space="preserve"> </w:t>
      </w:r>
      <w:r w:rsidRPr="00827444">
        <w:t>Niezwłocznie</w:t>
      </w:r>
      <w:r>
        <w:t xml:space="preserve"> </w:t>
      </w:r>
      <w:r w:rsidRPr="00827444">
        <w:t>po</w:t>
      </w:r>
      <w:r>
        <w:t xml:space="preserve"> </w:t>
      </w:r>
      <w:r w:rsidRPr="00827444">
        <w:t>dniu,</w:t>
      </w:r>
      <w:r w:rsidR="00C90664">
        <w:t xml:space="preserve"> </w:t>
      </w:r>
      <w:r w:rsidR="00C90664" w:rsidRPr="00827444">
        <w:t>w</w:t>
      </w:r>
      <w:r w:rsidR="00C90664">
        <w:t> </w:t>
      </w:r>
      <w:r w:rsidRPr="00827444">
        <w:t>którym</w:t>
      </w:r>
      <w:r>
        <w:t xml:space="preserve"> </w:t>
      </w:r>
      <w:r w:rsidRPr="00827444">
        <w:t>decyzja</w:t>
      </w:r>
      <w:r w:rsidR="00C90664">
        <w:t xml:space="preserve"> </w:t>
      </w:r>
      <w:r w:rsidR="00C90664" w:rsidRPr="00827444">
        <w:t>o</w:t>
      </w:r>
      <w:r w:rsidR="00C90664">
        <w:t> </w:t>
      </w:r>
      <w:r w:rsidRPr="00827444">
        <w:t>zakazie</w:t>
      </w:r>
      <w:r>
        <w:t xml:space="preserve"> </w:t>
      </w:r>
      <w:r w:rsidRPr="00827444">
        <w:t>wykonywania</w:t>
      </w:r>
      <w:r>
        <w:t xml:space="preserve"> </w:t>
      </w:r>
      <w:r w:rsidRPr="00827444">
        <w:t>działalności</w:t>
      </w:r>
      <w:r w:rsidR="00C90664">
        <w:t xml:space="preserve"> </w:t>
      </w:r>
      <w:r w:rsidR="00C90664" w:rsidRPr="00827444">
        <w:t>w</w:t>
      </w:r>
      <w:r w:rsidR="00C90664">
        <w:t> </w:t>
      </w:r>
      <w:r w:rsidRPr="00827444">
        <w:t>zakresie</w:t>
      </w:r>
      <w:r>
        <w:t xml:space="preserve"> </w:t>
      </w:r>
      <w:r w:rsidRPr="00827444">
        <w:t>zarz</w:t>
      </w:r>
      <w:r w:rsidRPr="00827444">
        <w:t>ą</w:t>
      </w:r>
      <w:r w:rsidRPr="00827444">
        <w:t>dzania</w:t>
      </w:r>
      <w:r>
        <w:t xml:space="preserve"> </w:t>
      </w:r>
      <w:r w:rsidRPr="00827444">
        <w:t>specjalistycznymi</w:t>
      </w:r>
      <w:r>
        <w:t xml:space="preserve"> </w:t>
      </w:r>
      <w:r w:rsidRPr="00827444">
        <w:t>funduszami</w:t>
      </w:r>
      <w:r>
        <w:t xml:space="preserve"> </w:t>
      </w:r>
      <w:r w:rsidRPr="00827444">
        <w:t>inwestycyjnymi</w:t>
      </w:r>
      <w:r>
        <w:t xml:space="preserve"> </w:t>
      </w:r>
      <w:r w:rsidRPr="00827444">
        <w:t>otwartymi</w:t>
      </w:r>
      <w:r>
        <w:t xml:space="preserve"> </w:t>
      </w:r>
      <w:r w:rsidRPr="00827444">
        <w:t>lub</w:t>
      </w:r>
      <w:r>
        <w:t xml:space="preserve"> </w:t>
      </w:r>
      <w:r w:rsidRPr="00827444">
        <w:t>funduszami</w:t>
      </w:r>
      <w:r>
        <w:t xml:space="preserve"> </w:t>
      </w:r>
      <w:r w:rsidRPr="00827444">
        <w:t>inwestycyjnymi</w:t>
      </w:r>
      <w:r>
        <w:t xml:space="preserve"> </w:t>
      </w:r>
      <w:r w:rsidRPr="00827444">
        <w:t>zamkniętymi</w:t>
      </w:r>
      <w:r>
        <w:t xml:space="preserve"> </w:t>
      </w:r>
      <w:r w:rsidRPr="00827444">
        <w:t>oraz</w:t>
      </w:r>
      <w:r>
        <w:t xml:space="preserve"> </w:t>
      </w:r>
      <w:r w:rsidRPr="00827444">
        <w:lastRenderedPageBreak/>
        <w:t>prowadzenia</w:t>
      </w:r>
      <w:r>
        <w:t xml:space="preserve"> </w:t>
      </w:r>
      <w:r w:rsidRPr="00827444">
        <w:t>ich</w:t>
      </w:r>
      <w:r>
        <w:t xml:space="preserve"> </w:t>
      </w:r>
      <w:r w:rsidRPr="00827444">
        <w:t>spraw</w:t>
      </w:r>
      <w:r>
        <w:t xml:space="preserve"> </w:t>
      </w:r>
      <w:r w:rsidRPr="00827444">
        <w:t>stała</w:t>
      </w:r>
      <w:r>
        <w:t xml:space="preserve"> </w:t>
      </w:r>
      <w:r w:rsidRPr="00827444">
        <w:t>się</w:t>
      </w:r>
      <w:r>
        <w:t xml:space="preserve"> </w:t>
      </w:r>
      <w:r w:rsidRPr="00827444">
        <w:t>ostateczna,</w:t>
      </w:r>
      <w:r>
        <w:t xml:space="preserve"> </w:t>
      </w:r>
      <w:r w:rsidRPr="00827444">
        <w:t>towarzystwo</w:t>
      </w:r>
      <w:r>
        <w:t xml:space="preserve"> </w:t>
      </w:r>
      <w:r w:rsidRPr="00827444">
        <w:t>rozwiązuje</w:t>
      </w:r>
      <w:r>
        <w:t xml:space="preserve"> </w:t>
      </w:r>
      <w:r w:rsidRPr="00827444">
        <w:t>umowę,</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00C90664" w:rsidRPr="00827444">
        <w:t>4</w:t>
      </w:r>
      <w:r w:rsidR="00C90664">
        <w:t xml:space="preserve"> ust. </w:t>
      </w:r>
      <w:r w:rsidRPr="00827444">
        <w:t>1b,</w:t>
      </w:r>
      <w:r>
        <w:t xml:space="preserve"> </w:t>
      </w:r>
      <w:r w:rsidRPr="00827444">
        <w:t>bez</w:t>
      </w:r>
      <w:r>
        <w:t xml:space="preserve"> </w:t>
      </w:r>
      <w:r w:rsidRPr="00827444">
        <w:t>z</w:t>
      </w:r>
      <w:r w:rsidRPr="00827444">
        <w:t>a</w:t>
      </w:r>
      <w:r w:rsidRPr="00827444">
        <w:t>chowania</w:t>
      </w:r>
      <w:r>
        <w:t xml:space="preserve"> </w:t>
      </w:r>
      <w:r w:rsidRPr="00827444">
        <w:t>terminu</w:t>
      </w:r>
      <w:r>
        <w:t xml:space="preserve"> </w:t>
      </w:r>
      <w:r w:rsidRPr="00827444">
        <w:t>wypowiedzenia.</w:t>
      </w:r>
    </w:p>
    <w:p w:rsidR="00EE5160" w:rsidRPr="00EE5160" w:rsidRDefault="00EE5160" w:rsidP="00AB039E">
      <w:pPr>
        <w:pStyle w:val="ZUSTzmustartykuempunktem"/>
        <w:keepNext/>
      </w:pPr>
      <w:r w:rsidRPr="00827444">
        <w:t>2.</w:t>
      </w:r>
      <w:r w:rsidR="00C90664">
        <w:t> </w:t>
      </w:r>
      <w:r w:rsidR="00C90664" w:rsidRPr="00EE5160">
        <w:t>W</w:t>
      </w:r>
      <w:r w:rsidR="00C90664">
        <w:t> </w:t>
      </w:r>
      <w:r w:rsidRPr="00EE5160">
        <w:t>przypadku otrzymania od właściwych organów nadzoru państwa macierzystego zarządzającego</w:t>
      </w:r>
      <w:r w:rsidR="00C90664" w:rsidRPr="00EE5160">
        <w:t xml:space="preserve"> z</w:t>
      </w:r>
      <w:r w:rsidR="00C90664">
        <w:t> </w:t>
      </w:r>
      <w:r w:rsidRPr="00EE5160">
        <w:t>UE i</w:t>
      </w:r>
      <w:r w:rsidRPr="00EE5160">
        <w:t>n</w:t>
      </w:r>
      <w:r w:rsidRPr="00EE5160">
        <w:t>formacji, że zarządzającemu</w:t>
      </w:r>
      <w:r w:rsidR="00C90664" w:rsidRPr="00EE5160">
        <w:t xml:space="preserve"> z</w:t>
      </w:r>
      <w:r w:rsidR="00C90664">
        <w:t> </w:t>
      </w:r>
      <w:r w:rsidRPr="00EE5160">
        <w:t>UE zostanie odebrane zezwolenie na wykonywanie działalności, Komisja może podjąć działania wobec zarządzającego</w:t>
      </w:r>
      <w:r w:rsidR="00C90664" w:rsidRPr="00EE5160">
        <w:t xml:space="preserve"> z</w:t>
      </w:r>
      <w:r w:rsidR="00C90664">
        <w:t> </w:t>
      </w:r>
      <w:r w:rsidRPr="00EE5160">
        <w:t>UE zmierzające do ochrony uczestników specjalistycznego funduszu inwestycy</w:t>
      </w:r>
      <w:r w:rsidRPr="00EE5160">
        <w:t>j</w:t>
      </w:r>
      <w:r w:rsidRPr="00EE5160">
        <w:t>nego otwartego lub funduszu inwestycyjnego zamkniętego.</w:t>
      </w:r>
      <w:r w:rsidR="00C90664" w:rsidRPr="00EE5160">
        <w:t xml:space="preserve"> W</w:t>
      </w:r>
      <w:r w:rsidR="00C90664">
        <w:t> </w:t>
      </w:r>
      <w:r w:rsidRPr="00EE5160">
        <w:t>szczególności może:</w:t>
      </w:r>
    </w:p>
    <w:p w:rsidR="00EE5160" w:rsidRPr="00EE5160" w:rsidRDefault="00EE5160" w:rsidP="00AB039E">
      <w:pPr>
        <w:pStyle w:val="ZPKTzmpktartykuempunktem"/>
        <w:keepNext/>
      </w:pPr>
      <w:r w:rsidRPr="00827444">
        <w:t>1)</w:t>
      </w:r>
      <w:r w:rsidRPr="00827444">
        <w:tab/>
        <w:t>nakazać</w:t>
      </w:r>
      <w:r w:rsidRPr="00EE5160">
        <w:t xml:space="preserve"> zarządzającemu</w:t>
      </w:r>
      <w:r w:rsidR="00C90664" w:rsidRPr="00EE5160">
        <w:t xml:space="preserve"> z</w:t>
      </w:r>
      <w:r w:rsidR="00C90664">
        <w:t> </w:t>
      </w:r>
      <w:r w:rsidRPr="00EE5160">
        <w:t>UE:</w:t>
      </w:r>
    </w:p>
    <w:p w:rsidR="00EE5160" w:rsidRPr="00827444" w:rsidRDefault="00EE5160" w:rsidP="00EE5160">
      <w:pPr>
        <w:pStyle w:val="ZLITwPKTzmlitwpktartykuempunktem"/>
      </w:pPr>
      <w:r w:rsidRPr="00827444">
        <w:t>a)</w:t>
      </w:r>
      <w:r w:rsidRPr="00827444">
        <w:tab/>
        <w:t>przekazanie</w:t>
      </w:r>
      <w:r>
        <w:t xml:space="preserve"> </w:t>
      </w:r>
      <w:r w:rsidRPr="00827444">
        <w:t>towarzystwu,</w:t>
      </w:r>
      <w:r>
        <w:t xml:space="preserve"> </w:t>
      </w:r>
      <w:r w:rsidRPr="00827444">
        <w:t>najpóźniej</w:t>
      </w:r>
      <w:r w:rsidR="00C90664">
        <w:t xml:space="preserve"> </w:t>
      </w:r>
      <w:r w:rsidR="00C90664" w:rsidRPr="00827444">
        <w:t>z</w:t>
      </w:r>
      <w:r w:rsidR="00C90664">
        <w:t> </w:t>
      </w:r>
      <w:r w:rsidRPr="00827444">
        <w:t>dniem</w:t>
      </w:r>
      <w:r>
        <w:t xml:space="preserve"> </w:t>
      </w:r>
      <w:r w:rsidRPr="00827444">
        <w:t>odebrania</w:t>
      </w:r>
      <w:r>
        <w:t xml:space="preserve"> </w:t>
      </w:r>
      <w:r w:rsidRPr="00827444">
        <w:t>zezwolenia</w:t>
      </w:r>
      <w:r>
        <w:t xml:space="preserve"> </w:t>
      </w:r>
      <w:r w:rsidRPr="00827444">
        <w:t>zarządzającemu</w:t>
      </w:r>
      <w:r w:rsidR="00C90664">
        <w:t xml:space="preserve"> </w:t>
      </w:r>
      <w:r w:rsidR="00C90664" w:rsidRPr="00827444">
        <w:t>z</w:t>
      </w:r>
      <w:r w:rsidR="00C90664">
        <w:t> </w:t>
      </w:r>
      <w:r w:rsidRPr="00827444">
        <w:t>UE,</w:t>
      </w:r>
      <w:r>
        <w:t xml:space="preserve"> </w:t>
      </w:r>
      <w:r w:rsidRPr="00827444">
        <w:t>dokumentów</w:t>
      </w:r>
      <w:r>
        <w:t xml:space="preserve"> </w:t>
      </w:r>
      <w:r w:rsidRPr="00827444">
        <w:t>dotyczących</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t xml:space="preserve"> </w:t>
      </w:r>
      <w:r w:rsidRPr="00827444">
        <w:t>lub</w:t>
      </w:r>
      <w:r>
        <w:t xml:space="preserve"> </w:t>
      </w:r>
      <w:r w:rsidRPr="00827444">
        <w:t>funduszu</w:t>
      </w:r>
      <w:r>
        <w:t xml:space="preserve"> </w:t>
      </w:r>
      <w:r w:rsidRPr="00827444">
        <w:t>inwestycyjnego</w:t>
      </w:r>
      <w:r>
        <w:t xml:space="preserve"> </w:t>
      </w:r>
      <w:r w:rsidRPr="00827444">
        <w:t>zamkni</w:t>
      </w:r>
      <w:r w:rsidRPr="00827444">
        <w:t>ę</w:t>
      </w:r>
      <w:r w:rsidRPr="00827444">
        <w:t>tego,</w:t>
      </w:r>
    </w:p>
    <w:p w:rsidR="00EE5160" w:rsidRPr="00827444" w:rsidRDefault="00EE5160" w:rsidP="00EE5160">
      <w:pPr>
        <w:pStyle w:val="ZLITwPKTzmlitwpktartykuempunktem"/>
      </w:pPr>
      <w:r w:rsidRPr="00827444">
        <w:t>b)</w:t>
      </w:r>
      <w:r w:rsidRPr="00827444">
        <w:tab/>
        <w:t>niezwłoczne</w:t>
      </w:r>
      <w:r>
        <w:t xml:space="preserve"> </w:t>
      </w:r>
      <w:r w:rsidRPr="00827444">
        <w:t>udzielenie</w:t>
      </w:r>
      <w:r>
        <w:t xml:space="preserve"> </w:t>
      </w:r>
      <w:r w:rsidRPr="00827444">
        <w:t>towarzystwu</w:t>
      </w:r>
      <w:r>
        <w:t xml:space="preserve"> </w:t>
      </w:r>
      <w:r w:rsidRPr="00827444">
        <w:t>wszelkich</w:t>
      </w:r>
      <w:r>
        <w:t xml:space="preserve"> </w:t>
      </w:r>
      <w:r w:rsidRPr="00827444">
        <w:t>informacji</w:t>
      </w:r>
      <w:r w:rsidR="00C90664">
        <w:t xml:space="preserve"> </w:t>
      </w:r>
      <w:r w:rsidR="00C90664" w:rsidRPr="00827444">
        <w:t>o</w:t>
      </w:r>
      <w:r w:rsidR="00C90664">
        <w:t> </w:t>
      </w:r>
      <w:r w:rsidRPr="00827444">
        <w:t>stanie</w:t>
      </w:r>
      <w:r>
        <w:t xml:space="preserve"> </w:t>
      </w:r>
      <w:r w:rsidRPr="00827444">
        <w:t>prawnym</w:t>
      </w:r>
      <w:r w:rsidR="00C90664">
        <w:t xml:space="preserve"> </w:t>
      </w:r>
      <w:r w:rsidR="00C90664" w:rsidRPr="00827444">
        <w:t>i</w:t>
      </w:r>
      <w:r w:rsidR="00C90664">
        <w:t> </w:t>
      </w:r>
      <w:r w:rsidRPr="00827444">
        <w:t>faktycznym</w:t>
      </w:r>
      <w:r>
        <w:t xml:space="preserve"> </w:t>
      </w:r>
      <w:r w:rsidRPr="00827444">
        <w:t>spraw</w:t>
      </w:r>
      <w:r>
        <w:t xml:space="preserve"> </w:t>
      </w:r>
      <w:r w:rsidRPr="00827444">
        <w:t>specjal</w:t>
      </w:r>
      <w:r w:rsidRPr="00827444">
        <w:t>i</w:t>
      </w:r>
      <w:r w:rsidRPr="00827444">
        <w:t>stycznego</w:t>
      </w:r>
      <w:r>
        <w:t xml:space="preserve"> </w:t>
      </w:r>
      <w:r w:rsidRPr="00827444">
        <w:t>funduszu</w:t>
      </w:r>
      <w:r>
        <w:t xml:space="preserve"> </w:t>
      </w:r>
      <w:r w:rsidRPr="00827444">
        <w:t>inwestycyjnego</w:t>
      </w:r>
      <w:r>
        <w:t xml:space="preserve"> </w:t>
      </w:r>
      <w:r w:rsidRPr="00827444">
        <w:t>otwartego</w:t>
      </w:r>
      <w:r>
        <w:t xml:space="preserve"> </w:t>
      </w:r>
      <w:r w:rsidRPr="00827444">
        <w:t>lub</w:t>
      </w:r>
      <w:r>
        <w:t xml:space="preserve"> </w:t>
      </w:r>
      <w:r w:rsidRPr="00827444">
        <w:t>funduszu</w:t>
      </w:r>
      <w:r>
        <w:t xml:space="preserve"> </w:t>
      </w:r>
      <w:r w:rsidRPr="00827444">
        <w:t>inwestycyjnego</w:t>
      </w:r>
      <w:r>
        <w:t xml:space="preserve"> </w:t>
      </w:r>
      <w:r w:rsidRPr="00827444">
        <w:t>zamkniętego,</w:t>
      </w:r>
    </w:p>
    <w:p w:rsidR="00EE5160" w:rsidRPr="00827444" w:rsidRDefault="00EE5160" w:rsidP="00EE5160">
      <w:pPr>
        <w:pStyle w:val="ZLITwPKTzmlitwpktartykuempunktem"/>
      </w:pPr>
      <w:r w:rsidRPr="00827444">
        <w:t>c)</w:t>
      </w:r>
      <w:r w:rsidRPr="00827444">
        <w:tab/>
        <w:t>uzyskiwanie</w:t>
      </w:r>
      <w:r>
        <w:t xml:space="preserve"> </w:t>
      </w:r>
      <w:r w:rsidRPr="00827444">
        <w:t>zgody</w:t>
      </w:r>
      <w:r>
        <w:t xml:space="preserve"> </w:t>
      </w:r>
      <w:r w:rsidRPr="00827444">
        <w:t>towarzystwa</w:t>
      </w:r>
      <w:r>
        <w:t xml:space="preserve"> </w:t>
      </w:r>
      <w:r w:rsidRPr="00827444">
        <w:t>na</w:t>
      </w:r>
      <w:r>
        <w:t xml:space="preserve"> </w:t>
      </w:r>
      <w:r w:rsidRPr="00827444">
        <w:t>podejmowanie</w:t>
      </w:r>
      <w:r>
        <w:t xml:space="preserve"> </w:t>
      </w:r>
      <w:r w:rsidRPr="00827444">
        <w:t>czynności</w:t>
      </w:r>
      <w:r>
        <w:t xml:space="preserve"> </w:t>
      </w:r>
      <w:r w:rsidRPr="00827444">
        <w:t>dotyczących</w:t>
      </w:r>
      <w:r>
        <w:t xml:space="preserve"> </w:t>
      </w:r>
      <w:r w:rsidRPr="00827444">
        <w:t>zarządzania</w:t>
      </w:r>
      <w:r>
        <w:t xml:space="preserve"> </w:t>
      </w:r>
      <w:r w:rsidRPr="00827444">
        <w:t>specjalistycznym</w:t>
      </w:r>
      <w:r>
        <w:t xml:space="preserve"> </w:t>
      </w:r>
      <w:r w:rsidRPr="00827444">
        <w:t>funduszem</w:t>
      </w:r>
      <w:r>
        <w:t xml:space="preserve"> </w:t>
      </w:r>
      <w:r w:rsidRPr="00827444">
        <w:t>inwestycyjnym</w:t>
      </w:r>
      <w:r>
        <w:t xml:space="preserve"> </w:t>
      </w:r>
      <w:r w:rsidRPr="00827444">
        <w:t>otwartym</w:t>
      </w:r>
      <w:r>
        <w:t xml:space="preserve"> </w:t>
      </w:r>
      <w:r w:rsidRPr="00827444">
        <w:t>lub</w:t>
      </w:r>
      <w:r>
        <w:t xml:space="preserve"> </w:t>
      </w:r>
      <w:r w:rsidRPr="00827444">
        <w:t>funduszem</w:t>
      </w:r>
      <w:r>
        <w:t xml:space="preserve"> </w:t>
      </w:r>
      <w:r w:rsidRPr="00827444">
        <w:t>inwestycyjnym</w:t>
      </w:r>
      <w:r>
        <w:t xml:space="preserve"> </w:t>
      </w:r>
      <w:r w:rsidRPr="00827444">
        <w:t>zamkniętym</w:t>
      </w:r>
      <w:r w:rsidR="00C90664">
        <w:t xml:space="preserve"> </w:t>
      </w:r>
      <w:r w:rsidR="00C90664" w:rsidRPr="00827444">
        <w:t>i</w:t>
      </w:r>
      <w:r w:rsidR="00C90664">
        <w:t> </w:t>
      </w:r>
      <w:r w:rsidRPr="00827444">
        <w:t>prowadzenia</w:t>
      </w:r>
      <w:r>
        <w:t xml:space="preserve"> </w:t>
      </w:r>
      <w:r w:rsidRPr="00827444">
        <w:t>ich</w:t>
      </w:r>
      <w:r>
        <w:t xml:space="preserve"> </w:t>
      </w:r>
      <w:r w:rsidRPr="00827444">
        <w:t>spraw;</w:t>
      </w:r>
    </w:p>
    <w:p w:rsidR="00EE5160" w:rsidRPr="00827444" w:rsidRDefault="00EE5160" w:rsidP="00EE5160">
      <w:pPr>
        <w:pStyle w:val="ZPKTzmpktartykuempunktem"/>
      </w:pPr>
      <w:r w:rsidRPr="00827444">
        <w:t>2)</w:t>
      </w:r>
      <w:r w:rsidRPr="00827444">
        <w:tab/>
        <w:t>zakazać</w:t>
      </w:r>
      <w:r>
        <w:t xml:space="preserve"> </w:t>
      </w:r>
      <w:r w:rsidRPr="00827444">
        <w:t>zarządzającemu</w:t>
      </w:r>
      <w:r w:rsidR="00C90664">
        <w:t xml:space="preserve"> </w:t>
      </w:r>
      <w:r w:rsidR="00C90664" w:rsidRPr="00827444">
        <w:t>z</w:t>
      </w:r>
      <w:r w:rsidR="00C90664">
        <w:t> </w:t>
      </w:r>
      <w:r w:rsidRPr="00827444">
        <w:t>UE</w:t>
      </w:r>
      <w:r>
        <w:t xml:space="preserve"> </w:t>
      </w:r>
      <w:r w:rsidRPr="00827444">
        <w:t>wypłacania</w:t>
      </w:r>
      <w:r>
        <w:t xml:space="preserve"> </w:t>
      </w:r>
      <w:r w:rsidRPr="00827444">
        <w:t>środków</w:t>
      </w:r>
      <w:r w:rsidR="00C90664">
        <w:t xml:space="preserve"> </w:t>
      </w:r>
      <w:r w:rsidR="00C90664" w:rsidRPr="00827444">
        <w:t>z</w:t>
      </w:r>
      <w:r w:rsidR="00C90664">
        <w:t> </w:t>
      </w:r>
      <w:r w:rsidRPr="00827444">
        <w:t>rachunków</w:t>
      </w:r>
      <w:r>
        <w:t xml:space="preserve"> </w:t>
      </w:r>
      <w:r w:rsidRPr="00827444">
        <w:t>otwartych</w:t>
      </w:r>
      <w:r>
        <w:t xml:space="preserve"> </w:t>
      </w:r>
      <w:r w:rsidRPr="00827444">
        <w:t>na</w:t>
      </w:r>
      <w:r>
        <w:t xml:space="preserve"> </w:t>
      </w:r>
      <w:r w:rsidRPr="00827444">
        <w:t>rzecz</w:t>
      </w:r>
      <w:r>
        <w:t xml:space="preserve"> </w:t>
      </w:r>
      <w:r w:rsidRPr="00827444">
        <w:t>funduszu</w:t>
      </w:r>
      <w:r>
        <w:t xml:space="preserve"> </w:t>
      </w:r>
      <w:r w:rsidRPr="00827444">
        <w:t>niewynikających</w:t>
      </w:r>
      <w:r w:rsidR="00C90664">
        <w:t xml:space="preserve"> </w:t>
      </w:r>
      <w:r w:rsidR="00C90664" w:rsidRPr="00827444">
        <w:t>z</w:t>
      </w:r>
      <w:r w:rsidR="00C90664">
        <w:t> </w:t>
      </w:r>
      <w:r w:rsidRPr="00827444">
        <w:t>realizacji</w:t>
      </w:r>
      <w:r>
        <w:t xml:space="preserve"> </w:t>
      </w:r>
      <w:r w:rsidRPr="00827444">
        <w:t>wymagalnych</w:t>
      </w:r>
      <w:r>
        <w:t xml:space="preserve"> </w:t>
      </w:r>
      <w:r w:rsidRPr="00827444">
        <w:t>zobowiązań</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t xml:space="preserve"> </w:t>
      </w:r>
      <w:r w:rsidRPr="00827444">
        <w:t>lub</w:t>
      </w:r>
      <w:r>
        <w:t xml:space="preserve"> </w:t>
      </w:r>
      <w:r w:rsidRPr="00827444">
        <w:t>funduszu</w:t>
      </w:r>
      <w:r>
        <w:t xml:space="preserve"> </w:t>
      </w:r>
      <w:r w:rsidRPr="00827444">
        <w:t>i</w:t>
      </w:r>
      <w:r w:rsidRPr="00827444">
        <w:t>n</w:t>
      </w:r>
      <w:r w:rsidRPr="00827444">
        <w:t>westycyjnego</w:t>
      </w:r>
      <w:r>
        <w:t xml:space="preserve"> </w:t>
      </w:r>
      <w:r w:rsidRPr="00827444">
        <w:t>zamkniętego.</w:t>
      </w:r>
    </w:p>
    <w:p w:rsidR="00EE5160" w:rsidRPr="00827444" w:rsidRDefault="00EE5160" w:rsidP="00EE5160">
      <w:pPr>
        <w:pStyle w:val="ZARTzmartartykuempunktem"/>
      </w:pPr>
      <w:r w:rsidRPr="00827444">
        <w:t>Art.</w:t>
      </w:r>
      <w:r w:rsidR="00C90664">
        <w:t> </w:t>
      </w:r>
      <w:r w:rsidRPr="00827444">
        <w:t>276i.</w:t>
      </w:r>
      <w:r w:rsidR="00C90664">
        <w:t> </w:t>
      </w:r>
      <w:r w:rsidRPr="00827444">
        <w:t>Przepisy</w:t>
      </w:r>
      <w:r>
        <w:t xml:space="preserve"> </w:t>
      </w:r>
      <w:r w:rsidRPr="00827444">
        <w:t>niniejszego</w:t>
      </w:r>
      <w:r>
        <w:t xml:space="preserve"> </w:t>
      </w:r>
      <w:r w:rsidRPr="00827444">
        <w:t>oddziału</w:t>
      </w:r>
      <w:r>
        <w:t xml:space="preserve"> </w:t>
      </w:r>
      <w:r w:rsidRPr="00827444">
        <w:t>stosuje</w:t>
      </w:r>
      <w:r>
        <w:t xml:space="preserve"> </w:t>
      </w:r>
      <w:r w:rsidRPr="00827444">
        <w:t>się</w:t>
      </w:r>
      <w:r>
        <w:t xml:space="preserve"> </w:t>
      </w:r>
      <w:r w:rsidRPr="00827444">
        <w:t>do</w:t>
      </w:r>
      <w:r>
        <w:t xml:space="preserve"> </w:t>
      </w:r>
      <w:r w:rsidRPr="00827444">
        <w:t>tworzenia</w:t>
      </w:r>
      <w:r>
        <w:t xml:space="preserve"> </w:t>
      </w:r>
      <w:r w:rsidRPr="00827444">
        <w:t>oddziałów</w:t>
      </w:r>
      <w:r w:rsidR="00C90664">
        <w:t xml:space="preserve"> </w:t>
      </w:r>
      <w:r w:rsidR="00C90664" w:rsidRPr="00827444">
        <w:t>i</w:t>
      </w:r>
      <w:r w:rsidR="00C90664">
        <w:t> </w:t>
      </w:r>
      <w:r w:rsidRPr="00827444">
        <w:t>prowadzenia</w:t>
      </w:r>
      <w:r>
        <w:t xml:space="preserve"> </w:t>
      </w:r>
      <w:r w:rsidRPr="00827444">
        <w:t>działalności</w:t>
      </w:r>
      <w:r>
        <w:t xml:space="preserve"> </w:t>
      </w:r>
      <w:r w:rsidRPr="00827444">
        <w:t>na</w:t>
      </w:r>
      <w:r>
        <w:t xml:space="preserve"> </w:t>
      </w:r>
      <w:r w:rsidRPr="00827444">
        <w:t>ter</w:t>
      </w:r>
      <w:r w:rsidRPr="00827444">
        <w:t>y</w:t>
      </w:r>
      <w:r w:rsidRPr="00827444">
        <w:t>torium</w:t>
      </w:r>
      <w:r>
        <w:t xml:space="preserve"> </w:t>
      </w:r>
      <w:r w:rsidRPr="00827444">
        <w:t>Rzeczypospolitej</w:t>
      </w:r>
      <w:r>
        <w:t xml:space="preserve"> </w:t>
      </w:r>
      <w:r w:rsidRPr="00827444">
        <w:t>Polskiej</w:t>
      </w:r>
      <w:r w:rsidR="00C90664">
        <w:t xml:space="preserve"> </w:t>
      </w:r>
      <w:r w:rsidR="00C90664" w:rsidRPr="00827444">
        <w:t>w</w:t>
      </w:r>
      <w:r w:rsidR="00C90664">
        <w:t> </w:t>
      </w:r>
      <w:r w:rsidRPr="00827444">
        <w:t>formie</w:t>
      </w:r>
      <w:r>
        <w:t xml:space="preserve"> </w:t>
      </w:r>
      <w:r w:rsidRPr="00827444">
        <w:t>innej</w:t>
      </w:r>
      <w:r>
        <w:t xml:space="preserve"> </w:t>
      </w:r>
      <w:r w:rsidRPr="00827444">
        <w:t>niż</w:t>
      </w:r>
      <w:r>
        <w:t xml:space="preserve"> </w:t>
      </w:r>
      <w:r w:rsidRPr="00827444">
        <w:t>oddział</w:t>
      </w:r>
      <w:r>
        <w:t xml:space="preserve"> </w:t>
      </w:r>
      <w:r w:rsidRPr="00827444">
        <w:t>przez</w:t>
      </w:r>
      <w:r>
        <w:t xml:space="preserve"> </w:t>
      </w:r>
      <w:r w:rsidRPr="00827444">
        <w:t>osoby</w:t>
      </w:r>
      <w:r>
        <w:t xml:space="preserve"> </w:t>
      </w:r>
      <w:r w:rsidRPr="00827444">
        <w:t>prawne,</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państwach</w:t>
      </w:r>
      <w:r>
        <w:t xml:space="preserve"> </w:t>
      </w:r>
      <w:r w:rsidRPr="00827444">
        <w:t>należących</w:t>
      </w:r>
      <w:r>
        <w:t xml:space="preserve"> </w:t>
      </w:r>
      <w:r w:rsidRPr="00827444">
        <w:t>do</w:t>
      </w:r>
      <w:r>
        <w:t xml:space="preserve"> </w:t>
      </w:r>
      <w:r w:rsidRPr="00827444">
        <w:t>EEA,</w:t>
      </w:r>
      <w:r>
        <w:t xml:space="preserve"> </w:t>
      </w:r>
      <w:r w:rsidRPr="00827444">
        <w:t>zarządzające</w:t>
      </w:r>
      <w:r>
        <w:t xml:space="preserve"> </w:t>
      </w:r>
      <w:r w:rsidRPr="00827444">
        <w:t>alternatywnymi</w:t>
      </w:r>
      <w:r>
        <w:t xml:space="preserve"> </w:t>
      </w:r>
      <w:r w:rsidRPr="00827444">
        <w:t>funduszami</w:t>
      </w:r>
      <w:r>
        <w:t xml:space="preserve"> </w:t>
      </w:r>
      <w:r w:rsidRPr="00827444">
        <w:t>inwestycyjnymi</w:t>
      </w:r>
      <w:r>
        <w:t xml:space="preserve"> </w:t>
      </w:r>
      <w:r w:rsidRPr="00827444">
        <w:t>na</w:t>
      </w:r>
      <w:r>
        <w:t xml:space="preserve"> </w:t>
      </w:r>
      <w:r w:rsidRPr="00827444">
        <w:t>podstawie</w:t>
      </w:r>
      <w:r>
        <w:t xml:space="preserve"> </w:t>
      </w:r>
      <w:r w:rsidRPr="00827444">
        <w:t>zezwolenia</w:t>
      </w:r>
      <w:r>
        <w:t xml:space="preserve"> </w:t>
      </w:r>
      <w:r w:rsidRPr="00827444">
        <w:t>wydanego</w:t>
      </w:r>
      <w:r>
        <w:t xml:space="preserve"> </w:t>
      </w:r>
      <w:r w:rsidRPr="00827444">
        <w:t>przez</w:t>
      </w:r>
      <w:r>
        <w:t xml:space="preserve"> </w:t>
      </w:r>
      <w:r w:rsidRPr="00827444">
        <w:t>wł</w:t>
      </w:r>
      <w:r w:rsidRPr="00827444">
        <w:t>a</w:t>
      </w:r>
      <w:r w:rsidRPr="00827444">
        <w:t>ś</w:t>
      </w:r>
      <w:r w:rsidR="00697349">
        <w:softHyphen/>
      </w:r>
      <w:r w:rsidRPr="00827444">
        <w:t>ciwy</w:t>
      </w:r>
      <w:r>
        <w:t xml:space="preserve"> </w:t>
      </w:r>
      <w:r w:rsidRPr="00827444">
        <w:t>organ</w:t>
      </w:r>
      <w:r>
        <w:t xml:space="preserve"> </w:t>
      </w:r>
      <w:r w:rsidRPr="00827444">
        <w:t>państwa</w:t>
      </w:r>
      <w:r>
        <w:t xml:space="preserve"> </w:t>
      </w:r>
      <w:r w:rsidRPr="00827444">
        <w:t>siedziby,</w:t>
      </w:r>
      <w:r>
        <w:t xml:space="preserve"> </w:t>
      </w:r>
      <w:r w:rsidRPr="00827444">
        <w:t>jeżeli</w:t>
      </w:r>
      <w:r>
        <w:t xml:space="preserve"> </w:t>
      </w:r>
      <w:r w:rsidRPr="00827444">
        <w:t>działają</w:t>
      </w:r>
      <w:r>
        <w:t xml:space="preserve"> </w:t>
      </w:r>
      <w:r w:rsidRPr="00827444">
        <w:t>zgodnie</w:t>
      </w:r>
      <w:r w:rsidR="00C90664">
        <w:t xml:space="preserve"> </w:t>
      </w:r>
      <w:r w:rsidR="00C90664" w:rsidRPr="00827444">
        <w:t>z</w:t>
      </w:r>
      <w:r w:rsidR="00C90664">
        <w:t> </w:t>
      </w:r>
      <w:r w:rsidRPr="00827444">
        <w:t>prawem</w:t>
      </w:r>
      <w:r>
        <w:t xml:space="preserve"> </w:t>
      </w:r>
      <w:r w:rsidRPr="00827444">
        <w:t>wspólnotowym</w:t>
      </w:r>
      <w:r>
        <w:t xml:space="preserve"> </w:t>
      </w:r>
      <w:r w:rsidRPr="00827444">
        <w:t>regulującym</w:t>
      </w:r>
      <w:r>
        <w:t xml:space="preserve"> </w:t>
      </w:r>
      <w:r w:rsidRPr="00827444">
        <w:t>działalność</w:t>
      </w:r>
      <w:r>
        <w:t xml:space="preserve"> </w:t>
      </w:r>
      <w:r w:rsidRPr="00827444">
        <w:t>zarządzaj</w:t>
      </w:r>
      <w:r w:rsidRPr="00827444">
        <w:t>ą</w:t>
      </w:r>
      <w:r w:rsidRPr="00827444">
        <w:t>cych</w:t>
      </w:r>
      <w:r>
        <w:t xml:space="preserve"> </w:t>
      </w:r>
      <w:r w:rsidRPr="00827444">
        <w:t>alternatywnymi</w:t>
      </w:r>
      <w:r>
        <w:t xml:space="preserve"> </w:t>
      </w:r>
      <w:r w:rsidRPr="00827444">
        <w:t>funduszami</w:t>
      </w:r>
      <w:r>
        <w:t xml:space="preserve"> </w:t>
      </w:r>
      <w:r w:rsidRPr="00827444">
        <w:t>inwestycyjnymi,</w:t>
      </w:r>
      <w:r w:rsidRPr="000B4D7D">
        <w:t xml:space="preserve"> </w:t>
      </w:r>
      <w:r w:rsidRPr="00827444">
        <w:t>przy</w:t>
      </w:r>
      <w:r>
        <w:t xml:space="preserve"> </w:t>
      </w:r>
      <w:r w:rsidRPr="00827444">
        <w:t>czym</w:t>
      </w:r>
      <w:r>
        <w:t xml:space="preserve"> </w:t>
      </w:r>
      <w:r w:rsidRPr="00827444">
        <w:t>wszystkie</w:t>
      </w:r>
      <w:r>
        <w:t xml:space="preserve"> </w:t>
      </w:r>
      <w:r w:rsidRPr="00827444">
        <w:t>jednostki</w:t>
      </w:r>
      <w:r>
        <w:t xml:space="preserve"> </w:t>
      </w:r>
      <w:r w:rsidRPr="00827444">
        <w:t>organizacyjne</w:t>
      </w:r>
      <w:r>
        <w:t xml:space="preserve"> </w:t>
      </w:r>
      <w:r w:rsidRPr="00827444">
        <w:t>takiej</w:t>
      </w:r>
      <w:r>
        <w:t xml:space="preserve"> </w:t>
      </w:r>
      <w:r w:rsidRPr="00827444">
        <w:t>osoby</w:t>
      </w:r>
      <w:r>
        <w:t xml:space="preserve"> </w:t>
      </w:r>
      <w:r w:rsidRPr="00827444">
        <w:t>prawnej</w:t>
      </w:r>
      <w:r>
        <w:t xml:space="preserve"> </w:t>
      </w:r>
      <w:r w:rsidRPr="00827444">
        <w:t>zlokalizowane</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uważa</w:t>
      </w:r>
      <w:r>
        <w:t xml:space="preserve"> </w:t>
      </w:r>
      <w:r w:rsidRPr="00827444">
        <w:t>się</w:t>
      </w:r>
      <w:r>
        <w:t xml:space="preserve"> </w:t>
      </w:r>
      <w:r w:rsidRPr="00827444">
        <w:t>za</w:t>
      </w:r>
      <w:r>
        <w:t xml:space="preserve"> </w:t>
      </w:r>
      <w:r w:rsidRPr="00827444">
        <w:t>jeden</w:t>
      </w:r>
      <w:r>
        <w:t xml:space="preserve"> </w:t>
      </w:r>
      <w:r w:rsidRPr="00827444">
        <w:t>oddział.</w:t>
      </w:r>
      <w:r w:rsidR="00AB039E">
        <w:t>”</w:t>
      </w:r>
      <w:r w:rsidRPr="00827444">
        <w:t>;</w:t>
      </w:r>
    </w:p>
    <w:p w:rsidR="00EE5160" w:rsidRPr="00827444" w:rsidRDefault="00EE5160" w:rsidP="00EE5160">
      <w:pPr>
        <w:pStyle w:val="PKTpunkt"/>
      </w:pPr>
      <w:r w:rsidRPr="00827444">
        <w:t>12</w:t>
      </w:r>
      <w:r>
        <w:t>7</w:t>
      </w:r>
      <w:r w:rsidRPr="00827444">
        <w:t>)</w:t>
      </w:r>
      <w:r w:rsidRPr="00827444">
        <w:tab/>
        <w:t>w</w:t>
      </w:r>
      <w:r>
        <w:t xml:space="preserve"> </w:t>
      </w:r>
      <w:r w:rsidRPr="00827444">
        <w:t>dziale</w:t>
      </w:r>
      <w:r>
        <w:t xml:space="preserve"> </w:t>
      </w:r>
      <w:r w:rsidRPr="00827444">
        <w:t>XII</w:t>
      </w:r>
      <w:r>
        <w:t xml:space="preserve"> </w:t>
      </w:r>
      <w:r w:rsidRPr="00827444">
        <w:t>uchyla</w:t>
      </w:r>
      <w:r>
        <w:t xml:space="preserve"> </w:t>
      </w:r>
      <w:r w:rsidRPr="00827444">
        <w:t>się</w:t>
      </w:r>
      <w:r>
        <w:t xml:space="preserve"> </w:t>
      </w:r>
      <w:r w:rsidRPr="00827444">
        <w:t>rozdział</w:t>
      </w:r>
      <w:r>
        <w:t xml:space="preserve"> </w:t>
      </w:r>
      <w:r w:rsidRPr="00827444">
        <w:t>3;</w:t>
      </w:r>
    </w:p>
    <w:p w:rsidR="00EE5160" w:rsidRPr="00EE5160" w:rsidRDefault="00EE5160" w:rsidP="00AB039E">
      <w:pPr>
        <w:pStyle w:val="PKTpunkt"/>
        <w:keepNext/>
      </w:pPr>
      <w:r w:rsidRPr="00827444">
        <w:t>12</w:t>
      </w:r>
      <w:r w:rsidRPr="00EE5160">
        <w:t>8)</w:t>
      </w:r>
      <w:r w:rsidRPr="00EE5160">
        <w:tab/>
        <w:t>w</w:t>
      </w:r>
      <w:r w:rsidR="00C90664">
        <w:t xml:space="preserve"> art. </w:t>
      </w:r>
      <w:r w:rsidRPr="00EE5160">
        <w:t>280:</w:t>
      </w:r>
    </w:p>
    <w:p w:rsidR="00EE5160" w:rsidRPr="00EE5160" w:rsidRDefault="00EE5160" w:rsidP="00AB039E">
      <w:pPr>
        <w:pStyle w:val="LITlitera"/>
        <w:keepNext/>
      </w:pPr>
      <w:r w:rsidRPr="00827444">
        <w:t>a)</w:t>
      </w:r>
      <w:r w:rsidRPr="00827444">
        <w:tab/>
        <w:t>w</w:t>
      </w:r>
      <w:r w:rsidR="00C90664">
        <w:t xml:space="preserve"> ust. </w:t>
      </w:r>
      <w:r w:rsidR="00C90664" w:rsidRPr="00EE5160">
        <w:t>1</w:t>
      </w:r>
      <w:r w:rsidR="00C90664">
        <w:t xml:space="preserve"> pkt </w:t>
      </w:r>
      <w:r w:rsidR="00C90664" w:rsidRPr="00EE5160">
        <w:t>1</w:t>
      </w:r>
      <w:r w:rsidR="00C90664">
        <w:t xml:space="preserve"> i </w:t>
      </w:r>
      <w:r w:rsidR="00C90664" w:rsidRPr="00EE5160">
        <w:t>2</w:t>
      </w:r>
      <w:r w:rsidR="00C90664">
        <w:t> </w:t>
      </w:r>
      <w:r w:rsidRPr="00EE5160">
        <w:t>otrzymują brzmienie:</w:t>
      </w:r>
    </w:p>
    <w:p w:rsidR="00EE5160" w:rsidRPr="00EE5160" w:rsidRDefault="00AB039E" w:rsidP="00AB039E">
      <w:pPr>
        <w:pStyle w:val="ZLITPKTzmpktliter"/>
        <w:keepNext/>
      </w:pPr>
      <w:r>
        <w:t>„</w:t>
      </w:r>
      <w:r w:rsidR="00EE5160" w:rsidRPr="00EE5160">
        <w:t>1)</w:t>
      </w:r>
      <w:r w:rsidR="00EE5160" w:rsidRPr="00EE5160">
        <w:tab/>
        <w:t>osoby wchodzące</w:t>
      </w:r>
      <w:r w:rsidR="00C90664" w:rsidRPr="00EE5160">
        <w:t xml:space="preserve"> w</w:t>
      </w:r>
      <w:r w:rsidR="00C90664">
        <w:t> </w:t>
      </w:r>
      <w:r w:rsidR="00EE5160" w:rsidRPr="00EE5160">
        <w:t>skład organów oraz pracownicy:</w:t>
      </w:r>
    </w:p>
    <w:p w:rsidR="00EE5160" w:rsidRPr="00827444" w:rsidRDefault="00EE5160" w:rsidP="00EE5160">
      <w:pPr>
        <w:pStyle w:val="ZLITLITwPKTzmlitwpktliter"/>
      </w:pPr>
      <w:r w:rsidRPr="00827444">
        <w:t>a)</w:t>
      </w:r>
      <w:r w:rsidRPr="00827444">
        <w:tab/>
        <w:t>towarzystwa,</w:t>
      </w:r>
      <w:r>
        <w:t xml:space="preserve"> </w:t>
      </w:r>
      <w:r w:rsidRPr="00827444">
        <w:t>zarządzającego</w:t>
      </w:r>
      <w:r>
        <w:t xml:space="preserve"> </w:t>
      </w:r>
      <w:r w:rsidRPr="00827444">
        <w:t>ASI</w:t>
      </w:r>
      <w:r>
        <w:t xml:space="preserve"> </w:t>
      </w:r>
      <w:r w:rsidRPr="00827444">
        <w:t>oraz</w:t>
      </w:r>
      <w:r>
        <w:t xml:space="preserve"> </w:t>
      </w:r>
      <w:r w:rsidRPr="00827444">
        <w:t>wewnętrznie</w:t>
      </w:r>
      <w:r>
        <w:t xml:space="preserve"> </w:t>
      </w:r>
      <w:r w:rsidRPr="00827444">
        <w:t>zarządzającego</w:t>
      </w:r>
      <w:r>
        <w:t xml:space="preserve"> </w:t>
      </w:r>
      <w:r w:rsidRPr="00827444">
        <w:t>ASI,</w:t>
      </w:r>
    </w:p>
    <w:p w:rsidR="00EE5160" w:rsidRPr="00827444" w:rsidRDefault="00EE5160" w:rsidP="00EE5160">
      <w:pPr>
        <w:pStyle w:val="ZLITLITwPKTzmlitwpktliter"/>
      </w:pPr>
      <w:r w:rsidRPr="00827444">
        <w:t>b)</w:t>
      </w:r>
      <w:r w:rsidRPr="00827444">
        <w:tab/>
        <w:t>depozytariusza,</w:t>
      </w:r>
    </w:p>
    <w:p w:rsidR="00EE5160" w:rsidRPr="00827444" w:rsidRDefault="00EE5160" w:rsidP="00EE5160">
      <w:pPr>
        <w:pStyle w:val="ZLITLITwPKTzmlitwpktliter"/>
      </w:pPr>
      <w:r w:rsidRPr="00827444">
        <w:t>c)</w:t>
      </w:r>
      <w:r w:rsidRPr="00827444">
        <w:tab/>
        <w:t>podmiotu</w:t>
      </w:r>
      <w:r>
        <w:t xml:space="preserve"> </w:t>
      </w:r>
      <w:r w:rsidRPr="00827444">
        <w:t>prowadzącego</w:t>
      </w:r>
      <w:r>
        <w:t xml:space="preserve"> </w:t>
      </w:r>
      <w:r w:rsidRPr="00827444">
        <w:t>rejestr</w:t>
      </w:r>
      <w:r>
        <w:t xml:space="preserve"> </w:t>
      </w:r>
      <w:r w:rsidRPr="00827444">
        <w:t>uczestników</w:t>
      </w:r>
      <w:r>
        <w:t xml:space="preserve"> </w:t>
      </w:r>
      <w:r w:rsidRPr="00827444">
        <w:t>funduszu,</w:t>
      </w:r>
    </w:p>
    <w:p w:rsidR="00EE5160" w:rsidRPr="00827444" w:rsidRDefault="00EE5160" w:rsidP="00EE5160">
      <w:pPr>
        <w:pStyle w:val="ZLITLITwPKTzmlitwpktliter"/>
      </w:pPr>
      <w:r w:rsidRPr="00827444">
        <w:t>d)</w:t>
      </w:r>
      <w:r w:rsidRPr="00827444">
        <w:tab/>
      </w:r>
      <w:r w:rsidRPr="000B4D7D">
        <w:t>podmiotu pośredniczącego</w:t>
      </w:r>
      <w:r w:rsidR="00C90664">
        <w:t xml:space="preserve"> </w:t>
      </w:r>
      <w:r w:rsidR="00C90664" w:rsidRPr="00827444">
        <w:t>w</w:t>
      </w:r>
      <w:r w:rsidR="00C90664">
        <w:t> </w:t>
      </w:r>
      <w:r w:rsidRPr="00827444">
        <w:t>zbywaniu</w:t>
      </w:r>
      <w:r w:rsidR="00C90664">
        <w:t xml:space="preserve"> </w:t>
      </w:r>
      <w:r w:rsidR="00C90664" w:rsidRPr="00827444">
        <w:t>i</w:t>
      </w:r>
      <w:r w:rsidR="00C90664">
        <w:t> </w:t>
      </w:r>
      <w:r w:rsidRPr="00827444">
        <w:t>odkupywaniu</w:t>
      </w:r>
      <w:r>
        <w:t xml:space="preserve"> </w:t>
      </w:r>
      <w:r w:rsidRPr="00827444">
        <w:t>jednostek</w:t>
      </w:r>
      <w:r>
        <w:t xml:space="preserve"> </w:t>
      </w:r>
      <w:r w:rsidRPr="00827444">
        <w:t>uczestnictwa</w:t>
      </w:r>
      <w:r>
        <w:t xml:space="preserve"> </w:t>
      </w:r>
      <w:r w:rsidRPr="00827444">
        <w:t>funduszy</w:t>
      </w:r>
      <w:r>
        <w:t xml:space="preserve"> </w:t>
      </w:r>
      <w:r w:rsidRPr="00827444">
        <w:t>inwestycy</w:t>
      </w:r>
      <w:r w:rsidRPr="00827444">
        <w:t>j</w:t>
      </w:r>
      <w:r w:rsidRPr="00827444">
        <w:t>nych,</w:t>
      </w:r>
    </w:p>
    <w:p w:rsidR="00EE5160" w:rsidRPr="00827444" w:rsidRDefault="00EE5160" w:rsidP="00EE5160">
      <w:pPr>
        <w:pStyle w:val="ZLITLITwPKTzmlitwpktliter"/>
      </w:pPr>
      <w:r w:rsidRPr="00827444">
        <w:t>e)</w:t>
      </w:r>
      <w:r w:rsidRPr="00827444">
        <w:tab/>
      </w:r>
      <w:r w:rsidRPr="000B4D7D">
        <w:t>podmiotu, któremu</w:t>
      </w:r>
      <w:r>
        <w:t xml:space="preserve"> </w:t>
      </w:r>
      <w:r w:rsidRPr="00827444">
        <w:t>na</w:t>
      </w:r>
      <w:r>
        <w:t xml:space="preserve"> </w:t>
      </w:r>
      <w:r w:rsidRPr="00827444">
        <w:t>podstawie</w:t>
      </w:r>
      <w:r>
        <w:t xml:space="preserve"> </w:t>
      </w:r>
      <w:r w:rsidRPr="00827444">
        <w:t>umowy</w:t>
      </w:r>
      <w:r>
        <w:t xml:space="preserve"> </w:t>
      </w:r>
      <w:r w:rsidRPr="00827444">
        <w:t>zostało</w:t>
      </w:r>
      <w:r>
        <w:t xml:space="preserve"> </w:t>
      </w:r>
      <w:r w:rsidRPr="00827444">
        <w:t>powierzone</w:t>
      </w:r>
      <w:r>
        <w:t xml:space="preserve"> </w:t>
      </w:r>
      <w:r w:rsidRPr="00827444">
        <w:t>lub</w:t>
      </w:r>
      <w:r>
        <w:t xml:space="preserve"> </w:t>
      </w:r>
      <w:r w:rsidRPr="00827444">
        <w:t>przekazane</w:t>
      </w:r>
      <w:r>
        <w:t xml:space="preserve"> </w:t>
      </w:r>
      <w:r w:rsidRPr="00827444">
        <w:t>wykonywanie</w:t>
      </w:r>
      <w:r>
        <w:t xml:space="preserve"> </w:t>
      </w:r>
      <w:r w:rsidRPr="00827444">
        <w:t>czynności</w:t>
      </w:r>
      <w:r>
        <w:t xml:space="preserve"> </w:t>
      </w:r>
      <w:r w:rsidRPr="00827444">
        <w:t>towarzystwa</w:t>
      </w:r>
      <w:r>
        <w:t xml:space="preserve"> </w:t>
      </w:r>
      <w:r w:rsidRPr="00827444">
        <w:t>albo</w:t>
      </w:r>
      <w:r>
        <w:t xml:space="preserve"> </w:t>
      </w:r>
      <w:r w:rsidRPr="00827444">
        <w:t>zarządzającego</w:t>
      </w:r>
      <w:r>
        <w:t xml:space="preserve"> </w:t>
      </w:r>
      <w:r w:rsidRPr="00827444">
        <w:t>ASI,</w:t>
      </w:r>
      <w:r>
        <w:t xml:space="preserve"> </w:t>
      </w:r>
      <w:r w:rsidRPr="00827444">
        <w:t>czynności</w:t>
      </w:r>
      <w:r>
        <w:t xml:space="preserve"> </w:t>
      </w:r>
      <w:r w:rsidRPr="00827444">
        <w:t>należących</w:t>
      </w:r>
      <w:r>
        <w:t xml:space="preserve"> </w:t>
      </w:r>
      <w:r w:rsidRPr="00827444">
        <w:t>do</w:t>
      </w:r>
      <w:r>
        <w:t xml:space="preserve"> </w:t>
      </w:r>
      <w:r w:rsidRPr="00827444">
        <w:t>kompetencji</w:t>
      </w:r>
      <w:r>
        <w:t xml:space="preserve"> </w:t>
      </w:r>
      <w:r w:rsidRPr="00827444">
        <w:t>spółki</w:t>
      </w:r>
      <w:r>
        <w:t xml:space="preserve"> </w:t>
      </w:r>
      <w:r w:rsidRPr="00827444">
        <w:t>zarządzającej</w:t>
      </w:r>
      <w:r>
        <w:t xml:space="preserve"> </w:t>
      </w:r>
      <w:r w:rsidRPr="00827444">
        <w:t>albo</w:t>
      </w:r>
      <w:r>
        <w:t xml:space="preserve"> </w:t>
      </w:r>
      <w:r w:rsidRPr="00827444">
        <w:t>zarządzającego</w:t>
      </w:r>
      <w:r w:rsidR="00C90664">
        <w:t xml:space="preserve"> </w:t>
      </w:r>
      <w:r w:rsidR="00C90664" w:rsidRPr="00827444">
        <w:t>z</w:t>
      </w:r>
      <w:r w:rsidR="00C90664">
        <w:t> </w:t>
      </w:r>
      <w:r w:rsidRPr="00827444">
        <w:t>UE</w:t>
      </w:r>
      <w:r w:rsidR="00C90664">
        <w:t xml:space="preserve"> </w:t>
      </w:r>
      <w:r w:rsidR="00C90664" w:rsidRPr="00827444">
        <w:t>z</w:t>
      </w:r>
      <w:r w:rsidR="00C90664">
        <w:t> </w:t>
      </w:r>
      <w:r w:rsidRPr="00827444">
        <w:t>zakresu</w:t>
      </w:r>
      <w:r>
        <w:t xml:space="preserve"> </w:t>
      </w:r>
      <w:r w:rsidRPr="00827444">
        <w:t>zarządzania</w:t>
      </w:r>
      <w:r>
        <w:t xml:space="preserve"> </w:t>
      </w:r>
      <w:r w:rsidRPr="00827444">
        <w:t>funduszem</w:t>
      </w:r>
      <w:r w:rsidR="00C90664">
        <w:t xml:space="preserve"> </w:t>
      </w:r>
      <w:r w:rsidR="00C90664" w:rsidRPr="00827444">
        <w:t>i</w:t>
      </w:r>
      <w:r w:rsidR="00C90664">
        <w:t> </w:t>
      </w:r>
      <w:r w:rsidRPr="00827444">
        <w:t>prowadzenia</w:t>
      </w:r>
      <w:r>
        <w:t xml:space="preserve"> </w:t>
      </w:r>
      <w:r w:rsidRPr="00827444">
        <w:t>jego</w:t>
      </w:r>
      <w:r>
        <w:t xml:space="preserve"> </w:t>
      </w:r>
      <w:r w:rsidRPr="00827444">
        <w:t>spraw</w:t>
      </w:r>
      <w:r>
        <w:t xml:space="preserve"> </w:t>
      </w:r>
      <w:r w:rsidRPr="00827444">
        <w:t>lub</w:t>
      </w:r>
      <w:r>
        <w:t xml:space="preserve"> </w:t>
      </w:r>
      <w:r w:rsidRPr="00827444">
        <w:t>czynności</w:t>
      </w:r>
      <w:r>
        <w:t xml:space="preserve"> </w:t>
      </w:r>
      <w:r w:rsidRPr="00827444">
        <w:t>zarz</w:t>
      </w:r>
      <w:r w:rsidRPr="00827444">
        <w:t>ą</w:t>
      </w:r>
      <w:r w:rsidRPr="00827444">
        <w:t>dzającego</w:t>
      </w:r>
      <w:r w:rsidR="00C90664">
        <w:t xml:space="preserve"> </w:t>
      </w:r>
      <w:r w:rsidR="00C90664" w:rsidRPr="00827444">
        <w:t>z</w:t>
      </w:r>
      <w:r w:rsidR="00C90664">
        <w:t> </w:t>
      </w:r>
      <w:r w:rsidRPr="00827444">
        <w:t>UE,</w:t>
      </w:r>
      <w:r>
        <w:t xml:space="preserve"> </w:t>
      </w:r>
      <w:r w:rsidRPr="00827444">
        <w:t>który</w:t>
      </w:r>
      <w:r>
        <w:t xml:space="preserve"> </w:t>
      </w:r>
      <w:r w:rsidRPr="00827444">
        <w:t>zarządza</w:t>
      </w:r>
      <w:r>
        <w:t xml:space="preserve"> </w:t>
      </w:r>
      <w:r w:rsidRPr="00827444">
        <w:t>alternatywną</w:t>
      </w:r>
      <w:r>
        <w:t xml:space="preserve"> </w:t>
      </w:r>
      <w:r w:rsidRPr="00827444">
        <w:t>spółką</w:t>
      </w:r>
      <w:r>
        <w:t xml:space="preserve"> </w:t>
      </w:r>
      <w:r w:rsidRPr="00827444">
        <w:t>inwestycyjną,</w:t>
      </w:r>
    </w:p>
    <w:p w:rsidR="00EE5160" w:rsidRPr="00827444" w:rsidRDefault="00EE5160" w:rsidP="00EE5160">
      <w:pPr>
        <w:pStyle w:val="ZLITLITwPKTzmlitwpktliter"/>
      </w:pPr>
      <w:r w:rsidRPr="00827444">
        <w:t>f)</w:t>
      </w:r>
      <w:r w:rsidRPr="00827444">
        <w:tab/>
      </w:r>
      <w:r w:rsidRPr="000B4D7D">
        <w:t>innego podmiotu pozostającego</w:t>
      </w:r>
      <w:r w:rsidR="00C90664">
        <w:t xml:space="preserve"> </w:t>
      </w:r>
      <w:r w:rsidR="00C90664" w:rsidRPr="00827444">
        <w:t>z</w:t>
      </w:r>
      <w:r w:rsidR="00C90664">
        <w:t> </w:t>
      </w:r>
      <w:r w:rsidRPr="00827444">
        <w:t>towarzystwem,</w:t>
      </w:r>
      <w:r>
        <w:t xml:space="preserve"> </w:t>
      </w:r>
      <w:r w:rsidRPr="00827444">
        <w:t>zarządzającym</w:t>
      </w:r>
      <w:r>
        <w:t xml:space="preserve"> </w:t>
      </w:r>
      <w:r w:rsidRPr="00827444">
        <w:t>ASI,</w:t>
      </w:r>
      <w:r>
        <w:t xml:space="preserve"> </w:t>
      </w:r>
      <w:r w:rsidRPr="00827444">
        <w:t>funduszem</w:t>
      </w:r>
      <w:r>
        <w:t xml:space="preserve"> </w:t>
      </w:r>
      <w:r w:rsidRPr="00827444">
        <w:t>inwestycyjnym,</w:t>
      </w:r>
      <w:r>
        <w:t xml:space="preserve"> </w:t>
      </w:r>
      <w:r w:rsidRPr="00827444">
        <w:t>funduszem</w:t>
      </w:r>
      <w:r>
        <w:t xml:space="preserve"> </w:t>
      </w:r>
      <w:r w:rsidRPr="00827444">
        <w:t>zagranicznym,</w:t>
      </w:r>
      <w:r>
        <w:t xml:space="preserve"> </w:t>
      </w:r>
      <w:r w:rsidRPr="00827444">
        <w:t>alternatywną</w:t>
      </w:r>
      <w:r>
        <w:t xml:space="preserve"> </w:t>
      </w:r>
      <w:r w:rsidRPr="00827444">
        <w:t>spółką</w:t>
      </w:r>
      <w:r>
        <w:t xml:space="preserve"> </w:t>
      </w:r>
      <w:r w:rsidRPr="00827444">
        <w:t>inwestycyjną,</w:t>
      </w:r>
      <w:r>
        <w:t xml:space="preserve"> </w:t>
      </w:r>
      <w:r w:rsidRPr="00827444">
        <w:t>unijnym</w:t>
      </w:r>
      <w:r>
        <w:t xml:space="preserve"> </w:t>
      </w:r>
      <w:r w:rsidRPr="00827444">
        <w:t>AFI,</w:t>
      </w:r>
      <w:r>
        <w:t xml:space="preserve"> </w:t>
      </w:r>
      <w:r w:rsidRPr="00827444">
        <w:t>spółką</w:t>
      </w:r>
      <w:r>
        <w:t xml:space="preserve"> </w:t>
      </w:r>
      <w:r w:rsidRPr="00827444">
        <w:t>zarządzającą</w:t>
      </w:r>
      <w:r>
        <w:t xml:space="preserve"> </w:t>
      </w:r>
      <w:r w:rsidRPr="00827444">
        <w:t>lub</w:t>
      </w:r>
      <w:r>
        <w:t xml:space="preserve"> </w:t>
      </w:r>
      <w:r w:rsidRPr="00827444">
        <w:t>zarządzającym</w:t>
      </w:r>
      <w:r w:rsidR="00C90664">
        <w:t xml:space="preserve"> </w:t>
      </w:r>
      <w:r w:rsidR="00C90664" w:rsidRPr="00827444">
        <w:t>z</w:t>
      </w:r>
      <w:r w:rsidR="00C90664">
        <w:t> </w:t>
      </w:r>
      <w:r w:rsidRPr="00827444">
        <w:t>UE</w:t>
      </w:r>
      <w:r w:rsidR="00C90664">
        <w:t xml:space="preserve"> </w:t>
      </w:r>
      <w:r w:rsidR="00C90664" w:rsidRPr="00827444">
        <w:t>w</w:t>
      </w:r>
      <w:r w:rsidR="00C90664">
        <w:t> </w:t>
      </w:r>
      <w:r w:rsidRPr="00827444">
        <w:t>stosunku</w:t>
      </w:r>
      <w:r>
        <w:t xml:space="preserve"> </w:t>
      </w:r>
      <w:r w:rsidRPr="00827444">
        <w:t>zlecenia</w:t>
      </w:r>
      <w:r>
        <w:t xml:space="preserve"> </w:t>
      </w:r>
      <w:r w:rsidRPr="00827444">
        <w:t>lub</w:t>
      </w:r>
      <w:r>
        <w:t xml:space="preserve"> </w:t>
      </w:r>
      <w:r w:rsidRPr="00827444">
        <w:t>innym</w:t>
      </w:r>
      <w:r>
        <w:t xml:space="preserve"> </w:t>
      </w:r>
      <w:r w:rsidRPr="00827444">
        <w:t>stosunku</w:t>
      </w:r>
      <w:r>
        <w:t xml:space="preserve"> </w:t>
      </w:r>
      <w:r w:rsidRPr="00827444">
        <w:t>prawnym</w:t>
      </w:r>
      <w:r w:rsidR="00C90664">
        <w:t xml:space="preserve"> </w:t>
      </w:r>
      <w:r w:rsidR="00C90664" w:rsidRPr="00827444">
        <w:t>o</w:t>
      </w:r>
      <w:r w:rsidR="00C90664">
        <w:t> </w:t>
      </w:r>
      <w:r w:rsidRPr="00827444">
        <w:t>podobnym</w:t>
      </w:r>
      <w:r>
        <w:t xml:space="preserve"> </w:t>
      </w:r>
      <w:r w:rsidRPr="00827444">
        <w:t>charakterze,</w:t>
      </w:r>
    </w:p>
    <w:p w:rsidR="00EE5160" w:rsidRPr="00827444" w:rsidRDefault="00EE5160" w:rsidP="00EE5160">
      <w:pPr>
        <w:pStyle w:val="ZLITLITwPKTzmlitwpktliter"/>
      </w:pPr>
      <w:r w:rsidRPr="00827444">
        <w:t>g)</w:t>
      </w:r>
      <w:r w:rsidRPr="00827444">
        <w:tab/>
        <w:t>spółki</w:t>
      </w:r>
      <w:r>
        <w:t xml:space="preserve"> </w:t>
      </w:r>
      <w:r w:rsidRPr="00827444">
        <w:t>zarządzającej</w:t>
      </w:r>
      <w:r>
        <w:t xml:space="preserve"> </w:t>
      </w:r>
      <w:r w:rsidRPr="00827444">
        <w:t>oraz</w:t>
      </w:r>
      <w:r>
        <w:t xml:space="preserve"> </w:t>
      </w:r>
      <w:r w:rsidRPr="00827444">
        <w:t>zarządzającego</w:t>
      </w:r>
      <w:r w:rsidR="00C90664">
        <w:t xml:space="preserve"> </w:t>
      </w:r>
      <w:r w:rsidR="00C90664" w:rsidRPr="00827444">
        <w:t>z</w:t>
      </w:r>
      <w:r w:rsidR="00C90664">
        <w:t> </w:t>
      </w:r>
      <w:r w:rsidRPr="00827444">
        <w:t>UE,</w:t>
      </w:r>
      <w:r>
        <w:t xml:space="preserve"> </w:t>
      </w:r>
      <w:r w:rsidRPr="00827444">
        <w:t>którzy</w:t>
      </w:r>
      <w:r>
        <w:t xml:space="preserve"> </w:t>
      </w:r>
      <w:r w:rsidRPr="00827444">
        <w:t>zawarli</w:t>
      </w:r>
      <w:r>
        <w:t xml:space="preserve"> </w:t>
      </w:r>
      <w:r w:rsidRPr="00827444">
        <w:t>umowę,</w:t>
      </w:r>
      <w:r w:rsidR="00C90664">
        <w:t xml:space="preserve"> </w:t>
      </w:r>
      <w:r w:rsidR="00C90664" w:rsidRPr="00827444">
        <w:t>o</w:t>
      </w:r>
      <w:r w:rsidR="00C90664">
        <w:t> </w:t>
      </w:r>
      <w:r w:rsidRPr="00827444">
        <w:t>której</w:t>
      </w:r>
      <w:r>
        <w:t xml:space="preserve"> </w:t>
      </w:r>
      <w:r w:rsidRPr="00827444">
        <w:t>mowa</w:t>
      </w:r>
      <w:r>
        <w:t xml:space="preserve"> </w:t>
      </w:r>
      <w:r w:rsidRPr="00827444">
        <w:t>odpowiednio</w:t>
      </w:r>
      <w:r w:rsidR="00C90664">
        <w:t xml:space="preserve"> </w:t>
      </w:r>
      <w:r w:rsidR="00C90664" w:rsidRPr="00827444">
        <w:t>w</w:t>
      </w:r>
      <w:r w:rsidR="00C90664">
        <w:t> art. </w:t>
      </w:r>
      <w:r w:rsidR="00C90664" w:rsidRPr="00827444">
        <w:t>4</w:t>
      </w:r>
      <w:r w:rsidR="00C90664">
        <w:t xml:space="preserve"> ust. </w:t>
      </w:r>
      <w:r w:rsidRPr="00827444">
        <w:t>1a</w:t>
      </w:r>
      <w:r>
        <w:t xml:space="preserve"> </w:t>
      </w:r>
      <w:r w:rsidRPr="00827444">
        <w:t>albo</w:t>
      </w:r>
      <w:r>
        <w:t xml:space="preserve"> </w:t>
      </w:r>
      <w:r w:rsidRPr="00827444">
        <w:t>1b;</w:t>
      </w:r>
    </w:p>
    <w:p w:rsidR="00EE5160" w:rsidRPr="00827444" w:rsidRDefault="00EE5160" w:rsidP="00EE5160">
      <w:pPr>
        <w:pStyle w:val="ZLITPKTzmpktliter"/>
      </w:pPr>
      <w:r w:rsidRPr="00827444">
        <w:t>2)</w:t>
      </w:r>
      <w:r w:rsidRPr="00827444">
        <w:tab/>
        <w:t>osoby</w:t>
      </w:r>
      <w:r>
        <w:t xml:space="preserve"> </w:t>
      </w:r>
      <w:r w:rsidRPr="00827444">
        <w:t>pozostające</w:t>
      </w:r>
      <w:r w:rsidR="00C90664">
        <w:t xml:space="preserve"> </w:t>
      </w:r>
      <w:r w:rsidR="00C90664" w:rsidRPr="00827444">
        <w:t>z</w:t>
      </w:r>
      <w:r w:rsidR="00C90664">
        <w:t> </w:t>
      </w:r>
      <w:r w:rsidRPr="00827444">
        <w:t>funduszem</w:t>
      </w:r>
      <w:r>
        <w:t xml:space="preserve"> </w:t>
      </w:r>
      <w:r w:rsidRPr="00827444">
        <w:t>inwestycyjnym,</w:t>
      </w:r>
      <w:r>
        <w:t xml:space="preserve"> </w:t>
      </w:r>
      <w:r w:rsidRPr="00827444">
        <w:t>alternatywną</w:t>
      </w:r>
      <w:r>
        <w:t xml:space="preserve"> </w:t>
      </w:r>
      <w:r w:rsidRPr="00827444">
        <w:t>spółką</w:t>
      </w:r>
      <w:r>
        <w:t xml:space="preserve"> </w:t>
      </w:r>
      <w:r w:rsidRPr="00827444">
        <w:t>inwestycyjną</w:t>
      </w:r>
      <w:r>
        <w:t xml:space="preserve"> </w:t>
      </w:r>
      <w:r w:rsidRPr="00827444">
        <w:t>lub</w:t>
      </w:r>
      <w:r>
        <w:t xml:space="preserve"> </w:t>
      </w:r>
      <w:r w:rsidRPr="00827444">
        <w:t>podmiotami,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pkt </w:t>
      </w:r>
      <w:r w:rsidRPr="00827444">
        <w:t>1,</w:t>
      </w:r>
      <w:r w:rsidR="00C90664">
        <w:t xml:space="preserve"> </w:t>
      </w:r>
      <w:r w:rsidR="00C90664" w:rsidRPr="00827444">
        <w:t>w</w:t>
      </w:r>
      <w:r w:rsidR="00C90664">
        <w:t> </w:t>
      </w:r>
      <w:r w:rsidRPr="00827444">
        <w:t>stosunku</w:t>
      </w:r>
      <w:r>
        <w:t xml:space="preserve"> </w:t>
      </w:r>
      <w:r w:rsidRPr="00827444">
        <w:t>zlecenia</w:t>
      </w:r>
      <w:r>
        <w:t xml:space="preserve"> </w:t>
      </w:r>
      <w:r w:rsidRPr="00827444">
        <w:t>lub</w:t>
      </w:r>
      <w:r>
        <w:t xml:space="preserve"> </w:t>
      </w:r>
      <w:r w:rsidRPr="00827444">
        <w:t>innym</w:t>
      </w:r>
      <w:r>
        <w:t xml:space="preserve"> </w:t>
      </w:r>
      <w:r w:rsidRPr="00827444">
        <w:t>stosunku</w:t>
      </w:r>
      <w:r>
        <w:t xml:space="preserve"> </w:t>
      </w:r>
      <w:r w:rsidRPr="00827444">
        <w:t>prawnym</w:t>
      </w:r>
      <w:r w:rsidR="00C90664">
        <w:t xml:space="preserve"> </w:t>
      </w:r>
      <w:r w:rsidR="00C90664" w:rsidRPr="00827444">
        <w:t>o</w:t>
      </w:r>
      <w:r w:rsidR="00C90664">
        <w:t> </w:t>
      </w:r>
      <w:r w:rsidRPr="00827444">
        <w:t>podobnym</w:t>
      </w:r>
      <w:r>
        <w:t xml:space="preserve"> </w:t>
      </w:r>
      <w:r w:rsidRPr="00827444">
        <w:t>charakterze;</w:t>
      </w:r>
      <w:r w:rsidR="00AB039E">
        <w:t>”</w:t>
      </w:r>
      <w:r w:rsidRPr="00827444">
        <w:t>,</w:t>
      </w:r>
    </w:p>
    <w:p w:rsidR="00EE5160" w:rsidRPr="00EE5160" w:rsidRDefault="00EE5160" w:rsidP="00AB039E">
      <w:pPr>
        <w:pStyle w:val="LITlitera"/>
        <w:keepNext/>
      </w:pPr>
      <w:r w:rsidRPr="00827444">
        <w:t>b)</w:t>
      </w:r>
      <w:r w:rsidRPr="00827444">
        <w:tab/>
        <w:t>ust.</w:t>
      </w:r>
      <w:r w:rsidRPr="00EE5160">
        <w:t xml:space="preserve"> </w:t>
      </w:r>
      <w:r w:rsidR="00C90664" w:rsidRPr="00EE5160">
        <w:t>2</w:t>
      </w:r>
      <w:r w:rsidR="00C90664">
        <w:t xml:space="preserve"> i </w:t>
      </w:r>
      <w:r w:rsidR="00C90664" w:rsidRPr="00EE5160">
        <w:t>3</w:t>
      </w:r>
      <w:r w:rsidR="00C90664">
        <w:t> </w:t>
      </w:r>
      <w:r w:rsidRPr="00EE5160">
        <w:t>otrzymują brzmienie:</w:t>
      </w:r>
    </w:p>
    <w:p w:rsidR="00EE5160" w:rsidRPr="00827444" w:rsidRDefault="00AB039E" w:rsidP="00EE5160">
      <w:pPr>
        <w:pStyle w:val="ZLITUSTzmustliter"/>
      </w:pPr>
      <w:r>
        <w:t>„</w:t>
      </w:r>
      <w:r w:rsidR="00EE5160" w:rsidRPr="00827444">
        <w:t>2.</w:t>
      </w:r>
      <w:r w:rsidR="00C90664">
        <w:t> </w:t>
      </w:r>
      <w:r w:rsidR="00EE5160" w:rsidRPr="00827444">
        <w:t>Tajemnicą</w:t>
      </w:r>
      <w:r w:rsidR="00EE5160">
        <w:t xml:space="preserve"> </w:t>
      </w:r>
      <w:r w:rsidR="00EE5160" w:rsidRPr="00827444">
        <w:t>zawodową</w:t>
      </w:r>
      <w:r w:rsidR="00C90664">
        <w:t xml:space="preserve"> </w:t>
      </w:r>
      <w:r w:rsidR="00C90664" w:rsidRPr="00827444">
        <w:t>w</w:t>
      </w:r>
      <w:r w:rsidR="00C90664">
        <w:t> </w:t>
      </w:r>
      <w:r w:rsidR="00EE5160" w:rsidRPr="00827444">
        <w:t>rozumieniu</w:t>
      </w:r>
      <w:r w:rsidR="00C90664">
        <w:t xml:space="preserve"> ust. </w:t>
      </w:r>
      <w:r w:rsidR="00C90664" w:rsidRPr="00827444">
        <w:t>1</w:t>
      </w:r>
      <w:r w:rsidR="00C90664">
        <w:t> </w:t>
      </w:r>
      <w:r w:rsidR="00EE5160" w:rsidRPr="00827444">
        <w:t>jest</w:t>
      </w:r>
      <w:r w:rsidR="00EE5160">
        <w:t xml:space="preserve"> </w:t>
      </w:r>
      <w:r w:rsidR="00EE5160" w:rsidRPr="00827444">
        <w:t>tajemnica</w:t>
      </w:r>
      <w:r w:rsidR="00EE5160">
        <w:t xml:space="preserve"> </w:t>
      </w:r>
      <w:r w:rsidR="00EE5160" w:rsidRPr="00827444">
        <w:t>obejmująca</w:t>
      </w:r>
      <w:r w:rsidR="00EE5160">
        <w:t xml:space="preserve"> </w:t>
      </w:r>
      <w:r w:rsidR="00EE5160" w:rsidRPr="00827444">
        <w:t>informację</w:t>
      </w:r>
      <w:r w:rsidR="00EE5160">
        <w:t xml:space="preserve"> </w:t>
      </w:r>
      <w:r w:rsidR="00EE5160" w:rsidRPr="00827444">
        <w:t>uzyskaną</w:t>
      </w:r>
      <w:r w:rsidR="00EE5160">
        <w:t xml:space="preserve"> </w:t>
      </w:r>
      <w:r w:rsidR="00EE5160" w:rsidRPr="00827444">
        <w:t>przez</w:t>
      </w:r>
      <w:r w:rsidR="00EE5160">
        <w:t xml:space="preserve"> </w:t>
      </w:r>
      <w:r w:rsidR="00EE5160" w:rsidRPr="00827444">
        <w:t>osobę</w:t>
      </w:r>
      <w:r w:rsidR="00EE5160">
        <w:t xml:space="preserve"> </w:t>
      </w:r>
      <w:r w:rsidR="00EE5160" w:rsidRPr="00827444">
        <w:t>wymienioną</w:t>
      </w:r>
      <w:r w:rsidR="00C90664">
        <w:t xml:space="preserve"> </w:t>
      </w:r>
      <w:r w:rsidR="00C90664" w:rsidRPr="00827444">
        <w:t>w</w:t>
      </w:r>
      <w:r w:rsidR="00C90664">
        <w:t> ust. </w:t>
      </w:r>
      <w:r w:rsidR="00C90664" w:rsidRPr="00827444">
        <w:t>1</w:t>
      </w:r>
      <w:r w:rsidR="00C90664">
        <w:t xml:space="preserve"> w </w:t>
      </w:r>
      <w:r w:rsidR="00EE5160" w:rsidRPr="00827444">
        <w:t>związku</w:t>
      </w:r>
      <w:r w:rsidR="00C90664">
        <w:t xml:space="preserve"> </w:t>
      </w:r>
      <w:r w:rsidR="00C90664" w:rsidRPr="00827444">
        <w:t>z</w:t>
      </w:r>
      <w:r w:rsidR="00C90664">
        <w:t> </w:t>
      </w:r>
      <w:r w:rsidR="00EE5160" w:rsidRPr="00827444">
        <w:t>podejmowanymi</w:t>
      </w:r>
      <w:r w:rsidR="00EE5160">
        <w:t xml:space="preserve"> </w:t>
      </w:r>
      <w:r w:rsidR="00EE5160" w:rsidRPr="00827444">
        <w:t>czynnościami</w:t>
      </w:r>
      <w:r w:rsidR="00EE5160">
        <w:t xml:space="preserve"> </w:t>
      </w:r>
      <w:r w:rsidR="00EE5160" w:rsidRPr="00827444">
        <w:t>służbowymi</w:t>
      </w:r>
      <w:r w:rsidR="00C90664">
        <w:t xml:space="preserve"> </w:t>
      </w:r>
      <w:r w:rsidR="00C90664" w:rsidRPr="00827444">
        <w:t>w</w:t>
      </w:r>
      <w:r w:rsidR="00C90664">
        <w:t> </w:t>
      </w:r>
      <w:r w:rsidR="00EE5160" w:rsidRPr="00827444">
        <w:t>ramach</w:t>
      </w:r>
      <w:r w:rsidR="00EE5160">
        <w:t xml:space="preserve"> </w:t>
      </w:r>
      <w:r w:rsidR="00EE5160" w:rsidRPr="00827444">
        <w:t>zatrudnienia,</w:t>
      </w:r>
      <w:r w:rsidR="00EE5160">
        <w:t xml:space="preserve"> </w:t>
      </w:r>
      <w:r w:rsidR="00EE5160" w:rsidRPr="00827444">
        <w:t>stosunku</w:t>
      </w:r>
      <w:r w:rsidR="00EE5160">
        <w:t xml:space="preserve"> </w:t>
      </w:r>
      <w:r w:rsidR="00EE5160" w:rsidRPr="00827444">
        <w:t>zlecenia</w:t>
      </w:r>
      <w:r w:rsidR="00EE5160">
        <w:t xml:space="preserve"> </w:t>
      </w:r>
      <w:r w:rsidR="00EE5160" w:rsidRPr="00827444">
        <w:t>lub</w:t>
      </w:r>
      <w:r w:rsidR="00EE5160">
        <w:t xml:space="preserve"> </w:t>
      </w:r>
      <w:r w:rsidR="00EE5160" w:rsidRPr="00827444">
        <w:t>innego</w:t>
      </w:r>
      <w:r w:rsidR="00EE5160">
        <w:t xml:space="preserve"> </w:t>
      </w:r>
      <w:r w:rsidR="00EE5160" w:rsidRPr="00827444">
        <w:t>stosunku</w:t>
      </w:r>
      <w:r w:rsidR="00EE5160">
        <w:t xml:space="preserve"> </w:t>
      </w:r>
      <w:r w:rsidR="00EE5160" w:rsidRPr="00827444">
        <w:t>prawnego</w:t>
      </w:r>
      <w:r w:rsidR="00C90664">
        <w:t xml:space="preserve"> </w:t>
      </w:r>
      <w:r w:rsidR="00C90664" w:rsidRPr="00827444">
        <w:t>o</w:t>
      </w:r>
      <w:r w:rsidR="00C90664">
        <w:t> </w:t>
      </w:r>
      <w:r w:rsidR="00EE5160" w:rsidRPr="00827444">
        <w:t>podobnym</w:t>
      </w:r>
      <w:r w:rsidR="00EE5160">
        <w:t xml:space="preserve"> </w:t>
      </w:r>
      <w:r w:rsidR="00EE5160" w:rsidRPr="00827444">
        <w:t>charakterze,</w:t>
      </w:r>
      <w:r w:rsidR="00EE5160">
        <w:t xml:space="preserve"> </w:t>
      </w:r>
      <w:r w:rsidR="00EE5160" w:rsidRPr="00827444">
        <w:t>dotyczącą</w:t>
      </w:r>
      <w:r w:rsidR="00EE5160">
        <w:t xml:space="preserve"> </w:t>
      </w:r>
      <w:r w:rsidR="00EE5160" w:rsidRPr="00827444">
        <w:t>chronionych</w:t>
      </w:r>
      <w:r w:rsidR="00EE5160">
        <w:t xml:space="preserve"> </w:t>
      </w:r>
      <w:r w:rsidR="00EE5160" w:rsidRPr="00827444">
        <w:t>prawem</w:t>
      </w:r>
      <w:r w:rsidR="00EE5160">
        <w:t xml:space="preserve"> </w:t>
      </w:r>
      <w:r w:rsidR="00EE5160" w:rsidRPr="00827444">
        <w:t>interesów</w:t>
      </w:r>
      <w:r w:rsidR="00EE5160">
        <w:t xml:space="preserve"> </w:t>
      </w:r>
      <w:r w:rsidR="00EE5160" w:rsidRPr="00827444">
        <w:t>podmiotów</w:t>
      </w:r>
      <w:r w:rsidR="00EE5160">
        <w:t xml:space="preserve"> </w:t>
      </w:r>
      <w:r w:rsidR="00EE5160" w:rsidRPr="00827444">
        <w:t>dokonujących</w:t>
      </w:r>
      <w:r w:rsidR="00EE5160">
        <w:t xml:space="preserve"> </w:t>
      </w:r>
      <w:r w:rsidR="00EE5160" w:rsidRPr="00827444">
        <w:t>czynności</w:t>
      </w:r>
      <w:r w:rsidR="00EE5160">
        <w:t xml:space="preserve"> </w:t>
      </w:r>
      <w:r w:rsidR="00EE5160" w:rsidRPr="00827444">
        <w:t>związanych</w:t>
      </w:r>
      <w:r w:rsidR="00C90664">
        <w:t xml:space="preserve"> </w:t>
      </w:r>
      <w:r w:rsidR="00C90664" w:rsidRPr="00827444">
        <w:t>z</w:t>
      </w:r>
      <w:r w:rsidR="00C90664">
        <w:t> </w:t>
      </w:r>
      <w:r w:rsidR="00EE5160" w:rsidRPr="00827444">
        <w:t>działalnością</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alternatywnej</w:t>
      </w:r>
      <w:r w:rsidR="00EE5160">
        <w:t xml:space="preserve"> </w:t>
      </w:r>
      <w:r w:rsidR="00EE5160" w:rsidRPr="00827444">
        <w:t>spółki</w:t>
      </w:r>
      <w:r w:rsidR="00EE5160">
        <w:t xml:space="preserve"> </w:t>
      </w:r>
      <w:r w:rsidR="00EE5160" w:rsidRPr="00827444">
        <w:t>inwestycyjnej,</w:t>
      </w:r>
      <w:r w:rsidR="00EE5160">
        <w:t xml:space="preserve"> </w:t>
      </w:r>
      <w:r w:rsidR="00EE5160" w:rsidRPr="00827444">
        <w:t>funduszu</w:t>
      </w:r>
      <w:r w:rsidR="00EE5160">
        <w:t xml:space="preserve"> </w:t>
      </w:r>
      <w:r w:rsidR="00EE5160" w:rsidRPr="00827444">
        <w:t>zagranicznego,</w:t>
      </w:r>
      <w:r w:rsidR="00EE5160">
        <w:t xml:space="preserve"> </w:t>
      </w:r>
      <w:r w:rsidR="00EE5160" w:rsidRPr="00827444">
        <w:t>unijnego</w:t>
      </w:r>
      <w:r w:rsidR="00EE5160">
        <w:t xml:space="preserve"> </w:t>
      </w:r>
      <w:r w:rsidR="00EE5160" w:rsidRPr="00827444">
        <w:t>AFI</w:t>
      </w:r>
      <w:r w:rsidR="00EE5160">
        <w:t xml:space="preserve"> </w:t>
      </w:r>
      <w:r w:rsidR="00EE5160" w:rsidRPr="00827444">
        <w:t>lub</w:t>
      </w:r>
      <w:r w:rsidR="00EE5160">
        <w:t xml:space="preserve"> </w:t>
      </w:r>
      <w:r w:rsidR="00EE5160" w:rsidRPr="00827444">
        <w:t>zbiorczego</w:t>
      </w:r>
      <w:r w:rsidR="00EE5160">
        <w:t xml:space="preserve"> </w:t>
      </w:r>
      <w:r w:rsidR="00EE5160" w:rsidRPr="00827444">
        <w:t>portfela</w:t>
      </w:r>
      <w:r w:rsidR="00EE5160">
        <w:t xml:space="preserve"> </w:t>
      </w:r>
      <w:r w:rsidR="00EE5160" w:rsidRPr="00827444">
        <w:t>papierów</w:t>
      </w:r>
      <w:r w:rsidR="00EE5160">
        <w:t xml:space="preserve"> </w:t>
      </w:r>
      <w:r w:rsidR="00EE5160" w:rsidRPr="00827444">
        <w:t>wartościowych,</w:t>
      </w:r>
      <w:r w:rsidR="00C90664">
        <w:t xml:space="preserve"> </w:t>
      </w:r>
      <w:r w:rsidR="00C90664" w:rsidRPr="00827444">
        <w:t>w</w:t>
      </w:r>
      <w:r w:rsidR="00C90664">
        <w:t> </w:t>
      </w:r>
      <w:r w:rsidR="00EE5160" w:rsidRPr="00827444">
        <w:t>szczególności</w:t>
      </w:r>
      <w:r w:rsidR="00C90664">
        <w:t xml:space="preserve"> </w:t>
      </w:r>
      <w:r w:rsidR="00C90664" w:rsidRPr="00827444">
        <w:t>z</w:t>
      </w:r>
      <w:r w:rsidR="00C90664">
        <w:t> </w:t>
      </w:r>
      <w:r w:rsidR="00EE5160" w:rsidRPr="00827444">
        <w:t>lokatami</w:t>
      </w:r>
      <w:r w:rsidR="00EE5160">
        <w:t xml:space="preserve"> </w:t>
      </w:r>
      <w:r w:rsidR="00EE5160" w:rsidRPr="00827444">
        <w:t>oraz</w:t>
      </w:r>
      <w:r w:rsidR="00EE5160">
        <w:t xml:space="preserve"> </w:t>
      </w:r>
      <w:r w:rsidR="00EE5160" w:rsidRPr="00827444">
        <w:t>rejestrem</w:t>
      </w:r>
      <w:r w:rsidR="00EE5160">
        <w:t xml:space="preserve"> </w:t>
      </w:r>
      <w:r w:rsidR="00EE5160" w:rsidRPr="00827444">
        <w:t>uczestników</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alternatywnej</w:t>
      </w:r>
      <w:r w:rsidR="00EE5160">
        <w:t xml:space="preserve"> </w:t>
      </w:r>
      <w:r w:rsidR="00EE5160" w:rsidRPr="00827444">
        <w:t>spółki</w:t>
      </w:r>
      <w:r w:rsidR="00EE5160">
        <w:t xml:space="preserve"> </w:t>
      </w:r>
      <w:r w:rsidR="00EE5160" w:rsidRPr="00827444">
        <w:t>inwest</w:t>
      </w:r>
      <w:r w:rsidR="00EE5160" w:rsidRPr="00827444">
        <w:t>y</w:t>
      </w:r>
      <w:r w:rsidR="00EE5160" w:rsidRPr="00827444">
        <w:t>cyjnej,</w:t>
      </w:r>
      <w:r w:rsidR="00EE5160">
        <w:t xml:space="preserve"> </w:t>
      </w:r>
      <w:r w:rsidR="00EE5160" w:rsidRPr="00827444">
        <w:t>funduszu</w:t>
      </w:r>
      <w:r w:rsidR="00EE5160">
        <w:t xml:space="preserve"> </w:t>
      </w:r>
      <w:r w:rsidR="00EE5160" w:rsidRPr="00827444">
        <w:t>zagranicznego,</w:t>
      </w:r>
      <w:r w:rsidR="00EE5160">
        <w:t xml:space="preserve"> </w:t>
      </w:r>
      <w:r w:rsidR="00EE5160" w:rsidRPr="00827444">
        <w:t>unijnego</w:t>
      </w:r>
      <w:r w:rsidR="00EE5160">
        <w:t xml:space="preserve"> </w:t>
      </w:r>
      <w:r w:rsidR="00EE5160" w:rsidRPr="00827444">
        <w:t>AFI</w:t>
      </w:r>
      <w:r w:rsidR="00EE5160">
        <w:t xml:space="preserve"> </w:t>
      </w:r>
      <w:r w:rsidR="00EE5160" w:rsidRPr="00827444">
        <w:t>lub</w:t>
      </w:r>
      <w:r w:rsidR="00EE5160">
        <w:t xml:space="preserve"> </w:t>
      </w:r>
      <w:r w:rsidR="00EE5160" w:rsidRPr="00827444">
        <w:t>zbiorczego</w:t>
      </w:r>
      <w:r w:rsidR="00EE5160">
        <w:t xml:space="preserve"> </w:t>
      </w:r>
      <w:r w:rsidR="00EE5160" w:rsidRPr="00827444">
        <w:t>portfela</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lub</w:t>
      </w:r>
      <w:r w:rsidR="00EE5160">
        <w:t xml:space="preserve"> </w:t>
      </w:r>
      <w:r w:rsidR="00EE5160" w:rsidRPr="00827444">
        <w:t>innych</w:t>
      </w:r>
      <w:r w:rsidR="00EE5160">
        <w:t xml:space="preserve"> </w:t>
      </w:r>
      <w:r w:rsidR="00EE5160" w:rsidRPr="00827444">
        <w:t>czynności</w:t>
      </w:r>
      <w:r w:rsidR="00C90664">
        <w:t xml:space="preserve"> </w:t>
      </w:r>
      <w:r w:rsidR="00C90664" w:rsidRPr="00827444">
        <w:t>w</w:t>
      </w:r>
      <w:r w:rsidR="00C90664">
        <w:t> </w:t>
      </w:r>
      <w:r w:rsidR="00EE5160" w:rsidRPr="00827444">
        <w:t>ramach</w:t>
      </w:r>
      <w:r w:rsidR="00EE5160">
        <w:t xml:space="preserve"> </w:t>
      </w:r>
      <w:r w:rsidR="00EE5160" w:rsidRPr="00827444">
        <w:t>regulowanej</w:t>
      </w:r>
      <w:r w:rsidR="00EE5160">
        <w:t xml:space="preserve"> </w:t>
      </w:r>
      <w:r w:rsidR="00EE5160" w:rsidRPr="00827444">
        <w:t>ustawą</w:t>
      </w:r>
      <w:r w:rsidR="00EE5160">
        <w:t xml:space="preserve"> </w:t>
      </w:r>
      <w:r w:rsidR="00EE5160" w:rsidRPr="00827444">
        <w:t>działalności</w:t>
      </w:r>
      <w:r w:rsidR="00EE5160">
        <w:t xml:space="preserve"> </w:t>
      </w:r>
      <w:r w:rsidR="00EE5160" w:rsidRPr="00827444">
        <w:t>objętej</w:t>
      </w:r>
      <w:r w:rsidR="00EE5160">
        <w:t xml:space="preserve"> </w:t>
      </w:r>
      <w:r w:rsidR="00EE5160" w:rsidRPr="00827444">
        <w:t>nadzorem</w:t>
      </w:r>
      <w:r w:rsidR="00EE5160">
        <w:t xml:space="preserve"> </w:t>
      </w:r>
      <w:r w:rsidR="00EE5160" w:rsidRPr="00827444">
        <w:t>Komisji,</w:t>
      </w:r>
      <w:r w:rsidR="00EE5160">
        <w:t xml:space="preserve"> </w:t>
      </w:r>
      <w:r w:rsidR="00EE5160" w:rsidRPr="00827444">
        <w:t>organu</w:t>
      </w:r>
      <w:r w:rsidR="00EE5160">
        <w:t xml:space="preserve"> </w:t>
      </w:r>
      <w:r w:rsidR="00EE5160" w:rsidRPr="00827444">
        <w:t>nadzoru</w:t>
      </w:r>
      <w:r w:rsidR="00EE5160">
        <w:t xml:space="preserve"> </w:t>
      </w:r>
      <w:r w:rsidR="00EE5160" w:rsidRPr="00827444">
        <w:t>państwa</w:t>
      </w:r>
      <w:r w:rsidR="00EE5160">
        <w:t xml:space="preserve"> </w:t>
      </w:r>
      <w:r w:rsidR="00EE5160" w:rsidRPr="00827444">
        <w:t>czło</w:t>
      </w:r>
      <w:r w:rsidR="00EE5160" w:rsidRPr="00827444">
        <w:t>n</w:t>
      </w:r>
      <w:r w:rsidR="00EE5160" w:rsidRPr="00827444">
        <w:lastRenderedPageBreak/>
        <w:t>kowskiego</w:t>
      </w:r>
      <w:r w:rsidR="00EE5160">
        <w:t xml:space="preserve"> </w:t>
      </w:r>
      <w:r w:rsidR="00EE5160" w:rsidRPr="00827444">
        <w:t>lub</w:t>
      </w:r>
      <w:r w:rsidR="00EE5160">
        <w:t xml:space="preserve"> </w:t>
      </w:r>
      <w:r w:rsidR="00EE5160" w:rsidRPr="00827444">
        <w:t>organu</w:t>
      </w:r>
      <w:r w:rsidR="00EE5160">
        <w:t xml:space="preserve"> </w:t>
      </w:r>
      <w:r w:rsidR="00EE5160" w:rsidRPr="00827444">
        <w:t>nadzoru</w:t>
      </w:r>
      <w:r w:rsidR="00EE5160">
        <w:t xml:space="preserve"> </w:t>
      </w:r>
      <w:r w:rsidR="00EE5160" w:rsidRPr="00827444">
        <w:t>państwa</w:t>
      </w:r>
      <w:r w:rsidR="00EE5160">
        <w:t xml:space="preserve"> </w:t>
      </w:r>
      <w:r w:rsidR="00EE5160" w:rsidRPr="00827444">
        <w:t>trzeciego,</w:t>
      </w:r>
      <w:r w:rsidR="00EE5160">
        <w:t xml:space="preserve"> </w:t>
      </w:r>
      <w:r w:rsidR="00EE5160" w:rsidRPr="00827444">
        <w:t>jak</w:t>
      </w:r>
      <w:r w:rsidR="00EE5160">
        <w:t xml:space="preserve"> </w:t>
      </w:r>
      <w:r w:rsidR="00EE5160" w:rsidRPr="00827444">
        <w:t>również</w:t>
      </w:r>
      <w:r w:rsidR="00EE5160">
        <w:t xml:space="preserve"> </w:t>
      </w:r>
      <w:r w:rsidR="00EE5160" w:rsidRPr="00827444">
        <w:t>dotyczącą</w:t>
      </w:r>
      <w:r w:rsidR="00EE5160">
        <w:t xml:space="preserve"> </w:t>
      </w:r>
      <w:r w:rsidR="00EE5160" w:rsidRPr="00827444">
        <w:t>czynności</w:t>
      </w:r>
      <w:r w:rsidR="00EE5160">
        <w:t xml:space="preserve"> </w:t>
      </w:r>
      <w:r w:rsidR="00EE5160" w:rsidRPr="00827444">
        <w:t>podejmowanych</w:t>
      </w:r>
      <w:r w:rsidR="00C90664">
        <w:t xml:space="preserve"> </w:t>
      </w:r>
      <w:r w:rsidR="00C90664" w:rsidRPr="00827444">
        <w:t>w</w:t>
      </w:r>
      <w:r w:rsidR="00C90664">
        <w:t> </w:t>
      </w:r>
      <w:r w:rsidR="00EE5160" w:rsidRPr="00827444">
        <w:t>ramach</w:t>
      </w:r>
      <w:r w:rsidR="00EE5160">
        <w:t xml:space="preserve"> </w:t>
      </w:r>
      <w:r w:rsidR="00EE5160" w:rsidRPr="00827444">
        <w:t>wykonywania</w:t>
      </w:r>
      <w:r w:rsidR="00EE5160">
        <w:t xml:space="preserve"> </w:t>
      </w:r>
      <w:r w:rsidR="00EE5160" w:rsidRPr="00827444">
        <w:t>tego</w:t>
      </w:r>
      <w:r w:rsidR="00EE5160">
        <w:t xml:space="preserve"> </w:t>
      </w:r>
      <w:r w:rsidR="00EE5160" w:rsidRPr="00827444">
        <w:t>nadzoru.</w:t>
      </w:r>
    </w:p>
    <w:p w:rsidR="00EE5160" w:rsidRPr="00827444" w:rsidRDefault="00EE5160" w:rsidP="00EE5160">
      <w:pPr>
        <w:pStyle w:val="ZLITUSTzmustliter"/>
      </w:pPr>
      <w:r w:rsidRPr="00827444">
        <w:t>3.</w:t>
      </w:r>
      <w:r w:rsidR="00C90664">
        <w:t> </w:t>
      </w:r>
      <w:r w:rsidRPr="00827444">
        <w:t>Wykonywane</w:t>
      </w:r>
      <w:r>
        <w:t xml:space="preserve"> </w:t>
      </w:r>
      <w:r w:rsidRPr="00827444">
        <w:t>przez</w:t>
      </w:r>
      <w:r>
        <w:t xml:space="preserve"> </w:t>
      </w:r>
      <w:r w:rsidRPr="00827444">
        <w:t>towarzystwo</w:t>
      </w:r>
      <w:r>
        <w:t xml:space="preserve"> </w:t>
      </w:r>
      <w:r w:rsidRPr="00827444">
        <w:t>usługi</w:t>
      </w:r>
      <w:r>
        <w:t xml:space="preserve"> </w:t>
      </w:r>
      <w:r w:rsidRPr="00827444">
        <w:t>zarządzania</w:t>
      </w:r>
      <w:r>
        <w:t xml:space="preserve"> </w:t>
      </w:r>
      <w:r w:rsidRPr="00827444">
        <w:t>portfelami,</w:t>
      </w:r>
      <w:r w:rsidR="00C90664">
        <w:t xml:space="preserve"> </w:t>
      </w:r>
      <w:r w:rsidR="00C90664" w:rsidRPr="00827444">
        <w:t>w</w:t>
      </w:r>
      <w:r w:rsidR="00C90664">
        <w:t> </w:t>
      </w:r>
      <w:r w:rsidRPr="00827444">
        <w:t>skład</w:t>
      </w:r>
      <w:r>
        <w:t xml:space="preserve"> </w:t>
      </w:r>
      <w:r w:rsidRPr="00827444">
        <w:t>których</w:t>
      </w:r>
      <w:r>
        <w:t xml:space="preserve"> </w:t>
      </w:r>
      <w:r w:rsidRPr="00827444">
        <w:t>wchodzi</w:t>
      </w:r>
      <w:r>
        <w:t xml:space="preserve"> </w:t>
      </w:r>
      <w:r w:rsidRPr="00827444">
        <w:t>jeden</w:t>
      </w:r>
      <w:r>
        <w:t xml:space="preserve"> </w:t>
      </w:r>
      <w:r w:rsidRPr="00827444">
        <w:t>lub</w:t>
      </w:r>
      <w:r>
        <w:t xml:space="preserve"> </w:t>
      </w:r>
      <w:r w:rsidRPr="00827444">
        <w:t>większa</w:t>
      </w:r>
      <w:r>
        <w:t xml:space="preserve"> </w:t>
      </w:r>
      <w:r w:rsidRPr="00827444">
        <w:t>liczba</w:t>
      </w:r>
      <w:r>
        <w:t xml:space="preserve"> </w:t>
      </w:r>
      <w:r w:rsidRPr="00827444">
        <w:t>instrumentów</w:t>
      </w:r>
      <w:r>
        <w:t xml:space="preserve"> </w:t>
      </w:r>
      <w:r w:rsidRPr="00827444">
        <w:t>finansowych,</w:t>
      </w:r>
      <w:r>
        <w:t xml:space="preserve"> </w:t>
      </w:r>
      <w:r w:rsidRPr="00827444">
        <w:t>usługi</w:t>
      </w:r>
      <w:r>
        <w:t xml:space="preserve"> </w:t>
      </w:r>
      <w:r w:rsidRPr="00827444">
        <w:t>doradztwa</w:t>
      </w:r>
      <w:r>
        <w:t xml:space="preserve"> </w:t>
      </w:r>
      <w:r w:rsidRPr="00827444">
        <w:t>inwestycyjnego</w:t>
      </w:r>
      <w:r>
        <w:t xml:space="preserve"> </w:t>
      </w:r>
      <w:r w:rsidRPr="00827444">
        <w:t>oraz</w:t>
      </w:r>
      <w:r>
        <w:t xml:space="preserve"> </w:t>
      </w:r>
      <w:r w:rsidRPr="00827444">
        <w:t>usługi</w:t>
      </w:r>
      <w:r>
        <w:t xml:space="preserve"> </w:t>
      </w:r>
      <w:r w:rsidRPr="00827444">
        <w:t>przyjmowania</w:t>
      </w:r>
      <w:r w:rsidR="00C90664">
        <w:t xml:space="preserve"> </w:t>
      </w:r>
      <w:r w:rsidR="00C90664" w:rsidRPr="00827444">
        <w:t>i</w:t>
      </w:r>
      <w:r w:rsidR="00C90664">
        <w:t> </w:t>
      </w:r>
      <w:r w:rsidRPr="00827444">
        <w:t>przekazywania</w:t>
      </w:r>
      <w:r>
        <w:t xml:space="preserve"> </w:t>
      </w:r>
      <w:r w:rsidRPr="00827444">
        <w:t>zleceń</w:t>
      </w:r>
      <w:r>
        <w:t xml:space="preserve"> </w:t>
      </w:r>
      <w:r w:rsidRPr="00827444">
        <w:t>nabycia</w:t>
      </w:r>
      <w:r>
        <w:t xml:space="preserve"> </w:t>
      </w:r>
      <w:r w:rsidRPr="00827444">
        <w:t>lub</w:t>
      </w:r>
      <w:r>
        <w:t xml:space="preserve"> </w:t>
      </w:r>
      <w:r w:rsidRPr="00827444">
        <w:t>zbycia</w:t>
      </w:r>
      <w:r>
        <w:t xml:space="preserve"> </w:t>
      </w:r>
      <w:r w:rsidRPr="00827444">
        <w:t>instrumentów</w:t>
      </w:r>
      <w:r>
        <w:t xml:space="preserve"> </w:t>
      </w:r>
      <w:r w:rsidRPr="00827444">
        <w:t>finansowych,</w:t>
      </w:r>
      <w:r>
        <w:t xml:space="preserve"> </w:t>
      </w:r>
      <w:r w:rsidRPr="00827444">
        <w:t>są</w:t>
      </w:r>
      <w:r>
        <w:t xml:space="preserve"> </w:t>
      </w:r>
      <w:r w:rsidRPr="00827444">
        <w:t>objęte</w:t>
      </w:r>
      <w:r>
        <w:t xml:space="preserve"> </w:t>
      </w:r>
      <w:r w:rsidRPr="00827444">
        <w:t>tajemnicą</w:t>
      </w:r>
      <w:r>
        <w:t xml:space="preserve"> </w:t>
      </w:r>
      <w:r w:rsidRPr="00827444">
        <w:t>zawodową</w:t>
      </w:r>
      <w:r w:rsidR="00C90664">
        <w:t xml:space="preserve"> </w:t>
      </w:r>
      <w:r w:rsidR="00C90664" w:rsidRPr="00827444">
        <w:t>w</w:t>
      </w:r>
      <w:r w:rsidR="00C90664">
        <w:t> </w:t>
      </w:r>
      <w:r w:rsidRPr="00827444">
        <w:t>rozumieniu</w:t>
      </w:r>
      <w:r w:rsidR="00C90664">
        <w:t xml:space="preserve"> art. </w:t>
      </w:r>
      <w:r w:rsidRPr="00827444">
        <w:t>14</w:t>
      </w:r>
      <w:r w:rsidR="00C90664" w:rsidRPr="00827444">
        <w:t>7</w:t>
      </w:r>
      <w:r w:rsidR="00C90664">
        <w:t> </w:t>
      </w:r>
      <w:r w:rsidRPr="00827444">
        <w:t>ustawy</w:t>
      </w:r>
      <w:r w:rsidR="00C90664">
        <w:t xml:space="preserve"> </w:t>
      </w:r>
      <w:r w:rsidR="00C90664" w:rsidRPr="00827444">
        <w:t>o</w:t>
      </w:r>
      <w:r w:rsidR="00C90664">
        <w:t> </w:t>
      </w:r>
      <w:r w:rsidRPr="00827444">
        <w:t>obrocie</w:t>
      </w:r>
      <w:r>
        <w:t xml:space="preserve"> </w:t>
      </w:r>
      <w:r w:rsidRPr="00827444">
        <w:t>instrumentami</w:t>
      </w:r>
      <w:r>
        <w:t xml:space="preserve"> </w:t>
      </w:r>
      <w:r w:rsidRPr="00827444">
        <w:t>finansowymi.</w:t>
      </w:r>
      <w:r w:rsidR="00AB039E">
        <w:t>”</w:t>
      </w:r>
      <w:r w:rsidRPr="00827444">
        <w:t>;</w:t>
      </w:r>
    </w:p>
    <w:p w:rsidR="00EE5160" w:rsidRPr="00EE5160" w:rsidRDefault="00EE5160" w:rsidP="00AB039E">
      <w:pPr>
        <w:pStyle w:val="PKTpunkt"/>
        <w:keepNext/>
      </w:pPr>
      <w:r w:rsidRPr="00827444">
        <w:t>12</w:t>
      </w:r>
      <w:r w:rsidRPr="00EE5160">
        <w:t>9)</w:t>
      </w:r>
      <w:r w:rsidRPr="00EE5160">
        <w:tab/>
        <w:t>w</w:t>
      </w:r>
      <w:r w:rsidR="00C90664">
        <w:t xml:space="preserve"> art. </w:t>
      </w:r>
      <w:r w:rsidRPr="00EE5160">
        <w:t>281:</w:t>
      </w:r>
    </w:p>
    <w:p w:rsidR="00EE5160" w:rsidRPr="00EE5160" w:rsidRDefault="00EE5160" w:rsidP="00AB039E">
      <w:pPr>
        <w:pStyle w:val="LITlitera"/>
        <w:keepNext/>
      </w:pPr>
      <w:r w:rsidRPr="00827444">
        <w:t>a)</w:t>
      </w:r>
      <w:r w:rsidRPr="00827444">
        <w:tab/>
        <w:t>w</w:t>
      </w:r>
      <w:r w:rsidR="00C90664">
        <w:t xml:space="preserve"> ust. </w:t>
      </w:r>
      <w:r w:rsidRPr="00EE5160">
        <w:t>1:</w:t>
      </w:r>
    </w:p>
    <w:p w:rsidR="00EE5160" w:rsidRPr="00EE5160" w:rsidRDefault="00EE5160" w:rsidP="00AB039E">
      <w:pPr>
        <w:pStyle w:val="TIRtiret"/>
        <w:keepNext/>
      </w:pPr>
      <w:r w:rsidRPr="00827444">
        <w:t>–</w:t>
      </w:r>
      <w:r w:rsidRPr="00827444">
        <w:tab/>
        <w:t>po</w:t>
      </w:r>
      <w:r w:rsidR="00C90664">
        <w:t xml:space="preserve"> pkt </w:t>
      </w:r>
      <w:r w:rsidR="00C90664" w:rsidRPr="00EE5160">
        <w:t>9</w:t>
      </w:r>
      <w:r w:rsidR="00C90664">
        <w:t> </w:t>
      </w:r>
      <w:r w:rsidRPr="00EE5160">
        <w:t>dodaje się</w:t>
      </w:r>
      <w:r w:rsidR="00C90664">
        <w:t xml:space="preserve"> pkt </w:t>
      </w:r>
      <w:r w:rsidRPr="00EE5160">
        <w:t>9a</w:t>
      </w:r>
      <w:r w:rsidR="00C90664" w:rsidRPr="00EE5160">
        <w:t xml:space="preserve"> w</w:t>
      </w:r>
      <w:r w:rsidR="00C90664">
        <w:t> </w:t>
      </w:r>
      <w:r w:rsidRPr="00EE5160">
        <w:t>brzmieniu:</w:t>
      </w:r>
    </w:p>
    <w:p w:rsidR="00EE5160" w:rsidRPr="00827444" w:rsidRDefault="00AB039E" w:rsidP="00EE5160">
      <w:pPr>
        <w:pStyle w:val="ZTIRPKTzmpkttiret"/>
      </w:pPr>
      <w:r>
        <w:t>„</w:t>
      </w:r>
      <w:r w:rsidR="00EE5160" w:rsidRPr="00827444">
        <w:t>9a)</w:t>
      </w:r>
      <w:r w:rsidR="00EE5160" w:rsidRPr="00827444">
        <w:tab/>
        <w:t>Straży</w:t>
      </w:r>
      <w:r w:rsidR="00EE5160">
        <w:t xml:space="preserve"> </w:t>
      </w:r>
      <w:r w:rsidR="00EE5160" w:rsidRPr="00827444">
        <w:t>Granicznej,</w:t>
      </w:r>
      <w:r w:rsidR="00EE5160">
        <w:t xml:space="preserve"> </w:t>
      </w:r>
      <w:r w:rsidR="00EE5160" w:rsidRPr="00827444">
        <w:t>jeżeli</w:t>
      </w:r>
      <w:r w:rsidR="00EE5160">
        <w:t xml:space="preserve"> </w:t>
      </w:r>
      <w:r w:rsidR="00EE5160" w:rsidRPr="00827444">
        <w:t>jest</w:t>
      </w:r>
      <w:r w:rsidR="00EE5160">
        <w:t xml:space="preserve"> </w:t>
      </w:r>
      <w:r w:rsidR="00EE5160" w:rsidRPr="00827444">
        <w:t>to</w:t>
      </w:r>
      <w:r w:rsidR="00EE5160">
        <w:t xml:space="preserve"> </w:t>
      </w:r>
      <w:r w:rsidR="00EE5160" w:rsidRPr="00827444">
        <w:t>konieczne</w:t>
      </w:r>
      <w:r w:rsidR="00EE5160">
        <w:t xml:space="preserve"> </w:t>
      </w:r>
      <w:r w:rsidR="00EE5160" w:rsidRPr="00827444">
        <w:t>do</w:t>
      </w:r>
      <w:r w:rsidR="00EE5160">
        <w:t xml:space="preserve"> </w:t>
      </w:r>
      <w:r w:rsidR="00EE5160" w:rsidRPr="00827444">
        <w:t>skutecznego</w:t>
      </w:r>
      <w:r w:rsidR="00EE5160">
        <w:t xml:space="preserve"> </w:t>
      </w:r>
      <w:r w:rsidR="00EE5160" w:rsidRPr="00827444">
        <w:t>zapobieżenia</w:t>
      </w:r>
      <w:r w:rsidR="00EE5160">
        <w:t xml:space="preserve"> </w:t>
      </w:r>
      <w:r w:rsidR="00EE5160" w:rsidRPr="00827444">
        <w:t>popełnieniu</w:t>
      </w:r>
      <w:r w:rsidR="00EE5160">
        <w:t xml:space="preserve"> </w:t>
      </w:r>
      <w:r w:rsidR="00EE5160" w:rsidRPr="00827444">
        <w:t>przestępstwa,</w:t>
      </w:r>
      <w:r w:rsidR="00EE5160">
        <w:t xml:space="preserve"> </w:t>
      </w:r>
      <w:r w:rsidR="00EE5160" w:rsidRPr="00827444">
        <w:t>jego</w:t>
      </w:r>
      <w:r w:rsidR="00EE5160">
        <w:t xml:space="preserve"> </w:t>
      </w:r>
      <w:r w:rsidR="00EE5160" w:rsidRPr="00827444">
        <w:t>wykrycia</w:t>
      </w:r>
      <w:r w:rsidR="00EE5160">
        <w:t xml:space="preserve"> </w:t>
      </w:r>
      <w:r w:rsidR="00EE5160" w:rsidRPr="00827444">
        <w:t>albo</w:t>
      </w:r>
      <w:r w:rsidR="00EE5160">
        <w:t xml:space="preserve"> </w:t>
      </w:r>
      <w:r w:rsidR="00EE5160" w:rsidRPr="00827444">
        <w:t>ustalenia</w:t>
      </w:r>
      <w:r w:rsidR="00EE5160">
        <w:t xml:space="preserve"> </w:t>
      </w:r>
      <w:r w:rsidR="00EE5160" w:rsidRPr="00827444">
        <w:t>sprawców</w:t>
      </w:r>
      <w:r w:rsidR="00C90664">
        <w:t xml:space="preserve"> </w:t>
      </w:r>
      <w:r w:rsidR="00C90664" w:rsidRPr="00827444">
        <w:t>i</w:t>
      </w:r>
      <w:r w:rsidR="00C90664">
        <w:t> </w:t>
      </w:r>
      <w:r w:rsidR="00EE5160" w:rsidRPr="00827444">
        <w:t>uzyskania</w:t>
      </w:r>
      <w:r w:rsidR="00EE5160">
        <w:t xml:space="preserve"> </w:t>
      </w:r>
      <w:r w:rsidR="00EE5160" w:rsidRPr="00827444">
        <w:t>dowodów,</w:t>
      </w:r>
      <w:r w:rsidR="00EE5160">
        <w:t xml:space="preserve"> </w:t>
      </w:r>
      <w:r w:rsidR="00EE5160" w:rsidRPr="00827444">
        <w:t>na</w:t>
      </w:r>
      <w:r w:rsidR="00EE5160">
        <w:t xml:space="preserve"> </w:t>
      </w:r>
      <w:r w:rsidR="00EE5160" w:rsidRPr="00827444">
        <w:t>zasadach</w:t>
      </w:r>
      <w:r w:rsidR="00C90664">
        <w:t xml:space="preserve"> </w:t>
      </w:r>
      <w:r w:rsidR="00C90664" w:rsidRPr="00827444">
        <w:t>i</w:t>
      </w:r>
      <w:r w:rsidR="00C90664">
        <w:t> </w:t>
      </w:r>
      <w:r w:rsidR="00C90664" w:rsidRPr="00827444">
        <w:t>w</w:t>
      </w:r>
      <w:r w:rsidR="00C90664">
        <w:t> </w:t>
      </w:r>
      <w:r w:rsidR="00EE5160" w:rsidRPr="00827444">
        <w:t>trybie</w:t>
      </w:r>
      <w:r w:rsidR="00EE5160">
        <w:t xml:space="preserve"> </w:t>
      </w:r>
      <w:r w:rsidR="00EE5160" w:rsidRPr="00827444">
        <w:t>określonych</w:t>
      </w:r>
      <w:r w:rsidR="00C90664">
        <w:t xml:space="preserve"> </w:t>
      </w:r>
      <w:r w:rsidR="00C90664" w:rsidRPr="00827444">
        <w:t>w</w:t>
      </w:r>
      <w:r w:rsidR="00C90664">
        <w:t> art. </w:t>
      </w:r>
      <w:r w:rsidR="00EE5160" w:rsidRPr="00827444">
        <w:t>l0c</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1</w:t>
      </w:r>
      <w:r w:rsidR="00C90664" w:rsidRPr="00827444">
        <w:t>2</w:t>
      </w:r>
      <w:r w:rsidR="00C90664">
        <w:t> </w:t>
      </w:r>
      <w:r w:rsidR="00EE5160" w:rsidRPr="00827444">
        <w:t>października</w:t>
      </w:r>
      <w:r w:rsidR="00EE5160">
        <w:t xml:space="preserve"> </w:t>
      </w:r>
      <w:r w:rsidR="00EE5160" w:rsidRPr="00827444">
        <w:t>199</w:t>
      </w:r>
      <w:r w:rsidR="00C90664" w:rsidRPr="00827444">
        <w:t>0</w:t>
      </w:r>
      <w:r w:rsidR="00C90664">
        <w:t> </w:t>
      </w:r>
      <w:r w:rsidR="00EE5160" w:rsidRPr="00827444">
        <w:t>r.</w:t>
      </w:r>
      <w:r w:rsidR="00C90664">
        <w:t xml:space="preserve"> </w:t>
      </w:r>
      <w:r w:rsidR="00C90664" w:rsidRPr="00827444">
        <w:t>o</w:t>
      </w:r>
      <w:r w:rsidR="00C90664">
        <w:t> </w:t>
      </w:r>
      <w:r w:rsidR="00EE5160" w:rsidRPr="00827444">
        <w:t>Straży</w:t>
      </w:r>
      <w:r w:rsidR="00EE5160">
        <w:t xml:space="preserve"> </w:t>
      </w:r>
      <w:r w:rsidR="00EE5160" w:rsidRPr="00827444">
        <w:t>Granicznej</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1402,</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9"/>
      </w:r>
      <w:r w:rsidR="00EE5160" w:rsidRPr="00827444">
        <w:rPr>
          <w:rStyle w:val="IGindeksgrny"/>
        </w:rPr>
        <w:t>)</w:t>
      </w:r>
      <w:r w:rsidR="00EE5160" w:rsidRPr="00827444">
        <w:t>);</w:t>
      </w:r>
      <w:r>
        <w:t>”</w:t>
      </w:r>
      <w:r w:rsidR="00EE5160" w:rsidRPr="00827444">
        <w:t>,</w:t>
      </w:r>
    </w:p>
    <w:p w:rsidR="00EE5160" w:rsidRPr="00EE5160" w:rsidRDefault="00EE5160" w:rsidP="00AB039E">
      <w:pPr>
        <w:pStyle w:val="TIRtiret"/>
        <w:keepNext/>
      </w:pPr>
      <w:r w:rsidRPr="00827444">
        <w:t>–</w:t>
      </w:r>
      <w:r w:rsidRPr="00827444">
        <w:tab/>
        <w:t>w</w:t>
      </w:r>
      <w:r w:rsidR="00C90664">
        <w:t xml:space="preserve"> pkt </w:t>
      </w:r>
      <w:r w:rsidRPr="00EE5160">
        <w:t>1</w:t>
      </w:r>
      <w:r w:rsidR="00C90664" w:rsidRPr="00EE5160">
        <w:t>2</w:t>
      </w:r>
      <w:r w:rsidR="00C90664">
        <w:t> </w:t>
      </w:r>
      <w:r w:rsidRPr="00EE5160">
        <w:t>kropkę zastępuje się średnikiem</w:t>
      </w:r>
      <w:r w:rsidR="00C90664" w:rsidRPr="00EE5160">
        <w:t xml:space="preserve"> i</w:t>
      </w:r>
      <w:r w:rsidR="00C90664">
        <w:t> </w:t>
      </w:r>
      <w:r w:rsidRPr="00EE5160">
        <w:t>dodaje się</w:t>
      </w:r>
      <w:r w:rsidR="00C90664">
        <w:t xml:space="preserve"> pkt </w:t>
      </w:r>
      <w:r w:rsidRPr="00EE5160">
        <w:t>1</w:t>
      </w:r>
      <w:r w:rsidR="00C90664" w:rsidRPr="00EE5160">
        <w:t>3</w:t>
      </w:r>
      <w:r w:rsidR="00C90664">
        <w:t xml:space="preserve"> i </w:t>
      </w:r>
      <w:r w:rsidRPr="00EE5160">
        <w:t>1</w:t>
      </w:r>
      <w:r w:rsidR="00C90664" w:rsidRPr="00EE5160">
        <w:t>4</w:t>
      </w:r>
      <w:r w:rsidR="00C90664">
        <w:t xml:space="preserve"> w </w:t>
      </w:r>
      <w:r w:rsidRPr="00EE5160">
        <w:t>brzmieniu:</w:t>
      </w:r>
    </w:p>
    <w:p w:rsidR="00EE5160" w:rsidRPr="00827444" w:rsidRDefault="00AB039E" w:rsidP="00EE5160">
      <w:pPr>
        <w:pStyle w:val="ZTIRPKTzmpkttiret"/>
      </w:pPr>
      <w:r>
        <w:t>„</w:t>
      </w:r>
      <w:r w:rsidR="00EE5160" w:rsidRPr="00827444">
        <w:t>13)</w:t>
      </w:r>
      <w:r w:rsidR="00EE5160" w:rsidRPr="00827444">
        <w:tab/>
        <w:t>jedynego</w:t>
      </w:r>
      <w:r w:rsidR="00EE5160">
        <w:t xml:space="preserve"> </w:t>
      </w:r>
      <w:r w:rsidR="00EE5160" w:rsidRPr="00827444">
        <w:t>inwestora</w:t>
      </w:r>
      <w:r w:rsidR="00EE5160">
        <w:t xml:space="preserve"> </w:t>
      </w:r>
      <w:r w:rsidR="00EE5160" w:rsidRPr="00827444">
        <w:t>alternatywnej</w:t>
      </w:r>
      <w:r w:rsidR="00EE5160">
        <w:t xml:space="preserve"> </w:t>
      </w:r>
      <w:r w:rsidR="00EE5160" w:rsidRPr="00827444">
        <w:t>spółki</w:t>
      </w:r>
      <w:r w:rsidR="00EE5160">
        <w:t xml:space="preserve"> </w:t>
      </w:r>
      <w:r w:rsidR="00EE5160" w:rsidRPr="00827444">
        <w:t>inwestycyjnej,</w:t>
      </w:r>
      <w:r w:rsidR="00EE5160">
        <w:t xml:space="preserve"> </w:t>
      </w:r>
      <w:r w:rsidR="00EE5160" w:rsidRPr="00827444">
        <w:t>jeżeli</w:t>
      </w:r>
      <w:r w:rsidR="00EE5160">
        <w:t xml:space="preserve"> </w:t>
      </w:r>
      <w:r w:rsidR="00EE5160" w:rsidRPr="00827444">
        <w:t>regulacje</w:t>
      </w:r>
      <w:r w:rsidR="00EE5160">
        <w:t xml:space="preserve"> </w:t>
      </w:r>
      <w:r w:rsidR="00EE5160" w:rsidRPr="00827444">
        <w:t>wewnętrzne</w:t>
      </w:r>
      <w:r w:rsidR="00EE5160">
        <w:t xml:space="preserve"> </w:t>
      </w:r>
      <w:r w:rsidR="00EE5160" w:rsidRPr="00827444">
        <w:t>ASI</w:t>
      </w:r>
      <w:r w:rsidR="00EE5160">
        <w:t xml:space="preserve"> </w:t>
      </w:r>
      <w:r w:rsidR="00EE5160" w:rsidRPr="00827444">
        <w:t>tak</w:t>
      </w:r>
      <w:r w:rsidR="00EE5160">
        <w:t xml:space="preserve"> </w:t>
      </w:r>
      <w:r w:rsidR="00EE5160" w:rsidRPr="00827444">
        <w:t>stanowią,</w:t>
      </w:r>
      <w:r w:rsidR="00EE5160">
        <w:t xml:space="preserve"> </w:t>
      </w:r>
      <w:r w:rsidR="00EE5160" w:rsidRPr="00827444">
        <w:t>przy</w:t>
      </w:r>
      <w:r w:rsidR="00EE5160">
        <w:t xml:space="preserve"> </w:t>
      </w:r>
      <w:r w:rsidR="00EE5160" w:rsidRPr="00827444">
        <w:t>czym</w:t>
      </w:r>
      <w:r w:rsidR="00C90664">
        <w:t xml:space="preserve">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wyłącznymi</w:t>
      </w:r>
      <w:r w:rsidR="00EE5160">
        <w:t xml:space="preserve"> </w:t>
      </w:r>
      <w:r w:rsidR="00EE5160" w:rsidRPr="00827444">
        <w:t>inwestorami</w:t>
      </w:r>
      <w:r w:rsidR="00EE5160">
        <w:t xml:space="preserve"> </w:t>
      </w:r>
      <w:r w:rsidR="00EE5160" w:rsidRPr="00827444">
        <w:t>alternatywnej</w:t>
      </w:r>
      <w:r w:rsidR="00EE5160">
        <w:t xml:space="preserve"> </w:t>
      </w:r>
      <w:r w:rsidR="00EE5160" w:rsidRPr="00827444">
        <w:t>spółki</w:t>
      </w:r>
      <w:r w:rsidR="00EE5160">
        <w:t xml:space="preserve"> </w:t>
      </w:r>
      <w:r w:rsidR="00EE5160" w:rsidRPr="00827444">
        <w:t>inwestycyjnej</w:t>
      </w:r>
      <w:r w:rsidR="00EE5160">
        <w:t xml:space="preserve"> </w:t>
      </w:r>
      <w:r w:rsidR="00EE5160" w:rsidRPr="00827444">
        <w:t>są</w:t>
      </w:r>
      <w:r w:rsidR="00EE5160">
        <w:t xml:space="preserve"> </w:t>
      </w:r>
      <w:r w:rsidR="00EE5160" w:rsidRPr="00827444">
        <w:t>podmioty</w:t>
      </w:r>
      <w:r w:rsidR="00EE5160">
        <w:t xml:space="preserve"> </w:t>
      </w:r>
      <w:r w:rsidR="00EE5160" w:rsidRPr="00827444">
        <w:t>należące</w:t>
      </w:r>
      <w:r w:rsidR="00EE5160">
        <w:t xml:space="preserve"> </w:t>
      </w:r>
      <w:r w:rsidR="00EE5160" w:rsidRPr="00827444">
        <w:t>do</w:t>
      </w:r>
      <w:r w:rsidR="00EE5160">
        <w:t xml:space="preserve"> </w:t>
      </w:r>
      <w:r w:rsidR="00EE5160" w:rsidRPr="00827444">
        <w:t>tej</w:t>
      </w:r>
      <w:r w:rsidR="00EE5160">
        <w:t xml:space="preserve"> </w:t>
      </w:r>
      <w:r w:rsidR="00EE5160" w:rsidRPr="00827444">
        <w:t>samej</w:t>
      </w:r>
      <w:r w:rsidR="00EE5160">
        <w:t xml:space="preserve"> </w:t>
      </w:r>
      <w:r w:rsidR="00EE5160" w:rsidRPr="00827444">
        <w:t>grupy</w:t>
      </w:r>
      <w:r w:rsidR="00EE5160">
        <w:t xml:space="preserve"> </w:t>
      </w:r>
      <w:r w:rsidR="00EE5160" w:rsidRPr="00827444">
        <w:t>kapitałowej,</w:t>
      </w:r>
      <w:r w:rsidR="00EE5160">
        <w:t xml:space="preserve"> </w:t>
      </w:r>
      <w:r w:rsidR="00EE5160" w:rsidRPr="00827444">
        <w:t>dla</w:t>
      </w:r>
      <w:r w:rsidR="00EE5160">
        <w:t xml:space="preserve"> </w:t>
      </w:r>
      <w:r w:rsidR="00EE5160" w:rsidRPr="00827444">
        <w:t>celów</w:t>
      </w:r>
      <w:r w:rsidR="00EE5160">
        <w:t xml:space="preserve"> </w:t>
      </w:r>
      <w:r w:rsidR="00EE5160" w:rsidRPr="00827444">
        <w:t>niniejszego</w:t>
      </w:r>
      <w:r w:rsidR="00EE5160">
        <w:t xml:space="preserve"> </w:t>
      </w:r>
      <w:r w:rsidR="00EE5160" w:rsidRPr="00827444">
        <w:t>przepisu</w:t>
      </w:r>
      <w:r w:rsidR="00EE5160">
        <w:t xml:space="preserve"> </w:t>
      </w:r>
      <w:r w:rsidR="00EE5160" w:rsidRPr="00827444">
        <w:t>grupa</w:t>
      </w:r>
      <w:r w:rsidR="00EE5160">
        <w:t xml:space="preserve"> </w:t>
      </w:r>
      <w:r w:rsidR="00EE5160" w:rsidRPr="00827444">
        <w:t>ta</w:t>
      </w:r>
      <w:r w:rsidR="00EE5160">
        <w:t xml:space="preserve"> </w:t>
      </w:r>
      <w:r w:rsidR="00EE5160" w:rsidRPr="00827444">
        <w:t>jest</w:t>
      </w:r>
      <w:r w:rsidR="00EE5160">
        <w:t xml:space="preserve"> </w:t>
      </w:r>
      <w:r w:rsidR="00EE5160" w:rsidRPr="00827444">
        <w:t>traktowana</w:t>
      </w:r>
      <w:r w:rsidR="00EE5160">
        <w:t xml:space="preserve"> </w:t>
      </w:r>
      <w:r w:rsidR="00EE5160" w:rsidRPr="00827444">
        <w:t>jako</w:t>
      </w:r>
      <w:r w:rsidR="00EE5160">
        <w:t xml:space="preserve"> </w:t>
      </w:r>
      <w:r w:rsidR="00EE5160" w:rsidRPr="00827444">
        <w:t>jedyny</w:t>
      </w:r>
      <w:r w:rsidR="00EE5160">
        <w:t xml:space="preserve"> </w:t>
      </w:r>
      <w:r w:rsidR="00EE5160" w:rsidRPr="00827444">
        <w:t>inwestor;</w:t>
      </w:r>
    </w:p>
    <w:p w:rsidR="00EE5160" w:rsidRPr="00827444" w:rsidRDefault="00EE5160" w:rsidP="00A42883">
      <w:pPr>
        <w:pStyle w:val="ZTIRPKTzmpkttiret"/>
        <w:spacing w:before="42"/>
      </w:pPr>
      <w:r w:rsidRPr="00827444">
        <w:t>14)</w:t>
      </w:r>
      <w:r w:rsidRPr="00827444">
        <w:tab/>
        <w:t>Krajowego</w:t>
      </w:r>
      <w:r>
        <w:t xml:space="preserve"> </w:t>
      </w:r>
      <w:r w:rsidRPr="00827444">
        <w:t>Funduszu</w:t>
      </w:r>
      <w:r>
        <w:t xml:space="preserve"> </w:t>
      </w:r>
      <w:r w:rsidRPr="00827444">
        <w:t>Kapitałowego,</w:t>
      </w:r>
      <w:r>
        <w:t xml:space="preserve"> </w:t>
      </w:r>
      <w:r w:rsidRPr="00827444">
        <w:t>jeżeli</w:t>
      </w:r>
      <w:r>
        <w:t xml:space="preserve"> </w:t>
      </w:r>
      <w:r w:rsidRPr="00827444">
        <w:t>są</w:t>
      </w:r>
      <w:r>
        <w:t xml:space="preserve"> </w:t>
      </w:r>
      <w:r w:rsidRPr="00827444">
        <w:t>niezbędne</w:t>
      </w:r>
      <w:r>
        <w:t xml:space="preserve"> </w:t>
      </w:r>
      <w:r w:rsidRPr="00827444">
        <w:t>do</w:t>
      </w:r>
      <w:r>
        <w:t xml:space="preserve"> </w:t>
      </w:r>
      <w:r w:rsidRPr="00827444">
        <w:t>monitorowania</w:t>
      </w:r>
      <w:r w:rsidR="00C90664">
        <w:t xml:space="preserve"> </w:t>
      </w:r>
      <w:r w:rsidR="00C90664" w:rsidRPr="00827444">
        <w:t>i</w:t>
      </w:r>
      <w:r w:rsidR="00C90664">
        <w:t> </w:t>
      </w:r>
      <w:r w:rsidRPr="00827444">
        <w:t>kontrolowania</w:t>
      </w:r>
      <w:r>
        <w:t xml:space="preserve"> </w:t>
      </w:r>
      <w:r w:rsidRPr="00827444">
        <w:t>prawidł</w:t>
      </w:r>
      <w:r w:rsidRPr="00827444">
        <w:t>o</w:t>
      </w:r>
      <w:r w:rsidRPr="00827444">
        <w:t>wości</w:t>
      </w:r>
      <w:r>
        <w:t xml:space="preserve"> </w:t>
      </w:r>
      <w:r w:rsidRPr="00827444">
        <w:t>wydawania</w:t>
      </w:r>
      <w:r>
        <w:t xml:space="preserve"> </w:t>
      </w:r>
      <w:r w:rsidRPr="00827444">
        <w:t>przez</w:t>
      </w:r>
      <w:r>
        <w:t xml:space="preserve"> </w:t>
      </w:r>
      <w:r w:rsidRPr="00827444">
        <w:t>fundusz</w:t>
      </w:r>
      <w:r>
        <w:t xml:space="preserve"> </w:t>
      </w:r>
      <w:r w:rsidRPr="00827444">
        <w:t>inwestycyjny,</w:t>
      </w:r>
      <w:r>
        <w:t xml:space="preserve"> </w:t>
      </w:r>
      <w:r w:rsidRPr="00827444">
        <w:t>alternatywną</w:t>
      </w:r>
      <w:r>
        <w:t xml:space="preserve"> </w:t>
      </w:r>
      <w:r w:rsidRPr="00827444">
        <w:t>spółkę</w:t>
      </w:r>
      <w:r>
        <w:t xml:space="preserve"> </w:t>
      </w:r>
      <w:r w:rsidRPr="00827444">
        <w:t>inwestycyjną,</w:t>
      </w:r>
      <w:r>
        <w:t xml:space="preserve"> </w:t>
      </w:r>
      <w:r w:rsidRPr="00827444">
        <w:t>zarządzającego</w:t>
      </w:r>
      <w:r>
        <w:t xml:space="preserve"> </w:t>
      </w:r>
      <w:r w:rsidRPr="00827444">
        <w:t>ASI</w:t>
      </w:r>
      <w:r>
        <w:t xml:space="preserve"> </w:t>
      </w:r>
      <w:r w:rsidRPr="00827444">
        <w:t>lub</w:t>
      </w:r>
      <w:r>
        <w:t xml:space="preserve"> </w:t>
      </w:r>
      <w:r w:rsidRPr="00827444">
        <w:t>zarządzającego</w:t>
      </w:r>
      <w:r w:rsidR="00C90664">
        <w:t xml:space="preserve"> </w:t>
      </w:r>
      <w:r w:rsidR="00C90664" w:rsidRPr="00827444">
        <w:t>z</w:t>
      </w:r>
      <w:r w:rsidR="00C90664">
        <w:t> </w:t>
      </w:r>
      <w:r w:rsidRPr="00827444">
        <w:t>państwa</w:t>
      </w:r>
      <w:r>
        <w:t xml:space="preserve"> </w:t>
      </w:r>
      <w:r w:rsidRPr="00827444">
        <w:t>trzeciego</w:t>
      </w:r>
      <w:r>
        <w:t xml:space="preserve"> </w:t>
      </w:r>
      <w:r w:rsidRPr="00827444">
        <w:t>środków</w:t>
      </w:r>
      <w:r>
        <w:t xml:space="preserve"> </w:t>
      </w:r>
      <w:r w:rsidRPr="00827444">
        <w:t>pochodzących</w:t>
      </w:r>
      <w:r>
        <w:t xml:space="preserve"> </w:t>
      </w:r>
      <w:r w:rsidRPr="00827444">
        <w:t>ze</w:t>
      </w:r>
      <w:r>
        <w:t xml:space="preserve"> </w:t>
      </w:r>
      <w:r w:rsidRPr="00827444">
        <w:t>wsparcia</w:t>
      </w:r>
      <w:r>
        <w:t xml:space="preserve"> </w:t>
      </w:r>
      <w:r w:rsidRPr="00827444">
        <w:t>udzielonego</w:t>
      </w:r>
      <w:r>
        <w:t xml:space="preserve"> </w:t>
      </w:r>
      <w:r w:rsidRPr="00827444">
        <w:t>przez</w:t>
      </w:r>
      <w:r>
        <w:t xml:space="preserve"> </w:t>
      </w:r>
      <w:r w:rsidRPr="00827444">
        <w:t>Kraj</w:t>
      </w:r>
      <w:r w:rsidRPr="00827444">
        <w:t>o</w:t>
      </w:r>
      <w:r w:rsidRPr="00827444">
        <w:t>wy</w:t>
      </w:r>
      <w:r>
        <w:t xml:space="preserve"> </w:t>
      </w:r>
      <w:r w:rsidRPr="00827444">
        <w:t>Fundusz</w:t>
      </w:r>
      <w:r>
        <w:t xml:space="preserve"> </w:t>
      </w:r>
      <w:r w:rsidRPr="00827444">
        <w:t>Kapitałowy.</w:t>
      </w:r>
      <w:r w:rsidR="00AB039E">
        <w:t>”</w:t>
      </w:r>
      <w:r w:rsidRPr="00827444">
        <w:t>,</w:t>
      </w:r>
    </w:p>
    <w:p w:rsidR="00EE5160" w:rsidRPr="00EE5160" w:rsidRDefault="00EE5160" w:rsidP="00A42883">
      <w:pPr>
        <w:pStyle w:val="LITlitera"/>
        <w:keepNext/>
        <w:spacing w:before="63"/>
      </w:pPr>
      <w:r w:rsidRPr="00827444">
        <w:t>b)</w:t>
      </w:r>
      <w:r w:rsidRPr="00827444">
        <w:tab/>
        <w:t>ust.</w:t>
      </w:r>
      <w:r w:rsidRPr="00EE5160">
        <w:t xml:space="preserve"> </w:t>
      </w:r>
      <w:r w:rsidR="00C90664" w:rsidRPr="00EE5160">
        <w:t>3</w:t>
      </w:r>
      <w:r w:rsidR="00C90664">
        <w:t> </w:t>
      </w:r>
      <w:r w:rsidRPr="00EE5160">
        <w:t>otrzymuje brzmienie:</w:t>
      </w:r>
    </w:p>
    <w:p w:rsidR="00EE5160" w:rsidRPr="00827444" w:rsidRDefault="00AB039E" w:rsidP="00A42883">
      <w:pPr>
        <w:pStyle w:val="ZLITUSTzmustliter"/>
        <w:spacing w:before="42"/>
      </w:pPr>
      <w:r>
        <w:t>„</w:t>
      </w:r>
      <w:r w:rsidR="00EE5160" w:rsidRPr="00827444">
        <w:t>3.</w:t>
      </w:r>
      <w:r w:rsidR="00C90664">
        <w:t> </w:t>
      </w:r>
      <w:r w:rsidR="00EE5160" w:rsidRPr="00827444">
        <w:t>Udostępnianie</w:t>
      </w:r>
      <w:r w:rsidR="00EE5160">
        <w:t xml:space="preserve"> </w:t>
      </w:r>
      <w:r w:rsidR="00EE5160" w:rsidRPr="00827444">
        <w:t>informacji</w:t>
      </w:r>
      <w:r w:rsidR="00EE5160">
        <w:t xml:space="preserve"> </w:t>
      </w:r>
      <w:r w:rsidR="00EE5160" w:rsidRPr="00827444">
        <w:t>gospodarczych</w:t>
      </w:r>
      <w:r w:rsidR="00EE5160">
        <w:t xml:space="preserve"> </w:t>
      </w:r>
      <w:r w:rsidR="00EE5160" w:rsidRPr="00827444">
        <w:t>przez</w:t>
      </w:r>
      <w:r w:rsidR="00EE5160">
        <w:t xml:space="preserve"> </w:t>
      </w:r>
      <w:r w:rsidR="00EE5160" w:rsidRPr="00827444">
        <w:t>fundusze</w:t>
      </w:r>
      <w:r w:rsidR="00EE5160">
        <w:t xml:space="preserve"> </w:t>
      </w:r>
      <w:r w:rsidR="00EE5160" w:rsidRPr="00827444">
        <w:t>inwestycyjne</w:t>
      </w:r>
      <w:r w:rsidR="00EE5160">
        <w:t xml:space="preserve"> </w:t>
      </w:r>
      <w:r w:rsidR="00EE5160" w:rsidRPr="00827444">
        <w:t>oraz</w:t>
      </w:r>
      <w:r w:rsidR="00EE5160">
        <w:t xml:space="preserve"> </w:t>
      </w:r>
      <w:r w:rsidR="00EE5160" w:rsidRPr="00827444">
        <w:t>alternatywne</w:t>
      </w:r>
      <w:r w:rsidR="00EE5160">
        <w:t xml:space="preserve"> </w:t>
      </w:r>
      <w:r w:rsidR="00EE5160" w:rsidRPr="00827444">
        <w:t>spółki</w:t>
      </w:r>
      <w:r w:rsidR="00EE5160">
        <w:t xml:space="preserve"> </w:t>
      </w:r>
      <w:r w:rsidR="00EE5160" w:rsidRPr="00827444">
        <w:t>inw</w:t>
      </w:r>
      <w:r w:rsidR="00EE5160" w:rsidRPr="00827444">
        <w:t>e</w:t>
      </w:r>
      <w:r w:rsidR="00EE5160" w:rsidRPr="00827444">
        <w:t>stycyjne</w:t>
      </w:r>
      <w:r w:rsidR="00EE5160">
        <w:t xml:space="preserve"> </w:t>
      </w:r>
      <w:r w:rsidR="00EE5160" w:rsidRPr="00827444">
        <w:t>na</w:t>
      </w:r>
      <w:r w:rsidR="00EE5160">
        <w:t xml:space="preserve"> </w:t>
      </w:r>
      <w:r w:rsidR="00EE5160" w:rsidRPr="00827444">
        <w:t>zasadach</w:t>
      </w:r>
      <w:r w:rsidR="00C90664">
        <w:t xml:space="preserve"> </w:t>
      </w:r>
      <w:r w:rsidR="00C90664" w:rsidRPr="00827444">
        <w:t>i</w:t>
      </w:r>
      <w:r w:rsidR="00C90664">
        <w:t> </w:t>
      </w:r>
      <w:r w:rsidR="00C90664" w:rsidRPr="00827444">
        <w:t>w</w:t>
      </w:r>
      <w:r w:rsidR="00C90664">
        <w:t> </w:t>
      </w:r>
      <w:r w:rsidR="00EE5160" w:rsidRPr="00827444">
        <w:t>trybie</w:t>
      </w:r>
      <w:r w:rsidR="00EE5160">
        <w:t xml:space="preserve"> </w:t>
      </w:r>
      <w:r w:rsidR="00EE5160" w:rsidRPr="00827444">
        <w:t>określonych</w:t>
      </w:r>
      <w:r w:rsidR="00C90664">
        <w:t xml:space="preserve"> </w:t>
      </w:r>
      <w:r w:rsidR="00C90664" w:rsidRPr="00827444">
        <w:t>w</w:t>
      </w:r>
      <w:r w:rsidR="00C90664">
        <w:t> </w:t>
      </w:r>
      <w:r w:rsidR="00EE5160" w:rsidRPr="00827444">
        <w:t>ustawie</w:t>
      </w:r>
      <w:r w:rsidR="00C90664">
        <w:t xml:space="preserve"> </w:t>
      </w:r>
      <w:r w:rsidR="00C90664" w:rsidRPr="00827444">
        <w:t>z</w:t>
      </w:r>
      <w:r w:rsidR="00C90664">
        <w:t> </w:t>
      </w:r>
      <w:r w:rsidR="00EE5160" w:rsidRPr="00827444">
        <w:t>dnia</w:t>
      </w:r>
      <w:r w:rsidR="00EE5160">
        <w:t xml:space="preserve"> </w:t>
      </w:r>
      <w:r w:rsidR="00C90664" w:rsidRPr="00827444">
        <w:t>9</w:t>
      </w:r>
      <w:r w:rsidR="00C90664">
        <w:t> </w:t>
      </w:r>
      <w:r w:rsidR="00EE5160" w:rsidRPr="00827444">
        <w:t>kwietnia</w:t>
      </w:r>
      <w:r w:rsidR="00EE5160">
        <w:t xml:space="preserve"> </w:t>
      </w:r>
      <w:r w:rsidR="00EE5160" w:rsidRPr="00827444">
        <w:t>201</w:t>
      </w:r>
      <w:r w:rsidR="00C90664" w:rsidRPr="00827444">
        <w:t>0</w:t>
      </w:r>
      <w:r w:rsidR="00C90664">
        <w:t> </w:t>
      </w:r>
      <w:r w:rsidR="00EE5160" w:rsidRPr="00827444">
        <w:t>r.</w:t>
      </w:r>
      <w:r w:rsidR="00C90664">
        <w:t xml:space="preserve"> </w:t>
      </w:r>
      <w:r w:rsidR="00C90664" w:rsidRPr="00827444">
        <w:t>o</w:t>
      </w:r>
      <w:r w:rsidR="00C90664">
        <w:t> </w:t>
      </w:r>
      <w:r w:rsidR="00EE5160" w:rsidRPr="00827444">
        <w:t>udostępnianiu</w:t>
      </w:r>
      <w:r w:rsidR="00EE5160">
        <w:t xml:space="preserve"> </w:t>
      </w:r>
      <w:r w:rsidR="00EE5160" w:rsidRPr="00827444">
        <w:t>informacji</w:t>
      </w:r>
      <w:r w:rsidR="00EE5160">
        <w:t xml:space="preserve"> </w:t>
      </w:r>
      <w:r w:rsidR="00EE5160" w:rsidRPr="00827444">
        <w:t>g</w:t>
      </w:r>
      <w:r w:rsidR="00EE5160" w:rsidRPr="00827444">
        <w:t>o</w:t>
      </w:r>
      <w:r w:rsidR="00EE5160" w:rsidRPr="00827444">
        <w:t>s</w:t>
      </w:r>
      <w:r w:rsidR="00697349">
        <w:softHyphen/>
      </w:r>
      <w:r w:rsidR="00EE5160" w:rsidRPr="00827444">
        <w:t>podarczych</w:t>
      </w:r>
      <w:r w:rsidR="00C90664">
        <w:t xml:space="preserve"> </w:t>
      </w:r>
      <w:r w:rsidR="00C90664" w:rsidRPr="00827444">
        <w:t>i</w:t>
      </w:r>
      <w:r w:rsidR="00C90664">
        <w:t> </w:t>
      </w:r>
      <w:r w:rsidR="00EE5160" w:rsidRPr="00827444">
        <w:t>wymianie</w:t>
      </w:r>
      <w:r w:rsidR="00EE5160">
        <w:t xml:space="preserve"> </w:t>
      </w:r>
      <w:r w:rsidR="00EE5160" w:rsidRPr="00827444">
        <w:t>danych</w:t>
      </w:r>
      <w:r w:rsidR="00EE5160">
        <w:t xml:space="preserve"> </w:t>
      </w:r>
      <w:r w:rsidR="00EE5160" w:rsidRPr="00827444">
        <w:t>gospodarczych</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101</w:t>
      </w:r>
      <w:r w:rsidR="00C90664" w:rsidRPr="00827444">
        <w:t>5</w:t>
      </w:r>
      <w:r w:rsidR="00C90664">
        <w:t xml:space="preserve"> i </w:t>
      </w:r>
      <w:r w:rsidR="00EE5160" w:rsidRPr="00827444">
        <w:t>118</w:t>
      </w:r>
      <w:r w:rsidR="00C90664" w:rsidRPr="00827444">
        <w:t>8</w:t>
      </w:r>
      <w:r w:rsidR="00C90664">
        <w:t xml:space="preserve"> oraz </w:t>
      </w:r>
      <w:r w:rsidR="00C90664" w:rsidRPr="00827444">
        <w:t>z</w:t>
      </w:r>
      <w:r w:rsidR="00C90664">
        <w:t> </w:t>
      </w:r>
      <w:r w:rsidR="00EE5160" w:rsidRPr="00827444">
        <w:t>201</w:t>
      </w:r>
      <w:r w:rsidR="00C90664" w:rsidRPr="00827444">
        <w:t>5</w:t>
      </w:r>
      <w:r w:rsidR="00C90664">
        <w:t> </w:t>
      </w:r>
      <w:r w:rsidR="00EE5160" w:rsidRPr="00827444">
        <w:t>r.</w:t>
      </w:r>
      <w:r w:rsidR="00C90664">
        <w:t xml:space="preserve"> poz. </w:t>
      </w:r>
      <w:r w:rsidR="00EE5160" w:rsidRPr="00827444">
        <w:t>396)</w:t>
      </w:r>
      <w:r w:rsidR="00EE5160">
        <w:t xml:space="preserve"> </w:t>
      </w:r>
      <w:r w:rsidR="00EE5160" w:rsidRPr="00827444">
        <w:t>nie</w:t>
      </w:r>
      <w:r w:rsidR="00EE5160">
        <w:t xml:space="preserve"> </w:t>
      </w:r>
      <w:r w:rsidR="00EE5160" w:rsidRPr="00827444">
        <w:t>narusza</w:t>
      </w:r>
      <w:r w:rsidR="00EE5160">
        <w:t xml:space="preserve"> </w:t>
      </w:r>
      <w:r w:rsidR="00EE5160" w:rsidRPr="00827444">
        <w:t>obowiązku</w:t>
      </w:r>
      <w:r w:rsidR="00EE5160">
        <w:t xml:space="preserve"> </w:t>
      </w:r>
      <w:r w:rsidR="00EE5160" w:rsidRPr="00827444">
        <w:t>zachowania</w:t>
      </w:r>
      <w:r w:rsidR="00EE5160">
        <w:t xml:space="preserve"> </w:t>
      </w:r>
      <w:r w:rsidR="00EE5160" w:rsidRPr="00827444">
        <w:t>tajemnicy</w:t>
      </w:r>
      <w:r w:rsidR="00EE5160">
        <w:t xml:space="preserve"> </w:t>
      </w:r>
      <w:r w:rsidR="00EE5160" w:rsidRPr="00827444">
        <w:t>zawodowej.</w:t>
      </w:r>
      <w:r>
        <w:t>”</w:t>
      </w:r>
      <w:r w:rsidR="00EE5160" w:rsidRPr="00827444">
        <w:t>;</w:t>
      </w:r>
    </w:p>
    <w:p w:rsidR="00EE5160" w:rsidRPr="00EE5160" w:rsidRDefault="00EE5160" w:rsidP="00A42883">
      <w:pPr>
        <w:pStyle w:val="PKTpunkt"/>
        <w:keepNext/>
        <w:spacing w:before="63"/>
      </w:pPr>
      <w:r w:rsidRPr="00827444">
        <w:t>1</w:t>
      </w:r>
      <w:r w:rsidRPr="00EE5160">
        <w:t>30)</w:t>
      </w:r>
      <w:r w:rsidRPr="00EE5160">
        <w:tab/>
        <w:t>w</w:t>
      </w:r>
      <w:r w:rsidR="00C90664">
        <w:t xml:space="preserve"> art. </w:t>
      </w:r>
      <w:r w:rsidRPr="00EE5160">
        <w:t>282:</w:t>
      </w:r>
    </w:p>
    <w:p w:rsidR="00EE5160" w:rsidRPr="00EE5160" w:rsidRDefault="00EE5160" w:rsidP="00A42883">
      <w:pPr>
        <w:pStyle w:val="LITlitera"/>
        <w:keepNext/>
        <w:spacing w:before="63"/>
      </w:pPr>
      <w:r w:rsidRPr="00827444">
        <w:t>a)</w:t>
      </w:r>
      <w:r w:rsidRPr="00827444">
        <w:tab/>
        <w:t>w</w:t>
      </w:r>
      <w:r w:rsidR="00C90664">
        <w:t xml:space="preserve"> ust. </w:t>
      </w:r>
      <w:r w:rsidRPr="00EE5160">
        <w:t>3:</w:t>
      </w:r>
    </w:p>
    <w:p w:rsidR="00EE5160" w:rsidRPr="00EE5160" w:rsidRDefault="00EE5160" w:rsidP="00A42883">
      <w:pPr>
        <w:pStyle w:val="TIRtiret"/>
        <w:keepNext/>
        <w:spacing w:before="63"/>
      </w:pPr>
      <w:r w:rsidRPr="00827444">
        <w:t>–</w:t>
      </w:r>
      <w:r w:rsidRPr="00827444">
        <w:tab/>
        <w:t>w</w:t>
      </w:r>
      <w:r w:rsidR="00C90664">
        <w:t xml:space="preserve"> pkt </w:t>
      </w:r>
      <w:r w:rsidRPr="00EE5160">
        <w:t>3a wprowadzenie do wyliczenia otrzymuje brzmienie:</w:t>
      </w:r>
    </w:p>
    <w:p w:rsidR="00EE5160" w:rsidRPr="000B4D7D" w:rsidRDefault="00AB039E" w:rsidP="00A42883">
      <w:pPr>
        <w:pStyle w:val="ZTIRFRAGMzmnpwprdowyliczeniatiret"/>
        <w:spacing w:before="42"/>
      </w:pPr>
      <w:r>
        <w:t>„</w:t>
      </w:r>
      <w:r w:rsidR="00EE5160" w:rsidRPr="00827444">
        <w:t>przez</w:t>
      </w:r>
      <w:r w:rsidR="00EE5160">
        <w:t xml:space="preserve"> </w:t>
      </w:r>
      <w:r w:rsidR="00EE5160" w:rsidRPr="00827444">
        <w:t>towarzystwo,</w:t>
      </w:r>
      <w:r w:rsidR="00EE5160">
        <w:t xml:space="preserve"> </w:t>
      </w:r>
      <w:r w:rsidR="00EE5160" w:rsidRPr="00827444">
        <w:t>zarządzającego</w:t>
      </w:r>
      <w:r w:rsidR="00EE5160">
        <w:t xml:space="preserve"> </w:t>
      </w:r>
      <w:r w:rsidR="00EE5160" w:rsidRPr="00827444">
        <w:t>ASI,</w:t>
      </w:r>
      <w:r w:rsidR="00EE5160">
        <w:t xml:space="preserve"> </w:t>
      </w:r>
      <w:r w:rsidR="00EE5160" w:rsidRPr="00827444">
        <w:t>spółkę</w:t>
      </w:r>
      <w:r w:rsidR="00EE5160">
        <w:t xml:space="preserve"> </w:t>
      </w:r>
      <w:r w:rsidR="00EE5160" w:rsidRPr="00827444">
        <w:t>zarządzającą</w:t>
      </w:r>
      <w:r w:rsidR="00EE5160">
        <w:t xml:space="preserve"> </w:t>
      </w:r>
      <w:r w:rsidR="00EE5160" w:rsidRPr="00827444">
        <w:t>lub</w:t>
      </w:r>
      <w:r w:rsidR="00EE5160">
        <w:t xml:space="preserve"> </w:t>
      </w:r>
      <w:r w:rsidR="00EE5160" w:rsidRPr="00827444">
        <w:t>zarządzającego</w:t>
      </w:r>
      <w:r w:rsidR="00C90664">
        <w:t xml:space="preserve"> </w:t>
      </w:r>
      <w:r w:rsidR="00C90664" w:rsidRPr="00827444">
        <w:t>z</w:t>
      </w:r>
      <w:r w:rsidR="00C90664">
        <w:t> </w:t>
      </w:r>
      <w:r w:rsidR="00EE5160" w:rsidRPr="00827444">
        <w:t>UE:</w:t>
      </w:r>
      <w:r>
        <w:t>”</w:t>
      </w:r>
      <w:r w:rsidR="00EE5160" w:rsidRPr="00827444">
        <w:t>,</w:t>
      </w:r>
    </w:p>
    <w:p w:rsidR="00EE5160" w:rsidRPr="00EE5160" w:rsidRDefault="00EE5160" w:rsidP="00A42883">
      <w:pPr>
        <w:pStyle w:val="TIRtiret"/>
        <w:keepNext/>
        <w:spacing w:before="63"/>
      </w:pPr>
      <w:r w:rsidRPr="00827444">
        <w:t>–</w:t>
      </w:r>
      <w:r w:rsidRPr="00827444">
        <w:tab/>
        <w:t>pkt</w:t>
      </w:r>
      <w:r w:rsidRPr="00EE5160">
        <w:t xml:space="preserve"> </w:t>
      </w:r>
      <w:r w:rsidR="00C90664" w:rsidRPr="00EE5160">
        <w:t>4</w:t>
      </w:r>
      <w:r w:rsidR="00C90664">
        <w:t xml:space="preserve"> i </w:t>
      </w:r>
      <w:r w:rsidR="00C90664" w:rsidRPr="00EE5160">
        <w:t>5</w:t>
      </w:r>
      <w:r w:rsidR="00C90664">
        <w:t> </w:t>
      </w:r>
      <w:r w:rsidRPr="00EE5160">
        <w:t>otrzymują brzmienie:</w:t>
      </w:r>
    </w:p>
    <w:p w:rsidR="00EE5160" w:rsidRPr="00EE5160" w:rsidRDefault="00AB039E" w:rsidP="00A42883">
      <w:pPr>
        <w:pStyle w:val="ZTIRPKTzmpkttiret"/>
        <w:keepNext/>
        <w:spacing w:before="42"/>
      </w:pPr>
      <w:r>
        <w:t>„</w:t>
      </w:r>
      <w:r w:rsidR="00EE5160" w:rsidRPr="00EE5160">
        <w:t>4)</w:t>
      </w:r>
      <w:r w:rsidR="00EE5160" w:rsidRPr="00EE5160">
        <w:tab/>
        <w:t>przez Komisję lub jej upoważnionego przedstawiciela:</w:t>
      </w:r>
    </w:p>
    <w:p w:rsidR="00EE5160" w:rsidRPr="00827444" w:rsidRDefault="00EE5160" w:rsidP="00A42883">
      <w:pPr>
        <w:pStyle w:val="ZTIRLITwPKTzmlitwpkttiret"/>
        <w:spacing w:before="42"/>
      </w:pPr>
      <w:r w:rsidRPr="00827444">
        <w:t>a)</w:t>
      </w:r>
      <w:r w:rsidRPr="00827444">
        <w:tab/>
        <w:t>do</w:t>
      </w:r>
      <w:r>
        <w:t xml:space="preserve"> </w:t>
      </w:r>
      <w:r w:rsidRPr="00827444">
        <w:t>publicznej</w:t>
      </w:r>
      <w:r>
        <w:t xml:space="preserve"> </w:t>
      </w:r>
      <w:r w:rsidRPr="00827444">
        <w:t>wiadomości</w:t>
      </w:r>
      <w:r w:rsidR="00C90664">
        <w:t xml:space="preserve"> </w:t>
      </w:r>
      <w:r w:rsidR="00C90664" w:rsidRPr="00827444">
        <w:t>w</w:t>
      </w:r>
      <w:r w:rsidR="00C90664">
        <w:t> </w:t>
      </w:r>
      <w:r w:rsidRPr="00827444">
        <w:t>zakresie</w:t>
      </w:r>
      <w:r>
        <w:t xml:space="preserve"> </w:t>
      </w:r>
      <w:r w:rsidRPr="00827444">
        <w:t>dotyczącym,</w:t>
      </w:r>
      <w:r w:rsidR="00C90664">
        <w:t xml:space="preserve"> </w:t>
      </w:r>
      <w:r w:rsidR="00C90664" w:rsidRPr="00827444">
        <w:t>z</w:t>
      </w:r>
      <w:r w:rsidR="00C90664">
        <w:t> </w:t>
      </w:r>
      <w:r w:rsidRPr="00827444">
        <w:t>zastrzeżeniem</w:t>
      </w:r>
      <w:r w:rsidR="00C90664">
        <w:t xml:space="preserve"> lit. </w:t>
      </w:r>
      <w:r w:rsidRPr="00827444">
        <w:t>b,</w:t>
      </w:r>
      <w:r>
        <w:t xml:space="preserve"> </w:t>
      </w:r>
      <w:r w:rsidRPr="00827444">
        <w:t>treści</w:t>
      </w:r>
      <w:r>
        <w:t xml:space="preserve"> </w:t>
      </w:r>
      <w:r w:rsidRPr="00827444">
        <w:t>podjętych</w:t>
      </w:r>
      <w:r>
        <w:t xml:space="preserve"> </w:t>
      </w:r>
      <w:r w:rsidRPr="00827444">
        <w:t>uchwał</w:t>
      </w:r>
      <w:r w:rsidR="00C90664">
        <w:t xml:space="preserve"> </w:t>
      </w:r>
      <w:r w:rsidR="00C90664" w:rsidRPr="00827444">
        <w:t>i</w:t>
      </w:r>
      <w:r w:rsidR="00C90664">
        <w:t> </w:t>
      </w:r>
      <w:r w:rsidRPr="00827444">
        <w:t>wydanych</w:t>
      </w:r>
      <w:r>
        <w:t xml:space="preserve"> </w:t>
      </w:r>
      <w:r w:rsidRPr="00827444">
        <w:t>decyzji,</w:t>
      </w:r>
      <w:r>
        <w:t xml:space="preserve"> </w:t>
      </w:r>
      <w:r w:rsidRPr="00827444">
        <w:t>także</w:t>
      </w:r>
      <w:r w:rsidR="00C90664">
        <w:t xml:space="preserve"> </w:t>
      </w:r>
      <w:r w:rsidR="00C90664" w:rsidRPr="00827444">
        <w:t>w</w:t>
      </w:r>
      <w:r w:rsidR="00C90664">
        <w:t> </w:t>
      </w:r>
      <w:r w:rsidRPr="00827444">
        <w:t>sprawach</w:t>
      </w:r>
      <w:r>
        <w:t xml:space="preserve"> </w:t>
      </w:r>
      <w:r w:rsidRPr="00827444">
        <w:t>indywidualnych</w:t>
      </w:r>
      <w:r w:rsidRPr="000B4D7D">
        <w:t xml:space="preserve"> </w:t>
      </w:r>
      <w:r w:rsidRPr="00827444">
        <w:t>–</w:t>
      </w:r>
      <w:r>
        <w:t xml:space="preserve"> </w:t>
      </w:r>
      <w:r w:rsidRPr="00827444">
        <w:t>jeżeli</w:t>
      </w:r>
      <w:r>
        <w:t xml:space="preserve"> </w:t>
      </w:r>
      <w:r w:rsidRPr="00827444">
        <w:t>ze</w:t>
      </w:r>
      <w:r>
        <w:t xml:space="preserve"> </w:t>
      </w:r>
      <w:r w:rsidRPr="00827444">
        <w:t>względu</w:t>
      </w:r>
      <w:r>
        <w:t xml:space="preserve"> </w:t>
      </w:r>
      <w:r w:rsidRPr="00827444">
        <w:t>na</w:t>
      </w:r>
      <w:r>
        <w:t xml:space="preserve"> </w:t>
      </w:r>
      <w:r w:rsidRPr="00827444">
        <w:t>interes</w:t>
      </w:r>
      <w:r>
        <w:t xml:space="preserve"> </w:t>
      </w:r>
      <w:r w:rsidRPr="00827444">
        <w:t>uczestników</w:t>
      </w:r>
      <w:r>
        <w:t xml:space="preserve"> </w:t>
      </w:r>
      <w:r w:rsidRPr="00827444">
        <w:t>funduszy</w:t>
      </w:r>
      <w:r>
        <w:t xml:space="preserve"> </w:t>
      </w:r>
      <w:r w:rsidRPr="00827444">
        <w:t>inwestycyjnych</w:t>
      </w:r>
      <w:r>
        <w:t xml:space="preserve"> </w:t>
      </w:r>
      <w:r w:rsidRPr="00827444">
        <w:t>lub</w:t>
      </w:r>
      <w:r>
        <w:t xml:space="preserve"> </w:t>
      </w:r>
      <w:r w:rsidRPr="00827444">
        <w:t>zbiorczych</w:t>
      </w:r>
      <w:r>
        <w:t xml:space="preserve"> </w:t>
      </w:r>
      <w:r w:rsidRPr="00827444">
        <w:t>portfeli</w:t>
      </w:r>
      <w:r>
        <w:t xml:space="preserve"> </w:t>
      </w:r>
      <w:r w:rsidRPr="00827444">
        <w:t>papierów</w:t>
      </w:r>
      <w:r>
        <w:t xml:space="preserve"> </w:t>
      </w:r>
      <w:r w:rsidRPr="00827444">
        <w:t>wartościowych</w:t>
      </w:r>
      <w:r>
        <w:t xml:space="preserve"> </w:t>
      </w:r>
      <w:r w:rsidRPr="00827444">
        <w:t>albo</w:t>
      </w:r>
      <w:r>
        <w:t xml:space="preserve"> </w:t>
      </w:r>
      <w:r w:rsidRPr="00827444">
        <w:t>inwestorów</w:t>
      </w:r>
      <w:r>
        <w:t xml:space="preserve"> </w:t>
      </w:r>
      <w:r w:rsidRPr="00827444">
        <w:t>alte</w:t>
      </w:r>
      <w:r w:rsidRPr="00827444">
        <w:t>r</w:t>
      </w:r>
      <w:r w:rsidRPr="00827444">
        <w:t>natywnych</w:t>
      </w:r>
      <w:r>
        <w:t xml:space="preserve"> </w:t>
      </w:r>
      <w:r w:rsidRPr="00827444">
        <w:t>spółek</w:t>
      </w:r>
      <w:r>
        <w:t xml:space="preserve"> </w:t>
      </w:r>
      <w:r w:rsidRPr="00827444">
        <w:t>inwestycyjnych</w:t>
      </w:r>
      <w:r>
        <w:t xml:space="preserve"> </w:t>
      </w:r>
      <w:r w:rsidRPr="00827444">
        <w:t>Komisja</w:t>
      </w:r>
      <w:r>
        <w:t xml:space="preserve"> </w:t>
      </w:r>
      <w:r w:rsidRPr="00827444">
        <w:t>uznała</w:t>
      </w:r>
      <w:r>
        <w:t xml:space="preserve"> </w:t>
      </w:r>
      <w:r w:rsidRPr="00827444">
        <w:t>przekazanie</w:t>
      </w:r>
      <w:r>
        <w:t xml:space="preserve"> </w:t>
      </w:r>
      <w:r w:rsidRPr="00827444">
        <w:t>takiej</w:t>
      </w:r>
      <w:r>
        <w:t xml:space="preserve"> </w:t>
      </w:r>
      <w:r w:rsidRPr="00827444">
        <w:t>informacji</w:t>
      </w:r>
      <w:r>
        <w:t xml:space="preserve"> </w:t>
      </w:r>
      <w:r w:rsidRPr="00827444">
        <w:t>za</w:t>
      </w:r>
      <w:r>
        <w:t xml:space="preserve"> </w:t>
      </w:r>
      <w:r w:rsidRPr="00827444">
        <w:t>uzasadnione,</w:t>
      </w:r>
    </w:p>
    <w:p w:rsidR="00EE5160" w:rsidRPr="00827444" w:rsidRDefault="00EE5160" w:rsidP="00A42883">
      <w:pPr>
        <w:pStyle w:val="ZTIRLITwPKTzmlitwpkttiret"/>
        <w:spacing w:before="42"/>
      </w:pPr>
      <w:r w:rsidRPr="00827444">
        <w:t>b)</w:t>
      </w:r>
      <w:r w:rsidRPr="00827444">
        <w:tab/>
        <w:t>do</w:t>
      </w:r>
      <w:r>
        <w:t xml:space="preserve"> </w:t>
      </w:r>
      <w:r w:rsidRPr="00827444">
        <w:t>publicznej</w:t>
      </w:r>
      <w:r>
        <w:t xml:space="preserve"> </w:t>
      </w:r>
      <w:r w:rsidRPr="00827444">
        <w:t>wiadomości</w:t>
      </w:r>
      <w:r>
        <w:t xml:space="preserve"> </w:t>
      </w:r>
      <w:r w:rsidRPr="00827444">
        <w:t>za</w:t>
      </w:r>
      <w:r>
        <w:t xml:space="preserve"> </w:t>
      </w:r>
      <w:r w:rsidRPr="00827444">
        <w:t>pośrednictwem</w:t>
      </w:r>
      <w:r>
        <w:t xml:space="preserve"> </w:t>
      </w:r>
      <w:r w:rsidRPr="00827444">
        <w:t>agencji</w:t>
      </w:r>
      <w:r>
        <w:t xml:space="preserve"> </w:t>
      </w:r>
      <w:r w:rsidRPr="00827444">
        <w:t>informacyjnej,</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5</w:t>
      </w:r>
      <w:r w:rsidR="00C90664" w:rsidRPr="00827444">
        <w:t>8</w:t>
      </w:r>
      <w:r w:rsidR="00C90664">
        <w:t> </w:t>
      </w:r>
      <w:r w:rsidRPr="00827444">
        <w:t>ustawy</w:t>
      </w:r>
      <w:r w:rsidR="00C90664">
        <w:t xml:space="preserve"> </w:t>
      </w:r>
      <w:r w:rsidR="00C90664" w:rsidRPr="00827444">
        <w:t>o</w:t>
      </w:r>
      <w:r w:rsidR="00C90664">
        <w:t> </w:t>
      </w:r>
      <w:r w:rsidRPr="00827444">
        <w:t>ofercie</w:t>
      </w:r>
      <w:r>
        <w:t xml:space="preserve"> </w:t>
      </w:r>
      <w:r w:rsidRPr="00827444">
        <w:t>publicznej,</w:t>
      </w:r>
      <w:r w:rsidR="00C90664">
        <w:t xml:space="preserve"> </w:t>
      </w:r>
      <w:r w:rsidR="00C90664" w:rsidRPr="00827444">
        <w:t>o</w:t>
      </w:r>
      <w:r w:rsidR="00C90664">
        <w:t> </w:t>
      </w:r>
      <w:r w:rsidRPr="00827444">
        <w:t>podejrzeniu</w:t>
      </w:r>
      <w:r>
        <w:t xml:space="preserve"> </w:t>
      </w:r>
      <w:r w:rsidRPr="00827444">
        <w:t>popełnienia</w:t>
      </w:r>
      <w:r>
        <w:t xml:space="preserve"> </w:t>
      </w:r>
      <w:r w:rsidRPr="00827444">
        <w:t>przestępstwa</w:t>
      </w:r>
      <w:r>
        <w:t xml:space="preserve"> </w:t>
      </w:r>
      <w:r w:rsidRPr="00827444">
        <w:t>pozostającego</w:t>
      </w:r>
      <w:r w:rsidR="00C90664">
        <w:t xml:space="preserve"> </w:t>
      </w:r>
      <w:r w:rsidR="00C90664" w:rsidRPr="00827444">
        <w:t>w</w:t>
      </w:r>
      <w:r w:rsidR="00C90664">
        <w:t> </w:t>
      </w:r>
      <w:r w:rsidRPr="00827444">
        <w:t>związku</w:t>
      </w:r>
      <w:r w:rsidR="00C90664">
        <w:t xml:space="preserve"> </w:t>
      </w:r>
      <w:r w:rsidR="00C90664" w:rsidRPr="00827444">
        <w:t>z</w:t>
      </w:r>
      <w:r w:rsidR="00C90664">
        <w:t> </w:t>
      </w:r>
      <w:r w:rsidRPr="00827444">
        <w:t>działalnością</w:t>
      </w:r>
      <w:r>
        <w:t xml:space="preserve"> </w:t>
      </w:r>
      <w:r w:rsidRPr="00827444">
        <w:t>funduszu</w:t>
      </w:r>
      <w:r>
        <w:t xml:space="preserve"> </w:t>
      </w:r>
      <w:r w:rsidRPr="00827444">
        <w:t>inwestycyjnego</w:t>
      </w:r>
      <w:r>
        <w:t xml:space="preserve"> </w:t>
      </w:r>
      <w:r w:rsidRPr="00827444">
        <w:t>lub</w:t>
      </w:r>
      <w:r>
        <w:t xml:space="preserve"> </w:t>
      </w:r>
      <w:r w:rsidRPr="00827444">
        <w:t>alternatywnej</w:t>
      </w:r>
      <w:r>
        <w:t xml:space="preserve"> </w:t>
      </w:r>
      <w:r w:rsidRPr="00827444">
        <w:t>spółki</w:t>
      </w:r>
      <w:r>
        <w:t xml:space="preserve"> </w:t>
      </w:r>
      <w:r w:rsidRPr="00827444">
        <w:t>inwestycyjnej</w:t>
      </w:r>
      <w:r>
        <w:t xml:space="preserve"> </w:t>
      </w:r>
      <w:r w:rsidRPr="00827444">
        <w:t>–</w:t>
      </w:r>
      <w:r w:rsidR="00C90664">
        <w:t xml:space="preserve"> </w:t>
      </w:r>
      <w:r w:rsidR="00C90664" w:rsidRPr="00827444">
        <w:t>w</w:t>
      </w:r>
      <w:r w:rsidR="00C90664">
        <w:t> </w:t>
      </w:r>
      <w:r w:rsidRPr="00827444">
        <w:t>przypadku</w:t>
      </w:r>
      <w:r>
        <w:t xml:space="preserve"> </w:t>
      </w:r>
      <w:r w:rsidRPr="00827444">
        <w:t>gdy</w:t>
      </w:r>
      <w:r>
        <w:t xml:space="preserve"> </w:t>
      </w:r>
      <w:r w:rsidRPr="00827444">
        <w:t>wymaga</w:t>
      </w:r>
      <w:r>
        <w:t xml:space="preserve"> </w:t>
      </w:r>
      <w:r w:rsidRPr="00827444">
        <w:t>tego</w:t>
      </w:r>
      <w:r>
        <w:t xml:space="preserve"> </w:t>
      </w:r>
      <w:r w:rsidRPr="00827444">
        <w:t>ochrona</w:t>
      </w:r>
      <w:r>
        <w:t xml:space="preserve"> </w:t>
      </w:r>
      <w:r w:rsidRPr="00827444">
        <w:t>inwestorów</w:t>
      </w:r>
      <w:r>
        <w:t xml:space="preserve"> </w:t>
      </w:r>
      <w:r w:rsidRPr="00827444">
        <w:t>przed</w:t>
      </w:r>
      <w:r>
        <w:t xml:space="preserve"> </w:t>
      </w:r>
      <w:r w:rsidRPr="00827444">
        <w:t>poniesieniem</w:t>
      </w:r>
      <w:r>
        <w:t xml:space="preserve"> </w:t>
      </w:r>
      <w:r w:rsidRPr="00827444">
        <w:t>uszczerbku</w:t>
      </w:r>
      <w:r>
        <w:t xml:space="preserve"> </w:t>
      </w:r>
      <w:r w:rsidRPr="00827444">
        <w:t>majątkowego</w:t>
      </w:r>
      <w:r>
        <w:t xml:space="preserve"> </w:t>
      </w:r>
      <w:r w:rsidRPr="00827444">
        <w:t>na</w:t>
      </w:r>
      <w:r>
        <w:t xml:space="preserve"> </w:t>
      </w:r>
      <w:r w:rsidRPr="00827444">
        <w:t>rynku</w:t>
      </w:r>
      <w:r>
        <w:t xml:space="preserve"> </w:t>
      </w:r>
      <w:r w:rsidRPr="00827444">
        <w:t>instrumentów</w:t>
      </w:r>
      <w:r>
        <w:t xml:space="preserve"> </w:t>
      </w:r>
      <w:r w:rsidRPr="00827444">
        <w:t>finansowych</w:t>
      </w:r>
      <w:r>
        <w:t xml:space="preserve"> </w:t>
      </w:r>
      <w:r w:rsidRPr="00827444">
        <w:t>lub</w:t>
      </w:r>
      <w:r>
        <w:t xml:space="preserve"> </w:t>
      </w:r>
      <w:r w:rsidRPr="00827444">
        <w:t>towarów</w:t>
      </w:r>
      <w:r>
        <w:t xml:space="preserve"> </w:t>
      </w:r>
      <w:r w:rsidRPr="00827444">
        <w:t>giełdowych;</w:t>
      </w:r>
    </w:p>
    <w:p w:rsidR="00EE5160" w:rsidRPr="00827444" w:rsidRDefault="00EE5160" w:rsidP="00A42883">
      <w:pPr>
        <w:pStyle w:val="ZTIRPKTzmpkttiret"/>
        <w:spacing w:before="42"/>
      </w:pPr>
      <w:r w:rsidRPr="00827444">
        <w:t>5)</w:t>
      </w:r>
      <w:r w:rsidRPr="00827444">
        <w:tab/>
        <w:t>w</w:t>
      </w:r>
      <w:r>
        <w:t xml:space="preserve"> </w:t>
      </w:r>
      <w:r w:rsidRPr="00827444">
        <w:t>wykonaniu</w:t>
      </w:r>
      <w:r>
        <w:t xml:space="preserve"> </w:t>
      </w:r>
      <w:r w:rsidRPr="00827444">
        <w:t>obowiązków</w:t>
      </w:r>
      <w:r>
        <w:t xml:space="preserve"> </w:t>
      </w:r>
      <w:r w:rsidRPr="00827444">
        <w:t>informacyjnych,</w:t>
      </w:r>
      <w:r>
        <w:t xml:space="preserve"> </w:t>
      </w:r>
      <w:r w:rsidRPr="00827444">
        <w:t>publikacyjnych</w:t>
      </w:r>
      <w:r>
        <w:t xml:space="preserve"> </w:t>
      </w:r>
      <w:r w:rsidRPr="00827444">
        <w:t>lub</w:t>
      </w:r>
      <w:r>
        <w:t xml:space="preserve"> </w:t>
      </w:r>
      <w:r w:rsidRPr="00827444">
        <w:t>sprawozdawczych</w:t>
      </w:r>
      <w:r>
        <w:t xml:space="preserve"> </w:t>
      </w:r>
      <w:r w:rsidRPr="00827444">
        <w:t>określonych</w:t>
      </w:r>
      <w:r w:rsidR="00C90664">
        <w:t xml:space="preserve"> </w:t>
      </w:r>
      <w:r w:rsidR="00C90664" w:rsidRPr="00827444">
        <w:t>w</w:t>
      </w:r>
      <w:r w:rsidR="00C90664">
        <w:t> </w:t>
      </w:r>
      <w:r w:rsidRPr="00827444">
        <w:t>niniejszej</w:t>
      </w:r>
      <w:r>
        <w:t xml:space="preserve"> </w:t>
      </w:r>
      <w:r w:rsidRPr="00827444">
        <w:t>ustawie</w:t>
      </w:r>
      <w:r>
        <w:t xml:space="preserve"> </w:t>
      </w:r>
      <w:r w:rsidRPr="00827444">
        <w:t>lub</w:t>
      </w:r>
      <w:r>
        <w:t xml:space="preserve"> </w:t>
      </w:r>
      <w:r w:rsidRPr="00827444">
        <w:t>przepisach</w:t>
      </w:r>
      <w:r>
        <w:t xml:space="preserve"> </w:t>
      </w:r>
      <w:r w:rsidRPr="00827444">
        <w:t>wykonawczych</w:t>
      </w:r>
      <w:r>
        <w:t xml:space="preserve"> </w:t>
      </w:r>
      <w:r w:rsidRPr="00827444">
        <w:t>wydanych</w:t>
      </w:r>
      <w:r>
        <w:t xml:space="preserve"> </w:t>
      </w:r>
      <w:r w:rsidRPr="00827444">
        <w:t>na</w:t>
      </w:r>
      <w:r>
        <w:t xml:space="preserve"> </w:t>
      </w:r>
      <w:r w:rsidRPr="00827444">
        <w:t>jej</w:t>
      </w:r>
      <w:r>
        <w:t xml:space="preserve"> </w:t>
      </w:r>
      <w:r w:rsidRPr="00827444">
        <w:t>podstawie,</w:t>
      </w:r>
      <w:r>
        <w:t xml:space="preserve"> </w:t>
      </w:r>
      <w:r w:rsidRPr="00827444">
        <w:t>ustawie</w:t>
      </w:r>
      <w:r w:rsidR="00C90664">
        <w:t xml:space="preserve"> </w:t>
      </w:r>
      <w:r w:rsidR="00C90664" w:rsidRPr="00827444">
        <w:t>o</w:t>
      </w:r>
      <w:r w:rsidR="00C90664">
        <w:t> </w:t>
      </w:r>
      <w:r w:rsidRPr="00827444">
        <w:t>rachunkowości</w:t>
      </w:r>
      <w:r>
        <w:t xml:space="preserve"> </w:t>
      </w:r>
      <w:r w:rsidRPr="00827444">
        <w:t>lub</w:t>
      </w:r>
      <w:r>
        <w:t xml:space="preserve"> </w:t>
      </w:r>
      <w:r w:rsidRPr="00827444">
        <w:t>przepisach</w:t>
      </w:r>
      <w:r>
        <w:t xml:space="preserve"> </w:t>
      </w:r>
      <w:r w:rsidRPr="00827444">
        <w:t>wykonawczych</w:t>
      </w:r>
      <w:r>
        <w:t xml:space="preserve"> </w:t>
      </w:r>
      <w:r w:rsidRPr="00827444">
        <w:t>wydanych</w:t>
      </w:r>
      <w:r>
        <w:t xml:space="preserve"> </w:t>
      </w:r>
      <w:r w:rsidRPr="00827444">
        <w:t>na</w:t>
      </w:r>
      <w:r>
        <w:t xml:space="preserve"> </w:t>
      </w:r>
      <w:r w:rsidRPr="00827444">
        <w:t>po</w:t>
      </w:r>
      <w:r w:rsidR="00697349">
        <w:t>d</w:t>
      </w:r>
      <w:r w:rsidRPr="00827444">
        <w:t>stawie</w:t>
      </w:r>
      <w:r>
        <w:t xml:space="preserve"> </w:t>
      </w:r>
      <w:r w:rsidRPr="00827444">
        <w:t>tej</w:t>
      </w:r>
      <w:r>
        <w:t xml:space="preserve"> </w:t>
      </w:r>
      <w:r w:rsidRPr="00827444">
        <w:t>ustawy</w:t>
      </w:r>
      <w:r>
        <w:t xml:space="preserve"> </w:t>
      </w:r>
      <w:r w:rsidRPr="00827444">
        <w:t>lub</w:t>
      </w:r>
      <w:r w:rsidR="00C90664">
        <w:t xml:space="preserve"> </w:t>
      </w:r>
      <w:r w:rsidR="00C90664" w:rsidRPr="00827444">
        <w:t>w</w:t>
      </w:r>
      <w:r w:rsidR="00C90664">
        <w:t> </w:t>
      </w:r>
      <w:r w:rsidRPr="00827444">
        <w:t>bezpośrednio</w:t>
      </w:r>
      <w:r>
        <w:t xml:space="preserve"> </w:t>
      </w:r>
      <w:r w:rsidRPr="00827444">
        <w:t>stosowanych</w:t>
      </w:r>
      <w:r>
        <w:t xml:space="preserve"> </w:t>
      </w:r>
      <w:r w:rsidRPr="00827444">
        <w:t>właściwych</w:t>
      </w:r>
      <w:r>
        <w:t xml:space="preserve"> </w:t>
      </w:r>
      <w:r w:rsidRPr="00827444">
        <w:t>przedmiotowo</w:t>
      </w:r>
      <w:r>
        <w:t xml:space="preserve"> przepisach prawa wspólnotowego</w:t>
      </w:r>
      <w:r w:rsidRPr="00827444">
        <w:t>;</w:t>
      </w:r>
      <w:r w:rsidR="00AB039E">
        <w:t>”</w:t>
      </w:r>
      <w:r w:rsidRPr="00827444">
        <w:t>,</w:t>
      </w:r>
    </w:p>
    <w:p w:rsidR="00EE5160" w:rsidRPr="00EE5160" w:rsidRDefault="00EE5160" w:rsidP="00A42883">
      <w:pPr>
        <w:pStyle w:val="TIRtiret"/>
        <w:keepNext/>
        <w:spacing w:before="63"/>
      </w:pPr>
      <w:r w:rsidRPr="00827444">
        <w:t>–</w:t>
      </w:r>
      <w:r w:rsidRPr="00827444">
        <w:tab/>
        <w:t>dodaje</w:t>
      </w:r>
      <w:r w:rsidRPr="00EE5160">
        <w:t xml:space="preserve"> się</w:t>
      </w:r>
      <w:r w:rsidR="00C90664">
        <w:t xml:space="preserve"> pkt </w:t>
      </w:r>
      <w:r w:rsidR="00C90664" w:rsidRPr="00EE5160">
        <w:t>6</w:t>
      </w:r>
      <w:r w:rsidR="00C90664">
        <w:t xml:space="preserve"> i </w:t>
      </w:r>
      <w:r w:rsidR="00C90664" w:rsidRPr="00EE5160">
        <w:t>7</w:t>
      </w:r>
      <w:r w:rsidR="00C90664">
        <w:t xml:space="preserve"> w </w:t>
      </w:r>
      <w:r w:rsidRPr="00EE5160">
        <w:t>brzmieniu:</w:t>
      </w:r>
    </w:p>
    <w:p w:rsidR="00EE5160" w:rsidRPr="00827444" w:rsidRDefault="00AB039E" w:rsidP="00A42883">
      <w:pPr>
        <w:pStyle w:val="ZTIRPKTzmpkttiret"/>
        <w:spacing w:before="42"/>
      </w:pPr>
      <w:r>
        <w:t>„</w:t>
      </w:r>
      <w:r w:rsidR="00EE5160" w:rsidRPr="00827444">
        <w:t>6)</w:t>
      </w:r>
      <w:r w:rsidR="00EE5160" w:rsidRPr="00827444">
        <w:tab/>
        <w:t>przez</w:t>
      </w:r>
      <w:r w:rsidR="00EE5160">
        <w:t xml:space="preserve"> </w:t>
      </w:r>
      <w:r w:rsidR="00EE5160" w:rsidRPr="00827444">
        <w:t>podmioty,</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0B4D7D">
        <w:t>72a</w:t>
      </w:r>
      <w:r w:rsidR="00C90664">
        <w:t xml:space="preserve"> ust. </w:t>
      </w:r>
      <w:r w:rsidR="00EE5160" w:rsidRPr="00827444">
        <w:t>7,</w:t>
      </w:r>
      <w:r w:rsidR="00EE5160">
        <w:t xml:space="preserve"> </w:t>
      </w:r>
      <w:r w:rsidR="00EE5160" w:rsidRPr="00827444">
        <w:t>niezbędnych</w:t>
      </w:r>
      <w:r w:rsidR="00EE5160">
        <w:t xml:space="preserve"> </w:t>
      </w:r>
      <w:r w:rsidR="00EE5160" w:rsidRPr="00827444">
        <w:t>do</w:t>
      </w:r>
      <w:r w:rsidR="00EE5160">
        <w:t xml:space="preserve"> </w:t>
      </w:r>
      <w:r w:rsidR="00EE5160" w:rsidRPr="000B4D7D">
        <w:t>wytoczenia</w:t>
      </w:r>
      <w:r w:rsidR="00EE5160">
        <w:t xml:space="preserve"> </w:t>
      </w:r>
      <w:r w:rsidR="00EE5160" w:rsidRPr="000B4D7D">
        <w:t>powództwa</w:t>
      </w:r>
      <w:r w:rsidR="00EE5160" w:rsidRPr="00827444">
        <w:t>,</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0B4D7D">
        <w:t>72a</w:t>
      </w:r>
      <w:r w:rsidR="00C90664">
        <w:t xml:space="preserve"> ust. </w:t>
      </w:r>
      <w:r w:rsidR="00EE5160" w:rsidRPr="00827444">
        <w:t>1;</w:t>
      </w:r>
    </w:p>
    <w:p w:rsidR="00EE5160" w:rsidRPr="00827444" w:rsidRDefault="00EE5160" w:rsidP="00A42883">
      <w:pPr>
        <w:pStyle w:val="ZTIRPKTzmpkttiret"/>
        <w:spacing w:before="42"/>
      </w:pPr>
      <w:r w:rsidRPr="00827444">
        <w:t>7)</w:t>
      </w:r>
      <w:r w:rsidRPr="00827444">
        <w:tab/>
        <w:t>przez</w:t>
      </w:r>
      <w:r>
        <w:t xml:space="preserve"> </w:t>
      </w:r>
      <w:r w:rsidRPr="00827444">
        <w:t>podmioty,</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81d</w:t>
      </w:r>
      <w:r w:rsidR="00C90664">
        <w:t xml:space="preserve"> ust. </w:t>
      </w:r>
      <w:r w:rsidRPr="00827444">
        <w:t>7,</w:t>
      </w:r>
      <w:r>
        <w:t xml:space="preserve"> </w:t>
      </w:r>
      <w:r w:rsidRPr="00827444">
        <w:t>niezbędnych</w:t>
      </w:r>
      <w:r>
        <w:t xml:space="preserve"> </w:t>
      </w:r>
      <w:r w:rsidRPr="00827444">
        <w:t>do</w:t>
      </w:r>
      <w:r>
        <w:t xml:space="preserve"> </w:t>
      </w:r>
      <w:r w:rsidRPr="000B4D7D">
        <w:t>wytoczenia powództwa</w:t>
      </w:r>
      <w:r w:rsidRPr="00827444">
        <w:t>,</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81d</w:t>
      </w:r>
      <w:r w:rsidR="00C90664">
        <w:t xml:space="preserve"> ust. </w:t>
      </w:r>
      <w:r w:rsidRPr="00827444">
        <w:t>1.</w:t>
      </w:r>
      <w:r w:rsidR="00AB039E">
        <w:t>”</w:t>
      </w:r>
      <w:r w:rsidRPr="00827444">
        <w:t>,</w:t>
      </w:r>
    </w:p>
    <w:p w:rsidR="00EE5160" w:rsidRPr="00EE5160" w:rsidRDefault="00EE5160" w:rsidP="00A42883">
      <w:pPr>
        <w:pStyle w:val="LITlitera"/>
        <w:keepNext/>
        <w:spacing w:before="63"/>
      </w:pPr>
      <w:r w:rsidRPr="00827444">
        <w:lastRenderedPageBreak/>
        <w:t>b)</w:t>
      </w:r>
      <w:r w:rsidRPr="00827444">
        <w:tab/>
        <w:t>po</w:t>
      </w:r>
      <w:r w:rsidR="00C90664">
        <w:t xml:space="preserve"> ust. </w:t>
      </w:r>
      <w:r w:rsidR="00C90664" w:rsidRPr="00EE5160">
        <w:t>3</w:t>
      </w:r>
      <w:r w:rsidR="00C90664">
        <w:t> </w:t>
      </w:r>
      <w:r w:rsidRPr="00EE5160">
        <w:t>dodaje się</w:t>
      </w:r>
      <w:r w:rsidR="00C90664">
        <w:t xml:space="preserve"> ust. </w:t>
      </w:r>
      <w:r w:rsidRPr="00EE5160">
        <w:t>3a</w:t>
      </w:r>
      <w:r w:rsidR="00C90664" w:rsidRPr="00EE5160">
        <w:t xml:space="preserve"> i</w:t>
      </w:r>
      <w:r w:rsidR="00C90664">
        <w:t> </w:t>
      </w:r>
      <w:r w:rsidRPr="00EE5160">
        <w:t>3b</w:t>
      </w:r>
      <w:r w:rsidR="00C90664" w:rsidRPr="00EE5160">
        <w:t xml:space="preserve"> w</w:t>
      </w:r>
      <w:r w:rsidR="00C90664">
        <w:t> </w:t>
      </w:r>
      <w:r w:rsidRPr="00EE5160">
        <w:t>brzmieniu:</w:t>
      </w:r>
    </w:p>
    <w:p w:rsidR="00EE5160" w:rsidRPr="00827444" w:rsidRDefault="00AB039E" w:rsidP="00A42883">
      <w:pPr>
        <w:pStyle w:val="ZLITUSTzmustliter"/>
        <w:spacing w:before="42"/>
      </w:pPr>
      <w:r>
        <w:t>„</w:t>
      </w:r>
      <w:r w:rsidR="00EE5160" w:rsidRPr="00827444">
        <w:t>3a.</w:t>
      </w:r>
      <w:r w:rsidR="00C90664">
        <w:t> </w:t>
      </w:r>
      <w:r w:rsidR="00EE5160" w:rsidRPr="00827444">
        <w:t>Nie</w:t>
      </w:r>
      <w:r w:rsidR="00EE5160">
        <w:t xml:space="preserve"> </w:t>
      </w:r>
      <w:r w:rsidR="00EE5160" w:rsidRPr="00827444">
        <w:t>narusza</w:t>
      </w:r>
      <w:r w:rsidR="00EE5160">
        <w:t xml:space="preserve"> </w:t>
      </w:r>
      <w:r w:rsidR="00EE5160" w:rsidRPr="00827444">
        <w:t>obowiązku</w:t>
      </w:r>
      <w:r w:rsidR="00EE5160">
        <w:t xml:space="preserve"> </w:t>
      </w:r>
      <w:r w:rsidR="00EE5160" w:rsidRPr="00827444">
        <w:t>zachowania</w:t>
      </w:r>
      <w:r w:rsidR="00EE5160">
        <w:t xml:space="preserve"> </w:t>
      </w:r>
      <w:r w:rsidR="00EE5160" w:rsidRPr="00827444">
        <w:t>tajemnicy</w:t>
      </w:r>
      <w:r w:rsidR="00EE5160">
        <w:t xml:space="preserve"> </w:t>
      </w:r>
      <w:r w:rsidR="00EE5160" w:rsidRPr="00827444">
        <w:t>zawodowej</w:t>
      </w:r>
      <w:r w:rsidR="00EE5160">
        <w:t xml:space="preserve"> </w:t>
      </w:r>
      <w:r w:rsidR="00EE5160" w:rsidRPr="00827444">
        <w:t>przekazanie</w:t>
      </w:r>
      <w:r w:rsidR="00EE5160">
        <w:t xml:space="preserve"> </w:t>
      </w:r>
      <w:r w:rsidR="00EE5160" w:rsidRPr="00827444">
        <w:t>przez</w:t>
      </w:r>
      <w:r w:rsidR="00EE5160">
        <w:t xml:space="preserve"> </w:t>
      </w:r>
      <w:r w:rsidR="00EE5160" w:rsidRPr="00827444">
        <w:t>towarzystwo,</w:t>
      </w:r>
      <w:r w:rsidR="00C90664">
        <w:t xml:space="preserve"> </w:t>
      </w:r>
      <w:r w:rsidR="00C90664" w:rsidRPr="00827444">
        <w:t>w</w:t>
      </w:r>
      <w:r w:rsidR="00C90664">
        <w:t> </w:t>
      </w:r>
      <w:r w:rsidR="00EE5160" w:rsidRPr="00827444">
        <w:t>przypadku</w:t>
      </w:r>
      <w:r w:rsidR="00EE5160">
        <w:t xml:space="preserve"> </w:t>
      </w:r>
      <w:r w:rsidR="00EE5160" w:rsidRPr="00827444">
        <w:t>wydania</w:t>
      </w:r>
      <w:r w:rsidR="00EE5160">
        <w:t xml:space="preserve"> </w:t>
      </w:r>
      <w:r w:rsidR="00EE5160" w:rsidRPr="00827444">
        <w:t>decyzji</w:t>
      </w:r>
      <w:r w:rsidR="00C90664">
        <w:t xml:space="preserve"> </w:t>
      </w:r>
      <w:r w:rsidR="00C90664" w:rsidRPr="00827444">
        <w:t>o</w:t>
      </w:r>
      <w:r w:rsidR="00C90664">
        <w:t> </w:t>
      </w:r>
      <w:r w:rsidR="00EE5160" w:rsidRPr="00827444">
        <w:t>cofnięciu</w:t>
      </w:r>
      <w:r w:rsidR="00EE5160">
        <w:t xml:space="preserve"> </w:t>
      </w:r>
      <w:r w:rsidR="00EE5160" w:rsidRPr="00827444">
        <w:t>zezwolenia</w:t>
      </w:r>
      <w:r w:rsidR="00EE5160">
        <w:t xml:space="preserve"> </w:t>
      </w:r>
      <w:r w:rsidR="00EE5160" w:rsidRPr="00827444">
        <w:t>na</w:t>
      </w:r>
      <w:r w:rsidR="00EE5160">
        <w:t xml:space="preserve"> </w:t>
      </w:r>
      <w:r w:rsidR="00EE5160" w:rsidRPr="00827444">
        <w:t>wykonywanie</w:t>
      </w:r>
      <w:r w:rsidR="00EE5160">
        <w:t xml:space="preserve"> </w:t>
      </w:r>
      <w:r w:rsidR="00EE5160" w:rsidRPr="00827444">
        <w:t>działalności</w:t>
      </w:r>
      <w:r w:rsidR="00EE5160">
        <w:t xml:space="preserve"> </w:t>
      </w:r>
      <w:r w:rsidR="00EE5160" w:rsidRPr="00827444">
        <w:t>przez</w:t>
      </w:r>
      <w:r w:rsidR="00EE5160">
        <w:t xml:space="preserve"> </w:t>
      </w:r>
      <w:r w:rsidR="00EE5160" w:rsidRPr="00827444">
        <w:t>towarzystwo</w:t>
      </w:r>
      <w:r w:rsidR="00EE5160">
        <w:t xml:space="preserve"> </w:t>
      </w:r>
      <w:r w:rsidR="00EE5160" w:rsidRPr="00827444">
        <w:t>lub</w:t>
      </w:r>
      <w:r w:rsidR="00EE5160">
        <w:t xml:space="preserve"> </w:t>
      </w:r>
      <w:r w:rsidR="00EE5160" w:rsidRPr="00827444">
        <w:t>w</w:t>
      </w:r>
      <w:r w:rsidR="00EE5160" w:rsidRPr="00827444">
        <w:t>y</w:t>
      </w:r>
      <w:r w:rsidR="00EE5160" w:rsidRPr="00827444">
        <w:t>gaśnięcia</w:t>
      </w:r>
      <w:r w:rsidR="00EE5160">
        <w:t xml:space="preserve"> </w:t>
      </w:r>
      <w:r w:rsidR="00EE5160" w:rsidRPr="00827444">
        <w:t>takiego</w:t>
      </w:r>
      <w:r w:rsidR="00EE5160">
        <w:t xml:space="preserve"> </w:t>
      </w:r>
      <w:r w:rsidR="00EE5160" w:rsidRPr="00827444">
        <w:t>zezwolenia,</w:t>
      </w:r>
      <w:r w:rsidR="00EE5160">
        <w:t xml:space="preserve"> </w:t>
      </w:r>
      <w:r w:rsidR="00EE5160" w:rsidRPr="00827444">
        <w:t>lub</w:t>
      </w:r>
      <w:r w:rsidR="00EE5160">
        <w:t xml:space="preserve"> </w:t>
      </w:r>
      <w:r w:rsidR="00EE5160" w:rsidRPr="00827444">
        <w:t>cofnięcia</w:t>
      </w:r>
      <w:r w:rsidR="00EE5160">
        <w:t xml:space="preserve"> </w:t>
      </w:r>
      <w:r w:rsidR="00EE5160" w:rsidRPr="00827444">
        <w:t>zezwolenia</w:t>
      </w:r>
      <w:r w:rsidR="00EE5160">
        <w:t xml:space="preserve"> </w:t>
      </w:r>
      <w:r w:rsidR="00EE5160" w:rsidRPr="00827444">
        <w:t>na</w:t>
      </w:r>
      <w:r w:rsidR="00EE5160">
        <w:t xml:space="preserve"> </w:t>
      </w:r>
      <w:r w:rsidR="00EE5160" w:rsidRPr="00827444">
        <w:t>zarządzanie</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w:t>
      </w:r>
      <w:r w:rsidR="00EE5160" w:rsidRPr="00827444">
        <w:t>j</w:t>
      </w:r>
      <w:r w:rsidR="00EE5160" w:rsidRPr="00827444">
        <w:t>nymi</w:t>
      </w:r>
      <w:r w:rsidR="00EE5160">
        <w:t xml:space="preserve"> </w:t>
      </w:r>
      <w:r w:rsidR="00EE5160" w:rsidRPr="00827444">
        <w:t>lub</w:t>
      </w:r>
      <w:r w:rsidR="00EE5160">
        <w:t xml:space="preserve"> </w:t>
      </w:r>
      <w:r w:rsidR="00EE5160" w:rsidRPr="00827444">
        <w:t>wygaśnięcia</w:t>
      </w:r>
      <w:r w:rsidR="00EE5160">
        <w:t xml:space="preserve"> </w:t>
      </w:r>
      <w:r w:rsidR="00EE5160" w:rsidRPr="00827444">
        <w:t>takiego</w:t>
      </w:r>
      <w:r w:rsidR="00EE5160">
        <w:t xml:space="preserve"> </w:t>
      </w:r>
      <w:r w:rsidR="00EE5160" w:rsidRPr="00827444">
        <w:t>zezwolenia,</w:t>
      </w:r>
      <w:r w:rsidR="00EE5160">
        <w:t xml:space="preserve"> </w:t>
      </w:r>
      <w:r w:rsidR="00EE5160" w:rsidRPr="00827444">
        <w:t>dokumentu</w:t>
      </w:r>
      <w:r w:rsidR="00EE5160">
        <w:t xml:space="preserve"> </w:t>
      </w:r>
      <w:r w:rsidR="00EE5160" w:rsidRPr="00827444">
        <w:t>lub</w:t>
      </w:r>
      <w:r w:rsidR="00EE5160">
        <w:t xml:space="preserve"> </w:t>
      </w:r>
      <w:r w:rsidR="00EE5160" w:rsidRPr="00827444">
        <w:t>nośnika</w:t>
      </w:r>
      <w:r w:rsidR="00EE5160">
        <w:t xml:space="preserve"> </w:t>
      </w:r>
      <w:r w:rsidR="00EE5160" w:rsidRPr="00827444">
        <w:t>informacji</w:t>
      </w:r>
      <w:r w:rsidR="00EE5160">
        <w:t xml:space="preserve"> </w:t>
      </w:r>
      <w:r w:rsidR="00EE5160" w:rsidRPr="00827444">
        <w:t>lub</w:t>
      </w:r>
      <w:r w:rsidR="00EE5160">
        <w:t xml:space="preserve"> </w:t>
      </w:r>
      <w:r w:rsidR="00EE5160" w:rsidRPr="00827444">
        <w:t>ich</w:t>
      </w:r>
      <w:r w:rsidR="00EE5160">
        <w:t xml:space="preserve"> </w:t>
      </w:r>
      <w:r w:rsidR="00EE5160" w:rsidRPr="00827444">
        <w:t>potwierdzonej</w:t>
      </w:r>
      <w:r w:rsidR="00EE5160">
        <w:t xml:space="preserve"> </w:t>
      </w:r>
      <w:r w:rsidR="00EE5160" w:rsidRPr="00827444">
        <w:t>za</w:t>
      </w:r>
      <w:r w:rsidR="00EE5160">
        <w:t xml:space="preserve"> </w:t>
      </w:r>
      <w:r w:rsidR="00EE5160" w:rsidRPr="00827444">
        <w:t>zgodność</w:t>
      </w:r>
      <w:r w:rsidR="00C90664">
        <w:t xml:space="preserve"> </w:t>
      </w:r>
      <w:r w:rsidR="00C90664" w:rsidRPr="00827444">
        <w:t>z</w:t>
      </w:r>
      <w:r w:rsidR="00C90664">
        <w:t> </w:t>
      </w:r>
      <w:r w:rsidR="00EE5160" w:rsidRPr="00827444">
        <w:t>oryginałem</w:t>
      </w:r>
      <w:r w:rsidR="00EE5160">
        <w:t xml:space="preserve"> </w:t>
      </w:r>
      <w:r w:rsidR="00EE5160" w:rsidRPr="00827444">
        <w:t>kopii,</w:t>
      </w:r>
      <w:r w:rsidR="00EE5160">
        <w:t xml:space="preserve"> </w:t>
      </w:r>
      <w:r w:rsidR="00EE5160" w:rsidRPr="00827444">
        <w:t>którego</w:t>
      </w:r>
      <w:r w:rsidR="00EE5160">
        <w:t xml:space="preserve"> </w:t>
      </w:r>
      <w:r w:rsidR="00EE5160" w:rsidRPr="00827444">
        <w:t>treść</w:t>
      </w:r>
      <w:r w:rsidR="00EE5160">
        <w:t xml:space="preserve"> </w:t>
      </w:r>
      <w:r w:rsidR="00EE5160" w:rsidRPr="00827444">
        <w:t>dotyczy</w:t>
      </w:r>
      <w:r w:rsidR="00EE5160">
        <w:t xml:space="preserve"> </w:t>
      </w:r>
      <w:r w:rsidR="00EE5160" w:rsidRPr="00827444">
        <w:t>więcej</w:t>
      </w:r>
      <w:r w:rsidR="00EE5160">
        <w:t xml:space="preserve"> </w:t>
      </w:r>
      <w:r w:rsidR="00EE5160" w:rsidRPr="00827444">
        <w:t>niż</w:t>
      </w:r>
      <w:r w:rsidR="00EE5160">
        <w:t xml:space="preserve"> </w:t>
      </w:r>
      <w:r w:rsidR="00EE5160" w:rsidRPr="00827444">
        <w:t>jednego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depozytariuszom</w:t>
      </w:r>
      <w:r w:rsidR="00EE5160">
        <w:t xml:space="preserve"> </w:t>
      </w:r>
      <w:r w:rsidR="00EE5160" w:rsidRPr="00827444">
        <w:t>uprawnionym</w:t>
      </w:r>
      <w:r w:rsidR="00EE5160">
        <w:t xml:space="preserve"> </w:t>
      </w:r>
      <w:r w:rsidR="00EE5160" w:rsidRPr="00827444">
        <w:t>do</w:t>
      </w:r>
      <w:r w:rsidR="00EE5160">
        <w:t xml:space="preserve"> </w:t>
      </w:r>
      <w:r w:rsidR="00EE5160" w:rsidRPr="00827444">
        <w:t>reprezentacji</w:t>
      </w:r>
      <w:r w:rsidR="00EE5160">
        <w:t xml:space="preserve"> </w:t>
      </w:r>
      <w:r w:rsidR="00EE5160" w:rsidRPr="00827444">
        <w:t>tych</w:t>
      </w:r>
      <w:r w:rsidR="00EE5160">
        <w:t xml:space="preserve"> </w:t>
      </w:r>
      <w:r w:rsidR="00EE5160" w:rsidRPr="00827444">
        <w:t>funduszy.</w:t>
      </w:r>
    </w:p>
    <w:p w:rsidR="00EE5160" w:rsidRPr="00827444" w:rsidRDefault="00EE5160" w:rsidP="00A42883">
      <w:pPr>
        <w:pStyle w:val="ZLITUSTzmustliter"/>
        <w:spacing w:before="42"/>
      </w:pPr>
      <w:r w:rsidRPr="00827444">
        <w:t>3b.</w:t>
      </w:r>
      <w:r w:rsidR="00C90664">
        <w:t> </w:t>
      </w:r>
      <w:r w:rsidRPr="00827444">
        <w:t>Nie</w:t>
      </w:r>
      <w:r>
        <w:t xml:space="preserve"> </w:t>
      </w:r>
      <w:r w:rsidRPr="00827444">
        <w:t>narusza</w:t>
      </w:r>
      <w:r>
        <w:t xml:space="preserve"> </w:t>
      </w:r>
      <w:r w:rsidRPr="00827444">
        <w:t>obowiązku</w:t>
      </w:r>
      <w:r>
        <w:t xml:space="preserve"> </w:t>
      </w:r>
      <w:r w:rsidRPr="00827444">
        <w:t>zachowania</w:t>
      </w:r>
      <w:r>
        <w:t xml:space="preserve"> </w:t>
      </w:r>
      <w:r w:rsidRPr="00827444">
        <w:t>tajemnicy</w:t>
      </w:r>
      <w:r>
        <w:t xml:space="preserve"> </w:t>
      </w:r>
      <w:r w:rsidRPr="00827444">
        <w:t>zawodowej</w:t>
      </w:r>
      <w:r>
        <w:t xml:space="preserve"> </w:t>
      </w:r>
      <w:r w:rsidRPr="00827444">
        <w:t>przekazanie</w:t>
      </w:r>
      <w:r>
        <w:t xml:space="preserve"> </w:t>
      </w:r>
      <w:r w:rsidRPr="00827444">
        <w:t>przez</w:t>
      </w:r>
      <w:r>
        <w:t xml:space="preserve"> </w:t>
      </w:r>
      <w:r w:rsidRPr="00827444">
        <w:t>depozytariusza</w:t>
      </w:r>
      <w:r>
        <w:t xml:space="preserve"> </w:t>
      </w:r>
      <w:r w:rsidRPr="00827444">
        <w:t>upra</w:t>
      </w:r>
      <w:r w:rsidRPr="00827444">
        <w:t>w</w:t>
      </w:r>
      <w:r w:rsidRPr="00827444">
        <w:t>nionego</w:t>
      </w:r>
      <w:r>
        <w:t xml:space="preserve"> </w:t>
      </w:r>
      <w:r w:rsidRPr="00827444">
        <w:t>do</w:t>
      </w:r>
      <w:r>
        <w:t xml:space="preserve"> </w:t>
      </w:r>
      <w:r w:rsidRPr="00827444">
        <w:t>reprezentacji</w:t>
      </w:r>
      <w:r>
        <w:t xml:space="preserve"> </w:t>
      </w:r>
      <w:r w:rsidRPr="00827444">
        <w:t>funduszu</w:t>
      </w:r>
      <w:r>
        <w:t xml:space="preserve"> </w:t>
      </w:r>
      <w:r w:rsidRPr="00827444">
        <w:t>zgodnie</w:t>
      </w:r>
      <w:r w:rsidR="00C90664">
        <w:t xml:space="preserve"> </w:t>
      </w:r>
      <w:r w:rsidR="00C90664" w:rsidRPr="00827444">
        <w:t>z</w:t>
      </w:r>
      <w:r w:rsidR="00C90664">
        <w:t> art. </w:t>
      </w:r>
      <w:r w:rsidRPr="00827444">
        <w:t>6</w:t>
      </w:r>
      <w:r w:rsidR="00C90664" w:rsidRPr="00827444">
        <w:t>8</w:t>
      </w:r>
      <w:r w:rsidR="00C90664">
        <w:t xml:space="preserve"> ust. </w:t>
      </w:r>
      <w:r w:rsidR="00C90664" w:rsidRPr="00827444">
        <w:t>1</w:t>
      </w:r>
      <w:r w:rsidR="00C90664">
        <w:t xml:space="preserve"> lub</w:t>
      </w:r>
      <w:r>
        <w:t xml:space="preserve"> </w:t>
      </w:r>
      <w:r w:rsidRPr="00827444">
        <w:t>1c,</w:t>
      </w:r>
      <w:r w:rsidR="00C90664">
        <w:t xml:space="preserve"> </w:t>
      </w:r>
      <w:r w:rsidR="00C90664" w:rsidRPr="00827444">
        <w:t>w</w:t>
      </w:r>
      <w:r w:rsidR="00C90664">
        <w:t> </w:t>
      </w:r>
      <w:r w:rsidRPr="00827444">
        <w:t>przypadku</w:t>
      </w:r>
      <w:r>
        <w:t xml:space="preserve"> </w:t>
      </w:r>
      <w:r w:rsidRPr="00827444">
        <w:t>wydania</w:t>
      </w:r>
      <w:r>
        <w:t xml:space="preserve"> </w:t>
      </w:r>
      <w:r w:rsidRPr="00827444">
        <w:t>decyzji</w:t>
      </w:r>
      <w:r w:rsidR="00C90664">
        <w:t xml:space="preserve"> </w:t>
      </w:r>
      <w:r w:rsidR="00C90664" w:rsidRPr="00827444">
        <w:t>o</w:t>
      </w:r>
      <w:r w:rsidR="00C90664">
        <w:t> </w:t>
      </w:r>
      <w:r w:rsidRPr="00827444">
        <w:t>cofnięciu</w:t>
      </w:r>
      <w:r>
        <w:t xml:space="preserve"> </w:t>
      </w:r>
      <w:r w:rsidRPr="00827444">
        <w:t>z</w:t>
      </w:r>
      <w:r w:rsidRPr="00827444">
        <w:t>e</w:t>
      </w:r>
      <w:r w:rsidRPr="00827444">
        <w:t>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towarzystwo</w:t>
      </w:r>
      <w:r>
        <w:t xml:space="preserve"> </w:t>
      </w:r>
      <w:r w:rsidRPr="00827444">
        <w:t>lub</w:t>
      </w:r>
      <w:r>
        <w:t xml:space="preserve"> </w:t>
      </w:r>
      <w:r w:rsidRPr="00827444">
        <w:t>wygaśnięcia</w:t>
      </w:r>
      <w:r>
        <w:t xml:space="preserve"> </w:t>
      </w:r>
      <w:r w:rsidRPr="00827444">
        <w:t>takiego</w:t>
      </w:r>
      <w:r>
        <w:t xml:space="preserve"> </w:t>
      </w:r>
      <w:r w:rsidRPr="00827444">
        <w:t>zezwolenia,</w:t>
      </w:r>
      <w:r>
        <w:t xml:space="preserve"> </w:t>
      </w:r>
      <w:r w:rsidRPr="00827444">
        <w:t>lub</w:t>
      </w:r>
      <w:r>
        <w:t xml:space="preserve"> </w:t>
      </w:r>
      <w:r w:rsidRPr="00827444">
        <w:t>cofnięcia</w:t>
      </w:r>
      <w:r>
        <w:t xml:space="preserve"> </w:t>
      </w:r>
      <w:r w:rsidRPr="00827444">
        <w:t>z</w:t>
      </w:r>
      <w:r w:rsidRPr="00827444">
        <w:t>e</w:t>
      </w:r>
      <w:r w:rsidRPr="00827444">
        <w:t>zwolenia</w:t>
      </w:r>
      <w:r>
        <w:t xml:space="preserve"> </w:t>
      </w:r>
      <w:r w:rsidRPr="00827444">
        <w:t>na</w:t>
      </w:r>
      <w:r>
        <w:t xml:space="preserve"> </w:t>
      </w:r>
      <w:r w:rsidRPr="00827444">
        <w:t>zarządzanie</w:t>
      </w:r>
      <w:r>
        <w:t xml:space="preserve"> </w:t>
      </w:r>
      <w:r w:rsidRPr="00827444">
        <w:t>alternatywnymi</w:t>
      </w:r>
      <w:r>
        <w:t xml:space="preserve"> </w:t>
      </w:r>
      <w:r w:rsidRPr="00827444">
        <w:t>funduszami</w:t>
      </w:r>
      <w:r>
        <w:t xml:space="preserve"> </w:t>
      </w:r>
      <w:r w:rsidRPr="00827444">
        <w:t>inwestycyjnymi</w:t>
      </w:r>
      <w:r>
        <w:t xml:space="preserve"> </w:t>
      </w:r>
      <w:r w:rsidRPr="00827444">
        <w:t>lub</w:t>
      </w:r>
      <w:r>
        <w:t xml:space="preserve"> </w:t>
      </w:r>
      <w:r w:rsidRPr="00827444">
        <w:t>wygaśnięcia</w:t>
      </w:r>
      <w:r>
        <w:t xml:space="preserve"> </w:t>
      </w:r>
      <w:r w:rsidRPr="00827444">
        <w:t>takiego</w:t>
      </w:r>
      <w:r>
        <w:t xml:space="preserve"> </w:t>
      </w:r>
      <w:r w:rsidRPr="00827444">
        <w:t>zezwolenia,</w:t>
      </w:r>
      <w:r>
        <w:t xml:space="preserve"> </w:t>
      </w:r>
      <w:r w:rsidRPr="00827444">
        <w:t>d</w:t>
      </w:r>
      <w:r w:rsidRPr="00827444">
        <w:t>o</w:t>
      </w:r>
      <w:r w:rsidRPr="00827444">
        <w:t>kumentu</w:t>
      </w:r>
      <w:r>
        <w:t xml:space="preserve"> </w:t>
      </w:r>
      <w:r w:rsidRPr="00827444">
        <w:t>lub</w:t>
      </w:r>
      <w:r>
        <w:t xml:space="preserve"> </w:t>
      </w:r>
      <w:r w:rsidRPr="00827444">
        <w:t>nośnika</w:t>
      </w:r>
      <w:r>
        <w:t xml:space="preserve"> </w:t>
      </w:r>
      <w:r w:rsidRPr="00827444">
        <w:t>informacji</w:t>
      </w:r>
      <w:r>
        <w:t xml:space="preserve"> </w:t>
      </w:r>
      <w:r w:rsidRPr="00827444">
        <w:t>lub</w:t>
      </w:r>
      <w:r>
        <w:t xml:space="preserve"> </w:t>
      </w:r>
      <w:r w:rsidRPr="00827444">
        <w:t>ich</w:t>
      </w:r>
      <w:r>
        <w:t xml:space="preserve"> </w:t>
      </w:r>
      <w:r w:rsidRPr="00827444">
        <w:t>potwierdzonej</w:t>
      </w:r>
      <w:r>
        <w:t xml:space="preserve"> </w:t>
      </w:r>
      <w:r w:rsidRPr="00827444">
        <w:t>za</w:t>
      </w:r>
      <w:r>
        <w:t xml:space="preserve"> </w:t>
      </w:r>
      <w:r w:rsidRPr="00827444">
        <w:t>zgodność</w:t>
      </w:r>
      <w:r w:rsidR="00C90664">
        <w:t xml:space="preserve"> </w:t>
      </w:r>
      <w:r w:rsidR="00C90664" w:rsidRPr="00827444">
        <w:t>z</w:t>
      </w:r>
      <w:r w:rsidR="00C90664">
        <w:t> </w:t>
      </w:r>
      <w:r w:rsidRPr="00827444">
        <w:t>oryginałem</w:t>
      </w:r>
      <w:r>
        <w:t xml:space="preserve"> </w:t>
      </w:r>
      <w:r w:rsidRPr="00827444">
        <w:t>kopii,</w:t>
      </w:r>
      <w:r>
        <w:t xml:space="preserve"> </w:t>
      </w:r>
      <w:r w:rsidRPr="00827444">
        <w:t>którego</w:t>
      </w:r>
      <w:r>
        <w:t xml:space="preserve"> </w:t>
      </w:r>
      <w:r w:rsidRPr="00827444">
        <w:t>treść</w:t>
      </w:r>
      <w:r>
        <w:t xml:space="preserve"> </w:t>
      </w:r>
      <w:r w:rsidRPr="00827444">
        <w:t>dotyczy</w:t>
      </w:r>
      <w:r>
        <w:t xml:space="preserve"> </w:t>
      </w:r>
      <w:r w:rsidRPr="00827444">
        <w:t>więcej</w:t>
      </w:r>
      <w:r>
        <w:t xml:space="preserve"> </w:t>
      </w:r>
      <w:r w:rsidRPr="00827444">
        <w:t>niż</w:t>
      </w:r>
      <w:r>
        <w:t xml:space="preserve"> </w:t>
      </w:r>
      <w:r w:rsidRPr="00827444">
        <w:t>jednego</w:t>
      </w:r>
      <w:r>
        <w:t xml:space="preserve"> </w:t>
      </w:r>
      <w:r w:rsidRPr="00827444">
        <w:t>funduszu</w:t>
      </w:r>
      <w:r>
        <w:t xml:space="preserve"> </w:t>
      </w:r>
      <w:r w:rsidRPr="00827444">
        <w:t>inwestycyjnego,</w:t>
      </w:r>
      <w:r>
        <w:t xml:space="preserve"> </w:t>
      </w:r>
      <w:r w:rsidRPr="00827444">
        <w:t>towarzystwu</w:t>
      </w:r>
      <w:r>
        <w:t xml:space="preserve"> </w:t>
      </w:r>
      <w:r w:rsidRPr="00827444">
        <w:t>przejmującemu</w:t>
      </w:r>
      <w:r>
        <w:t xml:space="preserve"> </w:t>
      </w:r>
      <w:r w:rsidRPr="00827444">
        <w:t>zarządzanie</w:t>
      </w:r>
      <w:r>
        <w:t xml:space="preserve"> </w:t>
      </w:r>
      <w:r w:rsidRPr="00827444">
        <w:t>tym</w:t>
      </w:r>
      <w:r>
        <w:t xml:space="preserve"> </w:t>
      </w:r>
      <w:r w:rsidRPr="00827444">
        <w:t>funduszem</w:t>
      </w:r>
      <w:r>
        <w:t xml:space="preserve"> </w:t>
      </w:r>
      <w:r w:rsidRPr="00827444">
        <w:t>na</w:t>
      </w:r>
      <w:r>
        <w:t xml:space="preserve"> </w:t>
      </w:r>
      <w:r w:rsidRPr="00827444">
        <w:t>po</w:t>
      </w:r>
      <w:r w:rsidRPr="00827444">
        <w:t>d</w:t>
      </w:r>
      <w:r w:rsidRPr="00827444">
        <w:t>stawie</w:t>
      </w:r>
      <w:r w:rsidR="00C90664">
        <w:t xml:space="preserve"> art. </w:t>
      </w:r>
      <w:r w:rsidRPr="00827444">
        <w:t>6</w:t>
      </w:r>
      <w:r w:rsidR="00C90664" w:rsidRPr="00827444">
        <w:t>8</w:t>
      </w:r>
      <w:r w:rsidR="00C90664">
        <w:t xml:space="preserve"> ust. </w:t>
      </w:r>
      <w:r w:rsidRPr="00827444">
        <w:t>2.</w:t>
      </w:r>
      <w:r w:rsidR="00AB039E">
        <w:t>”</w:t>
      </w:r>
      <w:r w:rsidRPr="00827444">
        <w:t>,</w:t>
      </w:r>
    </w:p>
    <w:p w:rsidR="00EE5160" w:rsidRPr="00EE5160" w:rsidRDefault="00EE5160" w:rsidP="00A42883">
      <w:pPr>
        <w:pStyle w:val="LITlitera"/>
        <w:keepNext/>
        <w:spacing w:before="63"/>
      </w:pPr>
      <w:r w:rsidRPr="000B4D7D">
        <w:t>c)</w:t>
      </w:r>
      <w:r w:rsidRPr="000B4D7D">
        <w:tab/>
        <w:t>po</w:t>
      </w:r>
      <w:r w:rsidR="00C90664">
        <w:t xml:space="preserve"> ust. </w:t>
      </w:r>
      <w:r w:rsidR="00C90664" w:rsidRPr="00EE5160">
        <w:t>4</w:t>
      </w:r>
      <w:r w:rsidR="00C90664">
        <w:t> </w:t>
      </w:r>
      <w:r w:rsidRPr="00EE5160">
        <w:t>dodaje się</w:t>
      </w:r>
      <w:r w:rsidR="00C90664">
        <w:t xml:space="preserve"> ust. </w:t>
      </w:r>
      <w:r w:rsidRPr="00EE5160">
        <w:t>4a</w:t>
      </w:r>
      <w:r w:rsidR="00C90664" w:rsidRPr="00EE5160">
        <w:t xml:space="preserve"> w</w:t>
      </w:r>
      <w:r w:rsidR="00C90664">
        <w:t> </w:t>
      </w:r>
      <w:r w:rsidRPr="00EE5160">
        <w:t>brzmieniu:</w:t>
      </w:r>
    </w:p>
    <w:p w:rsidR="00EE5160" w:rsidRPr="00EE5160" w:rsidRDefault="00AB039E" w:rsidP="00A42883">
      <w:pPr>
        <w:pStyle w:val="ZLITUSTzmustliter"/>
        <w:spacing w:before="42"/>
      </w:pPr>
      <w:r>
        <w:t>„</w:t>
      </w:r>
      <w:r w:rsidR="00EE5160" w:rsidRPr="00EE5160">
        <w:t>4a.</w:t>
      </w:r>
      <w:r w:rsidR="00C90664">
        <w:t> </w:t>
      </w:r>
      <w:r w:rsidR="00EE5160" w:rsidRPr="00EE5160">
        <w:t>Nie narusza obowiązku zachowania tajemnicy zawodowej przekazywanie przez Komisję do Europe</w:t>
      </w:r>
      <w:r w:rsidR="00EE5160" w:rsidRPr="00EE5160">
        <w:t>j</w:t>
      </w:r>
      <w:r w:rsidR="00EE5160" w:rsidRPr="00EE5160">
        <w:t>skiego Urzędu Nadzoru Giełd</w:t>
      </w:r>
      <w:r w:rsidR="00C90664" w:rsidRPr="00EE5160">
        <w:t xml:space="preserve"> i</w:t>
      </w:r>
      <w:r w:rsidR="00C90664">
        <w:t> </w:t>
      </w:r>
      <w:r w:rsidR="00EE5160" w:rsidRPr="00EE5160">
        <w:t>Papierów Wartościowych, komitetów ustanowionych przez ten organ oraz pow</w:t>
      </w:r>
      <w:r w:rsidR="00EE5160" w:rsidRPr="00EE5160">
        <w:t>o</w:t>
      </w:r>
      <w:r w:rsidR="00EE5160" w:rsidRPr="00EE5160">
        <w:t>łanych przez nie grup, do Europejskiej Rady do spraw Ryzyka Systemowego lub do Komisji Europejskiej info</w:t>
      </w:r>
      <w:r w:rsidR="00EE5160" w:rsidRPr="00EE5160">
        <w:t>r</w:t>
      </w:r>
      <w:r w:rsidR="00EE5160" w:rsidRPr="00EE5160">
        <w:t>macji stanowiących taką tajemnicę,</w:t>
      </w:r>
      <w:r w:rsidR="00C90664" w:rsidRPr="00EE5160">
        <w:t xml:space="preserve"> w</w:t>
      </w:r>
      <w:r w:rsidR="00C90664">
        <w:t> </w:t>
      </w:r>
      <w:r w:rsidR="00EE5160" w:rsidRPr="00EE5160">
        <w:t>szczególności:</w:t>
      </w:r>
    </w:p>
    <w:p w:rsidR="00EE5160" w:rsidRPr="000B4D7D" w:rsidRDefault="00EE5160" w:rsidP="00A42883">
      <w:pPr>
        <w:pStyle w:val="ZLITPKTzmpktliter"/>
        <w:spacing w:before="42"/>
      </w:pPr>
      <w:r w:rsidRPr="000B4D7D">
        <w:t>1)</w:t>
      </w:r>
      <w:r w:rsidRPr="000B4D7D">
        <w:tab/>
        <w:t>w zakresie lokat specjalistycznych funduszy inwestycyjnych otwartych, funduszy inwestycyjnych z</w:t>
      </w:r>
      <w:r w:rsidRPr="000B4D7D">
        <w:t>a</w:t>
      </w:r>
      <w:r w:rsidRPr="000B4D7D">
        <w:t>mkniętych, alternatywnych spółek inwestycyjnych oraz unijnych AFI oraz ich środków pieniężnych,</w:t>
      </w:r>
      <w:r w:rsidR="00C90664" w:rsidRPr="000B4D7D">
        <w:t xml:space="preserve"> w</w:t>
      </w:r>
      <w:r w:rsidR="00C90664">
        <w:t> </w:t>
      </w:r>
      <w:r w:rsidRPr="000B4D7D">
        <w:t>celu monitorowania przez te instytucje ryzyka systemowego</w:t>
      </w:r>
      <w:r w:rsidR="00C90664" w:rsidRPr="000B4D7D">
        <w:t xml:space="preserve"> w</w:t>
      </w:r>
      <w:r w:rsidR="00C90664">
        <w:t> </w:t>
      </w:r>
      <w:r w:rsidRPr="000B4D7D">
        <w:t>Unii Europejskiej;</w:t>
      </w:r>
    </w:p>
    <w:p w:rsidR="00EE5160" w:rsidRPr="000B4D7D" w:rsidRDefault="00EE5160" w:rsidP="00EE5160">
      <w:pPr>
        <w:pStyle w:val="ZLITPKTzmpktliter"/>
      </w:pPr>
      <w:r w:rsidRPr="000B4D7D">
        <w:t>2)</w:t>
      </w:r>
      <w:r w:rsidRPr="000B4D7D">
        <w:tab/>
        <w:t>dotyczących towarzystw, funduszy inwestycyjnych, zarządzających ASI, alternatywnych spółek inwest</w:t>
      </w:r>
      <w:r w:rsidRPr="000B4D7D">
        <w:t>y</w:t>
      </w:r>
      <w:r w:rsidRPr="000B4D7D">
        <w:t>cyjnych oraz unijnych AFI.</w:t>
      </w:r>
      <w:r w:rsidR="00AB039E">
        <w:t>”</w:t>
      </w:r>
      <w:r w:rsidRPr="000B4D7D">
        <w:t>;</w:t>
      </w:r>
    </w:p>
    <w:p w:rsidR="00EE5160" w:rsidRPr="00EE5160" w:rsidRDefault="00EE5160" w:rsidP="00AB039E">
      <w:pPr>
        <w:pStyle w:val="PKTpunkt"/>
        <w:keepNext/>
      </w:pPr>
      <w:r w:rsidRPr="00827444">
        <w:t>1</w:t>
      </w:r>
      <w:r w:rsidRPr="00EE5160">
        <w:t>31)</w:t>
      </w:r>
      <w:r w:rsidRPr="00EE5160">
        <w:tab/>
        <w:t>w</w:t>
      </w:r>
      <w:r w:rsidR="00C90664">
        <w:t xml:space="preserve"> art. </w:t>
      </w:r>
      <w:r w:rsidRPr="00EE5160">
        <w:t>285a dodaje się</w:t>
      </w:r>
      <w:r w:rsidR="00C90664">
        <w:t xml:space="preserve"> ust. </w:t>
      </w:r>
      <w:r w:rsidR="00C90664" w:rsidRPr="00EE5160">
        <w:t>3</w:t>
      </w:r>
      <w:r w:rsidR="00C90664">
        <w:t xml:space="preserve"> w </w:t>
      </w:r>
      <w:r w:rsidRPr="00EE5160">
        <w:t>brzmieniu:</w:t>
      </w:r>
    </w:p>
    <w:p w:rsidR="00EE5160" w:rsidRPr="00827444" w:rsidRDefault="00AB039E" w:rsidP="00EE5160">
      <w:pPr>
        <w:pStyle w:val="ZUSTzmustartykuempunktem"/>
      </w:pPr>
      <w:r>
        <w:t>„</w:t>
      </w:r>
      <w:r w:rsidR="00EE5160" w:rsidRPr="00827444">
        <w:t>3.</w:t>
      </w:r>
      <w:r w:rsidR="00C90664">
        <w:t> </w:t>
      </w:r>
      <w:r w:rsidR="00EE5160" w:rsidRPr="00827444">
        <w:t>Komisja</w:t>
      </w:r>
      <w:r w:rsidR="00EE5160">
        <w:t xml:space="preserve"> </w:t>
      </w:r>
      <w:r w:rsidR="00EE5160" w:rsidRPr="00827444">
        <w:t>przekazuje</w:t>
      </w:r>
      <w:r w:rsidR="00EE5160">
        <w:t xml:space="preserve"> </w:t>
      </w:r>
      <w:r w:rsidR="00EE5160" w:rsidRPr="00827444">
        <w:t>Europejskiemu</w:t>
      </w:r>
      <w:r w:rsidR="00EE5160">
        <w:t xml:space="preserve"> </w:t>
      </w:r>
      <w:r w:rsidR="00EE5160" w:rsidRPr="00827444">
        <w:t>Urzędowi</w:t>
      </w:r>
      <w:r w:rsidR="00EE5160">
        <w:t xml:space="preserve"> </w:t>
      </w:r>
      <w:r w:rsidR="00EE5160" w:rsidRPr="00827444">
        <w:t>Nadzoru</w:t>
      </w:r>
      <w:r w:rsidR="00EE5160">
        <w:t xml:space="preserve"> </w:t>
      </w:r>
      <w:r w:rsidR="00EE5160" w:rsidRPr="00827444">
        <w:t>Giełd</w:t>
      </w:r>
      <w:r w:rsidR="00C90664">
        <w:t xml:space="preserve"> </w:t>
      </w:r>
      <w:r w:rsidR="00C90664" w:rsidRPr="00827444">
        <w:t>i</w:t>
      </w:r>
      <w:r w:rsidR="00C90664">
        <w:t> </w:t>
      </w:r>
      <w:r w:rsidR="00EE5160" w:rsidRPr="00827444">
        <w:t>Papierów</w:t>
      </w:r>
      <w:r w:rsidR="00EE5160">
        <w:t xml:space="preserve"> </w:t>
      </w:r>
      <w:r w:rsidR="00EE5160" w:rsidRPr="00827444">
        <w:t>Wartościowych</w:t>
      </w:r>
      <w:r w:rsidR="00EE5160">
        <w:t xml:space="preserve"> </w:t>
      </w:r>
      <w:r w:rsidR="00EE5160" w:rsidRPr="00827444">
        <w:t>kwartalne</w:t>
      </w:r>
      <w:r w:rsidR="00EE5160">
        <w:t xml:space="preserve"> </w:t>
      </w:r>
      <w:r w:rsidR="00EE5160" w:rsidRPr="00827444">
        <w:t>info</w:t>
      </w:r>
      <w:r w:rsidR="00EE5160" w:rsidRPr="00827444">
        <w:t>r</w:t>
      </w:r>
      <w:r w:rsidR="00EE5160" w:rsidRPr="00827444">
        <w:t>macje</w:t>
      </w:r>
      <w:r w:rsidR="00C90664">
        <w:t xml:space="preserve"> </w:t>
      </w:r>
      <w:r w:rsidR="00C90664" w:rsidRPr="00827444">
        <w:t>o</w:t>
      </w:r>
      <w:r w:rsidR="00C90664">
        <w:t> </w:t>
      </w:r>
      <w:r w:rsidR="00EE5160" w:rsidRPr="00827444">
        <w:t>udzielonych</w:t>
      </w:r>
      <w:r w:rsidR="00EE5160">
        <w:t xml:space="preserve"> </w:t>
      </w:r>
      <w:r w:rsidR="00EE5160" w:rsidRPr="00827444">
        <w:t>oraz</w:t>
      </w:r>
      <w:r w:rsidR="00EE5160">
        <w:t xml:space="preserve"> </w:t>
      </w:r>
      <w:r w:rsidR="00EE5160" w:rsidRPr="00827444">
        <w:t>cofniętych</w:t>
      </w:r>
      <w:r w:rsidR="00EE5160">
        <w:t xml:space="preserve"> </w:t>
      </w:r>
      <w:r w:rsidR="00EE5160" w:rsidRPr="00827444">
        <w:t>zezwoleniach</w:t>
      </w:r>
      <w:r w:rsidR="00EE5160">
        <w:t xml:space="preserve"> </w:t>
      </w:r>
      <w:r w:rsidR="00EE5160" w:rsidRPr="00827444">
        <w:t>na</w:t>
      </w:r>
      <w:r w:rsidR="00EE5160">
        <w:t xml:space="preserve"> </w:t>
      </w:r>
      <w:r w:rsidR="00EE5160" w:rsidRPr="00827444">
        <w:t>zarządzanie</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oraz</w:t>
      </w:r>
      <w:r w:rsidR="00EE5160">
        <w:t xml:space="preserve"> </w:t>
      </w:r>
      <w:r w:rsidR="00EE5160" w:rsidRPr="00827444">
        <w:t>zezwoleniach</w:t>
      </w:r>
      <w:r w:rsidR="00EE5160">
        <w:t xml:space="preserve"> </w:t>
      </w:r>
      <w:r w:rsidR="00EE5160" w:rsidRPr="00827444">
        <w:t>na</w:t>
      </w:r>
      <w:r w:rsidR="00EE5160">
        <w:t xml:space="preserve"> </w:t>
      </w:r>
      <w:r w:rsidR="00EE5160" w:rsidRPr="00827444">
        <w:t>wykonywanie</w:t>
      </w:r>
      <w:r w:rsidR="00EE5160">
        <w:t xml:space="preserve"> </w:t>
      </w:r>
      <w:r w:rsidR="00EE5160" w:rsidRPr="00827444">
        <w:t>działalności</w:t>
      </w:r>
      <w:r w:rsidR="00EE5160">
        <w:t xml:space="preserve"> </w:t>
      </w:r>
      <w:r w:rsidR="00EE5160" w:rsidRPr="00827444">
        <w:t>przez</w:t>
      </w:r>
      <w:r w:rsidR="00EE5160">
        <w:t xml:space="preserve"> </w:t>
      </w:r>
      <w:r w:rsidR="00EE5160" w:rsidRPr="00827444">
        <w:t>zarządzającego</w:t>
      </w:r>
      <w:r w:rsidR="00EE5160">
        <w:t xml:space="preserve"> </w:t>
      </w:r>
      <w:r w:rsidR="00EE5160" w:rsidRPr="00827444">
        <w:t>ASI.</w:t>
      </w:r>
      <w:r>
        <w:t>”</w:t>
      </w:r>
      <w:r w:rsidR="00EE5160" w:rsidRPr="00827444">
        <w:t>;</w:t>
      </w:r>
    </w:p>
    <w:p w:rsidR="00EE5160" w:rsidRPr="00EE5160" w:rsidRDefault="00EE5160" w:rsidP="00AB039E">
      <w:pPr>
        <w:pStyle w:val="PKTpunkt"/>
        <w:keepNext/>
      </w:pPr>
      <w:r w:rsidRPr="00827444">
        <w:t>1</w:t>
      </w:r>
      <w:r w:rsidRPr="00EE5160">
        <w:t>32)</w:t>
      </w:r>
      <w:r w:rsidRPr="00EE5160">
        <w:tab/>
        <w:t>po</w:t>
      </w:r>
      <w:r w:rsidR="00C90664">
        <w:t xml:space="preserve"> art. </w:t>
      </w:r>
      <w:r w:rsidRPr="00EE5160">
        <w:t>286a dodaje się</w:t>
      </w:r>
      <w:r w:rsidR="00C90664">
        <w:t xml:space="preserve"> art. </w:t>
      </w:r>
      <w:r w:rsidRPr="00EE5160">
        <w:t>286b</w:t>
      </w:r>
      <w:r w:rsidR="00C90664" w:rsidRPr="00EE5160">
        <w:t xml:space="preserve"> w</w:t>
      </w:r>
      <w:r w:rsidR="00C90664">
        <w:t> </w:t>
      </w:r>
      <w:r w:rsidRPr="00EE5160">
        <w:t>brzmieniu:</w:t>
      </w:r>
    </w:p>
    <w:p w:rsidR="00EE5160" w:rsidRPr="00827444" w:rsidRDefault="00AB039E" w:rsidP="00EE5160">
      <w:pPr>
        <w:pStyle w:val="ZARTzmartartykuempunktem"/>
      </w:pPr>
      <w:r>
        <w:t>„</w:t>
      </w:r>
      <w:r w:rsidR="00EE5160" w:rsidRPr="00827444">
        <w:t>Art.</w:t>
      </w:r>
      <w:r w:rsidR="00C90664">
        <w:t> </w:t>
      </w:r>
      <w:r w:rsidR="00EE5160" w:rsidRPr="00827444">
        <w:t>286b.</w:t>
      </w:r>
      <w:r w:rsidR="00C90664">
        <w:t> </w:t>
      </w:r>
      <w:r w:rsidR="00EE5160" w:rsidRPr="00827444">
        <w:t>1.</w:t>
      </w:r>
      <w:r w:rsidR="00EE5160">
        <w:t xml:space="preserve"> </w:t>
      </w:r>
      <w:r w:rsidR="00EE5160" w:rsidRPr="00827444">
        <w:t>Komisja</w:t>
      </w:r>
      <w:r w:rsidR="00EE5160">
        <w:t xml:space="preserve"> </w:t>
      </w:r>
      <w:r w:rsidR="00EE5160" w:rsidRPr="00827444">
        <w:t>współpracuje</w:t>
      </w:r>
      <w:r w:rsidR="00C90664">
        <w:t xml:space="preserve"> </w:t>
      </w:r>
      <w:r w:rsidR="00C90664" w:rsidRPr="00827444">
        <w:t>z</w:t>
      </w:r>
      <w:r w:rsidR="00C90664">
        <w:t> </w:t>
      </w:r>
      <w:r w:rsidR="00EE5160" w:rsidRPr="00827444">
        <w:t>organami</w:t>
      </w:r>
      <w:r w:rsidR="00EE5160">
        <w:t xml:space="preserve"> </w:t>
      </w:r>
      <w:r w:rsidR="00EE5160" w:rsidRPr="00827444">
        <w:t>nadzoru</w:t>
      </w:r>
      <w:r w:rsidR="00EE5160">
        <w:t xml:space="preserve"> </w:t>
      </w:r>
      <w:r w:rsidR="00EE5160" w:rsidRPr="00827444">
        <w:t>państw</w:t>
      </w:r>
      <w:r w:rsidR="00EE5160">
        <w:t xml:space="preserve"> </w:t>
      </w:r>
      <w:r w:rsidR="00EE5160" w:rsidRPr="00827444">
        <w:t>członkowskich</w:t>
      </w:r>
      <w:r w:rsidR="00C90664">
        <w:t xml:space="preserve"> </w:t>
      </w:r>
      <w:r w:rsidR="00C90664" w:rsidRPr="00827444">
        <w:t>w</w:t>
      </w:r>
      <w:r w:rsidR="00C90664">
        <w:t> </w:t>
      </w:r>
      <w:r w:rsidR="00EE5160" w:rsidRPr="00827444">
        <w:t>zakresie</w:t>
      </w:r>
      <w:r w:rsidR="00EE5160">
        <w:t xml:space="preserve"> </w:t>
      </w:r>
      <w:r w:rsidR="00EE5160" w:rsidRPr="00827444">
        <w:t>niezbędnym</w:t>
      </w:r>
      <w:r w:rsidR="00EE5160">
        <w:t xml:space="preserve"> </w:t>
      </w:r>
      <w:r w:rsidR="00EE5160" w:rsidRPr="00827444">
        <w:t>do</w:t>
      </w:r>
      <w:r w:rsidR="00EE5160">
        <w:t xml:space="preserve"> </w:t>
      </w:r>
      <w:r w:rsidR="00EE5160" w:rsidRPr="00827444">
        <w:t>prawidłowego</w:t>
      </w:r>
      <w:r w:rsidR="00EE5160">
        <w:t xml:space="preserve"> </w:t>
      </w:r>
      <w:r w:rsidR="00EE5160" w:rsidRPr="00827444">
        <w:t>wykonywania</w:t>
      </w:r>
      <w:r w:rsidR="00EE5160">
        <w:t xml:space="preserve"> </w:t>
      </w:r>
      <w:r w:rsidR="00EE5160" w:rsidRPr="00827444">
        <w:t>zadań</w:t>
      </w:r>
      <w:r w:rsidR="00C90664">
        <w:t xml:space="preserve"> </w:t>
      </w:r>
      <w:r w:rsidR="00C90664" w:rsidRPr="00827444">
        <w:t>w</w:t>
      </w:r>
      <w:r w:rsidR="00C90664">
        <w:t> </w:t>
      </w:r>
      <w:r w:rsidR="00EE5160" w:rsidRPr="00827444">
        <w:t>zakresie</w:t>
      </w:r>
      <w:r w:rsidR="00EE5160">
        <w:t xml:space="preserve"> </w:t>
      </w:r>
      <w:r w:rsidR="00EE5160" w:rsidRPr="00827444">
        <w:t>nadzoru</w:t>
      </w:r>
      <w:r w:rsidR="00EE5160">
        <w:t xml:space="preserve"> </w:t>
      </w:r>
      <w:r w:rsidR="00EE5160" w:rsidRPr="00827444">
        <w:t>nad</w:t>
      </w:r>
      <w:r w:rsidR="00EE5160">
        <w:t xml:space="preserve"> </w:t>
      </w:r>
      <w:r w:rsidR="00EE5160" w:rsidRPr="00827444">
        <w:t>podmiotami</w:t>
      </w:r>
      <w:r w:rsidR="00EE5160">
        <w:t xml:space="preserve"> </w:t>
      </w:r>
      <w:r w:rsidR="00EE5160" w:rsidRPr="00827444">
        <w:t>wykonującymi</w:t>
      </w:r>
      <w:r w:rsidR="00EE5160">
        <w:t xml:space="preserve"> </w:t>
      </w:r>
      <w:r w:rsidR="00EE5160" w:rsidRPr="00827444">
        <w:t>działalność</w:t>
      </w:r>
      <w:r w:rsidR="00EE5160">
        <w:t xml:space="preserve"> </w:t>
      </w:r>
      <w:r w:rsidR="00EE5160" w:rsidRPr="00827444">
        <w:t>zarządzania</w:t>
      </w:r>
      <w:r w:rsidR="00EE5160">
        <w:t xml:space="preserve"> </w:t>
      </w:r>
      <w:r w:rsidR="00EE5160" w:rsidRPr="00827444">
        <w:t>a</w:t>
      </w:r>
      <w:r w:rsidR="00EE5160" w:rsidRPr="00827444">
        <w:t>l</w:t>
      </w:r>
      <w:r w:rsidR="00EE5160" w:rsidRPr="00827444">
        <w:t>ternatywnymi</w:t>
      </w:r>
      <w:r w:rsidR="00EE5160">
        <w:t xml:space="preserve"> </w:t>
      </w:r>
      <w:r w:rsidR="00EE5160" w:rsidRPr="00827444">
        <w:t>funduszami</w:t>
      </w:r>
      <w:r w:rsidR="00EE5160">
        <w:t xml:space="preserve"> </w:t>
      </w:r>
      <w:r w:rsidR="00EE5160" w:rsidRPr="00827444">
        <w:t>inwestycyjnymi,</w:t>
      </w:r>
      <w:r w:rsidR="00C90664">
        <w:t xml:space="preserve"> </w:t>
      </w:r>
      <w:r w:rsidR="00C90664" w:rsidRPr="00827444">
        <w:t>w</w:t>
      </w:r>
      <w:r w:rsidR="00C90664">
        <w:t> </w:t>
      </w:r>
      <w:r w:rsidR="00EE5160" w:rsidRPr="00827444">
        <w:t>tym</w:t>
      </w:r>
      <w:r w:rsidR="00EE5160">
        <w:t xml:space="preserve"> </w:t>
      </w:r>
      <w:r w:rsidR="00EE5160" w:rsidRPr="00827444">
        <w:t>związanych</w:t>
      </w:r>
      <w:r w:rsidR="00C90664">
        <w:t xml:space="preserve"> </w:t>
      </w:r>
      <w:r w:rsidR="00C90664" w:rsidRPr="00827444">
        <w:t>z</w:t>
      </w:r>
      <w:r w:rsidR="00C90664">
        <w:t> </w:t>
      </w:r>
      <w:r w:rsidR="00EE5160" w:rsidRPr="00827444">
        <w:t>przypadkami</w:t>
      </w:r>
      <w:r w:rsidR="00EE5160">
        <w:t xml:space="preserve"> </w:t>
      </w:r>
      <w:r w:rsidR="00EE5160" w:rsidRPr="00827444">
        <w:t>naruszenia</w:t>
      </w:r>
      <w:r w:rsidR="00EE5160">
        <w:t xml:space="preserve"> </w:t>
      </w:r>
      <w:r w:rsidR="00EE5160" w:rsidRPr="00827444">
        <w:t>prawa.</w:t>
      </w:r>
    </w:p>
    <w:p w:rsidR="00EE5160" w:rsidRPr="00827444" w:rsidRDefault="00EE5160" w:rsidP="00EE5160">
      <w:pPr>
        <w:pStyle w:val="ZUSTzmustartykuempunktem"/>
      </w:pPr>
      <w:r w:rsidRPr="00827444">
        <w:t>2.</w:t>
      </w:r>
      <w:r w:rsidR="00C90664">
        <w:t> </w:t>
      </w:r>
      <w:r w:rsidRPr="00827444">
        <w:t>Komisja</w:t>
      </w:r>
      <w:r>
        <w:t xml:space="preserve"> </w:t>
      </w:r>
      <w:r w:rsidRPr="00827444">
        <w:t>udostępnia</w:t>
      </w:r>
      <w:r>
        <w:t xml:space="preserve"> </w:t>
      </w:r>
      <w:r w:rsidRPr="00827444">
        <w:t>organom</w:t>
      </w:r>
      <w:r>
        <w:t xml:space="preserve"> </w:t>
      </w:r>
      <w:r w:rsidRPr="00827444">
        <w:t>nadzoru</w:t>
      </w:r>
      <w:r>
        <w:t xml:space="preserve"> </w:t>
      </w:r>
      <w:r w:rsidRPr="00827444">
        <w:t>państw</w:t>
      </w:r>
      <w:r>
        <w:t xml:space="preserve"> </w:t>
      </w:r>
      <w:r w:rsidRPr="00827444">
        <w:t>członkowskich,</w:t>
      </w:r>
      <w:r>
        <w:t xml:space="preserve"> </w:t>
      </w:r>
      <w:r w:rsidRPr="00827444">
        <w:t>Europejskiemu</w:t>
      </w:r>
      <w:r>
        <w:t xml:space="preserve"> </w:t>
      </w:r>
      <w:r w:rsidRPr="00827444">
        <w:t>Urzędowi</w:t>
      </w:r>
      <w:r>
        <w:t xml:space="preserve"> </w:t>
      </w:r>
      <w:r w:rsidRPr="00827444">
        <w:t>Nadzoru</w:t>
      </w:r>
      <w:r>
        <w:t xml:space="preserve"> </w:t>
      </w:r>
      <w:r w:rsidRPr="00827444">
        <w:t>Giełd</w:t>
      </w:r>
      <w:r w:rsidR="00C90664">
        <w:t xml:space="preserve"> </w:t>
      </w:r>
      <w:r w:rsidR="00C90664" w:rsidRPr="00827444">
        <w:t>i</w:t>
      </w:r>
      <w:r w:rsidR="00C90664">
        <w:t> </w:t>
      </w:r>
      <w:r w:rsidRPr="00827444">
        <w:t>Papierów</w:t>
      </w:r>
      <w:r>
        <w:t xml:space="preserve"> </w:t>
      </w:r>
      <w:r w:rsidRPr="00827444">
        <w:t>Wartościowych</w:t>
      </w:r>
      <w:r>
        <w:t xml:space="preserve"> </w:t>
      </w:r>
      <w:r w:rsidRPr="00827444">
        <w:t>oraz</w:t>
      </w:r>
      <w:r>
        <w:t xml:space="preserve"> </w:t>
      </w:r>
      <w:r w:rsidRPr="00827444">
        <w:t>Europejskiej</w:t>
      </w:r>
      <w:r>
        <w:t xml:space="preserve"> </w:t>
      </w:r>
      <w:r w:rsidRPr="00827444">
        <w:t>Radzie</w:t>
      </w:r>
      <w:r>
        <w:t xml:space="preserve"> </w:t>
      </w:r>
      <w:r w:rsidRPr="00827444">
        <w:t>ds.</w:t>
      </w:r>
      <w:r>
        <w:t xml:space="preserve"> </w:t>
      </w:r>
      <w:r w:rsidRPr="00827444">
        <w:t>Ryzyka</w:t>
      </w:r>
      <w:r>
        <w:t xml:space="preserve"> </w:t>
      </w:r>
      <w:r w:rsidRPr="00827444">
        <w:t>Systemowego</w:t>
      </w:r>
      <w:r>
        <w:t xml:space="preserve"> </w:t>
      </w:r>
      <w:r w:rsidRPr="00827444">
        <w:t>informacje</w:t>
      </w:r>
      <w:r>
        <w:t xml:space="preserve"> </w:t>
      </w:r>
      <w:r w:rsidRPr="00827444">
        <w:t>uzyskane</w:t>
      </w:r>
      <w:r>
        <w:t xml:space="preserve"> </w:t>
      </w:r>
      <w:r w:rsidRPr="00827444">
        <w:t>na</w:t>
      </w:r>
      <w:r>
        <w:t xml:space="preserve"> </w:t>
      </w:r>
      <w:r w:rsidRPr="00827444">
        <w:t>podstawie</w:t>
      </w:r>
      <w:r w:rsidR="00C90664">
        <w:t xml:space="preserve"> art. </w:t>
      </w:r>
      <w:r w:rsidRPr="00827444">
        <w:t>222c</w:t>
      </w:r>
      <w:r w:rsidR="00C90664">
        <w:t xml:space="preserve"> ust. </w:t>
      </w:r>
      <w:r w:rsidR="00C90664" w:rsidRPr="00827444">
        <w:t>1</w:t>
      </w:r>
      <w:r w:rsidR="00C90664">
        <w:t xml:space="preserve"> i </w:t>
      </w:r>
      <w:r w:rsidR="00C90664" w:rsidRPr="00827444">
        <w:t>2</w:t>
      </w:r>
      <w:r w:rsidR="00C90664">
        <w:t> </w:t>
      </w:r>
      <w:r w:rsidRPr="00827444">
        <w:t>odnoszące</w:t>
      </w:r>
      <w:r>
        <w:t xml:space="preserve"> </w:t>
      </w:r>
      <w:r w:rsidRPr="00827444">
        <w:t>się</w:t>
      </w:r>
      <w:r>
        <w:t xml:space="preserve"> </w:t>
      </w:r>
      <w:r w:rsidRPr="00827444">
        <w:t>do</w:t>
      </w:r>
      <w:r>
        <w:t xml:space="preserve"> </w:t>
      </w:r>
      <w:r w:rsidRPr="00827444">
        <w:t>podlegających</w:t>
      </w:r>
      <w:r>
        <w:t xml:space="preserve"> </w:t>
      </w:r>
      <w:r w:rsidRPr="00827444">
        <w:t>nadzorowi</w:t>
      </w:r>
      <w:r>
        <w:t xml:space="preserve"> </w:t>
      </w:r>
      <w:r w:rsidRPr="00827444">
        <w:t>Komisji</w:t>
      </w:r>
      <w:r>
        <w:t xml:space="preserve"> </w:t>
      </w:r>
      <w:r w:rsidRPr="00827444">
        <w:t>podmiotów</w:t>
      </w:r>
      <w:r>
        <w:t xml:space="preserve"> </w:t>
      </w:r>
      <w:r w:rsidRPr="00827444">
        <w:t>zarządzających</w:t>
      </w:r>
      <w:r>
        <w:t xml:space="preserve"> </w:t>
      </w:r>
      <w:r w:rsidRPr="00827444">
        <w:t>alternatywnymi</w:t>
      </w:r>
      <w:r>
        <w:t xml:space="preserve"> </w:t>
      </w:r>
      <w:r w:rsidRPr="00827444">
        <w:t>funduszami</w:t>
      </w:r>
      <w:r>
        <w:t xml:space="preserve"> </w:t>
      </w:r>
      <w:r w:rsidRPr="00827444">
        <w:t>inwestycyjnymi</w:t>
      </w:r>
      <w:r>
        <w:t xml:space="preserve"> </w:t>
      </w:r>
      <w:r w:rsidRPr="00827444">
        <w:t>oraz</w:t>
      </w:r>
      <w:r>
        <w:t xml:space="preserve"> </w:t>
      </w:r>
      <w:r w:rsidRPr="00827444">
        <w:t>informacje</w:t>
      </w:r>
      <w:r>
        <w:t xml:space="preserve"> </w:t>
      </w:r>
      <w:r w:rsidRPr="00827444">
        <w:t>przedstawiane</w:t>
      </w:r>
      <w:r>
        <w:t xml:space="preserve"> </w:t>
      </w:r>
      <w:r w:rsidRPr="00827444">
        <w:t>przez</w:t>
      </w:r>
      <w:r>
        <w:t xml:space="preserve"> </w:t>
      </w:r>
      <w:r w:rsidRPr="00827444">
        <w:t>te</w:t>
      </w:r>
      <w:r>
        <w:t xml:space="preserve"> </w:t>
      </w:r>
      <w:r w:rsidRPr="00827444">
        <w:t>podmioty</w:t>
      </w:r>
      <w:r>
        <w:t xml:space="preserve"> </w:t>
      </w:r>
      <w:r w:rsidRPr="00827444">
        <w:t>przy</w:t>
      </w:r>
      <w:r>
        <w:t xml:space="preserve"> </w:t>
      </w:r>
      <w:r w:rsidRPr="00827444">
        <w:t>ubieganiu</w:t>
      </w:r>
      <w:r>
        <w:t xml:space="preserve"> </w:t>
      </w:r>
      <w:r w:rsidRPr="00827444">
        <w:t>się</w:t>
      </w:r>
      <w:r w:rsidR="00C90664">
        <w:t xml:space="preserve"> </w:t>
      </w:r>
      <w:r w:rsidR="00C90664" w:rsidRPr="00827444">
        <w:t>o</w:t>
      </w:r>
      <w:r w:rsidR="00C90664">
        <w:t> </w:t>
      </w:r>
      <w:r w:rsidRPr="00827444">
        <w:t>uzyskanie</w:t>
      </w:r>
      <w:r>
        <w:t xml:space="preserve"> </w:t>
      </w:r>
      <w:r w:rsidRPr="00827444">
        <w:t>zezw</w:t>
      </w:r>
      <w:r w:rsidRPr="00827444">
        <w:t>o</w:t>
      </w:r>
      <w:r w:rsidRPr="00827444">
        <w:t>leń</w:t>
      </w:r>
      <w:r>
        <w:t xml:space="preserve"> </w:t>
      </w:r>
      <w:r w:rsidRPr="00827444">
        <w:t>Komisji.</w:t>
      </w:r>
    </w:p>
    <w:p w:rsidR="00EE5160" w:rsidRPr="00827444" w:rsidRDefault="00EE5160" w:rsidP="00EE5160">
      <w:pPr>
        <w:pStyle w:val="ZUSTzmustartykuempunktem"/>
      </w:pPr>
      <w:r w:rsidRPr="00827444">
        <w:t>3.</w:t>
      </w:r>
      <w:r w:rsidR="00C90664">
        <w:t> </w:t>
      </w:r>
      <w:r w:rsidRPr="00827444">
        <w:t>Komisja</w:t>
      </w:r>
      <w:r>
        <w:t xml:space="preserve"> </w:t>
      </w:r>
      <w:r w:rsidRPr="00827444">
        <w:t>przekazuje</w:t>
      </w:r>
      <w:r>
        <w:t xml:space="preserve"> </w:t>
      </w:r>
      <w:r w:rsidRPr="00827444">
        <w:t>organom</w:t>
      </w:r>
      <w:r>
        <w:t xml:space="preserve"> </w:t>
      </w:r>
      <w:r w:rsidRPr="00827444">
        <w:t>nadzoru</w:t>
      </w:r>
      <w:r>
        <w:t xml:space="preserve"> </w:t>
      </w:r>
      <w:r w:rsidRPr="00827444">
        <w:t>państw</w:t>
      </w:r>
      <w:r>
        <w:t xml:space="preserve"> </w:t>
      </w:r>
      <w:r w:rsidRPr="00827444">
        <w:t>członkowskich,</w:t>
      </w:r>
      <w:r>
        <w:t xml:space="preserve"> </w:t>
      </w:r>
      <w:r w:rsidRPr="00827444">
        <w:t>Europejskiemu</w:t>
      </w:r>
      <w:r>
        <w:t xml:space="preserve"> </w:t>
      </w:r>
      <w:r w:rsidRPr="00827444">
        <w:t>Urzędowi</w:t>
      </w:r>
      <w:r>
        <w:t xml:space="preserve"> </w:t>
      </w:r>
      <w:r w:rsidRPr="00827444">
        <w:t>Nadzoru</w:t>
      </w:r>
      <w:r>
        <w:t xml:space="preserve"> </w:t>
      </w:r>
      <w:r w:rsidRPr="00827444">
        <w:t>Giełd</w:t>
      </w:r>
      <w:r w:rsidR="00C90664">
        <w:t xml:space="preserve"> </w:t>
      </w:r>
      <w:r w:rsidR="00C90664" w:rsidRPr="00827444">
        <w:t>i</w:t>
      </w:r>
      <w:r w:rsidR="00C90664">
        <w:t> </w:t>
      </w:r>
      <w:r w:rsidRPr="00827444">
        <w:t>Papierów</w:t>
      </w:r>
      <w:r>
        <w:t xml:space="preserve"> </w:t>
      </w:r>
      <w:r w:rsidRPr="00827444">
        <w:t>Wartościowych</w:t>
      </w:r>
      <w:r>
        <w:t xml:space="preserve"> </w:t>
      </w:r>
      <w:r w:rsidRPr="00827444">
        <w:t>oraz</w:t>
      </w:r>
      <w:r>
        <w:t xml:space="preserve"> </w:t>
      </w:r>
      <w:r w:rsidRPr="00827444">
        <w:t>Europejskiej</w:t>
      </w:r>
      <w:r>
        <w:t xml:space="preserve"> </w:t>
      </w:r>
      <w:r w:rsidRPr="00827444">
        <w:t>Radzie</w:t>
      </w:r>
      <w:r>
        <w:t xml:space="preserve"> </w:t>
      </w:r>
      <w:r w:rsidRPr="00827444">
        <w:t>ds.</w:t>
      </w:r>
      <w:r>
        <w:t xml:space="preserve"> </w:t>
      </w:r>
      <w:r w:rsidRPr="00827444">
        <w:t>Ryzyka</w:t>
      </w:r>
      <w:r>
        <w:t xml:space="preserve"> </w:t>
      </w:r>
      <w:r w:rsidRPr="00827444">
        <w:t>Systemowego,</w:t>
      </w:r>
      <w:r w:rsidR="00C90664">
        <w:t xml:space="preserve"> </w:t>
      </w:r>
      <w:r w:rsidR="00C90664" w:rsidRPr="00827444">
        <w:t>z</w:t>
      </w:r>
      <w:r w:rsidR="00C90664">
        <w:t> </w:t>
      </w:r>
      <w:r w:rsidRPr="00827444">
        <w:t>uwzględnieniem</w:t>
      </w:r>
      <w:r w:rsidR="00C90664">
        <w:t xml:space="preserve"> art. </w:t>
      </w:r>
      <w:r w:rsidRPr="00827444">
        <w:t>11</w:t>
      </w:r>
      <w:r w:rsidR="00C90664" w:rsidRPr="00827444">
        <w:t>6</w:t>
      </w:r>
      <w:r w:rsidR="00697349">
        <w:t xml:space="preserve"> </w:t>
      </w:r>
      <w:r w:rsidRPr="00827444">
        <w:t>rozporz</w:t>
      </w:r>
      <w:r w:rsidRPr="00827444">
        <w:t>ą</w:t>
      </w:r>
      <w:r w:rsidRPr="00827444">
        <w:t>dzenia</w:t>
      </w:r>
      <w:r>
        <w:t xml:space="preserve"> </w:t>
      </w:r>
      <w:r w:rsidRPr="00827444">
        <w:t>231/2013,</w:t>
      </w:r>
      <w:r>
        <w:t xml:space="preserve"> </w:t>
      </w:r>
      <w:r w:rsidRPr="00827444">
        <w:t>informacje</w:t>
      </w:r>
      <w:r w:rsidR="00C90664">
        <w:t xml:space="preserve"> </w:t>
      </w:r>
      <w:r w:rsidR="00C90664" w:rsidRPr="00827444">
        <w:t>o</w:t>
      </w:r>
      <w:r w:rsidR="00C90664">
        <w:t> </w:t>
      </w:r>
      <w:r w:rsidRPr="00827444">
        <w:t>działalności</w:t>
      </w:r>
      <w:r>
        <w:t xml:space="preserve"> </w:t>
      </w:r>
      <w:r w:rsidRPr="00827444">
        <w:t>wszystkich</w:t>
      </w:r>
      <w:r>
        <w:t xml:space="preserve"> </w:t>
      </w:r>
      <w:r w:rsidRPr="00827444">
        <w:t>lub</w:t>
      </w:r>
      <w:r>
        <w:t xml:space="preserve"> </w:t>
      </w:r>
      <w:r w:rsidRPr="00827444">
        <w:t>poszczególnych</w:t>
      </w:r>
      <w:r>
        <w:t xml:space="preserve"> podlegających nadzorowi Komisji po</w:t>
      </w:r>
      <w:r>
        <w:t>d</w:t>
      </w:r>
      <w:r>
        <w:t>miotów zarządzających alternatywnymi funduszami inwestycyjnymi</w:t>
      </w:r>
      <w:r w:rsidRPr="00827444">
        <w:t>,</w:t>
      </w:r>
      <w:r w:rsidR="00C90664">
        <w:t xml:space="preserve"> </w:t>
      </w:r>
      <w:r w:rsidR="00C90664" w:rsidRPr="00827444">
        <w:t>w</w:t>
      </w:r>
      <w:r w:rsidR="00C90664">
        <w:t> </w:t>
      </w:r>
      <w:r w:rsidRPr="00827444">
        <w:t>przypadku</w:t>
      </w:r>
      <w:r>
        <w:t xml:space="preserve"> </w:t>
      </w:r>
      <w:r w:rsidRPr="00827444">
        <w:t>gdy</w:t>
      </w:r>
      <w:r>
        <w:t xml:space="preserve"> </w:t>
      </w:r>
      <w:r w:rsidRPr="00827444">
        <w:t>działalność</w:t>
      </w:r>
      <w:r>
        <w:t xml:space="preserve"> </w:t>
      </w:r>
      <w:r w:rsidRPr="00827444">
        <w:t>ta</w:t>
      </w:r>
      <w:r>
        <w:t xml:space="preserve"> </w:t>
      </w:r>
      <w:r w:rsidRPr="00827444">
        <w:t>ma</w:t>
      </w:r>
      <w:r>
        <w:t xml:space="preserve"> </w:t>
      </w:r>
      <w:r w:rsidRPr="00827444">
        <w:t>znaczenie</w:t>
      </w:r>
      <w:r>
        <w:t xml:space="preserve"> </w:t>
      </w:r>
      <w:r w:rsidRPr="00827444">
        <w:t>dla</w:t>
      </w:r>
      <w:r>
        <w:t xml:space="preserve"> </w:t>
      </w:r>
      <w:r w:rsidRPr="00827444">
        <w:t>stabilności</w:t>
      </w:r>
      <w:r>
        <w:t xml:space="preserve"> </w:t>
      </w:r>
      <w:r w:rsidRPr="00827444">
        <w:t>instytucji</w:t>
      </w:r>
      <w:r>
        <w:t xml:space="preserve"> </w:t>
      </w:r>
      <w:r w:rsidRPr="00827444">
        <w:t>finansowych</w:t>
      </w:r>
      <w:r w:rsidR="00C90664">
        <w:t xml:space="preserve"> </w:t>
      </w:r>
      <w:r w:rsidR="00C90664" w:rsidRPr="00827444">
        <w:t>o</w:t>
      </w:r>
      <w:r w:rsidR="00C90664">
        <w:t> </w:t>
      </w:r>
      <w:r w:rsidRPr="00827444">
        <w:t>znaczeniu</w:t>
      </w:r>
      <w:r>
        <w:t xml:space="preserve"> </w:t>
      </w:r>
      <w:r w:rsidRPr="00827444">
        <w:t>systemowym</w:t>
      </w:r>
      <w:r>
        <w:t xml:space="preserve"> </w:t>
      </w:r>
      <w:r w:rsidRPr="00827444">
        <w:t>oraz</w:t>
      </w:r>
      <w:r>
        <w:t xml:space="preserve"> </w:t>
      </w:r>
      <w:r w:rsidRPr="00827444">
        <w:t>prawidłowego</w:t>
      </w:r>
      <w:r>
        <w:t xml:space="preserve"> </w:t>
      </w:r>
      <w:r w:rsidRPr="00827444">
        <w:t>funkcjonowania</w:t>
      </w:r>
      <w:r>
        <w:t xml:space="preserve"> </w:t>
      </w:r>
      <w:r w:rsidRPr="00827444">
        <w:t>rynków</w:t>
      </w:r>
      <w:r w:rsidR="00C90664">
        <w:t xml:space="preserve"> </w:t>
      </w:r>
      <w:r w:rsidR="00C90664" w:rsidRPr="00827444">
        <w:t>w</w:t>
      </w:r>
      <w:r w:rsidR="00C90664">
        <w:t> </w:t>
      </w:r>
      <w:r w:rsidRPr="00827444">
        <w:t>państwach</w:t>
      </w:r>
      <w:r>
        <w:t xml:space="preserve"> </w:t>
      </w:r>
      <w:r w:rsidRPr="00827444">
        <w:t>członkowskich,</w:t>
      </w:r>
      <w:r>
        <w:t xml:space="preserve"> </w:t>
      </w:r>
      <w:r w:rsidRPr="00827444">
        <w:t>na</w:t>
      </w:r>
      <w:r>
        <w:t xml:space="preserve"> </w:t>
      </w:r>
      <w:r w:rsidRPr="00827444">
        <w:t>których</w:t>
      </w:r>
      <w:r>
        <w:t xml:space="preserve"> podlegający nadzorowi Komisji podmiot zarządzający alternatywnymi fu</w:t>
      </w:r>
      <w:r>
        <w:t>n</w:t>
      </w:r>
      <w:r>
        <w:t xml:space="preserve">duszami inwestycyjnymi </w:t>
      </w:r>
      <w:r w:rsidRPr="00827444">
        <w:t>prowadzi</w:t>
      </w:r>
      <w:r>
        <w:t xml:space="preserve"> </w:t>
      </w:r>
      <w:r w:rsidRPr="00827444">
        <w:t>działalność.</w:t>
      </w:r>
    </w:p>
    <w:p w:rsidR="00EE5160" w:rsidRPr="00827444" w:rsidRDefault="00EE5160" w:rsidP="00EE5160">
      <w:pPr>
        <w:pStyle w:val="ZUSTzmustartykuempunktem"/>
      </w:pPr>
      <w:r w:rsidRPr="00827444">
        <w:t>4.</w:t>
      </w:r>
      <w:r w:rsidR="00C90664">
        <w:t> </w:t>
      </w:r>
      <w:r w:rsidR="00C90664" w:rsidRPr="00827444">
        <w:t>W</w:t>
      </w:r>
      <w:r w:rsidR="00C90664">
        <w:t> </w:t>
      </w:r>
      <w:r w:rsidRPr="00827444">
        <w:t>przypadku</w:t>
      </w:r>
      <w:r>
        <w:t xml:space="preserve"> </w:t>
      </w:r>
      <w:r w:rsidRPr="00827444">
        <w:t>uzyskania</w:t>
      </w:r>
      <w:r>
        <w:t xml:space="preserve"> </w:t>
      </w:r>
      <w:r w:rsidRPr="00827444">
        <w:t>informacji,</w:t>
      </w:r>
      <w:r>
        <w:t xml:space="preserve"> </w:t>
      </w:r>
      <w:r w:rsidRPr="00827444">
        <w:t>że</w:t>
      </w:r>
      <w:r>
        <w:t xml:space="preserve"> </w:t>
      </w:r>
      <w:r w:rsidRPr="00827444">
        <w:t>podmiot</w:t>
      </w:r>
      <w:r>
        <w:t xml:space="preserve"> </w:t>
      </w:r>
      <w:r w:rsidRPr="00827444">
        <w:t>zarządzający</w:t>
      </w:r>
      <w:r>
        <w:t xml:space="preserve"> </w:t>
      </w:r>
      <w:r w:rsidRPr="00827444">
        <w:t>alternatywnym</w:t>
      </w:r>
      <w:r>
        <w:t xml:space="preserve"> </w:t>
      </w:r>
      <w:r w:rsidRPr="00827444">
        <w:t>funduszem</w:t>
      </w:r>
      <w:r>
        <w:t xml:space="preserve"> </w:t>
      </w:r>
      <w:r w:rsidRPr="00827444">
        <w:t>inwestycyjnym</w:t>
      </w:r>
      <w:r>
        <w:t xml:space="preserve"> </w:t>
      </w:r>
      <w:r w:rsidRPr="00827444">
        <w:t>po</w:t>
      </w:r>
      <w:r w:rsidRPr="00827444">
        <w:t>d</w:t>
      </w:r>
      <w:r w:rsidRPr="00827444">
        <w:t>legający</w:t>
      </w:r>
      <w:r>
        <w:t xml:space="preserve"> </w:t>
      </w:r>
      <w:r w:rsidRPr="00827444">
        <w:t>nadzorowi</w:t>
      </w:r>
      <w:r>
        <w:t xml:space="preserve"> </w:t>
      </w:r>
      <w:r w:rsidRPr="00827444">
        <w:t>organu</w:t>
      </w:r>
      <w:r>
        <w:t xml:space="preserve"> </w:t>
      </w:r>
      <w:r w:rsidRPr="00827444">
        <w:t>nadzoru</w:t>
      </w:r>
      <w:r w:rsidR="00C90664">
        <w:t xml:space="preserve"> </w:t>
      </w:r>
      <w:r w:rsidR="00C90664" w:rsidRPr="00827444">
        <w:t>w</w:t>
      </w:r>
      <w:r w:rsidR="00C90664">
        <w:t> </w:t>
      </w:r>
      <w:r w:rsidRPr="00827444">
        <w:t>państwie</w:t>
      </w:r>
      <w:r>
        <w:t xml:space="preserve"> </w:t>
      </w:r>
      <w:r w:rsidRPr="00827444">
        <w:t>członkowskim</w:t>
      </w:r>
      <w:r>
        <w:t xml:space="preserve"> </w:t>
      </w:r>
      <w:r w:rsidRPr="00827444">
        <w:t>lub</w:t>
      </w:r>
      <w:r>
        <w:t xml:space="preserve"> </w:t>
      </w:r>
      <w:r w:rsidRPr="00827444">
        <w:t>alternatywny</w:t>
      </w:r>
      <w:r>
        <w:t xml:space="preserve"> </w:t>
      </w:r>
      <w:r w:rsidRPr="00827444">
        <w:t>fundusz</w:t>
      </w:r>
      <w:r>
        <w:t xml:space="preserve"> </w:t>
      </w:r>
      <w:r w:rsidRPr="00827444">
        <w:t>inwestycyjny</w:t>
      </w:r>
      <w:r>
        <w:t xml:space="preserve"> </w:t>
      </w:r>
      <w:r w:rsidRPr="00827444">
        <w:t>zarządzany</w:t>
      </w:r>
      <w:r>
        <w:t xml:space="preserve"> </w:t>
      </w:r>
      <w:r w:rsidRPr="00827444">
        <w:t>przez</w:t>
      </w:r>
      <w:r>
        <w:t xml:space="preserve"> </w:t>
      </w:r>
      <w:r w:rsidRPr="00827444">
        <w:t>taki</w:t>
      </w:r>
      <w:r>
        <w:t xml:space="preserve"> </w:t>
      </w:r>
      <w:r w:rsidRPr="00827444">
        <w:t>podmiot</w:t>
      </w:r>
      <w:r>
        <w:t xml:space="preserve"> </w:t>
      </w:r>
      <w:r w:rsidRPr="00827444">
        <w:t>może</w:t>
      </w:r>
      <w:r>
        <w:t xml:space="preserve"> </w:t>
      </w:r>
      <w:r w:rsidRPr="00827444">
        <w:t>stać</w:t>
      </w:r>
      <w:r>
        <w:t xml:space="preserve"> </w:t>
      </w:r>
      <w:r w:rsidRPr="00827444">
        <w:t>się</w:t>
      </w:r>
      <w:r>
        <w:t xml:space="preserve"> </w:t>
      </w:r>
      <w:r w:rsidRPr="00827444">
        <w:t>źródłem</w:t>
      </w:r>
      <w:r>
        <w:t xml:space="preserve"> </w:t>
      </w:r>
      <w:r w:rsidRPr="00827444">
        <w:t>poważnego</w:t>
      </w:r>
      <w:r>
        <w:t xml:space="preserve"> </w:t>
      </w:r>
      <w:r w:rsidRPr="00827444">
        <w:t>ryzyka</w:t>
      </w:r>
      <w:r>
        <w:t xml:space="preserve"> </w:t>
      </w:r>
      <w:r w:rsidRPr="00827444">
        <w:t>kontrahenta</w:t>
      </w:r>
      <w:r>
        <w:t xml:space="preserve"> </w:t>
      </w:r>
      <w:r w:rsidRPr="00827444">
        <w:t>dla</w:t>
      </w:r>
      <w:r>
        <w:t xml:space="preserve"> </w:t>
      </w:r>
      <w:r w:rsidRPr="00827444">
        <w:t>instytucji</w:t>
      </w:r>
      <w:r>
        <w:t xml:space="preserve"> </w:t>
      </w:r>
      <w:r w:rsidRPr="00827444">
        <w:t>kredytowej</w:t>
      </w:r>
      <w:r>
        <w:t xml:space="preserve"> </w:t>
      </w:r>
      <w:r w:rsidRPr="00827444">
        <w:t>lub</w:t>
      </w:r>
      <w:r>
        <w:t xml:space="preserve"> </w:t>
      </w:r>
      <w:r w:rsidRPr="00827444">
        <w:t>innej</w:t>
      </w:r>
      <w:r>
        <w:t xml:space="preserve"> </w:t>
      </w:r>
      <w:r w:rsidRPr="00827444">
        <w:t>instyt</w:t>
      </w:r>
      <w:r w:rsidRPr="00827444">
        <w:t>u</w:t>
      </w:r>
      <w:r w:rsidRPr="00827444">
        <w:t>cji</w:t>
      </w:r>
      <w:r w:rsidR="00C90664">
        <w:t xml:space="preserve"> </w:t>
      </w:r>
      <w:r w:rsidR="00C90664" w:rsidRPr="00827444">
        <w:t>o</w:t>
      </w:r>
      <w:r w:rsidR="00C90664">
        <w:t> </w:t>
      </w:r>
      <w:r w:rsidRPr="00827444">
        <w:t>znaczeniu</w:t>
      </w:r>
      <w:r>
        <w:t xml:space="preserve"> </w:t>
      </w:r>
      <w:r w:rsidRPr="00827444">
        <w:t>systemowym</w:t>
      </w:r>
      <w:r w:rsidR="00C90664">
        <w:t xml:space="preserve"> </w:t>
      </w:r>
      <w:r w:rsidR="00C90664" w:rsidRPr="00827444">
        <w:t>w</w:t>
      </w:r>
      <w:r w:rsidR="00C90664">
        <w:t> </w:t>
      </w:r>
      <w:r w:rsidRPr="00827444">
        <w:t>państwach</w:t>
      </w:r>
      <w:r>
        <w:t xml:space="preserve"> </w:t>
      </w:r>
      <w:r w:rsidRPr="00827444">
        <w:t>członkowskich,</w:t>
      </w:r>
      <w:r>
        <w:t xml:space="preserve"> </w:t>
      </w:r>
      <w:r w:rsidRPr="00827444">
        <w:t>Komisja</w:t>
      </w:r>
      <w:r>
        <w:t xml:space="preserve"> </w:t>
      </w:r>
      <w:r w:rsidRPr="00827444">
        <w:t>niezwłocznie</w:t>
      </w:r>
      <w:r>
        <w:t xml:space="preserve"> </w:t>
      </w:r>
      <w:r w:rsidRPr="00827444">
        <w:t>przekazuje</w:t>
      </w:r>
      <w:r>
        <w:t xml:space="preserve"> </w:t>
      </w:r>
      <w:r w:rsidRPr="00827444">
        <w:t>informacje</w:t>
      </w:r>
      <w:r>
        <w:t xml:space="preserve"> </w:t>
      </w:r>
      <w:r w:rsidRPr="00827444">
        <w:t>bezpośre</w:t>
      </w:r>
      <w:r w:rsidRPr="00827444">
        <w:t>d</w:t>
      </w:r>
      <w:r w:rsidRPr="00827444">
        <w:t>nio</w:t>
      </w:r>
      <w:r>
        <w:t xml:space="preserve"> </w:t>
      </w:r>
      <w:r w:rsidRPr="00827444">
        <w:t>zainteresowanemu</w:t>
      </w:r>
      <w:r>
        <w:t xml:space="preserve"> </w:t>
      </w:r>
      <w:r w:rsidRPr="00827444">
        <w:t>organowi</w:t>
      </w:r>
      <w:r>
        <w:t xml:space="preserve"> </w:t>
      </w:r>
      <w:r w:rsidRPr="00827444">
        <w:t>nadzoru</w:t>
      </w:r>
      <w:r>
        <w:t xml:space="preserve"> </w:t>
      </w:r>
      <w:r w:rsidRPr="00827444">
        <w:t>państwa</w:t>
      </w:r>
      <w:r>
        <w:t xml:space="preserve"> </w:t>
      </w:r>
      <w:r w:rsidRPr="00827444">
        <w:t>członkowskiego</w:t>
      </w:r>
      <w:r>
        <w:t xml:space="preserve"> </w:t>
      </w:r>
      <w:r w:rsidRPr="00827444">
        <w:t>oraz</w:t>
      </w:r>
      <w:r>
        <w:t xml:space="preserve"> </w:t>
      </w:r>
      <w:r w:rsidRPr="00827444">
        <w:t>Europejskiemu</w:t>
      </w:r>
      <w:r>
        <w:t xml:space="preserve"> </w:t>
      </w:r>
      <w:r w:rsidRPr="00827444">
        <w:t>Urzędowi</w:t>
      </w:r>
      <w:r>
        <w:t xml:space="preserve"> </w:t>
      </w:r>
      <w:r w:rsidRPr="00827444">
        <w:t>Nadzoru</w:t>
      </w:r>
      <w:r>
        <w:t xml:space="preserve"> </w:t>
      </w:r>
      <w:r w:rsidRPr="00827444">
        <w:t>Giełd</w:t>
      </w:r>
      <w:r w:rsidR="00C90664">
        <w:t xml:space="preserve"> </w:t>
      </w:r>
      <w:r w:rsidR="00C90664" w:rsidRPr="00827444">
        <w:t>i</w:t>
      </w:r>
      <w:r w:rsidR="00C90664">
        <w:t> </w:t>
      </w:r>
      <w:r w:rsidRPr="00827444">
        <w:t>Papierów</w:t>
      </w:r>
      <w:r>
        <w:t xml:space="preserve"> </w:t>
      </w:r>
      <w:r w:rsidRPr="00827444">
        <w:t>Wartościowych</w:t>
      </w:r>
      <w:r>
        <w:t xml:space="preserve"> </w:t>
      </w:r>
      <w:r w:rsidRPr="00827444">
        <w:t>oraz</w:t>
      </w:r>
      <w:r>
        <w:t xml:space="preserve"> </w:t>
      </w:r>
      <w:r w:rsidRPr="00827444">
        <w:t>Europejskiej</w:t>
      </w:r>
      <w:r>
        <w:t xml:space="preserve"> </w:t>
      </w:r>
      <w:r w:rsidRPr="00827444">
        <w:t>Radzie</w:t>
      </w:r>
      <w:r>
        <w:t xml:space="preserve"> </w:t>
      </w:r>
      <w:r w:rsidRPr="00827444">
        <w:t>ds.</w:t>
      </w:r>
      <w:r>
        <w:t xml:space="preserve"> </w:t>
      </w:r>
      <w:r w:rsidRPr="00827444">
        <w:t>Ryzyka</w:t>
      </w:r>
      <w:r>
        <w:t xml:space="preserve"> </w:t>
      </w:r>
      <w:r w:rsidRPr="00827444">
        <w:t>Systemowego.</w:t>
      </w:r>
    </w:p>
    <w:p w:rsidR="00EE5160" w:rsidRPr="00827444" w:rsidRDefault="00EE5160" w:rsidP="00EE5160">
      <w:pPr>
        <w:pStyle w:val="ZUSTzmustartykuempunktem"/>
      </w:pPr>
      <w:r w:rsidRPr="00827444">
        <w:t>5.</w:t>
      </w:r>
      <w:r w:rsidR="00C90664">
        <w:t> </w:t>
      </w:r>
      <w:r w:rsidRPr="00827444">
        <w:t>Komisja</w:t>
      </w:r>
      <w:r>
        <w:t xml:space="preserve"> </w:t>
      </w:r>
      <w:r w:rsidRPr="00827444">
        <w:t>może</w:t>
      </w:r>
      <w:r>
        <w:t xml:space="preserve"> </w:t>
      </w:r>
      <w:r w:rsidRPr="00827444">
        <w:t>zwrócić</w:t>
      </w:r>
      <w:r>
        <w:t xml:space="preserve"> </w:t>
      </w:r>
      <w:r w:rsidRPr="00827444">
        <w:t>się</w:t>
      </w:r>
      <w:r w:rsidR="00C90664">
        <w:t xml:space="preserve"> </w:t>
      </w:r>
      <w:r w:rsidR="00C90664" w:rsidRPr="00827444">
        <w:t>z</w:t>
      </w:r>
      <w:r w:rsidR="00C90664">
        <w:t> </w:t>
      </w:r>
      <w:r w:rsidRPr="00827444">
        <w:t>wnioskiem</w:t>
      </w:r>
      <w:r>
        <w:t xml:space="preserve"> </w:t>
      </w:r>
      <w:r w:rsidRPr="00827444">
        <w:t>do</w:t>
      </w:r>
      <w:r>
        <w:t xml:space="preserve"> </w:t>
      </w:r>
      <w:r w:rsidRPr="00827444">
        <w:t>właściwych</w:t>
      </w:r>
      <w:r>
        <w:t xml:space="preserve"> </w:t>
      </w:r>
      <w:r w:rsidRPr="00827444">
        <w:t>organów</w:t>
      </w:r>
      <w:r>
        <w:t xml:space="preserve"> </w:t>
      </w:r>
      <w:r w:rsidRPr="000B4D7D">
        <w:t>nadzoru</w:t>
      </w:r>
      <w:r>
        <w:t xml:space="preserve"> </w:t>
      </w:r>
      <w:r w:rsidRPr="00827444">
        <w:t>państw</w:t>
      </w:r>
      <w:r>
        <w:t xml:space="preserve"> </w:t>
      </w:r>
      <w:r w:rsidRPr="00827444">
        <w:t>członkowskich</w:t>
      </w:r>
      <w:r w:rsidR="00C90664">
        <w:t xml:space="preserve"> </w:t>
      </w:r>
      <w:r w:rsidR="00C90664" w:rsidRPr="00827444">
        <w:t>o</w:t>
      </w:r>
      <w:r w:rsidR="00C90664">
        <w:t> </w:t>
      </w:r>
      <w:r w:rsidRPr="00827444">
        <w:t>udzielenie</w:t>
      </w:r>
      <w:r>
        <w:t xml:space="preserve"> </w:t>
      </w:r>
      <w:r w:rsidRPr="00827444">
        <w:t>informacji</w:t>
      </w:r>
      <w:r w:rsidR="00C90664">
        <w:t xml:space="preserve"> </w:t>
      </w:r>
      <w:r w:rsidR="00C90664" w:rsidRPr="00827444">
        <w:t>i</w:t>
      </w:r>
      <w:r w:rsidR="00C90664">
        <w:t> </w:t>
      </w:r>
      <w:r w:rsidRPr="00827444">
        <w:t>wyjaśnień</w:t>
      </w:r>
      <w:r>
        <w:t xml:space="preserve"> </w:t>
      </w:r>
      <w:r w:rsidRPr="00827444">
        <w:t>niezbędnych</w:t>
      </w:r>
      <w:r>
        <w:t xml:space="preserve"> </w:t>
      </w:r>
      <w:r w:rsidRPr="00827444">
        <w:t>do</w:t>
      </w:r>
      <w:r>
        <w:t xml:space="preserve"> </w:t>
      </w:r>
      <w:r w:rsidRPr="00827444">
        <w:t>wykonywania</w:t>
      </w:r>
      <w:r>
        <w:t xml:space="preserve"> </w:t>
      </w:r>
      <w:r w:rsidRPr="00827444">
        <w:t>nadzoru</w:t>
      </w:r>
      <w:r>
        <w:t xml:space="preserve"> </w:t>
      </w:r>
      <w:r w:rsidRPr="00827444">
        <w:t>nad</w:t>
      </w:r>
      <w:r>
        <w:t xml:space="preserve"> </w:t>
      </w:r>
      <w:r w:rsidRPr="00827444">
        <w:t>podmiotami</w:t>
      </w:r>
      <w:r>
        <w:t xml:space="preserve"> </w:t>
      </w:r>
      <w:r w:rsidRPr="00827444">
        <w:t>wykonującymi</w:t>
      </w:r>
      <w:r>
        <w:t xml:space="preserve"> </w:t>
      </w:r>
      <w:r w:rsidRPr="00827444">
        <w:t>działalność</w:t>
      </w:r>
      <w:r>
        <w:t xml:space="preserve"> </w:t>
      </w:r>
      <w:r w:rsidRPr="00827444">
        <w:t>zarządz</w:t>
      </w:r>
      <w:r w:rsidRPr="00827444">
        <w:t>a</w:t>
      </w:r>
      <w:r w:rsidRPr="00827444">
        <w:t>nia</w:t>
      </w:r>
      <w:r>
        <w:t xml:space="preserve"> </w:t>
      </w:r>
      <w:r w:rsidRPr="00827444">
        <w:t>alternatywnymi</w:t>
      </w:r>
      <w:r>
        <w:t xml:space="preserve"> </w:t>
      </w:r>
      <w:r w:rsidRPr="00827444">
        <w:t>funduszami</w:t>
      </w:r>
      <w:r>
        <w:t xml:space="preserve"> </w:t>
      </w:r>
      <w:r w:rsidRPr="00827444">
        <w:t>inwestycyjnymi.</w:t>
      </w:r>
    </w:p>
    <w:p w:rsidR="00EE5160" w:rsidRPr="00274092" w:rsidRDefault="00EE5160" w:rsidP="00EE5160">
      <w:pPr>
        <w:pStyle w:val="ZUSTzmustartykuempunktem"/>
        <w:rPr>
          <w:spacing w:val="-2"/>
        </w:rPr>
      </w:pPr>
      <w:r w:rsidRPr="00827444">
        <w:lastRenderedPageBreak/>
        <w:t>6.</w:t>
      </w:r>
      <w:r w:rsidR="00C90664">
        <w:t> </w:t>
      </w:r>
      <w:r w:rsidRPr="00827444">
        <w:t>Na</w:t>
      </w:r>
      <w:r>
        <w:t xml:space="preserve"> </w:t>
      </w:r>
      <w:r w:rsidRPr="00827444">
        <w:t>zapytanie</w:t>
      </w:r>
      <w:r>
        <w:t xml:space="preserve"> </w:t>
      </w:r>
      <w:r w:rsidRPr="00827444">
        <w:t>właściwych</w:t>
      </w:r>
      <w:r>
        <w:t xml:space="preserve"> </w:t>
      </w:r>
      <w:r w:rsidRPr="00827444">
        <w:t>organów</w:t>
      </w:r>
      <w:r>
        <w:t xml:space="preserve"> </w:t>
      </w:r>
      <w:r w:rsidRPr="000B4D7D">
        <w:t>nadzoru</w:t>
      </w:r>
      <w:r>
        <w:t xml:space="preserve"> </w:t>
      </w:r>
      <w:r w:rsidRPr="00827444">
        <w:t>państwa</w:t>
      </w:r>
      <w:r>
        <w:t xml:space="preserve"> </w:t>
      </w:r>
      <w:r w:rsidRPr="00827444">
        <w:t>członkowskiego</w:t>
      </w:r>
      <w:r>
        <w:t xml:space="preserve"> </w:t>
      </w:r>
      <w:r w:rsidRPr="00827444">
        <w:t>Komisja</w:t>
      </w:r>
      <w:r>
        <w:t xml:space="preserve"> </w:t>
      </w:r>
      <w:r w:rsidRPr="00827444">
        <w:t>niezwłocznie</w:t>
      </w:r>
      <w:r>
        <w:t xml:space="preserve"> </w:t>
      </w:r>
      <w:r w:rsidRPr="00827444">
        <w:t>udziela</w:t>
      </w:r>
      <w:r>
        <w:t xml:space="preserve"> </w:t>
      </w:r>
      <w:r w:rsidRPr="00827444">
        <w:t>info</w:t>
      </w:r>
      <w:r w:rsidRPr="00827444">
        <w:t>r</w:t>
      </w:r>
      <w:r w:rsidRPr="00827444">
        <w:t>macji</w:t>
      </w:r>
      <w:r w:rsidR="00C90664">
        <w:t xml:space="preserve"> </w:t>
      </w:r>
      <w:r w:rsidR="00C90664" w:rsidRPr="00827444">
        <w:t>i</w:t>
      </w:r>
      <w:r w:rsidR="00C90664">
        <w:t> </w:t>
      </w:r>
      <w:r w:rsidRPr="00827444">
        <w:t>wyjaśnień</w:t>
      </w:r>
      <w:r w:rsidR="00C90664">
        <w:t xml:space="preserve"> </w:t>
      </w:r>
      <w:r w:rsidR="00C90664" w:rsidRPr="00827444">
        <w:t>w</w:t>
      </w:r>
      <w:r w:rsidR="00C90664">
        <w:t> </w:t>
      </w:r>
      <w:r w:rsidRPr="00827444">
        <w:t>zakresie</w:t>
      </w:r>
      <w:r>
        <w:t xml:space="preserve"> </w:t>
      </w:r>
      <w:r w:rsidRPr="00827444">
        <w:t>niezbędnym</w:t>
      </w:r>
      <w:r>
        <w:t xml:space="preserve"> </w:t>
      </w:r>
      <w:r w:rsidRPr="00827444">
        <w:t>do</w:t>
      </w:r>
      <w:r>
        <w:t xml:space="preserve"> </w:t>
      </w:r>
      <w:r w:rsidRPr="00827444">
        <w:t>wykonywania</w:t>
      </w:r>
      <w:r>
        <w:t xml:space="preserve"> </w:t>
      </w:r>
      <w:r w:rsidRPr="00827444">
        <w:t>przez</w:t>
      </w:r>
      <w:r>
        <w:t xml:space="preserve"> </w:t>
      </w:r>
      <w:r w:rsidRPr="00827444">
        <w:t>te</w:t>
      </w:r>
      <w:r>
        <w:t xml:space="preserve"> </w:t>
      </w:r>
      <w:r w:rsidRPr="00827444">
        <w:t>organy</w:t>
      </w:r>
      <w:r>
        <w:t xml:space="preserve"> </w:t>
      </w:r>
      <w:r w:rsidRPr="00827444">
        <w:t>nadzoru</w:t>
      </w:r>
      <w:r w:rsidR="00C90664">
        <w:t xml:space="preserve"> </w:t>
      </w:r>
      <w:r w:rsidR="00C90664" w:rsidRPr="00827444">
        <w:t>w</w:t>
      </w:r>
      <w:r w:rsidR="00C90664">
        <w:t> </w:t>
      </w:r>
      <w:r w:rsidRPr="00827444">
        <w:t>zakresie</w:t>
      </w:r>
      <w:r>
        <w:t xml:space="preserve"> </w:t>
      </w:r>
      <w:r w:rsidRPr="00827444">
        <w:t>wynikającym</w:t>
      </w:r>
      <w:r w:rsidR="00C90664">
        <w:t xml:space="preserve"> </w:t>
      </w:r>
      <w:r w:rsidR="00C90664" w:rsidRPr="00274092">
        <w:rPr>
          <w:spacing w:val="-2"/>
        </w:rPr>
        <w:t>z </w:t>
      </w:r>
      <w:r w:rsidRPr="00274092">
        <w:rPr>
          <w:spacing w:val="-2"/>
        </w:rPr>
        <w:t>przepisów prawa wspólnotowego regulujących działalność zarządzania alternatywnymi funduszami inwestycyjnymi.</w:t>
      </w:r>
    </w:p>
    <w:p w:rsidR="00EE5160" w:rsidRPr="00827444" w:rsidRDefault="00EE5160" w:rsidP="00EE5160">
      <w:pPr>
        <w:pStyle w:val="ZUSTzmustartykuempunktem"/>
      </w:pPr>
      <w:r w:rsidRPr="00827444">
        <w:t>7.</w:t>
      </w:r>
      <w:r w:rsidR="00C90664">
        <w:t> </w:t>
      </w:r>
      <w:r w:rsidR="00C90664" w:rsidRPr="00827444">
        <w:t>W</w:t>
      </w:r>
      <w:r w:rsidR="00C90664">
        <w:t> </w:t>
      </w:r>
      <w:r w:rsidRPr="00827444">
        <w:t>razie</w:t>
      </w:r>
      <w:r>
        <w:t xml:space="preserve"> </w:t>
      </w:r>
      <w:r w:rsidRPr="00827444">
        <w:t>uzasadnionego</w:t>
      </w:r>
      <w:r>
        <w:t xml:space="preserve"> </w:t>
      </w:r>
      <w:r w:rsidRPr="00827444">
        <w:t>podejrzenia,</w:t>
      </w:r>
      <w:r>
        <w:t xml:space="preserve"> </w:t>
      </w:r>
      <w:r w:rsidRPr="00827444">
        <w:t>że</w:t>
      </w:r>
      <w:r>
        <w:t xml:space="preserve"> </w:t>
      </w:r>
      <w:r w:rsidRPr="00827444">
        <w:t>podmiot</w:t>
      </w:r>
      <w:r>
        <w:t xml:space="preserve"> </w:t>
      </w:r>
      <w:r w:rsidRPr="00827444">
        <w:t>niepodlegający</w:t>
      </w:r>
      <w:r>
        <w:t xml:space="preserve"> </w:t>
      </w:r>
      <w:r w:rsidRPr="00827444">
        <w:t>nadzorowi</w:t>
      </w:r>
      <w:r>
        <w:t xml:space="preserve"> </w:t>
      </w:r>
      <w:r w:rsidRPr="00827444">
        <w:t>Komisji</w:t>
      </w:r>
      <w:r>
        <w:t xml:space="preserve"> </w:t>
      </w:r>
      <w:r w:rsidRPr="00827444">
        <w:t>prowadzi</w:t>
      </w:r>
      <w:r>
        <w:t xml:space="preserve"> </w:t>
      </w:r>
      <w:r w:rsidRPr="00827444">
        <w:t>na</w:t>
      </w:r>
      <w:r>
        <w:t xml:space="preserve"> </w:t>
      </w:r>
      <w:r w:rsidRPr="00827444">
        <w:t>terytorium</w:t>
      </w:r>
      <w:r>
        <w:t xml:space="preserve"> </w:t>
      </w:r>
      <w:r w:rsidRPr="00827444">
        <w:t>państwa</w:t>
      </w:r>
      <w:r>
        <w:t xml:space="preserve"> </w:t>
      </w:r>
      <w:r w:rsidRPr="00827444">
        <w:t>członkowskiego</w:t>
      </w:r>
      <w:r>
        <w:t xml:space="preserve"> </w:t>
      </w:r>
      <w:r w:rsidRPr="00827444">
        <w:t>działania</w:t>
      </w:r>
      <w:r>
        <w:t xml:space="preserve"> </w:t>
      </w:r>
      <w:r w:rsidRPr="00827444">
        <w:t>sprzeczne</w:t>
      </w:r>
      <w:r w:rsidR="00C90664">
        <w:t xml:space="preserve"> </w:t>
      </w:r>
      <w:r w:rsidR="00C90664" w:rsidRPr="00827444">
        <w:t>z</w:t>
      </w:r>
      <w:r w:rsidR="00C90664">
        <w:t> </w:t>
      </w:r>
      <w:r w:rsidRPr="00827444">
        <w:t>przepisami</w:t>
      </w:r>
      <w:r>
        <w:t xml:space="preserve"> </w:t>
      </w:r>
      <w:r w:rsidRPr="00827444">
        <w:t>prawa</w:t>
      </w:r>
      <w:r>
        <w:t xml:space="preserve"> </w:t>
      </w:r>
      <w:r w:rsidRPr="00827444">
        <w:t>wspólnotowego</w:t>
      </w:r>
      <w:r>
        <w:t xml:space="preserve"> </w:t>
      </w:r>
      <w:r w:rsidRPr="00827444">
        <w:t>regulującego</w:t>
      </w:r>
      <w:r>
        <w:t xml:space="preserve"> </w:t>
      </w:r>
      <w:r w:rsidRPr="00827444">
        <w:t>działalność</w:t>
      </w:r>
      <w:r>
        <w:t xml:space="preserve"> </w:t>
      </w:r>
      <w:r w:rsidRPr="00827444">
        <w:t>zarządz</w:t>
      </w:r>
      <w:r w:rsidRPr="00827444">
        <w:t>a</w:t>
      </w:r>
      <w:r w:rsidRPr="00827444">
        <w:t>nia</w:t>
      </w:r>
      <w:r>
        <w:t xml:space="preserve"> </w:t>
      </w:r>
      <w:r w:rsidRPr="00827444">
        <w:t>alternatywnymi</w:t>
      </w:r>
      <w:r>
        <w:t xml:space="preserve"> </w:t>
      </w:r>
      <w:r w:rsidRPr="00827444">
        <w:t>funduszami</w:t>
      </w:r>
      <w:r>
        <w:t xml:space="preserve"> </w:t>
      </w:r>
      <w:r w:rsidRPr="00827444">
        <w:t>inwestycyjnymi,</w:t>
      </w:r>
      <w:r>
        <w:t xml:space="preserve"> </w:t>
      </w:r>
      <w:r w:rsidRPr="00827444">
        <w:t>Komisja</w:t>
      </w:r>
      <w:r>
        <w:t xml:space="preserve"> </w:t>
      </w:r>
      <w:r w:rsidRPr="000B4D7D">
        <w:t>informuje</w:t>
      </w:r>
      <w:r w:rsidR="00C90664" w:rsidRPr="000B4D7D">
        <w:t xml:space="preserve"> o</w:t>
      </w:r>
      <w:r w:rsidR="00C90664">
        <w:t> </w:t>
      </w:r>
      <w:r w:rsidRPr="000B4D7D">
        <w:t>tym właściwe organy nadzoru państwa czło</w:t>
      </w:r>
      <w:r w:rsidRPr="000B4D7D">
        <w:t>n</w:t>
      </w:r>
      <w:r w:rsidRPr="000B4D7D">
        <w:t xml:space="preserve">kowskiego </w:t>
      </w:r>
      <w:r w:rsidRPr="00827444">
        <w:t>oraz</w:t>
      </w:r>
      <w:r>
        <w:t xml:space="preserve"> </w:t>
      </w:r>
      <w:r w:rsidRPr="00827444">
        <w:t>Europejski</w:t>
      </w:r>
      <w:r>
        <w:t xml:space="preserve"> </w:t>
      </w:r>
      <w:r w:rsidRPr="00827444">
        <w:t>Urząd</w:t>
      </w:r>
      <w:r>
        <w:t xml:space="preserve"> </w:t>
      </w:r>
      <w:r w:rsidRPr="00827444">
        <w:t>Nadzoru</w:t>
      </w:r>
      <w:r>
        <w:t xml:space="preserve"> </w:t>
      </w:r>
      <w:r w:rsidRPr="00827444">
        <w:t>Giełd</w:t>
      </w:r>
      <w:r w:rsidR="00C90664">
        <w:t xml:space="preserve"> </w:t>
      </w:r>
      <w:r w:rsidR="00C90664" w:rsidRPr="00827444">
        <w:t>i</w:t>
      </w:r>
      <w:r w:rsidR="00C90664">
        <w:t> </w:t>
      </w:r>
      <w:r w:rsidRPr="00827444">
        <w:t>Papierów</w:t>
      </w:r>
      <w:r>
        <w:t xml:space="preserve"> </w:t>
      </w:r>
      <w:r w:rsidRPr="00827444">
        <w:t>Wartościowych.</w:t>
      </w:r>
    </w:p>
    <w:p w:rsidR="00EE5160" w:rsidRPr="00827444" w:rsidRDefault="00EE5160" w:rsidP="00EE5160">
      <w:pPr>
        <w:pStyle w:val="ZUSTzmustartykuempunktem"/>
      </w:pPr>
      <w:r w:rsidRPr="00827444">
        <w:t>8.</w:t>
      </w:r>
      <w:r w:rsidR="00C90664">
        <w:t> </w:t>
      </w:r>
      <w:r w:rsidR="00C90664" w:rsidRPr="00827444">
        <w:t>W</w:t>
      </w:r>
      <w:r w:rsidR="00C90664">
        <w:t> </w:t>
      </w:r>
      <w:r w:rsidRPr="00827444">
        <w:t>przypadku</w:t>
      </w:r>
      <w:r>
        <w:t xml:space="preserve"> </w:t>
      </w:r>
      <w:r w:rsidRPr="00827444">
        <w:t>otrzymania</w:t>
      </w:r>
      <w:r>
        <w:t xml:space="preserve"> </w:t>
      </w:r>
      <w:r w:rsidRPr="00827444">
        <w:t>od</w:t>
      </w:r>
      <w:r>
        <w:t xml:space="preserve"> </w:t>
      </w:r>
      <w:r w:rsidRPr="00827444">
        <w:t>właściwych</w:t>
      </w:r>
      <w:r>
        <w:t xml:space="preserve"> </w:t>
      </w:r>
      <w:r w:rsidRPr="00827444">
        <w:t>organów</w:t>
      </w:r>
      <w:r>
        <w:t xml:space="preserve"> </w:t>
      </w:r>
      <w:r w:rsidRPr="000B4D7D">
        <w:t>nadzoru</w:t>
      </w:r>
      <w:r>
        <w:t xml:space="preserve"> </w:t>
      </w:r>
      <w:r w:rsidRPr="00827444">
        <w:t>państwa</w:t>
      </w:r>
      <w:r>
        <w:t xml:space="preserve"> </w:t>
      </w:r>
      <w:r w:rsidRPr="00827444">
        <w:t>członkowskiego</w:t>
      </w:r>
      <w:r>
        <w:t xml:space="preserve"> </w:t>
      </w:r>
      <w:r w:rsidRPr="00827444">
        <w:t>informacji,</w:t>
      </w:r>
      <w:r>
        <w:t xml:space="preserve"> </w:t>
      </w:r>
      <w:r w:rsidRPr="00827444">
        <w:t>że</w:t>
      </w:r>
      <w:r>
        <w:t xml:space="preserve"> </w:t>
      </w:r>
      <w:r w:rsidRPr="00827444">
        <w:t>podmiot</w:t>
      </w:r>
      <w:r>
        <w:t xml:space="preserve"> </w:t>
      </w:r>
      <w:r w:rsidRPr="00827444">
        <w:t>niepodlegający</w:t>
      </w:r>
      <w:r>
        <w:t xml:space="preserve"> </w:t>
      </w:r>
      <w:r w:rsidRPr="00827444">
        <w:t>nadzorowi</w:t>
      </w:r>
      <w:r>
        <w:t xml:space="preserve"> </w:t>
      </w:r>
      <w:r w:rsidRPr="00827444">
        <w:t>tych</w:t>
      </w:r>
      <w:r>
        <w:t xml:space="preserve"> </w:t>
      </w:r>
      <w:r w:rsidRPr="00827444">
        <w:t>organów</w:t>
      </w:r>
      <w:r>
        <w:t xml:space="preserve"> </w:t>
      </w:r>
      <w:r w:rsidRPr="00827444">
        <w:t>prowadzi</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działania</w:t>
      </w:r>
      <w:r>
        <w:t xml:space="preserve"> </w:t>
      </w:r>
      <w:r w:rsidRPr="00827444">
        <w:t>sprzeczne</w:t>
      </w:r>
      <w:r w:rsidR="00C90664">
        <w:t xml:space="preserve"> </w:t>
      </w:r>
      <w:r w:rsidR="00C90664" w:rsidRPr="00827444">
        <w:t>z</w:t>
      </w:r>
      <w:r w:rsidR="00C90664">
        <w:t> </w:t>
      </w:r>
      <w:r w:rsidRPr="00827444">
        <w:t>przepisami</w:t>
      </w:r>
      <w:r>
        <w:t xml:space="preserve"> </w:t>
      </w:r>
      <w:r w:rsidRPr="00827444">
        <w:t>prawa</w:t>
      </w:r>
      <w:r>
        <w:t xml:space="preserve"> </w:t>
      </w:r>
      <w:r w:rsidRPr="00827444">
        <w:t>wspólnotowego</w:t>
      </w:r>
      <w:r>
        <w:t xml:space="preserve"> </w:t>
      </w:r>
      <w:r w:rsidRPr="00827444">
        <w:t>regulującego</w:t>
      </w:r>
      <w:r>
        <w:t xml:space="preserve"> </w:t>
      </w:r>
      <w:r w:rsidRPr="00827444">
        <w:t>działalność</w:t>
      </w:r>
      <w:r>
        <w:t xml:space="preserve"> </w:t>
      </w:r>
      <w:r w:rsidRPr="00827444">
        <w:t>zarządzania</w:t>
      </w:r>
      <w:r>
        <w:t xml:space="preserve"> </w:t>
      </w:r>
      <w:r w:rsidRPr="00827444">
        <w:t>alternatywnymi</w:t>
      </w:r>
      <w:r>
        <w:t xml:space="preserve"> </w:t>
      </w:r>
      <w:r w:rsidRPr="00827444">
        <w:t>funduszami</w:t>
      </w:r>
      <w:r>
        <w:t xml:space="preserve"> </w:t>
      </w:r>
      <w:r w:rsidRPr="00827444">
        <w:t>inwestycy</w:t>
      </w:r>
      <w:r w:rsidRPr="00827444">
        <w:t>j</w:t>
      </w:r>
      <w:r w:rsidRPr="00827444">
        <w:t>nymi,</w:t>
      </w:r>
      <w:r>
        <w:t xml:space="preserve"> </w:t>
      </w:r>
      <w:r w:rsidRPr="00827444">
        <w:t>Komisja</w:t>
      </w:r>
      <w:r>
        <w:t xml:space="preserve"> </w:t>
      </w:r>
      <w:r w:rsidRPr="00827444">
        <w:t>podejmuje</w:t>
      </w:r>
      <w:r>
        <w:t xml:space="preserve"> </w:t>
      </w:r>
      <w:r w:rsidRPr="00827444">
        <w:t>stosowne</w:t>
      </w:r>
      <w:r>
        <w:t xml:space="preserve"> </w:t>
      </w:r>
      <w:r w:rsidRPr="00827444">
        <w:t>działania</w:t>
      </w:r>
      <w:r>
        <w:t xml:space="preserve"> </w:t>
      </w:r>
      <w:r w:rsidRPr="00827444">
        <w:t>oraz</w:t>
      </w:r>
      <w:r>
        <w:t xml:space="preserve"> </w:t>
      </w:r>
      <w:r w:rsidRPr="00827444">
        <w:t>informuje</w:t>
      </w:r>
      <w:r>
        <w:t xml:space="preserve"> </w:t>
      </w:r>
      <w:r w:rsidRPr="00827444">
        <w:t>organy,</w:t>
      </w:r>
      <w:r>
        <w:t xml:space="preserve"> </w:t>
      </w:r>
      <w:r w:rsidRPr="00827444">
        <w:t>które</w:t>
      </w:r>
      <w:r>
        <w:t xml:space="preserve"> </w:t>
      </w:r>
      <w:r w:rsidRPr="00827444">
        <w:t>przekazały</w:t>
      </w:r>
      <w:r>
        <w:t xml:space="preserve"> </w:t>
      </w:r>
      <w:r w:rsidRPr="00827444">
        <w:t>informację,</w:t>
      </w:r>
      <w:r>
        <w:t xml:space="preserve"> </w:t>
      </w:r>
      <w:r w:rsidRPr="00827444">
        <w:t>oraz</w:t>
      </w:r>
      <w:r>
        <w:t xml:space="preserve"> </w:t>
      </w:r>
      <w:r w:rsidRPr="00827444">
        <w:t>Europejski</w:t>
      </w:r>
      <w:r>
        <w:t xml:space="preserve"> </w:t>
      </w:r>
      <w:r w:rsidRPr="00827444">
        <w:t>Urząd</w:t>
      </w:r>
      <w:r>
        <w:t xml:space="preserve"> </w:t>
      </w:r>
      <w:r w:rsidRPr="00827444">
        <w:t>Nadzoru</w:t>
      </w:r>
      <w:r>
        <w:t xml:space="preserve"> </w:t>
      </w:r>
      <w:r w:rsidRPr="00827444">
        <w:t>Giełd</w:t>
      </w:r>
      <w:r w:rsidR="00C90664">
        <w:t xml:space="preserve"> </w:t>
      </w:r>
      <w:r w:rsidR="00C90664" w:rsidRPr="00827444">
        <w:t>i</w:t>
      </w:r>
      <w:r w:rsidR="00C90664">
        <w:t> </w:t>
      </w:r>
      <w:r w:rsidRPr="00827444">
        <w:t>Papierów</w:t>
      </w:r>
      <w:r>
        <w:t xml:space="preserve"> </w:t>
      </w:r>
      <w:r w:rsidRPr="00827444">
        <w:t>Wartościowych</w:t>
      </w:r>
      <w:r w:rsidR="00C90664">
        <w:t xml:space="preserve"> </w:t>
      </w:r>
      <w:r w:rsidR="00C90664" w:rsidRPr="00827444">
        <w:t>o</w:t>
      </w:r>
      <w:r w:rsidR="00C90664">
        <w:t> </w:t>
      </w:r>
      <w:r w:rsidRPr="00827444">
        <w:t>wynikach</w:t>
      </w:r>
      <w:r>
        <w:t xml:space="preserve"> </w:t>
      </w:r>
      <w:r w:rsidRPr="00827444">
        <w:t>tych</w:t>
      </w:r>
      <w:r>
        <w:t xml:space="preserve"> </w:t>
      </w:r>
      <w:r w:rsidRPr="00827444">
        <w:t>działań.</w:t>
      </w:r>
    </w:p>
    <w:p w:rsidR="00EE5160" w:rsidRPr="00827444" w:rsidRDefault="00EE5160" w:rsidP="00EE5160">
      <w:pPr>
        <w:pStyle w:val="ZUSTzmustartykuempunktem"/>
      </w:pPr>
      <w:r w:rsidRPr="00827444">
        <w:t>9.</w:t>
      </w:r>
      <w:r w:rsidR="00C90664">
        <w:t> </w:t>
      </w:r>
      <w:r w:rsidRPr="00827444">
        <w:t>Komisja</w:t>
      </w:r>
      <w:r>
        <w:t xml:space="preserve"> </w:t>
      </w:r>
      <w:r w:rsidRPr="00827444">
        <w:t>może</w:t>
      </w:r>
      <w:r>
        <w:t xml:space="preserve"> </w:t>
      </w:r>
      <w:r w:rsidRPr="00827444">
        <w:t>zwrócić</w:t>
      </w:r>
      <w:r>
        <w:t xml:space="preserve"> </w:t>
      </w:r>
      <w:r w:rsidRPr="00827444">
        <w:t>się</w:t>
      </w:r>
      <w:r w:rsidR="00C90664">
        <w:t xml:space="preserve"> </w:t>
      </w:r>
      <w:r w:rsidR="00C90664" w:rsidRPr="00827444">
        <w:t>z</w:t>
      </w:r>
      <w:r w:rsidR="00C90664">
        <w:t> </w:t>
      </w:r>
      <w:r w:rsidRPr="00827444">
        <w:t>wnioskiem</w:t>
      </w:r>
      <w:r>
        <w:t xml:space="preserve"> </w:t>
      </w:r>
      <w:r w:rsidRPr="00827444">
        <w:t>do</w:t>
      </w:r>
      <w:r>
        <w:t xml:space="preserve"> </w:t>
      </w:r>
      <w:r w:rsidRPr="00827444">
        <w:t>właściwych</w:t>
      </w:r>
      <w:r>
        <w:t xml:space="preserve"> </w:t>
      </w:r>
      <w:r w:rsidRPr="00827444">
        <w:t>organów</w:t>
      </w:r>
      <w:r>
        <w:t xml:space="preserve"> </w:t>
      </w:r>
      <w:r w:rsidRPr="000B4D7D">
        <w:t>nadzoru</w:t>
      </w:r>
      <w:r>
        <w:t xml:space="preserve"> </w:t>
      </w:r>
      <w:r w:rsidRPr="00827444">
        <w:t>państwa</w:t>
      </w:r>
      <w:r>
        <w:t xml:space="preserve"> </w:t>
      </w:r>
      <w:r w:rsidRPr="00827444">
        <w:t>członkowskiego</w:t>
      </w:r>
      <w:r w:rsidR="00C90664">
        <w:t xml:space="preserve"> </w:t>
      </w:r>
      <w:r w:rsidR="00C90664" w:rsidRPr="00827444">
        <w:t>o</w:t>
      </w:r>
      <w:r w:rsidR="00C90664">
        <w:t> </w:t>
      </w:r>
      <w:r w:rsidRPr="00827444">
        <w:t>podjęcie</w:t>
      </w:r>
      <w:r>
        <w:t xml:space="preserve"> </w:t>
      </w:r>
      <w:r w:rsidRPr="00827444">
        <w:t>współpracy</w:t>
      </w:r>
      <w:r w:rsidR="00C90664">
        <w:t xml:space="preserve"> </w:t>
      </w:r>
      <w:r w:rsidR="00C90664" w:rsidRPr="00827444">
        <w:t>w</w:t>
      </w:r>
      <w:r w:rsidR="00C90664">
        <w:t> </w:t>
      </w:r>
      <w:r w:rsidRPr="00827444">
        <w:t>zakresie</w:t>
      </w:r>
      <w:r>
        <w:t xml:space="preserve"> </w:t>
      </w:r>
      <w:r w:rsidRPr="00827444">
        <w:t>działalności</w:t>
      </w:r>
      <w:r>
        <w:t xml:space="preserve"> </w:t>
      </w:r>
      <w:r w:rsidRPr="00827444">
        <w:t>nadzorczej</w:t>
      </w:r>
      <w:r>
        <w:t xml:space="preserve"> </w:t>
      </w:r>
      <w:r w:rsidRPr="00827444">
        <w:t>nad</w:t>
      </w:r>
      <w:r>
        <w:t xml:space="preserve"> </w:t>
      </w:r>
      <w:r w:rsidRPr="00827444">
        <w:t>podmiotami</w:t>
      </w:r>
      <w:r>
        <w:t xml:space="preserve"> </w:t>
      </w:r>
      <w:r w:rsidRPr="00827444">
        <w:t>wykonującymi</w:t>
      </w:r>
      <w:r>
        <w:t xml:space="preserve"> </w:t>
      </w:r>
      <w:r w:rsidRPr="00827444">
        <w:t>działalność</w:t>
      </w:r>
      <w:r>
        <w:t xml:space="preserve"> </w:t>
      </w:r>
      <w:r w:rsidRPr="00827444">
        <w:t>zarządzania</w:t>
      </w:r>
      <w:r>
        <w:t xml:space="preserve"> </w:t>
      </w:r>
      <w:r w:rsidRPr="00827444">
        <w:t>a</w:t>
      </w:r>
      <w:r w:rsidRPr="00827444">
        <w:t>l</w:t>
      </w:r>
      <w:r w:rsidRPr="00827444">
        <w:t>ternatywnymi</w:t>
      </w:r>
      <w:r>
        <w:t xml:space="preserve"> </w:t>
      </w:r>
      <w:r w:rsidRPr="00827444">
        <w:t>funduszami</w:t>
      </w:r>
      <w:r>
        <w:t xml:space="preserve"> </w:t>
      </w:r>
      <w:r w:rsidRPr="00827444">
        <w:t>inwestycyjnymi.</w:t>
      </w:r>
    </w:p>
    <w:p w:rsidR="00EE5160" w:rsidRPr="00827444" w:rsidRDefault="00EE5160" w:rsidP="00EE5160">
      <w:pPr>
        <w:pStyle w:val="ZUSTzmustartykuempunktem"/>
      </w:pPr>
      <w:r w:rsidRPr="00827444">
        <w:t>10.</w:t>
      </w:r>
      <w:r w:rsidR="00C90664">
        <w:t> </w:t>
      </w:r>
      <w:r w:rsidRPr="00827444">
        <w:t>Komisja</w:t>
      </w:r>
      <w:r>
        <w:t xml:space="preserve"> </w:t>
      </w:r>
      <w:r w:rsidRPr="00827444">
        <w:t>może</w:t>
      </w:r>
      <w:r>
        <w:t xml:space="preserve"> </w:t>
      </w:r>
      <w:r w:rsidRPr="00827444">
        <w:t>wystąpić</w:t>
      </w:r>
      <w:r w:rsidR="00C90664">
        <w:t xml:space="preserve"> </w:t>
      </w:r>
      <w:r w:rsidR="00C90664" w:rsidRPr="00827444">
        <w:t>z</w:t>
      </w:r>
      <w:r w:rsidR="00C90664">
        <w:t> </w:t>
      </w:r>
      <w:r w:rsidRPr="00827444">
        <w:t>wnioskiem</w:t>
      </w:r>
      <w:r w:rsidR="00C90664">
        <w:t xml:space="preserve"> </w:t>
      </w:r>
      <w:r w:rsidR="00C90664" w:rsidRPr="00827444">
        <w:t>o</w:t>
      </w:r>
      <w:r w:rsidR="00C90664">
        <w:t> </w:t>
      </w:r>
      <w:r w:rsidRPr="00827444">
        <w:t>dopuszczenie</w:t>
      </w:r>
      <w:r>
        <w:t xml:space="preserve"> </w:t>
      </w:r>
      <w:r w:rsidRPr="00827444">
        <w:t>pracowników</w:t>
      </w:r>
      <w:r>
        <w:t xml:space="preserve"> </w:t>
      </w:r>
      <w:r w:rsidRPr="00827444">
        <w:t>urzędu</w:t>
      </w:r>
      <w:r>
        <w:t xml:space="preserve"> </w:t>
      </w:r>
      <w:r w:rsidRPr="00827444">
        <w:t>Komisji</w:t>
      </w:r>
      <w:r>
        <w:t xml:space="preserve"> </w:t>
      </w:r>
      <w:r w:rsidRPr="00827444">
        <w:t>do</w:t>
      </w:r>
      <w:r>
        <w:t xml:space="preserve"> </w:t>
      </w:r>
      <w:r w:rsidRPr="00827444">
        <w:t>udziału</w:t>
      </w:r>
      <w:r w:rsidR="00C90664">
        <w:t xml:space="preserve"> </w:t>
      </w:r>
      <w:r w:rsidR="00C90664" w:rsidRPr="00827444">
        <w:t>w</w:t>
      </w:r>
      <w:r w:rsidR="00C90664">
        <w:t> </w:t>
      </w:r>
      <w:r w:rsidRPr="00827444">
        <w:t>postępowaniu</w:t>
      </w:r>
      <w:r>
        <w:t xml:space="preserve"> </w:t>
      </w:r>
      <w:r w:rsidRPr="00827444">
        <w:t>wszczętym</w:t>
      </w:r>
      <w:r>
        <w:t xml:space="preserve"> </w:t>
      </w:r>
      <w:r w:rsidRPr="00827444">
        <w:t>przez</w:t>
      </w:r>
      <w:r>
        <w:t xml:space="preserve"> </w:t>
      </w:r>
      <w:r w:rsidRPr="00827444">
        <w:t>właściwe</w:t>
      </w:r>
      <w:r>
        <w:t xml:space="preserve"> </w:t>
      </w:r>
      <w:r w:rsidRPr="00827444">
        <w:t>organy</w:t>
      </w:r>
      <w:r>
        <w:t xml:space="preserve"> </w:t>
      </w:r>
      <w:r w:rsidRPr="000B4D7D">
        <w:t>nadzoru</w:t>
      </w:r>
      <w:r>
        <w:t xml:space="preserve"> </w:t>
      </w:r>
      <w:r w:rsidRPr="00827444">
        <w:t>państwa</w:t>
      </w:r>
      <w:r>
        <w:t xml:space="preserve"> </w:t>
      </w:r>
      <w:r w:rsidRPr="00827444">
        <w:t>członkowskiego</w:t>
      </w:r>
      <w:r>
        <w:t xml:space="preserve"> </w:t>
      </w:r>
      <w:r w:rsidRPr="00827444">
        <w:t>wskutek</w:t>
      </w:r>
      <w:r>
        <w:t xml:space="preserve"> </w:t>
      </w:r>
      <w:r w:rsidRPr="00827444">
        <w:t>wniosku</w:t>
      </w:r>
      <w:r>
        <w:t xml:space="preserve"> </w:t>
      </w:r>
      <w:r w:rsidRPr="00827444">
        <w:t>Komisji,</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9,</w:t>
      </w:r>
      <w:r w:rsidR="00C90664">
        <w:t xml:space="preserve"> </w:t>
      </w:r>
      <w:r w:rsidR="00C90664" w:rsidRPr="00827444">
        <w:t>a</w:t>
      </w:r>
      <w:r w:rsidR="00C90664">
        <w:t> </w:t>
      </w:r>
      <w:r w:rsidRPr="00827444">
        <w:t>jeżeli</w:t>
      </w:r>
      <w:r>
        <w:t xml:space="preserve"> </w:t>
      </w:r>
      <w:r w:rsidRPr="00827444">
        <w:t>czynności</w:t>
      </w:r>
      <w:r>
        <w:t xml:space="preserve"> </w:t>
      </w:r>
      <w:r w:rsidRPr="00827444">
        <w:t>na</w:t>
      </w:r>
      <w:r>
        <w:t xml:space="preserve"> </w:t>
      </w:r>
      <w:r w:rsidRPr="00827444">
        <w:t>terytorium</w:t>
      </w:r>
      <w:r>
        <w:t xml:space="preserve"> </w:t>
      </w:r>
      <w:r w:rsidRPr="00827444">
        <w:t>tego</w:t>
      </w:r>
      <w:r>
        <w:t xml:space="preserve"> </w:t>
      </w:r>
      <w:r w:rsidRPr="00827444">
        <w:t>państwa</w:t>
      </w:r>
      <w:r>
        <w:t xml:space="preserve"> </w:t>
      </w:r>
      <w:r w:rsidRPr="00827444">
        <w:t>są</w:t>
      </w:r>
      <w:r>
        <w:t xml:space="preserve"> </w:t>
      </w:r>
      <w:r w:rsidRPr="00827444">
        <w:t>wykonywane</w:t>
      </w:r>
      <w:r w:rsidR="00C90664">
        <w:t xml:space="preserve"> </w:t>
      </w:r>
      <w:r w:rsidR="00C90664" w:rsidRPr="00827444">
        <w:t>w</w:t>
      </w:r>
      <w:r w:rsidR="00C90664">
        <w:t> </w:t>
      </w:r>
      <w:r w:rsidRPr="00827444">
        <w:t>toku</w:t>
      </w:r>
      <w:r>
        <w:t xml:space="preserve"> </w:t>
      </w:r>
      <w:r w:rsidRPr="00827444">
        <w:t>kontroli</w:t>
      </w:r>
      <w:r>
        <w:t xml:space="preserve"> </w:t>
      </w:r>
      <w:r w:rsidRPr="00827444">
        <w:t>lub</w:t>
      </w:r>
      <w:r w:rsidR="00C90664">
        <w:t xml:space="preserve"> </w:t>
      </w:r>
      <w:r w:rsidR="00C90664" w:rsidRPr="00827444">
        <w:t>w</w:t>
      </w:r>
      <w:r w:rsidR="00C90664">
        <w:t> </w:t>
      </w:r>
      <w:r w:rsidRPr="00827444">
        <w:t>postępowaniu</w:t>
      </w:r>
      <w:r>
        <w:t xml:space="preserve"> </w:t>
      </w:r>
      <w:r w:rsidRPr="00827444">
        <w:t>wyjaśniającym</w:t>
      </w:r>
      <w:r>
        <w:t xml:space="preserve"> </w:t>
      </w:r>
      <w:r w:rsidRPr="00827444">
        <w:t>prowadzonych</w:t>
      </w:r>
      <w:r>
        <w:t xml:space="preserve"> </w:t>
      </w:r>
      <w:r w:rsidRPr="00827444">
        <w:t>przez</w:t>
      </w:r>
      <w:r>
        <w:t xml:space="preserve"> </w:t>
      </w:r>
      <w:r w:rsidRPr="00827444">
        <w:t>Komisję</w:t>
      </w:r>
      <w:r>
        <w:t xml:space="preserve"> </w:t>
      </w:r>
      <w:r w:rsidRPr="00827444">
        <w:t>–</w:t>
      </w:r>
      <w:r>
        <w:t xml:space="preserve"> </w:t>
      </w:r>
      <w:r w:rsidRPr="00827444">
        <w:t>umożliwić</w:t>
      </w:r>
      <w:r>
        <w:t xml:space="preserve"> </w:t>
      </w:r>
      <w:r w:rsidRPr="00827444">
        <w:t>udział</w:t>
      </w:r>
      <w:r w:rsidR="00C90664">
        <w:t xml:space="preserve"> </w:t>
      </w:r>
      <w:r w:rsidR="00C90664" w:rsidRPr="00827444">
        <w:t>w</w:t>
      </w:r>
      <w:r w:rsidR="00C90664">
        <w:t> </w:t>
      </w:r>
      <w:r w:rsidRPr="00827444">
        <w:t>czynnościach</w:t>
      </w:r>
      <w:r>
        <w:t xml:space="preserve"> </w:t>
      </w:r>
      <w:r w:rsidRPr="00827444">
        <w:t>pracowników</w:t>
      </w:r>
      <w:r>
        <w:t xml:space="preserve"> </w:t>
      </w:r>
      <w:r w:rsidRPr="00827444">
        <w:t>tych</w:t>
      </w:r>
      <w:r>
        <w:t xml:space="preserve"> </w:t>
      </w:r>
      <w:r w:rsidRPr="00827444">
        <w:t>organów.</w:t>
      </w:r>
    </w:p>
    <w:p w:rsidR="00EE5160" w:rsidRPr="00827444" w:rsidRDefault="00EE5160" w:rsidP="00EE5160">
      <w:pPr>
        <w:pStyle w:val="ZUSTzmustartykuempunktem"/>
      </w:pPr>
      <w:r w:rsidRPr="00827444">
        <w:t>11.</w:t>
      </w:r>
      <w:r w:rsidR="00C90664">
        <w:t> </w:t>
      </w:r>
      <w:r w:rsidRPr="00827444">
        <w:t>Komisja</w:t>
      </w:r>
      <w:r>
        <w:t xml:space="preserve"> </w:t>
      </w:r>
      <w:r w:rsidRPr="00827444">
        <w:t>może</w:t>
      </w:r>
      <w:r>
        <w:t xml:space="preserve"> </w:t>
      </w:r>
      <w:r w:rsidRPr="00827444">
        <w:t>powiadomić</w:t>
      </w:r>
      <w:r>
        <w:t xml:space="preserve"> </w:t>
      </w:r>
      <w:r w:rsidRPr="00827444">
        <w:t>Europejski</w:t>
      </w:r>
      <w:r>
        <w:t xml:space="preserve"> </w:t>
      </w:r>
      <w:r w:rsidRPr="00827444">
        <w:t>Urząd</w:t>
      </w:r>
      <w:r>
        <w:t xml:space="preserve"> </w:t>
      </w:r>
      <w:r w:rsidRPr="00827444">
        <w:t>Nadzoru</w:t>
      </w:r>
      <w:r>
        <w:t xml:space="preserve"> </w:t>
      </w:r>
      <w:r w:rsidRPr="00827444">
        <w:t>Giełd</w:t>
      </w:r>
      <w:r w:rsidR="00C90664">
        <w:t xml:space="preserve"> </w:t>
      </w:r>
      <w:r w:rsidR="00C90664" w:rsidRPr="00827444">
        <w:t>i</w:t>
      </w:r>
      <w:r w:rsidR="00C90664">
        <w:t> </w:t>
      </w:r>
      <w:r w:rsidRPr="00827444">
        <w:t>Papierów</w:t>
      </w:r>
      <w:r>
        <w:t xml:space="preserve"> </w:t>
      </w:r>
      <w:r w:rsidRPr="00827444">
        <w:t>Wartościowych</w:t>
      </w:r>
      <w:r w:rsidR="00C90664">
        <w:t xml:space="preserve"> </w:t>
      </w:r>
      <w:r w:rsidR="00C90664" w:rsidRPr="00827444">
        <w:t>o</w:t>
      </w:r>
      <w:r w:rsidR="00C90664">
        <w:t> </w:t>
      </w:r>
      <w:r w:rsidRPr="00827444">
        <w:t>sytuacjach,</w:t>
      </w:r>
      <w:r w:rsidR="00C90664">
        <w:t xml:space="preserve"> </w:t>
      </w:r>
      <w:r w:rsidR="00C90664" w:rsidRPr="00827444">
        <w:t>w</w:t>
      </w:r>
      <w:r w:rsidR="00C90664">
        <w:t> </w:t>
      </w:r>
      <w:r w:rsidRPr="00827444">
        <w:t>których</w:t>
      </w:r>
      <w:r>
        <w:t xml:space="preserve"> </w:t>
      </w:r>
      <w:r w:rsidRPr="00827444">
        <w:t>wniosek,</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5,</w:t>
      </w:r>
      <w:r>
        <w:t xml:space="preserve"> </w:t>
      </w:r>
      <w:r w:rsidR="00C90664" w:rsidRPr="00827444">
        <w:t>9</w:t>
      </w:r>
      <w:r w:rsidR="00C90664">
        <w:t xml:space="preserve"> i </w:t>
      </w:r>
      <w:r w:rsidRPr="00827444">
        <w:t>10,</w:t>
      </w:r>
      <w:r>
        <w:t xml:space="preserve"> </w:t>
      </w:r>
      <w:r w:rsidRPr="00827444">
        <w:t>nie</w:t>
      </w:r>
      <w:r>
        <w:t xml:space="preserve"> </w:t>
      </w:r>
      <w:r w:rsidRPr="00827444">
        <w:t>został</w:t>
      </w:r>
      <w:r>
        <w:t xml:space="preserve"> </w:t>
      </w:r>
      <w:r w:rsidRPr="00827444">
        <w:t>rozpatrzony</w:t>
      </w:r>
      <w:r>
        <w:t xml:space="preserve"> </w:t>
      </w:r>
      <w:r w:rsidRPr="00827444">
        <w:t>niezwłocznie</w:t>
      </w:r>
      <w:r>
        <w:t xml:space="preserve"> </w:t>
      </w:r>
      <w:r w:rsidRPr="00827444">
        <w:t>lub</w:t>
      </w:r>
      <w:r>
        <w:t xml:space="preserve"> </w:t>
      </w:r>
      <w:r w:rsidRPr="00827444">
        <w:t>został</w:t>
      </w:r>
      <w:r>
        <w:t xml:space="preserve"> </w:t>
      </w:r>
      <w:r w:rsidRPr="00827444">
        <w:t>odrzucony.</w:t>
      </w:r>
    </w:p>
    <w:p w:rsidR="00EE5160" w:rsidRPr="00EE5160" w:rsidRDefault="00EE5160" w:rsidP="00AB039E">
      <w:pPr>
        <w:pStyle w:val="ZUSTzmustartykuempunktem"/>
        <w:keepNext/>
      </w:pPr>
      <w:r w:rsidRPr="00827444">
        <w:t>12.</w:t>
      </w:r>
      <w:r w:rsidR="00C90664">
        <w:t> </w:t>
      </w:r>
      <w:r w:rsidR="00C90664" w:rsidRPr="00EE5160">
        <w:t>W</w:t>
      </w:r>
      <w:r w:rsidR="00C90664">
        <w:t> </w:t>
      </w:r>
      <w:r w:rsidRPr="00EE5160">
        <w:t>przypadku otrzymania od właściwych organów nadzoru państwa członkowskiego,</w:t>
      </w:r>
      <w:r w:rsidR="00C90664" w:rsidRPr="00EE5160">
        <w:t xml:space="preserve"> w</w:t>
      </w:r>
      <w:r w:rsidR="00C90664">
        <w:t> </w:t>
      </w:r>
      <w:r w:rsidRPr="00EE5160">
        <w:t>ramach ich upra</w:t>
      </w:r>
      <w:r w:rsidRPr="00EE5160">
        <w:t>w</w:t>
      </w:r>
      <w:r w:rsidRPr="00EE5160">
        <w:t>nień, wniosku</w:t>
      </w:r>
      <w:r w:rsidR="00C90664" w:rsidRPr="00EE5160">
        <w:t xml:space="preserve"> o</w:t>
      </w:r>
      <w:r w:rsidR="00C90664">
        <w:t> </w:t>
      </w:r>
      <w:r w:rsidRPr="00EE5160">
        <w:t>podjęcie współpracy</w:t>
      </w:r>
      <w:r w:rsidR="00C90664" w:rsidRPr="00EE5160">
        <w:t xml:space="preserve"> w</w:t>
      </w:r>
      <w:r w:rsidR="00C90664">
        <w:t> </w:t>
      </w:r>
      <w:r w:rsidRPr="00EE5160">
        <w:t>zakresie działalności nadzorczej nad podmiotami wykonującymi działalność zarządzania alternatywnymi funduszami inwestycyjnymi, Komisja może:</w:t>
      </w:r>
    </w:p>
    <w:p w:rsidR="00EE5160" w:rsidRPr="00827444" w:rsidRDefault="00EE5160" w:rsidP="00EE5160">
      <w:pPr>
        <w:pStyle w:val="ZPKTzmpktartykuempunktem"/>
      </w:pPr>
      <w:r w:rsidRPr="00827444">
        <w:t>1)</w:t>
      </w:r>
      <w:r w:rsidRPr="00827444">
        <w:tab/>
        <w:t>przeprowadzić</w:t>
      </w:r>
      <w:r>
        <w:t xml:space="preserve"> </w:t>
      </w:r>
      <w:r w:rsidRPr="00827444">
        <w:t>kontrolę</w:t>
      </w:r>
      <w:r>
        <w:t xml:space="preserve"> </w:t>
      </w:r>
      <w:r w:rsidRPr="00827444">
        <w:t>lub</w:t>
      </w:r>
      <w:r>
        <w:t xml:space="preserve"> </w:t>
      </w:r>
      <w:r w:rsidRPr="00827444">
        <w:t>postępowanie</w:t>
      </w:r>
      <w:r>
        <w:t xml:space="preserve"> </w:t>
      </w:r>
      <w:r w:rsidRPr="00827444">
        <w:t>wyjaśniające</w:t>
      </w:r>
      <w:r>
        <w:t xml:space="preserve"> </w:t>
      </w:r>
      <w:r w:rsidRPr="00827444">
        <w:t>–</w:t>
      </w:r>
      <w:r w:rsidR="00C90664">
        <w:t xml:space="preserve"> </w:t>
      </w:r>
      <w:r w:rsidR="00C90664" w:rsidRPr="00827444">
        <w:t>w</w:t>
      </w:r>
      <w:r w:rsidR="00C90664">
        <w:t> </w:t>
      </w:r>
      <w:r w:rsidRPr="00827444">
        <w:t>takim</w:t>
      </w:r>
      <w:r>
        <w:t xml:space="preserve"> </w:t>
      </w:r>
      <w:r w:rsidRPr="00827444">
        <w:t>przypadku</w:t>
      </w:r>
      <w:r>
        <w:t xml:space="preserve"> </w:t>
      </w:r>
      <w:r w:rsidRPr="00827444">
        <w:t>Komisja</w:t>
      </w:r>
      <w:r>
        <w:t xml:space="preserve"> </w:t>
      </w:r>
      <w:r w:rsidRPr="00827444">
        <w:t>może</w:t>
      </w:r>
      <w:r>
        <w:t xml:space="preserve"> </w:t>
      </w:r>
      <w:r w:rsidRPr="00827444">
        <w:t>umożliwić</w:t>
      </w:r>
      <w:r>
        <w:t xml:space="preserve"> </w:t>
      </w:r>
      <w:r w:rsidRPr="00827444">
        <w:t>udział</w:t>
      </w:r>
      <w:r>
        <w:t xml:space="preserve"> </w:t>
      </w:r>
      <w:r w:rsidRPr="00827444">
        <w:t>pracowników</w:t>
      </w:r>
      <w:r>
        <w:t xml:space="preserve"> </w:t>
      </w:r>
      <w:r w:rsidRPr="00827444">
        <w:t>właściwych</w:t>
      </w:r>
      <w:r>
        <w:t xml:space="preserve"> </w:t>
      </w:r>
      <w:r w:rsidRPr="00827444">
        <w:t>organów</w:t>
      </w:r>
      <w:r>
        <w:t xml:space="preserve"> </w:t>
      </w:r>
      <w:r w:rsidRPr="000B4D7D">
        <w:t>nadzoru</w:t>
      </w:r>
      <w:r>
        <w:t xml:space="preserve"> </w:t>
      </w:r>
      <w:r w:rsidRPr="00827444">
        <w:t>państwa</w:t>
      </w:r>
      <w:r>
        <w:t xml:space="preserve"> </w:t>
      </w:r>
      <w:r w:rsidRPr="00827444">
        <w:t>członkowskiego</w:t>
      </w:r>
      <w:r w:rsidR="00C90664">
        <w:t xml:space="preserve"> </w:t>
      </w:r>
      <w:r w:rsidR="00C90664" w:rsidRPr="00827444">
        <w:t>w</w:t>
      </w:r>
      <w:r w:rsidR="00C90664">
        <w:t> </w:t>
      </w:r>
      <w:r w:rsidRPr="00827444">
        <w:t>czynnościach</w:t>
      </w:r>
      <w:r>
        <w:t xml:space="preserve"> </w:t>
      </w:r>
      <w:r w:rsidRPr="00827444">
        <w:t>podejmowanych</w:t>
      </w:r>
      <w:r w:rsidR="00C90664">
        <w:t xml:space="preserve"> </w:t>
      </w:r>
      <w:r w:rsidR="00C90664" w:rsidRPr="00827444">
        <w:t>w</w:t>
      </w:r>
      <w:r w:rsidR="00C90664">
        <w:t> </w:t>
      </w:r>
      <w:r w:rsidRPr="00827444">
        <w:t>takich</w:t>
      </w:r>
      <w:r>
        <w:t xml:space="preserve"> </w:t>
      </w:r>
      <w:r w:rsidRPr="00827444">
        <w:t>postępowaniach;</w:t>
      </w:r>
    </w:p>
    <w:p w:rsidR="00EE5160" w:rsidRPr="00827444" w:rsidRDefault="00EE5160" w:rsidP="00EE5160">
      <w:pPr>
        <w:pStyle w:val="ZPKTzmpktartykuempunktem"/>
      </w:pPr>
      <w:r w:rsidRPr="00827444">
        <w:t>2)</w:t>
      </w:r>
      <w:r w:rsidRPr="00827444">
        <w:tab/>
        <w:t>umożliwić</w:t>
      </w:r>
      <w:r>
        <w:t xml:space="preserve"> </w:t>
      </w:r>
      <w:r w:rsidRPr="00827444">
        <w:t>właściwym</w:t>
      </w:r>
      <w:r>
        <w:t xml:space="preserve"> </w:t>
      </w:r>
      <w:r w:rsidRPr="00827444">
        <w:t>organom</w:t>
      </w:r>
      <w:r>
        <w:t xml:space="preserve"> </w:t>
      </w:r>
      <w:r w:rsidRPr="000B4D7D">
        <w:t>nadzoru</w:t>
      </w:r>
      <w:r>
        <w:t xml:space="preserve"> </w:t>
      </w:r>
      <w:r w:rsidRPr="00827444">
        <w:t>państwa</w:t>
      </w:r>
      <w:r>
        <w:t xml:space="preserve"> </w:t>
      </w:r>
      <w:r w:rsidRPr="00827444">
        <w:t>członkowskiego,</w:t>
      </w:r>
      <w:r>
        <w:t xml:space="preserve"> </w:t>
      </w:r>
      <w:r w:rsidRPr="00827444">
        <w:t>które</w:t>
      </w:r>
      <w:r>
        <w:t xml:space="preserve"> </w:t>
      </w:r>
      <w:r w:rsidRPr="00827444">
        <w:t>złożyły</w:t>
      </w:r>
      <w:r>
        <w:t xml:space="preserve"> </w:t>
      </w:r>
      <w:r w:rsidRPr="00827444">
        <w:t>wniosek,</w:t>
      </w:r>
      <w:r>
        <w:t xml:space="preserve"> </w:t>
      </w:r>
      <w:r w:rsidRPr="00827444">
        <w:t>lub</w:t>
      </w:r>
      <w:r>
        <w:t xml:space="preserve"> </w:t>
      </w:r>
      <w:r w:rsidRPr="00827444">
        <w:t>wskazanym</w:t>
      </w:r>
      <w:r>
        <w:t xml:space="preserve"> </w:t>
      </w:r>
      <w:r w:rsidRPr="00827444">
        <w:t>przez</w:t>
      </w:r>
      <w:r>
        <w:t xml:space="preserve"> </w:t>
      </w:r>
      <w:r w:rsidRPr="00827444">
        <w:t>nie</w:t>
      </w:r>
      <w:r>
        <w:t xml:space="preserve"> </w:t>
      </w:r>
      <w:r w:rsidRPr="00827444">
        <w:t>podmiotom</w:t>
      </w:r>
      <w:r>
        <w:t xml:space="preserve"> </w:t>
      </w:r>
      <w:r w:rsidRPr="00827444">
        <w:t>przeprowadzenie</w:t>
      </w:r>
      <w:r>
        <w:t xml:space="preserve"> </w:t>
      </w:r>
      <w:r w:rsidRPr="00827444">
        <w:t>działań</w:t>
      </w:r>
      <w:r>
        <w:t xml:space="preserve"> </w:t>
      </w:r>
      <w:r w:rsidRPr="00827444">
        <w:t>kontrolnych</w:t>
      </w:r>
      <w:r>
        <w:t xml:space="preserve"> </w:t>
      </w:r>
      <w:r w:rsidRPr="00827444">
        <w:t>lub</w:t>
      </w:r>
      <w:r>
        <w:t xml:space="preserve"> </w:t>
      </w:r>
      <w:r w:rsidRPr="00827444">
        <w:t>wyjaśniających</w:t>
      </w:r>
      <w:r>
        <w:t xml:space="preserve"> </w:t>
      </w:r>
      <w:r w:rsidRPr="00827444">
        <w:t>–</w:t>
      </w:r>
      <w:r w:rsidR="00C90664">
        <w:t xml:space="preserve"> </w:t>
      </w:r>
      <w:r w:rsidR="00C90664" w:rsidRPr="00827444">
        <w:t>w</w:t>
      </w:r>
      <w:r w:rsidR="00C90664">
        <w:t> </w:t>
      </w:r>
      <w:r w:rsidRPr="00827444">
        <w:t>takim</w:t>
      </w:r>
      <w:r>
        <w:t xml:space="preserve"> </w:t>
      </w:r>
      <w:r w:rsidRPr="00827444">
        <w:t>przypadku</w:t>
      </w:r>
      <w:r>
        <w:t xml:space="preserve"> </w:t>
      </w:r>
      <w:r w:rsidRPr="00827444">
        <w:t>praco</w:t>
      </w:r>
      <w:r w:rsidRPr="00827444">
        <w:t>w</w:t>
      </w:r>
      <w:r w:rsidRPr="00827444">
        <w:t>nicy</w:t>
      </w:r>
      <w:r>
        <w:t xml:space="preserve"> </w:t>
      </w:r>
      <w:r w:rsidRPr="00827444">
        <w:t>urzędu</w:t>
      </w:r>
      <w:r>
        <w:t xml:space="preserve"> </w:t>
      </w:r>
      <w:r w:rsidRPr="00827444">
        <w:t>Komisji</w:t>
      </w:r>
      <w:r>
        <w:t xml:space="preserve"> </w:t>
      </w:r>
      <w:r w:rsidRPr="00827444">
        <w:t>mają</w:t>
      </w:r>
      <w:r>
        <w:t xml:space="preserve"> </w:t>
      </w:r>
      <w:r w:rsidRPr="00827444">
        <w:t>prawo</w:t>
      </w:r>
      <w:r>
        <w:t xml:space="preserve"> </w:t>
      </w:r>
      <w:r w:rsidRPr="00827444">
        <w:t>uczestniczyć</w:t>
      </w:r>
      <w:r w:rsidR="00C90664">
        <w:t xml:space="preserve"> </w:t>
      </w:r>
      <w:r w:rsidR="00C90664" w:rsidRPr="00827444">
        <w:t>w</w:t>
      </w:r>
      <w:r w:rsidR="00C90664">
        <w:t> </w:t>
      </w:r>
      <w:r w:rsidRPr="00827444">
        <w:t>tych</w:t>
      </w:r>
      <w:r>
        <w:t xml:space="preserve"> </w:t>
      </w:r>
      <w:r w:rsidRPr="00827444">
        <w:t>działaniach.</w:t>
      </w:r>
    </w:p>
    <w:p w:rsidR="00EE5160" w:rsidRPr="00EE5160" w:rsidRDefault="00EE5160" w:rsidP="00AB039E">
      <w:pPr>
        <w:pStyle w:val="ZUSTzmustartykuempunktem"/>
        <w:keepNext/>
      </w:pPr>
      <w:r w:rsidRPr="00827444">
        <w:t>13.</w:t>
      </w:r>
      <w:r w:rsidR="00C90664">
        <w:t> </w:t>
      </w:r>
      <w:r w:rsidRPr="00EE5160">
        <w:t>Komisja może odmówić udzielenia informacji lub wyjaśnień na zapytanie,</w:t>
      </w:r>
      <w:r w:rsidR="00C90664" w:rsidRPr="00EE5160">
        <w:t xml:space="preserve"> o</w:t>
      </w:r>
      <w:r w:rsidR="00C90664">
        <w:t> </w:t>
      </w:r>
      <w:r w:rsidRPr="00EE5160">
        <w:t>którym mowa</w:t>
      </w:r>
      <w:r w:rsidR="00C90664" w:rsidRPr="00EE5160">
        <w:t xml:space="preserve"> w</w:t>
      </w:r>
      <w:r w:rsidR="00C90664">
        <w:t> ust. </w:t>
      </w:r>
      <w:r w:rsidRPr="00EE5160">
        <w:t>6, lub podjęcia działań na podstawie wniosku,</w:t>
      </w:r>
      <w:r w:rsidR="00C90664" w:rsidRPr="00EE5160">
        <w:t xml:space="preserve"> o</w:t>
      </w:r>
      <w:r w:rsidR="00C90664">
        <w:t> </w:t>
      </w:r>
      <w:r w:rsidRPr="00EE5160">
        <w:t>którym mowa</w:t>
      </w:r>
      <w:r w:rsidR="00C90664" w:rsidRPr="00EE5160">
        <w:t xml:space="preserve"> w</w:t>
      </w:r>
      <w:r w:rsidR="00C90664">
        <w:t> ust. </w:t>
      </w:r>
      <w:r w:rsidRPr="00EE5160">
        <w:t>12, wyłącznie jeżeli:</w:t>
      </w:r>
    </w:p>
    <w:p w:rsidR="00EE5160" w:rsidRPr="00827444" w:rsidRDefault="00EE5160" w:rsidP="00EE5160">
      <w:pPr>
        <w:pStyle w:val="ZPKTzmpktartykuempunktem"/>
      </w:pPr>
      <w:r w:rsidRPr="00827444">
        <w:t>1)</w:t>
      </w:r>
      <w:r w:rsidRPr="00827444">
        <w:tab/>
        <w:t>udzielenie</w:t>
      </w:r>
      <w:r>
        <w:t xml:space="preserve"> </w:t>
      </w:r>
      <w:r w:rsidRPr="00827444">
        <w:t>informacji</w:t>
      </w:r>
      <w:r>
        <w:t xml:space="preserve"> </w:t>
      </w:r>
      <w:r w:rsidRPr="00827444">
        <w:t>lub</w:t>
      </w:r>
      <w:r>
        <w:t xml:space="preserve"> </w:t>
      </w:r>
      <w:r w:rsidRPr="00827444">
        <w:t>wyjaśnień</w:t>
      </w:r>
      <w:r>
        <w:t xml:space="preserve"> </w:t>
      </w:r>
      <w:r w:rsidRPr="00827444">
        <w:t>lub</w:t>
      </w:r>
      <w:r>
        <w:t xml:space="preserve"> </w:t>
      </w:r>
      <w:r w:rsidRPr="00827444">
        <w:t>podjęcie</w:t>
      </w:r>
      <w:r>
        <w:t xml:space="preserve"> </w:t>
      </w:r>
      <w:r w:rsidRPr="00827444">
        <w:t>działań</w:t>
      </w:r>
      <w:r>
        <w:t xml:space="preserve"> </w:t>
      </w:r>
      <w:r w:rsidRPr="00827444">
        <w:t>może</w:t>
      </w:r>
      <w:r>
        <w:t xml:space="preserve"> </w:t>
      </w:r>
      <w:r w:rsidRPr="00827444">
        <w:t>negatywnie</w:t>
      </w:r>
      <w:r>
        <w:t xml:space="preserve"> </w:t>
      </w:r>
      <w:r w:rsidRPr="00827444">
        <w:t>wpłynąć</w:t>
      </w:r>
      <w:r>
        <w:t xml:space="preserve"> </w:t>
      </w:r>
      <w:r w:rsidRPr="00827444">
        <w:t>na</w:t>
      </w:r>
      <w:r>
        <w:t xml:space="preserve"> </w:t>
      </w:r>
      <w:r w:rsidRPr="00827444">
        <w:t>suwerenność,</w:t>
      </w:r>
      <w:r>
        <w:t xml:space="preserve"> </w:t>
      </w:r>
      <w:r w:rsidRPr="00827444">
        <w:t>bezpi</w:t>
      </w:r>
      <w:r w:rsidRPr="00827444">
        <w:t>e</w:t>
      </w:r>
      <w:r w:rsidRPr="00827444">
        <w:t>czeństwo</w:t>
      </w:r>
      <w:r>
        <w:t xml:space="preserve"> </w:t>
      </w:r>
      <w:r w:rsidRPr="00827444">
        <w:t>lub</w:t>
      </w:r>
      <w:r>
        <w:t xml:space="preserve"> </w:t>
      </w:r>
      <w:r w:rsidRPr="00827444">
        <w:t>porządek</w:t>
      </w:r>
      <w:r>
        <w:t xml:space="preserve"> </w:t>
      </w:r>
      <w:r w:rsidRPr="00827444">
        <w:t>publiczny</w:t>
      </w:r>
      <w:r>
        <w:t xml:space="preserve"> </w:t>
      </w:r>
      <w:r w:rsidRPr="00827444">
        <w:t>Rzeczypospolitej</w:t>
      </w:r>
      <w:r>
        <w:t xml:space="preserve"> </w:t>
      </w:r>
      <w:r w:rsidRPr="00827444">
        <w:t>Polskiej;</w:t>
      </w:r>
    </w:p>
    <w:p w:rsidR="00EE5160" w:rsidRPr="00827444" w:rsidRDefault="00EE5160" w:rsidP="00EE5160">
      <w:pPr>
        <w:pStyle w:val="ZPKTzmpktartykuempunktem"/>
      </w:pPr>
      <w:r w:rsidRPr="00827444">
        <w:t>2)</w:t>
      </w:r>
      <w:r w:rsidRPr="00827444">
        <w:tab/>
        <w:t>przeciwko</w:t>
      </w:r>
      <w:r>
        <w:t xml:space="preserve"> </w:t>
      </w:r>
      <w:r w:rsidRPr="00827444">
        <w:t>wskazanemu</w:t>
      </w:r>
      <w:r w:rsidR="00C90664">
        <w:t xml:space="preserve"> </w:t>
      </w:r>
      <w:r w:rsidR="00C90664" w:rsidRPr="00827444">
        <w:t>w</w:t>
      </w:r>
      <w:r w:rsidR="00C90664">
        <w:t> </w:t>
      </w:r>
      <w:r w:rsidRPr="00827444">
        <w:t>zapytaniu</w:t>
      </w:r>
      <w:r>
        <w:t xml:space="preserve"> </w:t>
      </w:r>
      <w:r w:rsidRPr="00827444">
        <w:t>lub</w:t>
      </w:r>
      <w:r>
        <w:t xml:space="preserve"> </w:t>
      </w:r>
      <w:r w:rsidRPr="00827444">
        <w:t>wniosku</w:t>
      </w:r>
      <w:r>
        <w:t xml:space="preserve"> </w:t>
      </w:r>
      <w:r w:rsidRPr="00827444">
        <w:t>podmiotowi</w:t>
      </w:r>
      <w:r w:rsidR="00C90664">
        <w:t xml:space="preserve"> </w:t>
      </w:r>
      <w:r w:rsidR="00C90664" w:rsidRPr="00827444">
        <w:t>i</w:t>
      </w:r>
      <w:r w:rsidR="00C90664">
        <w:t> </w:t>
      </w:r>
      <w:r w:rsidR="00C90664" w:rsidRPr="00827444">
        <w:t>w</w:t>
      </w:r>
      <w:r w:rsidR="00C90664">
        <w:t> </w:t>
      </w:r>
      <w:r w:rsidRPr="00827444">
        <w:t>sprawie</w:t>
      </w:r>
      <w:r>
        <w:t xml:space="preserve"> </w:t>
      </w:r>
      <w:r w:rsidRPr="00827444">
        <w:t>tych</w:t>
      </w:r>
      <w:r>
        <w:t xml:space="preserve"> </w:t>
      </w:r>
      <w:r w:rsidRPr="00827444">
        <w:t>samych</w:t>
      </w:r>
      <w:r>
        <w:t xml:space="preserve"> </w:t>
      </w:r>
      <w:r w:rsidRPr="00827444">
        <w:t>działań</w:t>
      </w:r>
      <w:r>
        <w:t xml:space="preserve"> </w:t>
      </w:r>
      <w:r w:rsidRPr="00827444">
        <w:t>zostało</w:t>
      </w:r>
      <w:r>
        <w:t xml:space="preserve"> </w:t>
      </w:r>
      <w:r w:rsidRPr="00827444">
        <w:t>wszcz</w:t>
      </w:r>
      <w:r w:rsidRPr="00827444">
        <w:t>ę</w:t>
      </w:r>
      <w:r w:rsidRPr="00827444">
        <w:t>te</w:t>
      </w:r>
      <w:r>
        <w:t xml:space="preserve"> </w:t>
      </w:r>
      <w:r w:rsidRPr="00827444">
        <w:t>postępowanie</w:t>
      </w:r>
      <w:r>
        <w:t xml:space="preserve"> </w:t>
      </w:r>
      <w:r w:rsidRPr="00827444">
        <w:t>sądowe</w:t>
      </w:r>
      <w:r>
        <w:t xml:space="preserve"> </w:t>
      </w:r>
      <w:r w:rsidRPr="00827444">
        <w:t>przed</w:t>
      </w:r>
      <w:r>
        <w:t xml:space="preserve"> </w:t>
      </w:r>
      <w:r w:rsidRPr="000B4D7D">
        <w:t>sądem polskim</w:t>
      </w:r>
      <w:r>
        <w:t xml:space="preserve"> </w:t>
      </w:r>
      <w:r w:rsidRPr="00827444">
        <w:t>albo</w:t>
      </w:r>
      <w:r>
        <w:t xml:space="preserve"> </w:t>
      </w:r>
      <w:r w:rsidRPr="00827444">
        <w:t>postępowanie</w:t>
      </w:r>
      <w:r>
        <w:t xml:space="preserve"> </w:t>
      </w:r>
      <w:r w:rsidRPr="00827444">
        <w:t>takie</w:t>
      </w:r>
      <w:r>
        <w:t xml:space="preserve"> </w:t>
      </w:r>
      <w:r w:rsidRPr="00827444">
        <w:t>zakończyło</w:t>
      </w:r>
      <w:r>
        <w:t xml:space="preserve"> </w:t>
      </w:r>
      <w:r w:rsidRPr="00827444">
        <w:t>się</w:t>
      </w:r>
      <w:r>
        <w:t xml:space="preserve"> </w:t>
      </w:r>
      <w:r w:rsidRPr="00827444">
        <w:t>wydaniem</w:t>
      </w:r>
      <w:r>
        <w:t xml:space="preserve"> </w:t>
      </w:r>
      <w:r w:rsidRPr="00827444">
        <w:t>prawomo</w:t>
      </w:r>
      <w:r w:rsidRPr="00827444">
        <w:t>c</w:t>
      </w:r>
      <w:r w:rsidRPr="00827444">
        <w:t>nego</w:t>
      </w:r>
      <w:r>
        <w:t xml:space="preserve"> </w:t>
      </w:r>
      <w:r w:rsidRPr="00827444">
        <w:t>wyroku.</w:t>
      </w:r>
    </w:p>
    <w:p w:rsidR="00EE5160" w:rsidRPr="00827444" w:rsidRDefault="00EE5160" w:rsidP="00EE5160">
      <w:pPr>
        <w:pStyle w:val="ZUSTzmustartykuempunktem"/>
      </w:pPr>
      <w:r w:rsidRPr="00827444">
        <w:t>14.</w:t>
      </w:r>
      <w:r w:rsidR="00C90664">
        <w:t> </w:t>
      </w:r>
      <w:r w:rsidR="00C90664" w:rsidRPr="00827444">
        <w:t>O</w:t>
      </w:r>
      <w:r w:rsidR="00C90664">
        <w:t> </w:t>
      </w:r>
      <w:r w:rsidRPr="00827444">
        <w:t>odmowie,</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13,</w:t>
      </w:r>
      <w:r w:rsidR="00C90664">
        <w:t xml:space="preserve"> </w:t>
      </w:r>
      <w:r w:rsidR="00C90664" w:rsidRPr="00827444">
        <w:t>i</w:t>
      </w:r>
      <w:r w:rsidR="00C90664">
        <w:t> </w:t>
      </w:r>
      <w:r w:rsidRPr="00827444">
        <w:t>jej</w:t>
      </w:r>
      <w:r>
        <w:t xml:space="preserve"> </w:t>
      </w:r>
      <w:r w:rsidRPr="00827444">
        <w:t>przyczynach</w:t>
      </w:r>
      <w:r>
        <w:t xml:space="preserve"> </w:t>
      </w:r>
      <w:r w:rsidRPr="00827444">
        <w:t>Komisja</w:t>
      </w:r>
      <w:r>
        <w:t xml:space="preserve"> </w:t>
      </w:r>
      <w:r w:rsidRPr="00827444">
        <w:t>informuje</w:t>
      </w:r>
      <w:r>
        <w:t xml:space="preserve"> </w:t>
      </w:r>
      <w:r w:rsidRPr="00827444">
        <w:t>właściwe</w:t>
      </w:r>
      <w:r>
        <w:t xml:space="preserve"> </w:t>
      </w:r>
      <w:r w:rsidRPr="00827444">
        <w:t>organy</w:t>
      </w:r>
      <w:r>
        <w:t xml:space="preserve"> </w:t>
      </w:r>
      <w:r w:rsidRPr="000B4D7D">
        <w:t>nadzoru</w:t>
      </w:r>
      <w:r>
        <w:t xml:space="preserve"> </w:t>
      </w:r>
      <w:r w:rsidRPr="00827444">
        <w:t>pa</w:t>
      </w:r>
      <w:r w:rsidRPr="00827444">
        <w:t>ń</w:t>
      </w:r>
      <w:r w:rsidRPr="00827444">
        <w:t>stwa</w:t>
      </w:r>
      <w:r>
        <w:t xml:space="preserve"> </w:t>
      </w:r>
      <w:r w:rsidRPr="00827444">
        <w:t>członkowskiego,</w:t>
      </w:r>
      <w:r>
        <w:t xml:space="preserve"> </w:t>
      </w:r>
      <w:r w:rsidRPr="00827444">
        <w:t>które</w:t>
      </w:r>
      <w:r>
        <w:t xml:space="preserve"> </w:t>
      </w:r>
      <w:r w:rsidRPr="00827444">
        <w:t>wystąpiły</w:t>
      </w:r>
      <w:r w:rsidR="00C90664">
        <w:t xml:space="preserve"> </w:t>
      </w:r>
      <w:r w:rsidR="00C90664" w:rsidRPr="00827444">
        <w:t>z</w:t>
      </w:r>
      <w:r w:rsidR="00C90664">
        <w:t> </w:t>
      </w:r>
      <w:r w:rsidRPr="00827444">
        <w:t>zapytaniem</w:t>
      </w:r>
      <w:r>
        <w:t xml:space="preserve"> </w:t>
      </w:r>
      <w:r w:rsidRPr="00827444">
        <w:t>lub</w:t>
      </w:r>
      <w:r>
        <w:t xml:space="preserve"> </w:t>
      </w:r>
      <w:r w:rsidRPr="00827444">
        <w:t>wnioskiem.</w:t>
      </w:r>
    </w:p>
    <w:p w:rsidR="00EE5160" w:rsidRPr="00827444" w:rsidRDefault="00EE5160" w:rsidP="00EE5160">
      <w:pPr>
        <w:pStyle w:val="ZUSTzmustartykuempunktem"/>
      </w:pPr>
      <w:r w:rsidRPr="00827444">
        <w:t>15.</w:t>
      </w:r>
      <w:r w:rsidR="00C90664">
        <w:t> </w:t>
      </w:r>
      <w:r w:rsidRPr="00827444">
        <w:t>Do</w:t>
      </w:r>
      <w:r>
        <w:t xml:space="preserve"> </w:t>
      </w:r>
      <w:r w:rsidRPr="00827444">
        <w:t>kontroli</w:t>
      </w:r>
      <w:r w:rsidR="00C90664">
        <w:t xml:space="preserve"> </w:t>
      </w:r>
      <w:r w:rsidR="00C90664" w:rsidRPr="00827444">
        <w:t>i</w:t>
      </w:r>
      <w:r w:rsidR="00C90664">
        <w:t> </w:t>
      </w:r>
      <w:r w:rsidRPr="00827444">
        <w:t>postępowania</w:t>
      </w:r>
      <w:r>
        <w:t xml:space="preserve"> </w:t>
      </w:r>
      <w:r w:rsidRPr="00827444">
        <w:t>wyjaśniającego</w:t>
      </w:r>
      <w:r>
        <w:t xml:space="preserve"> </w:t>
      </w:r>
      <w:r w:rsidRPr="00827444">
        <w:t>prowadzonych</w:t>
      </w:r>
      <w:r>
        <w:t xml:space="preserve"> </w:t>
      </w:r>
      <w:r w:rsidRPr="00827444">
        <w:t>przez</w:t>
      </w:r>
      <w:r>
        <w:t xml:space="preserve"> </w:t>
      </w:r>
      <w:r w:rsidRPr="00827444">
        <w:t>Komisję</w:t>
      </w:r>
      <w:r>
        <w:t xml:space="preserve"> </w:t>
      </w:r>
      <w:r w:rsidRPr="00827444">
        <w:t>stosuje</w:t>
      </w:r>
      <w:r>
        <w:t xml:space="preserve"> </w:t>
      </w:r>
      <w:r w:rsidRPr="00827444">
        <w:t>się</w:t>
      </w:r>
      <w:r>
        <w:t xml:space="preserve"> </w:t>
      </w:r>
      <w:r w:rsidRPr="00827444">
        <w:t>odpowiednio</w:t>
      </w:r>
      <w:r>
        <w:t xml:space="preserve"> </w:t>
      </w:r>
      <w:r w:rsidRPr="00827444">
        <w:t>przepisy</w:t>
      </w:r>
      <w:r>
        <w:t xml:space="preserve"> </w:t>
      </w:r>
      <w:r w:rsidRPr="00827444">
        <w:t>ustawy</w:t>
      </w:r>
      <w:r w:rsidR="00C90664">
        <w:t xml:space="preserve"> </w:t>
      </w:r>
      <w:r w:rsidR="00C90664" w:rsidRPr="00827444">
        <w:t>o</w:t>
      </w:r>
      <w:r w:rsidR="00C90664">
        <w:t> </w:t>
      </w:r>
      <w:r w:rsidRPr="00827444">
        <w:t>nadzorze</w:t>
      </w:r>
      <w:r>
        <w:t xml:space="preserve"> </w:t>
      </w:r>
      <w:r w:rsidRPr="00827444">
        <w:t>nad</w:t>
      </w:r>
      <w:r>
        <w:t xml:space="preserve"> </w:t>
      </w:r>
      <w:r w:rsidRPr="00827444">
        <w:t>rynkiem</w:t>
      </w:r>
      <w:r>
        <w:t xml:space="preserve"> </w:t>
      </w:r>
      <w:r w:rsidRPr="00827444">
        <w:t>kapitałowym.</w:t>
      </w:r>
    </w:p>
    <w:p w:rsidR="00EE5160" w:rsidRPr="00EB54CA" w:rsidRDefault="00EE5160" w:rsidP="00EE5160">
      <w:pPr>
        <w:pStyle w:val="ZUSTzmustartykuempunktem"/>
        <w:rPr>
          <w:spacing w:val="-2"/>
        </w:rPr>
      </w:pPr>
      <w:r w:rsidRPr="00827444">
        <w:t>16.</w:t>
      </w:r>
      <w:r w:rsidR="00C90664">
        <w:t> </w:t>
      </w:r>
      <w:r w:rsidRPr="00827444">
        <w:t>Komisja</w:t>
      </w:r>
      <w:r>
        <w:t xml:space="preserve"> </w:t>
      </w:r>
      <w:r w:rsidRPr="00827444">
        <w:t>może</w:t>
      </w:r>
      <w:r>
        <w:t xml:space="preserve"> </w:t>
      </w:r>
      <w:r w:rsidRPr="00827444">
        <w:t>przekazać</w:t>
      </w:r>
      <w:r>
        <w:t xml:space="preserve"> </w:t>
      </w:r>
      <w:r w:rsidRPr="00827444">
        <w:t>organowi</w:t>
      </w:r>
      <w:r>
        <w:t xml:space="preserve"> </w:t>
      </w:r>
      <w:r w:rsidRPr="00827444">
        <w:t>nadzoru</w:t>
      </w:r>
      <w:r>
        <w:t xml:space="preserve"> </w:t>
      </w:r>
      <w:r w:rsidRPr="00827444">
        <w:t>państwa</w:t>
      </w:r>
      <w:r>
        <w:t xml:space="preserve"> </w:t>
      </w:r>
      <w:r w:rsidRPr="00827444">
        <w:t>trzeciego</w:t>
      </w:r>
      <w:r>
        <w:t xml:space="preserve"> </w:t>
      </w:r>
      <w:r w:rsidRPr="00827444">
        <w:t>informacje</w:t>
      </w:r>
      <w:r>
        <w:t xml:space="preserve"> </w:t>
      </w:r>
      <w:r w:rsidRPr="00827444">
        <w:t>dotyczące</w:t>
      </w:r>
      <w:r>
        <w:t xml:space="preserve"> </w:t>
      </w:r>
      <w:r w:rsidRPr="00827444">
        <w:t>sprawy</w:t>
      </w:r>
      <w:r>
        <w:t xml:space="preserve"> </w:t>
      </w:r>
      <w:r w:rsidRPr="00827444">
        <w:t>indywidualnej</w:t>
      </w:r>
      <w:r>
        <w:t xml:space="preserve"> </w:t>
      </w:r>
      <w:r w:rsidRPr="00827444">
        <w:t>prowadzonej</w:t>
      </w:r>
      <w:r>
        <w:t xml:space="preserve"> </w:t>
      </w:r>
      <w:r w:rsidRPr="00827444">
        <w:t>przez</w:t>
      </w:r>
      <w:r>
        <w:t xml:space="preserve"> </w:t>
      </w:r>
      <w:r w:rsidRPr="00827444">
        <w:t>Komisję,</w:t>
      </w:r>
      <w:r>
        <w:t xml:space="preserve"> </w:t>
      </w:r>
      <w:r w:rsidRPr="00827444">
        <w:t>jeżeli</w:t>
      </w:r>
      <w:r>
        <w:t xml:space="preserve"> </w:t>
      </w:r>
      <w:r w:rsidRPr="00827444">
        <w:t>spełnione</w:t>
      </w:r>
      <w:r>
        <w:t xml:space="preserve"> </w:t>
      </w:r>
      <w:r w:rsidRPr="00827444">
        <w:t>są</w:t>
      </w:r>
      <w:r>
        <w:t xml:space="preserve"> </w:t>
      </w:r>
      <w:r w:rsidRPr="00827444">
        <w:t>warunki,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4</w:t>
      </w:r>
      <w:r w:rsidR="00C90664" w:rsidRPr="00827444">
        <w:t>7</w:t>
      </w:r>
      <w:r w:rsidR="00C90664">
        <w:t xml:space="preserve"> i art. </w:t>
      </w:r>
      <w:r w:rsidRPr="00827444">
        <w:t>4</w:t>
      </w:r>
      <w:r w:rsidR="00C90664" w:rsidRPr="00827444">
        <w:t>8</w:t>
      </w:r>
      <w:r w:rsidR="00C90664">
        <w:t> </w:t>
      </w:r>
      <w:r w:rsidRPr="00827444">
        <w:t>ustawy</w:t>
      </w:r>
      <w:r w:rsidR="00C90664">
        <w:t xml:space="preserve"> </w:t>
      </w:r>
      <w:r w:rsidR="00C90664" w:rsidRPr="00827444">
        <w:t>z</w:t>
      </w:r>
      <w:r w:rsidR="00C90664">
        <w:t> </w:t>
      </w:r>
      <w:r w:rsidRPr="00827444">
        <w:t>dnia</w:t>
      </w:r>
      <w:r>
        <w:t xml:space="preserve"> </w:t>
      </w:r>
      <w:r w:rsidRPr="00827444">
        <w:t>2</w:t>
      </w:r>
      <w:r w:rsidR="00C90664" w:rsidRPr="00827444">
        <w:t>9</w:t>
      </w:r>
      <w:r w:rsidR="00C90664">
        <w:t> </w:t>
      </w:r>
      <w:r w:rsidRPr="00827444">
        <w:t>sierpnia</w:t>
      </w:r>
      <w:r>
        <w:t xml:space="preserve"> </w:t>
      </w:r>
      <w:r w:rsidRPr="00827444">
        <w:t>199</w:t>
      </w:r>
      <w:r w:rsidR="00C90664" w:rsidRPr="00827444">
        <w:t>7</w:t>
      </w:r>
      <w:r w:rsidR="00C90664">
        <w:t> </w:t>
      </w:r>
      <w:r w:rsidRPr="00827444">
        <w:t>r.</w:t>
      </w:r>
      <w:r w:rsidR="00C90664">
        <w:t xml:space="preserve"> </w:t>
      </w:r>
      <w:r w:rsidR="00C90664" w:rsidRPr="00827444">
        <w:t>o</w:t>
      </w:r>
      <w:r w:rsidR="00C90664">
        <w:t> </w:t>
      </w:r>
      <w:r w:rsidRPr="00827444">
        <w:t>ochronie</w:t>
      </w:r>
      <w:r>
        <w:t xml:space="preserve"> </w:t>
      </w:r>
      <w:r w:rsidRPr="00827444">
        <w:t>danych</w:t>
      </w:r>
      <w:r>
        <w:t xml:space="preserve"> </w:t>
      </w:r>
      <w:r w:rsidRPr="00827444">
        <w:t>osobowych</w:t>
      </w:r>
      <w:r>
        <w:t xml:space="preserve"> </w:t>
      </w:r>
      <w:r w:rsidRPr="00827444">
        <w:t>(</w:t>
      </w:r>
      <w:r w:rsidR="00C90664">
        <w:t xml:space="preserve">Dz. U. </w:t>
      </w:r>
      <w:r w:rsidR="00C90664" w:rsidRPr="00827444">
        <w:t>z</w:t>
      </w:r>
      <w:r w:rsidR="00C90664">
        <w:t> </w:t>
      </w:r>
      <w:r w:rsidRPr="00827444">
        <w:t>201</w:t>
      </w:r>
      <w:r w:rsidR="00C90664">
        <w:t>5 </w:t>
      </w:r>
      <w:r w:rsidRPr="00827444">
        <w:t>r.</w:t>
      </w:r>
      <w:r w:rsidR="00C90664">
        <w:t xml:space="preserve"> poz. </w:t>
      </w:r>
      <w:r>
        <w:t>213</w:t>
      </w:r>
      <w:r w:rsidR="00C90664">
        <w:t>5 i </w:t>
      </w:r>
      <w:r>
        <w:t>228</w:t>
      </w:r>
      <w:r w:rsidR="00C90664">
        <w:t>1 oraz z </w:t>
      </w:r>
      <w:r>
        <w:t>201</w:t>
      </w:r>
      <w:r w:rsidR="00697349">
        <w:t xml:space="preserve">6 r. </w:t>
      </w:r>
      <w:r w:rsidR="00C90664">
        <w:t>poz. </w:t>
      </w:r>
      <w:r>
        <w:t>195</w:t>
      </w:r>
      <w:r w:rsidRPr="00827444">
        <w:t>)</w:t>
      </w:r>
      <w:r>
        <w:t xml:space="preserve"> </w:t>
      </w:r>
      <w:r w:rsidRPr="00827444">
        <w:t>–</w:t>
      </w:r>
      <w:r w:rsidR="00C90664">
        <w:t xml:space="preserve"> </w:t>
      </w:r>
      <w:r w:rsidR="00C90664" w:rsidRPr="00827444">
        <w:t>w</w:t>
      </w:r>
      <w:r w:rsidR="00C90664">
        <w:t> </w:t>
      </w:r>
      <w:r w:rsidRPr="00827444">
        <w:t>przypadku</w:t>
      </w:r>
      <w:r>
        <w:t xml:space="preserve"> </w:t>
      </w:r>
      <w:r w:rsidRPr="00827444">
        <w:t>d</w:t>
      </w:r>
      <w:r w:rsidRPr="00827444">
        <w:t>a</w:t>
      </w:r>
      <w:r w:rsidRPr="00827444">
        <w:t>nych</w:t>
      </w:r>
      <w:r>
        <w:t xml:space="preserve"> </w:t>
      </w:r>
      <w:r w:rsidRPr="000B4D7D">
        <w:t>osobowych,</w:t>
      </w:r>
      <w:r>
        <w:t xml:space="preserve"> </w:t>
      </w:r>
      <w:r w:rsidRPr="000B4D7D">
        <w:t>oraz</w:t>
      </w:r>
      <w:r>
        <w:t xml:space="preserve"> </w:t>
      </w:r>
      <w:r w:rsidRPr="00827444">
        <w:t>jeżeli</w:t>
      </w:r>
      <w:r>
        <w:t xml:space="preserve"> </w:t>
      </w:r>
      <w:r w:rsidRPr="00827444">
        <w:t>ich</w:t>
      </w:r>
      <w:r>
        <w:t xml:space="preserve"> </w:t>
      </w:r>
      <w:r w:rsidRPr="00827444">
        <w:t>przekazanie</w:t>
      </w:r>
      <w:r>
        <w:t xml:space="preserve"> </w:t>
      </w:r>
      <w:r w:rsidRPr="00827444">
        <w:t>jest</w:t>
      </w:r>
      <w:r>
        <w:t xml:space="preserve"> </w:t>
      </w:r>
      <w:r w:rsidRPr="00827444">
        <w:t>niezbędne</w:t>
      </w:r>
      <w:r>
        <w:t xml:space="preserve"> </w:t>
      </w:r>
      <w:r w:rsidRPr="00827444">
        <w:t>dla</w:t>
      </w:r>
      <w:r>
        <w:t xml:space="preserve"> </w:t>
      </w:r>
      <w:r w:rsidRPr="00827444">
        <w:t>realizacji</w:t>
      </w:r>
      <w:r>
        <w:t xml:space="preserve"> </w:t>
      </w:r>
      <w:r w:rsidRPr="00827444">
        <w:t>zadań</w:t>
      </w:r>
      <w:r>
        <w:t xml:space="preserve"> </w:t>
      </w:r>
      <w:r w:rsidRPr="00827444">
        <w:t>określonych</w:t>
      </w:r>
      <w:r>
        <w:t xml:space="preserve"> </w:t>
      </w:r>
      <w:r w:rsidRPr="00827444">
        <w:t>ustawą.</w:t>
      </w:r>
      <w:r>
        <w:t xml:space="preserve"> </w:t>
      </w:r>
      <w:r w:rsidRPr="00827444">
        <w:t>Komisja</w:t>
      </w:r>
      <w:r>
        <w:t xml:space="preserve"> </w:t>
      </w:r>
      <w:r w:rsidRPr="00827444">
        <w:t>może</w:t>
      </w:r>
      <w:r w:rsidR="00C90664">
        <w:t xml:space="preserve"> </w:t>
      </w:r>
      <w:r w:rsidR="00C90664" w:rsidRPr="00EB54CA">
        <w:rPr>
          <w:spacing w:val="-2"/>
        </w:rPr>
        <w:t>w </w:t>
      </w:r>
      <w:r w:rsidRPr="00EB54CA">
        <w:rPr>
          <w:spacing w:val="-2"/>
        </w:rPr>
        <w:t>takim przypadku wyrazić zgodę na dalsze przekazanie tych informacji organowi nadzoru innego państwa trzeci</w:t>
      </w:r>
      <w:r w:rsidRPr="00EB54CA">
        <w:rPr>
          <w:spacing w:val="-2"/>
        </w:rPr>
        <w:t>e</w:t>
      </w:r>
      <w:r w:rsidRPr="00EB54CA">
        <w:rPr>
          <w:spacing w:val="-2"/>
        </w:rPr>
        <w:t>go.</w:t>
      </w:r>
      <w:r w:rsidR="00AB039E" w:rsidRPr="00EB54CA">
        <w:rPr>
          <w:spacing w:val="-2"/>
        </w:rPr>
        <w:t>”</w:t>
      </w:r>
      <w:r w:rsidRPr="00EB54CA">
        <w:rPr>
          <w:spacing w:val="-2"/>
        </w:rPr>
        <w:t>;</w:t>
      </w:r>
    </w:p>
    <w:p w:rsidR="00EE5160" w:rsidRPr="00EE5160" w:rsidRDefault="00EE5160" w:rsidP="00AB039E">
      <w:pPr>
        <w:pStyle w:val="PKTpunkt"/>
        <w:keepNext/>
      </w:pPr>
      <w:r w:rsidRPr="00827444">
        <w:t>1</w:t>
      </w:r>
      <w:r w:rsidRPr="00EE5160">
        <w:t>33)</w:t>
      </w:r>
      <w:r w:rsidRPr="00EE5160">
        <w:tab/>
        <w:t>art. 28</w:t>
      </w:r>
      <w:r w:rsidR="00C90664" w:rsidRPr="00EE5160">
        <w:t>7</w:t>
      </w:r>
      <w:r w:rsidR="00C90664">
        <w:t> </w:t>
      </w:r>
      <w:r w:rsidRPr="00EE5160">
        <w:t>otrzymuje brzmienie:</w:t>
      </w:r>
    </w:p>
    <w:p w:rsidR="00EE5160" w:rsidRPr="00EE5160" w:rsidRDefault="00AB039E" w:rsidP="00AB039E">
      <w:pPr>
        <w:pStyle w:val="ZARTzmartartykuempunktem"/>
        <w:keepNext/>
      </w:pPr>
      <w:r>
        <w:t>„</w:t>
      </w:r>
      <w:r w:rsidR="00EE5160" w:rsidRPr="00EE5160">
        <w:t>Art.</w:t>
      </w:r>
      <w:r w:rsidR="00C90664">
        <w:t> </w:t>
      </w:r>
      <w:r w:rsidR="00EE5160" w:rsidRPr="00EE5160">
        <w:t>287.</w:t>
      </w:r>
      <w:r w:rsidR="00C90664">
        <w:t> </w:t>
      </w:r>
      <w:r w:rsidR="00EE5160" w:rsidRPr="00EE5160">
        <w:t>1. Kto bez wymaganego zezwolenia lub wbrew warunkom określonym</w:t>
      </w:r>
      <w:r w:rsidR="00C90664" w:rsidRPr="00EE5160">
        <w:t xml:space="preserve"> w</w:t>
      </w:r>
      <w:r w:rsidR="00C90664">
        <w:t> </w:t>
      </w:r>
      <w:r w:rsidR="00EE5160" w:rsidRPr="00EE5160">
        <w:t>ustawie wykonuje działa</w:t>
      </w:r>
      <w:r w:rsidR="00EE5160" w:rsidRPr="00EE5160">
        <w:t>l</w:t>
      </w:r>
      <w:r w:rsidR="00EE5160" w:rsidRPr="00EE5160">
        <w:t>ność polegającą na lokowaniu</w:t>
      </w:r>
      <w:r w:rsidR="00C90664" w:rsidRPr="00EE5160">
        <w:t xml:space="preserve"> w</w:t>
      </w:r>
      <w:r w:rsidR="00C90664">
        <w:t> </w:t>
      </w:r>
      <w:r w:rsidR="00EE5160" w:rsidRPr="00EE5160">
        <w:t>papiery wartościowe, instrumenty rynku pieniężnego lub inne prawa majątkowe, a</w:t>
      </w:r>
      <w:r w:rsidR="00EE5160" w:rsidRPr="00EE5160">
        <w:t>k</w:t>
      </w:r>
      <w:r w:rsidR="00EE5160" w:rsidRPr="00EE5160">
        <w:t>tywów osób fizycznych, osób prawnych lub jednostek organizacyjnych nieposiadających osobowości prawnej, z</w:t>
      </w:r>
      <w:r w:rsidR="00EE5160" w:rsidRPr="00EE5160">
        <w:t>e</w:t>
      </w:r>
      <w:r w:rsidR="00EE5160" w:rsidRPr="00EE5160">
        <w:t>branych</w:t>
      </w:r>
      <w:r w:rsidR="00C90664" w:rsidRPr="00EE5160">
        <w:t xml:space="preserve"> w</w:t>
      </w:r>
      <w:r w:rsidR="00C90664">
        <w:t> </w:t>
      </w:r>
      <w:r w:rsidR="00EE5160" w:rsidRPr="00EE5160">
        <w:t>drodze propozycji zawarcia umowy, której przedmiotem jest udział</w:t>
      </w:r>
      <w:r w:rsidR="00C90664" w:rsidRPr="00EE5160">
        <w:t xml:space="preserve"> w</w:t>
      </w:r>
      <w:r w:rsidR="00C90664">
        <w:t> </w:t>
      </w:r>
      <w:r w:rsidR="00EE5160" w:rsidRPr="00EE5160">
        <w:t>tym przedsięwzięciu,</w:t>
      </w:r>
    </w:p>
    <w:p w:rsidR="00EE5160" w:rsidRPr="00827444" w:rsidRDefault="00EE5160" w:rsidP="00EE5160">
      <w:pPr>
        <w:pStyle w:val="ZSKARNzmsankcjikarnejwszczeglnociwKodeksiekarnym"/>
      </w:pPr>
      <w:r w:rsidRPr="00827444">
        <w:t>podlega</w:t>
      </w:r>
      <w:r>
        <w:t xml:space="preserve"> </w:t>
      </w:r>
      <w:r w:rsidRPr="00827444">
        <w:t>grzywnie</w:t>
      </w:r>
      <w:r>
        <w:t xml:space="preserve"> </w:t>
      </w:r>
      <w:r w:rsidRPr="00827444">
        <w:t>do</w:t>
      </w:r>
      <w:r>
        <w:t xml:space="preserve"> </w:t>
      </w:r>
      <w:r w:rsidRPr="00827444">
        <w:t>1</w:t>
      </w:r>
      <w:r w:rsidR="00C90664" w:rsidRPr="00827444">
        <w:t>0</w:t>
      </w:r>
      <w:r w:rsidR="00C90664">
        <w:t> </w:t>
      </w:r>
      <w:r w:rsidRPr="00827444">
        <w:t>00</w:t>
      </w:r>
      <w:r w:rsidR="00C90664" w:rsidRPr="00827444">
        <w:t>0</w:t>
      </w:r>
      <w:r w:rsidR="00C90664">
        <w:t> </w:t>
      </w:r>
      <w:r w:rsidRPr="00827444">
        <w:t>00</w:t>
      </w:r>
      <w:r w:rsidR="00C90664" w:rsidRPr="00827444">
        <w:t>0</w:t>
      </w:r>
      <w:r w:rsidR="00C90664">
        <w:t> </w:t>
      </w:r>
      <w:r w:rsidRPr="00827444">
        <w:t>zł</w:t>
      </w:r>
      <w:r w:rsidR="00C90664">
        <w:t xml:space="preserve"> </w:t>
      </w:r>
      <w:r w:rsidR="00C90664" w:rsidRPr="00827444">
        <w:t>i</w:t>
      </w:r>
      <w:r w:rsidR="00C90664">
        <w:t> </w:t>
      </w:r>
      <w:r w:rsidRPr="00827444">
        <w:t>karze</w:t>
      </w:r>
      <w:r>
        <w:t xml:space="preserve"> </w:t>
      </w:r>
      <w:r w:rsidRPr="00827444">
        <w:t>pozbawienia</w:t>
      </w:r>
      <w:r>
        <w:t xml:space="preserve"> </w:t>
      </w:r>
      <w:r w:rsidRPr="00827444">
        <w:t>wolności</w:t>
      </w:r>
      <w:r>
        <w:t xml:space="preserve"> </w:t>
      </w:r>
      <w:r w:rsidRPr="00827444">
        <w:t>do</w:t>
      </w:r>
      <w:r>
        <w:t xml:space="preserve"> </w:t>
      </w:r>
      <w:r w:rsidRPr="00827444">
        <w:t>lat</w:t>
      </w:r>
      <w:r>
        <w:t xml:space="preserve"> </w:t>
      </w:r>
      <w:r w:rsidRPr="00827444">
        <w:t>5.</w:t>
      </w:r>
    </w:p>
    <w:p w:rsidR="00EE5160" w:rsidRPr="00827444" w:rsidRDefault="00EE5160" w:rsidP="00EE5160">
      <w:pPr>
        <w:pStyle w:val="ZUSTzmustartykuempunktem"/>
      </w:pPr>
      <w:r w:rsidRPr="00827444">
        <w:lastRenderedPageBreak/>
        <w:t>2.</w:t>
      </w:r>
      <w:r w:rsidR="00C90664">
        <w:t> </w:t>
      </w:r>
      <w:r w:rsidRPr="00827444">
        <w:t>Tej</w:t>
      </w:r>
      <w:r>
        <w:t xml:space="preserve"> </w:t>
      </w:r>
      <w:r w:rsidRPr="00827444">
        <w:t>samej</w:t>
      </w:r>
      <w:r>
        <w:t xml:space="preserve"> </w:t>
      </w:r>
      <w:r w:rsidRPr="00827444">
        <w:t>karze</w:t>
      </w:r>
      <w:r>
        <w:t xml:space="preserve"> </w:t>
      </w:r>
      <w:r w:rsidRPr="00827444">
        <w:t>podlega</w:t>
      </w:r>
      <w:r>
        <w:t xml:space="preserve"> </w:t>
      </w:r>
      <w:r w:rsidRPr="00827444">
        <w:t>także</w:t>
      </w:r>
      <w:r>
        <w:t xml:space="preserve"> </w:t>
      </w:r>
      <w:r w:rsidRPr="00827444">
        <w:t>ten,</w:t>
      </w:r>
      <w:r>
        <w:t xml:space="preserve"> </w:t>
      </w:r>
      <w:r w:rsidRPr="00827444">
        <w:t>kto</w:t>
      </w:r>
      <w:r>
        <w:t xml:space="preserve"> </w:t>
      </w:r>
      <w:r w:rsidRPr="00827444">
        <w:t>dopuszcza</w:t>
      </w:r>
      <w:r>
        <w:t xml:space="preserve"> </w:t>
      </w:r>
      <w:r w:rsidRPr="00827444">
        <w:t>się</w:t>
      </w:r>
      <w:r>
        <w:t xml:space="preserve"> </w:t>
      </w:r>
      <w:r w:rsidRPr="00827444">
        <w:t>czynu</w:t>
      </w:r>
      <w:r>
        <w:t xml:space="preserve"> </w:t>
      </w:r>
      <w:r w:rsidRPr="00827444">
        <w:t>określonego</w:t>
      </w:r>
      <w:r w:rsidR="00C90664">
        <w:t xml:space="preserve"> </w:t>
      </w:r>
      <w:r w:rsidR="00C90664" w:rsidRPr="00827444">
        <w:t>w</w:t>
      </w:r>
      <w:r w:rsidR="00C90664">
        <w:t> ust. </w:t>
      </w:r>
      <w:r w:rsidRPr="00827444">
        <w:t>1,</w:t>
      </w:r>
      <w:r>
        <w:t xml:space="preserve"> </w:t>
      </w:r>
      <w:r w:rsidRPr="00827444">
        <w:t>działając</w:t>
      </w:r>
      <w:r w:rsidR="00C90664">
        <w:t xml:space="preserve"> </w:t>
      </w:r>
      <w:r w:rsidR="00C90664" w:rsidRPr="00827444">
        <w:t>w</w:t>
      </w:r>
      <w:r w:rsidR="00C90664">
        <w:t> </w:t>
      </w:r>
      <w:r w:rsidRPr="00827444">
        <w:t>imieniu</w:t>
      </w:r>
      <w:r>
        <w:t xml:space="preserve"> </w:t>
      </w:r>
      <w:r w:rsidRPr="00827444">
        <w:t>lub</w:t>
      </w:r>
      <w:r w:rsidR="00C90664">
        <w:t xml:space="preserve"> </w:t>
      </w:r>
      <w:r w:rsidR="00C90664" w:rsidRPr="00827444">
        <w:t>w</w:t>
      </w:r>
      <w:r w:rsidR="00C90664">
        <w:t> </w:t>
      </w:r>
      <w:r w:rsidRPr="00827444">
        <w:t>interesie</w:t>
      </w:r>
      <w:r>
        <w:t xml:space="preserve"> </w:t>
      </w:r>
      <w:r w:rsidRPr="00827444">
        <w:t>osoby</w:t>
      </w:r>
      <w:r>
        <w:t xml:space="preserve"> </w:t>
      </w:r>
      <w:r w:rsidRPr="00827444">
        <w:t>prawnej</w:t>
      </w:r>
      <w:r>
        <w:t xml:space="preserve"> </w:t>
      </w:r>
      <w:r w:rsidRPr="00827444">
        <w:t>lub</w:t>
      </w:r>
      <w:r>
        <w:t xml:space="preserve"> </w:t>
      </w:r>
      <w:r w:rsidRPr="00827444">
        <w:t>jednostki</w:t>
      </w:r>
      <w:r>
        <w:t xml:space="preserve"> </w:t>
      </w:r>
      <w:r w:rsidRPr="00827444">
        <w:t>organizacyjnej</w:t>
      </w:r>
      <w:r>
        <w:t xml:space="preserve"> </w:t>
      </w:r>
      <w:r w:rsidRPr="00827444">
        <w:t>nieposiadającej</w:t>
      </w:r>
      <w:r>
        <w:t xml:space="preserve"> </w:t>
      </w:r>
      <w:r w:rsidRPr="00827444">
        <w:t>osobowości</w:t>
      </w:r>
      <w:r>
        <w:t xml:space="preserve"> </w:t>
      </w:r>
      <w:r w:rsidRPr="00827444">
        <w:t>prawnej.</w:t>
      </w:r>
      <w:r w:rsidR="00AB039E">
        <w:t>”</w:t>
      </w:r>
      <w:r w:rsidRPr="00827444">
        <w:t>;</w:t>
      </w:r>
    </w:p>
    <w:p w:rsidR="00EE5160" w:rsidRPr="00EE5160" w:rsidRDefault="00EE5160" w:rsidP="00AB039E">
      <w:pPr>
        <w:pStyle w:val="PKTpunkt"/>
        <w:keepNext/>
      </w:pPr>
      <w:r w:rsidRPr="00827444">
        <w:t>1</w:t>
      </w:r>
      <w:r w:rsidRPr="00EE5160">
        <w:t>34)</w:t>
      </w:r>
      <w:r w:rsidRPr="00EE5160">
        <w:tab/>
        <w:t>po</w:t>
      </w:r>
      <w:r w:rsidR="00C90664">
        <w:t xml:space="preserve"> art. </w:t>
      </w:r>
      <w:r w:rsidRPr="00EE5160">
        <w:t>288a dodaje się</w:t>
      </w:r>
      <w:r w:rsidR="00C90664">
        <w:t xml:space="preserve"> art. </w:t>
      </w:r>
      <w:r w:rsidRPr="00EE5160">
        <w:t>288b</w:t>
      </w:r>
      <w:r w:rsidR="00C90664" w:rsidRPr="00EE5160">
        <w:t xml:space="preserve"> w</w:t>
      </w:r>
      <w:r w:rsidR="00C90664">
        <w:t> </w:t>
      </w:r>
      <w:r w:rsidRPr="00EE5160">
        <w:t>brzmieniu:</w:t>
      </w:r>
    </w:p>
    <w:p w:rsidR="00EE5160" w:rsidRPr="00EE5160" w:rsidRDefault="00AB039E" w:rsidP="00AB039E">
      <w:pPr>
        <w:pStyle w:val="ZARTzmartartykuempunktem"/>
        <w:keepNext/>
      </w:pPr>
      <w:r>
        <w:t>„</w:t>
      </w:r>
      <w:r w:rsidR="00EE5160" w:rsidRPr="00EE5160">
        <w:t>Art.</w:t>
      </w:r>
      <w:r w:rsidR="00C90664">
        <w:t> </w:t>
      </w:r>
      <w:r w:rsidR="00EE5160" w:rsidRPr="00EE5160">
        <w:t>288b.</w:t>
      </w:r>
      <w:r w:rsidR="00C90664">
        <w:t> </w:t>
      </w:r>
      <w:r w:rsidR="00EE5160" w:rsidRPr="00EE5160">
        <w:t>Kto, będąc odpowiedzialnym za informacje zawarte</w:t>
      </w:r>
      <w:r w:rsidR="00C90664" w:rsidRPr="00EE5160">
        <w:t xml:space="preserve"> w</w:t>
      </w:r>
      <w:r w:rsidR="00C90664">
        <w:t> </w:t>
      </w:r>
      <w:r w:rsidR="00EE5160" w:rsidRPr="00EE5160">
        <w:t>informacji dla klienta alternatywnego fund</w:t>
      </w:r>
      <w:r w:rsidR="00EE5160" w:rsidRPr="00EE5160">
        <w:t>u</w:t>
      </w:r>
      <w:r w:rsidR="00EE5160" w:rsidRPr="00EE5160">
        <w:t>szu inwestycyjnego, podaje nieprawdziwe lub zataja prawdziwe dane wpływające</w:t>
      </w:r>
      <w:r w:rsidR="00C90664" w:rsidRPr="00EE5160">
        <w:t xml:space="preserve"> w</w:t>
      </w:r>
      <w:r w:rsidR="00C90664">
        <w:t> </w:t>
      </w:r>
      <w:r w:rsidR="00EE5160" w:rsidRPr="00EE5160">
        <w:t>istotny sposób na treść inform</w:t>
      </w:r>
      <w:r w:rsidR="00EE5160" w:rsidRPr="00EE5160">
        <w:t>a</w:t>
      </w:r>
      <w:r w:rsidR="00EE5160" w:rsidRPr="00EE5160">
        <w:t>cji,</w:t>
      </w:r>
    </w:p>
    <w:p w:rsidR="00EE5160" w:rsidRPr="00827444" w:rsidRDefault="00EE5160" w:rsidP="00EE5160">
      <w:pPr>
        <w:pStyle w:val="ZSKARNzmsankcjikarnejwszczeglnociwKodeksiekarnym"/>
      </w:pPr>
      <w:r w:rsidRPr="00827444">
        <w:t>podlega</w:t>
      </w:r>
      <w:r>
        <w:t xml:space="preserve"> </w:t>
      </w:r>
      <w:r w:rsidRPr="00827444">
        <w:t>grzywnie</w:t>
      </w:r>
      <w:r>
        <w:t xml:space="preserve"> </w:t>
      </w:r>
      <w:r w:rsidRPr="00827444">
        <w:t>do</w:t>
      </w:r>
      <w:r>
        <w:t xml:space="preserve"> </w:t>
      </w:r>
      <w:r w:rsidR="00C90664" w:rsidRPr="00827444">
        <w:t>5</w:t>
      </w:r>
      <w:r w:rsidR="00C90664">
        <w:t> </w:t>
      </w:r>
      <w:r w:rsidRPr="00827444">
        <w:t>00</w:t>
      </w:r>
      <w:r w:rsidR="00C90664" w:rsidRPr="00827444">
        <w:t>0</w:t>
      </w:r>
      <w:r w:rsidR="00C90664">
        <w:t> </w:t>
      </w:r>
      <w:r w:rsidRPr="00827444">
        <w:t>00</w:t>
      </w:r>
      <w:r w:rsidR="00C90664" w:rsidRPr="00827444">
        <w:t>0</w:t>
      </w:r>
      <w:r w:rsidR="00C90664">
        <w:t> </w:t>
      </w:r>
      <w:r w:rsidRPr="00827444">
        <w:t>zł</w:t>
      </w:r>
      <w:r>
        <w:t xml:space="preserve"> </w:t>
      </w:r>
      <w:r w:rsidRPr="00827444">
        <w:t>albo</w:t>
      </w:r>
      <w:r>
        <w:t xml:space="preserve"> </w:t>
      </w:r>
      <w:r w:rsidRPr="00827444">
        <w:t>karze</w:t>
      </w:r>
      <w:r>
        <w:t xml:space="preserve"> </w:t>
      </w:r>
      <w:r w:rsidRPr="00827444">
        <w:t>pozbawienia</w:t>
      </w:r>
      <w:r>
        <w:t xml:space="preserve"> </w:t>
      </w:r>
      <w:r w:rsidRPr="00827444">
        <w:t>wolności</w:t>
      </w:r>
      <w:r>
        <w:t xml:space="preserve"> </w:t>
      </w:r>
      <w:r w:rsidRPr="00827444">
        <w:t>do</w:t>
      </w:r>
      <w:r>
        <w:t xml:space="preserve"> </w:t>
      </w:r>
      <w:r w:rsidRPr="00827444">
        <w:t>lat</w:t>
      </w:r>
      <w:r>
        <w:t xml:space="preserve"> </w:t>
      </w:r>
      <w:r w:rsidRPr="00827444">
        <w:t>3,</w:t>
      </w:r>
      <w:r>
        <w:t xml:space="preserve"> </w:t>
      </w:r>
      <w:r w:rsidRPr="00827444">
        <w:t>albo</w:t>
      </w:r>
      <w:r>
        <w:t xml:space="preserve"> </w:t>
      </w:r>
      <w:r w:rsidRPr="00827444">
        <w:t>obu</w:t>
      </w:r>
      <w:r>
        <w:t xml:space="preserve"> </w:t>
      </w:r>
      <w:r w:rsidRPr="00827444">
        <w:t>tym</w:t>
      </w:r>
      <w:r>
        <w:t xml:space="preserve"> </w:t>
      </w:r>
      <w:r w:rsidRPr="00827444">
        <w:t>karom</w:t>
      </w:r>
      <w:r>
        <w:t xml:space="preserve"> </w:t>
      </w:r>
      <w:r w:rsidRPr="00827444">
        <w:t>łącznie.</w:t>
      </w:r>
      <w:r w:rsidR="00AB039E">
        <w:t>”</w:t>
      </w:r>
      <w:r w:rsidRPr="00827444">
        <w:t>;</w:t>
      </w:r>
    </w:p>
    <w:p w:rsidR="00EE5160" w:rsidRPr="00EE5160" w:rsidRDefault="00EE5160" w:rsidP="00AB039E">
      <w:pPr>
        <w:pStyle w:val="PKTpunkt"/>
        <w:keepNext/>
      </w:pPr>
      <w:r w:rsidRPr="00827444">
        <w:t>1</w:t>
      </w:r>
      <w:r w:rsidRPr="00EE5160">
        <w:t>35)</w:t>
      </w:r>
      <w:r w:rsidRPr="00EE5160">
        <w:tab/>
        <w:t>art. 29</w:t>
      </w:r>
      <w:r w:rsidR="00C90664" w:rsidRPr="00EE5160">
        <w:t>1</w:t>
      </w:r>
      <w:r w:rsidR="00C90664">
        <w:t> </w:t>
      </w:r>
      <w:r w:rsidRPr="00EE5160">
        <w:t>otrzymuje brzmienie:</w:t>
      </w:r>
    </w:p>
    <w:p w:rsidR="00EE5160" w:rsidRPr="00EE5160" w:rsidRDefault="00AB039E" w:rsidP="00AB039E">
      <w:pPr>
        <w:pStyle w:val="ZARTzmartartykuempunktem"/>
        <w:keepNext/>
      </w:pPr>
      <w:r>
        <w:t>„</w:t>
      </w:r>
      <w:r w:rsidR="00EE5160" w:rsidRPr="00EE5160">
        <w:t>Art.</w:t>
      </w:r>
      <w:r w:rsidR="00C90664">
        <w:t> </w:t>
      </w:r>
      <w:r w:rsidR="00EE5160" w:rsidRPr="00EE5160">
        <w:t>291.</w:t>
      </w:r>
      <w:r w:rsidR="00C90664">
        <w:t> </w:t>
      </w:r>
      <w:r w:rsidR="00EE5160" w:rsidRPr="00EE5160">
        <w:t>Kto zbywa na terytorium Rzeczypospolitej Polskiej tytuły uczestnictwa instytucji wspólnego inw</w:t>
      </w:r>
      <w:r w:rsidR="00EE5160" w:rsidRPr="00EE5160">
        <w:t>e</w:t>
      </w:r>
      <w:r w:rsidR="00EE5160" w:rsidRPr="00EE5160">
        <w:t>stowania lub alternatywnych funduszy inwestycyjnych</w:t>
      </w:r>
      <w:r w:rsidR="00C90664" w:rsidRPr="00EE5160">
        <w:t xml:space="preserve"> z</w:t>
      </w:r>
      <w:r w:rsidR="00C90664">
        <w:t> </w:t>
      </w:r>
      <w:r w:rsidR="00EE5160" w:rsidRPr="00EE5160">
        <w:t>siedzibą</w:t>
      </w:r>
      <w:r w:rsidR="00C90664" w:rsidRPr="00EE5160">
        <w:t xml:space="preserve"> w</w:t>
      </w:r>
      <w:r w:rsidR="00C90664">
        <w:t> </w:t>
      </w:r>
      <w:r w:rsidR="00EE5160" w:rsidRPr="00EE5160">
        <w:t>państwach innych niż Rzeczpospolita Polska, państwo członkowskie lub państwo należące do EEA,</w:t>
      </w:r>
    </w:p>
    <w:p w:rsidR="00EE5160" w:rsidRPr="00827444" w:rsidRDefault="00EE5160" w:rsidP="00EE5160">
      <w:pPr>
        <w:pStyle w:val="ZSKARNzmsankcjikarnejwszczeglnociwKodeksiekarnym"/>
      </w:pPr>
      <w:r w:rsidRPr="00827444">
        <w:t>podlega</w:t>
      </w:r>
      <w:r>
        <w:t xml:space="preserve"> </w:t>
      </w:r>
      <w:r w:rsidRPr="00827444">
        <w:t>grzywnie</w:t>
      </w:r>
      <w:r>
        <w:t xml:space="preserve"> </w:t>
      </w:r>
      <w:r w:rsidRPr="00827444">
        <w:t>do</w:t>
      </w:r>
      <w:r>
        <w:t xml:space="preserve"> </w:t>
      </w:r>
      <w:r w:rsidR="00C90664" w:rsidRPr="00827444">
        <w:t>5</w:t>
      </w:r>
      <w:r w:rsidR="00C90664">
        <w:t> </w:t>
      </w:r>
      <w:r w:rsidRPr="00827444">
        <w:t>00</w:t>
      </w:r>
      <w:r w:rsidR="00C90664" w:rsidRPr="00827444">
        <w:t>0</w:t>
      </w:r>
      <w:r w:rsidR="00C90664">
        <w:t> </w:t>
      </w:r>
      <w:r w:rsidRPr="00827444">
        <w:t>00</w:t>
      </w:r>
      <w:r w:rsidR="00C90664" w:rsidRPr="00827444">
        <w:t>0</w:t>
      </w:r>
      <w:r w:rsidR="00C90664">
        <w:t> </w:t>
      </w:r>
      <w:r w:rsidRPr="00827444">
        <w:t>zł</w:t>
      </w:r>
      <w:r>
        <w:t xml:space="preserve"> </w:t>
      </w:r>
      <w:r w:rsidRPr="00827444">
        <w:t>albo</w:t>
      </w:r>
      <w:r>
        <w:t xml:space="preserve"> </w:t>
      </w:r>
      <w:r w:rsidRPr="00827444">
        <w:t>karze</w:t>
      </w:r>
      <w:r>
        <w:t xml:space="preserve"> </w:t>
      </w:r>
      <w:r w:rsidRPr="00827444">
        <w:t>pozbawienia</w:t>
      </w:r>
      <w:r>
        <w:t xml:space="preserve"> </w:t>
      </w:r>
      <w:r w:rsidRPr="00827444">
        <w:t>wolności</w:t>
      </w:r>
      <w:r>
        <w:t xml:space="preserve"> </w:t>
      </w:r>
      <w:r w:rsidRPr="00827444">
        <w:t>do</w:t>
      </w:r>
      <w:r>
        <w:t xml:space="preserve"> </w:t>
      </w:r>
      <w:r w:rsidRPr="00827444">
        <w:t>lat</w:t>
      </w:r>
      <w:r>
        <w:t xml:space="preserve"> </w:t>
      </w:r>
      <w:r w:rsidRPr="00827444">
        <w:t>5,</w:t>
      </w:r>
      <w:r>
        <w:t xml:space="preserve"> </w:t>
      </w:r>
      <w:r w:rsidRPr="00827444">
        <w:t>albo</w:t>
      </w:r>
      <w:r>
        <w:t xml:space="preserve"> </w:t>
      </w:r>
      <w:r w:rsidRPr="00827444">
        <w:t>obu</w:t>
      </w:r>
      <w:r>
        <w:t xml:space="preserve"> </w:t>
      </w:r>
      <w:r w:rsidRPr="00827444">
        <w:t>tym</w:t>
      </w:r>
      <w:r>
        <w:t xml:space="preserve"> </w:t>
      </w:r>
      <w:r w:rsidRPr="00827444">
        <w:t>karom</w:t>
      </w:r>
      <w:r>
        <w:t xml:space="preserve"> </w:t>
      </w:r>
      <w:r w:rsidRPr="00827444">
        <w:t>łącznie.</w:t>
      </w:r>
      <w:r w:rsidR="00AB039E">
        <w:t>”</w:t>
      </w:r>
      <w:r w:rsidRPr="00827444">
        <w:t>;</w:t>
      </w:r>
    </w:p>
    <w:p w:rsidR="00EE5160" w:rsidRPr="00827444" w:rsidRDefault="00EE5160" w:rsidP="00EE5160">
      <w:pPr>
        <w:pStyle w:val="PKTpunkt"/>
      </w:pPr>
      <w:r w:rsidRPr="00827444">
        <w:t>13</w:t>
      </w:r>
      <w:r>
        <w:t>6</w:t>
      </w:r>
      <w:r w:rsidRPr="00827444">
        <w:t>)</w:t>
      </w:r>
      <w:r w:rsidRPr="00827444">
        <w:tab/>
        <w:t>uchyla</w:t>
      </w:r>
      <w:r>
        <w:t xml:space="preserve"> </w:t>
      </w:r>
      <w:r w:rsidRPr="00827444">
        <w:t>się</w:t>
      </w:r>
      <w:r w:rsidR="00C90664">
        <w:t xml:space="preserve"> art. </w:t>
      </w:r>
      <w:r w:rsidRPr="00827444">
        <w:t>294;</w:t>
      </w:r>
    </w:p>
    <w:p w:rsidR="00EE5160" w:rsidRPr="00EE5160" w:rsidRDefault="00EE5160" w:rsidP="00AB039E">
      <w:pPr>
        <w:pStyle w:val="PKTpunkt"/>
        <w:keepNext/>
      </w:pPr>
      <w:r w:rsidRPr="00827444">
        <w:t>13</w:t>
      </w:r>
      <w:r w:rsidRPr="00EE5160">
        <w:t>7)</w:t>
      </w:r>
      <w:r w:rsidRPr="00EE5160">
        <w:tab/>
        <w:t>po</w:t>
      </w:r>
      <w:r w:rsidR="00C90664">
        <w:t xml:space="preserve"> art. </w:t>
      </w:r>
      <w:r w:rsidRPr="00EE5160">
        <w:t>29</w:t>
      </w:r>
      <w:r w:rsidR="00C90664" w:rsidRPr="00EE5160">
        <w:t>4</w:t>
      </w:r>
      <w:r w:rsidR="00C90664">
        <w:t> </w:t>
      </w:r>
      <w:r w:rsidRPr="00EE5160">
        <w:t>dodaje się</w:t>
      </w:r>
      <w:r w:rsidR="00C90664">
        <w:t xml:space="preserve"> art. </w:t>
      </w:r>
      <w:r w:rsidRPr="00EE5160">
        <w:t>294a</w:t>
      </w:r>
      <w:r w:rsidR="00C90664" w:rsidRPr="00EE5160">
        <w:t xml:space="preserve"> i</w:t>
      </w:r>
      <w:r w:rsidR="00C90664">
        <w:t> art. </w:t>
      </w:r>
      <w:r w:rsidRPr="00EE5160">
        <w:t>294b</w:t>
      </w:r>
      <w:r w:rsidR="00C90664" w:rsidRPr="00EE5160">
        <w:t xml:space="preserve"> w</w:t>
      </w:r>
      <w:r w:rsidR="00C90664">
        <w:t> </w:t>
      </w:r>
      <w:r w:rsidRPr="00EE5160">
        <w:t>brzmieniu:</w:t>
      </w:r>
    </w:p>
    <w:p w:rsidR="00EE5160" w:rsidRPr="00EE5160" w:rsidRDefault="00AB039E" w:rsidP="00AB039E">
      <w:pPr>
        <w:pStyle w:val="ZARTzmartartykuempunktem"/>
        <w:keepNext/>
      </w:pPr>
      <w:r>
        <w:t>„</w:t>
      </w:r>
      <w:r w:rsidR="00EE5160" w:rsidRPr="00EE5160">
        <w:t>Art.</w:t>
      </w:r>
      <w:r w:rsidR="00C90664">
        <w:t> </w:t>
      </w:r>
      <w:r w:rsidR="00EE5160" w:rsidRPr="00EE5160">
        <w:t>294a.</w:t>
      </w:r>
      <w:r w:rsidR="00C90664">
        <w:t> </w:t>
      </w:r>
      <w:r w:rsidR="00EE5160" w:rsidRPr="00EE5160">
        <w:t>Kto bez spełnienia warunków,</w:t>
      </w:r>
      <w:r w:rsidR="00C90664" w:rsidRPr="00EE5160">
        <w:t xml:space="preserve"> o</w:t>
      </w:r>
      <w:r w:rsidR="00C90664">
        <w:t> </w:t>
      </w:r>
      <w:r w:rsidR="00EE5160" w:rsidRPr="00EE5160">
        <w:t>których mowa</w:t>
      </w:r>
      <w:r w:rsidR="00C90664" w:rsidRPr="00EE5160">
        <w:t xml:space="preserve"> w</w:t>
      </w:r>
      <w:r w:rsidR="00C90664">
        <w:t> art. </w:t>
      </w:r>
      <w:r w:rsidR="00EE5160" w:rsidRPr="00EE5160">
        <w:t>263a–263d, wprowadza do obrotu unijny AFI lub alternatywny fundusz inwestycyjny</w:t>
      </w:r>
      <w:r w:rsidR="00C90664" w:rsidRPr="00EE5160">
        <w:t xml:space="preserve"> z</w:t>
      </w:r>
      <w:r w:rsidR="00C90664">
        <w:t> </w:t>
      </w:r>
      <w:r w:rsidR="00EE5160" w:rsidRPr="00EE5160">
        <w:t>siedzibą</w:t>
      </w:r>
      <w:r w:rsidR="00C90664" w:rsidRPr="00EE5160">
        <w:t xml:space="preserve"> w</w:t>
      </w:r>
      <w:r w:rsidR="00C90664">
        <w:t> </w:t>
      </w:r>
      <w:r w:rsidR="00EE5160" w:rsidRPr="00EE5160">
        <w:t>państwie należącym do EEA,</w:t>
      </w:r>
    </w:p>
    <w:p w:rsidR="00EE5160" w:rsidRPr="00827444" w:rsidRDefault="00EE5160" w:rsidP="00EE5160">
      <w:pPr>
        <w:pStyle w:val="ZSKARNzmsankcjikarnejwszczeglnociwKodeksiekarnym"/>
      </w:pPr>
      <w:r w:rsidRPr="00827444">
        <w:t>podlega</w:t>
      </w:r>
      <w:r>
        <w:t xml:space="preserve"> </w:t>
      </w:r>
      <w:r w:rsidRPr="00827444">
        <w:t>grzywnie</w:t>
      </w:r>
      <w:r>
        <w:t xml:space="preserve"> </w:t>
      </w:r>
      <w:r w:rsidRPr="00827444">
        <w:t>do</w:t>
      </w:r>
      <w:r>
        <w:t xml:space="preserve"> </w:t>
      </w:r>
      <w:r w:rsidR="00C90664" w:rsidRPr="00827444">
        <w:t>5</w:t>
      </w:r>
      <w:r w:rsidR="00C90664">
        <w:t> </w:t>
      </w:r>
      <w:r w:rsidRPr="00827444">
        <w:t>00</w:t>
      </w:r>
      <w:r w:rsidR="00C90664" w:rsidRPr="00827444">
        <w:t>0</w:t>
      </w:r>
      <w:r w:rsidR="00C90664">
        <w:t> </w:t>
      </w:r>
      <w:r w:rsidRPr="00827444">
        <w:t>00</w:t>
      </w:r>
      <w:r w:rsidR="00C90664" w:rsidRPr="00827444">
        <w:t>0</w:t>
      </w:r>
      <w:r w:rsidR="00C90664">
        <w:t> </w:t>
      </w:r>
      <w:r w:rsidRPr="00827444">
        <w:t>zł</w:t>
      </w:r>
      <w:r>
        <w:t xml:space="preserve"> </w:t>
      </w:r>
      <w:r w:rsidRPr="00827444">
        <w:t>albo</w:t>
      </w:r>
      <w:r>
        <w:t xml:space="preserve"> </w:t>
      </w:r>
      <w:r w:rsidRPr="00827444">
        <w:t>karze</w:t>
      </w:r>
      <w:r>
        <w:t xml:space="preserve"> </w:t>
      </w:r>
      <w:r w:rsidRPr="00827444">
        <w:t>pozbawienia</w:t>
      </w:r>
      <w:r>
        <w:t xml:space="preserve"> </w:t>
      </w:r>
      <w:r w:rsidRPr="00827444">
        <w:t>wolności</w:t>
      </w:r>
      <w:r>
        <w:t xml:space="preserve"> </w:t>
      </w:r>
      <w:r w:rsidRPr="00827444">
        <w:t>do</w:t>
      </w:r>
      <w:r>
        <w:t xml:space="preserve"> </w:t>
      </w:r>
      <w:r w:rsidRPr="00827444">
        <w:t>lat</w:t>
      </w:r>
      <w:r>
        <w:t xml:space="preserve"> </w:t>
      </w:r>
      <w:r w:rsidRPr="00827444">
        <w:t>5,</w:t>
      </w:r>
      <w:r>
        <w:t xml:space="preserve"> </w:t>
      </w:r>
      <w:r w:rsidRPr="00827444">
        <w:t>albo</w:t>
      </w:r>
      <w:r>
        <w:t xml:space="preserve"> </w:t>
      </w:r>
      <w:r w:rsidRPr="00827444">
        <w:t>obu</w:t>
      </w:r>
      <w:r>
        <w:t xml:space="preserve"> </w:t>
      </w:r>
      <w:r w:rsidRPr="00827444">
        <w:t>tym</w:t>
      </w:r>
      <w:r>
        <w:t xml:space="preserve"> </w:t>
      </w:r>
      <w:r w:rsidRPr="00827444">
        <w:t>karom</w:t>
      </w:r>
      <w:r>
        <w:t xml:space="preserve"> </w:t>
      </w:r>
      <w:r w:rsidRPr="00827444">
        <w:t>łącznie.</w:t>
      </w:r>
    </w:p>
    <w:p w:rsidR="00EE5160" w:rsidRPr="00EE5160" w:rsidRDefault="00EE5160" w:rsidP="00AB039E">
      <w:pPr>
        <w:pStyle w:val="ZARTzmartartykuempunktem"/>
        <w:keepNext/>
      </w:pPr>
      <w:r w:rsidRPr="00827444">
        <w:t>Art.</w:t>
      </w:r>
      <w:r w:rsidR="00C90664">
        <w:t> </w:t>
      </w:r>
      <w:r w:rsidRPr="00EE5160">
        <w:t>294b.</w:t>
      </w:r>
      <w:r w:rsidR="00C90664">
        <w:t> </w:t>
      </w:r>
      <w:r w:rsidRPr="00EE5160">
        <w:t>Kto bez spełnienia warunków,</w:t>
      </w:r>
      <w:r w:rsidR="00C90664" w:rsidRPr="00EE5160">
        <w:t xml:space="preserve"> o</w:t>
      </w:r>
      <w:r w:rsidR="00C90664">
        <w:t> </w:t>
      </w:r>
      <w:r w:rsidRPr="00EE5160">
        <w:t>których mowa</w:t>
      </w:r>
      <w:r w:rsidR="00C90664" w:rsidRPr="00EE5160">
        <w:t xml:space="preserve"> w</w:t>
      </w:r>
      <w:r w:rsidR="00C90664">
        <w:t> art. </w:t>
      </w:r>
      <w:r w:rsidRPr="00EE5160">
        <w:t>276a, wykonuje na terytorium Rzeczypospol</w:t>
      </w:r>
      <w:r w:rsidRPr="00EE5160">
        <w:t>i</w:t>
      </w:r>
      <w:r w:rsidRPr="00EE5160">
        <w:t>tej Polskiej działalność zarządzającego</w:t>
      </w:r>
      <w:r w:rsidR="00C90664" w:rsidRPr="00EE5160">
        <w:t xml:space="preserve"> z</w:t>
      </w:r>
      <w:r w:rsidR="00C90664">
        <w:t> </w:t>
      </w:r>
      <w:r w:rsidRPr="00EE5160">
        <w:t>UE,</w:t>
      </w:r>
    </w:p>
    <w:p w:rsidR="00EE5160" w:rsidRPr="00827444" w:rsidRDefault="00EE5160" w:rsidP="00EE5160">
      <w:pPr>
        <w:pStyle w:val="ZSKARNzmsankcjikarnejwszczeglnociwKodeksiekarnym"/>
      </w:pPr>
      <w:r w:rsidRPr="00827444">
        <w:t>podlega</w:t>
      </w:r>
      <w:r>
        <w:t xml:space="preserve"> </w:t>
      </w:r>
      <w:r w:rsidRPr="00827444">
        <w:t>grzywnie</w:t>
      </w:r>
      <w:r>
        <w:t xml:space="preserve"> </w:t>
      </w:r>
      <w:r w:rsidRPr="00827444">
        <w:t>do</w:t>
      </w:r>
      <w:r>
        <w:t xml:space="preserve"> </w:t>
      </w:r>
      <w:r w:rsidR="00C90664" w:rsidRPr="00827444">
        <w:t>5</w:t>
      </w:r>
      <w:r w:rsidR="00C90664">
        <w:t> </w:t>
      </w:r>
      <w:r w:rsidRPr="00827444">
        <w:t>00</w:t>
      </w:r>
      <w:r w:rsidR="00C90664" w:rsidRPr="00827444">
        <w:t>0</w:t>
      </w:r>
      <w:r w:rsidR="00C90664">
        <w:t> </w:t>
      </w:r>
      <w:r w:rsidRPr="00827444">
        <w:t>00</w:t>
      </w:r>
      <w:r w:rsidR="00C90664" w:rsidRPr="00827444">
        <w:t>0</w:t>
      </w:r>
      <w:r w:rsidR="00C90664">
        <w:t> </w:t>
      </w:r>
      <w:r w:rsidRPr="00827444">
        <w:t>zł</w:t>
      </w:r>
      <w:r>
        <w:t xml:space="preserve"> </w:t>
      </w:r>
      <w:r w:rsidRPr="00827444">
        <w:t>albo</w:t>
      </w:r>
      <w:r>
        <w:t xml:space="preserve"> </w:t>
      </w:r>
      <w:r w:rsidRPr="00827444">
        <w:t>karze</w:t>
      </w:r>
      <w:r>
        <w:t xml:space="preserve"> </w:t>
      </w:r>
      <w:r w:rsidRPr="00827444">
        <w:t>pozbawienia</w:t>
      </w:r>
      <w:r>
        <w:t xml:space="preserve"> </w:t>
      </w:r>
      <w:r w:rsidRPr="00827444">
        <w:t>wolności</w:t>
      </w:r>
      <w:r>
        <w:t xml:space="preserve"> </w:t>
      </w:r>
      <w:r w:rsidRPr="00827444">
        <w:t>do</w:t>
      </w:r>
      <w:r>
        <w:t xml:space="preserve"> </w:t>
      </w:r>
      <w:r w:rsidRPr="00827444">
        <w:t>lat</w:t>
      </w:r>
      <w:r>
        <w:t xml:space="preserve"> </w:t>
      </w:r>
      <w:r w:rsidRPr="00827444">
        <w:t>5,</w:t>
      </w:r>
      <w:r>
        <w:t xml:space="preserve"> </w:t>
      </w:r>
      <w:r w:rsidRPr="00827444">
        <w:t>albo</w:t>
      </w:r>
      <w:r>
        <w:t xml:space="preserve"> </w:t>
      </w:r>
      <w:r w:rsidRPr="00827444">
        <w:t>obu</w:t>
      </w:r>
      <w:r>
        <w:t xml:space="preserve"> </w:t>
      </w:r>
      <w:r w:rsidRPr="00827444">
        <w:t>tym</w:t>
      </w:r>
      <w:r>
        <w:t xml:space="preserve"> </w:t>
      </w:r>
      <w:r w:rsidRPr="00827444">
        <w:t>karom</w:t>
      </w:r>
      <w:r>
        <w:t xml:space="preserve"> </w:t>
      </w:r>
      <w:r w:rsidRPr="00827444">
        <w:t>łącznie.</w:t>
      </w:r>
      <w:r w:rsidR="00AB039E">
        <w:t>”</w:t>
      </w:r>
      <w:r w:rsidRPr="00827444">
        <w:t>;</w:t>
      </w:r>
    </w:p>
    <w:p w:rsidR="00EE5160" w:rsidRPr="00EE5160" w:rsidRDefault="00EE5160" w:rsidP="00AB039E">
      <w:pPr>
        <w:pStyle w:val="PKTpunkt"/>
        <w:keepNext/>
      </w:pPr>
      <w:r w:rsidRPr="00827444">
        <w:t>13</w:t>
      </w:r>
      <w:r w:rsidRPr="00EE5160">
        <w:t>8)</w:t>
      </w:r>
      <w:r w:rsidRPr="00EE5160">
        <w:tab/>
        <w:t>art. 29</w:t>
      </w:r>
      <w:r w:rsidR="00C90664" w:rsidRPr="00EE5160">
        <w:t>5</w:t>
      </w:r>
      <w:r w:rsidR="00C90664">
        <w:t xml:space="preserve"> i art. </w:t>
      </w:r>
      <w:r w:rsidRPr="00EE5160">
        <w:t>29</w:t>
      </w:r>
      <w:r w:rsidR="00C90664" w:rsidRPr="00EE5160">
        <w:t>6</w:t>
      </w:r>
      <w:r w:rsidR="00C90664">
        <w:t> </w:t>
      </w:r>
      <w:r w:rsidRPr="00EE5160">
        <w:t>otrzymują brzmienie:</w:t>
      </w:r>
    </w:p>
    <w:p w:rsidR="00EE5160" w:rsidRPr="00EE5160" w:rsidRDefault="00AB039E" w:rsidP="00AB039E">
      <w:pPr>
        <w:pStyle w:val="ZARTzmartartykuempunktem"/>
        <w:keepNext/>
      </w:pPr>
      <w:r>
        <w:t>„</w:t>
      </w:r>
      <w:r w:rsidR="00EE5160" w:rsidRPr="00EE5160">
        <w:t>Art.</w:t>
      </w:r>
      <w:r w:rsidR="00C90664">
        <w:t> </w:t>
      </w:r>
      <w:r w:rsidR="00EE5160" w:rsidRPr="00EE5160">
        <w:t>295.</w:t>
      </w:r>
      <w:r w:rsidR="00C90664">
        <w:t> </w:t>
      </w:r>
      <w:r w:rsidR="00EE5160" w:rsidRPr="00EE5160">
        <w:t>Kto bez wymaganego zezwolenia albo wpisu do rejestru wykonuje działalność,</w:t>
      </w:r>
      <w:r w:rsidR="00C90664" w:rsidRPr="00EE5160">
        <w:t xml:space="preserve"> o</w:t>
      </w:r>
      <w:r w:rsidR="00C90664">
        <w:t> </w:t>
      </w:r>
      <w:r w:rsidR="00EE5160" w:rsidRPr="00EE5160">
        <w:t>której mowa</w:t>
      </w:r>
      <w:r w:rsidR="00C90664" w:rsidRPr="00EE5160">
        <w:t xml:space="preserve"> w</w:t>
      </w:r>
      <w:r w:rsidR="00C90664">
        <w:t> art. </w:t>
      </w:r>
      <w:r w:rsidR="00EE5160" w:rsidRPr="00EE5160">
        <w:t>3</w:t>
      </w:r>
      <w:r w:rsidR="00C90664" w:rsidRPr="00EE5160">
        <w:t>2</w:t>
      </w:r>
      <w:r w:rsidR="00C90664">
        <w:t xml:space="preserve"> ust. </w:t>
      </w:r>
      <w:r w:rsidR="00EE5160" w:rsidRPr="00EE5160">
        <w:t>2,</w:t>
      </w:r>
      <w:r w:rsidR="00C90664">
        <w:t xml:space="preserve"> art. </w:t>
      </w:r>
      <w:r w:rsidR="00EE5160" w:rsidRPr="00EE5160">
        <w:t>4</w:t>
      </w:r>
      <w:r w:rsidR="00C90664" w:rsidRPr="00EE5160">
        <w:t>5</w:t>
      </w:r>
      <w:r w:rsidR="00C90664">
        <w:t xml:space="preserve"> ust. </w:t>
      </w:r>
      <w:r w:rsidR="00EE5160" w:rsidRPr="00EE5160">
        <w:t xml:space="preserve">1, 1a, </w:t>
      </w:r>
      <w:r w:rsidR="00C90664" w:rsidRPr="00EE5160">
        <w:t>2</w:t>
      </w:r>
      <w:r w:rsidR="00C90664">
        <w:t xml:space="preserve"> lub</w:t>
      </w:r>
      <w:r w:rsidR="00EE5160" w:rsidRPr="00EE5160">
        <w:t xml:space="preserve"> 2a,</w:t>
      </w:r>
      <w:r w:rsidR="00C90664">
        <w:t xml:space="preserve"> art. </w:t>
      </w:r>
      <w:r w:rsidR="00EE5160" w:rsidRPr="00EE5160">
        <w:t>70e</w:t>
      </w:r>
      <w:r w:rsidR="00C90664">
        <w:t xml:space="preserve"> ust. </w:t>
      </w:r>
      <w:r w:rsidR="00C90664" w:rsidRPr="00EE5160">
        <w:t>1</w:t>
      </w:r>
      <w:r w:rsidR="00C90664">
        <w:t xml:space="preserve"> lub art. </w:t>
      </w:r>
      <w:r w:rsidR="00EE5160" w:rsidRPr="00EE5160">
        <w:t>209,</w:t>
      </w:r>
    </w:p>
    <w:p w:rsidR="00EE5160" w:rsidRPr="00827444" w:rsidRDefault="00EE5160" w:rsidP="00EE5160">
      <w:pPr>
        <w:pStyle w:val="ZSKARNzmsankcjikarnejwszczeglnociwKodeksiekarnym"/>
      </w:pPr>
      <w:r w:rsidRPr="00827444">
        <w:t>podlega</w:t>
      </w:r>
      <w:r>
        <w:t xml:space="preserve"> </w:t>
      </w:r>
      <w:r w:rsidRPr="00827444">
        <w:t>grzywnie</w:t>
      </w:r>
      <w:r>
        <w:t xml:space="preserve"> </w:t>
      </w:r>
      <w:r w:rsidRPr="00827444">
        <w:t>do</w:t>
      </w:r>
      <w:r>
        <w:t xml:space="preserve"> </w:t>
      </w:r>
      <w:r w:rsidR="00C90664" w:rsidRPr="00827444">
        <w:t>5</w:t>
      </w:r>
      <w:r w:rsidR="00C90664">
        <w:t> </w:t>
      </w:r>
      <w:r w:rsidRPr="00827444">
        <w:t>00</w:t>
      </w:r>
      <w:r w:rsidR="00C90664" w:rsidRPr="00827444">
        <w:t>0</w:t>
      </w:r>
      <w:r w:rsidR="00C90664">
        <w:t> </w:t>
      </w:r>
      <w:r w:rsidRPr="00827444">
        <w:t>00</w:t>
      </w:r>
      <w:r w:rsidR="00C90664" w:rsidRPr="00827444">
        <w:t>0</w:t>
      </w:r>
      <w:r w:rsidR="00C90664">
        <w:t> </w:t>
      </w:r>
      <w:r w:rsidRPr="00827444">
        <w:t>zł</w:t>
      </w:r>
      <w:r>
        <w:t xml:space="preserve"> </w:t>
      </w:r>
      <w:r w:rsidRPr="00827444">
        <w:t>albo</w:t>
      </w:r>
      <w:r>
        <w:t xml:space="preserve"> </w:t>
      </w:r>
      <w:r w:rsidRPr="00827444">
        <w:t>karze</w:t>
      </w:r>
      <w:r>
        <w:t xml:space="preserve"> </w:t>
      </w:r>
      <w:r w:rsidRPr="00827444">
        <w:t>pozbawienia</w:t>
      </w:r>
      <w:r>
        <w:t xml:space="preserve"> </w:t>
      </w:r>
      <w:r w:rsidRPr="00827444">
        <w:t>wolności</w:t>
      </w:r>
      <w:r>
        <w:t xml:space="preserve"> </w:t>
      </w:r>
      <w:r w:rsidRPr="00827444">
        <w:t>do</w:t>
      </w:r>
      <w:r>
        <w:t xml:space="preserve"> </w:t>
      </w:r>
      <w:r w:rsidRPr="00827444">
        <w:t>lat</w:t>
      </w:r>
      <w:r>
        <w:t xml:space="preserve"> </w:t>
      </w:r>
      <w:r w:rsidRPr="00827444">
        <w:t>5,</w:t>
      </w:r>
      <w:r>
        <w:t xml:space="preserve"> </w:t>
      </w:r>
      <w:r w:rsidRPr="00827444">
        <w:t>albo</w:t>
      </w:r>
      <w:r>
        <w:t xml:space="preserve"> </w:t>
      </w:r>
      <w:r w:rsidRPr="00827444">
        <w:t>obu</w:t>
      </w:r>
      <w:r>
        <w:t xml:space="preserve"> </w:t>
      </w:r>
      <w:r w:rsidRPr="00827444">
        <w:t>tym</w:t>
      </w:r>
      <w:r>
        <w:t xml:space="preserve"> </w:t>
      </w:r>
      <w:r w:rsidRPr="00827444">
        <w:t>karom</w:t>
      </w:r>
      <w:r>
        <w:t xml:space="preserve"> </w:t>
      </w:r>
      <w:r w:rsidRPr="00827444">
        <w:t>łącznie.</w:t>
      </w:r>
    </w:p>
    <w:p w:rsidR="00EE5160" w:rsidRPr="00EE5160" w:rsidRDefault="00EE5160" w:rsidP="00AB039E">
      <w:pPr>
        <w:pStyle w:val="ZARTzmartartykuempunktem"/>
        <w:keepNext/>
      </w:pPr>
      <w:r w:rsidRPr="00827444">
        <w:t>Art.</w:t>
      </w:r>
      <w:r w:rsidR="00C90664">
        <w:t> </w:t>
      </w:r>
      <w:r w:rsidRPr="00EE5160">
        <w:t>296.</w:t>
      </w:r>
      <w:r w:rsidR="00C90664">
        <w:t> </w:t>
      </w:r>
      <w:r w:rsidRPr="00EE5160">
        <w:t>1. Kto, nie będąc do tego uprawnionym, używa</w:t>
      </w:r>
      <w:r w:rsidR="00C90664" w:rsidRPr="00EE5160">
        <w:t xml:space="preserve"> w</w:t>
      </w:r>
      <w:r w:rsidR="00C90664">
        <w:t> </w:t>
      </w:r>
      <w:r w:rsidRPr="00EE5160">
        <w:t>firmie (nazwie), reklamie, informacji reklamowej lub do określenia wykonywanej przez siebie działalności gospodarczej określeń,</w:t>
      </w:r>
      <w:r w:rsidR="00C90664" w:rsidRPr="00EE5160">
        <w:t xml:space="preserve"> o</w:t>
      </w:r>
      <w:r w:rsidR="00C90664">
        <w:t> </w:t>
      </w:r>
      <w:r w:rsidRPr="00EE5160">
        <w:t>których mowa</w:t>
      </w:r>
      <w:r w:rsidR="00C90664" w:rsidRPr="00EE5160">
        <w:t xml:space="preserve"> w</w:t>
      </w:r>
      <w:r w:rsidR="00C90664">
        <w:t> art. </w:t>
      </w:r>
      <w:r w:rsidRPr="00EE5160">
        <w:t>8c</w:t>
      </w:r>
      <w:r w:rsidR="00C90664">
        <w:t xml:space="preserve"> ust. </w:t>
      </w:r>
      <w:r w:rsidRPr="00EE5160">
        <w:t>6,</w:t>
      </w:r>
      <w:r w:rsidR="00C90664">
        <w:t xml:space="preserve"> art. </w:t>
      </w:r>
      <w:r w:rsidRPr="00EE5160">
        <w:t>1</w:t>
      </w:r>
      <w:r w:rsidR="00C90664" w:rsidRPr="00EE5160">
        <w:t>4</w:t>
      </w:r>
      <w:r w:rsidR="00C90664">
        <w:t xml:space="preserve"> ust. </w:t>
      </w:r>
      <w:r w:rsidR="00C90664" w:rsidRPr="00EE5160">
        <w:t>4</w:t>
      </w:r>
      <w:r w:rsidR="00C90664">
        <w:t xml:space="preserve"> i </w:t>
      </w:r>
      <w:r w:rsidR="00C90664" w:rsidRPr="00EE5160">
        <w:t>6</w:t>
      </w:r>
      <w:r w:rsidR="00C90664">
        <w:t xml:space="preserve"> lub art. </w:t>
      </w:r>
      <w:r w:rsidRPr="00EE5160">
        <w:t>4</w:t>
      </w:r>
      <w:r w:rsidR="00C90664" w:rsidRPr="00EE5160">
        <w:t>1</w:t>
      </w:r>
      <w:r w:rsidR="00C90664">
        <w:t xml:space="preserve"> ust. </w:t>
      </w:r>
      <w:r w:rsidRPr="00EE5160">
        <w:t>2, lub określeń,</w:t>
      </w:r>
      <w:r w:rsidR="00C90664" w:rsidRPr="00EE5160">
        <w:t xml:space="preserve"> o</w:t>
      </w:r>
      <w:r w:rsidR="00C90664">
        <w:t> </w:t>
      </w:r>
      <w:r w:rsidRPr="00EE5160">
        <w:t>których mowa</w:t>
      </w:r>
      <w:r w:rsidR="00C90664" w:rsidRPr="00EE5160">
        <w:t xml:space="preserve"> w</w:t>
      </w:r>
      <w:r w:rsidR="00C90664">
        <w:t> art. </w:t>
      </w:r>
      <w:r w:rsidR="00C90664" w:rsidRPr="00EE5160">
        <w:t>1</w:t>
      </w:r>
      <w:r w:rsidR="00C90664">
        <w:t> </w:t>
      </w:r>
      <w:r w:rsidRPr="00EE5160">
        <w:t>rozporządzenia 345/201</w:t>
      </w:r>
      <w:r w:rsidR="00C90664" w:rsidRPr="00EE5160">
        <w:t>3</w:t>
      </w:r>
      <w:r w:rsidR="00C90664">
        <w:t xml:space="preserve"> albo art. </w:t>
      </w:r>
      <w:r w:rsidR="00C90664" w:rsidRPr="00EE5160">
        <w:t>1</w:t>
      </w:r>
      <w:r w:rsidR="00C90664">
        <w:t> </w:t>
      </w:r>
      <w:r w:rsidRPr="00EE5160">
        <w:t xml:space="preserve">rozporządzenia 346/2013, lub określenia </w:t>
      </w:r>
      <w:r w:rsidR="00AB039E">
        <w:t>„</w:t>
      </w:r>
      <w:r w:rsidRPr="00EE5160">
        <w:t>alternatywny fundusz inwestycyjny</w:t>
      </w:r>
      <w:r w:rsidR="00AB039E">
        <w:t>”</w:t>
      </w:r>
      <w:r w:rsidRPr="00EE5160">
        <w:t>,</w:t>
      </w:r>
    </w:p>
    <w:p w:rsidR="00EE5160" w:rsidRPr="00827444" w:rsidRDefault="00EE5160" w:rsidP="00EE5160">
      <w:pPr>
        <w:pStyle w:val="ZSKARNzmsankcjikarnejwszczeglnociwKodeksiekarnym"/>
      </w:pPr>
      <w:r w:rsidRPr="00827444">
        <w:t>podlega</w:t>
      </w:r>
      <w:r>
        <w:t xml:space="preserve"> </w:t>
      </w:r>
      <w:r w:rsidRPr="00827444">
        <w:t>grzywnie</w:t>
      </w:r>
      <w:r>
        <w:t xml:space="preserve"> </w:t>
      </w:r>
      <w:r w:rsidRPr="00827444">
        <w:t>do</w:t>
      </w:r>
      <w:r>
        <w:t xml:space="preserve"> </w:t>
      </w:r>
      <w:r w:rsidR="00C90664" w:rsidRPr="00827444">
        <w:t>1</w:t>
      </w:r>
      <w:r w:rsidR="00C90664">
        <w:t> </w:t>
      </w:r>
      <w:r w:rsidRPr="00827444">
        <w:t>00</w:t>
      </w:r>
      <w:r w:rsidR="00C90664" w:rsidRPr="00827444">
        <w:t>0</w:t>
      </w:r>
      <w:r w:rsidR="00C90664">
        <w:t> </w:t>
      </w:r>
      <w:r w:rsidRPr="00827444">
        <w:t>00</w:t>
      </w:r>
      <w:r w:rsidR="00C90664" w:rsidRPr="00827444">
        <w:t>0</w:t>
      </w:r>
      <w:r w:rsidR="00C90664">
        <w:t> </w:t>
      </w:r>
      <w:r w:rsidRPr="00827444">
        <w:t>zł</w:t>
      </w:r>
      <w:r>
        <w:t xml:space="preserve"> </w:t>
      </w:r>
      <w:r w:rsidRPr="00827444">
        <w:t>albo</w:t>
      </w:r>
      <w:r>
        <w:t xml:space="preserve"> </w:t>
      </w:r>
      <w:r w:rsidRPr="00827444">
        <w:t>karze</w:t>
      </w:r>
      <w:r>
        <w:t xml:space="preserve"> </w:t>
      </w:r>
      <w:r w:rsidRPr="00827444">
        <w:t>pozbawienia</w:t>
      </w:r>
      <w:r>
        <w:t xml:space="preserve"> </w:t>
      </w:r>
      <w:r w:rsidRPr="00827444">
        <w:t>wolności</w:t>
      </w:r>
      <w:r>
        <w:t xml:space="preserve"> </w:t>
      </w:r>
      <w:r w:rsidRPr="00827444">
        <w:t>do</w:t>
      </w:r>
      <w:r>
        <w:t xml:space="preserve"> </w:t>
      </w:r>
      <w:r w:rsidRPr="00827444">
        <w:t>lat</w:t>
      </w:r>
      <w:r>
        <w:t xml:space="preserve"> </w:t>
      </w:r>
      <w:r w:rsidRPr="00827444">
        <w:t>2,</w:t>
      </w:r>
      <w:r>
        <w:t xml:space="preserve"> </w:t>
      </w:r>
      <w:r w:rsidRPr="00827444">
        <w:t>albo</w:t>
      </w:r>
      <w:r>
        <w:t xml:space="preserve"> </w:t>
      </w:r>
      <w:r w:rsidRPr="00827444">
        <w:t>obu</w:t>
      </w:r>
      <w:r>
        <w:t xml:space="preserve"> </w:t>
      </w:r>
      <w:r w:rsidRPr="00827444">
        <w:t>tym</w:t>
      </w:r>
      <w:r>
        <w:t xml:space="preserve"> </w:t>
      </w:r>
      <w:r w:rsidRPr="00827444">
        <w:t>karom</w:t>
      </w:r>
      <w:r>
        <w:t xml:space="preserve"> </w:t>
      </w:r>
      <w:r w:rsidRPr="00827444">
        <w:t>łącznie.</w:t>
      </w:r>
    </w:p>
    <w:p w:rsidR="00EE5160" w:rsidRPr="00827444" w:rsidRDefault="00EE5160" w:rsidP="00EE5160">
      <w:pPr>
        <w:pStyle w:val="ZUSTzmustartykuempunktem"/>
      </w:pPr>
      <w:r w:rsidRPr="00827444">
        <w:t>2.</w:t>
      </w:r>
      <w:r w:rsidR="00C90664">
        <w:t> </w:t>
      </w:r>
      <w:r w:rsidRPr="00827444">
        <w:t>Tej</w:t>
      </w:r>
      <w:r>
        <w:t xml:space="preserve"> </w:t>
      </w:r>
      <w:r w:rsidRPr="00827444">
        <w:t>samej</w:t>
      </w:r>
      <w:r>
        <w:t xml:space="preserve"> </w:t>
      </w:r>
      <w:r w:rsidRPr="00827444">
        <w:t>karze</w:t>
      </w:r>
      <w:r>
        <w:t xml:space="preserve"> </w:t>
      </w:r>
      <w:r w:rsidRPr="00827444">
        <w:t>podlega</w:t>
      </w:r>
      <w:r>
        <w:t xml:space="preserve"> </w:t>
      </w:r>
      <w:r w:rsidRPr="00827444">
        <w:t>także</w:t>
      </w:r>
      <w:r>
        <w:t xml:space="preserve"> </w:t>
      </w:r>
      <w:r w:rsidRPr="00827444">
        <w:t>ten,</w:t>
      </w:r>
      <w:r>
        <w:t xml:space="preserve"> </w:t>
      </w:r>
      <w:r w:rsidRPr="00827444">
        <w:t>kto</w:t>
      </w:r>
      <w:r>
        <w:t xml:space="preserve"> </w:t>
      </w:r>
      <w:r w:rsidRPr="00827444">
        <w:t>dopuszcza</w:t>
      </w:r>
      <w:r>
        <w:t xml:space="preserve"> </w:t>
      </w:r>
      <w:r w:rsidRPr="00827444">
        <w:t>się</w:t>
      </w:r>
      <w:r>
        <w:t xml:space="preserve"> </w:t>
      </w:r>
      <w:r w:rsidRPr="00827444">
        <w:t>czynu</w:t>
      </w:r>
      <w:r>
        <w:t xml:space="preserve"> </w:t>
      </w:r>
      <w:r w:rsidRPr="00827444">
        <w:t>określonego</w:t>
      </w:r>
      <w:r w:rsidR="00C90664">
        <w:t xml:space="preserve"> </w:t>
      </w:r>
      <w:r w:rsidR="00C90664" w:rsidRPr="00827444">
        <w:t>w</w:t>
      </w:r>
      <w:r w:rsidR="00C90664">
        <w:t> ust. </w:t>
      </w:r>
      <w:r w:rsidRPr="00827444">
        <w:t>1,</w:t>
      </w:r>
      <w:r>
        <w:t xml:space="preserve"> </w:t>
      </w:r>
      <w:r w:rsidRPr="00827444">
        <w:t>działając</w:t>
      </w:r>
      <w:r w:rsidR="00C90664">
        <w:t xml:space="preserve"> </w:t>
      </w:r>
      <w:r w:rsidR="00C90664" w:rsidRPr="00827444">
        <w:t>w</w:t>
      </w:r>
      <w:r w:rsidR="00C90664">
        <w:t> </w:t>
      </w:r>
      <w:r w:rsidRPr="00827444">
        <w:t>imieniu</w:t>
      </w:r>
      <w:r>
        <w:t xml:space="preserve"> </w:t>
      </w:r>
      <w:r w:rsidRPr="00827444">
        <w:t>lub</w:t>
      </w:r>
      <w:r w:rsidR="00C90664">
        <w:t xml:space="preserve"> </w:t>
      </w:r>
      <w:r w:rsidR="00C90664" w:rsidRPr="00827444">
        <w:t>w</w:t>
      </w:r>
      <w:r w:rsidR="00C90664">
        <w:t> </w:t>
      </w:r>
      <w:r w:rsidRPr="00827444">
        <w:t>interesie</w:t>
      </w:r>
      <w:r>
        <w:t xml:space="preserve"> </w:t>
      </w:r>
      <w:r w:rsidRPr="00827444">
        <w:t>osoby</w:t>
      </w:r>
      <w:r>
        <w:t xml:space="preserve"> </w:t>
      </w:r>
      <w:r w:rsidRPr="00827444">
        <w:t>prawnej</w:t>
      </w:r>
      <w:r>
        <w:t xml:space="preserve"> </w:t>
      </w:r>
      <w:r w:rsidRPr="00827444">
        <w:t>lub</w:t>
      </w:r>
      <w:r>
        <w:t xml:space="preserve"> </w:t>
      </w:r>
      <w:r w:rsidRPr="00827444">
        <w:t>jednostki</w:t>
      </w:r>
      <w:r>
        <w:t xml:space="preserve"> </w:t>
      </w:r>
      <w:r w:rsidRPr="00827444">
        <w:t>organizacyjnej</w:t>
      </w:r>
      <w:r>
        <w:t xml:space="preserve"> </w:t>
      </w:r>
      <w:r w:rsidRPr="000B4D7D">
        <w:t>nieposiadającej</w:t>
      </w:r>
      <w:r>
        <w:t xml:space="preserve"> </w:t>
      </w:r>
      <w:r w:rsidRPr="00827444">
        <w:t>osobowości</w:t>
      </w:r>
      <w:r>
        <w:t xml:space="preserve"> </w:t>
      </w:r>
      <w:r w:rsidRPr="00827444">
        <w:t>prawnej.</w:t>
      </w:r>
      <w:r w:rsidR="00AB039E">
        <w:t>”</w:t>
      </w:r>
      <w:r w:rsidRPr="00827444">
        <w:t>;</w:t>
      </w:r>
    </w:p>
    <w:p w:rsidR="00EE5160" w:rsidRPr="00EE5160" w:rsidRDefault="00EE5160" w:rsidP="00AB039E">
      <w:pPr>
        <w:pStyle w:val="PKTpunkt"/>
        <w:keepNext/>
      </w:pPr>
      <w:r w:rsidRPr="00827444">
        <w:t>13</w:t>
      </w:r>
      <w:r w:rsidRPr="00EE5160">
        <w:t>9)</w:t>
      </w:r>
      <w:r w:rsidRPr="00EE5160">
        <w:tab/>
        <w:t>art. 29</w:t>
      </w:r>
      <w:r w:rsidR="00C90664" w:rsidRPr="00EE5160">
        <w:t>9</w:t>
      </w:r>
      <w:r w:rsidR="00C90664">
        <w:t> </w:t>
      </w:r>
      <w:r w:rsidRPr="00EE5160">
        <w:t>otrzymuje brzmienie:</w:t>
      </w:r>
    </w:p>
    <w:p w:rsidR="00EE5160" w:rsidRPr="00EE5160" w:rsidRDefault="00AB039E" w:rsidP="00AB039E">
      <w:pPr>
        <w:pStyle w:val="ZARTzmartartykuempunktem"/>
        <w:keepNext/>
      </w:pPr>
      <w:r>
        <w:t>„</w:t>
      </w:r>
      <w:r w:rsidR="00EE5160" w:rsidRPr="00EE5160">
        <w:t>Art.</w:t>
      </w:r>
      <w:r w:rsidR="00C90664">
        <w:t> </w:t>
      </w:r>
      <w:r w:rsidR="00EE5160" w:rsidRPr="00EE5160">
        <w:t>299.</w:t>
      </w:r>
      <w:r w:rsidR="00C90664">
        <w:t> </w:t>
      </w:r>
      <w:r w:rsidR="00EE5160" w:rsidRPr="00EE5160">
        <w:t>Kto wbrew obowiązkowi,</w:t>
      </w:r>
      <w:r w:rsidR="00C90664" w:rsidRPr="00EE5160">
        <w:t xml:space="preserve"> o</w:t>
      </w:r>
      <w:r w:rsidR="00C90664">
        <w:t> </w:t>
      </w:r>
      <w:r w:rsidR="00EE5160" w:rsidRPr="00EE5160">
        <w:t>którym mowa</w:t>
      </w:r>
      <w:r w:rsidR="00C90664" w:rsidRPr="00EE5160">
        <w:t xml:space="preserve"> w</w:t>
      </w:r>
      <w:r w:rsidR="00C90664">
        <w:t> art. </w:t>
      </w:r>
      <w:r w:rsidR="00EE5160" w:rsidRPr="00EE5160">
        <w:t>69,</w:t>
      </w:r>
      <w:r w:rsidR="00C90664">
        <w:t xml:space="preserve"> art. </w:t>
      </w:r>
      <w:r w:rsidR="00EE5160" w:rsidRPr="00EE5160">
        <w:t>70z oraz</w:t>
      </w:r>
      <w:r w:rsidR="00C90664">
        <w:t xml:space="preserve"> art. </w:t>
      </w:r>
      <w:r w:rsidR="00EE5160" w:rsidRPr="00EE5160">
        <w:t>22</w:t>
      </w:r>
      <w:r w:rsidR="00C90664" w:rsidRPr="00EE5160">
        <w:t>7</w:t>
      </w:r>
      <w:r w:rsidR="00C90664">
        <w:t xml:space="preserve"> ust. </w:t>
      </w:r>
      <w:r w:rsidR="00EE5160" w:rsidRPr="00EE5160">
        <w:t>1, nie archiwizuje lub nie przechowuje dokumentów lub innych nośników informacji związanych</w:t>
      </w:r>
      <w:r w:rsidR="00C90664" w:rsidRPr="00EE5160">
        <w:t xml:space="preserve"> z</w:t>
      </w:r>
      <w:r w:rsidR="00C90664">
        <w:t> </w:t>
      </w:r>
      <w:r w:rsidR="00EE5160" w:rsidRPr="00EE5160">
        <w:t>prowadzeniem działalności towarz</w:t>
      </w:r>
      <w:r w:rsidR="00EE5160" w:rsidRPr="00EE5160">
        <w:t>y</w:t>
      </w:r>
      <w:r w:rsidR="00EE5160" w:rsidRPr="00EE5160">
        <w:t>stwa, funduszu inwestycyjnego, zarządzającego ASI lub alternatywnej spółki inwestycyjnej,</w:t>
      </w:r>
    </w:p>
    <w:p w:rsidR="00EE5160" w:rsidRPr="00827444" w:rsidRDefault="00EE5160" w:rsidP="00EE5160">
      <w:pPr>
        <w:pStyle w:val="ZSKARNzmsankcjikarnejwszczeglnociwKodeksiekarnym"/>
      </w:pPr>
      <w:r w:rsidRPr="00827444">
        <w:t>podlega</w:t>
      </w:r>
      <w:r>
        <w:t xml:space="preserve"> </w:t>
      </w:r>
      <w:r w:rsidRPr="00827444">
        <w:t>grzywnie</w:t>
      </w:r>
      <w:r>
        <w:t xml:space="preserve"> </w:t>
      </w:r>
      <w:r w:rsidRPr="00827444">
        <w:t>albo</w:t>
      </w:r>
      <w:r>
        <w:t xml:space="preserve"> </w:t>
      </w:r>
      <w:r w:rsidRPr="00827444">
        <w:t>karze</w:t>
      </w:r>
      <w:r>
        <w:t xml:space="preserve"> </w:t>
      </w:r>
      <w:r w:rsidRPr="00827444">
        <w:t>ograniczenia</w:t>
      </w:r>
      <w:r>
        <w:t xml:space="preserve"> </w:t>
      </w:r>
      <w:r w:rsidRPr="00827444">
        <w:t>wolności.</w:t>
      </w:r>
      <w:r w:rsidR="00AB039E">
        <w:t>”</w:t>
      </w:r>
      <w:r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2.</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2</w:t>
      </w:r>
      <w:r w:rsidR="00C90664" w:rsidRPr="00EE5160">
        <w:t>4</w:t>
      </w:r>
      <w:r w:rsidR="00C90664">
        <w:t> </w:t>
      </w:r>
      <w:r w:rsidRPr="00EE5160">
        <w:t>marca 192</w:t>
      </w:r>
      <w:r w:rsidR="00C90664" w:rsidRPr="00EE5160">
        <w:t>0</w:t>
      </w:r>
      <w:r w:rsidR="00C90664">
        <w:t> </w:t>
      </w:r>
      <w:r w:rsidRPr="00EE5160">
        <w:t>r.</w:t>
      </w:r>
      <w:r w:rsidR="00C90664" w:rsidRPr="00EE5160">
        <w:t xml:space="preserve"> o</w:t>
      </w:r>
      <w:r w:rsidR="00C90664">
        <w:t> </w:t>
      </w:r>
      <w:r w:rsidRPr="00EE5160">
        <w:t>nabywaniu nieruchomości przez cudzoziemców (</w:t>
      </w:r>
      <w:r w:rsidR="00C90664">
        <w:t>Dz. U.</w:t>
      </w:r>
      <w:r w:rsidR="00C90664" w:rsidRPr="00EE5160">
        <w:t xml:space="preserve"> z</w:t>
      </w:r>
      <w:r w:rsidR="00C90664">
        <w:t> </w:t>
      </w:r>
      <w:r w:rsidRPr="00EE5160">
        <w:t>201</w:t>
      </w:r>
      <w:r w:rsidR="00C90664" w:rsidRPr="00EE5160">
        <w:t>4</w:t>
      </w:r>
      <w:r w:rsidR="00C90664">
        <w:t> </w:t>
      </w:r>
      <w:r w:rsidRPr="00EE5160">
        <w:t>r.</w:t>
      </w:r>
      <w:r w:rsidR="00C90664">
        <w:t xml:space="preserve"> poz. </w:t>
      </w:r>
      <w:r w:rsidRPr="00EE5160">
        <w:t>138</w:t>
      </w:r>
      <w:r w:rsidR="00C90664" w:rsidRPr="00EE5160">
        <w:t>0</w:t>
      </w:r>
      <w:r w:rsidRPr="00EE5160">
        <w:t>)</w:t>
      </w:r>
      <w:r w:rsidR="00C90664" w:rsidRPr="00EE5160">
        <w:t xml:space="preserve"> w</w:t>
      </w:r>
      <w:r w:rsidR="00C90664">
        <w:t> art. </w:t>
      </w:r>
      <w:r w:rsidR="00C90664" w:rsidRPr="00EE5160">
        <w:t>7</w:t>
      </w:r>
      <w:r w:rsidR="00C90664">
        <w:t xml:space="preserve"> ust. </w:t>
      </w:r>
      <w:r w:rsidR="00C90664" w:rsidRPr="00EE5160">
        <w:t>5</w:t>
      </w:r>
      <w:r w:rsidR="00C90664">
        <w:t> </w:t>
      </w:r>
      <w:r w:rsidRPr="00EE5160">
        <w:t>otrzymuje brzmienie:</w:t>
      </w:r>
    </w:p>
    <w:p w:rsidR="00EE5160" w:rsidRPr="00827444" w:rsidRDefault="00AB039E" w:rsidP="00EE5160">
      <w:pPr>
        <w:pStyle w:val="ZUSTzmustartykuempunktem"/>
      </w:pPr>
      <w:r>
        <w:t>„</w:t>
      </w:r>
      <w:r w:rsidR="00EE5160" w:rsidRPr="00827444">
        <w:t>5.</w:t>
      </w:r>
      <w:r w:rsidR="00C90664">
        <w:t> </w:t>
      </w:r>
      <w:r w:rsidR="00EE5160" w:rsidRPr="00827444">
        <w:t>Przepisów</w:t>
      </w:r>
      <w:r w:rsidR="00EE5160">
        <w:t xml:space="preserve"> </w:t>
      </w:r>
      <w:r w:rsidR="00EE5160" w:rsidRPr="00827444">
        <w:t>ustawy</w:t>
      </w:r>
      <w:r w:rsidR="00EE5160">
        <w:t xml:space="preserve"> </w:t>
      </w:r>
      <w:r w:rsidR="00EE5160" w:rsidRPr="00827444">
        <w:t>nie</w:t>
      </w:r>
      <w:r w:rsidR="00EE5160">
        <w:t xml:space="preserve"> </w:t>
      </w:r>
      <w:r w:rsidR="00EE5160" w:rsidRPr="00827444">
        <w:t>stosuje</w:t>
      </w:r>
      <w:r w:rsidR="00EE5160">
        <w:t xml:space="preserve"> </w:t>
      </w:r>
      <w:r w:rsidR="00EE5160" w:rsidRPr="00827444">
        <w:t>się</w:t>
      </w:r>
      <w:r w:rsidR="00EE5160">
        <w:t xml:space="preserve"> </w:t>
      </w:r>
      <w:r w:rsidR="00EE5160" w:rsidRPr="00827444">
        <w:t>do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zamkniętego</w:t>
      </w:r>
      <w:r w:rsidR="00EE5160">
        <w:t xml:space="preserve"> </w:t>
      </w:r>
      <w:r w:rsidR="00EE5160" w:rsidRPr="00827444">
        <w:t>oraz</w:t>
      </w:r>
      <w:r w:rsidR="00EE5160">
        <w:t xml:space="preserve"> </w:t>
      </w:r>
      <w:r w:rsidR="00EE5160" w:rsidRPr="00827444">
        <w:t>specjalistycznego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EE5160">
        <w:t xml:space="preserve"> </w:t>
      </w:r>
      <w:r w:rsidR="00EE5160" w:rsidRPr="00827444">
        <w:t>stosującego</w:t>
      </w:r>
      <w:r w:rsidR="00EE5160">
        <w:t xml:space="preserve"> </w:t>
      </w:r>
      <w:r w:rsidR="00EE5160" w:rsidRPr="00827444">
        <w:t>zasady</w:t>
      </w:r>
      <w:r w:rsidR="00C90664">
        <w:t xml:space="preserve"> </w:t>
      </w:r>
      <w:r w:rsidR="00C90664" w:rsidRPr="00827444">
        <w:t>i</w:t>
      </w:r>
      <w:r w:rsidR="00C90664">
        <w:t> </w:t>
      </w:r>
      <w:r w:rsidR="00EE5160" w:rsidRPr="00827444">
        <w:t>ograniczenia</w:t>
      </w:r>
      <w:r w:rsidR="00EE5160">
        <w:t xml:space="preserve"> </w:t>
      </w:r>
      <w:r w:rsidR="00EE5160" w:rsidRPr="00827444">
        <w:t>inwestycyjne</w:t>
      </w:r>
      <w:r w:rsidR="00EE5160">
        <w:t xml:space="preserve"> </w:t>
      </w:r>
      <w:r w:rsidR="00EE5160" w:rsidRPr="00827444">
        <w:t>określone</w:t>
      </w:r>
      <w:r w:rsidR="00EE5160">
        <w:t xml:space="preserve"> </w:t>
      </w:r>
      <w:r w:rsidR="00EE5160" w:rsidRPr="00827444">
        <w:t>dla</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zamkniętego</w:t>
      </w:r>
      <w:r w:rsidR="00C90664">
        <w:t xml:space="preserve"> </w:t>
      </w:r>
      <w:r w:rsidR="00C90664" w:rsidRPr="00827444">
        <w:t>w</w:t>
      </w:r>
      <w:r w:rsidR="00C90664">
        <w:t> </w:t>
      </w:r>
      <w:r w:rsidR="00EE5160" w:rsidRPr="00827444">
        <w:t>rozumieniu</w:t>
      </w:r>
      <w:r w:rsidR="00EE5160">
        <w:t xml:space="preserve"> </w:t>
      </w:r>
      <w:r w:rsidR="00EE5160" w:rsidRPr="00827444">
        <w:t>przepisów</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w:t>
      </w:r>
      <w:r w:rsidR="00EE5160" w:rsidRPr="00827444">
        <w:t>l</w:t>
      </w:r>
      <w:r w:rsidR="00EE5160" w:rsidRPr="00827444">
        <w:t>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10"/>
      </w:r>
      <w:r w:rsidR="00EE5160" w:rsidRPr="00827444">
        <w:rPr>
          <w:rStyle w:val="IGindeksgrny"/>
        </w:rPr>
        <w:t>)</w:t>
      </w:r>
      <w:r w:rsidR="00EE5160" w:rsidRPr="00827444">
        <w:t>).</w:t>
      </w:r>
      <w:r>
        <w:t>”</w:t>
      </w:r>
      <w:r w:rsidR="00EE5160" w:rsidRPr="00827444">
        <w:t>.</w:t>
      </w:r>
    </w:p>
    <w:p w:rsidR="00EE5160" w:rsidRPr="00EE5160" w:rsidRDefault="00EE5160" w:rsidP="00AB039E">
      <w:pPr>
        <w:pStyle w:val="ARTartustawynprozporzdzenia"/>
        <w:keepNext/>
      </w:pPr>
      <w:r w:rsidRPr="00AB039E">
        <w:rPr>
          <w:rStyle w:val="Ppogrubienie"/>
        </w:rPr>
        <w:lastRenderedPageBreak/>
        <w:t>Art.</w:t>
      </w:r>
      <w:r w:rsidR="00C90664" w:rsidRPr="00AB039E">
        <w:rPr>
          <w:rStyle w:val="Ppogrubienie"/>
        </w:rPr>
        <w:t> </w:t>
      </w:r>
      <w:r w:rsidRPr="00AB039E">
        <w:rPr>
          <w:rStyle w:val="Ppogrubienie"/>
        </w:rPr>
        <w:t>3.</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2</w:t>
      </w:r>
      <w:r w:rsidR="00C90664" w:rsidRPr="00EE5160">
        <w:t>8</w:t>
      </w:r>
      <w:r w:rsidR="00C90664">
        <w:t> </w:t>
      </w:r>
      <w:r w:rsidRPr="00EE5160">
        <w:t>lipca 198</w:t>
      </w:r>
      <w:r w:rsidR="00C90664" w:rsidRPr="00EE5160">
        <w:t>3</w:t>
      </w:r>
      <w:r w:rsidR="00C90664">
        <w:t> </w:t>
      </w:r>
      <w:r w:rsidRPr="00EE5160">
        <w:t>r.</w:t>
      </w:r>
      <w:r w:rsidR="00C90664" w:rsidRPr="00EE5160">
        <w:t xml:space="preserve"> o</w:t>
      </w:r>
      <w:r w:rsidR="00C90664">
        <w:t> </w:t>
      </w:r>
      <w:r w:rsidRPr="00EE5160">
        <w:t>podatku od spadków</w:t>
      </w:r>
      <w:r w:rsidR="00C90664" w:rsidRPr="00EE5160">
        <w:t xml:space="preserve"> i</w:t>
      </w:r>
      <w:r w:rsidR="00C90664">
        <w:t> </w:t>
      </w:r>
      <w:r w:rsidRPr="00EE5160">
        <w:t>darowizn (</w:t>
      </w:r>
      <w:r w:rsidR="00C90664">
        <w:t>Dz. U.</w:t>
      </w:r>
      <w:r w:rsidR="00C90664" w:rsidRPr="00EE5160">
        <w:t xml:space="preserve"> z</w:t>
      </w:r>
      <w:r w:rsidR="00C90664">
        <w:t> </w:t>
      </w:r>
      <w:r w:rsidRPr="00EE5160">
        <w:t>201</w:t>
      </w:r>
      <w:r w:rsidR="00C90664" w:rsidRPr="00EE5160">
        <w:t>6</w:t>
      </w:r>
      <w:r w:rsidR="00C90664">
        <w:t> </w:t>
      </w:r>
      <w:r w:rsidRPr="00EE5160">
        <w:t>r.</w:t>
      </w:r>
      <w:r w:rsidR="00C90664">
        <w:t xml:space="preserve"> poz. </w:t>
      </w:r>
      <w:r w:rsidRPr="00EE5160">
        <w:t>205)</w:t>
      </w:r>
      <w:r w:rsidR="00C90664" w:rsidRPr="00EE5160">
        <w:t xml:space="preserve"> w</w:t>
      </w:r>
      <w:r w:rsidR="00C90664">
        <w:t> art. </w:t>
      </w:r>
      <w:r w:rsidR="00C90664" w:rsidRPr="00EE5160">
        <w:t>8</w:t>
      </w:r>
      <w:r w:rsidR="00C90664">
        <w:t xml:space="preserve"> ust. </w:t>
      </w:r>
      <w:r w:rsidRPr="00EE5160">
        <w:t>1a otrzymuje brzmienie:</w:t>
      </w:r>
    </w:p>
    <w:p w:rsidR="00EE5160" w:rsidRPr="00827444" w:rsidRDefault="00AB039E" w:rsidP="00EE5160">
      <w:pPr>
        <w:pStyle w:val="ZUSTzmustartykuempunktem"/>
      </w:pPr>
      <w:r>
        <w:t>„</w:t>
      </w:r>
      <w:r w:rsidR="00EE5160" w:rsidRPr="00827444">
        <w:t>1a.</w:t>
      </w:r>
      <w:r w:rsidR="00C90664">
        <w:t> </w:t>
      </w:r>
      <w:r w:rsidR="00EE5160" w:rsidRPr="00827444">
        <w:t>Wartość</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przyjmuje</w:t>
      </w:r>
      <w:r w:rsidR="00EE5160">
        <w:t xml:space="preserve"> </w:t>
      </w:r>
      <w:r w:rsidR="00EE5160" w:rsidRPr="00827444">
        <w:t>się</w:t>
      </w:r>
      <w:r w:rsidR="00C90664">
        <w:t xml:space="preserve"> </w:t>
      </w:r>
      <w:r w:rsidR="00C90664" w:rsidRPr="00827444">
        <w:t>w</w:t>
      </w:r>
      <w:r w:rsidR="00C90664">
        <w:t> </w:t>
      </w:r>
      <w:r w:rsidR="00EE5160" w:rsidRPr="00827444">
        <w:t>wysokości</w:t>
      </w:r>
      <w:r w:rsidR="00EE5160">
        <w:t xml:space="preserve"> </w:t>
      </w:r>
      <w:r w:rsidR="00EE5160" w:rsidRPr="00827444">
        <w:t>ustalonej</w:t>
      </w:r>
      <w:r w:rsidR="00EE5160">
        <w:t xml:space="preserve"> </w:t>
      </w:r>
      <w:r w:rsidR="00EE5160" w:rsidRPr="00827444">
        <w:t>przez</w:t>
      </w:r>
      <w:r w:rsidR="00EE5160">
        <w:t xml:space="preserve"> </w:t>
      </w:r>
      <w:r w:rsidR="00EE5160" w:rsidRPr="00827444">
        <w:t>fundusz</w:t>
      </w:r>
      <w:r w:rsidR="00EE5160">
        <w:t xml:space="preserve"> </w:t>
      </w:r>
      <w:r w:rsidR="00EE5160" w:rsidRPr="00827444">
        <w:t>inwestycyjny</w:t>
      </w:r>
      <w:r w:rsidR="00EE5160">
        <w:t xml:space="preserve"> </w:t>
      </w:r>
      <w:r w:rsidR="00EE5160" w:rsidRPr="00827444">
        <w:t>zgodnie</w:t>
      </w:r>
      <w:r w:rsidR="00C90664">
        <w:t xml:space="preserve"> </w:t>
      </w:r>
      <w:r w:rsidR="00C90664" w:rsidRPr="00827444">
        <w:t>z</w:t>
      </w:r>
      <w:r w:rsidR="00C90664">
        <w:t> </w:t>
      </w:r>
      <w:r w:rsidR="00EE5160" w:rsidRPr="00827444">
        <w:t>przepisami</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11"/>
      </w:r>
      <w:r w:rsidR="00EE5160" w:rsidRPr="00827444">
        <w:rPr>
          <w:rStyle w:val="IGindeksgrny"/>
        </w:rPr>
        <w:t>)</w:t>
      </w:r>
      <w:r w:rsidR="00EE5160" w:rsidRPr="00827444">
        <w:t>).</w:t>
      </w:r>
      <w:r>
        <w:t>”</w:t>
      </w:r>
      <w:r w:rsidR="00EE5160"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4.</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1</w:t>
      </w:r>
      <w:r w:rsidR="00C90664" w:rsidRPr="00EE5160">
        <w:t>2</w:t>
      </w:r>
      <w:r w:rsidR="00C90664">
        <w:t> </w:t>
      </w:r>
      <w:r w:rsidRPr="00EE5160">
        <w:t>października 199</w:t>
      </w:r>
      <w:r w:rsidR="00C90664" w:rsidRPr="00EE5160">
        <w:t>0</w:t>
      </w:r>
      <w:r w:rsidR="00C90664">
        <w:t> </w:t>
      </w:r>
      <w:r w:rsidRPr="00EE5160">
        <w:t>r.</w:t>
      </w:r>
      <w:r w:rsidR="00C90664" w:rsidRPr="00EE5160">
        <w:t xml:space="preserve"> o</w:t>
      </w:r>
      <w:r w:rsidR="00C90664">
        <w:t> </w:t>
      </w:r>
      <w:r w:rsidRPr="00EE5160">
        <w:t>Straży Granicznej (</w:t>
      </w:r>
      <w:r w:rsidR="00C90664">
        <w:t>Dz. U.</w:t>
      </w:r>
      <w:r w:rsidR="00C90664" w:rsidRPr="00EE5160">
        <w:t xml:space="preserve"> z</w:t>
      </w:r>
      <w:r w:rsidR="00C90664">
        <w:t> </w:t>
      </w:r>
      <w:r w:rsidRPr="00EE5160">
        <w:t>201</w:t>
      </w:r>
      <w:r w:rsidR="00C90664" w:rsidRPr="00EE5160">
        <w:t>4</w:t>
      </w:r>
      <w:r w:rsidR="00C90664">
        <w:t> </w:t>
      </w:r>
      <w:r w:rsidRPr="00EE5160">
        <w:t>r.</w:t>
      </w:r>
      <w:r w:rsidR="00C90664">
        <w:t xml:space="preserve"> poz. </w:t>
      </w:r>
      <w:r w:rsidRPr="00EE5160">
        <w:t>1402,</w:t>
      </w:r>
      <w:r w:rsidR="00C90664" w:rsidRPr="00EE5160">
        <w:t xml:space="preserve"> z</w:t>
      </w:r>
      <w:r w:rsidR="00C90664">
        <w:t> </w:t>
      </w:r>
      <w:proofErr w:type="spellStart"/>
      <w:r w:rsidRPr="00EE5160">
        <w:t>późn</w:t>
      </w:r>
      <w:proofErr w:type="spellEnd"/>
      <w:r w:rsidRPr="00EE5160">
        <w:t>. zm.</w:t>
      </w:r>
      <w:r w:rsidRPr="00EE5160">
        <w:rPr>
          <w:rStyle w:val="IGindeksgrny"/>
        </w:rPr>
        <w:footnoteReference w:id="12"/>
      </w:r>
      <w:r w:rsidRPr="00EE5160">
        <w:rPr>
          <w:rStyle w:val="IGindeksgrny"/>
        </w:rPr>
        <w:t>)</w:t>
      </w:r>
      <w:r w:rsidRPr="00EE5160">
        <w:t>)</w:t>
      </w:r>
      <w:r w:rsidR="00C90664" w:rsidRPr="00EE5160">
        <w:t xml:space="preserve"> w</w:t>
      </w:r>
      <w:r w:rsidR="00C90664">
        <w:t> art. </w:t>
      </w:r>
      <w:r w:rsidRPr="00EE5160">
        <w:t>10c</w:t>
      </w:r>
      <w:r w:rsidR="00C90664" w:rsidRPr="00EE5160">
        <w:t xml:space="preserve"> w</w:t>
      </w:r>
      <w:r w:rsidR="00C90664">
        <w:t> ust. </w:t>
      </w:r>
      <w:r w:rsidR="00C90664" w:rsidRPr="00EE5160">
        <w:t>2</w:t>
      </w:r>
      <w:r w:rsidR="00C90664">
        <w:t xml:space="preserve"> pkt </w:t>
      </w:r>
      <w:r w:rsidR="00C90664" w:rsidRPr="00EE5160">
        <w:t>4</w:t>
      </w:r>
      <w:r w:rsidR="00C90664">
        <w:t> </w:t>
      </w:r>
      <w:r w:rsidRPr="00EE5160">
        <w:t>otrzymuje brzmienie:</w:t>
      </w:r>
    </w:p>
    <w:p w:rsidR="00EE5160" w:rsidRPr="00827444" w:rsidRDefault="00AB039E" w:rsidP="00EE5160">
      <w:pPr>
        <w:pStyle w:val="ZPKTzmpktartykuempunktem"/>
      </w:pPr>
      <w:r>
        <w:t>„</w:t>
      </w:r>
      <w:r w:rsidR="00EE5160" w:rsidRPr="00827444">
        <w:t>4)</w:t>
      </w:r>
      <w:r w:rsidR="00EE5160" w:rsidRPr="00827444">
        <w:tab/>
        <w:t>funduszy</w:t>
      </w:r>
      <w:r w:rsidR="00EE5160">
        <w:t xml:space="preserve"> </w:t>
      </w:r>
      <w:r w:rsidR="00EE5160" w:rsidRPr="00827444">
        <w:t>inwestycyjnych</w:t>
      </w:r>
      <w:r w:rsidR="00EE5160">
        <w:t xml:space="preserve"> </w:t>
      </w:r>
      <w:r w:rsidR="00EE5160" w:rsidRPr="00827444">
        <w:t>oraz</w:t>
      </w:r>
      <w:r w:rsidR="00EE5160">
        <w:t xml:space="preserve"> </w:t>
      </w:r>
      <w:r w:rsidR="00EE5160" w:rsidRPr="00827444">
        <w:t>alternatywnych</w:t>
      </w:r>
      <w:r w:rsidR="00EE5160">
        <w:t xml:space="preserve"> </w:t>
      </w:r>
      <w:r w:rsidR="00EE5160" w:rsidRPr="00827444">
        <w:t>spółek</w:t>
      </w:r>
      <w:r w:rsidR="00EE5160">
        <w:t xml:space="preserve"> </w:t>
      </w:r>
      <w:r w:rsidR="00EE5160" w:rsidRPr="00827444">
        <w:t>inwestycyjnych;</w:t>
      </w:r>
      <w:r>
        <w:t>”</w:t>
      </w:r>
      <w:r w:rsidR="00EE5160" w:rsidRPr="00827444">
        <w:t>.</w:t>
      </w:r>
    </w:p>
    <w:p w:rsidR="00EE5160" w:rsidRPr="00827444"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5.</w:t>
      </w:r>
      <w:r w:rsidR="00C90664">
        <w:rPr>
          <w:rStyle w:val="Ppogrubienie"/>
        </w:rPr>
        <w:t> </w:t>
      </w:r>
      <w:r w:rsidR="00C90664" w:rsidRPr="00827444">
        <w:t>W</w:t>
      </w:r>
      <w:r w:rsidR="00C90664">
        <w:rPr>
          <w:rStyle w:val="Ppogrubienie"/>
        </w:rPr>
        <w:t> </w:t>
      </w:r>
      <w:r w:rsidRPr="00827444">
        <w:t>ustawie</w:t>
      </w:r>
      <w:r w:rsidR="00C90664">
        <w:t xml:space="preserve"> </w:t>
      </w:r>
      <w:r w:rsidR="00C90664" w:rsidRPr="00827444">
        <w:t>z</w:t>
      </w:r>
      <w:r w:rsidR="00C90664">
        <w:t> </w:t>
      </w:r>
      <w:r w:rsidRPr="00827444">
        <w:t>dnia</w:t>
      </w:r>
      <w:r>
        <w:t xml:space="preserve"> </w:t>
      </w:r>
      <w:r w:rsidRPr="00827444">
        <w:t>2</w:t>
      </w:r>
      <w:r w:rsidR="00C90664" w:rsidRPr="00827444">
        <w:t>6</w:t>
      </w:r>
      <w:r w:rsidR="00C90664">
        <w:t> </w:t>
      </w:r>
      <w:r w:rsidRPr="00827444">
        <w:t>lipca</w:t>
      </w:r>
      <w:r>
        <w:t xml:space="preserve"> </w:t>
      </w:r>
      <w:r w:rsidRPr="00827444">
        <w:t>199</w:t>
      </w:r>
      <w:r w:rsidR="00C90664" w:rsidRPr="00827444">
        <w:t>1</w:t>
      </w:r>
      <w:r w:rsidR="00C90664">
        <w:t> </w:t>
      </w:r>
      <w:r w:rsidRPr="00827444">
        <w:t>r.</w:t>
      </w:r>
      <w:r w:rsidR="00C90664">
        <w:t xml:space="preserve"> </w:t>
      </w:r>
      <w:r w:rsidR="00C90664" w:rsidRPr="00827444">
        <w:t>o</w:t>
      </w:r>
      <w:r w:rsidR="00C90664">
        <w:t> </w:t>
      </w:r>
      <w:r w:rsidRPr="00827444">
        <w:t>podatku</w:t>
      </w:r>
      <w:r>
        <w:t xml:space="preserve"> </w:t>
      </w:r>
      <w:r w:rsidRPr="00827444">
        <w:t>dochodowym</w:t>
      </w:r>
      <w:r>
        <w:t xml:space="preserve"> </w:t>
      </w:r>
      <w:r w:rsidRPr="00827444">
        <w:t>od</w:t>
      </w:r>
      <w:r>
        <w:t xml:space="preserve"> </w:t>
      </w:r>
      <w:r w:rsidRPr="00827444">
        <w:t>osób</w:t>
      </w:r>
      <w:r>
        <w:t xml:space="preserve"> </w:t>
      </w:r>
      <w:r w:rsidRPr="00827444">
        <w:t>fizycznych</w:t>
      </w:r>
      <w:r>
        <w:t xml:space="preserve"> </w:t>
      </w:r>
      <w:r w:rsidRPr="00827444">
        <w:t>(</w:t>
      </w:r>
      <w:r w:rsidR="00C90664">
        <w:t xml:space="preserve">Dz. U. </w:t>
      </w:r>
      <w:r w:rsidR="00C90664" w:rsidRPr="00827444">
        <w:t>z</w:t>
      </w:r>
      <w:r w:rsidR="00C90664">
        <w:t> </w:t>
      </w:r>
      <w:r w:rsidRPr="00827444">
        <w:t>201</w:t>
      </w:r>
      <w:r w:rsidR="00C90664" w:rsidRPr="00827444">
        <w:t>2</w:t>
      </w:r>
      <w:r w:rsidR="00C90664">
        <w:t> </w:t>
      </w:r>
      <w:r w:rsidRPr="00827444">
        <w:t>r.</w:t>
      </w:r>
      <w:r w:rsidR="00C90664">
        <w:t xml:space="preserve"> poz. </w:t>
      </w:r>
      <w:r w:rsidRPr="00827444">
        <w:t>361,</w:t>
      </w:r>
      <w:r w:rsidR="00C90664">
        <w:t xml:space="preserve"> </w:t>
      </w:r>
      <w:r w:rsidR="00C90664" w:rsidRPr="00827444">
        <w:t>z</w:t>
      </w:r>
      <w:r w:rsidR="00C90664">
        <w:t> </w:t>
      </w:r>
      <w:proofErr w:type="spellStart"/>
      <w:r w:rsidRPr="00827444">
        <w:t>późn</w:t>
      </w:r>
      <w:proofErr w:type="spellEnd"/>
      <w:r w:rsidRPr="00827444">
        <w:t>.</w:t>
      </w:r>
      <w:r>
        <w:t xml:space="preserve"> </w:t>
      </w:r>
      <w:r w:rsidRPr="00827444">
        <w:t>zm.</w:t>
      </w:r>
      <w:r w:rsidRPr="00827444">
        <w:rPr>
          <w:rStyle w:val="IGindeksgrny"/>
        </w:rPr>
        <w:footnoteReference w:id="13"/>
      </w:r>
      <w:r w:rsidRPr="00827444">
        <w:rPr>
          <w:rStyle w:val="IGindeksgrny"/>
        </w:rPr>
        <w:t>)</w:t>
      </w:r>
      <w:r w:rsidRPr="00827444">
        <w:t>)</w:t>
      </w:r>
      <w:r>
        <w:t xml:space="preserve"> </w:t>
      </w:r>
      <w:r w:rsidRPr="00827444">
        <w:t>wprowadza</w:t>
      </w:r>
      <w:r>
        <w:t xml:space="preserve"> </w:t>
      </w:r>
      <w:r w:rsidRPr="00827444">
        <w:t>się</w:t>
      </w:r>
      <w:r>
        <w:t xml:space="preserve"> </w:t>
      </w:r>
      <w:r w:rsidRPr="00827444">
        <w:t>następujące</w:t>
      </w:r>
      <w:r>
        <w:t xml:space="preserve"> </w:t>
      </w:r>
      <w:r w:rsidRPr="00827444">
        <w:t>zmiany:</w:t>
      </w:r>
    </w:p>
    <w:p w:rsidR="00EE5160" w:rsidRPr="00827444" w:rsidRDefault="00EE5160" w:rsidP="00AB039E">
      <w:pPr>
        <w:pStyle w:val="PKTpunkt"/>
        <w:keepNext/>
      </w:pPr>
      <w:r w:rsidRPr="00827444">
        <w:t>1)</w:t>
      </w:r>
      <w:r w:rsidRPr="00827444">
        <w:tab/>
        <w:t>w</w:t>
      </w:r>
      <w:r w:rsidR="00C90664">
        <w:t xml:space="preserve"> art. </w:t>
      </w:r>
      <w:r w:rsidRPr="00827444">
        <w:t>1</w:t>
      </w:r>
      <w:r w:rsidR="00C90664" w:rsidRPr="00827444">
        <w:t>7</w:t>
      </w:r>
      <w:r w:rsidR="00C90664">
        <w:t xml:space="preserve"> ust. </w:t>
      </w:r>
      <w:r w:rsidRPr="00827444">
        <w:t>1c</w:t>
      </w:r>
      <w:r>
        <w:t xml:space="preserve"> </w:t>
      </w:r>
      <w:r w:rsidRPr="00827444">
        <w:t>otrzymuje</w:t>
      </w:r>
      <w:r>
        <w:t xml:space="preserve"> </w:t>
      </w:r>
      <w:r w:rsidRPr="00827444">
        <w:t>brzmienie:</w:t>
      </w:r>
    </w:p>
    <w:p w:rsidR="00EE5160" w:rsidRPr="00827444" w:rsidRDefault="00AB039E" w:rsidP="00EE5160">
      <w:pPr>
        <w:pStyle w:val="ZUSTzmustartykuempunktem"/>
      </w:pPr>
      <w:r>
        <w:t>„</w:t>
      </w:r>
      <w:r w:rsidR="00EE5160" w:rsidRPr="00827444">
        <w:t>1c.</w:t>
      </w:r>
      <w:r w:rsidR="00C90664">
        <w:t> </w:t>
      </w:r>
      <w:r w:rsidR="00EE5160" w:rsidRPr="00827444">
        <w:t>Nie</w:t>
      </w:r>
      <w:r w:rsidR="00EE5160">
        <w:t xml:space="preserve"> </w:t>
      </w:r>
      <w:r w:rsidR="00EE5160" w:rsidRPr="00827444">
        <w:t>ustala</w:t>
      </w:r>
      <w:r w:rsidR="00EE5160">
        <w:t xml:space="preserve"> </w:t>
      </w:r>
      <w:r w:rsidR="00EE5160" w:rsidRPr="00827444">
        <w:t>się</w:t>
      </w:r>
      <w:r w:rsidR="00EE5160">
        <w:t xml:space="preserve"> </w:t>
      </w:r>
      <w:r w:rsidR="00EE5160" w:rsidRPr="00827444">
        <w:t>przychodu</w:t>
      </w:r>
      <w:r w:rsidR="00C90664">
        <w:t xml:space="preserve"> </w:t>
      </w:r>
      <w:r w:rsidR="00C90664" w:rsidRPr="00827444">
        <w:t>z</w:t>
      </w:r>
      <w:r w:rsidR="00C90664">
        <w:t> </w:t>
      </w:r>
      <w:r w:rsidR="00EE5160" w:rsidRPr="00827444">
        <w:t>tytułu</w:t>
      </w:r>
      <w:r w:rsidR="00EE5160">
        <w:t xml:space="preserve"> </w:t>
      </w:r>
      <w:r w:rsidR="00EE5160" w:rsidRPr="00827444">
        <w:t>umorzenia</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subfunduszu</w:t>
      </w:r>
      <w:r w:rsidR="00EE5160">
        <w:t xml:space="preserve"> </w:t>
      </w:r>
      <w:r w:rsidR="00EE5160" w:rsidRPr="00827444">
        <w:t>funduszu</w:t>
      </w:r>
      <w:r w:rsidR="00EE5160">
        <w:t xml:space="preserve"> </w:t>
      </w:r>
      <w:r w:rsidR="00EE5160" w:rsidRPr="00827444">
        <w:t>inwestycyjnego</w:t>
      </w:r>
      <w:r w:rsidR="00C90664">
        <w:t xml:space="preserve"> </w:t>
      </w:r>
      <w:r w:rsidR="00C90664" w:rsidRPr="00827444">
        <w:t>z</w:t>
      </w:r>
      <w:r w:rsidR="00C90664">
        <w:t> </w:t>
      </w:r>
      <w:r w:rsidR="00EE5160" w:rsidRPr="00827444">
        <w:t>wydzielonymi</w:t>
      </w:r>
      <w:r w:rsidR="00EE5160">
        <w:t xml:space="preserve"> </w:t>
      </w:r>
      <w:r w:rsidR="00EE5160" w:rsidRPr="00827444">
        <w:t>subfunduszami,</w:t>
      </w:r>
      <w:r w:rsidR="00C90664">
        <w:t xml:space="preserve"> </w:t>
      </w:r>
      <w:r w:rsidR="00C90664" w:rsidRPr="00827444">
        <w:t>w</w:t>
      </w:r>
      <w:r w:rsidR="00C90664">
        <w:t> </w:t>
      </w:r>
      <w:r w:rsidR="00EE5160" w:rsidRPr="00827444">
        <w:t>przypadku</w:t>
      </w:r>
      <w:r w:rsidR="00EE5160">
        <w:t xml:space="preserve"> </w:t>
      </w:r>
      <w:r w:rsidR="00EE5160" w:rsidRPr="00827444">
        <w:t>zamiany</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subfunduszu</w:t>
      </w:r>
      <w:r w:rsidR="00EE5160">
        <w:t xml:space="preserve"> </w:t>
      </w:r>
      <w:r w:rsidR="00EE5160" w:rsidRPr="00827444">
        <w:t>na</w:t>
      </w:r>
      <w:r w:rsidR="00EE5160">
        <w:t xml:space="preserve"> </w:t>
      </w:r>
      <w:r w:rsidR="00EE5160" w:rsidRPr="00827444">
        <w:t>jednostki</w:t>
      </w:r>
      <w:r w:rsidR="00EE5160">
        <w:t xml:space="preserve"> </w:t>
      </w:r>
      <w:r w:rsidR="00EE5160" w:rsidRPr="00827444">
        <w:t>uczestni</w:t>
      </w:r>
      <w:r w:rsidR="00EE5160" w:rsidRPr="00827444">
        <w:t>c</w:t>
      </w:r>
      <w:r w:rsidR="00EE5160" w:rsidRPr="00827444">
        <w:t>twa</w:t>
      </w:r>
      <w:r w:rsidR="00EE5160">
        <w:t xml:space="preserve"> </w:t>
      </w:r>
      <w:r w:rsidR="00EE5160" w:rsidRPr="00827444">
        <w:t>innego</w:t>
      </w:r>
      <w:r w:rsidR="00EE5160">
        <w:t xml:space="preserve"> </w:t>
      </w:r>
      <w:r w:rsidR="00EE5160" w:rsidRPr="00827444">
        <w:t>subfunduszu</w:t>
      </w:r>
      <w:r w:rsidR="00EE5160">
        <w:t xml:space="preserve"> </w:t>
      </w:r>
      <w:r w:rsidR="00EE5160" w:rsidRPr="00827444">
        <w:t>tego</w:t>
      </w:r>
      <w:r w:rsidR="00EE5160">
        <w:t xml:space="preserve"> </w:t>
      </w:r>
      <w:r w:rsidR="00EE5160" w:rsidRPr="00827444">
        <w:t>samego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dokonanej</w:t>
      </w:r>
      <w:r w:rsidR="00EE5160">
        <w:t xml:space="preserve"> </w:t>
      </w:r>
      <w:r w:rsidR="00EE5160" w:rsidRPr="00827444">
        <w:t>na</w:t>
      </w:r>
      <w:r w:rsidR="00EE5160">
        <w:t xml:space="preserve"> </w:t>
      </w:r>
      <w:r w:rsidR="00EE5160" w:rsidRPr="00827444">
        <w:t>podstawie</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14"/>
      </w:r>
      <w:r w:rsidR="00EE5160" w:rsidRPr="00827444">
        <w:rPr>
          <w:rStyle w:val="IGindeksgrny"/>
        </w:rPr>
        <w:t>)</w:t>
      </w:r>
      <w:r w:rsidR="00EE5160" w:rsidRPr="00827444">
        <w:t>).</w:t>
      </w:r>
      <w:r>
        <w:t>”</w:t>
      </w:r>
      <w:r w:rsidR="00EE5160" w:rsidRPr="00827444">
        <w:t>;</w:t>
      </w:r>
    </w:p>
    <w:p w:rsidR="00EE5160" w:rsidRPr="00EE5160" w:rsidRDefault="00EE5160" w:rsidP="00AB039E">
      <w:pPr>
        <w:pStyle w:val="PKTpunkt"/>
        <w:keepNext/>
      </w:pPr>
      <w:r w:rsidRPr="00827444">
        <w:t>2)</w:t>
      </w:r>
      <w:r w:rsidRPr="00827444">
        <w:tab/>
        <w:t>w</w:t>
      </w:r>
      <w:r w:rsidR="00C90664">
        <w:t xml:space="preserve"> art. </w:t>
      </w:r>
      <w:r w:rsidRPr="00EE5160">
        <w:t>2</w:t>
      </w:r>
      <w:r w:rsidR="00C90664" w:rsidRPr="00EE5160">
        <w:t>3</w:t>
      </w:r>
      <w:r w:rsidR="00C90664">
        <w:t xml:space="preserve"> ust. </w:t>
      </w:r>
      <w:r w:rsidRPr="00EE5160">
        <w:t>3e otrzymuje brzmienie:</w:t>
      </w:r>
    </w:p>
    <w:p w:rsidR="00EE5160" w:rsidRPr="00827444" w:rsidRDefault="00AB039E" w:rsidP="00EE5160">
      <w:pPr>
        <w:pStyle w:val="ZUSTzmustartykuempunktem"/>
      </w:pPr>
      <w:r>
        <w:t>„</w:t>
      </w:r>
      <w:r w:rsidR="00EE5160" w:rsidRPr="00827444">
        <w:t>3e.</w:t>
      </w:r>
      <w:r w:rsidR="00C90664">
        <w:t> </w:t>
      </w:r>
      <w:r w:rsidR="00EE5160" w:rsidRPr="00827444">
        <w:t>Przepisu</w:t>
      </w:r>
      <w:r w:rsidR="00C90664">
        <w:t xml:space="preserve"> ust. </w:t>
      </w:r>
      <w:r w:rsidR="00C90664" w:rsidRPr="00827444">
        <w:t>1</w:t>
      </w:r>
      <w:r w:rsidR="00C90664">
        <w:t xml:space="preserve"> pkt </w:t>
      </w:r>
      <w:r w:rsidR="00EE5160" w:rsidRPr="00827444">
        <w:t>3</w:t>
      </w:r>
      <w:r w:rsidR="00C90664" w:rsidRPr="00827444">
        <w:t>8</w:t>
      </w:r>
      <w:r w:rsidR="00C90664">
        <w:t xml:space="preserve"> zdanie</w:t>
      </w:r>
      <w:r w:rsidR="00EE5160">
        <w:t xml:space="preserve"> </w:t>
      </w:r>
      <w:r w:rsidR="00EE5160" w:rsidRPr="00827444">
        <w:t>po</w:t>
      </w:r>
      <w:r w:rsidR="00EE5160">
        <w:t xml:space="preserve"> </w:t>
      </w:r>
      <w:r w:rsidR="00EE5160" w:rsidRPr="00827444">
        <w:t>średniku</w:t>
      </w:r>
      <w:r w:rsidR="00EE5160">
        <w:t xml:space="preserve"> </w:t>
      </w:r>
      <w:r w:rsidR="00EE5160" w:rsidRPr="00827444">
        <w:t>nie</w:t>
      </w:r>
      <w:r w:rsidR="00EE5160">
        <w:t xml:space="preserve"> </w:t>
      </w:r>
      <w:r w:rsidR="00EE5160" w:rsidRPr="00827444">
        <w:t>stosuje</w:t>
      </w:r>
      <w:r w:rsidR="00EE5160">
        <w:t xml:space="preserve"> </w:t>
      </w:r>
      <w:r w:rsidR="00EE5160" w:rsidRPr="00827444">
        <w:t>się</w:t>
      </w:r>
      <w:r w:rsidR="00EE5160">
        <w:t xml:space="preserve"> </w:t>
      </w:r>
      <w:r w:rsidR="00EE5160" w:rsidRPr="00827444">
        <w:t>przy</w:t>
      </w:r>
      <w:r w:rsidR="00EE5160">
        <w:t xml:space="preserve"> </w:t>
      </w:r>
      <w:r w:rsidR="00EE5160" w:rsidRPr="00827444">
        <w:t>zamianie</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subfund</w:t>
      </w:r>
      <w:r w:rsidR="00EE5160" w:rsidRPr="00827444">
        <w:t>u</w:t>
      </w:r>
      <w:r w:rsidR="00EE5160" w:rsidRPr="00827444">
        <w:t>szu</w:t>
      </w:r>
      <w:r w:rsidR="00EE5160">
        <w:t xml:space="preserve"> </w:t>
      </w:r>
      <w:r w:rsidR="00EE5160" w:rsidRPr="00827444">
        <w:t>na</w:t>
      </w:r>
      <w:r w:rsidR="00EE5160">
        <w:t xml:space="preserve"> </w:t>
      </w:r>
      <w:r w:rsidR="00EE5160" w:rsidRPr="00827444">
        <w:t>jednostki</w:t>
      </w:r>
      <w:r w:rsidR="00EE5160">
        <w:t xml:space="preserve"> </w:t>
      </w:r>
      <w:r w:rsidR="00EE5160" w:rsidRPr="00827444">
        <w:t>uczestnictwa</w:t>
      </w:r>
      <w:r w:rsidR="00EE5160">
        <w:t xml:space="preserve"> </w:t>
      </w:r>
      <w:r w:rsidR="00EE5160" w:rsidRPr="00827444">
        <w:t>innego</w:t>
      </w:r>
      <w:r w:rsidR="00EE5160">
        <w:t xml:space="preserve"> </w:t>
      </w:r>
      <w:r w:rsidR="00EE5160" w:rsidRPr="00827444">
        <w:t>subfunduszu</w:t>
      </w:r>
      <w:r w:rsidR="00EE5160">
        <w:t xml:space="preserve"> </w:t>
      </w:r>
      <w:r w:rsidR="00EE5160" w:rsidRPr="00827444">
        <w:t>tego</w:t>
      </w:r>
      <w:r w:rsidR="00EE5160">
        <w:t xml:space="preserve"> </w:t>
      </w:r>
      <w:r w:rsidR="00EE5160" w:rsidRPr="00827444">
        <w:t>samego</w:t>
      </w:r>
      <w:r w:rsidR="00EE5160">
        <w:t xml:space="preserve"> </w:t>
      </w:r>
      <w:r w:rsidR="00EE5160" w:rsidRPr="00827444">
        <w:t>funduszu</w:t>
      </w:r>
      <w:r w:rsidR="00EE5160">
        <w:t xml:space="preserve"> </w:t>
      </w:r>
      <w:r w:rsidR="00EE5160" w:rsidRPr="00827444">
        <w:t>inwestycyjnego</w:t>
      </w:r>
      <w:r w:rsidR="00C90664">
        <w:t xml:space="preserve"> </w:t>
      </w:r>
      <w:r w:rsidR="00C90664" w:rsidRPr="00827444">
        <w:t>z</w:t>
      </w:r>
      <w:r w:rsidR="00C90664">
        <w:t> </w:t>
      </w:r>
      <w:r w:rsidR="00EE5160" w:rsidRPr="00827444">
        <w:t>wydzielonymi</w:t>
      </w:r>
      <w:r w:rsidR="00EE5160">
        <w:t xml:space="preserve"> </w:t>
      </w:r>
      <w:r w:rsidR="00EE5160" w:rsidRPr="00827444">
        <w:t>subfund</w:t>
      </w:r>
      <w:r w:rsidR="00EE5160" w:rsidRPr="00827444">
        <w:t>u</w:t>
      </w:r>
      <w:r w:rsidR="00EE5160" w:rsidRPr="00827444">
        <w:t>szami</w:t>
      </w:r>
      <w:r w:rsidR="00EE5160">
        <w:t xml:space="preserve">, </w:t>
      </w:r>
      <w:r w:rsidR="00EE5160" w:rsidRPr="00827444">
        <w:t>dokonanej</w:t>
      </w:r>
      <w:r w:rsidR="00EE5160">
        <w:t xml:space="preserve"> </w:t>
      </w:r>
      <w:r w:rsidR="00EE5160" w:rsidRPr="00827444">
        <w:t>na</w:t>
      </w:r>
      <w:r w:rsidR="00EE5160">
        <w:t xml:space="preserve"> </w:t>
      </w:r>
      <w:r w:rsidR="00EE5160" w:rsidRPr="00827444">
        <w:t>podstawie</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w:t>
      </w:r>
      <w:r w:rsidR="00EE5160" w:rsidRPr="00827444">
        <w:t>a</w:t>
      </w:r>
      <w:r w:rsidR="00EE5160" w:rsidRPr="00827444">
        <w:t>tywnymi</w:t>
      </w:r>
      <w:r w:rsidR="00EE5160">
        <w:t xml:space="preserve"> </w:t>
      </w:r>
      <w:r w:rsidR="00EE5160" w:rsidRPr="00827444">
        <w:t>funduszami</w:t>
      </w:r>
      <w:r w:rsidR="00EE5160">
        <w:t xml:space="preserve"> </w:t>
      </w:r>
      <w:r w:rsidR="00EE5160" w:rsidRPr="00827444">
        <w:t>inwestycyjnymi.</w:t>
      </w:r>
      <w:r>
        <w:t>”</w:t>
      </w:r>
      <w:r w:rsidR="00EE5160"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6.</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1</w:t>
      </w:r>
      <w:r w:rsidR="00C90664" w:rsidRPr="00EE5160">
        <w:t>5</w:t>
      </w:r>
      <w:r w:rsidR="00C90664">
        <w:t> </w:t>
      </w:r>
      <w:r w:rsidRPr="00EE5160">
        <w:t>lutego 199</w:t>
      </w:r>
      <w:r w:rsidR="00C90664" w:rsidRPr="00EE5160">
        <w:t>2</w:t>
      </w:r>
      <w:r w:rsidR="00C90664">
        <w:t> </w:t>
      </w:r>
      <w:r w:rsidRPr="00EE5160">
        <w:t>r.</w:t>
      </w:r>
      <w:r w:rsidR="00C90664" w:rsidRPr="00EE5160">
        <w:t xml:space="preserve"> o</w:t>
      </w:r>
      <w:r w:rsidR="00C90664">
        <w:t> </w:t>
      </w:r>
      <w:r w:rsidRPr="00EE5160">
        <w:t>podatku dochodowym od osób prawnych (</w:t>
      </w:r>
      <w:r w:rsidR="00C90664">
        <w:t>Dz. U.</w:t>
      </w:r>
      <w:r w:rsidR="00C90664" w:rsidRPr="00EE5160">
        <w:t xml:space="preserve"> z</w:t>
      </w:r>
      <w:r w:rsidR="00C90664">
        <w:t> </w:t>
      </w:r>
      <w:r w:rsidRPr="00EE5160">
        <w:t>201</w:t>
      </w:r>
      <w:r w:rsidR="00C90664" w:rsidRPr="00EE5160">
        <w:t>4</w:t>
      </w:r>
      <w:r w:rsidR="00C90664">
        <w:t> </w:t>
      </w:r>
      <w:r w:rsidRPr="00EE5160">
        <w:t>r.</w:t>
      </w:r>
      <w:r w:rsidR="00C90664">
        <w:t xml:space="preserve"> poz. </w:t>
      </w:r>
      <w:r w:rsidRPr="00EE5160">
        <w:t>851,</w:t>
      </w:r>
      <w:r w:rsidR="00C90664" w:rsidRPr="00EE5160">
        <w:t xml:space="preserve"> z</w:t>
      </w:r>
      <w:r w:rsidR="00C90664">
        <w:t> </w:t>
      </w:r>
      <w:proofErr w:type="spellStart"/>
      <w:r w:rsidRPr="00EE5160">
        <w:t>późn</w:t>
      </w:r>
      <w:proofErr w:type="spellEnd"/>
      <w:r w:rsidRPr="00EE5160">
        <w:t>. zm.</w:t>
      </w:r>
      <w:r w:rsidRPr="00EE5160">
        <w:rPr>
          <w:rStyle w:val="IGindeksgrny"/>
        </w:rPr>
        <w:footnoteReference w:id="15"/>
      </w:r>
      <w:r w:rsidRPr="00EE5160">
        <w:rPr>
          <w:rStyle w:val="IGindeksgrny"/>
        </w:rPr>
        <w:t>)</w:t>
      </w:r>
      <w:r w:rsidRPr="00EE5160">
        <w:t>) wprowadza się następujące zmiany:</w:t>
      </w:r>
    </w:p>
    <w:p w:rsidR="00EE5160" w:rsidRPr="00EE5160" w:rsidRDefault="00EE5160" w:rsidP="00AB039E">
      <w:pPr>
        <w:pStyle w:val="PKTpunkt"/>
        <w:keepNext/>
      </w:pPr>
      <w:r w:rsidRPr="00827444">
        <w:t>1)</w:t>
      </w:r>
      <w:r w:rsidRPr="00827444">
        <w:tab/>
        <w:t>w</w:t>
      </w:r>
      <w:r w:rsidR="00C90664">
        <w:t xml:space="preserve"> art. </w:t>
      </w:r>
      <w:r w:rsidR="00C90664" w:rsidRPr="00EE5160">
        <w:t>6</w:t>
      </w:r>
      <w:r w:rsidR="00C90664">
        <w:t xml:space="preserve"> w ust. </w:t>
      </w:r>
      <w:r w:rsidR="00C90664" w:rsidRPr="00EE5160">
        <w:t>1</w:t>
      </w:r>
      <w:r w:rsidR="00C90664">
        <w:t xml:space="preserve"> pkt </w:t>
      </w:r>
      <w:r w:rsidRPr="00EE5160">
        <w:t>1</w:t>
      </w:r>
      <w:r w:rsidR="00C90664" w:rsidRPr="00EE5160">
        <w:t>0</w:t>
      </w:r>
      <w:r w:rsidR="00C90664">
        <w:t> </w:t>
      </w:r>
      <w:r w:rsidRPr="00EE5160">
        <w:t>otrzymuje brzmienie:</w:t>
      </w:r>
    </w:p>
    <w:p w:rsidR="00EE5160" w:rsidRPr="00827444" w:rsidRDefault="00AB039E" w:rsidP="00EE5160">
      <w:pPr>
        <w:pStyle w:val="ZPKTzmpktartykuempunktem"/>
      </w:pPr>
      <w:r>
        <w:t>„</w:t>
      </w:r>
      <w:r w:rsidR="00EE5160" w:rsidRPr="00827444">
        <w:t>10)</w:t>
      </w:r>
      <w:r w:rsidR="00EE5160" w:rsidRPr="00827444">
        <w:tab/>
        <w:t>fundusze</w:t>
      </w:r>
      <w:r w:rsidR="00EE5160">
        <w:t xml:space="preserve"> </w:t>
      </w:r>
      <w:r w:rsidR="00EE5160" w:rsidRPr="00827444">
        <w:t>inwestycyjne</w:t>
      </w:r>
      <w:r w:rsidR="00EE5160">
        <w:t xml:space="preserve"> </w:t>
      </w:r>
      <w:r w:rsidR="00EE5160" w:rsidRPr="00827444">
        <w:t>działające</w:t>
      </w:r>
      <w:r w:rsidR="00EE5160">
        <w:t xml:space="preserve"> </w:t>
      </w:r>
      <w:r w:rsidR="00EE5160" w:rsidRPr="00827444">
        <w:t>na</w:t>
      </w:r>
      <w:r w:rsidR="00EE5160">
        <w:t xml:space="preserve"> </w:t>
      </w:r>
      <w:r w:rsidR="00EE5160" w:rsidRPr="00827444">
        <w:t>podstawie</w:t>
      </w:r>
      <w:r w:rsidR="00EE5160">
        <w:t xml:space="preserve"> </w:t>
      </w:r>
      <w:r w:rsidR="00EE5160" w:rsidRPr="00827444">
        <w:t>przepisów</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w:t>
      </w:r>
      <w:r w:rsidR="00EE5160" w:rsidRPr="00827444">
        <w:t>e</w:t>
      </w:r>
      <w:r w:rsidR="00EE5160" w:rsidRPr="00827444">
        <w:t>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16"/>
      </w:r>
      <w:r w:rsidR="00EE5160" w:rsidRPr="00827444">
        <w:rPr>
          <w:rStyle w:val="IGindeksgrny"/>
        </w:rPr>
        <w:t>)</w:t>
      </w:r>
      <w:r w:rsidR="00EE5160" w:rsidRPr="00827444">
        <w:t>),</w:t>
      </w:r>
      <w:r w:rsidR="00EE5160">
        <w:t xml:space="preserve"> </w:t>
      </w:r>
      <w:r w:rsidR="00EE5160" w:rsidRPr="00827444">
        <w:t>zwanej</w:t>
      </w:r>
      <w:r w:rsidR="00EE5160">
        <w:t xml:space="preserve"> </w:t>
      </w:r>
      <w:r w:rsidR="00EE5160" w:rsidRPr="00827444">
        <w:t>dalej</w:t>
      </w:r>
      <w:r w:rsidR="00EE5160">
        <w:t xml:space="preserve"> </w:t>
      </w:r>
      <w:r>
        <w:t>„</w:t>
      </w:r>
      <w:r w:rsidR="00EE5160" w:rsidRPr="00827444">
        <w:t>ustawą</w:t>
      </w:r>
      <w:r w:rsidR="00C90664">
        <w:t xml:space="preserve"> </w:t>
      </w:r>
      <w:r w:rsidR="00C90664" w:rsidRPr="00827444">
        <w:t>o</w:t>
      </w:r>
      <w:r w:rsidR="00C90664">
        <w:t> </w:t>
      </w:r>
      <w:r w:rsidR="00EE5160" w:rsidRPr="00827444">
        <w:t>funduszach</w:t>
      </w:r>
      <w:r w:rsidR="00EE5160">
        <w:t xml:space="preserve"> </w:t>
      </w:r>
      <w:r w:rsidR="00EE5160" w:rsidRPr="00827444">
        <w:t>inwestycyjnych</w:t>
      </w:r>
      <w:r>
        <w:t>”</w:t>
      </w:r>
      <w:r w:rsidR="00EE5160" w:rsidRPr="00827444">
        <w:t>;</w:t>
      </w:r>
      <w:r>
        <w:t>”</w:t>
      </w:r>
      <w:r w:rsidR="00EE5160" w:rsidRPr="00827444">
        <w:t>;</w:t>
      </w:r>
    </w:p>
    <w:p w:rsidR="00EE5160" w:rsidRPr="00EE5160" w:rsidRDefault="00EE5160" w:rsidP="00AB039E">
      <w:pPr>
        <w:pStyle w:val="PKTpunkt"/>
        <w:keepNext/>
      </w:pPr>
      <w:r w:rsidRPr="00827444">
        <w:t>2)</w:t>
      </w:r>
      <w:r w:rsidRPr="00827444">
        <w:tab/>
        <w:t>w</w:t>
      </w:r>
      <w:r w:rsidR="00C90664">
        <w:t xml:space="preserve"> art. </w:t>
      </w:r>
      <w:r w:rsidRPr="00EE5160">
        <w:t>1</w:t>
      </w:r>
      <w:r w:rsidR="00C90664" w:rsidRPr="00EE5160">
        <w:t>2</w:t>
      </w:r>
      <w:r w:rsidR="00C90664">
        <w:t xml:space="preserve"> w ust. </w:t>
      </w:r>
      <w:r w:rsidR="00C90664" w:rsidRPr="00EE5160">
        <w:t>4</w:t>
      </w:r>
      <w:r w:rsidR="00C90664">
        <w:t xml:space="preserve"> pkt </w:t>
      </w:r>
      <w:r w:rsidRPr="00EE5160">
        <w:t>2</w:t>
      </w:r>
      <w:r w:rsidR="00C90664" w:rsidRPr="00EE5160">
        <w:t>0</w:t>
      </w:r>
      <w:r w:rsidR="00C90664">
        <w:t> </w:t>
      </w:r>
      <w:r w:rsidRPr="00EE5160">
        <w:t>otrzymuje brzmienie:</w:t>
      </w:r>
    </w:p>
    <w:p w:rsidR="00EE5160" w:rsidRPr="00827444" w:rsidRDefault="00AB039E" w:rsidP="00EE5160">
      <w:pPr>
        <w:pStyle w:val="ZPKTzmpktartykuempunktem"/>
      </w:pPr>
      <w:r>
        <w:t>„</w:t>
      </w:r>
      <w:r w:rsidR="00EE5160" w:rsidRPr="00827444">
        <w:t>20)</w:t>
      </w:r>
      <w:r w:rsidR="00EE5160" w:rsidRPr="00827444">
        <w:tab/>
        <w:t>przychodów</w:t>
      </w:r>
      <w:r w:rsidR="00C90664">
        <w:t xml:space="preserve"> </w:t>
      </w:r>
      <w:r w:rsidR="00C90664" w:rsidRPr="00827444">
        <w:t>z</w:t>
      </w:r>
      <w:r w:rsidR="00C90664">
        <w:t> </w:t>
      </w:r>
      <w:r w:rsidR="00EE5160" w:rsidRPr="00827444">
        <w:t>tytułu</w:t>
      </w:r>
      <w:r w:rsidR="00EE5160">
        <w:t xml:space="preserve"> </w:t>
      </w:r>
      <w:r w:rsidR="00EE5160" w:rsidRPr="00827444">
        <w:t>umorzenia</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subfunduszu</w:t>
      </w:r>
      <w:r w:rsidR="00EE5160">
        <w:t xml:space="preserve"> </w:t>
      </w:r>
      <w:r w:rsidR="00EE5160" w:rsidRPr="00827444">
        <w:t>funduszu</w:t>
      </w:r>
      <w:r w:rsidR="00EE5160">
        <w:t xml:space="preserve"> </w:t>
      </w:r>
      <w:r w:rsidR="00EE5160" w:rsidRPr="00827444">
        <w:t>inwestycyjnego</w:t>
      </w:r>
      <w:r w:rsidR="00C90664">
        <w:t xml:space="preserve"> </w:t>
      </w:r>
      <w:r w:rsidR="00C90664" w:rsidRPr="00827444">
        <w:t>z</w:t>
      </w:r>
      <w:r w:rsidR="00C90664">
        <w:t> </w:t>
      </w:r>
      <w:r w:rsidR="00EE5160" w:rsidRPr="00827444">
        <w:t>wydzielonymi</w:t>
      </w:r>
      <w:r w:rsidR="00EE5160">
        <w:t xml:space="preserve"> </w:t>
      </w:r>
      <w:r w:rsidR="00EE5160" w:rsidRPr="00827444">
        <w:t>subfunduszami,</w:t>
      </w:r>
      <w:r w:rsidR="00C90664">
        <w:t xml:space="preserve"> </w:t>
      </w:r>
      <w:r w:rsidR="00C90664" w:rsidRPr="00827444">
        <w:t>w</w:t>
      </w:r>
      <w:r w:rsidR="00C90664">
        <w:t> </w:t>
      </w:r>
      <w:r w:rsidR="00EE5160" w:rsidRPr="00827444">
        <w:t>przypadku</w:t>
      </w:r>
      <w:r w:rsidR="00EE5160">
        <w:t xml:space="preserve"> </w:t>
      </w:r>
      <w:r w:rsidR="00EE5160" w:rsidRPr="00827444">
        <w:t>zamiany</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subfunduszu</w:t>
      </w:r>
      <w:r w:rsidR="00EE5160">
        <w:t xml:space="preserve"> </w:t>
      </w:r>
      <w:r w:rsidR="00EE5160" w:rsidRPr="00827444">
        <w:t>na</w:t>
      </w:r>
      <w:r w:rsidR="00EE5160">
        <w:t xml:space="preserve"> </w:t>
      </w:r>
      <w:r w:rsidR="00EE5160" w:rsidRPr="00827444">
        <w:t>jednostki</w:t>
      </w:r>
      <w:r w:rsidR="00EE5160">
        <w:t xml:space="preserve"> </w:t>
      </w:r>
      <w:r w:rsidR="00EE5160" w:rsidRPr="00827444">
        <w:t>uczestnictwa</w:t>
      </w:r>
      <w:r w:rsidR="00EE5160">
        <w:t xml:space="preserve"> </w:t>
      </w:r>
      <w:r w:rsidR="00EE5160" w:rsidRPr="00827444">
        <w:t>innego</w:t>
      </w:r>
      <w:r w:rsidR="00EE5160">
        <w:t xml:space="preserve"> </w:t>
      </w:r>
      <w:r w:rsidR="00EE5160" w:rsidRPr="00827444">
        <w:t>subfunduszu</w:t>
      </w:r>
      <w:r w:rsidR="00EE5160">
        <w:t xml:space="preserve"> </w:t>
      </w:r>
      <w:r w:rsidR="00EE5160" w:rsidRPr="00827444">
        <w:t>tego</w:t>
      </w:r>
      <w:r w:rsidR="00EE5160">
        <w:t xml:space="preserve"> </w:t>
      </w:r>
      <w:r w:rsidR="00EE5160" w:rsidRPr="00827444">
        <w:t>samego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dokonanej</w:t>
      </w:r>
      <w:r w:rsidR="00EE5160">
        <w:t xml:space="preserve"> </w:t>
      </w:r>
      <w:r w:rsidR="00EE5160" w:rsidRPr="00827444">
        <w:t>zgodnie</w:t>
      </w:r>
      <w:r w:rsidR="00C90664">
        <w:t xml:space="preserve"> </w:t>
      </w:r>
      <w:r w:rsidR="00C90664" w:rsidRPr="000B4D7D">
        <w:t>z</w:t>
      </w:r>
      <w:r w:rsidR="00C90664">
        <w:t> </w:t>
      </w:r>
      <w:r w:rsidR="00EE5160" w:rsidRPr="000B4D7D">
        <w:t>przepisami ustawy</w:t>
      </w:r>
      <w:r w:rsidR="00C90664">
        <w:t xml:space="preserve"> </w:t>
      </w:r>
      <w:r w:rsidR="00C90664" w:rsidRPr="00827444">
        <w:t>o</w:t>
      </w:r>
      <w:r w:rsidR="00C90664">
        <w:t> </w:t>
      </w:r>
      <w:r w:rsidR="00EE5160" w:rsidRPr="00827444">
        <w:t>funduszach</w:t>
      </w:r>
      <w:r w:rsidR="00EE5160">
        <w:t xml:space="preserve"> </w:t>
      </w:r>
      <w:r w:rsidR="00EE5160" w:rsidRPr="00827444">
        <w:t>i</w:t>
      </w:r>
      <w:r w:rsidR="00EE5160" w:rsidRPr="00827444">
        <w:t>n</w:t>
      </w:r>
      <w:r w:rsidR="00EE5160" w:rsidRPr="00827444">
        <w:t>westycyjnych;</w:t>
      </w:r>
      <w:r>
        <w:t>”</w:t>
      </w:r>
      <w:r w:rsidR="00EE5160" w:rsidRPr="00827444">
        <w:t>;</w:t>
      </w:r>
    </w:p>
    <w:p w:rsidR="00EE5160" w:rsidRPr="00EE5160" w:rsidRDefault="00EE5160" w:rsidP="00AB039E">
      <w:pPr>
        <w:pStyle w:val="PKTpunkt"/>
        <w:keepNext/>
      </w:pPr>
      <w:r w:rsidRPr="00827444">
        <w:t>3)</w:t>
      </w:r>
      <w:r w:rsidRPr="00827444">
        <w:tab/>
        <w:t>w</w:t>
      </w:r>
      <w:r w:rsidR="00C90664">
        <w:t xml:space="preserve"> art. </w:t>
      </w:r>
      <w:r w:rsidRPr="00EE5160">
        <w:t>1</w:t>
      </w:r>
      <w:r w:rsidR="00C90664" w:rsidRPr="00EE5160">
        <w:t>6</w:t>
      </w:r>
      <w:r w:rsidR="00C90664">
        <w:t xml:space="preserve"> ust. </w:t>
      </w:r>
      <w:r w:rsidRPr="00EE5160">
        <w:t>7e</w:t>
      </w:r>
      <w:r w:rsidR="00C90664" w:rsidRPr="00EE5160">
        <w:t xml:space="preserve"> i</w:t>
      </w:r>
      <w:r w:rsidR="00C90664">
        <w:t> </w:t>
      </w:r>
      <w:r w:rsidRPr="00EE5160">
        <w:t>7f otrzymują brzmienie:</w:t>
      </w:r>
    </w:p>
    <w:p w:rsidR="00EE5160" w:rsidRPr="00827444" w:rsidRDefault="00AB039E" w:rsidP="00EE5160">
      <w:pPr>
        <w:pStyle w:val="ZUSTzmustartykuempunktem"/>
      </w:pPr>
      <w:r>
        <w:t>„</w:t>
      </w:r>
      <w:r w:rsidR="00EE5160" w:rsidRPr="00827444">
        <w:t>7e.</w:t>
      </w:r>
      <w:r w:rsidR="00C90664">
        <w:t> </w:t>
      </w:r>
      <w:r w:rsidR="00EE5160" w:rsidRPr="00827444">
        <w:t>Przepisu</w:t>
      </w:r>
      <w:r w:rsidR="00C90664">
        <w:t xml:space="preserve"> ust. </w:t>
      </w:r>
      <w:r w:rsidR="00C90664" w:rsidRPr="00827444">
        <w:t>1</w:t>
      </w:r>
      <w:r w:rsidR="00C90664">
        <w:t xml:space="preserve"> pkt </w:t>
      </w:r>
      <w:r w:rsidR="00C90664" w:rsidRPr="00827444">
        <w:t>8</w:t>
      </w:r>
      <w:r w:rsidR="00C90664">
        <w:t xml:space="preserve"> zdanie</w:t>
      </w:r>
      <w:r w:rsidR="00EE5160">
        <w:t xml:space="preserve"> </w:t>
      </w:r>
      <w:r w:rsidR="00EE5160" w:rsidRPr="00827444">
        <w:t>po</w:t>
      </w:r>
      <w:r w:rsidR="00EE5160">
        <w:t xml:space="preserve"> </w:t>
      </w:r>
      <w:r w:rsidR="00EE5160" w:rsidRPr="00827444">
        <w:t>średniku</w:t>
      </w:r>
      <w:r w:rsidR="00EE5160">
        <w:t xml:space="preserve"> </w:t>
      </w:r>
      <w:r w:rsidR="00EE5160" w:rsidRPr="00827444">
        <w:t>nie</w:t>
      </w:r>
      <w:r w:rsidR="00EE5160">
        <w:t xml:space="preserve"> </w:t>
      </w:r>
      <w:r w:rsidR="00EE5160" w:rsidRPr="00827444">
        <w:t>stosuje</w:t>
      </w:r>
      <w:r w:rsidR="00EE5160">
        <w:t xml:space="preserve"> </w:t>
      </w:r>
      <w:r w:rsidR="00EE5160" w:rsidRPr="00827444">
        <w:t>się</w:t>
      </w:r>
      <w:r w:rsidR="00EE5160">
        <w:t xml:space="preserve"> </w:t>
      </w:r>
      <w:r w:rsidR="00EE5160" w:rsidRPr="00827444">
        <w:t>przy</w:t>
      </w:r>
      <w:r w:rsidR="00EE5160">
        <w:t xml:space="preserve"> </w:t>
      </w:r>
      <w:r w:rsidR="00EE5160" w:rsidRPr="00827444">
        <w:t>zamianie</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subfunduszu</w:t>
      </w:r>
      <w:r w:rsidR="00EE5160">
        <w:t xml:space="preserve"> </w:t>
      </w:r>
      <w:r w:rsidR="00EE5160" w:rsidRPr="00827444">
        <w:t>na</w:t>
      </w:r>
      <w:r w:rsidR="00EE5160">
        <w:t xml:space="preserve"> </w:t>
      </w:r>
      <w:r w:rsidR="00EE5160" w:rsidRPr="00827444">
        <w:t>jednostki</w:t>
      </w:r>
      <w:r w:rsidR="00EE5160">
        <w:t xml:space="preserve"> </w:t>
      </w:r>
      <w:r w:rsidR="00EE5160" w:rsidRPr="00827444">
        <w:t>uczestnictwa</w:t>
      </w:r>
      <w:r w:rsidR="00EE5160">
        <w:t xml:space="preserve"> </w:t>
      </w:r>
      <w:r w:rsidR="00EE5160" w:rsidRPr="00827444">
        <w:t>innego</w:t>
      </w:r>
      <w:r w:rsidR="00EE5160">
        <w:t xml:space="preserve"> </w:t>
      </w:r>
      <w:r w:rsidR="00EE5160" w:rsidRPr="00827444">
        <w:t>subfunduszu</w:t>
      </w:r>
      <w:r w:rsidR="00EE5160">
        <w:t xml:space="preserve"> </w:t>
      </w:r>
      <w:r w:rsidR="00EE5160" w:rsidRPr="00827444">
        <w:t>tego</w:t>
      </w:r>
      <w:r w:rsidR="00EE5160">
        <w:t xml:space="preserve"> </w:t>
      </w:r>
      <w:r w:rsidR="00EE5160" w:rsidRPr="00827444">
        <w:t>samego</w:t>
      </w:r>
      <w:r w:rsidR="00EE5160">
        <w:t xml:space="preserve"> </w:t>
      </w:r>
      <w:r w:rsidR="00EE5160" w:rsidRPr="00827444">
        <w:t>funduszu</w:t>
      </w:r>
      <w:r w:rsidR="00EE5160">
        <w:t xml:space="preserve"> </w:t>
      </w:r>
      <w:r w:rsidR="00EE5160" w:rsidRPr="00827444">
        <w:t>inwestycyjnego</w:t>
      </w:r>
      <w:r w:rsidR="00C90664">
        <w:t xml:space="preserve"> </w:t>
      </w:r>
      <w:r w:rsidR="00C90664" w:rsidRPr="00827444">
        <w:t>z</w:t>
      </w:r>
      <w:r w:rsidR="00C90664">
        <w:t> </w:t>
      </w:r>
      <w:r w:rsidR="00EE5160" w:rsidRPr="00827444">
        <w:t>wydzielonymi</w:t>
      </w:r>
      <w:r w:rsidR="00EE5160">
        <w:t xml:space="preserve"> </w:t>
      </w:r>
      <w:r w:rsidR="00EE5160" w:rsidRPr="00827444">
        <w:t>subfundusz</w:t>
      </w:r>
      <w:r w:rsidR="00EE5160" w:rsidRPr="00827444">
        <w:t>a</w:t>
      </w:r>
      <w:r w:rsidR="00EE5160" w:rsidRPr="00827444">
        <w:t>mi,</w:t>
      </w:r>
      <w:r w:rsidR="00EE5160">
        <w:t xml:space="preserve"> </w:t>
      </w:r>
      <w:r w:rsidR="00EE5160" w:rsidRPr="00827444">
        <w:t>dokonanej</w:t>
      </w:r>
      <w:r w:rsidR="00EE5160">
        <w:t xml:space="preserve"> </w:t>
      </w:r>
      <w:r w:rsidR="00EE5160" w:rsidRPr="00827444">
        <w:t>zgodnie</w:t>
      </w:r>
      <w:r w:rsidR="00C90664">
        <w:t xml:space="preserve"> </w:t>
      </w:r>
      <w:r w:rsidR="00C90664" w:rsidRPr="00827444">
        <w:t>z</w:t>
      </w:r>
      <w:r w:rsidR="00C90664">
        <w:t> </w:t>
      </w:r>
      <w:r w:rsidR="00EE5160" w:rsidRPr="000B4D7D">
        <w:t>przepisami ustawy</w:t>
      </w:r>
      <w:r w:rsidR="00C90664">
        <w:t xml:space="preserve"> </w:t>
      </w:r>
      <w:r w:rsidR="00C90664" w:rsidRPr="00827444">
        <w:t>o</w:t>
      </w:r>
      <w:r w:rsidR="00C90664">
        <w:t> </w:t>
      </w:r>
      <w:r w:rsidR="00EE5160" w:rsidRPr="00827444">
        <w:t>funduszach</w:t>
      </w:r>
      <w:r w:rsidR="00EE5160">
        <w:t xml:space="preserve"> </w:t>
      </w:r>
      <w:r w:rsidR="00EE5160" w:rsidRPr="00827444">
        <w:t>inwestycyjnych.</w:t>
      </w:r>
    </w:p>
    <w:p w:rsidR="00EE5160" w:rsidRPr="00827444" w:rsidRDefault="00EE5160" w:rsidP="00EE5160">
      <w:pPr>
        <w:pStyle w:val="ZUSTzmustartykuempunktem"/>
      </w:pPr>
      <w:r w:rsidRPr="00827444">
        <w:t>7f.</w:t>
      </w:r>
      <w:r w:rsidR="00C90664">
        <w:t> </w:t>
      </w:r>
      <w:r w:rsidRPr="00827444">
        <w:t>Przez</w:t>
      </w:r>
      <w:r>
        <w:t xml:space="preserve"> </w:t>
      </w:r>
      <w:r w:rsidRPr="00827444">
        <w:t>fundusze</w:t>
      </w:r>
      <w:r>
        <w:t xml:space="preserve"> </w:t>
      </w:r>
      <w:r w:rsidRPr="00827444">
        <w:t>kapitałowe,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1</w:t>
      </w:r>
      <w:r w:rsidR="00C90664">
        <w:t xml:space="preserve"> pkt </w:t>
      </w:r>
      <w:r w:rsidRPr="00827444">
        <w:t>8,</w:t>
      </w:r>
      <w:r>
        <w:t xml:space="preserve"> </w:t>
      </w:r>
      <w:r w:rsidRPr="00827444">
        <w:t>rozumie</w:t>
      </w:r>
      <w:r>
        <w:t xml:space="preserve"> </w:t>
      </w:r>
      <w:r w:rsidRPr="00827444">
        <w:t>się</w:t>
      </w:r>
      <w:r>
        <w:t xml:space="preserve"> </w:t>
      </w:r>
      <w:r w:rsidRPr="00827444">
        <w:t>fundusze</w:t>
      </w:r>
      <w:r>
        <w:t xml:space="preserve"> </w:t>
      </w:r>
      <w:r w:rsidRPr="00827444">
        <w:t>inwestycyjne</w:t>
      </w:r>
      <w:r>
        <w:t xml:space="preserve"> </w:t>
      </w:r>
      <w:r w:rsidRPr="00827444">
        <w:t>oraz</w:t>
      </w:r>
      <w:r>
        <w:t xml:space="preserve"> </w:t>
      </w:r>
      <w:r w:rsidRPr="00827444">
        <w:t>fund</w:t>
      </w:r>
      <w:r w:rsidRPr="00827444">
        <w:t>u</w:t>
      </w:r>
      <w:r w:rsidRPr="00827444">
        <w:t>sze</w:t>
      </w:r>
      <w:r>
        <w:t xml:space="preserve"> </w:t>
      </w:r>
      <w:r w:rsidRPr="00827444">
        <w:t>zagraniczne,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w:t>
      </w:r>
      <w:r w:rsidRPr="00827444">
        <w:t>ustawie</w:t>
      </w:r>
      <w:r w:rsidR="00C90664">
        <w:t xml:space="preserve"> </w:t>
      </w:r>
      <w:r w:rsidR="00C90664" w:rsidRPr="00827444">
        <w:t>o</w:t>
      </w:r>
      <w:r w:rsidR="00C90664">
        <w:t> </w:t>
      </w:r>
      <w:r w:rsidRPr="00827444">
        <w:t>funduszach</w:t>
      </w:r>
      <w:r>
        <w:t xml:space="preserve"> </w:t>
      </w:r>
      <w:r w:rsidRPr="00827444">
        <w:t>inwestycyjnych.</w:t>
      </w:r>
      <w:r w:rsidR="00AB039E">
        <w:t>”</w:t>
      </w:r>
      <w:r w:rsidRPr="00827444">
        <w:t>;</w:t>
      </w:r>
    </w:p>
    <w:p w:rsidR="00EE5160" w:rsidRPr="00EE5160" w:rsidRDefault="00EE5160" w:rsidP="00AB039E">
      <w:pPr>
        <w:pStyle w:val="PKTpunkt"/>
        <w:keepNext/>
      </w:pPr>
      <w:r w:rsidRPr="00827444">
        <w:lastRenderedPageBreak/>
        <w:t>4)</w:t>
      </w:r>
      <w:r w:rsidRPr="00827444">
        <w:tab/>
        <w:t>w</w:t>
      </w:r>
      <w:r w:rsidR="00C90664">
        <w:t xml:space="preserve"> art. </w:t>
      </w:r>
      <w:r w:rsidRPr="00EE5160">
        <w:t>1</w:t>
      </w:r>
      <w:r w:rsidR="00C90664" w:rsidRPr="00EE5160">
        <w:t>7</w:t>
      </w:r>
      <w:r w:rsidR="00C90664">
        <w:t xml:space="preserve"> w ust. </w:t>
      </w:r>
      <w:r w:rsidRPr="00EE5160">
        <w:t>1e</w:t>
      </w:r>
      <w:r w:rsidR="00C90664">
        <w:t xml:space="preserve"> pkt </w:t>
      </w:r>
      <w:r w:rsidR="00C90664" w:rsidRPr="00EE5160">
        <w:t>2</w:t>
      </w:r>
      <w:r w:rsidR="00C90664">
        <w:t xml:space="preserve"> i </w:t>
      </w:r>
      <w:r w:rsidR="00C90664" w:rsidRPr="00EE5160">
        <w:t>3</w:t>
      </w:r>
      <w:r w:rsidR="00C90664">
        <w:t> </w:t>
      </w:r>
      <w:r w:rsidRPr="00EE5160">
        <w:t>otrzymują brzmienie:</w:t>
      </w:r>
    </w:p>
    <w:p w:rsidR="00EE5160" w:rsidRPr="00827444" w:rsidRDefault="00AB039E" w:rsidP="00EE5160">
      <w:pPr>
        <w:pStyle w:val="ZPKTzmpktartykuempunktem"/>
      </w:pPr>
      <w:r>
        <w:t>„</w:t>
      </w:r>
      <w:r w:rsidR="00EE5160" w:rsidRPr="00827444">
        <w:t>2)</w:t>
      </w:r>
      <w:r w:rsidR="00EE5160" w:rsidRPr="00827444">
        <w:tab/>
        <w:t>papierów</w:t>
      </w:r>
      <w:r w:rsidR="00EE5160">
        <w:t xml:space="preserve"> </w:t>
      </w:r>
      <w:r w:rsidR="00EE5160" w:rsidRPr="00827444">
        <w:t>wartościowych</w:t>
      </w:r>
      <w:r w:rsidR="00EE5160">
        <w:t xml:space="preserve"> </w:t>
      </w:r>
      <w:r w:rsidR="00EE5160" w:rsidRPr="00827444">
        <w:t>lub</w:t>
      </w:r>
      <w:r w:rsidR="00EE5160">
        <w:t xml:space="preserve"> </w:t>
      </w:r>
      <w:r w:rsidR="00EE5160" w:rsidRPr="00827444">
        <w:t>niebędących</w:t>
      </w:r>
      <w:r w:rsidR="00EE5160">
        <w:t xml:space="preserve"> </w:t>
      </w:r>
      <w:r w:rsidR="00EE5160" w:rsidRPr="00827444">
        <w:t>papierami</w:t>
      </w:r>
      <w:r w:rsidR="00EE5160">
        <w:t xml:space="preserve"> </w:t>
      </w:r>
      <w:r w:rsidR="00EE5160" w:rsidRPr="00827444">
        <w:t>wartościowymi</w:t>
      </w:r>
      <w:r w:rsidR="00EE5160">
        <w:t xml:space="preserve"> </w:t>
      </w:r>
      <w:r w:rsidR="00EE5160" w:rsidRPr="00827444">
        <w:t>instrumentów</w:t>
      </w:r>
      <w:r w:rsidR="00EE5160">
        <w:t xml:space="preserve"> </w:t>
      </w:r>
      <w:r w:rsidR="00EE5160" w:rsidRPr="00827444">
        <w:t>finansowych,</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C90664" w:rsidRPr="00827444">
        <w:t>2</w:t>
      </w:r>
      <w:r w:rsidR="00C90664">
        <w:t xml:space="preserve"> ust. </w:t>
      </w:r>
      <w:r w:rsidR="00C90664" w:rsidRPr="00827444">
        <w:t>1</w:t>
      </w:r>
      <w:r w:rsidR="00C90664">
        <w:t xml:space="preserve"> pkt </w:t>
      </w:r>
      <w:r w:rsidR="00C90664" w:rsidRPr="00827444">
        <w:t>2</w:t>
      </w:r>
      <w:r w:rsidR="00C90664">
        <w:t xml:space="preserve"> lit. </w:t>
      </w:r>
      <w:r w:rsidR="00EE5160" w:rsidRPr="00827444">
        <w:t>c</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9</w:t>
      </w:r>
      <w:r w:rsidR="00C90664">
        <w:t> </w:t>
      </w:r>
      <w:r w:rsidR="00EE5160" w:rsidRPr="00827444">
        <w:t>lipca</w:t>
      </w:r>
      <w:r w:rsidR="00EE5160">
        <w:t xml:space="preserve"> </w:t>
      </w:r>
      <w:r w:rsidR="00EE5160" w:rsidRPr="00827444">
        <w:t>200</w:t>
      </w:r>
      <w:r w:rsidR="00C90664" w:rsidRPr="00827444">
        <w:t>5</w:t>
      </w:r>
      <w:r w:rsidR="00C90664">
        <w:t> </w:t>
      </w:r>
      <w:r w:rsidR="00EE5160" w:rsidRPr="00827444">
        <w:t>r.</w:t>
      </w:r>
      <w:r w:rsidR="00C90664">
        <w:t xml:space="preserve"> </w:t>
      </w:r>
      <w:r w:rsidR="00C90664" w:rsidRPr="00827444">
        <w:t>o</w:t>
      </w:r>
      <w:r w:rsidR="00C90664">
        <w:t> </w:t>
      </w:r>
      <w:r w:rsidR="00EE5160" w:rsidRPr="00827444">
        <w:t>obrocie</w:t>
      </w:r>
      <w:r w:rsidR="00EE5160">
        <w:t xml:space="preserve"> </w:t>
      </w:r>
      <w:r w:rsidR="00EE5160" w:rsidRPr="00827444">
        <w:t>instrumentami</w:t>
      </w:r>
      <w:r w:rsidR="00EE5160">
        <w:t xml:space="preserve"> </w:t>
      </w:r>
      <w:r w:rsidR="00EE5160" w:rsidRPr="00827444">
        <w:t>finansowymi,</w:t>
      </w:r>
      <w:r w:rsidR="00C90664">
        <w:t xml:space="preserve"> </w:t>
      </w:r>
      <w:r w:rsidR="00C90664" w:rsidRPr="00827444">
        <w:t>o</w:t>
      </w:r>
      <w:r w:rsidR="00C90664">
        <w:t> </w:t>
      </w:r>
      <w:r w:rsidR="00EE5160" w:rsidRPr="00827444">
        <w:t>ile</w:t>
      </w:r>
      <w:r w:rsidR="00EE5160">
        <w:t xml:space="preserve"> </w:t>
      </w:r>
      <w:r w:rsidR="00EE5160" w:rsidRPr="00827444">
        <w:t>n</w:t>
      </w:r>
      <w:r w:rsidR="00EE5160" w:rsidRPr="00827444">
        <w:t>a</w:t>
      </w:r>
      <w:r w:rsidR="00EE5160" w:rsidRPr="00827444">
        <w:t>bycie</w:t>
      </w:r>
      <w:r w:rsidR="00EE5160">
        <w:t xml:space="preserve"> </w:t>
      </w:r>
      <w:r w:rsidR="00EE5160" w:rsidRPr="00827444">
        <w:t>takie</w:t>
      </w:r>
      <w:r w:rsidR="00EE5160">
        <w:t xml:space="preserve"> </w:t>
      </w:r>
      <w:r w:rsidR="00EE5160" w:rsidRPr="00827444">
        <w:t>nastąpiło</w:t>
      </w:r>
      <w:r w:rsidR="00C90664">
        <w:t xml:space="preserve"> </w:t>
      </w:r>
      <w:r w:rsidR="00C90664" w:rsidRPr="00827444">
        <w:t>w</w:t>
      </w:r>
      <w:r w:rsidR="00C90664">
        <w:t> </w:t>
      </w:r>
      <w:r w:rsidR="00EE5160" w:rsidRPr="00827444">
        <w:t>ramach</w:t>
      </w:r>
      <w:r w:rsidR="00EE5160">
        <w:t xml:space="preserve"> </w:t>
      </w:r>
      <w:r w:rsidR="00EE5160" w:rsidRPr="00827444">
        <w:t>zarządzania</w:t>
      </w:r>
      <w:r w:rsidR="00EE5160">
        <w:t xml:space="preserve"> </w:t>
      </w:r>
      <w:r w:rsidR="00EE5160" w:rsidRPr="00827444">
        <w:t>portfelem,</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7</w:t>
      </w:r>
      <w:r w:rsidR="00C90664" w:rsidRPr="00827444">
        <w:t>5</w:t>
      </w:r>
      <w:r w:rsidR="00C90664">
        <w:t> </w:t>
      </w:r>
      <w:r w:rsidR="00EE5160" w:rsidRPr="00827444">
        <w:t>tej</w:t>
      </w:r>
      <w:r w:rsidR="00EE5160">
        <w:t xml:space="preserve"> </w:t>
      </w:r>
      <w:r w:rsidR="00EE5160" w:rsidRPr="00827444">
        <w:t>ustawy,</w:t>
      </w:r>
      <w:r w:rsidR="00EE5160">
        <w:t xml:space="preserve"> </w:t>
      </w:r>
      <w:r w:rsidR="00EE5160" w:rsidRPr="00827444">
        <w:t>również</w:t>
      </w:r>
      <w:r w:rsidR="00C90664">
        <w:t xml:space="preserve">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zarządzanie</w:t>
      </w:r>
      <w:r w:rsidR="00EE5160">
        <w:t xml:space="preserve"> </w:t>
      </w:r>
      <w:r w:rsidR="00EE5160" w:rsidRPr="00827444">
        <w:t>portfelem</w:t>
      </w:r>
      <w:r w:rsidR="00EE5160">
        <w:t xml:space="preserve"> </w:t>
      </w:r>
      <w:r w:rsidR="00EE5160" w:rsidRPr="00827444">
        <w:t>odbywa</w:t>
      </w:r>
      <w:r w:rsidR="00EE5160">
        <w:t xml:space="preserve"> </w:t>
      </w:r>
      <w:r w:rsidR="00EE5160" w:rsidRPr="00827444">
        <w:t>się</w:t>
      </w:r>
      <w:r w:rsidR="00EE5160">
        <w:t xml:space="preserve"> </w:t>
      </w:r>
      <w:r w:rsidR="00EE5160" w:rsidRPr="00827444">
        <w:t>na</w:t>
      </w:r>
      <w:r w:rsidR="00EE5160">
        <w:t xml:space="preserve"> </w:t>
      </w:r>
      <w:r w:rsidR="00EE5160" w:rsidRPr="00827444">
        <w:t>podstawie</w:t>
      </w:r>
      <w:r w:rsidR="00EE5160">
        <w:t xml:space="preserve"> </w:t>
      </w:r>
      <w:r w:rsidR="00EE5160" w:rsidRPr="00827444">
        <w:t>umowy</w:t>
      </w:r>
      <w:r w:rsidR="00C90664">
        <w:t xml:space="preserve"> </w:t>
      </w:r>
      <w:r w:rsidR="00C90664" w:rsidRPr="00827444">
        <w:t>z</w:t>
      </w:r>
      <w:r w:rsidR="00C90664">
        <w:t> </w:t>
      </w:r>
      <w:r w:rsidR="00EE5160" w:rsidRPr="00827444">
        <w:t>towarzystwem</w:t>
      </w:r>
      <w:r w:rsidR="00EE5160">
        <w:t xml:space="preserve"> </w:t>
      </w:r>
      <w:r w:rsidR="00EE5160" w:rsidRPr="00827444">
        <w:t>funduszy</w:t>
      </w:r>
      <w:r w:rsidR="00EE5160">
        <w:t xml:space="preserve"> </w:t>
      </w:r>
      <w:r w:rsidR="00EE5160" w:rsidRPr="00827444">
        <w:t>inwest</w:t>
      </w:r>
      <w:r w:rsidR="00EE5160" w:rsidRPr="00827444">
        <w:t>y</w:t>
      </w:r>
      <w:r w:rsidR="00EE5160" w:rsidRPr="00827444">
        <w:t>cyjnych,</w:t>
      </w:r>
      <w:r w:rsidR="00EE5160">
        <w:t xml:space="preserve"> </w:t>
      </w:r>
      <w:r w:rsidR="00EE5160" w:rsidRPr="00827444">
        <w:t>które</w:t>
      </w:r>
      <w:r w:rsidR="00EE5160">
        <w:t xml:space="preserve"> </w:t>
      </w:r>
      <w:r w:rsidR="00EE5160" w:rsidRPr="00827444">
        <w:t>wykonuje</w:t>
      </w:r>
      <w:r w:rsidR="00EE5160">
        <w:t xml:space="preserve"> </w:t>
      </w:r>
      <w:r w:rsidR="00EE5160" w:rsidRPr="00827444">
        <w:t>tę</w:t>
      </w:r>
      <w:r w:rsidR="00EE5160">
        <w:t xml:space="preserve"> </w:t>
      </w:r>
      <w:r w:rsidR="00EE5160" w:rsidRPr="00827444">
        <w:t>działalność</w:t>
      </w:r>
      <w:r w:rsidR="00EE5160">
        <w:t xml:space="preserve"> </w:t>
      </w:r>
      <w:r w:rsidR="00EE5160" w:rsidRPr="00827444">
        <w:t>na</w:t>
      </w:r>
      <w:r w:rsidR="00EE5160">
        <w:t xml:space="preserve"> </w:t>
      </w:r>
      <w:r w:rsidR="00EE5160" w:rsidRPr="00827444">
        <w:t>podstawie</w:t>
      </w:r>
      <w:r w:rsidR="00C90664">
        <w:t xml:space="preserve"> art. </w:t>
      </w:r>
      <w:r w:rsidR="00EE5160" w:rsidRPr="00827444">
        <w:t>4</w:t>
      </w:r>
      <w:r w:rsidR="00C90664" w:rsidRPr="00827444">
        <w:t>5</w:t>
      </w:r>
      <w:r w:rsidR="00C90664">
        <w:t xml:space="preserve"> ust. </w:t>
      </w:r>
      <w:r w:rsidR="00C90664" w:rsidRPr="00827444">
        <w:t>2</w:t>
      </w:r>
      <w:r w:rsidR="00C90664">
        <w:t> </w:t>
      </w:r>
      <w:r w:rsidR="00EE5160" w:rsidRPr="00827444">
        <w:t>ustawy</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EE5160">
        <w:t xml:space="preserve"> </w:t>
      </w:r>
      <w:r w:rsidR="00EE5160" w:rsidRPr="00827444">
        <w:t>pod</w:t>
      </w:r>
      <w:r w:rsidR="00EE5160">
        <w:t xml:space="preserve"> </w:t>
      </w:r>
      <w:r w:rsidR="00EE5160" w:rsidRPr="00827444">
        <w:t>warunkiem</w:t>
      </w:r>
      <w:r w:rsidR="00EE5160">
        <w:t xml:space="preserve"> </w:t>
      </w:r>
      <w:r w:rsidR="00EE5160" w:rsidRPr="00827444">
        <w:t>zdeponowania</w:t>
      </w:r>
      <w:r w:rsidR="00EE5160">
        <w:t xml:space="preserve"> </w:t>
      </w:r>
      <w:r w:rsidR="00EE5160" w:rsidRPr="00827444">
        <w:t>tych</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lub</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na</w:t>
      </w:r>
      <w:r w:rsidR="00EE5160">
        <w:t xml:space="preserve"> </w:t>
      </w:r>
      <w:r w:rsidR="00EE5160" w:rsidRPr="00827444">
        <w:t>odrębnym</w:t>
      </w:r>
      <w:r w:rsidR="00EE5160">
        <w:t xml:space="preserve"> </w:t>
      </w:r>
      <w:r w:rsidR="00EE5160" w:rsidRPr="00827444">
        <w:t>rachu</w:t>
      </w:r>
      <w:r w:rsidR="00EE5160" w:rsidRPr="00827444">
        <w:t>n</w:t>
      </w:r>
      <w:r w:rsidR="00EE5160" w:rsidRPr="00827444">
        <w:t>ku</w:t>
      </w:r>
      <w:r w:rsidR="00EE5160">
        <w:t xml:space="preserve"> </w:t>
      </w:r>
      <w:r w:rsidR="00EE5160" w:rsidRPr="00827444">
        <w:t>prowadzonym</w:t>
      </w:r>
      <w:r w:rsidR="00EE5160">
        <w:t xml:space="preserve"> </w:t>
      </w:r>
      <w:r w:rsidR="00EE5160" w:rsidRPr="00827444">
        <w:t>przez</w:t>
      </w:r>
      <w:r w:rsidR="00EE5160">
        <w:t xml:space="preserve"> </w:t>
      </w:r>
      <w:r w:rsidR="00EE5160" w:rsidRPr="00827444">
        <w:t>uprawniony</w:t>
      </w:r>
      <w:r w:rsidR="00EE5160">
        <w:t xml:space="preserve"> </w:t>
      </w:r>
      <w:r w:rsidR="00EE5160" w:rsidRPr="00827444">
        <w:t>podmiot</w:t>
      </w:r>
      <w:r w:rsidR="00C90664">
        <w:t xml:space="preserve"> </w:t>
      </w:r>
      <w:r w:rsidR="00C90664" w:rsidRPr="00827444">
        <w:t>w</w:t>
      </w:r>
      <w:r w:rsidR="00C90664">
        <w:t> </w:t>
      </w:r>
      <w:r w:rsidR="00EE5160" w:rsidRPr="00827444">
        <w:t>rozumieniu</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9</w:t>
      </w:r>
      <w:r w:rsidR="00C90664">
        <w:t> </w:t>
      </w:r>
      <w:r w:rsidR="00EE5160" w:rsidRPr="00827444">
        <w:t>lipca</w:t>
      </w:r>
      <w:r w:rsidR="00EE5160">
        <w:t xml:space="preserve"> </w:t>
      </w:r>
      <w:r w:rsidR="00EE5160" w:rsidRPr="00827444">
        <w:t>200</w:t>
      </w:r>
      <w:r w:rsidR="00C90664" w:rsidRPr="00827444">
        <w:t>5</w:t>
      </w:r>
      <w:r w:rsidR="00C90664">
        <w:t> </w:t>
      </w:r>
      <w:r w:rsidR="00EE5160" w:rsidRPr="00827444">
        <w:t>r.</w:t>
      </w:r>
      <w:r w:rsidR="00C90664">
        <w:t xml:space="preserve"> </w:t>
      </w:r>
      <w:r w:rsidR="00C90664" w:rsidRPr="00827444">
        <w:t>o</w:t>
      </w:r>
      <w:r w:rsidR="00C90664">
        <w:t> </w:t>
      </w:r>
      <w:r w:rsidR="00EE5160" w:rsidRPr="00827444">
        <w:t>obrocie</w:t>
      </w:r>
      <w:r w:rsidR="00EE5160">
        <w:t xml:space="preserve"> </w:t>
      </w:r>
      <w:r w:rsidR="00EE5160" w:rsidRPr="00827444">
        <w:t>instrume</w:t>
      </w:r>
      <w:r w:rsidR="00EE5160" w:rsidRPr="00827444">
        <w:t>n</w:t>
      </w:r>
      <w:r w:rsidR="00EE5160" w:rsidRPr="00827444">
        <w:t>tami</w:t>
      </w:r>
      <w:r w:rsidR="00EE5160">
        <w:t xml:space="preserve"> </w:t>
      </w:r>
      <w:r w:rsidR="00EE5160" w:rsidRPr="00827444">
        <w:t>finansowymi;</w:t>
      </w:r>
    </w:p>
    <w:p w:rsidR="00EE5160" w:rsidRPr="00827444" w:rsidRDefault="00EE5160" w:rsidP="00EE5160">
      <w:pPr>
        <w:pStyle w:val="ZPKTzmpktartykuempunktem"/>
      </w:pPr>
      <w:r w:rsidRPr="00827444">
        <w:t>3)</w:t>
      </w:r>
      <w:r w:rsidRPr="00827444">
        <w:tab/>
        <w:t>jednostek</w:t>
      </w:r>
      <w:r>
        <w:t xml:space="preserve"> </w:t>
      </w:r>
      <w:r w:rsidRPr="00827444">
        <w:t>uczestnictwa</w:t>
      </w:r>
      <w:r w:rsidR="00C90664">
        <w:t xml:space="preserve"> </w:t>
      </w:r>
      <w:r w:rsidR="00C90664" w:rsidRPr="00827444">
        <w:t>w</w:t>
      </w:r>
      <w:r w:rsidR="00C90664">
        <w:t> </w:t>
      </w:r>
      <w:r w:rsidRPr="00827444">
        <w:t>funduszach</w:t>
      </w:r>
      <w:r>
        <w:t xml:space="preserve"> </w:t>
      </w:r>
      <w:r w:rsidRPr="00827444">
        <w:t>inwestycyjnych</w:t>
      </w:r>
      <w:r>
        <w:t xml:space="preserve"> </w:t>
      </w:r>
      <w:r w:rsidRPr="00827444">
        <w:t>działających</w:t>
      </w:r>
      <w:r>
        <w:t xml:space="preserve"> </w:t>
      </w:r>
      <w:r w:rsidRPr="00827444">
        <w:t>na</w:t>
      </w:r>
      <w:r>
        <w:t xml:space="preserve"> </w:t>
      </w:r>
      <w:r w:rsidRPr="00827444">
        <w:t>podstawie</w:t>
      </w:r>
      <w:r>
        <w:t xml:space="preserve"> </w:t>
      </w:r>
      <w:r w:rsidRPr="00827444">
        <w:t>ustawy</w:t>
      </w:r>
      <w:r w:rsidR="00C90664">
        <w:t xml:space="preserve"> </w:t>
      </w:r>
      <w:r w:rsidR="00C90664" w:rsidRPr="00827444">
        <w:t>o</w:t>
      </w:r>
      <w:r w:rsidR="00C90664">
        <w:t> </w:t>
      </w:r>
      <w:r w:rsidRPr="00827444">
        <w:t>funduszach</w:t>
      </w:r>
      <w:r>
        <w:t xml:space="preserve"> </w:t>
      </w:r>
      <w:r w:rsidRPr="00827444">
        <w:t>inwest</w:t>
      </w:r>
      <w:r w:rsidRPr="00827444">
        <w:t>y</w:t>
      </w:r>
      <w:r w:rsidRPr="00827444">
        <w:t>cyjnych.</w:t>
      </w:r>
      <w:r w:rsidR="00AB039E">
        <w:t>”</w:t>
      </w:r>
      <w:r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7.</w:t>
      </w:r>
      <w:r w:rsidR="00C90664">
        <w:rPr>
          <w:rStyle w:val="Pogrubienie"/>
        </w:rPr>
        <w:t> </w:t>
      </w:r>
      <w:r w:rsidR="00C90664" w:rsidRPr="00EE5160">
        <w:t>W</w:t>
      </w:r>
      <w:r w:rsidR="00C90664">
        <w:rPr>
          <w:rStyle w:val="Pogrubienie"/>
        </w:rPr>
        <w:t> </w:t>
      </w:r>
      <w:r w:rsidRPr="00EE5160">
        <w:t>ustawie</w:t>
      </w:r>
      <w:r w:rsidR="00C90664" w:rsidRPr="00EE5160">
        <w:t xml:space="preserve"> z</w:t>
      </w:r>
      <w:r w:rsidR="00C90664">
        <w:t> </w:t>
      </w:r>
      <w:r w:rsidRPr="00EE5160">
        <w:t>dnia 2</w:t>
      </w:r>
      <w:r w:rsidR="00C90664" w:rsidRPr="00EE5160">
        <w:t>9</w:t>
      </w:r>
      <w:r w:rsidR="00C90664">
        <w:t> </w:t>
      </w:r>
      <w:r w:rsidRPr="00EE5160">
        <w:t>września 199</w:t>
      </w:r>
      <w:r w:rsidR="00C90664" w:rsidRPr="00EE5160">
        <w:t>4</w:t>
      </w:r>
      <w:r w:rsidR="00C90664">
        <w:t> </w:t>
      </w:r>
      <w:r w:rsidRPr="00EE5160">
        <w:t>r.</w:t>
      </w:r>
      <w:r w:rsidR="00C90664" w:rsidRPr="00EE5160">
        <w:t xml:space="preserve"> o</w:t>
      </w:r>
      <w:r w:rsidR="00C90664">
        <w:t> </w:t>
      </w:r>
      <w:r w:rsidRPr="00EE5160">
        <w:t>rachunkowości (</w:t>
      </w:r>
      <w:r w:rsidR="00C90664">
        <w:t>Dz. U.</w:t>
      </w:r>
      <w:r w:rsidR="00C90664" w:rsidRPr="00EE5160">
        <w:t xml:space="preserve"> z</w:t>
      </w:r>
      <w:r w:rsidR="00C90664">
        <w:t> </w:t>
      </w:r>
      <w:r w:rsidRPr="00EE5160">
        <w:t>201</w:t>
      </w:r>
      <w:r w:rsidR="00C90664" w:rsidRPr="00EE5160">
        <w:t>3</w:t>
      </w:r>
      <w:r w:rsidR="00C90664">
        <w:t> </w:t>
      </w:r>
      <w:r w:rsidRPr="00EE5160">
        <w:t>r.</w:t>
      </w:r>
      <w:r w:rsidR="00C90664">
        <w:t xml:space="preserve"> poz. </w:t>
      </w:r>
      <w:r w:rsidRPr="00EE5160">
        <w:t>330,</w:t>
      </w:r>
      <w:r w:rsidR="00C90664" w:rsidRPr="00EE5160">
        <w:t xml:space="preserve"> z</w:t>
      </w:r>
      <w:r w:rsidR="00C90664">
        <w:t> </w:t>
      </w:r>
      <w:proofErr w:type="spellStart"/>
      <w:r w:rsidRPr="00EE5160">
        <w:t>późn</w:t>
      </w:r>
      <w:proofErr w:type="spellEnd"/>
      <w:r w:rsidRPr="00EE5160">
        <w:t>. zm.</w:t>
      </w:r>
      <w:r w:rsidRPr="00EE5160">
        <w:rPr>
          <w:rStyle w:val="IGindeksgrny"/>
        </w:rPr>
        <w:footnoteReference w:id="17"/>
      </w:r>
      <w:r w:rsidRPr="00EE5160">
        <w:rPr>
          <w:rStyle w:val="IGindeksgrny"/>
        </w:rPr>
        <w:t>)</w:t>
      </w:r>
      <w:r w:rsidRPr="00EE5160">
        <w:t>) wprowadza się następujące zmiany:</w:t>
      </w:r>
    </w:p>
    <w:p w:rsidR="00EE5160" w:rsidRPr="00EE5160" w:rsidRDefault="00EE5160" w:rsidP="00AB039E">
      <w:pPr>
        <w:pStyle w:val="PKTpunkt"/>
        <w:keepNext/>
      </w:pPr>
      <w:r w:rsidRPr="00827444">
        <w:t>1)</w:t>
      </w:r>
      <w:r w:rsidRPr="00827444">
        <w:tab/>
        <w:t>w</w:t>
      </w:r>
      <w:r w:rsidR="00C90664">
        <w:t xml:space="preserve"> art. </w:t>
      </w:r>
      <w:r w:rsidRPr="00EE5160">
        <w:t>2:</w:t>
      </w:r>
    </w:p>
    <w:p w:rsidR="00EE5160" w:rsidRPr="00EE5160" w:rsidRDefault="00EE5160" w:rsidP="00AB039E">
      <w:pPr>
        <w:pStyle w:val="LITlitera"/>
        <w:keepNext/>
      </w:pPr>
      <w:r w:rsidRPr="00827444">
        <w:t>a)</w:t>
      </w:r>
      <w:r w:rsidRPr="00827444">
        <w:tab/>
        <w:t>w</w:t>
      </w:r>
      <w:r w:rsidR="00C90664">
        <w:t xml:space="preserve"> ust. </w:t>
      </w:r>
      <w:r w:rsidR="00C90664" w:rsidRPr="00EE5160">
        <w:t>1</w:t>
      </w:r>
      <w:r w:rsidR="00C90664">
        <w:t xml:space="preserve"> pkt </w:t>
      </w:r>
      <w:r w:rsidR="00C90664" w:rsidRPr="00EE5160">
        <w:t>3</w:t>
      </w:r>
      <w:r w:rsidR="00C90664">
        <w:t> </w:t>
      </w:r>
      <w:r w:rsidRPr="00EE5160">
        <w:t>otrzymuje brzmienie:</w:t>
      </w:r>
    </w:p>
    <w:p w:rsidR="00EE5160" w:rsidRPr="00827444" w:rsidRDefault="00AB039E" w:rsidP="00EE5160">
      <w:pPr>
        <w:pStyle w:val="ZLITPKTzmpktliter"/>
      </w:pPr>
      <w:r>
        <w:t>„</w:t>
      </w:r>
      <w:r w:rsidR="00EE5160" w:rsidRPr="00827444">
        <w:t>3)</w:t>
      </w:r>
      <w:r w:rsidR="00EE5160" w:rsidRPr="00827444">
        <w:tab/>
        <w:t>jednostek</w:t>
      </w:r>
      <w:r w:rsidR="00EE5160">
        <w:t xml:space="preserve"> </w:t>
      </w:r>
      <w:r w:rsidR="00EE5160" w:rsidRPr="00827444">
        <w:t>organizacyjnych</w:t>
      </w:r>
      <w:r w:rsidR="00EE5160">
        <w:t xml:space="preserve"> </w:t>
      </w:r>
      <w:r w:rsidR="00EE5160" w:rsidRPr="00827444">
        <w:t>działających</w:t>
      </w:r>
      <w:r w:rsidR="00EE5160">
        <w:t xml:space="preserve"> </w:t>
      </w:r>
      <w:r w:rsidR="00EE5160" w:rsidRPr="00827444">
        <w:t>na</w:t>
      </w:r>
      <w:r w:rsidR="00EE5160">
        <w:t xml:space="preserve"> </w:t>
      </w:r>
      <w:r w:rsidR="00EE5160" w:rsidRPr="00827444">
        <w:t>podstawie</w:t>
      </w:r>
      <w:r w:rsidR="00EE5160">
        <w:t xml:space="preserve"> </w:t>
      </w:r>
      <w:r w:rsidR="00EE5160" w:rsidRPr="00827444">
        <w:t>Prawa</w:t>
      </w:r>
      <w:r w:rsidR="00EE5160">
        <w:t xml:space="preserve"> </w:t>
      </w:r>
      <w:r w:rsidR="00EE5160" w:rsidRPr="00827444">
        <w:t>bankowego,</w:t>
      </w:r>
      <w:r w:rsidR="00EE5160">
        <w:t xml:space="preserve"> </w:t>
      </w:r>
      <w:r w:rsidR="00EE5160" w:rsidRPr="00827444">
        <w:t>przepisów</w:t>
      </w:r>
      <w:r w:rsidR="00C90664">
        <w:t xml:space="preserve"> </w:t>
      </w:r>
      <w:r w:rsidR="00C90664" w:rsidRPr="00827444">
        <w:t>o</w:t>
      </w:r>
      <w:r w:rsidR="00C90664">
        <w:t> </w:t>
      </w:r>
      <w:r w:rsidR="00EE5160" w:rsidRPr="00827444">
        <w:t>obrocie</w:t>
      </w:r>
      <w:r w:rsidR="00EE5160">
        <w:t xml:space="preserve"> </w:t>
      </w:r>
      <w:r w:rsidR="00EE5160" w:rsidRPr="00827444">
        <w:t>papierami</w:t>
      </w:r>
      <w:r w:rsidR="00EE5160">
        <w:t xml:space="preserve"> </w:t>
      </w:r>
      <w:r w:rsidR="00EE5160" w:rsidRPr="00827444">
        <w:t>wartościowymi,</w:t>
      </w:r>
      <w:r w:rsidR="00EE5160">
        <w:t xml:space="preserve"> </w:t>
      </w:r>
      <w:r w:rsidR="00EE5160" w:rsidRPr="00827444">
        <w:t>przepisów</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w:t>
      </w:r>
      <w:r w:rsidR="00EE5160" w:rsidRPr="00827444">
        <w:t>e</w:t>
      </w:r>
      <w:r w:rsidR="00EE5160" w:rsidRPr="00827444">
        <w:t>stycyjnymi,</w:t>
      </w:r>
      <w:r w:rsidR="00EE5160">
        <w:t xml:space="preserve"> </w:t>
      </w:r>
      <w:r w:rsidR="00EE5160" w:rsidRPr="00827444">
        <w:t>przepisów</w:t>
      </w:r>
      <w:r w:rsidR="00C90664">
        <w:t xml:space="preserve"> </w:t>
      </w:r>
      <w:r w:rsidR="00C90664" w:rsidRPr="00827444">
        <w:t>o</w:t>
      </w:r>
      <w:r w:rsidR="00C90664">
        <w:t> </w:t>
      </w:r>
      <w:r w:rsidR="00EE5160" w:rsidRPr="00827444">
        <w:t>działalności</w:t>
      </w:r>
      <w:r w:rsidR="00EE5160">
        <w:t xml:space="preserve"> </w:t>
      </w:r>
      <w:r w:rsidR="00EE5160" w:rsidRPr="00827444">
        <w:t>ubezpieczeniowej</w:t>
      </w:r>
      <w:r w:rsidR="00C90664">
        <w:t xml:space="preserve"> </w:t>
      </w:r>
      <w:r w:rsidR="00C90664" w:rsidRPr="00827444">
        <w:t>i</w:t>
      </w:r>
      <w:r w:rsidR="00C90664">
        <w:t> </w:t>
      </w:r>
      <w:r w:rsidR="00EE5160" w:rsidRPr="00827444">
        <w:t>reasekuracyjnej,</w:t>
      </w:r>
      <w:r w:rsidR="00EE5160">
        <w:t xml:space="preserve"> </w:t>
      </w:r>
      <w:r w:rsidR="00EE5160" w:rsidRPr="00827444">
        <w:t>przepisów</w:t>
      </w:r>
      <w:r w:rsidR="00C90664">
        <w:t xml:space="preserve"> </w:t>
      </w:r>
      <w:r w:rsidR="00C90664" w:rsidRPr="00827444">
        <w:t>o</w:t>
      </w:r>
      <w:r w:rsidR="00C90664">
        <w:t> </w:t>
      </w:r>
      <w:r w:rsidR="00EE5160" w:rsidRPr="00827444">
        <w:t>spółdzielczych</w:t>
      </w:r>
      <w:r w:rsidR="00EE5160">
        <w:t xml:space="preserve"> </w:t>
      </w:r>
      <w:r w:rsidR="00EE5160" w:rsidRPr="00827444">
        <w:t>k</w:t>
      </w:r>
      <w:r w:rsidR="00EE5160" w:rsidRPr="00827444">
        <w:t>a</w:t>
      </w:r>
      <w:r w:rsidR="00EE5160" w:rsidRPr="00827444">
        <w:t>sach</w:t>
      </w:r>
      <w:r w:rsidR="00EE5160">
        <w:t xml:space="preserve"> </w:t>
      </w:r>
      <w:r w:rsidR="00EE5160" w:rsidRPr="00827444">
        <w:t>oszczędnościowo</w:t>
      </w:r>
      <w:r w:rsidR="00C90664">
        <w:softHyphen/>
      </w:r>
      <w:r w:rsidR="00C90664">
        <w:noBreakHyphen/>
      </w:r>
      <w:r w:rsidR="00EE5160" w:rsidRPr="00827444">
        <w:t>kredytowych</w:t>
      </w:r>
      <w:r w:rsidR="00EE5160">
        <w:t xml:space="preserve"> </w:t>
      </w:r>
      <w:r w:rsidR="00EE5160" w:rsidRPr="00827444">
        <w:t>lub</w:t>
      </w:r>
      <w:r w:rsidR="00EE5160">
        <w:t xml:space="preserve"> </w:t>
      </w:r>
      <w:r w:rsidR="00EE5160" w:rsidRPr="00827444">
        <w:t>przepisów</w:t>
      </w:r>
      <w:r w:rsidR="00C90664">
        <w:t xml:space="preserve"> </w:t>
      </w:r>
      <w:r w:rsidR="00C90664" w:rsidRPr="00827444">
        <w:t>o</w:t>
      </w:r>
      <w:r w:rsidR="00C90664">
        <w:t> </w:t>
      </w:r>
      <w:r w:rsidR="00EE5160" w:rsidRPr="00827444">
        <w:t>organizacji</w:t>
      </w:r>
      <w:r w:rsidR="00C90664">
        <w:t xml:space="preserve"> </w:t>
      </w:r>
      <w:r w:rsidR="00C90664" w:rsidRPr="00827444">
        <w:t>i</w:t>
      </w:r>
      <w:r w:rsidR="00C90664">
        <w:t> </w:t>
      </w:r>
      <w:r w:rsidR="00EE5160" w:rsidRPr="00827444">
        <w:t>funkcjonowaniu</w:t>
      </w:r>
      <w:r w:rsidR="00EE5160">
        <w:t xml:space="preserve"> </w:t>
      </w:r>
      <w:r w:rsidR="00EE5160" w:rsidRPr="00827444">
        <w:t>funduszy</w:t>
      </w:r>
      <w:r w:rsidR="00EE5160">
        <w:t xml:space="preserve"> </w:t>
      </w:r>
      <w:r w:rsidR="00EE5160" w:rsidRPr="00827444">
        <w:t>emeryta</w:t>
      </w:r>
      <w:r w:rsidR="00EE5160" w:rsidRPr="00827444">
        <w:t>l</w:t>
      </w:r>
      <w:r w:rsidR="00EE5160" w:rsidRPr="00827444">
        <w:t>nych,</w:t>
      </w:r>
      <w:r w:rsidR="00EE5160">
        <w:t xml:space="preserve"> </w:t>
      </w:r>
      <w:r w:rsidR="00EE5160" w:rsidRPr="00827444">
        <w:t>bez</w:t>
      </w:r>
      <w:r w:rsidR="00EE5160">
        <w:t xml:space="preserve"> </w:t>
      </w:r>
      <w:r w:rsidR="00EE5160" w:rsidRPr="00827444">
        <w:t>względu</w:t>
      </w:r>
      <w:r w:rsidR="00EE5160">
        <w:t xml:space="preserve"> </w:t>
      </w:r>
      <w:r w:rsidR="00EE5160" w:rsidRPr="00827444">
        <w:t>na</w:t>
      </w:r>
      <w:r w:rsidR="00EE5160">
        <w:t xml:space="preserve"> </w:t>
      </w:r>
      <w:r w:rsidR="00EE5160" w:rsidRPr="00827444">
        <w:t>wielkość</w:t>
      </w:r>
      <w:r w:rsidR="00EE5160">
        <w:t xml:space="preserve"> </w:t>
      </w:r>
      <w:r w:rsidR="00EE5160" w:rsidRPr="00827444">
        <w:t>przychodów;</w:t>
      </w:r>
      <w:r>
        <w:t>”</w:t>
      </w:r>
      <w:r w:rsidR="00EE5160" w:rsidRPr="00827444">
        <w:t>,</w:t>
      </w:r>
    </w:p>
    <w:p w:rsidR="00EE5160" w:rsidRPr="00EE5160" w:rsidRDefault="00EE5160" w:rsidP="00AB039E">
      <w:pPr>
        <w:pStyle w:val="LITlitera"/>
        <w:keepNext/>
      </w:pPr>
      <w:r w:rsidRPr="00827444">
        <w:t>b)</w:t>
      </w:r>
      <w:r w:rsidRPr="00827444">
        <w:tab/>
        <w:t>po</w:t>
      </w:r>
      <w:r w:rsidR="00C90664">
        <w:t xml:space="preserve"> ust. </w:t>
      </w:r>
      <w:r w:rsidRPr="00EE5160">
        <w:t>2a dodaje się</w:t>
      </w:r>
      <w:r w:rsidR="00C90664">
        <w:t xml:space="preserve"> ust. </w:t>
      </w:r>
      <w:r w:rsidRPr="00EE5160">
        <w:t>2b</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2b.</w:t>
      </w:r>
      <w:r w:rsidR="00C90664">
        <w:t> </w:t>
      </w:r>
      <w:r w:rsidR="00EE5160" w:rsidRPr="00827444">
        <w:t>Przepisy</w:t>
      </w:r>
      <w:r w:rsidR="00EE5160">
        <w:t xml:space="preserve"> </w:t>
      </w:r>
      <w:r w:rsidR="00EE5160" w:rsidRPr="00827444">
        <w:t>ustawy</w:t>
      </w:r>
      <w:r w:rsidR="00EE5160">
        <w:t xml:space="preserve"> </w:t>
      </w:r>
      <w:r w:rsidR="00EE5160" w:rsidRPr="00827444">
        <w:t>stosuje</w:t>
      </w:r>
      <w:r w:rsidR="00EE5160">
        <w:t xml:space="preserve"> </w:t>
      </w:r>
      <w:r w:rsidR="00EE5160" w:rsidRPr="00827444">
        <w:t>się</w:t>
      </w:r>
      <w:r w:rsidR="00EE5160">
        <w:t xml:space="preserve"> </w:t>
      </w:r>
      <w:r w:rsidR="00EE5160" w:rsidRPr="00827444">
        <w:t>również,</w:t>
      </w:r>
      <w:r w:rsidR="00EE5160">
        <w:t xml:space="preserve"> </w:t>
      </w:r>
      <w:r w:rsidR="00EE5160" w:rsidRPr="00827444">
        <w:t>bez</w:t>
      </w:r>
      <w:r w:rsidR="00EE5160">
        <w:t xml:space="preserve"> </w:t>
      </w:r>
      <w:r w:rsidR="00EE5160" w:rsidRPr="00827444">
        <w:t>względu</w:t>
      </w:r>
      <w:r w:rsidR="00EE5160">
        <w:t xml:space="preserve"> </w:t>
      </w:r>
      <w:r w:rsidR="00EE5160" w:rsidRPr="00827444">
        <w:t>na</w:t>
      </w:r>
      <w:r w:rsidR="00EE5160">
        <w:t xml:space="preserve"> </w:t>
      </w:r>
      <w:r w:rsidR="00EE5160" w:rsidRPr="00827444">
        <w:t>wielkość</w:t>
      </w:r>
      <w:r w:rsidR="00EE5160">
        <w:t xml:space="preserve"> </w:t>
      </w:r>
      <w:r w:rsidR="00EE5160" w:rsidRPr="00827444">
        <w:t>przychodów,</w:t>
      </w:r>
      <w:r w:rsidR="00EE5160">
        <w:t xml:space="preserve"> </w:t>
      </w:r>
      <w:r w:rsidR="00EE5160" w:rsidRPr="00827444">
        <w:t>do</w:t>
      </w:r>
      <w:r w:rsidR="00EE5160">
        <w:t xml:space="preserve"> </w:t>
      </w:r>
      <w:r w:rsidR="00EE5160" w:rsidRPr="00827444">
        <w:t>alternatywnych</w:t>
      </w:r>
      <w:r w:rsidR="00EE5160">
        <w:t xml:space="preserve"> </w:t>
      </w:r>
      <w:r w:rsidR="00EE5160" w:rsidRPr="00827444">
        <w:t>spółek</w:t>
      </w:r>
      <w:r w:rsidR="00EE5160">
        <w:t xml:space="preserve"> </w:t>
      </w:r>
      <w:r w:rsidR="00EE5160" w:rsidRPr="00827444">
        <w:t>inwestycyjnych</w:t>
      </w:r>
      <w:r w:rsidR="00C90664">
        <w:t xml:space="preserve"> </w:t>
      </w:r>
      <w:r w:rsidR="00C90664" w:rsidRPr="00827444">
        <w:t>w</w:t>
      </w:r>
      <w:r w:rsidR="00C90664">
        <w:t> </w:t>
      </w:r>
      <w:r w:rsidR="00EE5160" w:rsidRPr="00827444">
        <w:t>rozumieniu</w:t>
      </w:r>
      <w:r w:rsidR="00EE5160">
        <w:t xml:space="preserve"> </w:t>
      </w:r>
      <w:r w:rsidR="00EE5160" w:rsidRPr="00827444">
        <w:t>przepisów</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w:t>
      </w:r>
      <w:r w:rsidR="00EE5160" w:rsidRPr="00827444">
        <w:t>a</w:t>
      </w:r>
      <w:r w:rsidR="00EE5160" w:rsidRPr="00827444">
        <w:t>mi</w:t>
      </w:r>
      <w:r w:rsidR="00EE5160">
        <w:t xml:space="preserve"> </w:t>
      </w:r>
      <w:r w:rsidR="00EE5160" w:rsidRPr="00827444">
        <w:t>inwestycyjnymi,</w:t>
      </w:r>
      <w:r w:rsidR="00C90664">
        <w:t xml:space="preserve"> </w:t>
      </w:r>
      <w:r w:rsidR="00C90664" w:rsidRPr="00827444">
        <w:t>w</w:t>
      </w:r>
      <w:r w:rsidR="00C90664">
        <w:t> </w:t>
      </w:r>
      <w:r w:rsidR="00EE5160" w:rsidRPr="00827444">
        <w:t>tym</w:t>
      </w:r>
      <w:r w:rsidR="00EE5160">
        <w:t xml:space="preserve"> </w:t>
      </w:r>
      <w:r w:rsidR="00EE5160" w:rsidRPr="00827444">
        <w:t>uprawnionych</w:t>
      </w:r>
      <w:r w:rsidR="00EE5160">
        <w:t xml:space="preserve"> </w:t>
      </w:r>
      <w:r w:rsidR="00EE5160" w:rsidRPr="00827444">
        <w:t>do</w:t>
      </w:r>
      <w:r w:rsidR="00EE5160">
        <w:t xml:space="preserve"> </w:t>
      </w:r>
      <w:r w:rsidR="00EE5160" w:rsidRPr="00827444">
        <w:t>posługiwania</w:t>
      </w:r>
      <w:r w:rsidR="00EE5160">
        <w:t xml:space="preserve"> </w:t>
      </w:r>
      <w:r w:rsidR="00EE5160" w:rsidRPr="00827444">
        <w:t>się</w:t>
      </w:r>
      <w:r w:rsidR="00EE5160">
        <w:t xml:space="preserve"> </w:t>
      </w:r>
      <w:r w:rsidR="00EE5160" w:rsidRPr="00827444">
        <w:t>nazwą</w:t>
      </w:r>
      <w:r w:rsidR="00EE5160">
        <w:t xml:space="preserve"> </w:t>
      </w:r>
      <w:r>
        <w:t>„</w:t>
      </w:r>
      <w:proofErr w:type="spellStart"/>
      <w:r w:rsidR="00EE5160" w:rsidRPr="00827444">
        <w:t>EuVECA</w:t>
      </w:r>
      <w:proofErr w:type="spellEnd"/>
      <w:r>
        <w:t>”</w:t>
      </w:r>
      <w:r w:rsidR="00EE5160">
        <w:t xml:space="preserve"> </w:t>
      </w:r>
      <w:r w:rsidR="00EE5160" w:rsidRPr="00827444">
        <w:t>albo</w:t>
      </w:r>
      <w:r w:rsidR="00EE5160">
        <w:t xml:space="preserve"> </w:t>
      </w:r>
      <w:r>
        <w:t>„</w:t>
      </w:r>
      <w:proofErr w:type="spellStart"/>
      <w:r w:rsidR="00EE5160" w:rsidRPr="00827444">
        <w:t>EuSEF</w:t>
      </w:r>
      <w:proofErr w:type="spellEnd"/>
      <w:r>
        <w:t>”</w:t>
      </w:r>
      <w:r w:rsidR="00EE5160" w:rsidRPr="00827444">
        <w:t>.</w:t>
      </w:r>
      <w:r>
        <w:t>”</w:t>
      </w:r>
      <w:r w:rsidR="00EE5160" w:rsidRPr="00827444">
        <w:t>;</w:t>
      </w:r>
    </w:p>
    <w:p w:rsidR="00EE5160" w:rsidRPr="000B4D7D" w:rsidRDefault="00EE5160" w:rsidP="00AB039E">
      <w:pPr>
        <w:pStyle w:val="PKTpunkt"/>
        <w:keepNext/>
      </w:pPr>
      <w:r w:rsidRPr="000B4D7D">
        <w:t>2)</w:t>
      </w:r>
      <w:r w:rsidRPr="000B4D7D">
        <w:tab/>
        <w:t>w</w:t>
      </w:r>
      <w:r w:rsidR="00C90664">
        <w:t xml:space="preserve"> art. </w:t>
      </w:r>
      <w:r w:rsidR="00C90664" w:rsidRPr="000B4D7D">
        <w:t>3</w:t>
      </w:r>
      <w:r w:rsidR="00C90664">
        <w:t xml:space="preserve"> w ust. </w:t>
      </w:r>
      <w:r w:rsidRPr="000B4D7D">
        <w:t>1e:</w:t>
      </w:r>
    </w:p>
    <w:p w:rsidR="00EE5160" w:rsidRPr="00EE5160" w:rsidRDefault="00EE5160" w:rsidP="00AB039E">
      <w:pPr>
        <w:pStyle w:val="LITlitera"/>
        <w:keepNext/>
      </w:pPr>
      <w:r w:rsidRPr="000B4D7D">
        <w:t>a)</w:t>
      </w:r>
      <w:r w:rsidRPr="000B4D7D">
        <w:tab/>
        <w:t>pkt</w:t>
      </w:r>
      <w:r w:rsidRPr="00EE5160">
        <w:t xml:space="preserve"> </w:t>
      </w:r>
      <w:r w:rsidR="00C90664" w:rsidRPr="00EE5160">
        <w:t>2</w:t>
      </w:r>
      <w:r w:rsidR="00C90664">
        <w:t> </w:t>
      </w:r>
      <w:r w:rsidRPr="00EE5160">
        <w:t>otrzymuje brzmienie:</w:t>
      </w:r>
    </w:p>
    <w:p w:rsidR="00EE5160" w:rsidRPr="000B4D7D" w:rsidRDefault="00AB039E" w:rsidP="00EE5160">
      <w:pPr>
        <w:pStyle w:val="ZLITPKTzmpktliter"/>
      </w:pPr>
      <w:r>
        <w:t>„</w:t>
      </w:r>
      <w:r w:rsidR="00EE5160" w:rsidRPr="000B4D7D">
        <w:t>2)</w:t>
      </w:r>
      <w:r w:rsidR="00EE5160" w:rsidRPr="000B4D7D">
        <w:tab/>
        <w:t>jednostek zamierzających ubiegać się albo ubiegających się</w:t>
      </w:r>
      <w:r w:rsidR="00C90664" w:rsidRPr="000B4D7D">
        <w:t xml:space="preserve"> o</w:t>
      </w:r>
      <w:r w:rsidR="00C90664">
        <w:t> </w:t>
      </w:r>
      <w:r w:rsidR="00EE5160" w:rsidRPr="000B4D7D">
        <w:t>zezwolenie na wykonywanie działalności na podstawie przepisów,</w:t>
      </w:r>
      <w:r w:rsidR="00C90664" w:rsidRPr="000B4D7D">
        <w:t xml:space="preserve"> o</w:t>
      </w:r>
      <w:r w:rsidR="00C90664">
        <w:t> </w:t>
      </w:r>
      <w:r w:rsidR="00EE5160" w:rsidRPr="000B4D7D">
        <w:t>których mowa</w:t>
      </w:r>
      <w:r w:rsidR="00C90664" w:rsidRPr="000B4D7D">
        <w:t xml:space="preserve"> w</w:t>
      </w:r>
      <w:r w:rsidR="00C90664">
        <w:t> art. </w:t>
      </w:r>
      <w:r w:rsidR="00C90664" w:rsidRPr="000B4D7D">
        <w:t>2</w:t>
      </w:r>
      <w:r w:rsidR="00C90664">
        <w:t xml:space="preserve"> ust. </w:t>
      </w:r>
      <w:r w:rsidR="00C90664" w:rsidRPr="000B4D7D">
        <w:t>1</w:t>
      </w:r>
      <w:r w:rsidR="00C90664">
        <w:t xml:space="preserve"> pkt </w:t>
      </w:r>
      <w:r w:rsidR="00EE5160" w:rsidRPr="000B4D7D">
        <w:t>3, lub wpis do rejestru zarządzających ASI na podstawie przepisów</w:t>
      </w:r>
      <w:r w:rsidR="00C90664" w:rsidRPr="000B4D7D">
        <w:t xml:space="preserve"> o</w:t>
      </w:r>
      <w:r w:rsidR="00C90664">
        <w:t> </w:t>
      </w:r>
      <w:r w:rsidR="00EE5160" w:rsidRPr="000B4D7D">
        <w:t>funduszach inwestycyjnych</w:t>
      </w:r>
      <w:r w:rsidR="00C90664" w:rsidRPr="000B4D7D">
        <w:t xml:space="preserve"> i</w:t>
      </w:r>
      <w:r w:rsidR="00C90664">
        <w:t> </w:t>
      </w:r>
      <w:r w:rsidR="00EE5160" w:rsidRPr="000B4D7D">
        <w:t>zarządzaniu alternatywnymi funduszami inwestycy</w:t>
      </w:r>
      <w:r w:rsidR="00EE5160" w:rsidRPr="000B4D7D">
        <w:t>j</w:t>
      </w:r>
      <w:r w:rsidR="00EE5160" w:rsidRPr="000B4D7D">
        <w:t>nymi;</w:t>
      </w:r>
      <w:r>
        <w:t>”</w:t>
      </w:r>
      <w:r w:rsidR="00EE5160" w:rsidRPr="000B4D7D">
        <w:t>,</w:t>
      </w:r>
    </w:p>
    <w:p w:rsidR="00EE5160" w:rsidRPr="00EE5160" w:rsidRDefault="00EE5160" w:rsidP="00AB039E">
      <w:pPr>
        <w:pStyle w:val="LITlitera"/>
        <w:keepNext/>
      </w:pPr>
      <w:r w:rsidRPr="000B4D7D">
        <w:t>b)</w:t>
      </w:r>
      <w:r w:rsidRPr="000B4D7D">
        <w:tab/>
        <w:t>po</w:t>
      </w:r>
      <w:r w:rsidR="00C90664">
        <w:t xml:space="preserve"> pkt </w:t>
      </w:r>
      <w:r w:rsidR="00C90664" w:rsidRPr="00EE5160">
        <w:t>2</w:t>
      </w:r>
      <w:r w:rsidR="00C90664">
        <w:t> </w:t>
      </w:r>
      <w:r w:rsidRPr="00EE5160">
        <w:t>dodaje się</w:t>
      </w:r>
      <w:r w:rsidR="00C90664">
        <w:t xml:space="preserve"> pkt </w:t>
      </w:r>
      <w:r w:rsidRPr="00EE5160">
        <w:t>2a</w:t>
      </w:r>
      <w:r w:rsidR="00C90664" w:rsidRPr="00EE5160">
        <w:t xml:space="preserve"> w</w:t>
      </w:r>
      <w:r w:rsidR="00C90664">
        <w:t> </w:t>
      </w:r>
      <w:r w:rsidRPr="00EE5160">
        <w:t>brzmieniu:</w:t>
      </w:r>
    </w:p>
    <w:p w:rsidR="00EE5160" w:rsidRPr="000B4D7D" w:rsidRDefault="00AB039E" w:rsidP="00EE5160">
      <w:pPr>
        <w:pStyle w:val="ZLITPKTzmpktliter"/>
      </w:pPr>
      <w:r>
        <w:t>„</w:t>
      </w:r>
      <w:r w:rsidR="00EE5160" w:rsidRPr="000B4D7D">
        <w:t>2a)</w:t>
      </w:r>
      <w:r w:rsidR="00EE5160" w:rsidRPr="000B4D7D">
        <w:tab/>
        <w:t>alternatywnych spółek inwestycyjnych</w:t>
      </w:r>
      <w:r w:rsidR="00C90664" w:rsidRPr="000B4D7D">
        <w:t xml:space="preserve"> w</w:t>
      </w:r>
      <w:r w:rsidR="00C90664">
        <w:t> </w:t>
      </w:r>
      <w:r w:rsidR="00EE5160" w:rsidRPr="000B4D7D">
        <w:t>rozumieniu przepisów</w:t>
      </w:r>
      <w:r w:rsidR="00C90664" w:rsidRPr="000B4D7D">
        <w:t xml:space="preserve"> o</w:t>
      </w:r>
      <w:r w:rsidR="00C90664">
        <w:t> </w:t>
      </w:r>
      <w:r w:rsidR="00EE5160" w:rsidRPr="000B4D7D">
        <w:t>funduszach inwestycyjnych</w:t>
      </w:r>
      <w:r w:rsidR="00C90664" w:rsidRPr="000B4D7D">
        <w:t xml:space="preserve"> i</w:t>
      </w:r>
      <w:r w:rsidR="00C90664">
        <w:t> </w:t>
      </w:r>
      <w:r w:rsidR="00EE5160" w:rsidRPr="000B4D7D">
        <w:t>zarządzaniu alternatywnymi funduszami inwestycyjnymi,</w:t>
      </w:r>
      <w:r w:rsidR="00C90664" w:rsidRPr="000B4D7D">
        <w:t xml:space="preserve"> w</w:t>
      </w:r>
      <w:r w:rsidR="00C90664">
        <w:t> </w:t>
      </w:r>
      <w:r w:rsidR="00EE5160" w:rsidRPr="000B4D7D">
        <w:t>tym uprawnionych do posługiwania się n</w:t>
      </w:r>
      <w:r w:rsidR="00EE5160" w:rsidRPr="000B4D7D">
        <w:t>a</w:t>
      </w:r>
      <w:r w:rsidR="00EE5160" w:rsidRPr="000B4D7D">
        <w:t xml:space="preserve">zwą </w:t>
      </w:r>
      <w:r>
        <w:t>„</w:t>
      </w:r>
      <w:proofErr w:type="spellStart"/>
      <w:r w:rsidR="00EE5160" w:rsidRPr="000B4D7D">
        <w:t>EuVECA</w:t>
      </w:r>
      <w:proofErr w:type="spellEnd"/>
      <w:r>
        <w:t>”</w:t>
      </w:r>
      <w:r w:rsidR="00EE5160" w:rsidRPr="000B4D7D">
        <w:t xml:space="preserve"> albo </w:t>
      </w:r>
      <w:r>
        <w:t>„</w:t>
      </w:r>
      <w:proofErr w:type="spellStart"/>
      <w:r w:rsidR="00EE5160" w:rsidRPr="000B4D7D">
        <w:t>EuSEF</w:t>
      </w:r>
      <w:proofErr w:type="spellEnd"/>
      <w:r>
        <w:t>”</w:t>
      </w:r>
      <w:r w:rsidR="00EE5160" w:rsidRPr="000B4D7D">
        <w:t>;</w:t>
      </w:r>
      <w:r>
        <w:t>”</w:t>
      </w:r>
      <w:r w:rsidR="00EE5160" w:rsidRPr="000B4D7D">
        <w:t>;</w:t>
      </w:r>
    </w:p>
    <w:p w:rsidR="00EE5160" w:rsidRPr="00EE5160" w:rsidRDefault="00EE5160" w:rsidP="00AB039E">
      <w:pPr>
        <w:pStyle w:val="PKTpunkt"/>
        <w:keepNext/>
      </w:pPr>
      <w:r w:rsidRPr="00827444">
        <w:t>3)</w:t>
      </w:r>
      <w:r w:rsidRPr="00827444">
        <w:tab/>
        <w:t>w</w:t>
      </w:r>
      <w:r w:rsidR="00C90664">
        <w:t xml:space="preserve"> art. </w:t>
      </w:r>
      <w:r w:rsidRPr="00EE5160">
        <w:t>4</w:t>
      </w:r>
      <w:r w:rsidR="00C90664" w:rsidRPr="00EE5160">
        <w:t>5</w:t>
      </w:r>
      <w:r w:rsidR="00C90664">
        <w:t> </w:t>
      </w:r>
      <w:r w:rsidRPr="00EE5160">
        <w:t>po</w:t>
      </w:r>
      <w:r w:rsidR="00C90664">
        <w:t xml:space="preserve"> ust. </w:t>
      </w:r>
      <w:r w:rsidRPr="00EE5160">
        <w:t>3a dodaje się</w:t>
      </w:r>
      <w:r w:rsidR="00C90664">
        <w:t xml:space="preserve"> ust. </w:t>
      </w:r>
      <w:r w:rsidRPr="00EE5160">
        <w:t>3b</w:t>
      </w:r>
      <w:r w:rsidR="00C90664" w:rsidRPr="00EE5160">
        <w:t xml:space="preserve"> i</w:t>
      </w:r>
      <w:r w:rsidR="00C90664">
        <w:t> </w:t>
      </w:r>
      <w:r w:rsidRPr="00EE5160">
        <w:t>3c</w:t>
      </w:r>
      <w:r w:rsidR="00C90664" w:rsidRPr="00EE5160">
        <w:t xml:space="preserve"> w</w:t>
      </w:r>
      <w:r w:rsidR="00C90664">
        <w:t> </w:t>
      </w:r>
      <w:r w:rsidRPr="00EE5160">
        <w:t>brzmieniu:</w:t>
      </w:r>
    </w:p>
    <w:p w:rsidR="00EE5160" w:rsidRPr="00827444" w:rsidRDefault="00AB039E" w:rsidP="00EE5160">
      <w:pPr>
        <w:pStyle w:val="ZUSTzmustartykuempunktem"/>
      </w:pPr>
      <w:r>
        <w:t>„</w:t>
      </w:r>
      <w:r w:rsidR="00EE5160" w:rsidRPr="00827444">
        <w:t>3b.</w:t>
      </w:r>
      <w:r w:rsidR="00C90664">
        <w:t> </w:t>
      </w:r>
      <w:r w:rsidR="00EE5160" w:rsidRPr="00827444">
        <w:t>Sprawozdanie</w:t>
      </w:r>
      <w:r w:rsidR="00EE5160">
        <w:t xml:space="preserve"> </w:t>
      </w:r>
      <w:r w:rsidR="00EE5160" w:rsidRPr="00827444">
        <w:t>finansowe</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oraz</w:t>
      </w:r>
      <w:r w:rsidR="00EE5160">
        <w:t xml:space="preserve"> </w:t>
      </w:r>
      <w:r w:rsidR="00EE5160" w:rsidRPr="00827444">
        <w:t>alternatywnej</w:t>
      </w:r>
      <w:r w:rsidR="00EE5160">
        <w:t xml:space="preserve"> </w:t>
      </w:r>
      <w:r w:rsidR="00EE5160" w:rsidRPr="00827444">
        <w:t>spółki</w:t>
      </w:r>
      <w:r w:rsidR="00EE5160">
        <w:t xml:space="preserve"> </w:t>
      </w:r>
      <w:r w:rsidR="00EE5160" w:rsidRPr="00827444">
        <w:t>inwestycyjnej</w:t>
      </w:r>
      <w:r w:rsidR="00EE5160">
        <w:t xml:space="preserve"> </w:t>
      </w:r>
      <w:r w:rsidR="00EE5160" w:rsidRPr="00827444">
        <w:t>obejmuje</w:t>
      </w:r>
      <w:r w:rsidR="00EE5160">
        <w:t xml:space="preserve"> </w:t>
      </w:r>
      <w:r w:rsidR="00EE5160" w:rsidRPr="00827444">
        <w:t>d</w:t>
      </w:r>
      <w:r w:rsidR="00EE5160" w:rsidRPr="00827444">
        <w:t>o</w:t>
      </w:r>
      <w:r w:rsidR="00EE5160" w:rsidRPr="00827444">
        <w:t>datkowo</w:t>
      </w:r>
      <w:r w:rsidR="00EE5160">
        <w:t xml:space="preserve"> </w:t>
      </w:r>
      <w:r w:rsidR="00EE5160" w:rsidRPr="00827444">
        <w:t>zestawienie</w:t>
      </w:r>
      <w:r w:rsidR="00EE5160">
        <w:t xml:space="preserve"> </w:t>
      </w:r>
      <w:r w:rsidR="00EE5160" w:rsidRPr="00827444">
        <w:t>lokat.</w:t>
      </w:r>
    </w:p>
    <w:p w:rsidR="00EE5160" w:rsidRPr="00827444" w:rsidRDefault="00EE5160" w:rsidP="00EE5160">
      <w:pPr>
        <w:pStyle w:val="ZUSTzmustartykuempunktem"/>
      </w:pPr>
      <w:r w:rsidRPr="00827444">
        <w:t>3c.</w:t>
      </w:r>
      <w:r w:rsidR="00C90664">
        <w:t> </w:t>
      </w:r>
      <w:r w:rsidRPr="00827444">
        <w:t>Sprawozdanie</w:t>
      </w:r>
      <w:r>
        <w:t xml:space="preserve"> </w:t>
      </w:r>
      <w:r w:rsidRPr="00827444">
        <w:t>finansowe</w:t>
      </w:r>
      <w:r>
        <w:t xml:space="preserve"> </w:t>
      </w:r>
      <w:r w:rsidRPr="00827444">
        <w:t>alternatywnej</w:t>
      </w:r>
      <w:r>
        <w:t xml:space="preserve"> </w:t>
      </w:r>
      <w:r w:rsidRPr="00827444">
        <w:t>spółki</w:t>
      </w:r>
      <w:r>
        <w:t xml:space="preserve"> </w:t>
      </w:r>
      <w:r w:rsidRPr="00827444">
        <w:t>inwestycyjnej</w:t>
      </w:r>
      <w:r>
        <w:t xml:space="preserve"> </w:t>
      </w:r>
      <w:r w:rsidRPr="00827444">
        <w:t>obejmuje</w:t>
      </w:r>
      <w:r>
        <w:t xml:space="preserve"> </w:t>
      </w:r>
      <w:r w:rsidRPr="00827444">
        <w:t>dodatkowo</w:t>
      </w:r>
      <w:r>
        <w:t xml:space="preserve"> </w:t>
      </w:r>
      <w:r w:rsidRPr="00827444">
        <w:t>zestawienie</w:t>
      </w:r>
      <w:r>
        <w:t xml:space="preserve"> </w:t>
      </w:r>
      <w:r w:rsidRPr="00827444">
        <w:t>informacji</w:t>
      </w:r>
      <w:r>
        <w:t xml:space="preserve"> </w:t>
      </w:r>
      <w:r w:rsidRPr="00827444">
        <w:t>dodatkowych</w:t>
      </w:r>
      <w:r w:rsidR="00C90664">
        <w:t xml:space="preserve"> </w:t>
      </w:r>
      <w:r w:rsidR="00C90664" w:rsidRPr="00827444">
        <w:t>o</w:t>
      </w:r>
      <w:r w:rsidR="00C90664">
        <w:t> </w:t>
      </w:r>
      <w:r w:rsidRPr="00827444">
        <w:t>spółce</w:t>
      </w:r>
      <w:r>
        <w:t xml:space="preserve"> </w:t>
      </w:r>
      <w:r w:rsidRPr="00827444">
        <w:t>obejmujące</w:t>
      </w:r>
      <w:r>
        <w:t xml:space="preserve"> </w:t>
      </w:r>
      <w:r w:rsidRPr="00827444">
        <w:t>informacje</w:t>
      </w:r>
      <w:r w:rsidR="00C90664">
        <w:t xml:space="preserve"> </w:t>
      </w:r>
      <w:r w:rsidR="00C90664" w:rsidRPr="00827444">
        <w:t>o</w:t>
      </w:r>
      <w:r w:rsidR="00C90664">
        <w:t> </w:t>
      </w:r>
      <w:r w:rsidRPr="00827444">
        <w:t>strukturze</w:t>
      </w:r>
      <w:r>
        <w:t xml:space="preserve"> </w:t>
      </w:r>
      <w:r w:rsidRPr="00827444">
        <w:t>aktywów</w:t>
      </w:r>
      <w:r w:rsidR="00C90664">
        <w:t xml:space="preserve"> </w:t>
      </w:r>
      <w:r w:rsidR="00C90664" w:rsidRPr="00827444">
        <w:t>i</w:t>
      </w:r>
      <w:r w:rsidR="00C90664">
        <w:t> </w:t>
      </w:r>
      <w:r w:rsidRPr="00827444">
        <w:t>kosztach</w:t>
      </w:r>
      <w:r>
        <w:t xml:space="preserve"> </w:t>
      </w:r>
      <w:r w:rsidRPr="00827444">
        <w:t>działalności,</w:t>
      </w:r>
      <w:r>
        <w:t xml:space="preserve"> </w:t>
      </w:r>
      <w:r w:rsidRPr="000B4D7D">
        <w:t>wartości</w:t>
      </w:r>
      <w:r>
        <w:t xml:space="preserve"> </w:t>
      </w:r>
      <w:r w:rsidRPr="00827444">
        <w:t>aktywów</w:t>
      </w:r>
      <w:r>
        <w:t xml:space="preserve"> </w:t>
      </w:r>
      <w:r w:rsidRPr="00827444">
        <w:t>netto</w:t>
      </w:r>
      <w:r w:rsidR="00C90664">
        <w:t xml:space="preserve"> </w:t>
      </w:r>
      <w:r w:rsidR="00C90664" w:rsidRPr="00827444">
        <w:t>i</w:t>
      </w:r>
      <w:r w:rsidR="00C90664">
        <w:t> </w:t>
      </w:r>
      <w:r w:rsidRPr="00827444">
        <w:t>informacje</w:t>
      </w:r>
      <w:r>
        <w:t xml:space="preserve"> </w:t>
      </w:r>
      <w:r w:rsidRPr="00827444">
        <w:t>dotyczące</w:t>
      </w:r>
      <w:r>
        <w:t xml:space="preserve"> </w:t>
      </w:r>
      <w:r w:rsidRPr="000B4D7D">
        <w:t>wartości aktywów netto na prawo uczestnictwa</w:t>
      </w:r>
      <w:r w:rsidR="00C90664" w:rsidRPr="000B4D7D">
        <w:t xml:space="preserve"> i</w:t>
      </w:r>
      <w:r w:rsidR="00C90664">
        <w:t> </w:t>
      </w:r>
      <w:r w:rsidRPr="000B4D7D">
        <w:t>sposobu jej ustalania</w:t>
      </w:r>
      <w:r w:rsidRPr="00827444">
        <w:t>,</w:t>
      </w:r>
      <w:r>
        <w:t xml:space="preserve"> </w:t>
      </w:r>
      <w:r w:rsidRPr="00827444">
        <w:t>informacje</w:t>
      </w:r>
      <w:r w:rsidR="00C90664">
        <w:t xml:space="preserve"> </w:t>
      </w:r>
      <w:r w:rsidR="00C90664" w:rsidRPr="00827444">
        <w:t>o</w:t>
      </w:r>
      <w:r w:rsidR="00C90664">
        <w:t> </w:t>
      </w:r>
      <w:r w:rsidRPr="00827444">
        <w:t>wyemitowanych</w:t>
      </w:r>
      <w:r>
        <w:t xml:space="preserve"> </w:t>
      </w:r>
      <w:r w:rsidRPr="00827444">
        <w:t>przez</w:t>
      </w:r>
      <w:r>
        <w:t xml:space="preserve"> </w:t>
      </w:r>
      <w:r w:rsidRPr="00827444">
        <w:t>alternatywną</w:t>
      </w:r>
      <w:r>
        <w:t xml:space="preserve"> </w:t>
      </w:r>
      <w:r w:rsidRPr="00827444">
        <w:t>spółkę</w:t>
      </w:r>
      <w:r>
        <w:t xml:space="preserve"> </w:t>
      </w:r>
      <w:r w:rsidRPr="00827444">
        <w:t>inwestycyjną</w:t>
      </w:r>
      <w:r>
        <w:t xml:space="preserve"> </w:t>
      </w:r>
      <w:r w:rsidRPr="00827444">
        <w:t>instrumentach</w:t>
      </w:r>
      <w:r>
        <w:t xml:space="preserve"> </w:t>
      </w:r>
      <w:r w:rsidRPr="00827444">
        <w:t>finansowych</w:t>
      </w:r>
      <w:r>
        <w:t xml:space="preserve"> </w:t>
      </w:r>
      <w:r w:rsidRPr="00827444">
        <w:t>lub</w:t>
      </w:r>
      <w:r>
        <w:t xml:space="preserve"> </w:t>
      </w:r>
      <w:r w:rsidRPr="00827444">
        <w:t>przyznanych</w:t>
      </w:r>
      <w:r>
        <w:t xml:space="preserve"> </w:t>
      </w:r>
      <w:r w:rsidRPr="00827444">
        <w:t>uprawni</w:t>
      </w:r>
      <w:r w:rsidRPr="00827444">
        <w:t>e</w:t>
      </w:r>
      <w:r w:rsidRPr="00827444">
        <w:t>niach</w:t>
      </w:r>
      <w:r>
        <w:t xml:space="preserve"> </w:t>
      </w:r>
      <w:r w:rsidRPr="00827444">
        <w:t>wpływających</w:t>
      </w:r>
      <w:r>
        <w:t xml:space="preserve"> </w:t>
      </w:r>
      <w:r w:rsidRPr="00827444">
        <w:t>na</w:t>
      </w:r>
      <w:r>
        <w:t xml:space="preserve"> </w:t>
      </w:r>
      <w:r w:rsidRPr="00827444">
        <w:t>ustalenie</w:t>
      </w:r>
      <w:r>
        <w:t xml:space="preserve"> </w:t>
      </w:r>
      <w:r w:rsidRPr="00827444">
        <w:t>wartości</w:t>
      </w:r>
      <w:r>
        <w:t xml:space="preserve"> </w:t>
      </w:r>
      <w:r w:rsidRPr="00827444">
        <w:t>aktywów</w:t>
      </w:r>
      <w:r>
        <w:t xml:space="preserve"> </w:t>
      </w:r>
      <w:r w:rsidRPr="00827444">
        <w:t>netto</w:t>
      </w:r>
      <w:r>
        <w:t xml:space="preserve"> </w:t>
      </w:r>
      <w:r w:rsidRPr="00827444">
        <w:t>lub</w:t>
      </w:r>
      <w:r>
        <w:t xml:space="preserve"> </w:t>
      </w:r>
      <w:r w:rsidRPr="00827444">
        <w:t>na</w:t>
      </w:r>
      <w:r>
        <w:t xml:space="preserve"> </w:t>
      </w:r>
      <w:r w:rsidRPr="00827444">
        <w:t>prawa</w:t>
      </w:r>
      <w:r>
        <w:t xml:space="preserve"> </w:t>
      </w:r>
      <w:r w:rsidRPr="00827444">
        <w:t>inwestorów</w:t>
      </w:r>
      <w:r>
        <w:t xml:space="preserve"> </w:t>
      </w:r>
      <w:r w:rsidRPr="00827444">
        <w:t>oraz</w:t>
      </w:r>
      <w:r>
        <w:t xml:space="preserve"> </w:t>
      </w:r>
      <w:r w:rsidRPr="00827444">
        <w:t>informacje</w:t>
      </w:r>
      <w:r>
        <w:t xml:space="preserve"> </w:t>
      </w:r>
      <w:r w:rsidRPr="00827444">
        <w:t>dotyczące</w:t>
      </w:r>
      <w:r>
        <w:t xml:space="preserve"> </w:t>
      </w:r>
      <w:r w:rsidRPr="00827444">
        <w:t>uprzywilejowania</w:t>
      </w:r>
      <w:r>
        <w:t xml:space="preserve"> </w:t>
      </w:r>
      <w:r w:rsidRPr="00827444">
        <w:t>praw</w:t>
      </w:r>
      <w:r>
        <w:t xml:space="preserve"> </w:t>
      </w:r>
      <w:r w:rsidRPr="00827444">
        <w:t>uczestnictwa</w:t>
      </w:r>
      <w:r>
        <w:t xml:space="preserve"> </w:t>
      </w:r>
      <w:r w:rsidRPr="00827444">
        <w:t>albo</w:t>
      </w:r>
      <w:r>
        <w:t xml:space="preserve"> </w:t>
      </w:r>
      <w:r w:rsidRPr="00827444">
        <w:t>ograniczenia</w:t>
      </w:r>
      <w:r>
        <w:t xml:space="preserve"> </w:t>
      </w:r>
      <w:r w:rsidRPr="00827444">
        <w:t>uprawnień</w:t>
      </w:r>
      <w:r w:rsidR="00C90664">
        <w:t xml:space="preserve"> </w:t>
      </w:r>
      <w:r w:rsidR="00C90664" w:rsidRPr="00827444">
        <w:t>z</w:t>
      </w:r>
      <w:r w:rsidR="00C90664">
        <w:t> </w:t>
      </w:r>
      <w:r w:rsidRPr="00827444">
        <w:t>nich</w:t>
      </w:r>
      <w:r>
        <w:t xml:space="preserve"> </w:t>
      </w:r>
      <w:r w:rsidRPr="00827444">
        <w:t>wynikających.</w:t>
      </w:r>
      <w:r w:rsidR="00AB039E">
        <w:t>”</w:t>
      </w:r>
      <w:r w:rsidRPr="00827444">
        <w:t>;</w:t>
      </w:r>
    </w:p>
    <w:p w:rsidR="00EE5160" w:rsidRPr="00EE5160" w:rsidRDefault="00EE5160" w:rsidP="00AB039E">
      <w:pPr>
        <w:pStyle w:val="PKTpunkt"/>
        <w:keepNext/>
      </w:pPr>
      <w:r w:rsidRPr="00827444">
        <w:t>4)</w:t>
      </w:r>
      <w:r w:rsidRPr="00827444">
        <w:tab/>
        <w:t>w</w:t>
      </w:r>
      <w:r w:rsidR="00C90664">
        <w:t xml:space="preserve"> art. </w:t>
      </w:r>
      <w:r w:rsidRPr="00EE5160">
        <w:t>49:</w:t>
      </w:r>
    </w:p>
    <w:p w:rsidR="00EE5160" w:rsidRPr="00EE5160" w:rsidRDefault="00EE5160" w:rsidP="00AB039E">
      <w:pPr>
        <w:pStyle w:val="LITlitera"/>
        <w:keepNext/>
      </w:pPr>
      <w:r w:rsidRPr="00827444">
        <w:t>a)</w:t>
      </w:r>
      <w:r w:rsidRPr="00827444">
        <w:tab/>
        <w:t>ust.</w:t>
      </w:r>
      <w:r w:rsidRPr="00EE5160">
        <w:t xml:space="preserve"> </w:t>
      </w:r>
      <w:r w:rsidR="00C90664" w:rsidRPr="00EE5160">
        <w:t>1</w:t>
      </w:r>
      <w:r w:rsidR="00C90664">
        <w:t> </w:t>
      </w:r>
      <w:r w:rsidRPr="00EE5160">
        <w:t>otrzymuje brzmienie:</w:t>
      </w:r>
    </w:p>
    <w:p w:rsidR="00EE5160" w:rsidRPr="00827444" w:rsidRDefault="00AB039E" w:rsidP="00EE5160">
      <w:pPr>
        <w:pStyle w:val="ZLITUSTzmustliter"/>
      </w:pPr>
      <w:r>
        <w:t>„</w:t>
      </w:r>
      <w:r w:rsidR="00EE5160" w:rsidRPr="00827444">
        <w:t>1.</w:t>
      </w:r>
      <w:r w:rsidR="00C90664">
        <w:t> </w:t>
      </w:r>
      <w:r w:rsidR="00C90664" w:rsidRPr="00827444">
        <w:t>W</w:t>
      </w:r>
      <w:r w:rsidR="00C90664">
        <w:t> </w:t>
      </w:r>
      <w:r w:rsidR="00EE5160" w:rsidRPr="00827444">
        <w:t>przypadku</w:t>
      </w:r>
      <w:r w:rsidR="00EE5160">
        <w:t xml:space="preserve"> </w:t>
      </w:r>
      <w:r w:rsidR="00EE5160" w:rsidRPr="00827444">
        <w:t>spółek</w:t>
      </w:r>
      <w:r w:rsidR="00EE5160">
        <w:t xml:space="preserve"> </w:t>
      </w:r>
      <w:r w:rsidR="00EE5160" w:rsidRPr="00827444">
        <w:t>kapitałowych,</w:t>
      </w:r>
      <w:r w:rsidR="00EE5160">
        <w:t xml:space="preserve"> </w:t>
      </w:r>
      <w:r w:rsidR="00EE5160" w:rsidRPr="00827444">
        <w:t>spółek</w:t>
      </w:r>
      <w:r w:rsidR="00EE5160">
        <w:t xml:space="preserve"> </w:t>
      </w:r>
      <w:r w:rsidR="00EE5160" w:rsidRPr="00827444">
        <w:t>komandytowo</w:t>
      </w:r>
      <w:r w:rsidR="00C90664">
        <w:softHyphen/>
      </w:r>
      <w:r w:rsidR="00C90664">
        <w:noBreakHyphen/>
      </w:r>
      <w:r w:rsidR="00EE5160" w:rsidRPr="00827444">
        <w:t>akcyjnych,</w:t>
      </w:r>
      <w:r w:rsidR="00EE5160">
        <w:t xml:space="preserve"> </w:t>
      </w:r>
      <w:r w:rsidR="00EE5160" w:rsidRPr="00827444">
        <w:t>towarzystw</w:t>
      </w:r>
      <w:r w:rsidR="00EE5160">
        <w:t xml:space="preserve"> </w:t>
      </w:r>
      <w:r w:rsidR="00EE5160" w:rsidRPr="00827444">
        <w:t>ubezpieczeń</w:t>
      </w:r>
      <w:r w:rsidR="00EE5160">
        <w:t xml:space="preserve"> </w:t>
      </w:r>
      <w:r w:rsidR="00EE5160" w:rsidRPr="00827444">
        <w:t>wz</w:t>
      </w:r>
      <w:r w:rsidR="00EE5160" w:rsidRPr="00827444">
        <w:t>a</w:t>
      </w:r>
      <w:r w:rsidR="00EE5160" w:rsidRPr="00827444">
        <w:t>jemnych,</w:t>
      </w:r>
      <w:r w:rsidR="00EE5160">
        <w:t xml:space="preserve"> </w:t>
      </w:r>
      <w:r w:rsidR="00EE5160" w:rsidRPr="00827444">
        <w:t>towarzystw</w:t>
      </w:r>
      <w:r w:rsidR="00EE5160">
        <w:t xml:space="preserve"> </w:t>
      </w:r>
      <w:r w:rsidR="00EE5160" w:rsidRPr="00827444">
        <w:t>reasekuracji</w:t>
      </w:r>
      <w:r w:rsidR="00EE5160">
        <w:t xml:space="preserve"> </w:t>
      </w:r>
      <w:r w:rsidR="00EE5160" w:rsidRPr="00827444">
        <w:t>wzajemnej,</w:t>
      </w:r>
      <w:r w:rsidR="00EE5160">
        <w:t xml:space="preserve"> </w:t>
      </w:r>
      <w:r w:rsidR="00EE5160" w:rsidRPr="00827444">
        <w:t>spółdzielni,</w:t>
      </w:r>
      <w:r w:rsidR="00EE5160">
        <w:t xml:space="preserve"> </w:t>
      </w:r>
      <w:r w:rsidR="00EE5160" w:rsidRPr="00827444">
        <w:t>przedsiębiorstw</w:t>
      </w:r>
      <w:r w:rsidR="00EE5160">
        <w:t xml:space="preserve"> </w:t>
      </w:r>
      <w:r w:rsidR="00EE5160" w:rsidRPr="00827444">
        <w:t>państwowych,</w:t>
      </w:r>
      <w:r w:rsidR="00C90664">
        <w:t xml:space="preserve"> </w:t>
      </w:r>
      <w:r w:rsidR="00C90664" w:rsidRPr="00827444">
        <w:t>a</w:t>
      </w:r>
      <w:r w:rsidR="00C90664">
        <w:t> </w:t>
      </w:r>
      <w:r w:rsidR="00EE5160" w:rsidRPr="00827444">
        <w:t>także</w:t>
      </w:r>
      <w:r w:rsidR="00EE5160">
        <w:t xml:space="preserve"> </w:t>
      </w:r>
      <w:r w:rsidR="00EE5160" w:rsidRPr="00827444">
        <w:t>tych</w:t>
      </w:r>
      <w:r w:rsidR="00EE5160">
        <w:t xml:space="preserve"> </w:t>
      </w:r>
      <w:r w:rsidR="00EE5160" w:rsidRPr="00827444">
        <w:t>spółek</w:t>
      </w:r>
      <w:r w:rsidR="00EE5160">
        <w:t xml:space="preserve"> </w:t>
      </w:r>
      <w:r w:rsidR="00EE5160" w:rsidRPr="00827444">
        <w:t>jawnych</w:t>
      </w:r>
      <w:r w:rsidR="00C90664">
        <w:t xml:space="preserve"> </w:t>
      </w:r>
      <w:r w:rsidR="00C90664" w:rsidRPr="00827444">
        <w:t>i</w:t>
      </w:r>
      <w:r w:rsidR="00C90664">
        <w:t> </w:t>
      </w:r>
      <w:r w:rsidR="00EE5160" w:rsidRPr="00827444">
        <w:t>komandytowych,</w:t>
      </w:r>
      <w:r w:rsidR="00EE5160">
        <w:t xml:space="preserve"> </w:t>
      </w:r>
      <w:r w:rsidR="00EE5160" w:rsidRPr="00827444">
        <w:t>których</w:t>
      </w:r>
      <w:r w:rsidR="00EE5160">
        <w:t xml:space="preserve"> </w:t>
      </w:r>
      <w:r w:rsidR="00EE5160" w:rsidRPr="00827444">
        <w:t>wszystkimi</w:t>
      </w:r>
      <w:r w:rsidR="00EE5160">
        <w:t xml:space="preserve"> </w:t>
      </w:r>
      <w:r w:rsidR="00EE5160" w:rsidRPr="00827444">
        <w:t>wspólnikami</w:t>
      </w:r>
      <w:r w:rsidR="00EE5160">
        <w:t xml:space="preserve"> </w:t>
      </w:r>
      <w:r w:rsidR="00EE5160" w:rsidRPr="00827444">
        <w:t>ponoszącymi</w:t>
      </w:r>
      <w:r w:rsidR="00EE5160">
        <w:t xml:space="preserve"> </w:t>
      </w:r>
      <w:r w:rsidR="00EE5160" w:rsidRPr="00827444">
        <w:t>nieograniczoną</w:t>
      </w:r>
      <w:r w:rsidR="00EE5160">
        <w:t xml:space="preserve"> </w:t>
      </w:r>
      <w:r w:rsidR="00EE5160" w:rsidRPr="00827444">
        <w:t>odpowiedzialność</w:t>
      </w:r>
      <w:r w:rsidR="00EE5160">
        <w:t xml:space="preserve"> </w:t>
      </w:r>
      <w:r w:rsidR="00EE5160" w:rsidRPr="00827444">
        <w:t>są</w:t>
      </w:r>
      <w:r w:rsidR="00EE5160">
        <w:t xml:space="preserve"> </w:t>
      </w:r>
      <w:r w:rsidR="00EE5160" w:rsidRPr="00827444">
        <w:lastRenderedPageBreak/>
        <w:t>spółki</w:t>
      </w:r>
      <w:r w:rsidR="00EE5160">
        <w:t xml:space="preserve"> </w:t>
      </w:r>
      <w:r w:rsidR="00EE5160" w:rsidRPr="00827444">
        <w:t>kapitałowe,</w:t>
      </w:r>
      <w:r w:rsidR="00EE5160">
        <w:t xml:space="preserve"> </w:t>
      </w:r>
      <w:r w:rsidR="00EE5160" w:rsidRPr="00827444">
        <w:t>spółki</w:t>
      </w:r>
      <w:r w:rsidR="00EE5160">
        <w:t xml:space="preserve"> </w:t>
      </w:r>
      <w:r w:rsidR="00EE5160" w:rsidRPr="00827444">
        <w:t>komandytowo</w:t>
      </w:r>
      <w:r w:rsidR="00C90664">
        <w:softHyphen/>
      </w:r>
      <w:r w:rsidR="00C90664">
        <w:noBreakHyphen/>
      </w:r>
      <w:r w:rsidR="00EE5160" w:rsidRPr="00827444">
        <w:t>akcyjne</w:t>
      </w:r>
      <w:r w:rsidR="00EE5160">
        <w:t xml:space="preserve"> </w:t>
      </w:r>
      <w:r w:rsidR="00EE5160" w:rsidRPr="00827444">
        <w:t>lub</w:t>
      </w:r>
      <w:r w:rsidR="00EE5160">
        <w:t xml:space="preserve"> </w:t>
      </w:r>
      <w:r w:rsidR="00EE5160" w:rsidRPr="00827444">
        <w:t>spółki</w:t>
      </w:r>
      <w:r w:rsidR="00C90664">
        <w:t xml:space="preserve"> </w:t>
      </w:r>
      <w:r w:rsidR="00C90664" w:rsidRPr="00827444">
        <w:t>z</w:t>
      </w:r>
      <w:r w:rsidR="00C90664">
        <w:t> </w:t>
      </w:r>
      <w:r w:rsidR="00EE5160" w:rsidRPr="00827444">
        <w:t>innych</w:t>
      </w:r>
      <w:r w:rsidR="00EE5160">
        <w:t xml:space="preserve"> </w:t>
      </w:r>
      <w:r w:rsidR="00EE5160" w:rsidRPr="00827444">
        <w:t>państw</w:t>
      </w:r>
      <w:r w:rsidR="00C90664">
        <w:t xml:space="preserve"> </w:t>
      </w:r>
      <w:r w:rsidR="00C90664" w:rsidRPr="00827444">
        <w:t>o</w:t>
      </w:r>
      <w:r w:rsidR="00C90664">
        <w:t> </w:t>
      </w:r>
      <w:r w:rsidR="00EE5160" w:rsidRPr="00827444">
        <w:t>podobnej</w:t>
      </w:r>
      <w:r w:rsidR="00EE5160">
        <w:t xml:space="preserve"> </w:t>
      </w:r>
      <w:r w:rsidR="00EE5160" w:rsidRPr="00827444">
        <w:t>do</w:t>
      </w:r>
      <w:r w:rsidR="00EE5160">
        <w:t xml:space="preserve"> </w:t>
      </w:r>
      <w:r w:rsidR="00EE5160" w:rsidRPr="00827444">
        <w:t>tych</w:t>
      </w:r>
      <w:r w:rsidR="00EE5160">
        <w:t xml:space="preserve"> </w:t>
      </w:r>
      <w:r w:rsidR="00EE5160" w:rsidRPr="00827444">
        <w:t>spółek</w:t>
      </w:r>
      <w:r w:rsidR="00EE5160">
        <w:t xml:space="preserve"> </w:t>
      </w:r>
      <w:r w:rsidR="00EE5160" w:rsidRPr="00827444">
        <w:t>formie</w:t>
      </w:r>
      <w:r w:rsidR="00EE5160">
        <w:t xml:space="preserve"> </w:t>
      </w:r>
      <w:r w:rsidR="00EE5160" w:rsidRPr="00827444">
        <w:t>prawnej,</w:t>
      </w:r>
      <w:r w:rsidR="00EE5160">
        <w:t xml:space="preserve"> </w:t>
      </w:r>
      <w:r w:rsidR="00EE5160" w:rsidRPr="00827444">
        <w:t>oraz</w:t>
      </w:r>
      <w:r w:rsidR="00C90664">
        <w:t xml:space="preserve"> </w:t>
      </w:r>
      <w:r w:rsidR="00C90664" w:rsidRPr="00827444">
        <w:t>w</w:t>
      </w:r>
      <w:r w:rsidR="00C90664">
        <w:t> </w:t>
      </w:r>
      <w:r w:rsidR="00EE5160" w:rsidRPr="00827444">
        <w:t>przypadku</w:t>
      </w:r>
      <w:r w:rsidR="00EE5160">
        <w:t xml:space="preserve"> </w:t>
      </w:r>
      <w:r w:rsidR="00EE5160" w:rsidRPr="00827444">
        <w:t>specjalistycznych</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otwartych,</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zamkniętych</w:t>
      </w:r>
      <w:r w:rsidR="00EE5160">
        <w:t xml:space="preserve"> </w:t>
      </w:r>
      <w:r w:rsidR="00EE5160" w:rsidRPr="00827444">
        <w:t>oraz</w:t>
      </w:r>
      <w:r w:rsidR="00EE5160">
        <w:t xml:space="preserve"> </w:t>
      </w:r>
      <w:r w:rsidR="00EE5160" w:rsidRPr="00827444">
        <w:t>alternatywnych</w:t>
      </w:r>
      <w:r w:rsidR="00EE5160">
        <w:t xml:space="preserve"> </w:t>
      </w:r>
      <w:r w:rsidR="00EE5160" w:rsidRPr="00827444">
        <w:t>spółek</w:t>
      </w:r>
      <w:r w:rsidR="00EE5160">
        <w:t xml:space="preserve"> </w:t>
      </w:r>
      <w:r w:rsidR="00EE5160" w:rsidRPr="00827444">
        <w:t>inwestycyjnych,</w:t>
      </w:r>
      <w:r w:rsidR="00EE5160">
        <w:t xml:space="preserve"> </w:t>
      </w:r>
      <w:r w:rsidR="00EE5160" w:rsidRPr="00827444">
        <w:t>kierownik</w:t>
      </w:r>
      <w:r w:rsidR="00EE5160">
        <w:t xml:space="preserve"> </w:t>
      </w:r>
      <w:r w:rsidR="00EE5160" w:rsidRPr="00827444">
        <w:t>jednostki</w:t>
      </w:r>
      <w:r w:rsidR="00EE5160">
        <w:t xml:space="preserve"> </w:t>
      </w:r>
      <w:r w:rsidR="00EE5160" w:rsidRPr="00827444">
        <w:t>sporządza,</w:t>
      </w:r>
      <w:r w:rsidR="00EE5160">
        <w:t xml:space="preserve"> </w:t>
      </w:r>
      <w:r w:rsidR="00EE5160" w:rsidRPr="00827444">
        <w:t>wraz</w:t>
      </w:r>
      <w:r w:rsidR="00C90664">
        <w:t xml:space="preserve"> </w:t>
      </w:r>
      <w:r w:rsidR="00C90664" w:rsidRPr="00827444">
        <w:t>z</w:t>
      </w:r>
      <w:r w:rsidR="00C90664">
        <w:t> </w:t>
      </w:r>
      <w:r w:rsidR="00EE5160" w:rsidRPr="00827444">
        <w:t>rocznym</w:t>
      </w:r>
      <w:r w:rsidR="00EE5160">
        <w:t xml:space="preserve"> </w:t>
      </w:r>
      <w:r w:rsidR="00EE5160" w:rsidRPr="00827444">
        <w:t>spr</w:t>
      </w:r>
      <w:r w:rsidR="00EE5160" w:rsidRPr="00827444">
        <w:t>a</w:t>
      </w:r>
      <w:r w:rsidR="00EE5160" w:rsidRPr="00827444">
        <w:t>wozdaniem</w:t>
      </w:r>
      <w:r w:rsidR="00EE5160">
        <w:t xml:space="preserve"> </w:t>
      </w:r>
      <w:r w:rsidR="00EE5160" w:rsidRPr="00827444">
        <w:t>finansowym,</w:t>
      </w:r>
      <w:r w:rsidR="00EE5160">
        <w:t xml:space="preserve"> </w:t>
      </w:r>
      <w:r w:rsidR="00EE5160" w:rsidRPr="00827444">
        <w:t>sprawozdanie</w:t>
      </w:r>
      <w:r w:rsidR="00C90664">
        <w:t xml:space="preserve"> </w:t>
      </w:r>
      <w:r w:rsidR="00C90664" w:rsidRPr="00827444">
        <w:t>z</w:t>
      </w:r>
      <w:r w:rsidR="00C90664">
        <w:t> </w:t>
      </w:r>
      <w:r w:rsidR="00EE5160" w:rsidRPr="00827444">
        <w:t>działalności</w:t>
      </w:r>
      <w:r w:rsidR="00EE5160">
        <w:t xml:space="preserve"> </w:t>
      </w:r>
      <w:r w:rsidR="00EE5160" w:rsidRPr="00827444">
        <w:t>jednostki.</w:t>
      </w:r>
      <w:r>
        <w:t>”</w:t>
      </w:r>
      <w:r w:rsidR="00EE5160" w:rsidRPr="00827444">
        <w:t>,</w:t>
      </w:r>
    </w:p>
    <w:p w:rsidR="00EE5160" w:rsidRPr="00EE5160" w:rsidRDefault="00EE5160" w:rsidP="00AB039E">
      <w:pPr>
        <w:pStyle w:val="LITlitera"/>
        <w:keepNext/>
      </w:pPr>
      <w:r w:rsidRPr="00827444">
        <w:t>b)</w:t>
      </w:r>
      <w:r w:rsidRPr="00827444">
        <w:tab/>
        <w:t>po</w:t>
      </w:r>
      <w:r w:rsidR="00C90664">
        <w:t xml:space="preserve"> ust. </w:t>
      </w:r>
      <w:r w:rsidRPr="00EE5160">
        <w:t>2a dodaje się</w:t>
      </w:r>
      <w:r w:rsidR="00C90664">
        <w:t xml:space="preserve"> ust. </w:t>
      </w:r>
      <w:r w:rsidRPr="00EE5160">
        <w:t>2b</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2b.</w:t>
      </w:r>
      <w:r w:rsidR="00C90664">
        <w:t> </w:t>
      </w:r>
      <w:r w:rsidR="00EE5160" w:rsidRPr="00827444">
        <w:t>Sprawozdanie</w:t>
      </w:r>
      <w:r w:rsidR="00C90664">
        <w:t xml:space="preserve"> </w:t>
      </w:r>
      <w:r w:rsidR="00C90664" w:rsidRPr="00827444">
        <w:t>z</w:t>
      </w:r>
      <w:r w:rsidR="00C90664">
        <w:t> </w:t>
      </w:r>
      <w:r w:rsidR="00EE5160" w:rsidRPr="00827444">
        <w:t>działalności</w:t>
      </w:r>
      <w:r w:rsidR="00EE5160">
        <w:t xml:space="preserve"> </w:t>
      </w:r>
      <w:r w:rsidR="00EE5160" w:rsidRPr="00827444">
        <w:t>specjalistycznych</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otwartych,</w:t>
      </w:r>
      <w:r w:rsidR="00EE5160">
        <w:t xml:space="preserve"> </w:t>
      </w:r>
      <w:r w:rsidR="00EE5160" w:rsidRPr="00827444">
        <w:t>funduszy</w:t>
      </w:r>
      <w:r w:rsidR="00EE5160">
        <w:t xml:space="preserve"> </w:t>
      </w:r>
      <w:r w:rsidR="00EE5160" w:rsidRPr="00827444">
        <w:t>inw</w:t>
      </w:r>
      <w:r w:rsidR="00EE5160" w:rsidRPr="00827444">
        <w:t>e</w:t>
      </w:r>
      <w:r w:rsidR="00EE5160" w:rsidRPr="00827444">
        <w:t>stycyjnych</w:t>
      </w:r>
      <w:r w:rsidR="00EE5160">
        <w:t xml:space="preserve"> </w:t>
      </w:r>
      <w:r w:rsidR="00EE5160" w:rsidRPr="00827444">
        <w:t>zamkniętych</w:t>
      </w:r>
      <w:r w:rsidR="00EE5160">
        <w:t xml:space="preserve"> </w:t>
      </w:r>
      <w:r w:rsidR="00EE5160" w:rsidRPr="00827444">
        <w:t>oraz</w:t>
      </w:r>
      <w:r w:rsidR="00EE5160">
        <w:t xml:space="preserve"> </w:t>
      </w:r>
      <w:r w:rsidR="00EE5160" w:rsidRPr="00827444">
        <w:t>alternatywnych</w:t>
      </w:r>
      <w:r w:rsidR="00EE5160">
        <w:t xml:space="preserve"> </w:t>
      </w:r>
      <w:r w:rsidR="00EE5160" w:rsidRPr="00827444">
        <w:t>spółek</w:t>
      </w:r>
      <w:r w:rsidR="00EE5160">
        <w:t xml:space="preserve"> </w:t>
      </w:r>
      <w:r w:rsidR="00EE5160" w:rsidRPr="00827444">
        <w:t>inwestycyjnych</w:t>
      </w:r>
      <w:r w:rsidR="00EE5160">
        <w:t xml:space="preserve"> </w:t>
      </w:r>
      <w:r w:rsidR="00EE5160" w:rsidRPr="00827444">
        <w:t>powinno</w:t>
      </w:r>
      <w:r w:rsidR="00EE5160">
        <w:t xml:space="preserve"> </w:t>
      </w:r>
      <w:r w:rsidR="00EE5160" w:rsidRPr="00827444">
        <w:t>obejmować,</w:t>
      </w:r>
      <w:r w:rsidR="00C90664">
        <w:t xml:space="preserve"> </w:t>
      </w:r>
      <w:r w:rsidR="00C90664" w:rsidRPr="00827444">
        <w:t>z</w:t>
      </w:r>
      <w:r w:rsidR="00C90664">
        <w:t> </w:t>
      </w:r>
      <w:r w:rsidR="00EE5160" w:rsidRPr="00827444">
        <w:t>uwzględnieniem</w:t>
      </w:r>
      <w:r w:rsidR="00C90664">
        <w:t xml:space="preserve"> art. </w:t>
      </w:r>
      <w:r w:rsidR="00EE5160" w:rsidRPr="00827444">
        <w:t>10</w:t>
      </w:r>
      <w:r w:rsidR="00C90664" w:rsidRPr="00827444">
        <w:t>5</w:t>
      </w:r>
      <w:r w:rsidR="00C90664">
        <w:t> </w:t>
      </w:r>
      <w:r w:rsidR="00EE5160" w:rsidRPr="00827444">
        <w:t>rozporządzenia</w:t>
      </w:r>
      <w:r w:rsidR="00EE5160">
        <w:t xml:space="preserve"> </w:t>
      </w:r>
      <w:r w:rsidR="00EE5160" w:rsidRPr="00827444">
        <w:t>delegowanego</w:t>
      </w:r>
      <w:r w:rsidR="00EE5160">
        <w:t xml:space="preserve"> </w:t>
      </w:r>
      <w:r w:rsidR="00EE5160" w:rsidRPr="00827444">
        <w:t>Komisji</w:t>
      </w:r>
      <w:r w:rsidR="00EE5160">
        <w:t xml:space="preserve"> </w:t>
      </w:r>
      <w:r w:rsidR="00EE5160" w:rsidRPr="00827444">
        <w:t>(UE)</w:t>
      </w:r>
      <w:r w:rsidR="00C90664">
        <w:t xml:space="preserve"> nr </w:t>
      </w:r>
      <w:r w:rsidR="00EE5160" w:rsidRPr="00827444">
        <w:t>231/201</w:t>
      </w:r>
      <w:r w:rsidR="00C90664" w:rsidRPr="00827444">
        <w:t>3</w:t>
      </w:r>
      <w:r w:rsidR="00C90664">
        <w:t> </w:t>
      </w:r>
      <w:r w:rsidR="00C90664" w:rsidRPr="00827444">
        <w:t>z</w:t>
      </w:r>
      <w:r w:rsidR="00C90664">
        <w:t> </w:t>
      </w:r>
      <w:r w:rsidR="00EE5160" w:rsidRPr="00827444">
        <w:t>dnia</w:t>
      </w:r>
      <w:r w:rsidR="00EE5160">
        <w:t xml:space="preserve"> </w:t>
      </w:r>
      <w:r w:rsidR="00EE5160" w:rsidRPr="00827444">
        <w:t>1</w:t>
      </w:r>
      <w:r w:rsidR="00C90664" w:rsidRPr="00827444">
        <w:t>9</w:t>
      </w:r>
      <w:r w:rsidR="00C90664">
        <w:t> </w:t>
      </w:r>
      <w:r w:rsidR="00EE5160" w:rsidRPr="00827444">
        <w:t>grudnia</w:t>
      </w:r>
      <w:r w:rsidR="00EE5160">
        <w:t xml:space="preserve"> </w:t>
      </w:r>
      <w:r w:rsidR="00EE5160" w:rsidRPr="00827444">
        <w:t>201</w:t>
      </w:r>
      <w:r w:rsidR="00C90664" w:rsidRPr="00827444">
        <w:t>2</w:t>
      </w:r>
      <w:r w:rsidR="00C90664">
        <w:t> </w:t>
      </w:r>
      <w:r w:rsidR="00EE5160" w:rsidRPr="00827444">
        <w:t>r.</w:t>
      </w:r>
      <w:r w:rsidR="00EE5160">
        <w:t xml:space="preserve"> </w:t>
      </w:r>
      <w:r w:rsidR="00EE5160" w:rsidRPr="00827444">
        <w:t>uzupełniającego</w:t>
      </w:r>
      <w:r w:rsidR="00EE5160">
        <w:t xml:space="preserve"> </w:t>
      </w:r>
      <w:r w:rsidR="00EE5160" w:rsidRPr="00827444">
        <w:t>d</w:t>
      </w:r>
      <w:r w:rsidR="00EE5160" w:rsidRPr="00827444">
        <w:t>y</w:t>
      </w:r>
      <w:r w:rsidR="00EE5160" w:rsidRPr="00827444">
        <w:t>rektywę</w:t>
      </w:r>
      <w:r w:rsidR="00EE5160">
        <w:t xml:space="preserve"> </w:t>
      </w:r>
      <w:r w:rsidR="00EE5160" w:rsidRPr="00827444">
        <w:t>Parlamentu</w:t>
      </w:r>
      <w:r w:rsidR="00EE5160">
        <w:t xml:space="preserve"> </w:t>
      </w:r>
      <w:r w:rsidR="00EE5160" w:rsidRPr="00827444">
        <w:t>Europejskiego</w:t>
      </w:r>
      <w:r w:rsidR="00C90664">
        <w:t xml:space="preserve"> </w:t>
      </w:r>
      <w:r w:rsidR="00C90664" w:rsidRPr="00827444">
        <w:t>i</w:t>
      </w:r>
      <w:r w:rsidR="00C90664">
        <w:t> </w:t>
      </w:r>
      <w:r w:rsidR="00EE5160" w:rsidRPr="00827444">
        <w:t>Rady</w:t>
      </w:r>
      <w:r w:rsidR="00EE5160">
        <w:t xml:space="preserve"> </w:t>
      </w:r>
      <w:r w:rsidR="00EE5160" w:rsidRPr="00827444">
        <w:t>2011/61/UE</w:t>
      </w:r>
      <w:r w:rsidR="00C90664">
        <w:t xml:space="preserve"> </w:t>
      </w:r>
      <w:r w:rsidR="00C90664" w:rsidRPr="00827444">
        <w:t>w</w:t>
      </w:r>
      <w:r w:rsidR="00C90664">
        <w:t> </w:t>
      </w:r>
      <w:r w:rsidR="00EE5160" w:rsidRPr="00827444">
        <w:t>odniesieniu</w:t>
      </w:r>
      <w:r w:rsidR="00EE5160">
        <w:t xml:space="preserve"> </w:t>
      </w:r>
      <w:r w:rsidR="00EE5160" w:rsidRPr="00827444">
        <w:t>do</w:t>
      </w:r>
      <w:r w:rsidR="00EE5160">
        <w:t xml:space="preserve"> </w:t>
      </w:r>
      <w:r w:rsidR="00EE5160" w:rsidRPr="00827444">
        <w:t>zwolnień,</w:t>
      </w:r>
      <w:r w:rsidR="00EE5160">
        <w:t xml:space="preserve"> </w:t>
      </w:r>
      <w:r w:rsidR="00EE5160" w:rsidRPr="00827444">
        <w:t>ogólnych</w:t>
      </w:r>
      <w:r w:rsidR="00EE5160">
        <w:t xml:space="preserve"> </w:t>
      </w:r>
      <w:r w:rsidR="00EE5160" w:rsidRPr="00827444">
        <w:t>warunków</w:t>
      </w:r>
      <w:r w:rsidR="00EE5160">
        <w:t xml:space="preserve"> </w:t>
      </w:r>
      <w:r w:rsidR="00EE5160" w:rsidRPr="00827444">
        <w:t>dot</w:t>
      </w:r>
      <w:r w:rsidR="00EE5160" w:rsidRPr="00827444">
        <w:t>y</w:t>
      </w:r>
      <w:r w:rsidR="00EE5160" w:rsidRPr="00827444">
        <w:t>czących</w:t>
      </w:r>
      <w:r w:rsidR="00EE5160">
        <w:t xml:space="preserve"> </w:t>
      </w:r>
      <w:r w:rsidR="00EE5160" w:rsidRPr="00827444">
        <w:t>prowadzenia</w:t>
      </w:r>
      <w:r w:rsidR="00EE5160">
        <w:t xml:space="preserve"> </w:t>
      </w:r>
      <w:r w:rsidR="00EE5160" w:rsidRPr="00827444">
        <w:t>działalności,</w:t>
      </w:r>
      <w:r w:rsidR="00EE5160">
        <w:t xml:space="preserve"> </w:t>
      </w:r>
      <w:r w:rsidR="00EE5160" w:rsidRPr="00827444">
        <w:t>depozytariuszy,</w:t>
      </w:r>
      <w:r w:rsidR="00EE5160">
        <w:t xml:space="preserve"> </w:t>
      </w:r>
      <w:r w:rsidR="00EE5160" w:rsidRPr="00827444">
        <w:t>dźwigni</w:t>
      </w:r>
      <w:r w:rsidR="00EE5160">
        <w:t xml:space="preserve"> </w:t>
      </w:r>
      <w:r w:rsidR="00EE5160" w:rsidRPr="00827444">
        <w:t>finansowej,</w:t>
      </w:r>
      <w:r w:rsidR="00EE5160">
        <w:t xml:space="preserve"> </w:t>
      </w:r>
      <w:r w:rsidR="00EE5160" w:rsidRPr="00827444">
        <w:t>przejrzystości</w:t>
      </w:r>
      <w:r w:rsidR="00C90664">
        <w:t xml:space="preserve"> </w:t>
      </w:r>
      <w:r w:rsidR="00C90664" w:rsidRPr="00827444">
        <w:t>i</w:t>
      </w:r>
      <w:r w:rsidR="00C90664">
        <w:t> </w:t>
      </w:r>
      <w:r w:rsidR="00EE5160" w:rsidRPr="00827444">
        <w:t>nadzoru</w:t>
      </w:r>
      <w:r w:rsidR="00EE5160">
        <w:t xml:space="preserve"> </w:t>
      </w:r>
      <w:r w:rsidR="00EE5160" w:rsidRPr="00827444">
        <w:t>(Dz.</w:t>
      </w:r>
      <w:r w:rsidR="00EE5160">
        <w:t xml:space="preserve"> </w:t>
      </w:r>
      <w:r w:rsidR="00EE5160" w:rsidRPr="00827444">
        <w:t>Urz.</w:t>
      </w:r>
      <w:r w:rsidR="00EE5160">
        <w:t xml:space="preserve"> </w:t>
      </w:r>
      <w:r w:rsidR="00EE5160" w:rsidRPr="00827444">
        <w:t>UE</w:t>
      </w:r>
      <w:r w:rsidR="00EE5160">
        <w:t xml:space="preserve"> </w:t>
      </w:r>
      <w:r w:rsidR="00EE5160" w:rsidRPr="00827444">
        <w:t>L</w:t>
      </w:r>
      <w:r w:rsidR="001D2295">
        <w:t> </w:t>
      </w:r>
      <w:r w:rsidR="00EE5160" w:rsidRPr="00827444">
        <w:t>8</w:t>
      </w:r>
      <w:r w:rsidR="00C90664" w:rsidRPr="00827444">
        <w:t>3</w:t>
      </w:r>
      <w:r w:rsidR="001D2295">
        <w:t xml:space="preserve"> </w:t>
      </w:r>
      <w:r w:rsidR="00C90664" w:rsidRPr="00827444">
        <w:t>z</w:t>
      </w:r>
      <w:r w:rsidR="00C90664">
        <w:t> </w:t>
      </w:r>
      <w:r w:rsidR="00EE5160" w:rsidRPr="00827444">
        <w:t>22.03.2013,</w:t>
      </w:r>
      <w:r w:rsidR="00EE5160">
        <w:t xml:space="preserve"> </w:t>
      </w:r>
      <w:r w:rsidR="00EE5160" w:rsidRPr="00827444">
        <w:t>str.</w:t>
      </w:r>
      <w:r w:rsidR="00EE5160">
        <w:t xml:space="preserve"> </w:t>
      </w:r>
      <w:r w:rsidR="00EE5160" w:rsidRPr="00827444">
        <w:t>1),</w:t>
      </w:r>
      <w:r w:rsidR="00EE5160">
        <w:t xml:space="preserve"> </w:t>
      </w:r>
      <w:r w:rsidR="00EE5160" w:rsidRPr="00827444">
        <w:t>istotne</w:t>
      </w:r>
      <w:r w:rsidR="00EE5160">
        <w:t xml:space="preserve"> </w:t>
      </w:r>
      <w:r w:rsidR="00EE5160" w:rsidRPr="00827444">
        <w:t>informacje</w:t>
      </w:r>
      <w:r w:rsidR="00C90664">
        <w:t xml:space="preserve"> </w:t>
      </w:r>
      <w:r w:rsidR="00C90664" w:rsidRPr="00827444">
        <w:t>o</w:t>
      </w:r>
      <w:r w:rsidR="00C90664">
        <w:t> </w:t>
      </w:r>
      <w:r w:rsidR="00EE5160" w:rsidRPr="00827444">
        <w:t>stanie</w:t>
      </w:r>
      <w:r w:rsidR="00EE5160">
        <w:t xml:space="preserve"> </w:t>
      </w:r>
      <w:r w:rsidR="00EE5160" w:rsidRPr="00827444">
        <w:t>majątkowym</w:t>
      </w:r>
      <w:r w:rsidR="00C90664">
        <w:t xml:space="preserve"> </w:t>
      </w:r>
      <w:r w:rsidR="00C90664" w:rsidRPr="00827444">
        <w:t>i</w:t>
      </w:r>
      <w:r w:rsidR="00C90664">
        <w:t> </w:t>
      </w:r>
      <w:r w:rsidR="00EE5160" w:rsidRPr="00827444">
        <w:t>sytuacji</w:t>
      </w:r>
      <w:r w:rsidR="00EE5160">
        <w:t xml:space="preserve"> </w:t>
      </w:r>
      <w:r w:rsidR="00EE5160" w:rsidRPr="00827444">
        <w:t>finansowej</w:t>
      </w:r>
      <w:r w:rsidR="00EE5160">
        <w:t xml:space="preserve"> </w:t>
      </w:r>
      <w:r w:rsidR="00EE5160" w:rsidRPr="00827444">
        <w:t>tych</w:t>
      </w:r>
      <w:r w:rsidR="00EE5160">
        <w:t xml:space="preserve"> </w:t>
      </w:r>
      <w:r w:rsidR="00EE5160" w:rsidRPr="00827444">
        <w:t>jednostek,</w:t>
      </w:r>
      <w:r w:rsidR="00C90664">
        <w:t xml:space="preserve"> </w:t>
      </w:r>
      <w:r w:rsidR="00C90664" w:rsidRPr="00827444">
        <w:t>w</w:t>
      </w:r>
      <w:r w:rsidR="00C90664">
        <w:t> </w:t>
      </w:r>
      <w:r w:rsidR="00EE5160" w:rsidRPr="00827444">
        <w:t>tym</w:t>
      </w:r>
      <w:r w:rsidR="00EE5160">
        <w:t xml:space="preserve"> </w:t>
      </w:r>
      <w:r w:rsidR="00EE5160" w:rsidRPr="00827444">
        <w:t>ocenę</w:t>
      </w:r>
      <w:r w:rsidR="00EE5160">
        <w:t xml:space="preserve"> </w:t>
      </w:r>
      <w:r w:rsidR="00EE5160" w:rsidRPr="00827444">
        <w:t>uzyskiwanych</w:t>
      </w:r>
      <w:r w:rsidR="00EE5160">
        <w:t xml:space="preserve"> </w:t>
      </w:r>
      <w:r w:rsidR="00EE5160" w:rsidRPr="00827444">
        <w:t>efektów</w:t>
      </w:r>
      <w:r w:rsidR="00EE5160">
        <w:t xml:space="preserve"> </w:t>
      </w:r>
      <w:r w:rsidR="00EE5160" w:rsidRPr="00827444">
        <w:t>oraz</w:t>
      </w:r>
      <w:r w:rsidR="00EE5160">
        <w:t xml:space="preserve"> </w:t>
      </w:r>
      <w:r w:rsidR="00EE5160" w:rsidRPr="00827444">
        <w:t>wskazanie</w:t>
      </w:r>
      <w:r w:rsidR="00EE5160">
        <w:t xml:space="preserve"> </w:t>
      </w:r>
      <w:r w:rsidR="00EE5160" w:rsidRPr="00827444">
        <w:t>czynników</w:t>
      </w:r>
      <w:r w:rsidR="00EE5160">
        <w:t xml:space="preserve"> </w:t>
      </w:r>
      <w:r w:rsidR="00EE5160" w:rsidRPr="00827444">
        <w:t>ryzyka</w:t>
      </w:r>
      <w:r w:rsidR="00C90664">
        <w:t xml:space="preserve"> </w:t>
      </w:r>
      <w:r w:rsidR="00C90664" w:rsidRPr="00827444">
        <w:t>i</w:t>
      </w:r>
      <w:r w:rsidR="00C90664">
        <w:t> </w:t>
      </w:r>
      <w:r w:rsidR="00EE5160" w:rsidRPr="00827444">
        <w:t>opis</w:t>
      </w:r>
      <w:r w:rsidR="00EE5160">
        <w:t xml:space="preserve"> </w:t>
      </w:r>
      <w:r w:rsidR="00EE5160" w:rsidRPr="00827444">
        <w:t>zagrożeń.</w:t>
      </w:r>
      <w:r>
        <w:t>”</w:t>
      </w:r>
      <w:r w:rsidR="00EE5160" w:rsidRPr="00827444">
        <w:t>;</w:t>
      </w:r>
    </w:p>
    <w:p w:rsidR="00EE5160" w:rsidRPr="00EE5160" w:rsidRDefault="00EE5160" w:rsidP="00AB039E">
      <w:pPr>
        <w:pStyle w:val="PKTpunkt"/>
        <w:keepNext/>
      </w:pPr>
      <w:r w:rsidRPr="00827444">
        <w:t>5)</w:t>
      </w:r>
      <w:r w:rsidRPr="00827444">
        <w:tab/>
        <w:t>w</w:t>
      </w:r>
      <w:r w:rsidR="00C90664">
        <w:t xml:space="preserve"> art. </w:t>
      </w:r>
      <w:r w:rsidRPr="00EE5160">
        <w:t>6</w:t>
      </w:r>
      <w:r w:rsidR="00C90664" w:rsidRPr="00EE5160">
        <w:t>4</w:t>
      </w:r>
      <w:r w:rsidR="00C90664">
        <w:t xml:space="preserve"> w ust. </w:t>
      </w:r>
      <w:r w:rsidR="00C90664" w:rsidRPr="00EE5160">
        <w:t>1</w:t>
      </w:r>
      <w:r w:rsidR="00C90664">
        <w:t xml:space="preserve"> pkt </w:t>
      </w:r>
      <w:r w:rsidR="00C90664" w:rsidRPr="00EE5160">
        <w:t>2</w:t>
      </w:r>
      <w:r w:rsidR="00C90664">
        <w:t> </w:t>
      </w:r>
      <w:r w:rsidRPr="00EE5160">
        <w:t>otrzymuje brzmienie:</w:t>
      </w:r>
    </w:p>
    <w:p w:rsidR="00EE5160" w:rsidRPr="00827444" w:rsidRDefault="00AB039E" w:rsidP="00EE5160">
      <w:pPr>
        <w:pStyle w:val="ZPKTzmpktartykuempunktem"/>
      </w:pPr>
      <w:r>
        <w:t>„</w:t>
      </w:r>
      <w:r w:rsidR="00EE5160" w:rsidRPr="00827444">
        <w:t>2)</w:t>
      </w:r>
      <w:r w:rsidR="00EE5160" w:rsidRPr="00827444">
        <w:tab/>
        <w:t>jednostek</w:t>
      </w:r>
      <w:r w:rsidR="00EE5160">
        <w:t xml:space="preserve"> </w:t>
      </w:r>
      <w:r w:rsidR="00EE5160" w:rsidRPr="00827444">
        <w:t>działających</w:t>
      </w:r>
      <w:r w:rsidR="00EE5160">
        <w:t xml:space="preserve"> </w:t>
      </w:r>
      <w:r w:rsidR="00EE5160" w:rsidRPr="00827444">
        <w:t>na</w:t>
      </w:r>
      <w:r w:rsidR="00EE5160">
        <w:t xml:space="preserve"> </w:t>
      </w:r>
      <w:r w:rsidR="00EE5160" w:rsidRPr="00827444">
        <w:t>podstawie</w:t>
      </w:r>
      <w:r w:rsidR="00EE5160">
        <w:t xml:space="preserve"> </w:t>
      </w:r>
      <w:r w:rsidR="00EE5160" w:rsidRPr="00827444">
        <w:t>przepisów</w:t>
      </w:r>
      <w:r w:rsidR="00C90664">
        <w:t xml:space="preserve"> </w:t>
      </w:r>
      <w:r w:rsidR="00C90664" w:rsidRPr="00827444">
        <w:t>o</w:t>
      </w:r>
      <w:r w:rsidR="00C90664">
        <w:t> </w:t>
      </w:r>
      <w:r w:rsidR="00EE5160" w:rsidRPr="00827444">
        <w:t>obrocie</w:t>
      </w:r>
      <w:r w:rsidR="00EE5160">
        <w:t xml:space="preserve"> </w:t>
      </w:r>
      <w:r w:rsidR="00EE5160" w:rsidRPr="00827444">
        <w:t>papierami</w:t>
      </w:r>
      <w:r w:rsidR="00EE5160">
        <w:t xml:space="preserve"> </w:t>
      </w:r>
      <w:r w:rsidR="00EE5160" w:rsidRPr="00827444">
        <w:t>wartościowymi</w:t>
      </w:r>
      <w:r w:rsidR="00EE5160">
        <w:t xml:space="preserve"> </w:t>
      </w:r>
      <w:r w:rsidR="00EE5160" w:rsidRPr="00827444">
        <w:t>oraz</w:t>
      </w:r>
      <w:r w:rsidR="00EE5160">
        <w:t xml:space="preserve"> </w:t>
      </w:r>
      <w:r w:rsidR="00EE5160" w:rsidRPr="00827444">
        <w:t>przepisów</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oraz</w:t>
      </w:r>
      <w:r w:rsidR="00EE5160">
        <w:t xml:space="preserve"> </w:t>
      </w:r>
      <w:r w:rsidR="00EE5160" w:rsidRPr="00827444">
        <w:t>jednostek,</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C90664" w:rsidRPr="00827444">
        <w:t>2</w:t>
      </w:r>
      <w:r w:rsidR="00C90664">
        <w:t xml:space="preserve"> ust. </w:t>
      </w:r>
      <w:r w:rsidR="00EE5160" w:rsidRPr="00827444">
        <w:t>2b;</w:t>
      </w:r>
      <w:r>
        <w:t>”</w:t>
      </w:r>
      <w:r w:rsidR="00EE5160" w:rsidRPr="00827444">
        <w:t>;</w:t>
      </w:r>
    </w:p>
    <w:p w:rsidR="00EE5160" w:rsidRPr="00EE5160" w:rsidRDefault="00EE5160" w:rsidP="00AB039E">
      <w:pPr>
        <w:pStyle w:val="PKTpunkt"/>
        <w:keepNext/>
      </w:pPr>
      <w:r w:rsidRPr="00827444">
        <w:t>6)</w:t>
      </w:r>
      <w:r w:rsidRPr="00827444">
        <w:tab/>
        <w:t>w</w:t>
      </w:r>
      <w:r w:rsidR="00C90664">
        <w:t xml:space="preserve"> art. </w:t>
      </w:r>
      <w:r w:rsidRPr="00EE5160">
        <w:t>8</w:t>
      </w:r>
      <w:r w:rsidR="00C90664" w:rsidRPr="00EE5160">
        <w:t>1</w:t>
      </w:r>
      <w:r w:rsidR="00C90664">
        <w:t xml:space="preserve"> w ust. </w:t>
      </w:r>
      <w:r w:rsidR="00C90664" w:rsidRPr="00EE5160">
        <w:t>2</w:t>
      </w:r>
      <w:r w:rsidR="00C90664">
        <w:t> </w:t>
      </w:r>
      <w:r w:rsidRPr="00EE5160">
        <w:t>po</w:t>
      </w:r>
      <w:r w:rsidR="00C90664">
        <w:t xml:space="preserve"> pkt </w:t>
      </w:r>
      <w:r w:rsidR="00C90664" w:rsidRPr="00EE5160">
        <w:t>1</w:t>
      </w:r>
      <w:r w:rsidR="00C90664">
        <w:t> </w:t>
      </w:r>
      <w:r w:rsidRPr="00EE5160">
        <w:t>dodaje się</w:t>
      </w:r>
      <w:r w:rsidR="00C90664">
        <w:t xml:space="preserve"> pkt </w:t>
      </w:r>
      <w:r w:rsidRPr="00EE5160">
        <w:t>1a</w:t>
      </w:r>
      <w:r w:rsidR="00C90664" w:rsidRPr="00EE5160">
        <w:t xml:space="preserve"> w</w:t>
      </w:r>
      <w:r w:rsidR="00C90664">
        <w:t> </w:t>
      </w:r>
      <w:r w:rsidRPr="00EE5160">
        <w:t>brzmieniu:</w:t>
      </w:r>
    </w:p>
    <w:p w:rsidR="00EE5160" w:rsidRPr="000B4D7D" w:rsidRDefault="00AB039E" w:rsidP="00EE5160">
      <w:pPr>
        <w:pStyle w:val="ZPKTzmpktartykuempunktem"/>
      </w:pPr>
      <w:r>
        <w:t>„</w:t>
      </w:r>
      <w:r w:rsidR="00EE5160" w:rsidRPr="00827444">
        <w:t>1a)</w:t>
      </w:r>
      <w:r w:rsidR="00EE5160" w:rsidRPr="00827444">
        <w:tab/>
        <w:t>po</w:t>
      </w:r>
      <w:r w:rsidR="00EE5160">
        <w:t xml:space="preserve"> </w:t>
      </w:r>
      <w:r w:rsidR="00EE5160" w:rsidRPr="00827444">
        <w:t>zasięgnięciu</w:t>
      </w:r>
      <w:r w:rsidR="00EE5160">
        <w:t xml:space="preserve"> </w:t>
      </w:r>
      <w:r w:rsidR="00EE5160" w:rsidRPr="00827444">
        <w:t>opinii</w:t>
      </w:r>
      <w:r w:rsidR="00EE5160">
        <w:t xml:space="preserve"> </w:t>
      </w:r>
      <w:r w:rsidR="00EE5160" w:rsidRPr="00827444">
        <w:t>Przewodniczącego</w:t>
      </w:r>
      <w:r w:rsidR="00EE5160">
        <w:t xml:space="preserve"> </w:t>
      </w:r>
      <w:r w:rsidR="00EE5160" w:rsidRPr="00827444">
        <w:t>Komisji</w:t>
      </w:r>
      <w:r w:rsidR="00EE5160">
        <w:t xml:space="preserve"> </w:t>
      </w:r>
      <w:r w:rsidR="00EE5160" w:rsidRPr="00827444">
        <w:t>Nadzoru</w:t>
      </w:r>
      <w:r w:rsidR="00EE5160">
        <w:t xml:space="preserve"> </w:t>
      </w:r>
      <w:r w:rsidR="00EE5160" w:rsidRPr="00827444">
        <w:t>Finansowego</w:t>
      </w:r>
      <w:r w:rsidR="00EE5160">
        <w:t xml:space="preserve"> </w:t>
      </w:r>
      <w:r w:rsidR="00EE5160" w:rsidRPr="00827444">
        <w:t>zakres</w:t>
      </w:r>
      <w:r w:rsidR="00EE5160">
        <w:t xml:space="preserve"> </w:t>
      </w:r>
      <w:r w:rsidR="00EE5160" w:rsidRPr="00827444">
        <w:t>informacji</w:t>
      </w:r>
      <w:r w:rsidR="00EE5160">
        <w:t xml:space="preserve"> </w:t>
      </w:r>
      <w:r w:rsidR="00EE5160" w:rsidRPr="00827444">
        <w:t>wykazywanych</w:t>
      </w:r>
      <w:r w:rsidR="00C90664">
        <w:t xml:space="preserve"> </w:t>
      </w:r>
      <w:r w:rsidR="00C90664" w:rsidRPr="00827444">
        <w:t>w</w:t>
      </w:r>
      <w:r w:rsidR="00C90664">
        <w:t> </w:t>
      </w:r>
      <w:r w:rsidR="00EE5160" w:rsidRPr="00827444">
        <w:t>sprawozdaniu</w:t>
      </w:r>
      <w:r w:rsidR="00EE5160">
        <w:t xml:space="preserve"> </w:t>
      </w:r>
      <w:r w:rsidR="00EE5160" w:rsidRPr="00827444">
        <w:t>finansowym</w:t>
      </w:r>
      <w:r w:rsidR="00EE5160">
        <w:t xml:space="preserve"> </w:t>
      </w:r>
      <w:r w:rsidR="00EE5160" w:rsidRPr="00827444">
        <w:t>alternatywnych</w:t>
      </w:r>
      <w:r w:rsidR="00EE5160">
        <w:t xml:space="preserve"> </w:t>
      </w:r>
      <w:r w:rsidR="00EE5160" w:rsidRPr="00827444">
        <w:t>spółek</w:t>
      </w:r>
      <w:r w:rsidR="00EE5160">
        <w:t xml:space="preserve"> </w:t>
      </w:r>
      <w:r w:rsidR="00EE5160" w:rsidRPr="00827444">
        <w:t>inwestycyjnych,</w:t>
      </w:r>
      <w:r w:rsidR="00EE5160">
        <w:t xml:space="preserve"> </w:t>
      </w:r>
      <w:r w:rsidR="00EE5160" w:rsidRPr="00827444">
        <w:t>uwzględniając</w:t>
      </w:r>
      <w:r w:rsidR="00EE5160">
        <w:t xml:space="preserve"> </w:t>
      </w:r>
      <w:r w:rsidR="00EE5160" w:rsidRPr="00827444">
        <w:t>zapewnienie</w:t>
      </w:r>
      <w:r w:rsidR="00EE5160">
        <w:t xml:space="preserve"> </w:t>
      </w:r>
      <w:r w:rsidR="00EE5160" w:rsidRPr="00827444">
        <w:t>inwestorom</w:t>
      </w:r>
      <w:r w:rsidR="00EE5160">
        <w:t xml:space="preserve"> </w:t>
      </w:r>
      <w:r w:rsidR="00EE5160" w:rsidRPr="00827444">
        <w:t>dostępu</w:t>
      </w:r>
      <w:r w:rsidR="00EE5160">
        <w:t xml:space="preserve"> </w:t>
      </w:r>
      <w:r w:rsidR="00EE5160" w:rsidRPr="00827444">
        <w:t>do</w:t>
      </w:r>
      <w:r w:rsidR="00EE5160">
        <w:t xml:space="preserve"> </w:t>
      </w:r>
      <w:r w:rsidR="00EE5160" w:rsidRPr="00827444">
        <w:t>informacji</w:t>
      </w:r>
      <w:r w:rsidR="00EE5160">
        <w:t xml:space="preserve"> </w:t>
      </w:r>
      <w:r w:rsidR="00EE5160" w:rsidRPr="00827444">
        <w:t>istotnych</w:t>
      </w:r>
      <w:r w:rsidR="00EE5160">
        <w:t xml:space="preserve"> </w:t>
      </w:r>
      <w:r w:rsidR="00EE5160" w:rsidRPr="00827444">
        <w:t>dla</w:t>
      </w:r>
      <w:r w:rsidR="00EE5160">
        <w:t xml:space="preserve"> </w:t>
      </w:r>
      <w:r w:rsidR="00EE5160" w:rsidRPr="00827444">
        <w:t>podejmowania</w:t>
      </w:r>
      <w:r w:rsidR="00EE5160">
        <w:t xml:space="preserve"> </w:t>
      </w:r>
      <w:r w:rsidR="00EE5160" w:rsidRPr="00827444">
        <w:t>decyzji</w:t>
      </w:r>
      <w:r w:rsidR="00EE5160">
        <w:t xml:space="preserve"> </w:t>
      </w:r>
      <w:r w:rsidR="00EE5160" w:rsidRPr="00827444">
        <w:t>inwestycyjnych</w:t>
      </w:r>
      <w:r w:rsidR="00EE5160">
        <w:t xml:space="preserve"> </w:t>
      </w:r>
      <w:r w:rsidR="00EE5160" w:rsidRPr="00827444">
        <w:t>oraz</w:t>
      </w:r>
      <w:r w:rsidR="00EE5160">
        <w:t xml:space="preserve"> </w:t>
      </w:r>
      <w:r w:rsidR="00EE5160" w:rsidRPr="00827444">
        <w:t>specyfikę</w:t>
      </w:r>
      <w:r w:rsidR="00EE5160">
        <w:t xml:space="preserve"> </w:t>
      </w:r>
      <w:r w:rsidR="00EE5160" w:rsidRPr="00827444">
        <w:t>działalności</w:t>
      </w:r>
      <w:r w:rsidR="00EE5160">
        <w:t xml:space="preserve"> </w:t>
      </w:r>
      <w:r w:rsidR="00EE5160" w:rsidRPr="00827444">
        <w:t>altern</w:t>
      </w:r>
      <w:r w:rsidR="00EE5160" w:rsidRPr="00827444">
        <w:t>a</w:t>
      </w:r>
      <w:r w:rsidR="00EE5160" w:rsidRPr="00827444">
        <w:t>tywnych</w:t>
      </w:r>
      <w:r w:rsidR="00EE5160">
        <w:t xml:space="preserve"> </w:t>
      </w:r>
      <w:r w:rsidR="00EE5160" w:rsidRPr="00827444">
        <w:t>spółek</w:t>
      </w:r>
      <w:r w:rsidR="00EE5160">
        <w:t xml:space="preserve"> </w:t>
      </w:r>
      <w:r w:rsidR="00EE5160" w:rsidRPr="00827444">
        <w:t>inwestycyjnych;</w:t>
      </w:r>
      <w:r>
        <w:t>”</w:t>
      </w:r>
      <w:r w:rsidR="00EE5160"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8.</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2</w:t>
      </w:r>
      <w:r w:rsidR="00C90664" w:rsidRPr="00EE5160">
        <w:t>7</w:t>
      </w:r>
      <w:r w:rsidR="00C90664">
        <w:t> </w:t>
      </w:r>
      <w:r w:rsidRPr="00EE5160">
        <w:t>października 199</w:t>
      </w:r>
      <w:r w:rsidR="00C90664" w:rsidRPr="00EE5160">
        <w:t>4</w:t>
      </w:r>
      <w:r w:rsidR="00C90664">
        <w:t> </w:t>
      </w:r>
      <w:r w:rsidRPr="00EE5160">
        <w:t>r.</w:t>
      </w:r>
      <w:r w:rsidR="00C90664" w:rsidRPr="00EE5160">
        <w:t xml:space="preserve"> o</w:t>
      </w:r>
      <w:r w:rsidR="00C90664">
        <w:t> </w:t>
      </w:r>
      <w:r w:rsidRPr="00EE5160">
        <w:t>autostradach płatnych oraz</w:t>
      </w:r>
      <w:r w:rsidR="00C90664" w:rsidRPr="00EE5160">
        <w:t xml:space="preserve"> o</w:t>
      </w:r>
      <w:r w:rsidR="00C90664">
        <w:t> </w:t>
      </w:r>
      <w:r w:rsidRPr="00EE5160">
        <w:t>Krajowym Funduszu Drogowym (</w:t>
      </w:r>
      <w:r w:rsidR="00C90664">
        <w:t>Dz. U.</w:t>
      </w:r>
      <w:r w:rsidR="00C90664" w:rsidRPr="00EE5160">
        <w:t xml:space="preserve"> z</w:t>
      </w:r>
      <w:r w:rsidR="00C90664">
        <w:t> </w:t>
      </w:r>
      <w:r w:rsidRPr="00EE5160">
        <w:t>201</w:t>
      </w:r>
      <w:r w:rsidR="00C90664" w:rsidRPr="00EE5160">
        <w:t>5</w:t>
      </w:r>
      <w:r w:rsidR="00C90664">
        <w:t> </w:t>
      </w:r>
      <w:r w:rsidRPr="00EE5160">
        <w:t>r.</w:t>
      </w:r>
      <w:r w:rsidR="00C90664">
        <w:t xml:space="preserve"> poz. </w:t>
      </w:r>
      <w:r w:rsidRPr="00EE5160">
        <w:t>64</w:t>
      </w:r>
      <w:r w:rsidR="00C90664" w:rsidRPr="00EE5160">
        <w:t>1</w:t>
      </w:r>
      <w:r w:rsidR="00C90664">
        <w:t xml:space="preserve"> i </w:t>
      </w:r>
      <w:r w:rsidRPr="00EE5160">
        <w:t>901)</w:t>
      </w:r>
      <w:r w:rsidR="00C90664" w:rsidRPr="00EE5160">
        <w:t xml:space="preserve"> w</w:t>
      </w:r>
      <w:r w:rsidR="00C90664">
        <w:t> art. </w:t>
      </w:r>
      <w:r w:rsidRPr="00EE5160">
        <w:t>39b</w:t>
      </w:r>
      <w:r w:rsidR="00C90664" w:rsidRPr="00EE5160">
        <w:t xml:space="preserve"> w</w:t>
      </w:r>
      <w:r w:rsidR="00C90664">
        <w:t> ust. </w:t>
      </w:r>
      <w:r w:rsidR="00C90664" w:rsidRPr="00EE5160">
        <w:t>1</w:t>
      </w:r>
      <w:r w:rsidR="00C90664">
        <w:t xml:space="preserve"> pkt </w:t>
      </w:r>
      <w:r w:rsidRPr="00EE5160">
        <w:t>11a otrzymuje brzmienie:</w:t>
      </w:r>
    </w:p>
    <w:p w:rsidR="00EE5160" w:rsidRPr="00827444" w:rsidRDefault="00AB039E" w:rsidP="00EE5160">
      <w:pPr>
        <w:pStyle w:val="ZPKTzmpktartykuempunktem"/>
      </w:pPr>
      <w:r>
        <w:t>„</w:t>
      </w:r>
      <w:r w:rsidR="00EE5160" w:rsidRPr="00827444">
        <w:t>11a)</w:t>
      </w:r>
      <w:r w:rsidR="00EE5160" w:rsidRPr="00827444">
        <w:tab/>
        <w:t>inwestycji</w:t>
      </w:r>
      <w:r w:rsidR="00EE5160">
        <w:t xml:space="preserve"> </w:t>
      </w:r>
      <w:r w:rsidR="00EE5160" w:rsidRPr="00827444">
        <w:t>środków</w:t>
      </w:r>
      <w:r w:rsidR="00EE5160">
        <w:t xml:space="preserve"> </w:t>
      </w:r>
      <w:r w:rsidR="00EE5160" w:rsidRPr="00827444">
        <w:t>Funduszu</w:t>
      </w:r>
      <w:r w:rsidR="00C90664">
        <w:t xml:space="preserve"> </w:t>
      </w:r>
      <w:r w:rsidR="00C90664" w:rsidRPr="00827444">
        <w:t>w</w:t>
      </w:r>
      <w:r w:rsidR="00C90664">
        <w:t> </w:t>
      </w:r>
      <w:r w:rsidR="00EE5160" w:rsidRPr="00827444">
        <w:t>jednostki</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rynku</w:t>
      </w:r>
      <w:r w:rsidR="00EE5160">
        <w:t xml:space="preserve"> </w:t>
      </w:r>
      <w:r w:rsidR="00EE5160" w:rsidRPr="00827444">
        <w:t>pieniężnego,</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17</w:t>
      </w:r>
      <w:r w:rsidR="00C90664" w:rsidRPr="00827444">
        <w:t>8</w:t>
      </w:r>
      <w:r w:rsidR="00C90664">
        <w:t>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w:t>
      </w:r>
      <w:r w:rsidR="00EE5160" w:rsidRPr="00827444">
        <w:t>u</w:t>
      </w:r>
      <w:r w:rsidR="00EE5160" w:rsidRPr="00827444">
        <w:t>szami</w:t>
      </w:r>
      <w:r w:rsidR="00EE5160">
        <w:t xml:space="preserve"> </w:t>
      </w:r>
      <w:r w:rsidR="00EE5160" w:rsidRPr="00827444">
        <w:t>inwestycyjnymi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18"/>
      </w:r>
      <w:r w:rsidR="00EE5160" w:rsidRPr="00827444">
        <w:rPr>
          <w:rStyle w:val="IGindeksgrny"/>
        </w:rPr>
        <w:t>)</w:t>
      </w:r>
      <w:r w:rsidR="00EE5160" w:rsidRPr="00827444">
        <w:t>);</w:t>
      </w:r>
      <w:r>
        <w:t>”</w:t>
      </w:r>
      <w:r w:rsidR="00EE5160"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9.</w:t>
      </w:r>
      <w:r w:rsidR="00C90664">
        <w:rPr>
          <w:rStyle w:val="Pogrubienie"/>
        </w:rPr>
        <w:t> </w:t>
      </w:r>
      <w:r w:rsidR="00C90664" w:rsidRPr="00EE5160">
        <w:t>W</w:t>
      </w:r>
      <w:r w:rsidR="00C90664">
        <w:rPr>
          <w:rStyle w:val="Pogrubienie"/>
        </w:rPr>
        <w:t> </w:t>
      </w:r>
      <w:r w:rsidRPr="00EE5160">
        <w:t>ustawie</w:t>
      </w:r>
      <w:r w:rsidR="00C90664" w:rsidRPr="00EE5160">
        <w:t xml:space="preserve"> z</w:t>
      </w:r>
      <w:r w:rsidR="00C90664">
        <w:t> </w:t>
      </w:r>
      <w:r w:rsidRPr="00EE5160">
        <w:t>dnia 1</w:t>
      </w:r>
      <w:r w:rsidR="00C90664" w:rsidRPr="00EE5160">
        <w:t>4</w:t>
      </w:r>
      <w:r w:rsidR="00C90664">
        <w:t> </w:t>
      </w:r>
      <w:r w:rsidRPr="00EE5160">
        <w:t>grudnia 199</w:t>
      </w:r>
      <w:r w:rsidR="00C90664" w:rsidRPr="00EE5160">
        <w:t>4</w:t>
      </w:r>
      <w:r w:rsidR="00C90664">
        <w:t> </w:t>
      </w:r>
      <w:r w:rsidRPr="00EE5160">
        <w:t>r.</w:t>
      </w:r>
      <w:r w:rsidR="00C90664" w:rsidRPr="00EE5160">
        <w:t xml:space="preserve"> o</w:t>
      </w:r>
      <w:r w:rsidR="00C90664">
        <w:t> </w:t>
      </w:r>
      <w:r w:rsidRPr="00EE5160">
        <w:t>Bankowym Funduszu Gwarancyjnym (</w:t>
      </w:r>
      <w:r w:rsidR="00C90664">
        <w:t>Dz. U.</w:t>
      </w:r>
      <w:r w:rsidR="00C90664" w:rsidRPr="00EE5160">
        <w:t xml:space="preserve"> z</w:t>
      </w:r>
      <w:r w:rsidR="00C90664">
        <w:t> </w:t>
      </w:r>
      <w:r w:rsidRPr="00EE5160">
        <w:t>201</w:t>
      </w:r>
      <w:r w:rsidR="00C90664" w:rsidRPr="00EE5160">
        <w:t>4</w:t>
      </w:r>
      <w:r w:rsidR="00C90664">
        <w:t> </w:t>
      </w:r>
      <w:r w:rsidRPr="00EE5160">
        <w:t>r.</w:t>
      </w:r>
      <w:r w:rsidR="00C90664">
        <w:t xml:space="preserve"> poz. </w:t>
      </w:r>
      <w:r w:rsidRPr="00EE5160">
        <w:t>1866,</w:t>
      </w:r>
      <w:r w:rsidR="00C90664" w:rsidRPr="00EE5160">
        <w:t xml:space="preserve"> </w:t>
      </w:r>
      <w:r w:rsidR="00593E7E">
        <w:t>z </w:t>
      </w:r>
      <w:r w:rsidR="00593E7E" w:rsidRPr="00827444">
        <w:t>2015</w:t>
      </w:r>
      <w:r w:rsidR="00593E7E">
        <w:t> </w:t>
      </w:r>
      <w:r w:rsidR="00593E7E" w:rsidRPr="00827444">
        <w:t>r.</w:t>
      </w:r>
      <w:r w:rsidR="00593E7E">
        <w:t xml:space="preserve"> poz. </w:t>
      </w:r>
      <w:r w:rsidR="00593E7E" w:rsidRPr="00827444">
        <w:t>978,</w:t>
      </w:r>
      <w:r w:rsidR="00593E7E">
        <w:t xml:space="preserve"> </w:t>
      </w:r>
      <w:r w:rsidR="00593E7E" w:rsidRPr="00827444">
        <w:t>1166</w:t>
      </w:r>
      <w:r w:rsidR="00593E7E">
        <w:t xml:space="preserve">, </w:t>
      </w:r>
      <w:r w:rsidR="00593E7E" w:rsidRPr="00827444">
        <w:t>1513</w:t>
      </w:r>
      <w:r w:rsidR="00593E7E">
        <w:t xml:space="preserve"> i 1844 oraz z 2016 r. poz. 381</w:t>
      </w:r>
      <w:r w:rsidRPr="00EE5160">
        <w:t>) wprowadza się następujące zmiany:</w:t>
      </w:r>
    </w:p>
    <w:p w:rsidR="00EE5160" w:rsidRPr="00EE5160" w:rsidRDefault="00EE5160" w:rsidP="00AB039E">
      <w:pPr>
        <w:pStyle w:val="PKTpunkt"/>
        <w:keepNext/>
      </w:pPr>
      <w:r w:rsidRPr="00827444">
        <w:t>1)</w:t>
      </w:r>
      <w:r w:rsidRPr="00827444">
        <w:tab/>
        <w:t>w</w:t>
      </w:r>
      <w:r w:rsidR="00C90664">
        <w:t xml:space="preserve"> art. </w:t>
      </w:r>
      <w:r w:rsidR="00C90664" w:rsidRPr="00EE5160">
        <w:t>2</w:t>
      </w:r>
      <w:r w:rsidR="00C90664">
        <w:t xml:space="preserve"> w pkt </w:t>
      </w:r>
      <w:r w:rsidR="00C90664" w:rsidRPr="00EE5160">
        <w:t>1</w:t>
      </w:r>
      <w:r w:rsidR="00C90664">
        <w:t xml:space="preserve"> lit. </w:t>
      </w:r>
      <w:r w:rsidRPr="00EE5160">
        <w:t>f otrzymuje brzmienie:</w:t>
      </w:r>
    </w:p>
    <w:p w:rsidR="00EE5160" w:rsidRPr="00827444" w:rsidRDefault="00AB039E" w:rsidP="00EE5160">
      <w:pPr>
        <w:pStyle w:val="ZLITzmlitartykuempunktem"/>
      </w:pPr>
      <w:r>
        <w:t>„</w:t>
      </w:r>
      <w:r w:rsidR="00EE5160" w:rsidRPr="00827444">
        <w:t>f)</w:t>
      </w:r>
      <w:r w:rsidR="00EE5160" w:rsidRPr="00827444">
        <w:tab/>
        <w:t>funduszy</w:t>
      </w:r>
      <w:r w:rsidR="00EE5160">
        <w:t xml:space="preserve"> </w:t>
      </w:r>
      <w:r w:rsidR="00EE5160" w:rsidRPr="00827444">
        <w:t>inwestycyjnych,</w:t>
      </w:r>
      <w:r w:rsidR="00EE5160">
        <w:t xml:space="preserve"> </w:t>
      </w:r>
      <w:r w:rsidR="00EE5160" w:rsidRPr="00827444">
        <w:t>funduszy</w:t>
      </w:r>
      <w:r w:rsidR="00EE5160">
        <w:t xml:space="preserve"> </w:t>
      </w:r>
      <w:r w:rsidR="00EE5160" w:rsidRPr="00827444">
        <w:t>zagranicznych,</w:t>
      </w:r>
      <w:r w:rsidR="00EE5160">
        <w:t xml:space="preserve"> </w:t>
      </w:r>
      <w:r w:rsidR="00EE5160" w:rsidRPr="00827444">
        <w:t>alternatywnych</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towarzystw</w:t>
      </w:r>
      <w:r w:rsidR="00EE5160">
        <w:t xml:space="preserve"> </w:t>
      </w:r>
      <w:r w:rsidR="00EE5160" w:rsidRPr="00827444">
        <w:t>fu</w:t>
      </w:r>
      <w:r w:rsidR="00EE5160" w:rsidRPr="00827444">
        <w:t>n</w:t>
      </w:r>
      <w:r w:rsidR="00EE5160" w:rsidRPr="00827444">
        <w:t>duszy</w:t>
      </w:r>
      <w:r w:rsidR="00EE5160">
        <w:t xml:space="preserve"> </w:t>
      </w:r>
      <w:r w:rsidR="00EE5160" w:rsidRPr="00827444">
        <w:t>inwestycyjnych,</w:t>
      </w:r>
      <w:r w:rsidR="00EE5160">
        <w:t xml:space="preserve"> </w:t>
      </w:r>
      <w:r w:rsidR="00EE5160" w:rsidRPr="00827444">
        <w:t>spółek</w:t>
      </w:r>
      <w:r w:rsidR="00EE5160">
        <w:t xml:space="preserve"> </w:t>
      </w:r>
      <w:r w:rsidR="00EE5160" w:rsidRPr="00827444">
        <w:t>zarządzających,</w:t>
      </w:r>
      <w:r w:rsidR="00EE5160">
        <w:t xml:space="preserve"> </w:t>
      </w:r>
      <w:r w:rsidR="00EE5160" w:rsidRPr="00827444">
        <w:t>zarządzających</w:t>
      </w:r>
      <w:r w:rsidR="00EE5160">
        <w:t xml:space="preserve"> </w:t>
      </w:r>
      <w:r w:rsidR="00EE5160" w:rsidRPr="00827444">
        <w:t>ASI</w:t>
      </w:r>
      <w:r w:rsidR="00EE5160">
        <w:t xml:space="preserve"> </w:t>
      </w:r>
      <w:r w:rsidR="00EE5160" w:rsidRPr="00827444">
        <w:t>oraz</w:t>
      </w:r>
      <w:r w:rsidR="00EE5160">
        <w:t xml:space="preserve"> </w:t>
      </w:r>
      <w:r w:rsidR="00EE5160" w:rsidRPr="00827444">
        <w:t>zarządzających</w:t>
      </w:r>
      <w:r w:rsidR="00C90664">
        <w:t xml:space="preserve"> </w:t>
      </w:r>
      <w:r w:rsidR="00C90664" w:rsidRPr="00827444">
        <w:t>z</w:t>
      </w:r>
      <w:r w:rsidR="00C90664">
        <w:t> </w:t>
      </w:r>
      <w:r w:rsidR="00EE5160" w:rsidRPr="00827444">
        <w:t>UE</w:t>
      </w:r>
      <w:r w:rsidR="00C90664">
        <w:t xml:space="preserve"> </w:t>
      </w:r>
      <w:r w:rsidR="00C90664" w:rsidRPr="00827444">
        <w:t>w</w:t>
      </w:r>
      <w:r w:rsidR="00C90664">
        <w:t> </w:t>
      </w:r>
      <w:r w:rsidR="00EE5160" w:rsidRPr="00827444">
        <w:t>rozumieniu</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w:t>
      </w:r>
      <w:r w:rsidR="00EE5160" w:rsidRPr="00827444">
        <w:t>y</w:t>
      </w:r>
      <w:r w:rsidR="00EE5160" w:rsidRPr="00827444">
        <w:t>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19"/>
      </w:r>
      <w:r w:rsidR="00EE5160" w:rsidRPr="00827444">
        <w:rPr>
          <w:rStyle w:val="IGindeksgrny"/>
        </w:rPr>
        <w:t>)</w:t>
      </w:r>
      <w:r w:rsidR="00EE5160" w:rsidRPr="00827444">
        <w:t>),</w:t>
      </w:r>
      <w:r>
        <w:t>”</w:t>
      </w:r>
      <w:r w:rsidR="00EE5160" w:rsidRPr="00827444">
        <w:t>;</w:t>
      </w:r>
    </w:p>
    <w:p w:rsidR="00EE5160" w:rsidRPr="00EE5160" w:rsidRDefault="00EE5160" w:rsidP="00AB039E">
      <w:pPr>
        <w:pStyle w:val="PKTpunkt"/>
        <w:keepNext/>
      </w:pPr>
      <w:r w:rsidRPr="00827444">
        <w:t>2)</w:t>
      </w:r>
      <w:r w:rsidRPr="00827444">
        <w:tab/>
        <w:t>w</w:t>
      </w:r>
      <w:r w:rsidR="00C90664">
        <w:t xml:space="preserve"> art. </w:t>
      </w:r>
      <w:r w:rsidRPr="00EE5160">
        <w:t>1</w:t>
      </w:r>
      <w:r w:rsidR="00C90664" w:rsidRPr="00EE5160">
        <w:t>6</w:t>
      </w:r>
      <w:r w:rsidR="00C90664">
        <w:t xml:space="preserve"> w ust. </w:t>
      </w:r>
      <w:r w:rsidR="00C90664" w:rsidRPr="00EE5160">
        <w:t>3</w:t>
      </w:r>
      <w:r w:rsidR="00C90664">
        <w:t xml:space="preserve"> pkt </w:t>
      </w:r>
      <w:r w:rsidR="00C90664" w:rsidRPr="00EE5160">
        <w:t>3</w:t>
      </w:r>
      <w:r w:rsidR="00C90664">
        <w:t> </w:t>
      </w:r>
      <w:r w:rsidRPr="00EE5160">
        <w:t>otrzymuje brzmienie:</w:t>
      </w:r>
    </w:p>
    <w:p w:rsidR="00EE5160" w:rsidRPr="00827444" w:rsidRDefault="00AB039E" w:rsidP="00EE5160">
      <w:pPr>
        <w:pStyle w:val="ZPKTzmpktartykuempunktem"/>
      </w:pPr>
      <w:r>
        <w:t>„</w:t>
      </w:r>
      <w:r w:rsidR="00EE5160" w:rsidRPr="00827444">
        <w:t>3)</w:t>
      </w:r>
      <w:r w:rsidR="00EE5160" w:rsidRPr="00827444">
        <w:tab/>
        <w:t>jednostki</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rynku</w:t>
      </w:r>
      <w:r w:rsidR="00EE5160">
        <w:t xml:space="preserve"> </w:t>
      </w:r>
      <w:r w:rsidR="00EE5160" w:rsidRPr="00827444">
        <w:t>pieniężnego,</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17</w:t>
      </w:r>
      <w:r w:rsidR="00C90664" w:rsidRPr="00827444">
        <w:t>8</w:t>
      </w:r>
      <w:r w:rsidR="00C90664">
        <w:t>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t>”</w:t>
      </w:r>
      <w:r w:rsidR="00EE5160"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10.</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2</w:t>
      </w:r>
      <w:r w:rsidR="00C90664" w:rsidRPr="00EE5160">
        <w:t>6</w:t>
      </w:r>
      <w:r w:rsidR="00C90664">
        <w:t> </w:t>
      </w:r>
      <w:r w:rsidRPr="00EE5160">
        <w:t>października 199</w:t>
      </w:r>
      <w:r w:rsidR="00C90664" w:rsidRPr="00EE5160">
        <w:t>5</w:t>
      </w:r>
      <w:r w:rsidR="00C90664">
        <w:t> </w:t>
      </w:r>
      <w:r w:rsidRPr="00EE5160">
        <w:t>r.</w:t>
      </w:r>
      <w:r w:rsidR="00C90664" w:rsidRPr="00EE5160">
        <w:t xml:space="preserve"> o</w:t>
      </w:r>
      <w:r w:rsidR="00C90664">
        <w:t> </w:t>
      </w:r>
      <w:r w:rsidRPr="00EE5160">
        <w:t>niektórych formach popierania budownictwa mieszkaniowego (</w:t>
      </w:r>
      <w:r w:rsidR="00C90664">
        <w:t>Dz. U.</w:t>
      </w:r>
      <w:r w:rsidR="00C90664" w:rsidRPr="00EE5160">
        <w:t xml:space="preserve"> z</w:t>
      </w:r>
      <w:r w:rsidR="00C90664">
        <w:t> </w:t>
      </w:r>
      <w:r w:rsidRPr="00EE5160">
        <w:t>201</w:t>
      </w:r>
      <w:r w:rsidR="00C90664" w:rsidRPr="00EE5160">
        <w:t>5</w:t>
      </w:r>
      <w:r w:rsidR="00C90664">
        <w:t> </w:t>
      </w:r>
      <w:r w:rsidRPr="00EE5160">
        <w:t>r.</w:t>
      </w:r>
      <w:r w:rsidR="00C90664">
        <w:t xml:space="preserve"> poz. </w:t>
      </w:r>
      <w:r w:rsidRPr="00EE5160">
        <w:t>207</w:t>
      </w:r>
      <w:r w:rsidR="00C90664" w:rsidRPr="00EE5160">
        <w:t>1</w:t>
      </w:r>
      <w:r w:rsidR="00C90664">
        <w:t xml:space="preserve"> oraz</w:t>
      </w:r>
      <w:r w:rsidR="00C90664" w:rsidRPr="00EE5160">
        <w:t xml:space="preserve"> z</w:t>
      </w:r>
      <w:r w:rsidR="00C90664">
        <w:t> </w:t>
      </w:r>
      <w:r w:rsidRPr="00EE5160">
        <w:t>201</w:t>
      </w:r>
      <w:r w:rsidR="00C90664" w:rsidRPr="00EE5160">
        <w:t>6</w:t>
      </w:r>
      <w:r w:rsidR="00C90664">
        <w:t> </w:t>
      </w:r>
      <w:r w:rsidRPr="00EE5160">
        <w:t>r.</w:t>
      </w:r>
      <w:r w:rsidR="00C90664">
        <w:t xml:space="preserve"> poz. </w:t>
      </w:r>
      <w:r w:rsidRPr="00EE5160">
        <w:t>195)</w:t>
      </w:r>
      <w:r w:rsidR="00C90664" w:rsidRPr="00EE5160">
        <w:t xml:space="preserve"> w</w:t>
      </w:r>
      <w:r w:rsidR="00C90664">
        <w:t> art. </w:t>
      </w:r>
      <w:r w:rsidRPr="00EE5160">
        <w:t>5:</w:t>
      </w:r>
    </w:p>
    <w:p w:rsidR="00EE5160" w:rsidRPr="00EE5160" w:rsidRDefault="00EE5160" w:rsidP="00AB039E">
      <w:pPr>
        <w:pStyle w:val="PKTpunkt"/>
        <w:keepNext/>
      </w:pPr>
      <w:r w:rsidRPr="00827444">
        <w:t>1)</w:t>
      </w:r>
      <w:r w:rsidRPr="00827444">
        <w:tab/>
        <w:t>w</w:t>
      </w:r>
      <w:r w:rsidR="00C90664">
        <w:t xml:space="preserve"> ust. </w:t>
      </w:r>
      <w:r w:rsidR="00C90664" w:rsidRPr="00EE5160">
        <w:t>1</w:t>
      </w:r>
      <w:r w:rsidR="00C90664">
        <w:t xml:space="preserve"> pkt </w:t>
      </w:r>
      <w:r w:rsidR="00C90664" w:rsidRPr="00EE5160">
        <w:t>5</w:t>
      </w:r>
      <w:r w:rsidR="00C90664">
        <w:t> </w:t>
      </w:r>
      <w:r w:rsidRPr="00EE5160">
        <w:t>otrzymuje brzmienie:</w:t>
      </w:r>
    </w:p>
    <w:p w:rsidR="00EE5160" w:rsidRPr="00827444" w:rsidRDefault="00AB039E" w:rsidP="00EE5160">
      <w:pPr>
        <w:pStyle w:val="ZPKTzmpktartykuempunktem"/>
      </w:pPr>
      <w:r>
        <w:t>„</w:t>
      </w:r>
      <w:r w:rsidR="00EE5160" w:rsidRPr="00827444">
        <w:t>5)</w:t>
      </w:r>
      <w:r w:rsidR="00EE5160" w:rsidRPr="00827444">
        <w:tab/>
        <w:t>wpływy</w:t>
      </w:r>
      <w:r w:rsidR="00C90664">
        <w:t xml:space="preserve"> </w:t>
      </w:r>
      <w:r w:rsidR="00C90664" w:rsidRPr="00827444">
        <w:t>z</w:t>
      </w:r>
      <w:r w:rsidR="00C90664">
        <w:t> </w:t>
      </w:r>
      <w:r w:rsidR="00EE5160" w:rsidRPr="00827444">
        <w:t>inwestycji</w:t>
      </w:r>
      <w:r w:rsidR="00EE5160">
        <w:t xml:space="preserve"> </w:t>
      </w:r>
      <w:r w:rsidR="00EE5160" w:rsidRPr="00827444">
        <w:t>kasy</w:t>
      </w:r>
      <w:r w:rsidR="00C90664">
        <w:t xml:space="preserve"> </w:t>
      </w:r>
      <w:r w:rsidR="00C90664" w:rsidRPr="00827444">
        <w:t>w</w:t>
      </w:r>
      <w:r w:rsidR="00C90664">
        <w:t> </w:t>
      </w:r>
      <w:r w:rsidR="00EE5160" w:rsidRPr="00827444">
        <w:t>jednostki</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rynku</w:t>
      </w:r>
      <w:r w:rsidR="00EE5160">
        <w:t xml:space="preserve"> </w:t>
      </w:r>
      <w:r w:rsidR="00EE5160" w:rsidRPr="00827444">
        <w:t>pieniężnego,</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17</w:t>
      </w:r>
      <w:r w:rsidR="00C90664" w:rsidRPr="00827444">
        <w:t>8</w:t>
      </w:r>
      <w:r w:rsidR="00C90664">
        <w:t>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w:t>
      </w:r>
      <w:r w:rsidR="00EE5160" w:rsidRPr="00827444">
        <w:t>u</w:t>
      </w:r>
      <w:r w:rsidR="00EE5160" w:rsidRPr="00827444">
        <w:t>szami</w:t>
      </w:r>
      <w:r w:rsidR="00EE5160">
        <w:t xml:space="preserve"> </w:t>
      </w:r>
      <w:r w:rsidR="00EE5160" w:rsidRPr="00827444">
        <w:t>inwestycyjnymi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20"/>
      </w:r>
      <w:r w:rsidR="00EE5160" w:rsidRPr="00827444">
        <w:rPr>
          <w:rStyle w:val="IGindeksgrny"/>
        </w:rPr>
        <w:t>)</w:t>
      </w:r>
      <w:r w:rsidR="00EE5160" w:rsidRPr="00827444">
        <w:t>).</w:t>
      </w:r>
      <w:r>
        <w:t>”</w:t>
      </w:r>
      <w:r w:rsidR="00EE5160" w:rsidRPr="00827444">
        <w:t>;</w:t>
      </w:r>
    </w:p>
    <w:p w:rsidR="00EE5160" w:rsidRPr="00EE5160" w:rsidRDefault="00EE5160" w:rsidP="00157551">
      <w:pPr>
        <w:pStyle w:val="PKTpunkt"/>
        <w:keepNext/>
        <w:spacing w:before="240"/>
      </w:pPr>
      <w:r w:rsidRPr="00827444">
        <w:lastRenderedPageBreak/>
        <w:t>2)</w:t>
      </w:r>
      <w:r w:rsidRPr="00827444">
        <w:tab/>
        <w:t>w</w:t>
      </w:r>
      <w:r w:rsidR="00C90664">
        <w:t xml:space="preserve"> ust. </w:t>
      </w:r>
      <w:r w:rsidR="00C90664" w:rsidRPr="00EE5160">
        <w:t>5</w:t>
      </w:r>
      <w:r w:rsidR="00C90664">
        <w:t xml:space="preserve"> pkt </w:t>
      </w:r>
      <w:r w:rsidR="00C90664" w:rsidRPr="00EE5160">
        <w:t>3</w:t>
      </w:r>
      <w:r w:rsidR="00C90664">
        <w:t> </w:t>
      </w:r>
      <w:r w:rsidRPr="00EE5160">
        <w:t>otrzymuje brzmienie:</w:t>
      </w:r>
    </w:p>
    <w:p w:rsidR="00EE5160" w:rsidRPr="00827444" w:rsidRDefault="00AB039E" w:rsidP="00EE5160">
      <w:pPr>
        <w:pStyle w:val="ZPKTzmpktartykuempunktem"/>
      </w:pPr>
      <w:r>
        <w:t>„</w:t>
      </w:r>
      <w:r w:rsidR="00EE5160" w:rsidRPr="00827444">
        <w:t>3)</w:t>
      </w:r>
      <w:r w:rsidR="00EE5160" w:rsidRPr="00827444">
        <w:tab/>
        <w:t>nabycie</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rynku</w:t>
      </w:r>
      <w:r w:rsidR="00EE5160">
        <w:t xml:space="preserve"> </w:t>
      </w:r>
      <w:r w:rsidR="00EE5160" w:rsidRPr="00827444">
        <w:t>pieniężnego,</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17</w:t>
      </w:r>
      <w:r w:rsidR="00C90664" w:rsidRPr="00827444">
        <w:t>8</w:t>
      </w:r>
      <w:r w:rsidR="00C90664">
        <w:t>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t>”</w:t>
      </w:r>
      <w:r w:rsidR="00EE5160"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11.</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2</w:t>
      </w:r>
      <w:r w:rsidR="00C90664" w:rsidRPr="00EE5160">
        <w:t>8</w:t>
      </w:r>
      <w:r w:rsidR="00C90664">
        <w:t> </w:t>
      </w:r>
      <w:r w:rsidRPr="00EE5160">
        <w:t>sierpnia 199</w:t>
      </w:r>
      <w:r w:rsidR="00C90664" w:rsidRPr="00EE5160">
        <w:t>7</w:t>
      </w:r>
      <w:r w:rsidR="00C90664">
        <w:t> </w:t>
      </w:r>
      <w:r w:rsidRPr="00EE5160">
        <w:t>r.</w:t>
      </w:r>
      <w:r w:rsidR="00C90664" w:rsidRPr="00EE5160">
        <w:t xml:space="preserve"> o</w:t>
      </w:r>
      <w:r w:rsidR="00C90664">
        <w:t> </w:t>
      </w:r>
      <w:r w:rsidRPr="00EE5160">
        <w:t>organizacji</w:t>
      </w:r>
      <w:r w:rsidR="00C90664" w:rsidRPr="00EE5160">
        <w:t xml:space="preserve"> i</w:t>
      </w:r>
      <w:r w:rsidR="00C90664">
        <w:t> </w:t>
      </w:r>
      <w:r w:rsidRPr="00EE5160">
        <w:t>funkcjonowaniu funduszy emerytalnych (</w:t>
      </w:r>
      <w:r w:rsidR="00C90664">
        <w:t>Dz. U.</w:t>
      </w:r>
      <w:r w:rsidR="00C90664" w:rsidRPr="00EE5160">
        <w:t xml:space="preserve"> z</w:t>
      </w:r>
      <w:r w:rsidR="00C90664">
        <w:t> </w:t>
      </w:r>
      <w:r w:rsidRPr="00EE5160">
        <w:t>201</w:t>
      </w:r>
      <w:r w:rsidR="00C90664" w:rsidRPr="00EE5160">
        <w:t>6</w:t>
      </w:r>
      <w:r w:rsidR="00C90664">
        <w:t> </w:t>
      </w:r>
      <w:r w:rsidRPr="00EE5160">
        <w:t>r.</w:t>
      </w:r>
      <w:r w:rsidR="00C90664">
        <w:t xml:space="preserve"> poz. </w:t>
      </w:r>
      <w:r w:rsidRPr="00EE5160">
        <w:t>291)</w:t>
      </w:r>
      <w:r w:rsidR="00C90664" w:rsidRPr="00EE5160">
        <w:t xml:space="preserve"> w</w:t>
      </w:r>
      <w:r w:rsidR="00C90664">
        <w:t> art. </w:t>
      </w:r>
      <w:r w:rsidRPr="00EE5160">
        <w:t>15</w:t>
      </w:r>
      <w:r w:rsidR="00C90664" w:rsidRPr="00EE5160">
        <w:t>2</w:t>
      </w:r>
      <w:r w:rsidR="00C90664">
        <w:t xml:space="preserve"> ust. </w:t>
      </w:r>
      <w:r w:rsidR="00C90664" w:rsidRPr="00EE5160">
        <w:t>1</w:t>
      </w:r>
      <w:r w:rsidR="00C90664">
        <w:t> </w:t>
      </w:r>
      <w:r w:rsidRPr="00EE5160">
        <w:t>otrzymuje brzmienie:</w:t>
      </w:r>
    </w:p>
    <w:p w:rsidR="00EE5160" w:rsidRPr="00827444" w:rsidRDefault="00AB039E" w:rsidP="00EE5160">
      <w:pPr>
        <w:pStyle w:val="ZUSTzmustartykuempunktem"/>
      </w:pPr>
      <w:r>
        <w:t>„</w:t>
      </w:r>
      <w:r w:rsidR="00EE5160" w:rsidRPr="000B4D7D">
        <w:t>1.</w:t>
      </w:r>
      <w:r w:rsidR="00C90664">
        <w:t> </w:t>
      </w:r>
      <w:r w:rsidR="00EE5160" w:rsidRPr="000B4D7D">
        <w:t>Pracowniczy fundusz może powierzyć,</w:t>
      </w:r>
      <w:r w:rsidR="00C90664" w:rsidRPr="000B4D7D">
        <w:t xml:space="preserve"> w</w:t>
      </w:r>
      <w:r w:rsidR="00C90664">
        <w:t> </w:t>
      </w:r>
      <w:r w:rsidR="00EE5160" w:rsidRPr="000B4D7D">
        <w:t>zakresie</w:t>
      </w:r>
      <w:r w:rsidR="00C90664" w:rsidRPr="000B4D7D">
        <w:t xml:space="preserve"> i</w:t>
      </w:r>
      <w:r w:rsidR="00C90664">
        <w:t> </w:t>
      </w:r>
      <w:r w:rsidR="00EE5160" w:rsidRPr="000B4D7D">
        <w:t>na zasadach określonych</w:t>
      </w:r>
      <w:r w:rsidR="00C90664" w:rsidRPr="000B4D7D">
        <w:t xml:space="preserve"> w</w:t>
      </w:r>
      <w:r w:rsidR="00C90664">
        <w:t> </w:t>
      </w:r>
      <w:r w:rsidR="00EE5160" w:rsidRPr="000B4D7D">
        <w:t>ustawie</w:t>
      </w:r>
      <w:r w:rsidR="00C90664" w:rsidRPr="000B4D7D">
        <w:t xml:space="preserve"> z</w:t>
      </w:r>
      <w:r w:rsidR="00C90664">
        <w:t> </w:t>
      </w:r>
      <w:r w:rsidR="00EE5160" w:rsidRPr="000B4D7D">
        <w:t>dnia 2</w:t>
      </w:r>
      <w:r w:rsidR="00C90664" w:rsidRPr="000B4D7D">
        <w:t>9</w:t>
      </w:r>
      <w:r w:rsidR="00C90664">
        <w:t> </w:t>
      </w:r>
      <w:r w:rsidR="00EE5160" w:rsidRPr="000B4D7D">
        <w:t>lipca 200</w:t>
      </w:r>
      <w:r w:rsidR="00C90664" w:rsidRPr="000B4D7D">
        <w:t>5</w:t>
      </w:r>
      <w:r w:rsidR="00C90664">
        <w:t> </w:t>
      </w:r>
      <w:r w:rsidR="00EE5160" w:rsidRPr="000B4D7D">
        <w:t>r.</w:t>
      </w:r>
      <w:r w:rsidR="00C90664" w:rsidRPr="000B4D7D">
        <w:t xml:space="preserve"> o</w:t>
      </w:r>
      <w:r w:rsidR="00C90664">
        <w:t> </w:t>
      </w:r>
      <w:r w:rsidR="00EE5160" w:rsidRPr="000B4D7D">
        <w:t>obrocie instrumentami finansowymi albo</w:t>
      </w:r>
      <w:r w:rsidR="00C90664" w:rsidRPr="000B4D7D">
        <w:t xml:space="preserve"> w</w:t>
      </w:r>
      <w:r w:rsidR="00C90664">
        <w:t> </w:t>
      </w:r>
      <w:r w:rsidR="00EE5160" w:rsidRPr="000B4D7D">
        <w:t>ustawie</w:t>
      </w:r>
      <w:r w:rsidR="00C90664" w:rsidRPr="000B4D7D">
        <w:t xml:space="preserve"> z</w:t>
      </w:r>
      <w:r w:rsidR="00C90664">
        <w:t> </w:t>
      </w:r>
      <w:r w:rsidR="00EE5160" w:rsidRPr="000B4D7D">
        <w:t>dnia 2</w:t>
      </w:r>
      <w:r w:rsidR="00C90664" w:rsidRPr="000B4D7D">
        <w:t>7</w:t>
      </w:r>
      <w:r w:rsidR="00C90664">
        <w:t> </w:t>
      </w:r>
      <w:r w:rsidR="00EE5160" w:rsidRPr="000B4D7D">
        <w:t>maja 200</w:t>
      </w:r>
      <w:r w:rsidR="00C90664" w:rsidRPr="000B4D7D">
        <w:t>4</w:t>
      </w:r>
      <w:r w:rsidR="00C90664">
        <w:t> </w:t>
      </w:r>
      <w:r w:rsidR="00EE5160" w:rsidRPr="000B4D7D">
        <w:t>r.</w:t>
      </w:r>
      <w:r w:rsidR="00C90664" w:rsidRPr="000B4D7D">
        <w:t xml:space="preserve"> o</w:t>
      </w:r>
      <w:r w:rsidR="00C90664">
        <w:t> </w:t>
      </w:r>
      <w:r w:rsidR="00EE5160" w:rsidRPr="000B4D7D">
        <w:t>funduszach inwestycyjnych</w:t>
      </w:r>
      <w:r w:rsidR="00C90664" w:rsidRPr="000B4D7D">
        <w:t xml:space="preserve"> i</w:t>
      </w:r>
      <w:r w:rsidR="00C90664">
        <w:t> </w:t>
      </w:r>
      <w:r w:rsidR="00EE5160" w:rsidRPr="000B4D7D">
        <w:t xml:space="preserve">zarządzaniu alternatywnymi funduszami inwestycyjnymi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21"/>
      </w:r>
      <w:r w:rsidR="00EE5160" w:rsidRPr="00827444">
        <w:rPr>
          <w:rStyle w:val="IGindeksgrny"/>
        </w:rPr>
        <w:t>)</w:t>
      </w:r>
      <w:r w:rsidR="00EE5160" w:rsidRPr="00827444">
        <w:t>)</w:t>
      </w:r>
      <w:r w:rsidR="00EE5160" w:rsidRPr="000B4D7D">
        <w:t>, zarządzanie a</w:t>
      </w:r>
      <w:r w:rsidR="00EE5160" w:rsidRPr="000B4D7D">
        <w:t>k</w:t>
      </w:r>
      <w:r w:rsidR="00EE5160" w:rsidRPr="000B4D7D">
        <w:t>tywami funduszu podmiotowi, który na podstawie tych przepisów jest uprawniony do prowadzenia działalności</w:t>
      </w:r>
      <w:r w:rsidR="00C90664" w:rsidRPr="000B4D7D">
        <w:t xml:space="preserve"> w</w:t>
      </w:r>
      <w:r w:rsidR="00C90664">
        <w:t> </w:t>
      </w:r>
      <w:r w:rsidR="00EE5160" w:rsidRPr="000B4D7D">
        <w:t>zakresie zarządzania portfelami,</w:t>
      </w:r>
      <w:r w:rsidR="00C90664" w:rsidRPr="000B4D7D">
        <w:t xml:space="preserve"> w</w:t>
      </w:r>
      <w:r w:rsidR="00C90664">
        <w:t> </w:t>
      </w:r>
      <w:r w:rsidR="00EE5160" w:rsidRPr="000B4D7D">
        <w:t>skład których wchodzi jeden lub większa liczba instrumentów finansowych,</w:t>
      </w:r>
      <w:r w:rsidR="00C90664" w:rsidRPr="000B4D7D">
        <w:t xml:space="preserve"> i</w:t>
      </w:r>
      <w:r w:rsidR="00C90664">
        <w:t> </w:t>
      </w:r>
      <w:r w:rsidR="00EE5160" w:rsidRPr="000B4D7D">
        <w:t>posiada zezwolenie na wykonywanie tej działalności.</w:t>
      </w:r>
      <w:r>
        <w:t>”</w:t>
      </w:r>
      <w:r w:rsidR="00EE5160" w:rsidRPr="000B4D7D">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12.</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2</w:t>
      </w:r>
      <w:r w:rsidR="00C90664" w:rsidRPr="00EE5160">
        <w:t>9</w:t>
      </w:r>
      <w:r w:rsidR="00C90664">
        <w:t> </w:t>
      </w:r>
      <w:r w:rsidRPr="00EE5160">
        <w:t>sierpnia 199</w:t>
      </w:r>
      <w:r w:rsidR="00C90664" w:rsidRPr="00EE5160">
        <w:t>7</w:t>
      </w:r>
      <w:r w:rsidR="00C90664">
        <w:t> </w:t>
      </w:r>
      <w:r w:rsidRPr="00EE5160">
        <w:t>r. – Ordynacja podatkowa (</w:t>
      </w:r>
      <w:r w:rsidR="00C90664">
        <w:t>Dz. U.</w:t>
      </w:r>
      <w:r w:rsidR="00C90664" w:rsidRPr="00EE5160">
        <w:t xml:space="preserve"> z</w:t>
      </w:r>
      <w:r w:rsidR="00C90664">
        <w:t> </w:t>
      </w:r>
      <w:r w:rsidRPr="00EE5160">
        <w:t>201</w:t>
      </w:r>
      <w:r w:rsidR="00C90664" w:rsidRPr="00EE5160">
        <w:t>5</w:t>
      </w:r>
      <w:r w:rsidR="00C90664">
        <w:t> </w:t>
      </w:r>
      <w:r w:rsidRPr="00EE5160">
        <w:t>r.</w:t>
      </w:r>
      <w:r w:rsidR="00C90664">
        <w:t xml:space="preserve"> poz. </w:t>
      </w:r>
      <w:r w:rsidRPr="00EE5160">
        <w:t>613,</w:t>
      </w:r>
      <w:r w:rsidR="00C90664" w:rsidRPr="00EE5160">
        <w:t xml:space="preserve"> z</w:t>
      </w:r>
      <w:r w:rsidR="00C90664">
        <w:t> </w:t>
      </w:r>
      <w:proofErr w:type="spellStart"/>
      <w:r w:rsidRPr="00EE5160">
        <w:t>późn</w:t>
      </w:r>
      <w:proofErr w:type="spellEnd"/>
      <w:r w:rsidRPr="00EE5160">
        <w:t>. zm.</w:t>
      </w:r>
      <w:r w:rsidRPr="00EE5160">
        <w:rPr>
          <w:rStyle w:val="IGindeksgrny"/>
        </w:rPr>
        <w:footnoteReference w:id="22"/>
      </w:r>
      <w:r w:rsidRPr="00EE5160">
        <w:rPr>
          <w:rStyle w:val="IGindeksgrny"/>
        </w:rPr>
        <w:t>)</w:t>
      </w:r>
      <w:r w:rsidRPr="00EE5160">
        <w:t>)</w:t>
      </w:r>
      <w:r w:rsidR="00C90664" w:rsidRPr="00EE5160">
        <w:t xml:space="preserve"> w</w:t>
      </w:r>
      <w:r w:rsidR="00C90664">
        <w:t> art. </w:t>
      </w:r>
      <w:r w:rsidRPr="00EE5160">
        <w:t>27</w:t>
      </w:r>
      <w:r w:rsidR="00C90664" w:rsidRPr="00EE5160">
        <w:t>5</w:t>
      </w:r>
      <w:r w:rsidR="00C90664">
        <w:t xml:space="preserve"> § </w:t>
      </w:r>
      <w:r w:rsidR="00C90664" w:rsidRPr="00EE5160">
        <w:t>3</w:t>
      </w:r>
      <w:r w:rsidR="00C90664">
        <w:t> </w:t>
      </w:r>
      <w:r w:rsidRPr="00EE5160">
        <w:t>otrzymuje brzmienie:</w:t>
      </w:r>
    </w:p>
    <w:p w:rsidR="00EE5160" w:rsidRPr="00827444" w:rsidRDefault="00AB039E" w:rsidP="00EE5160">
      <w:pPr>
        <w:pStyle w:val="ZUSTzmustartykuempunktem"/>
      </w:pPr>
      <w:r>
        <w:t>„</w:t>
      </w:r>
      <w:r w:rsidR="00EE5160" w:rsidRPr="00827444">
        <w:t>§</w:t>
      </w:r>
      <w:r w:rsidR="00C90664">
        <w:t> </w:t>
      </w:r>
      <w:r w:rsidR="00EE5160" w:rsidRPr="00827444">
        <w:t>3.</w:t>
      </w:r>
      <w:r w:rsidR="00C90664">
        <w:t> </w:t>
      </w:r>
      <w:r w:rsidR="00EE5160" w:rsidRPr="00827444">
        <w:t>Przepis</w:t>
      </w:r>
      <w:r w:rsidR="00C90664">
        <w:t xml:space="preserve"> § </w:t>
      </w:r>
      <w:r w:rsidR="00C90664" w:rsidRPr="00827444">
        <w:t>2</w:t>
      </w:r>
      <w:r w:rsidR="00C90664">
        <w:t> </w:t>
      </w:r>
      <w:r w:rsidR="00EE5160" w:rsidRPr="00827444">
        <w:t>stosuje</w:t>
      </w:r>
      <w:r w:rsidR="00EE5160">
        <w:t xml:space="preserve"> </w:t>
      </w:r>
      <w:r w:rsidR="00EE5160" w:rsidRPr="00827444">
        <w:t>się</w:t>
      </w:r>
      <w:r w:rsidR="00EE5160">
        <w:t xml:space="preserve"> </w:t>
      </w:r>
      <w:r w:rsidR="00EE5160" w:rsidRPr="00827444">
        <w:t>również</w:t>
      </w:r>
      <w:r w:rsidR="00EE5160">
        <w:t xml:space="preserve"> </w:t>
      </w:r>
      <w:r w:rsidR="00EE5160" w:rsidRPr="00827444">
        <w:t>do</w:t>
      </w:r>
      <w:r w:rsidR="00EE5160">
        <w:t xml:space="preserve"> </w:t>
      </w:r>
      <w:r w:rsidR="00EE5160" w:rsidRPr="00827444">
        <w:t>zakładów</w:t>
      </w:r>
      <w:r w:rsidR="00EE5160">
        <w:t xml:space="preserve"> </w:t>
      </w:r>
      <w:r w:rsidR="00EE5160" w:rsidRPr="00827444">
        <w:t>ubezpieczeń,</w:t>
      </w:r>
      <w:r w:rsidR="00EE5160">
        <w:t xml:space="preserve"> </w:t>
      </w:r>
      <w:r w:rsidR="00EE5160" w:rsidRPr="00827444">
        <w:t>funduszy</w:t>
      </w:r>
      <w:r w:rsidR="00EE5160">
        <w:t xml:space="preserve"> </w:t>
      </w:r>
      <w:r w:rsidR="00EE5160" w:rsidRPr="00827444">
        <w:t>inwestycyjnych</w:t>
      </w:r>
      <w:r w:rsidR="00C90664">
        <w:t xml:space="preserve"> </w:t>
      </w:r>
      <w:r w:rsidR="00C90664" w:rsidRPr="00827444">
        <w:t>i</w:t>
      </w:r>
      <w:r w:rsidR="00C90664">
        <w:t> </w:t>
      </w:r>
      <w:r w:rsidR="00EE5160" w:rsidRPr="00827444">
        <w:t>dobrowolnych</w:t>
      </w:r>
      <w:r w:rsidR="00EE5160">
        <w:t xml:space="preserve"> </w:t>
      </w:r>
      <w:r w:rsidR="00EE5160" w:rsidRPr="00827444">
        <w:t>fu</w:t>
      </w:r>
      <w:r w:rsidR="00EE5160" w:rsidRPr="00827444">
        <w:t>n</w:t>
      </w:r>
      <w:r w:rsidR="00EE5160" w:rsidRPr="00827444">
        <w:t>duszy</w:t>
      </w:r>
      <w:r w:rsidR="00EE5160">
        <w:t xml:space="preserve"> </w:t>
      </w:r>
      <w:r w:rsidR="00EE5160" w:rsidRPr="00827444">
        <w:t>emerytalnych,</w:t>
      </w:r>
      <w:r w:rsidR="00C90664">
        <w:t xml:space="preserve"> </w:t>
      </w:r>
      <w:r w:rsidR="00C90664" w:rsidRPr="00827444">
        <w:t>w</w:t>
      </w:r>
      <w:r w:rsidR="00C90664">
        <w:t> </w:t>
      </w:r>
      <w:r w:rsidR="00EE5160" w:rsidRPr="00827444">
        <w:t>zakresie</w:t>
      </w:r>
      <w:r w:rsidR="00EE5160">
        <w:t xml:space="preserve"> </w:t>
      </w:r>
      <w:r w:rsidR="00EE5160" w:rsidRPr="00827444">
        <w:t>prowadzonych</w:t>
      </w:r>
      <w:r w:rsidR="00EE5160">
        <w:t xml:space="preserve"> </w:t>
      </w:r>
      <w:r w:rsidR="00EE5160" w:rsidRPr="00827444">
        <w:t>indywidualnych</w:t>
      </w:r>
      <w:r w:rsidR="00EE5160">
        <w:t xml:space="preserve"> </w:t>
      </w:r>
      <w:r w:rsidR="00EE5160" w:rsidRPr="00827444">
        <w:t>kont</w:t>
      </w:r>
      <w:r w:rsidR="00EE5160">
        <w:t xml:space="preserve"> </w:t>
      </w:r>
      <w:r w:rsidR="00EE5160" w:rsidRPr="00827444">
        <w:t>emerytalnych</w:t>
      </w:r>
      <w:r w:rsidR="00C90664">
        <w:t xml:space="preserve"> </w:t>
      </w:r>
      <w:r w:rsidR="00C90664" w:rsidRPr="00827444">
        <w:t>i</w:t>
      </w:r>
      <w:r w:rsidR="00C90664">
        <w:t> </w:t>
      </w:r>
      <w:r w:rsidR="00EE5160" w:rsidRPr="00827444">
        <w:t>indywidualnych</w:t>
      </w:r>
      <w:r w:rsidR="00EE5160">
        <w:t xml:space="preserve"> </w:t>
      </w:r>
      <w:r w:rsidR="00EE5160" w:rsidRPr="00827444">
        <w:t>kont</w:t>
      </w:r>
      <w:r w:rsidR="00EE5160">
        <w:t xml:space="preserve"> </w:t>
      </w:r>
      <w:r w:rsidR="00EE5160" w:rsidRPr="00827444">
        <w:t>zabezpi</w:t>
      </w:r>
      <w:r w:rsidR="00EE5160" w:rsidRPr="00827444">
        <w:t>e</w:t>
      </w:r>
      <w:r w:rsidR="00EE5160" w:rsidRPr="00827444">
        <w:t>czenia</w:t>
      </w:r>
      <w:r w:rsidR="00EE5160">
        <w:t xml:space="preserve"> </w:t>
      </w:r>
      <w:r w:rsidR="00EE5160" w:rsidRPr="00827444">
        <w:t>emerytalnego,</w:t>
      </w:r>
      <w:r w:rsidR="00EE5160">
        <w:t xml:space="preserve"> </w:t>
      </w:r>
      <w:r w:rsidR="00EE5160" w:rsidRPr="00827444">
        <w:t>oraz</w:t>
      </w:r>
      <w:r w:rsidR="00EE5160">
        <w:t xml:space="preserve"> </w:t>
      </w:r>
      <w:r w:rsidR="00EE5160" w:rsidRPr="00827444">
        <w:t>do</w:t>
      </w:r>
      <w:r w:rsidR="00EE5160">
        <w:t xml:space="preserve"> </w:t>
      </w:r>
      <w:r w:rsidR="00EE5160" w:rsidRPr="00827444">
        <w:t>domów</w:t>
      </w:r>
      <w:r w:rsidR="00EE5160">
        <w:t xml:space="preserve"> </w:t>
      </w:r>
      <w:r w:rsidR="00EE5160" w:rsidRPr="00827444">
        <w:t>maklerskich,</w:t>
      </w:r>
      <w:r w:rsidR="00EE5160">
        <w:t xml:space="preserve"> </w:t>
      </w:r>
      <w:r w:rsidR="00EE5160" w:rsidRPr="00827444">
        <w:t>banków</w:t>
      </w:r>
      <w:r w:rsidR="00EE5160">
        <w:t xml:space="preserve"> </w:t>
      </w:r>
      <w:r w:rsidR="00EE5160" w:rsidRPr="00827444">
        <w:t>prowadzących</w:t>
      </w:r>
      <w:r w:rsidR="00EE5160">
        <w:t xml:space="preserve"> </w:t>
      </w:r>
      <w:r w:rsidR="00EE5160" w:rsidRPr="00827444">
        <w:t>działalność</w:t>
      </w:r>
      <w:r w:rsidR="00EE5160">
        <w:t xml:space="preserve"> </w:t>
      </w:r>
      <w:r w:rsidR="00EE5160" w:rsidRPr="00827444">
        <w:t>maklerską,</w:t>
      </w:r>
      <w:r w:rsidR="00EE5160">
        <w:t xml:space="preserve"> </w:t>
      </w:r>
      <w:r w:rsidR="00EE5160" w:rsidRPr="00827444">
        <w:t>towarzystw</w:t>
      </w:r>
      <w:r w:rsidR="00EE5160">
        <w:t xml:space="preserve"> </w:t>
      </w:r>
      <w:r w:rsidR="00EE5160" w:rsidRPr="00827444">
        <w:t>fund</w:t>
      </w:r>
      <w:r w:rsidR="00EE5160" w:rsidRPr="00827444">
        <w:t>u</w:t>
      </w:r>
      <w:r w:rsidR="00EE5160" w:rsidRPr="00827444">
        <w:t>szy</w:t>
      </w:r>
      <w:r w:rsidR="00EE5160">
        <w:t xml:space="preserve"> </w:t>
      </w:r>
      <w:r w:rsidR="00EE5160" w:rsidRPr="00827444">
        <w:t>inwestycyjnych,</w:t>
      </w:r>
      <w:r w:rsidR="00EE5160">
        <w:t xml:space="preserve"> </w:t>
      </w:r>
      <w:r w:rsidR="00EE5160" w:rsidRPr="00827444">
        <w:t>zarządzających</w:t>
      </w:r>
      <w:r w:rsidR="00EE5160">
        <w:t xml:space="preserve"> </w:t>
      </w:r>
      <w:r w:rsidR="00EE5160" w:rsidRPr="00827444">
        <w:t>ASI</w:t>
      </w:r>
      <w:r w:rsidR="00C90664">
        <w:t xml:space="preserve"> </w:t>
      </w:r>
      <w:r w:rsidR="00C90664" w:rsidRPr="00827444">
        <w:t>w</w:t>
      </w:r>
      <w:r w:rsidR="00C90664">
        <w:t> </w:t>
      </w:r>
      <w:r w:rsidR="00EE5160" w:rsidRPr="00827444">
        <w:t>rozumieniu</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23"/>
      </w:r>
      <w:r w:rsidR="00EE5160" w:rsidRPr="00827444">
        <w:rPr>
          <w:rStyle w:val="IGindeksgrny"/>
        </w:rPr>
        <w:t>)</w:t>
      </w:r>
      <w:r w:rsidR="00EE5160" w:rsidRPr="00827444">
        <w:t>)</w:t>
      </w:r>
      <w:r w:rsidR="00C90664">
        <w:t xml:space="preserve"> </w:t>
      </w:r>
      <w:r w:rsidR="00C90664" w:rsidRPr="00827444">
        <w:t>i</w:t>
      </w:r>
      <w:r w:rsidR="00C90664">
        <w:t> </w:t>
      </w:r>
      <w:r w:rsidR="00EE5160" w:rsidRPr="00827444">
        <w:t>spółdzielczych</w:t>
      </w:r>
      <w:r w:rsidR="00EE5160">
        <w:t xml:space="preserve"> </w:t>
      </w:r>
      <w:r w:rsidR="00EE5160" w:rsidRPr="00827444">
        <w:t>kas</w:t>
      </w:r>
      <w:r w:rsidR="00EE5160">
        <w:t xml:space="preserve"> </w:t>
      </w:r>
      <w:r w:rsidR="00EE5160" w:rsidRPr="00827444">
        <w:t>oszczędnościowo</w:t>
      </w:r>
      <w:r w:rsidR="00C90664">
        <w:softHyphen/>
      </w:r>
      <w:r w:rsidR="00C90664">
        <w:noBreakHyphen/>
      </w:r>
      <w:r w:rsidR="00EE5160" w:rsidRPr="00827444">
        <w:t>kredytowych.</w:t>
      </w:r>
      <w:r>
        <w:t>”</w:t>
      </w:r>
      <w:r w:rsidR="00EE5160" w:rsidRPr="00827444">
        <w:t>.</w:t>
      </w:r>
    </w:p>
    <w:p w:rsidR="00EE5160" w:rsidRPr="00827444"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13.</w:t>
      </w:r>
      <w:r w:rsidR="00C90664">
        <w:rPr>
          <w:rStyle w:val="Ppogrubienie"/>
        </w:rPr>
        <w:t> </w:t>
      </w:r>
      <w:r w:rsidR="00C90664" w:rsidRPr="00827444">
        <w:t>W</w:t>
      </w:r>
      <w:r w:rsidR="00C90664">
        <w:rPr>
          <w:rStyle w:val="Ppogrubienie"/>
        </w:rPr>
        <w:t> </w:t>
      </w:r>
      <w:r w:rsidRPr="00827444">
        <w:t>ustawie</w:t>
      </w:r>
      <w:r w:rsidR="00C90664">
        <w:t xml:space="preserve"> </w:t>
      </w:r>
      <w:r w:rsidR="00C90664" w:rsidRPr="00827444">
        <w:t>z</w:t>
      </w:r>
      <w:r w:rsidR="00C90664">
        <w:t> </w:t>
      </w:r>
      <w:r w:rsidRPr="00827444">
        <w:t>dnia</w:t>
      </w:r>
      <w:r>
        <w:t xml:space="preserve"> </w:t>
      </w:r>
      <w:r w:rsidRPr="00827444">
        <w:t>2</w:t>
      </w:r>
      <w:r w:rsidR="00C90664" w:rsidRPr="00827444">
        <w:t>9</w:t>
      </w:r>
      <w:r w:rsidR="00C90664">
        <w:t> </w:t>
      </w:r>
      <w:r w:rsidRPr="00827444">
        <w:t>sierpnia</w:t>
      </w:r>
      <w:r>
        <w:t xml:space="preserve"> </w:t>
      </w:r>
      <w:r w:rsidRPr="00827444">
        <w:t>199</w:t>
      </w:r>
      <w:r w:rsidR="00C90664" w:rsidRPr="00827444">
        <w:t>7</w:t>
      </w:r>
      <w:r w:rsidR="00C90664">
        <w:t> </w:t>
      </w:r>
      <w:r w:rsidRPr="00827444">
        <w:t>r.</w:t>
      </w:r>
      <w:r>
        <w:t xml:space="preserve"> </w:t>
      </w:r>
      <w:r w:rsidRPr="00827444">
        <w:t>–</w:t>
      </w:r>
      <w:r>
        <w:t xml:space="preserve"> </w:t>
      </w:r>
      <w:r w:rsidRPr="00827444">
        <w:t>Prawo</w:t>
      </w:r>
      <w:r>
        <w:t xml:space="preserve"> </w:t>
      </w:r>
      <w:r w:rsidRPr="00827444">
        <w:t>bankowe</w:t>
      </w:r>
      <w:r>
        <w:t xml:space="preserve"> </w:t>
      </w:r>
      <w:r w:rsidRPr="00827444">
        <w:t>(</w:t>
      </w:r>
      <w:r w:rsidR="00C90664">
        <w:t xml:space="preserve">Dz. U. </w:t>
      </w:r>
      <w:r w:rsidR="00C90664" w:rsidRPr="00827444">
        <w:t>z</w:t>
      </w:r>
      <w:r w:rsidR="00C90664">
        <w:t> </w:t>
      </w:r>
      <w:r w:rsidRPr="00827444">
        <w:t>201</w:t>
      </w:r>
      <w:r w:rsidR="00C90664" w:rsidRPr="00827444">
        <w:t>5</w:t>
      </w:r>
      <w:r w:rsidR="00C90664">
        <w:t> </w:t>
      </w:r>
      <w:r w:rsidRPr="00827444">
        <w:t>r.</w:t>
      </w:r>
      <w:r w:rsidR="00C90664">
        <w:t xml:space="preserve"> poz. </w:t>
      </w:r>
      <w:r w:rsidRPr="00827444">
        <w:t>128,</w:t>
      </w:r>
      <w:r w:rsidR="00C90664">
        <w:t xml:space="preserve"> </w:t>
      </w:r>
      <w:r w:rsidR="00C90664" w:rsidRPr="00827444">
        <w:t>z</w:t>
      </w:r>
      <w:r w:rsidR="00C90664">
        <w:t> </w:t>
      </w:r>
      <w:proofErr w:type="spellStart"/>
      <w:r w:rsidRPr="00827444">
        <w:t>późn</w:t>
      </w:r>
      <w:proofErr w:type="spellEnd"/>
      <w:r w:rsidRPr="00827444">
        <w:t>.</w:t>
      </w:r>
      <w:r>
        <w:t xml:space="preserve"> </w:t>
      </w:r>
      <w:r w:rsidRPr="00827444">
        <w:t>zm.</w:t>
      </w:r>
      <w:r w:rsidRPr="00827444">
        <w:rPr>
          <w:rStyle w:val="IGindeksgrny"/>
        </w:rPr>
        <w:footnoteReference w:id="24"/>
      </w:r>
      <w:r w:rsidRPr="00827444">
        <w:rPr>
          <w:rStyle w:val="IGindeksgrny"/>
        </w:rPr>
        <w:t>)</w:t>
      </w:r>
      <w:r w:rsidRPr="00827444">
        <w:t>)</w:t>
      </w:r>
      <w:r>
        <w:t xml:space="preserve"> </w:t>
      </w:r>
      <w:r w:rsidRPr="00827444">
        <w:t>wprow</w:t>
      </w:r>
      <w:r w:rsidRPr="00827444">
        <w:t>a</w:t>
      </w:r>
      <w:r w:rsidRPr="00827444">
        <w:t>dza</w:t>
      </w:r>
      <w:r>
        <w:t xml:space="preserve"> </w:t>
      </w:r>
      <w:r w:rsidRPr="00827444">
        <w:t>się</w:t>
      </w:r>
      <w:r>
        <w:t xml:space="preserve"> </w:t>
      </w:r>
      <w:r w:rsidRPr="00827444">
        <w:t>następujące</w:t>
      </w:r>
      <w:r>
        <w:t xml:space="preserve"> </w:t>
      </w:r>
      <w:r w:rsidRPr="00827444">
        <w:t>zmiany:</w:t>
      </w:r>
    </w:p>
    <w:p w:rsidR="00EE5160" w:rsidRPr="00EE5160" w:rsidRDefault="00EE5160" w:rsidP="00AB039E">
      <w:pPr>
        <w:pStyle w:val="PKTpunkt"/>
        <w:keepNext/>
      </w:pPr>
      <w:r w:rsidRPr="00827444">
        <w:t>1)</w:t>
      </w:r>
      <w:r w:rsidRPr="00827444">
        <w:tab/>
        <w:t>w</w:t>
      </w:r>
      <w:r w:rsidR="00C90664">
        <w:t xml:space="preserve"> art. </w:t>
      </w:r>
      <w:r w:rsidR="00C90664" w:rsidRPr="00EE5160">
        <w:t>4</w:t>
      </w:r>
      <w:r w:rsidR="00C90664">
        <w:t xml:space="preserve"> w ust. </w:t>
      </w:r>
      <w:r w:rsidRPr="00EE5160">
        <w:t>1:</w:t>
      </w:r>
    </w:p>
    <w:p w:rsidR="00EE5160" w:rsidRPr="00EE5160" w:rsidRDefault="00EE5160" w:rsidP="00AB039E">
      <w:pPr>
        <w:pStyle w:val="LITlitera"/>
        <w:keepNext/>
      </w:pPr>
      <w:r w:rsidRPr="00827444">
        <w:t>a)</w:t>
      </w:r>
      <w:r w:rsidRPr="00827444">
        <w:tab/>
        <w:t>pkt</w:t>
      </w:r>
      <w:r w:rsidRPr="00EE5160">
        <w:t xml:space="preserve"> 25–2</w:t>
      </w:r>
      <w:r w:rsidR="00C90664" w:rsidRPr="00EE5160">
        <w:t>7</w:t>
      </w:r>
      <w:r w:rsidR="00C90664">
        <w:t> </w:t>
      </w:r>
      <w:r w:rsidRPr="00EE5160">
        <w:t>otrzymują brzmienie:</w:t>
      </w:r>
    </w:p>
    <w:p w:rsidR="00EE5160" w:rsidRPr="00827444" w:rsidRDefault="00AB039E" w:rsidP="00EE5160">
      <w:pPr>
        <w:pStyle w:val="ZLITPKTzmpktliter"/>
      </w:pPr>
      <w:r>
        <w:t>„</w:t>
      </w:r>
      <w:r w:rsidR="00EE5160" w:rsidRPr="00827444">
        <w:t>25)</w:t>
      </w:r>
      <w:r w:rsidR="00EE5160" w:rsidRPr="00827444">
        <w:tab/>
        <w:t>towarzystwo</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w:t>
      </w:r>
      <w:r w:rsidR="00EE5160">
        <w:t xml:space="preserve"> </w:t>
      </w:r>
      <w:r w:rsidR="00EE5160" w:rsidRPr="00827444">
        <w:t>towarzystwo</w:t>
      </w:r>
      <w:r w:rsidR="00EE5160">
        <w:t xml:space="preserve"> </w:t>
      </w:r>
      <w:r w:rsidR="00EE5160" w:rsidRPr="00827444">
        <w:t>funduszy</w:t>
      </w:r>
      <w:r w:rsidR="00EE5160">
        <w:t xml:space="preserve"> </w:t>
      </w:r>
      <w:r w:rsidR="00EE5160" w:rsidRPr="00827444">
        <w:t>inwestycyjnych</w:t>
      </w:r>
      <w:r w:rsidR="00C90664">
        <w:t xml:space="preserve"> </w:t>
      </w:r>
      <w:r w:rsidR="00C90664" w:rsidRPr="00827444">
        <w:t>w</w:t>
      </w:r>
      <w:r w:rsidR="00C90664">
        <w:t> </w:t>
      </w:r>
      <w:r w:rsidR="00EE5160" w:rsidRPr="00827444">
        <w:t>rozumieniu</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w:t>
      </w:r>
      <w:r w:rsidR="00EE5160" w:rsidRPr="00827444">
        <w:t>y</w:t>
      </w:r>
      <w:r w:rsidR="00EE5160" w:rsidRPr="00827444">
        <w:t>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25"/>
      </w:r>
      <w:r w:rsidR="00EE5160" w:rsidRPr="00827444">
        <w:rPr>
          <w:rStyle w:val="IGindeksgrny"/>
        </w:rPr>
        <w:t>)</w:t>
      </w:r>
      <w:r w:rsidR="00EE5160" w:rsidRPr="00827444">
        <w:t>),</w:t>
      </w:r>
      <w:r w:rsidR="00EE5160">
        <w:t xml:space="preserve"> </w:t>
      </w:r>
      <w:r w:rsidR="00EE5160" w:rsidRPr="00827444">
        <w:t>zwanej</w:t>
      </w:r>
      <w:r w:rsidR="00EE5160">
        <w:t xml:space="preserve"> </w:t>
      </w:r>
      <w:r w:rsidR="00EE5160" w:rsidRPr="00827444">
        <w:t>dalej</w:t>
      </w:r>
      <w:r w:rsidR="00EE5160">
        <w:t xml:space="preserve"> </w:t>
      </w:r>
      <w:r>
        <w:t>„</w:t>
      </w:r>
      <w:r w:rsidR="00EE5160" w:rsidRPr="00827444">
        <w:t>ustawą</w:t>
      </w:r>
      <w:r w:rsidR="00C90664">
        <w:t xml:space="preserve"> </w:t>
      </w:r>
      <w:r w:rsidR="00C90664" w:rsidRPr="00827444">
        <w:t>o</w:t>
      </w:r>
      <w:r w:rsidR="00C90664">
        <w:t> </w:t>
      </w:r>
      <w:r w:rsidR="00EE5160" w:rsidRPr="00827444">
        <w:t>funduszach</w:t>
      </w:r>
      <w:r w:rsidR="00EE5160">
        <w:t xml:space="preserve"> </w:t>
      </w:r>
      <w:r w:rsidR="00EE5160" w:rsidRPr="00827444">
        <w:t>inwestycyjnych</w:t>
      </w:r>
      <w:r>
        <w:t>”</w:t>
      </w:r>
      <w:r w:rsidR="00EE5160" w:rsidRPr="00827444">
        <w:t>;</w:t>
      </w:r>
    </w:p>
    <w:p w:rsidR="00EE5160" w:rsidRPr="00827444" w:rsidRDefault="00EE5160" w:rsidP="00EE5160">
      <w:pPr>
        <w:pStyle w:val="ZLITPKTzmpktliter"/>
      </w:pPr>
      <w:r w:rsidRPr="00827444">
        <w:t>26)</w:t>
      </w:r>
      <w:r w:rsidRPr="00827444">
        <w:tab/>
        <w:t>fundusz</w:t>
      </w:r>
      <w:r>
        <w:t xml:space="preserve"> </w:t>
      </w:r>
      <w:r w:rsidRPr="00827444">
        <w:t>sekurytyzacyjny</w:t>
      </w:r>
      <w:r>
        <w:t xml:space="preserve"> </w:t>
      </w:r>
      <w:r w:rsidRPr="00827444">
        <w:t>–</w:t>
      </w:r>
      <w:r>
        <w:t xml:space="preserve"> </w:t>
      </w:r>
      <w:r w:rsidRPr="00827444">
        <w:t>fundusz</w:t>
      </w:r>
      <w:r>
        <w:t xml:space="preserve"> </w:t>
      </w:r>
      <w:r w:rsidRPr="00827444">
        <w:t>sekurytyzacyjny</w:t>
      </w:r>
      <w:r w:rsidR="00C90664">
        <w:t xml:space="preserve"> </w:t>
      </w:r>
      <w:r w:rsidR="00C90664" w:rsidRPr="00827444">
        <w:t>w</w:t>
      </w:r>
      <w:r w:rsidR="00C90664">
        <w:t> </w:t>
      </w:r>
      <w:r w:rsidRPr="00827444">
        <w:t>rozumieniu</w:t>
      </w:r>
      <w:r>
        <w:t xml:space="preserve"> </w:t>
      </w:r>
      <w:r w:rsidRPr="00827444">
        <w:t>ustawy</w:t>
      </w:r>
      <w:r w:rsidR="00C90664">
        <w:t xml:space="preserve"> </w:t>
      </w:r>
      <w:r w:rsidR="00C90664" w:rsidRPr="00827444">
        <w:t>o</w:t>
      </w:r>
      <w:r w:rsidR="00C90664">
        <w:t> </w:t>
      </w:r>
      <w:r w:rsidRPr="00827444">
        <w:t>funduszach</w:t>
      </w:r>
      <w:r>
        <w:t xml:space="preserve"> </w:t>
      </w:r>
      <w:r w:rsidRPr="00827444">
        <w:t>inwestycyjnych;</w:t>
      </w:r>
    </w:p>
    <w:p w:rsidR="00EE5160" w:rsidRPr="00827444" w:rsidRDefault="00EE5160" w:rsidP="00EE5160">
      <w:pPr>
        <w:pStyle w:val="ZLITPKTzmpktliter"/>
      </w:pPr>
      <w:r w:rsidRPr="00827444">
        <w:t>27)</w:t>
      </w:r>
      <w:r w:rsidRPr="00827444">
        <w:tab/>
        <w:t>umowa</w:t>
      </w:r>
      <w:r w:rsidR="00C90664">
        <w:t xml:space="preserve"> </w:t>
      </w:r>
      <w:r w:rsidR="00C90664" w:rsidRPr="00827444">
        <w:t>o</w:t>
      </w:r>
      <w:r w:rsidR="00C90664">
        <w:t> </w:t>
      </w:r>
      <w:proofErr w:type="spellStart"/>
      <w:r w:rsidRPr="00827444">
        <w:t>subpartycypację</w:t>
      </w:r>
      <w:proofErr w:type="spellEnd"/>
      <w:r>
        <w:t xml:space="preserve"> </w:t>
      </w:r>
      <w:r w:rsidRPr="00827444">
        <w:t>–</w:t>
      </w:r>
      <w:r>
        <w:t xml:space="preserve"> </w:t>
      </w:r>
      <w:r w:rsidRPr="00827444">
        <w:t>umowę,</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18</w:t>
      </w:r>
      <w:r w:rsidR="00C90664" w:rsidRPr="00827444">
        <w:t>3</w:t>
      </w:r>
      <w:r w:rsidR="00C90664">
        <w:t xml:space="preserve"> ust. </w:t>
      </w:r>
      <w:r w:rsidR="00C90664" w:rsidRPr="00827444">
        <w:t>4</w:t>
      </w:r>
      <w:r w:rsidR="00C90664">
        <w:t> </w:t>
      </w:r>
      <w:r w:rsidRPr="00827444">
        <w:t>ustawy</w:t>
      </w:r>
      <w:r w:rsidR="00C90664">
        <w:t xml:space="preserve"> </w:t>
      </w:r>
      <w:r w:rsidR="00C90664" w:rsidRPr="00827444">
        <w:t>o</w:t>
      </w:r>
      <w:r w:rsidR="00C90664">
        <w:t> </w:t>
      </w:r>
      <w:r w:rsidRPr="00827444">
        <w:t>funduszach</w:t>
      </w:r>
      <w:r>
        <w:t xml:space="preserve"> </w:t>
      </w:r>
      <w:r w:rsidRPr="00827444">
        <w:t>inwestycy</w:t>
      </w:r>
      <w:r w:rsidRPr="00827444">
        <w:t>j</w:t>
      </w:r>
      <w:r w:rsidRPr="00827444">
        <w:t>nych;</w:t>
      </w:r>
      <w:r w:rsidR="00AB039E">
        <w:t>”</w:t>
      </w:r>
      <w:r w:rsidRPr="00827444">
        <w:t>,</w:t>
      </w:r>
    </w:p>
    <w:p w:rsidR="00EE5160" w:rsidRPr="00EE5160" w:rsidRDefault="00EE5160" w:rsidP="00AB039E">
      <w:pPr>
        <w:pStyle w:val="LITlitera"/>
        <w:keepNext/>
      </w:pPr>
      <w:r w:rsidRPr="00827444">
        <w:t>b)</w:t>
      </w:r>
      <w:r w:rsidRPr="00827444">
        <w:tab/>
        <w:t>pkt</w:t>
      </w:r>
      <w:r w:rsidRPr="00EE5160">
        <w:t xml:space="preserve"> 29a otrzymuje brzmienie:</w:t>
      </w:r>
    </w:p>
    <w:p w:rsidR="00EE5160" w:rsidRPr="00EE5160" w:rsidRDefault="00AB039E" w:rsidP="00EE5160">
      <w:pPr>
        <w:pStyle w:val="ZLITPKTzmpktliter"/>
      </w:pPr>
      <w:r>
        <w:t>„</w:t>
      </w:r>
      <w:r w:rsidR="00EE5160" w:rsidRPr="00EE5160">
        <w:t>29a)</w:t>
      </w:r>
      <w:r w:rsidR="00EE5160" w:rsidRPr="00EE5160">
        <w:tab/>
        <w:t>spółka zarządzająca – spółkę zarządzającą,</w:t>
      </w:r>
      <w:r w:rsidR="00C90664" w:rsidRPr="00EE5160">
        <w:t xml:space="preserve"> o</w:t>
      </w:r>
      <w:r w:rsidR="00C90664">
        <w:t> </w:t>
      </w:r>
      <w:r w:rsidR="00EE5160" w:rsidRPr="00EE5160">
        <w:t>której mowa</w:t>
      </w:r>
      <w:r w:rsidR="00C90664" w:rsidRPr="00EE5160">
        <w:t xml:space="preserve"> w</w:t>
      </w:r>
      <w:r w:rsidR="00C90664">
        <w:t> art. </w:t>
      </w:r>
      <w:r w:rsidR="00C90664" w:rsidRPr="00EE5160">
        <w:t>2</w:t>
      </w:r>
      <w:r w:rsidR="00C90664">
        <w:t xml:space="preserve"> pkt </w:t>
      </w:r>
      <w:r w:rsidR="00EE5160" w:rsidRPr="00EE5160">
        <w:t>1</w:t>
      </w:r>
      <w:r w:rsidR="00C90664" w:rsidRPr="00EE5160">
        <w:t>0</w:t>
      </w:r>
      <w:r w:rsidR="00C90664">
        <w:t> </w:t>
      </w:r>
      <w:r w:rsidR="00EE5160" w:rsidRPr="00EE5160">
        <w:t>ustawy</w:t>
      </w:r>
      <w:r w:rsidR="00C90664" w:rsidRPr="00EE5160">
        <w:t xml:space="preserve"> o</w:t>
      </w:r>
      <w:r w:rsidR="00C90664">
        <w:t> </w:t>
      </w:r>
      <w:r w:rsidR="00EE5160" w:rsidRPr="00EE5160">
        <w:t>funduszach inwestycy</w:t>
      </w:r>
      <w:r w:rsidR="00EE5160" w:rsidRPr="00EE5160">
        <w:t>j</w:t>
      </w:r>
      <w:r w:rsidR="00EE5160" w:rsidRPr="00EE5160">
        <w:t>nych;</w:t>
      </w:r>
      <w:r>
        <w:t>”</w:t>
      </w:r>
      <w:r w:rsidR="00EE5160" w:rsidRPr="00EE5160">
        <w:t>,</w:t>
      </w:r>
    </w:p>
    <w:p w:rsidR="00EE5160" w:rsidRPr="00EE5160" w:rsidRDefault="00EE5160" w:rsidP="00AB039E">
      <w:pPr>
        <w:pStyle w:val="LITlitera"/>
        <w:keepNext/>
      </w:pPr>
      <w:r w:rsidRPr="00827444">
        <w:t>c)</w:t>
      </w:r>
      <w:r w:rsidRPr="00827444">
        <w:tab/>
        <w:t>po</w:t>
      </w:r>
      <w:r w:rsidR="00C90664">
        <w:t xml:space="preserve"> pkt </w:t>
      </w:r>
      <w:r w:rsidRPr="00EE5160">
        <w:t>29a dodaje się</w:t>
      </w:r>
      <w:r w:rsidR="00C90664">
        <w:t xml:space="preserve"> pkt </w:t>
      </w:r>
      <w:r w:rsidRPr="00EE5160">
        <w:t>29aa</w:t>
      </w:r>
      <w:r w:rsidR="00C90664" w:rsidRPr="00EE5160">
        <w:t xml:space="preserve"> w</w:t>
      </w:r>
      <w:r w:rsidR="00C90664">
        <w:t> </w:t>
      </w:r>
      <w:r w:rsidRPr="00EE5160">
        <w:t>brzmieniu:</w:t>
      </w:r>
    </w:p>
    <w:p w:rsidR="00EE5160" w:rsidRPr="00EE5160" w:rsidRDefault="00AB039E" w:rsidP="00EE5160">
      <w:pPr>
        <w:pStyle w:val="ZLITPKTzmpktliter"/>
      </w:pPr>
      <w:r>
        <w:t>„</w:t>
      </w:r>
      <w:r w:rsidR="00EE5160" w:rsidRPr="00EE5160">
        <w:t>29aa)</w:t>
      </w:r>
      <w:r w:rsidR="00EE5160" w:rsidRPr="00EE5160">
        <w:tab/>
        <w:t>zarządzający</w:t>
      </w:r>
      <w:r w:rsidR="00C90664" w:rsidRPr="00EE5160">
        <w:t xml:space="preserve"> z</w:t>
      </w:r>
      <w:r w:rsidR="00C90664">
        <w:t> </w:t>
      </w:r>
      <w:r w:rsidR="00EE5160" w:rsidRPr="00EE5160">
        <w:t>UE – zarządzającego</w:t>
      </w:r>
      <w:r w:rsidR="00C90664" w:rsidRPr="00EE5160">
        <w:t xml:space="preserve"> z</w:t>
      </w:r>
      <w:r w:rsidR="00C90664">
        <w:t> </w:t>
      </w:r>
      <w:r w:rsidR="00EE5160" w:rsidRPr="00EE5160">
        <w:t>UE,</w:t>
      </w:r>
      <w:r w:rsidR="00C90664" w:rsidRPr="00EE5160">
        <w:t xml:space="preserve"> o</w:t>
      </w:r>
      <w:r w:rsidR="00C90664">
        <w:t> </w:t>
      </w:r>
      <w:r w:rsidR="00EE5160" w:rsidRPr="00EE5160">
        <w:t>którym mowa</w:t>
      </w:r>
      <w:r w:rsidR="00C90664" w:rsidRPr="00EE5160">
        <w:t xml:space="preserve"> w</w:t>
      </w:r>
      <w:r w:rsidR="00C90664">
        <w:t> art. </w:t>
      </w:r>
      <w:r w:rsidR="00C90664" w:rsidRPr="00EE5160">
        <w:t>2</w:t>
      </w:r>
      <w:r w:rsidR="00C90664">
        <w:t xml:space="preserve"> pkt </w:t>
      </w:r>
      <w:r w:rsidR="00EE5160" w:rsidRPr="00EE5160">
        <w:t>10c ustawy</w:t>
      </w:r>
      <w:r w:rsidR="00C90664" w:rsidRPr="00EE5160">
        <w:t xml:space="preserve"> o</w:t>
      </w:r>
      <w:r w:rsidR="00C90664">
        <w:t> </w:t>
      </w:r>
      <w:r w:rsidR="00EE5160" w:rsidRPr="00EE5160">
        <w:t>funduszach inw</w:t>
      </w:r>
      <w:r w:rsidR="00EE5160" w:rsidRPr="00EE5160">
        <w:t>e</w:t>
      </w:r>
      <w:r w:rsidR="00EE5160" w:rsidRPr="00EE5160">
        <w:t>stycyjnych;</w:t>
      </w:r>
      <w:r>
        <w:t>”</w:t>
      </w:r>
      <w:r w:rsidR="00EE5160" w:rsidRPr="00EE5160">
        <w:t>,</w:t>
      </w:r>
    </w:p>
    <w:p w:rsidR="00EE5160" w:rsidRPr="000B4D7D" w:rsidRDefault="00EE5160" w:rsidP="00EE5160">
      <w:pPr>
        <w:pStyle w:val="LITlitera"/>
      </w:pPr>
      <w:r w:rsidRPr="000B4D7D">
        <w:t>d)</w:t>
      </w:r>
      <w:r w:rsidRPr="000B4D7D">
        <w:tab/>
      </w:r>
      <w:r w:rsidRPr="00593E7E">
        <w:rPr>
          <w:spacing w:val="-2"/>
        </w:rPr>
        <w:t>pkt 3</w:t>
      </w:r>
      <w:r w:rsidR="00C90664" w:rsidRPr="00593E7E">
        <w:rPr>
          <w:spacing w:val="-2"/>
        </w:rPr>
        <w:t>3 </w:t>
      </w:r>
      <w:r w:rsidRPr="00593E7E">
        <w:rPr>
          <w:spacing w:val="-2"/>
        </w:rPr>
        <w:t>dodany przez</w:t>
      </w:r>
      <w:r w:rsidR="00C90664" w:rsidRPr="00593E7E">
        <w:rPr>
          <w:spacing w:val="-2"/>
        </w:rPr>
        <w:t xml:space="preserve"> art. </w:t>
      </w:r>
      <w:r w:rsidRPr="00593E7E">
        <w:rPr>
          <w:spacing w:val="-2"/>
        </w:rPr>
        <w:t>6</w:t>
      </w:r>
      <w:r w:rsidR="00C90664" w:rsidRPr="00593E7E">
        <w:rPr>
          <w:spacing w:val="-2"/>
        </w:rPr>
        <w:t>8 pkt 1 lit. a </w:t>
      </w:r>
      <w:proofErr w:type="spellStart"/>
      <w:r w:rsidRPr="00593E7E">
        <w:rPr>
          <w:spacing w:val="-2"/>
        </w:rPr>
        <w:t>tiret</w:t>
      </w:r>
      <w:proofErr w:type="spellEnd"/>
      <w:r w:rsidRPr="00593E7E">
        <w:rPr>
          <w:spacing w:val="-2"/>
        </w:rPr>
        <w:t xml:space="preserve"> trzynaste ustawy</w:t>
      </w:r>
      <w:r w:rsidR="00C90664" w:rsidRPr="00593E7E">
        <w:rPr>
          <w:spacing w:val="-2"/>
        </w:rPr>
        <w:t xml:space="preserve"> z </w:t>
      </w:r>
      <w:r w:rsidRPr="00593E7E">
        <w:rPr>
          <w:spacing w:val="-2"/>
        </w:rPr>
        <w:t xml:space="preserve">dnia </w:t>
      </w:r>
      <w:r w:rsidR="00C90664" w:rsidRPr="00593E7E">
        <w:rPr>
          <w:spacing w:val="-2"/>
        </w:rPr>
        <w:t>5 </w:t>
      </w:r>
      <w:r w:rsidRPr="00593E7E">
        <w:rPr>
          <w:spacing w:val="-2"/>
        </w:rPr>
        <w:t>sierpnia 201</w:t>
      </w:r>
      <w:r w:rsidR="00C90664" w:rsidRPr="00593E7E">
        <w:rPr>
          <w:spacing w:val="-2"/>
        </w:rPr>
        <w:t>5 </w:t>
      </w:r>
      <w:r w:rsidRPr="00593E7E">
        <w:rPr>
          <w:spacing w:val="-2"/>
        </w:rPr>
        <w:t>r.</w:t>
      </w:r>
      <w:r w:rsidR="00C90664" w:rsidRPr="00593E7E">
        <w:rPr>
          <w:spacing w:val="-2"/>
        </w:rPr>
        <w:t xml:space="preserve"> o </w:t>
      </w:r>
      <w:r w:rsidRPr="00593E7E">
        <w:rPr>
          <w:spacing w:val="-2"/>
        </w:rPr>
        <w:t xml:space="preserve">nadzorze </w:t>
      </w:r>
      <w:proofErr w:type="spellStart"/>
      <w:r w:rsidRPr="00593E7E">
        <w:rPr>
          <w:spacing w:val="-2"/>
        </w:rPr>
        <w:t>makroostrożnoś</w:t>
      </w:r>
      <w:r w:rsidR="00593E7E" w:rsidRPr="00593E7E">
        <w:rPr>
          <w:spacing w:val="-2"/>
        </w:rPr>
        <w:softHyphen/>
      </w:r>
      <w:r w:rsidRPr="00593E7E">
        <w:rPr>
          <w:spacing w:val="-2"/>
        </w:rPr>
        <w:t>ciowym</w:t>
      </w:r>
      <w:proofErr w:type="spellEnd"/>
      <w:r w:rsidRPr="000B4D7D">
        <w:t xml:space="preserve"> nad systemem finansowym</w:t>
      </w:r>
      <w:r w:rsidR="00C90664" w:rsidRPr="000B4D7D">
        <w:t xml:space="preserve"> i</w:t>
      </w:r>
      <w:r w:rsidR="00C90664">
        <w:t> </w:t>
      </w:r>
      <w:r w:rsidRPr="000B4D7D">
        <w:t>zarządzaniu kryzysowym</w:t>
      </w:r>
      <w:r w:rsidR="00C90664" w:rsidRPr="000B4D7D">
        <w:t xml:space="preserve"> w</w:t>
      </w:r>
      <w:r w:rsidR="00C90664">
        <w:t> </w:t>
      </w:r>
      <w:r w:rsidRPr="000B4D7D">
        <w:t>systemie finansowym (</w:t>
      </w:r>
      <w:r w:rsidR="00C90664">
        <w:t>Dz. U. poz. </w:t>
      </w:r>
      <w:r w:rsidRPr="000B4D7D">
        <w:t>1513) oznacza się jako</w:t>
      </w:r>
      <w:r w:rsidR="00C90664">
        <w:t xml:space="preserve"> pkt </w:t>
      </w:r>
      <w:r w:rsidRPr="000B4D7D">
        <w:t>33a;</w:t>
      </w:r>
    </w:p>
    <w:p w:rsidR="00EE5160" w:rsidRPr="00EE5160" w:rsidRDefault="00EE5160" w:rsidP="00AB039E">
      <w:pPr>
        <w:pStyle w:val="PKTpunkt"/>
        <w:keepNext/>
      </w:pPr>
      <w:r w:rsidRPr="00827444">
        <w:lastRenderedPageBreak/>
        <w:t>2)</w:t>
      </w:r>
      <w:r w:rsidRPr="00827444">
        <w:tab/>
        <w:t>w</w:t>
      </w:r>
      <w:r w:rsidR="00C90664">
        <w:t xml:space="preserve"> art. </w:t>
      </w:r>
      <w:r w:rsidRPr="00EE5160">
        <w:t>25a</w:t>
      </w:r>
      <w:r w:rsidR="00C90664">
        <w:t xml:space="preserve"> ust. </w:t>
      </w:r>
      <w:r w:rsidR="00C90664" w:rsidRPr="00EE5160">
        <w:t>3</w:t>
      </w:r>
      <w:r w:rsidR="00C90664">
        <w:t> </w:t>
      </w:r>
      <w:r w:rsidRPr="00EE5160">
        <w:t>otrzymuje brzmienie:</w:t>
      </w:r>
    </w:p>
    <w:p w:rsidR="00EE5160" w:rsidRPr="00EE5160" w:rsidRDefault="00AB039E" w:rsidP="00AB039E">
      <w:pPr>
        <w:pStyle w:val="ZUSTzmustartykuempunktem"/>
        <w:keepNext/>
      </w:pPr>
      <w:r>
        <w:t>„</w:t>
      </w:r>
      <w:r w:rsidR="00EE5160" w:rsidRPr="00EE5160">
        <w:t>3.</w:t>
      </w:r>
      <w:r w:rsidR="00C90664">
        <w:t> </w:t>
      </w:r>
      <w:r w:rsidR="00C90664" w:rsidRPr="00EE5160">
        <w:t>W</w:t>
      </w:r>
      <w:r w:rsidR="00C90664">
        <w:t> </w:t>
      </w:r>
      <w:r w:rsidR="00EE5160" w:rsidRPr="00EE5160">
        <w:t>przypadku gdy podmiot składający zawiadomienie jest:</w:t>
      </w:r>
    </w:p>
    <w:p w:rsidR="00EE5160" w:rsidRPr="00827444" w:rsidRDefault="00EE5160" w:rsidP="00EE5160">
      <w:pPr>
        <w:pStyle w:val="ZPKTzmpktartykuempunktem"/>
      </w:pPr>
      <w:r w:rsidRPr="00827444">
        <w:t>1)</w:t>
      </w:r>
      <w:r w:rsidRPr="00827444">
        <w:tab/>
        <w:t>zakładem</w:t>
      </w:r>
      <w:r>
        <w:t xml:space="preserve"> </w:t>
      </w:r>
      <w:r w:rsidRPr="00827444">
        <w:t>ubezpieczeń,</w:t>
      </w:r>
      <w:r>
        <w:t xml:space="preserve"> </w:t>
      </w:r>
      <w:r w:rsidRPr="00827444">
        <w:t>zakładem</w:t>
      </w:r>
      <w:r>
        <w:t xml:space="preserve"> </w:t>
      </w:r>
      <w:r w:rsidRPr="00827444">
        <w:t>reasekuracji,</w:t>
      </w:r>
      <w:r>
        <w:t xml:space="preserve"> </w:t>
      </w:r>
      <w:r w:rsidRPr="00827444">
        <w:t>instytucją</w:t>
      </w:r>
      <w:r>
        <w:t xml:space="preserve"> </w:t>
      </w:r>
      <w:r w:rsidRPr="00827444">
        <w:t>kredytową,</w:t>
      </w:r>
      <w:r>
        <w:t xml:space="preserve"> </w:t>
      </w:r>
      <w:r w:rsidRPr="00827444">
        <w:t>firmą</w:t>
      </w:r>
      <w:r>
        <w:t xml:space="preserve"> </w:t>
      </w:r>
      <w:r w:rsidRPr="00827444">
        <w:t>inwestycyjną,</w:t>
      </w:r>
      <w:r>
        <w:t xml:space="preserve"> </w:t>
      </w:r>
      <w:r w:rsidRPr="00827444">
        <w:t>spółką</w:t>
      </w:r>
      <w:r>
        <w:t xml:space="preserve"> </w:t>
      </w:r>
      <w:r w:rsidRPr="00827444">
        <w:t>zarządzającą</w:t>
      </w:r>
      <w:r>
        <w:t xml:space="preserve"> </w:t>
      </w:r>
      <w:r w:rsidRPr="00827444">
        <w:t>lub</w:t>
      </w:r>
      <w:r>
        <w:t xml:space="preserve"> </w:t>
      </w:r>
      <w:r w:rsidRPr="00827444">
        <w:t>zarządzającym</w:t>
      </w:r>
      <w:r w:rsidR="00C90664">
        <w:t xml:space="preserve"> </w:t>
      </w:r>
      <w:r w:rsidR="00C90664" w:rsidRPr="00827444">
        <w:t>z</w:t>
      </w:r>
      <w:r w:rsidR="00C90664">
        <w:t> </w:t>
      </w:r>
      <w:r w:rsidRPr="00827444">
        <w:t>UE,</w:t>
      </w:r>
      <w:r>
        <w:t xml:space="preserve"> </w:t>
      </w:r>
      <w:r w:rsidRPr="00827444">
        <w:t>którzy</w:t>
      </w:r>
      <w:r>
        <w:t xml:space="preserve"> </w:t>
      </w:r>
      <w:r w:rsidRPr="00827444">
        <w:t>uzyskali</w:t>
      </w:r>
      <w:r>
        <w:t xml:space="preserve"> </w:t>
      </w:r>
      <w:r w:rsidRPr="00827444">
        <w:t>zezwolenie</w:t>
      </w:r>
      <w:r>
        <w:t xml:space="preserve"> </w:t>
      </w:r>
      <w:r w:rsidRPr="00827444">
        <w:t>na</w:t>
      </w:r>
      <w:r>
        <w:t xml:space="preserve"> </w:t>
      </w:r>
      <w:r w:rsidRPr="00827444">
        <w:t>wykonywanie</w:t>
      </w:r>
      <w:r>
        <w:t xml:space="preserve"> </w:t>
      </w:r>
      <w:r w:rsidRPr="00827444">
        <w:t>działalności</w:t>
      </w:r>
      <w:r>
        <w:t xml:space="preserve"> </w:t>
      </w:r>
      <w:r w:rsidRPr="00827444">
        <w:t>na</w:t>
      </w:r>
      <w:r>
        <w:t xml:space="preserve"> </w:t>
      </w:r>
      <w:r w:rsidRPr="00827444">
        <w:t>terytorium</w:t>
      </w:r>
      <w:r>
        <w:t xml:space="preserve"> </w:t>
      </w:r>
      <w:r w:rsidRPr="00827444">
        <w:t>państwa</w:t>
      </w:r>
      <w:r>
        <w:t xml:space="preserve"> </w:t>
      </w:r>
      <w:r w:rsidRPr="00827444">
        <w:t>członkowskiego,</w:t>
      </w:r>
      <w:r>
        <w:t xml:space="preserve"> </w:t>
      </w:r>
      <w:r w:rsidRPr="00827444">
        <w:t>lub</w:t>
      </w:r>
    </w:p>
    <w:p w:rsidR="00EE5160" w:rsidRPr="00EE5160" w:rsidRDefault="00EE5160" w:rsidP="00AB039E">
      <w:pPr>
        <w:pStyle w:val="ZPKTzmpktartykuempunktem"/>
        <w:keepNext/>
      </w:pPr>
      <w:r w:rsidRPr="00827444">
        <w:t>2)</w:t>
      </w:r>
      <w:r w:rsidRPr="00827444">
        <w:tab/>
        <w:t>podmiotem</w:t>
      </w:r>
      <w:r w:rsidRPr="00EE5160">
        <w:t xml:space="preserve"> dominującym lub podmiotem pozostającym</w:t>
      </w:r>
      <w:r w:rsidR="00C90664" w:rsidRPr="00EE5160">
        <w:t xml:space="preserve"> w</w:t>
      </w:r>
      <w:r w:rsidR="00C90664">
        <w:t> </w:t>
      </w:r>
      <w:r w:rsidRPr="00EE5160">
        <w:t>podobnym stosunku do zakładu ubezpieczeń, zakł</w:t>
      </w:r>
      <w:r w:rsidRPr="00EE5160">
        <w:t>a</w:t>
      </w:r>
      <w:r w:rsidRPr="00EE5160">
        <w:t>du reasekuracji, instytucji kredytowej, firmy inwestycyjnej, spółki zarządzającej lub zarządzającego</w:t>
      </w:r>
      <w:r w:rsidR="00C90664" w:rsidRPr="00EE5160">
        <w:t xml:space="preserve"> z</w:t>
      </w:r>
      <w:r w:rsidR="00C90664">
        <w:t> </w:t>
      </w:r>
      <w:r w:rsidRPr="00EE5160">
        <w:t>UE, kt</w:t>
      </w:r>
      <w:r w:rsidRPr="00EE5160">
        <w:t>ó</w:t>
      </w:r>
      <w:r w:rsidRPr="00EE5160">
        <w:t>rzy uzyskali zezwolenie na wykonywanie działalności na terytorium państwa członkowskiego</w:t>
      </w:r>
    </w:p>
    <w:p w:rsidR="00EE5160" w:rsidRPr="00827444" w:rsidRDefault="00EE5160" w:rsidP="00EE5160">
      <w:pPr>
        <w:pStyle w:val="ZCZWSPPKTzmczciwsppktartykuempunktem"/>
      </w:pPr>
      <w:r w:rsidRPr="00827444">
        <w:t>–</w:t>
      </w:r>
      <w:r w:rsidR="00C90664">
        <w:t> </w:t>
      </w:r>
      <w:r w:rsidRPr="00827444">
        <w:t>zawiadomienie</w:t>
      </w:r>
      <w:r>
        <w:t xml:space="preserve"> </w:t>
      </w:r>
      <w:r w:rsidRPr="00827444">
        <w:t>zawiera</w:t>
      </w:r>
      <w:r>
        <w:t xml:space="preserve"> </w:t>
      </w:r>
      <w:r w:rsidRPr="00827444">
        <w:t>odpowiednią</w:t>
      </w:r>
      <w:r>
        <w:t xml:space="preserve"> </w:t>
      </w:r>
      <w:r w:rsidRPr="00827444">
        <w:t>informację</w:t>
      </w:r>
      <w:r w:rsidR="00C90664">
        <w:t xml:space="preserve"> </w:t>
      </w:r>
      <w:r w:rsidR="00C90664" w:rsidRPr="00827444">
        <w:t>w</w:t>
      </w:r>
      <w:r w:rsidR="00C90664">
        <w:t> </w:t>
      </w:r>
      <w:r w:rsidRPr="00827444">
        <w:t>tym</w:t>
      </w:r>
      <w:r>
        <w:t xml:space="preserve"> </w:t>
      </w:r>
      <w:r w:rsidRPr="00827444">
        <w:t>zakresie,</w:t>
      </w:r>
      <w:r>
        <w:t xml:space="preserve"> </w:t>
      </w:r>
      <w:r w:rsidRPr="00827444">
        <w:t>wskazującą</w:t>
      </w:r>
      <w:r w:rsidR="00C90664">
        <w:t xml:space="preserve"> </w:t>
      </w:r>
      <w:r w:rsidR="00C90664" w:rsidRPr="00827444">
        <w:t>w</w:t>
      </w:r>
      <w:r w:rsidR="00C90664">
        <w:t> </w:t>
      </w:r>
      <w:r w:rsidRPr="00827444">
        <w:t>szczególności</w:t>
      </w:r>
      <w:r>
        <w:t xml:space="preserve"> </w:t>
      </w:r>
      <w:r w:rsidRPr="00827444">
        <w:t>nazwę</w:t>
      </w:r>
      <w:r w:rsidR="00C90664">
        <w:t xml:space="preserve"> </w:t>
      </w:r>
      <w:r w:rsidR="00C90664" w:rsidRPr="00827444">
        <w:t>i</w:t>
      </w:r>
      <w:r w:rsidR="00C90664">
        <w:t> </w:t>
      </w:r>
      <w:r w:rsidRPr="00827444">
        <w:t>siedzibę</w:t>
      </w:r>
      <w:r>
        <w:t xml:space="preserve"> </w:t>
      </w:r>
      <w:r w:rsidRPr="00827444">
        <w:t>z</w:t>
      </w:r>
      <w:r w:rsidRPr="00827444">
        <w:t>a</w:t>
      </w:r>
      <w:r w:rsidRPr="00827444">
        <w:t>kładu</w:t>
      </w:r>
      <w:r>
        <w:t xml:space="preserve"> </w:t>
      </w:r>
      <w:r w:rsidRPr="00827444">
        <w:t>ubezpieczeń,</w:t>
      </w:r>
      <w:r>
        <w:t xml:space="preserve"> </w:t>
      </w:r>
      <w:r w:rsidRPr="00827444">
        <w:t>zakładu</w:t>
      </w:r>
      <w:r>
        <w:t xml:space="preserve"> </w:t>
      </w:r>
      <w:r w:rsidRPr="00827444">
        <w:t>reasekuracji,</w:t>
      </w:r>
      <w:r>
        <w:t xml:space="preserve"> </w:t>
      </w:r>
      <w:r w:rsidRPr="00827444">
        <w:t>instytucji</w:t>
      </w:r>
      <w:r>
        <w:t xml:space="preserve"> </w:t>
      </w:r>
      <w:r w:rsidRPr="00827444">
        <w:t>kredytowej,</w:t>
      </w:r>
      <w:r>
        <w:t xml:space="preserve"> </w:t>
      </w:r>
      <w:r w:rsidRPr="00827444">
        <w:t>firmy</w:t>
      </w:r>
      <w:r>
        <w:t xml:space="preserve"> </w:t>
      </w:r>
      <w:r w:rsidRPr="00827444">
        <w:t>inwestycyjnej,</w:t>
      </w:r>
      <w:r>
        <w:t xml:space="preserve"> </w:t>
      </w:r>
      <w:r w:rsidRPr="00827444">
        <w:t>spółki</w:t>
      </w:r>
      <w:r>
        <w:t xml:space="preserve"> </w:t>
      </w:r>
      <w:r w:rsidRPr="00827444">
        <w:t>zarządzającej</w:t>
      </w:r>
      <w:r>
        <w:t xml:space="preserve"> </w:t>
      </w:r>
      <w:r w:rsidRPr="00827444">
        <w:t>lub</w:t>
      </w:r>
      <w:r>
        <w:t xml:space="preserve"> </w:t>
      </w:r>
      <w:r w:rsidRPr="00827444">
        <w:t>zarz</w:t>
      </w:r>
      <w:r w:rsidRPr="00827444">
        <w:t>ą</w:t>
      </w:r>
      <w:r w:rsidRPr="00827444">
        <w:t>dzającego</w:t>
      </w:r>
      <w:r w:rsidR="00C90664">
        <w:t xml:space="preserve"> </w:t>
      </w:r>
      <w:r w:rsidR="00C90664" w:rsidRPr="00827444">
        <w:t>z</w:t>
      </w:r>
      <w:r w:rsidR="00C90664">
        <w:t> </w:t>
      </w:r>
      <w:r w:rsidRPr="00827444">
        <w:t>UE,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pkt </w:t>
      </w:r>
      <w:r w:rsidRPr="00827444">
        <w:t>2;</w:t>
      </w:r>
      <w:r>
        <w:t xml:space="preserve"> </w:t>
      </w:r>
      <w:r w:rsidRPr="00827444">
        <w:t>jeżeli</w:t>
      </w:r>
      <w:r>
        <w:t xml:space="preserve"> </w:t>
      </w:r>
      <w:r w:rsidRPr="00827444">
        <w:t>nie</w:t>
      </w:r>
      <w:r>
        <w:t xml:space="preserve"> </w:t>
      </w:r>
      <w:r w:rsidRPr="00827444">
        <w:t>zachodzą</w:t>
      </w:r>
      <w:r>
        <w:t xml:space="preserve"> </w:t>
      </w:r>
      <w:r w:rsidRPr="00827444">
        <w:t>okoliczności</w:t>
      </w:r>
      <w:r>
        <w:t xml:space="preserve"> </w:t>
      </w:r>
      <w:r w:rsidRPr="00827444">
        <w:t>wymienione</w:t>
      </w:r>
      <w:r w:rsidR="00C90664">
        <w:t xml:space="preserve"> </w:t>
      </w:r>
      <w:r w:rsidR="00C90664" w:rsidRPr="00827444">
        <w:t>w</w:t>
      </w:r>
      <w:r w:rsidR="00C90664">
        <w:t> pkt </w:t>
      </w:r>
      <w:r w:rsidR="00C90664" w:rsidRPr="00827444">
        <w:t>1</w:t>
      </w:r>
      <w:r w:rsidR="00C90664">
        <w:t xml:space="preserve"> i </w:t>
      </w:r>
      <w:r w:rsidRPr="00827444">
        <w:t>2,</w:t>
      </w:r>
      <w:r>
        <w:t xml:space="preserve"> </w:t>
      </w:r>
      <w:r w:rsidRPr="00827444">
        <w:t>zawiadomienie</w:t>
      </w:r>
      <w:r>
        <w:t xml:space="preserve"> </w:t>
      </w:r>
      <w:r w:rsidRPr="00827444">
        <w:t>zawiera</w:t>
      </w:r>
      <w:r>
        <w:t xml:space="preserve"> </w:t>
      </w:r>
      <w:r w:rsidRPr="00827444">
        <w:t>stosowne</w:t>
      </w:r>
      <w:r>
        <w:t xml:space="preserve"> </w:t>
      </w:r>
      <w:r w:rsidRPr="00827444">
        <w:t>oświadczenie</w:t>
      </w:r>
      <w:r w:rsidR="00C90664">
        <w:t xml:space="preserve"> </w:t>
      </w:r>
      <w:r w:rsidR="00C90664" w:rsidRPr="00827444">
        <w:t>w</w:t>
      </w:r>
      <w:r w:rsidR="00C90664">
        <w:t> </w:t>
      </w:r>
      <w:r w:rsidRPr="00827444">
        <w:t>tym</w:t>
      </w:r>
      <w:r>
        <w:t xml:space="preserve"> </w:t>
      </w:r>
      <w:r w:rsidRPr="00827444">
        <w:t>zakresie.</w:t>
      </w:r>
      <w:r w:rsidR="00AB039E">
        <w:t>”</w:t>
      </w:r>
      <w:r w:rsidRPr="00827444">
        <w:t>;</w:t>
      </w:r>
    </w:p>
    <w:p w:rsidR="00EE5160" w:rsidRPr="00EE5160" w:rsidRDefault="00EE5160" w:rsidP="00AB039E">
      <w:pPr>
        <w:pStyle w:val="PKTpunkt"/>
        <w:keepNext/>
      </w:pPr>
      <w:r w:rsidRPr="00827444">
        <w:t>3)</w:t>
      </w:r>
      <w:r w:rsidRPr="00827444">
        <w:tab/>
        <w:t>w</w:t>
      </w:r>
      <w:r w:rsidR="00C90664">
        <w:t xml:space="preserve"> art. </w:t>
      </w:r>
      <w:r w:rsidRPr="00EE5160">
        <w:t>25b</w:t>
      </w:r>
      <w:r w:rsidR="00C90664">
        <w:t xml:space="preserve"> ust. </w:t>
      </w:r>
      <w:r w:rsidR="00C90664" w:rsidRPr="00EE5160">
        <w:t>2</w:t>
      </w:r>
      <w:r w:rsidR="00C90664">
        <w:t> </w:t>
      </w:r>
      <w:r w:rsidRPr="00EE5160">
        <w:t>otrzymuje brzmienie:</w:t>
      </w:r>
    </w:p>
    <w:p w:rsidR="00EE5160" w:rsidRPr="00827444" w:rsidRDefault="00AB039E" w:rsidP="00EE5160">
      <w:pPr>
        <w:pStyle w:val="ZUSTzmustartykuempunktem"/>
      </w:pPr>
      <w:r>
        <w:t>„</w:t>
      </w:r>
      <w:r w:rsidR="00EE5160" w:rsidRPr="00827444">
        <w:t>2.</w:t>
      </w:r>
      <w:r w:rsidR="00C90664">
        <w:t> </w:t>
      </w:r>
      <w:r w:rsidR="00EE5160" w:rsidRPr="00827444">
        <w:t>Informacje</w:t>
      </w:r>
      <w:r w:rsidR="00C90664">
        <w:t xml:space="preserve"> </w:t>
      </w:r>
      <w:r w:rsidR="00C90664" w:rsidRPr="00827444">
        <w:t>w</w:t>
      </w:r>
      <w:r w:rsidR="00C90664">
        <w:t> </w:t>
      </w:r>
      <w:r w:rsidR="00EE5160" w:rsidRPr="00827444">
        <w:t>zakresie</w:t>
      </w:r>
      <w:r w:rsidR="00EE5160">
        <w:t xml:space="preserve"> </w:t>
      </w:r>
      <w:r w:rsidR="00EE5160" w:rsidRPr="00827444">
        <w:t>kwalifikacji</w:t>
      </w:r>
      <w:r w:rsidR="00C90664">
        <w:t xml:space="preserve"> </w:t>
      </w:r>
      <w:r w:rsidR="00C90664" w:rsidRPr="00827444">
        <w:t>i</w:t>
      </w:r>
      <w:r w:rsidR="00C90664">
        <w:t> </w:t>
      </w:r>
      <w:r w:rsidR="00EE5160" w:rsidRPr="00827444">
        <w:t>doświadczenia</w:t>
      </w:r>
      <w:r w:rsidR="00EE5160">
        <w:t xml:space="preserve"> </w:t>
      </w:r>
      <w:r w:rsidR="00EE5160" w:rsidRPr="00827444">
        <w:t>zawodowego,</w:t>
      </w:r>
      <w:r w:rsidR="00C90664">
        <w:t xml:space="preserve"> </w:t>
      </w:r>
      <w:r w:rsidR="00C90664" w:rsidRPr="00827444">
        <w:t>a</w:t>
      </w:r>
      <w:r w:rsidR="00C90664">
        <w:t> </w:t>
      </w:r>
      <w:r w:rsidR="00EE5160" w:rsidRPr="00827444">
        <w:t>także</w:t>
      </w:r>
      <w:r w:rsidR="00EE5160">
        <w:t xml:space="preserve"> </w:t>
      </w:r>
      <w:r w:rsidR="00EE5160" w:rsidRPr="00827444">
        <w:t>informacje</w:t>
      </w:r>
      <w:r w:rsidR="00C90664">
        <w:t xml:space="preserve"> </w:t>
      </w:r>
      <w:r w:rsidR="00C90664" w:rsidRPr="00827444">
        <w:t>w</w:t>
      </w:r>
      <w:r w:rsidR="00C90664">
        <w:t> </w:t>
      </w:r>
      <w:r w:rsidR="00EE5160" w:rsidRPr="00827444">
        <w:t>zakresie</w:t>
      </w:r>
      <w:r w:rsidR="00EE5160">
        <w:t xml:space="preserve"> </w:t>
      </w:r>
      <w:r w:rsidR="00EE5160" w:rsidRPr="00827444">
        <w:t>określ</w:t>
      </w:r>
      <w:r w:rsidR="00EE5160" w:rsidRPr="00827444">
        <w:t>o</w:t>
      </w:r>
      <w:r w:rsidR="00EE5160" w:rsidRPr="00827444">
        <w:t>nym</w:t>
      </w:r>
      <w:r w:rsidR="00C90664">
        <w:t xml:space="preserve"> </w:t>
      </w:r>
      <w:r w:rsidR="00C90664" w:rsidRPr="00827444">
        <w:t>w</w:t>
      </w:r>
      <w:r w:rsidR="00C90664">
        <w:t> ust. </w:t>
      </w:r>
      <w:r w:rsidR="00C90664" w:rsidRPr="00827444">
        <w:t>1</w:t>
      </w:r>
      <w:r w:rsidR="00C90664">
        <w:t xml:space="preserve"> pkt </w:t>
      </w:r>
      <w:r w:rsidR="00C90664" w:rsidRPr="00827444">
        <w:t>6</w:t>
      </w:r>
      <w:r w:rsidR="00C90664">
        <w:t xml:space="preserve"> i </w:t>
      </w:r>
      <w:r w:rsidR="00EE5160" w:rsidRPr="00827444">
        <w:t>7,</w:t>
      </w:r>
      <w:r w:rsidR="00EE5160">
        <w:t xml:space="preserve"> </w:t>
      </w:r>
      <w:r w:rsidR="00EE5160" w:rsidRPr="00827444">
        <w:t>nie</w:t>
      </w:r>
      <w:r w:rsidR="00EE5160">
        <w:t xml:space="preserve"> </w:t>
      </w:r>
      <w:r w:rsidR="00EE5160" w:rsidRPr="00827444">
        <w:t>są</w:t>
      </w:r>
      <w:r w:rsidR="00EE5160">
        <w:t xml:space="preserve"> </w:t>
      </w:r>
      <w:r w:rsidR="00EE5160" w:rsidRPr="00827444">
        <w:t>wymagane</w:t>
      </w:r>
      <w:r w:rsidR="00C90664">
        <w:t xml:space="preserve"> </w:t>
      </w:r>
      <w:r w:rsidR="00C90664" w:rsidRPr="00827444">
        <w:t>w</w:t>
      </w:r>
      <w:r w:rsidR="00C90664">
        <w:t> </w:t>
      </w:r>
      <w:r w:rsidR="00EE5160" w:rsidRPr="00827444">
        <w:t>odniesieniu</w:t>
      </w:r>
      <w:r w:rsidR="00EE5160">
        <w:t xml:space="preserve"> </w:t>
      </w:r>
      <w:r w:rsidR="00EE5160" w:rsidRPr="00827444">
        <w:t>do</w:t>
      </w:r>
      <w:r w:rsidR="00EE5160">
        <w:t xml:space="preserve"> </w:t>
      </w:r>
      <w:r w:rsidR="00EE5160" w:rsidRPr="00827444">
        <w:t>podmiotu</w:t>
      </w:r>
      <w:r w:rsidR="00EE5160">
        <w:t xml:space="preserve"> </w:t>
      </w:r>
      <w:r w:rsidR="00EE5160" w:rsidRPr="00827444">
        <w:t>składającego</w:t>
      </w:r>
      <w:r w:rsidR="00EE5160">
        <w:t xml:space="preserve"> </w:t>
      </w:r>
      <w:r w:rsidR="00EE5160" w:rsidRPr="00827444">
        <w:t>zawiadomienie</w:t>
      </w:r>
      <w:r w:rsidR="00C90664">
        <w:t xml:space="preserve"> </w:t>
      </w:r>
      <w:r w:rsidR="00C90664" w:rsidRPr="00827444">
        <w:t>i</w:t>
      </w:r>
      <w:r w:rsidR="00C90664">
        <w:t> </w:t>
      </w:r>
      <w:r w:rsidR="00EE5160" w:rsidRPr="00827444">
        <w:t>osób</w:t>
      </w:r>
      <w:r w:rsidR="00EE5160">
        <w:t xml:space="preserve"> </w:t>
      </w:r>
      <w:r w:rsidR="00EE5160" w:rsidRPr="00827444">
        <w:t>zarządzaj</w:t>
      </w:r>
      <w:r w:rsidR="00EE5160" w:rsidRPr="00827444">
        <w:t>ą</w:t>
      </w:r>
      <w:r w:rsidR="00EE5160" w:rsidRPr="00827444">
        <w:t>cych</w:t>
      </w:r>
      <w:r w:rsidR="00EE5160">
        <w:t xml:space="preserve"> </w:t>
      </w:r>
      <w:r w:rsidR="00EE5160" w:rsidRPr="00827444">
        <w:t>jego</w:t>
      </w:r>
      <w:r w:rsidR="00EE5160">
        <w:t xml:space="preserve"> </w:t>
      </w:r>
      <w:r w:rsidR="00EE5160" w:rsidRPr="00827444">
        <w:t>działalnością,</w:t>
      </w:r>
      <w:r w:rsidR="00EE5160">
        <w:t xml:space="preserve"> </w:t>
      </w:r>
      <w:r w:rsidR="00EE5160" w:rsidRPr="00827444">
        <w:t>jeżeli</w:t>
      </w:r>
      <w:r w:rsidR="00EE5160">
        <w:t xml:space="preserve"> </w:t>
      </w:r>
      <w:r w:rsidR="00EE5160" w:rsidRPr="00827444">
        <w:t>podmiot</w:t>
      </w:r>
      <w:r w:rsidR="00EE5160">
        <w:t xml:space="preserve"> </w:t>
      </w:r>
      <w:r w:rsidR="00EE5160" w:rsidRPr="00827444">
        <w:t>składający</w:t>
      </w:r>
      <w:r w:rsidR="00EE5160">
        <w:t xml:space="preserve"> </w:t>
      </w:r>
      <w:r w:rsidR="00EE5160" w:rsidRPr="00827444">
        <w:t>zawiadomienie</w:t>
      </w:r>
      <w:r w:rsidR="00EE5160">
        <w:t xml:space="preserve"> </w:t>
      </w:r>
      <w:r w:rsidR="00EE5160" w:rsidRPr="00827444">
        <w:t>jest</w:t>
      </w:r>
      <w:r w:rsidR="00EE5160">
        <w:t xml:space="preserve"> </w:t>
      </w:r>
      <w:r w:rsidR="00EE5160" w:rsidRPr="00827444">
        <w:t>bankiem</w:t>
      </w:r>
      <w:r w:rsidR="00EE5160">
        <w:t xml:space="preserve"> </w:t>
      </w:r>
      <w:r w:rsidR="00EE5160" w:rsidRPr="00827444">
        <w:t>krajowym,</w:t>
      </w:r>
      <w:r w:rsidR="00EE5160">
        <w:t xml:space="preserve"> </w:t>
      </w:r>
      <w:r w:rsidR="00EE5160" w:rsidRPr="00827444">
        <w:t>instytucją</w:t>
      </w:r>
      <w:r w:rsidR="00EE5160">
        <w:t xml:space="preserve"> </w:t>
      </w:r>
      <w:r w:rsidR="00EE5160" w:rsidRPr="00827444">
        <w:t>kredytową,</w:t>
      </w:r>
      <w:r w:rsidR="00EE5160">
        <w:t xml:space="preserve"> </w:t>
      </w:r>
      <w:r w:rsidR="00EE5160" w:rsidRPr="00827444">
        <w:t>z</w:t>
      </w:r>
      <w:r w:rsidR="00EE5160" w:rsidRPr="00827444">
        <w:t>a</w:t>
      </w:r>
      <w:r w:rsidR="00EE5160" w:rsidRPr="00827444">
        <w:t>kładem</w:t>
      </w:r>
      <w:r w:rsidR="00EE5160">
        <w:t xml:space="preserve"> </w:t>
      </w:r>
      <w:r w:rsidR="00EE5160" w:rsidRPr="00827444">
        <w:t>ubezpieczeń,</w:t>
      </w:r>
      <w:r w:rsidR="00EE5160">
        <w:t xml:space="preserve"> </w:t>
      </w:r>
      <w:r w:rsidR="00EE5160" w:rsidRPr="00827444">
        <w:t>zakładem</w:t>
      </w:r>
      <w:r w:rsidR="00EE5160">
        <w:t xml:space="preserve"> </w:t>
      </w:r>
      <w:r w:rsidR="00EE5160" w:rsidRPr="00827444">
        <w:t>reasekuracji,</w:t>
      </w:r>
      <w:r w:rsidR="00EE5160">
        <w:t xml:space="preserve"> </w:t>
      </w:r>
      <w:r w:rsidR="00EE5160" w:rsidRPr="00827444">
        <w:t>domem</w:t>
      </w:r>
      <w:r w:rsidR="00EE5160">
        <w:t xml:space="preserve"> </w:t>
      </w:r>
      <w:r w:rsidR="00EE5160" w:rsidRPr="00827444">
        <w:t>maklerskim,</w:t>
      </w:r>
      <w:r w:rsidR="00EE5160">
        <w:t xml:space="preserve"> </w:t>
      </w:r>
      <w:r w:rsidR="00EE5160" w:rsidRPr="00827444">
        <w:t>firmą</w:t>
      </w:r>
      <w:r w:rsidR="00EE5160">
        <w:t xml:space="preserve"> </w:t>
      </w:r>
      <w:r w:rsidR="00EE5160" w:rsidRPr="00827444">
        <w:t>inwestycyjną,</w:t>
      </w:r>
      <w:r w:rsidR="00EE5160">
        <w:t xml:space="preserve"> </w:t>
      </w:r>
      <w:r w:rsidR="00EE5160" w:rsidRPr="00827444">
        <w:t>spółką</w:t>
      </w:r>
      <w:r w:rsidR="00EE5160">
        <w:t xml:space="preserve"> </w:t>
      </w:r>
      <w:r w:rsidR="00EE5160" w:rsidRPr="00827444">
        <w:t>zarządzającą</w:t>
      </w:r>
      <w:r w:rsidR="00EE5160">
        <w:t xml:space="preserve"> </w:t>
      </w:r>
      <w:r w:rsidR="00EE5160" w:rsidRPr="00827444">
        <w:t>lub</w:t>
      </w:r>
      <w:r w:rsidR="00EE5160">
        <w:t xml:space="preserve"> </w:t>
      </w:r>
      <w:r w:rsidR="00EE5160" w:rsidRPr="00827444">
        <w:t>zarz</w:t>
      </w:r>
      <w:r w:rsidR="00EE5160" w:rsidRPr="00827444">
        <w:t>ą</w:t>
      </w:r>
      <w:r w:rsidR="00EE5160" w:rsidRPr="00827444">
        <w:t>dzającym</w:t>
      </w:r>
      <w:r w:rsidR="00C90664">
        <w:t xml:space="preserve"> </w:t>
      </w:r>
      <w:r w:rsidR="00C90664" w:rsidRPr="00827444">
        <w:t>z</w:t>
      </w:r>
      <w:r w:rsidR="00C90664">
        <w:t> </w:t>
      </w:r>
      <w:r w:rsidR="00EE5160" w:rsidRPr="00827444">
        <w:t>UE,</w:t>
      </w:r>
      <w:r w:rsidR="00EE5160">
        <w:t xml:space="preserve"> </w:t>
      </w:r>
      <w:r w:rsidR="00EE5160" w:rsidRPr="00827444">
        <w:t>którzy</w:t>
      </w:r>
      <w:r w:rsidR="00EE5160">
        <w:t xml:space="preserve"> </w:t>
      </w:r>
      <w:r w:rsidR="00EE5160" w:rsidRPr="00827444">
        <w:t>uzyskali</w:t>
      </w:r>
      <w:r w:rsidR="00EE5160">
        <w:t xml:space="preserve"> </w:t>
      </w:r>
      <w:r w:rsidR="00EE5160" w:rsidRPr="00827444">
        <w:t>zezwolenie</w:t>
      </w:r>
      <w:r w:rsidR="00EE5160">
        <w:t xml:space="preserve"> </w:t>
      </w:r>
      <w:r w:rsidR="00EE5160" w:rsidRPr="00827444">
        <w:t>na</w:t>
      </w:r>
      <w:r w:rsidR="00EE5160">
        <w:t xml:space="preserve"> </w:t>
      </w:r>
      <w:r w:rsidR="00EE5160" w:rsidRPr="00827444">
        <w:t>wykonywanie</w:t>
      </w:r>
      <w:r w:rsidR="00EE5160">
        <w:t xml:space="preserve"> </w:t>
      </w:r>
      <w:r w:rsidR="00EE5160" w:rsidRPr="00827444">
        <w:t>działalności</w:t>
      </w:r>
      <w:r w:rsidR="00C90664">
        <w:t xml:space="preserve"> </w:t>
      </w:r>
      <w:r w:rsidR="00C90664" w:rsidRPr="00827444">
        <w:t>w</w:t>
      </w:r>
      <w:r w:rsidR="00C90664">
        <w:t> </w:t>
      </w:r>
      <w:r w:rsidR="00EE5160" w:rsidRPr="00827444">
        <w:t>państwie</w:t>
      </w:r>
      <w:r w:rsidR="00EE5160">
        <w:t xml:space="preserve"> </w:t>
      </w:r>
      <w:r w:rsidR="00EE5160" w:rsidRPr="00827444">
        <w:t>członkowskim,</w:t>
      </w:r>
      <w:r w:rsidR="00C90664">
        <w:t xml:space="preserve"> </w:t>
      </w:r>
      <w:r w:rsidR="00C90664" w:rsidRPr="00827444">
        <w:t>o</w:t>
      </w:r>
      <w:r w:rsidR="00C90664">
        <w:t> </w:t>
      </w:r>
      <w:r w:rsidR="00EE5160" w:rsidRPr="00827444">
        <w:t>ile</w:t>
      </w:r>
      <w:r w:rsidR="00EE5160">
        <w:t xml:space="preserve"> </w:t>
      </w:r>
      <w:r w:rsidR="00EE5160" w:rsidRPr="00827444">
        <w:t>okolic</w:t>
      </w:r>
      <w:r w:rsidR="00EE5160" w:rsidRPr="00827444">
        <w:t>z</w:t>
      </w:r>
      <w:r w:rsidR="00EE5160" w:rsidRPr="00827444">
        <w:t>ność</w:t>
      </w:r>
      <w:r w:rsidR="00EE5160">
        <w:t xml:space="preserve"> </w:t>
      </w:r>
      <w:r w:rsidR="00EE5160" w:rsidRPr="00827444">
        <w:t>ta</w:t>
      </w:r>
      <w:r w:rsidR="00EE5160">
        <w:t xml:space="preserve"> </w:t>
      </w:r>
      <w:r w:rsidR="00EE5160" w:rsidRPr="00827444">
        <w:t>zostanie</w:t>
      </w:r>
      <w:r w:rsidR="00EE5160">
        <w:t xml:space="preserve"> </w:t>
      </w:r>
      <w:r w:rsidR="00EE5160" w:rsidRPr="00827444">
        <w:t>wykazana</w:t>
      </w:r>
      <w:r w:rsidR="00C90664">
        <w:t xml:space="preserve"> </w:t>
      </w:r>
      <w:r w:rsidR="00C90664" w:rsidRPr="00827444">
        <w:t>w</w:t>
      </w:r>
      <w:r w:rsidR="00C90664">
        <w:t> </w:t>
      </w:r>
      <w:r w:rsidR="00EE5160" w:rsidRPr="00827444">
        <w:t>zawiadomieniu.</w:t>
      </w:r>
      <w:r>
        <w:t>”</w:t>
      </w:r>
      <w:r w:rsidR="00EE5160" w:rsidRPr="00827444">
        <w:t>;</w:t>
      </w:r>
    </w:p>
    <w:p w:rsidR="00EE5160" w:rsidRPr="00EE5160" w:rsidRDefault="00EE5160" w:rsidP="00EE5160">
      <w:pPr>
        <w:pStyle w:val="PKTpunkt"/>
      </w:pPr>
      <w:r>
        <w:t>4)</w:t>
      </w:r>
      <w:r w:rsidRPr="00EE5160">
        <w:tab/>
        <w:t>w</w:t>
      </w:r>
      <w:r w:rsidR="00C90664">
        <w:t xml:space="preserve"> art. </w:t>
      </w:r>
      <w:r w:rsidRPr="00EE5160">
        <w:t>10</w:t>
      </w:r>
      <w:r w:rsidR="00C90664" w:rsidRPr="00EE5160">
        <w:t>5</w:t>
      </w:r>
      <w:r w:rsidR="00C90664">
        <w:t xml:space="preserve"> w ust. </w:t>
      </w:r>
      <w:r w:rsidR="00C90664" w:rsidRPr="00EE5160">
        <w:t>1</w:t>
      </w:r>
      <w:r w:rsidR="00C90664">
        <w:t xml:space="preserve"> w pkt </w:t>
      </w:r>
      <w:r w:rsidR="00C90664" w:rsidRPr="00EE5160">
        <w:t>2</w:t>
      </w:r>
      <w:r w:rsidR="00C90664">
        <w:t xml:space="preserve"> lit. </w:t>
      </w:r>
      <w:r w:rsidR="00C90664" w:rsidRPr="00EE5160">
        <w:t>w</w:t>
      </w:r>
      <w:r w:rsidR="00C90664">
        <w:t> </w:t>
      </w:r>
      <w:r w:rsidRPr="00EE5160">
        <w:t>dodaną przez</w:t>
      </w:r>
      <w:r w:rsidR="00C90664">
        <w:t xml:space="preserve"> art. </w:t>
      </w:r>
      <w:r w:rsidRPr="00EE5160">
        <w:t>4</w:t>
      </w:r>
      <w:r w:rsidR="00C90664" w:rsidRPr="00EE5160">
        <w:t>6</w:t>
      </w:r>
      <w:r w:rsidR="00C90664">
        <w:t> </w:t>
      </w:r>
      <w:r w:rsidRPr="00EE5160">
        <w:t>ustawy</w:t>
      </w:r>
      <w:r w:rsidR="00C90664" w:rsidRPr="00EE5160">
        <w:t xml:space="preserve"> z</w:t>
      </w:r>
      <w:r w:rsidR="00C90664">
        <w:t> </w:t>
      </w:r>
      <w:r w:rsidRPr="00EE5160">
        <w:t xml:space="preserve">dnia </w:t>
      </w:r>
      <w:r w:rsidR="00C90664" w:rsidRPr="00EE5160">
        <w:t>5</w:t>
      </w:r>
      <w:r w:rsidR="00C90664">
        <w:t> </w:t>
      </w:r>
      <w:r w:rsidRPr="00EE5160">
        <w:t>sierpnia 201</w:t>
      </w:r>
      <w:r w:rsidR="00C90664" w:rsidRPr="00EE5160">
        <w:t>5</w:t>
      </w:r>
      <w:r w:rsidR="00C90664">
        <w:t> </w:t>
      </w:r>
      <w:r w:rsidRPr="00EE5160">
        <w:t>r.</w:t>
      </w:r>
      <w:r w:rsidR="00C90664" w:rsidRPr="00EE5160">
        <w:t xml:space="preserve"> o</w:t>
      </w:r>
      <w:r w:rsidR="00C90664">
        <w:t> </w:t>
      </w:r>
      <w:r w:rsidRPr="00EE5160">
        <w:t>rozpatrywaniu reklamacji przez podmioty rynku finansowego</w:t>
      </w:r>
      <w:r w:rsidR="00C90664" w:rsidRPr="00EE5160">
        <w:t xml:space="preserve"> i</w:t>
      </w:r>
      <w:r w:rsidR="00C90664">
        <w:t> </w:t>
      </w:r>
      <w:r w:rsidR="00C90664" w:rsidRPr="00EE5160">
        <w:t>o</w:t>
      </w:r>
      <w:r w:rsidR="00C90664">
        <w:t> </w:t>
      </w:r>
      <w:r w:rsidRPr="00EE5160">
        <w:t>Rzeczniku Finansowym (</w:t>
      </w:r>
      <w:r w:rsidR="00C90664">
        <w:t>Dz. U. poz. </w:t>
      </w:r>
      <w:r w:rsidRPr="00EE5160">
        <w:t>1348, 183</w:t>
      </w:r>
      <w:r w:rsidR="00C90664" w:rsidRPr="00EE5160">
        <w:t>0</w:t>
      </w:r>
      <w:r w:rsidR="00C90664">
        <w:t xml:space="preserve"> i </w:t>
      </w:r>
      <w:r w:rsidRPr="00EE5160">
        <w:t>184</w:t>
      </w:r>
      <w:r w:rsidR="00C90664" w:rsidRPr="00EE5160">
        <w:t>4</w:t>
      </w:r>
      <w:r w:rsidR="00C90664">
        <w:t xml:space="preserve"> oraz</w:t>
      </w:r>
      <w:r w:rsidR="00C90664" w:rsidRPr="00EE5160">
        <w:t xml:space="preserve"> z</w:t>
      </w:r>
      <w:r w:rsidR="00C90664">
        <w:t> </w:t>
      </w:r>
      <w:r w:rsidRPr="00EE5160">
        <w:t>201</w:t>
      </w:r>
      <w:r w:rsidR="00C90664" w:rsidRPr="00EE5160">
        <w:t>6</w:t>
      </w:r>
      <w:r w:rsidR="00C90664">
        <w:t> </w:t>
      </w:r>
      <w:r w:rsidRPr="00EE5160">
        <w:t>r.</w:t>
      </w:r>
      <w:r w:rsidR="00C90664">
        <w:t xml:space="preserve"> poz. </w:t>
      </w:r>
      <w:sdt>
        <w:sdtPr>
          <w:alias w:val="Numer pozycji"/>
          <w:tag w:val="Kategoria"/>
          <w:id w:val="-2008750123"/>
          <w:placeholder>
            <w:docPart w:val="058CFA3049F1471DA2FD844432C34230"/>
          </w:placeholder>
          <w:dataBinding w:prefixMappings="xmlns:ns0='http://purl.org/dc/elements/1.1/' xmlns:ns1='http://schemas.openxmlformats.org/package/2006/metadata/core-properties' " w:xpath="/ns1:coreProperties[1]/ns1:category[1]" w:storeItemID="{6C3C8BC8-F283-45AE-878A-BAB7291924A1}"/>
          <w:text/>
        </w:sdtPr>
        <w:sdtContent>
          <w:r w:rsidR="00F53BA6">
            <w:t>615</w:t>
          </w:r>
        </w:sdtContent>
      </w:sdt>
      <w:r w:rsidRPr="00EE5160">
        <w:t>) oznacza się jako</w:t>
      </w:r>
      <w:r w:rsidR="00C90664">
        <w:t xml:space="preserve"> lit. </w:t>
      </w:r>
      <w:proofErr w:type="spellStart"/>
      <w:r w:rsidRPr="00EE5160">
        <w:t>wa</w:t>
      </w:r>
      <w:proofErr w:type="spellEnd"/>
      <w:r w:rsidRPr="00EE5160">
        <w:t>;</w:t>
      </w:r>
    </w:p>
    <w:p w:rsidR="00EE5160" w:rsidRPr="00EE5160" w:rsidRDefault="00EE5160" w:rsidP="00AB039E">
      <w:pPr>
        <w:pStyle w:val="PKTpunkt"/>
        <w:keepNext/>
      </w:pPr>
      <w:r w:rsidRPr="00E03F42">
        <w:t>5</w:t>
      </w:r>
      <w:r w:rsidRPr="00EE5160">
        <w:t>)</w:t>
      </w:r>
      <w:r w:rsidRPr="00EE5160">
        <w:tab/>
        <w:t>w</w:t>
      </w:r>
      <w:r w:rsidR="00C90664">
        <w:t xml:space="preserve"> art. </w:t>
      </w:r>
      <w:r w:rsidRPr="00EE5160">
        <w:t>131a</w:t>
      </w:r>
      <w:r w:rsidR="00C90664">
        <w:t xml:space="preserve"> ust. </w:t>
      </w:r>
      <w:r w:rsidR="00C90664" w:rsidRPr="00EE5160">
        <w:t>3</w:t>
      </w:r>
      <w:r w:rsidR="00C90664">
        <w:t> </w:t>
      </w:r>
      <w:r w:rsidRPr="00EE5160">
        <w:t>otrzymuje brzmienie:</w:t>
      </w:r>
    </w:p>
    <w:p w:rsidR="00EE5160" w:rsidRPr="000B4D7D" w:rsidRDefault="00AB039E" w:rsidP="00EE5160">
      <w:pPr>
        <w:pStyle w:val="ZUSTzmustartykuempunktem"/>
      </w:pPr>
      <w:r>
        <w:t>„</w:t>
      </w:r>
      <w:r w:rsidR="00EE5160" w:rsidRPr="000B4D7D">
        <w:t>3.</w:t>
      </w:r>
      <w:r w:rsidR="00C90664">
        <w:t> </w:t>
      </w:r>
      <w:r w:rsidR="00EE5160" w:rsidRPr="000B4D7D">
        <w:t>Prezes Rady Ministrów określi,</w:t>
      </w:r>
      <w:r w:rsidR="00C90664" w:rsidRPr="000B4D7D">
        <w:t xml:space="preserve"> w</w:t>
      </w:r>
      <w:r w:rsidR="00C90664">
        <w:t> </w:t>
      </w:r>
      <w:r w:rsidR="00EE5160" w:rsidRPr="000B4D7D">
        <w:t>drodze rozporządzenia, terminy uiszczania, wysokość</w:t>
      </w:r>
      <w:r w:rsidR="00C90664" w:rsidRPr="000B4D7D">
        <w:t xml:space="preserve"> i</w:t>
      </w:r>
      <w:r w:rsidR="00C90664">
        <w:t> </w:t>
      </w:r>
      <w:r w:rsidR="00EE5160" w:rsidRPr="000B4D7D">
        <w:t>sposób obliczania wpłat,</w:t>
      </w:r>
      <w:r w:rsidR="00C90664" w:rsidRPr="000B4D7D">
        <w:t xml:space="preserve"> o</w:t>
      </w:r>
      <w:r w:rsidR="00C90664">
        <w:t> </w:t>
      </w:r>
      <w:r w:rsidR="00EE5160" w:rsidRPr="000B4D7D">
        <w:t>których mowa</w:t>
      </w:r>
      <w:r w:rsidR="00C90664" w:rsidRPr="000B4D7D">
        <w:t xml:space="preserve"> w</w:t>
      </w:r>
      <w:r w:rsidR="00C90664">
        <w:t> ust. </w:t>
      </w:r>
      <w:r w:rsidR="00EE5160" w:rsidRPr="000B4D7D">
        <w:t>1, oraz sposób pokrywania</w:t>
      </w:r>
      <w:r w:rsidR="00C90664" w:rsidRPr="000B4D7D">
        <w:t xml:space="preserve"> z</w:t>
      </w:r>
      <w:r w:rsidR="00C90664">
        <w:t> </w:t>
      </w:r>
      <w:r w:rsidR="00EE5160" w:rsidRPr="000B4D7D">
        <w:t>wpłat,</w:t>
      </w:r>
      <w:r w:rsidR="00C90664" w:rsidRPr="000B4D7D">
        <w:t xml:space="preserve"> o</w:t>
      </w:r>
      <w:r w:rsidR="00C90664">
        <w:t> </w:t>
      </w:r>
      <w:r w:rsidR="00EE5160" w:rsidRPr="000B4D7D">
        <w:t>których mowa</w:t>
      </w:r>
      <w:r w:rsidR="00C90664" w:rsidRPr="000B4D7D">
        <w:t xml:space="preserve"> w</w:t>
      </w:r>
      <w:r w:rsidR="00C90664">
        <w:t> ust. </w:t>
      </w:r>
      <w:r w:rsidR="00EE5160" w:rsidRPr="000B4D7D">
        <w:t>1, kosztów nadzoru bank</w:t>
      </w:r>
      <w:r w:rsidR="00EE5160" w:rsidRPr="000B4D7D">
        <w:t>o</w:t>
      </w:r>
      <w:r w:rsidR="00EE5160" w:rsidRPr="000B4D7D">
        <w:t>wego</w:t>
      </w:r>
      <w:r w:rsidR="00C90664" w:rsidRPr="000B4D7D">
        <w:t xml:space="preserve"> i</w:t>
      </w:r>
      <w:r w:rsidR="00C90664">
        <w:t> </w:t>
      </w:r>
      <w:r w:rsidR="00EE5160" w:rsidRPr="000B4D7D">
        <w:t>udziału</w:t>
      </w:r>
      <w:r w:rsidR="00C90664" w:rsidRPr="000B4D7D">
        <w:t xml:space="preserve"> w</w:t>
      </w:r>
      <w:r w:rsidR="00C90664">
        <w:t> </w:t>
      </w:r>
      <w:r w:rsidR="00EE5160" w:rsidRPr="000B4D7D">
        <w:t>kosztach,</w:t>
      </w:r>
      <w:r w:rsidR="00C90664" w:rsidRPr="000B4D7D">
        <w:t xml:space="preserve"> o</w:t>
      </w:r>
      <w:r w:rsidR="00C90664">
        <w:t> </w:t>
      </w:r>
      <w:r w:rsidR="00EE5160" w:rsidRPr="000B4D7D">
        <w:t>których mowa</w:t>
      </w:r>
      <w:r w:rsidR="00C90664" w:rsidRPr="000B4D7D">
        <w:t xml:space="preserve"> w</w:t>
      </w:r>
      <w:r w:rsidR="00C90664">
        <w:t> ust. </w:t>
      </w:r>
      <w:r w:rsidR="00EE5160" w:rsidRPr="000B4D7D">
        <w:t>1b, mając na względzie zapewnienie skuteczności sprawowanego nadzoru.</w:t>
      </w:r>
      <w:r>
        <w:t>”</w:t>
      </w:r>
      <w:r w:rsidR="00EE5160" w:rsidRPr="000B4D7D">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14.</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1</w:t>
      </w:r>
      <w:r w:rsidR="00C90664" w:rsidRPr="00EE5160">
        <w:t>7</w:t>
      </w:r>
      <w:r w:rsidR="00C90664">
        <w:t> </w:t>
      </w:r>
      <w:r w:rsidRPr="00EE5160">
        <w:t>lipca 199</w:t>
      </w:r>
      <w:r w:rsidR="00C90664" w:rsidRPr="00EE5160">
        <w:t>8</w:t>
      </w:r>
      <w:r w:rsidR="00C90664">
        <w:t> </w:t>
      </w:r>
      <w:r w:rsidRPr="00EE5160">
        <w:t>r.</w:t>
      </w:r>
      <w:r w:rsidR="00C90664" w:rsidRPr="00EE5160">
        <w:t xml:space="preserve"> o</w:t>
      </w:r>
      <w:r w:rsidR="00C90664">
        <w:t> </w:t>
      </w:r>
      <w:r w:rsidRPr="00EE5160">
        <w:t>pożyczkach</w:t>
      </w:r>
      <w:r w:rsidR="00C90664" w:rsidRPr="00EE5160">
        <w:t xml:space="preserve"> i</w:t>
      </w:r>
      <w:r w:rsidR="00C90664">
        <w:t> </w:t>
      </w:r>
      <w:r w:rsidRPr="00EE5160">
        <w:t>kredytach studenckich (</w:t>
      </w:r>
      <w:r w:rsidR="00C90664">
        <w:t>Dz. U.</w:t>
      </w:r>
      <w:r w:rsidR="00C90664" w:rsidRPr="00EE5160">
        <w:t xml:space="preserve"> z</w:t>
      </w:r>
      <w:r w:rsidR="00C90664">
        <w:t> </w:t>
      </w:r>
      <w:r w:rsidRPr="00EE5160">
        <w:t>201</w:t>
      </w:r>
      <w:r w:rsidR="00C90664" w:rsidRPr="00EE5160">
        <w:t>4</w:t>
      </w:r>
      <w:r w:rsidR="00C90664">
        <w:t> </w:t>
      </w:r>
      <w:r w:rsidRPr="00EE5160">
        <w:t>r.</w:t>
      </w:r>
      <w:r w:rsidR="00C90664">
        <w:t xml:space="preserve"> poz. </w:t>
      </w:r>
      <w:r w:rsidRPr="00EE5160">
        <w:t>102</w:t>
      </w:r>
      <w:r w:rsidR="00C90664" w:rsidRPr="00EE5160">
        <w:t>6</w:t>
      </w:r>
      <w:r w:rsidR="00C90664">
        <w:t xml:space="preserve"> i </w:t>
      </w:r>
      <w:r w:rsidRPr="00EE5160">
        <w:t>1198)</w:t>
      </w:r>
      <w:r w:rsidR="00C90664" w:rsidRPr="00EE5160">
        <w:t xml:space="preserve"> w</w:t>
      </w:r>
      <w:r w:rsidR="00C90664">
        <w:t> art. </w:t>
      </w:r>
      <w:r w:rsidR="00C90664" w:rsidRPr="00EE5160">
        <w:t>3</w:t>
      </w:r>
      <w:r w:rsidR="00C90664">
        <w:t xml:space="preserve"> w ust. </w:t>
      </w:r>
      <w:r w:rsidR="00C90664" w:rsidRPr="00EE5160">
        <w:t>1</w:t>
      </w:r>
      <w:r w:rsidR="00C90664">
        <w:t xml:space="preserve"> pkt </w:t>
      </w:r>
      <w:r w:rsidR="00C90664" w:rsidRPr="00EE5160">
        <w:t>3</w:t>
      </w:r>
      <w:r w:rsidR="00C90664">
        <w:t> </w:t>
      </w:r>
      <w:r w:rsidRPr="00EE5160">
        <w:t>otrzymuje brzmienie:</w:t>
      </w:r>
    </w:p>
    <w:p w:rsidR="00EE5160" w:rsidRPr="00827444" w:rsidRDefault="00AB039E" w:rsidP="00EE5160">
      <w:pPr>
        <w:pStyle w:val="ZPKTzmpktartykuempunktem"/>
      </w:pPr>
      <w:r>
        <w:t>„</w:t>
      </w:r>
      <w:r w:rsidR="00EE5160" w:rsidRPr="00827444">
        <w:t>3)</w:t>
      </w:r>
      <w:r w:rsidR="00EE5160" w:rsidRPr="00827444">
        <w:tab/>
        <w:t>wpływy</w:t>
      </w:r>
      <w:r w:rsidR="00C90664">
        <w:t xml:space="preserve"> </w:t>
      </w:r>
      <w:r w:rsidR="00C90664" w:rsidRPr="00827444">
        <w:t>z</w:t>
      </w:r>
      <w:r w:rsidR="00C90664">
        <w:t> </w:t>
      </w:r>
      <w:r w:rsidR="00EE5160" w:rsidRPr="00827444">
        <w:t>inwestycji</w:t>
      </w:r>
      <w:r w:rsidR="00EE5160">
        <w:t xml:space="preserve"> </w:t>
      </w:r>
      <w:r w:rsidR="00EE5160" w:rsidRPr="00827444">
        <w:t>środków</w:t>
      </w:r>
      <w:r w:rsidR="00EE5160">
        <w:t xml:space="preserve"> </w:t>
      </w:r>
      <w:r w:rsidR="00EE5160" w:rsidRPr="00827444">
        <w:t>Funduszu</w:t>
      </w:r>
      <w:r w:rsidR="00C90664">
        <w:t xml:space="preserve"> </w:t>
      </w:r>
      <w:r w:rsidR="00C90664" w:rsidRPr="00827444">
        <w:t>w</w:t>
      </w:r>
      <w:r w:rsidR="00C90664">
        <w:t> </w:t>
      </w:r>
      <w:r w:rsidR="00EE5160" w:rsidRPr="00827444">
        <w:t>papiery</w:t>
      </w:r>
      <w:r w:rsidR="00EE5160">
        <w:t xml:space="preserve"> </w:t>
      </w:r>
      <w:r w:rsidR="00EE5160" w:rsidRPr="00827444">
        <w:t>wartościowe</w:t>
      </w:r>
      <w:r w:rsidR="00EE5160">
        <w:t xml:space="preserve"> </w:t>
      </w:r>
      <w:r w:rsidR="00EE5160" w:rsidRPr="00827444">
        <w:t>emitowane</w:t>
      </w:r>
      <w:r w:rsidR="00EE5160">
        <w:t xml:space="preserve"> </w:t>
      </w:r>
      <w:r w:rsidR="00EE5160" w:rsidRPr="00827444">
        <w:t>przez</w:t>
      </w:r>
      <w:r w:rsidR="00EE5160">
        <w:t xml:space="preserve"> </w:t>
      </w:r>
      <w:r w:rsidR="00EE5160" w:rsidRPr="00827444">
        <w:t>Skarb</w:t>
      </w:r>
      <w:r w:rsidR="00EE5160">
        <w:t xml:space="preserve"> </w:t>
      </w:r>
      <w:r w:rsidR="00EE5160" w:rsidRPr="00827444">
        <w:t>Państwa</w:t>
      </w:r>
      <w:r w:rsidR="00EE5160">
        <w:t xml:space="preserve"> </w:t>
      </w:r>
      <w:r w:rsidR="00EE5160" w:rsidRPr="00827444">
        <w:t>lub</w:t>
      </w:r>
      <w:r w:rsidR="00C90664">
        <w:t xml:space="preserve"> </w:t>
      </w:r>
      <w:r w:rsidR="00C90664" w:rsidRPr="00827444">
        <w:t>w</w:t>
      </w:r>
      <w:r w:rsidR="00C90664">
        <w:t> </w:t>
      </w:r>
      <w:r w:rsidR="00EE5160" w:rsidRPr="00827444">
        <w:t>jednostki</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rynku</w:t>
      </w:r>
      <w:r w:rsidR="00EE5160">
        <w:t xml:space="preserve"> </w:t>
      </w:r>
      <w:r w:rsidR="00EE5160" w:rsidRPr="00827444">
        <w:t>pieniężnego,</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17</w:t>
      </w:r>
      <w:r w:rsidR="00C90664" w:rsidRPr="00827444">
        <w:t>8</w:t>
      </w:r>
      <w:r w:rsidR="00C90664">
        <w:t>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26"/>
      </w:r>
      <w:r w:rsidR="00EE5160" w:rsidRPr="00827444">
        <w:rPr>
          <w:rStyle w:val="IGindeksgrny"/>
        </w:rPr>
        <w:t>)</w:t>
      </w:r>
      <w:r w:rsidR="00EE5160" w:rsidRPr="00827444">
        <w:t>);</w:t>
      </w:r>
      <w:r>
        <w:t>”</w:t>
      </w:r>
      <w:r w:rsidR="00EE5160"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15.</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1</w:t>
      </w:r>
      <w:r w:rsidR="00C90664" w:rsidRPr="00EE5160">
        <w:t>3</w:t>
      </w:r>
      <w:r w:rsidR="00C90664">
        <w:t> </w:t>
      </w:r>
      <w:r w:rsidRPr="00EE5160">
        <w:t>października 199</w:t>
      </w:r>
      <w:r w:rsidR="00C90664" w:rsidRPr="00EE5160">
        <w:t>8</w:t>
      </w:r>
      <w:r w:rsidR="00C90664">
        <w:t> </w:t>
      </w:r>
      <w:r w:rsidRPr="00EE5160">
        <w:t>r.</w:t>
      </w:r>
      <w:r w:rsidR="00C90664" w:rsidRPr="00EE5160">
        <w:t xml:space="preserve"> o</w:t>
      </w:r>
      <w:r w:rsidR="00C90664">
        <w:t> </w:t>
      </w:r>
      <w:r w:rsidRPr="00EE5160">
        <w:t>systemie ubezpieczeń społecznych (</w:t>
      </w:r>
      <w:r w:rsidR="00C90664">
        <w:t>Dz. U.</w:t>
      </w:r>
      <w:r w:rsidR="00C90664" w:rsidRPr="00EE5160">
        <w:t xml:space="preserve"> z</w:t>
      </w:r>
      <w:r w:rsidR="00C90664">
        <w:t> </w:t>
      </w:r>
      <w:r w:rsidRPr="00EE5160">
        <w:t>201</w:t>
      </w:r>
      <w:r w:rsidR="00C90664" w:rsidRPr="00EE5160">
        <w:t>5</w:t>
      </w:r>
      <w:r w:rsidR="00C90664">
        <w:t> </w:t>
      </w:r>
      <w:r w:rsidRPr="00EE5160">
        <w:t>r.</w:t>
      </w:r>
      <w:r w:rsidR="00C90664">
        <w:t xml:space="preserve"> poz. </w:t>
      </w:r>
      <w:r w:rsidRPr="00EE5160">
        <w:t>121,</w:t>
      </w:r>
      <w:r w:rsidR="00C90664" w:rsidRPr="00EE5160">
        <w:t xml:space="preserve"> z</w:t>
      </w:r>
      <w:r w:rsidR="00C90664">
        <w:t> </w:t>
      </w:r>
      <w:proofErr w:type="spellStart"/>
      <w:r w:rsidRPr="00EE5160">
        <w:t>późn</w:t>
      </w:r>
      <w:proofErr w:type="spellEnd"/>
      <w:r w:rsidRPr="00EE5160">
        <w:t>. zm.</w:t>
      </w:r>
      <w:r w:rsidRPr="00EE5160">
        <w:rPr>
          <w:rStyle w:val="IGindeksgrny"/>
        </w:rPr>
        <w:footnoteReference w:id="27"/>
      </w:r>
      <w:r w:rsidRPr="00EE5160">
        <w:rPr>
          <w:rStyle w:val="IGindeksgrny"/>
        </w:rPr>
        <w:t>)</w:t>
      </w:r>
      <w:r w:rsidRPr="00EE5160">
        <w:t>) wprowadza się następujące zmiany:</w:t>
      </w:r>
    </w:p>
    <w:p w:rsidR="00EE5160" w:rsidRPr="00EE5160" w:rsidRDefault="00EE5160" w:rsidP="00AB039E">
      <w:pPr>
        <w:pStyle w:val="PKTpunkt"/>
        <w:keepNext/>
      </w:pPr>
      <w:r w:rsidRPr="00827444">
        <w:t>1)</w:t>
      </w:r>
      <w:r w:rsidRPr="00827444">
        <w:tab/>
        <w:t>w</w:t>
      </w:r>
      <w:r w:rsidR="00C90664">
        <w:t xml:space="preserve"> art. </w:t>
      </w:r>
      <w:r w:rsidRPr="00EE5160">
        <w:t>5</w:t>
      </w:r>
      <w:r w:rsidR="00C90664" w:rsidRPr="00EE5160">
        <w:t>2</w:t>
      </w:r>
      <w:r w:rsidR="00C90664">
        <w:t xml:space="preserve"> w ust. </w:t>
      </w:r>
      <w:r w:rsidR="00C90664" w:rsidRPr="00EE5160">
        <w:t>1</w:t>
      </w:r>
      <w:r w:rsidR="00C90664">
        <w:t xml:space="preserve"> pkt </w:t>
      </w:r>
      <w:r w:rsidRPr="00EE5160">
        <w:t>4a otrzymuje brzmienie:</w:t>
      </w:r>
    </w:p>
    <w:p w:rsidR="00EE5160" w:rsidRPr="00827444" w:rsidRDefault="00AB039E" w:rsidP="00EE5160">
      <w:pPr>
        <w:pStyle w:val="ZPKTzmpktartykuempunktem"/>
      </w:pPr>
      <w:r>
        <w:t>„</w:t>
      </w:r>
      <w:r w:rsidR="00EE5160" w:rsidRPr="00827444">
        <w:t>4a)</w:t>
      </w:r>
      <w:r w:rsidR="00EE5160" w:rsidRPr="00827444">
        <w:tab/>
        <w:t>z</w:t>
      </w:r>
      <w:r w:rsidR="00EE5160">
        <w:t xml:space="preserve"> </w:t>
      </w:r>
      <w:r w:rsidR="00EE5160" w:rsidRPr="00827444">
        <w:t>lokat</w:t>
      </w:r>
      <w:r w:rsidR="00EE5160">
        <w:t xml:space="preserve"> </w:t>
      </w:r>
      <w:r w:rsidR="00EE5160" w:rsidRPr="00827444">
        <w:t>dokonywanych</w:t>
      </w:r>
      <w:r w:rsidR="00C90664">
        <w:t xml:space="preserve"> </w:t>
      </w:r>
      <w:r w:rsidR="00C90664" w:rsidRPr="00827444">
        <w:t>w</w:t>
      </w:r>
      <w:r w:rsidR="00C90664">
        <w:t> </w:t>
      </w:r>
      <w:r w:rsidR="00EE5160" w:rsidRPr="00827444">
        <w:t>jednostki</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rynku</w:t>
      </w:r>
      <w:r w:rsidR="00EE5160">
        <w:t xml:space="preserve"> </w:t>
      </w:r>
      <w:r w:rsidR="00EE5160" w:rsidRPr="00827444">
        <w:t>pieniężnego,</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17</w:t>
      </w:r>
      <w:r w:rsidR="00C90664" w:rsidRPr="00827444">
        <w:t>8</w:t>
      </w:r>
      <w:r w:rsidR="001D2295">
        <w:t xml:space="preserve"> </w:t>
      </w:r>
      <w:r w:rsidR="00EE5160" w:rsidRPr="00827444">
        <w:t>ust</w:t>
      </w:r>
      <w:r w:rsidR="00EE5160" w:rsidRPr="00827444">
        <w:t>a</w:t>
      </w:r>
      <w:r w:rsidR="00EE5160" w:rsidRPr="00827444">
        <w:t>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w:t>
      </w:r>
      <w:r w:rsidR="00EE5160" w:rsidRPr="00827444">
        <w:t>j</w:t>
      </w:r>
      <w:r w:rsidR="00EE5160" w:rsidRPr="00827444">
        <w:t>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28"/>
      </w:r>
      <w:r w:rsidR="00EE5160" w:rsidRPr="00827444">
        <w:rPr>
          <w:rStyle w:val="IGindeksgrny"/>
        </w:rPr>
        <w:t>)</w:t>
      </w:r>
      <w:r w:rsidR="00EE5160" w:rsidRPr="00827444">
        <w:t>);</w:t>
      </w:r>
      <w:r>
        <w:t>”</w:t>
      </w:r>
      <w:r w:rsidR="00EE5160" w:rsidRPr="00827444">
        <w:t>;</w:t>
      </w:r>
    </w:p>
    <w:p w:rsidR="00EE5160" w:rsidRPr="00EE5160" w:rsidRDefault="00EE5160" w:rsidP="00AB039E">
      <w:pPr>
        <w:pStyle w:val="PKTpunkt"/>
        <w:keepNext/>
      </w:pPr>
      <w:r w:rsidRPr="00827444">
        <w:t>2)</w:t>
      </w:r>
      <w:r w:rsidRPr="00827444">
        <w:tab/>
        <w:t>w</w:t>
      </w:r>
      <w:r w:rsidR="00C90664">
        <w:t xml:space="preserve"> art. </w:t>
      </w:r>
      <w:r w:rsidRPr="00EE5160">
        <w:t>5</w:t>
      </w:r>
      <w:r w:rsidR="00C90664" w:rsidRPr="00EE5160">
        <w:t>6</w:t>
      </w:r>
      <w:r w:rsidR="00C90664">
        <w:t xml:space="preserve"> ust. </w:t>
      </w:r>
      <w:r w:rsidR="00C90664" w:rsidRPr="00EE5160">
        <w:t>3</w:t>
      </w:r>
      <w:r w:rsidR="00C90664">
        <w:t> </w:t>
      </w:r>
      <w:r w:rsidRPr="00EE5160">
        <w:t>otrzymuje brzmienie:</w:t>
      </w:r>
    </w:p>
    <w:p w:rsidR="00EE5160" w:rsidRPr="00827444" w:rsidRDefault="00AB039E" w:rsidP="00EE5160">
      <w:pPr>
        <w:pStyle w:val="ZUSTzmustartykuempunktem"/>
      </w:pPr>
      <w:r>
        <w:t>„</w:t>
      </w:r>
      <w:r w:rsidR="00EE5160" w:rsidRPr="00827444">
        <w:t>3.</w:t>
      </w:r>
      <w:r w:rsidR="00C90664">
        <w:t> </w:t>
      </w:r>
      <w:r w:rsidR="00EE5160" w:rsidRPr="00827444">
        <w:t>Środki</w:t>
      </w:r>
      <w:r w:rsidR="00EE5160">
        <w:t xml:space="preserve"> </w:t>
      </w:r>
      <w:r w:rsidR="00EE5160" w:rsidRPr="00827444">
        <w:t>funduszu</w:t>
      </w:r>
      <w:r w:rsidR="00EE5160">
        <w:t xml:space="preserve"> </w:t>
      </w:r>
      <w:r w:rsidR="00EE5160" w:rsidRPr="00827444">
        <w:t>rezerwowego</w:t>
      </w:r>
      <w:r w:rsidR="00EE5160">
        <w:t xml:space="preserve"> </w:t>
      </w:r>
      <w:r w:rsidR="00EE5160" w:rsidRPr="00827444">
        <w:t>mogą</w:t>
      </w:r>
      <w:r w:rsidR="00EE5160">
        <w:t xml:space="preserve"> </w:t>
      </w:r>
      <w:r w:rsidR="00EE5160" w:rsidRPr="00827444">
        <w:t>być</w:t>
      </w:r>
      <w:r w:rsidR="00EE5160">
        <w:t xml:space="preserve"> </w:t>
      </w:r>
      <w:r w:rsidR="00EE5160" w:rsidRPr="00827444">
        <w:t>lokowane</w:t>
      </w:r>
      <w:r w:rsidR="00EE5160">
        <w:t xml:space="preserve"> </w:t>
      </w:r>
      <w:r w:rsidR="00EE5160" w:rsidRPr="00827444">
        <w:t>jedynie</w:t>
      </w:r>
      <w:r w:rsidR="00EE5160">
        <w:t xml:space="preserve"> </w:t>
      </w:r>
      <w:r w:rsidR="00EE5160" w:rsidRPr="00827444">
        <w:t>na</w:t>
      </w:r>
      <w:r w:rsidR="00EE5160">
        <w:t xml:space="preserve"> </w:t>
      </w:r>
      <w:r w:rsidR="00EE5160" w:rsidRPr="00827444">
        <w:t>lokatach</w:t>
      </w:r>
      <w:r w:rsidR="00EE5160">
        <w:t xml:space="preserve"> </w:t>
      </w:r>
      <w:r w:rsidR="00EE5160" w:rsidRPr="00827444">
        <w:t>bankowych,</w:t>
      </w:r>
      <w:r w:rsidR="00C90664">
        <w:t xml:space="preserve"> </w:t>
      </w:r>
      <w:r w:rsidR="00C90664" w:rsidRPr="00827444">
        <w:t>w</w:t>
      </w:r>
      <w:r w:rsidR="00C90664">
        <w:t> </w:t>
      </w:r>
      <w:r w:rsidR="00EE5160" w:rsidRPr="00827444">
        <w:t>papierach</w:t>
      </w:r>
      <w:r w:rsidR="00EE5160">
        <w:t xml:space="preserve"> </w:t>
      </w:r>
      <w:r w:rsidR="00EE5160" w:rsidRPr="00827444">
        <w:t>wart</w:t>
      </w:r>
      <w:r w:rsidR="00EE5160" w:rsidRPr="00827444">
        <w:t>o</w:t>
      </w:r>
      <w:r w:rsidR="00EE5160" w:rsidRPr="00827444">
        <w:t>ściowych</w:t>
      </w:r>
      <w:r w:rsidR="00EE5160">
        <w:t xml:space="preserve"> </w:t>
      </w:r>
      <w:r w:rsidR="00EE5160" w:rsidRPr="00827444">
        <w:t>emitowanych</w:t>
      </w:r>
      <w:r w:rsidR="00EE5160">
        <w:t xml:space="preserve"> </w:t>
      </w:r>
      <w:r w:rsidR="00EE5160" w:rsidRPr="00827444">
        <w:t>przez</w:t>
      </w:r>
      <w:r w:rsidR="00EE5160">
        <w:t xml:space="preserve"> </w:t>
      </w:r>
      <w:r w:rsidR="00EE5160" w:rsidRPr="00827444">
        <w:t>Skarb</w:t>
      </w:r>
      <w:r w:rsidR="00EE5160">
        <w:t xml:space="preserve"> </w:t>
      </w:r>
      <w:r w:rsidR="00EE5160" w:rsidRPr="00827444">
        <w:t>Państwa</w:t>
      </w:r>
      <w:r w:rsidR="00EE5160">
        <w:t xml:space="preserve"> </w:t>
      </w:r>
      <w:r w:rsidR="00EE5160" w:rsidRPr="00827444">
        <w:t>oraz</w:t>
      </w:r>
      <w:r w:rsidR="00C90664">
        <w:t xml:space="preserve"> </w:t>
      </w:r>
      <w:r w:rsidR="00C90664" w:rsidRPr="00827444">
        <w:t>w</w:t>
      </w:r>
      <w:r w:rsidR="00C90664">
        <w:t> </w:t>
      </w:r>
      <w:r w:rsidR="00EE5160" w:rsidRPr="00827444">
        <w:t>jednostkach</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rynku</w:t>
      </w:r>
      <w:r w:rsidR="00EE5160">
        <w:t xml:space="preserve"> </w:t>
      </w:r>
      <w:r w:rsidR="00EE5160" w:rsidRPr="00827444">
        <w:t>pieniężnego,</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17</w:t>
      </w:r>
      <w:r w:rsidR="00C90664" w:rsidRPr="00827444">
        <w:t>8</w:t>
      </w:r>
      <w:r w:rsidR="00C90664">
        <w:t>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t>”</w:t>
      </w:r>
      <w:r w:rsidR="00EE5160" w:rsidRPr="00827444">
        <w:t>.</w:t>
      </w:r>
    </w:p>
    <w:p w:rsidR="00EE5160" w:rsidRPr="00EE5160" w:rsidRDefault="00EE5160" w:rsidP="00AB039E">
      <w:pPr>
        <w:pStyle w:val="ARTartustawynprozporzdzenia"/>
        <w:keepNext/>
      </w:pPr>
      <w:r w:rsidRPr="00AB039E">
        <w:rPr>
          <w:rStyle w:val="Ppogrubienie"/>
        </w:rPr>
        <w:lastRenderedPageBreak/>
        <w:t>Art.</w:t>
      </w:r>
      <w:r w:rsidR="00C90664" w:rsidRPr="00AB039E">
        <w:rPr>
          <w:rStyle w:val="Ppogrubienie"/>
        </w:rPr>
        <w:t> </w:t>
      </w:r>
      <w:r w:rsidRPr="00AB039E">
        <w:rPr>
          <w:rStyle w:val="Ppogrubienie"/>
        </w:rPr>
        <w:t>16.</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 xml:space="preserve">dnia </w:t>
      </w:r>
      <w:r w:rsidR="00C90664" w:rsidRPr="00EE5160">
        <w:t>8</w:t>
      </w:r>
      <w:r w:rsidR="00C90664">
        <w:t> </w:t>
      </w:r>
      <w:r w:rsidRPr="00EE5160">
        <w:t>września 200</w:t>
      </w:r>
      <w:r w:rsidR="00C90664" w:rsidRPr="00EE5160">
        <w:t>0</w:t>
      </w:r>
      <w:r w:rsidR="00C90664">
        <w:t> </w:t>
      </w:r>
      <w:r w:rsidRPr="00EE5160">
        <w:t>r.</w:t>
      </w:r>
      <w:r w:rsidR="00C90664" w:rsidRPr="00EE5160">
        <w:t xml:space="preserve"> o</w:t>
      </w:r>
      <w:r w:rsidR="00C90664">
        <w:t> </w:t>
      </w:r>
      <w:r w:rsidRPr="00EE5160">
        <w:t>komercjalizacji, restrukturyzacji</w:t>
      </w:r>
      <w:r w:rsidR="00C90664" w:rsidRPr="00EE5160">
        <w:t xml:space="preserve"> i</w:t>
      </w:r>
      <w:r w:rsidR="00C90664">
        <w:t> </w:t>
      </w:r>
      <w:r w:rsidRPr="00EE5160">
        <w:t>prywatyzacji przedsiębiorstwa pa</w:t>
      </w:r>
      <w:r w:rsidRPr="00EE5160">
        <w:t>ń</w:t>
      </w:r>
      <w:r w:rsidRPr="00EE5160">
        <w:t xml:space="preserve">stwowego </w:t>
      </w:r>
      <w:r w:rsidR="00AB039E">
        <w:t>„</w:t>
      </w:r>
      <w:r w:rsidRPr="00EE5160">
        <w:t>Polskie Koleje Państwowe</w:t>
      </w:r>
      <w:r w:rsidR="00AB039E">
        <w:t>”</w:t>
      </w:r>
      <w:r w:rsidRPr="00EE5160">
        <w:t xml:space="preserve"> (</w:t>
      </w:r>
      <w:r w:rsidR="00C90664">
        <w:t>Dz. U.</w:t>
      </w:r>
      <w:r w:rsidR="00C90664" w:rsidRPr="00EE5160">
        <w:t xml:space="preserve"> z</w:t>
      </w:r>
      <w:r w:rsidR="00C90664">
        <w:t> </w:t>
      </w:r>
      <w:r w:rsidRPr="00EE5160">
        <w:t>201</w:t>
      </w:r>
      <w:r w:rsidR="00C90664" w:rsidRPr="00EE5160">
        <w:t>4</w:t>
      </w:r>
      <w:r w:rsidR="00C90664">
        <w:t> </w:t>
      </w:r>
      <w:r w:rsidRPr="00EE5160">
        <w:t>r.</w:t>
      </w:r>
      <w:r w:rsidR="00C90664">
        <w:t xml:space="preserve"> poz. </w:t>
      </w:r>
      <w:r w:rsidRPr="00EE5160">
        <w:t>116</w:t>
      </w:r>
      <w:r w:rsidR="00C90664" w:rsidRPr="00EE5160">
        <w:t>0</w:t>
      </w:r>
      <w:r w:rsidR="00C90664">
        <w:t xml:space="preserve"> oraz</w:t>
      </w:r>
      <w:r w:rsidR="00C90664" w:rsidRPr="00EE5160">
        <w:t xml:space="preserve"> z</w:t>
      </w:r>
      <w:r w:rsidR="00C90664">
        <w:t> </w:t>
      </w:r>
      <w:r w:rsidRPr="00EE5160">
        <w:t>201</w:t>
      </w:r>
      <w:r w:rsidR="00C90664" w:rsidRPr="00EE5160">
        <w:t>5</w:t>
      </w:r>
      <w:r w:rsidR="00C90664">
        <w:t> </w:t>
      </w:r>
      <w:r w:rsidRPr="00EE5160">
        <w:t>r.</w:t>
      </w:r>
      <w:r w:rsidR="00C90664">
        <w:t xml:space="preserve"> poz. </w:t>
      </w:r>
      <w:r w:rsidRPr="00EE5160">
        <w:t>200) wprowadza się następujące zmiany:</w:t>
      </w:r>
    </w:p>
    <w:p w:rsidR="00EE5160" w:rsidRPr="000B4D7D" w:rsidRDefault="00EE5160" w:rsidP="00AB039E">
      <w:pPr>
        <w:pStyle w:val="PKTpunkt"/>
        <w:keepNext/>
      </w:pPr>
      <w:r w:rsidRPr="000B4D7D">
        <w:t>1)</w:t>
      </w:r>
      <w:r w:rsidRPr="000B4D7D">
        <w:tab/>
        <w:t>w</w:t>
      </w:r>
      <w:r w:rsidR="00C90664">
        <w:t xml:space="preserve"> art. </w:t>
      </w:r>
      <w:r w:rsidRPr="000B4D7D">
        <w:t>5</w:t>
      </w:r>
      <w:r w:rsidR="00C90664" w:rsidRPr="000B4D7D">
        <w:t>9</w:t>
      </w:r>
      <w:r w:rsidR="00C90664">
        <w:t xml:space="preserve"> ust. </w:t>
      </w:r>
      <w:r w:rsidR="00C90664" w:rsidRPr="000B4D7D">
        <w:t>2</w:t>
      </w:r>
      <w:r w:rsidR="00C90664">
        <w:t> </w:t>
      </w:r>
      <w:r w:rsidRPr="000B4D7D">
        <w:t>otrzymuje brzmienie:</w:t>
      </w:r>
    </w:p>
    <w:p w:rsidR="00EE5160" w:rsidRPr="000B6372" w:rsidRDefault="00AB039E" w:rsidP="00EE5160">
      <w:pPr>
        <w:pStyle w:val="ZUSTzmustartykuempunktem"/>
      </w:pPr>
      <w:r>
        <w:t>„</w:t>
      </w:r>
      <w:r w:rsidR="00EE5160" w:rsidRPr="000B4D7D">
        <w:t>2.</w:t>
      </w:r>
      <w:r w:rsidR="00C90664">
        <w:t> </w:t>
      </w:r>
      <w:r w:rsidR="00EE5160" w:rsidRPr="000B4D7D">
        <w:t>Uczestnikami przetargu,</w:t>
      </w:r>
      <w:r w:rsidR="00C90664" w:rsidRPr="000B4D7D">
        <w:t xml:space="preserve"> o</w:t>
      </w:r>
      <w:r w:rsidR="00C90664">
        <w:t> </w:t>
      </w:r>
      <w:r w:rsidR="00EE5160" w:rsidRPr="000B4D7D">
        <w:t>którym mowa</w:t>
      </w:r>
      <w:r w:rsidR="00C90664" w:rsidRPr="000B4D7D">
        <w:t xml:space="preserve"> w</w:t>
      </w:r>
      <w:r w:rsidR="00C90664">
        <w:t> ust. </w:t>
      </w:r>
      <w:r w:rsidR="00C90664" w:rsidRPr="000B4D7D">
        <w:t>1</w:t>
      </w:r>
      <w:r w:rsidR="00C90664">
        <w:t xml:space="preserve"> pkt </w:t>
      </w:r>
      <w:r w:rsidR="00EE5160" w:rsidRPr="000B4D7D">
        <w:t>1, mogą być wyłącznie towarzystwa funduszy inw</w:t>
      </w:r>
      <w:r w:rsidR="00EE5160" w:rsidRPr="000B4D7D">
        <w:t>e</w:t>
      </w:r>
      <w:r w:rsidR="00EE5160" w:rsidRPr="000B4D7D">
        <w:t>stycyjnych w rozumieniu ustawy</w:t>
      </w:r>
      <w:r w:rsidR="00C90664" w:rsidRPr="000B4D7D">
        <w:t xml:space="preserve"> z</w:t>
      </w:r>
      <w:r w:rsidR="00C90664">
        <w:t> </w:t>
      </w:r>
      <w:r w:rsidR="00EE5160" w:rsidRPr="000B4D7D">
        <w:t>dnia 2</w:t>
      </w:r>
      <w:r w:rsidR="00C90664" w:rsidRPr="000B4D7D">
        <w:t>7</w:t>
      </w:r>
      <w:r w:rsidR="00C90664">
        <w:t> </w:t>
      </w:r>
      <w:r w:rsidR="00EE5160" w:rsidRPr="000B4D7D">
        <w:t>maja 200</w:t>
      </w:r>
      <w:r w:rsidR="00C90664" w:rsidRPr="000B4D7D">
        <w:t>4</w:t>
      </w:r>
      <w:r w:rsidR="00C90664">
        <w:t> </w:t>
      </w:r>
      <w:r w:rsidR="00EE5160" w:rsidRPr="000B4D7D">
        <w:t>r.</w:t>
      </w:r>
      <w:r w:rsidR="00C90664" w:rsidRPr="000B4D7D">
        <w:t xml:space="preserve"> o</w:t>
      </w:r>
      <w:r w:rsidR="00C90664">
        <w:t> </w:t>
      </w:r>
      <w:r w:rsidR="00EE5160" w:rsidRPr="000B4D7D">
        <w:t>funduszach inwestycyjnych</w:t>
      </w:r>
      <w:r w:rsidR="00C90664" w:rsidRPr="000B4D7D">
        <w:t xml:space="preserve"> i</w:t>
      </w:r>
      <w:r w:rsidR="00C90664">
        <w:t> </w:t>
      </w:r>
      <w:r w:rsidR="00EE5160" w:rsidRPr="000B4D7D">
        <w:t>zarządzaniu alternatywnymi funduszami inwestycyjnymi (</w:t>
      </w:r>
      <w:r w:rsidR="00C90664">
        <w:t>Dz. U.</w:t>
      </w:r>
      <w:r w:rsidR="00C90664" w:rsidRPr="000B4D7D">
        <w:t xml:space="preserve"> z</w:t>
      </w:r>
      <w:r w:rsidR="00C90664">
        <w:t> </w:t>
      </w:r>
      <w:r w:rsidR="00EE5160" w:rsidRPr="000B4D7D">
        <w:t>201</w:t>
      </w:r>
      <w:r w:rsidR="00C90664" w:rsidRPr="000B4D7D">
        <w:t>4</w:t>
      </w:r>
      <w:r w:rsidR="00C90664">
        <w:t> </w:t>
      </w:r>
      <w:r w:rsidR="00EE5160" w:rsidRPr="000B4D7D">
        <w:t>r.</w:t>
      </w:r>
      <w:r w:rsidR="00C90664">
        <w:t xml:space="preserve"> poz. </w:t>
      </w:r>
      <w:r w:rsidR="00EE5160" w:rsidRPr="000B4D7D">
        <w:t>157,</w:t>
      </w:r>
      <w:r w:rsidR="00C90664" w:rsidRPr="000B4D7D">
        <w:t xml:space="preserve"> z</w:t>
      </w:r>
      <w:r w:rsidR="00C90664">
        <w:t> </w:t>
      </w:r>
      <w:proofErr w:type="spellStart"/>
      <w:r w:rsidR="00EE5160" w:rsidRPr="000B4D7D">
        <w:t>późn</w:t>
      </w:r>
      <w:proofErr w:type="spellEnd"/>
      <w:r w:rsidR="00EE5160" w:rsidRPr="000B4D7D">
        <w:t>. zm.</w:t>
      </w:r>
      <w:r w:rsidR="00EE5160" w:rsidRPr="000B4D7D">
        <w:rPr>
          <w:rStyle w:val="IGindeksgrny"/>
        </w:rPr>
        <w:footnoteReference w:id="29"/>
      </w:r>
      <w:r w:rsidR="00EE5160" w:rsidRPr="000B4D7D">
        <w:rPr>
          <w:rStyle w:val="IGindeksgrny"/>
        </w:rPr>
        <w:t>)</w:t>
      </w:r>
      <w:r w:rsidR="00EE5160" w:rsidRPr="000B4D7D">
        <w:t>).</w:t>
      </w:r>
      <w:r>
        <w:t>”</w:t>
      </w:r>
      <w:r w:rsidR="00EE5160" w:rsidRPr="000B4D7D">
        <w:t>;</w:t>
      </w:r>
    </w:p>
    <w:p w:rsidR="00EE5160" w:rsidRPr="00EE5160" w:rsidRDefault="00EE5160" w:rsidP="00AB039E">
      <w:pPr>
        <w:pStyle w:val="PKTpunkt"/>
        <w:keepNext/>
      </w:pPr>
      <w:r w:rsidRPr="001D462A">
        <w:t>2</w:t>
      </w:r>
      <w:r w:rsidRPr="00EE5160">
        <w:t>)</w:t>
      </w:r>
      <w:r w:rsidRPr="00EE5160">
        <w:tab/>
        <w:t>art. 6</w:t>
      </w:r>
      <w:r w:rsidR="00C90664" w:rsidRPr="00EE5160">
        <w:t>0</w:t>
      </w:r>
      <w:r w:rsidR="00C90664">
        <w:t> </w:t>
      </w:r>
      <w:r w:rsidRPr="00EE5160">
        <w:t>otrzymuje brzmienie:</w:t>
      </w:r>
    </w:p>
    <w:p w:rsidR="00EE5160" w:rsidRPr="000B4D7D" w:rsidRDefault="00AB039E" w:rsidP="00EE5160">
      <w:pPr>
        <w:pStyle w:val="ZARTzmartartykuempunktem"/>
      </w:pPr>
      <w:r>
        <w:t>„</w:t>
      </w:r>
      <w:r w:rsidR="00EE5160" w:rsidRPr="000B4D7D">
        <w:t>Art.</w:t>
      </w:r>
      <w:r w:rsidR="00C90664">
        <w:t> </w:t>
      </w:r>
      <w:r w:rsidR="00EE5160" w:rsidRPr="000B4D7D">
        <w:t>60.</w:t>
      </w:r>
      <w:r w:rsidR="00C90664">
        <w:t> </w:t>
      </w:r>
      <w:r w:rsidR="00EE5160" w:rsidRPr="000B4D7D">
        <w:t>Do towarzystwa</w:t>
      </w:r>
      <w:r w:rsidR="00C90664" w:rsidRPr="000B4D7D">
        <w:t xml:space="preserve"> i</w:t>
      </w:r>
      <w:r w:rsidR="00C90664">
        <w:t> </w:t>
      </w:r>
      <w:r w:rsidR="00EE5160" w:rsidRPr="000B4D7D">
        <w:t>Funduszu stosuje się przepisy ustawy</w:t>
      </w:r>
      <w:r w:rsidR="00C90664" w:rsidRPr="000B4D7D">
        <w:t xml:space="preserve"> z</w:t>
      </w:r>
      <w:r w:rsidR="00C90664">
        <w:t> </w:t>
      </w:r>
      <w:r w:rsidR="00EE5160" w:rsidRPr="000B4D7D">
        <w:t>dnia 2</w:t>
      </w:r>
      <w:r w:rsidR="00C90664" w:rsidRPr="000B4D7D">
        <w:t>7</w:t>
      </w:r>
      <w:r w:rsidR="00C90664">
        <w:t> </w:t>
      </w:r>
      <w:r w:rsidR="00EE5160" w:rsidRPr="000B4D7D">
        <w:t>maja 200</w:t>
      </w:r>
      <w:r w:rsidR="00C90664" w:rsidRPr="000B4D7D">
        <w:t>4</w:t>
      </w:r>
      <w:r w:rsidR="00C90664">
        <w:t> </w:t>
      </w:r>
      <w:r w:rsidR="00EE5160" w:rsidRPr="000B4D7D">
        <w:t>r.</w:t>
      </w:r>
      <w:r w:rsidR="00C90664" w:rsidRPr="000B4D7D">
        <w:t xml:space="preserve"> o</w:t>
      </w:r>
      <w:r w:rsidR="00C90664">
        <w:t> </w:t>
      </w:r>
      <w:r w:rsidR="00EE5160" w:rsidRPr="000B4D7D">
        <w:t>funduszach inwest</w:t>
      </w:r>
      <w:r w:rsidR="00EE5160" w:rsidRPr="000B4D7D">
        <w:t>y</w:t>
      </w:r>
      <w:r w:rsidR="00EE5160" w:rsidRPr="000B4D7D">
        <w:t>cyjnych</w:t>
      </w:r>
      <w:r w:rsidR="00C90664" w:rsidRPr="000B4D7D">
        <w:t xml:space="preserve"> i</w:t>
      </w:r>
      <w:r w:rsidR="00C90664">
        <w:t> </w:t>
      </w:r>
      <w:r w:rsidR="00EE5160" w:rsidRPr="000B4D7D">
        <w:t>zarządzaniu alternatywnymi funduszami inwestycyjnymi, jeżeli przepisy niniejszego rozdziału nie stanowią inaczej.</w:t>
      </w:r>
      <w:r>
        <w:t>”</w:t>
      </w:r>
      <w:r w:rsidR="00EE5160" w:rsidRPr="000B4D7D">
        <w:t>;</w:t>
      </w:r>
    </w:p>
    <w:p w:rsidR="00EE5160" w:rsidRPr="00EE5160" w:rsidRDefault="00EE5160" w:rsidP="00AB039E">
      <w:pPr>
        <w:pStyle w:val="PKTpunkt"/>
        <w:keepNext/>
      </w:pPr>
      <w:r w:rsidRPr="001D462A">
        <w:t>3</w:t>
      </w:r>
      <w:r w:rsidRPr="00EE5160">
        <w:t>)</w:t>
      </w:r>
      <w:r w:rsidRPr="00EE5160">
        <w:tab/>
        <w:t>w</w:t>
      </w:r>
      <w:r w:rsidR="00C90664">
        <w:t xml:space="preserve"> art. </w:t>
      </w:r>
      <w:r w:rsidRPr="00EE5160">
        <w:t>6</w:t>
      </w:r>
      <w:r w:rsidR="00C90664" w:rsidRPr="00EE5160">
        <w:t>1</w:t>
      </w:r>
      <w:r w:rsidR="00C90664">
        <w:t xml:space="preserve"> ust. </w:t>
      </w:r>
      <w:r w:rsidR="00C90664" w:rsidRPr="00EE5160">
        <w:t>2</w:t>
      </w:r>
      <w:r w:rsidR="00C90664">
        <w:t> </w:t>
      </w:r>
      <w:r w:rsidRPr="00EE5160">
        <w:t>otrzymuje brzmienie:</w:t>
      </w:r>
    </w:p>
    <w:p w:rsidR="00EE5160" w:rsidRPr="000B4D7D" w:rsidRDefault="00AB039E" w:rsidP="00EE5160">
      <w:pPr>
        <w:pStyle w:val="ZUSTzmustartykuempunktem"/>
      </w:pPr>
      <w:r>
        <w:t>„</w:t>
      </w:r>
      <w:r w:rsidR="00EE5160" w:rsidRPr="000B4D7D">
        <w:t>2.</w:t>
      </w:r>
      <w:r w:rsidR="00C90664">
        <w:t> </w:t>
      </w:r>
      <w:r w:rsidR="00EE5160" w:rsidRPr="000B4D7D">
        <w:t>Statut Funduszu może określić inną niż przewidziana</w:t>
      </w:r>
      <w:r w:rsidR="00C90664" w:rsidRPr="000B4D7D">
        <w:t xml:space="preserve"> w</w:t>
      </w:r>
      <w:r w:rsidR="00C90664">
        <w:t> </w:t>
      </w:r>
      <w:r w:rsidR="00EE5160" w:rsidRPr="000B4D7D">
        <w:t>ustawie</w:t>
      </w:r>
      <w:r w:rsidR="00C90664" w:rsidRPr="000B4D7D">
        <w:t xml:space="preserve"> z</w:t>
      </w:r>
      <w:r w:rsidR="00C90664">
        <w:t> </w:t>
      </w:r>
      <w:r w:rsidR="00EE5160" w:rsidRPr="000B4D7D">
        <w:t>dnia 2</w:t>
      </w:r>
      <w:r w:rsidR="00C90664" w:rsidRPr="000B4D7D">
        <w:t>7</w:t>
      </w:r>
      <w:r w:rsidR="00C90664">
        <w:t> </w:t>
      </w:r>
      <w:r w:rsidR="00EE5160" w:rsidRPr="000B4D7D">
        <w:t>maja 200</w:t>
      </w:r>
      <w:r w:rsidR="00C90664" w:rsidRPr="000B4D7D">
        <w:t>4</w:t>
      </w:r>
      <w:r w:rsidR="00C90664">
        <w:t> </w:t>
      </w:r>
      <w:r w:rsidR="00EE5160" w:rsidRPr="000B4D7D">
        <w:t>r.</w:t>
      </w:r>
      <w:r w:rsidR="00C90664" w:rsidRPr="000B4D7D">
        <w:t xml:space="preserve"> o</w:t>
      </w:r>
      <w:r w:rsidR="00C90664">
        <w:t> </w:t>
      </w:r>
      <w:r w:rsidR="00EE5160" w:rsidRPr="000B4D7D">
        <w:t>funduszach inw</w:t>
      </w:r>
      <w:r w:rsidR="00EE5160" w:rsidRPr="000B4D7D">
        <w:t>e</w:t>
      </w:r>
      <w:r w:rsidR="00EE5160" w:rsidRPr="000B4D7D">
        <w:t>stycyjnych</w:t>
      </w:r>
      <w:r w:rsidR="00C90664" w:rsidRPr="000B4D7D">
        <w:t xml:space="preserve"> i</w:t>
      </w:r>
      <w:r w:rsidR="00C90664">
        <w:t> </w:t>
      </w:r>
      <w:r w:rsidR="00EE5160" w:rsidRPr="000B4D7D">
        <w:t>zarządzaniu alternatywnymi funduszami inwestycyjnymi, liczbę jednostek uczestnictwa uprawniających do uczestnictwa</w:t>
      </w:r>
      <w:r w:rsidR="00C90664" w:rsidRPr="000B4D7D">
        <w:t xml:space="preserve"> w</w:t>
      </w:r>
      <w:r w:rsidR="00C90664">
        <w:t> </w:t>
      </w:r>
      <w:r w:rsidR="00EE5160" w:rsidRPr="000B4D7D">
        <w:t>radzie inwestorów, jak również inne kryteria uczestnictwa</w:t>
      </w:r>
      <w:r w:rsidR="00C90664" w:rsidRPr="000B4D7D">
        <w:t xml:space="preserve"> w</w:t>
      </w:r>
      <w:r w:rsidR="00C90664">
        <w:t> </w:t>
      </w:r>
      <w:r w:rsidR="00EE5160" w:rsidRPr="000B4D7D">
        <w:t>radzie inwestorów.</w:t>
      </w:r>
      <w:r>
        <w:t>”</w:t>
      </w:r>
      <w:r w:rsidR="00EE5160" w:rsidRPr="000B4D7D">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17.</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1</w:t>
      </w:r>
      <w:r w:rsidR="00C90664" w:rsidRPr="00EE5160">
        <w:t>5</w:t>
      </w:r>
      <w:r w:rsidR="00C90664">
        <w:t> </w:t>
      </w:r>
      <w:r w:rsidRPr="00EE5160">
        <w:t>września 200</w:t>
      </w:r>
      <w:r w:rsidR="00C90664" w:rsidRPr="00EE5160">
        <w:t>0</w:t>
      </w:r>
      <w:r w:rsidR="00C90664">
        <w:t> </w:t>
      </w:r>
      <w:r w:rsidRPr="00EE5160">
        <w:t>r. – Kodeks spółek handlowych (</w:t>
      </w:r>
      <w:r w:rsidR="00C90664">
        <w:t>Dz. U.</w:t>
      </w:r>
      <w:r w:rsidR="00C90664" w:rsidRPr="00EE5160">
        <w:t xml:space="preserve"> z</w:t>
      </w:r>
      <w:r w:rsidR="00C90664">
        <w:t> </w:t>
      </w:r>
      <w:r w:rsidRPr="00EE5160">
        <w:t>201</w:t>
      </w:r>
      <w:r w:rsidR="00C90664" w:rsidRPr="00EE5160">
        <w:t>3</w:t>
      </w:r>
      <w:r w:rsidR="00C90664">
        <w:t> </w:t>
      </w:r>
      <w:r w:rsidRPr="00EE5160">
        <w:t>r.</w:t>
      </w:r>
      <w:r w:rsidR="00C90664">
        <w:t xml:space="preserve"> poz. </w:t>
      </w:r>
      <w:r w:rsidRPr="00EE5160">
        <w:t>1030,</w:t>
      </w:r>
      <w:r w:rsidR="00C90664" w:rsidRPr="00EE5160">
        <w:t xml:space="preserve"> z</w:t>
      </w:r>
      <w:r w:rsidR="00C90664">
        <w:t> </w:t>
      </w:r>
      <w:proofErr w:type="spellStart"/>
      <w:r w:rsidRPr="00EE5160">
        <w:t>późn</w:t>
      </w:r>
      <w:proofErr w:type="spellEnd"/>
      <w:r w:rsidRPr="00EE5160">
        <w:t>. zm.</w:t>
      </w:r>
      <w:r w:rsidRPr="00EE5160">
        <w:rPr>
          <w:rStyle w:val="IGindeksgrny"/>
        </w:rPr>
        <w:footnoteReference w:id="30"/>
      </w:r>
      <w:r w:rsidRPr="00EE5160">
        <w:rPr>
          <w:rStyle w:val="IGindeksgrny"/>
        </w:rPr>
        <w:t>)</w:t>
      </w:r>
      <w:r w:rsidRPr="00EE5160">
        <w:t>)</w:t>
      </w:r>
      <w:r w:rsidR="00C90664" w:rsidRPr="00EE5160">
        <w:t xml:space="preserve"> w</w:t>
      </w:r>
      <w:r w:rsidR="00C90664">
        <w:t> art. </w:t>
      </w:r>
      <w:r w:rsidR="00C90664" w:rsidRPr="00EE5160">
        <w:t>4</w:t>
      </w:r>
      <w:r w:rsidR="00C90664">
        <w:t xml:space="preserve"> w § </w:t>
      </w:r>
      <w:r w:rsidR="00C90664" w:rsidRPr="00EE5160">
        <w:t>1</w:t>
      </w:r>
      <w:r w:rsidR="00C90664">
        <w:t xml:space="preserve"> pkt </w:t>
      </w:r>
      <w:r w:rsidR="00C90664" w:rsidRPr="00EE5160">
        <w:t>7</w:t>
      </w:r>
      <w:r w:rsidR="00C90664">
        <w:t> </w:t>
      </w:r>
      <w:r w:rsidRPr="00EE5160">
        <w:t>otrzymuje brzmienie:</w:t>
      </w:r>
    </w:p>
    <w:p w:rsidR="00EE5160" w:rsidRPr="00827444" w:rsidRDefault="00AB039E" w:rsidP="00EE5160">
      <w:pPr>
        <w:pStyle w:val="ZPKTzmpktartykuempunktem"/>
      </w:pPr>
      <w:r>
        <w:t>„</w:t>
      </w:r>
      <w:r w:rsidR="00EE5160" w:rsidRPr="00827444">
        <w:t>7)</w:t>
      </w:r>
      <w:r w:rsidR="00EE5160" w:rsidRPr="00827444">
        <w:tab/>
        <w:t>instytucja</w:t>
      </w:r>
      <w:r w:rsidR="00EE5160">
        <w:t xml:space="preserve"> </w:t>
      </w:r>
      <w:r w:rsidR="00EE5160" w:rsidRPr="00827444">
        <w:t>finansowa</w:t>
      </w:r>
      <w:r w:rsidR="00EE5160">
        <w:t xml:space="preserve"> </w:t>
      </w:r>
      <w:r w:rsidR="00EE5160" w:rsidRPr="00827444">
        <w:t>–</w:t>
      </w:r>
      <w:r w:rsidR="00EE5160">
        <w:t xml:space="preserve"> </w:t>
      </w:r>
      <w:r w:rsidR="00EE5160" w:rsidRPr="00827444">
        <w:t>bank,</w:t>
      </w:r>
      <w:r w:rsidR="00EE5160">
        <w:t xml:space="preserve"> </w:t>
      </w:r>
      <w:r w:rsidR="00EE5160" w:rsidRPr="00827444">
        <w:t>fundusz</w:t>
      </w:r>
      <w:r w:rsidR="00EE5160">
        <w:t xml:space="preserve"> </w:t>
      </w:r>
      <w:r w:rsidR="00EE5160" w:rsidRPr="00827444">
        <w:t>inwestycyjny,</w:t>
      </w:r>
      <w:r w:rsidR="00EE5160">
        <w:t xml:space="preserve"> </w:t>
      </w:r>
      <w:r w:rsidR="00EE5160" w:rsidRPr="00827444">
        <w:t>towarzystwo</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alternatywną</w:t>
      </w:r>
      <w:r w:rsidR="00EE5160">
        <w:t xml:space="preserve"> </w:t>
      </w:r>
      <w:r w:rsidR="00EE5160" w:rsidRPr="00827444">
        <w:t>spó</w:t>
      </w:r>
      <w:r w:rsidR="00EE5160" w:rsidRPr="00827444">
        <w:t>ł</w:t>
      </w:r>
      <w:r w:rsidR="00EE5160" w:rsidRPr="00827444">
        <w:t>kę</w:t>
      </w:r>
      <w:r w:rsidR="00EE5160">
        <w:t xml:space="preserve"> </w:t>
      </w:r>
      <w:r w:rsidR="00EE5160" w:rsidRPr="00827444">
        <w:t>inwestycyjną</w:t>
      </w:r>
      <w:r w:rsidR="00EE5160">
        <w:t xml:space="preserve"> </w:t>
      </w:r>
      <w:r w:rsidR="00EE5160" w:rsidRPr="00827444">
        <w:t>zarządzaną</w:t>
      </w:r>
      <w:r w:rsidR="00EE5160">
        <w:t xml:space="preserve"> </w:t>
      </w:r>
      <w:r w:rsidR="00EE5160" w:rsidRPr="00827444">
        <w:t>przez</w:t>
      </w:r>
      <w:r w:rsidR="00EE5160">
        <w:t xml:space="preserve"> </w:t>
      </w:r>
      <w:r w:rsidR="00EE5160" w:rsidRPr="00827444">
        <w:t>zarządzającego</w:t>
      </w:r>
      <w:r w:rsidR="00EE5160">
        <w:t xml:space="preserve"> </w:t>
      </w:r>
      <w:r w:rsidR="00EE5160" w:rsidRPr="000B4D7D">
        <w:t>ASI</w:t>
      </w:r>
      <w:r w:rsidR="00C90664" w:rsidRPr="000B4D7D">
        <w:t xml:space="preserve"> w</w:t>
      </w:r>
      <w:r w:rsidR="00C90664">
        <w:t> </w:t>
      </w:r>
      <w:r w:rsidR="00EE5160" w:rsidRPr="000B4D7D">
        <w:t>rozumieniu przepisów</w:t>
      </w:r>
      <w:r w:rsidR="00C90664" w:rsidRPr="000B4D7D">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prowadzącego</w:t>
      </w:r>
      <w:r w:rsidR="00EE5160">
        <w:t xml:space="preserve"> </w:t>
      </w:r>
      <w:r w:rsidR="00EE5160" w:rsidRPr="00827444">
        <w:t>działalność</w:t>
      </w:r>
      <w:r w:rsidR="00EE5160">
        <w:t xml:space="preserve"> </w:t>
      </w:r>
      <w:r w:rsidR="00EE5160" w:rsidRPr="00827444">
        <w:t>na</w:t>
      </w:r>
      <w:r w:rsidR="00EE5160">
        <w:t xml:space="preserve"> </w:t>
      </w:r>
      <w:r w:rsidR="00EE5160" w:rsidRPr="00827444">
        <w:t>podstawie</w:t>
      </w:r>
      <w:r w:rsidR="00EE5160">
        <w:t xml:space="preserve"> </w:t>
      </w:r>
      <w:r w:rsidR="00EE5160" w:rsidRPr="00827444">
        <w:t>zezwolenia</w:t>
      </w:r>
      <w:r w:rsidR="00EE5160">
        <w:t xml:space="preserve"> </w:t>
      </w:r>
      <w:r w:rsidR="00EE5160" w:rsidRPr="00827444">
        <w:t>oraz</w:t>
      </w:r>
      <w:r w:rsidR="00EE5160">
        <w:t xml:space="preserve"> </w:t>
      </w:r>
      <w:r w:rsidR="00EE5160" w:rsidRPr="00827444">
        <w:t>takiego</w:t>
      </w:r>
      <w:r w:rsidR="00EE5160">
        <w:t xml:space="preserve"> </w:t>
      </w:r>
      <w:r w:rsidR="00EE5160" w:rsidRPr="00827444">
        <w:t>zarządzającego,</w:t>
      </w:r>
      <w:r w:rsidR="00EE5160">
        <w:t xml:space="preserve"> </w:t>
      </w:r>
      <w:r w:rsidR="00EE5160" w:rsidRPr="00827444">
        <w:t>zakład</w:t>
      </w:r>
      <w:r w:rsidR="00EE5160">
        <w:t xml:space="preserve"> </w:t>
      </w:r>
      <w:r w:rsidR="00EE5160" w:rsidRPr="00827444">
        <w:t>ubezpieczeń,</w:t>
      </w:r>
      <w:r w:rsidR="00EE5160">
        <w:t xml:space="preserve"> </w:t>
      </w:r>
      <w:r w:rsidR="00EE5160" w:rsidRPr="00827444">
        <w:t>zakład</w:t>
      </w:r>
      <w:r w:rsidR="00EE5160">
        <w:t xml:space="preserve"> </w:t>
      </w:r>
      <w:r w:rsidR="00EE5160" w:rsidRPr="00827444">
        <w:t>reasekuracji,</w:t>
      </w:r>
      <w:r w:rsidR="00EE5160">
        <w:t xml:space="preserve"> </w:t>
      </w:r>
      <w:r w:rsidR="00EE5160" w:rsidRPr="00827444">
        <w:t>towarzystwo</w:t>
      </w:r>
      <w:r w:rsidR="00EE5160">
        <w:t xml:space="preserve"> </w:t>
      </w:r>
      <w:r w:rsidR="00EE5160" w:rsidRPr="00827444">
        <w:t>emerytalne,</w:t>
      </w:r>
      <w:r w:rsidR="00EE5160">
        <w:t xml:space="preserve"> </w:t>
      </w:r>
      <w:r w:rsidR="00EE5160" w:rsidRPr="00827444">
        <w:t>fundusz</w:t>
      </w:r>
      <w:r w:rsidR="00EE5160">
        <w:t xml:space="preserve"> </w:t>
      </w:r>
      <w:r w:rsidR="00EE5160" w:rsidRPr="00827444">
        <w:t>emer</w:t>
      </w:r>
      <w:r w:rsidR="00EE5160" w:rsidRPr="00827444">
        <w:t>y</w:t>
      </w:r>
      <w:r w:rsidR="00EE5160" w:rsidRPr="00827444">
        <w:t>talny</w:t>
      </w:r>
      <w:r w:rsidR="00EE5160">
        <w:t xml:space="preserve"> </w:t>
      </w:r>
      <w:r w:rsidR="00EE5160" w:rsidRPr="00827444">
        <w:t>lub</w:t>
      </w:r>
      <w:r w:rsidR="00EE5160">
        <w:t xml:space="preserve"> </w:t>
      </w:r>
      <w:r w:rsidR="00EE5160" w:rsidRPr="00827444">
        <w:t>dom</w:t>
      </w:r>
      <w:r w:rsidR="00EE5160">
        <w:t xml:space="preserve"> </w:t>
      </w:r>
      <w:r w:rsidR="00EE5160" w:rsidRPr="00827444">
        <w:t>maklerski,</w:t>
      </w:r>
      <w:r w:rsidR="00EE5160">
        <w:t xml:space="preserve"> </w:t>
      </w:r>
      <w:r w:rsidR="00EE5160" w:rsidRPr="00827444">
        <w:t>mające</w:t>
      </w:r>
      <w:r w:rsidR="00EE5160">
        <w:t xml:space="preserve"> </w:t>
      </w:r>
      <w:r w:rsidR="00EE5160" w:rsidRPr="00827444">
        <w:t>siedzibę</w:t>
      </w:r>
      <w:r w:rsidR="00C90664">
        <w:t xml:space="preserve"> </w:t>
      </w:r>
      <w:r w:rsidR="00C90664" w:rsidRPr="00827444">
        <w:t>w</w:t>
      </w:r>
      <w:r w:rsidR="00C90664">
        <w:t> </w:t>
      </w:r>
      <w:r w:rsidR="00EE5160" w:rsidRPr="00827444">
        <w:t>Rzeczypospolitej</w:t>
      </w:r>
      <w:r w:rsidR="00EE5160">
        <w:t xml:space="preserve"> </w:t>
      </w:r>
      <w:r w:rsidR="00EE5160" w:rsidRPr="00827444">
        <w:t>Polskiej</w:t>
      </w:r>
      <w:r w:rsidR="00EE5160">
        <w:t xml:space="preserve"> </w:t>
      </w:r>
      <w:r w:rsidR="00EE5160" w:rsidRPr="00827444">
        <w:t>albo</w:t>
      </w:r>
      <w:r w:rsidR="00C90664">
        <w:t xml:space="preserve"> </w:t>
      </w:r>
      <w:r w:rsidR="00C90664" w:rsidRPr="00827444">
        <w:t>w</w:t>
      </w:r>
      <w:r w:rsidR="00C90664">
        <w:t> </w:t>
      </w:r>
      <w:r w:rsidR="00EE5160" w:rsidRPr="00827444">
        <w:t>państwie</w:t>
      </w:r>
      <w:r w:rsidR="00EE5160">
        <w:t xml:space="preserve"> </w:t>
      </w:r>
      <w:r w:rsidR="00EE5160" w:rsidRPr="00827444">
        <w:t>należącym</w:t>
      </w:r>
      <w:r w:rsidR="00EE5160">
        <w:t xml:space="preserve"> </w:t>
      </w:r>
      <w:r w:rsidR="00EE5160" w:rsidRPr="00827444">
        <w:t>do</w:t>
      </w:r>
      <w:r w:rsidR="00EE5160">
        <w:t xml:space="preserve"> </w:t>
      </w:r>
      <w:r w:rsidR="00EE5160" w:rsidRPr="00827444">
        <w:t>Organ</w:t>
      </w:r>
      <w:r w:rsidR="00EE5160" w:rsidRPr="00827444">
        <w:t>i</w:t>
      </w:r>
      <w:r w:rsidR="00EE5160" w:rsidRPr="00827444">
        <w:t>zacji</w:t>
      </w:r>
      <w:r w:rsidR="00EE5160">
        <w:t xml:space="preserve"> </w:t>
      </w:r>
      <w:r w:rsidR="00EE5160" w:rsidRPr="00827444">
        <w:t>Współpracy</w:t>
      </w:r>
      <w:r w:rsidR="00EE5160">
        <w:t xml:space="preserve"> </w:t>
      </w:r>
      <w:r w:rsidR="00EE5160" w:rsidRPr="00827444">
        <w:t>Gospodarczej</w:t>
      </w:r>
      <w:r w:rsidR="00C90664">
        <w:t xml:space="preserve"> </w:t>
      </w:r>
      <w:r w:rsidR="00C90664" w:rsidRPr="00827444">
        <w:t>i</w:t>
      </w:r>
      <w:r w:rsidR="00C90664">
        <w:t> </w:t>
      </w:r>
      <w:r w:rsidR="00EE5160" w:rsidRPr="00827444">
        <w:t>Rozwoju</w:t>
      </w:r>
      <w:r w:rsidR="00EE5160">
        <w:t xml:space="preserve"> </w:t>
      </w:r>
      <w:r w:rsidR="00EE5160" w:rsidRPr="00827444">
        <w:t>(OECD);</w:t>
      </w:r>
      <w:r>
        <w:t>”</w:t>
      </w:r>
      <w:r w:rsidR="00EE5160"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18.</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1</w:t>
      </w:r>
      <w:r w:rsidR="00C90664" w:rsidRPr="00EE5160">
        <w:t>6</w:t>
      </w:r>
      <w:r w:rsidR="00C90664">
        <w:t> </w:t>
      </w:r>
      <w:r w:rsidRPr="00EE5160">
        <w:t>listopada 200</w:t>
      </w:r>
      <w:r w:rsidR="00C90664" w:rsidRPr="00EE5160">
        <w:t>0</w:t>
      </w:r>
      <w:r w:rsidR="00C90664">
        <w:t> </w:t>
      </w:r>
      <w:r w:rsidRPr="00EE5160">
        <w:t>r.</w:t>
      </w:r>
      <w:r w:rsidR="00C90664" w:rsidRPr="00EE5160">
        <w:t xml:space="preserve"> o</w:t>
      </w:r>
      <w:r w:rsidR="00C90664">
        <w:t> </w:t>
      </w:r>
      <w:r w:rsidRPr="00EE5160">
        <w:t>przeciwdziałaniu praniu pieniędzy oraz finansowaniu terroryzmu (</w:t>
      </w:r>
      <w:r w:rsidR="00C90664">
        <w:t>Dz. U.</w:t>
      </w:r>
      <w:r w:rsidR="00C90664" w:rsidRPr="00EE5160">
        <w:t xml:space="preserve"> z</w:t>
      </w:r>
      <w:r w:rsidR="00C90664">
        <w:t> </w:t>
      </w:r>
      <w:r w:rsidRPr="00EE5160">
        <w:t>201</w:t>
      </w:r>
      <w:r w:rsidR="00C90664" w:rsidRPr="00EE5160">
        <w:t>6</w:t>
      </w:r>
      <w:r w:rsidR="00C90664">
        <w:t> </w:t>
      </w:r>
      <w:r w:rsidRPr="00EE5160">
        <w:t>r.</w:t>
      </w:r>
      <w:r w:rsidR="00C90664">
        <w:t xml:space="preserve"> poz. </w:t>
      </w:r>
      <w:r w:rsidRPr="00EE5160">
        <w:t>299) wprowadza się następujące zmiany:</w:t>
      </w:r>
    </w:p>
    <w:p w:rsidR="00EE5160" w:rsidRPr="00EE5160" w:rsidRDefault="00EE5160" w:rsidP="00AB039E">
      <w:pPr>
        <w:pStyle w:val="PKTpunkt"/>
        <w:keepNext/>
      </w:pPr>
      <w:r w:rsidRPr="00827444">
        <w:t>1)</w:t>
      </w:r>
      <w:r w:rsidRPr="00827444">
        <w:tab/>
        <w:t>w</w:t>
      </w:r>
      <w:r w:rsidR="00C90664">
        <w:t xml:space="preserve"> art. </w:t>
      </w:r>
      <w:r w:rsidR="00C90664" w:rsidRPr="00EE5160">
        <w:t>2</w:t>
      </w:r>
      <w:r w:rsidR="00C90664">
        <w:t xml:space="preserve"> w pkt </w:t>
      </w:r>
      <w:r w:rsidR="00C90664" w:rsidRPr="00EE5160">
        <w:t>1</w:t>
      </w:r>
      <w:r w:rsidR="00C90664">
        <w:t xml:space="preserve"> lit. </w:t>
      </w:r>
      <w:r w:rsidRPr="00EE5160">
        <w:t>k otrzymuje brzmienie:</w:t>
      </w:r>
    </w:p>
    <w:p w:rsidR="00EE5160" w:rsidRPr="00827444" w:rsidRDefault="00AB039E" w:rsidP="00EE5160">
      <w:pPr>
        <w:pStyle w:val="ZLITzmlitartykuempunktem"/>
      </w:pPr>
      <w:r>
        <w:t>„</w:t>
      </w:r>
      <w:r w:rsidR="00EE5160" w:rsidRPr="00827444">
        <w:t>k)</w:t>
      </w:r>
      <w:r w:rsidR="00EE5160" w:rsidRPr="00827444">
        <w:tab/>
        <w:t>fundusze</w:t>
      </w:r>
      <w:r w:rsidR="00EE5160">
        <w:t xml:space="preserve"> </w:t>
      </w:r>
      <w:r w:rsidR="00EE5160" w:rsidRPr="00827444">
        <w:t>inwestycyjne,</w:t>
      </w:r>
      <w:r w:rsidR="00EE5160">
        <w:t xml:space="preserve"> </w:t>
      </w:r>
      <w:r w:rsidR="00EE5160" w:rsidRPr="00827444">
        <w:t>alternatywne</w:t>
      </w:r>
      <w:r w:rsidR="00EE5160">
        <w:t xml:space="preserve"> </w:t>
      </w:r>
      <w:r w:rsidR="00EE5160" w:rsidRPr="00827444">
        <w:t>spółki</w:t>
      </w:r>
      <w:r w:rsidR="00EE5160">
        <w:t xml:space="preserve"> </w:t>
      </w:r>
      <w:r w:rsidR="00EE5160" w:rsidRPr="00827444">
        <w:t>inwestycyjne,</w:t>
      </w:r>
      <w:r w:rsidR="00EE5160">
        <w:t xml:space="preserve"> </w:t>
      </w:r>
      <w:r w:rsidR="00EE5160" w:rsidRPr="00827444">
        <w:t>towarzystwa</w:t>
      </w:r>
      <w:r w:rsidR="00EE5160">
        <w:t xml:space="preserve"> </w:t>
      </w:r>
      <w:r w:rsidR="00EE5160" w:rsidRPr="00827444">
        <w:t>funduszy</w:t>
      </w:r>
      <w:r w:rsidR="00EE5160">
        <w:t xml:space="preserve"> </w:t>
      </w:r>
      <w:r w:rsidR="00EE5160" w:rsidRPr="00827444">
        <w:t>inwestycyjnych</w:t>
      </w:r>
      <w:r w:rsidR="00C90664">
        <w:t xml:space="preserve"> </w:t>
      </w:r>
      <w:r w:rsidR="00C90664" w:rsidRPr="00827444">
        <w:t>i</w:t>
      </w:r>
      <w:r w:rsidR="00C90664">
        <w:t> </w:t>
      </w:r>
      <w:r w:rsidR="00EE5160" w:rsidRPr="000B4D7D">
        <w:t>zarządzających</w:t>
      </w:r>
      <w:r w:rsidR="00EE5160">
        <w:t xml:space="preserve"> </w:t>
      </w:r>
      <w:r w:rsidR="00EE5160" w:rsidRPr="000B4D7D">
        <w:t>ASI</w:t>
      </w:r>
      <w:r w:rsidR="00C90664" w:rsidRPr="000B4D7D">
        <w:t xml:space="preserve"> w</w:t>
      </w:r>
      <w:r w:rsidR="00C90664">
        <w:t> </w:t>
      </w:r>
      <w:r w:rsidR="00EE5160" w:rsidRPr="000B4D7D">
        <w:t xml:space="preserve">rozumieniu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31"/>
      </w:r>
      <w:r w:rsidR="00EE5160" w:rsidRPr="00827444">
        <w:rPr>
          <w:rStyle w:val="IGindeksgrny"/>
        </w:rPr>
        <w:t>)</w:t>
      </w:r>
      <w:r w:rsidR="00EE5160" w:rsidRPr="00827444">
        <w:t>),</w:t>
      </w:r>
      <w:r>
        <w:t>”</w:t>
      </w:r>
      <w:r w:rsidR="00EE5160" w:rsidRPr="00827444">
        <w:t>;</w:t>
      </w:r>
    </w:p>
    <w:p w:rsidR="00EE5160" w:rsidRPr="00EE5160" w:rsidRDefault="00EE5160" w:rsidP="00AB039E">
      <w:pPr>
        <w:pStyle w:val="PKTpunkt"/>
        <w:keepNext/>
      </w:pPr>
      <w:r w:rsidRPr="00827444">
        <w:t>2)</w:t>
      </w:r>
      <w:r w:rsidRPr="00827444">
        <w:tab/>
        <w:t>w</w:t>
      </w:r>
      <w:r w:rsidR="00C90664">
        <w:t xml:space="preserve"> art. </w:t>
      </w:r>
      <w:r w:rsidRPr="00EE5160">
        <w:t>3</w:t>
      </w:r>
      <w:r w:rsidR="00C90664" w:rsidRPr="00EE5160">
        <w:t>3</w:t>
      </w:r>
      <w:r w:rsidR="00C90664">
        <w:t xml:space="preserve"> w ust. </w:t>
      </w:r>
      <w:r w:rsidR="00C90664" w:rsidRPr="00EE5160">
        <w:t>2</w:t>
      </w:r>
      <w:r w:rsidR="00C90664">
        <w:t xml:space="preserve"> pkt </w:t>
      </w:r>
      <w:r w:rsidR="00C90664" w:rsidRPr="00EE5160">
        <w:t>2</w:t>
      </w:r>
      <w:r w:rsidR="00C90664">
        <w:t> </w:t>
      </w:r>
      <w:r w:rsidRPr="00EE5160">
        <w:t>otrzymuje brzmienie:</w:t>
      </w:r>
    </w:p>
    <w:p w:rsidR="00EE5160" w:rsidRPr="00827444" w:rsidRDefault="00AB039E" w:rsidP="00EE5160">
      <w:pPr>
        <w:pStyle w:val="ZPKTzmpktartykuempunktem"/>
      </w:pPr>
      <w:r>
        <w:t>„</w:t>
      </w:r>
      <w:r w:rsidR="00EE5160" w:rsidRPr="00827444">
        <w:t>2)</w:t>
      </w:r>
      <w:r w:rsidR="00EE5160" w:rsidRPr="00827444">
        <w:tab/>
        <w:t>Przewodniczącego</w:t>
      </w:r>
      <w:r w:rsidR="00EE5160">
        <w:t xml:space="preserve"> </w:t>
      </w:r>
      <w:r w:rsidR="00EE5160" w:rsidRPr="00827444">
        <w:t>Komisji</w:t>
      </w:r>
      <w:r w:rsidR="00EE5160">
        <w:t xml:space="preserve"> </w:t>
      </w:r>
      <w:r w:rsidR="00EE5160" w:rsidRPr="00827444">
        <w:t>Nadzoru</w:t>
      </w:r>
      <w:r w:rsidR="00EE5160">
        <w:t xml:space="preserve"> </w:t>
      </w:r>
      <w:r w:rsidR="00EE5160" w:rsidRPr="00827444">
        <w:t>Finansowego</w:t>
      </w:r>
      <w:r w:rsidR="00EE5160">
        <w:t xml:space="preserve"> </w:t>
      </w:r>
      <w:r w:rsidR="00EE5160" w:rsidRPr="00827444">
        <w:t>lub</w:t>
      </w:r>
      <w:r w:rsidR="00EE5160">
        <w:t xml:space="preserve"> </w:t>
      </w:r>
      <w:r w:rsidR="00EE5160" w:rsidRPr="00827444">
        <w:t>osób</w:t>
      </w:r>
      <w:r w:rsidR="00EE5160">
        <w:t xml:space="preserve"> </w:t>
      </w:r>
      <w:r w:rsidR="00EE5160" w:rsidRPr="00827444">
        <w:t>przez</w:t>
      </w:r>
      <w:r w:rsidR="00EE5160">
        <w:t xml:space="preserve"> </w:t>
      </w:r>
      <w:r w:rsidR="00EE5160" w:rsidRPr="00827444">
        <w:t>niego</w:t>
      </w:r>
      <w:r w:rsidR="00EE5160">
        <w:t xml:space="preserve"> </w:t>
      </w:r>
      <w:r w:rsidR="00EE5160" w:rsidRPr="00827444">
        <w:t>upoważnionych</w:t>
      </w:r>
      <w:r w:rsidR="00EE5160">
        <w:t xml:space="preserve"> </w:t>
      </w:r>
      <w:r w:rsidR="00EE5160" w:rsidRPr="00827444">
        <w:t>–</w:t>
      </w:r>
      <w:r w:rsidR="00EE5160">
        <w:t xml:space="preserve"> </w:t>
      </w:r>
      <w:r w:rsidR="00EE5160" w:rsidRPr="00827444">
        <w:t>wyłącznie</w:t>
      </w:r>
      <w:r w:rsidR="00C90664">
        <w:t xml:space="preserve"> </w:t>
      </w:r>
      <w:r w:rsidR="00C90664" w:rsidRPr="00827444">
        <w:t>w</w:t>
      </w:r>
      <w:r w:rsidR="00C90664">
        <w:t> </w:t>
      </w:r>
      <w:r w:rsidR="00EE5160" w:rsidRPr="00827444">
        <w:t>sprawach</w:t>
      </w:r>
      <w:r w:rsidR="00EE5160">
        <w:t xml:space="preserve"> </w:t>
      </w:r>
      <w:r w:rsidR="00EE5160" w:rsidRPr="00827444">
        <w:t>związanych</w:t>
      </w:r>
      <w:r w:rsidR="00C90664">
        <w:t xml:space="preserve"> </w:t>
      </w:r>
      <w:r w:rsidR="00C90664" w:rsidRPr="00827444">
        <w:t>z</w:t>
      </w:r>
      <w:r w:rsidR="00C90664">
        <w:t> </w:t>
      </w:r>
      <w:r w:rsidR="00EE5160" w:rsidRPr="00827444">
        <w:t>wykonywaniem</w:t>
      </w:r>
      <w:r w:rsidR="00EE5160">
        <w:t xml:space="preserve"> </w:t>
      </w:r>
      <w:r w:rsidR="00EE5160" w:rsidRPr="00827444">
        <w:t>nadzoru</w:t>
      </w:r>
      <w:r w:rsidR="00EE5160">
        <w:t xml:space="preserve"> </w:t>
      </w:r>
      <w:r w:rsidR="00EE5160" w:rsidRPr="00827444">
        <w:t>bankowego,</w:t>
      </w:r>
      <w:r w:rsidR="00C90664">
        <w:t xml:space="preserve"> </w:t>
      </w:r>
      <w:r w:rsidR="00C90664" w:rsidRPr="00827444">
        <w:t>w</w:t>
      </w:r>
      <w:r w:rsidR="00C90664">
        <w:t> </w:t>
      </w:r>
      <w:r w:rsidR="00EE5160" w:rsidRPr="00827444">
        <w:t>sprawach</w:t>
      </w:r>
      <w:r w:rsidR="00EE5160">
        <w:t xml:space="preserve"> </w:t>
      </w:r>
      <w:r w:rsidR="00EE5160" w:rsidRPr="00827444">
        <w:t>związanych</w:t>
      </w:r>
      <w:r w:rsidR="00C90664">
        <w:t xml:space="preserve"> </w:t>
      </w:r>
      <w:r w:rsidR="00C90664" w:rsidRPr="00827444">
        <w:t>z</w:t>
      </w:r>
      <w:r w:rsidR="00C90664">
        <w:t> </w:t>
      </w:r>
      <w:r w:rsidR="00EE5160" w:rsidRPr="00827444">
        <w:t>wykonywaniem</w:t>
      </w:r>
      <w:r w:rsidR="00EE5160">
        <w:t xml:space="preserve"> </w:t>
      </w:r>
      <w:r w:rsidR="00EE5160" w:rsidRPr="00827444">
        <w:t>nadzoru</w:t>
      </w:r>
      <w:r w:rsidR="00EE5160">
        <w:t xml:space="preserve"> </w:t>
      </w:r>
      <w:r w:rsidR="00EE5160" w:rsidRPr="00827444">
        <w:t>nad</w:t>
      </w:r>
      <w:r w:rsidR="00EE5160">
        <w:t xml:space="preserve"> </w:t>
      </w:r>
      <w:r w:rsidR="00EE5160" w:rsidRPr="00827444">
        <w:t>działalnością</w:t>
      </w:r>
      <w:r w:rsidR="00EE5160">
        <w:t xml:space="preserve"> </w:t>
      </w:r>
      <w:r w:rsidR="00EE5160" w:rsidRPr="00827444">
        <w:t>ubezpieczeniową</w:t>
      </w:r>
      <w:r w:rsidR="00EE5160">
        <w:t xml:space="preserve"> </w:t>
      </w:r>
      <w:r w:rsidR="00EE5160" w:rsidRPr="00827444">
        <w:t>oraz</w:t>
      </w:r>
      <w:r w:rsidR="00C90664">
        <w:t xml:space="preserve"> </w:t>
      </w:r>
      <w:r w:rsidR="00C90664" w:rsidRPr="00827444">
        <w:t>w</w:t>
      </w:r>
      <w:r w:rsidR="00C90664">
        <w:t> </w:t>
      </w:r>
      <w:r w:rsidR="00EE5160" w:rsidRPr="00827444">
        <w:t>stosunku</w:t>
      </w:r>
      <w:r w:rsidR="00EE5160">
        <w:t xml:space="preserve"> </w:t>
      </w:r>
      <w:r w:rsidR="00EE5160" w:rsidRPr="00827444">
        <w:t>do</w:t>
      </w:r>
      <w:r w:rsidR="00EE5160">
        <w:t xml:space="preserve"> </w:t>
      </w:r>
      <w:r w:rsidR="00EE5160" w:rsidRPr="00827444">
        <w:t>firm</w:t>
      </w:r>
      <w:r w:rsidR="00EE5160">
        <w:t xml:space="preserve"> </w:t>
      </w:r>
      <w:r w:rsidR="00EE5160" w:rsidRPr="00827444">
        <w:t>inwestycyjnych</w:t>
      </w:r>
      <w:r w:rsidR="00C90664">
        <w:t xml:space="preserve"> </w:t>
      </w:r>
      <w:r w:rsidR="00C90664" w:rsidRPr="00827444">
        <w:t>i</w:t>
      </w:r>
      <w:r w:rsidR="00C90664">
        <w:t> </w:t>
      </w:r>
      <w:r w:rsidR="00EE5160" w:rsidRPr="00827444">
        <w:t>banków</w:t>
      </w:r>
      <w:r w:rsidR="00EE5160">
        <w:t xml:space="preserve"> </w:t>
      </w:r>
      <w:r w:rsidR="00EE5160" w:rsidRPr="00827444">
        <w:t>powierniczych</w:t>
      </w:r>
      <w:r w:rsidR="00C90664">
        <w:t xml:space="preserve"> </w:t>
      </w:r>
      <w:r w:rsidR="00C90664" w:rsidRPr="00827444">
        <w:t>w</w:t>
      </w:r>
      <w:r w:rsidR="00C90664">
        <w:t> </w:t>
      </w:r>
      <w:r w:rsidR="00EE5160" w:rsidRPr="00827444">
        <w:t>rozumieniu</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9</w:t>
      </w:r>
      <w:r w:rsidR="00C90664">
        <w:t> </w:t>
      </w:r>
      <w:r w:rsidR="00EE5160" w:rsidRPr="00827444">
        <w:t>lipca</w:t>
      </w:r>
      <w:r w:rsidR="00EE5160">
        <w:t xml:space="preserve"> </w:t>
      </w:r>
      <w:r w:rsidR="00EE5160" w:rsidRPr="00827444">
        <w:t>200</w:t>
      </w:r>
      <w:r w:rsidR="00C90664" w:rsidRPr="00827444">
        <w:t>5</w:t>
      </w:r>
      <w:r w:rsidR="00C90664">
        <w:t> </w:t>
      </w:r>
      <w:r w:rsidR="00EE5160" w:rsidRPr="00827444">
        <w:t>r.</w:t>
      </w:r>
      <w:r w:rsidR="00C90664">
        <w:t xml:space="preserve"> </w:t>
      </w:r>
      <w:r w:rsidR="00C90664" w:rsidRPr="00827444">
        <w:t>o</w:t>
      </w:r>
      <w:r w:rsidR="00C90664">
        <w:t> </w:t>
      </w:r>
      <w:r w:rsidR="00EE5160" w:rsidRPr="00827444">
        <w:t>obrocie</w:t>
      </w:r>
      <w:r w:rsidR="00EE5160">
        <w:t xml:space="preserve"> </w:t>
      </w:r>
      <w:r w:rsidR="00EE5160" w:rsidRPr="00827444">
        <w:t>instrumentami</w:t>
      </w:r>
      <w:r w:rsidR="00EE5160">
        <w:t xml:space="preserve"> </w:t>
      </w:r>
      <w:r w:rsidR="00EE5160" w:rsidRPr="00827444">
        <w:t>finansowymi</w:t>
      </w:r>
      <w:r w:rsidR="00EE5160">
        <w:t xml:space="preserve"> </w:t>
      </w:r>
      <w:r w:rsidR="00EE5160" w:rsidRPr="00827444">
        <w:t>oraz</w:t>
      </w:r>
      <w:r w:rsidR="00EE5160">
        <w:t xml:space="preserve"> </w:t>
      </w:r>
      <w:r w:rsidR="00EE5160" w:rsidRPr="00827444">
        <w:t>zagranicznych</w:t>
      </w:r>
      <w:r w:rsidR="00EE5160">
        <w:t xml:space="preserve"> </w:t>
      </w:r>
      <w:r w:rsidR="00EE5160" w:rsidRPr="00827444">
        <w:t>osób</w:t>
      </w:r>
      <w:r w:rsidR="00EE5160">
        <w:t xml:space="preserve"> </w:t>
      </w:r>
      <w:r w:rsidR="00EE5160" w:rsidRPr="00827444">
        <w:t>prawnych</w:t>
      </w:r>
      <w:r w:rsidR="00EE5160">
        <w:t xml:space="preserve"> </w:t>
      </w:r>
      <w:r w:rsidR="00EE5160" w:rsidRPr="00827444">
        <w:t>prowadzących</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EE5160">
        <w:t xml:space="preserve"> </w:t>
      </w:r>
      <w:r w:rsidR="00EE5160" w:rsidRPr="00827444">
        <w:t>działalność</w:t>
      </w:r>
      <w:r w:rsidR="00EE5160">
        <w:t xml:space="preserve"> </w:t>
      </w:r>
      <w:r w:rsidR="00EE5160" w:rsidRPr="00827444">
        <w:t>maklerską</w:t>
      </w:r>
      <w:r w:rsidR="00C90664">
        <w:t xml:space="preserve"> </w:t>
      </w:r>
      <w:r w:rsidR="00C90664" w:rsidRPr="00827444">
        <w:t>w</w:t>
      </w:r>
      <w:r w:rsidR="00C90664">
        <w:t> </w:t>
      </w:r>
      <w:r w:rsidR="00EE5160" w:rsidRPr="00827444">
        <w:t>zakresie</w:t>
      </w:r>
      <w:r w:rsidR="00EE5160">
        <w:t xml:space="preserve"> </w:t>
      </w:r>
      <w:r w:rsidR="00EE5160" w:rsidRPr="00827444">
        <w:t>obrotu</w:t>
      </w:r>
      <w:r w:rsidR="00EE5160">
        <w:t xml:space="preserve"> </w:t>
      </w:r>
      <w:r w:rsidR="00EE5160" w:rsidRPr="00827444">
        <w:t>t</w:t>
      </w:r>
      <w:r w:rsidR="00EE5160" w:rsidRPr="00827444">
        <w:t>o</w:t>
      </w:r>
      <w:r w:rsidR="00EE5160" w:rsidRPr="00827444">
        <w:t>warami</w:t>
      </w:r>
      <w:r w:rsidR="00EE5160">
        <w:t xml:space="preserve"> </w:t>
      </w:r>
      <w:r w:rsidR="00EE5160" w:rsidRPr="00827444">
        <w:t>giełdowymi,</w:t>
      </w:r>
      <w:r w:rsidR="00EE5160">
        <w:t xml:space="preserve"> </w:t>
      </w:r>
      <w:r w:rsidR="00EE5160" w:rsidRPr="00827444">
        <w:t>towarowych</w:t>
      </w:r>
      <w:r w:rsidR="00EE5160">
        <w:t xml:space="preserve"> </w:t>
      </w:r>
      <w:r w:rsidR="00EE5160" w:rsidRPr="00827444">
        <w:t>domów</w:t>
      </w:r>
      <w:r w:rsidR="00EE5160">
        <w:t xml:space="preserve"> </w:t>
      </w:r>
      <w:r w:rsidR="00EE5160" w:rsidRPr="00827444">
        <w:t>maklerskich</w:t>
      </w:r>
      <w:r w:rsidR="00C90664">
        <w:t xml:space="preserve"> </w:t>
      </w:r>
      <w:r w:rsidR="00C90664" w:rsidRPr="00827444">
        <w:t>w</w:t>
      </w:r>
      <w:r w:rsidR="00C90664">
        <w:t> </w:t>
      </w:r>
      <w:r w:rsidR="00EE5160" w:rsidRPr="00827444">
        <w:t>rozumieniu</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6</w:t>
      </w:r>
      <w:r w:rsidR="00C90664">
        <w:t> </w:t>
      </w:r>
      <w:r w:rsidR="00EE5160" w:rsidRPr="00827444">
        <w:t>października</w:t>
      </w:r>
      <w:r w:rsidR="00EE5160">
        <w:t xml:space="preserve"> </w:t>
      </w:r>
      <w:r w:rsidR="00EE5160" w:rsidRPr="00827444">
        <w:t>200</w:t>
      </w:r>
      <w:r w:rsidR="00C90664" w:rsidRPr="00827444">
        <w:t>0</w:t>
      </w:r>
      <w:r w:rsidR="00C90664">
        <w:t> </w:t>
      </w:r>
      <w:r w:rsidR="00EE5160" w:rsidRPr="00827444">
        <w:t>r.</w:t>
      </w:r>
      <w:r w:rsidR="00C90664">
        <w:t xml:space="preserve"> </w:t>
      </w:r>
      <w:r w:rsidR="00C90664" w:rsidRPr="00827444">
        <w:t>o</w:t>
      </w:r>
      <w:r w:rsidR="00C90664">
        <w:t> </w:t>
      </w:r>
      <w:r w:rsidR="00EE5160" w:rsidRPr="00827444">
        <w:t>giełdach</w:t>
      </w:r>
      <w:r w:rsidR="00EE5160">
        <w:t xml:space="preserve"> </w:t>
      </w:r>
      <w:r w:rsidR="00EE5160" w:rsidRPr="00827444">
        <w:t>towarowych,</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alternatywnych</w:t>
      </w:r>
      <w:r w:rsidR="00EE5160">
        <w:t xml:space="preserve"> </w:t>
      </w:r>
      <w:r w:rsidR="00EE5160" w:rsidRPr="00827444">
        <w:t>spółek</w:t>
      </w:r>
      <w:r w:rsidR="00EE5160">
        <w:t xml:space="preserve"> </w:t>
      </w:r>
      <w:r w:rsidR="00EE5160" w:rsidRPr="00827444">
        <w:t>inwestycyjnych,</w:t>
      </w:r>
      <w:r w:rsidR="00EE5160">
        <w:t xml:space="preserve"> </w:t>
      </w:r>
      <w:r w:rsidR="00EE5160" w:rsidRPr="00827444">
        <w:t>towarzystw</w:t>
      </w:r>
      <w:r w:rsidR="00EE5160">
        <w:t xml:space="preserve"> </w:t>
      </w:r>
      <w:r w:rsidR="00EE5160" w:rsidRPr="00827444">
        <w:t>fund</w:t>
      </w:r>
      <w:r w:rsidR="00EE5160" w:rsidRPr="00827444">
        <w:t>u</w:t>
      </w:r>
      <w:r w:rsidR="00EE5160" w:rsidRPr="00827444">
        <w:t>szy</w:t>
      </w:r>
      <w:r w:rsidR="00EE5160">
        <w:t xml:space="preserve"> </w:t>
      </w:r>
      <w:r w:rsidR="00EE5160" w:rsidRPr="00827444">
        <w:t>inwestycyjnych,</w:t>
      </w:r>
      <w:r w:rsidR="00EE5160">
        <w:t xml:space="preserve"> </w:t>
      </w:r>
      <w:r w:rsidR="00EE5160" w:rsidRPr="00827444">
        <w:t>zarządzających</w:t>
      </w:r>
      <w:r w:rsidR="00EE5160">
        <w:t xml:space="preserve"> </w:t>
      </w:r>
      <w:r w:rsidR="00EE5160" w:rsidRPr="00827444">
        <w:t>ASI</w:t>
      </w:r>
      <w:r w:rsidR="00C90664">
        <w:t xml:space="preserve"> </w:t>
      </w:r>
      <w:r w:rsidR="00C90664" w:rsidRPr="00827444">
        <w:t>w</w:t>
      </w:r>
      <w:r w:rsidR="00C90664">
        <w:t> </w:t>
      </w:r>
      <w:r w:rsidR="00EE5160" w:rsidRPr="00827444">
        <w:t>rozumieniu</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w:t>
      </w:r>
      <w:r w:rsidR="00EE5160" w:rsidRPr="00827444">
        <w:t>y</w:t>
      </w:r>
      <w:r w:rsidR="00EE5160" w:rsidRPr="00827444">
        <w:t>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C90664">
        <w:t xml:space="preserve"> </w:t>
      </w:r>
      <w:r w:rsidR="00C90664" w:rsidRPr="00827444">
        <w:t>i</w:t>
      </w:r>
      <w:r w:rsidR="00C90664">
        <w:t> </w:t>
      </w:r>
      <w:r w:rsidR="00EE5160" w:rsidRPr="00827444">
        <w:t>Krajowego</w:t>
      </w:r>
      <w:r w:rsidR="00EE5160">
        <w:t xml:space="preserve"> </w:t>
      </w:r>
      <w:r w:rsidR="00EE5160" w:rsidRPr="00827444">
        <w:t>Depozytu</w:t>
      </w:r>
      <w:r w:rsidR="00EE5160">
        <w:t xml:space="preserve"> </w:t>
      </w:r>
      <w:r w:rsidR="00EE5160" w:rsidRPr="00827444">
        <w:t>Papierów</w:t>
      </w:r>
      <w:r w:rsidR="00EE5160">
        <w:t xml:space="preserve"> </w:t>
      </w:r>
      <w:r w:rsidR="00EE5160" w:rsidRPr="00827444">
        <w:t>Wart</w:t>
      </w:r>
      <w:r w:rsidR="00EE5160" w:rsidRPr="00827444">
        <w:t>o</w:t>
      </w:r>
      <w:r w:rsidR="00EE5160" w:rsidRPr="00827444">
        <w:t>ściowych</w:t>
      </w:r>
      <w:r w:rsidR="00EE5160">
        <w:t xml:space="preserve"> </w:t>
      </w:r>
      <w:r w:rsidR="00EE5160" w:rsidRPr="00827444">
        <w:t>S.A.</w:t>
      </w:r>
      <w:r w:rsidR="00EE5160">
        <w:t xml:space="preserve"> </w:t>
      </w:r>
      <w:r w:rsidR="00EE5160" w:rsidRPr="00827444">
        <w:t>oraz</w:t>
      </w:r>
      <w:r w:rsidR="00C90664">
        <w:t xml:space="preserve"> </w:t>
      </w:r>
      <w:r w:rsidR="00C90664" w:rsidRPr="00827444">
        <w:t>w</w:t>
      </w:r>
      <w:r w:rsidR="00C90664">
        <w:t> </w:t>
      </w:r>
      <w:r w:rsidR="00EE5160" w:rsidRPr="00827444">
        <w:t>stosunku</w:t>
      </w:r>
      <w:r w:rsidR="00EE5160">
        <w:t xml:space="preserve"> </w:t>
      </w:r>
      <w:r w:rsidR="00EE5160" w:rsidRPr="00827444">
        <w:t>do</w:t>
      </w:r>
      <w:r w:rsidR="00EE5160">
        <w:t xml:space="preserve"> </w:t>
      </w:r>
      <w:r w:rsidR="00EE5160" w:rsidRPr="00827444">
        <w:t>krajowych</w:t>
      </w:r>
      <w:r w:rsidR="00EE5160">
        <w:t xml:space="preserve"> </w:t>
      </w:r>
      <w:r w:rsidR="00EE5160" w:rsidRPr="00827444">
        <w:t>instytucji</w:t>
      </w:r>
      <w:r w:rsidR="00EE5160">
        <w:t xml:space="preserve"> </w:t>
      </w:r>
      <w:r w:rsidR="00EE5160" w:rsidRPr="00827444">
        <w:t>pieniądza</w:t>
      </w:r>
      <w:r w:rsidR="00EE5160">
        <w:t xml:space="preserve"> </w:t>
      </w:r>
      <w:r w:rsidR="00EE5160" w:rsidRPr="00827444">
        <w:t>elektronicznego,</w:t>
      </w:r>
      <w:r w:rsidR="00EE5160">
        <w:t xml:space="preserve"> </w:t>
      </w:r>
      <w:r w:rsidR="00EE5160" w:rsidRPr="00827444">
        <w:t>oddziałów</w:t>
      </w:r>
      <w:r w:rsidR="00EE5160">
        <w:t xml:space="preserve"> </w:t>
      </w:r>
      <w:r w:rsidR="00EE5160" w:rsidRPr="00827444">
        <w:t>unijnych</w:t>
      </w:r>
      <w:r w:rsidR="00EE5160">
        <w:t xml:space="preserve"> </w:t>
      </w:r>
      <w:r w:rsidR="00EE5160" w:rsidRPr="00827444">
        <w:t>instyt</w:t>
      </w:r>
      <w:r w:rsidR="00EE5160" w:rsidRPr="00827444">
        <w:t>u</w:t>
      </w:r>
      <w:r w:rsidR="00EE5160" w:rsidRPr="00827444">
        <w:t>cji</w:t>
      </w:r>
      <w:r w:rsidR="00EE5160">
        <w:t xml:space="preserve"> </w:t>
      </w:r>
      <w:r w:rsidR="00EE5160" w:rsidRPr="00827444">
        <w:t>pieniądza</w:t>
      </w:r>
      <w:r w:rsidR="00EE5160">
        <w:t xml:space="preserve"> </w:t>
      </w:r>
      <w:r w:rsidR="00EE5160" w:rsidRPr="00827444">
        <w:t>elektronicznego,</w:t>
      </w:r>
      <w:r w:rsidR="00EE5160">
        <w:t xml:space="preserve"> </w:t>
      </w:r>
      <w:r w:rsidR="00EE5160" w:rsidRPr="00827444">
        <w:t>oddziałów</w:t>
      </w:r>
      <w:r w:rsidR="00EE5160">
        <w:t xml:space="preserve"> </w:t>
      </w:r>
      <w:r w:rsidR="00EE5160" w:rsidRPr="00827444">
        <w:t>zagranicznych</w:t>
      </w:r>
      <w:r w:rsidR="00EE5160">
        <w:t xml:space="preserve"> </w:t>
      </w:r>
      <w:r w:rsidR="00EE5160" w:rsidRPr="00827444">
        <w:t>instytucji</w:t>
      </w:r>
      <w:r w:rsidR="00EE5160">
        <w:t xml:space="preserve"> </w:t>
      </w:r>
      <w:r w:rsidR="00EE5160" w:rsidRPr="00827444">
        <w:t>pieniądza</w:t>
      </w:r>
      <w:r w:rsidR="00EE5160">
        <w:t xml:space="preserve"> </w:t>
      </w:r>
      <w:r w:rsidR="00EE5160" w:rsidRPr="00827444">
        <w:t>elektronicznego,</w:t>
      </w:r>
      <w:r w:rsidR="00EE5160">
        <w:t xml:space="preserve"> </w:t>
      </w:r>
      <w:r w:rsidR="00EE5160" w:rsidRPr="00827444">
        <w:t>agentów</w:t>
      </w:r>
      <w:r w:rsidR="00EE5160">
        <w:t xml:space="preserve"> </w:t>
      </w:r>
      <w:r w:rsidR="00EE5160" w:rsidRPr="00827444">
        <w:t>rozl</w:t>
      </w:r>
      <w:r w:rsidR="00EE5160" w:rsidRPr="00827444">
        <w:t>i</w:t>
      </w:r>
      <w:r w:rsidR="00EE5160" w:rsidRPr="00827444">
        <w:t>czeniowych,</w:t>
      </w:r>
      <w:r w:rsidR="00EE5160">
        <w:t xml:space="preserve"> </w:t>
      </w:r>
      <w:r w:rsidR="00EE5160" w:rsidRPr="00827444">
        <w:t>krajowych</w:t>
      </w:r>
      <w:r w:rsidR="00EE5160">
        <w:t xml:space="preserve"> </w:t>
      </w:r>
      <w:r w:rsidR="00EE5160" w:rsidRPr="00827444">
        <w:t>instytucji</w:t>
      </w:r>
      <w:r w:rsidR="00EE5160">
        <w:t xml:space="preserve"> </w:t>
      </w:r>
      <w:r w:rsidR="00EE5160" w:rsidRPr="00827444">
        <w:t>płatniczych,</w:t>
      </w:r>
      <w:r w:rsidR="00EE5160">
        <w:t xml:space="preserve"> </w:t>
      </w:r>
      <w:r w:rsidR="00EE5160" w:rsidRPr="00827444">
        <w:t>oddziałów</w:t>
      </w:r>
      <w:r w:rsidR="00EE5160">
        <w:t xml:space="preserve"> </w:t>
      </w:r>
      <w:r w:rsidR="00EE5160" w:rsidRPr="00827444">
        <w:t>unijnych</w:t>
      </w:r>
      <w:r w:rsidR="00EE5160">
        <w:t xml:space="preserve"> </w:t>
      </w:r>
      <w:r w:rsidR="00EE5160" w:rsidRPr="00827444">
        <w:t>instytucji</w:t>
      </w:r>
      <w:r w:rsidR="00EE5160">
        <w:t xml:space="preserve"> </w:t>
      </w:r>
      <w:r w:rsidR="00EE5160" w:rsidRPr="00827444">
        <w:t>płatniczych,</w:t>
      </w:r>
      <w:r w:rsidR="00EE5160">
        <w:t xml:space="preserve"> </w:t>
      </w:r>
      <w:r w:rsidR="00EE5160" w:rsidRPr="00827444">
        <w:t>biur</w:t>
      </w:r>
      <w:r w:rsidR="00EE5160">
        <w:t xml:space="preserve"> </w:t>
      </w:r>
      <w:r w:rsidR="00EE5160" w:rsidRPr="00827444">
        <w:t>usług</w:t>
      </w:r>
      <w:r w:rsidR="00EE5160">
        <w:t xml:space="preserve"> </w:t>
      </w:r>
      <w:r w:rsidR="00EE5160" w:rsidRPr="00827444">
        <w:t>płatn</w:t>
      </w:r>
      <w:r w:rsidR="00EE5160" w:rsidRPr="00827444">
        <w:t>i</w:t>
      </w:r>
      <w:r w:rsidR="00EE5160" w:rsidRPr="00827444">
        <w:t>czych</w:t>
      </w:r>
      <w:r w:rsidR="00EE5160">
        <w:t xml:space="preserve"> </w:t>
      </w:r>
      <w:r w:rsidR="00EE5160" w:rsidRPr="00827444">
        <w:t>oraz</w:t>
      </w:r>
      <w:r w:rsidR="00EE5160">
        <w:t xml:space="preserve"> </w:t>
      </w:r>
      <w:r w:rsidR="00EE5160" w:rsidRPr="00827444">
        <w:t>działających</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EE5160">
        <w:t xml:space="preserve"> </w:t>
      </w:r>
      <w:r w:rsidR="00EE5160" w:rsidRPr="00827444">
        <w:t>agentów</w:t>
      </w:r>
      <w:r w:rsidR="00EE5160">
        <w:t xml:space="preserve"> </w:t>
      </w:r>
      <w:r w:rsidR="00EE5160" w:rsidRPr="00827444">
        <w:t>tych</w:t>
      </w:r>
      <w:r w:rsidR="00EE5160">
        <w:t xml:space="preserve"> </w:t>
      </w:r>
      <w:r w:rsidR="00EE5160" w:rsidRPr="00827444">
        <w:t>podmiotów</w:t>
      </w:r>
      <w:r w:rsidR="00C90664">
        <w:t xml:space="preserve"> </w:t>
      </w:r>
      <w:r w:rsidR="00C90664" w:rsidRPr="00827444">
        <w:t>w</w:t>
      </w:r>
      <w:r w:rsidR="00C90664">
        <w:t> </w:t>
      </w:r>
      <w:r w:rsidR="00EE5160" w:rsidRPr="00827444">
        <w:t>rozumieniu</w:t>
      </w:r>
      <w:r w:rsidR="00EE5160">
        <w:t xml:space="preserve"> </w:t>
      </w:r>
      <w:r w:rsidR="00EE5160" w:rsidRPr="00827444">
        <w:t>ust</w:t>
      </w:r>
      <w:r w:rsidR="00EE5160" w:rsidRPr="00827444">
        <w:t>a</w:t>
      </w:r>
      <w:r w:rsidR="00EE5160" w:rsidRPr="00827444">
        <w:t>wy</w:t>
      </w:r>
      <w:r w:rsidR="00C90664">
        <w:t xml:space="preserve"> </w:t>
      </w:r>
      <w:r w:rsidR="00C90664" w:rsidRPr="00827444">
        <w:t>z</w:t>
      </w:r>
      <w:r w:rsidR="00C90664">
        <w:t> </w:t>
      </w:r>
      <w:r w:rsidR="00EE5160" w:rsidRPr="00827444">
        <w:t>dnia</w:t>
      </w:r>
      <w:r w:rsidR="00EE5160">
        <w:t xml:space="preserve"> </w:t>
      </w:r>
      <w:r w:rsidR="00EE5160" w:rsidRPr="00827444">
        <w:t>1</w:t>
      </w:r>
      <w:r w:rsidR="00C90664" w:rsidRPr="00827444">
        <w:t>9</w:t>
      </w:r>
      <w:r w:rsidR="00C90664">
        <w:t> </w:t>
      </w:r>
      <w:r w:rsidR="00EE5160" w:rsidRPr="00827444">
        <w:t>sierpnia</w:t>
      </w:r>
      <w:r w:rsidR="00EE5160">
        <w:t xml:space="preserve"> </w:t>
      </w:r>
      <w:r w:rsidR="00EE5160" w:rsidRPr="00827444">
        <w:t>201</w:t>
      </w:r>
      <w:r w:rsidR="00C90664" w:rsidRPr="00827444">
        <w:t>1</w:t>
      </w:r>
      <w:r w:rsidR="00C90664">
        <w:t> </w:t>
      </w:r>
      <w:r w:rsidR="00EE5160" w:rsidRPr="00827444">
        <w:t>r.</w:t>
      </w:r>
      <w:r w:rsidR="00C90664">
        <w:t xml:space="preserve"> </w:t>
      </w:r>
      <w:r w:rsidR="00C90664" w:rsidRPr="00827444">
        <w:t>o</w:t>
      </w:r>
      <w:r w:rsidR="00C90664">
        <w:t> </w:t>
      </w:r>
      <w:r w:rsidR="00EE5160" w:rsidRPr="00827444">
        <w:t>usługach</w:t>
      </w:r>
      <w:r w:rsidR="00EE5160">
        <w:t xml:space="preserve"> </w:t>
      </w:r>
      <w:r w:rsidR="00EE5160" w:rsidRPr="00827444">
        <w:t>płatniczych;</w:t>
      </w:r>
      <w:r>
        <w:t>”</w:t>
      </w:r>
      <w:r w:rsidR="00EE5160" w:rsidRPr="00827444">
        <w:t>.</w:t>
      </w:r>
    </w:p>
    <w:p w:rsidR="00EE5160" w:rsidRPr="00EE5160" w:rsidRDefault="00EE5160" w:rsidP="00AB039E">
      <w:pPr>
        <w:pStyle w:val="ARTartustawynprozporzdzenia"/>
        <w:keepNext/>
      </w:pPr>
      <w:r w:rsidRPr="00AB039E">
        <w:rPr>
          <w:rStyle w:val="Ppogrubienie"/>
        </w:rPr>
        <w:lastRenderedPageBreak/>
        <w:t>Art.</w:t>
      </w:r>
      <w:r w:rsidR="00C90664" w:rsidRPr="00AB039E">
        <w:rPr>
          <w:rStyle w:val="Ppogrubienie"/>
        </w:rPr>
        <w:t> </w:t>
      </w:r>
      <w:r w:rsidRPr="00AB039E">
        <w:rPr>
          <w:rStyle w:val="Ppogrubienie"/>
        </w:rPr>
        <w:t>19.</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2</w:t>
      </w:r>
      <w:r w:rsidR="00C90664" w:rsidRPr="00EE5160">
        <w:t>4</w:t>
      </w:r>
      <w:r w:rsidR="00C90664">
        <w:t> </w:t>
      </w:r>
      <w:r w:rsidRPr="00EE5160">
        <w:t>sierpnia 200</w:t>
      </w:r>
      <w:r w:rsidR="00C90664" w:rsidRPr="00EE5160">
        <w:t>1</w:t>
      </w:r>
      <w:r w:rsidR="00C90664">
        <w:t> </w:t>
      </w:r>
      <w:r w:rsidRPr="00EE5160">
        <w:t>r.</w:t>
      </w:r>
      <w:r w:rsidR="00C90664" w:rsidRPr="00EE5160">
        <w:t xml:space="preserve"> o</w:t>
      </w:r>
      <w:r w:rsidR="00C90664">
        <w:t> </w:t>
      </w:r>
      <w:r w:rsidRPr="00EE5160">
        <w:t>ostateczności rozrachunku</w:t>
      </w:r>
      <w:r w:rsidR="00C90664" w:rsidRPr="00EE5160">
        <w:t xml:space="preserve"> w</w:t>
      </w:r>
      <w:r w:rsidR="00C90664">
        <w:t> </w:t>
      </w:r>
      <w:r w:rsidRPr="00EE5160">
        <w:t>systemach płatności</w:t>
      </w:r>
      <w:r w:rsidR="00C90664" w:rsidRPr="00EE5160">
        <w:t xml:space="preserve"> i</w:t>
      </w:r>
      <w:r w:rsidR="00C90664">
        <w:t> </w:t>
      </w:r>
      <w:r w:rsidRPr="00EE5160">
        <w:t>systemach rozr</w:t>
      </w:r>
      <w:r w:rsidRPr="00EE5160">
        <w:t>a</w:t>
      </w:r>
      <w:r w:rsidRPr="00EE5160">
        <w:t>chunku papierów wartościowych oraz zasadach nadzoru nad tymi systemami (</w:t>
      </w:r>
      <w:r w:rsidR="00C90664">
        <w:t>Dz. U.</w:t>
      </w:r>
      <w:r w:rsidR="00C90664" w:rsidRPr="00EE5160">
        <w:t xml:space="preserve"> z</w:t>
      </w:r>
      <w:r w:rsidR="00C90664">
        <w:t> </w:t>
      </w:r>
      <w:r w:rsidRPr="00EE5160">
        <w:t>201</w:t>
      </w:r>
      <w:r w:rsidR="00C90664" w:rsidRPr="00EE5160">
        <w:t>3</w:t>
      </w:r>
      <w:r w:rsidR="00C90664">
        <w:t> </w:t>
      </w:r>
      <w:r w:rsidRPr="00EE5160">
        <w:t>r.</w:t>
      </w:r>
      <w:r w:rsidR="00C90664">
        <w:t xml:space="preserve"> poz. </w:t>
      </w:r>
      <w:r w:rsidRPr="00EE5160">
        <w:t>24</w:t>
      </w:r>
      <w:r w:rsidR="00C90664" w:rsidRPr="00EE5160">
        <w:t>6</w:t>
      </w:r>
      <w:r w:rsidR="00C90664">
        <w:t xml:space="preserve"> i </w:t>
      </w:r>
      <w:r w:rsidRPr="00EE5160">
        <w:t>103</w:t>
      </w:r>
      <w:r w:rsidR="00C90664" w:rsidRPr="00EE5160">
        <w:t>6</w:t>
      </w:r>
      <w:r w:rsidR="00C90664">
        <w:t xml:space="preserve"> oraz</w:t>
      </w:r>
      <w:r w:rsidR="00C90664" w:rsidRPr="00EE5160">
        <w:t xml:space="preserve"> z</w:t>
      </w:r>
      <w:r w:rsidR="00C90664">
        <w:t> </w:t>
      </w:r>
      <w:r w:rsidRPr="00EE5160">
        <w:t>201</w:t>
      </w:r>
      <w:r w:rsidR="00C90664" w:rsidRPr="00EE5160">
        <w:t>5</w:t>
      </w:r>
      <w:r w:rsidR="00C90664">
        <w:t> </w:t>
      </w:r>
      <w:r w:rsidRPr="00EE5160">
        <w:t>r.</w:t>
      </w:r>
      <w:r w:rsidR="00C90664">
        <w:t xml:space="preserve"> poz. </w:t>
      </w:r>
      <w:r w:rsidRPr="00EE5160">
        <w:t>978)</w:t>
      </w:r>
      <w:r w:rsidR="00C90664" w:rsidRPr="00EE5160">
        <w:t xml:space="preserve"> w</w:t>
      </w:r>
      <w:r w:rsidR="00C90664">
        <w:t> art. </w:t>
      </w:r>
      <w:r w:rsidR="00C90664" w:rsidRPr="00EE5160">
        <w:t>1</w:t>
      </w:r>
      <w:r w:rsidR="00C90664">
        <w:t xml:space="preserve"> w pkt </w:t>
      </w:r>
      <w:r w:rsidR="00C90664" w:rsidRPr="00EE5160">
        <w:t>5</w:t>
      </w:r>
      <w:r w:rsidR="00C90664">
        <w:t xml:space="preserve"> w lit. </w:t>
      </w:r>
      <w:r w:rsidRPr="00EE5160">
        <w:t xml:space="preserve">g </w:t>
      </w:r>
      <w:proofErr w:type="spellStart"/>
      <w:r w:rsidRPr="00EE5160">
        <w:t>tiret</w:t>
      </w:r>
      <w:proofErr w:type="spellEnd"/>
      <w:r w:rsidRPr="00EE5160">
        <w:t xml:space="preserve"> drugie otrzymuje brzmienie:</w:t>
      </w:r>
    </w:p>
    <w:p w:rsidR="00EE5160" w:rsidRPr="00827444" w:rsidRDefault="00AB039E" w:rsidP="00EE5160">
      <w:pPr>
        <w:pStyle w:val="ZTIRzmtirartykuempunktem"/>
      </w:pPr>
      <w:r>
        <w:t>„</w:t>
      </w:r>
      <w:r w:rsidR="00EE5160" w:rsidRPr="00827444">
        <w:t>–</w:t>
      </w:r>
      <w:r w:rsidR="00EE5160" w:rsidRPr="00827444">
        <w:tab/>
        <w:t>fundusz</w:t>
      </w:r>
      <w:r w:rsidR="00EE5160">
        <w:t xml:space="preserve"> </w:t>
      </w:r>
      <w:r w:rsidR="00EE5160" w:rsidRPr="00827444">
        <w:t>inwestycyjny</w:t>
      </w:r>
      <w:r w:rsidR="00C90664">
        <w:t xml:space="preserve"> </w:t>
      </w:r>
      <w:r w:rsidR="00C90664" w:rsidRPr="00827444">
        <w:t>i</w:t>
      </w:r>
      <w:r w:rsidR="00C90664">
        <w:t> </w:t>
      </w:r>
      <w:r w:rsidR="00EE5160" w:rsidRPr="00827444">
        <w:t>alternatywna</w:t>
      </w:r>
      <w:r w:rsidR="00EE5160">
        <w:t xml:space="preserve"> </w:t>
      </w:r>
      <w:r w:rsidR="00EE5160" w:rsidRPr="00827444">
        <w:t>spółka</w:t>
      </w:r>
      <w:r w:rsidR="00EE5160">
        <w:t xml:space="preserve"> </w:t>
      </w:r>
      <w:r w:rsidR="00EE5160" w:rsidRPr="00827444">
        <w:t>inwestycyjna</w:t>
      </w:r>
      <w:r w:rsidR="00C90664">
        <w:t xml:space="preserve"> </w:t>
      </w:r>
      <w:r w:rsidR="00C90664" w:rsidRPr="00827444">
        <w:t>w</w:t>
      </w:r>
      <w:r w:rsidR="00C90664">
        <w:t> </w:t>
      </w:r>
      <w:r w:rsidR="00EE5160" w:rsidRPr="00827444">
        <w:t>rozumieniu</w:t>
      </w:r>
      <w:r w:rsidR="00EE5160">
        <w:t xml:space="preserve"> </w:t>
      </w:r>
      <w:r w:rsidR="00EE5160" w:rsidRPr="00827444">
        <w:t>przepisów</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t>”</w:t>
      </w:r>
      <w:r w:rsidR="00EE5160"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20.</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1</w:t>
      </w:r>
      <w:r w:rsidR="00C90664" w:rsidRPr="00EE5160">
        <w:t>8</w:t>
      </w:r>
      <w:r w:rsidR="00C90664">
        <w:t> </w:t>
      </w:r>
      <w:r w:rsidRPr="00EE5160">
        <w:t>lipca 200</w:t>
      </w:r>
      <w:r w:rsidR="00C90664" w:rsidRPr="00EE5160">
        <w:t>2</w:t>
      </w:r>
      <w:r w:rsidR="00C90664">
        <w:t> </w:t>
      </w:r>
      <w:r w:rsidRPr="00EE5160">
        <w:t>r.</w:t>
      </w:r>
      <w:r w:rsidR="00C90664" w:rsidRPr="00EE5160">
        <w:t xml:space="preserve"> o</w:t>
      </w:r>
      <w:r w:rsidR="00C90664">
        <w:t> </w:t>
      </w:r>
      <w:r w:rsidRPr="00EE5160">
        <w:t>świadczeniu usług drogą elektroniczną (</w:t>
      </w:r>
      <w:r w:rsidR="00C90664">
        <w:t>Dz. U.</w:t>
      </w:r>
      <w:r w:rsidR="00C90664" w:rsidRPr="00EE5160">
        <w:t xml:space="preserve"> z</w:t>
      </w:r>
      <w:r w:rsidR="00C90664">
        <w:t> </w:t>
      </w:r>
      <w:r w:rsidRPr="00EE5160">
        <w:t>201</w:t>
      </w:r>
      <w:r w:rsidR="00C90664" w:rsidRPr="00EE5160">
        <w:t>3</w:t>
      </w:r>
      <w:r w:rsidR="00C90664">
        <w:t> </w:t>
      </w:r>
      <w:r w:rsidRPr="00EE5160">
        <w:t>r.</w:t>
      </w:r>
      <w:r w:rsidR="00C90664">
        <w:t xml:space="preserve"> poz. </w:t>
      </w:r>
      <w:r w:rsidRPr="00EE5160">
        <w:t>1422,</w:t>
      </w:r>
      <w:r w:rsidR="00C90664" w:rsidRPr="00EE5160">
        <w:t xml:space="preserve"> z</w:t>
      </w:r>
      <w:r w:rsidR="00C90664">
        <w:t> </w:t>
      </w:r>
      <w:r w:rsidRPr="00EE5160">
        <w:t>201</w:t>
      </w:r>
      <w:r w:rsidR="00C90664" w:rsidRPr="00EE5160">
        <w:t>5</w:t>
      </w:r>
      <w:r w:rsidR="00C90664">
        <w:t> </w:t>
      </w:r>
      <w:r w:rsidRPr="00EE5160">
        <w:t>r.</w:t>
      </w:r>
      <w:r w:rsidR="00C90664">
        <w:t xml:space="preserve"> poz. </w:t>
      </w:r>
      <w:r w:rsidRPr="00EE5160">
        <w:t>184</w:t>
      </w:r>
      <w:r w:rsidR="00C90664" w:rsidRPr="00EE5160">
        <w:t>4</w:t>
      </w:r>
      <w:r w:rsidR="00C90664">
        <w:t xml:space="preserve"> oraz</w:t>
      </w:r>
      <w:r w:rsidR="00C90664" w:rsidRPr="00EE5160">
        <w:t xml:space="preserve"> z</w:t>
      </w:r>
      <w:r w:rsidR="00C90664">
        <w:t> </w:t>
      </w:r>
      <w:r w:rsidRPr="00EE5160">
        <w:t>201</w:t>
      </w:r>
      <w:r w:rsidR="00C90664" w:rsidRPr="00EE5160">
        <w:t>6</w:t>
      </w:r>
      <w:r w:rsidR="00C90664">
        <w:t> </w:t>
      </w:r>
      <w:r w:rsidRPr="00EE5160">
        <w:t>r.</w:t>
      </w:r>
      <w:r w:rsidR="00C90664">
        <w:t xml:space="preserve"> poz. </w:t>
      </w:r>
      <w:r w:rsidRPr="00EE5160">
        <w:t>147)</w:t>
      </w:r>
      <w:r w:rsidR="00C90664" w:rsidRPr="00EE5160">
        <w:t xml:space="preserve"> w</w:t>
      </w:r>
      <w:r w:rsidR="00C90664">
        <w:t> art. </w:t>
      </w:r>
      <w:r w:rsidRPr="00EE5160">
        <w:t>3a</w:t>
      </w:r>
      <w:r w:rsidR="00C90664" w:rsidRPr="00EE5160">
        <w:t xml:space="preserve"> w</w:t>
      </w:r>
      <w:r w:rsidR="00C90664">
        <w:t> ust. </w:t>
      </w:r>
      <w:r w:rsidR="00C90664" w:rsidRPr="00EE5160">
        <w:t>2</w:t>
      </w:r>
      <w:r w:rsidR="00C90664">
        <w:t xml:space="preserve"> pkt </w:t>
      </w:r>
      <w:r w:rsidR="00C90664" w:rsidRPr="00EE5160">
        <w:t>4</w:t>
      </w:r>
      <w:r w:rsidR="00C90664">
        <w:t> </w:t>
      </w:r>
      <w:r w:rsidRPr="00EE5160">
        <w:t>otrzymuje brzmienie:</w:t>
      </w:r>
    </w:p>
    <w:p w:rsidR="00EE5160" w:rsidRPr="00827444" w:rsidRDefault="00AB039E" w:rsidP="00EE5160">
      <w:pPr>
        <w:pStyle w:val="ZPKTzmpktartykuempunktem"/>
      </w:pPr>
      <w:r>
        <w:t>„</w:t>
      </w:r>
      <w:r w:rsidR="00EE5160" w:rsidRPr="00827444">
        <w:t>4)</w:t>
      </w:r>
      <w:r w:rsidR="00EE5160" w:rsidRPr="00827444">
        <w:tab/>
        <w:t>udostępniania</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EE5160">
        <w:t xml:space="preserve"> </w:t>
      </w:r>
      <w:r w:rsidR="00EE5160" w:rsidRPr="00827444">
        <w:t>informacji</w:t>
      </w:r>
      <w:r w:rsidR="00EE5160">
        <w:t xml:space="preserve"> </w:t>
      </w:r>
      <w:r w:rsidR="00EE5160" w:rsidRPr="00827444">
        <w:t>reklamowych</w:t>
      </w:r>
      <w:r w:rsidR="00EE5160">
        <w:t xml:space="preserve"> </w:t>
      </w:r>
      <w:r w:rsidR="00EE5160" w:rsidRPr="00827444">
        <w:t>przez</w:t>
      </w:r>
      <w:r w:rsidR="00EE5160">
        <w:t xml:space="preserve"> </w:t>
      </w:r>
      <w:r w:rsidR="00EE5160" w:rsidRPr="00827444">
        <w:t>fundusz</w:t>
      </w:r>
      <w:r w:rsidR="00EE5160">
        <w:t xml:space="preserve"> </w:t>
      </w:r>
      <w:r w:rsidR="00EE5160" w:rsidRPr="00827444">
        <w:t>zagraniczny,</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C90664" w:rsidRPr="00827444">
        <w:t>2</w:t>
      </w:r>
      <w:r w:rsidR="00C90664">
        <w:t xml:space="preserve"> pkt </w:t>
      </w:r>
      <w:r w:rsidR="00C90664" w:rsidRPr="00827444">
        <w:t>9</w:t>
      </w:r>
      <w:r w:rsidR="00C90664">
        <w:t>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w:t>
      </w:r>
      <w:r w:rsidR="00EE5160" w:rsidRPr="00827444">
        <w:t>r</w:t>
      </w:r>
      <w:r w:rsidR="00EE5160" w:rsidRPr="00827444">
        <w:t>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32"/>
      </w:r>
      <w:r w:rsidR="00EE5160" w:rsidRPr="00827444">
        <w:rPr>
          <w:rStyle w:val="IGindeksgrny"/>
        </w:rPr>
        <w:t>)</w:t>
      </w:r>
      <w:r w:rsidR="00EE5160" w:rsidRPr="00827444">
        <w:t>),</w:t>
      </w:r>
      <w:r w:rsidR="00EE5160">
        <w:t xml:space="preserve"> </w:t>
      </w:r>
      <w:r w:rsidR="00EE5160" w:rsidRPr="00827444">
        <w:t>oraz</w:t>
      </w:r>
      <w:r w:rsidR="00EE5160">
        <w:t xml:space="preserve"> </w:t>
      </w:r>
      <w:r w:rsidR="00EE5160" w:rsidRPr="00827444">
        <w:t>zarządzającego</w:t>
      </w:r>
      <w:r w:rsidR="00C90664">
        <w:t xml:space="preserve"> </w:t>
      </w:r>
      <w:r w:rsidR="00C90664" w:rsidRPr="00827444">
        <w:t>z</w:t>
      </w:r>
      <w:r w:rsidR="00C90664">
        <w:t> </w:t>
      </w:r>
      <w:r w:rsidR="00EE5160" w:rsidRPr="00827444">
        <w:t>UE,</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C90664" w:rsidRPr="00827444">
        <w:t>2</w:t>
      </w:r>
      <w:r w:rsidR="00C90664">
        <w:t xml:space="preserve"> pkt </w:t>
      </w:r>
      <w:r w:rsidR="00EE5160" w:rsidRPr="00827444">
        <w:t>10c</w:t>
      </w:r>
      <w:r w:rsidR="00EE5160">
        <w:t xml:space="preserve"> </w:t>
      </w:r>
      <w:r w:rsidR="00EE5160" w:rsidRPr="00827444">
        <w:t>tej</w:t>
      </w:r>
      <w:r w:rsidR="00EE5160">
        <w:t xml:space="preserve"> </w:t>
      </w:r>
      <w:r w:rsidR="00EE5160" w:rsidRPr="00827444">
        <w:t>ustawy;</w:t>
      </w:r>
      <w:r>
        <w:t>”</w:t>
      </w:r>
      <w:r w:rsidR="00EE5160"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21.</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 xml:space="preserve">dnia </w:t>
      </w:r>
      <w:r w:rsidR="00C90664" w:rsidRPr="00EE5160">
        <w:t>5</w:t>
      </w:r>
      <w:r w:rsidR="00C90664">
        <w:t> </w:t>
      </w:r>
      <w:r w:rsidRPr="00EE5160">
        <w:t>grudnia 200</w:t>
      </w:r>
      <w:r w:rsidR="00C90664" w:rsidRPr="00EE5160">
        <w:t>2</w:t>
      </w:r>
      <w:r w:rsidR="00C90664">
        <w:t> </w:t>
      </w:r>
      <w:r w:rsidRPr="00EE5160">
        <w:t>r.</w:t>
      </w:r>
      <w:r w:rsidR="00C90664" w:rsidRPr="00EE5160">
        <w:t xml:space="preserve"> o</w:t>
      </w:r>
      <w:r w:rsidR="00C90664">
        <w:t> </w:t>
      </w:r>
      <w:r w:rsidRPr="00EE5160">
        <w:t>dopłatach do oprocentowania kredytów mieszkaniowych</w:t>
      </w:r>
      <w:r w:rsidR="00C90664" w:rsidRPr="00EE5160">
        <w:t xml:space="preserve"> o</w:t>
      </w:r>
      <w:r w:rsidR="00C90664">
        <w:t> </w:t>
      </w:r>
      <w:r w:rsidRPr="00EE5160">
        <w:t>stałej stopie procentowej (</w:t>
      </w:r>
      <w:r w:rsidR="00C90664">
        <w:t>Dz. U.</w:t>
      </w:r>
      <w:r w:rsidR="00C90664" w:rsidRPr="00EE5160">
        <w:t xml:space="preserve"> z</w:t>
      </w:r>
      <w:r w:rsidR="00C90664">
        <w:t> </w:t>
      </w:r>
      <w:r w:rsidRPr="00EE5160">
        <w:t>201</w:t>
      </w:r>
      <w:r w:rsidR="00C90664" w:rsidRPr="00EE5160">
        <w:t>4</w:t>
      </w:r>
      <w:r w:rsidR="00C90664">
        <w:t> </w:t>
      </w:r>
      <w:r w:rsidRPr="00EE5160">
        <w:t>r.</w:t>
      </w:r>
      <w:r w:rsidR="00C90664">
        <w:t xml:space="preserve"> poz. </w:t>
      </w:r>
      <w:r w:rsidRPr="00EE5160">
        <w:t>71</w:t>
      </w:r>
      <w:r w:rsidR="00C90664" w:rsidRPr="00EE5160">
        <w:t>1</w:t>
      </w:r>
      <w:r w:rsidR="00C90664">
        <w:t xml:space="preserve"> oraz</w:t>
      </w:r>
      <w:r w:rsidR="00C90664" w:rsidRPr="00EE5160">
        <w:t xml:space="preserve"> z</w:t>
      </w:r>
      <w:r w:rsidR="00C90664">
        <w:t> </w:t>
      </w:r>
      <w:r w:rsidRPr="00EE5160">
        <w:t>201</w:t>
      </w:r>
      <w:r w:rsidR="00C90664" w:rsidRPr="00EE5160">
        <w:t>5</w:t>
      </w:r>
      <w:r w:rsidR="00C90664">
        <w:t> </w:t>
      </w:r>
      <w:r w:rsidRPr="00EE5160">
        <w:t>r.</w:t>
      </w:r>
      <w:r w:rsidR="00C90664">
        <w:t xml:space="preserve"> poz. </w:t>
      </w:r>
      <w:r w:rsidRPr="00EE5160">
        <w:t>1582)</w:t>
      </w:r>
      <w:r w:rsidR="00C90664" w:rsidRPr="00EE5160">
        <w:t xml:space="preserve"> w</w:t>
      </w:r>
      <w:r w:rsidR="00C90664">
        <w:t> art. </w:t>
      </w:r>
      <w:r w:rsidR="00C90664" w:rsidRPr="00EE5160">
        <w:t>5</w:t>
      </w:r>
      <w:r w:rsidR="00C90664">
        <w:t xml:space="preserve"> w ust. </w:t>
      </w:r>
      <w:r w:rsidR="00C90664" w:rsidRPr="00EE5160">
        <w:t>2</w:t>
      </w:r>
      <w:r w:rsidR="00C90664">
        <w:t xml:space="preserve"> pkt </w:t>
      </w:r>
      <w:r w:rsidR="00C90664" w:rsidRPr="00EE5160">
        <w:t>3</w:t>
      </w:r>
      <w:r w:rsidR="00C90664">
        <w:t> </w:t>
      </w:r>
      <w:r w:rsidRPr="00EE5160">
        <w:t>otrzymuje brzmienie:</w:t>
      </w:r>
    </w:p>
    <w:p w:rsidR="00EE5160" w:rsidRPr="00827444" w:rsidRDefault="00AB039E" w:rsidP="00EE5160">
      <w:pPr>
        <w:pStyle w:val="ZPKTzmpktartykuempunktem"/>
      </w:pPr>
      <w:r>
        <w:t>„</w:t>
      </w:r>
      <w:r w:rsidR="00EE5160" w:rsidRPr="00827444">
        <w:t>3)</w:t>
      </w:r>
      <w:r w:rsidR="00EE5160" w:rsidRPr="00827444">
        <w:tab/>
        <w:t>dochody</w:t>
      </w:r>
      <w:r w:rsidR="00C90664">
        <w:t xml:space="preserve"> </w:t>
      </w:r>
      <w:r w:rsidR="00C90664" w:rsidRPr="00827444">
        <w:t>z</w:t>
      </w:r>
      <w:r w:rsidR="00C90664">
        <w:t> </w:t>
      </w:r>
      <w:r w:rsidR="00EE5160" w:rsidRPr="00827444">
        <w:t>tytułu</w:t>
      </w:r>
      <w:r w:rsidR="00EE5160">
        <w:t xml:space="preserve"> </w:t>
      </w:r>
      <w:r w:rsidR="00EE5160" w:rsidRPr="00827444">
        <w:t>inwestowania</w:t>
      </w:r>
      <w:r w:rsidR="00EE5160">
        <w:t xml:space="preserve"> </w:t>
      </w:r>
      <w:r w:rsidR="00EE5160" w:rsidRPr="00827444">
        <w:t>przejściowo</w:t>
      </w:r>
      <w:r w:rsidR="00EE5160">
        <w:t xml:space="preserve"> </w:t>
      </w:r>
      <w:r w:rsidR="00EE5160" w:rsidRPr="00827444">
        <w:t>wolnych</w:t>
      </w:r>
      <w:r w:rsidR="00EE5160">
        <w:t xml:space="preserve"> </w:t>
      </w:r>
      <w:r w:rsidR="00EE5160" w:rsidRPr="00827444">
        <w:t>środków</w:t>
      </w:r>
      <w:r w:rsidR="00EE5160">
        <w:t xml:space="preserve"> </w:t>
      </w:r>
      <w:r w:rsidR="00EE5160" w:rsidRPr="00827444">
        <w:t>Funduszu</w:t>
      </w:r>
      <w:r w:rsidR="00C90664">
        <w:t xml:space="preserve"> </w:t>
      </w:r>
      <w:r w:rsidR="00C90664" w:rsidRPr="00827444">
        <w:t>w</w:t>
      </w:r>
      <w:r w:rsidR="00C90664">
        <w:t> </w:t>
      </w:r>
      <w:r w:rsidR="00EE5160" w:rsidRPr="00827444">
        <w:t>lokaty</w:t>
      </w:r>
      <w:r w:rsidR="00EE5160">
        <w:t xml:space="preserve"> </w:t>
      </w:r>
      <w:r w:rsidR="00EE5160" w:rsidRPr="00827444">
        <w:t>bankowe</w:t>
      </w:r>
      <w:r w:rsidR="00C90664">
        <w:t xml:space="preserve"> </w:t>
      </w:r>
      <w:r w:rsidR="00C90664" w:rsidRPr="00827444">
        <w:t>i</w:t>
      </w:r>
      <w:r w:rsidR="00C90664">
        <w:t> </w:t>
      </w:r>
      <w:r w:rsidR="00EE5160" w:rsidRPr="00827444">
        <w:t>papiery</w:t>
      </w:r>
      <w:r w:rsidR="00EE5160">
        <w:t xml:space="preserve"> </w:t>
      </w:r>
      <w:r w:rsidR="00EE5160" w:rsidRPr="00827444">
        <w:t>wart</w:t>
      </w:r>
      <w:r w:rsidR="00EE5160" w:rsidRPr="00827444">
        <w:t>o</w:t>
      </w:r>
      <w:r w:rsidR="00EE5160" w:rsidRPr="00827444">
        <w:t>ściowe</w:t>
      </w:r>
      <w:r w:rsidR="00EE5160">
        <w:t xml:space="preserve"> </w:t>
      </w:r>
      <w:r w:rsidR="00EE5160" w:rsidRPr="00827444">
        <w:t>emitowane</w:t>
      </w:r>
      <w:r w:rsidR="00EE5160">
        <w:t xml:space="preserve"> </w:t>
      </w:r>
      <w:r w:rsidR="00EE5160" w:rsidRPr="00827444">
        <w:t>przez</w:t>
      </w:r>
      <w:r w:rsidR="00EE5160">
        <w:t xml:space="preserve"> </w:t>
      </w:r>
      <w:r w:rsidR="00EE5160" w:rsidRPr="00827444">
        <w:t>Skarb</w:t>
      </w:r>
      <w:r w:rsidR="00EE5160">
        <w:t xml:space="preserve"> </w:t>
      </w:r>
      <w:r w:rsidR="00EE5160" w:rsidRPr="00827444">
        <w:t>Państwa</w:t>
      </w:r>
      <w:r w:rsidR="00EE5160">
        <w:t xml:space="preserve"> </w:t>
      </w:r>
      <w:r w:rsidR="00EE5160" w:rsidRPr="00827444">
        <w:t>lub</w:t>
      </w:r>
      <w:r w:rsidR="00EE5160">
        <w:t xml:space="preserve"> </w:t>
      </w:r>
      <w:r w:rsidR="00EE5160" w:rsidRPr="00827444">
        <w:t>Narodowy</w:t>
      </w:r>
      <w:r w:rsidR="00EE5160">
        <w:t xml:space="preserve"> </w:t>
      </w:r>
      <w:r w:rsidR="00EE5160" w:rsidRPr="00827444">
        <w:t>Bank</w:t>
      </w:r>
      <w:r w:rsidR="00EE5160">
        <w:t xml:space="preserve"> </w:t>
      </w:r>
      <w:r w:rsidR="00EE5160" w:rsidRPr="00827444">
        <w:t>Polski,</w:t>
      </w:r>
      <w:r w:rsidR="00EE5160">
        <w:t xml:space="preserve"> </w:t>
      </w:r>
      <w:r w:rsidR="00EE5160" w:rsidRPr="00827444">
        <w:t>bądź</w:t>
      </w:r>
      <w:r w:rsidR="00EE5160">
        <w:t xml:space="preserve"> </w:t>
      </w:r>
      <w:r w:rsidR="00EE5160" w:rsidRPr="00827444">
        <w:t>poręczane</w:t>
      </w:r>
      <w:r w:rsidR="00EE5160">
        <w:t xml:space="preserve"> </w:t>
      </w:r>
      <w:r w:rsidR="00EE5160" w:rsidRPr="00827444">
        <w:t>lub</w:t>
      </w:r>
      <w:r w:rsidR="00EE5160">
        <w:t xml:space="preserve"> </w:t>
      </w:r>
      <w:r w:rsidR="00EE5160" w:rsidRPr="00827444">
        <w:t>gwarantowane</w:t>
      </w:r>
      <w:r w:rsidR="00EE5160">
        <w:t xml:space="preserve"> </w:t>
      </w:r>
      <w:r w:rsidR="00EE5160" w:rsidRPr="00827444">
        <w:t>przez</w:t>
      </w:r>
      <w:r w:rsidR="00EE5160">
        <w:t xml:space="preserve"> </w:t>
      </w:r>
      <w:r w:rsidR="00EE5160" w:rsidRPr="00827444">
        <w:t>Skarb</w:t>
      </w:r>
      <w:r w:rsidR="00EE5160">
        <w:t xml:space="preserve"> </w:t>
      </w:r>
      <w:r w:rsidR="00EE5160" w:rsidRPr="00827444">
        <w:t>Państwa,</w:t>
      </w:r>
      <w:r w:rsidR="00C90664">
        <w:t xml:space="preserve"> </w:t>
      </w:r>
      <w:r w:rsidR="00C90664" w:rsidRPr="00827444">
        <w:t>w</w:t>
      </w:r>
      <w:r w:rsidR="00C90664">
        <w:t> </w:t>
      </w:r>
      <w:r w:rsidR="00EE5160" w:rsidRPr="00827444">
        <w:t>listy</w:t>
      </w:r>
      <w:r w:rsidR="00EE5160">
        <w:t xml:space="preserve"> </w:t>
      </w:r>
      <w:r w:rsidR="00EE5160" w:rsidRPr="00827444">
        <w:t>zastawne</w:t>
      </w:r>
      <w:r w:rsidR="00EE5160">
        <w:t xml:space="preserve"> </w:t>
      </w:r>
      <w:r w:rsidR="00EE5160" w:rsidRPr="00827444">
        <w:t>oraz</w:t>
      </w:r>
      <w:r w:rsidR="00C90664">
        <w:t xml:space="preserve"> </w:t>
      </w:r>
      <w:r w:rsidR="00C90664" w:rsidRPr="00827444">
        <w:t>w</w:t>
      </w:r>
      <w:r w:rsidR="00C90664">
        <w:t> </w:t>
      </w:r>
      <w:r w:rsidR="00EE5160" w:rsidRPr="00827444">
        <w:t>jednostki</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rynku</w:t>
      </w:r>
      <w:r w:rsidR="00EE5160">
        <w:t xml:space="preserve"> </w:t>
      </w:r>
      <w:r w:rsidR="00EE5160" w:rsidRPr="00827444">
        <w:t>pieniężnego,</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17</w:t>
      </w:r>
      <w:r w:rsidR="00C90664" w:rsidRPr="00827444">
        <w:t>8</w:t>
      </w:r>
      <w:r w:rsidR="00C90664">
        <w:t>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w:t>
      </w:r>
      <w:r w:rsidR="00EE5160" w:rsidRPr="00827444">
        <w:t>u</w:t>
      </w:r>
      <w:r w:rsidR="00EE5160" w:rsidRPr="00827444">
        <w:t>szami</w:t>
      </w:r>
      <w:r w:rsidR="00EE5160">
        <w:t xml:space="preserve"> </w:t>
      </w:r>
      <w:r w:rsidR="00EE5160" w:rsidRPr="00827444">
        <w:t>inwestycyjnymi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33"/>
      </w:r>
      <w:r w:rsidR="00EE5160" w:rsidRPr="00827444">
        <w:rPr>
          <w:rStyle w:val="IGindeksgrny"/>
        </w:rPr>
        <w:t>)</w:t>
      </w:r>
      <w:r w:rsidR="00EE5160" w:rsidRPr="00827444">
        <w:t>);</w:t>
      </w:r>
      <w:r>
        <w:t>”</w:t>
      </w:r>
      <w:r w:rsidR="00EE5160"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22.</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2</w:t>
      </w:r>
      <w:r w:rsidR="00C90664" w:rsidRPr="00EE5160">
        <w:t>8</w:t>
      </w:r>
      <w:r w:rsidR="00C90664">
        <w:t> </w:t>
      </w:r>
      <w:r w:rsidRPr="00EE5160">
        <w:t>lutego 200</w:t>
      </w:r>
      <w:r w:rsidR="00C90664" w:rsidRPr="00EE5160">
        <w:t>3</w:t>
      </w:r>
      <w:r w:rsidR="00C90664">
        <w:t> </w:t>
      </w:r>
      <w:r w:rsidRPr="00EE5160">
        <w:t>r. – Prawo upadłościowe (</w:t>
      </w:r>
      <w:r w:rsidR="00C90664">
        <w:t>Dz. U.</w:t>
      </w:r>
      <w:r w:rsidR="00C90664" w:rsidRPr="00EE5160">
        <w:t xml:space="preserve"> z</w:t>
      </w:r>
      <w:r w:rsidR="00C90664">
        <w:t> </w:t>
      </w:r>
      <w:r w:rsidRPr="00EE5160">
        <w:t>201</w:t>
      </w:r>
      <w:r w:rsidR="00C90664" w:rsidRPr="00EE5160">
        <w:t>5</w:t>
      </w:r>
      <w:r w:rsidR="00C90664">
        <w:t> </w:t>
      </w:r>
      <w:r w:rsidRPr="00EE5160">
        <w:t>r.</w:t>
      </w:r>
      <w:r w:rsidR="00C90664">
        <w:t xml:space="preserve"> poz. </w:t>
      </w:r>
      <w:r w:rsidRPr="00EE5160">
        <w:t>233,</w:t>
      </w:r>
      <w:r w:rsidR="00593E7E">
        <w:t xml:space="preserve"> </w:t>
      </w:r>
      <w:r w:rsidR="00593E7E" w:rsidRPr="00D73819">
        <w:t>978,</w:t>
      </w:r>
      <w:r w:rsidR="00593E7E">
        <w:t xml:space="preserve"> </w:t>
      </w:r>
      <w:r w:rsidR="00593E7E" w:rsidRPr="00D73819">
        <w:t>1166</w:t>
      </w:r>
      <w:r w:rsidR="00593E7E">
        <w:t xml:space="preserve">, </w:t>
      </w:r>
      <w:r w:rsidR="00593E7E" w:rsidRPr="00D73819">
        <w:t>1259</w:t>
      </w:r>
      <w:r w:rsidR="00593E7E">
        <w:t xml:space="preserve"> i 1844</w:t>
      </w:r>
      <w:r w:rsidRPr="00EE5160">
        <w:t>)</w:t>
      </w:r>
      <w:r w:rsidR="00C90664" w:rsidRPr="00EE5160">
        <w:t xml:space="preserve"> w</w:t>
      </w:r>
      <w:r w:rsidR="00C90664">
        <w:t> art. </w:t>
      </w:r>
      <w:r w:rsidRPr="00EE5160">
        <w:t>65a</w:t>
      </w:r>
      <w:r w:rsidR="00C90664">
        <w:t xml:space="preserve"> ust. </w:t>
      </w:r>
      <w:r w:rsidR="00C90664" w:rsidRPr="00EE5160">
        <w:t>1</w:t>
      </w:r>
      <w:r w:rsidR="00C90664">
        <w:t> </w:t>
      </w:r>
      <w:r w:rsidRPr="00EE5160">
        <w:t>otrzymuje brzmienie:</w:t>
      </w:r>
    </w:p>
    <w:p w:rsidR="00EE5160" w:rsidRPr="00827444" w:rsidRDefault="00AB039E" w:rsidP="00EE5160">
      <w:pPr>
        <w:pStyle w:val="ZUSTzmustartykuempunktem"/>
      </w:pPr>
      <w:r>
        <w:t>„</w:t>
      </w:r>
      <w:r w:rsidR="00EE5160" w:rsidRPr="00827444">
        <w:t>1.</w:t>
      </w:r>
      <w:r w:rsidR="00C90664">
        <w:t> </w:t>
      </w:r>
      <w:r w:rsidR="00C90664" w:rsidRPr="00827444">
        <w:t>W</w:t>
      </w:r>
      <w:r w:rsidR="00C90664">
        <w:t> </w:t>
      </w:r>
      <w:r w:rsidR="00EE5160" w:rsidRPr="00827444">
        <w:t>skład</w:t>
      </w:r>
      <w:r w:rsidR="00EE5160">
        <w:t xml:space="preserve"> </w:t>
      </w:r>
      <w:r w:rsidR="00EE5160" w:rsidRPr="00827444">
        <w:t>masy</w:t>
      </w:r>
      <w:r w:rsidR="00EE5160">
        <w:t xml:space="preserve"> </w:t>
      </w:r>
      <w:r w:rsidR="00EE5160" w:rsidRPr="00827444">
        <w:t>upadłości</w:t>
      </w:r>
      <w:r w:rsidR="00EE5160">
        <w:t xml:space="preserve"> </w:t>
      </w:r>
      <w:r w:rsidR="00EE5160" w:rsidRPr="00827444">
        <w:t>upadłego</w:t>
      </w:r>
      <w:r w:rsidR="00EE5160">
        <w:t xml:space="preserve"> </w:t>
      </w:r>
      <w:r w:rsidR="00EE5160" w:rsidRPr="00827444">
        <w:t>będącego</w:t>
      </w:r>
      <w:r w:rsidR="00EE5160">
        <w:t xml:space="preserve"> </w:t>
      </w:r>
      <w:r w:rsidR="00EE5160" w:rsidRPr="00827444">
        <w:t>stroną</w:t>
      </w:r>
      <w:r w:rsidR="00EE5160">
        <w:t xml:space="preserve"> </w:t>
      </w:r>
      <w:r w:rsidR="00EE5160" w:rsidRPr="00827444">
        <w:t>umowy</w:t>
      </w:r>
      <w:r w:rsidR="00C90664">
        <w:t xml:space="preserve"> </w:t>
      </w:r>
      <w:r w:rsidR="00C90664" w:rsidRPr="00827444">
        <w:t>o</w:t>
      </w:r>
      <w:r w:rsidR="00C90664">
        <w:t> </w:t>
      </w:r>
      <w:proofErr w:type="spellStart"/>
      <w:r w:rsidR="00EE5160" w:rsidRPr="00827444">
        <w:t>subpartycypację</w:t>
      </w:r>
      <w:proofErr w:type="spellEnd"/>
      <w:r w:rsidR="00EE5160" w:rsidRPr="00827444">
        <w:t>,</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EE5160" w:rsidRPr="00827444">
        <w:t>18</w:t>
      </w:r>
      <w:r w:rsidR="00C90664" w:rsidRPr="00827444">
        <w:t>3</w:t>
      </w:r>
      <w:r w:rsidR="00C90664">
        <w:t xml:space="preserve"> ust. </w:t>
      </w:r>
      <w:r w:rsidR="00C90664" w:rsidRPr="00827444">
        <w:t>4</w:t>
      </w:r>
      <w:r w:rsidR="00C90664">
        <w:t>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w:t>
      </w:r>
      <w:r w:rsidR="00EE5160" w:rsidRPr="00827444">
        <w:t>e</w:t>
      </w:r>
      <w:r w:rsidR="00EE5160" w:rsidRPr="00827444">
        <w:t>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34"/>
      </w:r>
      <w:r w:rsidR="00EE5160" w:rsidRPr="00827444">
        <w:rPr>
          <w:rStyle w:val="IGindeksgrny"/>
        </w:rPr>
        <w:t>)</w:t>
      </w:r>
      <w:r w:rsidR="00EE5160" w:rsidRPr="00827444">
        <w:t>),</w:t>
      </w:r>
      <w:r w:rsidR="00EE5160">
        <w:t xml:space="preserve"> </w:t>
      </w:r>
      <w:r w:rsidR="00EE5160" w:rsidRPr="00827444">
        <w:t>nie</w:t>
      </w:r>
      <w:r w:rsidR="00EE5160">
        <w:t xml:space="preserve"> </w:t>
      </w:r>
      <w:r w:rsidR="00EE5160" w:rsidRPr="00827444">
        <w:t>wchodzą</w:t>
      </w:r>
      <w:r w:rsidR="00EE5160">
        <w:t xml:space="preserve"> </w:t>
      </w:r>
      <w:r w:rsidR="00EE5160" w:rsidRPr="00827444">
        <w:t>wierzytelności</w:t>
      </w:r>
      <w:r w:rsidR="00EE5160">
        <w:t xml:space="preserve"> </w:t>
      </w:r>
      <w:r w:rsidR="00EE5160" w:rsidRPr="00827444">
        <w:t>będące</w:t>
      </w:r>
      <w:r w:rsidR="00EE5160">
        <w:t xml:space="preserve"> </w:t>
      </w:r>
      <w:r w:rsidR="00EE5160" w:rsidRPr="00827444">
        <w:t>przedmiotem</w:t>
      </w:r>
      <w:r w:rsidR="00EE5160">
        <w:t xml:space="preserve"> </w:t>
      </w:r>
      <w:r w:rsidR="00EE5160" w:rsidRPr="00827444">
        <w:t>tej</w:t>
      </w:r>
      <w:r w:rsidR="00EE5160">
        <w:t xml:space="preserve"> </w:t>
      </w:r>
      <w:r w:rsidR="00EE5160" w:rsidRPr="00827444">
        <w:t>umowy.</w:t>
      </w:r>
      <w:r>
        <w:t>”</w:t>
      </w:r>
      <w:r w:rsidR="00EE5160"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23.</w:t>
      </w:r>
      <w:r w:rsidR="00C90664">
        <w:t> </w:t>
      </w:r>
      <w:r w:rsidR="00C90664" w:rsidRPr="00EE5160">
        <w:t>W</w:t>
      </w:r>
      <w:r w:rsidR="00C90664">
        <w:t> </w:t>
      </w:r>
      <w:r w:rsidRPr="00EE5160">
        <w:t>ustawie</w:t>
      </w:r>
      <w:r w:rsidR="00C90664" w:rsidRPr="00EE5160">
        <w:t xml:space="preserve"> z</w:t>
      </w:r>
      <w:r w:rsidR="00C90664">
        <w:t> </w:t>
      </w:r>
      <w:r w:rsidRPr="00EE5160">
        <w:t>dnia 1</w:t>
      </w:r>
      <w:r w:rsidR="00C90664" w:rsidRPr="00EE5160">
        <w:t>4</w:t>
      </w:r>
      <w:r w:rsidR="00C90664">
        <w:t> </w:t>
      </w:r>
      <w:r w:rsidRPr="00EE5160">
        <w:t>marca 200</w:t>
      </w:r>
      <w:r w:rsidR="00C90664" w:rsidRPr="00EE5160">
        <w:t>3</w:t>
      </w:r>
      <w:r w:rsidR="00C90664">
        <w:t> </w:t>
      </w:r>
      <w:r w:rsidRPr="00EE5160">
        <w:t>r.</w:t>
      </w:r>
      <w:r w:rsidR="00C90664" w:rsidRPr="00EE5160">
        <w:t xml:space="preserve"> o</w:t>
      </w:r>
      <w:r w:rsidR="00C90664">
        <w:t> </w:t>
      </w:r>
      <w:r w:rsidRPr="00EE5160">
        <w:t>Banku Gospodarstwa Krajowego (</w:t>
      </w:r>
      <w:r w:rsidR="00C90664">
        <w:t>Dz. U.</w:t>
      </w:r>
      <w:r w:rsidR="00C90664" w:rsidRPr="00EE5160">
        <w:t xml:space="preserve"> z</w:t>
      </w:r>
      <w:r w:rsidR="00C90664">
        <w:t> </w:t>
      </w:r>
      <w:r w:rsidRPr="00EE5160">
        <w:t>201</w:t>
      </w:r>
      <w:r w:rsidR="00C90664" w:rsidRPr="00EE5160">
        <w:t>4</w:t>
      </w:r>
      <w:r w:rsidR="00C90664">
        <w:t> </w:t>
      </w:r>
      <w:r w:rsidRPr="00EE5160">
        <w:t>r.</w:t>
      </w:r>
      <w:r w:rsidR="00C90664">
        <w:t xml:space="preserve"> poz. </w:t>
      </w:r>
      <w:r w:rsidRPr="00EE5160">
        <w:t>51</w:t>
      </w:r>
      <w:r w:rsidR="00C90664" w:rsidRPr="00EE5160">
        <w:t>0</w:t>
      </w:r>
      <w:r w:rsidR="00C90664">
        <w:t xml:space="preserve"> i </w:t>
      </w:r>
      <w:r w:rsidRPr="00EE5160">
        <w:t>1146,</w:t>
      </w:r>
      <w:r w:rsidR="00C90664" w:rsidRPr="00EE5160">
        <w:t xml:space="preserve"> z</w:t>
      </w:r>
      <w:r w:rsidR="00C90664">
        <w:t> </w:t>
      </w:r>
      <w:r w:rsidRPr="00EE5160">
        <w:t>201</w:t>
      </w:r>
      <w:r w:rsidR="00C90664" w:rsidRPr="00EE5160">
        <w:t>5</w:t>
      </w:r>
      <w:r w:rsidR="00C90664">
        <w:t> </w:t>
      </w:r>
      <w:r w:rsidRPr="00EE5160">
        <w:t>r.</w:t>
      </w:r>
      <w:r w:rsidR="00C90664">
        <w:t xml:space="preserve"> poz. </w:t>
      </w:r>
      <w:r w:rsidRPr="00EE5160">
        <w:t>151</w:t>
      </w:r>
      <w:r w:rsidR="00C90664" w:rsidRPr="00EE5160">
        <w:t>3</w:t>
      </w:r>
      <w:r w:rsidR="00C90664">
        <w:t xml:space="preserve"> oraz</w:t>
      </w:r>
      <w:r w:rsidR="00C90664" w:rsidRPr="00EE5160">
        <w:t xml:space="preserve"> z</w:t>
      </w:r>
      <w:r w:rsidR="00C90664">
        <w:t> </w:t>
      </w:r>
      <w:r w:rsidRPr="00EE5160">
        <w:t>201</w:t>
      </w:r>
      <w:r w:rsidR="00C90664" w:rsidRPr="00EE5160">
        <w:t>6</w:t>
      </w:r>
      <w:r w:rsidR="00C90664">
        <w:t> </w:t>
      </w:r>
      <w:r w:rsidRPr="00EE5160">
        <w:t>r.</w:t>
      </w:r>
      <w:r w:rsidR="00C90664">
        <w:t xml:space="preserve"> poz. </w:t>
      </w:r>
      <w:r w:rsidRPr="00EE5160">
        <w:t>266) wprowadza się następujące zmiany:</w:t>
      </w:r>
    </w:p>
    <w:p w:rsidR="00EE5160" w:rsidRPr="00EE5160" w:rsidRDefault="00EE5160" w:rsidP="00AB039E">
      <w:pPr>
        <w:pStyle w:val="PKTpunkt"/>
        <w:keepNext/>
      </w:pPr>
      <w:r w:rsidRPr="000B4D7D">
        <w:t>1)</w:t>
      </w:r>
      <w:r w:rsidRPr="000B4D7D">
        <w:tab/>
        <w:t>w</w:t>
      </w:r>
      <w:r w:rsidR="00C90664">
        <w:t xml:space="preserve"> art. </w:t>
      </w:r>
      <w:r w:rsidR="00C90664" w:rsidRPr="00EE5160">
        <w:t>3</w:t>
      </w:r>
      <w:r w:rsidR="00C90664">
        <w:t xml:space="preserve"> w ust. </w:t>
      </w:r>
      <w:r w:rsidR="00C90664" w:rsidRPr="00EE5160">
        <w:t>5</w:t>
      </w:r>
      <w:r w:rsidR="00C90664">
        <w:t xml:space="preserve"> pkt </w:t>
      </w:r>
      <w:r w:rsidR="00C90664" w:rsidRPr="00EE5160">
        <w:t>3</w:t>
      </w:r>
      <w:r w:rsidR="00C90664">
        <w:t> </w:t>
      </w:r>
      <w:r w:rsidRPr="00EE5160">
        <w:t>otrzymuje brzmienie:</w:t>
      </w:r>
    </w:p>
    <w:p w:rsidR="00EE5160" w:rsidRPr="000B4D7D" w:rsidRDefault="00AB039E" w:rsidP="00EE5160">
      <w:pPr>
        <w:pStyle w:val="ZPKTzmpktartykuempunktem"/>
      </w:pPr>
      <w:r>
        <w:t>„</w:t>
      </w:r>
      <w:r w:rsidR="00EE5160" w:rsidRPr="000B4D7D">
        <w:t>3)</w:t>
      </w:r>
      <w:r w:rsidR="00EE5160" w:rsidRPr="000B4D7D">
        <w:tab/>
        <w:t>funduszu inwestycyjnego,</w:t>
      </w:r>
      <w:r w:rsidR="00C90664" w:rsidRPr="000B4D7D">
        <w:t xml:space="preserve"> o</w:t>
      </w:r>
      <w:r w:rsidR="00C90664">
        <w:t> </w:t>
      </w:r>
      <w:r w:rsidR="00EE5160" w:rsidRPr="000B4D7D">
        <w:t>którym mowa</w:t>
      </w:r>
      <w:r w:rsidR="00C90664" w:rsidRPr="000B4D7D">
        <w:t xml:space="preserve"> w</w:t>
      </w:r>
      <w:r w:rsidR="00C90664">
        <w:t> art. </w:t>
      </w:r>
      <w:r w:rsidR="00C90664" w:rsidRPr="000B4D7D">
        <w:t>3</w:t>
      </w:r>
      <w:r w:rsidR="00C90664">
        <w:t xml:space="preserve"> ust. </w:t>
      </w:r>
      <w:r w:rsidR="00C90664" w:rsidRPr="000B4D7D">
        <w:t>1</w:t>
      </w:r>
      <w:r w:rsidR="00C90664">
        <w:t> </w:t>
      </w:r>
      <w:r w:rsidR="00EE5160" w:rsidRPr="000B4D7D">
        <w:t>ustawy</w:t>
      </w:r>
      <w:r w:rsidR="00C90664" w:rsidRPr="000B4D7D">
        <w:t xml:space="preserve"> z</w:t>
      </w:r>
      <w:r w:rsidR="00C90664">
        <w:t> </w:t>
      </w:r>
      <w:r w:rsidR="00EE5160" w:rsidRPr="000B4D7D">
        <w:t>dnia 2</w:t>
      </w:r>
      <w:r w:rsidR="00C90664" w:rsidRPr="000B4D7D">
        <w:t>7</w:t>
      </w:r>
      <w:r w:rsidR="00C90664">
        <w:t> </w:t>
      </w:r>
      <w:r w:rsidR="00EE5160" w:rsidRPr="000B4D7D">
        <w:t>maja 200</w:t>
      </w:r>
      <w:r w:rsidR="00C90664" w:rsidRPr="000B4D7D">
        <w:t>4</w:t>
      </w:r>
      <w:r w:rsidR="00C90664">
        <w:t> </w:t>
      </w:r>
      <w:r w:rsidR="00EE5160" w:rsidRPr="000B4D7D">
        <w:t>r.</w:t>
      </w:r>
      <w:r w:rsidR="00C90664" w:rsidRPr="000B4D7D">
        <w:t xml:space="preserve"> o</w:t>
      </w:r>
      <w:r w:rsidR="00C90664">
        <w:t> </w:t>
      </w:r>
      <w:r w:rsidR="00EE5160" w:rsidRPr="000B4D7D">
        <w:t>funduszach inwest</w:t>
      </w:r>
      <w:r w:rsidR="00EE5160" w:rsidRPr="000B4D7D">
        <w:t>y</w:t>
      </w:r>
      <w:r w:rsidR="00EE5160" w:rsidRPr="000B4D7D">
        <w:t>cyjnych</w:t>
      </w:r>
      <w:r w:rsidR="00C90664" w:rsidRPr="000B4D7D">
        <w:t xml:space="preserve"> i</w:t>
      </w:r>
      <w:r w:rsidR="00C90664">
        <w:t> </w:t>
      </w:r>
      <w:r w:rsidR="00EE5160" w:rsidRPr="000B4D7D">
        <w:t xml:space="preserve">zarządzaniu alternatywnymi funduszami inwestycyjnymi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35"/>
      </w:r>
      <w:r w:rsidR="00EE5160" w:rsidRPr="00827444">
        <w:rPr>
          <w:rStyle w:val="IGindeksgrny"/>
        </w:rPr>
        <w:t>)</w:t>
      </w:r>
      <w:r w:rsidR="00EE5160" w:rsidRPr="00827444">
        <w:t>)</w:t>
      </w:r>
      <w:r>
        <w:t>”</w:t>
      </w:r>
      <w:r w:rsidR="00EE5160" w:rsidRPr="000B4D7D">
        <w:t>;</w:t>
      </w:r>
    </w:p>
    <w:p w:rsidR="00EE5160" w:rsidRPr="00EE5160" w:rsidRDefault="00EE5160" w:rsidP="00AB039E">
      <w:pPr>
        <w:pStyle w:val="PKTpunkt"/>
        <w:keepNext/>
      </w:pPr>
      <w:r w:rsidRPr="000B4D7D">
        <w:t>2)</w:t>
      </w:r>
      <w:r w:rsidRPr="000B4D7D">
        <w:tab/>
        <w:t>w</w:t>
      </w:r>
      <w:r w:rsidR="00C90664">
        <w:t xml:space="preserve"> art. </w:t>
      </w:r>
      <w:r w:rsidRPr="00EE5160">
        <w:t>4a</w:t>
      </w:r>
      <w:r w:rsidR="00C90664" w:rsidRPr="00EE5160">
        <w:t xml:space="preserve"> w</w:t>
      </w:r>
      <w:r w:rsidR="00C90664">
        <w:t> ust. </w:t>
      </w:r>
      <w:r w:rsidR="00C90664" w:rsidRPr="00EE5160">
        <w:t>1</w:t>
      </w:r>
      <w:r w:rsidR="00C90664">
        <w:t xml:space="preserve"> w pkt </w:t>
      </w:r>
      <w:r w:rsidR="00C90664" w:rsidRPr="00EE5160">
        <w:t>1</w:t>
      </w:r>
      <w:r w:rsidR="00C90664">
        <w:t xml:space="preserve"> lit. </w:t>
      </w:r>
      <w:r w:rsidRPr="00EE5160">
        <w:t>e otrzymuje brzmienie:</w:t>
      </w:r>
    </w:p>
    <w:p w:rsidR="00EE5160" w:rsidRPr="00827444" w:rsidRDefault="00AB039E" w:rsidP="00EE5160">
      <w:pPr>
        <w:pStyle w:val="ZLITzmlitartykuempunktem"/>
      </w:pPr>
      <w:r>
        <w:t>„</w:t>
      </w:r>
      <w:r w:rsidR="00EE5160" w:rsidRPr="000B4D7D">
        <w:t>e)</w:t>
      </w:r>
      <w:r w:rsidR="00EE5160" w:rsidRPr="000B4D7D">
        <w:tab/>
        <w:t>prowadzą działalność,</w:t>
      </w:r>
      <w:r w:rsidR="00C90664" w:rsidRPr="000B4D7D">
        <w:t xml:space="preserve"> o</w:t>
      </w:r>
      <w:r w:rsidR="00C90664">
        <w:t> </w:t>
      </w:r>
      <w:r w:rsidR="00EE5160" w:rsidRPr="000B4D7D">
        <w:t>której mowa</w:t>
      </w:r>
      <w:r w:rsidR="00C90664" w:rsidRPr="000B4D7D">
        <w:t xml:space="preserve"> w</w:t>
      </w:r>
      <w:r w:rsidR="00C90664">
        <w:t> art. </w:t>
      </w:r>
      <w:r w:rsidR="00C90664" w:rsidRPr="000B4D7D">
        <w:t>3</w:t>
      </w:r>
      <w:r w:rsidR="00C90664">
        <w:t xml:space="preserve"> ust. </w:t>
      </w:r>
      <w:r w:rsidR="00C90664" w:rsidRPr="000B4D7D">
        <w:t>1</w:t>
      </w:r>
      <w:r w:rsidR="00C90664">
        <w:t> </w:t>
      </w:r>
      <w:r w:rsidR="00EE5160" w:rsidRPr="000B4D7D">
        <w:t>ustawy</w:t>
      </w:r>
      <w:r w:rsidR="00C90664" w:rsidRPr="000B4D7D">
        <w:t xml:space="preserve"> z</w:t>
      </w:r>
      <w:r w:rsidR="00C90664">
        <w:t> </w:t>
      </w:r>
      <w:r w:rsidR="00EE5160" w:rsidRPr="000B4D7D">
        <w:t>dnia 2</w:t>
      </w:r>
      <w:r w:rsidR="00C90664" w:rsidRPr="000B4D7D">
        <w:t>7</w:t>
      </w:r>
      <w:r w:rsidR="00C90664">
        <w:t> </w:t>
      </w:r>
      <w:r w:rsidR="00EE5160" w:rsidRPr="000B4D7D">
        <w:t>maja 200</w:t>
      </w:r>
      <w:r w:rsidR="00C90664" w:rsidRPr="000B4D7D">
        <w:t>4</w:t>
      </w:r>
      <w:r w:rsidR="00C90664">
        <w:t> </w:t>
      </w:r>
      <w:r w:rsidR="00EE5160" w:rsidRPr="000B4D7D">
        <w:t>r.</w:t>
      </w:r>
      <w:r w:rsidR="00C90664" w:rsidRPr="000B4D7D">
        <w:t xml:space="preserve"> o</w:t>
      </w:r>
      <w:r w:rsidR="00C90664">
        <w:t> </w:t>
      </w:r>
      <w:r w:rsidR="00EE5160" w:rsidRPr="000B4D7D">
        <w:t>funduszach inwestycyjnych</w:t>
      </w:r>
      <w:r w:rsidR="00C90664" w:rsidRPr="000B4D7D">
        <w:t xml:space="preserve"> i</w:t>
      </w:r>
      <w:r w:rsidR="00C90664">
        <w:t> </w:t>
      </w:r>
      <w:r w:rsidR="00EE5160" w:rsidRPr="000B4D7D">
        <w:t>zarządzaniu alternatywnymi funduszami inwestycyjnymi;</w:t>
      </w:r>
      <w:r>
        <w:t>”</w:t>
      </w:r>
      <w:r w:rsidR="00EE5160" w:rsidRPr="000B4D7D">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24.</w:t>
      </w:r>
      <w:r w:rsidR="00C90664">
        <w:rPr>
          <w:rStyle w:val="Pogrubienie"/>
        </w:rPr>
        <w:t> </w:t>
      </w:r>
      <w:r w:rsidR="00C90664" w:rsidRPr="00EE5160">
        <w:t>W</w:t>
      </w:r>
      <w:r w:rsidR="00C90664">
        <w:rPr>
          <w:rStyle w:val="Pogrubienie"/>
        </w:rPr>
        <w:t> </w:t>
      </w:r>
      <w:r w:rsidRPr="00EE5160">
        <w:t>ustawie</w:t>
      </w:r>
      <w:r w:rsidR="00C90664" w:rsidRPr="00EE5160">
        <w:t xml:space="preserve"> z</w:t>
      </w:r>
      <w:r w:rsidR="00C90664">
        <w:t> </w:t>
      </w:r>
      <w:r w:rsidRPr="00EE5160">
        <w:t>dnia 1</w:t>
      </w:r>
      <w:r w:rsidR="00C90664" w:rsidRPr="00EE5160">
        <w:t>1</w:t>
      </w:r>
      <w:r w:rsidR="00C90664">
        <w:t> </w:t>
      </w:r>
      <w:r w:rsidRPr="00EE5160">
        <w:t>marca 200</w:t>
      </w:r>
      <w:r w:rsidR="00C90664" w:rsidRPr="00EE5160">
        <w:t>4</w:t>
      </w:r>
      <w:r w:rsidR="00C90664">
        <w:t> </w:t>
      </w:r>
      <w:r w:rsidRPr="00EE5160">
        <w:t>r.</w:t>
      </w:r>
      <w:r w:rsidR="00C90664" w:rsidRPr="00EE5160">
        <w:t xml:space="preserve"> o</w:t>
      </w:r>
      <w:r w:rsidR="00C90664">
        <w:t> </w:t>
      </w:r>
      <w:r w:rsidRPr="00EE5160">
        <w:t>podatku od towarów</w:t>
      </w:r>
      <w:r w:rsidR="00C90664" w:rsidRPr="00EE5160">
        <w:t xml:space="preserve"> i</w:t>
      </w:r>
      <w:r w:rsidR="00C90664">
        <w:t> </w:t>
      </w:r>
      <w:r w:rsidRPr="00EE5160">
        <w:t>usług (</w:t>
      </w:r>
      <w:r w:rsidR="00C90664">
        <w:t>Dz. U.</w:t>
      </w:r>
      <w:r w:rsidR="00C90664" w:rsidRPr="00EE5160">
        <w:t xml:space="preserve"> z</w:t>
      </w:r>
      <w:r w:rsidR="00C90664">
        <w:t> </w:t>
      </w:r>
      <w:r w:rsidRPr="00EE5160">
        <w:t>201</w:t>
      </w:r>
      <w:r w:rsidR="00C90664" w:rsidRPr="00EE5160">
        <w:t>1</w:t>
      </w:r>
      <w:r w:rsidR="00C90664">
        <w:t> </w:t>
      </w:r>
      <w:r w:rsidRPr="00EE5160">
        <w:t>r.</w:t>
      </w:r>
      <w:r w:rsidR="00C90664">
        <w:t xml:space="preserve"> poz. </w:t>
      </w:r>
      <w:r w:rsidRPr="00EE5160">
        <w:t>1054,</w:t>
      </w:r>
      <w:r w:rsidR="00C90664" w:rsidRPr="00EE5160">
        <w:t xml:space="preserve"> z</w:t>
      </w:r>
      <w:r w:rsidR="00C90664">
        <w:t> </w:t>
      </w:r>
      <w:proofErr w:type="spellStart"/>
      <w:r w:rsidRPr="00EE5160">
        <w:t>późn</w:t>
      </w:r>
      <w:proofErr w:type="spellEnd"/>
      <w:r w:rsidRPr="00EE5160">
        <w:t>. zm.</w:t>
      </w:r>
      <w:r w:rsidRPr="00EE5160">
        <w:rPr>
          <w:rStyle w:val="IGindeksgrny"/>
        </w:rPr>
        <w:footnoteReference w:id="36"/>
      </w:r>
      <w:r w:rsidRPr="00EE5160">
        <w:rPr>
          <w:rStyle w:val="IGindeksgrny"/>
        </w:rPr>
        <w:t>)</w:t>
      </w:r>
      <w:r w:rsidRPr="00EE5160">
        <w:t>) wprowadza się następujące zmiany:</w:t>
      </w:r>
    </w:p>
    <w:p w:rsidR="00EE5160" w:rsidRPr="00EE5160" w:rsidRDefault="00EE5160" w:rsidP="00AB039E">
      <w:pPr>
        <w:pStyle w:val="PKTpunkt"/>
        <w:keepNext/>
      </w:pPr>
      <w:r w:rsidRPr="00827444">
        <w:t>1)</w:t>
      </w:r>
      <w:r w:rsidRPr="00827444">
        <w:tab/>
        <w:t>w</w:t>
      </w:r>
      <w:r w:rsidR="00C90664">
        <w:t xml:space="preserve"> art. </w:t>
      </w:r>
      <w:r w:rsidR="00C90664" w:rsidRPr="00EE5160">
        <w:t>2</w:t>
      </w:r>
      <w:r w:rsidR="00C90664">
        <w:t xml:space="preserve"> w pkt </w:t>
      </w:r>
      <w:r w:rsidRPr="00EE5160">
        <w:t>2</w:t>
      </w:r>
      <w:r w:rsidR="00C90664" w:rsidRPr="00EE5160">
        <w:t>5</w:t>
      </w:r>
      <w:r w:rsidR="00C90664">
        <w:t xml:space="preserve"> lit. </w:t>
      </w:r>
      <w:r w:rsidRPr="00EE5160">
        <w:t>b otrzymuje brzmienie:</w:t>
      </w:r>
    </w:p>
    <w:p w:rsidR="00EE5160" w:rsidRPr="00827444" w:rsidRDefault="00AB039E" w:rsidP="00EE5160">
      <w:pPr>
        <w:pStyle w:val="ZLITzmlitartykuempunktem"/>
      </w:pPr>
      <w:r>
        <w:t>„</w:t>
      </w:r>
      <w:r w:rsidR="00EE5160" w:rsidRPr="00827444">
        <w:t>b)</w:t>
      </w:r>
      <w:r w:rsidR="00EE5160" w:rsidRPr="00827444">
        <w:tab/>
        <w:t>prowadzącego</w:t>
      </w:r>
      <w:r w:rsidR="00EE5160">
        <w:t xml:space="preserve"> </w:t>
      </w:r>
      <w:r w:rsidR="00EE5160" w:rsidRPr="00827444">
        <w:t>przedsiębiorstwo</w:t>
      </w:r>
      <w:r w:rsidR="00EE5160">
        <w:t xml:space="preserve"> </w:t>
      </w:r>
      <w:r w:rsidR="00EE5160" w:rsidRPr="00827444">
        <w:t>maklerskie,</w:t>
      </w:r>
      <w:r w:rsidR="00EE5160">
        <w:t xml:space="preserve"> </w:t>
      </w:r>
      <w:r w:rsidR="00EE5160" w:rsidRPr="00827444">
        <w:t>zarządzającego</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zarządzającego</w:t>
      </w:r>
      <w:r w:rsidR="00EE5160">
        <w:t xml:space="preserve"> </w:t>
      </w:r>
      <w:r w:rsidR="00EE5160" w:rsidRPr="00827444">
        <w:t>alte</w:t>
      </w:r>
      <w:r w:rsidR="00EE5160" w:rsidRPr="00827444">
        <w:t>r</w:t>
      </w:r>
      <w:r w:rsidR="00EE5160" w:rsidRPr="00827444">
        <w:t>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będącego</w:t>
      </w:r>
      <w:r w:rsidR="00EE5160">
        <w:t xml:space="preserve"> </w:t>
      </w:r>
      <w:r w:rsidR="00EE5160" w:rsidRPr="00827444">
        <w:t>agentem,</w:t>
      </w:r>
      <w:r w:rsidR="00EE5160">
        <w:t xml:space="preserve"> </w:t>
      </w:r>
      <w:r w:rsidR="00EE5160" w:rsidRPr="00827444">
        <w:t>zleceniobiorcą</w:t>
      </w:r>
      <w:r w:rsidR="00EE5160">
        <w:t xml:space="preserve"> </w:t>
      </w:r>
      <w:r w:rsidR="00EE5160" w:rsidRPr="00827444">
        <w:t>lub</w:t>
      </w:r>
      <w:r w:rsidR="00EE5160">
        <w:t xml:space="preserve"> </w:t>
      </w:r>
      <w:r w:rsidR="00EE5160" w:rsidRPr="00827444">
        <w:t>inną</w:t>
      </w:r>
      <w:r w:rsidR="00EE5160">
        <w:t xml:space="preserve"> </w:t>
      </w:r>
      <w:r w:rsidR="00EE5160" w:rsidRPr="00827444">
        <w:t>osobą</w:t>
      </w:r>
      <w:r w:rsidR="00EE5160">
        <w:t xml:space="preserve"> </w:t>
      </w:r>
      <w:r w:rsidR="00EE5160" w:rsidRPr="00827444">
        <w:t>świadczącą</w:t>
      </w:r>
      <w:r w:rsidR="00EE5160">
        <w:t xml:space="preserve"> </w:t>
      </w:r>
      <w:r w:rsidR="00EE5160" w:rsidRPr="00827444">
        <w:t>usługi</w:t>
      </w:r>
      <w:r w:rsidR="00C90664">
        <w:t xml:space="preserve"> </w:t>
      </w:r>
      <w:r w:rsidR="00C90664" w:rsidRPr="00827444">
        <w:t>o</w:t>
      </w:r>
      <w:r w:rsidR="00C90664">
        <w:t> </w:t>
      </w:r>
      <w:r w:rsidR="00EE5160" w:rsidRPr="00827444">
        <w:t>podobnym</w:t>
      </w:r>
      <w:r w:rsidR="00EE5160">
        <w:t xml:space="preserve"> </w:t>
      </w:r>
      <w:r w:rsidR="00EE5160" w:rsidRPr="00827444">
        <w:t>charakterze,</w:t>
      </w:r>
      <w:r w:rsidR="00C90664">
        <w:t xml:space="preserve"> </w:t>
      </w:r>
      <w:r w:rsidR="00C90664" w:rsidRPr="00827444">
        <w:t>z</w:t>
      </w:r>
      <w:r w:rsidR="00C90664">
        <w:t> </w:t>
      </w:r>
      <w:r w:rsidR="00EE5160" w:rsidRPr="00827444">
        <w:t>wyjątkiem</w:t>
      </w:r>
      <w:r w:rsidR="00EE5160">
        <w:t xml:space="preserve"> </w:t>
      </w:r>
      <w:r w:rsidR="00EE5160" w:rsidRPr="00827444">
        <w:t>komisu</w:t>
      </w:r>
      <w:r w:rsidR="00EE5160">
        <w:t xml:space="preserve"> </w:t>
      </w:r>
      <w:r w:rsidR="00EE5160" w:rsidRPr="00827444">
        <w:t>–</w:t>
      </w:r>
      <w:r w:rsidR="00EE5160">
        <w:t xml:space="preserve"> </w:t>
      </w:r>
      <w:r w:rsidR="00EE5160" w:rsidRPr="00827444">
        <w:t>jeżeli</w:t>
      </w:r>
      <w:r w:rsidR="00EE5160">
        <w:t xml:space="preserve"> </w:t>
      </w:r>
      <w:r w:rsidR="00EE5160" w:rsidRPr="00827444">
        <w:t>kwota</w:t>
      </w:r>
      <w:r w:rsidR="00EE5160">
        <w:t xml:space="preserve"> </w:t>
      </w:r>
      <w:r w:rsidR="00EE5160" w:rsidRPr="00827444">
        <w:t>prowizji</w:t>
      </w:r>
      <w:r w:rsidR="00EE5160">
        <w:t xml:space="preserve"> </w:t>
      </w:r>
      <w:r w:rsidR="00EE5160" w:rsidRPr="00827444">
        <w:t>lub</w:t>
      </w:r>
      <w:r w:rsidR="00EE5160">
        <w:t xml:space="preserve"> </w:t>
      </w:r>
      <w:r w:rsidR="00EE5160" w:rsidRPr="00827444">
        <w:t>innych</w:t>
      </w:r>
      <w:r w:rsidR="00EE5160">
        <w:t xml:space="preserve"> </w:t>
      </w:r>
      <w:r w:rsidR="00EE5160" w:rsidRPr="00827444">
        <w:t>postaci</w:t>
      </w:r>
      <w:r w:rsidR="00EE5160">
        <w:t xml:space="preserve"> </w:t>
      </w:r>
      <w:r w:rsidR="00EE5160" w:rsidRPr="00827444">
        <w:t>wynagrodzenia</w:t>
      </w:r>
      <w:r w:rsidR="00EE5160">
        <w:t xml:space="preserve"> </w:t>
      </w:r>
      <w:r w:rsidR="00EE5160" w:rsidRPr="00827444">
        <w:t>za</w:t>
      </w:r>
      <w:r w:rsidR="00EE5160">
        <w:t xml:space="preserve"> </w:t>
      </w:r>
      <w:r w:rsidR="00EE5160" w:rsidRPr="00827444">
        <w:t>w</w:t>
      </w:r>
      <w:r w:rsidR="00EE5160" w:rsidRPr="00827444">
        <w:t>y</w:t>
      </w:r>
      <w:r w:rsidR="00EE5160" w:rsidRPr="00827444">
        <w:t>konane</w:t>
      </w:r>
      <w:r w:rsidR="00EE5160">
        <w:t xml:space="preserve"> </w:t>
      </w:r>
      <w:r w:rsidR="00EE5160" w:rsidRPr="00827444">
        <w:t>usługi</w:t>
      </w:r>
      <w:r w:rsidR="00EE5160">
        <w:t xml:space="preserve"> </w:t>
      </w:r>
      <w:r w:rsidR="00EE5160" w:rsidRPr="00827444">
        <w:t>(wraz</w:t>
      </w:r>
      <w:r w:rsidR="00C90664">
        <w:t xml:space="preserve"> </w:t>
      </w:r>
      <w:r w:rsidR="00C90664" w:rsidRPr="00827444">
        <w:t>z</w:t>
      </w:r>
      <w:r w:rsidR="00C90664">
        <w:t> </w:t>
      </w:r>
      <w:r w:rsidR="00EE5160" w:rsidRPr="00827444">
        <w:t>kwotą</w:t>
      </w:r>
      <w:r w:rsidR="00EE5160">
        <w:t xml:space="preserve"> </w:t>
      </w:r>
      <w:r w:rsidR="00EE5160" w:rsidRPr="00827444">
        <w:t>podatku)</w:t>
      </w:r>
      <w:r w:rsidR="00EE5160">
        <w:t xml:space="preserve"> </w:t>
      </w:r>
      <w:r w:rsidR="00EE5160" w:rsidRPr="00827444">
        <w:t>nie</w:t>
      </w:r>
      <w:r w:rsidR="00EE5160">
        <w:t xml:space="preserve"> </w:t>
      </w:r>
      <w:r w:rsidR="00EE5160" w:rsidRPr="00827444">
        <w:t>przekroczyła</w:t>
      </w:r>
      <w:r w:rsidR="00C90664">
        <w:t xml:space="preserve"> </w:t>
      </w:r>
      <w:r w:rsidR="00C90664" w:rsidRPr="00827444">
        <w:t>w</w:t>
      </w:r>
      <w:r w:rsidR="00C90664">
        <w:t> </w:t>
      </w:r>
      <w:r w:rsidR="00EE5160" w:rsidRPr="00827444">
        <w:t>poprzednim</w:t>
      </w:r>
      <w:r w:rsidR="00EE5160">
        <w:t xml:space="preserve"> </w:t>
      </w:r>
      <w:r w:rsidR="00EE5160" w:rsidRPr="00827444">
        <w:t>roku</w:t>
      </w:r>
      <w:r w:rsidR="00EE5160">
        <w:t xml:space="preserve"> </w:t>
      </w:r>
      <w:r w:rsidR="00EE5160" w:rsidRPr="00827444">
        <w:t>podatkowym</w:t>
      </w:r>
      <w:r w:rsidR="00EE5160">
        <w:t xml:space="preserve"> </w:t>
      </w:r>
      <w:r w:rsidR="00EE5160" w:rsidRPr="00827444">
        <w:t>wyrażonej</w:t>
      </w:r>
      <w:r w:rsidR="00C90664">
        <w:t xml:space="preserve"> </w:t>
      </w:r>
      <w:r w:rsidR="00C90664" w:rsidRPr="00827444">
        <w:t>w</w:t>
      </w:r>
      <w:r w:rsidR="00C90664">
        <w:t> </w:t>
      </w:r>
      <w:r w:rsidR="00EE5160" w:rsidRPr="00827444">
        <w:t>złotych</w:t>
      </w:r>
      <w:r w:rsidR="00EE5160">
        <w:t xml:space="preserve"> </w:t>
      </w:r>
      <w:r w:rsidR="00EE5160" w:rsidRPr="00827444">
        <w:t>kwoty</w:t>
      </w:r>
      <w:r w:rsidR="00EE5160">
        <w:t xml:space="preserve"> </w:t>
      </w:r>
      <w:r w:rsidR="00EE5160" w:rsidRPr="00827444">
        <w:t>odpowiadającej</w:t>
      </w:r>
      <w:r w:rsidR="00EE5160">
        <w:t xml:space="preserve"> </w:t>
      </w:r>
      <w:r w:rsidR="00EE5160" w:rsidRPr="00827444">
        <w:t>równowartości</w:t>
      </w:r>
      <w:r w:rsidR="00EE5160">
        <w:t xml:space="preserve"> </w:t>
      </w:r>
      <w:r w:rsidR="00EE5160" w:rsidRPr="00827444">
        <w:t>4</w:t>
      </w:r>
      <w:r w:rsidR="00C90664" w:rsidRPr="00827444">
        <w:t>5</w:t>
      </w:r>
      <w:r w:rsidR="00C90664">
        <w:t> </w:t>
      </w:r>
      <w:r w:rsidR="00EE5160" w:rsidRPr="00827444">
        <w:t>00</w:t>
      </w:r>
      <w:r w:rsidR="00C90664" w:rsidRPr="00827444">
        <w:t>0</w:t>
      </w:r>
      <w:r w:rsidR="00C90664">
        <w:t> </w:t>
      </w:r>
      <w:r w:rsidR="00EE5160" w:rsidRPr="00827444">
        <w:t>euro</w:t>
      </w:r>
      <w:r>
        <w:t>”</w:t>
      </w:r>
      <w:r w:rsidR="00EE5160" w:rsidRPr="00827444">
        <w:t>;</w:t>
      </w:r>
    </w:p>
    <w:p w:rsidR="00EE5160" w:rsidRPr="00EE5160" w:rsidRDefault="00EE5160" w:rsidP="00AB039E">
      <w:pPr>
        <w:pStyle w:val="PKTpunkt"/>
        <w:keepNext/>
      </w:pPr>
      <w:r w:rsidRPr="00827444">
        <w:lastRenderedPageBreak/>
        <w:t>2)</w:t>
      </w:r>
      <w:r w:rsidRPr="00827444">
        <w:tab/>
        <w:t>w</w:t>
      </w:r>
      <w:r w:rsidR="00C90664">
        <w:t xml:space="preserve"> art. </w:t>
      </w:r>
      <w:r w:rsidRPr="00EE5160">
        <w:t>4</w:t>
      </w:r>
      <w:r w:rsidR="00C90664" w:rsidRPr="00EE5160">
        <w:t>3</w:t>
      </w:r>
      <w:r w:rsidR="00C90664">
        <w:t xml:space="preserve"> w ust. </w:t>
      </w:r>
      <w:r w:rsidR="00C90664" w:rsidRPr="00EE5160">
        <w:t>1</w:t>
      </w:r>
      <w:r w:rsidR="00C90664">
        <w:t xml:space="preserve"> w pkt </w:t>
      </w:r>
      <w:r w:rsidRPr="00EE5160">
        <w:t>1</w:t>
      </w:r>
      <w:r w:rsidR="00C90664" w:rsidRPr="00EE5160">
        <w:t>2</w:t>
      </w:r>
      <w:r w:rsidR="00C90664">
        <w:t xml:space="preserve"> lit. </w:t>
      </w:r>
      <w:r w:rsidR="00C90664" w:rsidRPr="00EE5160">
        <w:t>a</w:t>
      </w:r>
      <w:r w:rsidR="00C90664">
        <w:t> </w:t>
      </w:r>
      <w:r w:rsidR="00C90664" w:rsidRPr="00EE5160">
        <w:t>i</w:t>
      </w:r>
      <w:r w:rsidR="00C90664">
        <w:t> </w:t>
      </w:r>
      <w:r w:rsidRPr="00EE5160">
        <w:t>b otrzymują brzmienie:</w:t>
      </w:r>
    </w:p>
    <w:p w:rsidR="00EE5160" w:rsidRPr="00827444" w:rsidRDefault="00AB039E" w:rsidP="00EE5160">
      <w:pPr>
        <w:pStyle w:val="ZLITzmlitartykuempunktem"/>
      </w:pPr>
      <w:r>
        <w:t>„</w:t>
      </w:r>
      <w:r w:rsidR="00EE5160" w:rsidRPr="00827444">
        <w:t>a)</w:t>
      </w:r>
      <w:r w:rsidR="00EE5160" w:rsidRPr="00827444">
        <w:tab/>
        <w:t>funduszami</w:t>
      </w:r>
      <w:r w:rsidR="00EE5160">
        <w:t xml:space="preserve"> </w:t>
      </w:r>
      <w:r w:rsidR="00EE5160" w:rsidRPr="00827444">
        <w:t>inwestycyjnymi,</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C90664">
        <w:t xml:space="preserve"> </w:t>
      </w:r>
      <w:r w:rsidR="00C90664" w:rsidRPr="00827444">
        <w:t>i</w:t>
      </w:r>
      <w:r w:rsidR="00C90664">
        <w:t> </w:t>
      </w:r>
      <w:r w:rsidR="00EE5160" w:rsidRPr="00827444">
        <w:t>zbiorczymi</w:t>
      </w:r>
      <w:r w:rsidR="00EE5160">
        <w:t xml:space="preserve"> </w:t>
      </w:r>
      <w:r w:rsidR="00EE5160" w:rsidRPr="00827444">
        <w:t>portfelami</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w:t>
      </w:r>
      <w:r w:rsidR="00C90664">
        <w:t xml:space="preserve"> </w:t>
      </w:r>
      <w:r w:rsidR="00C90664" w:rsidRPr="00827444">
        <w:t>w</w:t>
      </w:r>
      <w:r w:rsidR="00C90664">
        <w:t> </w:t>
      </w:r>
      <w:r w:rsidR="00EE5160" w:rsidRPr="00827444">
        <w:t>rozumieniu</w:t>
      </w:r>
      <w:r w:rsidR="00EE5160">
        <w:t xml:space="preserve"> </w:t>
      </w:r>
      <w:r w:rsidR="00EE5160" w:rsidRPr="00827444">
        <w:t>przepisów</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w:t>
      </w:r>
      <w:r w:rsidR="00EE5160" w:rsidRPr="00827444">
        <w:t>u</w:t>
      </w:r>
      <w:r w:rsidR="00EE5160" w:rsidRPr="00827444">
        <w:t>szami</w:t>
      </w:r>
      <w:r w:rsidR="00EE5160">
        <w:t xml:space="preserve"> </w:t>
      </w:r>
      <w:r w:rsidR="00EE5160" w:rsidRPr="00827444">
        <w:t>inwestycyjnymi,</w:t>
      </w:r>
    </w:p>
    <w:p w:rsidR="00EE5160" w:rsidRPr="00827444" w:rsidRDefault="00EE5160" w:rsidP="00EE5160">
      <w:pPr>
        <w:pStyle w:val="ZLITzmlitartykuempunktem"/>
      </w:pPr>
      <w:r w:rsidRPr="00827444">
        <w:t>b)</w:t>
      </w:r>
      <w:r w:rsidRPr="00827444">
        <w:tab/>
        <w:t>portfelami</w:t>
      </w:r>
      <w:r>
        <w:t xml:space="preserve"> </w:t>
      </w:r>
      <w:r w:rsidRPr="00827444">
        <w:t>inwestycyjnymi</w:t>
      </w:r>
      <w:r>
        <w:t xml:space="preserve"> </w:t>
      </w:r>
      <w:r w:rsidRPr="00827444">
        <w:t>funduszy</w:t>
      </w:r>
      <w:r>
        <w:t xml:space="preserve"> </w:t>
      </w:r>
      <w:r w:rsidRPr="00827444">
        <w:t>inwestycyjnych</w:t>
      </w:r>
      <w:r w:rsidR="00C90664">
        <w:t xml:space="preserve"> </w:t>
      </w:r>
      <w:r w:rsidR="00C90664" w:rsidRPr="00827444">
        <w:t>i</w:t>
      </w:r>
      <w:r w:rsidR="00C90664">
        <w:t> </w:t>
      </w:r>
      <w:r w:rsidRPr="00827444">
        <w:t>alternatywnych</w:t>
      </w:r>
      <w:r>
        <w:t xml:space="preserve"> </w:t>
      </w:r>
      <w:r w:rsidRPr="00827444">
        <w:t>funduszy</w:t>
      </w:r>
      <w:r>
        <w:t xml:space="preserve"> </w:t>
      </w:r>
      <w:r w:rsidRPr="00827444">
        <w:t>inwestycyjnych,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lit. </w:t>
      </w:r>
      <w:r w:rsidRPr="00827444">
        <w:t>a,</w:t>
      </w:r>
      <w:r>
        <w:t xml:space="preserve"> </w:t>
      </w:r>
      <w:r w:rsidRPr="00827444">
        <w:t>lub</w:t>
      </w:r>
      <w:r>
        <w:t xml:space="preserve"> </w:t>
      </w:r>
      <w:r w:rsidRPr="00827444">
        <w:t>ich</w:t>
      </w:r>
      <w:r>
        <w:t xml:space="preserve"> </w:t>
      </w:r>
      <w:r w:rsidRPr="00827444">
        <w:t>częścią,</w:t>
      </w:r>
      <w:r w:rsidR="00AB039E">
        <w:t>”</w:t>
      </w:r>
      <w:r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25.</w:t>
      </w:r>
      <w:r w:rsidR="00C90664">
        <w:t> </w:t>
      </w:r>
      <w:r w:rsidR="00C90664" w:rsidRPr="00EE5160">
        <w:t>W</w:t>
      </w:r>
      <w:r w:rsidR="00C90664">
        <w:t> </w:t>
      </w:r>
      <w:r w:rsidRPr="00EE5160">
        <w:t>ustawie</w:t>
      </w:r>
      <w:r w:rsidR="00C90664" w:rsidRPr="00EE5160">
        <w:t xml:space="preserve"> z</w:t>
      </w:r>
      <w:r w:rsidR="00C90664">
        <w:t> </w:t>
      </w:r>
      <w:r w:rsidRPr="00EE5160">
        <w:t xml:space="preserve">dnia </w:t>
      </w:r>
      <w:r w:rsidR="00C90664" w:rsidRPr="00EE5160">
        <w:t>2</w:t>
      </w:r>
      <w:r w:rsidR="00C90664">
        <w:t> </w:t>
      </w:r>
      <w:r w:rsidRPr="00EE5160">
        <w:t>kwietnia 200</w:t>
      </w:r>
      <w:r w:rsidR="00C90664" w:rsidRPr="00EE5160">
        <w:t>4</w:t>
      </w:r>
      <w:r w:rsidR="00C90664">
        <w:t> </w:t>
      </w:r>
      <w:r w:rsidRPr="00EE5160">
        <w:t>r.</w:t>
      </w:r>
      <w:r w:rsidR="00C90664" w:rsidRPr="00EE5160">
        <w:t xml:space="preserve"> o</w:t>
      </w:r>
      <w:r w:rsidR="00C90664">
        <w:t> </w:t>
      </w:r>
      <w:r w:rsidRPr="00EE5160">
        <w:t>niektórych zabezpieczeniach finansowych (</w:t>
      </w:r>
      <w:r w:rsidR="00C90664">
        <w:t>Dz. U.</w:t>
      </w:r>
      <w:r w:rsidR="00C90664" w:rsidRPr="00EE5160">
        <w:t xml:space="preserve"> z</w:t>
      </w:r>
      <w:r w:rsidR="00C90664">
        <w:t> </w:t>
      </w:r>
      <w:r w:rsidRPr="00EE5160">
        <w:t>201</w:t>
      </w:r>
      <w:r w:rsidR="00C90664" w:rsidRPr="00EE5160">
        <w:t>2</w:t>
      </w:r>
      <w:r w:rsidR="00C90664">
        <w:t> </w:t>
      </w:r>
      <w:r w:rsidRPr="00EE5160">
        <w:t>r.</w:t>
      </w:r>
      <w:r w:rsidR="00C90664">
        <w:t xml:space="preserve"> poz. </w:t>
      </w:r>
      <w:r w:rsidRPr="00EE5160">
        <w:t>942</w:t>
      </w:r>
      <w:r w:rsidR="00593E7E">
        <w:t xml:space="preserve"> i </w:t>
      </w:r>
      <w:r w:rsidR="00593E7E" w:rsidRPr="00827444">
        <w:t>1166</w:t>
      </w:r>
      <w:r w:rsidR="00593E7E">
        <w:t xml:space="preserve">, </w:t>
      </w:r>
      <w:r w:rsidR="00593E7E" w:rsidRPr="00827444">
        <w:t>z</w:t>
      </w:r>
      <w:r w:rsidR="00593E7E">
        <w:t> </w:t>
      </w:r>
      <w:r w:rsidR="00593E7E" w:rsidRPr="00827444">
        <w:t>2013</w:t>
      </w:r>
      <w:r w:rsidR="00593E7E">
        <w:t> </w:t>
      </w:r>
      <w:r w:rsidR="00593E7E" w:rsidRPr="00827444">
        <w:t>r.</w:t>
      </w:r>
      <w:r w:rsidR="00593E7E">
        <w:t xml:space="preserve"> poz. </w:t>
      </w:r>
      <w:r w:rsidR="00593E7E" w:rsidRPr="00827444">
        <w:t>1036</w:t>
      </w:r>
      <w:r w:rsidR="00593E7E">
        <w:t xml:space="preserve"> oraz z 2015 r. poz. 1844</w:t>
      </w:r>
      <w:r w:rsidRPr="00EE5160">
        <w:t>) wprowadza się następujące zmiany:</w:t>
      </w:r>
    </w:p>
    <w:p w:rsidR="00EE5160" w:rsidRPr="00EE5160" w:rsidRDefault="00EE5160" w:rsidP="00AB039E">
      <w:pPr>
        <w:pStyle w:val="PKTpunkt"/>
        <w:keepNext/>
      </w:pPr>
      <w:r w:rsidRPr="00827444">
        <w:t>1)</w:t>
      </w:r>
      <w:r w:rsidRPr="00827444">
        <w:tab/>
        <w:t>w</w:t>
      </w:r>
      <w:r w:rsidR="00C90664">
        <w:t xml:space="preserve"> art. </w:t>
      </w:r>
      <w:r w:rsidR="00C90664" w:rsidRPr="00EE5160">
        <w:t>2</w:t>
      </w:r>
      <w:r w:rsidR="00C90664">
        <w:t xml:space="preserve"> w ust. </w:t>
      </w:r>
      <w:r w:rsidR="00C90664" w:rsidRPr="00EE5160">
        <w:t>1</w:t>
      </w:r>
      <w:r w:rsidR="00C90664">
        <w:t xml:space="preserve"> pkt </w:t>
      </w:r>
      <w:r w:rsidR="00C90664" w:rsidRPr="00EE5160">
        <w:t>6</w:t>
      </w:r>
      <w:r w:rsidR="00C90664">
        <w:t> </w:t>
      </w:r>
      <w:r w:rsidRPr="00EE5160">
        <w:t>otrzymuje brzmienie:</w:t>
      </w:r>
    </w:p>
    <w:p w:rsidR="00EE5160" w:rsidRPr="00827444" w:rsidRDefault="00AB039E" w:rsidP="00EE5160">
      <w:pPr>
        <w:pStyle w:val="ZPKTzmpktartykuempunktem"/>
      </w:pPr>
      <w:r>
        <w:t>„</w:t>
      </w:r>
      <w:r w:rsidR="00EE5160" w:rsidRPr="00827444">
        <w:t>6)</w:t>
      </w:r>
      <w:r w:rsidR="00EE5160" w:rsidRPr="00827444">
        <w:tab/>
        <w:t>towarzystwo</w:t>
      </w:r>
      <w:r w:rsidR="00EE5160">
        <w:t xml:space="preserve"> </w:t>
      </w:r>
      <w:r w:rsidR="00EE5160" w:rsidRPr="00827444">
        <w:t>funduszy</w:t>
      </w:r>
      <w:r w:rsidR="00EE5160">
        <w:t xml:space="preserve"> </w:t>
      </w:r>
      <w:r w:rsidR="00EE5160" w:rsidRPr="00827444">
        <w:t>inwestycyjnych</w:t>
      </w:r>
      <w:r w:rsidR="00C90664">
        <w:t xml:space="preserve"> </w:t>
      </w:r>
      <w:r w:rsidR="00C90664" w:rsidRPr="00827444">
        <w:t>w</w:t>
      </w:r>
      <w:r w:rsidR="00C90664">
        <w:t> </w:t>
      </w:r>
      <w:r w:rsidR="00EE5160" w:rsidRPr="00827444">
        <w:t>zakresie</w:t>
      </w:r>
      <w:r w:rsidR="00EE5160">
        <w:t xml:space="preserve"> </w:t>
      </w:r>
      <w:r w:rsidR="00EE5160" w:rsidRPr="00827444">
        <w:t>zarządzania</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otwartymi,</w:t>
      </w:r>
      <w:r w:rsidR="00EE5160">
        <w:t xml:space="preserve"> </w:t>
      </w:r>
      <w:r w:rsidR="00EE5160" w:rsidRPr="00827444">
        <w:t>fundusz</w:t>
      </w:r>
      <w:r w:rsidR="00EE5160">
        <w:t xml:space="preserve"> </w:t>
      </w:r>
      <w:r w:rsidR="00EE5160" w:rsidRPr="00827444">
        <w:t>inwestycyjny</w:t>
      </w:r>
      <w:r w:rsidR="00EE5160">
        <w:t xml:space="preserve"> </w:t>
      </w:r>
      <w:r w:rsidR="00EE5160" w:rsidRPr="00827444">
        <w:t>otwarty</w:t>
      </w:r>
      <w:r w:rsidR="00EE5160">
        <w:t xml:space="preserve"> </w:t>
      </w:r>
      <w:r w:rsidR="00EE5160" w:rsidRPr="00827444">
        <w:t>oraz</w:t>
      </w:r>
      <w:r w:rsidR="00EE5160">
        <w:t xml:space="preserve"> </w:t>
      </w:r>
      <w:r w:rsidR="00EE5160" w:rsidRPr="00827444">
        <w:t>spółka</w:t>
      </w:r>
      <w:r w:rsidR="00EE5160">
        <w:t xml:space="preserve"> </w:t>
      </w:r>
      <w:r w:rsidR="00EE5160" w:rsidRPr="00827444">
        <w:t>zarządzająca</w:t>
      </w:r>
      <w:r w:rsidR="00EE5160">
        <w:t xml:space="preserve"> </w:t>
      </w:r>
      <w:r w:rsidR="00EE5160" w:rsidRPr="00827444">
        <w:t>funduszem</w:t>
      </w:r>
      <w:r w:rsidR="00EE5160">
        <w:t xml:space="preserve"> </w:t>
      </w:r>
      <w:r w:rsidR="00EE5160" w:rsidRPr="00827444">
        <w:t>zagranicznym</w:t>
      </w:r>
      <w:r w:rsidR="00C90664">
        <w:t xml:space="preserve"> </w:t>
      </w:r>
      <w:r w:rsidR="00C90664" w:rsidRPr="00827444">
        <w:t>w</w:t>
      </w:r>
      <w:r w:rsidR="00C90664">
        <w:t> </w:t>
      </w:r>
      <w:r w:rsidR="00EE5160" w:rsidRPr="00827444">
        <w:t>rozumieniu</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37"/>
      </w:r>
      <w:r w:rsidR="00EE5160" w:rsidRPr="00827444">
        <w:rPr>
          <w:rStyle w:val="IGindeksgrny"/>
        </w:rPr>
        <w:t>)</w:t>
      </w:r>
      <w:r w:rsidR="00EE5160" w:rsidRPr="00827444">
        <w:t>);</w:t>
      </w:r>
      <w:r>
        <w:t>”</w:t>
      </w:r>
      <w:r w:rsidR="00EE5160" w:rsidRPr="00827444">
        <w:t>;</w:t>
      </w:r>
    </w:p>
    <w:p w:rsidR="00EE5160" w:rsidRPr="00EE5160" w:rsidRDefault="00EE5160" w:rsidP="00AB039E">
      <w:pPr>
        <w:pStyle w:val="PKTpunkt"/>
        <w:keepNext/>
      </w:pPr>
      <w:r w:rsidRPr="00827444">
        <w:t>2)</w:t>
      </w:r>
      <w:r w:rsidRPr="00827444">
        <w:tab/>
        <w:t>w</w:t>
      </w:r>
      <w:r w:rsidR="00C90664">
        <w:t xml:space="preserve"> art. </w:t>
      </w:r>
      <w:r w:rsidRPr="00EE5160">
        <w:t>1</w:t>
      </w:r>
      <w:r w:rsidR="00C90664" w:rsidRPr="00EE5160">
        <w:t>0</w:t>
      </w:r>
      <w:r w:rsidR="00C90664">
        <w:t xml:space="preserve"> ust. </w:t>
      </w:r>
      <w:r w:rsidR="00C90664" w:rsidRPr="00EE5160">
        <w:t>3</w:t>
      </w:r>
      <w:r w:rsidR="00C90664">
        <w:t> </w:t>
      </w:r>
      <w:r w:rsidRPr="00EE5160">
        <w:t>otrzymuje brzmienie:</w:t>
      </w:r>
    </w:p>
    <w:p w:rsidR="00EE5160" w:rsidRPr="00827444" w:rsidRDefault="00AB039E" w:rsidP="00EE5160">
      <w:pPr>
        <w:pStyle w:val="ZUSTzmustartykuempunktem"/>
      </w:pPr>
      <w:r>
        <w:t>„</w:t>
      </w:r>
      <w:r w:rsidR="00EE5160" w:rsidRPr="00827444">
        <w:t>3.</w:t>
      </w:r>
      <w:r w:rsidR="00C90664">
        <w:t> </w:t>
      </w:r>
      <w:r w:rsidR="00C90664" w:rsidRPr="00827444">
        <w:t>W</w:t>
      </w:r>
      <w:r w:rsidR="00C90664">
        <w:t> </w:t>
      </w:r>
      <w:r w:rsidR="00EE5160" w:rsidRPr="00827444">
        <w:t>przypadku</w:t>
      </w:r>
      <w:r w:rsidR="00EE5160">
        <w:t xml:space="preserve"> </w:t>
      </w:r>
      <w:r w:rsidR="00EE5160" w:rsidRPr="00827444">
        <w:t>zabezpieczenia</w:t>
      </w:r>
      <w:r w:rsidR="00EE5160">
        <w:t xml:space="preserve"> </w:t>
      </w:r>
      <w:r w:rsidR="00EE5160" w:rsidRPr="00827444">
        <w:t>finansowego</w:t>
      </w:r>
      <w:r w:rsidR="00EE5160">
        <w:t xml:space="preserve"> </w:t>
      </w:r>
      <w:r w:rsidR="00EE5160" w:rsidRPr="00827444">
        <w:t>ustanowionego</w:t>
      </w:r>
      <w:r w:rsidR="00C90664">
        <w:t xml:space="preserve"> </w:t>
      </w:r>
      <w:r w:rsidR="00C90664" w:rsidRPr="00827444">
        <w:t>w</w:t>
      </w:r>
      <w:r w:rsidR="00C90664">
        <w:t> </w:t>
      </w:r>
      <w:r w:rsidR="00EE5160" w:rsidRPr="00827444">
        <w:t>formie</w:t>
      </w:r>
      <w:r w:rsidR="00EE5160">
        <w:t xml:space="preserve"> </w:t>
      </w:r>
      <w:r w:rsidR="00EE5160" w:rsidRPr="00827444">
        <w:t>zastawu</w:t>
      </w:r>
      <w:r w:rsidR="00EE5160">
        <w:t xml:space="preserve"> </w:t>
      </w:r>
      <w:r w:rsidR="00EE5160" w:rsidRPr="00827444">
        <w:t>finansowego</w:t>
      </w:r>
      <w:r w:rsidR="00EE5160">
        <w:t xml:space="preserve"> </w:t>
      </w:r>
      <w:r w:rsidR="00EE5160" w:rsidRPr="00827444">
        <w:t>na</w:t>
      </w:r>
      <w:r w:rsidR="00EE5160">
        <w:t xml:space="preserve"> </w:t>
      </w:r>
      <w:r w:rsidR="00EE5160" w:rsidRPr="00827444">
        <w:t>jednostkach</w:t>
      </w:r>
      <w:r w:rsidR="00EE5160">
        <w:t xml:space="preserve"> </w:t>
      </w:r>
      <w:r w:rsidR="00EE5160" w:rsidRPr="00827444">
        <w:t>uczestnictwa</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EE5160">
        <w:t xml:space="preserve"> </w:t>
      </w:r>
      <w:r w:rsidR="00EE5160" w:rsidRPr="00827444">
        <w:t>zaspokojenie</w:t>
      </w:r>
      <w:r w:rsidR="00EE5160">
        <w:t xml:space="preserve"> </w:t>
      </w:r>
      <w:r w:rsidR="00EE5160" w:rsidRPr="00827444">
        <w:t>następuje</w:t>
      </w:r>
      <w:r w:rsidR="00C90664">
        <w:t xml:space="preserve"> </w:t>
      </w:r>
      <w:r w:rsidR="00C90664" w:rsidRPr="00827444">
        <w:t>w</w:t>
      </w:r>
      <w:r w:rsidR="00C90664">
        <w:t> </w:t>
      </w:r>
      <w:r w:rsidR="00EE5160" w:rsidRPr="00827444">
        <w:t>trybie</w:t>
      </w:r>
      <w:r w:rsidR="00EE5160">
        <w:t xml:space="preserve"> </w:t>
      </w:r>
      <w:r w:rsidR="00EE5160" w:rsidRPr="00827444">
        <w:t>określonym</w:t>
      </w:r>
      <w:r w:rsidR="00C90664">
        <w:t xml:space="preserve"> </w:t>
      </w:r>
      <w:r w:rsidR="00C90664" w:rsidRPr="00827444">
        <w:t>w</w:t>
      </w:r>
      <w:r w:rsidR="00C90664">
        <w:t> </w:t>
      </w:r>
      <w:r w:rsidR="00EE5160" w:rsidRPr="00827444">
        <w:t>ustawie</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t>”</w:t>
      </w:r>
      <w:r w:rsidR="00EE5160"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26.</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2</w:t>
      </w:r>
      <w:r w:rsidR="00C90664" w:rsidRPr="00EE5160">
        <w:t>0</w:t>
      </w:r>
      <w:r w:rsidR="00C90664">
        <w:t> </w:t>
      </w:r>
      <w:r w:rsidRPr="00EE5160">
        <w:t>kwietnia 200</w:t>
      </w:r>
      <w:r w:rsidR="00C90664" w:rsidRPr="00EE5160">
        <w:t>4</w:t>
      </w:r>
      <w:r w:rsidR="00C90664">
        <w:t> </w:t>
      </w:r>
      <w:r w:rsidRPr="00EE5160">
        <w:t>r.</w:t>
      </w:r>
      <w:r w:rsidR="00C90664" w:rsidRPr="00EE5160">
        <w:t xml:space="preserve"> o</w:t>
      </w:r>
      <w:r w:rsidR="00C90664">
        <w:t> </w:t>
      </w:r>
      <w:r w:rsidRPr="00EE5160">
        <w:t>indywidualnych kontach emerytalnych oraz indywidualnych kontach zabezpieczenia emerytalnego (</w:t>
      </w:r>
      <w:r w:rsidR="00C90664">
        <w:t>Dz. U.</w:t>
      </w:r>
      <w:r w:rsidR="00C90664" w:rsidRPr="00EE5160">
        <w:t xml:space="preserve"> z</w:t>
      </w:r>
      <w:r w:rsidR="00C90664">
        <w:t> </w:t>
      </w:r>
      <w:r w:rsidRPr="00EE5160">
        <w:t>201</w:t>
      </w:r>
      <w:r w:rsidR="00C90664" w:rsidRPr="00EE5160">
        <w:t>4</w:t>
      </w:r>
      <w:r w:rsidR="00C90664">
        <w:t> </w:t>
      </w:r>
      <w:r w:rsidRPr="00EE5160">
        <w:t>r.</w:t>
      </w:r>
      <w:r w:rsidR="00C90664">
        <w:t xml:space="preserve"> poz. </w:t>
      </w:r>
      <w:r w:rsidRPr="00EE5160">
        <w:t>114</w:t>
      </w:r>
      <w:r w:rsidR="00C90664" w:rsidRPr="00EE5160">
        <w:t>7</w:t>
      </w:r>
      <w:r w:rsidR="00C90664">
        <w:t xml:space="preserve"> oraz</w:t>
      </w:r>
      <w:r w:rsidR="00C90664" w:rsidRPr="00EE5160">
        <w:t xml:space="preserve"> z</w:t>
      </w:r>
      <w:r w:rsidR="00C90664">
        <w:t> </w:t>
      </w:r>
      <w:r w:rsidRPr="00EE5160">
        <w:t>201</w:t>
      </w:r>
      <w:r w:rsidR="00C90664" w:rsidRPr="00EE5160">
        <w:t>5</w:t>
      </w:r>
      <w:r w:rsidR="00C90664">
        <w:t> </w:t>
      </w:r>
      <w:r w:rsidRPr="00EE5160">
        <w:t>r.</w:t>
      </w:r>
      <w:r w:rsidR="00C90664">
        <w:t xml:space="preserve"> poz. </w:t>
      </w:r>
      <w:r w:rsidRPr="00EE5160">
        <w:t>97</w:t>
      </w:r>
      <w:r w:rsidR="00C90664" w:rsidRPr="00EE5160">
        <w:t>8</w:t>
      </w:r>
      <w:r w:rsidR="00C90664">
        <w:t xml:space="preserve"> i </w:t>
      </w:r>
      <w:r w:rsidRPr="00EE5160">
        <w:t>1844)</w:t>
      </w:r>
      <w:r w:rsidR="00C90664" w:rsidRPr="00EE5160">
        <w:t xml:space="preserve"> w</w:t>
      </w:r>
      <w:r w:rsidR="00C90664">
        <w:t> art. </w:t>
      </w:r>
      <w:r w:rsidR="00C90664" w:rsidRPr="00EE5160">
        <w:t>2</w:t>
      </w:r>
      <w:r w:rsidR="00C90664">
        <w:t xml:space="preserve"> pkt </w:t>
      </w:r>
      <w:r w:rsidR="00C90664" w:rsidRPr="00EE5160">
        <w:t>6</w:t>
      </w:r>
      <w:r w:rsidR="00C90664">
        <w:t> </w:t>
      </w:r>
      <w:r w:rsidRPr="00EE5160">
        <w:t>otrzymuje brzmi</w:t>
      </w:r>
      <w:r w:rsidRPr="00EE5160">
        <w:t>e</w:t>
      </w:r>
      <w:r w:rsidRPr="00EE5160">
        <w:t>nie:</w:t>
      </w:r>
    </w:p>
    <w:p w:rsidR="00EE5160" w:rsidRPr="00827444" w:rsidRDefault="00AB039E" w:rsidP="00EE5160">
      <w:pPr>
        <w:pStyle w:val="ZPKTzmpktartykuempunktem"/>
      </w:pPr>
      <w:r>
        <w:t>„</w:t>
      </w:r>
      <w:r w:rsidR="00EE5160" w:rsidRPr="00827444">
        <w:t>6)</w:t>
      </w:r>
      <w:r w:rsidR="00EE5160" w:rsidRPr="00827444">
        <w:tab/>
        <w:t>fundusz</w:t>
      </w:r>
      <w:r w:rsidR="00EE5160">
        <w:t xml:space="preserve"> </w:t>
      </w:r>
      <w:r w:rsidR="00EE5160" w:rsidRPr="00827444">
        <w:t>inwestycyjny</w:t>
      </w:r>
      <w:r w:rsidR="00EE5160">
        <w:t xml:space="preserve"> </w:t>
      </w:r>
      <w:r w:rsidR="00EE5160" w:rsidRPr="00827444">
        <w:t>–</w:t>
      </w:r>
      <w:r w:rsidR="00EE5160">
        <w:t xml:space="preserve"> </w:t>
      </w:r>
      <w:r w:rsidR="00EE5160" w:rsidRPr="00827444">
        <w:t>fundusz</w:t>
      </w:r>
      <w:r w:rsidR="00EE5160">
        <w:t xml:space="preserve"> </w:t>
      </w:r>
      <w:r w:rsidR="00EE5160" w:rsidRPr="00827444">
        <w:t>inwestycyjny</w:t>
      </w:r>
      <w:r w:rsidR="00EE5160">
        <w:t xml:space="preserve"> </w:t>
      </w:r>
      <w:r w:rsidR="00EE5160" w:rsidRPr="00827444">
        <w:t>otwarty</w:t>
      </w:r>
      <w:r w:rsidR="00EE5160">
        <w:t xml:space="preserve"> </w:t>
      </w:r>
      <w:r w:rsidR="00EE5160" w:rsidRPr="00827444">
        <w:t>lub</w:t>
      </w:r>
      <w:r w:rsidR="00EE5160">
        <w:t xml:space="preserve"> </w:t>
      </w:r>
      <w:r w:rsidR="00EE5160" w:rsidRPr="00827444">
        <w:t>specjalistyczny</w:t>
      </w:r>
      <w:r w:rsidR="00EE5160">
        <w:t xml:space="preserve"> </w:t>
      </w:r>
      <w:r w:rsidR="00EE5160" w:rsidRPr="00827444">
        <w:t>fundusz</w:t>
      </w:r>
      <w:r w:rsidR="00EE5160">
        <w:t xml:space="preserve"> </w:t>
      </w:r>
      <w:r w:rsidR="00EE5160" w:rsidRPr="00827444">
        <w:t>inwestycyjny</w:t>
      </w:r>
      <w:r w:rsidR="00EE5160">
        <w:t xml:space="preserve"> </w:t>
      </w:r>
      <w:r w:rsidR="00EE5160" w:rsidRPr="00827444">
        <w:t>otwarty</w:t>
      </w:r>
      <w:r w:rsidR="00C90664">
        <w:t xml:space="preserve"> </w:t>
      </w:r>
      <w:r w:rsidR="00C90664" w:rsidRPr="00827444">
        <w:t>w</w:t>
      </w:r>
      <w:r w:rsidR="00C90664">
        <w:t> </w:t>
      </w:r>
      <w:r w:rsidR="00EE5160" w:rsidRPr="00827444">
        <w:t>rozumieniu</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w:t>
      </w:r>
      <w:r w:rsidR="00EE5160" w:rsidRPr="00827444">
        <w:t>n</w:t>
      </w:r>
      <w:r w:rsidR="00EE5160" w:rsidRPr="00827444">
        <w:t>duszami</w:t>
      </w:r>
      <w:r w:rsidR="00EE5160">
        <w:t xml:space="preserve"> </w:t>
      </w:r>
      <w:r w:rsidR="00EE5160" w:rsidRPr="00827444">
        <w:t>inwestycyjnymi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38"/>
      </w:r>
      <w:r w:rsidR="00EE5160" w:rsidRPr="00827444">
        <w:rPr>
          <w:rStyle w:val="IGindeksgrny"/>
        </w:rPr>
        <w:t>)</w:t>
      </w:r>
      <w:r w:rsidR="00EE5160" w:rsidRPr="00827444">
        <w:t>);</w:t>
      </w:r>
      <w:r>
        <w:t>”</w:t>
      </w:r>
      <w:r w:rsidR="00EE5160"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27.</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2</w:t>
      </w:r>
      <w:r w:rsidR="00C90664" w:rsidRPr="00EE5160">
        <w:t>0</w:t>
      </w:r>
      <w:r w:rsidR="00C90664">
        <w:t> </w:t>
      </w:r>
      <w:r w:rsidRPr="00EE5160">
        <w:t>kwietnia 200</w:t>
      </w:r>
      <w:r w:rsidR="00C90664" w:rsidRPr="00EE5160">
        <w:t>4</w:t>
      </w:r>
      <w:r w:rsidR="00C90664">
        <w:t> </w:t>
      </w:r>
      <w:r w:rsidRPr="00EE5160">
        <w:t>r.</w:t>
      </w:r>
      <w:r w:rsidR="00C90664" w:rsidRPr="00EE5160">
        <w:t xml:space="preserve"> o</w:t>
      </w:r>
      <w:r w:rsidR="00C90664">
        <w:t> </w:t>
      </w:r>
      <w:r w:rsidRPr="00EE5160">
        <w:t>pracowniczych programach emerytalnych (</w:t>
      </w:r>
      <w:r w:rsidR="00C90664">
        <w:t>Dz. U.</w:t>
      </w:r>
      <w:r w:rsidR="00C90664" w:rsidRPr="00EE5160">
        <w:t xml:space="preserve"> z</w:t>
      </w:r>
      <w:r w:rsidR="00C90664">
        <w:t> </w:t>
      </w:r>
      <w:r w:rsidRPr="00EE5160">
        <w:t>201</w:t>
      </w:r>
      <w:r w:rsidR="00C90664" w:rsidRPr="00EE5160">
        <w:t>4</w:t>
      </w:r>
      <w:r w:rsidR="00C90664">
        <w:t> </w:t>
      </w:r>
      <w:r w:rsidRPr="00EE5160">
        <w:t>r.</w:t>
      </w:r>
      <w:r w:rsidR="00C90664">
        <w:t xml:space="preserve"> poz. </w:t>
      </w:r>
      <w:r w:rsidRPr="00EE5160">
        <w:t>71</w:t>
      </w:r>
      <w:r w:rsidR="00C90664" w:rsidRPr="00EE5160">
        <w:t>0</w:t>
      </w:r>
      <w:r w:rsidR="00C90664">
        <w:t xml:space="preserve"> oraz</w:t>
      </w:r>
      <w:r w:rsidR="00C90664" w:rsidRPr="00EE5160">
        <w:t xml:space="preserve"> z</w:t>
      </w:r>
      <w:r w:rsidR="00C90664">
        <w:t> </w:t>
      </w:r>
      <w:r w:rsidRPr="00EE5160">
        <w:t>201</w:t>
      </w:r>
      <w:r w:rsidR="00C90664" w:rsidRPr="00EE5160">
        <w:t>5</w:t>
      </w:r>
      <w:r w:rsidR="00C90664">
        <w:t> </w:t>
      </w:r>
      <w:r w:rsidRPr="00EE5160">
        <w:t>r.</w:t>
      </w:r>
      <w:r w:rsidR="00C90664">
        <w:t xml:space="preserve"> poz. </w:t>
      </w:r>
      <w:r w:rsidRPr="00EE5160">
        <w:t>1844) wprowadza się następujące zmiany:</w:t>
      </w:r>
    </w:p>
    <w:p w:rsidR="00EE5160" w:rsidRPr="00EE5160" w:rsidRDefault="00EE5160" w:rsidP="00AB039E">
      <w:pPr>
        <w:pStyle w:val="PKTpunkt"/>
        <w:keepNext/>
      </w:pPr>
      <w:r w:rsidRPr="000B4D7D">
        <w:t>1)</w:t>
      </w:r>
      <w:r w:rsidRPr="000B4D7D">
        <w:tab/>
      </w:r>
      <w:r w:rsidRPr="00EE5160">
        <w:t>w</w:t>
      </w:r>
      <w:r w:rsidR="00C90664">
        <w:t xml:space="preserve"> art. </w:t>
      </w:r>
      <w:r w:rsidR="00C90664" w:rsidRPr="00EE5160">
        <w:t>2</w:t>
      </w:r>
      <w:r w:rsidR="00C90664">
        <w:t xml:space="preserve"> pkt </w:t>
      </w:r>
      <w:r w:rsidR="00C90664" w:rsidRPr="00EE5160">
        <w:t>4</w:t>
      </w:r>
      <w:r w:rsidR="00C90664">
        <w:t> </w:t>
      </w:r>
      <w:r w:rsidRPr="00EE5160">
        <w:t>otrzymuje brzmienie:</w:t>
      </w:r>
    </w:p>
    <w:p w:rsidR="00EE5160" w:rsidRPr="000B4D7D" w:rsidRDefault="00AB039E" w:rsidP="00EE5160">
      <w:pPr>
        <w:pStyle w:val="ZPKTzmpktartykuempunktem"/>
      </w:pPr>
      <w:r>
        <w:t>„</w:t>
      </w:r>
      <w:r w:rsidR="00EE5160" w:rsidRPr="000B4D7D">
        <w:t>4)</w:t>
      </w:r>
      <w:r w:rsidR="00EE5160" w:rsidRPr="000B4D7D">
        <w:tab/>
        <w:t>fundusz inwestycyjny – fundusz inwestycyjny otwarty lub specjalistyczny fundusz inwestycyjny otwarty</w:t>
      </w:r>
      <w:r w:rsidR="00C90664" w:rsidRPr="000B4D7D">
        <w:t xml:space="preserve"> w</w:t>
      </w:r>
      <w:r w:rsidR="00C90664">
        <w:t> </w:t>
      </w:r>
      <w:r w:rsidR="00EE5160" w:rsidRPr="000B4D7D">
        <w:t>rozumieniu ustawy</w:t>
      </w:r>
      <w:r w:rsidR="00C90664" w:rsidRPr="000B4D7D">
        <w:t xml:space="preserve"> z</w:t>
      </w:r>
      <w:r w:rsidR="00C90664">
        <w:t> </w:t>
      </w:r>
      <w:r w:rsidR="00EE5160" w:rsidRPr="000B4D7D">
        <w:t>dnia 2</w:t>
      </w:r>
      <w:r w:rsidR="00C90664" w:rsidRPr="000B4D7D">
        <w:t>7</w:t>
      </w:r>
      <w:r w:rsidR="00C90664">
        <w:t> </w:t>
      </w:r>
      <w:r w:rsidR="00EE5160" w:rsidRPr="000B4D7D">
        <w:t>maja 200</w:t>
      </w:r>
      <w:r w:rsidR="00C90664" w:rsidRPr="000B4D7D">
        <w:t>4</w:t>
      </w:r>
      <w:r w:rsidR="00C90664">
        <w:t> </w:t>
      </w:r>
      <w:r w:rsidR="00EE5160" w:rsidRPr="000B4D7D">
        <w:t>r.</w:t>
      </w:r>
      <w:r w:rsidR="00C90664" w:rsidRPr="000B4D7D">
        <w:t xml:space="preserve"> o</w:t>
      </w:r>
      <w:r w:rsidR="00C90664">
        <w:t> </w:t>
      </w:r>
      <w:r w:rsidR="00EE5160" w:rsidRPr="000B4D7D">
        <w:t>funduszach inwestycyjnych</w:t>
      </w:r>
      <w:r w:rsidR="00C90664" w:rsidRPr="000B4D7D">
        <w:t xml:space="preserve"> i</w:t>
      </w:r>
      <w:r w:rsidR="00C90664">
        <w:t> </w:t>
      </w:r>
      <w:r w:rsidR="00EE5160" w:rsidRPr="000B4D7D">
        <w:t>zarządzaniu alternatywnymi fu</w:t>
      </w:r>
      <w:r w:rsidR="00EE5160" w:rsidRPr="000B4D7D">
        <w:t>n</w:t>
      </w:r>
      <w:r w:rsidR="00EE5160" w:rsidRPr="000B4D7D">
        <w:t xml:space="preserve">duszami inwestycyjnymi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39"/>
      </w:r>
      <w:r w:rsidR="00EE5160" w:rsidRPr="00827444">
        <w:rPr>
          <w:rStyle w:val="IGindeksgrny"/>
        </w:rPr>
        <w:t>)</w:t>
      </w:r>
      <w:r w:rsidR="00EE5160" w:rsidRPr="00827444">
        <w:t>)</w:t>
      </w:r>
      <w:r w:rsidR="00EE5160" w:rsidRPr="000B4D7D">
        <w:t>;</w:t>
      </w:r>
      <w:r>
        <w:t>”</w:t>
      </w:r>
      <w:r w:rsidR="00EE5160" w:rsidRPr="000B4D7D">
        <w:t>;</w:t>
      </w:r>
    </w:p>
    <w:p w:rsidR="00EE5160" w:rsidRPr="00EE5160" w:rsidRDefault="00EE5160" w:rsidP="00AB039E">
      <w:pPr>
        <w:pStyle w:val="PKTpunkt"/>
        <w:keepNext/>
      </w:pPr>
      <w:r w:rsidRPr="000B4D7D">
        <w:t>2</w:t>
      </w:r>
      <w:r w:rsidRPr="00EE5160">
        <w:t>)</w:t>
      </w:r>
      <w:r w:rsidRPr="00EE5160">
        <w:tab/>
        <w:t>w</w:t>
      </w:r>
      <w:r w:rsidR="00C90664">
        <w:t xml:space="preserve"> art. </w:t>
      </w:r>
      <w:r w:rsidRPr="00EE5160">
        <w:t>2</w:t>
      </w:r>
      <w:r w:rsidR="00C90664" w:rsidRPr="00EE5160">
        <w:t>8</w:t>
      </w:r>
      <w:r w:rsidR="00C90664">
        <w:t xml:space="preserve"> pkt </w:t>
      </w:r>
      <w:r w:rsidR="00C90664" w:rsidRPr="00EE5160">
        <w:t>2</w:t>
      </w:r>
      <w:r w:rsidR="00C90664">
        <w:t> </w:t>
      </w:r>
      <w:r w:rsidRPr="00EE5160">
        <w:t>otrzymuje brzmienie:</w:t>
      </w:r>
    </w:p>
    <w:p w:rsidR="00EE5160" w:rsidRPr="000B4D7D" w:rsidRDefault="00AB039E" w:rsidP="00EE5160">
      <w:pPr>
        <w:pStyle w:val="ZPKTzmpktartykuempunktem"/>
      </w:pPr>
      <w:r>
        <w:t>„</w:t>
      </w:r>
      <w:r w:rsidR="00EE5160" w:rsidRPr="000B4D7D">
        <w:t>2)</w:t>
      </w:r>
      <w:r w:rsidR="00EE5160" w:rsidRPr="000B4D7D">
        <w:tab/>
        <w:t>w funduszach inwestycyjnych określają przepisy</w:t>
      </w:r>
      <w:r w:rsidR="00C90664" w:rsidRPr="000B4D7D">
        <w:t xml:space="preserve"> o</w:t>
      </w:r>
      <w:r w:rsidR="00C90664">
        <w:t> </w:t>
      </w:r>
      <w:r w:rsidR="00EE5160" w:rsidRPr="000B4D7D">
        <w:t>funduszach inwestycyjnych</w:t>
      </w:r>
      <w:r w:rsidR="00C90664" w:rsidRPr="000B4D7D">
        <w:t xml:space="preserve"> i</w:t>
      </w:r>
      <w:r w:rsidR="00C90664">
        <w:t> </w:t>
      </w:r>
      <w:r w:rsidR="00EE5160" w:rsidRPr="000B4D7D">
        <w:t>zarządzaniu alternatywnymi funduszami inwestycyjnymi;</w:t>
      </w:r>
      <w:r>
        <w:t>”</w:t>
      </w:r>
      <w:r w:rsidR="00EE5160" w:rsidRPr="000B4D7D">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28.</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 xml:space="preserve">dnia </w:t>
      </w:r>
      <w:r w:rsidR="00C90664" w:rsidRPr="00EE5160">
        <w:t>2</w:t>
      </w:r>
      <w:r w:rsidR="00C90664">
        <w:t> </w:t>
      </w:r>
      <w:r w:rsidRPr="00EE5160">
        <w:t>lipca 200</w:t>
      </w:r>
      <w:r w:rsidR="00C90664" w:rsidRPr="00EE5160">
        <w:t>4</w:t>
      </w:r>
      <w:r w:rsidR="00C90664">
        <w:t> </w:t>
      </w:r>
      <w:r w:rsidRPr="00EE5160">
        <w:t>r.</w:t>
      </w:r>
      <w:r w:rsidR="00C90664" w:rsidRPr="00EE5160">
        <w:t xml:space="preserve"> o</w:t>
      </w:r>
      <w:r w:rsidR="00C90664">
        <w:t> </w:t>
      </w:r>
      <w:r w:rsidRPr="00EE5160">
        <w:t>swobodzie działalności gospodarczej (</w:t>
      </w:r>
      <w:r w:rsidR="00C90664">
        <w:t>Dz. U.</w:t>
      </w:r>
      <w:r w:rsidR="00C90664" w:rsidRPr="00EE5160">
        <w:t xml:space="preserve"> z</w:t>
      </w:r>
      <w:r w:rsidR="00C90664">
        <w:t> </w:t>
      </w:r>
      <w:r w:rsidRPr="00EE5160">
        <w:t>201</w:t>
      </w:r>
      <w:r w:rsidR="00C90664" w:rsidRPr="00EE5160">
        <w:t>5</w:t>
      </w:r>
      <w:r w:rsidR="00C90664">
        <w:t> </w:t>
      </w:r>
      <w:r w:rsidRPr="00EE5160">
        <w:t>r.</w:t>
      </w:r>
      <w:r w:rsidR="00C90664">
        <w:t xml:space="preserve"> poz. </w:t>
      </w:r>
      <w:r w:rsidRPr="00EE5160">
        <w:t>584,</w:t>
      </w:r>
      <w:r w:rsidR="00C90664" w:rsidRPr="00EE5160">
        <w:t xml:space="preserve"> z</w:t>
      </w:r>
      <w:r w:rsidR="00C90664">
        <w:t> </w:t>
      </w:r>
      <w:proofErr w:type="spellStart"/>
      <w:r w:rsidRPr="00EE5160">
        <w:t>późn</w:t>
      </w:r>
      <w:proofErr w:type="spellEnd"/>
      <w:r w:rsidRPr="00EE5160">
        <w:t>. zm.</w:t>
      </w:r>
      <w:r w:rsidRPr="00EE5160">
        <w:rPr>
          <w:rStyle w:val="IGindeksgrny"/>
        </w:rPr>
        <w:footnoteReference w:id="40"/>
      </w:r>
      <w:r w:rsidRPr="00EE5160">
        <w:rPr>
          <w:rStyle w:val="IGindeksgrny"/>
        </w:rPr>
        <w:t>)</w:t>
      </w:r>
      <w:r w:rsidRPr="00EE5160">
        <w:t>)</w:t>
      </w:r>
      <w:r w:rsidR="00C90664" w:rsidRPr="00EE5160">
        <w:t xml:space="preserve"> w</w:t>
      </w:r>
      <w:r w:rsidR="00C90664">
        <w:t> art. </w:t>
      </w:r>
      <w:r w:rsidRPr="00EE5160">
        <w:t>7</w:t>
      </w:r>
      <w:r w:rsidR="00C90664" w:rsidRPr="00EE5160">
        <w:t>5</w:t>
      </w:r>
      <w:r w:rsidR="00C90664">
        <w:t xml:space="preserve"> w ust. </w:t>
      </w:r>
      <w:r w:rsidR="00C90664" w:rsidRPr="00EE5160">
        <w:t>1</w:t>
      </w:r>
      <w:r w:rsidR="00C90664">
        <w:t xml:space="preserve"> pkt </w:t>
      </w:r>
      <w:r w:rsidRPr="00EE5160">
        <w:t>2</w:t>
      </w:r>
      <w:r w:rsidR="00C90664" w:rsidRPr="00EE5160">
        <w:t>6</w:t>
      </w:r>
      <w:r w:rsidR="00C90664">
        <w:t> </w:t>
      </w:r>
      <w:r w:rsidRPr="00EE5160">
        <w:t>otrzymuje brzmienie:</w:t>
      </w:r>
    </w:p>
    <w:p w:rsidR="00EE5160" w:rsidRPr="00827444" w:rsidRDefault="00AB039E" w:rsidP="00EE5160">
      <w:pPr>
        <w:pStyle w:val="ZPKTzmpktartykuempunktem"/>
      </w:pPr>
      <w:r>
        <w:t>„</w:t>
      </w:r>
      <w:r w:rsidR="00EE5160" w:rsidRPr="00827444">
        <w:t>26)</w:t>
      </w:r>
      <w:r w:rsidR="00EE5160" w:rsidRPr="00827444">
        <w:tab/>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w:t>
      </w:r>
      <w:r w:rsidR="00EE5160" w:rsidRPr="00827444">
        <w:t>e</w:t>
      </w:r>
      <w:r w:rsidR="00EE5160" w:rsidRPr="00827444">
        <w:t>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41"/>
      </w:r>
      <w:r w:rsidR="00EE5160" w:rsidRPr="00827444">
        <w:rPr>
          <w:rStyle w:val="IGindeksgrny"/>
        </w:rPr>
        <w:t>)</w:t>
      </w:r>
      <w:r w:rsidR="00EE5160" w:rsidRPr="00827444">
        <w:t>);</w:t>
      </w:r>
      <w:r>
        <w:t>”</w:t>
      </w:r>
      <w:r w:rsidR="00EE5160" w:rsidRPr="00827444">
        <w:t>.</w:t>
      </w:r>
    </w:p>
    <w:p w:rsidR="00EE5160" w:rsidRPr="00EE5160" w:rsidRDefault="00EE5160" w:rsidP="00AB039E">
      <w:pPr>
        <w:pStyle w:val="ARTartustawynprozporzdzenia"/>
        <w:keepNext/>
      </w:pPr>
      <w:r w:rsidRPr="00AB039E">
        <w:rPr>
          <w:rStyle w:val="Ppogrubienie"/>
        </w:rPr>
        <w:lastRenderedPageBreak/>
        <w:t>Art.</w:t>
      </w:r>
      <w:r w:rsidR="00C90664" w:rsidRPr="00AB039E">
        <w:rPr>
          <w:rStyle w:val="Ppogrubienie"/>
        </w:rPr>
        <w:t> </w:t>
      </w:r>
      <w:r w:rsidRPr="00AB039E">
        <w:rPr>
          <w:rStyle w:val="Ppogrubienie"/>
        </w:rPr>
        <w:t>29.</w:t>
      </w:r>
      <w:r w:rsidR="00C90664">
        <w:rPr>
          <w:rStyle w:val="Pogrubienie"/>
        </w:rPr>
        <w:t> </w:t>
      </w:r>
      <w:r w:rsidR="00C90664" w:rsidRPr="00EE5160">
        <w:t>W</w:t>
      </w:r>
      <w:r w:rsidR="00C90664">
        <w:rPr>
          <w:rStyle w:val="Pogrubienie"/>
        </w:rPr>
        <w:t> </w:t>
      </w:r>
      <w:r w:rsidRPr="00EE5160">
        <w:t>ustawie</w:t>
      </w:r>
      <w:r w:rsidR="00C90664" w:rsidRPr="00EE5160">
        <w:t xml:space="preserve"> z</w:t>
      </w:r>
      <w:r w:rsidR="00C90664">
        <w:t> </w:t>
      </w:r>
      <w:r w:rsidRPr="00EE5160">
        <w:t xml:space="preserve">dnia </w:t>
      </w:r>
      <w:r w:rsidR="00C90664" w:rsidRPr="00EE5160">
        <w:t>4</w:t>
      </w:r>
      <w:r w:rsidR="00C90664">
        <w:t> </w:t>
      </w:r>
      <w:r w:rsidRPr="00EE5160">
        <w:t>marca 200</w:t>
      </w:r>
      <w:r w:rsidR="00C90664" w:rsidRPr="00EE5160">
        <w:t>5</w:t>
      </w:r>
      <w:r w:rsidR="00C90664">
        <w:t> </w:t>
      </w:r>
      <w:r w:rsidRPr="00EE5160">
        <w:t>r.</w:t>
      </w:r>
      <w:r w:rsidR="00C90664" w:rsidRPr="00EE5160">
        <w:t xml:space="preserve"> o</w:t>
      </w:r>
      <w:r w:rsidR="00C90664">
        <w:t> </w:t>
      </w:r>
      <w:r w:rsidRPr="00EE5160">
        <w:t>Krajowym Funduszu Kapitałowym (</w:t>
      </w:r>
      <w:r w:rsidR="00C90664">
        <w:t>Dz. U.</w:t>
      </w:r>
      <w:r w:rsidR="00C90664" w:rsidRPr="00EE5160">
        <w:t xml:space="preserve"> z</w:t>
      </w:r>
      <w:r w:rsidR="00C90664">
        <w:t> </w:t>
      </w:r>
      <w:r w:rsidRPr="00EE5160">
        <w:t>201</w:t>
      </w:r>
      <w:r w:rsidR="00C90664" w:rsidRPr="00EE5160">
        <w:t>5</w:t>
      </w:r>
      <w:r w:rsidR="00C90664">
        <w:t> </w:t>
      </w:r>
      <w:r w:rsidRPr="00EE5160">
        <w:t>r.</w:t>
      </w:r>
      <w:r w:rsidR="00C90664">
        <w:t xml:space="preserve"> poz. </w:t>
      </w:r>
      <w:r w:rsidRPr="00EE5160">
        <w:t>562, 130</w:t>
      </w:r>
      <w:r w:rsidR="00C90664" w:rsidRPr="00EE5160">
        <w:t>8</w:t>
      </w:r>
      <w:r w:rsidR="00C90664">
        <w:t xml:space="preserve"> i </w:t>
      </w:r>
      <w:r w:rsidRPr="00EE5160">
        <w:t>1767) wprowadza się następujące zmiany:</w:t>
      </w:r>
    </w:p>
    <w:p w:rsidR="00EE5160" w:rsidRPr="00EE5160" w:rsidRDefault="00EE5160" w:rsidP="00AB039E">
      <w:pPr>
        <w:pStyle w:val="PKTpunkt"/>
        <w:keepNext/>
      </w:pPr>
      <w:r w:rsidRPr="000B4D7D">
        <w:t>1</w:t>
      </w:r>
      <w:r w:rsidRPr="00EE5160">
        <w:t>)</w:t>
      </w:r>
      <w:r w:rsidRPr="00EE5160">
        <w:tab/>
        <w:t>w</w:t>
      </w:r>
      <w:r w:rsidR="00C90664">
        <w:t xml:space="preserve"> art. </w:t>
      </w:r>
      <w:r w:rsidR="00C90664" w:rsidRPr="00EE5160">
        <w:t>5</w:t>
      </w:r>
      <w:r w:rsidR="00C90664">
        <w:t xml:space="preserve"> w ust. </w:t>
      </w:r>
      <w:r w:rsidR="00C90664" w:rsidRPr="00EE5160">
        <w:t>2</w:t>
      </w:r>
      <w:r w:rsidR="00C90664">
        <w:t xml:space="preserve"> pkt </w:t>
      </w:r>
      <w:r w:rsidR="00C90664" w:rsidRPr="00EE5160">
        <w:t>5</w:t>
      </w:r>
      <w:r w:rsidR="00C90664">
        <w:t> </w:t>
      </w:r>
      <w:r w:rsidRPr="00EE5160">
        <w:t>otrzymuje brzmienie:</w:t>
      </w:r>
    </w:p>
    <w:p w:rsidR="00EE5160" w:rsidRPr="000B4D7D" w:rsidRDefault="00AB039E" w:rsidP="00EE5160">
      <w:pPr>
        <w:pStyle w:val="ZPKTzmpktartykuempunktem"/>
      </w:pPr>
      <w:r>
        <w:t>„</w:t>
      </w:r>
      <w:r w:rsidR="00EE5160" w:rsidRPr="000B4D7D">
        <w:t>5)</w:t>
      </w:r>
      <w:r w:rsidR="00EE5160" w:rsidRPr="000B4D7D">
        <w:tab/>
        <w:t>wykonywanie czynności zarządzania portfelem inwestycyjnym funduszu inwestycyjnego lub jego częścią,</w:t>
      </w:r>
      <w:r w:rsidR="00C90664" w:rsidRPr="000B4D7D">
        <w:t xml:space="preserve"> o</w:t>
      </w:r>
      <w:r w:rsidR="00C90664">
        <w:t> </w:t>
      </w:r>
      <w:r w:rsidR="00EE5160" w:rsidRPr="000B4D7D">
        <w:t>których mowa</w:t>
      </w:r>
      <w:r w:rsidR="00C90664" w:rsidRPr="000B4D7D">
        <w:t xml:space="preserve"> w</w:t>
      </w:r>
      <w:r w:rsidR="00C90664">
        <w:t> art. </w:t>
      </w:r>
      <w:r w:rsidR="00EE5160" w:rsidRPr="000B4D7D">
        <w:t>4</w:t>
      </w:r>
      <w:r w:rsidR="00C90664" w:rsidRPr="000B4D7D">
        <w:t>6</w:t>
      </w:r>
      <w:r w:rsidR="00C90664">
        <w:t> </w:t>
      </w:r>
      <w:r w:rsidR="00EE5160" w:rsidRPr="000B4D7D">
        <w:t>ustawy</w:t>
      </w:r>
      <w:r w:rsidR="00C90664" w:rsidRPr="000B4D7D">
        <w:t xml:space="preserve"> z</w:t>
      </w:r>
      <w:r w:rsidR="00C90664">
        <w:t> </w:t>
      </w:r>
      <w:r w:rsidR="00EE5160" w:rsidRPr="000B4D7D">
        <w:t>dnia 2</w:t>
      </w:r>
      <w:r w:rsidR="00C90664" w:rsidRPr="000B4D7D">
        <w:t>7</w:t>
      </w:r>
      <w:r w:rsidR="00C90664">
        <w:t> </w:t>
      </w:r>
      <w:r w:rsidR="00EE5160" w:rsidRPr="000B4D7D">
        <w:t>maja 200</w:t>
      </w:r>
      <w:r w:rsidR="00C90664" w:rsidRPr="000B4D7D">
        <w:t>4</w:t>
      </w:r>
      <w:r w:rsidR="00C90664">
        <w:t> </w:t>
      </w:r>
      <w:r w:rsidR="00EE5160" w:rsidRPr="000B4D7D">
        <w:t>r.</w:t>
      </w:r>
      <w:r w:rsidR="00C90664" w:rsidRPr="000B4D7D">
        <w:t xml:space="preserve"> o</w:t>
      </w:r>
      <w:r w:rsidR="00C90664">
        <w:t> </w:t>
      </w:r>
      <w:r w:rsidR="00EE5160" w:rsidRPr="000B4D7D">
        <w:t>funduszach inwestycyjnych</w:t>
      </w:r>
      <w:r w:rsidR="00C90664" w:rsidRPr="000B4D7D">
        <w:t xml:space="preserve"> i</w:t>
      </w:r>
      <w:r w:rsidR="00C90664">
        <w:t> </w:t>
      </w:r>
      <w:r w:rsidR="00EE5160" w:rsidRPr="000B4D7D">
        <w:t>zarządzaniu altern</w:t>
      </w:r>
      <w:r w:rsidR="00EE5160" w:rsidRPr="000B4D7D">
        <w:t>a</w:t>
      </w:r>
      <w:r w:rsidR="00EE5160" w:rsidRPr="000B4D7D">
        <w:t xml:space="preserve">tywnymi funduszami inwestycyjnymi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42"/>
      </w:r>
      <w:r w:rsidR="00EE5160" w:rsidRPr="00827444">
        <w:rPr>
          <w:rStyle w:val="IGindeksgrny"/>
        </w:rPr>
        <w:t>)</w:t>
      </w:r>
      <w:r w:rsidR="00EE5160" w:rsidRPr="00827444">
        <w:t>)</w:t>
      </w:r>
      <w:r w:rsidR="00EE5160" w:rsidRPr="000B4D7D">
        <w:t>, zarządzania ryzykiem fund</w:t>
      </w:r>
      <w:r w:rsidR="00EE5160" w:rsidRPr="000B4D7D">
        <w:t>u</w:t>
      </w:r>
      <w:r w:rsidR="00EE5160" w:rsidRPr="000B4D7D">
        <w:t>szu inwestycyjnego,</w:t>
      </w:r>
      <w:r w:rsidR="00C90664" w:rsidRPr="000B4D7D">
        <w:t xml:space="preserve"> o</w:t>
      </w:r>
      <w:r w:rsidR="00C90664">
        <w:t> </w:t>
      </w:r>
      <w:r w:rsidR="00EE5160" w:rsidRPr="000B4D7D">
        <w:t>którym mowa</w:t>
      </w:r>
      <w:r w:rsidR="00C90664" w:rsidRPr="000B4D7D">
        <w:t xml:space="preserve"> w</w:t>
      </w:r>
      <w:r w:rsidR="00C90664">
        <w:t> art. </w:t>
      </w:r>
      <w:r w:rsidR="00EE5160" w:rsidRPr="000B4D7D">
        <w:t>46b tej ustawy,</w:t>
      </w:r>
      <w:r w:rsidR="00C90664" w:rsidRPr="000B4D7D">
        <w:t xml:space="preserve"> a</w:t>
      </w:r>
      <w:r w:rsidR="00C90664">
        <w:t> </w:t>
      </w:r>
      <w:r w:rsidR="00EE5160" w:rsidRPr="000B4D7D">
        <w:t>także zarządzania portfelem inwestycyjnym alte</w:t>
      </w:r>
      <w:r w:rsidR="00EE5160" w:rsidRPr="000B4D7D">
        <w:t>r</w:t>
      </w:r>
      <w:r w:rsidR="00EE5160" w:rsidRPr="000B4D7D">
        <w:t>natywnej spółki inwestycyjnej lub jego częścią oraz zarządzania ryzykiem,</w:t>
      </w:r>
      <w:r w:rsidR="00C90664" w:rsidRPr="000B4D7D">
        <w:t xml:space="preserve"> o</w:t>
      </w:r>
      <w:r w:rsidR="00C90664">
        <w:t> </w:t>
      </w:r>
      <w:r w:rsidR="00EE5160" w:rsidRPr="000B4D7D">
        <w:t>których mowa</w:t>
      </w:r>
      <w:r w:rsidR="00C90664" w:rsidRPr="000B4D7D">
        <w:t xml:space="preserve"> w</w:t>
      </w:r>
      <w:r w:rsidR="00C90664">
        <w:t> art. </w:t>
      </w:r>
      <w:r w:rsidR="00EE5160" w:rsidRPr="000B4D7D">
        <w:t>70g</w:t>
      </w:r>
      <w:r w:rsidR="00C90664">
        <w:t xml:space="preserve"> ust. </w:t>
      </w:r>
      <w:r w:rsidR="00C90664" w:rsidRPr="000B4D7D">
        <w:t>5</w:t>
      </w:r>
      <w:r w:rsidR="00C90664">
        <w:t> </w:t>
      </w:r>
      <w:r w:rsidR="00EE5160" w:rsidRPr="000B4D7D">
        <w:t>tej ustawy;</w:t>
      </w:r>
      <w:r>
        <w:t>”</w:t>
      </w:r>
      <w:r w:rsidR="00EE5160" w:rsidRPr="000B4D7D">
        <w:t>;</w:t>
      </w:r>
    </w:p>
    <w:p w:rsidR="00EE5160" w:rsidRPr="00EE5160" w:rsidRDefault="00EE5160" w:rsidP="00AB039E">
      <w:pPr>
        <w:pStyle w:val="PKTpunkt"/>
        <w:keepNext/>
      </w:pPr>
      <w:r w:rsidRPr="00827444">
        <w:t>2</w:t>
      </w:r>
      <w:r w:rsidRPr="00EE5160">
        <w:t>)</w:t>
      </w:r>
      <w:r w:rsidRPr="00EE5160">
        <w:tab/>
        <w:t>w</w:t>
      </w:r>
      <w:r w:rsidR="00C90664">
        <w:t xml:space="preserve"> art. </w:t>
      </w:r>
      <w:r w:rsidRPr="00EE5160">
        <w:t>1</w:t>
      </w:r>
      <w:r w:rsidR="00C90664" w:rsidRPr="00EE5160">
        <w:t>2</w:t>
      </w:r>
      <w:r w:rsidR="00C90664">
        <w:t xml:space="preserve"> ust. </w:t>
      </w:r>
      <w:r w:rsidR="00C90664" w:rsidRPr="00EE5160">
        <w:t>1</w:t>
      </w:r>
      <w:r w:rsidR="00C90664">
        <w:t xml:space="preserve"> i </w:t>
      </w:r>
      <w:r w:rsidR="00C90664" w:rsidRPr="00EE5160">
        <w:t>2</w:t>
      </w:r>
      <w:r w:rsidR="00C90664">
        <w:t> </w:t>
      </w:r>
      <w:r w:rsidRPr="00EE5160">
        <w:t>otrzymują brzmienie:</w:t>
      </w:r>
    </w:p>
    <w:p w:rsidR="00EE5160" w:rsidRPr="00827444" w:rsidRDefault="00AB039E" w:rsidP="00EE5160">
      <w:pPr>
        <w:pStyle w:val="ZUSTzmustartykuempunktem"/>
      </w:pPr>
      <w:r>
        <w:t>„</w:t>
      </w:r>
      <w:r w:rsidR="00EE5160" w:rsidRPr="00827444">
        <w:t>1.</w:t>
      </w:r>
      <w:r w:rsidR="00C90664">
        <w:t> </w:t>
      </w:r>
      <w:r w:rsidR="00EE5160" w:rsidRPr="00827444">
        <w:t>Krajowy</w:t>
      </w:r>
      <w:r w:rsidR="00EE5160">
        <w:t xml:space="preserve"> </w:t>
      </w:r>
      <w:r w:rsidR="00EE5160" w:rsidRPr="00827444">
        <w:t>Fundusz</w:t>
      </w:r>
      <w:r w:rsidR="00EE5160">
        <w:t xml:space="preserve"> </w:t>
      </w:r>
      <w:r w:rsidR="00EE5160" w:rsidRPr="00827444">
        <w:t>Kapitałowy</w:t>
      </w:r>
      <w:r w:rsidR="00EE5160">
        <w:t xml:space="preserve"> </w:t>
      </w:r>
      <w:r w:rsidR="00EE5160" w:rsidRPr="00827444">
        <w:t>udziela</w:t>
      </w:r>
      <w:r w:rsidR="00EE5160">
        <w:t xml:space="preserve"> </w:t>
      </w:r>
      <w:r w:rsidR="00EE5160" w:rsidRPr="00827444">
        <w:t>wsparcia</w:t>
      </w:r>
      <w:r w:rsidR="00EE5160">
        <w:t xml:space="preserve"> </w:t>
      </w:r>
      <w:r w:rsidR="00EE5160" w:rsidRPr="00827444">
        <w:t>finansowego</w:t>
      </w:r>
      <w:r w:rsidR="00EE5160">
        <w:t xml:space="preserve"> </w:t>
      </w:r>
      <w:r w:rsidR="00EE5160" w:rsidRPr="00827444">
        <w:t>funduszowi</w:t>
      </w:r>
      <w:r w:rsidR="00EE5160">
        <w:t xml:space="preserve"> </w:t>
      </w:r>
      <w:r w:rsidR="00EE5160" w:rsidRPr="00827444">
        <w:t>kapitałowemu</w:t>
      </w:r>
      <w:r w:rsidR="00EE5160">
        <w:t xml:space="preserve"> </w:t>
      </w:r>
      <w:r w:rsidR="00EE5160" w:rsidRPr="00827444">
        <w:t>wybranemu</w:t>
      </w:r>
      <w:r w:rsidR="00C90664">
        <w:t xml:space="preserve"> </w:t>
      </w:r>
      <w:r w:rsidR="00C90664" w:rsidRPr="00827444">
        <w:t>w</w:t>
      </w:r>
      <w:r w:rsidR="00C90664">
        <w:t> </w:t>
      </w:r>
      <w:r w:rsidR="00EE5160" w:rsidRPr="00827444">
        <w:t>drodze</w:t>
      </w:r>
      <w:r w:rsidR="00EE5160">
        <w:t xml:space="preserve"> </w:t>
      </w:r>
      <w:r w:rsidR="00EE5160" w:rsidRPr="00827444">
        <w:t>otwartego</w:t>
      </w:r>
      <w:r w:rsidR="00EE5160">
        <w:t xml:space="preserve"> </w:t>
      </w:r>
      <w:r w:rsidR="00EE5160" w:rsidRPr="00827444">
        <w:t>konkursu</w:t>
      </w:r>
      <w:r w:rsidR="00EE5160">
        <w:t xml:space="preserve"> </w:t>
      </w:r>
      <w:r w:rsidR="00EE5160" w:rsidRPr="00827444">
        <w:t>ofert</w:t>
      </w:r>
      <w:r w:rsidR="00EE5160">
        <w:t xml:space="preserve"> </w:t>
      </w:r>
      <w:r w:rsidR="00EE5160" w:rsidRPr="00827444">
        <w:t>lub</w:t>
      </w:r>
      <w:r w:rsidR="00EE5160">
        <w:t xml:space="preserve"> </w:t>
      </w:r>
      <w:r w:rsidR="00EE5160" w:rsidRPr="00827444">
        <w:t>utworzonemu</w:t>
      </w:r>
      <w:r w:rsidR="00C90664">
        <w:t xml:space="preserve"> </w:t>
      </w:r>
      <w:r w:rsidR="00C90664" w:rsidRPr="00827444">
        <w:t>w</w:t>
      </w:r>
      <w:r w:rsidR="00C90664">
        <w:t> </w:t>
      </w:r>
      <w:r w:rsidR="00EE5160" w:rsidRPr="00827444">
        <w:t>wyniku</w:t>
      </w:r>
      <w:r w:rsidR="00EE5160">
        <w:t xml:space="preserve"> </w:t>
      </w:r>
      <w:r w:rsidR="00EE5160" w:rsidRPr="00827444">
        <w:t>wyboru</w:t>
      </w:r>
      <w:r w:rsidR="00EE5160">
        <w:t xml:space="preserve"> </w:t>
      </w:r>
      <w:r w:rsidR="00EE5160" w:rsidRPr="00827444">
        <w:t>oferty</w:t>
      </w:r>
      <w:r w:rsidR="00EE5160">
        <w:t xml:space="preserve"> </w:t>
      </w:r>
      <w:r w:rsidR="00EE5160" w:rsidRPr="00827444">
        <w:t>podmiotu</w:t>
      </w:r>
      <w:r w:rsidR="00EE5160">
        <w:t xml:space="preserve"> </w:t>
      </w:r>
      <w:r w:rsidR="00EE5160" w:rsidRPr="00827444">
        <w:t>zarządzającego</w:t>
      </w:r>
      <w:r w:rsidR="00EE5160">
        <w:t xml:space="preserve"> </w:t>
      </w:r>
      <w:r w:rsidR="00EE5160" w:rsidRPr="00827444">
        <w:t>tym</w:t>
      </w:r>
      <w:r w:rsidR="00EE5160">
        <w:t xml:space="preserve"> </w:t>
      </w:r>
      <w:r w:rsidR="00EE5160" w:rsidRPr="00827444">
        <w:t>fund</w:t>
      </w:r>
      <w:r w:rsidR="00EE5160" w:rsidRPr="00827444">
        <w:t>u</w:t>
      </w:r>
      <w:r w:rsidR="00EE5160" w:rsidRPr="00827444">
        <w:t>szem.</w:t>
      </w:r>
    </w:p>
    <w:p w:rsidR="00EE5160" w:rsidRPr="00827444" w:rsidRDefault="00EE5160" w:rsidP="00EE5160">
      <w:pPr>
        <w:pStyle w:val="ZUSTzmustartykuempunktem"/>
      </w:pPr>
      <w:r w:rsidRPr="00827444">
        <w:t>2.</w:t>
      </w:r>
      <w:r w:rsidR="00C90664">
        <w:t> </w:t>
      </w:r>
      <w:r w:rsidRPr="00827444">
        <w:t>Oferty</w:t>
      </w:r>
      <w:r w:rsidR="00C90664">
        <w:t xml:space="preserve"> </w:t>
      </w:r>
      <w:r w:rsidR="00C90664" w:rsidRPr="00827444">
        <w:t>w</w:t>
      </w:r>
      <w:r w:rsidR="00C90664">
        <w:t> </w:t>
      </w:r>
      <w:r w:rsidRPr="00827444">
        <w:t>konkursie</w:t>
      </w:r>
      <w:r>
        <w:t xml:space="preserve"> </w:t>
      </w:r>
      <w:r w:rsidRPr="00827444">
        <w:t>ofert</w:t>
      </w:r>
      <w:r>
        <w:t xml:space="preserve"> </w:t>
      </w:r>
      <w:r w:rsidRPr="00827444">
        <w:t>może</w:t>
      </w:r>
      <w:r>
        <w:t xml:space="preserve"> </w:t>
      </w:r>
      <w:r w:rsidRPr="00827444">
        <w:t>składać</w:t>
      </w:r>
      <w:r>
        <w:t xml:space="preserve"> </w:t>
      </w:r>
      <w:r w:rsidRPr="00827444">
        <w:t>fundusz</w:t>
      </w:r>
      <w:r>
        <w:t xml:space="preserve"> </w:t>
      </w:r>
      <w:r w:rsidRPr="00827444">
        <w:t>kapitałowy</w:t>
      </w:r>
      <w:r>
        <w:t xml:space="preserve"> </w:t>
      </w:r>
      <w:r w:rsidRPr="00827444">
        <w:t>lub</w:t>
      </w:r>
      <w:r>
        <w:t xml:space="preserve"> </w:t>
      </w:r>
      <w:r w:rsidRPr="00827444">
        <w:t>podmiot,</w:t>
      </w:r>
      <w:r>
        <w:t xml:space="preserve"> </w:t>
      </w:r>
      <w:r w:rsidRPr="00827444">
        <w:t>który</w:t>
      </w:r>
      <w:r>
        <w:t xml:space="preserve"> </w:t>
      </w:r>
      <w:r w:rsidRPr="00827444">
        <w:t>będzie</w:t>
      </w:r>
      <w:r>
        <w:t xml:space="preserve"> </w:t>
      </w:r>
      <w:r w:rsidRPr="00827444">
        <w:t>zarządzał</w:t>
      </w:r>
      <w:r>
        <w:t xml:space="preserve"> </w:t>
      </w:r>
      <w:r w:rsidRPr="00827444">
        <w:t>funduszem</w:t>
      </w:r>
      <w:r>
        <w:t xml:space="preserve"> </w:t>
      </w:r>
      <w:r w:rsidRPr="00827444">
        <w:t>kapitałowym.</w:t>
      </w:r>
      <w:r w:rsidR="00AB039E">
        <w:t>”</w:t>
      </w:r>
      <w:r w:rsidRPr="00827444">
        <w:t>;</w:t>
      </w:r>
    </w:p>
    <w:p w:rsidR="00EE5160" w:rsidRPr="00EE5160" w:rsidRDefault="00EE5160" w:rsidP="00AB039E">
      <w:pPr>
        <w:pStyle w:val="PKTpunkt"/>
        <w:keepNext/>
      </w:pPr>
      <w:r w:rsidRPr="00827444">
        <w:t>3</w:t>
      </w:r>
      <w:r w:rsidRPr="00EE5160">
        <w:t>)</w:t>
      </w:r>
      <w:r w:rsidRPr="00EE5160">
        <w:tab/>
        <w:t>w</w:t>
      </w:r>
      <w:r w:rsidR="00C90664">
        <w:t xml:space="preserve"> art. </w:t>
      </w:r>
      <w:r w:rsidRPr="00EE5160">
        <w:t>1</w:t>
      </w:r>
      <w:r w:rsidR="00C90664" w:rsidRPr="00EE5160">
        <w:t>3</w:t>
      </w:r>
      <w:r w:rsidR="00C90664">
        <w:t> </w:t>
      </w:r>
      <w:r w:rsidRPr="00EE5160">
        <w:t>dotychczasową treść oznacza się jako</w:t>
      </w:r>
      <w:r w:rsidR="00C90664">
        <w:t xml:space="preserve"> ust. </w:t>
      </w:r>
      <w:r w:rsidR="00C90664" w:rsidRPr="00EE5160">
        <w:t>1</w:t>
      </w:r>
      <w:r w:rsidR="00C90664">
        <w:t xml:space="preserve"> i </w:t>
      </w:r>
      <w:r w:rsidRPr="00EE5160">
        <w:t>dodaje się</w:t>
      </w:r>
      <w:r w:rsidR="00C90664">
        <w:t xml:space="preserve"> ust. </w:t>
      </w:r>
      <w:r w:rsidR="00C90664" w:rsidRPr="00EE5160">
        <w:t>2</w:t>
      </w:r>
      <w:r w:rsidR="00C90664">
        <w:t xml:space="preserve"> w </w:t>
      </w:r>
      <w:r w:rsidRPr="00EE5160">
        <w:t>brzmieniu:</w:t>
      </w:r>
    </w:p>
    <w:p w:rsidR="00EE5160" w:rsidRPr="00827444" w:rsidRDefault="00AB039E" w:rsidP="00EE5160">
      <w:pPr>
        <w:pStyle w:val="ZUSTzmustartykuempunktem"/>
      </w:pPr>
      <w:r>
        <w:t>„</w:t>
      </w:r>
      <w:r w:rsidR="00EE5160" w:rsidRPr="00827444">
        <w:t>2.</w:t>
      </w:r>
      <w:r w:rsidR="00C90664">
        <w:t> </w:t>
      </w:r>
      <w:r w:rsidR="00EE5160" w:rsidRPr="00827444">
        <w:t>Jeżeli</w:t>
      </w:r>
      <w:r w:rsidR="00C90664">
        <w:t xml:space="preserve"> </w:t>
      </w:r>
      <w:r w:rsidR="00C90664" w:rsidRPr="00827444">
        <w:t>w</w:t>
      </w:r>
      <w:r w:rsidR="00C90664">
        <w:t> </w:t>
      </w:r>
      <w:r w:rsidR="00EE5160" w:rsidRPr="00827444">
        <w:t>drodze</w:t>
      </w:r>
      <w:r w:rsidR="00EE5160">
        <w:t xml:space="preserve"> </w:t>
      </w:r>
      <w:r w:rsidR="00EE5160" w:rsidRPr="00827444">
        <w:t>otwartego</w:t>
      </w:r>
      <w:r w:rsidR="00EE5160">
        <w:t xml:space="preserve"> </w:t>
      </w:r>
      <w:r w:rsidR="00EE5160" w:rsidRPr="00827444">
        <w:t>konkursu</w:t>
      </w:r>
      <w:r w:rsidR="00EE5160">
        <w:t xml:space="preserve"> </w:t>
      </w:r>
      <w:r w:rsidR="00EE5160" w:rsidRPr="00827444">
        <w:t>ofert</w:t>
      </w:r>
      <w:r w:rsidR="00EE5160">
        <w:t xml:space="preserve"> </w:t>
      </w:r>
      <w:r w:rsidR="00EE5160" w:rsidRPr="00827444">
        <w:t>została</w:t>
      </w:r>
      <w:r w:rsidR="00EE5160">
        <w:t xml:space="preserve"> </w:t>
      </w:r>
      <w:r w:rsidR="00EE5160" w:rsidRPr="00827444">
        <w:t>wybrana</w:t>
      </w:r>
      <w:r w:rsidR="00EE5160">
        <w:t xml:space="preserve"> </w:t>
      </w:r>
      <w:r w:rsidR="00EE5160" w:rsidRPr="00827444">
        <w:t>oferta</w:t>
      </w:r>
      <w:r w:rsidR="00EE5160">
        <w:t xml:space="preserve"> </w:t>
      </w:r>
      <w:r w:rsidR="00EE5160" w:rsidRPr="00827444">
        <w:t>spółki</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państwie</w:t>
      </w:r>
      <w:r w:rsidR="00EE5160">
        <w:t xml:space="preserve"> </w:t>
      </w:r>
      <w:r w:rsidR="00EE5160" w:rsidRPr="00827444">
        <w:t>trzecim</w:t>
      </w:r>
      <w:r w:rsidR="00EE5160">
        <w:t xml:space="preserve"> </w:t>
      </w:r>
      <w:r w:rsidR="00EE5160" w:rsidRPr="00827444">
        <w:t>i</w:t>
      </w:r>
      <w:r w:rsidR="00EE5160" w:rsidRPr="00827444">
        <w:t>n</w:t>
      </w:r>
      <w:r w:rsidR="00EE5160" w:rsidRPr="00827444">
        <w:t>nym</w:t>
      </w:r>
      <w:r w:rsidR="00EE5160">
        <w:t xml:space="preserve"> </w:t>
      </w:r>
      <w:r w:rsidR="00EE5160" w:rsidRPr="00827444">
        <w:t>niż</w:t>
      </w:r>
      <w:r w:rsidR="00EE5160">
        <w:t xml:space="preserve"> </w:t>
      </w:r>
      <w:r w:rsidR="00EE5160" w:rsidRPr="00827444">
        <w:t>państwo</w:t>
      </w:r>
      <w:r w:rsidR="00EE5160">
        <w:t xml:space="preserve"> </w:t>
      </w:r>
      <w:r w:rsidR="00EE5160" w:rsidRPr="00827444">
        <w:t>członkowskie</w:t>
      </w:r>
      <w:r w:rsidR="00EE5160">
        <w:t xml:space="preserve"> </w:t>
      </w:r>
      <w:r w:rsidR="00EE5160" w:rsidRPr="00827444">
        <w:t>Unii</w:t>
      </w:r>
      <w:r w:rsidR="00EE5160">
        <w:t xml:space="preserve"> </w:t>
      </w:r>
      <w:r w:rsidR="00EE5160" w:rsidRPr="00827444">
        <w:t>Europejskiej</w:t>
      </w:r>
      <w:r w:rsidR="00EE5160">
        <w:t xml:space="preserve"> </w:t>
      </w:r>
      <w:r w:rsidR="00EE5160" w:rsidRPr="00827444">
        <w:t>lub</w:t>
      </w:r>
      <w:r w:rsidR="00EE5160">
        <w:t xml:space="preserve"> </w:t>
      </w:r>
      <w:r w:rsidR="00EE5160" w:rsidRPr="00827444">
        <w:t>Europejskiego</w:t>
      </w:r>
      <w:r w:rsidR="00EE5160">
        <w:t xml:space="preserve"> </w:t>
      </w:r>
      <w:r w:rsidR="00EE5160" w:rsidRPr="00827444">
        <w:t>Obszaru</w:t>
      </w:r>
      <w:r w:rsidR="00EE5160">
        <w:t xml:space="preserve"> </w:t>
      </w:r>
      <w:r w:rsidR="00EE5160" w:rsidRPr="00827444">
        <w:t>Gospodarczego,</w:t>
      </w:r>
      <w:r w:rsidR="00EE5160">
        <w:t xml:space="preserve"> </w:t>
      </w:r>
      <w:r w:rsidR="00EE5160" w:rsidRPr="00827444">
        <w:t>która</w:t>
      </w:r>
      <w:r w:rsidR="00EE5160">
        <w:t xml:space="preserve"> </w:t>
      </w:r>
      <w:r w:rsidR="00EE5160" w:rsidRPr="00827444">
        <w:t>będzie</w:t>
      </w:r>
      <w:r w:rsidR="00EE5160">
        <w:t xml:space="preserve"> </w:t>
      </w:r>
      <w:r w:rsidR="00EE5160" w:rsidRPr="00827444">
        <w:t>zarządzać</w:t>
      </w:r>
      <w:r w:rsidR="00EE5160">
        <w:t xml:space="preserve"> </w:t>
      </w:r>
      <w:r w:rsidR="00EE5160" w:rsidRPr="00827444">
        <w:t>funduszem</w:t>
      </w:r>
      <w:r w:rsidR="00EE5160">
        <w:t xml:space="preserve"> </w:t>
      </w:r>
      <w:r w:rsidR="00EE5160" w:rsidRPr="00827444">
        <w:t>kapitałowym</w:t>
      </w:r>
      <w:r w:rsidR="00C90664">
        <w:t xml:space="preserve"> </w:t>
      </w:r>
      <w:r w:rsidR="00C90664" w:rsidRPr="00827444">
        <w:t>w</w:t>
      </w:r>
      <w:r w:rsidR="00C90664">
        <w:t> </w:t>
      </w:r>
      <w:r w:rsidR="00EE5160" w:rsidRPr="00827444">
        <w:t>formie</w:t>
      </w:r>
      <w:r w:rsidR="00EE5160">
        <w:t xml:space="preserve"> </w:t>
      </w:r>
      <w:r w:rsidR="00EE5160" w:rsidRPr="00827444">
        <w:t>spółki</w:t>
      </w:r>
      <w:r w:rsidR="00EE5160">
        <w:t xml:space="preserve"> </w:t>
      </w:r>
      <w:r w:rsidR="00EE5160" w:rsidRPr="00827444">
        <w:t>komandytowej</w:t>
      </w:r>
      <w:r w:rsidR="00EE5160">
        <w:t xml:space="preserve"> </w:t>
      </w:r>
      <w:r w:rsidR="00EE5160" w:rsidRPr="00827444">
        <w:t>albo</w:t>
      </w:r>
      <w:r w:rsidR="00EE5160">
        <w:t xml:space="preserve"> </w:t>
      </w:r>
      <w:r w:rsidR="00EE5160" w:rsidRPr="00827444">
        <w:t>spółki</w:t>
      </w:r>
      <w:r w:rsidR="00EE5160">
        <w:t xml:space="preserve"> </w:t>
      </w:r>
      <w:r w:rsidR="00EE5160" w:rsidRPr="00827444">
        <w:t>komandytowo</w:t>
      </w:r>
      <w:r w:rsidR="00C90664">
        <w:softHyphen/>
      </w:r>
      <w:r w:rsidR="00C90664">
        <w:noBreakHyphen/>
      </w:r>
      <w:r w:rsidR="00EE5160" w:rsidRPr="00827444">
        <w:t>akcyjnej,</w:t>
      </w:r>
      <w:r w:rsidR="00EE5160">
        <w:t xml:space="preserve"> </w:t>
      </w:r>
      <w:r w:rsidR="00EE5160" w:rsidRPr="00827444">
        <w:t>to</w:t>
      </w:r>
      <w:r w:rsidR="00EE5160">
        <w:t xml:space="preserve"> </w:t>
      </w:r>
      <w:r w:rsidR="00EE5160" w:rsidRPr="00827444">
        <w:t>spółka</w:t>
      </w:r>
      <w:r w:rsidR="00EE5160">
        <w:t xml:space="preserve"> </w:t>
      </w:r>
      <w:r w:rsidR="00EE5160" w:rsidRPr="00827444">
        <w:t>ta</w:t>
      </w:r>
      <w:r w:rsidR="00EE5160">
        <w:t xml:space="preserve"> </w:t>
      </w:r>
      <w:r w:rsidR="00EE5160" w:rsidRPr="00827444">
        <w:t>przekazuje</w:t>
      </w:r>
      <w:r w:rsidR="00EE5160">
        <w:t xml:space="preserve"> </w:t>
      </w:r>
      <w:r w:rsidR="00EE5160" w:rsidRPr="00827444">
        <w:t>Krajowemu</w:t>
      </w:r>
      <w:r w:rsidR="00EE5160">
        <w:t xml:space="preserve"> </w:t>
      </w:r>
      <w:r w:rsidR="00EE5160" w:rsidRPr="00827444">
        <w:t>Funduszowi</w:t>
      </w:r>
      <w:r w:rsidR="00EE5160">
        <w:t xml:space="preserve"> </w:t>
      </w:r>
      <w:r w:rsidR="00EE5160" w:rsidRPr="00827444">
        <w:t>Kapitałowemu</w:t>
      </w:r>
      <w:r w:rsidR="00EE5160">
        <w:t xml:space="preserve"> </w:t>
      </w:r>
      <w:r w:rsidR="00EE5160" w:rsidRPr="00827444">
        <w:t>kopię</w:t>
      </w:r>
      <w:r w:rsidR="00EE5160">
        <w:t xml:space="preserve"> </w:t>
      </w:r>
      <w:r w:rsidR="00EE5160" w:rsidRPr="00827444">
        <w:t>zezwolenia</w:t>
      </w:r>
      <w:r w:rsidR="00EE5160">
        <w:t xml:space="preserve"> </w:t>
      </w:r>
      <w:r w:rsidR="00EE5160" w:rsidRPr="00827444">
        <w:t>na</w:t>
      </w:r>
      <w:r w:rsidR="00EE5160">
        <w:t xml:space="preserve"> </w:t>
      </w:r>
      <w:r w:rsidR="00EE5160" w:rsidRPr="00827444">
        <w:t>wykonywanie</w:t>
      </w:r>
      <w:r w:rsidR="00EE5160">
        <w:t xml:space="preserve"> </w:t>
      </w:r>
      <w:r w:rsidR="00EE5160" w:rsidRPr="00827444">
        <w:t>działalności</w:t>
      </w:r>
      <w:r w:rsidR="00EE5160">
        <w:t xml:space="preserve"> </w:t>
      </w:r>
      <w:r w:rsidR="00EE5160" w:rsidRPr="00827444">
        <w:t>przez</w:t>
      </w:r>
      <w:r w:rsidR="00EE5160">
        <w:t xml:space="preserve"> </w:t>
      </w:r>
      <w:r w:rsidR="00EE5160" w:rsidRPr="00827444">
        <w:t>zarządzającego</w:t>
      </w:r>
      <w:r w:rsidR="00EE5160">
        <w:t xml:space="preserve"> </w:t>
      </w:r>
      <w:r w:rsidR="00EE5160" w:rsidRPr="00827444">
        <w:t>ASI</w:t>
      </w:r>
      <w:r w:rsidR="00C90664">
        <w:t xml:space="preserve"> </w:t>
      </w:r>
      <w:r w:rsidR="00C90664" w:rsidRPr="000B4D7D">
        <w:t>w</w:t>
      </w:r>
      <w:r w:rsidR="00C90664">
        <w:t> </w:t>
      </w:r>
      <w:r w:rsidR="00EE5160" w:rsidRPr="000B4D7D">
        <w:t>rozumieniu ustawy</w:t>
      </w:r>
      <w:r w:rsidR="00C90664" w:rsidRPr="000B4D7D">
        <w:t xml:space="preserve"> z</w:t>
      </w:r>
      <w:r w:rsidR="00C90664">
        <w:t> </w:t>
      </w:r>
      <w:r w:rsidR="00EE5160" w:rsidRPr="000B4D7D">
        <w:t>dnia 2</w:t>
      </w:r>
      <w:r w:rsidR="00C90664" w:rsidRPr="000B4D7D">
        <w:t>7</w:t>
      </w:r>
      <w:r w:rsidR="00C90664">
        <w:t> </w:t>
      </w:r>
      <w:r w:rsidR="00EE5160" w:rsidRPr="000B4D7D">
        <w:t>maja 200</w:t>
      </w:r>
      <w:r w:rsidR="00C90664" w:rsidRPr="000B4D7D">
        <w:t>4</w:t>
      </w:r>
      <w:r w:rsidR="00C90664">
        <w:t> </w:t>
      </w:r>
      <w:r w:rsidR="00EE5160" w:rsidRPr="000B4D7D">
        <w:t>r.</w:t>
      </w:r>
      <w:r w:rsidR="00C90664" w:rsidRPr="000B4D7D">
        <w:t xml:space="preserve"> o</w:t>
      </w:r>
      <w:r w:rsidR="00C90664">
        <w:t> </w:t>
      </w:r>
      <w:r w:rsidR="00EE5160" w:rsidRPr="000B4D7D">
        <w:t>funduszach inwestycyjnych</w:t>
      </w:r>
      <w:r w:rsidR="00C90664" w:rsidRPr="000B4D7D">
        <w:t xml:space="preserve"> i</w:t>
      </w:r>
      <w:r w:rsidR="00C90664">
        <w:t> </w:t>
      </w:r>
      <w:r w:rsidR="00EE5160" w:rsidRPr="000B4D7D">
        <w:t xml:space="preserve">zarządzaniu alternatywnymi funduszami inwestycyjnymi </w:t>
      </w:r>
      <w:r w:rsidR="00EE5160" w:rsidRPr="00827444">
        <w:t>albo</w:t>
      </w:r>
      <w:r w:rsidR="00EE5160">
        <w:t xml:space="preserve"> </w:t>
      </w:r>
      <w:r w:rsidR="00EE5160" w:rsidRPr="00827444">
        <w:t>oświadczenie</w:t>
      </w:r>
      <w:r w:rsidR="00C90664">
        <w:t xml:space="preserve"> </w:t>
      </w:r>
      <w:r w:rsidR="00C90664" w:rsidRPr="00827444">
        <w:t>o</w:t>
      </w:r>
      <w:r w:rsidR="00C90664">
        <w:t> </w:t>
      </w:r>
      <w:r w:rsidR="00EE5160" w:rsidRPr="00827444">
        <w:t>wpisie</w:t>
      </w:r>
      <w:r w:rsidR="00EE5160">
        <w:t xml:space="preserve"> </w:t>
      </w:r>
      <w:r w:rsidR="00EE5160" w:rsidRPr="00827444">
        <w:t>do</w:t>
      </w:r>
      <w:r w:rsidR="00EE5160">
        <w:t xml:space="preserve"> </w:t>
      </w:r>
      <w:r w:rsidR="00EE5160" w:rsidRPr="00827444">
        <w:t>rejestru</w:t>
      </w:r>
      <w:r w:rsidR="00EE5160">
        <w:t xml:space="preserve"> </w:t>
      </w:r>
      <w:r w:rsidR="00EE5160" w:rsidRPr="00827444">
        <w:t>zarządzających</w:t>
      </w:r>
      <w:r w:rsidR="00EE5160">
        <w:t xml:space="preserve"> </w:t>
      </w:r>
      <w:r w:rsidR="00EE5160" w:rsidRPr="00827444">
        <w:t>ASI</w:t>
      </w:r>
      <w:r w:rsidR="00C90664">
        <w:t xml:space="preserve"> </w:t>
      </w:r>
      <w:r w:rsidR="00C90664" w:rsidRPr="000B4D7D">
        <w:t>w</w:t>
      </w:r>
      <w:r w:rsidR="00C90664">
        <w:t> </w:t>
      </w:r>
      <w:r w:rsidR="00EE5160" w:rsidRPr="000B4D7D">
        <w:t xml:space="preserve">rozumieniu tej ustawy </w:t>
      </w:r>
      <w:r w:rsidR="00EE5160" w:rsidRPr="00827444">
        <w:t>niezwłocznie</w:t>
      </w:r>
      <w:r w:rsidR="00EE5160">
        <w:t xml:space="preserve"> </w:t>
      </w:r>
      <w:r w:rsidR="00EE5160" w:rsidRPr="00827444">
        <w:t>po</w:t>
      </w:r>
      <w:r w:rsidR="00EE5160">
        <w:t xml:space="preserve"> </w:t>
      </w:r>
      <w:r w:rsidR="00EE5160" w:rsidRPr="00827444">
        <w:t>uzyskaniu</w:t>
      </w:r>
      <w:r w:rsidR="00EE5160">
        <w:t xml:space="preserve"> </w:t>
      </w:r>
      <w:r w:rsidR="00EE5160" w:rsidRPr="00827444">
        <w:t>zezwolenia</w:t>
      </w:r>
      <w:r w:rsidR="00EE5160">
        <w:t xml:space="preserve"> </w:t>
      </w:r>
      <w:r w:rsidR="00EE5160" w:rsidRPr="00827444">
        <w:t>albo</w:t>
      </w:r>
      <w:r w:rsidR="00EE5160">
        <w:t xml:space="preserve"> </w:t>
      </w:r>
      <w:r w:rsidR="00EE5160" w:rsidRPr="00827444">
        <w:t>dokonaniu</w:t>
      </w:r>
      <w:r w:rsidR="00EE5160">
        <w:t xml:space="preserve"> </w:t>
      </w:r>
      <w:r w:rsidR="00EE5160" w:rsidRPr="00827444">
        <w:t>wpisu.</w:t>
      </w:r>
      <w:r>
        <w:t>”</w:t>
      </w:r>
      <w:r w:rsidR="00EE5160" w:rsidRPr="00827444">
        <w:t>;</w:t>
      </w:r>
    </w:p>
    <w:p w:rsidR="00EE5160" w:rsidRDefault="00EE5160" w:rsidP="00AB039E">
      <w:pPr>
        <w:pStyle w:val="PKTpunkt"/>
        <w:keepNext/>
      </w:pPr>
      <w:r>
        <w:t>4)</w:t>
      </w:r>
      <w:r>
        <w:tab/>
        <w:t>w</w:t>
      </w:r>
      <w:r w:rsidR="00C90664">
        <w:t xml:space="preserve"> art. </w:t>
      </w:r>
      <w:r>
        <w:t>1</w:t>
      </w:r>
      <w:r w:rsidR="00C90664">
        <w:t>5 </w:t>
      </w:r>
      <w:r>
        <w:t>dodaje się</w:t>
      </w:r>
      <w:r w:rsidR="00C90664">
        <w:t xml:space="preserve"> ust. 5 i 6 w </w:t>
      </w:r>
      <w:r>
        <w:t>brzmieniu:</w:t>
      </w:r>
    </w:p>
    <w:p w:rsidR="00EE5160" w:rsidRDefault="00AB039E" w:rsidP="00EE5160">
      <w:pPr>
        <w:pStyle w:val="ZUSTzmustartykuempunktem"/>
      </w:pPr>
      <w:r>
        <w:t>„</w:t>
      </w:r>
      <w:r w:rsidR="00EE5160">
        <w:t>5.</w:t>
      </w:r>
      <w:r w:rsidR="00C90664">
        <w:t> </w:t>
      </w:r>
      <w:r w:rsidR="00EE5160">
        <w:t>Krajowy Fundusz Kapitałowy jest uprawniony do kontroli funduszu kapitałowego, któremu udzielił wspa</w:t>
      </w:r>
      <w:r w:rsidR="00EE5160">
        <w:t>r</w:t>
      </w:r>
      <w:r w:rsidR="00EE5160">
        <w:t>cia finansowego,</w:t>
      </w:r>
      <w:r w:rsidR="00C90664">
        <w:t xml:space="preserve"> w </w:t>
      </w:r>
      <w:r w:rsidR="00EE5160">
        <w:t>celu sprawdzenia, czy jego działalność jest zgodna</w:t>
      </w:r>
      <w:r w:rsidR="00C90664">
        <w:t xml:space="preserve"> z </w:t>
      </w:r>
      <w:r w:rsidR="00EE5160">
        <w:t>przepisami ustawy oraz umową,</w:t>
      </w:r>
      <w:r w:rsidR="00C90664">
        <w:t xml:space="preserve"> o </w:t>
      </w:r>
      <w:r w:rsidR="00EE5160">
        <w:t>której mowa</w:t>
      </w:r>
      <w:r w:rsidR="00C90664">
        <w:t xml:space="preserve"> w ust. </w:t>
      </w:r>
      <w:r w:rsidR="00EE5160">
        <w:t>1.</w:t>
      </w:r>
    </w:p>
    <w:p w:rsidR="00EE5160" w:rsidRDefault="00EE5160" w:rsidP="00EE5160">
      <w:pPr>
        <w:pStyle w:val="ZUSTzmustartykuempunktem"/>
      </w:pPr>
      <w:r>
        <w:t>6.</w:t>
      </w:r>
      <w:r w:rsidR="00C90664">
        <w:t> </w:t>
      </w:r>
      <w:r>
        <w:t>Krajowy Fundusz Kapitałowy jest uprawniony do kontroli przedsiębiorc</w:t>
      </w:r>
      <w:r w:rsidRPr="00DA2511">
        <w:t>y,</w:t>
      </w:r>
      <w:r>
        <w:t xml:space="preserve"> </w:t>
      </w:r>
      <w:r w:rsidRPr="00DA2511">
        <w:t>na</w:t>
      </w:r>
      <w:r>
        <w:t xml:space="preserve"> </w:t>
      </w:r>
      <w:r w:rsidRPr="00DA2511">
        <w:t>rzecz</w:t>
      </w:r>
      <w:r>
        <w:t xml:space="preserve"> </w:t>
      </w:r>
      <w:r w:rsidRPr="00DA2511">
        <w:t>którego</w:t>
      </w:r>
      <w:r>
        <w:t xml:space="preserve"> </w:t>
      </w:r>
      <w:r w:rsidRPr="00DA2511">
        <w:t>fundusz</w:t>
      </w:r>
      <w:r>
        <w:t xml:space="preserve"> </w:t>
      </w:r>
      <w:r w:rsidRPr="00DA2511">
        <w:t>kapit</w:t>
      </w:r>
      <w:r w:rsidRPr="00DA2511">
        <w:t>a</w:t>
      </w:r>
      <w:r w:rsidRPr="00DA2511">
        <w:t>łowy</w:t>
      </w:r>
      <w:r>
        <w:t xml:space="preserve"> </w:t>
      </w:r>
      <w:r w:rsidRPr="00DA2511">
        <w:t>dokonał</w:t>
      </w:r>
      <w:r>
        <w:t xml:space="preserve"> </w:t>
      </w:r>
      <w:r w:rsidRPr="00DA2511">
        <w:t>inwestycji</w:t>
      </w:r>
      <w:r>
        <w:t xml:space="preserve"> </w:t>
      </w:r>
      <w:r w:rsidRPr="00DA2511">
        <w:t>na</w:t>
      </w:r>
      <w:r>
        <w:t xml:space="preserve"> </w:t>
      </w:r>
      <w:r w:rsidRPr="00DA2511">
        <w:t>mocy</w:t>
      </w:r>
      <w:r>
        <w:t xml:space="preserve"> </w:t>
      </w:r>
      <w:r w:rsidRPr="00DA2511">
        <w:t>umowy,</w:t>
      </w:r>
      <w:r w:rsidR="00C90664">
        <w:t xml:space="preserve"> </w:t>
      </w:r>
      <w:r w:rsidR="00C90664" w:rsidRPr="00DA2511">
        <w:t>o</w:t>
      </w:r>
      <w:r w:rsidR="00C90664">
        <w:t> </w:t>
      </w:r>
      <w:r w:rsidRPr="00DA2511">
        <w:t>której</w:t>
      </w:r>
      <w:r>
        <w:t xml:space="preserve"> </w:t>
      </w:r>
      <w:r w:rsidRPr="00DA2511">
        <w:t>mowa</w:t>
      </w:r>
      <w:r w:rsidR="00C90664">
        <w:t xml:space="preserve"> </w:t>
      </w:r>
      <w:r w:rsidR="00C90664" w:rsidRPr="00DA2511">
        <w:t>w</w:t>
      </w:r>
      <w:r w:rsidR="00C90664">
        <w:t> ust. </w:t>
      </w:r>
      <w:r w:rsidRPr="00DA2511">
        <w:t>1,</w:t>
      </w:r>
      <w:r w:rsidR="00C90664">
        <w:t xml:space="preserve"> </w:t>
      </w:r>
      <w:r w:rsidR="00C90664" w:rsidRPr="00DA2511">
        <w:t>w</w:t>
      </w:r>
      <w:r w:rsidR="00C90664">
        <w:t> </w:t>
      </w:r>
      <w:r w:rsidRPr="00DA2511">
        <w:t>celu</w:t>
      </w:r>
      <w:r>
        <w:t xml:space="preserve"> </w:t>
      </w:r>
      <w:r w:rsidRPr="00DA2511">
        <w:t>sprawdzenia</w:t>
      </w:r>
      <w:r>
        <w:t xml:space="preserve"> </w:t>
      </w:r>
      <w:r w:rsidRPr="00DA2511">
        <w:t>sposobu</w:t>
      </w:r>
      <w:r>
        <w:t xml:space="preserve"> </w:t>
      </w:r>
      <w:r w:rsidRPr="00DA2511">
        <w:t>wykorzystania</w:t>
      </w:r>
      <w:r>
        <w:t xml:space="preserve"> </w:t>
      </w:r>
      <w:r w:rsidRPr="00DA2511">
        <w:t>śro</w:t>
      </w:r>
      <w:r w:rsidRPr="00DA2511">
        <w:t>d</w:t>
      </w:r>
      <w:r w:rsidRPr="00DA2511">
        <w:t>ków</w:t>
      </w:r>
      <w:r w:rsidR="00C90664">
        <w:t xml:space="preserve"> </w:t>
      </w:r>
      <w:r w:rsidR="00C90664" w:rsidRPr="00DA2511">
        <w:t>z</w:t>
      </w:r>
      <w:r w:rsidR="00C90664">
        <w:t> </w:t>
      </w:r>
      <w:r w:rsidRPr="00DA2511">
        <w:t>tej</w:t>
      </w:r>
      <w:r>
        <w:t xml:space="preserve"> </w:t>
      </w:r>
      <w:r w:rsidRPr="00DA2511">
        <w:t>inwestycji,</w:t>
      </w:r>
      <w:r w:rsidR="00C90664">
        <w:t xml:space="preserve"> </w:t>
      </w:r>
      <w:r w:rsidR="00C90664" w:rsidRPr="00DA2511">
        <w:t>w</w:t>
      </w:r>
      <w:r w:rsidR="00C90664">
        <w:t> </w:t>
      </w:r>
      <w:r w:rsidRPr="00DA2511">
        <w:t>przypadku</w:t>
      </w:r>
      <w:r>
        <w:t xml:space="preserve"> </w:t>
      </w:r>
      <w:r w:rsidRPr="00DA2511">
        <w:t>gdy</w:t>
      </w:r>
      <w:r>
        <w:t xml:space="preserve"> </w:t>
      </w:r>
      <w:r w:rsidRPr="00DA2511">
        <w:t>fundusz</w:t>
      </w:r>
      <w:r>
        <w:t xml:space="preserve"> </w:t>
      </w:r>
      <w:r w:rsidRPr="00DA2511">
        <w:t>kapitałowy</w:t>
      </w:r>
      <w:r>
        <w:t xml:space="preserve"> </w:t>
      </w:r>
      <w:r w:rsidRPr="00DA2511">
        <w:t>nie</w:t>
      </w:r>
      <w:r>
        <w:t xml:space="preserve"> </w:t>
      </w:r>
      <w:r w:rsidRPr="00DA2511">
        <w:t>posiada</w:t>
      </w:r>
      <w:r>
        <w:t xml:space="preserve"> </w:t>
      </w:r>
      <w:r w:rsidRPr="00DA2511">
        <w:t>dokumentów</w:t>
      </w:r>
      <w:r>
        <w:t xml:space="preserve"> </w:t>
      </w:r>
      <w:r w:rsidRPr="00DA2511">
        <w:t>potwierdzających</w:t>
      </w:r>
      <w:r>
        <w:t xml:space="preserve"> </w:t>
      </w:r>
      <w:r w:rsidRPr="00DA2511">
        <w:t>wykorzystanie</w:t>
      </w:r>
      <w:r>
        <w:t xml:space="preserve"> </w:t>
      </w:r>
      <w:r w:rsidRPr="00DA2511">
        <w:t>środków</w:t>
      </w:r>
      <w:r w:rsidR="00C90664">
        <w:t xml:space="preserve"> </w:t>
      </w:r>
      <w:r w:rsidR="00C90664" w:rsidRPr="00DA2511">
        <w:t>z</w:t>
      </w:r>
      <w:r w:rsidR="00C90664">
        <w:t> </w:t>
      </w:r>
      <w:r w:rsidRPr="00DA2511">
        <w:t>tej</w:t>
      </w:r>
      <w:r>
        <w:t xml:space="preserve"> </w:t>
      </w:r>
      <w:r w:rsidRPr="00DA2511">
        <w:t>inwestycji</w:t>
      </w:r>
      <w:r>
        <w:t xml:space="preserve"> </w:t>
      </w:r>
      <w:r w:rsidRPr="00DA2511">
        <w:t>lub</w:t>
      </w:r>
      <w:r w:rsidR="00C90664">
        <w:t xml:space="preserve"> </w:t>
      </w:r>
      <w:r w:rsidR="00C90664" w:rsidRPr="00DA2511">
        <w:t>w</w:t>
      </w:r>
      <w:r w:rsidR="00C90664">
        <w:t> </w:t>
      </w:r>
      <w:r w:rsidRPr="00DA2511">
        <w:t>razie</w:t>
      </w:r>
      <w:r>
        <w:t xml:space="preserve"> </w:t>
      </w:r>
      <w:r w:rsidRPr="00DA2511">
        <w:t>powzięcia</w:t>
      </w:r>
      <w:r>
        <w:t xml:space="preserve"> </w:t>
      </w:r>
      <w:r w:rsidRPr="00DA2511">
        <w:t>wątpliwości</w:t>
      </w:r>
      <w:r>
        <w:t xml:space="preserve"> </w:t>
      </w:r>
      <w:r w:rsidRPr="00DA2511">
        <w:t>co</w:t>
      </w:r>
      <w:r>
        <w:t xml:space="preserve"> </w:t>
      </w:r>
      <w:r w:rsidRPr="00DA2511">
        <w:t>do</w:t>
      </w:r>
      <w:r>
        <w:t xml:space="preserve"> </w:t>
      </w:r>
      <w:r w:rsidRPr="00DA2511">
        <w:t>prawidłowości</w:t>
      </w:r>
      <w:r>
        <w:t xml:space="preserve"> </w:t>
      </w:r>
      <w:r w:rsidRPr="00DA2511">
        <w:t>lub</w:t>
      </w:r>
      <w:r>
        <w:t xml:space="preserve"> </w:t>
      </w:r>
      <w:r w:rsidRPr="00DA2511">
        <w:t>rzetelności</w:t>
      </w:r>
      <w:r>
        <w:t xml:space="preserve"> </w:t>
      </w:r>
      <w:r w:rsidRPr="00DA2511">
        <w:t>tych</w:t>
      </w:r>
      <w:r>
        <w:t xml:space="preserve"> </w:t>
      </w:r>
      <w:r w:rsidRPr="00DA2511">
        <w:t>dokumentów.</w:t>
      </w:r>
      <w:r w:rsidR="00AB039E">
        <w:t>”</w:t>
      </w:r>
      <w:r w:rsidRPr="00DA2511">
        <w:t>;</w:t>
      </w:r>
    </w:p>
    <w:p w:rsidR="00EE5160" w:rsidRPr="00EE5160" w:rsidRDefault="00EE5160" w:rsidP="00AB039E">
      <w:pPr>
        <w:pStyle w:val="PKTpunkt"/>
        <w:keepNext/>
      </w:pPr>
      <w:r>
        <w:t>5</w:t>
      </w:r>
      <w:r w:rsidRPr="00EE5160">
        <w:t>)</w:t>
      </w:r>
      <w:r w:rsidRPr="00EE5160">
        <w:tab/>
        <w:t>w</w:t>
      </w:r>
      <w:r w:rsidR="00C90664">
        <w:t xml:space="preserve"> art. </w:t>
      </w:r>
      <w:r w:rsidRPr="00EE5160">
        <w:t>1</w:t>
      </w:r>
      <w:r w:rsidR="00C90664" w:rsidRPr="00EE5160">
        <w:t>8</w:t>
      </w:r>
      <w:r w:rsidR="00C90664">
        <w:t> </w:t>
      </w:r>
      <w:r w:rsidRPr="00EE5160">
        <w:t>dodaje się</w:t>
      </w:r>
      <w:r w:rsidR="00C90664">
        <w:t xml:space="preserve"> ust. </w:t>
      </w:r>
      <w:r w:rsidR="00C90664" w:rsidRPr="00EE5160">
        <w:t>3</w:t>
      </w:r>
      <w:r w:rsidR="00C90664">
        <w:t xml:space="preserve"> w </w:t>
      </w:r>
      <w:r w:rsidRPr="00EE5160">
        <w:t>brzmieniu:</w:t>
      </w:r>
    </w:p>
    <w:p w:rsidR="00EE5160" w:rsidRPr="00827444" w:rsidRDefault="00AB039E" w:rsidP="00EE5160">
      <w:pPr>
        <w:pStyle w:val="ZUSTzmustartykuempunktem"/>
      </w:pPr>
      <w:r>
        <w:t>„</w:t>
      </w:r>
      <w:r w:rsidR="00EE5160" w:rsidRPr="00827444">
        <w:t>3.</w:t>
      </w:r>
      <w:r w:rsidR="00C90664">
        <w:t> </w:t>
      </w:r>
      <w:r w:rsidR="00EE5160" w:rsidRPr="00827444">
        <w:t>Przepisów</w:t>
      </w:r>
      <w:r w:rsidR="00C90664">
        <w:t xml:space="preserve"> ust. </w:t>
      </w:r>
      <w:r w:rsidR="00C90664" w:rsidRPr="00827444">
        <w:t>1</w:t>
      </w:r>
      <w:r w:rsidR="00C90664">
        <w:t xml:space="preserve"> i </w:t>
      </w:r>
      <w:r w:rsidR="00C90664" w:rsidRPr="00827444">
        <w:t>2</w:t>
      </w:r>
      <w:r w:rsidR="00C90664">
        <w:t> </w:t>
      </w:r>
      <w:r w:rsidR="00EE5160" w:rsidRPr="00827444">
        <w:t>nie</w:t>
      </w:r>
      <w:r w:rsidR="00EE5160">
        <w:t xml:space="preserve"> </w:t>
      </w:r>
      <w:r w:rsidR="00EE5160" w:rsidRPr="00827444">
        <w:t>stosuje</w:t>
      </w:r>
      <w:r w:rsidR="00EE5160">
        <w:t xml:space="preserve"> </w:t>
      </w:r>
      <w:r w:rsidR="00EE5160" w:rsidRPr="00827444">
        <w:t>się</w:t>
      </w:r>
      <w:r w:rsidR="00C90664">
        <w:t xml:space="preserve"> </w:t>
      </w:r>
      <w:r w:rsidR="00C90664" w:rsidRPr="00827444">
        <w:t>w</w:t>
      </w:r>
      <w:r w:rsidR="00C90664">
        <w:t> </w:t>
      </w:r>
      <w:r w:rsidR="00EE5160" w:rsidRPr="00827444">
        <w:t>przypadku</w:t>
      </w:r>
      <w:r w:rsidR="00EE5160">
        <w:t xml:space="preserve"> </w:t>
      </w:r>
      <w:r w:rsidR="00EE5160" w:rsidRPr="00827444">
        <w:t>powiązań</w:t>
      </w:r>
      <w:r w:rsidR="00EE5160">
        <w:t xml:space="preserve"> </w:t>
      </w:r>
      <w:r w:rsidR="00EE5160" w:rsidRPr="00827444">
        <w:t>kapitałowych</w:t>
      </w:r>
      <w:r w:rsidR="00EE5160">
        <w:t xml:space="preserve"> </w:t>
      </w:r>
      <w:r w:rsidR="00EE5160" w:rsidRPr="00827444">
        <w:t>Krajowego</w:t>
      </w:r>
      <w:r w:rsidR="00EE5160">
        <w:t xml:space="preserve"> </w:t>
      </w:r>
      <w:r w:rsidR="00EE5160" w:rsidRPr="00827444">
        <w:t>Funduszu</w:t>
      </w:r>
      <w:r w:rsidR="00EE5160">
        <w:t xml:space="preserve"> </w:t>
      </w:r>
      <w:r w:rsidR="00EE5160" w:rsidRPr="00827444">
        <w:t>Kapitałow</w:t>
      </w:r>
      <w:r w:rsidR="00EE5160" w:rsidRPr="00827444">
        <w:t>e</w:t>
      </w:r>
      <w:r w:rsidR="00EE5160" w:rsidRPr="00827444">
        <w:t>go</w:t>
      </w:r>
      <w:r w:rsidR="00C90664">
        <w:t xml:space="preserve"> </w:t>
      </w:r>
      <w:r w:rsidR="00C90664" w:rsidRPr="00827444">
        <w:t>z</w:t>
      </w:r>
      <w:r w:rsidR="00C90664">
        <w:t> </w:t>
      </w:r>
      <w:r w:rsidR="00EE5160" w:rsidRPr="00827444">
        <w:t>funduszami</w:t>
      </w:r>
      <w:r w:rsidR="00EE5160">
        <w:t xml:space="preserve"> </w:t>
      </w:r>
      <w:r w:rsidR="00EE5160" w:rsidRPr="00827444">
        <w:t>korzystającymi</w:t>
      </w:r>
      <w:r w:rsidR="00EE5160">
        <w:t xml:space="preserve"> </w:t>
      </w:r>
      <w:r w:rsidR="00EE5160" w:rsidRPr="00827444">
        <w:t>ze</w:t>
      </w:r>
      <w:r w:rsidR="00EE5160">
        <w:t xml:space="preserve"> </w:t>
      </w:r>
      <w:r w:rsidR="00EE5160" w:rsidRPr="00827444">
        <w:t>wsparcia</w:t>
      </w:r>
      <w:r w:rsidR="00EE5160">
        <w:t xml:space="preserve"> </w:t>
      </w:r>
      <w:r w:rsidR="00EE5160" w:rsidRPr="000B4D7D">
        <w:t>finansowego</w:t>
      </w:r>
      <w:r w:rsidR="00EE5160" w:rsidRPr="00827444">
        <w:t>.</w:t>
      </w:r>
      <w:r>
        <w:t>”</w:t>
      </w:r>
      <w:r w:rsidR="00EE5160"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30.</w:t>
      </w:r>
      <w:r w:rsidR="00C90664">
        <w:rPr>
          <w:rStyle w:val="Pogrubienie"/>
        </w:rPr>
        <w:t> </w:t>
      </w:r>
      <w:r w:rsidR="00C90664" w:rsidRPr="00EE5160">
        <w:t>W</w:t>
      </w:r>
      <w:r w:rsidR="00C90664">
        <w:rPr>
          <w:rStyle w:val="Pogrubienie"/>
        </w:rPr>
        <w:t> </w:t>
      </w:r>
      <w:r w:rsidRPr="00EE5160">
        <w:t>ustawie</w:t>
      </w:r>
      <w:r w:rsidR="00C90664" w:rsidRPr="00EE5160">
        <w:t xml:space="preserve"> z</w:t>
      </w:r>
      <w:r w:rsidR="00C90664">
        <w:t> </w:t>
      </w:r>
      <w:r w:rsidRPr="00EE5160">
        <w:t>dnia 1</w:t>
      </w:r>
      <w:r w:rsidR="00C90664" w:rsidRPr="00EE5160">
        <w:t>5</w:t>
      </w:r>
      <w:r w:rsidR="00C90664">
        <w:t> </w:t>
      </w:r>
      <w:r w:rsidRPr="00EE5160">
        <w:t>kwietnia 200</w:t>
      </w:r>
      <w:r w:rsidR="00C90664" w:rsidRPr="00EE5160">
        <w:t>5</w:t>
      </w:r>
      <w:r w:rsidR="00C90664">
        <w:t> </w:t>
      </w:r>
      <w:r w:rsidRPr="00EE5160">
        <w:t>r.</w:t>
      </w:r>
      <w:r w:rsidR="00C90664" w:rsidRPr="00EE5160">
        <w:t xml:space="preserve"> o</w:t>
      </w:r>
      <w:r w:rsidR="00C90664">
        <w:t> </w:t>
      </w:r>
      <w:r w:rsidRPr="00EE5160">
        <w:t>nadzorze uzupełniającym nad instytucjami kredytowymi, zakładami ubezpieczeń, zakładami reasekuracji</w:t>
      </w:r>
      <w:r w:rsidR="00C90664" w:rsidRPr="00EE5160">
        <w:t xml:space="preserve"> i</w:t>
      </w:r>
      <w:r w:rsidR="00C90664">
        <w:t> </w:t>
      </w:r>
      <w:r w:rsidRPr="00EE5160">
        <w:t>firmami inwestycyjnymi wchodzącymi</w:t>
      </w:r>
      <w:r w:rsidR="00C90664" w:rsidRPr="00EE5160">
        <w:t xml:space="preserve"> w</w:t>
      </w:r>
      <w:r w:rsidR="00C90664">
        <w:t> </w:t>
      </w:r>
      <w:r w:rsidRPr="00EE5160">
        <w:t>skład konglomeratu finansowego (</w:t>
      </w:r>
      <w:r w:rsidR="00C90664">
        <w:t>Dz. U.</w:t>
      </w:r>
      <w:r w:rsidR="00C90664" w:rsidRPr="00EE5160">
        <w:t xml:space="preserve"> z</w:t>
      </w:r>
      <w:r w:rsidR="00C90664">
        <w:t> </w:t>
      </w:r>
      <w:r w:rsidRPr="00EE5160">
        <w:t>201</w:t>
      </w:r>
      <w:r w:rsidR="00C90664" w:rsidRPr="00EE5160">
        <w:t>4</w:t>
      </w:r>
      <w:r w:rsidR="00C90664">
        <w:t> </w:t>
      </w:r>
      <w:r w:rsidRPr="00EE5160">
        <w:t>r.</w:t>
      </w:r>
      <w:r w:rsidR="00C90664">
        <w:t xml:space="preserve"> poz. </w:t>
      </w:r>
      <w:r w:rsidRPr="00EE5160">
        <w:t>140</w:t>
      </w:r>
      <w:r w:rsidR="00C90664" w:rsidRPr="00EE5160">
        <w:t>6</w:t>
      </w:r>
      <w:r w:rsidR="00C90664">
        <w:t xml:space="preserve"> oraz</w:t>
      </w:r>
      <w:r w:rsidR="00C90664" w:rsidRPr="00EE5160">
        <w:t xml:space="preserve"> z</w:t>
      </w:r>
      <w:r w:rsidR="00C90664">
        <w:t> </w:t>
      </w:r>
      <w:r w:rsidRPr="00EE5160">
        <w:t>201</w:t>
      </w:r>
      <w:r w:rsidR="00C90664" w:rsidRPr="00EE5160">
        <w:t>5</w:t>
      </w:r>
      <w:r w:rsidR="00C90664">
        <w:t> </w:t>
      </w:r>
      <w:r w:rsidRPr="00EE5160">
        <w:t>r.</w:t>
      </w:r>
      <w:r w:rsidR="00C90664">
        <w:t xml:space="preserve"> poz. </w:t>
      </w:r>
      <w:r w:rsidRPr="00EE5160">
        <w:t>1844)</w:t>
      </w:r>
      <w:r w:rsidR="00C90664" w:rsidRPr="00EE5160">
        <w:t xml:space="preserve"> w</w:t>
      </w:r>
      <w:r w:rsidR="00C90664">
        <w:t> art. </w:t>
      </w:r>
      <w:r w:rsidR="00C90664" w:rsidRPr="00EE5160">
        <w:t>3</w:t>
      </w:r>
      <w:r w:rsidR="00C90664">
        <w:t xml:space="preserve"> w pkt </w:t>
      </w:r>
      <w:r w:rsidRPr="00EE5160">
        <w:t>3:</w:t>
      </w:r>
    </w:p>
    <w:p w:rsidR="00EE5160" w:rsidRPr="00827444" w:rsidRDefault="00EE5160" w:rsidP="00EE5160">
      <w:pPr>
        <w:pStyle w:val="PKTpunkt"/>
      </w:pPr>
      <w:r w:rsidRPr="000B4D7D">
        <w:t>1)</w:t>
      </w:r>
      <w:r w:rsidRPr="000B4D7D">
        <w:tab/>
        <w:t>uchyla się</w:t>
      </w:r>
      <w:r w:rsidR="00C90664">
        <w:t xml:space="preserve"> lit. </w:t>
      </w:r>
      <w:r w:rsidRPr="000B4D7D">
        <w:t>d</w:t>
      </w:r>
      <w:r w:rsidR="00C90664" w:rsidRPr="000B4D7D">
        <w:t xml:space="preserve"> i</w:t>
      </w:r>
      <w:r w:rsidR="00C90664">
        <w:t> </w:t>
      </w:r>
      <w:r w:rsidRPr="000B4D7D">
        <w:t>e;</w:t>
      </w:r>
    </w:p>
    <w:p w:rsidR="00EE5160" w:rsidRPr="00EE5160" w:rsidRDefault="00EE5160" w:rsidP="00AB039E">
      <w:pPr>
        <w:pStyle w:val="PKTpunkt"/>
        <w:keepNext/>
      </w:pPr>
      <w:r w:rsidRPr="00827444">
        <w:t>2</w:t>
      </w:r>
      <w:r w:rsidRPr="00EE5160">
        <w:t>)</w:t>
      </w:r>
      <w:r w:rsidRPr="00EE5160">
        <w:tab/>
        <w:t>lit. g otrzymuje brzmienie:</w:t>
      </w:r>
    </w:p>
    <w:p w:rsidR="00EE5160" w:rsidRPr="00827444" w:rsidRDefault="00AB039E" w:rsidP="00EE5160">
      <w:pPr>
        <w:pStyle w:val="ZLITzmlitartykuempunktem"/>
      </w:pPr>
      <w:r>
        <w:t>„</w:t>
      </w:r>
      <w:r w:rsidR="00EE5160" w:rsidRPr="00827444">
        <w:t>g)</w:t>
      </w:r>
      <w:r w:rsidR="00EE5160" w:rsidRPr="00827444">
        <w:tab/>
        <w:t>towarzystwo</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oraz</w:t>
      </w:r>
      <w:r w:rsidR="00EE5160">
        <w:t xml:space="preserve"> </w:t>
      </w:r>
      <w:r w:rsidR="00EE5160" w:rsidRPr="00827444">
        <w:t>zarządzającego</w:t>
      </w:r>
      <w:r w:rsidR="00EE5160">
        <w:t xml:space="preserve"> </w:t>
      </w:r>
      <w:r w:rsidR="00EE5160" w:rsidRPr="00827444">
        <w:t>ASI</w:t>
      </w:r>
      <w:r w:rsidR="00C90664">
        <w:t xml:space="preserve"> </w:t>
      </w:r>
      <w:r w:rsidR="00C90664" w:rsidRPr="00827444">
        <w:t>w</w:t>
      </w:r>
      <w:r w:rsidR="00C90664">
        <w:t> </w:t>
      </w:r>
      <w:r w:rsidR="00EE5160" w:rsidRPr="00827444">
        <w:t>rozumieniu</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43"/>
      </w:r>
      <w:r w:rsidR="00EE5160" w:rsidRPr="00827444">
        <w:rPr>
          <w:rStyle w:val="IGindeksgrny"/>
        </w:rPr>
        <w:t>)</w:t>
      </w:r>
      <w:r w:rsidR="00EE5160" w:rsidRPr="00827444">
        <w:t>),</w:t>
      </w:r>
      <w:r w:rsidR="00EE5160">
        <w:t xml:space="preserve"> </w:t>
      </w:r>
      <w:r w:rsidR="00EE5160" w:rsidRPr="00827444">
        <w:t>zwanej</w:t>
      </w:r>
      <w:r w:rsidR="00EE5160">
        <w:t xml:space="preserve"> </w:t>
      </w:r>
      <w:r w:rsidR="00EE5160" w:rsidRPr="00827444">
        <w:t>dalej</w:t>
      </w:r>
      <w:r w:rsidR="00EE5160">
        <w:t xml:space="preserve"> </w:t>
      </w:r>
      <w:r>
        <w:t>„</w:t>
      </w:r>
      <w:r w:rsidR="00EE5160" w:rsidRPr="00827444">
        <w:t>ustawą</w:t>
      </w:r>
      <w:r w:rsidR="00C90664">
        <w:t xml:space="preserve"> </w:t>
      </w:r>
      <w:r w:rsidR="00C90664" w:rsidRPr="00827444">
        <w:t>o</w:t>
      </w:r>
      <w:r w:rsidR="00C90664">
        <w:t> </w:t>
      </w:r>
      <w:r w:rsidR="00EE5160" w:rsidRPr="00827444">
        <w:t>funduszach</w:t>
      </w:r>
      <w:r w:rsidR="00EE5160">
        <w:t xml:space="preserve"> </w:t>
      </w:r>
      <w:r w:rsidR="00EE5160" w:rsidRPr="00827444">
        <w:t>inwestycyjnych</w:t>
      </w:r>
      <w:r>
        <w:t>”</w:t>
      </w:r>
      <w:r w:rsidR="00EE5160" w:rsidRPr="00827444">
        <w:t>,</w:t>
      </w:r>
      <w:r w:rsidR="00EE5160">
        <w:t xml:space="preserve"> </w:t>
      </w:r>
      <w:r w:rsidR="00EE5160" w:rsidRPr="00827444">
        <w:t>którzy</w:t>
      </w:r>
      <w:r w:rsidR="00EE5160">
        <w:t xml:space="preserve"> </w:t>
      </w:r>
      <w:r w:rsidR="00EE5160" w:rsidRPr="00827444">
        <w:t>uzyskali</w:t>
      </w:r>
      <w:r w:rsidR="00EE5160">
        <w:t xml:space="preserve"> </w:t>
      </w:r>
      <w:r w:rsidR="00EE5160" w:rsidRPr="00827444">
        <w:t>zezwolenie</w:t>
      </w:r>
      <w:r w:rsidR="00EE5160">
        <w:t xml:space="preserve"> </w:t>
      </w:r>
      <w:r w:rsidR="00EE5160" w:rsidRPr="00827444">
        <w:t>na</w:t>
      </w:r>
      <w:r w:rsidR="00EE5160">
        <w:t xml:space="preserve"> </w:t>
      </w:r>
      <w:r w:rsidR="00EE5160" w:rsidRPr="00827444">
        <w:t>wykonywanie</w:t>
      </w:r>
      <w:r w:rsidR="00EE5160">
        <w:t xml:space="preserve"> </w:t>
      </w:r>
      <w:r w:rsidR="00EE5160" w:rsidRPr="00827444">
        <w:t>działalności</w:t>
      </w:r>
      <w:r w:rsidR="00EE5160">
        <w:t xml:space="preserve"> </w:t>
      </w:r>
      <w:r w:rsidR="00EE5160" w:rsidRPr="00827444">
        <w:t>odpowiednio</w:t>
      </w:r>
      <w:r w:rsidR="00EE5160">
        <w:t xml:space="preserve"> </w:t>
      </w:r>
      <w:r w:rsidR="00EE5160" w:rsidRPr="00827444">
        <w:t>przez</w:t>
      </w:r>
      <w:r w:rsidR="00EE5160">
        <w:t xml:space="preserve"> </w:t>
      </w:r>
      <w:r w:rsidR="00EE5160" w:rsidRPr="00827444">
        <w:t>towarzystwo</w:t>
      </w:r>
      <w:r w:rsidR="00EE5160">
        <w:t xml:space="preserve"> </w:t>
      </w:r>
      <w:r w:rsidR="00EE5160" w:rsidRPr="00827444">
        <w:t>albo</w:t>
      </w:r>
      <w:r w:rsidR="00EE5160">
        <w:t xml:space="preserve"> </w:t>
      </w:r>
      <w:r w:rsidR="00EE5160" w:rsidRPr="00827444">
        <w:t>przez</w:t>
      </w:r>
      <w:r w:rsidR="00EE5160">
        <w:t xml:space="preserve"> </w:t>
      </w:r>
      <w:r w:rsidR="00EE5160" w:rsidRPr="00827444">
        <w:t>zarządzającego</w:t>
      </w:r>
      <w:r w:rsidR="00EE5160">
        <w:t xml:space="preserve"> </w:t>
      </w:r>
      <w:r w:rsidR="00EE5160" w:rsidRPr="00827444">
        <w:t>ASI</w:t>
      </w:r>
      <w:r w:rsidR="00EE5160">
        <w:t xml:space="preserve"> </w:t>
      </w:r>
      <w:r w:rsidR="00EE5160" w:rsidRPr="00827444">
        <w:t>na</w:t>
      </w:r>
      <w:r w:rsidR="00EE5160">
        <w:t xml:space="preserve"> </w:t>
      </w:r>
      <w:r w:rsidR="00EE5160" w:rsidRPr="00827444">
        <w:t>podstawie</w:t>
      </w:r>
      <w:r w:rsidR="00EE5160">
        <w:t xml:space="preserve"> </w:t>
      </w:r>
      <w:r w:rsidR="00EE5160" w:rsidRPr="00827444">
        <w:t>tej</w:t>
      </w:r>
      <w:r w:rsidR="00EE5160">
        <w:t xml:space="preserve"> </w:t>
      </w:r>
      <w:r w:rsidR="00EE5160" w:rsidRPr="00827444">
        <w:t>ustawy,</w:t>
      </w:r>
      <w:r>
        <w:t>”</w:t>
      </w:r>
      <w:r w:rsidR="00EE5160" w:rsidRPr="00827444">
        <w:t>;</w:t>
      </w:r>
    </w:p>
    <w:p w:rsidR="00EE5160" w:rsidRPr="00EE5160" w:rsidRDefault="00EE5160" w:rsidP="00AB039E">
      <w:pPr>
        <w:pStyle w:val="PKTpunkt"/>
        <w:keepNext/>
      </w:pPr>
      <w:r w:rsidRPr="00827444">
        <w:t>3</w:t>
      </w:r>
      <w:r w:rsidRPr="00EE5160">
        <w:t>)</w:t>
      </w:r>
      <w:r w:rsidRPr="00EE5160">
        <w:tab/>
        <w:t>lit.</w:t>
      </w:r>
      <w:r w:rsidR="00C90664" w:rsidRPr="00EE5160">
        <w:t xml:space="preserve"> i</w:t>
      </w:r>
      <w:r w:rsidR="00C90664">
        <w:t> </w:t>
      </w:r>
      <w:r w:rsidRPr="00EE5160">
        <w:t>otrzymuje brzmienie:</w:t>
      </w:r>
    </w:p>
    <w:p w:rsidR="00EE5160" w:rsidRPr="00827444" w:rsidRDefault="00AB039E" w:rsidP="00EE5160">
      <w:pPr>
        <w:pStyle w:val="ZLITzmlitartykuempunktem"/>
      </w:pPr>
      <w:r>
        <w:t>„</w:t>
      </w:r>
      <w:r w:rsidR="00EE5160" w:rsidRPr="00827444">
        <w:t>i)</w:t>
      </w:r>
      <w:r w:rsidR="00EE5160" w:rsidRPr="00827444">
        <w:tab/>
        <w:t>zarządzającego</w:t>
      </w:r>
      <w:r w:rsidR="00C90664">
        <w:t xml:space="preserve"> </w:t>
      </w:r>
      <w:r w:rsidR="00C90664" w:rsidRPr="00827444">
        <w:t>z</w:t>
      </w:r>
      <w:r w:rsidR="00C90664">
        <w:t> </w:t>
      </w:r>
      <w:r w:rsidR="00EE5160" w:rsidRPr="00827444">
        <w:t>UE,</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C90664" w:rsidRPr="00827444">
        <w:t>2</w:t>
      </w:r>
      <w:r w:rsidR="00C90664">
        <w:t xml:space="preserve"> pkt </w:t>
      </w:r>
      <w:r w:rsidR="00EE5160" w:rsidRPr="00827444">
        <w:t>10c</w:t>
      </w:r>
      <w:r w:rsidR="00EE5160">
        <w:t xml:space="preserve"> </w:t>
      </w:r>
      <w:r w:rsidR="00EE5160" w:rsidRPr="00827444">
        <w:t>ustawy</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EE5160">
        <w:t xml:space="preserve"> </w:t>
      </w:r>
      <w:r w:rsidR="00EE5160" w:rsidRPr="00827444">
        <w:t>lub</w:t>
      </w:r>
      <w:r w:rsidR="00EE5160">
        <w:t xml:space="preserve"> </w:t>
      </w:r>
      <w:r w:rsidR="00EE5160" w:rsidRPr="00827444">
        <w:t>inny</w:t>
      </w:r>
      <w:r w:rsidR="00EE5160">
        <w:t xml:space="preserve"> </w:t>
      </w:r>
      <w:r w:rsidR="00EE5160" w:rsidRPr="00827444">
        <w:t>podmiot</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państwie</w:t>
      </w:r>
      <w:r w:rsidR="00EE5160">
        <w:t xml:space="preserve"> </w:t>
      </w:r>
      <w:r w:rsidR="00EE5160" w:rsidRPr="00827444">
        <w:t>niebędącym</w:t>
      </w:r>
      <w:r w:rsidR="00EE5160">
        <w:t xml:space="preserve"> </w:t>
      </w:r>
      <w:r w:rsidR="00EE5160" w:rsidRPr="00827444">
        <w:t>państwem</w:t>
      </w:r>
      <w:r w:rsidR="00EE5160">
        <w:t xml:space="preserve"> </w:t>
      </w:r>
      <w:r w:rsidR="00EE5160" w:rsidRPr="00827444">
        <w:t>członkowskim,</w:t>
      </w:r>
      <w:r w:rsidR="00EE5160">
        <w:t xml:space="preserve"> </w:t>
      </w:r>
      <w:r w:rsidR="00EE5160" w:rsidRPr="00827444">
        <w:t>który,</w:t>
      </w:r>
      <w:r w:rsidR="00C90664">
        <w:t xml:space="preserve"> </w:t>
      </w:r>
      <w:r w:rsidR="00C90664" w:rsidRPr="00827444">
        <w:t>w</w:t>
      </w:r>
      <w:r w:rsidR="00C90664">
        <w:t> </w:t>
      </w:r>
      <w:r w:rsidR="00EE5160" w:rsidRPr="00827444">
        <w:t>przypadku</w:t>
      </w:r>
      <w:r w:rsidR="00EE5160">
        <w:t xml:space="preserve"> </w:t>
      </w:r>
      <w:r w:rsidR="00EE5160" w:rsidRPr="00827444">
        <w:t>gdyby</w:t>
      </w:r>
      <w:r w:rsidR="00EE5160">
        <w:t xml:space="preserve"> </w:t>
      </w:r>
      <w:r w:rsidR="00EE5160" w:rsidRPr="00827444">
        <w:t>jego</w:t>
      </w:r>
      <w:r w:rsidR="00EE5160">
        <w:t xml:space="preserve"> </w:t>
      </w:r>
      <w:r w:rsidR="00EE5160" w:rsidRPr="00827444">
        <w:t>siedziba</w:t>
      </w:r>
      <w:r w:rsidR="00EE5160">
        <w:t xml:space="preserve"> </w:t>
      </w:r>
      <w:r w:rsidR="00EE5160" w:rsidRPr="00827444">
        <w:t>znajd</w:t>
      </w:r>
      <w:r w:rsidR="00EE5160" w:rsidRPr="00827444">
        <w:t>o</w:t>
      </w:r>
      <w:r w:rsidR="00EE5160" w:rsidRPr="00827444">
        <w:lastRenderedPageBreak/>
        <w:t>wała</w:t>
      </w:r>
      <w:r w:rsidR="00EE5160">
        <w:t xml:space="preserve"> </w:t>
      </w:r>
      <w:r w:rsidR="00EE5160" w:rsidRPr="00827444">
        <w:t>się</w:t>
      </w:r>
      <w:r w:rsidR="00C90664">
        <w:t xml:space="preserve"> </w:t>
      </w:r>
      <w:r w:rsidR="00C90664" w:rsidRPr="00827444">
        <w:t>w</w:t>
      </w:r>
      <w:r w:rsidR="00C90664">
        <w:t> </w:t>
      </w:r>
      <w:r w:rsidR="00EE5160" w:rsidRPr="00827444">
        <w:t>państwie</w:t>
      </w:r>
      <w:r w:rsidR="00EE5160">
        <w:t xml:space="preserve"> </w:t>
      </w:r>
      <w:r w:rsidR="00EE5160" w:rsidRPr="00827444">
        <w:t>członkowskim,</w:t>
      </w:r>
      <w:r w:rsidR="00EE5160">
        <w:t xml:space="preserve"> </w:t>
      </w:r>
      <w:r w:rsidR="00EE5160" w:rsidRPr="00827444">
        <w:t>byłby</w:t>
      </w:r>
      <w:r w:rsidR="00EE5160">
        <w:t xml:space="preserve"> </w:t>
      </w:r>
      <w:r w:rsidR="00EE5160" w:rsidRPr="00827444">
        <w:t>obowiązany</w:t>
      </w:r>
      <w:r w:rsidR="00EE5160">
        <w:t xml:space="preserve"> </w:t>
      </w:r>
      <w:r w:rsidR="00EE5160" w:rsidRPr="00827444">
        <w:t>uzyskać</w:t>
      </w:r>
      <w:r w:rsidR="00EE5160">
        <w:t xml:space="preserve"> </w:t>
      </w:r>
      <w:r w:rsidR="00EE5160" w:rsidRPr="00827444">
        <w:t>zezwolenie</w:t>
      </w:r>
      <w:r w:rsidR="00EE5160">
        <w:t xml:space="preserve"> </w:t>
      </w:r>
      <w:r w:rsidR="00EE5160" w:rsidRPr="00827444">
        <w:t>na</w:t>
      </w:r>
      <w:r w:rsidR="00EE5160">
        <w:t xml:space="preserve"> </w:t>
      </w:r>
      <w:r w:rsidR="00EE5160" w:rsidRPr="00827444">
        <w:t>prowadzenie</w:t>
      </w:r>
      <w:r w:rsidR="00EE5160">
        <w:t xml:space="preserve"> </w:t>
      </w:r>
      <w:r w:rsidR="00EE5160" w:rsidRPr="00827444">
        <w:t>wykonywanej</w:t>
      </w:r>
      <w:r w:rsidR="00EE5160">
        <w:t xml:space="preserve"> </w:t>
      </w:r>
      <w:r w:rsidR="00EE5160" w:rsidRPr="00827444">
        <w:t>dzi</w:t>
      </w:r>
      <w:r w:rsidR="00EE5160" w:rsidRPr="00827444">
        <w:t>a</w:t>
      </w:r>
      <w:r w:rsidR="00EE5160" w:rsidRPr="00827444">
        <w:t>łalności</w:t>
      </w:r>
      <w:r w:rsidR="00EE5160">
        <w:t xml:space="preserve"> </w:t>
      </w:r>
      <w:r w:rsidR="00EE5160" w:rsidRPr="00827444">
        <w:t>zgodnie</w:t>
      </w:r>
      <w:r w:rsidR="00C90664">
        <w:t xml:space="preserve"> </w:t>
      </w:r>
      <w:r w:rsidR="00C90664" w:rsidRPr="00827444">
        <w:t>z</w:t>
      </w:r>
      <w:r w:rsidR="00C90664">
        <w:t> </w:t>
      </w:r>
      <w:r w:rsidR="00EE5160" w:rsidRPr="00827444">
        <w:t>przepisami</w:t>
      </w:r>
      <w:r w:rsidR="00EE5160">
        <w:t xml:space="preserve"> </w:t>
      </w:r>
      <w:r w:rsidR="00EE5160" w:rsidRPr="00827444">
        <w:t>dyrektywy</w:t>
      </w:r>
      <w:r w:rsidR="00EE5160">
        <w:t xml:space="preserve"> </w:t>
      </w:r>
      <w:r w:rsidR="00EE5160" w:rsidRPr="00827444">
        <w:t>Parlamentu</w:t>
      </w:r>
      <w:r w:rsidR="00EE5160">
        <w:t xml:space="preserve"> </w:t>
      </w:r>
      <w:r w:rsidR="00EE5160" w:rsidRPr="00827444">
        <w:t>Europejskiego</w:t>
      </w:r>
      <w:r w:rsidR="00C90664">
        <w:t xml:space="preserve"> </w:t>
      </w:r>
      <w:r w:rsidR="00C90664" w:rsidRPr="00827444">
        <w:t>i</w:t>
      </w:r>
      <w:r w:rsidR="00C90664">
        <w:t> </w:t>
      </w:r>
      <w:r w:rsidR="00EE5160" w:rsidRPr="00827444">
        <w:t>Rady</w:t>
      </w:r>
      <w:r w:rsidR="00EE5160">
        <w:t xml:space="preserve"> </w:t>
      </w:r>
      <w:r w:rsidR="00EE5160" w:rsidRPr="00827444">
        <w:t>2011/61/UE</w:t>
      </w:r>
      <w:r w:rsidR="00C90664">
        <w:t xml:space="preserve"> </w:t>
      </w:r>
      <w:r w:rsidR="00C90664" w:rsidRPr="00827444">
        <w:t>z</w:t>
      </w:r>
      <w:r w:rsidR="00C90664">
        <w:t> </w:t>
      </w:r>
      <w:r w:rsidR="00EE5160" w:rsidRPr="00827444">
        <w:t>dnia</w:t>
      </w:r>
      <w:r w:rsidR="00EE5160">
        <w:t xml:space="preserve"> </w:t>
      </w:r>
      <w:r w:rsidR="00C90664" w:rsidRPr="00827444">
        <w:t>8</w:t>
      </w:r>
      <w:r w:rsidR="00C90664">
        <w:t> </w:t>
      </w:r>
      <w:r w:rsidR="00EE5160" w:rsidRPr="00827444">
        <w:t>czerwca</w:t>
      </w:r>
      <w:r w:rsidR="00EE5160">
        <w:t xml:space="preserve"> </w:t>
      </w:r>
      <w:r w:rsidR="00EE5160" w:rsidRPr="00827444">
        <w:t>201</w:t>
      </w:r>
      <w:r w:rsidR="00C90664" w:rsidRPr="00827444">
        <w:t>1</w:t>
      </w:r>
      <w:r w:rsidR="00C90664">
        <w:t> </w:t>
      </w:r>
      <w:r w:rsidR="00EE5160" w:rsidRPr="00827444">
        <w:t>r.</w:t>
      </w:r>
      <w:r w:rsidR="00C90664">
        <w:t xml:space="preserve"> </w:t>
      </w:r>
      <w:r w:rsidR="00C90664" w:rsidRPr="00827444">
        <w:t>w</w:t>
      </w:r>
      <w:r w:rsidR="00C90664">
        <w:t> </w:t>
      </w:r>
      <w:r w:rsidR="00EE5160" w:rsidRPr="00827444">
        <w:t>sprawie</w:t>
      </w:r>
      <w:r w:rsidR="00EE5160">
        <w:t xml:space="preserve"> </w:t>
      </w:r>
      <w:r w:rsidR="00EE5160" w:rsidRPr="00827444">
        <w:t>zarządzających</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C90664">
        <w:t xml:space="preserve"> </w:t>
      </w:r>
      <w:r w:rsidR="00C90664" w:rsidRPr="00827444">
        <w:t>i</w:t>
      </w:r>
      <w:r w:rsidR="00C90664">
        <w:t> </w:t>
      </w:r>
      <w:r w:rsidR="00EE5160" w:rsidRPr="00827444">
        <w:t>zmiany</w:t>
      </w:r>
      <w:r w:rsidR="00EE5160">
        <w:t xml:space="preserve"> </w:t>
      </w:r>
      <w:r w:rsidR="00EE5160" w:rsidRPr="00827444">
        <w:t>dyrektyw</w:t>
      </w:r>
      <w:r w:rsidR="00EE5160">
        <w:t xml:space="preserve"> </w:t>
      </w:r>
      <w:r w:rsidR="00EE5160" w:rsidRPr="00827444">
        <w:t>2003/41/WE</w:t>
      </w:r>
      <w:r w:rsidR="00C90664">
        <w:t xml:space="preserve"> </w:t>
      </w:r>
      <w:r w:rsidR="00C90664" w:rsidRPr="00827444">
        <w:t>i</w:t>
      </w:r>
      <w:r w:rsidR="00C90664">
        <w:t> </w:t>
      </w:r>
      <w:r w:rsidR="00EE5160" w:rsidRPr="00827444">
        <w:t>2009/65/WE</w:t>
      </w:r>
      <w:r w:rsidR="00EE5160">
        <w:t xml:space="preserve"> </w:t>
      </w:r>
      <w:r w:rsidR="00EE5160" w:rsidRPr="00827444">
        <w:t>oraz</w:t>
      </w:r>
      <w:r w:rsidR="00EE5160">
        <w:t xml:space="preserve"> </w:t>
      </w:r>
      <w:r w:rsidR="00EE5160" w:rsidRPr="00827444">
        <w:t>rozporządzeń</w:t>
      </w:r>
      <w:r w:rsidR="00EE5160">
        <w:t xml:space="preserve"> </w:t>
      </w:r>
      <w:r w:rsidR="00EE5160" w:rsidRPr="00827444">
        <w:t>(WE)</w:t>
      </w:r>
      <w:r w:rsidR="00C90664">
        <w:t xml:space="preserve"> nr </w:t>
      </w:r>
      <w:r w:rsidR="00EE5160" w:rsidRPr="00827444">
        <w:t>1060/200</w:t>
      </w:r>
      <w:r w:rsidR="00C90664" w:rsidRPr="00827444">
        <w:t>9</w:t>
      </w:r>
      <w:r w:rsidR="00C90664">
        <w:t xml:space="preserve"> i </w:t>
      </w:r>
      <w:r w:rsidR="00EE5160" w:rsidRPr="00827444">
        <w:t>(UE)</w:t>
      </w:r>
      <w:r w:rsidR="00C90664">
        <w:t xml:space="preserve"> nr </w:t>
      </w:r>
      <w:r w:rsidR="00EE5160" w:rsidRPr="00827444">
        <w:t>1095/201</w:t>
      </w:r>
      <w:r w:rsidR="00C90664" w:rsidRPr="00827444">
        <w:t>0</w:t>
      </w:r>
      <w:r w:rsidR="00C90664">
        <w:t> </w:t>
      </w:r>
      <w:r w:rsidR="00EE5160" w:rsidRPr="00827444">
        <w:t>(Dz.</w:t>
      </w:r>
      <w:r w:rsidR="00EE5160">
        <w:t xml:space="preserve"> </w:t>
      </w:r>
      <w:r w:rsidR="00EE5160" w:rsidRPr="00827444">
        <w:t>Urz.</w:t>
      </w:r>
      <w:r w:rsidR="00EE5160">
        <w:t xml:space="preserve"> </w:t>
      </w:r>
      <w:r w:rsidR="00EE5160" w:rsidRPr="00827444">
        <w:t>UE</w:t>
      </w:r>
      <w:r w:rsidR="00EE5160">
        <w:t xml:space="preserve"> </w:t>
      </w:r>
      <w:r w:rsidR="00EE5160" w:rsidRPr="00827444">
        <w:t>L</w:t>
      </w:r>
      <w:r w:rsidR="00EE5160">
        <w:t xml:space="preserve"> </w:t>
      </w:r>
      <w:r w:rsidR="00EE5160" w:rsidRPr="00827444">
        <w:t>17</w:t>
      </w:r>
      <w:r w:rsidR="00C90664" w:rsidRPr="00827444">
        <w:t>4</w:t>
      </w:r>
      <w:r w:rsidR="00C90664">
        <w:t> </w:t>
      </w:r>
      <w:r w:rsidR="00C90664" w:rsidRPr="00827444">
        <w:t>z</w:t>
      </w:r>
      <w:r w:rsidR="00C90664">
        <w:t> </w:t>
      </w:r>
      <w:r w:rsidR="00EE5160" w:rsidRPr="00827444">
        <w:t>01.07.2011,</w:t>
      </w:r>
      <w:r w:rsidR="00EE5160">
        <w:t xml:space="preserve"> </w:t>
      </w:r>
      <w:r w:rsidR="00EE5160" w:rsidRPr="00827444">
        <w:t>str.</w:t>
      </w:r>
      <w:r w:rsidR="00754DFB">
        <w:t> </w:t>
      </w:r>
      <w:r w:rsidR="00EE5160" w:rsidRPr="00827444">
        <w:t>1,</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t>”</w:t>
      </w:r>
      <w:r w:rsidR="00EE5160"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31.</w:t>
      </w:r>
      <w:r w:rsidR="00C90664">
        <w:rPr>
          <w:rStyle w:val="Pogrubienie"/>
        </w:rPr>
        <w:t> </w:t>
      </w:r>
      <w:r w:rsidR="00C90664" w:rsidRPr="00EE5160">
        <w:t>W</w:t>
      </w:r>
      <w:r w:rsidR="00C90664">
        <w:rPr>
          <w:rStyle w:val="Pogrubienie"/>
        </w:rPr>
        <w:t> </w:t>
      </w:r>
      <w:r w:rsidRPr="00EE5160">
        <w:t>ustawie</w:t>
      </w:r>
      <w:r w:rsidR="00C90664" w:rsidRPr="00EE5160">
        <w:t xml:space="preserve"> z</w:t>
      </w:r>
      <w:r w:rsidR="00C90664">
        <w:t> </w:t>
      </w:r>
      <w:r w:rsidRPr="00EE5160">
        <w:t>dnia 2</w:t>
      </w:r>
      <w:r w:rsidR="00C90664" w:rsidRPr="00EE5160">
        <w:t>9</w:t>
      </w:r>
      <w:r w:rsidR="00C90664">
        <w:t> </w:t>
      </w:r>
      <w:r w:rsidRPr="00EE5160">
        <w:t>lipca 200</w:t>
      </w:r>
      <w:r w:rsidR="00C90664" w:rsidRPr="00EE5160">
        <w:t>5</w:t>
      </w:r>
      <w:r w:rsidR="00C90664">
        <w:t> </w:t>
      </w:r>
      <w:r w:rsidRPr="00EE5160">
        <w:t>r.</w:t>
      </w:r>
      <w:r w:rsidR="00C90664" w:rsidRPr="00EE5160">
        <w:t xml:space="preserve"> o</w:t>
      </w:r>
      <w:r w:rsidR="00C90664">
        <w:t> </w:t>
      </w:r>
      <w:r w:rsidRPr="00EE5160">
        <w:t>nadzorze nad rynkiem kapitałowym (</w:t>
      </w:r>
      <w:r w:rsidR="00C90664">
        <w:t>Dz. U.</w:t>
      </w:r>
      <w:r w:rsidR="00C90664" w:rsidRPr="00EE5160">
        <w:t xml:space="preserve"> z</w:t>
      </w:r>
      <w:r w:rsidR="00C90664">
        <w:t> </w:t>
      </w:r>
      <w:r w:rsidRPr="00EE5160">
        <w:t>201</w:t>
      </w:r>
      <w:r w:rsidR="00C90664" w:rsidRPr="00EE5160">
        <w:t>4</w:t>
      </w:r>
      <w:r w:rsidR="00C90664">
        <w:t> </w:t>
      </w:r>
      <w:r w:rsidRPr="00EE5160">
        <w:t>r.</w:t>
      </w:r>
      <w:r w:rsidR="00C90664">
        <w:t xml:space="preserve"> poz. </w:t>
      </w:r>
      <w:r w:rsidRPr="00EE5160">
        <w:t>1537</w:t>
      </w:r>
      <w:r w:rsidR="00593E7E">
        <w:t xml:space="preserve"> oraz</w:t>
      </w:r>
      <w:r w:rsidR="00C90664" w:rsidRPr="00EE5160">
        <w:t xml:space="preserve"> </w:t>
      </w:r>
      <w:r w:rsidR="00593E7E" w:rsidRPr="006D5B49">
        <w:t>z</w:t>
      </w:r>
      <w:r w:rsidR="00593E7E">
        <w:t> </w:t>
      </w:r>
      <w:r w:rsidR="00593E7E" w:rsidRPr="00DA576D">
        <w:t>2015</w:t>
      </w:r>
      <w:r w:rsidR="00593E7E">
        <w:t> </w:t>
      </w:r>
      <w:r w:rsidR="00593E7E" w:rsidRPr="00DA576D">
        <w:t>r.</w:t>
      </w:r>
      <w:r w:rsidR="00593E7E">
        <w:t xml:space="preserve"> poz. 73, 1223, 1260, 1357 i 1513</w:t>
      </w:r>
      <w:r w:rsidRPr="00EE5160">
        <w:t>) wprowadza się następujące zmiany:</w:t>
      </w:r>
    </w:p>
    <w:p w:rsidR="00EE5160" w:rsidRPr="00EE5160" w:rsidRDefault="00EE5160" w:rsidP="00AB039E">
      <w:pPr>
        <w:pStyle w:val="PKTpunkt"/>
        <w:keepNext/>
      </w:pPr>
      <w:r w:rsidRPr="00827444">
        <w:t>1)</w:t>
      </w:r>
      <w:r w:rsidRPr="00827444">
        <w:tab/>
        <w:t>w</w:t>
      </w:r>
      <w:r w:rsidR="00C90664">
        <w:t xml:space="preserve"> art. </w:t>
      </w:r>
      <w:r w:rsidRPr="00EE5160">
        <w:t>2:</w:t>
      </w:r>
    </w:p>
    <w:p w:rsidR="00EE5160" w:rsidRPr="00EE5160" w:rsidRDefault="00EE5160" w:rsidP="00AB039E">
      <w:pPr>
        <w:pStyle w:val="LITlitera"/>
        <w:keepNext/>
      </w:pPr>
      <w:r w:rsidRPr="00827444">
        <w:t>a)</w:t>
      </w:r>
      <w:r w:rsidRPr="00827444">
        <w:tab/>
        <w:t>pkt</w:t>
      </w:r>
      <w:r w:rsidRPr="00EE5160">
        <w:t xml:space="preserve"> </w:t>
      </w:r>
      <w:r w:rsidR="00C90664" w:rsidRPr="00EE5160">
        <w:t>3</w:t>
      </w:r>
      <w:r w:rsidR="00C90664">
        <w:t> </w:t>
      </w:r>
      <w:r w:rsidRPr="00EE5160">
        <w:t>otrzymuje brzmienie:</w:t>
      </w:r>
    </w:p>
    <w:p w:rsidR="00EE5160" w:rsidRPr="00827444" w:rsidRDefault="00AB039E" w:rsidP="00EE5160">
      <w:pPr>
        <w:pStyle w:val="ZLITPKTzmpktliter"/>
      </w:pPr>
      <w:r>
        <w:t>„</w:t>
      </w:r>
      <w:r w:rsidR="00EE5160" w:rsidRPr="00827444">
        <w:t>3)</w:t>
      </w:r>
      <w:r w:rsidR="00EE5160" w:rsidRPr="00827444">
        <w:tab/>
        <w:t>ustawie</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EE5160">
        <w:t xml:space="preserve"> </w:t>
      </w:r>
      <w:r w:rsidR="00EE5160" w:rsidRPr="00827444">
        <w:t>–</w:t>
      </w:r>
      <w:r w:rsidR="00EE5160">
        <w:t xml:space="preserve"> </w:t>
      </w:r>
      <w:r w:rsidR="00EE5160" w:rsidRPr="00827444">
        <w:t>rozumie</w:t>
      </w:r>
      <w:r w:rsidR="00EE5160">
        <w:t xml:space="preserve"> </w:t>
      </w:r>
      <w:r w:rsidR="00EE5160" w:rsidRPr="00827444">
        <w:t>się</w:t>
      </w:r>
      <w:r w:rsidR="00EE5160">
        <w:t xml:space="preserve"> </w:t>
      </w:r>
      <w:r w:rsidR="00EE5160" w:rsidRPr="00827444">
        <w:t>przez</w:t>
      </w:r>
      <w:r w:rsidR="00EE5160">
        <w:t xml:space="preserve"> </w:t>
      </w:r>
      <w:r w:rsidR="00EE5160" w:rsidRPr="00827444">
        <w:t>to</w:t>
      </w:r>
      <w:r w:rsidR="00EE5160">
        <w:t xml:space="preserve"> </w:t>
      </w:r>
      <w:r w:rsidR="00EE5160" w:rsidRPr="00827444">
        <w:t>ustawę</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44"/>
      </w:r>
      <w:r w:rsidR="00EE5160" w:rsidRPr="00827444">
        <w:rPr>
          <w:rStyle w:val="IGindeksgrny"/>
        </w:rPr>
        <w:t>)</w:t>
      </w:r>
      <w:r w:rsidR="00EE5160" w:rsidRPr="00827444">
        <w:t>);</w:t>
      </w:r>
      <w:r>
        <w:t>”</w:t>
      </w:r>
      <w:r w:rsidR="00EE5160" w:rsidRPr="00827444">
        <w:t>,</w:t>
      </w:r>
    </w:p>
    <w:p w:rsidR="00EE5160" w:rsidRPr="00EE5160" w:rsidRDefault="00EE5160" w:rsidP="00AB039E">
      <w:pPr>
        <w:pStyle w:val="LITlitera"/>
        <w:keepNext/>
      </w:pPr>
      <w:r w:rsidRPr="00827444">
        <w:t>b)</w:t>
      </w:r>
      <w:r w:rsidRPr="00827444">
        <w:tab/>
        <w:t>w</w:t>
      </w:r>
      <w:r w:rsidR="00C90664">
        <w:t xml:space="preserve"> pkt </w:t>
      </w:r>
      <w:r w:rsidR="00C90664" w:rsidRPr="00EE5160">
        <w:t>6</w:t>
      </w:r>
      <w:r w:rsidR="00C90664">
        <w:t xml:space="preserve"> lit. </w:t>
      </w:r>
      <w:r w:rsidRPr="00EE5160">
        <w:t>b otrzymuje brzmienie:</w:t>
      </w:r>
    </w:p>
    <w:p w:rsidR="00EE5160" w:rsidRPr="00827444" w:rsidRDefault="00AB039E" w:rsidP="00EE5160">
      <w:pPr>
        <w:pStyle w:val="ZLITLITzmlitliter"/>
      </w:pPr>
      <w:r>
        <w:t>„</w:t>
      </w:r>
      <w:r w:rsidR="00EE5160" w:rsidRPr="00827444">
        <w:t>b)</w:t>
      </w:r>
      <w:r w:rsidR="00EE5160" w:rsidRPr="00827444">
        <w:tab/>
        <w:t>rynek</w:t>
      </w:r>
      <w:r w:rsidR="00EE5160">
        <w:t xml:space="preserve"> </w:t>
      </w:r>
      <w:r w:rsidR="00EE5160" w:rsidRPr="00827444">
        <w:t>usług</w:t>
      </w:r>
      <w:r w:rsidR="00EE5160">
        <w:t xml:space="preserve"> </w:t>
      </w:r>
      <w:r w:rsidR="00EE5160" w:rsidRPr="00827444">
        <w:t>świadczonych</w:t>
      </w:r>
      <w:r w:rsidR="00EE5160">
        <w:t xml:space="preserve"> </w:t>
      </w:r>
      <w:r w:rsidR="00EE5160" w:rsidRPr="00827444">
        <w:t>przez</w:t>
      </w:r>
      <w:r w:rsidR="00EE5160">
        <w:t xml:space="preserve"> </w:t>
      </w:r>
      <w:r w:rsidR="00EE5160" w:rsidRPr="00827444">
        <w:t>fundusze</w:t>
      </w:r>
      <w:r w:rsidR="00EE5160">
        <w:t xml:space="preserve"> </w:t>
      </w:r>
      <w:r w:rsidR="00EE5160" w:rsidRPr="00827444">
        <w:t>inwestycyjne</w:t>
      </w:r>
      <w:r w:rsidR="00C90664">
        <w:t xml:space="preserve"> </w:t>
      </w:r>
      <w:r w:rsidR="00C90664" w:rsidRPr="00827444">
        <w:t>i</w:t>
      </w:r>
      <w:r w:rsidR="00C90664">
        <w:t> </w:t>
      </w:r>
      <w:r w:rsidR="00EE5160" w:rsidRPr="00827444">
        <w:t>inne</w:t>
      </w:r>
      <w:r w:rsidR="00EE5160">
        <w:t xml:space="preserve"> </w:t>
      </w:r>
      <w:r w:rsidR="00EE5160" w:rsidRPr="00827444">
        <w:t>instytucje</w:t>
      </w:r>
      <w:r w:rsidR="00EE5160">
        <w:t xml:space="preserve"> </w:t>
      </w:r>
      <w:r w:rsidR="00EE5160" w:rsidRPr="00827444">
        <w:t>wspólnego</w:t>
      </w:r>
      <w:r w:rsidR="00EE5160">
        <w:t xml:space="preserve"> </w:t>
      </w:r>
      <w:r w:rsidR="00EE5160" w:rsidRPr="00827444">
        <w:t>inwestowania</w:t>
      </w:r>
      <w:r w:rsidR="00EE5160">
        <w:t xml:space="preserve"> </w:t>
      </w:r>
      <w:r w:rsidR="00EE5160" w:rsidRPr="00827444">
        <w:t>–</w:t>
      </w:r>
      <w:r w:rsidR="00C90664">
        <w:t xml:space="preserve"> </w:t>
      </w:r>
      <w:r w:rsidR="00C90664" w:rsidRPr="00827444">
        <w:t>w</w:t>
      </w:r>
      <w:r w:rsidR="00C90664">
        <w:t> </w:t>
      </w:r>
      <w:r w:rsidR="00EE5160" w:rsidRPr="00827444">
        <w:t>zakresie,</w:t>
      </w:r>
      <w:r w:rsidR="00C90664">
        <w:t xml:space="preserve"> </w:t>
      </w:r>
      <w:r w:rsidR="00C90664" w:rsidRPr="00827444">
        <w:t>w</w:t>
      </w:r>
      <w:r w:rsidR="00C90664">
        <w:t> </w:t>
      </w:r>
      <w:r w:rsidR="00EE5160" w:rsidRPr="00827444">
        <w:t>jakim</w:t>
      </w:r>
      <w:r w:rsidR="00EE5160">
        <w:t xml:space="preserve"> </w:t>
      </w:r>
      <w:r w:rsidR="00EE5160" w:rsidRPr="00827444">
        <w:t>do</w:t>
      </w:r>
      <w:r w:rsidR="00EE5160">
        <w:t xml:space="preserve"> </w:t>
      </w:r>
      <w:r w:rsidR="00EE5160" w:rsidRPr="00827444">
        <w:t>tych</w:t>
      </w:r>
      <w:r w:rsidR="00EE5160">
        <w:t xml:space="preserve"> </w:t>
      </w:r>
      <w:r w:rsidR="00EE5160" w:rsidRPr="00827444">
        <w:t>usług</w:t>
      </w:r>
      <w:r w:rsidR="00C90664">
        <w:t xml:space="preserve"> </w:t>
      </w:r>
      <w:r w:rsidR="00C90664" w:rsidRPr="00827444">
        <w:t>i</w:t>
      </w:r>
      <w:r w:rsidR="00C90664">
        <w:t> </w:t>
      </w:r>
      <w:r w:rsidR="00EE5160" w:rsidRPr="00827444">
        <w:t>podmiotów</w:t>
      </w:r>
      <w:r w:rsidR="00EE5160">
        <w:t xml:space="preserve"> </w:t>
      </w:r>
      <w:r w:rsidR="00EE5160" w:rsidRPr="00827444">
        <w:t>stosuje</w:t>
      </w:r>
      <w:r w:rsidR="00EE5160">
        <w:t xml:space="preserve"> </w:t>
      </w:r>
      <w:r w:rsidR="00EE5160" w:rsidRPr="00827444">
        <w:t>się</w:t>
      </w:r>
      <w:r w:rsidR="00EE5160">
        <w:t xml:space="preserve"> </w:t>
      </w:r>
      <w:r w:rsidR="00EE5160" w:rsidRPr="00827444">
        <w:t>przepisy</w:t>
      </w:r>
      <w:r w:rsidR="00EE5160">
        <w:t xml:space="preserve"> </w:t>
      </w:r>
      <w:r w:rsidR="00EE5160" w:rsidRPr="00827444">
        <w:t>ustawy,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pkt </w:t>
      </w:r>
      <w:r w:rsidR="00EE5160" w:rsidRPr="00827444">
        <w:t>3,</w:t>
      </w:r>
      <w:r w:rsidR="00C90664">
        <w:t xml:space="preserve"> </w:t>
      </w:r>
      <w:r w:rsidR="00C90664" w:rsidRPr="00827444">
        <w:t>i</w:t>
      </w:r>
      <w:r w:rsidR="00C90664">
        <w:t> </w:t>
      </w:r>
      <w:r w:rsidR="00EE5160" w:rsidRPr="00827444">
        <w:t>przepisy</w:t>
      </w:r>
      <w:r w:rsidR="00EE5160">
        <w:t xml:space="preserve"> </w:t>
      </w:r>
      <w:r w:rsidR="00EE5160" w:rsidRPr="000B4D7D">
        <w:t>rozporządzeń</w:t>
      </w:r>
      <w:r w:rsidR="00EE5160" w:rsidRPr="00827444">
        <w:t>,</w:t>
      </w:r>
      <w:r w:rsidR="00C90664">
        <w:t xml:space="preserve"> </w:t>
      </w:r>
      <w:r w:rsidR="00C90664" w:rsidRPr="00827444">
        <w:t>o</w:t>
      </w:r>
      <w:r w:rsidR="00C90664">
        <w:t> </w:t>
      </w:r>
      <w:r w:rsidR="00EE5160" w:rsidRPr="000B4D7D">
        <w:t>których</w:t>
      </w:r>
      <w:r w:rsidR="00EE5160">
        <w:t xml:space="preserve"> </w:t>
      </w:r>
      <w:r w:rsidR="00EE5160" w:rsidRPr="00827444">
        <w:t>mowa</w:t>
      </w:r>
      <w:r w:rsidR="00C90664">
        <w:t xml:space="preserve"> </w:t>
      </w:r>
      <w:r w:rsidR="00C90664" w:rsidRPr="00827444">
        <w:t>w</w:t>
      </w:r>
      <w:r w:rsidR="00C90664">
        <w:t> art. </w:t>
      </w:r>
      <w:r w:rsidR="00C90664" w:rsidRPr="00827444">
        <w:t>3</w:t>
      </w:r>
      <w:r w:rsidR="00C90664">
        <w:t xml:space="preserve"> ust. </w:t>
      </w:r>
      <w:r w:rsidR="00EE5160">
        <w:t>5</w:t>
      </w:r>
      <w:r w:rsidR="00EE5160" w:rsidRPr="00827444">
        <w:t>,</w:t>
      </w:r>
      <w:r w:rsidR="00EE5160">
        <w:t xml:space="preserve"> </w:t>
      </w:r>
      <w:r w:rsidR="00EE5160" w:rsidRPr="00827444">
        <w:t>oraz</w:t>
      </w:r>
      <w:r>
        <w:t>”</w:t>
      </w:r>
      <w:r w:rsidR="00EE5160" w:rsidRPr="00827444">
        <w:t>;</w:t>
      </w:r>
    </w:p>
    <w:p w:rsidR="00EE5160" w:rsidRPr="00EE5160" w:rsidRDefault="00EE5160" w:rsidP="00AB039E">
      <w:pPr>
        <w:pStyle w:val="PKTpunkt"/>
        <w:keepNext/>
      </w:pPr>
      <w:r w:rsidRPr="00827444">
        <w:t>2)</w:t>
      </w:r>
      <w:r w:rsidRPr="00827444">
        <w:tab/>
        <w:t>w</w:t>
      </w:r>
      <w:r w:rsidR="00C90664">
        <w:t xml:space="preserve"> art. </w:t>
      </w:r>
      <w:r w:rsidR="00C90664" w:rsidRPr="00EE5160">
        <w:t>3</w:t>
      </w:r>
      <w:r w:rsidR="00C90664">
        <w:t> </w:t>
      </w:r>
      <w:r w:rsidRPr="00EE5160">
        <w:t>dodaje się</w:t>
      </w:r>
      <w:r w:rsidR="00C90664">
        <w:t xml:space="preserve"> ust. </w:t>
      </w:r>
      <w:r w:rsidR="00C90664" w:rsidRPr="00EE5160">
        <w:t>5</w:t>
      </w:r>
      <w:r w:rsidR="00C90664">
        <w:t xml:space="preserve"> w </w:t>
      </w:r>
      <w:r w:rsidRPr="00EE5160">
        <w:t>brzmieniu:</w:t>
      </w:r>
    </w:p>
    <w:p w:rsidR="00EE5160" w:rsidRPr="00EE5160" w:rsidRDefault="00AB039E" w:rsidP="00AB039E">
      <w:pPr>
        <w:pStyle w:val="ZUSTzmustartykuempunktem"/>
        <w:keepNext/>
      </w:pPr>
      <w:r>
        <w:t>„</w:t>
      </w:r>
      <w:r w:rsidR="00EE5160" w:rsidRPr="00EE5160">
        <w:t>5.</w:t>
      </w:r>
      <w:r w:rsidR="00C90664">
        <w:t> </w:t>
      </w:r>
      <w:r w:rsidR="00EE5160" w:rsidRPr="00EE5160">
        <w:t>Komisja jest organem właściwym</w:t>
      </w:r>
      <w:r w:rsidR="00C90664" w:rsidRPr="00EE5160">
        <w:t xml:space="preserve"> w</w:t>
      </w:r>
      <w:r w:rsidR="00C90664">
        <w:t> </w:t>
      </w:r>
      <w:r w:rsidR="00EE5160" w:rsidRPr="00EE5160">
        <w:t>przypadkach,</w:t>
      </w:r>
      <w:r w:rsidR="00C90664" w:rsidRPr="00EE5160">
        <w:t xml:space="preserve"> w</w:t>
      </w:r>
      <w:r w:rsidR="00C90664">
        <w:t> </w:t>
      </w:r>
      <w:r w:rsidR="00EE5160" w:rsidRPr="00EE5160">
        <w:t>których państwem członkowskim pochodzenia,</w:t>
      </w:r>
      <w:r w:rsidR="00C90664" w:rsidRPr="00EE5160">
        <w:t xml:space="preserve"> w</w:t>
      </w:r>
      <w:r w:rsidR="00C90664">
        <w:t> </w:t>
      </w:r>
      <w:r w:rsidR="00EE5160" w:rsidRPr="00EE5160">
        <w:t>rozumieniu przepisów:</w:t>
      </w:r>
    </w:p>
    <w:p w:rsidR="00EE5160" w:rsidRPr="00827444" w:rsidRDefault="00EE5160" w:rsidP="00EE5160">
      <w:pPr>
        <w:pStyle w:val="ZPKTzmpktartykuempunktem"/>
      </w:pPr>
      <w:r w:rsidRPr="00827444">
        <w:t>1)</w:t>
      </w:r>
      <w:r w:rsidRPr="00827444">
        <w:tab/>
        <w:t>rozporządzenia</w:t>
      </w:r>
      <w:r>
        <w:t xml:space="preserve"> </w:t>
      </w:r>
      <w:r w:rsidRPr="00827444">
        <w:t>Parlamentu</w:t>
      </w:r>
      <w:r>
        <w:t xml:space="preserve"> </w:t>
      </w:r>
      <w:r w:rsidRPr="00827444">
        <w:t>Europejskiego</w:t>
      </w:r>
      <w:r w:rsidR="00C90664">
        <w:t xml:space="preserve"> </w:t>
      </w:r>
      <w:r w:rsidR="00C90664" w:rsidRPr="00827444">
        <w:t>i</w:t>
      </w:r>
      <w:r w:rsidR="00C90664">
        <w:t> </w:t>
      </w:r>
      <w:r w:rsidRPr="00827444">
        <w:t>Rady</w:t>
      </w:r>
      <w:r>
        <w:t xml:space="preserve"> </w:t>
      </w:r>
      <w:r w:rsidRPr="00827444">
        <w:t>(UE)</w:t>
      </w:r>
      <w:r w:rsidR="00C90664">
        <w:t xml:space="preserve"> nr </w:t>
      </w:r>
      <w:r w:rsidRPr="00827444">
        <w:t>345/201</w:t>
      </w:r>
      <w:r w:rsidR="00C90664" w:rsidRPr="00827444">
        <w:t>3</w:t>
      </w:r>
      <w:r w:rsidR="00C90664">
        <w:t> </w:t>
      </w:r>
      <w:r w:rsidR="00C90664" w:rsidRPr="00827444">
        <w:t>z</w:t>
      </w:r>
      <w:r w:rsidR="00C90664">
        <w:t> </w:t>
      </w:r>
      <w:r w:rsidRPr="00827444">
        <w:t>dnia</w:t>
      </w:r>
      <w:r>
        <w:t xml:space="preserve"> </w:t>
      </w:r>
      <w:r w:rsidRPr="00827444">
        <w:t>1</w:t>
      </w:r>
      <w:r w:rsidR="00C90664" w:rsidRPr="00827444">
        <w:t>7</w:t>
      </w:r>
      <w:r w:rsidR="00C90664">
        <w:t> </w:t>
      </w:r>
      <w:r w:rsidRPr="00827444">
        <w:t>kwietnia</w:t>
      </w:r>
      <w:r>
        <w:t xml:space="preserve"> </w:t>
      </w:r>
      <w:r w:rsidRPr="00827444">
        <w:t>201</w:t>
      </w:r>
      <w:r w:rsidR="00C90664" w:rsidRPr="00827444">
        <w:t>3</w:t>
      </w:r>
      <w:r w:rsidR="00C90664">
        <w:t> </w:t>
      </w:r>
      <w:r w:rsidRPr="00827444">
        <w:t>r.</w:t>
      </w:r>
      <w:r w:rsidR="00C90664">
        <w:t xml:space="preserve"> </w:t>
      </w:r>
      <w:r w:rsidR="00C90664" w:rsidRPr="00827444">
        <w:t>w</w:t>
      </w:r>
      <w:r w:rsidR="00C90664">
        <w:t> </w:t>
      </w:r>
      <w:r w:rsidRPr="00827444">
        <w:t>sprawie</w:t>
      </w:r>
      <w:r>
        <w:t xml:space="preserve"> </w:t>
      </w:r>
      <w:r w:rsidRPr="00827444">
        <w:t>eur</w:t>
      </w:r>
      <w:r w:rsidRPr="00827444">
        <w:t>o</w:t>
      </w:r>
      <w:r w:rsidRPr="00827444">
        <w:t>pejskich</w:t>
      </w:r>
      <w:r>
        <w:t xml:space="preserve"> </w:t>
      </w:r>
      <w:r w:rsidRPr="00827444">
        <w:t>funduszy</w:t>
      </w:r>
      <w:r>
        <w:t xml:space="preserve"> </w:t>
      </w:r>
      <w:r w:rsidRPr="00827444">
        <w:t>venture</w:t>
      </w:r>
      <w:r>
        <w:t xml:space="preserve"> </w:t>
      </w:r>
      <w:proofErr w:type="spellStart"/>
      <w:r w:rsidRPr="00827444">
        <w:t>capital</w:t>
      </w:r>
      <w:proofErr w:type="spellEnd"/>
      <w:r>
        <w:t xml:space="preserve"> </w:t>
      </w:r>
      <w:r w:rsidRPr="00827444">
        <w:t>(Dz.</w:t>
      </w:r>
      <w:r>
        <w:t xml:space="preserve"> </w:t>
      </w:r>
      <w:r w:rsidRPr="00827444">
        <w:t>Urz.</w:t>
      </w:r>
      <w:r>
        <w:t xml:space="preserve"> </w:t>
      </w:r>
      <w:r w:rsidRPr="00827444">
        <w:t>UE</w:t>
      </w:r>
      <w:r>
        <w:t xml:space="preserve"> </w:t>
      </w:r>
      <w:r w:rsidRPr="00827444">
        <w:t>L</w:t>
      </w:r>
      <w:r>
        <w:t xml:space="preserve"> </w:t>
      </w:r>
      <w:r w:rsidRPr="00827444">
        <w:t>11</w:t>
      </w:r>
      <w:r w:rsidR="00C90664" w:rsidRPr="00827444">
        <w:t>5</w:t>
      </w:r>
      <w:r w:rsidR="00C90664">
        <w:t> </w:t>
      </w:r>
      <w:r w:rsidR="00C90664" w:rsidRPr="00827444">
        <w:t>z</w:t>
      </w:r>
      <w:r w:rsidR="00C90664">
        <w:t> </w:t>
      </w:r>
      <w:r w:rsidRPr="00827444">
        <w:t>25.04.2013,</w:t>
      </w:r>
      <w:r>
        <w:t xml:space="preserve"> </w:t>
      </w:r>
      <w:r w:rsidRPr="00827444">
        <w:t>str.</w:t>
      </w:r>
      <w:r>
        <w:t xml:space="preserve"> </w:t>
      </w:r>
      <w:r w:rsidRPr="00827444">
        <w:t>1),</w:t>
      </w:r>
    </w:p>
    <w:p w:rsidR="00EE5160" w:rsidRPr="00EE5160" w:rsidRDefault="00EE5160" w:rsidP="00AB039E">
      <w:pPr>
        <w:pStyle w:val="ZPKTzmpktartykuempunktem"/>
        <w:keepNext/>
      </w:pPr>
      <w:r w:rsidRPr="00827444">
        <w:t>2)</w:t>
      </w:r>
      <w:r w:rsidRPr="00827444">
        <w:tab/>
        <w:t>rozporządzenia</w:t>
      </w:r>
      <w:r w:rsidRPr="00EE5160">
        <w:t xml:space="preserve"> Parlamentu Europejskiego</w:t>
      </w:r>
      <w:r w:rsidR="00C90664" w:rsidRPr="00EE5160">
        <w:t xml:space="preserve"> i</w:t>
      </w:r>
      <w:r w:rsidR="00C90664">
        <w:t> </w:t>
      </w:r>
      <w:r w:rsidRPr="00EE5160">
        <w:t>Rady (UE)</w:t>
      </w:r>
      <w:r w:rsidR="00C90664">
        <w:t xml:space="preserve"> nr </w:t>
      </w:r>
      <w:r w:rsidRPr="00EE5160">
        <w:t>346/201</w:t>
      </w:r>
      <w:r w:rsidR="00C90664" w:rsidRPr="00EE5160">
        <w:t>3</w:t>
      </w:r>
      <w:r w:rsidR="00C90664">
        <w:t> </w:t>
      </w:r>
      <w:r w:rsidR="00C90664" w:rsidRPr="00EE5160">
        <w:t>z</w:t>
      </w:r>
      <w:r w:rsidR="00C90664">
        <w:t> </w:t>
      </w:r>
      <w:r w:rsidRPr="00EE5160">
        <w:t>dnia 1</w:t>
      </w:r>
      <w:r w:rsidR="00C90664" w:rsidRPr="00EE5160">
        <w:t>7</w:t>
      </w:r>
      <w:r w:rsidR="00C90664">
        <w:t> </w:t>
      </w:r>
      <w:r w:rsidRPr="00EE5160">
        <w:t>kwietnia 201</w:t>
      </w:r>
      <w:r w:rsidR="00C90664" w:rsidRPr="00EE5160">
        <w:t>3</w:t>
      </w:r>
      <w:r w:rsidR="00C90664">
        <w:t> </w:t>
      </w:r>
      <w:r w:rsidRPr="00EE5160">
        <w:t>r.</w:t>
      </w:r>
      <w:r w:rsidR="00C90664" w:rsidRPr="00EE5160">
        <w:t xml:space="preserve"> w</w:t>
      </w:r>
      <w:r w:rsidR="00C90664">
        <w:t> </w:t>
      </w:r>
      <w:r w:rsidRPr="00EE5160">
        <w:t>sprawie eur</w:t>
      </w:r>
      <w:r w:rsidRPr="00EE5160">
        <w:t>o</w:t>
      </w:r>
      <w:r w:rsidRPr="00EE5160">
        <w:t>pejskich funduszy na rzecz przedsiębiorczości społecznej (Dz. Urz. UE L 11</w:t>
      </w:r>
      <w:r w:rsidR="00C90664" w:rsidRPr="00EE5160">
        <w:t>5</w:t>
      </w:r>
      <w:r w:rsidR="00C90664">
        <w:t> </w:t>
      </w:r>
      <w:r w:rsidR="00C90664" w:rsidRPr="00EE5160">
        <w:t>z</w:t>
      </w:r>
      <w:r w:rsidR="00C90664">
        <w:t> </w:t>
      </w:r>
      <w:r w:rsidRPr="00EE5160">
        <w:t>25.04.2013, str. 18)</w:t>
      </w:r>
    </w:p>
    <w:p w:rsidR="00EE5160" w:rsidRPr="00827444" w:rsidRDefault="00EE5160" w:rsidP="00EE5160">
      <w:pPr>
        <w:pStyle w:val="ZCZWSPPKTzmczciwsppktartykuempunktem"/>
      </w:pPr>
      <w:r w:rsidRPr="00827444">
        <w:t>–</w:t>
      </w:r>
      <w:r w:rsidR="00C90664">
        <w:t> </w:t>
      </w:r>
      <w:r w:rsidRPr="00827444">
        <w:t>jest</w:t>
      </w:r>
      <w:r>
        <w:t xml:space="preserve"> </w:t>
      </w:r>
      <w:r w:rsidRPr="00827444">
        <w:t>Rzeczpospolita</w:t>
      </w:r>
      <w:r>
        <w:t xml:space="preserve"> </w:t>
      </w:r>
      <w:r w:rsidRPr="00827444">
        <w:t>Polska.</w:t>
      </w:r>
      <w:r w:rsidR="00AB039E">
        <w:t>”</w:t>
      </w:r>
      <w:r w:rsidRPr="00827444">
        <w:t>;</w:t>
      </w:r>
    </w:p>
    <w:p w:rsidR="00EE5160" w:rsidRPr="00EE5160" w:rsidRDefault="00EE5160" w:rsidP="00AB039E">
      <w:pPr>
        <w:pStyle w:val="PKTpunkt"/>
        <w:keepNext/>
      </w:pPr>
      <w:r w:rsidRPr="00827444">
        <w:t>3)</w:t>
      </w:r>
      <w:r w:rsidRPr="00827444">
        <w:tab/>
        <w:t>w</w:t>
      </w:r>
      <w:r w:rsidR="00C90664">
        <w:t xml:space="preserve"> art. </w:t>
      </w:r>
      <w:r w:rsidRPr="00EE5160">
        <w:t>5:</w:t>
      </w:r>
    </w:p>
    <w:p w:rsidR="00EE5160" w:rsidRPr="00EE5160" w:rsidRDefault="00EE5160" w:rsidP="00AB039E">
      <w:pPr>
        <w:pStyle w:val="LITlitera"/>
        <w:keepNext/>
      </w:pPr>
      <w:r w:rsidRPr="00827444">
        <w:t>a)</w:t>
      </w:r>
      <w:r w:rsidRPr="00827444">
        <w:tab/>
        <w:t>po</w:t>
      </w:r>
      <w:r w:rsidR="00C90664">
        <w:t xml:space="preserve"> pkt </w:t>
      </w:r>
      <w:r w:rsidR="00C90664" w:rsidRPr="00EE5160">
        <w:t>9</w:t>
      </w:r>
      <w:r w:rsidR="00C90664">
        <w:t> </w:t>
      </w:r>
      <w:r w:rsidRPr="00EE5160">
        <w:t>dodaje się</w:t>
      </w:r>
      <w:r w:rsidR="00C90664">
        <w:t xml:space="preserve"> pkt </w:t>
      </w:r>
      <w:r w:rsidRPr="00EE5160">
        <w:t>9a</w:t>
      </w:r>
      <w:r w:rsidR="00C90664" w:rsidRPr="00EE5160">
        <w:t xml:space="preserve"> w</w:t>
      </w:r>
      <w:r w:rsidR="00C90664">
        <w:t> </w:t>
      </w:r>
      <w:r w:rsidRPr="00EE5160">
        <w:t>brzmieniu:</w:t>
      </w:r>
    </w:p>
    <w:p w:rsidR="00EE5160" w:rsidRPr="00827444" w:rsidRDefault="00AB039E" w:rsidP="00EE5160">
      <w:pPr>
        <w:pStyle w:val="ZLITPKTzmpktliter"/>
      </w:pPr>
      <w:r>
        <w:t>„</w:t>
      </w:r>
      <w:r w:rsidR="00EE5160" w:rsidRPr="00827444">
        <w:t>9a)</w:t>
      </w:r>
      <w:r w:rsidR="00EE5160" w:rsidRPr="00827444">
        <w:tab/>
        <w:t>zarządzający</w:t>
      </w:r>
      <w:r w:rsidR="00EE5160">
        <w:t xml:space="preserve"> </w:t>
      </w:r>
      <w:r w:rsidR="00EE5160" w:rsidRPr="00827444">
        <w:t>ASI</w:t>
      </w:r>
      <w:r w:rsidR="00C90664">
        <w:t xml:space="preserve"> </w:t>
      </w:r>
      <w:r w:rsidR="00C90664" w:rsidRPr="00827444">
        <w:t>w</w:t>
      </w:r>
      <w:r w:rsidR="00C90664">
        <w:t> </w:t>
      </w:r>
      <w:r w:rsidR="00EE5160" w:rsidRPr="00827444">
        <w:t>rozumieniu</w:t>
      </w:r>
      <w:r w:rsidR="00EE5160">
        <w:t xml:space="preserve"> </w:t>
      </w:r>
      <w:r w:rsidR="00EE5160" w:rsidRPr="00827444">
        <w:t>ustawy</w:t>
      </w:r>
      <w:r w:rsidR="00C90664">
        <w:t xml:space="preserve"> </w:t>
      </w:r>
      <w:r w:rsidR="00C90664" w:rsidRPr="00827444">
        <w:t>o</w:t>
      </w:r>
      <w:r w:rsidR="00C90664">
        <w:t> </w:t>
      </w:r>
      <w:r w:rsidR="00EE5160" w:rsidRPr="00827444">
        <w:t>funduszach</w:t>
      </w:r>
      <w:r w:rsidR="00EE5160">
        <w:t xml:space="preserve"> </w:t>
      </w:r>
      <w:r w:rsidR="00EE5160" w:rsidRPr="00827444">
        <w:t>inwestycyjnych,</w:t>
      </w:r>
      <w:r>
        <w:t>”</w:t>
      </w:r>
      <w:r w:rsidR="00EE5160" w:rsidRPr="00827444">
        <w:t>,</w:t>
      </w:r>
    </w:p>
    <w:p w:rsidR="00EE5160" w:rsidRPr="00EE5160" w:rsidRDefault="00EE5160" w:rsidP="00AB039E">
      <w:pPr>
        <w:pStyle w:val="LITlitera"/>
        <w:keepNext/>
      </w:pPr>
      <w:r w:rsidRPr="00827444">
        <w:t>b)</w:t>
      </w:r>
      <w:r w:rsidRPr="00827444">
        <w:tab/>
        <w:t>pkt</w:t>
      </w:r>
      <w:r w:rsidRPr="00EE5160">
        <w:t xml:space="preserve"> 1</w:t>
      </w:r>
      <w:r w:rsidR="00C90664" w:rsidRPr="00EE5160">
        <w:t>0</w:t>
      </w:r>
      <w:r w:rsidR="00C90664">
        <w:t> </w:t>
      </w:r>
      <w:r w:rsidRPr="00EE5160">
        <w:t>otrzymuje brzmienie:</w:t>
      </w:r>
    </w:p>
    <w:p w:rsidR="00EE5160" w:rsidRPr="00827444" w:rsidRDefault="00AB039E" w:rsidP="00EE5160">
      <w:pPr>
        <w:pStyle w:val="ZLITPKTzmpktliter"/>
      </w:pPr>
      <w:r>
        <w:t>„</w:t>
      </w:r>
      <w:r w:rsidR="00EE5160" w:rsidRPr="00827444">
        <w:t>10)</w:t>
      </w:r>
      <w:r w:rsidR="00EE5160" w:rsidRPr="00827444">
        <w:tab/>
        <w:t>inne</w:t>
      </w:r>
      <w:r w:rsidR="00EE5160">
        <w:t xml:space="preserve"> </w:t>
      </w:r>
      <w:r w:rsidR="00EE5160" w:rsidRPr="00827444">
        <w:t>podmioty</w:t>
      </w:r>
      <w:r w:rsidR="00EE5160">
        <w:t xml:space="preserve"> </w:t>
      </w:r>
      <w:r w:rsidR="00EE5160" w:rsidRPr="00827444">
        <w:t>prowadzące</w:t>
      </w:r>
      <w:r w:rsidR="00EE5160">
        <w:t xml:space="preserve"> </w:t>
      </w:r>
      <w:r w:rsidR="00EE5160" w:rsidRPr="00827444">
        <w:t>obsługę</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lub</w:t>
      </w:r>
      <w:r w:rsidR="00EE5160">
        <w:t xml:space="preserve"> </w:t>
      </w:r>
      <w:r w:rsidR="00EE5160" w:rsidRPr="00827444">
        <w:t>alternatywnych</w:t>
      </w:r>
      <w:r w:rsidR="00EE5160">
        <w:t xml:space="preserve"> </w:t>
      </w:r>
      <w:r w:rsidR="00EE5160" w:rsidRPr="00827444">
        <w:t>funduszy</w:t>
      </w:r>
      <w:r w:rsidR="00EE5160">
        <w:t xml:space="preserve"> </w:t>
      </w:r>
      <w:r w:rsidR="00EE5160" w:rsidRPr="00827444">
        <w:t>inwestycy</w:t>
      </w:r>
      <w:r w:rsidR="00EE5160" w:rsidRPr="00827444">
        <w:t>j</w:t>
      </w:r>
      <w:r w:rsidR="00EE5160" w:rsidRPr="00827444">
        <w:t>nych,</w:t>
      </w:r>
      <w:r w:rsidR="00C90664">
        <w:t xml:space="preserve"> </w:t>
      </w:r>
      <w:r w:rsidR="00C90664" w:rsidRPr="00827444">
        <w:t>w</w:t>
      </w:r>
      <w:r w:rsidR="00C90664">
        <w:t> </w:t>
      </w:r>
      <w:r w:rsidR="00EE5160" w:rsidRPr="00827444">
        <w:t>tym</w:t>
      </w:r>
      <w:r w:rsidR="00EE5160">
        <w:t xml:space="preserve"> </w:t>
      </w:r>
      <w:r w:rsidR="00EE5160" w:rsidRPr="00827444">
        <w:t>podmioty,</w:t>
      </w:r>
      <w:r w:rsidR="00EE5160">
        <w:t xml:space="preserve"> </w:t>
      </w:r>
      <w:r w:rsidR="00EE5160" w:rsidRPr="00827444">
        <w:t>którym</w:t>
      </w:r>
      <w:r w:rsidR="00EE5160">
        <w:t xml:space="preserve"> </w:t>
      </w:r>
      <w:r w:rsidR="00EE5160" w:rsidRPr="00827444">
        <w:t>zostało</w:t>
      </w:r>
      <w:r w:rsidR="00EE5160">
        <w:t xml:space="preserve"> </w:t>
      </w:r>
      <w:r w:rsidR="00EE5160" w:rsidRPr="00827444">
        <w:t>powierzone</w:t>
      </w:r>
      <w:r w:rsidR="00EE5160">
        <w:t xml:space="preserve"> </w:t>
      </w:r>
      <w:r w:rsidR="00EE5160" w:rsidRPr="00827444">
        <w:t>wykonywanie</w:t>
      </w:r>
      <w:r w:rsidR="00EE5160">
        <w:t xml:space="preserve"> </w:t>
      </w:r>
      <w:r w:rsidR="00EE5160" w:rsidRPr="00827444">
        <w:t>obowiązków</w:t>
      </w:r>
      <w:r w:rsidR="00EE5160">
        <w:t xml:space="preserve"> </w:t>
      </w:r>
      <w:r w:rsidR="00EE5160" w:rsidRPr="00827444">
        <w:t>towarzystwa</w:t>
      </w:r>
      <w:r w:rsidR="00EE5160">
        <w:t xml:space="preserve"> </w:t>
      </w:r>
      <w:r w:rsidR="00EE5160" w:rsidRPr="00827444">
        <w:t>funduszy</w:t>
      </w:r>
      <w:r w:rsidR="00EE5160">
        <w:t xml:space="preserve"> </w:t>
      </w:r>
      <w:r w:rsidR="00EE5160" w:rsidRPr="00827444">
        <w:t>i</w:t>
      </w:r>
      <w:r w:rsidR="00EE5160" w:rsidRPr="00827444">
        <w:t>n</w:t>
      </w:r>
      <w:r w:rsidR="00EE5160" w:rsidRPr="00827444">
        <w:t>westycyjnych</w:t>
      </w:r>
      <w:r w:rsidR="00EE5160">
        <w:t xml:space="preserve"> </w:t>
      </w:r>
      <w:r w:rsidR="00EE5160" w:rsidRPr="00827444">
        <w:t>lub</w:t>
      </w:r>
      <w:r w:rsidR="00EE5160">
        <w:t xml:space="preserve"> </w:t>
      </w:r>
      <w:r w:rsidR="00EE5160" w:rsidRPr="00827444">
        <w:t>zarządzającego</w:t>
      </w:r>
      <w:r w:rsidR="00EE5160">
        <w:t xml:space="preserve"> </w:t>
      </w:r>
      <w:r w:rsidR="00EE5160" w:rsidRPr="00827444">
        <w:t>ASI</w:t>
      </w:r>
      <w:r w:rsidR="00C90664">
        <w:t xml:space="preserve"> </w:t>
      </w:r>
      <w:r w:rsidR="00C90664" w:rsidRPr="000B4D7D">
        <w:t>w</w:t>
      </w:r>
      <w:r w:rsidR="00C90664">
        <w:t> </w:t>
      </w:r>
      <w:r w:rsidR="00EE5160" w:rsidRPr="000B4D7D">
        <w:t>rozumieniu ustawy</w:t>
      </w:r>
      <w:r w:rsidR="00C90664" w:rsidRPr="000B4D7D">
        <w:t xml:space="preserve"> o</w:t>
      </w:r>
      <w:r w:rsidR="00C90664">
        <w:t> </w:t>
      </w:r>
      <w:r w:rsidR="00EE5160" w:rsidRPr="000B4D7D">
        <w:t>funduszach inwestycyjnych,</w:t>
      </w:r>
      <w:r>
        <w:t>”</w:t>
      </w:r>
      <w:r w:rsidR="00EE5160" w:rsidRPr="00827444">
        <w:t>;</w:t>
      </w:r>
    </w:p>
    <w:p w:rsidR="00EE5160" w:rsidRPr="00EE5160" w:rsidRDefault="00EE5160" w:rsidP="00AB039E">
      <w:pPr>
        <w:pStyle w:val="PKTpunkt"/>
        <w:keepNext/>
      </w:pPr>
      <w:r w:rsidRPr="000B4D7D">
        <w:t>4</w:t>
      </w:r>
      <w:r w:rsidRPr="00EE5160">
        <w:t>)</w:t>
      </w:r>
      <w:r w:rsidRPr="00EE5160">
        <w:tab/>
        <w:t>w</w:t>
      </w:r>
      <w:r w:rsidR="00C90664">
        <w:t xml:space="preserve"> art. </w:t>
      </w:r>
      <w:r w:rsidRPr="00EE5160">
        <w:t>17:</w:t>
      </w:r>
    </w:p>
    <w:p w:rsidR="00EE5160" w:rsidRPr="00EE5160" w:rsidRDefault="00EE5160" w:rsidP="00AB039E">
      <w:pPr>
        <w:pStyle w:val="LITlitera"/>
        <w:keepNext/>
      </w:pPr>
      <w:r w:rsidRPr="000B4D7D">
        <w:t>a)</w:t>
      </w:r>
      <w:r w:rsidRPr="00EE5160">
        <w:tab/>
        <w:t>w</w:t>
      </w:r>
      <w:r w:rsidR="00C90664">
        <w:t xml:space="preserve"> ust. </w:t>
      </w:r>
      <w:r w:rsidR="00C90664" w:rsidRPr="00EE5160">
        <w:t>1</w:t>
      </w:r>
      <w:r w:rsidR="00C90664">
        <w:t xml:space="preserve"> pkt </w:t>
      </w:r>
      <w:r w:rsidR="00C90664" w:rsidRPr="00EE5160">
        <w:t>2</w:t>
      </w:r>
      <w:r w:rsidR="00C90664">
        <w:t> </w:t>
      </w:r>
      <w:r w:rsidRPr="00EE5160">
        <w:t>otrzymuje brzmienie:</w:t>
      </w:r>
    </w:p>
    <w:p w:rsidR="00EE5160" w:rsidRPr="000B4D7D" w:rsidRDefault="00AB039E" w:rsidP="00EE5160">
      <w:pPr>
        <w:pStyle w:val="ZLITPKTzmpktliter"/>
      </w:pPr>
      <w:r>
        <w:t>„</w:t>
      </w:r>
      <w:r w:rsidR="00EE5160" w:rsidRPr="000B4D7D">
        <w:t>2)</w:t>
      </w:r>
      <w:r w:rsidR="00EE5160" w:rsidRPr="000B4D7D">
        <w:tab/>
        <w:t>środków,</w:t>
      </w:r>
      <w:r w:rsidR="00C90664" w:rsidRPr="000B4D7D">
        <w:t xml:space="preserve"> o</w:t>
      </w:r>
      <w:r w:rsidR="00C90664">
        <w:t> </w:t>
      </w:r>
      <w:r w:rsidR="00EE5160" w:rsidRPr="000B4D7D">
        <w:t>których mowa</w:t>
      </w:r>
      <w:r w:rsidR="00C90664" w:rsidRPr="000B4D7D">
        <w:t xml:space="preserve"> w</w:t>
      </w:r>
      <w:r w:rsidR="00C90664">
        <w:t> art. </w:t>
      </w:r>
      <w:r w:rsidR="00EE5160" w:rsidRPr="000B4D7D">
        <w:t>131a</w:t>
      </w:r>
      <w:r w:rsidR="00C90664">
        <w:t xml:space="preserve"> ust. </w:t>
      </w:r>
      <w:r w:rsidR="00EE5160" w:rsidRPr="000B4D7D">
        <w:t>1b ustawy</w:t>
      </w:r>
      <w:r w:rsidR="00C90664" w:rsidRPr="000B4D7D">
        <w:t xml:space="preserve"> z</w:t>
      </w:r>
      <w:r w:rsidR="00C90664">
        <w:t> </w:t>
      </w:r>
      <w:r w:rsidR="00EE5160" w:rsidRPr="000B4D7D">
        <w:t>dnia 2</w:t>
      </w:r>
      <w:r w:rsidR="00C90664" w:rsidRPr="000B4D7D">
        <w:t>9</w:t>
      </w:r>
      <w:r w:rsidR="00C90664">
        <w:t> </w:t>
      </w:r>
      <w:r w:rsidR="00EE5160" w:rsidRPr="000B4D7D">
        <w:t>sierpnia 199</w:t>
      </w:r>
      <w:r w:rsidR="00C90664" w:rsidRPr="000B4D7D">
        <w:t>7</w:t>
      </w:r>
      <w:r w:rsidR="00C90664">
        <w:t> </w:t>
      </w:r>
      <w:r w:rsidR="00EE5160" w:rsidRPr="000B4D7D">
        <w:t>r. – Prawo bankowe (</w:t>
      </w:r>
      <w:r w:rsidR="00C90664">
        <w:t>Dz. U.</w:t>
      </w:r>
      <w:r w:rsidR="00C90664" w:rsidRPr="000B4D7D">
        <w:t xml:space="preserve"> z</w:t>
      </w:r>
      <w:r w:rsidR="00C90664">
        <w:t> </w:t>
      </w:r>
      <w:r w:rsidR="00EE5160" w:rsidRPr="000B4D7D">
        <w:t>201</w:t>
      </w:r>
      <w:r w:rsidR="00C90664" w:rsidRPr="000B4D7D">
        <w:t>5</w:t>
      </w:r>
      <w:r w:rsidR="00C90664">
        <w:t> </w:t>
      </w:r>
      <w:r w:rsidR="00EE5160" w:rsidRPr="000B4D7D">
        <w:t>r.</w:t>
      </w:r>
      <w:r w:rsidR="00C90664">
        <w:t xml:space="preserve"> poz. </w:t>
      </w:r>
      <w:r w:rsidR="00EE5160" w:rsidRPr="000B4D7D">
        <w:t>128,</w:t>
      </w:r>
      <w:r w:rsidR="00C90664" w:rsidRPr="000B4D7D">
        <w:t xml:space="preserve"> z</w:t>
      </w:r>
      <w:r w:rsidR="00C90664">
        <w:t> </w:t>
      </w:r>
      <w:proofErr w:type="spellStart"/>
      <w:r w:rsidR="00EE5160" w:rsidRPr="000B4D7D">
        <w:t>późn</w:t>
      </w:r>
      <w:proofErr w:type="spellEnd"/>
      <w:r w:rsidR="00EE5160" w:rsidRPr="000B4D7D">
        <w:t>. zm.</w:t>
      </w:r>
      <w:r w:rsidR="00EE5160">
        <w:rPr>
          <w:rStyle w:val="Odwoanieprzypisudolnego"/>
        </w:rPr>
        <w:footnoteReference w:id="45"/>
      </w:r>
      <w:r w:rsidR="00EE5160">
        <w:rPr>
          <w:rStyle w:val="IGindeksgrny"/>
        </w:rPr>
        <w:t>)</w:t>
      </w:r>
      <w:r w:rsidR="00EE5160" w:rsidRPr="000B4D7D">
        <w:t>) oraz</w:t>
      </w:r>
      <w:r w:rsidR="00C90664" w:rsidRPr="000B4D7D">
        <w:t xml:space="preserve"> w</w:t>
      </w:r>
      <w:r w:rsidR="00C90664">
        <w:t> art. </w:t>
      </w:r>
      <w:r w:rsidR="00EE5160" w:rsidRPr="000B4D7D">
        <w:t>1</w:t>
      </w:r>
      <w:r w:rsidR="00C90664" w:rsidRPr="000B4D7D">
        <w:t>4</w:t>
      </w:r>
      <w:r w:rsidR="00C90664">
        <w:t xml:space="preserve"> ust. </w:t>
      </w:r>
      <w:r w:rsidR="00EE5160" w:rsidRPr="000B4D7D">
        <w:t>1a ustawy</w:t>
      </w:r>
      <w:r w:rsidR="00C90664" w:rsidRPr="000B4D7D">
        <w:t xml:space="preserve"> z</w:t>
      </w:r>
      <w:r w:rsidR="00C90664">
        <w:t> </w:t>
      </w:r>
      <w:r w:rsidR="00EE5160" w:rsidRPr="000B4D7D">
        <w:t>dnia 2</w:t>
      </w:r>
      <w:r w:rsidR="00C90664" w:rsidRPr="000B4D7D">
        <w:t>2</w:t>
      </w:r>
      <w:r w:rsidR="00C90664">
        <w:t> </w:t>
      </w:r>
      <w:r w:rsidR="00EE5160" w:rsidRPr="000B4D7D">
        <w:t>maja 200</w:t>
      </w:r>
      <w:r w:rsidR="00C90664" w:rsidRPr="000B4D7D">
        <w:t>3</w:t>
      </w:r>
      <w:r w:rsidR="00C90664">
        <w:t> </w:t>
      </w:r>
      <w:r w:rsidR="00EE5160" w:rsidRPr="000B4D7D">
        <w:t>r.</w:t>
      </w:r>
      <w:r w:rsidR="00C90664" w:rsidRPr="000B4D7D">
        <w:t xml:space="preserve"> o</w:t>
      </w:r>
      <w:r w:rsidR="00C90664">
        <w:t> </w:t>
      </w:r>
      <w:r w:rsidR="00EE5160" w:rsidRPr="000B4D7D">
        <w:t>nadzorze ubezpi</w:t>
      </w:r>
      <w:r w:rsidR="00EE5160" w:rsidRPr="000B4D7D">
        <w:t>e</w:t>
      </w:r>
      <w:r w:rsidR="00EE5160" w:rsidRPr="000B4D7D">
        <w:t>czeniowym</w:t>
      </w:r>
      <w:r w:rsidR="00C90664" w:rsidRPr="000B4D7D">
        <w:t xml:space="preserve"> i</w:t>
      </w:r>
      <w:r w:rsidR="00C90664">
        <w:t> </w:t>
      </w:r>
      <w:r w:rsidR="00EE5160" w:rsidRPr="000B4D7D">
        <w:t>emerytalnym (</w:t>
      </w:r>
      <w:r w:rsidR="00C90664">
        <w:t>Dz. U.</w:t>
      </w:r>
      <w:r w:rsidR="00C90664" w:rsidRPr="000B4D7D">
        <w:t xml:space="preserve"> z</w:t>
      </w:r>
      <w:r w:rsidR="00C90664">
        <w:t> </w:t>
      </w:r>
      <w:r w:rsidR="00EE5160" w:rsidRPr="000B4D7D">
        <w:t>201</w:t>
      </w:r>
      <w:r w:rsidR="001D2295">
        <w:t>6</w:t>
      </w:r>
      <w:r w:rsidR="00C90664">
        <w:t> </w:t>
      </w:r>
      <w:r w:rsidR="00EE5160" w:rsidRPr="000B4D7D">
        <w:t>r.</w:t>
      </w:r>
      <w:r w:rsidR="00C90664">
        <w:t xml:space="preserve"> poz. </w:t>
      </w:r>
      <w:r w:rsidR="001D2295">
        <w:t>477</w:t>
      </w:r>
      <w:r w:rsidR="00EE5160" w:rsidRPr="000B4D7D">
        <w:t>);</w:t>
      </w:r>
      <w:r>
        <w:t>”</w:t>
      </w:r>
      <w:r w:rsidR="00EE5160" w:rsidRPr="000B4D7D">
        <w:t>,</w:t>
      </w:r>
    </w:p>
    <w:p w:rsidR="00EE5160" w:rsidRPr="00EE5160" w:rsidRDefault="00EE5160" w:rsidP="00AB039E">
      <w:pPr>
        <w:pStyle w:val="LITlitera"/>
        <w:keepNext/>
      </w:pPr>
      <w:r w:rsidRPr="000B4D7D">
        <w:t>b)</w:t>
      </w:r>
      <w:r w:rsidRPr="00EE5160">
        <w:tab/>
        <w:t>w</w:t>
      </w:r>
      <w:r w:rsidR="00C90664">
        <w:t xml:space="preserve"> ust. </w:t>
      </w:r>
      <w:r w:rsidR="00C90664" w:rsidRPr="00EE5160">
        <w:t>9</w:t>
      </w:r>
      <w:r w:rsidR="00C90664">
        <w:t xml:space="preserve"> pkt </w:t>
      </w:r>
      <w:r w:rsidR="00C90664" w:rsidRPr="00EE5160">
        <w:t>2</w:t>
      </w:r>
      <w:r w:rsidR="00C90664">
        <w:t> </w:t>
      </w:r>
      <w:r w:rsidRPr="00EE5160">
        <w:t>otrzymuje brzmienie:</w:t>
      </w:r>
    </w:p>
    <w:p w:rsidR="00EE5160" w:rsidRPr="000B4D7D" w:rsidRDefault="00AB039E" w:rsidP="00EE5160">
      <w:pPr>
        <w:pStyle w:val="ZLITPKTzmpktliter"/>
      </w:pPr>
      <w:r>
        <w:t>„</w:t>
      </w:r>
      <w:r w:rsidR="00EE5160" w:rsidRPr="000B4D7D">
        <w:t>2)</w:t>
      </w:r>
      <w:r w:rsidR="00EE5160" w:rsidRPr="000B4D7D">
        <w:tab/>
        <w:t>art. 23</w:t>
      </w:r>
      <w:r w:rsidR="00C90664" w:rsidRPr="000B4D7D">
        <w:t>6</w:t>
      </w:r>
      <w:r w:rsidR="00C90664">
        <w:t xml:space="preserve"> ust. </w:t>
      </w:r>
      <w:r w:rsidR="00EE5160" w:rsidRPr="000B4D7D">
        <w:t>2b–2d</w:t>
      </w:r>
      <w:r w:rsidR="00C90664" w:rsidRPr="000B4D7D">
        <w:t xml:space="preserve"> i</w:t>
      </w:r>
      <w:r w:rsidR="00C90664">
        <w:t> </w:t>
      </w:r>
      <w:r w:rsidR="00EE5160" w:rsidRPr="000B4D7D">
        <w:t>2g ustawy</w:t>
      </w:r>
      <w:r w:rsidR="00C90664" w:rsidRPr="000B4D7D">
        <w:t xml:space="preserve"> o</w:t>
      </w:r>
      <w:r w:rsidR="00C90664">
        <w:t> </w:t>
      </w:r>
      <w:r w:rsidR="00EE5160" w:rsidRPr="000B4D7D">
        <w:t>funduszach inwestycyjnych,</w:t>
      </w:r>
      <w:r>
        <w:t>”</w:t>
      </w:r>
      <w:r w:rsidR="00EE5160" w:rsidRPr="000B4D7D">
        <w:t>;</w:t>
      </w:r>
    </w:p>
    <w:p w:rsidR="00EE5160" w:rsidRPr="00EE5160" w:rsidRDefault="00EE5160" w:rsidP="00AB039E">
      <w:pPr>
        <w:pStyle w:val="PKTpunkt"/>
        <w:keepNext/>
      </w:pPr>
      <w:r w:rsidRPr="00827444">
        <w:t>5</w:t>
      </w:r>
      <w:r w:rsidRPr="00EE5160">
        <w:t>)</w:t>
      </w:r>
      <w:r w:rsidRPr="00EE5160">
        <w:tab/>
        <w:t>po</w:t>
      </w:r>
      <w:r w:rsidR="00C90664">
        <w:t xml:space="preserve"> art. </w:t>
      </w:r>
      <w:r w:rsidRPr="00EE5160">
        <w:t>2</w:t>
      </w:r>
      <w:r w:rsidR="00C90664" w:rsidRPr="00EE5160">
        <w:t>2</w:t>
      </w:r>
      <w:r w:rsidR="00C90664">
        <w:t> </w:t>
      </w:r>
      <w:r w:rsidRPr="00EE5160">
        <w:t>dodaje się</w:t>
      </w:r>
      <w:r w:rsidR="00C90664">
        <w:t xml:space="preserve"> art. </w:t>
      </w:r>
      <w:r w:rsidRPr="00EE5160">
        <w:t>22a</w:t>
      </w:r>
      <w:r w:rsidR="00C90664" w:rsidRPr="00EE5160">
        <w:t xml:space="preserve"> w</w:t>
      </w:r>
      <w:r w:rsidR="00C90664">
        <w:t> </w:t>
      </w:r>
      <w:r w:rsidRPr="00EE5160">
        <w:t>brzmieniu:</w:t>
      </w:r>
    </w:p>
    <w:p w:rsidR="00EE5160" w:rsidRPr="00827444" w:rsidRDefault="00AB039E" w:rsidP="00EE5160">
      <w:pPr>
        <w:pStyle w:val="ZARTzmartartykuempunktem"/>
      </w:pPr>
      <w:r>
        <w:t>„</w:t>
      </w:r>
      <w:r w:rsidR="00EE5160" w:rsidRPr="00827444">
        <w:t>Art.</w:t>
      </w:r>
      <w:r w:rsidR="00C90664">
        <w:t> </w:t>
      </w:r>
      <w:r w:rsidR="00EE5160" w:rsidRPr="00827444">
        <w:t>22a.</w:t>
      </w:r>
      <w:r w:rsidR="00C90664">
        <w:t> </w:t>
      </w:r>
      <w:r w:rsidR="00EE5160" w:rsidRPr="00827444">
        <w:t>Komisja</w:t>
      </w:r>
      <w:r w:rsidR="00EE5160">
        <w:t xml:space="preserve"> </w:t>
      </w:r>
      <w:r w:rsidR="00EE5160" w:rsidRPr="00827444">
        <w:t>może</w:t>
      </w:r>
      <w:r w:rsidR="00EE5160">
        <w:t xml:space="preserve"> </w:t>
      </w:r>
      <w:r w:rsidR="00EE5160" w:rsidRPr="00827444">
        <w:t>przekazywać</w:t>
      </w:r>
      <w:r w:rsidR="00EE5160">
        <w:t xml:space="preserve"> </w:t>
      </w:r>
      <w:r w:rsidR="00EE5160" w:rsidRPr="00827444">
        <w:t>Europejskiemu</w:t>
      </w:r>
      <w:r w:rsidR="00EE5160">
        <w:t xml:space="preserve"> </w:t>
      </w:r>
      <w:r w:rsidR="00EE5160" w:rsidRPr="00827444">
        <w:t>Urzędowi</w:t>
      </w:r>
      <w:r w:rsidR="00EE5160">
        <w:t xml:space="preserve"> </w:t>
      </w:r>
      <w:r w:rsidR="00EE5160" w:rsidRPr="00827444">
        <w:t>Nadzoru</w:t>
      </w:r>
      <w:r w:rsidR="00EE5160">
        <w:t xml:space="preserve"> </w:t>
      </w:r>
      <w:r w:rsidR="00EE5160" w:rsidRPr="00827444">
        <w:t>Giełd</w:t>
      </w:r>
      <w:r w:rsidR="00C90664">
        <w:t xml:space="preserve"> </w:t>
      </w:r>
      <w:r w:rsidR="00C90664" w:rsidRPr="00827444">
        <w:t>i</w:t>
      </w:r>
      <w:r w:rsidR="00C90664">
        <w:t> </w:t>
      </w:r>
      <w:r w:rsidR="00EE5160" w:rsidRPr="00827444">
        <w:t>Papierów</w:t>
      </w:r>
      <w:r w:rsidR="00EE5160">
        <w:t xml:space="preserve"> </w:t>
      </w:r>
      <w:r w:rsidR="00EE5160" w:rsidRPr="00827444">
        <w:t>Wartościowych</w:t>
      </w:r>
      <w:r w:rsidR="00EE5160">
        <w:t xml:space="preserve"> </w:t>
      </w:r>
      <w:r w:rsidR="00EE5160" w:rsidRPr="00827444">
        <w:t>i</w:t>
      </w:r>
      <w:r w:rsidR="00EE5160" w:rsidRPr="00827444">
        <w:t>n</w:t>
      </w:r>
      <w:r w:rsidR="00EE5160" w:rsidRPr="00827444">
        <w:t>formacje</w:t>
      </w:r>
      <w:r w:rsidR="00EE5160">
        <w:t xml:space="preserve"> </w:t>
      </w:r>
      <w:r w:rsidR="00EE5160" w:rsidRPr="00827444">
        <w:t>niezbędne</w:t>
      </w:r>
      <w:r w:rsidR="00EE5160">
        <w:t xml:space="preserve"> </w:t>
      </w:r>
      <w:r w:rsidR="00EE5160" w:rsidRPr="00827444">
        <w:t>do</w:t>
      </w:r>
      <w:r w:rsidR="00EE5160">
        <w:t xml:space="preserve"> </w:t>
      </w:r>
      <w:r w:rsidR="00EE5160" w:rsidRPr="00827444">
        <w:t>wykonania</w:t>
      </w:r>
      <w:r w:rsidR="00EE5160">
        <w:t xml:space="preserve"> </w:t>
      </w:r>
      <w:r w:rsidR="00EE5160" w:rsidRPr="00827444">
        <w:t>przez</w:t>
      </w:r>
      <w:r w:rsidR="00EE5160">
        <w:t xml:space="preserve"> </w:t>
      </w:r>
      <w:r w:rsidR="00EE5160" w:rsidRPr="00827444">
        <w:t>ten</w:t>
      </w:r>
      <w:r w:rsidR="00EE5160">
        <w:t xml:space="preserve"> </w:t>
      </w:r>
      <w:r w:rsidR="00EE5160" w:rsidRPr="00827444">
        <w:t>urząd</w:t>
      </w:r>
      <w:r w:rsidR="00EE5160">
        <w:t xml:space="preserve"> </w:t>
      </w:r>
      <w:r w:rsidR="00EE5160" w:rsidRPr="00827444">
        <w:t>zadań</w:t>
      </w:r>
      <w:r w:rsidR="00C90664">
        <w:t xml:space="preserve"> </w:t>
      </w:r>
      <w:r w:rsidR="00C90664" w:rsidRPr="00827444">
        <w:t>i</w:t>
      </w:r>
      <w:r w:rsidR="00C90664">
        <w:t> </w:t>
      </w:r>
      <w:r w:rsidR="00EE5160" w:rsidRPr="00827444">
        <w:t>uprawnień</w:t>
      </w:r>
      <w:r w:rsidR="00EE5160">
        <w:t xml:space="preserve"> </w:t>
      </w:r>
      <w:r w:rsidR="00EE5160" w:rsidRPr="00827444">
        <w:t>określonych</w:t>
      </w:r>
      <w:r w:rsidR="00C90664">
        <w:t xml:space="preserve"> </w:t>
      </w:r>
      <w:r w:rsidR="00C90664" w:rsidRPr="00827444">
        <w:t>w</w:t>
      </w:r>
      <w:r w:rsidR="00C90664">
        <w:t> </w:t>
      </w:r>
      <w:r w:rsidR="00EE5160" w:rsidRPr="00827444">
        <w:t>rozporządzeniu</w:t>
      </w:r>
      <w:r w:rsidR="00EE5160">
        <w:t xml:space="preserve"> </w:t>
      </w:r>
      <w:r w:rsidR="00EE5160" w:rsidRPr="00827444">
        <w:t>Parlamentu</w:t>
      </w:r>
      <w:r w:rsidR="00EE5160">
        <w:t xml:space="preserve"> </w:t>
      </w:r>
      <w:r w:rsidR="00EE5160" w:rsidRPr="00827444">
        <w:t>E</w:t>
      </w:r>
      <w:r w:rsidR="00EE5160" w:rsidRPr="00827444">
        <w:t>u</w:t>
      </w:r>
      <w:r w:rsidR="00EE5160" w:rsidRPr="00827444">
        <w:t>ropejskiego</w:t>
      </w:r>
      <w:r w:rsidR="00C90664">
        <w:t xml:space="preserve"> </w:t>
      </w:r>
      <w:r w:rsidR="00C90664" w:rsidRPr="00827444">
        <w:t>i</w:t>
      </w:r>
      <w:r w:rsidR="00C90664">
        <w:t> </w:t>
      </w:r>
      <w:r w:rsidR="00EE5160" w:rsidRPr="00827444">
        <w:t>Rady</w:t>
      </w:r>
      <w:r w:rsidR="00EE5160">
        <w:t xml:space="preserve"> </w:t>
      </w:r>
      <w:r w:rsidR="00EE5160" w:rsidRPr="00827444">
        <w:t>(UE)</w:t>
      </w:r>
      <w:r w:rsidR="00C90664">
        <w:t xml:space="preserve"> nr </w:t>
      </w:r>
      <w:r w:rsidR="00EE5160" w:rsidRPr="00827444">
        <w:t>1095/201</w:t>
      </w:r>
      <w:r w:rsidR="00C90664" w:rsidRPr="00827444">
        <w:t>0</w:t>
      </w:r>
      <w:r w:rsidR="00C90664">
        <w:t> </w:t>
      </w:r>
      <w:r w:rsidR="00C90664" w:rsidRPr="00827444">
        <w:t>z</w:t>
      </w:r>
      <w:r w:rsidR="00C90664">
        <w:t> </w:t>
      </w:r>
      <w:r w:rsidR="00EE5160" w:rsidRPr="00827444">
        <w:t>dnia</w:t>
      </w:r>
      <w:r w:rsidR="00EE5160">
        <w:t xml:space="preserve"> </w:t>
      </w:r>
      <w:r w:rsidR="00EE5160" w:rsidRPr="00827444">
        <w:t>2</w:t>
      </w:r>
      <w:r w:rsidR="00C90664" w:rsidRPr="00827444">
        <w:t>4</w:t>
      </w:r>
      <w:r w:rsidR="00C90664">
        <w:t> </w:t>
      </w:r>
      <w:r w:rsidR="00EE5160" w:rsidRPr="00827444">
        <w:t>listopada</w:t>
      </w:r>
      <w:r w:rsidR="00EE5160">
        <w:t xml:space="preserve"> </w:t>
      </w:r>
      <w:r w:rsidR="00EE5160" w:rsidRPr="00827444">
        <w:t>201</w:t>
      </w:r>
      <w:r w:rsidR="00C90664" w:rsidRPr="00827444">
        <w:t>0</w:t>
      </w:r>
      <w:r w:rsidR="00C90664">
        <w:t> </w:t>
      </w:r>
      <w:r w:rsidR="00EE5160" w:rsidRPr="00827444">
        <w:t>r.</w:t>
      </w:r>
      <w:r w:rsidR="00C90664">
        <w:t xml:space="preserve"> </w:t>
      </w:r>
      <w:r w:rsidR="00C90664" w:rsidRPr="00827444">
        <w:t>w</w:t>
      </w:r>
      <w:r w:rsidR="00C90664">
        <w:t> </w:t>
      </w:r>
      <w:r w:rsidR="00EE5160" w:rsidRPr="00827444">
        <w:t>sprawie</w:t>
      </w:r>
      <w:r w:rsidR="00EE5160">
        <w:t xml:space="preserve"> </w:t>
      </w:r>
      <w:r w:rsidR="00EE5160" w:rsidRPr="00827444">
        <w:t>ustanowienia</w:t>
      </w:r>
      <w:r w:rsidR="00EE5160">
        <w:t xml:space="preserve"> </w:t>
      </w:r>
      <w:r w:rsidR="00EE5160" w:rsidRPr="00827444">
        <w:t>Europejskiego</w:t>
      </w:r>
      <w:r w:rsidR="00EE5160">
        <w:t xml:space="preserve"> </w:t>
      </w:r>
      <w:r w:rsidR="00EE5160" w:rsidRPr="00827444">
        <w:t>Urzędu</w:t>
      </w:r>
      <w:r w:rsidR="00EE5160">
        <w:t xml:space="preserve"> </w:t>
      </w:r>
      <w:r w:rsidR="00EE5160" w:rsidRPr="00827444">
        <w:t>Nadzoru</w:t>
      </w:r>
      <w:r w:rsidR="00EE5160">
        <w:t xml:space="preserve"> </w:t>
      </w:r>
      <w:r w:rsidR="00EE5160" w:rsidRPr="00827444">
        <w:t>(Europejskiego</w:t>
      </w:r>
      <w:r w:rsidR="00EE5160">
        <w:t xml:space="preserve"> </w:t>
      </w:r>
      <w:r w:rsidR="00EE5160" w:rsidRPr="00827444">
        <w:t>Urzędu</w:t>
      </w:r>
      <w:r w:rsidR="00EE5160">
        <w:t xml:space="preserve"> </w:t>
      </w:r>
      <w:r w:rsidR="00EE5160" w:rsidRPr="00827444">
        <w:t>Nadzoru</w:t>
      </w:r>
      <w:r w:rsidR="00EE5160">
        <w:t xml:space="preserve"> </w:t>
      </w:r>
      <w:r w:rsidR="00EE5160" w:rsidRPr="00827444">
        <w:t>Giełd</w:t>
      </w:r>
      <w:r w:rsidR="00C90664">
        <w:t xml:space="preserve"> </w:t>
      </w:r>
      <w:r w:rsidR="00C90664" w:rsidRPr="00827444">
        <w:t>i</w:t>
      </w:r>
      <w:r w:rsidR="00C90664">
        <w:t> </w:t>
      </w:r>
      <w:r w:rsidR="00EE5160" w:rsidRPr="00827444">
        <w:t>Papierów</w:t>
      </w:r>
      <w:r w:rsidR="00EE5160">
        <w:t xml:space="preserve"> </w:t>
      </w:r>
      <w:r w:rsidR="00EE5160" w:rsidRPr="00827444">
        <w:t>Wartościowych),</w:t>
      </w:r>
      <w:r w:rsidR="00EE5160">
        <w:t xml:space="preserve"> </w:t>
      </w:r>
      <w:r w:rsidR="00EE5160" w:rsidRPr="00827444">
        <w:t>zmiany</w:t>
      </w:r>
      <w:r w:rsidR="00EE5160">
        <w:t xml:space="preserve"> </w:t>
      </w:r>
      <w:r w:rsidR="00EE5160" w:rsidRPr="00827444">
        <w:t>decyzji</w:t>
      </w:r>
      <w:r w:rsidR="00C90664">
        <w:t xml:space="preserve"> nr </w:t>
      </w:r>
      <w:r w:rsidR="00EE5160" w:rsidRPr="00827444">
        <w:t>716/2009/WE</w:t>
      </w:r>
      <w:r w:rsidR="00C90664">
        <w:t xml:space="preserve"> </w:t>
      </w:r>
      <w:r w:rsidR="00C90664" w:rsidRPr="00827444">
        <w:t>i</w:t>
      </w:r>
      <w:r w:rsidR="00C90664">
        <w:t> </w:t>
      </w:r>
      <w:r w:rsidR="00EE5160" w:rsidRPr="00827444">
        <w:t>uchylenia</w:t>
      </w:r>
      <w:r w:rsidR="00EE5160">
        <w:t xml:space="preserve"> </w:t>
      </w:r>
      <w:r w:rsidR="00EE5160" w:rsidRPr="00827444">
        <w:t>decyzji</w:t>
      </w:r>
      <w:r w:rsidR="00EE5160">
        <w:t xml:space="preserve"> </w:t>
      </w:r>
      <w:r w:rsidR="00EE5160" w:rsidRPr="00827444">
        <w:t>Komisji</w:t>
      </w:r>
      <w:r w:rsidR="00EE5160">
        <w:t xml:space="preserve"> </w:t>
      </w:r>
      <w:r w:rsidR="00EE5160" w:rsidRPr="00827444">
        <w:t>2009/77/WE</w:t>
      </w:r>
      <w:r w:rsidR="00EE5160">
        <w:t xml:space="preserve"> </w:t>
      </w:r>
      <w:r w:rsidR="00EE5160" w:rsidRPr="00827444">
        <w:t>(Dz.</w:t>
      </w:r>
      <w:r w:rsidR="00EE5160">
        <w:t xml:space="preserve"> </w:t>
      </w:r>
      <w:r w:rsidR="00EE5160" w:rsidRPr="00827444">
        <w:t>Urz.</w:t>
      </w:r>
      <w:r w:rsidR="00EE5160">
        <w:t xml:space="preserve"> </w:t>
      </w:r>
      <w:r w:rsidR="00EE5160" w:rsidRPr="00827444">
        <w:t>UE</w:t>
      </w:r>
      <w:r w:rsidR="00EE5160">
        <w:t xml:space="preserve"> </w:t>
      </w:r>
      <w:r w:rsidR="00EE5160" w:rsidRPr="00827444">
        <w:t>L</w:t>
      </w:r>
      <w:r w:rsidR="00EE5160">
        <w:t xml:space="preserve"> </w:t>
      </w:r>
      <w:r w:rsidR="00EE5160" w:rsidRPr="00827444">
        <w:t>33</w:t>
      </w:r>
      <w:r w:rsidR="00C90664" w:rsidRPr="00827444">
        <w:t>1</w:t>
      </w:r>
      <w:r w:rsidR="00C90664">
        <w:t> </w:t>
      </w:r>
      <w:r w:rsidR="00C90664" w:rsidRPr="00827444">
        <w:t>z</w:t>
      </w:r>
      <w:r w:rsidR="00C90664">
        <w:t> </w:t>
      </w:r>
      <w:r w:rsidR="00EE5160" w:rsidRPr="00827444">
        <w:t>15.12.2010,</w:t>
      </w:r>
      <w:r w:rsidR="00EE5160">
        <w:t xml:space="preserve"> </w:t>
      </w:r>
      <w:r w:rsidR="00EE5160" w:rsidRPr="00827444">
        <w:t>str.</w:t>
      </w:r>
      <w:r w:rsidR="00EE5160">
        <w:t xml:space="preserve"> </w:t>
      </w:r>
      <w:r w:rsidR="00EE5160" w:rsidRPr="00827444">
        <w:t>84,</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t>”</w:t>
      </w:r>
      <w:r w:rsidR="00EE5160" w:rsidRPr="00827444">
        <w:t>;</w:t>
      </w:r>
    </w:p>
    <w:p w:rsidR="00EE5160" w:rsidRPr="00EE5160" w:rsidRDefault="00EE5160" w:rsidP="00AB039E">
      <w:pPr>
        <w:pStyle w:val="PKTpunkt"/>
        <w:keepNext/>
      </w:pPr>
      <w:r w:rsidRPr="00827444">
        <w:lastRenderedPageBreak/>
        <w:t>6</w:t>
      </w:r>
      <w:r w:rsidRPr="00EE5160">
        <w:t>)</w:t>
      </w:r>
      <w:r w:rsidRPr="00EE5160">
        <w:tab/>
        <w:t>w</w:t>
      </w:r>
      <w:r w:rsidR="00C90664">
        <w:t xml:space="preserve"> art. </w:t>
      </w:r>
      <w:r w:rsidRPr="00EE5160">
        <w:t>2</w:t>
      </w:r>
      <w:r w:rsidR="00C90664" w:rsidRPr="00EE5160">
        <w:t>5</w:t>
      </w:r>
      <w:r w:rsidR="00C90664">
        <w:t xml:space="preserve"> w ust. </w:t>
      </w:r>
      <w:r w:rsidR="00C90664" w:rsidRPr="00EE5160">
        <w:t>1</w:t>
      </w:r>
      <w:r w:rsidR="00C90664">
        <w:t xml:space="preserve"> pkt </w:t>
      </w:r>
      <w:r w:rsidR="00C90664" w:rsidRPr="00EE5160">
        <w:t>1</w:t>
      </w:r>
      <w:r w:rsidR="00C90664">
        <w:t> </w:t>
      </w:r>
      <w:r w:rsidRPr="00EE5160">
        <w:t>otrzymuje brzmienie:</w:t>
      </w:r>
    </w:p>
    <w:p w:rsidR="00EE5160" w:rsidRPr="00827444" w:rsidRDefault="00AB039E" w:rsidP="00EE5160">
      <w:pPr>
        <w:pStyle w:val="ZPKTzmpktartykuempunktem"/>
      </w:pPr>
      <w:r>
        <w:t>„</w:t>
      </w:r>
      <w:r w:rsidR="00EE5160" w:rsidRPr="00827444">
        <w:t>1)</w:t>
      </w:r>
      <w:r w:rsidR="00EE5160" w:rsidRPr="00827444">
        <w:tab/>
        <w:t>przypadkach</w:t>
      </w:r>
      <w:r w:rsidR="00EE5160">
        <w:t xml:space="preserve"> </w:t>
      </w:r>
      <w:r w:rsidR="00EE5160" w:rsidRPr="00827444">
        <w:t>naruszenia</w:t>
      </w:r>
      <w:r w:rsidR="00EE5160">
        <w:t xml:space="preserve"> </w:t>
      </w:r>
      <w:r w:rsidR="00EE5160" w:rsidRPr="00827444">
        <w:t>przepisów</w:t>
      </w:r>
      <w:r w:rsidR="00EE5160">
        <w:t xml:space="preserve"> </w:t>
      </w:r>
      <w:r w:rsidR="00EE5160" w:rsidRPr="00827444">
        <w:t>ustawy</w:t>
      </w:r>
      <w:r w:rsidR="00C90664">
        <w:t xml:space="preserve"> </w:t>
      </w:r>
      <w:r w:rsidR="00C90664" w:rsidRPr="00827444">
        <w:t>o</w:t>
      </w:r>
      <w:r w:rsidR="00C90664">
        <w:t> </w:t>
      </w:r>
      <w:r w:rsidR="00EE5160" w:rsidRPr="00827444">
        <w:t>obrocie</w:t>
      </w:r>
      <w:r w:rsidR="00EE5160">
        <w:t xml:space="preserve"> </w:t>
      </w:r>
      <w:r w:rsidR="00EE5160" w:rsidRPr="00827444">
        <w:t>instrumentami</w:t>
      </w:r>
      <w:r w:rsidR="00EE5160">
        <w:t xml:space="preserve"> </w:t>
      </w:r>
      <w:r w:rsidR="00EE5160" w:rsidRPr="00827444">
        <w:t>finansowymi,</w:t>
      </w:r>
      <w:r w:rsidR="00EE5160">
        <w:t xml:space="preserve"> </w:t>
      </w:r>
      <w:r w:rsidR="00EE5160" w:rsidRPr="00827444">
        <w:t>ustawy</w:t>
      </w:r>
      <w:r w:rsidR="00C90664">
        <w:t xml:space="preserve"> </w:t>
      </w:r>
      <w:r w:rsidR="00C90664" w:rsidRPr="00827444">
        <w:t>o</w:t>
      </w:r>
      <w:r w:rsidR="00C90664">
        <w:t> </w:t>
      </w:r>
      <w:r w:rsidR="00EE5160" w:rsidRPr="00827444">
        <w:t>ofercie</w:t>
      </w:r>
      <w:r w:rsidR="00EE5160">
        <w:t xml:space="preserve"> </w:t>
      </w:r>
      <w:r w:rsidR="00EE5160" w:rsidRPr="00827444">
        <w:t>publicznej,</w:t>
      </w:r>
      <w:r w:rsidR="00EE5160">
        <w:t xml:space="preserve"> </w:t>
      </w:r>
      <w:r w:rsidR="00EE5160" w:rsidRPr="00827444">
        <w:t>ustawy</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EE5160">
        <w:t xml:space="preserve"> </w:t>
      </w:r>
      <w:r w:rsidR="00EE5160" w:rsidRPr="00827444">
        <w:t>ustawy</w:t>
      </w:r>
      <w:r w:rsidR="00C90664">
        <w:t xml:space="preserve"> </w:t>
      </w:r>
      <w:r w:rsidR="00C90664" w:rsidRPr="00827444">
        <w:t>o</w:t>
      </w:r>
      <w:r w:rsidR="00C90664">
        <w:t> </w:t>
      </w:r>
      <w:r w:rsidR="00EE5160" w:rsidRPr="00827444">
        <w:t>giełdach</w:t>
      </w:r>
      <w:r w:rsidR="00EE5160">
        <w:t xml:space="preserve"> </w:t>
      </w:r>
      <w:r w:rsidR="00EE5160" w:rsidRPr="00827444">
        <w:t>towarowych,</w:t>
      </w:r>
      <w:r w:rsidR="00EE5160">
        <w:t xml:space="preserve"> </w:t>
      </w:r>
      <w:r w:rsidR="00EE5160" w:rsidRPr="00827444">
        <w:t>przepisów</w:t>
      </w:r>
      <w:r w:rsidR="00EE5160">
        <w:t xml:space="preserve"> </w:t>
      </w:r>
      <w:r w:rsidR="00EE5160" w:rsidRPr="00827444">
        <w:t>aktów</w:t>
      </w:r>
      <w:r w:rsidR="00EE5160">
        <w:t xml:space="preserve"> </w:t>
      </w:r>
      <w:r w:rsidR="00EE5160" w:rsidRPr="00827444">
        <w:t>wykonawczych</w:t>
      </w:r>
      <w:r w:rsidR="00EE5160">
        <w:t xml:space="preserve"> </w:t>
      </w:r>
      <w:r w:rsidR="00EE5160" w:rsidRPr="00827444">
        <w:t>wyd</w:t>
      </w:r>
      <w:r w:rsidR="00EE5160" w:rsidRPr="00827444">
        <w:t>a</w:t>
      </w:r>
      <w:r w:rsidR="00EE5160" w:rsidRPr="00827444">
        <w:t>nych</w:t>
      </w:r>
      <w:r w:rsidR="00EE5160">
        <w:t xml:space="preserve"> </w:t>
      </w:r>
      <w:r w:rsidR="00EE5160" w:rsidRPr="00827444">
        <w:t>na</w:t>
      </w:r>
      <w:r w:rsidR="00EE5160">
        <w:t xml:space="preserve"> </w:t>
      </w:r>
      <w:r w:rsidR="00EE5160" w:rsidRPr="00827444">
        <w:t>podstawie</w:t>
      </w:r>
      <w:r w:rsidR="00EE5160">
        <w:t xml:space="preserve"> </w:t>
      </w:r>
      <w:r w:rsidR="00EE5160" w:rsidRPr="00827444">
        <w:t>tych</w:t>
      </w:r>
      <w:r w:rsidR="00EE5160">
        <w:t xml:space="preserve"> </w:t>
      </w:r>
      <w:r w:rsidR="00EE5160" w:rsidRPr="00827444">
        <w:t>ustaw</w:t>
      </w:r>
      <w:r w:rsidR="00EE5160">
        <w:t xml:space="preserve"> </w:t>
      </w:r>
      <w:r w:rsidR="00EE5160" w:rsidRPr="00827444">
        <w:t>oraz</w:t>
      </w:r>
      <w:r w:rsidR="00EE5160">
        <w:t xml:space="preserve"> </w:t>
      </w:r>
      <w:r w:rsidR="00EE5160" w:rsidRPr="00827444">
        <w:t>przepisów</w:t>
      </w:r>
      <w:r w:rsidR="00EE5160">
        <w:t xml:space="preserve"> </w:t>
      </w:r>
      <w:r w:rsidR="00EE5160" w:rsidRPr="00827444">
        <w:t>rozporządzenia</w:t>
      </w:r>
      <w:r w:rsidR="00EE5160">
        <w:t xml:space="preserve"> </w:t>
      </w:r>
      <w:r w:rsidR="00EE5160" w:rsidRPr="00827444">
        <w:t>1031/2010,</w:t>
      </w:r>
      <w:r>
        <w:t>”</w:t>
      </w:r>
      <w:r w:rsidR="00EE5160" w:rsidRPr="00827444">
        <w:t>;</w:t>
      </w:r>
    </w:p>
    <w:p w:rsidR="00EE5160" w:rsidRPr="00EE5160" w:rsidRDefault="00EE5160" w:rsidP="00AB039E">
      <w:pPr>
        <w:pStyle w:val="PKTpunkt"/>
        <w:keepNext/>
      </w:pPr>
      <w:r w:rsidRPr="00827444">
        <w:t>7</w:t>
      </w:r>
      <w:r w:rsidRPr="00EE5160">
        <w:t>)</w:t>
      </w:r>
      <w:r w:rsidRPr="00EE5160">
        <w:tab/>
        <w:t>w</w:t>
      </w:r>
      <w:r w:rsidR="00C90664">
        <w:t xml:space="preserve"> art. </w:t>
      </w:r>
      <w:r w:rsidRPr="00EE5160">
        <w:t>3</w:t>
      </w:r>
      <w:r w:rsidR="00C90664" w:rsidRPr="00EE5160">
        <w:t>7</w:t>
      </w:r>
      <w:r w:rsidR="00C90664">
        <w:t xml:space="preserve"> ust. </w:t>
      </w:r>
      <w:r w:rsidR="00C90664" w:rsidRPr="00EE5160">
        <w:t>1</w:t>
      </w:r>
      <w:r w:rsidR="00C90664">
        <w:t> </w:t>
      </w:r>
      <w:r w:rsidRPr="00EE5160">
        <w:t>otrzymuje brzmienie:</w:t>
      </w:r>
    </w:p>
    <w:p w:rsidR="00EE5160" w:rsidRPr="00EE5160" w:rsidRDefault="00AB039E" w:rsidP="00AB039E">
      <w:pPr>
        <w:pStyle w:val="ZUSTzmustartykuempunktem"/>
        <w:keepNext/>
      </w:pPr>
      <w:r>
        <w:t>„</w:t>
      </w:r>
      <w:r w:rsidR="00EE5160" w:rsidRPr="00EE5160">
        <w:t>1.</w:t>
      </w:r>
      <w:r w:rsidR="00C90664">
        <w:t> </w:t>
      </w:r>
      <w:r w:rsidR="00EE5160" w:rsidRPr="00EE5160">
        <w:t>Przepisy niniejszego rozdziału stosuje się odpowiednio:</w:t>
      </w:r>
    </w:p>
    <w:p w:rsidR="00EE5160" w:rsidRPr="000B4D7D" w:rsidRDefault="00EE5160" w:rsidP="00EE5160">
      <w:pPr>
        <w:pStyle w:val="ZPKTzmpktartykuempunktem"/>
      </w:pPr>
      <w:r w:rsidRPr="000B4D7D">
        <w:t>1)</w:t>
      </w:r>
      <w:r w:rsidRPr="000B4D7D">
        <w:tab/>
        <w:t>w toku postępowania likwidacyjnego lub upadłościowego</w:t>
      </w:r>
      <w:r w:rsidR="00C90664" w:rsidRPr="000B4D7D">
        <w:t xml:space="preserve"> w</w:t>
      </w:r>
      <w:r w:rsidR="00C90664">
        <w:t> </w:t>
      </w:r>
      <w:r w:rsidRPr="000B4D7D">
        <w:t>stosunku do podmiotu określonego</w:t>
      </w:r>
      <w:r w:rsidR="00C90664" w:rsidRPr="000B4D7D">
        <w:t xml:space="preserve"> w</w:t>
      </w:r>
      <w:r w:rsidR="00C90664">
        <w:t> art. </w:t>
      </w:r>
      <w:r w:rsidR="00C90664" w:rsidRPr="002D4994">
        <w:t>5</w:t>
      </w:r>
      <w:r w:rsidR="00C90664">
        <w:t xml:space="preserve"> pkt </w:t>
      </w:r>
      <w:r w:rsidRPr="002D4994">
        <w:t>1,</w:t>
      </w:r>
      <w:r>
        <w:t xml:space="preserve"> </w:t>
      </w:r>
      <w:r w:rsidRPr="002D4994">
        <w:t>2,</w:t>
      </w:r>
      <w:r>
        <w:t xml:space="preserve"> </w:t>
      </w:r>
      <w:r w:rsidRPr="002D4994">
        <w:t>4–6c</w:t>
      </w:r>
      <w:r w:rsidR="00C90664" w:rsidRPr="000B4D7D">
        <w:t xml:space="preserve"> i</w:t>
      </w:r>
      <w:r w:rsidR="00C90664">
        <w:t> </w:t>
      </w:r>
      <w:r w:rsidRPr="000B4D7D">
        <w:t>8–20, członka rozliczającego lub klienta świadczącego pośrednie usługi rozliczeniowe – do czasu z</w:t>
      </w:r>
      <w:r w:rsidRPr="000B4D7D">
        <w:t>a</w:t>
      </w:r>
      <w:r w:rsidRPr="000B4D7D">
        <w:t>przestania prowadzenia działalności podlegającej nadzorowi Komisji oraz wykreślenia tego podmiotu</w:t>
      </w:r>
      <w:r w:rsidR="00C90664" w:rsidRPr="000B4D7D">
        <w:t xml:space="preserve"> z</w:t>
      </w:r>
      <w:r w:rsidR="00C90664">
        <w:t> </w:t>
      </w:r>
      <w:r w:rsidRPr="000B4D7D">
        <w:t>rejestru, do którego wpis uprawnia do prowadzenia działalności podlegającej nadzorowi Komisji;</w:t>
      </w:r>
    </w:p>
    <w:p w:rsidR="00EE5160" w:rsidRPr="00827444" w:rsidRDefault="00EE5160" w:rsidP="00EE5160">
      <w:pPr>
        <w:pStyle w:val="ZPKTzmpktartykuempunktem"/>
      </w:pPr>
      <w:r w:rsidRPr="00827444">
        <w:t>2)</w:t>
      </w:r>
      <w:r w:rsidRPr="00827444">
        <w:tab/>
        <w:t>w</w:t>
      </w:r>
      <w:r>
        <w:t xml:space="preserve"> </w:t>
      </w:r>
      <w:r w:rsidRPr="00827444">
        <w:t>przypadku</w:t>
      </w:r>
      <w:r>
        <w:t xml:space="preserve"> </w:t>
      </w:r>
      <w:r w:rsidRPr="00827444">
        <w:t>cofnięcia</w:t>
      </w:r>
      <w:r>
        <w:t xml:space="preserve"> </w:t>
      </w:r>
      <w:r w:rsidRPr="00827444">
        <w:t>zezwolenia</w:t>
      </w:r>
      <w:r>
        <w:t xml:space="preserve"> </w:t>
      </w:r>
      <w:r w:rsidRPr="00827444">
        <w:t>na</w:t>
      </w:r>
      <w:r>
        <w:t xml:space="preserve"> </w:t>
      </w:r>
      <w:r w:rsidRPr="00827444">
        <w:t>prowadzenie</w:t>
      </w:r>
      <w:r>
        <w:t xml:space="preserve"> </w:t>
      </w:r>
      <w:r w:rsidRPr="00827444">
        <w:t>przez</w:t>
      </w:r>
      <w:r>
        <w:t xml:space="preserve"> </w:t>
      </w:r>
      <w:r w:rsidRPr="00827444">
        <w:t>podmiot,</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pkt </w:t>
      </w:r>
      <w:r w:rsidRPr="00827444">
        <w:t>1,</w:t>
      </w:r>
      <w:r>
        <w:t xml:space="preserve"> </w:t>
      </w:r>
      <w:r w:rsidRPr="00827444">
        <w:t>działalności</w:t>
      </w:r>
      <w:r>
        <w:t xml:space="preserve"> </w:t>
      </w:r>
      <w:r w:rsidRPr="00827444">
        <w:t>podl</w:t>
      </w:r>
      <w:r w:rsidRPr="00827444">
        <w:t>e</w:t>
      </w:r>
      <w:r w:rsidRPr="00827444">
        <w:t>gającej</w:t>
      </w:r>
      <w:r>
        <w:t xml:space="preserve"> </w:t>
      </w:r>
      <w:r w:rsidRPr="00827444">
        <w:t>nadzorowi</w:t>
      </w:r>
      <w:r>
        <w:t xml:space="preserve"> </w:t>
      </w:r>
      <w:r w:rsidRPr="00827444">
        <w:t>Komisji</w:t>
      </w:r>
      <w:r>
        <w:t xml:space="preserve"> </w:t>
      </w:r>
      <w:r w:rsidRPr="000B4D7D">
        <w:t>oraz wykreślenia tego podmiotu</w:t>
      </w:r>
      <w:r w:rsidR="00C90664" w:rsidRPr="000B4D7D">
        <w:t xml:space="preserve"> z</w:t>
      </w:r>
      <w:r w:rsidR="00C90664">
        <w:t> </w:t>
      </w:r>
      <w:r w:rsidRPr="000B4D7D">
        <w:t>rejestru, do którego wpis uprawnia</w:t>
      </w:r>
      <w:r>
        <w:t xml:space="preserve"> </w:t>
      </w:r>
      <w:r w:rsidRPr="00827444">
        <w:t>do</w:t>
      </w:r>
      <w:r>
        <w:t xml:space="preserve"> </w:t>
      </w:r>
      <w:r w:rsidRPr="00827444">
        <w:t>prowadz</w:t>
      </w:r>
      <w:r w:rsidRPr="00827444">
        <w:t>e</w:t>
      </w:r>
      <w:r w:rsidRPr="00827444">
        <w:t>nia</w:t>
      </w:r>
      <w:r>
        <w:t xml:space="preserve"> </w:t>
      </w:r>
      <w:r w:rsidRPr="00827444">
        <w:t>działalności</w:t>
      </w:r>
      <w:r>
        <w:t xml:space="preserve"> </w:t>
      </w:r>
      <w:r w:rsidRPr="00827444">
        <w:t>podlegającej</w:t>
      </w:r>
      <w:r>
        <w:t xml:space="preserve"> </w:t>
      </w:r>
      <w:r w:rsidRPr="00827444">
        <w:t>nadzorowi</w:t>
      </w:r>
      <w:r>
        <w:t xml:space="preserve"> </w:t>
      </w:r>
      <w:r w:rsidRPr="00827444">
        <w:t>Komisji</w:t>
      </w:r>
      <w:r>
        <w:t xml:space="preserve"> </w:t>
      </w:r>
      <w:r w:rsidRPr="00827444">
        <w:t>–</w:t>
      </w:r>
      <w:r>
        <w:t xml:space="preserve"> </w:t>
      </w:r>
      <w:r w:rsidRPr="00827444">
        <w:t>do</w:t>
      </w:r>
      <w:r>
        <w:t xml:space="preserve"> </w:t>
      </w:r>
      <w:r w:rsidRPr="00827444">
        <w:t>czasu</w:t>
      </w:r>
      <w:r>
        <w:t xml:space="preserve"> </w:t>
      </w:r>
      <w:r w:rsidRPr="00827444">
        <w:t>zaprzestania</w:t>
      </w:r>
      <w:r>
        <w:t xml:space="preserve"> </w:t>
      </w:r>
      <w:r w:rsidRPr="00827444">
        <w:t>prowadzenia</w:t>
      </w:r>
      <w:r>
        <w:t xml:space="preserve"> </w:t>
      </w:r>
      <w:r w:rsidRPr="00827444">
        <w:t>tej</w:t>
      </w:r>
      <w:r>
        <w:t xml:space="preserve"> </w:t>
      </w:r>
      <w:r w:rsidRPr="00827444">
        <w:t>działalności.</w:t>
      </w:r>
      <w:r w:rsidR="00AB039E">
        <w:t>”</w:t>
      </w:r>
      <w:r w:rsidRPr="00827444">
        <w:t>;</w:t>
      </w:r>
    </w:p>
    <w:p w:rsidR="00EE5160" w:rsidRPr="00EE5160" w:rsidRDefault="00EE5160" w:rsidP="00AB039E">
      <w:pPr>
        <w:pStyle w:val="PKTpunkt"/>
        <w:keepNext/>
      </w:pPr>
      <w:r w:rsidRPr="00827444">
        <w:t>8</w:t>
      </w:r>
      <w:r w:rsidRPr="00EE5160">
        <w:t>)</w:t>
      </w:r>
      <w:r w:rsidRPr="00EE5160">
        <w:tab/>
        <w:t>w</w:t>
      </w:r>
      <w:r w:rsidR="00C90664">
        <w:t xml:space="preserve"> art. </w:t>
      </w:r>
      <w:r w:rsidRPr="00EE5160">
        <w:t>38:</w:t>
      </w:r>
    </w:p>
    <w:p w:rsidR="00EE5160" w:rsidRPr="00EE5160" w:rsidRDefault="00EE5160" w:rsidP="00AB039E">
      <w:pPr>
        <w:pStyle w:val="LITlitera"/>
        <w:keepNext/>
      </w:pPr>
      <w:r w:rsidRPr="00827444">
        <w:t>a)</w:t>
      </w:r>
      <w:r w:rsidRPr="00827444">
        <w:tab/>
        <w:t>po</w:t>
      </w:r>
      <w:r w:rsidR="00C90664">
        <w:t xml:space="preserve"> ust. </w:t>
      </w:r>
      <w:r w:rsidR="00C90664" w:rsidRPr="00EE5160">
        <w:t>1</w:t>
      </w:r>
      <w:r w:rsidR="00C90664">
        <w:t> </w:t>
      </w:r>
      <w:r w:rsidRPr="00EE5160">
        <w:t>dodaje się</w:t>
      </w:r>
      <w:r w:rsidR="00C90664">
        <w:t xml:space="preserve"> ust. </w:t>
      </w:r>
      <w:r w:rsidRPr="00EE5160">
        <w:t>1a</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1a.</w:t>
      </w:r>
      <w:r w:rsidR="00C90664">
        <w:t> </w:t>
      </w:r>
      <w:r w:rsidR="00C90664" w:rsidRPr="00827444">
        <w:t>W</w:t>
      </w:r>
      <w:r w:rsidR="00C90664">
        <w:t> </w:t>
      </w:r>
      <w:r w:rsidR="00EE5160" w:rsidRPr="00827444">
        <w:t>postępowaniu</w:t>
      </w:r>
      <w:r w:rsidR="00EE5160">
        <w:t xml:space="preserve"> </w:t>
      </w:r>
      <w:r w:rsidR="00EE5160" w:rsidRPr="00827444">
        <w:t>wyjaśniającym,</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18a</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1</w:t>
      </w:r>
      <w:r w:rsidR="00C90664">
        <w:t> </w:t>
      </w:r>
      <w:r w:rsidR="00EE5160" w:rsidRPr="00827444">
        <w:t>lipca</w:t>
      </w:r>
      <w:r w:rsidR="00EE5160">
        <w:t xml:space="preserve"> </w:t>
      </w:r>
      <w:r w:rsidR="00EE5160" w:rsidRPr="00827444">
        <w:t>200</w:t>
      </w:r>
      <w:r w:rsidR="00C90664" w:rsidRPr="00827444">
        <w:t>6</w:t>
      </w:r>
      <w:r w:rsidR="00C90664">
        <w:t> </w:t>
      </w:r>
      <w:r w:rsidR="00EE5160" w:rsidRPr="00827444">
        <w:t>r.</w:t>
      </w:r>
      <w:r w:rsidR="00C90664">
        <w:t xml:space="preserve"> </w:t>
      </w:r>
      <w:r w:rsidR="00C90664" w:rsidRPr="00827444">
        <w:t>o</w:t>
      </w:r>
      <w:r w:rsidR="00C90664">
        <w:t> </w:t>
      </w:r>
      <w:r w:rsidR="00EE5160" w:rsidRPr="00827444">
        <w:t>nadzorze</w:t>
      </w:r>
      <w:r w:rsidR="00EE5160">
        <w:t xml:space="preserve"> </w:t>
      </w:r>
      <w:r w:rsidR="00EE5160" w:rsidRPr="00827444">
        <w:t>nad</w:t>
      </w:r>
      <w:r w:rsidR="00EE5160">
        <w:t xml:space="preserve"> </w:t>
      </w:r>
      <w:r w:rsidR="00EE5160" w:rsidRPr="00827444">
        <w:t>rynkiem</w:t>
      </w:r>
      <w:r w:rsidR="00EE5160">
        <w:t xml:space="preserve"> </w:t>
      </w:r>
      <w:r w:rsidR="00EE5160" w:rsidRPr="00827444">
        <w:t>finansowym,</w:t>
      </w:r>
      <w:r w:rsidR="00EE5160">
        <w:t xml:space="preserve"> </w:t>
      </w:r>
      <w:r w:rsidR="00EE5160" w:rsidRPr="00827444">
        <w:t>prowadzonym</w:t>
      </w:r>
      <w:r w:rsidR="00C90664">
        <w:t xml:space="preserve"> </w:t>
      </w:r>
      <w:r w:rsidR="00C90664" w:rsidRPr="00827444">
        <w:t>w</w:t>
      </w:r>
      <w:r w:rsidR="00C90664">
        <w:t> </w:t>
      </w:r>
      <w:r w:rsidR="00EE5160" w:rsidRPr="00827444">
        <w:t>celu</w:t>
      </w:r>
      <w:r w:rsidR="00EE5160">
        <w:t xml:space="preserve"> </w:t>
      </w:r>
      <w:r w:rsidR="00EE5160" w:rsidRPr="00827444">
        <w:t>ustalenia,</w:t>
      </w:r>
      <w:r w:rsidR="00EE5160">
        <w:t xml:space="preserve"> </w:t>
      </w:r>
      <w:r w:rsidR="00EE5160" w:rsidRPr="00827444">
        <w:t>czy</w:t>
      </w:r>
      <w:r w:rsidR="00EE5160">
        <w:t xml:space="preserve"> </w:t>
      </w:r>
      <w:r w:rsidR="00EE5160" w:rsidRPr="00827444">
        <w:t>istnieją</w:t>
      </w:r>
      <w:r w:rsidR="00EE5160">
        <w:t xml:space="preserve"> </w:t>
      </w:r>
      <w:r w:rsidR="00EE5160" w:rsidRPr="00827444">
        <w:t>podstawy</w:t>
      </w:r>
      <w:r w:rsidR="00EE5160">
        <w:t xml:space="preserve"> </w:t>
      </w:r>
      <w:r w:rsidR="00EE5160" w:rsidRPr="00827444">
        <w:t>do</w:t>
      </w:r>
      <w:r w:rsidR="00EE5160">
        <w:t xml:space="preserve"> </w:t>
      </w:r>
      <w:r w:rsidR="00EE5160" w:rsidRPr="00827444">
        <w:t>złożenia</w:t>
      </w:r>
      <w:r w:rsidR="00EE5160">
        <w:t xml:space="preserve"> </w:t>
      </w:r>
      <w:r w:rsidR="00EE5160" w:rsidRPr="00827444">
        <w:t>zawiadomienia</w:t>
      </w:r>
      <w:r w:rsidR="00C90664">
        <w:t xml:space="preserve"> </w:t>
      </w:r>
      <w:r w:rsidR="00C90664" w:rsidRPr="00827444">
        <w:t>o</w:t>
      </w:r>
      <w:r w:rsidR="00C90664">
        <w:t> </w:t>
      </w:r>
      <w:r w:rsidR="00EE5160" w:rsidRPr="00827444">
        <w:t>podejrzeniu</w:t>
      </w:r>
      <w:r w:rsidR="00EE5160">
        <w:t xml:space="preserve"> </w:t>
      </w:r>
      <w:r w:rsidR="00EE5160" w:rsidRPr="00827444">
        <w:t>popełnienia</w:t>
      </w:r>
      <w:r w:rsidR="00EE5160">
        <w:t xml:space="preserve"> </w:t>
      </w:r>
      <w:r w:rsidR="00EE5160" w:rsidRPr="00827444">
        <w:t>przestępstwa</w:t>
      </w:r>
      <w:r w:rsidR="00EE5160">
        <w:t xml:space="preserve"> </w:t>
      </w:r>
      <w:r w:rsidR="00EE5160" w:rsidRPr="00827444">
        <w:t>określonego</w:t>
      </w:r>
      <w:r w:rsidR="00C90664">
        <w:t xml:space="preserve"> </w:t>
      </w:r>
      <w:r w:rsidR="00C90664" w:rsidRPr="00827444">
        <w:t>w</w:t>
      </w:r>
      <w:r w:rsidR="00C90664">
        <w:t> </w:t>
      </w:r>
      <w:r w:rsidR="00EE5160" w:rsidRPr="00827444">
        <w:t>ustawie</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EE5160">
        <w:t xml:space="preserve"> </w:t>
      </w:r>
      <w:r w:rsidR="00EE5160" w:rsidRPr="00827444">
        <w:t>lub</w:t>
      </w:r>
      <w:r w:rsidR="00EE5160">
        <w:t xml:space="preserve"> </w:t>
      </w:r>
      <w:r w:rsidR="00EE5160" w:rsidRPr="00827444">
        <w:t>do</w:t>
      </w:r>
      <w:r w:rsidR="00EE5160">
        <w:t xml:space="preserve"> </w:t>
      </w:r>
      <w:r w:rsidR="00EE5160" w:rsidRPr="00827444">
        <w:t>wszczęcia</w:t>
      </w:r>
      <w:r w:rsidR="00EE5160">
        <w:t xml:space="preserve"> </w:t>
      </w:r>
      <w:r w:rsidR="00EE5160" w:rsidRPr="00827444">
        <w:t>postępowania</w:t>
      </w:r>
      <w:r w:rsidR="00EE5160">
        <w:t xml:space="preserve"> </w:t>
      </w:r>
      <w:r w:rsidR="00EE5160" w:rsidRPr="00827444">
        <w:t>administracyjnego</w:t>
      </w:r>
      <w:r w:rsidR="00C90664">
        <w:t xml:space="preserve"> </w:t>
      </w:r>
      <w:r w:rsidR="00C90664" w:rsidRPr="00827444">
        <w:t>w</w:t>
      </w:r>
      <w:r w:rsidR="00C90664">
        <w:t> </w:t>
      </w:r>
      <w:r w:rsidR="00EE5160" w:rsidRPr="00827444">
        <w:t>sprawie</w:t>
      </w:r>
      <w:r w:rsidR="00EE5160">
        <w:t xml:space="preserve"> </w:t>
      </w:r>
      <w:r w:rsidR="00EE5160" w:rsidRPr="00827444">
        <w:t>naruszeń</w:t>
      </w:r>
      <w:r w:rsidR="00EE5160">
        <w:t xml:space="preserve"> </w:t>
      </w:r>
      <w:r w:rsidR="00EE5160" w:rsidRPr="00827444">
        <w:t>przepisów</w:t>
      </w:r>
      <w:r w:rsidR="00EE5160">
        <w:t xml:space="preserve"> </w:t>
      </w:r>
      <w:r w:rsidR="00EE5160" w:rsidRPr="00827444">
        <w:t>tej</w:t>
      </w:r>
      <w:r w:rsidR="00EE5160">
        <w:t xml:space="preserve"> </w:t>
      </w:r>
      <w:r w:rsidR="00EE5160" w:rsidRPr="000B4D7D">
        <w:t xml:space="preserve">ustawy określających </w:t>
      </w:r>
      <w:r w:rsidR="00EE5160" w:rsidRPr="00827444">
        <w:t>zasady</w:t>
      </w:r>
      <w:r w:rsidR="00EE5160">
        <w:t xml:space="preserve"> </w:t>
      </w:r>
      <w:r w:rsidR="00EE5160" w:rsidRPr="00827444">
        <w:t>prowadzenia</w:t>
      </w:r>
      <w:r w:rsidR="00EE5160">
        <w:t xml:space="preserve"> </w:t>
      </w:r>
      <w:r w:rsidR="00EE5160" w:rsidRPr="00827444">
        <w:t>działalności</w:t>
      </w:r>
      <w:r w:rsidR="00EE5160">
        <w:t xml:space="preserve"> </w:t>
      </w:r>
      <w:r w:rsidR="00EE5160" w:rsidRPr="00827444">
        <w:t>przez</w:t>
      </w:r>
      <w:r w:rsidR="00EE5160">
        <w:t xml:space="preserve"> </w:t>
      </w:r>
      <w:r w:rsidR="00EE5160" w:rsidRPr="00827444">
        <w:t>fundusze</w:t>
      </w:r>
      <w:r w:rsidR="00EE5160">
        <w:t xml:space="preserve"> </w:t>
      </w:r>
      <w:r w:rsidR="00EE5160" w:rsidRPr="00827444">
        <w:t>inwestycyjne</w:t>
      </w:r>
      <w:r w:rsidR="00EE5160">
        <w:t xml:space="preserve"> </w:t>
      </w:r>
      <w:r w:rsidR="00EE5160" w:rsidRPr="00827444">
        <w:t>otwarte,</w:t>
      </w:r>
      <w:r w:rsidR="00EE5160">
        <w:t xml:space="preserve"> </w:t>
      </w:r>
      <w:r w:rsidR="00EE5160" w:rsidRPr="00827444">
        <w:t>zarządzające</w:t>
      </w:r>
      <w:r w:rsidR="00EE5160">
        <w:t xml:space="preserve"> </w:t>
      </w:r>
      <w:r w:rsidR="00EE5160" w:rsidRPr="00827444">
        <w:t>nimi</w:t>
      </w:r>
      <w:r w:rsidR="00EE5160">
        <w:t xml:space="preserve"> </w:t>
      </w:r>
      <w:r w:rsidR="00EE5160" w:rsidRPr="00827444">
        <w:t>towarzystwa</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lub</w:t>
      </w:r>
      <w:r w:rsidR="00EE5160">
        <w:t xml:space="preserve"> </w:t>
      </w:r>
      <w:r w:rsidR="00EE5160" w:rsidRPr="00827444">
        <w:t>przez</w:t>
      </w:r>
      <w:r w:rsidR="00EE5160">
        <w:t xml:space="preserve"> </w:t>
      </w:r>
      <w:r w:rsidR="00EE5160" w:rsidRPr="00827444">
        <w:t>inne</w:t>
      </w:r>
      <w:r w:rsidR="00EE5160">
        <w:t xml:space="preserve"> </w:t>
      </w:r>
      <w:r w:rsidR="00EE5160" w:rsidRPr="00827444">
        <w:t>podmioty</w:t>
      </w:r>
      <w:r w:rsidR="00EE5160">
        <w:t xml:space="preserve"> </w:t>
      </w:r>
      <w:r w:rsidR="00EE5160" w:rsidRPr="00827444">
        <w:t>prowadzące</w:t>
      </w:r>
      <w:r w:rsidR="00EE5160">
        <w:t xml:space="preserve"> </w:t>
      </w:r>
      <w:r w:rsidR="00EE5160" w:rsidRPr="00827444">
        <w:t>obsługę</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otwartych,</w:t>
      </w:r>
      <w:r w:rsidR="00EE5160">
        <w:t xml:space="preserve"> </w:t>
      </w:r>
      <w:r w:rsidR="00EE5160" w:rsidRPr="00827444">
        <w:t>funduszy</w:t>
      </w:r>
      <w:r w:rsidR="00EE5160">
        <w:t xml:space="preserve"> </w:t>
      </w:r>
      <w:r w:rsidR="00EE5160" w:rsidRPr="00827444">
        <w:t>zagranicznych</w:t>
      </w:r>
      <w:r w:rsidR="00EE5160">
        <w:t xml:space="preserve"> </w:t>
      </w:r>
      <w:r w:rsidR="00EE5160" w:rsidRPr="00827444">
        <w:t>lub</w:t>
      </w:r>
      <w:r w:rsidR="00EE5160">
        <w:t xml:space="preserve"> </w:t>
      </w:r>
      <w:r w:rsidR="00EE5160" w:rsidRPr="00827444">
        <w:t>fu</w:t>
      </w:r>
      <w:r w:rsidR="00EE5160" w:rsidRPr="00827444">
        <w:t>n</w:t>
      </w:r>
      <w:r w:rsidR="00EE5160" w:rsidRPr="00827444">
        <w:t>duszy</w:t>
      </w:r>
      <w:r w:rsidR="00EE5160">
        <w:t xml:space="preserve"> </w:t>
      </w:r>
      <w:r w:rsidR="00EE5160" w:rsidRPr="00827444">
        <w:t>inwestycyjnych</w:t>
      </w:r>
      <w:r w:rsidR="00EE5160">
        <w:t xml:space="preserve"> </w:t>
      </w:r>
      <w:r w:rsidR="00EE5160" w:rsidRPr="00827444">
        <w:t>otwartych</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państwach</w:t>
      </w:r>
      <w:r w:rsidR="00EE5160">
        <w:t xml:space="preserve"> </w:t>
      </w:r>
      <w:r w:rsidR="00EE5160" w:rsidRPr="00827444">
        <w:t>należących</w:t>
      </w:r>
      <w:r w:rsidR="00EE5160">
        <w:t xml:space="preserve"> </w:t>
      </w:r>
      <w:r w:rsidR="00EE5160" w:rsidRPr="00827444">
        <w:t>do</w:t>
      </w:r>
      <w:r w:rsidR="00EE5160">
        <w:t xml:space="preserve"> </w:t>
      </w:r>
      <w:r w:rsidR="00EE5160" w:rsidRPr="00827444">
        <w:t>Europejskiego</w:t>
      </w:r>
      <w:r w:rsidR="00EE5160">
        <w:t xml:space="preserve"> </w:t>
      </w:r>
      <w:r w:rsidR="00EE5160" w:rsidRPr="00827444">
        <w:t>Obszaru</w:t>
      </w:r>
      <w:r w:rsidR="00EE5160">
        <w:t xml:space="preserve"> </w:t>
      </w:r>
      <w:r w:rsidR="00EE5160" w:rsidRPr="00827444">
        <w:t>Gospodarczego,</w:t>
      </w:r>
      <w:r w:rsidR="00EE5160">
        <w:t xml:space="preserve"> </w:t>
      </w:r>
      <w:r w:rsidR="00EE5160" w:rsidRPr="00827444">
        <w:t>Przewodniczącemu</w:t>
      </w:r>
      <w:r w:rsidR="00EE5160">
        <w:t xml:space="preserve"> </w:t>
      </w:r>
      <w:r w:rsidR="00EE5160" w:rsidRPr="00827444">
        <w:t>Komisji</w:t>
      </w:r>
      <w:r w:rsidR="00EE5160">
        <w:t xml:space="preserve"> </w:t>
      </w:r>
      <w:r w:rsidR="00EE5160" w:rsidRPr="00827444">
        <w:t>przysługuje</w:t>
      </w:r>
      <w:r w:rsidR="00EE5160">
        <w:t xml:space="preserve"> </w:t>
      </w:r>
      <w:r w:rsidR="00EE5160" w:rsidRPr="00827444">
        <w:t>także</w:t>
      </w:r>
      <w:r w:rsidR="00EE5160">
        <w:t xml:space="preserve"> </w:t>
      </w:r>
      <w:r w:rsidR="00EE5160" w:rsidRPr="00827444">
        <w:t>uprawnienie,</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C90664" w:rsidRPr="00827444">
        <w:t>5</w:t>
      </w:r>
      <w:r w:rsidR="00C90664">
        <w:t xml:space="preserve"> pkt </w:t>
      </w:r>
      <w:r w:rsidR="00EE5160" w:rsidRPr="00827444">
        <w:t>1a.</w:t>
      </w:r>
      <w:r>
        <w:t>”</w:t>
      </w:r>
      <w:r w:rsidR="00EE5160" w:rsidRPr="00827444">
        <w:t>,</w:t>
      </w:r>
    </w:p>
    <w:p w:rsidR="00EE5160" w:rsidRPr="00EE5160" w:rsidRDefault="00EE5160" w:rsidP="00AB039E">
      <w:pPr>
        <w:pStyle w:val="LITlitera"/>
        <w:keepNext/>
      </w:pPr>
      <w:r w:rsidRPr="00827444">
        <w:t>b)</w:t>
      </w:r>
      <w:r w:rsidRPr="00827444">
        <w:tab/>
        <w:t>w</w:t>
      </w:r>
      <w:r w:rsidR="00C90664">
        <w:t xml:space="preserve"> ust. </w:t>
      </w:r>
      <w:r w:rsidR="00C90664" w:rsidRPr="00EE5160">
        <w:t>5</w:t>
      </w:r>
      <w:r w:rsidR="00C90664">
        <w:t> </w:t>
      </w:r>
      <w:r w:rsidRPr="00EE5160">
        <w:t>po</w:t>
      </w:r>
      <w:r w:rsidR="00C90664">
        <w:t xml:space="preserve"> pkt </w:t>
      </w:r>
      <w:r w:rsidR="00C90664" w:rsidRPr="00EE5160">
        <w:t>1</w:t>
      </w:r>
      <w:r w:rsidR="00C90664">
        <w:t> </w:t>
      </w:r>
      <w:r w:rsidRPr="00EE5160">
        <w:t>dodaje się</w:t>
      </w:r>
      <w:r w:rsidR="00C90664">
        <w:t xml:space="preserve"> pkt </w:t>
      </w:r>
      <w:r w:rsidRPr="00EE5160">
        <w:t>1a</w:t>
      </w:r>
      <w:r w:rsidR="00C90664" w:rsidRPr="00EE5160">
        <w:t xml:space="preserve"> w</w:t>
      </w:r>
      <w:r w:rsidR="00C90664">
        <w:t> </w:t>
      </w:r>
      <w:r w:rsidRPr="00EE5160">
        <w:t>brzmieniu:</w:t>
      </w:r>
    </w:p>
    <w:p w:rsidR="00EE5160" w:rsidRPr="00EE5160" w:rsidRDefault="00AB039E" w:rsidP="00AB039E">
      <w:pPr>
        <w:pStyle w:val="ZLITPKTzmpktliter"/>
        <w:keepNext/>
      </w:pPr>
      <w:r>
        <w:t>„</w:t>
      </w:r>
      <w:r w:rsidR="00EE5160" w:rsidRPr="00EE5160">
        <w:t>1a)</w:t>
      </w:r>
      <w:r w:rsidR="00EE5160" w:rsidRPr="00EE5160">
        <w:tab/>
        <w:t>uzasadnione podejrzenie popełnienia przestępstwa,</w:t>
      </w:r>
      <w:r w:rsidR="00C90664" w:rsidRPr="00EE5160">
        <w:t xml:space="preserve"> o</w:t>
      </w:r>
      <w:r w:rsidR="00C90664">
        <w:t> </w:t>
      </w:r>
      <w:r w:rsidR="00EE5160" w:rsidRPr="00EE5160">
        <w:t>którym mowa</w:t>
      </w:r>
      <w:r w:rsidR="00C90664" w:rsidRPr="00EE5160">
        <w:t xml:space="preserve"> w</w:t>
      </w:r>
      <w:r w:rsidR="00C90664">
        <w:t> ust. </w:t>
      </w:r>
      <w:r w:rsidR="00EE5160" w:rsidRPr="00EE5160">
        <w:t>1a, lub potrzeba wszczęcia p</w:t>
      </w:r>
      <w:r w:rsidR="00EE5160" w:rsidRPr="00EE5160">
        <w:t>o</w:t>
      </w:r>
      <w:r w:rsidR="00EE5160" w:rsidRPr="00EE5160">
        <w:t>stępowania administracyjnego</w:t>
      </w:r>
      <w:r w:rsidR="00C90664" w:rsidRPr="00EE5160">
        <w:t xml:space="preserve"> w</w:t>
      </w:r>
      <w:r w:rsidR="00C90664">
        <w:t> </w:t>
      </w:r>
      <w:r w:rsidR="00EE5160" w:rsidRPr="00EE5160">
        <w:t>sprawach,</w:t>
      </w:r>
      <w:r w:rsidR="00C90664" w:rsidRPr="00EE5160">
        <w:t xml:space="preserve"> o</w:t>
      </w:r>
      <w:r w:rsidR="00C90664">
        <w:t> </w:t>
      </w:r>
      <w:r w:rsidR="00EE5160" w:rsidRPr="00EE5160">
        <w:t>których mowa</w:t>
      </w:r>
      <w:r w:rsidR="00C90664" w:rsidRPr="00EE5160">
        <w:t xml:space="preserve"> w</w:t>
      </w:r>
      <w:r w:rsidR="00C90664">
        <w:t> ust. </w:t>
      </w:r>
      <w:r w:rsidR="00EE5160" w:rsidRPr="00EE5160">
        <w:t>1a, Przewodniczący Komisji może z</w:t>
      </w:r>
      <w:r w:rsidR="00EE5160" w:rsidRPr="00EE5160">
        <w:t>a</w:t>
      </w:r>
      <w:r w:rsidR="00EE5160" w:rsidRPr="00EE5160">
        <w:t>żądać od:</w:t>
      </w:r>
    </w:p>
    <w:p w:rsidR="00EE5160" w:rsidRPr="00827444" w:rsidRDefault="00EE5160" w:rsidP="00EE5160">
      <w:pPr>
        <w:pStyle w:val="ZLITLITwPKTzmlitwpktliter"/>
      </w:pPr>
      <w:r w:rsidRPr="00827444">
        <w:t>a)</w:t>
      </w:r>
      <w:r w:rsidRPr="00827444">
        <w:tab/>
        <w:t>towarzystwa</w:t>
      </w:r>
      <w:r>
        <w:t xml:space="preserve"> </w:t>
      </w:r>
      <w:r w:rsidRPr="00827444">
        <w:t>funduszy</w:t>
      </w:r>
      <w:r>
        <w:t xml:space="preserve"> </w:t>
      </w:r>
      <w:r w:rsidRPr="00827444">
        <w:t>inwestycyjnych</w:t>
      </w:r>
      <w:r>
        <w:t xml:space="preserve"> </w:t>
      </w:r>
      <w:r w:rsidRPr="00827444">
        <w:t>zarządzającego</w:t>
      </w:r>
      <w:r>
        <w:t xml:space="preserve"> </w:t>
      </w:r>
      <w:r w:rsidRPr="00827444">
        <w:t>funduszem</w:t>
      </w:r>
      <w:r>
        <w:t xml:space="preserve"> </w:t>
      </w:r>
      <w:r w:rsidRPr="00827444">
        <w:t>inwestycyjnym</w:t>
      </w:r>
      <w:r>
        <w:t xml:space="preserve"> </w:t>
      </w:r>
      <w:r w:rsidRPr="00827444">
        <w:t>otwartym,</w:t>
      </w:r>
    </w:p>
    <w:p w:rsidR="00EE5160" w:rsidRPr="00827444" w:rsidRDefault="00EE5160" w:rsidP="00EE5160">
      <w:pPr>
        <w:pStyle w:val="ZLITLITwPKTzmlitwpktliter"/>
      </w:pPr>
      <w:r w:rsidRPr="00827444">
        <w:t>b)</w:t>
      </w:r>
      <w:r w:rsidRPr="00827444">
        <w:tab/>
        <w:t>depozytariusza</w:t>
      </w:r>
      <w:r>
        <w:t xml:space="preserve"> </w:t>
      </w:r>
      <w:r w:rsidRPr="00827444">
        <w:t>funduszu</w:t>
      </w:r>
      <w:r>
        <w:t xml:space="preserve"> </w:t>
      </w:r>
      <w:r w:rsidRPr="00827444">
        <w:t>inwestycyjnego</w:t>
      </w:r>
      <w:r>
        <w:t xml:space="preserve"> </w:t>
      </w:r>
      <w:r w:rsidRPr="00827444">
        <w:t>otwartego,</w:t>
      </w:r>
    </w:p>
    <w:p w:rsidR="00EE5160" w:rsidRPr="00827444" w:rsidRDefault="00EE5160" w:rsidP="00EE5160">
      <w:pPr>
        <w:pStyle w:val="ZLITLITwPKTzmlitwpktliter"/>
      </w:pPr>
      <w:r w:rsidRPr="00827444">
        <w:t>c)</w:t>
      </w:r>
      <w:r w:rsidRPr="00827444">
        <w:tab/>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3</w:t>
      </w:r>
      <w:r w:rsidR="00C90664" w:rsidRPr="00827444">
        <w:t>2</w:t>
      </w:r>
      <w:r w:rsidR="00C90664">
        <w:t xml:space="preserve"> ust. </w:t>
      </w:r>
      <w:r w:rsidR="00C90664" w:rsidRPr="00827444">
        <w:t>2</w:t>
      </w:r>
      <w:r w:rsidR="00C90664">
        <w:t> </w:t>
      </w:r>
      <w:r w:rsidRPr="00827444">
        <w:t>ustawy</w:t>
      </w:r>
      <w:r w:rsidR="00C90664">
        <w:t xml:space="preserve"> </w:t>
      </w:r>
      <w:r w:rsidR="00C90664" w:rsidRPr="00827444">
        <w:t>o</w:t>
      </w:r>
      <w:r w:rsidR="00C90664">
        <w:t> </w:t>
      </w:r>
      <w:r w:rsidRPr="00827444">
        <w:t>funduszach</w:t>
      </w:r>
      <w:r>
        <w:t xml:space="preserve"> </w:t>
      </w:r>
      <w:r w:rsidRPr="00827444">
        <w:t>inwestycyjnych,</w:t>
      </w:r>
      <w:r>
        <w:t xml:space="preserve"> </w:t>
      </w:r>
      <w:r w:rsidRPr="00827444">
        <w:t>prowadzącego</w:t>
      </w:r>
      <w:r>
        <w:t xml:space="preserve"> </w:t>
      </w:r>
      <w:r w:rsidRPr="00827444">
        <w:t>dzi</w:t>
      </w:r>
      <w:r w:rsidRPr="00827444">
        <w:t>a</w:t>
      </w:r>
      <w:r w:rsidRPr="00827444">
        <w:t>łalność</w:t>
      </w:r>
      <w:r w:rsidR="00C90664">
        <w:t xml:space="preserve"> </w:t>
      </w:r>
      <w:r w:rsidR="00C90664" w:rsidRPr="00827444">
        <w:t>w</w:t>
      </w:r>
      <w:r w:rsidR="00C90664">
        <w:t> </w:t>
      </w:r>
      <w:r w:rsidRPr="00827444">
        <w:t>zakresie</w:t>
      </w:r>
      <w:r>
        <w:t xml:space="preserve"> </w:t>
      </w:r>
      <w:r w:rsidRPr="00827444">
        <w:t>pośrednictwa</w:t>
      </w:r>
      <w:r w:rsidR="00C90664">
        <w:t xml:space="preserve"> </w:t>
      </w:r>
      <w:r w:rsidR="00C90664" w:rsidRPr="00827444">
        <w:t>w</w:t>
      </w:r>
      <w:r w:rsidR="00C90664">
        <w:t> </w:t>
      </w:r>
      <w:r w:rsidRPr="00827444">
        <w:t>zbywaniu</w:t>
      </w:r>
      <w:r w:rsidR="00C90664">
        <w:t xml:space="preserve"> </w:t>
      </w:r>
      <w:r w:rsidR="00C90664" w:rsidRPr="00827444">
        <w:t>i</w:t>
      </w:r>
      <w:r w:rsidR="00C90664">
        <w:t> </w:t>
      </w:r>
      <w:r w:rsidRPr="00827444">
        <w:t>odkupywaniu</w:t>
      </w:r>
      <w:r>
        <w:t xml:space="preserve"> </w:t>
      </w:r>
      <w:r w:rsidRPr="00827444">
        <w:t>jednostek</w:t>
      </w:r>
      <w:r>
        <w:t xml:space="preserve"> </w:t>
      </w:r>
      <w:r w:rsidRPr="00827444">
        <w:t>uczestnictwa</w:t>
      </w:r>
      <w:r>
        <w:t xml:space="preserve"> </w:t>
      </w:r>
      <w:r w:rsidRPr="00827444">
        <w:t>funduszy</w:t>
      </w:r>
      <w:r>
        <w:t xml:space="preserve"> </w:t>
      </w:r>
      <w:r w:rsidRPr="00827444">
        <w:t>inw</w:t>
      </w:r>
      <w:r w:rsidRPr="00827444">
        <w:t>e</w:t>
      </w:r>
      <w:r w:rsidRPr="00827444">
        <w:t>stycyjnych</w:t>
      </w:r>
      <w:r>
        <w:t xml:space="preserve"> </w:t>
      </w:r>
      <w:r w:rsidRPr="00827444">
        <w:t>otwartych</w:t>
      </w:r>
      <w:r>
        <w:t xml:space="preserve"> </w:t>
      </w:r>
      <w:r w:rsidRPr="00827444">
        <w:t>lub</w:t>
      </w:r>
      <w:r>
        <w:t xml:space="preserve"> </w:t>
      </w:r>
      <w:r w:rsidRPr="00827444">
        <w:t>tytułów</w:t>
      </w:r>
      <w:r>
        <w:t xml:space="preserve"> </w:t>
      </w:r>
      <w:r w:rsidRPr="00827444">
        <w:t>uczestnictwa,</w:t>
      </w:r>
    </w:p>
    <w:p w:rsidR="00EE5160" w:rsidRPr="00827444" w:rsidRDefault="00EE5160" w:rsidP="00EE5160">
      <w:pPr>
        <w:pStyle w:val="ZLITLITwPKTzmlitwpktliter"/>
      </w:pPr>
      <w:r w:rsidRPr="00827444">
        <w:t>d)</w:t>
      </w:r>
      <w:r w:rsidRPr="00827444">
        <w:tab/>
        <w:t>podmiotu,</w:t>
      </w:r>
      <w:r>
        <w:t xml:space="preserve"> </w:t>
      </w:r>
      <w:r w:rsidRPr="00827444">
        <w:t>któremu</w:t>
      </w:r>
      <w:r>
        <w:t xml:space="preserve"> </w:t>
      </w:r>
      <w:r w:rsidRPr="00827444">
        <w:t>towarzystwo</w:t>
      </w:r>
      <w:r>
        <w:t xml:space="preserve"> </w:t>
      </w:r>
      <w:r w:rsidRPr="00827444">
        <w:t>funduszy</w:t>
      </w:r>
      <w:r>
        <w:t xml:space="preserve"> </w:t>
      </w:r>
      <w:r w:rsidRPr="00827444">
        <w:t>inwestycyjnych,</w:t>
      </w:r>
      <w:r w:rsidR="00C90664">
        <w:t xml:space="preserve"> </w:t>
      </w:r>
      <w:r w:rsidR="00C90664" w:rsidRPr="00827444">
        <w:t>w</w:t>
      </w:r>
      <w:r w:rsidR="00C90664">
        <w:t> </w:t>
      </w:r>
      <w:r w:rsidRPr="00827444">
        <w:t>odniesieniu</w:t>
      </w:r>
      <w:r>
        <w:t xml:space="preserve"> </w:t>
      </w:r>
      <w:r w:rsidRPr="00827444">
        <w:t>do</w:t>
      </w:r>
      <w:r>
        <w:t xml:space="preserve"> </w:t>
      </w:r>
      <w:r w:rsidRPr="00827444">
        <w:t>funduszu</w:t>
      </w:r>
      <w:r>
        <w:t xml:space="preserve"> </w:t>
      </w:r>
      <w:r w:rsidRPr="00827444">
        <w:t>inwestycyjn</w:t>
      </w:r>
      <w:r w:rsidRPr="00827444">
        <w:t>e</w:t>
      </w:r>
      <w:r w:rsidRPr="00827444">
        <w:t>go</w:t>
      </w:r>
      <w:r>
        <w:t xml:space="preserve"> </w:t>
      </w:r>
      <w:r w:rsidRPr="00827444">
        <w:t>otwartego,</w:t>
      </w:r>
      <w:r>
        <w:t xml:space="preserve"> </w:t>
      </w:r>
      <w:r w:rsidRPr="00827444">
        <w:t>powierzyło</w:t>
      </w:r>
      <w:r>
        <w:t xml:space="preserve"> </w:t>
      </w:r>
      <w:r w:rsidRPr="00827444">
        <w:t>wykonywanie</w:t>
      </w:r>
      <w:r>
        <w:t xml:space="preserve"> </w:t>
      </w:r>
      <w:r w:rsidRPr="00827444">
        <w:t>czynności</w:t>
      </w:r>
      <w:r>
        <w:t xml:space="preserve"> </w:t>
      </w:r>
      <w:r w:rsidRPr="00827444">
        <w:t>na</w:t>
      </w:r>
      <w:r>
        <w:t xml:space="preserve"> </w:t>
      </w:r>
      <w:r w:rsidRPr="00827444">
        <w:t>podstawie</w:t>
      </w:r>
      <w:r>
        <w:t xml:space="preserve"> </w:t>
      </w:r>
      <w:r w:rsidRPr="00827444">
        <w:t>umowy,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45a</w:t>
      </w:r>
      <w:r w:rsidR="00C90664">
        <w:t xml:space="preserve"> ust. </w:t>
      </w:r>
      <w:r w:rsidR="00C90664" w:rsidRPr="00827444">
        <w:t>1</w:t>
      </w:r>
      <w:r w:rsidR="00C90664">
        <w:t> </w:t>
      </w:r>
      <w:r w:rsidRPr="00827444">
        <w:t>ustawy</w:t>
      </w:r>
      <w:r w:rsidR="00C90664">
        <w:t xml:space="preserve"> </w:t>
      </w:r>
      <w:r w:rsidR="00C90664" w:rsidRPr="00827444">
        <w:t>o</w:t>
      </w:r>
      <w:r w:rsidR="00C90664">
        <w:t> </w:t>
      </w:r>
      <w:r w:rsidRPr="00827444">
        <w:t>funduszach</w:t>
      </w:r>
      <w:r>
        <w:t xml:space="preserve"> </w:t>
      </w:r>
      <w:r w:rsidRPr="00827444">
        <w:t>inwestycyjnych,</w:t>
      </w:r>
      <w:r>
        <w:t xml:space="preserve"> </w:t>
      </w:r>
      <w:r w:rsidRPr="00827444">
        <w:t>oraz</w:t>
      </w:r>
      <w:r>
        <w:t xml:space="preserve"> </w:t>
      </w:r>
      <w:r w:rsidRPr="00827444">
        <w:t>podmiotu,</w:t>
      </w:r>
      <w:r>
        <w:t xml:space="preserve"> </w:t>
      </w:r>
      <w:r w:rsidRPr="00827444">
        <w:t>któremu</w:t>
      </w:r>
      <w:r>
        <w:t xml:space="preserve"> </w:t>
      </w:r>
      <w:r w:rsidRPr="00827444">
        <w:t>wykonywanie</w:t>
      </w:r>
      <w:r>
        <w:t xml:space="preserve"> </w:t>
      </w:r>
      <w:r w:rsidRPr="00827444">
        <w:t>takich</w:t>
      </w:r>
      <w:r>
        <w:t xml:space="preserve"> </w:t>
      </w:r>
      <w:r w:rsidRPr="00827444">
        <w:t>czynności</w:t>
      </w:r>
      <w:r>
        <w:t xml:space="preserve"> </w:t>
      </w:r>
      <w:r w:rsidRPr="00827444">
        <w:t>zostało</w:t>
      </w:r>
      <w:r>
        <w:t xml:space="preserve"> </w:t>
      </w:r>
      <w:r w:rsidRPr="00827444">
        <w:t>przekazane,</w:t>
      </w:r>
    </w:p>
    <w:p w:rsidR="00EE5160" w:rsidRPr="00827444" w:rsidRDefault="00EE5160" w:rsidP="00EE5160">
      <w:pPr>
        <w:pStyle w:val="ZLITLITwPKTzmlitwpktliter"/>
      </w:pPr>
      <w:r w:rsidRPr="00827444">
        <w:t>e)</w:t>
      </w:r>
      <w:r w:rsidRPr="00827444">
        <w:tab/>
        <w:t>podmiotu</w:t>
      </w:r>
      <w:r>
        <w:t xml:space="preserve"> </w:t>
      </w:r>
      <w:r w:rsidRPr="00827444">
        <w:t>prowadzącego</w:t>
      </w:r>
      <w:r>
        <w:t xml:space="preserve"> </w:t>
      </w:r>
      <w:r w:rsidRPr="00827444">
        <w:t>rejestr</w:t>
      </w:r>
      <w:r>
        <w:t xml:space="preserve"> </w:t>
      </w:r>
      <w:r w:rsidRPr="00827444">
        <w:t>uczestników</w:t>
      </w:r>
      <w:r>
        <w:t xml:space="preserve"> </w:t>
      </w:r>
      <w:r w:rsidRPr="00827444">
        <w:t>funduszu</w:t>
      </w:r>
      <w:r>
        <w:t xml:space="preserve"> </w:t>
      </w:r>
      <w:r w:rsidRPr="00827444">
        <w:t>inwestycyjnego</w:t>
      </w:r>
      <w:r>
        <w:t xml:space="preserve"> </w:t>
      </w:r>
      <w:r w:rsidRPr="00827444">
        <w:t>otwartego,</w:t>
      </w:r>
    </w:p>
    <w:p w:rsidR="00EE5160" w:rsidRPr="00827444" w:rsidRDefault="00EE5160" w:rsidP="00EE5160">
      <w:pPr>
        <w:pStyle w:val="ZLITLITwPKTzmlitwpktliter"/>
      </w:pPr>
      <w:r w:rsidRPr="00827444">
        <w:t>f)</w:t>
      </w:r>
      <w:r w:rsidRPr="00827444">
        <w:tab/>
        <w:t>przedstawiciela</w:t>
      </w:r>
      <w:r>
        <w:t xml:space="preserve"> </w:t>
      </w:r>
      <w:r w:rsidRPr="00827444">
        <w:t>funduszu</w:t>
      </w:r>
      <w:r>
        <w:t xml:space="preserve"> </w:t>
      </w:r>
      <w:r w:rsidRPr="00827444">
        <w:t>zagranicznego</w:t>
      </w:r>
      <w:r>
        <w:t xml:space="preserve"> </w:t>
      </w:r>
      <w:r w:rsidRPr="00827444">
        <w:t>lub</w:t>
      </w:r>
      <w:r>
        <w:t xml:space="preserve"> </w:t>
      </w:r>
      <w:r w:rsidRPr="00827444">
        <w:t>przedstawiciela</w:t>
      </w:r>
      <w:r>
        <w:t xml:space="preserve"> </w:t>
      </w:r>
      <w:r w:rsidRPr="00827444">
        <w:t>funduszu</w:t>
      </w:r>
      <w:r>
        <w:t xml:space="preserve"> </w:t>
      </w:r>
      <w:r w:rsidRPr="00827444">
        <w:t>inwestycyjnego</w:t>
      </w:r>
      <w:r>
        <w:t xml:space="preserve"> </w:t>
      </w:r>
      <w:r w:rsidRPr="00827444">
        <w:t>otwartego</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państwie</w:t>
      </w:r>
      <w:r>
        <w:t xml:space="preserve"> </w:t>
      </w:r>
      <w:r w:rsidRPr="00827444">
        <w:t>należącym</w:t>
      </w:r>
      <w:r>
        <w:t xml:space="preserve"> </w:t>
      </w:r>
      <w:r w:rsidRPr="00827444">
        <w:t>do</w:t>
      </w:r>
      <w:r>
        <w:t xml:space="preserve"> </w:t>
      </w:r>
      <w:r w:rsidRPr="00827444">
        <w:t>Europejskiego</w:t>
      </w:r>
      <w:r>
        <w:t xml:space="preserve"> </w:t>
      </w:r>
      <w:r w:rsidRPr="00827444">
        <w:t>Obszaru</w:t>
      </w:r>
      <w:r>
        <w:t xml:space="preserve"> </w:t>
      </w:r>
      <w:r w:rsidRPr="00827444">
        <w:t>Gospodarczego,</w:t>
      </w:r>
    </w:p>
    <w:p w:rsidR="00EE5160" w:rsidRPr="00EE5160" w:rsidRDefault="00EE5160" w:rsidP="00AB039E">
      <w:pPr>
        <w:pStyle w:val="ZLITLITwPKTzmlitwpktliter"/>
        <w:keepNext/>
      </w:pPr>
      <w:r w:rsidRPr="00827444">
        <w:t>g)</w:t>
      </w:r>
      <w:r w:rsidRPr="00827444">
        <w:tab/>
        <w:t>agenta</w:t>
      </w:r>
      <w:r w:rsidRPr="00EE5160">
        <w:t xml:space="preserve"> płatności</w:t>
      </w:r>
    </w:p>
    <w:p w:rsidR="00EE5160" w:rsidRPr="00827444" w:rsidRDefault="00EE5160" w:rsidP="00EE5160">
      <w:pPr>
        <w:pStyle w:val="ZLITCZWSPLITwPKTzmczciwsplitwpktliter"/>
      </w:pPr>
      <w:r w:rsidRPr="00827444">
        <w:t>–</w:t>
      </w:r>
      <w:r w:rsidR="00C90664">
        <w:t> </w:t>
      </w:r>
      <w:r w:rsidRPr="00827444">
        <w:t>przekazania</w:t>
      </w:r>
      <w:r>
        <w:t xml:space="preserve"> </w:t>
      </w:r>
      <w:r w:rsidRPr="00827444">
        <w:t>Komisji</w:t>
      </w:r>
      <w:r>
        <w:t xml:space="preserve"> </w:t>
      </w:r>
      <w:r w:rsidRPr="00827444">
        <w:t>posiadanych</w:t>
      </w:r>
      <w:r>
        <w:t xml:space="preserve"> </w:t>
      </w:r>
      <w:r w:rsidRPr="00827444">
        <w:t>przez</w:t>
      </w:r>
      <w:r>
        <w:t xml:space="preserve"> </w:t>
      </w:r>
      <w:r w:rsidRPr="00827444">
        <w:t>te</w:t>
      </w:r>
      <w:r>
        <w:t xml:space="preserve"> </w:t>
      </w:r>
      <w:r w:rsidRPr="00827444">
        <w:t>podmioty</w:t>
      </w:r>
      <w:r>
        <w:t xml:space="preserve"> </w:t>
      </w:r>
      <w:r w:rsidRPr="00827444">
        <w:t>nagrań</w:t>
      </w:r>
      <w:r>
        <w:t xml:space="preserve"> </w:t>
      </w:r>
      <w:r w:rsidRPr="00827444">
        <w:t>rozmów</w:t>
      </w:r>
      <w:r>
        <w:t xml:space="preserve"> </w:t>
      </w:r>
      <w:r w:rsidRPr="00827444">
        <w:t>telefonicznych</w:t>
      </w:r>
      <w:r>
        <w:t xml:space="preserve"> </w:t>
      </w:r>
      <w:r w:rsidRPr="00827444">
        <w:t>oraz</w:t>
      </w:r>
      <w:r>
        <w:t xml:space="preserve"> </w:t>
      </w:r>
      <w:r w:rsidRPr="00827444">
        <w:t>innych</w:t>
      </w:r>
      <w:r>
        <w:t xml:space="preserve"> </w:t>
      </w:r>
      <w:r w:rsidRPr="00827444">
        <w:t>info</w:t>
      </w:r>
      <w:r w:rsidRPr="00827444">
        <w:t>r</w:t>
      </w:r>
      <w:r w:rsidRPr="00827444">
        <w:t>macji</w:t>
      </w:r>
      <w:r>
        <w:t xml:space="preserve"> </w:t>
      </w:r>
      <w:r w:rsidRPr="00827444">
        <w:t>zarejestrowanych</w:t>
      </w:r>
      <w:r>
        <w:t xml:space="preserve"> </w:t>
      </w:r>
      <w:r w:rsidRPr="00827444">
        <w:t>za</w:t>
      </w:r>
      <w:r>
        <w:t xml:space="preserve"> </w:t>
      </w:r>
      <w:r w:rsidRPr="00827444">
        <w:t>pośrednictwem</w:t>
      </w:r>
      <w:r>
        <w:t xml:space="preserve"> </w:t>
      </w:r>
      <w:r w:rsidRPr="00827444">
        <w:t>urządzeń</w:t>
      </w:r>
      <w:r w:rsidR="00C90664">
        <w:t xml:space="preserve"> </w:t>
      </w:r>
      <w:r w:rsidR="00C90664" w:rsidRPr="00827444">
        <w:t>i</w:t>
      </w:r>
      <w:r w:rsidR="00C90664">
        <w:t> </w:t>
      </w:r>
      <w:r w:rsidRPr="00827444">
        <w:t>systemów</w:t>
      </w:r>
      <w:r>
        <w:t xml:space="preserve"> </w:t>
      </w:r>
      <w:r w:rsidRPr="00827444">
        <w:t>teleinformatycznych,</w:t>
      </w:r>
      <w:r>
        <w:t xml:space="preserve"> </w:t>
      </w:r>
      <w:r w:rsidRPr="00827444">
        <w:t>dotyczących</w:t>
      </w:r>
      <w:r>
        <w:t xml:space="preserve"> </w:t>
      </w:r>
      <w:r w:rsidRPr="00827444">
        <w:t>po</w:t>
      </w:r>
      <w:r w:rsidRPr="00827444">
        <w:t>d</w:t>
      </w:r>
      <w:r w:rsidRPr="00827444">
        <w:t>miotu</w:t>
      </w:r>
      <w:r>
        <w:t xml:space="preserve"> </w:t>
      </w:r>
      <w:r w:rsidRPr="00827444">
        <w:t>dokonującego</w:t>
      </w:r>
      <w:r>
        <w:t xml:space="preserve"> </w:t>
      </w:r>
      <w:r w:rsidRPr="00827444">
        <w:t>czynności</w:t>
      </w:r>
      <w:r>
        <w:t xml:space="preserve"> </w:t>
      </w:r>
      <w:r w:rsidRPr="00827444">
        <w:t>faktycznych</w:t>
      </w:r>
      <w:r>
        <w:t xml:space="preserve"> </w:t>
      </w:r>
      <w:r w:rsidRPr="00827444">
        <w:t>lub</w:t>
      </w:r>
      <w:r>
        <w:t xml:space="preserve"> </w:t>
      </w:r>
      <w:r w:rsidRPr="00827444">
        <w:t>prawnych</w:t>
      </w:r>
      <w:r>
        <w:t xml:space="preserve"> </w:t>
      </w:r>
      <w:r w:rsidRPr="00827444">
        <w:t>mających</w:t>
      </w:r>
      <w:r>
        <w:t xml:space="preserve"> </w:t>
      </w:r>
      <w:r w:rsidRPr="00827444">
        <w:t>związek</w:t>
      </w:r>
      <w:r w:rsidR="00C90664">
        <w:t xml:space="preserve"> </w:t>
      </w:r>
      <w:r w:rsidR="00C90664" w:rsidRPr="00827444">
        <w:t>z</w:t>
      </w:r>
      <w:r w:rsidR="00C90664">
        <w:t> </w:t>
      </w:r>
      <w:r w:rsidRPr="00827444">
        <w:t>wyjaśnianymi</w:t>
      </w:r>
      <w:r>
        <w:t xml:space="preserve"> </w:t>
      </w:r>
      <w:r w:rsidRPr="00827444">
        <w:t>faktami;</w:t>
      </w:r>
      <w:r w:rsidR="00AB039E">
        <w:t>”</w:t>
      </w:r>
      <w:r w:rsidRPr="00827444">
        <w:t>,</w:t>
      </w:r>
    </w:p>
    <w:p w:rsidR="00EE5160" w:rsidRPr="00EE5160" w:rsidRDefault="00EE5160" w:rsidP="00AB039E">
      <w:pPr>
        <w:pStyle w:val="LITlitera"/>
        <w:keepNext/>
      </w:pPr>
      <w:r w:rsidRPr="000B4D7D">
        <w:t>c</w:t>
      </w:r>
      <w:r w:rsidRPr="00EE5160">
        <w:t>)</w:t>
      </w:r>
      <w:r w:rsidRPr="00EE5160">
        <w:tab/>
        <w:t>w</w:t>
      </w:r>
      <w:r w:rsidR="00C90664">
        <w:t xml:space="preserve"> ust. </w:t>
      </w:r>
      <w:r w:rsidRPr="00EE5160">
        <w:t>5a</w:t>
      </w:r>
      <w:r w:rsidR="00C90664">
        <w:t xml:space="preserve"> pkt </w:t>
      </w:r>
      <w:r w:rsidR="00C90664" w:rsidRPr="00EE5160">
        <w:t>1</w:t>
      </w:r>
      <w:r w:rsidR="00C90664">
        <w:t> </w:t>
      </w:r>
      <w:r w:rsidRPr="00EE5160">
        <w:t>otrzymuje brzmienie:</w:t>
      </w:r>
    </w:p>
    <w:p w:rsidR="00EE5160" w:rsidRPr="000B4D7D" w:rsidRDefault="00AB039E" w:rsidP="00EE5160">
      <w:pPr>
        <w:pStyle w:val="ZLITPKTzmpktliter"/>
      </w:pPr>
      <w:r>
        <w:t>„</w:t>
      </w:r>
      <w:r w:rsidR="00EE5160" w:rsidRPr="000B4D7D">
        <w:t>1)</w:t>
      </w:r>
      <w:r w:rsidR="00EE5160" w:rsidRPr="000B4D7D">
        <w:tab/>
        <w:t xml:space="preserve">ust. </w:t>
      </w:r>
      <w:r w:rsidR="00C90664" w:rsidRPr="000B4D7D">
        <w:t>5</w:t>
      </w:r>
      <w:r w:rsidR="00C90664">
        <w:t xml:space="preserve"> pkt </w:t>
      </w:r>
      <w:r w:rsidR="00C90664" w:rsidRPr="000B4D7D">
        <w:t>1</w:t>
      </w:r>
      <w:r w:rsidR="00C90664">
        <w:t xml:space="preserve"> lub</w:t>
      </w:r>
      <w:r w:rsidR="00EE5160" w:rsidRPr="000B4D7D">
        <w:t xml:space="preserve"> 1a – nie stanowi naruszenia obowiązku zachowania tajemnicy telekomunikacyjnej;</w:t>
      </w:r>
      <w:r>
        <w:t>”</w:t>
      </w:r>
      <w:r w:rsidR="00EE5160" w:rsidRPr="007D56DB">
        <w:t>;</w:t>
      </w:r>
    </w:p>
    <w:p w:rsidR="00EE5160" w:rsidRPr="00EE5160" w:rsidRDefault="00EE5160" w:rsidP="00AB039E">
      <w:pPr>
        <w:pStyle w:val="PKTpunkt"/>
        <w:keepNext/>
      </w:pPr>
      <w:r w:rsidRPr="00827444">
        <w:t>9</w:t>
      </w:r>
      <w:r w:rsidRPr="00EE5160">
        <w:t>)</w:t>
      </w:r>
      <w:r w:rsidRPr="00EE5160">
        <w:tab/>
        <w:t>w</w:t>
      </w:r>
      <w:r w:rsidR="00C90664">
        <w:t xml:space="preserve"> art. </w:t>
      </w:r>
      <w:r w:rsidRPr="00EE5160">
        <w:t>5</w:t>
      </w:r>
      <w:r w:rsidR="00C90664" w:rsidRPr="00EE5160">
        <w:t>5</w:t>
      </w:r>
      <w:r w:rsidR="00C90664">
        <w:t xml:space="preserve"> w ust. </w:t>
      </w:r>
      <w:r w:rsidR="00C90664" w:rsidRPr="00EE5160">
        <w:t>1</w:t>
      </w:r>
      <w:r w:rsidR="00C90664">
        <w:t xml:space="preserve"> pkt </w:t>
      </w:r>
      <w:r w:rsidR="00C90664" w:rsidRPr="00EE5160">
        <w:t>1</w:t>
      </w:r>
      <w:r w:rsidR="00C90664">
        <w:t> </w:t>
      </w:r>
      <w:r w:rsidRPr="00EE5160">
        <w:t>otrzymuje brzmienie:</w:t>
      </w:r>
    </w:p>
    <w:p w:rsidR="00EE5160" w:rsidRPr="000B4D7D" w:rsidRDefault="00AB039E" w:rsidP="00EE5160">
      <w:pPr>
        <w:pStyle w:val="ZPKTzmpktartykuempunktem"/>
      </w:pPr>
      <w:r>
        <w:t>„</w:t>
      </w:r>
      <w:r w:rsidR="00EE5160" w:rsidRPr="00827444">
        <w:t>1)</w:t>
      </w:r>
      <w:r w:rsidR="00EE5160" w:rsidRPr="00827444">
        <w:tab/>
        <w:t>środki</w:t>
      </w:r>
      <w:r w:rsidR="00EE5160">
        <w:t xml:space="preserve"> </w:t>
      </w:r>
      <w:r w:rsidR="00EE5160" w:rsidRPr="00827444">
        <w:t>techniczne</w:t>
      </w:r>
      <w:r w:rsidR="00EE5160">
        <w:t xml:space="preserve"> </w:t>
      </w:r>
      <w:r w:rsidR="00EE5160" w:rsidRPr="00827444">
        <w:t>służące</w:t>
      </w:r>
      <w:r w:rsidR="00EE5160">
        <w:t xml:space="preserve"> </w:t>
      </w:r>
      <w:r w:rsidR="00EE5160" w:rsidRPr="00827444">
        <w:t>do</w:t>
      </w:r>
      <w:r w:rsidR="00EE5160">
        <w:t xml:space="preserve"> </w:t>
      </w:r>
      <w:r w:rsidR="00EE5160" w:rsidRPr="00827444">
        <w:t>przekazywania</w:t>
      </w:r>
      <w:r w:rsidR="00EE5160">
        <w:t xml:space="preserve"> </w:t>
      </w:r>
      <w:r w:rsidR="00EE5160" w:rsidRPr="00827444">
        <w:t>przez</w:t>
      </w:r>
      <w:r w:rsidR="00EE5160">
        <w:t xml:space="preserve"> </w:t>
      </w:r>
      <w:r w:rsidR="00EE5160" w:rsidRPr="00827444">
        <w:t>podmioty</w:t>
      </w:r>
      <w:r w:rsidR="00EE5160">
        <w:t xml:space="preserve"> </w:t>
      </w:r>
      <w:r w:rsidR="00EE5160" w:rsidRPr="00827444">
        <w:t>nadzorowane</w:t>
      </w:r>
      <w:r w:rsidR="00EE5160">
        <w:t xml:space="preserve"> </w:t>
      </w:r>
      <w:r w:rsidR="00EE5160" w:rsidRPr="00827444">
        <w:t>informacji</w:t>
      </w:r>
      <w:r w:rsidR="00C90664">
        <w:t xml:space="preserve"> </w:t>
      </w:r>
      <w:r w:rsidR="00C90664" w:rsidRPr="00827444">
        <w:t>w</w:t>
      </w:r>
      <w:r w:rsidR="00C90664">
        <w:t> </w:t>
      </w:r>
      <w:r w:rsidR="00EE5160" w:rsidRPr="00827444">
        <w:t>ramach</w:t>
      </w:r>
      <w:r w:rsidR="00EE5160">
        <w:t xml:space="preserve"> </w:t>
      </w:r>
      <w:r w:rsidR="00EE5160" w:rsidRPr="00827444">
        <w:t>wykonywania</w:t>
      </w:r>
      <w:r w:rsidR="00EE5160">
        <w:t xml:space="preserve"> </w:t>
      </w:r>
      <w:r w:rsidR="00EE5160" w:rsidRPr="00827444">
        <w:t>obowiązków</w:t>
      </w:r>
      <w:r w:rsidR="00EE5160">
        <w:t xml:space="preserve"> </w:t>
      </w:r>
      <w:r w:rsidR="00EE5160" w:rsidRPr="00827444">
        <w:t>informacyjnych</w:t>
      </w:r>
      <w:r w:rsidR="00C90664">
        <w:t xml:space="preserve"> </w:t>
      </w:r>
      <w:r w:rsidR="00C90664" w:rsidRPr="00827444">
        <w:t>i</w:t>
      </w:r>
      <w:r w:rsidR="00C90664">
        <w:t> </w:t>
      </w:r>
      <w:r w:rsidR="00EE5160" w:rsidRPr="00827444">
        <w:t>sprawozdawczych</w:t>
      </w:r>
      <w:r w:rsidR="00EE5160">
        <w:t xml:space="preserve"> </w:t>
      </w:r>
      <w:r w:rsidR="00EE5160" w:rsidRPr="00827444">
        <w:t>określonych</w:t>
      </w:r>
      <w:r w:rsidR="00C90664">
        <w:t xml:space="preserve"> </w:t>
      </w:r>
      <w:r w:rsidR="00C90664" w:rsidRPr="00827444">
        <w:t>w</w:t>
      </w:r>
      <w:r w:rsidR="00C90664">
        <w:t> </w:t>
      </w:r>
      <w:r w:rsidR="00EE5160" w:rsidRPr="00827444">
        <w:t>ustawach,</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C90664" w:rsidRPr="00827444">
        <w:t>2</w:t>
      </w:r>
      <w:r w:rsidR="00C90664">
        <w:t xml:space="preserve"> pkt </w:t>
      </w:r>
      <w:r w:rsidR="00EE5160" w:rsidRPr="00827444">
        <w:t>1–4,</w:t>
      </w:r>
      <w:r w:rsidR="00C90664">
        <w:t xml:space="preserve"> </w:t>
      </w:r>
      <w:r w:rsidR="00C90664" w:rsidRPr="00827444">
        <w:t>w</w:t>
      </w:r>
      <w:r w:rsidR="00C90664">
        <w:t> </w:t>
      </w:r>
      <w:r w:rsidR="00EE5160" w:rsidRPr="00827444">
        <w:t>przepisach</w:t>
      </w:r>
      <w:r w:rsidR="00EE5160">
        <w:t xml:space="preserve"> </w:t>
      </w:r>
      <w:r w:rsidR="00EE5160" w:rsidRPr="00827444">
        <w:t>wykonawczych</w:t>
      </w:r>
      <w:r w:rsidR="00EE5160">
        <w:t xml:space="preserve"> </w:t>
      </w:r>
      <w:r w:rsidR="00EE5160" w:rsidRPr="00827444">
        <w:t>wydanych</w:t>
      </w:r>
      <w:r w:rsidR="00EE5160">
        <w:t xml:space="preserve"> </w:t>
      </w:r>
      <w:r w:rsidR="00EE5160" w:rsidRPr="00827444">
        <w:t>na</w:t>
      </w:r>
      <w:r w:rsidR="00EE5160">
        <w:t xml:space="preserve"> </w:t>
      </w:r>
      <w:r w:rsidR="00EE5160" w:rsidRPr="00827444">
        <w:t>ich</w:t>
      </w:r>
      <w:r w:rsidR="00EE5160">
        <w:t xml:space="preserve"> </w:t>
      </w:r>
      <w:r w:rsidR="00EE5160" w:rsidRPr="00827444">
        <w:t>podstawie</w:t>
      </w:r>
      <w:r w:rsidR="00EE5160">
        <w:t xml:space="preserve"> </w:t>
      </w:r>
      <w:r w:rsidR="00EE5160" w:rsidRPr="00827444">
        <w:t>oraz</w:t>
      </w:r>
      <w:r w:rsidR="00C90664">
        <w:t xml:space="preserve"> </w:t>
      </w:r>
      <w:r w:rsidR="00C90664" w:rsidRPr="00827444">
        <w:t>w</w:t>
      </w:r>
      <w:r w:rsidR="00C90664">
        <w:t> </w:t>
      </w:r>
      <w:r w:rsidR="00EE5160" w:rsidRPr="00827444">
        <w:t>bezpośrednio</w:t>
      </w:r>
      <w:r w:rsidR="00EE5160">
        <w:t xml:space="preserve"> </w:t>
      </w:r>
      <w:r w:rsidR="00EE5160" w:rsidRPr="00827444">
        <w:t>stosowanych</w:t>
      </w:r>
      <w:r w:rsidR="00EE5160">
        <w:t xml:space="preserve"> </w:t>
      </w:r>
      <w:r w:rsidR="00EE5160" w:rsidRPr="00827444">
        <w:t>aktach</w:t>
      </w:r>
      <w:r w:rsidR="00EE5160">
        <w:t xml:space="preserve"> </w:t>
      </w:r>
      <w:r w:rsidR="00EE5160" w:rsidRPr="00827444">
        <w:t>prawa</w:t>
      </w:r>
      <w:r w:rsidR="00EE5160">
        <w:t xml:space="preserve"> </w:t>
      </w:r>
      <w:r w:rsidR="00EE5160" w:rsidRPr="00827444">
        <w:t>Unii</w:t>
      </w:r>
      <w:r w:rsidR="00EE5160">
        <w:t xml:space="preserve"> </w:t>
      </w:r>
      <w:r w:rsidR="00EE5160" w:rsidRPr="00827444">
        <w:t>Europejskiej,</w:t>
      </w:r>
      <w:r>
        <w:t>”</w:t>
      </w:r>
      <w:r w:rsidR="00EE5160" w:rsidRPr="00827444">
        <w:t>.</w:t>
      </w:r>
    </w:p>
    <w:p w:rsidR="00EE5160" w:rsidRPr="00EE5160" w:rsidRDefault="00EE5160" w:rsidP="00AB039E">
      <w:pPr>
        <w:pStyle w:val="ARTartustawynprozporzdzenia"/>
        <w:keepNext/>
      </w:pPr>
      <w:r w:rsidRPr="00AB039E">
        <w:rPr>
          <w:rStyle w:val="Ppogrubienie"/>
        </w:rPr>
        <w:lastRenderedPageBreak/>
        <w:t>Art.</w:t>
      </w:r>
      <w:r w:rsidR="00C90664" w:rsidRPr="00AB039E">
        <w:rPr>
          <w:rStyle w:val="Ppogrubienie"/>
        </w:rPr>
        <w:t> </w:t>
      </w:r>
      <w:r w:rsidRPr="00AB039E">
        <w:rPr>
          <w:rStyle w:val="Ppogrubienie"/>
        </w:rPr>
        <w:t>32.</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2</w:t>
      </w:r>
      <w:r w:rsidR="00C90664" w:rsidRPr="00EE5160">
        <w:t>9</w:t>
      </w:r>
      <w:r w:rsidR="00C90664">
        <w:t> </w:t>
      </w:r>
      <w:r w:rsidRPr="00EE5160">
        <w:t>lipca 200</w:t>
      </w:r>
      <w:r w:rsidR="00C90664" w:rsidRPr="00EE5160">
        <w:t>5</w:t>
      </w:r>
      <w:r w:rsidR="00C90664">
        <w:t> </w:t>
      </w:r>
      <w:r w:rsidRPr="00EE5160">
        <w:t>r.</w:t>
      </w:r>
      <w:r w:rsidR="00C90664" w:rsidRPr="00EE5160">
        <w:t xml:space="preserve"> o</w:t>
      </w:r>
      <w:r w:rsidR="00C90664">
        <w:t> </w:t>
      </w:r>
      <w:r w:rsidRPr="00EE5160">
        <w:t>obrocie instrumentami finansowymi (</w:t>
      </w:r>
      <w:r w:rsidR="00C90664">
        <w:t>Dz. U.</w:t>
      </w:r>
      <w:r w:rsidR="00C90664" w:rsidRPr="00EE5160">
        <w:t xml:space="preserve"> z</w:t>
      </w:r>
      <w:r w:rsidR="00C90664">
        <w:t> </w:t>
      </w:r>
      <w:r w:rsidRPr="00EE5160">
        <w:t>201</w:t>
      </w:r>
      <w:r w:rsidR="00C90664" w:rsidRPr="00EE5160">
        <w:t>4</w:t>
      </w:r>
      <w:r w:rsidR="00C90664">
        <w:t> </w:t>
      </w:r>
      <w:r w:rsidRPr="00EE5160">
        <w:t>r.</w:t>
      </w:r>
      <w:r w:rsidR="00C90664">
        <w:t xml:space="preserve"> poz. </w:t>
      </w:r>
      <w:r w:rsidRPr="00EE5160">
        <w:t>94,</w:t>
      </w:r>
      <w:r w:rsidR="00C90664" w:rsidRPr="00EE5160">
        <w:t xml:space="preserve"> z</w:t>
      </w:r>
      <w:r w:rsidR="00C90664">
        <w:t> </w:t>
      </w:r>
      <w:proofErr w:type="spellStart"/>
      <w:r w:rsidRPr="00EE5160">
        <w:t>późn</w:t>
      </w:r>
      <w:proofErr w:type="spellEnd"/>
      <w:r w:rsidRPr="00EE5160">
        <w:t>. zm.</w:t>
      </w:r>
      <w:r w:rsidRPr="00EE5160">
        <w:rPr>
          <w:rStyle w:val="IGindeksgrny"/>
        </w:rPr>
        <w:footnoteReference w:id="46"/>
      </w:r>
      <w:r w:rsidRPr="00EE5160">
        <w:rPr>
          <w:rStyle w:val="IGindeksgrny"/>
        </w:rPr>
        <w:t>)</w:t>
      </w:r>
      <w:r w:rsidRPr="00EE5160">
        <w:t>) wprowadza się następujące zmiany:</w:t>
      </w:r>
    </w:p>
    <w:p w:rsidR="00EE5160" w:rsidRPr="00EE5160" w:rsidRDefault="00EE5160" w:rsidP="00AB039E">
      <w:pPr>
        <w:pStyle w:val="PKTpunkt"/>
        <w:keepNext/>
      </w:pPr>
      <w:r w:rsidRPr="00827444">
        <w:t>1)</w:t>
      </w:r>
      <w:r w:rsidRPr="00827444">
        <w:tab/>
        <w:t>w</w:t>
      </w:r>
      <w:r w:rsidR="00C90664">
        <w:t xml:space="preserve"> art. </w:t>
      </w:r>
      <w:r w:rsidRPr="00EE5160">
        <w:t>3:</w:t>
      </w:r>
    </w:p>
    <w:p w:rsidR="00EE5160" w:rsidRPr="00EE5160" w:rsidRDefault="00EE5160" w:rsidP="00AB039E">
      <w:pPr>
        <w:pStyle w:val="LITlitera"/>
        <w:keepNext/>
      </w:pPr>
      <w:r w:rsidRPr="00827444">
        <w:t>a)</w:t>
      </w:r>
      <w:r w:rsidRPr="00827444">
        <w:tab/>
        <w:t>pkt</w:t>
      </w:r>
      <w:r w:rsidRPr="00EE5160">
        <w:t xml:space="preserve"> 39a otrzymuje brzmienie:</w:t>
      </w:r>
    </w:p>
    <w:p w:rsidR="00EE5160" w:rsidRPr="00EE5160" w:rsidRDefault="00AB039E" w:rsidP="00EE5160">
      <w:pPr>
        <w:pStyle w:val="ZLITPKTzmpktliter"/>
      </w:pPr>
      <w:r>
        <w:t>„</w:t>
      </w:r>
      <w:r w:rsidR="00EE5160" w:rsidRPr="00EE5160">
        <w:t>39a)</w:t>
      </w:r>
      <w:r w:rsidR="00EE5160" w:rsidRPr="00EE5160">
        <w:tab/>
        <w:t>spółce zarządzającej – rozumie się przez to podmiot lub spółkę,</w:t>
      </w:r>
      <w:r w:rsidR="00C90664" w:rsidRPr="00EE5160">
        <w:t xml:space="preserve"> o</w:t>
      </w:r>
      <w:r w:rsidR="00C90664">
        <w:t> </w:t>
      </w:r>
      <w:r w:rsidR="00EE5160" w:rsidRPr="00EE5160">
        <w:t>których mowa</w:t>
      </w:r>
      <w:r w:rsidR="00C90664" w:rsidRPr="00EE5160">
        <w:t xml:space="preserve"> w</w:t>
      </w:r>
      <w:r w:rsidR="00C90664">
        <w:t> art. </w:t>
      </w:r>
      <w:r w:rsidR="00C90664" w:rsidRPr="00EE5160">
        <w:t>2</w:t>
      </w:r>
      <w:r w:rsidR="00C90664">
        <w:t xml:space="preserve"> pkt </w:t>
      </w:r>
      <w:r w:rsidR="00EE5160" w:rsidRPr="00EE5160">
        <w:t>1</w:t>
      </w:r>
      <w:r w:rsidR="00C90664" w:rsidRPr="00EE5160">
        <w:t>0</w:t>
      </w:r>
      <w:r w:rsidR="00C90664">
        <w:t> </w:t>
      </w:r>
      <w:r w:rsidR="00EE5160" w:rsidRPr="00EE5160">
        <w:t>ustawy</w:t>
      </w:r>
      <w:r w:rsidR="00C90664" w:rsidRPr="00EE5160">
        <w:t xml:space="preserve"> z</w:t>
      </w:r>
      <w:r w:rsidR="00C90664">
        <w:t> </w:t>
      </w:r>
      <w:r w:rsidR="00EE5160" w:rsidRPr="00EE5160">
        <w:t>dnia 2</w:t>
      </w:r>
      <w:r w:rsidR="00C90664" w:rsidRPr="00EE5160">
        <w:t>7</w:t>
      </w:r>
      <w:r w:rsidR="00C90664">
        <w:t> </w:t>
      </w:r>
      <w:r w:rsidR="00EE5160" w:rsidRPr="00EE5160">
        <w:t>maja 200</w:t>
      </w:r>
      <w:r w:rsidR="00C90664" w:rsidRPr="00EE5160">
        <w:t>4</w:t>
      </w:r>
      <w:r w:rsidR="00C90664">
        <w:t> </w:t>
      </w:r>
      <w:r w:rsidR="00EE5160" w:rsidRPr="00EE5160">
        <w:t>r.</w:t>
      </w:r>
      <w:r w:rsidR="00C90664" w:rsidRPr="00EE5160">
        <w:t xml:space="preserve"> o</w:t>
      </w:r>
      <w:r w:rsidR="00C90664">
        <w:t> </w:t>
      </w:r>
      <w:r w:rsidR="00EE5160" w:rsidRPr="00EE5160">
        <w:t>funduszach inwestycyjnych</w:t>
      </w:r>
      <w:r w:rsidR="00C90664" w:rsidRPr="00EE5160">
        <w:t xml:space="preserve"> i</w:t>
      </w:r>
      <w:r w:rsidR="00C90664">
        <w:t> </w:t>
      </w:r>
      <w:r w:rsidR="00EE5160" w:rsidRPr="00EE5160">
        <w:t>zarządzaniu alternatywnymi funduszami inwest</w:t>
      </w:r>
      <w:r w:rsidR="00EE5160" w:rsidRPr="00EE5160">
        <w:t>y</w:t>
      </w:r>
      <w:r w:rsidR="00EE5160" w:rsidRPr="00EE5160">
        <w:t>cyjnymi (</w:t>
      </w:r>
      <w:r w:rsidR="00C90664">
        <w:t>Dz. U.</w:t>
      </w:r>
      <w:r w:rsidR="00C90664" w:rsidRPr="00EE5160">
        <w:t xml:space="preserve"> z</w:t>
      </w:r>
      <w:r w:rsidR="00C90664">
        <w:t> </w:t>
      </w:r>
      <w:r w:rsidR="00EE5160" w:rsidRPr="00EE5160">
        <w:t>201</w:t>
      </w:r>
      <w:r w:rsidR="00C90664" w:rsidRPr="00EE5160">
        <w:t>4</w:t>
      </w:r>
      <w:r w:rsidR="00C90664">
        <w:t> </w:t>
      </w:r>
      <w:r w:rsidR="00EE5160" w:rsidRPr="00EE5160">
        <w:t>r.</w:t>
      </w:r>
      <w:r w:rsidR="00C90664">
        <w:t xml:space="preserve"> poz. </w:t>
      </w:r>
      <w:r w:rsidR="00EE5160" w:rsidRPr="00EE5160">
        <w:t>157,</w:t>
      </w:r>
      <w:r w:rsidR="00C90664" w:rsidRPr="00EE5160">
        <w:t xml:space="preserve"> z</w:t>
      </w:r>
      <w:r w:rsidR="00C90664">
        <w:t> </w:t>
      </w:r>
      <w:proofErr w:type="spellStart"/>
      <w:r w:rsidR="00EE5160" w:rsidRPr="00EE5160">
        <w:t>późn</w:t>
      </w:r>
      <w:proofErr w:type="spellEnd"/>
      <w:r w:rsidR="00EE5160" w:rsidRPr="00EE5160">
        <w:t>. zm.</w:t>
      </w:r>
      <w:r w:rsidR="00EE5160" w:rsidRPr="00EE5160">
        <w:rPr>
          <w:rStyle w:val="IGindeksgrny"/>
        </w:rPr>
        <w:footnoteReference w:id="47"/>
      </w:r>
      <w:r w:rsidR="00EE5160" w:rsidRPr="00EE5160">
        <w:rPr>
          <w:rStyle w:val="IGindeksgrny"/>
        </w:rPr>
        <w:t>)</w:t>
      </w:r>
      <w:r w:rsidR="00EE5160" w:rsidRPr="00EE5160">
        <w:t xml:space="preserve">), zwanej dalej </w:t>
      </w:r>
      <w:r>
        <w:t>„</w:t>
      </w:r>
      <w:r w:rsidR="00EE5160" w:rsidRPr="00EE5160">
        <w:t>ustawą</w:t>
      </w:r>
      <w:r w:rsidR="00C90664" w:rsidRPr="00EE5160">
        <w:t xml:space="preserve"> o</w:t>
      </w:r>
      <w:r w:rsidR="00C90664">
        <w:t> </w:t>
      </w:r>
      <w:r w:rsidR="00EE5160" w:rsidRPr="00EE5160">
        <w:t>funduszach inwestycyjnych</w:t>
      </w:r>
      <w:r>
        <w:t>”</w:t>
      </w:r>
      <w:r w:rsidR="00EE5160" w:rsidRPr="00EE5160">
        <w:t>;</w:t>
      </w:r>
      <w:r>
        <w:t>”</w:t>
      </w:r>
      <w:r w:rsidR="00EE5160" w:rsidRPr="00EE5160">
        <w:t>,</w:t>
      </w:r>
    </w:p>
    <w:p w:rsidR="00EE5160" w:rsidRPr="00EE5160" w:rsidRDefault="00EE5160" w:rsidP="00AB039E">
      <w:pPr>
        <w:pStyle w:val="LITlitera"/>
        <w:keepNext/>
      </w:pPr>
      <w:r w:rsidRPr="00827444">
        <w:t>b)</w:t>
      </w:r>
      <w:r w:rsidRPr="00827444">
        <w:tab/>
        <w:t>po</w:t>
      </w:r>
      <w:r w:rsidR="00C90664">
        <w:t xml:space="preserve"> pkt </w:t>
      </w:r>
      <w:r w:rsidRPr="00EE5160">
        <w:t>39a dodaje się</w:t>
      </w:r>
      <w:r w:rsidR="00C90664">
        <w:t xml:space="preserve"> pkt </w:t>
      </w:r>
      <w:r w:rsidRPr="00EE5160">
        <w:t>39aa</w:t>
      </w:r>
      <w:r w:rsidR="00C90664" w:rsidRPr="00EE5160">
        <w:t xml:space="preserve"> w</w:t>
      </w:r>
      <w:r w:rsidR="00C90664">
        <w:t> </w:t>
      </w:r>
      <w:r w:rsidRPr="00EE5160">
        <w:t>brzmieniu:</w:t>
      </w:r>
    </w:p>
    <w:p w:rsidR="00EE5160" w:rsidRPr="00827444" w:rsidRDefault="00AB039E" w:rsidP="00EE5160">
      <w:pPr>
        <w:pStyle w:val="ZLITPKTzmpktliter"/>
      </w:pPr>
      <w:r>
        <w:t>„</w:t>
      </w:r>
      <w:r w:rsidR="00EE5160" w:rsidRPr="00827444">
        <w:t>39aa)</w:t>
      </w:r>
      <w:r w:rsidR="00EE5160" w:rsidRPr="00827444">
        <w:tab/>
        <w:t>zarządzającym</w:t>
      </w:r>
      <w:r w:rsidR="00C90664">
        <w:t xml:space="preserve"> </w:t>
      </w:r>
      <w:r w:rsidR="00C90664" w:rsidRPr="00827444">
        <w:t>z</w:t>
      </w:r>
      <w:r w:rsidR="00C90664">
        <w:t> </w:t>
      </w:r>
      <w:r w:rsidR="00EE5160" w:rsidRPr="00827444">
        <w:t>UE</w:t>
      </w:r>
      <w:r w:rsidR="00EE5160">
        <w:t xml:space="preserve"> </w:t>
      </w:r>
      <w:r w:rsidR="00EE5160" w:rsidRPr="00827444">
        <w:t>–</w:t>
      </w:r>
      <w:r w:rsidR="00EE5160">
        <w:t xml:space="preserve"> </w:t>
      </w:r>
      <w:r w:rsidR="00EE5160" w:rsidRPr="00827444">
        <w:t>rozumie</w:t>
      </w:r>
      <w:r w:rsidR="00EE5160">
        <w:t xml:space="preserve"> </w:t>
      </w:r>
      <w:r w:rsidR="00EE5160" w:rsidRPr="00827444">
        <w:t>się</w:t>
      </w:r>
      <w:r w:rsidR="00EE5160">
        <w:t xml:space="preserve"> </w:t>
      </w:r>
      <w:r w:rsidR="00EE5160" w:rsidRPr="00827444">
        <w:t>przez</w:t>
      </w:r>
      <w:r w:rsidR="00EE5160">
        <w:t xml:space="preserve"> </w:t>
      </w:r>
      <w:r w:rsidR="00EE5160" w:rsidRPr="00827444">
        <w:t>to</w:t>
      </w:r>
      <w:r w:rsidR="00EE5160">
        <w:t xml:space="preserve"> </w:t>
      </w:r>
      <w:r w:rsidR="00EE5160" w:rsidRPr="00827444">
        <w:t>osobę</w:t>
      </w:r>
      <w:r w:rsidR="00EE5160">
        <w:t xml:space="preserve"> </w:t>
      </w:r>
      <w:r w:rsidR="00EE5160" w:rsidRPr="00827444">
        <w:t>prawną,</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2</w:t>
      </w:r>
      <w:r w:rsidR="00C90664">
        <w:t xml:space="preserve"> pkt </w:t>
      </w:r>
      <w:r w:rsidR="00EE5160" w:rsidRPr="00827444">
        <w:t>10c</w:t>
      </w:r>
      <w:r w:rsidR="00EE5160">
        <w:t xml:space="preserve"> </w:t>
      </w:r>
      <w:r w:rsidR="00EE5160" w:rsidRPr="00827444">
        <w:t>ustawy</w:t>
      </w:r>
      <w:r w:rsidR="00C90664">
        <w:t xml:space="preserve"> </w:t>
      </w:r>
      <w:r w:rsidR="00C90664" w:rsidRPr="00827444">
        <w:t>o</w:t>
      </w:r>
      <w:r w:rsidR="00C90664">
        <w:t> </w:t>
      </w:r>
      <w:r w:rsidR="00EE5160" w:rsidRPr="00827444">
        <w:t>funduszach</w:t>
      </w:r>
      <w:r w:rsidR="00EE5160">
        <w:t xml:space="preserve"> </w:t>
      </w:r>
      <w:r w:rsidR="00EE5160" w:rsidRPr="00827444">
        <w:t>inwestycyjnych;</w:t>
      </w:r>
      <w:r>
        <w:t>”</w:t>
      </w:r>
      <w:r w:rsidR="00EE5160" w:rsidRPr="00827444">
        <w:t>,</w:t>
      </w:r>
    </w:p>
    <w:p w:rsidR="00EE5160" w:rsidRPr="00EE5160" w:rsidRDefault="00EE5160" w:rsidP="00AB039E">
      <w:pPr>
        <w:pStyle w:val="LITlitera"/>
        <w:keepNext/>
      </w:pPr>
      <w:r w:rsidRPr="00827444">
        <w:t>c)</w:t>
      </w:r>
      <w:r w:rsidRPr="00827444">
        <w:tab/>
        <w:t>w</w:t>
      </w:r>
      <w:r w:rsidR="00C90664">
        <w:t xml:space="preserve"> pkt </w:t>
      </w:r>
      <w:r w:rsidRPr="00EE5160">
        <w:t>39b</w:t>
      </w:r>
      <w:r w:rsidR="00C90664">
        <w:t xml:space="preserve"> lit. </w:t>
      </w:r>
      <w:r w:rsidRPr="00EE5160">
        <w:t>d otrzymuje brzmienie:</w:t>
      </w:r>
    </w:p>
    <w:p w:rsidR="00EE5160" w:rsidRPr="00827444" w:rsidRDefault="00AB039E" w:rsidP="00EE5160">
      <w:pPr>
        <w:pStyle w:val="ZLITLITzmlitliter"/>
      </w:pPr>
      <w:r>
        <w:t>„</w:t>
      </w:r>
      <w:r w:rsidR="00EE5160" w:rsidRPr="00827444">
        <w:t>d)</w:t>
      </w:r>
      <w:r w:rsidR="00EE5160" w:rsidRPr="00827444">
        <w:tab/>
        <w:t>funduszem</w:t>
      </w:r>
      <w:r w:rsidR="00EE5160">
        <w:t xml:space="preserve"> </w:t>
      </w:r>
      <w:r w:rsidR="00EE5160" w:rsidRPr="00827444">
        <w:t>inwestycyjnym,</w:t>
      </w:r>
      <w:r w:rsidR="00EE5160">
        <w:t xml:space="preserve"> </w:t>
      </w:r>
      <w:r w:rsidR="00EE5160" w:rsidRPr="00827444">
        <w:t>alternatywną</w:t>
      </w:r>
      <w:r w:rsidR="00EE5160">
        <w:t xml:space="preserve"> </w:t>
      </w:r>
      <w:r w:rsidR="00EE5160" w:rsidRPr="00827444">
        <w:t>spółką</w:t>
      </w:r>
      <w:r w:rsidR="00EE5160">
        <w:t xml:space="preserve"> </w:t>
      </w:r>
      <w:r w:rsidR="00EE5160" w:rsidRPr="00827444">
        <w:t>inwestycyjną,</w:t>
      </w:r>
      <w:r w:rsidR="00EE5160">
        <w:t xml:space="preserve"> </w:t>
      </w:r>
      <w:r w:rsidR="00EE5160" w:rsidRPr="00827444">
        <w:t>towarzystwem</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lub</w:t>
      </w:r>
      <w:r w:rsidR="00EE5160">
        <w:t xml:space="preserve"> </w:t>
      </w:r>
      <w:r w:rsidR="00EE5160" w:rsidRPr="00827444">
        <w:t>zarządzającym</w:t>
      </w:r>
      <w:r w:rsidR="00EE5160">
        <w:t xml:space="preserve"> </w:t>
      </w:r>
      <w:r w:rsidR="00EE5160" w:rsidRPr="00827444">
        <w:t>ASI</w:t>
      </w:r>
      <w:r w:rsidR="00C90664">
        <w:t xml:space="preserve"> </w:t>
      </w:r>
      <w:r w:rsidR="00C90664" w:rsidRPr="00827444">
        <w:t>w</w:t>
      </w:r>
      <w:r w:rsidR="00C90664">
        <w:t> </w:t>
      </w:r>
      <w:r w:rsidR="00EE5160" w:rsidRPr="00827444">
        <w:t>rozumieniu</w:t>
      </w:r>
      <w:r w:rsidR="00EE5160">
        <w:t xml:space="preserve"> </w:t>
      </w:r>
      <w:r w:rsidR="00EE5160" w:rsidRPr="00827444">
        <w:t>ustawy</w:t>
      </w:r>
      <w:r w:rsidR="00C90664">
        <w:t xml:space="preserve"> </w:t>
      </w:r>
      <w:r w:rsidR="00C90664" w:rsidRPr="00827444">
        <w:t>o</w:t>
      </w:r>
      <w:r w:rsidR="00C90664">
        <w:t> </w:t>
      </w:r>
      <w:r w:rsidR="00EE5160" w:rsidRPr="00827444">
        <w:t>funduszach</w:t>
      </w:r>
      <w:r w:rsidR="00EE5160">
        <w:t xml:space="preserve"> </w:t>
      </w:r>
      <w:r w:rsidR="00EE5160" w:rsidRPr="00827444">
        <w:t>inwestycyjnych,</w:t>
      </w:r>
      <w:r>
        <w:t>”</w:t>
      </w:r>
      <w:r w:rsidR="00EE5160" w:rsidRPr="00827444">
        <w:t>;</w:t>
      </w:r>
    </w:p>
    <w:p w:rsidR="00EE5160" w:rsidRPr="00EE5160" w:rsidRDefault="00EE5160" w:rsidP="00AB039E">
      <w:pPr>
        <w:pStyle w:val="PKTpunkt"/>
        <w:keepNext/>
      </w:pPr>
      <w:r w:rsidRPr="00827444">
        <w:t>2</w:t>
      </w:r>
      <w:r w:rsidRPr="00EE5160">
        <w:t>)</w:t>
      </w:r>
      <w:r w:rsidRPr="00EE5160">
        <w:tab/>
        <w:t>w</w:t>
      </w:r>
      <w:r w:rsidR="00C90664">
        <w:t xml:space="preserve"> art. </w:t>
      </w:r>
      <w:r w:rsidR="00C90664" w:rsidRPr="00EE5160">
        <w:t>4</w:t>
      </w:r>
      <w:r w:rsidR="00C90664">
        <w:t> </w:t>
      </w:r>
      <w:r w:rsidRPr="00EE5160">
        <w:t>po</w:t>
      </w:r>
      <w:r w:rsidR="00C90664">
        <w:t xml:space="preserve"> ust. </w:t>
      </w:r>
      <w:r w:rsidR="00C90664" w:rsidRPr="00EE5160">
        <w:t>2</w:t>
      </w:r>
      <w:r w:rsidR="00C90664">
        <w:t> </w:t>
      </w:r>
      <w:r w:rsidRPr="00EE5160">
        <w:t>dodaje się</w:t>
      </w:r>
      <w:r w:rsidR="00C90664">
        <w:t xml:space="preserve"> ust. </w:t>
      </w:r>
      <w:r w:rsidRPr="00EE5160">
        <w:t>2a</w:t>
      </w:r>
      <w:r w:rsidR="00C90664" w:rsidRPr="00EE5160">
        <w:t xml:space="preserve"> w</w:t>
      </w:r>
      <w:r w:rsidR="00C90664">
        <w:t> </w:t>
      </w:r>
      <w:r w:rsidRPr="00EE5160">
        <w:t>brzmieniu:</w:t>
      </w:r>
    </w:p>
    <w:p w:rsidR="00EE5160" w:rsidRPr="00827444" w:rsidRDefault="00AB039E" w:rsidP="00EE5160">
      <w:pPr>
        <w:pStyle w:val="ZUSTzmustartykuempunktem"/>
      </w:pPr>
      <w:r>
        <w:t>„</w:t>
      </w:r>
      <w:r w:rsidR="00EE5160" w:rsidRPr="00827444">
        <w:t>2a.</w:t>
      </w:r>
      <w:r w:rsidR="00C90664">
        <w:t> </w:t>
      </w:r>
      <w:r w:rsidR="00EE5160" w:rsidRPr="00827444">
        <w:t>Od</w:t>
      </w:r>
      <w:r w:rsidR="00EE5160">
        <w:t xml:space="preserve"> </w:t>
      </w:r>
      <w:r w:rsidR="00EE5160" w:rsidRPr="00827444">
        <w:t>chwili</w:t>
      </w:r>
      <w:r w:rsidR="00EE5160">
        <w:t xml:space="preserve"> </w:t>
      </w:r>
      <w:r w:rsidR="00EE5160" w:rsidRPr="00827444">
        <w:t>zarejestrowania</w:t>
      </w:r>
      <w:r w:rsidR="00EE5160">
        <w:t xml:space="preserve"> </w:t>
      </w:r>
      <w:r w:rsidR="00EE5160" w:rsidRPr="00827444">
        <w:t>skarbowych</w:t>
      </w:r>
      <w:r w:rsidR="00EE5160">
        <w:t xml:space="preserve"> </w:t>
      </w:r>
      <w:r w:rsidR="00EE5160" w:rsidRPr="00827444">
        <w:t>papierów</w:t>
      </w:r>
      <w:r w:rsidR="00EE5160">
        <w:t xml:space="preserve"> </w:t>
      </w:r>
      <w:r w:rsidR="00EE5160" w:rsidRPr="00827444">
        <w:t>oszczędnościowych</w:t>
      </w:r>
      <w:r w:rsidR="00C90664">
        <w:t xml:space="preserve"> </w:t>
      </w:r>
      <w:r w:rsidR="00C90664" w:rsidRPr="00827444">
        <w:t>w</w:t>
      </w:r>
      <w:r w:rsidR="00C90664">
        <w:t> </w:t>
      </w:r>
      <w:r w:rsidR="00EE5160" w:rsidRPr="00827444">
        <w:t>rozumieniu</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sierpnia</w:t>
      </w:r>
      <w:r w:rsidR="00EE5160">
        <w:t xml:space="preserve"> </w:t>
      </w:r>
      <w:r w:rsidR="00EE5160" w:rsidRPr="00827444">
        <w:t>200</w:t>
      </w:r>
      <w:r w:rsidR="00C90664" w:rsidRPr="00827444">
        <w:t>9</w:t>
      </w:r>
      <w:r w:rsidR="00C90664">
        <w:t> </w:t>
      </w:r>
      <w:r w:rsidR="00EE5160" w:rsidRPr="00827444">
        <w:t>r.</w:t>
      </w:r>
      <w:r w:rsidR="00C90664">
        <w:t xml:space="preserve"> </w:t>
      </w:r>
      <w:r w:rsidR="00C90664" w:rsidRPr="00827444">
        <w:t>o</w:t>
      </w:r>
      <w:r w:rsidR="00C90664">
        <w:t> </w:t>
      </w:r>
      <w:r w:rsidR="00EE5160" w:rsidRPr="00827444">
        <w:t>finansach</w:t>
      </w:r>
      <w:r w:rsidR="00EE5160">
        <w:t xml:space="preserve"> </w:t>
      </w:r>
      <w:r w:rsidR="00EE5160" w:rsidRPr="00827444">
        <w:t>publicznych</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3</w:t>
      </w:r>
      <w:r w:rsidR="00C90664">
        <w:t> </w:t>
      </w:r>
      <w:r w:rsidR="00EE5160" w:rsidRPr="00827444">
        <w:t>r.</w:t>
      </w:r>
      <w:r w:rsidR="00C90664">
        <w:t xml:space="preserve"> poz. </w:t>
      </w:r>
      <w:r w:rsidR="00EE5160" w:rsidRPr="00827444">
        <w:t>885,</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48"/>
      </w:r>
      <w:r w:rsidR="00EE5160" w:rsidRPr="00827444">
        <w:rPr>
          <w:rStyle w:val="IGindeksgrny"/>
        </w:rPr>
        <w:t>)</w:t>
      </w:r>
      <w:r w:rsidR="00EE5160" w:rsidRPr="00827444">
        <w:t>),</w:t>
      </w:r>
      <w:r w:rsidR="00EE5160">
        <w:t xml:space="preserve"> </w:t>
      </w:r>
      <w:r w:rsidR="00EE5160" w:rsidRPr="00827444">
        <w:t>na</w:t>
      </w:r>
      <w:r w:rsidR="00EE5160">
        <w:t xml:space="preserve"> </w:t>
      </w:r>
      <w:r w:rsidR="00EE5160" w:rsidRPr="00827444">
        <w:t>podstawie</w:t>
      </w:r>
      <w:r w:rsidR="00EE5160">
        <w:t xml:space="preserve"> </w:t>
      </w:r>
      <w:r w:rsidR="00EE5160" w:rsidRPr="00827444">
        <w:t>umowy,</w:t>
      </w:r>
      <w:r w:rsidR="00EE5160">
        <w:t xml:space="preserve"> </w:t>
      </w:r>
      <w:r w:rsidR="00EE5160" w:rsidRPr="00827444">
        <w:t>której</w:t>
      </w:r>
      <w:r w:rsidR="00EE5160">
        <w:t xml:space="preserve"> </w:t>
      </w:r>
      <w:r w:rsidR="00EE5160" w:rsidRPr="00827444">
        <w:t>przedmiotem</w:t>
      </w:r>
      <w:r w:rsidR="00EE5160">
        <w:t xml:space="preserve"> </w:t>
      </w:r>
      <w:r w:rsidR="00EE5160" w:rsidRPr="00827444">
        <w:t>jest</w:t>
      </w:r>
      <w:r w:rsidR="00EE5160">
        <w:t xml:space="preserve"> </w:t>
      </w:r>
      <w:r w:rsidR="00EE5160" w:rsidRPr="00827444">
        <w:t>rejestracja</w:t>
      </w:r>
      <w:r w:rsidR="00EE5160">
        <w:t xml:space="preserve"> </w:t>
      </w:r>
      <w:r w:rsidR="00EE5160" w:rsidRPr="00827444">
        <w:t>tych</w:t>
      </w:r>
      <w:r w:rsidR="00EE5160">
        <w:t xml:space="preserve"> </w:t>
      </w:r>
      <w:r w:rsidR="00EE5160" w:rsidRPr="00827444">
        <w:t>papierów</w:t>
      </w:r>
      <w:r w:rsidR="00EE5160">
        <w:t xml:space="preserve"> </w:t>
      </w:r>
      <w:r w:rsidR="00EE5160" w:rsidRPr="00827444">
        <w:t>wartościowych</w:t>
      </w:r>
      <w:r w:rsidR="00C90664">
        <w:t xml:space="preserve"> </w:t>
      </w:r>
      <w:r w:rsidR="00C90664" w:rsidRPr="00827444">
        <w:t>w</w:t>
      </w:r>
      <w:r w:rsidR="00C90664">
        <w:t> </w:t>
      </w:r>
      <w:r w:rsidR="00EE5160" w:rsidRPr="00827444">
        <w:t>depozycie</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za</w:t>
      </w:r>
      <w:r w:rsidR="00EE5160">
        <w:t xml:space="preserve"> </w:t>
      </w:r>
      <w:r w:rsidR="00EE5160" w:rsidRPr="00827444">
        <w:t>rachunki</w:t>
      </w:r>
      <w:r w:rsidR="00EE5160">
        <w:t xml:space="preserve"> </w:t>
      </w:r>
      <w:r w:rsidR="00EE5160" w:rsidRPr="00827444">
        <w:t>papi</w:t>
      </w:r>
      <w:r w:rsidR="00EE5160" w:rsidRPr="00827444">
        <w:t>e</w:t>
      </w:r>
      <w:r w:rsidR="00EE5160" w:rsidRPr="00827444">
        <w:t>rów</w:t>
      </w:r>
      <w:r w:rsidR="00EE5160">
        <w:t xml:space="preserve"> </w:t>
      </w:r>
      <w:r w:rsidR="00EE5160" w:rsidRPr="00827444">
        <w:t>wartościowych</w:t>
      </w:r>
      <w:r w:rsidR="00EE5160">
        <w:t xml:space="preserve"> </w:t>
      </w:r>
      <w:r w:rsidR="00EE5160" w:rsidRPr="00827444">
        <w:t>uważa</w:t>
      </w:r>
      <w:r w:rsidR="00EE5160">
        <w:t xml:space="preserve"> </w:t>
      </w:r>
      <w:r w:rsidR="00EE5160" w:rsidRPr="00827444">
        <w:t>się</w:t>
      </w:r>
      <w:r w:rsidR="00EE5160">
        <w:t xml:space="preserve"> </w:t>
      </w:r>
      <w:r w:rsidR="00EE5160" w:rsidRPr="00827444">
        <w:t>również</w:t>
      </w:r>
      <w:r w:rsidR="00EE5160">
        <w:t xml:space="preserve"> </w:t>
      </w:r>
      <w:r w:rsidR="00EE5160" w:rsidRPr="00827444">
        <w:t>zapisy</w:t>
      </w:r>
      <w:r w:rsidR="00EE5160">
        <w:t xml:space="preserve"> </w:t>
      </w:r>
      <w:r w:rsidR="00EE5160" w:rsidRPr="00827444">
        <w:t>dotyczące</w:t>
      </w:r>
      <w:r w:rsidR="00EE5160">
        <w:t xml:space="preserve"> </w:t>
      </w:r>
      <w:r w:rsidR="00EE5160" w:rsidRPr="00827444">
        <w:t>tych</w:t>
      </w:r>
      <w:r w:rsidR="00EE5160">
        <w:t xml:space="preserve"> </w:t>
      </w:r>
      <w:r w:rsidR="00EE5160" w:rsidRPr="00827444">
        <w:t>papierów,</w:t>
      </w:r>
      <w:r w:rsidR="00EE5160">
        <w:t xml:space="preserve"> </w:t>
      </w:r>
      <w:r w:rsidR="00EE5160" w:rsidRPr="00827444">
        <w:t>dokonywane</w:t>
      </w:r>
      <w:r w:rsidR="00EE5160">
        <w:t xml:space="preserve"> </w:t>
      </w:r>
      <w:r w:rsidR="00EE5160" w:rsidRPr="00827444">
        <w:t>przez</w:t>
      </w:r>
      <w:r w:rsidR="00EE5160">
        <w:t xml:space="preserve"> </w:t>
      </w:r>
      <w:r w:rsidR="00EE5160" w:rsidRPr="00827444">
        <w:t>podmioty</w:t>
      </w:r>
      <w:r w:rsidR="00EE5160">
        <w:t xml:space="preserve"> </w:t>
      </w:r>
      <w:r w:rsidR="00EE5160" w:rsidRPr="00827444">
        <w:t>prowadzące</w:t>
      </w:r>
      <w:r w:rsidR="00EE5160">
        <w:t xml:space="preserve"> </w:t>
      </w:r>
      <w:r w:rsidR="00EE5160" w:rsidRPr="00827444">
        <w:t>działalność</w:t>
      </w:r>
      <w:r w:rsidR="00EE5160">
        <w:t xml:space="preserve"> </w:t>
      </w:r>
      <w:r w:rsidR="00EE5160" w:rsidRPr="00827444">
        <w:t>maklerską</w:t>
      </w:r>
      <w:r w:rsidR="00EE5160">
        <w:t xml:space="preserve"> </w:t>
      </w:r>
      <w:r w:rsidR="00EE5160" w:rsidRPr="00827444">
        <w:t>lub</w:t>
      </w:r>
      <w:r w:rsidR="00EE5160">
        <w:t xml:space="preserve"> </w:t>
      </w:r>
      <w:r w:rsidR="00EE5160" w:rsidRPr="00827444">
        <w:t>banki</w:t>
      </w:r>
      <w:r w:rsidR="00EE5160">
        <w:t xml:space="preserve"> </w:t>
      </w:r>
      <w:r w:rsidR="00EE5160" w:rsidRPr="00827444">
        <w:t>powiernicze,</w:t>
      </w:r>
      <w:r w:rsidR="00C90664">
        <w:t xml:space="preserve"> </w:t>
      </w:r>
      <w:r w:rsidR="00C90664" w:rsidRPr="00827444">
        <w:t>o</w:t>
      </w:r>
      <w:r w:rsidR="00C90664">
        <w:t> </w:t>
      </w:r>
      <w:r w:rsidR="00EE5160" w:rsidRPr="00827444">
        <w:t>ile</w:t>
      </w:r>
      <w:r w:rsidR="00EE5160">
        <w:t xml:space="preserve"> </w:t>
      </w:r>
      <w:r w:rsidR="00EE5160" w:rsidRPr="00827444">
        <w:t>zapisy</w:t>
      </w:r>
      <w:r w:rsidR="00EE5160">
        <w:t xml:space="preserve"> </w:t>
      </w:r>
      <w:r w:rsidR="00EE5160" w:rsidRPr="00827444">
        <w:t>te</w:t>
      </w:r>
      <w:r w:rsidR="00EE5160">
        <w:t xml:space="preserve"> </w:t>
      </w:r>
      <w:r w:rsidR="00EE5160" w:rsidRPr="00827444">
        <w:t>identyfikują</w:t>
      </w:r>
      <w:r w:rsidR="00EE5160">
        <w:t xml:space="preserve"> </w:t>
      </w:r>
      <w:r w:rsidR="00EE5160" w:rsidRPr="00827444">
        <w:t>osoby,</w:t>
      </w:r>
      <w:r w:rsidR="00EE5160">
        <w:t xml:space="preserve"> </w:t>
      </w:r>
      <w:r w:rsidR="00EE5160" w:rsidRPr="00827444">
        <w:t>którym</w:t>
      </w:r>
      <w:r w:rsidR="00EE5160">
        <w:t xml:space="preserve"> </w:t>
      </w:r>
      <w:r w:rsidR="00EE5160" w:rsidRPr="00827444">
        <w:t>przysługują</w:t>
      </w:r>
      <w:r w:rsidR="00EE5160">
        <w:t xml:space="preserve"> </w:t>
      </w:r>
      <w:r w:rsidR="00EE5160" w:rsidRPr="00827444">
        <w:t>prawa</w:t>
      </w:r>
      <w:r w:rsidR="00C90664">
        <w:t xml:space="preserve"> </w:t>
      </w:r>
      <w:r w:rsidR="00C90664" w:rsidRPr="00827444">
        <w:t>z</w:t>
      </w:r>
      <w:r w:rsidR="00C90664">
        <w:t> </w:t>
      </w:r>
      <w:r w:rsidR="00EE5160" w:rsidRPr="00827444">
        <w:t>tych</w:t>
      </w:r>
      <w:r w:rsidR="00EE5160">
        <w:t xml:space="preserve"> </w:t>
      </w:r>
      <w:r w:rsidR="00EE5160" w:rsidRPr="00827444">
        <w:t>p</w:t>
      </w:r>
      <w:r w:rsidR="00EE5160" w:rsidRPr="00827444">
        <w:t>a</w:t>
      </w:r>
      <w:r w:rsidR="00EE5160" w:rsidRPr="00827444">
        <w:t>pierów</w:t>
      </w:r>
      <w:r w:rsidR="00EE5160">
        <w:t xml:space="preserve"> </w:t>
      </w:r>
      <w:r w:rsidR="00EE5160" w:rsidRPr="00827444">
        <w:t>wartościowych.</w:t>
      </w:r>
      <w:r>
        <w:t>”</w:t>
      </w:r>
      <w:r w:rsidR="00EE5160" w:rsidRPr="00827444">
        <w:t>;</w:t>
      </w:r>
    </w:p>
    <w:p w:rsidR="00EE5160" w:rsidRPr="00EE5160" w:rsidRDefault="00EE5160" w:rsidP="00AB039E">
      <w:pPr>
        <w:pStyle w:val="PKTpunkt"/>
        <w:keepNext/>
      </w:pPr>
      <w:r w:rsidRPr="00827444">
        <w:t>3</w:t>
      </w:r>
      <w:r w:rsidRPr="00EE5160">
        <w:t>)</w:t>
      </w:r>
      <w:r w:rsidRPr="00EE5160">
        <w:tab/>
        <w:t>w</w:t>
      </w:r>
      <w:r w:rsidR="00C90664">
        <w:t xml:space="preserve"> art. </w:t>
      </w:r>
      <w:r w:rsidRPr="00EE5160">
        <w:t>1</w:t>
      </w:r>
      <w:r w:rsidR="00C90664" w:rsidRPr="00EE5160">
        <w:t>9</w:t>
      </w:r>
      <w:r w:rsidR="00C90664">
        <w:t xml:space="preserve"> w ust. </w:t>
      </w:r>
      <w:r w:rsidR="00C90664" w:rsidRPr="00EE5160">
        <w:t>1</w:t>
      </w:r>
      <w:r w:rsidR="00C90664">
        <w:t xml:space="preserve"> pkt </w:t>
      </w:r>
      <w:r w:rsidR="00C90664" w:rsidRPr="00EE5160">
        <w:t>5</w:t>
      </w:r>
      <w:r w:rsidR="00C90664">
        <w:t xml:space="preserve"> i </w:t>
      </w:r>
      <w:r w:rsidR="00C90664" w:rsidRPr="00EE5160">
        <w:t>6</w:t>
      </w:r>
      <w:r w:rsidR="00C90664">
        <w:t> </w:t>
      </w:r>
      <w:r w:rsidRPr="00EE5160">
        <w:t>otrzymują brzmienie:</w:t>
      </w:r>
    </w:p>
    <w:p w:rsidR="00EE5160" w:rsidRPr="00827444" w:rsidRDefault="00AB039E" w:rsidP="00EE5160">
      <w:pPr>
        <w:pStyle w:val="ZPKTzmpktartykuempunktem"/>
      </w:pPr>
      <w:r>
        <w:t>„</w:t>
      </w:r>
      <w:r w:rsidR="00EE5160" w:rsidRPr="00827444">
        <w:t>5)</w:t>
      </w:r>
      <w:r w:rsidR="00EE5160" w:rsidRPr="00827444">
        <w:tab/>
        <w:t>przedmiotem</w:t>
      </w:r>
      <w:r w:rsidR="00EE5160">
        <w:t xml:space="preserve"> </w:t>
      </w:r>
      <w:r w:rsidR="00EE5160" w:rsidRPr="00827444">
        <w:t>obrotu</w:t>
      </w:r>
      <w:r w:rsidR="00EE5160">
        <w:t xml:space="preserve"> </w:t>
      </w:r>
      <w:r w:rsidR="00EE5160" w:rsidRPr="00827444">
        <w:t>zorganizowanego</w:t>
      </w:r>
      <w:r w:rsidR="00EE5160">
        <w:t xml:space="preserve"> </w:t>
      </w:r>
      <w:r w:rsidR="00EE5160" w:rsidRPr="00827444">
        <w:t>nie</w:t>
      </w:r>
      <w:r w:rsidR="00EE5160">
        <w:t xml:space="preserve"> </w:t>
      </w:r>
      <w:r w:rsidR="00EE5160" w:rsidRPr="00827444">
        <w:t>mogą</w:t>
      </w:r>
      <w:r w:rsidR="00EE5160">
        <w:t xml:space="preserve"> </w:t>
      </w:r>
      <w:r w:rsidR="00EE5160" w:rsidRPr="00827444">
        <w:t>być</w:t>
      </w:r>
      <w:r w:rsidR="00EE5160">
        <w:t xml:space="preserve"> </w:t>
      </w:r>
      <w:r w:rsidR="00EE5160" w:rsidRPr="00827444">
        <w:t>papiery</w:t>
      </w:r>
      <w:r w:rsidR="00EE5160">
        <w:t xml:space="preserve"> </w:t>
      </w:r>
      <w:r w:rsidR="00EE5160" w:rsidRPr="00827444">
        <w:t>wartościowe</w:t>
      </w:r>
      <w:r w:rsidR="00EE5160">
        <w:t xml:space="preserve"> </w:t>
      </w:r>
      <w:r w:rsidR="00EE5160" w:rsidRPr="00827444">
        <w:t>emitowane</w:t>
      </w:r>
      <w:r w:rsidR="00EE5160">
        <w:t xml:space="preserve"> </w:t>
      </w:r>
      <w:r w:rsidR="00EE5160" w:rsidRPr="00827444">
        <w:t>przez</w:t>
      </w:r>
      <w:r w:rsidR="00EE5160">
        <w:t xml:space="preserve"> </w:t>
      </w:r>
      <w:r w:rsidR="00EE5160" w:rsidRPr="00827444">
        <w:t>instytucje</w:t>
      </w:r>
      <w:r w:rsidR="00EE5160">
        <w:t xml:space="preserve"> </w:t>
      </w:r>
      <w:r w:rsidR="00EE5160" w:rsidRPr="00827444">
        <w:t>wspó</w:t>
      </w:r>
      <w:r w:rsidR="00EE5160" w:rsidRPr="00827444">
        <w:t>l</w:t>
      </w:r>
      <w:r w:rsidR="00EE5160" w:rsidRPr="00827444">
        <w:t>nego</w:t>
      </w:r>
      <w:r w:rsidR="00EE5160">
        <w:t xml:space="preserve"> </w:t>
      </w:r>
      <w:r w:rsidR="00EE5160" w:rsidRPr="00827444">
        <w:t>inwestowania</w:t>
      </w:r>
      <w:r w:rsidR="00EE5160">
        <w:t xml:space="preserve"> </w:t>
      </w:r>
      <w:r w:rsidR="00EE5160" w:rsidRPr="00827444">
        <w:t>typu</w:t>
      </w:r>
      <w:r w:rsidR="00EE5160">
        <w:t xml:space="preserve"> </w:t>
      </w:r>
      <w:r w:rsidR="00EE5160" w:rsidRPr="00827444">
        <w:t>otwartego,</w:t>
      </w:r>
      <w:r w:rsidR="00C90664">
        <w:t xml:space="preserve"> </w:t>
      </w:r>
      <w:r w:rsidR="00C90664" w:rsidRPr="00827444">
        <w:t>z</w:t>
      </w:r>
      <w:r w:rsidR="00C90664">
        <w:t> </w:t>
      </w:r>
      <w:r w:rsidR="00EE5160" w:rsidRPr="00827444">
        <w:t>uwzględnieniem</w:t>
      </w:r>
      <w:r w:rsidR="00EE5160">
        <w:t xml:space="preserve"> </w:t>
      </w:r>
      <w:r w:rsidR="00EE5160" w:rsidRPr="00827444">
        <w:t>rozporządzenia</w:t>
      </w:r>
      <w:r w:rsidR="00EE5160">
        <w:t xml:space="preserve"> </w:t>
      </w:r>
      <w:r w:rsidR="00EE5160" w:rsidRPr="00827444">
        <w:t>delegowanego</w:t>
      </w:r>
      <w:r w:rsidR="00EE5160">
        <w:t xml:space="preserve"> </w:t>
      </w:r>
      <w:r w:rsidR="00EE5160" w:rsidRPr="00827444">
        <w:t>Komisji</w:t>
      </w:r>
      <w:r w:rsidR="00EE5160">
        <w:t xml:space="preserve"> </w:t>
      </w:r>
      <w:r w:rsidR="00EE5160" w:rsidRPr="00827444">
        <w:t>(UE)</w:t>
      </w:r>
      <w:r w:rsidR="00C90664">
        <w:t xml:space="preserve"> nr </w:t>
      </w:r>
      <w:r w:rsidR="00EE5160" w:rsidRPr="00827444">
        <w:t>694/201</w:t>
      </w:r>
      <w:r w:rsidR="00C90664" w:rsidRPr="00827444">
        <w:t>4</w:t>
      </w:r>
      <w:r w:rsidR="00C90664">
        <w:t> </w:t>
      </w:r>
      <w:r w:rsidR="00C90664" w:rsidRPr="00827444">
        <w:t>z</w:t>
      </w:r>
      <w:r w:rsidR="00C90664">
        <w:t> </w:t>
      </w:r>
      <w:r w:rsidR="00EE5160" w:rsidRPr="00827444">
        <w:t>dnia</w:t>
      </w:r>
      <w:r w:rsidR="00EE5160">
        <w:t xml:space="preserve"> </w:t>
      </w:r>
      <w:r w:rsidR="00EE5160" w:rsidRPr="00827444">
        <w:t>1</w:t>
      </w:r>
      <w:r w:rsidR="00C90664" w:rsidRPr="00827444">
        <w:t>7</w:t>
      </w:r>
      <w:r w:rsidR="00C90664">
        <w:t> </w:t>
      </w:r>
      <w:r w:rsidR="00EE5160" w:rsidRPr="00827444">
        <w:t>grudnia</w:t>
      </w:r>
      <w:r w:rsidR="00EE5160">
        <w:t xml:space="preserve"> </w:t>
      </w:r>
      <w:r w:rsidR="00EE5160" w:rsidRPr="00827444">
        <w:t>201</w:t>
      </w:r>
      <w:r w:rsidR="00C90664" w:rsidRPr="00827444">
        <w:t>3</w:t>
      </w:r>
      <w:r w:rsidR="00C90664">
        <w:t> </w:t>
      </w:r>
      <w:r w:rsidR="00EE5160" w:rsidRPr="00827444">
        <w:t>r.</w:t>
      </w:r>
      <w:r w:rsidR="00EE5160">
        <w:t xml:space="preserve"> </w:t>
      </w:r>
      <w:r w:rsidR="00EE5160" w:rsidRPr="00827444">
        <w:t>uzupełniającego</w:t>
      </w:r>
      <w:r w:rsidR="00EE5160">
        <w:t xml:space="preserve"> </w:t>
      </w:r>
      <w:r w:rsidR="00EE5160" w:rsidRPr="00827444">
        <w:t>dyrektywę</w:t>
      </w:r>
      <w:r w:rsidR="00EE5160">
        <w:t xml:space="preserve"> </w:t>
      </w:r>
      <w:r w:rsidR="00EE5160" w:rsidRPr="00827444">
        <w:t>Parlamentu</w:t>
      </w:r>
      <w:r w:rsidR="00EE5160">
        <w:t xml:space="preserve"> </w:t>
      </w:r>
      <w:r w:rsidR="00EE5160" w:rsidRPr="00827444">
        <w:t>Europejskiego</w:t>
      </w:r>
      <w:r w:rsidR="00C90664">
        <w:t xml:space="preserve"> </w:t>
      </w:r>
      <w:r w:rsidR="00C90664" w:rsidRPr="00827444">
        <w:t>i</w:t>
      </w:r>
      <w:r w:rsidR="00C90664">
        <w:t> </w:t>
      </w:r>
      <w:r w:rsidR="00EE5160" w:rsidRPr="00827444">
        <w:t>Rady</w:t>
      </w:r>
      <w:r w:rsidR="00EE5160">
        <w:t xml:space="preserve"> </w:t>
      </w:r>
      <w:r w:rsidR="00EE5160" w:rsidRPr="00827444">
        <w:t>2011/61/UE</w:t>
      </w:r>
      <w:r w:rsidR="00C90664">
        <w:t xml:space="preserve"> </w:t>
      </w:r>
      <w:r w:rsidR="00C90664" w:rsidRPr="00827444">
        <w:t>w</w:t>
      </w:r>
      <w:r w:rsidR="00C90664">
        <w:t> </w:t>
      </w:r>
      <w:r w:rsidR="00EE5160" w:rsidRPr="00827444">
        <w:t>odniesieniu</w:t>
      </w:r>
      <w:r w:rsidR="00EE5160">
        <w:t xml:space="preserve"> </w:t>
      </w:r>
      <w:r w:rsidR="00EE5160" w:rsidRPr="00827444">
        <w:t>do</w:t>
      </w:r>
      <w:r w:rsidR="00EE5160">
        <w:t xml:space="preserve"> </w:t>
      </w:r>
      <w:r w:rsidR="00EE5160" w:rsidRPr="00827444">
        <w:t>regulacyjnych</w:t>
      </w:r>
      <w:r w:rsidR="00EE5160">
        <w:t xml:space="preserve"> </w:t>
      </w:r>
      <w:r w:rsidR="00EE5160" w:rsidRPr="00827444">
        <w:t>standardów</w:t>
      </w:r>
      <w:r w:rsidR="00EE5160">
        <w:t xml:space="preserve"> </w:t>
      </w:r>
      <w:r w:rsidR="00EE5160" w:rsidRPr="00827444">
        <w:t>technicznych</w:t>
      </w:r>
      <w:r w:rsidR="00EE5160">
        <w:t xml:space="preserve"> </w:t>
      </w:r>
      <w:r w:rsidR="00EE5160" w:rsidRPr="00827444">
        <w:t>służących</w:t>
      </w:r>
      <w:r w:rsidR="00EE5160">
        <w:t xml:space="preserve"> </w:t>
      </w:r>
      <w:r w:rsidR="00EE5160" w:rsidRPr="00827444">
        <w:t>określeniu</w:t>
      </w:r>
      <w:r w:rsidR="00EE5160">
        <w:t xml:space="preserve"> </w:t>
      </w:r>
      <w:r w:rsidR="00EE5160" w:rsidRPr="00827444">
        <w:t>typów</w:t>
      </w:r>
      <w:r w:rsidR="00EE5160">
        <w:t xml:space="preserve"> </w:t>
      </w:r>
      <w:r w:rsidR="00EE5160" w:rsidRPr="00827444">
        <w:t>zarządzaj</w:t>
      </w:r>
      <w:r w:rsidR="00EE5160" w:rsidRPr="00827444">
        <w:t>ą</w:t>
      </w:r>
      <w:r w:rsidR="00EE5160" w:rsidRPr="00827444">
        <w:t>cych</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(Dz.</w:t>
      </w:r>
      <w:r w:rsidR="00EE5160">
        <w:t xml:space="preserve"> </w:t>
      </w:r>
      <w:r w:rsidR="00EE5160" w:rsidRPr="00827444">
        <w:t>Urz.</w:t>
      </w:r>
      <w:r w:rsidR="00EE5160">
        <w:t xml:space="preserve"> </w:t>
      </w:r>
      <w:r w:rsidR="00EE5160" w:rsidRPr="00827444">
        <w:t>UE</w:t>
      </w:r>
      <w:r w:rsidR="00EE5160">
        <w:t xml:space="preserve"> </w:t>
      </w:r>
      <w:r w:rsidR="00EE5160" w:rsidRPr="00827444">
        <w:t>L</w:t>
      </w:r>
      <w:r w:rsidR="00EE5160">
        <w:t xml:space="preserve"> </w:t>
      </w:r>
      <w:r w:rsidR="00EE5160" w:rsidRPr="00827444">
        <w:t>18</w:t>
      </w:r>
      <w:r w:rsidR="00C90664" w:rsidRPr="00827444">
        <w:t>3</w:t>
      </w:r>
      <w:r w:rsidR="00C90664">
        <w:t> </w:t>
      </w:r>
      <w:r w:rsidR="00C90664" w:rsidRPr="00827444">
        <w:t>z</w:t>
      </w:r>
      <w:r w:rsidR="00C90664">
        <w:t> </w:t>
      </w:r>
      <w:r w:rsidR="00EE5160" w:rsidRPr="00827444">
        <w:t>24.06.2014,</w:t>
      </w:r>
      <w:r w:rsidR="00EE5160">
        <w:t xml:space="preserve"> </w:t>
      </w:r>
      <w:r w:rsidR="00EE5160" w:rsidRPr="00827444">
        <w:t>str.</w:t>
      </w:r>
      <w:r w:rsidR="00EE5160">
        <w:t xml:space="preserve"> </w:t>
      </w:r>
      <w:r w:rsidR="00EE5160" w:rsidRPr="00827444">
        <w:t>18),</w:t>
      </w:r>
      <w:r w:rsidR="00EE5160">
        <w:t xml:space="preserve"> </w:t>
      </w:r>
      <w:r w:rsidR="00EE5160" w:rsidRPr="00827444">
        <w:t>inne</w:t>
      </w:r>
      <w:r w:rsidR="00EE5160">
        <w:t xml:space="preserve"> </w:t>
      </w:r>
      <w:r w:rsidR="00EE5160" w:rsidRPr="00827444">
        <w:t>niż</w:t>
      </w:r>
      <w:r w:rsidR="00EE5160">
        <w:t xml:space="preserve"> </w:t>
      </w:r>
      <w:r w:rsidR="00EE5160" w:rsidRPr="00827444">
        <w:t>fundusze</w:t>
      </w:r>
      <w:r w:rsidR="00EE5160">
        <w:t xml:space="preserve"> </w:t>
      </w:r>
      <w:r w:rsidR="00EE5160" w:rsidRPr="00827444">
        <w:t>inwestycyjne</w:t>
      </w:r>
      <w:r w:rsidR="00EE5160">
        <w:t xml:space="preserve"> </w:t>
      </w:r>
      <w:r w:rsidR="00EE5160" w:rsidRPr="00827444">
        <w:t>zamknięte,</w:t>
      </w:r>
      <w:r w:rsidR="00EE5160">
        <w:t xml:space="preserve"> </w:t>
      </w:r>
      <w:r w:rsidR="00EE5160" w:rsidRPr="00827444">
        <w:t>fundusze</w:t>
      </w:r>
      <w:r w:rsidR="00EE5160">
        <w:t xml:space="preserve"> </w:t>
      </w:r>
      <w:r w:rsidR="00EE5160" w:rsidRPr="00827444">
        <w:t>wpisane</w:t>
      </w:r>
      <w:r w:rsidR="00EE5160">
        <w:t xml:space="preserve"> </w:t>
      </w:r>
      <w:r w:rsidR="00EE5160" w:rsidRPr="00827444">
        <w:t>do</w:t>
      </w:r>
      <w:r w:rsidR="00EE5160">
        <w:t xml:space="preserve"> </w:t>
      </w:r>
      <w:r w:rsidR="00EE5160" w:rsidRPr="00827444">
        <w:t>rejestru,</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26</w:t>
      </w:r>
      <w:r w:rsidR="00C90664" w:rsidRPr="00827444">
        <w:t>3</w:t>
      </w:r>
      <w:r w:rsidR="00C90664">
        <w:t> </w:t>
      </w:r>
      <w:r w:rsidR="00EE5160" w:rsidRPr="00827444">
        <w:t>ustawy</w:t>
      </w:r>
      <w:r w:rsidR="00C90664">
        <w:t xml:space="preserve"> </w:t>
      </w:r>
      <w:r w:rsidR="00C90664" w:rsidRPr="00827444">
        <w:t>o</w:t>
      </w:r>
      <w:r w:rsidR="00C90664">
        <w:t> </w:t>
      </w:r>
      <w:r w:rsidR="00EE5160" w:rsidRPr="00827444">
        <w:t>funduszach</w:t>
      </w:r>
      <w:r w:rsidR="00EE5160">
        <w:t xml:space="preserve"> </w:t>
      </w:r>
      <w:r w:rsidR="00EE5160" w:rsidRPr="00827444">
        <w:t>inw</w:t>
      </w:r>
      <w:r w:rsidR="00EE5160" w:rsidRPr="00827444">
        <w:t>e</w:t>
      </w:r>
      <w:r w:rsidR="00EE5160" w:rsidRPr="00827444">
        <w:t>stycyjnych,</w:t>
      </w:r>
      <w:r w:rsidR="00EE5160">
        <w:t xml:space="preserve"> </w:t>
      </w:r>
      <w:r w:rsidR="00EE5160" w:rsidRPr="00827444">
        <w:t>unijne</w:t>
      </w:r>
      <w:r w:rsidR="00EE5160">
        <w:t xml:space="preserve"> </w:t>
      </w:r>
      <w:r w:rsidR="00EE5160" w:rsidRPr="00827444">
        <w:t>AFI,</w:t>
      </w:r>
      <w:r w:rsidR="00EE5160">
        <w:t xml:space="preserve"> </w:t>
      </w:r>
      <w:r w:rsidR="00EE5160" w:rsidRPr="00827444">
        <w:t>alternatywne</w:t>
      </w:r>
      <w:r w:rsidR="00EE5160">
        <w:t xml:space="preserve"> </w:t>
      </w:r>
      <w:r w:rsidR="00EE5160" w:rsidRPr="00827444">
        <w:t>fundusze</w:t>
      </w:r>
      <w:r w:rsidR="00EE5160">
        <w:t xml:space="preserve"> </w:t>
      </w:r>
      <w:r w:rsidR="00EE5160" w:rsidRPr="00827444">
        <w:t>inwestycyjne</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państwach</w:t>
      </w:r>
      <w:r w:rsidR="00EE5160">
        <w:t xml:space="preserve"> </w:t>
      </w:r>
      <w:r w:rsidR="00EE5160" w:rsidRPr="00827444">
        <w:t>będących</w:t>
      </w:r>
      <w:r w:rsidR="00EE5160">
        <w:t xml:space="preserve"> </w:t>
      </w:r>
      <w:r w:rsidR="00EE5160" w:rsidRPr="00827444">
        <w:t>stroną</w:t>
      </w:r>
      <w:r w:rsidR="00EE5160">
        <w:t xml:space="preserve"> </w:t>
      </w:r>
      <w:hyperlink r:id="rId13" w:anchor="hiperlinkText.rpc?hiperlink=type=tresc:nro=Europejski.327084&amp;full=1" w:tgtFrame="_parent" w:history="1">
        <w:r w:rsidR="00EE5160" w:rsidRPr="00827444">
          <w:t>umowy</w:t>
        </w:r>
      </w:hyperlink>
      <w:r w:rsidR="00C90664">
        <w:t xml:space="preserve"> </w:t>
      </w:r>
      <w:r w:rsidR="00C90664" w:rsidRPr="00827444">
        <w:t>o</w:t>
      </w:r>
      <w:r w:rsidR="00C90664">
        <w:t> </w:t>
      </w:r>
      <w:r w:rsidR="00EE5160" w:rsidRPr="00827444">
        <w:t>Europejskim</w:t>
      </w:r>
      <w:r w:rsidR="00EE5160">
        <w:t xml:space="preserve"> </w:t>
      </w:r>
      <w:r w:rsidR="00EE5160" w:rsidRPr="00827444">
        <w:t>Obszarze</w:t>
      </w:r>
      <w:r w:rsidR="00EE5160">
        <w:t xml:space="preserve"> </w:t>
      </w:r>
      <w:r w:rsidR="00EE5160" w:rsidRPr="00827444">
        <w:t>Gospodarczym</w:t>
      </w:r>
      <w:r w:rsidR="00EE5160">
        <w:t xml:space="preserve"> </w:t>
      </w:r>
      <w:r w:rsidR="00EE5160" w:rsidRPr="00827444">
        <w:t>oraz</w:t>
      </w:r>
      <w:r w:rsidR="00EE5160">
        <w:t xml:space="preserve"> </w:t>
      </w:r>
      <w:r w:rsidR="00EE5160" w:rsidRPr="00827444">
        <w:t>alternatywne</w:t>
      </w:r>
      <w:r w:rsidR="00EE5160">
        <w:t xml:space="preserve"> </w:t>
      </w:r>
      <w:r w:rsidR="00EE5160" w:rsidRPr="00827444">
        <w:t>spółki</w:t>
      </w:r>
      <w:r w:rsidR="00EE5160">
        <w:t xml:space="preserve"> </w:t>
      </w:r>
      <w:r w:rsidR="00EE5160" w:rsidRPr="00827444">
        <w:t>inwestycyjne,</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w:t>
      </w:r>
      <w:r w:rsidR="00EE5160" w:rsidRPr="00827444">
        <w:t>ustawie</w:t>
      </w:r>
      <w:r w:rsidR="00C90664">
        <w:t xml:space="preserve"> </w:t>
      </w:r>
      <w:r w:rsidR="00C90664" w:rsidRPr="00827444">
        <w:t>o</w:t>
      </w:r>
      <w:r w:rsidR="00C90664">
        <w:t> </w:t>
      </w:r>
      <w:r w:rsidR="00EE5160" w:rsidRPr="00827444">
        <w:t>funduszach</w:t>
      </w:r>
      <w:r w:rsidR="00EE5160">
        <w:t xml:space="preserve"> </w:t>
      </w:r>
      <w:r w:rsidR="00EE5160" w:rsidRPr="000B4D7D">
        <w:t xml:space="preserve">inwestycyjnych, wprowadzone </w:t>
      </w:r>
      <w:r w:rsidR="00EE5160" w:rsidRPr="00827444">
        <w:t>do</w:t>
      </w:r>
      <w:r w:rsidR="00EE5160">
        <w:t xml:space="preserve"> </w:t>
      </w:r>
      <w:r w:rsidR="00EE5160" w:rsidRPr="00827444">
        <w:t>obrotu</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EE5160">
        <w:t xml:space="preserve"> </w:t>
      </w:r>
      <w:r w:rsidR="00EE5160" w:rsidRPr="00827444">
        <w:t>zgodnie</w:t>
      </w:r>
      <w:r w:rsidR="00C90664">
        <w:t xml:space="preserve"> </w:t>
      </w:r>
      <w:r w:rsidR="00C90664" w:rsidRPr="00827444">
        <w:t>z</w:t>
      </w:r>
      <w:r w:rsidR="00C90664">
        <w:t> </w:t>
      </w:r>
      <w:r w:rsidR="00EE5160" w:rsidRPr="00827444">
        <w:t>przepisami</w:t>
      </w:r>
      <w:r w:rsidR="00EE5160">
        <w:t xml:space="preserve"> </w:t>
      </w:r>
      <w:r w:rsidR="00EE5160" w:rsidRPr="00827444">
        <w:t>tej</w:t>
      </w:r>
      <w:r w:rsidR="00EE5160">
        <w:t xml:space="preserve"> </w:t>
      </w:r>
      <w:r w:rsidR="00EE5160" w:rsidRPr="00827444">
        <w:t>ustawy;</w:t>
      </w:r>
    </w:p>
    <w:p w:rsidR="00EE5160" w:rsidRPr="000B4D7D" w:rsidRDefault="00EE5160" w:rsidP="00EE5160">
      <w:pPr>
        <w:pStyle w:val="ZPKTzmpktartykuempunktem"/>
      </w:pPr>
      <w:r w:rsidRPr="000B4D7D">
        <w:t>6)</w:t>
      </w:r>
      <w:r w:rsidRPr="000B4D7D">
        <w:tab/>
        <w:t>przedmiotem obrotu wyłącznie na rynku regulowanym mogą być papiery wartościowe emitowane przez fund</w:t>
      </w:r>
      <w:r w:rsidRPr="000B4D7D">
        <w:t>u</w:t>
      </w:r>
      <w:r w:rsidRPr="000B4D7D">
        <w:t>sze wpisane do rejestru,</w:t>
      </w:r>
      <w:r w:rsidR="00C90664" w:rsidRPr="000B4D7D">
        <w:t xml:space="preserve"> o</w:t>
      </w:r>
      <w:r w:rsidR="00C90664">
        <w:t> </w:t>
      </w:r>
      <w:r w:rsidRPr="000B4D7D">
        <w:t>którym mowa</w:t>
      </w:r>
      <w:r w:rsidR="00C90664" w:rsidRPr="000B4D7D">
        <w:t xml:space="preserve"> w</w:t>
      </w:r>
      <w:r w:rsidR="00C90664">
        <w:t> art. </w:t>
      </w:r>
      <w:r w:rsidRPr="000B4D7D">
        <w:t>26</w:t>
      </w:r>
      <w:r w:rsidR="00C90664" w:rsidRPr="000B4D7D">
        <w:t>3</w:t>
      </w:r>
      <w:r w:rsidR="00C90664">
        <w:t> </w:t>
      </w:r>
      <w:r w:rsidRPr="000B4D7D">
        <w:t>ustawy</w:t>
      </w:r>
      <w:r w:rsidR="00C90664" w:rsidRPr="000B4D7D">
        <w:t xml:space="preserve"> o</w:t>
      </w:r>
      <w:r w:rsidR="00C90664">
        <w:t> </w:t>
      </w:r>
      <w:r w:rsidRPr="000B4D7D">
        <w:t>funduszach inwestycyjnych.</w:t>
      </w:r>
      <w:r w:rsidR="00AB039E">
        <w:t>”</w:t>
      </w:r>
      <w:r w:rsidRPr="000B4D7D">
        <w:t>;</w:t>
      </w:r>
    </w:p>
    <w:p w:rsidR="00EE5160" w:rsidRPr="00EE5160" w:rsidRDefault="00EE5160" w:rsidP="00AB039E">
      <w:pPr>
        <w:pStyle w:val="PKTpunkt"/>
        <w:keepNext/>
      </w:pPr>
      <w:r w:rsidRPr="00827444">
        <w:t>4</w:t>
      </w:r>
      <w:r w:rsidRPr="00EE5160">
        <w:t>)</w:t>
      </w:r>
      <w:r w:rsidRPr="00EE5160">
        <w:tab/>
        <w:t>w</w:t>
      </w:r>
      <w:r w:rsidR="00C90664">
        <w:t xml:space="preserve"> art. </w:t>
      </w:r>
      <w:r w:rsidRPr="00EE5160">
        <w:t>2</w:t>
      </w:r>
      <w:r w:rsidR="00C90664" w:rsidRPr="00EE5160">
        <w:t>2</w:t>
      </w:r>
      <w:r w:rsidR="00C90664">
        <w:t xml:space="preserve"> w ust. </w:t>
      </w:r>
      <w:r w:rsidR="00C90664" w:rsidRPr="00EE5160">
        <w:t>2</w:t>
      </w:r>
      <w:r w:rsidR="00C90664">
        <w:t xml:space="preserve"> zdanie</w:t>
      </w:r>
      <w:r w:rsidRPr="00EE5160">
        <w:t xml:space="preserve"> pierwsze otrzymuje brzmienie:</w:t>
      </w:r>
    </w:p>
    <w:p w:rsidR="00EE5160" w:rsidRPr="00827444" w:rsidRDefault="00AB039E" w:rsidP="00EE5160">
      <w:pPr>
        <w:pStyle w:val="ZFRAGzmfragmentunpzdaniaartykuempunktem"/>
      </w:pPr>
      <w:r>
        <w:t>„</w:t>
      </w:r>
      <w:r w:rsidR="00EE5160" w:rsidRPr="00827444">
        <w:t>Akcje</w:t>
      </w:r>
      <w:r w:rsidR="00EE5160">
        <w:t xml:space="preserve"> </w:t>
      </w:r>
      <w:r w:rsidR="00EE5160" w:rsidRPr="00827444">
        <w:t>spółki</w:t>
      </w:r>
      <w:r w:rsidR="00EE5160">
        <w:t xml:space="preserve"> </w:t>
      </w:r>
      <w:r w:rsidR="00EE5160" w:rsidRPr="00827444">
        <w:t>prowadzącej</w:t>
      </w:r>
      <w:r w:rsidR="00EE5160">
        <w:t xml:space="preserve"> </w:t>
      </w:r>
      <w:r w:rsidR="00EE5160" w:rsidRPr="00827444">
        <w:t>giełdę</w:t>
      </w:r>
      <w:r w:rsidR="00EE5160">
        <w:t xml:space="preserve"> </w:t>
      </w:r>
      <w:r w:rsidR="00EE5160" w:rsidRPr="00827444">
        <w:t>mogą</w:t>
      </w:r>
      <w:r w:rsidR="00EE5160">
        <w:t xml:space="preserve"> </w:t>
      </w:r>
      <w:r w:rsidR="00EE5160" w:rsidRPr="00827444">
        <w:t>nabywać</w:t>
      </w:r>
      <w:r w:rsidR="00EE5160">
        <w:t xml:space="preserve"> </w:t>
      </w:r>
      <w:r w:rsidR="00EE5160" w:rsidRPr="00827444">
        <w:t>wyłącznie</w:t>
      </w:r>
      <w:r w:rsidR="00EE5160">
        <w:t xml:space="preserve"> </w:t>
      </w:r>
      <w:r w:rsidR="00EE5160" w:rsidRPr="00827444">
        <w:t>Skarb</w:t>
      </w:r>
      <w:r w:rsidR="00EE5160">
        <w:t xml:space="preserve"> </w:t>
      </w:r>
      <w:r w:rsidR="00EE5160" w:rsidRPr="00827444">
        <w:t>Państwa,</w:t>
      </w:r>
      <w:r w:rsidR="00EE5160">
        <w:t xml:space="preserve"> </w:t>
      </w:r>
      <w:r w:rsidR="00EE5160" w:rsidRPr="00827444">
        <w:t>firmy</w:t>
      </w:r>
      <w:r w:rsidR="00EE5160">
        <w:t xml:space="preserve"> </w:t>
      </w:r>
      <w:r w:rsidR="00EE5160" w:rsidRPr="00827444">
        <w:t>inwestycyjne,</w:t>
      </w:r>
      <w:r w:rsidR="00EE5160">
        <w:t xml:space="preserve"> </w:t>
      </w:r>
      <w:r w:rsidR="00EE5160" w:rsidRPr="00827444">
        <w:t>banki,</w:t>
      </w:r>
      <w:r w:rsidR="00EE5160">
        <w:t xml:space="preserve"> </w:t>
      </w:r>
      <w:r w:rsidR="00EE5160" w:rsidRPr="00827444">
        <w:t>towarzystwa</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zarządzający</w:t>
      </w:r>
      <w:r w:rsidR="00EE5160">
        <w:t xml:space="preserve"> </w:t>
      </w:r>
      <w:r w:rsidR="00EE5160" w:rsidRPr="00827444">
        <w:t>ASI</w:t>
      </w:r>
      <w:r w:rsidR="00C90664">
        <w:t xml:space="preserve"> </w:t>
      </w:r>
      <w:r w:rsidR="00C90664" w:rsidRPr="00827444">
        <w:t>w</w:t>
      </w:r>
      <w:r w:rsidR="00C90664">
        <w:t> </w:t>
      </w:r>
      <w:r w:rsidR="00EE5160" w:rsidRPr="00827444">
        <w:t>rozumieniu</w:t>
      </w:r>
      <w:r w:rsidR="00EE5160">
        <w:t xml:space="preserve"> </w:t>
      </w:r>
      <w:r w:rsidR="00EE5160" w:rsidRPr="00827444">
        <w:t>ustawy</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EE5160">
        <w:t xml:space="preserve"> </w:t>
      </w:r>
      <w:r w:rsidR="00EE5160" w:rsidRPr="00827444">
        <w:t>prowadzący</w:t>
      </w:r>
      <w:r w:rsidR="00EE5160">
        <w:t xml:space="preserve"> </w:t>
      </w:r>
      <w:r w:rsidR="00EE5160" w:rsidRPr="00827444">
        <w:t>działa</w:t>
      </w:r>
      <w:r w:rsidR="00EE5160" w:rsidRPr="00827444">
        <w:t>l</w:t>
      </w:r>
      <w:r w:rsidR="00EE5160" w:rsidRPr="00827444">
        <w:t>ność</w:t>
      </w:r>
      <w:r w:rsidR="00EE5160">
        <w:t xml:space="preserve"> </w:t>
      </w:r>
      <w:r w:rsidR="00EE5160" w:rsidRPr="00827444">
        <w:t>na</w:t>
      </w:r>
      <w:r w:rsidR="00EE5160">
        <w:t xml:space="preserve"> </w:t>
      </w:r>
      <w:r w:rsidR="00EE5160" w:rsidRPr="00827444">
        <w:t>podstawie</w:t>
      </w:r>
      <w:r w:rsidR="00EE5160">
        <w:t xml:space="preserve"> </w:t>
      </w:r>
      <w:r w:rsidR="00EE5160" w:rsidRPr="00827444">
        <w:t>zezwolenia,</w:t>
      </w:r>
      <w:r w:rsidR="00EE5160">
        <w:t xml:space="preserve"> </w:t>
      </w:r>
      <w:r w:rsidR="00EE5160" w:rsidRPr="00827444">
        <w:t>zakłady</w:t>
      </w:r>
      <w:r w:rsidR="00EE5160">
        <w:t xml:space="preserve"> </w:t>
      </w:r>
      <w:r w:rsidR="00EE5160" w:rsidRPr="00827444">
        <w:t>ubezpieczeń,</w:t>
      </w:r>
      <w:r w:rsidR="00EE5160">
        <w:t xml:space="preserve"> </w:t>
      </w:r>
      <w:r w:rsidR="00EE5160" w:rsidRPr="00827444">
        <w:t>powszechne</w:t>
      </w:r>
      <w:r w:rsidR="00EE5160">
        <w:t xml:space="preserve"> </w:t>
      </w:r>
      <w:r w:rsidR="00EE5160" w:rsidRPr="00827444">
        <w:t>towarzystwa</w:t>
      </w:r>
      <w:r w:rsidR="00EE5160">
        <w:t xml:space="preserve"> </w:t>
      </w:r>
      <w:r w:rsidR="00EE5160" w:rsidRPr="00827444">
        <w:t>emerytalne</w:t>
      </w:r>
      <w:r w:rsidR="00EE5160">
        <w:t xml:space="preserve"> </w:t>
      </w:r>
      <w:r w:rsidR="00EE5160" w:rsidRPr="00827444">
        <w:t>oraz</w:t>
      </w:r>
      <w:r w:rsidR="00EE5160">
        <w:t xml:space="preserve"> </w:t>
      </w:r>
      <w:r w:rsidR="00EE5160" w:rsidRPr="00827444">
        <w:t>emitenci</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notowanych</w:t>
      </w:r>
      <w:r w:rsidR="00EE5160">
        <w:t xml:space="preserve"> </w:t>
      </w:r>
      <w:r w:rsidR="00EE5160" w:rsidRPr="00827444">
        <w:t>na</w:t>
      </w:r>
      <w:r w:rsidR="00EE5160">
        <w:t xml:space="preserve"> </w:t>
      </w:r>
      <w:r w:rsidR="00EE5160" w:rsidRPr="00827444">
        <w:t>tej</w:t>
      </w:r>
      <w:r w:rsidR="00EE5160">
        <w:t xml:space="preserve"> </w:t>
      </w:r>
      <w:r w:rsidR="00EE5160" w:rsidRPr="00827444">
        <w:t>giełdzie.</w:t>
      </w:r>
      <w:r>
        <w:t>”</w:t>
      </w:r>
      <w:r w:rsidR="00EE5160" w:rsidRPr="00827444">
        <w:t>;</w:t>
      </w:r>
    </w:p>
    <w:p w:rsidR="00EE5160" w:rsidRPr="00EE5160" w:rsidRDefault="00EE5160" w:rsidP="00AB039E">
      <w:pPr>
        <w:pStyle w:val="PKTpunkt"/>
        <w:keepNext/>
      </w:pPr>
      <w:r w:rsidRPr="00827444">
        <w:t>5</w:t>
      </w:r>
      <w:r w:rsidRPr="00EE5160">
        <w:t>)</w:t>
      </w:r>
      <w:r w:rsidRPr="00EE5160">
        <w:tab/>
        <w:t>w</w:t>
      </w:r>
      <w:r w:rsidR="00C90664">
        <w:t xml:space="preserve"> art. </w:t>
      </w:r>
      <w:r w:rsidRPr="00EE5160">
        <w:t>3</w:t>
      </w:r>
      <w:r w:rsidR="00C90664" w:rsidRPr="00EE5160">
        <w:t>4</w:t>
      </w:r>
      <w:r w:rsidR="00C90664">
        <w:t xml:space="preserve"> w ust. </w:t>
      </w:r>
      <w:r w:rsidR="00C90664" w:rsidRPr="00EE5160">
        <w:t>2</w:t>
      </w:r>
      <w:r w:rsidR="00C90664">
        <w:t xml:space="preserve"> zdanie</w:t>
      </w:r>
      <w:r w:rsidRPr="00EE5160">
        <w:t xml:space="preserve"> pierwsze otrzymuje brzmienie:</w:t>
      </w:r>
    </w:p>
    <w:p w:rsidR="00EE5160" w:rsidRPr="00827444" w:rsidRDefault="00AB039E" w:rsidP="00EE5160">
      <w:pPr>
        <w:pStyle w:val="ZFRAGzmfragmentunpzdaniaartykuempunktem"/>
      </w:pPr>
      <w:r>
        <w:t>„</w:t>
      </w:r>
      <w:r w:rsidR="00EE5160" w:rsidRPr="00827444">
        <w:t>Akcje</w:t>
      </w:r>
      <w:r w:rsidR="00EE5160">
        <w:t xml:space="preserve"> </w:t>
      </w:r>
      <w:r w:rsidR="00EE5160" w:rsidRPr="00827444">
        <w:t>spółki</w:t>
      </w:r>
      <w:r w:rsidR="00EE5160">
        <w:t xml:space="preserve"> </w:t>
      </w:r>
      <w:r w:rsidR="00EE5160" w:rsidRPr="00827444">
        <w:t>prowadzącej</w:t>
      </w:r>
      <w:r w:rsidR="00EE5160">
        <w:t xml:space="preserve"> </w:t>
      </w:r>
      <w:r w:rsidR="00EE5160" w:rsidRPr="00827444">
        <w:t>rynek</w:t>
      </w:r>
      <w:r w:rsidR="00EE5160">
        <w:t xml:space="preserve"> </w:t>
      </w:r>
      <w:r w:rsidR="00EE5160" w:rsidRPr="00827444">
        <w:t>pozagiełdowy</w:t>
      </w:r>
      <w:r w:rsidR="00EE5160">
        <w:t xml:space="preserve"> </w:t>
      </w:r>
      <w:r w:rsidR="00EE5160" w:rsidRPr="00827444">
        <w:t>mogą</w:t>
      </w:r>
      <w:r w:rsidR="00EE5160">
        <w:t xml:space="preserve"> </w:t>
      </w:r>
      <w:r w:rsidR="00EE5160" w:rsidRPr="00827444">
        <w:t>nabywać</w:t>
      </w:r>
      <w:r w:rsidR="00EE5160">
        <w:t xml:space="preserve"> </w:t>
      </w:r>
      <w:r w:rsidR="00EE5160" w:rsidRPr="00827444">
        <w:t>wyłącznie</w:t>
      </w:r>
      <w:r w:rsidR="00EE5160">
        <w:t xml:space="preserve"> </w:t>
      </w:r>
      <w:r w:rsidR="00EE5160" w:rsidRPr="00827444">
        <w:t>firmy</w:t>
      </w:r>
      <w:r w:rsidR="00EE5160">
        <w:t xml:space="preserve"> </w:t>
      </w:r>
      <w:r w:rsidR="00EE5160" w:rsidRPr="00827444">
        <w:t>inwestycyjne,</w:t>
      </w:r>
      <w:r w:rsidR="00EE5160">
        <w:t xml:space="preserve"> </w:t>
      </w:r>
      <w:r w:rsidR="00EE5160" w:rsidRPr="00827444">
        <w:t>banki,</w:t>
      </w:r>
      <w:r w:rsidR="00EE5160">
        <w:t xml:space="preserve"> </w:t>
      </w:r>
      <w:r w:rsidR="00EE5160" w:rsidRPr="00827444">
        <w:t>towarzystwa</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zarządzający</w:t>
      </w:r>
      <w:r w:rsidR="00EE5160">
        <w:t xml:space="preserve"> </w:t>
      </w:r>
      <w:r w:rsidR="00EE5160" w:rsidRPr="00827444">
        <w:t>ASI</w:t>
      </w:r>
      <w:r w:rsidR="00C90664">
        <w:t xml:space="preserve"> </w:t>
      </w:r>
      <w:r w:rsidR="00C90664" w:rsidRPr="00827444">
        <w:t>w</w:t>
      </w:r>
      <w:r w:rsidR="00C90664">
        <w:t> </w:t>
      </w:r>
      <w:r w:rsidR="00EE5160" w:rsidRPr="00827444">
        <w:t>rozumieniu</w:t>
      </w:r>
      <w:r w:rsidR="00EE5160">
        <w:t xml:space="preserve"> </w:t>
      </w:r>
      <w:r w:rsidR="00EE5160" w:rsidRPr="00827444">
        <w:t>ustawy</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EE5160">
        <w:t xml:space="preserve"> </w:t>
      </w:r>
      <w:r w:rsidR="00EE5160" w:rsidRPr="00827444">
        <w:t>prowadzący</w:t>
      </w:r>
      <w:r w:rsidR="00EE5160">
        <w:t xml:space="preserve"> </w:t>
      </w:r>
      <w:r w:rsidR="00EE5160" w:rsidRPr="00827444">
        <w:t>działa</w:t>
      </w:r>
      <w:r w:rsidR="00EE5160" w:rsidRPr="00827444">
        <w:t>l</w:t>
      </w:r>
      <w:r w:rsidR="00EE5160" w:rsidRPr="00827444">
        <w:t>ność</w:t>
      </w:r>
      <w:r w:rsidR="00EE5160">
        <w:t xml:space="preserve"> </w:t>
      </w:r>
      <w:r w:rsidR="00EE5160" w:rsidRPr="00827444">
        <w:t>na</w:t>
      </w:r>
      <w:r w:rsidR="00EE5160">
        <w:t xml:space="preserve"> </w:t>
      </w:r>
      <w:r w:rsidR="00EE5160" w:rsidRPr="00827444">
        <w:t>podstawie</w:t>
      </w:r>
      <w:r w:rsidR="00EE5160">
        <w:t xml:space="preserve"> </w:t>
      </w:r>
      <w:r w:rsidR="00EE5160" w:rsidRPr="00827444">
        <w:t>zezwolenia,</w:t>
      </w:r>
      <w:r w:rsidR="00EE5160">
        <w:t xml:space="preserve"> </w:t>
      </w:r>
      <w:r w:rsidR="00EE5160" w:rsidRPr="00827444">
        <w:t>zakłady</w:t>
      </w:r>
      <w:r w:rsidR="00EE5160">
        <w:t xml:space="preserve"> </w:t>
      </w:r>
      <w:r w:rsidR="00EE5160" w:rsidRPr="00827444">
        <w:t>ubezpieczeń,</w:t>
      </w:r>
      <w:r w:rsidR="00EE5160">
        <w:t xml:space="preserve"> </w:t>
      </w:r>
      <w:r w:rsidR="00EE5160" w:rsidRPr="00827444">
        <w:t>powszechne</w:t>
      </w:r>
      <w:r w:rsidR="00EE5160">
        <w:t xml:space="preserve"> </w:t>
      </w:r>
      <w:r w:rsidR="00EE5160" w:rsidRPr="00827444">
        <w:t>towarzystwa</w:t>
      </w:r>
      <w:r w:rsidR="00EE5160">
        <w:t xml:space="preserve"> </w:t>
      </w:r>
      <w:r w:rsidR="00EE5160" w:rsidRPr="00827444">
        <w:t>emerytalne</w:t>
      </w:r>
      <w:r w:rsidR="00EE5160">
        <w:t xml:space="preserve"> </w:t>
      </w:r>
      <w:r w:rsidR="00EE5160" w:rsidRPr="00827444">
        <w:t>oraz</w:t>
      </w:r>
      <w:r w:rsidR="00EE5160">
        <w:t xml:space="preserve"> </w:t>
      </w:r>
      <w:r w:rsidR="00EE5160" w:rsidRPr="00827444">
        <w:t>emitenci</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notowanych</w:t>
      </w:r>
      <w:r w:rsidR="00C90664">
        <w:t xml:space="preserve"> </w:t>
      </w:r>
      <w:r w:rsidR="00C90664" w:rsidRPr="00827444">
        <w:t>w</w:t>
      </w:r>
      <w:r w:rsidR="00C90664">
        <w:t> </w:t>
      </w:r>
      <w:r w:rsidR="00EE5160" w:rsidRPr="00827444">
        <w:t>obrocie</w:t>
      </w:r>
      <w:r w:rsidR="00EE5160">
        <w:t xml:space="preserve"> </w:t>
      </w:r>
      <w:r w:rsidR="00EE5160" w:rsidRPr="00827444">
        <w:t>na</w:t>
      </w:r>
      <w:r w:rsidR="00EE5160">
        <w:t xml:space="preserve"> </w:t>
      </w:r>
      <w:r w:rsidR="00EE5160" w:rsidRPr="00827444">
        <w:t>tym</w:t>
      </w:r>
      <w:r w:rsidR="00EE5160">
        <w:t xml:space="preserve"> </w:t>
      </w:r>
      <w:r w:rsidR="00EE5160" w:rsidRPr="00827444">
        <w:t>rynku.</w:t>
      </w:r>
      <w:r>
        <w:t>”</w:t>
      </w:r>
      <w:r w:rsidR="00EE5160" w:rsidRPr="00827444">
        <w:t>;</w:t>
      </w:r>
    </w:p>
    <w:p w:rsidR="00EE5160" w:rsidRPr="00EE5160" w:rsidRDefault="00EE5160" w:rsidP="00AB039E">
      <w:pPr>
        <w:pStyle w:val="PKTpunkt"/>
        <w:keepNext/>
      </w:pPr>
      <w:r w:rsidRPr="00827444">
        <w:lastRenderedPageBreak/>
        <w:t>6</w:t>
      </w:r>
      <w:r w:rsidRPr="00EE5160">
        <w:t>)</w:t>
      </w:r>
      <w:r w:rsidRPr="00EE5160">
        <w:tab/>
        <w:t>w</w:t>
      </w:r>
      <w:r w:rsidR="00C90664">
        <w:t xml:space="preserve"> art. </w:t>
      </w:r>
      <w:r w:rsidRPr="00EE5160">
        <w:t>4</w:t>
      </w:r>
      <w:r w:rsidR="00C90664" w:rsidRPr="00EE5160">
        <w:t>5</w:t>
      </w:r>
      <w:r w:rsidR="00C90664">
        <w:t xml:space="preserve"> w ust. </w:t>
      </w:r>
      <w:r w:rsidR="00C90664" w:rsidRPr="00EE5160">
        <w:t>5</w:t>
      </w:r>
      <w:r w:rsidR="00C90664">
        <w:t xml:space="preserve"> pkt </w:t>
      </w:r>
      <w:r w:rsidR="00C90664" w:rsidRPr="00EE5160">
        <w:t>1</w:t>
      </w:r>
      <w:r w:rsidR="00C90664">
        <w:t> </w:t>
      </w:r>
      <w:r w:rsidRPr="00EE5160">
        <w:t>otrzymuje brzmienie:</w:t>
      </w:r>
    </w:p>
    <w:p w:rsidR="00EE5160" w:rsidRPr="00827444" w:rsidRDefault="00AB039E" w:rsidP="00EE5160">
      <w:pPr>
        <w:pStyle w:val="ZPKTzmpktartykuempunktem"/>
      </w:pPr>
      <w:r>
        <w:t>„</w:t>
      </w:r>
      <w:r w:rsidR="00EE5160" w:rsidRPr="00827444">
        <w:t>1)</w:t>
      </w:r>
      <w:r w:rsidR="00EE5160" w:rsidRPr="00827444">
        <w:tab/>
        <w:t>właściwych</w:t>
      </w:r>
      <w:r w:rsidR="00EE5160">
        <w:t xml:space="preserve"> </w:t>
      </w:r>
      <w:r w:rsidR="00EE5160" w:rsidRPr="00827444">
        <w:t>podmiotów</w:t>
      </w:r>
      <w:r w:rsidR="00EE5160">
        <w:t xml:space="preserve"> </w:t>
      </w:r>
      <w:r w:rsidR="00EE5160" w:rsidRPr="00827444">
        <w:t>będących</w:t>
      </w:r>
      <w:r w:rsidR="00EE5160">
        <w:t xml:space="preserve"> </w:t>
      </w:r>
      <w:r w:rsidR="00EE5160" w:rsidRPr="00827444">
        <w:t>uczestnikami</w:t>
      </w:r>
      <w:r w:rsidR="00EE5160">
        <w:t xml:space="preserve"> </w:t>
      </w:r>
      <w:r w:rsidR="00EE5160" w:rsidRPr="00827444">
        <w:t>odpowiednio</w:t>
      </w:r>
      <w:r w:rsidR="00EE5160">
        <w:t xml:space="preserve"> </w:t>
      </w:r>
      <w:r w:rsidR="00EE5160" w:rsidRPr="00827444">
        <w:t>rynku</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lub</w:t>
      </w:r>
      <w:r w:rsidR="00EE5160">
        <w:t xml:space="preserve"> </w:t>
      </w:r>
      <w:r w:rsidR="00EE5160" w:rsidRPr="00827444">
        <w:t>innych</w:t>
      </w:r>
      <w:r w:rsidR="00EE5160">
        <w:t xml:space="preserve"> </w:t>
      </w:r>
      <w:r w:rsidR="00EE5160" w:rsidRPr="00827444">
        <w:t>i</w:t>
      </w:r>
      <w:r w:rsidR="00EE5160" w:rsidRPr="00827444">
        <w:t>n</w:t>
      </w:r>
      <w:r w:rsidR="00EE5160" w:rsidRPr="00827444">
        <w:t>strumentów</w:t>
      </w:r>
      <w:r w:rsidR="00EE5160">
        <w:t xml:space="preserve"> </w:t>
      </w:r>
      <w:r w:rsidR="00EE5160" w:rsidRPr="00827444">
        <w:t>finansowych,</w:t>
      </w:r>
      <w:r w:rsidR="00EE5160">
        <w:t xml:space="preserve"> </w:t>
      </w:r>
      <w:r w:rsidR="00EE5160" w:rsidRPr="00827444">
        <w:t>towarów</w:t>
      </w:r>
      <w:r w:rsidR="00EE5160">
        <w:t xml:space="preserve"> </w:t>
      </w:r>
      <w:r w:rsidR="00EE5160" w:rsidRPr="00827444">
        <w:t>giełdowych,</w:t>
      </w:r>
      <w:r w:rsidR="00EE5160">
        <w:t xml:space="preserve"> </w:t>
      </w:r>
      <w:r w:rsidR="00EE5160" w:rsidRPr="00827444">
        <w:t>usług</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lub</w:t>
      </w:r>
      <w:r w:rsidR="00EE5160">
        <w:t xml:space="preserve"> </w:t>
      </w:r>
      <w:r w:rsidR="00EE5160" w:rsidRPr="00827444">
        <w:t>usług</w:t>
      </w:r>
      <w:r w:rsidR="00EE5160">
        <w:t xml:space="preserve"> </w:t>
      </w:r>
      <w:r w:rsidR="00EE5160" w:rsidRPr="00827444">
        <w:t>alternatywnych</w:t>
      </w:r>
      <w:r w:rsidR="00EE5160">
        <w:t xml:space="preserve"> </w:t>
      </w:r>
      <w:r w:rsidR="00EE5160" w:rsidRPr="00827444">
        <w:t>sp</w:t>
      </w:r>
      <w:r w:rsidR="00EE5160" w:rsidRPr="00827444">
        <w:t>ó</w:t>
      </w:r>
      <w:r w:rsidR="00EE5160" w:rsidRPr="00827444">
        <w:t>łek</w:t>
      </w:r>
      <w:r w:rsidR="00EE5160">
        <w:t xml:space="preserve"> </w:t>
      </w:r>
      <w:r w:rsidR="00EE5160" w:rsidRPr="00827444">
        <w:t>inwestycyjnych</w:t>
      </w:r>
      <w:r w:rsidR="00EE5160">
        <w:t xml:space="preserve"> </w:t>
      </w:r>
      <w:r w:rsidR="00EE5160" w:rsidRPr="00827444">
        <w:t>oraz</w:t>
      </w:r>
      <w:r w:rsidR="00EE5160">
        <w:t xml:space="preserve"> </w:t>
      </w:r>
      <w:r w:rsidR="00EE5160" w:rsidRPr="00827444">
        <w:t>stowarzyszeń</w:t>
      </w:r>
      <w:r w:rsidR="00C90664">
        <w:t xml:space="preserve"> </w:t>
      </w:r>
      <w:r w:rsidR="00C90664" w:rsidRPr="00827444">
        <w:t>i</w:t>
      </w:r>
      <w:r w:rsidR="00C90664">
        <w:t> </w:t>
      </w:r>
      <w:r w:rsidR="00EE5160" w:rsidRPr="00827444">
        <w:t>organizacji</w:t>
      </w:r>
      <w:r w:rsidR="00EE5160">
        <w:t xml:space="preserve"> </w:t>
      </w:r>
      <w:r w:rsidR="00EE5160" w:rsidRPr="00827444">
        <w:t>zrzeszających</w:t>
      </w:r>
      <w:r w:rsidR="00EE5160">
        <w:t xml:space="preserve"> </w:t>
      </w:r>
      <w:r w:rsidR="00EE5160" w:rsidRPr="00827444">
        <w:t>uczestników</w:t>
      </w:r>
      <w:r w:rsidR="00EE5160">
        <w:t xml:space="preserve"> </w:t>
      </w:r>
      <w:r w:rsidR="00EE5160" w:rsidRPr="00827444">
        <w:t>tych</w:t>
      </w:r>
      <w:r w:rsidR="00EE5160">
        <w:t xml:space="preserve"> </w:t>
      </w:r>
      <w:r w:rsidR="00EE5160" w:rsidRPr="00827444">
        <w:t>rynków;</w:t>
      </w:r>
      <w:r>
        <w:t>”</w:t>
      </w:r>
      <w:r w:rsidR="00EE5160" w:rsidRPr="00827444">
        <w:t>;</w:t>
      </w:r>
    </w:p>
    <w:p w:rsidR="00EE5160" w:rsidRPr="00EE5160" w:rsidRDefault="00EE5160" w:rsidP="00AB039E">
      <w:pPr>
        <w:pStyle w:val="PKTpunkt"/>
        <w:keepNext/>
      </w:pPr>
      <w:r w:rsidRPr="00827444">
        <w:t>7</w:t>
      </w:r>
      <w:r w:rsidRPr="00EE5160">
        <w:t>)</w:t>
      </w:r>
      <w:r w:rsidRPr="00EE5160">
        <w:tab/>
        <w:t>w</w:t>
      </w:r>
      <w:r w:rsidR="00C90664">
        <w:t xml:space="preserve"> art. </w:t>
      </w:r>
      <w:r w:rsidRPr="00EE5160">
        <w:t>7</w:t>
      </w:r>
      <w:r w:rsidR="00C90664" w:rsidRPr="00EE5160">
        <w:t>0</w:t>
      </w:r>
      <w:r w:rsidR="00C90664">
        <w:t xml:space="preserve"> w ust. </w:t>
      </w:r>
      <w:r w:rsidRPr="00EE5160">
        <w:t>1:</w:t>
      </w:r>
    </w:p>
    <w:p w:rsidR="00EE5160" w:rsidRPr="00EE5160" w:rsidRDefault="00EE5160" w:rsidP="00AB039E">
      <w:pPr>
        <w:pStyle w:val="LITlitera"/>
        <w:keepNext/>
      </w:pPr>
      <w:r w:rsidRPr="00827444">
        <w:t>a)</w:t>
      </w:r>
      <w:r w:rsidRPr="00827444">
        <w:tab/>
        <w:t>pkt</w:t>
      </w:r>
      <w:r w:rsidRPr="00EE5160">
        <w:t xml:space="preserve"> </w:t>
      </w:r>
      <w:r w:rsidR="00C90664" w:rsidRPr="00EE5160">
        <w:t>6</w:t>
      </w:r>
      <w:r w:rsidR="00C90664">
        <w:t> </w:t>
      </w:r>
      <w:r w:rsidRPr="00EE5160">
        <w:t>otrzymuje brzmienie:</w:t>
      </w:r>
    </w:p>
    <w:p w:rsidR="00EE5160" w:rsidRPr="00827444" w:rsidRDefault="00AB039E" w:rsidP="00EE5160">
      <w:pPr>
        <w:pStyle w:val="ZLITPKTzmpktliter"/>
      </w:pPr>
      <w:r>
        <w:t>„</w:t>
      </w:r>
      <w:r w:rsidR="00EE5160" w:rsidRPr="00827444">
        <w:t>6)</w:t>
      </w:r>
      <w:r w:rsidR="00EE5160" w:rsidRPr="00827444">
        <w:tab/>
        <w:t>funduszy</w:t>
      </w:r>
      <w:r w:rsidR="00EE5160">
        <w:t xml:space="preserve"> </w:t>
      </w:r>
      <w:r w:rsidR="00EE5160" w:rsidRPr="00827444">
        <w:t>inwestycyjnych,</w:t>
      </w:r>
      <w:r w:rsidR="00EE5160">
        <w:t xml:space="preserve"> </w:t>
      </w:r>
      <w:r w:rsidR="00EE5160" w:rsidRPr="00827444">
        <w:t>alternatywnych</w:t>
      </w:r>
      <w:r w:rsidR="00EE5160">
        <w:t xml:space="preserve"> </w:t>
      </w:r>
      <w:r w:rsidR="00EE5160" w:rsidRPr="00827444">
        <w:t>spółek</w:t>
      </w:r>
      <w:r w:rsidR="00EE5160">
        <w:t xml:space="preserve"> </w:t>
      </w:r>
      <w:r w:rsidR="00EE5160" w:rsidRPr="00827444">
        <w:t>inwestycyjnych,</w:t>
      </w:r>
      <w:r w:rsidR="00EE5160">
        <w:t xml:space="preserve"> </w:t>
      </w:r>
      <w:r w:rsidR="00EE5160" w:rsidRPr="00827444">
        <w:t>towarzystw</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oraz</w:t>
      </w:r>
      <w:r w:rsidR="00EE5160">
        <w:t xml:space="preserve"> </w:t>
      </w:r>
      <w:r w:rsidR="00EE5160" w:rsidRPr="00827444">
        <w:t>zarządzających</w:t>
      </w:r>
      <w:r w:rsidR="00EE5160">
        <w:t xml:space="preserve"> </w:t>
      </w:r>
      <w:r w:rsidR="00EE5160" w:rsidRPr="00827444">
        <w:t>ASI</w:t>
      </w:r>
      <w:r w:rsidR="00C90664">
        <w:t xml:space="preserve"> </w:t>
      </w:r>
      <w:r w:rsidR="00C90664" w:rsidRPr="00827444">
        <w:t>w</w:t>
      </w:r>
      <w:r w:rsidR="00C90664">
        <w:t> </w:t>
      </w:r>
      <w:r w:rsidR="00EE5160" w:rsidRPr="00827444">
        <w:t>rozumieniu</w:t>
      </w:r>
      <w:r w:rsidR="00EE5160">
        <w:t xml:space="preserve"> </w:t>
      </w:r>
      <w:r w:rsidR="00EE5160" w:rsidRPr="00827444">
        <w:t>ustawy</w:t>
      </w:r>
      <w:r w:rsidR="00C90664">
        <w:t xml:space="preserve"> </w:t>
      </w:r>
      <w:r w:rsidR="00C90664" w:rsidRPr="00827444">
        <w:t>o</w:t>
      </w:r>
      <w:r w:rsidR="00C90664">
        <w:t> </w:t>
      </w:r>
      <w:r w:rsidR="00EE5160" w:rsidRPr="00827444">
        <w:t>funduszach</w:t>
      </w:r>
      <w:r w:rsidR="00EE5160">
        <w:t xml:space="preserve"> </w:t>
      </w:r>
      <w:r w:rsidR="00EE5160" w:rsidRPr="00827444">
        <w:t>inwestycyjnych;</w:t>
      </w:r>
      <w:r>
        <w:t>”</w:t>
      </w:r>
      <w:r w:rsidR="00EE5160" w:rsidRPr="00827444">
        <w:t>,</w:t>
      </w:r>
    </w:p>
    <w:p w:rsidR="00EE5160" w:rsidRPr="00EE5160" w:rsidRDefault="00EE5160" w:rsidP="00AB039E">
      <w:pPr>
        <w:pStyle w:val="LITlitera"/>
        <w:keepNext/>
      </w:pPr>
      <w:r w:rsidRPr="00827444">
        <w:t>b)</w:t>
      </w:r>
      <w:r w:rsidRPr="00827444">
        <w:tab/>
        <w:t>pkt</w:t>
      </w:r>
      <w:r w:rsidRPr="00EE5160">
        <w:t xml:space="preserve"> </w:t>
      </w:r>
      <w:r w:rsidR="00C90664" w:rsidRPr="00EE5160">
        <w:t>8</w:t>
      </w:r>
      <w:r w:rsidR="00C90664">
        <w:t> </w:t>
      </w:r>
      <w:r w:rsidRPr="00EE5160">
        <w:t>otrzymuje brzmienie:</w:t>
      </w:r>
    </w:p>
    <w:p w:rsidR="00EE5160" w:rsidRPr="00827444" w:rsidRDefault="00AB039E" w:rsidP="00EE5160">
      <w:pPr>
        <w:pStyle w:val="ZLITPKTzmpktliter"/>
      </w:pPr>
      <w:r>
        <w:t>„</w:t>
      </w:r>
      <w:r w:rsidR="00EE5160" w:rsidRPr="00827444">
        <w:t>8)</w:t>
      </w:r>
      <w:r w:rsidR="00EE5160" w:rsidRPr="00827444">
        <w:tab/>
        <w:t>przechowywania</w:t>
      </w:r>
      <w:r w:rsidR="00EE5160">
        <w:t xml:space="preserve"> </w:t>
      </w:r>
      <w:r w:rsidR="00EE5160" w:rsidRPr="00827444">
        <w:t>aktywów</w:t>
      </w:r>
      <w:r w:rsidR="00EE5160">
        <w:t xml:space="preserve"> </w:t>
      </w:r>
      <w:r w:rsidR="00EE5160" w:rsidRPr="00827444">
        <w:t>funduszy</w:t>
      </w:r>
      <w:r w:rsidR="00EE5160">
        <w:t xml:space="preserve"> </w:t>
      </w:r>
      <w:r w:rsidR="00EE5160" w:rsidRPr="00827444">
        <w:t>oraz</w:t>
      </w:r>
      <w:r w:rsidR="00EE5160">
        <w:t xml:space="preserve"> </w:t>
      </w:r>
      <w:r w:rsidR="00EE5160" w:rsidRPr="00827444">
        <w:t>spółek,</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pkt </w:t>
      </w:r>
      <w:r w:rsidR="00C90664" w:rsidRPr="00827444">
        <w:t>6</w:t>
      </w:r>
      <w:r w:rsidR="00C90664">
        <w:t xml:space="preserve"> lub</w:t>
      </w:r>
      <w:r w:rsidR="00EE5160">
        <w:t xml:space="preserve"> </w:t>
      </w:r>
      <w:r w:rsidR="00EE5160" w:rsidRPr="00827444">
        <w:t>7,</w:t>
      </w:r>
      <w:r w:rsidR="00C90664">
        <w:t xml:space="preserve"> </w:t>
      </w:r>
      <w:r w:rsidR="00C90664" w:rsidRPr="00827444">
        <w:t>i</w:t>
      </w:r>
      <w:r w:rsidR="00C90664">
        <w:t> </w:t>
      </w:r>
      <w:r w:rsidR="00EE5160" w:rsidRPr="00827444">
        <w:t>zarządzania</w:t>
      </w:r>
      <w:r w:rsidR="00EE5160">
        <w:t xml:space="preserve"> </w:t>
      </w:r>
      <w:r w:rsidR="00EE5160" w:rsidRPr="00827444">
        <w:t>tymi</w:t>
      </w:r>
      <w:r w:rsidR="00EE5160">
        <w:t xml:space="preserve"> </w:t>
      </w:r>
      <w:r w:rsidR="00EE5160" w:rsidRPr="00827444">
        <w:t>fund</w:t>
      </w:r>
      <w:r w:rsidR="00EE5160" w:rsidRPr="00827444">
        <w:t>u</w:t>
      </w:r>
      <w:r w:rsidR="00EE5160" w:rsidRPr="00827444">
        <w:t>szami</w:t>
      </w:r>
      <w:r w:rsidR="00C90664">
        <w:t xml:space="preserve"> </w:t>
      </w:r>
      <w:r w:rsidR="00C90664" w:rsidRPr="00827444">
        <w:t>i</w:t>
      </w:r>
      <w:r w:rsidR="00C90664">
        <w:t> </w:t>
      </w:r>
      <w:r w:rsidR="00EE5160" w:rsidRPr="00827444">
        <w:t>spółkami;</w:t>
      </w:r>
      <w:r>
        <w:t>”</w:t>
      </w:r>
      <w:r w:rsidR="00EE5160" w:rsidRPr="00827444">
        <w:t>,</w:t>
      </w:r>
    </w:p>
    <w:p w:rsidR="00EE5160" w:rsidRPr="00EE5160" w:rsidRDefault="00EE5160" w:rsidP="00AB039E">
      <w:pPr>
        <w:pStyle w:val="LITlitera"/>
        <w:keepNext/>
      </w:pPr>
      <w:r w:rsidRPr="00827444">
        <w:t>c)</w:t>
      </w:r>
      <w:r w:rsidRPr="00827444">
        <w:tab/>
        <w:t>pkt</w:t>
      </w:r>
      <w:r w:rsidRPr="00EE5160">
        <w:t xml:space="preserve"> 1</w:t>
      </w:r>
      <w:r w:rsidR="00C90664" w:rsidRPr="00EE5160">
        <w:t>4</w:t>
      </w:r>
      <w:r w:rsidR="00C90664">
        <w:t> </w:t>
      </w:r>
      <w:r w:rsidRPr="00EE5160">
        <w:t>otrzymuje brzmienie:</w:t>
      </w:r>
    </w:p>
    <w:p w:rsidR="00EE5160" w:rsidRPr="00827444" w:rsidRDefault="00AB039E" w:rsidP="00EE5160">
      <w:pPr>
        <w:pStyle w:val="ZLITPKTzmpktliter"/>
      </w:pPr>
      <w:r>
        <w:t>„</w:t>
      </w:r>
      <w:r w:rsidR="00EE5160" w:rsidRPr="00827444">
        <w:t>14)</w:t>
      </w:r>
      <w:r w:rsidR="00EE5160" w:rsidRPr="00827444">
        <w:tab/>
        <w:t>podmiotów,</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3</w:t>
      </w:r>
      <w:r w:rsidR="00C90664" w:rsidRPr="00827444">
        <w:t>2</w:t>
      </w:r>
      <w:r w:rsidR="00C90664">
        <w:t xml:space="preserve"> ust. </w:t>
      </w:r>
      <w:r w:rsidR="00C90664" w:rsidRPr="00827444">
        <w:t>2</w:t>
      </w:r>
      <w:r w:rsidR="00C90664">
        <w:t> </w:t>
      </w:r>
      <w:r w:rsidR="00EE5160" w:rsidRPr="00827444">
        <w:t>ustawy</w:t>
      </w:r>
      <w:r w:rsidR="00C90664">
        <w:t xml:space="preserve"> </w:t>
      </w:r>
      <w:r w:rsidR="00C90664" w:rsidRPr="00827444">
        <w:t>o</w:t>
      </w:r>
      <w:r w:rsidR="00C90664">
        <w:t> </w:t>
      </w:r>
      <w:r w:rsidR="00EE5160" w:rsidRPr="00827444">
        <w:t>funduszach</w:t>
      </w:r>
      <w:r w:rsidR="00EE5160">
        <w:t xml:space="preserve"> </w:t>
      </w:r>
      <w:r w:rsidR="00EE5160" w:rsidRPr="00827444">
        <w:t>inwestycyjnych.</w:t>
      </w:r>
      <w:r>
        <w:t>”</w:t>
      </w:r>
      <w:r w:rsidR="00EE5160" w:rsidRPr="00827444">
        <w:t>;</w:t>
      </w:r>
    </w:p>
    <w:p w:rsidR="00EE5160" w:rsidRPr="00EE5160" w:rsidRDefault="00EE5160" w:rsidP="00AB039E">
      <w:pPr>
        <w:pStyle w:val="PKTpunkt"/>
        <w:keepNext/>
      </w:pPr>
      <w:r w:rsidRPr="000B4D7D">
        <w:t>8</w:t>
      </w:r>
      <w:r w:rsidRPr="00EE5160">
        <w:t>)</w:t>
      </w:r>
      <w:r w:rsidRPr="00EE5160">
        <w:tab/>
        <w:t>w</w:t>
      </w:r>
      <w:r w:rsidR="00C90664">
        <w:t xml:space="preserve"> art. </w:t>
      </w:r>
      <w:r w:rsidRPr="00EE5160">
        <w:t>8</w:t>
      </w:r>
      <w:r w:rsidR="00C90664" w:rsidRPr="00EE5160">
        <w:t>1</w:t>
      </w:r>
      <w:r w:rsidR="00C90664">
        <w:t xml:space="preserve"> ust. </w:t>
      </w:r>
      <w:r w:rsidR="00C90664" w:rsidRPr="00EE5160">
        <w:t>4</w:t>
      </w:r>
      <w:r w:rsidR="00C90664">
        <w:t> </w:t>
      </w:r>
      <w:r w:rsidRPr="00EE5160">
        <w:t>otrzymuje brzmienie:</w:t>
      </w:r>
    </w:p>
    <w:p w:rsidR="00EE5160" w:rsidRPr="00827444" w:rsidRDefault="00AB039E" w:rsidP="00EE5160">
      <w:pPr>
        <w:pStyle w:val="ZUSTzmustartykuempunktem"/>
      </w:pPr>
      <w:r>
        <w:t>„</w:t>
      </w:r>
      <w:r w:rsidR="00EE5160" w:rsidRPr="000B4D7D">
        <w:t>4.</w:t>
      </w:r>
      <w:r w:rsidR="00C90664">
        <w:t> </w:t>
      </w:r>
      <w:r w:rsidR="00EE5160" w:rsidRPr="000B4D7D">
        <w:t>Komisja odmawia wpisu do rejestru</w:t>
      </w:r>
      <w:r w:rsidR="00C90664" w:rsidRPr="000B4D7D">
        <w:t xml:space="preserve"> w</w:t>
      </w:r>
      <w:r w:rsidR="00C90664">
        <w:t> </w:t>
      </w:r>
      <w:r w:rsidR="00EE5160" w:rsidRPr="000B4D7D">
        <w:t>przypadku, gdy osoba fizyczna,</w:t>
      </w:r>
      <w:r w:rsidR="00C90664" w:rsidRPr="000B4D7D">
        <w:t xml:space="preserve"> o</w:t>
      </w:r>
      <w:r w:rsidR="00C90664">
        <w:t> </w:t>
      </w:r>
      <w:r w:rsidR="00EE5160" w:rsidRPr="000B4D7D">
        <w:t>której mowa</w:t>
      </w:r>
      <w:r w:rsidR="00C90664" w:rsidRPr="000B4D7D">
        <w:t xml:space="preserve"> w</w:t>
      </w:r>
      <w:r w:rsidR="00C90664">
        <w:t> ust. </w:t>
      </w:r>
      <w:r w:rsidR="00C90664" w:rsidRPr="000B4D7D">
        <w:t>1</w:t>
      </w:r>
      <w:r w:rsidR="00C90664">
        <w:t xml:space="preserve"> pkt </w:t>
      </w:r>
      <w:r w:rsidR="00EE5160" w:rsidRPr="000B4D7D">
        <w:t>1, lub osoba kierująca działalnością podmiotu,</w:t>
      </w:r>
      <w:r w:rsidR="00C90664" w:rsidRPr="000B4D7D">
        <w:t xml:space="preserve"> o</w:t>
      </w:r>
      <w:r w:rsidR="00C90664">
        <w:t> </w:t>
      </w:r>
      <w:r w:rsidR="00EE5160" w:rsidRPr="000B4D7D">
        <w:t>którym mowa</w:t>
      </w:r>
      <w:r w:rsidR="00C90664" w:rsidRPr="000B4D7D">
        <w:t xml:space="preserve"> w</w:t>
      </w:r>
      <w:r w:rsidR="00C90664">
        <w:t> ust. </w:t>
      </w:r>
      <w:r w:rsidR="00C90664" w:rsidRPr="000B4D7D">
        <w:t>1</w:t>
      </w:r>
      <w:r w:rsidR="00C90664">
        <w:t xml:space="preserve"> pkt </w:t>
      </w:r>
      <w:r w:rsidR="00EE5160" w:rsidRPr="000B4D7D">
        <w:t>2, została uznana prawomocnym orzeczeniem za winną popełnienia przestępstwa skarbowego, przestępstwa przeciwko wiarygodności dokumentów, mieniu, obr</w:t>
      </w:r>
      <w:r w:rsidR="00EE5160" w:rsidRPr="000B4D7D">
        <w:t>o</w:t>
      </w:r>
      <w:r w:rsidR="00EE5160" w:rsidRPr="000B4D7D">
        <w:t>towi gospodarczemu, obrotowi pieniędzmi</w:t>
      </w:r>
      <w:r w:rsidR="00C90664" w:rsidRPr="000B4D7D">
        <w:t xml:space="preserve"> i</w:t>
      </w:r>
      <w:r w:rsidR="00C90664">
        <w:t> </w:t>
      </w:r>
      <w:r w:rsidR="00EE5160" w:rsidRPr="000B4D7D">
        <w:t>papierami wartościowymi, przestępstw lub wykroczeń określonych</w:t>
      </w:r>
      <w:r w:rsidR="00C90664" w:rsidRPr="000B4D7D">
        <w:t xml:space="preserve"> w</w:t>
      </w:r>
      <w:r w:rsidR="00C90664">
        <w:t> art. </w:t>
      </w:r>
      <w:r w:rsidR="00EE5160" w:rsidRPr="000B4D7D">
        <w:t>305,</w:t>
      </w:r>
      <w:r w:rsidR="00C90664">
        <w:t xml:space="preserve"> art. </w:t>
      </w:r>
      <w:r w:rsidR="00EE5160" w:rsidRPr="000B4D7D">
        <w:t>30</w:t>
      </w:r>
      <w:r w:rsidR="00C90664" w:rsidRPr="000B4D7D">
        <w:t>7</w:t>
      </w:r>
      <w:r w:rsidR="00C90664">
        <w:t xml:space="preserve"> lub art. </w:t>
      </w:r>
      <w:r w:rsidR="00EE5160" w:rsidRPr="000B4D7D">
        <w:t>30</w:t>
      </w:r>
      <w:r w:rsidR="00C90664" w:rsidRPr="000B4D7D">
        <w:t>8</w:t>
      </w:r>
      <w:r w:rsidR="00C90664">
        <w:t> </w:t>
      </w:r>
      <w:r w:rsidR="00EE5160" w:rsidRPr="000B4D7D">
        <w:t>ustawy</w:t>
      </w:r>
      <w:r w:rsidR="00C90664" w:rsidRPr="000B4D7D">
        <w:t xml:space="preserve"> z</w:t>
      </w:r>
      <w:r w:rsidR="00C90664">
        <w:t> </w:t>
      </w:r>
      <w:r w:rsidR="00EE5160" w:rsidRPr="000B4D7D">
        <w:t>dnia 3</w:t>
      </w:r>
      <w:r w:rsidR="00C90664" w:rsidRPr="000B4D7D">
        <w:t>0</w:t>
      </w:r>
      <w:r w:rsidR="00C90664">
        <w:t> </w:t>
      </w:r>
      <w:r w:rsidR="00EE5160" w:rsidRPr="000B4D7D">
        <w:t>czerwca 200</w:t>
      </w:r>
      <w:r w:rsidR="00C90664" w:rsidRPr="000B4D7D">
        <w:t>0</w:t>
      </w:r>
      <w:r w:rsidR="00C90664">
        <w:t> </w:t>
      </w:r>
      <w:r w:rsidR="00EE5160" w:rsidRPr="000B4D7D">
        <w:t>r. – Prawo własności przemysłowej (</w:t>
      </w:r>
      <w:r w:rsidR="00C90664">
        <w:t>Dz. U.</w:t>
      </w:r>
      <w:r w:rsidR="00C90664" w:rsidRPr="000B4D7D">
        <w:t xml:space="preserve"> z</w:t>
      </w:r>
      <w:r w:rsidR="00C90664">
        <w:t> </w:t>
      </w:r>
      <w:r w:rsidR="00EE5160" w:rsidRPr="000B4D7D">
        <w:t>201</w:t>
      </w:r>
      <w:r w:rsidR="00C90664" w:rsidRPr="000B4D7D">
        <w:t>3</w:t>
      </w:r>
      <w:r w:rsidR="00C90664">
        <w:t> </w:t>
      </w:r>
      <w:r w:rsidR="00EE5160" w:rsidRPr="000B4D7D">
        <w:t>r.</w:t>
      </w:r>
      <w:r w:rsidR="00C90664">
        <w:t xml:space="preserve"> poz. </w:t>
      </w:r>
      <w:r w:rsidR="00EE5160" w:rsidRPr="000B4D7D">
        <w:t>1410</w:t>
      </w:r>
      <w:r w:rsidR="00666115">
        <w:t xml:space="preserve"> oraz </w:t>
      </w:r>
      <w:r w:rsidR="00666115" w:rsidRPr="001A1A3E">
        <w:t>z</w:t>
      </w:r>
      <w:r w:rsidR="00666115">
        <w:t> </w:t>
      </w:r>
      <w:r w:rsidR="00666115" w:rsidRPr="001A1A3E">
        <w:t>2015</w:t>
      </w:r>
      <w:r w:rsidR="00666115">
        <w:t> </w:t>
      </w:r>
      <w:r w:rsidR="00666115" w:rsidRPr="001A1A3E">
        <w:t>r.</w:t>
      </w:r>
      <w:r w:rsidR="00666115">
        <w:t xml:space="preserve"> poz. </w:t>
      </w:r>
      <w:r w:rsidR="00666115" w:rsidRPr="001A1A3E">
        <w:t>1266,</w:t>
      </w:r>
      <w:r w:rsidR="00666115">
        <w:t xml:space="preserve"> </w:t>
      </w:r>
      <w:r w:rsidR="00666115" w:rsidRPr="001A1A3E">
        <w:t>1505</w:t>
      </w:r>
      <w:r w:rsidR="00666115">
        <w:t xml:space="preserve"> i </w:t>
      </w:r>
      <w:r w:rsidR="00666115" w:rsidRPr="001A1A3E">
        <w:t>1615</w:t>
      </w:r>
      <w:r w:rsidR="00EE5160" w:rsidRPr="000B4D7D">
        <w:t>), przestępstw określonych</w:t>
      </w:r>
      <w:r w:rsidR="00C90664" w:rsidRPr="000B4D7D">
        <w:t xml:space="preserve"> w</w:t>
      </w:r>
      <w:r w:rsidR="00C90664">
        <w:t> </w:t>
      </w:r>
      <w:r w:rsidR="00EE5160" w:rsidRPr="000B4D7D">
        <w:t>ustawie</w:t>
      </w:r>
      <w:r w:rsidR="00C90664" w:rsidRPr="000B4D7D">
        <w:t xml:space="preserve"> z</w:t>
      </w:r>
      <w:r w:rsidR="00C90664">
        <w:t> </w:t>
      </w:r>
      <w:r w:rsidR="00EE5160" w:rsidRPr="000B4D7D">
        <w:t>dnia 2</w:t>
      </w:r>
      <w:r w:rsidR="00C90664" w:rsidRPr="000B4D7D">
        <w:t>6</w:t>
      </w:r>
      <w:r w:rsidR="00C90664">
        <w:t> </w:t>
      </w:r>
      <w:r w:rsidR="00EE5160" w:rsidRPr="000B4D7D">
        <w:t>października 200</w:t>
      </w:r>
      <w:r w:rsidR="00C90664" w:rsidRPr="000B4D7D">
        <w:t>0</w:t>
      </w:r>
      <w:r w:rsidR="00C90664">
        <w:t> </w:t>
      </w:r>
      <w:r w:rsidR="00EE5160" w:rsidRPr="000B4D7D">
        <w:t>r.</w:t>
      </w:r>
      <w:r w:rsidR="00C90664" w:rsidRPr="000B4D7D">
        <w:t xml:space="preserve"> o</w:t>
      </w:r>
      <w:r w:rsidR="00C90664">
        <w:t> </w:t>
      </w:r>
      <w:r w:rsidR="00EE5160" w:rsidRPr="000B4D7D">
        <w:t>giełdach towarowych, ustawie</w:t>
      </w:r>
      <w:r w:rsidR="00C90664" w:rsidRPr="000B4D7D">
        <w:t xml:space="preserve"> o</w:t>
      </w:r>
      <w:r w:rsidR="00C90664">
        <w:t> </w:t>
      </w:r>
      <w:r w:rsidR="00EE5160" w:rsidRPr="000B4D7D">
        <w:t>funduszach inwestycyjnych, ustawie</w:t>
      </w:r>
      <w:r w:rsidR="00C90664" w:rsidRPr="000B4D7D">
        <w:t xml:space="preserve"> o</w:t>
      </w:r>
      <w:r w:rsidR="00C90664">
        <w:t> </w:t>
      </w:r>
      <w:r w:rsidR="00EE5160" w:rsidRPr="000B4D7D">
        <w:t>ofercie publicznej lub przestępstw określ</w:t>
      </w:r>
      <w:r w:rsidR="00EE5160" w:rsidRPr="000B4D7D">
        <w:t>o</w:t>
      </w:r>
      <w:r w:rsidR="00EE5160" w:rsidRPr="000B4D7D">
        <w:t>nych</w:t>
      </w:r>
      <w:r w:rsidR="00C90664" w:rsidRPr="000B4D7D">
        <w:t xml:space="preserve"> w</w:t>
      </w:r>
      <w:r w:rsidR="00C90664">
        <w:t> </w:t>
      </w:r>
      <w:r w:rsidR="00EE5160" w:rsidRPr="000B4D7D">
        <w:t>niniejszej ustawie.</w:t>
      </w:r>
      <w:r>
        <w:t>”</w:t>
      </w:r>
      <w:r w:rsidR="00EE5160" w:rsidRPr="000B4D7D">
        <w:t>;</w:t>
      </w:r>
    </w:p>
    <w:p w:rsidR="00EE5160" w:rsidRPr="00EE5160" w:rsidRDefault="00EE5160" w:rsidP="00AB039E">
      <w:pPr>
        <w:pStyle w:val="PKTpunkt"/>
        <w:keepNext/>
      </w:pPr>
      <w:r w:rsidRPr="00827444">
        <w:t>9</w:t>
      </w:r>
      <w:r w:rsidRPr="00EE5160">
        <w:t>)</w:t>
      </w:r>
      <w:r w:rsidRPr="00EE5160">
        <w:tab/>
        <w:t>w</w:t>
      </w:r>
      <w:r w:rsidR="00C90664">
        <w:t xml:space="preserve"> art. </w:t>
      </w:r>
      <w:r w:rsidRPr="00EE5160">
        <w:t>82:</w:t>
      </w:r>
    </w:p>
    <w:p w:rsidR="00EE5160" w:rsidRPr="00EE5160" w:rsidRDefault="00EE5160" w:rsidP="00AB039E">
      <w:pPr>
        <w:pStyle w:val="LITlitera"/>
        <w:keepNext/>
      </w:pPr>
      <w:r w:rsidRPr="000B4D7D">
        <w:t>a</w:t>
      </w:r>
      <w:r w:rsidRPr="00EE5160">
        <w:t>)</w:t>
      </w:r>
      <w:r w:rsidRPr="00EE5160">
        <w:tab/>
        <w:t>w</w:t>
      </w:r>
      <w:r w:rsidR="00C90664">
        <w:t xml:space="preserve"> ust. </w:t>
      </w:r>
      <w:r w:rsidR="00C90664" w:rsidRPr="00EE5160">
        <w:t>1</w:t>
      </w:r>
      <w:r w:rsidR="00C90664">
        <w:t xml:space="preserve"> pkt </w:t>
      </w:r>
      <w:r w:rsidRPr="00EE5160">
        <w:t>1</w:t>
      </w:r>
      <w:r w:rsidR="00C90664" w:rsidRPr="00EE5160">
        <w:t>0</w:t>
      </w:r>
      <w:r w:rsidR="00C90664">
        <w:t> </w:t>
      </w:r>
      <w:r w:rsidRPr="00EE5160">
        <w:t>otrzymuje brzmienie:</w:t>
      </w:r>
    </w:p>
    <w:p w:rsidR="00EE5160" w:rsidRPr="000B4D7D" w:rsidRDefault="00AB039E" w:rsidP="00EE5160">
      <w:pPr>
        <w:pStyle w:val="ZLITPKTzmpktliter"/>
      </w:pPr>
      <w:r>
        <w:t>„</w:t>
      </w:r>
      <w:r w:rsidR="00EE5160" w:rsidRPr="000B4D7D">
        <w:t>10)</w:t>
      </w:r>
      <w:r w:rsidR="00D62A9D">
        <w:tab/>
      </w:r>
      <w:r w:rsidR="00EE5160" w:rsidRPr="000B4D7D">
        <w:t>oświadczenia osób wymienionych</w:t>
      </w:r>
      <w:r w:rsidR="00C90664" w:rsidRPr="000B4D7D">
        <w:t xml:space="preserve"> w</w:t>
      </w:r>
      <w:r w:rsidR="00C90664">
        <w:t> pkt </w:t>
      </w:r>
      <w:r w:rsidR="00EE5160" w:rsidRPr="000B4D7D">
        <w:t>1,</w:t>
      </w:r>
      <w:r w:rsidR="00C90664" w:rsidRPr="000B4D7D">
        <w:t xml:space="preserve"> z</w:t>
      </w:r>
      <w:r w:rsidR="00C90664">
        <w:t> </w:t>
      </w:r>
      <w:r w:rsidR="00EE5160" w:rsidRPr="000B4D7D">
        <w:t>wyłączeniem wspólników oraz komplementariuszy</w:t>
      </w:r>
      <w:r w:rsidR="00C90664" w:rsidRPr="000B4D7D">
        <w:t xml:space="preserve"> w</w:t>
      </w:r>
      <w:r w:rsidR="00C90664">
        <w:t> </w:t>
      </w:r>
      <w:r w:rsidR="00EE5160" w:rsidRPr="000B4D7D">
        <w:t>przypadku domu maklerskiego działającego</w:t>
      </w:r>
      <w:r w:rsidR="00C90664" w:rsidRPr="000B4D7D">
        <w:t xml:space="preserve"> w</w:t>
      </w:r>
      <w:r w:rsidR="00C90664">
        <w:t> </w:t>
      </w:r>
      <w:r w:rsidR="00EE5160" w:rsidRPr="000B4D7D">
        <w:t xml:space="preserve">formie spółki osobowej, którym nie przysługuje prawo </w:t>
      </w:r>
      <w:r w:rsidR="00EE5160" w:rsidRPr="001D2295">
        <w:rPr>
          <w:spacing w:val="-2"/>
        </w:rPr>
        <w:t>prowadzenia spraw spółki lub jej reprezentowania zgodnie</w:t>
      </w:r>
      <w:r w:rsidR="00C90664" w:rsidRPr="001D2295">
        <w:rPr>
          <w:spacing w:val="-2"/>
        </w:rPr>
        <w:t xml:space="preserve"> z </w:t>
      </w:r>
      <w:r w:rsidR="00EE5160" w:rsidRPr="001D2295">
        <w:rPr>
          <w:spacing w:val="-2"/>
        </w:rPr>
        <w:t>przepisami ustawy</w:t>
      </w:r>
      <w:r w:rsidR="00C90664" w:rsidRPr="001D2295">
        <w:rPr>
          <w:spacing w:val="-2"/>
        </w:rPr>
        <w:t xml:space="preserve"> z </w:t>
      </w:r>
      <w:r w:rsidR="00EE5160" w:rsidRPr="001D2295">
        <w:rPr>
          <w:spacing w:val="-2"/>
        </w:rPr>
        <w:t>dnia 1</w:t>
      </w:r>
      <w:r w:rsidR="00C90664" w:rsidRPr="001D2295">
        <w:rPr>
          <w:spacing w:val="-2"/>
        </w:rPr>
        <w:t>5 </w:t>
      </w:r>
      <w:r w:rsidR="00EE5160" w:rsidRPr="001D2295">
        <w:rPr>
          <w:spacing w:val="-2"/>
        </w:rPr>
        <w:t>września 200</w:t>
      </w:r>
      <w:r w:rsidR="00C90664" w:rsidRPr="001D2295">
        <w:rPr>
          <w:spacing w:val="-2"/>
        </w:rPr>
        <w:t>0 </w:t>
      </w:r>
      <w:r w:rsidR="00EE5160" w:rsidRPr="001D2295">
        <w:rPr>
          <w:spacing w:val="-2"/>
        </w:rPr>
        <w:t>r. –</w:t>
      </w:r>
      <w:r w:rsidR="00EE5160" w:rsidRPr="000B4D7D">
        <w:t xml:space="preserve"> Kodeks spółek handlowych, że nie były uznane prawomocnym orzeczeniem za winne popełnienia prz</w:t>
      </w:r>
      <w:r w:rsidR="00EE5160" w:rsidRPr="000B4D7D">
        <w:t>e</w:t>
      </w:r>
      <w:r w:rsidR="00EE5160" w:rsidRPr="000B4D7D">
        <w:t>stępstwa skarbowego, przestępstwa przeciwko wiarygodności dokumentów, mieniu, obrotowi gospoda</w:t>
      </w:r>
      <w:r w:rsidR="00EE5160" w:rsidRPr="000B4D7D">
        <w:t>r</w:t>
      </w:r>
      <w:r w:rsidR="00EE5160" w:rsidRPr="000B4D7D">
        <w:t>czemu, obrotowi pieniędzmi</w:t>
      </w:r>
      <w:r w:rsidR="00C90664" w:rsidRPr="000B4D7D">
        <w:t xml:space="preserve"> i</w:t>
      </w:r>
      <w:r w:rsidR="00C90664">
        <w:t> </w:t>
      </w:r>
      <w:r w:rsidR="00EE5160" w:rsidRPr="000B4D7D">
        <w:t>papierami wartościowymi, przestępstw lub wykroczeń określonych</w:t>
      </w:r>
      <w:r w:rsidR="00C90664" w:rsidRPr="000B4D7D">
        <w:t xml:space="preserve"> w</w:t>
      </w:r>
      <w:r w:rsidR="00C90664">
        <w:t> art. </w:t>
      </w:r>
      <w:r w:rsidR="00EE5160" w:rsidRPr="000B4D7D">
        <w:t>305,</w:t>
      </w:r>
      <w:r w:rsidR="00C90664">
        <w:t xml:space="preserve"> art. </w:t>
      </w:r>
      <w:r w:rsidR="00EE5160" w:rsidRPr="000B4D7D">
        <w:t>30</w:t>
      </w:r>
      <w:r w:rsidR="00C90664" w:rsidRPr="000B4D7D">
        <w:t>7</w:t>
      </w:r>
      <w:r w:rsidR="00C90664">
        <w:t xml:space="preserve"> lub art. </w:t>
      </w:r>
      <w:r w:rsidR="00EE5160" w:rsidRPr="000B4D7D">
        <w:t>30</w:t>
      </w:r>
      <w:r w:rsidR="00C90664" w:rsidRPr="000B4D7D">
        <w:t>8</w:t>
      </w:r>
      <w:r w:rsidR="00C90664">
        <w:t> </w:t>
      </w:r>
      <w:r w:rsidR="00EE5160" w:rsidRPr="000B4D7D">
        <w:t>ustawy</w:t>
      </w:r>
      <w:r w:rsidR="00C90664" w:rsidRPr="000B4D7D">
        <w:t xml:space="preserve"> z</w:t>
      </w:r>
      <w:r w:rsidR="00C90664">
        <w:t> </w:t>
      </w:r>
      <w:r w:rsidR="00EE5160" w:rsidRPr="000B4D7D">
        <w:t>dnia 3</w:t>
      </w:r>
      <w:r w:rsidR="00C90664" w:rsidRPr="000B4D7D">
        <w:t>0</w:t>
      </w:r>
      <w:r w:rsidR="00C90664">
        <w:t> </w:t>
      </w:r>
      <w:r w:rsidR="00EE5160" w:rsidRPr="000B4D7D">
        <w:t>czerwca 200</w:t>
      </w:r>
      <w:r w:rsidR="00C90664" w:rsidRPr="000B4D7D">
        <w:t>0</w:t>
      </w:r>
      <w:r w:rsidR="00C90664">
        <w:t> </w:t>
      </w:r>
      <w:r w:rsidR="00EE5160" w:rsidRPr="000B4D7D">
        <w:t>r. – Prawo własności przemysłowej, prz</w:t>
      </w:r>
      <w:r w:rsidR="00EE5160" w:rsidRPr="000B4D7D">
        <w:t>e</w:t>
      </w:r>
      <w:r w:rsidR="00EE5160" w:rsidRPr="000B4D7D">
        <w:t>stępstwa określonego</w:t>
      </w:r>
      <w:r w:rsidR="00C90664" w:rsidRPr="000B4D7D">
        <w:t xml:space="preserve"> w</w:t>
      </w:r>
      <w:r w:rsidR="00C90664">
        <w:t> </w:t>
      </w:r>
      <w:r w:rsidR="00EE5160" w:rsidRPr="000B4D7D">
        <w:t>ustawach,</w:t>
      </w:r>
      <w:r w:rsidR="00C90664" w:rsidRPr="000B4D7D">
        <w:t xml:space="preserve"> o</w:t>
      </w:r>
      <w:r w:rsidR="00C90664">
        <w:t> </w:t>
      </w:r>
      <w:r w:rsidR="00EE5160" w:rsidRPr="000B4D7D">
        <w:t>których mowa</w:t>
      </w:r>
      <w:r w:rsidR="00C90664" w:rsidRPr="000B4D7D">
        <w:t xml:space="preserve"> w</w:t>
      </w:r>
      <w:r w:rsidR="00C90664">
        <w:t> art. </w:t>
      </w:r>
      <w:r w:rsidR="00C90664" w:rsidRPr="000B4D7D">
        <w:t>1</w:t>
      </w:r>
      <w:r w:rsidR="00C90664">
        <w:t xml:space="preserve"> ust. </w:t>
      </w:r>
      <w:r w:rsidR="00C90664" w:rsidRPr="000B4D7D">
        <w:t>2</w:t>
      </w:r>
      <w:r w:rsidR="00C90664">
        <w:t> </w:t>
      </w:r>
      <w:r w:rsidR="00EE5160" w:rsidRPr="000B4D7D">
        <w:t>ustawy</w:t>
      </w:r>
      <w:r w:rsidR="00C90664" w:rsidRPr="000B4D7D">
        <w:t xml:space="preserve"> z</w:t>
      </w:r>
      <w:r w:rsidR="00C90664">
        <w:t> </w:t>
      </w:r>
      <w:r w:rsidR="00EE5160" w:rsidRPr="000B4D7D">
        <w:t>dnia 2</w:t>
      </w:r>
      <w:r w:rsidR="00C90664" w:rsidRPr="000B4D7D">
        <w:t>1</w:t>
      </w:r>
      <w:r w:rsidR="00C90664">
        <w:t> </w:t>
      </w:r>
      <w:r w:rsidR="00EE5160" w:rsidRPr="000B4D7D">
        <w:t>lipca 200</w:t>
      </w:r>
      <w:r w:rsidR="00C90664" w:rsidRPr="000B4D7D">
        <w:t>6</w:t>
      </w:r>
      <w:r w:rsidR="00C90664">
        <w:t> </w:t>
      </w:r>
      <w:r w:rsidR="00EE5160" w:rsidRPr="000B4D7D">
        <w:t>r.</w:t>
      </w:r>
      <w:r w:rsidR="00C90664" w:rsidRPr="000B4D7D">
        <w:t xml:space="preserve"> o</w:t>
      </w:r>
      <w:r w:rsidR="00C90664">
        <w:t> </w:t>
      </w:r>
      <w:r w:rsidR="00EE5160" w:rsidRPr="000B4D7D">
        <w:t>nadzorze nad rynkiem finansowym, oraz że</w:t>
      </w:r>
      <w:r w:rsidR="00C90664" w:rsidRPr="000B4D7D">
        <w:t xml:space="preserve"> w</w:t>
      </w:r>
      <w:r w:rsidR="00C90664">
        <w:t> </w:t>
      </w:r>
      <w:r w:rsidR="00EE5160" w:rsidRPr="000B4D7D">
        <w:t xml:space="preserve">okresie </w:t>
      </w:r>
      <w:r w:rsidR="00C90664" w:rsidRPr="00DA2511">
        <w:t>3</w:t>
      </w:r>
      <w:r w:rsidR="00C90664">
        <w:t> </w:t>
      </w:r>
      <w:r w:rsidR="00EE5160" w:rsidRPr="000B4D7D">
        <w:t>lat poprzedzających dzień złożenia wniosku nie zostały ukarane</w:t>
      </w:r>
      <w:r w:rsidR="00C90664" w:rsidRPr="000B4D7D">
        <w:t xml:space="preserve"> w</w:t>
      </w:r>
      <w:r w:rsidR="00C90664">
        <w:t> </w:t>
      </w:r>
      <w:r w:rsidR="00EE5160" w:rsidRPr="000B4D7D">
        <w:t>trybie administracyjnym przez właściwy organ nadzoru za naruszenie przepisów wdr</w:t>
      </w:r>
      <w:r w:rsidR="00EE5160" w:rsidRPr="000B4D7D">
        <w:t>a</w:t>
      </w:r>
      <w:r w:rsidR="00EE5160" w:rsidRPr="000B4D7D">
        <w:t>żających dyrektywę Parlamentu Europejskiego</w:t>
      </w:r>
      <w:r w:rsidR="00C90664" w:rsidRPr="000B4D7D">
        <w:t xml:space="preserve"> i</w:t>
      </w:r>
      <w:r w:rsidR="00C90664">
        <w:t> </w:t>
      </w:r>
      <w:r w:rsidR="00EE5160" w:rsidRPr="000B4D7D">
        <w:t>Rady 2013/36/UE</w:t>
      </w:r>
      <w:r w:rsidR="00C90664" w:rsidRPr="000B4D7D">
        <w:t xml:space="preserve"> z</w:t>
      </w:r>
      <w:r w:rsidR="00C90664">
        <w:t> </w:t>
      </w:r>
      <w:r w:rsidR="00EE5160" w:rsidRPr="000B4D7D">
        <w:t>dnia 2</w:t>
      </w:r>
      <w:r w:rsidR="00C90664" w:rsidRPr="000B4D7D">
        <w:t>6</w:t>
      </w:r>
      <w:r w:rsidR="00C90664">
        <w:t> </w:t>
      </w:r>
      <w:r w:rsidR="00EE5160" w:rsidRPr="000B4D7D">
        <w:t>czerwca 201</w:t>
      </w:r>
      <w:r w:rsidR="00C90664" w:rsidRPr="000B4D7D">
        <w:t>3</w:t>
      </w:r>
      <w:r w:rsidR="00C90664">
        <w:t> </w:t>
      </w:r>
      <w:r w:rsidR="00EE5160" w:rsidRPr="000B4D7D">
        <w:t>r.</w:t>
      </w:r>
      <w:r w:rsidR="00C90664" w:rsidRPr="000B4D7D">
        <w:t xml:space="preserve"> w</w:t>
      </w:r>
      <w:r w:rsidR="00C90664">
        <w:t> </w:t>
      </w:r>
      <w:r w:rsidR="00EE5160" w:rsidRPr="000B4D7D">
        <w:t>sprawie warunków dopuszczenia instytucji kredytowych do działalności oraz nadzoru ostrożnościowego nad inst</w:t>
      </w:r>
      <w:r w:rsidR="00EE5160" w:rsidRPr="000B4D7D">
        <w:t>y</w:t>
      </w:r>
      <w:r w:rsidR="00EE5160" w:rsidRPr="000B4D7D">
        <w:t>tucjami kredytowymi</w:t>
      </w:r>
      <w:r w:rsidR="00C90664" w:rsidRPr="000B4D7D">
        <w:t xml:space="preserve"> i</w:t>
      </w:r>
      <w:r w:rsidR="00C90664">
        <w:t> </w:t>
      </w:r>
      <w:r w:rsidR="00EE5160" w:rsidRPr="000B4D7D">
        <w:t>firmami inwestycyjnymi, zmieniającą dyrektywę 2002/87/WE</w:t>
      </w:r>
      <w:r w:rsidR="00C90664" w:rsidRPr="000B4D7D">
        <w:t xml:space="preserve"> i</w:t>
      </w:r>
      <w:r w:rsidR="00C90664">
        <w:t> </w:t>
      </w:r>
      <w:r w:rsidR="00EE5160" w:rsidRPr="000B4D7D">
        <w:t>uchylającą dyre</w:t>
      </w:r>
      <w:r w:rsidR="00EE5160" w:rsidRPr="000B4D7D">
        <w:t>k</w:t>
      </w:r>
      <w:r w:rsidR="00EE5160" w:rsidRPr="000B4D7D">
        <w:t>tywy 2006/48/WE oraz 2006/49/WE (Dz. Urz. UE L 17</w:t>
      </w:r>
      <w:r w:rsidR="00C90664" w:rsidRPr="000B4D7D">
        <w:t>6</w:t>
      </w:r>
      <w:r w:rsidR="00C90664">
        <w:t> </w:t>
      </w:r>
      <w:r w:rsidR="00C90664" w:rsidRPr="000B4D7D">
        <w:t>z</w:t>
      </w:r>
      <w:r w:rsidR="00C90664">
        <w:t> </w:t>
      </w:r>
      <w:r w:rsidR="00EE5160" w:rsidRPr="000B4D7D">
        <w:t>27.06.2013, str. 338,</w:t>
      </w:r>
      <w:r w:rsidR="00C90664" w:rsidRPr="000B4D7D">
        <w:t xml:space="preserve"> z</w:t>
      </w:r>
      <w:r w:rsidR="00C90664">
        <w:t> </w:t>
      </w:r>
      <w:proofErr w:type="spellStart"/>
      <w:r w:rsidR="00EE5160" w:rsidRPr="000B4D7D">
        <w:t>późn</w:t>
      </w:r>
      <w:proofErr w:type="spellEnd"/>
      <w:r w:rsidR="00EE5160" w:rsidRPr="000B4D7D">
        <w:t>. zm.) lub przep</w:t>
      </w:r>
      <w:r w:rsidR="00EE5160" w:rsidRPr="000B4D7D">
        <w:t>i</w:t>
      </w:r>
      <w:r w:rsidR="00EE5160" w:rsidRPr="000B4D7D">
        <w:t>sów rozporządzenia 575/2013;</w:t>
      </w:r>
      <w:r>
        <w:t>”</w:t>
      </w:r>
      <w:r w:rsidR="00EE5160" w:rsidRPr="000B4D7D">
        <w:t>,</w:t>
      </w:r>
    </w:p>
    <w:p w:rsidR="00EE5160" w:rsidRPr="00EE5160" w:rsidRDefault="00EE5160" w:rsidP="00AB039E">
      <w:pPr>
        <w:pStyle w:val="LITlitera"/>
        <w:keepNext/>
      </w:pPr>
      <w:r w:rsidRPr="00827444">
        <w:t>b</w:t>
      </w:r>
      <w:r w:rsidRPr="00EE5160">
        <w:t>)</w:t>
      </w:r>
      <w:r w:rsidRPr="00EE5160">
        <w:tab/>
        <w:t>w</w:t>
      </w:r>
      <w:r w:rsidR="00C90664">
        <w:t xml:space="preserve"> ust. </w:t>
      </w:r>
      <w:r w:rsidR="00C90664" w:rsidRPr="00EE5160">
        <w:t>3</w:t>
      </w:r>
      <w:r w:rsidR="00C90664">
        <w:t xml:space="preserve"> pkt </w:t>
      </w:r>
      <w:r w:rsidR="00C90664" w:rsidRPr="00EE5160">
        <w:t>1</w:t>
      </w:r>
      <w:r w:rsidR="00C90664">
        <w:t> </w:t>
      </w:r>
      <w:r w:rsidRPr="00EE5160">
        <w:t>otrzymuje brzmienie:</w:t>
      </w:r>
    </w:p>
    <w:p w:rsidR="00EE5160" w:rsidRPr="00827444" w:rsidRDefault="00AB039E" w:rsidP="00EE5160">
      <w:pPr>
        <w:pStyle w:val="ZLITPKTzmpktliter"/>
      </w:pPr>
      <w:r>
        <w:t>„</w:t>
      </w:r>
      <w:r w:rsidR="00EE5160" w:rsidRPr="00827444">
        <w:t>1)</w:t>
      </w:r>
      <w:r w:rsidR="00EE5160" w:rsidRPr="00827444">
        <w:tab/>
        <w:t>podmiotu</w:t>
      </w:r>
      <w:r w:rsidR="00EE5160">
        <w:t xml:space="preserve"> </w:t>
      </w:r>
      <w:r w:rsidR="00EE5160" w:rsidRPr="00827444">
        <w:t>będącego</w:t>
      </w:r>
      <w:r w:rsidR="00EE5160">
        <w:t xml:space="preserve"> </w:t>
      </w:r>
      <w:r w:rsidR="00EE5160" w:rsidRPr="00827444">
        <w:t>emitentem</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lub</w:t>
      </w:r>
      <w:r w:rsidR="00EE5160">
        <w:t xml:space="preserve"> </w:t>
      </w:r>
      <w:r w:rsidR="00EE5160" w:rsidRPr="00827444">
        <w:t>innych</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dopus</w:t>
      </w:r>
      <w:r w:rsidR="00EE5160" w:rsidRPr="00827444">
        <w:t>z</w:t>
      </w:r>
      <w:r w:rsidR="00EE5160" w:rsidRPr="00827444">
        <w:t>czonych</w:t>
      </w:r>
      <w:r w:rsidR="00EE5160">
        <w:t xml:space="preserve"> </w:t>
      </w:r>
      <w:r w:rsidR="00EE5160" w:rsidRPr="00827444">
        <w:t>do</w:t>
      </w:r>
      <w:r w:rsidR="00EE5160">
        <w:t xml:space="preserve"> </w:t>
      </w:r>
      <w:r w:rsidR="00EE5160" w:rsidRPr="00827444">
        <w:t>obrotu</w:t>
      </w:r>
      <w:r w:rsidR="00EE5160">
        <w:t xml:space="preserve"> </w:t>
      </w:r>
      <w:r w:rsidR="00EE5160" w:rsidRPr="00827444">
        <w:t>na</w:t>
      </w:r>
      <w:r w:rsidR="00EE5160">
        <w:t xml:space="preserve"> </w:t>
      </w:r>
      <w:r w:rsidR="00EE5160" w:rsidRPr="00827444">
        <w:t>rynku</w:t>
      </w:r>
      <w:r w:rsidR="00EE5160">
        <w:t xml:space="preserve"> </w:t>
      </w:r>
      <w:r w:rsidR="00EE5160" w:rsidRPr="00827444">
        <w:t>regulowanym,</w:t>
      </w:r>
      <w:r w:rsidR="00EE5160">
        <w:t xml:space="preserve"> </w:t>
      </w:r>
      <w:r w:rsidR="00EE5160" w:rsidRPr="00827444">
        <w:t>firmą</w:t>
      </w:r>
      <w:r w:rsidR="00EE5160">
        <w:t xml:space="preserve"> </w:t>
      </w:r>
      <w:r w:rsidR="00EE5160" w:rsidRPr="00827444">
        <w:t>inwestycyjną,</w:t>
      </w:r>
      <w:r w:rsidR="00EE5160">
        <w:t xml:space="preserve"> </w:t>
      </w:r>
      <w:r w:rsidR="00EE5160" w:rsidRPr="00827444">
        <w:t>towarowym</w:t>
      </w:r>
      <w:r w:rsidR="00EE5160">
        <w:t xml:space="preserve"> </w:t>
      </w:r>
      <w:r w:rsidR="00EE5160" w:rsidRPr="00827444">
        <w:t>domem</w:t>
      </w:r>
      <w:r w:rsidR="00EE5160">
        <w:t xml:space="preserve"> </w:t>
      </w:r>
      <w:r w:rsidR="00EE5160" w:rsidRPr="00827444">
        <w:t>maklerskim,</w:t>
      </w:r>
      <w:r w:rsidR="00EE5160">
        <w:t xml:space="preserve"> </w:t>
      </w:r>
      <w:r w:rsidR="00EE5160" w:rsidRPr="00827444">
        <w:t>bankiem,</w:t>
      </w:r>
      <w:r w:rsidR="00EE5160">
        <w:t xml:space="preserve"> </w:t>
      </w:r>
      <w:r w:rsidR="00EE5160" w:rsidRPr="00827444">
        <w:t>zakładem</w:t>
      </w:r>
      <w:r w:rsidR="00EE5160">
        <w:t xml:space="preserve"> </w:t>
      </w:r>
      <w:r w:rsidR="00EE5160" w:rsidRPr="00827444">
        <w:t>ubezpieczeń,</w:t>
      </w:r>
      <w:r w:rsidR="00EE5160">
        <w:t xml:space="preserve"> </w:t>
      </w:r>
      <w:r w:rsidR="00EE5160" w:rsidRPr="00827444">
        <w:t>funduszem</w:t>
      </w:r>
      <w:r w:rsidR="00EE5160">
        <w:t xml:space="preserve"> </w:t>
      </w:r>
      <w:r w:rsidR="00EE5160" w:rsidRPr="00827444">
        <w:t>emerytalnym,</w:t>
      </w:r>
      <w:r w:rsidR="00C90664">
        <w:t xml:space="preserve"> </w:t>
      </w:r>
      <w:r w:rsidR="00C90664" w:rsidRPr="00827444">
        <w:t>a</w:t>
      </w:r>
      <w:r w:rsidR="00C90664">
        <w:t> </w:t>
      </w:r>
      <w:r w:rsidR="00EE5160" w:rsidRPr="00827444">
        <w:t>także</w:t>
      </w:r>
      <w:r w:rsidR="00EE5160">
        <w:t xml:space="preserve"> </w:t>
      </w:r>
      <w:r w:rsidR="00EE5160" w:rsidRPr="00827444">
        <w:t>funduszem</w:t>
      </w:r>
      <w:r w:rsidR="00EE5160">
        <w:t xml:space="preserve"> </w:t>
      </w:r>
      <w:r w:rsidR="00EE5160" w:rsidRPr="00827444">
        <w:t>inwestycyjnym,</w:t>
      </w:r>
      <w:r w:rsidR="00EE5160">
        <w:t xml:space="preserve"> </w:t>
      </w:r>
      <w:r w:rsidR="00EE5160" w:rsidRPr="00827444">
        <w:t>funduszem</w:t>
      </w:r>
      <w:r w:rsidR="00EE5160">
        <w:t xml:space="preserve"> </w:t>
      </w:r>
      <w:r w:rsidR="00EE5160" w:rsidRPr="00827444">
        <w:t>zagr</w:t>
      </w:r>
      <w:r w:rsidR="00EE5160" w:rsidRPr="00827444">
        <w:t>a</w:t>
      </w:r>
      <w:r w:rsidR="00EE5160" w:rsidRPr="00827444">
        <w:t>nicznym,</w:t>
      </w:r>
      <w:r w:rsidR="00EE5160">
        <w:t xml:space="preserve"> </w:t>
      </w:r>
      <w:r w:rsidR="00EE5160" w:rsidRPr="00827444">
        <w:t>spółką</w:t>
      </w:r>
      <w:r w:rsidR="00EE5160">
        <w:t xml:space="preserve"> </w:t>
      </w:r>
      <w:r w:rsidR="00EE5160" w:rsidRPr="00827444">
        <w:t>zarządzającą</w:t>
      </w:r>
      <w:r w:rsidR="00EE5160">
        <w:t xml:space="preserve"> </w:t>
      </w:r>
      <w:r w:rsidR="00EE5160" w:rsidRPr="00827444">
        <w:t>lub</w:t>
      </w:r>
      <w:r w:rsidR="00EE5160">
        <w:t xml:space="preserve"> </w:t>
      </w:r>
      <w:r w:rsidR="00EE5160" w:rsidRPr="00827444">
        <w:t>zarządzającym</w:t>
      </w:r>
      <w:r w:rsidR="00C90664">
        <w:t xml:space="preserve"> </w:t>
      </w:r>
      <w:r w:rsidR="00C90664" w:rsidRPr="000B4D7D">
        <w:t>z</w:t>
      </w:r>
      <w:r w:rsidR="00C90664">
        <w:t> </w:t>
      </w:r>
      <w:r w:rsidR="00EE5160" w:rsidRPr="000B4D7D">
        <w:t xml:space="preserve">UE, lub innym </w:t>
      </w:r>
      <w:r w:rsidR="00EE5160" w:rsidRPr="00827444">
        <w:t>zagranicznym</w:t>
      </w:r>
      <w:r w:rsidR="00EE5160">
        <w:t xml:space="preserve"> </w:t>
      </w:r>
      <w:r w:rsidR="00EE5160" w:rsidRPr="00827444">
        <w:t>podmiotem</w:t>
      </w:r>
      <w:r w:rsidR="00EE5160">
        <w:t xml:space="preserve"> </w:t>
      </w:r>
      <w:r w:rsidR="00EE5160" w:rsidRPr="00827444">
        <w:t>nadzorow</w:t>
      </w:r>
      <w:r w:rsidR="00EE5160" w:rsidRPr="00827444">
        <w:t>a</w:t>
      </w:r>
      <w:r w:rsidR="00EE5160" w:rsidRPr="00827444">
        <w:t>nym</w:t>
      </w:r>
      <w:r w:rsidR="00EE5160">
        <w:t xml:space="preserve"> </w:t>
      </w:r>
      <w:r w:rsidR="00EE5160" w:rsidRPr="00827444">
        <w:t>przez</w:t>
      </w:r>
      <w:r w:rsidR="00EE5160">
        <w:t xml:space="preserve"> </w:t>
      </w:r>
      <w:r w:rsidR="00EE5160" w:rsidRPr="00827444">
        <w:t>organ,</w:t>
      </w:r>
      <w:r w:rsidR="00C90664">
        <w:t xml:space="preserve"> </w:t>
      </w:r>
      <w:r w:rsidR="00C90664" w:rsidRPr="00827444">
        <w:t>z</w:t>
      </w:r>
      <w:r w:rsidR="00C90664">
        <w:t> </w:t>
      </w:r>
      <w:r w:rsidR="00EE5160" w:rsidRPr="00827444">
        <w:t>którym</w:t>
      </w:r>
      <w:r w:rsidR="00EE5160">
        <w:t xml:space="preserve"> </w:t>
      </w:r>
      <w:r w:rsidR="00EE5160" w:rsidRPr="00827444">
        <w:t>Komisja</w:t>
      </w:r>
      <w:r w:rsidR="00EE5160">
        <w:t xml:space="preserve"> </w:t>
      </w:r>
      <w:r w:rsidR="00EE5160" w:rsidRPr="00827444">
        <w:t>zawarła</w:t>
      </w:r>
      <w:r w:rsidR="00EE5160">
        <w:t xml:space="preserve"> </w:t>
      </w:r>
      <w:r w:rsidR="00EE5160" w:rsidRPr="00827444">
        <w:t>porozumienie,</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2</w:t>
      </w:r>
      <w:r w:rsidR="00C90664" w:rsidRPr="00827444">
        <w:t>0</w:t>
      </w:r>
      <w:r w:rsidR="00C90664">
        <w:t xml:space="preserve"> ust. </w:t>
      </w:r>
      <w:r w:rsidR="00C90664" w:rsidRPr="00827444">
        <w:t>2</w:t>
      </w:r>
      <w:r w:rsidR="00C90664">
        <w:t> </w:t>
      </w:r>
      <w:r w:rsidR="00EE5160" w:rsidRPr="00827444">
        <w:t>ustawy</w:t>
      </w:r>
      <w:r w:rsidR="00C90664">
        <w:t xml:space="preserve"> </w:t>
      </w:r>
      <w:r w:rsidR="00C90664" w:rsidRPr="00827444">
        <w:t>o</w:t>
      </w:r>
      <w:r w:rsidR="00C90664">
        <w:t> </w:t>
      </w:r>
      <w:r w:rsidR="00EE5160" w:rsidRPr="00827444">
        <w:t>nadzorze,</w:t>
      </w:r>
      <w:r w:rsidR="00EE5160">
        <w:t xml:space="preserve"> </w:t>
      </w:r>
      <w:r w:rsidR="00EE5160" w:rsidRPr="00827444">
        <w:t>lub</w:t>
      </w:r>
      <w:r w:rsidR="00EE5160">
        <w:t xml:space="preserve"> </w:t>
      </w:r>
      <w:r w:rsidR="00EE5160" w:rsidRPr="00827444">
        <w:t>porozumienie,</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w:t>
      </w:r>
      <w:r w:rsidR="00EE5160" w:rsidRPr="000B4D7D">
        <w:t>ustawie</w:t>
      </w:r>
      <w:r w:rsidR="00C90664" w:rsidRPr="000B4D7D">
        <w:t xml:space="preserve"> </w:t>
      </w:r>
      <w:r w:rsidR="00C90664" w:rsidRPr="00827444">
        <w:t>o</w:t>
      </w:r>
      <w:r w:rsidR="00C90664">
        <w:t> </w:t>
      </w:r>
      <w:r w:rsidR="00EE5160" w:rsidRPr="00827444">
        <w:t>funduszach</w:t>
      </w:r>
      <w:r w:rsidR="00EE5160">
        <w:t xml:space="preserve"> </w:t>
      </w:r>
      <w:r w:rsidR="00EE5160" w:rsidRPr="00827444">
        <w:t>inwestycyjnych;</w:t>
      </w:r>
      <w:r>
        <w:t>”</w:t>
      </w:r>
      <w:r w:rsidR="00EE5160" w:rsidRPr="00827444">
        <w:t>;</w:t>
      </w:r>
    </w:p>
    <w:p w:rsidR="00EE5160" w:rsidRPr="00EE5160" w:rsidRDefault="00EE5160" w:rsidP="00AB039E">
      <w:pPr>
        <w:pStyle w:val="PKTpunkt"/>
        <w:keepNext/>
      </w:pPr>
      <w:r w:rsidRPr="00827444">
        <w:t>10</w:t>
      </w:r>
      <w:r w:rsidRPr="00EE5160">
        <w:t>)</w:t>
      </w:r>
      <w:r w:rsidRPr="00EE5160">
        <w:tab/>
        <w:t>w</w:t>
      </w:r>
      <w:r w:rsidR="00C90664">
        <w:t xml:space="preserve"> art. </w:t>
      </w:r>
      <w:r w:rsidRPr="00EE5160">
        <w:t>8</w:t>
      </w:r>
      <w:r w:rsidR="00C90664" w:rsidRPr="00EE5160">
        <w:t>3</w:t>
      </w:r>
      <w:r w:rsidR="00C90664">
        <w:t xml:space="preserve"> ust. </w:t>
      </w:r>
      <w:r w:rsidR="00C90664" w:rsidRPr="00EE5160">
        <w:t>4</w:t>
      </w:r>
      <w:r w:rsidR="00C90664">
        <w:t> </w:t>
      </w:r>
      <w:r w:rsidRPr="00EE5160">
        <w:t>otrzymuje brzmienie:</w:t>
      </w:r>
    </w:p>
    <w:p w:rsidR="00EE5160" w:rsidRPr="00827444" w:rsidRDefault="00AB039E" w:rsidP="00EE5160">
      <w:pPr>
        <w:pStyle w:val="ZUSTzmustartykuempunktem"/>
      </w:pPr>
      <w:r>
        <w:t>„</w:t>
      </w:r>
      <w:r w:rsidR="00EE5160" w:rsidRPr="00827444">
        <w:t>4.</w:t>
      </w:r>
      <w:r w:rsidR="00C90664">
        <w:t> </w:t>
      </w:r>
      <w:r w:rsidR="00EE5160" w:rsidRPr="00827444">
        <w:t>Firma</w:t>
      </w:r>
      <w:r w:rsidR="00EE5160">
        <w:t xml:space="preserve"> </w:t>
      </w:r>
      <w:r w:rsidR="00EE5160" w:rsidRPr="00827444">
        <w:t>inwestycyjna</w:t>
      </w:r>
      <w:r w:rsidR="00EE5160">
        <w:t xml:space="preserve"> </w:t>
      </w:r>
      <w:r w:rsidR="00EE5160" w:rsidRPr="00827444">
        <w:t>nie</w:t>
      </w:r>
      <w:r w:rsidR="00EE5160">
        <w:t xml:space="preserve"> </w:t>
      </w:r>
      <w:r w:rsidR="00EE5160" w:rsidRPr="00827444">
        <w:t>ma</w:t>
      </w:r>
      <w:r w:rsidR="00EE5160">
        <w:t xml:space="preserve"> </w:t>
      </w:r>
      <w:r w:rsidR="00EE5160" w:rsidRPr="00827444">
        <w:t>obowiązku</w:t>
      </w:r>
      <w:r w:rsidR="00EE5160">
        <w:t xml:space="preserve"> </w:t>
      </w:r>
      <w:r w:rsidR="00EE5160" w:rsidRPr="00827444">
        <w:t>zatrudniania</w:t>
      </w:r>
      <w:r w:rsidR="00EE5160">
        <w:t xml:space="preserve"> </w:t>
      </w:r>
      <w:r w:rsidR="00EE5160" w:rsidRPr="00827444">
        <w:t>maklera</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do</w:t>
      </w:r>
      <w:r w:rsidR="00EE5160">
        <w:t xml:space="preserve"> </w:t>
      </w:r>
      <w:r w:rsidR="00EE5160" w:rsidRPr="00827444">
        <w:t>wykonywania</w:t>
      </w:r>
      <w:r w:rsidR="00EE5160">
        <w:t xml:space="preserve"> </w:t>
      </w:r>
      <w:r w:rsidR="00EE5160" w:rsidRPr="00827444">
        <w:t>czynności,</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6</w:t>
      </w:r>
      <w:r w:rsidR="00C90664" w:rsidRPr="00827444">
        <w:t>9</w:t>
      </w:r>
      <w:r w:rsidR="00C90664">
        <w:t xml:space="preserve"> ust. </w:t>
      </w:r>
      <w:r w:rsidR="00C90664" w:rsidRPr="00827444">
        <w:t>2</w:t>
      </w:r>
      <w:r w:rsidR="00C90664">
        <w:t xml:space="preserve"> pkt </w:t>
      </w:r>
      <w:r w:rsidR="00EE5160" w:rsidRPr="00827444">
        <w:t>1,</w:t>
      </w:r>
      <w:r w:rsidR="00EE5160">
        <w:t xml:space="preserve"> </w:t>
      </w:r>
      <w:r w:rsidR="00EE5160" w:rsidRPr="00827444">
        <w:t>których</w:t>
      </w:r>
      <w:r w:rsidR="00EE5160">
        <w:t xml:space="preserve"> </w:t>
      </w:r>
      <w:r w:rsidR="00EE5160" w:rsidRPr="00827444">
        <w:t>przedmiotem</w:t>
      </w:r>
      <w:r w:rsidR="00EE5160">
        <w:t xml:space="preserve"> </w:t>
      </w:r>
      <w:r w:rsidR="00EE5160" w:rsidRPr="00827444">
        <w:t>są</w:t>
      </w:r>
      <w:r w:rsidR="00EE5160">
        <w:t xml:space="preserve"> </w:t>
      </w:r>
      <w:r w:rsidR="00EE5160" w:rsidRPr="00827444">
        <w:t>instrumenty</w:t>
      </w:r>
      <w:r w:rsidR="00EE5160">
        <w:t xml:space="preserve"> </w:t>
      </w:r>
      <w:r w:rsidR="00EE5160" w:rsidRPr="00827444">
        <w:t>finansowe,</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3</w:t>
      </w:r>
      <w:r w:rsidR="00C90664" w:rsidRPr="00827444">
        <w:t>2</w:t>
      </w:r>
      <w:r w:rsidR="00C90664">
        <w:t xml:space="preserve"> ust. </w:t>
      </w:r>
      <w:r w:rsidR="00C90664" w:rsidRPr="00827444">
        <w:t>2</w:t>
      </w:r>
      <w:r w:rsidR="00C90664">
        <w:t> </w:t>
      </w:r>
      <w:r w:rsidR="00EE5160" w:rsidRPr="00827444">
        <w:t>ustawy</w:t>
      </w:r>
      <w:r w:rsidR="00C90664">
        <w:t xml:space="preserve"> </w:t>
      </w:r>
      <w:r w:rsidR="00C90664" w:rsidRPr="00827444">
        <w:t>o</w:t>
      </w:r>
      <w:r w:rsidR="00C90664">
        <w:t> </w:t>
      </w:r>
      <w:r w:rsidR="00EE5160" w:rsidRPr="00827444">
        <w:t>funduszach</w:t>
      </w:r>
      <w:r w:rsidR="00EE5160">
        <w:t xml:space="preserve"> </w:t>
      </w:r>
      <w:r w:rsidR="00EE5160" w:rsidRPr="00827444">
        <w:t>inwestycyjnych.</w:t>
      </w:r>
      <w:r>
        <w:t>”</w:t>
      </w:r>
      <w:r w:rsidR="00EE5160" w:rsidRPr="00827444">
        <w:t>;</w:t>
      </w:r>
    </w:p>
    <w:p w:rsidR="00EE5160" w:rsidRPr="00EE5160" w:rsidRDefault="00EE5160" w:rsidP="00AB039E">
      <w:pPr>
        <w:pStyle w:val="PKTpunkt"/>
        <w:keepNext/>
      </w:pPr>
      <w:r w:rsidRPr="00827444">
        <w:lastRenderedPageBreak/>
        <w:t>11</w:t>
      </w:r>
      <w:r w:rsidRPr="00EE5160">
        <w:t>)</w:t>
      </w:r>
      <w:r w:rsidRPr="00EE5160">
        <w:tab/>
        <w:t>w</w:t>
      </w:r>
      <w:r w:rsidR="00C90664">
        <w:t xml:space="preserve"> art. </w:t>
      </w:r>
      <w:r w:rsidRPr="00EE5160">
        <w:t>106a</w:t>
      </w:r>
      <w:r w:rsidR="00C90664">
        <w:t xml:space="preserve"> ust. </w:t>
      </w:r>
      <w:r w:rsidR="00C90664" w:rsidRPr="00EE5160">
        <w:t>3</w:t>
      </w:r>
      <w:r w:rsidR="00C90664">
        <w:t> </w:t>
      </w:r>
      <w:r w:rsidRPr="00EE5160">
        <w:t>otrzymuje brzmienie:</w:t>
      </w:r>
    </w:p>
    <w:p w:rsidR="00EE5160" w:rsidRPr="00EE5160" w:rsidRDefault="00AB039E" w:rsidP="00AB039E">
      <w:pPr>
        <w:pStyle w:val="ZUSTzmustartykuempunktem"/>
        <w:keepNext/>
      </w:pPr>
      <w:r>
        <w:t>„</w:t>
      </w:r>
      <w:r w:rsidR="00EE5160" w:rsidRPr="00EE5160">
        <w:t>3.</w:t>
      </w:r>
      <w:r w:rsidR="00C90664">
        <w:t> </w:t>
      </w:r>
      <w:r w:rsidR="00C90664" w:rsidRPr="00EE5160">
        <w:t>W</w:t>
      </w:r>
      <w:r w:rsidR="00C90664">
        <w:t> </w:t>
      </w:r>
      <w:r w:rsidR="00EE5160" w:rsidRPr="00EE5160">
        <w:t>przypadku gdy podmiot składający zawiadomienie jest:</w:t>
      </w:r>
    </w:p>
    <w:p w:rsidR="00EE5160" w:rsidRPr="00827444" w:rsidRDefault="00EE5160" w:rsidP="00EE5160">
      <w:pPr>
        <w:pStyle w:val="ZPKTzmpktartykuempunktem"/>
      </w:pPr>
      <w:r w:rsidRPr="00827444">
        <w:t>1)</w:t>
      </w:r>
      <w:r w:rsidRPr="00827444">
        <w:tab/>
        <w:t>zakładem</w:t>
      </w:r>
      <w:r>
        <w:t xml:space="preserve"> </w:t>
      </w:r>
      <w:r w:rsidRPr="00827444">
        <w:t>ubezpieczeń,</w:t>
      </w:r>
      <w:r>
        <w:t xml:space="preserve"> </w:t>
      </w:r>
      <w:r w:rsidRPr="00827444">
        <w:t>zakładem</w:t>
      </w:r>
      <w:r>
        <w:t xml:space="preserve"> </w:t>
      </w:r>
      <w:r w:rsidRPr="00827444">
        <w:t>reasekuracji,</w:t>
      </w:r>
      <w:r>
        <w:t xml:space="preserve"> </w:t>
      </w:r>
      <w:r w:rsidRPr="00827444">
        <w:t>instytucją</w:t>
      </w:r>
      <w:r>
        <w:t xml:space="preserve"> </w:t>
      </w:r>
      <w:r w:rsidRPr="00827444">
        <w:t>kredytową</w:t>
      </w:r>
      <w:r w:rsidR="00C90664">
        <w:t xml:space="preserve"> </w:t>
      </w:r>
      <w:r w:rsidR="00C90664" w:rsidRPr="00827444">
        <w:t>w</w:t>
      </w:r>
      <w:r w:rsidR="00C90664">
        <w:t> </w:t>
      </w:r>
      <w:r w:rsidRPr="00827444">
        <w:t>rozumieniu</w:t>
      </w:r>
      <w:r>
        <w:t xml:space="preserve"> </w:t>
      </w:r>
      <w:r w:rsidRPr="00827444">
        <w:t>ustawy</w:t>
      </w:r>
      <w:r w:rsidR="00C90664">
        <w:t xml:space="preserve"> </w:t>
      </w:r>
      <w:r w:rsidR="00C90664" w:rsidRPr="00827444">
        <w:t>z</w:t>
      </w:r>
      <w:r w:rsidR="00C90664">
        <w:t> </w:t>
      </w:r>
      <w:r w:rsidRPr="00827444">
        <w:t>dnia</w:t>
      </w:r>
      <w:r>
        <w:t xml:space="preserve"> </w:t>
      </w:r>
      <w:r w:rsidRPr="00827444">
        <w:t>2</w:t>
      </w:r>
      <w:r w:rsidR="00C90664" w:rsidRPr="00827444">
        <w:t>9</w:t>
      </w:r>
      <w:r w:rsidR="00C90664">
        <w:t> </w:t>
      </w:r>
      <w:r w:rsidRPr="00827444">
        <w:t>sierpnia</w:t>
      </w:r>
      <w:r>
        <w:t xml:space="preserve"> </w:t>
      </w:r>
      <w:r w:rsidRPr="00827444">
        <w:t>199</w:t>
      </w:r>
      <w:r w:rsidR="00C90664" w:rsidRPr="00827444">
        <w:t>7</w:t>
      </w:r>
      <w:r w:rsidR="00C90664">
        <w:t> </w:t>
      </w:r>
      <w:r w:rsidRPr="00827444">
        <w:t>r.</w:t>
      </w:r>
      <w:r>
        <w:t xml:space="preserve"> </w:t>
      </w:r>
      <w:r w:rsidRPr="00827444">
        <w:t>–</w:t>
      </w:r>
      <w:r>
        <w:t xml:space="preserve"> </w:t>
      </w:r>
      <w:r w:rsidRPr="00827444">
        <w:t>Prawo</w:t>
      </w:r>
      <w:r>
        <w:t xml:space="preserve"> </w:t>
      </w:r>
      <w:r w:rsidRPr="00827444">
        <w:t>bankowe,</w:t>
      </w:r>
      <w:r>
        <w:t xml:space="preserve"> </w:t>
      </w:r>
      <w:r w:rsidRPr="00827444">
        <w:t>zagraniczną</w:t>
      </w:r>
      <w:r>
        <w:t xml:space="preserve"> </w:t>
      </w:r>
      <w:r w:rsidRPr="00827444">
        <w:t>firmą</w:t>
      </w:r>
      <w:r>
        <w:t xml:space="preserve"> </w:t>
      </w:r>
      <w:r w:rsidRPr="00827444">
        <w:t>inwestycyjną,</w:t>
      </w:r>
      <w:r>
        <w:t xml:space="preserve"> </w:t>
      </w:r>
      <w:r w:rsidRPr="00827444">
        <w:t>spółką</w:t>
      </w:r>
      <w:r>
        <w:t xml:space="preserve"> </w:t>
      </w:r>
      <w:r w:rsidRPr="00827444">
        <w:t>zarządzającą</w:t>
      </w:r>
      <w:r>
        <w:t xml:space="preserve"> </w:t>
      </w:r>
      <w:r w:rsidRPr="00827444">
        <w:t>lub</w:t>
      </w:r>
      <w:r>
        <w:t xml:space="preserve"> </w:t>
      </w:r>
      <w:r w:rsidRPr="00827444">
        <w:t>zarządzającym</w:t>
      </w:r>
      <w:r w:rsidR="00C90664">
        <w:t xml:space="preserve"> </w:t>
      </w:r>
      <w:r w:rsidR="00C90664" w:rsidRPr="00827444">
        <w:t>z</w:t>
      </w:r>
      <w:r w:rsidR="00C90664">
        <w:t> </w:t>
      </w:r>
      <w:r w:rsidRPr="00827444">
        <w:t>UE,</w:t>
      </w:r>
      <w:r>
        <w:t xml:space="preserve"> </w:t>
      </w:r>
      <w:r w:rsidRPr="00827444">
        <w:t>kt</w:t>
      </w:r>
      <w:r w:rsidRPr="00827444">
        <w:t>ó</w:t>
      </w:r>
      <w:r w:rsidRPr="00827444">
        <w:t>rzy</w:t>
      </w:r>
      <w:r>
        <w:t xml:space="preserve"> </w:t>
      </w:r>
      <w:r w:rsidRPr="00827444">
        <w:t>uzyskali</w:t>
      </w:r>
      <w:r>
        <w:t xml:space="preserve"> </w:t>
      </w:r>
      <w:r w:rsidRPr="00827444">
        <w:t>zezwolenie</w:t>
      </w:r>
      <w:r>
        <w:t xml:space="preserve"> </w:t>
      </w:r>
      <w:r w:rsidRPr="00827444">
        <w:t>na</w:t>
      </w:r>
      <w:r>
        <w:t xml:space="preserve"> </w:t>
      </w:r>
      <w:r w:rsidRPr="00827444">
        <w:t>wykonywanie</w:t>
      </w:r>
      <w:r>
        <w:t xml:space="preserve"> </w:t>
      </w:r>
      <w:r w:rsidRPr="00827444">
        <w:t>działalności</w:t>
      </w:r>
      <w:r>
        <w:t xml:space="preserve"> </w:t>
      </w:r>
      <w:r w:rsidRPr="00827444">
        <w:t>na</w:t>
      </w:r>
      <w:r>
        <w:t xml:space="preserve"> </w:t>
      </w:r>
      <w:r w:rsidRPr="00827444">
        <w:t>terytorium</w:t>
      </w:r>
      <w:r>
        <w:t xml:space="preserve"> </w:t>
      </w:r>
      <w:r w:rsidRPr="00827444">
        <w:t>państwa</w:t>
      </w:r>
      <w:r>
        <w:t xml:space="preserve"> </w:t>
      </w:r>
      <w:r w:rsidRPr="00827444">
        <w:t>członkowskiego,</w:t>
      </w:r>
      <w:r>
        <w:t xml:space="preserve"> </w:t>
      </w:r>
      <w:r w:rsidRPr="00827444">
        <w:t>lub</w:t>
      </w:r>
    </w:p>
    <w:p w:rsidR="00EE5160" w:rsidRPr="00EE5160" w:rsidRDefault="00EE5160" w:rsidP="00AB039E">
      <w:pPr>
        <w:pStyle w:val="ZPKTzmpktartykuempunktem"/>
        <w:keepNext/>
      </w:pPr>
      <w:r w:rsidRPr="00827444">
        <w:t>2)</w:t>
      </w:r>
      <w:r w:rsidRPr="00827444">
        <w:tab/>
        <w:t>podmiotem</w:t>
      </w:r>
      <w:r w:rsidRPr="00EE5160">
        <w:t xml:space="preserve"> dominującym lub podmiotem pozostającym</w:t>
      </w:r>
      <w:r w:rsidR="00C90664" w:rsidRPr="00EE5160">
        <w:t xml:space="preserve"> w</w:t>
      </w:r>
      <w:r w:rsidR="00C90664">
        <w:t> </w:t>
      </w:r>
      <w:r w:rsidRPr="00EE5160">
        <w:t>podobnym stosunku do zagranicznego zakładu ubezpieczeń, zagranicznego zakładu reasekuracji, instytucji kredytowej</w:t>
      </w:r>
      <w:r w:rsidR="00C90664" w:rsidRPr="00EE5160">
        <w:t xml:space="preserve"> w</w:t>
      </w:r>
      <w:r w:rsidR="00C90664">
        <w:t> </w:t>
      </w:r>
      <w:r w:rsidRPr="00EE5160">
        <w:t>rozumieniu ustawy</w:t>
      </w:r>
      <w:r w:rsidR="00C90664" w:rsidRPr="00EE5160">
        <w:t xml:space="preserve"> z</w:t>
      </w:r>
      <w:r w:rsidR="00C90664">
        <w:t> </w:t>
      </w:r>
      <w:r w:rsidRPr="00EE5160">
        <w:t>dnia 2</w:t>
      </w:r>
      <w:r w:rsidR="00C90664" w:rsidRPr="00EE5160">
        <w:t>9</w:t>
      </w:r>
      <w:r w:rsidR="00C90664">
        <w:t> </w:t>
      </w:r>
      <w:r w:rsidRPr="00EE5160">
        <w:t>sierpnia 199</w:t>
      </w:r>
      <w:r w:rsidR="00C90664" w:rsidRPr="00EE5160">
        <w:t>7</w:t>
      </w:r>
      <w:r w:rsidR="00C90664">
        <w:t> </w:t>
      </w:r>
      <w:r w:rsidRPr="00EE5160">
        <w:t>r. – Prawo bankowe, zagranicznej firmy inwestycyjnej, spółki zarządzającej lub zarządzającego</w:t>
      </w:r>
      <w:r w:rsidR="00C90664" w:rsidRPr="00EE5160">
        <w:t xml:space="preserve"> z</w:t>
      </w:r>
      <w:r w:rsidR="00C90664">
        <w:t> </w:t>
      </w:r>
      <w:r w:rsidRPr="00EE5160">
        <w:t>UE, którzy uzyskali zezwolenie na wykonywanie działalności na terytorium państwa członkowskiego</w:t>
      </w:r>
    </w:p>
    <w:p w:rsidR="00EE5160" w:rsidRPr="00827444" w:rsidRDefault="00EE5160" w:rsidP="00EE5160">
      <w:pPr>
        <w:pStyle w:val="ZCZWSPPKTzmczciwsppktartykuempunktem"/>
      </w:pPr>
      <w:r w:rsidRPr="00827444">
        <w:t>–</w:t>
      </w:r>
      <w:r w:rsidR="00C90664">
        <w:t> </w:t>
      </w:r>
      <w:r w:rsidRPr="00827444">
        <w:t>zawiadomienie</w:t>
      </w:r>
      <w:r>
        <w:t xml:space="preserve"> </w:t>
      </w:r>
      <w:r w:rsidRPr="00827444">
        <w:t>zawiera</w:t>
      </w:r>
      <w:r>
        <w:t xml:space="preserve"> </w:t>
      </w:r>
      <w:r w:rsidRPr="00827444">
        <w:t>odpowiednią</w:t>
      </w:r>
      <w:r>
        <w:t xml:space="preserve"> </w:t>
      </w:r>
      <w:r w:rsidRPr="00827444">
        <w:t>informację</w:t>
      </w:r>
      <w:r w:rsidR="00C90664">
        <w:t xml:space="preserve"> </w:t>
      </w:r>
      <w:r w:rsidR="00C90664" w:rsidRPr="00827444">
        <w:t>w</w:t>
      </w:r>
      <w:r w:rsidR="00C90664">
        <w:t> </w:t>
      </w:r>
      <w:r w:rsidRPr="00827444">
        <w:t>tym</w:t>
      </w:r>
      <w:r>
        <w:t xml:space="preserve"> </w:t>
      </w:r>
      <w:r w:rsidRPr="00827444">
        <w:t>zakresie,</w:t>
      </w:r>
      <w:r>
        <w:t xml:space="preserve"> </w:t>
      </w:r>
      <w:r w:rsidRPr="00827444">
        <w:t>wskazującą</w:t>
      </w:r>
      <w:r w:rsidR="00C90664">
        <w:t xml:space="preserve"> </w:t>
      </w:r>
      <w:r w:rsidR="00C90664" w:rsidRPr="00827444">
        <w:t>w</w:t>
      </w:r>
      <w:r w:rsidR="00C90664">
        <w:t> </w:t>
      </w:r>
      <w:r w:rsidRPr="00827444">
        <w:t>szczególności</w:t>
      </w:r>
      <w:r>
        <w:t xml:space="preserve"> </w:t>
      </w:r>
      <w:r w:rsidRPr="00827444">
        <w:t>nazwę</w:t>
      </w:r>
      <w:r w:rsidR="00C90664">
        <w:t xml:space="preserve"> </w:t>
      </w:r>
      <w:r w:rsidR="00C90664" w:rsidRPr="00827444">
        <w:t>i</w:t>
      </w:r>
      <w:r w:rsidR="00C90664">
        <w:t> </w:t>
      </w:r>
      <w:r w:rsidRPr="00827444">
        <w:t>siedzibę</w:t>
      </w:r>
      <w:r>
        <w:t xml:space="preserve"> </w:t>
      </w:r>
      <w:r w:rsidRPr="00827444">
        <w:t>z</w:t>
      </w:r>
      <w:r w:rsidRPr="00827444">
        <w:t>a</w:t>
      </w:r>
      <w:r w:rsidRPr="00827444">
        <w:t>granicznego</w:t>
      </w:r>
      <w:r>
        <w:t xml:space="preserve"> </w:t>
      </w:r>
      <w:r w:rsidRPr="00827444">
        <w:t>zakładu</w:t>
      </w:r>
      <w:r>
        <w:t xml:space="preserve"> </w:t>
      </w:r>
      <w:r w:rsidRPr="00827444">
        <w:t>ubezpieczeń,</w:t>
      </w:r>
      <w:r>
        <w:t xml:space="preserve"> </w:t>
      </w:r>
      <w:r w:rsidRPr="00827444">
        <w:t>zagranicznego</w:t>
      </w:r>
      <w:r>
        <w:t xml:space="preserve"> </w:t>
      </w:r>
      <w:r w:rsidRPr="00827444">
        <w:t>zakładu</w:t>
      </w:r>
      <w:r>
        <w:t xml:space="preserve"> </w:t>
      </w:r>
      <w:r w:rsidRPr="00827444">
        <w:t>reasekuracji,</w:t>
      </w:r>
      <w:r>
        <w:t xml:space="preserve"> </w:t>
      </w:r>
      <w:r w:rsidRPr="00827444">
        <w:t>instytucji</w:t>
      </w:r>
      <w:r>
        <w:t xml:space="preserve"> </w:t>
      </w:r>
      <w:r w:rsidRPr="00827444">
        <w:t>kredytowej,</w:t>
      </w:r>
      <w:r>
        <w:t xml:space="preserve"> </w:t>
      </w:r>
      <w:r w:rsidRPr="00827444">
        <w:t>firmy</w:t>
      </w:r>
      <w:r>
        <w:t xml:space="preserve"> </w:t>
      </w:r>
      <w:r w:rsidRPr="00827444">
        <w:t>inwestycyjnej,</w:t>
      </w:r>
      <w:r>
        <w:t xml:space="preserve"> </w:t>
      </w:r>
      <w:r w:rsidRPr="00827444">
        <w:t>spółki</w:t>
      </w:r>
      <w:r>
        <w:t xml:space="preserve"> </w:t>
      </w:r>
      <w:r w:rsidRPr="00827444">
        <w:t>zarządzającej</w:t>
      </w:r>
      <w:r>
        <w:t xml:space="preserve"> </w:t>
      </w:r>
      <w:r w:rsidRPr="00827444">
        <w:t>lub</w:t>
      </w:r>
      <w:r>
        <w:t xml:space="preserve"> </w:t>
      </w:r>
      <w:r w:rsidRPr="00827444">
        <w:t>zarządzającego</w:t>
      </w:r>
      <w:r w:rsidR="00C90664">
        <w:t xml:space="preserve"> </w:t>
      </w:r>
      <w:r w:rsidR="00C90664" w:rsidRPr="00827444">
        <w:t>z</w:t>
      </w:r>
      <w:r w:rsidR="00C90664">
        <w:t> </w:t>
      </w:r>
      <w:r w:rsidRPr="00827444">
        <w:t>UE,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pkt </w:t>
      </w:r>
      <w:r w:rsidRPr="00827444">
        <w:t>2;</w:t>
      </w:r>
      <w:r>
        <w:t xml:space="preserve"> </w:t>
      </w:r>
      <w:r w:rsidRPr="00827444">
        <w:t>jeżeli</w:t>
      </w:r>
      <w:r>
        <w:t xml:space="preserve"> </w:t>
      </w:r>
      <w:r w:rsidRPr="00827444">
        <w:t>nie</w:t>
      </w:r>
      <w:r>
        <w:t xml:space="preserve"> </w:t>
      </w:r>
      <w:r w:rsidRPr="00827444">
        <w:t>zachodzą</w:t>
      </w:r>
      <w:r>
        <w:t xml:space="preserve"> </w:t>
      </w:r>
      <w:r w:rsidRPr="00827444">
        <w:t>okoliczności</w:t>
      </w:r>
      <w:r>
        <w:t xml:space="preserve"> </w:t>
      </w:r>
      <w:r w:rsidRPr="00827444">
        <w:t>wymienione</w:t>
      </w:r>
      <w:r w:rsidR="00C90664">
        <w:t xml:space="preserve"> </w:t>
      </w:r>
      <w:r w:rsidR="00C90664" w:rsidRPr="00827444">
        <w:t>w</w:t>
      </w:r>
      <w:r w:rsidR="00C90664">
        <w:t> pkt </w:t>
      </w:r>
      <w:r w:rsidR="00C90664" w:rsidRPr="00827444">
        <w:t>1</w:t>
      </w:r>
      <w:r w:rsidR="00C90664">
        <w:t xml:space="preserve"> i </w:t>
      </w:r>
      <w:r w:rsidRPr="00827444">
        <w:t>2,</w:t>
      </w:r>
      <w:r>
        <w:t xml:space="preserve"> </w:t>
      </w:r>
      <w:r w:rsidRPr="00827444">
        <w:t>zawiadomienie</w:t>
      </w:r>
      <w:r>
        <w:t xml:space="preserve"> </w:t>
      </w:r>
      <w:r w:rsidRPr="00827444">
        <w:t>zawiera</w:t>
      </w:r>
      <w:r>
        <w:t xml:space="preserve"> </w:t>
      </w:r>
      <w:r w:rsidRPr="00827444">
        <w:t>stosowne</w:t>
      </w:r>
      <w:r>
        <w:t xml:space="preserve"> </w:t>
      </w:r>
      <w:r w:rsidRPr="00827444">
        <w:t>oświadczenie</w:t>
      </w:r>
      <w:r w:rsidR="00C90664">
        <w:t xml:space="preserve"> </w:t>
      </w:r>
      <w:r w:rsidR="00C90664" w:rsidRPr="00827444">
        <w:t>w</w:t>
      </w:r>
      <w:r w:rsidR="00C90664">
        <w:t> </w:t>
      </w:r>
      <w:r w:rsidRPr="00827444">
        <w:t>tym</w:t>
      </w:r>
      <w:r>
        <w:t xml:space="preserve"> </w:t>
      </w:r>
      <w:r w:rsidRPr="00827444">
        <w:t>zakresie.</w:t>
      </w:r>
      <w:r w:rsidR="00AB039E">
        <w:t>”</w:t>
      </w:r>
      <w:r w:rsidRPr="00827444">
        <w:t>;</w:t>
      </w:r>
    </w:p>
    <w:p w:rsidR="00EE5160" w:rsidRPr="00EE5160" w:rsidRDefault="00EE5160" w:rsidP="00AB039E">
      <w:pPr>
        <w:pStyle w:val="PKTpunkt"/>
        <w:keepNext/>
      </w:pPr>
      <w:r w:rsidRPr="00827444">
        <w:t>1</w:t>
      </w:r>
      <w:r w:rsidRPr="00EE5160">
        <w:t>2)</w:t>
      </w:r>
      <w:r w:rsidRPr="00EE5160">
        <w:tab/>
        <w:t>w</w:t>
      </w:r>
      <w:r w:rsidR="00C90664">
        <w:t xml:space="preserve"> art. </w:t>
      </w:r>
      <w:r w:rsidRPr="00EE5160">
        <w:t>106b</w:t>
      </w:r>
      <w:r w:rsidR="00C90664">
        <w:t xml:space="preserve"> ust. </w:t>
      </w:r>
      <w:r w:rsidR="00C90664" w:rsidRPr="00EE5160">
        <w:t>2</w:t>
      </w:r>
      <w:r w:rsidR="00C90664">
        <w:t> </w:t>
      </w:r>
      <w:r w:rsidRPr="00EE5160">
        <w:t>otrzymuje brzmienie:</w:t>
      </w:r>
    </w:p>
    <w:p w:rsidR="00EE5160" w:rsidRPr="00827444" w:rsidRDefault="00AB039E" w:rsidP="00EE5160">
      <w:pPr>
        <w:pStyle w:val="ZUSTzmustartykuempunktem"/>
      </w:pPr>
      <w:r>
        <w:t>„</w:t>
      </w:r>
      <w:r w:rsidR="00EE5160" w:rsidRPr="00827444">
        <w:t>2.</w:t>
      </w:r>
      <w:r w:rsidR="00C90664">
        <w:t> </w:t>
      </w:r>
      <w:r w:rsidR="00EE5160" w:rsidRPr="00827444">
        <w:t>Informacje</w:t>
      </w:r>
      <w:r w:rsidR="00C90664">
        <w:t xml:space="preserve"> </w:t>
      </w:r>
      <w:r w:rsidR="00C90664" w:rsidRPr="00827444">
        <w:t>w</w:t>
      </w:r>
      <w:r w:rsidR="00C90664">
        <w:t> </w:t>
      </w:r>
      <w:r w:rsidR="00EE5160" w:rsidRPr="00827444">
        <w:t>zakresie</w:t>
      </w:r>
      <w:r w:rsidR="00EE5160">
        <w:t xml:space="preserve"> </w:t>
      </w:r>
      <w:r w:rsidR="00EE5160" w:rsidRPr="00827444">
        <w:t>kwalifikacji</w:t>
      </w:r>
      <w:r w:rsidR="00C90664">
        <w:t xml:space="preserve"> </w:t>
      </w:r>
      <w:r w:rsidR="00C90664" w:rsidRPr="00827444">
        <w:t>i</w:t>
      </w:r>
      <w:r w:rsidR="00C90664">
        <w:t> </w:t>
      </w:r>
      <w:r w:rsidR="00EE5160" w:rsidRPr="00827444">
        <w:t>doświadczenia</w:t>
      </w:r>
      <w:r w:rsidR="00EE5160">
        <w:t xml:space="preserve"> </w:t>
      </w:r>
      <w:r w:rsidR="00EE5160" w:rsidRPr="00827444">
        <w:t>zawodowego,</w:t>
      </w:r>
      <w:r w:rsidR="00C90664">
        <w:t xml:space="preserve"> </w:t>
      </w:r>
      <w:r w:rsidR="00C90664" w:rsidRPr="00827444">
        <w:t>a</w:t>
      </w:r>
      <w:r w:rsidR="00C90664">
        <w:t> </w:t>
      </w:r>
      <w:r w:rsidR="00EE5160" w:rsidRPr="00827444">
        <w:t>także</w:t>
      </w:r>
      <w:r w:rsidR="00EE5160">
        <w:t xml:space="preserve"> </w:t>
      </w:r>
      <w:r w:rsidR="00EE5160" w:rsidRPr="00827444">
        <w:t>informacje</w:t>
      </w:r>
      <w:r w:rsidR="00C90664">
        <w:t xml:space="preserve"> </w:t>
      </w:r>
      <w:r w:rsidR="00C90664" w:rsidRPr="00827444">
        <w:t>w</w:t>
      </w:r>
      <w:r w:rsidR="00C90664">
        <w:t> </w:t>
      </w:r>
      <w:r w:rsidR="00EE5160" w:rsidRPr="00827444">
        <w:t>zakresie</w:t>
      </w:r>
      <w:r w:rsidR="00EE5160">
        <w:t xml:space="preserve"> </w:t>
      </w:r>
      <w:r w:rsidR="00EE5160" w:rsidRPr="00827444">
        <w:t>określ</w:t>
      </w:r>
      <w:r w:rsidR="00EE5160" w:rsidRPr="00827444">
        <w:t>o</w:t>
      </w:r>
      <w:r w:rsidR="00EE5160" w:rsidRPr="00827444">
        <w:t>nym</w:t>
      </w:r>
      <w:r w:rsidR="00C90664">
        <w:t xml:space="preserve"> </w:t>
      </w:r>
      <w:r w:rsidR="00C90664" w:rsidRPr="00827444">
        <w:t>w</w:t>
      </w:r>
      <w:r w:rsidR="00C90664">
        <w:t> ust. </w:t>
      </w:r>
      <w:r w:rsidR="00C90664" w:rsidRPr="00827444">
        <w:t>1</w:t>
      </w:r>
      <w:r w:rsidR="00C90664">
        <w:t xml:space="preserve"> pkt </w:t>
      </w:r>
      <w:r w:rsidR="00C90664" w:rsidRPr="00827444">
        <w:t>6</w:t>
      </w:r>
      <w:r w:rsidR="00C90664">
        <w:t xml:space="preserve"> i </w:t>
      </w:r>
      <w:r w:rsidR="00EE5160" w:rsidRPr="00827444">
        <w:t>7,</w:t>
      </w:r>
      <w:r w:rsidR="00EE5160">
        <w:t xml:space="preserve"> </w:t>
      </w:r>
      <w:r w:rsidR="00EE5160" w:rsidRPr="00827444">
        <w:t>nie</w:t>
      </w:r>
      <w:r w:rsidR="00EE5160">
        <w:t xml:space="preserve"> </w:t>
      </w:r>
      <w:r w:rsidR="00EE5160" w:rsidRPr="00827444">
        <w:t>są</w:t>
      </w:r>
      <w:r w:rsidR="00EE5160">
        <w:t xml:space="preserve"> </w:t>
      </w:r>
      <w:r w:rsidR="00EE5160" w:rsidRPr="00827444">
        <w:t>wymagane</w:t>
      </w:r>
      <w:r w:rsidR="00C90664">
        <w:t xml:space="preserve"> </w:t>
      </w:r>
      <w:r w:rsidR="00C90664" w:rsidRPr="00827444">
        <w:t>w</w:t>
      </w:r>
      <w:r w:rsidR="00C90664">
        <w:t> </w:t>
      </w:r>
      <w:r w:rsidR="00EE5160" w:rsidRPr="00827444">
        <w:t>odniesieniu</w:t>
      </w:r>
      <w:r w:rsidR="00EE5160">
        <w:t xml:space="preserve"> </w:t>
      </w:r>
      <w:r w:rsidR="00EE5160" w:rsidRPr="00827444">
        <w:t>do</w:t>
      </w:r>
      <w:r w:rsidR="00EE5160">
        <w:t xml:space="preserve"> </w:t>
      </w:r>
      <w:r w:rsidR="00EE5160" w:rsidRPr="00827444">
        <w:t>podmiotu</w:t>
      </w:r>
      <w:r w:rsidR="00EE5160">
        <w:t xml:space="preserve"> </w:t>
      </w:r>
      <w:r w:rsidR="00EE5160" w:rsidRPr="00827444">
        <w:t>składającego</w:t>
      </w:r>
      <w:r w:rsidR="00EE5160">
        <w:t xml:space="preserve"> </w:t>
      </w:r>
      <w:r w:rsidR="00EE5160" w:rsidRPr="00827444">
        <w:t>zawiadomienie</w:t>
      </w:r>
      <w:r w:rsidR="00C90664">
        <w:t xml:space="preserve"> </w:t>
      </w:r>
      <w:r w:rsidR="00C90664" w:rsidRPr="00827444">
        <w:t>i</w:t>
      </w:r>
      <w:r w:rsidR="00C90664">
        <w:t> </w:t>
      </w:r>
      <w:r w:rsidR="00EE5160" w:rsidRPr="00827444">
        <w:t>osób</w:t>
      </w:r>
      <w:r w:rsidR="00EE5160">
        <w:t xml:space="preserve"> </w:t>
      </w:r>
      <w:r w:rsidR="00EE5160" w:rsidRPr="00827444">
        <w:t>zarządzaj</w:t>
      </w:r>
      <w:r w:rsidR="00EE5160" w:rsidRPr="00827444">
        <w:t>ą</w:t>
      </w:r>
      <w:r w:rsidR="00EE5160" w:rsidRPr="00827444">
        <w:t>cych</w:t>
      </w:r>
      <w:r w:rsidR="00EE5160">
        <w:t xml:space="preserve"> </w:t>
      </w:r>
      <w:r w:rsidR="00EE5160" w:rsidRPr="00827444">
        <w:t>jego</w:t>
      </w:r>
      <w:r w:rsidR="00EE5160">
        <w:t xml:space="preserve"> </w:t>
      </w:r>
      <w:r w:rsidR="00EE5160" w:rsidRPr="00827444">
        <w:t>działalnością,</w:t>
      </w:r>
      <w:r w:rsidR="00EE5160">
        <w:t xml:space="preserve"> </w:t>
      </w:r>
      <w:r w:rsidR="00EE5160" w:rsidRPr="00827444">
        <w:t>jeżeli</w:t>
      </w:r>
      <w:r w:rsidR="00EE5160">
        <w:t xml:space="preserve"> </w:t>
      </w:r>
      <w:r w:rsidR="00EE5160" w:rsidRPr="00827444">
        <w:t>podmiot</w:t>
      </w:r>
      <w:r w:rsidR="00EE5160">
        <w:t xml:space="preserve"> </w:t>
      </w:r>
      <w:r w:rsidR="00EE5160" w:rsidRPr="00827444">
        <w:t>składający</w:t>
      </w:r>
      <w:r w:rsidR="00EE5160">
        <w:t xml:space="preserve"> </w:t>
      </w:r>
      <w:r w:rsidR="00EE5160" w:rsidRPr="00827444">
        <w:t>zawiadomienie</w:t>
      </w:r>
      <w:r w:rsidR="00EE5160">
        <w:t xml:space="preserve"> </w:t>
      </w:r>
      <w:r w:rsidR="00EE5160" w:rsidRPr="00827444">
        <w:t>jest</w:t>
      </w:r>
      <w:r w:rsidR="00EE5160">
        <w:t xml:space="preserve"> </w:t>
      </w:r>
      <w:r w:rsidR="00EE5160" w:rsidRPr="00827444">
        <w:t>bankiem</w:t>
      </w:r>
      <w:r w:rsidR="00EE5160">
        <w:t xml:space="preserve"> </w:t>
      </w:r>
      <w:r w:rsidR="00EE5160" w:rsidRPr="00827444">
        <w:t>krajowym</w:t>
      </w:r>
      <w:r w:rsidR="00EE5160">
        <w:t xml:space="preserve"> </w:t>
      </w:r>
      <w:r w:rsidR="00EE5160" w:rsidRPr="00827444">
        <w:t>lub</w:t>
      </w:r>
      <w:r w:rsidR="00EE5160">
        <w:t xml:space="preserve"> </w:t>
      </w:r>
      <w:r w:rsidR="00EE5160" w:rsidRPr="00827444">
        <w:t>instytucją</w:t>
      </w:r>
      <w:r w:rsidR="00EE5160">
        <w:t xml:space="preserve"> </w:t>
      </w:r>
      <w:r w:rsidR="00EE5160" w:rsidRPr="00827444">
        <w:t>kredytową</w:t>
      </w:r>
      <w:r w:rsidR="00C90664">
        <w:t xml:space="preserve"> </w:t>
      </w:r>
      <w:r w:rsidR="00C90664" w:rsidRPr="00827444">
        <w:t>w</w:t>
      </w:r>
      <w:r w:rsidR="00C90664">
        <w:t> </w:t>
      </w:r>
      <w:r w:rsidR="00EE5160" w:rsidRPr="00827444">
        <w:t>rozumieniu</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9</w:t>
      </w:r>
      <w:r w:rsidR="00C90664">
        <w:t> </w:t>
      </w:r>
      <w:r w:rsidR="00EE5160" w:rsidRPr="00827444">
        <w:t>sierpnia</w:t>
      </w:r>
      <w:r w:rsidR="00EE5160">
        <w:t xml:space="preserve"> </w:t>
      </w:r>
      <w:r w:rsidR="00EE5160" w:rsidRPr="00827444">
        <w:t>199</w:t>
      </w:r>
      <w:r w:rsidR="00C90664" w:rsidRPr="00827444">
        <w:t>7</w:t>
      </w:r>
      <w:r w:rsidR="00C90664">
        <w:t> </w:t>
      </w:r>
      <w:r w:rsidR="00EE5160" w:rsidRPr="00827444">
        <w:t>r.</w:t>
      </w:r>
      <w:r w:rsidR="00EE5160">
        <w:t xml:space="preserve"> </w:t>
      </w:r>
      <w:r w:rsidR="00EE5160" w:rsidRPr="00827444">
        <w:t>–</w:t>
      </w:r>
      <w:r w:rsidR="00EE5160">
        <w:t xml:space="preserve"> </w:t>
      </w:r>
      <w:r w:rsidR="00EE5160" w:rsidRPr="00827444">
        <w:t>Prawo</w:t>
      </w:r>
      <w:r w:rsidR="00EE5160">
        <w:t xml:space="preserve"> </w:t>
      </w:r>
      <w:r w:rsidR="00EE5160" w:rsidRPr="00827444">
        <w:t>bankowe,</w:t>
      </w:r>
      <w:r w:rsidR="00EE5160">
        <w:t xml:space="preserve"> </w:t>
      </w:r>
      <w:r w:rsidR="00EE5160" w:rsidRPr="00827444">
        <w:t>zakładem</w:t>
      </w:r>
      <w:r w:rsidR="00EE5160">
        <w:t xml:space="preserve"> </w:t>
      </w:r>
      <w:r w:rsidR="00EE5160" w:rsidRPr="00827444">
        <w:t>ubezpieczeń</w:t>
      </w:r>
      <w:r w:rsidR="00EE5160">
        <w:t xml:space="preserve"> </w:t>
      </w:r>
      <w:r w:rsidR="00EE5160" w:rsidRPr="00827444">
        <w:t>lub</w:t>
      </w:r>
      <w:r w:rsidR="00EE5160">
        <w:t xml:space="preserve"> </w:t>
      </w:r>
      <w:r w:rsidR="00EE5160" w:rsidRPr="00827444">
        <w:t>zakładem</w:t>
      </w:r>
      <w:r w:rsidR="00EE5160">
        <w:t xml:space="preserve"> </w:t>
      </w:r>
      <w:r w:rsidR="00EE5160" w:rsidRPr="00827444">
        <w:t>reasekuracji,</w:t>
      </w:r>
      <w:r w:rsidR="00EE5160">
        <w:t xml:space="preserve"> </w:t>
      </w:r>
      <w:r w:rsidR="00EE5160" w:rsidRPr="00827444">
        <w:t>które</w:t>
      </w:r>
      <w:r w:rsidR="00EE5160">
        <w:t xml:space="preserve"> </w:t>
      </w:r>
      <w:r w:rsidR="00EE5160" w:rsidRPr="00827444">
        <w:t>uzyskały</w:t>
      </w:r>
      <w:r w:rsidR="00EE5160">
        <w:t xml:space="preserve"> </w:t>
      </w:r>
      <w:r w:rsidR="00EE5160" w:rsidRPr="00827444">
        <w:t>zezwolenie</w:t>
      </w:r>
      <w:r w:rsidR="00EE5160">
        <w:t xml:space="preserve"> </w:t>
      </w:r>
      <w:r w:rsidR="00EE5160" w:rsidRPr="00827444">
        <w:t>na</w:t>
      </w:r>
      <w:r w:rsidR="00EE5160">
        <w:t xml:space="preserve"> </w:t>
      </w:r>
      <w:r w:rsidR="00EE5160" w:rsidRPr="00827444">
        <w:t>wykonywanie</w:t>
      </w:r>
      <w:r w:rsidR="00EE5160">
        <w:t xml:space="preserve"> </w:t>
      </w:r>
      <w:r w:rsidR="00EE5160" w:rsidRPr="00827444">
        <w:t>działalności</w:t>
      </w:r>
      <w:r w:rsidR="00C90664">
        <w:t xml:space="preserve"> </w:t>
      </w:r>
      <w:r w:rsidR="00C90664" w:rsidRPr="00827444">
        <w:t>w</w:t>
      </w:r>
      <w:r w:rsidR="00C90664">
        <w:t> </w:t>
      </w:r>
      <w:r w:rsidR="00EE5160" w:rsidRPr="00827444">
        <w:t>państwie</w:t>
      </w:r>
      <w:r w:rsidR="00EE5160">
        <w:t xml:space="preserve"> </w:t>
      </w:r>
      <w:r w:rsidR="00EE5160" w:rsidRPr="00827444">
        <w:t>członkowskim,</w:t>
      </w:r>
      <w:r w:rsidR="00EE5160">
        <w:t xml:space="preserve"> </w:t>
      </w:r>
      <w:r w:rsidR="00EE5160" w:rsidRPr="00827444">
        <w:t>domem</w:t>
      </w:r>
      <w:r w:rsidR="00EE5160">
        <w:t xml:space="preserve"> </w:t>
      </w:r>
      <w:r w:rsidR="00EE5160" w:rsidRPr="00827444">
        <w:t>maklerskim</w:t>
      </w:r>
      <w:r w:rsidR="00EE5160">
        <w:t xml:space="preserve"> </w:t>
      </w:r>
      <w:r w:rsidR="00EE5160" w:rsidRPr="00827444">
        <w:t>lub</w:t>
      </w:r>
      <w:r w:rsidR="00EE5160">
        <w:t xml:space="preserve"> </w:t>
      </w:r>
      <w:r w:rsidR="00EE5160" w:rsidRPr="00827444">
        <w:t>zagr</w:t>
      </w:r>
      <w:r w:rsidR="00EE5160" w:rsidRPr="00827444">
        <w:t>a</w:t>
      </w:r>
      <w:r w:rsidR="00EE5160" w:rsidRPr="00827444">
        <w:t>niczną</w:t>
      </w:r>
      <w:r w:rsidR="00EE5160">
        <w:t xml:space="preserve"> </w:t>
      </w:r>
      <w:r w:rsidR="00EE5160" w:rsidRPr="00827444">
        <w:t>firmą</w:t>
      </w:r>
      <w:r w:rsidR="00EE5160">
        <w:t xml:space="preserve"> </w:t>
      </w:r>
      <w:r w:rsidR="00EE5160" w:rsidRPr="00827444">
        <w:t>inwestycyjną,</w:t>
      </w:r>
      <w:r w:rsidR="00EE5160">
        <w:t xml:space="preserve"> </w:t>
      </w:r>
      <w:r w:rsidR="00EE5160" w:rsidRPr="00827444">
        <w:t>spółką</w:t>
      </w:r>
      <w:r w:rsidR="00EE5160">
        <w:t xml:space="preserve"> </w:t>
      </w:r>
      <w:r w:rsidR="00EE5160" w:rsidRPr="00827444">
        <w:t>zarządzającą</w:t>
      </w:r>
      <w:r w:rsidR="00EE5160">
        <w:t xml:space="preserve"> </w:t>
      </w:r>
      <w:r w:rsidR="00EE5160" w:rsidRPr="00827444">
        <w:t>lub</w:t>
      </w:r>
      <w:r w:rsidR="00EE5160">
        <w:t xml:space="preserve"> </w:t>
      </w:r>
      <w:r w:rsidR="00EE5160" w:rsidRPr="00827444">
        <w:t>zarządzającym</w:t>
      </w:r>
      <w:r w:rsidR="00C90664">
        <w:t xml:space="preserve"> </w:t>
      </w:r>
      <w:r w:rsidR="00C90664" w:rsidRPr="00827444">
        <w:t>z</w:t>
      </w:r>
      <w:r w:rsidR="00C90664">
        <w:t> </w:t>
      </w:r>
      <w:r w:rsidR="00EE5160" w:rsidRPr="00827444">
        <w:t>UE,</w:t>
      </w:r>
      <w:r w:rsidR="00EE5160">
        <w:t xml:space="preserve"> </w:t>
      </w:r>
      <w:r w:rsidR="00EE5160" w:rsidRPr="00827444">
        <w:t>którzy</w:t>
      </w:r>
      <w:r w:rsidR="00EE5160">
        <w:t xml:space="preserve"> </w:t>
      </w:r>
      <w:r w:rsidR="00EE5160" w:rsidRPr="00827444">
        <w:t>uzyskali</w:t>
      </w:r>
      <w:r w:rsidR="00EE5160">
        <w:t xml:space="preserve"> </w:t>
      </w:r>
      <w:r w:rsidR="00EE5160" w:rsidRPr="00827444">
        <w:t>zezwolenie</w:t>
      </w:r>
      <w:r w:rsidR="00EE5160">
        <w:t xml:space="preserve"> </w:t>
      </w:r>
      <w:r w:rsidR="00EE5160" w:rsidRPr="00827444">
        <w:t>na</w:t>
      </w:r>
      <w:r w:rsidR="00EE5160">
        <w:t xml:space="preserve"> </w:t>
      </w:r>
      <w:r w:rsidR="00EE5160" w:rsidRPr="00827444">
        <w:t>wykonyw</w:t>
      </w:r>
      <w:r w:rsidR="00EE5160" w:rsidRPr="00827444">
        <w:t>a</w:t>
      </w:r>
      <w:r w:rsidR="00EE5160" w:rsidRPr="00827444">
        <w:t>nie</w:t>
      </w:r>
      <w:r w:rsidR="00EE5160">
        <w:t xml:space="preserve"> </w:t>
      </w:r>
      <w:r w:rsidR="00EE5160" w:rsidRPr="00827444">
        <w:t>działalności</w:t>
      </w:r>
      <w:r w:rsidR="00C90664">
        <w:t xml:space="preserve"> </w:t>
      </w:r>
      <w:r w:rsidR="00C90664" w:rsidRPr="00827444">
        <w:t>w</w:t>
      </w:r>
      <w:r w:rsidR="00C90664">
        <w:t> </w:t>
      </w:r>
      <w:r w:rsidR="00EE5160" w:rsidRPr="00827444">
        <w:t>państwie</w:t>
      </w:r>
      <w:r w:rsidR="00EE5160">
        <w:t xml:space="preserve"> </w:t>
      </w:r>
      <w:r w:rsidR="00EE5160" w:rsidRPr="00827444">
        <w:t>członkowskim,</w:t>
      </w:r>
      <w:r w:rsidR="00C90664">
        <w:t xml:space="preserve"> </w:t>
      </w:r>
      <w:r w:rsidR="00C90664" w:rsidRPr="00827444">
        <w:t>o</w:t>
      </w:r>
      <w:r w:rsidR="00C90664">
        <w:t> </w:t>
      </w:r>
      <w:r w:rsidR="00EE5160" w:rsidRPr="00827444">
        <w:t>ile</w:t>
      </w:r>
      <w:r w:rsidR="00EE5160">
        <w:t xml:space="preserve"> </w:t>
      </w:r>
      <w:r w:rsidR="00EE5160" w:rsidRPr="00827444">
        <w:t>okoliczność</w:t>
      </w:r>
      <w:r w:rsidR="00EE5160">
        <w:t xml:space="preserve"> </w:t>
      </w:r>
      <w:r w:rsidR="00EE5160" w:rsidRPr="00827444">
        <w:t>ta</w:t>
      </w:r>
      <w:r w:rsidR="00EE5160">
        <w:t xml:space="preserve"> </w:t>
      </w:r>
      <w:r w:rsidR="00EE5160" w:rsidRPr="00827444">
        <w:t>zostanie</w:t>
      </w:r>
      <w:r w:rsidR="00EE5160">
        <w:t xml:space="preserve"> </w:t>
      </w:r>
      <w:r w:rsidR="00EE5160" w:rsidRPr="00827444">
        <w:t>wykazana</w:t>
      </w:r>
      <w:r w:rsidR="00C90664">
        <w:t xml:space="preserve"> </w:t>
      </w:r>
      <w:r w:rsidR="00C90664" w:rsidRPr="00827444">
        <w:t>w</w:t>
      </w:r>
      <w:r w:rsidR="00C90664">
        <w:t> </w:t>
      </w:r>
      <w:r w:rsidR="00EE5160" w:rsidRPr="00827444">
        <w:t>zawiadomieniu.</w:t>
      </w:r>
      <w:r>
        <w:t>”</w:t>
      </w:r>
      <w:r w:rsidR="00EE5160" w:rsidRPr="00827444">
        <w:t>;</w:t>
      </w:r>
    </w:p>
    <w:p w:rsidR="00EE5160" w:rsidRPr="00EE5160" w:rsidRDefault="00EE5160" w:rsidP="00AB039E">
      <w:pPr>
        <w:pStyle w:val="PKTpunkt"/>
        <w:keepNext/>
      </w:pPr>
      <w:r w:rsidRPr="000B4D7D">
        <w:t>13</w:t>
      </w:r>
      <w:r w:rsidRPr="00EE5160">
        <w:t>)</w:t>
      </w:r>
      <w:r w:rsidRPr="00EE5160">
        <w:tab/>
        <w:t>w</w:t>
      </w:r>
      <w:r w:rsidR="00C90664">
        <w:t xml:space="preserve"> art. </w:t>
      </w:r>
      <w:r w:rsidRPr="00EE5160">
        <w:t>12</w:t>
      </w:r>
      <w:r w:rsidR="00C90664" w:rsidRPr="00EE5160">
        <w:t>7</w:t>
      </w:r>
      <w:r w:rsidR="00C90664">
        <w:t xml:space="preserve"> w ust. </w:t>
      </w:r>
      <w:r w:rsidR="00C90664" w:rsidRPr="00EE5160">
        <w:t>1</w:t>
      </w:r>
      <w:r w:rsidR="00C90664">
        <w:t xml:space="preserve"> pkt </w:t>
      </w:r>
      <w:r w:rsidR="00C90664" w:rsidRPr="00EE5160">
        <w:t>3</w:t>
      </w:r>
      <w:r w:rsidR="00C90664">
        <w:t> </w:t>
      </w:r>
      <w:r w:rsidRPr="00EE5160">
        <w:t>otrzymuje brzmienie:</w:t>
      </w:r>
    </w:p>
    <w:p w:rsidR="00EE5160" w:rsidRPr="000B4D7D" w:rsidRDefault="00AB039E" w:rsidP="00666115">
      <w:pPr>
        <w:pStyle w:val="ZPKTzmpktartykuempunktem"/>
        <w:spacing w:before="65"/>
      </w:pPr>
      <w:r>
        <w:t>„</w:t>
      </w:r>
      <w:r w:rsidR="00EE5160" w:rsidRPr="000B4D7D">
        <w:t>3)</w:t>
      </w:r>
      <w:r w:rsidR="00EE5160" w:rsidRPr="000B4D7D">
        <w:tab/>
        <w:t>która nie była uznana prawomocnym orzeczeniem za winną popełnienia przestępstwa skarbowego, przestę</w:t>
      </w:r>
      <w:r w:rsidR="00EE5160" w:rsidRPr="000B4D7D">
        <w:t>p</w:t>
      </w:r>
      <w:r w:rsidR="00EE5160" w:rsidRPr="000B4D7D">
        <w:t>stwa przeciwko wiarygodności dokumentów, mieniu, obrotowi gospodarczemu, obrotowi pieniędzmi</w:t>
      </w:r>
      <w:r w:rsidR="00C90664" w:rsidRPr="000B4D7D">
        <w:t xml:space="preserve"> i</w:t>
      </w:r>
      <w:r w:rsidR="00C90664">
        <w:t> </w:t>
      </w:r>
      <w:r w:rsidR="00EE5160" w:rsidRPr="000B4D7D">
        <w:t>papierami wartościowymi, przestępstw lub wykroczeń określonych</w:t>
      </w:r>
      <w:r w:rsidR="00C90664" w:rsidRPr="000B4D7D">
        <w:t xml:space="preserve"> w</w:t>
      </w:r>
      <w:r w:rsidR="00C90664">
        <w:t> art. </w:t>
      </w:r>
      <w:r w:rsidR="00EE5160" w:rsidRPr="000B4D7D">
        <w:t>305,</w:t>
      </w:r>
      <w:r w:rsidR="00C90664">
        <w:t xml:space="preserve"> art. </w:t>
      </w:r>
      <w:r w:rsidR="00EE5160" w:rsidRPr="000B4D7D">
        <w:t>30</w:t>
      </w:r>
      <w:r w:rsidR="00C90664" w:rsidRPr="000B4D7D">
        <w:t>7</w:t>
      </w:r>
      <w:r w:rsidR="00C90664">
        <w:t xml:space="preserve"> lub art. </w:t>
      </w:r>
      <w:r w:rsidR="00EE5160" w:rsidRPr="000B4D7D">
        <w:t>30</w:t>
      </w:r>
      <w:r w:rsidR="00C90664" w:rsidRPr="000B4D7D">
        <w:t>8</w:t>
      </w:r>
      <w:r w:rsidR="00C90664">
        <w:t> </w:t>
      </w:r>
      <w:r w:rsidR="00EE5160" w:rsidRPr="000B4D7D">
        <w:t>ustawy</w:t>
      </w:r>
      <w:r w:rsidR="00C90664" w:rsidRPr="000B4D7D">
        <w:t xml:space="preserve"> z</w:t>
      </w:r>
      <w:r w:rsidR="00C90664">
        <w:t> </w:t>
      </w:r>
      <w:r w:rsidR="00EE5160" w:rsidRPr="000B4D7D">
        <w:t>dnia 3</w:t>
      </w:r>
      <w:r w:rsidR="00C90664" w:rsidRPr="000B4D7D">
        <w:t>0</w:t>
      </w:r>
      <w:r w:rsidR="00C90664">
        <w:t> </w:t>
      </w:r>
      <w:r w:rsidR="00EE5160" w:rsidRPr="000B4D7D">
        <w:t>czerwca 200</w:t>
      </w:r>
      <w:r w:rsidR="00C90664" w:rsidRPr="000B4D7D">
        <w:t>0</w:t>
      </w:r>
      <w:r w:rsidR="00C90664">
        <w:t> </w:t>
      </w:r>
      <w:r w:rsidR="00EE5160" w:rsidRPr="000B4D7D">
        <w:t>r. – Prawo własności przemysłowej, przestępstw określonych</w:t>
      </w:r>
      <w:r w:rsidR="00C90664" w:rsidRPr="000B4D7D">
        <w:t xml:space="preserve"> w</w:t>
      </w:r>
      <w:r w:rsidR="00C90664">
        <w:t> </w:t>
      </w:r>
      <w:r w:rsidR="00EE5160" w:rsidRPr="000B4D7D">
        <w:t>ustawie</w:t>
      </w:r>
      <w:r w:rsidR="00C90664" w:rsidRPr="000B4D7D">
        <w:t xml:space="preserve"> z</w:t>
      </w:r>
      <w:r w:rsidR="00C90664">
        <w:t> </w:t>
      </w:r>
      <w:r w:rsidR="00EE5160" w:rsidRPr="000B4D7D">
        <w:t>dnia 2</w:t>
      </w:r>
      <w:r w:rsidR="00C90664" w:rsidRPr="000B4D7D">
        <w:t>6</w:t>
      </w:r>
      <w:r w:rsidR="00C90664">
        <w:t> </w:t>
      </w:r>
      <w:r w:rsidR="00EE5160" w:rsidRPr="000B4D7D">
        <w:t>października 200</w:t>
      </w:r>
      <w:r w:rsidR="00C90664" w:rsidRPr="000B4D7D">
        <w:t>0</w:t>
      </w:r>
      <w:r w:rsidR="00C90664">
        <w:t> </w:t>
      </w:r>
      <w:r w:rsidR="00EE5160" w:rsidRPr="000B4D7D">
        <w:t>r.</w:t>
      </w:r>
      <w:r w:rsidR="00C90664" w:rsidRPr="000B4D7D">
        <w:t xml:space="preserve"> o</w:t>
      </w:r>
      <w:r w:rsidR="00C90664">
        <w:t> </w:t>
      </w:r>
      <w:r w:rsidR="00EE5160" w:rsidRPr="000B4D7D">
        <w:t>giełdach towarowych, ustawie</w:t>
      </w:r>
      <w:r w:rsidR="00C90664" w:rsidRPr="000B4D7D">
        <w:t xml:space="preserve"> o</w:t>
      </w:r>
      <w:r w:rsidR="00C90664">
        <w:t> </w:t>
      </w:r>
      <w:r w:rsidR="00EE5160" w:rsidRPr="000B4D7D">
        <w:t>funduszach inwestycyjnych, ustawie</w:t>
      </w:r>
      <w:r w:rsidR="00C90664" w:rsidRPr="000B4D7D">
        <w:t xml:space="preserve"> o</w:t>
      </w:r>
      <w:r w:rsidR="00C90664">
        <w:t> </w:t>
      </w:r>
      <w:r w:rsidR="00EE5160" w:rsidRPr="000B4D7D">
        <w:t>ofercie p</w:t>
      </w:r>
      <w:r w:rsidR="00EE5160" w:rsidRPr="000B4D7D">
        <w:t>u</w:t>
      </w:r>
      <w:r w:rsidR="00EE5160" w:rsidRPr="000B4D7D">
        <w:t>blicznej lub przestępstw określonych</w:t>
      </w:r>
      <w:r w:rsidR="00C90664" w:rsidRPr="000B4D7D">
        <w:t xml:space="preserve"> w</w:t>
      </w:r>
      <w:r w:rsidR="00C90664">
        <w:t> </w:t>
      </w:r>
      <w:r w:rsidR="00EE5160" w:rsidRPr="000B4D7D">
        <w:t>niniejszej ustawie;</w:t>
      </w:r>
      <w:r>
        <w:t>”</w:t>
      </w:r>
      <w:r w:rsidR="00EE5160" w:rsidRPr="000B4D7D">
        <w:t>;</w:t>
      </w:r>
    </w:p>
    <w:p w:rsidR="00EE5160" w:rsidRPr="00EE5160" w:rsidRDefault="00EE5160" w:rsidP="00666115">
      <w:pPr>
        <w:pStyle w:val="PKTpunkt"/>
        <w:keepNext/>
        <w:spacing w:before="97"/>
      </w:pPr>
      <w:r w:rsidRPr="000B4D7D">
        <w:t>14</w:t>
      </w:r>
      <w:r w:rsidRPr="00EE5160">
        <w:t>)</w:t>
      </w:r>
      <w:r w:rsidRPr="00EE5160">
        <w:tab/>
        <w:t>w</w:t>
      </w:r>
      <w:r w:rsidR="00C90664">
        <w:t xml:space="preserve"> art. </w:t>
      </w:r>
      <w:r w:rsidRPr="00EE5160">
        <w:t>13</w:t>
      </w:r>
      <w:r w:rsidR="00C90664" w:rsidRPr="00EE5160">
        <w:t>1</w:t>
      </w:r>
      <w:r w:rsidR="00C90664">
        <w:t xml:space="preserve"> pkt </w:t>
      </w:r>
      <w:r w:rsidR="00C90664" w:rsidRPr="00EE5160">
        <w:t>3</w:t>
      </w:r>
      <w:r w:rsidR="00C90664">
        <w:t> </w:t>
      </w:r>
      <w:r w:rsidRPr="00EE5160">
        <w:t>otrzymuje brzmienie:</w:t>
      </w:r>
    </w:p>
    <w:p w:rsidR="00EE5160" w:rsidRPr="00827444" w:rsidRDefault="00AB039E" w:rsidP="00666115">
      <w:pPr>
        <w:pStyle w:val="ZPKTzmpktartykuempunktem"/>
        <w:spacing w:before="65"/>
      </w:pPr>
      <w:r>
        <w:t>„</w:t>
      </w:r>
      <w:r w:rsidR="00EE5160" w:rsidRPr="000B4D7D">
        <w:t>3)</w:t>
      </w:r>
      <w:r w:rsidR="00EE5160" w:rsidRPr="000B4D7D">
        <w:tab/>
        <w:t>na skutek uznania prawomocnym orzeczeniem za winnego popełnienia przestępstwa skarbowego, przestępstwa przeciwko wiarygodności dokumentów, mieniu, obrotowi gospodarczemu, obrotowi pieniędzmi</w:t>
      </w:r>
      <w:r w:rsidR="00C90664" w:rsidRPr="000B4D7D">
        <w:t xml:space="preserve"> i</w:t>
      </w:r>
      <w:r w:rsidR="00C90664">
        <w:t> </w:t>
      </w:r>
      <w:r w:rsidR="00EE5160" w:rsidRPr="000B4D7D">
        <w:t>papierami wartościowymi, przestępstw lub wykroczeń określonych</w:t>
      </w:r>
      <w:r w:rsidR="00C90664" w:rsidRPr="000B4D7D">
        <w:t xml:space="preserve"> w</w:t>
      </w:r>
      <w:r w:rsidR="00C90664">
        <w:t> art. </w:t>
      </w:r>
      <w:r w:rsidR="00EE5160" w:rsidRPr="000B4D7D">
        <w:t>305,</w:t>
      </w:r>
      <w:r w:rsidR="00C90664">
        <w:t xml:space="preserve"> art. </w:t>
      </w:r>
      <w:r w:rsidR="00EE5160" w:rsidRPr="000B4D7D">
        <w:t>30</w:t>
      </w:r>
      <w:r w:rsidR="00C90664" w:rsidRPr="000B4D7D">
        <w:t>7</w:t>
      </w:r>
      <w:r w:rsidR="00C90664">
        <w:t xml:space="preserve"> lub art. </w:t>
      </w:r>
      <w:r w:rsidR="00EE5160" w:rsidRPr="000B4D7D">
        <w:t>30</w:t>
      </w:r>
      <w:r w:rsidR="00C90664" w:rsidRPr="000B4D7D">
        <w:t>8</w:t>
      </w:r>
      <w:r w:rsidR="00C90664">
        <w:t> </w:t>
      </w:r>
      <w:r w:rsidR="00EE5160" w:rsidRPr="000B4D7D">
        <w:t>ustawy</w:t>
      </w:r>
      <w:r w:rsidR="00C90664" w:rsidRPr="000B4D7D">
        <w:t xml:space="preserve"> z</w:t>
      </w:r>
      <w:r w:rsidR="00C90664">
        <w:t> </w:t>
      </w:r>
      <w:r w:rsidR="00EE5160" w:rsidRPr="000B4D7D">
        <w:t>dnia 3</w:t>
      </w:r>
      <w:r w:rsidR="00C90664" w:rsidRPr="000B4D7D">
        <w:t>0</w:t>
      </w:r>
      <w:r w:rsidR="00C90664">
        <w:t> </w:t>
      </w:r>
      <w:r w:rsidR="00EE5160" w:rsidRPr="000B4D7D">
        <w:t>czerwca 200</w:t>
      </w:r>
      <w:r w:rsidR="00C90664" w:rsidRPr="000B4D7D">
        <w:t>0</w:t>
      </w:r>
      <w:r w:rsidR="00C90664">
        <w:t> </w:t>
      </w:r>
      <w:r w:rsidR="00EE5160" w:rsidRPr="000B4D7D">
        <w:t>r. – Prawo własności przemysłowej, przestępstw określonych</w:t>
      </w:r>
      <w:r w:rsidR="00C90664" w:rsidRPr="000B4D7D">
        <w:t xml:space="preserve"> w</w:t>
      </w:r>
      <w:r w:rsidR="00C90664">
        <w:t> </w:t>
      </w:r>
      <w:r w:rsidR="00EE5160" w:rsidRPr="000B4D7D">
        <w:t>ustawie</w:t>
      </w:r>
      <w:r w:rsidR="00C90664" w:rsidRPr="000B4D7D">
        <w:t xml:space="preserve"> z</w:t>
      </w:r>
      <w:r w:rsidR="00C90664">
        <w:t> </w:t>
      </w:r>
      <w:r w:rsidR="00EE5160" w:rsidRPr="000B4D7D">
        <w:t>dnia 2</w:t>
      </w:r>
      <w:r w:rsidR="00C90664" w:rsidRPr="000B4D7D">
        <w:t>6</w:t>
      </w:r>
      <w:r w:rsidR="00C90664">
        <w:t> </w:t>
      </w:r>
      <w:r w:rsidR="00EE5160" w:rsidRPr="000B4D7D">
        <w:t>października 200</w:t>
      </w:r>
      <w:r w:rsidR="00C90664" w:rsidRPr="000B4D7D">
        <w:t>0</w:t>
      </w:r>
      <w:r w:rsidR="00C90664">
        <w:t> </w:t>
      </w:r>
      <w:r w:rsidR="00EE5160" w:rsidRPr="000B4D7D">
        <w:t>r.</w:t>
      </w:r>
      <w:r w:rsidR="00C90664" w:rsidRPr="000B4D7D">
        <w:t xml:space="preserve"> o</w:t>
      </w:r>
      <w:r w:rsidR="00C90664">
        <w:t> </w:t>
      </w:r>
      <w:r w:rsidR="00EE5160" w:rsidRPr="000B4D7D">
        <w:t>giełdach towarowych, ustawie</w:t>
      </w:r>
      <w:r w:rsidR="00C90664" w:rsidRPr="000B4D7D">
        <w:t xml:space="preserve"> o</w:t>
      </w:r>
      <w:r w:rsidR="00C90664">
        <w:t> </w:t>
      </w:r>
      <w:r w:rsidR="00EE5160" w:rsidRPr="000B4D7D">
        <w:t>funduszach inwestycyjnych, ustawie</w:t>
      </w:r>
      <w:r w:rsidR="00C90664" w:rsidRPr="000B4D7D">
        <w:t xml:space="preserve"> o</w:t>
      </w:r>
      <w:r w:rsidR="00C90664">
        <w:t> </w:t>
      </w:r>
      <w:r w:rsidR="00EE5160" w:rsidRPr="000B4D7D">
        <w:t>ofercie p</w:t>
      </w:r>
      <w:r w:rsidR="00EE5160" w:rsidRPr="000B4D7D">
        <w:t>u</w:t>
      </w:r>
      <w:r w:rsidR="00EE5160" w:rsidRPr="000B4D7D">
        <w:t>blicznej lub przestępstw określonych</w:t>
      </w:r>
      <w:r w:rsidR="00C90664" w:rsidRPr="000B4D7D">
        <w:t xml:space="preserve"> w</w:t>
      </w:r>
      <w:r w:rsidR="00C90664">
        <w:t> </w:t>
      </w:r>
      <w:r w:rsidR="00EE5160" w:rsidRPr="000B4D7D">
        <w:t>niniejszej ustawie;</w:t>
      </w:r>
      <w:r>
        <w:t>”</w:t>
      </w:r>
      <w:r w:rsidR="00EE5160" w:rsidRPr="000B4D7D">
        <w:t>;</w:t>
      </w:r>
    </w:p>
    <w:p w:rsidR="00EE5160" w:rsidRPr="00EE5160" w:rsidRDefault="00EE5160" w:rsidP="00666115">
      <w:pPr>
        <w:pStyle w:val="PKTpunkt"/>
        <w:keepNext/>
        <w:spacing w:before="97"/>
      </w:pPr>
      <w:r w:rsidRPr="00827444">
        <w:t>15</w:t>
      </w:r>
      <w:r w:rsidRPr="00EE5160">
        <w:t>)</w:t>
      </w:r>
      <w:r w:rsidRPr="00EE5160">
        <w:tab/>
        <w:t>w</w:t>
      </w:r>
      <w:r w:rsidR="00C90664">
        <w:t xml:space="preserve"> art. </w:t>
      </w:r>
      <w:r w:rsidRPr="00EE5160">
        <w:t>13</w:t>
      </w:r>
      <w:r w:rsidR="00C90664" w:rsidRPr="00EE5160">
        <w:t>2</w:t>
      </w:r>
      <w:r w:rsidR="00C90664">
        <w:t xml:space="preserve"> w ust. </w:t>
      </w:r>
      <w:r w:rsidR="00C90664" w:rsidRPr="00EE5160">
        <w:t>1</w:t>
      </w:r>
      <w:r w:rsidR="00C90664">
        <w:t xml:space="preserve"> w pkt </w:t>
      </w:r>
      <w:r w:rsidR="00C90664" w:rsidRPr="00EE5160">
        <w:t>1</w:t>
      </w:r>
      <w:r w:rsidR="00C90664">
        <w:t xml:space="preserve"> lit. </w:t>
      </w:r>
      <w:r w:rsidRPr="00EE5160">
        <w:t>g otrzymuje brzmienie:</w:t>
      </w:r>
    </w:p>
    <w:p w:rsidR="00EE5160" w:rsidRPr="00827444" w:rsidRDefault="00AB039E" w:rsidP="00666115">
      <w:pPr>
        <w:pStyle w:val="ZLITzmlitartykuempunktem"/>
        <w:spacing w:before="65"/>
      </w:pPr>
      <w:r>
        <w:t>„</w:t>
      </w:r>
      <w:r w:rsidR="00EE5160" w:rsidRPr="00827444">
        <w:t>g)</w:t>
      </w:r>
      <w:r w:rsidR="00EE5160" w:rsidRPr="00827444">
        <w:tab/>
        <w:t>podmiotów</w:t>
      </w:r>
      <w:r w:rsidR="00EE5160">
        <w:t xml:space="preserve"> </w:t>
      </w:r>
      <w:r w:rsidR="00EE5160" w:rsidRPr="00827444">
        <w:t>działających</w:t>
      </w:r>
      <w:r w:rsidR="00EE5160">
        <w:t xml:space="preserve"> </w:t>
      </w:r>
      <w:r w:rsidR="00EE5160" w:rsidRPr="00827444">
        <w:t>na</w:t>
      </w:r>
      <w:r w:rsidR="00EE5160">
        <w:t xml:space="preserve"> </w:t>
      </w:r>
      <w:r w:rsidR="00EE5160" w:rsidRPr="00827444">
        <w:t>podstawie</w:t>
      </w:r>
      <w:r w:rsidR="00EE5160">
        <w:t xml:space="preserve"> </w:t>
      </w:r>
      <w:r w:rsidR="00EE5160" w:rsidRPr="00827444">
        <w:t>ustawy</w:t>
      </w:r>
      <w:r w:rsidR="00C90664">
        <w:t xml:space="preserve"> </w:t>
      </w:r>
      <w:r w:rsidR="00C90664" w:rsidRPr="00827444">
        <w:t>o</w:t>
      </w:r>
      <w:r w:rsidR="00C90664">
        <w:t> </w:t>
      </w:r>
      <w:r w:rsidR="00EE5160" w:rsidRPr="00827444">
        <w:t>funduszach</w:t>
      </w:r>
      <w:r w:rsidR="00EE5160">
        <w:t xml:space="preserve"> </w:t>
      </w:r>
      <w:r w:rsidR="00EE5160" w:rsidRPr="00827444">
        <w:t>inwestycyjnych,</w:t>
      </w:r>
      <w:r>
        <w:t>”</w:t>
      </w:r>
      <w:r w:rsidR="00EE5160" w:rsidRPr="00827444">
        <w:t>;</w:t>
      </w:r>
    </w:p>
    <w:p w:rsidR="00EE5160" w:rsidRPr="000B4D7D" w:rsidRDefault="00EE5160" w:rsidP="00666115">
      <w:pPr>
        <w:pStyle w:val="PKTpunkt"/>
        <w:spacing w:before="97"/>
      </w:pPr>
      <w:r w:rsidRPr="000B4D7D">
        <w:t>16)</w:t>
      </w:r>
      <w:r w:rsidRPr="000B4D7D">
        <w:tab/>
        <w:t>w</w:t>
      </w:r>
      <w:r w:rsidR="00C90664">
        <w:t xml:space="preserve"> art. </w:t>
      </w:r>
      <w:r w:rsidRPr="000B4D7D">
        <w:t>14</w:t>
      </w:r>
      <w:r w:rsidR="00C90664" w:rsidRPr="000B4D7D">
        <w:t>8</w:t>
      </w:r>
      <w:r w:rsidR="00C90664">
        <w:t xml:space="preserve"> w ust. </w:t>
      </w:r>
      <w:r w:rsidR="00C90664" w:rsidRPr="000B4D7D">
        <w:t>1</w:t>
      </w:r>
      <w:r w:rsidR="00C90664">
        <w:t xml:space="preserve"> w pkt </w:t>
      </w:r>
      <w:r w:rsidR="00C90664" w:rsidRPr="000B4D7D">
        <w:t>2</w:t>
      </w:r>
      <w:r w:rsidR="00C90664">
        <w:t> </w:t>
      </w:r>
      <w:r w:rsidRPr="000B4D7D">
        <w:t>uchyla się</w:t>
      </w:r>
      <w:r w:rsidR="00C90664">
        <w:t xml:space="preserve"> lit. </w:t>
      </w:r>
      <w:r w:rsidRPr="000B4D7D">
        <w:t>d;</w:t>
      </w:r>
    </w:p>
    <w:p w:rsidR="00EE5160" w:rsidRPr="000B4D7D" w:rsidRDefault="00EE5160" w:rsidP="00666115">
      <w:pPr>
        <w:pStyle w:val="PKTpunkt"/>
        <w:spacing w:before="97"/>
      </w:pPr>
      <w:r w:rsidRPr="000B4D7D">
        <w:t>17)</w:t>
      </w:r>
      <w:r w:rsidRPr="000B4D7D">
        <w:tab/>
        <w:t>w</w:t>
      </w:r>
      <w:r w:rsidR="00C90664">
        <w:t xml:space="preserve"> art. </w:t>
      </w:r>
      <w:r w:rsidRPr="000B4D7D">
        <w:t>14</w:t>
      </w:r>
      <w:r w:rsidR="00C90664" w:rsidRPr="000B4D7D">
        <w:t>9</w:t>
      </w:r>
      <w:r w:rsidR="00C90664">
        <w:t xml:space="preserve"> pkt </w:t>
      </w:r>
      <w:r w:rsidRPr="000B4D7D">
        <w:t>1</w:t>
      </w:r>
      <w:r w:rsidR="00C90664" w:rsidRPr="000B4D7D">
        <w:t>1</w:t>
      </w:r>
      <w:r w:rsidR="00C90664">
        <w:t> </w:t>
      </w:r>
      <w:r w:rsidRPr="000B4D7D">
        <w:t>dodany przez</w:t>
      </w:r>
      <w:r w:rsidR="00C90664">
        <w:t xml:space="preserve"> art. </w:t>
      </w:r>
      <w:r w:rsidRPr="000B4D7D">
        <w:t>5</w:t>
      </w:r>
      <w:r w:rsidR="00C90664" w:rsidRPr="000B4D7D">
        <w:t>1</w:t>
      </w:r>
      <w:r w:rsidR="00C90664">
        <w:t> </w:t>
      </w:r>
      <w:r w:rsidRPr="000B4D7D">
        <w:t>ustawy</w:t>
      </w:r>
      <w:r w:rsidR="00C90664" w:rsidRPr="000B4D7D">
        <w:t xml:space="preserve"> z</w:t>
      </w:r>
      <w:r w:rsidR="00C90664">
        <w:t> </w:t>
      </w:r>
      <w:r w:rsidRPr="000B4D7D">
        <w:t xml:space="preserve">dnia </w:t>
      </w:r>
      <w:r w:rsidR="00C90664" w:rsidRPr="000B4D7D">
        <w:t>5</w:t>
      </w:r>
      <w:r w:rsidR="00C90664">
        <w:t> </w:t>
      </w:r>
      <w:r w:rsidRPr="000B4D7D">
        <w:t>sierpnia 201</w:t>
      </w:r>
      <w:r w:rsidR="00C90664" w:rsidRPr="000B4D7D">
        <w:t>5</w:t>
      </w:r>
      <w:r w:rsidR="00C90664">
        <w:t> </w:t>
      </w:r>
      <w:r w:rsidRPr="000B4D7D">
        <w:t>r.</w:t>
      </w:r>
      <w:r w:rsidR="00C90664" w:rsidRPr="000B4D7D">
        <w:t xml:space="preserve"> o</w:t>
      </w:r>
      <w:r w:rsidR="00C90664">
        <w:t> </w:t>
      </w:r>
      <w:r w:rsidRPr="000B4D7D">
        <w:t>rozpatrywaniu reklamacji przez podmioty rynku finansowego</w:t>
      </w:r>
      <w:r w:rsidR="00C90664" w:rsidRPr="000B4D7D">
        <w:t xml:space="preserve"> i</w:t>
      </w:r>
      <w:r w:rsidR="00C90664">
        <w:t> </w:t>
      </w:r>
      <w:r w:rsidR="00C90664" w:rsidRPr="000B4D7D">
        <w:t>o</w:t>
      </w:r>
      <w:r w:rsidR="00C90664">
        <w:t> </w:t>
      </w:r>
      <w:r w:rsidRPr="000B4D7D">
        <w:t>Rzeczniku Finansowym (</w:t>
      </w:r>
      <w:r w:rsidR="00C90664">
        <w:t>Dz. U. poz. </w:t>
      </w:r>
      <w:r w:rsidRPr="000B4D7D">
        <w:t>1348</w:t>
      </w:r>
      <w:r w:rsidRPr="009845E4">
        <w:t>,</w:t>
      </w:r>
      <w:r>
        <w:t xml:space="preserve"> </w:t>
      </w:r>
      <w:r w:rsidRPr="009845E4">
        <w:t>183</w:t>
      </w:r>
      <w:r w:rsidR="00C90664" w:rsidRPr="009845E4">
        <w:t>0</w:t>
      </w:r>
      <w:r w:rsidR="00C90664">
        <w:t xml:space="preserve"> i </w:t>
      </w:r>
      <w:r w:rsidRPr="009845E4">
        <w:t>184</w:t>
      </w:r>
      <w:r w:rsidR="00C90664" w:rsidRPr="009845E4">
        <w:t>4</w:t>
      </w:r>
      <w:r w:rsidR="00C90664">
        <w:t xml:space="preserve"> oraz z </w:t>
      </w:r>
      <w:r>
        <w:t>201</w:t>
      </w:r>
      <w:r w:rsidR="00C90664">
        <w:t>6 </w:t>
      </w:r>
      <w:r>
        <w:t>r.</w:t>
      </w:r>
      <w:r w:rsidR="00C90664">
        <w:t xml:space="preserve"> poz. </w:t>
      </w:r>
      <w:sdt>
        <w:sdtPr>
          <w:alias w:val="Numer pozycji"/>
          <w:tag w:val="Kategoria"/>
          <w:id w:val="-486010519"/>
          <w:placeholder>
            <w:docPart w:val="FCF2F9D3AE6E403297B25B4734C84DEF"/>
          </w:placeholder>
          <w:dataBinding w:prefixMappings="xmlns:ns0='http://purl.org/dc/elements/1.1/' xmlns:ns1='http://schemas.openxmlformats.org/package/2006/metadata/core-properties' " w:xpath="/ns1:coreProperties[1]/ns1:category[1]" w:storeItemID="{6C3C8BC8-F283-45AE-878A-BAB7291924A1}"/>
          <w:text/>
        </w:sdtPr>
        <w:sdtContent>
          <w:r w:rsidR="00F53BA6">
            <w:t>615</w:t>
          </w:r>
        </w:sdtContent>
      </w:sdt>
      <w:r w:rsidRPr="000B4D7D">
        <w:t>) oznacza się jako</w:t>
      </w:r>
      <w:r w:rsidR="00C90664">
        <w:t xml:space="preserve"> pkt </w:t>
      </w:r>
      <w:r w:rsidRPr="000B4D7D">
        <w:t>12;</w:t>
      </w:r>
    </w:p>
    <w:p w:rsidR="00EE5160" w:rsidRPr="00EE5160" w:rsidRDefault="00EE5160" w:rsidP="00666115">
      <w:pPr>
        <w:pStyle w:val="PKTpunkt"/>
        <w:keepNext/>
        <w:spacing w:before="97"/>
      </w:pPr>
      <w:r w:rsidRPr="00827444">
        <w:t>18</w:t>
      </w:r>
      <w:r w:rsidRPr="00EE5160">
        <w:t>)</w:t>
      </w:r>
      <w:r w:rsidRPr="00EE5160">
        <w:tab/>
        <w:t>w</w:t>
      </w:r>
      <w:r w:rsidR="00C90664">
        <w:t xml:space="preserve"> art. </w:t>
      </w:r>
      <w:r w:rsidRPr="00EE5160">
        <w:t>15</w:t>
      </w:r>
      <w:r w:rsidR="00C90664" w:rsidRPr="00EE5160">
        <w:t>0</w:t>
      </w:r>
      <w:r w:rsidR="00C90664">
        <w:t xml:space="preserve"> w ust. </w:t>
      </w:r>
      <w:r w:rsidRPr="00EE5160">
        <w:t>1:</w:t>
      </w:r>
    </w:p>
    <w:p w:rsidR="00EE5160" w:rsidRPr="00EE5160" w:rsidRDefault="00EE5160" w:rsidP="00666115">
      <w:pPr>
        <w:pStyle w:val="LITlitera"/>
        <w:keepNext/>
        <w:spacing w:before="97"/>
      </w:pPr>
      <w:r w:rsidRPr="00827444">
        <w:t>a)</w:t>
      </w:r>
      <w:r w:rsidRPr="00827444">
        <w:tab/>
        <w:t>w</w:t>
      </w:r>
      <w:r w:rsidR="00C90664">
        <w:t xml:space="preserve"> pkt </w:t>
      </w:r>
      <w:r w:rsidRPr="00EE5160">
        <w:t>1</w:t>
      </w:r>
      <w:r w:rsidR="00C90664" w:rsidRPr="00EE5160">
        <w:t>4</w:t>
      </w:r>
      <w:r w:rsidR="00C90664">
        <w:t xml:space="preserve"> lit. </w:t>
      </w:r>
      <w:r w:rsidRPr="00EE5160">
        <w:t>e otrzymuje brzmienie:</w:t>
      </w:r>
    </w:p>
    <w:p w:rsidR="00EE5160" w:rsidRPr="000B4D7D" w:rsidRDefault="00AB039E" w:rsidP="00666115">
      <w:pPr>
        <w:pStyle w:val="ZLITLITzmlitliter"/>
        <w:spacing w:before="65"/>
      </w:pPr>
      <w:r>
        <w:t>„</w:t>
      </w:r>
      <w:r w:rsidR="00EE5160" w:rsidRPr="000B4D7D">
        <w:t>e)</w:t>
      </w:r>
      <w:r w:rsidR="00EE5160" w:rsidRPr="000B4D7D">
        <w:tab/>
        <w:t>w przypadkach określonych</w:t>
      </w:r>
      <w:r w:rsidR="00C90664" w:rsidRPr="000B4D7D">
        <w:t xml:space="preserve"> w</w:t>
      </w:r>
      <w:r w:rsidR="00C90664">
        <w:t> art. </w:t>
      </w:r>
      <w:r w:rsidR="00EE5160" w:rsidRPr="000B4D7D">
        <w:t>15</w:t>
      </w:r>
      <w:r w:rsidR="00C90664" w:rsidRPr="000B4D7D">
        <w:t>1</w:t>
      </w:r>
      <w:r w:rsidR="00C90664">
        <w:t xml:space="preserve"> oraz</w:t>
      </w:r>
      <w:r w:rsidR="00C90664" w:rsidRPr="000B4D7D">
        <w:t xml:space="preserve"> w</w:t>
      </w:r>
      <w:r w:rsidR="00C90664">
        <w:t> art. </w:t>
      </w:r>
      <w:r w:rsidR="00EE5160" w:rsidRPr="000B4D7D">
        <w:t>2</w:t>
      </w:r>
      <w:r w:rsidR="00C90664" w:rsidRPr="000B4D7D">
        <w:t>1</w:t>
      </w:r>
      <w:r w:rsidR="00C90664">
        <w:t xml:space="preserve"> ust. </w:t>
      </w:r>
      <w:r w:rsidR="00EE5160" w:rsidRPr="000B4D7D">
        <w:t>1,</w:t>
      </w:r>
      <w:r w:rsidR="00C90664">
        <w:t xml:space="preserve"> art. </w:t>
      </w:r>
      <w:r w:rsidR="00EE5160" w:rsidRPr="000B4D7D">
        <w:t>21a</w:t>
      </w:r>
      <w:r w:rsidR="00C90664" w:rsidRPr="000B4D7D">
        <w:t xml:space="preserve"> i</w:t>
      </w:r>
      <w:r w:rsidR="00C90664">
        <w:t> art. </w:t>
      </w:r>
      <w:r w:rsidR="00EE5160" w:rsidRPr="000B4D7D">
        <w:t>2</w:t>
      </w:r>
      <w:r w:rsidR="00C90664" w:rsidRPr="000B4D7D">
        <w:t>2</w:t>
      </w:r>
      <w:r w:rsidR="00C90664">
        <w:t> </w:t>
      </w:r>
      <w:r w:rsidR="00EE5160" w:rsidRPr="000B4D7D">
        <w:t>ustawy</w:t>
      </w:r>
      <w:r w:rsidR="00C90664" w:rsidRPr="000B4D7D">
        <w:t xml:space="preserve"> o</w:t>
      </w:r>
      <w:r w:rsidR="00C90664">
        <w:t> </w:t>
      </w:r>
      <w:r w:rsidR="00EE5160" w:rsidRPr="000B4D7D">
        <w:t>nadzorze</w:t>
      </w:r>
      <w:r w:rsidR="00C90664" w:rsidRPr="000B4D7D">
        <w:t xml:space="preserve"> i</w:t>
      </w:r>
      <w:r w:rsidR="00C90664">
        <w:t> </w:t>
      </w:r>
      <w:r w:rsidR="00C90664" w:rsidRPr="000B4D7D">
        <w:t>w</w:t>
      </w:r>
      <w:r w:rsidR="00C90664">
        <w:t> art. </w:t>
      </w:r>
      <w:r w:rsidR="00EE5160" w:rsidRPr="000B4D7D">
        <w:t>9</w:t>
      </w:r>
      <w:r w:rsidR="00C90664" w:rsidRPr="000B4D7D">
        <w:t>6</w:t>
      </w:r>
      <w:r w:rsidR="00C90664">
        <w:t xml:space="preserve"> ust. </w:t>
      </w:r>
      <w:r w:rsidR="00EE5160" w:rsidRPr="000B4D7D">
        <w:t>1</w:t>
      </w:r>
      <w:r w:rsidR="00C90664" w:rsidRPr="000B4D7D">
        <w:t>0</w:t>
      </w:r>
      <w:r w:rsidR="00C90664">
        <w:t xml:space="preserve"> i </w:t>
      </w:r>
      <w:r w:rsidR="00EE5160" w:rsidRPr="000B4D7D">
        <w:t>10a oraz</w:t>
      </w:r>
      <w:r w:rsidR="00C90664">
        <w:t xml:space="preserve"> art. </w:t>
      </w:r>
      <w:r w:rsidR="00EE5160" w:rsidRPr="000B4D7D">
        <w:t>9</w:t>
      </w:r>
      <w:r w:rsidR="00C90664" w:rsidRPr="000B4D7D">
        <w:t>7</w:t>
      </w:r>
      <w:r w:rsidR="00C90664">
        <w:t xml:space="preserve"> ust. </w:t>
      </w:r>
      <w:r w:rsidR="00EE5160" w:rsidRPr="000B4D7D">
        <w:t>1f ustawy</w:t>
      </w:r>
      <w:r w:rsidR="00C90664" w:rsidRPr="000B4D7D">
        <w:t xml:space="preserve"> o</w:t>
      </w:r>
      <w:r w:rsidR="00C90664">
        <w:t> </w:t>
      </w:r>
      <w:r w:rsidR="00EE5160" w:rsidRPr="000B4D7D">
        <w:t>ofercie publicznej,</w:t>
      </w:r>
      <w:r>
        <w:t>”</w:t>
      </w:r>
      <w:r w:rsidR="00EE5160" w:rsidRPr="000B4D7D">
        <w:t>,</w:t>
      </w:r>
    </w:p>
    <w:p w:rsidR="00EE5160" w:rsidRPr="00EE5160" w:rsidRDefault="00EE5160" w:rsidP="00666115">
      <w:pPr>
        <w:pStyle w:val="LITlitera"/>
        <w:keepNext/>
        <w:spacing w:before="97"/>
      </w:pPr>
      <w:r w:rsidRPr="00827444">
        <w:t>b)</w:t>
      </w:r>
      <w:r w:rsidRPr="00827444">
        <w:tab/>
        <w:t>w</w:t>
      </w:r>
      <w:r w:rsidR="00C90664">
        <w:t xml:space="preserve"> pkt </w:t>
      </w:r>
      <w:r w:rsidRPr="00EE5160">
        <w:t>1</w:t>
      </w:r>
      <w:r w:rsidR="00C90664" w:rsidRPr="00EE5160">
        <w:t>8</w:t>
      </w:r>
      <w:r w:rsidR="00C90664">
        <w:t> </w:t>
      </w:r>
      <w:r w:rsidRPr="00EE5160">
        <w:t>kropkę zastępuje się średnikiem</w:t>
      </w:r>
      <w:r w:rsidR="00C90664" w:rsidRPr="00EE5160">
        <w:t xml:space="preserve"> i</w:t>
      </w:r>
      <w:r w:rsidR="00C90664">
        <w:t> </w:t>
      </w:r>
      <w:r w:rsidRPr="00EE5160">
        <w:t>dodaje się</w:t>
      </w:r>
      <w:r w:rsidR="00C90664">
        <w:t xml:space="preserve"> pkt </w:t>
      </w:r>
      <w:r w:rsidRPr="00EE5160">
        <w:t>1</w:t>
      </w:r>
      <w:r w:rsidR="00C90664" w:rsidRPr="00EE5160">
        <w:t>9</w:t>
      </w:r>
      <w:r w:rsidR="00C90664">
        <w:t xml:space="preserve"> i </w:t>
      </w:r>
      <w:r w:rsidRPr="00EE5160">
        <w:t>2</w:t>
      </w:r>
      <w:r w:rsidR="00C90664" w:rsidRPr="00EE5160">
        <w:t>0</w:t>
      </w:r>
      <w:r w:rsidR="00C90664">
        <w:t xml:space="preserve"> w </w:t>
      </w:r>
      <w:r w:rsidRPr="00EE5160">
        <w:t>brzmieniu:</w:t>
      </w:r>
    </w:p>
    <w:p w:rsidR="00EE5160" w:rsidRPr="00827444" w:rsidRDefault="00AB039E" w:rsidP="00666115">
      <w:pPr>
        <w:pStyle w:val="ZLITPKTzmpktliter"/>
        <w:spacing w:before="65"/>
      </w:pPr>
      <w:r>
        <w:t>„</w:t>
      </w:r>
      <w:r w:rsidR="00EE5160" w:rsidRPr="00827444">
        <w:t>19)</w:t>
      </w:r>
      <w:r w:rsidR="00EE5160" w:rsidRPr="00827444">
        <w:tab/>
        <w:t>Europejskiemu</w:t>
      </w:r>
      <w:r w:rsidR="00EE5160">
        <w:t xml:space="preserve"> </w:t>
      </w:r>
      <w:r w:rsidR="00EE5160" w:rsidRPr="00827444">
        <w:t>Urzędowi</w:t>
      </w:r>
      <w:r w:rsidR="00EE5160">
        <w:t xml:space="preserve"> </w:t>
      </w:r>
      <w:r w:rsidR="00EE5160" w:rsidRPr="00827444">
        <w:t>Nadzoru</w:t>
      </w:r>
      <w:r w:rsidR="00EE5160">
        <w:t xml:space="preserve"> </w:t>
      </w:r>
      <w:r w:rsidR="00EE5160" w:rsidRPr="00827444">
        <w:t>Giełd</w:t>
      </w:r>
      <w:r w:rsidR="00C90664">
        <w:t xml:space="preserve"> </w:t>
      </w:r>
      <w:r w:rsidR="00C90664" w:rsidRPr="00827444">
        <w:t>i</w:t>
      </w:r>
      <w:r w:rsidR="00C90664">
        <w:t> </w:t>
      </w:r>
      <w:r w:rsidR="00EE5160" w:rsidRPr="00827444">
        <w:t>Papierów</w:t>
      </w:r>
      <w:r w:rsidR="00EE5160">
        <w:t xml:space="preserve"> </w:t>
      </w:r>
      <w:r w:rsidR="00EE5160" w:rsidRPr="00827444">
        <w:t>Wartościowych,</w:t>
      </w:r>
      <w:r w:rsidR="00EE5160">
        <w:t xml:space="preserve"> </w:t>
      </w:r>
      <w:r w:rsidR="00EE5160" w:rsidRPr="00827444">
        <w:t>komitetom</w:t>
      </w:r>
      <w:r w:rsidR="00EE5160">
        <w:t xml:space="preserve"> </w:t>
      </w:r>
      <w:r w:rsidR="00EE5160" w:rsidRPr="00827444">
        <w:t>ustanowionym</w:t>
      </w:r>
      <w:r w:rsidR="00EE5160">
        <w:t xml:space="preserve"> </w:t>
      </w:r>
      <w:r w:rsidR="00EE5160" w:rsidRPr="00827444">
        <w:t>przez</w:t>
      </w:r>
      <w:r w:rsidR="00EE5160">
        <w:t xml:space="preserve"> </w:t>
      </w:r>
      <w:r w:rsidR="00EE5160" w:rsidRPr="00827444">
        <w:t>ten</w:t>
      </w:r>
      <w:r w:rsidR="00EE5160">
        <w:t xml:space="preserve"> </w:t>
      </w:r>
      <w:r w:rsidR="00EE5160" w:rsidRPr="00827444">
        <w:t>organ</w:t>
      </w:r>
      <w:r w:rsidR="00EE5160">
        <w:t xml:space="preserve"> </w:t>
      </w:r>
      <w:r w:rsidR="00EE5160" w:rsidRPr="00827444">
        <w:t>oraz</w:t>
      </w:r>
      <w:r w:rsidR="00EE5160">
        <w:t xml:space="preserve"> </w:t>
      </w:r>
      <w:r w:rsidR="00EE5160" w:rsidRPr="00827444">
        <w:t>powołanym</w:t>
      </w:r>
      <w:r w:rsidR="00EE5160">
        <w:t xml:space="preserve"> </w:t>
      </w:r>
      <w:r w:rsidR="00EE5160" w:rsidRPr="00827444">
        <w:t>przez</w:t>
      </w:r>
      <w:r w:rsidR="00EE5160">
        <w:t xml:space="preserve"> </w:t>
      </w:r>
      <w:r w:rsidR="00EE5160" w:rsidRPr="00827444">
        <w:t>nie</w:t>
      </w:r>
      <w:r w:rsidR="00EE5160">
        <w:t xml:space="preserve"> </w:t>
      </w:r>
      <w:r w:rsidR="00EE5160" w:rsidRPr="00827444">
        <w:t>grupom</w:t>
      </w:r>
      <w:r w:rsidR="00EE5160">
        <w:t xml:space="preserve"> </w:t>
      </w:r>
      <w:r w:rsidR="00EE5160" w:rsidRPr="00827444">
        <w:t>–</w:t>
      </w:r>
      <w:r w:rsidR="00C90664">
        <w:t xml:space="preserve"> </w:t>
      </w:r>
      <w:r w:rsidR="00C90664" w:rsidRPr="00827444">
        <w:t>w</w:t>
      </w:r>
      <w:r w:rsidR="00C90664">
        <w:t> </w:t>
      </w:r>
      <w:r w:rsidR="00EE5160" w:rsidRPr="00827444">
        <w:t>celu</w:t>
      </w:r>
      <w:r w:rsidR="00EE5160">
        <w:t xml:space="preserve"> </w:t>
      </w:r>
      <w:r w:rsidR="00EE5160" w:rsidRPr="00827444">
        <w:t>realizacji</w:t>
      </w:r>
      <w:r w:rsidR="00EE5160">
        <w:t xml:space="preserve"> </w:t>
      </w:r>
      <w:r w:rsidR="00EE5160" w:rsidRPr="00827444">
        <w:t>ich</w:t>
      </w:r>
      <w:r w:rsidR="00EE5160">
        <w:t xml:space="preserve"> </w:t>
      </w:r>
      <w:r w:rsidR="00EE5160" w:rsidRPr="00827444">
        <w:t>zadań</w:t>
      </w:r>
      <w:r w:rsidR="00C90664">
        <w:t xml:space="preserve"> </w:t>
      </w:r>
      <w:r w:rsidR="00C90664" w:rsidRPr="00827444">
        <w:t>i</w:t>
      </w:r>
      <w:r w:rsidR="00C90664">
        <w:t> </w:t>
      </w:r>
      <w:r w:rsidR="00EE5160" w:rsidRPr="00827444">
        <w:t>uprawnień;</w:t>
      </w:r>
    </w:p>
    <w:p w:rsidR="00EE5160" w:rsidRPr="00827444" w:rsidRDefault="00EE5160" w:rsidP="00666115">
      <w:pPr>
        <w:pStyle w:val="ZLITPKTzmpktliter"/>
        <w:spacing w:before="65"/>
      </w:pPr>
      <w:r w:rsidRPr="00827444">
        <w:t>20)</w:t>
      </w:r>
      <w:r w:rsidRPr="00827444">
        <w:tab/>
        <w:t>Europejskiemu</w:t>
      </w:r>
      <w:r>
        <w:t xml:space="preserve"> </w:t>
      </w:r>
      <w:r w:rsidRPr="00827444">
        <w:t>Urzędowi</w:t>
      </w:r>
      <w:r>
        <w:t xml:space="preserve"> </w:t>
      </w:r>
      <w:r w:rsidRPr="00827444">
        <w:t>Nadzoru</w:t>
      </w:r>
      <w:r>
        <w:t xml:space="preserve"> </w:t>
      </w:r>
      <w:r w:rsidRPr="00827444">
        <w:t>Giełd</w:t>
      </w:r>
      <w:r w:rsidR="00C90664">
        <w:t xml:space="preserve"> </w:t>
      </w:r>
      <w:r w:rsidR="00C90664" w:rsidRPr="00827444">
        <w:t>i</w:t>
      </w:r>
      <w:r w:rsidR="00C90664">
        <w:t> </w:t>
      </w:r>
      <w:r w:rsidRPr="00827444">
        <w:t>Papierów</w:t>
      </w:r>
      <w:r>
        <w:t xml:space="preserve"> </w:t>
      </w:r>
      <w:r w:rsidRPr="00827444">
        <w:t>Wartościowych</w:t>
      </w:r>
      <w:r>
        <w:t xml:space="preserve"> </w:t>
      </w:r>
      <w:r w:rsidRPr="00827444">
        <w:t>–</w:t>
      </w:r>
      <w:r w:rsidR="00C90664">
        <w:t xml:space="preserve"> </w:t>
      </w:r>
      <w:r w:rsidR="00C90664" w:rsidRPr="00827444">
        <w:t>w</w:t>
      </w:r>
      <w:r w:rsidR="00C90664">
        <w:t> </w:t>
      </w:r>
      <w:r w:rsidRPr="00827444">
        <w:t>zakresie</w:t>
      </w:r>
      <w:r>
        <w:t xml:space="preserve"> </w:t>
      </w:r>
      <w:r w:rsidRPr="00827444">
        <w:t>dotyczącym</w:t>
      </w:r>
      <w:r>
        <w:t xml:space="preserve"> </w:t>
      </w:r>
      <w:r w:rsidRPr="00827444">
        <w:t>treści</w:t>
      </w:r>
      <w:r>
        <w:t xml:space="preserve"> </w:t>
      </w:r>
      <w:r w:rsidRPr="00827444">
        <w:t>i</w:t>
      </w:r>
      <w:r w:rsidRPr="00827444">
        <w:t>n</w:t>
      </w:r>
      <w:r w:rsidRPr="00827444">
        <w:t>formacji</w:t>
      </w:r>
      <w:r>
        <w:t xml:space="preserve"> </w:t>
      </w:r>
      <w:r w:rsidRPr="00827444">
        <w:t>zawartych</w:t>
      </w:r>
      <w:r w:rsidR="00C90664">
        <w:t xml:space="preserve"> </w:t>
      </w:r>
      <w:r w:rsidR="00C90664" w:rsidRPr="00827444">
        <w:t>w</w:t>
      </w:r>
      <w:r w:rsidR="00C90664">
        <w:t> </w:t>
      </w:r>
      <w:r w:rsidRPr="00827444">
        <w:t>zaleceniach,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6</w:t>
      </w:r>
      <w:r w:rsidR="00C90664" w:rsidRPr="00827444">
        <w:t>8</w:t>
      </w:r>
      <w:r w:rsidR="00C90664">
        <w:t xml:space="preserve"> ust. </w:t>
      </w:r>
      <w:r w:rsidR="00C90664" w:rsidRPr="00827444">
        <w:t>5</w:t>
      </w:r>
      <w:r w:rsidR="00C90664">
        <w:t> </w:t>
      </w:r>
      <w:r w:rsidRPr="00827444">
        <w:t>ustawy</w:t>
      </w:r>
      <w:r w:rsidR="00C90664">
        <w:t xml:space="preserve"> </w:t>
      </w:r>
      <w:r w:rsidR="00C90664" w:rsidRPr="00827444">
        <w:t>o</w:t>
      </w:r>
      <w:r w:rsidR="00C90664">
        <w:t> </w:t>
      </w:r>
      <w:r w:rsidRPr="00827444">
        <w:t>ofercie</w:t>
      </w:r>
      <w:r>
        <w:t xml:space="preserve"> </w:t>
      </w:r>
      <w:r w:rsidRPr="00827444">
        <w:t>publicznej,</w:t>
      </w:r>
      <w:r>
        <w:t xml:space="preserve"> </w:t>
      </w:r>
      <w:r w:rsidRPr="00827444">
        <w:t>oraz</w:t>
      </w:r>
      <w:r>
        <w:t xml:space="preserve"> </w:t>
      </w:r>
      <w:r w:rsidRPr="00827444">
        <w:t>dec</w:t>
      </w:r>
      <w:r w:rsidRPr="00827444">
        <w:t>y</w:t>
      </w:r>
      <w:r w:rsidRPr="00827444">
        <w:t>zjach</w:t>
      </w:r>
      <w:r>
        <w:t xml:space="preserve"> </w:t>
      </w:r>
      <w:r w:rsidRPr="00827444">
        <w:t>podjętych</w:t>
      </w:r>
      <w:r>
        <w:t xml:space="preserve"> </w:t>
      </w:r>
      <w:r w:rsidRPr="00827444">
        <w:t>przez</w:t>
      </w:r>
      <w:r>
        <w:t xml:space="preserve"> </w:t>
      </w:r>
      <w:r w:rsidRPr="00827444">
        <w:t>Komisję</w:t>
      </w:r>
      <w:r>
        <w:t xml:space="preserve"> –</w:t>
      </w:r>
      <w:r w:rsidR="00C90664">
        <w:t xml:space="preserve"> </w:t>
      </w:r>
      <w:r w:rsidR="00C90664" w:rsidRPr="00827444">
        <w:t>w</w:t>
      </w:r>
      <w:r w:rsidR="00C90664">
        <w:t> </w:t>
      </w:r>
      <w:r w:rsidRPr="00827444">
        <w:t>celu</w:t>
      </w:r>
      <w:r>
        <w:t xml:space="preserve"> </w:t>
      </w:r>
      <w:r w:rsidRPr="00827444">
        <w:t>ich</w:t>
      </w:r>
      <w:r>
        <w:t xml:space="preserve"> </w:t>
      </w:r>
      <w:r w:rsidRPr="00827444">
        <w:t>publikacji.</w:t>
      </w:r>
      <w:r w:rsidR="00AB039E">
        <w:t>”</w:t>
      </w:r>
      <w:r w:rsidRPr="00827444">
        <w:t>;</w:t>
      </w:r>
    </w:p>
    <w:p w:rsidR="00EE5160" w:rsidRPr="00EE5160" w:rsidRDefault="00EE5160" w:rsidP="00666115">
      <w:pPr>
        <w:pStyle w:val="PKTpunkt"/>
        <w:keepNext/>
        <w:spacing w:before="97"/>
      </w:pPr>
      <w:r w:rsidRPr="000B4D7D">
        <w:lastRenderedPageBreak/>
        <w:t>19</w:t>
      </w:r>
      <w:r w:rsidRPr="00EE5160">
        <w:t>)</w:t>
      </w:r>
      <w:r w:rsidRPr="00EE5160">
        <w:tab/>
        <w:t>w</w:t>
      </w:r>
      <w:r w:rsidR="00C90664">
        <w:t xml:space="preserve"> art. </w:t>
      </w:r>
      <w:r w:rsidRPr="00EE5160">
        <w:t>16</w:t>
      </w:r>
      <w:r w:rsidR="00C90664" w:rsidRPr="00EE5160">
        <w:t>2</w:t>
      </w:r>
      <w:r w:rsidR="00C90664">
        <w:t xml:space="preserve"> ust. </w:t>
      </w:r>
      <w:r w:rsidR="00C90664" w:rsidRPr="00EE5160">
        <w:t>1</w:t>
      </w:r>
      <w:r w:rsidR="00C90664">
        <w:t> </w:t>
      </w:r>
      <w:r w:rsidRPr="00EE5160">
        <w:t>otrzymuje brzmienie:</w:t>
      </w:r>
    </w:p>
    <w:p w:rsidR="00EE5160" w:rsidRPr="000B4D7D" w:rsidRDefault="00AB039E" w:rsidP="00666115">
      <w:pPr>
        <w:pStyle w:val="ZUSTzmustartykuempunktem"/>
        <w:spacing w:before="65"/>
      </w:pPr>
      <w:r>
        <w:t>„</w:t>
      </w:r>
      <w:r w:rsidR="00EE5160" w:rsidRPr="000B4D7D">
        <w:t>1.</w:t>
      </w:r>
      <w:r w:rsidR="00C90664">
        <w:t> </w:t>
      </w:r>
      <w:r w:rsidR="00EE5160" w:rsidRPr="001D2295">
        <w:rPr>
          <w:spacing w:val="-2"/>
        </w:rPr>
        <w:t>Udzielenie zezwolenia, pozwolenia lub zgody przewidzianych niniejszą ustawą, rozporządzeniem 575/201</w:t>
      </w:r>
      <w:r w:rsidR="00C90664" w:rsidRPr="001D2295">
        <w:rPr>
          <w:spacing w:val="-2"/>
        </w:rPr>
        <w:t>3 </w:t>
      </w:r>
      <w:r w:rsidR="00EE5160" w:rsidRPr="001D2295">
        <w:rPr>
          <w:spacing w:val="-2"/>
        </w:rPr>
        <w:t>–</w:t>
      </w:r>
      <w:r w:rsidR="00C90664" w:rsidRPr="000B4D7D">
        <w:t xml:space="preserve"> w</w:t>
      </w:r>
      <w:r w:rsidR="00C90664">
        <w:t> </w:t>
      </w:r>
      <w:r w:rsidR="00EE5160" w:rsidRPr="000B4D7D">
        <w:t>zakresie zezwoleń, pozwoleń lub zgód udzielanych domom maklerskim, lub rozporządzeniem 648/201</w:t>
      </w:r>
      <w:r w:rsidR="00C90664" w:rsidRPr="000B4D7D">
        <w:t>2</w:t>
      </w:r>
      <w:r w:rsidR="00C90664">
        <w:t> </w:t>
      </w:r>
      <w:r w:rsidR="00EE5160" w:rsidRPr="000B4D7D">
        <w:t>podlega opłacie</w:t>
      </w:r>
      <w:r w:rsidR="00C90664" w:rsidRPr="000B4D7D">
        <w:t xml:space="preserve"> w</w:t>
      </w:r>
      <w:r w:rsidR="00C90664">
        <w:t> </w:t>
      </w:r>
      <w:r w:rsidR="00EE5160" w:rsidRPr="000B4D7D">
        <w:t>wysokości nie większej niż równowartość</w:t>
      </w:r>
      <w:r w:rsidR="00C90664" w:rsidRPr="000B4D7D">
        <w:t xml:space="preserve"> w</w:t>
      </w:r>
      <w:r w:rsidR="00C90664">
        <w:t> </w:t>
      </w:r>
      <w:r w:rsidR="00EE5160" w:rsidRPr="000B4D7D">
        <w:t>złotych 450</w:t>
      </w:r>
      <w:r w:rsidR="00C90664" w:rsidRPr="000B4D7D">
        <w:t>0</w:t>
      </w:r>
      <w:r w:rsidR="00C90664">
        <w:t> </w:t>
      </w:r>
      <w:r w:rsidR="00EE5160" w:rsidRPr="000B4D7D">
        <w:t>euro.</w:t>
      </w:r>
      <w:r>
        <w:t>”</w:t>
      </w:r>
      <w:r w:rsidR="00EE5160" w:rsidRPr="000B4D7D">
        <w:t>;</w:t>
      </w:r>
    </w:p>
    <w:p w:rsidR="00EE5160" w:rsidRPr="00EE5160" w:rsidRDefault="00EE5160" w:rsidP="00666115">
      <w:pPr>
        <w:pStyle w:val="PKTpunkt"/>
        <w:keepNext/>
        <w:spacing w:before="97"/>
      </w:pPr>
      <w:r w:rsidRPr="000B4D7D">
        <w:t>20</w:t>
      </w:r>
      <w:r w:rsidRPr="00EE5160">
        <w:t>)</w:t>
      </w:r>
      <w:r w:rsidRPr="00EE5160">
        <w:tab/>
        <w:t>w</w:t>
      </w:r>
      <w:r w:rsidR="00C90664">
        <w:t xml:space="preserve"> art. </w:t>
      </w:r>
      <w:r w:rsidRPr="00EE5160">
        <w:t>16</w:t>
      </w:r>
      <w:r w:rsidR="00C90664" w:rsidRPr="00EE5160">
        <w:t>7</w:t>
      </w:r>
      <w:r w:rsidR="00C90664">
        <w:t xml:space="preserve"> ust. </w:t>
      </w:r>
      <w:r w:rsidRPr="00EE5160">
        <w:t>2a otrzymuje brzmienie:</w:t>
      </w:r>
    </w:p>
    <w:p w:rsidR="00EE5160" w:rsidRPr="000B4D7D" w:rsidRDefault="00AB039E" w:rsidP="00666115">
      <w:pPr>
        <w:pStyle w:val="ZUSTzmustartykuempunktem"/>
        <w:spacing w:before="65"/>
      </w:pPr>
      <w:r>
        <w:t>„</w:t>
      </w:r>
      <w:r w:rsidR="00EE5160" w:rsidRPr="000B4D7D">
        <w:t>2a.</w:t>
      </w:r>
      <w:r w:rsidR="00C90664">
        <w:t> </w:t>
      </w:r>
      <w:r w:rsidR="00C90664" w:rsidRPr="000B4D7D">
        <w:t>W</w:t>
      </w:r>
      <w:r w:rsidR="00C90664">
        <w:t> </w:t>
      </w:r>
      <w:r w:rsidR="00EE5160" w:rsidRPr="000B4D7D">
        <w:t>przypadku gdy firma inwestycyjna jest podmiotem zależnym, właściwy przychód stanowi przychód wykazany</w:t>
      </w:r>
      <w:r w:rsidR="00C90664" w:rsidRPr="000B4D7D">
        <w:t xml:space="preserve"> w</w:t>
      </w:r>
      <w:r w:rsidR="00C90664">
        <w:t> </w:t>
      </w:r>
      <w:r w:rsidR="00EE5160" w:rsidRPr="000B4D7D">
        <w:t>ostatnim zbadanym skonsolidowanym sprawozdaniu finansowym za rok obrotowy podmiotu dominuj</w:t>
      </w:r>
      <w:r w:rsidR="00EE5160" w:rsidRPr="000B4D7D">
        <w:t>ą</w:t>
      </w:r>
      <w:r w:rsidR="00EE5160" w:rsidRPr="000B4D7D">
        <w:t>cego.</w:t>
      </w:r>
      <w:r>
        <w:t>”</w:t>
      </w:r>
      <w:r w:rsidR="00EE5160" w:rsidRPr="000B4D7D">
        <w:t>.</w:t>
      </w:r>
    </w:p>
    <w:p w:rsidR="00EE5160" w:rsidRPr="00EE5160" w:rsidRDefault="00EE5160" w:rsidP="00666115">
      <w:pPr>
        <w:pStyle w:val="ARTartustawynprozporzdzenia"/>
        <w:keepNext/>
        <w:spacing w:before="130"/>
      </w:pPr>
      <w:r w:rsidRPr="00AB039E">
        <w:rPr>
          <w:rStyle w:val="Ppogrubienie"/>
        </w:rPr>
        <w:t>Art.</w:t>
      </w:r>
      <w:r w:rsidR="00C90664" w:rsidRPr="00AB039E">
        <w:rPr>
          <w:rStyle w:val="Ppogrubienie"/>
        </w:rPr>
        <w:t> </w:t>
      </w:r>
      <w:r w:rsidRPr="00AB039E">
        <w:rPr>
          <w:rStyle w:val="Ppogrubienie"/>
        </w:rPr>
        <w:t>33.</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2</w:t>
      </w:r>
      <w:r w:rsidR="00C90664" w:rsidRPr="00EE5160">
        <w:t>9</w:t>
      </w:r>
      <w:r w:rsidR="00C90664">
        <w:t> </w:t>
      </w:r>
      <w:r w:rsidRPr="00EE5160">
        <w:t>lipca 200</w:t>
      </w:r>
      <w:r w:rsidR="00C90664" w:rsidRPr="00EE5160">
        <w:t>5</w:t>
      </w:r>
      <w:r w:rsidR="00C90664">
        <w:t> </w:t>
      </w:r>
      <w:r w:rsidRPr="00EE5160">
        <w:t>r.</w:t>
      </w:r>
      <w:r w:rsidR="00C90664" w:rsidRPr="00EE5160">
        <w:t xml:space="preserve"> o</w:t>
      </w:r>
      <w:r w:rsidR="00C90664">
        <w:t> </w:t>
      </w:r>
      <w:r w:rsidRPr="00EE5160">
        <w:t>ofercie publicznej</w:t>
      </w:r>
      <w:r w:rsidR="00C90664" w:rsidRPr="00EE5160">
        <w:t xml:space="preserve"> i</w:t>
      </w:r>
      <w:r w:rsidR="00C90664">
        <w:t> </w:t>
      </w:r>
      <w:r w:rsidRPr="00EE5160">
        <w:t>warunkach wprowadzania instrumentów finans</w:t>
      </w:r>
      <w:r w:rsidRPr="00EE5160">
        <w:t>o</w:t>
      </w:r>
      <w:r w:rsidRPr="00EE5160">
        <w:t>wych do zorganizowanego systemu obrotu oraz</w:t>
      </w:r>
      <w:r w:rsidR="00C90664" w:rsidRPr="00EE5160">
        <w:t xml:space="preserve"> o</w:t>
      </w:r>
      <w:r w:rsidR="00C90664">
        <w:t> </w:t>
      </w:r>
      <w:r w:rsidRPr="00EE5160">
        <w:t>spółkach publicznych (</w:t>
      </w:r>
      <w:r w:rsidR="00C90664">
        <w:t>Dz. U.</w:t>
      </w:r>
      <w:r w:rsidR="00C90664" w:rsidRPr="00EE5160">
        <w:t xml:space="preserve"> z</w:t>
      </w:r>
      <w:r w:rsidR="00C90664">
        <w:t> </w:t>
      </w:r>
      <w:r w:rsidRPr="00EE5160">
        <w:t>201</w:t>
      </w:r>
      <w:r w:rsidR="00C90664" w:rsidRPr="00EE5160">
        <w:t>3</w:t>
      </w:r>
      <w:r w:rsidR="00C90664">
        <w:t> </w:t>
      </w:r>
      <w:r w:rsidRPr="00EE5160">
        <w:t>r.</w:t>
      </w:r>
      <w:r w:rsidR="00C90664">
        <w:t xml:space="preserve"> poz. </w:t>
      </w:r>
      <w:r w:rsidRPr="00EE5160">
        <w:t>1382</w:t>
      </w:r>
      <w:r w:rsidR="00666115">
        <w:t xml:space="preserve"> oraz z </w:t>
      </w:r>
      <w:r w:rsidR="00666115" w:rsidRPr="00827444">
        <w:t>2015</w:t>
      </w:r>
      <w:r w:rsidR="00666115">
        <w:t> </w:t>
      </w:r>
      <w:r w:rsidR="00666115" w:rsidRPr="00827444">
        <w:t>r.</w:t>
      </w:r>
      <w:r w:rsidR="00666115">
        <w:t xml:space="preserve"> poz. </w:t>
      </w:r>
      <w:r w:rsidR="00666115" w:rsidRPr="00827444">
        <w:t>978</w:t>
      </w:r>
      <w:r w:rsidR="00666115">
        <w:t xml:space="preserve">, </w:t>
      </w:r>
      <w:r w:rsidR="00666115" w:rsidRPr="00827444">
        <w:t>1260</w:t>
      </w:r>
      <w:r w:rsidR="00666115">
        <w:t xml:space="preserve"> i 1844</w:t>
      </w:r>
      <w:r w:rsidRPr="00EE5160">
        <w:t>) wprowadza się następujące zmiany:</w:t>
      </w:r>
    </w:p>
    <w:p w:rsidR="00EE5160" w:rsidRPr="00EE5160" w:rsidRDefault="00EE5160" w:rsidP="00666115">
      <w:pPr>
        <w:pStyle w:val="PKTpunkt"/>
        <w:keepNext/>
        <w:spacing w:before="97"/>
      </w:pPr>
      <w:r w:rsidRPr="00827444">
        <w:t>1)</w:t>
      </w:r>
      <w:r w:rsidRPr="00827444">
        <w:tab/>
        <w:t>art.</w:t>
      </w:r>
      <w:r w:rsidRPr="00EE5160">
        <w:t xml:space="preserve"> </w:t>
      </w:r>
      <w:r w:rsidR="00C90664" w:rsidRPr="00EE5160">
        <w:t>3</w:t>
      </w:r>
      <w:r w:rsidR="00C90664">
        <w:t> </w:t>
      </w:r>
      <w:r w:rsidRPr="00EE5160">
        <w:t>otrzymuje brzmienie:</w:t>
      </w:r>
    </w:p>
    <w:p w:rsidR="00EE5160" w:rsidRPr="00827444" w:rsidRDefault="00AB039E" w:rsidP="00666115">
      <w:pPr>
        <w:pStyle w:val="ZARTzmartartykuempunktem"/>
        <w:spacing w:before="97"/>
      </w:pPr>
      <w:r>
        <w:t>„</w:t>
      </w:r>
      <w:r w:rsidR="00EE5160" w:rsidRPr="00827444">
        <w:t>Art.</w:t>
      </w:r>
      <w:r w:rsidR="00C90664">
        <w:t> </w:t>
      </w:r>
      <w:r w:rsidR="00EE5160" w:rsidRPr="00827444">
        <w:t>3.</w:t>
      </w:r>
      <w:r w:rsidR="00C90664">
        <w:t> </w:t>
      </w:r>
      <w:r w:rsidR="00EE5160" w:rsidRPr="00827444">
        <w:t>1.</w:t>
      </w:r>
      <w:r w:rsidR="00EE5160">
        <w:t xml:space="preserve"> </w:t>
      </w:r>
      <w:r w:rsidR="00EE5160" w:rsidRPr="00827444">
        <w:t>Ofertą</w:t>
      </w:r>
      <w:r w:rsidR="00EE5160">
        <w:t xml:space="preserve"> </w:t>
      </w:r>
      <w:r w:rsidR="00EE5160" w:rsidRPr="00827444">
        <w:t>publiczną</w:t>
      </w:r>
      <w:r w:rsidR="00EE5160">
        <w:t xml:space="preserve"> </w:t>
      </w:r>
      <w:r w:rsidR="00EE5160" w:rsidRPr="00827444">
        <w:t>jest</w:t>
      </w:r>
      <w:r w:rsidR="00EE5160">
        <w:t xml:space="preserve"> </w:t>
      </w:r>
      <w:r w:rsidR="00EE5160" w:rsidRPr="00827444">
        <w:t>udostępnianie,</w:t>
      </w:r>
      <w:r w:rsidR="00EE5160">
        <w:t xml:space="preserve"> </w:t>
      </w:r>
      <w:r w:rsidR="00EE5160" w:rsidRPr="00827444">
        <w:t>co</w:t>
      </w:r>
      <w:r w:rsidR="00EE5160">
        <w:t xml:space="preserve"> </w:t>
      </w:r>
      <w:r w:rsidR="00EE5160" w:rsidRPr="00827444">
        <w:t>najmniej</w:t>
      </w:r>
      <w:r w:rsidR="00EE5160">
        <w:t xml:space="preserve"> </w:t>
      </w:r>
      <w:r w:rsidR="00EE5160" w:rsidRPr="00827444">
        <w:t>15</w:t>
      </w:r>
      <w:r w:rsidR="00C90664" w:rsidRPr="00827444">
        <w:t>0</w:t>
      </w:r>
      <w:r w:rsidR="00C90664">
        <w:t> </w:t>
      </w:r>
      <w:r w:rsidR="00EE5160" w:rsidRPr="00827444">
        <w:t>osobom</w:t>
      </w:r>
      <w:r w:rsidR="00EE5160">
        <w:t xml:space="preserve"> </w:t>
      </w:r>
      <w:r w:rsidR="00EE5160" w:rsidRPr="00827444">
        <w:t>na</w:t>
      </w:r>
      <w:r w:rsidR="00EE5160">
        <w:t xml:space="preserve"> </w:t>
      </w:r>
      <w:r w:rsidR="00EE5160" w:rsidRPr="00827444">
        <w:t>terytorium</w:t>
      </w:r>
      <w:r w:rsidR="00EE5160">
        <w:t xml:space="preserve"> </w:t>
      </w:r>
      <w:r w:rsidR="00EE5160" w:rsidRPr="00827444">
        <w:t>jednego</w:t>
      </w:r>
      <w:r w:rsidR="00EE5160">
        <w:t xml:space="preserve"> </w:t>
      </w:r>
      <w:r w:rsidR="00EE5160" w:rsidRPr="00827444">
        <w:t>państwa</w:t>
      </w:r>
      <w:r w:rsidR="00EE5160">
        <w:t xml:space="preserve"> </w:t>
      </w:r>
      <w:r w:rsidR="00EE5160" w:rsidRPr="00827444">
        <w:t>czło</w:t>
      </w:r>
      <w:r w:rsidR="00EE5160" w:rsidRPr="00827444">
        <w:t>n</w:t>
      </w:r>
      <w:r w:rsidR="00EE5160" w:rsidRPr="00827444">
        <w:t>kowskiego</w:t>
      </w:r>
      <w:r w:rsidR="00EE5160">
        <w:t xml:space="preserve"> </w:t>
      </w:r>
      <w:r w:rsidR="00EE5160" w:rsidRPr="00827444">
        <w:t>lub</w:t>
      </w:r>
      <w:r w:rsidR="00EE5160">
        <w:t xml:space="preserve"> </w:t>
      </w:r>
      <w:r w:rsidR="00EE5160" w:rsidRPr="00827444">
        <w:t>nieoznaczonemu</w:t>
      </w:r>
      <w:r w:rsidR="00EE5160">
        <w:t xml:space="preserve"> </w:t>
      </w:r>
      <w:r w:rsidR="00EE5160" w:rsidRPr="00827444">
        <w:t>adresatowi,</w:t>
      </w:r>
      <w:r w:rsidR="00C90664">
        <w:t xml:space="preserve"> </w:t>
      </w:r>
      <w:r w:rsidR="00C90664" w:rsidRPr="00827444">
        <w:t>w</w:t>
      </w:r>
      <w:r w:rsidR="00C90664">
        <w:t> </w:t>
      </w:r>
      <w:r w:rsidR="00EE5160" w:rsidRPr="00827444">
        <w:t>dowolnej</w:t>
      </w:r>
      <w:r w:rsidR="00EE5160">
        <w:t xml:space="preserve"> </w:t>
      </w:r>
      <w:r w:rsidR="00EE5160" w:rsidRPr="00827444">
        <w:t>formie</w:t>
      </w:r>
      <w:r w:rsidR="00C90664">
        <w:t xml:space="preserve"> </w:t>
      </w:r>
      <w:r w:rsidR="00C90664" w:rsidRPr="00827444">
        <w:t>i</w:t>
      </w:r>
      <w:r w:rsidR="00C90664">
        <w:t> </w:t>
      </w:r>
      <w:r w:rsidR="00C90664" w:rsidRPr="00827444">
        <w:t>w</w:t>
      </w:r>
      <w:r w:rsidR="00C90664">
        <w:t> </w:t>
      </w:r>
      <w:r w:rsidR="00EE5160" w:rsidRPr="00827444">
        <w:t>dowolny</w:t>
      </w:r>
      <w:r w:rsidR="00EE5160">
        <w:t xml:space="preserve"> </w:t>
      </w:r>
      <w:r w:rsidR="00EE5160" w:rsidRPr="00827444">
        <w:t>sposób,</w:t>
      </w:r>
      <w:r w:rsidR="00EE5160">
        <w:t xml:space="preserve"> </w:t>
      </w:r>
      <w:r w:rsidR="00EE5160" w:rsidRPr="00827444">
        <w:t>informacji</w:t>
      </w:r>
      <w:r w:rsidR="00C90664">
        <w:t xml:space="preserve"> </w:t>
      </w:r>
      <w:r w:rsidR="00C90664" w:rsidRPr="00827444">
        <w:t>o</w:t>
      </w:r>
      <w:r w:rsidR="00C90664">
        <w:t> </w:t>
      </w:r>
      <w:r w:rsidR="00EE5160" w:rsidRPr="00827444">
        <w:t>papierach</w:t>
      </w:r>
      <w:r w:rsidR="00EE5160">
        <w:t xml:space="preserve"> </w:t>
      </w:r>
      <w:r w:rsidR="00EE5160" w:rsidRPr="00827444">
        <w:t>wart</w:t>
      </w:r>
      <w:r w:rsidR="00EE5160" w:rsidRPr="00827444">
        <w:t>o</w:t>
      </w:r>
      <w:r w:rsidR="00EE5160" w:rsidRPr="00827444">
        <w:t>ściowych</w:t>
      </w:r>
      <w:r w:rsidR="00C90664">
        <w:t xml:space="preserve"> </w:t>
      </w:r>
      <w:r w:rsidR="00C90664" w:rsidRPr="00827444">
        <w:t>i</w:t>
      </w:r>
      <w:r w:rsidR="00C90664">
        <w:t> </w:t>
      </w:r>
      <w:r w:rsidR="00EE5160" w:rsidRPr="00827444">
        <w:t>warunkach</w:t>
      </w:r>
      <w:r w:rsidR="00EE5160">
        <w:t xml:space="preserve"> </w:t>
      </w:r>
      <w:r w:rsidR="00EE5160" w:rsidRPr="00827444">
        <w:t>ich</w:t>
      </w:r>
      <w:r w:rsidR="00EE5160">
        <w:t xml:space="preserve"> </w:t>
      </w:r>
      <w:r w:rsidR="00EE5160" w:rsidRPr="00827444">
        <w:t>nabycia,</w:t>
      </w:r>
      <w:r w:rsidR="00EE5160">
        <w:t xml:space="preserve"> </w:t>
      </w:r>
      <w:r w:rsidR="00EE5160" w:rsidRPr="00827444">
        <w:t>stanowiących</w:t>
      </w:r>
      <w:r w:rsidR="00EE5160">
        <w:t xml:space="preserve"> </w:t>
      </w:r>
      <w:r w:rsidR="00EE5160" w:rsidRPr="00827444">
        <w:t>wystarczającą</w:t>
      </w:r>
      <w:r w:rsidR="00EE5160">
        <w:t xml:space="preserve"> </w:t>
      </w:r>
      <w:r w:rsidR="00EE5160" w:rsidRPr="00827444">
        <w:t>podstawę</w:t>
      </w:r>
      <w:r w:rsidR="00EE5160">
        <w:t xml:space="preserve"> </w:t>
      </w:r>
      <w:r w:rsidR="00EE5160" w:rsidRPr="00827444">
        <w:t>do</w:t>
      </w:r>
      <w:r w:rsidR="00EE5160">
        <w:t xml:space="preserve"> </w:t>
      </w:r>
      <w:r w:rsidR="00EE5160" w:rsidRPr="00827444">
        <w:t>podjęcia</w:t>
      </w:r>
      <w:r w:rsidR="00EE5160">
        <w:t xml:space="preserve"> </w:t>
      </w:r>
      <w:r w:rsidR="00EE5160" w:rsidRPr="00827444">
        <w:t>decyzji</w:t>
      </w:r>
      <w:r w:rsidR="00C90664">
        <w:t xml:space="preserve"> </w:t>
      </w:r>
      <w:r w:rsidR="00C90664" w:rsidRPr="00827444">
        <w:t>o</w:t>
      </w:r>
      <w:r w:rsidR="00C90664">
        <w:t> </w:t>
      </w:r>
      <w:r w:rsidR="00EE5160" w:rsidRPr="00827444">
        <w:t>nabyciu</w:t>
      </w:r>
      <w:r w:rsidR="00EE5160">
        <w:t xml:space="preserve"> </w:t>
      </w:r>
      <w:r w:rsidR="00EE5160" w:rsidRPr="00827444">
        <w:t>tych</w:t>
      </w:r>
      <w:r w:rsidR="00EE5160">
        <w:t xml:space="preserve"> </w:t>
      </w:r>
      <w:r w:rsidR="00EE5160" w:rsidRPr="00827444">
        <w:t>papi</w:t>
      </w:r>
      <w:r w:rsidR="00EE5160" w:rsidRPr="00827444">
        <w:t>e</w:t>
      </w:r>
      <w:r w:rsidR="00EE5160" w:rsidRPr="00827444">
        <w:t>rów</w:t>
      </w:r>
      <w:r w:rsidR="00EE5160">
        <w:t xml:space="preserve"> </w:t>
      </w:r>
      <w:r w:rsidR="00EE5160" w:rsidRPr="00827444">
        <w:t>wartościowych.</w:t>
      </w:r>
    </w:p>
    <w:p w:rsidR="00EE5160" w:rsidRPr="00EE5160" w:rsidRDefault="00EE5160" w:rsidP="00666115">
      <w:pPr>
        <w:pStyle w:val="ZUSTzmustartykuempunktem"/>
        <w:spacing w:before="65"/>
      </w:pPr>
      <w:r w:rsidRPr="00827444">
        <w:t>2.</w:t>
      </w:r>
      <w:r w:rsidR="00C90664">
        <w:t> </w:t>
      </w:r>
      <w:r w:rsidRPr="00EE5160">
        <w:t>Przedmiotem oferty publicznej dokonywanej na terytorium Rzeczypospolitej Polskiej nie mogą być papiery wartościowe emitowane przez instytucje wspólnego inwestowania typu otwartego,</w:t>
      </w:r>
      <w:r w:rsidR="00C90664" w:rsidRPr="00EE5160">
        <w:t xml:space="preserve"> z</w:t>
      </w:r>
      <w:r w:rsidR="00C90664">
        <w:t> </w:t>
      </w:r>
      <w:r w:rsidRPr="00EE5160">
        <w:t>uwzględnieniem rozporządzenia delegowanego Komisji (UE)</w:t>
      </w:r>
      <w:r w:rsidR="00C90664">
        <w:t xml:space="preserve"> nr </w:t>
      </w:r>
      <w:r w:rsidRPr="00EE5160">
        <w:t>694/201</w:t>
      </w:r>
      <w:r w:rsidR="00C90664" w:rsidRPr="00EE5160">
        <w:t>4</w:t>
      </w:r>
      <w:r w:rsidR="00C90664">
        <w:t> </w:t>
      </w:r>
      <w:r w:rsidR="00C90664" w:rsidRPr="00EE5160">
        <w:t>z</w:t>
      </w:r>
      <w:r w:rsidR="00C90664">
        <w:t> </w:t>
      </w:r>
      <w:r w:rsidRPr="00EE5160">
        <w:t>dnia 1</w:t>
      </w:r>
      <w:r w:rsidR="00C90664" w:rsidRPr="00EE5160">
        <w:t>7</w:t>
      </w:r>
      <w:r w:rsidR="00C90664">
        <w:t> </w:t>
      </w:r>
      <w:r w:rsidRPr="00EE5160">
        <w:t>grudnia 201</w:t>
      </w:r>
      <w:r w:rsidR="00C90664" w:rsidRPr="00EE5160">
        <w:t>3</w:t>
      </w:r>
      <w:r w:rsidR="00C90664">
        <w:t> </w:t>
      </w:r>
      <w:r w:rsidRPr="00EE5160">
        <w:t>r. uzupełniającego dyrektywę Parlamentu Europe</w:t>
      </w:r>
      <w:r w:rsidRPr="00EE5160">
        <w:t>j</w:t>
      </w:r>
      <w:r w:rsidRPr="00EE5160">
        <w:t>skiego</w:t>
      </w:r>
      <w:r w:rsidR="00C90664" w:rsidRPr="00EE5160">
        <w:t xml:space="preserve"> i</w:t>
      </w:r>
      <w:r w:rsidR="00C90664">
        <w:t> </w:t>
      </w:r>
      <w:r w:rsidRPr="00EE5160">
        <w:t>Rady 2011/61/UE</w:t>
      </w:r>
      <w:r w:rsidR="00C90664" w:rsidRPr="00EE5160">
        <w:t xml:space="preserve"> w</w:t>
      </w:r>
      <w:r w:rsidR="00C90664">
        <w:t> </w:t>
      </w:r>
      <w:r w:rsidRPr="00EE5160">
        <w:t>odniesieniu do regulacyjnych standardów technicznych służących określeniu typów z</w:t>
      </w:r>
      <w:r w:rsidRPr="00EE5160">
        <w:t>a</w:t>
      </w:r>
      <w:r w:rsidRPr="00EE5160">
        <w:t>rządzających alternatywnymi funduszami inwestycyjnymi (Dz. Urz. UE L 18</w:t>
      </w:r>
      <w:r w:rsidR="00C90664" w:rsidRPr="00EE5160">
        <w:t>3</w:t>
      </w:r>
      <w:r w:rsidR="00C90664">
        <w:t> </w:t>
      </w:r>
      <w:r w:rsidR="00C90664" w:rsidRPr="00EE5160">
        <w:t>z</w:t>
      </w:r>
      <w:r w:rsidR="00C90664">
        <w:t> </w:t>
      </w:r>
      <w:r w:rsidRPr="00EE5160">
        <w:t>24.06.2014, str. 18), inne niż:</w:t>
      </w:r>
    </w:p>
    <w:p w:rsidR="00EE5160" w:rsidRPr="00827444" w:rsidRDefault="00EE5160" w:rsidP="00666115">
      <w:pPr>
        <w:pStyle w:val="ZPKTzmpktartykuempunktem"/>
        <w:spacing w:before="65"/>
      </w:pPr>
      <w:r w:rsidRPr="00827444">
        <w:t>1)</w:t>
      </w:r>
      <w:r w:rsidRPr="00827444">
        <w:tab/>
        <w:t>fundusze</w:t>
      </w:r>
      <w:r>
        <w:t xml:space="preserve"> </w:t>
      </w:r>
      <w:r w:rsidRPr="00827444">
        <w:t>zagraniczne,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00C90664" w:rsidRPr="00827444">
        <w:t>2</w:t>
      </w:r>
      <w:r w:rsidR="00C90664">
        <w:t xml:space="preserve"> pkt </w:t>
      </w:r>
      <w:r w:rsidR="00C90664" w:rsidRPr="00827444">
        <w:t>9</w:t>
      </w:r>
      <w:r w:rsidR="00C90664">
        <w:t> </w:t>
      </w:r>
      <w:r w:rsidRPr="00827444">
        <w:t>ustawy</w:t>
      </w:r>
      <w:r w:rsidR="00C90664">
        <w:t xml:space="preserve"> </w:t>
      </w:r>
      <w:r w:rsidR="00C90664" w:rsidRPr="00827444">
        <w:t>z</w:t>
      </w:r>
      <w:r w:rsidR="00C90664">
        <w:t> </w:t>
      </w:r>
      <w:r w:rsidRPr="00827444">
        <w:t>dnia</w:t>
      </w:r>
      <w:r>
        <w:t xml:space="preserve"> </w:t>
      </w:r>
      <w:r w:rsidRPr="00827444">
        <w:t>2</w:t>
      </w:r>
      <w:r w:rsidR="00C90664" w:rsidRPr="00827444">
        <w:t>7</w:t>
      </w:r>
      <w:r w:rsidR="00C90664">
        <w:t> </w:t>
      </w:r>
      <w:r w:rsidRPr="00827444">
        <w:t>maja</w:t>
      </w:r>
      <w:r>
        <w:t xml:space="preserve"> </w:t>
      </w:r>
      <w:r w:rsidRPr="00827444">
        <w:t>200</w:t>
      </w:r>
      <w:r w:rsidR="00C90664" w:rsidRPr="00827444">
        <w:t>4</w:t>
      </w:r>
      <w:r w:rsidR="00C90664">
        <w:t> </w:t>
      </w:r>
      <w:r w:rsidRPr="00827444">
        <w:t>r.</w:t>
      </w:r>
      <w:r w:rsidR="00C90664">
        <w:t xml:space="preserve"> </w:t>
      </w:r>
      <w:r w:rsidR="00C90664" w:rsidRPr="00827444">
        <w:t>o</w:t>
      </w:r>
      <w:r w:rsidR="00C90664">
        <w:t> </w:t>
      </w:r>
      <w:r w:rsidRPr="00827444">
        <w:t>funduszach</w:t>
      </w:r>
      <w:r>
        <w:t xml:space="preserve"> </w:t>
      </w:r>
      <w:r w:rsidRPr="00827444">
        <w:t>inwestycy</w:t>
      </w:r>
      <w:r w:rsidRPr="00827444">
        <w:t>j</w:t>
      </w:r>
      <w:r w:rsidRPr="00827444">
        <w:t>nych</w:t>
      </w:r>
      <w:r w:rsidR="00C90664">
        <w:t xml:space="preserve"> </w:t>
      </w:r>
      <w:r w:rsidR="00C90664" w:rsidRPr="00827444">
        <w:t>i</w:t>
      </w:r>
      <w:r w:rsidR="00C90664">
        <w:t> </w:t>
      </w:r>
      <w:r w:rsidRPr="00827444">
        <w:t>zarządzaniu</w:t>
      </w:r>
      <w:r>
        <w:t xml:space="preserve"> </w:t>
      </w:r>
      <w:r w:rsidRPr="00827444">
        <w:t>alternatywnymi</w:t>
      </w:r>
      <w:r>
        <w:t xml:space="preserve"> </w:t>
      </w:r>
      <w:r w:rsidRPr="00827444">
        <w:t>funduszami</w:t>
      </w:r>
      <w:r>
        <w:t xml:space="preserve"> </w:t>
      </w:r>
      <w:r w:rsidRPr="00827444">
        <w:t>inwestycyjnymi</w:t>
      </w:r>
      <w:r>
        <w:t xml:space="preserve"> </w:t>
      </w:r>
      <w:r w:rsidRPr="00827444">
        <w:t>(</w:t>
      </w:r>
      <w:r w:rsidR="00C90664">
        <w:t xml:space="preserve">Dz. U. </w:t>
      </w:r>
      <w:r w:rsidR="00C90664" w:rsidRPr="00827444">
        <w:t>z</w:t>
      </w:r>
      <w:r w:rsidR="00C90664">
        <w:t> </w:t>
      </w:r>
      <w:r w:rsidRPr="00827444">
        <w:t>201</w:t>
      </w:r>
      <w:r w:rsidR="00C90664" w:rsidRPr="00827444">
        <w:t>4</w:t>
      </w:r>
      <w:r w:rsidR="00C90664">
        <w:t> </w:t>
      </w:r>
      <w:r w:rsidRPr="00827444">
        <w:t>r.</w:t>
      </w:r>
      <w:r w:rsidR="00C90664">
        <w:t xml:space="preserve"> poz. </w:t>
      </w:r>
      <w:r w:rsidRPr="00827444">
        <w:t>157,</w:t>
      </w:r>
      <w:r w:rsidR="00C90664">
        <w:t xml:space="preserve"> </w:t>
      </w:r>
      <w:r w:rsidR="00C90664" w:rsidRPr="00827444">
        <w:t>z</w:t>
      </w:r>
      <w:r w:rsidR="00C90664">
        <w:t> </w:t>
      </w:r>
      <w:proofErr w:type="spellStart"/>
      <w:r w:rsidRPr="00827444">
        <w:t>późn</w:t>
      </w:r>
      <w:proofErr w:type="spellEnd"/>
      <w:r w:rsidRPr="00827444">
        <w:t>.</w:t>
      </w:r>
      <w:r>
        <w:t xml:space="preserve"> </w:t>
      </w:r>
      <w:r w:rsidRPr="00827444">
        <w:t>zm.</w:t>
      </w:r>
      <w:r w:rsidRPr="00827444">
        <w:rPr>
          <w:rStyle w:val="IGindeksgrny"/>
        </w:rPr>
        <w:footnoteReference w:id="49"/>
      </w:r>
      <w:r w:rsidRPr="00827444">
        <w:rPr>
          <w:rStyle w:val="IGindeksgrny"/>
        </w:rPr>
        <w:t>)</w:t>
      </w:r>
      <w:r w:rsidRPr="00827444">
        <w:t>),</w:t>
      </w:r>
      <w:r>
        <w:t xml:space="preserve"> </w:t>
      </w:r>
      <w:r w:rsidRPr="00827444">
        <w:t>zwanej</w:t>
      </w:r>
      <w:r>
        <w:t xml:space="preserve"> </w:t>
      </w:r>
      <w:r w:rsidRPr="00827444">
        <w:t>dalej</w:t>
      </w:r>
      <w:r>
        <w:t xml:space="preserve"> </w:t>
      </w:r>
      <w:r w:rsidR="00AB039E">
        <w:t>„</w:t>
      </w:r>
      <w:r w:rsidRPr="00827444">
        <w:t>ustawą</w:t>
      </w:r>
      <w:r w:rsidR="00C90664">
        <w:t xml:space="preserve"> </w:t>
      </w:r>
      <w:r w:rsidR="00C90664" w:rsidRPr="00827444">
        <w:t>o</w:t>
      </w:r>
      <w:r w:rsidR="00C90664">
        <w:t> </w:t>
      </w:r>
      <w:r w:rsidRPr="00827444">
        <w:t>funduszach</w:t>
      </w:r>
      <w:r>
        <w:t xml:space="preserve"> </w:t>
      </w:r>
      <w:r w:rsidRPr="00827444">
        <w:t>inwestycyjnych</w:t>
      </w:r>
      <w:r w:rsidR="00AB039E">
        <w:t>”</w:t>
      </w:r>
      <w:r w:rsidRPr="00827444">
        <w:t>;</w:t>
      </w:r>
    </w:p>
    <w:p w:rsidR="00EE5160" w:rsidRPr="00827444" w:rsidRDefault="00EE5160" w:rsidP="00EE5160">
      <w:pPr>
        <w:pStyle w:val="ZPKTzmpktartykuempunktem"/>
      </w:pPr>
      <w:r w:rsidRPr="00827444">
        <w:t>2)</w:t>
      </w:r>
      <w:r w:rsidRPr="00827444">
        <w:tab/>
        <w:t>unijne</w:t>
      </w:r>
      <w:r>
        <w:t xml:space="preserve"> </w:t>
      </w:r>
      <w:r w:rsidRPr="00827444">
        <w:t>AFI,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00C90664" w:rsidRPr="00827444">
        <w:t>2</w:t>
      </w:r>
      <w:r w:rsidR="00C90664">
        <w:t xml:space="preserve"> pkt </w:t>
      </w:r>
      <w:r w:rsidRPr="00827444">
        <w:t>10b</w:t>
      </w:r>
      <w:r>
        <w:t xml:space="preserve"> </w:t>
      </w:r>
      <w:r w:rsidRPr="00827444">
        <w:t>ustawy</w:t>
      </w:r>
      <w:r w:rsidR="00C90664">
        <w:t xml:space="preserve"> </w:t>
      </w:r>
      <w:r w:rsidR="00C90664" w:rsidRPr="00827444">
        <w:t>o</w:t>
      </w:r>
      <w:r w:rsidR="00C90664">
        <w:t> </w:t>
      </w:r>
      <w:r w:rsidRPr="00827444">
        <w:t>funduszach</w:t>
      </w:r>
      <w:r>
        <w:t xml:space="preserve"> </w:t>
      </w:r>
      <w:r w:rsidRPr="00827444">
        <w:t>inwestycyjnych,</w:t>
      </w:r>
      <w:r>
        <w:t xml:space="preserve"> </w:t>
      </w:r>
      <w:r w:rsidRPr="00827444">
        <w:t>oraz</w:t>
      </w:r>
      <w:r>
        <w:t xml:space="preserve"> </w:t>
      </w:r>
      <w:r w:rsidRPr="00827444">
        <w:t>alternatywne</w:t>
      </w:r>
      <w:r>
        <w:t xml:space="preserve"> </w:t>
      </w:r>
      <w:r w:rsidRPr="00827444">
        <w:t>fundusze</w:t>
      </w:r>
      <w:r>
        <w:t xml:space="preserve"> </w:t>
      </w:r>
      <w:r w:rsidRPr="00827444">
        <w:t>inwestycyjne</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państwach</w:t>
      </w:r>
      <w:r>
        <w:t xml:space="preserve"> </w:t>
      </w:r>
      <w:r w:rsidRPr="00827444">
        <w:t>będących</w:t>
      </w:r>
      <w:r>
        <w:t xml:space="preserve"> </w:t>
      </w:r>
      <w:r w:rsidRPr="00827444">
        <w:t>stroną</w:t>
      </w:r>
      <w:r>
        <w:t xml:space="preserve"> </w:t>
      </w:r>
      <w:hyperlink r:id="rId14" w:anchor="hiperlinkText.rpc?hiperlink=type=tresc:nro=Europejski.327084&amp;full=1" w:tgtFrame="_parent" w:history="1">
        <w:r w:rsidRPr="00827444">
          <w:t>umowy</w:t>
        </w:r>
      </w:hyperlink>
      <w:r w:rsidR="00C90664">
        <w:t xml:space="preserve"> </w:t>
      </w:r>
      <w:r w:rsidR="00C90664" w:rsidRPr="00827444">
        <w:t>o</w:t>
      </w:r>
      <w:r w:rsidR="00C90664">
        <w:t> </w:t>
      </w:r>
      <w:r w:rsidRPr="00827444">
        <w:t>Europejskim</w:t>
      </w:r>
      <w:r>
        <w:t xml:space="preserve"> </w:t>
      </w:r>
      <w:r w:rsidRPr="00827444">
        <w:t>Obszarze</w:t>
      </w:r>
      <w:r>
        <w:t xml:space="preserve"> </w:t>
      </w:r>
      <w:r w:rsidRPr="00827444">
        <w:t>Gospodarczym,</w:t>
      </w:r>
      <w:r>
        <w:t xml:space="preserve"> </w:t>
      </w:r>
      <w:r w:rsidRPr="00827444">
        <w:t>wpr</w:t>
      </w:r>
      <w:r w:rsidRPr="00827444">
        <w:t>o</w:t>
      </w:r>
      <w:r w:rsidRPr="00827444">
        <w:t>wadzone</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zgodnie</w:t>
      </w:r>
      <w:r w:rsidR="00C90664">
        <w:t xml:space="preserve"> </w:t>
      </w:r>
      <w:r w:rsidR="00C90664" w:rsidRPr="00827444">
        <w:t>z</w:t>
      </w:r>
      <w:r w:rsidR="00C90664">
        <w:t> </w:t>
      </w:r>
      <w:r w:rsidRPr="00827444">
        <w:t>przepisami</w:t>
      </w:r>
      <w:r>
        <w:t xml:space="preserve"> </w:t>
      </w:r>
      <w:r w:rsidRPr="00827444">
        <w:t>tej</w:t>
      </w:r>
      <w:r>
        <w:t xml:space="preserve"> </w:t>
      </w:r>
      <w:r w:rsidRPr="00827444">
        <w:t>ustawy;</w:t>
      </w:r>
      <w:r>
        <w:t xml:space="preserve"> </w:t>
      </w:r>
    </w:p>
    <w:p w:rsidR="00EE5160" w:rsidRPr="00827444" w:rsidRDefault="00EE5160" w:rsidP="00EE5160">
      <w:pPr>
        <w:pStyle w:val="ZPKTzmpktartykuempunktem"/>
      </w:pPr>
      <w:r w:rsidRPr="00827444">
        <w:t>3)</w:t>
      </w:r>
      <w:r w:rsidRPr="00827444">
        <w:tab/>
        <w:t>alternatywne</w:t>
      </w:r>
      <w:r>
        <w:t xml:space="preserve"> </w:t>
      </w:r>
      <w:r w:rsidRPr="00827444">
        <w:t>spółki</w:t>
      </w:r>
      <w:r>
        <w:t xml:space="preserve"> </w:t>
      </w:r>
      <w:r w:rsidRPr="00827444">
        <w:t>inwestycyjne,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8a</w:t>
      </w:r>
      <w:r w:rsidR="00C90664">
        <w:t xml:space="preserve"> ust. </w:t>
      </w:r>
      <w:r w:rsidR="00C90664" w:rsidRPr="00827444">
        <w:t>1</w:t>
      </w:r>
      <w:r w:rsidR="00C90664">
        <w:t> </w:t>
      </w:r>
      <w:r w:rsidRPr="00827444">
        <w:t>ustawy</w:t>
      </w:r>
      <w:r w:rsidR="00C90664">
        <w:t xml:space="preserve"> </w:t>
      </w:r>
      <w:r w:rsidR="00C90664" w:rsidRPr="00827444">
        <w:t>o</w:t>
      </w:r>
      <w:r w:rsidR="00C90664">
        <w:t> </w:t>
      </w:r>
      <w:r w:rsidRPr="00827444">
        <w:t>funduszach</w:t>
      </w:r>
      <w:r>
        <w:t xml:space="preserve"> </w:t>
      </w:r>
      <w:r w:rsidRPr="000B4D7D">
        <w:t>inwestycyjnych;</w:t>
      </w:r>
    </w:p>
    <w:p w:rsidR="00EE5160" w:rsidRPr="00827444" w:rsidRDefault="00EE5160" w:rsidP="00EE5160">
      <w:pPr>
        <w:pStyle w:val="ZPKTzmpktartykuempunktem"/>
      </w:pPr>
      <w:r w:rsidRPr="00827444">
        <w:t>4)</w:t>
      </w:r>
      <w:r w:rsidRPr="00827444">
        <w:tab/>
        <w:t>fundusze</w:t>
      </w:r>
      <w:r>
        <w:t xml:space="preserve"> </w:t>
      </w:r>
      <w:r w:rsidRPr="00827444">
        <w:t>inwestycyjne</w:t>
      </w:r>
      <w:r>
        <w:t xml:space="preserve"> </w:t>
      </w:r>
      <w:r w:rsidRPr="00827444">
        <w:t>zamknięte.</w:t>
      </w:r>
    </w:p>
    <w:p w:rsidR="00EE5160" w:rsidRPr="00827444" w:rsidRDefault="00EE5160" w:rsidP="00EE5160">
      <w:pPr>
        <w:pStyle w:val="ZUSTzmustartykuempunktem"/>
      </w:pPr>
      <w:r w:rsidRPr="00827444">
        <w:t>3.</w:t>
      </w:r>
      <w:r w:rsidR="00C90664">
        <w:t> </w:t>
      </w:r>
      <w:r w:rsidRPr="00827444">
        <w:t>Nie</w:t>
      </w:r>
      <w:r>
        <w:t xml:space="preserve"> </w:t>
      </w:r>
      <w:r w:rsidRPr="00827444">
        <w:t>stanowi</w:t>
      </w:r>
      <w:r>
        <w:t xml:space="preserve"> </w:t>
      </w:r>
      <w:r w:rsidRPr="00827444">
        <w:t>oferty</w:t>
      </w:r>
      <w:r>
        <w:t xml:space="preserve"> </w:t>
      </w:r>
      <w:r w:rsidRPr="00827444">
        <w:t>publicznej</w:t>
      </w:r>
      <w:r>
        <w:t xml:space="preserve"> </w:t>
      </w:r>
      <w:r w:rsidRPr="00827444">
        <w:t>akcji</w:t>
      </w:r>
      <w:r>
        <w:t xml:space="preserve"> </w:t>
      </w:r>
      <w:r w:rsidRPr="00827444">
        <w:t>udostępnianie,</w:t>
      </w:r>
      <w:r>
        <w:t xml:space="preserve"> </w:t>
      </w:r>
      <w:r w:rsidRPr="00827444">
        <w:t>co</w:t>
      </w:r>
      <w:r>
        <w:t xml:space="preserve"> </w:t>
      </w:r>
      <w:r w:rsidRPr="00827444">
        <w:t>najmniej</w:t>
      </w:r>
      <w:r>
        <w:t xml:space="preserve"> </w:t>
      </w:r>
      <w:r w:rsidRPr="00827444">
        <w:t>15</w:t>
      </w:r>
      <w:r w:rsidR="00C90664" w:rsidRPr="00827444">
        <w:t>0</w:t>
      </w:r>
      <w:r w:rsidR="00C90664">
        <w:t> </w:t>
      </w:r>
      <w:r w:rsidRPr="00827444">
        <w:t>osobom</w:t>
      </w:r>
      <w:r>
        <w:t xml:space="preserve"> </w:t>
      </w:r>
      <w:r w:rsidRPr="00827444">
        <w:t>na</w:t>
      </w:r>
      <w:r>
        <w:t xml:space="preserve"> </w:t>
      </w:r>
      <w:r w:rsidRPr="00827444">
        <w:t>terytorium</w:t>
      </w:r>
      <w:r>
        <w:t xml:space="preserve"> </w:t>
      </w:r>
      <w:r w:rsidRPr="00827444">
        <w:t>jednego</w:t>
      </w:r>
      <w:r>
        <w:t xml:space="preserve"> </w:t>
      </w:r>
      <w:r w:rsidRPr="00827444">
        <w:t>państwa</w:t>
      </w:r>
      <w:r>
        <w:t xml:space="preserve"> </w:t>
      </w:r>
      <w:r w:rsidRPr="00827444">
        <w:t>członkowskiego</w:t>
      </w:r>
      <w:r>
        <w:t xml:space="preserve"> </w:t>
      </w:r>
      <w:r w:rsidRPr="00827444">
        <w:t>lub</w:t>
      </w:r>
      <w:r>
        <w:t xml:space="preserve"> </w:t>
      </w:r>
      <w:r w:rsidRPr="00827444">
        <w:t>nieoznaczonemu</w:t>
      </w:r>
      <w:r>
        <w:t xml:space="preserve"> </w:t>
      </w:r>
      <w:r w:rsidRPr="00827444">
        <w:t>adresatowi,</w:t>
      </w:r>
      <w:r w:rsidR="00C90664">
        <w:t xml:space="preserve"> </w:t>
      </w:r>
      <w:r w:rsidR="00C90664" w:rsidRPr="00827444">
        <w:t>w</w:t>
      </w:r>
      <w:r w:rsidR="00C90664">
        <w:t> </w:t>
      </w:r>
      <w:r w:rsidRPr="00827444">
        <w:t>dowolnej</w:t>
      </w:r>
      <w:r>
        <w:t xml:space="preserve"> </w:t>
      </w:r>
      <w:r w:rsidRPr="00827444">
        <w:t>formie</w:t>
      </w:r>
      <w:r w:rsidR="00C90664">
        <w:t xml:space="preserve"> </w:t>
      </w:r>
      <w:r w:rsidR="00C90664" w:rsidRPr="00827444">
        <w:t>i</w:t>
      </w:r>
      <w:r w:rsidR="00C90664">
        <w:t> </w:t>
      </w:r>
      <w:r w:rsidR="00C90664" w:rsidRPr="00827444">
        <w:t>w</w:t>
      </w:r>
      <w:r w:rsidR="00C90664">
        <w:t> </w:t>
      </w:r>
      <w:r w:rsidRPr="00827444">
        <w:t>dowolny</w:t>
      </w:r>
      <w:r>
        <w:t xml:space="preserve"> </w:t>
      </w:r>
      <w:r w:rsidRPr="00827444">
        <w:t>sposób,</w:t>
      </w:r>
      <w:r>
        <w:t xml:space="preserve"> </w:t>
      </w:r>
      <w:r w:rsidRPr="00827444">
        <w:t>informacji</w:t>
      </w:r>
      <w:r w:rsidR="00C90664">
        <w:t xml:space="preserve"> </w:t>
      </w:r>
      <w:r w:rsidR="00C90664" w:rsidRPr="00827444">
        <w:t>o</w:t>
      </w:r>
      <w:r w:rsidR="00C90664">
        <w:t> </w:t>
      </w:r>
      <w:r w:rsidRPr="00827444">
        <w:t>tych</w:t>
      </w:r>
      <w:r>
        <w:t xml:space="preserve"> </w:t>
      </w:r>
      <w:r w:rsidRPr="00827444">
        <w:t>akcjach</w:t>
      </w:r>
      <w:r>
        <w:t xml:space="preserve"> </w:t>
      </w:r>
      <w:r w:rsidRPr="00827444">
        <w:t>umożliwiających</w:t>
      </w:r>
      <w:r>
        <w:t xml:space="preserve"> </w:t>
      </w:r>
      <w:r w:rsidRPr="00827444">
        <w:t>podjęcie</w:t>
      </w:r>
      <w:r>
        <w:t xml:space="preserve"> </w:t>
      </w:r>
      <w:r w:rsidRPr="00827444">
        <w:t>decyzji</w:t>
      </w:r>
      <w:r w:rsidR="00C90664">
        <w:t xml:space="preserve"> </w:t>
      </w:r>
      <w:r w:rsidR="00C90664" w:rsidRPr="00827444">
        <w:t>o</w:t>
      </w:r>
      <w:r w:rsidR="00C90664">
        <w:t> </w:t>
      </w:r>
      <w:r w:rsidRPr="00827444">
        <w:t>ich</w:t>
      </w:r>
      <w:r>
        <w:t xml:space="preserve"> </w:t>
      </w:r>
      <w:r w:rsidRPr="00827444">
        <w:t>nabyciu</w:t>
      </w:r>
      <w:r>
        <w:t xml:space="preserve"> </w:t>
      </w:r>
      <w:r w:rsidRPr="00827444">
        <w:t>lub</w:t>
      </w:r>
      <w:r>
        <w:t xml:space="preserve"> </w:t>
      </w:r>
      <w:r w:rsidRPr="00827444">
        <w:t>objęciu,</w:t>
      </w:r>
      <w:r w:rsidR="00C90664">
        <w:t xml:space="preserve"> </w:t>
      </w:r>
      <w:r w:rsidR="00C90664" w:rsidRPr="00827444">
        <w:t>w</w:t>
      </w:r>
      <w:r w:rsidR="00C90664">
        <w:t> </w:t>
      </w:r>
      <w:r w:rsidRPr="00827444">
        <w:t>ramach</w:t>
      </w:r>
      <w:r>
        <w:t xml:space="preserve"> </w:t>
      </w:r>
      <w:r w:rsidRPr="00827444">
        <w:t>realizacji</w:t>
      </w:r>
      <w:r>
        <w:t xml:space="preserve"> </w:t>
      </w:r>
      <w:r w:rsidRPr="00827444">
        <w:t>uprawnień</w:t>
      </w:r>
      <w:r>
        <w:t xml:space="preserve"> </w:t>
      </w:r>
      <w:r w:rsidRPr="00827444">
        <w:t>inkorporowanych</w:t>
      </w:r>
      <w:r w:rsidR="00C90664">
        <w:t xml:space="preserve"> </w:t>
      </w:r>
      <w:r w:rsidR="00C90664" w:rsidRPr="00827444">
        <w:t>w</w:t>
      </w:r>
      <w:r w:rsidR="00C90664">
        <w:t> </w:t>
      </w:r>
      <w:r w:rsidRPr="00827444">
        <w:t>innych</w:t>
      </w:r>
      <w:r>
        <w:t xml:space="preserve"> </w:t>
      </w:r>
      <w:r w:rsidRPr="00827444">
        <w:t>papierach</w:t>
      </w:r>
      <w:r>
        <w:t xml:space="preserve"> </w:t>
      </w:r>
      <w:r w:rsidRPr="00827444">
        <w:t>wartościowych,</w:t>
      </w:r>
      <w:r>
        <w:t xml:space="preserve"> </w:t>
      </w:r>
      <w:r w:rsidRPr="00827444">
        <w:t>chyba</w:t>
      </w:r>
      <w:r>
        <w:t xml:space="preserve"> </w:t>
      </w:r>
      <w:r w:rsidRPr="00827444">
        <w:t>że</w:t>
      </w:r>
      <w:r>
        <w:t xml:space="preserve"> </w:t>
      </w:r>
      <w:r w:rsidRPr="00827444">
        <w:t>te</w:t>
      </w:r>
      <w:r>
        <w:t xml:space="preserve"> </w:t>
      </w:r>
      <w:r w:rsidRPr="00827444">
        <w:t>inne</w:t>
      </w:r>
      <w:r>
        <w:t xml:space="preserve"> </w:t>
      </w:r>
      <w:r w:rsidRPr="00827444">
        <w:t>papiery</w:t>
      </w:r>
      <w:r>
        <w:t xml:space="preserve"> </w:t>
      </w:r>
      <w:r w:rsidRPr="00827444">
        <w:t>wartościowe</w:t>
      </w:r>
      <w:r>
        <w:t xml:space="preserve"> </w:t>
      </w:r>
      <w:r w:rsidRPr="00827444">
        <w:t>nie</w:t>
      </w:r>
      <w:r>
        <w:t xml:space="preserve"> </w:t>
      </w:r>
      <w:r w:rsidRPr="00827444">
        <w:t>były</w:t>
      </w:r>
      <w:r>
        <w:t xml:space="preserve"> </w:t>
      </w:r>
      <w:r w:rsidRPr="00827444">
        <w:t>przedmiotem</w:t>
      </w:r>
      <w:r>
        <w:t xml:space="preserve"> </w:t>
      </w:r>
      <w:r w:rsidRPr="00827444">
        <w:t>oferty</w:t>
      </w:r>
      <w:r>
        <w:t xml:space="preserve"> </w:t>
      </w:r>
      <w:r w:rsidRPr="00827444">
        <w:t>publicznej.</w:t>
      </w:r>
      <w:r w:rsidR="00AB039E">
        <w:t>”</w:t>
      </w:r>
      <w:r w:rsidRPr="00827444">
        <w:t>;</w:t>
      </w:r>
    </w:p>
    <w:p w:rsidR="00EE5160" w:rsidRPr="00EE5160" w:rsidRDefault="00EE5160" w:rsidP="00AB039E">
      <w:pPr>
        <w:pStyle w:val="PKTpunkt"/>
        <w:keepNext/>
      </w:pPr>
      <w:r w:rsidRPr="00827444">
        <w:t>2</w:t>
      </w:r>
      <w:r w:rsidRPr="00EE5160">
        <w:t>)</w:t>
      </w:r>
      <w:r w:rsidRPr="00EE5160">
        <w:tab/>
        <w:t>w</w:t>
      </w:r>
      <w:r w:rsidR="00C90664">
        <w:t xml:space="preserve"> art. </w:t>
      </w:r>
      <w:r w:rsidRPr="00EE5160">
        <w:t>5a</w:t>
      </w:r>
      <w:r w:rsidR="00C90664">
        <w:t xml:space="preserve"> ust. </w:t>
      </w:r>
      <w:r w:rsidR="00C90664" w:rsidRPr="00EE5160">
        <w:t>1</w:t>
      </w:r>
      <w:r w:rsidR="00C90664">
        <w:t> </w:t>
      </w:r>
      <w:r w:rsidRPr="00EE5160">
        <w:t>otrzymuje brzmienie:</w:t>
      </w:r>
    </w:p>
    <w:p w:rsidR="00EE5160" w:rsidRPr="00827444" w:rsidRDefault="00AB039E" w:rsidP="00EE5160">
      <w:pPr>
        <w:pStyle w:val="ZUSTzmustartykuempunktem"/>
      </w:pPr>
      <w:r>
        <w:t>„</w:t>
      </w:r>
      <w:r w:rsidR="00EE5160" w:rsidRPr="00827444">
        <w:t>1.</w:t>
      </w:r>
      <w:r w:rsidR="00C90664">
        <w:t>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oferta</w:t>
      </w:r>
      <w:r w:rsidR="00EE5160">
        <w:t xml:space="preserve"> </w:t>
      </w:r>
      <w:r w:rsidR="00EE5160" w:rsidRPr="00827444">
        <w:t>publiczna</w:t>
      </w:r>
      <w:r w:rsidR="00EE5160">
        <w:t xml:space="preserve"> </w:t>
      </w:r>
      <w:r w:rsidR="00EE5160" w:rsidRPr="00827444">
        <w:t>dokonywana</w:t>
      </w:r>
      <w:r w:rsidR="00EE5160">
        <w:t xml:space="preserve"> </w:t>
      </w:r>
      <w:r w:rsidR="00EE5160" w:rsidRPr="00827444">
        <w:t>jest</w:t>
      </w:r>
      <w:r w:rsidR="00EE5160">
        <w:t xml:space="preserve"> </w:t>
      </w:r>
      <w:r w:rsidR="00EE5160" w:rsidRPr="00827444">
        <w:t>za</w:t>
      </w:r>
      <w:r w:rsidR="00EE5160">
        <w:t xml:space="preserve"> </w:t>
      </w:r>
      <w:r w:rsidR="00EE5160" w:rsidRPr="00827444">
        <w:t>pośrednictwem</w:t>
      </w:r>
      <w:r w:rsidR="00EE5160">
        <w:t xml:space="preserve"> </w:t>
      </w:r>
      <w:r w:rsidR="00EE5160" w:rsidRPr="00827444">
        <w:t>firmy</w:t>
      </w:r>
      <w:r w:rsidR="00EE5160">
        <w:t xml:space="preserve"> </w:t>
      </w:r>
      <w:r w:rsidR="00EE5160" w:rsidRPr="00827444">
        <w:t>inwestycyjnej,</w:t>
      </w:r>
      <w:r w:rsidR="00EE5160">
        <w:t xml:space="preserve"> </w:t>
      </w:r>
      <w:r w:rsidR="00EE5160" w:rsidRPr="00827444">
        <w:t>wpłaty</w:t>
      </w:r>
      <w:r w:rsidR="00EE5160">
        <w:t xml:space="preserve"> </w:t>
      </w:r>
      <w:r w:rsidR="00EE5160" w:rsidRPr="00827444">
        <w:t>pi</w:t>
      </w:r>
      <w:r w:rsidR="00EE5160" w:rsidRPr="00827444">
        <w:t>e</w:t>
      </w:r>
      <w:r w:rsidR="00EE5160" w:rsidRPr="00827444">
        <w:t>niężne</w:t>
      </w:r>
      <w:r w:rsidR="00C90664">
        <w:t xml:space="preserve"> </w:t>
      </w:r>
      <w:r w:rsidR="00C90664" w:rsidRPr="00827444">
        <w:t>z</w:t>
      </w:r>
      <w:r w:rsidR="00C90664">
        <w:t> </w:t>
      </w:r>
      <w:r w:rsidR="00EE5160" w:rsidRPr="00827444">
        <w:t>tytułu</w:t>
      </w:r>
      <w:r w:rsidR="00EE5160">
        <w:t xml:space="preserve"> </w:t>
      </w:r>
      <w:r w:rsidR="00EE5160" w:rsidRPr="00827444">
        <w:t>zapisów</w:t>
      </w:r>
      <w:r w:rsidR="00EE5160">
        <w:t xml:space="preserve"> </w:t>
      </w:r>
      <w:r w:rsidR="00EE5160" w:rsidRPr="00827444">
        <w:t>na</w:t>
      </w:r>
      <w:r w:rsidR="00EE5160">
        <w:t xml:space="preserve"> </w:t>
      </w:r>
      <w:r w:rsidR="00EE5160" w:rsidRPr="00827444">
        <w:t>akcje</w:t>
      </w:r>
      <w:r w:rsidR="00EE5160">
        <w:t xml:space="preserve"> </w:t>
      </w:r>
      <w:r w:rsidR="00EE5160" w:rsidRPr="00827444">
        <w:t>nowej</w:t>
      </w:r>
      <w:r w:rsidR="00EE5160">
        <w:t xml:space="preserve"> </w:t>
      </w:r>
      <w:r w:rsidR="00EE5160" w:rsidRPr="00827444">
        <w:t>emisji</w:t>
      </w:r>
      <w:r w:rsidR="00EE5160">
        <w:t xml:space="preserve"> </w:t>
      </w:r>
      <w:r w:rsidR="00EE5160" w:rsidRPr="00827444">
        <w:t>będące</w:t>
      </w:r>
      <w:r w:rsidR="00EE5160">
        <w:t xml:space="preserve"> </w:t>
      </w:r>
      <w:r w:rsidR="00EE5160" w:rsidRPr="00827444">
        <w:t>przedmiotem</w:t>
      </w:r>
      <w:r w:rsidR="00EE5160">
        <w:t xml:space="preserve"> </w:t>
      </w:r>
      <w:r w:rsidR="00EE5160" w:rsidRPr="00827444">
        <w:t>oferty</w:t>
      </w:r>
      <w:r w:rsidR="00EE5160">
        <w:t xml:space="preserve"> </w:t>
      </w:r>
      <w:r w:rsidR="00EE5160" w:rsidRPr="00827444">
        <w:t>publicznej,</w:t>
      </w:r>
      <w:r w:rsidR="00EE5160">
        <w:t xml:space="preserve"> </w:t>
      </w:r>
      <w:r w:rsidR="00EE5160" w:rsidRPr="00827444">
        <w:t>dla</w:t>
      </w:r>
      <w:r w:rsidR="00EE5160">
        <w:t xml:space="preserve"> </w:t>
      </w:r>
      <w:r w:rsidR="00EE5160" w:rsidRPr="00827444">
        <w:t>których</w:t>
      </w:r>
      <w:r w:rsidR="00EE5160">
        <w:t xml:space="preserve"> </w:t>
      </w:r>
      <w:r w:rsidR="00EE5160" w:rsidRPr="00827444">
        <w:t>udostępniono</w:t>
      </w:r>
      <w:r w:rsidR="00EE5160">
        <w:t xml:space="preserve"> </w:t>
      </w:r>
      <w:r w:rsidR="00EE5160" w:rsidRPr="00827444">
        <w:t>pr</w:t>
      </w:r>
      <w:r w:rsidR="00EE5160" w:rsidRPr="00827444">
        <w:t>o</w:t>
      </w:r>
      <w:r w:rsidR="00EE5160" w:rsidRPr="00827444">
        <w:t>spekt</w:t>
      </w:r>
      <w:r w:rsidR="00EE5160">
        <w:t xml:space="preserve"> </w:t>
      </w:r>
      <w:r w:rsidR="00EE5160" w:rsidRPr="00827444">
        <w:t>emisyjny</w:t>
      </w:r>
      <w:r w:rsidR="00EE5160">
        <w:t xml:space="preserve"> </w:t>
      </w:r>
      <w:r w:rsidR="00EE5160" w:rsidRPr="00827444">
        <w:t>albo</w:t>
      </w:r>
      <w:r w:rsidR="00EE5160">
        <w:t xml:space="preserve"> </w:t>
      </w:r>
      <w:r w:rsidR="00EE5160" w:rsidRPr="00827444">
        <w:t>memorandum</w:t>
      </w:r>
      <w:r w:rsidR="00EE5160">
        <w:t xml:space="preserve"> </w:t>
      </w:r>
      <w:r w:rsidR="00EE5160" w:rsidRPr="00827444">
        <w:t>informacyjne,</w:t>
      </w:r>
      <w:r w:rsidR="00EE5160">
        <w:t xml:space="preserve"> </w:t>
      </w:r>
      <w:r w:rsidR="00EE5160" w:rsidRPr="00827444">
        <w:t>gromadzone</w:t>
      </w:r>
      <w:r w:rsidR="00EE5160">
        <w:t xml:space="preserve"> </w:t>
      </w:r>
      <w:r w:rsidR="00EE5160" w:rsidRPr="00827444">
        <w:t>są</w:t>
      </w:r>
      <w:r w:rsidR="00EE5160">
        <w:t xml:space="preserve"> </w:t>
      </w:r>
      <w:r w:rsidR="00EE5160" w:rsidRPr="00827444">
        <w:t>na</w:t>
      </w:r>
      <w:r w:rsidR="00EE5160">
        <w:t xml:space="preserve"> </w:t>
      </w:r>
      <w:r w:rsidR="00EE5160" w:rsidRPr="00827444">
        <w:t>wydzielonym</w:t>
      </w:r>
      <w:r w:rsidR="00EE5160">
        <w:t xml:space="preserve"> </w:t>
      </w:r>
      <w:r w:rsidR="00EE5160" w:rsidRPr="00827444">
        <w:t>rachunku</w:t>
      </w:r>
      <w:r w:rsidR="00EE5160">
        <w:t xml:space="preserve"> </w:t>
      </w:r>
      <w:r w:rsidR="00EE5160" w:rsidRPr="00827444">
        <w:t>bankowym</w:t>
      </w:r>
      <w:r w:rsidR="00EE5160">
        <w:t xml:space="preserve"> </w:t>
      </w:r>
      <w:r w:rsidR="00EE5160" w:rsidRPr="00827444">
        <w:t>lub</w:t>
      </w:r>
      <w:r w:rsidR="00EE5160">
        <w:t xml:space="preserve"> </w:t>
      </w:r>
      <w:r w:rsidR="00EE5160" w:rsidRPr="00827444">
        <w:t>wydzi</w:t>
      </w:r>
      <w:r w:rsidR="00EE5160" w:rsidRPr="00827444">
        <w:t>e</w:t>
      </w:r>
      <w:r w:rsidR="00EE5160" w:rsidRPr="00827444">
        <w:t>lonych</w:t>
      </w:r>
      <w:r w:rsidR="00EE5160">
        <w:t xml:space="preserve"> </w:t>
      </w:r>
      <w:r w:rsidR="00EE5160" w:rsidRPr="00827444">
        <w:t>rachunkach</w:t>
      </w:r>
      <w:r w:rsidR="00EE5160">
        <w:t xml:space="preserve"> </w:t>
      </w:r>
      <w:r w:rsidR="00EE5160" w:rsidRPr="00827444">
        <w:t>bankowych</w:t>
      </w:r>
      <w:r w:rsidR="00EE5160">
        <w:t xml:space="preserve"> </w:t>
      </w:r>
      <w:r w:rsidR="00EE5160" w:rsidRPr="00827444">
        <w:t>tej</w:t>
      </w:r>
      <w:r w:rsidR="00EE5160">
        <w:t xml:space="preserve"> </w:t>
      </w:r>
      <w:r w:rsidR="00EE5160" w:rsidRPr="00827444">
        <w:t>firmy.</w:t>
      </w:r>
      <w:r>
        <w:t>”</w:t>
      </w:r>
      <w:r w:rsidR="00EE5160" w:rsidRPr="00827444">
        <w:t>;</w:t>
      </w:r>
    </w:p>
    <w:p w:rsidR="00EE5160" w:rsidRPr="00EE5160" w:rsidRDefault="00EE5160" w:rsidP="00AB039E">
      <w:pPr>
        <w:pStyle w:val="PKTpunkt"/>
        <w:keepNext/>
      </w:pPr>
      <w:r w:rsidRPr="00827444">
        <w:t>3</w:t>
      </w:r>
      <w:r w:rsidRPr="00EE5160">
        <w:t>)</w:t>
      </w:r>
      <w:r w:rsidRPr="00EE5160">
        <w:tab/>
        <w:t>w</w:t>
      </w:r>
      <w:r w:rsidR="00C90664">
        <w:t xml:space="preserve"> art. </w:t>
      </w:r>
      <w:r w:rsidR="00C90664" w:rsidRPr="00EE5160">
        <w:t>7</w:t>
      </w:r>
      <w:r w:rsidR="00C90664">
        <w:t xml:space="preserve"> w ust. </w:t>
      </w:r>
      <w:r w:rsidRPr="00EE5160">
        <w:t>1</w:t>
      </w:r>
      <w:r w:rsidR="00C90664" w:rsidRPr="00EE5160">
        <w:t>0</w:t>
      </w:r>
      <w:r w:rsidR="00C90664">
        <w:t xml:space="preserve"> pkt </w:t>
      </w:r>
      <w:r w:rsidR="00C90664" w:rsidRPr="00EE5160">
        <w:t>4</w:t>
      </w:r>
      <w:r w:rsidR="00C90664">
        <w:t> </w:t>
      </w:r>
      <w:r w:rsidRPr="00EE5160">
        <w:t>otrzymuje brzmienie:</w:t>
      </w:r>
    </w:p>
    <w:p w:rsidR="00EE5160" w:rsidRPr="00827444" w:rsidRDefault="00AB039E" w:rsidP="00EE5160">
      <w:pPr>
        <w:pStyle w:val="ZPKTzmpktartykuempunktem"/>
      </w:pPr>
      <w:r>
        <w:t>„</w:t>
      </w:r>
      <w:r w:rsidR="00EE5160" w:rsidRPr="00827444">
        <w:t>4)</w:t>
      </w:r>
      <w:r w:rsidR="00EE5160" w:rsidRPr="00827444">
        <w:tab/>
        <w:t>papierów</w:t>
      </w:r>
      <w:r w:rsidR="00EE5160">
        <w:t xml:space="preserve"> </w:t>
      </w:r>
      <w:r w:rsidR="00EE5160" w:rsidRPr="00827444">
        <w:t>wartościowych</w:t>
      </w:r>
      <w:r w:rsidR="00EE5160">
        <w:t xml:space="preserve"> </w:t>
      </w:r>
      <w:r w:rsidR="00EE5160" w:rsidRPr="00827444">
        <w:t>emitowanych</w:t>
      </w:r>
      <w:r w:rsidR="00EE5160">
        <w:t xml:space="preserve"> </w:t>
      </w:r>
      <w:r w:rsidR="00EE5160" w:rsidRPr="00827444">
        <w:t>przez</w:t>
      </w:r>
      <w:r w:rsidR="00EE5160">
        <w:t xml:space="preserve"> </w:t>
      </w:r>
      <w:r w:rsidR="00EE5160" w:rsidRPr="00827444">
        <w:t>fundusze</w:t>
      </w:r>
      <w:r w:rsidR="00EE5160">
        <w:t xml:space="preserve"> </w:t>
      </w:r>
      <w:r w:rsidR="00EE5160" w:rsidRPr="00827444">
        <w:t>wpisane</w:t>
      </w:r>
      <w:r w:rsidR="00EE5160">
        <w:t xml:space="preserve"> </w:t>
      </w:r>
      <w:r w:rsidR="00EE5160" w:rsidRPr="00827444">
        <w:t>do</w:t>
      </w:r>
      <w:r w:rsidR="00EE5160">
        <w:t xml:space="preserve"> </w:t>
      </w:r>
      <w:r w:rsidR="00EE5160" w:rsidRPr="00827444">
        <w:t>rejestru,</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26</w:t>
      </w:r>
      <w:r w:rsidR="00C90664" w:rsidRPr="00827444">
        <w:t>3</w:t>
      </w:r>
      <w:r w:rsidR="00C90664">
        <w:t> </w:t>
      </w:r>
      <w:r w:rsidR="00EE5160" w:rsidRPr="00827444">
        <w:t>ustawy</w:t>
      </w:r>
      <w:r w:rsidR="00C90664">
        <w:t xml:space="preserve"> </w:t>
      </w:r>
      <w:r w:rsidR="00C90664" w:rsidRPr="00827444">
        <w:t>o</w:t>
      </w:r>
      <w:r w:rsidR="00C90664">
        <w:t> </w:t>
      </w:r>
      <w:r w:rsidR="00EE5160" w:rsidRPr="00827444">
        <w:t>funduszach</w:t>
      </w:r>
      <w:r w:rsidR="00EE5160">
        <w:t xml:space="preserve"> </w:t>
      </w:r>
      <w:r w:rsidR="00EE5160" w:rsidRPr="00827444">
        <w:t>inwestycyjnych.</w:t>
      </w:r>
      <w:r>
        <w:t>”</w:t>
      </w:r>
      <w:r w:rsidR="00EE5160" w:rsidRPr="00827444">
        <w:t>;</w:t>
      </w:r>
    </w:p>
    <w:p w:rsidR="00EE5160" w:rsidRPr="00EE5160" w:rsidRDefault="00EE5160" w:rsidP="00AB039E">
      <w:pPr>
        <w:pStyle w:val="PKTpunkt"/>
        <w:keepNext/>
      </w:pPr>
      <w:r w:rsidRPr="00827444">
        <w:t>4)</w:t>
      </w:r>
      <w:r w:rsidRPr="00827444">
        <w:tab/>
        <w:t>w</w:t>
      </w:r>
      <w:r w:rsidR="00C90664">
        <w:t xml:space="preserve"> art. </w:t>
      </w:r>
      <w:r w:rsidRPr="00EE5160">
        <w:t>10:</w:t>
      </w:r>
    </w:p>
    <w:p w:rsidR="00EE5160" w:rsidRPr="00EE5160" w:rsidRDefault="00EE5160" w:rsidP="00AB039E">
      <w:pPr>
        <w:pStyle w:val="LITlitera"/>
        <w:keepNext/>
      </w:pPr>
      <w:r w:rsidRPr="00827444">
        <w:t>a)</w:t>
      </w:r>
      <w:r w:rsidRPr="00827444">
        <w:tab/>
        <w:t>w</w:t>
      </w:r>
      <w:r w:rsidR="00C90664">
        <w:t xml:space="preserve"> ust. </w:t>
      </w:r>
      <w:r w:rsidR="00C90664" w:rsidRPr="00EE5160">
        <w:t>1</w:t>
      </w:r>
      <w:r w:rsidR="00C90664">
        <w:t xml:space="preserve"> pkt </w:t>
      </w:r>
      <w:r w:rsidR="00C90664" w:rsidRPr="00EE5160">
        <w:t>1</w:t>
      </w:r>
      <w:r w:rsidR="00C90664">
        <w:t xml:space="preserve"> i </w:t>
      </w:r>
      <w:r w:rsidR="00C90664" w:rsidRPr="00EE5160">
        <w:t>2</w:t>
      </w:r>
      <w:r w:rsidR="00C90664">
        <w:t> </w:t>
      </w:r>
      <w:r w:rsidRPr="00EE5160">
        <w:t>otrzymują brzmienie:</w:t>
      </w:r>
    </w:p>
    <w:p w:rsidR="00EE5160" w:rsidRPr="00EE48C7" w:rsidRDefault="00AB039E" w:rsidP="00EE5160">
      <w:pPr>
        <w:pStyle w:val="ZLITPKTzmpktliter"/>
        <w:rPr>
          <w:spacing w:val="-2"/>
        </w:rPr>
      </w:pPr>
      <w:r w:rsidRPr="00EE48C7">
        <w:rPr>
          <w:spacing w:val="-2"/>
        </w:rPr>
        <w:t>„</w:t>
      </w:r>
      <w:r w:rsidR="00EE5160" w:rsidRPr="00EE48C7">
        <w:rPr>
          <w:spacing w:val="-2"/>
        </w:rPr>
        <w:t>1)</w:t>
      </w:r>
      <w:r w:rsidR="00EE5160" w:rsidRPr="00EE48C7">
        <w:rPr>
          <w:spacing w:val="-2"/>
        </w:rPr>
        <w:tab/>
        <w:t>papierów wartościowych będących przedmiotem oferty publicznej na terytorium Rzeczypospolitej Polskiej,</w:t>
      </w:r>
    </w:p>
    <w:p w:rsidR="00EE5160" w:rsidRPr="00827444" w:rsidRDefault="00EE5160" w:rsidP="00EE5160">
      <w:pPr>
        <w:pStyle w:val="ZLITPKTzmpktliter"/>
      </w:pPr>
      <w:r w:rsidRPr="00827444">
        <w:t>2)</w:t>
      </w:r>
      <w:r w:rsidRPr="00827444">
        <w:tab/>
        <w:t>papierów</w:t>
      </w:r>
      <w:r>
        <w:t xml:space="preserve"> </w:t>
      </w:r>
      <w:r w:rsidRPr="00827444">
        <w:t>wartościowych</w:t>
      </w:r>
      <w:r>
        <w:t xml:space="preserve"> </w:t>
      </w:r>
      <w:r w:rsidRPr="00827444">
        <w:t>oraz</w:t>
      </w:r>
      <w:r>
        <w:t xml:space="preserve"> </w:t>
      </w:r>
      <w:r w:rsidRPr="00827444">
        <w:t>instrumentów</w:t>
      </w:r>
      <w:r>
        <w:t xml:space="preserve"> </w:t>
      </w:r>
      <w:r w:rsidRPr="00827444">
        <w:t>finansowych</w:t>
      </w:r>
      <w:r>
        <w:t xml:space="preserve"> </w:t>
      </w:r>
      <w:r w:rsidRPr="00827444">
        <w:t>niebędących</w:t>
      </w:r>
      <w:r>
        <w:t xml:space="preserve"> </w:t>
      </w:r>
      <w:r w:rsidRPr="00827444">
        <w:t>papierami</w:t>
      </w:r>
      <w:r>
        <w:t xml:space="preserve"> </w:t>
      </w:r>
      <w:r w:rsidRPr="00827444">
        <w:t>wartościowymi,</w:t>
      </w:r>
      <w:r>
        <w:t xml:space="preserve"> </w:t>
      </w:r>
      <w:r w:rsidRPr="00827444">
        <w:t>dopus</w:t>
      </w:r>
      <w:r w:rsidRPr="00827444">
        <w:t>z</w:t>
      </w:r>
      <w:r w:rsidRPr="00827444">
        <w:t>czonych</w:t>
      </w:r>
      <w:r>
        <w:t xml:space="preserve"> </w:t>
      </w:r>
      <w:r w:rsidRPr="00827444">
        <w:t>do</w:t>
      </w:r>
      <w:r>
        <w:t xml:space="preserve"> </w:t>
      </w:r>
      <w:r w:rsidRPr="00827444">
        <w:t>obrotu</w:t>
      </w:r>
      <w:r>
        <w:t xml:space="preserve"> </w:t>
      </w:r>
      <w:r w:rsidRPr="00827444">
        <w:t>na</w:t>
      </w:r>
      <w:r>
        <w:t xml:space="preserve"> </w:t>
      </w:r>
      <w:r w:rsidRPr="00827444">
        <w:t>rynku</w:t>
      </w:r>
      <w:r>
        <w:t xml:space="preserve"> </w:t>
      </w:r>
      <w:r w:rsidRPr="00827444">
        <w:t>regulowanym</w:t>
      </w:r>
      <w:r>
        <w:t xml:space="preserve"> </w:t>
      </w:r>
      <w:r w:rsidRPr="00827444">
        <w:t>lub</w:t>
      </w:r>
      <w:r>
        <w:t xml:space="preserve"> </w:t>
      </w:r>
      <w:r w:rsidRPr="00827444">
        <w:t>wprowadzonych</w:t>
      </w:r>
      <w:r>
        <w:t xml:space="preserve"> </w:t>
      </w:r>
      <w:r w:rsidRPr="00827444">
        <w:t>do</w:t>
      </w:r>
      <w:r>
        <w:t xml:space="preserve"> </w:t>
      </w:r>
      <w:r w:rsidRPr="00827444">
        <w:t>alternatywnego</w:t>
      </w:r>
      <w:r>
        <w:t xml:space="preserve"> </w:t>
      </w:r>
      <w:r w:rsidRPr="00827444">
        <w:t>systemu</w:t>
      </w:r>
      <w:r>
        <w:t xml:space="preserve"> </w:t>
      </w:r>
      <w:r w:rsidRPr="00827444">
        <w:t>obrotu</w:t>
      </w:r>
      <w:r>
        <w:t xml:space="preserve"> </w:t>
      </w:r>
      <w:r w:rsidRPr="00827444">
        <w:t>na</w:t>
      </w:r>
      <w:r>
        <w:t xml:space="preserve"> </w:t>
      </w:r>
      <w:r w:rsidRPr="00827444">
        <w:t>ter</w:t>
      </w:r>
      <w:r w:rsidRPr="00827444">
        <w:t>y</w:t>
      </w:r>
      <w:r w:rsidRPr="00827444">
        <w:t>torium</w:t>
      </w:r>
      <w:r>
        <w:t xml:space="preserve"> </w:t>
      </w:r>
      <w:r w:rsidRPr="00827444">
        <w:t>Rzeczypospolitej</w:t>
      </w:r>
      <w:r>
        <w:t xml:space="preserve"> </w:t>
      </w:r>
      <w:r w:rsidRPr="00827444">
        <w:t>Polskiej</w:t>
      </w:r>
      <w:r w:rsidR="00AB039E">
        <w:t>”</w:t>
      </w:r>
      <w:r w:rsidRPr="00827444">
        <w:t>,</w:t>
      </w:r>
    </w:p>
    <w:p w:rsidR="00EE5160" w:rsidRPr="00EE5160" w:rsidRDefault="00EE5160" w:rsidP="00AB039E">
      <w:pPr>
        <w:pStyle w:val="LITlitera"/>
        <w:keepNext/>
      </w:pPr>
      <w:r w:rsidRPr="00827444">
        <w:lastRenderedPageBreak/>
        <w:t>b)</w:t>
      </w:r>
      <w:r w:rsidRPr="00827444">
        <w:tab/>
        <w:t>ust.</w:t>
      </w:r>
      <w:r w:rsidRPr="00EE5160">
        <w:t xml:space="preserve"> </w:t>
      </w:r>
      <w:r w:rsidR="00C90664" w:rsidRPr="00EE5160">
        <w:t>3</w:t>
      </w:r>
      <w:r w:rsidR="00C90664">
        <w:t> </w:t>
      </w:r>
      <w:r w:rsidRPr="00EE5160">
        <w:t>otrzymuje brzmienie:</w:t>
      </w:r>
    </w:p>
    <w:p w:rsidR="00EE5160" w:rsidRPr="00827444" w:rsidRDefault="00AB039E" w:rsidP="00EE5160">
      <w:pPr>
        <w:pStyle w:val="ZLITUSTzmustliter"/>
      </w:pPr>
      <w:r>
        <w:t>„</w:t>
      </w:r>
      <w:r w:rsidR="00EE5160" w:rsidRPr="00827444">
        <w:t>3.</w:t>
      </w:r>
      <w:r w:rsidR="00C90664">
        <w:t> </w:t>
      </w:r>
      <w:r w:rsidR="00EE5160" w:rsidRPr="00827444">
        <w:t>Wpis</w:t>
      </w:r>
      <w:r w:rsidR="00EE5160">
        <w:t xml:space="preserve"> </w:t>
      </w:r>
      <w:r w:rsidR="00EE5160" w:rsidRPr="00827444">
        <w:t>do</w:t>
      </w:r>
      <w:r w:rsidR="00EE5160">
        <w:t xml:space="preserve"> </w:t>
      </w:r>
      <w:r w:rsidR="00EE5160" w:rsidRPr="00827444">
        <w:t>ewidencji</w:t>
      </w:r>
      <w:r w:rsidR="00EE5160">
        <w:t xml:space="preserve"> </w:t>
      </w:r>
      <w:r w:rsidR="00EE5160" w:rsidRPr="00827444">
        <w:t>dotyczący</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które</w:t>
      </w:r>
      <w:r w:rsidR="00EE5160">
        <w:t xml:space="preserve"> </w:t>
      </w:r>
      <w:r w:rsidR="00EE5160" w:rsidRPr="00827444">
        <w:t>były</w:t>
      </w:r>
      <w:r w:rsidR="00EE5160">
        <w:t xml:space="preserve"> </w:t>
      </w:r>
      <w:r w:rsidR="00EE5160" w:rsidRPr="00827444">
        <w:t>przedmiotem</w:t>
      </w:r>
      <w:r w:rsidR="00EE5160">
        <w:t xml:space="preserve"> </w:t>
      </w:r>
      <w:r w:rsidR="00EE5160" w:rsidRPr="00827444">
        <w:t>oferty</w:t>
      </w:r>
      <w:r w:rsidR="00EE5160">
        <w:t xml:space="preserve"> </w:t>
      </w:r>
      <w:r w:rsidR="00EE5160" w:rsidRPr="00827444">
        <w:t>publicznej</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C90664">
        <w:t xml:space="preserve"> </w:t>
      </w:r>
      <w:r w:rsidR="00C90664" w:rsidRPr="00827444">
        <w:t>z</w:t>
      </w:r>
      <w:r w:rsidR="00C90664">
        <w:t> </w:t>
      </w:r>
      <w:r w:rsidR="00EE5160" w:rsidRPr="00827444">
        <w:t>wyłączeniem</w:t>
      </w:r>
      <w:r w:rsidR="00EE5160">
        <w:t xml:space="preserve"> </w:t>
      </w:r>
      <w:r w:rsidR="00EE5160" w:rsidRPr="00827444">
        <w:t>wpisu</w:t>
      </w:r>
      <w:r w:rsidR="00EE5160">
        <w:t xml:space="preserve"> </w:t>
      </w:r>
      <w:r w:rsidR="00EE5160" w:rsidRPr="00827444">
        <w:t>dotyczącego</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emitowanych</w:t>
      </w:r>
      <w:r w:rsidR="00EE5160">
        <w:t xml:space="preserve"> </w:t>
      </w:r>
      <w:r w:rsidR="00EE5160" w:rsidRPr="00827444">
        <w:t>przez</w:t>
      </w:r>
      <w:r w:rsidR="00EE5160">
        <w:t xml:space="preserve"> </w:t>
      </w:r>
      <w:r w:rsidR="00EE5160" w:rsidRPr="00827444">
        <w:t>jednostki</w:t>
      </w:r>
      <w:r w:rsidR="00EE5160">
        <w:t xml:space="preserve"> </w:t>
      </w:r>
      <w:r w:rsidR="00EE5160" w:rsidRPr="00827444">
        <w:t>samorządu</w:t>
      </w:r>
      <w:r w:rsidR="00EE5160">
        <w:t xml:space="preserve"> </w:t>
      </w:r>
      <w:r w:rsidR="00EE5160" w:rsidRPr="00827444">
        <w:t>terytorialnego</w:t>
      </w:r>
      <w:r w:rsidR="00EE5160">
        <w:t xml:space="preserve"> </w:t>
      </w:r>
      <w:r w:rsidR="00EE5160" w:rsidRPr="00827444">
        <w:t>Rzeczypospolitej</w:t>
      </w:r>
      <w:r w:rsidR="00EE5160">
        <w:t xml:space="preserve"> </w:t>
      </w:r>
      <w:r w:rsidR="00EE5160" w:rsidRPr="00827444">
        <w:t>Polskiej,</w:t>
      </w:r>
      <w:r w:rsidR="00EE5160">
        <w:t xml:space="preserve"> </w:t>
      </w:r>
      <w:r w:rsidR="00EE5160" w:rsidRPr="00827444">
        <w:t>podlega</w:t>
      </w:r>
      <w:r w:rsidR="00EE5160">
        <w:t xml:space="preserve"> </w:t>
      </w:r>
      <w:r w:rsidR="00EE5160" w:rsidRPr="00827444">
        <w:t>opłacie,</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EE5160" w:rsidRPr="00827444">
        <w:t>94,</w:t>
      </w:r>
      <w:r w:rsidR="00EE5160">
        <w:t xml:space="preserve"> </w:t>
      </w:r>
      <w:r w:rsidR="00EE5160" w:rsidRPr="00827444">
        <w:t>zwanej</w:t>
      </w:r>
      <w:r w:rsidR="00EE5160">
        <w:t xml:space="preserve"> </w:t>
      </w:r>
      <w:r w:rsidR="00EE5160" w:rsidRPr="00827444">
        <w:t>dalej</w:t>
      </w:r>
      <w:r w:rsidR="00EE5160">
        <w:t xml:space="preserve"> </w:t>
      </w:r>
      <w:r>
        <w:t>„</w:t>
      </w:r>
      <w:r w:rsidR="00EE5160" w:rsidRPr="00827444">
        <w:t>opłatą</w:t>
      </w:r>
      <w:r w:rsidR="00EE5160">
        <w:t xml:space="preserve"> </w:t>
      </w:r>
      <w:r w:rsidR="00EE5160" w:rsidRPr="00827444">
        <w:t>ewidencyjną</w:t>
      </w:r>
      <w:r>
        <w:t>”</w:t>
      </w:r>
      <w:r w:rsidR="00EE5160" w:rsidRPr="00827444">
        <w:t>,</w:t>
      </w:r>
      <w:r w:rsidR="00EE5160">
        <w:t xml:space="preserve"> </w:t>
      </w:r>
      <w:r w:rsidR="00EE5160" w:rsidRPr="00827444">
        <w:t>jeżeli</w:t>
      </w:r>
      <w:r w:rsidR="00EE5160">
        <w:t xml:space="preserve"> </w:t>
      </w:r>
      <w:r w:rsidR="00EE5160" w:rsidRPr="00827444">
        <w:t>te</w:t>
      </w:r>
      <w:r w:rsidR="00EE5160">
        <w:t xml:space="preserve"> </w:t>
      </w:r>
      <w:r w:rsidR="00EE5160" w:rsidRPr="00827444">
        <w:t>papiery</w:t>
      </w:r>
      <w:r w:rsidR="00EE5160">
        <w:t xml:space="preserve"> </w:t>
      </w:r>
      <w:r w:rsidR="00EE5160" w:rsidRPr="00827444">
        <w:t>wartościowe</w:t>
      </w:r>
      <w:r w:rsidR="00EE5160">
        <w:t xml:space="preserve"> </w:t>
      </w:r>
      <w:r w:rsidR="00EE5160" w:rsidRPr="00827444">
        <w:t>nie</w:t>
      </w:r>
      <w:r w:rsidR="00EE5160">
        <w:t xml:space="preserve"> </w:t>
      </w:r>
      <w:r w:rsidR="00EE5160" w:rsidRPr="00827444">
        <w:t>zostaną</w:t>
      </w:r>
      <w:r w:rsidR="00EE5160">
        <w:t xml:space="preserve"> </w:t>
      </w:r>
      <w:r w:rsidR="00EE5160" w:rsidRPr="00827444">
        <w:t>dopuszczone</w:t>
      </w:r>
      <w:r w:rsidR="00EE5160">
        <w:t xml:space="preserve"> </w:t>
      </w:r>
      <w:r w:rsidR="00EE5160" w:rsidRPr="00827444">
        <w:t>do</w:t>
      </w:r>
      <w:r w:rsidR="00EE5160">
        <w:t xml:space="preserve"> </w:t>
      </w:r>
      <w:r w:rsidR="00EE5160" w:rsidRPr="00827444">
        <w:t>obrotu</w:t>
      </w:r>
      <w:r w:rsidR="00EE5160">
        <w:t xml:space="preserve"> </w:t>
      </w:r>
      <w:r w:rsidR="00EE5160" w:rsidRPr="00827444">
        <w:t>na</w:t>
      </w:r>
      <w:r w:rsidR="00EE5160">
        <w:t xml:space="preserve"> </w:t>
      </w:r>
      <w:r w:rsidR="00EE5160" w:rsidRPr="00827444">
        <w:t>rynku</w:t>
      </w:r>
      <w:r w:rsidR="00EE5160">
        <w:t xml:space="preserve"> </w:t>
      </w:r>
      <w:r w:rsidR="00EE5160" w:rsidRPr="00827444">
        <w:t>regulowanym</w:t>
      </w:r>
      <w:r w:rsidR="00EE5160">
        <w:t xml:space="preserve"> </w:t>
      </w:r>
      <w:r w:rsidR="00EE5160" w:rsidRPr="00827444">
        <w:t>lub</w:t>
      </w:r>
      <w:r w:rsidR="00EE5160">
        <w:t xml:space="preserve"> </w:t>
      </w:r>
      <w:r w:rsidR="00EE5160" w:rsidRPr="00827444">
        <w:t>wprowadzone</w:t>
      </w:r>
      <w:r w:rsidR="00EE5160">
        <w:t xml:space="preserve"> </w:t>
      </w:r>
      <w:r w:rsidR="00EE5160" w:rsidRPr="00827444">
        <w:t>do</w:t>
      </w:r>
      <w:r w:rsidR="00EE5160">
        <w:t xml:space="preserve"> </w:t>
      </w:r>
      <w:r w:rsidR="00EE5160" w:rsidRPr="00827444">
        <w:t>alternatywnego</w:t>
      </w:r>
      <w:r w:rsidR="00EE5160">
        <w:t xml:space="preserve"> </w:t>
      </w:r>
      <w:r w:rsidR="00EE5160" w:rsidRPr="00827444">
        <w:t>systemu</w:t>
      </w:r>
      <w:r w:rsidR="00EE5160">
        <w:t xml:space="preserve"> </w:t>
      </w:r>
      <w:r w:rsidR="00EE5160" w:rsidRPr="00827444">
        <w:t>obrotu</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C90664">
        <w:t xml:space="preserve"> </w:t>
      </w:r>
      <w:r w:rsidR="00C90664" w:rsidRPr="00827444">
        <w:t>w</w:t>
      </w:r>
      <w:r w:rsidR="00C90664">
        <w:t> </w:t>
      </w:r>
      <w:r w:rsidR="00EE5160" w:rsidRPr="00827444">
        <w:t>terminie</w:t>
      </w:r>
      <w:r w:rsidR="00EE5160">
        <w:t xml:space="preserve"> </w:t>
      </w:r>
      <w:r w:rsidR="00EE5160" w:rsidRPr="00827444">
        <w:t>1</w:t>
      </w:r>
      <w:r w:rsidR="00C90664" w:rsidRPr="00827444">
        <w:t>2</w:t>
      </w:r>
      <w:r w:rsidR="00C90664">
        <w:t> </w:t>
      </w:r>
      <w:r w:rsidR="00EE5160" w:rsidRPr="00827444">
        <w:t>miesięcy</w:t>
      </w:r>
      <w:r w:rsidR="00EE5160">
        <w:t xml:space="preserve"> </w:t>
      </w:r>
      <w:r w:rsidR="00EE5160" w:rsidRPr="00827444">
        <w:t>od</w:t>
      </w:r>
      <w:r w:rsidR="00EE5160">
        <w:t xml:space="preserve"> </w:t>
      </w:r>
      <w:r w:rsidR="00EE5160" w:rsidRPr="00827444">
        <w:t>dnia</w:t>
      </w:r>
      <w:r w:rsidR="00EE5160">
        <w:t xml:space="preserve"> </w:t>
      </w:r>
      <w:r w:rsidR="00EE5160" w:rsidRPr="00827444">
        <w:t>ich</w:t>
      </w:r>
      <w:r w:rsidR="00EE5160">
        <w:t xml:space="preserve"> </w:t>
      </w:r>
      <w:r w:rsidR="00EE5160" w:rsidRPr="00827444">
        <w:t>przydziału.</w:t>
      </w:r>
      <w:r>
        <w:t>”</w:t>
      </w:r>
      <w:r w:rsidR="00EE5160" w:rsidRPr="00827444">
        <w:t>;</w:t>
      </w:r>
    </w:p>
    <w:p w:rsidR="00EE5160" w:rsidRPr="00EE5160" w:rsidRDefault="00EE5160" w:rsidP="00AB039E">
      <w:pPr>
        <w:pStyle w:val="PKTpunkt"/>
        <w:keepNext/>
      </w:pPr>
      <w:r w:rsidRPr="00827444">
        <w:t>5)</w:t>
      </w:r>
      <w:r w:rsidRPr="00827444">
        <w:tab/>
        <w:t>w</w:t>
      </w:r>
      <w:r w:rsidR="00C90664">
        <w:t xml:space="preserve"> art. </w:t>
      </w:r>
      <w:r w:rsidRPr="00EE5160">
        <w:t>11:</w:t>
      </w:r>
    </w:p>
    <w:p w:rsidR="00EE5160" w:rsidRPr="00EE5160" w:rsidRDefault="00EE5160" w:rsidP="00AB039E">
      <w:pPr>
        <w:pStyle w:val="LITlitera"/>
        <w:keepNext/>
      </w:pPr>
      <w:r w:rsidRPr="00827444">
        <w:t>a)</w:t>
      </w:r>
      <w:r w:rsidRPr="00827444">
        <w:tab/>
        <w:t>w</w:t>
      </w:r>
      <w:r w:rsidR="00C90664">
        <w:t xml:space="preserve"> ust. </w:t>
      </w:r>
      <w:r w:rsidR="00C90664" w:rsidRPr="00EE5160">
        <w:t>2</w:t>
      </w:r>
      <w:r w:rsidR="00C90664">
        <w:t> </w:t>
      </w:r>
      <w:r w:rsidRPr="00EE5160">
        <w:t>część wspólna otrzymuje brzmienie:</w:t>
      </w:r>
    </w:p>
    <w:p w:rsidR="00EE5160" w:rsidRPr="00827444" w:rsidRDefault="00AB039E" w:rsidP="00EE5160">
      <w:pPr>
        <w:pStyle w:val="ZLITCZWSPLITzmczciwsplitliter"/>
      </w:pPr>
      <w:r>
        <w:t>„</w:t>
      </w:r>
      <w:r w:rsidR="00EE5160" w:rsidRPr="00827444">
        <w:t>–</w:t>
      </w:r>
      <w:r w:rsidR="00C90664">
        <w:t> </w:t>
      </w:r>
      <w:r w:rsidR="00EE5160" w:rsidRPr="00827444">
        <w:t>państwem</w:t>
      </w:r>
      <w:r w:rsidR="00EE5160">
        <w:t xml:space="preserve"> </w:t>
      </w:r>
      <w:r w:rsidR="00EE5160" w:rsidRPr="00827444">
        <w:t>macierzystym</w:t>
      </w:r>
      <w:r w:rsidR="00EE5160">
        <w:t xml:space="preserve"> </w:t>
      </w:r>
      <w:r w:rsidR="00EE5160" w:rsidRPr="00827444">
        <w:t>jest</w:t>
      </w:r>
      <w:r w:rsidR="00EE5160">
        <w:t xml:space="preserve"> </w:t>
      </w:r>
      <w:r w:rsidR="00EE5160" w:rsidRPr="00827444">
        <w:t>państwo</w:t>
      </w:r>
      <w:r w:rsidR="00EE5160">
        <w:t xml:space="preserve"> </w:t>
      </w:r>
      <w:r w:rsidR="00EE5160" w:rsidRPr="00827444">
        <w:t>członkowskie</w:t>
      </w:r>
      <w:r w:rsidR="00EE5160">
        <w:t xml:space="preserve"> </w:t>
      </w:r>
      <w:r w:rsidR="00EE5160" w:rsidRPr="00827444">
        <w:t>będące</w:t>
      </w:r>
      <w:r w:rsidR="00EE5160">
        <w:t xml:space="preserve"> </w:t>
      </w:r>
      <w:r w:rsidR="00EE5160" w:rsidRPr="00827444">
        <w:t>miejscem</w:t>
      </w:r>
      <w:r w:rsidR="00EE5160">
        <w:t xml:space="preserve"> </w:t>
      </w:r>
      <w:r w:rsidR="00EE5160" w:rsidRPr="00827444">
        <w:t>siedziby</w:t>
      </w:r>
      <w:r w:rsidR="00EE5160">
        <w:t xml:space="preserve"> </w:t>
      </w:r>
      <w:r w:rsidR="00EE5160" w:rsidRPr="00827444">
        <w:t>emitenta</w:t>
      </w:r>
      <w:r w:rsidR="00EE5160">
        <w:t xml:space="preserve"> </w:t>
      </w:r>
      <w:r w:rsidR="00EE5160" w:rsidRPr="00827444">
        <w:t>papierów</w:t>
      </w:r>
      <w:r w:rsidR="00EE5160">
        <w:t xml:space="preserve"> </w:t>
      </w:r>
      <w:r w:rsidR="00EE5160" w:rsidRPr="00827444">
        <w:t>wartości</w:t>
      </w:r>
      <w:r w:rsidR="00EE5160" w:rsidRPr="00827444">
        <w:t>o</w:t>
      </w:r>
      <w:r w:rsidR="00EE5160" w:rsidRPr="00827444">
        <w:t>wych</w:t>
      </w:r>
      <w:r w:rsidR="00C90664">
        <w:t xml:space="preserve"> </w:t>
      </w:r>
      <w:r w:rsidR="00C90664" w:rsidRPr="00827444">
        <w:t>o</w:t>
      </w:r>
      <w:r w:rsidR="00C90664">
        <w:t> </w:t>
      </w:r>
      <w:r w:rsidR="00EE5160" w:rsidRPr="00827444">
        <w:t>charakterze</w:t>
      </w:r>
      <w:r w:rsidR="00EE5160">
        <w:t xml:space="preserve"> </w:t>
      </w:r>
      <w:proofErr w:type="spellStart"/>
      <w:r w:rsidR="00EE5160" w:rsidRPr="00827444">
        <w:t>nieudziałowym</w:t>
      </w:r>
      <w:proofErr w:type="spellEnd"/>
      <w:r w:rsidR="00EE5160">
        <w:t xml:space="preserve"> </w:t>
      </w:r>
      <w:r w:rsidR="00EE5160" w:rsidRPr="00827444">
        <w:t>albo</w:t>
      </w:r>
      <w:r w:rsidR="00EE5160">
        <w:t xml:space="preserve"> </w:t>
      </w:r>
      <w:r w:rsidR="00EE5160" w:rsidRPr="00827444">
        <w:t>państwo</w:t>
      </w:r>
      <w:r w:rsidR="00EE5160">
        <w:t xml:space="preserve"> </w:t>
      </w:r>
      <w:r w:rsidR="00EE5160" w:rsidRPr="00827444">
        <w:t>członkowskie,</w:t>
      </w:r>
      <w:r w:rsidR="00C90664">
        <w:t xml:space="preserve"> </w:t>
      </w:r>
      <w:r w:rsidR="00C90664" w:rsidRPr="00827444">
        <w:t>w</w:t>
      </w:r>
      <w:r w:rsidR="00C90664">
        <w:t> </w:t>
      </w:r>
      <w:r w:rsidR="00EE5160" w:rsidRPr="00827444">
        <w:t>którym</w:t>
      </w:r>
      <w:r w:rsidR="00EE5160">
        <w:t xml:space="preserve"> </w:t>
      </w:r>
      <w:r w:rsidR="00EE5160" w:rsidRPr="00827444">
        <w:t>te</w:t>
      </w:r>
      <w:r w:rsidR="00EE5160">
        <w:t xml:space="preserve"> </w:t>
      </w:r>
      <w:r w:rsidR="00EE5160" w:rsidRPr="00827444">
        <w:t>papiery</w:t>
      </w:r>
      <w:r w:rsidR="00EE5160">
        <w:t xml:space="preserve"> </w:t>
      </w:r>
      <w:r w:rsidR="00EE5160" w:rsidRPr="00827444">
        <w:t>są</w:t>
      </w:r>
      <w:r w:rsidR="00EE5160">
        <w:t xml:space="preserve"> </w:t>
      </w:r>
      <w:r w:rsidR="00EE5160" w:rsidRPr="00827444">
        <w:t>lub</w:t>
      </w:r>
      <w:r w:rsidR="00EE5160">
        <w:t xml:space="preserve"> </w:t>
      </w:r>
      <w:r w:rsidR="00EE5160" w:rsidRPr="00827444">
        <w:t>będą</w:t>
      </w:r>
      <w:r w:rsidR="00EE5160">
        <w:t xml:space="preserve"> </w:t>
      </w:r>
      <w:r w:rsidR="00EE5160" w:rsidRPr="00827444">
        <w:t>dopuszczone</w:t>
      </w:r>
      <w:r w:rsidR="00EE5160">
        <w:t xml:space="preserve"> </w:t>
      </w:r>
      <w:r w:rsidR="00EE5160" w:rsidRPr="00827444">
        <w:t>do</w:t>
      </w:r>
      <w:r w:rsidR="00EE5160">
        <w:t xml:space="preserve"> </w:t>
      </w:r>
      <w:r w:rsidR="00EE5160" w:rsidRPr="00827444">
        <w:t>obrotu</w:t>
      </w:r>
      <w:r w:rsidR="00EE5160">
        <w:t xml:space="preserve"> </w:t>
      </w:r>
      <w:r w:rsidR="00EE5160" w:rsidRPr="00827444">
        <w:t>na</w:t>
      </w:r>
      <w:r w:rsidR="00EE5160">
        <w:t xml:space="preserve"> </w:t>
      </w:r>
      <w:r w:rsidR="00EE5160" w:rsidRPr="00827444">
        <w:t>rynku</w:t>
      </w:r>
      <w:r w:rsidR="00EE5160">
        <w:t xml:space="preserve"> </w:t>
      </w:r>
      <w:r w:rsidR="00EE5160" w:rsidRPr="00827444">
        <w:t>regulowanym,</w:t>
      </w:r>
      <w:r w:rsidR="00EE5160">
        <w:t xml:space="preserve"> </w:t>
      </w:r>
      <w:r w:rsidR="00EE5160" w:rsidRPr="00827444">
        <w:t>albo</w:t>
      </w:r>
      <w:r w:rsidR="00EE5160">
        <w:t xml:space="preserve"> </w:t>
      </w:r>
      <w:r w:rsidR="00EE5160" w:rsidRPr="00827444">
        <w:t>państwo</w:t>
      </w:r>
      <w:r w:rsidR="00EE5160">
        <w:t xml:space="preserve"> </w:t>
      </w:r>
      <w:r w:rsidR="00EE5160" w:rsidRPr="00827444">
        <w:t>członkowskie,</w:t>
      </w:r>
      <w:r w:rsidR="00C90664">
        <w:t xml:space="preserve"> </w:t>
      </w:r>
      <w:r w:rsidR="00C90664" w:rsidRPr="00827444">
        <w:t>w</w:t>
      </w:r>
      <w:r w:rsidR="00C90664">
        <w:t> </w:t>
      </w:r>
      <w:r w:rsidR="00EE5160" w:rsidRPr="00827444">
        <w:t>którym</w:t>
      </w:r>
      <w:r w:rsidR="00EE5160">
        <w:t xml:space="preserve"> </w:t>
      </w:r>
      <w:r w:rsidR="00EE5160" w:rsidRPr="00827444">
        <w:t>będzie</w:t>
      </w:r>
      <w:r w:rsidR="00EE5160">
        <w:t xml:space="preserve"> </w:t>
      </w:r>
      <w:r w:rsidR="00EE5160" w:rsidRPr="00827444">
        <w:t>przeprowadzona</w:t>
      </w:r>
      <w:r w:rsidR="00EE5160">
        <w:t xml:space="preserve"> </w:t>
      </w:r>
      <w:r w:rsidR="00EE5160" w:rsidRPr="00827444">
        <w:t>oferta</w:t>
      </w:r>
      <w:r w:rsidR="00EE5160">
        <w:t xml:space="preserve"> </w:t>
      </w:r>
      <w:r w:rsidR="00EE5160" w:rsidRPr="00827444">
        <w:t>public</w:t>
      </w:r>
      <w:r w:rsidR="00EE5160" w:rsidRPr="00827444">
        <w:t>z</w:t>
      </w:r>
      <w:r w:rsidR="00EE5160" w:rsidRPr="00827444">
        <w:t>na</w:t>
      </w:r>
      <w:r w:rsidR="00EE5160">
        <w:t xml:space="preserve"> </w:t>
      </w:r>
      <w:r w:rsidR="00EE5160" w:rsidRPr="00827444">
        <w:t>tych</w:t>
      </w:r>
      <w:r w:rsidR="00EE5160">
        <w:t xml:space="preserve"> </w:t>
      </w:r>
      <w:r w:rsidR="00EE5160" w:rsidRPr="00827444">
        <w:t>papierów</w:t>
      </w:r>
      <w:r w:rsidR="00EE5160">
        <w:t xml:space="preserve"> </w:t>
      </w:r>
      <w:r w:rsidR="00EE5160" w:rsidRPr="00827444">
        <w:t>–</w:t>
      </w:r>
      <w:r w:rsidR="00EE5160">
        <w:t xml:space="preserve"> </w:t>
      </w:r>
      <w:r w:rsidR="00EE5160" w:rsidRPr="00827444">
        <w:t>według</w:t>
      </w:r>
      <w:r w:rsidR="00EE5160">
        <w:t xml:space="preserve"> </w:t>
      </w:r>
      <w:r w:rsidR="00EE5160" w:rsidRPr="00827444">
        <w:t>wyboru</w:t>
      </w:r>
      <w:r w:rsidR="00EE5160">
        <w:t xml:space="preserve"> </w:t>
      </w:r>
      <w:r w:rsidR="00EE5160" w:rsidRPr="00827444">
        <w:t>ich</w:t>
      </w:r>
      <w:r w:rsidR="00EE5160">
        <w:t xml:space="preserve"> </w:t>
      </w:r>
      <w:r w:rsidR="00EE5160" w:rsidRPr="00827444">
        <w:t>emitenta,</w:t>
      </w:r>
      <w:r w:rsidR="00EE5160">
        <w:t xml:space="preserve"> </w:t>
      </w:r>
      <w:r w:rsidR="00EE5160" w:rsidRPr="00827444">
        <w:t>sprzedającego</w:t>
      </w:r>
      <w:r w:rsidR="00EE5160">
        <w:t xml:space="preserve"> </w:t>
      </w:r>
      <w:r w:rsidR="00EE5160" w:rsidRPr="00827444">
        <w:t>albo</w:t>
      </w:r>
      <w:r w:rsidR="00EE5160">
        <w:t xml:space="preserve"> </w:t>
      </w:r>
      <w:r w:rsidR="00EE5160" w:rsidRPr="00827444">
        <w:t>innego</w:t>
      </w:r>
      <w:r w:rsidR="00EE5160">
        <w:t xml:space="preserve"> </w:t>
      </w:r>
      <w:r w:rsidR="00EE5160" w:rsidRPr="00827444">
        <w:t>podmiotu</w:t>
      </w:r>
      <w:r w:rsidR="00EE5160">
        <w:t xml:space="preserve"> </w:t>
      </w:r>
      <w:r w:rsidR="00EE5160" w:rsidRPr="00827444">
        <w:t>uprawnionego</w:t>
      </w:r>
      <w:r w:rsidR="00C90664">
        <w:t xml:space="preserve"> </w:t>
      </w:r>
      <w:r w:rsidR="00C90664" w:rsidRPr="00827444">
        <w:t>w</w:t>
      </w:r>
      <w:r w:rsidR="00C90664">
        <w:t> </w:t>
      </w:r>
      <w:r w:rsidR="00EE5160" w:rsidRPr="00827444">
        <w:t>danym</w:t>
      </w:r>
      <w:r w:rsidR="00EE5160">
        <w:t xml:space="preserve"> </w:t>
      </w:r>
      <w:r w:rsidR="00EE5160" w:rsidRPr="00827444">
        <w:t>państwie</w:t>
      </w:r>
      <w:r w:rsidR="00EE5160">
        <w:t xml:space="preserve"> </w:t>
      </w:r>
      <w:r w:rsidR="00EE5160" w:rsidRPr="00827444">
        <w:t>członkowskim</w:t>
      </w:r>
      <w:r w:rsidR="00EE5160">
        <w:t xml:space="preserve"> </w:t>
      </w:r>
      <w:r w:rsidR="00EE5160" w:rsidRPr="00827444">
        <w:t>do</w:t>
      </w:r>
      <w:r w:rsidR="00EE5160">
        <w:t xml:space="preserve"> </w:t>
      </w:r>
      <w:r w:rsidR="00EE5160" w:rsidRPr="00827444">
        <w:t>ubiegania</w:t>
      </w:r>
      <w:r w:rsidR="00EE5160">
        <w:t xml:space="preserve"> </w:t>
      </w:r>
      <w:r w:rsidR="00EE5160" w:rsidRPr="00827444">
        <w:t>się</w:t>
      </w:r>
      <w:r w:rsidR="00C90664">
        <w:t xml:space="preserve"> </w:t>
      </w:r>
      <w:r w:rsidR="00C90664" w:rsidRPr="00827444">
        <w:t>o</w:t>
      </w:r>
      <w:r w:rsidR="00C90664">
        <w:t> </w:t>
      </w:r>
      <w:r w:rsidR="00EE5160" w:rsidRPr="00827444">
        <w:t>takie</w:t>
      </w:r>
      <w:r w:rsidR="00EE5160">
        <w:t xml:space="preserve"> </w:t>
      </w:r>
      <w:r w:rsidR="00EE5160" w:rsidRPr="00827444">
        <w:t>dopuszczenie.</w:t>
      </w:r>
      <w:r>
        <w:t>”</w:t>
      </w:r>
      <w:r w:rsidR="00EE5160" w:rsidRPr="00827444">
        <w:t>,</w:t>
      </w:r>
    </w:p>
    <w:p w:rsidR="00EE5160" w:rsidRPr="00EE5160" w:rsidRDefault="00EE5160" w:rsidP="00AB039E">
      <w:pPr>
        <w:pStyle w:val="LITlitera"/>
        <w:keepNext/>
      </w:pPr>
      <w:r w:rsidRPr="00827444">
        <w:t>b)</w:t>
      </w:r>
      <w:r w:rsidRPr="00827444">
        <w:tab/>
        <w:t>ust.</w:t>
      </w:r>
      <w:r w:rsidRPr="00EE5160">
        <w:t xml:space="preserve"> </w:t>
      </w:r>
      <w:r w:rsidR="00C90664" w:rsidRPr="00EE5160">
        <w:t>3</w:t>
      </w:r>
      <w:r w:rsidR="00C90664">
        <w:t xml:space="preserve"> i </w:t>
      </w:r>
      <w:r w:rsidR="00C90664" w:rsidRPr="00EE5160">
        <w:t>4</w:t>
      </w:r>
      <w:r w:rsidR="00C90664">
        <w:t> </w:t>
      </w:r>
      <w:r w:rsidRPr="00EE5160">
        <w:t>otrzymują brzmienie:</w:t>
      </w:r>
    </w:p>
    <w:p w:rsidR="00EE5160" w:rsidRPr="00827444" w:rsidRDefault="00AB039E" w:rsidP="00EE5160">
      <w:pPr>
        <w:pStyle w:val="ZLITUSTzmustliter"/>
      </w:pPr>
      <w:r>
        <w:t>„</w:t>
      </w:r>
      <w:r w:rsidR="00EE5160" w:rsidRPr="00827444">
        <w:t>3.</w:t>
      </w:r>
      <w:r w:rsidR="00C90664">
        <w:t> </w:t>
      </w:r>
      <w:r w:rsidR="00C90664" w:rsidRPr="00827444">
        <w:t>W</w:t>
      </w:r>
      <w:r w:rsidR="00C90664">
        <w:t> </w:t>
      </w:r>
      <w:r w:rsidR="00EE5160" w:rsidRPr="00827444">
        <w:t>przypadku</w:t>
      </w:r>
      <w:r w:rsidR="00EE5160">
        <w:t xml:space="preserve"> </w:t>
      </w:r>
      <w:r w:rsidR="00EE5160" w:rsidRPr="00827444">
        <w:t>emitenta</w:t>
      </w:r>
      <w:r w:rsidR="00EE5160">
        <w:t xml:space="preserve"> </w:t>
      </w:r>
      <w:r w:rsidR="00EE5160" w:rsidRPr="00827444">
        <w:t>innego</w:t>
      </w:r>
      <w:r w:rsidR="00EE5160">
        <w:t xml:space="preserve"> </w:t>
      </w:r>
      <w:r w:rsidR="00EE5160" w:rsidRPr="00827444">
        <w:t>niż</w:t>
      </w:r>
      <w:r w:rsidR="00EE5160">
        <w:t xml:space="preserve"> </w:t>
      </w:r>
      <w:r w:rsidR="00EE5160" w:rsidRPr="00827444">
        <w:t>wskazany</w:t>
      </w:r>
      <w:r w:rsidR="00C90664">
        <w:t xml:space="preserve"> </w:t>
      </w:r>
      <w:r w:rsidR="00C90664" w:rsidRPr="00827444">
        <w:t>w</w:t>
      </w:r>
      <w:r w:rsidR="00C90664">
        <w:t> ust. </w:t>
      </w:r>
      <w:r w:rsidR="00EE5160" w:rsidRPr="00827444">
        <w:t>2,</w:t>
      </w:r>
      <w:r w:rsidR="00EE5160">
        <w:t xml:space="preserve"> </w:t>
      </w:r>
      <w:r w:rsidR="00EE5160" w:rsidRPr="00827444">
        <w:t>którego</w:t>
      </w:r>
      <w:r w:rsidR="00EE5160">
        <w:t xml:space="preserve"> </w:t>
      </w:r>
      <w:r w:rsidR="00EE5160" w:rsidRPr="00827444">
        <w:t>siedziba</w:t>
      </w:r>
      <w:r w:rsidR="00EE5160">
        <w:t xml:space="preserve"> </w:t>
      </w:r>
      <w:r w:rsidR="00EE5160" w:rsidRPr="00827444">
        <w:t>nie</w:t>
      </w:r>
      <w:r w:rsidR="00EE5160">
        <w:t xml:space="preserve"> </w:t>
      </w:r>
      <w:r w:rsidR="00EE5160" w:rsidRPr="00827444">
        <w:t>znajduje</w:t>
      </w:r>
      <w:r w:rsidR="00EE5160">
        <w:t xml:space="preserve"> </w:t>
      </w:r>
      <w:r w:rsidR="00EE5160" w:rsidRPr="00827444">
        <w:t>się</w:t>
      </w:r>
      <w:r w:rsidR="00EE5160">
        <w:t xml:space="preserve"> </w:t>
      </w:r>
      <w:r w:rsidR="00EE5160" w:rsidRPr="00827444">
        <w:t>na</w:t>
      </w:r>
      <w:r w:rsidR="00EE5160">
        <w:t xml:space="preserve"> </w:t>
      </w:r>
      <w:r w:rsidR="00EE5160" w:rsidRPr="00827444">
        <w:t>terytorium</w:t>
      </w:r>
      <w:r w:rsidR="00EE5160">
        <w:t xml:space="preserve"> </w:t>
      </w:r>
      <w:r w:rsidR="00EE5160" w:rsidRPr="00827444">
        <w:t>państwa</w:t>
      </w:r>
      <w:r w:rsidR="00EE5160">
        <w:t xml:space="preserve"> </w:t>
      </w:r>
      <w:r w:rsidR="00EE5160" w:rsidRPr="00827444">
        <w:t>członkowskiego,</w:t>
      </w:r>
      <w:r w:rsidR="00EE5160">
        <w:t xml:space="preserve"> </w:t>
      </w:r>
      <w:r w:rsidR="00EE5160" w:rsidRPr="00827444">
        <w:t>państwem</w:t>
      </w:r>
      <w:r w:rsidR="00EE5160">
        <w:t xml:space="preserve"> </w:t>
      </w:r>
      <w:r w:rsidR="00EE5160" w:rsidRPr="00827444">
        <w:t>macierzystym</w:t>
      </w:r>
      <w:r w:rsidR="00EE5160">
        <w:t xml:space="preserve"> </w:t>
      </w:r>
      <w:r w:rsidR="00EE5160" w:rsidRPr="00827444">
        <w:t>jest</w:t>
      </w:r>
      <w:r w:rsidR="00EE5160">
        <w:t xml:space="preserve"> </w:t>
      </w:r>
      <w:r w:rsidR="00EE5160" w:rsidRPr="00827444">
        <w:t>państwo</w:t>
      </w:r>
      <w:r w:rsidR="00EE5160">
        <w:t xml:space="preserve"> </w:t>
      </w:r>
      <w:r w:rsidR="00EE5160" w:rsidRPr="00827444">
        <w:t>członkowskie,</w:t>
      </w:r>
      <w:r w:rsidR="00C90664">
        <w:t xml:space="preserve"> </w:t>
      </w:r>
      <w:r w:rsidR="00C90664" w:rsidRPr="00827444">
        <w:t>w</w:t>
      </w:r>
      <w:r w:rsidR="00C90664">
        <w:t> </w:t>
      </w:r>
      <w:r w:rsidR="00EE5160" w:rsidRPr="00827444">
        <w:t>którym</w:t>
      </w:r>
      <w:r w:rsidR="00EE5160">
        <w:t xml:space="preserve"> </w:t>
      </w:r>
      <w:r w:rsidR="00EE5160" w:rsidRPr="00827444">
        <w:t>ma</w:t>
      </w:r>
      <w:r w:rsidR="00EE5160">
        <w:t xml:space="preserve"> </w:t>
      </w:r>
      <w:r w:rsidR="00EE5160" w:rsidRPr="00827444">
        <w:t>miejsce</w:t>
      </w:r>
      <w:r w:rsidR="00EE5160">
        <w:t xml:space="preserve"> </w:t>
      </w:r>
      <w:r w:rsidR="00EE5160" w:rsidRPr="00827444">
        <w:t>pierwsza</w:t>
      </w:r>
      <w:r w:rsidR="00EE5160">
        <w:t xml:space="preserve"> </w:t>
      </w:r>
      <w:r w:rsidR="00EE5160" w:rsidRPr="00827444">
        <w:t>oferta</w:t>
      </w:r>
      <w:r w:rsidR="00EE5160">
        <w:t xml:space="preserve"> </w:t>
      </w:r>
      <w:r w:rsidR="00EE5160" w:rsidRPr="00827444">
        <w:t>publiczna</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tego</w:t>
      </w:r>
      <w:r w:rsidR="00EE5160">
        <w:t xml:space="preserve"> </w:t>
      </w:r>
      <w:r w:rsidR="00EE5160" w:rsidRPr="00827444">
        <w:t>emitenta</w:t>
      </w:r>
      <w:r w:rsidR="00EE5160">
        <w:t xml:space="preserve"> </w:t>
      </w:r>
      <w:r w:rsidR="00EE5160" w:rsidRPr="00827444">
        <w:t>lub</w:t>
      </w:r>
      <w:r w:rsidR="00C90664">
        <w:t xml:space="preserve"> </w:t>
      </w:r>
      <w:r w:rsidR="00C90664" w:rsidRPr="00827444">
        <w:t>w</w:t>
      </w:r>
      <w:r w:rsidR="00C90664">
        <w:t> </w:t>
      </w:r>
      <w:r w:rsidR="00EE5160" w:rsidRPr="00827444">
        <w:t>którym</w:t>
      </w:r>
      <w:r w:rsidR="00EE5160">
        <w:t xml:space="preserve"> </w:t>
      </w:r>
      <w:r w:rsidR="00EE5160" w:rsidRPr="00827444">
        <w:t>złożony</w:t>
      </w:r>
      <w:r w:rsidR="00EE5160">
        <w:t xml:space="preserve"> </w:t>
      </w:r>
      <w:r w:rsidR="00EE5160" w:rsidRPr="00827444">
        <w:t>został</w:t>
      </w:r>
      <w:r w:rsidR="00EE5160">
        <w:t xml:space="preserve"> </w:t>
      </w:r>
      <w:r w:rsidR="00EE5160" w:rsidRPr="00827444">
        <w:t>pierwszy</w:t>
      </w:r>
      <w:r w:rsidR="00EE5160">
        <w:t xml:space="preserve"> </w:t>
      </w:r>
      <w:r w:rsidR="00EE5160" w:rsidRPr="00827444">
        <w:t>wniosek</w:t>
      </w:r>
      <w:r w:rsidR="00C90664">
        <w:t xml:space="preserve"> </w:t>
      </w:r>
      <w:r w:rsidR="00C90664" w:rsidRPr="00827444">
        <w:t>o</w:t>
      </w:r>
      <w:r w:rsidR="00C90664">
        <w:t> </w:t>
      </w:r>
      <w:r w:rsidR="00EE5160" w:rsidRPr="00827444">
        <w:t>dopuszczenie</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tego</w:t>
      </w:r>
      <w:r w:rsidR="00EE5160">
        <w:t xml:space="preserve"> </w:t>
      </w:r>
      <w:r w:rsidR="00EE5160" w:rsidRPr="00827444">
        <w:t>emitenta</w:t>
      </w:r>
      <w:r w:rsidR="00EE5160">
        <w:t xml:space="preserve"> </w:t>
      </w:r>
      <w:r w:rsidR="00EE5160" w:rsidRPr="00827444">
        <w:t>do</w:t>
      </w:r>
      <w:r w:rsidR="00EE5160">
        <w:t xml:space="preserve"> </w:t>
      </w:r>
      <w:r w:rsidR="00EE5160" w:rsidRPr="00827444">
        <w:t>obrotu</w:t>
      </w:r>
      <w:r w:rsidR="00EE5160">
        <w:t xml:space="preserve"> </w:t>
      </w:r>
      <w:r w:rsidR="00EE5160" w:rsidRPr="00827444">
        <w:t>na</w:t>
      </w:r>
      <w:r w:rsidR="00EE5160">
        <w:t xml:space="preserve"> </w:t>
      </w:r>
      <w:r w:rsidR="00EE5160" w:rsidRPr="00827444">
        <w:t>rynku</w:t>
      </w:r>
      <w:r w:rsidR="00EE5160">
        <w:t xml:space="preserve"> </w:t>
      </w:r>
      <w:r w:rsidR="00EE5160" w:rsidRPr="00827444">
        <w:t>regulowanym</w:t>
      </w:r>
      <w:r w:rsidR="00EE5160">
        <w:t xml:space="preserve"> </w:t>
      </w:r>
      <w:r w:rsidR="00EE5160" w:rsidRPr="00827444">
        <w:t>–</w:t>
      </w:r>
      <w:r w:rsidR="00EE5160">
        <w:t xml:space="preserve"> </w:t>
      </w:r>
      <w:r w:rsidR="00EE5160" w:rsidRPr="00827444">
        <w:t>według</w:t>
      </w:r>
      <w:r w:rsidR="00EE5160">
        <w:t xml:space="preserve"> </w:t>
      </w:r>
      <w:r w:rsidR="00EE5160" w:rsidRPr="00827444">
        <w:t>wyboru,</w:t>
      </w:r>
      <w:r w:rsidR="00EE5160">
        <w:t xml:space="preserve"> </w:t>
      </w:r>
      <w:r w:rsidR="00EE5160" w:rsidRPr="00827444">
        <w:t>o</w:t>
      </w:r>
      <w:r w:rsidR="00EE5160" w:rsidRPr="00827444">
        <w:t>d</w:t>
      </w:r>
      <w:r w:rsidR="00EE5160" w:rsidRPr="00827444">
        <w:t>powiednio,</w:t>
      </w:r>
      <w:r w:rsidR="00EE5160">
        <w:t xml:space="preserve"> </w:t>
      </w:r>
      <w:r w:rsidR="00EE5160" w:rsidRPr="00827444">
        <w:t>ich</w:t>
      </w:r>
      <w:r w:rsidR="00EE5160">
        <w:t xml:space="preserve"> </w:t>
      </w:r>
      <w:r w:rsidR="00EE5160" w:rsidRPr="00827444">
        <w:t>emitenta,</w:t>
      </w:r>
      <w:r w:rsidR="00EE5160">
        <w:t xml:space="preserve"> </w:t>
      </w:r>
      <w:r w:rsidR="00EE5160" w:rsidRPr="00827444">
        <w:t>sprzedającego</w:t>
      </w:r>
      <w:r w:rsidR="00EE5160">
        <w:t xml:space="preserve"> </w:t>
      </w:r>
      <w:r w:rsidR="00EE5160" w:rsidRPr="00827444">
        <w:t>albo</w:t>
      </w:r>
      <w:r w:rsidR="00EE5160">
        <w:t xml:space="preserve"> </w:t>
      </w:r>
      <w:r w:rsidR="00EE5160" w:rsidRPr="00827444">
        <w:t>innego</w:t>
      </w:r>
      <w:r w:rsidR="00EE5160">
        <w:t xml:space="preserve"> </w:t>
      </w:r>
      <w:r w:rsidR="00EE5160" w:rsidRPr="00827444">
        <w:t>podmiotu</w:t>
      </w:r>
      <w:r w:rsidR="00EE5160">
        <w:t xml:space="preserve"> </w:t>
      </w:r>
      <w:r w:rsidR="00EE5160" w:rsidRPr="00827444">
        <w:t>uprawnionego</w:t>
      </w:r>
      <w:r w:rsidR="00C90664">
        <w:t xml:space="preserve"> </w:t>
      </w:r>
      <w:r w:rsidR="00C90664" w:rsidRPr="00827444">
        <w:t>w</w:t>
      </w:r>
      <w:r w:rsidR="00C90664">
        <w:t> </w:t>
      </w:r>
      <w:r w:rsidR="00EE5160" w:rsidRPr="00827444">
        <w:t>danym</w:t>
      </w:r>
      <w:r w:rsidR="00EE5160">
        <w:t xml:space="preserve"> </w:t>
      </w:r>
      <w:r w:rsidR="00EE5160" w:rsidRPr="00827444">
        <w:t>państwie</w:t>
      </w:r>
      <w:r w:rsidR="00EE5160">
        <w:t xml:space="preserve"> </w:t>
      </w:r>
      <w:r w:rsidR="00EE5160" w:rsidRPr="00827444">
        <w:t>członkowskim</w:t>
      </w:r>
      <w:r w:rsidR="00EE5160">
        <w:t xml:space="preserve"> </w:t>
      </w:r>
      <w:r w:rsidR="00EE5160" w:rsidRPr="00827444">
        <w:t>do</w:t>
      </w:r>
      <w:r w:rsidR="00EE5160">
        <w:t xml:space="preserve"> </w:t>
      </w:r>
      <w:r w:rsidR="00EE5160" w:rsidRPr="00827444">
        <w:t>ubiegania</w:t>
      </w:r>
      <w:r w:rsidR="00EE5160">
        <w:t xml:space="preserve"> </w:t>
      </w:r>
      <w:r w:rsidR="00EE5160" w:rsidRPr="00827444">
        <w:t>się</w:t>
      </w:r>
      <w:r w:rsidR="00C90664">
        <w:t xml:space="preserve"> </w:t>
      </w:r>
      <w:r w:rsidR="00C90664" w:rsidRPr="00827444">
        <w:t>o</w:t>
      </w:r>
      <w:r w:rsidR="00C90664">
        <w:t> </w:t>
      </w:r>
      <w:r w:rsidR="00EE5160" w:rsidRPr="00827444">
        <w:t>takie</w:t>
      </w:r>
      <w:r w:rsidR="00EE5160">
        <w:t xml:space="preserve"> </w:t>
      </w:r>
      <w:r w:rsidR="00EE5160" w:rsidRPr="00827444">
        <w:t>dopuszczenie.</w:t>
      </w:r>
    </w:p>
    <w:p w:rsidR="00EE5160" w:rsidRPr="00827444" w:rsidRDefault="00EE5160" w:rsidP="00EE5160">
      <w:pPr>
        <w:pStyle w:val="ZLITUSTzmustliter"/>
      </w:pPr>
      <w:r w:rsidRPr="00827444">
        <w:t>4.</w:t>
      </w:r>
      <w:r w:rsidR="00C90664">
        <w:t> </w:t>
      </w:r>
      <w:r w:rsidR="00C90664" w:rsidRPr="00827444">
        <w:t>W</w:t>
      </w:r>
      <w:r w:rsidR="00C90664">
        <w:t> </w:t>
      </w:r>
      <w:r w:rsidRPr="00827444">
        <w:t>przypadku</w:t>
      </w:r>
      <w:r>
        <w:t xml:space="preserve"> </w:t>
      </w:r>
      <w:r w:rsidRPr="00827444">
        <w:t>gdy</w:t>
      </w:r>
      <w:r>
        <w:t xml:space="preserve"> </w:t>
      </w:r>
      <w:r w:rsidRPr="00827444">
        <w:t>wyboru,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3,</w:t>
      </w:r>
      <w:r>
        <w:t xml:space="preserve"> </w:t>
      </w:r>
      <w:r w:rsidRPr="00827444">
        <w:t>dokonał</w:t>
      </w:r>
      <w:r>
        <w:t xml:space="preserve"> </w:t>
      </w:r>
      <w:r w:rsidRPr="00827444">
        <w:t>sprzedający</w:t>
      </w:r>
      <w:r>
        <w:t xml:space="preserve"> </w:t>
      </w:r>
      <w:r w:rsidRPr="00827444">
        <w:t>lub</w:t>
      </w:r>
      <w:r>
        <w:t xml:space="preserve"> </w:t>
      </w:r>
      <w:r w:rsidRPr="00827444">
        <w:t>podmiot</w:t>
      </w:r>
      <w:r>
        <w:t xml:space="preserve"> </w:t>
      </w:r>
      <w:r w:rsidRPr="00827444">
        <w:t>uprawniony</w:t>
      </w:r>
      <w:r w:rsidR="00C90664">
        <w:t xml:space="preserve"> </w:t>
      </w:r>
      <w:r w:rsidR="00C90664" w:rsidRPr="00827444">
        <w:t>w</w:t>
      </w:r>
      <w:r w:rsidR="00C90664">
        <w:t> </w:t>
      </w:r>
      <w:r w:rsidRPr="00827444">
        <w:t>danym</w:t>
      </w:r>
      <w:r>
        <w:t xml:space="preserve"> </w:t>
      </w:r>
      <w:r w:rsidRPr="00827444">
        <w:t>państwie</w:t>
      </w:r>
      <w:r>
        <w:t xml:space="preserve"> </w:t>
      </w:r>
      <w:r w:rsidRPr="00827444">
        <w:t>członkowskim</w:t>
      </w:r>
      <w:r>
        <w:t xml:space="preserve"> </w:t>
      </w:r>
      <w:r w:rsidRPr="00827444">
        <w:t>do</w:t>
      </w:r>
      <w:r>
        <w:t xml:space="preserve"> </w:t>
      </w:r>
      <w:r w:rsidRPr="00827444">
        <w:t>ubiegania</w:t>
      </w:r>
      <w:r>
        <w:t xml:space="preserve"> </w:t>
      </w:r>
      <w:r w:rsidRPr="00827444">
        <w:t>się</w:t>
      </w:r>
      <w:r w:rsidR="00C90664">
        <w:t xml:space="preserve"> </w:t>
      </w:r>
      <w:r w:rsidR="00C90664" w:rsidRPr="00827444">
        <w:t>o</w:t>
      </w:r>
      <w:r w:rsidR="00C90664">
        <w:t> </w:t>
      </w:r>
      <w:r w:rsidRPr="00827444">
        <w:t>dopuszczenie</w:t>
      </w:r>
      <w:r>
        <w:t xml:space="preserve"> </w:t>
      </w:r>
      <w:r w:rsidRPr="00827444">
        <w:t>papierów</w:t>
      </w:r>
      <w:r>
        <w:t xml:space="preserve"> </w:t>
      </w:r>
      <w:r w:rsidRPr="00827444">
        <w:t>wartościowych</w:t>
      </w:r>
      <w:r>
        <w:t xml:space="preserve"> </w:t>
      </w:r>
      <w:r w:rsidRPr="00827444">
        <w:t>do</w:t>
      </w:r>
      <w:r>
        <w:t xml:space="preserve"> </w:t>
      </w:r>
      <w:r w:rsidRPr="00827444">
        <w:t>obrotu</w:t>
      </w:r>
      <w:r>
        <w:t xml:space="preserve"> </w:t>
      </w:r>
      <w:r w:rsidRPr="00827444">
        <w:t>na</w:t>
      </w:r>
      <w:r>
        <w:t xml:space="preserve"> </w:t>
      </w:r>
      <w:r w:rsidRPr="00827444">
        <w:t>rynku</w:t>
      </w:r>
      <w:r>
        <w:t xml:space="preserve"> </w:t>
      </w:r>
      <w:r w:rsidRPr="00827444">
        <w:t>regulowanym,</w:t>
      </w:r>
      <w:r>
        <w:t xml:space="preserve"> </w:t>
      </w:r>
      <w:r w:rsidRPr="00827444">
        <w:t>niebędący</w:t>
      </w:r>
      <w:r>
        <w:t xml:space="preserve"> </w:t>
      </w:r>
      <w:r w:rsidRPr="00827444">
        <w:t>ich</w:t>
      </w:r>
      <w:r>
        <w:t xml:space="preserve"> </w:t>
      </w:r>
      <w:r w:rsidRPr="00827444">
        <w:t>emitentem,</w:t>
      </w:r>
      <w:r>
        <w:t xml:space="preserve"> </w:t>
      </w:r>
      <w:r w:rsidRPr="00827444">
        <w:t>emitent</w:t>
      </w:r>
      <w:r>
        <w:t xml:space="preserve"> </w:t>
      </w:r>
      <w:r w:rsidRPr="00827444">
        <w:t>może</w:t>
      </w:r>
      <w:r>
        <w:t xml:space="preserve"> </w:t>
      </w:r>
      <w:r w:rsidRPr="00827444">
        <w:t>postanowić</w:t>
      </w:r>
      <w:r w:rsidR="00C90664">
        <w:t xml:space="preserve"> </w:t>
      </w:r>
      <w:r w:rsidR="00C90664" w:rsidRPr="00827444">
        <w:t>o</w:t>
      </w:r>
      <w:r w:rsidR="00C90664">
        <w:t> </w:t>
      </w:r>
      <w:r w:rsidRPr="00827444">
        <w:t>wskazaniu</w:t>
      </w:r>
      <w:r>
        <w:t xml:space="preserve"> </w:t>
      </w:r>
      <w:r w:rsidRPr="00827444">
        <w:t>innego</w:t>
      </w:r>
      <w:r>
        <w:t xml:space="preserve"> </w:t>
      </w:r>
      <w:r w:rsidRPr="00827444">
        <w:t>państwa</w:t>
      </w:r>
      <w:r>
        <w:t xml:space="preserve"> </w:t>
      </w:r>
      <w:r w:rsidRPr="00827444">
        <w:t>członkowskiego</w:t>
      </w:r>
      <w:r>
        <w:t xml:space="preserve"> </w:t>
      </w:r>
      <w:r w:rsidRPr="00827444">
        <w:t>jako</w:t>
      </w:r>
      <w:r>
        <w:t xml:space="preserve"> </w:t>
      </w:r>
      <w:r w:rsidRPr="00827444">
        <w:t>państwa</w:t>
      </w:r>
      <w:r>
        <w:t xml:space="preserve"> </w:t>
      </w:r>
      <w:r w:rsidRPr="00827444">
        <w:t>macierzystego.</w:t>
      </w:r>
      <w:r w:rsidR="00AB039E">
        <w:t>”</w:t>
      </w:r>
      <w:r w:rsidRPr="00827444">
        <w:t>,</w:t>
      </w:r>
    </w:p>
    <w:p w:rsidR="00EE5160" w:rsidRPr="00EE5160" w:rsidRDefault="00EE5160" w:rsidP="00AB039E">
      <w:pPr>
        <w:pStyle w:val="LITlitera"/>
        <w:keepNext/>
      </w:pPr>
      <w:r w:rsidRPr="00827444">
        <w:t>c)</w:t>
      </w:r>
      <w:r w:rsidRPr="00827444">
        <w:tab/>
        <w:t>po</w:t>
      </w:r>
      <w:r w:rsidR="00C90664">
        <w:t xml:space="preserve"> ust. </w:t>
      </w:r>
      <w:r w:rsidR="00C90664" w:rsidRPr="00EE5160">
        <w:t>4</w:t>
      </w:r>
      <w:r w:rsidR="00C90664">
        <w:t> </w:t>
      </w:r>
      <w:r w:rsidRPr="00EE5160">
        <w:t>dodaje się</w:t>
      </w:r>
      <w:r w:rsidR="00C90664">
        <w:t xml:space="preserve"> ust. </w:t>
      </w:r>
      <w:r w:rsidRPr="00EE5160">
        <w:t>4a</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4a.</w:t>
      </w:r>
      <w:r w:rsidR="00C90664">
        <w:t>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po</w:t>
      </w:r>
      <w:r w:rsidR="00EE5160">
        <w:t xml:space="preserve"> </w:t>
      </w:r>
      <w:r w:rsidR="00EE5160" w:rsidRPr="00827444">
        <w:t>dokonaniu</w:t>
      </w:r>
      <w:r w:rsidR="00EE5160">
        <w:t xml:space="preserve"> </w:t>
      </w:r>
      <w:r w:rsidR="00EE5160" w:rsidRPr="00827444">
        <w:t>wyboru,</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C90664" w:rsidRPr="00827444">
        <w:t>3</w:t>
      </w:r>
      <w:r w:rsidR="00C90664">
        <w:t xml:space="preserve"> lub</w:t>
      </w:r>
      <w:r w:rsidR="00EE5160">
        <w:t xml:space="preserve"> </w:t>
      </w:r>
      <w:r w:rsidR="00EE5160" w:rsidRPr="00827444">
        <w:t>4,</w:t>
      </w:r>
      <w:r w:rsidR="00EE5160">
        <w:t xml:space="preserve"> </w:t>
      </w:r>
      <w:r w:rsidR="00EE5160" w:rsidRPr="00827444">
        <w:t>papiery</w:t>
      </w:r>
      <w:r w:rsidR="00EE5160">
        <w:t xml:space="preserve"> </w:t>
      </w:r>
      <w:r w:rsidR="00EE5160" w:rsidRPr="00827444">
        <w:t>wartościowe</w:t>
      </w:r>
      <w:r w:rsidR="00EE5160">
        <w:t xml:space="preserve"> </w:t>
      </w:r>
      <w:r w:rsidR="00EE5160" w:rsidRPr="00827444">
        <w:t>emite</w:t>
      </w:r>
      <w:r w:rsidR="00EE5160" w:rsidRPr="00827444">
        <w:t>n</w:t>
      </w:r>
      <w:r w:rsidR="00EE5160" w:rsidRPr="00827444">
        <w:t>ta</w:t>
      </w:r>
      <w:r w:rsidR="00EE5160">
        <w:t xml:space="preserve"> </w:t>
      </w:r>
      <w:r w:rsidR="00EE5160" w:rsidRPr="00827444">
        <w:t>przestają</w:t>
      </w:r>
      <w:r w:rsidR="00EE5160">
        <w:t xml:space="preserve"> </w:t>
      </w:r>
      <w:r w:rsidR="00EE5160" w:rsidRPr="00827444">
        <w:t>być</w:t>
      </w:r>
      <w:r w:rsidR="00EE5160">
        <w:t xml:space="preserve"> </w:t>
      </w:r>
      <w:r w:rsidR="00EE5160" w:rsidRPr="00827444">
        <w:t>dopuszczone</w:t>
      </w:r>
      <w:r w:rsidR="00EE5160">
        <w:t xml:space="preserve"> </w:t>
      </w:r>
      <w:r w:rsidR="00EE5160" w:rsidRPr="00827444">
        <w:t>do</w:t>
      </w:r>
      <w:r w:rsidR="00EE5160">
        <w:t xml:space="preserve"> </w:t>
      </w:r>
      <w:r w:rsidR="00EE5160" w:rsidRPr="00827444">
        <w:t>obrotu</w:t>
      </w:r>
      <w:r w:rsidR="00EE5160">
        <w:t xml:space="preserve"> </w:t>
      </w:r>
      <w:r w:rsidR="00EE5160" w:rsidRPr="00827444">
        <w:t>na</w:t>
      </w:r>
      <w:r w:rsidR="00EE5160">
        <w:t xml:space="preserve"> </w:t>
      </w:r>
      <w:r w:rsidR="00EE5160" w:rsidRPr="00827444">
        <w:t>rynku</w:t>
      </w:r>
      <w:r w:rsidR="00EE5160">
        <w:t xml:space="preserve"> </w:t>
      </w:r>
      <w:r w:rsidR="00EE5160" w:rsidRPr="00827444">
        <w:t>regulowanym</w:t>
      </w:r>
      <w:r w:rsidR="00C90664">
        <w:t xml:space="preserve"> </w:t>
      </w:r>
      <w:r w:rsidR="00C90664" w:rsidRPr="00827444">
        <w:t>w</w:t>
      </w:r>
      <w:r w:rsidR="00C90664">
        <w:t> </w:t>
      </w:r>
      <w:r w:rsidR="00EE5160" w:rsidRPr="00827444">
        <w:t>jego</w:t>
      </w:r>
      <w:r w:rsidR="00EE5160">
        <w:t xml:space="preserve"> </w:t>
      </w:r>
      <w:r w:rsidR="00EE5160" w:rsidRPr="00827444">
        <w:t>państwie</w:t>
      </w:r>
      <w:r w:rsidR="00EE5160">
        <w:t xml:space="preserve"> </w:t>
      </w:r>
      <w:r w:rsidR="00EE5160" w:rsidRPr="00827444">
        <w:t>macierzystym</w:t>
      </w:r>
      <w:r w:rsidR="00C90664">
        <w:t xml:space="preserve"> </w:t>
      </w:r>
      <w:r w:rsidR="00C90664" w:rsidRPr="00827444">
        <w:t>w</w:t>
      </w:r>
      <w:r w:rsidR="00C90664">
        <w:t> </w:t>
      </w:r>
      <w:r w:rsidR="00EE5160" w:rsidRPr="00827444">
        <w:t>rozumieniu</w:t>
      </w:r>
      <w:r w:rsidR="00C90664">
        <w:t xml:space="preserve"> art. </w:t>
      </w:r>
      <w:r w:rsidR="00EE5160" w:rsidRPr="00827444">
        <w:t>55a</w:t>
      </w:r>
      <w:r w:rsidR="00C90664">
        <w:t xml:space="preserve"> ust. </w:t>
      </w:r>
      <w:r w:rsidR="00C90664" w:rsidRPr="00827444">
        <w:t>1</w:t>
      </w:r>
      <w:r w:rsidR="00C90664">
        <w:t xml:space="preserve"> pkt </w:t>
      </w:r>
      <w:r w:rsidR="00C90664" w:rsidRPr="00827444">
        <w:t>2</w:t>
      </w:r>
      <w:r w:rsidR="00C90664">
        <w:t xml:space="preserve"> lub ust. </w:t>
      </w:r>
      <w:r w:rsidR="00C90664" w:rsidRPr="00827444">
        <w:t>2</w:t>
      </w:r>
      <w:r w:rsidR="00C90664">
        <w:t> a </w:t>
      </w:r>
      <w:r w:rsidR="00EE5160" w:rsidRPr="00827444">
        <w:t>pozostają</w:t>
      </w:r>
      <w:r w:rsidR="00EE5160">
        <w:t xml:space="preserve"> </w:t>
      </w:r>
      <w:r w:rsidR="00EE5160" w:rsidRPr="00827444">
        <w:t>dopuszczone</w:t>
      </w:r>
      <w:r w:rsidR="00EE5160">
        <w:t xml:space="preserve"> </w:t>
      </w:r>
      <w:r w:rsidR="00EE5160" w:rsidRPr="00827444">
        <w:t>do</w:t>
      </w:r>
      <w:r w:rsidR="00EE5160">
        <w:t xml:space="preserve"> </w:t>
      </w:r>
      <w:r w:rsidR="00EE5160" w:rsidRPr="00827444">
        <w:t>obrotu</w:t>
      </w:r>
      <w:r w:rsidR="00EE5160">
        <w:t xml:space="preserve"> </w:t>
      </w:r>
      <w:r w:rsidR="00EE5160" w:rsidRPr="00827444">
        <w:t>na</w:t>
      </w:r>
      <w:r w:rsidR="00EE5160">
        <w:t xml:space="preserve"> </w:t>
      </w:r>
      <w:r w:rsidR="00EE5160" w:rsidRPr="00827444">
        <w:t>rynku</w:t>
      </w:r>
      <w:r w:rsidR="00EE5160">
        <w:t xml:space="preserve"> </w:t>
      </w:r>
      <w:r w:rsidR="00EE5160" w:rsidRPr="00827444">
        <w:t>regulowanym</w:t>
      </w:r>
      <w:r w:rsidR="00EE5160">
        <w:t xml:space="preserve"> </w:t>
      </w:r>
      <w:r w:rsidR="00EE5160" w:rsidRPr="00827444">
        <w:t>innego</w:t>
      </w:r>
      <w:r w:rsidR="00EE5160">
        <w:t xml:space="preserve"> </w:t>
      </w:r>
      <w:r w:rsidR="00EE5160" w:rsidRPr="00827444">
        <w:t>państwa</w:t>
      </w:r>
      <w:r w:rsidR="00EE5160">
        <w:t xml:space="preserve"> </w:t>
      </w:r>
      <w:r w:rsidR="00EE5160" w:rsidRPr="00827444">
        <w:t>czło</w:t>
      </w:r>
      <w:r w:rsidR="00EE5160" w:rsidRPr="00827444">
        <w:t>n</w:t>
      </w:r>
      <w:r w:rsidR="00EE5160" w:rsidRPr="00827444">
        <w:t>kowskiego,</w:t>
      </w:r>
      <w:r w:rsidR="00EE5160">
        <w:t xml:space="preserve"> </w:t>
      </w:r>
      <w:r w:rsidR="00EE5160" w:rsidRPr="00827444">
        <w:t>przepis</w:t>
      </w:r>
      <w:r w:rsidR="00C90664">
        <w:t xml:space="preserve"> art. </w:t>
      </w:r>
      <w:r w:rsidR="00EE5160" w:rsidRPr="00827444">
        <w:t>55a</w:t>
      </w:r>
      <w:r w:rsidR="00C90664">
        <w:t xml:space="preserve"> ust. </w:t>
      </w:r>
      <w:r w:rsidR="00EE5160" w:rsidRPr="000B4D7D">
        <w:t>3a</w:t>
      </w:r>
      <w:r w:rsidR="00EE5160">
        <w:t xml:space="preserve"> </w:t>
      </w:r>
      <w:r w:rsidR="00EE5160" w:rsidRPr="00827444">
        <w:t>stosuje</w:t>
      </w:r>
      <w:r w:rsidR="00EE5160">
        <w:t xml:space="preserve"> </w:t>
      </w:r>
      <w:r w:rsidR="00EE5160" w:rsidRPr="00827444">
        <w:t>się</w:t>
      </w:r>
      <w:r w:rsidR="00EE5160">
        <w:t xml:space="preserve"> </w:t>
      </w:r>
      <w:r w:rsidR="00EE5160" w:rsidRPr="00827444">
        <w:t>odpowiednio.</w:t>
      </w:r>
      <w:r>
        <w:t>”</w:t>
      </w:r>
      <w:r w:rsidR="00EE5160" w:rsidRPr="00827444">
        <w:t>;</w:t>
      </w:r>
    </w:p>
    <w:p w:rsidR="00EE5160" w:rsidRPr="00EE5160" w:rsidRDefault="00EE5160" w:rsidP="00AB039E">
      <w:pPr>
        <w:pStyle w:val="PKTpunkt"/>
        <w:keepNext/>
      </w:pPr>
      <w:r w:rsidRPr="00827444">
        <w:t>6</w:t>
      </w:r>
      <w:r w:rsidRPr="00EE5160">
        <w:t>)</w:t>
      </w:r>
      <w:r w:rsidRPr="00EE5160">
        <w:tab/>
        <w:t>w</w:t>
      </w:r>
      <w:r w:rsidR="00C90664">
        <w:t xml:space="preserve"> art. </w:t>
      </w:r>
      <w:r w:rsidRPr="00EE5160">
        <w:t>1</w:t>
      </w:r>
      <w:r w:rsidR="00C90664" w:rsidRPr="00EE5160">
        <w:t>4</w:t>
      </w:r>
      <w:r w:rsidR="00C90664">
        <w:t xml:space="preserve"> w ust. </w:t>
      </w:r>
      <w:r w:rsidR="00C90664" w:rsidRPr="00EE5160">
        <w:t>3</w:t>
      </w:r>
      <w:r w:rsidR="00C90664">
        <w:t xml:space="preserve"> zdanie</w:t>
      </w:r>
      <w:r w:rsidRPr="00EE5160">
        <w:t xml:space="preserve"> pierwsze otrzymuje brzmienie:</w:t>
      </w:r>
    </w:p>
    <w:p w:rsidR="00EE5160" w:rsidRPr="00827444" w:rsidRDefault="00AB039E" w:rsidP="00EE5160">
      <w:pPr>
        <w:pStyle w:val="ZFRAGzmfragmentunpzdaniaartykuempunktem"/>
      </w:pPr>
      <w:r>
        <w:t>„</w:t>
      </w:r>
      <w:r w:rsidR="00EE5160" w:rsidRPr="00827444">
        <w:t>Subemitentem</w:t>
      </w:r>
      <w:r w:rsidR="00EE5160">
        <w:t xml:space="preserve"> </w:t>
      </w:r>
      <w:r w:rsidR="00EE5160" w:rsidRPr="00827444">
        <w:t>inwestycyjnym</w:t>
      </w:r>
      <w:r w:rsidR="00EE5160">
        <w:t xml:space="preserve"> </w:t>
      </w:r>
      <w:r w:rsidR="00EE5160" w:rsidRPr="00827444">
        <w:t>mogą</w:t>
      </w:r>
      <w:r w:rsidR="00EE5160">
        <w:t xml:space="preserve"> </w:t>
      </w:r>
      <w:r w:rsidR="00EE5160" w:rsidRPr="00827444">
        <w:t>być</w:t>
      </w:r>
      <w:r w:rsidR="00EE5160">
        <w:t xml:space="preserve"> </w:t>
      </w:r>
      <w:r w:rsidR="00EE5160" w:rsidRPr="00827444">
        <w:t>wyłącznie:</w:t>
      </w:r>
      <w:r w:rsidR="00EE5160">
        <w:t xml:space="preserve"> </w:t>
      </w:r>
      <w:r w:rsidR="00EE5160" w:rsidRPr="00827444">
        <w:t>firma</w:t>
      </w:r>
      <w:r w:rsidR="00EE5160">
        <w:t xml:space="preserve"> </w:t>
      </w:r>
      <w:r w:rsidR="00EE5160" w:rsidRPr="00827444">
        <w:t>inwestycyjna,</w:t>
      </w:r>
      <w:r w:rsidR="00EE5160">
        <w:t xml:space="preserve"> </w:t>
      </w:r>
      <w:r w:rsidR="00EE5160" w:rsidRPr="00827444">
        <w:t>fundusz</w:t>
      </w:r>
      <w:r w:rsidR="00EE5160">
        <w:t xml:space="preserve"> </w:t>
      </w:r>
      <w:r w:rsidR="00EE5160" w:rsidRPr="00827444">
        <w:t>inwestycyjny,</w:t>
      </w:r>
      <w:r w:rsidR="00EE5160">
        <w:t xml:space="preserve"> </w:t>
      </w:r>
      <w:r w:rsidR="00EE5160" w:rsidRPr="00827444">
        <w:t>alternatywna</w:t>
      </w:r>
      <w:r w:rsidR="00EE5160">
        <w:t xml:space="preserve"> </w:t>
      </w:r>
      <w:r w:rsidR="00EE5160" w:rsidRPr="00827444">
        <w:t>spółka</w:t>
      </w:r>
      <w:r w:rsidR="00EE5160">
        <w:t xml:space="preserve"> </w:t>
      </w:r>
      <w:r w:rsidR="00EE5160" w:rsidRPr="00827444">
        <w:t>inwestycyjna</w:t>
      </w:r>
      <w:r w:rsidR="00EE5160">
        <w:t xml:space="preserve"> </w:t>
      </w:r>
      <w:r w:rsidR="00EE5160" w:rsidRPr="00827444">
        <w:t>zarządzana</w:t>
      </w:r>
      <w:r w:rsidR="00EE5160">
        <w:t xml:space="preserve"> </w:t>
      </w:r>
      <w:r w:rsidR="00EE5160" w:rsidRPr="00827444">
        <w:t>przez</w:t>
      </w:r>
      <w:r w:rsidR="00EE5160">
        <w:t xml:space="preserve"> </w:t>
      </w:r>
      <w:r w:rsidR="00EE5160" w:rsidRPr="00827444">
        <w:t>zarządzającego</w:t>
      </w:r>
      <w:r w:rsidR="00EE5160">
        <w:t xml:space="preserve"> </w:t>
      </w:r>
      <w:r w:rsidR="00EE5160" w:rsidRPr="000B4D7D">
        <w:t>ASI</w:t>
      </w:r>
      <w:r w:rsidR="00C90664" w:rsidRPr="000B4D7D">
        <w:t xml:space="preserve"> w</w:t>
      </w:r>
      <w:r w:rsidR="00C90664">
        <w:t> </w:t>
      </w:r>
      <w:r w:rsidR="00EE5160" w:rsidRPr="000B4D7D">
        <w:t xml:space="preserve">rozumieniu </w:t>
      </w:r>
      <w:r w:rsidR="00EE5160" w:rsidRPr="00827444">
        <w:t>ustawy</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EE5160">
        <w:t xml:space="preserve"> </w:t>
      </w:r>
      <w:r w:rsidR="00EE5160" w:rsidRPr="00827444">
        <w:t>prowadz</w:t>
      </w:r>
      <w:r w:rsidR="00EE5160" w:rsidRPr="00827444">
        <w:t>ą</w:t>
      </w:r>
      <w:r w:rsidR="00EE5160" w:rsidRPr="00827444">
        <w:t>cego</w:t>
      </w:r>
      <w:r w:rsidR="00EE5160">
        <w:t xml:space="preserve"> </w:t>
      </w:r>
      <w:r w:rsidR="00EE5160" w:rsidRPr="00827444">
        <w:t>działalność</w:t>
      </w:r>
      <w:r w:rsidR="00EE5160">
        <w:t xml:space="preserve"> </w:t>
      </w:r>
      <w:r w:rsidR="00EE5160" w:rsidRPr="00827444">
        <w:t>na</w:t>
      </w:r>
      <w:r w:rsidR="00EE5160">
        <w:t xml:space="preserve"> </w:t>
      </w:r>
      <w:r w:rsidR="00EE5160" w:rsidRPr="00827444">
        <w:t>podstawie</w:t>
      </w:r>
      <w:r w:rsidR="00EE5160">
        <w:t xml:space="preserve"> </w:t>
      </w:r>
      <w:r w:rsidR="00EE5160" w:rsidRPr="00827444">
        <w:t>zezwolenia,</w:t>
      </w:r>
      <w:r w:rsidR="00EE5160">
        <w:t xml:space="preserve"> </w:t>
      </w:r>
      <w:r w:rsidR="00EE5160" w:rsidRPr="00827444">
        <w:t>otwarty</w:t>
      </w:r>
      <w:r w:rsidR="00EE5160">
        <w:t xml:space="preserve"> </w:t>
      </w:r>
      <w:r w:rsidR="00EE5160" w:rsidRPr="00827444">
        <w:t>fundusz</w:t>
      </w:r>
      <w:r w:rsidR="00EE5160">
        <w:t xml:space="preserve"> </w:t>
      </w:r>
      <w:r w:rsidR="00EE5160" w:rsidRPr="00827444">
        <w:t>emerytalny,</w:t>
      </w:r>
      <w:r w:rsidR="00EE5160">
        <w:t xml:space="preserve"> </w:t>
      </w:r>
      <w:r w:rsidR="00EE5160" w:rsidRPr="00827444">
        <w:t>bank,</w:t>
      </w:r>
      <w:r w:rsidR="00EE5160">
        <w:t xml:space="preserve"> </w:t>
      </w:r>
      <w:r w:rsidR="00EE5160" w:rsidRPr="00827444">
        <w:t>zakład</w:t>
      </w:r>
      <w:r w:rsidR="00EE5160">
        <w:t xml:space="preserve"> </w:t>
      </w:r>
      <w:r w:rsidR="00EE5160" w:rsidRPr="00827444">
        <w:t>ubezpieczeń,</w:t>
      </w:r>
      <w:r w:rsidR="00EE5160">
        <w:t xml:space="preserve"> </w:t>
      </w:r>
      <w:r w:rsidR="00EE5160" w:rsidRPr="00827444">
        <w:t>polska</w:t>
      </w:r>
      <w:r w:rsidR="00EE5160">
        <w:t xml:space="preserve"> </w:t>
      </w:r>
      <w:r w:rsidR="00EE5160" w:rsidRPr="00827444">
        <w:t>lub</w:t>
      </w:r>
      <w:r w:rsidR="00EE5160">
        <w:t xml:space="preserve"> </w:t>
      </w:r>
      <w:r w:rsidR="00EE5160" w:rsidRPr="00827444">
        <w:t>zagr</w:t>
      </w:r>
      <w:r w:rsidR="00EE5160" w:rsidRPr="00827444">
        <w:t>a</w:t>
      </w:r>
      <w:r w:rsidR="00EE5160" w:rsidRPr="00827444">
        <w:t>niczna</w:t>
      </w:r>
      <w:r w:rsidR="00EE5160">
        <w:t xml:space="preserve"> </w:t>
      </w:r>
      <w:r w:rsidR="00EE5160" w:rsidRPr="00827444">
        <w:t>instytucja</w:t>
      </w:r>
      <w:r w:rsidR="00EE5160">
        <w:t xml:space="preserve"> </w:t>
      </w:r>
      <w:r w:rsidR="00EE5160" w:rsidRPr="00827444">
        <w:t>finansowa</w:t>
      </w:r>
      <w:r w:rsidR="00EE5160">
        <w:t xml:space="preserve"> </w:t>
      </w:r>
      <w:r w:rsidR="00EE5160" w:rsidRPr="00827444">
        <w:t>mająca</w:t>
      </w:r>
      <w:r w:rsidR="00EE5160">
        <w:t xml:space="preserve"> </w:t>
      </w:r>
      <w:r w:rsidR="00EE5160" w:rsidRPr="00827444">
        <w:t>siedzibę</w:t>
      </w:r>
      <w:r w:rsidR="00C90664">
        <w:t xml:space="preserve"> </w:t>
      </w:r>
      <w:r w:rsidR="00C90664" w:rsidRPr="00827444">
        <w:t>w</w:t>
      </w:r>
      <w:r w:rsidR="00C90664">
        <w:t> </w:t>
      </w:r>
      <w:r w:rsidR="00EE5160" w:rsidRPr="00827444">
        <w:t>państwie</w:t>
      </w:r>
      <w:r w:rsidR="00EE5160">
        <w:t xml:space="preserve"> </w:t>
      </w:r>
      <w:r w:rsidR="00EE5160" w:rsidRPr="00827444">
        <w:t>należącym</w:t>
      </w:r>
      <w:r w:rsidR="00EE5160">
        <w:t xml:space="preserve"> </w:t>
      </w:r>
      <w:r w:rsidR="00EE5160" w:rsidRPr="00827444">
        <w:t>do</w:t>
      </w:r>
      <w:r w:rsidR="00EE5160">
        <w:t xml:space="preserve"> </w:t>
      </w:r>
      <w:r w:rsidR="00EE5160" w:rsidRPr="00827444">
        <w:t>OECD</w:t>
      </w:r>
      <w:r w:rsidR="00EE5160">
        <w:t xml:space="preserve"> </w:t>
      </w:r>
      <w:r w:rsidR="00EE5160" w:rsidRPr="00827444">
        <w:t>lub</w:t>
      </w:r>
      <w:r w:rsidR="00C90664">
        <w:t xml:space="preserve"> </w:t>
      </w:r>
      <w:r w:rsidR="00C90664" w:rsidRPr="00827444">
        <w:t>w</w:t>
      </w:r>
      <w:r w:rsidR="00C90664">
        <w:t> </w:t>
      </w:r>
      <w:r w:rsidR="00EE5160" w:rsidRPr="00827444">
        <w:t>państwie</w:t>
      </w:r>
      <w:r w:rsidR="00EE5160">
        <w:t xml:space="preserve"> </w:t>
      </w:r>
      <w:r w:rsidR="00EE5160" w:rsidRPr="00827444">
        <w:t>członkowskim</w:t>
      </w:r>
      <w:r w:rsidR="00EE5160">
        <w:t xml:space="preserve"> </w:t>
      </w:r>
      <w:r w:rsidR="00EE5160" w:rsidRPr="00827444">
        <w:t>lub</w:t>
      </w:r>
      <w:r w:rsidR="00EE5160">
        <w:t xml:space="preserve"> </w:t>
      </w:r>
      <w:r w:rsidR="00EE5160" w:rsidRPr="00827444">
        <w:t>konsorcjum</w:t>
      </w:r>
      <w:r w:rsidR="00EE5160">
        <w:t xml:space="preserve"> </w:t>
      </w:r>
      <w:r w:rsidR="00EE5160" w:rsidRPr="00827444">
        <w:t>tych</w:t>
      </w:r>
      <w:r w:rsidR="00EE5160">
        <w:t xml:space="preserve"> </w:t>
      </w:r>
      <w:r w:rsidR="00EE5160" w:rsidRPr="00827444">
        <w:t>podmiotów.</w:t>
      </w:r>
      <w:r>
        <w:t>”</w:t>
      </w:r>
      <w:r w:rsidR="00EE5160" w:rsidRPr="00827444">
        <w:t>;</w:t>
      </w:r>
    </w:p>
    <w:p w:rsidR="00EE5160" w:rsidRPr="00EE5160" w:rsidRDefault="00EE5160" w:rsidP="00AB039E">
      <w:pPr>
        <w:pStyle w:val="PKTpunkt"/>
        <w:keepNext/>
      </w:pPr>
      <w:r w:rsidRPr="00827444">
        <w:t>7</w:t>
      </w:r>
      <w:r w:rsidRPr="00EE5160">
        <w:t>)</w:t>
      </w:r>
      <w:r w:rsidRPr="00EE5160">
        <w:tab/>
        <w:t>w</w:t>
      </w:r>
      <w:r w:rsidR="00C90664">
        <w:t xml:space="preserve"> art. </w:t>
      </w:r>
      <w:r w:rsidRPr="00EE5160">
        <w:t>15a</w:t>
      </w:r>
      <w:r w:rsidR="00C90664">
        <w:t xml:space="preserve"> ust. </w:t>
      </w:r>
      <w:r w:rsidR="00C90664" w:rsidRPr="00EE5160">
        <w:t>1</w:t>
      </w:r>
      <w:r w:rsidR="00C90664">
        <w:t> </w:t>
      </w:r>
      <w:r w:rsidRPr="00EE5160">
        <w:t>otrzymuje brzmienie:</w:t>
      </w:r>
    </w:p>
    <w:p w:rsidR="00EE5160" w:rsidRPr="00827444" w:rsidRDefault="00AB039E" w:rsidP="00EE5160">
      <w:pPr>
        <w:pStyle w:val="ZUSTzmustartykuempunktem"/>
      </w:pPr>
      <w:r>
        <w:t>„</w:t>
      </w:r>
      <w:r w:rsidR="00EE5160" w:rsidRPr="00827444">
        <w:t>1.</w:t>
      </w:r>
      <w:r w:rsidR="00C90664">
        <w:t> </w:t>
      </w:r>
      <w:r w:rsidR="00EE5160" w:rsidRPr="00827444">
        <w:t>Emitent</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objętych</w:t>
      </w:r>
      <w:r w:rsidR="00EE5160">
        <w:t xml:space="preserve"> </w:t>
      </w:r>
      <w:r w:rsidR="00EE5160" w:rsidRPr="00827444">
        <w:t>lub</w:t>
      </w:r>
      <w:r w:rsidR="00EE5160">
        <w:t xml:space="preserve"> </w:t>
      </w:r>
      <w:r w:rsidR="00EE5160" w:rsidRPr="00827444">
        <w:t>nabytych</w:t>
      </w:r>
      <w:r w:rsidR="00EE5160">
        <w:t xml:space="preserve"> </w:t>
      </w:r>
      <w:r w:rsidR="00EE5160" w:rsidRPr="00827444">
        <w:t>albo</w:t>
      </w:r>
      <w:r w:rsidR="00EE5160">
        <w:t xml:space="preserve"> takich, </w:t>
      </w:r>
      <w:r w:rsidR="00EE5160" w:rsidRPr="00827444">
        <w:t>które</w:t>
      </w:r>
      <w:r w:rsidR="00EE5160">
        <w:t xml:space="preserve"> </w:t>
      </w:r>
      <w:r w:rsidR="00EE5160" w:rsidRPr="00827444">
        <w:t>mają</w:t>
      </w:r>
      <w:r w:rsidR="00EE5160">
        <w:t xml:space="preserve"> </w:t>
      </w:r>
      <w:r w:rsidR="00EE5160" w:rsidRPr="00827444">
        <w:t>być</w:t>
      </w:r>
      <w:r w:rsidR="00EE5160">
        <w:t xml:space="preserve"> </w:t>
      </w:r>
      <w:r w:rsidR="00EE5160" w:rsidRPr="00827444">
        <w:t>objęte</w:t>
      </w:r>
      <w:r w:rsidR="00EE5160">
        <w:t xml:space="preserve"> </w:t>
      </w:r>
      <w:r w:rsidR="00EE5160" w:rsidRPr="00827444">
        <w:t>lub</w:t>
      </w:r>
      <w:r w:rsidR="00EE5160">
        <w:t xml:space="preserve"> </w:t>
      </w:r>
      <w:r w:rsidR="00EE5160" w:rsidRPr="00827444">
        <w:t>nabyte</w:t>
      </w:r>
      <w:r w:rsidR="00EE5160">
        <w:t xml:space="preserve"> </w:t>
      </w:r>
      <w:r w:rsidR="00EE5160" w:rsidRPr="00827444">
        <w:t>przez</w:t>
      </w:r>
      <w:r w:rsidR="00EE5160">
        <w:t xml:space="preserve"> </w:t>
      </w:r>
      <w:r w:rsidR="00EE5160" w:rsidRPr="00827444">
        <w:t>bank,</w:t>
      </w:r>
      <w:r w:rsidR="00EE5160">
        <w:t xml:space="preserve"> </w:t>
      </w:r>
      <w:r w:rsidR="00EE5160" w:rsidRPr="00827444">
        <w:t>instytucję</w:t>
      </w:r>
      <w:r w:rsidR="00EE5160">
        <w:t xml:space="preserve"> </w:t>
      </w:r>
      <w:r w:rsidR="00EE5160" w:rsidRPr="00827444">
        <w:t>kredytową,</w:t>
      </w:r>
      <w:r w:rsidR="00EE5160">
        <w:t xml:space="preserve"> </w:t>
      </w:r>
      <w:r w:rsidR="00EE5160" w:rsidRPr="00827444">
        <w:t>firmę</w:t>
      </w:r>
      <w:r w:rsidR="00EE5160">
        <w:t xml:space="preserve"> </w:t>
      </w:r>
      <w:r w:rsidR="00EE5160" w:rsidRPr="00827444">
        <w:t>inwestycyjną,</w:t>
      </w:r>
      <w:r w:rsidR="00EE5160">
        <w:t xml:space="preserve"> </w:t>
      </w:r>
      <w:r w:rsidR="00EE5160" w:rsidRPr="00827444">
        <w:t>zagraniczną</w:t>
      </w:r>
      <w:r w:rsidR="00EE5160">
        <w:t xml:space="preserve"> </w:t>
      </w:r>
      <w:r w:rsidR="00EE5160" w:rsidRPr="00827444">
        <w:t>firmę</w:t>
      </w:r>
      <w:r w:rsidR="00EE5160">
        <w:t xml:space="preserve"> </w:t>
      </w:r>
      <w:r w:rsidR="00EE5160" w:rsidRPr="00827444">
        <w:t>inwestycyjną</w:t>
      </w:r>
      <w:r w:rsidR="00EE5160">
        <w:t xml:space="preserve"> </w:t>
      </w:r>
      <w:r w:rsidR="00EE5160" w:rsidRPr="00827444">
        <w:t>lub</w:t>
      </w:r>
      <w:r w:rsidR="00EE5160">
        <w:t xml:space="preserve"> </w:t>
      </w:r>
      <w:r w:rsidR="00EE5160" w:rsidRPr="00827444">
        <w:t>konsorcjum</w:t>
      </w:r>
      <w:r w:rsidR="00EE5160">
        <w:t xml:space="preserve"> </w:t>
      </w:r>
      <w:r w:rsidR="00EE5160" w:rsidRPr="00827444">
        <w:t>tych</w:t>
      </w:r>
      <w:r w:rsidR="00EE5160">
        <w:t xml:space="preserve"> </w:t>
      </w:r>
      <w:r w:rsidR="00EE5160" w:rsidRPr="00827444">
        <w:t>podmi</w:t>
      </w:r>
      <w:r w:rsidR="00EE5160" w:rsidRPr="00827444">
        <w:t>o</w:t>
      </w:r>
      <w:r w:rsidR="00EE5160" w:rsidRPr="00827444">
        <w:t>tów</w:t>
      </w:r>
      <w:r w:rsidR="00EE5160">
        <w:t xml:space="preserve"> </w:t>
      </w:r>
      <w:r w:rsidR="00EE5160" w:rsidRPr="00827444">
        <w:t>(uczestnicy</w:t>
      </w:r>
      <w:r w:rsidR="00EE5160">
        <w:t xml:space="preserve"> </w:t>
      </w:r>
      <w:r w:rsidR="00EE5160" w:rsidRPr="00827444">
        <w:t>oferty</w:t>
      </w:r>
      <w:r w:rsidR="00EE5160">
        <w:t xml:space="preserve"> </w:t>
      </w:r>
      <w:r w:rsidR="00EE5160" w:rsidRPr="00827444">
        <w:t>kaskadowej),</w:t>
      </w:r>
      <w:r w:rsidR="00EE5160">
        <w:t xml:space="preserve"> </w:t>
      </w:r>
      <w:r w:rsidR="00EE5160" w:rsidRPr="00827444">
        <w:t>może</w:t>
      </w:r>
      <w:r w:rsidR="00EE5160">
        <w:t xml:space="preserve"> </w:t>
      </w:r>
      <w:r w:rsidR="00EE5160" w:rsidRPr="00827444">
        <w:t>udzielić</w:t>
      </w:r>
      <w:r w:rsidR="00EE5160">
        <w:t xml:space="preserve"> </w:t>
      </w:r>
      <w:r w:rsidR="00EE5160" w:rsidRPr="00827444">
        <w:t>pisemnej</w:t>
      </w:r>
      <w:r w:rsidR="00EE5160">
        <w:t xml:space="preserve"> </w:t>
      </w:r>
      <w:r w:rsidR="00EE5160" w:rsidRPr="00827444">
        <w:t>zgody</w:t>
      </w:r>
      <w:r w:rsidR="00EE5160">
        <w:t xml:space="preserve"> </w:t>
      </w:r>
      <w:r w:rsidR="00EE5160" w:rsidRPr="00827444">
        <w:t>na</w:t>
      </w:r>
      <w:r w:rsidR="00EE5160">
        <w:t xml:space="preserve"> </w:t>
      </w:r>
      <w:r w:rsidR="00EE5160" w:rsidRPr="00827444">
        <w:t>ich</w:t>
      </w:r>
      <w:r w:rsidR="00EE5160">
        <w:t xml:space="preserve"> </w:t>
      </w:r>
      <w:r w:rsidR="00EE5160" w:rsidRPr="00827444">
        <w:t>sprzedaż</w:t>
      </w:r>
      <w:r w:rsidR="00EE5160">
        <w:t xml:space="preserve"> </w:t>
      </w:r>
      <w:r w:rsidR="00EE5160" w:rsidRPr="00827444">
        <w:t>przez</w:t>
      </w:r>
      <w:r w:rsidR="00EE5160">
        <w:t xml:space="preserve"> </w:t>
      </w:r>
      <w:r w:rsidR="00EE5160" w:rsidRPr="00827444">
        <w:t>te</w:t>
      </w:r>
      <w:r w:rsidR="00EE5160">
        <w:t xml:space="preserve"> </w:t>
      </w:r>
      <w:r w:rsidR="00EE5160" w:rsidRPr="00827444">
        <w:t>podmioty,</w:t>
      </w:r>
      <w:r w:rsidR="00C90664">
        <w:t xml:space="preserve"> </w:t>
      </w:r>
      <w:r w:rsidR="00C90664" w:rsidRPr="00827444">
        <w:t>w</w:t>
      </w:r>
      <w:r w:rsidR="00C90664">
        <w:t> </w:t>
      </w:r>
      <w:r w:rsidR="00EE5160" w:rsidRPr="00827444">
        <w:t>ich</w:t>
      </w:r>
      <w:r w:rsidR="00EE5160">
        <w:t xml:space="preserve"> </w:t>
      </w:r>
      <w:r w:rsidR="00EE5160" w:rsidRPr="00827444">
        <w:t>imieniu</w:t>
      </w:r>
      <w:r w:rsidR="00C90664">
        <w:t xml:space="preserve"> </w:t>
      </w:r>
      <w:r w:rsidR="00C90664" w:rsidRPr="00827444">
        <w:t>i</w:t>
      </w:r>
      <w:r w:rsidR="00C90664">
        <w:t> </w:t>
      </w:r>
      <w:r w:rsidR="00EE5160" w:rsidRPr="00827444">
        <w:t>na</w:t>
      </w:r>
      <w:r w:rsidR="00EE5160">
        <w:t xml:space="preserve"> </w:t>
      </w:r>
      <w:r w:rsidR="00EE5160" w:rsidRPr="00827444">
        <w:t>ich</w:t>
      </w:r>
      <w:r w:rsidR="00EE5160">
        <w:t xml:space="preserve"> </w:t>
      </w:r>
      <w:r w:rsidR="00EE5160" w:rsidRPr="00827444">
        <w:t>rachunek,</w:t>
      </w:r>
      <w:r w:rsidR="00C90664">
        <w:t xml:space="preserve"> </w:t>
      </w:r>
      <w:r w:rsidR="00C90664" w:rsidRPr="00827444">
        <w:t>w</w:t>
      </w:r>
      <w:r w:rsidR="00C90664">
        <w:t> </w:t>
      </w:r>
      <w:r w:rsidR="00EE5160" w:rsidRPr="00827444">
        <w:t>drodze</w:t>
      </w:r>
      <w:r w:rsidR="00EE5160">
        <w:t xml:space="preserve"> </w:t>
      </w:r>
      <w:r w:rsidR="00EE5160" w:rsidRPr="00827444">
        <w:t>oferty</w:t>
      </w:r>
      <w:r w:rsidR="00EE5160">
        <w:t xml:space="preserve"> </w:t>
      </w:r>
      <w:r w:rsidR="00EE5160" w:rsidRPr="00827444">
        <w:t>publicznej,</w:t>
      </w:r>
      <w:r w:rsidR="00EE5160">
        <w:t xml:space="preserve"> </w:t>
      </w:r>
      <w:r w:rsidR="00EE5160" w:rsidRPr="00827444">
        <w:t>na</w:t>
      </w:r>
      <w:r w:rsidR="00EE5160">
        <w:t xml:space="preserve"> </w:t>
      </w:r>
      <w:r w:rsidR="00EE5160" w:rsidRPr="00827444">
        <w:t>podstawie</w:t>
      </w:r>
      <w:r w:rsidR="00EE5160">
        <w:t xml:space="preserve"> </w:t>
      </w:r>
      <w:r w:rsidR="00EE5160" w:rsidRPr="00827444">
        <w:t>prospektu</w:t>
      </w:r>
      <w:r w:rsidR="00EE5160">
        <w:t xml:space="preserve"> </w:t>
      </w:r>
      <w:r w:rsidR="00EE5160" w:rsidRPr="00827444">
        <w:t>emisyjnego</w:t>
      </w:r>
      <w:r w:rsidR="00EE5160">
        <w:t xml:space="preserve"> </w:t>
      </w:r>
      <w:r w:rsidR="00EE5160" w:rsidRPr="00827444">
        <w:t>sporządzonego</w:t>
      </w:r>
      <w:r w:rsidR="00EE5160">
        <w:t xml:space="preserve"> </w:t>
      </w:r>
      <w:r w:rsidR="00EE5160" w:rsidRPr="00827444">
        <w:t>przez</w:t>
      </w:r>
      <w:r w:rsidR="00EE5160">
        <w:t xml:space="preserve"> </w:t>
      </w:r>
      <w:r w:rsidR="00EE5160" w:rsidRPr="00827444">
        <w:t>tego</w:t>
      </w:r>
      <w:r w:rsidR="00EE5160">
        <w:t xml:space="preserve"> </w:t>
      </w:r>
      <w:r w:rsidR="00EE5160" w:rsidRPr="00827444">
        <w:t>emite</w:t>
      </w:r>
      <w:r w:rsidR="00EE5160" w:rsidRPr="00827444">
        <w:t>n</w:t>
      </w:r>
      <w:r w:rsidR="00EE5160" w:rsidRPr="00827444">
        <w:t>ta,</w:t>
      </w:r>
      <w:r w:rsidR="00C90664">
        <w:t xml:space="preserve"> </w:t>
      </w:r>
      <w:r w:rsidR="00C90664" w:rsidRPr="00827444">
        <w:t>z</w:t>
      </w:r>
      <w:r w:rsidR="00C90664">
        <w:t> </w:t>
      </w:r>
      <w:r w:rsidR="00EE5160" w:rsidRPr="00827444">
        <w:t>zastrzeżeniem</w:t>
      </w:r>
      <w:r w:rsidR="00EE5160">
        <w:t xml:space="preserve"> </w:t>
      </w:r>
      <w:r w:rsidR="00EE5160" w:rsidRPr="00827444">
        <w:t>warunków</w:t>
      </w:r>
      <w:r w:rsidR="00EE5160">
        <w:t xml:space="preserve"> </w:t>
      </w:r>
      <w:r w:rsidR="00EE5160" w:rsidRPr="00827444">
        <w:t>szczególnych</w:t>
      </w:r>
      <w:r w:rsidR="00EE5160">
        <w:t xml:space="preserve"> </w:t>
      </w:r>
      <w:r w:rsidR="00EE5160" w:rsidRPr="00827444">
        <w:t>określonych</w:t>
      </w:r>
      <w:r w:rsidR="00EE5160">
        <w:t xml:space="preserve"> </w:t>
      </w:r>
      <w:r w:rsidR="00EE5160" w:rsidRPr="00827444">
        <w:t>przepisami</w:t>
      </w:r>
      <w:r w:rsidR="00EE5160">
        <w:t xml:space="preserve"> </w:t>
      </w:r>
      <w:r w:rsidR="00EE5160" w:rsidRPr="00827444">
        <w:t>rozporządzenia</w:t>
      </w:r>
      <w:r w:rsidR="00EE5160">
        <w:t xml:space="preserve"> </w:t>
      </w:r>
      <w:r w:rsidR="00EE5160" w:rsidRPr="00827444">
        <w:t>809/200</w:t>
      </w:r>
      <w:r w:rsidR="00C90664" w:rsidRPr="00827444">
        <w:t>4</w:t>
      </w:r>
      <w:r w:rsidR="00C90664">
        <w:t> </w:t>
      </w:r>
      <w:r w:rsidR="00EE5160" w:rsidRPr="00827444">
        <w:t>(oferta</w:t>
      </w:r>
      <w:r w:rsidR="00EE5160">
        <w:t xml:space="preserve"> </w:t>
      </w:r>
      <w:r w:rsidR="00EE5160" w:rsidRPr="00827444">
        <w:t>kaskadowa).</w:t>
      </w:r>
      <w:r>
        <w:t>”</w:t>
      </w:r>
      <w:r w:rsidR="00EE5160" w:rsidRPr="00827444">
        <w:t>;</w:t>
      </w:r>
    </w:p>
    <w:p w:rsidR="00EE5160" w:rsidRPr="00EE5160" w:rsidRDefault="00EE5160" w:rsidP="00AB039E">
      <w:pPr>
        <w:pStyle w:val="PKTpunkt"/>
        <w:keepNext/>
      </w:pPr>
      <w:r w:rsidRPr="00827444">
        <w:t>8</w:t>
      </w:r>
      <w:r w:rsidRPr="00EE5160">
        <w:t>)</w:t>
      </w:r>
      <w:r w:rsidRPr="00EE5160">
        <w:tab/>
        <w:t>po</w:t>
      </w:r>
      <w:r w:rsidR="00C90664">
        <w:t xml:space="preserve"> art. </w:t>
      </w:r>
      <w:r w:rsidRPr="00EE5160">
        <w:t>2</w:t>
      </w:r>
      <w:r w:rsidR="00C90664" w:rsidRPr="00EE5160">
        <w:t>2</w:t>
      </w:r>
      <w:r w:rsidR="00C90664">
        <w:t> </w:t>
      </w:r>
      <w:r w:rsidRPr="00EE5160">
        <w:t>dodaje się</w:t>
      </w:r>
      <w:r w:rsidR="00C90664">
        <w:t xml:space="preserve"> art. </w:t>
      </w:r>
      <w:r w:rsidRPr="00EE5160">
        <w:t>22a</w:t>
      </w:r>
      <w:r w:rsidR="00C90664" w:rsidRPr="00EE5160">
        <w:t xml:space="preserve"> w</w:t>
      </w:r>
      <w:r w:rsidR="00C90664">
        <w:t> </w:t>
      </w:r>
      <w:r w:rsidRPr="00EE5160">
        <w:t>brzmieniu:</w:t>
      </w:r>
    </w:p>
    <w:p w:rsidR="00EE5160" w:rsidRPr="00827444" w:rsidRDefault="00AB039E" w:rsidP="00EE5160">
      <w:pPr>
        <w:pStyle w:val="ZARTzmartartykuempunktem"/>
      </w:pPr>
      <w:r>
        <w:t>„</w:t>
      </w:r>
      <w:r w:rsidR="00EE5160" w:rsidRPr="00827444">
        <w:t>Art.</w:t>
      </w:r>
      <w:r w:rsidR="00C90664">
        <w:t> </w:t>
      </w:r>
      <w:r w:rsidR="00EE5160" w:rsidRPr="00827444">
        <w:t>22a.</w:t>
      </w:r>
      <w:r w:rsidR="00C90664">
        <w:t> </w:t>
      </w:r>
      <w:r w:rsidR="00EE5160" w:rsidRPr="00827444">
        <w:t>1.</w:t>
      </w:r>
      <w:r w:rsidR="00EE5160">
        <w:t xml:space="preserve"> </w:t>
      </w:r>
      <w:r w:rsidR="00EE5160" w:rsidRPr="00827444">
        <w:t>Dokument</w:t>
      </w:r>
      <w:r w:rsidR="00EE5160">
        <w:t xml:space="preserve"> </w:t>
      </w:r>
      <w:r w:rsidR="00EE5160" w:rsidRPr="00827444">
        <w:t>rejestracyjny</w:t>
      </w:r>
      <w:r w:rsidR="00EE5160">
        <w:t xml:space="preserve"> </w:t>
      </w:r>
      <w:r w:rsidR="00EE5160" w:rsidRPr="00827444">
        <w:t>zawiera</w:t>
      </w:r>
      <w:r w:rsidR="00EE5160">
        <w:t xml:space="preserve"> </w:t>
      </w:r>
      <w:r w:rsidR="00EE5160" w:rsidRPr="00827444">
        <w:t>informacje</w:t>
      </w:r>
      <w:r w:rsidR="00EE5160">
        <w:t xml:space="preserve"> </w:t>
      </w:r>
      <w:r w:rsidR="00EE5160" w:rsidRPr="00827444">
        <w:t>dotyczące</w:t>
      </w:r>
      <w:r w:rsidR="00EE5160">
        <w:t xml:space="preserve"> </w:t>
      </w:r>
      <w:r w:rsidR="00EE5160" w:rsidRPr="00827444">
        <w:t>emitenta.</w:t>
      </w:r>
    </w:p>
    <w:p w:rsidR="00EE5160" w:rsidRPr="00827444" w:rsidRDefault="00EE5160" w:rsidP="00EE5160">
      <w:pPr>
        <w:pStyle w:val="ZUSTzmustartykuempunktem"/>
      </w:pPr>
      <w:r w:rsidRPr="00827444">
        <w:t>2.</w:t>
      </w:r>
      <w:r w:rsidR="00C90664">
        <w:t> </w:t>
      </w:r>
      <w:r w:rsidRPr="00827444">
        <w:t>Dokument</w:t>
      </w:r>
      <w:r>
        <w:t xml:space="preserve"> </w:t>
      </w:r>
      <w:r w:rsidRPr="00827444">
        <w:t>ofertowy</w:t>
      </w:r>
      <w:r>
        <w:t xml:space="preserve"> </w:t>
      </w:r>
      <w:r w:rsidRPr="00827444">
        <w:t>zawiera</w:t>
      </w:r>
      <w:r>
        <w:t xml:space="preserve"> </w:t>
      </w:r>
      <w:r w:rsidRPr="00827444">
        <w:t>informacje</w:t>
      </w:r>
      <w:r>
        <w:t xml:space="preserve"> </w:t>
      </w:r>
      <w:r w:rsidRPr="00827444">
        <w:t>dotyczące</w:t>
      </w:r>
      <w:r>
        <w:t xml:space="preserve"> </w:t>
      </w:r>
      <w:r w:rsidRPr="00827444">
        <w:t>papierów</w:t>
      </w:r>
      <w:r>
        <w:t xml:space="preserve"> </w:t>
      </w:r>
      <w:r w:rsidRPr="00827444">
        <w:t>wartościowych</w:t>
      </w:r>
      <w:r>
        <w:t xml:space="preserve"> </w:t>
      </w:r>
      <w:r w:rsidRPr="00827444">
        <w:t>mających</w:t>
      </w:r>
      <w:r>
        <w:t xml:space="preserve"> </w:t>
      </w:r>
      <w:r w:rsidRPr="00827444">
        <w:t>być</w:t>
      </w:r>
      <w:r>
        <w:t xml:space="preserve"> </w:t>
      </w:r>
      <w:r w:rsidRPr="00827444">
        <w:t>przedmiotem</w:t>
      </w:r>
      <w:r>
        <w:t xml:space="preserve"> </w:t>
      </w:r>
      <w:r w:rsidRPr="00827444">
        <w:t>oferty</w:t>
      </w:r>
      <w:r>
        <w:t xml:space="preserve"> </w:t>
      </w:r>
      <w:r w:rsidRPr="00827444">
        <w:t>publicznej</w:t>
      </w:r>
      <w:r>
        <w:t xml:space="preserve"> </w:t>
      </w:r>
      <w:r w:rsidRPr="00827444">
        <w:t>lub</w:t>
      </w:r>
      <w:r>
        <w:t xml:space="preserve"> </w:t>
      </w:r>
      <w:r w:rsidRPr="00827444">
        <w:t>dopuszczenia</w:t>
      </w:r>
      <w:r>
        <w:t xml:space="preserve"> </w:t>
      </w:r>
      <w:r w:rsidRPr="00827444">
        <w:t>do</w:t>
      </w:r>
      <w:r>
        <w:t xml:space="preserve"> </w:t>
      </w:r>
      <w:r w:rsidRPr="00827444">
        <w:t>obrotu</w:t>
      </w:r>
      <w:r>
        <w:t xml:space="preserve"> </w:t>
      </w:r>
      <w:r w:rsidRPr="00827444">
        <w:t>na</w:t>
      </w:r>
      <w:r>
        <w:t xml:space="preserve"> </w:t>
      </w:r>
      <w:r w:rsidRPr="00827444">
        <w:t>rynku</w:t>
      </w:r>
      <w:r>
        <w:t xml:space="preserve"> </w:t>
      </w:r>
      <w:r w:rsidRPr="00827444">
        <w:t>regulowanym.</w:t>
      </w:r>
      <w:r w:rsidR="00AB039E">
        <w:t>”</w:t>
      </w:r>
      <w:r w:rsidRPr="00827444">
        <w:t>;</w:t>
      </w:r>
    </w:p>
    <w:p w:rsidR="00EE5160" w:rsidRPr="00EE5160" w:rsidRDefault="00EE5160" w:rsidP="00AB039E">
      <w:pPr>
        <w:pStyle w:val="PKTpunkt"/>
        <w:keepNext/>
      </w:pPr>
      <w:r w:rsidRPr="00827444">
        <w:t>9</w:t>
      </w:r>
      <w:r w:rsidRPr="00EE5160">
        <w:t>)</w:t>
      </w:r>
      <w:r w:rsidRPr="00EE5160">
        <w:tab/>
        <w:t>art. 2</w:t>
      </w:r>
      <w:r w:rsidR="00C90664" w:rsidRPr="00EE5160">
        <w:t>3</w:t>
      </w:r>
      <w:r w:rsidR="00C90664">
        <w:t> </w:t>
      </w:r>
      <w:r w:rsidRPr="00EE5160">
        <w:t>otrzymuje brzmienie:</w:t>
      </w:r>
    </w:p>
    <w:p w:rsidR="00EE5160" w:rsidRPr="00827444" w:rsidRDefault="00AB039E" w:rsidP="00EE5160">
      <w:pPr>
        <w:pStyle w:val="ZARTzmartartykuempunktem"/>
      </w:pPr>
      <w:r>
        <w:t>„</w:t>
      </w:r>
      <w:r w:rsidR="00EE5160" w:rsidRPr="00827444">
        <w:t>Art.</w:t>
      </w:r>
      <w:r w:rsidR="00C90664">
        <w:t> </w:t>
      </w:r>
      <w:r w:rsidR="00EE5160" w:rsidRPr="00827444">
        <w:t>23.</w:t>
      </w:r>
      <w:r w:rsidR="00C90664">
        <w:t> </w:t>
      </w:r>
      <w:r w:rsidR="00EE5160" w:rsidRPr="00827444">
        <w:t>Dokument</w:t>
      </w:r>
      <w:r w:rsidR="00EE5160">
        <w:t xml:space="preserve"> </w:t>
      </w:r>
      <w:r w:rsidR="00EE5160" w:rsidRPr="00827444">
        <w:t>podsumowujący</w:t>
      </w:r>
      <w:r w:rsidR="00EE5160">
        <w:t xml:space="preserve"> </w:t>
      </w:r>
      <w:r w:rsidR="00EE5160" w:rsidRPr="00827444">
        <w:t>oraz</w:t>
      </w:r>
      <w:r w:rsidR="00EE5160">
        <w:t xml:space="preserve"> </w:t>
      </w:r>
      <w:r w:rsidR="00EE5160" w:rsidRPr="00827444">
        <w:t>podsumowanie</w:t>
      </w:r>
      <w:r w:rsidR="00EE5160">
        <w:t xml:space="preserve"> </w:t>
      </w:r>
      <w:r w:rsidR="00EE5160" w:rsidRPr="00827444">
        <w:t>będące</w:t>
      </w:r>
      <w:r w:rsidR="00EE5160">
        <w:t xml:space="preserve"> </w:t>
      </w:r>
      <w:r w:rsidR="00EE5160" w:rsidRPr="00827444">
        <w:t>częścią</w:t>
      </w:r>
      <w:r w:rsidR="00EE5160">
        <w:t xml:space="preserve"> </w:t>
      </w:r>
      <w:r w:rsidR="00EE5160" w:rsidRPr="00827444">
        <w:t>prospektu</w:t>
      </w:r>
      <w:r w:rsidR="00EE5160">
        <w:t xml:space="preserve"> </w:t>
      </w:r>
      <w:r w:rsidR="00EE5160" w:rsidRPr="00827444">
        <w:t>emisyjnego</w:t>
      </w:r>
      <w:r w:rsidR="00EE5160">
        <w:t xml:space="preserve"> </w:t>
      </w:r>
      <w:r w:rsidR="00EE5160" w:rsidRPr="00827444">
        <w:t>sporządzonego</w:t>
      </w:r>
      <w:r w:rsidR="00C90664">
        <w:t xml:space="preserve"> </w:t>
      </w:r>
      <w:r w:rsidR="00C90664" w:rsidRPr="00827444">
        <w:t>w</w:t>
      </w:r>
      <w:r w:rsidR="00C90664">
        <w:t> </w:t>
      </w:r>
      <w:r w:rsidR="00EE5160" w:rsidRPr="00827444">
        <w:t>formie</w:t>
      </w:r>
      <w:r w:rsidR="00EE5160">
        <w:t xml:space="preserve"> </w:t>
      </w:r>
      <w:r w:rsidR="00EE5160" w:rsidRPr="00827444">
        <w:t>jednolitego</w:t>
      </w:r>
      <w:r w:rsidR="00EE5160">
        <w:t xml:space="preserve"> </w:t>
      </w:r>
      <w:r w:rsidR="00EE5160" w:rsidRPr="00827444">
        <w:t>dokumentu</w:t>
      </w:r>
      <w:r w:rsidR="00EE5160">
        <w:t xml:space="preserve"> </w:t>
      </w:r>
      <w:r w:rsidR="00EE5160" w:rsidRPr="00827444">
        <w:t>obejmuje</w:t>
      </w:r>
      <w:r w:rsidR="00EE5160">
        <w:t xml:space="preserve"> </w:t>
      </w:r>
      <w:r w:rsidR="00EE5160" w:rsidRPr="00827444">
        <w:t>kluczowe</w:t>
      </w:r>
      <w:r w:rsidR="00EE5160">
        <w:t xml:space="preserve"> </w:t>
      </w:r>
      <w:r w:rsidR="00EE5160" w:rsidRPr="00827444">
        <w:t>informacje</w:t>
      </w:r>
      <w:r w:rsidR="00EE5160">
        <w:t xml:space="preserve"> </w:t>
      </w:r>
      <w:r w:rsidR="00EE5160" w:rsidRPr="00827444">
        <w:t>przedstawione</w:t>
      </w:r>
      <w:r w:rsidR="00C90664">
        <w:t xml:space="preserve"> </w:t>
      </w:r>
      <w:r w:rsidR="00C90664" w:rsidRPr="00827444">
        <w:t>w</w:t>
      </w:r>
      <w:r w:rsidR="00C90664">
        <w:t> </w:t>
      </w:r>
      <w:r w:rsidR="00EE5160" w:rsidRPr="00827444">
        <w:t>sposób</w:t>
      </w:r>
      <w:r w:rsidR="00EE5160">
        <w:t xml:space="preserve"> </w:t>
      </w:r>
      <w:r w:rsidR="00EE5160" w:rsidRPr="00827444">
        <w:t>zwięzły</w:t>
      </w:r>
      <w:r w:rsidR="00C90664">
        <w:t xml:space="preserve"> </w:t>
      </w:r>
      <w:r w:rsidR="00C90664" w:rsidRPr="00827444">
        <w:t>i</w:t>
      </w:r>
      <w:r w:rsidR="00C90664">
        <w:t> </w:t>
      </w:r>
      <w:r w:rsidR="00EE5160" w:rsidRPr="00827444">
        <w:t>bez</w:t>
      </w:r>
      <w:r w:rsidR="00EE5160">
        <w:t xml:space="preserve"> </w:t>
      </w:r>
      <w:r w:rsidR="00EE5160" w:rsidRPr="00827444">
        <w:t>sformułowań</w:t>
      </w:r>
      <w:r w:rsidR="00EE5160">
        <w:t xml:space="preserve"> </w:t>
      </w:r>
      <w:r w:rsidR="00EE5160" w:rsidRPr="00827444">
        <w:t>technicznych</w:t>
      </w:r>
      <w:r w:rsidR="00EE5160">
        <w:t xml:space="preserve"> </w:t>
      </w:r>
      <w:r w:rsidR="00EE5160" w:rsidRPr="00827444">
        <w:t>oraz</w:t>
      </w:r>
      <w:r w:rsidR="00EE5160">
        <w:t xml:space="preserve"> </w:t>
      </w:r>
      <w:r w:rsidR="00EE5160" w:rsidRPr="00827444">
        <w:t>ostrzeżenia,</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9</w:t>
      </w:r>
      <w:r w:rsidR="00C90664" w:rsidRPr="00827444">
        <w:t>8</w:t>
      </w:r>
      <w:r w:rsidR="00C90664">
        <w:t xml:space="preserve"> ust. </w:t>
      </w:r>
      <w:r w:rsidR="00EE5160" w:rsidRPr="00827444">
        <w:t>2,</w:t>
      </w:r>
      <w:r w:rsidR="00C90664">
        <w:t xml:space="preserve"> </w:t>
      </w:r>
      <w:r w:rsidR="00C90664" w:rsidRPr="00827444">
        <w:t>z</w:t>
      </w:r>
      <w:r w:rsidR="00C90664">
        <w:t> </w:t>
      </w:r>
      <w:r w:rsidR="00EE5160" w:rsidRPr="00827444">
        <w:t>uwzględnieniem</w:t>
      </w:r>
      <w:r w:rsidR="00C90664">
        <w:t xml:space="preserve"> art. </w:t>
      </w:r>
      <w:r w:rsidR="00EE5160" w:rsidRPr="00827444">
        <w:t>2</w:t>
      </w:r>
      <w:r w:rsidR="00C90664" w:rsidRPr="00827444">
        <w:t>4</w:t>
      </w:r>
      <w:r w:rsidR="00C90664">
        <w:t> </w:t>
      </w:r>
      <w:r w:rsidR="00EE5160" w:rsidRPr="00827444">
        <w:t>rozporządzenia</w:t>
      </w:r>
      <w:r w:rsidR="00EE5160">
        <w:t xml:space="preserve"> </w:t>
      </w:r>
      <w:r w:rsidR="00EE5160" w:rsidRPr="00827444">
        <w:t>809/2004.</w:t>
      </w:r>
      <w:r>
        <w:t>”</w:t>
      </w:r>
      <w:r w:rsidR="00EE5160" w:rsidRPr="00827444">
        <w:t>;</w:t>
      </w:r>
    </w:p>
    <w:p w:rsidR="00EE5160" w:rsidRPr="00EE5160" w:rsidRDefault="00EE5160" w:rsidP="00AB039E">
      <w:pPr>
        <w:pStyle w:val="PKTpunkt"/>
        <w:keepNext/>
      </w:pPr>
      <w:r w:rsidRPr="00827444">
        <w:lastRenderedPageBreak/>
        <w:t>10</w:t>
      </w:r>
      <w:r w:rsidRPr="00EE5160">
        <w:t>)</w:t>
      </w:r>
      <w:r w:rsidRPr="00EE5160">
        <w:tab/>
        <w:t>w</w:t>
      </w:r>
      <w:r w:rsidR="00C90664">
        <w:t xml:space="preserve"> art. </w:t>
      </w:r>
      <w:r w:rsidRPr="00EE5160">
        <w:t>2</w:t>
      </w:r>
      <w:r w:rsidR="00C90664" w:rsidRPr="00EE5160">
        <w:t>4</w:t>
      </w:r>
      <w:r w:rsidR="00C90664">
        <w:t xml:space="preserve"> ust. </w:t>
      </w:r>
      <w:r w:rsidR="00C90664" w:rsidRPr="00EE5160">
        <w:t>2</w:t>
      </w:r>
      <w:r w:rsidR="00C90664">
        <w:t> </w:t>
      </w:r>
      <w:r w:rsidRPr="00EE5160">
        <w:t>otrzymuje brzmienie:</w:t>
      </w:r>
    </w:p>
    <w:p w:rsidR="00EE5160" w:rsidRPr="00827444" w:rsidRDefault="00AB039E" w:rsidP="00EE5160">
      <w:pPr>
        <w:pStyle w:val="ZUSTzmustartykuempunktem"/>
      </w:pPr>
      <w:r>
        <w:t>„</w:t>
      </w:r>
      <w:r w:rsidR="00EE5160" w:rsidRPr="00827444">
        <w:t>2.</w:t>
      </w:r>
      <w:r w:rsidR="00C90664">
        <w:t> </w:t>
      </w:r>
      <w:r w:rsidR="00C90664" w:rsidRPr="00827444">
        <w:t>W</w:t>
      </w:r>
      <w:r w:rsidR="00C90664">
        <w:t> </w:t>
      </w:r>
      <w:r w:rsidR="00EE5160" w:rsidRPr="00827444">
        <w:t>przypadku,</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EE5160" w:rsidRPr="00827444">
        <w:t>1,</w:t>
      </w:r>
      <w:r w:rsidR="00EE5160">
        <w:t xml:space="preserve"> </w:t>
      </w:r>
      <w:r w:rsidR="00EE5160" w:rsidRPr="00827444">
        <w:t>informacja</w:t>
      </w:r>
      <w:r w:rsidR="00C90664">
        <w:t xml:space="preserve"> </w:t>
      </w:r>
      <w:r w:rsidR="00C90664" w:rsidRPr="00827444">
        <w:t>o</w:t>
      </w:r>
      <w:r w:rsidR="00C90664">
        <w:t> </w:t>
      </w:r>
      <w:r w:rsidR="00EE5160" w:rsidRPr="00827444">
        <w:t>szczegółowych</w:t>
      </w:r>
      <w:r w:rsidR="00EE5160">
        <w:t xml:space="preserve"> </w:t>
      </w:r>
      <w:r w:rsidR="00EE5160" w:rsidRPr="000B4D7D">
        <w:t>warunkach oferty</w:t>
      </w:r>
      <w:r w:rsidR="00EE5160">
        <w:t xml:space="preserve"> </w:t>
      </w:r>
      <w:r w:rsidR="00EE5160" w:rsidRPr="00827444">
        <w:t>powinna</w:t>
      </w:r>
      <w:r w:rsidR="00EE5160">
        <w:t xml:space="preserve"> </w:t>
      </w:r>
      <w:r w:rsidR="00EE5160" w:rsidRPr="00827444">
        <w:t>spełniać</w:t>
      </w:r>
      <w:r w:rsidR="00EE5160">
        <w:t xml:space="preserve"> </w:t>
      </w:r>
      <w:r w:rsidR="00EE5160" w:rsidRPr="00827444">
        <w:t>przynajmniej</w:t>
      </w:r>
      <w:r w:rsidR="00EE5160">
        <w:t xml:space="preserve"> </w:t>
      </w:r>
      <w:r w:rsidR="00EE5160" w:rsidRPr="00827444">
        <w:t>warunki,</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5</w:t>
      </w:r>
      <w:r w:rsidR="00C90664" w:rsidRPr="00827444">
        <w:t>4</w:t>
      </w:r>
      <w:r w:rsidR="00C90664">
        <w:t xml:space="preserve"> ust. </w:t>
      </w:r>
      <w:r w:rsidR="00C90664" w:rsidRPr="00827444">
        <w:t>1</w:t>
      </w:r>
      <w:r w:rsidR="00C90664">
        <w:t xml:space="preserve"> pkt </w:t>
      </w:r>
      <w:r w:rsidR="00C90664" w:rsidRPr="00827444">
        <w:t>1</w:t>
      </w:r>
      <w:r w:rsidR="00C90664">
        <w:t xml:space="preserve"> i </w:t>
      </w:r>
      <w:r w:rsidR="00EE5160" w:rsidRPr="00827444">
        <w:t>2.</w:t>
      </w:r>
      <w:r>
        <w:t>”</w:t>
      </w:r>
      <w:r w:rsidR="00EE5160" w:rsidRPr="00827444">
        <w:t>;</w:t>
      </w:r>
    </w:p>
    <w:p w:rsidR="00EE5160" w:rsidRPr="00EE5160" w:rsidRDefault="00EE5160" w:rsidP="00AB039E">
      <w:pPr>
        <w:pStyle w:val="PKTpunkt"/>
        <w:keepNext/>
      </w:pPr>
      <w:r w:rsidRPr="00827444">
        <w:t>1</w:t>
      </w:r>
      <w:r w:rsidRPr="00EE5160">
        <w:t>1)</w:t>
      </w:r>
      <w:r w:rsidRPr="00EE5160">
        <w:tab/>
        <w:t>w</w:t>
      </w:r>
      <w:r w:rsidR="00C90664">
        <w:t xml:space="preserve"> art. </w:t>
      </w:r>
      <w:r w:rsidRPr="00EE5160">
        <w:t>2</w:t>
      </w:r>
      <w:r w:rsidR="00C90664" w:rsidRPr="00EE5160">
        <w:t>6</w:t>
      </w:r>
      <w:r w:rsidR="00C90664">
        <w:t xml:space="preserve"> w ust. </w:t>
      </w:r>
      <w:r w:rsidR="00C90664" w:rsidRPr="00EE5160">
        <w:t>2</w:t>
      </w:r>
      <w:r w:rsidR="00C90664">
        <w:t xml:space="preserve"> zdanie</w:t>
      </w:r>
      <w:r w:rsidRPr="00EE5160">
        <w:t xml:space="preserve"> pierwsze otrzymuje brzmienie:</w:t>
      </w:r>
    </w:p>
    <w:p w:rsidR="00EE5160" w:rsidRPr="00827444" w:rsidRDefault="00AB039E" w:rsidP="00EE5160">
      <w:pPr>
        <w:pStyle w:val="ZFRAGzmfragmentunpzdaniaartykuempunktem"/>
      </w:pPr>
      <w:r>
        <w:t>„</w:t>
      </w:r>
      <w:r w:rsidR="00EE5160" w:rsidRPr="00827444">
        <w:t>Podmiotem</w:t>
      </w:r>
      <w:r w:rsidR="00EE5160">
        <w:t xml:space="preserve"> </w:t>
      </w:r>
      <w:r w:rsidR="00EE5160" w:rsidRPr="00827444">
        <w:t>zamierzającym</w:t>
      </w:r>
      <w:r w:rsidR="00EE5160">
        <w:t xml:space="preserve"> </w:t>
      </w:r>
      <w:r w:rsidR="00EE5160" w:rsidRPr="00827444">
        <w:t>ubiegać</w:t>
      </w:r>
      <w:r w:rsidR="00EE5160">
        <w:t xml:space="preserve"> </w:t>
      </w:r>
      <w:r w:rsidR="00EE5160" w:rsidRPr="00827444">
        <w:t>się</w:t>
      </w:r>
      <w:r w:rsidR="00C90664">
        <w:t xml:space="preserve"> </w:t>
      </w:r>
      <w:r w:rsidR="00C90664" w:rsidRPr="00827444">
        <w:t>o</w:t>
      </w:r>
      <w:r w:rsidR="00C90664">
        <w:t> </w:t>
      </w:r>
      <w:r w:rsidR="00EE5160" w:rsidRPr="00827444">
        <w:t>dopuszczenie</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do</w:t>
      </w:r>
      <w:r w:rsidR="00EE5160">
        <w:t xml:space="preserve"> </w:t>
      </w:r>
      <w:r w:rsidR="00EE5160" w:rsidRPr="00827444">
        <w:t>obrotu</w:t>
      </w:r>
      <w:r w:rsidR="00EE5160">
        <w:t xml:space="preserve"> </w:t>
      </w:r>
      <w:r w:rsidR="00EE5160" w:rsidRPr="00827444">
        <w:t>na</w:t>
      </w:r>
      <w:r w:rsidR="00EE5160">
        <w:t xml:space="preserve"> </w:t>
      </w:r>
      <w:r w:rsidR="00EE5160" w:rsidRPr="00827444">
        <w:t>rynku</w:t>
      </w:r>
      <w:r w:rsidR="00EE5160">
        <w:t xml:space="preserve"> </w:t>
      </w:r>
      <w:r w:rsidR="00EE5160" w:rsidRPr="00827444">
        <w:t>regulowanym</w:t>
      </w:r>
      <w:r w:rsidR="00EE5160">
        <w:t xml:space="preserve"> </w:t>
      </w:r>
      <w:r w:rsidR="00EE5160" w:rsidRPr="00827444">
        <w:t>jest</w:t>
      </w:r>
      <w:r w:rsidR="00EE5160">
        <w:t xml:space="preserve"> </w:t>
      </w:r>
      <w:r w:rsidR="00EE5160" w:rsidRPr="00827444">
        <w:t>podmiot,</w:t>
      </w:r>
      <w:r w:rsidR="00EE5160">
        <w:t xml:space="preserve"> </w:t>
      </w:r>
      <w:r w:rsidR="00EE5160" w:rsidRPr="00827444">
        <w:t>którego</w:t>
      </w:r>
      <w:r w:rsidR="00EE5160">
        <w:t xml:space="preserve"> </w:t>
      </w:r>
      <w:r w:rsidR="00EE5160" w:rsidRPr="00827444">
        <w:t>właściwy</w:t>
      </w:r>
      <w:r w:rsidR="00EE5160">
        <w:t xml:space="preserve"> </w:t>
      </w:r>
      <w:r w:rsidR="00EE5160" w:rsidRPr="00827444">
        <w:t>organ</w:t>
      </w:r>
      <w:r w:rsidR="00EE5160">
        <w:t xml:space="preserve"> </w:t>
      </w:r>
      <w:r w:rsidR="00EE5160" w:rsidRPr="00827444">
        <w:t>podjął</w:t>
      </w:r>
      <w:r w:rsidR="00EE5160">
        <w:t xml:space="preserve"> </w:t>
      </w:r>
      <w:r w:rsidR="00EE5160" w:rsidRPr="00827444">
        <w:t>uchwałę</w:t>
      </w:r>
      <w:r w:rsidR="00C90664">
        <w:t xml:space="preserve"> </w:t>
      </w:r>
      <w:r w:rsidR="00C90664" w:rsidRPr="00827444">
        <w:t>w</w:t>
      </w:r>
      <w:r w:rsidR="00C90664">
        <w:t> </w:t>
      </w:r>
      <w:r w:rsidR="00EE5160" w:rsidRPr="00827444">
        <w:t>sprawie</w:t>
      </w:r>
      <w:r w:rsidR="00EE5160">
        <w:t xml:space="preserve"> </w:t>
      </w:r>
      <w:r w:rsidR="00EE5160" w:rsidRPr="00827444">
        <w:t>ubiegania</w:t>
      </w:r>
      <w:r w:rsidR="00EE5160">
        <w:t xml:space="preserve"> </w:t>
      </w:r>
      <w:r w:rsidR="00EE5160" w:rsidRPr="00827444">
        <w:t>się</w:t>
      </w:r>
      <w:r w:rsidR="00C90664">
        <w:t xml:space="preserve"> </w:t>
      </w:r>
      <w:r w:rsidR="00C90664" w:rsidRPr="00827444">
        <w:t>o</w:t>
      </w:r>
      <w:r w:rsidR="00C90664">
        <w:t> </w:t>
      </w:r>
      <w:r w:rsidR="00EE5160" w:rsidRPr="00827444">
        <w:t>dopuszczenie</w:t>
      </w:r>
      <w:r w:rsidR="00EE5160">
        <w:t xml:space="preserve"> </w:t>
      </w:r>
      <w:r w:rsidR="00EE5160" w:rsidRPr="00827444">
        <w:t>papierów</w:t>
      </w:r>
      <w:r w:rsidR="00EE5160">
        <w:t xml:space="preserve"> </w:t>
      </w:r>
      <w:r w:rsidR="00EE5160" w:rsidRPr="00827444">
        <w:t>wartości</w:t>
      </w:r>
      <w:r w:rsidR="00EE5160" w:rsidRPr="00827444">
        <w:t>o</w:t>
      </w:r>
      <w:r w:rsidR="00EE5160" w:rsidRPr="00827444">
        <w:t>wych</w:t>
      </w:r>
      <w:r w:rsidR="00EE5160">
        <w:t xml:space="preserve"> </w:t>
      </w:r>
      <w:r w:rsidR="00EE5160" w:rsidRPr="00827444">
        <w:t>do</w:t>
      </w:r>
      <w:r w:rsidR="00EE5160">
        <w:t xml:space="preserve"> </w:t>
      </w:r>
      <w:r w:rsidR="00EE5160" w:rsidRPr="00827444">
        <w:t>obrotu</w:t>
      </w:r>
      <w:r w:rsidR="00EE5160">
        <w:t xml:space="preserve"> </w:t>
      </w:r>
      <w:r w:rsidR="00EE5160" w:rsidRPr="00827444">
        <w:t>na</w:t>
      </w:r>
      <w:r w:rsidR="00EE5160">
        <w:t xml:space="preserve"> </w:t>
      </w:r>
      <w:r w:rsidR="00EE5160" w:rsidRPr="00827444">
        <w:t>rynku</w:t>
      </w:r>
      <w:r w:rsidR="00EE5160">
        <w:t xml:space="preserve"> </w:t>
      </w:r>
      <w:r w:rsidR="00EE5160" w:rsidRPr="00827444">
        <w:t>regulowanym.</w:t>
      </w:r>
      <w:r>
        <w:t>”</w:t>
      </w:r>
      <w:r w:rsidR="00EE5160" w:rsidRPr="00827444">
        <w:t>;</w:t>
      </w:r>
    </w:p>
    <w:p w:rsidR="00EE5160" w:rsidRPr="00EE5160" w:rsidRDefault="00EE5160" w:rsidP="00AB039E">
      <w:pPr>
        <w:pStyle w:val="PKTpunkt"/>
        <w:keepNext/>
      </w:pPr>
      <w:r w:rsidRPr="00827444">
        <w:t>1</w:t>
      </w:r>
      <w:r w:rsidRPr="00EE5160">
        <w:t>2)</w:t>
      </w:r>
      <w:r w:rsidRPr="00EE5160">
        <w:tab/>
        <w:t>w</w:t>
      </w:r>
      <w:r w:rsidR="00C90664">
        <w:t xml:space="preserve"> art. </w:t>
      </w:r>
      <w:r w:rsidRPr="00EE5160">
        <w:t>3</w:t>
      </w:r>
      <w:r w:rsidR="00C90664" w:rsidRPr="00EE5160">
        <w:t>8</w:t>
      </w:r>
      <w:r w:rsidR="00C90664">
        <w:t xml:space="preserve"> w ust. </w:t>
      </w:r>
      <w:r w:rsidR="00C90664" w:rsidRPr="00EE5160">
        <w:t>7</w:t>
      </w:r>
      <w:r w:rsidR="00C90664">
        <w:t xml:space="preserve"> zdanie</w:t>
      </w:r>
      <w:r w:rsidRPr="00EE5160">
        <w:t xml:space="preserve"> pierwsze otrzymuje brzmienie:</w:t>
      </w:r>
    </w:p>
    <w:p w:rsidR="00EE5160" w:rsidRPr="00827444" w:rsidRDefault="00AB039E" w:rsidP="00EE5160">
      <w:pPr>
        <w:pStyle w:val="ZFRAGzmfragmentunpzdaniaartykuempunktem"/>
      </w:pPr>
      <w:r>
        <w:t>„</w:t>
      </w:r>
      <w:r w:rsidR="00EE5160" w:rsidRPr="00827444">
        <w:t>Przepisy</w:t>
      </w:r>
      <w:r w:rsidR="00C90664">
        <w:t xml:space="preserve"> art. </w:t>
      </w:r>
      <w:r w:rsidR="00EE5160" w:rsidRPr="00827444">
        <w:t>22,</w:t>
      </w:r>
      <w:r w:rsidR="00C90664">
        <w:t xml:space="preserve"> art. </w:t>
      </w:r>
      <w:r w:rsidR="00EE5160" w:rsidRPr="00827444">
        <w:t>23,</w:t>
      </w:r>
      <w:r w:rsidR="00C90664">
        <w:t xml:space="preserve"> art. </w:t>
      </w:r>
      <w:r w:rsidR="00EE5160" w:rsidRPr="00827444">
        <w:t>4</w:t>
      </w:r>
      <w:r w:rsidR="00C90664" w:rsidRPr="00827444">
        <w:t>7</w:t>
      </w:r>
      <w:r w:rsidR="00C90664">
        <w:t xml:space="preserve"> ust. </w:t>
      </w:r>
      <w:r w:rsidR="00C90664" w:rsidRPr="00827444">
        <w:t>3</w:t>
      </w:r>
      <w:r w:rsidR="00C90664">
        <w:t xml:space="preserve"> oraz art. </w:t>
      </w:r>
      <w:r w:rsidR="00EE5160" w:rsidRPr="00827444">
        <w:t>50–5</w:t>
      </w:r>
      <w:r w:rsidR="00C90664" w:rsidRPr="00827444">
        <w:t>2</w:t>
      </w:r>
      <w:r w:rsidR="00C90664">
        <w:t> </w:t>
      </w:r>
      <w:r w:rsidR="00EE5160" w:rsidRPr="00827444">
        <w:t>stosuje</w:t>
      </w:r>
      <w:r w:rsidR="00EE5160">
        <w:t xml:space="preserve"> </w:t>
      </w:r>
      <w:r w:rsidR="00EE5160" w:rsidRPr="00827444">
        <w:t>się</w:t>
      </w:r>
      <w:r w:rsidR="00EE5160">
        <w:t xml:space="preserve"> </w:t>
      </w:r>
      <w:r w:rsidR="00EE5160" w:rsidRPr="00827444">
        <w:t>odpowiednio.</w:t>
      </w:r>
      <w:r>
        <w:t>”</w:t>
      </w:r>
      <w:r w:rsidR="00EE5160" w:rsidRPr="00827444">
        <w:t>;</w:t>
      </w:r>
    </w:p>
    <w:p w:rsidR="00EE5160" w:rsidRPr="00EE5160" w:rsidRDefault="00EE5160" w:rsidP="00AB039E">
      <w:pPr>
        <w:pStyle w:val="PKTpunkt"/>
        <w:keepNext/>
      </w:pPr>
      <w:r w:rsidRPr="00827444">
        <w:t>1</w:t>
      </w:r>
      <w:r w:rsidRPr="00EE5160">
        <w:t>3)</w:t>
      </w:r>
      <w:r w:rsidRPr="00EE5160">
        <w:tab/>
        <w:t>w</w:t>
      </w:r>
      <w:r w:rsidR="00C90664">
        <w:t xml:space="preserve"> art. </w:t>
      </w:r>
      <w:r w:rsidRPr="00EE5160">
        <w:t>38a</w:t>
      </w:r>
      <w:r w:rsidR="00C90664" w:rsidRPr="00EE5160">
        <w:t xml:space="preserve"> w</w:t>
      </w:r>
      <w:r w:rsidR="00C90664">
        <w:t> ust. </w:t>
      </w:r>
      <w:r w:rsidR="00C90664" w:rsidRPr="00EE5160">
        <w:t>5</w:t>
      </w:r>
      <w:r w:rsidR="00C90664">
        <w:t xml:space="preserve"> zdanie</w:t>
      </w:r>
      <w:r w:rsidRPr="00EE5160">
        <w:t xml:space="preserve"> pierwsze otrzymuje brzmienie:</w:t>
      </w:r>
    </w:p>
    <w:p w:rsidR="00EE5160" w:rsidRPr="00827444" w:rsidRDefault="00AB039E" w:rsidP="00EE5160">
      <w:pPr>
        <w:pStyle w:val="ZFRAGzmfragmentunpzdaniaartykuempunktem"/>
      </w:pPr>
      <w:r>
        <w:t>„</w:t>
      </w:r>
      <w:r w:rsidR="00EE5160" w:rsidRPr="00827444">
        <w:t>Do</w:t>
      </w:r>
      <w:r w:rsidR="00EE5160">
        <w:t xml:space="preserve"> </w:t>
      </w:r>
      <w:r w:rsidR="00EE5160" w:rsidRPr="00827444">
        <w:t>dokumentu</w:t>
      </w:r>
      <w:r w:rsidR="00EE5160">
        <w:t xml:space="preserve"> </w:t>
      </w:r>
      <w:r w:rsidR="00EE5160" w:rsidRPr="00827444">
        <w:t>informacyjnego</w:t>
      </w:r>
      <w:r w:rsidR="00EE5160">
        <w:t xml:space="preserve"> </w:t>
      </w:r>
      <w:r w:rsidR="00EE5160" w:rsidRPr="00827444">
        <w:t>przepisy</w:t>
      </w:r>
      <w:r w:rsidR="00C90664">
        <w:t xml:space="preserve"> art. </w:t>
      </w:r>
      <w:r w:rsidR="00EE5160" w:rsidRPr="00827444">
        <w:t>4</w:t>
      </w:r>
      <w:r w:rsidR="00C90664" w:rsidRPr="00827444">
        <w:t>7</w:t>
      </w:r>
      <w:r w:rsidR="00C90664">
        <w:t xml:space="preserve"> ust. </w:t>
      </w:r>
      <w:r w:rsidR="00EE5160" w:rsidRPr="00827444">
        <w:t>3,</w:t>
      </w:r>
      <w:r w:rsidR="00C90664">
        <w:t xml:space="preserve"> art. </w:t>
      </w:r>
      <w:r w:rsidR="00EE5160" w:rsidRPr="00827444">
        <w:t>5</w:t>
      </w:r>
      <w:r w:rsidR="00C90664" w:rsidRPr="00827444">
        <w:t>0</w:t>
      </w:r>
      <w:r w:rsidR="00C90664">
        <w:t xml:space="preserve"> i art. </w:t>
      </w:r>
      <w:r w:rsidR="00EE5160" w:rsidRPr="00827444">
        <w:t>5</w:t>
      </w:r>
      <w:r w:rsidR="00C90664" w:rsidRPr="00827444">
        <w:t>2</w:t>
      </w:r>
      <w:r w:rsidR="00C90664">
        <w:t> </w:t>
      </w:r>
      <w:r w:rsidR="00EE5160" w:rsidRPr="00827444">
        <w:t>stosuje</w:t>
      </w:r>
      <w:r w:rsidR="00EE5160">
        <w:t xml:space="preserve"> </w:t>
      </w:r>
      <w:r w:rsidR="00EE5160" w:rsidRPr="00827444">
        <w:t>się</w:t>
      </w:r>
      <w:r w:rsidR="00EE5160">
        <w:t xml:space="preserve"> </w:t>
      </w:r>
      <w:r w:rsidR="00EE5160" w:rsidRPr="00827444">
        <w:t>odpowiednio.</w:t>
      </w:r>
      <w:r>
        <w:t>”</w:t>
      </w:r>
      <w:r w:rsidR="00EE5160" w:rsidRPr="00827444">
        <w:t>;</w:t>
      </w:r>
    </w:p>
    <w:p w:rsidR="00EE5160" w:rsidRPr="00EE5160" w:rsidRDefault="00EE5160" w:rsidP="00AB039E">
      <w:pPr>
        <w:pStyle w:val="PKTpunkt"/>
        <w:keepNext/>
      </w:pPr>
      <w:r w:rsidRPr="00827444">
        <w:t>1</w:t>
      </w:r>
      <w:r w:rsidRPr="00EE5160">
        <w:t>4)</w:t>
      </w:r>
      <w:r w:rsidRPr="00EE5160">
        <w:tab/>
        <w:t>w</w:t>
      </w:r>
      <w:r w:rsidR="00C90664">
        <w:t xml:space="preserve"> art. </w:t>
      </w:r>
      <w:r w:rsidRPr="00EE5160">
        <w:t>38b:</w:t>
      </w:r>
    </w:p>
    <w:p w:rsidR="00EE5160" w:rsidRPr="00EE5160" w:rsidRDefault="00EE5160" w:rsidP="00AB039E">
      <w:pPr>
        <w:pStyle w:val="LITlitera"/>
        <w:keepNext/>
      </w:pPr>
      <w:r w:rsidRPr="00827444">
        <w:t>a)</w:t>
      </w:r>
      <w:r w:rsidRPr="00827444">
        <w:tab/>
        <w:t>ust.</w:t>
      </w:r>
      <w:r w:rsidRPr="00EE5160">
        <w:t xml:space="preserve"> </w:t>
      </w:r>
      <w:r w:rsidR="00C90664" w:rsidRPr="00EE5160">
        <w:t>9</w:t>
      </w:r>
      <w:r w:rsidR="00C90664">
        <w:t> </w:t>
      </w:r>
      <w:r w:rsidRPr="00EE5160">
        <w:t>otrzymuje brzmienie:</w:t>
      </w:r>
    </w:p>
    <w:p w:rsidR="00EE5160" w:rsidRPr="00827444" w:rsidRDefault="00AB039E" w:rsidP="00EE5160">
      <w:pPr>
        <w:pStyle w:val="ZLITUSTzmustliter"/>
      </w:pPr>
      <w:r>
        <w:t>„</w:t>
      </w:r>
      <w:r w:rsidR="00EE5160" w:rsidRPr="00827444">
        <w:t>9.</w:t>
      </w:r>
      <w:r w:rsidR="00C90664">
        <w:t> </w:t>
      </w:r>
      <w:r w:rsidR="00C90664" w:rsidRPr="00827444">
        <w:t>W</w:t>
      </w:r>
      <w:r w:rsidR="00C90664">
        <w:t> </w:t>
      </w:r>
      <w:r w:rsidR="00EE5160" w:rsidRPr="00827444">
        <w:t>przypadku</w:t>
      </w:r>
      <w:r w:rsidR="00EE5160">
        <w:t xml:space="preserve"> </w:t>
      </w:r>
      <w:r w:rsidR="00EE5160" w:rsidRPr="00827444">
        <w:t>oferty</w:t>
      </w:r>
      <w:r w:rsidR="00EE5160">
        <w:t xml:space="preserve"> </w:t>
      </w:r>
      <w:r w:rsidR="00EE5160" w:rsidRPr="00827444">
        <w:t>publicznej</w:t>
      </w:r>
      <w:r w:rsidR="00EE5160">
        <w:t xml:space="preserve"> </w:t>
      </w:r>
      <w:r w:rsidR="00EE5160" w:rsidRPr="00827444">
        <w:t>kierowanej</w:t>
      </w:r>
      <w:r w:rsidR="00EE5160">
        <w:t xml:space="preserve"> </w:t>
      </w:r>
      <w:r w:rsidR="00EE5160" w:rsidRPr="00827444">
        <w:t>do</w:t>
      </w:r>
      <w:r w:rsidR="00EE5160">
        <w:t xml:space="preserve"> </w:t>
      </w:r>
      <w:r w:rsidR="00EE5160" w:rsidRPr="00827444">
        <w:t>nieoznaczonego</w:t>
      </w:r>
      <w:r w:rsidR="00EE5160">
        <w:t xml:space="preserve"> </w:t>
      </w:r>
      <w:r w:rsidR="00EE5160" w:rsidRPr="00827444">
        <w:t>adresata</w:t>
      </w:r>
      <w:r w:rsidR="00EE5160">
        <w:t xml:space="preserve"> </w:t>
      </w:r>
      <w:r w:rsidR="00EE5160" w:rsidRPr="00827444">
        <w:t>lub</w:t>
      </w:r>
      <w:r w:rsidR="00EE5160">
        <w:t xml:space="preserve"> </w:t>
      </w:r>
      <w:r w:rsidR="00EE5160" w:rsidRPr="00827444">
        <w:t>dopuszczenia</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objętych</w:t>
      </w:r>
      <w:r w:rsidR="00EE5160">
        <w:t xml:space="preserve"> </w:t>
      </w:r>
      <w:r w:rsidR="00EE5160" w:rsidRPr="00827444">
        <w:t>memorandum</w:t>
      </w:r>
      <w:r w:rsidR="00EE5160">
        <w:t xml:space="preserve"> </w:t>
      </w:r>
      <w:r w:rsidR="00EE5160" w:rsidRPr="00827444">
        <w:t>informacyjnym</w:t>
      </w:r>
      <w:r w:rsidR="00EE5160">
        <w:t xml:space="preserve"> </w:t>
      </w:r>
      <w:r w:rsidR="00EE5160" w:rsidRPr="00827444">
        <w:t>do</w:t>
      </w:r>
      <w:r w:rsidR="00EE5160">
        <w:t xml:space="preserve"> </w:t>
      </w:r>
      <w:r w:rsidR="00EE5160" w:rsidRPr="00827444">
        <w:t>obrotu</w:t>
      </w:r>
      <w:r w:rsidR="00EE5160">
        <w:t xml:space="preserve"> </w:t>
      </w:r>
      <w:r w:rsidR="00EE5160" w:rsidRPr="00827444">
        <w:t>na</w:t>
      </w:r>
      <w:r w:rsidR="00EE5160">
        <w:t xml:space="preserve"> </w:t>
      </w:r>
      <w:r w:rsidR="00EE5160" w:rsidRPr="00827444">
        <w:t>rynku</w:t>
      </w:r>
      <w:r w:rsidR="00EE5160">
        <w:t xml:space="preserve"> </w:t>
      </w:r>
      <w:r w:rsidR="00EE5160" w:rsidRPr="00827444">
        <w:t>regulowanym</w:t>
      </w:r>
      <w:r w:rsidR="00EE5160">
        <w:t xml:space="preserve"> </w:t>
      </w:r>
      <w:r w:rsidR="00EE5160" w:rsidRPr="00827444">
        <w:t>emitent</w:t>
      </w:r>
      <w:r w:rsidR="00EE5160">
        <w:t xml:space="preserve"> </w:t>
      </w:r>
      <w:r w:rsidR="00EE5160" w:rsidRPr="00827444">
        <w:t>lub</w:t>
      </w:r>
      <w:r w:rsidR="00EE5160">
        <w:t xml:space="preserve"> </w:t>
      </w:r>
      <w:r w:rsidR="00EE5160" w:rsidRPr="00827444">
        <w:t>sprzedający</w:t>
      </w:r>
      <w:r w:rsidR="00EE5160">
        <w:t xml:space="preserve"> </w:t>
      </w:r>
      <w:r w:rsidR="00EE5160" w:rsidRPr="00827444">
        <w:t>obowiązany</w:t>
      </w:r>
      <w:r w:rsidR="00EE5160">
        <w:t xml:space="preserve"> </w:t>
      </w:r>
      <w:r w:rsidR="00EE5160" w:rsidRPr="00827444">
        <w:t>jest</w:t>
      </w:r>
      <w:r w:rsidR="00EE5160">
        <w:t xml:space="preserve"> </w:t>
      </w:r>
      <w:r w:rsidR="00EE5160" w:rsidRPr="00827444">
        <w:t>do</w:t>
      </w:r>
      <w:r w:rsidR="00EE5160">
        <w:t xml:space="preserve"> </w:t>
      </w:r>
      <w:r w:rsidR="00EE5160" w:rsidRPr="00827444">
        <w:t>udostępnienia</w:t>
      </w:r>
      <w:r w:rsidR="00EE5160">
        <w:t xml:space="preserve"> </w:t>
      </w:r>
      <w:r w:rsidR="00EE5160" w:rsidRPr="00827444">
        <w:t>tego</w:t>
      </w:r>
      <w:r w:rsidR="00EE5160">
        <w:t xml:space="preserve"> </w:t>
      </w:r>
      <w:r w:rsidR="00EE5160" w:rsidRPr="00827444">
        <w:t>memorandum</w:t>
      </w:r>
      <w:r w:rsidR="00EE5160">
        <w:t xml:space="preserve"> </w:t>
      </w:r>
      <w:r w:rsidR="00EE5160" w:rsidRPr="00827444">
        <w:t>oraz</w:t>
      </w:r>
      <w:r w:rsidR="00EE5160">
        <w:t xml:space="preserve"> </w:t>
      </w:r>
      <w:r w:rsidR="00EE5160" w:rsidRPr="00827444">
        <w:t>dokumentów</w:t>
      </w:r>
      <w:r w:rsidR="00C90664">
        <w:t xml:space="preserve"> </w:t>
      </w:r>
      <w:r w:rsidR="00C90664" w:rsidRPr="00827444">
        <w:t>i</w:t>
      </w:r>
      <w:r w:rsidR="00C90664">
        <w:t> </w:t>
      </w:r>
      <w:r w:rsidR="00EE5160" w:rsidRPr="00827444">
        <w:t>informacji,</w:t>
      </w:r>
      <w:r w:rsidR="00C90664">
        <w:t xml:space="preserve"> </w:t>
      </w:r>
      <w:r w:rsidR="00C90664" w:rsidRPr="00827444">
        <w:t>o</w:t>
      </w:r>
      <w:r w:rsidR="00C90664">
        <w:t> </w:t>
      </w:r>
      <w:r w:rsidR="00EE5160" w:rsidRPr="00827444">
        <w:t>których</w:t>
      </w:r>
      <w:r w:rsidR="00EE5160">
        <w:t xml:space="preserve"> </w:t>
      </w:r>
      <w:r w:rsidR="00EE5160" w:rsidRPr="00827444">
        <w:t>mowa</w:t>
      </w:r>
      <w:r w:rsidR="00EE5160">
        <w:t xml:space="preserve"> </w:t>
      </w:r>
      <w:r w:rsidR="00EE5160" w:rsidRPr="00827444">
        <w:t>odpowie</w:t>
      </w:r>
      <w:r w:rsidR="00EE5160" w:rsidRPr="00827444">
        <w:t>d</w:t>
      </w:r>
      <w:r w:rsidR="00EE5160" w:rsidRPr="00827444">
        <w:t>nio</w:t>
      </w:r>
      <w:r w:rsidR="00C90664">
        <w:t xml:space="preserve"> </w:t>
      </w:r>
      <w:r w:rsidR="00C90664" w:rsidRPr="00827444">
        <w:t>w</w:t>
      </w:r>
      <w:r w:rsidR="00C90664">
        <w:t> art. </w:t>
      </w:r>
      <w:r w:rsidR="00EE5160" w:rsidRPr="00827444">
        <w:t>50</w:t>
      </w:r>
      <w:r w:rsidR="00C90664" w:rsidRPr="00827444">
        <w:t>5</w:t>
      </w:r>
      <w:r w:rsidR="00C90664">
        <w:t xml:space="preserve"> § </w:t>
      </w:r>
      <w:r w:rsidR="00C90664" w:rsidRPr="00827444">
        <w:t>1</w:t>
      </w:r>
      <w:r w:rsidR="00C90664">
        <w:t xml:space="preserve"> albo art. </w:t>
      </w:r>
      <w:r w:rsidR="00EE5160" w:rsidRPr="00827444">
        <w:t>54</w:t>
      </w:r>
      <w:r w:rsidR="00C90664" w:rsidRPr="00827444">
        <w:t>0</w:t>
      </w:r>
      <w:r w:rsidR="00C90664">
        <w:t xml:space="preserve"> § </w:t>
      </w:r>
      <w:r w:rsidR="00C90664" w:rsidRPr="00827444">
        <w:t>1</w:t>
      </w:r>
      <w:r w:rsidR="00C90664">
        <w:t>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1</w:t>
      </w:r>
      <w:r w:rsidR="00C90664" w:rsidRPr="00827444">
        <w:t>5</w:t>
      </w:r>
      <w:r w:rsidR="00C90664">
        <w:t> </w:t>
      </w:r>
      <w:r w:rsidR="00EE5160" w:rsidRPr="00827444">
        <w:t>września</w:t>
      </w:r>
      <w:r w:rsidR="00EE5160">
        <w:t xml:space="preserve"> </w:t>
      </w:r>
      <w:r w:rsidR="00EE5160" w:rsidRPr="00827444">
        <w:t>200</w:t>
      </w:r>
      <w:r w:rsidR="00C90664" w:rsidRPr="00827444">
        <w:t>0</w:t>
      </w:r>
      <w:r w:rsidR="00C90664">
        <w:t> </w:t>
      </w:r>
      <w:r w:rsidR="00EE5160" w:rsidRPr="00827444">
        <w:t>r.</w:t>
      </w:r>
      <w:r w:rsidR="00EE5160">
        <w:t xml:space="preserve"> </w:t>
      </w:r>
      <w:r w:rsidR="00EE5160" w:rsidRPr="00827444">
        <w:t>–</w:t>
      </w:r>
      <w:r w:rsidR="00EE5160">
        <w:t xml:space="preserve"> </w:t>
      </w:r>
      <w:r w:rsidR="00EE5160" w:rsidRPr="00827444">
        <w:t>Kodeks</w:t>
      </w:r>
      <w:r w:rsidR="00EE5160">
        <w:t xml:space="preserve"> </w:t>
      </w:r>
      <w:r w:rsidR="00EE5160" w:rsidRPr="00827444">
        <w:t>spółek</w:t>
      </w:r>
      <w:r w:rsidR="00EE5160">
        <w:t xml:space="preserve"> </w:t>
      </w:r>
      <w:r w:rsidR="00EE5160" w:rsidRPr="00827444">
        <w:t>handlowych,</w:t>
      </w:r>
      <w:r w:rsidR="00EE5160">
        <w:t xml:space="preserve"> </w:t>
      </w:r>
      <w:r w:rsidR="00EE5160" w:rsidRPr="00827444">
        <w:t>do</w:t>
      </w:r>
      <w:r w:rsidR="00EE5160">
        <w:t xml:space="preserve"> </w:t>
      </w:r>
      <w:r w:rsidR="00EE5160" w:rsidRPr="00827444">
        <w:t>public</w:t>
      </w:r>
      <w:r w:rsidR="00EE5160" w:rsidRPr="00827444">
        <w:t>z</w:t>
      </w:r>
      <w:r w:rsidR="00EE5160" w:rsidRPr="00827444">
        <w:t>nej</w:t>
      </w:r>
      <w:r w:rsidR="00EE5160">
        <w:t xml:space="preserve"> </w:t>
      </w:r>
      <w:r w:rsidR="00EE5160" w:rsidRPr="00827444">
        <w:t>wiadomości</w:t>
      </w:r>
      <w:r w:rsidR="00C90664">
        <w:t xml:space="preserve"> </w:t>
      </w:r>
      <w:r w:rsidR="00C90664" w:rsidRPr="00827444">
        <w:t>w</w:t>
      </w:r>
      <w:r w:rsidR="00C90664">
        <w:t> </w:t>
      </w:r>
      <w:r w:rsidR="00EE5160" w:rsidRPr="00827444">
        <w:t>sposób</w:t>
      </w:r>
      <w:r w:rsidR="00EE5160">
        <w:t xml:space="preserve"> </w:t>
      </w:r>
      <w:r w:rsidR="00EE5160" w:rsidRPr="00827444">
        <w:t>określony</w:t>
      </w:r>
      <w:r w:rsidR="00C90664">
        <w:t xml:space="preserve"> </w:t>
      </w:r>
      <w:r w:rsidR="00C90664" w:rsidRPr="00827444">
        <w:t>w</w:t>
      </w:r>
      <w:r w:rsidR="00C90664">
        <w:t> art. </w:t>
      </w:r>
      <w:r w:rsidR="00EE5160" w:rsidRPr="00827444">
        <w:t>4</w:t>
      </w:r>
      <w:r w:rsidR="00C90664" w:rsidRPr="00827444">
        <w:t>7</w:t>
      </w:r>
      <w:r w:rsidR="00C90664">
        <w:t xml:space="preserve"> ust. </w:t>
      </w:r>
      <w:r w:rsidR="00EE5160" w:rsidRPr="00827444">
        <w:t>1,</w:t>
      </w:r>
      <w:r w:rsidR="00EE5160">
        <w:t xml:space="preserve"> </w:t>
      </w:r>
      <w:r w:rsidR="00C90664" w:rsidRPr="00827444">
        <w:t>2</w:t>
      </w:r>
      <w:r w:rsidR="00C90664">
        <w:t xml:space="preserve"> i </w:t>
      </w:r>
      <w:r w:rsidR="00EE5160" w:rsidRPr="00827444">
        <w:t>5.</w:t>
      </w:r>
      <w:r>
        <w:t>”</w:t>
      </w:r>
      <w:r w:rsidR="00EE5160" w:rsidRPr="00827444">
        <w:t>,</w:t>
      </w:r>
    </w:p>
    <w:p w:rsidR="00EE5160" w:rsidRPr="00EE5160" w:rsidRDefault="00EE5160" w:rsidP="00AB039E">
      <w:pPr>
        <w:pStyle w:val="LITlitera"/>
        <w:keepNext/>
      </w:pPr>
      <w:r w:rsidRPr="00827444">
        <w:t>b)</w:t>
      </w:r>
      <w:r w:rsidRPr="00827444">
        <w:tab/>
        <w:t>w</w:t>
      </w:r>
      <w:r w:rsidR="00C90664">
        <w:t xml:space="preserve"> ust. </w:t>
      </w:r>
      <w:r w:rsidRPr="00EE5160">
        <w:t>1</w:t>
      </w:r>
      <w:r w:rsidR="00C90664" w:rsidRPr="00EE5160">
        <w:t>0</w:t>
      </w:r>
      <w:r w:rsidR="00C90664">
        <w:t xml:space="preserve"> zdanie</w:t>
      </w:r>
      <w:r w:rsidRPr="00EE5160">
        <w:t xml:space="preserve"> pierwsze otrzymuje brzmienie:</w:t>
      </w:r>
    </w:p>
    <w:p w:rsidR="00EE5160" w:rsidRPr="00827444" w:rsidRDefault="00AB039E" w:rsidP="00EE5160">
      <w:pPr>
        <w:pStyle w:val="ZLITFRAGzmlitfragmentunpzdanialiter"/>
      </w:pPr>
      <w:r>
        <w:t>„</w:t>
      </w:r>
      <w:r w:rsidR="00EE5160" w:rsidRPr="00827444">
        <w:t>Przepisy</w:t>
      </w:r>
      <w:r w:rsidR="00C90664">
        <w:t xml:space="preserve"> art. </w:t>
      </w:r>
      <w:r w:rsidR="00EE5160" w:rsidRPr="00827444">
        <w:t>22,</w:t>
      </w:r>
      <w:r w:rsidR="00C90664">
        <w:t xml:space="preserve"> art. </w:t>
      </w:r>
      <w:r w:rsidR="00EE5160" w:rsidRPr="00827444">
        <w:t>4</w:t>
      </w:r>
      <w:r w:rsidR="00C90664" w:rsidRPr="00827444">
        <w:t>7</w:t>
      </w:r>
      <w:r w:rsidR="00C90664">
        <w:t xml:space="preserve"> ust. </w:t>
      </w:r>
      <w:r w:rsidR="00EE5160" w:rsidRPr="00827444">
        <w:t>3,</w:t>
      </w:r>
      <w:r w:rsidR="00C90664">
        <w:t xml:space="preserve"> art. </w:t>
      </w:r>
      <w:r w:rsidR="00EE5160" w:rsidRPr="00827444">
        <w:t>50,</w:t>
      </w:r>
      <w:r w:rsidR="00C90664">
        <w:t xml:space="preserve"> art. </w:t>
      </w:r>
      <w:r w:rsidR="00EE5160" w:rsidRPr="00827444">
        <w:t>5</w:t>
      </w:r>
      <w:r w:rsidR="00C90664" w:rsidRPr="00827444">
        <w:t>1</w:t>
      </w:r>
      <w:r w:rsidR="00C90664">
        <w:t xml:space="preserve"> i art. </w:t>
      </w:r>
      <w:r w:rsidR="00EE5160" w:rsidRPr="00827444">
        <w:t>5</w:t>
      </w:r>
      <w:r w:rsidR="00C90664" w:rsidRPr="00827444">
        <w:t>2</w:t>
      </w:r>
      <w:r w:rsidR="00C90664">
        <w:t> </w:t>
      </w:r>
      <w:r w:rsidR="00EE5160" w:rsidRPr="00827444">
        <w:t>stosuje</w:t>
      </w:r>
      <w:r w:rsidR="00EE5160">
        <w:t xml:space="preserve"> </w:t>
      </w:r>
      <w:r w:rsidR="00EE5160" w:rsidRPr="00827444">
        <w:t>się</w:t>
      </w:r>
      <w:r w:rsidR="00EE5160">
        <w:t xml:space="preserve"> </w:t>
      </w:r>
      <w:r w:rsidR="00EE5160" w:rsidRPr="00827444">
        <w:t>odpowiednio.</w:t>
      </w:r>
      <w:r>
        <w:t>”</w:t>
      </w:r>
      <w:r w:rsidR="00EE5160" w:rsidRPr="00827444">
        <w:t>;</w:t>
      </w:r>
    </w:p>
    <w:p w:rsidR="00EE5160" w:rsidRPr="00EE5160" w:rsidRDefault="00EE5160" w:rsidP="00AB039E">
      <w:pPr>
        <w:pStyle w:val="PKTpunkt"/>
        <w:keepNext/>
      </w:pPr>
      <w:r w:rsidRPr="00827444">
        <w:t>1</w:t>
      </w:r>
      <w:r w:rsidRPr="00EE5160">
        <w:t>5)</w:t>
      </w:r>
      <w:r w:rsidRPr="00EE5160">
        <w:tab/>
        <w:t>w</w:t>
      </w:r>
      <w:r w:rsidR="00C90664">
        <w:t xml:space="preserve"> art. </w:t>
      </w:r>
      <w:r w:rsidRPr="00EE5160">
        <w:t>3</w:t>
      </w:r>
      <w:r w:rsidR="00C90664" w:rsidRPr="00EE5160">
        <w:t>9</w:t>
      </w:r>
      <w:r w:rsidR="00C90664">
        <w:t> </w:t>
      </w:r>
      <w:r w:rsidRPr="00EE5160">
        <w:t>po</w:t>
      </w:r>
      <w:r w:rsidR="00C90664">
        <w:t xml:space="preserve"> ust. </w:t>
      </w:r>
      <w:r w:rsidR="00C90664" w:rsidRPr="00EE5160">
        <w:t>2</w:t>
      </w:r>
      <w:r w:rsidR="00C90664">
        <w:t> </w:t>
      </w:r>
      <w:r w:rsidRPr="00EE5160">
        <w:t>dodaje się</w:t>
      </w:r>
      <w:r w:rsidR="00C90664">
        <w:t xml:space="preserve"> ust. </w:t>
      </w:r>
      <w:r w:rsidRPr="00EE5160">
        <w:t>2a</w:t>
      </w:r>
      <w:r w:rsidR="00C90664" w:rsidRPr="00EE5160">
        <w:t xml:space="preserve"> w</w:t>
      </w:r>
      <w:r w:rsidR="00C90664">
        <w:t> </w:t>
      </w:r>
      <w:r w:rsidRPr="00EE5160">
        <w:t>brzmieniu:</w:t>
      </w:r>
    </w:p>
    <w:p w:rsidR="00EE5160" w:rsidRPr="00827444" w:rsidRDefault="00AB039E" w:rsidP="00EE5160">
      <w:pPr>
        <w:pStyle w:val="ZUSTzmustartykuempunktem"/>
      </w:pPr>
      <w:r>
        <w:t>„</w:t>
      </w:r>
      <w:r w:rsidR="00EE5160" w:rsidRPr="00827444">
        <w:t>2a.</w:t>
      </w:r>
      <w:r w:rsidR="00C90664">
        <w:t> </w:t>
      </w:r>
      <w:r w:rsidR="00C90664" w:rsidRPr="00827444">
        <w:t>W</w:t>
      </w:r>
      <w:r w:rsidR="00C90664">
        <w:t> </w:t>
      </w:r>
      <w:r w:rsidR="00EE5160" w:rsidRPr="00827444">
        <w:t>przypadku</w:t>
      </w:r>
      <w:r w:rsidR="00EE5160">
        <w:t xml:space="preserve"> </w:t>
      </w:r>
      <w:r w:rsidR="00EE5160" w:rsidRPr="00827444">
        <w:t>oferty</w:t>
      </w:r>
      <w:r w:rsidR="00EE5160">
        <w:t xml:space="preserve"> </w:t>
      </w:r>
      <w:r w:rsidR="00EE5160" w:rsidRPr="00827444">
        <w:t>publicznej</w:t>
      </w:r>
      <w:r w:rsidR="00EE5160">
        <w:t xml:space="preserve"> </w:t>
      </w:r>
      <w:r w:rsidR="00EE5160" w:rsidRPr="00827444">
        <w:t>kierowanej</w:t>
      </w:r>
      <w:r w:rsidR="00EE5160">
        <w:t xml:space="preserve"> </w:t>
      </w:r>
      <w:r w:rsidR="00EE5160" w:rsidRPr="00827444">
        <w:t>do</w:t>
      </w:r>
      <w:r w:rsidR="00EE5160">
        <w:t xml:space="preserve"> </w:t>
      </w:r>
      <w:r w:rsidR="00EE5160" w:rsidRPr="00827444">
        <w:t>nieoznaczonego</w:t>
      </w:r>
      <w:r w:rsidR="00EE5160">
        <w:t xml:space="preserve"> </w:t>
      </w:r>
      <w:r w:rsidR="00EE5160" w:rsidRPr="00827444">
        <w:t>adresata</w:t>
      </w:r>
      <w:r w:rsidR="00EE5160">
        <w:t xml:space="preserve"> </w:t>
      </w:r>
      <w:r w:rsidR="00EE5160" w:rsidRPr="00827444">
        <w:t>emitent</w:t>
      </w:r>
      <w:r w:rsidR="00EE5160">
        <w:t xml:space="preserve"> </w:t>
      </w:r>
      <w:r w:rsidR="00EE5160" w:rsidRPr="00827444">
        <w:t>lub</w:t>
      </w:r>
      <w:r w:rsidR="00EE5160">
        <w:t xml:space="preserve"> </w:t>
      </w:r>
      <w:r w:rsidR="00EE5160" w:rsidRPr="00827444">
        <w:t>sprzedający</w:t>
      </w:r>
      <w:r w:rsidR="00EE5160">
        <w:t xml:space="preserve"> </w:t>
      </w:r>
      <w:r w:rsidR="00EE5160" w:rsidRPr="00827444">
        <w:t>obowi</w:t>
      </w:r>
      <w:r w:rsidR="00EE5160" w:rsidRPr="00827444">
        <w:t>ą</w:t>
      </w:r>
      <w:r w:rsidR="00EE5160" w:rsidRPr="00827444">
        <w:t>zany</w:t>
      </w:r>
      <w:r w:rsidR="00EE5160">
        <w:t xml:space="preserve"> </w:t>
      </w:r>
      <w:r w:rsidR="00EE5160" w:rsidRPr="00827444">
        <w:t>jest</w:t>
      </w:r>
      <w:r w:rsidR="00EE5160">
        <w:t xml:space="preserve"> </w:t>
      </w:r>
      <w:r w:rsidR="00EE5160" w:rsidRPr="00827444">
        <w:t>do</w:t>
      </w:r>
      <w:r w:rsidR="00EE5160">
        <w:t xml:space="preserve"> </w:t>
      </w:r>
      <w:r w:rsidR="00EE5160" w:rsidRPr="00827444">
        <w:t>udostępnienia</w:t>
      </w:r>
      <w:r w:rsidR="00EE5160">
        <w:t xml:space="preserve"> </w:t>
      </w:r>
      <w:r w:rsidR="00EE5160" w:rsidRPr="00827444">
        <w:t>memorandum</w:t>
      </w:r>
      <w:r w:rsidR="00EE5160">
        <w:t xml:space="preserve"> </w:t>
      </w:r>
      <w:r w:rsidR="00EE5160" w:rsidRPr="00827444">
        <w:t>informacyjnego</w:t>
      </w:r>
      <w:r w:rsidR="00EE5160">
        <w:t xml:space="preserve"> </w:t>
      </w:r>
      <w:r w:rsidR="00EE5160" w:rsidRPr="00827444">
        <w:t>do</w:t>
      </w:r>
      <w:r w:rsidR="00EE5160">
        <w:t xml:space="preserve"> </w:t>
      </w:r>
      <w:r w:rsidR="00EE5160" w:rsidRPr="00827444">
        <w:t>publicznej</w:t>
      </w:r>
      <w:r w:rsidR="00EE5160">
        <w:t xml:space="preserve"> </w:t>
      </w:r>
      <w:r w:rsidR="00EE5160" w:rsidRPr="00827444">
        <w:t>wiadomości</w:t>
      </w:r>
      <w:r w:rsidR="00C90664">
        <w:t xml:space="preserve"> </w:t>
      </w:r>
      <w:r w:rsidR="00C90664" w:rsidRPr="00827444">
        <w:t>w</w:t>
      </w:r>
      <w:r w:rsidR="00C90664">
        <w:t> </w:t>
      </w:r>
      <w:r w:rsidR="00EE5160" w:rsidRPr="00827444">
        <w:t>sposób</w:t>
      </w:r>
      <w:r w:rsidR="00EE5160">
        <w:t xml:space="preserve"> </w:t>
      </w:r>
      <w:r w:rsidR="00EE5160" w:rsidRPr="00827444">
        <w:t>określony</w:t>
      </w:r>
      <w:r w:rsidR="00C90664">
        <w:t xml:space="preserve"> </w:t>
      </w:r>
      <w:r w:rsidR="00C90664" w:rsidRPr="00827444">
        <w:t>w</w:t>
      </w:r>
      <w:r w:rsidR="00C90664">
        <w:t> art. </w:t>
      </w:r>
      <w:r w:rsidR="00EE5160" w:rsidRPr="00827444">
        <w:t>4</w:t>
      </w:r>
      <w:r w:rsidR="00C90664" w:rsidRPr="00827444">
        <w:t>7</w:t>
      </w:r>
      <w:r w:rsidR="00C90664">
        <w:t xml:space="preserve"> ust. </w:t>
      </w:r>
      <w:r w:rsidR="00EE5160" w:rsidRPr="00827444">
        <w:t>1,</w:t>
      </w:r>
      <w:r w:rsidR="00EE5160">
        <w:t xml:space="preserve"> </w:t>
      </w:r>
      <w:r w:rsidR="00C90664" w:rsidRPr="00827444">
        <w:t>2</w:t>
      </w:r>
      <w:r w:rsidR="00C90664">
        <w:t xml:space="preserve"> i </w:t>
      </w:r>
      <w:r w:rsidR="00EE5160" w:rsidRPr="00827444">
        <w:t>5.</w:t>
      </w:r>
      <w:r>
        <w:t>”</w:t>
      </w:r>
      <w:r w:rsidR="00EE5160" w:rsidRPr="00827444">
        <w:t>;</w:t>
      </w:r>
    </w:p>
    <w:p w:rsidR="00EE5160" w:rsidRPr="00EE5160" w:rsidRDefault="00EE5160" w:rsidP="00AB039E">
      <w:pPr>
        <w:pStyle w:val="PKTpunkt"/>
        <w:keepNext/>
      </w:pPr>
      <w:r w:rsidRPr="00827444">
        <w:t>1</w:t>
      </w:r>
      <w:r w:rsidRPr="00EE5160">
        <w:t>6)</w:t>
      </w:r>
      <w:r w:rsidRPr="00EE5160">
        <w:tab/>
        <w:t>w</w:t>
      </w:r>
      <w:r w:rsidR="00C90664">
        <w:t xml:space="preserve"> art. </w:t>
      </w:r>
      <w:r w:rsidRPr="00EE5160">
        <w:t>4</w:t>
      </w:r>
      <w:r w:rsidR="00C90664" w:rsidRPr="00EE5160">
        <w:t>4</w:t>
      </w:r>
      <w:r w:rsidR="00C90664">
        <w:t xml:space="preserve"> w ust. </w:t>
      </w:r>
      <w:r w:rsidR="00C90664" w:rsidRPr="00EE5160">
        <w:t>2</w:t>
      </w:r>
      <w:r w:rsidR="00C90664">
        <w:t xml:space="preserve"> zdanie</w:t>
      </w:r>
      <w:r w:rsidRPr="00EE5160">
        <w:t xml:space="preserve"> drugie otrzymuje brzmienie:</w:t>
      </w:r>
    </w:p>
    <w:p w:rsidR="00EE5160" w:rsidRPr="00827444" w:rsidRDefault="00AB039E" w:rsidP="00EE5160">
      <w:pPr>
        <w:pStyle w:val="ZFRAGzmfragmentunpzdaniaartykuempunktem"/>
      </w:pPr>
      <w:r>
        <w:t>„</w:t>
      </w:r>
      <w:r w:rsidR="00EE5160" w:rsidRPr="00827444">
        <w:t>Przepisy</w:t>
      </w:r>
      <w:r w:rsidR="00C90664">
        <w:t xml:space="preserve"> art. </w:t>
      </w:r>
      <w:r w:rsidR="00EE5160" w:rsidRPr="00827444">
        <w:t>31–33,</w:t>
      </w:r>
      <w:r w:rsidR="00C90664">
        <w:t xml:space="preserve"> art. </w:t>
      </w:r>
      <w:r w:rsidR="00EE5160" w:rsidRPr="00827444">
        <w:t>4</w:t>
      </w:r>
      <w:r w:rsidR="00C90664" w:rsidRPr="00827444">
        <w:t>5</w:t>
      </w:r>
      <w:r w:rsidR="00C90664">
        <w:t xml:space="preserve"> ust. </w:t>
      </w:r>
      <w:r w:rsidR="00C90664" w:rsidRPr="00827444">
        <w:t>1</w:t>
      </w:r>
      <w:r w:rsidR="00C90664">
        <w:t xml:space="preserve"> i </w:t>
      </w:r>
      <w:r w:rsidR="00EE5160" w:rsidRPr="00827444">
        <w:t>2,</w:t>
      </w:r>
      <w:r w:rsidR="00C90664">
        <w:t xml:space="preserve"> art. </w:t>
      </w:r>
      <w:r w:rsidR="00EE5160" w:rsidRPr="00827444">
        <w:t>4</w:t>
      </w:r>
      <w:r w:rsidR="00C90664" w:rsidRPr="00827444">
        <w:t>6</w:t>
      </w:r>
      <w:r w:rsidR="00C90664">
        <w:t xml:space="preserve"> ust. </w:t>
      </w:r>
      <w:r w:rsidR="00EE5160" w:rsidRPr="00827444">
        <w:t>1,</w:t>
      </w:r>
      <w:r w:rsidR="00C90664">
        <w:t xml:space="preserve"> art. </w:t>
      </w:r>
      <w:r w:rsidR="00EE5160" w:rsidRPr="00827444">
        <w:t>4</w:t>
      </w:r>
      <w:r w:rsidR="00C90664" w:rsidRPr="00827444">
        <w:t>7</w:t>
      </w:r>
      <w:r w:rsidR="00C90664">
        <w:t xml:space="preserve"> i art. </w:t>
      </w:r>
      <w:r w:rsidR="00EE5160" w:rsidRPr="00827444">
        <w:t>5</w:t>
      </w:r>
      <w:r w:rsidR="00C90664" w:rsidRPr="00827444">
        <w:t>0</w:t>
      </w:r>
      <w:r w:rsidR="00C90664">
        <w:t> </w:t>
      </w:r>
      <w:r w:rsidR="00EE5160" w:rsidRPr="00827444">
        <w:t>stosuje</w:t>
      </w:r>
      <w:r w:rsidR="00EE5160">
        <w:t xml:space="preserve"> </w:t>
      </w:r>
      <w:r w:rsidR="00EE5160" w:rsidRPr="00827444">
        <w:t>się</w:t>
      </w:r>
      <w:r w:rsidR="00EE5160">
        <w:t xml:space="preserve"> </w:t>
      </w:r>
      <w:r w:rsidR="00EE5160" w:rsidRPr="00827444">
        <w:t>odpowiednio.</w:t>
      </w:r>
      <w:r>
        <w:t>”</w:t>
      </w:r>
      <w:r w:rsidR="00EE5160" w:rsidRPr="00827444">
        <w:t>;</w:t>
      </w:r>
    </w:p>
    <w:p w:rsidR="00EE5160" w:rsidRPr="00EE5160" w:rsidRDefault="00EE5160" w:rsidP="00AB039E">
      <w:pPr>
        <w:pStyle w:val="PKTpunkt"/>
        <w:keepNext/>
      </w:pPr>
      <w:r w:rsidRPr="00827444">
        <w:t>1</w:t>
      </w:r>
      <w:r w:rsidRPr="00EE5160">
        <w:t>7)</w:t>
      </w:r>
      <w:r w:rsidRPr="00EE5160">
        <w:tab/>
        <w:t>w</w:t>
      </w:r>
      <w:r w:rsidR="00C90664">
        <w:t xml:space="preserve"> art. </w:t>
      </w:r>
      <w:r w:rsidRPr="00EE5160">
        <w:t>45:</w:t>
      </w:r>
    </w:p>
    <w:p w:rsidR="00EE5160" w:rsidRPr="000B4D7D" w:rsidRDefault="00EE5160" w:rsidP="00AB039E">
      <w:pPr>
        <w:pStyle w:val="LITlitera"/>
        <w:keepNext/>
      </w:pPr>
      <w:r w:rsidRPr="000B4D7D">
        <w:t>a)</w:t>
      </w:r>
      <w:r w:rsidRPr="000B4D7D">
        <w:tab/>
        <w:t xml:space="preserve">ust. </w:t>
      </w:r>
      <w:r w:rsidR="00C90664" w:rsidRPr="000B4D7D">
        <w:t>2</w:t>
      </w:r>
      <w:r w:rsidR="00C90664">
        <w:t> </w:t>
      </w:r>
      <w:r w:rsidRPr="000B4D7D">
        <w:t>otrzymuje brzmienie:</w:t>
      </w:r>
    </w:p>
    <w:p w:rsidR="00EE5160" w:rsidRDefault="00AB039E" w:rsidP="00EE5160">
      <w:pPr>
        <w:pStyle w:val="ZLITUSTzmustliter"/>
      </w:pPr>
      <w:r>
        <w:t>„</w:t>
      </w:r>
      <w:r w:rsidR="00EE5160" w:rsidRPr="000B4D7D">
        <w:t>2.</w:t>
      </w:r>
      <w:r w:rsidR="00C90664">
        <w:t> </w:t>
      </w:r>
      <w:r w:rsidR="00EE5160" w:rsidRPr="000B4D7D">
        <w:t>Emitent lub sprzedający jest obowiązany udostępnić do publicznej wiadomości prospekt emisyjny</w:t>
      </w:r>
      <w:r w:rsidR="00C90664" w:rsidRPr="000B4D7D">
        <w:t xml:space="preserve"> w</w:t>
      </w:r>
      <w:r w:rsidR="00C90664">
        <w:t> </w:t>
      </w:r>
      <w:r w:rsidR="00EE5160" w:rsidRPr="000B4D7D">
        <w:t>terminie umożliwiającym inwestorom zapoznanie się</w:t>
      </w:r>
      <w:r w:rsidR="00C90664" w:rsidRPr="000B4D7D">
        <w:t xml:space="preserve"> z</w:t>
      </w:r>
      <w:r w:rsidR="00C90664">
        <w:t> </w:t>
      </w:r>
      <w:r w:rsidR="00EE5160" w:rsidRPr="000B4D7D">
        <w:t>jego treścią, nie później niż przed rozpoczęciem su</w:t>
      </w:r>
      <w:r w:rsidR="00EE5160" w:rsidRPr="000B4D7D">
        <w:t>b</w:t>
      </w:r>
      <w:r w:rsidR="00EE5160" w:rsidRPr="000B4D7D">
        <w:t>skrypcji lub sprzedaży papierów wartościowych nim objętych, jeżeli papiery wartościowe są przedmiotem oferty publicznej, albo</w:t>
      </w:r>
      <w:r w:rsidR="00C90664" w:rsidRPr="000B4D7D">
        <w:t xml:space="preserve"> w</w:t>
      </w:r>
      <w:r w:rsidR="00C90664">
        <w:t> </w:t>
      </w:r>
      <w:r w:rsidR="00EE5160" w:rsidRPr="000B4D7D">
        <w:t>dniu dopuszczenia papierów do obrotu na rynku regulowanym, jeżeli papiery wartościowe nie były uprzednio przedmiotem oferty publicznej.</w:t>
      </w:r>
      <w:r>
        <w:t>”</w:t>
      </w:r>
      <w:r w:rsidR="00EE5160" w:rsidRPr="000B4D7D">
        <w:t>,</w:t>
      </w:r>
    </w:p>
    <w:p w:rsidR="00EE5160" w:rsidRPr="00827444" w:rsidRDefault="00EE5160" w:rsidP="00AB039E">
      <w:pPr>
        <w:pStyle w:val="LITlitera"/>
        <w:keepNext/>
      </w:pPr>
      <w:r>
        <w:t>b)</w:t>
      </w:r>
      <w:r>
        <w:tab/>
      </w:r>
      <w:r w:rsidRPr="00827444">
        <w:t>dodaje</w:t>
      </w:r>
      <w:r>
        <w:t xml:space="preserve"> </w:t>
      </w:r>
      <w:r w:rsidRPr="00827444">
        <w:t>się</w:t>
      </w:r>
      <w:r w:rsidR="00C90664">
        <w:t xml:space="preserve"> ust. </w:t>
      </w:r>
      <w:r w:rsidR="00C90664" w:rsidRPr="00827444">
        <w:t>4</w:t>
      </w:r>
      <w:r w:rsidR="00C90664">
        <w:t xml:space="preserve"> w </w:t>
      </w:r>
      <w:r w:rsidRPr="00827444">
        <w:t>brzmieniu:</w:t>
      </w:r>
    </w:p>
    <w:p w:rsidR="00EE5160" w:rsidRPr="00827444" w:rsidRDefault="00AB039E" w:rsidP="00EE5160">
      <w:pPr>
        <w:pStyle w:val="ZLITUSTzmustliter"/>
      </w:pPr>
      <w:r>
        <w:t>„</w:t>
      </w:r>
      <w:r w:rsidR="00EE5160" w:rsidRPr="00827444">
        <w:t>4.</w:t>
      </w:r>
      <w:r w:rsidR="00C90664">
        <w:t> </w:t>
      </w:r>
      <w:r w:rsidR="00C90664" w:rsidRPr="00827444">
        <w:t>W</w:t>
      </w:r>
      <w:r w:rsidR="00C90664">
        <w:t> </w:t>
      </w:r>
      <w:r w:rsidR="00EE5160" w:rsidRPr="00827444">
        <w:t>przypadku</w:t>
      </w:r>
      <w:r w:rsidR="00EE5160">
        <w:t xml:space="preserve"> </w:t>
      </w:r>
      <w:r w:rsidR="00EE5160" w:rsidRPr="00827444">
        <w:t>oferty</w:t>
      </w:r>
      <w:r w:rsidR="00EE5160">
        <w:t xml:space="preserve"> </w:t>
      </w:r>
      <w:r w:rsidR="00EE5160" w:rsidRPr="000B4D7D">
        <w:t>publicznej,</w:t>
      </w:r>
      <w:r w:rsidR="00C90664" w:rsidRPr="000B4D7D">
        <w:t xml:space="preserve"> 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7</w:t>
      </w:r>
      <w:r w:rsidR="00C90664">
        <w:t xml:space="preserve"> ust. </w:t>
      </w:r>
      <w:r w:rsidR="00EE5160" w:rsidRPr="00827444">
        <w:t>7,</w:t>
      </w:r>
      <w:r w:rsidR="00EE5160">
        <w:t xml:space="preserve"> </w:t>
      </w:r>
      <w:r w:rsidR="00EE5160" w:rsidRPr="00827444">
        <w:t>prospekt</w:t>
      </w:r>
      <w:r w:rsidR="00EE5160">
        <w:t xml:space="preserve"> </w:t>
      </w:r>
      <w:r w:rsidR="00EE5160" w:rsidRPr="00827444">
        <w:t>emisyjny</w:t>
      </w:r>
      <w:r w:rsidR="00EE5160">
        <w:t xml:space="preserve"> </w:t>
      </w:r>
      <w:r w:rsidR="00EE5160" w:rsidRPr="00827444">
        <w:t>powinien</w:t>
      </w:r>
      <w:r w:rsidR="00EE5160">
        <w:t xml:space="preserve"> </w:t>
      </w:r>
      <w:r w:rsidR="00EE5160" w:rsidRPr="00827444">
        <w:t>być</w:t>
      </w:r>
      <w:r w:rsidR="00EE5160">
        <w:t xml:space="preserve"> </w:t>
      </w:r>
      <w:r w:rsidR="00EE5160" w:rsidRPr="00827444">
        <w:t>ud</w:t>
      </w:r>
      <w:r w:rsidR="00EE5160" w:rsidRPr="00827444">
        <w:t>o</w:t>
      </w:r>
      <w:r w:rsidR="00EE5160" w:rsidRPr="00827444">
        <w:t>stępniony</w:t>
      </w:r>
      <w:r w:rsidR="00EE5160">
        <w:t xml:space="preserve"> </w:t>
      </w:r>
      <w:r w:rsidR="00EE5160" w:rsidRPr="00827444">
        <w:t>do</w:t>
      </w:r>
      <w:r w:rsidR="00EE5160">
        <w:t xml:space="preserve"> </w:t>
      </w:r>
      <w:r w:rsidR="00EE5160" w:rsidRPr="00827444">
        <w:t>publicznej</w:t>
      </w:r>
      <w:r w:rsidR="00EE5160">
        <w:t xml:space="preserve"> </w:t>
      </w:r>
      <w:r w:rsidR="00EE5160" w:rsidRPr="00827444">
        <w:t>wiadomości</w:t>
      </w:r>
      <w:r w:rsidR="00C90664">
        <w:t xml:space="preserve"> </w:t>
      </w:r>
      <w:r w:rsidR="00C90664" w:rsidRPr="00827444">
        <w:t>w</w:t>
      </w:r>
      <w:r w:rsidR="00C90664">
        <w:t> </w:t>
      </w:r>
      <w:r w:rsidR="00EE5160" w:rsidRPr="00827444">
        <w:t>terminie,</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38b</w:t>
      </w:r>
      <w:r w:rsidR="00C90664">
        <w:t xml:space="preserve"> ust. </w:t>
      </w:r>
      <w:r w:rsidR="00EE5160" w:rsidRPr="00827444">
        <w:t>8.</w:t>
      </w:r>
      <w:r>
        <w:t>”</w:t>
      </w:r>
      <w:r w:rsidR="00EE5160" w:rsidRPr="00827444">
        <w:t>;</w:t>
      </w:r>
    </w:p>
    <w:p w:rsidR="00EE5160" w:rsidRPr="00EE5160" w:rsidRDefault="00EE5160" w:rsidP="00AB039E">
      <w:pPr>
        <w:pStyle w:val="PKTpunkt"/>
        <w:keepNext/>
      </w:pPr>
      <w:r w:rsidRPr="00827444">
        <w:t>1</w:t>
      </w:r>
      <w:r w:rsidRPr="00EE5160">
        <w:t>8)</w:t>
      </w:r>
      <w:r w:rsidRPr="00EE5160">
        <w:tab/>
        <w:t>w</w:t>
      </w:r>
      <w:r w:rsidR="00C90664">
        <w:t xml:space="preserve"> art. </w:t>
      </w:r>
      <w:r w:rsidRPr="00EE5160">
        <w:t>4</w:t>
      </w:r>
      <w:r w:rsidR="00C90664" w:rsidRPr="00EE5160">
        <w:t>9</w:t>
      </w:r>
      <w:r w:rsidR="00C90664">
        <w:t xml:space="preserve"> ust. </w:t>
      </w:r>
      <w:r w:rsidR="00C90664" w:rsidRPr="00EE5160">
        <w:t>1</w:t>
      </w:r>
      <w:r w:rsidR="00C90664">
        <w:t> </w:t>
      </w:r>
      <w:r w:rsidRPr="00EE5160">
        <w:t>otrzymuje brzmienie:</w:t>
      </w:r>
    </w:p>
    <w:p w:rsidR="00EE5160" w:rsidRPr="000B4D7D" w:rsidRDefault="00AB039E" w:rsidP="00EE5160">
      <w:pPr>
        <w:pStyle w:val="ZUSTzmustartykuempunktem"/>
      </w:pPr>
      <w:r>
        <w:t>„</w:t>
      </w:r>
      <w:r w:rsidR="00EE5160" w:rsidRPr="000B4D7D">
        <w:t>1.</w:t>
      </w:r>
      <w:r w:rsidR="00C90664">
        <w:t> </w:t>
      </w:r>
      <w:r w:rsidR="00EE5160" w:rsidRPr="000B4D7D">
        <w:t>Termin ważności prospektu emisyjnego wynosi 12 miesięcy od dnia jego zatwierdzenia, chyba że nie został on uzupełniony</w:t>
      </w:r>
      <w:r w:rsidR="00C90664" w:rsidRPr="000B4D7D">
        <w:t xml:space="preserve"> o</w:t>
      </w:r>
      <w:r w:rsidR="00C90664">
        <w:t> </w:t>
      </w:r>
      <w:r w:rsidR="00EE5160" w:rsidRPr="000B4D7D">
        <w:t>aneks,</w:t>
      </w:r>
      <w:r w:rsidR="00C90664" w:rsidRPr="000B4D7D">
        <w:t xml:space="preserve"> o</w:t>
      </w:r>
      <w:r w:rsidR="00C90664">
        <w:t> </w:t>
      </w:r>
      <w:r w:rsidR="00EE5160" w:rsidRPr="000B4D7D">
        <w:t>którym mowa</w:t>
      </w:r>
      <w:r w:rsidR="00C90664" w:rsidRPr="000B4D7D">
        <w:t xml:space="preserve"> w</w:t>
      </w:r>
      <w:r w:rsidR="00C90664">
        <w:t> art. </w:t>
      </w:r>
      <w:r w:rsidR="00EE5160" w:rsidRPr="000B4D7D">
        <w:t>5</w:t>
      </w:r>
      <w:r w:rsidR="00C90664" w:rsidRPr="000B4D7D">
        <w:t>1</w:t>
      </w:r>
      <w:r w:rsidR="00C90664">
        <w:t xml:space="preserve"> ust. </w:t>
      </w:r>
      <w:r w:rsidR="00EE5160" w:rsidRPr="000B4D7D">
        <w:t>1, w przypadku powstania obowiązku tego uzupełnienia.</w:t>
      </w:r>
      <w:r>
        <w:t>”</w:t>
      </w:r>
      <w:r w:rsidR="00EE5160" w:rsidRPr="000B4D7D">
        <w:t>;</w:t>
      </w:r>
    </w:p>
    <w:p w:rsidR="00EE5160" w:rsidRPr="00EE5160" w:rsidRDefault="00EE5160" w:rsidP="00AB039E">
      <w:pPr>
        <w:pStyle w:val="PKTpunkt"/>
        <w:keepNext/>
      </w:pPr>
      <w:r w:rsidRPr="00827444">
        <w:t>1</w:t>
      </w:r>
      <w:r w:rsidRPr="00EE5160">
        <w:t>9)</w:t>
      </w:r>
      <w:r w:rsidRPr="00EE5160">
        <w:tab/>
        <w:t>w</w:t>
      </w:r>
      <w:r w:rsidR="00C90664">
        <w:t xml:space="preserve"> art. </w:t>
      </w:r>
      <w:r w:rsidRPr="00EE5160">
        <w:t>53:</w:t>
      </w:r>
    </w:p>
    <w:p w:rsidR="00EE5160" w:rsidRPr="00EE5160" w:rsidRDefault="00EE5160" w:rsidP="00AB039E">
      <w:pPr>
        <w:pStyle w:val="LITlitera"/>
        <w:keepNext/>
      </w:pPr>
      <w:r w:rsidRPr="00827444">
        <w:t>a)</w:t>
      </w:r>
      <w:r w:rsidRPr="00827444">
        <w:tab/>
        <w:t>ust.</w:t>
      </w:r>
      <w:r w:rsidRPr="00EE5160">
        <w:t xml:space="preserve"> </w:t>
      </w:r>
      <w:r w:rsidR="00C90664" w:rsidRPr="00EE5160">
        <w:t>1</w:t>
      </w:r>
      <w:r w:rsidR="00C90664">
        <w:t> </w:t>
      </w:r>
      <w:r w:rsidRPr="00EE5160">
        <w:t>otrzymuje brzmienie:</w:t>
      </w:r>
    </w:p>
    <w:p w:rsidR="00EE5160" w:rsidRPr="00827444" w:rsidRDefault="00AB039E" w:rsidP="00EE5160">
      <w:pPr>
        <w:pStyle w:val="ZLITUSTzmustliter"/>
      </w:pPr>
      <w:r>
        <w:t>„</w:t>
      </w:r>
      <w:r w:rsidR="00EE5160" w:rsidRPr="00827444">
        <w:t>1.</w:t>
      </w:r>
      <w:r w:rsidR="00C90664">
        <w:t> </w:t>
      </w:r>
      <w:r w:rsidR="00EE5160" w:rsidRPr="00827444">
        <w:t>Zakazuje</w:t>
      </w:r>
      <w:r w:rsidR="00EE5160">
        <w:t xml:space="preserve"> </w:t>
      </w:r>
      <w:r w:rsidR="00EE5160" w:rsidRPr="00827444">
        <w:t>się</w:t>
      </w:r>
      <w:r w:rsidR="00EE5160">
        <w:t xml:space="preserve"> </w:t>
      </w:r>
      <w:r w:rsidR="00EE5160" w:rsidRPr="00827444">
        <w:t>udostępniania,</w:t>
      </w:r>
      <w:r w:rsidR="00C90664">
        <w:t xml:space="preserve"> </w:t>
      </w:r>
      <w:r w:rsidR="00C90664" w:rsidRPr="00827444">
        <w:t>w</w:t>
      </w:r>
      <w:r w:rsidR="00C90664">
        <w:t> </w:t>
      </w:r>
      <w:r w:rsidR="00EE5160" w:rsidRPr="00827444">
        <w:t>dowolnej</w:t>
      </w:r>
      <w:r w:rsidR="00EE5160">
        <w:t xml:space="preserve"> </w:t>
      </w:r>
      <w:r w:rsidR="00EE5160" w:rsidRPr="00827444">
        <w:t>formie</w:t>
      </w:r>
      <w:r w:rsidR="00C90664">
        <w:t xml:space="preserve"> </w:t>
      </w:r>
      <w:r w:rsidR="00C90664" w:rsidRPr="00827444">
        <w:t>i</w:t>
      </w:r>
      <w:r w:rsidR="00C90664">
        <w:t> </w:t>
      </w:r>
      <w:r w:rsidR="00C90664" w:rsidRPr="00827444">
        <w:t>w</w:t>
      </w:r>
      <w:r w:rsidR="00C90664">
        <w:t> </w:t>
      </w:r>
      <w:r w:rsidR="00EE5160" w:rsidRPr="00827444">
        <w:t>dowolny</w:t>
      </w:r>
      <w:r w:rsidR="00EE5160">
        <w:t xml:space="preserve"> </w:t>
      </w:r>
      <w:r w:rsidR="00EE5160" w:rsidRPr="00827444">
        <w:t>sposób,</w:t>
      </w:r>
      <w:r w:rsidR="00EE5160">
        <w:t xml:space="preserve"> </w:t>
      </w:r>
      <w:r w:rsidR="00EE5160" w:rsidRPr="00827444">
        <w:t>informacji</w:t>
      </w:r>
      <w:r w:rsidR="00C90664">
        <w:t xml:space="preserve"> </w:t>
      </w:r>
      <w:r w:rsidR="00C90664" w:rsidRPr="00827444">
        <w:t>w</w:t>
      </w:r>
      <w:r w:rsidR="00C90664">
        <w:t> </w:t>
      </w:r>
      <w:r w:rsidR="00EE5160" w:rsidRPr="00827444">
        <w:t>celu</w:t>
      </w:r>
      <w:r w:rsidR="00EE5160">
        <w:t xml:space="preserve"> </w:t>
      </w:r>
      <w:r w:rsidR="00EE5160" w:rsidRPr="00827444">
        <w:t>promowania</w:t>
      </w:r>
      <w:r w:rsidR="00EE5160">
        <w:t xml:space="preserve"> </w:t>
      </w:r>
      <w:r w:rsidR="00EE5160" w:rsidRPr="00827444">
        <w:t>bezpośrednio</w:t>
      </w:r>
      <w:r w:rsidR="00EE5160">
        <w:t xml:space="preserve"> </w:t>
      </w:r>
      <w:r w:rsidR="00EE5160" w:rsidRPr="00827444">
        <w:t>lub</w:t>
      </w:r>
      <w:r w:rsidR="00EE5160">
        <w:t xml:space="preserve"> </w:t>
      </w:r>
      <w:r w:rsidR="00EE5160" w:rsidRPr="00827444">
        <w:t>pośrednio</w:t>
      </w:r>
      <w:r w:rsidR="00EE5160">
        <w:t xml:space="preserve"> </w:t>
      </w:r>
      <w:r w:rsidR="00EE5160" w:rsidRPr="00827444">
        <w:t>nabycia</w:t>
      </w:r>
      <w:r w:rsidR="00EE5160">
        <w:t xml:space="preserve"> </w:t>
      </w:r>
      <w:r w:rsidR="00EE5160" w:rsidRPr="00827444">
        <w:t>lub</w:t>
      </w:r>
      <w:r w:rsidR="00EE5160">
        <w:t xml:space="preserve"> </w:t>
      </w:r>
      <w:r w:rsidR="00EE5160" w:rsidRPr="00827444">
        <w:t>objęcia</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lub</w:t>
      </w:r>
      <w:r w:rsidR="00EE5160">
        <w:t xml:space="preserve"> </w:t>
      </w:r>
      <w:r w:rsidR="00EE5160" w:rsidRPr="00827444">
        <w:t>zachęcania,</w:t>
      </w:r>
      <w:r w:rsidR="00EE5160">
        <w:t xml:space="preserve"> </w:t>
      </w:r>
      <w:r w:rsidR="00EE5160" w:rsidRPr="00827444">
        <w:t>bezpośrednio</w:t>
      </w:r>
      <w:r w:rsidR="00EE5160">
        <w:t xml:space="preserve"> </w:t>
      </w:r>
      <w:r w:rsidR="00EE5160" w:rsidRPr="00827444">
        <w:t>lub</w:t>
      </w:r>
      <w:r w:rsidR="00EE5160">
        <w:t xml:space="preserve"> </w:t>
      </w:r>
      <w:r w:rsidR="00EE5160" w:rsidRPr="00827444">
        <w:t>p</w:t>
      </w:r>
      <w:r w:rsidR="00EE5160" w:rsidRPr="00827444">
        <w:t>o</w:t>
      </w:r>
      <w:r w:rsidR="00EE5160" w:rsidRPr="00827444">
        <w:t>średnio,</w:t>
      </w:r>
      <w:r w:rsidR="00EE5160">
        <w:t xml:space="preserve"> </w:t>
      </w:r>
      <w:r w:rsidR="00EE5160" w:rsidRPr="00827444">
        <w:t>do</w:t>
      </w:r>
      <w:r w:rsidR="00EE5160">
        <w:t xml:space="preserve"> </w:t>
      </w:r>
      <w:r w:rsidR="00EE5160" w:rsidRPr="00827444">
        <w:t>ich</w:t>
      </w:r>
      <w:r w:rsidR="00EE5160">
        <w:t xml:space="preserve"> </w:t>
      </w:r>
      <w:r w:rsidR="00EE5160" w:rsidRPr="00827444">
        <w:t>nabycia</w:t>
      </w:r>
      <w:r w:rsidR="00EE5160">
        <w:t xml:space="preserve"> </w:t>
      </w:r>
      <w:r w:rsidR="00EE5160" w:rsidRPr="00827444">
        <w:t>lub</w:t>
      </w:r>
      <w:r w:rsidR="00EE5160">
        <w:t xml:space="preserve"> </w:t>
      </w:r>
      <w:r w:rsidR="00EE5160" w:rsidRPr="00827444">
        <w:t>objęcia,</w:t>
      </w:r>
      <w:r w:rsidR="00EE5160">
        <w:t xml:space="preserve"> </w:t>
      </w:r>
      <w:r w:rsidR="00EE5160" w:rsidRPr="00827444">
        <w:t>chyba</w:t>
      </w:r>
      <w:r w:rsidR="00EE5160">
        <w:t xml:space="preserve"> </w:t>
      </w:r>
      <w:r w:rsidR="00EE5160" w:rsidRPr="00827444">
        <w:t>że</w:t>
      </w:r>
      <w:r w:rsidR="00EE5160">
        <w:t xml:space="preserve"> </w:t>
      </w:r>
      <w:r w:rsidR="00EE5160" w:rsidRPr="00827444">
        <w:t>informacje</w:t>
      </w:r>
      <w:r w:rsidR="00EE5160">
        <w:t xml:space="preserve"> </w:t>
      </w:r>
      <w:r w:rsidR="00EE5160" w:rsidRPr="00827444">
        <w:t>udostępniane</w:t>
      </w:r>
      <w:r w:rsidR="00EE5160">
        <w:t xml:space="preserve"> </w:t>
      </w:r>
      <w:r w:rsidR="00EE5160" w:rsidRPr="00827444">
        <w:t>są</w:t>
      </w:r>
      <w:r w:rsidR="00EE5160">
        <w:t xml:space="preserve"> </w:t>
      </w:r>
      <w:r w:rsidR="00EE5160" w:rsidRPr="00827444">
        <w:t>mniej</w:t>
      </w:r>
      <w:r w:rsidR="00EE5160">
        <w:t xml:space="preserve"> </w:t>
      </w:r>
      <w:r w:rsidR="00EE5160" w:rsidRPr="00827444">
        <w:t>niż</w:t>
      </w:r>
      <w:r w:rsidR="00EE5160">
        <w:t xml:space="preserve"> </w:t>
      </w:r>
      <w:r w:rsidR="00EE5160" w:rsidRPr="00827444">
        <w:t>15</w:t>
      </w:r>
      <w:r w:rsidR="00C90664" w:rsidRPr="00827444">
        <w:t>0</w:t>
      </w:r>
      <w:r w:rsidR="00C90664">
        <w:t> </w:t>
      </w:r>
      <w:r w:rsidR="00EE5160" w:rsidRPr="00827444">
        <w:t>osobom</w:t>
      </w:r>
      <w:r w:rsidR="00EE5160">
        <w:t xml:space="preserve"> </w:t>
      </w:r>
      <w:r w:rsidR="00EE5160" w:rsidRPr="00827444">
        <w:t>na</w:t>
      </w:r>
      <w:r w:rsidR="00EE5160">
        <w:t xml:space="preserve"> </w:t>
      </w:r>
      <w:r w:rsidR="00EE5160" w:rsidRPr="00827444">
        <w:t>terytorium</w:t>
      </w:r>
      <w:r w:rsidR="00EE5160">
        <w:t xml:space="preserve"> </w:t>
      </w:r>
      <w:r w:rsidR="00EE5160" w:rsidRPr="00827444">
        <w:t>jednego</w:t>
      </w:r>
      <w:r w:rsidR="00EE5160">
        <w:t xml:space="preserve"> </w:t>
      </w:r>
      <w:r w:rsidR="00EE5160" w:rsidRPr="00827444">
        <w:t>państwa</w:t>
      </w:r>
      <w:r w:rsidR="00EE5160">
        <w:t xml:space="preserve"> </w:t>
      </w:r>
      <w:r w:rsidR="00EE5160" w:rsidRPr="00827444">
        <w:t>członkowskiego</w:t>
      </w:r>
      <w:r w:rsidR="00EE5160">
        <w:t xml:space="preserve"> </w:t>
      </w:r>
      <w:r w:rsidR="00EE5160" w:rsidRPr="00827444">
        <w:t>oraz</w:t>
      </w:r>
      <w:r w:rsidR="00EE5160">
        <w:t xml:space="preserve"> </w:t>
      </w:r>
      <w:r w:rsidR="00EE5160" w:rsidRPr="00827444">
        <w:t>nie</w:t>
      </w:r>
      <w:r w:rsidR="00EE5160">
        <w:t xml:space="preserve"> </w:t>
      </w:r>
      <w:r w:rsidR="00EE5160" w:rsidRPr="00827444">
        <w:t>są</w:t>
      </w:r>
      <w:r w:rsidR="00EE5160">
        <w:t xml:space="preserve"> </w:t>
      </w:r>
      <w:r w:rsidR="00EE5160" w:rsidRPr="00827444">
        <w:t>udostępniane</w:t>
      </w:r>
      <w:r w:rsidR="00EE5160">
        <w:t xml:space="preserve"> </w:t>
      </w:r>
      <w:r w:rsidR="00EE5160" w:rsidRPr="00827444">
        <w:t>nieoznaczonemu</w:t>
      </w:r>
      <w:r w:rsidR="00EE5160">
        <w:t xml:space="preserve"> </w:t>
      </w:r>
      <w:r w:rsidR="00EE5160" w:rsidRPr="00827444">
        <w:t>adresatowi.</w:t>
      </w:r>
      <w:r>
        <w:t>”</w:t>
      </w:r>
      <w:r w:rsidR="00EE5160" w:rsidRPr="00827444">
        <w:t>,</w:t>
      </w:r>
    </w:p>
    <w:p w:rsidR="00EE5160" w:rsidRPr="00EE5160" w:rsidRDefault="00EE5160" w:rsidP="00AB039E">
      <w:pPr>
        <w:pStyle w:val="LITlitera"/>
        <w:keepNext/>
      </w:pPr>
      <w:r w:rsidRPr="00827444">
        <w:t>b)</w:t>
      </w:r>
      <w:r w:rsidRPr="00827444">
        <w:tab/>
        <w:t>ust.</w:t>
      </w:r>
      <w:r w:rsidRPr="00EE5160">
        <w:t xml:space="preserve"> 7–</w:t>
      </w:r>
      <w:r w:rsidR="00C90664" w:rsidRPr="00EE5160">
        <w:t>9</w:t>
      </w:r>
      <w:r w:rsidR="00C90664">
        <w:t> </w:t>
      </w:r>
      <w:r w:rsidRPr="00EE5160">
        <w:t>otrzymują brzmienie:</w:t>
      </w:r>
    </w:p>
    <w:p w:rsidR="00EE5160" w:rsidRPr="00827444" w:rsidRDefault="00AB039E" w:rsidP="00EE5160">
      <w:pPr>
        <w:pStyle w:val="ZLITUSTzmustliter"/>
      </w:pPr>
      <w:r>
        <w:t>„</w:t>
      </w:r>
      <w:r w:rsidR="00EE5160" w:rsidRPr="00827444">
        <w:t>7.</w:t>
      </w:r>
      <w:r w:rsidR="00C90664">
        <w:t>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nie</w:t>
      </w:r>
      <w:r w:rsidR="00EE5160">
        <w:t xml:space="preserve"> </w:t>
      </w:r>
      <w:r w:rsidR="00EE5160" w:rsidRPr="00827444">
        <w:t>jest</w:t>
      </w:r>
      <w:r w:rsidR="00EE5160">
        <w:t xml:space="preserve"> </w:t>
      </w:r>
      <w:r w:rsidR="00EE5160" w:rsidRPr="00827444">
        <w:t>wymagane</w:t>
      </w:r>
      <w:r w:rsidR="00EE5160">
        <w:t xml:space="preserve"> </w:t>
      </w:r>
      <w:r w:rsidR="00EE5160" w:rsidRPr="00827444">
        <w:t>udostępnienie</w:t>
      </w:r>
      <w:r w:rsidR="00EE5160">
        <w:t xml:space="preserve"> </w:t>
      </w:r>
      <w:r w:rsidR="00EE5160" w:rsidRPr="00827444">
        <w:t>prospektu</w:t>
      </w:r>
      <w:r w:rsidR="00EE5160">
        <w:t xml:space="preserve"> </w:t>
      </w:r>
      <w:r w:rsidR="00EE5160" w:rsidRPr="00827444">
        <w:t>emisyjnego,</w:t>
      </w:r>
      <w:r w:rsidR="00EE5160">
        <w:t xml:space="preserve"> </w:t>
      </w:r>
      <w:r w:rsidR="00EE5160" w:rsidRPr="00827444">
        <w:t>emitent</w:t>
      </w:r>
      <w:r w:rsidR="00EE5160">
        <w:t xml:space="preserve"> </w:t>
      </w:r>
      <w:r w:rsidR="00EE5160" w:rsidRPr="00827444">
        <w:t>lub</w:t>
      </w:r>
      <w:r w:rsidR="00EE5160">
        <w:t xml:space="preserve"> </w:t>
      </w:r>
      <w:r w:rsidR="00EE5160" w:rsidRPr="00827444">
        <w:t>sprzedający</w:t>
      </w:r>
      <w:r w:rsidR="00EE5160">
        <w:t xml:space="preserve"> </w:t>
      </w:r>
      <w:r w:rsidR="00EE5160" w:rsidRPr="00827444">
        <w:t>może</w:t>
      </w:r>
      <w:r w:rsidR="00EE5160">
        <w:t xml:space="preserve"> </w:t>
      </w:r>
      <w:r w:rsidR="00EE5160" w:rsidRPr="00827444">
        <w:t>prowadzić</w:t>
      </w:r>
      <w:r w:rsidR="00EE5160">
        <w:t xml:space="preserve"> </w:t>
      </w:r>
      <w:r w:rsidR="00EE5160" w:rsidRPr="00827444">
        <w:t>akcję</w:t>
      </w:r>
      <w:r w:rsidR="00EE5160">
        <w:t xml:space="preserve"> </w:t>
      </w:r>
      <w:r w:rsidR="00EE5160" w:rsidRPr="00827444">
        <w:t>promocyjną</w:t>
      </w:r>
      <w:r w:rsidR="00EE5160">
        <w:t xml:space="preserve"> </w:t>
      </w:r>
      <w:r w:rsidR="00EE5160" w:rsidRPr="00827444">
        <w:t>pod</w:t>
      </w:r>
      <w:r w:rsidR="00EE5160">
        <w:t xml:space="preserve"> </w:t>
      </w:r>
      <w:r w:rsidR="00EE5160" w:rsidRPr="00827444">
        <w:t>warunkiem</w:t>
      </w:r>
      <w:r w:rsidR="00EE5160">
        <w:t xml:space="preserve"> </w:t>
      </w:r>
      <w:r w:rsidR="00EE5160" w:rsidRPr="00827444">
        <w:t>złożenia</w:t>
      </w:r>
      <w:r w:rsidR="00EE5160">
        <w:t xml:space="preserve"> </w:t>
      </w:r>
      <w:r w:rsidR="00EE5160" w:rsidRPr="00827444">
        <w:t>do</w:t>
      </w:r>
      <w:r w:rsidR="00EE5160">
        <w:t xml:space="preserve"> </w:t>
      </w:r>
      <w:r w:rsidR="00EE5160" w:rsidRPr="00827444">
        <w:t>Komisji,</w:t>
      </w:r>
      <w:r w:rsidR="00EE5160">
        <w:t xml:space="preserve"> </w:t>
      </w:r>
      <w:r w:rsidR="00EE5160" w:rsidRPr="00827444">
        <w:t>najpóźniej</w:t>
      </w:r>
      <w:r w:rsidR="00EE5160">
        <w:t xml:space="preserve"> </w:t>
      </w:r>
      <w:r w:rsidR="00EE5160" w:rsidRPr="00827444">
        <w:t>na</w:t>
      </w:r>
      <w:r w:rsidR="00EE5160">
        <w:t xml:space="preserve"> </w:t>
      </w:r>
      <w:r w:rsidR="00EE5160" w:rsidRPr="00827444">
        <w:t>1</w:t>
      </w:r>
      <w:r w:rsidR="00C90664" w:rsidRPr="00827444">
        <w:t>0</w:t>
      </w:r>
      <w:r w:rsidR="00C90664">
        <w:t> </w:t>
      </w:r>
      <w:r w:rsidR="00EE5160" w:rsidRPr="00827444">
        <w:t>dni</w:t>
      </w:r>
      <w:r w:rsidR="00EE5160">
        <w:t xml:space="preserve"> </w:t>
      </w:r>
      <w:r w:rsidR="00EE5160" w:rsidRPr="00827444">
        <w:t>roboczych</w:t>
      </w:r>
      <w:r w:rsidR="00EE5160">
        <w:t xml:space="preserve"> </w:t>
      </w:r>
      <w:r w:rsidR="00EE5160" w:rsidRPr="00827444">
        <w:t>przed</w:t>
      </w:r>
      <w:r w:rsidR="00EE5160">
        <w:t xml:space="preserve"> </w:t>
      </w:r>
      <w:r w:rsidR="00EE5160" w:rsidRPr="00827444">
        <w:lastRenderedPageBreak/>
        <w:t>planowanym</w:t>
      </w:r>
      <w:r w:rsidR="00EE5160">
        <w:t xml:space="preserve"> </w:t>
      </w:r>
      <w:r w:rsidR="00EE5160" w:rsidRPr="00827444">
        <w:t>jej</w:t>
      </w:r>
      <w:r w:rsidR="00EE5160">
        <w:t xml:space="preserve"> </w:t>
      </w:r>
      <w:r w:rsidR="00EE5160" w:rsidRPr="00827444">
        <w:t>rozpoczęciem,</w:t>
      </w:r>
      <w:r w:rsidR="00EE5160">
        <w:t xml:space="preserve"> </w:t>
      </w:r>
      <w:r w:rsidR="00EE5160" w:rsidRPr="00827444">
        <w:t>zawiadomienia</w:t>
      </w:r>
      <w:r w:rsidR="00C90664">
        <w:t xml:space="preserve"> </w:t>
      </w:r>
      <w:r w:rsidR="00C90664" w:rsidRPr="00827444">
        <w:t>o</w:t>
      </w:r>
      <w:r w:rsidR="00C90664">
        <w:t> </w:t>
      </w:r>
      <w:r w:rsidR="00EE5160" w:rsidRPr="00827444">
        <w:t>zamiarze</w:t>
      </w:r>
      <w:r w:rsidR="00EE5160">
        <w:t xml:space="preserve"> </w:t>
      </w:r>
      <w:r w:rsidR="00EE5160" w:rsidRPr="00827444">
        <w:t>jej</w:t>
      </w:r>
      <w:r w:rsidR="00EE5160">
        <w:t xml:space="preserve"> </w:t>
      </w:r>
      <w:r w:rsidR="00EE5160" w:rsidRPr="00827444">
        <w:t>przeprowadzenia,</w:t>
      </w:r>
      <w:r w:rsidR="00EE5160">
        <w:t xml:space="preserve"> </w:t>
      </w:r>
      <w:r w:rsidR="00EE5160" w:rsidRPr="00827444">
        <w:t>zawierającego</w:t>
      </w:r>
      <w:r w:rsidR="00EE5160">
        <w:t xml:space="preserve"> </w:t>
      </w:r>
      <w:r w:rsidR="00EE5160" w:rsidRPr="00827444">
        <w:t>informację</w:t>
      </w:r>
      <w:r w:rsidR="00C90664">
        <w:t xml:space="preserve"> </w:t>
      </w:r>
      <w:r w:rsidR="00C90664" w:rsidRPr="00827444">
        <w:t>o</w:t>
      </w:r>
      <w:r w:rsidR="00C90664">
        <w:t> </w:t>
      </w:r>
      <w:r w:rsidR="00EE5160" w:rsidRPr="00827444">
        <w:t>harmonogramie</w:t>
      </w:r>
      <w:r w:rsidR="00EE5160">
        <w:t xml:space="preserve"> </w:t>
      </w:r>
      <w:r w:rsidR="00EE5160" w:rsidRPr="00827444">
        <w:t>przebiegu</w:t>
      </w:r>
      <w:r w:rsidR="00EE5160">
        <w:t xml:space="preserve"> </w:t>
      </w:r>
      <w:r w:rsidR="00EE5160" w:rsidRPr="00827444">
        <w:t>akcji</w:t>
      </w:r>
      <w:r w:rsidR="00EE5160">
        <w:t xml:space="preserve"> </w:t>
      </w:r>
      <w:r w:rsidR="00EE5160" w:rsidRPr="00827444">
        <w:t>promocyjnej</w:t>
      </w:r>
      <w:r w:rsidR="00C90664">
        <w:t xml:space="preserve"> i </w:t>
      </w:r>
      <w:r w:rsidR="00EE5160" w:rsidRPr="00827444">
        <w:t>podmiotach</w:t>
      </w:r>
      <w:r w:rsidR="00EE5160">
        <w:t xml:space="preserve"> </w:t>
      </w:r>
      <w:r w:rsidR="00EE5160" w:rsidRPr="00827444">
        <w:t>zaangażowanych</w:t>
      </w:r>
      <w:r w:rsidR="00C90664">
        <w:t xml:space="preserve"> </w:t>
      </w:r>
      <w:r w:rsidR="00C90664" w:rsidRPr="00827444">
        <w:t>w</w:t>
      </w:r>
      <w:r w:rsidR="00C90664">
        <w:t> </w:t>
      </w:r>
      <w:r w:rsidR="00EE5160" w:rsidRPr="00827444">
        <w:t>jej</w:t>
      </w:r>
      <w:r w:rsidR="00EE5160">
        <w:t xml:space="preserve"> </w:t>
      </w:r>
      <w:r w:rsidR="00EE5160" w:rsidRPr="00827444">
        <w:t>prowadzenie</w:t>
      </w:r>
      <w:r w:rsidR="00EE5160">
        <w:t xml:space="preserve"> </w:t>
      </w:r>
      <w:r w:rsidR="00EE5160" w:rsidRPr="00827444">
        <w:t>oraz</w:t>
      </w:r>
      <w:r w:rsidR="00EE5160">
        <w:t xml:space="preserve"> </w:t>
      </w:r>
      <w:r w:rsidR="00EE5160" w:rsidRPr="00827444">
        <w:t>materiały</w:t>
      </w:r>
      <w:r w:rsidR="00EE5160">
        <w:t xml:space="preserve"> </w:t>
      </w:r>
      <w:r w:rsidR="00EE5160" w:rsidRPr="00827444">
        <w:t>promocyjne</w:t>
      </w:r>
      <w:r w:rsidR="00EE5160">
        <w:t xml:space="preserve"> </w:t>
      </w:r>
      <w:r w:rsidR="00EE5160" w:rsidRPr="00827444">
        <w:t>obejmujące</w:t>
      </w:r>
      <w:r w:rsidR="00EE5160">
        <w:t xml:space="preserve"> </w:t>
      </w:r>
      <w:r w:rsidR="00EE5160" w:rsidRPr="00827444">
        <w:t>treść</w:t>
      </w:r>
      <w:r w:rsidR="00EE5160">
        <w:t xml:space="preserve"> </w:t>
      </w:r>
      <w:r w:rsidR="00EE5160" w:rsidRPr="00827444">
        <w:t>mającą</w:t>
      </w:r>
      <w:r w:rsidR="00EE5160">
        <w:t xml:space="preserve"> </w:t>
      </w:r>
      <w:r w:rsidR="00EE5160" w:rsidRPr="00827444">
        <w:t>podlegać</w:t>
      </w:r>
      <w:r w:rsidR="00EE5160">
        <w:t xml:space="preserve"> </w:t>
      </w:r>
      <w:r w:rsidR="00EE5160" w:rsidRPr="00827444">
        <w:t>rozpowszechnieniu.</w:t>
      </w:r>
    </w:p>
    <w:p w:rsidR="00EE5160" w:rsidRPr="00827444" w:rsidRDefault="00EE5160" w:rsidP="00EE5160">
      <w:pPr>
        <w:pStyle w:val="ZLITUSTzmustliter"/>
      </w:pPr>
      <w:r w:rsidRPr="00827444">
        <w:t>8.</w:t>
      </w:r>
      <w:r w:rsidR="00C90664">
        <w:t> </w:t>
      </w:r>
      <w:r w:rsidRPr="00827444">
        <w:t>Po</w:t>
      </w:r>
      <w:r>
        <w:t xml:space="preserve"> </w:t>
      </w:r>
      <w:r w:rsidRPr="00827444">
        <w:t>otrzymaniu</w:t>
      </w:r>
      <w:r>
        <w:t xml:space="preserve"> </w:t>
      </w:r>
      <w:r w:rsidRPr="00827444">
        <w:t>zawiadomienia,</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7,</w:t>
      </w:r>
      <w:r>
        <w:t xml:space="preserve"> </w:t>
      </w:r>
      <w:r w:rsidRPr="00827444">
        <w:t>Komisja</w:t>
      </w:r>
      <w:r>
        <w:t xml:space="preserve"> </w:t>
      </w:r>
      <w:r w:rsidRPr="00827444">
        <w:t>może,</w:t>
      </w:r>
      <w:r>
        <w:t xml:space="preserve"> </w:t>
      </w:r>
      <w:r w:rsidRPr="00827444">
        <w:t>najpóźniej</w:t>
      </w:r>
      <w:r>
        <w:t xml:space="preserve"> </w:t>
      </w:r>
      <w:r w:rsidRPr="00827444">
        <w:t>na</w:t>
      </w:r>
      <w:r>
        <w:t xml:space="preserve"> </w:t>
      </w:r>
      <w:r w:rsidR="00C90664" w:rsidRPr="00827444">
        <w:t>3</w:t>
      </w:r>
      <w:r w:rsidR="00C90664">
        <w:t> </w:t>
      </w:r>
      <w:r w:rsidRPr="00827444">
        <w:t>dni</w:t>
      </w:r>
      <w:r>
        <w:t xml:space="preserve"> </w:t>
      </w:r>
      <w:r w:rsidRPr="00827444">
        <w:t>robocze</w:t>
      </w:r>
      <w:r>
        <w:t xml:space="preserve"> </w:t>
      </w:r>
      <w:r w:rsidRPr="00827444">
        <w:t>przed</w:t>
      </w:r>
      <w:r>
        <w:t xml:space="preserve"> </w:t>
      </w:r>
      <w:r w:rsidRPr="00827444">
        <w:t>planowanym</w:t>
      </w:r>
      <w:r>
        <w:t xml:space="preserve"> </w:t>
      </w:r>
      <w:r w:rsidRPr="00827444">
        <w:t>rozpoczęciem</w:t>
      </w:r>
      <w:r>
        <w:t xml:space="preserve"> </w:t>
      </w:r>
      <w:r w:rsidRPr="00827444">
        <w:t>akcji</w:t>
      </w:r>
      <w:r>
        <w:t xml:space="preserve"> </w:t>
      </w:r>
      <w:r w:rsidRPr="00827444">
        <w:t>promocyjnej,</w:t>
      </w:r>
      <w:r>
        <w:t xml:space="preserve"> </w:t>
      </w:r>
      <w:r w:rsidRPr="00827444">
        <w:t>zgłosić</w:t>
      </w:r>
      <w:r>
        <w:t xml:space="preserve"> </w:t>
      </w:r>
      <w:r w:rsidRPr="00827444">
        <w:t>żądanie</w:t>
      </w:r>
      <w:r>
        <w:t xml:space="preserve"> </w:t>
      </w:r>
      <w:r w:rsidRPr="00827444">
        <w:t>wprowadzenia</w:t>
      </w:r>
      <w:r>
        <w:t xml:space="preserve"> </w:t>
      </w:r>
      <w:r w:rsidRPr="00827444">
        <w:t>zmian</w:t>
      </w:r>
      <w:r>
        <w:t xml:space="preserve"> </w:t>
      </w:r>
      <w:r w:rsidRPr="00827444">
        <w:t>lub</w:t>
      </w:r>
      <w:r>
        <w:t xml:space="preserve"> </w:t>
      </w:r>
      <w:r w:rsidRPr="00827444">
        <w:t>uzupełnień</w:t>
      </w:r>
      <w:r>
        <w:t xml:space="preserve"> </w:t>
      </w:r>
      <w:r w:rsidRPr="00827444">
        <w:t>do</w:t>
      </w:r>
      <w:r>
        <w:t xml:space="preserve"> </w:t>
      </w:r>
      <w:r w:rsidRPr="00827444">
        <w:t>złożonych</w:t>
      </w:r>
      <w:r>
        <w:t xml:space="preserve"> </w:t>
      </w:r>
      <w:r w:rsidRPr="00827444">
        <w:t>dokumentów</w:t>
      </w:r>
      <w:r>
        <w:t xml:space="preserve"> </w:t>
      </w:r>
      <w:r w:rsidRPr="00827444">
        <w:t>albo</w:t>
      </w:r>
      <w:r>
        <w:t xml:space="preserve"> </w:t>
      </w:r>
      <w:r w:rsidRPr="00827444">
        <w:t>przekazania</w:t>
      </w:r>
      <w:r>
        <w:t xml:space="preserve"> </w:t>
      </w:r>
      <w:r w:rsidRPr="00827444">
        <w:t>wyjaśnień,</w:t>
      </w:r>
      <w:r w:rsidR="00C90664">
        <w:t xml:space="preserve"> </w:t>
      </w:r>
      <w:r w:rsidR="00C90664" w:rsidRPr="00827444">
        <w:t>w</w:t>
      </w:r>
      <w:r w:rsidR="00C90664">
        <w:t> </w:t>
      </w:r>
      <w:r w:rsidRPr="00827444">
        <w:t>terminie</w:t>
      </w:r>
      <w:r>
        <w:t xml:space="preserve"> </w:t>
      </w:r>
      <w:r w:rsidRPr="00827444">
        <w:t>określonym</w:t>
      </w:r>
      <w:r w:rsidR="00C90664">
        <w:t xml:space="preserve"> </w:t>
      </w:r>
      <w:r w:rsidR="00C90664" w:rsidRPr="00827444">
        <w:t>w</w:t>
      </w:r>
      <w:r w:rsidR="00C90664">
        <w:t> </w:t>
      </w:r>
      <w:r w:rsidRPr="00827444">
        <w:t>żądaniu,</w:t>
      </w:r>
      <w:r>
        <w:t xml:space="preserve"> </w:t>
      </w:r>
      <w:r w:rsidRPr="00827444">
        <w:t>nie</w:t>
      </w:r>
      <w:r>
        <w:t xml:space="preserve"> </w:t>
      </w:r>
      <w:r w:rsidRPr="00827444">
        <w:t>dłuższym</w:t>
      </w:r>
      <w:r>
        <w:t xml:space="preserve"> </w:t>
      </w:r>
      <w:r w:rsidRPr="00827444">
        <w:t>niż</w:t>
      </w:r>
      <w:r>
        <w:t xml:space="preserve"> </w:t>
      </w:r>
      <w:r w:rsidR="00C90664" w:rsidRPr="00827444">
        <w:t>2</w:t>
      </w:r>
      <w:r w:rsidR="00C90664">
        <w:t> </w:t>
      </w:r>
      <w:r w:rsidRPr="00827444">
        <w:t>dni</w:t>
      </w:r>
      <w:r>
        <w:t xml:space="preserve"> </w:t>
      </w:r>
      <w:r w:rsidRPr="00827444">
        <w:t>robocze</w:t>
      </w:r>
      <w:r>
        <w:t xml:space="preserve"> licząc </w:t>
      </w:r>
      <w:r w:rsidRPr="00827444">
        <w:t>od</w:t>
      </w:r>
      <w:r>
        <w:t xml:space="preserve"> </w:t>
      </w:r>
      <w:r w:rsidRPr="00827444">
        <w:t>dnia</w:t>
      </w:r>
      <w:r>
        <w:t xml:space="preserve"> </w:t>
      </w:r>
      <w:r w:rsidRPr="00827444">
        <w:t>jego</w:t>
      </w:r>
      <w:r>
        <w:t xml:space="preserve"> </w:t>
      </w:r>
      <w:r w:rsidRPr="00827444">
        <w:t>doręczenia</w:t>
      </w:r>
      <w:r>
        <w:t xml:space="preserve"> </w:t>
      </w:r>
      <w:r w:rsidRPr="00827444">
        <w:t>podmiotowi</w:t>
      </w:r>
      <w:r>
        <w:t xml:space="preserve"> </w:t>
      </w:r>
      <w:r w:rsidRPr="00827444">
        <w:t>obowiązanemu</w:t>
      </w:r>
      <w:r>
        <w:t xml:space="preserve"> </w:t>
      </w:r>
      <w:r w:rsidRPr="00827444">
        <w:t>do</w:t>
      </w:r>
      <w:r>
        <w:t xml:space="preserve"> </w:t>
      </w:r>
      <w:r w:rsidRPr="00827444">
        <w:t>złożenia</w:t>
      </w:r>
      <w:r>
        <w:t xml:space="preserve"> </w:t>
      </w:r>
      <w:r w:rsidRPr="00827444">
        <w:t>zawiadomienia.</w:t>
      </w:r>
    </w:p>
    <w:p w:rsidR="00EE5160" w:rsidRPr="00827444" w:rsidRDefault="00EE5160" w:rsidP="00EE5160">
      <w:pPr>
        <w:pStyle w:val="ZLITUSTzmustliter"/>
      </w:pPr>
      <w:r w:rsidRPr="00827444">
        <w:t>9.</w:t>
      </w:r>
      <w:r w:rsidR="00C90664">
        <w:t> </w:t>
      </w:r>
      <w:r w:rsidR="00C90664" w:rsidRPr="00827444">
        <w:t>W</w:t>
      </w:r>
      <w:r w:rsidR="00C90664">
        <w:t> </w:t>
      </w:r>
      <w:r w:rsidRPr="00827444">
        <w:t>przypadku</w:t>
      </w:r>
      <w:r>
        <w:t xml:space="preserve"> </w:t>
      </w:r>
      <w:r w:rsidRPr="00827444">
        <w:t>zgłoszenia</w:t>
      </w:r>
      <w:r>
        <w:t xml:space="preserve"> </w:t>
      </w:r>
      <w:r w:rsidRPr="00827444">
        <w:t>przez</w:t>
      </w:r>
      <w:r>
        <w:t xml:space="preserve"> </w:t>
      </w:r>
      <w:r w:rsidRPr="00827444">
        <w:t>Komisję</w:t>
      </w:r>
      <w:r>
        <w:t xml:space="preserve"> </w:t>
      </w:r>
      <w:r w:rsidRPr="00827444">
        <w:t>żądania,</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8,</w:t>
      </w:r>
      <w:r>
        <w:t xml:space="preserve"> </w:t>
      </w:r>
      <w:r w:rsidRPr="00827444">
        <w:t>termin</w:t>
      </w:r>
      <w:r>
        <w:t xml:space="preserve"> </w:t>
      </w:r>
      <w:r w:rsidRPr="00827444">
        <w:t>rozpoczęcia</w:t>
      </w:r>
      <w:r>
        <w:t xml:space="preserve"> </w:t>
      </w:r>
      <w:r w:rsidRPr="00827444">
        <w:t>akcji</w:t>
      </w:r>
      <w:r>
        <w:t xml:space="preserve"> </w:t>
      </w:r>
      <w:r w:rsidRPr="00827444">
        <w:t>promocyjnej</w:t>
      </w:r>
      <w:r>
        <w:t xml:space="preserve"> </w:t>
      </w:r>
      <w:r w:rsidRPr="00827444">
        <w:t>ulega</w:t>
      </w:r>
      <w:r>
        <w:t xml:space="preserve"> </w:t>
      </w:r>
      <w:r w:rsidRPr="00827444">
        <w:t>przesunięciu</w:t>
      </w:r>
      <w:r w:rsidR="00C90664">
        <w:t xml:space="preserve"> </w:t>
      </w:r>
      <w:r w:rsidR="00C90664" w:rsidRPr="00827444">
        <w:t>o</w:t>
      </w:r>
      <w:r w:rsidR="00C90664">
        <w:t> </w:t>
      </w:r>
      <w:r w:rsidRPr="00827444">
        <w:t>kolejne</w:t>
      </w:r>
      <w:r>
        <w:t xml:space="preserve"> </w:t>
      </w:r>
      <w:r w:rsidRPr="00827444">
        <w:t>1</w:t>
      </w:r>
      <w:r w:rsidR="00C90664" w:rsidRPr="00827444">
        <w:t>0</w:t>
      </w:r>
      <w:r w:rsidR="00C90664">
        <w:t> </w:t>
      </w:r>
      <w:r w:rsidRPr="00827444">
        <w:t>dni</w:t>
      </w:r>
      <w:r>
        <w:t xml:space="preserve"> </w:t>
      </w:r>
      <w:r w:rsidRPr="00827444">
        <w:t>roboczych</w:t>
      </w:r>
      <w:r>
        <w:t xml:space="preserve"> </w:t>
      </w:r>
      <w:r w:rsidRPr="00827444">
        <w:t>od</w:t>
      </w:r>
      <w:r>
        <w:t xml:space="preserve"> </w:t>
      </w:r>
      <w:r w:rsidRPr="00827444">
        <w:t>dnia</w:t>
      </w:r>
      <w:r>
        <w:t xml:space="preserve"> </w:t>
      </w:r>
      <w:r w:rsidRPr="00827444">
        <w:t>przekazania</w:t>
      </w:r>
      <w:r>
        <w:t xml:space="preserve"> </w:t>
      </w:r>
      <w:r w:rsidRPr="00827444">
        <w:t>Komisji</w:t>
      </w:r>
      <w:r>
        <w:t xml:space="preserve"> </w:t>
      </w:r>
      <w:r w:rsidRPr="00827444">
        <w:t>wymaganych</w:t>
      </w:r>
      <w:r>
        <w:t xml:space="preserve"> </w:t>
      </w:r>
      <w:r w:rsidRPr="00827444">
        <w:t>zmian,</w:t>
      </w:r>
      <w:r>
        <w:t xml:space="preserve"> </w:t>
      </w:r>
      <w:r w:rsidRPr="00827444">
        <w:t>uzupełnień</w:t>
      </w:r>
      <w:r>
        <w:t xml:space="preserve"> </w:t>
      </w:r>
      <w:r w:rsidRPr="00827444">
        <w:t>oraz</w:t>
      </w:r>
      <w:r>
        <w:t xml:space="preserve"> </w:t>
      </w:r>
      <w:r w:rsidRPr="00827444">
        <w:t>wyjaśnień</w:t>
      </w:r>
      <w:r>
        <w:t xml:space="preserve"> </w:t>
      </w:r>
      <w:r w:rsidRPr="00827444">
        <w:t>do</w:t>
      </w:r>
      <w:r>
        <w:t xml:space="preserve"> </w:t>
      </w:r>
      <w:r w:rsidRPr="00827444">
        <w:t>złożonych</w:t>
      </w:r>
      <w:r>
        <w:t xml:space="preserve"> </w:t>
      </w:r>
      <w:r w:rsidRPr="00827444">
        <w:t>dokumentów.</w:t>
      </w:r>
      <w:r w:rsidR="00AB039E">
        <w:t>”</w:t>
      </w:r>
      <w:r w:rsidRPr="00827444">
        <w:t>,</w:t>
      </w:r>
    </w:p>
    <w:p w:rsidR="00EE5160" w:rsidRPr="00EE5160" w:rsidRDefault="00EE5160" w:rsidP="00AB039E">
      <w:pPr>
        <w:pStyle w:val="LITlitera"/>
        <w:keepNext/>
      </w:pPr>
      <w:r w:rsidRPr="00827444">
        <w:t>c)</w:t>
      </w:r>
      <w:r w:rsidRPr="00827444">
        <w:tab/>
        <w:t>po</w:t>
      </w:r>
      <w:r w:rsidR="00C90664">
        <w:t xml:space="preserve"> ust. </w:t>
      </w:r>
      <w:r w:rsidR="00C90664" w:rsidRPr="00EE5160">
        <w:t>9</w:t>
      </w:r>
      <w:r w:rsidR="00C90664">
        <w:t> </w:t>
      </w:r>
      <w:r w:rsidRPr="00EE5160">
        <w:t>dodaje się</w:t>
      </w:r>
      <w:r w:rsidR="00C90664">
        <w:t xml:space="preserve"> ust. </w:t>
      </w:r>
      <w:r w:rsidRPr="00EE5160">
        <w:t>9a</w:t>
      </w:r>
      <w:r w:rsidR="00C90664" w:rsidRPr="00EE5160">
        <w:t xml:space="preserve"> i</w:t>
      </w:r>
      <w:r w:rsidR="00C90664">
        <w:t> </w:t>
      </w:r>
      <w:r w:rsidRPr="00EE5160">
        <w:t>9b</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9a.</w:t>
      </w:r>
      <w:r w:rsidR="00C90664">
        <w:t>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wprowadzone</w:t>
      </w:r>
      <w:r w:rsidR="00EE5160">
        <w:t xml:space="preserve"> </w:t>
      </w:r>
      <w:r w:rsidR="00EE5160" w:rsidRPr="00827444">
        <w:t>zmiany</w:t>
      </w:r>
      <w:r w:rsidR="00EE5160">
        <w:t xml:space="preserve"> </w:t>
      </w:r>
      <w:r w:rsidR="00EE5160" w:rsidRPr="00827444">
        <w:t>lub</w:t>
      </w:r>
      <w:r w:rsidR="00EE5160">
        <w:t xml:space="preserve"> </w:t>
      </w:r>
      <w:r w:rsidR="00EE5160" w:rsidRPr="00827444">
        <w:t>uzupełnienia</w:t>
      </w:r>
      <w:r w:rsidR="00EE5160">
        <w:t xml:space="preserve"> </w:t>
      </w:r>
      <w:r w:rsidR="00EE5160" w:rsidRPr="00827444">
        <w:t>do</w:t>
      </w:r>
      <w:r w:rsidR="00EE5160">
        <w:t xml:space="preserve"> </w:t>
      </w:r>
      <w:r w:rsidR="00EE5160" w:rsidRPr="00827444">
        <w:t>złożonych</w:t>
      </w:r>
      <w:r w:rsidR="00EE5160">
        <w:t xml:space="preserve"> </w:t>
      </w:r>
      <w:r w:rsidR="00EE5160" w:rsidRPr="00827444">
        <w:t>dokumentów</w:t>
      </w:r>
      <w:r w:rsidR="00EE5160">
        <w:t xml:space="preserve"> </w:t>
      </w:r>
      <w:r w:rsidR="00EE5160" w:rsidRPr="00827444">
        <w:t>albo</w:t>
      </w:r>
      <w:r w:rsidR="00EE5160">
        <w:t xml:space="preserve"> </w:t>
      </w:r>
      <w:r w:rsidR="00EE5160" w:rsidRPr="00827444">
        <w:t>przekazane</w:t>
      </w:r>
      <w:r w:rsidR="00EE5160">
        <w:t xml:space="preserve"> </w:t>
      </w:r>
      <w:r w:rsidR="00EE5160" w:rsidRPr="00827444">
        <w:t>wyjaśnienia</w:t>
      </w:r>
      <w:r w:rsidR="00EE5160">
        <w:t xml:space="preserve"> </w:t>
      </w:r>
      <w:r w:rsidR="00EE5160" w:rsidRPr="00827444">
        <w:t>są</w:t>
      </w:r>
      <w:r w:rsidR="00C90664">
        <w:t xml:space="preserve"> </w:t>
      </w:r>
      <w:r w:rsidR="00C90664" w:rsidRPr="00827444">
        <w:t>w</w:t>
      </w:r>
      <w:r w:rsidR="00C90664">
        <w:t> </w:t>
      </w:r>
      <w:r w:rsidR="00EE5160" w:rsidRPr="00827444">
        <w:t>ocenie</w:t>
      </w:r>
      <w:r w:rsidR="00EE5160">
        <w:t xml:space="preserve"> </w:t>
      </w:r>
      <w:r w:rsidR="00EE5160" w:rsidRPr="00827444">
        <w:t>Komisji</w:t>
      </w:r>
      <w:r w:rsidR="00EE5160">
        <w:t xml:space="preserve"> </w:t>
      </w:r>
      <w:r w:rsidR="00EE5160" w:rsidRPr="00827444">
        <w:t>wystarczające,</w:t>
      </w:r>
      <w:r w:rsidR="00EE5160">
        <w:t xml:space="preserve"> </w:t>
      </w:r>
      <w:r w:rsidR="00EE5160" w:rsidRPr="00827444">
        <w:t>Komisja</w:t>
      </w:r>
      <w:r w:rsidR="00EE5160">
        <w:t xml:space="preserve"> </w:t>
      </w:r>
      <w:r w:rsidR="00EE5160" w:rsidRPr="00827444">
        <w:t>informuje</w:t>
      </w:r>
      <w:r w:rsidR="00C90664">
        <w:t xml:space="preserve"> </w:t>
      </w:r>
      <w:r w:rsidR="00C90664" w:rsidRPr="00827444">
        <w:t>o</w:t>
      </w:r>
      <w:r w:rsidR="00C90664">
        <w:t> </w:t>
      </w:r>
      <w:r w:rsidR="00EE5160" w:rsidRPr="00827444">
        <w:t>tym</w:t>
      </w:r>
      <w:r w:rsidR="00EE5160">
        <w:t xml:space="preserve"> </w:t>
      </w:r>
      <w:r w:rsidR="00EE5160" w:rsidRPr="00827444">
        <w:t>emitenta.</w:t>
      </w:r>
      <w:r w:rsidR="00C90664">
        <w:t xml:space="preserve"> </w:t>
      </w:r>
      <w:r w:rsidR="00C90664" w:rsidRPr="00827444">
        <w:t>W</w:t>
      </w:r>
      <w:r w:rsidR="00C90664">
        <w:t> </w:t>
      </w:r>
      <w:r w:rsidR="00EE5160" w:rsidRPr="00827444">
        <w:t>takim</w:t>
      </w:r>
      <w:r w:rsidR="00EE5160">
        <w:t xml:space="preserve"> </w:t>
      </w:r>
      <w:r w:rsidR="00EE5160" w:rsidRPr="00827444">
        <w:t>przypadku</w:t>
      </w:r>
      <w:r w:rsidR="00EE5160">
        <w:t xml:space="preserve"> </w:t>
      </w:r>
      <w:r w:rsidR="00EE5160" w:rsidRPr="00827444">
        <w:t>emitent</w:t>
      </w:r>
      <w:r w:rsidR="00EE5160">
        <w:t xml:space="preserve"> </w:t>
      </w:r>
      <w:r w:rsidR="00EE5160" w:rsidRPr="00827444">
        <w:t>lub</w:t>
      </w:r>
      <w:r w:rsidR="00EE5160">
        <w:t xml:space="preserve"> </w:t>
      </w:r>
      <w:r w:rsidR="00EE5160" w:rsidRPr="00827444">
        <w:t>sprzedający</w:t>
      </w:r>
      <w:r w:rsidR="00EE5160">
        <w:t xml:space="preserve"> </w:t>
      </w:r>
      <w:r w:rsidR="00EE5160" w:rsidRPr="00827444">
        <w:t>może</w:t>
      </w:r>
      <w:r w:rsidR="00EE5160">
        <w:t xml:space="preserve"> </w:t>
      </w:r>
      <w:r w:rsidR="00EE5160" w:rsidRPr="00827444">
        <w:t>rozpocząć</w:t>
      </w:r>
      <w:r w:rsidR="00EE5160">
        <w:t xml:space="preserve"> </w:t>
      </w:r>
      <w:r w:rsidR="00EE5160" w:rsidRPr="00827444">
        <w:t>akcję</w:t>
      </w:r>
      <w:r w:rsidR="00EE5160">
        <w:t xml:space="preserve"> </w:t>
      </w:r>
      <w:r w:rsidR="00EE5160" w:rsidRPr="00827444">
        <w:t>promocyjną</w:t>
      </w:r>
      <w:r w:rsidR="00EE5160">
        <w:t xml:space="preserve"> </w:t>
      </w:r>
      <w:r w:rsidR="00EE5160" w:rsidRPr="00827444">
        <w:t>przed</w:t>
      </w:r>
      <w:r w:rsidR="00EE5160">
        <w:t xml:space="preserve"> </w:t>
      </w:r>
      <w:r w:rsidR="00EE5160" w:rsidRPr="00827444">
        <w:t>upływem</w:t>
      </w:r>
      <w:r w:rsidR="00EE5160">
        <w:t xml:space="preserve"> </w:t>
      </w:r>
      <w:r w:rsidR="00EE5160" w:rsidRPr="00827444">
        <w:t>terminu,</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EE5160" w:rsidRPr="00827444">
        <w:t>9.</w:t>
      </w:r>
    </w:p>
    <w:p w:rsidR="00EE5160" w:rsidRPr="000B4D7D" w:rsidRDefault="00EE5160" w:rsidP="00EE5160">
      <w:pPr>
        <w:pStyle w:val="ZLITUSTzmustliter"/>
      </w:pPr>
      <w:r w:rsidRPr="000B4D7D">
        <w:t>9b.</w:t>
      </w:r>
      <w:r w:rsidR="00C90664">
        <w:t> </w:t>
      </w:r>
      <w:r w:rsidRPr="000B4D7D">
        <w:t>Przepisów</w:t>
      </w:r>
      <w:r w:rsidR="00C90664">
        <w:t xml:space="preserve"> ust. </w:t>
      </w:r>
      <w:r w:rsidRPr="000B4D7D">
        <w:t>7–9a nie stosuje się</w:t>
      </w:r>
      <w:r w:rsidR="00C90664" w:rsidRPr="000B4D7D">
        <w:t xml:space="preserve"> w</w:t>
      </w:r>
      <w:r w:rsidR="00C90664">
        <w:t> </w:t>
      </w:r>
      <w:r w:rsidRPr="000B4D7D">
        <w:t>przypadku, gdy emitentem jest Skarb Państwa lub Narodowy Bank Polski.</w:t>
      </w:r>
      <w:r w:rsidR="00AB039E">
        <w:t>”</w:t>
      </w:r>
      <w:r w:rsidRPr="0098263C">
        <w:t>;</w:t>
      </w:r>
    </w:p>
    <w:p w:rsidR="00EE5160" w:rsidRPr="00EE5160" w:rsidRDefault="00EE5160" w:rsidP="00AB039E">
      <w:pPr>
        <w:pStyle w:val="PKTpunkt"/>
        <w:keepNext/>
      </w:pPr>
      <w:r w:rsidRPr="000B4D7D">
        <w:t>20</w:t>
      </w:r>
      <w:r w:rsidRPr="00EE5160">
        <w:t>)</w:t>
      </w:r>
      <w:r w:rsidRPr="00EE5160">
        <w:tab/>
        <w:t>w</w:t>
      </w:r>
      <w:r w:rsidR="00C90664">
        <w:t xml:space="preserve"> art. </w:t>
      </w:r>
      <w:r w:rsidRPr="00EE5160">
        <w:t>55a:</w:t>
      </w:r>
    </w:p>
    <w:p w:rsidR="00EE5160" w:rsidRPr="00EE5160" w:rsidRDefault="00EE5160" w:rsidP="00AB039E">
      <w:pPr>
        <w:pStyle w:val="LITlitera"/>
        <w:keepNext/>
      </w:pPr>
      <w:r w:rsidRPr="000B4D7D">
        <w:t>a)</w:t>
      </w:r>
      <w:r w:rsidRPr="00EE5160">
        <w:tab/>
        <w:t>w</w:t>
      </w:r>
      <w:r w:rsidR="00C90664">
        <w:t xml:space="preserve"> ust. </w:t>
      </w:r>
      <w:r w:rsidRPr="00EE5160">
        <w:t>1:</w:t>
      </w:r>
    </w:p>
    <w:p w:rsidR="00EE5160" w:rsidRPr="00EE5160" w:rsidRDefault="00EE5160" w:rsidP="00AB039E">
      <w:pPr>
        <w:pStyle w:val="TIRtiret"/>
        <w:keepNext/>
      </w:pPr>
      <w:r w:rsidRPr="000B4D7D">
        <w:t>–</w:t>
      </w:r>
      <w:r w:rsidRPr="00EE5160">
        <w:tab/>
        <w:t>wprowadzenie do wyliczenia otrzymuje brzmienie:</w:t>
      </w:r>
    </w:p>
    <w:p w:rsidR="00EE5160" w:rsidRPr="000B4D7D" w:rsidRDefault="00AB039E" w:rsidP="00EE5160">
      <w:pPr>
        <w:pStyle w:val="ZTIRFRAGMzmnpwprdowyliczeniatiret"/>
      </w:pPr>
      <w:r>
        <w:t>„</w:t>
      </w:r>
      <w:r w:rsidR="00EE5160" w:rsidRPr="000B4D7D">
        <w:t>Państwem macierzystym</w:t>
      </w:r>
      <w:r w:rsidR="00C90664" w:rsidRPr="000B4D7D">
        <w:t xml:space="preserve"> w</w:t>
      </w:r>
      <w:r w:rsidR="00C90664">
        <w:t> </w:t>
      </w:r>
      <w:r w:rsidR="00EE5160" w:rsidRPr="000B4D7D">
        <w:t>rozumieniu przepisów niniejszego rozdziału jest:</w:t>
      </w:r>
      <w:r>
        <w:t>”</w:t>
      </w:r>
      <w:r w:rsidR="00EE5160" w:rsidRPr="000B4D7D">
        <w:t>,</w:t>
      </w:r>
    </w:p>
    <w:p w:rsidR="00EE5160" w:rsidRPr="00EE5160" w:rsidRDefault="00EE5160" w:rsidP="00AB039E">
      <w:pPr>
        <w:pStyle w:val="TIRtiret"/>
        <w:keepNext/>
      </w:pPr>
      <w:r w:rsidRPr="000B4D7D">
        <w:t>–</w:t>
      </w:r>
      <w:r w:rsidRPr="00EE5160">
        <w:tab/>
        <w:t xml:space="preserve">pkt </w:t>
      </w:r>
      <w:r w:rsidR="00C90664" w:rsidRPr="00EE5160">
        <w:t>2</w:t>
      </w:r>
      <w:r w:rsidR="00C90664">
        <w:t> </w:t>
      </w:r>
      <w:r w:rsidRPr="00EE5160">
        <w:t>otrzymuje brzmienie:</w:t>
      </w:r>
    </w:p>
    <w:p w:rsidR="00EE5160" w:rsidRPr="000B4D7D" w:rsidRDefault="00AB039E" w:rsidP="00EE5160">
      <w:pPr>
        <w:pStyle w:val="ZTIRPKTzmpkttiret"/>
      </w:pPr>
      <w:r>
        <w:t>„</w:t>
      </w:r>
      <w:r w:rsidR="00EE5160" w:rsidRPr="000B4D7D">
        <w:t>2)</w:t>
      </w:r>
      <w:r w:rsidR="00EE5160" w:rsidRPr="000B4D7D">
        <w:tab/>
        <w:t>państwo członkowskie wybrane przez emitenta spośród państw członkowskich,</w:t>
      </w:r>
      <w:r w:rsidR="00C90664" w:rsidRPr="000B4D7D">
        <w:t xml:space="preserve"> w</w:t>
      </w:r>
      <w:r w:rsidR="00C90664">
        <w:t> </w:t>
      </w:r>
      <w:r w:rsidR="00EE5160" w:rsidRPr="000B4D7D">
        <w:t>których jego akcje lub papiery wartościowe</w:t>
      </w:r>
      <w:r w:rsidR="00C90664" w:rsidRPr="000B4D7D">
        <w:t xml:space="preserve"> o</w:t>
      </w:r>
      <w:r w:rsidR="00C90664">
        <w:t> </w:t>
      </w:r>
      <w:r w:rsidR="00EE5160" w:rsidRPr="000B4D7D">
        <w:t xml:space="preserve">charakterze </w:t>
      </w:r>
      <w:proofErr w:type="spellStart"/>
      <w:r w:rsidR="00EE5160" w:rsidRPr="000B4D7D">
        <w:t>nieudziałowym</w:t>
      </w:r>
      <w:proofErr w:type="spellEnd"/>
      <w:r w:rsidR="00EE5160" w:rsidRPr="000B4D7D">
        <w:t>, których jednostkowa wartość nominalna wyn</w:t>
      </w:r>
      <w:r w:rsidR="00EE5160" w:rsidRPr="000B4D7D">
        <w:t>o</w:t>
      </w:r>
      <w:r w:rsidR="00EE5160" w:rsidRPr="000B4D7D">
        <w:t>si mniej niż 100</w:t>
      </w:r>
      <w:r w:rsidR="00C90664" w:rsidRPr="000B4D7D">
        <w:t>0</w:t>
      </w:r>
      <w:r w:rsidR="00C90664">
        <w:t> </w:t>
      </w:r>
      <w:r w:rsidR="00EE5160" w:rsidRPr="000B4D7D">
        <w:t>euro</w:t>
      </w:r>
      <w:r w:rsidR="00C90664" w:rsidRPr="000B4D7D">
        <w:t xml:space="preserve"> w</w:t>
      </w:r>
      <w:r w:rsidR="00C90664">
        <w:t> </w:t>
      </w:r>
      <w:r w:rsidR="00EE5160" w:rsidRPr="000B4D7D">
        <w:t>dniu ustalenia wartości nominalnej tych papierów wartościowych, są dopus</w:t>
      </w:r>
      <w:r w:rsidR="00EE5160" w:rsidRPr="000B4D7D">
        <w:t>z</w:t>
      </w:r>
      <w:r w:rsidR="00EE5160" w:rsidRPr="000B4D7D">
        <w:t>czone do obrotu na rynku regulowanym –</w:t>
      </w:r>
      <w:r w:rsidR="00C90664" w:rsidRPr="000B4D7D">
        <w:t xml:space="preserve"> w</w:t>
      </w:r>
      <w:r w:rsidR="00C90664">
        <w:t> </w:t>
      </w:r>
      <w:r w:rsidR="00EE5160" w:rsidRPr="000B4D7D">
        <w:t>przypadku emitenta papierów wartościowych mającego siedzibę</w:t>
      </w:r>
      <w:r w:rsidR="00C90664" w:rsidRPr="000B4D7D">
        <w:t xml:space="preserve"> w</w:t>
      </w:r>
      <w:r w:rsidR="00C90664">
        <w:t> </w:t>
      </w:r>
      <w:r w:rsidR="00EE5160" w:rsidRPr="000B4D7D">
        <w:t>państwie niebędącym państwem członkowskim.</w:t>
      </w:r>
      <w:r>
        <w:t>”</w:t>
      </w:r>
      <w:r w:rsidR="00EE5160" w:rsidRPr="000B4D7D">
        <w:t>,</w:t>
      </w:r>
    </w:p>
    <w:p w:rsidR="00EE5160" w:rsidRPr="00EE5160" w:rsidRDefault="00EE5160" w:rsidP="00AB039E">
      <w:pPr>
        <w:pStyle w:val="LITlitera"/>
        <w:keepNext/>
      </w:pPr>
      <w:r w:rsidRPr="000B4D7D">
        <w:t>b)</w:t>
      </w:r>
      <w:r w:rsidRPr="00EE5160">
        <w:tab/>
        <w:t xml:space="preserve">ust. </w:t>
      </w:r>
      <w:r w:rsidR="00C90664" w:rsidRPr="00EE5160">
        <w:t>2</w:t>
      </w:r>
      <w:r w:rsidR="00C90664">
        <w:t xml:space="preserve"> i </w:t>
      </w:r>
      <w:r w:rsidR="00C90664" w:rsidRPr="00EE5160">
        <w:t>3</w:t>
      </w:r>
      <w:r w:rsidR="00C90664">
        <w:t> </w:t>
      </w:r>
      <w:r w:rsidRPr="00EE5160">
        <w:t>otrzymują brzmienie:</w:t>
      </w:r>
    </w:p>
    <w:p w:rsidR="00EE5160" w:rsidRPr="000B4D7D" w:rsidRDefault="00AB039E" w:rsidP="00EE5160">
      <w:pPr>
        <w:pStyle w:val="ZLITUSTzmustliter"/>
      </w:pPr>
      <w:r>
        <w:t>„</w:t>
      </w:r>
      <w:r w:rsidR="00EE5160" w:rsidRPr="000B4D7D">
        <w:t>2.</w:t>
      </w:r>
      <w:r w:rsidR="00C90664">
        <w:t> </w:t>
      </w:r>
      <w:r w:rsidR="00C90664" w:rsidRPr="000B4D7D">
        <w:t>W</w:t>
      </w:r>
      <w:r w:rsidR="00C90664">
        <w:t> </w:t>
      </w:r>
      <w:r w:rsidR="00EE5160" w:rsidRPr="000B4D7D">
        <w:t>przypadku innym niż określony</w:t>
      </w:r>
      <w:r w:rsidR="00C90664" w:rsidRPr="000B4D7D">
        <w:t xml:space="preserve"> w</w:t>
      </w:r>
      <w:r w:rsidR="00C90664">
        <w:t> ust. </w:t>
      </w:r>
      <w:r w:rsidR="00C90664" w:rsidRPr="000B4D7D">
        <w:t>1</w:t>
      </w:r>
      <w:r w:rsidR="00C90664">
        <w:t> </w:t>
      </w:r>
      <w:r w:rsidR="00EE5160" w:rsidRPr="000B4D7D">
        <w:t>państwem macierzystym jest, według wyboru emitenta, państwo członkowskie,</w:t>
      </w:r>
      <w:r w:rsidR="00C90664" w:rsidRPr="000B4D7D">
        <w:t xml:space="preserve"> w</w:t>
      </w:r>
      <w:r w:rsidR="00C90664">
        <w:t> </w:t>
      </w:r>
      <w:r w:rsidR="00EE5160" w:rsidRPr="000B4D7D">
        <w:t>którym emitent ma siedzibę, albo jedno</w:t>
      </w:r>
      <w:r w:rsidR="00C90664" w:rsidRPr="000B4D7D">
        <w:t xml:space="preserve"> z</w:t>
      </w:r>
      <w:r w:rsidR="00C90664">
        <w:t> </w:t>
      </w:r>
      <w:r w:rsidR="00EE5160" w:rsidRPr="000B4D7D">
        <w:t>państw członkowskich, na terytorium któr</w:t>
      </w:r>
      <w:r w:rsidR="00EE5160" w:rsidRPr="000B4D7D">
        <w:t>e</w:t>
      </w:r>
      <w:r w:rsidR="00EE5160" w:rsidRPr="000B4D7D">
        <w:t>go papiery wartościowe emitenta są dopuszczone do obrotu na rynku regulowanym.</w:t>
      </w:r>
    </w:p>
    <w:p w:rsidR="00EE5160" w:rsidRPr="00EE5160" w:rsidRDefault="00EE5160" w:rsidP="00AB039E">
      <w:pPr>
        <w:pStyle w:val="ZLITUSTzmustliter"/>
        <w:keepNext/>
      </w:pPr>
      <w:r w:rsidRPr="000B4D7D">
        <w:t>3.</w:t>
      </w:r>
      <w:r w:rsidR="00C90664">
        <w:t> </w:t>
      </w:r>
      <w:r w:rsidRPr="00EE5160">
        <w:t>Zmiana państwa macierzystego, wybranego zgodnie</w:t>
      </w:r>
      <w:r w:rsidR="00C90664" w:rsidRPr="00EE5160">
        <w:t xml:space="preserve"> z</w:t>
      </w:r>
      <w:r w:rsidR="00C90664">
        <w:t> ust. </w:t>
      </w:r>
      <w:r w:rsidRPr="00EE5160">
        <w:t>2, może nastąpić nie wcześniej niż po upł</w:t>
      </w:r>
      <w:r w:rsidRPr="00EE5160">
        <w:t>y</w:t>
      </w:r>
      <w:r w:rsidRPr="00EE5160">
        <w:t xml:space="preserve">wie </w:t>
      </w:r>
      <w:r w:rsidR="00C90664" w:rsidRPr="00EE5160">
        <w:t>3</w:t>
      </w:r>
      <w:r w:rsidR="00C90664">
        <w:t> </w:t>
      </w:r>
      <w:r w:rsidRPr="00EE5160">
        <w:t>lat od dnia dokonania wyboru, chyba że przed upływem tego okresu:</w:t>
      </w:r>
    </w:p>
    <w:p w:rsidR="00EE5160" w:rsidRPr="00EE5160" w:rsidRDefault="00EE5160" w:rsidP="00EE5160">
      <w:pPr>
        <w:pStyle w:val="ZLITPKTzmpktliter"/>
      </w:pPr>
      <w:r w:rsidRPr="000B4D7D">
        <w:t>1)</w:t>
      </w:r>
      <w:r w:rsidRPr="000B4D7D">
        <w:tab/>
        <w:t>papiery</w:t>
      </w:r>
      <w:r w:rsidRPr="00EE5160">
        <w:t xml:space="preserve"> wartościowe emitenta przestaną być dopuszczone do obrotu na rynku regulowanym na terytorium państw członkowskich lub</w:t>
      </w:r>
    </w:p>
    <w:p w:rsidR="00EE5160" w:rsidRPr="00EE5160" w:rsidRDefault="00EE5160" w:rsidP="00EE5160">
      <w:pPr>
        <w:pStyle w:val="ZLITPKTzmpktliter"/>
      </w:pPr>
      <w:r w:rsidRPr="000B4D7D">
        <w:t>2)</w:t>
      </w:r>
      <w:r w:rsidRPr="000B4D7D">
        <w:tab/>
        <w:t>spełnione</w:t>
      </w:r>
      <w:r w:rsidRPr="00EE5160">
        <w:t xml:space="preserve"> zostaną warunki,</w:t>
      </w:r>
      <w:r w:rsidR="00C90664" w:rsidRPr="00EE5160">
        <w:t xml:space="preserve"> o</w:t>
      </w:r>
      <w:r w:rsidR="00C90664">
        <w:t> </w:t>
      </w:r>
      <w:r w:rsidRPr="00EE5160">
        <w:t>których mowa</w:t>
      </w:r>
      <w:r w:rsidR="00C90664" w:rsidRPr="00EE5160">
        <w:t xml:space="preserve"> w</w:t>
      </w:r>
      <w:r w:rsidR="00C90664">
        <w:t> ust. </w:t>
      </w:r>
      <w:r w:rsidR="00C90664" w:rsidRPr="00EE5160">
        <w:t>1</w:t>
      </w:r>
      <w:r w:rsidR="00C90664">
        <w:t xml:space="preserve"> lub</w:t>
      </w:r>
      <w:r w:rsidRPr="00EE5160">
        <w:t xml:space="preserve"> 3a.</w:t>
      </w:r>
      <w:r w:rsidR="00AB039E">
        <w:t>”</w:t>
      </w:r>
      <w:r w:rsidRPr="00EE5160">
        <w:t>,</w:t>
      </w:r>
    </w:p>
    <w:p w:rsidR="00EE5160" w:rsidRPr="00EE5160" w:rsidRDefault="00EE5160" w:rsidP="00AB039E">
      <w:pPr>
        <w:pStyle w:val="LITlitera"/>
        <w:keepNext/>
      </w:pPr>
      <w:r w:rsidRPr="000B4D7D">
        <w:t>c)</w:t>
      </w:r>
      <w:r w:rsidRPr="00EE5160">
        <w:tab/>
        <w:t>po</w:t>
      </w:r>
      <w:r w:rsidR="00C90664">
        <w:t xml:space="preserve"> ust. </w:t>
      </w:r>
      <w:r w:rsidR="00C90664" w:rsidRPr="00EE5160">
        <w:t>3</w:t>
      </w:r>
      <w:r w:rsidR="00C90664">
        <w:t> </w:t>
      </w:r>
      <w:r w:rsidRPr="00EE5160">
        <w:t>dodaje się</w:t>
      </w:r>
      <w:r w:rsidR="00C90664">
        <w:t xml:space="preserve"> ust. </w:t>
      </w:r>
      <w:r w:rsidRPr="00EE5160">
        <w:t>3a</w:t>
      </w:r>
      <w:r w:rsidR="00C90664" w:rsidRPr="00EE5160">
        <w:t xml:space="preserve"> w</w:t>
      </w:r>
      <w:r w:rsidR="00C90664">
        <w:t> </w:t>
      </w:r>
      <w:r w:rsidRPr="00EE5160">
        <w:t>brzmieniu:</w:t>
      </w:r>
    </w:p>
    <w:p w:rsidR="00EE5160" w:rsidRPr="00F74CCA" w:rsidRDefault="00AB039E" w:rsidP="00EE5160">
      <w:pPr>
        <w:pStyle w:val="ZLITUSTzmustliter"/>
      </w:pPr>
      <w:r>
        <w:t>„</w:t>
      </w:r>
      <w:r w:rsidR="00EE5160" w:rsidRPr="000B4D7D">
        <w:t>3a.</w:t>
      </w:r>
      <w:r w:rsidR="00C90664">
        <w:t> </w:t>
      </w:r>
      <w:r w:rsidR="00C90664" w:rsidRPr="000B4D7D">
        <w:t>W</w:t>
      </w:r>
      <w:r w:rsidR="00C90664">
        <w:t> </w:t>
      </w:r>
      <w:r w:rsidR="00EE5160" w:rsidRPr="000B4D7D">
        <w:t>przypadku, gdy papiery wartościowe przestają być dopuszczone do obrotu na rynku regulowanym w państwie macierzystym wybranym przez emitenta zgodnie</w:t>
      </w:r>
      <w:r w:rsidR="00C90664" w:rsidRPr="000B4D7D">
        <w:t xml:space="preserve"> z</w:t>
      </w:r>
      <w:r w:rsidR="00C90664">
        <w:t> ust. </w:t>
      </w:r>
      <w:r w:rsidR="00C90664" w:rsidRPr="000B4D7D">
        <w:t>1</w:t>
      </w:r>
      <w:r w:rsidR="00C90664">
        <w:t xml:space="preserve"> pkt </w:t>
      </w:r>
      <w:r w:rsidR="00C90664" w:rsidRPr="000B4D7D">
        <w:t>2</w:t>
      </w:r>
      <w:r w:rsidR="00C90664">
        <w:t xml:space="preserve"> lub ust. </w:t>
      </w:r>
      <w:r w:rsidR="00EE5160" w:rsidRPr="000B4D7D">
        <w:t>2,</w:t>
      </w:r>
      <w:r w:rsidR="00C90664" w:rsidRPr="000B4D7D">
        <w:t xml:space="preserve"> a</w:t>
      </w:r>
      <w:r w:rsidR="00C90664">
        <w:t> </w:t>
      </w:r>
      <w:r w:rsidR="00EE5160" w:rsidRPr="000B4D7D">
        <w:t>pozostają dopuszczone do obrotu na rynku regulowanym innego państwa członkowskiego, emitent może wybrać państwo macierzyste sp</w:t>
      </w:r>
      <w:r w:rsidR="00EE5160" w:rsidRPr="000B4D7D">
        <w:t>o</w:t>
      </w:r>
      <w:r w:rsidR="00EE5160" w:rsidRPr="000B4D7D">
        <w:t>śród państwa członkowskiego,</w:t>
      </w:r>
      <w:r w:rsidR="00C90664" w:rsidRPr="000B4D7D">
        <w:t xml:space="preserve"> w</w:t>
      </w:r>
      <w:r w:rsidR="00C90664">
        <w:t> </w:t>
      </w:r>
      <w:r w:rsidR="00EE5160" w:rsidRPr="000B4D7D">
        <w:t>którym ma on siedzibę, oraz państw członkowskich, na terytorium których jego papiery wartościowe są dopuszczone do obrotu na rynku regulowanym.</w:t>
      </w:r>
      <w:r>
        <w:t>”</w:t>
      </w:r>
      <w:r w:rsidR="00EE5160" w:rsidRPr="00F74CCA">
        <w:t>,</w:t>
      </w:r>
    </w:p>
    <w:p w:rsidR="00EE5160" w:rsidRPr="00EE5160" w:rsidRDefault="00EE5160" w:rsidP="00AB039E">
      <w:pPr>
        <w:pStyle w:val="LITlitera"/>
        <w:keepNext/>
      </w:pPr>
      <w:r w:rsidRPr="000B4D7D">
        <w:t>d)</w:t>
      </w:r>
      <w:r w:rsidRPr="00EE5160">
        <w:tab/>
        <w:t xml:space="preserve">ust. </w:t>
      </w:r>
      <w:r w:rsidR="00C90664" w:rsidRPr="00EE5160">
        <w:t>4</w:t>
      </w:r>
      <w:r w:rsidR="00C90664">
        <w:t> </w:t>
      </w:r>
      <w:r w:rsidRPr="00EE5160">
        <w:t>otrzymuje brzmienie:</w:t>
      </w:r>
    </w:p>
    <w:p w:rsidR="00EE5160" w:rsidRPr="000B4D7D" w:rsidRDefault="00AB039E" w:rsidP="00EE5160">
      <w:pPr>
        <w:pStyle w:val="ZLITUSTzmustliter"/>
      </w:pPr>
      <w:r>
        <w:t>„</w:t>
      </w:r>
      <w:r w:rsidR="00EE5160" w:rsidRPr="000B4D7D">
        <w:t>4.</w:t>
      </w:r>
      <w:r w:rsidR="00C90664">
        <w:t> </w:t>
      </w:r>
      <w:r w:rsidR="00EE5160" w:rsidRPr="000B4D7D">
        <w:t>Emitent jest obowiązany do przekazania,</w:t>
      </w:r>
      <w:r w:rsidR="00C90664" w:rsidRPr="000B4D7D">
        <w:t xml:space="preserve"> w</w:t>
      </w:r>
      <w:r w:rsidR="00C90664">
        <w:t> </w:t>
      </w:r>
      <w:r w:rsidR="00EE5160" w:rsidRPr="000B4D7D">
        <w:t>trybie określonym</w:t>
      </w:r>
      <w:r w:rsidR="00C90664" w:rsidRPr="000B4D7D">
        <w:t xml:space="preserve"> w</w:t>
      </w:r>
      <w:r w:rsidR="00C90664">
        <w:t> art. </w:t>
      </w:r>
      <w:r w:rsidR="00EE5160" w:rsidRPr="000B4D7D">
        <w:t>56, informacji</w:t>
      </w:r>
      <w:r w:rsidR="00C90664" w:rsidRPr="000B4D7D">
        <w:t xml:space="preserve"> o</w:t>
      </w:r>
      <w:r w:rsidR="00C90664">
        <w:t> </w:t>
      </w:r>
      <w:r w:rsidR="00EE5160" w:rsidRPr="000B4D7D">
        <w:t>swoim państwie macierzystym,</w:t>
      </w:r>
      <w:r w:rsidR="00C90664" w:rsidRPr="000B4D7D">
        <w:t xml:space="preserve"> w</w:t>
      </w:r>
      <w:r w:rsidR="00C90664">
        <w:t> </w:t>
      </w:r>
      <w:r w:rsidR="00EE5160" w:rsidRPr="000B4D7D">
        <w:t>tym</w:t>
      </w:r>
      <w:r w:rsidR="00C90664" w:rsidRPr="000B4D7D">
        <w:t xml:space="preserve"> o</w:t>
      </w:r>
      <w:r w:rsidR="00C90664">
        <w:t> </w:t>
      </w:r>
      <w:r w:rsidR="00EE5160" w:rsidRPr="000B4D7D">
        <w:t>dokonanym wyborze lub</w:t>
      </w:r>
      <w:r w:rsidR="00C90664" w:rsidRPr="000B4D7D">
        <w:t xml:space="preserve"> o</w:t>
      </w:r>
      <w:r w:rsidR="00C90664">
        <w:t> </w:t>
      </w:r>
      <w:r w:rsidR="00EE5160" w:rsidRPr="000B4D7D">
        <w:t>zmianie państwa macierzystego. Informację</w:t>
      </w:r>
      <w:r w:rsidR="00C90664" w:rsidRPr="000B4D7D">
        <w:t xml:space="preserve"> o</w:t>
      </w:r>
      <w:r w:rsidR="00C90664">
        <w:t> </w:t>
      </w:r>
      <w:r w:rsidR="00EE5160" w:rsidRPr="000B4D7D">
        <w:t>swoim pa</w:t>
      </w:r>
      <w:r w:rsidR="00EE5160" w:rsidRPr="000B4D7D">
        <w:t>ń</w:t>
      </w:r>
      <w:r w:rsidR="00EE5160" w:rsidRPr="000B4D7D">
        <w:t>stwie macierzystym emitent przekazuje także właściwym organom państwa,</w:t>
      </w:r>
      <w:r w:rsidR="00C90664" w:rsidRPr="000B4D7D">
        <w:t xml:space="preserve"> w</w:t>
      </w:r>
      <w:r w:rsidR="00C90664">
        <w:t> </w:t>
      </w:r>
      <w:r w:rsidR="00EE5160" w:rsidRPr="000B4D7D">
        <w:t>którym znajduje się jego siedziba, właściwym organom państwa macierzystego oraz właściwym organom wszystkich państw przyjmujących.</w:t>
      </w:r>
      <w:r>
        <w:t>”</w:t>
      </w:r>
      <w:r w:rsidR="00EE5160" w:rsidRPr="000B4D7D">
        <w:t>,</w:t>
      </w:r>
    </w:p>
    <w:p w:rsidR="00EE5160" w:rsidRPr="00EE5160" w:rsidRDefault="00EE5160" w:rsidP="00AB039E">
      <w:pPr>
        <w:pStyle w:val="LITlitera"/>
        <w:keepNext/>
      </w:pPr>
      <w:r w:rsidRPr="000B4D7D">
        <w:t>e)</w:t>
      </w:r>
      <w:r w:rsidRPr="00EE5160">
        <w:tab/>
        <w:t>dodaje się</w:t>
      </w:r>
      <w:r w:rsidR="00C90664">
        <w:t xml:space="preserve"> ust. </w:t>
      </w:r>
      <w:r w:rsidR="00C90664" w:rsidRPr="00EE5160">
        <w:t>6</w:t>
      </w:r>
      <w:r w:rsidR="00C90664">
        <w:t xml:space="preserve"> i </w:t>
      </w:r>
      <w:r w:rsidR="00C90664" w:rsidRPr="00EE5160">
        <w:t>7</w:t>
      </w:r>
      <w:r w:rsidR="00C90664">
        <w:t xml:space="preserve"> w </w:t>
      </w:r>
      <w:r w:rsidRPr="00EE5160">
        <w:t>brzmieniu:</w:t>
      </w:r>
    </w:p>
    <w:p w:rsidR="00EE5160" w:rsidRPr="000B4D7D" w:rsidRDefault="00AB039E" w:rsidP="00EE5160">
      <w:pPr>
        <w:pStyle w:val="ZLITUSTzmustliter"/>
      </w:pPr>
      <w:r>
        <w:t>„</w:t>
      </w:r>
      <w:r w:rsidR="00EE5160" w:rsidRPr="000B4D7D">
        <w:t>6.</w:t>
      </w:r>
      <w:r w:rsidR="00C90664">
        <w:t> </w:t>
      </w:r>
      <w:r w:rsidR="00C90664" w:rsidRPr="000B4D7D">
        <w:t>W</w:t>
      </w:r>
      <w:r w:rsidR="00C90664">
        <w:t> </w:t>
      </w:r>
      <w:r w:rsidR="00EE5160" w:rsidRPr="000B4D7D">
        <w:t>przypadku gdy emitent nie przekaże informacji</w:t>
      </w:r>
      <w:r w:rsidR="00C90664" w:rsidRPr="000B4D7D">
        <w:t xml:space="preserve"> o</w:t>
      </w:r>
      <w:r w:rsidR="00C90664">
        <w:t> </w:t>
      </w:r>
      <w:r w:rsidR="00EE5160" w:rsidRPr="000B4D7D">
        <w:t>swoim państwie macierzystym</w:t>
      </w:r>
      <w:r w:rsidR="00EE5160" w:rsidRPr="00065044">
        <w:t>,</w:t>
      </w:r>
      <w:r w:rsidR="00EE5160" w:rsidRPr="000B4D7D">
        <w:t xml:space="preserve"> wybranym zgo</w:t>
      </w:r>
      <w:r w:rsidR="00EE5160" w:rsidRPr="000B4D7D">
        <w:t>d</w:t>
      </w:r>
      <w:r w:rsidR="00EE5160" w:rsidRPr="000B4D7D">
        <w:t>nie</w:t>
      </w:r>
      <w:r w:rsidR="00C90664" w:rsidRPr="000B4D7D">
        <w:t xml:space="preserve"> z</w:t>
      </w:r>
      <w:r w:rsidR="00C90664">
        <w:t> ust. </w:t>
      </w:r>
      <w:r w:rsidR="00C90664" w:rsidRPr="000B4D7D">
        <w:t>1</w:t>
      </w:r>
      <w:r w:rsidR="00C90664">
        <w:t xml:space="preserve"> pkt </w:t>
      </w:r>
      <w:r w:rsidR="00C90664" w:rsidRPr="000B4D7D">
        <w:t>2</w:t>
      </w:r>
      <w:r w:rsidR="00C90664">
        <w:t xml:space="preserve"> lub ust. </w:t>
      </w:r>
      <w:r w:rsidR="00C90664" w:rsidRPr="000B4D7D">
        <w:t>2</w:t>
      </w:r>
      <w:r w:rsidR="00C90664">
        <w:t xml:space="preserve"> w </w:t>
      </w:r>
      <w:r w:rsidR="00EE5160" w:rsidRPr="000B4D7D">
        <w:t xml:space="preserve">terminie </w:t>
      </w:r>
      <w:r w:rsidR="00C90664" w:rsidRPr="00065044">
        <w:t>3</w:t>
      </w:r>
      <w:r w:rsidR="00C90664">
        <w:t> </w:t>
      </w:r>
      <w:r w:rsidR="00EE5160" w:rsidRPr="000B4D7D">
        <w:t>miesięcy od dnia,</w:t>
      </w:r>
      <w:r w:rsidR="00C90664" w:rsidRPr="000B4D7D">
        <w:t xml:space="preserve"> w</w:t>
      </w:r>
      <w:r w:rsidR="00C90664">
        <w:t> </w:t>
      </w:r>
      <w:r w:rsidR="00EE5160" w:rsidRPr="000B4D7D">
        <w:t>którym papiery wartościowe tego emitenta zostały po raz pierwszy dopuszczone do obrotu na rynku regulowanym, państwem macierzystym jest państwo czło</w:t>
      </w:r>
      <w:r w:rsidR="00EE5160" w:rsidRPr="000B4D7D">
        <w:t>n</w:t>
      </w:r>
      <w:r w:rsidR="00EE5160" w:rsidRPr="000B4D7D">
        <w:t>kowskie,</w:t>
      </w:r>
      <w:r w:rsidR="00C90664" w:rsidRPr="000B4D7D">
        <w:t xml:space="preserve"> w</w:t>
      </w:r>
      <w:r w:rsidR="00C90664">
        <w:t> </w:t>
      </w:r>
      <w:r w:rsidR="00EE5160" w:rsidRPr="000B4D7D">
        <w:t xml:space="preserve">którym papiery wartościowe tego emitenta są dopuszczone do obrotu na rynku regulowanym. Jeżeli </w:t>
      </w:r>
      <w:r w:rsidR="00EE5160" w:rsidRPr="000B4D7D">
        <w:lastRenderedPageBreak/>
        <w:t>papiery wartościowe tego emitenta są dopuszczone do obrotu na rynkach regulowanych</w:t>
      </w:r>
      <w:r w:rsidR="00C90664" w:rsidRPr="000B4D7D">
        <w:t xml:space="preserve"> w</w:t>
      </w:r>
      <w:r w:rsidR="00C90664">
        <w:t> </w:t>
      </w:r>
      <w:r w:rsidR="00EE5160" w:rsidRPr="000B4D7D">
        <w:t>kilku państwach członkowskich, państwa te są państwami macierzystymi tego emitenta do czasu, gdy emitent dokona wyboru jednego państwa macierzystego</w:t>
      </w:r>
      <w:r w:rsidR="00C90664" w:rsidRPr="000B4D7D">
        <w:t xml:space="preserve"> i</w:t>
      </w:r>
      <w:r w:rsidR="00C90664">
        <w:t> </w:t>
      </w:r>
      <w:r w:rsidR="00EE5160" w:rsidRPr="000B4D7D">
        <w:t>przekaże informację</w:t>
      </w:r>
      <w:r w:rsidR="00C90664" w:rsidRPr="000B4D7D">
        <w:t xml:space="preserve"> o</w:t>
      </w:r>
      <w:r w:rsidR="00C90664">
        <w:t> </w:t>
      </w:r>
      <w:r w:rsidR="00EE5160" w:rsidRPr="000B4D7D">
        <w:t>swoim państwie macierzystym zgodnie</w:t>
      </w:r>
      <w:r w:rsidR="00C90664" w:rsidRPr="000B4D7D">
        <w:t xml:space="preserve"> z</w:t>
      </w:r>
      <w:r w:rsidR="00C90664">
        <w:t> ust. </w:t>
      </w:r>
      <w:r w:rsidR="00EE5160" w:rsidRPr="000B4D7D">
        <w:t>4.</w:t>
      </w:r>
    </w:p>
    <w:p w:rsidR="00EE5160" w:rsidRPr="000B4D7D" w:rsidRDefault="00EE5160" w:rsidP="00EE5160">
      <w:pPr>
        <w:pStyle w:val="ZLITUSTzmustliter"/>
      </w:pPr>
      <w:r w:rsidRPr="000B4D7D">
        <w:t>7.</w:t>
      </w:r>
      <w:r w:rsidR="00C90664">
        <w:t> </w:t>
      </w:r>
      <w:r w:rsidRPr="000B4D7D">
        <w:t>Wybór państwa macierzystego przez emitenta jest skuteczny po wykonaniu obowiązku przekazania i</w:t>
      </w:r>
      <w:r w:rsidRPr="000B4D7D">
        <w:t>n</w:t>
      </w:r>
      <w:r w:rsidRPr="000B4D7D">
        <w:t>formacji</w:t>
      </w:r>
      <w:r w:rsidR="00C90664" w:rsidRPr="000B4D7D">
        <w:t xml:space="preserve"> o</w:t>
      </w:r>
      <w:r w:rsidR="00C90664">
        <w:t> </w:t>
      </w:r>
      <w:r w:rsidRPr="000B4D7D">
        <w:t>państwie macierzystym zgodnie</w:t>
      </w:r>
      <w:r w:rsidR="00C90664" w:rsidRPr="000B4D7D">
        <w:t xml:space="preserve"> z</w:t>
      </w:r>
      <w:r w:rsidR="00C90664">
        <w:t> ust. </w:t>
      </w:r>
      <w:r w:rsidRPr="000B4D7D">
        <w:t>4.</w:t>
      </w:r>
      <w:r w:rsidR="00AB039E">
        <w:t>”</w:t>
      </w:r>
      <w:r w:rsidRPr="000B4D7D">
        <w:t>;</w:t>
      </w:r>
    </w:p>
    <w:p w:rsidR="00EE5160" w:rsidRPr="00EE5160" w:rsidRDefault="00EE5160" w:rsidP="00AB039E">
      <w:pPr>
        <w:pStyle w:val="PKTpunkt"/>
        <w:keepNext/>
      </w:pPr>
      <w:r w:rsidRPr="00827444">
        <w:t>2</w:t>
      </w:r>
      <w:r w:rsidRPr="00EE5160">
        <w:t>1)</w:t>
      </w:r>
      <w:r w:rsidRPr="00EE5160">
        <w:tab/>
        <w:t>w</w:t>
      </w:r>
      <w:r w:rsidR="00C90664">
        <w:t xml:space="preserve"> art. </w:t>
      </w:r>
      <w:r w:rsidRPr="00EE5160">
        <w:t>56:</w:t>
      </w:r>
    </w:p>
    <w:p w:rsidR="00EE5160" w:rsidRPr="00EE5160" w:rsidRDefault="00EE5160" w:rsidP="00AB039E">
      <w:pPr>
        <w:pStyle w:val="LITlitera"/>
        <w:keepNext/>
      </w:pPr>
      <w:r w:rsidRPr="00827444">
        <w:t>a)</w:t>
      </w:r>
      <w:r w:rsidRPr="00827444">
        <w:tab/>
        <w:t>w</w:t>
      </w:r>
      <w:r w:rsidR="00C90664">
        <w:t xml:space="preserve"> ust. </w:t>
      </w:r>
      <w:r w:rsidR="00C90664" w:rsidRPr="00EE5160">
        <w:t>7</w:t>
      </w:r>
      <w:r w:rsidR="00C90664">
        <w:t xml:space="preserve"> zdanie</w:t>
      </w:r>
      <w:r w:rsidRPr="00EE5160">
        <w:t xml:space="preserve"> drugie otrzymuje brzmienie:</w:t>
      </w:r>
    </w:p>
    <w:p w:rsidR="00EE5160" w:rsidRPr="00827444" w:rsidRDefault="00AB039E" w:rsidP="00EE5160">
      <w:pPr>
        <w:pStyle w:val="ZLITFRAGzmlitfragmentunpzdanialiter"/>
      </w:pPr>
      <w:r>
        <w:t>„</w:t>
      </w:r>
      <w:r w:rsidR="00EE5160" w:rsidRPr="00827444">
        <w:t>Zakres</w:t>
      </w:r>
      <w:r w:rsidR="00C90664">
        <w:t xml:space="preserve"> </w:t>
      </w:r>
      <w:r w:rsidR="00C90664" w:rsidRPr="00827444">
        <w:t>i</w:t>
      </w:r>
      <w:r w:rsidR="00C90664">
        <w:t> </w:t>
      </w:r>
      <w:r w:rsidR="00EE5160" w:rsidRPr="00827444">
        <w:t>terminy</w:t>
      </w:r>
      <w:r w:rsidR="00EE5160">
        <w:t xml:space="preserve"> </w:t>
      </w:r>
      <w:r w:rsidR="00EE5160" w:rsidRPr="00827444">
        <w:t>przekazania</w:t>
      </w:r>
      <w:r w:rsidR="00EE5160">
        <w:t xml:space="preserve"> </w:t>
      </w:r>
      <w:r w:rsidR="00EE5160" w:rsidRPr="00827444">
        <w:t>tych</w:t>
      </w:r>
      <w:r w:rsidR="00EE5160">
        <w:t xml:space="preserve"> </w:t>
      </w:r>
      <w:r w:rsidR="00EE5160" w:rsidRPr="00827444">
        <w:t>informacji</w:t>
      </w:r>
      <w:r w:rsidR="00EE5160">
        <w:t xml:space="preserve"> </w:t>
      </w:r>
      <w:r w:rsidR="00EE5160" w:rsidRPr="00827444">
        <w:t>do</w:t>
      </w:r>
      <w:r w:rsidR="00EE5160">
        <w:t xml:space="preserve"> </w:t>
      </w:r>
      <w:r w:rsidR="00EE5160" w:rsidRPr="00827444">
        <w:t>publicznej</w:t>
      </w:r>
      <w:r w:rsidR="00EE5160">
        <w:t xml:space="preserve"> </w:t>
      </w:r>
      <w:r w:rsidR="00EE5160" w:rsidRPr="00827444">
        <w:t>wiadomości</w:t>
      </w:r>
      <w:r w:rsidR="00EE5160">
        <w:t xml:space="preserve"> </w:t>
      </w:r>
      <w:r w:rsidR="00EE5160" w:rsidRPr="00827444">
        <w:t>określają</w:t>
      </w:r>
      <w:r w:rsidR="00EE5160">
        <w:t xml:space="preserve"> </w:t>
      </w:r>
      <w:r w:rsidR="00EE5160" w:rsidRPr="00827444">
        <w:t>przepisy</w:t>
      </w:r>
      <w:r w:rsidR="00EE5160">
        <w:t xml:space="preserve"> </w:t>
      </w:r>
      <w:r w:rsidR="00EE5160" w:rsidRPr="00827444">
        <w:t>państwa</w:t>
      </w:r>
      <w:r w:rsidR="00EE5160">
        <w:t xml:space="preserve"> </w:t>
      </w:r>
      <w:r w:rsidR="00EE5160" w:rsidRPr="00827444">
        <w:t>przyjmuj</w:t>
      </w:r>
      <w:r w:rsidR="00EE5160" w:rsidRPr="00827444">
        <w:t>ą</w:t>
      </w:r>
      <w:r w:rsidR="00EE5160" w:rsidRPr="00827444">
        <w:t>cego.</w:t>
      </w:r>
      <w:r>
        <w:t>”</w:t>
      </w:r>
      <w:r w:rsidR="00EE5160" w:rsidRPr="00827444">
        <w:t>,</w:t>
      </w:r>
    </w:p>
    <w:p w:rsidR="00EE5160" w:rsidRPr="00EE5160" w:rsidRDefault="00EE5160" w:rsidP="00AB039E">
      <w:pPr>
        <w:pStyle w:val="LITlitera"/>
        <w:keepNext/>
      </w:pPr>
      <w:r w:rsidRPr="00827444">
        <w:t>b)</w:t>
      </w:r>
      <w:r w:rsidRPr="00827444">
        <w:tab/>
        <w:t>dodaje</w:t>
      </w:r>
      <w:r w:rsidRPr="00EE5160">
        <w:t xml:space="preserve"> się</w:t>
      </w:r>
      <w:r w:rsidR="00C90664">
        <w:t xml:space="preserve"> ust. </w:t>
      </w:r>
      <w:r w:rsidR="00C90664" w:rsidRPr="00EE5160">
        <w:t>8</w:t>
      </w:r>
      <w:r w:rsidR="00C90664">
        <w:t xml:space="preserve"> w </w:t>
      </w:r>
      <w:r w:rsidRPr="00EE5160">
        <w:t>brzmieniu:</w:t>
      </w:r>
    </w:p>
    <w:p w:rsidR="00EE5160" w:rsidRPr="00827444" w:rsidRDefault="00AB039E" w:rsidP="00EE5160">
      <w:pPr>
        <w:pStyle w:val="ZLITUSTzmustliter"/>
      </w:pPr>
      <w:r>
        <w:t>„</w:t>
      </w:r>
      <w:r w:rsidR="00EE5160" w:rsidRPr="00827444">
        <w:t>8.</w:t>
      </w:r>
      <w:r w:rsidR="00C90664">
        <w:t> </w:t>
      </w:r>
      <w:r w:rsidR="00EE5160" w:rsidRPr="00827444">
        <w:t>Emitent,</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EE5160" w:rsidRPr="00827444">
        <w:t>6,</w:t>
      </w:r>
      <w:r w:rsidR="00EE5160">
        <w:t xml:space="preserve"> </w:t>
      </w:r>
      <w:r w:rsidR="00EE5160" w:rsidRPr="00827444">
        <w:t>którego</w:t>
      </w:r>
      <w:r w:rsidR="00EE5160">
        <w:t xml:space="preserve"> </w:t>
      </w:r>
      <w:r w:rsidR="00EE5160" w:rsidRPr="00827444">
        <w:t>papiery</w:t>
      </w:r>
      <w:r w:rsidR="00EE5160">
        <w:t xml:space="preserve"> </w:t>
      </w:r>
      <w:r w:rsidR="00EE5160" w:rsidRPr="00827444">
        <w:t>wartościowe</w:t>
      </w:r>
      <w:r w:rsidR="00EE5160">
        <w:t xml:space="preserve"> </w:t>
      </w:r>
      <w:r w:rsidR="00EE5160" w:rsidRPr="00827444">
        <w:t>dopuszczone</w:t>
      </w:r>
      <w:r w:rsidR="00EE5160">
        <w:t xml:space="preserve"> </w:t>
      </w:r>
      <w:r w:rsidR="00EE5160" w:rsidRPr="00827444">
        <w:t>są</w:t>
      </w:r>
      <w:r w:rsidR="00EE5160">
        <w:t xml:space="preserve"> </w:t>
      </w:r>
      <w:r w:rsidR="00EE5160" w:rsidRPr="00827444">
        <w:t>wyłącznie</w:t>
      </w:r>
      <w:r w:rsidR="00EE5160">
        <w:t xml:space="preserve"> </w:t>
      </w:r>
      <w:r w:rsidR="00EE5160" w:rsidRPr="00827444">
        <w:t>do</w:t>
      </w:r>
      <w:r w:rsidR="00EE5160">
        <w:t xml:space="preserve"> </w:t>
      </w:r>
      <w:r w:rsidR="00EE5160" w:rsidRPr="00827444">
        <w:t>obrotu</w:t>
      </w:r>
      <w:r w:rsidR="00EE5160">
        <w:t xml:space="preserve"> </w:t>
      </w:r>
      <w:r w:rsidR="00EE5160" w:rsidRPr="00827444">
        <w:t>na</w:t>
      </w:r>
      <w:r w:rsidR="00EE5160">
        <w:t xml:space="preserve"> </w:t>
      </w:r>
      <w:r w:rsidR="00EE5160" w:rsidRPr="00827444">
        <w:t>rynku</w:t>
      </w:r>
      <w:r w:rsidR="00EE5160">
        <w:t xml:space="preserve"> </w:t>
      </w:r>
      <w:r w:rsidR="00EE5160" w:rsidRPr="00827444">
        <w:t>regulowanym</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EE5160">
        <w:t xml:space="preserve"> </w:t>
      </w:r>
      <w:r w:rsidR="00EE5160" w:rsidRPr="00827444">
        <w:t>obowiązany</w:t>
      </w:r>
      <w:r w:rsidR="00EE5160">
        <w:t xml:space="preserve"> </w:t>
      </w:r>
      <w:r w:rsidR="00EE5160" w:rsidRPr="00827444">
        <w:t>jest</w:t>
      </w:r>
      <w:r w:rsidR="00EE5160">
        <w:t xml:space="preserve"> </w:t>
      </w:r>
      <w:r w:rsidR="00EE5160" w:rsidRPr="00827444">
        <w:t>do</w:t>
      </w:r>
      <w:r w:rsidR="00EE5160">
        <w:t xml:space="preserve"> </w:t>
      </w:r>
      <w:r w:rsidR="00EE5160" w:rsidRPr="00827444">
        <w:t>przekazywania</w:t>
      </w:r>
      <w:r w:rsidR="00EE5160">
        <w:t xml:space="preserve"> </w:t>
      </w:r>
      <w:r w:rsidR="00EE5160" w:rsidRPr="00827444">
        <w:t>informacji</w:t>
      </w:r>
      <w:r w:rsidR="00EE5160">
        <w:t xml:space="preserve"> </w:t>
      </w:r>
      <w:r w:rsidR="00EE5160" w:rsidRPr="00827444">
        <w:t>zgodnie</w:t>
      </w:r>
      <w:r w:rsidR="00C90664">
        <w:t xml:space="preserve"> </w:t>
      </w:r>
      <w:r w:rsidR="00C90664" w:rsidRPr="00827444">
        <w:t>z</w:t>
      </w:r>
      <w:r w:rsidR="00C90664">
        <w:t> ust. </w:t>
      </w:r>
      <w:r w:rsidR="00EE5160" w:rsidRPr="00827444">
        <w:t>1,</w:t>
      </w:r>
      <w:r w:rsidR="00EE5160">
        <w:t xml:space="preserve"> </w:t>
      </w:r>
      <w:r w:rsidR="00EE5160" w:rsidRPr="00827444">
        <w:t>2,</w:t>
      </w:r>
      <w:r w:rsidR="00EE5160">
        <w:t xml:space="preserve"> </w:t>
      </w:r>
      <w:r w:rsidR="00C90664" w:rsidRPr="00827444">
        <w:t>3</w:t>
      </w:r>
      <w:r w:rsidR="00C90664">
        <w:t xml:space="preserve"> i </w:t>
      </w:r>
      <w:r w:rsidR="00EE5160" w:rsidRPr="00827444">
        <w:t>5.</w:t>
      </w:r>
      <w:r>
        <w:t>”</w:t>
      </w:r>
      <w:r w:rsidR="00EE5160" w:rsidRPr="00827444">
        <w:t>;</w:t>
      </w:r>
    </w:p>
    <w:p w:rsidR="00EE5160" w:rsidRPr="00EE5160" w:rsidRDefault="00EE5160" w:rsidP="00AB039E">
      <w:pPr>
        <w:pStyle w:val="PKTpunkt"/>
        <w:keepNext/>
      </w:pPr>
      <w:r w:rsidRPr="00827444">
        <w:t>2</w:t>
      </w:r>
      <w:r w:rsidRPr="00EE5160">
        <w:t>2)</w:t>
      </w:r>
      <w:r w:rsidRPr="00EE5160">
        <w:tab/>
        <w:t>w</w:t>
      </w:r>
      <w:r w:rsidR="00C90664">
        <w:t xml:space="preserve"> art. </w:t>
      </w:r>
      <w:r w:rsidRPr="00EE5160">
        <w:t>6</w:t>
      </w:r>
      <w:r w:rsidR="00C90664" w:rsidRPr="00EE5160">
        <w:t>2</w:t>
      </w:r>
      <w:r w:rsidR="00C90664">
        <w:t xml:space="preserve"> ust. </w:t>
      </w:r>
      <w:r w:rsidR="00C90664" w:rsidRPr="00EE5160">
        <w:t>7</w:t>
      </w:r>
      <w:r w:rsidR="00C90664">
        <w:t> </w:t>
      </w:r>
      <w:r w:rsidRPr="00EE5160">
        <w:t>otrzymuje brzmienie:</w:t>
      </w:r>
    </w:p>
    <w:p w:rsidR="00EE5160" w:rsidRPr="00827444" w:rsidRDefault="00AB039E" w:rsidP="00EE5160">
      <w:pPr>
        <w:pStyle w:val="ZUSTzmustartykuempunktem"/>
      </w:pPr>
      <w:r>
        <w:t>„</w:t>
      </w:r>
      <w:r w:rsidR="00EE5160" w:rsidRPr="00827444">
        <w:t>7.</w:t>
      </w:r>
      <w:r w:rsidR="00C90664">
        <w:t> </w:t>
      </w:r>
      <w:r w:rsidR="00EE5160" w:rsidRPr="00827444">
        <w:t>Rozpatrując</w:t>
      </w:r>
      <w:r w:rsidR="00EE5160">
        <w:t xml:space="preserve"> </w:t>
      </w:r>
      <w:r w:rsidR="00EE5160" w:rsidRPr="00827444">
        <w:t>wniosek</w:t>
      </w:r>
      <w:r w:rsidR="00C90664">
        <w:t xml:space="preserve"> </w:t>
      </w:r>
      <w:r w:rsidR="00C90664" w:rsidRPr="00827444">
        <w:t>o</w:t>
      </w:r>
      <w:r w:rsidR="00C90664">
        <w:t> </w:t>
      </w:r>
      <w:r w:rsidR="00EE5160" w:rsidRPr="00827444">
        <w:t>udzielenie</w:t>
      </w:r>
      <w:r w:rsidR="00EE5160">
        <w:t xml:space="preserve"> </w:t>
      </w:r>
      <w:r w:rsidR="00EE5160" w:rsidRPr="00827444">
        <w:t>zgody,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ust. </w:t>
      </w:r>
      <w:r w:rsidR="00EE5160" w:rsidRPr="00827444">
        <w:t>4,</w:t>
      </w:r>
      <w:r w:rsidR="00EE5160">
        <w:t xml:space="preserve"> </w:t>
      </w:r>
      <w:r w:rsidR="00EE5160" w:rsidRPr="00827444">
        <w:t>Komisja</w:t>
      </w:r>
      <w:r w:rsidR="00EE5160">
        <w:t xml:space="preserve"> </w:t>
      </w:r>
      <w:r w:rsidR="00EE5160" w:rsidRPr="00827444">
        <w:t>uwzględnia</w:t>
      </w:r>
      <w:r w:rsidR="00EE5160">
        <w:t xml:space="preserve"> </w:t>
      </w:r>
      <w:r w:rsidR="00EE5160" w:rsidRPr="00827444">
        <w:t>także</w:t>
      </w:r>
      <w:r w:rsidR="00EE5160">
        <w:t xml:space="preserve"> </w:t>
      </w:r>
      <w:r w:rsidR="00EE5160" w:rsidRPr="00827444">
        <w:t>odpowiednio</w:t>
      </w:r>
      <w:r w:rsidR="00EE5160">
        <w:t xml:space="preserve"> </w:t>
      </w:r>
      <w:r w:rsidR="00EE5160" w:rsidRPr="00827444">
        <w:t>przepisy</w:t>
      </w:r>
      <w:r w:rsidR="00EE5160">
        <w:t xml:space="preserve"> </w:t>
      </w:r>
      <w:r w:rsidR="00EE5160" w:rsidRPr="00827444">
        <w:t>rozporządzenia</w:t>
      </w:r>
      <w:r w:rsidR="00EE5160">
        <w:t xml:space="preserve"> </w:t>
      </w:r>
      <w:r w:rsidR="00EE5160" w:rsidRPr="00827444">
        <w:t>Komisji</w:t>
      </w:r>
      <w:r w:rsidR="00EE5160">
        <w:t xml:space="preserve"> </w:t>
      </w:r>
      <w:r w:rsidR="00EE5160" w:rsidRPr="00827444">
        <w:t>(WE)</w:t>
      </w:r>
      <w:r w:rsidR="00C90664">
        <w:t xml:space="preserve"> nr </w:t>
      </w:r>
      <w:r w:rsidR="00EE5160" w:rsidRPr="00827444">
        <w:t>1569/200</w:t>
      </w:r>
      <w:r w:rsidR="00C90664" w:rsidRPr="00827444">
        <w:t>7</w:t>
      </w:r>
      <w:r w:rsidR="00C90664">
        <w:t> </w:t>
      </w:r>
      <w:r w:rsidR="00C90664" w:rsidRPr="00827444">
        <w:t>z</w:t>
      </w:r>
      <w:r w:rsidR="00C90664">
        <w:t> </w:t>
      </w:r>
      <w:r w:rsidR="00EE5160" w:rsidRPr="00827444">
        <w:t>dnia</w:t>
      </w:r>
      <w:r w:rsidR="00EE5160">
        <w:t xml:space="preserve"> </w:t>
      </w:r>
      <w:r w:rsidR="00EE5160" w:rsidRPr="00827444">
        <w:t>2</w:t>
      </w:r>
      <w:r w:rsidR="00C90664" w:rsidRPr="00827444">
        <w:t>1</w:t>
      </w:r>
      <w:r w:rsidR="00C90664">
        <w:t> </w:t>
      </w:r>
      <w:r w:rsidR="00EE5160" w:rsidRPr="00827444">
        <w:t>grudnia</w:t>
      </w:r>
      <w:r w:rsidR="00EE5160">
        <w:t xml:space="preserve"> </w:t>
      </w:r>
      <w:r w:rsidR="00EE5160" w:rsidRPr="00827444">
        <w:t>200</w:t>
      </w:r>
      <w:r w:rsidR="00C90664" w:rsidRPr="00827444">
        <w:t>7</w:t>
      </w:r>
      <w:r w:rsidR="00C90664">
        <w:t> </w:t>
      </w:r>
      <w:r w:rsidR="00EE5160" w:rsidRPr="00827444">
        <w:t>r.</w:t>
      </w:r>
      <w:r w:rsidR="00EE5160">
        <w:t xml:space="preserve"> </w:t>
      </w:r>
      <w:r w:rsidR="00EE5160" w:rsidRPr="00827444">
        <w:t>ustanawiającego</w:t>
      </w:r>
      <w:r w:rsidR="00EE5160">
        <w:t xml:space="preserve"> </w:t>
      </w:r>
      <w:r w:rsidR="00EE5160" w:rsidRPr="00827444">
        <w:t>zgodnie</w:t>
      </w:r>
      <w:r w:rsidR="00C90664">
        <w:t xml:space="preserve"> </w:t>
      </w:r>
      <w:r w:rsidR="00C90664" w:rsidRPr="00827444">
        <w:t>z</w:t>
      </w:r>
      <w:r w:rsidR="001D2295">
        <w:t xml:space="preserve"> </w:t>
      </w:r>
      <w:r w:rsidR="00EE5160" w:rsidRPr="00827444">
        <w:t>dyrekt</w:t>
      </w:r>
      <w:r w:rsidR="00EE5160" w:rsidRPr="00827444">
        <w:t>y</w:t>
      </w:r>
      <w:r w:rsidR="00EE5160" w:rsidRPr="00827444">
        <w:t>wami</w:t>
      </w:r>
      <w:r w:rsidR="00EE5160">
        <w:t xml:space="preserve"> </w:t>
      </w:r>
      <w:r w:rsidR="00EE5160" w:rsidRPr="00827444">
        <w:t>2003/71/WE</w:t>
      </w:r>
      <w:r w:rsidR="00C90664">
        <w:t xml:space="preserve"> </w:t>
      </w:r>
      <w:r w:rsidR="00C90664" w:rsidRPr="00827444">
        <w:t>i</w:t>
      </w:r>
      <w:r w:rsidR="00C90664">
        <w:t> </w:t>
      </w:r>
      <w:r w:rsidR="00EE5160" w:rsidRPr="00827444">
        <w:t>2004/109/WE</w:t>
      </w:r>
      <w:r w:rsidR="00EE5160">
        <w:t xml:space="preserve"> </w:t>
      </w:r>
      <w:r w:rsidR="00EE5160" w:rsidRPr="00827444">
        <w:t>Parlamentu</w:t>
      </w:r>
      <w:r w:rsidR="00EE5160">
        <w:t xml:space="preserve"> </w:t>
      </w:r>
      <w:r w:rsidR="00EE5160" w:rsidRPr="00827444">
        <w:t>Europejskiego</w:t>
      </w:r>
      <w:r w:rsidR="00C90664">
        <w:t xml:space="preserve"> </w:t>
      </w:r>
      <w:r w:rsidR="00C90664" w:rsidRPr="00827444">
        <w:t>i</w:t>
      </w:r>
      <w:r w:rsidR="00C90664">
        <w:t> </w:t>
      </w:r>
      <w:r w:rsidR="00EE5160" w:rsidRPr="00827444">
        <w:t>Rady</w:t>
      </w:r>
      <w:r w:rsidR="00EE5160">
        <w:t xml:space="preserve"> </w:t>
      </w:r>
      <w:r w:rsidR="00EE5160" w:rsidRPr="00827444">
        <w:t>mechanizm</w:t>
      </w:r>
      <w:r w:rsidR="00EE5160">
        <w:t xml:space="preserve"> </w:t>
      </w:r>
      <w:r w:rsidR="00EE5160" w:rsidRPr="00827444">
        <w:t>ustalenia</w:t>
      </w:r>
      <w:r w:rsidR="00EE5160">
        <w:t xml:space="preserve"> </w:t>
      </w:r>
      <w:r w:rsidR="00EE5160" w:rsidRPr="00827444">
        <w:t>równoważności</w:t>
      </w:r>
      <w:r w:rsidR="00EE5160">
        <w:t xml:space="preserve"> </w:t>
      </w:r>
      <w:r w:rsidR="00EE5160" w:rsidRPr="00827444">
        <w:t>standa</w:t>
      </w:r>
      <w:r w:rsidR="00EE5160" w:rsidRPr="00827444">
        <w:t>r</w:t>
      </w:r>
      <w:r w:rsidR="00EE5160" w:rsidRPr="00827444">
        <w:t>dów</w:t>
      </w:r>
      <w:r w:rsidR="00EE5160">
        <w:t xml:space="preserve"> </w:t>
      </w:r>
      <w:r w:rsidR="00EE5160" w:rsidRPr="00827444">
        <w:t>rachunkowości</w:t>
      </w:r>
      <w:r w:rsidR="00EE5160">
        <w:t xml:space="preserve"> </w:t>
      </w:r>
      <w:r w:rsidR="00EE5160" w:rsidRPr="00827444">
        <w:t>stosowanych</w:t>
      </w:r>
      <w:r w:rsidR="00EE5160">
        <w:t xml:space="preserve"> </w:t>
      </w:r>
      <w:r w:rsidR="00EE5160" w:rsidRPr="00827444">
        <w:t>przez</w:t>
      </w:r>
      <w:r w:rsidR="00EE5160">
        <w:t xml:space="preserve"> </w:t>
      </w:r>
      <w:r w:rsidR="00EE5160" w:rsidRPr="00827444">
        <w:t>emitentów</w:t>
      </w:r>
      <w:r w:rsidR="00EE5160">
        <w:t xml:space="preserve"> </w:t>
      </w:r>
      <w:r w:rsidR="00EE5160" w:rsidRPr="00827444">
        <w:t>papierów</w:t>
      </w:r>
      <w:r w:rsidR="00EE5160">
        <w:t xml:space="preserve"> </w:t>
      </w:r>
      <w:r w:rsidR="00EE5160" w:rsidRPr="00827444">
        <w:t>wartościowych</w:t>
      </w:r>
      <w:r w:rsidR="00C90664">
        <w:t xml:space="preserve"> </w:t>
      </w:r>
      <w:r w:rsidR="00C90664" w:rsidRPr="00827444">
        <w:t>z</w:t>
      </w:r>
      <w:r w:rsidR="00C90664">
        <w:t> </w:t>
      </w:r>
      <w:r w:rsidR="00EE5160" w:rsidRPr="00827444">
        <w:t>krajów</w:t>
      </w:r>
      <w:r w:rsidR="00EE5160">
        <w:t xml:space="preserve"> </w:t>
      </w:r>
      <w:r w:rsidR="00EE5160" w:rsidRPr="00827444">
        <w:t>trzecich</w:t>
      </w:r>
      <w:r w:rsidR="00EE5160">
        <w:t xml:space="preserve"> </w:t>
      </w:r>
      <w:r w:rsidR="00EE5160" w:rsidRPr="00827444">
        <w:t>(Dz.</w:t>
      </w:r>
      <w:r w:rsidR="00EE5160">
        <w:t xml:space="preserve"> </w:t>
      </w:r>
      <w:r w:rsidR="00EE5160" w:rsidRPr="00827444">
        <w:t>Urz.</w:t>
      </w:r>
      <w:r w:rsidR="00EE5160">
        <w:t xml:space="preserve"> </w:t>
      </w:r>
      <w:r w:rsidR="00EE5160" w:rsidRPr="00827444">
        <w:t>UE</w:t>
      </w:r>
      <w:r w:rsidR="00EE5160">
        <w:t xml:space="preserve"> </w:t>
      </w:r>
      <w:r w:rsidR="00EE5160" w:rsidRPr="00827444">
        <w:t>L</w:t>
      </w:r>
      <w:r w:rsidR="00EE5160">
        <w:t xml:space="preserve"> </w:t>
      </w:r>
      <w:r w:rsidR="00EE5160" w:rsidRPr="00827444">
        <w:t>34</w:t>
      </w:r>
      <w:r w:rsidR="00C90664" w:rsidRPr="00827444">
        <w:t>0</w:t>
      </w:r>
      <w:r w:rsidR="001D2295">
        <w:t xml:space="preserve"> </w:t>
      </w:r>
      <w:r w:rsidR="00C90664" w:rsidRPr="00827444">
        <w:t>z</w:t>
      </w:r>
      <w:r w:rsidR="00C90664">
        <w:t> </w:t>
      </w:r>
      <w:r w:rsidR="00EE5160" w:rsidRPr="00827444">
        <w:t>22.12.2007,</w:t>
      </w:r>
      <w:r w:rsidR="00EE5160">
        <w:t xml:space="preserve"> </w:t>
      </w:r>
      <w:r w:rsidR="00EE5160" w:rsidRPr="00827444">
        <w:t>str.</w:t>
      </w:r>
      <w:r w:rsidR="00EE5160">
        <w:t xml:space="preserve"> </w:t>
      </w:r>
      <w:r w:rsidR="00EE5160" w:rsidRPr="00827444">
        <w:t>66,</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t xml:space="preserve"> </w:t>
      </w:r>
      <w:r w:rsidR="00EE5160" w:rsidRPr="00827444">
        <w:t>oraz</w:t>
      </w:r>
      <w:r w:rsidR="00EE5160">
        <w:t xml:space="preserve"> </w:t>
      </w:r>
      <w:r w:rsidR="00EE5160" w:rsidRPr="00827444">
        <w:t>decyzji</w:t>
      </w:r>
      <w:r w:rsidR="00EE5160">
        <w:t xml:space="preserve"> </w:t>
      </w:r>
      <w:r w:rsidR="00EE5160" w:rsidRPr="00827444">
        <w:t>Komisji</w:t>
      </w:r>
      <w:r w:rsidR="00EE5160">
        <w:t xml:space="preserve"> </w:t>
      </w:r>
      <w:r w:rsidR="00EE5160" w:rsidRPr="00827444">
        <w:t>Europejskiej</w:t>
      </w:r>
      <w:r w:rsidR="00EE5160">
        <w:t xml:space="preserve"> </w:t>
      </w:r>
      <w:r w:rsidR="00EE5160" w:rsidRPr="00827444">
        <w:t>wydanych</w:t>
      </w:r>
      <w:r w:rsidR="00EE5160">
        <w:t xml:space="preserve"> </w:t>
      </w:r>
      <w:r w:rsidR="00EE5160" w:rsidRPr="00827444">
        <w:t>na</w:t>
      </w:r>
      <w:r w:rsidR="00EE5160">
        <w:t xml:space="preserve"> </w:t>
      </w:r>
      <w:r w:rsidR="00EE5160" w:rsidRPr="00827444">
        <w:t>jego</w:t>
      </w:r>
      <w:r w:rsidR="00EE5160">
        <w:t xml:space="preserve"> </w:t>
      </w:r>
      <w:r w:rsidR="00EE5160" w:rsidRPr="00827444">
        <w:t>podstawie.</w:t>
      </w:r>
      <w:r>
        <w:t>”</w:t>
      </w:r>
      <w:r w:rsidR="00EE5160" w:rsidRPr="00827444">
        <w:t>;</w:t>
      </w:r>
    </w:p>
    <w:p w:rsidR="00EE5160" w:rsidRPr="00EE5160" w:rsidRDefault="00EE5160" w:rsidP="00AB039E">
      <w:pPr>
        <w:pStyle w:val="PKTpunkt"/>
        <w:keepNext/>
      </w:pPr>
      <w:r w:rsidRPr="00827444">
        <w:t>23</w:t>
      </w:r>
      <w:r w:rsidRPr="00EE5160">
        <w:t>)</w:t>
      </w:r>
      <w:r w:rsidRPr="00EE5160">
        <w:tab/>
        <w:t>art. 6</w:t>
      </w:r>
      <w:r w:rsidR="00C90664" w:rsidRPr="00EE5160">
        <w:t>3</w:t>
      </w:r>
      <w:r w:rsidR="00C90664">
        <w:t xml:space="preserve"> i art. </w:t>
      </w:r>
      <w:r w:rsidRPr="00EE5160">
        <w:t>6</w:t>
      </w:r>
      <w:r w:rsidR="00C90664" w:rsidRPr="00EE5160">
        <w:t>4</w:t>
      </w:r>
      <w:r w:rsidR="00C90664">
        <w:t> </w:t>
      </w:r>
      <w:r w:rsidRPr="00EE5160">
        <w:t>otrzymują brzmienie:</w:t>
      </w:r>
    </w:p>
    <w:p w:rsidR="00EE5160" w:rsidRPr="00827444" w:rsidRDefault="00AB039E" w:rsidP="00EE5160">
      <w:pPr>
        <w:pStyle w:val="ZARTzmartartykuempunktem"/>
      </w:pPr>
      <w:r>
        <w:t>„</w:t>
      </w:r>
      <w:r w:rsidR="00EE5160" w:rsidRPr="00827444">
        <w:t>Art.</w:t>
      </w:r>
      <w:r w:rsidR="00C90664">
        <w:t> </w:t>
      </w:r>
      <w:r w:rsidR="00EE5160" w:rsidRPr="00827444">
        <w:t>63.</w:t>
      </w:r>
      <w:r w:rsidR="00C90664">
        <w:t> </w:t>
      </w:r>
      <w:r w:rsidR="00EE5160" w:rsidRPr="00827444">
        <w:t>1.</w:t>
      </w:r>
      <w:r w:rsidR="00EE5160">
        <w:t xml:space="preserve"> </w:t>
      </w:r>
      <w:r w:rsidR="00EE5160" w:rsidRPr="00827444">
        <w:t>Emitent,</w:t>
      </w:r>
      <w:r w:rsidR="00EE5160">
        <w:t xml:space="preserve"> </w:t>
      </w:r>
      <w:r w:rsidR="00EE5160" w:rsidRPr="00827444">
        <w:t>dla</w:t>
      </w:r>
      <w:r w:rsidR="00EE5160">
        <w:t xml:space="preserve"> </w:t>
      </w:r>
      <w:r w:rsidR="00EE5160" w:rsidRPr="00827444">
        <w:t>którego</w:t>
      </w:r>
      <w:r w:rsidR="00EE5160">
        <w:t xml:space="preserve"> </w:t>
      </w:r>
      <w:r w:rsidR="00EE5160" w:rsidRPr="00827444">
        <w:t>Rzeczpospolita</w:t>
      </w:r>
      <w:r w:rsidR="00EE5160">
        <w:t xml:space="preserve"> </w:t>
      </w:r>
      <w:r w:rsidR="00EE5160" w:rsidRPr="00827444">
        <w:t>Polska</w:t>
      </w:r>
      <w:r w:rsidR="00EE5160">
        <w:t xml:space="preserve"> </w:t>
      </w:r>
      <w:r w:rsidR="00EE5160" w:rsidRPr="00827444">
        <w:t>jest</w:t>
      </w:r>
      <w:r w:rsidR="00EE5160">
        <w:t xml:space="preserve"> </w:t>
      </w:r>
      <w:r w:rsidR="00EE5160" w:rsidRPr="00827444">
        <w:t>państwem</w:t>
      </w:r>
      <w:r w:rsidR="00EE5160">
        <w:t xml:space="preserve"> </w:t>
      </w:r>
      <w:r w:rsidR="00EE5160" w:rsidRPr="00827444">
        <w:t>macierzystym,</w:t>
      </w:r>
      <w:r w:rsidR="00EE5160">
        <w:t xml:space="preserve"> </w:t>
      </w:r>
      <w:r w:rsidR="00EE5160" w:rsidRPr="00827444">
        <w:t>zapewnia</w:t>
      </w:r>
      <w:r w:rsidR="00EE5160">
        <w:t xml:space="preserve"> </w:t>
      </w:r>
      <w:r w:rsidR="00EE5160" w:rsidRPr="00827444">
        <w:t>publiczną</w:t>
      </w:r>
      <w:r w:rsidR="00EE5160">
        <w:t xml:space="preserve"> </w:t>
      </w:r>
      <w:r w:rsidR="00EE5160" w:rsidRPr="00827444">
        <w:t>d</w:t>
      </w:r>
      <w:r w:rsidR="00EE5160" w:rsidRPr="00827444">
        <w:t>o</w:t>
      </w:r>
      <w:r w:rsidR="00EE5160" w:rsidRPr="00827444">
        <w:t>stępność</w:t>
      </w:r>
      <w:r w:rsidR="00EE5160">
        <w:t xml:space="preserve"> </w:t>
      </w:r>
      <w:r w:rsidR="00EE5160" w:rsidRPr="00827444">
        <w:t>informacji</w:t>
      </w:r>
      <w:r w:rsidR="00EE5160">
        <w:t xml:space="preserve"> </w:t>
      </w:r>
      <w:r w:rsidR="00EE5160" w:rsidRPr="00827444">
        <w:t>okresowych</w:t>
      </w:r>
      <w:r w:rsidR="00EE5160">
        <w:t xml:space="preserve"> </w:t>
      </w:r>
      <w:r w:rsidR="00EE5160" w:rsidRPr="00827444">
        <w:t>przez</w:t>
      </w:r>
      <w:r w:rsidR="00EE5160">
        <w:t xml:space="preserve"> </w:t>
      </w:r>
      <w:r w:rsidR="00EE5160" w:rsidRPr="00827444">
        <w:t>okres</w:t>
      </w:r>
      <w:r w:rsidR="00EE5160">
        <w:t xml:space="preserve"> </w:t>
      </w:r>
      <w:r w:rsidR="00EE5160" w:rsidRPr="00827444">
        <w:t>co</w:t>
      </w:r>
      <w:r w:rsidR="00EE5160">
        <w:t xml:space="preserve"> </w:t>
      </w:r>
      <w:r w:rsidR="00EE5160" w:rsidRPr="00827444">
        <w:t>najmniej</w:t>
      </w:r>
      <w:r w:rsidR="00EE5160">
        <w:t xml:space="preserve"> 1</w:t>
      </w:r>
      <w:r w:rsidR="00C90664">
        <w:t>0 </w:t>
      </w:r>
      <w:r w:rsidR="00EE5160" w:rsidRPr="00827444">
        <w:t>lat</w:t>
      </w:r>
      <w:r w:rsidR="00EE5160">
        <w:t xml:space="preserve"> </w:t>
      </w:r>
      <w:r w:rsidR="00EE5160" w:rsidRPr="00827444">
        <w:t>od</w:t>
      </w:r>
      <w:r w:rsidR="00EE5160">
        <w:t xml:space="preserve"> </w:t>
      </w:r>
      <w:r w:rsidR="00EE5160" w:rsidRPr="00827444">
        <w:t>dnia</w:t>
      </w:r>
      <w:r w:rsidR="00EE5160">
        <w:t xml:space="preserve"> </w:t>
      </w:r>
      <w:r w:rsidR="00EE5160" w:rsidRPr="00827444">
        <w:t>przekazania</w:t>
      </w:r>
      <w:r w:rsidR="00EE5160">
        <w:t xml:space="preserve"> </w:t>
      </w:r>
      <w:r w:rsidR="00EE5160" w:rsidRPr="00827444">
        <w:t>ich</w:t>
      </w:r>
      <w:r w:rsidR="00EE5160">
        <w:t xml:space="preserve"> </w:t>
      </w:r>
      <w:r w:rsidR="00EE5160" w:rsidRPr="00827444">
        <w:t>do</w:t>
      </w:r>
      <w:r w:rsidR="00EE5160">
        <w:t xml:space="preserve"> </w:t>
      </w:r>
      <w:r w:rsidR="00EE5160" w:rsidRPr="00827444">
        <w:t>publicznej</w:t>
      </w:r>
      <w:r w:rsidR="00EE5160">
        <w:t xml:space="preserve"> </w:t>
      </w:r>
      <w:r w:rsidR="00EE5160" w:rsidRPr="00827444">
        <w:t>wiadomości</w:t>
      </w:r>
      <w:r w:rsidR="00EE5160">
        <w:t xml:space="preserve"> </w:t>
      </w:r>
      <w:r w:rsidR="00EE5160" w:rsidRPr="00827444">
        <w:t>przez</w:t>
      </w:r>
      <w:r w:rsidR="00EE5160">
        <w:t xml:space="preserve"> </w:t>
      </w:r>
      <w:r w:rsidR="00EE5160" w:rsidRPr="00827444">
        <w:t>zamieszczenie</w:t>
      </w:r>
      <w:r w:rsidR="00EE5160">
        <w:t xml:space="preserve"> </w:t>
      </w:r>
      <w:r w:rsidR="00EE5160" w:rsidRPr="00827444">
        <w:t>ich</w:t>
      </w:r>
      <w:r w:rsidR="00C90664">
        <w:t xml:space="preserve"> </w:t>
      </w:r>
      <w:r w:rsidR="00C90664" w:rsidRPr="00827444">
        <w:t>w</w:t>
      </w:r>
      <w:r w:rsidR="00C90664">
        <w:t> </w:t>
      </w:r>
      <w:r w:rsidR="00EE5160" w:rsidRPr="00827444">
        <w:t>sieci</w:t>
      </w:r>
      <w:r w:rsidR="00EE5160">
        <w:t xml:space="preserve"> </w:t>
      </w:r>
      <w:r w:rsidR="00EE5160" w:rsidRPr="00827444">
        <w:t>Internet</w:t>
      </w:r>
      <w:r w:rsidR="00EE5160">
        <w:t xml:space="preserve"> </w:t>
      </w:r>
      <w:r w:rsidR="00EE5160" w:rsidRPr="00827444">
        <w:t>na</w:t>
      </w:r>
      <w:r w:rsidR="00EE5160">
        <w:t xml:space="preserve"> </w:t>
      </w:r>
      <w:r w:rsidR="00EE5160" w:rsidRPr="00827444">
        <w:t>swojej</w:t>
      </w:r>
      <w:r w:rsidR="00EE5160">
        <w:t xml:space="preserve"> </w:t>
      </w:r>
      <w:r w:rsidR="00EE5160" w:rsidRPr="00827444">
        <w:t>stronie.</w:t>
      </w:r>
    </w:p>
    <w:p w:rsidR="00EE5160" w:rsidRPr="00827444" w:rsidRDefault="00EE5160" w:rsidP="00EE5160">
      <w:pPr>
        <w:pStyle w:val="ZUSTzmustartykuempunktem"/>
      </w:pPr>
      <w:r w:rsidRPr="00827444">
        <w:t>2.</w:t>
      </w:r>
      <w:r w:rsidR="00C90664">
        <w:t> </w:t>
      </w:r>
      <w:r w:rsidRPr="00827444">
        <w:t>Emitent,</w:t>
      </w:r>
      <w:r>
        <w:t xml:space="preserve"> </w:t>
      </w:r>
      <w:r w:rsidRPr="00827444">
        <w:t>dla</w:t>
      </w:r>
      <w:r>
        <w:t xml:space="preserve"> </w:t>
      </w:r>
      <w:r w:rsidRPr="00827444">
        <w:t>którego</w:t>
      </w:r>
      <w:r>
        <w:t xml:space="preserve"> </w:t>
      </w:r>
      <w:r w:rsidRPr="00827444">
        <w:t>Rzeczpospolita</w:t>
      </w:r>
      <w:r>
        <w:t xml:space="preserve"> </w:t>
      </w:r>
      <w:r w:rsidRPr="00827444">
        <w:t>Polska</w:t>
      </w:r>
      <w:r>
        <w:t xml:space="preserve"> </w:t>
      </w:r>
      <w:r w:rsidRPr="00827444">
        <w:t>jest</w:t>
      </w:r>
      <w:r>
        <w:t xml:space="preserve"> </w:t>
      </w:r>
      <w:r w:rsidRPr="00827444">
        <w:t>państwem</w:t>
      </w:r>
      <w:r>
        <w:t xml:space="preserve"> </w:t>
      </w:r>
      <w:r w:rsidRPr="00827444">
        <w:t>przyjmującym,</w:t>
      </w:r>
      <w:r>
        <w:t xml:space="preserve"> </w:t>
      </w:r>
      <w:r w:rsidRPr="00827444">
        <w:t>inny</w:t>
      </w:r>
      <w:r>
        <w:t xml:space="preserve"> </w:t>
      </w:r>
      <w:r w:rsidRPr="00827444">
        <w:t>niż</w:t>
      </w:r>
      <w:r>
        <w:t xml:space="preserve"> </w:t>
      </w:r>
      <w:r w:rsidRPr="00827444">
        <w:t>emitent,</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5</w:t>
      </w:r>
      <w:r w:rsidR="00C90664" w:rsidRPr="00827444">
        <w:t>6</w:t>
      </w:r>
      <w:r w:rsidR="00C90664">
        <w:t xml:space="preserve"> ust. </w:t>
      </w:r>
      <w:r w:rsidRPr="00827444">
        <w:t>8,</w:t>
      </w:r>
      <w:r>
        <w:t xml:space="preserve"> </w:t>
      </w:r>
      <w:r w:rsidRPr="00827444">
        <w:t>zapewnia</w:t>
      </w:r>
      <w:r>
        <w:t xml:space="preserve"> </w:t>
      </w:r>
      <w:r w:rsidRPr="00827444">
        <w:t>dostępność</w:t>
      </w:r>
      <w:r>
        <w:t xml:space="preserve"> </w:t>
      </w:r>
      <w:r w:rsidRPr="00827444">
        <w:t>informacji</w:t>
      </w:r>
      <w:r>
        <w:t xml:space="preserve"> </w:t>
      </w:r>
      <w:r w:rsidRPr="00827444">
        <w:t>okresowych</w:t>
      </w:r>
      <w:r>
        <w:t xml:space="preserve"> </w:t>
      </w:r>
      <w:r w:rsidRPr="00827444">
        <w:t>zgodnie</w:t>
      </w:r>
      <w:r w:rsidR="00C90664">
        <w:t xml:space="preserve"> </w:t>
      </w:r>
      <w:r w:rsidR="00C90664" w:rsidRPr="00827444">
        <w:t>z</w:t>
      </w:r>
      <w:r w:rsidR="00C90664">
        <w:t> </w:t>
      </w:r>
      <w:r w:rsidRPr="00827444">
        <w:t>przepisami</w:t>
      </w:r>
      <w:r>
        <w:t xml:space="preserve"> </w:t>
      </w:r>
      <w:r w:rsidRPr="00827444">
        <w:t>państwa</w:t>
      </w:r>
      <w:r>
        <w:t xml:space="preserve"> </w:t>
      </w:r>
      <w:r w:rsidRPr="00827444">
        <w:t>macierzystego.</w:t>
      </w:r>
    </w:p>
    <w:p w:rsidR="00EE5160" w:rsidRPr="00827444" w:rsidRDefault="00EE5160" w:rsidP="00EE5160">
      <w:pPr>
        <w:pStyle w:val="ZARTzmartartykuempunktem"/>
      </w:pPr>
      <w:r w:rsidRPr="00827444">
        <w:t>Art.</w:t>
      </w:r>
      <w:r w:rsidR="00C90664">
        <w:t> </w:t>
      </w:r>
      <w:r w:rsidRPr="00827444">
        <w:t>64.</w:t>
      </w:r>
      <w:r w:rsidR="00C90664">
        <w:t> </w:t>
      </w:r>
      <w:r w:rsidRPr="00827444">
        <w:t>Obowiązek</w:t>
      </w:r>
      <w:r>
        <w:t xml:space="preserve"> </w:t>
      </w:r>
      <w:r w:rsidRPr="00827444">
        <w:t>przekazywania</w:t>
      </w:r>
      <w:r>
        <w:t xml:space="preserve"> </w:t>
      </w:r>
      <w:r w:rsidRPr="00827444">
        <w:t>do</w:t>
      </w:r>
      <w:r>
        <w:t xml:space="preserve"> </w:t>
      </w:r>
      <w:r w:rsidRPr="00827444">
        <w:t>publicznej</w:t>
      </w:r>
      <w:r>
        <w:t xml:space="preserve"> </w:t>
      </w:r>
      <w:r w:rsidRPr="00827444">
        <w:t>wiadomości</w:t>
      </w:r>
      <w:r>
        <w:t xml:space="preserve"> </w:t>
      </w:r>
      <w:r w:rsidRPr="00827444">
        <w:t>informacji</w:t>
      </w:r>
      <w:r>
        <w:t xml:space="preserve"> </w:t>
      </w:r>
      <w:r w:rsidRPr="00827444">
        <w:t>okresowych</w:t>
      </w:r>
      <w:r>
        <w:t xml:space="preserve"> </w:t>
      </w:r>
      <w:r w:rsidRPr="00827444">
        <w:t>nie</w:t>
      </w:r>
      <w:r>
        <w:t xml:space="preserve"> </w:t>
      </w:r>
      <w:r w:rsidRPr="00827444">
        <w:t>ma</w:t>
      </w:r>
      <w:r>
        <w:t xml:space="preserve"> </w:t>
      </w:r>
      <w:r w:rsidRPr="00827444">
        <w:t>zastosowania</w:t>
      </w:r>
      <w:r w:rsidR="00C90664">
        <w:t xml:space="preserve"> </w:t>
      </w:r>
      <w:r w:rsidR="00C90664" w:rsidRPr="00827444">
        <w:t>w</w:t>
      </w:r>
      <w:r w:rsidR="00C90664">
        <w:t> </w:t>
      </w:r>
      <w:r w:rsidRPr="00827444">
        <w:t>odniesieniu</w:t>
      </w:r>
      <w:r>
        <w:t xml:space="preserve"> </w:t>
      </w:r>
      <w:r w:rsidRPr="00827444">
        <w:t>do</w:t>
      </w:r>
      <w:r>
        <w:t xml:space="preserve"> </w:t>
      </w:r>
      <w:r w:rsidRPr="00827444">
        <w:t>emitentów</w:t>
      </w:r>
      <w:r>
        <w:t xml:space="preserve"> </w:t>
      </w:r>
      <w:r w:rsidRPr="00827444">
        <w:t>będących</w:t>
      </w:r>
      <w:r>
        <w:t xml:space="preserve"> </w:t>
      </w:r>
      <w:r w:rsidRPr="00827444">
        <w:t>państwami,</w:t>
      </w:r>
      <w:r>
        <w:t xml:space="preserve"> </w:t>
      </w:r>
      <w:r w:rsidRPr="00827444">
        <w:t>bankami</w:t>
      </w:r>
      <w:r>
        <w:t xml:space="preserve"> </w:t>
      </w:r>
      <w:r w:rsidRPr="00827444">
        <w:t>centralnymi</w:t>
      </w:r>
      <w:r>
        <w:t xml:space="preserve"> </w:t>
      </w:r>
      <w:r w:rsidRPr="00827444">
        <w:t>państw</w:t>
      </w:r>
      <w:r>
        <w:t xml:space="preserve"> </w:t>
      </w:r>
      <w:r w:rsidRPr="00827444">
        <w:t>członkowskich,</w:t>
      </w:r>
      <w:r>
        <w:t xml:space="preserve"> </w:t>
      </w:r>
      <w:r w:rsidRPr="00827444">
        <w:t>Europejskim</w:t>
      </w:r>
      <w:r>
        <w:t xml:space="preserve"> </w:t>
      </w:r>
      <w:r w:rsidRPr="00827444">
        <w:t>Ba</w:t>
      </w:r>
      <w:r w:rsidRPr="00827444">
        <w:t>n</w:t>
      </w:r>
      <w:r w:rsidRPr="00827444">
        <w:t>kiem</w:t>
      </w:r>
      <w:r>
        <w:t xml:space="preserve"> </w:t>
      </w:r>
      <w:r w:rsidRPr="00827444">
        <w:t>Centralnym,</w:t>
      </w:r>
      <w:r>
        <w:t xml:space="preserve"> </w:t>
      </w:r>
      <w:r w:rsidRPr="00827444">
        <w:t>Europejskim</w:t>
      </w:r>
      <w:r>
        <w:t xml:space="preserve"> </w:t>
      </w:r>
      <w:r w:rsidRPr="00827444">
        <w:t>Instrumentem</w:t>
      </w:r>
      <w:r>
        <w:t xml:space="preserve"> </w:t>
      </w:r>
      <w:r w:rsidRPr="00827444">
        <w:t>Stabilności</w:t>
      </w:r>
      <w:r>
        <w:t xml:space="preserve"> </w:t>
      </w:r>
      <w:r w:rsidRPr="00827444">
        <w:t>Finansowej</w:t>
      </w:r>
      <w:r>
        <w:t xml:space="preserve"> </w:t>
      </w:r>
      <w:r w:rsidRPr="00827444">
        <w:t>(EFSF)</w:t>
      </w:r>
      <w:r>
        <w:t xml:space="preserve"> </w:t>
      </w:r>
      <w:r w:rsidRPr="00827444">
        <w:t>ustanowionym</w:t>
      </w:r>
      <w:r>
        <w:t xml:space="preserve"> </w:t>
      </w:r>
      <w:r w:rsidRPr="00827444">
        <w:t>na</w:t>
      </w:r>
      <w:r>
        <w:t xml:space="preserve"> </w:t>
      </w:r>
      <w:r w:rsidRPr="00827444">
        <w:t>mocy</w:t>
      </w:r>
      <w:r>
        <w:t xml:space="preserve"> </w:t>
      </w:r>
      <w:r w:rsidRPr="00827444">
        <w:t>umowy</w:t>
      </w:r>
      <w:r>
        <w:t xml:space="preserve"> </w:t>
      </w:r>
      <w:r w:rsidRPr="00827444">
        <w:t>ram</w:t>
      </w:r>
      <w:r w:rsidRPr="00827444">
        <w:t>o</w:t>
      </w:r>
      <w:r w:rsidRPr="00827444">
        <w:t>wej</w:t>
      </w:r>
      <w:r>
        <w:t xml:space="preserve"> </w:t>
      </w:r>
      <w:r w:rsidRPr="00827444">
        <w:t>EFSF</w:t>
      </w:r>
      <w:r>
        <w:t xml:space="preserve"> </w:t>
      </w:r>
      <w:r w:rsidRPr="00827444">
        <w:t>lub</w:t>
      </w:r>
      <w:r>
        <w:t xml:space="preserve"> </w:t>
      </w:r>
      <w:r w:rsidRPr="00827444">
        <w:t>innym</w:t>
      </w:r>
      <w:r>
        <w:t xml:space="preserve"> </w:t>
      </w:r>
      <w:r w:rsidRPr="00827444">
        <w:t>mechanizmem</w:t>
      </w:r>
      <w:r>
        <w:t xml:space="preserve"> </w:t>
      </w:r>
      <w:r w:rsidRPr="00827444">
        <w:t>ustanowionym</w:t>
      </w:r>
      <w:r w:rsidR="00C90664">
        <w:t xml:space="preserve"> </w:t>
      </w:r>
      <w:r w:rsidR="00C90664" w:rsidRPr="00827444">
        <w:t>w</w:t>
      </w:r>
      <w:r w:rsidR="00C90664">
        <w:t> </w:t>
      </w:r>
      <w:r w:rsidRPr="00827444">
        <w:t>celu</w:t>
      </w:r>
      <w:r>
        <w:t xml:space="preserve"> </w:t>
      </w:r>
      <w:r w:rsidRPr="00827444">
        <w:t>zachowania</w:t>
      </w:r>
      <w:r>
        <w:t xml:space="preserve"> </w:t>
      </w:r>
      <w:r w:rsidRPr="00827444">
        <w:t>stabilności</w:t>
      </w:r>
      <w:r>
        <w:t xml:space="preserve"> </w:t>
      </w:r>
      <w:r w:rsidRPr="00827444">
        <w:t>finansowej</w:t>
      </w:r>
      <w:r>
        <w:t xml:space="preserve"> </w:t>
      </w:r>
      <w:r w:rsidRPr="00827444">
        <w:t>europejskiej</w:t>
      </w:r>
      <w:r>
        <w:t xml:space="preserve"> </w:t>
      </w:r>
      <w:r w:rsidRPr="00827444">
        <w:t>unii</w:t>
      </w:r>
      <w:r>
        <w:t xml:space="preserve"> </w:t>
      </w:r>
      <w:r w:rsidRPr="00827444">
        <w:t>wal</w:t>
      </w:r>
      <w:r w:rsidRPr="00827444">
        <w:t>u</w:t>
      </w:r>
      <w:r w:rsidRPr="00827444">
        <w:t>towej</w:t>
      </w:r>
      <w:r>
        <w:t xml:space="preserve"> </w:t>
      </w:r>
      <w:r w:rsidRPr="00827444">
        <w:t>przez</w:t>
      </w:r>
      <w:r>
        <w:t xml:space="preserve"> </w:t>
      </w:r>
      <w:r w:rsidRPr="00827444">
        <w:t>zapewnienie</w:t>
      </w:r>
      <w:r>
        <w:t xml:space="preserve"> </w:t>
      </w:r>
      <w:r w:rsidRPr="00827444">
        <w:t>tymczasowej</w:t>
      </w:r>
      <w:r>
        <w:t xml:space="preserve"> </w:t>
      </w:r>
      <w:r w:rsidRPr="00827444">
        <w:t>pomocy</w:t>
      </w:r>
      <w:r>
        <w:t xml:space="preserve"> </w:t>
      </w:r>
      <w:r w:rsidRPr="00827444">
        <w:t>finansowej</w:t>
      </w:r>
      <w:r>
        <w:t xml:space="preserve"> </w:t>
      </w:r>
      <w:r w:rsidRPr="00827444">
        <w:t>państwom</w:t>
      </w:r>
      <w:r>
        <w:t xml:space="preserve"> </w:t>
      </w:r>
      <w:r w:rsidRPr="00827444">
        <w:t>członkowskim,</w:t>
      </w:r>
      <w:r>
        <w:t xml:space="preserve"> </w:t>
      </w:r>
      <w:r w:rsidRPr="00827444">
        <w:t>których</w:t>
      </w:r>
      <w:r>
        <w:t xml:space="preserve"> </w:t>
      </w:r>
      <w:r w:rsidRPr="00827444">
        <w:t>walutą</w:t>
      </w:r>
      <w:r>
        <w:t xml:space="preserve"> </w:t>
      </w:r>
      <w:r w:rsidRPr="00827444">
        <w:t>jest</w:t>
      </w:r>
      <w:r>
        <w:t xml:space="preserve"> </w:t>
      </w:r>
      <w:r w:rsidRPr="00827444">
        <w:t>euro.</w:t>
      </w:r>
      <w:r w:rsidR="00AB039E">
        <w:t>”</w:t>
      </w:r>
      <w:r w:rsidRPr="00827444">
        <w:t>;</w:t>
      </w:r>
    </w:p>
    <w:p w:rsidR="00EE5160" w:rsidRPr="00EE5160" w:rsidRDefault="00EE5160" w:rsidP="00AB039E">
      <w:pPr>
        <w:pStyle w:val="PKTpunkt"/>
        <w:keepNext/>
      </w:pPr>
      <w:r w:rsidRPr="00827444">
        <w:t>2</w:t>
      </w:r>
      <w:r w:rsidRPr="00EE5160">
        <w:t>4)</w:t>
      </w:r>
      <w:r w:rsidRPr="00EE5160">
        <w:tab/>
        <w:t>w</w:t>
      </w:r>
      <w:r w:rsidR="00C90664">
        <w:t xml:space="preserve"> art. </w:t>
      </w:r>
      <w:r w:rsidRPr="00EE5160">
        <w:t>66:</w:t>
      </w:r>
    </w:p>
    <w:p w:rsidR="00EE5160" w:rsidRPr="00EE5160" w:rsidRDefault="00EE5160" w:rsidP="00AB039E">
      <w:pPr>
        <w:pStyle w:val="LITlitera"/>
        <w:keepNext/>
      </w:pPr>
      <w:r w:rsidRPr="000B4D7D">
        <w:t>a)</w:t>
      </w:r>
      <w:r w:rsidRPr="000B4D7D">
        <w:tab/>
      </w:r>
      <w:r w:rsidRPr="00EE5160">
        <w:t>w</w:t>
      </w:r>
      <w:r w:rsidR="00C90664">
        <w:t xml:space="preserve"> ust. </w:t>
      </w:r>
      <w:r w:rsidRPr="00EE5160">
        <w:t>1:</w:t>
      </w:r>
    </w:p>
    <w:p w:rsidR="00EE5160" w:rsidRPr="00EE5160" w:rsidRDefault="00EE5160" w:rsidP="00AB039E">
      <w:pPr>
        <w:pStyle w:val="TIRtiret"/>
        <w:keepNext/>
      </w:pPr>
      <w:r w:rsidRPr="000B4D7D">
        <w:t>–</w:t>
      </w:r>
      <w:r w:rsidRPr="00EE5160">
        <w:tab/>
        <w:t>wprowadzenie do wyliczenia otrzymuje brzmienie:</w:t>
      </w:r>
    </w:p>
    <w:p w:rsidR="00EE5160" w:rsidRPr="000B4D7D" w:rsidRDefault="00AB039E" w:rsidP="00EE5160">
      <w:pPr>
        <w:pStyle w:val="ZTIRFRAGMzmnpwprdowyliczeniatiret"/>
      </w:pPr>
      <w:r>
        <w:t>„</w:t>
      </w:r>
      <w:r w:rsidR="00EE5160" w:rsidRPr="000B4D7D">
        <w:t>Przed wykonaniem obowiązków,</w:t>
      </w:r>
      <w:r w:rsidR="00C90664" w:rsidRPr="000B4D7D">
        <w:t xml:space="preserve"> o</w:t>
      </w:r>
      <w:r w:rsidR="00C90664">
        <w:t> </w:t>
      </w:r>
      <w:r w:rsidR="00EE5160" w:rsidRPr="000B4D7D">
        <w:t>których mowa</w:t>
      </w:r>
      <w:r w:rsidR="00C90664" w:rsidRPr="000B4D7D">
        <w:t xml:space="preserve"> w</w:t>
      </w:r>
      <w:r w:rsidR="00C90664">
        <w:t> art. </w:t>
      </w:r>
      <w:r w:rsidR="00EE5160" w:rsidRPr="000B4D7D">
        <w:t>45–5</w:t>
      </w:r>
      <w:r w:rsidR="00C90664" w:rsidRPr="000B4D7D">
        <w:t>2</w:t>
      </w:r>
      <w:r w:rsidR="00C90664">
        <w:t xml:space="preserve"> i art. </w:t>
      </w:r>
      <w:r w:rsidR="00EE5160" w:rsidRPr="000B4D7D">
        <w:t>54, emitent lub sprzedający może prz</w:t>
      </w:r>
      <w:r w:rsidR="00EE5160" w:rsidRPr="000B4D7D">
        <w:t>e</w:t>
      </w:r>
      <w:r w:rsidR="00EE5160" w:rsidRPr="000B4D7D">
        <w:t>kazywać informacje określone</w:t>
      </w:r>
      <w:r w:rsidR="00C90664" w:rsidRPr="000B4D7D">
        <w:t xml:space="preserve"> w</w:t>
      </w:r>
      <w:r w:rsidR="00C90664">
        <w:t> </w:t>
      </w:r>
      <w:r w:rsidR="00EE5160" w:rsidRPr="000B4D7D">
        <w:t>tych przepisach wyłącznie:</w:t>
      </w:r>
      <w:r>
        <w:t>”</w:t>
      </w:r>
      <w:r w:rsidR="00EE5160" w:rsidRPr="000B4D7D">
        <w:t>,</w:t>
      </w:r>
    </w:p>
    <w:p w:rsidR="00EE5160" w:rsidRPr="00EE5160" w:rsidRDefault="00EE5160" w:rsidP="00AB039E">
      <w:pPr>
        <w:pStyle w:val="TIRtiret"/>
        <w:keepNext/>
      </w:pPr>
      <w:r w:rsidRPr="000B4D7D">
        <w:t>–</w:t>
      </w:r>
      <w:r w:rsidRPr="00EE5160">
        <w:tab/>
        <w:t xml:space="preserve">pkt </w:t>
      </w:r>
      <w:r w:rsidR="00C90664" w:rsidRPr="00EE5160">
        <w:t>3</w:t>
      </w:r>
      <w:r w:rsidR="00C90664">
        <w:t> </w:t>
      </w:r>
      <w:r w:rsidRPr="00EE5160">
        <w:t>otrzymuje brzmienie:</w:t>
      </w:r>
    </w:p>
    <w:p w:rsidR="00EE5160" w:rsidRPr="000B4D7D" w:rsidRDefault="00AB039E" w:rsidP="00EE5160">
      <w:pPr>
        <w:pStyle w:val="ZTIRPKTzmpkttiret"/>
      </w:pPr>
      <w:r>
        <w:t>„</w:t>
      </w:r>
      <w:r w:rsidR="00EE5160" w:rsidRPr="000B4D7D">
        <w:t>3)</w:t>
      </w:r>
      <w:r w:rsidR="00EE5160" w:rsidRPr="000B4D7D">
        <w:tab/>
        <w:t>spółce prowadzącej rynek regulowany</w:t>
      </w:r>
      <w:r w:rsidR="00C90664" w:rsidRPr="000B4D7D">
        <w:t xml:space="preserve"> w</w:t>
      </w:r>
      <w:r w:rsidR="00C90664">
        <w:t> </w:t>
      </w:r>
      <w:r w:rsidR="00EE5160" w:rsidRPr="000B4D7D">
        <w:t>zakresie,</w:t>
      </w:r>
      <w:r w:rsidR="00C90664" w:rsidRPr="000B4D7D">
        <w:t xml:space="preserve"> w</w:t>
      </w:r>
      <w:r w:rsidR="00C90664">
        <w:t> </w:t>
      </w:r>
      <w:r w:rsidR="00EE5160" w:rsidRPr="000B4D7D">
        <w:t>jakim jest to niezbędne do zawieszenia obrotu p</w:t>
      </w:r>
      <w:r w:rsidR="00EE5160" w:rsidRPr="000B4D7D">
        <w:t>a</w:t>
      </w:r>
      <w:r w:rsidR="00EE5160" w:rsidRPr="000B4D7D">
        <w:t>pierami wartościowymi, prawami pochodnymi lub innymi instrumentami</w:t>
      </w:r>
      <w:r w:rsidR="00C90664" w:rsidRPr="000B4D7D">
        <w:t xml:space="preserve"> z</w:t>
      </w:r>
      <w:r w:rsidR="00C90664">
        <w:t> </w:t>
      </w:r>
      <w:r w:rsidR="00EE5160" w:rsidRPr="000B4D7D">
        <w:t>nimi powiązanymi –</w:t>
      </w:r>
      <w:r w:rsidR="00C90664" w:rsidRPr="000B4D7D">
        <w:t xml:space="preserve"> w</w:t>
      </w:r>
      <w:r w:rsidR="00C90664">
        <w:t> </w:t>
      </w:r>
      <w:r w:rsidR="00EE5160" w:rsidRPr="000B4D7D">
        <w:t>przypadku,</w:t>
      </w:r>
      <w:r w:rsidR="00C90664" w:rsidRPr="000B4D7D">
        <w:t xml:space="preserve"> o</w:t>
      </w:r>
      <w:r w:rsidR="00C90664">
        <w:t> </w:t>
      </w:r>
      <w:r w:rsidR="00EE5160" w:rsidRPr="000B4D7D">
        <w:t>którym mowa</w:t>
      </w:r>
      <w:r w:rsidR="00C90664" w:rsidRPr="000B4D7D">
        <w:t xml:space="preserve"> w</w:t>
      </w:r>
      <w:r w:rsidR="00C90664">
        <w:t> art. </w:t>
      </w:r>
      <w:r w:rsidR="00EE5160" w:rsidRPr="000B4D7D">
        <w:t>2</w:t>
      </w:r>
      <w:r w:rsidR="00C90664" w:rsidRPr="000B4D7D">
        <w:t>0</w:t>
      </w:r>
      <w:r w:rsidR="00C90664">
        <w:t xml:space="preserve"> ust. </w:t>
      </w:r>
      <w:r w:rsidR="00EE5160" w:rsidRPr="000B4D7D">
        <w:t>4a ustawy</w:t>
      </w:r>
      <w:r w:rsidR="00C90664" w:rsidRPr="000B4D7D">
        <w:t xml:space="preserve"> o</w:t>
      </w:r>
      <w:r w:rsidR="00C90664">
        <w:t> </w:t>
      </w:r>
      <w:r w:rsidR="00EE5160" w:rsidRPr="000B4D7D">
        <w:t>obrocie instrumentami finansowymi.</w:t>
      </w:r>
      <w:r>
        <w:t>”</w:t>
      </w:r>
      <w:r w:rsidR="00EE5160" w:rsidRPr="000B4D7D">
        <w:t>,</w:t>
      </w:r>
    </w:p>
    <w:p w:rsidR="00EE5160" w:rsidRPr="00EE5160" w:rsidRDefault="00EE5160" w:rsidP="00AB039E">
      <w:pPr>
        <w:pStyle w:val="LITlitera"/>
        <w:keepNext/>
      </w:pPr>
      <w:r w:rsidRPr="00827444">
        <w:t>b)</w:t>
      </w:r>
      <w:r w:rsidRPr="00827444">
        <w:tab/>
        <w:t>po</w:t>
      </w:r>
      <w:r w:rsidR="00C90664">
        <w:t xml:space="preserve"> ust. </w:t>
      </w:r>
      <w:r w:rsidR="00C90664" w:rsidRPr="00EE5160">
        <w:t>1</w:t>
      </w:r>
      <w:r w:rsidR="00C90664">
        <w:t> </w:t>
      </w:r>
      <w:r w:rsidRPr="00EE5160">
        <w:t>dodaje się</w:t>
      </w:r>
      <w:r w:rsidR="00C90664">
        <w:t xml:space="preserve"> ust. </w:t>
      </w:r>
      <w:r w:rsidRPr="00EE5160">
        <w:t>1a</w:t>
      </w:r>
      <w:r w:rsidR="00C90664" w:rsidRPr="00EE5160">
        <w:t xml:space="preserve"> w</w:t>
      </w:r>
      <w:r w:rsidR="00C90664">
        <w:t> </w:t>
      </w:r>
      <w:r w:rsidRPr="00EE5160">
        <w:t>brzmieniu:</w:t>
      </w:r>
    </w:p>
    <w:p w:rsidR="00EE5160" w:rsidRPr="00EE5160" w:rsidRDefault="00AB039E" w:rsidP="00AB039E">
      <w:pPr>
        <w:pStyle w:val="ZLITUSTzmustliter"/>
        <w:keepNext/>
      </w:pPr>
      <w:r>
        <w:t>„</w:t>
      </w:r>
      <w:r w:rsidR="00EE5160" w:rsidRPr="00827444">
        <w:t>1a.</w:t>
      </w:r>
      <w:r w:rsidR="00C90664">
        <w:t> </w:t>
      </w:r>
      <w:r w:rsidR="00EE5160" w:rsidRPr="00EE5160">
        <w:t>Przed wykonaniem obowiązków,</w:t>
      </w:r>
      <w:r w:rsidR="00C90664" w:rsidRPr="00EE5160">
        <w:t xml:space="preserve"> o</w:t>
      </w:r>
      <w:r w:rsidR="00C90664">
        <w:t> </w:t>
      </w:r>
      <w:r w:rsidR="00EE5160" w:rsidRPr="00EE5160">
        <w:t>których mowa</w:t>
      </w:r>
      <w:r w:rsidR="00C90664" w:rsidRPr="00EE5160">
        <w:t xml:space="preserve"> w</w:t>
      </w:r>
      <w:r w:rsidR="00C90664">
        <w:t> art. </w:t>
      </w:r>
      <w:r w:rsidR="00EE5160" w:rsidRPr="00EE5160">
        <w:t>56–61, emitent może przekazywać inform</w:t>
      </w:r>
      <w:r w:rsidR="00EE5160" w:rsidRPr="00EE5160">
        <w:t>a</w:t>
      </w:r>
      <w:r w:rsidR="00EE5160" w:rsidRPr="00EE5160">
        <w:t>cje określone</w:t>
      </w:r>
      <w:r w:rsidR="00C90664" w:rsidRPr="00EE5160">
        <w:t xml:space="preserve"> w</w:t>
      </w:r>
      <w:r w:rsidR="00C90664">
        <w:t> </w:t>
      </w:r>
      <w:r w:rsidR="00EE5160" w:rsidRPr="00EE5160">
        <w:t>tych przepisach wyłącznie:</w:t>
      </w:r>
    </w:p>
    <w:p w:rsidR="00EE5160" w:rsidRPr="00827444" w:rsidRDefault="00EE5160" w:rsidP="00EE5160">
      <w:pPr>
        <w:pStyle w:val="ZLITPKTzmpktliter"/>
      </w:pPr>
      <w:r w:rsidRPr="00827444">
        <w:t>1)</w:t>
      </w:r>
      <w:r w:rsidRPr="00827444">
        <w:tab/>
        <w:t>osobom</w:t>
      </w:r>
      <w:r>
        <w:t xml:space="preserve"> </w:t>
      </w:r>
      <w:r w:rsidRPr="00827444">
        <w:t>lub</w:t>
      </w:r>
      <w:r>
        <w:t xml:space="preserve"> </w:t>
      </w:r>
      <w:r w:rsidRPr="00827444">
        <w:t>podmiotom</w:t>
      </w:r>
      <w:r>
        <w:t xml:space="preserve"> </w:t>
      </w:r>
      <w:r w:rsidRPr="00827444">
        <w:t>świadczącym</w:t>
      </w:r>
      <w:r>
        <w:t xml:space="preserve"> </w:t>
      </w:r>
      <w:r w:rsidRPr="00827444">
        <w:t>na</w:t>
      </w:r>
      <w:r>
        <w:t xml:space="preserve"> </w:t>
      </w:r>
      <w:r w:rsidRPr="00827444">
        <w:t>jego</w:t>
      </w:r>
      <w:r>
        <w:t xml:space="preserve"> </w:t>
      </w:r>
      <w:r w:rsidRPr="00827444">
        <w:t>rzecz</w:t>
      </w:r>
      <w:r>
        <w:t xml:space="preserve"> </w:t>
      </w:r>
      <w:r w:rsidRPr="00827444">
        <w:t>usługi</w:t>
      </w:r>
      <w:r>
        <w:t xml:space="preserve"> </w:t>
      </w:r>
      <w:r w:rsidRPr="00827444">
        <w:t>doradztwa</w:t>
      </w:r>
      <w:r>
        <w:t xml:space="preserve"> </w:t>
      </w:r>
      <w:r w:rsidRPr="00827444">
        <w:t>finansowego,</w:t>
      </w:r>
      <w:r>
        <w:t xml:space="preserve"> </w:t>
      </w:r>
      <w:r w:rsidRPr="00827444">
        <w:t>ekonomicznego,</w:t>
      </w:r>
      <w:r>
        <w:t xml:space="preserve"> </w:t>
      </w:r>
      <w:r w:rsidRPr="00827444">
        <w:t>p</w:t>
      </w:r>
      <w:r w:rsidRPr="00827444">
        <w:t>o</w:t>
      </w:r>
      <w:r w:rsidRPr="00827444">
        <w:t>datkowego</w:t>
      </w:r>
      <w:r>
        <w:t xml:space="preserve"> </w:t>
      </w:r>
      <w:r w:rsidRPr="00827444">
        <w:t>lub</w:t>
      </w:r>
      <w:r>
        <w:t xml:space="preserve"> </w:t>
      </w:r>
      <w:r w:rsidRPr="00827444">
        <w:t>prawnego,</w:t>
      </w:r>
      <w:r>
        <w:t xml:space="preserve"> </w:t>
      </w:r>
      <w:r w:rsidRPr="00827444">
        <w:t>jak</w:t>
      </w:r>
      <w:r>
        <w:t xml:space="preserve"> </w:t>
      </w:r>
      <w:r w:rsidRPr="00827444">
        <w:t>również</w:t>
      </w:r>
      <w:r>
        <w:t xml:space="preserve"> </w:t>
      </w:r>
      <w:r w:rsidRPr="00827444">
        <w:t>tym,</w:t>
      </w:r>
      <w:r w:rsidR="00C90664">
        <w:t xml:space="preserve"> </w:t>
      </w:r>
      <w:r w:rsidR="00C90664" w:rsidRPr="00827444">
        <w:t>z</w:t>
      </w:r>
      <w:r w:rsidR="00C90664">
        <w:t> </w:t>
      </w:r>
      <w:r w:rsidRPr="000B4D7D">
        <w:t>którymi prowadzi</w:t>
      </w:r>
      <w:r>
        <w:t xml:space="preserve"> </w:t>
      </w:r>
      <w:r w:rsidRPr="00827444">
        <w:t>negocjacje;</w:t>
      </w:r>
    </w:p>
    <w:p w:rsidR="00EE5160" w:rsidRPr="00827444" w:rsidRDefault="00EE5160" w:rsidP="00EE5160">
      <w:pPr>
        <w:pStyle w:val="ZLITPKTzmpktliter"/>
      </w:pPr>
      <w:r w:rsidRPr="00827444">
        <w:t>2)</w:t>
      </w:r>
      <w:r w:rsidRPr="00827444">
        <w:tab/>
      </w:r>
      <w:r w:rsidRPr="001D2295">
        <w:rPr>
          <w:spacing w:val="-2"/>
        </w:rPr>
        <w:t>osobom lub podmiotom uprawnionym do otrzymania tych informacji</w:t>
      </w:r>
      <w:r w:rsidR="00C90664" w:rsidRPr="001D2295">
        <w:rPr>
          <w:spacing w:val="-2"/>
        </w:rPr>
        <w:t xml:space="preserve"> w </w:t>
      </w:r>
      <w:r w:rsidRPr="001D2295">
        <w:rPr>
          <w:spacing w:val="-2"/>
        </w:rPr>
        <w:t>przypadkach określonych we wł</w:t>
      </w:r>
      <w:r w:rsidRPr="001D2295">
        <w:rPr>
          <w:spacing w:val="-2"/>
        </w:rPr>
        <w:t>a</w:t>
      </w:r>
      <w:r w:rsidRPr="001D2295">
        <w:rPr>
          <w:spacing w:val="-2"/>
        </w:rPr>
        <w:t>ś</w:t>
      </w:r>
      <w:r w:rsidR="001D2295" w:rsidRPr="001D2295">
        <w:rPr>
          <w:spacing w:val="-2"/>
        </w:rPr>
        <w:softHyphen/>
      </w:r>
      <w:r w:rsidRPr="001D2295">
        <w:rPr>
          <w:spacing w:val="-2"/>
        </w:rPr>
        <w:t>ciwych</w:t>
      </w:r>
      <w:r>
        <w:t xml:space="preserve"> </w:t>
      </w:r>
      <w:r w:rsidRPr="00827444">
        <w:t>przepisach</w:t>
      </w:r>
      <w:r>
        <w:t xml:space="preserve"> </w:t>
      </w:r>
      <w:r w:rsidRPr="00827444">
        <w:t>prawa</w:t>
      </w:r>
      <w:r>
        <w:t xml:space="preserve"> </w:t>
      </w:r>
      <w:r w:rsidRPr="00827444">
        <w:t>polskiego</w:t>
      </w:r>
      <w:r>
        <w:t xml:space="preserve"> </w:t>
      </w:r>
      <w:r w:rsidRPr="00827444">
        <w:t>lub</w:t>
      </w:r>
      <w:r>
        <w:t xml:space="preserve"> </w:t>
      </w:r>
      <w:r w:rsidRPr="00827444">
        <w:t>obcego;</w:t>
      </w:r>
    </w:p>
    <w:p w:rsidR="00EE5160" w:rsidRPr="00827444" w:rsidRDefault="00EE5160" w:rsidP="00EE5160">
      <w:pPr>
        <w:pStyle w:val="ZLITPKTzmpktliter"/>
      </w:pPr>
      <w:r w:rsidRPr="00827444">
        <w:t>3)</w:t>
      </w:r>
      <w:r w:rsidRPr="00827444">
        <w:tab/>
        <w:t>spółce,</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00C90664" w:rsidRPr="00827444">
        <w:t>1</w:t>
      </w:r>
      <w:r w:rsidR="00C90664">
        <w:t xml:space="preserve"> pkt </w:t>
      </w:r>
      <w:r w:rsidRPr="00827444">
        <w:t>3,</w:t>
      </w:r>
      <w:r w:rsidR="00C90664">
        <w:t xml:space="preserve"> </w:t>
      </w:r>
      <w:r w:rsidR="00C90664" w:rsidRPr="00827444">
        <w:t>w</w:t>
      </w:r>
      <w:r w:rsidR="00C90664">
        <w:t> </w:t>
      </w:r>
      <w:r w:rsidRPr="00827444">
        <w:t>zakresie</w:t>
      </w:r>
      <w:r>
        <w:t xml:space="preserve"> </w:t>
      </w:r>
      <w:r w:rsidRPr="00827444">
        <w:t>określonym</w:t>
      </w:r>
      <w:r w:rsidR="00C90664">
        <w:t xml:space="preserve"> </w:t>
      </w:r>
      <w:r w:rsidR="00C90664" w:rsidRPr="00827444">
        <w:t>w</w:t>
      </w:r>
      <w:r w:rsidR="00C90664">
        <w:t> </w:t>
      </w:r>
      <w:r w:rsidRPr="00827444">
        <w:t>tym</w:t>
      </w:r>
      <w:r>
        <w:t xml:space="preserve"> </w:t>
      </w:r>
      <w:r w:rsidRPr="00827444">
        <w:t>przepisie.</w:t>
      </w:r>
      <w:r w:rsidR="00AB039E">
        <w:t>”</w:t>
      </w:r>
      <w:r w:rsidRPr="00827444">
        <w:t>,</w:t>
      </w:r>
    </w:p>
    <w:p w:rsidR="00EE5160" w:rsidRPr="00EE5160" w:rsidRDefault="00EE5160" w:rsidP="00AB039E">
      <w:pPr>
        <w:pStyle w:val="LITlitera"/>
        <w:keepNext/>
      </w:pPr>
      <w:r w:rsidRPr="00827444">
        <w:lastRenderedPageBreak/>
        <w:t>c)</w:t>
      </w:r>
      <w:r w:rsidRPr="00827444">
        <w:tab/>
        <w:t>ust.</w:t>
      </w:r>
      <w:r w:rsidRPr="00EE5160">
        <w:t xml:space="preserve"> </w:t>
      </w:r>
      <w:r w:rsidR="00C90664" w:rsidRPr="00EE5160">
        <w:t>2</w:t>
      </w:r>
      <w:r w:rsidR="00C90664">
        <w:t> </w:t>
      </w:r>
      <w:r w:rsidRPr="00EE5160">
        <w:t>otrzymuje brzmienie:</w:t>
      </w:r>
    </w:p>
    <w:p w:rsidR="00EE5160" w:rsidRPr="00827444" w:rsidRDefault="00AB039E" w:rsidP="00EE5160">
      <w:pPr>
        <w:pStyle w:val="ZLITUSTzmustliter"/>
      </w:pPr>
      <w:r>
        <w:t>„</w:t>
      </w:r>
      <w:r w:rsidR="00EE5160" w:rsidRPr="00827444">
        <w:t>2.</w:t>
      </w:r>
      <w:r w:rsidR="00C90664">
        <w:t> </w:t>
      </w:r>
      <w:r w:rsidR="00EE5160" w:rsidRPr="00827444">
        <w:t>Osoby</w:t>
      </w:r>
      <w:r w:rsidR="00C90664">
        <w:t xml:space="preserve"> </w:t>
      </w:r>
      <w:r w:rsidR="00C90664" w:rsidRPr="00827444">
        <w:t>i</w:t>
      </w:r>
      <w:r w:rsidR="00C90664">
        <w:t> </w:t>
      </w:r>
      <w:r w:rsidR="00EE5160" w:rsidRPr="00827444">
        <w:t>podmioty,</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C90664" w:rsidRPr="00827444">
        <w:t>1</w:t>
      </w:r>
      <w:r w:rsidR="00C90664">
        <w:t xml:space="preserve"> i </w:t>
      </w:r>
      <w:r w:rsidR="00EE5160" w:rsidRPr="00827444">
        <w:t>1a,</w:t>
      </w:r>
      <w:r w:rsidR="00EE5160">
        <w:t xml:space="preserve"> </w:t>
      </w:r>
      <w:r w:rsidR="00EE5160" w:rsidRPr="00827444">
        <w:t>są</w:t>
      </w:r>
      <w:r w:rsidR="00EE5160">
        <w:t xml:space="preserve"> </w:t>
      </w:r>
      <w:r w:rsidR="00EE5160" w:rsidRPr="00827444">
        <w:t>obowiązane</w:t>
      </w:r>
      <w:r w:rsidR="00EE5160">
        <w:t xml:space="preserve"> </w:t>
      </w:r>
      <w:r w:rsidR="00EE5160" w:rsidRPr="00827444">
        <w:t>zachować</w:t>
      </w:r>
      <w:r w:rsidR="00EE5160">
        <w:t xml:space="preserve"> </w:t>
      </w:r>
      <w:r w:rsidR="00EE5160" w:rsidRPr="00827444">
        <w:t>poufność</w:t>
      </w:r>
      <w:r w:rsidR="00EE5160">
        <w:t xml:space="preserve"> </w:t>
      </w:r>
      <w:r w:rsidR="00EE5160" w:rsidRPr="00827444">
        <w:t>otrzymanych</w:t>
      </w:r>
      <w:r w:rsidR="00EE5160">
        <w:t xml:space="preserve"> </w:t>
      </w:r>
      <w:r w:rsidR="00EE5160" w:rsidRPr="00827444">
        <w:t>i</w:t>
      </w:r>
      <w:r w:rsidR="00EE5160" w:rsidRPr="00827444">
        <w:t>n</w:t>
      </w:r>
      <w:r w:rsidR="00EE5160" w:rsidRPr="00827444">
        <w:t>formacji.</w:t>
      </w:r>
      <w:r>
        <w:t>”</w:t>
      </w:r>
      <w:r w:rsidR="00EE5160" w:rsidRPr="00827444">
        <w:t>;</w:t>
      </w:r>
    </w:p>
    <w:p w:rsidR="00EE5160" w:rsidRPr="00EE5160" w:rsidRDefault="00EE5160" w:rsidP="00AB039E">
      <w:pPr>
        <w:pStyle w:val="PKTpunkt"/>
        <w:keepNext/>
      </w:pPr>
      <w:r w:rsidRPr="00827444">
        <w:t>2</w:t>
      </w:r>
      <w:r w:rsidRPr="00EE5160">
        <w:t>5)</w:t>
      </w:r>
      <w:r w:rsidRPr="00EE5160">
        <w:tab/>
        <w:t>w</w:t>
      </w:r>
      <w:r w:rsidR="00C90664">
        <w:t xml:space="preserve"> art. </w:t>
      </w:r>
      <w:r w:rsidRPr="00EE5160">
        <w:t>68:</w:t>
      </w:r>
    </w:p>
    <w:p w:rsidR="00EE5160" w:rsidRPr="00EE5160" w:rsidRDefault="00EE5160" w:rsidP="00AB039E">
      <w:pPr>
        <w:pStyle w:val="LITlitera"/>
        <w:keepNext/>
      </w:pPr>
      <w:r w:rsidRPr="00827444">
        <w:t>a)</w:t>
      </w:r>
      <w:r w:rsidRPr="00827444">
        <w:tab/>
        <w:t>w</w:t>
      </w:r>
      <w:r w:rsidR="00C90664">
        <w:t xml:space="preserve"> ust. </w:t>
      </w:r>
      <w:r w:rsidRPr="00EE5160">
        <w:t>1:</w:t>
      </w:r>
    </w:p>
    <w:p w:rsidR="00EE5160" w:rsidRPr="00EE5160" w:rsidRDefault="00EE5160" w:rsidP="00AB039E">
      <w:pPr>
        <w:pStyle w:val="TIRtiret"/>
        <w:keepNext/>
      </w:pPr>
      <w:r w:rsidRPr="00827444">
        <w:t>–</w:t>
      </w:r>
      <w:r w:rsidRPr="00827444">
        <w:tab/>
        <w:t>wprowadzenie</w:t>
      </w:r>
      <w:r w:rsidRPr="00EE5160">
        <w:t xml:space="preserve"> do wyliczenia otrzymuje brzmienie:</w:t>
      </w:r>
    </w:p>
    <w:p w:rsidR="00EE5160" w:rsidRPr="00827444" w:rsidRDefault="00AB039E" w:rsidP="00EE5160">
      <w:pPr>
        <w:pStyle w:val="ZTIRFRAGMzmnpwprdowyliczeniatiret"/>
      </w:pPr>
      <w:r>
        <w:t>„</w:t>
      </w:r>
      <w:r w:rsidR="00EE5160" w:rsidRPr="00827444">
        <w:t>Na</w:t>
      </w:r>
      <w:r w:rsidR="00EE5160">
        <w:t xml:space="preserve"> </w:t>
      </w:r>
      <w:r w:rsidR="00EE5160" w:rsidRPr="00827444">
        <w:t>żądanie</w:t>
      </w:r>
      <w:r w:rsidR="00EE5160">
        <w:t xml:space="preserve"> </w:t>
      </w:r>
      <w:r w:rsidR="00EE5160" w:rsidRPr="00827444">
        <w:t>Komisji</w:t>
      </w:r>
      <w:r w:rsidR="00EE5160">
        <w:t xml:space="preserve"> </w:t>
      </w:r>
      <w:r w:rsidR="00EE5160" w:rsidRPr="00827444">
        <w:t>lub</w:t>
      </w:r>
      <w:r w:rsidR="00EE5160">
        <w:t xml:space="preserve"> </w:t>
      </w:r>
      <w:r w:rsidR="00EE5160" w:rsidRPr="00827444">
        <w:t>jej</w:t>
      </w:r>
      <w:r w:rsidR="00EE5160">
        <w:t xml:space="preserve"> </w:t>
      </w:r>
      <w:r w:rsidR="00EE5160" w:rsidRPr="00827444">
        <w:t>upoważnionego</w:t>
      </w:r>
      <w:r w:rsidR="00EE5160">
        <w:t xml:space="preserve"> </w:t>
      </w:r>
      <w:r w:rsidR="00EE5160" w:rsidRPr="00827444">
        <w:t>przedstawiciela</w:t>
      </w:r>
      <w:r w:rsidR="00EE5160">
        <w:t xml:space="preserve"> </w:t>
      </w:r>
      <w:r w:rsidR="00EE5160" w:rsidRPr="00827444">
        <w:t>osoby</w:t>
      </w:r>
      <w:r w:rsidR="00EE5160">
        <w:t xml:space="preserve"> </w:t>
      </w:r>
      <w:r w:rsidR="00EE5160" w:rsidRPr="00827444">
        <w:t>wchodzące</w:t>
      </w:r>
      <w:r w:rsidR="00C90664">
        <w:t xml:space="preserve"> </w:t>
      </w:r>
      <w:r w:rsidR="00C90664" w:rsidRPr="00827444">
        <w:t>w</w:t>
      </w:r>
      <w:r w:rsidR="00C90664">
        <w:t> </w:t>
      </w:r>
      <w:r w:rsidR="00EE5160" w:rsidRPr="00827444">
        <w:t>skład</w:t>
      </w:r>
      <w:r w:rsidR="00EE5160">
        <w:t xml:space="preserve"> </w:t>
      </w:r>
      <w:r w:rsidR="00EE5160" w:rsidRPr="00827444">
        <w:t>organów</w:t>
      </w:r>
      <w:r w:rsidR="00EE5160">
        <w:t xml:space="preserve"> </w:t>
      </w:r>
      <w:r w:rsidR="00EE5160" w:rsidRPr="00827444">
        <w:t>zarządzaj</w:t>
      </w:r>
      <w:r w:rsidR="00EE5160" w:rsidRPr="00827444">
        <w:t>ą</w:t>
      </w:r>
      <w:r w:rsidR="00EE5160" w:rsidRPr="00827444">
        <w:t>cych</w:t>
      </w:r>
      <w:r w:rsidR="00EE5160">
        <w:t xml:space="preserve"> </w:t>
      </w:r>
      <w:r w:rsidR="00EE5160" w:rsidRPr="00827444">
        <w:t>lub</w:t>
      </w:r>
      <w:r w:rsidR="00EE5160">
        <w:t xml:space="preserve"> </w:t>
      </w:r>
      <w:r w:rsidR="00EE5160" w:rsidRPr="00827444">
        <w:t>nadzorczych</w:t>
      </w:r>
      <w:r w:rsidR="00EE5160">
        <w:t xml:space="preserve"> </w:t>
      </w:r>
      <w:r w:rsidR="00EE5160" w:rsidRPr="00827444">
        <w:t>emitenta</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dopuszczonych</w:t>
      </w:r>
      <w:r w:rsidR="00EE5160">
        <w:t xml:space="preserve"> </w:t>
      </w:r>
      <w:r w:rsidR="00EE5160" w:rsidRPr="00827444">
        <w:t>do</w:t>
      </w:r>
      <w:r w:rsidR="00EE5160">
        <w:t xml:space="preserve"> </w:t>
      </w:r>
      <w:r w:rsidR="00EE5160" w:rsidRPr="00827444">
        <w:t>obrotu</w:t>
      </w:r>
      <w:r w:rsidR="00EE5160">
        <w:t xml:space="preserve"> </w:t>
      </w:r>
      <w:r w:rsidR="00EE5160" w:rsidRPr="00827444">
        <w:t>na</w:t>
      </w:r>
      <w:r w:rsidR="00EE5160">
        <w:t xml:space="preserve"> </w:t>
      </w:r>
      <w:r w:rsidR="00EE5160" w:rsidRPr="00827444">
        <w:t>rynku</w:t>
      </w:r>
      <w:r w:rsidR="00EE5160">
        <w:t xml:space="preserve"> </w:t>
      </w:r>
      <w:r w:rsidR="00EE5160" w:rsidRPr="00827444">
        <w:t>regulowanym</w:t>
      </w:r>
      <w:r w:rsidR="00EE5160">
        <w:t xml:space="preserve"> </w:t>
      </w:r>
      <w:r w:rsidR="00EE5160" w:rsidRPr="00827444">
        <w:t>lub</w:t>
      </w:r>
      <w:r w:rsidR="00EE5160">
        <w:t xml:space="preserve"> </w:t>
      </w:r>
      <w:r w:rsidR="00EE5160" w:rsidRPr="00827444">
        <w:t>będących</w:t>
      </w:r>
      <w:r w:rsidR="00EE5160">
        <w:t xml:space="preserve"> </w:t>
      </w:r>
      <w:r w:rsidR="00EE5160" w:rsidRPr="00827444">
        <w:t>przedmiotem</w:t>
      </w:r>
      <w:r w:rsidR="00EE5160">
        <w:t xml:space="preserve"> </w:t>
      </w:r>
      <w:r w:rsidR="00EE5160" w:rsidRPr="00827444">
        <w:t>ubiegania</w:t>
      </w:r>
      <w:r w:rsidR="00EE5160">
        <w:t xml:space="preserve"> </w:t>
      </w:r>
      <w:r w:rsidR="00EE5160" w:rsidRPr="00827444">
        <w:t>się</w:t>
      </w:r>
      <w:r w:rsidR="00C90664">
        <w:t xml:space="preserve"> </w:t>
      </w:r>
      <w:r w:rsidR="00C90664" w:rsidRPr="00827444">
        <w:t>o</w:t>
      </w:r>
      <w:r w:rsidR="00C90664">
        <w:t> </w:t>
      </w:r>
      <w:r w:rsidR="00EE5160" w:rsidRPr="00827444">
        <w:t>to</w:t>
      </w:r>
      <w:r w:rsidR="00EE5160">
        <w:t xml:space="preserve"> </w:t>
      </w:r>
      <w:r w:rsidR="00EE5160" w:rsidRPr="00827444">
        <w:t>dopuszczenie</w:t>
      </w:r>
      <w:r w:rsidR="00EE5160">
        <w:t xml:space="preserve"> </w:t>
      </w:r>
      <w:r w:rsidR="00EE5160" w:rsidRPr="00827444">
        <w:t>albo</w:t>
      </w:r>
      <w:r w:rsidR="00EE5160">
        <w:t xml:space="preserve"> </w:t>
      </w:r>
      <w:r w:rsidR="00EE5160" w:rsidRPr="00827444">
        <w:t>pozostające</w:t>
      </w:r>
      <w:r w:rsidR="00C90664">
        <w:t xml:space="preserve"> </w:t>
      </w:r>
      <w:r w:rsidR="00C90664" w:rsidRPr="00827444">
        <w:t>z</w:t>
      </w:r>
      <w:r w:rsidR="00C90664">
        <w:t> </w:t>
      </w:r>
      <w:r w:rsidR="00EE5160" w:rsidRPr="00827444">
        <w:t>nim</w:t>
      </w:r>
      <w:r w:rsidR="00C90664">
        <w:t xml:space="preserve"> </w:t>
      </w:r>
      <w:r w:rsidR="00C90664" w:rsidRPr="00827444">
        <w:t>w</w:t>
      </w:r>
      <w:r w:rsidR="00C90664">
        <w:t> </w:t>
      </w:r>
      <w:r w:rsidR="00EE5160" w:rsidRPr="00827444">
        <w:t>stosunku</w:t>
      </w:r>
      <w:r w:rsidR="00EE5160">
        <w:t xml:space="preserve"> </w:t>
      </w:r>
      <w:r w:rsidR="00EE5160" w:rsidRPr="00827444">
        <w:t>pracy</w:t>
      </w:r>
      <w:r w:rsidR="00EE5160">
        <w:t xml:space="preserve"> </w:t>
      </w:r>
      <w:r w:rsidR="00EE5160" w:rsidRPr="00827444">
        <w:t>lub</w:t>
      </w:r>
      <w:r w:rsidR="00EE5160">
        <w:t xml:space="preserve"> </w:t>
      </w:r>
      <w:r w:rsidR="00EE5160" w:rsidRPr="00827444">
        <w:t>b</w:t>
      </w:r>
      <w:r w:rsidR="00EE5160" w:rsidRPr="00827444">
        <w:t>ę</w:t>
      </w:r>
      <w:r w:rsidR="00EE5160" w:rsidRPr="00827444">
        <w:t>dące</w:t>
      </w:r>
      <w:r w:rsidR="00EE5160">
        <w:t xml:space="preserve"> </w:t>
      </w:r>
      <w:r w:rsidR="00EE5160" w:rsidRPr="00827444">
        <w:t>odpowiednio</w:t>
      </w:r>
      <w:r w:rsidR="00EE5160">
        <w:t xml:space="preserve"> </w:t>
      </w:r>
      <w:r w:rsidR="00EE5160" w:rsidRPr="000B4D7D">
        <w:t>likwidatorem, syndykiem ustanowionym</w:t>
      </w:r>
      <w:r w:rsidR="00C90664" w:rsidRPr="000B4D7D">
        <w:t xml:space="preserve"> w</w:t>
      </w:r>
      <w:r w:rsidR="00C90664">
        <w:t> </w:t>
      </w:r>
      <w:r w:rsidR="00EE5160" w:rsidRPr="000B4D7D">
        <w:t>postępowaniu upadłościowym lub zarządcą ustanowionym w postępowaniu restrukturyzacyjnym</w:t>
      </w:r>
      <w:r w:rsidR="00EE5160">
        <w:t xml:space="preserve"> </w:t>
      </w:r>
      <w:r w:rsidR="00EE5160" w:rsidRPr="00827444">
        <w:t>są</w:t>
      </w:r>
      <w:r w:rsidR="00EE5160">
        <w:t xml:space="preserve"> </w:t>
      </w:r>
      <w:r w:rsidR="00EE5160" w:rsidRPr="00827444">
        <w:t>obowiązane</w:t>
      </w:r>
      <w:r w:rsidR="00EE5160">
        <w:t xml:space="preserve"> </w:t>
      </w:r>
      <w:r w:rsidR="00EE5160" w:rsidRPr="00827444">
        <w:t>do</w:t>
      </w:r>
      <w:r w:rsidR="00EE5160">
        <w:t xml:space="preserve"> </w:t>
      </w:r>
      <w:r w:rsidR="00EE5160" w:rsidRPr="00827444">
        <w:t>niezwłocznego</w:t>
      </w:r>
      <w:r w:rsidR="00EE5160">
        <w:t xml:space="preserve"> </w:t>
      </w:r>
      <w:r w:rsidR="00EE5160" w:rsidRPr="00827444">
        <w:t>udzielenia</w:t>
      </w:r>
      <w:r w:rsidR="00EE5160">
        <w:t xml:space="preserve"> </w:t>
      </w:r>
      <w:r w:rsidR="00EE5160" w:rsidRPr="00827444">
        <w:t>pisemnych</w:t>
      </w:r>
      <w:r w:rsidR="00EE5160">
        <w:t xml:space="preserve"> </w:t>
      </w:r>
      <w:r w:rsidR="00EE5160" w:rsidRPr="00827444">
        <w:t>lub</w:t>
      </w:r>
      <w:r w:rsidR="00EE5160">
        <w:t xml:space="preserve"> </w:t>
      </w:r>
      <w:r w:rsidR="00EE5160" w:rsidRPr="00827444">
        <w:t>ustnych</w:t>
      </w:r>
      <w:r w:rsidR="00EE5160">
        <w:t xml:space="preserve"> </w:t>
      </w:r>
      <w:r w:rsidR="00EE5160" w:rsidRPr="00827444">
        <w:t>informacji</w:t>
      </w:r>
      <w:r w:rsidR="00C90664">
        <w:t xml:space="preserve"> </w:t>
      </w:r>
      <w:r w:rsidR="00C90664" w:rsidRPr="00827444">
        <w:t>i</w:t>
      </w:r>
      <w:r w:rsidR="00C90664">
        <w:t> </w:t>
      </w:r>
      <w:r w:rsidR="00EE5160" w:rsidRPr="00827444">
        <w:t>wyjaśnień,</w:t>
      </w:r>
      <w:r w:rsidR="00C90664">
        <w:t xml:space="preserve"> </w:t>
      </w:r>
      <w:r w:rsidR="00C90664" w:rsidRPr="00827444">
        <w:t>a</w:t>
      </w:r>
      <w:r w:rsidR="00C90664">
        <w:t> </w:t>
      </w:r>
      <w:r w:rsidR="00EE5160" w:rsidRPr="00827444">
        <w:t>także</w:t>
      </w:r>
      <w:r w:rsidR="00EE5160">
        <w:t xml:space="preserve"> </w:t>
      </w:r>
      <w:r w:rsidR="00EE5160" w:rsidRPr="00827444">
        <w:t>sporządzenia</w:t>
      </w:r>
      <w:r w:rsidR="00C90664">
        <w:t xml:space="preserve"> </w:t>
      </w:r>
      <w:r w:rsidR="00C90664" w:rsidRPr="00827444">
        <w:t>i</w:t>
      </w:r>
      <w:r w:rsidR="00C90664">
        <w:t> </w:t>
      </w:r>
      <w:r w:rsidR="00EE5160" w:rsidRPr="00827444">
        <w:t>przekazania,</w:t>
      </w:r>
      <w:r w:rsidR="00EE5160">
        <w:t xml:space="preserve"> </w:t>
      </w:r>
      <w:r w:rsidR="00EE5160" w:rsidRPr="00827444">
        <w:t>na</w:t>
      </w:r>
      <w:r w:rsidR="00EE5160">
        <w:t xml:space="preserve"> </w:t>
      </w:r>
      <w:r w:rsidR="00EE5160" w:rsidRPr="00827444">
        <w:t>koszt</w:t>
      </w:r>
      <w:r w:rsidR="00EE5160">
        <w:t xml:space="preserve"> </w:t>
      </w:r>
      <w:r w:rsidR="00EE5160" w:rsidRPr="00827444">
        <w:t>emitenta,</w:t>
      </w:r>
      <w:r w:rsidR="00EE5160">
        <w:t xml:space="preserve"> </w:t>
      </w:r>
      <w:r w:rsidR="00EE5160" w:rsidRPr="00827444">
        <w:t>kopii</w:t>
      </w:r>
      <w:r w:rsidR="00EE5160">
        <w:t xml:space="preserve"> </w:t>
      </w:r>
      <w:r w:rsidR="00EE5160" w:rsidRPr="00827444">
        <w:t>dokumentów</w:t>
      </w:r>
      <w:r w:rsidR="00C90664">
        <w:t xml:space="preserve"> </w:t>
      </w:r>
      <w:r w:rsidR="00C90664" w:rsidRPr="00827444">
        <w:t>i</w:t>
      </w:r>
      <w:r w:rsidR="00C90664">
        <w:t> </w:t>
      </w:r>
      <w:r w:rsidR="00EE5160" w:rsidRPr="00827444">
        <w:t>innych</w:t>
      </w:r>
      <w:r w:rsidR="00EE5160">
        <w:t xml:space="preserve"> </w:t>
      </w:r>
      <w:r w:rsidR="00EE5160" w:rsidRPr="00827444">
        <w:t>nośników</w:t>
      </w:r>
      <w:r w:rsidR="00EE5160">
        <w:t xml:space="preserve"> </w:t>
      </w:r>
      <w:r w:rsidR="00EE5160" w:rsidRPr="00827444">
        <w:t>informacji,</w:t>
      </w:r>
      <w:r w:rsidR="00C90664">
        <w:t xml:space="preserve"> </w:t>
      </w:r>
      <w:r w:rsidR="00C90664" w:rsidRPr="00827444">
        <w:t>w</w:t>
      </w:r>
      <w:r w:rsidR="00C90664">
        <w:t> </w:t>
      </w:r>
      <w:r w:rsidR="00EE5160" w:rsidRPr="00827444">
        <w:t>celu</w:t>
      </w:r>
      <w:r w:rsidR="00EE5160">
        <w:t xml:space="preserve"> </w:t>
      </w:r>
      <w:r w:rsidR="00EE5160" w:rsidRPr="00827444">
        <w:t>umożliwienia</w:t>
      </w:r>
      <w:r w:rsidR="00EE5160">
        <w:t xml:space="preserve"> </w:t>
      </w:r>
      <w:r w:rsidR="00EE5160" w:rsidRPr="00827444">
        <w:t>wykonywania</w:t>
      </w:r>
      <w:r w:rsidR="00EE5160">
        <w:t xml:space="preserve"> </w:t>
      </w:r>
      <w:r w:rsidR="00EE5160" w:rsidRPr="00827444">
        <w:t>ustawowych</w:t>
      </w:r>
      <w:r w:rsidR="00EE5160">
        <w:t xml:space="preserve"> </w:t>
      </w:r>
      <w:r w:rsidR="00EE5160" w:rsidRPr="00827444">
        <w:t>zadań</w:t>
      </w:r>
      <w:r w:rsidR="00EE5160">
        <w:t xml:space="preserve"> </w:t>
      </w:r>
      <w:r w:rsidR="00EE5160" w:rsidRPr="00827444">
        <w:t>Komisji</w:t>
      </w:r>
      <w:r w:rsidR="00C90664">
        <w:t xml:space="preserve"> </w:t>
      </w:r>
      <w:r w:rsidR="00C90664" w:rsidRPr="00827444">
        <w:t>w</w:t>
      </w:r>
      <w:r w:rsidR="00C90664">
        <w:t> </w:t>
      </w:r>
      <w:r w:rsidR="00EE5160" w:rsidRPr="00827444">
        <w:t>zakresie:</w:t>
      </w:r>
      <w:r>
        <w:t>”</w:t>
      </w:r>
      <w:r w:rsidR="00EE5160" w:rsidRPr="00827444">
        <w:t>,</w:t>
      </w:r>
    </w:p>
    <w:p w:rsidR="00EE5160" w:rsidRPr="00EE5160" w:rsidRDefault="00EE5160" w:rsidP="00AB039E">
      <w:pPr>
        <w:pStyle w:val="TIRtiret"/>
        <w:keepNext/>
      </w:pPr>
      <w:r w:rsidRPr="00827444">
        <w:t>–</w:t>
      </w:r>
      <w:r w:rsidRPr="00827444">
        <w:tab/>
        <w:t>pkt</w:t>
      </w:r>
      <w:r w:rsidRPr="00EE5160">
        <w:t xml:space="preserve"> </w:t>
      </w:r>
      <w:r w:rsidR="00C90664" w:rsidRPr="00EE5160">
        <w:t>1</w:t>
      </w:r>
      <w:r w:rsidR="00C90664">
        <w:t> </w:t>
      </w:r>
      <w:r w:rsidRPr="00EE5160">
        <w:t>otrzymuje brzmienie:</w:t>
      </w:r>
    </w:p>
    <w:p w:rsidR="00EE5160" w:rsidRPr="00827444" w:rsidRDefault="00AB039E" w:rsidP="00EE5160">
      <w:pPr>
        <w:pStyle w:val="ZTIRPKTzmpkttiret"/>
      </w:pPr>
      <w:r>
        <w:t>„</w:t>
      </w:r>
      <w:r w:rsidR="00EE5160" w:rsidRPr="00827444">
        <w:t>1)</w:t>
      </w:r>
      <w:r w:rsidR="00EE5160" w:rsidRPr="00827444">
        <w:tab/>
        <w:t>nadzoru</w:t>
      </w:r>
      <w:r w:rsidR="00EE5160">
        <w:t xml:space="preserve"> </w:t>
      </w:r>
      <w:r w:rsidR="00EE5160" w:rsidRPr="00827444">
        <w:t>nad</w:t>
      </w:r>
      <w:r w:rsidR="00EE5160">
        <w:t xml:space="preserve"> </w:t>
      </w:r>
      <w:r w:rsidR="00EE5160" w:rsidRPr="00827444">
        <w:t>sposobem</w:t>
      </w:r>
      <w:r w:rsidR="00EE5160">
        <w:t xml:space="preserve"> </w:t>
      </w:r>
      <w:r w:rsidR="00EE5160" w:rsidRPr="00827444">
        <w:t>wykonywania</w:t>
      </w:r>
      <w:r w:rsidR="00EE5160">
        <w:t xml:space="preserve"> </w:t>
      </w:r>
      <w:r w:rsidR="00EE5160" w:rsidRPr="00827444">
        <w:t>przez</w:t>
      </w:r>
      <w:r w:rsidR="00EE5160">
        <w:t xml:space="preserve"> </w:t>
      </w:r>
      <w:r w:rsidR="00EE5160" w:rsidRPr="00827444">
        <w:t>emitentów</w:t>
      </w:r>
      <w:r w:rsidR="00EE5160">
        <w:t xml:space="preserve"> </w:t>
      </w:r>
      <w:r w:rsidR="00EE5160" w:rsidRPr="00827444">
        <w:t>obowiązków</w:t>
      </w:r>
      <w:r w:rsidR="00EE5160">
        <w:t xml:space="preserve"> </w:t>
      </w:r>
      <w:r w:rsidR="00EE5160" w:rsidRPr="00827444">
        <w:t>informacyjnych;</w:t>
      </w:r>
      <w:r>
        <w:t>”</w:t>
      </w:r>
      <w:r w:rsidR="00EE5160" w:rsidRPr="00827444">
        <w:t>,</w:t>
      </w:r>
    </w:p>
    <w:p w:rsidR="00EE5160" w:rsidRPr="00EE5160" w:rsidRDefault="00EE5160" w:rsidP="00AB039E">
      <w:pPr>
        <w:pStyle w:val="TIRtiret"/>
        <w:keepNext/>
      </w:pPr>
      <w:r w:rsidRPr="00827444">
        <w:t>–</w:t>
      </w:r>
      <w:r w:rsidRPr="00827444">
        <w:tab/>
        <w:t>w</w:t>
      </w:r>
      <w:r w:rsidR="00C90664">
        <w:t xml:space="preserve"> pkt </w:t>
      </w:r>
      <w:r w:rsidR="00C90664" w:rsidRPr="00EE5160">
        <w:t>4</w:t>
      </w:r>
      <w:r w:rsidR="00C90664">
        <w:t> </w:t>
      </w:r>
      <w:r w:rsidRPr="00EE5160">
        <w:t>kropkę zastępuje się średnikiem</w:t>
      </w:r>
      <w:r w:rsidR="00C90664" w:rsidRPr="00EE5160">
        <w:t xml:space="preserve"> i</w:t>
      </w:r>
      <w:r w:rsidR="00C90664">
        <w:t> </w:t>
      </w:r>
      <w:r w:rsidRPr="00EE5160">
        <w:t>dodaje się</w:t>
      </w:r>
      <w:r w:rsidR="00C90664">
        <w:t xml:space="preserve"> pkt </w:t>
      </w:r>
      <w:r w:rsidRPr="00EE5160">
        <w:t>5–</w:t>
      </w:r>
      <w:r w:rsidR="00C90664" w:rsidRPr="00EE5160">
        <w:t>7</w:t>
      </w:r>
      <w:r w:rsidR="00C90664">
        <w:t xml:space="preserve"> w </w:t>
      </w:r>
      <w:r w:rsidRPr="00EE5160">
        <w:t>brzmieniu:</w:t>
      </w:r>
    </w:p>
    <w:p w:rsidR="00EE5160" w:rsidRPr="00827444" w:rsidRDefault="00AB039E" w:rsidP="00EE5160">
      <w:pPr>
        <w:pStyle w:val="ZTIRPKTzmpkttiret"/>
      </w:pPr>
      <w:r>
        <w:t>„</w:t>
      </w:r>
      <w:r w:rsidR="00EE5160" w:rsidRPr="00827444">
        <w:t>5)</w:t>
      </w:r>
      <w:r w:rsidR="00EE5160" w:rsidRPr="00827444">
        <w:tab/>
        <w:t>nadzoru</w:t>
      </w:r>
      <w:r w:rsidR="00EE5160">
        <w:t xml:space="preserve"> </w:t>
      </w:r>
      <w:r w:rsidR="00EE5160" w:rsidRPr="00827444">
        <w:t>nad</w:t>
      </w:r>
      <w:r w:rsidR="00EE5160">
        <w:t xml:space="preserve"> </w:t>
      </w:r>
      <w:r w:rsidR="00EE5160" w:rsidRPr="00827444">
        <w:t>sposobem</w:t>
      </w:r>
      <w:r w:rsidR="00EE5160">
        <w:t xml:space="preserve"> </w:t>
      </w:r>
      <w:r w:rsidR="00EE5160" w:rsidRPr="00827444">
        <w:t>wykonywania</w:t>
      </w:r>
      <w:r w:rsidR="00EE5160">
        <w:t xml:space="preserve"> </w:t>
      </w:r>
      <w:r w:rsidR="00EE5160" w:rsidRPr="00827444">
        <w:t>obowiązków,</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w:t>
      </w:r>
      <w:r w:rsidR="00EE5160" w:rsidRPr="00827444">
        <w:t>rozdziale</w:t>
      </w:r>
      <w:r w:rsidR="00EE5160">
        <w:t xml:space="preserve"> </w:t>
      </w:r>
      <w:r w:rsidR="00EE5160" w:rsidRPr="00827444">
        <w:t>4;</w:t>
      </w:r>
    </w:p>
    <w:p w:rsidR="00EE5160" w:rsidRDefault="00EE5160" w:rsidP="00EE5160">
      <w:pPr>
        <w:pStyle w:val="ZTIRPKTzmpkttiret"/>
      </w:pPr>
      <w:r w:rsidRPr="00827444">
        <w:t>6)</w:t>
      </w:r>
      <w:r w:rsidRPr="00827444">
        <w:tab/>
        <w:t>nadzoru</w:t>
      </w:r>
      <w:r>
        <w:t xml:space="preserve"> </w:t>
      </w:r>
      <w:r w:rsidRPr="00827444">
        <w:t>nad</w:t>
      </w:r>
      <w:r>
        <w:t xml:space="preserve"> </w:t>
      </w:r>
      <w:r w:rsidRPr="00827444">
        <w:t>sposobem</w:t>
      </w:r>
      <w:r>
        <w:t xml:space="preserve"> </w:t>
      </w:r>
      <w:r w:rsidRPr="00827444">
        <w:t>wykonywania</w:t>
      </w:r>
      <w:r>
        <w:t xml:space="preserve"> </w:t>
      </w:r>
      <w:r w:rsidRPr="00827444">
        <w:t>obowiązków,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0B4D7D">
        <w:t>w</w:t>
      </w:r>
      <w:r w:rsidR="00C90664">
        <w:t> art. </w:t>
      </w:r>
      <w:r w:rsidRPr="000B4D7D">
        <w:t>16</w:t>
      </w:r>
      <w:r w:rsidR="00C90664" w:rsidRPr="000B4D7D">
        <w:t>0</w:t>
      </w:r>
      <w:r w:rsidR="00C90664">
        <w:t> </w:t>
      </w:r>
      <w:r w:rsidRPr="00827444">
        <w:t>ustawy</w:t>
      </w:r>
      <w:r w:rsidR="00C90664">
        <w:t xml:space="preserve"> </w:t>
      </w:r>
      <w:r w:rsidR="00C90664" w:rsidRPr="00827444">
        <w:t>o</w:t>
      </w:r>
      <w:r w:rsidR="00C90664">
        <w:t> </w:t>
      </w:r>
      <w:r w:rsidRPr="00827444">
        <w:t>obrocie</w:t>
      </w:r>
      <w:r>
        <w:t xml:space="preserve"> </w:t>
      </w:r>
      <w:r w:rsidRPr="00827444">
        <w:t>i</w:t>
      </w:r>
      <w:r w:rsidRPr="00827444">
        <w:t>n</w:t>
      </w:r>
      <w:r w:rsidRPr="00827444">
        <w:t>strumentami</w:t>
      </w:r>
      <w:r>
        <w:t xml:space="preserve"> finansowymi;</w:t>
      </w:r>
    </w:p>
    <w:p w:rsidR="00EE5160" w:rsidRPr="000B4D7D" w:rsidRDefault="00EE5160" w:rsidP="00EE5160">
      <w:pPr>
        <w:pStyle w:val="ZTIRPKTzmpkttiret"/>
      </w:pPr>
      <w:r w:rsidRPr="000B4D7D">
        <w:t>7)</w:t>
      </w:r>
      <w:r w:rsidRPr="000B4D7D">
        <w:tab/>
        <w:t>nadzoru nad przestrzeganiem zakazów,</w:t>
      </w:r>
      <w:r w:rsidR="00C90664" w:rsidRPr="000B4D7D">
        <w:t xml:space="preserve"> o</w:t>
      </w:r>
      <w:r w:rsidR="00C90664">
        <w:t> </w:t>
      </w:r>
      <w:r w:rsidRPr="000B4D7D">
        <w:t>których mowa</w:t>
      </w:r>
      <w:r w:rsidR="00C90664" w:rsidRPr="000B4D7D">
        <w:t xml:space="preserve"> w</w:t>
      </w:r>
      <w:r w:rsidR="00C90664">
        <w:t> art. </w:t>
      </w:r>
      <w:r w:rsidRPr="000B4D7D">
        <w:t>15</w:t>
      </w:r>
      <w:r w:rsidR="00C90664" w:rsidRPr="000B4D7D">
        <w:t>9</w:t>
      </w:r>
      <w:r w:rsidR="00C90664">
        <w:t> </w:t>
      </w:r>
      <w:r w:rsidRPr="000B4D7D">
        <w:t>ustawy</w:t>
      </w:r>
      <w:r w:rsidR="00C90664" w:rsidRPr="000B4D7D">
        <w:t xml:space="preserve"> o</w:t>
      </w:r>
      <w:r w:rsidR="00C90664">
        <w:t> </w:t>
      </w:r>
      <w:r w:rsidRPr="000B4D7D">
        <w:t xml:space="preserve">obrocie instrumentami </w:t>
      </w:r>
      <w:r w:rsidRPr="000B4D7D">
        <w:rPr>
          <w:noProof/>
        </w:rPr>
        <w:t>finansowymi</w:t>
      </w:r>
      <w:r w:rsidRPr="000B4D7D">
        <w:t>.</w:t>
      </w:r>
      <w:r w:rsidR="00AB039E">
        <w:t>”</w:t>
      </w:r>
      <w:r w:rsidRPr="000B4D7D">
        <w:t>,</w:t>
      </w:r>
    </w:p>
    <w:p w:rsidR="00EE5160" w:rsidRPr="00EE5160" w:rsidRDefault="00EE5160" w:rsidP="00AB039E">
      <w:pPr>
        <w:pStyle w:val="LITlitera"/>
        <w:keepNext/>
      </w:pPr>
      <w:r w:rsidRPr="00827444">
        <w:t>b)</w:t>
      </w:r>
      <w:r w:rsidRPr="00827444">
        <w:tab/>
        <w:t>dodaje</w:t>
      </w:r>
      <w:r w:rsidRPr="00EE5160">
        <w:t xml:space="preserve"> się</w:t>
      </w:r>
      <w:r w:rsidR="00C90664">
        <w:t xml:space="preserve"> ust. </w:t>
      </w:r>
      <w:r w:rsidR="00C90664" w:rsidRPr="00EE5160">
        <w:t>5</w:t>
      </w:r>
      <w:r w:rsidR="00C90664">
        <w:t xml:space="preserve"> w </w:t>
      </w:r>
      <w:r w:rsidRPr="00EE5160">
        <w:t>brzmieniu:</w:t>
      </w:r>
    </w:p>
    <w:p w:rsidR="00EE5160" w:rsidRPr="00827444" w:rsidRDefault="00AB039E" w:rsidP="00EE5160">
      <w:pPr>
        <w:pStyle w:val="ZLITUSTzmustliter"/>
      </w:pPr>
      <w:r>
        <w:t>„</w:t>
      </w:r>
      <w:r w:rsidR="00EE5160" w:rsidRPr="00827444">
        <w:t>5.</w:t>
      </w:r>
      <w:r w:rsidR="00C90664">
        <w:t> </w:t>
      </w:r>
      <w:r w:rsidR="00EE5160" w:rsidRPr="00827444">
        <w:t>Komisja</w:t>
      </w:r>
      <w:r w:rsidR="00EE5160">
        <w:t xml:space="preserve"> </w:t>
      </w:r>
      <w:r w:rsidR="00EE5160" w:rsidRPr="00827444">
        <w:t>lub</w:t>
      </w:r>
      <w:r w:rsidR="00EE5160">
        <w:t xml:space="preserve"> </w:t>
      </w:r>
      <w:r w:rsidR="00EE5160" w:rsidRPr="00827444">
        <w:t>jej</w:t>
      </w:r>
      <w:r w:rsidR="00EE5160">
        <w:t xml:space="preserve"> </w:t>
      </w:r>
      <w:r w:rsidR="00EE5160" w:rsidRPr="00827444">
        <w:t>upoważniony</w:t>
      </w:r>
      <w:r w:rsidR="00EE5160">
        <w:t xml:space="preserve"> </w:t>
      </w:r>
      <w:r w:rsidR="00EE5160" w:rsidRPr="00827444">
        <w:t>przedstawiciel</w:t>
      </w:r>
      <w:r w:rsidR="00EE5160">
        <w:t xml:space="preserve"> </w:t>
      </w:r>
      <w:r w:rsidR="00EE5160" w:rsidRPr="00827444">
        <w:t>może</w:t>
      </w:r>
      <w:r w:rsidR="00EE5160">
        <w:t xml:space="preserve"> </w:t>
      </w:r>
      <w:r w:rsidR="00EE5160" w:rsidRPr="00827444">
        <w:t>wydać</w:t>
      </w:r>
      <w:r w:rsidR="00EE5160">
        <w:t xml:space="preserve"> </w:t>
      </w:r>
      <w:r w:rsidR="00EE5160" w:rsidRPr="00827444">
        <w:t>zalecenia</w:t>
      </w:r>
      <w:r w:rsidR="00C90664">
        <w:t xml:space="preserve"> </w:t>
      </w:r>
      <w:r w:rsidR="00C90664" w:rsidRPr="00827444">
        <w:t>w</w:t>
      </w:r>
      <w:r w:rsidR="00C90664">
        <w:t> </w:t>
      </w:r>
      <w:r w:rsidR="00EE5160" w:rsidRPr="00827444">
        <w:t>stosunku</w:t>
      </w:r>
      <w:r w:rsidR="00EE5160">
        <w:t xml:space="preserve"> </w:t>
      </w:r>
      <w:r w:rsidR="00EE5160" w:rsidRPr="00827444">
        <w:t>do</w:t>
      </w:r>
      <w:r w:rsidR="00EE5160">
        <w:t xml:space="preserve"> </w:t>
      </w:r>
      <w:r w:rsidR="00EE5160" w:rsidRPr="00827444">
        <w:t>emitenta</w:t>
      </w:r>
      <w:r w:rsidR="00C90664">
        <w:t xml:space="preserve"> </w:t>
      </w:r>
      <w:r w:rsidR="00C90664" w:rsidRPr="00827444">
        <w:t>w</w:t>
      </w:r>
      <w:r w:rsidR="00C90664">
        <w:t> </w:t>
      </w:r>
      <w:r w:rsidR="00EE5160" w:rsidRPr="00827444">
        <w:t>celu</w:t>
      </w:r>
      <w:r w:rsidR="00EE5160">
        <w:t xml:space="preserve"> </w:t>
      </w:r>
      <w:r w:rsidR="00EE5160" w:rsidRPr="00827444">
        <w:t>z</w:t>
      </w:r>
      <w:r w:rsidR="00EE5160" w:rsidRPr="00827444">
        <w:t>a</w:t>
      </w:r>
      <w:r w:rsidR="00EE5160" w:rsidRPr="00827444">
        <w:t>przestania</w:t>
      </w:r>
      <w:r w:rsidR="00EE5160">
        <w:t xml:space="preserve"> </w:t>
      </w:r>
      <w:r w:rsidR="00EE5160" w:rsidRPr="000B4D7D">
        <w:t xml:space="preserve">naruszania </w:t>
      </w:r>
      <w:r w:rsidR="00EE5160" w:rsidRPr="00827444">
        <w:t>obowiązków</w:t>
      </w:r>
      <w:r w:rsidR="00EE5160">
        <w:t xml:space="preserve"> </w:t>
      </w:r>
      <w:r w:rsidR="00EE5160" w:rsidRPr="00827444">
        <w:t>informacyjnych.</w:t>
      </w:r>
      <w:r>
        <w:t>”</w:t>
      </w:r>
      <w:r w:rsidR="00EE5160" w:rsidRPr="00827444">
        <w:t>;</w:t>
      </w:r>
    </w:p>
    <w:p w:rsidR="00EE5160" w:rsidRPr="00EE5160" w:rsidRDefault="00EE5160" w:rsidP="00AB039E">
      <w:pPr>
        <w:pStyle w:val="PKTpunkt"/>
        <w:keepNext/>
      </w:pPr>
      <w:r w:rsidRPr="00827444">
        <w:t>2</w:t>
      </w:r>
      <w:r w:rsidRPr="00EE5160">
        <w:t>6)</w:t>
      </w:r>
      <w:r w:rsidRPr="00EE5160">
        <w:tab/>
        <w:t>w</w:t>
      </w:r>
      <w:r w:rsidR="00C90664">
        <w:t xml:space="preserve"> art. </w:t>
      </w:r>
      <w:r w:rsidRPr="00EE5160">
        <w:t>69:</w:t>
      </w:r>
    </w:p>
    <w:p w:rsidR="00EE5160" w:rsidRPr="00EE5160" w:rsidRDefault="00EE5160" w:rsidP="00AB039E">
      <w:pPr>
        <w:pStyle w:val="LITlitera"/>
        <w:keepNext/>
      </w:pPr>
      <w:r w:rsidRPr="00827444">
        <w:t>a)</w:t>
      </w:r>
      <w:r w:rsidRPr="00827444">
        <w:tab/>
        <w:t>w</w:t>
      </w:r>
      <w:r w:rsidR="00C90664">
        <w:t xml:space="preserve"> ust. </w:t>
      </w:r>
      <w:r w:rsidR="00C90664" w:rsidRPr="00EE5160">
        <w:t>1</w:t>
      </w:r>
      <w:r w:rsidR="00C90664">
        <w:t> </w:t>
      </w:r>
      <w:r w:rsidRPr="00EE5160">
        <w:t>część wspólna otrzymuje brzmienie:</w:t>
      </w:r>
    </w:p>
    <w:p w:rsidR="00EE5160" w:rsidRPr="00827444" w:rsidRDefault="00AB039E" w:rsidP="00EE5160">
      <w:pPr>
        <w:pStyle w:val="ZLITCZWSPPKTzmczciwsppktliter"/>
      </w:pPr>
      <w:r>
        <w:t>„</w:t>
      </w:r>
      <w:r w:rsidR="00EE5160" w:rsidRPr="00827444">
        <w:t>–</w:t>
      </w:r>
      <w:r w:rsidR="00C90664">
        <w:t> </w:t>
      </w:r>
      <w:r w:rsidR="00EE5160" w:rsidRPr="00827444">
        <w:t>jest</w:t>
      </w:r>
      <w:r w:rsidR="00EE5160">
        <w:t xml:space="preserve"> </w:t>
      </w:r>
      <w:r w:rsidR="00EE5160" w:rsidRPr="00827444">
        <w:t>obowiązany</w:t>
      </w:r>
      <w:r w:rsidR="00EE5160">
        <w:t xml:space="preserve"> </w:t>
      </w:r>
      <w:r w:rsidR="00EE5160" w:rsidRPr="00827444">
        <w:t>niezwłocznie</w:t>
      </w:r>
      <w:r w:rsidR="00EE5160">
        <w:t xml:space="preserve"> </w:t>
      </w:r>
      <w:r w:rsidR="00EE5160" w:rsidRPr="00827444">
        <w:t>zawiadomić</w:t>
      </w:r>
      <w:r w:rsidR="00C90664">
        <w:t xml:space="preserve"> </w:t>
      </w:r>
      <w:r w:rsidR="00C90664" w:rsidRPr="00827444">
        <w:t>o</w:t>
      </w:r>
      <w:r w:rsidR="00C90664">
        <w:t> </w:t>
      </w:r>
      <w:r w:rsidR="00EE5160" w:rsidRPr="00827444">
        <w:t>tym</w:t>
      </w:r>
      <w:r w:rsidR="00EE5160">
        <w:t xml:space="preserve"> </w:t>
      </w:r>
      <w:r w:rsidR="00EE5160" w:rsidRPr="00827444">
        <w:t>Komisję</w:t>
      </w:r>
      <w:r w:rsidR="00EE5160">
        <w:t xml:space="preserve"> </w:t>
      </w:r>
      <w:r w:rsidR="00EE5160" w:rsidRPr="00827444">
        <w:t>oraz</w:t>
      </w:r>
      <w:r w:rsidR="00EE5160">
        <w:t xml:space="preserve"> </w:t>
      </w:r>
      <w:r w:rsidR="00EE5160" w:rsidRPr="00827444">
        <w:t>spółkę,</w:t>
      </w:r>
      <w:r w:rsidR="00EE5160">
        <w:t xml:space="preserve"> </w:t>
      </w:r>
      <w:r w:rsidR="00EE5160" w:rsidRPr="00827444">
        <w:t>nie</w:t>
      </w:r>
      <w:r w:rsidR="00EE5160">
        <w:t xml:space="preserve"> </w:t>
      </w:r>
      <w:r w:rsidR="00EE5160" w:rsidRPr="00827444">
        <w:t>później</w:t>
      </w:r>
      <w:r w:rsidR="00EE5160">
        <w:t xml:space="preserve"> </w:t>
      </w:r>
      <w:r w:rsidR="00EE5160" w:rsidRPr="00827444">
        <w:t>niż</w:t>
      </w:r>
      <w:r w:rsidR="00C90664">
        <w:t xml:space="preserve"> </w:t>
      </w:r>
      <w:r w:rsidR="00C90664" w:rsidRPr="00827444">
        <w:t>w</w:t>
      </w:r>
      <w:r w:rsidR="00C90664">
        <w:t> </w:t>
      </w:r>
      <w:r w:rsidR="00EE5160" w:rsidRPr="00827444">
        <w:t>terminie</w:t>
      </w:r>
      <w:r w:rsidR="00EE5160">
        <w:t xml:space="preserve"> </w:t>
      </w:r>
      <w:r w:rsidR="00C90664" w:rsidRPr="00827444">
        <w:t>4</w:t>
      </w:r>
      <w:r w:rsidR="00C90664">
        <w:t> </w:t>
      </w:r>
      <w:r w:rsidR="00EE5160" w:rsidRPr="00827444">
        <w:t>dni</w:t>
      </w:r>
      <w:r w:rsidR="00EE5160">
        <w:t xml:space="preserve"> </w:t>
      </w:r>
      <w:r w:rsidR="00EE5160" w:rsidRPr="00827444">
        <w:t>rob</w:t>
      </w:r>
      <w:r w:rsidR="00EE5160" w:rsidRPr="00827444">
        <w:t>o</w:t>
      </w:r>
      <w:r w:rsidR="00EE5160" w:rsidRPr="00827444">
        <w:t>czych</w:t>
      </w:r>
      <w:r w:rsidR="00EE5160">
        <w:t xml:space="preserve"> </w:t>
      </w:r>
      <w:r w:rsidR="00EE5160" w:rsidRPr="00827444">
        <w:t>od</w:t>
      </w:r>
      <w:r w:rsidR="00EE5160">
        <w:t xml:space="preserve"> </w:t>
      </w:r>
      <w:r w:rsidR="00EE5160" w:rsidRPr="00827444">
        <w:t>dnia,</w:t>
      </w:r>
      <w:r w:rsidR="00C90664">
        <w:t xml:space="preserve"> </w:t>
      </w:r>
      <w:r w:rsidR="00C90664" w:rsidRPr="00827444">
        <w:t>w</w:t>
      </w:r>
      <w:r w:rsidR="00C90664">
        <w:t> </w:t>
      </w:r>
      <w:r w:rsidR="00EE5160" w:rsidRPr="00827444">
        <w:t>którym</w:t>
      </w:r>
      <w:r w:rsidR="00EE5160">
        <w:t xml:space="preserve"> </w:t>
      </w:r>
      <w:r w:rsidR="00EE5160" w:rsidRPr="00827444">
        <w:t>dowiedział</w:t>
      </w:r>
      <w:r w:rsidR="00EE5160">
        <w:t xml:space="preserve"> </w:t>
      </w:r>
      <w:r w:rsidR="00EE5160" w:rsidRPr="00827444">
        <w:t>się</w:t>
      </w:r>
      <w:r w:rsidR="00C90664">
        <w:t xml:space="preserve"> </w:t>
      </w:r>
      <w:r w:rsidR="00C90664" w:rsidRPr="00827444">
        <w:t>o</w:t>
      </w:r>
      <w:r w:rsidR="00C90664">
        <w:t> </w:t>
      </w:r>
      <w:r w:rsidR="00EE5160" w:rsidRPr="00827444">
        <w:t>zmianie</w:t>
      </w:r>
      <w:r w:rsidR="00EE5160">
        <w:t xml:space="preserve"> </w:t>
      </w:r>
      <w:r w:rsidR="00EE5160" w:rsidRPr="00827444">
        <w:t>udziału</w:t>
      </w:r>
      <w:r w:rsidR="00C90664">
        <w:t xml:space="preserve"> </w:t>
      </w:r>
      <w:r w:rsidR="00C90664" w:rsidRPr="00827444">
        <w:t>w</w:t>
      </w:r>
      <w:r w:rsidR="00C90664">
        <w:t> </w:t>
      </w:r>
      <w:r w:rsidR="00EE5160" w:rsidRPr="00827444">
        <w:t>ogólnej</w:t>
      </w:r>
      <w:r w:rsidR="00EE5160">
        <w:t xml:space="preserve"> </w:t>
      </w:r>
      <w:r w:rsidR="00EE5160" w:rsidRPr="00827444">
        <w:t>liczbie</w:t>
      </w:r>
      <w:r w:rsidR="00EE5160">
        <w:t xml:space="preserve"> </w:t>
      </w:r>
      <w:r w:rsidR="00EE5160" w:rsidRPr="00827444">
        <w:t>głosów</w:t>
      </w:r>
      <w:r w:rsidR="00EE5160">
        <w:t xml:space="preserve"> </w:t>
      </w:r>
      <w:r w:rsidR="00EE5160" w:rsidRPr="00827444">
        <w:t>lub</w:t>
      </w:r>
      <w:r w:rsidR="00EE5160">
        <w:t xml:space="preserve"> </w:t>
      </w:r>
      <w:r w:rsidR="00EE5160" w:rsidRPr="00827444">
        <w:t>przy</w:t>
      </w:r>
      <w:r w:rsidR="00EE5160">
        <w:t xml:space="preserve"> </w:t>
      </w:r>
      <w:r w:rsidR="00EE5160" w:rsidRPr="00827444">
        <w:t>zachowaniu</w:t>
      </w:r>
      <w:r w:rsidR="00EE5160">
        <w:t xml:space="preserve"> </w:t>
      </w:r>
      <w:r w:rsidR="00EE5160" w:rsidRPr="00827444">
        <w:t>należ</w:t>
      </w:r>
      <w:r w:rsidR="00EE5160" w:rsidRPr="00827444">
        <w:t>y</w:t>
      </w:r>
      <w:r w:rsidR="00EE5160" w:rsidRPr="00827444">
        <w:t>tej</w:t>
      </w:r>
      <w:r w:rsidR="00EE5160">
        <w:t xml:space="preserve"> </w:t>
      </w:r>
      <w:r w:rsidR="00EE5160" w:rsidRPr="00827444">
        <w:t>staranności</w:t>
      </w:r>
      <w:r w:rsidR="00EE5160">
        <w:t xml:space="preserve"> </w:t>
      </w:r>
      <w:r w:rsidR="00EE5160" w:rsidRPr="00827444">
        <w:t>mógł</w:t>
      </w:r>
      <w:r w:rsidR="00EE5160">
        <w:t xml:space="preserve"> </w:t>
      </w:r>
      <w:r w:rsidR="00EE5160" w:rsidRPr="00827444">
        <w:t>się</w:t>
      </w:r>
      <w:r w:rsidR="00C90664">
        <w:t xml:space="preserve"> </w:t>
      </w:r>
      <w:r w:rsidR="00C90664" w:rsidRPr="00827444">
        <w:t>o</w:t>
      </w:r>
      <w:r w:rsidR="00C90664">
        <w:t> </w:t>
      </w:r>
      <w:r w:rsidR="00EE5160" w:rsidRPr="00827444">
        <w:t>niej</w:t>
      </w:r>
      <w:r w:rsidR="00EE5160">
        <w:t xml:space="preserve"> </w:t>
      </w:r>
      <w:r w:rsidR="00EE5160" w:rsidRPr="00827444">
        <w:t>dowiedzieć,</w:t>
      </w:r>
      <w:r w:rsidR="00C90664">
        <w:t xml:space="preserve"> </w:t>
      </w:r>
      <w:r w:rsidR="00C90664" w:rsidRPr="00827444">
        <w:t>a</w:t>
      </w:r>
      <w:r w:rsidR="00C90664">
        <w:t> </w:t>
      </w:r>
      <w:r w:rsidR="00C90664" w:rsidRPr="00827444">
        <w:t>w</w:t>
      </w:r>
      <w:r w:rsidR="00C90664">
        <w:t> </w:t>
      </w:r>
      <w:r w:rsidR="00EE5160" w:rsidRPr="00827444">
        <w:t>przypadku</w:t>
      </w:r>
      <w:r w:rsidR="00EE5160">
        <w:t xml:space="preserve"> </w:t>
      </w:r>
      <w:r w:rsidR="00EE5160" w:rsidRPr="00827444">
        <w:t>zmiany</w:t>
      </w:r>
      <w:r w:rsidR="00EE5160">
        <w:t xml:space="preserve"> </w:t>
      </w:r>
      <w:r w:rsidR="00EE5160" w:rsidRPr="00827444">
        <w:t>wynikającej</w:t>
      </w:r>
      <w:r w:rsidR="00C90664">
        <w:t xml:space="preserve"> </w:t>
      </w:r>
      <w:r w:rsidR="00C90664" w:rsidRPr="00827444">
        <w:t>z</w:t>
      </w:r>
      <w:r w:rsidR="00C90664">
        <w:t> </w:t>
      </w:r>
      <w:r w:rsidR="00EE5160" w:rsidRPr="00827444">
        <w:t>nabycia</w:t>
      </w:r>
      <w:r w:rsidR="00EE5160">
        <w:t xml:space="preserve"> </w:t>
      </w:r>
      <w:r w:rsidR="00EE5160" w:rsidRPr="00827444">
        <w:t>lub</w:t>
      </w:r>
      <w:r w:rsidR="00EE5160">
        <w:t xml:space="preserve"> </w:t>
      </w:r>
      <w:r w:rsidR="00EE5160" w:rsidRPr="00827444">
        <w:t>zbycia</w:t>
      </w:r>
      <w:r w:rsidR="00EE5160">
        <w:t xml:space="preserve"> </w:t>
      </w:r>
      <w:r w:rsidR="00EE5160" w:rsidRPr="00827444">
        <w:t>akcji</w:t>
      </w:r>
      <w:r w:rsidR="00EE5160">
        <w:t xml:space="preserve"> </w:t>
      </w:r>
      <w:r w:rsidR="00EE5160" w:rsidRPr="00827444">
        <w:t>spółki</w:t>
      </w:r>
      <w:r w:rsidR="00EE5160">
        <w:t xml:space="preserve"> </w:t>
      </w:r>
      <w:r w:rsidR="00EE5160" w:rsidRPr="00827444">
        <w:t>publicznej</w:t>
      </w:r>
      <w:r w:rsidR="00C90664">
        <w:t xml:space="preserve"> </w:t>
      </w:r>
      <w:r w:rsidR="00C90664" w:rsidRPr="00827444">
        <w:t>w</w:t>
      </w:r>
      <w:r w:rsidR="00C90664">
        <w:t> </w:t>
      </w:r>
      <w:r w:rsidR="00EE5160" w:rsidRPr="00827444">
        <w:t>transakcji</w:t>
      </w:r>
      <w:r w:rsidR="00EE5160">
        <w:t xml:space="preserve"> </w:t>
      </w:r>
      <w:r w:rsidR="00EE5160" w:rsidRPr="00827444">
        <w:t>zawartej</w:t>
      </w:r>
      <w:r w:rsidR="00EE5160">
        <w:t xml:space="preserve"> </w:t>
      </w:r>
      <w:r w:rsidR="00EE5160" w:rsidRPr="00827444">
        <w:t>na</w:t>
      </w:r>
      <w:r w:rsidR="00EE5160">
        <w:t xml:space="preserve"> </w:t>
      </w:r>
      <w:r w:rsidR="00EE5160" w:rsidRPr="00827444">
        <w:t>rynku</w:t>
      </w:r>
      <w:r w:rsidR="00EE5160">
        <w:t xml:space="preserve"> </w:t>
      </w:r>
      <w:r w:rsidR="00EE5160" w:rsidRPr="00827444">
        <w:t>regulowanym</w:t>
      </w:r>
      <w:r w:rsidR="00EE5160">
        <w:t xml:space="preserve"> </w:t>
      </w:r>
      <w:r w:rsidR="00EE5160" w:rsidRPr="00827444">
        <w:t>lub</w:t>
      </w:r>
      <w:r w:rsidR="00C90664">
        <w:t xml:space="preserve"> </w:t>
      </w:r>
      <w:r w:rsidR="00C90664" w:rsidRPr="00827444">
        <w:t>w</w:t>
      </w:r>
      <w:r w:rsidR="00C90664">
        <w:t> </w:t>
      </w:r>
      <w:r w:rsidR="00EE5160" w:rsidRPr="00827444">
        <w:t>alternatywnym</w:t>
      </w:r>
      <w:r w:rsidR="00EE5160">
        <w:t xml:space="preserve"> </w:t>
      </w:r>
      <w:r w:rsidR="00EE5160" w:rsidRPr="00827444">
        <w:t>systemie</w:t>
      </w:r>
      <w:r w:rsidR="00EE5160">
        <w:t xml:space="preserve"> </w:t>
      </w:r>
      <w:r w:rsidR="00EE5160" w:rsidRPr="00827444">
        <w:t>obrotu</w:t>
      </w:r>
      <w:r w:rsidR="00EE5160">
        <w:t xml:space="preserve"> </w:t>
      </w:r>
      <w:r w:rsidR="00EE5160" w:rsidRPr="00827444">
        <w:t>–</w:t>
      </w:r>
      <w:r w:rsidR="00EE5160">
        <w:t xml:space="preserve"> </w:t>
      </w:r>
      <w:r w:rsidR="00EE5160" w:rsidRPr="00827444">
        <w:t>nie</w:t>
      </w:r>
      <w:r w:rsidR="00EE5160">
        <w:t xml:space="preserve"> </w:t>
      </w:r>
      <w:r w:rsidR="00EE5160" w:rsidRPr="00827444">
        <w:t>później</w:t>
      </w:r>
      <w:r w:rsidR="00EE5160">
        <w:t xml:space="preserve"> </w:t>
      </w:r>
      <w:r w:rsidR="00EE5160" w:rsidRPr="00827444">
        <w:t>niż</w:t>
      </w:r>
      <w:r w:rsidR="00C90664">
        <w:t xml:space="preserve"> </w:t>
      </w:r>
      <w:r w:rsidR="00C90664" w:rsidRPr="00827444">
        <w:t>w</w:t>
      </w:r>
      <w:r w:rsidR="00C90664">
        <w:t> </w:t>
      </w:r>
      <w:r w:rsidR="00EE5160" w:rsidRPr="00827444">
        <w:t>terminie</w:t>
      </w:r>
      <w:r w:rsidR="00EE5160">
        <w:t xml:space="preserve"> </w:t>
      </w:r>
      <w:r w:rsidR="00C90664" w:rsidRPr="00827444">
        <w:t>6</w:t>
      </w:r>
      <w:r w:rsidR="00C90664">
        <w:t> </w:t>
      </w:r>
      <w:r w:rsidR="00EE5160" w:rsidRPr="00827444">
        <w:t>dni</w:t>
      </w:r>
      <w:r w:rsidR="00EE5160">
        <w:t xml:space="preserve"> </w:t>
      </w:r>
      <w:r w:rsidR="00EE5160" w:rsidRPr="00827444">
        <w:t>sesyjnych</w:t>
      </w:r>
      <w:r w:rsidR="00EE5160">
        <w:t xml:space="preserve"> </w:t>
      </w:r>
      <w:r w:rsidR="00EE5160" w:rsidRPr="00827444">
        <w:t>od</w:t>
      </w:r>
      <w:r w:rsidR="00EE5160">
        <w:t xml:space="preserve"> </w:t>
      </w:r>
      <w:r w:rsidR="00EE5160" w:rsidRPr="00827444">
        <w:t>dnia</w:t>
      </w:r>
      <w:r w:rsidR="00EE5160">
        <w:t xml:space="preserve"> </w:t>
      </w:r>
      <w:r w:rsidR="00EE5160" w:rsidRPr="00827444">
        <w:t>zawarcia</w:t>
      </w:r>
      <w:r w:rsidR="00EE5160">
        <w:t xml:space="preserve"> </w:t>
      </w:r>
      <w:r w:rsidR="00EE5160" w:rsidRPr="00827444">
        <w:t>transakcji.</w:t>
      </w:r>
      <w:r>
        <w:t>”</w:t>
      </w:r>
      <w:r w:rsidR="00EE5160" w:rsidRPr="00827444">
        <w:t>,</w:t>
      </w:r>
    </w:p>
    <w:p w:rsidR="00EE5160" w:rsidRPr="00EE5160" w:rsidRDefault="00EE5160" w:rsidP="00AB039E">
      <w:pPr>
        <w:pStyle w:val="LITlitera"/>
        <w:keepNext/>
      </w:pPr>
      <w:r w:rsidRPr="00827444">
        <w:t>b)</w:t>
      </w:r>
      <w:r w:rsidRPr="00827444">
        <w:tab/>
        <w:t>ust.</w:t>
      </w:r>
      <w:r w:rsidRPr="00EE5160">
        <w:t xml:space="preserve"> 1a otrzymuje brzmienie:</w:t>
      </w:r>
    </w:p>
    <w:p w:rsidR="00EE5160" w:rsidRPr="00EE48C7" w:rsidRDefault="00AB039E" w:rsidP="00EE5160">
      <w:pPr>
        <w:pStyle w:val="ZLITUSTzmustliter"/>
        <w:rPr>
          <w:spacing w:val="-2"/>
        </w:rPr>
      </w:pPr>
      <w:r>
        <w:t>„</w:t>
      </w:r>
      <w:r w:rsidR="00EE5160" w:rsidRPr="00827444">
        <w:t>1a.</w:t>
      </w:r>
      <w:r w:rsidR="00C90664">
        <w:t> </w:t>
      </w:r>
      <w:r w:rsidR="00EE5160" w:rsidRPr="00827444">
        <w:t>Dniami</w:t>
      </w:r>
      <w:r w:rsidR="00EE5160">
        <w:t xml:space="preserve"> </w:t>
      </w:r>
      <w:r w:rsidR="00EE5160" w:rsidRPr="00827444">
        <w:t>sesyjnymi,</w:t>
      </w:r>
      <w:r w:rsidR="00C90664">
        <w:t xml:space="preserve"> </w:t>
      </w:r>
      <w:r w:rsidR="00C90664" w:rsidRPr="00827444">
        <w:t>w</w:t>
      </w:r>
      <w:r w:rsidR="00C90664">
        <w:t> </w:t>
      </w:r>
      <w:r w:rsidR="00EE5160" w:rsidRPr="00827444">
        <w:t>rozumieniu</w:t>
      </w:r>
      <w:r w:rsidR="00C90664">
        <w:t xml:space="preserve"> ust. </w:t>
      </w:r>
      <w:r w:rsidR="00EE5160" w:rsidRPr="00827444">
        <w:t>1,</w:t>
      </w:r>
      <w:r w:rsidR="00EE5160">
        <w:t xml:space="preserve"> </w:t>
      </w:r>
      <w:r w:rsidR="00EE5160" w:rsidRPr="00827444">
        <w:t>są</w:t>
      </w:r>
      <w:r w:rsidR="00EE5160">
        <w:t xml:space="preserve"> </w:t>
      </w:r>
      <w:r w:rsidR="00EE5160" w:rsidRPr="00827444">
        <w:t>dni</w:t>
      </w:r>
      <w:r w:rsidR="00EE5160">
        <w:t xml:space="preserve"> </w:t>
      </w:r>
      <w:r w:rsidR="00EE5160" w:rsidRPr="00827444">
        <w:t>sesyjne</w:t>
      </w:r>
      <w:r w:rsidR="00EE5160">
        <w:t xml:space="preserve"> </w:t>
      </w:r>
      <w:r w:rsidR="00EE5160" w:rsidRPr="00827444">
        <w:t>określone</w:t>
      </w:r>
      <w:r w:rsidR="00EE5160">
        <w:t xml:space="preserve"> </w:t>
      </w:r>
      <w:r w:rsidR="00EE5160" w:rsidRPr="00827444">
        <w:t>przez</w:t>
      </w:r>
      <w:r w:rsidR="00EE5160">
        <w:t xml:space="preserve"> </w:t>
      </w:r>
      <w:r w:rsidR="00EE5160" w:rsidRPr="00827444">
        <w:t>spółkę</w:t>
      </w:r>
      <w:r w:rsidR="00EE5160">
        <w:t xml:space="preserve"> </w:t>
      </w:r>
      <w:r w:rsidR="00EE5160" w:rsidRPr="00827444">
        <w:t>prowadzącą</w:t>
      </w:r>
      <w:r w:rsidR="00EE5160">
        <w:t xml:space="preserve"> </w:t>
      </w:r>
      <w:r w:rsidR="00EE5160" w:rsidRPr="00827444">
        <w:t>rynek</w:t>
      </w:r>
      <w:r w:rsidR="00EE5160">
        <w:t xml:space="preserve"> </w:t>
      </w:r>
      <w:r w:rsidR="00EE5160" w:rsidRPr="00827444">
        <w:t>reg</w:t>
      </w:r>
      <w:r w:rsidR="00EE5160" w:rsidRPr="00827444">
        <w:t>u</w:t>
      </w:r>
      <w:r w:rsidR="00EE5160" w:rsidRPr="00827444">
        <w:t>lowany</w:t>
      </w:r>
      <w:r w:rsidR="00EE5160">
        <w:t xml:space="preserve"> </w:t>
      </w:r>
      <w:r w:rsidR="00EE5160" w:rsidRPr="00827444">
        <w:t>lub</w:t>
      </w:r>
      <w:r w:rsidR="00EE5160">
        <w:t xml:space="preserve"> </w:t>
      </w:r>
      <w:r w:rsidR="00EE5160" w:rsidRPr="00827444">
        <w:t>przez</w:t>
      </w:r>
      <w:r w:rsidR="00EE5160">
        <w:t xml:space="preserve"> </w:t>
      </w:r>
      <w:r w:rsidR="00EE5160" w:rsidRPr="00827444">
        <w:t>podmiot</w:t>
      </w:r>
      <w:r w:rsidR="00EE5160">
        <w:t xml:space="preserve"> </w:t>
      </w:r>
      <w:r w:rsidR="00EE5160" w:rsidRPr="00827444">
        <w:t>organizujący</w:t>
      </w:r>
      <w:r w:rsidR="00EE5160">
        <w:t xml:space="preserve"> </w:t>
      </w:r>
      <w:r w:rsidR="00EE5160" w:rsidRPr="00827444">
        <w:t>alternatywny</w:t>
      </w:r>
      <w:r w:rsidR="00EE5160">
        <w:t xml:space="preserve"> </w:t>
      </w:r>
      <w:r w:rsidR="00EE5160" w:rsidRPr="00827444">
        <w:t>system</w:t>
      </w:r>
      <w:r w:rsidR="00EE5160">
        <w:t xml:space="preserve"> </w:t>
      </w:r>
      <w:r w:rsidR="00EE5160" w:rsidRPr="00827444">
        <w:t>obrotu</w:t>
      </w:r>
      <w:r w:rsidR="00C90664">
        <w:t xml:space="preserve"> </w:t>
      </w:r>
      <w:r w:rsidR="00C90664" w:rsidRPr="00827444">
        <w:t>w</w:t>
      </w:r>
      <w:r w:rsidR="00C90664">
        <w:t> </w:t>
      </w:r>
      <w:r w:rsidR="00EE5160" w:rsidRPr="00827444">
        <w:t>regulaminie,</w:t>
      </w:r>
      <w:r w:rsidR="00EE5160">
        <w:t xml:space="preserve"> </w:t>
      </w:r>
      <w:r w:rsidR="00EE5160" w:rsidRPr="00827444">
        <w:t>zgodnie</w:t>
      </w:r>
      <w:r w:rsidR="00C90664">
        <w:t xml:space="preserve"> </w:t>
      </w:r>
      <w:r w:rsidR="00C90664" w:rsidRPr="00827444">
        <w:t>z</w:t>
      </w:r>
      <w:r w:rsidR="00C90664">
        <w:t> </w:t>
      </w:r>
      <w:r w:rsidR="00EE5160" w:rsidRPr="00827444">
        <w:t>przepisami</w:t>
      </w:r>
      <w:r w:rsidR="00EE5160">
        <w:t xml:space="preserve"> </w:t>
      </w:r>
      <w:r w:rsidR="00EE5160" w:rsidRPr="00827444">
        <w:t>ustawy</w:t>
      </w:r>
      <w:r w:rsidR="00C90664">
        <w:t xml:space="preserve"> </w:t>
      </w:r>
      <w:r w:rsidR="00C90664" w:rsidRPr="00EE48C7">
        <w:rPr>
          <w:spacing w:val="-2"/>
        </w:rPr>
        <w:t>o </w:t>
      </w:r>
      <w:r w:rsidR="00EE5160" w:rsidRPr="00EE48C7">
        <w:rPr>
          <w:spacing w:val="-2"/>
        </w:rPr>
        <w:t>obrocie instrumentami finansowymi oraz ogłoszone przez Komisję</w:t>
      </w:r>
      <w:r w:rsidR="00C90664" w:rsidRPr="00EE48C7">
        <w:rPr>
          <w:spacing w:val="-2"/>
        </w:rPr>
        <w:t xml:space="preserve"> w </w:t>
      </w:r>
      <w:r w:rsidR="00EE5160" w:rsidRPr="00EE48C7">
        <w:rPr>
          <w:spacing w:val="-2"/>
        </w:rPr>
        <w:t>drodze publikacji na stronie internetowej.</w:t>
      </w:r>
      <w:r w:rsidRPr="00EE48C7">
        <w:rPr>
          <w:spacing w:val="-2"/>
        </w:rPr>
        <w:t>”</w:t>
      </w:r>
      <w:r w:rsidR="00EE5160" w:rsidRPr="00EE48C7">
        <w:rPr>
          <w:spacing w:val="-2"/>
        </w:rPr>
        <w:t>,</w:t>
      </w:r>
    </w:p>
    <w:p w:rsidR="00EE5160" w:rsidRPr="00EE5160" w:rsidRDefault="00EE5160" w:rsidP="00AB039E">
      <w:pPr>
        <w:pStyle w:val="LITlitera"/>
        <w:keepNext/>
      </w:pPr>
      <w:r w:rsidRPr="00827444">
        <w:t>c)</w:t>
      </w:r>
      <w:r w:rsidRPr="00827444">
        <w:tab/>
        <w:t>ust.</w:t>
      </w:r>
      <w:r w:rsidRPr="00EE5160">
        <w:t xml:space="preserve"> </w:t>
      </w:r>
      <w:r w:rsidR="00C90664" w:rsidRPr="00EE5160">
        <w:t>3</w:t>
      </w:r>
      <w:r w:rsidR="00C90664">
        <w:t> </w:t>
      </w:r>
      <w:r w:rsidRPr="00EE5160">
        <w:t>otrzymuje brzmienie:</w:t>
      </w:r>
    </w:p>
    <w:p w:rsidR="00EE5160" w:rsidRPr="00827444" w:rsidRDefault="00AB039E" w:rsidP="00EE5160">
      <w:pPr>
        <w:pStyle w:val="ZLITUSTzmustliter"/>
      </w:pPr>
      <w:r>
        <w:t>„</w:t>
      </w:r>
      <w:r w:rsidR="00EE5160" w:rsidRPr="00827444">
        <w:t>3.</w:t>
      </w:r>
      <w:r w:rsidR="00C90664">
        <w:t> </w:t>
      </w:r>
      <w:r w:rsidR="00EE5160" w:rsidRPr="00827444">
        <w:t>Obowiązek</w:t>
      </w:r>
      <w:r w:rsidR="00EE5160">
        <w:t xml:space="preserve"> </w:t>
      </w:r>
      <w:r w:rsidR="00EE5160" w:rsidRPr="00827444">
        <w:t>dokonania</w:t>
      </w:r>
      <w:r w:rsidR="00EE5160">
        <w:t xml:space="preserve"> </w:t>
      </w:r>
      <w:r w:rsidR="00EE5160" w:rsidRPr="00827444">
        <w:t>zawiadomienia,</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C90664" w:rsidRPr="00827444">
        <w:t>1</w:t>
      </w:r>
      <w:r w:rsidR="00C90664">
        <w:t xml:space="preserve"> i </w:t>
      </w:r>
      <w:r w:rsidR="00EE5160" w:rsidRPr="00827444">
        <w:t>2,</w:t>
      </w:r>
      <w:r w:rsidR="00EE5160">
        <w:t xml:space="preserve"> </w:t>
      </w:r>
      <w:r w:rsidR="00EE5160" w:rsidRPr="00827444">
        <w:t>nie</w:t>
      </w:r>
      <w:r w:rsidR="00EE5160">
        <w:t xml:space="preserve"> </w:t>
      </w:r>
      <w:r w:rsidR="00EE5160" w:rsidRPr="00827444">
        <w:t>powstaje</w:t>
      </w:r>
      <w:r w:rsidR="00C90664">
        <w:t xml:space="preserve">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po</w:t>
      </w:r>
      <w:r w:rsidR="00EE5160">
        <w:t xml:space="preserve"> </w:t>
      </w:r>
      <w:r w:rsidR="00EE5160" w:rsidRPr="00827444">
        <w:t>rozrachunku</w:t>
      </w:r>
      <w:r w:rsidR="00C90664">
        <w:t xml:space="preserve"> </w:t>
      </w:r>
      <w:r w:rsidR="00C90664" w:rsidRPr="00827444">
        <w:t>w</w:t>
      </w:r>
      <w:r w:rsidR="00C90664">
        <w:t> </w:t>
      </w:r>
      <w:r w:rsidR="00EE5160" w:rsidRPr="00827444">
        <w:t>depozycie</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kilku</w:t>
      </w:r>
      <w:r w:rsidR="00EE5160">
        <w:t xml:space="preserve"> </w:t>
      </w:r>
      <w:r w:rsidR="00EE5160" w:rsidRPr="00827444">
        <w:t>transakcji</w:t>
      </w:r>
      <w:r w:rsidR="00EE5160">
        <w:t xml:space="preserve"> </w:t>
      </w:r>
      <w:r w:rsidR="00EE5160" w:rsidRPr="00827444">
        <w:t>zawartych</w:t>
      </w:r>
      <w:r w:rsidR="00EE5160">
        <w:t xml:space="preserve"> </w:t>
      </w:r>
      <w:r w:rsidR="00EE5160" w:rsidRPr="00827444">
        <w:t>na</w:t>
      </w:r>
      <w:r w:rsidR="00EE5160">
        <w:t xml:space="preserve"> </w:t>
      </w:r>
      <w:r w:rsidR="00EE5160" w:rsidRPr="00827444">
        <w:t>rynku</w:t>
      </w:r>
      <w:r w:rsidR="00EE5160">
        <w:t xml:space="preserve"> </w:t>
      </w:r>
      <w:r w:rsidR="00EE5160" w:rsidRPr="00827444">
        <w:t>regulowanym</w:t>
      </w:r>
      <w:r w:rsidR="00EE5160">
        <w:t xml:space="preserve"> </w:t>
      </w:r>
      <w:r w:rsidR="00EE5160" w:rsidRPr="00827444">
        <w:t>lub</w:t>
      </w:r>
      <w:r w:rsidR="00C90664">
        <w:t xml:space="preserve"> </w:t>
      </w:r>
      <w:r w:rsidR="00C90664" w:rsidRPr="00827444">
        <w:t>w</w:t>
      </w:r>
      <w:r w:rsidR="00C90664">
        <w:t> </w:t>
      </w:r>
      <w:r w:rsidR="00EE5160" w:rsidRPr="00827444">
        <w:t>alternatywnym</w:t>
      </w:r>
      <w:r w:rsidR="00EE5160">
        <w:t xml:space="preserve"> </w:t>
      </w:r>
      <w:r w:rsidR="00EE5160" w:rsidRPr="00827444">
        <w:t>systemie</w:t>
      </w:r>
      <w:r w:rsidR="00EE5160">
        <w:t xml:space="preserve"> </w:t>
      </w:r>
      <w:r w:rsidR="00EE5160" w:rsidRPr="00827444">
        <w:t>obrotu</w:t>
      </w:r>
      <w:r w:rsidR="00C90664">
        <w:t xml:space="preserve"> </w:t>
      </w:r>
      <w:r w:rsidR="00C90664" w:rsidRPr="00827444">
        <w:t>w</w:t>
      </w:r>
      <w:r w:rsidR="00C90664">
        <w:t> </w:t>
      </w:r>
      <w:r w:rsidR="00EE5160" w:rsidRPr="00827444">
        <w:t>tym</w:t>
      </w:r>
      <w:r w:rsidR="00EE5160">
        <w:t xml:space="preserve"> </w:t>
      </w:r>
      <w:r w:rsidR="00EE5160" w:rsidRPr="00827444">
        <w:t>samym</w:t>
      </w:r>
      <w:r w:rsidR="00EE5160">
        <w:t xml:space="preserve"> </w:t>
      </w:r>
      <w:r w:rsidR="00EE5160" w:rsidRPr="00827444">
        <w:t>dniu</w:t>
      </w:r>
      <w:r w:rsidR="00EE5160">
        <w:t xml:space="preserve"> </w:t>
      </w:r>
      <w:r w:rsidR="00EE5160" w:rsidRPr="00827444">
        <w:t>zmiana</w:t>
      </w:r>
      <w:r w:rsidR="00EE5160">
        <w:t xml:space="preserve"> </w:t>
      </w:r>
      <w:r w:rsidR="00EE5160" w:rsidRPr="00827444">
        <w:t>udziału</w:t>
      </w:r>
      <w:r w:rsidR="00C90664">
        <w:t xml:space="preserve"> </w:t>
      </w:r>
      <w:r w:rsidR="00C90664" w:rsidRPr="00827444">
        <w:t>w</w:t>
      </w:r>
      <w:r w:rsidR="00C90664">
        <w:t> </w:t>
      </w:r>
      <w:r w:rsidR="00EE5160" w:rsidRPr="00827444">
        <w:t>ogólnej</w:t>
      </w:r>
      <w:r w:rsidR="00EE5160">
        <w:t xml:space="preserve"> </w:t>
      </w:r>
      <w:r w:rsidR="00EE5160" w:rsidRPr="00827444">
        <w:t>liczbie</w:t>
      </w:r>
      <w:r w:rsidR="00EE5160">
        <w:t xml:space="preserve"> </w:t>
      </w:r>
      <w:r w:rsidR="00EE5160" w:rsidRPr="00827444">
        <w:t>głosów</w:t>
      </w:r>
      <w:r w:rsidR="00C90664">
        <w:t xml:space="preserve"> </w:t>
      </w:r>
      <w:r w:rsidR="00C90664" w:rsidRPr="00827444">
        <w:t>w</w:t>
      </w:r>
      <w:r w:rsidR="00C90664">
        <w:t> </w:t>
      </w:r>
      <w:r w:rsidR="00EE5160" w:rsidRPr="00827444">
        <w:t>spółce</w:t>
      </w:r>
      <w:r w:rsidR="00EE5160">
        <w:t xml:space="preserve"> </w:t>
      </w:r>
      <w:r w:rsidR="00EE5160" w:rsidRPr="00827444">
        <w:t>p</w:t>
      </w:r>
      <w:r w:rsidR="00EE5160" w:rsidRPr="00827444">
        <w:t>u</w:t>
      </w:r>
      <w:r w:rsidR="00EE5160" w:rsidRPr="00827444">
        <w:t>blicznej</w:t>
      </w:r>
      <w:r w:rsidR="00EE5160">
        <w:t xml:space="preserve"> </w:t>
      </w:r>
      <w:r w:rsidR="00EE5160" w:rsidRPr="00827444">
        <w:t>na</w:t>
      </w:r>
      <w:r w:rsidR="00EE5160">
        <w:t xml:space="preserve"> </w:t>
      </w:r>
      <w:r w:rsidR="00EE5160" w:rsidRPr="00827444">
        <w:t>koniec</w:t>
      </w:r>
      <w:r w:rsidR="00EE5160">
        <w:t xml:space="preserve"> </w:t>
      </w:r>
      <w:r w:rsidR="00EE5160" w:rsidRPr="00827444">
        <w:t>dnia</w:t>
      </w:r>
      <w:r w:rsidR="00EE5160">
        <w:t xml:space="preserve"> </w:t>
      </w:r>
      <w:r w:rsidR="00EE5160" w:rsidRPr="00827444">
        <w:t>rozliczenia</w:t>
      </w:r>
      <w:r w:rsidR="00EE5160">
        <w:t xml:space="preserve"> </w:t>
      </w:r>
      <w:r w:rsidR="00EE5160" w:rsidRPr="00827444">
        <w:t>nie</w:t>
      </w:r>
      <w:r w:rsidR="00EE5160">
        <w:t xml:space="preserve"> </w:t>
      </w:r>
      <w:r w:rsidR="00EE5160" w:rsidRPr="00827444">
        <w:t>powoduje</w:t>
      </w:r>
      <w:r w:rsidR="00EE5160">
        <w:t xml:space="preserve"> </w:t>
      </w:r>
      <w:r w:rsidR="00EE5160" w:rsidRPr="00827444">
        <w:t>osiągnięcia</w:t>
      </w:r>
      <w:r w:rsidR="00EE5160">
        <w:t xml:space="preserve"> </w:t>
      </w:r>
      <w:r w:rsidR="00EE5160" w:rsidRPr="00827444">
        <w:t>lub</w:t>
      </w:r>
      <w:r w:rsidR="00EE5160">
        <w:t xml:space="preserve"> </w:t>
      </w:r>
      <w:r w:rsidR="00EE5160" w:rsidRPr="00827444">
        <w:t>przekroczenia</w:t>
      </w:r>
      <w:r w:rsidR="00EE5160">
        <w:t xml:space="preserve"> </w:t>
      </w:r>
      <w:r w:rsidR="00EE5160" w:rsidRPr="00827444">
        <w:t>progu</w:t>
      </w:r>
      <w:r w:rsidR="00EE5160">
        <w:t xml:space="preserve"> </w:t>
      </w:r>
      <w:r w:rsidR="00EE5160" w:rsidRPr="00827444">
        <w:t>ogólnej</w:t>
      </w:r>
      <w:r w:rsidR="00EE5160">
        <w:t xml:space="preserve"> </w:t>
      </w:r>
      <w:r w:rsidR="00EE5160" w:rsidRPr="00827444">
        <w:t>liczby</w:t>
      </w:r>
      <w:r w:rsidR="00EE5160">
        <w:t xml:space="preserve"> </w:t>
      </w:r>
      <w:r w:rsidR="00EE5160" w:rsidRPr="00827444">
        <w:t>głosów,</w:t>
      </w:r>
      <w:r w:rsidR="00C90664">
        <w:t xml:space="preserve"> </w:t>
      </w:r>
      <w:r w:rsidR="00C90664" w:rsidRPr="00827444">
        <w:t>z</w:t>
      </w:r>
      <w:r w:rsidR="00C90664">
        <w:t> </w:t>
      </w:r>
      <w:r w:rsidR="00EE5160" w:rsidRPr="00827444">
        <w:t>którym</w:t>
      </w:r>
      <w:r w:rsidR="00EE5160">
        <w:t xml:space="preserve"> </w:t>
      </w:r>
      <w:r w:rsidR="00EE5160" w:rsidRPr="00827444">
        <w:t>wiąże</w:t>
      </w:r>
      <w:r w:rsidR="00EE5160">
        <w:t xml:space="preserve"> </w:t>
      </w:r>
      <w:r w:rsidR="00EE5160" w:rsidRPr="00827444">
        <w:t>się</w:t>
      </w:r>
      <w:r w:rsidR="00EE5160">
        <w:t xml:space="preserve"> </w:t>
      </w:r>
      <w:r w:rsidR="00EE5160" w:rsidRPr="00827444">
        <w:t>powstanie</w:t>
      </w:r>
      <w:r w:rsidR="00EE5160">
        <w:t xml:space="preserve"> </w:t>
      </w:r>
      <w:r w:rsidR="00EE5160" w:rsidRPr="00827444">
        <w:t>tych</w:t>
      </w:r>
      <w:r w:rsidR="00EE5160">
        <w:t xml:space="preserve"> </w:t>
      </w:r>
      <w:r w:rsidR="00EE5160" w:rsidRPr="00827444">
        <w:t>obowiązków.</w:t>
      </w:r>
      <w:r>
        <w:t>”</w:t>
      </w:r>
      <w:r w:rsidR="00EE5160" w:rsidRPr="00827444">
        <w:t>,</w:t>
      </w:r>
    </w:p>
    <w:p w:rsidR="00EE5160" w:rsidRPr="00EE5160" w:rsidRDefault="00EE5160" w:rsidP="00AB039E">
      <w:pPr>
        <w:pStyle w:val="LITlitera"/>
        <w:keepNext/>
      </w:pPr>
      <w:r w:rsidRPr="00827444">
        <w:t>d)</w:t>
      </w:r>
      <w:r w:rsidRPr="00827444">
        <w:tab/>
        <w:t>w</w:t>
      </w:r>
      <w:r w:rsidR="00C90664">
        <w:t xml:space="preserve"> ust. </w:t>
      </w:r>
      <w:r w:rsidRPr="00EE5160">
        <w:t>4:</w:t>
      </w:r>
    </w:p>
    <w:p w:rsidR="00EE5160" w:rsidRPr="00827444" w:rsidRDefault="00EE5160" w:rsidP="00EE5160">
      <w:pPr>
        <w:pStyle w:val="TIRtiret"/>
      </w:pPr>
      <w:r w:rsidRPr="00827444">
        <w:t>–</w:t>
      </w:r>
      <w:r w:rsidRPr="00827444">
        <w:tab/>
        <w:t>uchyla</w:t>
      </w:r>
      <w:r>
        <w:t xml:space="preserve"> </w:t>
      </w:r>
      <w:r w:rsidRPr="00827444">
        <w:t>się</w:t>
      </w:r>
      <w:r w:rsidR="00C90664">
        <w:t xml:space="preserve"> pkt </w:t>
      </w:r>
      <w:r w:rsidRPr="00827444">
        <w:t>4,</w:t>
      </w:r>
    </w:p>
    <w:p w:rsidR="00EE5160" w:rsidRPr="00EE5160" w:rsidRDefault="00EE5160" w:rsidP="00AB039E">
      <w:pPr>
        <w:pStyle w:val="TIRtiret"/>
        <w:keepNext/>
      </w:pPr>
      <w:r w:rsidRPr="00827444">
        <w:t>–</w:t>
      </w:r>
      <w:r w:rsidRPr="00827444">
        <w:tab/>
        <w:t>w</w:t>
      </w:r>
      <w:r w:rsidR="00C90664">
        <w:t xml:space="preserve"> pkt </w:t>
      </w:r>
      <w:r w:rsidR="00C90664" w:rsidRPr="00EE5160">
        <w:t>6</w:t>
      </w:r>
      <w:r w:rsidR="00C90664">
        <w:t> </w:t>
      </w:r>
      <w:r w:rsidRPr="00EE5160">
        <w:t>kropkę zastępuje się średnikiem</w:t>
      </w:r>
      <w:r w:rsidR="00C90664" w:rsidRPr="00EE5160">
        <w:t xml:space="preserve"> i</w:t>
      </w:r>
      <w:r w:rsidR="00C90664">
        <w:t> </w:t>
      </w:r>
      <w:r w:rsidRPr="00EE5160">
        <w:t>dodaje się</w:t>
      </w:r>
      <w:r w:rsidR="00C90664">
        <w:t xml:space="preserve"> pkt </w:t>
      </w:r>
      <w:r w:rsidRPr="00EE5160">
        <w:t>7–</w:t>
      </w:r>
      <w:r w:rsidR="00C90664" w:rsidRPr="00EE5160">
        <w:t>9</w:t>
      </w:r>
      <w:r w:rsidR="00C90664">
        <w:t xml:space="preserve"> w </w:t>
      </w:r>
      <w:r w:rsidRPr="00EE5160">
        <w:t>brzmieniu:</w:t>
      </w:r>
    </w:p>
    <w:p w:rsidR="00EE5160" w:rsidRPr="00827444" w:rsidRDefault="00AB039E" w:rsidP="00EE5160">
      <w:pPr>
        <w:pStyle w:val="ZTIRPKTzmpkttiret"/>
      </w:pPr>
      <w:r>
        <w:t>„</w:t>
      </w:r>
      <w:r w:rsidR="00EE5160" w:rsidRPr="00827444">
        <w:t>7)</w:t>
      </w:r>
      <w:r w:rsidR="00EE5160" w:rsidRPr="00827444">
        <w:tab/>
        <w:t>liczbie</w:t>
      </w:r>
      <w:r w:rsidR="00EE5160">
        <w:t xml:space="preserve"> </w:t>
      </w:r>
      <w:r w:rsidR="00EE5160" w:rsidRPr="00827444">
        <w:t>głosów</w:t>
      </w:r>
      <w:r w:rsidR="00C90664">
        <w:t xml:space="preserve"> </w:t>
      </w:r>
      <w:r w:rsidR="00C90664" w:rsidRPr="00827444">
        <w:t>z</w:t>
      </w:r>
      <w:r w:rsidR="00C90664">
        <w:t> </w:t>
      </w:r>
      <w:r w:rsidR="00EE5160" w:rsidRPr="00827444">
        <w:t>akcji,</w:t>
      </w:r>
      <w:r w:rsidR="00EE5160">
        <w:t xml:space="preserve"> </w:t>
      </w:r>
      <w:r w:rsidR="00EE5160" w:rsidRPr="00827444">
        <w:t>obliczonej</w:t>
      </w:r>
      <w:r w:rsidR="00C90664">
        <w:t xml:space="preserve"> </w:t>
      </w:r>
      <w:r w:rsidR="00C90664" w:rsidRPr="00827444">
        <w:t>w</w:t>
      </w:r>
      <w:r w:rsidR="00C90664">
        <w:t> </w:t>
      </w:r>
      <w:r w:rsidR="00EE5160" w:rsidRPr="00827444">
        <w:t>sposób</w:t>
      </w:r>
      <w:r w:rsidR="00EE5160">
        <w:t xml:space="preserve"> </w:t>
      </w:r>
      <w:r w:rsidR="00EE5160" w:rsidRPr="00827444">
        <w:t>określony</w:t>
      </w:r>
      <w:r w:rsidR="00C90664">
        <w:t xml:space="preserve"> </w:t>
      </w:r>
      <w:r w:rsidR="00C90664" w:rsidRPr="00827444">
        <w:t>w</w:t>
      </w:r>
      <w:r w:rsidR="00C90664">
        <w:t> art. </w:t>
      </w:r>
      <w:r w:rsidR="00EE5160" w:rsidRPr="00827444">
        <w:t>69b</w:t>
      </w:r>
      <w:r w:rsidR="00C90664">
        <w:t xml:space="preserve"> ust. </w:t>
      </w:r>
      <w:r w:rsidR="00EE5160" w:rsidRPr="00827444">
        <w:t>2,</w:t>
      </w:r>
      <w:r w:rsidR="00EE5160">
        <w:t xml:space="preserve"> </w:t>
      </w:r>
      <w:r w:rsidR="00EE5160" w:rsidRPr="00827444">
        <w:t>do</w:t>
      </w:r>
      <w:r w:rsidR="00EE5160">
        <w:t xml:space="preserve"> </w:t>
      </w:r>
      <w:r w:rsidR="00EE5160" w:rsidRPr="00827444">
        <w:t>których</w:t>
      </w:r>
      <w:r w:rsidR="00EE5160">
        <w:t xml:space="preserve"> </w:t>
      </w:r>
      <w:r w:rsidR="00EE5160" w:rsidRPr="00827444">
        <w:t>nabycia</w:t>
      </w:r>
      <w:r w:rsidR="00EE5160">
        <w:t xml:space="preserve"> </w:t>
      </w:r>
      <w:r w:rsidR="00EE5160" w:rsidRPr="00827444">
        <w:t>jest</w:t>
      </w:r>
      <w:r w:rsidR="00EE5160">
        <w:t xml:space="preserve"> </w:t>
      </w:r>
      <w:r w:rsidR="00EE5160" w:rsidRPr="00827444">
        <w:t>upra</w:t>
      </w:r>
      <w:r w:rsidR="00EE5160" w:rsidRPr="00827444">
        <w:t>w</w:t>
      </w:r>
      <w:r w:rsidR="00EE5160" w:rsidRPr="00827444">
        <w:t>niony</w:t>
      </w:r>
      <w:r w:rsidR="00EE5160">
        <w:t xml:space="preserve"> </w:t>
      </w:r>
      <w:r w:rsidR="00EE5160" w:rsidRPr="00827444">
        <w:t>lub</w:t>
      </w:r>
      <w:r w:rsidR="00EE5160">
        <w:t xml:space="preserve"> </w:t>
      </w:r>
      <w:r w:rsidR="00EE5160" w:rsidRPr="00827444">
        <w:t>zobowiązany</w:t>
      </w:r>
      <w:r w:rsidR="00EE5160">
        <w:t xml:space="preserve"> </w:t>
      </w:r>
      <w:r w:rsidR="00EE5160" w:rsidRPr="00827444">
        <w:t>jako</w:t>
      </w:r>
      <w:r w:rsidR="00EE5160">
        <w:t xml:space="preserve"> </w:t>
      </w:r>
      <w:r w:rsidR="00EE5160" w:rsidRPr="00827444">
        <w:t>posiadacz</w:t>
      </w:r>
      <w:r w:rsidR="00EE5160">
        <w:t xml:space="preserve"> </w:t>
      </w:r>
      <w:r w:rsidR="00EE5160" w:rsidRPr="00827444">
        <w:t>instrumentów</w:t>
      </w:r>
      <w:r w:rsidR="00EE5160">
        <w:t xml:space="preserve"> </w:t>
      </w:r>
      <w:r w:rsidR="00EE5160" w:rsidRPr="00827444">
        <w:t>finansowych,</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69b</w:t>
      </w:r>
      <w:r w:rsidR="00C90664">
        <w:t xml:space="preserve"> ust. </w:t>
      </w:r>
      <w:r w:rsidR="00C90664" w:rsidRPr="00827444">
        <w:t>1</w:t>
      </w:r>
      <w:r w:rsidR="00C90664">
        <w:t xml:space="preserve"> pkt </w:t>
      </w:r>
      <w:r w:rsidR="00EE5160" w:rsidRPr="00827444">
        <w:t>1,</w:t>
      </w:r>
      <w:r w:rsidR="00EE5160">
        <w:t xml:space="preserve"> </w:t>
      </w:r>
      <w:r w:rsidR="00EE5160" w:rsidRPr="00827444">
        <w:t>oraz</w:t>
      </w:r>
      <w:r w:rsidR="00EE5160">
        <w:t xml:space="preserve"> </w:t>
      </w:r>
      <w:r w:rsidR="00EE5160" w:rsidRPr="00827444">
        <w:t>instrumentów</w:t>
      </w:r>
      <w:r w:rsidR="00EE5160">
        <w:t xml:space="preserve"> </w:t>
      </w:r>
      <w:r w:rsidR="00EE5160" w:rsidRPr="00827444">
        <w:t>finansowych,</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69b</w:t>
      </w:r>
      <w:r w:rsidR="00C90664">
        <w:t xml:space="preserve"> ust. </w:t>
      </w:r>
      <w:r w:rsidR="00C90664" w:rsidRPr="00827444">
        <w:t>1</w:t>
      </w:r>
      <w:r w:rsidR="00C90664">
        <w:t xml:space="preserve"> pkt </w:t>
      </w:r>
      <w:r w:rsidR="00EE5160" w:rsidRPr="00827444">
        <w:t>2,</w:t>
      </w:r>
      <w:r w:rsidR="00EE5160">
        <w:t xml:space="preserve"> </w:t>
      </w:r>
      <w:r w:rsidR="00EE5160" w:rsidRPr="00827444">
        <w:t>które</w:t>
      </w:r>
      <w:r w:rsidR="00EE5160">
        <w:t xml:space="preserve"> </w:t>
      </w:r>
      <w:r w:rsidR="00EE5160" w:rsidRPr="00827444">
        <w:t>nie</w:t>
      </w:r>
      <w:r w:rsidR="00EE5160">
        <w:t xml:space="preserve"> </w:t>
      </w:r>
      <w:r w:rsidR="00EE5160" w:rsidRPr="00827444">
        <w:t>są</w:t>
      </w:r>
      <w:r w:rsidR="00EE5160">
        <w:t xml:space="preserve"> </w:t>
      </w:r>
      <w:r w:rsidR="00EE5160" w:rsidRPr="00827444">
        <w:t>wykonyw</w:t>
      </w:r>
      <w:r w:rsidR="00EE5160" w:rsidRPr="00827444">
        <w:t>a</w:t>
      </w:r>
      <w:r w:rsidR="00EE5160" w:rsidRPr="00827444">
        <w:t>ne</w:t>
      </w:r>
      <w:r w:rsidR="00EE5160">
        <w:t xml:space="preserve"> </w:t>
      </w:r>
      <w:r w:rsidR="00EE5160" w:rsidRPr="00827444">
        <w:t>wyłącznie</w:t>
      </w:r>
      <w:r w:rsidR="00EE5160">
        <w:t xml:space="preserve"> </w:t>
      </w:r>
      <w:r w:rsidR="00EE5160" w:rsidRPr="00827444">
        <w:t>przez</w:t>
      </w:r>
      <w:r w:rsidR="00EE5160">
        <w:t xml:space="preserve"> </w:t>
      </w:r>
      <w:r w:rsidR="00EE5160" w:rsidRPr="00827444">
        <w:t>rozliczenie</w:t>
      </w:r>
      <w:r w:rsidR="00EE5160">
        <w:t xml:space="preserve"> </w:t>
      </w:r>
      <w:r w:rsidR="00EE5160" w:rsidRPr="00827444">
        <w:t>pieniężne,</w:t>
      </w:r>
      <w:r w:rsidR="00EE5160">
        <w:t xml:space="preserve"> </w:t>
      </w:r>
      <w:r w:rsidR="00EE5160" w:rsidRPr="00827444">
        <w:t>rodzaju</w:t>
      </w:r>
      <w:r w:rsidR="00EE5160">
        <w:t xml:space="preserve"> </w:t>
      </w:r>
      <w:r w:rsidR="00EE5160" w:rsidRPr="00827444">
        <w:t>lub</w:t>
      </w:r>
      <w:r w:rsidR="00EE5160">
        <w:t xml:space="preserve"> </w:t>
      </w:r>
      <w:r w:rsidR="00EE5160" w:rsidRPr="00827444">
        <w:t>nazwie</w:t>
      </w:r>
      <w:r w:rsidR="00EE5160">
        <w:t xml:space="preserve"> </w:t>
      </w:r>
      <w:r w:rsidR="00EE5160" w:rsidRPr="00827444">
        <w:t>tych</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dacie</w:t>
      </w:r>
      <w:r w:rsidR="00EE5160">
        <w:t xml:space="preserve"> </w:t>
      </w:r>
      <w:r w:rsidR="00EE5160" w:rsidRPr="00827444">
        <w:t>ich</w:t>
      </w:r>
      <w:r w:rsidR="00EE5160">
        <w:t xml:space="preserve"> </w:t>
      </w:r>
      <w:r w:rsidR="00EE5160" w:rsidRPr="00827444">
        <w:t>wygaśnięcia</w:t>
      </w:r>
      <w:r w:rsidR="00EE5160">
        <w:t xml:space="preserve"> </w:t>
      </w:r>
      <w:r w:rsidR="00EE5160" w:rsidRPr="00827444">
        <w:t>oraz</w:t>
      </w:r>
      <w:r w:rsidR="00EE5160">
        <w:t xml:space="preserve"> </w:t>
      </w:r>
      <w:r w:rsidR="00EE5160" w:rsidRPr="00827444">
        <w:t>dacie</w:t>
      </w:r>
      <w:r w:rsidR="00EE5160">
        <w:t xml:space="preserve"> </w:t>
      </w:r>
      <w:r w:rsidR="00EE5160" w:rsidRPr="00827444">
        <w:t>lub</w:t>
      </w:r>
      <w:r w:rsidR="00EE5160">
        <w:t xml:space="preserve"> </w:t>
      </w:r>
      <w:r w:rsidR="00EE5160" w:rsidRPr="00827444">
        <w:t>terminie,</w:t>
      </w:r>
      <w:r w:rsidR="00C90664">
        <w:t xml:space="preserve"> </w:t>
      </w:r>
      <w:r w:rsidR="00C90664" w:rsidRPr="00827444">
        <w:t>w</w:t>
      </w:r>
      <w:r w:rsidR="00C90664">
        <w:t> </w:t>
      </w:r>
      <w:r w:rsidR="00EE5160" w:rsidRPr="00827444">
        <w:t>którym</w:t>
      </w:r>
      <w:r w:rsidR="00EE5160">
        <w:t xml:space="preserve"> </w:t>
      </w:r>
      <w:r w:rsidR="00EE5160" w:rsidRPr="00827444">
        <w:t>nastąpi</w:t>
      </w:r>
      <w:r w:rsidR="00EE5160">
        <w:t xml:space="preserve"> </w:t>
      </w:r>
      <w:r w:rsidR="00EE5160" w:rsidRPr="00827444">
        <w:t>lub</w:t>
      </w:r>
      <w:r w:rsidR="00EE5160">
        <w:t xml:space="preserve"> </w:t>
      </w:r>
      <w:r w:rsidR="00EE5160" w:rsidRPr="00827444">
        <w:t>może</w:t>
      </w:r>
      <w:r w:rsidR="00EE5160">
        <w:t xml:space="preserve"> </w:t>
      </w:r>
      <w:r w:rsidR="00EE5160" w:rsidRPr="00827444">
        <w:t>nastąpić</w:t>
      </w:r>
      <w:r w:rsidR="00EE5160">
        <w:t xml:space="preserve"> </w:t>
      </w:r>
      <w:r w:rsidR="00EE5160" w:rsidRPr="00827444">
        <w:t>nabycie</w:t>
      </w:r>
      <w:r w:rsidR="00EE5160">
        <w:t xml:space="preserve"> </w:t>
      </w:r>
      <w:r w:rsidR="00EE5160" w:rsidRPr="00827444">
        <w:t>akcji;</w:t>
      </w:r>
    </w:p>
    <w:p w:rsidR="00EE5160" w:rsidRPr="00827444" w:rsidRDefault="00EE5160" w:rsidP="00EE5160">
      <w:pPr>
        <w:pStyle w:val="ZTIRPKTzmpkttiret"/>
      </w:pPr>
      <w:r w:rsidRPr="00827444">
        <w:lastRenderedPageBreak/>
        <w:t>8)</w:t>
      </w:r>
      <w:r w:rsidRPr="00827444">
        <w:tab/>
        <w:t>liczbie</w:t>
      </w:r>
      <w:r>
        <w:t xml:space="preserve"> </w:t>
      </w:r>
      <w:r w:rsidRPr="00827444">
        <w:t>głosów</w:t>
      </w:r>
      <w:r w:rsidR="00C90664">
        <w:t xml:space="preserve"> </w:t>
      </w:r>
      <w:r w:rsidR="00C90664" w:rsidRPr="00827444">
        <w:t>z</w:t>
      </w:r>
      <w:r w:rsidR="00C90664">
        <w:t> </w:t>
      </w:r>
      <w:r w:rsidRPr="00827444">
        <w:t>akcji,</w:t>
      </w:r>
      <w:r>
        <w:t xml:space="preserve"> </w:t>
      </w:r>
      <w:r w:rsidRPr="00827444">
        <w:t>obliczonej</w:t>
      </w:r>
      <w:r w:rsidR="00C90664">
        <w:t xml:space="preserve"> </w:t>
      </w:r>
      <w:r w:rsidR="00C90664" w:rsidRPr="00827444">
        <w:t>w</w:t>
      </w:r>
      <w:r w:rsidR="00C90664">
        <w:t> </w:t>
      </w:r>
      <w:r w:rsidRPr="00827444">
        <w:t>sposób</w:t>
      </w:r>
      <w:r>
        <w:t xml:space="preserve"> </w:t>
      </w:r>
      <w:r w:rsidRPr="00827444">
        <w:t>określony</w:t>
      </w:r>
      <w:r w:rsidR="00C90664">
        <w:t xml:space="preserve"> </w:t>
      </w:r>
      <w:r w:rsidR="00C90664" w:rsidRPr="00827444">
        <w:t>w</w:t>
      </w:r>
      <w:r w:rsidR="00C90664">
        <w:t> art. </w:t>
      </w:r>
      <w:r w:rsidRPr="00827444">
        <w:t>69b</w:t>
      </w:r>
      <w:r w:rsidR="00C90664">
        <w:t xml:space="preserve"> ust. </w:t>
      </w:r>
      <w:r w:rsidRPr="00827444">
        <w:t>3,</w:t>
      </w:r>
      <w:r>
        <w:t xml:space="preserve"> </w:t>
      </w:r>
      <w:r w:rsidRPr="00827444">
        <w:t>do</w:t>
      </w:r>
      <w:r>
        <w:t xml:space="preserve"> </w:t>
      </w:r>
      <w:r w:rsidRPr="00827444">
        <w:t>których</w:t>
      </w:r>
      <w:r w:rsidR="00C90664">
        <w:t xml:space="preserve"> </w:t>
      </w:r>
      <w:r w:rsidR="00C90664" w:rsidRPr="00827444">
        <w:t>w</w:t>
      </w:r>
      <w:r w:rsidR="00C90664">
        <w:t> </w:t>
      </w:r>
      <w:r w:rsidRPr="00827444">
        <w:t>sposób</w:t>
      </w:r>
      <w:r>
        <w:t xml:space="preserve"> </w:t>
      </w:r>
      <w:r w:rsidRPr="00827444">
        <w:t>pośredni</w:t>
      </w:r>
      <w:r>
        <w:t xml:space="preserve"> </w:t>
      </w:r>
      <w:r w:rsidRPr="00827444">
        <w:t>lub</w:t>
      </w:r>
      <w:r>
        <w:t xml:space="preserve"> </w:t>
      </w:r>
      <w:r w:rsidRPr="00827444">
        <w:t>bezpośredni</w:t>
      </w:r>
      <w:r>
        <w:t xml:space="preserve"> </w:t>
      </w:r>
      <w:r w:rsidRPr="00827444">
        <w:t>odnoszą</w:t>
      </w:r>
      <w:r>
        <w:t xml:space="preserve"> </w:t>
      </w:r>
      <w:r w:rsidRPr="00827444">
        <w:t>się</w:t>
      </w:r>
      <w:r>
        <w:t xml:space="preserve"> </w:t>
      </w:r>
      <w:r w:rsidRPr="00827444">
        <w:t>instrumenty</w:t>
      </w:r>
      <w:r>
        <w:t xml:space="preserve"> </w:t>
      </w:r>
      <w:r w:rsidRPr="00827444">
        <w:t>finansowe,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69b</w:t>
      </w:r>
      <w:r w:rsidR="00C90664">
        <w:t xml:space="preserve"> ust. </w:t>
      </w:r>
      <w:r w:rsidR="00C90664" w:rsidRPr="00827444">
        <w:t>1</w:t>
      </w:r>
      <w:r w:rsidR="00C90664">
        <w:t xml:space="preserve"> pkt </w:t>
      </w:r>
      <w:r w:rsidRPr="00827444">
        <w:t>2,</w:t>
      </w:r>
      <w:r>
        <w:t xml:space="preserve"> </w:t>
      </w:r>
      <w:r w:rsidRPr="00827444">
        <w:t>rodzaju</w:t>
      </w:r>
      <w:r>
        <w:t xml:space="preserve"> </w:t>
      </w:r>
      <w:r w:rsidRPr="00827444">
        <w:t>lub</w:t>
      </w:r>
      <w:r>
        <w:t xml:space="preserve"> </w:t>
      </w:r>
      <w:r w:rsidRPr="00827444">
        <w:t>nazwie</w:t>
      </w:r>
      <w:r>
        <w:t xml:space="preserve"> </w:t>
      </w:r>
      <w:r w:rsidRPr="00827444">
        <w:t>tych</w:t>
      </w:r>
      <w:r>
        <w:t xml:space="preserve"> </w:t>
      </w:r>
      <w:r w:rsidRPr="00827444">
        <w:t>instrumentów</w:t>
      </w:r>
      <w:r>
        <w:t xml:space="preserve"> </w:t>
      </w:r>
      <w:r w:rsidRPr="00827444">
        <w:t>finansowych</w:t>
      </w:r>
      <w:r>
        <w:t xml:space="preserve"> </w:t>
      </w:r>
      <w:r w:rsidRPr="00827444">
        <w:t>oraz</w:t>
      </w:r>
      <w:r>
        <w:t xml:space="preserve"> </w:t>
      </w:r>
      <w:r w:rsidRPr="00827444">
        <w:t>dacie</w:t>
      </w:r>
      <w:r>
        <w:t xml:space="preserve"> </w:t>
      </w:r>
      <w:r w:rsidRPr="00827444">
        <w:t>wygaśnięcia</w:t>
      </w:r>
      <w:r>
        <w:t xml:space="preserve"> </w:t>
      </w:r>
      <w:r w:rsidRPr="00827444">
        <w:t>tych</w:t>
      </w:r>
      <w:r>
        <w:t xml:space="preserve"> </w:t>
      </w:r>
      <w:r w:rsidRPr="00827444">
        <w:t>instrumentów</w:t>
      </w:r>
      <w:r>
        <w:t xml:space="preserve"> </w:t>
      </w:r>
      <w:r w:rsidRPr="00827444">
        <w:t>finansowych;</w:t>
      </w:r>
    </w:p>
    <w:p w:rsidR="00EE5160" w:rsidRPr="00827444" w:rsidRDefault="00EE5160" w:rsidP="00EE5160">
      <w:pPr>
        <w:pStyle w:val="ZTIRPKTzmpkttiret"/>
      </w:pPr>
      <w:r w:rsidRPr="00827444">
        <w:t>9)</w:t>
      </w:r>
      <w:r w:rsidRPr="00827444">
        <w:tab/>
        <w:t>łącznej</w:t>
      </w:r>
      <w:r>
        <w:t xml:space="preserve"> </w:t>
      </w:r>
      <w:r w:rsidRPr="00827444">
        <w:t>sumie</w:t>
      </w:r>
      <w:r>
        <w:t xml:space="preserve"> </w:t>
      </w:r>
      <w:r w:rsidRPr="00827444">
        <w:t>liczby</w:t>
      </w:r>
      <w:r>
        <w:t xml:space="preserve"> </w:t>
      </w:r>
      <w:r w:rsidRPr="00827444">
        <w:t>głosów</w:t>
      </w:r>
      <w:r>
        <w:t xml:space="preserve"> </w:t>
      </w:r>
      <w:r w:rsidRPr="00827444">
        <w:t>wskazanych</w:t>
      </w:r>
      <w:r>
        <w:t xml:space="preserve"> </w:t>
      </w:r>
      <w:r w:rsidRPr="00827444">
        <w:t>na</w:t>
      </w:r>
      <w:r>
        <w:t xml:space="preserve"> </w:t>
      </w:r>
      <w:r w:rsidRPr="00827444">
        <w:t>podstawie</w:t>
      </w:r>
      <w:r w:rsidR="00C90664">
        <w:t xml:space="preserve"> pkt </w:t>
      </w:r>
      <w:r w:rsidRPr="00827444">
        <w:t>2,</w:t>
      </w:r>
      <w:r>
        <w:t xml:space="preserve"> </w:t>
      </w:r>
      <w:r w:rsidR="00C90664" w:rsidRPr="00827444">
        <w:t>7</w:t>
      </w:r>
      <w:r w:rsidR="00C90664">
        <w:t xml:space="preserve"> i </w:t>
      </w:r>
      <w:r w:rsidR="00C90664" w:rsidRPr="00827444">
        <w:t>8</w:t>
      </w:r>
      <w:r w:rsidR="00C90664">
        <w:t xml:space="preserve"> i </w:t>
      </w:r>
      <w:r w:rsidRPr="00827444">
        <w:t>jej</w:t>
      </w:r>
      <w:r>
        <w:t xml:space="preserve"> </w:t>
      </w:r>
      <w:r w:rsidRPr="00827444">
        <w:t>procentowym</w:t>
      </w:r>
      <w:r>
        <w:t xml:space="preserve"> </w:t>
      </w:r>
      <w:r w:rsidRPr="00827444">
        <w:t>udziale</w:t>
      </w:r>
      <w:r w:rsidR="00C90664">
        <w:t xml:space="preserve"> </w:t>
      </w:r>
      <w:r w:rsidR="00C90664" w:rsidRPr="00827444">
        <w:t>w</w:t>
      </w:r>
      <w:r w:rsidR="00C90664">
        <w:t> </w:t>
      </w:r>
      <w:r w:rsidRPr="00827444">
        <w:t>ogólnej</w:t>
      </w:r>
      <w:r>
        <w:t xml:space="preserve"> </w:t>
      </w:r>
      <w:r w:rsidRPr="00827444">
        <w:t>liczbie</w:t>
      </w:r>
      <w:r>
        <w:t xml:space="preserve"> </w:t>
      </w:r>
      <w:r w:rsidRPr="00827444">
        <w:t>głosów.</w:t>
      </w:r>
      <w:r w:rsidR="00AB039E">
        <w:t>”</w:t>
      </w:r>
      <w:r w:rsidRPr="00827444">
        <w:t>,</w:t>
      </w:r>
    </w:p>
    <w:p w:rsidR="00EE5160" w:rsidRPr="00827444" w:rsidRDefault="00EE5160" w:rsidP="00EE5160">
      <w:pPr>
        <w:pStyle w:val="LITlitera"/>
      </w:pPr>
      <w:r w:rsidRPr="00827444">
        <w:t>e)</w:t>
      </w:r>
      <w:r w:rsidRPr="00827444">
        <w:tab/>
        <w:t>uchyla</w:t>
      </w:r>
      <w:r>
        <w:t xml:space="preserve"> </w:t>
      </w:r>
      <w:r w:rsidRPr="00827444">
        <w:t>się</w:t>
      </w:r>
      <w:r w:rsidR="00C90664">
        <w:t xml:space="preserve"> ust. </w:t>
      </w:r>
      <w:r w:rsidRPr="00827444">
        <w:t>5;</w:t>
      </w:r>
    </w:p>
    <w:p w:rsidR="00EE5160" w:rsidRPr="00EE5160" w:rsidRDefault="00EE5160" w:rsidP="00AB039E">
      <w:pPr>
        <w:pStyle w:val="PKTpunkt"/>
        <w:keepNext/>
      </w:pPr>
      <w:r w:rsidRPr="00827444">
        <w:t>2</w:t>
      </w:r>
      <w:r w:rsidRPr="00EE5160">
        <w:t>7)</w:t>
      </w:r>
      <w:r w:rsidRPr="00EE5160">
        <w:tab/>
        <w:t>w</w:t>
      </w:r>
      <w:r w:rsidR="00C90664">
        <w:t xml:space="preserve"> art. </w:t>
      </w:r>
      <w:r w:rsidRPr="00EE5160">
        <w:t>69a:</w:t>
      </w:r>
    </w:p>
    <w:p w:rsidR="00EE5160" w:rsidRPr="00827444" w:rsidRDefault="00EE5160" w:rsidP="00EE5160">
      <w:pPr>
        <w:pStyle w:val="LITlitera"/>
      </w:pPr>
      <w:r w:rsidRPr="00827444">
        <w:t>a)</w:t>
      </w:r>
      <w:r w:rsidRPr="00827444">
        <w:tab/>
        <w:t>w</w:t>
      </w:r>
      <w:r w:rsidR="00C90664">
        <w:t xml:space="preserve"> ust. </w:t>
      </w:r>
      <w:r w:rsidR="00C90664" w:rsidRPr="00827444">
        <w:t>1</w:t>
      </w:r>
      <w:r w:rsidR="00C90664">
        <w:t> </w:t>
      </w:r>
      <w:r w:rsidRPr="00827444">
        <w:t>uchyla</w:t>
      </w:r>
      <w:r>
        <w:t xml:space="preserve"> </w:t>
      </w:r>
      <w:r w:rsidRPr="00827444">
        <w:t>się</w:t>
      </w:r>
      <w:r w:rsidR="00C90664">
        <w:t xml:space="preserve"> pkt </w:t>
      </w:r>
      <w:r w:rsidRPr="00827444">
        <w:t>2,</w:t>
      </w:r>
    </w:p>
    <w:p w:rsidR="00EE5160" w:rsidRPr="00827444" w:rsidRDefault="00EE5160" w:rsidP="00EE5160">
      <w:pPr>
        <w:pStyle w:val="LITlitera"/>
      </w:pPr>
      <w:r w:rsidRPr="00827444">
        <w:t>b)</w:t>
      </w:r>
      <w:r w:rsidRPr="00827444">
        <w:tab/>
        <w:t>uchyla</w:t>
      </w:r>
      <w:r>
        <w:t xml:space="preserve"> </w:t>
      </w:r>
      <w:r w:rsidRPr="00827444">
        <w:t>się</w:t>
      </w:r>
      <w:r w:rsidR="00C90664">
        <w:t xml:space="preserve"> ust. </w:t>
      </w:r>
      <w:r w:rsidRPr="00827444">
        <w:t>2;</w:t>
      </w:r>
    </w:p>
    <w:p w:rsidR="00EE5160" w:rsidRPr="00EE5160" w:rsidRDefault="00EE5160" w:rsidP="00AB039E">
      <w:pPr>
        <w:pStyle w:val="PKTpunkt"/>
        <w:keepNext/>
      </w:pPr>
      <w:r w:rsidRPr="00827444">
        <w:t>2</w:t>
      </w:r>
      <w:r w:rsidRPr="00EE5160">
        <w:t>8)</w:t>
      </w:r>
      <w:r w:rsidRPr="00EE5160">
        <w:tab/>
        <w:t>po</w:t>
      </w:r>
      <w:r w:rsidR="00C90664">
        <w:t xml:space="preserve"> art. </w:t>
      </w:r>
      <w:r w:rsidRPr="00EE5160">
        <w:t>69a dodaje się</w:t>
      </w:r>
      <w:r w:rsidR="00C90664">
        <w:t xml:space="preserve"> art. </w:t>
      </w:r>
      <w:r w:rsidRPr="00EE5160">
        <w:t>69b</w:t>
      </w:r>
      <w:r w:rsidR="00C90664" w:rsidRPr="00EE5160">
        <w:t xml:space="preserve"> w</w:t>
      </w:r>
      <w:r w:rsidR="00C90664">
        <w:t> </w:t>
      </w:r>
      <w:r w:rsidRPr="00EE5160">
        <w:t>brzmieniu:</w:t>
      </w:r>
    </w:p>
    <w:p w:rsidR="00EE5160" w:rsidRPr="00EE5160" w:rsidRDefault="00AB039E" w:rsidP="00AB039E">
      <w:pPr>
        <w:pStyle w:val="ZARTzmartartykuempunktem"/>
        <w:keepNext/>
      </w:pPr>
      <w:r>
        <w:t>„</w:t>
      </w:r>
      <w:r w:rsidR="00EE5160" w:rsidRPr="00827444">
        <w:t>Art.</w:t>
      </w:r>
      <w:r w:rsidR="00C90664">
        <w:t> </w:t>
      </w:r>
      <w:r w:rsidR="00EE5160" w:rsidRPr="00EE5160">
        <w:t>69b.</w:t>
      </w:r>
      <w:r w:rsidR="00C90664">
        <w:t> </w:t>
      </w:r>
      <w:r w:rsidR="00EE5160" w:rsidRPr="00EE5160">
        <w:t>1. Obowiązki określone</w:t>
      </w:r>
      <w:r w:rsidR="00C90664" w:rsidRPr="00EE5160">
        <w:t xml:space="preserve"> w</w:t>
      </w:r>
      <w:r w:rsidR="00C90664">
        <w:t> art. </w:t>
      </w:r>
      <w:r w:rsidR="00EE5160" w:rsidRPr="00EE5160">
        <w:t>6</w:t>
      </w:r>
      <w:r w:rsidR="00C90664" w:rsidRPr="00EE5160">
        <w:t>9</w:t>
      </w:r>
      <w:r w:rsidR="00C90664">
        <w:t> </w:t>
      </w:r>
      <w:r w:rsidR="00EE5160" w:rsidRPr="00EE5160">
        <w:t>spoczywają również na podmiocie, który osiągnął lub przekroczył określony próg ogólnej liczby głosów</w:t>
      </w:r>
      <w:r w:rsidR="00C90664" w:rsidRPr="00EE5160">
        <w:t xml:space="preserve"> w</w:t>
      </w:r>
      <w:r w:rsidR="00C90664">
        <w:t> </w:t>
      </w:r>
      <w:r w:rsidR="00EE5160" w:rsidRPr="00EE5160">
        <w:t>związku</w:t>
      </w:r>
      <w:r w:rsidR="00C90664" w:rsidRPr="00EE5160">
        <w:t xml:space="preserve"> z</w:t>
      </w:r>
      <w:r w:rsidR="00C90664">
        <w:t> </w:t>
      </w:r>
      <w:r w:rsidR="00EE5160" w:rsidRPr="00EE5160">
        <w:t>nabywaniem lub zbywaniem instrumentów finansowych, które:</w:t>
      </w:r>
    </w:p>
    <w:p w:rsidR="00EE5160" w:rsidRPr="00827444" w:rsidRDefault="00EE5160" w:rsidP="00EE5160">
      <w:pPr>
        <w:pStyle w:val="ZPKTzmpktartykuempunktem"/>
      </w:pPr>
      <w:r w:rsidRPr="00827444">
        <w:t>1)</w:t>
      </w:r>
      <w:r w:rsidRPr="00827444">
        <w:tab/>
        <w:t>po</w:t>
      </w:r>
      <w:r>
        <w:t xml:space="preserve"> </w:t>
      </w:r>
      <w:r w:rsidRPr="00827444">
        <w:t>upływie</w:t>
      </w:r>
      <w:r>
        <w:t xml:space="preserve"> </w:t>
      </w:r>
      <w:r w:rsidRPr="00827444">
        <w:t>terminu</w:t>
      </w:r>
      <w:r>
        <w:t xml:space="preserve"> </w:t>
      </w:r>
      <w:r w:rsidRPr="00827444">
        <w:t>zapadalności</w:t>
      </w:r>
      <w:r>
        <w:t xml:space="preserve"> </w:t>
      </w:r>
      <w:r w:rsidRPr="00827444">
        <w:t>bezwarunkowo</w:t>
      </w:r>
      <w:r>
        <w:t xml:space="preserve"> </w:t>
      </w:r>
      <w:r w:rsidRPr="00827444">
        <w:t>uprawniają</w:t>
      </w:r>
      <w:r>
        <w:t xml:space="preserve"> </w:t>
      </w:r>
      <w:r w:rsidRPr="00827444">
        <w:t>lub</w:t>
      </w:r>
      <w:r>
        <w:t xml:space="preserve"> </w:t>
      </w:r>
      <w:r w:rsidRPr="00827444">
        <w:t>zobowiązują</w:t>
      </w:r>
      <w:r>
        <w:t xml:space="preserve"> </w:t>
      </w:r>
      <w:r w:rsidRPr="00827444">
        <w:t>ich</w:t>
      </w:r>
      <w:r>
        <w:t xml:space="preserve"> </w:t>
      </w:r>
      <w:r w:rsidRPr="00827444">
        <w:t>posiadacza</w:t>
      </w:r>
      <w:r>
        <w:t xml:space="preserve"> </w:t>
      </w:r>
      <w:r w:rsidRPr="00827444">
        <w:t>do</w:t>
      </w:r>
      <w:r>
        <w:t xml:space="preserve"> </w:t>
      </w:r>
      <w:r w:rsidRPr="00827444">
        <w:t>nabycia</w:t>
      </w:r>
      <w:r>
        <w:t xml:space="preserve"> </w:t>
      </w:r>
      <w:r w:rsidRPr="00827444">
        <w:t>akcji,</w:t>
      </w:r>
      <w:r w:rsidR="00C90664">
        <w:t xml:space="preserve"> </w:t>
      </w:r>
      <w:r w:rsidR="00C90664" w:rsidRPr="00827444">
        <w:t>z</w:t>
      </w:r>
      <w:r w:rsidR="00C90664">
        <w:t> </w:t>
      </w:r>
      <w:r w:rsidRPr="00827444">
        <w:t>którymi</w:t>
      </w:r>
      <w:r>
        <w:t xml:space="preserve"> </w:t>
      </w:r>
      <w:r w:rsidRPr="00827444">
        <w:t>związane</w:t>
      </w:r>
      <w:r>
        <w:t xml:space="preserve"> </w:t>
      </w:r>
      <w:r w:rsidRPr="00827444">
        <w:t>są</w:t>
      </w:r>
      <w:r>
        <w:t xml:space="preserve"> </w:t>
      </w:r>
      <w:r w:rsidRPr="00827444">
        <w:t>prawa</w:t>
      </w:r>
      <w:r>
        <w:t xml:space="preserve"> </w:t>
      </w:r>
      <w:r w:rsidRPr="00827444">
        <w:t>głosu,</w:t>
      </w:r>
      <w:r>
        <w:t xml:space="preserve"> </w:t>
      </w:r>
      <w:r w:rsidRPr="00827444">
        <w:t>wyemitowanych</w:t>
      </w:r>
      <w:r>
        <w:t xml:space="preserve"> </w:t>
      </w:r>
      <w:r w:rsidRPr="00827444">
        <w:t>już</w:t>
      </w:r>
      <w:r>
        <w:t xml:space="preserve"> </w:t>
      </w:r>
      <w:r w:rsidRPr="00827444">
        <w:t>przez</w:t>
      </w:r>
      <w:r>
        <w:t xml:space="preserve"> </w:t>
      </w:r>
      <w:r w:rsidRPr="00827444">
        <w:t>emitenta,</w:t>
      </w:r>
      <w:r>
        <w:t xml:space="preserve"> </w:t>
      </w:r>
      <w:r w:rsidRPr="00827444">
        <w:t>lub</w:t>
      </w:r>
    </w:p>
    <w:p w:rsidR="00EE5160" w:rsidRPr="00827444" w:rsidRDefault="00EE5160" w:rsidP="00EE5160">
      <w:pPr>
        <w:pStyle w:val="ZPKTzmpktartykuempunktem"/>
      </w:pPr>
      <w:r w:rsidRPr="00827444">
        <w:t>2)</w:t>
      </w:r>
      <w:r w:rsidRPr="00827444">
        <w:tab/>
        <w:t>odnoszą</w:t>
      </w:r>
      <w:r>
        <w:t xml:space="preserve"> </w:t>
      </w:r>
      <w:r w:rsidRPr="00827444">
        <w:t>się</w:t>
      </w:r>
      <w:r>
        <w:t xml:space="preserve"> </w:t>
      </w:r>
      <w:r w:rsidRPr="00827444">
        <w:t>do</w:t>
      </w:r>
      <w:r>
        <w:t xml:space="preserve"> </w:t>
      </w:r>
      <w:r w:rsidRPr="00827444">
        <w:t>akcji</w:t>
      </w:r>
      <w:r>
        <w:t xml:space="preserve"> </w:t>
      </w:r>
      <w:r w:rsidRPr="00827444">
        <w:t>emitenta</w:t>
      </w:r>
      <w:r w:rsidR="00C90664">
        <w:t xml:space="preserve"> </w:t>
      </w:r>
      <w:r w:rsidR="00C90664" w:rsidRPr="00827444">
        <w:t>w</w:t>
      </w:r>
      <w:r w:rsidR="00C90664">
        <w:t> </w:t>
      </w:r>
      <w:r w:rsidRPr="00827444">
        <w:t>sposób</w:t>
      </w:r>
      <w:r>
        <w:t xml:space="preserve"> </w:t>
      </w:r>
      <w:r w:rsidRPr="00827444">
        <w:t>pośredni</w:t>
      </w:r>
      <w:r>
        <w:t xml:space="preserve"> </w:t>
      </w:r>
      <w:r w:rsidRPr="00827444">
        <w:t>lub</w:t>
      </w:r>
      <w:r>
        <w:t xml:space="preserve"> </w:t>
      </w:r>
      <w:r w:rsidRPr="00827444">
        <w:t>bezpośredni</w:t>
      </w:r>
      <w:r w:rsidR="00C90664">
        <w:t xml:space="preserve"> </w:t>
      </w:r>
      <w:r w:rsidR="00C90664" w:rsidRPr="00827444">
        <w:t>i</w:t>
      </w:r>
      <w:r w:rsidR="00C90664">
        <w:t> </w:t>
      </w:r>
      <w:r w:rsidRPr="00827444">
        <w:t>mają</w:t>
      </w:r>
      <w:r>
        <w:t xml:space="preserve"> </w:t>
      </w:r>
      <w:r w:rsidRPr="00827444">
        <w:t>skutki</w:t>
      </w:r>
      <w:r>
        <w:t xml:space="preserve"> </w:t>
      </w:r>
      <w:r w:rsidRPr="00827444">
        <w:t>ekonomiczne</w:t>
      </w:r>
      <w:r>
        <w:t xml:space="preserve"> </w:t>
      </w:r>
      <w:r w:rsidRPr="00827444">
        <w:t>podobne</w:t>
      </w:r>
      <w:r>
        <w:t xml:space="preserve"> </w:t>
      </w:r>
      <w:r w:rsidRPr="00827444">
        <w:t>do</w:t>
      </w:r>
      <w:r>
        <w:t xml:space="preserve"> </w:t>
      </w:r>
      <w:r w:rsidRPr="00827444">
        <w:t>sku</w:t>
      </w:r>
      <w:r w:rsidRPr="00827444">
        <w:t>t</w:t>
      </w:r>
      <w:r w:rsidRPr="00827444">
        <w:t>ków</w:t>
      </w:r>
      <w:r>
        <w:t xml:space="preserve"> </w:t>
      </w:r>
      <w:r w:rsidRPr="00827444">
        <w:t>instrumentów</w:t>
      </w:r>
      <w:r>
        <w:t xml:space="preserve"> </w:t>
      </w:r>
      <w:r w:rsidRPr="00827444">
        <w:t>finansowych</w:t>
      </w:r>
      <w:r>
        <w:t xml:space="preserve"> </w:t>
      </w:r>
      <w:r w:rsidRPr="00827444">
        <w:t>określonych</w:t>
      </w:r>
      <w:r w:rsidR="00C90664">
        <w:t xml:space="preserve"> </w:t>
      </w:r>
      <w:r w:rsidR="00C90664" w:rsidRPr="00827444">
        <w:t>w</w:t>
      </w:r>
      <w:r w:rsidR="00C90664">
        <w:t> pkt </w:t>
      </w:r>
      <w:r w:rsidRPr="00827444">
        <w:t>1,</w:t>
      </w:r>
      <w:r>
        <w:t xml:space="preserve"> </w:t>
      </w:r>
      <w:r w:rsidRPr="00827444">
        <w:t>niezależnie</w:t>
      </w:r>
      <w:r>
        <w:t xml:space="preserve"> </w:t>
      </w:r>
      <w:r w:rsidRPr="00827444">
        <w:t>od</w:t>
      </w:r>
      <w:r>
        <w:t xml:space="preserve"> </w:t>
      </w:r>
      <w:r w:rsidRPr="00827444">
        <w:t>tego,</w:t>
      </w:r>
      <w:r>
        <w:t xml:space="preserve"> </w:t>
      </w:r>
      <w:r w:rsidRPr="00827444">
        <w:t>czy</w:t>
      </w:r>
      <w:r>
        <w:t xml:space="preserve"> </w:t>
      </w:r>
      <w:r w:rsidRPr="00827444">
        <w:t>instrumenty</w:t>
      </w:r>
      <w:r>
        <w:t xml:space="preserve"> </w:t>
      </w:r>
      <w:r w:rsidRPr="00827444">
        <w:t>te</w:t>
      </w:r>
      <w:r>
        <w:t xml:space="preserve"> </w:t>
      </w:r>
      <w:r w:rsidRPr="00827444">
        <w:t>są</w:t>
      </w:r>
      <w:r>
        <w:t xml:space="preserve"> </w:t>
      </w:r>
      <w:r w:rsidRPr="00827444">
        <w:t>wykonywane</w:t>
      </w:r>
      <w:r>
        <w:t xml:space="preserve"> </w:t>
      </w:r>
      <w:r w:rsidRPr="00827444">
        <w:t>przez</w:t>
      </w:r>
      <w:r>
        <w:t xml:space="preserve"> </w:t>
      </w:r>
      <w:r w:rsidRPr="00827444">
        <w:t>rozliczenie</w:t>
      </w:r>
      <w:r>
        <w:t xml:space="preserve"> </w:t>
      </w:r>
      <w:r w:rsidRPr="00827444">
        <w:t>pieniężne.</w:t>
      </w:r>
    </w:p>
    <w:p w:rsidR="00EE5160" w:rsidRPr="00827444" w:rsidRDefault="00EE5160" w:rsidP="00EE5160">
      <w:pPr>
        <w:pStyle w:val="ZUSTzmustartykuempunktem"/>
      </w:pPr>
      <w:r w:rsidRPr="00827444">
        <w:t>2.</w:t>
      </w:r>
      <w:r w:rsidR="00C90664">
        <w:t> </w:t>
      </w:r>
      <w:r w:rsidR="00C90664" w:rsidRPr="00827444">
        <w:t>W</w:t>
      </w:r>
      <w:r w:rsidR="00C90664">
        <w:t> </w:t>
      </w:r>
      <w:r w:rsidRPr="00827444">
        <w:t>przypadku</w:t>
      </w:r>
      <w:r>
        <w:t xml:space="preserve"> </w:t>
      </w:r>
      <w:r w:rsidRPr="00827444">
        <w:t>instrumentów</w:t>
      </w:r>
      <w:r>
        <w:t xml:space="preserve"> </w:t>
      </w:r>
      <w:r w:rsidRPr="00827444">
        <w:t>finansowych,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0B4D7D">
        <w:t>1,</w:t>
      </w:r>
      <w:r>
        <w:t xml:space="preserve"> </w:t>
      </w:r>
      <w:r w:rsidRPr="00827444">
        <w:t>liczba</w:t>
      </w:r>
      <w:r>
        <w:t xml:space="preserve"> </w:t>
      </w:r>
      <w:r w:rsidRPr="00827444">
        <w:t>głosów</w:t>
      </w:r>
      <w:r>
        <w:t xml:space="preserve"> </w:t>
      </w:r>
      <w:r w:rsidRPr="00827444">
        <w:t>posiadanych</w:t>
      </w:r>
      <w:r w:rsidR="00C90664">
        <w:t xml:space="preserve"> </w:t>
      </w:r>
      <w:r w:rsidR="00C90664" w:rsidRPr="00827444">
        <w:t>w</w:t>
      </w:r>
      <w:r w:rsidR="00C90664">
        <w:t> </w:t>
      </w:r>
      <w:r w:rsidRPr="00827444">
        <w:t>spółce</w:t>
      </w:r>
      <w:r>
        <w:t xml:space="preserve"> </w:t>
      </w:r>
      <w:r w:rsidRPr="00827444">
        <w:t>p</w:t>
      </w:r>
      <w:r w:rsidRPr="00827444">
        <w:t>u</w:t>
      </w:r>
      <w:r w:rsidRPr="00827444">
        <w:t>blicznej</w:t>
      </w:r>
      <w:r>
        <w:t xml:space="preserve"> </w:t>
      </w:r>
      <w:r w:rsidRPr="00827444">
        <w:t>odpowiada</w:t>
      </w:r>
      <w:r>
        <w:t xml:space="preserve"> </w:t>
      </w:r>
      <w:r w:rsidRPr="00827444">
        <w:t>liczbie</w:t>
      </w:r>
      <w:r>
        <w:t xml:space="preserve"> </w:t>
      </w:r>
      <w:r w:rsidRPr="00827444">
        <w:t>głosów</w:t>
      </w:r>
      <w:r>
        <w:t xml:space="preserve"> </w:t>
      </w:r>
      <w:r w:rsidRPr="00827444">
        <w:t>wynikających</w:t>
      </w:r>
      <w:r w:rsidR="00C90664">
        <w:t xml:space="preserve"> </w:t>
      </w:r>
      <w:r w:rsidR="00C90664" w:rsidRPr="00827444">
        <w:t>z</w:t>
      </w:r>
      <w:r w:rsidR="00C90664">
        <w:t> </w:t>
      </w:r>
      <w:r w:rsidRPr="00827444">
        <w:t>akcji,</w:t>
      </w:r>
      <w:r>
        <w:t xml:space="preserve"> </w:t>
      </w:r>
      <w:r w:rsidRPr="00827444">
        <w:t>do</w:t>
      </w:r>
      <w:r>
        <w:t xml:space="preserve"> </w:t>
      </w:r>
      <w:r w:rsidRPr="00827444">
        <w:t>których</w:t>
      </w:r>
      <w:r>
        <w:t xml:space="preserve"> </w:t>
      </w:r>
      <w:r w:rsidRPr="00827444">
        <w:t>nabycia</w:t>
      </w:r>
      <w:r>
        <w:t xml:space="preserve"> </w:t>
      </w:r>
      <w:r w:rsidRPr="00827444">
        <w:t>uprawniony</w:t>
      </w:r>
      <w:r>
        <w:t xml:space="preserve"> </w:t>
      </w:r>
      <w:r w:rsidRPr="00827444">
        <w:t>lub</w:t>
      </w:r>
      <w:r>
        <w:t xml:space="preserve"> </w:t>
      </w:r>
      <w:r w:rsidRPr="00827444">
        <w:t>zobowiązany</w:t>
      </w:r>
      <w:r>
        <w:t xml:space="preserve"> </w:t>
      </w:r>
      <w:r w:rsidRPr="00827444">
        <w:t>jest</w:t>
      </w:r>
      <w:r>
        <w:t xml:space="preserve"> </w:t>
      </w:r>
      <w:r w:rsidRPr="00827444">
        <w:t>p</w:t>
      </w:r>
      <w:r w:rsidRPr="00827444">
        <w:t>o</w:t>
      </w:r>
      <w:r w:rsidRPr="00827444">
        <w:t>siadacz</w:t>
      </w:r>
      <w:r>
        <w:t xml:space="preserve"> </w:t>
      </w:r>
      <w:r w:rsidRPr="00827444">
        <w:t>tych</w:t>
      </w:r>
      <w:r>
        <w:t xml:space="preserve"> </w:t>
      </w:r>
      <w:r w:rsidRPr="00827444">
        <w:t>instrumentów</w:t>
      </w:r>
      <w:r>
        <w:t xml:space="preserve"> </w:t>
      </w:r>
      <w:r w:rsidRPr="00827444">
        <w:t>finansowych.</w:t>
      </w:r>
    </w:p>
    <w:p w:rsidR="00EE5160" w:rsidRPr="00827444" w:rsidRDefault="00EE5160" w:rsidP="00EE5160">
      <w:pPr>
        <w:pStyle w:val="ZUSTzmustartykuempunktem"/>
      </w:pPr>
      <w:r w:rsidRPr="00827444">
        <w:t>3.</w:t>
      </w:r>
      <w:r w:rsidR="00C90664">
        <w:t> </w:t>
      </w:r>
      <w:r w:rsidR="00C90664" w:rsidRPr="00827444">
        <w:t>W</w:t>
      </w:r>
      <w:r w:rsidR="00C90664">
        <w:t> </w:t>
      </w:r>
      <w:r w:rsidRPr="00827444">
        <w:t>przypadku</w:t>
      </w:r>
      <w:r>
        <w:t xml:space="preserve"> </w:t>
      </w:r>
      <w:r w:rsidRPr="00827444">
        <w:t>instrumentów</w:t>
      </w:r>
      <w:r>
        <w:t xml:space="preserve"> </w:t>
      </w:r>
      <w:r w:rsidRPr="00827444">
        <w:t>finansowych,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1</w:t>
      </w:r>
      <w:r w:rsidR="00C90664">
        <w:t xml:space="preserve"> pkt </w:t>
      </w:r>
      <w:r w:rsidRPr="00827444">
        <w:t>2,</w:t>
      </w:r>
      <w:r>
        <w:t xml:space="preserve"> </w:t>
      </w:r>
      <w:r w:rsidRPr="00827444">
        <w:t>które</w:t>
      </w:r>
      <w:r>
        <w:t xml:space="preserve"> </w:t>
      </w:r>
      <w:r w:rsidRPr="00827444">
        <w:t>są</w:t>
      </w:r>
      <w:r>
        <w:t xml:space="preserve"> </w:t>
      </w:r>
      <w:r w:rsidRPr="00827444">
        <w:t>wykonywane</w:t>
      </w:r>
      <w:r>
        <w:t xml:space="preserve"> </w:t>
      </w:r>
      <w:r w:rsidRPr="00827444">
        <w:t>wyłącznie</w:t>
      </w:r>
      <w:r>
        <w:t xml:space="preserve"> </w:t>
      </w:r>
      <w:r w:rsidRPr="00827444">
        <w:t>przez</w:t>
      </w:r>
      <w:r>
        <w:t xml:space="preserve"> </w:t>
      </w:r>
      <w:r w:rsidRPr="00827444">
        <w:t>rozliczenie</w:t>
      </w:r>
      <w:r>
        <w:t xml:space="preserve"> </w:t>
      </w:r>
      <w:r w:rsidRPr="00827444">
        <w:t>pieniężne,</w:t>
      </w:r>
      <w:r>
        <w:t xml:space="preserve"> </w:t>
      </w:r>
      <w:r w:rsidRPr="00827444">
        <w:t>liczba</w:t>
      </w:r>
      <w:r>
        <w:t xml:space="preserve"> </w:t>
      </w:r>
      <w:r w:rsidRPr="00827444">
        <w:t>głosów</w:t>
      </w:r>
      <w:r>
        <w:t xml:space="preserve"> </w:t>
      </w:r>
      <w:r w:rsidRPr="00827444">
        <w:t>posiadanych</w:t>
      </w:r>
      <w:r w:rsidR="00C90664">
        <w:t xml:space="preserve"> </w:t>
      </w:r>
      <w:r w:rsidR="00C90664" w:rsidRPr="00827444">
        <w:t>w</w:t>
      </w:r>
      <w:r w:rsidR="00C90664">
        <w:t> </w:t>
      </w:r>
      <w:r w:rsidRPr="00827444">
        <w:t>spółce</w:t>
      </w:r>
      <w:r>
        <w:t xml:space="preserve"> </w:t>
      </w:r>
      <w:r w:rsidRPr="00827444">
        <w:t>publicznej,</w:t>
      </w:r>
      <w:r>
        <w:t xml:space="preserve"> </w:t>
      </w:r>
      <w:r w:rsidRPr="00827444">
        <w:t>związanych</w:t>
      </w:r>
      <w:r w:rsidR="00C90664">
        <w:t xml:space="preserve"> </w:t>
      </w:r>
      <w:r w:rsidR="00C90664" w:rsidRPr="00827444">
        <w:t>z</w:t>
      </w:r>
      <w:r w:rsidR="00C90664">
        <w:t> </w:t>
      </w:r>
      <w:r w:rsidRPr="00827444">
        <w:t>tymi</w:t>
      </w:r>
      <w:r>
        <w:t xml:space="preserve"> </w:t>
      </w:r>
      <w:r w:rsidRPr="00827444">
        <w:t>instrumentami</w:t>
      </w:r>
      <w:r>
        <w:t xml:space="preserve"> </w:t>
      </w:r>
      <w:r w:rsidRPr="00827444">
        <w:t>fina</w:t>
      </w:r>
      <w:r w:rsidRPr="00827444">
        <w:t>n</w:t>
      </w:r>
      <w:r w:rsidRPr="00827444">
        <w:t>sowymi,</w:t>
      </w:r>
      <w:r>
        <w:t xml:space="preserve"> </w:t>
      </w:r>
      <w:r w:rsidRPr="00827444">
        <w:t>odpowiada</w:t>
      </w:r>
      <w:r>
        <w:t xml:space="preserve"> </w:t>
      </w:r>
      <w:r w:rsidRPr="00827444">
        <w:t>iloczynowi</w:t>
      </w:r>
      <w:r>
        <w:t xml:space="preserve"> </w:t>
      </w:r>
      <w:r w:rsidRPr="00827444">
        <w:t>liczby</w:t>
      </w:r>
      <w:r>
        <w:t xml:space="preserve"> </w:t>
      </w:r>
      <w:r w:rsidRPr="00827444">
        <w:t>głosów</w:t>
      </w:r>
      <w:r>
        <w:t xml:space="preserve"> </w:t>
      </w:r>
      <w:r w:rsidRPr="00827444">
        <w:t>wynikających</w:t>
      </w:r>
      <w:r w:rsidR="00C90664">
        <w:t xml:space="preserve"> </w:t>
      </w:r>
      <w:r w:rsidR="00C90664" w:rsidRPr="00827444">
        <w:t>z</w:t>
      </w:r>
      <w:r w:rsidR="00C90664">
        <w:t> </w:t>
      </w:r>
      <w:r w:rsidRPr="00827444">
        <w:t>akcji,</w:t>
      </w:r>
      <w:r>
        <w:t xml:space="preserve"> </w:t>
      </w:r>
      <w:r w:rsidRPr="00827444">
        <w:t>do</w:t>
      </w:r>
      <w:r>
        <w:t xml:space="preserve"> </w:t>
      </w:r>
      <w:r w:rsidRPr="00827444">
        <w:t>których</w:t>
      </w:r>
      <w:r w:rsidR="00C90664">
        <w:t xml:space="preserve"> </w:t>
      </w:r>
      <w:r w:rsidR="00C90664" w:rsidRPr="00827444">
        <w:t>w</w:t>
      </w:r>
      <w:r w:rsidR="00C90664">
        <w:t> </w:t>
      </w:r>
      <w:r w:rsidRPr="00827444">
        <w:t>sposób</w:t>
      </w:r>
      <w:r>
        <w:t xml:space="preserve"> </w:t>
      </w:r>
      <w:r w:rsidRPr="00827444">
        <w:t>pośredni</w:t>
      </w:r>
      <w:r>
        <w:t xml:space="preserve"> </w:t>
      </w:r>
      <w:r w:rsidRPr="00827444">
        <w:t>lub</w:t>
      </w:r>
      <w:r>
        <w:t xml:space="preserve"> </w:t>
      </w:r>
      <w:r w:rsidRPr="00827444">
        <w:t>bezpośredni</w:t>
      </w:r>
      <w:r>
        <w:t xml:space="preserve"> </w:t>
      </w:r>
      <w:r w:rsidRPr="00827444">
        <w:t>odnoszą</w:t>
      </w:r>
      <w:r>
        <w:t xml:space="preserve"> </w:t>
      </w:r>
      <w:r w:rsidRPr="00827444">
        <w:t>się</w:t>
      </w:r>
      <w:r>
        <w:t xml:space="preserve"> </w:t>
      </w:r>
      <w:r w:rsidRPr="00827444">
        <w:t>te</w:t>
      </w:r>
      <w:r>
        <w:t xml:space="preserve"> </w:t>
      </w:r>
      <w:r w:rsidRPr="00827444">
        <w:t>instrumenty</w:t>
      </w:r>
      <w:r>
        <w:t xml:space="preserve"> </w:t>
      </w:r>
      <w:r w:rsidRPr="00827444">
        <w:t>finansowe,</w:t>
      </w:r>
      <w:r>
        <w:t xml:space="preserve"> </w:t>
      </w:r>
      <w:r w:rsidRPr="00827444">
        <w:t>oraz</w:t>
      </w:r>
      <w:r>
        <w:t xml:space="preserve"> </w:t>
      </w:r>
      <w:r w:rsidRPr="00827444">
        <w:t>współczynnika</w:t>
      </w:r>
      <w:r>
        <w:t xml:space="preserve"> </w:t>
      </w:r>
      <w:r w:rsidRPr="00827444">
        <w:t>delta</w:t>
      </w:r>
      <w:r>
        <w:t xml:space="preserve"> </w:t>
      </w:r>
      <w:r w:rsidRPr="00827444">
        <w:t>danego</w:t>
      </w:r>
      <w:r>
        <w:t xml:space="preserve"> </w:t>
      </w:r>
      <w:r w:rsidRPr="00827444">
        <w:t>typu</w:t>
      </w:r>
      <w:r>
        <w:t xml:space="preserve"> </w:t>
      </w:r>
      <w:r w:rsidRPr="00827444">
        <w:t>instrumentu</w:t>
      </w:r>
      <w:r>
        <w:t xml:space="preserve"> </w:t>
      </w:r>
      <w:r w:rsidRPr="00827444">
        <w:t>finansowego.</w:t>
      </w:r>
      <w:r>
        <w:t xml:space="preserve"> </w:t>
      </w:r>
      <w:r w:rsidRPr="00827444">
        <w:t>Wartość</w:t>
      </w:r>
      <w:r>
        <w:t xml:space="preserve"> </w:t>
      </w:r>
      <w:r w:rsidRPr="00827444">
        <w:t>współczynnika</w:t>
      </w:r>
      <w:r>
        <w:t xml:space="preserve"> </w:t>
      </w:r>
      <w:r w:rsidRPr="00827444">
        <w:t>delta</w:t>
      </w:r>
      <w:r>
        <w:t xml:space="preserve"> </w:t>
      </w:r>
      <w:r w:rsidRPr="00827444">
        <w:t>określa</w:t>
      </w:r>
      <w:r>
        <w:t xml:space="preserve"> </w:t>
      </w:r>
      <w:r w:rsidRPr="00827444">
        <w:t>się</w:t>
      </w:r>
      <w:r>
        <w:t xml:space="preserve"> </w:t>
      </w:r>
      <w:r w:rsidRPr="00827444">
        <w:t>zgodnie</w:t>
      </w:r>
      <w:r w:rsidR="00C90664">
        <w:t xml:space="preserve"> </w:t>
      </w:r>
      <w:r w:rsidR="00C90664" w:rsidRPr="00827444">
        <w:t>z</w:t>
      </w:r>
      <w:r w:rsidR="00C90664">
        <w:t> </w:t>
      </w:r>
      <w:r w:rsidRPr="00827444">
        <w:t>rozporządzeniem</w:t>
      </w:r>
      <w:r>
        <w:t xml:space="preserve"> </w:t>
      </w:r>
      <w:r w:rsidRPr="00827444">
        <w:t>delegowanym</w:t>
      </w:r>
      <w:r>
        <w:t xml:space="preserve"> </w:t>
      </w:r>
      <w:r w:rsidRPr="00827444">
        <w:t>Komisji</w:t>
      </w:r>
      <w:r>
        <w:t xml:space="preserve"> </w:t>
      </w:r>
      <w:r w:rsidRPr="00827444">
        <w:t>(UE)</w:t>
      </w:r>
      <w:r>
        <w:t xml:space="preserve"> </w:t>
      </w:r>
      <w:r w:rsidRPr="00827444">
        <w:t>2015/76</w:t>
      </w:r>
      <w:r w:rsidR="00C90664" w:rsidRPr="00827444">
        <w:t>1</w:t>
      </w:r>
      <w:r w:rsidR="00C90664">
        <w:t> </w:t>
      </w:r>
      <w:r w:rsidR="00C90664" w:rsidRPr="00827444">
        <w:t>z</w:t>
      </w:r>
      <w:r w:rsidR="00C90664">
        <w:t> </w:t>
      </w:r>
      <w:r w:rsidRPr="00827444">
        <w:t>dnia</w:t>
      </w:r>
      <w:r>
        <w:t xml:space="preserve"> </w:t>
      </w:r>
      <w:r w:rsidRPr="00827444">
        <w:t>1</w:t>
      </w:r>
      <w:r w:rsidR="00C90664" w:rsidRPr="00827444">
        <w:t>7</w:t>
      </w:r>
      <w:r w:rsidR="00C90664">
        <w:t> </w:t>
      </w:r>
      <w:r w:rsidRPr="00827444">
        <w:t>grudnia</w:t>
      </w:r>
      <w:r>
        <w:t xml:space="preserve"> </w:t>
      </w:r>
      <w:r w:rsidRPr="00827444">
        <w:t>201</w:t>
      </w:r>
      <w:r w:rsidR="00C90664" w:rsidRPr="00827444">
        <w:t>4</w:t>
      </w:r>
      <w:r w:rsidR="00C90664">
        <w:t> </w:t>
      </w:r>
      <w:r w:rsidRPr="00827444">
        <w:t>r.</w:t>
      </w:r>
      <w:r>
        <w:t xml:space="preserve"> </w:t>
      </w:r>
      <w:r w:rsidRPr="00827444">
        <w:t>uzupełniającym</w:t>
      </w:r>
      <w:r>
        <w:t xml:space="preserve"> </w:t>
      </w:r>
      <w:r w:rsidRPr="00827444">
        <w:t>dyrektywę</w:t>
      </w:r>
      <w:r>
        <w:t xml:space="preserve"> </w:t>
      </w:r>
      <w:r w:rsidRPr="00827444">
        <w:t>2004/109/WE</w:t>
      </w:r>
      <w:r>
        <w:t xml:space="preserve"> </w:t>
      </w:r>
      <w:r w:rsidRPr="00827444">
        <w:t>Parlamentu</w:t>
      </w:r>
      <w:r>
        <w:t xml:space="preserve"> </w:t>
      </w:r>
      <w:r w:rsidRPr="00827444">
        <w:t>Europejskiego</w:t>
      </w:r>
      <w:r w:rsidR="00C90664">
        <w:t xml:space="preserve"> </w:t>
      </w:r>
      <w:r w:rsidR="00C90664" w:rsidRPr="00827444">
        <w:t>i</w:t>
      </w:r>
      <w:r w:rsidR="00C90664">
        <w:t> </w:t>
      </w:r>
      <w:r w:rsidRPr="00827444">
        <w:t>Rady</w:t>
      </w:r>
      <w:r w:rsidR="00C90664">
        <w:t xml:space="preserve"> </w:t>
      </w:r>
      <w:r w:rsidR="00C90664" w:rsidRPr="00827444">
        <w:t>w</w:t>
      </w:r>
      <w:r w:rsidR="00C90664">
        <w:t> </w:t>
      </w:r>
      <w:r w:rsidRPr="00827444">
        <w:t>odniesieniu</w:t>
      </w:r>
      <w:r>
        <w:t xml:space="preserve"> </w:t>
      </w:r>
      <w:r w:rsidRPr="00827444">
        <w:t>do</w:t>
      </w:r>
      <w:r>
        <w:t xml:space="preserve"> </w:t>
      </w:r>
      <w:r w:rsidRPr="00827444">
        <w:t>określonych</w:t>
      </w:r>
      <w:r>
        <w:t xml:space="preserve"> </w:t>
      </w:r>
      <w:r w:rsidRPr="00827444">
        <w:t>r</w:t>
      </w:r>
      <w:r w:rsidRPr="00827444">
        <w:t>e</w:t>
      </w:r>
      <w:r w:rsidRPr="00827444">
        <w:t>gulacyjnych</w:t>
      </w:r>
      <w:r>
        <w:t xml:space="preserve"> </w:t>
      </w:r>
      <w:r w:rsidRPr="00827444">
        <w:t>standardów</w:t>
      </w:r>
      <w:r>
        <w:t xml:space="preserve"> </w:t>
      </w:r>
      <w:r w:rsidRPr="00827444">
        <w:t>technicznych</w:t>
      </w:r>
      <w:r>
        <w:t xml:space="preserve"> </w:t>
      </w:r>
      <w:r w:rsidRPr="00827444">
        <w:t>stosowanych</w:t>
      </w:r>
      <w:r>
        <w:t xml:space="preserve"> </w:t>
      </w:r>
      <w:r w:rsidRPr="00827444">
        <w:t>do</w:t>
      </w:r>
      <w:r>
        <w:t xml:space="preserve"> </w:t>
      </w:r>
      <w:r w:rsidRPr="00827444">
        <w:t>znaczących</w:t>
      </w:r>
      <w:r>
        <w:t xml:space="preserve"> </w:t>
      </w:r>
      <w:r w:rsidRPr="00827444">
        <w:t>pakietów</w:t>
      </w:r>
      <w:r>
        <w:t xml:space="preserve"> </w:t>
      </w:r>
      <w:r w:rsidRPr="00827444">
        <w:t>akcji</w:t>
      </w:r>
      <w:r>
        <w:t xml:space="preserve"> </w:t>
      </w:r>
      <w:r w:rsidRPr="00827444">
        <w:t>(Dz.</w:t>
      </w:r>
      <w:r>
        <w:t xml:space="preserve"> </w:t>
      </w:r>
      <w:r w:rsidRPr="00827444">
        <w:t>Urz.</w:t>
      </w:r>
      <w:r>
        <w:t xml:space="preserve"> </w:t>
      </w:r>
      <w:r w:rsidRPr="00827444">
        <w:t>UE</w:t>
      </w:r>
      <w:r>
        <w:t xml:space="preserve"> </w:t>
      </w:r>
      <w:r w:rsidRPr="00827444">
        <w:t>L</w:t>
      </w:r>
      <w:r>
        <w:t xml:space="preserve"> </w:t>
      </w:r>
      <w:r w:rsidRPr="00827444">
        <w:t>12</w:t>
      </w:r>
      <w:r w:rsidR="00C90664" w:rsidRPr="00827444">
        <w:t>0</w:t>
      </w:r>
      <w:r w:rsidR="00C90664">
        <w:t> </w:t>
      </w:r>
      <w:r w:rsidR="00C90664" w:rsidRPr="00827444">
        <w:t>z</w:t>
      </w:r>
      <w:r w:rsidR="00C90664">
        <w:t> </w:t>
      </w:r>
      <w:r w:rsidRPr="00827444">
        <w:t>13.05.2015,</w:t>
      </w:r>
      <w:r>
        <w:t xml:space="preserve"> </w:t>
      </w:r>
      <w:r w:rsidRPr="00827444">
        <w:t>str.</w:t>
      </w:r>
      <w:r>
        <w:t xml:space="preserve"> </w:t>
      </w:r>
      <w:r w:rsidRPr="00827444">
        <w:t>2).</w:t>
      </w:r>
    </w:p>
    <w:p w:rsidR="00EE5160" w:rsidRPr="000B4D7D" w:rsidRDefault="00EE5160" w:rsidP="00EE5160">
      <w:pPr>
        <w:pStyle w:val="ZUSTzmustartykuempunktem"/>
      </w:pPr>
      <w:r w:rsidRPr="00827444">
        <w:t>4.</w:t>
      </w:r>
      <w:r w:rsidR="00C90664">
        <w:t> </w:t>
      </w:r>
      <w:r w:rsidRPr="00827444">
        <w:t>Przy</w:t>
      </w:r>
      <w:r>
        <w:t xml:space="preserve"> </w:t>
      </w:r>
      <w:r w:rsidRPr="00827444">
        <w:t>obliczaniu</w:t>
      </w:r>
      <w:r>
        <w:t xml:space="preserve"> </w:t>
      </w:r>
      <w:r w:rsidRPr="000B4D7D">
        <w:t>liczby głosów</w:t>
      </w:r>
      <w:r>
        <w:t xml:space="preserve"> </w:t>
      </w:r>
      <w:r w:rsidRPr="00827444">
        <w:t>uwzględnia</w:t>
      </w:r>
      <w:r>
        <w:t xml:space="preserve"> </w:t>
      </w:r>
      <w:r w:rsidRPr="00827444">
        <w:t>się</w:t>
      </w:r>
      <w:r>
        <w:t xml:space="preserve"> </w:t>
      </w:r>
      <w:r w:rsidRPr="00827444">
        <w:t>wyłącznie</w:t>
      </w:r>
      <w:r>
        <w:t xml:space="preserve"> </w:t>
      </w:r>
      <w:r w:rsidRPr="00827444">
        <w:t>pozycje</w:t>
      </w:r>
      <w:r>
        <w:t xml:space="preserve"> </w:t>
      </w:r>
      <w:r w:rsidRPr="00827444">
        <w:t>długie.</w:t>
      </w:r>
      <w:r>
        <w:t xml:space="preserve"> </w:t>
      </w:r>
      <w:r w:rsidRPr="000B4D7D">
        <w:t>Pozycja długa oznacza pozycję dł</w:t>
      </w:r>
      <w:r w:rsidRPr="000B4D7D">
        <w:t>u</w:t>
      </w:r>
      <w:r w:rsidRPr="000B4D7D">
        <w:t>gą</w:t>
      </w:r>
      <w:r w:rsidR="00C90664" w:rsidRPr="000B4D7D">
        <w:t xml:space="preserve"> w</w:t>
      </w:r>
      <w:r w:rsidR="00C90664">
        <w:t> </w:t>
      </w:r>
      <w:r w:rsidRPr="000B4D7D">
        <w:t>rozumieniu rozporządzenia Parlamentu Europejskiego</w:t>
      </w:r>
      <w:r w:rsidR="00C90664" w:rsidRPr="000B4D7D">
        <w:t xml:space="preserve"> i</w:t>
      </w:r>
      <w:r w:rsidR="00C90664">
        <w:t> </w:t>
      </w:r>
      <w:r w:rsidRPr="000B4D7D">
        <w:t>Rady (UE)</w:t>
      </w:r>
      <w:r w:rsidR="00C90664">
        <w:t xml:space="preserve"> nr </w:t>
      </w:r>
      <w:r w:rsidRPr="000B4D7D">
        <w:t>236/201</w:t>
      </w:r>
      <w:r w:rsidR="00C90664" w:rsidRPr="000B4D7D">
        <w:t>2</w:t>
      </w:r>
      <w:r w:rsidR="00C90664">
        <w:t> </w:t>
      </w:r>
      <w:r w:rsidR="00C90664" w:rsidRPr="000B4D7D">
        <w:t>z</w:t>
      </w:r>
      <w:r w:rsidR="00C90664">
        <w:t> </w:t>
      </w:r>
      <w:r w:rsidRPr="000B4D7D">
        <w:t>dnia 1</w:t>
      </w:r>
      <w:r w:rsidR="00C90664" w:rsidRPr="000B4D7D">
        <w:t>4</w:t>
      </w:r>
      <w:r w:rsidR="00C90664">
        <w:t> </w:t>
      </w:r>
      <w:r w:rsidRPr="000B4D7D">
        <w:t>marca 201</w:t>
      </w:r>
      <w:r w:rsidR="00C90664" w:rsidRPr="000B4D7D">
        <w:t>2</w:t>
      </w:r>
      <w:r w:rsidR="00C90664">
        <w:t> </w:t>
      </w:r>
      <w:r w:rsidRPr="000B4D7D">
        <w:t>r.</w:t>
      </w:r>
      <w:r w:rsidR="00C90664" w:rsidRPr="000B4D7D">
        <w:t xml:space="preserve"> w</w:t>
      </w:r>
      <w:r w:rsidR="00C90664">
        <w:t> </w:t>
      </w:r>
      <w:r w:rsidRPr="000B4D7D">
        <w:t>sprawie krótkiej sprzedaży</w:t>
      </w:r>
      <w:r w:rsidR="00C90664" w:rsidRPr="000B4D7D">
        <w:t xml:space="preserve"> i</w:t>
      </w:r>
      <w:r w:rsidR="00C90664">
        <w:t> </w:t>
      </w:r>
      <w:r w:rsidRPr="000B4D7D">
        <w:t xml:space="preserve">wybranych aspektów dotyczących </w:t>
      </w:r>
      <w:proofErr w:type="spellStart"/>
      <w:r w:rsidRPr="000B4D7D">
        <w:t>swapów</w:t>
      </w:r>
      <w:proofErr w:type="spellEnd"/>
      <w:r w:rsidRPr="000B4D7D">
        <w:t xml:space="preserve"> ryzyka kredytowego (Dz. Urz. UE L 8</w:t>
      </w:r>
      <w:r w:rsidR="00C90664" w:rsidRPr="000B4D7D">
        <w:t>6</w:t>
      </w:r>
      <w:r w:rsidR="00EE48C7">
        <w:t xml:space="preserve"> </w:t>
      </w:r>
      <w:r w:rsidR="00C90664" w:rsidRPr="000B4D7D">
        <w:t>z</w:t>
      </w:r>
      <w:r w:rsidR="00C90664">
        <w:t> </w:t>
      </w:r>
      <w:r w:rsidRPr="000B4D7D">
        <w:t>24.03.201</w:t>
      </w:r>
      <w:r w:rsidR="00C90664" w:rsidRPr="000B4D7D">
        <w:t>2</w:t>
      </w:r>
      <w:r w:rsidRPr="000B4D7D">
        <w:t>, str. 1,</w:t>
      </w:r>
      <w:r w:rsidR="00C90664" w:rsidRPr="000B4D7D">
        <w:t xml:space="preserve"> z</w:t>
      </w:r>
      <w:r w:rsidR="00C90664">
        <w:t> </w:t>
      </w:r>
      <w:proofErr w:type="spellStart"/>
      <w:r w:rsidRPr="000B4D7D">
        <w:t>późn</w:t>
      </w:r>
      <w:proofErr w:type="spellEnd"/>
      <w:r w:rsidRPr="000B4D7D">
        <w:t>. zm.).</w:t>
      </w:r>
    </w:p>
    <w:p w:rsidR="00EE5160" w:rsidRPr="00827444" w:rsidRDefault="00EE5160" w:rsidP="00EE5160">
      <w:pPr>
        <w:pStyle w:val="ZUSTzmustartykuempunktem"/>
      </w:pPr>
      <w:r w:rsidRPr="00827444">
        <w:t>5.</w:t>
      </w:r>
      <w:r w:rsidR="00C90664">
        <w:t> </w:t>
      </w:r>
      <w:r w:rsidRPr="00827444">
        <w:t>Obowiązki,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69,</w:t>
      </w:r>
      <w:r>
        <w:t xml:space="preserve"> </w:t>
      </w:r>
      <w:r w:rsidRPr="00827444">
        <w:t>powstają</w:t>
      </w:r>
      <w:r>
        <w:t xml:space="preserve"> </w:t>
      </w:r>
      <w:r w:rsidRPr="00827444">
        <w:t>również</w:t>
      </w:r>
      <w:r w:rsidR="00C90664">
        <w:t xml:space="preserve"> </w:t>
      </w:r>
      <w:r w:rsidR="00C90664" w:rsidRPr="00827444">
        <w:t>w</w:t>
      </w:r>
      <w:r w:rsidR="00C90664">
        <w:t> </w:t>
      </w:r>
      <w:r w:rsidRPr="00827444">
        <w:t>przypadku</w:t>
      </w:r>
      <w:r>
        <w:t xml:space="preserve"> </w:t>
      </w:r>
      <w:r w:rsidRPr="00827444">
        <w:t>wykonania</w:t>
      </w:r>
      <w:r>
        <w:t xml:space="preserve"> </w:t>
      </w:r>
      <w:r w:rsidRPr="00827444">
        <w:t>uprawnienia</w:t>
      </w:r>
      <w:r>
        <w:t xml:space="preserve"> </w:t>
      </w:r>
      <w:r w:rsidRPr="00827444">
        <w:t>do</w:t>
      </w:r>
      <w:r>
        <w:t xml:space="preserve"> </w:t>
      </w:r>
      <w:r w:rsidRPr="00827444">
        <w:t>nabycia</w:t>
      </w:r>
      <w:r>
        <w:t xml:space="preserve"> </w:t>
      </w:r>
      <w:r w:rsidRPr="00827444">
        <w:t>akcji</w:t>
      </w:r>
      <w:r>
        <w:t xml:space="preserve"> </w:t>
      </w:r>
      <w:r w:rsidRPr="00827444">
        <w:t>spółki</w:t>
      </w:r>
      <w:r>
        <w:t xml:space="preserve"> </w:t>
      </w:r>
      <w:r w:rsidRPr="00827444">
        <w:t>publicznej,</w:t>
      </w:r>
      <w:r>
        <w:t xml:space="preserve"> </w:t>
      </w:r>
      <w:r w:rsidRPr="00827444">
        <w:t>mimo</w:t>
      </w:r>
      <w:r>
        <w:t xml:space="preserve"> </w:t>
      </w:r>
      <w:r w:rsidRPr="00827444">
        <w:t>złożenia</w:t>
      </w:r>
      <w:r>
        <w:t xml:space="preserve"> </w:t>
      </w:r>
      <w:r w:rsidRPr="00827444">
        <w:t>uprzednio</w:t>
      </w:r>
      <w:r>
        <w:t xml:space="preserve"> </w:t>
      </w:r>
      <w:r w:rsidRPr="00827444">
        <w:t>zawiadomienia</w:t>
      </w:r>
      <w:r>
        <w:t xml:space="preserve"> </w:t>
      </w:r>
      <w:r w:rsidRPr="00827444">
        <w:t>zgodnie</w:t>
      </w:r>
      <w:r w:rsidR="00C90664">
        <w:t xml:space="preserve"> </w:t>
      </w:r>
      <w:r w:rsidR="00C90664" w:rsidRPr="000B4D7D">
        <w:t>z</w:t>
      </w:r>
      <w:r w:rsidR="00C90664">
        <w:t> ust. </w:t>
      </w:r>
      <w:r w:rsidRPr="000B4D7D">
        <w:t>1,</w:t>
      </w:r>
      <w:r>
        <w:t xml:space="preserve"> </w:t>
      </w:r>
      <w:r w:rsidRPr="00827444">
        <w:t>jeżeli</w:t>
      </w:r>
      <w:r>
        <w:t xml:space="preserve"> </w:t>
      </w:r>
      <w:r w:rsidRPr="00827444">
        <w:t>wskutek</w:t>
      </w:r>
      <w:r>
        <w:t xml:space="preserve"> </w:t>
      </w:r>
      <w:r w:rsidRPr="00827444">
        <w:t>nabycia</w:t>
      </w:r>
      <w:r>
        <w:t xml:space="preserve"> </w:t>
      </w:r>
      <w:r w:rsidRPr="00827444">
        <w:t>akcji</w:t>
      </w:r>
      <w:r>
        <w:t xml:space="preserve"> </w:t>
      </w:r>
      <w:r w:rsidRPr="00827444">
        <w:t>łączna</w:t>
      </w:r>
      <w:r>
        <w:t xml:space="preserve"> </w:t>
      </w:r>
      <w:r w:rsidRPr="00827444">
        <w:t>liczba</w:t>
      </w:r>
      <w:r>
        <w:t xml:space="preserve"> </w:t>
      </w:r>
      <w:r w:rsidRPr="000B4D7D">
        <w:t>głosów wynikających</w:t>
      </w:r>
      <w:r w:rsidR="00C90664" w:rsidRPr="000B4D7D">
        <w:t xml:space="preserve"> z</w:t>
      </w:r>
      <w:r w:rsidR="00C90664">
        <w:t> </w:t>
      </w:r>
      <w:r w:rsidRPr="00827444">
        <w:t>akcji</w:t>
      </w:r>
      <w:r>
        <w:t xml:space="preserve"> </w:t>
      </w:r>
      <w:r w:rsidRPr="00827444">
        <w:t>tego</w:t>
      </w:r>
      <w:r>
        <w:t xml:space="preserve"> </w:t>
      </w:r>
      <w:r w:rsidRPr="00827444">
        <w:t>samego</w:t>
      </w:r>
      <w:r>
        <w:t xml:space="preserve"> </w:t>
      </w:r>
      <w:r w:rsidRPr="00827444">
        <w:t>emitenta</w:t>
      </w:r>
      <w:r>
        <w:t xml:space="preserve"> </w:t>
      </w:r>
      <w:r w:rsidRPr="00827444">
        <w:t>osiąga</w:t>
      </w:r>
      <w:r>
        <w:t xml:space="preserve"> </w:t>
      </w:r>
      <w:r w:rsidRPr="00827444">
        <w:t>lub</w:t>
      </w:r>
      <w:r>
        <w:t xml:space="preserve"> </w:t>
      </w:r>
      <w:r w:rsidRPr="00827444">
        <w:t>przekracza</w:t>
      </w:r>
      <w:r>
        <w:t xml:space="preserve"> </w:t>
      </w:r>
      <w:r w:rsidRPr="00827444">
        <w:t>progi</w:t>
      </w:r>
      <w:r>
        <w:t xml:space="preserve"> </w:t>
      </w:r>
      <w:r w:rsidRPr="00827444">
        <w:t>ogólnej</w:t>
      </w:r>
      <w:r>
        <w:t xml:space="preserve"> </w:t>
      </w:r>
      <w:r w:rsidRPr="00827444">
        <w:t>liczby</w:t>
      </w:r>
      <w:r>
        <w:t xml:space="preserve"> </w:t>
      </w:r>
      <w:r w:rsidRPr="00827444">
        <w:t>głosów</w:t>
      </w:r>
      <w:r w:rsidR="00C90664">
        <w:t xml:space="preserve"> </w:t>
      </w:r>
      <w:r w:rsidR="00C90664" w:rsidRPr="00827444">
        <w:t>w</w:t>
      </w:r>
      <w:r w:rsidR="00C90664">
        <w:t> </w:t>
      </w:r>
      <w:r w:rsidRPr="00827444">
        <w:t>spółce</w:t>
      </w:r>
      <w:r>
        <w:t xml:space="preserve"> </w:t>
      </w:r>
      <w:r w:rsidRPr="00827444">
        <w:t>publicznej</w:t>
      </w:r>
      <w:r>
        <w:t xml:space="preserve"> </w:t>
      </w:r>
      <w:r w:rsidRPr="00827444">
        <w:t>określone</w:t>
      </w:r>
      <w:r w:rsidR="00C90664">
        <w:t xml:space="preserve"> </w:t>
      </w:r>
      <w:r w:rsidR="00C90664" w:rsidRPr="00827444">
        <w:t>w</w:t>
      </w:r>
      <w:r w:rsidR="00C90664">
        <w:t> art. </w:t>
      </w:r>
      <w:r w:rsidRPr="00827444">
        <w:t>69.</w:t>
      </w:r>
    </w:p>
    <w:p w:rsidR="00EE5160" w:rsidRPr="00827444" w:rsidRDefault="00EE5160" w:rsidP="00EE5160">
      <w:pPr>
        <w:pStyle w:val="ZUSTzmustartykuempunktem"/>
      </w:pPr>
      <w:r w:rsidRPr="00827444">
        <w:t>6.</w:t>
      </w:r>
      <w:r w:rsidR="00C90664">
        <w:t> </w:t>
      </w:r>
      <w:r w:rsidRPr="00827444">
        <w:t>Minister</w:t>
      </w:r>
      <w:r>
        <w:t xml:space="preserve"> </w:t>
      </w:r>
      <w:r w:rsidRPr="00827444">
        <w:t>właściwy</w:t>
      </w:r>
      <w:r>
        <w:t xml:space="preserve"> </w:t>
      </w:r>
      <w:r w:rsidRPr="00827444">
        <w:t>do</w:t>
      </w:r>
      <w:r>
        <w:t xml:space="preserve"> </w:t>
      </w:r>
      <w:r w:rsidRPr="00827444">
        <w:t>spraw</w:t>
      </w:r>
      <w:r>
        <w:t xml:space="preserve"> </w:t>
      </w:r>
      <w:r w:rsidRPr="00827444">
        <w:t>instytucji</w:t>
      </w:r>
      <w:r>
        <w:t xml:space="preserve"> </w:t>
      </w:r>
      <w:r w:rsidRPr="00827444">
        <w:t>finansowych</w:t>
      </w:r>
      <w:r>
        <w:t xml:space="preserve"> </w:t>
      </w:r>
      <w:r w:rsidRPr="00827444">
        <w:t>określi,</w:t>
      </w:r>
      <w:r w:rsidR="00C90664">
        <w:t xml:space="preserve"> </w:t>
      </w:r>
      <w:r w:rsidR="00C90664" w:rsidRPr="00827444">
        <w:t>w</w:t>
      </w:r>
      <w:r w:rsidR="00C90664">
        <w:t> </w:t>
      </w:r>
      <w:r w:rsidRPr="00827444">
        <w:t>drodze</w:t>
      </w:r>
      <w:r>
        <w:t xml:space="preserve"> </w:t>
      </w:r>
      <w:r w:rsidRPr="00827444">
        <w:t>rozporządzenia,</w:t>
      </w:r>
      <w:r>
        <w:t xml:space="preserve"> </w:t>
      </w:r>
      <w:r w:rsidRPr="00827444">
        <w:t>wykaz</w:t>
      </w:r>
      <w:r>
        <w:t xml:space="preserve"> </w:t>
      </w:r>
      <w:r w:rsidRPr="00827444">
        <w:t>instrumentów</w:t>
      </w:r>
      <w:r>
        <w:t xml:space="preserve"> </w:t>
      </w:r>
      <w:r w:rsidRPr="00827444">
        <w:t>finansowych,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1,</w:t>
      </w:r>
      <w:r>
        <w:t xml:space="preserve"> </w:t>
      </w:r>
      <w:r w:rsidRPr="00827444">
        <w:t>uwzględniając</w:t>
      </w:r>
      <w:r>
        <w:t xml:space="preserve"> </w:t>
      </w:r>
      <w:r w:rsidRPr="00827444">
        <w:t>cechy</w:t>
      </w:r>
      <w:r>
        <w:t xml:space="preserve"> </w:t>
      </w:r>
      <w:r w:rsidRPr="00827444">
        <w:t>tych</w:t>
      </w:r>
      <w:r>
        <w:t xml:space="preserve"> </w:t>
      </w:r>
      <w:r w:rsidRPr="00827444">
        <w:t>instrumentów,</w:t>
      </w:r>
      <w:r>
        <w:t xml:space="preserve"> </w:t>
      </w:r>
      <w:r w:rsidRPr="00827444">
        <w:t>przydatność</w:t>
      </w:r>
      <w:r>
        <w:t xml:space="preserve"> </w:t>
      </w:r>
      <w:r w:rsidRPr="00827444">
        <w:t>informacji</w:t>
      </w:r>
      <w:r w:rsidR="00C90664">
        <w:t xml:space="preserve"> </w:t>
      </w:r>
      <w:r w:rsidR="00C90664" w:rsidRPr="00827444">
        <w:t>o</w:t>
      </w:r>
      <w:r w:rsidR="00C90664">
        <w:t> </w:t>
      </w:r>
      <w:r w:rsidRPr="00827444">
        <w:t>tych</w:t>
      </w:r>
      <w:r>
        <w:t xml:space="preserve"> </w:t>
      </w:r>
      <w:r w:rsidRPr="00827444">
        <w:t>i</w:t>
      </w:r>
      <w:r w:rsidRPr="00827444">
        <w:t>n</w:t>
      </w:r>
      <w:r w:rsidRPr="00827444">
        <w:t>strumentach</w:t>
      </w:r>
      <w:r>
        <w:t xml:space="preserve"> </w:t>
      </w:r>
      <w:r w:rsidRPr="00827444">
        <w:t>na</w:t>
      </w:r>
      <w:r>
        <w:t xml:space="preserve"> </w:t>
      </w:r>
      <w:r w:rsidRPr="00827444">
        <w:t>potrzeby</w:t>
      </w:r>
      <w:r>
        <w:t xml:space="preserve"> </w:t>
      </w:r>
      <w:r w:rsidRPr="00827444">
        <w:t>oceny</w:t>
      </w:r>
      <w:r>
        <w:t xml:space="preserve"> </w:t>
      </w:r>
      <w:r w:rsidRPr="00827444">
        <w:t>zaangażowania</w:t>
      </w:r>
      <w:r>
        <w:t xml:space="preserve"> </w:t>
      </w:r>
      <w:r w:rsidRPr="00827444">
        <w:t>akcjonariusza</w:t>
      </w:r>
      <w:r w:rsidR="00C90664">
        <w:t xml:space="preserve"> </w:t>
      </w:r>
      <w:r w:rsidR="00C90664" w:rsidRPr="00827444">
        <w:t>w</w:t>
      </w:r>
      <w:r w:rsidR="00C90664">
        <w:t> </w:t>
      </w:r>
      <w:r w:rsidRPr="00827444">
        <w:t>spółkę</w:t>
      </w:r>
      <w:r>
        <w:t xml:space="preserve"> </w:t>
      </w:r>
      <w:r w:rsidRPr="00827444">
        <w:t>publiczną</w:t>
      </w:r>
      <w:r>
        <w:t xml:space="preserve"> </w:t>
      </w:r>
      <w:r w:rsidRPr="00827444">
        <w:t>oraz</w:t>
      </w:r>
      <w:r>
        <w:t xml:space="preserve"> </w:t>
      </w:r>
      <w:r w:rsidRPr="00827444">
        <w:t>konieczność</w:t>
      </w:r>
      <w:r>
        <w:t xml:space="preserve"> </w:t>
      </w:r>
      <w:r w:rsidRPr="00827444">
        <w:t>zachowania</w:t>
      </w:r>
      <w:r>
        <w:t xml:space="preserve"> </w:t>
      </w:r>
      <w:r w:rsidRPr="00827444">
        <w:t>we</w:t>
      </w:r>
      <w:r>
        <w:t xml:space="preserve"> </w:t>
      </w:r>
      <w:r w:rsidRPr="00827444">
        <w:t>wszystkich</w:t>
      </w:r>
      <w:r>
        <w:t xml:space="preserve"> </w:t>
      </w:r>
      <w:r w:rsidRPr="00827444">
        <w:t>państwach</w:t>
      </w:r>
      <w:r>
        <w:t xml:space="preserve"> </w:t>
      </w:r>
      <w:r w:rsidRPr="00827444">
        <w:t>członkowskich</w:t>
      </w:r>
      <w:r>
        <w:t xml:space="preserve"> </w:t>
      </w:r>
      <w:r w:rsidRPr="00827444">
        <w:t>jednolitego</w:t>
      </w:r>
      <w:r>
        <w:t xml:space="preserve"> </w:t>
      </w:r>
      <w:r w:rsidRPr="00827444">
        <w:t>katalogu</w:t>
      </w:r>
      <w:r>
        <w:t xml:space="preserve"> </w:t>
      </w:r>
      <w:r w:rsidRPr="00827444">
        <w:t>takich</w:t>
      </w:r>
      <w:r>
        <w:t xml:space="preserve"> </w:t>
      </w:r>
      <w:r w:rsidRPr="00827444">
        <w:t>instrumentów</w:t>
      </w:r>
      <w:r>
        <w:t xml:space="preserve"> </w:t>
      </w:r>
      <w:r w:rsidRPr="00827444">
        <w:t>finansowych.</w:t>
      </w:r>
      <w:r w:rsidR="00AB039E">
        <w:t>”</w:t>
      </w:r>
      <w:r w:rsidRPr="00827444">
        <w:t>;</w:t>
      </w:r>
    </w:p>
    <w:p w:rsidR="00EE5160" w:rsidRPr="00EE5160" w:rsidRDefault="00EE5160" w:rsidP="00AB039E">
      <w:pPr>
        <w:pStyle w:val="PKTpunkt"/>
        <w:keepNext/>
      </w:pPr>
      <w:r w:rsidRPr="00827444">
        <w:t>2</w:t>
      </w:r>
      <w:r w:rsidRPr="00EE5160">
        <w:t>9)</w:t>
      </w:r>
      <w:r w:rsidRPr="00EE5160">
        <w:tab/>
        <w:t>w</w:t>
      </w:r>
      <w:r w:rsidR="00C90664">
        <w:t xml:space="preserve"> art. </w:t>
      </w:r>
      <w:r w:rsidRPr="00EE5160">
        <w:t>70:</w:t>
      </w:r>
    </w:p>
    <w:p w:rsidR="00EE5160" w:rsidRPr="00EE5160" w:rsidRDefault="00EE5160" w:rsidP="00AB039E">
      <w:pPr>
        <w:pStyle w:val="LITlitera"/>
        <w:keepNext/>
      </w:pPr>
      <w:r w:rsidRPr="00827444">
        <w:t>a)</w:t>
      </w:r>
      <w:r w:rsidRPr="00827444">
        <w:tab/>
        <w:t>pkt</w:t>
      </w:r>
      <w:r w:rsidRPr="00EE5160">
        <w:t xml:space="preserve"> </w:t>
      </w:r>
      <w:r w:rsidR="00C90664" w:rsidRPr="00EE5160">
        <w:t>1</w:t>
      </w:r>
      <w:r w:rsidR="00C90664">
        <w:t> </w:t>
      </w:r>
      <w:r w:rsidRPr="00EE5160">
        <w:t>otrzymuje brzmienie:</w:t>
      </w:r>
    </w:p>
    <w:p w:rsidR="00EE5160" w:rsidRPr="00827444" w:rsidRDefault="00AB039E" w:rsidP="00EE5160">
      <w:pPr>
        <w:pStyle w:val="ZLITPKTzmpktliter"/>
      </w:pPr>
      <w:r>
        <w:t>„</w:t>
      </w:r>
      <w:r w:rsidR="00EE5160" w:rsidRPr="00827444">
        <w:t>1)</w:t>
      </w:r>
      <w:r w:rsidR="00EE5160" w:rsidRPr="00827444">
        <w:tab/>
        <w:t>niezwłocznego</w:t>
      </w:r>
      <w:r w:rsidR="00EE5160">
        <w:t xml:space="preserve"> </w:t>
      </w:r>
      <w:r w:rsidR="00EE5160" w:rsidRPr="00827444">
        <w:t>przekazywania</w:t>
      </w:r>
      <w:r w:rsidR="00EE5160">
        <w:t xml:space="preserve"> </w:t>
      </w:r>
      <w:r w:rsidR="00EE5160" w:rsidRPr="00827444">
        <w:t>informacji,</w:t>
      </w:r>
      <w:r w:rsidR="00C90664">
        <w:t xml:space="preserve"> </w:t>
      </w:r>
      <w:r w:rsidR="00C90664" w:rsidRPr="00827444">
        <w:t>w</w:t>
      </w:r>
      <w:r w:rsidR="00C90664">
        <w:t> </w:t>
      </w:r>
      <w:r w:rsidR="00EE5160" w:rsidRPr="00827444">
        <w:t>zakresie</w:t>
      </w:r>
      <w:r w:rsidR="00EE5160">
        <w:t xml:space="preserve"> </w:t>
      </w:r>
      <w:r w:rsidR="00EE5160" w:rsidRPr="00827444">
        <w:t>określonym</w:t>
      </w:r>
      <w:r w:rsidR="00C90664">
        <w:t xml:space="preserve"> </w:t>
      </w:r>
      <w:r w:rsidR="00C90664" w:rsidRPr="00827444">
        <w:t>w</w:t>
      </w:r>
      <w:r w:rsidR="00C90664">
        <w:t> art. </w:t>
      </w:r>
      <w:r w:rsidR="00EE5160" w:rsidRPr="00827444">
        <w:t>69,</w:t>
      </w:r>
      <w:r w:rsidR="00EE5160">
        <w:t xml:space="preserve"> </w:t>
      </w:r>
      <w:r w:rsidR="00EE5160" w:rsidRPr="00827444">
        <w:t>równocześnie</w:t>
      </w:r>
      <w:r w:rsidR="00EE5160">
        <w:t xml:space="preserve"> </w:t>
      </w:r>
      <w:r w:rsidR="00EE5160" w:rsidRPr="00827444">
        <w:t>do</w:t>
      </w:r>
      <w:r w:rsidR="00EE5160">
        <w:t xml:space="preserve"> </w:t>
      </w:r>
      <w:r w:rsidR="00EE5160" w:rsidRPr="00827444">
        <w:t>publicznej</w:t>
      </w:r>
      <w:r w:rsidR="00EE5160">
        <w:t xml:space="preserve"> </w:t>
      </w:r>
      <w:r w:rsidR="00EE5160" w:rsidRPr="00827444">
        <w:t>wiadomości,</w:t>
      </w:r>
      <w:r w:rsidR="00EE5160">
        <w:t xml:space="preserve"> </w:t>
      </w:r>
      <w:r w:rsidR="00EE5160" w:rsidRPr="00827444">
        <w:t>Komisji</w:t>
      </w:r>
      <w:r w:rsidR="00EE5160">
        <w:t xml:space="preserve"> </w:t>
      </w:r>
      <w:r w:rsidR="00EE5160" w:rsidRPr="00827444">
        <w:t>oraz</w:t>
      </w:r>
      <w:r w:rsidR="00EE5160">
        <w:t xml:space="preserve"> </w:t>
      </w:r>
      <w:r w:rsidR="00EE5160" w:rsidRPr="00827444">
        <w:t>spółce</w:t>
      </w:r>
      <w:r w:rsidR="00EE5160">
        <w:t xml:space="preserve"> </w:t>
      </w:r>
      <w:r w:rsidR="00EE5160" w:rsidRPr="00827444">
        <w:t>prowadzącej</w:t>
      </w:r>
      <w:r w:rsidR="00EE5160">
        <w:t xml:space="preserve"> </w:t>
      </w:r>
      <w:r w:rsidR="00EE5160" w:rsidRPr="00827444">
        <w:t>rynek</w:t>
      </w:r>
      <w:r w:rsidR="00EE5160">
        <w:t xml:space="preserve"> </w:t>
      </w:r>
      <w:r w:rsidR="00EE5160" w:rsidRPr="00827444">
        <w:t>regulowany,</w:t>
      </w:r>
      <w:r w:rsidR="00EE5160">
        <w:t xml:space="preserve"> </w:t>
      </w:r>
      <w:r w:rsidR="00EE5160" w:rsidRPr="00827444">
        <w:t>na</w:t>
      </w:r>
      <w:r w:rsidR="00EE5160">
        <w:t xml:space="preserve"> </w:t>
      </w:r>
      <w:r w:rsidR="00EE5160" w:rsidRPr="00827444">
        <w:t>którym</w:t>
      </w:r>
      <w:r w:rsidR="00EE5160">
        <w:t xml:space="preserve"> </w:t>
      </w:r>
      <w:r w:rsidR="00EE5160" w:rsidRPr="00827444">
        <w:t>są</w:t>
      </w:r>
      <w:r w:rsidR="00EE5160">
        <w:t xml:space="preserve"> </w:t>
      </w:r>
      <w:r w:rsidR="00EE5160" w:rsidRPr="00827444">
        <w:t>notowane</w:t>
      </w:r>
      <w:r w:rsidR="00EE5160">
        <w:t xml:space="preserve"> </w:t>
      </w:r>
      <w:r w:rsidR="00EE5160" w:rsidRPr="00827444">
        <w:t>akcje</w:t>
      </w:r>
      <w:r w:rsidR="00EE5160">
        <w:t xml:space="preserve"> </w:t>
      </w:r>
      <w:r w:rsidR="00EE5160" w:rsidRPr="00827444">
        <w:t>tej</w:t>
      </w:r>
      <w:r w:rsidR="00EE5160">
        <w:t xml:space="preserve"> </w:t>
      </w:r>
      <w:r w:rsidR="00EE5160" w:rsidRPr="00827444">
        <w:t>spółki,</w:t>
      </w:r>
      <w:r w:rsidR="00EE5160">
        <w:t xml:space="preserve"> </w:t>
      </w:r>
      <w:r w:rsidR="00EE5160" w:rsidRPr="00827444">
        <w:t>lub</w:t>
      </w:r>
      <w:r w:rsidR="00EE5160">
        <w:t xml:space="preserve"> </w:t>
      </w:r>
      <w:r w:rsidR="00EE5160" w:rsidRPr="00827444">
        <w:t>podmiotowi</w:t>
      </w:r>
      <w:r w:rsidR="00EE5160">
        <w:t xml:space="preserve"> </w:t>
      </w:r>
      <w:r w:rsidR="00EE5160" w:rsidRPr="00827444">
        <w:t>organizującemu</w:t>
      </w:r>
      <w:r w:rsidR="00EE5160">
        <w:t xml:space="preserve"> </w:t>
      </w:r>
      <w:r w:rsidR="00EE5160" w:rsidRPr="00827444">
        <w:t>alternatywny</w:t>
      </w:r>
      <w:r w:rsidR="00EE5160">
        <w:t xml:space="preserve"> </w:t>
      </w:r>
      <w:r w:rsidR="00EE5160" w:rsidRPr="00827444">
        <w:t>system</w:t>
      </w:r>
      <w:r w:rsidR="00EE5160">
        <w:t xml:space="preserve"> </w:t>
      </w:r>
      <w:r w:rsidR="00EE5160" w:rsidRPr="00827444">
        <w:t>obrotu,</w:t>
      </w:r>
      <w:r w:rsidR="00C90664">
        <w:t xml:space="preserve"> </w:t>
      </w:r>
      <w:r w:rsidR="00C90664" w:rsidRPr="00827444">
        <w:t>w</w:t>
      </w:r>
      <w:r w:rsidR="00C90664">
        <w:t> </w:t>
      </w:r>
      <w:r w:rsidR="00EE5160" w:rsidRPr="00827444">
        <w:t>którym</w:t>
      </w:r>
      <w:r w:rsidR="00EE5160">
        <w:t xml:space="preserve"> </w:t>
      </w:r>
      <w:r w:rsidR="00EE5160" w:rsidRPr="00827444">
        <w:t>są</w:t>
      </w:r>
      <w:r w:rsidR="00EE5160">
        <w:t xml:space="preserve"> </w:t>
      </w:r>
      <w:r w:rsidR="00EE5160" w:rsidRPr="00827444">
        <w:t>notowane</w:t>
      </w:r>
      <w:r w:rsidR="00EE5160">
        <w:t xml:space="preserve"> </w:t>
      </w:r>
      <w:r w:rsidR="00EE5160" w:rsidRPr="00827444">
        <w:t>te</w:t>
      </w:r>
      <w:r w:rsidR="00EE5160">
        <w:t xml:space="preserve"> </w:t>
      </w:r>
      <w:r w:rsidR="00EE5160" w:rsidRPr="00827444">
        <w:t>akcje;</w:t>
      </w:r>
      <w:r>
        <w:t>”</w:t>
      </w:r>
      <w:r w:rsidR="00EE5160" w:rsidRPr="00827444">
        <w:t>,</w:t>
      </w:r>
    </w:p>
    <w:p w:rsidR="00EE5160" w:rsidRPr="00EE5160" w:rsidRDefault="00EE5160" w:rsidP="00AB039E">
      <w:pPr>
        <w:pStyle w:val="LITlitera"/>
        <w:keepNext/>
      </w:pPr>
      <w:r w:rsidRPr="00827444">
        <w:t>b)</w:t>
      </w:r>
      <w:r w:rsidRPr="00827444">
        <w:tab/>
        <w:t>pkt</w:t>
      </w:r>
      <w:r w:rsidRPr="00EE5160">
        <w:t xml:space="preserve"> </w:t>
      </w:r>
      <w:r w:rsidR="00C90664" w:rsidRPr="00EE5160">
        <w:t>3</w:t>
      </w:r>
      <w:r w:rsidR="00C90664">
        <w:t> </w:t>
      </w:r>
      <w:r w:rsidRPr="00EE5160">
        <w:t>otrzymuje brzmienie:</w:t>
      </w:r>
    </w:p>
    <w:p w:rsidR="00EE5160" w:rsidRPr="00827444" w:rsidRDefault="00AB039E" w:rsidP="00EE5160">
      <w:pPr>
        <w:pStyle w:val="ZLITPKTzmpktliter"/>
      </w:pPr>
      <w:r>
        <w:t>„</w:t>
      </w:r>
      <w:r w:rsidR="00EE5160" w:rsidRPr="00827444">
        <w:t>3)</w:t>
      </w:r>
      <w:r w:rsidR="00EE5160" w:rsidRPr="00827444">
        <w:tab/>
        <w:t>równoczesnego</w:t>
      </w:r>
      <w:r w:rsidR="00EE5160">
        <w:t xml:space="preserve"> </w:t>
      </w:r>
      <w:r w:rsidR="00EE5160" w:rsidRPr="00827444">
        <w:t>przekazywania</w:t>
      </w:r>
      <w:r w:rsidR="00EE5160">
        <w:t xml:space="preserve"> </w:t>
      </w:r>
      <w:r w:rsidR="00EE5160" w:rsidRPr="00827444">
        <w:t>do</w:t>
      </w:r>
      <w:r w:rsidR="00EE5160">
        <w:t xml:space="preserve"> </w:t>
      </w:r>
      <w:r w:rsidR="00EE5160" w:rsidRPr="00827444">
        <w:t>publicznej</w:t>
      </w:r>
      <w:r w:rsidR="00EE5160">
        <w:t xml:space="preserve"> </w:t>
      </w:r>
      <w:r w:rsidR="00EE5160" w:rsidRPr="00827444">
        <w:t>wiadomości,</w:t>
      </w:r>
      <w:r w:rsidR="00EE5160">
        <w:t xml:space="preserve"> </w:t>
      </w:r>
      <w:r w:rsidR="00EE5160" w:rsidRPr="00827444">
        <w:t>Komisji</w:t>
      </w:r>
      <w:r w:rsidR="00EE5160">
        <w:t xml:space="preserve"> </w:t>
      </w:r>
      <w:r w:rsidR="00EE5160" w:rsidRPr="00827444">
        <w:t>oraz</w:t>
      </w:r>
      <w:r w:rsidR="00EE5160">
        <w:t xml:space="preserve"> </w:t>
      </w:r>
      <w:r w:rsidR="00EE5160" w:rsidRPr="00827444">
        <w:t>spółce</w:t>
      </w:r>
      <w:r w:rsidR="00EE5160">
        <w:t xml:space="preserve"> </w:t>
      </w:r>
      <w:r w:rsidR="00EE5160" w:rsidRPr="00827444">
        <w:t>prowadzącej</w:t>
      </w:r>
      <w:r w:rsidR="00EE5160">
        <w:t xml:space="preserve"> </w:t>
      </w:r>
      <w:r w:rsidR="00EE5160" w:rsidRPr="00827444">
        <w:t>rynek</w:t>
      </w:r>
      <w:r w:rsidR="00EE5160">
        <w:t xml:space="preserve"> </w:t>
      </w:r>
      <w:r w:rsidR="00EE5160" w:rsidRPr="00827444">
        <w:t>reg</w:t>
      </w:r>
      <w:r w:rsidR="00EE5160" w:rsidRPr="00827444">
        <w:t>u</w:t>
      </w:r>
      <w:r w:rsidR="00EE5160" w:rsidRPr="00827444">
        <w:t>lowany,</w:t>
      </w:r>
      <w:r w:rsidR="00EE5160">
        <w:t xml:space="preserve"> </w:t>
      </w:r>
      <w:r w:rsidR="00EE5160" w:rsidRPr="00827444">
        <w:t>na</w:t>
      </w:r>
      <w:r w:rsidR="00EE5160">
        <w:t xml:space="preserve"> </w:t>
      </w:r>
      <w:r w:rsidR="00EE5160" w:rsidRPr="00827444">
        <w:t>którym</w:t>
      </w:r>
      <w:r w:rsidR="00EE5160">
        <w:t xml:space="preserve"> </w:t>
      </w:r>
      <w:r w:rsidR="00EE5160" w:rsidRPr="00827444">
        <w:t>są</w:t>
      </w:r>
      <w:r w:rsidR="00EE5160">
        <w:t xml:space="preserve"> </w:t>
      </w:r>
      <w:r w:rsidR="00EE5160" w:rsidRPr="00827444">
        <w:t>notowane</w:t>
      </w:r>
      <w:r w:rsidR="00EE5160">
        <w:t xml:space="preserve"> </w:t>
      </w:r>
      <w:r w:rsidR="00EE5160" w:rsidRPr="00827444">
        <w:t>akcje</w:t>
      </w:r>
      <w:r w:rsidR="00EE5160">
        <w:t xml:space="preserve"> </w:t>
      </w:r>
      <w:r w:rsidR="00EE5160" w:rsidRPr="00827444">
        <w:t>tej</w:t>
      </w:r>
      <w:r w:rsidR="00EE5160">
        <w:t xml:space="preserve"> </w:t>
      </w:r>
      <w:r w:rsidR="00EE5160" w:rsidRPr="00827444">
        <w:t>spółki,</w:t>
      </w:r>
      <w:r w:rsidR="00EE5160">
        <w:t xml:space="preserve"> </w:t>
      </w:r>
      <w:r w:rsidR="00EE5160" w:rsidRPr="00827444">
        <w:t>lub</w:t>
      </w:r>
      <w:r w:rsidR="00EE5160">
        <w:t xml:space="preserve"> </w:t>
      </w:r>
      <w:r w:rsidR="00EE5160" w:rsidRPr="00827444">
        <w:t>podmiotowi</w:t>
      </w:r>
      <w:r w:rsidR="00EE5160">
        <w:t xml:space="preserve"> </w:t>
      </w:r>
      <w:r w:rsidR="00EE5160" w:rsidRPr="00827444">
        <w:t>organizującemu</w:t>
      </w:r>
      <w:r w:rsidR="00EE5160">
        <w:t xml:space="preserve"> </w:t>
      </w:r>
      <w:r w:rsidR="00EE5160" w:rsidRPr="00827444">
        <w:t>alternatywny</w:t>
      </w:r>
      <w:r w:rsidR="00EE5160">
        <w:t xml:space="preserve"> </w:t>
      </w:r>
      <w:r w:rsidR="00EE5160" w:rsidRPr="00827444">
        <w:t>system</w:t>
      </w:r>
      <w:r w:rsidR="00EE5160">
        <w:t xml:space="preserve"> </w:t>
      </w:r>
      <w:r w:rsidR="00EE5160" w:rsidRPr="00827444">
        <w:t>o</w:t>
      </w:r>
      <w:r w:rsidR="00EE5160" w:rsidRPr="00827444">
        <w:t>b</w:t>
      </w:r>
      <w:r w:rsidR="00EE5160" w:rsidRPr="00827444">
        <w:t>rotu,</w:t>
      </w:r>
      <w:r w:rsidR="00C90664">
        <w:t xml:space="preserve"> </w:t>
      </w:r>
      <w:r w:rsidR="00C90664" w:rsidRPr="00827444">
        <w:t>w</w:t>
      </w:r>
      <w:r w:rsidR="00C90664">
        <w:t> </w:t>
      </w:r>
      <w:r w:rsidR="00EE5160" w:rsidRPr="00827444">
        <w:t>którym</w:t>
      </w:r>
      <w:r w:rsidR="00EE5160">
        <w:t xml:space="preserve"> </w:t>
      </w:r>
      <w:r w:rsidR="00EE5160" w:rsidRPr="00827444">
        <w:t>są</w:t>
      </w:r>
      <w:r w:rsidR="00EE5160">
        <w:t xml:space="preserve"> </w:t>
      </w:r>
      <w:r w:rsidR="00EE5160" w:rsidRPr="00827444">
        <w:t>notowane</w:t>
      </w:r>
      <w:r w:rsidR="00EE5160">
        <w:t xml:space="preserve"> </w:t>
      </w:r>
      <w:r w:rsidR="00EE5160" w:rsidRPr="00827444">
        <w:t>te</w:t>
      </w:r>
      <w:r w:rsidR="00EE5160">
        <w:t xml:space="preserve"> </w:t>
      </w:r>
      <w:r w:rsidR="00EE5160" w:rsidRPr="00827444">
        <w:t>akcje,</w:t>
      </w:r>
      <w:r w:rsidR="00C90664">
        <w:t xml:space="preserve"> </w:t>
      </w:r>
      <w:r w:rsidR="00C90664" w:rsidRPr="00827444">
        <w:t>w</w:t>
      </w:r>
      <w:r w:rsidR="00C90664">
        <w:t> </w:t>
      </w:r>
      <w:r w:rsidR="00EE5160" w:rsidRPr="00827444">
        <w:t>terminie</w:t>
      </w:r>
      <w:r w:rsidR="00EE5160">
        <w:t xml:space="preserve"> </w:t>
      </w:r>
      <w:r w:rsidR="00C90664" w:rsidRPr="00827444">
        <w:t>7</w:t>
      </w:r>
      <w:r w:rsidR="00C90664">
        <w:t> </w:t>
      </w:r>
      <w:r w:rsidR="00EE5160" w:rsidRPr="00827444">
        <w:t>dni</w:t>
      </w:r>
      <w:r w:rsidR="00EE5160">
        <w:t xml:space="preserve"> </w:t>
      </w:r>
      <w:r w:rsidR="00EE5160" w:rsidRPr="00827444">
        <w:t>od</w:t>
      </w:r>
      <w:r w:rsidR="00EE5160">
        <w:t xml:space="preserve"> </w:t>
      </w:r>
      <w:r w:rsidR="00EE5160" w:rsidRPr="00827444">
        <w:t>dnia</w:t>
      </w:r>
      <w:r w:rsidR="00EE5160">
        <w:t xml:space="preserve"> </w:t>
      </w:r>
      <w:r w:rsidR="00EE5160" w:rsidRPr="00827444">
        <w:t>odbycia</w:t>
      </w:r>
      <w:r w:rsidR="00EE5160">
        <w:t xml:space="preserve"> </w:t>
      </w:r>
      <w:r w:rsidR="00EE5160" w:rsidRPr="00827444">
        <w:t>walnego</w:t>
      </w:r>
      <w:r w:rsidR="00EE5160">
        <w:t xml:space="preserve"> </w:t>
      </w:r>
      <w:r w:rsidR="00EE5160" w:rsidRPr="00827444">
        <w:t>zgromadzenia,</w:t>
      </w:r>
      <w:r w:rsidR="00EE5160">
        <w:t xml:space="preserve"> </w:t>
      </w:r>
      <w:r w:rsidR="00EE5160" w:rsidRPr="00827444">
        <w:t>wykazu</w:t>
      </w:r>
      <w:r w:rsidR="00EE5160">
        <w:t xml:space="preserve"> </w:t>
      </w:r>
      <w:r w:rsidR="00EE5160" w:rsidRPr="00827444">
        <w:t>a</w:t>
      </w:r>
      <w:r w:rsidR="00EE5160" w:rsidRPr="00827444">
        <w:t>k</w:t>
      </w:r>
      <w:r w:rsidR="00EE5160" w:rsidRPr="00827444">
        <w:t>cjonariuszy</w:t>
      </w:r>
      <w:r w:rsidR="00EE5160">
        <w:t xml:space="preserve"> </w:t>
      </w:r>
      <w:r w:rsidR="00EE5160" w:rsidRPr="00827444">
        <w:t>posiadających</w:t>
      </w:r>
      <w:r w:rsidR="00EE5160">
        <w:t xml:space="preserve"> </w:t>
      </w:r>
      <w:r w:rsidR="00EE5160" w:rsidRPr="00827444">
        <w:t>co</w:t>
      </w:r>
      <w:r w:rsidR="00EE5160">
        <w:t xml:space="preserve"> </w:t>
      </w:r>
      <w:r w:rsidR="00EE5160" w:rsidRPr="00827444">
        <w:t>najmniej</w:t>
      </w:r>
      <w:r w:rsidR="00EE5160">
        <w:t xml:space="preserve"> </w:t>
      </w:r>
      <w:r w:rsidR="00EE5160" w:rsidRPr="00827444">
        <w:t>5%</w:t>
      </w:r>
      <w:r w:rsidR="00EE5160">
        <w:t xml:space="preserve"> </w:t>
      </w:r>
      <w:r w:rsidR="00EE5160" w:rsidRPr="00827444">
        <w:t>liczby</w:t>
      </w:r>
      <w:r w:rsidR="00EE5160">
        <w:t xml:space="preserve"> </w:t>
      </w:r>
      <w:r w:rsidR="00EE5160" w:rsidRPr="00827444">
        <w:t>głosów</w:t>
      </w:r>
      <w:r w:rsidR="00EE5160">
        <w:t xml:space="preserve"> </w:t>
      </w:r>
      <w:r w:rsidR="00EE5160" w:rsidRPr="00827444">
        <w:t>na</w:t>
      </w:r>
      <w:r w:rsidR="00EE5160">
        <w:t xml:space="preserve"> </w:t>
      </w:r>
      <w:r w:rsidR="00EE5160" w:rsidRPr="00827444">
        <w:t>tym</w:t>
      </w:r>
      <w:r w:rsidR="00EE5160">
        <w:t xml:space="preserve"> </w:t>
      </w:r>
      <w:r w:rsidR="00EE5160" w:rsidRPr="00827444">
        <w:t>zgromadzeniu,</w:t>
      </w:r>
      <w:r w:rsidR="00C90664">
        <w:t xml:space="preserve"> </w:t>
      </w:r>
      <w:r w:rsidR="00C90664" w:rsidRPr="00827444">
        <w:t>z</w:t>
      </w:r>
      <w:r w:rsidR="00C90664">
        <w:t> </w:t>
      </w:r>
      <w:r w:rsidR="00EE5160" w:rsidRPr="00827444">
        <w:t>określeniem</w:t>
      </w:r>
      <w:r w:rsidR="00EE5160">
        <w:t xml:space="preserve"> </w:t>
      </w:r>
      <w:r w:rsidR="00EE5160" w:rsidRPr="00827444">
        <w:t>liczby</w:t>
      </w:r>
      <w:r w:rsidR="00EE5160">
        <w:t xml:space="preserve"> </w:t>
      </w:r>
      <w:r w:rsidR="00EE5160" w:rsidRPr="00827444">
        <w:t>gł</w:t>
      </w:r>
      <w:r w:rsidR="00EE5160" w:rsidRPr="00827444">
        <w:t>o</w:t>
      </w:r>
      <w:r w:rsidR="00EE5160" w:rsidRPr="00827444">
        <w:t>sów</w:t>
      </w:r>
      <w:r w:rsidR="00EE5160">
        <w:t xml:space="preserve"> </w:t>
      </w:r>
      <w:r w:rsidR="00EE5160" w:rsidRPr="00827444">
        <w:t>przysługujących</w:t>
      </w:r>
      <w:r w:rsidR="00EE5160">
        <w:t xml:space="preserve"> </w:t>
      </w:r>
      <w:r w:rsidR="00EE5160" w:rsidRPr="00827444">
        <w:t>każdemu</w:t>
      </w:r>
      <w:r w:rsidR="00C90664">
        <w:t xml:space="preserve"> </w:t>
      </w:r>
      <w:r w:rsidR="00C90664" w:rsidRPr="00827444">
        <w:t>z</w:t>
      </w:r>
      <w:r w:rsidR="00C90664">
        <w:t> </w:t>
      </w:r>
      <w:r w:rsidR="00EE5160" w:rsidRPr="00827444">
        <w:t>nich</w:t>
      </w:r>
      <w:r w:rsidR="00C90664">
        <w:t xml:space="preserve"> </w:t>
      </w:r>
      <w:r w:rsidR="00C90664" w:rsidRPr="00827444">
        <w:t>z</w:t>
      </w:r>
      <w:r w:rsidR="00C90664">
        <w:t> </w:t>
      </w:r>
      <w:r w:rsidR="00EE5160" w:rsidRPr="00827444">
        <w:t>posiadanych</w:t>
      </w:r>
      <w:r w:rsidR="00EE5160">
        <w:t xml:space="preserve"> </w:t>
      </w:r>
      <w:r w:rsidR="00EE5160" w:rsidRPr="00827444">
        <w:t>akcji</w:t>
      </w:r>
      <w:r w:rsidR="00C90664">
        <w:t xml:space="preserve"> </w:t>
      </w:r>
      <w:r w:rsidR="00C90664" w:rsidRPr="00827444">
        <w:t>i</w:t>
      </w:r>
      <w:r w:rsidR="00C90664">
        <w:t> </w:t>
      </w:r>
      <w:r w:rsidR="00EE5160" w:rsidRPr="00827444">
        <w:t>wskazaniem</w:t>
      </w:r>
      <w:r w:rsidR="00EE5160">
        <w:t xml:space="preserve"> </w:t>
      </w:r>
      <w:r w:rsidR="00EE5160" w:rsidRPr="00827444">
        <w:t>ich</w:t>
      </w:r>
      <w:r w:rsidR="00EE5160">
        <w:t xml:space="preserve"> </w:t>
      </w:r>
      <w:r w:rsidR="00EE5160" w:rsidRPr="00827444">
        <w:t>procentowego</w:t>
      </w:r>
      <w:r w:rsidR="00EE5160">
        <w:t xml:space="preserve"> </w:t>
      </w:r>
      <w:r w:rsidR="00EE5160" w:rsidRPr="00827444">
        <w:t>udziału</w:t>
      </w:r>
      <w:r w:rsidR="00C90664">
        <w:t xml:space="preserve"> </w:t>
      </w:r>
      <w:r w:rsidR="00C90664" w:rsidRPr="00827444">
        <w:t>w</w:t>
      </w:r>
      <w:r w:rsidR="00C90664">
        <w:t> </w:t>
      </w:r>
      <w:r w:rsidR="00EE5160" w:rsidRPr="00827444">
        <w:t>liczbie</w:t>
      </w:r>
      <w:r w:rsidR="00EE5160">
        <w:t xml:space="preserve"> </w:t>
      </w:r>
      <w:r w:rsidR="00EE5160" w:rsidRPr="00827444">
        <w:t>głosów</w:t>
      </w:r>
      <w:r w:rsidR="00EE5160">
        <w:t xml:space="preserve"> </w:t>
      </w:r>
      <w:r w:rsidR="00EE5160" w:rsidRPr="00827444">
        <w:t>na</w:t>
      </w:r>
      <w:r w:rsidR="00EE5160">
        <w:t xml:space="preserve"> </w:t>
      </w:r>
      <w:r w:rsidR="00EE5160" w:rsidRPr="00827444">
        <w:t>tym</w:t>
      </w:r>
      <w:r w:rsidR="00EE5160">
        <w:t xml:space="preserve"> </w:t>
      </w:r>
      <w:r w:rsidR="00EE5160" w:rsidRPr="00827444">
        <w:t>walnym</w:t>
      </w:r>
      <w:r w:rsidR="00EE5160">
        <w:t xml:space="preserve"> </w:t>
      </w:r>
      <w:r w:rsidR="00EE5160" w:rsidRPr="00827444">
        <w:t>zgromadzeniu</w:t>
      </w:r>
      <w:r w:rsidR="00EE5160">
        <w:t xml:space="preserve"> </w:t>
      </w:r>
      <w:r w:rsidR="00EE5160" w:rsidRPr="00827444">
        <w:t>oraz</w:t>
      </w:r>
      <w:r w:rsidR="00C90664">
        <w:t xml:space="preserve"> </w:t>
      </w:r>
      <w:r w:rsidR="00C90664" w:rsidRPr="00827444">
        <w:t>w</w:t>
      </w:r>
      <w:r w:rsidR="00C90664">
        <w:t> </w:t>
      </w:r>
      <w:r w:rsidR="00EE5160" w:rsidRPr="00827444">
        <w:t>ogólnej</w:t>
      </w:r>
      <w:r w:rsidR="00EE5160">
        <w:t xml:space="preserve"> </w:t>
      </w:r>
      <w:r w:rsidR="00EE5160" w:rsidRPr="00827444">
        <w:t>liczbie</w:t>
      </w:r>
      <w:r w:rsidR="00EE5160">
        <w:t xml:space="preserve"> </w:t>
      </w:r>
      <w:r w:rsidR="00EE5160" w:rsidRPr="00827444">
        <w:t>głosów.</w:t>
      </w:r>
      <w:r>
        <w:t>”</w:t>
      </w:r>
      <w:r w:rsidR="00EE5160" w:rsidRPr="00827444">
        <w:t>;</w:t>
      </w:r>
    </w:p>
    <w:p w:rsidR="00EE5160" w:rsidRPr="00EE5160" w:rsidRDefault="00EE5160" w:rsidP="00AB039E">
      <w:pPr>
        <w:pStyle w:val="PKTpunkt"/>
        <w:keepNext/>
      </w:pPr>
      <w:r w:rsidRPr="000B4D7D">
        <w:lastRenderedPageBreak/>
        <w:t>30</w:t>
      </w:r>
      <w:r w:rsidRPr="00EE5160">
        <w:t>)</w:t>
      </w:r>
      <w:r w:rsidRPr="00EE5160">
        <w:tab/>
        <w:t>po</w:t>
      </w:r>
      <w:r w:rsidR="00C90664">
        <w:t xml:space="preserve"> art. </w:t>
      </w:r>
      <w:r w:rsidRPr="00EE5160">
        <w:t>7</w:t>
      </w:r>
      <w:r w:rsidR="00C90664" w:rsidRPr="00EE5160">
        <w:t>1</w:t>
      </w:r>
      <w:r w:rsidR="00C90664">
        <w:t> </w:t>
      </w:r>
      <w:r w:rsidRPr="00EE5160">
        <w:t>dodaje się</w:t>
      </w:r>
      <w:r w:rsidR="00C90664">
        <w:t xml:space="preserve"> art. </w:t>
      </w:r>
      <w:r w:rsidRPr="00EE5160">
        <w:t>71a</w:t>
      </w:r>
      <w:r w:rsidR="00C90664" w:rsidRPr="00EE5160">
        <w:t xml:space="preserve"> w</w:t>
      </w:r>
      <w:r w:rsidR="00C90664">
        <w:t> </w:t>
      </w:r>
      <w:r w:rsidRPr="00EE5160">
        <w:t>brzmieniu:</w:t>
      </w:r>
    </w:p>
    <w:p w:rsidR="00EE5160" w:rsidRPr="000B4D7D" w:rsidRDefault="00AB039E" w:rsidP="00EE5160">
      <w:pPr>
        <w:pStyle w:val="ZARTzmartartykuempunktem"/>
      </w:pPr>
      <w:r>
        <w:t>„</w:t>
      </w:r>
      <w:r w:rsidR="00EE5160" w:rsidRPr="000B4D7D">
        <w:t>Art.</w:t>
      </w:r>
      <w:r w:rsidR="00C90664">
        <w:t> </w:t>
      </w:r>
      <w:r w:rsidR="00EE5160" w:rsidRPr="000B4D7D">
        <w:t>71a.</w:t>
      </w:r>
      <w:r w:rsidR="00C90664">
        <w:t> </w:t>
      </w:r>
      <w:r w:rsidR="00C90664" w:rsidRPr="000B4D7D">
        <w:t>W</w:t>
      </w:r>
      <w:r w:rsidR="00C90664">
        <w:t> </w:t>
      </w:r>
      <w:r w:rsidR="00EE5160" w:rsidRPr="000B4D7D">
        <w:t>przypadku spółki publicznej, dla której Rzeczpospolita Polska jest państwem przyjmującym, przepisów niniejszego oddziału nie stosuje się. Zakres</w:t>
      </w:r>
      <w:r w:rsidR="00C90664" w:rsidRPr="000B4D7D">
        <w:t xml:space="preserve"> i</w:t>
      </w:r>
      <w:r w:rsidR="00C90664">
        <w:t> </w:t>
      </w:r>
      <w:r w:rsidR="00EE5160" w:rsidRPr="000B4D7D">
        <w:t>sposób wykonania obowiązków,</w:t>
      </w:r>
      <w:r w:rsidR="00C90664" w:rsidRPr="000B4D7D">
        <w:t xml:space="preserve"> o</w:t>
      </w:r>
      <w:r w:rsidR="00C90664">
        <w:t> </w:t>
      </w:r>
      <w:r w:rsidR="00EE5160" w:rsidRPr="000B4D7D">
        <w:t>których mowa</w:t>
      </w:r>
      <w:r w:rsidR="00C90664" w:rsidRPr="000B4D7D">
        <w:t xml:space="preserve"> w</w:t>
      </w:r>
      <w:r w:rsidR="00C90664">
        <w:t> </w:t>
      </w:r>
      <w:r w:rsidR="00EE5160" w:rsidRPr="000B4D7D">
        <w:t>niniejszym oddziale, określają przepisy państwa macierzystego.</w:t>
      </w:r>
      <w:r>
        <w:t>”</w:t>
      </w:r>
      <w:r w:rsidR="00EE5160" w:rsidRPr="000B4D7D">
        <w:t>;</w:t>
      </w:r>
    </w:p>
    <w:p w:rsidR="00EE5160" w:rsidRPr="00EE5160" w:rsidRDefault="00EE5160" w:rsidP="00AB039E">
      <w:pPr>
        <w:pStyle w:val="PKTpunkt"/>
        <w:keepNext/>
      </w:pPr>
      <w:r w:rsidRPr="00827444">
        <w:t>31</w:t>
      </w:r>
      <w:r w:rsidRPr="00EE5160">
        <w:t>)</w:t>
      </w:r>
      <w:r w:rsidRPr="00EE5160">
        <w:tab/>
        <w:t>w</w:t>
      </w:r>
      <w:r w:rsidR="00C90664">
        <w:t xml:space="preserve"> art. </w:t>
      </w:r>
      <w:r w:rsidRPr="00EE5160">
        <w:t>87:</w:t>
      </w:r>
    </w:p>
    <w:p w:rsidR="00EE5160" w:rsidRPr="00EE5160" w:rsidRDefault="00EE5160" w:rsidP="00AB039E">
      <w:pPr>
        <w:pStyle w:val="LITlitera"/>
        <w:keepNext/>
      </w:pPr>
      <w:r w:rsidRPr="00827444">
        <w:t>a)</w:t>
      </w:r>
      <w:r w:rsidRPr="00827444">
        <w:tab/>
        <w:t>w</w:t>
      </w:r>
      <w:r w:rsidR="00C90664">
        <w:t xml:space="preserve"> ust. </w:t>
      </w:r>
      <w:r w:rsidRPr="00EE5160">
        <w:t>1:</w:t>
      </w:r>
    </w:p>
    <w:p w:rsidR="00EE5160" w:rsidRPr="00EE5160" w:rsidRDefault="00EE5160" w:rsidP="00AB039E">
      <w:pPr>
        <w:pStyle w:val="TIRtiret"/>
        <w:keepNext/>
      </w:pPr>
      <w:r w:rsidRPr="00827444">
        <w:t>–</w:t>
      </w:r>
      <w:r w:rsidRPr="00827444">
        <w:tab/>
        <w:t>w</w:t>
      </w:r>
      <w:r w:rsidR="00C90664">
        <w:t xml:space="preserve"> pkt </w:t>
      </w:r>
      <w:r w:rsidR="00C90664" w:rsidRPr="00EE5160">
        <w:t>2</w:t>
      </w:r>
      <w:r w:rsidR="00C90664">
        <w:t xml:space="preserve"> lit. </w:t>
      </w:r>
      <w:r w:rsidRPr="00EE5160">
        <w:t>b otrzymuje brzmienie:</w:t>
      </w:r>
    </w:p>
    <w:p w:rsidR="00EE5160" w:rsidRPr="00827444" w:rsidRDefault="00AB039E" w:rsidP="001D2295">
      <w:pPr>
        <w:pStyle w:val="ZTIRLITzmlittiret"/>
        <w:suppressAutoHyphens/>
      </w:pPr>
      <w:r>
        <w:t>„</w:t>
      </w:r>
      <w:r w:rsidR="00EE5160" w:rsidRPr="00827444">
        <w:t>b)</w:t>
      </w:r>
      <w:r w:rsidR="00EE5160" w:rsidRPr="00827444">
        <w:tab/>
        <w:t>inne</w:t>
      </w:r>
      <w:r w:rsidR="00EE5160">
        <w:t xml:space="preserve"> </w:t>
      </w:r>
      <w:r w:rsidR="00EE5160" w:rsidRPr="00827444">
        <w:t>fundusze</w:t>
      </w:r>
      <w:r w:rsidR="00EE5160">
        <w:t xml:space="preserve"> </w:t>
      </w:r>
      <w:r w:rsidR="00EE5160" w:rsidRPr="00827444">
        <w:t>inwestycyjne</w:t>
      </w:r>
      <w:r w:rsidR="00EE5160">
        <w:t xml:space="preserve"> </w:t>
      </w:r>
      <w:r w:rsidR="00EE5160" w:rsidRPr="00827444">
        <w:t>lub</w:t>
      </w:r>
      <w:r w:rsidR="00EE5160">
        <w:t xml:space="preserve"> </w:t>
      </w:r>
      <w:r w:rsidR="00EE5160" w:rsidRPr="00827444">
        <w:t>alternatywne</w:t>
      </w:r>
      <w:r w:rsidR="00EE5160">
        <w:t xml:space="preserve"> </w:t>
      </w:r>
      <w:r w:rsidR="00EE5160" w:rsidRPr="00827444">
        <w:t>fundusze</w:t>
      </w:r>
      <w:r w:rsidR="00EE5160">
        <w:t xml:space="preserve"> </w:t>
      </w:r>
      <w:r w:rsidR="00EE5160" w:rsidRPr="00827444">
        <w:t>inwestycyjne</w:t>
      </w:r>
      <w:r w:rsidR="00EE5160">
        <w:t xml:space="preserve"> </w:t>
      </w:r>
      <w:r w:rsidR="00EE5160" w:rsidRPr="00827444">
        <w:t>utworzone</w:t>
      </w:r>
      <w:r w:rsidR="00EE5160">
        <w:t xml:space="preserve"> </w:t>
      </w:r>
      <w:r w:rsidR="00EE5160" w:rsidRPr="00827444">
        <w:t>poza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EE5160">
        <w:t xml:space="preserve"> </w:t>
      </w:r>
      <w:r w:rsidR="00EE5160" w:rsidRPr="00827444">
        <w:t>zarządzane</w:t>
      </w:r>
      <w:r w:rsidR="00EE5160">
        <w:t xml:space="preserve"> </w:t>
      </w:r>
      <w:r w:rsidR="00EE5160" w:rsidRPr="00827444">
        <w:t>przez</w:t>
      </w:r>
      <w:r w:rsidR="00EE5160">
        <w:t xml:space="preserve"> </w:t>
      </w:r>
      <w:r w:rsidR="00EE5160" w:rsidRPr="00827444">
        <w:t>ten</w:t>
      </w:r>
      <w:r w:rsidR="00EE5160">
        <w:t xml:space="preserve"> </w:t>
      </w:r>
      <w:r w:rsidR="00EE5160" w:rsidRPr="00827444">
        <w:t>sam</w:t>
      </w:r>
      <w:r w:rsidR="00EE5160">
        <w:t xml:space="preserve"> </w:t>
      </w:r>
      <w:r w:rsidR="00EE5160" w:rsidRPr="00827444">
        <w:t>podmiot;</w:t>
      </w:r>
      <w:r>
        <w:t>”</w:t>
      </w:r>
      <w:r w:rsidR="00EE5160" w:rsidRPr="00827444">
        <w:t>,</w:t>
      </w:r>
    </w:p>
    <w:p w:rsidR="00EE5160" w:rsidRPr="00EE5160" w:rsidRDefault="00EE5160" w:rsidP="00AB039E">
      <w:pPr>
        <w:pStyle w:val="TIRtiret"/>
        <w:keepNext/>
      </w:pPr>
      <w:r w:rsidRPr="00827444">
        <w:t>–</w:t>
      </w:r>
      <w:r w:rsidRPr="00827444">
        <w:tab/>
        <w:t>po</w:t>
      </w:r>
      <w:r w:rsidR="00C90664">
        <w:t xml:space="preserve"> pkt </w:t>
      </w:r>
      <w:r w:rsidR="00C90664" w:rsidRPr="00EE5160">
        <w:t>2</w:t>
      </w:r>
      <w:r w:rsidR="00C90664">
        <w:t> </w:t>
      </w:r>
      <w:r w:rsidRPr="00EE5160">
        <w:t>dodaje się</w:t>
      </w:r>
      <w:r w:rsidR="00C90664">
        <w:t xml:space="preserve"> pkt </w:t>
      </w:r>
      <w:r w:rsidRPr="00EE5160">
        <w:t>2a</w:t>
      </w:r>
      <w:r w:rsidR="00C90664" w:rsidRPr="00EE5160">
        <w:t xml:space="preserve"> w</w:t>
      </w:r>
      <w:r w:rsidR="00C90664">
        <w:t> </w:t>
      </w:r>
      <w:r w:rsidRPr="00EE5160">
        <w:t>brzmieniu:</w:t>
      </w:r>
    </w:p>
    <w:p w:rsidR="00EE5160" w:rsidRPr="00EE5160" w:rsidRDefault="00AB039E" w:rsidP="00AB039E">
      <w:pPr>
        <w:pStyle w:val="ZTIRPKTzmpkttiret"/>
        <w:keepNext/>
      </w:pPr>
      <w:r>
        <w:t>„</w:t>
      </w:r>
      <w:r w:rsidR="00EE5160" w:rsidRPr="00827444">
        <w:t>2a)</w:t>
      </w:r>
      <w:r w:rsidR="00EE5160" w:rsidRPr="00827444">
        <w:tab/>
        <w:t>na</w:t>
      </w:r>
      <w:r w:rsidR="00EE5160" w:rsidRPr="00EE5160">
        <w:t xml:space="preserve"> alternatywnej spółce inwestycyjnej – również</w:t>
      </w:r>
      <w:r w:rsidR="00C90664" w:rsidRPr="00EE5160">
        <w:t xml:space="preserve"> w</w:t>
      </w:r>
      <w:r w:rsidR="00C90664">
        <w:t> </w:t>
      </w:r>
      <w:r w:rsidR="00EE5160" w:rsidRPr="00EE5160">
        <w:t>przypadku, gdy osiągnięcie lub przekroczenie d</w:t>
      </w:r>
      <w:r w:rsidR="00EE5160" w:rsidRPr="00EE5160">
        <w:t>a</w:t>
      </w:r>
      <w:r w:rsidR="00EE5160" w:rsidRPr="00EE5160">
        <w:t>nego progu ogólnej liczby głosów określonego</w:t>
      </w:r>
      <w:r w:rsidR="00C90664" w:rsidRPr="00EE5160">
        <w:t xml:space="preserve"> w</w:t>
      </w:r>
      <w:r w:rsidR="00C90664">
        <w:t> </w:t>
      </w:r>
      <w:r w:rsidR="00EE5160" w:rsidRPr="00EE5160">
        <w:t>tych przepisach następuje</w:t>
      </w:r>
      <w:r w:rsidR="00C90664" w:rsidRPr="00EE5160">
        <w:t xml:space="preserve"> w</w:t>
      </w:r>
      <w:r w:rsidR="00C90664">
        <w:t> </w:t>
      </w:r>
      <w:r w:rsidR="00EE5160" w:rsidRPr="00EE5160">
        <w:t>związku</w:t>
      </w:r>
      <w:r w:rsidR="00C90664" w:rsidRPr="00EE5160">
        <w:t xml:space="preserve"> z</w:t>
      </w:r>
      <w:r w:rsidR="00C90664">
        <w:t> </w:t>
      </w:r>
      <w:r w:rsidR="00EE5160" w:rsidRPr="00EE5160">
        <w:t>posiadaniem akcji łącznie przez:</w:t>
      </w:r>
    </w:p>
    <w:p w:rsidR="00EE5160" w:rsidRPr="00827444" w:rsidRDefault="00EE5160" w:rsidP="00EE5160">
      <w:pPr>
        <w:pStyle w:val="ZTIRLITwPKTzmlitwpkttiret"/>
      </w:pPr>
      <w:r w:rsidRPr="00827444">
        <w:t>a)</w:t>
      </w:r>
      <w:r w:rsidRPr="00827444">
        <w:tab/>
        <w:t>inne</w:t>
      </w:r>
      <w:r>
        <w:t xml:space="preserve"> </w:t>
      </w:r>
      <w:r w:rsidRPr="00827444">
        <w:t>alternatywne</w:t>
      </w:r>
      <w:r>
        <w:t xml:space="preserve"> </w:t>
      </w:r>
      <w:r w:rsidRPr="00827444">
        <w:t>spółki</w:t>
      </w:r>
      <w:r>
        <w:t xml:space="preserve"> </w:t>
      </w:r>
      <w:r w:rsidRPr="00827444">
        <w:t>inwestycyjne</w:t>
      </w:r>
      <w:r>
        <w:t xml:space="preserve"> </w:t>
      </w:r>
      <w:r w:rsidRPr="00827444">
        <w:t>zarządzane</w:t>
      </w:r>
      <w:r>
        <w:t xml:space="preserve"> </w:t>
      </w:r>
      <w:r w:rsidRPr="00827444">
        <w:t>przez</w:t>
      </w:r>
      <w:r>
        <w:t xml:space="preserve"> </w:t>
      </w:r>
      <w:r w:rsidRPr="00827444">
        <w:t>tego</w:t>
      </w:r>
      <w:r>
        <w:t xml:space="preserve"> </w:t>
      </w:r>
      <w:r w:rsidRPr="00827444">
        <w:t>samego</w:t>
      </w:r>
      <w:r>
        <w:t xml:space="preserve"> </w:t>
      </w:r>
      <w:r w:rsidRPr="00827444">
        <w:t>zarządzającego</w:t>
      </w:r>
      <w:r>
        <w:t xml:space="preserve"> </w:t>
      </w:r>
      <w:r w:rsidRPr="00827444">
        <w:t>ASI</w:t>
      </w:r>
      <w:r w:rsidR="00C90664">
        <w:t xml:space="preserve"> </w:t>
      </w:r>
      <w:r w:rsidR="00C90664" w:rsidRPr="00827444">
        <w:t>w</w:t>
      </w:r>
      <w:r w:rsidR="00C90664">
        <w:t> </w:t>
      </w:r>
      <w:r w:rsidRPr="00827444">
        <w:t>rozumieniu</w:t>
      </w:r>
      <w:r>
        <w:t xml:space="preserve"> </w:t>
      </w:r>
      <w:r w:rsidRPr="00827444">
        <w:t>ustawy</w:t>
      </w:r>
      <w:r w:rsidR="00C90664">
        <w:t xml:space="preserve"> </w:t>
      </w:r>
      <w:r w:rsidR="00C90664" w:rsidRPr="00827444">
        <w:t>o</w:t>
      </w:r>
      <w:r w:rsidR="00C90664">
        <w:t> </w:t>
      </w:r>
      <w:r w:rsidRPr="00827444">
        <w:t>funduszach</w:t>
      </w:r>
      <w:r>
        <w:t xml:space="preserve"> </w:t>
      </w:r>
      <w:r w:rsidRPr="00827444">
        <w:t>inwestycyjnych,</w:t>
      </w:r>
    </w:p>
    <w:p w:rsidR="00EE5160" w:rsidRPr="00827444" w:rsidRDefault="00EE5160" w:rsidP="00EE5160">
      <w:pPr>
        <w:pStyle w:val="ZTIRLITwPKTzmlitwpkttiret"/>
      </w:pPr>
      <w:r w:rsidRPr="00827444">
        <w:t>b)</w:t>
      </w:r>
      <w:r w:rsidRPr="00827444">
        <w:tab/>
        <w:t>inne</w:t>
      </w:r>
      <w:r>
        <w:t xml:space="preserve"> </w:t>
      </w:r>
      <w:r w:rsidRPr="00827444">
        <w:t>alternatywne</w:t>
      </w:r>
      <w:r>
        <w:t xml:space="preserve"> </w:t>
      </w:r>
      <w:r w:rsidRPr="00827444">
        <w:t>fundusze</w:t>
      </w:r>
      <w:r>
        <w:t xml:space="preserve"> </w:t>
      </w:r>
      <w:r w:rsidRPr="00827444">
        <w:t>inwestycyjne</w:t>
      </w:r>
      <w:r>
        <w:t xml:space="preserve"> </w:t>
      </w:r>
      <w:r w:rsidRPr="00827444">
        <w:t>utworzone</w:t>
      </w:r>
      <w:r>
        <w:t xml:space="preserve"> </w:t>
      </w:r>
      <w:r w:rsidRPr="00827444">
        <w:t>poza</w:t>
      </w:r>
      <w:r>
        <w:t xml:space="preserve"> </w:t>
      </w:r>
      <w:r w:rsidRPr="00827444">
        <w:t>terytorium</w:t>
      </w:r>
      <w:r>
        <w:t xml:space="preserve"> </w:t>
      </w:r>
      <w:r w:rsidRPr="00827444">
        <w:t>Rzeczypospolitej</w:t>
      </w:r>
      <w:r>
        <w:t xml:space="preserve"> </w:t>
      </w:r>
      <w:r w:rsidRPr="00827444">
        <w:t>Polskiej,</w:t>
      </w:r>
      <w:r>
        <w:t xml:space="preserve"> </w:t>
      </w:r>
      <w:r w:rsidRPr="00827444">
        <w:t>zarządzane</w:t>
      </w:r>
      <w:r>
        <w:t xml:space="preserve"> </w:t>
      </w:r>
      <w:r w:rsidRPr="00827444">
        <w:t>przez</w:t>
      </w:r>
      <w:r>
        <w:t xml:space="preserve"> </w:t>
      </w:r>
      <w:r w:rsidRPr="00827444">
        <w:t>ten</w:t>
      </w:r>
      <w:r>
        <w:t xml:space="preserve"> </w:t>
      </w:r>
      <w:r w:rsidRPr="00827444">
        <w:t>sam</w:t>
      </w:r>
      <w:r>
        <w:t xml:space="preserve"> </w:t>
      </w:r>
      <w:r w:rsidRPr="00827444">
        <w:t>podmiot;</w:t>
      </w:r>
      <w:r w:rsidR="00AB039E">
        <w:t>”</w:t>
      </w:r>
      <w:r w:rsidRPr="00827444">
        <w:t>,</w:t>
      </w:r>
    </w:p>
    <w:p w:rsidR="00EE5160" w:rsidRPr="00EE5160" w:rsidRDefault="00EE5160" w:rsidP="00AB039E">
      <w:pPr>
        <w:pStyle w:val="TIRtiret"/>
        <w:keepNext/>
      </w:pPr>
      <w:r w:rsidRPr="00827444">
        <w:t>–</w:t>
      </w:r>
      <w:r w:rsidRPr="00827444">
        <w:tab/>
        <w:t>w</w:t>
      </w:r>
      <w:r w:rsidR="00C90664">
        <w:t xml:space="preserve"> pkt </w:t>
      </w:r>
      <w:r w:rsidR="00C90664" w:rsidRPr="00EE5160">
        <w:t>6</w:t>
      </w:r>
      <w:r w:rsidR="00C90664">
        <w:t> </w:t>
      </w:r>
      <w:r w:rsidRPr="00EE5160">
        <w:t>kropkę zastępuje się średnikiem</w:t>
      </w:r>
      <w:r w:rsidR="00C90664" w:rsidRPr="00EE5160">
        <w:t xml:space="preserve"> i</w:t>
      </w:r>
      <w:r w:rsidR="00C90664">
        <w:t> </w:t>
      </w:r>
      <w:r w:rsidRPr="00EE5160">
        <w:t>dodaje się</w:t>
      </w:r>
      <w:r w:rsidR="00C90664">
        <w:t xml:space="preserve"> pkt </w:t>
      </w:r>
      <w:r w:rsidR="00C90664" w:rsidRPr="00EE5160">
        <w:t>7</w:t>
      </w:r>
      <w:r w:rsidR="00C90664">
        <w:t xml:space="preserve"> w </w:t>
      </w:r>
      <w:r w:rsidRPr="00EE5160">
        <w:t>brzmieniu:</w:t>
      </w:r>
    </w:p>
    <w:p w:rsidR="00EE5160" w:rsidRPr="00827444" w:rsidRDefault="00AB039E" w:rsidP="00EE5160">
      <w:pPr>
        <w:pStyle w:val="ZTIRPKTzmpkttiret"/>
      </w:pPr>
      <w:r>
        <w:t>„</w:t>
      </w:r>
      <w:r w:rsidR="00EE5160" w:rsidRPr="00827444">
        <w:t>7)</w:t>
      </w:r>
      <w:r w:rsidR="00EE5160" w:rsidRPr="00827444">
        <w:tab/>
        <w:t>również</w:t>
      </w:r>
      <w:r w:rsidR="00EE5160">
        <w:t xml:space="preserve"> </w:t>
      </w:r>
      <w:r w:rsidR="00EE5160" w:rsidRPr="00827444">
        <w:t>na</w:t>
      </w:r>
      <w:r w:rsidR="00EE5160">
        <w:t xml:space="preserve"> </w:t>
      </w:r>
      <w:r w:rsidR="00EE5160" w:rsidRPr="00827444">
        <w:t>pełnomocniku</w:t>
      </w:r>
      <w:r w:rsidR="00EE5160">
        <w:t xml:space="preserve"> </w:t>
      </w:r>
      <w:r w:rsidR="00EE5160" w:rsidRPr="00827444">
        <w:t>niebędącym</w:t>
      </w:r>
      <w:r w:rsidR="00EE5160">
        <w:t xml:space="preserve"> </w:t>
      </w:r>
      <w:r w:rsidR="00EE5160" w:rsidRPr="00827444">
        <w:t>firmą</w:t>
      </w:r>
      <w:r w:rsidR="00EE5160">
        <w:t xml:space="preserve"> </w:t>
      </w:r>
      <w:r w:rsidR="00EE5160" w:rsidRPr="00827444">
        <w:t>inwestycyjną,</w:t>
      </w:r>
      <w:r w:rsidR="00EE5160">
        <w:t xml:space="preserve"> </w:t>
      </w:r>
      <w:r w:rsidR="00EE5160" w:rsidRPr="00827444">
        <w:t>upoważnionym</w:t>
      </w:r>
      <w:r w:rsidR="00EE5160">
        <w:t xml:space="preserve"> </w:t>
      </w:r>
      <w:r w:rsidR="00EE5160" w:rsidRPr="00827444">
        <w:t>do</w:t>
      </w:r>
      <w:r w:rsidR="00EE5160">
        <w:t xml:space="preserve"> </w:t>
      </w:r>
      <w:r w:rsidR="00EE5160" w:rsidRPr="00827444">
        <w:t>dokonywania</w:t>
      </w:r>
      <w:r w:rsidR="00EE5160">
        <w:t xml:space="preserve"> </w:t>
      </w:r>
      <w:r w:rsidR="00EE5160" w:rsidRPr="00827444">
        <w:t>na</w:t>
      </w:r>
      <w:r w:rsidR="00EE5160">
        <w:t xml:space="preserve"> </w:t>
      </w:r>
      <w:r w:rsidR="00EE5160" w:rsidRPr="00827444">
        <w:t>r</w:t>
      </w:r>
      <w:r w:rsidR="00EE5160" w:rsidRPr="00827444">
        <w:t>a</w:t>
      </w:r>
      <w:r w:rsidR="00EE5160" w:rsidRPr="00827444">
        <w:t>chunku</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czynności</w:t>
      </w:r>
      <w:r w:rsidR="00EE5160">
        <w:t xml:space="preserve"> </w:t>
      </w:r>
      <w:r w:rsidR="00EE5160" w:rsidRPr="00827444">
        <w:t>zbycia</w:t>
      </w:r>
      <w:r w:rsidR="00EE5160">
        <w:t xml:space="preserve"> </w:t>
      </w:r>
      <w:r w:rsidR="00EE5160" w:rsidRPr="00827444">
        <w:t>lub</w:t>
      </w:r>
      <w:r w:rsidR="00EE5160">
        <w:t xml:space="preserve"> </w:t>
      </w:r>
      <w:r w:rsidR="00EE5160" w:rsidRPr="00827444">
        <w:t>nabycia</w:t>
      </w:r>
      <w:r w:rsidR="00EE5160">
        <w:t xml:space="preserve"> </w:t>
      </w:r>
      <w:r w:rsidR="00EE5160" w:rsidRPr="00827444">
        <w:t>papierów</w:t>
      </w:r>
      <w:r w:rsidR="00EE5160">
        <w:t xml:space="preserve"> </w:t>
      </w:r>
      <w:r w:rsidR="00EE5160" w:rsidRPr="00827444">
        <w:t>wartościowych.</w:t>
      </w:r>
      <w:r>
        <w:t>”</w:t>
      </w:r>
      <w:r w:rsidR="00EE5160" w:rsidRPr="00827444">
        <w:t>,</w:t>
      </w:r>
    </w:p>
    <w:p w:rsidR="00EE5160" w:rsidRPr="000B4D7D" w:rsidRDefault="00EE5160" w:rsidP="00AB039E">
      <w:pPr>
        <w:pStyle w:val="LITlitera"/>
        <w:keepNext/>
      </w:pPr>
      <w:r w:rsidRPr="000B4D7D">
        <w:t>b)</w:t>
      </w:r>
      <w:r w:rsidRPr="000B4D7D">
        <w:tab/>
        <w:t>po</w:t>
      </w:r>
      <w:r w:rsidR="00C90664">
        <w:t xml:space="preserve"> ust. </w:t>
      </w:r>
      <w:r w:rsidR="00C90664" w:rsidRPr="000B4D7D">
        <w:t>1</w:t>
      </w:r>
      <w:r w:rsidR="00C90664">
        <w:t> </w:t>
      </w:r>
      <w:r w:rsidRPr="000B4D7D">
        <w:t>dodaje się</w:t>
      </w:r>
      <w:r w:rsidR="00C90664">
        <w:t xml:space="preserve"> ust. </w:t>
      </w:r>
      <w:r w:rsidRPr="000B4D7D">
        <w:t>1a</w:t>
      </w:r>
      <w:r w:rsidR="00C90664" w:rsidRPr="000B4D7D">
        <w:t xml:space="preserve"> w</w:t>
      </w:r>
      <w:r w:rsidR="00C90664">
        <w:t> </w:t>
      </w:r>
      <w:r w:rsidRPr="000B4D7D">
        <w:t>brzmieniu:</w:t>
      </w:r>
    </w:p>
    <w:p w:rsidR="00EE5160" w:rsidRPr="00EE48C7" w:rsidRDefault="00AB039E" w:rsidP="00EE5160">
      <w:pPr>
        <w:pStyle w:val="ZLITUSTzmustliter"/>
        <w:rPr>
          <w:spacing w:val="-2"/>
        </w:rPr>
      </w:pPr>
      <w:r>
        <w:t>„</w:t>
      </w:r>
      <w:r w:rsidR="00EE5160" w:rsidRPr="000B4D7D">
        <w:t>1a.</w:t>
      </w:r>
      <w:r w:rsidR="00C90664">
        <w:t> </w:t>
      </w:r>
      <w:r w:rsidR="00EE5160" w:rsidRPr="000B4D7D">
        <w:t>Obowiązki określone</w:t>
      </w:r>
      <w:r w:rsidR="00C90664" w:rsidRPr="000B4D7D">
        <w:t xml:space="preserve"> w</w:t>
      </w:r>
      <w:r w:rsidR="00C90664">
        <w:t> </w:t>
      </w:r>
      <w:r w:rsidR="00EE5160" w:rsidRPr="000B4D7D">
        <w:t xml:space="preserve">oddziale </w:t>
      </w:r>
      <w:r w:rsidR="00C90664" w:rsidRPr="000B4D7D">
        <w:t>1</w:t>
      </w:r>
      <w:r w:rsidR="00C90664">
        <w:t> </w:t>
      </w:r>
      <w:r w:rsidR="00EE5160" w:rsidRPr="000B4D7D">
        <w:t>niniejszego rozdziału powstają również</w:t>
      </w:r>
      <w:r w:rsidR="00C90664" w:rsidRPr="000B4D7D">
        <w:t xml:space="preserve"> w</w:t>
      </w:r>
      <w:r w:rsidR="00C90664">
        <w:t> </w:t>
      </w:r>
      <w:r w:rsidR="00EE5160" w:rsidRPr="000B4D7D">
        <w:t>przypadku zmniejszenia udziału</w:t>
      </w:r>
      <w:r w:rsidR="00C90664" w:rsidRPr="000B4D7D">
        <w:t xml:space="preserve"> w</w:t>
      </w:r>
      <w:r w:rsidR="00C90664">
        <w:t> </w:t>
      </w:r>
      <w:r w:rsidR="00EE5160" w:rsidRPr="000B4D7D">
        <w:t>ogólnej liczbie głosów</w:t>
      </w:r>
      <w:r w:rsidR="00C90664" w:rsidRPr="000B4D7D">
        <w:t xml:space="preserve"> w</w:t>
      </w:r>
      <w:r w:rsidR="00C90664">
        <w:t> </w:t>
      </w:r>
      <w:r w:rsidR="00EE5160" w:rsidRPr="000B4D7D">
        <w:t>spółce publicznej w związku</w:t>
      </w:r>
      <w:r w:rsidR="00C90664" w:rsidRPr="000B4D7D">
        <w:t xml:space="preserve"> z</w:t>
      </w:r>
      <w:r w:rsidR="00C90664">
        <w:t> </w:t>
      </w:r>
      <w:r w:rsidR="00EE5160" w:rsidRPr="000B4D7D">
        <w:t>rozwiązaniem porozumienia, o którym mowa</w:t>
      </w:r>
      <w:r w:rsidR="00C90664" w:rsidRPr="000B4D7D">
        <w:t xml:space="preserve"> </w:t>
      </w:r>
      <w:r w:rsidR="00C90664" w:rsidRPr="00EE48C7">
        <w:rPr>
          <w:spacing w:val="-2"/>
        </w:rPr>
        <w:t>w ust. 1 pkt </w:t>
      </w:r>
      <w:r w:rsidR="00EE5160" w:rsidRPr="00EE48C7">
        <w:rPr>
          <w:spacing w:val="-2"/>
        </w:rPr>
        <w:t>5,</w:t>
      </w:r>
      <w:r w:rsidR="00C90664" w:rsidRPr="00EE48C7">
        <w:rPr>
          <w:spacing w:val="-2"/>
        </w:rPr>
        <w:t xml:space="preserve"> a </w:t>
      </w:r>
      <w:r w:rsidR="00EE5160" w:rsidRPr="00EE48C7">
        <w:rPr>
          <w:spacing w:val="-2"/>
        </w:rPr>
        <w:t>także</w:t>
      </w:r>
      <w:r w:rsidR="00C90664" w:rsidRPr="00EE48C7">
        <w:rPr>
          <w:spacing w:val="-2"/>
        </w:rPr>
        <w:t xml:space="preserve"> w </w:t>
      </w:r>
      <w:r w:rsidR="00EE5160" w:rsidRPr="00EE48C7">
        <w:rPr>
          <w:spacing w:val="-2"/>
        </w:rPr>
        <w:t>związku ze zmniejszeniem udziału strony tego porozumienia</w:t>
      </w:r>
      <w:r w:rsidR="00C90664" w:rsidRPr="00EE48C7">
        <w:rPr>
          <w:spacing w:val="-2"/>
        </w:rPr>
        <w:t xml:space="preserve"> w </w:t>
      </w:r>
      <w:r w:rsidR="00EE5160" w:rsidRPr="00EE48C7">
        <w:rPr>
          <w:spacing w:val="-2"/>
        </w:rPr>
        <w:t>ogólnej liczbie głosów.</w:t>
      </w:r>
      <w:r w:rsidRPr="00EE48C7">
        <w:rPr>
          <w:spacing w:val="-2"/>
        </w:rPr>
        <w:t>”</w:t>
      </w:r>
      <w:r w:rsidR="00EE5160" w:rsidRPr="00EE48C7">
        <w:rPr>
          <w:spacing w:val="-2"/>
        </w:rPr>
        <w:t>,</w:t>
      </w:r>
    </w:p>
    <w:p w:rsidR="00EE5160" w:rsidRPr="000B4D7D" w:rsidRDefault="00EE5160" w:rsidP="00AB039E">
      <w:pPr>
        <w:pStyle w:val="LITlitera"/>
        <w:keepNext/>
      </w:pPr>
      <w:r w:rsidRPr="000B4D7D">
        <w:t>c)</w:t>
      </w:r>
      <w:r w:rsidRPr="000B4D7D">
        <w:tab/>
        <w:t xml:space="preserve">ust. </w:t>
      </w:r>
      <w:r w:rsidR="00C90664" w:rsidRPr="000B4D7D">
        <w:t>3</w:t>
      </w:r>
      <w:r w:rsidR="00C90664">
        <w:t> </w:t>
      </w:r>
      <w:r w:rsidRPr="000B4D7D">
        <w:t>otrzymuje brzmienie:</w:t>
      </w:r>
    </w:p>
    <w:p w:rsidR="00EE5160" w:rsidRDefault="00AB039E" w:rsidP="00EE5160">
      <w:pPr>
        <w:pStyle w:val="ZLITUSTzmustliter"/>
      </w:pPr>
      <w:r>
        <w:t>„</w:t>
      </w:r>
      <w:r w:rsidR="00EE5160" w:rsidRPr="000B4D7D">
        <w:t>3.</w:t>
      </w:r>
      <w:r w:rsidR="00C90664">
        <w:t> </w:t>
      </w:r>
      <w:r w:rsidR="00C90664" w:rsidRPr="000B4D7D">
        <w:t>W</w:t>
      </w:r>
      <w:r w:rsidR="00C90664">
        <w:t> </w:t>
      </w:r>
      <w:r w:rsidR="00EE5160" w:rsidRPr="000B4D7D">
        <w:t>przypadkach,</w:t>
      </w:r>
      <w:r w:rsidR="00C90664" w:rsidRPr="000B4D7D">
        <w:t xml:space="preserve"> o</w:t>
      </w:r>
      <w:r w:rsidR="00C90664">
        <w:t> </w:t>
      </w:r>
      <w:r w:rsidR="00EE5160" w:rsidRPr="000B4D7D">
        <w:t>których mowa</w:t>
      </w:r>
      <w:r w:rsidR="00C90664" w:rsidRPr="000B4D7D">
        <w:t xml:space="preserve"> w</w:t>
      </w:r>
      <w:r w:rsidR="00C90664">
        <w:t> ust. </w:t>
      </w:r>
      <w:r w:rsidR="00C90664" w:rsidRPr="000B4D7D">
        <w:t>1</w:t>
      </w:r>
      <w:r w:rsidR="00C90664">
        <w:t xml:space="preserve"> pkt </w:t>
      </w:r>
      <w:r w:rsidR="00C90664" w:rsidRPr="000B4D7D">
        <w:t>5</w:t>
      </w:r>
      <w:r w:rsidR="00C90664">
        <w:t xml:space="preserve"> i </w:t>
      </w:r>
      <w:r w:rsidR="00C90664" w:rsidRPr="000B4D7D">
        <w:t>6</w:t>
      </w:r>
      <w:r w:rsidR="00C90664">
        <w:t xml:space="preserve"> oraz ust. </w:t>
      </w:r>
      <w:r w:rsidR="00EE5160" w:rsidRPr="000B4D7D">
        <w:t>1a, obowiązki określone</w:t>
      </w:r>
      <w:r w:rsidR="00C90664" w:rsidRPr="000B4D7D">
        <w:t xml:space="preserve"> w</w:t>
      </w:r>
      <w:r w:rsidR="00C90664">
        <w:t> </w:t>
      </w:r>
      <w:r w:rsidR="00EE5160" w:rsidRPr="000B4D7D">
        <w:t>niniejszym ro</w:t>
      </w:r>
      <w:r w:rsidR="00EE5160" w:rsidRPr="000B4D7D">
        <w:t>z</w:t>
      </w:r>
      <w:r w:rsidR="00EE5160" w:rsidRPr="000B4D7D">
        <w:t>dziale mogą być wykonywane przez jedną ze stron porozumienia, wskazaną przez strony porozumienia.</w:t>
      </w:r>
      <w:r>
        <w:t>”</w:t>
      </w:r>
      <w:r w:rsidR="00EE5160" w:rsidRPr="000B4D7D">
        <w:t>,</w:t>
      </w:r>
    </w:p>
    <w:p w:rsidR="00EE5160" w:rsidRPr="00827444" w:rsidRDefault="00EE5160" w:rsidP="00EE5160">
      <w:pPr>
        <w:pStyle w:val="LITlitera"/>
      </w:pPr>
      <w:r>
        <w:t>d</w:t>
      </w:r>
      <w:r w:rsidRPr="00827444">
        <w:t>)</w:t>
      </w:r>
      <w:r w:rsidRPr="00827444">
        <w:tab/>
        <w:t>w</w:t>
      </w:r>
      <w:r w:rsidR="00C90664">
        <w:t xml:space="preserve"> ust. </w:t>
      </w:r>
      <w:r w:rsidR="00C90664" w:rsidRPr="00827444">
        <w:t>4</w:t>
      </w:r>
      <w:r w:rsidR="00C90664">
        <w:t> </w:t>
      </w:r>
      <w:r w:rsidRPr="00827444">
        <w:t>uchyla</w:t>
      </w:r>
      <w:r>
        <w:t xml:space="preserve"> </w:t>
      </w:r>
      <w:r w:rsidRPr="00827444">
        <w:t>się</w:t>
      </w:r>
      <w:r w:rsidR="00C90664">
        <w:t xml:space="preserve"> pkt </w:t>
      </w:r>
      <w:r w:rsidRPr="00827444">
        <w:t>3,</w:t>
      </w:r>
    </w:p>
    <w:p w:rsidR="00EE5160" w:rsidRPr="00EE5160" w:rsidRDefault="00EE5160" w:rsidP="00AB039E">
      <w:pPr>
        <w:pStyle w:val="LITlitera"/>
        <w:keepNext/>
      </w:pPr>
      <w:r>
        <w:t>e</w:t>
      </w:r>
      <w:r w:rsidRPr="00EE5160">
        <w:t>)</w:t>
      </w:r>
      <w:r w:rsidRPr="00EE5160">
        <w:tab/>
        <w:t>w</w:t>
      </w:r>
      <w:r w:rsidR="00C90664">
        <w:t xml:space="preserve"> ust. </w:t>
      </w:r>
      <w:r w:rsidR="00C90664" w:rsidRPr="00EE5160">
        <w:t>5</w:t>
      </w:r>
      <w:r w:rsidR="00C90664">
        <w:t xml:space="preserve"> w pkt </w:t>
      </w:r>
      <w:r w:rsidR="00C90664" w:rsidRPr="00EE5160">
        <w:t>3</w:t>
      </w:r>
      <w:r w:rsidR="00C90664">
        <w:t> </w:t>
      </w:r>
      <w:r w:rsidRPr="00EE5160">
        <w:t>kropkę zastępuje się średnikiem</w:t>
      </w:r>
      <w:r w:rsidR="00C90664" w:rsidRPr="00EE5160">
        <w:t xml:space="preserve"> i</w:t>
      </w:r>
      <w:r w:rsidR="00C90664">
        <w:t> </w:t>
      </w:r>
      <w:r w:rsidRPr="00EE5160">
        <w:t>dodaje się</w:t>
      </w:r>
      <w:r w:rsidR="00C90664">
        <w:t xml:space="preserve"> pkt </w:t>
      </w:r>
      <w:r w:rsidR="00C90664" w:rsidRPr="00EE5160">
        <w:t>4</w:t>
      </w:r>
      <w:r w:rsidR="00C90664">
        <w:t xml:space="preserve"> w </w:t>
      </w:r>
      <w:r w:rsidRPr="00EE5160">
        <w:t>brzmieniu:</w:t>
      </w:r>
    </w:p>
    <w:p w:rsidR="00EE5160" w:rsidRPr="00827444" w:rsidRDefault="00AB039E" w:rsidP="00EE5160">
      <w:pPr>
        <w:pStyle w:val="ZLITPKTzmpktliter"/>
      </w:pPr>
      <w:r>
        <w:t>„</w:t>
      </w:r>
      <w:r w:rsidR="00EE5160" w:rsidRPr="00827444">
        <w:t>4)</w:t>
      </w:r>
      <w:r w:rsidR="00EE5160" w:rsidRPr="00827444">
        <w:tab/>
        <w:t>po</w:t>
      </w:r>
      <w:r w:rsidR="00EE5160">
        <w:t xml:space="preserve"> </w:t>
      </w:r>
      <w:r w:rsidR="00EE5160" w:rsidRPr="00827444">
        <w:t>stronie</w:t>
      </w:r>
      <w:r w:rsidR="00EE5160">
        <w:t xml:space="preserve"> </w:t>
      </w:r>
      <w:r w:rsidR="00EE5160" w:rsidRPr="00827444">
        <w:t>pełnomocnika,</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C90664" w:rsidRPr="00827444">
        <w:t>1</w:t>
      </w:r>
      <w:r w:rsidR="00C90664">
        <w:t xml:space="preserve"> pkt </w:t>
      </w:r>
      <w:r w:rsidR="00EE5160" w:rsidRPr="00827444">
        <w:t>7,</w:t>
      </w:r>
      <w:r w:rsidR="00EE5160">
        <w:t xml:space="preserve"> </w:t>
      </w:r>
      <w:r w:rsidR="00EE5160" w:rsidRPr="00827444">
        <w:t>wlicza</w:t>
      </w:r>
      <w:r w:rsidR="00EE5160">
        <w:t xml:space="preserve"> </w:t>
      </w:r>
      <w:r w:rsidR="00EE5160" w:rsidRPr="00827444">
        <w:t>się</w:t>
      </w:r>
      <w:r w:rsidR="00EE5160">
        <w:t xml:space="preserve"> </w:t>
      </w:r>
      <w:r w:rsidR="00EE5160" w:rsidRPr="00827444">
        <w:t>liczbę</w:t>
      </w:r>
      <w:r w:rsidR="00EE5160">
        <w:t xml:space="preserve"> </w:t>
      </w:r>
      <w:r w:rsidR="00EE5160" w:rsidRPr="00827444">
        <w:t>głosów</w:t>
      </w:r>
      <w:r w:rsidR="00EE5160">
        <w:t xml:space="preserve"> </w:t>
      </w:r>
      <w:r w:rsidR="00EE5160" w:rsidRPr="00827444">
        <w:t>posiadanych</w:t>
      </w:r>
      <w:r w:rsidR="00EE5160">
        <w:t xml:space="preserve"> </w:t>
      </w:r>
      <w:r w:rsidR="00EE5160" w:rsidRPr="00827444">
        <w:t>przez</w:t>
      </w:r>
      <w:r w:rsidR="00EE5160">
        <w:t xml:space="preserve"> </w:t>
      </w:r>
      <w:r w:rsidR="00EE5160" w:rsidRPr="00827444">
        <w:t>m</w:t>
      </w:r>
      <w:r w:rsidR="00EE5160" w:rsidRPr="00827444">
        <w:t>o</w:t>
      </w:r>
      <w:r w:rsidR="00EE5160" w:rsidRPr="00827444">
        <w:t>codawcę</w:t>
      </w:r>
      <w:r w:rsidR="00EE5160">
        <w:t xml:space="preserve"> </w:t>
      </w:r>
      <w:r w:rsidR="00EE5160" w:rsidRPr="00827444">
        <w:t>wynikających</w:t>
      </w:r>
      <w:r w:rsidR="00C90664">
        <w:t xml:space="preserve"> </w:t>
      </w:r>
      <w:r w:rsidR="00C90664" w:rsidRPr="00827444">
        <w:t>z</w:t>
      </w:r>
      <w:r w:rsidR="00C90664">
        <w:t> </w:t>
      </w:r>
      <w:r w:rsidR="00EE5160" w:rsidRPr="00827444">
        <w:t>akcji</w:t>
      </w:r>
      <w:r w:rsidR="00EE5160">
        <w:t xml:space="preserve"> </w:t>
      </w:r>
      <w:r w:rsidR="00EE5160" w:rsidRPr="00827444">
        <w:t>zapisanych</w:t>
      </w:r>
      <w:r w:rsidR="00EE5160">
        <w:t xml:space="preserve"> </w:t>
      </w:r>
      <w:r w:rsidR="00EE5160" w:rsidRPr="00827444">
        <w:t>na</w:t>
      </w:r>
      <w:r w:rsidR="00EE5160">
        <w:t xml:space="preserve"> </w:t>
      </w:r>
      <w:r w:rsidR="00EE5160" w:rsidRPr="00827444">
        <w:t>rachunkach</w:t>
      </w:r>
      <w:r w:rsidR="00EE5160">
        <w:t xml:space="preserve"> </w:t>
      </w:r>
      <w:r w:rsidR="00EE5160" w:rsidRPr="00827444">
        <w:t>papierów</w:t>
      </w:r>
      <w:r w:rsidR="00EE5160">
        <w:t xml:space="preserve"> </w:t>
      </w:r>
      <w:r w:rsidR="00EE5160" w:rsidRPr="00827444">
        <w:t>wartościowych,</w:t>
      </w:r>
      <w:r w:rsidR="00C90664">
        <w:t xml:space="preserve"> </w:t>
      </w:r>
      <w:r w:rsidR="00C90664" w:rsidRPr="00827444">
        <w:t>w</w:t>
      </w:r>
      <w:r w:rsidR="00C90664">
        <w:t> </w:t>
      </w:r>
      <w:r w:rsidR="00EE5160" w:rsidRPr="00827444">
        <w:t>zakresie</w:t>
      </w:r>
      <w:r w:rsidR="00EE5160">
        <w:t xml:space="preserve"> </w:t>
      </w:r>
      <w:r w:rsidR="00EE5160" w:rsidRPr="00827444">
        <w:t>których</w:t>
      </w:r>
      <w:r w:rsidR="00EE5160">
        <w:t xml:space="preserve"> </w:t>
      </w:r>
      <w:r w:rsidR="00EE5160" w:rsidRPr="00827444">
        <w:t>pełnomocnik</w:t>
      </w:r>
      <w:r w:rsidR="00EE5160">
        <w:t xml:space="preserve"> </w:t>
      </w:r>
      <w:r w:rsidR="00EE5160" w:rsidRPr="00827444">
        <w:t>ma</w:t>
      </w:r>
      <w:r w:rsidR="00EE5160">
        <w:t xml:space="preserve"> </w:t>
      </w:r>
      <w:r w:rsidR="00EE5160" w:rsidRPr="00827444">
        <w:t>umocowanie.</w:t>
      </w:r>
      <w:r>
        <w:t>”</w:t>
      </w:r>
      <w:r w:rsidR="00EE5160" w:rsidRPr="00827444">
        <w:t>;</w:t>
      </w:r>
    </w:p>
    <w:p w:rsidR="00EE5160" w:rsidRPr="00EE5160" w:rsidRDefault="00EE5160" w:rsidP="00AB039E">
      <w:pPr>
        <w:pStyle w:val="PKTpunkt"/>
        <w:keepNext/>
      </w:pPr>
      <w:r w:rsidRPr="00827444">
        <w:t>32</w:t>
      </w:r>
      <w:r w:rsidRPr="00EE5160">
        <w:t>)</w:t>
      </w:r>
      <w:r w:rsidRPr="00EE5160">
        <w:tab/>
        <w:t>w</w:t>
      </w:r>
      <w:r w:rsidR="00C90664">
        <w:t xml:space="preserve"> art. </w:t>
      </w:r>
      <w:r w:rsidRPr="00EE5160">
        <w:t>90:</w:t>
      </w:r>
    </w:p>
    <w:p w:rsidR="00EE5160" w:rsidRPr="00EE5160" w:rsidRDefault="00EE5160" w:rsidP="00AB039E">
      <w:pPr>
        <w:pStyle w:val="LITlitera"/>
        <w:keepNext/>
      </w:pPr>
      <w:r w:rsidRPr="00827444">
        <w:t>a)</w:t>
      </w:r>
      <w:r w:rsidRPr="00827444">
        <w:tab/>
        <w:t>w</w:t>
      </w:r>
      <w:r w:rsidR="00C90664">
        <w:t xml:space="preserve"> ust. </w:t>
      </w:r>
      <w:r w:rsidRPr="00EE5160">
        <w:t>1a wprowadzenie do wyliczenia otrzymuje brzmienie:</w:t>
      </w:r>
    </w:p>
    <w:p w:rsidR="00EE5160" w:rsidRPr="00827444" w:rsidRDefault="00AB039E" w:rsidP="00EE5160">
      <w:pPr>
        <w:pStyle w:val="ZLITFRAGzmlitfragmentunpzdanialiter"/>
      </w:pPr>
      <w:r>
        <w:t>„</w:t>
      </w:r>
      <w:r w:rsidR="00EE5160" w:rsidRPr="00827444">
        <w:t>Przepisów</w:t>
      </w:r>
      <w:r w:rsidR="00C90664">
        <w:t xml:space="preserve"> art. </w:t>
      </w:r>
      <w:r w:rsidR="00EE5160" w:rsidRPr="00827444">
        <w:t>69–69b</w:t>
      </w:r>
      <w:r w:rsidR="00EE5160">
        <w:t xml:space="preserve"> </w:t>
      </w:r>
      <w:r w:rsidR="00EE5160" w:rsidRPr="00827444">
        <w:t>nie</w:t>
      </w:r>
      <w:r w:rsidR="00EE5160">
        <w:t xml:space="preserve"> </w:t>
      </w:r>
      <w:r w:rsidR="00EE5160" w:rsidRPr="00827444">
        <w:t>stosuje</w:t>
      </w:r>
      <w:r w:rsidR="00EE5160">
        <w:t xml:space="preserve"> </w:t>
      </w:r>
      <w:r w:rsidR="00EE5160" w:rsidRPr="00827444">
        <w:t>się</w:t>
      </w:r>
      <w:r w:rsidR="00C90664">
        <w:t xml:space="preserve"> </w:t>
      </w:r>
      <w:r w:rsidR="00C90664" w:rsidRPr="00827444">
        <w:t>w</w:t>
      </w:r>
      <w:r w:rsidR="00C90664">
        <w:t> </w:t>
      </w:r>
      <w:r w:rsidR="00EE5160" w:rsidRPr="00827444">
        <w:t>przypadku</w:t>
      </w:r>
      <w:r w:rsidR="00EE5160">
        <w:t xml:space="preserve"> </w:t>
      </w:r>
      <w:r w:rsidR="00EE5160" w:rsidRPr="00827444">
        <w:t>nabywania</w:t>
      </w:r>
      <w:r w:rsidR="00EE5160">
        <w:t xml:space="preserve"> </w:t>
      </w:r>
      <w:r w:rsidR="00EE5160" w:rsidRPr="00827444">
        <w:t>lub</w:t>
      </w:r>
      <w:r w:rsidR="00EE5160">
        <w:t xml:space="preserve"> </w:t>
      </w:r>
      <w:r w:rsidR="00EE5160" w:rsidRPr="00827444">
        <w:t>zbywania</w:t>
      </w:r>
      <w:r w:rsidR="00EE5160">
        <w:t xml:space="preserve"> </w:t>
      </w:r>
      <w:r w:rsidR="00EE5160" w:rsidRPr="00827444">
        <w:t>akcji</w:t>
      </w:r>
      <w:r w:rsidR="00EE5160">
        <w:t xml:space="preserve"> </w:t>
      </w:r>
      <w:r w:rsidR="00EE5160" w:rsidRPr="00827444">
        <w:t>przez</w:t>
      </w:r>
      <w:r w:rsidR="00EE5160">
        <w:t xml:space="preserve"> </w:t>
      </w:r>
      <w:r w:rsidR="00EE5160" w:rsidRPr="00827444">
        <w:t>firmę</w:t>
      </w:r>
      <w:r w:rsidR="00EE5160">
        <w:t xml:space="preserve"> </w:t>
      </w:r>
      <w:r w:rsidR="00EE5160" w:rsidRPr="00827444">
        <w:t>inwestycyjną</w:t>
      </w:r>
      <w:r w:rsidR="00C90664">
        <w:t xml:space="preserve"> </w:t>
      </w:r>
      <w:r w:rsidR="00C90664" w:rsidRPr="00827444">
        <w:t>w</w:t>
      </w:r>
      <w:r w:rsidR="00C90664">
        <w:t> </w:t>
      </w:r>
      <w:r w:rsidR="00EE5160" w:rsidRPr="00827444">
        <w:t>celu</w:t>
      </w:r>
      <w:r w:rsidR="00EE5160">
        <w:t xml:space="preserve"> </w:t>
      </w:r>
      <w:r w:rsidR="00EE5160" w:rsidRPr="00827444">
        <w:t>realizacji</w:t>
      </w:r>
      <w:r w:rsidR="00EE5160">
        <w:t xml:space="preserve"> </w:t>
      </w:r>
      <w:r w:rsidR="00EE5160" w:rsidRPr="00827444">
        <w:t>zadań,</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EE5160" w:rsidRPr="00827444">
        <w:t>1,</w:t>
      </w:r>
      <w:r w:rsidR="00EE5160">
        <w:t xml:space="preserve"> </w:t>
      </w:r>
      <w:r w:rsidR="00EE5160" w:rsidRPr="00827444">
        <w:t>które</w:t>
      </w:r>
      <w:r w:rsidR="00EE5160">
        <w:t xml:space="preserve"> </w:t>
      </w:r>
      <w:r w:rsidR="00EE5160" w:rsidRPr="00827444">
        <w:t>łącznie</w:t>
      </w:r>
      <w:r w:rsidR="00C90664">
        <w:t xml:space="preserve"> </w:t>
      </w:r>
      <w:r w:rsidR="00C90664" w:rsidRPr="00827444">
        <w:t>z</w:t>
      </w:r>
      <w:r w:rsidR="00C90664">
        <w:t> </w:t>
      </w:r>
      <w:r w:rsidR="00EE5160" w:rsidRPr="00827444">
        <w:t>akcjami</w:t>
      </w:r>
      <w:r w:rsidR="00EE5160">
        <w:t xml:space="preserve"> </w:t>
      </w:r>
      <w:r w:rsidR="00EE5160" w:rsidRPr="00827444">
        <w:t>już</w:t>
      </w:r>
      <w:r w:rsidR="00EE5160">
        <w:t xml:space="preserve"> </w:t>
      </w:r>
      <w:r w:rsidR="00EE5160" w:rsidRPr="00827444">
        <w:t>posiadanymi</w:t>
      </w:r>
      <w:r w:rsidR="00C90664">
        <w:t xml:space="preserve"> </w:t>
      </w:r>
      <w:r w:rsidR="00C90664" w:rsidRPr="00827444">
        <w:t>w</w:t>
      </w:r>
      <w:r w:rsidR="00C90664">
        <w:t> </w:t>
      </w:r>
      <w:r w:rsidR="00EE5160" w:rsidRPr="00827444">
        <w:t>tym</w:t>
      </w:r>
      <w:r w:rsidR="00EE5160">
        <w:t xml:space="preserve"> </w:t>
      </w:r>
      <w:r w:rsidR="00EE5160" w:rsidRPr="00827444">
        <w:t>celu</w:t>
      </w:r>
      <w:r w:rsidR="00EE5160">
        <w:t xml:space="preserve"> </w:t>
      </w:r>
      <w:r w:rsidR="00EE5160" w:rsidRPr="00827444">
        <w:t>uprawni</w:t>
      </w:r>
      <w:r w:rsidR="00EE5160" w:rsidRPr="00827444">
        <w:t>a</w:t>
      </w:r>
      <w:r w:rsidR="00EE5160" w:rsidRPr="00827444">
        <w:t>ją</w:t>
      </w:r>
      <w:r w:rsidR="00EE5160">
        <w:t xml:space="preserve"> </w:t>
      </w:r>
      <w:r w:rsidR="00EE5160" w:rsidRPr="00827444">
        <w:t>do</w:t>
      </w:r>
      <w:r w:rsidR="00EE5160">
        <w:t xml:space="preserve"> </w:t>
      </w:r>
      <w:r w:rsidR="00EE5160" w:rsidRPr="00827444">
        <w:t>wykonywania</w:t>
      </w:r>
      <w:r w:rsidR="00EE5160">
        <w:t xml:space="preserve"> </w:t>
      </w:r>
      <w:r w:rsidR="00EE5160" w:rsidRPr="00827444">
        <w:t>mniej</w:t>
      </w:r>
      <w:r w:rsidR="00EE5160">
        <w:t xml:space="preserve"> </w:t>
      </w:r>
      <w:r w:rsidR="00EE5160" w:rsidRPr="00827444">
        <w:t>niż</w:t>
      </w:r>
      <w:r w:rsidR="00EE5160">
        <w:t xml:space="preserve"> </w:t>
      </w:r>
      <w:r w:rsidR="00EE5160" w:rsidRPr="00827444">
        <w:t>10%</w:t>
      </w:r>
      <w:r w:rsidR="00EE5160">
        <w:t xml:space="preserve"> </w:t>
      </w:r>
      <w:r w:rsidR="00EE5160" w:rsidRPr="00827444">
        <w:t>ogólnej</w:t>
      </w:r>
      <w:r w:rsidR="00EE5160">
        <w:t xml:space="preserve"> </w:t>
      </w:r>
      <w:r w:rsidR="00EE5160" w:rsidRPr="00827444">
        <w:t>liczby</w:t>
      </w:r>
      <w:r w:rsidR="00EE5160">
        <w:t xml:space="preserve"> </w:t>
      </w:r>
      <w:r w:rsidR="00EE5160" w:rsidRPr="00827444">
        <w:t>głosów</w:t>
      </w:r>
      <w:r w:rsidR="00C90664">
        <w:t xml:space="preserve"> </w:t>
      </w:r>
      <w:r w:rsidR="00C90664" w:rsidRPr="00827444">
        <w:t>w</w:t>
      </w:r>
      <w:r w:rsidR="00C90664">
        <w:t> </w:t>
      </w:r>
      <w:r w:rsidR="00EE5160" w:rsidRPr="00827444">
        <w:t>spółce</w:t>
      </w:r>
      <w:r w:rsidR="00EE5160">
        <w:t xml:space="preserve"> </w:t>
      </w:r>
      <w:r w:rsidR="00EE5160" w:rsidRPr="00827444">
        <w:t>publicznej,</w:t>
      </w:r>
      <w:r w:rsidR="00C90664">
        <w:t xml:space="preserve"> </w:t>
      </w:r>
      <w:r w:rsidR="00C90664" w:rsidRPr="00827444">
        <w:t>o</w:t>
      </w:r>
      <w:r w:rsidR="00C90664">
        <w:t> </w:t>
      </w:r>
      <w:r w:rsidR="00EE5160" w:rsidRPr="00827444">
        <w:t>ile:</w:t>
      </w:r>
      <w:r>
        <w:t>”</w:t>
      </w:r>
      <w:r w:rsidR="00EE5160" w:rsidRPr="00827444">
        <w:t>,</w:t>
      </w:r>
    </w:p>
    <w:p w:rsidR="00EE5160" w:rsidRPr="00EE5160" w:rsidRDefault="00EE5160" w:rsidP="00AB039E">
      <w:pPr>
        <w:pStyle w:val="LITlitera"/>
        <w:keepNext/>
      </w:pPr>
      <w:r w:rsidRPr="00827444">
        <w:t>b)</w:t>
      </w:r>
      <w:r w:rsidRPr="00827444">
        <w:tab/>
        <w:t>ust.</w:t>
      </w:r>
      <w:r w:rsidRPr="00EE5160">
        <w:t xml:space="preserve"> 1b otrzymuje brzmienie:</w:t>
      </w:r>
    </w:p>
    <w:p w:rsidR="00EE5160" w:rsidRPr="00827444" w:rsidRDefault="00AB039E" w:rsidP="00EE5160">
      <w:pPr>
        <w:pStyle w:val="ZLITUSTzmustliter"/>
      </w:pPr>
      <w:r>
        <w:t>„</w:t>
      </w:r>
      <w:r w:rsidR="00EE5160" w:rsidRPr="00827444">
        <w:t>1b.</w:t>
      </w:r>
      <w:r w:rsidR="00C90664">
        <w:t> </w:t>
      </w:r>
      <w:r w:rsidR="00EE5160" w:rsidRPr="00827444">
        <w:t>Przepisów</w:t>
      </w:r>
      <w:r w:rsidR="00EE5160">
        <w:t xml:space="preserve"> </w:t>
      </w:r>
      <w:r w:rsidR="00EE5160" w:rsidRPr="00827444">
        <w:t>niniejszego</w:t>
      </w:r>
      <w:r w:rsidR="00EE5160">
        <w:t xml:space="preserve"> </w:t>
      </w:r>
      <w:r w:rsidR="00EE5160" w:rsidRPr="00827444">
        <w:t>rozdziału,</w:t>
      </w:r>
      <w:r w:rsidR="00C90664">
        <w:t xml:space="preserve"> </w:t>
      </w:r>
      <w:r w:rsidR="00C90664" w:rsidRPr="00827444">
        <w:t>z</w:t>
      </w:r>
      <w:r w:rsidR="00C90664">
        <w:t> </w:t>
      </w:r>
      <w:r w:rsidR="00EE5160" w:rsidRPr="00827444">
        <w:t>wyjątkiem</w:t>
      </w:r>
      <w:r w:rsidR="00C90664">
        <w:t xml:space="preserve"> art. </w:t>
      </w:r>
      <w:r w:rsidR="00EE5160" w:rsidRPr="000B4D7D">
        <w:t>69–69b,</w:t>
      </w:r>
      <w:r w:rsidR="00C90664">
        <w:t xml:space="preserve"> art. </w:t>
      </w:r>
      <w:r w:rsidR="00EE5160" w:rsidRPr="000B4D7D">
        <w:t>7</w:t>
      </w:r>
      <w:r w:rsidR="00C90664" w:rsidRPr="000B4D7D">
        <w:t>0</w:t>
      </w:r>
      <w:r w:rsidR="00C90664">
        <w:t xml:space="preserve"> oraz art. </w:t>
      </w:r>
      <w:r w:rsidR="00EE5160" w:rsidRPr="000B4D7D">
        <w:t>8</w:t>
      </w:r>
      <w:r w:rsidR="00C90664" w:rsidRPr="000B4D7D">
        <w:t>9</w:t>
      </w:r>
      <w:r w:rsidR="00C90664">
        <w:t xml:space="preserve"> w </w:t>
      </w:r>
      <w:r w:rsidR="00EE5160" w:rsidRPr="00827444">
        <w:t>zakresie</w:t>
      </w:r>
      <w:r w:rsidR="00EE5160">
        <w:t xml:space="preserve"> </w:t>
      </w:r>
      <w:r w:rsidR="00EE5160" w:rsidRPr="00827444">
        <w:t>dotyczącym</w:t>
      </w:r>
      <w:r w:rsidR="00C90664">
        <w:t xml:space="preserve"> art. </w:t>
      </w:r>
      <w:r w:rsidR="00EE5160" w:rsidRPr="00827444">
        <w:t>69,</w:t>
      </w:r>
      <w:r w:rsidR="00EE5160">
        <w:t xml:space="preserve"> </w:t>
      </w:r>
      <w:r w:rsidR="00EE5160" w:rsidRPr="00827444">
        <w:t>nie</w:t>
      </w:r>
      <w:r w:rsidR="00EE5160">
        <w:t xml:space="preserve"> </w:t>
      </w:r>
      <w:r w:rsidR="00EE5160" w:rsidRPr="00827444">
        <w:t>stosuje</w:t>
      </w:r>
      <w:r w:rsidR="00EE5160">
        <w:t xml:space="preserve"> </w:t>
      </w:r>
      <w:r w:rsidR="00EE5160" w:rsidRPr="00827444">
        <w:t>się</w:t>
      </w:r>
      <w:r w:rsidR="00C90664">
        <w:t xml:space="preserve"> </w:t>
      </w:r>
      <w:r w:rsidR="00C90664" w:rsidRPr="00827444">
        <w:t>w</w:t>
      </w:r>
      <w:r w:rsidR="00C90664">
        <w:t> </w:t>
      </w:r>
      <w:r w:rsidR="00EE5160" w:rsidRPr="00827444">
        <w:t>przypadku</w:t>
      </w:r>
      <w:r w:rsidR="00EE5160">
        <w:t xml:space="preserve"> </w:t>
      </w:r>
      <w:r w:rsidR="00EE5160" w:rsidRPr="00827444">
        <w:t>nabywania</w:t>
      </w:r>
      <w:r w:rsidR="00EE5160">
        <w:t xml:space="preserve"> </w:t>
      </w:r>
      <w:r w:rsidR="00EE5160" w:rsidRPr="00827444">
        <w:t>akcji</w:t>
      </w:r>
      <w:r w:rsidR="00C90664">
        <w:t xml:space="preserve"> </w:t>
      </w:r>
      <w:r w:rsidR="00C90664" w:rsidRPr="00827444">
        <w:t>w</w:t>
      </w:r>
      <w:r w:rsidR="00C90664">
        <w:t> </w:t>
      </w:r>
      <w:r w:rsidR="00EE5160" w:rsidRPr="00827444">
        <w:t>drodze</w:t>
      </w:r>
      <w:r w:rsidR="00EE5160">
        <w:t xml:space="preserve"> </w:t>
      </w:r>
      <w:r w:rsidR="00EE5160" w:rsidRPr="00827444">
        <w:t>krótkiej</w:t>
      </w:r>
      <w:r w:rsidR="00EE5160">
        <w:t xml:space="preserve"> </w:t>
      </w:r>
      <w:r w:rsidR="00EE5160" w:rsidRPr="00827444">
        <w:t>sprzedaży,</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art. </w:t>
      </w:r>
      <w:r w:rsidR="00C90664" w:rsidRPr="00827444">
        <w:t>3</w:t>
      </w:r>
      <w:r w:rsidR="00C90664">
        <w:t xml:space="preserve"> pkt </w:t>
      </w:r>
      <w:r w:rsidR="00EE5160" w:rsidRPr="00827444">
        <w:t>4</w:t>
      </w:r>
      <w:r w:rsidR="00C90664" w:rsidRPr="00827444">
        <w:t>7</w:t>
      </w:r>
      <w:r w:rsidR="00C90664">
        <w:t> </w:t>
      </w:r>
      <w:r w:rsidR="00EE5160" w:rsidRPr="00827444">
        <w:t>ustawy</w:t>
      </w:r>
      <w:r w:rsidR="00C90664">
        <w:t xml:space="preserve"> </w:t>
      </w:r>
      <w:r w:rsidR="00C90664" w:rsidRPr="00827444">
        <w:t>o</w:t>
      </w:r>
      <w:r w:rsidR="00C90664">
        <w:t> </w:t>
      </w:r>
      <w:r w:rsidR="00EE5160" w:rsidRPr="00827444">
        <w:t>obrocie</w:t>
      </w:r>
      <w:r w:rsidR="00EE5160">
        <w:t xml:space="preserve"> </w:t>
      </w:r>
      <w:r w:rsidR="00EE5160" w:rsidRPr="00827444">
        <w:t>instrumentami</w:t>
      </w:r>
      <w:r w:rsidR="00EE5160">
        <w:t xml:space="preserve"> </w:t>
      </w:r>
      <w:r w:rsidR="00EE5160" w:rsidRPr="00827444">
        <w:t>finansowymi.</w:t>
      </w:r>
      <w:r>
        <w:t>”</w:t>
      </w:r>
      <w:r w:rsidR="00EE5160" w:rsidRPr="00827444">
        <w:t>,</w:t>
      </w:r>
    </w:p>
    <w:p w:rsidR="00EE5160" w:rsidRPr="00EE5160" w:rsidRDefault="00EE5160" w:rsidP="00AB039E">
      <w:pPr>
        <w:pStyle w:val="LITlitera"/>
        <w:keepNext/>
      </w:pPr>
      <w:r w:rsidRPr="00827444">
        <w:t>c</w:t>
      </w:r>
      <w:r w:rsidRPr="00EE5160">
        <w:t>)</w:t>
      </w:r>
      <w:r w:rsidRPr="00EE5160">
        <w:tab/>
        <w:t>w</w:t>
      </w:r>
      <w:r w:rsidR="00C90664">
        <w:t xml:space="preserve"> ust. </w:t>
      </w:r>
      <w:r w:rsidRPr="00EE5160">
        <w:t>1d:</w:t>
      </w:r>
    </w:p>
    <w:p w:rsidR="00EE5160" w:rsidRPr="00EE5160" w:rsidRDefault="00EE5160" w:rsidP="00AB039E">
      <w:pPr>
        <w:pStyle w:val="TIRtiret"/>
        <w:keepNext/>
      </w:pPr>
      <w:r w:rsidRPr="00827444">
        <w:t>–</w:t>
      </w:r>
      <w:r w:rsidRPr="00827444">
        <w:tab/>
        <w:t>wprowadzenie</w:t>
      </w:r>
      <w:r w:rsidRPr="00EE5160">
        <w:t xml:space="preserve"> do wyliczenia otrzymuje brzmienie:</w:t>
      </w:r>
    </w:p>
    <w:p w:rsidR="00EE5160" w:rsidRPr="00827444" w:rsidRDefault="00AB039E" w:rsidP="00EE5160">
      <w:pPr>
        <w:pStyle w:val="ZTIRFRAGMzmnpwprdowyliczeniatiret"/>
      </w:pPr>
      <w:r>
        <w:t>„</w:t>
      </w:r>
      <w:r w:rsidR="00EE5160" w:rsidRPr="00827444">
        <w:t>Przepisów</w:t>
      </w:r>
      <w:r w:rsidR="00C90664">
        <w:t xml:space="preserve"> art. </w:t>
      </w:r>
      <w:r w:rsidR="00EE5160" w:rsidRPr="000B4D7D">
        <w:t>69–69b</w:t>
      </w:r>
      <w:r w:rsidR="00EE5160">
        <w:t xml:space="preserve"> </w:t>
      </w:r>
      <w:r w:rsidR="00EE5160" w:rsidRPr="00827444">
        <w:t>nie</w:t>
      </w:r>
      <w:r w:rsidR="00EE5160">
        <w:t xml:space="preserve"> </w:t>
      </w:r>
      <w:r w:rsidR="00EE5160" w:rsidRPr="00827444">
        <w:t>stosuje</w:t>
      </w:r>
      <w:r w:rsidR="00EE5160">
        <w:t xml:space="preserve"> </w:t>
      </w:r>
      <w:r w:rsidR="00EE5160" w:rsidRPr="00827444">
        <w:t>się</w:t>
      </w:r>
      <w:r w:rsidR="00EE5160">
        <w:t xml:space="preserve"> </w:t>
      </w:r>
      <w:r w:rsidR="00EE5160" w:rsidRPr="00827444">
        <w:t>do</w:t>
      </w:r>
      <w:r w:rsidR="00EE5160">
        <w:t xml:space="preserve"> </w:t>
      </w:r>
      <w:r w:rsidR="00EE5160" w:rsidRPr="00827444">
        <w:t>podmiotu</w:t>
      </w:r>
      <w:r w:rsidR="00EE5160">
        <w:t xml:space="preserve"> </w:t>
      </w:r>
      <w:r w:rsidR="00EE5160" w:rsidRPr="00827444">
        <w:t>dominującego</w:t>
      </w:r>
      <w:r w:rsidR="00EE5160">
        <w:t xml:space="preserve"> </w:t>
      </w:r>
      <w:r w:rsidR="00EE5160" w:rsidRPr="00827444">
        <w:t>towarzystwa</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podmiotu</w:t>
      </w:r>
      <w:r w:rsidR="00EE5160">
        <w:t xml:space="preserve"> </w:t>
      </w:r>
      <w:r w:rsidR="00EE5160" w:rsidRPr="00827444">
        <w:t>dominującego</w:t>
      </w:r>
      <w:r w:rsidR="00EE5160">
        <w:t xml:space="preserve"> </w:t>
      </w:r>
      <w:r w:rsidR="00EE5160" w:rsidRPr="00827444">
        <w:t>spółki</w:t>
      </w:r>
      <w:r w:rsidR="00EE5160">
        <w:t xml:space="preserve"> </w:t>
      </w:r>
      <w:r w:rsidR="00EE5160" w:rsidRPr="00827444">
        <w:t>zarządzającej</w:t>
      </w:r>
      <w:r w:rsidR="00EE5160">
        <w:t xml:space="preserve"> </w:t>
      </w:r>
      <w:r w:rsidR="00EE5160" w:rsidRPr="00827444">
        <w:t>oraz</w:t>
      </w:r>
      <w:r w:rsidR="00EE5160">
        <w:t xml:space="preserve"> </w:t>
      </w:r>
      <w:r w:rsidR="00EE5160" w:rsidRPr="00827444">
        <w:t>podmiotu</w:t>
      </w:r>
      <w:r w:rsidR="00EE5160">
        <w:t xml:space="preserve"> </w:t>
      </w:r>
      <w:r w:rsidR="00EE5160" w:rsidRPr="00827444">
        <w:t>dominującego</w:t>
      </w:r>
      <w:r w:rsidR="00EE5160">
        <w:t xml:space="preserve"> </w:t>
      </w:r>
      <w:r w:rsidR="00EE5160" w:rsidRPr="00827444">
        <w:t>firmy</w:t>
      </w:r>
      <w:r w:rsidR="00EE5160">
        <w:t xml:space="preserve"> </w:t>
      </w:r>
      <w:r w:rsidR="00EE5160" w:rsidRPr="00827444">
        <w:t>inwestycyjnej,</w:t>
      </w:r>
      <w:r w:rsidR="00EE5160">
        <w:t xml:space="preserve"> </w:t>
      </w:r>
      <w:r w:rsidR="00EE5160" w:rsidRPr="00827444">
        <w:t>wykonuj</w:t>
      </w:r>
      <w:r w:rsidR="00EE5160" w:rsidRPr="00827444">
        <w:t>ą</w:t>
      </w:r>
      <w:r w:rsidR="00EE5160" w:rsidRPr="00827444">
        <w:t>cych</w:t>
      </w:r>
      <w:r w:rsidR="00EE5160">
        <w:t xml:space="preserve"> </w:t>
      </w:r>
      <w:r w:rsidR="00EE5160" w:rsidRPr="00827444">
        <w:t>czynności,</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8</w:t>
      </w:r>
      <w:r w:rsidR="00C90664" w:rsidRPr="00827444">
        <w:t>7</w:t>
      </w:r>
      <w:r w:rsidR="00C90664">
        <w:t xml:space="preserve"> ust. </w:t>
      </w:r>
      <w:r w:rsidR="00C90664" w:rsidRPr="00827444">
        <w:t>1</w:t>
      </w:r>
      <w:r w:rsidR="00C90664">
        <w:t xml:space="preserve"> pkt </w:t>
      </w:r>
      <w:r w:rsidR="00C90664" w:rsidRPr="00827444">
        <w:t>3</w:t>
      </w:r>
      <w:r w:rsidR="00C90664">
        <w:t xml:space="preserve"> lit. </w:t>
      </w:r>
      <w:r w:rsidR="00EE5160" w:rsidRPr="00827444">
        <w:t>b,</w:t>
      </w:r>
      <w:r w:rsidR="00EE5160">
        <w:t xml:space="preserve"> </w:t>
      </w:r>
      <w:r w:rsidR="00EE5160" w:rsidRPr="00827444">
        <w:t>pod</w:t>
      </w:r>
      <w:r w:rsidR="00EE5160">
        <w:t xml:space="preserve"> </w:t>
      </w:r>
      <w:r w:rsidR="00EE5160" w:rsidRPr="00827444">
        <w:t>warunkiem</w:t>
      </w:r>
      <w:r w:rsidR="00EE5160">
        <w:t xml:space="preserve"> </w:t>
      </w:r>
      <w:r w:rsidR="00EE5160" w:rsidRPr="00827444">
        <w:t>że:</w:t>
      </w:r>
      <w:r>
        <w:t>”</w:t>
      </w:r>
      <w:r w:rsidR="00EE5160" w:rsidRPr="00827444">
        <w:t>,</w:t>
      </w:r>
    </w:p>
    <w:p w:rsidR="00EE5160" w:rsidRPr="00EE5160" w:rsidRDefault="00EE5160" w:rsidP="00AB039E">
      <w:pPr>
        <w:pStyle w:val="TIRtiret"/>
        <w:keepNext/>
      </w:pPr>
      <w:r w:rsidRPr="00827444">
        <w:lastRenderedPageBreak/>
        <w:t>–</w:t>
      </w:r>
      <w:r w:rsidRPr="00827444">
        <w:tab/>
        <w:t>pkt</w:t>
      </w:r>
      <w:r w:rsidRPr="00EE5160">
        <w:t xml:space="preserve"> </w:t>
      </w:r>
      <w:r w:rsidR="00C90664" w:rsidRPr="00EE5160">
        <w:t>1</w:t>
      </w:r>
      <w:r w:rsidR="00C90664">
        <w:t> </w:t>
      </w:r>
      <w:r w:rsidRPr="00EE5160">
        <w:t>otrzymuje brzmienie:</w:t>
      </w:r>
    </w:p>
    <w:p w:rsidR="00EE5160" w:rsidRPr="00827444" w:rsidRDefault="00AB039E" w:rsidP="00EE5160">
      <w:pPr>
        <w:pStyle w:val="ZTIRPKTzmpkttiret"/>
      </w:pPr>
      <w:r>
        <w:t>„</w:t>
      </w:r>
      <w:r w:rsidR="00EE5160" w:rsidRPr="00827444">
        <w:t>1)</w:t>
      </w:r>
      <w:r w:rsidR="00EE5160" w:rsidRPr="00827444">
        <w:tab/>
        <w:t>towarzystwo</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spółka</w:t>
      </w:r>
      <w:r w:rsidR="00EE5160">
        <w:t xml:space="preserve"> </w:t>
      </w:r>
      <w:r w:rsidR="00EE5160" w:rsidRPr="00827444">
        <w:t>zarządzająca</w:t>
      </w:r>
      <w:r w:rsidR="00EE5160">
        <w:t xml:space="preserve"> </w:t>
      </w:r>
      <w:r w:rsidR="00EE5160" w:rsidRPr="00827444">
        <w:t>lub</w:t>
      </w:r>
      <w:r w:rsidR="00EE5160">
        <w:t xml:space="preserve"> </w:t>
      </w:r>
      <w:r w:rsidR="00EE5160" w:rsidRPr="00827444">
        <w:t>firma</w:t>
      </w:r>
      <w:r w:rsidR="00EE5160">
        <w:t xml:space="preserve"> </w:t>
      </w:r>
      <w:r w:rsidR="00EE5160" w:rsidRPr="00827444">
        <w:t>inwestycyjna</w:t>
      </w:r>
      <w:r w:rsidR="00EE5160">
        <w:t xml:space="preserve"> </w:t>
      </w:r>
      <w:r w:rsidR="00EE5160" w:rsidRPr="00827444">
        <w:t>wykonują</w:t>
      </w:r>
      <w:r w:rsidR="00EE5160">
        <w:t xml:space="preserve"> </w:t>
      </w:r>
      <w:r w:rsidR="00EE5160" w:rsidRPr="00827444">
        <w:t>przysł</w:t>
      </w:r>
      <w:r w:rsidR="00EE5160" w:rsidRPr="00827444">
        <w:t>u</w:t>
      </w:r>
      <w:r w:rsidR="00EE5160" w:rsidRPr="00827444">
        <w:t>gujące</w:t>
      </w:r>
      <w:r w:rsidR="00EE5160">
        <w:t xml:space="preserve"> </w:t>
      </w:r>
      <w:r w:rsidR="00EE5160" w:rsidRPr="00827444">
        <w:t>im</w:t>
      </w:r>
      <w:r w:rsidR="00C90664">
        <w:t xml:space="preserve"> </w:t>
      </w:r>
      <w:r w:rsidR="00C90664" w:rsidRPr="00827444">
        <w:t>w</w:t>
      </w:r>
      <w:r w:rsidR="00C90664">
        <w:t> </w:t>
      </w:r>
      <w:r w:rsidR="00EE5160" w:rsidRPr="00827444">
        <w:t>związku</w:t>
      </w:r>
      <w:r w:rsidR="00C90664">
        <w:t xml:space="preserve"> </w:t>
      </w:r>
      <w:r w:rsidR="00C90664" w:rsidRPr="00827444">
        <w:t>z</w:t>
      </w:r>
      <w:r w:rsidR="00C90664">
        <w:t> </w:t>
      </w:r>
      <w:r w:rsidR="00EE5160" w:rsidRPr="00827444">
        <w:t>zarządzanymi</w:t>
      </w:r>
      <w:r w:rsidR="00EE5160">
        <w:t xml:space="preserve"> </w:t>
      </w:r>
      <w:r w:rsidR="00EE5160" w:rsidRPr="00827444">
        <w:t>portfelami</w:t>
      </w:r>
      <w:r w:rsidR="00EE5160">
        <w:t xml:space="preserve"> </w:t>
      </w:r>
      <w:r w:rsidR="00EE5160" w:rsidRPr="00827444">
        <w:t>prawa</w:t>
      </w:r>
      <w:r w:rsidR="00EE5160">
        <w:t xml:space="preserve"> </w:t>
      </w:r>
      <w:r w:rsidR="00EE5160" w:rsidRPr="00827444">
        <w:t>głosu</w:t>
      </w:r>
      <w:r w:rsidR="00EE5160">
        <w:t xml:space="preserve"> </w:t>
      </w:r>
      <w:r w:rsidR="00EE5160" w:rsidRPr="00827444">
        <w:t>niezależnie</w:t>
      </w:r>
      <w:r w:rsidR="00EE5160">
        <w:t xml:space="preserve"> </w:t>
      </w:r>
      <w:r w:rsidR="00EE5160" w:rsidRPr="00827444">
        <w:t>od</w:t>
      </w:r>
      <w:r w:rsidR="00EE5160">
        <w:t xml:space="preserve"> </w:t>
      </w:r>
      <w:r w:rsidR="00EE5160" w:rsidRPr="00827444">
        <w:t>podmiotu</w:t>
      </w:r>
      <w:r w:rsidR="00EE5160">
        <w:t xml:space="preserve"> </w:t>
      </w:r>
      <w:r w:rsidR="00EE5160" w:rsidRPr="00827444">
        <w:t>dominującego;</w:t>
      </w:r>
      <w:r>
        <w:t>”</w:t>
      </w:r>
      <w:r w:rsidR="00EE5160" w:rsidRPr="00827444">
        <w:t>,</w:t>
      </w:r>
    </w:p>
    <w:p w:rsidR="00EE5160" w:rsidRPr="00EE5160" w:rsidRDefault="00EE5160" w:rsidP="00AB039E">
      <w:pPr>
        <w:pStyle w:val="LITlitera"/>
        <w:keepNext/>
      </w:pPr>
      <w:r w:rsidRPr="00827444">
        <w:t>d</w:t>
      </w:r>
      <w:r w:rsidRPr="00EE5160">
        <w:t>)</w:t>
      </w:r>
      <w:r w:rsidRPr="00EE5160">
        <w:tab/>
        <w:t>po</w:t>
      </w:r>
      <w:r w:rsidR="00C90664">
        <w:t xml:space="preserve"> ust. </w:t>
      </w:r>
      <w:r w:rsidRPr="00EE5160">
        <w:t>1e dodaje się</w:t>
      </w:r>
      <w:r w:rsidR="00C90664">
        <w:t xml:space="preserve"> ust. </w:t>
      </w:r>
      <w:r w:rsidRPr="00EE5160">
        <w:t>1f–1h</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1f.</w:t>
      </w:r>
      <w:r w:rsidR="00C90664">
        <w:t> </w:t>
      </w:r>
      <w:r w:rsidR="00EE5160" w:rsidRPr="00827444">
        <w:t>Przepisów</w:t>
      </w:r>
      <w:r w:rsidR="00C90664">
        <w:t xml:space="preserve"> art. </w:t>
      </w:r>
      <w:r w:rsidR="00EE5160" w:rsidRPr="00827444">
        <w:t>69–69b</w:t>
      </w:r>
      <w:r w:rsidR="00EE5160">
        <w:t xml:space="preserve"> </w:t>
      </w:r>
      <w:r w:rsidR="00EE5160" w:rsidRPr="00827444">
        <w:t>nie</w:t>
      </w:r>
      <w:r w:rsidR="00EE5160">
        <w:t xml:space="preserve"> </w:t>
      </w:r>
      <w:r w:rsidR="00EE5160" w:rsidRPr="00827444">
        <w:t>stosuje</w:t>
      </w:r>
      <w:r w:rsidR="00EE5160">
        <w:t xml:space="preserve"> </w:t>
      </w:r>
      <w:r w:rsidR="00EE5160" w:rsidRPr="00827444">
        <w:t>się</w:t>
      </w:r>
      <w:r w:rsidR="00C90664">
        <w:t xml:space="preserve"> </w:t>
      </w:r>
      <w:r w:rsidR="00C90664" w:rsidRPr="00827444">
        <w:t>w</w:t>
      </w:r>
      <w:r w:rsidR="00C90664">
        <w:t> </w:t>
      </w:r>
      <w:r w:rsidR="00EE5160" w:rsidRPr="00827444">
        <w:t>przypadku</w:t>
      </w:r>
      <w:r w:rsidR="00EE5160">
        <w:t xml:space="preserve"> </w:t>
      </w:r>
      <w:r w:rsidR="00EE5160" w:rsidRPr="00827444">
        <w:t>nabywania</w:t>
      </w:r>
      <w:r w:rsidR="00EE5160">
        <w:t xml:space="preserve"> </w:t>
      </w:r>
      <w:r w:rsidR="00EE5160" w:rsidRPr="00827444">
        <w:t>lub</w:t>
      </w:r>
      <w:r w:rsidR="00EE5160">
        <w:t xml:space="preserve"> </w:t>
      </w:r>
      <w:r w:rsidR="00EE5160" w:rsidRPr="00827444">
        <w:t>zbywania</w:t>
      </w:r>
      <w:r w:rsidR="00EE5160">
        <w:t xml:space="preserve"> </w:t>
      </w:r>
      <w:r w:rsidR="00EE5160" w:rsidRPr="00827444">
        <w:t>akcji</w:t>
      </w:r>
      <w:r w:rsidR="00EE5160">
        <w:t xml:space="preserve"> </w:t>
      </w:r>
      <w:r w:rsidR="00EE5160" w:rsidRPr="00827444">
        <w:t>własnych</w:t>
      </w:r>
      <w:r w:rsidR="00EE5160">
        <w:t xml:space="preserve"> </w:t>
      </w:r>
      <w:r w:rsidR="00EE5160" w:rsidRPr="00827444">
        <w:t>przez</w:t>
      </w:r>
      <w:r w:rsidR="00EE5160">
        <w:t xml:space="preserve"> </w:t>
      </w:r>
      <w:r w:rsidR="00EE5160" w:rsidRPr="00827444">
        <w:t>spółkę</w:t>
      </w:r>
      <w:r w:rsidR="00EE5160">
        <w:t xml:space="preserve"> </w:t>
      </w:r>
      <w:r w:rsidR="00EE5160" w:rsidRPr="00827444">
        <w:t>publiczną</w:t>
      </w:r>
      <w:r w:rsidR="00EE5160">
        <w:t xml:space="preserve"> </w:t>
      </w:r>
      <w:r w:rsidR="00EE5160" w:rsidRPr="00827444">
        <w:t>lub</w:t>
      </w:r>
      <w:r w:rsidR="00EE5160">
        <w:t xml:space="preserve"> </w:t>
      </w:r>
      <w:r w:rsidR="00EE5160" w:rsidRPr="00827444">
        <w:t>podmiot</w:t>
      </w:r>
      <w:r w:rsidR="00EE5160">
        <w:t xml:space="preserve"> </w:t>
      </w:r>
      <w:r w:rsidR="00EE5160" w:rsidRPr="00827444">
        <w:t>działający</w:t>
      </w:r>
      <w:r w:rsidR="00EE5160">
        <w:t xml:space="preserve"> </w:t>
      </w:r>
      <w:r w:rsidR="00EE5160" w:rsidRPr="00827444">
        <w:t>na</w:t>
      </w:r>
      <w:r w:rsidR="00EE5160">
        <w:t xml:space="preserve"> </w:t>
      </w:r>
      <w:r w:rsidR="00EE5160" w:rsidRPr="00827444">
        <w:t>jej</w:t>
      </w:r>
      <w:r w:rsidR="00EE5160">
        <w:t xml:space="preserve"> </w:t>
      </w:r>
      <w:r w:rsidR="00EE5160" w:rsidRPr="00827444">
        <w:t>rachunek</w:t>
      </w:r>
      <w:r w:rsidR="00EE5160">
        <w:t xml:space="preserve"> </w:t>
      </w:r>
      <w:r w:rsidR="00EE5160" w:rsidRPr="00827444">
        <w:t>lub</w:t>
      </w:r>
      <w:r w:rsidR="00C90664">
        <w:t xml:space="preserve"> </w:t>
      </w:r>
      <w:r w:rsidR="00C90664" w:rsidRPr="00827444">
        <w:t>w</w:t>
      </w:r>
      <w:r w:rsidR="00C90664">
        <w:t> </w:t>
      </w:r>
      <w:r w:rsidR="00EE5160" w:rsidRPr="00827444">
        <w:t>jej</w:t>
      </w:r>
      <w:r w:rsidR="00EE5160">
        <w:t xml:space="preserve"> </w:t>
      </w:r>
      <w:r w:rsidR="00EE5160" w:rsidRPr="00827444">
        <w:t>imieniu,</w:t>
      </w:r>
      <w:r w:rsidR="00EE5160">
        <w:t xml:space="preserve"> </w:t>
      </w:r>
      <w:r w:rsidR="00EE5160" w:rsidRPr="00827444">
        <w:t>pod</w:t>
      </w:r>
      <w:r w:rsidR="00EE5160">
        <w:t xml:space="preserve"> </w:t>
      </w:r>
      <w:r w:rsidR="00EE5160" w:rsidRPr="00827444">
        <w:t>warunkiem</w:t>
      </w:r>
      <w:r w:rsidR="00EE5160">
        <w:t xml:space="preserve"> </w:t>
      </w:r>
      <w:r w:rsidR="00EE5160" w:rsidRPr="00827444">
        <w:t>że</w:t>
      </w:r>
      <w:r w:rsidR="00EE5160">
        <w:t xml:space="preserve"> </w:t>
      </w:r>
      <w:r w:rsidR="00EE5160" w:rsidRPr="00827444">
        <w:t>to</w:t>
      </w:r>
      <w:r w:rsidR="00EE5160">
        <w:t xml:space="preserve"> </w:t>
      </w:r>
      <w:r w:rsidR="00EE5160" w:rsidRPr="00827444">
        <w:t>nabywanie</w:t>
      </w:r>
      <w:r w:rsidR="00EE5160">
        <w:t xml:space="preserve"> </w:t>
      </w:r>
      <w:r w:rsidR="00EE5160" w:rsidRPr="00827444">
        <w:t>lub</w:t>
      </w:r>
      <w:r w:rsidR="00EE5160">
        <w:t xml:space="preserve"> </w:t>
      </w:r>
      <w:r w:rsidR="00EE5160" w:rsidRPr="00827444">
        <w:t>zbywanie</w:t>
      </w:r>
      <w:r w:rsidR="00EE5160">
        <w:t xml:space="preserve"> </w:t>
      </w:r>
      <w:r w:rsidR="00EE5160" w:rsidRPr="00827444">
        <w:t>odbywać</w:t>
      </w:r>
      <w:r w:rsidR="00EE5160">
        <w:t xml:space="preserve"> </w:t>
      </w:r>
      <w:r w:rsidR="00EE5160" w:rsidRPr="00827444">
        <w:t>się</w:t>
      </w:r>
      <w:r w:rsidR="00EE5160">
        <w:t xml:space="preserve"> </w:t>
      </w:r>
      <w:r w:rsidR="00EE5160" w:rsidRPr="00827444">
        <w:t>będzie</w:t>
      </w:r>
      <w:r w:rsidR="00C90664">
        <w:t xml:space="preserve"> </w:t>
      </w:r>
      <w:r w:rsidR="00C90664" w:rsidRPr="00827444">
        <w:t>w</w:t>
      </w:r>
      <w:r w:rsidR="00C90664">
        <w:t> </w:t>
      </w:r>
      <w:r w:rsidR="00EE5160" w:rsidRPr="00827444">
        <w:t>trybie,</w:t>
      </w:r>
      <w:r w:rsidR="00EE5160">
        <w:t xml:space="preserve"> </w:t>
      </w:r>
      <w:r w:rsidR="00EE5160" w:rsidRPr="00827444">
        <w:t>terminie</w:t>
      </w:r>
      <w:r w:rsidR="00C90664">
        <w:t xml:space="preserve"> </w:t>
      </w:r>
      <w:r w:rsidR="00C90664" w:rsidRPr="00827444">
        <w:t>i</w:t>
      </w:r>
      <w:r w:rsidR="00C90664">
        <w:t> </w:t>
      </w:r>
      <w:r w:rsidR="00EE5160" w:rsidRPr="00827444">
        <w:t>na</w:t>
      </w:r>
      <w:r w:rsidR="00EE5160">
        <w:t xml:space="preserve"> </w:t>
      </w:r>
      <w:r w:rsidR="00EE5160" w:rsidRPr="00827444">
        <w:t>warunkach</w:t>
      </w:r>
      <w:r w:rsidR="00EE5160">
        <w:t xml:space="preserve"> </w:t>
      </w:r>
      <w:r w:rsidR="00EE5160" w:rsidRPr="00827444">
        <w:t>określonych</w:t>
      </w:r>
      <w:r w:rsidR="00C90664">
        <w:t xml:space="preserve"> </w:t>
      </w:r>
      <w:r w:rsidR="00C90664" w:rsidRPr="00827444">
        <w:t>w</w:t>
      </w:r>
      <w:r w:rsidR="00C90664">
        <w:t> </w:t>
      </w:r>
      <w:r w:rsidR="00EE5160" w:rsidRPr="00827444">
        <w:t>przepisach</w:t>
      </w:r>
      <w:r w:rsidR="00EE5160">
        <w:t xml:space="preserve"> </w:t>
      </w:r>
      <w:r w:rsidR="00EE5160" w:rsidRPr="00827444">
        <w:t>rozporządzenia</w:t>
      </w:r>
      <w:r w:rsidR="00EE5160">
        <w:t xml:space="preserve"> </w:t>
      </w:r>
      <w:r w:rsidR="00EE5160" w:rsidRPr="00827444">
        <w:t>K</w:t>
      </w:r>
      <w:r w:rsidR="00EE5160" w:rsidRPr="00827444">
        <w:t>o</w:t>
      </w:r>
      <w:r w:rsidR="00EE5160" w:rsidRPr="00827444">
        <w:t>misji</w:t>
      </w:r>
      <w:r w:rsidR="00EE5160">
        <w:t xml:space="preserve"> </w:t>
      </w:r>
      <w:r w:rsidR="00EE5160" w:rsidRPr="00827444">
        <w:t>(WE)</w:t>
      </w:r>
      <w:r w:rsidR="00C90664">
        <w:t xml:space="preserve"> nr </w:t>
      </w:r>
      <w:r w:rsidR="00EE5160" w:rsidRPr="00827444">
        <w:t>2273/200</w:t>
      </w:r>
      <w:r w:rsidR="00C90664" w:rsidRPr="00827444">
        <w:t>3</w:t>
      </w:r>
      <w:r w:rsidR="00C90664">
        <w:t> </w:t>
      </w:r>
      <w:r w:rsidR="00C90664" w:rsidRPr="00827444">
        <w:t>z</w:t>
      </w:r>
      <w:r w:rsidR="00C90664">
        <w:t> </w:t>
      </w:r>
      <w:r w:rsidR="00EE5160" w:rsidRPr="00827444">
        <w:t>dnia</w:t>
      </w:r>
      <w:r w:rsidR="00EE5160">
        <w:t xml:space="preserve"> </w:t>
      </w:r>
      <w:r w:rsidR="00EE5160" w:rsidRPr="00827444">
        <w:t>2</w:t>
      </w:r>
      <w:r w:rsidR="00C90664" w:rsidRPr="00827444">
        <w:t>2</w:t>
      </w:r>
      <w:r w:rsidR="00C90664">
        <w:t> </w:t>
      </w:r>
      <w:r w:rsidR="00EE5160" w:rsidRPr="00827444">
        <w:t>grudnia</w:t>
      </w:r>
      <w:r w:rsidR="00EE5160">
        <w:t xml:space="preserve"> </w:t>
      </w:r>
      <w:r w:rsidR="00EE5160" w:rsidRPr="00827444">
        <w:t>200</w:t>
      </w:r>
      <w:r w:rsidR="00C90664" w:rsidRPr="00827444">
        <w:t>3</w:t>
      </w:r>
      <w:r w:rsidR="00C90664">
        <w:t> </w:t>
      </w:r>
      <w:r w:rsidR="00EE5160" w:rsidRPr="00827444">
        <w:t>r.</w:t>
      </w:r>
      <w:r w:rsidR="00EE5160">
        <w:t xml:space="preserve"> </w:t>
      </w:r>
      <w:r w:rsidR="00EE5160" w:rsidRPr="00827444">
        <w:t>wykonującego</w:t>
      </w:r>
      <w:r w:rsidR="00EE5160">
        <w:t xml:space="preserve"> </w:t>
      </w:r>
      <w:r w:rsidR="00EE5160" w:rsidRPr="00827444">
        <w:t>dyrektywę</w:t>
      </w:r>
      <w:r w:rsidR="00EE5160">
        <w:t xml:space="preserve"> </w:t>
      </w:r>
      <w:r w:rsidR="00EE5160" w:rsidRPr="00827444">
        <w:t>2003/6/WE</w:t>
      </w:r>
      <w:r w:rsidR="00EE5160">
        <w:t xml:space="preserve"> </w:t>
      </w:r>
      <w:r w:rsidR="00EE5160" w:rsidRPr="00827444">
        <w:t>Parlamentu</w:t>
      </w:r>
      <w:r w:rsidR="00EE5160">
        <w:t xml:space="preserve"> </w:t>
      </w:r>
      <w:r w:rsidR="00EE5160" w:rsidRPr="00827444">
        <w:t>Europe</w:t>
      </w:r>
      <w:r w:rsidR="00EE5160" w:rsidRPr="00827444">
        <w:t>j</w:t>
      </w:r>
      <w:r w:rsidR="00EE5160" w:rsidRPr="00827444">
        <w:t>skiego</w:t>
      </w:r>
      <w:r w:rsidR="00C90664">
        <w:t xml:space="preserve"> </w:t>
      </w:r>
      <w:r w:rsidR="00C90664" w:rsidRPr="00827444">
        <w:t>i</w:t>
      </w:r>
      <w:r w:rsidR="00C90664">
        <w:t> </w:t>
      </w:r>
      <w:r w:rsidR="00EE5160" w:rsidRPr="00827444">
        <w:t>Rady</w:t>
      </w:r>
      <w:r w:rsidR="00C90664">
        <w:t xml:space="preserve"> </w:t>
      </w:r>
      <w:r w:rsidR="00C90664" w:rsidRPr="00827444">
        <w:t>w</w:t>
      </w:r>
      <w:r w:rsidR="00C90664">
        <w:t> </w:t>
      </w:r>
      <w:r w:rsidR="00EE5160" w:rsidRPr="00827444">
        <w:t>odniesieniu</w:t>
      </w:r>
      <w:r w:rsidR="00EE5160">
        <w:t xml:space="preserve"> </w:t>
      </w:r>
      <w:r w:rsidR="00EE5160" w:rsidRPr="00827444">
        <w:t>do</w:t>
      </w:r>
      <w:r w:rsidR="00EE5160">
        <w:t xml:space="preserve"> </w:t>
      </w:r>
      <w:r w:rsidR="00EE5160" w:rsidRPr="00827444">
        <w:t>zwolnień</w:t>
      </w:r>
      <w:r w:rsidR="00EE5160">
        <w:t xml:space="preserve"> </w:t>
      </w:r>
      <w:r w:rsidR="00EE5160" w:rsidRPr="00827444">
        <w:t>dla</w:t>
      </w:r>
      <w:r w:rsidR="00EE5160">
        <w:t xml:space="preserve"> </w:t>
      </w:r>
      <w:r w:rsidR="00EE5160" w:rsidRPr="00827444">
        <w:t>programów</w:t>
      </w:r>
      <w:r w:rsidR="00EE5160">
        <w:t xml:space="preserve"> </w:t>
      </w:r>
      <w:r w:rsidR="00EE5160" w:rsidRPr="00827444">
        <w:t>odkupu</w:t>
      </w:r>
      <w:r w:rsidR="00C90664">
        <w:t xml:space="preserve"> </w:t>
      </w:r>
      <w:r w:rsidR="00C90664" w:rsidRPr="00827444">
        <w:t>i</w:t>
      </w:r>
      <w:r w:rsidR="00C90664">
        <w:t> </w:t>
      </w:r>
      <w:r w:rsidR="00EE5160" w:rsidRPr="00827444">
        <w:t>stabilizacji</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(Dz.</w:t>
      </w:r>
      <w:r w:rsidR="001D2295">
        <w:t> </w:t>
      </w:r>
      <w:r w:rsidR="00EE5160" w:rsidRPr="00827444">
        <w:t>Urz.</w:t>
      </w:r>
      <w:r w:rsidR="00EE5160">
        <w:t xml:space="preserve"> </w:t>
      </w:r>
      <w:r w:rsidR="00EE5160" w:rsidRPr="00827444">
        <w:t>UE</w:t>
      </w:r>
      <w:r w:rsidR="00EE5160">
        <w:t xml:space="preserve"> </w:t>
      </w:r>
      <w:r w:rsidR="00EE5160" w:rsidRPr="00827444">
        <w:t>L</w:t>
      </w:r>
      <w:r w:rsidR="00EE5160">
        <w:t xml:space="preserve"> </w:t>
      </w:r>
      <w:r w:rsidR="00EE5160" w:rsidRPr="00827444">
        <w:t>33</w:t>
      </w:r>
      <w:r w:rsidR="00C90664" w:rsidRPr="00827444">
        <w:t>6</w:t>
      </w:r>
      <w:r w:rsidR="00C90664">
        <w:t> </w:t>
      </w:r>
      <w:r w:rsidR="00C90664" w:rsidRPr="00827444">
        <w:t>z</w:t>
      </w:r>
      <w:r w:rsidR="00C90664">
        <w:t> </w:t>
      </w:r>
      <w:r w:rsidR="00EE5160" w:rsidRPr="00827444">
        <w:t>23.12.2003,</w:t>
      </w:r>
      <w:r w:rsidR="00EE5160">
        <w:t xml:space="preserve"> </w:t>
      </w:r>
      <w:r w:rsidR="00EE5160" w:rsidRPr="00827444">
        <w:t>str.</w:t>
      </w:r>
      <w:r w:rsidR="00EE5160">
        <w:t xml:space="preserve"> </w:t>
      </w:r>
      <w:r w:rsidR="00EE5160" w:rsidRPr="00827444">
        <w:t>33,</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t xml:space="preserve"> </w:t>
      </w:r>
      <w:r w:rsidR="00EE5160" w:rsidRPr="00827444">
        <w:t>Dz.</w:t>
      </w:r>
      <w:r w:rsidR="00EE5160">
        <w:t xml:space="preserve"> </w:t>
      </w:r>
      <w:r w:rsidR="00EE5160" w:rsidRPr="00827444">
        <w:t>Urz.</w:t>
      </w:r>
      <w:r w:rsidR="00EE5160">
        <w:t xml:space="preserve"> </w:t>
      </w:r>
      <w:r w:rsidR="00EE5160" w:rsidRPr="00827444">
        <w:t>UE</w:t>
      </w:r>
      <w:r w:rsidR="00EE5160">
        <w:t xml:space="preserve"> </w:t>
      </w:r>
      <w:r w:rsidR="00EE5160" w:rsidRPr="00827444">
        <w:t>Polskie</w:t>
      </w:r>
      <w:r w:rsidR="00EE5160">
        <w:t xml:space="preserve"> </w:t>
      </w:r>
      <w:r w:rsidR="00EE5160" w:rsidRPr="00827444">
        <w:t>wydanie</w:t>
      </w:r>
      <w:r w:rsidR="00EE5160">
        <w:t xml:space="preserve"> </w:t>
      </w:r>
      <w:r w:rsidR="00EE5160" w:rsidRPr="00827444">
        <w:t>specjalne,</w:t>
      </w:r>
      <w:r w:rsidR="00EE5160">
        <w:t xml:space="preserve"> </w:t>
      </w:r>
      <w:r w:rsidR="00EE5160" w:rsidRPr="00827444">
        <w:t>rozdz.</w:t>
      </w:r>
      <w:r w:rsidR="00EE5160">
        <w:t xml:space="preserve"> </w:t>
      </w:r>
      <w:r w:rsidR="00EE5160" w:rsidRPr="00827444">
        <w:t>6,</w:t>
      </w:r>
      <w:r w:rsidR="00C90664">
        <w:t xml:space="preserve"> t. </w:t>
      </w:r>
      <w:r w:rsidR="00EE5160" w:rsidRPr="00827444">
        <w:t>6,</w:t>
      </w:r>
      <w:r w:rsidR="00EE5160">
        <w:t xml:space="preserve"> </w:t>
      </w:r>
      <w:r w:rsidR="00EE5160" w:rsidRPr="00827444">
        <w:t>str.</w:t>
      </w:r>
      <w:r w:rsidR="004D7993">
        <w:t> </w:t>
      </w:r>
      <w:r w:rsidR="00EE5160" w:rsidRPr="00827444">
        <w:t>342),</w:t>
      </w:r>
      <w:r w:rsidR="00C90664">
        <w:t xml:space="preserve"> </w:t>
      </w:r>
      <w:r w:rsidR="00C90664" w:rsidRPr="00827444">
        <w:t>w</w:t>
      </w:r>
      <w:r w:rsidR="00C90664">
        <w:t> </w:t>
      </w:r>
      <w:r w:rsidR="00EE5160" w:rsidRPr="00827444">
        <w:t>ramach</w:t>
      </w:r>
      <w:r w:rsidR="00EE5160">
        <w:t xml:space="preserve"> </w:t>
      </w:r>
      <w:r w:rsidR="00EE5160" w:rsidRPr="00827444">
        <w:t>stabilizacji</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oraz</w:t>
      </w:r>
      <w:r w:rsidR="00EE5160">
        <w:t xml:space="preserve"> </w:t>
      </w:r>
      <w:r w:rsidR="00EE5160" w:rsidRPr="00827444">
        <w:t>że</w:t>
      </w:r>
      <w:r w:rsidR="00EE5160">
        <w:t xml:space="preserve"> </w:t>
      </w:r>
      <w:r w:rsidR="00EE5160" w:rsidRPr="00827444">
        <w:t>prawa</w:t>
      </w:r>
      <w:r w:rsidR="00EE5160">
        <w:t xml:space="preserve"> </w:t>
      </w:r>
      <w:r w:rsidR="00EE5160" w:rsidRPr="00827444">
        <w:t>głosu</w:t>
      </w:r>
      <w:r w:rsidR="00EE5160">
        <w:t xml:space="preserve"> </w:t>
      </w:r>
      <w:r w:rsidR="00EE5160" w:rsidRPr="00827444">
        <w:t>przysługujące</w:t>
      </w:r>
      <w:r w:rsidR="00C90664">
        <w:t xml:space="preserve"> </w:t>
      </w:r>
      <w:r w:rsidR="00C90664" w:rsidRPr="00827444">
        <w:t>z</w:t>
      </w:r>
      <w:r w:rsidR="00C90664">
        <w:t> </w:t>
      </w:r>
      <w:r w:rsidR="00EE5160" w:rsidRPr="00827444">
        <w:t>tych</w:t>
      </w:r>
      <w:r w:rsidR="00EE5160">
        <w:t xml:space="preserve"> </w:t>
      </w:r>
      <w:r w:rsidR="00EE5160" w:rsidRPr="00827444">
        <w:t>akcji</w:t>
      </w:r>
      <w:r w:rsidR="00EE5160">
        <w:t xml:space="preserve"> </w:t>
      </w:r>
      <w:r w:rsidR="00EE5160" w:rsidRPr="00827444">
        <w:t>nie</w:t>
      </w:r>
      <w:r w:rsidR="00EE5160">
        <w:t xml:space="preserve"> </w:t>
      </w:r>
      <w:r w:rsidR="00EE5160" w:rsidRPr="00827444">
        <w:t>są</w:t>
      </w:r>
      <w:r w:rsidR="00EE5160">
        <w:t xml:space="preserve"> </w:t>
      </w:r>
      <w:r w:rsidR="00EE5160" w:rsidRPr="00827444">
        <w:t>wyk</w:t>
      </w:r>
      <w:r w:rsidR="00EE5160" w:rsidRPr="00827444">
        <w:t>o</w:t>
      </w:r>
      <w:r w:rsidR="00EE5160" w:rsidRPr="00827444">
        <w:t>nywane</w:t>
      </w:r>
      <w:r w:rsidR="00EE5160">
        <w:t xml:space="preserve"> </w:t>
      </w:r>
      <w:r w:rsidR="00EE5160" w:rsidRPr="00827444">
        <w:t>ani</w:t>
      </w:r>
      <w:r w:rsidR="00C90664">
        <w:t xml:space="preserve"> </w:t>
      </w:r>
      <w:r w:rsidR="00C90664" w:rsidRPr="00827444">
        <w:t>w</w:t>
      </w:r>
      <w:r w:rsidR="00C90664">
        <w:t> </w:t>
      </w:r>
      <w:r w:rsidR="00EE5160" w:rsidRPr="00827444">
        <w:t>żaden</w:t>
      </w:r>
      <w:r w:rsidR="00EE5160">
        <w:t xml:space="preserve"> </w:t>
      </w:r>
      <w:r w:rsidR="00EE5160" w:rsidRPr="00827444">
        <w:t>inny</w:t>
      </w:r>
      <w:r w:rsidR="00EE5160">
        <w:t xml:space="preserve"> </w:t>
      </w:r>
      <w:r w:rsidR="00EE5160" w:rsidRPr="00827444">
        <w:t>sposób</w:t>
      </w:r>
      <w:r w:rsidR="00EE5160">
        <w:t xml:space="preserve"> </w:t>
      </w:r>
      <w:r w:rsidR="00EE5160" w:rsidRPr="00827444">
        <w:t>wykorzystywane</w:t>
      </w:r>
      <w:r w:rsidR="00C90664">
        <w:t xml:space="preserve"> </w:t>
      </w:r>
      <w:r w:rsidR="00C90664" w:rsidRPr="00827444">
        <w:t>w</w:t>
      </w:r>
      <w:r w:rsidR="00C90664">
        <w:t> </w:t>
      </w:r>
      <w:r w:rsidR="00EE5160" w:rsidRPr="00827444">
        <w:t>celu</w:t>
      </w:r>
      <w:r w:rsidR="00EE5160">
        <w:t xml:space="preserve"> </w:t>
      </w:r>
      <w:r w:rsidR="00EE5160" w:rsidRPr="00827444">
        <w:t>wpływania</w:t>
      </w:r>
      <w:r w:rsidR="00EE5160">
        <w:t xml:space="preserve"> </w:t>
      </w:r>
      <w:r w:rsidR="00EE5160" w:rsidRPr="00827444">
        <w:t>na</w:t>
      </w:r>
      <w:r w:rsidR="00EE5160">
        <w:t xml:space="preserve"> </w:t>
      </w:r>
      <w:r w:rsidR="00EE5160" w:rsidRPr="00827444">
        <w:t>zarządzanie</w:t>
      </w:r>
      <w:r w:rsidR="00EE5160">
        <w:t xml:space="preserve"> </w:t>
      </w:r>
      <w:r w:rsidR="00EE5160" w:rsidRPr="00827444">
        <w:t>emitentem.</w:t>
      </w:r>
    </w:p>
    <w:p w:rsidR="00EE5160" w:rsidRPr="00EE5160" w:rsidRDefault="00EE5160" w:rsidP="00AB039E">
      <w:pPr>
        <w:pStyle w:val="ZLITUSTzmustliter"/>
        <w:keepNext/>
      </w:pPr>
      <w:r w:rsidRPr="00827444">
        <w:t>1g.</w:t>
      </w:r>
      <w:r w:rsidR="00C90664">
        <w:t> </w:t>
      </w:r>
      <w:r w:rsidRPr="00EE5160">
        <w:t>Przepisów</w:t>
      </w:r>
      <w:r w:rsidR="00C90664">
        <w:t xml:space="preserve"> art. </w:t>
      </w:r>
      <w:r w:rsidRPr="00EE5160">
        <w:t>69–69b nie stosuje się</w:t>
      </w:r>
      <w:r w:rsidR="00C90664" w:rsidRPr="00EE5160">
        <w:t xml:space="preserve"> w</w:t>
      </w:r>
      <w:r w:rsidR="00C90664">
        <w:t> </w:t>
      </w:r>
      <w:r w:rsidRPr="00EE5160">
        <w:t>przypadku nabywania lub zbywania instrumentów finans</w:t>
      </w:r>
      <w:r w:rsidRPr="00EE5160">
        <w:t>o</w:t>
      </w:r>
      <w:r w:rsidRPr="00EE5160">
        <w:t>wych przez bank krajowy, instytucję kredytową lub firmę inwestycyjną, do portfela handlowego</w:t>
      </w:r>
      <w:r w:rsidR="00C90664" w:rsidRPr="00EE5160">
        <w:t xml:space="preserve"> w</w:t>
      </w:r>
      <w:r w:rsidR="00C90664">
        <w:t> </w:t>
      </w:r>
      <w:r w:rsidRPr="00EE5160">
        <w:t>rozumieniu rozporządzenia Parlamentu Europejskiego</w:t>
      </w:r>
      <w:r w:rsidR="00C90664" w:rsidRPr="00EE5160">
        <w:t xml:space="preserve"> i</w:t>
      </w:r>
      <w:r w:rsidR="00C90664">
        <w:t> </w:t>
      </w:r>
      <w:r w:rsidRPr="00EE5160">
        <w:t>Rady (UE)</w:t>
      </w:r>
      <w:r w:rsidR="00C90664">
        <w:t xml:space="preserve"> nr </w:t>
      </w:r>
      <w:r w:rsidRPr="00EE5160">
        <w:t>575/201</w:t>
      </w:r>
      <w:r w:rsidR="00C90664" w:rsidRPr="00EE5160">
        <w:t>3</w:t>
      </w:r>
      <w:r w:rsidR="00C90664">
        <w:t> </w:t>
      </w:r>
      <w:r w:rsidR="00C90664" w:rsidRPr="00EE5160">
        <w:t>z</w:t>
      </w:r>
      <w:r w:rsidR="00C90664">
        <w:t> </w:t>
      </w:r>
      <w:r w:rsidRPr="00EE5160">
        <w:t>dnia 2</w:t>
      </w:r>
      <w:r w:rsidR="00C90664" w:rsidRPr="00EE5160">
        <w:t>6</w:t>
      </w:r>
      <w:r w:rsidR="00C90664">
        <w:t> </w:t>
      </w:r>
      <w:r w:rsidRPr="00EE5160">
        <w:t>czerwca 201</w:t>
      </w:r>
      <w:r w:rsidR="00C90664" w:rsidRPr="00EE5160">
        <w:t>3</w:t>
      </w:r>
      <w:r w:rsidR="00C90664">
        <w:t> </w:t>
      </w:r>
      <w:r w:rsidRPr="00EE5160">
        <w:t>r.</w:t>
      </w:r>
      <w:r w:rsidR="00C90664" w:rsidRPr="00EE5160">
        <w:t xml:space="preserve"> w</w:t>
      </w:r>
      <w:r w:rsidR="00C90664">
        <w:t> </w:t>
      </w:r>
      <w:r w:rsidRPr="00EE5160">
        <w:t>sprawie wym</w:t>
      </w:r>
      <w:r w:rsidRPr="00EE5160">
        <w:t>o</w:t>
      </w:r>
      <w:r w:rsidRPr="00EE5160">
        <w:t>gów ostrożnościowych dla instytucji kredytowych</w:t>
      </w:r>
      <w:r w:rsidR="00C90664" w:rsidRPr="00EE5160">
        <w:t xml:space="preserve"> i</w:t>
      </w:r>
      <w:r w:rsidR="00C90664">
        <w:t> </w:t>
      </w:r>
      <w:r w:rsidRPr="00EE5160">
        <w:t>firm inwestycyjnych, zmieniającego rozporządzenie (UE)</w:t>
      </w:r>
      <w:r w:rsidR="00C90664">
        <w:t xml:space="preserve"> nr </w:t>
      </w:r>
      <w:r w:rsidRPr="00EE5160">
        <w:t>648/201</w:t>
      </w:r>
      <w:r w:rsidR="00C90664" w:rsidRPr="00EE5160">
        <w:t>2</w:t>
      </w:r>
      <w:r w:rsidR="00C90664">
        <w:t> </w:t>
      </w:r>
      <w:r w:rsidRPr="00EE5160">
        <w:t>(Dz. Urz. UE L 17</w:t>
      </w:r>
      <w:r w:rsidR="00C90664" w:rsidRPr="00EE5160">
        <w:t>6</w:t>
      </w:r>
      <w:r w:rsidR="00C90664">
        <w:t> </w:t>
      </w:r>
      <w:r w:rsidR="00C90664" w:rsidRPr="00EE5160">
        <w:t>z</w:t>
      </w:r>
      <w:r w:rsidR="00C90664">
        <w:t> </w:t>
      </w:r>
      <w:r w:rsidRPr="00EE5160">
        <w:t>27.06.2013, str. 1,</w:t>
      </w:r>
      <w:r w:rsidR="00C90664" w:rsidRPr="00EE5160">
        <w:t xml:space="preserve"> z</w:t>
      </w:r>
      <w:r w:rsidR="00C90664">
        <w:t> </w:t>
      </w:r>
      <w:proofErr w:type="spellStart"/>
      <w:r w:rsidRPr="00EE5160">
        <w:t>późn</w:t>
      </w:r>
      <w:proofErr w:type="spellEnd"/>
      <w:r w:rsidRPr="00EE5160">
        <w:t>. zm.), jeżeli:</w:t>
      </w:r>
    </w:p>
    <w:p w:rsidR="00EE5160" w:rsidRPr="00827444" w:rsidRDefault="00EE5160" w:rsidP="00EE5160">
      <w:pPr>
        <w:pStyle w:val="ZLITPKTzmpktliter"/>
      </w:pPr>
      <w:r w:rsidRPr="00827444">
        <w:t>1)</w:t>
      </w:r>
      <w:r w:rsidRPr="00827444">
        <w:tab/>
        <w:t>udział</w:t>
      </w:r>
      <w:r w:rsidR="00C90664">
        <w:t xml:space="preserve"> </w:t>
      </w:r>
      <w:r w:rsidR="00C90664" w:rsidRPr="00827444">
        <w:t>w</w:t>
      </w:r>
      <w:r w:rsidR="00C90664">
        <w:t> </w:t>
      </w:r>
      <w:r w:rsidRPr="00827444">
        <w:t>ogólnej</w:t>
      </w:r>
      <w:r>
        <w:t xml:space="preserve"> </w:t>
      </w:r>
      <w:r w:rsidRPr="00827444">
        <w:t>liczbie</w:t>
      </w:r>
      <w:r>
        <w:t xml:space="preserve"> </w:t>
      </w:r>
      <w:r w:rsidRPr="00827444">
        <w:t>głosów</w:t>
      </w:r>
      <w:r>
        <w:t xml:space="preserve"> </w:t>
      </w:r>
      <w:r w:rsidRPr="00827444">
        <w:t>związany</w:t>
      </w:r>
      <w:r w:rsidR="00C90664">
        <w:t xml:space="preserve"> </w:t>
      </w:r>
      <w:r w:rsidR="00C90664" w:rsidRPr="00827444">
        <w:t>z</w:t>
      </w:r>
      <w:r w:rsidR="00C90664">
        <w:t> </w:t>
      </w:r>
      <w:r w:rsidRPr="00827444">
        <w:t>posiadanymi</w:t>
      </w:r>
      <w:r>
        <w:t xml:space="preserve"> </w:t>
      </w:r>
      <w:r w:rsidRPr="00827444">
        <w:t>instrumentami</w:t>
      </w:r>
      <w:r>
        <w:t xml:space="preserve"> </w:t>
      </w:r>
      <w:r w:rsidRPr="00827444">
        <w:t>finansowymi</w:t>
      </w:r>
      <w:r>
        <w:t xml:space="preserve"> </w:t>
      </w:r>
      <w:r w:rsidRPr="00827444">
        <w:t>stanowi</w:t>
      </w:r>
      <w:r>
        <w:t xml:space="preserve"> </w:t>
      </w:r>
      <w:r w:rsidRPr="00827444">
        <w:t>mniej</w:t>
      </w:r>
      <w:r>
        <w:t xml:space="preserve"> </w:t>
      </w:r>
      <w:r w:rsidRPr="00827444">
        <w:t>niż</w:t>
      </w:r>
      <w:r>
        <w:t xml:space="preserve"> </w:t>
      </w:r>
      <w:r w:rsidRPr="00827444">
        <w:t>5%</w:t>
      </w:r>
      <w:r>
        <w:t xml:space="preserve"> </w:t>
      </w:r>
      <w:r w:rsidRPr="00827444">
        <w:t>ogólnej</w:t>
      </w:r>
      <w:r>
        <w:t xml:space="preserve"> </w:t>
      </w:r>
      <w:r w:rsidRPr="00827444">
        <w:t>liczby</w:t>
      </w:r>
      <w:r>
        <w:t xml:space="preserve"> </w:t>
      </w:r>
      <w:r w:rsidRPr="00827444">
        <w:t>głosów</w:t>
      </w:r>
      <w:r>
        <w:t xml:space="preserve"> </w:t>
      </w:r>
      <w:r w:rsidRPr="00827444">
        <w:t>oraz</w:t>
      </w:r>
    </w:p>
    <w:p w:rsidR="00EE5160" w:rsidRPr="00827444" w:rsidRDefault="00EE5160" w:rsidP="00EE5160">
      <w:pPr>
        <w:pStyle w:val="ZLITPKTzmpktliter"/>
      </w:pPr>
      <w:r w:rsidRPr="00827444">
        <w:t>2)</w:t>
      </w:r>
      <w:r w:rsidRPr="00827444">
        <w:tab/>
        <w:t>prawa</w:t>
      </w:r>
      <w:r>
        <w:t xml:space="preserve"> </w:t>
      </w:r>
      <w:r w:rsidRPr="00827444">
        <w:t>głosu</w:t>
      </w:r>
      <w:r>
        <w:t xml:space="preserve"> </w:t>
      </w:r>
      <w:r w:rsidRPr="00827444">
        <w:t>wynikające</w:t>
      </w:r>
      <w:r w:rsidR="00C90664">
        <w:t xml:space="preserve"> </w:t>
      </w:r>
      <w:r w:rsidR="00C90664" w:rsidRPr="00827444">
        <w:t>z</w:t>
      </w:r>
      <w:r w:rsidR="00C90664">
        <w:t> </w:t>
      </w:r>
      <w:r w:rsidRPr="00827444">
        <w:t>akcji</w:t>
      </w:r>
      <w:r>
        <w:t xml:space="preserve"> </w:t>
      </w:r>
      <w:r w:rsidRPr="00827444">
        <w:t>znajdujące</w:t>
      </w:r>
      <w:r>
        <w:t xml:space="preserve"> </w:t>
      </w:r>
      <w:r w:rsidRPr="00827444">
        <w:t>się</w:t>
      </w:r>
      <w:r w:rsidR="00C90664">
        <w:t xml:space="preserve"> </w:t>
      </w:r>
      <w:r w:rsidR="00C90664" w:rsidRPr="00827444">
        <w:t>w</w:t>
      </w:r>
      <w:r w:rsidR="00C90664">
        <w:t> </w:t>
      </w:r>
      <w:r w:rsidRPr="00827444">
        <w:t>portfelu</w:t>
      </w:r>
      <w:r>
        <w:t xml:space="preserve"> </w:t>
      </w:r>
      <w:r w:rsidRPr="00827444">
        <w:t>handlowym</w:t>
      </w:r>
      <w:r>
        <w:t xml:space="preserve"> </w:t>
      </w:r>
      <w:r w:rsidRPr="00827444">
        <w:t>nie</w:t>
      </w:r>
      <w:r>
        <w:t xml:space="preserve"> </w:t>
      </w:r>
      <w:r w:rsidRPr="00827444">
        <w:t>są</w:t>
      </w:r>
      <w:r>
        <w:t xml:space="preserve"> </w:t>
      </w:r>
      <w:r w:rsidRPr="00827444">
        <w:t>wykonywane.</w:t>
      </w:r>
    </w:p>
    <w:p w:rsidR="00EE5160" w:rsidRPr="00827444" w:rsidRDefault="00EE5160" w:rsidP="00EE5160">
      <w:pPr>
        <w:pStyle w:val="ZLITUSTzmustliter"/>
      </w:pPr>
      <w:r w:rsidRPr="00827444">
        <w:t>1h.</w:t>
      </w:r>
      <w:r w:rsidR="00C90664">
        <w:t> </w:t>
      </w:r>
      <w:r w:rsidRPr="00827444">
        <w:t>Przepisy</w:t>
      </w:r>
      <w:r w:rsidR="00C90664">
        <w:t xml:space="preserve"> ust. </w:t>
      </w:r>
      <w:r w:rsidRPr="00827444">
        <w:t>1d</w:t>
      </w:r>
      <w:r>
        <w:t xml:space="preserve"> </w:t>
      </w:r>
      <w:r w:rsidRPr="00827444">
        <w:t>stosuje</w:t>
      </w:r>
      <w:r>
        <w:t xml:space="preserve"> </w:t>
      </w:r>
      <w:r w:rsidRPr="00827444">
        <w:t>się</w:t>
      </w:r>
      <w:r>
        <w:t xml:space="preserve"> </w:t>
      </w:r>
      <w:r w:rsidRPr="00827444">
        <w:t>odpowiednio</w:t>
      </w:r>
      <w:r>
        <w:t xml:space="preserve"> </w:t>
      </w:r>
      <w:r w:rsidRPr="00827444">
        <w:t>do</w:t>
      </w:r>
      <w:r>
        <w:t xml:space="preserve"> </w:t>
      </w:r>
      <w:r w:rsidRPr="00827444">
        <w:t>podmiotu</w:t>
      </w:r>
      <w:r>
        <w:t xml:space="preserve"> </w:t>
      </w:r>
      <w:r w:rsidRPr="00827444">
        <w:t>dominującego</w:t>
      </w:r>
      <w:r>
        <w:t xml:space="preserve"> </w:t>
      </w:r>
      <w:r w:rsidRPr="00827444">
        <w:t>wobec</w:t>
      </w:r>
      <w:r>
        <w:t xml:space="preserve"> </w:t>
      </w:r>
      <w:r w:rsidRPr="00827444">
        <w:t>podmiotu</w:t>
      </w:r>
      <w:r>
        <w:t xml:space="preserve"> </w:t>
      </w:r>
      <w:r w:rsidRPr="00827444">
        <w:t>mającego</w:t>
      </w:r>
      <w:r>
        <w:t xml:space="preserve"> </w:t>
      </w:r>
      <w:r w:rsidRPr="00827444">
        <w:t>si</w:t>
      </w:r>
      <w:r w:rsidRPr="00827444">
        <w:t>e</w:t>
      </w:r>
      <w:r w:rsidRPr="00827444">
        <w:t>dzibę</w:t>
      </w:r>
      <w:r w:rsidR="00C90664">
        <w:t xml:space="preserve"> </w:t>
      </w:r>
      <w:r w:rsidR="00C90664" w:rsidRPr="00827444">
        <w:t>w</w:t>
      </w:r>
      <w:r w:rsidR="00C90664">
        <w:t> </w:t>
      </w:r>
      <w:r w:rsidRPr="00827444">
        <w:t>państwie</w:t>
      </w:r>
      <w:r>
        <w:t xml:space="preserve"> </w:t>
      </w:r>
      <w:r w:rsidRPr="00827444">
        <w:t>niebędącym</w:t>
      </w:r>
      <w:r>
        <w:t xml:space="preserve"> </w:t>
      </w:r>
      <w:r w:rsidRPr="00827444">
        <w:t>państwem</w:t>
      </w:r>
      <w:r>
        <w:t xml:space="preserve"> </w:t>
      </w:r>
      <w:r w:rsidRPr="00827444">
        <w:t>członkowskim,</w:t>
      </w:r>
      <w:r>
        <w:t xml:space="preserve"> </w:t>
      </w:r>
      <w:r w:rsidRPr="00827444">
        <w:t>który</w:t>
      </w:r>
      <w:r>
        <w:t xml:space="preserve"> </w:t>
      </w:r>
      <w:r w:rsidRPr="00827444">
        <w:t>prowadzi</w:t>
      </w:r>
      <w:r>
        <w:t xml:space="preserve"> </w:t>
      </w:r>
      <w:r w:rsidRPr="00827444">
        <w:t>działalność</w:t>
      </w:r>
      <w:r>
        <w:t xml:space="preserve"> </w:t>
      </w:r>
      <w:r w:rsidRPr="00827444">
        <w:t>równoważną</w:t>
      </w:r>
      <w:r w:rsidR="00C90664">
        <w:t xml:space="preserve"> </w:t>
      </w:r>
      <w:r w:rsidR="00C90664" w:rsidRPr="00827444">
        <w:t>z</w:t>
      </w:r>
      <w:r w:rsidR="00C90664">
        <w:t> </w:t>
      </w:r>
      <w:r w:rsidRPr="00827444">
        <w:t>działalnością</w:t>
      </w:r>
      <w:r>
        <w:t xml:space="preserve"> </w:t>
      </w:r>
      <w:r w:rsidRPr="00827444">
        <w:t>spółki</w:t>
      </w:r>
      <w:r>
        <w:t xml:space="preserve"> </w:t>
      </w:r>
      <w:r w:rsidRPr="00827444">
        <w:t>zarządzającej</w:t>
      </w:r>
      <w:r>
        <w:t xml:space="preserve"> </w:t>
      </w:r>
      <w:r w:rsidRPr="00827444">
        <w:t>mającej</w:t>
      </w:r>
      <w:r>
        <w:t xml:space="preserve"> </w:t>
      </w:r>
      <w:r w:rsidRPr="00827444">
        <w:t>siedzibę</w:t>
      </w:r>
      <w:r>
        <w:t xml:space="preserve"> </w:t>
      </w:r>
      <w:r w:rsidRPr="00827444">
        <w:t>na</w:t>
      </w:r>
      <w:r>
        <w:t xml:space="preserve"> </w:t>
      </w:r>
      <w:r w:rsidRPr="00827444">
        <w:t>terytorium</w:t>
      </w:r>
      <w:r>
        <w:t xml:space="preserve"> </w:t>
      </w:r>
      <w:r w:rsidRPr="00827444">
        <w:t>państwa</w:t>
      </w:r>
      <w:r>
        <w:t xml:space="preserve"> </w:t>
      </w:r>
      <w:r w:rsidRPr="00827444">
        <w:t>członkowskiego</w:t>
      </w:r>
      <w:r>
        <w:t xml:space="preserve"> </w:t>
      </w:r>
      <w:r w:rsidRPr="00827444">
        <w:t>lub</w:t>
      </w:r>
      <w:r>
        <w:t xml:space="preserve"> </w:t>
      </w:r>
      <w:r w:rsidRPr="00827444">
        <w:t>który</w:t>
      </w:r>
      <w:r>
        <w:t xml:space="preserve"> </w:t>
      </w:r>
      <w:r w:rsidRPr="00827444">
        <w:t>wykonuje</w:t>
      </w:r>
      <w:r>
        <w:t xml:space="preserve"> </w:t>
      </w:r>
      <w:r w:rsidRPr="00827444">
        <w:t>czynności</w:t>
      </w:r>
      <w:r>
        <w:t xml:space="preserve"> </w:t>
      </w:r>
      <w:r w:rsidRPr="00827444">
        <w:t>p</w:t>
      </w:r>
      <w:r w:rsidRPr="00827444">
        <w:t>o</w:t>
      </w:r>
      <w:r w:rsidRPr="00827444">
        <w:t>legające</w:t>
      </w:r>
      <w:r>
        <w:t xml:space="preserve"> </w:t>
      </w:r>
      <w:r w:rsidRPr="00827444">
        <w:t>na</w:t>
      </w:r>
      <w:r>
        <w:t xml:space="preserve"> </w:t>
      </w:r>
      <w:r w:rsidRPr="00827444">
        <w:t>zarządzaniu</w:t>
      </w:r>
      <w:r>
        <w:t xml:space="preserve"> </w:t>
      </w:r>
      <w:r w:rsidRPr="00827444">
        <w:t>portfelami</w:t>
      </w:r>
      <w:r>
        <w:t xml:space="preserve"> </w:t>
      </w:r>
      <w:r w:rsidRPr="00827444">
        <w:t>instrumentów</w:t>
      </w:r>
      <w:r>
        <w:t xml:space="preserve"> </w:t>
      </w:r>
      <w:r w:rsidRPr="00827444">
        <w:t>finansowych.</w:t>
      </w:r>
      <w:r w:rsidR="00AB039E">
        <w:t>”</w:t>
      </w:r>
      <w:r w:rsidRPr="00827444">
        <w:t>,</w:t>
      </w:r>
    </w:p>
    <w:p w:rsidR="00EE5160" w:rsidRPr="00EE5160" w:rsidRDefault="00EE5160" w:rsidP="00AB039E">
      <w:pPr>
        <w:pStyle w:val="LITlitera"/>
        <w:keepNext/>
      </w:pPr>
      <w:r w:rsidRPr="00827444">
        <w:t>e</w:t>
      </w:r>
      <w:r w:rsidRPr="00EE5160">
        <w:t>)</w:t>
      </w:r>
      <w:r w:rsidRPr="00EE5160">
        <w:tab/>
        <w:t xml:space="preserve">ust. </w:t>
      </w:r>
      <w:r w:rsidR="00C90664" w:rsidRPr="00EE5160">
        <w:t>2</w:t>
      </w:r>
      <w:r w:rsidR="00C90664">
        <w:t> </w:t>
      </w:r>
      <w:r w:rsidRPr="00EE5160">
        <w:t>otrzymuje brzmienie:</w:t>
      </w:r>
    </w:p>
    <w:p w:rsidR="00EE5160" w:rsidRPr="00827444" w:rsidRDefault="00AB039E" w:rsidP="00EE5160">
      <w:pPr>
        <w:pStyle w:val="ZLITUSTzmustliter"/>
      </w:pPr>
      <w:r>
        <w:t>„</w:t>
      </w:r>
      <w:r w:rsidR="00EE5160" w:rsidRPr="00827444">
        <w:t>2.</w:t>
      </w:r>
      <w:r w:rsidR="00C90664">
        <w:t> </w:t>
      </w:r>
      <w:r w:rsidR="00EE5160" w:rsidRPr="00827444">
        <w:t>Przepisów</w:t>
      </w:r>
      <w:r w:rsidR="00EE5160">
        <w:t xml:space="preserve"> </w:t>
      </w:r>
      <w:r w:rsidR="00EE5160" w:rsidRPr="00827444">
        <w:t>niniejszego</w:t>
      </w:r>
      <w:r w:rsidR="00EE5160">
        <w:t xml:space="preserve"> </w:t>
      </w:r>
      <w:r w:rsidR="00EE5160" w:rsidRPr="00827444">
        <w:t>rozdziału,</w:t>
      </w:r>
      <w:r w:rsidR="00C90664">
        <w:t xml:space="preserve"> </w:t>
      </w:r>
      <w:r w:rsidR="00C90664" w:rsidRPr="00827444">
        <w:t>z</w:t>
      </w:r>
      <w:r w:rsidR="00C90664">
        <w:t> </w:t>
      </w:r>
      <w:r w:rsidR="00EE5160" w:rsidRPr="00827444">
        <w:t>wyjątkiem</w:t>
      </w:r>
      <w:r w:rsidR="00C90664">
        <w:t xml:space="preserve"> art. </w:t>
      </w:r>
      <w:r w:rsidR="00EE5160" w:rsidRPr="00827444">
        <w:t>69–69b,</w:t>
      </w:r>
      <w:r w:rsidR="00C90664">
        <w:t xml:space="preserve"> art. </w:t>
      </w:r>
      <w:r w:rsidR="00EE5160" w:rsidRPr="00827444">
        <w:t>70,</w:t>
      </w:r>
      <w:r w:rsidR="00C90664">
        <w:t xml:space="preserve"> art. </w:t>
      </w:r>
      <w:r w:rsidR="00EE5160" w:rsidRPr="000B4D7D">
        <w:t>8</w:t>
      </w:r>
      <w:r w:rsidR="00C90664" w:rsidRPr="000B4D7D">
        <w:t>7</w:t>
      </w:r>
      <w:r w:rsidR="00C90664">
        <w:t xml:space="preserve"> ust. </w:t>
      </w:r>
      <w:r w:rsidR="00C90664" w:rsidRPr="000B4D7D">
        <w:t>1</w:t>
      </w:r>
      <w:r w:rsidR="00C90664">
        <w:t xml:space="preserve"> pkt </w:t>
      </w:r>
      <w:r w:rsidR="00C90664" w:rsidRPr="000B4D7D">
        <w:t>6</w:t>
      </w:r>
      <w:r w:rsidR="00C90664">
        <w:t xml:space="preserve"> i art. </w:t>
      </w:r>
      <w:r w:rsidR="00EE5160" w:rsidRPr="000B4D7D">
        <w:t>8</w:t>
      </w:r>
      <w:r w:rsidR="00C90664" w:rsidRPr="000B4D7D">
        <w:t>9</w:t>
      </w:r>
      <w:r w:rsidR="00C90664">
        <w:t xml:space="preserve"> ust. </w:t>
      </w:r>
      <w:r w:rsidR="00C90664" w:rsidRPr="000B4D7D">
        <w:t>1</w:t>
      </w:r>
      <w:r w:rsidR="00C90664">
        <w:t xml:space="preserve"> pkt </w:t>
      </w:r>
      <w:r w:rsidR="00C90664" w:rsidRPr="000B4D7D">
        <w:t>1</w:t>
      </w:r>
      <w:r w:rsidR="00C90664">
        <w:t xml:space="preserve"> w </w:t>
      </w:r>
      <w:r w:rsidR="00EE5160" w:rsidRPr="000B4D7D">
        <w:t>zakresie dotyczącym</w:t>
      </w:r>
      <w:r w:rsidR="00C90664">
        <w:t xml:space="preserve"> art. </w:t>
      </w:r>
      <w:r w:rsidR="00EE5160" w:rsidRPr="000B4D7D">
        <w:t>69</w:t>
      </w:r>
      <w:r w:rsidR="00EE5160" w:rsidRPr="00827444">
        <w:t>,</w:t>
      </w:r>
      <w:r w:rsidR="00EE5160">
        <w:t xml:space="preserve"> </w:t>
      </w:r>
      <w:r w:rsidR="00EE5160" w:rsidRPr="00827444">
        <w:t>nie</w:t>
      </w:r>
      <w:r w:rsidR="00EE5160">
        <w:t xml:space="preserve"> </w:t>
      </w:r>
      <w:r w:rsidR="00EE5160" w:rsidRPr="00827444">
        <w:t>stosuje</w:t>
      </w:r>
      <w:r w:rsidR="00EE5160">
        <w:t xml:space="preserve"> </w:t>
      </w:r>
      <w:r w:rsidR="00EE5160" w:rsidRPr="00827444">
        <w:t>się</w:t>
      </w:r>
      <w:r w:rsidR="00EE5160">
        <w:t xml:space="preserve"> </w:t>
      </w:r>
      <w:r w:rsidR="00EE5160" w:rsidRPr="00827444">
        <w:t>również</w:t>
      </w:r>
      <w:r w:rsidR="00C90664">
        <w:t xml:space="preserve"> </w:t>
      </w:r>
      <w:r w:rsidR="00C90664" w:rsidRPr="00827444">
        <w:t>w</w:t>
      </w:r>
      <w:r w:rsidR="00C90664">
        <w:t> </w:t>
      </w:r>
      <w:r w:rsidR="00EE5160" w:rsidRPr="00827444">
        <w:t>przypadku</w:t>
      </w:r>
      <w:r w:rsidR="00EE5160">
        <w:t xml:space="preserve"> </w:t>
      </w:r>
      <w:r w:rsidR="00EE5160" w:rsidRPr="00827444">
        <w:t>porozumień,</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8</w:t>
      </w:r>
      <w:r w:rsidR="00C90664" w:rsidRPr="00827444">
        <w:t>7</w:t>
      </w:r>
      <w:r w:rsidR="00C90664">
        <w:t xml:space="preserve"> ust. </w:t>
      </w:r>
      <w:r w:rsidR="00C90664" w:rsidRPr="00827444">
        <w:t>1</w:t>
      </w:r>
      <w:r w:rsidR="00C90664">
        <w:t xml:space="preserve"> pkt </w:t>
      </w:r>
      <w:r w:rsidR="00EE5160" w:rsidRPr="00827444">
        <w:t>5,</w:t>
      </w:r>
      <w:r w:rsidR="00EE5160">
        <w:t xml:space="preserve"> </w:t>
      </w:r>
      <w:r w:rsidR="00EE5160" w:rsidRPr="00827444">
        <w:t>zawieranych</w:t>
      </w:r>
      <w:r w:rsidR="00EE5160">
        <w:t xml:space="preserve"> </w:t>
      </w:r>
      <w:r w:rsidR="00EE5160" w:rsidRPr="00827444">
        <w:t>dla</w:t>
      </w:r>
      <w:r w:rsidR="00EE5160">
        <w:t xml:space="preserve"> </w:t>
      </w:r>
      <w:r w:rsidR="00EE5160" w:rsidRPr="00827444">
        <w:t>ochrony</w:t>
      </w:r>
      <w:r w:rsidR="00EE5160">
        <w:t xml:space="preserve"> </w:t>
      </w:r>
      <w:r w:rsidR="00EE5160" w:rsidRPr="00827444">
        <w:t>praw</w:t>
      </w:r>
      <w:r w:rsidR="00EE5160">
        <w:t xml:space="preserve"> </w:t>
      </w:r>
      <w:r w:rsidR="00EE5160" w:rsidRPr="00827444">
        <w:t>akcjonariuszy</w:t>
      </w:r>
      <w:r w:rsidR="00EE5160">
        <w:t xml:space="preserve"> </w:t>
      </w:r>
      <w:r w:rsidR="00EE5160" w:rsidRPr="00827444">
        <w:t>mniejszościowych,</w:t>
      </w:r>
      <w:r w:rsidR="00C90664">
        <w:t xml:space="preserve"> </w:t>
      </w:r>
      <w:r w:rsidR="00C90664" w:rsidRPr="00827444">
        <w:t>w</w:t>
      </w:r>
      <w:r w:rsidR="00C90664">
        <w:t> </w:t>
      </w:r>
      <w:r w:rsidR="00EE5160" w:rsidRPr="00827444">
        <w:t>celu</w:t>
      </w:r>
      <w:r w:rsidR="00EE5160">
        <w:t xml:space="preserve"> </w:t>
      </w:r>
      <w:r w:rsidR="00EE5160" w:rsidRPr="00827444">
        <w:t>wspólnego</w:t>
      </w:r>
      <w:r w:rsidR="00EE5160">
        <w:t xml:space="preserve"> </w:t>
      </w:r>
      <w:r w:rsidR="00EE5160" w:rsidRPr="00827444">
        <w:t>wykonywania</w:t>
      </w:r>
      <w:r w:rsidR="00EE5160">
        <w:t xml:space="preserve"> </w:t>
      </w:r>
      <w:r w:rsidR="00EE5160" w:rsidRPr="00827444">
        <w:t>przez</w:t>
      </w:r>
      <w:r w:rsidR="00EE5160">
        <w:t xml:space="preserve"> </w:t>
      </w:r>
      <w:r w:rsidR="00EE5160" w:rsidRPr="00827444">
        <w:t>nich</w:t>
      </w:r>
      <w:r w:rsidR="00EE5160">
        <w:t xml:space="preserve"> </w:t>
      </w:r>
      <w:r w:rsidR="00EE5160" w:rsidRPr="00827444">
        <w:t>uprawnień</w:t>
      </w:r>
      <w:r w:rsidR="00EE5160">
        <w:t xml:space="preserve"> </w:t>
      </w:r>
      <w:r w:rsidR="00EE5160" w:rsidRPr="00827444">
        <w:t>określonych</w:t>
      </w:r>
      <w:r w:rsidR="00C90664">
        <w:t xml:space="preserve"> </w:t>
      </w:r>
      <w:r w:rsidR="00C90664" w:rsidRPr="00827444">
        <w:t>w</w:t>
      </w:r>
      <w:r w:rsidR="00C90664">
        <w:t> art. </w:t>
      </w:r>
      <w:r w:rsidR="00EE5160" w:rsidRPr="00827444">
        <w:t>8</w:t>
      </w:r>
      <w:r w:rsidR="00C90664" w:rsidRPr="00827444">
        <w:t>4</w:t>
      </w:r>
      <w:r w:rsidR="00C90664">
        <w:t xml:space="preserve"> i art. </w:t>
      </w:r>
      <w:r w:rsidR="00EE5160" w:rsidRPr="00827444">
        <w:t>8</w:t>
      </w:r>
      <w:r w:rsidR="00C90664" w:rsidRPr="00827444">
        <w:t>5</w:t>
      </w:r>
      <w:r w:rsidR="00C90664">
        <w:t xml:space="preserve"> oraz </w:t>
      </w:r>
      <w:r w:rsidR="00C90664" w:rsidRPr="00827444">
        <w:t>w</w:t>
      </w:r>
      <w:r w:rsidR="00C90664">
        <w:t> art. </w:t>
      </w:r>
      <w:r w:rsidR="00EE5160" w:rsidRPr="00827444">
        <w:t>38</w:t>
      </w:r>
      <w:r w:rsidR="00C90664" w:rsidRPr="00827444">
        <w:t>5</w:t>
      </w:r>
      <w:r w:rsidR="00C90664">
        <w:t xml:space="preserve"> § </w:t>
      </w:r>
      <w:r w:rsidR="00EE5160" w:rsidRPr="00827444">
        <w:t>3,</w:t>
      </w:r>
      <w:r w:rsidR="00C90664">
        <w:t xml:space="preserve"> art. </w:t>
      </w:r>
      <w:r w:rsidR="00EE5160" w:rsidRPr="00827444">
        <w:t>40</w:t>
      </w:r>
      <w:r w:rsidR="00C90664" w:rsidRPr="00827444">
        <w:t>0</w:t>
      </w:r>
      <w:r w:rsidR="00C90664">
        <w:t xml:space="preserve"> § </w:t>
      </w:r>
      <w:r w:rsidR="00EE5160" w:rsidRPr="00827444">
        <w:t>1,</w:t>
      </w:r>
      <w:r w:rsidR="00C90664">
        <w:t xml:space="preserve"> art. </w:t>
      </w:r>
      <w:r w:rsidR="00EE5160" w:rsidRPr="00827444">
        <w:t>422,</w:t>
      </w:r>
      <w:r w:rsidR="00C90664">
        <w:t xml:space="preserve"> art. </w:t>
      </w:r>
      <w:r w:rsidR="00EE5160" w:rsidRPr="00827444">
        <w:t>42</w:t>
      </w:r>
      <w:r w:rsidR="00C90664" w:rsidRPr="00827444">
        <w:t>5</w:t>
      </w:r>
      <w:r w:rsidR="00C90664">
        <w:t xml:space="preserve"> i art. </w:t>
      </w:r>
      <w:r w:rsidR="00EE5160" w:rsidRPr="00827444">
        <w:t>42</w:t>
      </w:r>
      <w:r w:rsidR="00C90664" w:rsidRPr="00827444">
        <w:t>9</w:t>
      </w:r>
      <w:r w:rsidR="00C90664">
        <w:t xml:space="preserve"> § </w:t>
      </w:r>
      <w:r w:rsidR="00C90664" w:rsidRPr="00827444">
        <w:t>1</w:t>
      </w:r>
      <w:r w:rsidR="00C90664">
        <w:t>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1</w:t>
      </w:r>
      <w:r w:rsidR="00C90664" w:rsidRPr="00827444">
        <w:t>5</w:t>
      </w:r>
      <w:r w:rsidR="00C90664">
        <w:t> </w:t>
      </w:r>
      <w:r w:rsidR="00EE5160" w:rsidRPr="00827444">
        <w:t>września</w:t>
      </w:r>
      <w:r w:rsidR="00EE5160">
        <w:t xml:space="preserve"> </w:t>
      </w:r>
      <w:r w:rsidR="00EE5160" w:rsidRPr="00827444">
        <w:t>200</w:t>
      </w:r>
      <w:r w:rsidR="00C90664" w:rsidRPr="00827444">
        <w:t>0</w:t>
      </w:r>
      <w:r w:rsidR="00C90664">
        <w:t> </w:t>
      </w:r>
      <w:r w:rsidR="00EE5160" w:rsidRPr="00827444">
        <w:t>r.</w:t>
      </w:r>
      <w:r w:rsidR="00EE5160">
        <w:t xml:space="preserve"> </w:t>
      </w:r>
      <w:r w:rsidR="00EE5160" w:rsidRPr="00827444">
        <w:t>–</w:t>
      </w:r>
      <w:r w:rsidR="00EE5160">
        <w:t xml:space="preserve"> </w:t>
      </w:r>
      <w:r w:rsidR="00EE5160" w:rsidRPr="00827444">
        <w:t>Kodeks</w:t>
      </w:r>
      <w:r w:rsidR="00EE5160">
        <w:t xml:space="preserve"> </w:t>
      </w:r>
      <w:r w:rsidR="00EE5160" w:rsidRPr="00827444">
        <w:t>spółek</w:t>
      </w:r>
      <w:r w:rsidR="00EE5160">
        <w:t xml:space="preserve"> </w:t>
      </w:r>
      <w:r w:rsidR="00EE5160" w:rsidRPr="00827444">
        <w:t>handlowych.</w:t>
      </w:r>
      <w:r>
        <w:t>”</w:t>
      </w:r>
      <w:r w:rsidR="00EE5160" w:rsidRPr="00827444">
        <w:t>,</w:t>
      </w:r>
    </w:p>
    <w:p w:rsidR="00EE5160" w:rsidRPr="00EE5160" w:rsidRDefault="00EE5160" w:rsidP="00AB039E">
      <w:pPr>
        <w:pStyle w:val="LITlitera"/>
        <w:keepNext/>
      </w:pPr>
      <w:r w:rsidRPr="00827444">
        <w:t>f</w:t>
      </w:r>
      <w:r w:rsidRPr="00EE5160">
        <w:t>)</w:t>
      </w:r>
      <w:r w:rsidRPr="00EE5160">
        <w:tab/>
        <w:t>w</w:t>
      </w:r>
      <w:r w:rsidR="00C90664">
        <w:t xml:space="preserve"> ust. </w:t>
      </w:r>
      <w:r w:rsidR="00C90664" w:rsidRPr="00EE5160">
        <w:t>3</w:t>
      </w:r>
      <w:r w:rsidR="00C90664">
        <w:t xml:space="preserve"> zdanie</w:t>
      </w:r>
      <w:r w:rsidRPr="00EE5160">
        <w:t xml:space="preserve"> pierwsze otrzymuje brzmienie:</w:t>
      </w:r>
    </w:p>
    <w:p w:rsidR="00EE5160" w:rsidRPr="00827444" w:rsidRDefault="00AB039E" w:rsidP="00EE5160">
      <w:pPr>
        <w:pStyle w:val="ZLITFRAGzmlitfragmentunpzdanialiter"/>
      </w:pPr>
      <w:r>
        <w:t>„</w:t>
      </w:r>
      <w:r w:rsidR="00EE5160" w:rsidRPr="00827444">
        <w:t>Przepisów</w:t>
      </w:r>
      <w:r w:rsidR="00EE5160">
        <w:t xml:space="preserve"> </w:t>
      </w:r>
      <w:r w:rsidR="00EE5160" w:rsidRPr="00827444">
        <w:t>niniejszego</w:t>
      </w:r>
      <w:r w:rsidR="00EE5160">
        <w:t xml:space="preserve"> </w:t>
      </w:r>
      <w:r w:rsidR="00EE5160" w:rsidRPr="00827444">
        <w:t>rozdziału,</w:t>
      </w:r>
      <w:r w:rsidR="00C90664">
        <w:t xml:space="preserve"> </w:t>
      </w:r>
      <w:r w:rsidR="00C90664" w:rsidRPr="00827444">
        <w:t>z</w:t>
      </w:r>
      <w:r w:rsidR="00C90664">
        <w:t> </w:t>
      </w:r>
      <w:r w:rsidR="00EE5160" w:rsidRPr="00827444">
        <w:t>wyjątkiem</w:t>
      </w:r>
      <w:r w:rsidR="00C90664">
        <w:t xml:space="preserve"> art. </w:t>
      </w:r>
      <w:r w:rsidR="00EE5160" w:rsidRPr="000B4D7D">
        <w:t>69–69b,</w:t>
      </w:r>
      <w:r w:rsidR="00C90664">
        <w:t xml:space="preserve"> art. </w:t>
      </w:r>
      <w:r w:rsidR="00EE5160" w:rsidRPr="000B4D7D">
        <w:t>7</w:t>
      </w:r>
      <w:r w:rsidR="00C90664" w:rsidRPr="000B4D7D">
        <w:t>0</w:t>
      </w:r>
      <w:r w:rsidR="00C90664">
        <w:t xml:space="preserve"> oraz art. </w:t>
      </w:r>
      <w:r w:rsidR="00EE5160" w:rsidRPr="00827444">
        <w:t>8</w:t>
      </w:r>
      <w:r w:rsidR="00C90664" w:rsidRPr="00827444">
        <w:t>9</w:t>
      </w:r>
      <w:r w:rsidR="00C90664">
        <w:t xml:space="preserve"> w </w:t>
      </w:r>
      <w:r w:rsidR="00EE5160" w:rsidRPr="00827444">
        <w:t>zakresie</w:t>
      </w:r>
      <w:r w:rsidR="00EE5160">
        <w:t xml:space="preserve"> </w:t>
      </w:r>
      <w:r w:rsidR="00EE5160" w:rsidRPr="00827444">
        <w:t>dotyczącym</w:t>
      </w:r>
      <w:r w:rsidR="00C90664">
        <w:t xml:space="preserve"> art. </w:t>
      </w:r>
      <w:r w:rsidR="00EE5160" w:rsidRPr="00827444">
        <w:t>69,</w:t>
      </w:r>
      <w:r w:rsidR="00EE5160">
        <w:t xml:space="preserve"> </w:t>
      </w:r>
      <w:r w:rsidR="00EE5160" w:rsidRPr="00827444">
        <w:t>nie</w:t>
      </w:r>
      <w:r w:rsidR="00EE5160">
        <w:t xml:space="preserve"> </w:t>
      </w:r>
      <w:r w:rsidR="00EE5160" w:rsidRPr="00827444">
        <w:t>stosuje</w:t>
      </w:r>
      <w:r w:rsidR="00EE5160">
        <w:t xml:space="preserve"> </w:t>
      </w:r>
      <w:r w:rsidR="00EE5160" w:rsidRPr="00827444">
        <w:t>się</w:t>
      </w:r>
      <w:r w:rsidR="00C90664">
        <w:t xml:space="preserve"> </w:t>
      </w:r>
      <w:r w:rsidR="00C90664" w:rsidRPr="00827444">
        <w:t>w</w:t>
      </w:r>
      <w:r w:rsidR="00C90664">
        <w:t> </w:t>
      </w:r>
      <w:r w:rsidR="00EE5160" w:rsidRPr="00827444">
        <w:t>przypadku</w:t>
      </w:r>
      <w:r w:rsidR="00EE5160">
        <w:t xml:space="preserve"> </w:t>
      </w:r>
      <w:r w:rsidR="00EE5160" w:rsidRPr="00827444">
        <w:t>udzielenia</w:t>
      </w:r>
      <w:r w:rsidR="00EE5160">
        <w:t xml:space="preserve"> </w:t>
      </w:r>
      <w:r w:rsidR="00EE5160" w:rsidRPr="00827444">
        <w:t>pełnomocnictwa,</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8</w:t>
      </w:r>
      <w:r w:rsidR="00C90664" w:rsidRPr="00827444">
        <w:t>7</w:t>
      </w:r>
      <w:r w:rsidR="00C90664">
        <w:t xml:space="preserve"> ust. </w:t>
      </w:r>
      <w:r w:rsidR="00C90664" w:rsidRPr="00827444">
        <w:t>1</w:t>
      </w:r>
      <w:r w:rsidR="00C90664">
        <w:t xml:space="preserve"> pkt </w:t>
      </w:r>
      <w:r w:rsidR="00EE5160" w:rsidRPr="00827444">
        <w:t>4,</w:t>
      </w:r>
      <w:r w:rsidR="00EE5160">
        <w:t xml:space="preserve"> </w:t>
      </w:r>
      <w:r w:rsidR="00EE5160" w:rsidRPr="00827444">
        <w:t>dotyczącego</w:t>
      </w:r>
      <w:r w:rsidR="00EE5160">
        <w:t xml:space="preserve"> </w:t>
      </w:r>
      <w:r w:rsidR="00EE5160" w:rsidRPr="00827444">
        <w:t>w</w:t>
      </w:r>
      <w:r w:rsidR="00EE5160" w:rsidRPr="00827444">
        <w:t>y</w:t>
      </w:r>
      <w:r w:rsidR="00EE5160" w:rsidRPr="00827444">
        <w:t>łącznie</w:t>
      </w:r>
      <w:r w:rsidR="00EE5160">
        <w:t xml:space="preserve"> </w:t>
      </w:r>
      <w:r w:rsidR="00EE5160" w:rsidRPr="00827444">
        <w:t>jednego</w:t>
      </w:r>
      <w:r w:rsidR="00EE5160">
        <w:t xml:space="preserve"> </w:t>
      </w:r>
      <w:r w:rsidR="00EE5160" w:rsidRPr="00827444">
        <w:t>walnego</w:t>
      </w:r>
      <w:r w:rsidR="00EE5160">
        <w:t xml:space="preserve"> </w:t>
      </w:r>
      <w:r w:rsidR="00EE5160" w:rsidRPr="00827444">
        <w:t>zgromadzenia.</w:t>
      </w:r>
      <w:r>
        <w:t>”</w:t>
      </w:r>
      <w:r w:rsidR="00EE5160" w:rsidRPr="00827444">
        <w:t>,</w:t>
      </w:r>
    </w:p>
    <w:p w:rsidR="00EE5160" w:rsidRPr="00EE5160" w:rsidRDefault="00EE5160" w:rsidP="00AB039E">
      <w:pPr>
        <w:pStyle w:val="LITlitera"/>
        <w:keepNext/>
      </w:pPr>
      <w:r w:rsidRPr="00827444">
        <w:t>g</w:t>
      </w:r>
      <w:r w:rsidRPr="00EE5160">
        <w:t>)</w:t>
      </w:r>
      <w:r w:rsidRPr="00EE5160">
        <w:tab/>
        <w:t>dodaje się</w:t>
      </w:r>
      <w:r w:rsidR="00C90664">
        <w:t xml:space="preserve"> ust. </w:t>
      </w:r>
      <w:r w:rsidR="00C90664" w:rsidRPr="00EE5160">
        <w:t>4</w:t>
      </w:r>
      <w:r w:rsidR="00C90664">
        <w:t xml:space="preserve"> w </w:t>
      </w:r>
      <w:r w:rsidRPr="00EE5160">
        <w:t>brzmieniu:</w:t>
      </w:r>
    </w:p>
    <w:p w:rsidR="00EE5160" w:rsidRPr="00EE5160" w:rsidRDefault="00AB039E" w:rsidP="00AB039E">
      <w:pPr>
        <w:pStyle w:val="ZLITUSTzmustliter"/>
        <w:keepNext/>
      </w:pPr>
      <w:r>
        <w:t>„</w:t>
      </w:r>
      <w:r w:rsidR="00EE5160" w:rsidRPr="00827444">
        <w:t>4.</w:t>
      </w:r>
      <w:r w:rsidR="00C90664">
        <w:t> </w:t>
      </w:r>
      <w:r w:rsidR="00EE5160" w:rsidRPr="00EE5160">
        <w:t>Przepisów niniejszego rozdziału nie stosuje się</w:t>
      </w:r>
      <w:r w:rsidR="00C90664" w:rsidRPr="00EE5160">
        <w:t xml:space="preserve"> w</w:t>
      </w:r>
      <w:r w:rsidR="00C90664">
        <w:t> </w:t>
      </w:r>
      <w:r w:rsidR="00EE5160" w:rsidRPr="00EE5160">
        <w:t>przypadku pośredniego nabycia akcji przez Skarb Państwa, pod warunkiem że:</w:t>
      </w:r>
    </w:p>
    <w:p w:rsidR="00EE5160" w:rsidRPr="00827444" w:rsidRDefault="00EE5160" w:rsidP="00EE5160">
      <w:pPr>
        <w:pStyle w:val="ZLITPKTzmpktliter"/>
      </w:pPr>
      <w:r w:rsidRPr="00827444">
        <w:t>1)</w:t>
      </w:r>
      <w:r w:rsidRPr="00827444">
        <w:tab/>
        <w:t>podmioty</w:t>
      </w:r>
      <w:r>
        <w:t xml:space="preserve"> </w:t>
      </w:r>
      <w:r w:rsidRPr="00827444">
        <w:t>wykonujące</w:t>
      </w:r>
      <w:r>
        <w:t xml:space="preserve"> </w:t>
      </w:r>
      <w:r w:rsidRPr="00827444">
        <w:t>uprawnienia</w:t>
      </w:r>
      <w:r>
        <w:t xml:space="preserve"> </w:t>
      </w:r>
      <w:r w:rsidRPr="00827444">
        <w:t>wynikające</w:t>
      </w:r>
      <w:r w:rsidR="00C90664">
        <w:t xml:space="preserve"> </w:t>
      </w:r>
      <w:r w:rsidR="00C90664" w:rsidRPr="00827444">
        <w:t>z</w:t>
      </w:r>
      <w:r w:rsidR="00C90664">
        <w:t> </w:t>
      </w:r>
      <w:r w:rsidRPr="00827444">
        <w:t>praw</w:t>
      </w:r>
      <w:r>
        <w:t xml:space="preserve"> </w:t>
      </w:r>
      <w:r w:rsidRPr="00827444">
        <w:t>majątkowych</w:t>
      </w:r>
      <w:r>
        <w:t xml:space="preserve"> </w:t>
      </w:r>
      <w:r w:rsidRPr="00827444">
        <w:t>Skarbu</w:t>
      </w:r>
      <w:r>
        <w:t xml:space="preserve"> </w:t>
      </w:r>
      <w:r w:rsidRPr="00827444">
        <w:t>Państwa</w:t>
      </w:r>
      <w:r>
        <w:t xml:space="preserve"> </w:t>
      </w:r>
      <w:r w:rsidRPr="00827444">
        <w:t>oraz</w:t>
      </w:r>
      <w:r>
        <w:t xml:space="preserve"> </w:t>
      </w:r>
      <w:r w:rsidRPr="00827444">
        <w:t>podmioty</w:t>
      </w:r>
      <w:r>
        <w:t xml:space="preserve"> </w:t>
      </w:r>
      <w:r w:rsidRPr="00827444">
        <w:t>od</w:t>
      </w:r>
      <w:r>
        <w:t xml:space="preserve"> </w:t>
      </w:r>
      <w:r w:rsidRPr="00827444">
        <w:t>niego</w:t>
      </w:r>
      <w:r>
        <w:t xml:space="preserve"> </w:t>
      </w:r>
      <w:r w:rsidRPr="00827444">
        <w:t>zależne</w:t>
      </w:r>
      <w:r>
        <w:t xml:space="preserve"> </w:t>
      </w:r>
      <w:r w:rsidRPr="00827444">
        <w:t>wykonują</w:t>
      </w:r>
      <w:r>
        <w:t xml:space="preserve"> </w:t>
      </w:r>
      <w:r w:rsidRPr="00827444">
        <w:t>przysługujące</w:t>
      </w:r>
      <w:r>
        <w:t xml:space="preserve"> </w:t>
      </w:r>
      <w:r w:rsidRPr="00827444">
        <w:t>im</w:t>
      </w:r>
      <w:r>
        <w:t xml:space="preserve"> </w:t>
      </w:r>
      <w:r w:rsidRPr="00827444">
        <w:t>prawa</w:t>
      </w:r>
      <w:r>
        <w:t xml:space="preserve"> </w:t>
      </w:r>
      <w:r w:rsidRPr="00827444">
        <w:t>głosu</w:t>
      </w:r>
      <w:r>
        <w:t xml:space="preserve"> </w:t>
      </w:r>
      <w:r w:rsidRPr="00827444">
        <w:t>niezależnie</w:t>
      </w:r>
      <w:r>
        <w:t xml:space="preserve"> </w:t>
      </w:r>
      <w:r w:rsidRPr="00827444">
        <w:t>od</w:t>
      </w:r>
      <w:r>
        <w:t xml:space="preserve"> </w:t>
      </w:r>
      <w:r w:rsidRPr="00827444">
        <w:t>siebie;</w:t>
      </w:r>
    </w:p>
    <w:p w:rsidR="00EE5160" w:rsidRPr="00827444" w:rsidRDefault="00EE5160" w:rsidP="00EE5160">
      <w:pPr>
        <w:pStyle w:val="ZLITPKTzmpktliter"/>
      </w:pPr>
      <w:r w:rsidRPr="00827444">
        <w:t>2)</w:t>
      </w:r>
      <w:r w:rsidRPr="00827444">
        <w:tab/>
        <w:t>osoby</w:t>
      </w:r>
      <w:r>
        <w:t xml:space="preserve"> </w:t>
      </w:r>
      <w:r w:rsidRPr="00827444">
        <w:t>decydujące</w:t>
      </w:r>
      <w:r w:rsidR="00C90664">
        <w:t xml:space="preserve"> </w:t>
      </w:r>
      <w:r w:rsidR="00C90664" w:rsidRPr="00827444">
        <w:t>o</w:t>
      </w:r>
      <w:r w:rsidR="00C90664">
        <w:t> </w:t>
      </w:r>
      <w:r w:rsidRPr="00827444">
        <w:t>sposobie</w:t>
      </w:r>
      <w:r>
        <w:t xml:space="preserve"> </w:t>
      </w:r>
      <w:r w:rsidRPr="00827444">
        <w:t>wykonywania</w:t>
      </w:r>
      <w:r>
        <w:t xml:space="preserve"> </w:t>
      </w:r>
      <w:r w:rsidRPr="00827444">
        <w:t>prawa</w:t>
      </w:r>
      <w:r>
        <w:t xml:space="preserve"> </w:t>
      </w:r>
      <w:r w:rsidRPr="00827444">
        <w:t>głosu</w:t>
      </w:r>
      <w:r>
        <w:t xml:space="preserve"> </w:t>
      </w:r>
      <w:r w:rsidRPr="00827444">
        <w:t>przez</w:t>
      </w:r>
      <w:r>
        <w:t xml:space="preserve"> </w:t>
      </w:r>
      <w:r w:rsidRPr="00827444">
        <w:t>podmioty</w:t>
      </w:r>
      <w:r>
        <w:t xml:space="preserve"> </w:t>
      </w:r>
      <w:r w:rsidRPr="00827444">
        <w:t>zależne</w:t>
      </w:r>
      <w:r>
        <w:t xml:space="preserve"> </w:t>
      </w:r>
      <w:r w:rsidRPr="00827444">
        <w:t>od</w:t>
      </w:r>
      <w:r>
        <w:t xml:space="preserve"> </w:t>
      </w:r>
      <w:r w:rsidRPr="00827444">
        <w:t>Skarbu</w:t>
      </w:r>
      <w:r>
        <w:t xml:space="preserve"> </w:t>
      </w:r>
      <w:r w:rsidRPr="00827444">
        <w:t>Państwa</w:t>
      </w:r>
      <w:r>
        <w:t xml:space="preserve"> </w:t>
      </w:r>
      <w:r w:rsidRPr="00827444">
        <w:t>dzi</w:t>
      </w:r>
      <w:r w:rsidRPr="00827444">
        <w:t>a</w:t>
      </w:r>
      <w:r w:rsidRPr="00827444">
        <w:t>łają</w:t>
      </w:r>
      <w:r>
        <w:t xml:space="preserve"> </w:t>
      </w:r>
      <w:r w:rsidRPr="00827444">
        <w:t>niezależnie.</w:t>
      </w:r>
      <w:r w:rsidR="00AB039E">
        <w:t>”</w:t>
      </w:r>
      <w:r w:rsidRPr="00827444">
        <w:t>;</w:t>
      </w:r>
    </w:p>
    <w:p w:rsidR="00EE5160" w:rsidRPr="00EE5160" w:rsidRDefault="00EE5160" w:rsidP="00AB039E">
      <w:pPr>
        <w:pStyle w:val="PKTpunkt"/>
        <w:keepNext/>
      </w:pPr>
      <w:r w:rsidRPr="000B4D7D">
        <w:t>33</w:t>
      </w:r>
      <w:r w:rsidRPr="00EE5160">
        <w:t>)</w:t>
      </w:r>
      <w:r w:rsidRPr="00EE5160">
        <w:tab/>
        <w:t>po</w:t>
      </w:r>
      <w:r w:rsidR="00C90664">
        <w:t xml:space="preserve"> art. </w:t>
      </w:r>
      <w:r w:rsidRPr="00EE5160">
        <w:t>90a dodaje się</w:t>
      </w:r>
      <w:r w:rsidR="00C90664">
        <w:t xml:space="preserve"> art. </w:t>
      </w:r>
      <w:r w:rsidRPr="00EE5160">
        <w:t>90b</w:t>
      </w:r>
      <w:r w:rsidR="00C90664" w:rsidRPr="00EE5160">
        <w:t xml:space="preserve"> w</w:t>
      </w:r>
      <w:r w:rsidR="00C90664">
        <w:t> </w:t>
      </w:r>
      <w:r w:rsidRPr="00EE5160">
        <w:t>brzmieniu:</w:t>
      </w:r>
    </w:p>
    <w:p w:rsidR="00EE5160" w:rsidRPr="000B4D7D" w:rsidRDefault="00AB039E" w:rsidP="00EE5160">
      <w:pPr>
        <w:pStyle w:val="ZARTzmartartykuempunktem"/>
      </w:pPr>
      <w:r>
        <w:t>„</w:t>
      </w:r>
      <w:r w:rsidR="00EE5160" w:rsidRPr="000B4D7D">
        <w:t>Art.</w:t>
      </w:r>
      <w:r w:rsidR="00C90664">
        <w:t> </w:t>
      </w:r>
      <w:r w:rsidR="00EE5160" w:rsidRPr="000B4D7D">
        <w:t>90b.</w:t>
      </w:r>
      <w:r w:rsidR="00C90664">
        <w:t> </w:t>
      </w:r>
      <w:r w:rsidR="00EE5160" w:rsidRPr="000B4D7D">
        <w:t>Ilekroć</w:t>
      </w:r>
      <w:r w:rsidR="00C90664" w:rsidRPr="000B4D7D">
        <w:t xml:space="preserve"> w</w:t>
      </w:r>
      <w:r w:rsidR="00C90664">
        <w:t> </w:t>
      </w:r>
      <w:r w:rsidR="00EE5160" w:rsidRPr="000B4D7D">
        <w:t>niniejszym rozdziale,</w:t>
      </w:r>
      <w:r w:rsidR="00C90664" w:rsidRPr="000B4D7D">
        <w:t xml:space="preserve"> w</w:t>
      </w:r>
      <w:r w:rsidR="00C90664">
        <w:t> </w:t>
      </w:r>
      <w:r w:rsidR="00EE5160" w:rsidRPr="000B4D7D">
        <w:t>zakresie obowiązków,</w:t>
      </w:r>
      <w:r w:rsidR="00C90664" w:rsidRPr="000B4D7D">
        <w:t xml:space="preserve"> o</w:t>
      </w:r>
      <w:r w:rsidR="00C90664">
        <w:t> </w:t>
      </w:r>
      <w:r w:rsidR="00EE5160" w:rsidRPr="000B4D7D">
        <w:t>których mowa</w:t>
      </w:r>
      <w:r w:rsidR="00C90664" w:rsidRPr="000B4D7D">
        <w:t xml:space="preserve"> w</w:t>
      </w:r>
      <w:r w:rsidR="00C90664">
        <w:t> art. </w:t>
      </w:r>
      <w:r w:rsidR="00EE5160" w:rsidRPr="000B4D7D">
        <w:t>69–69b, jest mowa</w:t>
      </w:r>
      <w:r w:rsidR="00C90664" w:rsidRPr="000B4D7D">
        <w:t xml:space="preserve"> o</w:t>
      </w:r>
      <w:r w:rsidR="00C90664">
        <w:t> </w:t>
      </w:r>
      <w:r w:rsidR="00EE5160" w:rsidRPr="000B4D7D">
        <w:t>papierach wartościowych, należy przez to rozumieć również instrumenty finansowe.</w:t>
      </w:r>
      <w:r>
        <w:t>”</w:t>
      </w:r>
      <w:r w:rsidR="00EE5160" w:rsidRPr="000B4D7D">
        <w:t>;</w:t>
      </w:r>
    </w:p>
    <w:p w:rsidR="00EE5160" w:rsidRPr="00EE5160" w:rsidRDefault="00EE5160" w:rsidP="00AB039E">
      <w:pPr>
        <w:pStyle w:val="PKTpunkt"/>
        <w:keepNext/>
      </w:pPr>
      <w:r w:rsidRPr="00827444">
        <w:t>3</w:t>
      </w:r>
      <w:r w:rsidRPr="00EE5160">
        <w:t>4)</w:t>
      </w:r>
      <w:r w:rsidRPr="00EE5160">
        <w:tab/>
        <w:t>w</w:t>
      </w:r>
      <w:r w:rsidR="00C90664">
        <w:t xml:space="preserve"> art. </w:t>
      </w:r>
      <w:r w:rsidRPr="00EE5160">
        <w:t>91:</w:t>
      </w:r>
    </w:p>
    <w:p w:rsidR="00EE5160" w:rsidRPr="00EE5160" w:rsidRDefault="00EE5160" w:rsidP="00AB039E">
      <w:pPr>
        <w:pStyle w:val="LITlitera"/>
        <w:keepNext/>
      </w:pPr>
      <w:r w:rsidRPr="000B4D7D">
        <w:t>a)</w:t>
      </w:r>
      <w:r w:rsidRPr="00EE5160">
        <w:tab/>
        <w:t xml:space="preserve">ust. </w:t>
      </w:r>
      <w:r w:rsidR="00C90664" w:rsidRPr="00EE5160">
        <w:t>4</w:t>
      </w:r>
      <w:r w:rsidR="00C90664">
        <w:t> </w:t>
      </w:r>
      <w:r w:rsidRPr="00EE5160">
        <w:t>otrzymuje brzmienie:</w:t>
      </w:r>
    </w:p>
    <w:p w:rsidR="00EE5160" w:rsidRPr="000B4D7D" w:rsidRDefault="00AB039E" w:rsidP="00EE5160">
      <w:pPr>
        <w:pStyle w:val="ZLITUSTzmustliter"/>
      </w:pPr>
      <w:r>
        <w:t>„</w:t>
      </w:r>
      <w:r w:rsidR="00EE5160" w:rsidRPr="000B4D7D">
        <w:t>4.</w:t>
      </w:r>
      <w:r w:rsidR="00C90664">
        <w:t> </w:t>
      </w:r>
      <w:r w:rsidR="00EE5160" w:rsidRPr="000B4D7D">
        <w:t>Złożenie wniosku,</w:t>
      </w:r>
      <w:r w:rsidR="00C90664" w:rsidRPr="000B4D7D">
        <w:t xml:space="preserve"> o</w:t>
      </w:r>
      <w:r w:rsidR="00C90664">
        <w:t> </w:t>
      </w:r>
      <w:r w:rsidR="00EE5160" w:rsidRPr="000B4D7D">
        <w:t>którym mowa</w:t>
      </w:r>
      <w:r w:rsidR="00C90664" w:rsidRPr="000B4D7D">
        <w:t xml:space="preserve"> w</w:t>
      </w:r>
      <w:r w:rsidR="00C90664">
        <w:t> ust. </w:t>
      </w:r>
      <w:r w:rsidR="00EE5160" w:rsidRPr="000B4D7D">
        <w:t>1, jest dopuszczalne, jeżeli walne zgromadzenie spółki, wię</w:t>
      </w:r>
      <w:r w:rsidR="00EE5160" w:rsidRPr="000B4D7D">
        <w:t>k</w:t>
      </w:r>
      <w:r w:rsidR="00EE5160" w:rsidRPr="000B4D7D">
        <w:t>szością 9/1</w:t>
      </w:r>
      <w:r w:rsidR="00C90664" w:rsidRPr="000B4D7D">
        <w:t>0</w:t>
      </w:r>
      <w:r w:rsidR="00C90664">
        <w:t> </w:t>
      </w:r>
      <w:r w:rsidR="00EE5160" w:rsidRPr="000B4D7D">
        <w:t>głosów oddanych</w:t>
      </w:r>
      <w:r w:rsidR="00C90664" w:rsidRPr="000B4D7D">
        <w:t xml:space="preserve"> w</w:t>
      </w:r>
      <w:r w:rsidR="00C90664">
        <w:t> </w:t>
      </w:r>
      <w:r w:rsidR="00EE5160" w:rsidRPr="000B4D7D">
        <w:t>obecności akcjonariuszy reprezentujących przynajmniej połowę kapitału zakł</w:t>
      </w:r>
      <w:r w:rsidR="00EE5160" w:rsidRPr="000B4D7D">
        <w:t>a</w:t>
      </w:r>
      <w:r w:rsidR="00EE5160" w:rsidRPr="000B4D7D">
        <w:t>dowego, podjęło uchwałę</w:t>
      </w:r>
      <w:r w:rsidR="00C90664" w:rsidRPr="000B4D7D">
        <w:t xml:space="preserve"> o</w:t>
      </w:r>
      <w:r w:rsidR="00C90664">
        <w:t> </w:t>
      </w:r>
      <w:r w:rsidR="00EE5160" w:rsidRPr="000B4D7D">
        <w:t>zniesieniu dematerializacji akcji. Do wniosku należy dołączyć odpis uchwały.</w:t>
      </w:r>
      <w:r>
        <w:t>”</w:t>
      </w:r>
      <w:r w:rsidR="00EE5160" w:rsidRPr="000B4D7D">
        <w:t>,</w:t>
      </w:r>
    </w:p>
    <w:p w:rsidR="00EE5160" w:rsidRPr="00EE5160" w:rsidRDefault="00EE5160" w:rsidP="00AB039E">
      <w:pPr>
        <w:pStyle w:val="LITlitera"/>
        <w:keepNext/>
      </w:pPr>
      <w:r w:rsidRPr="00827444">
        <w:lastRenderedPageBreak/>
        <w:t>b</w:t>
      </w:r>
      <w:r w:rsidRPr="00EE5160">
        <w:t>)</w:t>
      </w:r>
      <w:r w:rsidRPr="00EE5160">
        <w:tab/>
        <w:t>po</w:t>
      </w:r>
      <w:r w:rsidR="00C90664">
        <w:t xml:space="preserve"> ust. </w:t>
      </w:r>
      <w:r w:rsidR="00C90664" w:rsidRPr="00EE5160">
        <w:t>9</w:t>
      </w:r>
      <w:r w:rsidR="00C90664">
        <w:t> </w:t>
      </w:r>
      <w:r w:rsidRPr="00EE5160">
        <w:t>dodaje się</w:t>
      </w:r>
      <w:r w:rsidR="00C90664">
        <w:t xml:space="preserve"> ust. </w:t>
      </w:r>
      <w:r w:rsidRPr="00EE5160">
        <w:t>9a</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9a.</w:t>
      </w:r>
      <w:r w:rsidR="00C90664">
        <w:t> </w:t>
      </w:r>
      <w:r w:rsidR="00C90664" w:rsidRPr="00827444">
        <w:t>W</w:t>
      </w:r>
      <w:r w:rsidR="00C90664">
        <w:t> </w:t>
      </w:r>
      <w:r w:rsidR="00EE5160" w:rsidRPr="00827444">
        <w:t>przypadku,</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ust. </w:t>
      </w:r>
      <w:r w:rsidR="00EE5160" w:rsidRPr="00827444">
        <w:t>9,</w:t>
      </w:r>
      <w:r w:rsidR="00EE5160">
        <w:t xml:space="preserve"> </w:t>
      </w:r>
      <w:r w:rsidR="00EE5160" w:rsidRPr="00827444">
        <w:t>Krajowy</w:t>
      </w:r>
      <w:r w:rsidR="00EE5160">
        <w:t xml:space="preserve"> </w:t>
      </w:r>
      <w:r w:rsidR="00EE5160" w:rsidRPr="00827444">
        <w:t>Depozyt</w:t>
      </w:r>
      <w:r w:rsidR="00EE5160">
        <w:t xml:space="preserve"> </w:t>
      </w:r>
      <w:r w:rsidR="00EE5160" w:rsidRPr="00827444">
        <w:t>jest</w:t>
      </w:r>
      <w:r w:rsidR="00EE5160">
        <w:t xml:space="preserve"> </w:t>
      </w:r>
      <w:r w:rsidR="00EE5160" w:rsidRPr="00827444">
        <w:t>uprawniony</w:t>
      </w:r>
      <w:r w:rsidR="00EE5160">
        <w:t xml:space="preserve"> </w:t>
      </w:r>
      <w:r w:rsidR="00EE5160" w:rsidRPr="00827444">
        <w:t>do</w:t>
      </w:r>
      <w:r w:rsidR="00EE5160">
        <w:t xml:space="preserve"> </w:t>
      </w:r>
      <w:r w:rsidR="00EE5160" w:rsidRPr="00827444">
        <w:t>rozwiązania</w:t>
      </w:r>
      <w:r w:rsidR="00EE5160">
        <w:t xml:space="preserve"> </w:t>
      </w:r>
      <w:r w:rsidR="00EE5160" w:rsidRPr="00827444">
        <w:t>umowy</w:t>
      </w:r>
      <w:r w:rsidR="00C90664">
        <w:t xml:space="preserve"> </w:t>
      </w:r>
      <w:r w:rsidR="00C90664" w:rsidRPr="00827444">
        <w:t>o</w:t>
      </w:r>
      <w:r w:rsidR="00C90664">
        <w:t> </w:t>
      </w:r>
      <w:r w:rsidR="00EE5160" w:rsidRPr="00827444">
        <w:t>rejestrację</w:t>
      </w:r>
      <w:r w:rsidR="00EE5160">
        <w:t xml:space="preserve"> </w:t>
      </w:r>
      <w:r w:rsidR="00EE5160" w:rsidRPr="00827444">
        <w:t>akcji</w:t>
      </w:r>
      <w:r w:rsidR="00C90664">
        <w:t xml:space="preserve"> </w:t>
      </w:r>
      <w:r w:rsidR="00C90664" w:rsidRPr="00827444">
        <w:t>w</w:t>
      </w:r>
      <w:r w:rsidR="00C90664">
        <w:t> </w:t>
      </w:r>
      <w:r w:rsidR="00EE5160" w:rsidRPr="00827444">
        <w:t>drodze</w:t>
      </w:r>
      <w:r w:rsidR="00EE5160">
        <w:t xml:space="preserve"> </w:t>
      </w:r>
      <w:r w:rsidR="00EE5160" w:rsidRPr="00827444">
        <w:t>jednostronnego</w:t>
      </w:r>
      <w:r w:rsidR="00EE5160">
        <w:t xml:space="preserve"> </w:t>
      </w:r>
      <w:r w:rsidR="00EE5160" w:rsidRPr="00827444">
        <w:t>oświadczenia</w:t>
      </w:r>
      <w:r w:rsidR="00EE5160">
        <w:t xml:space="preserve"> </w:t>
      </w:r>
      <w:r w:rsidR="00EE5160" w:rsidRPr="00827444">
        <w:t>woli</w:t>
      </w:r>
      <w:r w:rsidR="00EE5160">
        <w:t xml:space="preserve"> </w:t>
      </w:r>
      <w:r w:rsidR="00EE5160" w:rsidRPr="00827444">
        <w:t>złożonego</w:t>
      </w:r>
      <w:r w:rsidR="00EE5160">
        <w:t xml:space="preserve"> </w:t>
      </w:r>
      <w:r w:rsidR="00EE5160" w:rsidRPr="00827444">
        <w:t>emitentowi.</w:t>
      </w:r>
      <w:r>
        <w:t>”</w:t>
      </w:r>
      <w:r w:rsidR="00EE5160" w:rsidRPr="00827444">
        <w:t>,</w:t>
      </w:r>
    </w:p>
    <w:p w:rsidR="00EE5160" w:rsidRPr="00EE5160" w:rsidRDefault="00EE5160" w:rsidP="00AB039E">
      <w:pPr>
        <w:pStyle w:val="LITlitera"/>
        <w:keepNext/>
      </w:pPr>
      <w:r w:rsidRPr="00827444">
        <w:t>c</w:t>
      </w:r>
      <w:r w:rsidRPr="00EE5160">
        <w:t>)</w:t>
      </w:r>
      <w:r w:rsidRPr="00EE5160">
        <w:tab/>
        <w:t>ust. 1</w:t>
      </w:r>
      <w:r w:rsidR="00C90664" w:rsidRPr="00EE5160">
        <w:t>2</w:t>
      </w:r>
      <w:r w:rsidR="00C90664">
        <w:t> </w:t>
      </w:r>
      <w:r w:rsidRPr="00EE5160">
        <w:t>otrzymuje brzmienie:</w:t>
      </w:r>
    </w:p>
    <w:p w:rsidR="00EE5160" w:rsidRPr="00EE5160" w:rsidRDefault="00AB039E" w:rsidP="00AB039E">
      <w:pPr>
        <w:pStyle w:val="ZLITUSTzmustliter"/>
        <w:keepNext/>
      </w:pPr>
      <w:r>
        <w:t>„</w:t>
      </w:r>
      <w:r w:rsidR="00EE5160" w:rsidRPr="00827444">
        <w:t>12.</w:t>
      </w:r>
      <w:r w:rsidR="00C90664">
        <w:t> </w:t>
      </w:r>
      <w:r w:rsidR="00C90664" w:rsidRPr="00EE5160">
        <w:t>W</w:t>
      </w:r>
      <w:r w:rsidR="00C90664">
        <w:t> </w:t>
      </w:r>
      <w:r w:rsidR="00EE5160" w:rsidRPr="00EE5160">
        <w:t>przypadku gdy akcje spółki są zarejestrowane</w:t>
      </w:r>
      <w:r w:rsidR="00C90664" w:rsidRPr="00EE5160">
        <w:t xml:space="preserve"> w</w:t>
      </w:r>
      <w:r w:rsidR="00C90664">
        <w:t> </w:t>
      </w:r>
      <w:r w:rsidR="00EE5160" w:rsidRPr="00EE5160">
        <w:t>systemie depozytowym prowadzonym przez spó</w:t>
      </w:r>
      <w:r w:rsidR="00EE5160" w:rsidRPr="00EE5160">
        <w:t>ł</w:t>
      </w:r>
      <w:r w:rsidR="00EE5160" w:rsidRPr="00EE5160">
        <w:t>kę, której Krajowy Depozyt przekazał wykonywanie czynności</w:t>
      </w:r>
      <w:r w:rsidR="00C90664" w:rsidRPr="00EE5160">
        <w:t xml:space="preserve"> z</w:t>
      </w:r>
      <w:r w:rsidR="00C90664">
        <w:t> </w:t>
      </w:r>
      <w:r w:rsidR="00EE5160" w:rsidRPr="00EE5160">
        <w:t>zakresu zadań,</w:t>
      </w:r>
      <w:r w:rsidR="00C90664" w:rsidRPr="00EE5160">
        <w:t xml:space="preserve"> o</w:t>
      </w:r>
      <w:r w:rsidR="00C90664">
        <w:t> </w:t>
      </w:r>
      <w:r w:rsidR="00EE5160" w:rsidRPr="00EE5160">
        <w:t>których mowa</w:t>
      </w:r>
      <w:r w:rsidR="00C90664" w:rsidRPr="00EE5160">
        <w:t xml:space="preserve"> w</w:t>
      </w:r>
      <w:r w:rsidR="00C90664">
        <w:t> art. </w:t>
      </w:r>
      <w:r w:rsidR="00EE5160" w:rsidRPr="00EE5160">
        <w:t>4</w:t>
      </w:r>
      <w:r w:rsidR="00C90664" w:rsidRPr="00EE5160">
        <w:t>8</w:t>
      </w:r>
      <w:r w:rsidR="00C90664">
        <w:t xml:space="preserve"> ust. </w:t>
      </w:r>
      <w:r w:rsidR="00C90664" w:rsidRPr="00EE5160">
        <w:t>1</w:t>
      </w:r>
      <w:r w:rsidR="00C90664">
        <w:t xml:space="preserve"> pkt </w:t>
      </w:r>
      <w:r w:rsidR="00EE5160" w:rsidRPr="00EE5160">
        <w:t>1–</w:t>
      </w:r>
      <w:r w:rsidR="00C90664" w:rsidRPr="00EE5160">
        <w:t>6</w:t>
      </w:r>
      <w:r w:rsidR="00C90664">
        <w:t> </w:t>
      </w:r>
      <w:r w:rsidR="00EE5160" w:rsidRPr="00EE5160">
        <w:t>ustawy</w:t>
      </w:r>
      <w:r w:rsidR="00C90664" w:rsidRPr="00EE5160">
        <w:t xml:space="preserve"> o</w:t>
      </w:r>
      <w:r w:rsidR="00C90664">
        <w:t> </w:t>
      </w:r>
      <w:r w:rsidR="00EE5160" w:rsidRPr="00EE5160">
        <w:t>obrocie instrumentami finansowymi, przepisy:</w:t>
      </w:r>
    </w:p>
    <w:p w:rsidR="00EE5160" w:rsidRPr="00827444" w:rsidRDefault="00EE5160" w:rsidP="00EE5160">
      <w:pPr>
        <w:pStyle w:val="ZLITPKTzmpktliter"/>
      </w:pPr>
      <w:r w:rsidRPr="00827444">
        <w:t>1)</w:t>
      </w:r>
      <w:r w:rsidRPr="00827444">
        <w:tab/>
        <w:t>ust.</w:t>
      </w:r>
      <w:r>
        <w:t xml:space="preserve"> </w:t>
      </w:r>
      <w:r w:rsidRPr="00827444">
        <w:t>9a</w:t>
      </w:r>
      <w:r>
        <w:t xml:space="preserve"> </w:t>
      </w:r>
      <w:r w:rsidRPr="00827444">
        <w:t>stosuje</w:t>
      </w:r>
      <w:r>
        <w:t xml:space="preserve"> </w:t>
      </w:r>
      <w:r w:rsidRPr="00827444">
        <w:t>się</w:t>
      </w:r>
      <w:r>
        <w:t xml:space="preserve"> </w:t>
      </w:r>
      <w:r w:rsidRPr="00827444">
        <w:t>odpowiednio;</w:t>
      </w:r>
    </w:p>
    <w:p w:rsidR="00EE5160" w:rsidRPr="00827444" w:rsidRDefault="00EE5160" w:rsidP="00EE5160">
      <w:pPr>
        <w:pStyle w:val="ZLITPKTzmpktliter"/>
      </w:pPr>
      <w:r w:rsidRPr="00827444">
        <w:t>2)</w:t>
      </w:r>
      <w:r w:rsidRPr="00827444">
        <w:tab/>
        <w:t>ust.</w:t>
      </w:r>
      <w:r>
        <w:t xml:space="preserve"> </w:t>
      </w:r>
      <w:r w:rsidRPr="00827444">
        <w:t>1</w:t>
      </w:r>
      <w:r w:rsidR="00C90664" w:rsidRPr="00827444">
        <w:t>1</w:t>
      </w:r>
      <w:r w:rsidR="00C90664">
        <w:t> </w:t>
      </w:r>
      <w:r w:rsidRPr="00827444">
        <w:t>stosuje</w:t>
      </w:r>
      <w:r>
        <w:t xml:space="preserve"> </w:t>
      </w:r>
      <w:r w:rsidRPr="00827444">
        <w:t>się</w:t>
      </w:r>
      <w:r>
        <w:t xml:space="preserve"> </w:t>
      </w:r>
      <w:r w:rsidRPr="00827444">
        <w:t>odpowiednio</w:t>
      </w:r>
      <w:r>
        <w:t xml:space="preserve"> </w:t>
      </w:r>
      <w:r w:rsidRPr="00827444">
        <w:t>do</w:t>
      </w:r>
      <w:r>
        <w:t xml:space="preserve"> </w:t>
      </w:r>
      <w:r w:rsidRPr="00827444">
        <w:t>uczestników</w:t>
      </w:r>
      <w:r>
        <w:t xml:space="preserve"> </w:t>
      </w:r>
      <w:r w:rsidRPr="00827444">
        <w:t>tej</w:t>
      </w:r>
      <w:r>
        <w:t xml:space="preserve"> </w:t>
      </w:r>
      <w:r w:rsidRPr="00827444">
        <w:t>spółki.</w:t>
      </w:r>
      <w:r w:rsidR="00AB039E">
        <w:t>”</w:t>
      </w:r>
      <w:r w:rsidRPr="00827444">
        <w:t>;</w:t>
      </w:r>
    </w:p>
    <w:p w:rsidR="00EE5160" w:rsidRPr="00EE5160" w:rsidRDefault="00EE5160" w:rsidP="00AB039E">
      <w:pPr>
        <w:pStyle w:val="PKTpunkt"/>
        <w:keepNext/>
      </w:pPr>
      <w:r w:rsidRPr="00827444">
        <w:t>3</w:t>
      </w:r>
      <w:r w:rsidRPr="00EE5160">
        <w:t>5)</w:t>
      </w:r>
      <w:r w:rsidRPr="00EE5160">
        <w:tab/>
        <w:t>w</w:t>
      </w:r>
      <w:r w:rsidR="00C90664">
        <w:t xml:space="preserve"> art. </w:t>
      </w:r>
      <w:r w:rsidRPr="00EE5160">
        <w:t>9</w:t>
      </w:r>
      <w:r w:rsidR="00C90664" w:rsidRPr="00EE5160">
        <w:t>2</w:t>
      </w:r>
      <w:r w:rsidR="00C90664">
        <w:t xml:space="preserve"> w pkt </w:t>
      </w:r>
      <w:r w:rsidR="00C90664" w:rsidRPr="00EE5160">
        <w:t>3</w:t>
      </w:r>
      <w:r w:rsidR="00C90664">
        <w:t> </w:t>
      </w:r>
      <w:r w:rsidRPr="00EE5160">
        <w:t>kropkę zastępuje się średnikiem</w:t>
      </w:r>
      <w:r w:rsidR="00C90664" w:rsidRPr="00EE5160">
        <w:t xml:space="preserve"> i</w:t>
      </w:r>
      <w:r w:rsidR="00C90664">
        <w:t> </w:t>
      </w:r>
      <w:r w:rsidRPr="00EE5160">
        <w:t>dodaje się</w:t>
      </w:r>
      <w:r w:rsidR="00C90664">
        <w:t xml:space="preserve"> pkt </w:t>
      </w:r>
      <w:r w:rsidR="00C90664" w:rsidRPr="00EE5160">
        <w:t>4</w:t>
      </w:r>
      <w:r w:rsidR="00C90664">
        <w:t xml:space="preserve"> w </w:t>
      </w:r>
      <w:r w:rsidRPr="00EE5160">
        <w:t>brzmieniu:</w:t>
      </w:r>
    </w:p>
    <w:p w:rsidR="00EE5160" w:rsidRPr="00827444" w:rsidRDefault="00AB039E" w:rsidP="00EE5160">
      <w:pPr>
        <w:pStyle w:val="ZPKTzmpktartykuempunktem"/>
      </w:pPr>
      <w:r>
        <w:t>„</w:t>
      </w:r>
      <w:r w:rsidR="00EE5160" w:rsidRPr="00827444">
        <w:t>4)</w:t>
      </w:r>
      <w:r w:rsidR="00EE5160" w:rsidRPr="00827444">
        <w:tab/>
        <w:t>wycofanie</w:t>
      </w:r>
      <w:r w:rsidR="00C90664">
        <w:t xml:space="preserve"> </w:t>
      </w:r>
      <w:r w:rsidR="00C90664" w:rsidRPr="00827444">
        <w:t>z</w:t>
      </w:r>
      <w:r w:rsidR="00C90664">
        <w:t> </w:t>
      </w:r>
      <w:r w:rsidR="00EE5160" w:rsidRPr="00827444">
        <w:t>obrotu</w:t>
      </w:r>
      <w:r w:rsidR="00EE5160">
        <w:t xml:space="preserve"> </w:t>
      </w:r>
      <w:r w:rsidR="00EE5160" w:rsidRPr="00827444">
        <w:t>na</w:t>
      </w:r>
      <w:r w:rsidR="00EE5160">
        <w:t xml:space="preserve"> </w:t>
      </w:r>
      <w:r w:rsidR="00EE5160" w:rsidRPr="00827444">
        <w:t>rynku</w:t>
      </w:r>
      <w:r w:rsidR="00EE5160">
        <w:t xml:space="preserve"> </w:t>
      </w:r>
      <w:r w:rsidR="00EE5160" w:rsidRPr="00827444">
        <w:t>regulowanym</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EE5160">
        <w:t xml:space="preserve"> </w:t>
      </w:r>
      <w:r w:rsidR="00EE5160" w:rsidRPr="00827444">
        <w:t>akcji</w:t>
      </w:r>
      <w:r w:rsidR="00EE5160">
        <w:t xml:space="preserve"> </w:t>
      </w:r>
      <w:r w:rsidR="00EE5160" w:rsidRPr="00827444">
        <w:t>spółki</w:t>
      </w:r>
      <w:r w:rsidR="00EE5160">
        <w:t xml:space="preserve"> </w:t>
      </w:r>
      <w:r w:rsidR="00EE5160" w:rsidRPr="00827444">
        <w:t>publicznej</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innym</w:t>
      </w:r>
      <w:r w:rsidR="00EE5160">
        <w:t xml:space="preserve"> </w:t>
      </w:r>
      <w:r w:rsidR="00EE5160" w:rsidRPr="00827444">
        <w:t>państwie,</w:t>
      </w:r>
      <w:r w:rsidR="00EE5160">
        <w:t xml:space="preserve"> </w:t>
      </w:r>
      <w:r w:rsidR="00EE5160" w:rsidRPr="00827444">
        <w:t>które</w:t>
      </w:r>
      <w:r w:rsidR="00EE5160">
        <w:t xml:space="preserve"> </w:t>
      </w:r>
      <w:r w:rsidR="00EE5160" w:rsidRPr="00827444">
        <w:t>są</w:t>
      </w:r>
      <w:r w:rsidR="00EE5160">
        <w:t xml:space="preserve"> </w:t>
      </w:r>
      <w:r w:rsidR="00EE5160" w:rsidRPr="00827444">
        <w:t>dopuszczone</w:t>
      </w:r>
      <w:r w:rsidR="00EE5160">
        <w:t xml:space="preserve"> </w:t>
      </w:r>
      <w:r w:rsidR="00EE5160" w:rsidRPr="00827444">
        <w:t>do</w:t>
      </w:r>
      <w:r w:rsidR="00EE5160">
        <w:t xml:space="preserve"> </w:t>
      </w:r>
      <w:r w:rsidR="00EE5160" w:rsidRPr="00827444">
        <w:t>obrotu</w:t>
      </w:r>
      <w:r w:rsidR="00EE5160">
        <w:t xml:space="preserve"> </w:t>
      </w:r>
      <w:r w:rsidR="00EE5160" w:rsidRPr="00827444">
        <w:t>na</w:t>
      </w:r>
      <w:r w:rsidR="00EE5160">
        <w:t xml:space="preserve"> </w:t>
      </w:r>
      <w:r w:rsidR="00EE5160" w:rsidRPr="00827444">
        <w:t>rynku</w:t>
      </w:r>
      <w:r w:rsidR="00EE5160">
        <w:t xml:space="preserve"> </w:t>
      </w:r>
      <w:r w:rsidR="00EE5160" w:rsidRPr="00827444">
        <w:t>regulowanym</w:t>
      </w:r>
      <w:r w:rsidR="00EE5160">
        <w:t xml:space="preserve"> </w:t>
      </w:r>
      <w:r w:rsidR="00EE5160" w:rsidRPr="00827444">
        <w:t>wyłącznie</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C90664">
        <w:t xml:space="preserve"> </w:t>
      </w:r>
      <w:r w:rsidR="00C90664" w:rsidRPr="00827444">
        <w:t>z</w:t>
      </w:r>
      <w:r w:rsidR="00C90664">
        <w:t> </w:t>
      </w:r>
      <w:r w:rsidR="00EE5160" w:rsidRPr="00827444">
        <w:t>tym</w:t>
      </w:r>
      <w:r w:rsidR="00EE5160">
        <w:t xml:space="preserve"> </w:t>
      </w:r>
      <w:r w:rsidR="00EE5160" w:rsidRPr="00827444">
        <w:t>że</w:t>
      </w:r>
      <w:r w:rsidR="00EE5160">
        <w:t xml:space="preserve"> </w:t>
      </w:r>
      <w:r w:rsidR="00EE5160" w:rsidRPr="00827444">
        <w:t>obowiązek</w:t>
      </w:r>
      <w:r w:rsidR="00EE5160">
        <w:t xml:space="preserve"> </w:t>
      </w:r>
      <w:r w:rsidR="00EE5160" w:rsidRPr="00827444">
        <w:t>ogłoszenia</w:t>
      </w:r>
      <w:r w:rsidR="00EE5160">
        <w:t xml:space="preserve"> </w:t>
      </w:r>
      <w:r w:rsidR="00EE5160" w:rsidRPr="00827444">
        <w:t>wezwania</w:t>
      </w:r>
      <w:r w:rsidR="00EE5160">
        <w:t xml:space="preserve"> </w:t>
      </w:r>
      <w:r w:rsidR="00EE5160" w:rsidRPr="00827444">
        <w:t>dotyczy</w:t>
      </w:r>
      <w:r w:rsidR="00EE5160">
        <w:t xml:space="preserve"> </w:t>
      </w:r>
      <w:r w:rsidR="00EE5160" w:rsidRPr="00827444">
        <w:t>akcji</w:t>
      </w:r>
      <w:r w:rsidR="00EE5160">
        <w:t xml:space="preserve"> </w:t>
      </w:r>
      <w:r w:rsidR="00EE5160" w:rsidRPr="00827444">
        <w:t>tej</w:t>
      </w:r>
      <w:r w:rsidR="00EE5160">
        <w:t xml:space="preserve"> </w:t>
      </w:r>
      <w:r w:rsidR="00EE5160" w:rsidRPr="00827444">
        <w:t>spółki,</w:t>
      </w:r>
      <w:r w:rsidR="00EE5160">
        <w:t xml:space="preserve"> </w:t>
      </w:r>
      <w:r w:rsidR="00EE5160" w:rsidRPr="00827444">
        <w:t>które</w:t>
      </w:r>
      <w:r w:rsidR="00EE5160">
        <w:t xml:space="preserve"> </w:t>
      </w:r>
      <w:r w:rsidR="00EE5160" w:rsidRPr="00827444">
        <w:t>zostały</w:t>
      </w:r>
      <w:r w:rsidR="00EE5160">
        <w:t xml:space="preserve"> </w:t>
      </w:r>
      <w:r w:rsidR="00EE5160" w:rsidRPr="00827444">
        <w:t>n</w:t>
      </w:r>
      <w:r w:rsidR="00EE5160" w:rsidRPr="00827444">
        <w:t>a</w:t>
      </w:r>
      <w:r w:rsidR="00EE5160" w:rsidRPr="00827444">
        <w:t>byte</w:t>
      </w:r>
      <w:r w:rsidR="00C90664">
        <w:t xml:space="preserve"> </w:t>
      </w:r>
      <w:r w:rsidR="00C90664" w:rsidRPr="00827444">
        <w:t>w</w:t>
      </w:r>
      <w:r w:rsidR="00C90664">
        <w:t> </w:t>
      </w:r>
      <w:r w:rsidR="00EE5160" w:rsidRPr="00827444">
        <w:t>wyniku</w:t>
      </w:r>
      <w:r w:rsidR="00EE5160">
        <w:t xml:space="preserve"> </w:t>
      </w:r>
      <w:r w:rsidR="00EE5160" w:rsidRPr="00827444">
        <w:t>transakcji</w:t>
      </w:r>
      <w:r w:rsidR="00EE5160">
        <w:t xml:space="preserve"> </w:t>
      </w:r>
      <w:r w:rsidR="00EE5160" w:rsidRPr="00827444">
        <w:t>zawartych</w:t>
      </w:r>
      <w:r w:rsidR="00C90664">
        <w:t xml:space="preserve"> </w:t>
      </w:r>
      <w:r w:rsidR="00C90664" w:rsidRPr="00827444">
        <w:t>w</w:t>
      </w:r>
      <w:r w:rsidR="00C90664">
        <w:t> </w:t>
      </w:r>
      <w:r w:rsidR="00EE5160" w:rsidRPr="00827444">
        <w:t>obrocie</w:t>
      </w:r>
      <w:r w:rsidR="00EE5160">
        <w:t xml:space="preserve"> </w:t>
      </w:r>
      <w:r w:rsidR="00EE5160" w:rsidRPr="00827444">
        <w:t>na</w:t>
      </w:r>
      <w:r w:rsidR="00EE5160">
        <w:t xml:space="preserve"> </w:t>
      </w:r>
      <w:r w:rsidR="00EE5160" w:rsidRPr="00827444">
        <w:t>rynku</w:t>
      </w:r>
      <w:r w:rsidR="00EE5160">
        <w:t xml:space="preserve"> </w:t>
      </w:r>
      <w:r w:rsidR="00EE5160" w:rsidRPr="00827444">
        <w:t>regulowanym</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C90664">
        <w:t xml:space="preserve"> </w:t>
      </w:r>
      <w:r w:rsidR="00C90664" w:rsidRPr="00827444">
        <w:t>i</w:t>
      </w:r>
      <w:r w:rsidR="00C90664">
        <w:t> </w:t>
      </w:r>
      <w:r w:rsidR="00EE5160" w:rsidRPr="00827444">
        <w:t>są</w:t>
      </w:r>
      <w:r w:rsidR="00EE5160">
        <w:t xml:space="preserve"> </w:t>
      </w:r>
      <w:r w:rsidR="00EE5160" w:rsidRPr="00827444">
        <w:t>zapisane</w:t>
      </w:r>
      <w:r w:rsidR="00EE5160">
        <w:t xml:space="preserve"> </w:t>
      </w:r>
      <w:r w:rsidR="00EE5160" w:rsidRPr="00827444">
        <w:t>na</w:t>
      </w:r>
      <w:r w:rsidR="00EE5160">
        <w:t xml:space="preserve"> </w:t>
      </w:r>
      <w:r w:rsidR="00EE5160" w:rsidRPr="00827444">
        <w:t>rachunkach</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prowadzonych</w:t>
      </w:r>
      <w:r w:rsidR="00EE5160">
        <w:t xml:space="preserve"> </w:t>
      </w:r>
      <w:r w:rsidR="00EE5160" w:rsidRPr="00827444">
        <w:t>na</w:t>
      </w:r>
      <w:r w:rsidR="00EE5160">
        <w:t xml:space="preserve"> </w:t>
      </w:r>
      <w:r w:rsidR="00EE5160" w:rsidRPr="00827444">
        <w:t>tym</w:t>
      </w:r>
      <w:r w:rsidR="00EE5160">
        <w:t xml:space="preserve"> </w:t>
      </w:r>
      <w:r w:rsidR="00EE5160" w:rsidRPr="00827444">
        <w:t>terytorium</w:t>
      </w:r>
      <w:r w:rsidR="00EE5160">
        <w:t xml:space="preserve"> </w:t>
      </w:r>
      <w:r w:rsidR="00EE5160" w:rsidRPr="00827444">
        <w:t>według</w:t>
      </w:r>
      <w:r w:rsidR="00EE5160">
        <w:t xml:space="preserve"> </w:t>
      </w:r>
      <w:r w:rsidR="00EE5160" w:rsidRPr="00827444">
        <w:t>stanu</w:t>
      </w:r>
      <w:r w:rsidR="00EE5160">
        <w:t xml:space="preserve"> </w:t>
      </w:r>
      <w:r w:rsidR="00EE5160" w:rsidRPr="00827444">
        <w:t>na</w:t>
      </w:r>
      <w:r w:rsidR="00EE5160">
        <w:t xml:space="preserve"> </w:t>
      </w:r>
      <w:r w:rsidR="00EE5160" w:rsidRPr="00827444">
        <w:t>koniec</w:t>
      </w:r>
      <w:r w:rsidR="00EE5160">
        <w:t xml:space="preserve"> </w:t>
      </w:r>
      <w:r w:rsidR="00EE5160" w:rsidRPr="00827444">
        <w:t>trzeciego</w:t>
      </w:r>
      <w:r w:rsidR="00EE5160">
        <w:t xml:space="preserve"> </w:t>
      </w:r>
      <w:r w:rsidR="00EE5160" w:rsidRPr="00827444">
        <w:t>dnia</w:t>
      </w:r>
      <w:r w:rsidR="00EE5160">
        <w:t xml:space="preserve"> </w:t>
      </w:r>
      <w:r w:rsidR="00EE5160" w:rsidRPr="00827444">
        <w:t>od</w:t>
      </w:r>
      <w:r w:rsidR="00EE5160">
        <w:t xml:space="preserve"> </w:t>
      </w:r>
      <w:r w:rsidR="00EE5160" w:rsidRPr="00827444">
        <w:t>dnia</w:t>
      </w:r>
      <w:r w:rsidR="00EE5160">
        <w:t xml:space="preserve"> </w:t>
      </w:r>
      <w:r w:rsidR="00EE5160" w:rsidRPr="00827444">
        <w:t>ogłoszenia</w:t>
      </w:r>
      <w:r w:rsidR="00EE5160">
        <w:t xml:space="preserve"> </w:t>
      </w:r>
      <w:r w:rsidR="00EE5160" w:rsidRPr="00827444">
        <w:t>tego</w:t>
      </w:r>
      <w:r w:rsidR="00EE5160">
        <w:t xml:space="preserve"> </w:t>
      </w:r>
      <w:r w:rsidR="00EE5160" w:rsidRPr="00827444">
        <w:t>wezwania.</w:t>
      </w:r>
      <w:r>
        <w:t>”</w:t>
      </w:r>
      <w:r w:rsidR="00EE5160" w:rsidRPr="00827444">
        <w:t>;</w:t>
      </w:r>
    </w:p>
    <w:p w:rsidR="00EE5160" w:rsidRPr="00EE5160" w:rsidRDefault="00EE5160" w:rsidP="00AB039E">
      <w:pPr>
        <w:pStyle w:val="PKTpunkt"/>
        <w:keepNext/>
      </w:pPr>
      <w:r w:rsidRPr="00827444">
        <w:t>3</w:t>
      </w:r>
      <w:r w:rsidRPr="00EE5160">
        <w:t>6)</w:t>
      </w:r>
      <w:r w:rsidRPr="00EE5160">
        <w:tab/>
        <w:t>w</w:t>
      </w:r>
      <w:r w:rsidR="00C90664">
        <w:t xml:space="preserve"> art. </w:t>
      </w:r>
      <w:r w:rsidRPr="00EE5160">
        <w:t>9</w:t>
      </w:r>
      <w:r w:rsidR="00C90664" w:rsidRPr="00EE5160">
        <w:t>4</w:t>
      </w:r>
      <w:r w:rsidR="00C90664">
        <w:t xml:space="preserve"> ust. </w:t>
      </w:r>
      <w:r w:rsidR="00C90664" w:rsidRPr="00EE5160">
        <w:t>3</w:t>
      </w:r>
      <w:r w:rsidR="00C90664">
        <w:t> </w:t>
      </w:r>
      <w:r w:rsidRPr="00EE5160">
        <w:t>otrzymuje brzmienie:</w:t>
      </w:r>
    </w:p>
    <w:p w:rsidR="00EE5160" w:rsidRPr="00827444" w:rsidRDefault="00AB039E" w:rsidP="00EE5160">
      <w:pPr>
        <w:pStyle w:val="ZUSTzmustartykuempunktem"/>
      </w:pPr>
      <w:r>
        <w:t>„</w:t>
      </w:r>
      <w:r w:rsidR="00EE5160" w:rsidRPr="00827444">
        <w:t>3.</w:t>
      </w:r>
      <w:r w:rsidR="00C90664">
        <w:t>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papiery</w:t>
      </w:r>
      <w:r w:rsidR="00EE5160">
        <w:t xml:space="preserve"> </w:t>
      </w:r>
      <w:r w:rsidR="00EE5160" w:rsidRPr="00827444">
        <w:t>wartościowe</w:t>
      </w:r>
      <w:r w:rsidR="00EE5160">
        <w:t xml:space="preserve"> </w:t>
      </w:r>
      <w:r w:rsidR="00EE5160" w:rsidRPr="00827444">
        <w:t>będące</w:t>
      </w:r>
      <w:r w:rsidR="00EE5160">
        <w:t xml:space="preserve"> </w:t>
      </w:r>
      <w:r w:rsidR="00EE5160" w:rsidRPr="00827444">
        <w:t>przedmiotem</w:t>
      </w:r>
      <w:r w:rsidR="00EE5160">
        <w:t xml:space="preserve"> </w:t>
      </w:r>
      <w:r w:rsidR="00EE5160" w:rsidRPr="00827444">
        <w:t>oferty</w:t>
      </w:r>
      <w:r w:rsidR="00EE5160">
        <w:t xml:space="preserve"> </w:t>
      </w:r>
      <w:r w:rsidR="00EE5160" w:rsidRPr="00827444">
        <w:t>publicznej</w:t>
      </w:r>
      <w:r w:rsidR="00EE5160">
        <w:t xml:space="preserve"> </w:t>
      </w:r>
      <w:r w:rsidR="00EE5160" w:rsidRPr="00827444">
        <w:t>nie</w:t>
      </w:r>
      <w:r w:rsidR="00EE5160">
        <w:t xml:space="preserve"> </w:t>
      </w:r>
      <w:r w:rsidR="00EE5160" w:rsidRPr="00827444">
        <w:t>zostaną</w:t>
      </w:r>
      <w:r w:rsidR="00C90664">
        <w:t xml:space="preserve"> </w:t>
      </w:r>
      <w:r w:rsidR="00C90664" w:rsidRPr="00827444">
        <w:t>w</w:t>
      </w:r>
      <w:r w:rsidR="00C90664">
        <w:t> </w:t>
      </w:r>
      <w:r w:rsidR="00EE5160" w:rsidRPr="00827444">
        <w:t>terminie</w:t>
      </w:r>
      <w:r w:rsidR="00EE5160">
        <w:t xml:space="preserve"> </w:t>
      </w:r>
      <w:r w:rsidR="00EE5160" w:rsidRPr="00827444">
        <w:t>1</w:t>
      </w:r>
      <w:r w:rsidR="00C90664" w:rsidRPr="00827444">
        <w:t>2</w:t>
      </w:r>
      <w:r w:rsidR="00C90664">
        <w:t> </w:t>
      </w:r>
      <w:r w:rsidR="00EE5160" w:rsidRPr="00827444">
        <w:t>miesięcy</w:t>
      </w:r>
      <w:r w:rsidR="00EE5160">
        <w:t xml:space="preserve"> </w:t>
      </w:r>
      <w:r w:rsidR="00EE5160" w:rsidRPr="00827444">
        <w:t>od</w:t>
      </w:r>
      <w:r w:rsidR="00EE5160">
        <w:t xml:space="preserve"> </w:t>
      </w:r>
      <w:r w:rsidR="00EE5160" w:rsidRPr="00827444">
        <w:t>dnia</w:t>
      </w:r>
      <w:r w:rsidR="00EE5160">
        <w:t xml:space="preserve"> </w:t>
      </w:r>
      <w:r w:rsidR="00EE5160" w:rsidRPr="00827444">
        <w:t>ich</w:t>
      </w:r>
      <w:r w:rsidR="00EE5160">
        <w:t xml:space="preserve"> </w:t>
      </w:r>
      <w:r w:rsidR="00EE5160" w:rsidRPr="00827444">
        <w:t>przydziału</w:t>
      </w:r>
      <w:r w:rsidR="00EE5160">
        <w:t xml:space="preserve"> </w:t>
      </w:r>
      <w:r w:rsidR="00EE5160" w:rsidRPr="00827444">
        <w:t>dopuszczone</w:t>
      </w:r>
      <w:r w:rsidR="00EE5160">
        <w:t xml:space="preserve"> </w:t>
      </w:r>
      <w:r w:rsidR="00EE5160" w:rsidRPr="00827444">
        <w:t>do</w:t>
      </w:r>
      <w:r w:rsidR="00EE5160">
        <w:t xml:space="preserve"> </w:t>
      </w:r>
      <w:r w:rsidR="00EE5160" w:rsidRPr="00827444">
        <w:t>obrotu</w:t>
      </w:r>
      <w:r w:rsidR="00EE5160">
        <w:t xml:space="preserve"> </w:t>
      </w:r>
      <w:r w:rsidR="00EE5160" w:rsidRPr="00827444">
        <w:t>na</w:t>
      </w:r>
      <w:r w:rsidR="00EE5160">
        <w:t xml:space="preserve"> </w:t>
      </w:r>
      <w:r w:rsidR="00EE5160" w:rsidRPr="00827444">
        <w:t>rynku</w:t>
      </w:r>
      <w:r w:rsidR="00EE5160">
        <w:t xml:space="preserve"> </w:t>
      </w:r>
      <w:r w:rsidR="00EE5160" w:rsidRPr="00827444">
        <w:t>regulowanym</w:t>
      </w:r>
      <w:r w:rsidR="00EE5160">
        <w:t xml:space="preserve"> </w:t>
      </w:r>
      <w:r w:rsidR="00EE5160" w:rsidRPr="00827444">
        <w:t>lub</w:t>
      </w:r>
      <w:r w:rsidR="00EE5160">
        <w:t xml:space="preserve"> </w:t>
      </w:r>
      <w:r w:rsidR="00EE5160" w:rsidRPr="00827444">
        <w:t>wprowadzone</w:t>
      </w:r>
      <w:r w:rsidR="00EE5160">
        <w:t xml:space="preserve"> </w:t>
      </w:r>
      <w:r w:rsidR="00EE5160" w:rsidRPr="00827444">
        <w:t>do</w:t>
      </w:r>
      <w:r w:rsidR="00EE5160">
        <w:t xml:space="preserve"> </w:t>
      </w:r>
      <w:r w:rsidR="00EE5160" w:rsidRPr="00827444">
        <w:t>alternaty</w:t>
      </w:r>
      <w:r w:rsidR="00EE5160" w:rsidRPr="00827444">
        <w:t>w</w:t>
      </w:r>
      <w:r w:rsidR="00EE5160" w:rsidRPr="00827444">
        <w:t>nego</w:t>
      </w:r>
      <w:r w:rsidR="00EE5160">
        <w:t xml:space="preserve"> </w:t>
      </w:r>
      <w:r w:rsidR="00EE5160" w:rsidRPr="00827444">
        <w:t>systemu</w:t>
      </w:r>
      <w:r w:rsidR="00EE5160">
        <w:t xml:space="preserve"> </w:t>
      </w:r>
      <w:r w:rsidR="00EE5160" w:rsidRPr="00827444">
        <w:t>obrotu</w:t>
      </w:r>
      <w:r w:rsidR="00EE5160">
        <w:t xml:space="preserve"> </w:t>
      </w:r>
      <w:r w:rsidR="00EE5160" w:rsidRPr="00827444">
        <w:t>na</w:t>
      </w:r>
      <w:r w:rsidR="00EE5160">
        <w:t xml:space="preserve"> </w:t>
      </w:r>
      <w:r w:rsidR="00EE5160" w:rsidRPr="00827444">
        <w:t>terytorium</w:t>
      </w:r>
      <w:r w:rsidR="00EE5160">
        <w:t xml:space="preserve"> </w:t>
      </w:r>
      <w:r w:rsidR="00EE5160" w:rsidRPr="00827444">
        <w:t>Rzeczypospolitej</w:t>
      </w:r>
      <w:r w:rsidR="00EE5160">
        <w:t xml:space="preserve"> </w:t>
      </w:r>
      <w:r w:rsidR="00EE5160" w:rsidRPr="00827444">
        <w:t>Polskiej,</w:t>
      </w:r>
      <w:r w:rsidR="00EE5160">
        <w:t xml:space="preserve"> </w:t>
      </w:r>
      <w:r w:rsidR="00EE5160" w:rsidRPr="00827444">
        <w:t>podmiot</w:t>
      </w:r>
      <w:r w:rsidR="00EE5160">
        <w:t xml:space="preserve"> </w:t>
      </w:r>
      <w:r w:rsidR="00EE5160" w:rsidRPr="00827444">
        <w:t>dokonujący</w:t>
      </w:r>
      <w:r w:rsidR="00EE5160">
        <w:t xml:space="preserve"> </w:t>
      </w:r>
      <w:r w:rsidR="00EE5160" w:rsidRPr="00827444">
        <w:t>oferty</w:t>
      </w:r>
      <w:r w:rsidR="00EE5160">
        <w:t xml:space="preserve"> </w:t>
      </w:r>
      <w:r w:rsidR="00EE5160" w:rsidRPr="00827444">
        <w:t>zobowiązany</w:t>
      </w:r>
      <w:r w:rsidR="00EE5160">
        <w:t xml:space="preserve"> </w:t>
      </w:r>
      <w:r w:rsidR="00EE5160" w:rsidRPr="00827444">
        <w:t>jest</w:t>
      </w:r>
      <w:r w:rsidR="00C90664">
        <w:t xml:space="preserve"> </w:t>
      </w:r>
      <w:r w:rsidR="00C90664" w:rsidRPr="00827444">
        <w:t>w</w:t>
      </w:r>
      <w:r w:rsidR="00C90664">
        <w:t> </w:t>
      </w:r>
      <w:r w:rsidR="00EE5160" w:rsidRPr="00827444">
        <w:t>terminie</w:t>
      </w:r>
      <w:r w:rsidR="00EE5160">
        <w:t xml:space="preserve"> </w:t>
      </w:r>
      <w:r w:rsidR="00EE5160" w:rsidRPr="00827444">
        <w:t>1</w:t>
      </w:r>
      <w:r w:rsidR="00C90664" w:rsidRPr="00827444">
        <w:t>4</w:t>
      </w:r>
      <w:r w:rsidR="00C90664">
        <w:t> </w:t>
      </w:r>
      <w:r w:rsidR="00EE5160" w:rsidRPr="00827444">
        <w:t>dni</w:t>
      </w:r>
      <w:r w:rsidR="00EE5160">
        <w:t xml:space="preserve"> </w:t>
      </w:r>
      <w:r w:rsidR="00EE5160" w:rsidRPr="00827444">
        <w:t>od</w:t>
      </w:r>
      <w:r w:rsidR="00EE5160">
        <w:t xml:space="preserve"> </w:t>
      </w:r>
      <w:r w:rsidR="00EE5160" w:rsidRPr="00827444">
        <w:t>dnia</w:t>
      </w:r>
      <w:r w:rsidR="00EE5160">
        <w:t xml:space="preserve"> </w:t>
      </w:r>
      <w:r w:rsidR="00EE5160" w:rsidRPr="00827444">
        <w:t>upływu</w:t>
      </w:r>
      <w:r w:rsidR="00EE5160">
        <w:t xml:space="preserve"> </w:t>
      </w:r>
      <w:r w:rsidR="00EE5160" w:rsidRPr="00827444">
        <w:t>tego</w:t>
      </w:r>
      <w:r w:rsidR="00EE5160">
        <w:t xml:space="preserve"> </w:t>
      </w:r>
      <w:r w:rsidR="00EE5160" w:rsidRPr="00827444">
        <w:t>terminu</w:t>
      </w:r>
      <w:r w:rsidR="00EE5160">
        <w:t xml:space="preserve"> </w:t>
      </w:r>
      <w:r w:rsidR="00EE5160" w:rsidRPr="00827444">
        <w:t>uiścić</w:t>
      </w:r>
      <w:r w:rsidR="00EE5160">
        <w:t xml:space="preserve"> </w:t>
      </w:r>
      <w:r w:rsidR="00EE5160" w:rsidRPr="00827444">
        <w:t>opłatę</w:t>
      </w:r>
      <w:r w:rsidR="00EE5160">
        <w:t xml:space="preserve"> </w:t>
      </w:r>
      <w:r w:rsidR="00EE5160" w:rsidRPr="00827444">
        <w:t>ewidencyjną,</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ust. </w:t>
      </w:r>
      <w:r w:rsidR="00EE5160" w:rsidRPr="00827444">
        <w:t>1.</w:t>
      </w:r>
      <w:r>
        <w:t>”</w:t>
      </w:r>
      <w:r w:rsidR="00EE5160" w:rsidRPr="00827444">
        <w:t>;</w:t>
      </w:r>
    </w:p>
    <w:p w:rsidR="00EE5160" w:rsidRPr="00EE5160" w:rsidRDefault="00EE5160" w:rsidP="00AB039E">
      <w:pPr>
        <w:pStyle w:val="PKTpunkt"/>
        <w:keepNext/>
      </w:pPr>
      <w:r w:rsidRPr="00827444">
        <w:t>37</w:t>
      </w:r>
      <w:r w:rsidRPr="00EE5160">
        <w:t>)</w:t>
      </w:r>
      <w:r w:rsidRPr="00EE5160">
        <w:tab/>
        <w:t>w</w:t>
      </w:r>
      <w:r w:rsidR="00C90664">
        <w:t xml:space="preserve"> art. </w:t>
      </w:r>
      <w:r w:rsidRPr="00EE5160">
        <w:t>96:</w:t>
      </w:r>
    </w:p>
    <w:p w:rsidR="00EE5160" w:rsidRPr="00EE5160" w:rsidRDefault="00EE5160" w:rsidP="00AB039E">
      <w:pPr>
        <w:pStyle w:val="LITlitera"/>
        <w:keepNext/>
      </w:pPr>
      <w:r w:rsidRPr="00827444">
        <w:t>a)</w:t>
      </w:r>
      <w:r w:rsidRPr="00827444">
        <w:tab/>
        <w:t>w</w:t>
      </w:r>
      <w:r w:rsidR="00C90664">
        <w:t xml:space="preserve"> ust. </w:t>
      </w:r>
      <w:r w:rsidRPr="00EE5160">
        <w:t>1:</w:t>
      </w:r>
    </w:p>
    <w:p w:rsidR="00EE5160" w:rsidRPr="00EE5160" w:rsidRDefault="00EE5160" w:rsidP="00AB039E">
      <w:pPr>
        <w:pStyle w:val="TIRtiret"/>
        <w:keepNext/>
      </w:pPr>
      <w:r w:rsidRPr="00827444">
        <w:t>–</w:t>
      </w:r>
      <w:r w:rsidRPr="00827444">
        <w:tab/>
        <w:t>pkt</w:t>
      </w:r>
      <w:r w:rsidRPr="00EE5160">
        <w:t xml:space="preserve"> </w:t>
      </w:r>
      <w:r w:rsidR="00C90664" w:rsidRPr="00EE5160">
        <w:t>1</w:t>
      </w:r>
      <w:r w:rsidR="00C90664">
        <w:t> </w:t>
      </w:r>
      <w:r w:rsidRPr="00EE5160">
        <w:t>otrzymuje brzmienie:</w:t>
      </w:r>
    </w:p>
    <w:p w:rsidR="00EE5160" w:rsidRPr="00827444" w:rsidRDefault="00AB039E" w:rsidP="00EE5160">
      <w:pPr>
        <w:pStyle w:val="ZTIRPKTzmpkttiret"/>
      </w:pPr>
      <w:r>
        <w:t>„</w:t>
      </w:r>
      <w:r w:rsidR="00EE5160" w:rsidRPr="00827444">
        <w:t>1)</w:t>
      </w:r>
      <w:r w:rsidR="00EE5160" w:rsidRPr="00827444">
        <w:tab/>
        <w:t>nie</w:t>
      </w:r>
      <w:r w:rsidR="00EE5160">
        <w:t xml:space="preserve"> </w:t>
      </w:r>
      <w:r w:rsidR="00EE5160" w:rsidRPr="00827444">
        <w:t>wykonuje</w:t>
      </w:r>
      <w:r w:rsidR="00EE5160">
        <w:t xml:space="preserve"> </w:t>
      </w:r>
      <w:r w:rsidR="00EE5160" w:rsidRPr="00827444">
        <w:t>albo</w:t>
      </w:r>
      <w:r w:rsidR="00EE5160">
        <w:t xml:space="preserve"> </w:t>
      </w:r>
      <w:r w:rsidR="00EE5160" w:rsidRPr="00827444">
        <w:t>wykonuje</w:t>
      </w:r>
      <w:r w:rsidR="00EE5160">
        <w:t xml:space="preserve"> </w:t>
      </w:r>
      <w:r w:rsidR="00EE5160" w:rsidRPr="00827444">
        <w:t>nienależycie</w:t>
      </w:r>
      <w:r w:rsidR="00EE5160">
        <w:t xml:space="preserve"> </w:t>
      </w:r>
      <w:r w:rsidR="00EE5160" w:rsidRPr="00827444">
        <w:t>obowiązki,</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15a</w:t>
      </w:r>
      <w:r w:rsidR="00C90664">
        <w:t xml:space="preserve"> ust. </w:t>
      </w:r>
      <w:r w:rsidR="00C90664" w:rsidRPr="00827444">
        <w:t>4</w:t>
      </w:r>
      <w:r w:rsidR="00C90664">
        <w:t xml:space="preserve"> i </w:t>
      </w:r>
      <w:r w:rsidR="00EE5160" w:rsidRPr="00827444">
        <w:t>5,</w:t>
      </w:r>
      <w:r w:rsidR="00C90664">
        <w:t xml:space="preserve"> art. </w:t>
      </w:r>
      <w:r w:rsidR="00EE5160" w:rsidRPr="00827444">
        <w:t>20,</w:t>
      </w:r>
      <w:r w:rsidR="00C90664">
        <w:t xml:space="preserve"> art. </w:t>
      </w:r>
      <w:r w:rsidR="00EE5160" w:rsidRPr="00827444">
        <w:t>2</w:t>
      </w:r>
      <w:r w:rsidR="00C90664" w:rsidRPr="00827444">
        <w:t>4</w:t>
      </w:r>
      <w:r w:rsidR="00C90664">
        <w:t xml:space="preserve"> ust. </w:t>
      </w:r>
      <w:r w:rsidR="00C90664" w:rsidRPr="00827444">
        <w:t>1</w:t>
      </w:r>
      <w:r w:rsidR="00C90664">
        <w:t xml:space="preserve"> i </w:t>
      </w:r>
      <w:r w:rsidR="00EE5160" w:rsidRPr="00827444">
        <w:t>3,</w:t>
      </w:r>
      <w:r w:rsidR="00C90664">
        <w:t xml:space="preserve"> art. </w:t>
      </w:r>
      <w:r w:rsidR="00EE5160" w:rsidRPr="00827444">
        <w:t>3</w:t>
      </w:r>
      <w:r w:rsidR="00C90664" w:rsidRPr="00827444">
        <w:t>7</w:t>
      </w:r>
      <w:r w:rsidR="00C90664">
        <w:t xml:space="preserve"> ust. </w:t>
      </w:r>
      <w:r w:rsidR="00C90664" w:rsidRPr="00827444">
        <w:t>3</w:t>
      </w:r>
      <w:r w:rsidR="00C90664">
        <w:t xml:space="preserve"> i </w:t>
      </w:r>
      <w:r w:rsidR="00EE5160" w:rsidRPr="00827444">
        <w:t>4,</w:t>
      </w:r>
      <w:r w:rsidR="00C90664">
        <w:t xml:space="preserve"> art. </w:t>
      </w:r>
      <w:r w:rsidR="00EE5160" w:rsidRPr="00827444">
        <w:t>3</w:t>
      </w:r>
      <w:r w:rsidR="00C90664" w:rsidRPr="00827444">
        <w:t>8</w:t>
      </w:r>
      <w:r w:rsidR="00C90664">
        <w:t xml:space="preserve"> ust. </w:t>
      </w:r>
      <w:r w:rsidR="00EE5160" w:rsidRPr="00827444">
        <w:t>4–6,</w:t>
      </w:r>
      <w:r w:rsidR="00C90664">
        <w:t xml:space="preserve"> art. </w:t>
      </w:r>
      <w:r w:rsidR="00EE5160" w:rsidRPr="00827444">
        <w:t>38a</w:t>
      </w:r>
      <w:r w:rsidR="00C90664">
        <w:t xml:space="preserve"> ust. </w:t>
      </w:r>
      <w:r w:rsidR="00EE5160" w:rsidRPr="00827444">
        <w:t>2–4,</w:t>
      </w:r>
      <w:r w:rsidR="00C90664">
        <w:t xml:space="preserve"> art. </w:t>
      </w:r>
      <w:r w:rsidR="00EE5160" w:rsidRPr="00827444">
        <w:t>38b</w:t>
      </w:r>
      <w:r w:rsidR="00C90664">
        <w:t xml:space="preserve"> ust. </w:t>
      </w:r>
      <w:r w:rsidR="00EE5160" w:rsidRPr="00827444">
        <w:t>7–9,</w:t>
      </w:r>
      <w:r w:rsidR="00C90664">
        <w:t xml:space="preserve"> art. </w:t>
      </w:r>
      <w:r w:rsidR="00EE5160" w:rsidRPr="00827444">
        <w:t>3</w:t>
      </w:r>
      <w:r w:rsidR="00C90664" w:rsidRPr="00827444">
        <w:t>9</w:t>
      </w:r>
      <w:r w:rsidR="00C90664">
        <w:t xml:space="preserve"> ust. </w:t>
      </w:r>
      <w:r w:rsidR="00EE5160" w:rsidRPr="00827444">
        <w:t>1–2a,</w:t>
      </w:r>
      <w:r w:rsidR="00C90664">
        <w:t xml:space="preserve"> art. </w:t>
      </w:r>
      <w:r w:rsidR="00EE5160" w:rsidRPr="00827444">
        <w:t>40,</w:t>
      </w:r>
      <w:r w:rsidR="00C90664">
        <w:t xml:space="preserve"> art. </w:t>
      </w:r>
      <w:r w:rsidR="00EE5160" w:rsidRPr="00827444">
        <w:t>4</w:t>
      </w:r>
      <w:r w:rsidR="00C90664" w:rsidRPr="00827444">
        <w:t>1</w:t>
      </w:r>
      <w:r w:rsidR="00C90664">
        <w:t xml:space="preserve"> ust. </w:t>
      </w:r>
      <w:r w:rsidR="00EE5160" w:rsidRPr="00827444">
        <w:t>1,</w:t>
      </w:r>
      <w:r w:rsidR="00EE5160">
        <w:t xml:space="preserve"> </w:t>
      </w:r>
      <w:r w:rsidR="00EE5160" w:rsidRPr="00827444">
        <w:t>3,</w:t>
      </w:r>
      <w:r w:rsidR="00C90664">
        <w:t xml:space="preserve"> ust. </w:t>
      </w:r>
      <w:r w:rsidR="00C90664" w:rsidRPr="00827444">
        <w:t>8</w:t>
      </w:r>
      <w:r w:rsidR="00C90664">
        <w:t xml:space="preserve"> zdanie</w:t>
      </w:r>
      <w:r w:rsidR="00EE5160">
        <w:t xml:space="preserve"> </w:t>
      </w:r>
      <w:r w:rsidR="00EE5160" w:rsidRPr="00827444">
        <w:t>drugie</w:t>
      </w:r>
      <w:r w:rsidR="00C90664">
        <w:t xml:space="preserve"> </w:t>
      </w:r>
      <w:r w:rsidR="00C90664" w:rsidRPr="00827444">
        <w:t>i</w:t>
      </w:r>
      <w:r w:rsidR="00C90664">
        <w:t> ust. </w:t>
      </w:r>
      <w:r w:rsidR="00EE5160" w:rsidRPr="00827444">
        <w:t>9,</w:t>
      </w:r>
      <w:r w:rsidR="00C90664">
        <w:t xml:space="preserve"> art. </w:t>
      </w:r>
      <w:r w:rsidR="00EE5160" w:rsidRPr="00827444">
        <w:t>4</w:t>
      </w:r>
      <w:r w:rsidR="00C90664" w:rsidRPr="00827444">
        <w:t>4</w:t>
      </w:r>
      <w:r w:rsidR="00C90664">
        <w:t xml:space="preserve"> ust. </w:t>
      </w:r>
      <w:r w:rsidR="00EE5160" w:rsidRPr="00827444">
        <w:t>1,</w:t>
      </w:r>
      <w:r w:rsidR="00C90664">
        <w:t xml:space="preserve"> art. </w:t>
      </w:r>
      <w:r w:rsidR="00EE5160" w:rsidRPr="00827444">
        <w:t>45,</w:t>
      </w:r>
      <w:r w:rsidR="00C90664">
        <w:t xml:space="preserve"> art. </w:t>
      </w:r>
      <w:r w:rsidR="00EE5160" w:rsidRPr="00827444">
        <w:t>46,</w:t>
      </w:r>
      <w:r w:rsidR="00C90664">
        <w:t xml:space="preserve"> art. </w:t>
      </w:r>
      <w:r w:rsidR="00EE5160" w:rsidRPr="00827444">
        <w:t>4</w:t>
      </w:r>
      <w:r w:rsidR="00C90664" w:rsidRPr="00827444">
        <w:t>7</w:t>
      </w:r>
      <w:r w:rsidR="00C90664">
        <w:t xml:space="preserve"> ust. </w:t>
      </w:r>
      <w:r w:rsidR="00EE5160" w:rsidRPr="00827444">
        <w:t>1,</w:t>
      </w:r>
      <w:r w:rsidR="00EE5160">
        <w:t xml:space="preserve"> </w:t>
      </w:r>
      <w:r w:rsidR="00C90664" w:rsidRPr="00827444">
        <w:t>3</w:t>
      </w:r>
      <w:r w:rsidR="00C90664">
        <w:t xml:space="preserve"> i </w:t>
      </w:r>
      <w:r w:rsidR="00EE5160" w:rsidRPr="00827444">
        <w:t>5,</w:t>
      </w:r>
      <w:r w:rsidR="00C90664">
        <w:t xml:space="preserve"> art. </w:t>
      </w:r>
      <w:r w:rsidR="00EE5160" w:rsidRPr="00827444">
        <w:t>48,</w:t>
      </w:r>
      <w:r w:rsidR="00C90664">
        <w:t xml:space="preserve"> art. </w:t>
      </w:r>
      <w:r w:rsidR="00EE5160" w:rsidRPr="00827444">
        <w:t>50,</w:t>
      </w:r>
      <w:r w:rsidR="00C90664">
        <w:t xml:space="preserve"> art. </w:t>
      </w:r>
      <w:r w:rsidR="00EE5160" w:rsidRPr="00827444">
        <w:t>51a</w:t>
      </w:r>
      <w:r w:rsidR="00C90664">
        <w:t xml:space="preserve"> ust. </w:t>
      </w:r>
      <w:r w:rsidR="00C90664" w:rsidRPr="00827444">
        <w:t>3</w:t>
      </w:r>
      <w:r w:rsidR="00C90664">
        <w:t xml:space="preserve"> zdanie</w:t>
      </w:r>
      <w:r w:rsidR="00EE5160">
        <w:t xml:space="preserve"> </w:t>
      </w:r>
      <w:r w:rsidR="00EE5160" w:rsidRPr="00827444">
        <w:t>drugie</w:t>
      </w:r>
      <w:r w:rsidR="00C90664">
        <w:t xml:space="preserve"> </w:t>
      </w:r>
      <w:r w:rsidR="00C90664" w:rsidRPr="00827444">
        <w:t>i</w:t>
      </w:r>
      <w:r w:rsidR="00C90664">
        <w:t> ust. </w:t>
      </w:r>
      <w:r w:rsidR="00EE5160" w:rsidRPr="00827444">
        <w:t>4,</w:t>
      </w:r>
      <w:r w:rsidR="00C90664">
        <w:t xml:space="preserve"> art. </w:t>
      </w:r>
      <w:r w:rsidR="00EE5160" w:rsidRPr="00827444">
        <w:t>52,</w:t>
      </w:r>
      <w:r w:rsidR="00C90664">
        <w:t xml:space="preserve"> art. </w:t>
      </w:r>
      <w:r w:rsidR="00EE5160" w:rsidRPr="00827444">
        <w:t>5</w:t>
      </w:r>
      <w:r w:rsidR="00C90664" w:rsidRPr="00827444">
        <w:t>4</w:t>
      </w:r>
      <w:r w:rsidR="00C90664">
        <w:t xml:space="preserve"> ust. </w:t>
      </w:r>
      <w:r w:rsidR="00C90664" w:rsidRPr="00827444">
        <w:t>2</w:t>
      </w:r>
      <w:r w:rsidR="00C90664">
        <w:t xml:space="preserve"> i </w:t>
      </w:r>
      <w:r w:rsidR="00EE5160" w:rsidRPr="00827444">
        <w:t>3</w:t>
      </w:r>
      <w:r w:rsidR="00EE5160">
        <w:t>,</w:t>
      </w:r>
      <w:r w:rsidR="00C90664">
        <w:t xml:space="preserve"> art. </w:t>
      </w:r>
      <w:r w:rsidR="00EE5160">
        <w:t>56–56c</w:t>
      </w:r>
      <w:r w:rsidR="00C90664">
        <w:t xml:space="preserve"> w </w:t>
      </w:r>
      <w:r w:rsidR="00EE5160">
        <w:t>zakresie i</w:t>
      </w:r>
      <w:r w:rsidR="00EE5160">
        <w:t>n</w:t>
      </w:r>
      <w:r w:rsidR="00EE5160">
        <w:t>formacji poufnych</w:t>
      </w:r>
      <w:r w:rsidR="00C90664">
        <w:t xml:space="preserve"> i </w:t>
      </w:r>
      <w:r w:rsidR="00EE5160">
        <w:t>bieżących,</w:t>
      </w:r>
      <w:r w:rsidR="00C90664">
        <w:t xml:space="preserve"> art. </w:t>
      </w:r>
      <w:r w:rsidR="00EE5160">
        <w:t>57,</w:t>
      </w:r>
      <w:r w:rsidR="00C90664">
        <w:t xml:space="preserve"> art. </w:t>
      </w:r>
      <w:r w:rsidR="00EE5160">
        <w:t>5</w:t>
      </w:r>
      <w:r w:rsidR="00C90664">
        <w:t>8 ust. </w:t>
      </w:r>
      <w:r w:rsidR="00EE5160">
        <w:t>1,</w:t>
      </w:r>
      <w:r w:rsidR="00C90664">
        <w:t xml:space="preserve"> art. </w:t>
      </w:r>
      <w:r w:rsidR="00EE5160">
        <w:t>5</w:t>
      </w:r>
      <w:r w:rsidR="00C90664">
        <w:t>9 w </w:t>
      </w:r>
      <w:r w:rsidR="00EE5160">
        <w:t>zakresie informacji poufnych</w:t>
      </w:r>
      <w:r w:rsidR="00C90664">
        <w:t xml:space="preserve"> i </w:t>
      </w:r>
      <w:r w:rsidR="00EE5160">
        <w:t>bieżących,</w:t>
      </w:r>
      <w:r w:rsidR="00C90664">
        <w:t xml:space="preserve"> art. </w:t>
      </w:r>
      <w:r w:rsidR="00EE5160">
        <w:t>6</w:t>
      </w:r>
      <w:r w:rsidR="00C90664">
        <w:t>2 ust. </w:t>
      </w:r>
      <w:r w:rsidR="00EE5160">
        <w:t xml:space="preserve">2, </w:t>
      </w:r>
      <w:r w:rsidR="00C90664">
        <w:t>6 i </w:t>
      </w:r>
      <w:r w:rsidR="00EE5160">
        <w:t>8,</w:t>
      </w:r>
      <w:r w:rsidR="00C90664">
        <w:t xml:space="preserve"> art. </w:t>
      </w:r>
      <w:r w:rsidR="00EE5160" w:rsidRPr="00827444">
        <w:t>6</w:t>
      </w:r>
      <w:r w:rsidR="00C90664" w:rsidRPr="00827444">
        <w:t>6</w:t>
      </w:r>
      <w:r w:rsidR="00C90664">
        <w:t xml:space="preserve"> i art. </w:t>
      </w:r>
      <w:r w:rsidR="00EE5160">
        <w:t>7</w:t>
      </w:r>
      <w:r w:rsidR="00C90664">
        <w:t>0 pkt 2 i </w:t>
      </w:r>
      <w:r w:rsidR="00EE5160">
        <w:t>3</w:t>
      </w:r>
      <w:r w:rsidR="00EE5160" w:rsidRPr="00827444">
        <w:t>,</w:t>
      </w:r>
      <w:r>
        <w:t>”</w:t>
      </w:r>
      <w:r w:rsidR="00EE5160" w:rsidRPr="00827444">
        <w:t>,</w:t>
      </w:r>
    </w:p>
    <w:p w:rsidR="00EE5160" w:rsidRPr="00EE5160" w:rsidRDefault="00EE5160" w:rsidP="00AB039E">
      <w:pPr>
        <w:pStyle w:val="TIRtiret"/>
        <w:keepNext/>
      </w:pPr>
      <w:r w:rsidRPr="00827444">
        <w:t>–</w:t>
      </w:r>
      <w:r w:rsidRPr="00827444">
        <w:tab/>
        <w:t>w</w:t>
      </w:r>
      <w:r w:rsidR="00C90664">
        <w:t xml:space="preserve"> pkt </w:t>
      </w:r>
      <w:r w:rsidR="00C90664" w:rsidRPr="00EE5160">
        <w:t>2</w:t>
      </w:r>
      <w:r w:rsidR="00C90664">
        <w:t xml:space="preserve"> lit. </w:t>
      </w:r>
      <w:r w:rsidRPr="00EE5160">
        <w:t>a–c otrzymują brzmienie:</w:t>
      </w:r>
    </w:p>
    <w:p w:rsidR="00EE5160" w:rsidRPr="00827444" w:rsidRDefault="00AB039E" w:rsidP="00EE5160">
      <w:pPr>
        <w:pStyle w:val="ZTIRLITzmlittiret"/>
      </w:pPr>
      <w:r>
        <w:t>„</w:t>
      </w:r>
      <w:r w:rsidR="00EE5160" w:rsidRPr="00827444">
        <w:t>a)</w:t>
      </w:r>
      <w:r w:rsidR="00EE5160" w:rsidRPr="00827444">
        <w:tab/>
        <w:t>art.</w:t>
      </w:r>
      <w:r w:rsidR="00EE5160">
        <w:t xml:space="preserve"> </w:t>
      </w:r>
      <w:r w:rsidR="00EE5160" w:rsidRPr="00827444">
        <w:t>3</w:t>
      </w:r>
      <w:r w:rsidR="00C90664" w:rsidRPr="00827444">
        <w:t>8</w:t>
      </w:r>
      <w:r w:rsidR="00C90664">
        <w:t xml:space="preserve"> ust. </w:t>
      </w:r>
      <w:r w:rsidR="00C90664" w:rsidRPr="00827444">
        <w:t>7</w:t>
      </w:r>
      <w:r w:rsidR="00C90664">
        <w:t xml:space="preserve"> w </w:t>
      </w:r>
      <w:r w:rsidR="00EE5160" w:rsidRPr="00827444">
        <w:t>związku</w:t>
      </w:r>
      <w:r w:rsidR="00C90664">
        <w:t xml:space="preserve"> </w:t>
      </w:r>
      <w:r w:rsidR="00C90664" w:rsidRPr="00827444">
        <w:t>z</w:t>
      </w:r>
      <w:r w:rsidR="00C90664">
        <w:t> art. </w:t>
      </w:r>
      <w:r w:rsidR="00EE5160" w:rsidRPr="00827444">
        <w:t>4</w:t>
      </w:r>
      <w:r w:rsidR="00C90664" w:rsidRPr="00827444">
        <w:t>7</w:t>
      </w:r>
      <w:r w:rsidR="00C90664">
        <w:t xml:space="preserve"> ust. </w:t>
      </w:r>
      <w:r w:rsidR="00EE5160" w:rsidRPr="00827444">
        <w:t>3,</w:t>
      </w:r>
      <w:r w:rsidR="00C90664">
        <w:t xml:space="preserve"> art. </w:t>
      </w:r>
      <w:r w:rsidR="00EE5160" w:rsidRPr="00827444">
        <w:t>4</w:t>
      </w:r>
      <w:r w:rsidR="00C90664" w:rsidRPr="00827444">
        <w:t>8</w:t>
      </w:r>
      <w:r w:rsidR="00C90664">
        <w:t xml:space="preserve"> w </w:t>
      </w:r>
      <w:r w:rsidR="00EE5160" w:rsidRPr="00827444">
        <w:t>zakresie</w:t>
      </w:r>
      <w:r w:rsidR="00EE5160">
        <w:t xml:space="preserve"> </w:t>
      </w:r>
      <w:r w:rsidR="00EE5160" w:rsidRPr="00827444">
        <w:t>zamieszczania</w:t>
      </w:r>
      <w:r w:rsidR="00C90664">
        <w:t xml:space="preserve"> </w:t>
      </w:r>
      <w:r w:rsidR="00C90664" w:rsidRPr="00827444">
        <w:t>w</w:t>
      </w:r>
      <w:r w:rsidR="00C90664">
        <w:t> </w:t>
      </w:r>
      <w:r w:rsidR="00EE5160" w:rsidRPr="00827444">
        <w:t>memorandum</w:t>
      </w:r>
      <w:r w:rsidR="00EE5160">
        <w:t xml:space="preserve"> </w:t>
      </w:r>
      <w:r w:rsidR="00EE5160" w:rsidRPr="00827444">
        <w:t>informacy</w:t>
      </w:r>
      <w:r w:rsidR="00EE5160" w:rsidRPr="00827444">
        <w:t>j</w:t>
      </w:r>
      <w:r w:rsidR="00EE5160" w:rsidRPr="00827444">
        <w:t>nym</w:t>
      </w:r>
      <w:r w:rsidR="00EE5160">
        <w:t xml:space="preserve"> </w:t>
      </w:r>
      <w:r w:rsidR="00EE5160" w:rsidRPr="00827444">
        <w:t>informacji</w:t>
      </w:r>
      <w:r w:rsidR="00EE5160">
        <w:t xml:space="preserve"> </w:t>
      </w:r>
      <w:r w:rsidR="00EE5160" w:rsidRPr="00827444">
        <w:t>przez</w:t>
      </w:r>
      <w:r w:rsidR="00EE5160">
        <w:t xml:space="preserve"> </w:t>
      </w:r>
      <w:r w:rsidR="00EE5160" w:rsidRPr="00827444">
        <w:t>odesłanie,</w:t>
      </w:r>
      <w:r w:rsidR="00C90664">
        <w:t xml:space="preserve"> art. </w:t>
      </w:r>
      <w:r w:rsidR="00EE5160" w:rsidRPr="00827444">
        <w:t>50,</w:t>
      </w:r>
      <w:r w:rsidR="00C90664">
        <w:t xml:space="preserve"> art. </w:t>
      </w:r>
      <w:r w:rsidR="00EE5160" w:rsidRPr="00827444">
        <w:t>51a</w:t>
      </w:r>
      <w:r w:rsidR="00C90664">
        <w:t xml:space="preserve"> ust. </w:t>
      </w:r>
      <w:r w:rsidR="00C90664" w:rsidRPr="00827444">
        <w:t>3</w:t>
      </w:r>
      <w:r w:rsidR="00C90664">
        <w:t xml:space="preserve"> zdanie</w:t>
      </w:r>
      <w:r w:rsidR="00EE5160">
        <w:t xml:space="preserve"> </w:t>
      </w:r>
      <w:r w:rsidR="00EE5160" w:rsidRPr="00827444">
        <w:t>drugie</w:t>
      </w:r>
      <w:r w:rsidR="00C90664">
        <w:t xml:space="preserve"> </w:t>
      </w:r>
      <w:r w:rsidR="00C90664" w:rsidRPr="00827444">
        <w:t>i</w:t>
      </w:r>
      <w:r w:rsidR="00C90664">
        <w:t> ust. </w:t>
      </w:r>
      <w:r w:rsidR="00C90664" w:rsidRPr="00827444">
        <w:t>4</w:t>
      </w:r>
      <w:r w:rsidR="00C90664">
        <w:t xml:space="preserve"> i art. </w:t>
      </w:r>
      <w:r w:rsidR="00EE5160" w:rsidRPr="00827444">
        <w:t>52,</w:t>
      </w:r>
    </w:p>
    <w:p w:rsidR="00EE5160" w:rsidRPr="00827444" w:rsidRDefault="00EE5160" w:rsidP="00EE5160">
      <w:pPr>
        <w:pStyle w:val="ZTIRLITzmlittiret"/>
      </w:pPr>
      <w:r w:rsidRPr="00827444">
        <w:t>b)</w:t>
      </w:r>
      <w:r w:rsidRPr="00827444">
        <w:tab/>
        <w:t>art.</w:t>
      </w:r>
      <w:r>
        <w:t xml:space="preserve"> </w:t>
      </w:r>
      <w:r w:rsidRPr="00827444">
        <w:t>38a</w:t>
      </w:r>
      <w:r w:rsidR="00C90664">
        <w:t xml:space="preserve"> ust. </w:t>
      </w:r>
      <w:r w:rsidR="00C90664" w:rsidRPr="00827444">
        <w:t>5</w:t>
      </w:r>
      <w:r w:rsidR="00C90664">
        <w:t xml:space="preserve"> w </w:t>
      </w:r>
      <w:r w:rsidRPr="00827444">
        <w:t>związku</w:t>
      </w:r>
      <w:r w:rsidR="00C90664">
        <w:t xml:space="preserve"> </w:t>
      </w:r>
      <w:r w:rsidR="00C90664" w:rsidRPr="00827444">
        <w:t>z</w:t>
      </w:r>
      <w:r w:rsidR="00C90664">
        <w:t> art. </w:t>
      </w:r>
      <w:r w:rsidRPr="00827444">
        <w:t>4</w:t>
      </w:r>
      <w:r w:rsidR="00C90664" w:rsidRPr="00827444">
        <w:t>7</w:t>
      </w:r>
      <w:r w:rsidR="00C90664">
        <w:t xml:space="preserve"> ust. </w:t>
      </w:r>
      <w:r w:rsidRPr="00827444">
        <w:t>3,</w:t>
      </w:r>
      <w:r w:rsidR="00C90664">
        <w:t xml:space="preserve"> art. </w:t>
      </w:r>
      <w:r w:rsidRPr="00827444">
        <w:t>50,</w:t>
      </w:r>
      <w:r w:rsidR="00C90664">
        <w:t xml:space="preserve"> art. </w:t>
      </w:r>
      <w:r w:rsidRPr="00827444">
        <w:t>51a</w:t>
      </w:r>
      <w:r w:rsidR="00C90664">
        <w:t xml:space="preserve"> ust. </w:t>
      </w:r>
      <w:r w:rsidR="00C90664" w:rsidRPr="00827444">
        <w:t>3</w:t>
      </w:r>
      <w:r w:rsidR="00C90664">
        <w:t xml:space="preserve"> zdanie</w:t>
      </w:r>
      <w:r>
        <w:t xml:space="preserve"> </w:t>
      </w:r>
      <w:r w:rsidRPr="00827444">
        <w:t>drugie</w:t>
      </w:r>
      <w:r w:rsidR="00C90664">
        <w:t xml:space="preserve"> </w:t>
      </w:r>
      <w:r w:rsidR="00C90664" w:rsidRPr="00827444">
        <w:t>i</w:t>
      </w:r>
      <w:r w:rsidR="00C90664">
        <w:t> ust. </w:t>
      </w:r>
      <w:r w:rsidR="00C90664" w:rsidRPr="00827444">
        <w:t>4</w:t>
      </w:r>
      <w:r w:rsidR="00C90664">
        <w:t xml:space="preserve"> i art. </w:t>
      </w:r>
      <w:r w:rsidRPr="00827444">
        <w:t>52,</w:t>
      </w:r>
    </w:p>
    <w:p w:rsidR="00EE5160" w:rsidRPr="00827444" w:rsidRDefault="00EE5160" w:rsidP="00EE5160">
      <w:pPr>
        <w:pStyle w:val="ZTIRLITzmlittiret"/>
      </w:pPr>
      <w:r w:rsidRPr="00827444">
        <w:t>c)</w:t>
      </w:r>
      <w:r w:rsidRPr="00827444">
        <w:tab/>
        <w:t>art.</w:t>
      </w:r>
      <w:r>
        <w:t xml:space="preserve"> </w:t>
      </w:r>
      <w:r w:rsidRPr="00827444">
        <w:t>38b</w:t>
      </w:r>
      <w:r w:rsidR="00C90664">
        <w:t xml:space="preserve"> ust. </w:t>
      </w:r>
      <w:r w:rsidRPr="00827444">
        <w:t>1</w:t>
      </w:r>
      <w:r w:rsidR="00C90664" w:rsidRPr="00827444">
        <w:t>0</w:t>
      </w:r>
      <w:r w:rsidR="00C90664">
        <w:t xml:space="preserve"> w </w:t>
      </w:r>
      <w:r w:rsidRPr="00827444">
        <w:t>związku</w:t>
      </w:r>
      <w:r w:rsidR="00C90664">
        <w:t xml:space="preserve"> </w:t>
      </w:r>
      <w:r w:rsidR="00C90664" w:rsidRPr="00827444">
        <w:t>z</w:t>
      </w:r>
      <w:r w:rsidR="00C90664">
        <w:t> art. </w:t>
      </w:r>
      <w:r w:rsidRPr="00827444">
        <w:t>4</w:t>
      </w:r>
      <w:r w:rsidR="00C90664" w:rsidRPr="00827444">
        <w:t>7</w:t>
      </w:r>
      <w:r w:rsidR="00C90664">
        <w:t xml:space="preserve"> ust. </w:t>
      </w:r>
      <w:r w:rsidRPr="00827444">
        <w:t>3,</w:t>
      </w:r>
      <w:r w:rsidR="00C90664">
        <w:t xml:space="preserve"> art. </w:t>
      </w:r>
      <w:r w:rsidRPr="00827444">
        <w:t>4</w:t>
      </w:r>
      <w:r w:rsidR="00C90664" w:rsidRPr="00827444">
        <w:t>8</w:t>
      </w:r>
      <w:r w:rsidR="00C90664">
        <w:t xml:space="preserve"> w </w:t>
      </w:r>
      <w:r w:rsidRPr="00827444">
        <w:t>zakresie</w:t>
      </w:r>
      <w:r>
        <w:t xml:space="preserve"> </w:t>
      </w:r>
      <w:r w:rsidRPr="00827444">
        <w:t>zamieszczania</w:t>
      </w:r>
      <w:r w:rsidR="00C90664">
        <w:t xml:space="preserve"> </w:t>
      </w:r>
      <w:r w:rsidR="00C90664" w:rsidRPr="00827444">
        <w:t>w</w:t>
      </w:r>
      <w:r w:rsidR="00C90664">
        <w:t> </w:t>
      </w:r>
      <w:r w:rsidRPr="00827444">
        <w:t>memorandum</w:t>
      </w:r>
      <w:r>
        <w:t xml:space="preserve"> </w:t>
      </w:r>
      <w:r w:rsidRPr="00827444">
        <w:t>inform</w:t>
      </w:r>
      <w:r w:rsidRPr="00827444">
        <w:t>a</w:t>
      </w:r>
      <w:r w:rsidRPr="00827444">
        <w:t>cyjnym</w:t>
      </w:r>
      <w:r>
        <w:t xml:space="preserve"> </w:t>
      </w:r>
      <w:r w:rsidRPr="00827444">
        <w:t>informacji</w:t>
      </w:r>
      <w:r>
        <w:t xml:space="preserve"> </w:t>
      </w:r>
      <w:r w:rsidRPr="00827444">
        <w:t>przez</w:t>
      </w:r>
      <w:r>
        <w:t xml:space="preserve"> </w:t>
      </w:r>
      <w:r w:rsidRPr="00827444">
        <w:t>odesłanie,</w:t>
      </w:r>
      <w:r w:rsidR="00C90664">
        <w:t xml:space="preserve"> art. </w:t>
      </w:r>
      <w:r w:rsidRPr="00827444">
        <w:t>5</w:t>
      </w:r>
      <w:r w:rsidR="00C90664" w:rsidRPr="00827444">
        <w:t>0</w:t>
      </w:r>
      <w:r w:rsidR="00C90664">
        <w:t xml:space="preserve"> i art. </w:t>
      </w:r>
      <w:r w:rsidRPr="00827444">
        <w:t>52,</w:t>
      </w:r>
      <w:r w:rsidR="00AB039E">
        <w:t>”</w:t>
      </w:r>
      <w:r w:rsidRPr="00827444">
        <w:t>,</w:t>
      </w:r>
    </w:p>
    <w:p w:rsidR="00EE5160" w:rsidRPr="00EE5160" w:rsidRDefault="00EE5160" w:rsidP="00AB039E">
      <w:pPr>
        <w:pStyle w:val="TIRtiret"/>
        <w:keepNext/>
      </w:pPr>
      <w:r w:rsidRPr="00827444">
        <w:t>–</w:t>
      </w:r>
      <w:r w:rsidRPr="00827444">
        <w:tab/>
        <w:t>część</w:t>
      </w:r>
      <w:r w:rsidRPr="00EE5160">
        <w:t xml:space="preserve"> wspólna otrzymuje brzmienie:</w:t>
      </w:r>
    </w:p>
    <w:p w:rsidR="00EE5160" w:rsidRPr="00827444" w:rsidRDefault="00AB039E" w:rsidP="00EE5160">
      <w:pPr>
        <w:pStyle w:val="ZTIRCZWSPPKTzmczciwsppkttiret"/>
      </w:pPr>
      <w:r>
        <w:t>„</w:t>
      </w:r>
      <w:r w:rsidR="00EE5160" w:rsidRPr="00827444">
        <w:t>–</w:t>
      </w:r>
      <w:r w:rsidR="00C90664">
        <w:t> </w:t>
      </w:r>
      <w:r w:rsidR="00EE5160" w:rsidRPr="00827444">
        <w:t>Komisja</w:t>
      </w:r>
      <w:r w:rsidR="00EE5160">
        <w:t xml:space="preserve"> </w:t>
      </w:r>
      <w:r w:rsidR="00EE5160" w:rsidRPr="00827444">
        <w:t>może</w:t>
      </w:r>
      <w:r w:rsidR="00EE5160">
        <w:t xml:space="preserve"> </w:t>
      </w:r>
      <w:r w:rsidR="00EE5160" w:rsidRPr="00827444">
        <w:t>wydać</w:t>
      </w:r>
      <w:r w:rsidR="00EE5160">
        <w:t xml:space="preserve"> </w:t>
      </w:r>
      <w:r w:rsidR="00EE5160" w:rsidRPr="00827444">
        <w:t>decyzję</w:t>
      </w:r>
      <w:r w:rsidR="00C90664">
        <w:t xml:space="preserve"> </w:t>
      </w:r>
      <w:r w:rsidR="00C90664" w:rsidRPr="00827444">
        <w:t>o</w:t>
      </w:r>
      <w:r w:rsidR="00C90664">
        <w:t> </w:t>
      </w:r>
      <w:r w:rsidR="00EE5160" w:rsidRPr="00827444">
        <w:t>wykluczeniu,</w:t>
      </w:r>
      <w:r w:rsidR="00EE5160">
        <w:t xml:space="preserve"> </w:t>
      </w:r>
      <w:r w:rsidR="00EE5160" w:rsidRPr="00827444">
        <w:t>na</w:t>
      </w:r>
      <w:r w:rsidR="00EE5160">
        <w:t xml:space="preserve"> </w:t>
      </w:r>
      <w:r w:rsidR="00EE5160" w:rsidRPr="00827444">
        <w:t>czas</w:t>
      </w:r>
      <w:r w:rsidR="00EE5160">
        <w:t xml:space="preserve"> </w:t>
      </w:r>
      <w:r w:rsidR="00EE5160" w:rsidRPr="00827444">
        <w:t>określony</w:t>
      </w:r>
      <w:r w:rsidR="00EE5160">
        <w:t xml:space="preserve"> </w:t>
      </w:r>
      <w:r w:rsidR="00EE5160" w:rsidRPr="00827444">
        <w:t>lub</w:t>
      </w:r>
      <w:r w:rsidR="00EE5160">
        <w:t xml:space="preserve"> </w:t>
      </w:r>
      <w:r w:rsidR="00EE5160" w:rsidRPr="00827444">
        <w:t>bezterminowo,</w:t>
      </w:r>
      <w:r w:rsidR="00EE5160">
        <w:t xml:space="preserve"> </w:t>
      </w:r>
      <w:r w:rsidR="00EE5160" w:rsidRPr="00827444">
        <w:t>papierów</w:t>
      </w:r>
      <w:r w:rsidR="00EE5160">
        <w:t xml:space="preserve"> </w:t>
      </w:r>
      <w:r w:rsidR="00EE5160" w:rsidRPr="00827444">
        <w:t>wartości</w:t>
      </w:r>
      <w:r w:rsidR="00EE5160" w:rsidRPr="00827444">
        <w:t>o</w:t>
      </w:r>
      <w:r w:rsidR="00EE5160" w:rsidRPr="00827444">
        <w:t>wych</w:t>
      </w:r>
      <w:r w:rsidR="00C90664">
        <w:t xml:space="preserve"> </w:t>
      </w:r>
      <w:r w:rsidR="00C90664" w:rsidRPr="00827444">
        <w:t>z</w:t>
      </w:r>
      <w:r w:rsidR="00C90664">
        <w:t> </w:t>
      </w:r>
      <w:r w:rsidR="00EE5160" w:rsidRPr="00827444">
        <w:t>obrotu</w:t>
      </w:r>
      <w:r w:rsidR="00EE5160">
        <w:t xml:space="preserve"> </w:t>
      </w:r>
      <w:r w:rsidR="00EE5160" w:rsidRPr="00827444">
        <w:t>na</w:t>
      </w:r>
      <w:r w:rsidR="00EE5160">
        <w:t xml:space="preserve"> </w:t>
      </w:r>
      <w:r w:rsidR="00EE5160" w:rsidRPr="00827444">
        <w:t>rynku</w:t>
      </w:r>
      <w:r w:rsidR="00EE5160">
        <w:t xml:space="preserve"> </w:t>
      </w:r>
      <w:r w:rsidR="00EE5160" w:rsidRPr="00827444">
        <w:t>regulowanym</w:t>
      </w:r>
      <w:r w:rsidR="00EE5160">
        <w:t xml:space="preserve"> </w:t>
      </w:r>
      <w:r w:rsidR="00EE5160" w:rsidRPr="00827444">
        <w:t>albo</w:t>
      </w:r>
      <w:r w:rsidR="00EE5160">
        <w:t xml:space="preserve"> </w:t>
      </w:r>
      <w:r w:rsidR="00EE5160" w:rsidRPr="00827444">
        <w:t>nałożyć</w:t>
      </w:r>
      <w:r w:rsidR="00EE5160">
        <w:t xml:space="preserve"> </w:t>
      </w:r>
      <w:r w:rsidR="00EE5160" w:rsidRPr="00827444">
        <w:t>karę</w:t>
      </w:r>
      <w:r w:rsidR="00EE5160">
        <w:t xml:space="preserve"> </w:t>
      </w:r>
      <w:r w:rsidR="00EE5160" w:rsidRPr="00827444">
        <w:t>pieniężną</w:t>
      </w:r>
      <w:r w:rsidR="00EE5160">
        <w:t xml:space="preserve"> </w:t>
      </w:r>
      <w:r w:rsidR="00EE5160" w:rsidRPr="00827444">
        <w:t>do</w:t>
      </w:r>
      <w:r w:rsidR="00EE5160">
        <w:t xml:space="preserve"> </w:t>
      </w:r>
      <w:r w:rsidR="00EE5160" w:rsidRPr="00827444">
        <w:t>wysokości</w:t>
      </w:r>
      <w:r w:rsidR="00EE5160">
        <w:t xml:space="preserve"> </w:t>
      </w:r>
      <w:r w:rsidR="00C90664" w:rsidRPr="00827444">
        <w:t>1</w:t>
      </w:r>
      <w:r w:rsidR="00C90664">
        <w:t> </w:t>
      </w:r>
      <w:r w:rsidR="00EE5160" w:rsidRPr="00827444">
        <w:t>00</w:t>
      </w:r>
      <w:r w:rsidR="00C90664" w:rsidRPr="00827444">
        <w:t>0</w:t>
      </w:r>
      <w:r w:rsidR="00C90664">
        <w:t> </w:t>
      </w:r>
      <w:r w:rsidR="00EE5160" w:rsidRPr="00827444">
        <w:t>00</w:t>
      </w:r>
      <w:r w:rsidR="00C90664" w:rsidRPr="00827444">
        <w:t>0</w:t>
      </w:r>
      <w:r w:rsidR="00C90664">
        <w:t> </w:t>
      </w:r>
      <w:r w:rsidR="00EE5160" w:rsidRPr="00827444">
        <w:t>zł,</w:t>
      </w:r>
      <w:r w:rsidR="00EE5160">
        <w:t xml:space="preserve"> </w:t>
      </w:r>
      <w:r w:rsidR="00EE5160" w:rsidRPr="00827444">
        <w:t>albo</w:t>
      </w:r>
      <w:r w:rsidR="00EE5160">
        <w:t xml:space="preserve"> </w:t>
      </w:r>
      <w:r w:rsidR="00EE5160" w:rsidRPr="00827444">
        <w:t>zastos</w:t>
      </w:r>
      <w:r w:rsidR="00EE5160" w:rsidRPr="00827444">
        <w:t>o</w:t>
      </w:r>
      <w:r w:rsidR="00EE5160" w:rsidRPr="00827444">
        <w:t>wać</w:t>
      </w:r>
      <w:r w:rsidR="00EE5160">
        <w:t xml:space="preserve"> </w:t>
      </w:r>
      <w:r w:rsidR="00EE5160" w:rsidRPr="00827444">
        <w:t>obie</w:t>
      </w:r>
      <w:r w:rsidR="00EE5160">
        <w:t xml:space="preserve"> </w:t>
      </w:r>
      <w:r w:rsidR="00EE5160" w:rsidRPr="00827444">
        <w:t>sankcje</w:t>
      </w:r>
      <w:r w:rsidR="00EE5160">
        <w:t xml:space="preserve"> </w:t>
      </w:r>
      <w:r w:rsidR="00EE5160" w:rsidRPr="00827444">
        <w:t>łącznie.</w:t>
      </w:r>
      <w:r>
        <w:t>”</w:t>
      </w:r>
      <w:r w:rsidR="00EE5160" w:rsidRPr="00827444">
        <w:t>,</w:t>
      </w:r>
    </w:p>
    <w:p w:rsidR="00EE5160" w:rsidRPr="00EE5160" w:rsidRDefault="00EE5160" w:rsidP="00AB039E">
      <w:pPr>
        <w:pStyle w:val="LITlitera"/>
        <w:keepNext/>
      </w:pPr>
      <w:r w:rsidRPr="00827444">
        <w:t>b)</w:t>
      </w:r>
      <w:r w:rsidRPr="00827444">
        <w:tab/>
        <w:t>ust.</w:t>
      </w:r>
      <w:r w:rsidRPr="00EE5160">
        <w:t xml:space="preserve"> 1a otrzymuje brzmienie:</w:t>
      </w:r>
    </w:p>
    <w:p w:rsidR="00EE5160" w:rsidRPr="00827444" w:rsidRDefault="00AB039E" w:rsidP="00EE5160">
      <w:pPr>
        <w:pStyle w:val="ZLITUSTzmustliter"/>
      </w:pPr>
      <w:r>
        <w:t>„</w:t>
      </w:r>
      <w:r w:rsidR="00EE5160" w:rsidRPr="00827444">
        <w:t>1a.</w:t>
      </w:r>
      <w:r w:rsidR="00C90664">
        <w:t>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uczestnik</w:t>
      </w:r>
      <w:r w:rsidR="00EE5160">
        <w:t xml:space="preserve"> </w:t>
      </w:r>
      <w:r w:rsidR="00EE5160" w:rsidRPr="00827444">
        <w:t>oferty</w:t>
      </w:r>
      <w:r w:rsidR="00EE5160">
        <w:t xml:space="preserve"> </w:t>
      </w:r>
      <w:r w:rsidR="00EE5160" w:rsidRPr="00827444">
        <w:t>kaskadowej,</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15a</w:t>
      </w:r>
      <w:r w:rsidR="00C90664">
        <w:t xml:space="preserve"> ust. </w:t>
      </w:r>
      <w:r w:rsidR="00EE5160" w:rsidRPr="00827444">
        <w:t>1,</w:t>
      </w:r>
      <w:r w:rsidR="00EE5160">
        <w:t xml:space="preserve"> </w:t>
      </w:r>
      <w:r w:rsidR="00EE5160" w:rsidRPr="00827444">
        <w:t>dokonuje</w:t>
      </w:r>
      <w:r w:rsidR="00EE5160">
        <w:t xml:space="preserve"> </w:t>
      </w:r>
      <w:r w:rsidR="00EE5160" w:rsidRPr="00827444">
        <w:t>sprzedaży</w:t>
      </w:r>
      <w:r w:rsidR="00EE5160">
        <w:t xml:space="preserve"> </w:t>
      </w:r>
      <w:r w:rsidR="00EE5160" w:rsidRPr="00827444">
        <w:t>objętych</w:t>
      </w:r>
      <w:r w:rsidR="00EE5160">
        <w:t xml:space="preserve"> </w:t>
      </w:r>
      <w:r w:rsidR="00EE5160" w:rsidRPr="00827444">
        <w:t>lub</w:t>
      </w:r>
      <w:r w:rsidR="00EE5160">
        <w:t xml:space="preserve"> </w:t>
      </w:r>
      <w:r w:rsidR="00EE5160" w:rsidRPr="00827444">
        <w:t>nabytych</w:t>
      </w:r>
      <w:r w:rsidR="00EE5160">
        <w:t xml:space="preserve"> </w:t>
      </w:r>
      <w:r w:rsidR="00EE5160" w:rsidRPr="00827444">
        <w:t>papierów</w:t>
      </w:r>
      <w:r w:rsidR="00EE5160">
        <w:t xml:space="preserve"> </w:t>
      </w:r>
      <w:r w:rsidR="00EE5160" w:rsidRPr="00827444">
        <w:t>wartościowych,</w:t>
      </w:r>
      <w:r w:rsidR="00C90664">
        <w:t xml:space="preserve"> </w:t>
      </w:r>
      <w:r w:rsidR="00C90664" w:rsidRPr="00827444">
        <w:t>w</w:t>
      </w:r>
      <w:r w:rsidR="00C90664">
        <w:t> </w:t>
      </w:r>
      <w:r w:rsidR="00EE5160" w:rsidRPr="00827444">
        <w:t>swoim</w:t>
      </w:r>
      <w:r w:rsidR="00EE5160">
        <w:t xml:space="preserve"> </w:t>
      </w:r>
      <w:r w:rsidR="00EE5160" w:rsidRPr="00827444">
        <w:t>imieniu</w:t>
      </w:r>
      <w:r w:rsidR="00C90664">
        <w:t xml:space="preserve"> </w:t>
      </w:r>
      <w:r w:rsidR="00C90664" w:rsidRPr="00827444">
        <w:t>i</w:t>
      </w:r>
      <w:r w:rsidR="00C90664">
        <w:t> </w:t>
      </w:r>
      <w:r w:rsidR="00EE5160" w:rsidRPr="00827444">
        <w:t>na</w:t>
      </w:r>
      <w:r w:rsidR="00EE5160">
        <w:t xml:space="preserve"> </w:t>
      </w:r>
      <w:r w:rsidR="00EE5160" w:rsidRPr="00827444">
        <w:t>swój</w:t>
      </w:r>
      <w:r w:rsidR="00EE5160">
        <w:t xml:space="preserve"> </w:t>
      </w:r>
      <w:r w:rsidR="00EE5160" w:rsidRPr="00827444">
        <w:t>rachunek,</w:t>
      </w:r>
      <w:r w:rsidR="00C90664">
        <w:t xml:space="preserve"> </w:t>
      </w:r>
      <w:r w:rsidR="00C90664" w:rsidRPr="00827444">
        <w:t>w</w:t>
      </w:r>
      <w:r w:rsidR="00C90664">
        <w:t> </w:t>
      </w:r>
      <w:r w:rsidR="00EE5160" w:rsidRPr="00827444">
        <w:t>drodze</w:t>
      </w:r>
      <w:r w:rsidR="00EE5160">
        <w:t xml:space="preserve"> </w:t>
      </w:r>
      <w:r w:rsidR="00EE5160" w:rsidRPr="00827444">
        <w:t>oferty</w:t>
      </w:r>
      <w:r w:rsidR="00EE5160">
        <w:t xml:space="preserve"> </w:t>
      </w:r>
      <w:r w:rsidR="00EE5160" w:rsidRPr="00827444">
        <w:t>public</w:t>
      </w:r>
      <w:r w:rsidR="00EE5160" w:rsidRPr="00827444">
        <w:t>z</w:t>
      </w:r>
      <w:r w:rsidR="00EE5160" w:rsidRPr="00827444">
        <w:t>nej,</w:t>
      </w:r>
      <w:r w:rsidR="00EE5160">
        <w:t xml:space="preserve"> </w:t>
      </w:r>
      <w:r w:rsidR="00EE5160" w:rsidRPr="00827444">
        <w:t>na</w:t>
      </w:r>
      <w:r w:rsidR="00EE5160">
        <w:t xml:space="preserve"> </w:t>
      </w:r>
      <w:r w:rsidR="00EE5160" w:rsidRPr="00827444">
        <w:t>podstawie</w:t>
      </w:r>
      <w:r w:rsidR="00EE5160">
        <w:t xml:space="preserve"> </w:t>
      </w:r>
      <w:r w:rsidR="00EE5160" w:rsidRPr="00827444">
        <w:t>prospektu</w:t>
      </w:r>
      <w:r w:rsidR="00EE5160">
        <w:t xml:space="preserve"> </w:t>
      </w:r>
      <w:r w:rsidR="00EE5160" w:rsidRPr="00827444">
        <w:t>emisyjnego</w:t>
      </w:r>
      <w:r w:rsidR="00EE5160">
        <w:t xml:space="preserve"> </w:t>
      </w:r>
      <w:r w:rsidR="00EE5160" w:rsidRPr="00827444">
        <w:t>emitenta,</w:t>
      </w:r>
      <w:r w:rsidR="00EE5160">
        <w:t xml:space="preserve"> </w:t>
      </w:r>
      <w:r w:rsidR="00EE5160" w:rsidRPr="00827444">
        <w:t>bez</w:t>
      </w:r>
      <w:r w:rsidR="00EE5160">
        <w:t xml:space="preserve"> </w:t>
      </w:r>
      <w:r w:rsidR="00EE5160" w:rsidRPr="00827444">
        <w:t>pisemnej</w:t>
      </w:r>
      <w:r w:rsidR="00EE5160">
        <w:t xml:space="preserve"> </w:t>
      </w:r>
      <w:r w:rsidR="00EE5160" w:rsidRPr="00827444">
        <w:t>zgody</w:t>
      </w:r>
      <w:r w:rsidR="00EE5160">
        <w:t xml:space="preserve"> </w:t>
      </w:r>
      <w:r w:rsidR="00EE5160" w:rsidRPr="00827444">
        <w:t>tego</w:t>
      </w:r>
      <w:r w:rsidR="00EE5160">
        <w:t xml:space="preserve"> </w:t>
      </w:r>
      <w:r w:rsidR="00EE5160" w:rsidRPr="00827444">
        <w:t>emitenta,</w:t>
      </w:r>
      <w:r w:rsidR="00EE5160">
        <w:t xml:space="preserve"> </w:t>
      </w:r>
      <w:r w:rsidR="00EE5160" w:rsidRPr="00827444">
        <w:t>Komisja</w:t>
      </w:r>
      <w:r w:rsidR="00EE5160">
        <w:t xml:space="preserve"> </w:t>
      </w:r>
      <w:r w:rsidR="00EE5160" w:rsidRPr="00827444">
        <w:t>może</w:t>
      </w:r>
      <w:r w:rsidR="00EE5160">
        <w:t xml:space="preserve"> </w:t>
      </w:r>
      <w:r w:rsidR="00EE5160" w:rsidRPr="00827444">
        <w:t>wydać</w:t>
      </w:r>
      <w:r w:rsidR="00EE5160">
        <w:t xml:space="preserve"> </w:t>
      </w:r>
      <w:r w:rsidR="00EE5160" w:rsidRPr="00827444">
        <w:t>d</w:t>
      </w:r>
      <w:r w:rsidR="00EE5160" w:rsidRPr="00827444">
        <w:t>e</w:t>
      </w:r>
      <w:r w:rsidR="00EE5160" w:rsidRPr="00827444">
        <w:t>cyzję</w:t>
      </w:r>
      <w:r w:rsidR="00C90664">
        <w:t xml:space="preserve"> </w:t>
      </w:r>
      <w:r w:rsidR="00C90664" w:rsidRPr="00827444">
        <w:t>o</w:t>
      </w:r>
      <w:r w:rsidR="00C90664">
        <w:t> </w:t>
      </w:r>
      <w:r w:rsidR="00EE5160" w:rsidRPr="00827444">
        <w:t>wykluczeniu,</w:t>
      </w:r>
      <w:r w:rsidR="00EE5160">
        <w:t xml:space="preserve"> </w:t>
      </w:r>
      <w:r w:rsidR="00EE5160" w:rsidRPr="00827444">
        <w:t>na</w:t>
      </w:r>
      <w:r w:rsidR="00EE5160">
        <w:t xml:space="preserve"> </w:t>
      </w:r>
      <w:r w:rsidR="00EE5160" w:rsidRPr="00827444">
        <w:t>czas</w:t>
      </w:r>
      <w:r w:rsidR="00EE5160">
        <w:t xml:space="preserve"> </w:t>
      </w:r>
      <w:r w:rsidR="00EE5160" w:rsidRPr="00827444">
        <w:t>określony</w:t>
      </w:r>
      <w:r w:rsidR="00EE5160">
        <w:t xml:space="preserve"> </w:t>
      </w:r>
      <w:r w:rsidR="00EE5160" w:rsidRPr="000B4D7D">
        <w:t>albo</w:t>
      </w:r>
      <w:r w:rsidR="00EE5160">
        <w:t xml:space="preserve"> </w:t>
      </w:r>
      <w:r w:rsidR="00EE5160" w:rsidRPr="00827444">
        <w:t>bezterminowo,</w:t>
      </w:r>
      <w:r w:rsidR="00EE5160">
        <w:t xml:space="preserve"> </w:t>
      </w:r>
      <w:r w:rsidR="00EE5160" w:rsidRPr="00827444">
        <w:t>papierów</w:t>
      </w:r>
      <w:r w:rsidR="00EE5160">
        <w:t xml:space="preserve"> </w:t>
      </w:r>
      <w:r w:rsidR="00EE5160" w:rsidRPr="00827444">
        <w:t>wartościowych</w:t>
      </w:r>
      <w:r w:rsidR="00C90664">
        <w:t xml:space="preserve"> </w:t>
      </w:r>
      <w:r w:rsidR="00C90664" w:rsidRPr="00827444">
        <w:t>z</w:t>
      </w:r>
      <w:r w:rsidR="00C90664">
        <w:t> </w:t>
      </w:r>
      <w:r w:rsidR="00EE5160" w:rsidRPr="00827444">
        <w:t>obrotu</w:t>
      </w:r>
      <w:r w:rsidR="00EE5160">
        <w:t xml:space="preserve"> </w:t>
      </w:r>
      <w:r w:rsidR="00EE5160" w:rsidRPr="00827444">
        <w:t>na</w:t>
      </w:r>
      <w:r w:rsidR="00EE5160">
        <w:t xml:space="preserve"> </w:t>
      </w:r>
      <w:r w:rsidR="00EE5160" w:rsidRPr="00827444">
        <w:t>rynku</w:t>
      </w:r>
      <w:r w:rsidR="00EE5160">
        <w:t xml:space="preserve"> </w:t>
      </w:r>
      <w:r w:rsidR="00EE5160" w:rsidRPr="00827444">
        <w:t>regul</w:t>
      </w:r>
      <w:r w:rsidR="00EE5160" w:rsidRPr="00827444">
        <w:t>o</w:t>
      </w:r>
      <w:r w:rsidR="00EE5160" w:rsidRPr="00827444">
        <w:t>wanym</w:t>
      </w:r>
      <w:r w:rsidR="00EE5160">
        <w:t xml:space="preserve"> </w:t>
      </w:r>
      <w:r w:rsidR="00EE5160" w:rsidRPr="00827444">
        <w:t>albo</w:t>
      </w:r>
      <w:r w:rsidR="00EE5160">
        <w:t xml:space="preserve"> </w:t>
      </w:r>
      <w:r w:rsidR="00EE5160" w:rsidRPr="00827444">
        <w:t>nałożyć</w:t>
      </w:r>
      <w:r w:rsidR="00EE5160">
        <w:t xml:space="preserve"> </w:t>
      </w:r>
      <w:r w:rsidR="00EE5160" w:rsidRPr="00827444">
        <w:t>karę</w:t>
      </w:r>
      <w:r w:rsidR="00EE5160">
        <w:t xml:space="preserve"> </w:t>
      </w:r>
      <w:r w:rsidR="00EE5160" w:rsidRPr="00827444">
        <w:t>pieniężną</w:t>
      </w:r>
      <w:r w:rsidR="00EE5160">
        <w:t xml:space="preserve"> </w:t>
      </w:r>
      <w:r w:rsidR="00EE5160" w:rsidRPr="00827444">
        <w:t>do</w:t>
      </w:r>
      <w:r w:rsidR="00EE5160">
        <w:t xml:space="preserve"> </w:t>
      </w:r>
      <w:r w:rsidR="00EE5160" w:rsidRPr="00827444">
        <w:t>wysokości</w:t>
      </w:r>
      <w:r w:rsidR="00EE5160">
        <w:t xml:space="preserve"> </w:t>
      </w:r>
      <w:r w:rsidR="00C90664" w:rsidRPr="00827444">
        <w:t>1</w:t>
      </w:r>
      <w:r w:rsidR="00C90664">
        <w:t> </w:t>
      </w:r>
      <w:r w:rsidR="00EE5160" w:rsidRPr="00827444">
        <w:t>00</w:t>
      </w:r>
      <w:r w:rsidR="00C90664" w:rsidRPr="00827444">
        <w:t>0</w:t>
      </w:r>
      <w:r w:rsidR="00C90664">
        <w:t> </w:t>
      </w:r>
      <w:r w:rsidR="00EE5160" w:rsidRPr="00827444">
        <w:t>00</w:t>
      </w:r>
      <w:r w:rsidR="00C90664" w:rsidRPr="00827444">
        <w:t>0</w:t>
      </w:r>
      <w:r w:rsidR="00C90664">
        <w:t> </w:t>
      </w:r>
      <w:r w:rsidR="00EE5160" w:rsidRPr="00827444">
        <w:t>zł,</w:t>
      </w:r>
      <w:r w:rsidR="00EE5160">
        <w:t xml:space="preserve"> </w:t>
      </w:r>
      <w:r w:rsidR="00EE5160" w:rsidRPr="00827444">
        <w:t>albo</w:t>
      </w:r>
      <w:r w:rsidR="00EE5160">
        <w:t xml:space="preserve"> </w:t>
      </w:r>
      <w:r w:rsidR="00EE5160" w:rsidRPr="00827444">
        <w:t>zastosować</w:t>
      </w:r>
      <w:r w:rsidR="00EE5160">
        <w:t xml:space="preserve"> </w:t>
      </w:r>
      <w:r w:rsidR="00EE5160" w:rsidRPr="00827444">
        <w:t>obie</w:t>
      </w:r>
      <w:r w:rsidR="00EE5160">
        <w:t xml:space="preserve"> </w:t>
      </w:r>
      <w:r w:rsidR="00EE5160" w:rsidRPr="00827444">
        <w:t>sankcje</w:t>
      </w:r>
      <w:r w:rsidR="00EE5160">
        <w:t xml:space="preserve"> </w:t>
      </w:r>
      <w:r w:rsidR="00EE5160" w:rsidRPr="00827444">
        <w:t>łącznie.</w:t>
      </w:r>
      <w:r>
        <w:t>”</w:t>
      </w:r>
      <w:r w:rsidR="00EE5160" w:rsidRPr="00827444">
        <w:t>,</w:t>
      </w:r>
    </w:p>
    <w:p w:rsidR="00EE5160" w:rsidRPr="00EE5160" w:rsidRDefault="00EE5160" w:rsidP="00AB039E">
      <w:pPr>
        <w:pStyle w:val="LITlitera"/>
        <w:keepNext/>
      </w:pPr>
      <w:r>
        <w:t>c</w:t>
      </w:r>
      <w:r w:rsidRPr="00EE5160">
        <w:t>)</w:t>
      </w:r>
      <w:r w:rsidRPr="00EE5160">
        <w:tab/>
        <w:t>po</w:t>
      </w:r>
      <w:r w:rsidR="00C90664">
        <w:t xml:space="preserve"> ust. </w:t>
      </w:r>
      <w:r w:rsidRPr="00EE5160">
        <w:t>1d dodaje się</w:t>
      </w:r>
      <w:r w:rsidR="00C90664">
        <w:t xml:space="preserve"> ust. </w:t>
      </w:r>
      <w:r w:rsidRPr="00EE5160">
        <w:t>1e–1h</w:t>
      </w:r>
      <w:r w:rsidR="00C90664" w:rsidRPr="00EE5160">
        <w:t xml:space="preserve"> w</w:t>
      </w:r>
      <w:r w:rsidR="00C90664">
        <w:t> </w:t>
      </w:r>
      <w:r w:rsidRPr="00EE5160">
        <w:t>brzmieniu:</w:t>
      </w:r>
    </w:p>
    <w:p w:rsidR="00EE5160" w:rsidRPr="00827444" w:rsidRDefault="00AB039E" w:rsidP="00EE5160">
      <w:pPr>
        <w:pStyle w:val="ZLITUSTzmustliter"/>
      </w:pPr>
      <w:r>
        <w:t>„</w:t>
      </w:r>
      <w:r w:rsidR="00EE5160" w:rsidRPr="00827444">
        <w:t>1e.</w:t>
      </w:r>
      <w:r w:rsidR="00C90664">
        <w:t> </w:t>
      </w:r>
      <w:r w:rsidR="00EE5160" w:rsidRPr="00827444">
        <w:t>Jeżeli</w:t>
      </w:r>
      <w:r w:rsidR="00EE5160">
        <w:t xml:space="preserve"> </w:t>
      </w:r>
      <w:r w:rsidR="00EE5160" w:rsidRPr="00827444">
        <w:t>emitent</w:t>
      </w:r>
      <w:r w:rsidR="00EE5160">
        <w:t xml:space="preserve"> </w:t>
      </w:r>
      <w:r w:rsidR="00EE5160" w:rsidRPr="00827444">
        <w:t>nie</w:t>
      </w:r>
      <w:r w:rsidR="00EE5160">
        <w:t xml:space="preserve"> </w:t>
      </w:r>
      <w:r w:rsidR="00EE5160" w:rsidRPr="000B4D7D">
        <w:t>wykonuje albo</w:t>
      </w:r>
      <w:r w:rsidR="00EE5160">
        <w:t xml:space="preserve"> </w:t>
      </w:r>
      <w:r w:rsidR="00EE5160" w:rsidRPr="00827444">
        <w:t>nienależycie</w:t>
      </w:r>
      <w:r w:rsidR="00EE5160">
        <w:t xml:space="preserve"> </w:t>
      </w:r>
      <w:r w:rsidR="00EE5160" w:rsidRPr="00827444">
        <w:t>wykonuje</w:t>
      </w:r>
      <w:r w:rsidR="00EE5160">
        <w:t xml:space="preserve"> </w:t>
      </w:r>
      <w:r w:rsidR="00EE5160" w:rsidRPr="00827444">
        <w:t>obowiązki,</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56–56c</w:t>
      </w:r>
      <w:r w:rsidR="00C90664">
        <w:t xml:space="preserve"> w </w:t>
      </w:r>
      <w:r w:rsidR="00EE5160">
        <w:t>zakresie informacji okresowych</w:t>
      </w:r>
      <w:r w:rsidR="00EE5160" w:rsidRPr="00827444">
        <w:t>,</w:t>
      </w:r>
      <w:r w:rsidR="00C90664">
        <w:t xml:space="preserve"> art. </w:t>
      </w:r>
      <w:r w:rsidR="00EE5160" w:rsidRPr="00827444">
        <w:t>5</w:t>
      </w:r>
      <w:r w:rsidR="00C90664" w:rsidRPr="00827444">
        <w:t>9</w:t>
      </w:r>
      <w:r w:rsidR="00C90664">
        <w:t xml:space="preserve"> w </w:t>
      </w:r>
      <w:r w:rsidR="00EE5160">
        <w:t>zakresie informacji okresowych</w:t>
      </w:r>
      <w:r w:rsidR="00EE5160" w:rsidRPr="00827444">
        <w:t>,</w:t>
      </w:r>
      <w:r w:rsidR="00C90664">
        <w:t xml:space="preserve"> art. </w:t>
      </w:r>
      <w:r w:rsidR="00EE5160" w:rsidRPr="00827444">
        <w:t>6</w:t>
      </w:r>
      <w:r w:rsidR="00C90664" w:rsidRPr="00827444">
        <w:t>3</w:t>
      </w:r>
      <w:r w:rsidR="00C90664">
        <w:t xml:space="preserve"> i art. </w:t>
      </w:r>
      <w:r w:rsidR="00EE5160" w:rsidRPr="00827444">
        <w:t>7</w:t>
      </w:r>
      <w:r w:rsidR="00C90664" w:rsidRPr="00827444">
        <w:t>0</w:t>
      </w:r>
      <w:r w:rsidR="00C90664">
        <w:t xml:space="preserve"> pkt </w:t>
      </w:r>
      <w:r w:rsidR="00EE5160">
        <w:t>1</w:t>
      </w:r>
      <w:r w:rsidR="00EE5160" w:rsidRPr="00827444">
        <w:t>,</w:t>
      </w:r>
      <w:r w:rsidR="00EE5160">
        <w:t xml:space="preserve"> </w:t>
      </w:r>
      <w:r w:rsidR="00EE5160" w:rsidRPr="00827444">
        <w:t>Komisja</w:t>
      </w:r>
      <w:r w:rsidR="00EE5160">
        <w:t xml:space="preserve"> </w:t>
      </w:r>
      <w:r w:rsidR="00EE5160" w:rsidRPr="00827444">
        <w:t>m</w:t>
      </w:r>
      <w:r w:rsidR="00EE5160" w:rsidRPr="00827444">
        <w:t>o</w:t>
      </w:r>
      <w:r w:rsidR="00EE5160" w:rsidRPr="00827444">
        <w:t>że</w:t>
      </w:r>
      <w:r w:rsidR="00EE5160">
        <w:t xml:space="preserve"> </w:t>
      </w:r>
      <w:r w:rsidR="00EE5160" w:rsidRPr="00827444">
        <w:t>wydać</w:t>
      </w:r>
      <w:r w:rsidR="00EE5160">
        <w:t xml:space="preserve"> </w:t>
      </w:r>
      <w:r w:rsidR="00EE5160" w:rsidRPr="00827444">
        <w:t>decyzję</w:t>
      </w:r>
      <w:r w:rsidR="00C90664">
        <w:t xml:space="preserve"> </w:t>
      </w:r>
      <w:r w:rsidR="00C90664" w:rsidRPr="00827444">
        <w:t>o</w:t>
      </w:r>
      <w:r w:rsidR="00C90664">
        <w:t> </w:t>
      </w:r>
      <w:r w:rsidR="00EE5160" w:rsidRPr="00827444">
        <w:t>wykluczeniu,</w:t>
      </w:r>
      <w:r w:rsidR="00EE5160">
        <w:t xml:space="preserve"> </w:t>
      </w:r>
      <w:r w:rsidR="00EE5160" w:rsidRPr="00827444">
        <w:t>na</w:t>
      </w:r>
      <w:r w:rsidR="00EE5160">
        <w:t xml:space="preserve"> </w:t>
      </w:r>
      <w:r w:rsidR="00EE5160" w:rsidRPr="00827444">
        <w:t>czas</w:t>
      </w:r>
      <w:r w:rsidR="00EE5160">
        <w:t xml:space="preserve"> </w:t>
      </w:r>
      <w:r w:rsidR="00EE5160" w:rsidRPr="00827444">
        <w:t>określony</w:t>
      </w:r>
      <w:r w:rsidR="00EE5160">
        <w:t xml:space="preserve"> </w:t>
      </w:r>
      <w:r w:rsidR="00EE5160" w:rsidRPr="000B4D7D">
        <w:t>albo</w:t>
      </w:r>
      <w:r w:rsidR="00EE5160">
        <w:t xml:space="preserve"> </w:t>
      </w:r>
      <w:r w:rsidR="00EE5160" w:rsidRPr="00827444">
        <w:t>bezterminowo,</w:t>
      </w:r>
      <w:r w:rsidR="00EE5160">
        <w:t xml:space="preserve"> </w:t>
      </w:r>
      <w:r w:rsidR="00EE5160" w:rsidRPr="00827444">
        <w:t>papierów</w:t>
      </w:r>
      <w:r w:rsidR="00EE5160">
        <w:t xml:space="preserve"> </w:t>
      </w:r>
      <w:r w:rsidR="00EE5160" w:rsidRPr="00827444">
        <w:t>wartościowych</w:t>
      </w:r>
      <w:r w:rsidR="00C90664">
        <w:t xml:space="preserve"> </w:t>
      </w:r>
      <w:r w:rsidR="00C90664" w:rsidRPr="00827444">
        <w:t>z</w:t>
      </w:r>
      <w:r w:rsidR="00C90664">
        <w:t> </w:t>
      </w:r>
      <w:r w:rsidR="00EE5160" w:rsidRPr="00827444">
        <w:t>obrotu</w:t>
      </w:r>
      <w:r w:rsidR="00EE5160">
        <w:t xml:space="preserve"> </w:t>
      </w:r>
      <w:r w:rsidR="00EE5160" w:rsidRPr="00827444">
        <w:t>na</w:t>
      </w:r>
      <w:r w:rsidR="00EE5160">
        <w:t xml:space="preserve"> </w:t>
      </w:r>
      <w:r w:rsidR="00EE5160" w:rsidRPr="00827444">
        <w:lastRenderedPageBreak/>
        <w:t>rynku</w:t>
      </w:r>
      <w:r w:rsidR="00EE5160">
        <w:t xml:space="preserve"> </w:t>
      </w:r>
      <w:r w:rsidR="00EE5160" w:rsidRPr="00827444">
        <w:t>regulowanym</w:t>
      </w:r>
      <w:r w:rsidR="00EE5160">
        <w:t xml:space="preserve"> </w:t>
      </w:r>
      <w:r w:rsidR="00EE5160" w:rsidRPr="00827444">
        <w:t>albo</w:t>
      </w:r>
      <w:r w:rsidR="00EE5160">
        <w:t xml:space="preserve"> </w:t>
      </w:r>
      <w:r w:rsidR="00EE5160" w:rsidRPr="00827444">
        <w:t>nałożyć</w:t>
      </w:r>
      <w:r w:rsidR="00EE5160">
        <w:t xml:space="preserve"> </w:t>
      </w:r>
      <w:r w:rsidR="00EE5160" w:rsidRPr="00827444">
        <w:t>karę</w:t>
      </w:r>
      <w:r w:rsidR="00EE5160">
        <w:t xml:space="preserve"> </w:t>
      </w:r>
      <w:r w:rsidR="00EE5160" w:rsidRPr="00827444">
        <w:t>pieniężną</w:t>
      </w:r>
      <w:r w:rsidR="00EE5160">
        <w:t xml:space="preserve"> </w:t>
      </w:r>
      <w:r w:rsidR="00EE5160" w:rsidRPr="00827444">
        <w:t>do</w:t>
      </w:r>
      <w:r w:rsidR="00EE5160">
        <w:t xml:space="preserve"> </w:t>
      </w:r>
      <w:r w:rsidR="00EE5160" w:rsidRPr="00827444">
        <w:t>wysokości</w:t>
      </w:r>
      <w:r w:rsidR="00EE5160">
        <w:t xml:space="preserve"> </w:t>
      </w:r>
      <w:r w:rsidR="00C90664">
        <w:t>5 </w:t>
      </w:r>
      <w:r w:rsidR="00EE5160" w:rsidRPr="00827444">
        <w:t>00</w:t>
      </w:r>
      <w:r w:rsidR="00C90664" w:rsidRPr="00827444">
        <w:t>0</w:t>
      </w:r>
      <w:r w:rsidR="00C90664">
        <w:t> </w:t>
      </w:r>
      <w:r w:rsidR="00EE5160" w:rsidRPr="00827444">
        <w:t>00</w:t>
      </w:r>
      <w:r w:rsidR="00C90664" w:rsidRPr="00827444">
        <w:t>0</w:t>
      </w:r>
      <w:r w:rsidR="00C90664">
        <w:t> </w:t>
      </w:r>
      <w:r w:rsidR="00EE5160" w:rsidRPr="00827444">
        <w:t>zł</w:t>
      </w:r>
      <w:r w:rsidR="00EE5160">
        <w:t xml:space="preserve"> </w:t>
      </w:r>
      <w:r w:rsidR="00EE5160" w:rsidRPr="000B4D7D">
        <w:t>albo</w:t>
      </w:r>
      <w:r w:rsidR="00EE5160">
        <w:t xml:space="preserve"> </w:t>
      </w:r>
      <w:r w:rsidR="00EE5160" w:rsidRPr="00827444">
        <w:t>kwoty</w:t>
      </w:r>
      <w:r w:rsidR="00EE5160">
        <w:t xml:space="preserve"> </w:t>
      </w:r>
      <w:r w:rsidR="00EE5160" w:rsidRPr="00827444">
        <w:t>stanowiącej</w:t>
      </w:r>
      <w:r w:rsidR="00EE5160">
        <w:t xml:space="preserve"> </w:t>
      </w:r>
      <w:r w:rsidR="00EE5160" w:rsidRPr="00827444">
        <w:t>równowa</w:t>
      </w:r>
      <w:r w:rsidR="00EE5160" w:rsidRPr="00827444">
        <w:t>r</w:t>
      </w:r>
      <w:r w:rsidR="00EE5160" w:rsidRPr="00827444">
        <w:t>tość</w:t>
      </w:r>
      <w:r w:rsidR="00EE5160">
        <w:t xml:space="preserve"> </w:t>
      </w:r>
      <w:r w:rsidR="00EE5160" w:rsidRPr="00827444">
        <w:t>5%</w:t>
      </w:r>
      <w:r w:rsidR="00EE5160">
        <w:t xml:space="preserve"> </w:t>
      </w:r>
      <w:r w:rsidR="00EE5160" w:rsidRPr="00827444">
        <w:t>całkowitego</w:t>
      </w:r>
      <w:r w:rsidR="00EE5160">
        <w:t xml:space="preserve"> </w:t>
      </w:r>
      <w:r w:rsidR="00EE5160" w:rsidRPr="00827444">
        <w:t>rocznego</w:t>
      </w:r>
      <w:r w:rsidR="00EE5160">
        <w:t xml:space="preserve"> </w:t>
      </w:r>
      <w:r w:rsidR="00EE5160" w:rsidRPr="00827444">
        <w:t>przychodu</w:t>
      </w:r>
      <w:r w:rsidR="00EE5160">
        <w:t xml:space="preserve"> </w:t>
      </w:r>
      <w:r w:rsidR="00EE5160" w:rsidRPr="00827444">
        <w:t>wykazanego</w:t>
      </w:r>
      <w:r w:rsidR="00C90664">
        <w:t xml:space="preserve"> </w:t>
      </w:r>
      <w:r w:rsidR="00C90664" w:rsidRPr="00827444">
        <w:t>w</w:t>
      </w:r>
      <w:r w:rsidR="00C90664">
        <w:t> </w:t>
      </w:r>
      <w:r w:rsidR="00EE5160" w:rsidRPr="00827444">
        <w:t>ostatnim</w:t>
      </w:r>
      <w:r w:rsidR="00EE5160">
        <w:t xml:space="preserve"> </w:t>
      </w:r>
      <w:r w:rsidR="00EE5160" w:rsidRPr="00827444">
        <w:t>zbadanym</w:t>
      </w:r>
      <w:r w:rsidR="00EE5160">
        <w:t xml:space="preserve"> </w:t>
      </w:r>
      <w:r w:rsidR="00EE5160" w:rsidRPr="00827444">
        <w:t>sprawozdaniu</w:t>
      </w:r>
      <w:r w:rsidR="00EE5160">
        <w:t xml:space="preserve"> </w:t>
      </w:r>
      <w:r w:rsidR="00EE5160" w:rsidRPr="00827444">
        <w:t>finansowym</w:t>
      </w:r>
      <w:r w:rsidR="00EE5160">
        <w:t xml:space="preserve"> </w:t>
      </w:r>
      <w:r w:rsidR="00EE5160" w:rsidRPr="00827444">
        <w:t>za</w:t>
      </w:r>
      <w:r w:rsidR="00EE5160">
        <w:t xml:space="preserve"> </w:t>
      </w:r>
      <w:r w:rsidR="00EE5160" w:rsidRPr="00827444">
        <w:t>rok</w:t>
      </w:r>
      <w:r w:rsidR="00EE5160">
        <w:t xml:space="preserve"> </w:t>
      </w:r>
      <w:r w:rsidR="00EE5160" w:rsidRPr="00827444">
        <w:t>obrotowy,</w:t>
      </w:r>
      <w:r w:rsidR="00EE5160">
        <w:t xml:space="preserve"> </w:t>
      </w:r>
      <w:r w:rsidR="00EE5160" w:rsidRPr="00827444">
        <w:t>jeżeli</w:t>
      </w:r>
      <w:r w:rsidR="00EE5160">
        <w:t xml:space="preserve"> </w:t>
      </w:r>
      <w:r w:rsidR="00EE5160" w:rsidRPr="00827444">
        <w:t>przekracza</w:t>
      </w:r>
      <w:r w:rsidR="00EE5160">
        <w:t xml:space="preserve"> </w:t>
      </w:r>
      <w:r w:rsidR="00EE5160" w:rsidRPr="00827444">
        <w:t>ona</w:t>
      </w:r>
      <w:r w:rsidR="00EE5160">
        <w:t xml:space="preserve"> </w:t>
      </w:r>
      <w:r w:rsidR="00C90664">
        <w:t>5 </w:t>
      </w:r>
      <w:r w:rsidR="00EE5160" w:rsidRPr="00827444">
        <w:t>00</w:t>
      </w:r>
      <w:r w:rsidR="00C90664" w:rsidRPr="00827444">
        <w:t>0</w:t>
      </w:r>
      <w:r w:rsidR="00C90664">
        <w:t> </w:t>
      </w:r>
      <w:r w:rsidR="00EE5160" w:rsidRPr="00827444">
        <w:t>00</w:t>
      </w:r>
      <w:r w:rsidR="00C90664" w:rsidRPr="00827444">
        <w:t>0</w:t>
      </w:r>
      <w:r w:rsidR="00C90664">
        <w:t> </w:t>
      </w:r>
      <w:r w:rsidR="00EE5160" w:rsidRPr="00827444">
        <w:t>zł,</w:t>
      </w:r>
      <w:r w:rsidR="00EE5160">
        <w:t xml:space="preserve"> </w:t>
      </w:r>
      <w:r w:rsidR="00EE5160" w:rsidRPr="00827444">
        <w:t>albo</w:t>
      </w:r>
      <w:r w:rsidR="00EE5160">
        <w:t xml:space="preserve"> </w:t>
      </w:r>
      <w:r w:rsidR="00EE5160" w:rsidRPr="00827444">
        <w:t>zastosować</w:t>
      </w:r>
      <w:r w:rsidR="00EE5160">
        <w:t xml:space="preserve"> </w:t>
      </w:r>
      <w:r w:rsidR="00EE5160" w:rsidRPr="00827444">
        <w:t>obie</w:t>
      </w:r>
      <w:r w:rsidR="00EE5160">
        <w:t xml:space="preserve"> </w:t>
      </w:r>
      <w:r w:rsidR="00EE5160" w:rsidRPr="00827444">
        <w:t>sankcje</w:t>
      </w:r>
      <w:r w:rsidR="00EE5160">
        <w:t xml:space="preserve"> </w:t>
      </w:r>
      <w:r w:rsidR="00EE5160" w:rsidRPr="00827444">
        <w:t>łącznie.</w:t>
      </w:r>
    </w:p>
    <w:p w:rsidR="00EE5160" w:rsidRPr="00827444" w:rsidRDefault="00EE5160" w:rsidP="00EE5160">
      <w:pPr>
        <w:pStyle w:val="ZLITUSTzmustliter"/>
      </w:pPr>
      <w:r w:rsidRPr="00827444">
        <w:t>1f.</w:t>
      </w:r>
      <w:r w:rsidR="00C90664">
        <w:t> </w:t>
      </w:r>
      <w:r w:rsidR="00C90664" w:rsidRPr="00827444">
        <w:t>W</w:t>
      </w:r>
      <w:r w:rsidR="00C90664">
        <w:t> </w:t>
      </w:r>
      <w:r w:rsidRPr="00827444">
        <w:t>przypadku</w:t>
      </w:r>
      <w:r>
        <w:t xml:space="preserve"> </w:t>
      </w:r>
      <w:r w:rsidRPr="00827444">
        <w:t>gdy</w:t>
      </w:r>
      <w:r>
        <w:t xml:space="preserve"> </w:t>
      </w:r>
      <w:r w:rsidRPr="00827444">
        <w:t>jest</w:t>
      </w:r>
      <w:r>
        <w:t xml:space="preserve"> </w:t>
      </w:r>
      <w:r w:rsidRPr="00827444">
        <w:t>możliwe</w:t>
      </w:r>
      <w:r>
        <w:t xml:space="preserve"> </w:t>
      </w:r>
      <w:r w:rsidRPr="00827444">
        <w:t>ustalenie</w:t>
      </w:r>
      <w:r>
        <w:t xml:space="preserve"> </w:t>
      </w:r>
      <w:r w:rsidRPr="00827444">
        <w:t>kwoty</w:t>
      </w:r>
      <w:r>
        <w:t xml:space="preserve"> </w:t>
      </w:r>
      <w:r w:rsidRPr="00827444">
        <w:t>korzyści</w:t>
      </w:r>
      <w:r>
        <w:t xml:space="preserve"> </w:t>
      </w:r>
      <w:r w:rsidRPr="00827444">
        <w:t>osiągniętej</w:t>
      </w:r>
      <w:r>
        <w:t xml:space="preserve"> </w:t>
      </w:r>
      <w:r w:rsidRPr="00827444">
        <w:t>lub</w:t>
      </w:r>
      <w:r>
        <w:t xml:space="preserve"> </w:t>
      </w:r>
      <w:r w:rsidRPr="00827444">
        <w:t>straty</w:t>
      </w:r>
      <w:r>
        <w:t xml:space="preserve"> </w:t>
      </w:r>
      <w:r w:rsidRPr="00827444">
        <w:t>unikniętej</w:t>
      </w:r>
      <w:r>
        <w:t xml:space="preserve"> </w:t>
      </w:r>
      <w:r w:rsidRPr="00827444">
        <w:t>przez</w:t>
      </w:r>
      <w:r>
        <w:t xml:space="preserve"> </w:t>
      </w:r>
      <w:r w:rsidRPr="00827444">
        <w:t>emitenta</w:t>
      </w:r>
      <w:r w:rsidR="00C90664">
        <w:t xml:space="preserve"> </w:t>
      </w:r>
      <w:r w:rsidR="00C90664" w:rsidRPr="00827444">
        <w:t>w</w:t>
      </w:r>
      <w:r w:rsidR="00C90664">
        <w:t> </w:t>
      </w:r>
      <w:r w:rsidRPr="00827444">
        <w:t>wyniku</w:t>
      </w:r>
      <w:r>
        <w:t xml:space="preserve"> </w:t>
      </w:r>
      <w:r w:rsidRPr="00827444">
        <w:t>naruszenia</w:t>
      </w:r>
      <w:r>
        <w:t xml:space="preserve"> </w:t>
      </w:r>
      <w:r w:rsidRPr="00827444">
        <w:t>obowiązków,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Pr="00827444">
        <w:t>1e,</w:t>
      </w:r>
      <w:r>
        <w:t xml:space="preserve"> </w:t>
      </w:r>
      <w:r w:rsidRPr="00827444">
        <w:t>zamiast</w:t>
      </w:r>
      <w:r>
        <w:t xml:space="preserve"> </w:t>
      </w:r>
      <w:r w:rsidRPr="00827444">
        <w:t>kary,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1e,</w:t>
      </w:r>
      <w:r>
        <w:t xml:space="preserve"> </w:t>
      </w:r>
      <w:r w:rsidRPr="00827444">
        <w:t>Komisja</w:t>
      </w:r>
      <w:r>
        <w:t xml:space="preserve"> </w:t>
      </w:r>
      <w:r w:rsidRPr="00827444">
        <w:t>może</w:t>
      </w:r>
      <w:r>
        <w:t xml:space="preserve"> </w:t>
      </w:r>
      <w:r w:rsidRPr="00827444">
        <w:t>nałożyć</w:t>
      </w:r>
      <w:r>
        <w:t xml:space="preserve"> </w:t>
      </w:r>
      <w:r w:rsidRPr="00827444">
        <w:t>karę</w:t>
      </w:r>
      <w:r>
        <w:t xml:space="preserve"> </w:t>
      </w:r>
      <w:r w:rsidRPr="00827444">
        <w:t>pieniężną</w:t>
      </w:r>
      <w:r>
        <w:t xml:space="preserve"> </w:t>
      </w:r>
      <w:r w:rsidRPr="00827444">
        <w:t>do</w:t>
      </w:r>
      <w:r>
        <w:t xml:space="preserve"> </w:t>
      </w:r>
      <w:r w:rsidRPr="00827444">
        <w:t>wysokości</w:t>
      </w:r>
      <w:r>
        <w:t xml:space="preserve"> </w:t>
      </w:r>
      <w:r w:rsidRPr="00827444">
        <w:t>dwukrotnej</w:t>
      </w:r>
      <w:r>
        <w:t xml:space="preserve"> </w:t>
      </w:r>
      <w:r w:rsidRPr="00827444">
        <w:t>kwoty</w:t>
      </w:r>
      <w:r>
        <w:t xml:space="preserve"> </w:t>
      </w:r>
      <w:r w:rsidRPr="00827444">
        <w:t>osiągniętej</w:t>
      </w:r>
      <w:r>
        <w:t xml:space="preserve"> </w:t>
      </w:r>
      <w:r w:rsidRPr="00827444">
        <w:t>korzyści</w:t>
      </w:r>
      <w:r>
        <w:t xml:space="preserve"> </w:t>
      </w:r>
      <w:r w:rsidRPr="00827444">
        <w:t>lub</w:t>
      </w:r>
      <w:r>
        <w:t xml:space="preserve"> </w:t>
      </w:r>
      <w:r w:rsidRPr="00827444">
        <w:t>unikniętej</w:t>
      </w:r>
      <w:r>
        <w:t xml:space="preserve"> </w:t>
      </w:r>
      <w:r w:rsidRPr="00827444">
        <w:t>straty.</w:t>
      </w:r>
    </w:p>
    <w:p w:rsidR="00EE5160" w:rsidRPr="00827444" w:rsidRDefault="00EE5160" w:rsidP="00EE5160">
      <w:pPr>
        <w:pStyle w:val="ZLITUSTzmustliter"/>
      </w:pPr>
      <w:r w:rsidRPr="00827444">
        <w:t>1g.</w:t>
      </w:r>
      <w:r w:rsidR="00C90664">
        <w:t> </w:t>
      </w:r>
      <w:r w:rsidR="00C90664" w:rsidRPr="00827444">
        <w:t>W</w:t>
      </w:r>
      <w:r w:rsidR="00C90664">
        <w:t> </w:t>
      </w:r>
      <w:r w:rsidRPr="00827444">
        <w:t>przypadku</w:t>
      </w:r>
      <w:r>
        <w:t xml:space="preserve"> </w:t>
      </w:r>
      <w:r w:rsidRPr="00827444">
        <w:t>gdy</w:t>
      </w:r>
      <w:r>
        <w:t xml:space="preserve"> </w:t>
      </w:r>
      <w:r w:rsidRPr="00827444">
        <w:t>emitent</w:t>
      </w:r>
      <w:r>
        <w:t xml:space="preserve"> </w:t>
      </w:r>
      <w:r w:rsidRPr="00827444">
        <w:t>jest</w:t>
      </w:r>
      <w:r>
        <w:t xml:space="preserve"> </w:t>
      </w:r>
      <w:r w:rsidRPr="00827444">
        <w:t>jednostką</w:t>
      </w:r>
      <w:r>
        <w:t xml:space="preserve"> </w:t>
      </w:r>
      <w:r w:rsidRPr="000B4D7D">
        <w:t xml:space="preserve">dominującą, która </w:t>
      </w:r>
      <w:r w:rsidRPr="00827444">
        <w:t>sporządza</w:t>
      </w:r>
      <w:r>
        <w:t xml:space="preserve"> </w:t>
      </w:r>
      <w:r w:rsidRPr="00827444">
        <w:t>skonsolidowane</w:t>
      </w:r>
      <w:r>
        <w:t xml:space="preserve"> </w:t>
      </w:r>
      <w:r w:rsidRPr="00827444">
        <w:t>sprawozdanie</w:t>
      </w:r>
      <w:r>
        <w:t xml:space="preserve"> </w:t>
      </w:r>
      <w:r w:rsidRPr="00827444">
        <w:t>finansowe,</w:t>
      </w:r>
      <w:r>
        <w:t xml:space="preserve"> </w:t>
      </w:r>
      <w:r w:rsidRPr="00827444">
        <w:t>całkowity</w:t>
      </w:r>
      <w:r>
        <w:t xml:space="preserve"> </w:t>
      </w:r>
      <w:r w:rsidRPr="00827444">
        <w:t>roczny</w:t>
      </w:r>
      <w:r>
        <w:t xml:space="preserve"> </w:t>
      </w:r>
      <w:r w:rsidRPr="00827444">
        <w:t>przychód,</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1e,</w:t>
      </w:r>
      <w:r>
        <w:t xml:space="preserve"> </w:t>
      </w:r>
      <w:r w:rsidRPr="00827444">
        <w:t>stanowi</w:t>
      </w:r>
      <w:r>
        <w:t xml:space="preserve"> </w:t>
      </w:r>
      <w:r w:rsidRPr="00827444">
        <w:t>kwota</w:t>
      </w:r>
      <w:r>
        <w:t xml:space="preserve"> </w:t>
      </w:r>
      <w:r w:rsidRPr="00827444">
        <w:t>całkowitego</w:t>
      </w:r>
      <w:r>
        <w:t xml:space="preserve"> </w:t>
      </w:r>
      <w:r w:rsidRPr="00827444">
        <w:t>skonsolidowanego</w:t>
      </w:r>
      <w:r>
        <w:t xml:space="preserve"> </w:t>
      </w:r>
      <w:r w:rsidRPr="00827444">
        <w:t>rocznego</w:t>
      </w:r>
      <w:r>
        <w:t xml:space="preserve"> </w:t>
      </w:r>
      <w:r w:rsidRPr="00827444">
        <w:t>przychodu</w:t>
      </w:r>
      <w:r>
        <w:t xml:space="preserve"> emitenta </w:t>
      </w:r>
      <w:r w:rsidRPr="00827444">
        <w:t>ujawniona</w:t>
      </w:r>
      <w:r w:rsidR="00C90664">
        <w:t xml:space="preserve"> </w:t>
      </w:r>
      <w:r w:rsidR="00C90664" w:rsidRPr="00827444">
        <w:t>w</w:t>
      </w:r>
      <w:r w:rsidR="00C90664">
        <w:t> </w:t>
      </w:r>
      <w:r w:rsidRPr="00827444">
        <w:t>ostatnim</w:t>
      </w:r>
      <w:r>
        <w:t xml:space="preserve"> </w:t>
      </w:r>
      <w:r w:rsidRPr="00827444">
        <w:t>zbadanym</w:t>
      </w:r>
      <w:r>
        <w:t xml:space="preserve"> skonsolidowanym </w:t>
      </w:r>
      <w:r w:rsidRPr="00827444">
        <w:t>sprawozdaniu</w:t>
      </w:r>
      <w:r>
        <w:t xml:space="preserve"> </w:t>
      </w:r>
      <w:r w:rsidRPr="00827444">
        <w:t>finansowym</w:t>
      </w:r>
      <w:r>
        <w:t xml:space="preserve"> </w:t>
      </w:r>
      <w:r w:rsidRPr="00827444">
        <w:t>za</w:t>
      </w:r>
      <w:r>
        <w:t xml:space="preserve"> </w:t>
      </w:r>
      <w:r w:rsidRPr="00827444">
        <w:t>rok</w:t>
      </w:r>
      <w:r>
        <w:t xml:space="preserve"> </w:t>
      </w:r>
      <w:r w:rsidRPr="00827444">
        <w:t>obrotowy.</w:t>
      </w:r>
    </w:p>
    <w:p w:rsidR="00EE5160" w:rsidRPr="00EE5160" w:rsidRDefault="00EE5160" w:rsidP="00AB039E">
      <w:pPr>
        <w:pStyle w:val="ZLITUSTzmustliter"/>
        <w:keepNext/>
      </w:pPr>
      <w:r w:rsidRPr="00827444">
        <w:t>1h.</w:t>
      </w:r>
      <w:r w:rsidR="00C90664">
        <w:t> </w:t>
      </w:r>
      <w:r w:rsidRPr="00EE5160">
        <w:t>Przy wymierzaniu kary za naruszenia,</w:t>
      </w:r>
      <w:r w:rsidR="00C90664" w:rsidRPr="00EE5160">
        <w:t xml:space="preserve"> o</w:t>
      </w:r>
      <w:r w:rsidR="00C90664">
        <w:t> </w:t>
      </w:r>
      <w:r w:rsidRPr="00EE5160">
        <w:t>których mowa</w:t>
      </w:r>
      <w:r w:rsidR="00C90664" w:rsidRPr="00EE5160">
        <w:t xml:space="preserve"> w</w:t>
      </w:r>
      <w:r w:rsidR="00C90664">
        <w:t> ust. </w:t>
      </w:r>
      <w:r w:rsidRPr="00EE5160">
        <w:t>1–1e, Komisja bierze</w:t>
      </w:r>
      <w:r w:rsidR="00C90664" w:rsidRPr="00EE5160">
        <w:t xml:space="preserve"> w</w:t>
      </w:r>
      <w:r w:rsidR="00C90664">
        <w:t> </w:t>
      </w:r>
      <w:r w:rsidRPr="00EE5160">
        <w:t>szczególności pod uwagę:</w:t>
      </w:r>
    </w:p>
    <w:p w:rsidR="00EE5160" w:rsidRPr="00827444" w:rsidRDefault="00EE5160" w:rsidP="00EE5160">
      <w:pPr>
        <w:pStyle w:val="ZLITPKTzmpktliter"/>
      </w:pPr>
      <w:r w:rsidRPr="00827444">
        <w:t>1)</w:t>
      </w:r>
      <w:r w:rsidRPr="00827444">
        <w:tab/>
        <w:t>wagę</w:t>
      </w:r>
      <w:r>
        <w:t xml:space="preserve"> </w:t>
      </w:r>
      <w:r w:rsidRPr="00827444">
        <w:t>naruszenia</w:t>
      </w:r>
      <w:r>
        <w:t xml:space="preserve"> </w:t>
      </w:r>
      <w:r w:rsidRPr="00827444">
        <w:t>oraz</w:t>
      </w:r>
      <w:r>
        <w:t xml:space="preserve"> </w:t>
      </w:r>
      <w:r w:rsidRPr="00827444">
        <w:t>czas</w:t>
      </w:r>
      <w:r>
        <w:t xml:space="preserve"> </w:t>
      </w:r>
      <w:r w:rsidRPr="00827444">
        <w:t>jego</w:t>
      </w:r>
      <w:r>
        <w:t xml:space="preserve"> </w:t>
      </w:r>
      <w:r w:rsidRPr="00827444">
        <w:t>trwania;</w:t>
      </w:r>
    </w:p>
    <w:p w:rsidR="00EE5160" w:rsidRPr="00827444" w:rsidRDefault="00EE5160" w:rsidP="00EE5160">
      <w:pPr>
        <w:pStyle w:val="ZLITPKTzmpktliter"/>
      </w:pPr>
      <w:r w:rsidRPr="00827444">
        <w:t>2)</w:t>
      </w:r>
      <w:r w:rsidRPr="00827444">
        <w:tab/>
        <w:t>przyczyny</w:t>
      </w:r>
      <w:r>
        <w:t xml:space="preserve"> </w:t>
      </w:r>
      <w:r w:rsidRPr="00827444">
        <w:t>naruszenia;</w:t>
      </w:r>
    </w:p>
    <w:p w:rsidR="00EE5160" w:rsidRPr="00827444" w:rsidRDefault="00EE5160" w:rsidP="00EE5160">
      <w:pPr>
        <w:pStyle w:val="ZLITPKTzmpktliter"/>
      </w:pPr>
      <w:r w:rsidRPr="00827444">
        <w:t>3)</w:t>
      </w:r>
      <w:r w:rsidRPr="00827444">
        <w:tab/>
        <w:t>sytuację</w:t>
      </w:r>
      <w:r>
        <w:t xml:space="preserve"> </w:t>
      </w:r>
      <w:r w:rsidRPr="00827444">
        <w:t>finansową</w:t>
      </w:r>
      <w:r>
        <w:t xml:space="preserve"> </w:t>
      </w:r>
      <w:r w:rsidRPr="00827444">
        <w:t>podmiotu,</w:t>
      </w:r>
      <w:r>
        <w:t xml:space="preserve"> </w:t>
      </w:r>
      <w:r w:rsidRPr="00827444">
        <w:t>na</w:t>
      </w:r>
      <w:r>
        <w:t xml:space="preserve"> </w:t>
      </w:r>
      <w:r w:rsidRPr="00827444">
        <w:t>który</w:t>
      </w:r>
      <w:r>
        <w:t xml:space="preserve"> </w:t>
      </w:r>
      <w:r w:rsidRPr="00827444">
        <w:t>nakładana</w:t>
      </w:r>
      <w:r>
        <w:t xml:space="preserve"> </w:t>
      </w:r>
      <w:r w:rsidRPr="00827444">
        <w:t>jest</w:t>
      </w:r>
      <w:r>
        <w:t xml:space="preserve"> </w:t>
      </w:r>
      <w:r w:rsidRPr="00827444">
        <w:t>kara;</w:t>
      </w:r>
    </w:p>
    <w:p w:rsidR="00EE5160" w:rsidRPr="00827444" w:rsidRDefault="00EE5160" w:rsidP="00EE5160">
      <w:pPr>
        <w:pStyle w:val="ZLITPKTzmpktliter"/>
      </w:pPr>
      <w:r w:rsidRPr="00827444">
        <w:t>4)</w:t>
      </w:r>
      <w:r w:rsidRPr="00827444">
        <w:tab/>
        <w:t>skalę</w:t>
      </w:r>
      <w:r>
        <w:t xml:space="preserve"> </w:t>
      </w:r>
      <w:r w:rsidRPr="00827444">
        <w:t>korzyści</w:t>
      </w:r>
      <w:r>
        <w:t xml:space="preserve"> </w:t>
      </w:r>
      <w:r w:rsidRPr="00827444">
        <w:t>uzyskanych</w:t>
      </w:r>
      <w:r>
        <w:t xml:space="preserve"> </w:t>
      </w:r>
      <w:r w:rsidRPr="00827444">
        <w:t>lub</w:t>
      </w:r>
      <w:r>
        <w:t xml:space="preserve"> </w:t>
      </w:r>
      <w:r w:rsidRPr="00827444">
        <w:t>strat</w:t>
      </w:r>
      <w:r>
        <w:t xml:space="preserve"> </w:t>
      </w:r>
      <w:r w:rsidRPr="00827444">
        <w:t>unikniętych</w:t>
      </w:r>
      <w:r>
        <w:t xml:space="preserve"> </w:t>
      </w:r>
      <w:r w:rsidRPr="00827444">
        <w:t>przez</w:t>
      </w:r>
      <w:r>
        <w:t xml:space="preserve"> </w:t>
      </w:r>
      <w:r w:rsidRPr="00827444">
        <w:t>podmiot,</w:t>
      </w:r>
      <w:r>
        <w:t xml:space="preserve"> </w:t>
      </w:r>
      <w:r w:rsidRPr="00827444">
        <w:t>który</w:t>
      </w:r>
      <w:r>
        <w:t xml:space="preserve"> </w:t>
      </w:r>
      <w:r w:rsidRPr="00827444">
        <w:t>dopuścił</w:t>
      </w:r>
      <w:r>
        <w:t xml:space="preserve"> </w:t>
      </w:r>
      <w:r w:rsidRPr="00827444">
        <w:t>się</w:t>
      </w:r>
      <w:r>
        <w:t xml:space="preserve"> </w:t>
      </w:r>
      <w:r w:rsidRPr="00827444">
        <w:t>naruszenia,</w:t>
      </w:r>
      <w:r>
        <w:t xml:space="preserve"> </w:t>
      </w:r>
      <w:r w:rsidRPr="00827444">
        <w:t>lub</w:t>
      </w:r>
      <w:r>
        <w:t xml:space="preserve"> </w:t>
      </w:r>
      <w:r w:rsidRPr="00827444">
        <w:t>podmiot,</w:t>
      </w:r>
      <w:r w:rsidR="00C90664">
        <w:t xml:space="preserve"> </w:t>
      </w:r>
      <w:r w:rsidR="00C90664" w:rsidRPr="00827444">
        <w:t>w</w:t>
      </w:r>
      <w:r w:rsidR="00C90664">
        <w:t> </w:t>
      </w:r>
      <w:r w:rsidRPr="00827444">
        <w:t>którego</w:t>
      </w:r>
      <w:r>
        <w:t xml:space="preserve"> </w:t>
      </w:r>
      <w:r w:rsidRPr="00827444">
        <w:t>imieniu</w:t>
      </w:r>
      <w:r>
        <w:t xml:space="preserve"> </w:t>
      </w:r>
      <w:r w:rsidRPr="00827444">
        <w:t>lub</w:t>
      </w:r>
      <w:r>
        <w:t xml:space="preserve"> </w:t>
      </w:r>
      <w:r w:rsidRPr="00827444">
        <w:t>interesie</w:t>
      </w:r>
      <w:r>
        <w:t xml:space="preserve"> </w:t>
      </w:r>
      <w:r w:rsidRPr="00827444">
        <w:t>działał</w:t>
      </w:r>
      <w:r>
        <w:t xml:space="preserve"> </w:t>
      </w:r>
      <w:r w:rsidRPr="00827444">
        <w:t>podmiot,</w:t>
      </w:r>
      <w:r>
        <w:t xml:space="preserve"> </w:t>
      </w:r>
      <w:r w:rsidRPr="00827444">
        <w:t>który</w:t>
      </w:r>
      <w:r>
        <w:t xml:space="preserve"> </w:t>
      </w:r>
      <w:r w:rsidRPr="00827444">
        <w:t>dopuścił</w:t>
      </w:r>
      <w:r>
        <w:t xml:space="preserve"> </w:t>
      </w:r>
      <w:r w:rsidRPr="00827444">
        <w:t>się</w:t>
      </w:r>
      <w:r>
        <w:t xml:space="preserve"> </w:t>
      </w:r>
      <w:r w:rsidRPr="00827444">
        <w:t>naruszenia,</w:t>
      </w:r>
      <w:r w:rsidR="00C90664">
        <w:t xml:space="preserve"> </w:t>
      </w:r>
      <w:r w:rsidR="00C90664" w:rsidRPr="00827444">
        <w:t>o</w:t>
      </w:r>
      <w:r w:rsidR="00C90664">
        <w:t> </w:t>
      </w:r>
      <w:r w:rsidRPr="00827444">
        <w:t>ile</w:t>
      </w:r>
      <w:r>
        <w:t xml:space="preserve"> </w:t>
      </w:r>
      <w:r w:rsidRPr="00827444">
        <w:t>można</w:t>
      </w:r>
      <w:r>
        <w:t xml:space="preserve"> </w:t>
      </w:r>
      <w:r w:rsidRPr="00827444">
        <w:t>tę</w:t>
      </w:r>
      <w:r>
        <w:t xml:space="preserve"> </w:t>
      </w:r>
      <w:r w:rsidRPr="00827444">
        <w:t>skalę</w:t>
      </w:r>
      <w:r>
        <w:t xml:space="preserve"> </w:t>
      </w:r>
      <w:r w:rsidRPr="00827444">
        <w:t>ustalić;</w:t>
      </w:r>
    </w:p>
    <w:p w:rsidR="00EE5160" w:rsidRPr="00827444" w:rsidRDefault="00EE5160" w:rsidP="00EE5160">
      <w:pPr>
        <w:pStyle w:val="ZLITPKTzmpktliter"/>
      </w:pPr>
      <w:r w:rsidRPr="00827444">
        <w:t>5)</w:t>
      </w:r>
      <w:r w:rsidRPr="00827444">
        <w:tab/>
        <w:t>straty</w:t>
      </w:r>
      <w:r>
        <w:t xml:space="preserve"> </w:t>
      </w:r>
      <w:r w:rsidRPr="00827444">
        <w:t>poniesione</w:t>
      </w:r>
      <w:r>
        <w:t xml:space="preserve"> </w:t>
      </w:r>
      <w:r w:rsidRPr="00827444">
        <w:t>przez</w:t>
      </w:r>
      <w:r>
        <w:t xml:space="preserve"> </w:t>
      </w:r>
      <w:r w:rsidRPr="00827444">
        <w:t>osoby</w:t>
      </w:r>
      <w:r>
        <w:t xml:space="preserve"> </w:t>
      </w:r>
      <w:r w:rsidRPr="00827444">
        <w:t>trzecie</w:t>
      </w:r>
      <w:r w:rsidR="00C90664">
        <w:t xml:space="preserve"> </w:t>
      </w:r>
      <w:r w:rsidR="00C90664" w:rsidRPr="00827444">
        <w:t>w</w:t>
      </w:r>
      <w:r w:rsidR="00C90664">
        <w:t> </w:t>
      </w:r>
      <w:r w:rsidRPr="00827444">
        <w:t>związku</w:t>
      </w:r>
      <w:r w:rsidR="00C90664">
        <w:t xml:space="preserve"> </w:t>
      </w:r>
      <w:r w:rsidR="00C90664" w:rsidRPr="00827444">
        <w:t>z</w:t>
      </w:r>
      <w:r w:rsidR="00C90664">
        <w:t> </w:t>
      </w:r>
      <w:r w:rsidRPr="00827444">
        <w:t>naruszeniem,</w:t>
      </w:r>
      <w:r w:rsidR="00C90664">
        <w:t xml:space="preserve"> </w:t>
      </w:r>
      <w:r w:rsidR="00C90664" w:rsidRPr="00827444">
        <w:t>o</w:t>
      </w:r>
      <w:r w:rsidR="00C90664">
        <w:t> </w:t>
      </w:r>
      <w:r w:rsidRPr="00827444">
        <w:t>ile</w:t>
      </w:r>
      <w:r>
        <w:t xml:space="preserve"> </w:t>
      </w:r>
      <w:r w:rsidRPr="00827444">
        <w:t>można</w:t>
      </w:r>
      <w:r>
        <w:t xml:space="preserve"> </w:t>
      </w:r>
      <w:r w:rsidRPr="00827444">
        <w:t>te</w:t>
      </w:r>
      <w:r>
        <w:t xml:space="preserve"> </w:t>
      </w:r>
      <w:r w:rsidRPr="00827444">
        <w:t>straty</w:t>
      </w:r>
      <w:r>
        <w:t xml:space="preserve"> </w:t>
      </w:r>
      <w:r w:rsidRPr="00827444">
        <w:t>ustalić;</w:t>
      </w:r>
    </w:p>
    <w:p w:rsidR="00EE5160" w:rsidRPr="00827444" w:rsidRDefault="00EE5160" w:rsidP="00EE5160">
      <w:pPr>
        <w:pStyle w:val="ZLITPKTzmpktliter"/>
      </w:pPr>
      <w:r w:rsidRPr="00827444">
        <w:t>6)</w:t>
      </w:r>
      <w:r w:rsidRPr="00827444">
        <w:tab/>
        <w:t>gotowość</w:t>
      </w:r>
      <w:r>
        <w:t xml:space="preserve"> </w:t>
      </w:r>
      <w:r w:rsidRPr="00827444">
        <w:t>podmiotu</w:t>
      </w:r>
      <w:r>
        <w:t xml:space="preserve"> </w:t>
      </w:r>
      <w:r w:rsidRPr="00827444">
        <w:t>dopuszczającego</w:t>
      </w:r>
      <w:r>
        <w:t xml:space="preserve"> </w:t>
      </w:r>
      <w:r w:rsidRPr="00827444">
        <w:t>się</w:t>
      </w:r>
      <w:r>
        <w:t xml:space="preserve"> </w:t>
      </w:r>
      <w:r w:rsidRPr="00827444">
        <w:t>naruszenia</w:t>
      </w:r>
      <w:r>
        <w:t xml:space="preserve"> </w:t>
      </w:r>
      <w:r w:rsidRPr="00827444">
        <w:t>do</w:t>
      </w:r>
      <w:r>
        <w:t xml:space="preserve"> </w:t>
      </w:r>
      <w:r w:rsidRPr="00827444">
        <w:t>współpracy</w:t>
      </w:r>
      <w:r w:rsidR="00C90664">
        <w:t xml:space="preserve"> </w:t>
      </w:r>
      <w:r w:rsidR="00C90664" w:rsidRPr="00827444">
        <w:t>z</w:t>
      </w:r>
      <w:r w:rsidR="00C90664">
        <w:t> </w:t>
      </w:r>
      <w:r w:rsidRPr="00827444">
        <w:t>Komisją</w:t>
      </w:r>
      <w:r>
        <w:t xml:space="preserve"> </w:t>
      </w:r>
      <w:r w:rsidRPr="00827444">
        <w:t>podczas</w:t>
      </w:r>
      <w:r>
        <w:t xml:space="preserve"> </w:t>
      </w:r>
      <w:r w:rsidRPr="00827444">
        <w:t>wyjaśniania</w:t>
      </w:r>
      <w:r>
        <w:t xml:space="preserve"> </w:t>
      </w:r>
      <w:r w:rsidRPr="00827444">
        <w:t>ok</w:t>
      </w:r>
      <w:r w:rsidRPr="00827444">
        <w:t>o</w:t>
      </w:r>
      <w:r w:rsidRPr="00827444">
        <w:t>liczności</w:t>
      </w:r>
      <w:r>
        <w:t xml:space="preserve"> </w:t>
      </w:r>
      <w:r w:rsidRPr="00827444">
        <w:t>tego</w:t>
      </w:r>
      <w:r>
        <w:t xml:space="preserve"> </w:t>
      </w:r>
      <w:r w:rsidRPr="00827444">
        <w:t>naruszenia;</w:t>
      </w:r>
    </w:p>
    <w:p w:rsidR="00EE5160" w:rsidRPr="00EE48C7" w:rsidRDefault="00EE5160" w:rsidP="00EE5160">
      <w:pPr>
        <w:pStyle w:val="ZLITPKTzmpktliter"/>
        <w:rPr>
          <w:spacing w:val="-2"/>
        </w:rPr>
      </w:pPr>
      <w:r w:rsidRPr="00EE48C7">
        <w:rPr>
          <w:spacing w:val="-2"/>
        </w:rPr>
        <w:t>7)</w:t>
      </w:r>
      <w:r w:rsidRPr="00EE48C7">
        <w:rPr>
          <w:spacing w:val="-2"/>
        </w:rPr>
        <w:tab/>
        <w:t>uprzednie naruszenia przepisów niniejszej ustawy popełnione przez podmiot, na który nakładana jest kara.</w:t>
      </w:r>
      <w:r w:rsidR="00AB039E" w:rsidRPr="00EE48C7">
        <w:rPr>
          <w:spacing w:val="-2"/>
        </w:rPr>
        <w:t>”</w:t>
      </w:r>
      <w:r w:rsidRPr="00EE48C7">
        <w:rPr>
          <w:spacing w:val="-2"/>
        </w:rPr>
        <w:t>,</w:t>
      </w:r>
    </w:p>
    <w:p w:rsidR="00EE5160" w:rsidRPr="00EE5160" w:rsidRDefault="00EE5160" w:rsidP="00AB039E">
      <w:pPr>
        <w:pStyle w:val="LITlitera"/>
        <w:keepNext/>
      </w:pPr>
      <w:r>
        <w:t>d</w:t>
      </w:r>
      <w:r w:rsidRPr="00EE5160">
        <w:t>)</w:t>
      </w:r>
      <w:r w:rsidRPr="00EE5160">
        <w:tab/>
        <w:t>ust. 2–</w:t>
      </w:r>
      <w:r w:rsidR="00C90664" w:rsidRPr="00EE5160">
        <w:t>4</w:t>
      </w:r>
      <w:r w:rsidR="00C90664">
        <w:t> </w:t>
      </w:r>
      <w:r w:rsidRPr="00EE5160">
        <w:t>otrzymują brzmienie:</w:t>
      </w:r>
    </w:p>
    <w:p w:rsidR="00EE5160" w:rsidRPr="00827444" w:rsidRDefault="00AB039E" w:rsidP="00EE5160">
      <w:pPr>
        <w:pStyle w:val="ZLITUSTzmustliter"/>
      </w:pPr>
      <w:r>
        <w:t>„</w:t>
      </w:r>
      <w:r w:rsidR="00EE5160" w:rsidRPr="00827444">
        <w:t>2.</w:t>
      </w:r>
      <w:r w:rsidR="00C90664">
        <w:t> </w:t>
      </w:r>
      <w:r w:rsidR="00C90664" w:rsidRPr="00827444">
        <w:t>W</w:t>
      </w:r>
      <w:r w:rsidR="00C90664">
        <w:t> </w:t>
      </w:r>
      <w:r w:rsidR="00EE5160" w:rsidRPr="00827444">
        <w:t>przypadku</w:t>
      </w:r>
      <w:r w:rsidR="00EE5160">
        <w:t xml:space="preserve"> </w:t>
      </w:r>
      <w:r w:rsidR="00EE5160" w:rsidRPr="00827444">
        <w:t>naruszenia</w:t>
      </w:r>
      <w:r w:rsidR="00EE5160">
        <w:t xml:space="preserve"> </w:t>
      </w:r>
      <w:r w:rsidR="00EE5160" w:rsidRPr="00827444">
        <w:t>przez</w:t>
      </w:r>
      <w:r w:rsidR="00EE5160">
        <w:t xml:space="preserve"> </w:t>
      </w:r>
      <w:r w:rsidR="00EE5160" w:rsidRPr="00827444">
        <w:t>emitenta</w:t>
      </w:r>
      <w:r w:rsidR="00EE5160">
        <w:t xml:space="preserve"> </w:t>
      </w:r>
      <w:r w:rsidR="00EE5160" w:rsidRPr="00827444">
        <w:t>obowiązków,</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5</w:t>
      </w:r>
      <w:r w:rsidR="00C90664" w:rsidRPr="00827444">
        <w:t>6</w:t>
      </w:r>
      <w:r w:rsidR="00C90664">
        <w:t xml:space="preserve"> ust. </w:t>
      </w:r>
      <w:r w:rsidR="00C90664" w:rsidRPr="00827444">
        <w:t>1</w:t>
      </w:r>
      <w:r w:rsidR="00C90664">
        <w:t xml:space="preserve"> pkt </w:t>
      </w:r>
      <w:r w:rsidR="00C90664" w:rsidRPr="00827444">
        <w:t>2</w:t>
      </w:r>
      <w:r w:rsidR="00C90664">
        <w:t xml:space="preserve"> lit. </w:t>
      </w:r>
      <w:r w:rsidR="00EE5160" w:rsidRPr="00827444">
        <w:t>b,</w:t>
      </w:r>
      <w:r w:rsidR="00EE5160">
        <w:t xml:space="preserve"> </w:t>
      </w:r>
      <w:r w:rsidR="00EE5160" w:rsidRPr="00827444">
        <w:t>K</w:t>
      </w:r>
      <w:r w:rsidR="00EE5160" w:rsidRPr="00827444">
        <w:t>o</w:t>
      </w:r>
      <w:r w:rsidR="00EE5160" w:rsidRPr="00827444">
        <w:t>misja</w:t>
      </w:r>
      <w:r w:rsidR="00EE5160">
        <w:t xml:space="preserve"> </w:t>
      </w:r>
      <w:r w:rsidR="00EE5160" w:rsidRPr="00827444">
        <w:t>przed</w:t>
      </w:r>
      <w:r w:rsidR="00EE5160">
        <w:t xml:space="preserve"> </w:t>
      </w:r>
      <w:r w:rsidR="00EE5160" w:rsidRPr="00827444">
        <w:t>wydaniem</w:t>
      </w:r>
      <w:r w:rsidR="00EE5160">
        <w:t xml:space="preserve"> </w:t>
      </w:r>
      <w:r w:rsidR="00EE5160" w:rsidRPr="00827444">
        <w:t>decyzji,</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ust. </w:t>
      </w:r>
      <w:r w:rsidR="00EE5160" w:rsidRPr="00827444">
        <w:t>1e</w:t>
      </w:r>
      <w:r w:rsidR="00EE5160">
        <w:t xml:space="preserve"> </w:t>
      </w:r>
      <w:r w:rsidR="00EE5160" w:rsidRPr="00827444">
        <w:t>lub</w:t>
      </w:r>
      <w:r w:rsidR="00EE5160">
        <w:t xml:space="preserve"> </w:t>
      </w:r>
      <w:r w:rsidR="00EE5160" w:rsidRPr="00827444">
        <w:t>1f,</w:t>
      </w:r>
      <w:r w:rsidR="00EE5160">
        <w:t xml:space="preserve"> </w:t>
      </w:r>
      <w:r w:rsidR="00EE5160" w:rsidRPr="00827444">
        <w:t>zasięga</w:t>
      </w:r>
      <w:r w:rsidR="00EE5160">
        <w:t xml:space="preserve"> </w:t>
      </w:r>
      <w:r w:rsidR="00EE5160" w:rsidRPr="00827444">
        <w:t>opinii</w:t>
      </w:r>
      <w:r w:rsidR="00EE5160">
        <w:t xml:space="preserve"> </w:t>
      </w:r>
      <w:r w:rsidR="00EE5160" w:rsidRPr="00827444">
        <w:t>spółki</w:t>
      </w:r>
      <w:r w:rsidR="00EE5160">
        <w:t xml:space="preserve"> </w:t>
      </w:r>
      <w:r w:rsidR="00EE5160" w:rsidRPr="00827444">
        <w:t>prowadzącej</w:t>
      </w:r>
      <w:r w:rsidR="00EE5160">
        <w:t xml:space="preserve"> </w:t>
      </w:r>
      <w:r w:rsidR="00EE5160" w:rsidRPr="00827444">
        <w:t>rynek</w:t>
      </w:r>
      <w:r w:rsidR="00EE5160">
        <w:t xml:space="preserve"> </w:t>
      </w:r>
      <w:r w:rsidR="00EE5160" w:rsidRPr="00827444">
        <w:t>regul</w:t>
      </w:r>
      <w:r w:rsidR="00EE5160" w:rsidRPr="00827444">
        <w:t>o</w:t>
      </w:r>
      <w:r w:rsidR="00EE5160" w:rsidRPr="00827444">
        <w:t>wany,</w:t>
      </w:r>
      <w:r w:rsidR="00EE5160">
        <w:t xml:space="preserve"> </w:t>
      </w:r>
      <w:r w:rsidR="00EE5160" w:rsidRPr="00827444">
        <w:t>na</w:t>
      </w:r>
      <w:r w:rsidR="00EE5160">
        <w:t xml:space="preserve"> </w:t>
      </w:r>
      <w:r w:rsidR="00EE5160" w:rsidRPr="00827444">
        <w:t>którym</w:t>
      </w:r>
      <w:r w:rsidR="00EE5160">
        <w:t xml:space="preserve"> </w:t>
      </w:r>
      <w:r w:rsidR="00EE5160" w:rsidRPr="00827444">
        <w:t>notowane</w:t>
      </w:r>
      <w:r w:rsidR="00EE5160">
        <w:t xml:space="preserve"> </w:t>
      </w:r>
      <w:r w:rsidR="00EE5160" w:rsidRPr="00827444">
        <w:t>są</w:t>
      </w:r>
      <w:r w:rsidR="00EE5160">
        <w:t xml:space="preserve"> </w:t>
      </w:r>
      <w:r w:rsidR="00EE5160" w:rsidRPr="00827444">
        <w:t>papiery</w:t>
      </w:r>
      <w:r w:rsidR="00EE5160">
        <w:t xml:space="preserve"> </w:t>
      </w:r>
      <w:r w:rsidR="00EE5160" w:rsidRPr="00827444">
        <w:t>wartościowe</w:t>
      </w:r>
      <w:r w:rsidR="00EE5160">
        <w:t xml:space="preserve"> </w:t>
      </w:r>
      <w:r w:rsidR="00EE5160" w:rsidRPr="00827444">
        <w:t>emitenta.</w:t>
      </w:r>
    </w:p>
    <w:p w:rsidR="00EE5160" w:rsidRPr="00827444" w:rsidRDefault="00EE5160" w:rsidP="00EE5160">
      <w:pPr>
        <w:pStyle w:val="ZLITUSTzmustliter"/>
      </w:pPr>
      <w:r w:rsidRPr="00827444">
        <w:t>3.</w:t>
      </w:r>
      <w:r w:rsidR="00C90664">
        <w:t> </w:t>
      </w:r>
      <w:r w:rsidR="00C90664" w:rsidRPr="00827444">
        <w:t>W</w:t>
      </w:r>
      <w:r w:rsidR="00C90664">
        <w:t> </w:t>
      </w:r>
      <w:r w:rsidRPr="00827444">
        <w:t>przypadku</w:t>
      </w:r>
      <w:r>
        <w:t xml:space="preserve"> </w:t>
      </w:r>
      <w:r w:rsidRPr="00827444">
        <w:t>wydania</w:t>
      </w:r>
      <w:r>
        <w:t xml:space="preserve"> </w:t>
      </w:r>
      <w:r w:rsidRPr="00827444">
        <w:t>decyzji</w:t>
      </w:r>
      <w:r>
        <w:t xml:space="preserve"> </w:t>
      </w:r>
      <w:r w:rsidRPr="00827444">
        <w:t>stwierdzającej</w:t>
      </w:r>
      <w:r>
        <w:t xml:space="preserve"> </w:t>
      </w:r>
      <w:r w:rsidRPr="00827444">
        <w:t>naruszenie</w:t>
      </w:r>
      <w:r>
        <w:t xml:space="preserve"> </w:t>
      </w:r>
      <w:r w:rsidRPr="00827444">
        <w:t>obowiązków,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1</w:t>
      </w:r>
      <w:r w:rsidR="00C90664">
        <w:t xml:space="preserve"> lub</w:t>
      </w:r>
      <w:r>
        <w:t xml:space="preserve"> </w:t>
      </w:r>
      <w:r w:rsidRPr="00827444">
        <w:t>1e,</w:t>
      </w:r>
      <w:r>
        <w:t xml:space="preserve"> </w:t>
      </w:r>
      <w:r w:rsidRPr="00827444">
        <w:t>Komisja</w:t>
      </w:r>
      <w:r>
        <w:t xml:space="preserve"> </w:t>
      </w:r>
      <w:r w:rsidRPr="00827444">
        <w:t>może</w:t>
      </w:r>
      <w:r>
        <w:t xml:space="preserve"> </w:t>
      </w:r>
      <w:r w:rsidRPr="00827444">
        <w:t>dodatkowo</w:t>
      </w:r>
      <w:r>
        <w:t xml:space="preserve"> </w:t>
      </w:r>
      <w:r w:rsidRPr="00827444">
        <w:t>zobowiązać</w:t>
      </w:r>
      <w:r>
        <w:t xml:space="preserve"> </w:t>
      </w:r>
      <w:r w:rsidRPr="00827444">
        <w:t>emitenta</w:t>
      </w:r>
      <w:r>
        <w:t xml:space="preserve"> </w:t>
      </w:r>
      <w:r w:rsidRPr="00827444">
        <w:t>do</w:t>
      </w:r>
      <w:r>
        <w:t xml:space="preserve"> </w:t>
      </w:r>
      <w:r w:rsidRPr="00827444">
        <w:t>niezwłocznego</w:t>
      </w:r>
      <w:r>
        <w:t xml:space="preserve"> </w:t>
      </w:r>
      <w:r w:rsidRPr="00827444">
        <w:t>opublikowania</w:t>
      </w:r>
      <w:r>
        <w:t xml:space="preserve"> </w:t>
      </w:r>
      <w:r w:rsidRPr="00827444">
        <w:t>wymaganych</w:t>
      </w:r>
      <w:r>
        <w:t xml:space="preserve"> </w:t>
      </w:r>
      <w:r w:rsidRPr="00827444">
        <w:t>informacji</w:t>
      </w:r>
      <w:r w:rsidR="00C90664">
        <w:t xml:space="preserve"> </w:t>
      </w:r>
      <w:r w:rsidR="00C90664" w:rsidRPr="00827444">
        <w:t>w</w:t>
      </w:r>
      <w:r w:rsidR="00C90664">
        <w:t> </w:t>
      </w:r>
      <w:r w:rsidRPr="00827444">
        <w:t>dwóch</w:t>
      </w:r>
      <w:r>
        <w:t xml:space="preserve"> </w:t>
      </w:r>
      <w:r w:rsidRPr="00827444">
        <w:t>dziennikach</w:t>
      </w:r>
      <w:r>
        <w:t xml:space="preserve"> </w:t>
      </w:r>
      <w:r w:rsidRPr="00827444">
        <w:t>ogólnopolskich</w:t>
      </w:r>
      <w:r>
        <w:t xml:space="preserve"> </w:t>
      </w:r>
      <w:r w:rsidRPr="00827444">
        <w:t>lub</w:t>
      </w:r>
      <w:r>
        <w:t xml:space="preserve"> </w:t>
      </w:r>
      <w:r w:rsidRPr="00827444">
        <w:t>przekazania</w:t>
      </w:r>
      <w:r>
        <w:t xml:space="preserve"> </w:t>
      </w:r>
      <w:r w:rsidRPr="00827444">
        <w:t>ich</w:t>
      </w:r>
      <w:r>
        <w:t xml:space="preserve"> </w:t>
      </w:r>
      <w:r w:rsidRPr="00827444">
        <w:t>do</w:t>
      </w:r>
      <w:r>
        <w:t xml:space="preserve"> </w:t>
      </w:r>
      <w:r w:rsidRPr="00827444">
        <w:t>publicznej</w:t>
      </w:r>
      <w:r>
        <w:t xml:space="preserve"> </w:t>
      </w:r>
      <w:r w:rsidRPr="00827444">
        <w:t>wiadomości</w:t>
      </w:r>
      <w:r w:rsidR="00C90664">
        <w:t xml:space="preserve"> </w:t>
      </w:r>
      <w:r w:rsidR="00C90664" w:rsidRPr="00827444">
        <w:t>w</w:t>
      </w:r>
      <w:r w:rsidR="00C90664">
        <w:t> </w:t>
      </w:r>
      <w:r w:rsidRPr="00827444">
        <w:t>inny</w:t>
      </w:r>
      <w:r>
        <w:t xml:space="preserve"> </w:t>
      </w:r>
      <w:r w:rsidRPr="00827444">
        <w:t>sposób</w:t>
      </w:r>
      <w:r>
        <w:t xml:space="preserve"> </w:t>
      </w:r>
      <w:r w:rsidRPr="00827444">
        <w:t>lub</w:t>
      </w:r>
      <w:r>
        <w:t xml:space="preserve"> </w:t>
      </w:r>
      <w:r w:rsidRPr="00827444">
        <w:t>dokon</w:t>
      </w:r>
      <w:r w:rsidRPr="00827444">
        <w:t>a</w:t>
      </w:r>
      <w:r w:rsidRPr="00827444">
        <w:t>nia</w:t>
      </w:r>
      <w:r>
        <w:t xml:space="preserve"> </w:t>
      </w:r>
      <w:r w:rsidRPr="00827444">
        <w:t>zmiany</w:t>
      </w:r>
      <w:r>
        <w:t xml:space="preserve"> </w:t>
      </w:r>
      <w:r w:rsidRPr="00827444">
        <w:t>informacji</w:t>
      </w:r>
      <w:r w:rsidR="00C90664">
        <w:t xml:space="preserve"> </w:t>
      </w:r>
      <w:r w:rsidR="00C90664" w:rsidRPr="00827444">
        <w:t>w</w:t>
      </w:r>
      <w:r w:rsidR="00C90664">
        <w:t> </w:t>
      </w:r>
      <w:r w:rsidRPr="00827444">
        <w:t>zakresie</w:t>
      </w:r>
      <w:r w:rsidR="00C90664">
        <w:t xml:space="preserve"> </w:t>
      </w:r>
      <w:r w:rsidR="00C90664" w:rsidRPr="00827444">
        <w:t>i</w:t>
      </w:r>
      <w:r w:rsidR="00C90664">
        <w:t> </w:t>
      </w:r>
      <w:r w:rsidRPr="00827444">
        <w:t>terminie</w:t>
      </w:r>
      <w:r>
        <w:t xml:space="preserve"> </w:t>
      </w:r>
      <w:r w:rsidRPr="000B4D7D">
        <w:t>określonych</w:t>
      </w:r>
      <w:r w:rsidR="00C90664">
        <w:t xml:space="preserve"> </w:t>
      </w:r>
      <w:r w:rsidR="00C90664" w:rsidRPr="00827444">
        <w:t>w</w:t>
      </w:r>
      <w:r w:rsidR="00C90664">
        <w:t> </w:t>
      </w:r>
      <w:r w:rsidRPr="00827444">
        <w:t>decyzji.</w:t>
      </w:r>
    </w:p>
    <w:p w:rsidR="00EE5160" w:rsidRPr="00827444" w:rsidRDefault="00EE5160" w:rsidP="00EE48C7">
      <w:pPr>
        <w:pStyle w:val="ZLITUSTzmustliter"/>
        <w:spacing w:before="65"/>
      </w:pPr>
      <w:r w:rsidRPr="00827444">
        <w:t>4.</w:t>
      </w:r>
      <w:r w:rsidR="00C90664">
        <w:t> </w:t>
      </w:r>
      <w:r w:rsidRPr="00827444">
        <w:t>Umowy</w:t>
      </w:r>
      <w:r>
        <w:t xml:space="preserve"> </w:t>
      </w:r>
      <w:r w:rsidRPr="00827444">
        <w:t>przeniesienia</w:t>
      </w:r>
      <w:r>
        <w:t xml:space="preserve"> </w:t>
      </w:r>
      <w:r w:rsidRPr="00827444">
        <w:t>papierów</w:t>
      </w:r>
      <w:r>
        <w:t xml:space="preserve"> </w:t>
      </w:r>
      <w:r w:rsidRPr="00827444">
        <w:t>wartościowych</w:t>
      </w:r>
      <w:r>
        <w:t xml:space="preserve"> </w:t>
      </w:r>
      <w:r w:rsidRPr="00827444">
        <w:t>zawarte</w:t>
      </w:r>
      <w:r>
        <w:t xml:space="preserve"> </w:t>
      </w:r>
      <w:r w:rsidRPr="00827444">
        <w:t>przed</w:t>
      </w:r>
      <w:r>
        <w:t xml:space="preserve"> </w:t>
      </w:r>
      <w:r w:rsidRPr="00827444">
        <w:t>wydaniem</w:t>
      </w:r>
      <w:r>
        <w:t xml:space="preserve"> </w:t>
      </w:r>
      <w:r w:rsidRPr="00827444">
        <w:t>decyzji,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ust. </w:t>
      </w:r>
      <w:r w:rsidR="00C90664" w:rsidRPr="00827444">
        <w:t>1</w:t>
      </w:r>
      <w:r w:rsidR="00C90664">
        <w:t xml:space="preserve"> pkt </w:t>
      </w:r>
      <w:r w:rsidRPr="00827444">
        <w:t>1,</w:t>
      </w:r>
      <w:r w:rsidR="00C90664">
        <w:t xml:space="preserve"> ust. </w:t>
      </w:r>
      <w:r w:rsidRPr="00827444">
        <w:t>1e</w:t>
      </w:r>
      <w:r w:rsidR="00C90664">
        <w:t xml:space="preserve"> </w:t>
      </w:r>
      <w:r w:rsidR="00C90664" w:rsidRPr="00827444">
        <w:t>i</w:t>
      </w:r>
      <w:r w:rsidR="00C90664">
        <w:t> </w:t>
      </w:r>
      <w:r w:rsidRPr="00827444">
        <w:t>1f,</w:t>
      </w:r>
      <w:r>
        <w:t xml:space="preserve"> </w:t>
      </w:r>
      <w:r w:rsidRPr="00827444">
        <w:t>są</w:t>
      </w:r>
      <w:r>
        <w:t xml:space="preserve"> </w:t>
      </w:r>
      <w:r w:rsidRPr="00827444">
        <w:t>ważne.</w:t>
      </w:r>
      <w:r w:rsidR="00AB039E">
        <w:t>”</w:t>
      </w:r>
      <w:r w:rsidRPr="00827444">
        <w:t>,</w:t>
      </w:r>
    </w:p>
    <w:p w:rsidR="00EE5160" w:rsidRPr="00EE5160" w:rsidRDefault="00EE5160" w:rsidP="00EE48C7">
      <w:pPr>
        <w:pStyle w:val="LITlitera"/>
        <w:keepNext/>
        <w:spacing w:before="97"/>
      </w:pPr>
      <w:r w:rsidRPr="0098263C">
        <w:t>e)</w:t>
      </w:r>
      <w:r w:rsidRPr="00EE5160">
        <w:tab/>
        <w:t xml:space="preserve">ust. </w:t>
      </w:r>
      <w:r w:rsidR="00C90664" w:rsidRPr="00EE5160">
        <w:t>6</w:t>
      </w:r>
      <w:r w:rsidR="00C90664">
        <w:t> </w:t>
      </w:r>
      <w:r w:rsidRPr="00EE5160">
        <w:t>otrzymuje brzmienie:</w:t>
      </w:r>
    </w:p>
    <w:p w:rsidR="00EE5160" w:rsidRPr="00EE5160" w:rsidRDefault="00AB039E" w:rsidP="00EE48C7">
      <w:pPr>
        <w:pStyle w:val="ZLITUSTzmustliter"/>
        <w:keepNext/>
        <w:spacing w:before="65"/>
      </w:pPr>
      <w:r>
        <w:t>„</w:t>
      </w:r>
      <w:r w:rsidR="00EE5160" w:rsidRPr="000B4D7D">
        <w:t>6.</w:t>
      </w:r>
      <w:r w:rsidR="00C90664">
        <w:t> </w:t>
      </w:r>
      <w:r w:rsidR="00C90664" w:rsidRPr="00EE5160">
        <w:t>W</w:t>
      </w:r>
      <w:r w:rsidR="00C90664">
        <w:t> </w:t>
      </w:r>
      <w:r w:rsidR="00EE5160" w:rsidRPr="00EE5160">
        <w:t>przypadku rażącego naruszenia obowiązków,</w:t>
      </w:r>
      <w:r w:rsidR="00C90664" w:rsidRPr="00EE5160">
        <w:t xml:space="preserve"> o</w:t>
      </w:r>
      <w:r w:rsidR="00C90664">
        <w:t> </w:t>
      </w:r>
      <w:r w:rsidR="00EE5160" w:rsidRPr="00EE5160">
        <w:t>których mowa w:</w:t>
      </w:r>
    </w:p>
    <w:p w:rsidR="00EE5160" w:rsidRPr="000B4D7D" w:rsidRDefault="00EE5160" w:rsidP="00EE48C7">
      <w:pPr>
        <w:pStyle w:val="ZLITPKTzmpktliter"/>
        <w:spacing w:before="65"/>
      </w:pPr>
      <w:r w:rsidRPr="000B4D7D">
        <w:t>1)</w:t>
      </w:r>
      <w:r w:rsidRPr="000B4D7D">
        <w:tab/>
        <w:t xml:space="preserve">ust. </w:t>
      </w:r>
      <w:r w:rsidR="00C90664" w:rsidRPr="000B4D7D">
        <w:t>1</w:t>
      </w:r>
      <w:r w:rsidR="00C90664">
        <w:t> </w:t>
      </w:r>
      <w:r w:rsidRPr="000B4D7D">
        <w:t>– Komisja może nałożyć na osobę, która</w:t>
      </w:r>
      <w:r w:rsidR="00C90664" w:rsidRPr="000B4D7D">
        <w:t xml:space="preserve"> w</w:t>
      </w:r>
      <w:r w:rsidR="00C90664">
        <w:t> </w:t>
      </w:r>
      <w:r w:rsidRPr="000B4D7D">
        <w:t>tym okresie pełniła funkcję członka zarządu spółki p</w:t>
      </w:r>
      <w:r w:rsidRPr="000B4D7D">
        <w:t>u</w:t>
      </w:r>
      <w:r w:rsidRPr="000B4D7D">
        <w:t>blicznej, zewnętrznie zarządzającego ASI lub zarządzającego</w:t>
      </w:r>
      <w:r w:rsidR="00C90664" w:rsidRPr="000B4D7D">
        <w:t xml:space="preserve"> z</w:t>
      </w:r>
      <w:r w:rsidR="00C90664">
        <w:t> </w:t>
      </w:r>
      <w:r w:rsidRPr="000B4D7D">
        <w:t>UE</w:t>
      </w:r>
      <w:r w:rsidR="00C90664" w:rsidRPr="000B4D7D">
        <w:t xml:space="preserve"> w</w:t>
      </w:r>
      <w:r w:rsidR="00C90664">
        <w:t> </w:t>
      </w:r>
      <w:r w:rsidRPr="000B4D7D">
        <w:t>rozumieniu ustawy</w:t>
      </w:r>
      <w:r w:rsidR="00C90664" w:rsidRPr="000B4D7D">
        <w:t xml:space="preserve"> o</w:t>
      </w:r>
      <w:r w:rsidR="00C90664">
        <w:t> </w:t>
      </w:r>
      <w:r w:rsidRPr="000B4D7D">
        <w:t xml:space="preserve">funduszach inwestycyjnych lub towarzystwa funduszy inwestycyjnych będącego organem funduszu inwestycyjnego zamkniętego, karę pieniężną do wysokości </w:t>
      </w:r>
      <w:r w:rsidRPr="00893385">
        <w:t>10</w:t>
      </w:r>
      <w:r w:rsidR="00C90664" w:rsidRPr="00893385">
        <w:t>0</w:t>
      </w:r>
      <w:r w:rsidR="00C90664">
        <w:t> </w:t>
      </w:r>
      <w:r w:rsidRPr="00893385">
        <w:t>00</w:t>
      </w:r>
      <w:r w:rsidR="00C90664" w:rsidRPr="00893385">
        <w:t>0</w:t>
      </w:r>
      <w:r w:rsidR="00C90664">
        <w:t> </w:t>
      </w:r>
      <w:r w:rsidRPr="000B4D7D">
        <w:t>zł;</w:t>
      </w:r>
    </w:p>
    <w:p w:rsidR="00EE5160" w:rsidRPr="000B4D7D" w:rsidRDefault="00EE5160" w:rsidP="00EE48C7">
      <w:pPr>
        <w:pStyle w:val="ZLITPKTzmpktliter"/>
        <w:spacing w:before="65"/>
      </w:pPr>
      <w:r w:rsidRPr="000B4D7D">
        <w:t>2)</w:t>
      </w:r>
      <w:r w:rsidRPr="000B4D7D">
        <w:tab/>
        <w:t>ust. 1e – Komisja może nałożyć na osobę, która</w:t>
      </w:r>
      <w:r w:rsidR="00C90664" w:rsidRPr="000B4D7D">
        <w:t xml:space="preserve"> w</w:t>
      </w:r>
      <w:r w:rsidR="00C90664">
        <w:t> </w:t>
      </w:r>
      <w:r w:rsidRPr="000B4D7D">
        <w:t>tym okresie pełniła funkcję członka zarządu spółki p</w:t>
      </w:r>
      <w:r w:rsidRPr="000B4D7D">
        <w:t>u</w:t>
      </w:r>
      <w:r w:rsidRPr="000B4D7D">
        <w:t>blicznej, zewnętrznie zarządzającego ASI lub zarządzającego</w:t>
      </w:r>
      <w:r w:rsidR="00C90664" w:rsidRPr="000B4D7D">
        <w:t xml:space="preserve"> z</w:t>
      </w:r>
      <w:r w:rsidR="00C90664">
        <w:t> </w:t>
      </w:r>
      <w:r w:rsidRPr="000B4D7D">
        <w:t>UE</w:t>
      </w:r>
      <w:r w:rsidR="00C90664" w:rsidRPr="000B4D7D">
        <w:t xml:space="preserve"> w</w:t>
      </w:r>
      <w:r w:rsidR="00C90664">
        <w:t> </w:t>
      </w:r>
      <w:r w:rsidRPr="000B4D7D">
        <w:t>rozumieniu ustawy</w:t>
      </w:r>
      <w:r w:rsidR="00C90664" w:rsidRPr="000B4D7D">
        <w:t xml:space="preserve"> o</w:t>
      </w:r>
      <w:r w:rsidR="00C90664">
        <w:t> </w:t>
      </w:r>
      <w:r w:rsidRPr="000B4D7D">
        <w:t xml:space="preserve">funduszach inwestycyjnych lub towarzystwa funduszy inwestycyjnych będącego organem funduszu inwestycyjnego zamkniętego, karę pieniężną do wysokości </w:t>
      </w:r>
      <w:r w:rsidR="00C90664" w:rsidRPr="00A31AEA">
        <w:t>1</w:t>
      </w:r>
      <w:r w:rsidR="00C90664">
        <w:t> </w:t>
      </w:r>
      <w:r w:rsidRPr="000B4D7D">
        <w:t>00</w:t>
      </w:r>
      <w:r w:rsidR="00C90664" w:rsidRPr="000B4D7D">
        <w:t>0</w:t>
      </w:r>
      <w:r w:rsidR="00C90664">
        <w:t> </w:t>
      </w:r>
      <w:r w:rsidRPr="000B4D7D">
        <w:t>00</w:t>
      </w:r>
      <w:r w:rsidR="00C90664" w:rsidRPr="000B4D7D">
        <w:t>0</w:t>
      </w:r>
      <w:r w:rsidR="00C90664">
        <w:t> </w:t>
      </w:r>
      <w:r w:rsidRPr="000B4D7D">
        <w:t>zł.</w:t>
      </w:r>
      <w:r w:rsidR="00AB039E">
        <w:t>”</w:t>
      </w:r>
      <w:r w:rsidRPr="00893385">
        <w:t>,</w:t>
      </w:r>
    </w:p>
    <w:p w:rsidR="00EE5160" w:rsidRPr="00EE5160" w:rsidRDefault="00EE5160" w:rsidP="00EE48C7">
      <w:pPr>
        <w:pStyle w:val="LITlitera"/>
        <w:keepNext/>
        <w:spacing w:before="97"/>
      </w:pPr>
      <w:r w:rsidRPr="0098263C">
        <w:t>f</w:t>
      </w:r>
      <w:r w:rsidRPr="00EE5160">
        <w:t>)</w:t>
      </w:r>
      <w:r w:rsidRPr="00EE5160">
        <w:tab/>
        <w:t>po</w:t>
      </w:r>
      <w:r w:rsidR="00C90664">
        <w:t xml:space="preserve"> ust. </w:t>
      </w:r>
      <w:r w:rsidR="00C90664" w:rsidRPr="00EE5160">
        <w:t>6</w:t>
      </w:r>
      <w:r w:rsidR="00C90664">
        <w:t> </w:t>
      </w:r>
      <w:r w:rsidRPr="00EE5160">
        <w:t>dodaje się</w:t>
      </w:r>
      <w:r w:rsidR="00C90664">
        <w:t xml:space="preserve"> ust. </w:t>
      </w:r>
      <w:r w:rsidRPr="00EE5160">
        <w:t>6a</w:t>
      </w:r>
      <w:r w:rsidR="00C90664" w:rsidRPr="00EE5160">
        <w:t xml:space="preserve"> w</w:t>
      </w:r>
      <w:r w:rsidR="00C90664">
        <w:t> </w:t>
      </w:r>
      <w:r w:rsidRPr="00EE5160">
        <w:t>brzmieniu:</w:t>
      </w:r>
    </w:p>
    <w:p w:rsidR="00EE5160" w:rsidRPr="00EE5160" w:rsidRDefault="00AB039E" w:rsidP="00EE48C7">
      <w:pPr>
        <w:pStyle w:val="ZLITUSTzmustliter"/>
        <w:keepNext/>
        <w:spacing w:before="65"/>
      </w:pPr>
      <w:r>
        <w:t>„</w:t>
      </w:r>
      <w:r w:rsidR="00EE5160" w:rsidRPr="000B4D7D">
        <w:t>6a.</w:t>
      </w:r>
      <w:r w:rsidR="00C90664">
        <w:t> </w:t>
      </w:r>
      <w:r w:rsidR="00C90664" w:rsidRPr="00EE5160">
        <w:t>W</w:t>
      </w:r>
      <w:r w:rsidR="00C90664">
        <w:t> </w:t>
      </w:r>
      <w:r w:rsidR="00EE5160" w:rsidRPr="00EE5160">
        <w:t>przypadku rażącego naruszenia obowiązków,</w:t>
      </w:r>
      <w:r w:rsidR="00C90664" w:rsidRPr="00EE5160">
        <w:t xml:space="preserve"> o</w:t>
      </w:r>
      <w:r w:rsidR="00C90664">
        <w:t> </w:t>
      </w:r>
      <w:r w:rsidR="00EE5160" w:rsidRPr="00EE5160">
        <w:t>których mowa w:</w:t>
      </w:r>
    </w:p>
    <w:p w:rsidR="00EE5160" w:rsidRPr="000B4D7D" w:rsidRDefault="00EE5160" w:rsidP="00EE48C7">
      <w:pPr>
        <w:pStyle w:val="ZLITPKTzmpktliter"/>
        <w:spacing w:before="65"/>
      </w:pPr>
      <w:r w:rsidRPr="000B4D7D">
        <w:t>1)</w:t>
      </w:r>
      <w:r w:rsidRPr="000B4D7D">
        <w:tab/>
        <w:t xml:space="preserve">ust. </w:t>
      </w:r>
      <w:r w:rsidR="00C90664" w:rsidRPr="000B4D7D">
        <w:t>1</w:t>
      </w:r>
      <w:r w:rsidR="00C90664">
        <w:t> </w:t>
      </w:r>
      <w:r w:rsidRPr="000B4D7D">
        <w:t>– Komisja może nałożyć na osobę, która</w:t>
      </w:r>
      <w:r w:rsidR="00C90664" w:rsidRPr="000B4D7D">
        <w:t xml:space="preserve"> w</w:t>
      </w:r>
      <w:r w:rsidR="00C90664">
        <w:t> </w:t>
      </w:r>
      <w:r w:rsidRPr="000B4D7D">
        <w:t>tym okresie pełniła funkcję członka rady nadzorczej lub członka innego organu nadzorującego spółki publicznej, zewnętrznie zarządzającego ASI lub zarządzaj</w:t>
      </w:r>
      <w:r w:rsidRPr="000B4D7D">
        <w:t>ą</w:t>
      </w:r>
      <w:r w:rsidRPr="000B4D7D">
        <w:t>cego</w:t>
      </w:r>
      <w:r w:rsidR="00C90664" w:rsidRPr="000B4D7D">
        <w:t xml:space="preserve"> z</w:t>
      </w:r>
      <w:r w:rsidR="00C90664">
        <w:t> </w:t>
      </w:r>
      <w:r w:rsidRPr="000B4D7D">
        <w:t>UE</w:t>
      </w:r>
      <w:r w:rsidR="00C90664" w:rsidRPr="000B4D7D">
        <w:t xml:space="preserve"> w</w:t>
      </w:r>
      <w:r w:rsidR="00C90664">
        <w:t> </w:t>
      </w:r>
      <w:r w:rsidRPr="000B4D7D">
        <w:t>rozumieniu ustawy</w:t>
      </w:r>
      <w:r w:rsidR="00C90664" w:rsidRPr="000B4D7D">
        <w:t xml:space="preserve"> o</w:t>
      </w:r>
      <w:r w:rsidR="00C90664">
        <w:t> </w:t>
      </w:r>
      <w:r w:rsidRPr="000B4D7D">
        <w:t>funduszach inwestycyjnych lub towarzystwa funduszy inwestycyjnych będącego organem funduszu inwestycyjnego zamkniętego, karę pieniężną do wysokości 10</w:t>
      </w:r>
      <w:r w:rsidR="00C90664" w:rsidRPr="000B4D7D">
        <w:t>0</w:t>
      </w:r>
      <w:r w:rsidR="00C90664">
        <w:t> </w:t>
      </w:r>
      <w:r w:rsidRPr="000B4D7D">
        <w:t>00</w:t>
      </w:r>
      <w:r w:rsidR="00C90664" w:rsidRPr="000B4D7D">
        <w:t>0</w:t>
      </w:r>
      <w:r w:rsidR="00C90664">
        <w:t> </w:t>
      </w:r>
      <w:r w:rsidRPr="00893385">
        <w:t>zł;</w:t>
      </w:r>
    </w:p>
    <w:p w:rsidR="00EE5160" w:rsidRPr="000B4D7D" w:rsidRDefault="00EE5160" w:rsidP="00EE48C7">
      <w:pPr>
        <w:pStyle w:val="ZLITPKTzmpktliter"/>
        <w:spacing w:before="65"/>
      </w:pPr>
      <w:r w:rsidRPr="000B4D7D">
        <w:t>2)</w:t>
      </w:r>
      <w:r w:rsidRPr="000B4D7D">
        <w:tab/>
        <w:t>ust. 1e – Komisja może nałożyć na osobę, która</w:t>
      </w:r>
      <w:r w:rsidR="00C90664" w:rsidRPr="000B4D7D">
        <w:t xml:space="preserve"> w</w:t>
      </w:r>
      <w:r w:rsidR="00C90664">
        <w:t> </w:t>
      </w:r>
      <w:r w:rsidRPr="000B4D7D">
        <w:t>tym okresie pełniła funkcję członka rady nadzorczej lub członka innego organu nadzorującego spółki publicznej, zewnętrznie zarządzającego ASI lub zarządzaj</w:t>
      </w:r>
      <w:r w:rsidRPr="000B4D7D">
        <w:t>ą</w:t>
      </w:r>
      <w:r w:rsidRPr="000B4D7D">
        <w:t>cego</w:t>
      </w:r>
      <w:r w:rsidR="00C90664" w:rsidRPr="000B4D7D">
        <w:t xml:space="preserve"> z</w:t>
      </w:r>
      <w:r w:rsidR="00C90664">
        <w:t> </w:t>
      </w:r>
      <w:r w:rsidRPr="000B4D7D">
        <w:t>UE</w:t>
      </w:r>
      <w:r w:rsidR="00C90664" w:rsidRPr="000B4D7D">
        <w:t xml:space="preserve"> w</w:t>
      </w:r>
      <w:r w:rsidR="00C90664">
        <w:t> </w:t>
      </w:r>
      <w:r w:rsidRPr="000B4D7D">
        <w:t>rozumieniu ustawy</w:t>
      </w:r>
      <w:r w:rsidR="00C90664" w:rsidRPr="000B4D7D">
        <w:t xml:space="preserve"> o</w:t>
      </w:r>
      <w:r w:rsidR="00C90664">
        <w:t> </w:t>
      </w:r>
      <w:r w:rsidRPr="000B4D7D">
        <w:t xml:space="preserve">funduszach inwestycyjnych lub towarzystwa funduszy inwestycyjnych będącego organem funduszu inwestycyjnego zamkniętego, karę pieniężną do wysokości </w:t>
      </w:r>
      <w:r w:rsidRPr="006E6B15">
        <w:t>5</w:t>
      </w:r>
      <w:r w:rsidR="00C90664" w:rsidRPr="000B4D7D">
        <w:t>0</w:t>
      </w:r>
      <w:r w:rsidR="00C90664">
        <w:t> </w:t>
      </w:r>
      <w:r w:rsidRPr="000B4D7D">
        <w:t>00</w:t>
      </w:r>
      <w:r w:rsidR="00C90664" w:rsidRPr="000B4D7D">
        <w:t>0</w:t>
      </w:r>
      <w:r w:rsidR="00C90664">
        <w:t> </w:t>
      </w:r>
      <w:r w:rsidRPr="000B4D7D">
        <w:t>zł.</w:t>
      </w:r>
      <w:r w:rsidR="00AB039E">
        <w:t>”</w:t>
      </w:r>
      <w:r w:rsidRPr="000B4D7D">
        <w:t>,</w:t>
      </w:r>
    </w:p>
    <w:p w:rsidR="00EE5160" w:rsidRPr="00EE5160" w:rsidRDefault="00EE5160" w:rsidP="00EE48C7">
      <w:pPr>
        <w:pStyle w:val="LITlitera"/>
        <w:keepNext/>
        <w:spacing w:before="97"/>
      </w:pPr>
      <w:r>
        <w:lastRenderedPageBreak/>
        <w:t>g</w:t>
      </w:r>
      <w:r w:rsidRPr="00EE5160">
        <w:t>)</w:t>
      </w:r>
      <w:r w:rsidRPr="00EE5160">
        <w:tab/>
        <w:t xml:space="preserve">ust. </w:t>
      </w:r>
      <w:r w:rsidR="00C90664" w:rsidRPr="00EE5160">
        <w:t>7</w:t>
      </w:r>
      <w:r w:rsidR="00C90664">
        <w:t> </w:t>
      </w:r>
      <w:r w:rsidRPr="00EE5160">
        <w:t>otrzymuje brzmienie:</w:t>
      </w:r>
    </w:p>
    <w:p w:rsidR="00EE5160" w:rsidRPr="00827444" w:rsidRDefault="00AB039E" w:rsidP="00EE48C7">
      <w:pPr>
        <w:pStyle w:val="ZLITUSTzmustliter"/>
        <w:spacing w:before="65"/>
      </w:pPr>
      <w:r>
        <w:t>„</w:t>
      </w:r>
      <w:r w:rsidR="00EE5160" w:rsidRPr="00827444">
        <w:t>7.</w:t>
      </w:r>
      <w:r w:rsidR="00C90664">
        <w:t> </w:t>
      </w:r>
      <w:r w:rsidR="00EE5160" w:rsidRPr="00827444">
        <w:t>Kara,</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ust. </w:t>
      </w:r>
      <w:r w:rsidR="00C90664" w:rsidRPr="00827444">
        <w:t>6</w:t>
      </w:r>
      <w:r w:rsidR="00C90664">
        <w:t xml:space="preserve"> lub</w:t>
      </w:r>
      <w:r w:rsidR="00EE5160">
        <w:t xml:space="preserve"> </w:t>
      </w:r>
      <w:r w:rsidR="00EE5160" w:rsidRPr="00827444">
        <w:t>6a,</w:t>
      </w:r>
      <w:r w:rsidR="00EE5160">
        <w:t xml:space="preserve"> </w:t>
      </w:r>
      <w:r w:rsidR="00EE5160" w:rsidRPr="00827444">
        <w:t>nie</w:t>
      </w:r>
      <w:r w:rsidR="00EE5160">
        <w:t xml:space="preserve"> </w:t>
      </w:r>
      <w:r w:rsidR="00EE5160" w:rsidRPr="00827444">
        <w:t>może</w:t>
      </w:r>
      <w:r w:rsidR="00EE5160">
        <w:t xml:space="preserve"> </w:t>
      </w:r>
      <w:r w:rsidR="00EE5160" w:rsidRPr="00827444">
        <w:t>być</w:t>
      </w:r>
      <w:r w:rsidR="00EE5160">
        <w:t xml:space="preserve"> </w:t>
      </w:r>
      <w:r w:rsidR="00EE5160" w:rsidRPr="00827444">
        <w:t>nałożona,</w:t>
      </w:r>
      <w:r w:rsidR="00EE5160">
        <w:t xml:space="preserve"> </w:t>
      </w:r>
      <w:r w:rsidR="00EE5160" w:rsidRPr="00827444">
        <w:t>jeżeli</w:t>
      </w:r>
      <w:r w:rsidR="00EE5160">
        <w:t xml:space="preserve"> </w:t>
      </w:r>
      <w:r w:rsidR="00EE5160" w:rsidRPr="00827444">
        <w:t>od</w:t>
      </w:r>
      <w:r w:rsidR="00EE5160">
        <w:t xml:space="preserve"> </w:t>
      </w:r>
      <w:r w:rsidR="00EE5160" w:rsidRPr="00827444">
        <w:t>wydania</w:t>
      </w:r>
      <w:r w:rsidR="00EE5160">
        <w:t xml:space="preserve"> </w:t>
      </w:r>
      <w:r w:rsidR="00EE5160" w:rsidRPr="00827444">
        <w:t>decyzji,</w:t>
      </w:r>
      <w:r w:rsidR="00C90664">
        <w:t xml:space="preserve"> </w:t>
      </w:r>
      <w:r w:rsidR="00C90664" w:rsidRPr="00827444">
        <w:t>o</w:t>
      </w:r>
      <w:r w:rsidR="00C90664">
        <w:t> </w:t>
      </w:r>
      <w:r w:rsidR="00EE5160" w:rsidRPr="00827444">
        <w:t>których</w:t>
      </w:r>
      <w:r w:rsidR="00EE5160">
        <w:t xml:space="preserve"> </w:t>
      </w:r>
      <w:r w:rsidR="00EE5160" w:rsidRPr="00827444">
        <w:t>m</w:t>
      </w:r>
      <w:r w:rsidR="00EE5160" w:rsidRPr="00827444">
        <w:t>o</w:t>
      </w:r>
      <w:r w:rsidR="00EE5160" w:rsidRPr="00827444">
        <w:t>wa</w:t>
      </w:r>
      <w:r w:rsidR="00C90664">
        <w:t xml:space="preserve"> </w:t>
      </w:r>
      <w:r w:rsidR="00C90664" w:rsidRPr="00827444">
        <w:t>w</w:t>
      </w:r>
      <w:r w:rsidR="00C90664">
        <w:t> ust. </w:t>
      </w:r>
      <w:r w:rsidR="00EE5160" w:rsidRPr="00827444">
        <w:t>1,</w:t>
      </w:r>
      <w:r w:rsidR="00EE5160">
        <w:t xml:space="preserve"> </w:t>
      </w:r>
      <w:r w:rsidR="00EE5160" w:rsidRPr="00827444">
        <w:t>1e</w:t>
      </w:r>
      <w:r w:rsidR="00EE5160">
        <w:t xml:space="preserve"> </w:t>
      </w:r>
      <w:r w:rsidR="00EE5160" w:rsidRPr="00827444">
        <w:t>lub</w:t>
      </w:r>
      <w:r w:rsidR="00EE5160">
        <w:t xml:space="preserve"> </w:t>
      </w:r>
      <w:r w:rsidR="00EE5160" w:rsidRPr="00827444">
        <w:t>1f,</w:t>
      </w:r>
      <w:r w:rsidR="00EE5160">
        <w:t xml:space="preserve"> </w:t>
      </w:r>
      <w:r w:rsidR="00EE5160" w:rsidRPr="00827444">
        <w:t>upłynęło</w:t>
      </w:r>
      <w:r w:rsidR="00EE5160">
        <w:t xml:space="preserve"> </w:t>
      </w:r>
      <w:r w:rsidR="00EE5160" w:rsidRPr="00827444">
        <w:t>więcej</w:t>
      </w:r>
      <w:r w:rsidR="00EE5160">
        <w:t xml:space="preserve"> </w:t>
      </w:r>
      <w:r w:rsidR="00EE5160" w:rsidRPr="00827444">
        <w:t>niż</w:t>
      </w:r>
      <w:r w:rsidR="00EE5160">
        <w:t xml:space="preserve"> </w:t>
      </w:r>
      <w:r w:rsidR="00EE5160" w:rsidRPr="00827444">
        <w:t>1</w:t>
      </w:r>
      <w:r w:rsidR="00C90664" w:rsidRPr="00827444">
        <w:t>2</w:t>
      </w:r>
      <w:r w:rsidR="00C90664">
        <w:t> </w:t>
      </w:r>
      <w:r w:rsidR="00EE5160" w:rsidRPr="00827444">
        <w:t>miesięcy.</w:t>
      </w:r>
      <w:r>
        <w:t>”</w:t>
      </w:r>
      <w:r w:rsidR="00EE5160" w:rsidRPr="00827444">
        <w:t>,</w:t>
      </w:r>
    </w:p>
    <w:p w:rsidR="00EE5160" w:rsidRPr="00EE5160" w:rsidRDefault="00EE5160" w:rsidP="00EE48C7">
      <w:pPr>
        <w:pStyle w:val="LITlitera"/>
        <w:keepNext/>
        <w:spacing w:before="97"/>
      </w:pPr>
      <w:r w:rsidRPr="0098263C">
        <w:t>h</w:t>
      </w:r>
      <w:r w:rsidRPr="00EE5160">
        <w:t>)</w:t>
      </w:r>
      <w:r w:rsidRPr="00EE5160">
        <w:tab/>
        <w:t>po</w:t>
      </w:r>
      <w:r w:rsidR="00C90664">
        <w:t xml:space="preserve"> ust. </w:t>
      </w:r>
      <w:r w:rsidR="00C90664" w:rsidRPr="00EE5160">
        <w:t>8</w:t>
      </w:r>
      <w:r w:rsidR="00C90664">
        <w:t> </w:t>
      </w:r>
      <w:r w:rsidRPr="00EE5160">
        <w:t>dodaje się</w:t>
      </w:r>
      <w:r w:rsidR="00C90664">
        <w:t xml:space="preserve"> ust. </w:t>
      </w:r>
      <w:r w:rsidRPr="00EE5160">
        <w:t>8a</w:t>
      </w:r>
      <w:r w:rsidR="00C90664" w:rsidRPr="00EE5160">
        <w:t xml:space="preserve"> w</w:t>
      </w:r>
      <w:r w:rsidR="00C90664">
        <w:t> </w:t>
      </w:r>
      <w:r w:rsidRPr="00EE5160">
        <w:t>brzmieniu:</w:t>
      </w:r>
    </w:p>
    <w:p w:rsidR="00EE5160" w:rsidRPr="00EE5160" w:rsidRDefault="00AB039E" w:rsidP="00EE48C7">
      <w:pPr>
        <w:pStyle w:val="ZLITUSTzmustliter"/>
        <w:spacing w:before="65"/>
      </w:pPr>
      <w:r>
        <w:t>„</w:t>
      </w:r>
      <w:r w:rsidR="00EE5160" w:rsidRPr="00EE5160">
        <w:t>8a.</w:t>
      </w:r>
      <w:r w:rsidR="00C90664">
        <w:t> </w:t>
      </w:r>
      <w:r w:rsidR="00C90664" w:rsidRPr="00EE5160">
        <w:t>W</w:t>
      </w:r>
      <w:r w:rsidR="00C90664">
        <w:t> </w:t>
      </w:r>
      <w:r w:rsidR="00EE5160" w:rsidRPr="00EE5160">
        <w:t>przypadku emitenta będącego alternatywną spółką inwestycyjną zarządzaną przez zewnętrznie z</w:t>
      </w:r>
      <w:r w:rsidR="00EE5160" w:rsidRPr="00EE5160">
        <w:t>a</w:t>
      </w:r>
      <w:r w:rsidR="00EE5160" w:rsidRPr="00EE5160">
        <w:t>rządzającego ASI albo zarządzającego</w:t>
      </w:r>
      <w:r w:rsidR="00C90664" w:rsidRPr="00EE5160">
        <w:t xml:space="preserve"> z</w:t>
      </w:r>
      <w:r w:rsidR="00C90664">
        <w:t> </w:t>
      </w:r>
      <w:r w:rsidR="00EE5160" w:rsidRPr="00EE5160">
        <w:t>UE</w:t>
      </w:r>
      <w:r w:rsidR="00C90664" w:rsidRPr="00EE5160">
        <w:t xml:space="preserve"> w</w:t>
      </w:r>
      <w:r w:rsidR="00C90664">
        <w:t> </w:t>
      </w:r>
      <w:r w:rsidR="00EE5160" w:rsidRPr="00EE5160">
        <w:t>rozumieniu ustawy</w:t>
      </w:r>
      <w:r w:rsidR="00C90664" w:rsidRPr="00EE5160">
        <w:t xml:space="preserve"> o</w:t>
      </w:r>
      <w:r w:rsidR="00C90664">
        <w:t> </w:t>
      </w:r>
      <w:r w:rsidR="00EE5160" w:rsidRPr="00EE5160">
        <w:t>funduszach inwestycyjnych kara pieniężna nakładana jest odpowiednio na zewnętrznie zarządzającego ASI albo zarządzającego</w:t>
      </w:r>
      <w:r w:rsidR="00C90664" w:rsidRPr="00EE5160">
        <w:t xml:space="preserve"> z</w:t>
      </w:r>
      <w:r w:rsidR="00C90664">
        <w:t> </w:t>
      </w:r>
      <w:r w:rsidR="00EE5160" w:rsidRPr="00EE5160">
        <w:t>UE.</w:t>
      </w:r>
      <w:r>
        <w:t>”</w:t>
      </w:r>
      <w:r w:rsidR="00EE5160" w:rsidRPr="00EE5160">
        <w:t>,</w:t>
      </w:r>
    </w:p>
    <w:p w:rsidR="00EE5160" w:rsidRPr="00EE5160" w:rsidRDefault="00EE5160" w:rsidP="00EE48C7">
      <w:pPr>
        <w:pStyle w:val="LITlitera"/>
        <w:keepNext/>
        <w:spacing w:before="97"/>
      </w:pPr>
      <w:r>
        <w:t>i</w:t>
      </w:r>
      <w:r w:rsidRPr="00EE5160">
        <w:t>)</w:t>
      </w:r>
      <w:r w:rsidRPr="00EE5160">
        <w:tab/>
        <w:t>ust. 1</w:t>
      </w:r>
      <w:r w:rsidR="00C90664" w:rsidRPr="00EE5160">
        <w:t>0</w:t>
      </w:r>
      <w:r w:rsidR="00C90664">
        <w:t> </w:t>
      </w:r>
      <w:r w:rsidRPr="00EE5160">
        <w:t>otrzymuje brzmienie:</w:t>
      </w:r>
    </w:p>
    <w:p w:rsidR="00EE5160" w:rsidRPr="00827444" w:rsidRDefault="00AB039E" w:rsidP="00EE48C7">
      <w:pPr>
        <w:pStyle w:val="ZLITUSTzmustliter"/>
        <w:spacing w:before="65"/>
      </w:pPr>
      <w:r>
        <w:t>„</w:t>
      </w:r>
      <w:r w:rsidR="00EE5160" w:rsidRPr="00827444">
        <w:t>10.</w:t>
      </w:r>
      <w:r w:rsidR="00C90664">
        <w:t> </w:t>
      </w:r>
      <w:r w:rsidR="00EE5160" w:rsidRPr="00827444">
        <w:t>Komisja</w:t>
      </w:r>
      <w:r w:rsidR="00EE5160">
        <w:t xml:space="preserve"> </w:t>
      </w:r>
      <w:r w:rsidR="00EE5160" w:rsidRPr="00827444">
        <w:t>może</w:t>
      </w:r>
      <w:r w:rsidR="00EE5160" w:rsidRPr="000B4D7D">
        <w:t>,</w:t>
      </w:r>
      <w:r w:rsidR="00C90664" w:rsidRPr="000B4D7D">
        <w:t> w</w:t>
      </w:r>
      <w:r w:rsidR="00C90664">
        <w:t> </w:t>
      </w:r>
      <w:r w:rsidR="00EE5160" w:rsidRPr="000B4D7D">
        <w:t>drodze uchwały,</w:t>
      </w:r>
      <w:r w:rsidR="00EE5160">
        <w:t xml:space="preserve"> </w:t>
      </w:r>
      <w:r w:rsidR="00EE5160" w:rsidRPr="00827444">
        <w:t>przekazać</w:t>
      </w:r>
      <w:r w:rsidR="00EE5160">
        <w:t xml:space="preserve"> </w:t>
      </w:r>
      <w:r w:rsidR="00EE5160" w:rsidRPr="00827444">
        <w:t>do</w:t>
      </w:r>
      <w:r w:rsidR="00EE5160">
        <w:t xml:space="preserve"> </w:t>
      </w:r>
      <w:r w:rsidR="00EE5160" w:rsidRPr="00827444">
        <w:t>publicznej</w:t>
      </w:r>
      <w:r w:rsidR="00EE5160">
        <w:t xml:space="preserve"> </w:t>
      </w:r>
      <w:r w:rsidR="00EE5160" w:rsidRPr="00827444">
        <w:t>wiadomości</w:t>
      </w:r>
      <w:r w:rsidR="00EE5160">
        <w:t xml:space="preserve"> </w:t>
      </w:r>
      <w:r w:rsidR="00EE5160" w:rsidRPr="00827444">
        <w:t>treść</w:t>
      </w:r>
      <w:r w:rsidR="00EE5160">
        <w:t xml:space="preserve"> </w:t>
      </w:r>
      <w:r w:rsidR="00EE5160" w:rsidRPr="00827444">
        <w:t>decyzji</w:t>
      </w:r>
      <w:r w:rsidR="00EE5160">
        <w:t xml:space="preserve"> </w:t>
      </w:r>
      <w:r w:rsidR="00EE5160" w:rsidRPr="00827444">
        <w:t>stwierdzającej</w:t>
      </w:r>
      <w:r w:rsidR="00EE5160">
        <w:t xml:space="preserve"> </w:t>
      </w:r>
      <w:r w:rsidR="00EE5160" w:rsidRPr="00827444">
        <w:t>niewywiązywanie</w:t>
      </w:r>
      <w:r w:rsidR="00EE5160">
        <w:t xml:space="preserve"> </w:t>
      </w:r>
      <w:r w:rsidR="00EE5160" w:rsidRPr="00827444">
        <w:t>się</w:t>
      </w:r>
      <w:r w:rsidR="00EE5160">
        <w:t xml:space="preserve"> </w:t>
      </w:r>
      <w:r w:rsidR="00EE5160" w:rsidRPr="00827444">
        <w:t>emitenta</w:t>
      </w:r>
      <w:r w:rsidR="00C90664">
        <w:t xml:space="preserve"> </w:t>
      </w:r>
      <w:r w:rsidR="00C90664" w:rsidRPr="00827444">
        <w:t>z</w:t>
      </w:r>
      <w:r w:rsidR="00C90664">
        <w:t> </w:t>
      </w:r>
      <w:r w:rsidR="00EE5160" w:rsidRPr="00827444">
        <w:t>obowiązków,</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EE5160" w:rsidRPr="00827444">
        <w:t>1,</w:t>
      </w:r>
      <w:r w:rsidR="00EE5160">
        <w:t xml:space="preserve"> </w:t>
      </w:r>
      <w:r w:rsidR="00EE5160" w:rsidRPr="00827444">
        <w:t>lub</w:t>
      </w:r>
      <w:r w:rsidR="00EE5160">
        <w:t xml:space="preserve"> </w:t>
      </w:r>
      <w:r w:rsidR="00EE5160" w:rsidRPr="00827444">
        <w:t>decyzji,</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EE5160" w:rsidRPr="00827444">
        <w:t>1</w:t>
      </w:r>
      <w:r w:rsidR="00C90664" w:rsidRPr="00827444">
        <w:t>3</w:t>
      </w:r>
      <w:r w:rsidR="00C90664">
        <w:t xml:space="preserve"> i </w:t>
      </w:r>
      <w:r w:rsidR="00EE5160" w:rsidRPr="00827444">
        <w:t>14.</w:t>
      </w:r>
      <w:r>
        <w:t>”</w:t>
      </w:r>
      <w:r w:rsidR="00EE5160" w:rsidRPr="00827444">
        <w:t>,</w:t>
      </w:r>
    </w:p>
    <w:p w:rsidR="00EE5160" w:rsidRPr="00EE5160" w:rsidRDefault="00EE5160" w:rsidP="00EE48C7">
      <w:pPr>
        <w:pStyle w:val="LITlitera"/>
        <w:keepNext/>
        <w:spacing w:before="97"/>
      </w:pPr>
      <w:r>
        <w:t>j</w:t>
      </w:r>
      <w:r w:rsidRPr="00EE5160">
        <w:t>)</w:t>
      </w:r>
      <w:r w:rsidRPr="00EE5160">
        <w:tab/>
        <w:t>po</w:t>
      </w:r>
      <w:r w:rsidR="00C90664">
        <w:t xml:space="preserve"> ust. </w:t>
      </w:r>
      <w:r w:rsidRPr="00EE5160">
        <w:t>1</w:t>
      </w:r>
      <w:r w:rsidR="00C90664" w:rsidRPr="00EE5160">
        <w:t>0</w:t>
      </w:r>
      <w:r w:rsidR="00C90664">
        <w:t> </w:t>
      </w:r>
      <w:r w:rsidRPr="00EE5160">
        <w:t>dodaje się</w:t>
      </w:r>
      <w:r w:rsidR="00C90664">
        <w:t xml:space="preserve"> ust. </w:t>
      </w:r>
      <w:r w:rsidRPr="00EE5160">
        <w:t>10a–10c</w:t>
      </w:r>
      <w:r w:rsidR="00C90664" w:rsidRPr="00EE5160">
        <w:t xml:space="preserve"> w</w:t>
      </w:r>
      <w:r w:rsidR="00C90664">
        <w:t> </w:t>
      </w:r>
      <w:r w:rsidRPr="00EE5160">
        <w:t>brzmieniu:</w:t>
      </w:r>
    </w:p>
    <w:p w:rsidR="00EE5160" w:rsidRPr="00EE5160" w:rsidRDefault="00AB039E" w:rsidP="00EE48C7">
      <w:pPr>
        <w:pStyle w:val="ZLITUSTzmustliter"/>
        <w:keepNext/>
        <w:spacing w:before="65"/>
      </w:pPr>
      <w:r>
        <w:t>„</w:t>
      </w:r>
      <w:r w:rsidR="00EE5160" w:rsidRPr="00827444">
        <w:t>10a.</w:t>
      </w:r>
      <w:r w:rsidR="00C90664">
        <w:t> </w:t>
      </w:r>
      <w:r w:rsidR="00EE5160" w:rsidRPr="00EE5160">
        <w:t>Komisja przekazuje do publicznej wiadomości:</w:t>
      </w:r>
    </w:p>
    <w:p w:rsidR="00EE5160" w:rsidRPr="00827444" w:rsidRDefault="00EE5160" w:rsidP="00EE48C7">
      <w:pPr>
        <w:pStyle w:val="ZLITPKTzmpktliter"/>
        <w:spacing w:before="65"/>
      </w:pPr>
      <w:r w:rsidRPr="00827444">
        <w:t>1)</w:t>
      </w:r>
      <w:r w:rsidRPr="00827444">
        <w:tab/>
        <w:t>informację</w:t>
      </w:r>
      <w:r w:rsidR="00C90664">
        <w:t xml:space="preserve"> </w:t>
      </w:r>
      <w:r w:rsidR="00C90664" w:rsidRPr="00827444">
        <w:t>o</w:t>
      </w:r>
      <w:r w:rsidR="00C90664">
        <w:t> </w:t>
      </w:r>
      <w:r w:rsidRPr="00827444">
        <w:t>treści</w:t>
      </w:r>
      <w:r>
        <w:t xml:space="preserve"> </w:t>
      </w:r>
      <w:r w:rsidRPr="00827444">
        <w:t>rozstrzygnięcia</w:t>
      </w:r>
      <w:r>
        <w:t xml:space="preserve"> </w:t>
      </w:r>
      <w:r w:rsidRPr="00827444">
        <w:t>oraz</w:t>
      </w:r>
      <w:r w:rsidR="00C90664">
        <w:t xml:space="preserve"> </w:t>
      </w:r>
      <w:r w:rsidR="00C90664" w:rsidRPr="00827444">
        <w:t>o</w:t>
      </w:r>
      <w:r w:rsidR="00C90664">
        <w:t> </w:t>
      </w:r>
      <w:r w:rsidRPr="00827444">
        <w:t>rodzaju</w:t>
      </w:r>
      <w:r w:rsidR="00C90664">
        <w:t xml:space="preserve"> </w:t>
      </w:r>
      <w:r w:rsidR="00C90664" w:rsidRPr="00827444">
        <w:t>i</w:t>
      </w:r>
      <w:r w:rsidR="00C90664">
        <w:t> </w:t>
      </w:r>
      <w:r w:rsidRPr="00827444">
        <w:t>charakterze</w:t>
      </w:r>
      <w:r>
        <w:t xml:space="preserve"> </w:t>
      </w:r>
      <w:r w:rsidRPr="00827444">
        <w:t>naruszenia,</w:t>
      </w:r>
      <w:r>
        <w:t xml:space="preserve"> </w:t>
      </w:r>
      <w:r w:rsidRPr="00827444">
        <w:t>imię</w:t>
      </w:r>
      <w:r w:rsidR="00C90664">
        <w:t xml:space="preserve"> </w:t>
      </w:r>
      <w:r w:rsidR="00C90664" w:rsidRPr="00827444">
        <w:t>i</w:t>
      </w:r>
      <w:r w:rsidR="00C90664">
        <w:t> </w:t>
      </w:r>
      <w:r w:rsidRPr="00827444">
        <w:t>nazwisko</w:t>
      </w:r>
      <w:r>
        <w:t xml:space="preserve"> </w:t>
      </w:r>
      <w:r w:rsidRPr="00827444">
        <w:t>osoby</w:t>
      </w:r>
      <w:r>
        <w:t xml:space="preserve"> </w:t>
      </w:r>
      <w:r w:rsidRPr="00827444">
        <w:t>fizyc</w:t>
      </w:r>
      <w:r w:rsidRPr="00827444">
        <w:t>z</w:t>
      </w:r>
      <w:r w:rsidRPr="00827444">
        <w:t>nej</w:t>
      </w:r>
      <w:r>
        <w:t xml:space="preserve"> </w:t>
      </w:r>
      <w:r w:rsidRPr="00827444">
        <w:t>lub</w:t>
      </w:r>
      <w:r>
        <w:t xml:space="preserve"> </w:t>
      </w:r>
      <w:r w:rsidRPr="00827444">
        <w:t>firmę</w:t>
      </w:r>
      <w:r>
        <w:t xml:space="preserve"> </w:t>
      </w:r>
      <w:r w:rsidRPr="00827444">
        <w:t>(nazwę)</w:t>
      </w:r>
      <w:r>
        <w:t xml:space="preserve"> </w:t>
      </w:r>
      <w:r w:rsidRPr="00827444">
        <w:t>innego</w:t>
      </w:r>
      <w:r>
        <w:t xml:space="preserve"> </w:t>
      </w:r>
      <w:r w:rsidRPr="00827444">
        <w:t>podmiotu,</w:t>
      </w:r>
      <w:r>
        <w:t xml:space="preserve"> </w:t>
      </w:r>
      <w:r w:rsidRPr="00827444">
        <w:t>na</w:t>
      </w:r>
      <w:r>
        <w:t xml:space="preserve"> </w:t>
      </w:r>
      <w:r w:rsidRPr="00827444">
        <w:t>który</w:t>
      </w:r>
      <w:r>
        <w:t xml:space="preserve"> </w:t>
      </w:r>
      <w:r w:rsidRPr="00827444">
        <w:t>nałożona</w:t>
      </w:r>
      <w:r>
        <w:t xml:space="preserve"> </w:t>
      </w:r>
      <w:r w:rsidRPr="00827444">
        <w:t>została</w:t>
      </w:r>
      <w:r>
        <w:t xml:space="preserve"> </w:t>
      </w:r>
      <w:r w:rsidRPr="00827444">
        <w:t>sankcja,</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1e,</w:t>
      </w:r>
      <w:r>
        <w:t xml:space="preserve"> </w:t>
      </w:r>
      <w:r w:rsidRPr="00827444">
        <w:t>1f,</w:t>
      </w:r>
      <w:r>
        <w:t xml:space="preserve"> </w:t>
      </w:r>
      <w:r w:rsidR="00C90664" w:rsidRPr="00827444">
        <w:t>6</w:t>
      </w:r>
      <w:r w:rsidR="00C90664">
        <w:t xml:space="preserve"> lub</w:t>
      </w:r>
      <w:r>
        <w:t xml:space="preserve"> </w:t>
      </w:r>
      <w:r w:rsidRPr="00827444">
        <w:t>6a;</w:t>
      </w:r>
    </w:p>
    <w:p w:rsidR="00EE5160" w:rsidRPr="00827444" w:rsidRDefault="00EE5160" w:rsidP="00EE48C7">
      <w:pPr>
        <w:pStyle w:val="ZLITPKTzmpktliter"/>
        <w:spacing w:before="65"/>
      </w:pPr>
      <w:r w:rsidRPr="00827444">
        <w:t>2)</w:t>
      </w:r>
      <w:r w:rsidRPr="00827444">
        <w:tab/>
        <w:t>w</w:t>
      </w:r>
      <w:r>
        <w:t xml:space="preserve"> </w:t>
      </w:r>
      <w:r w:rsidRPr="00827444">
        <w:t>przypadku</w:t>
      </w:r>
      <w:r>
        <w:t xml:space="preserve"> </w:t>
      </w:r>
      <w:r w:rsidRPr="00827444">
        <w:t>złożenia</w:t>
      </w:r>
      <w:r>
        <w:t xml:space="preserve"> </w:t>
      </w:r>
      <w:r w:rsidRPr="00827444">
        <w:t>wniosku</w:t>
      </w:r>
      <w:r w:rsidR="00C90664">
        <w:t xml:space="preserve"> </w:t>
      </w:r>
      <w:r w:rsidR="00C90664" w:rsidRPr="00827444">
        <w:t>o</w:t>
      </w:r>
      <w:r w:rsidR="00C90664">
        <w:t> </w:t>
      </w:r>
      <w:r w:rsidRPr="00827444">
        <w:t>ponowne</w:t>
      </w:r>
      <w:r>
        <w:t xml:space="preserve"> </w:t>
      </w:r>
      <w:r w:rsidRPr="00827444">
        <w:t>rozpatrzenie</w:t>
      </w:r>
      <w:r>
        <w:t xml:space="preserve"> </w:t>
      </w:r>
      <w:r w:rsidRPr="00827444">
        <w:t>sprawy</w:t>
      </w:r>
      <w:r>
        <w:t xml:space="preserve"> </w:t>
      </w:r>
      <w:r w:rsidRPr="00827444">
        <w:t>–</w:t>
      </w:r>
      <w:r>
        <w:t xml:space="preserve"> </w:t>
      </w:r>
      <w:r w:rsidRPr="00827444">
        <w:t>informację</w:t>
      </w:r>
      <w:r w:rsidR="00C90664">
        <w:t xml:space="preserve"> </w:t>
      </w:r>
      <w:r w:rsidR="00C90664" w:rsidRPr="00827444">
        <w:t>o</w:t>
      </w:r>
      <w:r w:rsidR="00C90664">
        <w:t> </w:t>
      </w:r>
      <w:r w:rsidRPr="00827444">
        <w:t>jego</w:t>
      </w:r>
      <w:r>
        <w:t xml:space="preserve"> </w:t>
      </w:r>
      <w:r w:rsidRPr="00827444">
        <w:t>złożeniu,</w:t>
      </w:r>
      <w:r w:rsidR="00C90664">
        <w:t xml:space="preserve"> </w:t>
      </w:r>
      <w:r w:rsidR="00C90664" w:rsidRPr="00827444">
        <w:t>o</w:t>
      </w:r>
      <w:r w:rsidR="00C90664">
        <w:t> </w:t>
      </w:r>
      <w:r w:rsidRPr="00827444">
        <w:t>ile</w:t>
      </w:r>
      <w:r>
        <w:t xml:space="preserve"> </w:t>
      </w:r>
      <w:r w:rsidRPr="00827444">
        <w:t>Komisja</w:t>
      </w:r>
      <w:r>
        <w:t xml:space="preserve"> </w:t>
      </w:r>
      <w:r w:rsidRPr="00827444">
        <w:t>przekazała</w:t>
      </w:r>
      <w:r>
        <w:t xml:space="preserve"> </w:t>
      </w:r>
      <w:r w:rsidRPr="00827444">
        <w:t>do</w:t>
      </w:r>
      <w:r>
        <w:t xml:space="preserve"> </w:t>
      </w:r>
      <w:r w:rsidRPr="00827444">
        <w:t>publicznej</w:t>
      </w:r>
      <w:r>
        <w:t xml:space="preserve"> </w:t>
      </w:r>
      <w:r w:rsidRPr="00827444">
        <w:t>wiadomości</w:t>
      </w:r>
      <w:r>
        <w:t xml:space="preserve"> </w:t>
      </w:r>
      <w:r w:rsidRPr="00827444">
        <w:t>informację</w:t>
      </w:r>
      <w:r w:rsidR="00C90664">
        <w:t xml:space="preserve"> </w:t>
      </w:r>
      <w:r w:rsidR="00C90664" w:rsidRPr="00827444">
        <w:t>o</w:t>
      </w:r>
      <w:r w:rsidR="00C90664">
        <w:t> </w:t>
      </w:r>
      <w:r w:rsidRPr="00827444">
        <w:t>decyzji,</w:t>
      </w:r>
      <w:r>
        <w:t xml:space="preserve"> </w:t>
      </w:r>
      <w:r w:rsidRPr="00827444">
        <w:t>której</w:t>
      </w:r>
      <w:r>
        <w:t xml:space="preserve"> </w:t>
      </w:r>
      <w:r w:rsidRPr="00827444">
        <w:t>ten</w:t>
      </w:r>
      <w:r>
        <w:t xml:space="preserve"> </w:t>
      </w:r>
      <w:r w:rsidRPr="00827444">
        <w:t>wniosek</w:t>
      </w:r>
      <w:r>
        <w:t xml:space="preserve"> </w:t>
      </w:r>
      <w:r w:rsidRPr="00827444">
        <w:t>dotyczy;</w:t>
      </w:r>
    </w:p>
    <w:p w:rsidR="00EE5160" w:rsidRPr="00827444" w:rsidRDefault="00EE5160" w:rsidP="00EE48C7">
      <w:pPr>
        <w:pStyle w:val="ZLITPKTzmpktliter"/>
        <w:spacing w:before="65"/>
      </w:pPr>
      <w:r w:rsidRPr="00827444">
        <w:t>3)</w:t>
      </w:r>
      <w:r w:rsidRPr="00827444">
        <w:tab/>
        <w:t>informację</w:t>
      </w:r>
      <w:r w:rsidR="00C90664">
        <w:t xml:space="preserve"> </w:t>
      </w:r>
      <w:r w:rsidR="00C90664" w:rsidRPr="00827444">
        <w:t>o</w:t>
      </w:r>
      <w:r w:rsidR="00C90664">
        <w:t> </w:t>
      </w:r>
      <w:r w:rsidRPr="00827444">
        <w:t>treści</w:t>
      </w:r>
      <w:r>
        <w:t xml:space="preserve"> </w:t>
      </w:r>
      <w:r w:rsidRPr="00827444">
        <w:t>rozstrzygnięcia</w:t>
      </w:r>
      <w:r>
        <w:t xml:space="preserve"> </w:t>
      </w:r>
      <w:r w:rsidRPr="00827444">
        <w:t>ostatecznej</w:t>
      </w:r>
      <w:r>
        <w:t xml:space="preserve"> </w:t>
      </w:r>
      <w:r w:rsidRPr="00827444">
        <w:t>decyzji.</w:t>
      </w:r>
    </w:p>
    <w:p w:rsidR="00EE5160" w:rsidRPr="00EE5160" w:rsidRDefault="00EE5160" w:rsidP="00EE48C7">
      <w:pPr>
        <w:pStyle w:val="ZLITUSTzmustliter"/>
        <w:keepNext/>
        <w:spacing w:before="65"/>
      </w:pPr>
      <w:r w:rsidRPr="00827444">
        <w:t>10</w:t>
      </w:r>
      <w:r w:rsidRPr="00EE5160">
        <w:t>b.</w:t>
      </w:r>
      <w:r w:rsidR="00C90664">
        <w:t> </w:t>
      </w:r>
      <w:r w:rsidRPr="00EE5160">
        <w:t>Komisja może,</w:t>
      </w:r>
      <w:r w:rsidR="00C90664" w:rsidRPr="00EE5160">
        <w:t xml:space="preserve"> w</w:t>
      </w:r>
      <w:r w:rsidR="00C90664">
        <w:t> </w:t>
      </w:r>
      <w:r w:rsidRPr="00EE5160">
        <w:t>drodze uchwały, opóźnić przekazanie do publicznej wiadomości informacji</w:t>
      </w:r>
      <w:r w:rsidR="00C90664" w:rsidRPr="00EE5160">
        <w:t xml:space="preserve"> o</w:t>
      </w:r>
      <w:r w:rsidR="00C90664">
        <w:t> </w:t>
      </w:r>
      <w:r w:rsidRPr="00EE5160">
        <w:t>decyzji,</w:t>
      </w:r>
      <w:r w:rsidR="00C90664" w:rsidRPr="00EE5160">
        <w:t xml:space="preserve"> o</w:t>
      </w:r>
      <w:r w:rsidR="00C90664">
        <w:t> </w:t>
      </w:r>
      <w:r w:rsidRPr="00EE5160">
        <w:t>której mowa</w:t>
      </w:r>
      <w:r w:rsidR="00C90664" w:rsidRPr="00EE5160">
        <w:t xml:space="preserve"> w</w:t>
      </w:r>
      <w:r w:rsidR="00C90664">
        <w:t> ust. </w:t>
      </w:r>
      <w:r w:rsidRPr="00EE5160">
        <w:t>10a, lub przekazać taką informację bez wskazywania osoby fizycznej lub innego podmiotu, na który została nałożona sankcja,</w:t>
      </w:r>
      <w:r w:rsidR="00C90664" w:rsidRPr="00EE5160">
        <w:t xml:space="preserve"> w</w:t>
      </w:r>
      <w:r w:rsidR="00C90664">
        <w:t> </w:t>
      </w:r>
      <w:r w:rsidRPr="00EE5160">
        <w:t>przypadku stwierdzenia, że podanie takiej informacji do public</w:t>
      </w:r>
      <w:r w:rsidRPr="00EE5160">
        <w:t>z</w:t>
      </w:r>
      <w:r w:rsidRPr="00EE5160">
        <w:t>nej wiadomości:</w:t>
      </w:r>
    </w:p>
    <w:p w:rsidR="00EE5160" w:rsidRPr="00827444" w:rsidRDefault="00EE5160" w:rsidP="00EE48C7">
      <w:pPr>
        <w:pStyle w:val="ZLITPKTzmpktliter"/>
        <w:spacing w:before="65"/>
      </w:pPr>
      <w:r w:rsidRPr="00827444">
        <w:t>1)</w:t>
      </w:r>
      <w:r w:rsidRPr="00827444">
        <w:tab/>
        <w:t>w</w:t>
      </w:r>
      <w:r>
        <w:t xml:space="preserve"> </w:t>
      </w:r>
      <w:r w:rsidRPr="00827444">
        <w:t>przypadku</w:t>
      </w:r>
      <w:r>
        <w:t xml:space="preserve"> </w:t>
      </w:r>
      <w:r w:rsidRPr="00827444">
        <w:t>danych</w:t>
      </w:r>
      <w:r>
        <w:t xml:space="preserve"> </w:t>
      </w:r>
      <w:r w:rsidRPr="00827444">
        <w:t>osobowych</w:t>
      </w:r>
      <w:r>
        <w:t xml:space="preserve"> </w:t>
      </w:r>
      <w:r w:rsidRPr="00827444">
        <w:t>–</w:t>
      </w:r>
      <w:r>
        <w:t xml:space="preserve"> </w:t>
      </w:r>
      <w:r w:rsidRPr="00827444">
        <w:t>jest</w:t>
      </w:r>
      <w:r>
        <w:t xml:space="preserve"> </w:t>
      </w:r>
      <w:r w:rsidRPr="00827444">
        <w:t>nieproporcjonalne</w:t>
      </w:r>
      <w:r>
        <w:t xml:space="preserve"> </w:t>
      </w:r>
      <w:r w:rsidRPr="00827444">
        <w:t>do</w:t>
      </w:r>
      <w:r>
        <w:t xml:space="preserve"> </w:t>
      </w:r>
      <w:r w:rsidRPr="00827444">
        <w:t>wagi</w:t>
      </w:r>
      <w:r>
        <w:t xml:space="preserve"> </w:t>
      </w:r>
      <w:r w:rsidRPr="00827444">
        <w:t>stwierdzonego</w:t>
      </w:r>
      <w:r>
        <w:t xml:space="preserve"> </w:t>
      </w:r>
      <w:r w:rsidRPr="00827444">
        <w:t>naruszenia;</w:t>
      </w:r>
    </w:p>
    <w:p w:rsidR="00EE5160" w:rsidRPr="00827444" w:rsidRDefault="00EE5160" w:rsidP="00EE48C7">
      <w:pPr>
        <w:pStyle w:val="ZLITPKTzmpktliter"/>
        <w:spacing w:before="65"/>
      </w:pPr>
      <w:r w:rsidRPr="00827444">
        <w:t>2)</w:t>
      </w:r>
      <w:r w:rsidRPr="00827444">
        <w:tab/>
        <w:t>stanowiłoby</w:t>
      </w:r>
      <w:r>
        <w:t xml:space="preserve"> </w:t>
      </w:r>
      <w:r w:rsidRPr="00827444">
        <w:t>poważne</w:t>
      </w:r>
      <w:r>
        <w:t xml:space="preserve"> </w:t>
      </w:r>
      <w:r w:rsidRPr="000B4D7D">
        <w:t>zagrożenie</w:t>
      </w:r>
      <w:r>
        <w:t xml:space="preserve"> </w:t>
      </w:r>
      <w:r w:rsidRPr="00827444">
        <w:t>dla</w:t>
      </w:r>
      <w:r>
        <w:t xml:space="preserve"> </w:t>
      </w:r>
      <w:r w:rsidRPr="00827444">
        <w:t>stabilności</w:t>
      </w:r>
      <w:r>
        <w:t xml:space="preserve"> </w:t>
      </w:r>
      <w:r w:rsidRPr="00827444">
        <w:t>systemu</w:t>
      </w:r>
      <w:r>
        <w:t xml:space="preserve"> </w:t>
      </w:r>
      <w:r w:rsidRPr="00827444">
        <w:t>finansowego</w:t>
      </w:r>
      <w:r>
        <w:t xml:space="preserve"> </w:t>
      </w:r>
      <w:r w:rsidRPr="00827444">
        <w:t>lub</w:t>
      </w:r>
      <w:r>
        <w:t xml:space="preserve"> </w:t>
      </w:r>
      <w:r w:rsidRPr="00827444">
        <w:t>będącego</w:t>
      </w:r>
      <w:r w:rsidR="00C90664">
        <w:t xml:space="preserve"> </w:t>
      </w:r>
      <w:r w:rsidR="00C90664" w:rsidRPr="00827444">
        <w:t>w</w:t>
      </w:r>
      <w:r w:rsidR="00C90664">
        <w:t> </w:t>
      </w:r>
      <w:r w:rsidRPr="00827444">
        <w:t>toku</w:t>
      </w:r>
      <w:r>
        <w:t xml:space="preserve"> </w:t>
      </w:r>
      <w:r w:rsidRPr="00827444">
        <w:t>postępowania</w:t>
      </w:r>
      <w:r>
        <w:t xml:space="preserve"> </w:t>
      </w:r>
      <w:r w:rsidRPr="00827444">
        <w:t>administracyjnego,</w:t>
      </w:r>
      <w:r>
        <w:t xml:space="preserve"> </w:t>
      </w:r>
      <w:r w:rsidRPr="00827444">
        <w:t>wyjaśniającego</w:t>
      </w:r>
      <w:r>
        <w:t xml:space="preserve"> </w:t>
      </w:r>
      <w:r w:rsidRPr="00827444">
        <w:t>lub</w:t>
      </w:r>
      <w:r>
        <w:t xml:space="preserve"> </w:t>
      </w:r>
      <w:r w:rsidRPr="00827444">
        <w:t>karnego;</w:t>
      </w:r>
    </w:p>
    <w:p w:rsidR="00EE5160" w:rsidRPr="00827444" w:rsidRDefault="00EE5160" w:rsidP="00EE48C7">
      <w:pPr>
        <w:pStyle w:val="ZLITPKTzmpktliter"/>
        <w:spacing w:before="65"/>
      </w:pPr>
      <w:r w:rsidRPr="00827444">
        <w:t>3)</w:t>
      </w:r>
      <w:r w:rsidRPr="00827444">
        <w:tab/>
        <w:t>wyrządziłoby</w:t>
      </w:r>
      <w:r>
        <w:t xml:space="preserve"> </w:t>
      </w:r>
      <w:r w:rsidRPr="00827444">
        <w:t>niewspółmierną</w:t>
      </w:r>
      <w:r w:rsidR="00C90664">
        <w:t xml:space="preserve"> </w:t>
      </w:r>
      <w:r w:rsidR="00C90664" w:rsidRPr="00827444">
        <w:t>i</w:t>
      </w:r>
      <w:r w:rsidR="00C90664">
        <w:t> </w:t>
      </w:r>
      <w:r w:rsidRPr="00827444">
        <w:t>znaczącą</w:t>
      </w:r>
      <w:r>
        <w:t xml:space="preserve"> </w:t>
      </w:r>
      <w:r w:rsidRPr="00827444">
        <w:t>szkodę</w:t>
      </w:r>
      <w:r>
        <w:t xml:space="preserve"> </w:t>
      </w:r>
      <w:r w:rsidRPr="00827444">
        <w:t>uczestnikom</w:t>
      </w:r>
      <w:r>
        <w:t xml:space="preserve"> </w:t>
      </w:r>
      <w:r w:rsidRPr="00827444">
        <w:t>rynku</w:t>
      </w:r>
      <w:r>
        <w:t xml:space="preserve"> </w:t>
      </w:r>
      <w:r w:rsidRPr="00827444">
        <w:t>finansowego.</w:t>
      </w:r>
    </w:p>
    <w:p w:rsidR="00EE5160" w:rsidRPr="000B4D7D" w:rsidRDefault="00EE5160" w:rsidP="00EE48C7">
      <w:pPr>
        <w:pStyle w:val="ZLITUSTzmustliter"/>
        <w:spacing w:before="65"/>
      </w:pPr>
      <w:r w:rsidRPr="000B4D7D">
        <w:t>10</w:t>
      </w:r>
      <w:r w:rsidRPr="0098263C">
        <w:t>c</w:t>
      </w:r>
      <w:r w:rsidRPr="000B4D7D">
        <w:t>.</w:t>
      </w:r>
      <w:r w:rsidR="00C90664">
        <w:t> </w:t>
      </w:r>
      <w:r w:rsidRPr="000B4D7D">
        <w:t>Informacje,</w:t>
      </w:r>
      <w:r w:rsidR="00C90664" w:rsidRPr="000B4D7D">
        <w:t xml:space="preserve"> o</w:t>
      </w:r>
      <w:r w:rsidR="00C90664">
        <w:t> </w:t>
      </w:r>
      <w:r w:rsidRPr="000B4D7D">
        <w:t>których mowa</w:t>
      </w:r>
      <w:r w:rsidR="00C90664" w:rsidRPr="000B4D7D">
        <w:t xml:space="preserve"> w</w:t>
      </w:r>
      <w:r w:rsidR="00C90664">
        <w:t> ust. </w:t>
      </w:r>
      <w:r w:rsidRPr="000B4D7D">
        <w:t xml:space="preserve">10a, są dostępne na stronie internetowej Komisji przez </w:t>
      </w:r>
      <w:r w:rsidR="00C90664" w:rsidRPr="000B4D7D">
        <w:t>5</w:t>
      </w:r>
      <w:r w:rsidR="00C90664">
        <w:t> </w:t>
      </w:r>
      <w:r w:rsidRPr="000B4D7D">
        <w:t>lat, licząc od dnia ich udostępnienia,</w:t>
      </w:r>
      <w:r w:rsidR="00C90664" w:rsidRPr="000B4D7D">
        <w:t xml:space="preserve"> z</w:t>
      </w:r>
      <w:r w:rsidR="00C90664">
        <w:t> </w:t>
      </w:r>
      <w:r w:rsidRPr="000B4D7D">
        <w:t>tym że informacje dotyczące imienia</w:t>
      </w:r>
      <w:r w:rsidR="00C90664" w:rsidRPr="000B4D7D">
        <w:t xml:space="preserve"> i</w:t>
      </w:r>
      <w:r w:rsidR="00C90664">
        <w:t> </w:t>
      </w:r>
      <w:r w:rsidRPr="000B4D7D">
        <w:t>nazwiska osoby, na którą została nałożona sankcja, dostępne są na tej stronie przez rok.</w:t>
      </w:r>
      <w:r w:rsidR="00AB039E">
        <w:t>”</w:t>
      </w:r>
      <w:r w:rsidRPr="000B4D7D">
        <w:t>,</w:t>
      </w:r>
    </w:p>
    <w:p w:rsidR="00EE5160" w:rsidRPr="00827444" w:rsidRDefault="00EE5160" w:rsidP="00EE5160">
      <w:pPr>
        <w:pStyle w:val="LITlitera"/>
      </w:pPr>
      <w:r>
        <w:t>k</w:t>
      </w:r>
      <w:r w:rsidRPr="00827444">
        <w:t>)</w:t>
      </w:r>
      <w:r w:rsidRPr="00827444">
        <w:tab/>
        <w:t>uchyla</w:t>
      </w:r>
      <w:r>
        <w:t xml:space="preserve"> </w:t>
      </w:r>
      <w:r w:rsidRPr="00827444">
        <w:t>się</w:t>
      </w:r>
      <w:r w:rsidR="00C90664">
        <w:t xml:space="preserve"> ust. </w:t>
      </w:r>
      <w:r w:rsidRPr="00827444">
        <w:t>11,</w:t>
      </w:r>
    </w:p>
    <w:p w:rsidR="00EE5160" w:rsidRPr="00EE5160" w:rsidRDefault="00EE5160" w:rsidP="00AB039E">
      <w:pPr>
        <w:pStyle w:val="LITlitera"/>
        <w:keepNext/>
      </w:pPr>
      <w:r>
        <w:t>l</w:t>
      </w:r>
      <w:r w:rsidRPr="00EE5160">
        <w:t>)</w:t>
      </w:r>
      <w:r w:rsidRPr="00EE5160">
        <w:tab/>
        <w:t>w</w:t>
      </w:r>
      <w:r w:rsidR="00C90664">
        <w:t xml:space="preserve"> ust. </w:t>
      </w:r>
      <w:r w:rsidRPr="00EE5160">
        <w:t>1</w:t>
      </w:r>
      <w:r w:rsidR="00C90664" w:rsidRPr="00EE5160">
        <w:t>2</w:t>
      </w:r>
      <w:r w:rsidR="00C90664">
        <w:t> </w:t>
      </w:r>
      <w:r w:rsidRPr="00EE5160">
        <w:t>wprowadzenie do wyliczenia otrzymuje brzmienie:</w:t>
      </w:r>
    </w:p>
    <w:p w:rsidR="00EE5160" w:rsidRPr="00827444" w:rsidRDefault="00AB039E" w:rsidP="00EE5160">
      <w:pPr>
        <w:pStyle w:val="ZLITFRAGzmlitfragmentunpzdanialiter"/>
      </w:pPr>
      <w:r>
        <w:t>„</w:t>
      </w:r>
      <w:r w:rsidR="00EE5160" w:rsidRPr="00827444">
        <w:t>Uprawnienia</w:t>
      </w:r>
      <w:r w:rsidR="00EE5160">
        <w:t xml:space="preserve"> </w:t>
      </w:r>
      <w:r w:rsidR="00EE5160" w:rsidRPr="00827444">
        <w:t>Komisji</w:t>
      </w:r>
      <w:r w:rsidR="00EE5160">
        <w:t xml:space="preserve"> </w:t>
      </w:r>
      <w:r w:rsidR="00EE5160" w:rsidRPr="00827444">
        <w:t>wynikające</w:t>
      </w:r>
      <w:r w:rsidR="00C90664">
        <w:t xml:space="preserve"> </w:t>
      </w:r>
      <w:r w:rsidR="00C90664" w:rsidRPr="00827444">
        <w:t>z</w:t>
      </w:r>
      <w:r w:rsidR="00C90664">
        <w:t> </w:t>
      </w:r>
      <w:r w:rsidR="00EE5160" w:rsidRPr="00827444">
        <w:t>przepisów</w:t>
      </w:r>
      <w:r w:rsidR="00C90664">
        <w:t xml:space="preserve"> ust. </w:t>
      </w:r>
      <w:r w:rsidR="00EE5160" w:rsidRPr="000B4D7D">
        <w:t>1–10c</w:t>
      </w:r>
      <w:r w:rsidR="00EE5160" w:rsidRPr="00827444">
        <w:t>,</w:t>
      </w:r>
      <w:r w:rsidR="00C90664">
        <w:t xml:space="preserve"> </w:t>
      </w:r>
      <w:r w:rsidR="00C90664" w:rsidRPr="00827444">
        <w:t>w</w:t>
      </w:r>
      <w:r w:rsidR="00C90664">
        <w:t> </w:t>
      </w:r>
      <w:r w:rsidR="00EE5160" w:rsidRPr="00827444">
        <w:t>zakresie</w:t>
      </w:r>
      <w:r w:rsidR="00EE5160">
        <w:t xml:space="preserve"> </w:t>
      </w:r>
      <w:r w:rsidR="00EE5160" w:rsidRPr="00827444">
        <w:t>dotyczącym</w:t>
      </w:r>
      <w:r w:rsidR="00C90664">
        <w:t xml:space="preserve"> art. </w:t>
      </w:r>
      <w:r w:rsidR="00EE5160" w:rsidRPr="00827444">
        <w:t>5</w:t>
      </w:r>
      <w:r w:rsidR="00C90664" w:rsidRPr="00827444">
        <w:t>7</w:t>
      </w:r>
      <w:r w:rsidR="00C90664">
        <w:t xml:space="preserve"> ust. </w:t>
      </w:r>
      <w:r w:rsidR="00C90664" w:rsidRPr="00827444">
        <w:t>1</w:t>
      </w:r>
      <w:r w:rsidR="00C90664">
        <w:t xml:space="preserve"> i </w:t>
      </w:r>
      <w:r w:rsidR="00EE5160" w:rsidRPr="00827444">
        <w:t>2,</w:t>
      </w:r>
      <w:r w:rsidR="00EE5160">
        <w:t xml:space="preserve"> </w:t>
      </w:r>
      <w:r w:rsidR="00EE5160" w:rsidRPr="00827444">
        <w:t>mają</w:t>
      </w:r>
      <w:r w:rsidR="00EE5160">
        <w:t xml:space="preserve"> </w:t>
      </w:r>
      <w:r w:rsidR="00EE5160" w:rsidRPr="00827444">
        <w:t>zast</w:t>
      </w:r>
      <w:r w:rsidR="00EE5160" w:rsidRPr="00827444">
        <w:t>o</w:t>
      </w:r>
      <w:r w:rsidR="00EE5160" w:rsidRPr="00827444">
        <w:t>sowanie</w:t>
      </w:r>
      <w:r w:rsidR="00EE5160">
        <w:t xml:space="preserve"> </w:t>
      </w:r>
      <w:r w:rsidR="00EE5160" w:rsidRPr="00827444">
        <w:t>do:</w:t>
      </w:r>
      <w:r>
        <w:t>”</w:t>
      </w:r>
      <w:r w:rsidR="00EE5160" w:rsidRPr="00827444">
        <w:t>,</w:t>
      </w:r>
    </w:p>
    <w:p w:rsidR="00EE5160" w:rsidRPr="00EE5160" w:rsidRDefault="00EE5160" w:rsidP="00AB039E">
      <w:pPr>
        <w:pStyle w:val="LITlitera"/>
        <w:keepNext/>
      </w:pPr>
      <w:r>
        <w:t>m</w:t>
      </w:r>
      <w:r w:rsidRPr="00EE5160">
        <w:t>)</w:t>
      </w:r>
      <w:r w:rsidRPr="00EE5160">
        <w:tab/>
        <w:t>ust. 1</w:t>
      </w:r>
      <w:r w:rsidR="00C90664" w:rsidRPr="00EE5160">
        <w:t>3</w:t>
      </w:r>
      <w:r w:rsidR="00C90664">
        <w:t> </w:t>
      </w:r>
      <w:r w:rsidRPr="00EE5160">
        <w:t>otrzymuje brzmienie:</w:t>
      </w:r>
    </w:p>
    <w:p w:rsidR="00EE5160" w:rsidRPr="00827444" w:rsidRDefault="00AB039E" w:rsidP="00EE5160">
      <w:pPr>
        <w:pStyle w:val="ZLITUSTzmustliter"/>
      </w:pPr>
      <w:r>
        <w:t>„</w:t>
      </w:r>
      <w:r w:rsidR="00EE5160" w:rsidRPr="00827444">
        <w:t>13.</w:t>
      </w:r>
      <w:r w:rsidR="00C90664">
        <w:t>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emitent,</w:t>
      </w:r>
      <w:r w:rsidR="00EE5160">
        <w:t xml:space="preserve"> </w:t>
      </w:r>
      <w:r w:rsidR="00EE5160" w:rsidRPr="00827444">
        <w:t>sprzedający</w:t>
      </w:r>
      <w:r w:rsidR="00EE5160">
        <w:t xml:space="preserve"> </w:t>
      </w:r>
      <w:r w:rsidR="00EE5160" w:rsidRPr="00827444">
        <w:t>lub</w:t>
      </w:r>
      <w:r w:rsidR="00EE5160">
        <w:t xml:space="preserve"> </w:t>
      </w:r>
      <w:r w:rsidR="00EE5160" w:rsidRPr="00827444">
        <w:t>podmiot</w:t>
      </w:r>
      <w:r w:rsidR="00EE5160">
        <w:t xml:space="preserve"> </w:t>
      </w:r>
      <w:r w:rsidR="00EE5160" w:rsidRPr="00827444">
        <w:t>ubiegający</w:t>
      </w:r>
      <w:r w:rsidR="00EE5160">
        <w:t xml:space="preserve"> </w:t>
      </w:r>
      <w:r w:rsidR="00EE5160" w:rsidRPr="00827444">
        <w:t>się</w:t>
      </w:r>
      <w:r w:rsidR="00C90664">
        <w:t xml:space="preserve"> </w:t>
      </w:r>
      <w:r w:rsidR="00C90664" w:rsidRPr="00827444">
        <w:t>o</w:t>
      </w:r>
      <w:r w:rsidR="00C90664">
        <w:t> </w:t>
      </w:r>
      <w:r w:rsidR="00EE5160" w:rsidRPr="00827444">
        <w:t>dopuszczenie</w:t>
      </w:r>
      <w:r w:rsidR="00EE5160">
        <w:t xml:space="preserve"> </w:t>
      </w:r>
      <w:r w:rsidR="00EE5160" w:rsidRPr="00827444">
        <w:t>instrumentów</w:t>
      </w:r>
      <w:r w:rsidR="00EE5160">
        <w:t xml:space="preserve"> </w:t>
      </w:r>
      <w:r w:rsidR="00EE5160" w:rsidRPr="00827444">
        <w:rPr>
          <w:noProof/>
        </w:rPr>
        <w:t>finansowych</w:t>
      </w:r>
      <w:r w:rsidR="00EE5160">
        <w:t xml:space="preserve"> </w:t>
      </w:r>
      <w:r w:rsidR="00EE5160" w:rsidRPr="00827444">
        <w:t>niebędących</w:t>
      </w:r>
      <w:r w:rsidR="00EE5160">
        <w:t xml:space="preserve"> </w:t>
      </w:r>
      <w:r w:rsidR="00EE5160" w:rsidRPr="00827444">
        <w:t>papierami</w:t>
      </w:r>
      <w:r w:rsidR="00EE5160">
        <w:t xml:space="preserve"> </w:t>
      </w:r>
      <w:r w:rsidR="00EE5160" w:rsidRPr="00827444">
        <w:t>wartościowymi</w:t>
      </w:r>
      <w:r w:rsidR="00EE5160">
        <w:t xml:space="preserve"> </w:t>
      </w:r>
      <w:r w:rsidR="00EE5160" w:rsidRPr="00827444">
        <w:t>do</w:t>
      </w:r>
      <w:r w:rsidR="00EE5160">
        <w:t xml:space="preserve"> </w:t>
      </w:r>
      <w:r w:rsidR="00EE5160" w:rsidRPr="00827444">
        <w:t>obrotu</w:t>
      </w:r>
      <w:r w:rsidR="00EE5160">
        <w:t xml:space="preserve"> </w:t>
      </w:r>
      <w:r w:rsidR="00EE5160" w:rsidRPr="00827444">
        <w:t>na</w:t>
      </w:r>
      <w:r w:rsidR="00EE5160">
        <w:t xml:space="preserve"> </w:t>
      </w:r>
      <w:r w:rsidR="00EE5160" w:rsidRPr="00827444">
        <w:t>rynku</w:t>
      </w:r>
      <w:r w:rsidR="00EE5160">
        <w:t xml:space="preserve"> </w:t>
      </w:r>
      <w:r w:rsidR="00EE5160" w:rsidRPr="00827444">
        <w:t>regulowanym</w:t>
      </w:r>
      <w:r w:rsidR="00EE5160">
        <w:t xml:space="preserve"> </w:t>
      </w:r>
      <w:r w:rsidR="00EE5160" w:rsidRPr="00827444">
        <w:t>nie</w:t>
      </w:r>
      <w:r w:rsidR="00EE5160">
        <w:t xml:space="preserve"> </w:t>
      </w:r>
      <w:r w:rsidR="00EE5160" w:rsidRPr="00827444">
        <w:t>wykonuje</w:t>
      </w:r>
      <w:r w:rsidR="00EE5160">
        <w:t xml:space="preserve"> </w:t>
      </w:r>
      <w:r w:rsidR="00EE5160" w:rsidRPr="00827444">
        <w:t>albo</w:t>
      </w:r>
      <w:r w:rsidR="00EE5160">
        <w:t xml:space="preserve"> </w:t>
      </w:r>
      <w:r w:rsidR="00EE5160" w:rsidRPr="00827444">
        <w:t>wyk</w:t>
      </w:r>
      <w:r w:rsidR="00EE5160" w:rsidRPr="00827444">
        <w:t>o</w:t>
      </w:r>
      <w:r w:rsidR="00EE5160" w:rsidRPr="00827444">
        <w:t>nuje</w:t>
      </w:r>
      <w:r w:rsidR="00EE5160">
        <w:t xml:space="preserve"> </w:t>
      </w:r>
      <w:r w:rsidR="00EE5160" w:rsidRPr="00827444">
        <w:t>nienależycie</w:t>
      </w:r>
      <w:r w:rsidR="00EE5160">
        <w:t xml:space="preserve"> </w:t>
      </w:r>
      <w:r w:rsidR="00EE5160" w:rsidRPr="00827444">
        <w:t>obowiązki,</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1</w:t>
      </w:r>
      <w:r w:rsidR="00C90664" w:rsidRPr="00827444">
        <w:t>0</w:t>
      </w:r>
      <w:r w:rsidR="00C90664">
        <w:t xml:space="preserve"> ust. </w:t>
      </w:r>
      <w:r w:rsidR="00EE5160" w:rsidRPr="00827444">
        <w:t>5,</w:t>
      </w:r>
      <w:r w:rsidR="00EE5160">
        <w:t xml:space="preserve"> </w:t>
      </w:r>
      <w:r w:rsidR="00EE5160" w:rsidRPr="00827444">
        <w:t>Komisja</w:t>
      </w:r>
      <w:r w:rsidR="00EE5160">
        <w:t xml:space="preserve"> </w:t>
      </w:r>
      <w:r w:rsidR="00EE5160" w:rsidRPr="00827444">
        <w:t>może</w:t>
      </w:r>
      <w:r w:rsidR="00EE5160">
        <w:t xml:space="preserve"> </w:t>
      </w:r>
      <w:r w:rsidR="00EE5160" w:rsidRPr="00827444">
        <w:t>nałożyć</w:t>
      </w:r>
      <w:r w:rsidR="00EE5160">
        <w:t xml:space="preserve"> </w:t>
      </w:r>
      <w:r w:rsidR="00EE5160" w:rsidRPr="00827444">
        <w:t>karę</w:t>
      </w:r>
      <w:r w:rsidR="00EE5160">
        <w:t xml:space="preserve"> </w:t>
      </w:r>
      <w:r w:rsidR="00EE5160" w:rsidRPr="00827444">
        <w:t>pieniężną</w:t>
      </w:r>
      <w:r w:rsidR="00EE5160">
        <w:t xml:space="preserve"> </w:t>
      </w:r>
      <w:r w:rsidR="00EE5160" w:rsidRPr="00827444">
        <w:t>do</w:t>
      </w:r>
      <w:r w:rsidR="00EE5160">
        <w:t xml:space="preserve"> </w:t>
      </w:r>
      <w:r w:rsidR="00EE5160" w:rsidRPr="00827444">
        <w:t>wysok</w:t>
      </w:r>
      <w:r w:rsidR="00EE5160" w:rsidRPr="00827444">
        <w:t>o</w:t>
      </w:r>
      <w:r w:rsidR="00EE5160" w:rsidRPr="00827444">
        <w:t>ści</w:t>
      </w:r>
      <w:r w:rsidR="00EE5160">
        <w:t xml:space="preserve"> </w:t>
      </w:r>
      <w:r w:rsidR="00EE5160" w:rsidRPr="00827444">
        <w:t>10</w:t>
      </w:r>
      <w:r w:rsidR="00C90664" w:rsidRPr="00827444">
        <w:t>0</w:t>
      </w:r>
      <w:r w:rsidR="00C90664">
        <w:t> </w:t>
      </w:r>
      <w:r w:rsidR="00EE5160" w:rsidRPr="00827444">
        <w:t>00</w:t>
      </w:r>
      <w:r w:rsidR="00C90664" w:rsidRPr="00827444">
        <w:t>0</w:t>
      </w:r>
      <w:r w:rsidR="00C90664">
        <w:t> </w:t>
      </w:r>
      <w:r w:rsidR="00EE5160" w:rsidRPr="000B4D7D">
        <w:t>zł. Przepisy</w:t>
      </w:r>
      <w:r w:rsidR="00C90664">
        <w:t xml:space="preserve"> ust. </w:t>
      </w:r>
      <w:r w:rsidR="00EE5160" w:rsidRPr="00827444">
        <w:t>6,</w:t>
      </w:r>
      <w:r w:rsidR="00EE5160">
        <w:t xml:space="preserve"> </w:t>
      </w:r>
      <w:r w:rsidR="00C90664" w:rsidRPr="00827444">
        <w:t>7</w:t>
      </w:r>
      <w:r w:rsidR="00C90664">
        <w:t xml:space="preserve"> i </w:t>
      </w:r>
      <w:r w:rsidR="00C90664" w:rsidRPr="00827444">
        <w:t>8</w:t>
      </w:r>
      <w:r w:rsidR="00C90664">
        <w:t> </w:t>
      </w:r>
      <w:r w:rsidR="00EE5160" w:rsidRPr="00827444">
        <w:t>stosuje</w:t>
      </w:r>
      <w:r w:rsidR="00EE5160">
        <w:t xml:space="preserve"> </w:t>
      </w:r>
      <w:r w:rsidR="00EE5160" w:rsidRPr="00827444">
        <w:t>się</w:t>
      </w:r>
      <w:r w:rsidR="00EE5160">
        <w:t xml:space="preserve"> </w:t>
      </w:r>
      <w:r w:rsidR="00EE5160" w:rsidRPr="00827444">
        <w:t>odpowiednio,</w:t>
      </w:r>
      <w:r w:rsidR="00C90664">
        <w:t xml:space="preserve"> </w:t>
      </w:r>
      <w:r w:rsidR="00C90664" w:rsidRPr="00827444">
        <w:t>z</w:t>
      </w:r>
      <w:r w:rsidR="00C90664">
        <w:t> </w:t>
      </w:r>
      <w:r w:rsidR="00EE5160" w:rsidRPr="00827444">
        <w:t>tym</w:t>
      </w:r>
      <w:r w:rsidR="00EE5160">
        <w:t xml:space="preserve"> </w:t>
      </w:r>
      <w:r w:rsidR="00EE5160" w:rsidRPr="00827444">
        <w:t>że</w:t>
      </w:r>
      <w:r w:rsidR="00EE5160">
        <w:t xml:space="preserve"> </w:t>
      </w:r>
      <w:r w:rsidR="00EE5160" w:rsidRPr="00827444">
        <w:t>kara</w:t>
      </w:r>
      <w:r w:rsidR="00EE5160">
        <w:t xml:space="preserve"> </w:t>
      </w:r>
      <w:r w:rsidR="00EE5160" w:rsidRPr="00827444">
        <w:t>pieniężna,</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ust. </w:t>
      </w:r>
      <w:r w:rsidR="00C90664" w:rsidRPr="00827444">
        <w:t>6</w:t>
      </w:r>
      <w:r w:rsidR="00C90664">
        <w:t xml:space="preserve"> pkt </w:t>
      </w:r>
      <w:r w:rsidR="00EE5160" w:rsidRPr="000B4D7D">
        <w:t>2</w:t>
      </w:r>
      <w:r w:rsidR="00EE5160" w:rsidRPr="00827444">
        <w:t>,</w:t>
      </w:r>
      <w:r w:rsidR="00EE5160">
        <w:t xml:space="preserve"> </w:t>
      </w:r>
      <w:r w:rsidR="00EE5160" w:rsidRPr="00827444">
        <w:t>może</w:t>
      </w:r>
      <w:r w:rsidR="00EE5160">
        <w:t xml:space="preserve"> </w:t>
      </w:r>
      <w:r w:rsidR="00EE5160" w:rsidRPr="00827444">
        <w:t>być</w:t>
      </w:r>
      <w:r w:rsidR="00EE5160">
        <w:t xml:space="preserve"> </w:t>
      </w:r>
      <w:r w:rsidR="00EE5160" w:rsidRPr="00827444">
        <w:t>nałożona</w:t>
      </w:r>
      <w:r w:rsidR="00EE5160">
        <w:t xml:space="preserve"> </w:t>
      </w:r>
      <w:r w:rsidR="00EE5160" w:rsidRPr="00827444">
        <w:t>do</w:t>
      </w:r>
      <w:r w:rsidR="00EE5160">
        <w:t xml:space="preserve"> </w:t>
      </w:r>
      <w:r w:rsidR="00EE5160" w:rsidRPr="00827444">
        <w:t>wysokości</w:t>
      </w:r>
      <w:r w:rsidR="00EE5160">
        <w:t xml:space="preserve"> </w:t>
      </w:r>
      <w:r w:rsidR="00EE5160" w:rsidRPr="00827444">
        <w:t>10</w:t>
      </w:r>
      <w:r w:rsidR="00C90664" w:rsidRPr="00827444">
        <w:t>0</w:t>
      </w:r>
      <w:r w:rsidR="00C90664">
        <w:t> </w:t>
      </w:r>
      <w:r w:rsidR="00EE5160" w:rsidRPr="00827444">
        <w:t>00</w:t>
      </w:r>
      <w:r w:rsidR="00C90664" w:rsidRPr="00827444">
        <w:t>0</w:t>
      </w:r>
      <w:r w:rsidR="00C90664">
        <w:t> </w:t>
      </w:r>
      <w:r w:rsidR="00EE5160" w:rsidRPr="00827444">
        <w:t>zł.</w:t>
      </w:r>
      <w:r>
        <w:t>”</w:t>
      </w:r>
      <w:r w:rsidR="00EE5160" w:rsidRPr="00827444">
        <w:t>,</w:t>
      </w:r>
    </w:p>
    <w:p w:rsidR="00EE5160" w:rsidRPr="00EE5160" w:rsidRDefault="00EE5160" w:rsidP="00AB039E">
      <w:pPr>
        <w:pStyle w:val="LITlitera"/>
        <w:keepNext/>
      </w:pPr>
      <w:r>
        <w:t>n</w:t>
      </w:r>
      <w:r w:rsidRPr="00EE5160">
        <w:t>)</w:t>
      </w:r>
      <w:r w:rsidRPr="00EE5160">
        <w:tab/>
        <w:t>ust. 1</w:t>
      </w:r>
      <w:r w:rsidR="00C90664" w:rsidRPr="00EE5160">
        <w:t>5</w:t>
      </w:r>
      <w:r w:rsidR="00C90664">
        <w:t> </w:t>
      </w:r>
      <w:r w:rsidRPr="00EE5160">
        <w:t>otrzymuje brzmienie:</w:t>
      </w:r>
    </w:p>
    <w:p w:rsidR="00EE5160" w:rsidRDefault="00AB039E" w:rsidP="00EE5160">
      <w:pPr>
        <w:pStyle w:val="ZLITUSTzmustliter"/>
      </w:pPr>
      <w:r>
        <w:t>„</w:t>
      </w:r>
      <w:r w:rsidR="00EE5160" w:rsidRPr="00827444">
        <w:t>15.</w:t>
      </w:r>
      <w:r w:rsidR="00C90664">
        <w:t> </w:t>
      </w:r>
      <w:r w:rsidR="00C90664" w:rsidRPr="00827444">
        <w:t>W</w:t>
      </w:r>
      <w:r w:rsidR="00C90664">
        <w:t> </w:t>
      </w:r>
      <w:r w:rsidR="00EE5160" w:rsidRPr="00827444">
        <w:t>przypadkach,</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EE5160" w:rsidRPr="000B4D7D">
        <w:t>14, przepisy</w:t>
      </w:r>
      <w:r w:rsidR="00C90664">
        <w:t xml:space="preserve"> ust. </w:t>
      </w:r>
      <w:r w:rsidR="00EE5160" w:rsidRPr="00827444">
        <w:t>4–</w:t>
      </w:r>
      <w:r w:rsidR="00C90664" w:rsidRPr="00827444">
        <w:t>6</w:t>
      </w:r>
      <w:r w:rsidR="00C90664">
        <w:t xml:space="preserve"> i </w:t>
      </w:r>
      <w:r w:rsidR="00C90664" w:rsidRPr="00827444">
        <w:t>7</w:t>
      </w:r>
      <w:r w:rsidR="00C90664">
        <w:t> </w:t>
      </w:r>
      <w:r w:rsidR="00EE5160" w:rsidRPr="00827444">
        <w:t>stosuje</w:t>
      </w:r>
      <w:r w:rsidR="00EE5160">
        <w:t xml:space="preserve"> </w:t>
      </w:r>
      <w:r w:rsidR="00EE5160" w:rsidRPr="00827444">
        <w:t>się</w:t>
      </w:r>
      <w:r w:rsidR="00EE5160">
        <w:t xml:space="preserve"> </w:t>
      </w:r>
      <w:r w:rsidR="00EE5160" w:rsidRPr="00827444">
        <w:t>odpowiednio,</w:t>
      </w:r>
      <w:r w:rsidR="00C90664">
        <w:t xml:space="preserve"> </w:t>
      </w:r>
      <w:r w:rsidR="00C90664" w:rsidRPr="00827444">
        <w:t>z</w:t>
      </w:r>
      <w:r w:rsidR="00C90664">
        <w:t> </w:t>
      </w:r>
      <w:r w:rsidR="00EE5160" w:rsidRPr="00827444">
        <w:t>tym</w:t>
      </w:r>
      <w:r w:rsidR="00EE5160">
        <w:t xml:space="preserve"> </w:t>
      </w:r>
      <w:r w:rsidR="00EE5160" w:rsidRPr="00827444">
        <w:t>że</w:t>
      </w:r>
      <w:r w:rsidR="00EE5160">
        <w:t xml:space="preserve"> </w:t>
      </w:r>
      <w:r w:rsidR="00EE5160" w:rsidRPr="00827444">
        <w:t>k</w:t>
      </w:r>
      <w:r w:rsidR="00EE5160" w:rsidRPr="00827444">
        <w:t>a</w:t>
      </w:r>
      <w:r w:rsidR="00EE5160" w:rsidRPr="00827444">
        <w:t>ra</w:t>
      </w:r>
      <w:r w:rsidR="00EE5160">
        <w:t xml:space="preserve"> </w:t>
      </w:r>
      <w:r w:rsidR="00EE5160" w:rsidRPr="00827444">
        <w:t>pieniężna,</w:t>
      </w:r>
      <w:r w:rsidR="00C90664">
        <w:t xml:space="preserve"> </w:t>
      </w:r>
      <w:r w:rsidR="00C90664" w:rsidRPr="00827444">
        <w:t>o</w:t>
      </w:r>
      <w:r w:rsidR="00C90664">
        <w:t> </w:t>
      </w:r>
      <w:r w:rsidR="00EE5160" w:rsidRPr="00827444">
        <w:t>której</w:t>
      </w:r>
      <w:r w:rsidR="00EE5160">
        <w:t xml:space="preserve"> </w:t>
      </w:r>
      <w:r w:rsidR="00EE5160" w:rsidRPr="00827444">
        <w:t>mowa</w:t>
      </w:r>
      <w:r w:rsidR="00C90664">
        <w:t xml:space="preserve"> </w:t>
      </w:r>
      <w:r w:rsidR="00C90664" w:rsidRPr="00827444">
        <w:t>w</w:t>
      </w:r>
      <w:r w:rsidR="00C90664">
        <w:t> ust. </w:t>
      </w:r>
      <w:r w:rsidR="00C90664" w:rsidRPr="00827444">
        <w:t>6</w:t>
      </w:r>
      <w:r w:rsidR="00C90664">
        <w:t xml:space="preserve"> pkt </w:t>
      </w:r>
      <w:r w:rsidR="00EE5160" w:rsidRPr="000B4D7D">
        <w:t>2</w:t>
      </w:r>
      <w:r w:rsidR="00EE5160" w:rsidRPr="00827444">
        <w:t>,</w:t>
      </w:r>
      <w:r w:rsidR="00EE5160">
        <w:t xml:space="preserve"> </w:t>
      </w:r>
      <w:r w:rsidR="00EE5160" w:rsidRPr="00827444">
        <w:t>może</w:t>
      </w:r>
      <w:r w:rsidR="00EE5160">
        <w:t xml:space="preserve"> </w:t>
      </w:r>
      <w:r w:rsidR="00EE5160" w:rsidRPr="00827444">
        <w:t>być</w:t>
      </w:r>
      <w:r w:rsidR="00EE5160">
        <w:t xml:space="preserve"> </w:t>
      </w:r>
      <w:r w:rsidR="00EE5160" w:rsidRPr="00827444">
        <w:t>nałożona</w:t>
      </w:r>
      <w:r w:rsidR="00EE5160">
        <w:t xml:space="preserve"> </w:t>
      </w:r>
      <w:r w:rsidR="00EE5160" w:rsidRPr="00827444">
        <w:t>do</w:t>
      </w:r>
      <w:r w:rsidR="00EE5160">
        <w:t xml:space="preserve"> </w:t>
      </w:r>
      <w:r w:rsidR="00EE5160" w:rsidRPr="00827444">
        <w:t>wysokości</w:t>
      </w:r>
      <w:r w:rsidR="00EE5160">
        <w:t xml:space="preserve"> </w:t>
      </w:r>
      <w:r w:rsidR="00EE5160" w:rsidRPr="00827444">
        <w:t>10</w:t>
      </w:r>
      <w:r w:rsidR="00C90664" w:rsidRPr="00827444">
        <w:t>0</w:t>
      </w:r>
      <w:r w:rsidR="00C90664">
        <w:t> </w:t>
      </w:r>
      <w:r w:rsidR="00EE5160" w:rsidRPr="00827444">
        <w:t>00</w:t>
      </w:r>
      <w:r w:rsidR="00C90664" w:rsidRPr="00827444">
        <w:t>0</w:t>
      </w:r>
      <w:r w:rsidR="00C90664">
        <w:t> </w:t>
      </w:r>
      <w:r w:rsidR="00EE5160">
        <w:t>zł.</w:t>
      </w:r>
      <w:r>
        <w:t>”</w:t>
      </w:r>
      <w:r w:rsidR="00EE5160">
        <w:t>,</w:t>
      </w:r>
    </w:p>
    <w:p w:rsidR="00EE5160" w:rsidRPr="000B4D7D" w:rsidRDefault="00EE5160" w:rsidP="00AB039E">
      <w:pPr>
        <w:pStyle w:val="LITlitera"/>
        <w:keepNext/>
      </w:pPr>
      <w:r w:rsidRPr="000B4D7D">
        <w:t>o)</w:t>
      </w:r>
      <w:r w:rsidRPr="000B4D7D">
        <w:tab/>
        <w:t>dodaje się</w:t>
      </w:r>
      <w:r w:rsidR="00C90664">
        <w:t xml:space="preserve"> ust. </w:t>
      </w:r>
      <w:r w:rsidRPr="000B4D7D">
        <w:t>1</w:t>
      </w:r>
      <w:r w:rsidR="00C90664" w:rsidRPr="000B4D7D">
        <w:t>6</w:t>
      </w:r>
      <w:r w:rsidR="00C90664">
        <w:t xml:space="preserve"> w </w:t>
      </w:r>
      <w:r w:rsidRPr="000B4D7D">
        <w:t>brzmieniu:</w:t>
      </w:r>
    </w:p>
    <w:p w:rsidR="00EE5160" w:rsidRPr="00827444" w:rsidRDefault="00AB039E" w:rsidP="00EE5160">
      <w:pPr>
        <w:pStyle w:val="ZLITUSTzmustliter"/>
      </w:pPr>
      <w:r>
        <w:t>„</w:t>
      </w:r>
      <w:r w:rsidR="00EE5160" w:rsidRPr="000B4D7D">
        <w:t>16.</w:t>
      </w:r>
      <w:r w:rsidR="00C90664">
        <w:t> </w:t>
      </w:r>
      <w:r w:rsidR="00EE5160" w:rsidRPr="000B4D7D">
        <w:t>Przy wymierzaniu kar,</w:t>
      </w:r>
      <w:r w:rsidR="00C90664" w:rsidRPr="000B4D7D">
        <w:t xml:space="preserve"> o</w:t>
      </w:r>
      <w:r w:rsidR="00C90664">
        <w:t> </w:t>
      </w:r>
      <w:r w:rsidR="00EE5160" w:rsidRPr="000B4D7D">
        <w:t>których mowa</w:t>
      </w:r>
      <w:r w:rsidR="00C90664" w:rsidRPr="000B4D7D">
        <w:t xml:space="preserve"> w</w:t>
      </w:r>
      <w:r w:rsidR="00C90664">
        <w:t> ust. </w:t>
      </w:r>
      <w:r w:rsidR="00EE5160" w:rsidRPr="000B4D7D">
        <w:t>6, 6a, 1</w:t>
      </w:r>
      <w:r w:rsidR="00C90664" w:rsidRPr="000B4D7D">
        <w:t>3</w:t>
      </w:r>
      <w:r w:rsidR="00C90664">
        <w:t xml:space="preserve"> i </w:t>
      </w:r>
      <w:r w:rsidR="00EE5160" w:rsidRPr="000B4D7D">
        <w:t>14, stosuje się</w:t>
      </w:r>
      <w:r w:rsidR="00C90664">
        <w:t xml:space="preserve"> ust. </w:t>
      </w:r>
      <w:r w:rsidR="00EE5160" w:rsidRPr="000B4D7D">
        <w:t>1h.</w:t>
      </w:r>
      <w:r>
        <w:t>”</w:t>
      </w:r>
      <w:r w:rsidR="00EE5160" w:rsidRPr="000B4D7D">
        <w:t>;</w:t>
      </w:r>
    </w:p>
    <w:p w:rsidR="00EE5160" w:rsidRPr="00EE5160" w:rsidRDefault="00EE5160" w:rsidP="00AB039E">
      <w:pPr>
        <w:pStyle w:val="PKTpunkt"/>
        <w:keepNext/>
      </w:pPr>
      <w:r w:rsidRPr="00827444">
        <w:t>3</w:t>
      </w:r>
      <w:r w:rsidRPr="00EE5160">
        <w:t>8)</w:t>
      </w:r>
      <w:r w:rsidRPr="00EE5160">
        <w:tab/>
        <w:t>art. 96a otrzymuje brzmienie:</w:t>
      </w:r>
    </w:p>
    <w:p w:rsidR="00EE5160" w:rsidRPr="00827444" w:rsidRDefault="00AB039E" w:rsidP="00EE5160">
      <w:pPr>
        <w:pStyle w:val="ZARTzmartartykuempunktem"/>
      </w:pPr>
      <w:r>
        <w:t>„</w:t>
      </w:r>
      <w:r w:rsidR="00EE5160" w:rsidRPr="00827444">
        <w:t>Art.</w:t>
      </w:r>
      <w:r w:rsidR="00C90664">
        <w:t> </w:t>
      </w:r>
      <w:r w:rsidR="00EE5160" w:rsidRPr="00827444">
        <w:t>96a.</w:t>
      </w:r>
      <w:r w:rsidR="00C90664">
        <w:t> </w:t>
      </w:r>
      <w:r w:rsidR="00EE5160" w:rsidRPr="00827444">
        <w:t>1.</w:t>
      </w:r>
      <w:r w:rsidR="00C90664">
        <w:t xml:space="preserve">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emitent,</w:t>
      </w:r>
      <w:r w:rsidR="00EE5160">
        <w:t xml:space="preserve"> </w:t>
      </w:r>
      <w:r w:rsidR="00EE5160" w:rsidRPr="00827444">
        <w:t>dla</w:t>
      </w:r>
      <w:r w:rsidR="00EE5160">
        <w:t xml:space="preserve"> </w:t>
      </w:r>
      <w:r w:rsidR="00EE5160" w:rsidRPr="00827444">
        <w:t>którego</w:t>
      </w:r>
      <w:r w:rsidR="00EE5160">
        <w:t xml:space="preserve"> </w:t>
      </w:r>
      <w:r w:rsidR="00EE5160" w:rsidRPr="00827444">
        <w:t>Rzeczpospolita</w:t>
      </w:r>
      <w:r w:rsidR="00EE5160">
        <w:t xml:space="preserve"> </w:t>
      </w:r>
      <w:r w:rsidR="00EE5160" w:rsidRPr="00827444">
        <w:t>Polska</w:t>
      </w:r>
      <w:r w:rsidR="00EE5160">
        <w:t xml:space="preserve"> </w:t>
      </w:r>
      <w:r w:rsidR="00EE5160" w:rsidRPr="00827444">
        <w:t>jest</w:t>
      </w:r>
      <w:r w:rsidR="00EE5160">
        <w:t xml:space="preserve"> </w:t>
      </w:r>
      <w:r w:rsidR="00EE5160" w:rsidRPr="00827444">
        <w:t>państwem</w:t>
      </w:r>
      <w:r w:rsidR="00EE5160">
        <w:t xml:space="preserve"> </w:t>
      </w:r>
      <w:r w:rsidR="00EE5160" w:rsidRPr="00827444">
        <w:t>przyjmującym,</w:t>
      </w:r>
      <w:r w:rsidR="00EE5160">
        <w:t xml:space="preserve"> </w:t>
      </w:r>
      <w:r w:rsidR="00EE5160" w:rsidRPr="00827444">
        <w:t>nie</w:t>
      </w:r>
      <w:r w:rsidR="00EE5160">
        <w:t xml:space="preserve"> </w:t>
      </w:r>
      <w:r w:rsidR="00EE5160" w:rsidRPr="00827444">
        <w:t>wykonuje</w:t>
      </w:r>
      <w:r w:rsidR="00EE5160">
        <w:t xml:space="preserve"> </w:t>
      </w:r>
      <w:r w:rsidR="00EE5160" w:rsidRPr="00827444">
        <w:t>albo</w:t>
      </w:r>
      <w:r w:rsidR="00EE5160">
        <w:t xml:space="preserve"> </w:t>
      </w:r>
      <w:r w:rsidR="00EE5160" w:rsidRPr="00827444">
        <w:t>wykonuje</w:t>
      </w:r>
      <w:r w:rsidR="00EE5160">
        <w:t xml:space="preserve"> </w:t>
      </w:r>
      <w:r w:rsidR="00EE5160" w:rsidRPr="00827444">
        <w:t>nienależycie</w:t>
      </w:r>
      <w:r w:rsidR="00EE5160">
        <w:t xml:space="preserve"> </w:t>
      </w:r>
      <w:r w:rsidR="00EE5160" w:rsidRPr="00827444">
        <w:t>obowiązki,</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9</w:t>
      </w:r>
      <w:r w:rsidR="00C90664" w:rsidRPr="00827444">
        <w:t>6</w:t>
      </w:r>
      <w:r w:rsidR="00C90664">
        <w:t xml:space="preserve"> ust. </w:t>
      </w:r>
      <w:r w:rsidR="00C90664" w:rsidRPr="00827444">
        <w:t>1</w:t>
      </w:r>
      <w:r w:rsidR="00C90664">
        <w:t xml:space="preserve"> lub</w:t>
      </w:r>
      <w:r w:rsidR="00EE5160">
        <w:t xml:space="preserve"> </w:t>
      </w:r>
      <w:r w:rsidR="00EE5160" w:rsidRPr="00827444">
        <w:t>1e,</w:t>
      </w:r>
      <w:r w:rsidR="00EE5160">
        <w:t xml:space="preserve"> </w:t>
      </w:r>
      <w:r w:rsidR="00EE5160" w:rsidRPr="00827444">
        <w:t>Komisja</w:t>
      </w:r>
      <w:r w:rsidR="00EE5160">
        <w:t xml:space="preserve"> </w:t>
      </w:r>
      <w:r w:rsidR="00EE5160" w:rsidRPr="00827444">
        <w:t>przekazuje</w:t>
      </w:r>
      <w:r w:rsidR="00EE5160">
        <w:t xml:space="preserve"> </w:t>
      </w:r>
      <w:r w:rsidR="00EE5160" w:rsidRPr="00827444">
        <w:t>info</w:t>
      </w:r>
      <w:r w:rsidR="00EE5160" w:rsidRPr="00827444">
        <w:t>r</w:t>
      </w:r>
      <w:r w:rsidR="00EE5160" w:rsidRPr="00827444">
        <w:t>mację</w:t>
      </w:r>
      <w:r w:rsidR="00C90664">
        <w:t xml:space="preserve"> </w:t>
      </w:r>
      <w:r w:rsidR="00C90664" w:rsidRPr="00827444">
        <w:t>o</w:t>
      </w:r>
      <w:r w:rsidR="00C90664">
        <w:t> </w:t>
      </w:r>
      <w:r w:rsidR="00EE5160" w:rsidRPr="00827444">
        <w:t>tym</w:t>
      </w:r>
      <w:r w:rsidR="00EE5160">
        <w:t xml:space="preserve"> </w:t>
      </w:r>
      <w:r w:rsidR="00EE5160" w:rsidRPr="00827444">
        <w:t>zdarzeniu</w:t>
      </w:r>
      <w:r w:rsidR="00EE5160">
        <w:t xml:space="preserve"> </w:t>
      </w:r>
      <w:r w:rsidR="00EE5160" w:rsidRPr="00827444">
        <w:t>właściwemu</w:t>
      </w:r>
      <w:r w:rsidR="00EE5160">
        <w:t xml:space="preserve"> </w:t>
      </w:r>
      <w:r w:rsidR="00EE5160" w:rsidRPr="00827444">
        <w:t>organowi</w:t>
      </w:r>
      <w:r w:rsidR="00EE5160">
        <w:t xml:space="preserve"> </w:t>
      </w:r>
      <w:r w:rsidR="00EE5160" w:rsidRPr="00827444">
        <w:t>państwa</w:t>
      </w:r>
      <w:r w:rsidR="00EE5160">
        <w:t xml:space="preserve"> </w:t>
      </w:r>
      <w:r w:rsidR="00EE5160" w:rsidRPr="00827444">
        <w:t>macierzystego</w:t>
      </w:r>
      <w:r w:rsidR="00EE5160">
        <w:t xml:space="preserve"> </w:t>
      </w:r>
      <w:r w:rsidR="00EE5160" w:rsidRPr="00827444">
        <w:t>tego</w:t>
      </w:r>
      <w:r w:rsidR="00EE5160">
        <w:t xml:space="preserve"> </w:t>
      </w:r>
      <w:r w:rsidR="00EE5160" w:rsidRPr="00827444">
        <w:t>emitenta</w:t>
      </w:r>
      <w:r w:rsidR="00EE5160">
        <w:t xml:space="preserve"> </w:t>
      </w:r>
      <w:r w:rsidR="00EE5160" w:rsidRPr="00827444">
        <w:t>oraz</w:t>
      </w:r>
      <w:r w:rsidR="00EE5160">
        <w:t xml:space="preserve"> </w:t>
      </w:r>
      <w:r w:rsidR="00EE5160" w:rsidRPr="00827444">
        <w:t>Europejskiemu</w:t>
      </w:r>
      <w:r w:rsidR="00EE5160">
        <w:t xml:space="preserve"> </w:t>
      </w:r>
      <w:r w:rsidR="00EE5160" w:rsidRPr="00827444">
        <w:t>Urzędowi</w:t>
      </w:r>
      <w:r w:rsidR="00EE5160">
        <w:t xml:space="preserve"> </w:t>
      </w:r>
      <w:r w:rsidR="00EE5160" w:rsidRPr="00827444">
        <w:t>Nadzoru</w:t>
      </w:r>
      <w:r w:rsidR="00EE5160">
        <w:t xml:space="preserve"> </w:t>
      </w:r>
      <w:r w:rsidR="00EE5160" w:rsidRPr="00827444">
        <w:t>Giełd</w:t>
      </w:r>
      <w:r w:rsidR="00C90664">
        <w:t xml:space="preserve"> </w:t>
      </w:r>
      <w:r w:rsidR="00C90664" w:rsidRPr="00827444">
        <w:t>i</w:t>
      </w:r>
      <w:r w:rsidR="00C90664">
        <w:t> </w:t>
      </w:r>
      <w:r w:rsidR="00EE5160" w:rsidRPr="00827444">
        <w:t>Papierów</w:t>
      </w:r>
      <w:r w:rsidR="00EE5160">
        <w:t xml:space="preserve"> </w:t>
      </w:r>
      <w:r w:rsidR="00EE5160" w:rsidRPr="00827444">
        <w:t>Wartościowych.</w:t>
      </w:r>
    </w:p>
    <w:p w:rsidR="00EE5160" w:rsidRPr="00827444" w:rsidRDefault="00EE5160" w:rsidP="00EE5160">
      <w:pPr>
        <w:pStyle w:val="ZUSTzmustartykuempunktem"/>
      </w:pPr>
      <w:r w:rsidRPr="00827444">
        <w:lastRenderedPageBreak/>
        <w:t>2.</w:t>
      </w:r>
      <w:r w:rsidR="00C90664">
        <w:t> </w:t>
      </w:r>
      <w:r w:rsidR="00C90664" w:rsidRPr="00827444">
        <w:t>W</w:t>
      </w:r>
      <w:r w:rsidR="00C90664">
        <w:t> </w:t>
      </w:r>
      <w:r w:rsidRPr="00827444">
        <w:t>przypadku</w:t>
      </w:r>
      <w:r>
        <w:t xml:space="preserve"> </w:t>
      </w:r>
      <w:r w:rsidRPr="00827444">
        <w:t>gdy,</w:t>
      </w:r>
      <w:r>
        <w:t xml:space="preserve"> </w:t>
      </w:r>
      <w:r w:rsidRPr="00827444">
        <w:t>mimo</w:t>
      </w:r>
      <w:r>
        <w:t xml:space="preserve"> </w:t>
      </w:r>
      <w:r w:rsidRPr="00827444">
        <w:t>poinformowania</w:t>
      </w:r>
      <w:r>
        <w:t xml:space="preserve"> </w:t>
      </w:r>
      <w:r w:rsidRPr="00827444">
        <w:t>przez</w:t>
      </w:r>
      <w:r>
        <w:t xml:space="preserve"> </w:t>
      </w:r>
      <w:r w:rsidRPr="00827444">
        <w:t>Komisję,</w:t>
      </w:r>
      <w:r>
        <w:t xml:space="preserve"> </w:t>
      </w:r>
      <w:r w:rsidRPr="00827444">
        <w:t>właściwy</w:t>
      </w:r>
      <w:r>
        <w:t xml:space="preserve"> </w:t>
      </w:r>
      <w:r w:rsidRPr="00827444">
        <w:t>organ</w:t>
      </w:r>
      <w:r>
        <w:t xml:space="preserve"> </w:t>
      </w:r>
      <w:r w:rsidRPr="00827444">
        <w:t>państwa</w:t>
      </w:r>
      <w:r>
        <w:t xml:space="preserve"> </w:t>
      </w:r>
      <w:r w:rsidRPr="00827444">
        <w:t>macierzystego</w:t>
      </w:r>
      <w:r>
        <w:t xml:space="preserve"> </w:t>
      </w:r>
      <w:r w:rsidRPr="00827444">
        <w:t>emitenta</w:t>
      </w:r>
      <w:r>
        <w:t xml:space="preserve"> </w:t>
      </w:r>
      <w:r w:rsidRPr="00827444">
        <w:t>nie</w:t>
      </w:r>
      <w:r>
        <w:t xml:space="preserve"> </w:t>
      </w:r>
      <w:r w:rsidRPr="00827444">
        <w:t>podejmuje</w:t>
      </w:r>
      <w:r>
        <w:t xml:space="preserve"> </w:t>
      </w:r>
      <w:r w:rsidRPr="00827444">
        <w:t>działań</w:t>
      </w:r>
      <w:r>
        <w:t xml:space="preserve"> </w:t>
      </w:r>
      <w:r w:rsidRPr="00827444">
        <w:t>mających</w:t>
      </w:r>
      <w:r>
        <w:t xml:space="preserve"> </w:t>
      </w:r>
      <w:r w:rsidRPr="00827444">
        <w:t>zapobiec</w:t>
      </w:r>
      <w:r>
        <w:t xml:space="preserve"> </w:t>
      </w:r>
      <w:r w:rsidRPr="00827444">
        <w:t>dalszemu</w:t>
      </w:r>
      <w:r>
        <w:t xml:space="preserve"> </w:t>
      </w:r>
      <w:r w:rsidRPr="00827444">
        <w:t>naruszaniu</w:t>
      </w:r>
      <w:r>
        <w:t xml:space="preserve"> </w:t>
      </w:r>
      <w:r w:rsidRPr="00827444">
        <w:t>przepisów</w:t>
      </w:r>
      <w:r>
        <w:t xml:space="preserve"> </w:t>
      </w:r>
      <w:r w:rsidRPr="00827444">
        <w:t>prawa</w:t>
      </w:r>
      <w:r>
        <w:t xml:space="preserve"> </w:t>
      </w:r>
      <w:r w:rsidRPr="00827444">
        <w:t>lub</w:t>
      </w:r>
      <w:r>
        <w:t xml:space="preserve"> </w:t>
      </w:r>
      <w:r w:rsidRPr="00827444">
        <w:t>gdy</w:t>
      </w:r>
      <w:r>
        <w:t xml:space="preserve"> </w:t>
      </w:r>
      <w:r w:rsidRPr="00827444">
        <w:t>te</w:t>
      </w:r>
      <w:r>
        <w:t xml:space="preserve"> </w:t>
      </w:r>
      <w:r w:rsidRPr="00827444">
        <w:t>działania</w:t>
      </w:r>
      <w:r>
        <w:t xml:space="preserve"> </w:t>
      </w:r>
      <w:r w:rsidRPr="00827444">
        <w:t>są</w:t>
      </w:r>
      <w:r>
        <w:t xml:space="preserve"> </w:t>
      </w:r>
      <w:r w:rsidRPr="00827444">
        <w:t>nieskutec</w:t>
      </w:r>
      <w:r w:rsidRPr="00827444">
        <w:t>z</w:t>
      </w:r>
      <w:r w:rsidRPr="00827444">
        <w:t>ne,</w:t>
      </w:r>
      <w:r>
        <w:t xml:space="preserve"> </w:t>
      </w:r>
      <w:r w:rsidRPr="00827444">
        <w:t>Komisja</w:t>
      </w:r>
      <w:r>
        <w:t xml:space="preserve"> </w:t>
      </w:r>
      <w:r w:rsidRPr="00827444">
        <w:t>może,</w:t>
      </w:r>
      <w:r w:rsidR="00C90664">
        <w:t xml:space="preserve"> </w:t>
      </w:r>
      <w:r w:rsidR="00C90664" w:rsidRPr="00827444">
        <w:t>w</w:t>
      </w:r>
      <w:r w:rsidR="00C90664">
        <w:t> </w:t>
      </w:r>
      <w:r w:rsidRPr="00827444">
        <w:t>celu</w:t>
      </w:r>
      <w:r>
        <w:t xml:space="preserve"> </w:t>
      </w:r>
      <w:r w:rsidRPr="00827444">
        <w:t>ochrony</w:t>
      </w:r>
      <w:r>
        <w:t xml:space="preserve"> </w:t>
      </w:r>
      <w:r w:rsidRPr="00827444">
        <w:t>interesu</w:t>
      </w:r>
      <w:r>
        <w:t xml:space="preserve"> </w:t>
      </w:r>
      <w:r w:rsidRPr="00827444">
        <w:t>inwestorów,</w:t>
      </w:r>
      <w:r>
        <w:t xml:space="preserve"> </w:t>
      </w:r>
      <w:r w:rsidRPr="00827444">
        <w:t>po</w:t>
      </w:r>
      <w:r>
        <w:t xml:space="preserve"> </w:t>
      </w:r>
      <w:r w:rsidRPr="00827444">
        <w:t>uprzednim</w:t>
      </w:r>
      <w:r>
        <w:t xml:space="preserve"> </w:t>
      </w:r>
      <w:r w:rsidRPr="00827444">
        <w:t>poinformowaniu</w:t>
      </w:r>
      <w:r>
        <w:t xml:space="preserve"> </w:t>
      </w:r>
      <w:r w:rsidRPr="00827444">
        <w:t>tego</w:t>
      </w:r>
      <w:r>
        <w:t xml:space="preserve"> </w:t>
      </w:r>
      <w:r w:rsidRPr="00827444">
        <w:t>organu,</w:t>
      </w:r>
      <w:r>
        <w:t xml:space="preserve"> </w:t>
      </w:r>
      <w:r w:rsidRPr="00827444">
        <w:t>zastosować</w:t>
      </w:r>
      <w:r>
        <w:t xml:space="preserve"> </w:t>
      </w:r>
      <w:r w:rsidRPr="00827444">
        <w:t>sankcje,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9</w:t>
      </w:r>
      <w:r w:rsidR="00C90664" w:rsidRPr="00827444">
        <w:t>6</w:t>
      </w:r>
      <w:r w:rsidR="00C90664">
        <w:t xml:space="preserve"> ust. </w:t>
      </w:r>
      <w:r w:rsidRPr="00827444">
        <w:t>1,</w:t>
      </w:r>
      <w:r>
        <w:t xml:space="preserve"> </w:t>
      </w:r>
      <w:r w:rsidRPr="00827444">
        <w:t>1e</w:t>
      </w:r>
      <w:r>
        <w:t xml:space="preserve"> </w:t>
      </w:r>
      <w:r w:rsidRPr="00827444">
        <w:t>lub</w:t>
      </w:r>
      <w:r>
        <w:t xml:space="preserve"> </w:t>
      </w:r>
      <w:r w:rsidRPr="00827444">
        <w:t>1f.</w:t>
      </w:r>
      <w:r>
        <w:t xml:space="preserve"> </w:t>
      </w:r>
      <w:r w:rsidRPr="00827444">
        <w:t>Komisja</w:t>
      </w:r>
      <w:r>
        <w:t xml:space="preserve"> </w:t>
      </w:r>
      <w:r w:rsidRPr="00827444">
        <w:t>niezwłocznie</w:t>
      </w:r>
      <w:r>
        <w:t xml:space="preserve"> </w:t>
      </w:r>
      <w:r w:rsidRPr="00827444">
        <w:t>przekazuje</w:t>
      </w:r>
      <w:r>
        <w:t xml:space="preserve"> </w:t>
      </w:r>
      <w:r w:rsidRPr="00827444">
        <w:t>Komisji</w:t>
      </w:r>
      <w:r>
        <w:t xml:space="preserve"> </w:t>
      </w:r>
      <w:r w:rsidRPr="00827444">
        <w:t>Europejskiej</w:t>
      </w:r>
      <w:r w:rsidR="00C90664">
        <w:t xml:space="preserve"> </w:t>
      </w:r>
      <w:r w:rsidR="00C90664" w:rsidRPr="00827444">
        <w:t>i</w:t>
      </w:r>
      <w:r w:rsidR="00C90664">
        <w:t> </w:t>
      </w:r>
      <w:r w:rsidRPr="00827444">
        <w:t>Europejskiemu</w:t>
      </w:r>
      <w:r>
        <w:t xml:space="preserve"> </w:t>
      </w:r>
      <w:r w:rsidRPr="00827444">
        <w:t>Urzędowi</w:t>
      </w:r>
      <w:r>
        <w:t xml:space="preserve"> </w:t>
      </w:r>
      <w:r w:rsidRPr="00827444">
        <w:t>Nadzoru</w:t>
      </w:r>
      <w:r>
        <w:t xml:space="preserve"> </w:t>
      </w:r>
      <w:r w:rsidRPr="00827444">
        <w:t>Giełd</w:t>
      </w:r>
      <w:r w:rsidR="00C90664">
        <w:t xml:space="preserve"> </w:t>
      </w:r>
      <w:r w:rsidR="00C90664" w:rsidRPr="00827444">
        <w:t>i</w:t>
      </w:r>
      <w:r w:rsidR="00C90664">
        <w:t> </w:t>
      </w:r>
      <w:r w:rsidRPr="00827444">
        <w:t>Papierów</w:t>
      </w:r>
      <w:r>
        <w:t xml:space="preserve"> </w:t>
      </w:r>
      <w:r w:rsidRPr="00827444">
        <w:t>Wartościowych</w:t>
      </w:r>
      <w:r>
        <w:t xml:space="preserve"> </w:t>
      </w:r>
      <w:r w:rsidRPr="00827444">
        <w:t>informację</w:t>
      </w:r>
      <w:r w:rsidR="00C90664">
        <w:t xml:space="preserve"> </w:t>
      </w:r>
      <w:r w:rsidR="00C90664" w:rsidRPr="00827444">
        <w:t>o</w:t>
      </w:r>
      <w:r w:rsidR="00C90664">
        <w:t> </w:t>
      </w:r>
      <w:r w:rsidRPr="00827444">
        <w:t>zastosowaniu</w:t>
      </w:r>
      <w:r>
        <w:t xml:space="preserve"> </w:t>
      </w:r>
      <w:r w:rsidRPr="00827444">
        <w:t>tych</w:t>
      </w:r>
      <w:r>
        <w:t xml:space="preserve"> </w:t>
      </w:r>
      <w:r w:rsidRPr="00827444">
        <w:t>sankcji.</w:t>
      </w:r>
      <w:r w:rsidR="00AB039E">
        <w:t>”</w:t>
      </w:r>
      <w:r w:rsidRPr="00827444">
        <w:t>;</w:t>
      </w:r>
    </w:p>
    <w:p w:rsidR="00EE5160" w:rsidRPr="00EE5160" w:rsidRDefault="00EE5160" w:rsidP="00AB039E">
      <w:pPr>
        <w:pStyle w:val="PKTpunkt"/>
        <w:keepNext/>
      </w:pPr>
      <w:r w:rsidRPr="00827444">
        <w:t>3</w:t>
      </w:r>
      <w:r w:rsidRPr="00EE5160">
        <w:t>9)</w:t>
      </w:r>
      <w:r w:rsidRPr="00EE5160">
        <w:tab/>
        <w:t>w</w:t>
      </w:r>
      <w:r w:rsidR="00C90664">
        <w:t xml:space="preserve"> art. </w:t>
      </w:r>
      <w:r w:rsidRPr="00EE5160">
        <w:t>97:</w:t>
      </w:r>
    </w:p>
    <w:p w:rsidR="00EE5160" w:rsidRPr="00827444" w:rsidRDefault="00EE5160" w:rsidP="00EE5160">
      <w:pPr>
        <w:pStyle w:val="LITlitera"/>
      </w:pPr>
      <w:r w:rsidRPr="00827444">
        <w:t>a)</w:t>
      </w:r>
      <w:r w:rsidRPr="00827444">
        <w:tab/>
        <w:t>w</w:t>
      </w:r>
      <w:r w:rsidR="00C90664">
        <w:t xml:space="preserve"> ust. </w:t>
      </w:r>
      <w:r w:rsidR="00C90664" w:rsidRPr="00827444">
        <w:t>1</w:t>
      </w:r>
      <w:r w:rsidR="00C90664">
        <w:t> </w:t>
      </w:r>
      <w:r w:rsidRPr="00827444">
        <w:t>uchyla</w:t>
      </w:r>
      <w:r>
        <w:t xml:space="preserve"> </w:t>
      </w:r>
      <w:r w:rsidRPr="00827444">
        <w:t>się</w:t>
      </w:r>
      <w:r w:rsidR="00C90664">
        <w:t xml:space="preserve"> pkt </w:t>
      </w:r>
      <w:r w:rsidRPr="00827444">
        <w:t>2,</w:t>
      </w:r>
    </w:p>
    <w:p w:rsidR="00EE5160" w:rsidRPr="00EE5160" w:rsidRDefault="00EE5160" w:rsidP="00AB039E">
      <w:pPr>
        <w:pStyle w:val="LITlitera"/>
        <w:keepNext/>
      </w:pPr>
      <w:r w:rsidRPr="00827444">
        <w:t>b)</w:t>
      </w:r>
      <w:r w:rsidRPr="00827444">
        <w:tab/>
        <w:t>po</w:t>
      </w:r>
      <w:r w:rsidR="00C90664">
        <w:t xml:space="preserve"> ust. </w:t>
      </w:r>
      <w:r w:rsidR="00C90664" w:rsidRPr="00EE5160">
        <w:t>1</w:t>
      </w:r>
      <w:r w:rsidR="00C90664">
        <w:t> </w:t>
      </w:r>
      <w:r w:rsidRPr="00EE5160">
        <w:t>dodaje się</w:t>
      </w:r>
      <w:r w:rsidR="00C90664">
        <w:t xml:space="preserve"> ust. </w:t>
      </w:r>
      <w:r w:rsidRPr="00EE5160">
        <w:t>1a–1g</w:t>
      </w:r>
      <w:r w:rsidR="00C90664" w:rsidRPr="00EE5160">
        <w:t xml:space="preserve"> w</w:t>
      </w:r>
      <w:r w:rsidR="00C90664">
        <w:t> </w:t>
      </w:r>
      <w:r w:rsidRPr="00EE5160">
        <w:t>brzmieniu:</w:t>
      </w:r>
    </w:p>
    <w:p w:rsidR="00EE5160" w:rsidRPr="00EE5160" w:rsidRDefault="00AB039E" w:rsidP="00AB039E">
      <w:pPr>
        <w:pStyle w:val="ZLITUSTzmustliter"/>
        <w:keepNext/>
      </w:pPr>
      <w:r>
        <w:t>„</w:t>
      </w:r>
      <w:r w:rsidR="00EE5160" w:rsidRPr="00827444">
        <w:t>1a.</w:t>
      </w:r>
      <w:r w:rsidR="00C90664">
        <w:t> </w:t>
      </w:r>
      <w:r w:rsidR="00EE5160" w:rsidRPr="00EE5160">
        <w:t>Na każdego, kto nie dokonuje</w:t>
      </w:r>
      <w:r w:rsidR="00C90664" w:rsidRPr="00EE5160">
        <w:t xml:space="preserve"> w</w:t>
      </w:r>
      <w:r w:rsidR="00C90664">
        <w:t> </w:t>
      </w:r>
      <w:r w:rsidR="00EE5160" w:rsidRPr="00EE5160">
        <w:t>terminie zawiadomienia,</w:t>
      </w:r>
      <w:r w:rsidR="00C90664" w:rsidRPr="00EE5160">
        <w:t xml:space="preserve"> o</w:t>
      </w:r>
      <w:r w:rsidR="00C90664">
        <w:t> </w:t>
      </w:r>
      <w:r w:rsidR="00EE5160" w:rsidRPr="00EE5160">
        <w:t>którym mowa</w:t>
      </w:r>
      <w:r w:rsidR="00C90664" w:rsidRPr="00EE5160">
        <w:t xml:space="preserve"> w</w:t>
      </w:r>
      <w:r w:rsidR="00C90664">
        <w:t> art. </w:t>
      </w:r>
      <w:r w:rsidR="00EE5160" w:rsidRPr="00EE5160">
        <w:t>69–69b, lub dokon</w:t>
      </w:r>
      <w:r w:rsidR="00EE5160" w:rsidRPr="00EE5160">
        <w:t>u</w:t>
      </w:r>
      <w:r w:rsidR="00EE5160" w:rsidRPr="00EE5160">
        <w:t>je takiego zawiadomienia</w:t>
      </w:r>
      <w:r w:rsidR="00C90664" w:rsidRPr="00EE5160">
        <w:t xml:space="preserve"> z</w:t>
      </w:r>
      <w:r w:rsidR="00C90664">
        <w:t> </w:t>
      </w:r>
      <w:r w:rsidR="00EE5160" w:rsidRPr="00EE5160">
        <w:t>naruszeniem warunków określonych</w:t>
      </w:r>
      <w:r w:rsidR="00C90664" w:rsidRPr="00EE5160">
        <w:t xml:space="preserve"> w</w:t>
      </w:r>
      <w:r w:rsidR="00C90664">
        <w:t> </w:t>
      </w:r>
      <w:r w:rsidR="00EE5160" w:rsidRPr="00EE5160">
        <w:t>tych przepisach, Komisja może nałożyć karę pieniężną:</w:t>
      </w:r>
    </w:p>
    <w:p w:rsidR="00EE5160" w:rsidRPr="00827444" w:rsidRDefault="00EE5160" w:rsidP="00EE5160">
      <w:pPr>
        <w:pStyle w:val="ZLITPKTzmpktliter"/>
      </w:pPr>
      <w:r w:rsidRPr="00827444">
        <w:t>1)</w:t>
      </w:r>
      <w:r w:rsidRPr="00827444">
        <w:tab/>
        <w:t>w</w:t>
      </w:r>
      <w:r>
        <w:t xml:space="preserve"> </w:t>
      </w:r>
      <w:r w:rsidRPr="00827444">
        <w:t>przypadku</w:t>
      </w:r>
      <w:r>
        <w:t xml:space="preserve"> </w:t>
      </w:r>
      <w:r w:rsidRPr="00827444">
        <w:t>osób</w:t>
      </w:r>
      <w:r>
        <w:t xml:space="preserve"> </w:t>
      </w:r>
      <w:r w:rsidRPr="00827444">
        <w:t>fizycznych</w:t>
      </w:r>
      <w:r>
        <w:t xml:space="preserve"> </w:t>
      </w:r>
      <w:r w:rsidRPr="00827444">
        <w:t>–</w:t>
      </w:r>
      <w:r>
        <w:t xml:space="preserve"> </w:t>
      </w:r>
      <w:r w:rsidRPr="00827444">
        <w:t>do</w:t>
      </w:r>
      <w:r>
        <w:t xml:space="preserve"> </w:t>
      </w:r>
      <w:r w:rsidRPr="00827444">
        <w:t>wysokości</w:t>
      </w:r>
      <w:r>
        <w:t xml:space="preserve"> </w:t>
      </w:r>
      <w:r w:rsidR="00C90664">
        <w:t>1 </w:t>
      </w:r>
      <w:r w:rsidRPr="00827444">
        <w:t>00</w:t>
      </w:r>
      <w:r w:rsidR="00C90664" w:rsidRPr="00827444">
        <w:t>0</w:t>
      </w:r>
      <w:r w:rsidR="00C90664">
        <w:t> </w:t>
      </w:r>
      <w:r w:rsidRPr="00827444">
        <w:t>00</w:t>
      </w:r>
      <w:r w:rsidR="00C90664" w:rsidRPr="00827444">
        <w:t>0</w:t>
      </w:r>
      <w:r w:rsidR="00C90664">
        <w:t> </w:t>
      </w:r>
      <w:r w:rsidRPr="00827444">
        <w:t>zł;</w:t>
      </w:r>
    </w:p>
    <w:p w:rsidR="00EE5160" w:rsidRPr="00827444" w:rsidRDefault="00EE5160" w:rsidP="00EE5160">
      <w:pPr>
        <w:pStyle w:val="ZLITPKTzmpktliter"/>
      </w:pPr>
      <w:r w:rsidRPr="00827444">
        <w:t>2)</w:t>
      </w:r>
      <w:r w:rsidRPr="00827444">
        <w:tab/>
        <w:t>w</w:t>
      </w:r>
      <w:r>
        <w:t xml:space="preserve"> </w:t>
      </w:r>
      <w:r w:rsidRPr="00827444">
        <w:t>przypadku</w:t>
      </w:r>
      <w:r>
        <w:t xml:space="preserve"> </w:t>
      </w:r>
      <w:r w:rsidRPr="00827444">
        <w:t>innych</w:t>
      </w:r>
      <w:r>
        <w:t xml:space="preserve"> </w:t>
      </w:r>
      <w:r w:rsidRPr="00827444">
        <w:t>podmiotów</w:t>
      </w:r>
      <w:r>
        <w:t xml:space="preserve"> </w:t>
      </w:r>
      <w:r w:rsidRPr="00827444">
        <w:t>–</w:t>
      </w:r>
      <w:r>
        <w:t xml:space="preserve"> </w:t>
      </w:r>
      <w:r w:rsidRPr="00827444">
        <w:t>do</w:t>
      </w:r>
      <w:r>
        <w:t xml:space="preserve"> </w:t>
      </w:r>
      <w:r w:rsidRPr="00827444">
        <w:t>wysokości</w:t>
      </w:r>
      <w:r>
        <w:t xml:space="preserve"> </w:t>
      </w:r>
      <w:r w:rsidR="00C90664">
        <w:t>5 </w:t>
      </w:r>
      <w:r w:rsidRPr="00827444">
        <w:t>00</w:t>
      </w:r>
      <w:r w:rsidR="00C90664" w:rsidRPr="00827444">
        <w:t>0</w:t>
      </w:r>
      <w:r w:rsidR="00C90664">
        <w:t> </w:t>
      </w:r>
      <w:r w:rsidRPr="00827444">
        <w:t>00</w:t>
      </w:r>
      <w:r w:rsidR="00C90664" w:rsidRPr="00827444">
        <w:t>0</w:t>
      </w:r>
      <w:r w:rsidR="00C90664">
        <w:t> </w:t>
      </w:r>
      <w:r w:rsidRPr="00827444">
        <w:t>zł</w:t>
      </w:r>
      <w:r>
        <w:t xml:space="preserve"> </w:t>
      </w:r>
      <w:r w:rsidRPr="000B4D7D">
        <w:t>albo</w:t>
      </w:r>
      <w:r>
        <w:t xml:space="preserve"> </w:t>
      </w:r>
      <w:r w:rsidRPr="00827444">
        <w:t>kwoty</w:t>
      </w:r>
      <w:r>
        <w:t xml:space="preserve"> </w:t>
      </w:r>
      <w:r w:rsidRPr="00827444">
        <w:t>stanowiącej</w:t>
      </w:r>
      <w:r>
        <w:t xml:space="preserve"> </w:t>
      </w:r>
      <w:r w:rsidRPr="00827444">
        <w:t>równowartość</w:t>
      </w:r>
      <w:r>
        <w:t xml:space="preserve"> </w:t>
      </w:r>
      <w:r w:rsidRPr="00827444">
        <w:t>5%</w:t>
      </w:r>
      <w:r>
        <w:t xml:space="preserve"> </w:t>
      </w:r>
      <w:r w:rsidRPr="00827444">
        <w:t>całkowitego</w:t>
      </w:r>
      <w:r>
        <w:t xml:space="preserve"> </w:t>
      </w:r>
      <w:r w:rsidRPr="00827444">
        <w:t>rocznego</w:t>
      </w:r>
      <w:r>
        <w:t xml:space="preserve"> </w:t>
      </w:r>
      <w:r w:rsidRPr="00827444">
        <w:t>przychodu</w:t>
      </w:r>
      <w:r>
        <w:t xml:space="preserve"> </w:t>
      </w:r>
      <w:r w:rsidRPr="00827444">
        <w:t>wykazanego</w:t>
      </w:r>
      <w:r w:rsidR="00C90664">
        <w:t xml:space="preserve"> </w:t>
      </w:r>
      <w:r w:rsidR="00C90664" w:rsidRPr="00827444">
        <w:t>w</w:t>
      </w:r>
      <w:r w:rsidR="00C90664">
        <w:t> </w:t>
      </w:r>
      <w:r w:rsidRPr="00827444">
        <w:t>ostatnim</w:t>
      </w:r>
      <w:r>
        <w:t xml:space="preserve"> </w:t>
      </w:r>
      <w:r w:rsidRPr="00827444">
        <w:t>zbadanym</w:t>
      </w:r>
      <w:r>
        <w:t xml:space="preserve"> </w:t>
      </w:r>
      <w:r w:rsidRPr="00827444">
        <w:t>sprawozdaniu</w:t>
      </w:r>
      <w:r>
        <w:t xml:space="preserve"> </w:t>
      </w:r>
      <w:r w:rsidRPr="00827444">
        <w:t>finansowym</w:t>
      </w:r>
      <w:r>
        <w:t xml:space="preserve"> </w:t>
      </w:r>
      <w:r w:rsidRPr="00827444">
        <w:t>za</w:t>
      </w:r>
      <w:r>
        <w:t xml:space="preserve"> </w:t>
      </w:r>
      <w:r w:rsidRPr="00827444">
        <w:t>rok</w:t>
      </w:r>
      <w:r>
        <w:t xml:space="preserve"> </w:t>
      </w:r>
      <w:r w:rsidRPr="00827444">
        <w:t>o</w:t>
      </w:r>
      <w:r w:rsidRPr="00827444">
        <w:t>b</w:t>
      </w:r>
      <w:r w:rsidRPr="00827444">
        <w:t>rotowy,</w:t>
      </w:r>
      <w:r>
        <w:t xml:space="preserve"> </w:t>
      </w:r>
      <w:r w:rsidRPr="00827444">
        <w:t>jeżeli</w:t>
      </w:r>
      <w:r>
        <w:t xml:space="preserve"> </w:t>
      </w:r>
      <w:r w:rsidRPr="00827444">
        <w:t>przekracza</w:t>
      </w:r>
      <w:r>
        <w:t xml:space="preserve"> </w:t>
      </w:r>
      <w:r w:rsidRPr="00827444">
        <w:t>ona</w:t>
      </w:r>
      <w:r>
        <w:t xml:space="preserve"> </w:t>
      </w:r>
      <w:r w:rsidR="00C90664">
        <w:t>5 </w:t>
      </w:r>
      <w:r w:rsidRPr="00827444">
        <w:t>00</w:t>
      </w:r>
      <w:r w:rsidR="00C90664" w:rsidRPr="00827444">
        <w:t>0</w:t>
      </w:r>
      <w:r w:rsidR="00C90664">
        <w:t> </w:t>
      </w:r>
      <w:r w:rsidRPr="00827444">
        <w:t>00</w:t>
      </w:r>
      <w:r w:rsidR="00C90664" w:rsidRPr="00827444">
        <w:t>0</w:t>
      </w:r>
      <w:r w:rsidR="00C90664">
        <w:t> </w:t>
      </w:r>
      <w:r w:rsidRPr="00827444">
        <w:t>zł.</w:t>
      </w:r>
    </w:p>
    <w:p w:rsidR="00EE5160" w:rsidRPr="00827444" w:rsidRDefault="00EE5160" w:rsidP="00EE5160">
      <w:pPr>
        <w:pStyle w:val="ZLITUSTzmustliter"/>
      </w:pPr>
      <w:r w:rsidRPr="00827444">
        <w:t>1b.</w:t>
      </w:r>
      <w:r w:rsidR="00C90664">
        <w:t> </w:t>
      </w:r>
      <w:r w:rsidR="00C90664" w:rsidRPr="00827444">
        <w:t>W</w:t>
      </w:r>
      <w:r w:rsidR="00C90664">
        <w:t> </w:t>
      </w:r>
      <w:r w:rsidRPr="00827444">
        <w:t>przypadku</w:t>
      </w:r>
      <w:r>
        <w:t xml:space="preserve"> </w:t>
      </w:r>
      <w:r w:rsidRPr="00827444">
        <w:t>gdy</w:t>
      </w:r>
      <w:r>
        <w:t xml:space="preserve"> </w:t>
      </w:r>
      <w:r w:rsidRPr="00827444">
        <w:t>jest</w:t>
      </w:r>
      <w:r>
        <w:t xml:space="preserve"> </w:t>
      </w:r>
      <w:r w:rsidRPr="00827444">
        <w:t>możliwe</w:t>
      </w:r>
      <w:r>
        <w:t xml:space="preserve"> </w:t>
      </w:r>
      <w:r w:rsidRPr="00827444">
        <w:t>ustalenie</w:t>
      </w:r>
      <w:r>
        <w:t xml:space="preserve"> </w:t>
      </w:r>
      <w:r w:rsidRPr="00827444">
        <w:t>kwoty</w:t>
      </w:r>
      <w:r>
        <w:t xml:space="preserve"> </w:t>
      </w:r>
      <w:r w:rsidRPr="00827444">
        <w:t>korzyści</w:t>
      </w:r>
      <w:r>
        <w:t xml:space="preserve"> </w:t>
      </w:r>
      <w:r w:rsidRPr="00827444">
        <w:t>osiągniętej</w:t>
      </w:r>
      <w:r>
        <w:t xml:space="preserve"> </w:t>
      </w:r>
      <w:r w:rsidRPr="00827444">
        <w:t>lub</w:t>
      </w:r>
      <w:r>
        <w:t xml:space="preserve"> </w:t>
      </w:r>
      <w:r w:rsidRPr="00827444">
        <w:t>straty</w:t>
      </w:r>
      <w:r>
        <w:t xml:space="preserve"> </w:t>
      </w:r>
      <w:r w:rsidRPr="00827444">
        <w:t>unikniętej</w:t>
      </w:r>
      <w:r w:rsidR="00C90664">
        <w:t xml:space="preserve"> </w:t>
      </w:r>
      <w:r w:rsidR="00C90664" w:rsidRPr="00827444">
        <w:t>w</w:t>
      </w:r>
      <w:r w:rsidR="00C90664">
        <w:t> </w:t>
      </w:r>
      <w:r w:rsidRPr="00827444">
        <w:t>wyniku</w:t>
      </w:r>
      <w:r>
        <w:t xml:space="preserve"> </w:t>
      </w:r>
      <w:r w:rsidRPr="005B7E99">
        <w:rPr>
          <w:spacing w:val="-2"/>
        </w:rPr>
        <w:t>n</w:t>
      </w:r>
      <w:r w:rsidRPr="005B7E99">
        <w:rPr>
          <w:spacing w:val="-2"/>
        </w:rPr>
        <w:t>a</w:t>
      </w:r>
      <w:r w:rsidRPr="005B7E99">
        <w:rPr>
          <w:spacing w:val="-2"/>
        </w:rPr>
        <w:t>ruszenia,</w:t>
      </w:r>
      <w:r w:rsidR="00C90664" w:rsidRPr="005B7E99">
        <w:rPr>
          <w:spacing w:val="-2"/>
        </w:rPr>
        <w:t xml:space="preserve"> o </w:t>
      </w:r>
      <w:r w:rsidRPr="005B7E99">
        <w:rPr>
          <w:spacing w:val="-2"/>
        </w:rPr>
        <w:t>którym mowa</w:t>
      </w:r>
      <w:r w:rsidR="00C90664" w:rsidRPr="005B7E99">
        <w:rPr>
          <w:spacing w:val="-2"/>
        </w:rPr>
        <w:t xml:space="preserve"> w ust. </w:t>
      </w:r>
      <w:r w:rsidRPr="005B7E99">
        <w:rPr>
          <w:spacing w:val="-2"/>
        </w:rPr>
        <w:t>1a, przez podmiot niedokonujący zawiadomienia,</w:t>
      </w:r>
      <w:r w:rsidR="00C90664" w:rsidRPr="005B7E99">
        <w:rPr>
          <w:spacing w:val="-2"/>
        </w:rPr>
        <w:t xml:space="preserve"> o </w:t>
      </w:r>
      <w:r w:rsidRPr="005B7E99">
        <w:rPr>
          <w:spacing w:val="-2"/>
        </w:rPr>
        <w:t>którym mowa</w:t>
      </w:r>
      <w:r w:rsidR="00C90664" w:rsidRPr="005B7E99">
        <w:rPr>
          <w:spacing w:val="-2"/>
        </w:rPr>
        <w:t xml:space="preserve"> w art. </w:t>
      </w:r>
      <w:r w:rsidRPr="005B7E99">
        <w:rPr>
          <w:spacing w:val="-2"/>
        </w:rPr>
        <w:t>69–69b,</w:t>
      </w:r>
      <w:r>
        <w:t xml:space="preserve"> </w:t>
      </w:r>
      <w:r w:rsidRPr="00827444">
        <w:t>lub</w:t>
      </w:r>
      <w:r>
        <w:t xml:space="preserve"> </w:t>
      </w:r>
      <w:r w:rsidRPr="00827444">
        <w:t>dokonujący</w:t>
      </w:r>
      <w:r>
        <w:t xml:space="preserve"> </w:t>
      </w:r>
      <w:r w:rsidRPr="00827444">
        <w:t>takiego</w:t>
      </w:r>
      <w:r>
        <w:t xml:space="preserve"> </w:t>
      </w:r>
      <w:r w:rsidRPr="00827444">
        <w:t>zawiadomienia</w:t>
      </w:r>
      <w:r w:rsidR="00C90664">
        <w:t xml:space="preserve"> </w:t>
      </w:r>
      <w:r w:rsidR="00C90664" w:rsidRPr="00827444">
        <w:t>z</w:t>
      </w:r>
      <w:r w:rsidR="00C90664">
        <w:t> </w:t>
      </w:r>
      <w:r w:rsidRPr="00827444">
        <w:t>naruszeniem</w:t>
      </w:r>
      <w:r>
        <w:t xml:space="preserve"> </w:t>
      </w:r>
      <w:r w:rsidRPr="00827444">
        <w:t>warunków</w:t>
      </w:r>
      <w:r>
        <w:t xml:space="preserve"> </w:t>
      </w:r>
      <w:r w:rsidRPr="00827444">
        <w:t>określonych</w:t>
      </w:r>
      <w:r w:rsidR="00C90664">
        <w:t xml:space="preserve"> </w:t>
      </w:r>
      <w:r w:rsidR="00C90664" w:rsidRPr="00827444">
        <w:t>w</w:t>
      </w:r>
      <w:r w:rsidR="00C90664">
        <w:t> </w:t>
      </w:r>
      <w:r w:rsidRPr="00827444">
        <w:t>tych</w:t>
      </w:r>
      <w:r>
        <w:t xml:space="preserve"> </w:t>
      </w:r>
      <w:r w:rsidRPr="00827444">
        <w:t>przepisach,</w:t>
      </w:r>
      <w:r>
        <w:t xml:space="preserve"> </w:t>
      </w:r>
      <w:r w:rsidRPr="00827444">
        <w:t>zamiast</w:t>
      </w:r>
      <w:r>
        <w:t xml:space="preserve"> </w:t>
      </w:r>
      <w:r w:rsidRPr="00827444">
        <w:t>kary,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1a,</w:t>
      </w:r>
      <w:r>
        <w:t xml:space="preserve"> </w:t>
      </w:r>
      <w:r w:rsidRPr="00827444">
        <w:t>Komisja</w:t>
      </w:r>
      <w:r>
        <w:t xml:space="preserve"> </w:t>
      </w:r>
      <w:r w:rsidRPr="00827444">
        <w:t>może</w:t>
      </w:r>
      <w:r>
        <w:t xml:space="preserve"> </w:t>
      </w:r>
      <w:r w:rsidRPr="00827444">
        <w:t>nałożyć</w:t>
      </w:r>
      <w:r>
        <w:t xml:space="preserve"> </w:t>
      </w:r>
      <w:r w:rsidRPr="00827444">
        <w:t>karę</w:t>
      </w:r>
      <w:r>
        <w:t xml:space="preserve"> </w:t>
      </w:r>
      <w:r w:rsidRPr="00827444">
        <w:t>pieniężną</w:t>
      </w:r>
      <w:r>
        <w:t xml:space="preserve"> </w:t>
      </w:r>
      <w:r w:rsidRPr="00827444">
        <w:t>do</w:t>
      </w:r>
      <w:r>
        <w:t xml:space="preserve"> </w:t>
      </w:r>
      <w:r w:rsidRPr="00827444">
        <w:t>wysokości</w:t>
      </w:r>
      <w:r>
        <w:t xml:space="preserve"> </w:t>
      </w:r>
      <w:r w:rsidRPr="00827444">
        <w:t>dwukrotnej</w:t>
      </w:r>
      <w:r>
        <w:t xml:space="preserve"> </w:t>
      </w:r>
      <w:r w:rsidRPr="00827444">
        <w:t>kwoty</w:t>
      </w:r>
      <w:r>
        <w:t xml:space="preserve"> </w:t>
      </w:r>
      <w:r w:rsidRPr="00827444">
        <w:t>osiągniętej</w:t>
      </w:r>
      <w:r>
        <w:t xml:space="preserve"> </w:t>
      </w:r>
      <w:r w:rsidRPr="00827444">
        <w:t>k</w:t>
      </w:r>
      <w:r w:rsidRPr="00827444">
        <w:t>o</w:t>
      </w:r>
      <w:r w:rsidRPr="00827444">
        <w:t>rzyści</w:t>
      </w:r>
      <w:r>
        <w:t xml:space="preserve"> </w:t>
      </w:r>
      <w:r w:rsidRPr="00827444">
        <w:t>lub</w:t>
      </w:r>
      <w:r>
        <w:t xml:space="preserve"> </w:t>
      </w:r>
      <w:r w:rsidRPr="00827444">
        <w:t>unikniętej</w:t>
      </w:r>
      <w:r>
        <w:t xml:space="preserve"> </w:t>
      </w:r>
      <w:r w:rsidRPr="00827444">
        <w:t>straty.</w:t>
      </w:r>
    </w:p>
    <w:p w:rsidR="00EE5160" w:rsidRPr="00827444" w:rsidRDefault="00EE5160" w:rsidP="00EE5160">
      <w:pPr>
        <w:pStyle w:val="ZLITUSTzmustliter"/>
      </w:pPr>
      <w:r w:rsidRPr="00827444">
        <w:t>1c.</w:t>
      </w:r>
      <w:r w:rsidR="00C90664">
        <w:t> </w:t>
      </w:r>
      <w:r w:rsidR="00C90664" w:rsidRPr="00827444">
        <w:t>W</w:t>
      </w:r>
      <w:r w:rsidR="00C90664">
        <w:t> </w:t>
      </w:r>
      <w:r w:rsidRPr="00827444">
        <w:t>przypadku</w:t>
      </w:r>
      <w:r>
        <w:t xml:space="preserve"> </w:t>
      </w:r>
      <w:r w:rsidRPr="00827444">
        <w:t>gdy</w:t>
      </w:r>
      <w:r>
        <w:t xml:space="preserve"> </w:t>
      </w:r>
      <w:r w:rsidRPr="00827444">
        <w:t>podmiot</w:t>
      </w:r>
      <w:r>
        <w:t xml:space="preserve"> </w:t>
      </w:r>
      <w:r w:rsidRPr="00827444">
        <w:t>jest</w:t>
      </w:r>
      <w:r>
        <w:t xml:space="preserve"> </w:t>
      </w:r>
      <w:r w:rsidRPr="00827444">
        <w:t>jednostką</w:t>
      </w:r>
      <w:r>
        <w:t xml:space="preserve"> </w:t>
      </w:r>
      <w:r w:rsidRPr="000B4D7D">
        <w:t xml:space="preserve">dominującą, która </w:t>
      </w:r>
      <w:r w:rsidRPr="00827444">
        <w:t>sporządza</w:t>
      </w:r>
      <w:r>
        <w:t xml:space="preserve"> </w:t>
      </w:r>
      <w:r w:rsidRPr="00827444">
        <w:t>skonsolidowane</w:t>
      </w:r>
      <w:r>
        <w:t xml:space="preserve"> </w:t>
      </w:r>
      <w:r w:rsidRPr="00827444">
        <w:t>sprawozdanie</w:t>
      </w:r>
      <w:r>
        <w:t xml:space="preserve"> </w:t>
      </w:r>
      <w:r w:rsidRPr="00827444">
        <w:t>finansowe,</w:t>
      </w:r>
      <w:r>
        <w:t xml:space="preserve"> </w:t>
      </w:r>
      <w:r w:rsidRPr="00827444">
        <w:t>całkowity</w:t>
      </w:r>
      <w:r>
        <w:t xml:space="preserve"> </w:t>
      </w:r>
      <w:r w:rsidRPr="000B4D7D">
        <w:t>roczny</w:t>
      </w:r>
      <w:r>
        <w:t xml:space="preserve"> </w:t>
      </w:r>
      <w:r w:rsidRPr="00827444">
        <w:t>przychód,</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1a</w:t>
      </w:r>
      <w:r w:rsidR="00C90664">
        <w:t xml:space="preserve"> pkt </w:t>
      </w:r>
      <w:r w:rsidRPr="00827444">
        <w:t>2,</w:t>
      </w:r>
      <w:r>
        <w:t xml:space="preserve"> </w:t>
      </w:r>
      <w:r w:rsidRPr="00827444">
        <w:t>stanowi</w:t>
      </w:r>
      <w:r>
        <w:t xml:space="preserve"> </w:t>
      </w:r>
      <w:r w:rsidRPr="00827444">
        <w:t>kwota</w:t>
      </w:r>
      <w:r>
        <w:t xml:space="preserve"> </w:t>
      </w:r>
      <w:r w:rsidRPr="00827444">
        <w:t>całkowitego</w:t>
      </w:r>
      <w:r>
        <w:t xml:space="preserve"> </w:t>
      </w:r>
      <w:r w:rsidRPr="00827444">
        <w:t>skonsolid</w:t>
      </w:r>
      <w:r w:rsidRPr="00827444">
        <w:t>o</w:t>
      </w:r>
      <w:r w:rsidRPr="00827444">
        <w:t>wanego</w:t>
      </w:r>
      <w:r>
        <w:t xml:space="preserve"> </w:t>
      </w:r>
      <w:r w:rsidRPr="00827444">
        <w:t>rocznego</w:t>
      </w:r>
      <w:r>
        <w:t xml:space="preserve"> </w:t>
      </w:r>
      <w:r w:rsidRPr="00827444">
        <w:t>przychodu</w:t>
      </w:r>
      <w:r>
        <w:t xml:space="preserve"> emitenta </w:t>
      </w:r>
      <w:r w:rsidRPr="00827444">
        <w:t>ujawniona</w:t>
      </w:r>
      <w:r w:rsidR="00C90664">
        <w:t xml:space="preserve"> </w:t>
      </w:r>
      <w:r w:rsidR="00C90664" w:rsidRPr="00827444">
        <w:t>w</w:t>
      </w:r>
      <w:r w:rsidR="00C90664">
        <w:t> </w:t>
      </w:r>
      <w:r w:rsidRPr="00827444">
        <w:t>ostatnim</w:t>
      </w:r>
      <w:r>
        <w:t xml:space="preserve"> </w:t>
      </w:r>
      <w:r w:rsidRPr="00827444">
        <w:t>zbadanym</w:t>
      </w:r>
      <w:r>
        <w:t xml:space="preserve"> skonsolidowanym </w:t>
      </w:r>
      <w:r w:rsidRPr="00827444">
        <w:t>sprawozdaniu</w:t>
      </w:r>
      <w:r>
        <w:t xml:space="preserve"> </w:t>
      </w:r>
      <w:r w:rsidRPr="00827444">
        <w:t>fina</w:t>
      </w:r>
      <w:r w:rsidRPr="00827444">
        <w:t>n</w:t>
      </w:r>
      <w:r w:rsidRPr="00827444">
        <w:t>sowym</w:t>
      </w:r>
      <w:r>
        <w:t xml:space="preserve"> </w:t>
      </w:r>
      <w:r w:rsidRPr="00827444">
        <w:t>za</w:t>
      </w:r>
      <w:r>
        <w:t xml:space="preserve"> </w:t>
      </w:r>
      <w:r w:rsidRPr="00827444">
        <w:t>rok</w:t>
      </w:r>
      <w:r>
        <w:t xml:space="preserve"> </w:t>
      </w:r>
      <w:r w:rsidRPr="00827444">
        <w:t>obrotowy.</w:t>
      </w:r>
    </w:p>
    <w:p w:rsidR="00EE5160" w:rsidRPr="000B4D7D" w:rsidRDefault="00EE5160" w:rsidP="00AB039E">
      <w:pPr>
        <w:pStyle w:val="ZLITUSTzmustliter"/>
        <w:keepNext/>
      </w:pPr>
      <w:r w:rsidRPr="000B4D7D">
        <w:t>1d.</w:t>
      </w:r>
      <w:r w:rsidR="00C90664">
        <w:t> </w:t>
      </w:r>
      <w:r w:rsidR="00C90664" w:rsidRPr="000B4D7D">
        <w:t>W</w:t>
      </w:r>
      <w:r w:rsidR="00C90664">
        <w:t> </w:t>
      </w:r>
      <w:r w:rsidRPr="000B4D7D">
        <w:t>przypadku gdy fundusz inwestycyjny lub alternatywna spółka inwestycyjna nie dokonuje</w:t>
      </w:r>
      <w:r w:rsidR="00C90664" w:rsidRPr="000B4D7D">
        <w:t xml:space="preserve"> w</w:t>
      </w:r>
      <w:r w:rsidR="00C90664">
        <w:t> </w:t>
      </w:r>
      <w:r w:rsidRPr="000B4D7D">
        <w:t>terminie zawiadomienia,</w:t>
      </w:r>
      <w:r w:rsidR="00C90664" w:rsidRPr="000B4D7D">
        <w:t xml:space="preserve"> o</w:t>
      </w:r>
      <w:r w:rsidR="00C90664">
        <w:t> </w:t>
      </w:r>
      <w:r w:rsidRPr="000B4D7D">
        <w:t>którym mowa</w:t>
      </w:r>
      <w:r w:rsidR="00C90664" w:rsidRPr="000B4D7D">
        <w:t xml:space="preserve"> w</w:t>
      </w:r>
      <w:r w:rsidR="00C90664">
        <w:t> art. </w:t>
      </w:r>
      <w:r w:rsidRPr="000B4D7D">
        <w:t>69–69b, lub dokonuje takiego zawiadomienia</w:t>
      </w:r>
      <w:r w:rsidR="00C90664" w:rsidRPr="000B4D7D">
        <w:t xml:space="preserve"> z</w:t>
      </w:r>
      <w:r w:rsidR="00C90664">
        <w:t> </w:t>
      </w:r>
      <w:r w:rsidRPr="000B4D7D">
        <w:t>naruszeniem warunków określonych</w:t>
      </w:r>
      <w:r w:rsidR="00C90664" w:rsidRPr="000B4D7D">
        <w:t xml:space="preserve"> w</w:t>
      </w:r>
      <w:r w:rsidR="00C90664">
        <w:t> </w:t>
      </w:r>
      <w:r w:rsidRPr="000B4D7D">
        <w:t>tych przepisach, Komisja może nałożyć na:</w:t>
      </w:r>
    </w:p>
    <w:p w:rsidR="00EE5160" w:rsidRPr="000B4D7D" w:rsidRDefault="00EE5160" w:rsidP="00EE5160">
      <w:pPr>
        <w:pStyle w:val="ZLITPKTzmpktliter"/>
      </w:pPr>
      <w:r w:rsidRPr="000B4D7D">
        <w:t>1)</w:t>
      </w:r>
      <w:r w:rsidRPr="000B4D7D">
        <w:tab/>
        <w:t>towarzystwo funduszy inwestycyjnych będące organem tego funduszu inwestycyjnego,</w:t>
      </w:r>
    </w:p>
    <w:p w:rsidR="00EE5160" w:rsidRPr="000B4D7D" w:rsidRDefault="00EE5160" w:rsidP="00EE5160">
      <w:pPr>
        <w:pStyle w:val="ZLITPKTzmpktliter"/>
      </w:pPr>
      <w:r w:rsidRPr="000B4D7D">
        <w:t>2)</w:t>
      </w:r>
      <w:r w:rsidRPr="000B4D7D">
        <w:tab/>
        <w:t>zewnętrznie zarządzającego ASI</w:t>
      </w:r>
      <w:r w:rsidR="00C90664" w:rsidRPr="000B4D7D">
        <w:t xml:space="preserve"> w</w:t>
      </w:r>
      <w:r w:rsidR="00C90664">
        <w:t> </w:t>
      </w:r>
      <w:r w:rsidRPr="000B4D7D">
        <w:t>rozumieniu ustawy</w:t>
      </w:r>
      <w:r w:rsidR="00C90664" w:rsidRPr="000B4D7D">
        <w:t xml:space="preserve"> o</w:t>
      </w:r>
      <w:r w:rsidR="00C90664">
        <w:t> </w:t>
      </w:r>
      <w:r w:rsidRPr="000B4D7D">
        <w:t>funduszach inwestycyjnych,</w:t>
      </w:r>
    </w:p>
    <w:p w:rsidR="00EE5160" w:rsidRPr="00EE5160" w:rsidRDefault="00EE5160" w:rsidP="00AB039E">
      <w:pPr>
        <w:pStyle w:val="ZLITPKTzmpktliter"/>
        <w:keepNext/>
      </w:pPr>
      <w:r w:rsidRPr="000B4D7D">
        <w:t>3)</w:t>
      </w:r>
      <w:r w:rsidRPr="000B4D7D">
        <w:tab/>
        <w:t>zarządzającego</w:t>
      </w:r>
      <w:r w:rsidR="00C90664" w:rsidRPr="00EE5160">
        <w:t xml:space="preserve"> z</w:t>
      </w:r>
      <w:r w:rsidR="00C90664">
        <w:t> </w:t>
      </w:r>
      <w:r w:rsidRPr="00EE5160">
        <w:t>UE</w:t>
      </w:r>
      <w:r w:rsidR="00C90664" w:rsidRPr="00EE5160">
        <w:t xml:space="preserve"> w</w:t>
      </w:r>
      <w:r w:rsidR="00C90664">
        <w:t> </w:t>
      </w:r>
      <w:r w:rsidRPr="00EE5160">
        <w:t>rozumieniu ustawy</w:t>
      </w:r>
      <w:r w:rsidR="00C90664" w:rsidRPr="00EE5160">
        <w:t xml:space="preserve"> o</w:t>
      </w:r>
      <w:r w:rsidR="00C90664">
        <w:t> </w:t>
      </w:r>
      <w:r w:rsidRPr="00EE5160">
        <w:t>funduszach inwestycyjnych, zarządzającego tą alternatywną spółką inwestycyjną</w:t>
      </w:r>
    </w:p>
    <w:p w:rsidR="00EE5160" w:rsidRPr="00827444" w:rsidRDefault="00EE5160" w:rsidP="00EE5160">
      <w:pPr>
        <w:pStyle w:val="ZLITCZWSPPKTzmczciwsppktliter"/>
      </w:pPr>
      <w:r w:rsidRPr="000B4D7D">
        <w:t>–</w:t>
      </w:r>
      <w:r w:rsidR="00C90664">
        <w:t> </w:t>
      </w:r>
      <w:r w:rsidRPr="000B4D7D">
        <w:t>karę pieniężną,</w:t>
      </w:r>
      <w:r w:rsidR="00C90664" w:rsidRPr="000B4D7D">
        <w:t xml:space="preserve"> o</w:t>
      </w:r>
      <w:r w:rsidR="00C90664">
        <w:t> </w:t>
      </w:r>
      <w:r w:rsidRPr="000B4D7D">
        <w:t>której mowa</w:t>
      </w:r>
      <w:r w:rsidR="00C90664" w:rsidRPr="000B4D7D">
        <w:t xml:space="preserve"> w</w:t>
      </w:r>
      <w:r w:rsidR="00C90664">
        <w:t> ust. </w:t>
      </w:r>
      <w:r w:rsidRPr="000B4D7D">
        <w:t>1a lub 1b.</w:t>
      </w:r>
    </w:p>
    <w:p w:rsidR="00EE5160" w:rsidRPr="00827444" w:rsidRDefault="00EE5160" w:rsidP="00EE5160">
      <w:pPr>
        <w:pStyle w:val="ZLITUSTzmustliter"/>
      </w:pPr>
      <w:r w:rsidRPr="000B4D7D">
        <w:t>1e.</w:t>
      </w:r>
      <w:r w:rsidR="00C90664">
        <w:t> </w:t>
      </w:r>
      <w:r w:rsidR="00C90664" w:rsidRPr="000B4D7D">
        <w:t>W</w:t>
      </w:r>
      <w:r w:rsidR="00C90664">
        <w:t> </w:t>
      </w:r>
      <w:r w:rsidRPr="000B4D7D">
        <w:t>przypadku gdy fundusz inwestycyjny, co do którego towarzystwo funduszy inwestycyjnych zawarło umowy,</w:t>
      </w:r>
      <w:r w:rsidR="00C90664" w:rsidRPr="000B4D7D">
        <w:t xml:space="preserve"> o</w:t>
      </w:r>
      <w:r w:rsidR="00C90664">
        <w:t> </w:t>
      </w:r>
      <w:r w:rsidRPr="000B4D7D">
        <w:t>których mowa</w:t>
      </w:r>
      <w:r w:rsidR="00C90664" w:rsidRPr="000B4D7D">
        <w:t xml:space="preserve"> w</w:t>
      </w:r>
      <w:r w:rsidR="00C90664">
        <w:t> art. </w:t>
      </w:r>
      <w:r w:rsidR="00C90664" w:rsidRPr="000B4D7D">
        <w:t>4</w:t>
      </w:r>
      <w:r w:rsidR="00C90664">
        <w:t xml:space="preserve"> ust. </w:t>
      </w:r>
      <w:r w:rsidRPr="000B4D7D">
        <w:t>1a albo 1b ustawy</w:t>
      </w:r>
      <w:r w:rsidR="00C90664" w:rsidRPr="000B4D7D">
        <w:t xml:space="preserve"> o</w:t>
      </w:r>
      <w:r w:rsidR="00C90664">
        <w:t> </w:t>
      </w:r>
      <w:r w:rsidRPr="000B4D7D">
        <w:t>funduszach inwestycyjnych, nie dokonuje</w:t>
      </w:r>
      <w:r w:rsidR="00C90664" w:rsidRPr="000B4D7D">
        <w:t xml:space="preserve"> w</w:t>
      </w:r>
      <w:r w:rsidR="00C90664">
        <w:t> </w:t>
      </w:r>
      <w:r w:rsidRPr="000B4D7D">
        <w:t>terminie zawiadomienia,</w:t>
      </w:r>
      <w:r w:rsidR="00C90664" w:rsidRPr="000B4D7D">
        <w:t xml:space="preserve"> o</w:t>
      </w:r>
      <w:r w:rsidR="00C90664">
        <w:t> </w:t>
      </w:r>
      <w:r w:rsidRPr="000B4D7D">
        <w:t>którym mowa</w:t>
      </w:r>
      <w:r w:rsidR="00C90664" w:rsidRPr="000B4D7D">
        <w:t xml:space="preserve"> w</w:t>
      </w:r>
      <w:r w:rsidR="00C90664">
        <w:t> art. </w:t>
      </w:r>
      <w:r w:rsidRPr="000B4D7D">
        <w:t>69–69b, lub dokonuje takiego zawiadomienia</w:t>
      </w:r>
      <w:r w:rsidR="00C90664" w:rsidRPr="000B4D7D">
        <w:t xml:space="preserve"> z</w:t>
      </w:r>
      <w:r w:rsidR="00C90664">
        <w:t> </w:t>
      </w:r>
      <w:r w:rsidRPr="000B4D7D">
        <w:t>naruszeniem warunków określonych</w:t>
      </w:r>
      <w:r w:rsidR="00C90664" w:rsidRPr="000B4D7D">
        <w:t xml:space="preserve"> w</w:t>
      </w:r>
      <w:r w:rsidR="00C90664">
        <w:t> </w:t>
      </w:r>
      <w:r w:rsidRPr="000B4D7D">
        <w:t>tych przepisach, Komisja może nałożyć karę pieniężną,</w:t>
      </w:r>
      <w:r w:rsidR="00C90664" w:rsidRPr="000B4D7D">
        <w:t xml:space="preserve"> o</w:t>
      </w:r>
      <w:r w:rsidR="00C90664">
        <w:t> </w:t>
      </w:r>
      <w:r w:rsidRPr="000B4D7D">
        <w:t>której mowa</w:t>
      </w:r>
      <w:r w:rsidR="00C90664" w:rsidRPr="000B4D7D">
        <w:t xml:space="preserve"> w</w:t>
      </w:r>
      <w:r w:rsidR="00C90664">
        <w:t> ust. </w:t>
      </w:r>
      <w:r w:rsidRPr="000B4D7D">
        <w:t>1a lub 1b, odp</w:t>
      </w:r>
      <w:r w:rsidRPr="000B4D7D">
        <w:t>o</w:t>
      </w:r>
      <w:r w:rsidRPr="000B4D7D">
        <w:t>wiednio na spółkę zarządzającą albo na zarządzającego</w:t>
      </w:r>
      <w:r w:rsidR="00C90664" w:rsidRPr="000B4D7D">
        <w:t xml:space="preserve"> z</w:t>
      </w:r>
      <w:r w:rsidR="00C90664">
        <w:t> </w:t>
      </w:r>
      <w:r w:rsidRPr="000B4D7D">
        <w:t>UE.</w:t>
      </w:r>
    </w:p>
    <w:p w:rsidR="00EE5160" w:rsidRPr="00827444" w:rsidRDefault="00EE5160" w:rsidP="00EE5160">
      <w:pPr>
        <w:pStyle w:val="ZLITUSTzmustliter"/>
      </w:pPr>
      <w:r w:rsidRPr="00827444">
        <w:t>1f.</w:t>
      </w:r>
      <w:r w:rsidR="00C90664">
        <w:t> </w:t>
      </w:r>
      <w:r w:rsidR="00C90664" w:rsidRPr="00827444">
        <w:t>W</w:t>
      </w:r>
      <w:r w:rsidR="00C90664">
        <w:t> </w:t>
      </w:r>
      <w:r w:rsidRPr="00827444">
        <w:t>przypadku</w:t>
      </w:r>
      <w:r>
        <w:t xml:space="preserve"> </w:t>
      </w:r>
      <w:r w:rsidRPr="00827444">
        <w:t>wydania</w:t>
      </w:r>
      <w:r>
        <w:t xml:space="preserve"> </w:t>
      </w:r>
      <w:r w:rsidRPr="00827444">
        <w:t>decyzji</w:t>
      </w:r>
      <w:r>
        <w:t xml:space="preserve"> </w:t>
      </w:r>
      <w:r w:rsidRPr="00827444">
        <w:t>nakładającej</w:t>
      </w:r>
      <w:r>
        <w:t xml:space="preserve"> </w:t>
      </w:r>
      <w:r w:rsidRPr="000B4D7D">
        <w:t>karę</w:t>
      </w:r>
      <w:r w:rsidRPr="00827444">
        <w:t>,</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1a,</w:t>
      </w:r>
      <w:r>
        <w:t xml:space="preserve"> </w:t>
      </w:r>
      <w:r w:rsidRPr="00827444">
        <w:t>1b,</w:t>
      </w:r>
      <w:r>
        <w:t xml:space="preserve"> </w:t>
      </w:r>
      <w:r w:rsidRPr="00827444">
        <w:t>6</w:t>
      </w:r>
      <w:r>
        <w:t xml:space="preserve">, </w:t>
      </w:r>
      <w:r w:rsidR="00C90664">
        <w:t>7 lub</w:t>
      </w:r>
      <w:r>
        <w:t xml:space="preserve"> 8</w:t>
      </w:r>
      <w:r w:rsidRPr="00827444">
        <w:t>,</w:t>
      </w:r>
      <w:r>
        <w:t xml:space="preserve"> </w:t>
      </w:r>
      <w:r w:rsidRPr="00827444">
        <w:t>przepisy</w:t>
      </w:r>
      <w:r w:rsidR="00C90664">
        <w:t xml:space="preserve"> art. </w:t>
      </w:r>
      <w:r w:rsidRPr="00827444">
        <w:t>9</w:t>
      </w:r>
      <w:r w:rsidR="00C90664" w:rsidRPr="00827444">
        <w:t>6</w:t>
      </w:r>
      <w:r w:rsidR="00C90664">
        <w:t xml:space="preserve"> ust. </w:t>
      </w:r>
      <w:r w:rsidRPr="00827444">
        <w:t>10a–10</w:t>
      </w:r>
      <w:r>
        <w:t xml:space="preserve">c </w:t>
      </w:r>
      <w:r w:rsidRPr="00827444">
        <w:t>stosuje</w:t>
      </w:r>
      <w:r>
        <w:t xml:space="preserve"> </w:t>
      </w:r>
      <w:r w:rsidRPr="00827444">
        <w:t>się</w:t>
      </w:r>
      <w:r>
        <w:t xml:space="preserve"> </w:t>
      </w:r>
      <w:r w:rsidRPr="00827444">
        <w:t>odpowiednio.</w:t>
      </w:r>
    </w:p>
    <w:p w:rsidR="00EE5160" w:rsidRPr="00EE5160" w:rsidRDefault="00EE5160" w:rsidP="00AB039E">
      <w:pPr>
        <w:pStyle w:val="ZLITUSTzmustliter"/>
        <w:keepNext/>
      </w:pPr>
      <w:r w:rsidRPr="00827444">
        <w:t>1</w:t>
      </w:r>
      <w:r w:rsidRPr="00EE5160">
        <w:t>g.</w:t>
      </w:r>
      <w:r w:rsidR="00C90664">
        <w:t> </w:t>
      </w:r>
      <w:r w:rsidRPr="00EE5160">
        <w:t>Przy wymierzaniu kary za naruszenia,</w:t>
      </w:r>
      <w:r w:rsidR="00C90664" w:rsidRPr="00EE5160">
        <w:t xml:space="preserve"> o</w:t>
      </w:r>
      <w:r w:rsidR="00C90664">
        <w:t> </w:t>
      </w:r>
      <w:r w:rsidRPr="00EE5160">
        <w:t>których mowa</w:t>
      </w:r>
      <w:r w:rsidR="00C90664" w:rsidRPr="00EE5160">
        <w:t xml:space="preserve"> w</w:t>
      </w:r>
      <w:r w:rsidR="00C90664">
        <w:t> ust. </w:t>
      </w:r>
      <w:r w:rsidR="00C90664" w:rsidRPr="00EE5160">
        <w:t>1</w:t>
      </w:r>
      <w:r w:rsidR="00C90664">
        <w:t xml:space="preserve"> lub</w:t>
      </w:r>
      <w:r w:rsidRPr="00EE5160">
        <w:t xml:space="preserve"> 1a, Komisja bierze</w:t>
      </w:r>
      <w:r w:rsidR="00C90664" w:rsidRPr="00EE5160">
        <w:t xml:space="preserve"> w</w:t>
      </w:r>
      <w:r w:rsidR="00C90664">
        <w:t> </w:t>
      </w:r>
      <w:r w:rsidRPr="00EE5160">
        <w:t>szczególności pod uwagę:</w:t>
      </w:r>
    </w:p>
    <w:p w:rsidR="00EE5160" w:rsidRPr="00827444" w:rsidRDefault="00EE5160" w:rsidP="00EE5160">
      <w:pPr>
        <w:pStyle w:val="ZLITPKTzmpktliter"/>
      </w:pPr>
      <w:r w:rsidRPr="00827444">
        <w:t>1)</w:t>
      </w:r>
      <w:r w:rsidRPr="00827444">
        <w:tab/>
        <w:t>wagę</w:t>
      </w:r>
      <w:r>
        <w:t xml:space="preserve"> </w:t>
      </w:r>
      <w:r w:rsidRPr="00827444">
        <w:t>naruszenia</w:t>
      </w:r>
      <w:r>
        <w:t xml:space="preserve"> </w:t>
      </w:r>
      <w:r w:rsidRPr="00827444">
        <w:t>oraz</w:t>
      </w:r>
      <w:r>
        <w:t xml:space="preserve"> </w:t>
      </w:r>
      <w:r w:rsidRPr="00827444">
        <w:t>czas</w:t>
      </w:r>
      <w:r>
        <w:t xml:space="preserve"> </w:t>
      </w:r>
      <w:r w:rsidRPr="00827444">
        <w:t>jego</w:t>
      </w:r>
      <w:r>
        <w:t xml:space="preserve"> </w:t>
      </w:r>
      <w:r w:rsidRPr="00827444">
        <w:t>trwania;</w:t>
      </w:r>
    </w:p>
    <w:p w:rsidR="00EE5160" w:rsidRPr="00827444" w:rsidRDefault="00EE5160" w:rsidP="00EE5160">
      <w:pPr>
        <w:pStyle w:val="ZLITPKTzmpktliter"/>
      </w:pPr>
      <w:r w:rsidRPr="00827444">
        <w:t>2)</w:t>
      </w:r>
      <w:r w:rsidRPr="00827444">
        <w:tab/>
        <w:t>przyczyny</w:t>
      </w:r>
      <w:r>
        <w:t xml:space="preserve"> </w:t>
      </w:r>
      <w:r w:rsidRPr="00827444">
        <w:t>naruszenia;</w:t>
      </w:r>
    </w:p>
    <w:p w:rsidR="00EE5160" w:rsidRPr="00827444" w:rsidRDefault="00EE5160" w:rsidP="00EE5160">
      <w:pPr>
        <w:pStyle w:val="ZLITPKTzmpktliter"/>
      </w:pPr>
      <w:r w:rsidRPr="00827444">
        <w:t>3)</w:t>
      </w:r>
      <w:r w:rsidRPr="00827444">
        <w:tab/>
        <w:t>sytuację</w:t>
      </w:r>
      <w:r>
        <w:t xml:space="preserve"> </w:t>
      </w:r>
      <w:r w:rsidRPr="00827444">
        <w:t>finansową</w:t>
      </w:r>
      <w:r>
        <w:t xml:space="preserve"> </w:t>
      </w:r>
      <w:r w:rsidRPr="00827444">
        <w:t>podmiotu,</w:t>
      </w:r>
      <w:r>
        <w:t xml:space="preserve"> </w:t>
      </w:r>
      <w:r w:rsidRPr="00827444">
        <w:t>na</w:t>
      </w:r>
      <w:r>
        <w:t xml:space="preserve"> </w:t>
      </w:r>
      <w:r w:rsidRPr="00827444">
        <w:t>który</w:t>
      </w:r>
      <w:r>
        <w:t xml:space="preserve"> </w:t>
      </w:r>
      <w:r w:rsidRPr="00827444">
        <w:t>nakładana</w:t>
      </w:r>
      <w:r>
        <w:t xml:space="preserve"> </w:t>
      </w:r>
      <w:r w:rsidRPr="00827444">
        <w:t>jest</w:t>
      </w:r>
      <w:r>
        <w:t xml:space="preserve"> </w:t>
      </w:r>
      <w:r w:rsidRPr="00827444">
        <w:t>kara;</w:t>
      </w:r>
    </w:p>
    <w:p w:rsidR="00EE5160" w:rsidRPr="00827444" w:rsidRDefault="00EE5160" w:rsidP="00EE5160">
      <w:pPr>
        <w:pStyle w:val="ZLITPKTzmpktliter"/>
      </w:pPr>
      <w:r w:rsidRPr="00827444">
        <w:t>4)</w:t>
      </w:r>
      <w:r w:rsidRPr="00827444">
        <w:tab/>
        <w:t>skalę</w:t>
      </w:r>
      <w:r>
        <w:t xml:space="preserve"> </w:t>
      </w:r>
      <w:r w:rsidRPr="00827444">
        <w:t>korzyści</w:t>
      </w:r>
      <w:r>
        <w:t xml:space="preserve"> </w:t>
      </w:r>
      <w:r w:rsidRPr="00827444">
        <w:t>uzyskanych</w:t>
      </w:r>
      <w:r>
        <w:t xml:space="preserve"> </w:t>
      </w:r>
      <w:r w:rsidRPr="00827444">
        <w:t>lub</w:t>
      </w:r>
      <w:r>
        <w:t xml:space="preserve"> </w:t>
      </w:r>
      <w:r w:rsidRPr="00827444">
        <w:t>strat</w:t>
      </w:r>
      <w:r>
        <w:t xml:space="preserve"> </w:t>
      </w:r>
      <w:r w:rsidRPr="00827444">
        <w:t>unikniętych</w:t>
      </w:r>
      <w:r>
        <w:t xml:space="preserve"> </w:t>
      </w:r>
      <w:r w:rsidRPr="00827444">
        <w:t>przez</w:t>
      </w:r>
      <w:r>
        <w:t xml:space="preserve"> </w:t>
      </w:r>
      <w:r w:rsidRPr="00827444">
        <w:t>podmiot,</w:t>
      </w:r>
      <w:r>
        <w:t xml:space="preserve"> </w:t>
      </w:r>
      <w:r w:rsidRPr="00827444">
        <w:t>który</w:t>
      </w:r>
      <w:r>
        <w:t xml:space="preserve"> </w:t>
      </w:r>
      <w:r w:rsidRPr="00827444">
        <w:t>dopuścił</w:t>
      </w:r>
      <w:r>
        <w:t xml:space="preserve"> </w:t>
      </w:r>
      <w:r w:rsidRPr="00827444">
        <w:t>się</w:t>
      </w:r>
      <w:r>
        <w:t xml:space="preserve"> </w:t>
      </w:r>
      <w:r w:rsidRPr="00827444">
        <w:t>naruszenia,</w:t>
      </w:r>
      <w:r>
        <w:t xml:space="preserve"> </w:t>
      </w:r>
      <w:r w:rsidRPr="00827444">
        <w:t>lub</w:t>
      </w:r>
      <w:r>
        <w:t xml:space="preserve"> </w:t>
      </w:r>
      <w:r w:rsidRPr="00827444">
        <w:t>podmiot,</w:t>
      </w:r>
      <w:r w:rsidR="00C90664">
        <w:t xml:space="preserve"> </w:t>
      </w:r>
      <w:r w:rsidR="00C90664" w:rsidRPr="00827444">
        <w:t>w</w:t>
      </w:r>
      <w:r w:rsidR="00C90664">
        <w:t> </w:t>
      </w:r>
      <w:r w:rsidRPr="00827444">
        <w:t>którego</w:t>
      </w:r>
      <w:r>
        <w:t xml:space="preserve"> </w:t>
      </w:r>
      <w:r w:rsidRPr="00827444">
        <w:t>imieniu</w:t>
      </w:r>
      <w:r>
        <w:t xml:space="preserve"> </w:t>
      </w:r>
      <w:r w:rsidRPr="00827444">
        <w:t>lub</w:t>
      </w:r>
      <w:r>
        <w:t xml:space="preserve"> </w:t>
      </w:r>
      <w:r w:rsidRPr="00827444">
        <w:t>interesie</w:t>
      </w:r>
      <w:r>
        <w:t xml:space="preserve"> </w:t>
      </w:r>
      <w:r w:rsidRPr="00827444">
        <w:t>działał</w:t>
      </w:r>
      <w:r>
        <w:t xml:space="preserve"> </w:t>
      </w:r>
      <w:r w:rsidRPr="00827444">
        <w:t>podmiot,</w:t>
      </w:r>
      <w:r>
        <w:t xml:space="preserve"> </w:t>
      </w:r>
      <w:r w:rsidRPr="00827444">
        <w:t>który</w:t>
      </w:r>
      <w:r>
        <w:t xml:space="preserve"> </w:t>
      </w:r>
      <w:r w:rsidRPr="00827444">
        <w:t>dopuścił</w:t>
      </w:r>
      <w:r>
        <w:t xml:space="preserve"> </w:t>
      </w:r>
      <w:r w:rsidRPr="00827444">
        <w:t>się</w:t>
      </w:r>
      <w:r>
        <w:t xml:space="preserve"> </w:t>
      </w:r>
      <w:r w:rsidRPr="00827444">
        <w:t>naruszenia,</w:t>
      </w:r>
      <w:r w:rsidR="00C90664">
        <w:t xml:space="preserve"> </w:t>
      </w:r>
      <w:r w:rsidR="00C90664" w:rsidRPr="00827444">
        <w:t>o</w:t>
      </w:r>
      <w:r w:rsidR="00C90664">
        <w:t> </w:t>
      </w:r>
      <w:r w:rsidRPr="00827444">
        <w:t>ile</w:t>
      </w:r>
      <w:r>
        <w:t xml:space="preserve"> </w:t>
      </w:r>
      <w:r w:rsidRPr="00827444">
        <w:t>można</w:t>
      </w:r>
      <w:r>
        <w:t xml:space="preserve"> </w:t>
      </w:r>
      <w:r w:rsidRPr="00827444">
        <w:t>tę</w:t>
      </w:r>
      <w:r>
        <w:t xml:space="preserve"> </w:t>
      </w:r>
      <w:r w:rsidRPr="00827444">
        <w:t>skalę</w:t>
      </w:r>
      <w:r>
        <w:t xml:space="preserve"> </w:t>
      </w:r>
      <w:r w:rsidRPr="00827444">
        <w:t>ustalić;</w:t>
      </w:r>
    </w:p>
    <w:p w:rsidR="00EE5160" w:rsidRPr="00827444" w:rsidRDefault="00EE5160" w:rsidP="00EE5160">
      <w:pPr>
        <w:pStyle w:val="ZLITPKTzmpktliter"/>
      </w:pPr>
      <w:r w:rsidRPr="00827444">
        <w:t>5)</w:t>
      </w:r>
      <w:r w:rsidRPr="00827444">
        <w:tab/>
        <w:t>straty</w:t>
      </w:r>
      <w:r>
        <w:t xml:space="preserve"> </w:t>
      </w:r>
      <w:r w:rsidRPr="00827444">
        <w:t>poniesione</w:t>
      </w:r>
      <w:r>
        <w:t xml:space="preserve"> </w:t>
      </w:r>
      <w:r w:rsidRPr="00827444">
        <w:t>przez</w:t>
      </w:r>
      <w:r>
        <w:t xml:space="preserve"> </w:t>
      </w:r>
      <w:r w:rsidRPr="00827444">
        <w:t>osoby</w:t>
      </w:r>
      <w:r>
        <w:t xml:space="preserve"> </w:t>
      </w:r>
      <w:r w:rsidRPr="00827444">
        <w:t>trzecie</w:t>
      </w:r>
      <w:r w:rsidR="00C90664">
        <w:t xml:space="preserve"> </w:t>
      </w:r>
      <w:r w:rsidR="00C90664" w:rsidRPr="00827444">
        <w:t>w</w:t>
      </w:r>
      <w:r w:rsidR="00C90664">
        <w:t> </w:t>
      </w:r>
      <w:r w:rsidRPr="00827444">
        <w:t>związku</w:t>
      </w:r>
      <w:r w:rsidR="00C90664">
        <w:t xml:space="preserve"> </w:t>
      </w:r>
      <w:r w:rsidR="00C90664" w:rsidRPr="00827444">
        <w:t>z</w:t>
      </w:r>
      <w:r w:rsidR="00C90664">
        <w:t> </w:t>
      </w:r>
      <w:r w:rsidRPr="00827444">
        <w:t>naruszeniem,</w:t>
      </w:r>
      <w:r w:rsidR="00C90664">
        <w:t xml:space="preserve"> </w:t>
      </w:r>
      <w:r w:rsidR="00C90664" w:rsidRPr="00827444">
        <w:t>o</w:t>
      </w:r>
      <w:r w:rsidR="00C90664">
        <w:t> </w:t>
      </w:r>
      <w:r w:rsidRPr="00827444">
        <w:t>ile</w:t>
      </w:r>
      <w:r>
        <w:t xml:space="preserve"> </w:t>
      </w:r>
      <w:r w:rsidRPr="00827444">
        <w:t>można</w:t>
      </w:r>
      <w:r>
        <w:t xml:space="preserve"> </w:t>
      </w:r>
      <w:r w:rsidRPr="00827444">
        <w:t>te</w:t>
      </w:r>
      <w:r>
        <w:t xml:space="preserve"> </w:t>
      </w:r>
      <w:r w:rsidRPr="00827444">
        <w:t>straty</w:t>
      </w:r>
      <w:r>
        <w:t xml:space="preserve"> </w:t>
      </w:r>
      <w:r w:rsidRPr="00827444">
        <w:t>ustalić;</w:t>
      </w:r>
    </w:p>
    <w:p w:rsidR="00EE5160" w:rsidRPr="00827444" w:rsidRDefault="00EE5160" w:rsidP="00EE5160">
      <w:pPr>
        <w:pStyle w:val="ZLITPKTzmpktliter"/>
      </w:pPr>
      <w:r w:rsidRPr="00827444">
        <w:t>6)</w:t>
      </w:r>
      <w:r w:rsidRPr="00827444">
        <w:tab/>
        <w:t>gotowość</w:t>
      </w:r>
      <w:r>
        <w:t xml:space="preserve"> </w:t>
      </w:r>
      <w:r w:rsidRPr="00827444">
        <w:t>podmiotu</w:t>
      </w:r>
      <w:r>
        <w:t xml:space="preserve"> </w:t>
      </w:r>
      <w:r w:rsidRPr="00827444">
        <w:t>dopuszczającego</w:t>
      </w:r>
      <w:r>
        <w:t xml:space="preserve"> </w:t>
      </w:r>
      <w:r w:rsidRPr="00827444">
        <w:t>się</w:t>
      </w:r>
      <w:r>
        <w:t xml:space="preserve"> </w:t>
      </w:r>
      <w:r w:rsidRPr="00827444">
        <w:t>naruszenia</w:t>
      </w:r>
      <w:r>
        <w:t xml:space="preserve"> </w:t>
      </w:r>
      <w:r w:rsidRPr="00827444">
        <w:t>do</w:t>
      </w:r>
      <w:r>
        <w:t xml:space="preserve"> </w:t>
      </w:r>
      <w:r w:rsidRPr="00827444">
        <w:t>współpracy</w:t>
      </w:r>
      <w:r w:rsidR="00C90664">
        <w:t xml:space="preserve"> </w:t>
      </w:r>
      <w:r w:rsidR="00C90664" w:rsidRPr="00827444">
        <w:t>z</w:t>
      </w:r>
      <w:r w:rsidR="00C90664">
        <w:t> </w:t>
      </w:r>
      <w:r w:rsidRPr="00827444">
        <w:t>Komisją</w:t>
      </w:r>
      <w:r>
        <w:t xml:space="preserve"> </w:t>
      </w:r>
      <w:r w:rsidRPr="00827444">
        <w:t>podczas</w:t>
      </w:r>
      <w:r>
        <w:t xml:space="preserve"> </w:t>
      </w:r>
      <w:r w:rsidRPr="00827444">
        <w:t>wyjaśniania</w:t>
      </w:r>
      <w:r>
        <w:t xml:space="preserve"> </w:t>
      </w:r>
      <w:r w:rsidRPr="00827444">
        <w:t>ok</w:t>
      </w:r>
      <w:r w:rsidRPr="00827444">
        <w:t>o</w:t>
      </w:r>
      <w:r w:rsidRPr="00827444">
        <w:t>liczności</w:t>
      </w:r>
      <w:r>
        <w:t xml:space="preserve"> </w:t>
      </w:r>
      <w:r w:rsidRPr="00827444">
        <w:t>naruszenia;</w:t>
      </w:r>
    </w:p>
    <w:p w:rsidR="00EE5160" w:rsidRPr="00EE48C7" w:rsidRDefault="00EE5160" w:rsidP="00EE5160">
      <w:pPr>
        <w:pStyle w:val="ZLITPKTzmpktliter"/>
        <w:rPr>
          <w:spacing w:val="-2"/>
        </w:rPr>
      </w:pPr>
      <w:r w:rsidRPr="00EE48C7">
        <w:rPr>
          <w:spacing w:val="-2"/>
        </w:rPr>
        <w:t>7)</w:t>
      </w:r>
      <w:r w:rsidRPr="00EE48C7">
        <w:rPr>
          <w:spacing w:val="-2"/>
        </w:rPr>
        <w:tab/>
        <w:t>uprzednie naruszenia przepisów niniejszej ustawy popełnione przez podmiot, na który nakładana jest kara.</w:t>
      </w:r>
      <w:r w:rsidR="00AB039E" w:rsidRPr="00EE48C7">
        <w:rPr>
          <w:spacing w:val="-2"/>
        </w:rPr>
        <w:t>”</w:t>
      </w:r>
      <w:r w:rsidRPr="00EE48C7">
        <w:rPr>
          <w:spacing w:val="-2"/>
        </w:rPr>
        <w:t>,</w:t>
      </w:r>
    </w:p>
    <w:p w:rsidR="00EE5160" w:rsidRPr="00EE5160" w:rsidRDefault="00EE5160" w:rsidP="00AB039E">
      <w:pPr>
        <w:pStyle w:val="LITlitera"/>
        <w:keepNext/>
      </w:pPr>
      <w:r w:rsidRPr="00827444">
        <w:lastRenderedPageBreak/>
        <w:t>c)</w:t>
      </w:r>
      <w:r w:rsidRPr="00827444">
        <w:tab/>
        <w:t>ust.</w:t>
      </w:r>
      <w:r w:rsidRPr="00EE5160">
        <w:t xml:space="preserve"> 2–</w:t>
      </w:r>
      <w:r w:rsidR="00C90664" w:rsidRPr="00EE5160">
        <w:t>4</w:t>
      </w:r>
      <w:r w:rsidR="00C90664">
        <w:t> </w:t>
      </w:r>
      <w:r w:rsidRPr="00EE5160">
        <w:t>otrzymują brzmienie:</w:t>
      </w:r>
    </w:p>
    <w:p w:rsidR="00EE5160" w:rsidRPr="00EE5160" w:rsidRDefault="00AB039E" w:rsidP="00AB039E">
      <w:pPr>
        <w:pStyle w:val="ZLITUSTzmustliter"/>
        <w:keepNext/>
      </w:pPr>
      <w:r>
        <w:t>„</w:t>
      </w:r>
      <w:r w:rsidR="00EE5160" w:rsidRPr="00827444">
        <w:t>2.</w:t>
      </w:r>
      <w:r w:rsidR="00C90664">
        <w:t> </w:t>
      </w:r>
      <w:r w:rsidR="00EE5160" w:rsidRPr="00EE5160">
        <w:t>Kara pieniężna</w:t>
      </w:r>
      <w:r w:rsidR="00C90664" w:rsidRPr="00EE5160">
        <w:t xml:space="preserve"> w</w:t>
      </w:r>
      <w:r w:rsidR="00C90664">
        <w:t> </w:t>
      </w:r>
      <w:r w:rsidR="00EE5160" w:rsidRPr="00EE5160">
        <w:t>wysokości,</w:t>
      </w:r>
      <w:r w:rsidR="00C90664" w:rsidRPr="00EE5160">
        <w:t xml:space="preserve"> o</w:t>
      </w:r>
      <w:r w:rsidR="00C90664">
        <w:t> </w:t>
      </w:r>
      <w:r w:rsidR="00EE5160" w:rsidRPr="00EE5160">
        <w:t>której mowa w:</w:t>
      </w:r>
    </w:p>
    <w:p w:rsidR="00EE5160" w:rsidRPr="00827444" w:rsidRDefault="00EE5160" w:rsidP="00EE5160">
      <w:pPr>
        <w:pStyle w:val="ZLITPKTzmpktliter"/>
      </w:pPr>
      <w:r w:rsidRPr="00827444">
        <w:t>1)</w:t>
      </w:r>
      <w:r w:rsidRPr="00827444">
        <w:tab/>
        <w:t>ust.</w:t>
      </w:r>
      <w:r>
        <w:t xml:space="preserve"> </w:t>
      </w:r>
      <w:r w:rsidR="00C90664" w:rsidRPr="00827444">
        <w:t>1</w:t>
      </w:r>
      <w:r w:rsidR="00C90664">
        <w:t> </w:t>
      </w:r>
      <w:r w:rsidRPr="00827444">
        <w:t>–</w:t>
      </w:r>
      <w:r>
        <w:t xml:space="preserve"> </w:t>
      </w:r>
      <w:r w:rsidRPr="00827444">
        <w:t>może</w:t>
      </w:r>
      <w:r>
        <w:t xml:space="preserve"> </w:t>
      </w:r>
      <w:r w:rsidRPr="00827444">
        <w:t>zostać</w:t>
      </w:r>
      <w:r>
        <w:t xml:space="preserve"> </w:t>
      </w:r>
      <w:r w:rsidRPr="00827444">
        <w:t>nałożona</w:t>
      </w:r>
      <w:r>
        <w:t xml:space="preserve"> </w:t>
      </w:r>
      <w:r w:rsidRPr="00827444">
        <w:t>odrębnie</w:t>
      </w:r>
      <w:r>
        <w:t xml:space="preserve"> </w:t>
      </w:r>
      <w:r w:rsidRPr="00827444">
        <w:t>za</w:t>
      </w:r>
      <w:r>
        <w:t xml:space="preserve"> </w:t>
      </w:r>
      <w:r w:rsidRPr="00827444">
        <w:t>każdy</w:t>
      </w:r>
      <w:r w:rsidR="00C90664">
        <w:t xml:space="preserve"> </w:t>
      </w:r>
      <w:r w:rsidR="00C90664" w:rsidRPr="00827444">
        <w:t>z</w:t>
      </w:r>
      <w:r w:rsidR="00C90664">
        <w:t> </w:t>
      </w:r>
      <w:r w:rsidRPr="00827444">
        <w:t>czynów</w:t>
      </w:r>
      <w:r>
        <w:t xml:space="preserve"> </w:t>
      </w:r>
      <w:r w:rsidRPr="00827444">
        <w:t>określonych</w:t>
      </w:r>
      <w:r w:rsidR="00C90664">
        <w:t xml:space="preserve"> </w:t>
      </w:r>
      <w:r w:rsidR="00C90664" w:rsidRPr="00827444">
        <w:t>w</w:t>
      </w:r>
      <w:r w:rsidR="00C90664">
        <w:t> </w:t>
      </w:r>
      <w:r w:rsidRPr="00827444">
        <w:t>tym</w:t>
      </w:r>
      <w:r>
        <w:t xml:space="preserve"> </w:t>
      </w:r>
      <w:r w:rsidRPr="00827444">
        <w:t>przepisie;</w:t>
      </w:r>
    </w:p>
    <w:p w:rsidR="00EE5160" w:rsidRPr="00827444" w:rsidRDefault="00EE5160" w:rsidP="00EE5160">
      <w:pPr>
        <w:pStyle w:val="ZLITPKTzmpktliter"/>
      </w:pPr>
      <w:r w:rsidRPr="00827444">
        <w:t>2)</w:t>
      </w:r>
      <w:r w:rsidRPr="00827444">
        <w:tab/>
        <w:t>ust.</w:t>
      </w:r>
      <w:r>
        <w:t xml:space="preserve"> </w:t>
      </w:r>
      <w:r w:rsidRPr="00827444">
        <w:t>1a</w:t>
      </w:r>
      <w:r>
        <w:t xml:space="preserve"> </w:t>
      </w:r>
      <w:r w:rsidRPr="00827444">
        <w:t>albo</w:t>
      </w:r>
      <w:r>
        <w:t xml:space="preserve"> </w:t>
      </w:r>
      <w:r w:rsidRPr="00827444">
        <w:t>1b</w:t>
      </w:r>
      <w:r>
        <w:t xml:space="preserve"> </w:t>
      </w:r>
      <w:r w:rsidRPr="00827444">
        <w:t>–</w:t>
      </w:r>
      <w:r>
        <w:t xml:space="preserve"> </w:t>
      </w:r>
      <w:r w:rsidRPr="00827444">
        <w:t>może</w:t>
      </w:r>
      <w:r>
        <w:t xml:space="preserve"> </w:t>
      </w:r>
      <w:r w:rsidRPr="00827444">
        <w:t>zostać</w:t>
      </w:r>
      <w:r>
        <w:t xml:space="preserve"> </w:t>
      </w:r>
      <w:r w:rsidRPr="00827444">
        <w:t>nałożona</w:t>
      </w:r>
      <w:r>
        <w:t xml:space="preserve"> </w:t>
      </w:r>
      <w:r w:rsidRPr="00827444">
        <w:t>odrębnie</w:t>
      </w:r>
      <w:r>
        <w:t xml:space="preserve"> </w:t>
      </w:r>
      <w:r w:rsidRPr="00827444">
        <w:t>za</w:t>
      </w:r>
      <w:r>
        <w:t xml:space="preserve"> </w:t>
      </w:r>
      <w:r w:rsidRPr="00827444">
        <w:t>każdy</w:t>
      </w:r>
      <w:r w:rsidR="00C90664">
        <w:t xml:space="preserve"> </w:t>
      </w:r>
      <w:r w:rsidR="00C90664" w:rsidRPr="00827444">
        <w:t>z</w:t>
      </w:r>
      <w:r w:rsidR="00C90664">
        <w:t> </w:t>
      </w:r>
      <w:r w:rsidRPr="00827444">
        <w:t>czynów</w:t>
      </w:r>
      <w:r>
        <w:t xml:space="preserve"> </w:t>
      </w:r>
      <w:r w:rsidRPr="00827444">
        <w:t>określonych</w:t>
      </w:r>
      <w:r w:rsidR="00C90664">
        <w:t xml:space="preserve"> </w:t>
      </w:r>
      <w:r w:rsidR="00C90664" w:rsidRPr="00827444">
        <w:t>w</w:t>
      </w:r>
      <w:r w:rsidR="00C90664">
        <w:t> ust. </w:t>
      </w:r>
      <w:r w:rsidRPr="00827444">
        <w:t>1a.</w:t>
      </w:r>
    </w:p>
    <w:p w:rsidR="00EE5160" w:rsidRPr="00EE5160" w:rsidRDefault="00EE5160" w:rsidP="00AB039E">
      <w:pPr>
        <w:pStyle w:val="ZLITUSTzmustliter"/>
        <w:keepNext/>
      </w:pPr>
      <w:r w:rsidRPr="00827444">
        <w:t>3.</w:t>
      </w:r>
      <w:r w:rsidR="00C90664">
        <w:t> </w:t>
      </w:r>
      <w:r w:rsidRPr="00EE5160">
        <w:t>Kara pieniężna,</w:t>
      </w:r>
      <w:r w:rsidR="00C90664" w:rsidRPr="00EE5160">
        <w:t xml:space="preserve"> o</w:t>
      </w:r>
      <w:r w:rsidR="00C90664">
        <w:t> </w:t>
      </w:r>
      <w:r w:rsidRPr="00EE5160">
        <w:t>której mowa w:</w:t>
      </w:r>
    </w:p>
    <w:p w:rsidR="00EE5160" w:rsidRPr="00827444" w:rsidRDefault="00EE5160" w:rsidP="00EE5160">
      <w:pPr>
        <w:pStyle w:val="ZLITPKTzmpktliter"/>
      </w:pPr>
      <w:r w:rsidRPr="00827444">
        <w:t>1)</w:t>
      </w:r>
      <w:r w:rsidRPr="00827444">
        <w:tab/>
        <w:t>ust.</w:t>
      </w:r>
      <w:r>
        <w:t xml:space="preserve"> </w:t>
      </w:r>
      <w:r w:rsidRPr="00827444">
        <w:t>1,</w:t>
      </w:r>
    </w:p>
    <w:p w:rsidR="00EE5160" w:rsidRPr="00EE5160" w:rsidRDefault="00EE5160" w:rsidP="00AB039E">
      <w:pPr>
        <w:pStyle w:val="ZLITPKTzmpktliter"/>
        <w:keepNext/>
      </w:pPr>
      <w:r w:rsidRPr="00827444">
        <w:t>2)</w:t>
      </w:r>
      <w:r w:rsidRPr="00827444">
        <w:tab/>
        <w:t>ust.</w:t>
      </w:r>
      <w:r w:rsidRPr="00EE5160">
        <w:t xml:space="preserve"> 1a albo 1b</w:t>
      </w:r>
    </w:p>
    <w:p w:rsidR="00EE5160" w:rsidRPr="00827444" w:rsidRDefault="00EE5160" w:rsidP="00EE5160">
      <w:pPr>
        <w:pStyle w:val="ZLITCZWSPPKTzmczciwsppktliter"/>
      </w:pPr>
      <w:r w:rsidRPr="00827444">
        <w:t>–</w:t>
      </w:r>
      <w:r w:rsidR="00C90664">
        <w:t> </w:t>
      </w:r>
      <w:r w:rsidRPr="00827444">
        <w:t>może</w:t>
      </w:r>
      <w:r>
        <w:t xml:space="preserve"> </w:t>
      </w:r>
      <w:r w:rsidRPr="00827444">
        <w:t>być</w:t>
      </w:r>
      <w:r>
        <w:t xml:space="preserve"> </w:t>
      </w:r>
      <w:r w:rsidRPr="00827444">
        <w:t>nałożona</w:t>
      </w:r>
      <w:r>
        <w:t xml:space="preserve"> </w:t>
      </w:r>
      <w:r w:rsidRPr="00827444">
        <w:t>odrębnie</w:t>
      </w:r>
      <w:r>
        <w:t xml:space="preserve"> </w:t>
      </w:r>
      <w:r w:rsidRPr="00827444">
        <w:t>na</w:t>
      </w:r>
      <w:r>
        <w:t xml:space="preserve"> </w:t>
      </w:r>
      <w:r w:rsidRPr="00827444">
        <w:t>każdy</w:t>
      </w:r>
      <w:r w:rsidR="00C90664">
        <w:t xml:space="preserve"> </w:t>
      </w:r>
      <w:r w:rsidR="00C90664" w:rsidRPr="00827444">
        <w:t>z</w:t>
      </w:r>
      <w:r w:rsidR="00C90664">
        <w:t> </w:t>
      </w:r>
      <w:r w:rsidRPr="00827444">
        <w:t>podmiotów</w:t>
      </w:r>
      <w:r>
        <w:t xml:space="preserve"> </w:t>
      </w:r>
      <w:r w:rsidRPr="00827444">
        <w:t>wchodzących</w:t>
      </w:r>
      <w:r w:rsidR="00C90664">
        <w:t xml:space="preserve"> </w:t>
      </w:r>
      <w:r w:rsidR="00C90664" w:rsidRPr="00827444">
        <w:t>w</w:t>
      </w:r>
      <w:r w:rsidR="00C90664">
        <w:t> </w:t>
      </w:r>
      <w:r w:rsidRPr="00827444">
        <w:t>skład</w:t>
      </w:r>
      <w:r>
        <w:t xml:space="preserve"> </w:t>
      </w:r>
      <w:r w:rsidRPr="00827444">
        <w:t>porozumienia,</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8</w:t>
      </w:r>
      <w:r w:rsidR="00C90664" w:rsidRPr="00827444">
        <w:t>7</w:t>
      </w:r>
      <w:r w:rsidR="00C90664">
        <w:t xml:space="preserve"> ust. </w:t>
      </w:r>
      <w:r w:rsidR="00C90664" w:rsidRPr="00827444">
        <w:t>1</w:t>
      </w:r>
      <w:r w:rsidR="00C90664">
        <w:t xml:space="preserve"> pkt </w:t>
      </w:r>
      <w:r w:rsidRPr="00827444">
        <w:t>5.</w:t>
      </w:r>
    </w:p>
    <w:p w:rsidR="00EE5160" w:rsidRPr="00827444" w:rsidRDefault="00EE5160" w:rsidP="00EE5160">
      <w:pPr>
        <w:pStyle w:val="ZLITUSTzmustliter"/>
      </w:pPr>
      <w:r w:rsidRPr="00827444">
        <w:t>4.</w:t>
      </w:r>
      <w:r w:rsidR="00C90664">
        <w:t> </w:t>
      </w:r>
      <w:r w:rsidR="00C90664" w:rsidRPr="00827444">
        <w:t>W</w:t>
      </w:r>
      <w:r w:rsidR="00C90664">
        <w:t> </w:t>
      </w:r>
      <w:r w:rsidRPr="00827444">
        <w:t>decyzji,</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w:t>
      </w:r>
      <w:r>
        <w:t xml:space="preserve"> </w:t>
      </w:r>
      <w:r w:rsidRPr="00827444">
        <w:t>1a,</w:t>
      </w:r>
      <w:r>
        <w:t xml:space="preserve"> </w:t>
      </w:r>
      <w:r w:rsidRPr="00827444">
        <w:t>1b</w:t>
      </w:r>
      <w:r>
        <w:t xml:space="preserve">, 1d </w:t>
      </w:r>
      <w:r w:rsidRPr="00827444">
        <w:t>lub</w:t>
      </w:r>
      <w:r>
        <w:t xml:space="preserve"> </w:t>
      </w:r>
      <w:r w:rsidRPr="00827444">
        <w:t>1</w:t>
      </w:r>
      <w:r>
        <w:t>e</w:t>
      </w:r>
      <w:r w:rsidRPr="00827444">
        <w:t>,</w:t>
      </w:r>
      <w:r>
        <w:t xml:space="preserve"> </w:t>
      </w:r>
      <w:r w:rsidRPr="00827444">
        <w:t>Komisja</w:t>
      </w:r>
      <w:r>
        <w:t xml:space="preserve"> </w:t>
      </w:r>
      <w:r w:rsidRPr="00827444">
        <w:t>może</w:t>
      </w:r>
      <w:r>
        <w:t xml:space="preserve"> </w:t>
      </w:r>
      <w:r w:rsidRPr="00827444">
        <w:t>zobowiązać</w:t>
      </w:r>
      <w:r>
        <w:t xml:space="preserve"> </w:t>
      </w:r>
      <w:r w:rsidRPr="00827444">
        <w:t>podmiot</w:t>
      </w:r>
      <w:r>
        <w:t xml:space="preserve"> </w:t>
      </w:r>
      <w:r w:rsidRPr="00827444">
        <w:t>dopuszczający</w:t>
      </w:r>
      <w:r>
        <w:t xml:space="preserve"> </w:t>
      </w:r>
      <w:r w:rsidRPr="00827444">
        <w:t>się</w:t>
      </w:r>
      <w:r>
        <w:t xml:space="preserve"> </w:t>
      </w:r>
      <w:r w:rsidRPr="000B4D7D">
        <w:t>naruszenia do</w:t>
      </w:r>
      <w:r>
        <w:t xml:space="preserve"> </w:t>
      </w:r>
      <w:r w:rsidRPr="00827444">
        <w:t>zaniechania</w:t>
      </w:r>
      <w:r>
        <w:t xml:space="preserve"> </w:t>
      </w:r>
      <w:r w:rsidRPr="00827444">
        <w:t>lub</w:t>
      </w:r>
      <w:r>
        <w:t xml:space="preserve"> </w:t>
      </w:r>
      <w:r w:rsidRPr="00827444">
        <w:t>powstrzymania</w:t>
      </w:r>
      <w:r>
        <w:t xml:space="preserve"> </w:t>
      </w:r>
      <w:r w:rsidRPr="00827444">
        <w:t>się</w:t>
      </w:r>
      <w:r>
        <w:t xml:space="preserve"> </w:t>
      </w:r>
      <w:r w:rsidRPr="00827444">
        <w:t>od</w:t>
      </w:r>
      <w:r>
        <w:t xml:space="preserve"> </w:t>
      </w:r>
      <w:r w:rsidRPr="00827444">
        <w:t>podejmowania</w:t>
      </w:r>
      <w:r>
        <w:t xml:space="preserve"> </w:t>
      </w:r>
      <w:r w:rsidRPr="00827444">
        <w:t>działań</w:t>
      </w:r>
      <w:r>
        <w:t xml:space="preserve"> </w:t>
      </w:r>
      <w:r w:rsidRPr="00827444">
        <w:t>stanowiących</w:t>
      </w:r>
      <w:r>
        <w:t xml:space="preserve"> </w:t>
      </w:r>
      <w:r w:rsidRPr="00827444">
        <w:t>naruszenie</w:t>
      </w:r>
      <w:r>
        <w:t xml:space="preserve"> </w:t>
      </w:r>
      <w:r w:rsidRPr="00827444">
        <w:t>lub</w:t>
      </w:r>
      <w:r>
        <w:t xml:space="preserve"> </w:t>
      </w:r>
      <w:r w:rsidRPr="00827444">
        <w:t>w</w:t>
      </w:r>
      <w:r w:rsidRPr="00827444">
        <w:t>y</w:t>
      </w:r>
      <w:r w:rsidRPr="00827444">
        <w:t>znaczyć</w:t>
      </w:r>
      <w:r>
        <w:t xml:space="preserve"> </w:t>
      </w:r>
      <w:r w:rsidRPr="00827444">
        <w:t>termin</w:t>
      </w:r>
      <w:r>
        <w:t xml:space="preserve"> </w:t>
      </w:r>
      <w:r w:rsidRPr="00827444">
        <w:t>ponownego</w:t>
      </w:r>
      <w:r>
        <w:t xml:space="preserve"> </w:t>
      </w:r>
      <w:r w:rsidRPr="00827444">
        <w:t>wykonania</w:t>
      </w:r>
      <w:r>
        <w:t xml:space="preserve"> </w:t>
      </w:r>
      <w:r w:rsidRPr="00827444">
        <w:t>obowiązku</w:t>
      </w:r>
      <w:r>
        <w:t xml:space="preserve"> </w:t>
      </w:r>
      <w:r w:rsidRPr="00827444">
        <w:t>lub</w:t>
      </w:r>
      <w:r>
        <w:t xml:space="preserve"> </w:t>
      </w:r>
      <w:r w:rsidRPr="00827444">
        <w:t>dokonania</w:t>
      </w:r>
      <w:r>
        <w:t xml:space="preserve"> </w:t>
      </w:r>
      <w:r w:rsidRPr="00827444">
        <w:t>czynności</w:t>
      </w:r>
      <w:r>
        <w:t xml:space="preserve"> </w:t>
      </w:r>
      <w:r w:rsidRPr="00827444">
        <w:t>wymaganej</w:t>
      </w:r>
      <w:r>
        <w:t xml:space="preserve"> </w:t>
      </w:r>
      <w:r w:rsidRPr="00827444">
        <w:t>przepisami,</w:t>
      </w:r>
      <w:r>
        <w:t xml:space="preserve"> </w:t>
      </w:r>
      <w:r w:rsidRPr="00827444">
        <w:t>których</w:t>
      </w:r>
      <w:r>
        <w:t xml:space="preserve"> </w:t>
      </w:r>
      <w:r w:rsidRPr="00827444">
        <w:t>n</w:t>
      </w:r>
      <w:r w:rsidRPr="00827444">
        <w:t>a</w:t>
      </w:r>
      <w:r w:rsidRPr="00827444">
        <w:t>ruszenie</w:t>
      </w:r>
      <w:r>
        <w:t xml:space="preserve"> </w:t>
      </w:r>
      <w:r w:rsidRPr="00827444">
        <w:t>było</w:t>
      </w:r>
      <w:r>
        <w:t xml:space="preserve"> </w:t>
      </w:r>
      <w:r w:rsidRPr="00827444">
        <w:t>podstawą</w:t>
      </w:r>
      <w:r>
        <w:t xml:space="preserve"> </w:t>
      </w:r>
      <w:r w:rsidRPr="00827444">
        <w:t>nałożenia</w:t>
      </w:r>
      <w:r>
        <w:t xml:space="preserve"> </w:t>
      </w:r>
      <w:r w:rsidRPr="00827444">
        <w:t>kary</w:t>
      </w:r>
      <w:r>
        <w:t xml:space="preserve"> </w:t>
      </w:r>
      <w:r w:rsidRPr="00827444">
        <w:t>pieniężnej.</w:t>
      </w:r>
      <w:r w:rsidR="00C90664">
        <w:t xml:space="preserve"> </w:t>
      </w:r>
      <w:r w:rsidR="00C90664" w:rsidRPr="00827444">
        <w:t>W</w:t>
      </w:r>
      <w:r w:rsidR="00C90664">
        <w:t> </w:t>
      </w:r>
      <w:r w:rsidRPr="00827444">
        <w:t>razie</w:t>
      </w:r>
      <w:r>
        <w:t xml:space="preserve"> </w:t>
      </w:r>
      <w:r w:rsidRPr="00827444">
        <w:t>bezskutecznego</w:t>
      </w:r>
      <w:r>
        <w:t xml:space="preserve"> </w:t>
      </w:r>
      <w:r w:rsidRPr="00827444">
        <w:t>upływu</w:t>
      </w:r>
      <w:r>
        <w:t xml:space="preserve"> </w:t>
      </w:r>
      <w:r w:rsidRPr="00827444">
        <w:t>tego</w:t>
      </w:r>
      <w:r>
        <w:t xml:space="preserve"> </w:t>
      </w:r>
      <w:r w:rsidRPr="00827444">
        <w:t>terminu</w:t>
      </w:r>
      <w:r>
        <w:t xml:space="preserve"> </w:t>
      </w:r>
      <w:r w:rsidRPr="00827444">
        <w:t>Komisja</w:t>
      </w:r>
      <w:r>
        <w:t xml:space="preserve"> </w:t>
      </w:r>
      <w:r w:rsidRPr="00827444">
        <w:t>może</w:t>
      </w:r>
      <w:r>
        <w:t xml:space="preserve"> </w:t>
      </w:r>
      <w:r w:rsidRPr="00827444">
        <w:t>powtórnie</w:t>
      </w:r>
      <w:r>
        <w:t xml:space="preserve"> </w:t>
      </w:r>
      <w:r w:rsidRPr="00827444">
        <w:t>wydać</w:t>
      </w:r>
      <w:r>
        <w:t xml:space="preserve"> </w:t>
      </w:r>
      <w:r w:rsidRPr="00827444">
        <w:t>decyzję</w:t>
      </w:r>
      <w:r w:rsidR="00C90664">
        <w:t xml:space="preserve"> </w:t>
      </w:r>
      <w:r w:rsidR="00C90664" w:rsidRPr="00827444">
        <w:t>o</w:t>
      </w:r>
      <w:r w:rsidR="00C90664">
        <w:t> </w:t>
      </w:r>
      <w:r w:rsidRPr="00827444">
        <w:t>nałożeniu</w:t>
      </w:r>
      <w:r>
        <w:t xml:space="preserve"> </w:t>
      </w:r>
      <w:r w:rsidRPr="00827444">
        <w:t>kary</w:t>
      </w:r>
      <w:r>
        <w:t xml:space="preserve"> </w:t>
      </w:r>
      <w:r w:rsidRPr="00827444">
        <w:t>pieniężnej.</w:t>
      </w:r>
      <w:r>
        <w:t xml:space="preserve"> </w:t>
      </w:r>
      <w:r w:rsidRPr="00827444">
        <w:t>Przepisy</w:t>
      </w:r>
      <w:r w:rsidR="00C90664">
        <w:t xml:space="preserve"> ust. </w:t>
      </w:r>
      <w:r w:rsidR="00C90664" w:rsidRPr="00827444">
        <w:t>2</w:t>
      </w:r>
      <w:r w:rsidR="00C90664">
        <w:t xml:space="preserve"> i </w:t>
      </w:r>
      <w:r w:rsidR="00C90664" w:rsidRPr="00827444">
        <w:t>3</w:t>
      </w:r>
      <w:r w:rsidR="00C90664">
        <w:t> </w:t>
      </w:r>
      <w:r w:rsidRPr="00827444">
        <w:t>stosuje</w:t>
      </w:r>
      <w:r>
        <w:t xml:space="preserve"> </w:t>
      </w:r>
      <w:r w:rsidRPr="00827444">
        <w:t>się</w:t>
      </w:r>
      <w:r>
        <w:t xml:space="preserve"> </w:t>
      </w:r>
      <w:r w:rsidRPr="00827444">
        <w:t>odpowiednio.</w:t>
      </w:r>
      <w:r w:rsidR="00AB039E">
        <w:t>”</w:t>
      </w:r>
      <w:r w:rsidRPr="00827444">
        <w:t>,</w:t>
      </w:r>
    </w:p>
    <w:p w:rsidR="00EE5160" w:rsidRPr="00EE5160" w:rsidRDefault="00EE5160" w:rsidP="00AB039E">
      <w:pPr>
        <w:pStyle w:val="LITlitera"/>
        <w:keepNext/>
      </w:pPr>
      <w:r w:rsidRPr="00827444">
        <w:t>d)</w:t>
      </w:r>
      <w:r w:rsidRPr="00827444">
        <w:tab/>
        <w:t>dodaje</w:t>
      </w:r>
      <w:r w:rsidRPr="00EE5160">
        <w:t xml:space="preserve"> się</w:t>
      </w:r>
      <w:r w:rsidR="00C90664">
        <w:t xml:space="preserve"> ust. </w:t>
      </w:r>
      <w:r w:rsidRPr="00EE5160">
        <w:t>6–1</w:t>
      </w:r>
      <w:r w:rsidR="00C90664" w:rsidRPr="00EE5160">
        <w:t>0</w:t>
      </w:r>
      <w:r w:rsidR="00C90664">
        <w:t xml:space="preserve"> w </w:t>
      </w:r>
      <w:r w:rsidRPr="00EE5160">
        <w:t>brzmieniu:</w:t>
      </w:r>
    </w:p>
    <w:p w:rsidR="00EE5160" w:rsidRPr="00827444" w:rsidRDefault="00AB039E" w:rsidP="00EE5160">
      <w:pPr>
        <w:pStyle w:val="ZLITUSTzmustliter"/>
      </w:pPr>
      <w:r>
        <w:t>„</w:t>
      </w:r>
      <w:r w:rsidR="00EE5160" w:rsidRPr="00827444">
        <w:t>6.</w:t>
      </w:r>
      <w:r w:rsidR="00C90664">
        <w:t> </w:t>
      </w:r>
      <w:r w:rsidR="00C90664" w:rsidRPr="00827444">
        <w:t>W</w:t>
      </w:r>
      <w:r w:rsidR="00C90664">
        <w:t> </w:t>
      </w:r>
      <w:r w:rsidR="00EE5160" w:rsidRPr="00827444">
        <w:t>przypadku</w:t>
      </w:r>
      <w:r w:rsidR="00EE5160">
        <w:t xml:space="preserve"> </w:t>
      </w:r>
      <w:r w:rsidR="00EE5160" w:rsidRPr="00827444">
        <w:t>rażącego</w:t>
      </w:r>
      <w:r w:rsidR="00EE5160">
        <w:t xml:space="preserve"> </w:t>
      </w:r>
      <w:r w:rsidR="00EE5160" w:rsidRPr="00827444">
        <w:t>naruszenia</w:t>
      </w:r>
      <w:r w:rsidR="00EE5160">
        <w:t xml:space="preserve"> </w:t>
      </w:r>
      <w:r w:rsidR="00EE5160" w:rsidRPr="00827444">
        <w:t>obowiązków,</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ust. </w:t>
      </w:r>
      <w:r w:rsidR="00EE5160" w:rsidRPr="00827444">
        <w:t>1a,</w:t>
      </w:r>
      <w:r w:rsidR="00EE5160">
        <w:t xml:space="preserve"> </w:t>
      </w:r>
      <w:r w:rsidR="00EE5160" w:rsidRPr="00827444">
        <w:t>Komisja</w:t>
      </w:r>
      <w:r w:rsidR="00EE5160">
        <w:t xml:space="preserve"> </w:t>
      </w:r>
      <w:r w:rsidR="00EE5160" w:rsidRPr="00827444">
        <w:t>może</w:t>
      </w:r>
      <w:r w:rsidR="00EE5160">
        <w:t xml:space="preserve"> </w:t>
      </w:r>
      <w:r w:rsidR="00EE5160" w:rsidRPr="00827444">
        <w:t>nałożyć</w:t>
      </w:r>
      <w:r w:rsidR="00EE5160">
        <w:t xml:space="preserve"> </w:t>
      </w:r>
      <w:r w:rsidR="00EE5160" w:rsidRPr="00827444">
        <w:t>na</w:t>
      </w:r>
      <w:r w:rsidR="00EE5160">
        <w:t xml:space="preserve"> </w:t>
      </w:r>
      <w:r w:rsidR="00EE5160" w:rsidRPr="00827444">
        <w:t>osobę,</w:t>
      </w:r>
      <w:r w:rsidR="00EE5160">
        <w:t xml:space="preserve"> </w:t>
      </w:r>
      <w:r w:rsidR="00EE5160" w:rsidRPr="00827444">
        <w:t>która</w:t>
      </w:r>
      <w:r w:rsidR="00EE5160">
        <w:t xml:space="preserve"> </w:t>
      </w:r>
      <w:r w:rsidR="00EE5160" w:rsidRPr="00827444">
        <w:t>pełniła</w:t>
      </w:r>
      <w:r w:rsidR="00C90664">
        <w:t xml:space="preserve"> </w:t>
      </w:r>
      <w:r w:rsidR="00C90664" w:rsidRPr="00827444">
        <w:t>w</w:t>
      </w:r>
      <w:r w:rsidR="00C90664">
        <w:t> </w:t>
      </w:r>
      <w:r w:rsidR="00EE5160" w:rsidRPr="00827444">
        <w:t>tym</w:t>
      </w:r>
      <w:r w:rsidR="00EE5160">
        <w:t xml:space="preserve"> </w:t>
      </w:r>
      <w:r w:rsidR="00EE5160" w:rsidRPr="00827444">
        <w:t>okresie</w:t>
      </w:r>
      <w:r w:rsidR="00EE5160">
        <w:t xml:space="preserve"> </w:t>
      </w:r>
      <w:r w:rsidR="00EE5160" w:rsidRPr="00827444">
        <w:t>funkcję</w:t>
      </w:r>
      <w:r w:rsidR="00EE5160">
        <w:t xml:space="preserve"> </w:t>
      </w:r>
      <w:r w:rsidR="00EE5160" w:rsidRPr="00827444">
        <w:t>członka</w:t>
      </w:r>
      <w:r w:rsidR="00EE5160">
        <w:t xml:space="preserve"> </w:t>
      </w:r>
      <w:r w:rsidR="00EE5160" w:rsidRPr="00827444">
        <w:t>zarządu</w:t>
      </w:r>
      <w:r w:rsidR="00EE5160">
        <w:t xml:space="preserve"> </w:t>
      </w:r>
      <w:r w:rsidR="00EE5160" w:rsidRPr="00827444">
        <w:t>lub</w:t>
      </w:r>
      <w:r w:rsidR="00EE5160">
        <w:t xml:space="preserve"> </w:t>
      </w:r>
      <w:r w:rsidR="00EE5160" w:rsidRPr="00827444">
        <w:t>członka</w:t>
      </w:r>
      <w:r w:rsidR="00EE5160">
        <w:t xml:space="preserve"> </w:t>
      </w:r>
      <w:r w:rsidR="00EE5160" w:rsidRPr="00827444">
        <w:t>organu</w:t>
      </w:r>
      <w:r w:rsidR="00EE5160">
        <w:t xml:space="preserve"> </w:t>
      </w:r>
      <w:r w:rsidR="00EE5160" w:rsidRPr="00827444">
        <w:t>zarządzającego</w:t>
      </w:r>
      <w:r w:rsidR="00EE5160">
        <w:t xml:space="preserve"> </w:t>
      </w:r>
      <w:r w:rsidR="00EE5160" w:rsidRPr="00827444">
        <w:t>podmiotu,</w:t>
      </w:r>
      <w:r w:rsidR="00EE5160">
        <w:t xml:space="preserve"> </w:t>
      </w:r>
      <w:r w:rsidR="00EE5160" w:rsidRPr="00827444">
        <w:t>lub</w:t>
      </w:r>
      <w:r w:rsidR="00EE5160">
        <w:t xml:space="preserve"> </w:t>
      </w:r>
      <w:r w:rsidR="00EE5160" w:rsidRPr="00827444">
        <w:t>była</w:t>
      </w:r>
      <w:r w:rsidR="00EE5160">
        <w:t xml:space="preserve"> </w:t>
      </w:r>
      <w:r w:rsidR="00EE5160" w:rsidRPr="00827444">
        <w:t>wspólnikiem</w:t>
      </w:r>
      <w:r w:rsidR="00EE5160">
        <w:t xml:space="preserve"> </w:t>
      </w:r>
      <w:r w:rsidR="00EE5160" w:rsidRPr="00827444">
        <w:t>uprawnionym</w:t>
      </w:r>
      <w:r w:rsidR="00EE5160">
        <w:t xml:space="preserve"> </w:t>
      </w:r>
      <w:r w:rsidR="00EE5160" w:rsidRPr="00827444">
        <w:t>do</w:t>
      </w:r>
      <w:r w:rsidR="00EE5160">
        <w:t xml:space="preserve"> </w:t>
      </w:r>
      <w:r w:rsidR="00EE5160" w:rsidRPr="00827444">
        <w:t>reprezentowania</w:t>
      </w:r>
      <w:r w:rsidR="00EE5160">
        <w:t xml:space="preserve"> </w:t>
      </w:r>
      <w:r w:rsidR="00EE5160" w:rsidRPr="00827444">
        <w:t>podmiotu,</w:t>
      </w:r>
      <w:r w:rsidR="00EE5160">
        <w:t xml:space="preserve"> </w:t>
      </w:r>
      <w:r w:rsidR="00EE5160" w:rsidRPr="00827444">
        <w:t>karę</w:t>
      </w:r>
      <w:r w:rsidR="00EE5160">
        <w:t xml:space="preserve"> </w:t>
      </w:r>
      <w:r w:rsidR="00EE5160" w:rsidRPr="00827444">
        <w:t>pieniężną</w:t>
      </w:r>
      <w:r w:rsidR="00EE5160">
        <w:t xml:space="preserve"> </w:t>
      </w:r>
      <w:r w:rsidR="00EE5160" w:rsidRPr="00827444">
        <w:t>do</w:t>
      </w:r>
      <w:r w:rsidR="00EE5160">
        <w:t xml:space="preserve"> </w:t>
      </w:r>
      <w:r w:rsidR="00EE5160" w:rsidRPr="00827444">
        <w:t>wysokości</w:t>
      </w:r>
      <w:r w:rsidR="00EE5160">
        <w:t xml:space="preserve"> </w:t>
      </w:r>
      <w:r w:rsidR="00C90664">
        <w:t>1 </w:t>
      </w:r>
      <w:r w:rsidR="00EE5160" w:rsidRPr="00827444">
        <w:t>00</w:t>
      </w:r>
      <w:r w:rsidR="00C90664" w:rsidRPr="00827444">
        <w:t>0</w:t>
      </w:r>
      <w:r w:rsidR="00C90664">
        <w:t> </w:t>
      </w:r>
      <w:r w:rsidR="00EE5160" w:rsidRPr="00827444">
        <w:t>00</w:t>
      </w:r>
      <w:r w:rsidR="00C90664" w:rsidRPr="00827444">
        <w:t>0</w:t>
      </w:r>
      <w:r w:rsidR="00C90664">
        <w:t> </w:t>
      </w:r>
      <w:r w:rsidR="00EE5160" w:rsidRPr="000B4D7D">
        <w:t>zł.</w:t>
      </w:r>
    </w:p>
    <w:p w:rsidR="00EE5160" w:rsidRPr="000B4D7D" w:rsidRDefault="00EE5160" w:rsidP="00AB039E">
      <w:pPr>
        <w:pStyle w:val="ZLITUSTzmustliter"/>
        <w:keepNext/>
      </w:pPr>
      <w:r w:rsidRPr="000B4D7D">
        <w:t>7.</w:t>
      </w:r>
      <w:r w:rsidR="00C90664">
        <w:t> </w:t>
      </w:r>
      <w:r w:rsidR="00C90664" w:rsidRPr="000B4D7D">
        <w:t>W</w:t>
      </w:r>
      <w:r w:rsidR="00C90664">
        <w:t> </w:t>
      </w:r>
      <w:r w:rsidRPr="000B4D7D">
        <w:t>przypadku rażącego naruszenia przez fundusz inwestycyjny lub alternatywną spółkę inwestycyjną obowiązków,</w:t>
      </w:r>
      <w:r w:rsidR="00C90664" w:rsidRPr="000B4D7D">
        <w:t xml:space="preserve"> o</w:t>
      </w:r>
      <w:r w:rsidR="00C90664">
        <w:t> </w:t>
      </w:r>
      <w:r w:rsidRPr="000B4D7D">
        <w:t>których mowa</w:t>
      </w:r>
      <w:r w:rsidR="00C90664" w:rsidRPr="000B4D7D">
        <w:t xml:space="preserve"> w</w:t>
      </w:r>
      <w:r w:rsidR="00C90664">
        <w:t> ust. </w:t>
      </w:r>
      <w:r w:rsidRPr="000B4D7D">
        <w:t>1a, Komisja może nałożyć na członka organu zarządzającego:</w:t>
      </w:r>
    </w:p>
    <w:p w:rsidR="00EE5160" w:rsidRPr="000B4D7D" w:rsidRDefault="00EE5160" w:rsidP="00EE5160">
      <w:pPr>
        <w:pStyle w:val="ZLITPKTzmpktliter"/>
      </w:pPr>
      <w:r w:rsidRPr="000B4D7D">
        <w:t>1)</w:t>
      </w:r>
      <w:r w:rsidRPr="000B4D7D">
        <w:tab/>
        <w:t>towarzystwa funduszy inwestycyjnych będącego organem tego funduszu inwestycyjnego,</w:t>
      </w:r>
    </w:p>
    <w:p w:rsidR="00EE5160" w:rsidRPr="000B4D7D" w:rsidRDefault="00EE5160" w:rsidP="00EE5160">
      <w:pPr>
        <w:pStyle w:val="ZLITPKTzmpktliter"/>
      </w:pPr>
      <w:r w:rsidRPr="000B4D7D">
        <w:t>2)</w:t>
      </w:r>
      <w:r w:rsidRPr="000B4D7D">
        <w:tab/>
        <w:t>zewnętrznie zarządzającego ASI</w:t>
      </w:r>
      <w:r w:rsidR="00C90664" w:rsidRPr="000B4D7D">
        <w:t xml:space="preserve"> w</w:t>
      </w:r>
      <w:r w:rsidR="00C90664">
        <w:t> </w:t>
      </w:r>
      <w:r w:rsidRPr="000B4D7D">
        <w:t>rozumieniu ustawy</w:t>
      </w:r>
      <w:r w:rsidR="00C90664" w:rsidRPr="000B4D7D">
        <w:t xml:space="preserve"> o</w:t>
      </w:r>
      <w:r w:rsidR="00C90664">
        <w:t> </w:t>
      </w:r>
      <w:r w:rsidRPr="000B4D7D">
        <w:t>funduszach inwestycyjnych,</w:t>
      </w:r>
    </w:p>
    <w:p w:rsidR="00EE5160" w:rsidRPr="00EE5160" w:rsidRDefault="00EE5160" w:rsidP="00AB039E">
      <w:pPr>
        <w:pStyle w:val="ZLITPKTzmpktliter"/>
        <w:keepNext/>
      </w:pPr>
      <w:r w:rsidRPr="000B4D7D">
        <w:t>3)</w:t>
      </w:r>
      <w:r w:rsidRPr="000B4D7D">
        <w:tab/>
        <w:t>zarządzającego</w:t>
      </w:r>
      <w:r w:rsidR="00C90664" w:rsidRPr="00EE5160">
        <w:t xml:space="preserve"> z</w:t>
      </w:r>
      <w:r w:rsidR="00C90664">
        <w:t> </w:t>
      </w:r>
      <w:r w:rsidRPr="00EE5160">
        <w:t>UE</w:t>
      </w:r>
      <w:r w:rsidR="00C90664" w:rsidRPr="00EE5160">
        <w:t xml:space="preserve"> w</w:t>
      </w:r>
      <w:r w:rsidR="00C90664">
        <w:t> </w:t>
      </w:r>
      <w:r w:rsidRPr="00EE5160">
        <w:t>rozumieniu ustawy</w:t>
      </w:r>
      <w:r w:rsidR="00C90664" w:rsidRPr="00EE5160">
        <w:t xml:space="preserve"> o</w:t>
      </w:r>
      <w:r w:rsidR="00C90664">
        <w:t> </w:t>
      </w:r>
      <w:r w:rsidRPr="00EE5160">
        <w:t>funduszach inwestycyjnych, zarządzającego tą alternatywną spółką inwestycyjną</w:t>
      </w:r>
    </w:p>
    <w:p w:rsidR="00EE5160" w:rsidRPr="000B4D7D" w:rsidRDefault="00EE5160" w:rsidP="00EE5160">
      <w:pPr>
        <w:pStyle w:val="ZLITCZWSPPKTzmczciwsppktliter"/>
      </w:pPr>
      <w:r w:rsidRPr="000B4D7D">
        <w:t>–</w:t>
      </w:r>
      <w:r w:rsidR="00C90664">
        <w:t> </w:t>
      </w:r>
      <w:r w:rsidRPr="000B4D7D">
        <w:t xml:space="preserve">karę pieniężną do wysokości </w:t>
      </w:r>
      <w:r w:rsidR="00C90664" w:rsidRPr="002B6616">
        <w:t>1</w:t>
      </w:r>
      <w:r w:rsidR="00C90664">
        <w:t> </w:t>
      </w:r>
      <w:r w:rsidRPr="000B4D7D">
        <w:t>00</w:t>
      </w:r>
      <w:r w:rsidR="00C90664" w:rsidRPr="000B4D7D">
        <w:t>0</w:t>
      </w:r>
      <w:r w:rsidR="00C90664">
        <w:t> </w:t>
      </w:r>
      <w:r w:rsidRPr="000B4D7D">
        <w:t>00</w:t>
      </w:r>
      <w:r w:rsidR="00C90664" w:rsidRPr="000B4D7D">
        <w:t>0</w:t>
      </w:r>
      <w:r w:rsidR="00C90664">
        <w:t> </w:t>
      </w:r>
      <w:r w:rsidRPr="000B4D7D">
        <w:t>zł.</w:t>
      </w:r>
    </w:p>
    <w:p w:rsidR="00EE5160" w:rsidRPr="00827444" w:rsidRDefault="00EE5160" w:rsidP="00EE5160">
      <w:pPr>
        <w:pStyle w:val="ZLITUSTzmustliter"/>
      </w:pPr>
      <w:r w:rsidRPr="000B4D7D">
        <w:t>8.</w:t>
      </w:r>
      <w:r w:rsidR="00C90664">
        <w:t> </w:t>
      </w:r>
      <w:r w:rsidR="00C90664" w:rsidRPr="000B4D7D">
        <w:t>W</w:t>
      </w:r>
      <w:r w:rsidR="00C90664">
        <w:t> </w:t>
      </w:r>
      <w:r w:rsidRPr="000B4D7D">
        <w:t>przypadku gdy fundusz inwestycyjny, co do którego towarzystwo funduszy inwestycyjnych zawarło umowy,</w:t>
      </w:r>
      <w:r w:rsidR="00C90664" w:rsidRPr="000B4D7D">
        <w:t xml:space="preserve"> o</w:t>
      </w:r>
      <w:r w:rsidR="00C90664">
        <w:t> </w:t>
      </w:r>
      <w:r w:rsidRPr="000B4D7D">
        <w:t>których mowa</w:t>
      </w:r>
      <w:r w:rsidR="00C90664" w:rsidRPr="000B4D7D">
        <w:t xml:space="preserve"> w</w:t>
      </w:r>
      <w:r w:rsidR="00C90664">
        <w:t> art. </w:t>
      </w:r>
      <w:r w:rsidR="00C90664" w:rsidRPr="000B4D7D">
        <w:t>4</w:t>
      </w:r>
      <w:r w:rsidR="00C90664">
        <w:t xml:space="preserve"> ust. </w:t>
      </w:r>
      <w:r w:rsidRPr="000B4D7D">
        <w:t>1a albo 1b ustawy</w:t>
      </w:r>
      <w:r w:rsidR="00C90664" w:rsidRPr="000B4D7D">
        <w:t xml:space="preserve"> o</w:t>
      </w:r>
      <w:r w:rsidR="00C90664">
        <w:t> </w:t>
      </w:r>
      <w:r w:rsidRPr="000B4D7D">
        <w:t>funduszach inwestycyjnych, rażąco narusza obowią</w:t>
      </w:r>
      <w:r w:rsidRPr="000B4D7D">
        <w:t>z</w:t>
      </w:r>
      <w:r w:rsidRPr="000B4D7D">
        <w:t>ki,</w:t>
      </w:r>
      <w:r w:rsidR="00C90664" w:rsidRPr="000B4D7D">
        <w:t xml:space="preserve"> o</w:t>
      </w:r>
      <w:r w:rsidR="00C90664">
        <w:t> </w:t>
      </w:r>
      <w:r w:rsidRPr="000B4D7D">
        <w:t>których mowa</w:t>
      </w:r>
      <w:r w:rsidR="00C90664" w:rsidRPr="000B4D7D">
        <w:t xml:space="preserve"> w</w:t>
      </w:r>
      <w:r w:rsidR="00C90664">
        <w:t> ust. </w:t>
      </w:r>
      <w:r w:rsidRPr="000B4D7D">
        <w:t>1a, Komisja może nałożyć odpowiednio na członka organu zarządzającego spółki z</w:t>
      </w:r>
      <w:r w:rsidRPr="000B4D7D">
        <w:t>a</w:t>
      </w:r>
      <w:r w:rsidRPr="000B4D7D">
        <w:t>rządzającej albo zarządzającego</w:t>
      </w:r>
      <w:r w:rsidR="00C90664" w:rsidRPr="000B4D7D">
        <w:t xml:space="preserve"> z</w:t>
      </w:r>
      <w:r w:rsidR="00C90664">
        <w:t> </w:t>
      </w:r>
      <w:r w:rsidRPr="000B4D7D">
        <w:t xml:space="preserve">UE karę pieniężną do wysokości </w:t>
      </w:r>
      <w:r w:rsidR="00C90664" w:rsidRPr="002B6616">
        <w:t>1</w:t>
      </w:r>
      <w:r w:rsidR="00C90664">
        <w:t> </w:t>
      </w:r>
      <w:r w:rsidRPr="000B4D7D">
        <w:t>00</w:t>
      </w:r>
      <w:r w:rsidR="00C90664" w:rsidRPr="000B4D7D">
        <w:t>0</w:t>
      </w:r>
      <w:r w:rsidR="00C90664">
        <w:t> </w:t>
      </w:r>
      <w:r w:rsidRPr="000B4D7D">
        <w:t>00</w:t>
      </w:r>
      <w:r w:rsidR="00C90664" w:rsidRPr="000B4D7D">
        <w:t>0</w:t>
      </w:r>
      <w:r w:rsidR="00C90664">
        <w:t> </w:t>
      </w:r>
      <w:r w:rsidRPr="000B4D7D">
        <w:t>zł.</w:t>
      </w:r>
    </w:p>
    <w:p w:rsidR="00EE5160" w:rsidRPr="000B4D7D" w:rsidRDefault="00EE5160" w:rsidP="00EE5160">
      <w:pPr>
        <w:pStyle w:val="ZLITUSTzmustliter"/>
      </w:pPr>
      <w:r w:rsidRPr="000B4D7D">
        <w:t>9.</w:t>
      </w:r>
      <w:r w:rsidR="00C90664">
        <w:t> </w:t>
      </w:r>
      <w:r w:rsidRPr="000B4D7D">
        <w:t>Kara,</w:t>
      </w:r>
      <w:r w:rsidR="00C90664" w:rsidRPr="000B4D7D">
        <w:t xml:space="preserve"> o</w:t>
      </w:r>
      <w:r w:rsidR="00C90664">
        <w:t> </w:t>
      </w:r>
      <w:r w:rsidRPr="000B4D7D">
        <w:t>której mowa</w:t>
      </w:r>
      <w:r w:rsidR="00C90664" w:rsidRPr="000B4D7D">
        <w:t xml:space="preserve"> w</w:t>
      </w:r>
      <w:r w:rsidR="00C90664">
        <w:t> ust. </w:t>
      </w:r>
      <w:r w:rsidRPr="000B4D7D">
        <w:t>6–8, nie może być nałożona, jeżeli od wydania decyzji,</w:t>
      </w:r>
      <w:r w:rsidR="00C90664" w:rsidRPr="000B4D7D">
        <w:t xml:space="preserve"> o</w:t>
      </w:r>
      <w:r w:rsidR="00C90664">
        <w:t> </w:t>
      </w:r>
      <w:r w:rsidRPr="000B4D7D">
        <w:t>której mowa</w:t>
      </w:r>
      <w:r w:rsidR="00C90664" w:rsidRPr="000B4D7D">
        <w:t xml:space="preserve"> w</w:t>
      </w:r>
      <w:r w:rsidR="00C90664">
        <w:t> ust. </w:t>
      </w:r>
      <w:r w:rsidRPr="000B4D7D">
        <w:t>1a, 1b, 1d lub 1e, upłynęło więcej niż 1</w:t>
      </w:r>
      <w:r w:rsidR="00C90664" w:rsidRPr="000B4D7D">
        <w:t>2</w:t>
      </w:r>
      <w:r w:rsidR="00C90664">
        <w:t> </w:t>
      </w:r>
      <w:r w:rsidRPr="000B4D7D">
        <w:t>miesięcy.</w:t>
      </w:r>
    </w:p>
    <w:p w:rsidR="00EE5160" w:rsidRPr="000B4D7D" w:rsidRDefault="00EE5160" w:rsidP="00EE5160">
      <w:pPr>
        <w:pStyle w:val="ZLITUSTzmustliter"/>
      </w:pPr>
      <w:r w:rsidRPr="000B4D7D">
        <w:t>10.</w:t>
      </w:r>
      <w:r w:rsidR="00C90664">
        <w:t> </w:t>
      </w:r>
      <w:r w:rsidRPr="000B4D7D">
        <w:t>Przy wymierzaniu kar,</w:t>
      </w:r>
      <w:r w:rsidR="00C90664" w:rsidRPr="000B4D7D">
        <w:t xml:space="preserve"> o</w:t>
      </w:r>
      <w:r w:rsidR="00C90664">
        <w:t> </w:t>
      </w:r>
      <w:r w:rsidRPr="000B4D7D">
        <w:t>których mowa</w:t>
      </w:r>
      <w:r w:rsidR="00C90664" w:rsidRPr="000B4D7D">
        <w:t xml:space="preserve"> w</w:t>
      </w:r>
      <w:r w:rsidR="00C90664">
        <w:t> ust. </w:t>
      </w:r>
      <w:r w:rsidRPr="000B4D7D">
        <w:t>6–8, stosuje się</w:t>
      </w:r>
      <w:r w:rsidR="00C90664">
        <w:t xml:space="preserve"> ust. </w:t>
      </w:r>
      <w:r w:rsidRPr="000B4D7D">
        <w:t>1g.</w:t>
      </w:r>
      <w:r w:rsidR="00AB039E">
        <w:t>”</w:t>
      </w:r>
      <w:r w:rsidRPr="00893385">
        <w:t>;</w:t>
      </w:r>
    </w:p>
    <w:p w:rsidR="00EE5160" w:rsidRPr="00EE5160" w:rsidRDefault="00EE5160" w:rsidP="00AB039E">
      <w:pPr>
        <w:pStyle w:val="PKTpunkt"/>
        <w:keepNext/>
      </w:pPr>
      <w:r w:rsidRPr="00827444">
        <w:t>40</w:t>
      </w:r>
      <w:r w:rsidRPr="00EE5160">
        <w:t>)</w:t>
      </w:r>
      <w:r w:rsidRPr="00EE5160">
        <w:tab/>
        <w:t>po</w:t>
      </w:r>
      <w:r w:rsidR="00C90664">
        <w:t xml:space="preserve"> art. </w:t>
      </w:r>
      <w:r w:rsidRPr="00EE5160">
        <w:t>9</w:t>
      </w:r>
      <w:r w:rsidR="00C90664" w:rsidRPr="00EE5160">
        <w:t>7</w:t>
      </w:r>
      <w:r w:rsidR="00C90664">
        <w:t> </w:t>
      </w:r>
      <w:r w:rsidRPr="00EE5160">
        <w:t>dodaje się</w:t>
      </w:r>
      <w:r w:rsidR="00C90664">
        <w:t xml:space="preserve"> art. </w:t>
      </w:r>
      <w:r w:rsidRPr="00EE5160">
        <w:t>97a</w:t>
      </w:r>
      <w:r w:rsidR="00C90664" w:rsidRPr="00EE5160">
        <w:t xml:space="preserve"> w</w:t>
      </w:r>
      <w:r w:rsidR="00C90664">
        <w:t> </w:t>
      </w:r>
      <w:r w:rsidRPr="00EE5160">
        <w:t>brzmieniu:</w:t>
      </w:r>
    </w:p>
    <w:p w:rsidR="00EE5160" w:rsidRPr="00827444" w:rsidRDefault="00AB039E" w:rsidP="00EE5160">
      <w:pPr>
        <w:pStyle w:val="ZARTzmartartykuempunktem"/>
      </w:pPr>
      <w:r>
        <w:t>„</w:t>
      </w:r>
      <w:r w:rsidR="00EE5160" w:rsidRPr="00827444">
        <w:t>Art.</w:t>
      </w:r>
      <w:r w:rsidR="00C90664">
        <w:t> </w:t>
      </w:r>
      <w:r w:rsidR="00EE5160" w:rsidRPr="00827444">
        <w:t>97a.</w:t>
      </w:r>
      <w:r w:rsidR="00C90664">
        <w:t> </w:t>
      </w:r>
      <w:r w:rsidR="00C90664" w:rsidRPr="00827444">
        <w:t>W</w:t>
      </w:r>
      <w:r w:rsidR="00C90664">
        <w:t> </w:t>
      </w:r>
      <w:r w:rsidR="00EE5160" w:rsidRPr="00827444">
        <w:t>przypadku</w:t>
      </w:r>
      <w:r w:rsidR="00EE5160">
        <w:t xml:space="preserve"> </w:t>
      </w:r>
      <w:r w:rsidR="00EE5160" w:rsidRPr="00827444">
        <w:t>gdy</w:t>
      </w:r>
      <w:r w:rsidR="00EE5160">
        <w:t xml:space="preserve"> </w:t>
      </w:r>
      <w:r w:rsidR="00EE5160" w:rsidRPr="00827444">
        <w:t>sprawozdania</w:t>
      </w:r>
      <w:r w:rsidR="00EE5160">
        <w:t xml:space="preserve"> </w:t>
      </w:r>
      <w:r w:rsidR="00EE5160" w:rsidRPr="00827444">
        <w:t>finansowe,</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9</w:t>
      </w:r>
      <w:r w:rsidR="00C90664" w:rsidRPr="00827444">
        <w:t>6</w:t>
      </w:r>
      <w:r w:rsidR="00C90664">
        <w:t xml:space="preserve"> ust. </w:t>
      </w:r>
      <w:r w:rsidR="00EE5160" w:rsidRPr="00827444">
        <w:t>1e</w:t>
      </w:r>
      <w:r w:rsidR="00EE5160">
        <w:t xml:space="preserve"> </w:t>
      </w:r>
      <w:r w:rsidR="00EE5160" w:rsidRPr="00827444">
        <w:t>lub</w:t>
      </w:r>
      <w:r w:rsidR="00EE5160">
        <w:t xml:space="preserve"> </w:t>
      </w:r>
      <w:r w:rsidR="00EE5160" w:rsidRPr="00827444">
        <w:t>1g</w:t>
      </w:r>
      <w:r w:rsidR="00EE5160">
        <w:t xml:space="preserve"> </w:t>
      </w:r>
      <w:r w:rsidR="00EE5160" w:rsidRPr="00827444">
        <w:t>lub</w:t>
      </w:r>
      <w:r w:rsidR="00C90664">
        <w:t xml:space="preserve"> </w:t>
      </w:r>
      <w:r w:rsidR="00C90664" w:rsidRPr="00827444">
        <w:t>w</w:t>
      </w:r>
      <w:r w:rsidR="00C90664">
        <w:t> art. </w:t>
      </w:r>
      <w:r w:rsidR="00EE5160" w:rsidRPr="00827444">
        <w:t>9</w:t>
      </w:r>
      <w:r w:rsidR="00C90664" w:rsidRPr="00827444">
        <w:t>7</w:t>
      </w:r>
      <w:r w:rsidR="00C90664">
        <w:t xml:space="preserve"> ust. </w:t>
      </w:r>
      <w:r w:rsidR="00EE5160" w:rsidRPr="00827444">
        <w:t>1a</w:t>
      </w:r>
      <w:r w:rsidR="00EE5160">
        <w:t xml:space="preserve"> </w:t>
      </w:r>
      <w:r w:rsidR="00EE5160" w:rsidRPr="00827444">
        <w:t>lub</w:t>
      </w:r>
      <w:r w:rsidR="00EE5160">
        <w:t xml:space="preserve"> </w:t>
      </w:r>
      <w:r w:rsidR="00EE5160" w:rsidRPr="00827444">
        <w:t>1c,</w:t>
      </w:r>
      <w:r w:rsidR="00EE5160">
        <w:t xml:space="preserve"> </w:t>
      </w:r>
      <w:r w:rsidR="00EE5160" w:rsidRPr="00827444">
        <w:t>sporządzone</w:t>
      </w:r>
      <w:r w:rsidR="00EE5160">
        <w:t xml:space="preserve"> </w:t>
      </w:r>
      <w:r w:rsidR="00EE5160" w:rsidRPr="00827444">
        <w:t>zostały</w:t>
      </w:r>
      <w:r w:rsidR="00C90664">
        <w:t xml:space="preserve"> </w:t>
      </w:r>
      <w:r w:rsidR="00C90664" w:rsidRPr="00827444">
        <w:t>w</w:t>
      </w:r>
      <w:r w:rsidR="00C90664">
        <w:t> </w:t>
      </w:r>
      <w:r w:rsidR="00EE5160" w:rsidRPr="00827444">
        <w:t>walucie</w:t>
      </w:r>
      <w:r w:rsidR="00EE5160">
        <w:t xml:space="preserve"> </w:t>
      </w:r>
      <w:r w:rsidR="00EE5160" w:rsidRPr="00827444">
        <w:t>innej</w:t>
      </w:r>
      <w:r w:rsidR="00EE5160">
        <w:t xml:space="preserve"> </w:t>
      </w:r>
      <w:r w:rsidR="00EE5160" w:rsidRPr="00827444">
        <w:t>niż</w:t>
      </w:r>
      <w:r w:rsidR="00EE5160">
        <w:t xml:space="preserve"> </w:t>
      </w:r>
      <w:r w:rsidR="00EE5160" w:rsidRPr="00827444">
        <w:t>polska,</w:t>
      </w:r>
      <w:r w:rsidR="00EE5160">
        <w:t xml:space="preserve"> </w:t>
      </w:r>
      <w:r w:rsidR="00EE5160" w:rsidRPr="00827444">
        <w:t>wartości</w:t>
      </w:r>
      <w:r w:rsidR="00EE5160">
        <w:t xml:space="preserve"> </w:t>
      </w:r>
      <w:r w:rsidR="00EE5160" w:rsidRPr="00827444">
        <w:t>wyrażone</w:t>
      </w:r>
      <w:r w:rsidR="00C90664">
        <w:t xml:space="preserve"> </w:t>
      </w:r>
      <w:r w:rsidR="00C90664" w:rsidRPr="00827444">
        <w:t>w</w:t>
      </w:r>
      <w:r w:rsidR="00C90664">
        <w:t> </w:t>
      </w:r>
      <w:r w:rsidR="00EE5160" w:rsidRPr="00827444">
        <w:t>tej</w:t>
      </w:r>
      <w:r w:rsidR="00EE5160">
        <w:t xml:space="preserve"> </w:t>
      </w:r>
      <w:r w:rsidR="00EE5160" w:rsidRPr="00827444">
        <w:t>walucie</w:t>
      </w:r>
      <w:r w:rsidR="00EE5160">
        <w:t xml:space="preserve"> </w:t>
      </w:r>
      <w:r w:rsidR="00EE5160" w:rsidRPr="00827444">
        <w:t>przelicza</w:t>
      </w:r>
      <w:r w:rsidR="00EE5160">
        <w:t xml:space="preserve"> </w:t>
      </w:r>
      <w:r w:rsidR="00EE5160" w:rsidRPr="00827444">
        <w:t>się</w:t>
      </w:r>
      <w:r w:rsidR="00EE5160">
        <w:t xml:space="preserve"> </w:t>
      </w:r>
      <w:r w:rsidR="00EE5160" w:rsidRPr="00827444">
        <w:t>na</w:t>
      </w:r>
      <w:r w:rsidR="00EE5160">
        <w:t xml:space="preserve"> </w:t>
      </w:r>
      <w:r w:rsidR="00EE5160" w:rsidRPr="00827444">
        <w:t>w</w:t>
      </w:r>
      <w:r w:rsidR="00EE5160" w:rsidRPr="00827444">
        <w:t>a</w:t>
      </w:r>
      <w:r w:rsidR="00EE5160" w:rsidRPr="00827444">
        <w:t>lutę</w:t>
      </w:r>
      <w:r w:rsidR="00EE5160">
        <w:t xml:space="preserve"> </w:t>
      </w:r>
      <w:r w:rsidR="00EE5160" w:rsidRPr="00827444">
        <w:t>polską</w:t>
      </w:r>
      <w:r w:rsidR="00EE5160">
        <w:t xml:space="preserve"> </w:t>
      </w:r>
      <w:r w:rsidR="00EE5160" w:rsidRPr="00827444">
        <w:t>po</w:t>
      </w:r>
      <w:r w:rsidR="00EE5160">
        <w:t xml:space="preserve"> </w:t>
      </w:r>
      <w:r w:rsidR="00EE5160" w:rsidRPr="00827444">
        <w:t>średnim</w:t>
      </w:r>
      <w:r w:rsidR="00EE5160">
        <w:t xml:space="preserve"> </w:t>
      </w:r>
      <w:r w:rsidR="00EE5160" w:rsidRPr="00827444">
        <w:t>kursie,</w:t>
      </w:r>
      <w:r w:rsidR="00EE5160">
        <w:t xml:space="preserve"> </w:t>
      </w:r>
      <w:r w:rsidR="00EE5160" w:rsidRPr="00827444">
        <w:t>ogłoszonym</w:t>
      </w:r>
      <w:r w:rsidR="00EE5160">
        <w:t xml:space="preserve"> </w:t>
      </w:r>
      <w:r w:rsidR="00EE5160" w:rsidRPr="00827444">
        <w:t>przez</w:t>
      </w:r>
      <w:r w:rsidR="00EE5160">
        <w:t xml:space="preserve"> </w:t>
      </w:r>
      <w:r w:rsidR="00EE5160" w:rsidRPr="00827444">
        <w:t>Narodowy</w:t>
      </w:r>
      <w:r w:rsidR="00EE5160">
        <w:t xml:space="preserve"> </w:t>
      </w:r>
      <w:r w:rsidR="00EE5160" w:rsidRPr="00827444">
        <w:t>Bank</w:t>
      </w:r>
      <w:r w:rsidR="00EE5160">
        <w:t xml:space="preserve"> </w:t>
      </w:r>
      <w:r w:rsidR="00EE5160" w:rsidRPr="00827444">
        <w:t>Polski,</w:t>
      </w:r>
      <w:r w:rsidR="00EE5160">
        <w:t xml:space="preserve"> </w:t>
      </w:r>
      <w:r w:rsidR="00EE5160" w:rsidRPr="00827444">
        <w:t>na</w:t>
      </w:r>
      <w:r w:rsidR="00EE5160">
        <w:t xml:space="preserve"> </w:t>
      </w:r>
      <w:r w:rsidR="00EE5160" w:rsidRPr="00827444">
        <w:t>dzień</w:t>
      </w:r>
      <w:r w:rsidR="00EE5160">
        <w:t xml:space="preserve"> </w:t>
      </w:r>
      <w:r w:rsidR="00EE5160" w:rsidRPr="00827444">
        <w:t>bilansowy.</w:t>
      </w:r>
      <w:r>
        <w:t>”</w:t>
      </w:r>
      <w:r w:rsidR="00EE5160" w:rsidRPr="00827444">
        <w:t>;</w:t>
      </w:r>
    </w:p>
    <w:p w:rsidR="00EE5160" w:rsidRPr="00EE5160" w:rsidRDefault="00EE5160" w:rsidP="00AB039E">
      <w:pPr>
        <w:pStyle w:val="PKTpunkt"/>
        <w:keepNext/>
      </w:pPr>
      <w:r w:rsidRPr="00827444">
        <w:t>41</w:t>
      </w:r>
      <w:r w:rsidRPr="00EE5160">
        <w:t>)</w:t>
      </w:r>
      <w:r w:rsidRPr="00EE5160">
        <w:tab/>
        <w:t>w</w:t>
      </w:r>
      <w:r w:rsidR="00C90664">
        <w:t xml:space="preserve"> art. </w:t>
      </w:r>
      <w:r w:rsidRPr="00EE5160">
        <w:t>9</w:t>
      </w:r>
      <w:r w:rsidR="00C90664" w:rsidRPr="00EE5160">
        <w:t>8</w:t>
      </w:r>
      <w:r w:rsidR="00C90664">
        <w:t xml:space="preserve"> w ust. </w:t>
      </w:r>
      <w:r w:rsidR="00C90664" w:rsidRPr="00EE5160">
        <w:t>2</w:t>
      </w:r>
      <w:r w:rsidR="00C90664">
        <w:t> </w:t>
      </w:r>
      <w:r w:rsidRPr="00EE5160">
        <w:t>dodaje się zdanie drugie</w:t>
      </w:r>
      <w:r w:rsidR="00C90664" w:rsidRPr="00EE5160">
        <w:t xml:space="preserve"> w</w:t>
      </w:r>
      <w:r w:rsidR="00C90664">
        <w:t> </w:t>
      </w:r>
      <w:r w:rsidRPr="00EE5160">
        <w:t>brzmieniu:</w:t>
      </w:r>
    </w:p>
    <w:p w:rsidR="00EE5160" w:rsidRPr="00827444" w:rsidRDefault="00AB039E" w:rsidP="00EE5160">
      <w:pPr>
        <w:pStyle w:val="ZFRAGzmfragmentunpzdaniaartykuempunktem"/>
      </w:pPr>
      <w:r>
        <w:t>„</w:t>
      </w:r>
      <w:r w:rsidR="00EE5160" w:rsidRPr="00827444">
        <w:t>Dokument</w:t>
      </w:r>
      <w:r w:rsidR="00EE5160">
        <w:t xml:space="preserve"> </w:t>
      </w:r>
      <w:r w:rsidR="00EE5160" w:rsidRPr="00827444">
        <w:t>podsumowujący</w:t>
      </w:r>
      <w:r w:rsidR="00EE5160">
        <w:t xml:space="preserve"> </w:t>
      </w:r>
      <w:r w:rsidR="00EE5160" w:rsidRPr="00827444">
        <w:t>oraz</w:t>
      </w:r>
      <w:r w:rsidR="00EE5160">
        <w:t xml:space="preserve"> </w:t>
      </w:r>
      <w:r w:rsidR="00EE5160" w:rsidRPr="00827444">
        <w:t>podsumowanie</w:t>
      </w:r>
      <w:r w:rsidR="00EE5160">
        <w:t xml:space="preserve"> </w:t>
      </w:r>
      <w:r w:rsidR="00EE5160" w:rsidRPr="00827444">
        <w:t>będące</w:t>
      </w:r>
      <w:r w:rsidR="00EE5160">
        <w:t xml:space="preserve"> </w:t>
      </w:r>
      <w:r w:rsidR="00EE5160" w:rsidRPr="00827444">
        <w:t>częścią</w:t>
      </w:r>
      <w:r w:rsidR="00EE5160">
        <w:t xml:space="preserve"> </w:t>
      </w:r>
      <w:r w:rsidR="00EE5160" w:rsidRPr="00827444">
        <w:t>prospektu</w:t>
      </w:r>
      <w:r w:rsidR="00EE5160">
        <w:t xml:space="preserve"> </w:t>
      </w:r>
      <w:r w:rsidR="00EE5160" w:rsidRPr="00827444">
        <w:t>emisyjnego</w:t>
      </w:r>
      <w:r w:rsidR="00EE5160">
        <w:t xml:space="preserve"> </w:t>
      </w:r>
      <w:r w:rsidR="00EE5160" w:rsidRPr="00827444">
        <w:t>sporządzonego</w:t>
      </w:r>
      <w:r w:rsidR="00C90664">
        <w:t xml:space="preserve"> </w:t>
      </w:r>
      <w:r w:rsidR="00C90664" w:rsidRPr="00827444">
        <w:t>w</w:t>
      </w:r>
      <w:r w:rsidR="00C90664">
        <w:t> </w:t>
      </w:r>
      <w:r w:rsidR="00EE5160" w:rsidRPr="00827444">
        <w:t>formie</w:t>
      </w:r>
      <w:r w:rsidR="00EE5160">
        <w:t xml:space="preserve"> </w:t>
      </w:r>
      <w:r w:rsidR="00EE5160" w:rsidRPr="00827444">
        <w:t>je</w:t>
      </w:r>
      <w:r w:rsidR="00EE5160" w:rsidRPr="00827444">
        <w:t>d</w:t>
      </w:r>
      <w:r w:rsidR="00EE5160" w:rsidRPr="00827444">
        <w:t>nolitego</w:t>
      </w:r>
      <w:r w:rsidR="00EE5160">
        <w:t xml:space="preserve"> </w:t>
      </w:r>
      <w:r w:rsidR="00EE5160" w:rsidRPr="00827444">
        <w:t>dokumentu</w:t>
      </w:r>
      <w:r w:rsidR="00EE5160">
        <w:t xml:space="preserve"> </w:t>
      </w:r>
      <w:r w:rsidR="00EE5160" w:rsidRPr="00827444">
        <w:t>zawierają</w:t>
      </w:r>
      <w:r w:rsidR="00EE5160">
        <w:t xml:space="preserve"> </w:t>
      </w:r>
      <w:r w:rsidR="00EE5160" w:rsidRPr="00827444">
        <w:t>wyraźne</w:t>
      </w:r>
      <w:r w:rsidR="00EE5160">
        <w:t xml:space="preserve"> </w:t>
      </w:r>
      <w:r w:rsidR="00EE5160" w:rsidRPr="00827444">
        <w:t>ostrzeżenia</w:t>
      </w:r>
      <w:r w:rsidR="00C90664">
        <w:t xml:space="preserve"> </w:t>
      </w:r>
      <w:r w:rsidR="00C90664" w:rsidRPr="00827444">
        <w:t>w</w:t>
      </w:r>
      <w:r w:rsidR="00C90664">
        <w:t> </w:t>
      </w:r>
      <w:r w:rsidR="00EE5160" w:rsidRPr="00827444">
        <w:t>tym</w:t>
      </w:r>
      <w:r w:rsidR="00EE5160">
        <w:t xml:space="preserve"> </w:t>
      </w:r>
      <w:r w:rsidR="00EE5160" w:rsidRPr="00827444">
        <w:t>zakresie.</w:t>
      </w:r>
      <w:r>
        <w:t>”</w:t>
      </w:r>
      <w:r w:rsidR="00EE5160" w:rsidRPr="00827444">
        <w:t>;</w:t>
      </w:r>
    </w:p>
    <w:p w:rsidR="00EE5160" w:rsidRPr="00EE5160" w:rsidRDefault="00EE5160" w:rsidP="00AB039E">
      <w:pPr>
        <w:pStyle w:val="PKTpunkt"/>
        <w:keepNext/>
      </w:pPr>
      <w:r w:rsidRPr="00827444">
        <w:t>42</w:t>
      </w:r>
      <w:r w:rsidRPr="00EE5160">
        <w:t>)</w:t>
      </w:r>
      <w:r w:rsidRPr="00EE5160">
        <w:tab/>
        <w:t>w</w:t>
      </w:r>
      <w:r w:rsidR="00C90664">
        <w:t xml:space="preserve"> art. </w:t>
      </w:r>
      <w:r w:rsidRPr="00EE5160">
        <w:t>9</w:t>
      </w:r>
      <w:r w:rsidR="00C90664" w:rsidRPr="00EE5160">
        <w:t>9</w:t>
      </w:r>
      <w:r w:rsidR="00C90664">
        <w:t xml:space="preserve"> ust. </w:t>
      </w:r>
      <w:r w:rsidR="00C90664" w:rsidRPr="00EE5160">
        <w:t>2</w:t>
      </w:r>
      <w:r w:rsidR="00C90664">
        <w:t> </w:t>
      </w:r>
      <w:r w:rsidRPr="00EE5160">
        <w:t>otrzymuje brzmienie:</w:t>
      </w:r>
    </w:p>
    <w:p w:rsidR="00EE5160" w:rsidRPr="00827444" w:rsidRDefault="00AB039E" w:rsidP="00EE5160">
      <w:pPr>
        <w:pStyle w:val="ZUSTzmustartykuempunktem"/>
      </w:pPr>
      <w:r>
        <w:t>„</w:t>
      </w:r>
      <w:r w:rsidR="00EE5160" w:rsidRPr="00827444">
        <w:t>2.</w:t>
      </w:r>
      <w:r w:rsidR="00C90664">
        <w:t> </w:t>
      </w:r>
      <w:r w:rsidR="00EE5160" w:rsidRPr="00827444">
        <w:t>Tej</w:t>
      </w:r>
      <w:r w:rsidR="00EE5160">
        <w:t xml:space="preserve"> </w:t>
      </w:r>
      <w:r w:rsidR="00EE5160" w:rsidRPr="00827444">
        <w:t>samej</w:t>
      </w:r>
      <w:r w:rsidR="00EE5160">
        <w:t xml:space="preserve"> </w:t>
      </w:r>
      <w:r w:rsidR="00EE5160" w:rsidRPr="00827444">
        <w:t>karze</w:t>
      </w:r>
      <w:r w:rsidR="00EE5160">
        <w:t xml:space="preserve"> </w:t>
      </w:r>
      <w:r w:rsidR="00EE5160" w:rsidRPr="00827444">
        <w:t>podlega,</w:t>
      </w:r>
      <w:r w:rsidR="00EE5160">
        <w:t xml:space="preserve"> </w:t>
      </w:r>
      <w:r w:rsidR="00EE5160" w:rsidRPr="00827444">
        <w:t>kto</w:t>
      </w:r>
      <w:r w:rsidR="00EE5160">
        <w:t xml:space="preserve"> </w:t>
      </w:r>
      <w:r w:rsidR="00EE5160" w:rsidRPr="00827444">
        <w:t>na</w:t>
      </w:r>
      <w:r w:rsidR="00EE5160">
        <w:t xml:space="preserve"> </w:t>
      </w:r>
      <w:r w:rsidR="00EE5160" w:rsidRPr="00827444">
        <w:t>terytorium</w:t>
      </w:r>
      <w:r w:rsidR="00EE5160">
        <w:t xml:space="preserve"> </w:t>
      </w:r>
      <w:r w:rsidR="00EE5160" w:rsidRPr="00827444">
        <w:t>jednego</w:t>
      </w:r>
      <w:r w:rsidR="00EE5160">
        <w:t xml:space="preserve"> </w:t>
      </w:r>
      <w:r w:rsidR="00EE5160" w:rsidRPr="00827444">
        <w:t>państwa</w:t>
      </w:r>
      <w:r w:rsidR="00EE5160">
        <w:t xml:space="preserve"> </w:t>
      </w:r>
      <w:r w:rsidR="00EE5160" w:rsidRPr="00827444">
        <w:t>członkowskiego</w:t>
      </w:r>
      <w:r w:rsidR="00EE5160">
        <w:t xml:space="preserve"> </w:t>
      </w:r>
      <w:r w:rsidR="00EE5160" w:rsidRPr="00827444">
        <w:t>udostępnia</w:t>
      </w:r>
      <w:r w:rsidR="00EE5160">
        <w:t xml:space="preserve"> </w:t>
      </w:r>
      <w:r w:rsidR="00EE5160" w:rsidRPr="00827444">
        <w:t>15</w:t>
      </w:r>
      <w:r w:rsidR="00C90664" w:rsidRPr="00827444">
        <w:t>0</w:t>
      </w:r>
      <w:r w:rsidR="00C90664">
        <w:t> </w:t>
      </w:r>
      <w:r w:rsidR="00EE5160" w:rsidRPr="00827444">
        <w:t>osobom</w:t>
      </w:r>
      <w:r w:rsidR="00EE5160">
        <w:t xml:space="preserve"> </w:t>
      </w:r>
      <w:r w:rsidR="00EE5160" w:rsidRPr="00827444">
        <w:t>lub</w:t>
      </w:r>
      <w:r w:rsidR="00EE5160">
        <w:t xml:space="preserve"> </w:t>
      </w:r>
      <w:r w:rsidR="00EE5160" w:rsidRPr="00827444">
        <w:t>większej</w:t>
      </w:r>
      <w:r w:rsidR="00EE5160">
        <w:t xml:space="preserve"> </w:t>
      </w:r>
      <w:r w:rsidR="00EE5160" w:rsidRPr="00827444">
        <w:t>liczbie</w:t>
      </w:r>
      <w:r w:rsidR="00EE5160">
        <w:t xml:space="preserve"> </w:t>
      </w:r>
      <w:r w:rsidR="00EE5160" w:rsidRPr="00827444">
        <w:t>osób</w:t>
      </w:r>
      <w:r w:rsidR="00EE5160">
        <w:t xml:space="preserve"> </w:t>
      </w:r>
      <w:r w:rsidR="00EE5160" w:rsidRPr="00827444">
        <w:t>lub</w:t>
      </w:r>
      <w:r w:rsidR="00EE5160">
        <w:t xml:space="preserve"> </w:t>
      </w:r>
      <w:r w:rsidR="00EE5160" w:rsidRPr="00827444">
        <w:t>nieoznaczonemu</w:t>
      </w:r>
      <w:r w:rsidR="00EE5160">
        <w:t xml:space="preserve"> </w:t>
      </w:r>
      <w:r w:rsidR="00EE5160" w:rsidRPr="00827444">
        <w:t>adresatowi,</w:t>
      </w:r>
      <w:r w:rsidR="00C90664">
        <w:t xml:space="preserve"> </w:t>
      </w:r>
      <w:r w:rsidR="00C90664" w:rsidRPr="00827444">
        <w:t>w</w:t>
      </w:r>
      <w:r w:rsidR="00C90664">
        <w:t> </w:t>
      </w:r>
      <w:r w:rsidR="00EE5160" w:rsidRPr="00827444">
        <w:t>dowolnej</w:t>
      </w:r>
      <w:r w:rsidR="00EE5160">
        <w:t xml:space="preserve"> </w:t>
      </w:r>
      <w:r w:rsidR="00EE5160" w:rsidRPr="00827444">
        <w:t>formie</w:t>
      </w:r>
      <w:r w:rsidR="00C90664">
        <w:t xml:space="preserve"> </w:t>
      </w:r>
      <w:r w:rsidR="00C90664" w:rsidRPr="00827444">
        <w:t>i</w:t>
      </w:r>
      <w:r w:rsidR="00C90664">
        <w:t> </w:t>
      </w:r>
      <w:r w:rsidR="00C90664" w:rsidRPr="00827444">
        <w:t>w</w:t>
      </w:r>
      <w:r w:rsidR="00C90664">
        <w:t> </w:t>
      </w:r>
      <w:r w:rsidR="00EE5160" w:rsidRPr="00827444">
        <w:t>dowolny</w:t>
      </w:r>
      <w:r w:rsidR="00EE5160">
        <w:t xml:space="preserve"> </w:t>
      </w:r>
      <w:r w:rsidR="00EE5160" w:rsidRPr="00827444">
        <w:t>sposób,</w:t>
      </w:r>
      <w:r w:rsidR="00EE5160">
        <w:t xml:space="preserve"> </w:t>
      </w:r>
      <w:r w:rsidR="00EE5160" w:rsidRPr="00827444">
        <w:t>informacje</w:t>
      </w:r>
      <w:r w:rsidR="00C90664">
        <w:t xml:space="preserve"> </w:t>
      </w:r>
      <w:r w:rsidR="00C90664" w:rsidRPr="00827444">
        <w:t>w</w:t>
      </w:r>
      <w:r w:rsidR="00C90664">
        <w:t> </w:t>
      </w:r>
      <w:r w:rsidR="00EE5160" w:rsidRPr="00827444">
        <w:t>celu</w:t>
      </w:r>
      <w:r w:rsidR="00EE5160">
        <w:t xml:space="preserve"> </w:t>
      </w:r>
      <w:r w:rsidR="00EE5160" w:rsidRPr="00827444">
        <w:t>promowania</w:t>
      </w:r>
      <w:r w:rsidR="00EE5160">
        <w:t xml:space="preserve"> </w:t>
      </w:r>
      <w:r w:rsidR="00EE5160" w:rsidRPr="00827444">
        <w:t>bezpośrednio</w:t>
      </w:r>
      <w:r w:rsidR="00EE5160">
        <w:t xml:space="preserve"> </w:t>
      </w:r>
      <w:r w:rsidR="00EE5160" w:rsidRPr="00827444">
        <w:t>lub</w:t>
      </w:r>
      <w:r w:rsidR="00EE5160">
        <w:t xml:space="preserve"> </w:t>
      </w:r>
      <w:r w:rsidR="00EE5160" w:rsidRPr="00827444">
        <w:t>pośrednio</w:t>
      </w:r>
      <w:r w:rsidR="00EE5160">
        <w:t xml:space="preserve"> </w:t>
      </w:r>
      <w:r w:rsidR="00EE5160" w:rsidRPr="00827444">
        <w:t>nabycia</w:t>
      </w:r>
      <w:r w:rsidR="00EE5160">
        <w:t xml:space="preserve"> </w:t>
      </w:r>
      <w:r w:rsidR="00EE5160" w:rsidRPr="00827444">
        <w:t>lub</w:t>
      </w:r>
      <w:r w:rsidR="00EE5160">
        <w:t xml:space="preserve"> </w:t>
      </w:r>
      <w:r w:rsidR="00EE5160" w:rsidRPr="00827444">
        <w:t>objęcia</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lub</w:t>
      </w:r>
      <w:r w:rsidR="00EE5160">
        <w:t xml:space="preserve"> </w:t>
      </w:r>
      <w:r w:rsidR="00EE5160" w:rsidRPr="000B4D7D">
        <w:t>zachęcania</w:t>
      </w:r>
      <w:r w:rsidR="00EE5160" w:rsidRPr="00827444">
        <w:t>,</w:t>
      </w:r>
      <w:r w:rsidR="00EE5160">
        <w:t xml:space="preserve"> </w:t>
      </w:r>
      <w:r w:rsidR="00EE5160" w:rsidRPr="00827444">
        <w:t>bezpośrednio</w:t>
      </w:r>
      <w:r w:rsidR="00EE5160">
        <w:t xml:space="preserve"> </w:t>
      </w:r>
      <w:r w:rsidR="00EE5160" w:rsidRPr="00827444">
        <w:t>lub</w:t>
      </w:r>
      <w:r w:rsidR="00EE5160">
        <w:t xml:space="preserve"> </w:t>
      </w:r>
      <w:r w:rsidR="00EE5160" w:rsidRPr="00827444">
        <w:t>pośrednio,</w:t>
      </w:r>
      <w:r w:rsidR="00EE5160">
        <w:t xml:space="preserve"> </w:t>
      </w:r>
      <w:r w:rsidR="00EE5160" w:rsidRPr="00827444">
        <w:t>do</w:t>
      </w:r>
      <w:r w:rsidR="00EE5160">
        <w:t xml:space="preserve"> </w:t>
      </w:r>
      <w:r w:rsidR="00EE5160" w:rsidRPr="00827444">
        <w:t>nabycia</w:t>
      </w:r>
      <w:r w:rsidR="00EE5160">
        <w:t xml:space="preserve"> </w:t>
      </w:r>
      <w:r w:rsidR="00EE5160" w:rsidRPr="00827444">
        <w:t>lub</w:t>
      </w:r>
      <w:r w:rsidR="00EE5160">
        <w:t xml:space="preserve"> </w:t>
      </w:r>
      <w:r w:rsidR="00EE5160" w:rsidRPr="00827444">
        <w:t>objęcia</w:t>
      </w:r>
      <w:r w:rsidR="00EE5160">
        <w:t xml:space="preserve"> </w:t>
      </w:r>
      <w:r w:rsidR="00EE5160" w:rsidRPr="00827444">
        <w:t>tych</w:t>
      </w:r>
      <w:r w:rsidR="00EE5160">
        <w:t xml:space="preserve"> </w:t>
      </w:r>
      <w:r w:rsidR="00EE5160" w:rsidRPr="00827444">
        <w:t>papierów</w:t>
      </w:r>
      <w:r w:rsidR="00EE5160">
        <w:t xml:space="preserve"> </w:t>
      </w:r>
      <w:r w:rsidR="00EE5160" w:rsidRPr="00827444">
        <w:t>wartościowych,</w:t>
      </w:r>
      <w:r w:rsidR="00C90664">
        <w:t xml:space="preserve"> </w:t>
      </w:r>
      <w:r w:rsidR="00C90664" w:rsidRPr="00827444">
        <w:t>o</w:t>
      </w:r>
      <w:r w:rsidR="00C90664">
        <w:t> </w:t>
      </w:r>
      <w:r w:rsidR="00EE5160" w:rsidRPr="00827444">
        <w:t>ile</w:t>
      </w:r>
      <w:r w:rsidR="00EE5160">
        <w:t xml:space="preserve"> </w:t>
      </w:r>
      <w:r w:rsidR="00EE5160" w:rsidRPr="00827444">
        <w:t>udostępnianie</w:t>
      </w:r>
      <w:r w:rsidR="00EE5160">
        <w:t xml:space="preserve"> </w:t>
      </w:r>
      <w:r w:rsidR="00EE5160" w:rsidRPr="00827444">
        <w:t>to</w:t>
      </w:r>
      <w:r w:rsidR="00EE5160">
        <w:t xml:space="preserve"> </w:t>
      </w:r>
      <w:r w:rsidR="00EE5160" w:rsidRPr="00827444">
        <w:t>nie</w:t>
      </w:r>
      <w:r w:rsidR="00EE5160">
        <w:t xml:space="preserve"> </w:t>
      </w:r>
      <w:r w:rsidR="00EE5160" w:rsidRPr="00827444">
        <w:t>jest</w:t>
      </w:r>
      <w:r w:rsidR="00EE5160">
        <w:t xml:space="preserve"> </w:t>
      </w:r>
      <w:r w:rsidR="00EE5160" w:rsidRPr="00827444">
        <w:t>związane</w:t>
      </w:r>
      <w:r w:rsidR="00C90664">
        <w:t xml:space="preserve"> </w:t>
      </w:r>
      <w:r w:rsidR="00C90664" w:rsidRPr="00827444">
        <w:t>z</w:t>
      </w:r>
      <w:r w:rsidR="00C90664">
        <w:t> </w:t>
      </w:r>
      <w:r w:rsidR="00EE5160" w:rsidRPr="00827444">
        <w:t>ubieganiem</w:t>
      </w:r>
      <w:r w:rsidR="00EE5160">
        <w:t xml:space="preserve"> </w:t>
      </w:r>
      <w:r w:rsidR="00EE5160" w:rsidRPr="00827444">
        <w:t>się</w:t>
      </w:r>
      <w:r w:rsidR="00C90664">
        <w:t xml:space="preserve"> </w:t>
      </w:r>
      <w:r w:rsidR="00C90664" w:rsidRPr="00827444">
        <w:t>o</w:t>
      </w:r>
      <w:r w:rsidR="00C90664">
        <w:t> </w:t>
      </w:r>
      <w:r w:rsidR="00EE5160" w:rsidRPr="00827444">
        <w:t>dopuszczenie</w:t>
      </w:r>
      <w:r w:rsidR="00EE5160">
        <w:t xml:space="preserve"> </w:t>
      </w:r>
      <w:r w:rsidR="00EE5160" w:rsidRPr="00827444">
        <w:t>tych</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do</w:t>
      </w:r>
      <w:r w:rsidR="00EE5160">
        <w:t xml:space="preserve"> </w:t>
      </w:r>
      <w:r w:rsidR="00EE5160" w:rsidRPr="00827444">
        <w:t>obrotu</w:t>
      </w:r>
      <w:r w:rsidR="00EE5160">
        <w:t xml:space="preserve"> </w:t>
      </w:r>
      <w:r w:rsidR="00EE5160" w:rsidRPr="00827444">
        <w:t>na</w:t>
      </w:r>
      <w:r w:rsidR="00EE5160">
        <w:t xml:space="preserve"> </w:t>
      </w:r>
      <w:r w:rsidR="00EE5160" w:rsidRPr="00827444">
        <w:t>rynku</w:t>
      </w:r>
      <w:r w:rsidR="00EE5160">
        <w:t xml:space="preserve"> </w:t>
      </w:r>
      <w:r w:rsidR="00EE5160" w:rsidRPr="00827444">
        <w:t>regulowanym</w:t>
      </w:r>
      <w:r w:rsidR="00EE5160">
        <w:t xml:space="preserve"> </w:t>
      </w:r>
      <w:r w:rsidR="00EE5160" w:rsidRPr="00827444">
        <w:t>lub</w:t>
      </w:r>
      <w:r w:rsidR="00EE5160">
        <w:t xml:space="preserve"> </w:t>
      </w:r>
      <w:r w:rsidR="00EE5160" w:rsidRPr="00827444">
        <w:t>ofertą</w:t>
      </w:r>
      <w:r w:rsidR="00EE5160">
        <w:t xml:space="preserve"> </w:t>
      </w:r>
      <w:r w:rsidR="00EE5160" w:rsidRPr="00827444">
        <w:t>public</w:t>
      </w:r>
      <w:r w:rsidR="00EE5160" w:rsidRPr="00827444">
        <w:t>z</w:t>
      </w:r>
      <w:r w:rsidR="00EE5160" w:rsidRPr="00827444">
        <w:t>ną</w:t>
      </w:r>
      <w:r w:rsidR="00EE5160">
        <w:t xml:space="preserve"> </w:t>
      </w:r>
      <w:r w:rsidR="00EE5160" w:rsidRPr="00827444">
        <w:t>tych</w:t>
      </w:r>
      <w:r w:rsidR="00EE5160">
        <w:t xml:space="preserve"> </w:t>
      </w:r>
      <w:r w:rsidR="00EE5160" w:rsidRPr="00827444">
        <w:t>papierów</w:t>
      </w:r>
      <w:r w:rsidR="00EE5160">
        <w:t xml:space="preserve"> </w:t>
      </w:r>
      <w:r w:rsidR="00EE5160" w:rsidRPr="00827444">
        <w:t>wartościowych</w:t>
      </w:r>
      <w:r w:rsidR="00C90664">
        <w:t xml:space="preserve"> </w:t>
      </w:r>
      <w:r w:rsidR="00C90664" w:rsidRPr="00827444">
        <w:t>w</w:t>
      </w:r>
      <w:r w:rsidR="00C90664">
        <w:t> </w:t>
      </w:r>
      <w:r w:rsidR="00EE5160" w:rsidRPr="00827444">
        <w:t>rozumieniu</w:t>
      </w:r>
      <w:r w:rsidR="00C90664">
        <w:t xml:space="preserve"> art. </w:t>
      </w:r>
      <w:r w:rsidR="00C90664" w:rsidRPr="00827444">
        <w:t>3</w:t>
      </w:r>
      <w:r w:rsidR="00C90664">
        <w:t xml:space="preserve"> ust. </w:t>
      </w:r>
      <w:r w:rsidR="00EE5160" w:rsidRPr="00827444">
        <w:t>1.</w:t>
      </w:r>
      <w:r>
        <w:t>”</w:t>
      </w:r>
      <w:r w:rsidR="00EE5160" w:rsidRPr="00827444">
        <w:t>;</w:t>
      </w:r>
    </w:p>
    <w:p w:rsidR="00EE5160" w:rsidRPr="00827444" w:rsidRDefault="00EE5160" w:rsidP="00AB039E">
      <w:pPr>
        <w:pStyle w:val="PKTpunkt"/>
        <w:keepNext/>
      </w:pPr>
      <w:r w:rsidRPr="00827444">
        <w:t>43)</w:t>
      </w:r>
      <w:r w:rsidRPr="00827444">
        <w:tab/>
        <w:t>w</w:t>
      </w:r>
      <w:r w:rsidR="00C90664">
        <w:t xml:space="preserve"> art. </w:t>
      </w:r>
      <w:r w:rsidRPr="00827444">
        <w:t>99a</w:t>
      </w:r>
      <w:r w:rsidR="00C90664">
        <w:t xml:space="preserve"> ust. </w:t>
      </w:r>
      <w:r w:rsidR="00C90664" w:rsidRPr="00827444">
        <w:t>1</w:t>
      </w:r>
      <w:r w:rsidR="00C90664">
        <w:t> </w:t>
      </w:r>
      <w:r w:rsidRPr="00827444">
        <w:t>otrzymuje</w:t>
      </w:r>
      <w:r>
        <w:t xml:space="preserve"> </w:t>
      </w:r>
      <w:r w:rsidRPr="00827444">
        <w:t>brzmienie:</w:t>
      </w:r>
    </w:p>
    <w:p w:rsidR="00EE5160" w:rsidRPr="00827444" w:rsidRDefault="00AB039E" w:rsidP="00AB039E">
      <w:pPr>
        <w:pStyle w:val="ZUSTzmustartykuempunktem"/>
        <w:keepNext/>
      </w:pPr>
      <w:r>
        <w:t>„</w:t>
      </w:r>
      <w:r w:rsidR="00EE5160" w:rsidRPr="00827444">
        <w:t>1.</w:t>
      </w:r>
      <w:r w:rsidR="00C90664">
        <w:t> </w:t>
      </w:r>
      <w:r w:rsidR="00EE5160" w:rsidRPr="00827444">
        <w:t>Kto</w:t>
      </w:r>
      <w:r w:rsidR="00EE5160">
        <w:t xml:space="preserve"> </w:t>
      </w:r>
      <w:r w:rsidR="00EE5160" w:rsidRPr="00827444">
        <w:t>wbrew</w:t>
      </w:r>
      <w:r w:rsidR="00EE5160">
        <w:t xml:space="preserve"> </w:t>
      </w:r>
      <w:r w:rsidR="00EE5160" w:rsidRPr="00827444">
        <w:t>zakazowi,</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C90664" w:rsidRPr="00827444">
        <w:t>3</w:t>
      </w:r>
      <w:r w:rsidR="00C90664">
        <w:t xml:space="preserve"> ust. </w:t>
      </w:r>
      <w:r w:rsidR="00EE5160" w:rsidRPr="00827444">
        <w:t>2,</w:t>
      </w:r>
      <w:r w:rsidR="00EE5160">
        <w:t xml:space="preserve"> </w:t>
      </w:r>
      <w:r w:rsidR="00EE5160" w:rsidRPr="00827444">
        <w:t>dokonuje</w:t>
      </w:r>
      <w:r w:rsidR="00EE5160">
        <w:t xml:space="preserve"> </w:t>
      </w:r>
      <w:r w:rsidR="00EE5160" w:rsidRPr="00827444">
        <w:t>oferty</w:t>
      </w:r>
      <w:r w:rsidR="00EE5160">
        <w:t xml:space="preserve"> </w:t>
      </w:r>
      <w:r w:rsidR="00EE5160" w:rsidRPr="00827444">
        <w:t>publicznej</w:t>
      </w:r>
      <w:r w:rsidR="00EE5160">
        <w:t xml:space="preserve"> </w:t>
      </w:r>
      <w:r w:rsidR="00EE5160" w:rsidRPr="00827444">
        <w:t>papierów</w:t>
      </w:r>
      <w:r w:rsidR="00EE5160">
        <w:t xml:space="preserve"> </w:t>
      </w:r>
      <w:r w:rsidR="00EE5160" w:rsidRPr="00827444">
        <w:t>wartościowych</w:t>
      </w:r>
      <w:r w:rsidR="00EE5160">
        <w:t xml:space="preserve"> </w:t>
      </w:r>
      <w:r w:rsidR="00EE5160" w:rsidRPr="00827444">
        <w:t>emitowanych</w:t>
      </w:r>
      <w:r w:rsidR="00EE5160">
        <w:t xml:space="preserve"> </w:t>
      </w:r>
      <w:r w:rsidR="00EE5160" w:rsidRPr="00827444">
        <w:t>przez</w:t>
      </w:r>
      <w:r w:rsidR="00EE5160">
        <w:t xml:space="preserve"> </w:t>
      </w:r>
      <w:r w:rsidR="00EE5160" w:rsidRPr="00827444">
        <w:t>instytucje</w:t>
      </w:r>
      <w:r w:rsidR="00EE5160">
        <w:t xml:space="preserve"> </w:t>
      </w:r>
      <w:r w:rsidR="00EE5160" w:rsidRPr="00827444">
        <w:t>wspólnego</w:t>
      </w:r>
      <w:r w:rsidR="00EE5160">
        <w:t xml:space="preserve"> </w:t>
      </w:r>
      <w:r w:rsidR="00EE5160" w:rsidRPr="00827444">
        <w:t>inwestowania</w:t>
      </w:r>
      <w:r w:rsidR="00EE5160">
        <w:t xml:space="preserve"> </w:t>
      </w:r>
      <w:r w:rsidR="00EE5160" w:rsidRPr="00827444">
        <w:t>typu</w:t>
      </w:r>
      <w:r w:rsidR="00EE5160">
        <w:t xml:space="preserve"> </w:t>
      </w:r>
      <w:r w:rsidR="00EE5160" w:rsidRPr="00827444">
        <w:t>otwartego,</w:t>
      </w:r>
      <w:r w:rsidR="00C90664">
        <w:t xml:space="preserve"> </w:t>
      </w:r>
      <w:r w:rsidR="00C90664" w:rsidRPr="00827444">
        <w:t>z</w:t>
      </w:r>
      <w:r w:rsidR="00C90664">
        <w:t> </w:t>
      </w:r>
      <w:r w:rsidR="00EE5160" w:rsidRPr="00827444">
        <w:t>uwzględnieniem</w:t>
      </w:r>
      <w:r w:rsidR="00EE5160">
        <w:t xml:space="preserve"> </w:t>
      </w:r>
      <w:r w:rsidR="00EE5160" w:rsidRPr="00827444">
        <w:t>rozporządzenia</w:t>
      </w:r>
      <w:r w:rsidR="00EE5160">
        <w:t xml:space="preserve"> </w:t>
      </w:r>
      <w:r w:rsidR="00EE5160" w:rsidRPr="00827444">
        <w:t>deleg</w:t>
      </w:r>
      <w:r w:rsidR="00EE5160" w:rsidRPr="00827444">
        <w:t>o</w:t>
      </w:r>
      <w:r w:rsidR="00EE5160" w:rsidRPr="00827444">
        <w:t>wanego</w:t>
      </w:r>
      <w:r w:rsidR="00EE5160">
        <w:t xml:space="preserve"> </w:t>
      </w:r>
      <w:r w:rsidR="00EE5160" w:rsidRPr="00827444">
        <w:t>Komisji</w:t>
      </w:r>
      <w:r w:rsidR="00EE5160">
        <w:t xml:space="preserve"> </w:t>
      </w:r>
      <w:r w:rsidR="00EE5160" w:rsidRPr="00827444">
        <w:t>(UE)</w:t>
      </w:r>
      <w:r w:rsidR="00C90664">
        <w:t xml:space="preserve"> nr </w:t>
      </w:r>
      <w:r w:rsidR="00EE5160" w:rsidRPr="00827444">
        <w:t>694/201</w:t>
      </w:r>
      <w:r w:rsidR="00C90664" w:rsidRPr="00827444">
        <w:t>4</w:t>
      </w:r>
      <w:r w:rsidR="00C90664">
        <w:t> </w:t>
      </w:r>
      <w:r w:rsidR="00C90664" w:rsidRPr="00827444">
        <w:t>z</w:t>
      </w:r>
      <w:r w:rsidR="00C90664">
        <w:t> </w:t>
      </w:r>
      <w:r w:rsidR="00EE5160" w:rsidRPr="00827444">
        <w:t>dnia</w:t>
      </w:r>
      <w:r w:rsidR="00EE5160">
        <w:t xml:space="preserve"> </w:t>
      </w:r>
      <w:r w:rsidR="00EE5160" w:rsidRPr="00827444">
        <w:t>1</w:t>
      </w:r>
      <w:r w:rsidR="00C90664" w:rsidRPr="00827444">
        <w:t>7</w:t>
      </w:r>
      <w:r w:rsidR="00C90664">
        <w:t> </w:t>
      </w:r>
      <w:r w:rsidR="00EE5160" w:rsidRPr="00827444">
        <w:t>grudnia</w:t>
      </w:r>
      <w:r w:rsidR="00EE5160">
        <w:t xml:space="preserve"> </w:t>
      </w:r>
      <w:r w:rsidR="00EE5160" w:rsidRPr="00827444">
        <w:t>201</w:t>
      </w:r>
      <w:r w:rsidR="00C90664" w:rsidRPr="00827444">
        <w:t>3</w:t>
      </w:r>
      <w:r w:rsidR="00C90664">
        <w:t> </w:t>
      </w:r>
      <w:r w:rsidR="00EE5160" w:rsidRPr="00827444">
        <w:t>r.</w:t>
      </w:r>
      <w:r w:rsidR="00EE5160">
        <w:t xml:space="preserve"> </w:t>
      </w:r>
      <w:r w:rsidR="00EE5160" w:rsidRPr="00827444">
        <w:t>uzupełniającego</w:t>
      </w:r>
      <w:r w:rsidR="00EE5160">
        <w:t xml:space="preserve"> </w:t>
      </w:r>
      <w:r w:rsidR="00EE5160" w:rsidRPr="00827444">
        <w:t>dyrektywę</w:t>
      </w:r>
      <w:r w:rsidR="00EE5160">
        <w:t xml:space="preserve"> </w:t>
      </w:r>
      <w:r w:rsidR="00EE5160" w:rsidRPr="00827444">
        <w:t>Parlamentu</w:t>
      </w:r>
      <w:r w:rsidR="00EE5160">
        <w:t xml:space="preserve"> </w:t>
      </w:r>
      <w:r w:rsidR="00EE5160" w:rsidRPr="00827444">
        <w:t>Europejskiego</w:t>
      </w:r>
      <w:r w:rsidR="00C90664">
        <w:t xml:space="preserve"> </w:t>
      </w:r>
      <w:r w:rsidR="00C90664" w:rsidRPr="00827444">
        <w:lastRenderedPageBreak/>
        <w:t>i</w:t>
      </w:r>
      <w:r w:rsidR="00C90664">
        <w:t> </w:t>
      </w:r>
      <w:r w:rsidR="00EE5160" w:rsidRPr="00827444">
        <w:t>Rady</w:t>
      </w:r>
      <w:r w:rsidR="00EE5160">
        <w:t xml:space="preserve"> </w:t>
      </w:r>
      <w:r w:rsidR="00EE5160" w:rsidRPr="00827444">
        <w:t>2011/61/UE</w:t>
      </w:r>
      <w:r w:rsidR="00C90664">
        <w:t xml:space="preserve"> </w:t>
      </w:r>
      <w:r w:rsidR="00C90664" w:rsidRPr="00827444">
        <w:t>w</w:t>
      </w:r>
      <w:r w:rsidR="00C90664">
        <w:t> </w:t>
      </w:r>
      <w:r w:rsidR="00EE5160" w:rsidRPr="00827444">
        <w:t>odniesieniu</w:t>
      </w:r>
      <w:r w:rsidR="00EE5160">
        <w:t xml:space="preserve"> </w:t>
      </w:r>
      <w:r w:rsidR="00EE5160" w:rsidRPr="00827444">
        <w:t>do</w:t>
      </w:r>
      <w:r w:rsidR="00EE5160">
        <w:t xml:space="preserve"> </w:t>
      </w:r>
      <w:r w:rsidR="00EE5160" w:rsidRPr="00827444">
        <w:t>regulacyjnych</w:t>
      </w:r>
      <w:r w:rsidR="00EE5160">
        <w:t xml:space="preserve"> </w:t>
      </w:r>
      <w:r w:rsidR="00EE5160" w:rsidRPr="00827444">
        <w:t>standardów</w:t>
      </w:r>
      <w:r w:rsidR="00EE5160">
        <w:t xml:space="preserve"> </w:t>
      </w:r>
      <w:r w:rsidR="00EE5160" w:rsidRPr="00827444">
        <w:t>technicznych</w:t>
      </w:r>
      <w:r w:rsidR="00EE5160">
        <w:t xml:space="preserve"> </w:t>
      </w:r>
      <w:r w:rsidR="00EE5160" w:rsidRPr="00827444">
        <w:t>służących</w:t>
      </w:r>
      <w:r w:rsidR="00EE5160">
        <w:t xml:space="preserve"> </w:t>
      </w:r>
      <w:r w:rsidR="00EE5160" w:rsidRPr="00827444">
        <w:t>określeniu</w:t>
      </w:r>
      <w:r w:rsidR="00EE5160">
        <w:t xml:space="preserve"> </w:t>
      </w:r>
      <w:r w:rsidR="00EE5160" w:rsidRPr="00827444">
        <w:t>typów</w:t>
      </w:r>
      <w:r w:rsidR="00EE5160">
        <w:t xml:space="preserve"> </w:t>
      </w:r>
      <w:r w:rsidR="00EE5160" w:rsidRPr="00827444">
        <w:t>zarządz</w:t>
      </w:r>
      <w:r w:rsidR="00EE5160" w:rsidRPr="00827444">
        <w:t>a</w:t>
      </w:r>
      <w:r w:rsidR="00EE5160" w:rsidRPr="00827444">
        <w:t>jących</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inne</w:t>
      </w:r>
      <w:r w:rsidR="00EE5160">
        <w:t xml:space="preserve"> </w:t>
      </w:r>
      <w:r w:rsidR="00EE5160" w:rsidRPr="00827444">
        <w:t>niż:</w:t>
      </w:r>
    </w:p>
    <w:p w:rsidR="00EE5160" w:rsidRPr="00827444" w:rsidRDefault="00EE5160" w:rsidP="00EE5160">
      <w:pPr>
        <w:pStyle w:val="ZPKTzmpktartykuempunktem"/>
      </w:pPr>
      <w:r w:rsidRPr="00827444">
        <w:t>1)</w:t>
      </w:r>
      <w:r w:rsidRPr="00827444">
        <w:tab/>
        <w:t>fundusze</w:t>
      </w:r>
      <w:r>
        <w:t xml:space="preserve"> </w:t>
      </w:r>
      <w:r w:rsidRPr="00827444">
        <w:t>zagraniczne,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00C90664" w:rsidRPr="00827444">
        <w:t>2</w:t>
      </w:r>
      <w:r w:rsidR="00C90664">
        <w:t xml:space="preserve"> pkt </w:t>
      </w:r>
      <w:r w:rsidR="00C90664" w:rsidRPr="00827444">
        <w:t>9</w:t>
      </w:r>
      <w:r w:rsidR="00C90664">
        <w:t> </w:t>
      </w:r>
      <w:r w:rsidRPr="00827444">
        <w:t>ustawy</w:t>
      </w:r>
      <w:r w:rsidR="00C90664">
        <w:t xml:space="preserve"> </w:t>
      </w:r>
      <w:r w:rsidR="00C90664" w:rsidRPr="00827444">
        <w:t>o</w:t>
      </w:r>
      <w:r w:rsidR="00C90664">
        <w:t> </w:t>
      </w:r>
      <w:r w:rsidRPr="00827444">
        <w:t>funduszach</w:t>
      </w:r>
      <w:r>
        <w:t xml:space="preserve"> </w:t>
      </w:r>
      <w:r w:rsidRPr="00827444">
        <w:t>inwestycyjnych,</w:t>
      </w:r>
    </w:p>
    <w:p w:rsidR="00EE5160" w:rsidRPr="00827444" w:rsidRDefault="00EE5160" w:rsidP="00EE5160">
      <w:pPr>
        <w:pStyle w:val="ZPKTzmpktartykuempunktem"/>
      </w:pPr>
      <w:r w:rsidRPr="00827444">
        <w:t>2)</w:t>
      </w:r>
      <w:r w:rsidRPr="00827444">
        <w:tab/>
        <w:t>unijne</w:t>
      </w:r>
      <w:r>
        <w:t xml:space="preserve"> </w:t>
      </w:r>
      <w:r w:rsidRPr="00827444">
        <w:t>AFI,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00C90664" w:rsidRPr="00827444">
        <w:t>2</w:t>
      </w:r>
      <w:r w:rsidR="00C90664">
        <w:t xml:space="preserve"> pkt </w:t>
      </w:r>
      <w:r w:rsidRPr="00827444">
        <w:t>10b</w:t>
      </w:r>
      <w:r>
        <w:t xml:space="preserve"> </w:t>
      </w:r>
      <w:r w:rsidRPr="00827444">
        <w:t>ustawy</w:t>
      </w:r>
      <w:r w:rsidR="00C90664">
        <w:t xml:space="preserve"> </w:t>
      </w:r>
      <w:r w:rsidR="00C90664" w:rsidRPr="00827444">
        <w:t>o</w:t>
      </w:r>
      <w:r w:rsidR="00C90664">
        <w:t> </w:t>
      </w:r>
      <w:r w:rsidRPr="00827444">
        <w:t>funduszach</w:t>
      </w:r>
      <w:r>
        <w:t xml:space="preserve"> </w:t>
      </w:r>
      <w:r w:rsidRPr="00827444">
        <w:t>inwestycyjnych,</w:t>
      </w:r>
      <w:r>
        <w:t xml:space="preserve"> </w:t>
      </w:r>
      <w:r w:rsidRPr="00827444">
        <w:t>oraz</w:t>
      </w:r>
      <w:r>
        <w:t xml:space="preserve"> </w:t>
      </w:r>
      <w:r w:rsidRPr="00827444">
        <w:t>alternatywne</w:t>
      </w:r>
      <w:r>
        <w:t xml:space="preserve"> </w:t>
      </w:r>
      <w:r w:rsidRPr="00827444">
        <w:t>fundusze</w:t>
      </w:r>
      <w:r>
        <w:t xml:space="preserve"> </w:t>
      </w:r>
      <w:r w:rsidRPr="00827444">
        <w:t>inwestycyjne</w:t>
      </w:r>
      <w:r w:rsidR="00C90664">
        <w:t xml:space="preserve"> </w:t>
      </w:r>
      <w:r w:rsidR="00C90664" w:rsidRPr="00827444">
        <w:t>z</w:t>
      </w:r>
      <w:r w:rsidR="00C90664">
        <w:t> </w:t>
      </w:r>
      <w:r w:rsidRPr="00827444">
        <w:t>siedzibą</w:t>
      </w:r>
      <w:r w:rsidR="00C90664">
        <w:t xml:space="preserve"> </w:t>
      </w:r>
      <w:r w:rsidR="00C90664" w:rsidRPr="00827444">
        <w:t>w</w:t>
      </w:r>
      <w:r w:rsidR="00C90664">
        <w:t> </w:t>
      </w:r>
      <w:r w:rsidRPr="00827444">
        <w:t>państwach</w:t>
      </w:r>
      <w:r>
        <w:t xml:space="preserve"> </w:t>
      </w:r>
      <w:r w:rsidRPr="00827444">
        <w:t>będących</w:t>
      </w:r>
      <w:r>
        <w:t xml:space="preserve"> </w:t>
      </w:r>
      <w:r w:rsidRPr="00827444">
        <w:t>stroną</w:t>
      </w:r>
      <w:r>
        <w:t xml:space="preserve"> </w:t>
      </w:r>
      <w:hyperlink r:id="rId15" w:anchor="hiperlinkText.rpc?hiperlink=type=tresc:nro=Europejski.327084&amp;full=1" w:tgtFrame="_parent" w:history="1">
        <w:r w:rsidRPr="00827444">
          <w:t>umowy</w:t>
        </w:r>
      </w:hyperlink>
      <w:r w:rsidR="00C90664">
        <w:t xml:space="preserve"> </w:t>
      </w:r>
      <w:r w:rsidR="00C90664" w:rsidRPr="00827444">
        <w:t>o</w:t>
      </w:r>
      <w:r w:rsidR="00C90664">
        <w:t> </w:t>
      </w:r>
      <w:r w:rsidRPr="00827444">
        <w:t>Europejskim</w:t>
      </w:r>
      <w:r>
        <w:t xml:space="preserve"> </w:t>
      </w:r>
      <w:r w:rsidRPr="00827444">
        <w:t>Obszarze</w:t>
      </w:r>
      <w:r>
        <w:t xml:space="preserve"> </w:t>
      </w:r>
      <w:r w:rsidRPr="00827444">
        <w:t>Gospodarczym,</w:t>
      </w:r>
      <w:r>
        <w:t xml:space="preserve"> </w:t>
      </w:r>
      <w:r w:rsidRPr="00827444">
        <w:t>wpr</w:t>
      </w:r>
      <w:r w:rsidRPr="00827444">
        <w:t>o</w:t>
      </w:r>
      <w:r w:rsidRPr="00827444">
        <w:t>wadzone</w:t>
      </w:r>
      <w:r>
        <w:t xml:space="preserve"> </w:t>
      </w:r>
      <w:r w:rsidRPr="00827444">
        <w:t>do</w:t>
      </w:r>
      <w:r>
        <w:t xml:space="preserve"> </w:t>
      </w:r>
      <w:r w:rsidRPr="00827444">
        <w:t>obrotu</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zgodnie</w:t>
      </w:r>
      <w:r w:rsidR="00C90664">
        <w:t xml:space="preserve"> </w:t>
      </w:r>
      <w:r w:rsidR="00C90664" w:rsidRPr="00827444">
        <w:t>z</w:t>
      </w:r>
      <w:r w:rsidR="00C90664">
        <w:t> </w:t>
      </w:r>
      <w:r w:rsidRPr="00827444">
        <w:t>przepisami</w:t>
      </w:r>
      <w:r>
        <w:t xml:space="preserve"> </w:t>
      </w:r>
      <w:r w:rsidRPr="00827444">
        <w:t>tej</w:t>
      </w:r>
      <w:r>
        <w:t xml:space="preserve"> </w:t>
      </w:r>
      <w:r w:rsidRPr="00827444">
        <w:t>ustawy,</w:t>
      </w:r>
      <w:r>
        <w:t xml:space="preserve"> </w:t>
      </w:r>
    </w:p>
    <w:p w:rsidR="00EE5160" w:rsidRPr="00827444" w:rsidRDefault="00EE5160" w:rsidP="00EE5160">
      <w:pPr>
        <w:pStyle w:val="ZPKTzmpktartykuempunktem"/>
      </w:pPr>
      <w:r w:rsidRPr="00827444">
        <w:t>3)</w:t>
      </w:r>
      <w:r w:rsidRPr="00827444">
        <w:tab/>
        <w:t>alternatywne</w:t>
      </w:r>
      <w:r>
        <w:t xml:space="preserve"> </w:t>
      </w:r>
      <w:r w:rsidRPr="00827444">
        <w:t>spółki</w:t>
      </w:r>
      <w:r>
        <w:t xml:space="preserve"> </w:t>
      </w:r>
      <w:r w:rsidRPr="00827444">
        <w:t>inwestycyjne,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8a</w:t>
      </w:r>
      <w:r w:rsidR="00C90664">
        <w:t xml:space="preserve"> ust. </w:t>
      </w:r>
      <w:r w:rsidR="00C90664" w:rsidRPr="00827444">
        <w:t>1</w:t>
      </w:r>
      <w:r w:rsidR="00C90664">
        <w:t> </w:t>
      </w:r>
      <w:r w:rsidRPr="00827444">
        <w:t>ustawy</w:t>
      </w:r>
      <w:r w:rsidR="00C90664">
        <w:t xml:space="preserve"> </w:t>
      </w:r>
      <w:r w:rsidR="00C90664" w:rsidRPr="00827444">
        <w:t>o</w:t>
      </w:r>
      <w:r w:rsidR="00C90664">
        <w:t> </w:t>
      </w:r>
      <w:r w:rsidRPr="00827444">
        <w:t>funduszach</w:t>
      </w:r>
      <w:r>
        <w:t xml:space="preserve"> </w:t>
      </w:r>
      <w:r w:rsidRPr="000B4D7D">
        <w:t>inwestycyjnych,</w:t>
      </w:r>
    </w:p>
    <w:p w:rsidR="00EE5160" w:rsidRPr="00EE5160" w:rsidRDefault="00EE5160" w:rsidP="00AB039E">
      <w:pPr>
        <w:pStyle w:val="ZPKTzmpktartykuempunktem"/>
        <w:keepNext/>
      </w:pPr>
      <w:r w:rsidRPr="00827444">
        <w:t>4)</w:t>
      </w:r>
      <w:r w:rsidRPr="00827444">
        <w:tab/>
        <w:t>fundusze</w:t>
      </w:r>
      <w:r w:rsidRPr="00EE5160">
        <w:t xml:space="preserve"> inwestycyjne zamknięte</w:t>
      </w:r>
    </w:p>
    <w:p w:rsidR="00EE5160" w:rsidRPr="00827444" w:rsidRDefault="00EE5160" w:rsidP="00EE5160">
      <w:pPr>
        <w:pStyle w:val="ZCZWSPPKTzmczciwsppktartykuempunktem"/>
      </w:pPr>
      <w:r w:rsidRPr="00827444">
        <w:t>–</w:t>
      </w:r>
      <w:r w:rsidR="00C90664">
        <w:t> </w:t>
      </w:r>
      <w:r w:rsidRPr="00827444">
        <w:t>podlega</w:t>
      </w:r>
      <w:r>
        <w:t xml:space="preserve"> </w:t>
      </w:r>
      <w:r w:rsidRPr="00827444">
        <w:t>grzywnie</w:t>
      </w:r>
      <w:r>
        <w:t xml:space="preserve"> </w:t>
      </w:r>
      <w:r w:rsidRPr="00827444">
        <w:t>do</w:t>
      </w:r>
      <w:r>
        <w:t xml:space="preserve"> </w:t>
      </w:r>
      <w:r w:rsidRPr="00827444">
        <w:t>1</w:t>
      </w:r>
      <w:r w:rsidR="00C90664" w:rsidRPr="00827444">
        <w:t>0</w:t>
      </w:r>
      <w:r w:rsidR="00C90664">
        <w:t> </w:t>
      </w:r>
      <w:r w:rsidRPr="00827444">
        <w:t>00</w:t>
      </w:r>
      <w:r w:rsidR="00C90664" w:rsidRPr="00827444">
        <w:t>0</w:t>
      </w:r>
      <w:r w:rsidR="00C90664">
        <w:t> </w:t>
      </w:r>
      <w:r w:rsidRPr="00827444">
        <w:t>00</w:t>
      </w:r>
      <w:r w:rsidR="00C90664" w:rsidRPr="00827444">
        <w:t>0</w:t>
      </w:r>
      <w:r w:rsidR="00C90664">
        <w:t> </w:t>
      </w:r>
      <w:r w:rsidRPr="00827444">
        <w:t>zł</w:t>
      </w:r>
      <w:r>
        <w:t xml:space="preserve"> </w:t>
      </w:r>
      <w:r w:rsidRPr="00827444">
        <w:t>albo</w:t>
      </w:r>
      <w:r>
        <w:t xml:space="preserve"> </w:t>
      </w:r>
      <w:r w:rsidRPr="00827444">
        <w:t>karze</w:t>
      </w:r>
      <w:r>
        <w:t xml:space="preserve"> </w:t>
      </w:r>
      <w:r w:rsidRPr="00827444">
        <w:t>pozbawienia</w:t>
      </w:r>
      <w:r>
        <w:t xml:space="preserve"> </w:t>
      </w:r>
      <w:r w:rsidRPr="00827444">
        <w:t>wolności</w:t>
      </w:r>
      <w:r>
        <w:t xml:space="preserve"> </w:t>
      </w:r>
      <w:r w:rsidRPr="00827444">
        <w:t>do</w:t>
      </w:r>
      <w:r>
        <w:t xml:space="preserve"> </w:t>
      </w:r>
      <w:r w:rsidRPr="00827444">
        <w:t>lat</w:t>
      </w:r>
      <w:r>
        <w:t xml:space="preserve"> </w:t>
      </w:r>
      <w:r w:rsidRPr="00827444">
        <w:t>2,</w:t>
      </w:r>
      <w:r>
        <w:t xml:space="preserve"> </w:t>
      </w:r>
      <w:r w:rsidRPr="00827444">
        <w:t>albo</w:t>
      </w:r>
      <w:r>
        <w:t xml:space="preserve"> </w:t>
      </w:r>
      <w:r w:rsidRPr="00827444">
        <w:t>obu</w:t>
      </w:r>
      <w:r>
        <w:t xml:space="preserve"> </w:t>
      </w:r>
      <w:r w:rsidRPr="00827444">
        <w:t>tym</w:t>
      </w:r>
      <w:r>
        <w:t xml:space="preserve"> </w:t>
      </w:r>
      <w:r w:rsidRPr="00827444">
        <w:t>karom</w:t>
      </w:r>
      <w:r>
        <w:t xml:space="preserve"> </w:t>
      </w:r>
      <w:r w:rsidRPr="00827444">
        <w:t>łącznie.</w:t>
      </w:r>
      <w:r w:rsidR="00AB039E">
        <w:t>”</w:t>
      </w:r>
      <w:r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34.</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1</w:t>
      </w:r>
      <w:r w:rsidR="00C90664" w:rsidRPr="00EE5160">
        <w:t>6</w:t>
      </w:r>
      <w:r w:rsidR="00C90664">
        <w:t> </w:t>
      </w:r>
      <w:r w:rsidRPr="00EE5160">
        <w:t>grudnia 200</w:t>
      </w:r>
      <w:r w:rsidR="00C90664" w:rsidRPr="00EE5160">
        <w:t>5</w:t>
      </w:r>
      <w:r w:rsidR="00C90664">
        <w:t> </w:t>
      </w:r>
      <w:r w:rsidRPr="00EE5160">
        <w:t>r.</w:t>
      </w:r>
      <w:r w:rsidR="00C90664" w:rsidRPr="00EE5160">
        <w:t xml:space="preserve"> o</w:t>
      </w:r>
      <w:r w:rsidR="00C90664">
        <w:t> </w:t>
      </w:r>
      <w:r w:rsidRPr="00EE5160">
        <w:t>Funduszu Kolejowym (</w:t>
      </w:r>
      <w:r w:rsidR="00C90664">
        <w:t>Dz. U.</w:t>
      </w:r>
      <w:r w:rsidR="00C90664" w:rsidRPr="00EE5160">
        <w:t xml:space="preserve"> z</w:t>
      </w:r>
      <w:r w:rsidR="00C90664">
        <w:t> </w:t>
      </w:r>
      <w:r w:rsidRPr="00EE5160">
        <w:t>201</w:t>
      </w:r>
      <w:r w:rsidR="00C90664" w:rsidRPr="00EE5160">
        <w:t>5</w:t>
      </w:r>
      <w:r w:rsidR="00C90664">
        <w:t> </w:t>
      </w:r>
      <w:r w:rsidRPr="00EE5160">
        <w:t>r.</w:t>
      </w:r>
      <w:r w:rsidR="00C90664">
        <w:t xml:space="preserve"> poz. </w:t>
      </w:r>
      <w:r w:rsidRPr="00EE5160">
        <w:t>2115) wprowadza się następujące zmiany:</w:t>
      </w:r>
    </w:p>
    <w:p w:rsidR="00EE5160" w:rsidRPr="00EE5160" w:rsidRDefault="00EE5160" w:rsidP="00AB039E">
      <w:pPr>
        <w:pStyle w:val="PKTpunkt"/>
        <w:keepNext/>
      </w:pPr>
      <w:r w:rsidRPr="00827444">
        <w:t>1)</w:t>
      </w:r>
      <w:r w:rsidRPr="00827444">
        <w:tab/>
        <w:t>w</w:t>
      </w:r>
      <w:r w:rsidR="00C90664">
        <w:t xml:space="preserve"> art. </w:t>
      </w:r>
      <w:r w:rsidR="00C90664" w:rsidRPr="00EE5160">
        <w:t>5</w:t>
      </w:r>
      <w:r w:rsidR="00C90664">
        <w:t xml:space="preserve"> w ust. </w:t>
      </w:r>
      <w:r w:rsidR="00C90664" w:rsidRPr="00EE5160">
        <w:t>1</w:t>
      </w:r>
      <w:r w:rsidR="00C90664">
        <w:t xml:space="preserve"> pkt </w:t>
      </w:r>
      <w:r w:rsidR="00C90664" w:rsidRPr="00EE5160">
        <w:t>7</w:t>
      </w:r>
      <w:r w:rsidR="00C90664">
        <w:t> </w:t>
      </w:r>
      <w:r w:rsidRPr="00EE5160">
        <w:t>otrzymuje brzmienie:</w:t>
      </w:r>
    </w:p>
    <w:p w:rsidR="00EE5160" w:rsidRPr="00827444" w:rsidRDefault="00AB039E" w:rsidP="00EE5160">
      <w:pPr>
        <w:pStyle w:val="ZPKTzmpktartykuempunktem"/>
      </w:pPr>
      <w:r>
        <w:t>„</w:t>
      </w:r>
      <w:r w:rsidR="00EE5160" w:rsidRPr="00827444">
        <w:t>7)</w:t>
      </w:r>
      <w:r w:rsidR="00EE5160" w:rsidRPr="00827444">
        <w:tab/>
        <w:t>inwestycji</w:t>
      </w:r>
      <w:r w:rsidR="00EE5160">
        <w:t xml:space="preserve"> </w:t>
      </w:r>
      <w:r w:rsidR="00EE5160" w:rsidRPr="00827444">
        <w:t>środków</w:t>
      </w:r>
      <w:r w:rsidR="00EE5160">
        <w:t xml:space="preserve"> </w:t>
      </w:r>
      <w:r w:rsidR="00EE5160" w:rsidRPr="00827444">
        <w:t>Funduszu</w:t>
      </w:r>
      <w:r w:rsidR="00C90664">
        <w:t xml:space="preserve"> </w:t>
      </w:r>
      <w:r w:rsidR="00C90664" w:rsidRPr="00827444">
        <w:t>w</w:t>
      </w:r>
      <w:r w:rsidR="00C90664">
        <w:t> </w:t>
      </w:r>
      <w:r w:rsidR="00EE5160" w:rsidRPr="00827444">
        <w:t>jednostki</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rynku</w:t>
      </w:r>
      <w:r w:rsidR="00EE5160">
        <w:t xml:space="preserve"> </w:t>
      </w:r>
      <w:r w:rsidR="00EE5160" w:rsidRPr="00827444">
        <w:t>pieniężnego,</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17</w:t>
      </w:r>
      <w:r w:rsidR="00C90664" w:rsidRPr="00827444">
        <w:t>8</w:t>
      </w:r>
      <w:r w:rsidR="00C90664">
        <w:t>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w:t>
      </w:r>
      <w:r w:rsidR="00EE5160" w:rsidRPr="00827444">
        <w:t>u</w:t>
      </w:r>
      <w:r w:rsidR="00EE5160" w:rsidRPr="00827444">
        <w:t>szami</w:t>
      </w:r>
      <w:r w:rsidR="00EE5160">
        <w:t xml:space="preserve"> </w:t>
      </w:r>
      <w:r w:rsidR="00EE5160" w:rsidRPr="00827444">
        <w:t>inwestycyjnymi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50"/>
      </w:r>
      <w:r w:rsidR="00EE5160" w:rsidRPr="00827444">
        <w:rPr>
          <w:rStyle w:val="IGindeksgrny"/>
        </w:rPr>
        <w:t>)</w:t>
      </w:r>
      <w:r w:rsidR="00EE5160" w:rsidRPr="00827444">
        <w:t>);</w:t>
      </w:r>
      <w:r>
        <w:t>”</w:t>
      </w:r>
      <w:r w:rsidR="00EE5160" w:rsidRPr="00827444">
        <w:t>;</w:t>
      </w:r>
    </w:p>
    <w:p w:rsidR="00EE5160" w:rsidRPr="00EE5160" w:rsidRDefault="00EE5160" w:rsidP="00AB039E">
      <w:pPr>
        <w:pStyle w:val="PKTpunkt"/>
        <w:keepNext/>
      </w:pPr>
      <w:r w:rsidRPr="00827444">
        <w:t>2)</w:t>
      </w:r>
      <w:r w:rsidRPr="00827444">
        <w:tab/>
        <w:t>w</w:t>
      </w:r>
      <w:r w:rsidR="00C90664">
        <w:t xml:space="preserve"> art. </w:t>
      </w:r>
      <w:r w:rsidR="00C90664" w:rsidRPr="00EE5160">
        <w:t>8</w:t>
      </w:r>
      <w:r w:rsidR="00C90664">
        <w:t xml:space="preserve"> w ust. </w:t>
      </w:r>
      <w:r w:rsidR="00C90664" w:rsidRPr="00EE5160">
        <w:t>1</w:t>
      </w:r>
      <w:r w:rsidR="00C90664">
        <w:t xml:space="preserve"> pkt </w:t>
      </w:r>
      <w:r w:rsidR="00C90664" w:rsidRPr="00EE5160">
        <w:t>4</w:t>
      </w:r>
      <w:r w:rsidR="00C90664">
        <w:t> </w:t>
      </w:r>
      <w:r w:rsidRPr="00EE5160">
        <w:t>otrzymuje brzmienie:</w:t>
      </w:r>
    </w:p>
    <w:p w:rsidR="00EE5160" w:rsidRPr="00827444" w:rsidRDefault="00AB039E" w:rsidP="00EE5160">
      <w:pPr>
        <w:pStyle w:val="ZPKTzmpktartykuempunktem"/>
      </w:pPr>
      <w:r>
        <w:t>„</w:t>
      </w:r>
      <w:r w:rsidR="00EE5160" w:rsidRPr="00827444">
        <w:t>4)</w:t>
      </w:r>
      <w:r w:rsidR="00EE5160" w:rsidRPr="00827444">
        <w:tab/>
        <w:t>w</w:t>
      </w:r>
      <w:r w:rsidR="00EE5160">
        <w:t xml:space="preserve"> </w:t>
      </w:r>
      <w:r w:rsidR="00EE5160" w:rsidRPr="00827444">
        <w:t>jednostkach</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rynku</w:t>
      </w:r>
      <w:r w:rsidR="00EE5160">
        <w:t xml:space="preserve"> </w:t>
      </w:r>
      <w:r w:rsidR="00EE5160" w:rsidRPr="00827444">
        <w:t>pieniężnego,</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17</w:t>
      </w:r>
      <w:r w:rsidR="00C90664" w:rsidRPr="00827444">
        <w:t>8</w:t>
      </w:r>
      <w:r w:rsidR="00C90664">
        <w:t>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t>”</w:t>
      </w:r>
      <w:r w:rsidR="00EE5160"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35.</w:t>
      </w:r>
      <w:r w:rsidR="00C90664">
        <w:rPr>
          <w:rStyle w:val="Pogrubienie"/>
        </w:rPr>
        <w:t> </w:t>
      </w:r>
      <w:r w:rsidR="00C90664" w:rsidRPr="00EE5160">
        <w:t>W</w:t>
      </w:r>
      <w:r w:rsidR="00C90664">
        <w:rPr>
          <w:rStyle w:val="Pogrubienie"/>
        </w:rPr>
        <w:t> </w:t>
      </w:r>
      <w:r w:rsidRPr="00EE5160">
        <w:t>ustawie</w:t>
      </w:r>
      <w:r w:rsidR="00C90664" w:rsidRPr="00EE5160">
        <w:t xml:space="preserve"> z</w:t>
      </w:r>
      <w:r w:rsidR="00C90664">
        <w:t> </w:t>
      </w:r>
      <w:r w:rsidRPr="00EE5160">
        <w:t>dnia</w:t>
      </w:r>
      <w:r w:rsidRPr="00EE5160">
        <w:rPr>
          <w:rStyle w:val="Pogrubienie"/>
        </w:rPr>
        <w:t xml:space="preserve"> </w:t>
      </w:r>
      <w:r w:rsidR="00C90664" w:rsidRPr="00EE5160">
        <w:t>9</w:t>
      </w:r>
      <w:r w:rsidR="00C90664">
        <w:t> </w:t>
      </w:r>
      <w:r w:rsidRPr="00EE5160">
        <w:t>czerwca 200</w:t>
      </w:r>
      <w:r w:rsidR="00C90664" w:rsidRPr="00EE5160">
        <w:t>6</w:t>
      </w:r>
      <w:r w:rsidR="00C90664">
        <w:t> </w:t>
      </w:r>
      <w:r w:rsidRPr="00EE5160">
        <w:t>r.</w:t>
      </w:r>
      <w:r w:rsidR="00C90664" w:rsidRPr="00EE5160">
        <w:t xml:space="preserve"> o</w:t>
      </w:r>
      <w:r w:rsidR="00C90664">
        <w:t> </w:t>
      </w:r>
      <w:r w:rsidRPr="00EE5160">
        <w:t>Centralnym Biurze Antykorupcyjnym (</w:t>
      </w:r>
      <w:r w:rsidR="00C90664">
        <w:t>Dz. U.</w:t>
      </w:r>
      <w:r w:rsidR="00C90664" w:rsidRPr="00EE5160">
        <w:t xml:space="preserve"> z</w:t>
      </w:r>
      <w:r w:rsidR="00C90664">
        <w:t> </w:t>
      </w:r>
      <w:r w:rsidRPr="00EE5160">
        <w:t>201</w:t>
      </w:r>
      <w:r w:rsidR="00C90664" w:rsidRPr="00EE5160">
        <w:t>4</w:t>
      </w:r>
      <w:r w:rsidR="00C90664">
        <w:t> </w:t>
      </w:r>
      <w:r w:rsidRPr="00EE5160">
        <w:t>r.</w:t>
      </w:r>
      <w:r w:rsidR="00C90664">
        <w:t xml:space="preserve"> poz. </w:t>
      </w:r>
      <w:r w:rsidRPr="00EE5160">
        <w:t>1411,</w:t>
      </w:r>
      <w:r w:rsidR="00C90664" w:rsidRPr="00EE5160">
        <w:t xml:space="preserve"> z</w:t>
      </w:r>
      <w:r w:rsidR="00C90664">
        <w:t> </w:t>
      </w:r>
      <w:proofErr w:type="spellStart"/>
      <w:r w:rsidRPr="00EE5160">
        <w:t>późn</w:t>
      </w:r>
      <w:proofErr w:type="spellEnd"/>
      <w:r w:rsidRPr="00EE5160">
        <w:t>. zm.</w:t>
      </w:r>
      <w:r w:rsidRPr="00EE5160">
        <w:rPr>
          <w:rStyle w:val="IGindeksgrny"/>
        </w:rPr>
        <w:footnoteReference w:id="51"/>
      </w:r>
      <w:r w:rsidRPr="00EE5160">
        <w:rPr>
          <w:rStyle w:val="IGindeksgrny"/>
        </w:rPr>
        <w:t>)</w:t>
      </w:r>
      <w:r w:rsidRPr="00EE5160">
        <w:t>)</w:t>
      </w:r>
      <w:r w:rsidR="00C90664" w:rsidRPr="00EE5160">
        <w:t xml:space="preserve"> w</w:t>
      </w:r>
      <w:r w:rsidR="00C90664">
        <w:t> art. </w:t>
      </w:r>
      <w:r w:rsidRPr="00EE5160">
        <w:t>2</w:t>
      </w:r>
      <w:r w:rsidR="00C90664" w:rsidRPr="00EE5160">
        <w:t>3</w:t>
      </w:r>
      <w:r w:rsidR="00C90664">
        <w:t xml:space="preserve"> w ust. </w:t>
      </w:r>
      <w:r w:rsidR="00C90664" w:rsidRPr="00EE5160">
        <w:t>2</w:t>
      </w:r>
      <w:r w:rsidR="00C90664">
        <w:t xml:space="preserve"> pkt </w:t>
      </w:r>
      <w:r w:rsidR="00C90664" w:rsidRPr="00EE5160">
        <w:t>4</w:t>
      </w:r>
      <w:r w:rsidR="00C90664">
        <w:t> </w:t>
      </w:r>
      <w:r w:rsidRPr="00EE5160">
        <w:t>otrzymuje brzmienie:</w:t>
      </w:r>
    </w:p>
    <w:p w:rsidR="00EE5160" w:rsidRPr="00827444" w:rsidRDefault="00AB039E" w:rsidP="00EE5160">
      <w:pPr>
        <w:pStyle w:val="ZPKTzmpktartykuempunktem"/>
      </w:pPr>
      <w:r>
        <w:t>„</w:t>
      </w:r>
      <w:r w:rsidR="00EE5160" w:rsidRPr="00827444">
        <w:t>4)</w:t>
      </w:r>
      <w:r w:rsidR="00EE5160" w:rsidRPr="00827444">
        <w:tab/>
        <w:t>funduszy</w:t>
      </w:r>
      <w:r w:rsidR="00EE5160">
        <w:t xml:space="preserve"> </w:t>
      </w:r>
      <w:r w:rsidR="00EE5160" w:rsidRPr="00827444">
        <w:t>inwestycyjnych</w:t>
      </w:r>
      <w:r w:rsidR="00EE5160">
        <w:t xml:space="preserve"> </w:t>
      </w:r>
      <w:r w:rsidR="00EE5160" w:rsidRPr="00827444">
        <w:t>oraz</w:t>
      </w:r>
      <w:r w:rsidR="00EE5160">
        <w:t xml:space="preserve"> </w:t>
      </w:r>
      <w:r w:rsidR="00EE5160" w:rsidRPr="00827444">
        <w:t>alternatywnych</w:t>
      </w:r>
      <w:r w:rsidR="00EE5160">
        <w:t xml:space="preserve"> </w:t>
      </w:r>
      <w:r w:rsidR="00EE5160" w:rsidRPr="00827444">
        <w:t>spółek</w:t>
      </w:r>
      <w:r w:rsidR="00EE5160">
        <w:t xml:space="preserve"> </w:t>
      </w:r>
      <w:r w:rsidR="00EE5160" w:rsidRPr="00827444">
        <w:t>inwestycyjnych;</w:t>
      </w:r>
      <w:r>
        <w:t>”</w:t>
      </w:r>
      <w:r w:rsidR="00EE5160"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36.</w:t>
      </w:r>
      <w:r w:rsidR="00C90664">
        <w:rPr>
          <w:rStyle w:val="Pogrubienie"/>
        </w:rPr>
        <w:t> </w:t>
      </w:r>
      <w:r w:rsidR="00C90664" w:rsidRPr="00EE5160">
        <w:t>W</w:t>
      </w:r>
      <w:r w:rsidR="00C90664">
        <w:rPr>
          <w:rStyle w:val="Pogrubienie"/>
        </w:rPr>
        <w:t> </w:t>
      </w:r>
      <w:r w:rsidRPr="00EE5160">
        <w:t>ustawie</w:t>
      </w:r>
      <w:r w:rsidR="00C90664" w:rsidRPr="00EE5160">
        <w:t xml:space="preserve"> z</w:t>
      </w:r>
      <w:r w:rsidR="00C90664">
        <w:t> </w:t>
      </w:r>
      <w:r w:rsidRPr="00EE5160">
        <w:t>dnia 2</w:t>
      </w:r>
      <w:r w:rsidR="00C90664" w:rsidRPr="00EE5160">
        <w:t>1</w:t>
      </w:r>
      <w:r w:rsidR="00C90664">
        <w:t> </w:t>
      </w:r>
      <w:r w:rsidRPr="00EE5160">
        <w:t>lipca 200</w:t>
      </w:r>
      <w:r w:rsidR="00C90664" w:rsidRPr="00EE5160">
        <w:t>6</w:t>
      </w:r>
      <w:r w:rsidR="00C90664">
        <w:t> </w:t>
      </w:r>
      <w:r w:rsidRPr="00EE5160">
        <w:t>r.</w:t>
      </w:r>
      <w:r w:rsidR="00C90664" w:rsidRPr="00EE5160">
        <w:t xml:space="preserve"> o</w:t>
      </w:r>
      <w:r w:rsidR="00C90664">
        <w:t> </w:t>
      </w:r>
      <w:r w:rsidRPr="00EE5160">
        <w:t>nadzorze nad rynkiem finansowym (</w:t>
      </w:r>
      <w:r w:rsidR="00C90664">
        <w:t>Dz. U.</w:t>
      </w:r>
      <w:r w:rsidR="00C90664" w:rsidRPr="00EE5160">
        <w:t xml:space="preserve"> z</w:t>
      </w:r>
      <w:r w:rsidR="00C90664">
        <w:t> </w:t>
      </w:r>
      <w:r w:rsidRPr="00EE5160">
        <w:t>201</w:t>
      </w:r>
      <w:r w:rsidR="00C90664" w:rsidRPr="00EE5160">
        <w:t>6</w:t>
      </w:r>
      <w:r w:rsidR="00C90664">
        <w:t> </w:t>
      </w:r>
      <w:r w:rsidRPr="00EE5160">
        <w:t>r.</w:t>
      </w:r>
      <w:r w:rsidR="00C90664">
        <w:t xml:space="preserve"> poz. </w:t>
      </w:r>
      <w:r w:rsidRPr="00EE5160">
        <w:t>174) wprow</w:t>
      </w:r>
      <w:r w:rsidRPr="00EE5160">
        <w:t>a</w:t>
      </w:r>
      <w:r w:rsidRPr="00EE5160">
        <w:t>dza się następujące zmiany:</w:t>
      </w:r>
    </w:p>
    <w:p w:rsidR="00EE5160" w:rsidRPr="00EE5160" w:rsidRDefault="00EE5160" w:rsidP="00AB039E">
      <w:pPr>
        <w:pStyle w:val="PKTpunkt"/>
        <w:keepNext/>
      </w:pPr>
      <w:r w:rsidRPr="000B4D7D">
        <w:t>1)</w:t>
      </w:r>
      <w:r w:rsidRPr="000B4D7D">
        <w:tab/>
        <w:t>w</w:t>
      </w:r>
      <w:r w:rsidR="00C90664">
        <w:t xml:space="preserve"> art. </w:t>
      </w:r>
      <w:r w:rsidR="00C90664" w:rsidRPr="00EE5160">
        <w:t>1</w:t>
      </w:r>
      <w:r w:rsidR="00C90664">
        <w:t xml:space="preserve"> w ust. </w:t>
      </w:r>
      <w:r w:rsidR="00C90664" w:rsidRPr="00EE5160">
        <w:t>2</w:t>
      </w:r>
      <w:r w:rsidR="00C90664">
        <w:t xml:space="preserve"> pkt </w:t>
      </w:r>
      <w:r w:rsidR="00C90664" w:rsidRPr="00EE5160">
        <w:t>4</w:t>
      </w:r>
      <w:r w:rsidR="00C90664">
        <w:t> </w:t>
      </w:r>
      <w:r w:rsidRPr="00EE5160">
        <w:t>otrzymuje brzmienie:</w:t>
      </w:r>
    </w:p>
    <w:p w:rsidR="00EE5160" w:rsidRPr="00827444" w:rsidRDefault="00AB039E" w:rsidP="005B7E99">
      <w:pPr>
        <w:pStyle w:val="ZPKTzmpktartykuempunktem"/>
        <w:spacing w:before="65"/>
      </w:pPr>
      <w:r>
        <w:t>„</w:t>
      </w:r>
      <w:r w:rsidR="00EE5160" w:rsidRPr="000B4D7D">
        <w:t>4)</w:t>
      </w:r>
      <w:r w:rsidR="00EE5160" w:rsidRPr="000B4D7D">
        <w:tab/>
        <w:t>nadzór nad rynkiem kapitałowym, sprawowany zgodnie</w:t>
      </w:r>
      <w:r w:rsidR="00C90664" w:rsidRPr="000B4D7D">
        <w:t xml:space="preserve"> z</w:t>
      </w:r>
      <w:r w:rsidR="00C90664">
        <w:t> </w:t>
      </w:r>
      <w:r w:rsidR="00EE5160" w:rsidRPr="000B4D7D">
        <w:t>przepisami ustawy</w:t>
      </w:r>
      <w:r w:rsidR="00C90664" w:rsidRPr="000B4D7D">
        <w:t xml:space="preserve"> z</w:t>
      </w:r>
      <w:r w:rsidR="00C90664">
        <w:t> </w:t>
      </w:r>
      <w:r w:rsidR="00EE5160" w:rsidRPr="000B4D7D">
        <w:t>dnia 2</w:t>
      </w:r>
      <w:r w:rsidR="00C90664" w:rsidRPr="000B4D7D">
        <w:t>9</w:t>
      </w:r>
      <w:r w:rsidR="00C90664">
        <w:t> </w:t>
      </w:r>
      <w:r w:rsidR="00EE5160" w:rsidRPr="000B4D7D">
        <w:t>lipca 200</w:t>
      </w:r>
      <w:r w:rsidR="00C90664" w:rsidRPr="000B4D7D">
        <w:t>5</w:t>
      </w:r>
      <w:r w:rsidR="00C90664">
        <w:t> </w:t>
      </w:r>
      <w:r w:rsidR="00EE5160" w:rsidRPr="000B4D7D">
        <w:t>r.</w:t>
      </w:r>
      <w:r w:rsidR="00C90664" w:rsidRPr="000B4D7D">
        <w:t xml:space="preserve"> o</w:t>
      </w:r>
      <w:r w:rsidR="00C90664">
        <w:t> </w:t>
      </w:r>
      <w:r w:rsidR="00EE5160" w:rsidRPr="000B4D7D">
        <w:t>obrocie instrumentami finansowymi (</w:t>
      </w:r>
      <w:r w:rsidR="00C90664">
        <w:t>Dz. U.</w:t>
      </w:r>
      <w:r w:rsidR="00C90664" w:rsidRPr="000B4D7D">
        <w:t xml:space="preserve"> z</w:t>
      </w:r>
      <w:r w:rsidR="00C90664">
        <w:t> </w:t>
      </w:r>
      <w:r w:rsidR="00EE5160" w:rsidRPr="000B4D7D">
        <w:t>201</w:t>
      </w:r>
      <w:r w:rsidR="00C90664" w:rsidRPr="000B4D7D">
        <w:t>4</w:t>
      </w:r>
      <w:r w:rsidR="00C90664">
        <w:t> </w:t>
      </w:r>
      <w:r w:rsidR="00EE5160" w:rsidRPr="000B4D7D">
        <w:t>r.</w:t>
      </w:r>
      <w:r w:rsidR="00C90664">
        <w:t xml:space="preserve"> poz. </w:t>
      </w:r>
      <w:r w:rsidR="00EE5160" w:rsidRPr="000B4D7D">
        <w:t>94,</w:t>
      </w:r>
      <w:r w:rsidR="00C90664" w:rsidRPr="000B4D7D">
        <w:t xml:space="preserve"> z</w:t>
      </w:r>
      <w:r w:rsidR="00C90664">
        <w:t> </w:t>
      </w:r>
      <w:proofErr w:type="spellStart"/>
      <w:r w:rsidR="00EE5160" w:rsidRPr="000B4D7D">
        <w:t>późn</w:t>
      </w:r>
      <w:proofErr w:type="spellEnd"/>
      <w:r w:rsidR="00EE5160" w:rsidRPr="000B4D7D">
        <w:t>. zm.</w:t>
      </w:r>
      <w:r w:rsidR="00EE5160">
        <w:rPr>
          <w:rStyle w:val="Odwoanieprzypisudolnego"/>
        </w:rPr>
        <w:footnoteReference w:id="52"/>
      </w:r>
      <w:r w:rsidR="00EE5160">
        <w:rPr>
          <w:rStyle w:val="IGindeksgrny"/>
        </w:rPr>
        <w:t>)</w:t>
      </w:r>
      <w:r w:rsidR="00EE5160" w:rsidRPr="000B4D7D">
        <w:t>), ustawy</w:t>
      </w:r>
      <w:r w:rsidR="00C90664" w:rsidRPr="000B4D7D">
        <w:t xml:space="preserve"> z</w:t>
      </w:r>
      <w:r w:rsidR="00C90664">
        <w:t> </w:t>
      </w:r>
      <w:r w:rsidR="00EE5160" w:rsidRPr="000B4D7D">
        <w:t>dnia 2</w:t>
      </w:r>
      <w:r w:rsidR="00C90664" w:rsidRPr="000B4D7D">
        <w:t>9</w:t>
      </w:r>
      <w:r w:rsidR="00C90664">
        <w:t> </w:t>
      </w:r>
      <w:r w:rsidR="00EE5160" w:rsidRPr="000B4D7D">
        <w:t>lipca 200</w:t>
      </w:r>
      <w:r w:rsidR="00C90664" w:rsidRPr="000B4D7D">
        <w:t>5</w:t>
      </w:r>
      <w:r w:rsidR="00C90664">
        <w:t> </w:t>
      </w:r>
      <w:r w:rsidR="00EE5160" w:rsidRPr="000B4D7D">
        <w:t>r.</w:t>
      </w:r>
      <w:r w:rsidR="00C90664" w:rsidRPr="000B4D7D">
        <w:t xml:space="preserve"> o</w:t>
      </w:r>
      <w:r w:rsidR="00C90664">
        <w:t> </w:t>
      </w:r>
      <w:r w:rsidR="00EE5160" w:rsidRPr="000B4D7D">
        <w:t>ofercie publicznej</w:t>
      </w:r>
      <w:r w:rsidR="00C90664" w:rsidRPr="000B4D7D">
        <w:t xml:space="preserve"> i</w:t>
      </w:r>
      <w:r w:rsidR="00C90664">
        <w:t> </w:t>
      </w:r>
      <w:r w:rsidR="00EE5160" w:rsidRPr="000B4D7D">
        <w:t>warunkach wprowadzania instrumentów finansowych do zorganizowanego systemu obrotu oraz</w:t>
      </w:r>
      <w:r w:rsidR="00C90664" w:rsidRPr="000B4D7D">
        <w:t xml:space="preserve"> o</w:t>
      </w:r>
      <w:r w:rsidR="00C90664">
        <w:t> </w:t>
      </w:r>
      <w:r w:rsidR="00EE5160" w:rsidRPr="000B4D7D">
        <w:t>spółkach publicznych (</w:t>
      </w:r>
      <w:r w:rsidR="00C90664">
        <w:t>Dz. U.</w:t>
      </w:r>
      <w:r w:rsidR="00C90664" w:rsidRPr="000B4D7D">
        <w:t xml:space="preserve"> z</w:t>
      </w:r>
      <w:r w:rsidR="00C90664">
        <w:t> </w:t>
      </w:r>
      <w:r w:rsidR="00EE5160" w:rsidRPr="000B4D7D">
        <w:t>201</w:t>
      </w:r>
      <w:r w:rsidR="00C90664" w:rsidRPr="000B4D7D">
        <w:t>3</w:t>
      </w:r>
      <w:r w:rsidR="00C90664">
        <w:t> </w:t>
      </w:r>
      <w:r w:rsidR="00EE5160" w:rsidRPr="000B4D7D">
        <w:t>r.</w:t>
      </w:r>
      <w:r w:rsidR="00C90664">
        <w:t xml:space="preserve"> poz. </w:t>
      </w:r>
      <w:r w:rsidR="00EE5160" w:rsidRPr="000B4D7D">
        <w:t>1382,</w:t>
      </w:r>
      <w:r w:rsidR="00C90664" w:rsidRPr="000B4D7D">
        <w:t xml:space="preserve"> </w:t>
      </w:r>
      <w:r w:rsidR="00EE48C7" w:rsidRPr="00A922C7">
        <w:t>z</w:t>
      </w:r>
      <w:r w:rsidR="00EE48C7">
        <w:t> </w:t>
      </w:r>
      <w:r w:rsidR="00EE48C7" w:rsidRPr="00A922C7">
        <w:t>2015</w:t>
      </w:r>
      <w:r w:rsidR="00EE48C7">
        <w:t> </w:t>
      </w:r>
      <w:r w:rsidR="00EE48C7" w:rsidRPr="00A922C7">
        <w:t>r.</w:t>
      </w:r>
      <w:r w:rsidR="00EE48C7">
        <w:t xml:space="preserve"> poz. </w:t>
      </w:r>
      <w:r w:rsidR="00EE48C7" w:rsidRPr="00A922C7">
        <w:t>978,</w:t>
      </w:r>
      <w:r w:rsidR="00EE48C7">
        <w:t xml:space="preserve"> </w:t>
      </w:r>
      <w:r w:rsidR="00EE48C7" w:rsidRPr="00A922C7">
        <w:t>1260</w:t>
      </w:r>
      <w:r w:rsidR="00EE48C7">
        <w:t xml:space="preserve"> i </w:t>
      </w:r>
      <w:r w:rsidR="00EE48C7" w:rsidRPr="00A922C7">
        <w:t>1844</w:t>
      </w:r>
      <w:r w:rsidR="00EE48C7">
        <w:t xml:space="preserve"> oraz z 2016 r. poz. </w:t>
      </w:r>
      <w:sdt>
        <w:sdtPr>
          <w:alias w:val="Numer pozycji"/>
          <w:tag w:val="Kategoria"/>
          <w:id w:val="-567351331"/>
          <w:placeholder>
            <w:docPart w:val="D2AEC659BCEB4CD1B2E02AD73F71661C"/>
          </w:placeholder>
          <w:dataBinding w:prefixMappings="xmlns:ns0='http://purl.org/dc/elements/1.1/' xmlns:ns1='http://schemas.openxmlformats.org/package/2006/metadata/core-properties' " w:xpath="/ns1:coreProperties[1]/ns1:category[1]" w:storeItemID="{6C3C8BC8-F283-45AE-878A-BAB7291924A1}"/>
          <w:text/>
        </w:sdtPr>
        <w:sdtContent>
          <w:r w:rsidR="00F53BA6">
            <w:t>615</w:t>
          </w:r>
        </w:sdtContent>
      </w:sdt>
      <w:r w:rsidR="00EE5160" w:rsidRPr="000B4D7D">
        <w:t>), ustawy</w:t>
      </w:r>
      <w:r w:rsidR="00C90664" w:rsidRPr="000B4D7D">
        <w:t xml:space="preserve"> z</w:t>
      </w:r>
      <w:r w:rsidR="00C90664">
        <w:t> </w:t>
      </w:r>
      <w:r w:rsidR="00EE5160" w:rsidRPr="000B4D7D">
        <w:t>dnia 2</w:t>
      </w:r>
      <w:r w:rsidR="00C90664" w:rsidRPr="000B4D7D">
        <w:t>7</w:t>
      </w:r>
      <w:r w:rsidR="00C90664">
        <w:t> </w:t>
      </w:r>
      <w:r w:rsidR="00EE5160" w:rsidRPr="000B4D7D">
        <w:t>maja 200</w:t>
      </w:r>
      <w:r w:rsidR="00C90664" w:rsidRPr="000B4D7D">
        <w:t>4</w:t>
      </w:r>
      <w:r w:rsidR="00C90664">
        <w:t> </w:t>
      </w:r>
      <w:r w:rsidR="00EE5160" w:rsidRPr="000B4D7D">
        <w:t>r.</w:t>
      </w:r>
      <w:r w:rsidR="00C90664" w:rsidRPr="000B4D7D">
        <w:t xml:space="preserve"> o</w:t>
      </w:r>
      <w:r w:rsidR="00C90664">
        <w:t> </w:t>
      </w:r>
      <w:r w:rsidR="00EE5160" w:rsidRPr="000B4D7D">
        <w:t>funduszach inwestycyjnych</w:t>
      </w:r>
      <w:r w:rsidR="00C90664" w:rsidRPr="000B4D7D">
        <w:t xml:space="preserve"> i</w:t>
      </w:r>
      <w:r w:rsidR="00C90664">
        <w:t> </w:t>
      </w:r>
      <w:r w:rsidR="00EE5160" w:rsidRPr="000B4D7D">
        <w:t>zarządzaniu alternatywnymi funduszami inw</w:t>
      </w:r>
      <w:r w:rsidR="00EE5160" w:rsidRPr="000B4D7D">
        <w:t>e</w:t>
      </w:r>
      <w:r w:rsidR="00EE5160" w:rsidRPr="000B4D7D">
        <w:t xml:space="preserve">stycyjnymi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53"/>
      </w:r>
      <w:r w:rsidR="00EE5160" w:rsidRPr="00827444">
        <w:rPr>
          <w:rStyle w:val="IGindeksgrny"/>
        </w:rPr>
        <w:t>)</w:t>
      </w:r>
      <w:r w:rsidR="00EE5160" w:rsidRPr="00827444">
        <w:t>)</w:t>
      </w:r>
      <w:r w:rsidR="00EE5160" w:rsidRPr="000B4D7D">
        <w:t xml:space="preserve">, zwanej dalej </w:t>
      </w:r>
      <w:r>
        <w:t>„</w:t>
      </w:r>
      <w:r w:rsidR="00EE5160" w:rsidRPr="000B4D7D">
        <w:t>ustawą</w:t>
      </w:r>
      <w:r w:rsidR="00C90664" w:rsidRPr="000B4D7D">
        <w:t xml:space="preserve"> o</w:t>
      </w:r>
      <w:r w:rsidR="00C90664">
        <w:t> </w:t>
      </w:r>
      <w:r w:rsidR="00EE5160" w:rsidRPr="000B4D7D">
        <w:t>funduszach inwestycyjnych</w:t>
      </w:r>
      <w:r>
        <w:t>”</w:t>
      </w:r>
      <w:r w:rsidR="00EE5160" w:rsidRPr="000B4D7D">
        <w:t>, ustawy</w:t>
      </w:r>
      <w:r w:rsidR="00C90664" w:rsidRPr="000B4D7D">
        <w:t xml:space="preserve"> z</w:t>
      </w:r>
      <w:r w:rsidR="00C90664">
        <w:t> </w:t>
      </w:r>
      <w:r w:rsidR="00EE5160" w:rsidRPr="000B4D7D">
        <w:t>dnia 2</w:t>
      </w:r>
      <w:r w:rsidR="00C90664" w:rsidRPr="000B4D7D">
        <w:t>6</w:t>
      </w:r>
      <w:r w:rsidR="00C90664">
        <w:t> </w:t>
      </w:r>
      <w:r w:rsidR="00EE5160" w:rsidRPr="000B4D7D">
        <w:t>października 200</w:t>
      </w:r>
      <w:r w:rsidR="00C90664" w:rsidRPr="000B4D7D">
        <w:t>0</w:t>
      </w:r>
      <w:r w:rsidR="00C90664">
        <w:t> </w:t>
      </w:r>
      <w:r w:rsidR="00EE5160" w:rsidRPr="000B4D7D">
        <w:t>r.</w:t>
      </w:r>
      <w:r w:rsidR="00C90664" w:rsidRPr="000B4D7D">
        <w:t xml:space="preserve"> o</w:t>
      </w:r>
      <w:r w:rsidR="00C90664">
        <w:t> </w:t>
      </w:r>
      <w:r w:rsidR="00EE5160" w:rsidRPr="000B4D7D">
        <w:t>giełdach towarowych (</w:t>
      </w:r>
      <w:r w:rsidR="00C90664">
        <w:t>Dz. U.</w:t>
      </w:r>
      <w:r w:rsidR="00C90664" w:rsidRPr="000B4D7D">
        <w:t xml:space="preserve"> z</w:t>
      </w:r>
      <w:r w:rsidR="00C90664">
        <w:t> </w:t>
      </w:r>
      <w:r w:rsidR="00EE5160" w:rsidRPr="000B4D7D">
        <w:t>201</w:t>
      </w:r>
      <w:r w:rsidR="00C90664" w:rsidRPr="000B4D7D">
        <w:t>4</w:t>
      </w:r>
      <w:r w:rsidR="00C90664">
        <w:t> </w:t>
      </w:r>
      <w:r w:rsidR="00EE5160" w:rsidRPr="000B4D7D">
        <w:t>r.</w:t>
      </w:r>
      <w:r w:rsidR="00C90664">
        <w:t xml:space="preserve"> poz. </w:t>
      </w:r>
      <w:r w:rsidR="00EE5160" w:rsidRPr="000B4D7D">
        <w:t>197,</w:t>
      </w:r>
      <w:r w:rsidR="00C90664" w:rsidRPr="000B4D7D">
        <w:t xml:space="preserve"> z</w:t>
      </w:r>
      <w:r w:rsidR="00C90664">
        <w:t> </w:t>
      </w:r>
      <w:proofErr w:type="spellStart"/>
      <w:r w:rsidR="00EE5160" w:rsidRPr="000B4D7D">
        <w:t>późn</w:t>
      </w:r>
      <w:proofErr w:type="spellEnd"/>
      <w:r w:rsidR="00EE5160" w:rsidRPr="000B4D7D">
        <w:t>. zm.</w:t>
      </w:r>
      <w:r w:rsidR="00EE5160">
        <w:rPr>
          <w:rStyle w:val="Odwoanieprzypisudolnego"/>
        </w:rPr>
        <w:footnoteReference w:id="54"/>
      </w:r>
      <w:r w:rsidR="00EE5160">
        <w:rPr>
          <w:rStyle w:val="IGindeksgrny"/>
        </w:rPr>
        <w:t>)</w:t>
      </w:r>
      <w:r w:rsidR="00EE5160" w:rsidRPr="000B4D7D">
        <w:t>), ust</w:t>
      </w:r>
      <w:r w:rsidR="00EE5160" w:rsidRPr="000B4D7D">
        <w:t>a</w:t>
      </w:r>
      <w:r w:rsidR="00EE5160" w:rsidRPr="000B4D7D">
        <w:t>wy</w:t>
      </w:r>
      <w:r w:rsidR="00C90664" w:rsidRPr="000B4D7D">
        <w:t xml:space="preserve"> z</w:t>
      </w:r>
      <w:r w:rsidR="00C90664">
        <w:t> </w:t>
      </w:r>
      <w:r w:rsidR="00EE5160" w:rsidRPr="000B4D7D">
        <w:t>dnia 2</w:t>
      </w:r>
      <w:r w:rsidR="00C90664" w:rsidRPr="000B4D7D">
        <w:t>9</w:t>
      </w:r>
      <w:r w:rsidR="00C90664">
        <w:t> </w:t>
      </w:r>
      <w:r w:rsidR="00EE5160" w:rsidRPr="000B4D7D">
        <w:t>lipca 200</w:t>
      </w:r>
      <w:r w:rsidR="00C90664" w:rsidRPr="000B4D7D">
        <w:t>5</w:t>
      </w:r>
      <w:r w:rsidR="00C90664">
        <w:t> </w:t>
      </w:r>
      <w:r w:rsidR="00EE5160" w:rsidRPr="000B4D7D">
        <w:t>r.</w:t>
      </w:r>
      <w:r w:rsidR="00C90664" w:rsidRPr="000B4D7D">
        <w:t xml:space="preserve"> o</w:t>
      </w:r>
      <w:r w:rsidR="00C90664">
        <w:t> </w:t>
      </w:r>
      <w:r w:rsidR="00EE5160" w:rsidRPr="000B4D7D">
        <w:t>nadzorze nad rynkiem kapitałowym (</w:t>
      </w:r>
      <w:r w:rsidR="00C90664">
        <w:t>Dz. U.</w:t>
      </w:r>
      <w:r w:rsidR="00C90664" w:rsidRPr="000B4D7D">
        <w:t xml:space="preserve"> z</w:t>
      </w:r>
      <w:r w:rsidR="00C90664">
        <w:t> </w:t>
      </w:r>
      <w:r w:rsidR="00EE5160" w:rsidRPr="000B4D7D">
        <w:t>201</w:t>
      </w:r>
      <w:r w:rsidR="00C90664" w:rsidRPr="000B4D7D">
        <w:t>4</w:t>
      </w:r>
      <w:r w:rsidR="00C90664">
        <w:t> </w:t>
      </w:r>
      <w:r w:rsidR="00EE5160" w:rsidRPr="000B4D7D">
        <w:t>r.</w:t>
      </w:r>
      <w:r w:rsidR="00C90664">
        <w:t xml:space="preserve"> poz. </w:t>
      </w:r>
      <w:r w:rsidR="00EE5160" w:rsidRPr="000B4D7D">
        <w:t>1537,</w:t>
      </w:r>
      <w:r w:rsidR="00C90664" w:rsidRPr="000B4D7D">
        <w:t xml:space="preserve"> z</w:t>
      </w:r>
      <w:r w:rsidR="00C90664">
        <w:t> </w:t>
      </w:r>
      <w:proofErr w:type="spellStart"/>
      <w:r w:rsidR="00EE5160" w:rsidRPr="000B4D7D">
        <w:t>późn</w:t>
      </w:r>
      <w:proofErr w:type="spellEnd"/>
      <w:r w:rsidR="00EE5160" w:rsidRPr="000B4D7D">
        <w:t>. zm.</w:t>
      </w:r>
      <w:r w:rsidR="00EE5160">
        <w:rPr>
          <w:rStyle w:val="Odwoanieprzypisudolnego"/>
        </w:rPr>
        <w:footnoteReference w:id="55"/>
      </w:r>
      <w:r w:rsidR="00EE5160">
        <w:rPr>
          <w:rStyle w:val="IGindeksgrny"/>
        </w:rPr>
        <w:t>)</w:t>
      </w:r>
      <w:r w:rsidR="00EE5160" w:rsidRPr="000B4D7D">
        <w:t>), rozporządzenia 575/201</w:t>
      </w:r>
      <w:r w:rsidR="00C90664" w:rsidRPr="000B4D7D">
        <w:t>3</w:t>
      </w:r>
      <w:r w:rsidR="00C90664">
        <w:t xml:space="preserve"> oraz</w:t>
      </w:r>
      <w:r w:rsidR="00EE5160" w:rsidRPr="000B4D7D">
        <w:t xml:space="preserve"> rozporządzenia Parlamentu Europejskiego</w:t>
      </w:r>
      <w:r w:rsidR="00C90664" w:rsidRPr="000B4D7D">
        <w:t xml:space="preserve"> i</w:t>
      </w:r>
      <w:r w:rsidR="00C90664">
        <w:t> </w:t>
      </w:r>
      <w:r w:rsidR="00EE5160" w:rsidRPr="000B4D7D">
        <w:t>Rady (UE)</w:t>
      </w:r>
      <w:r w:rsidR="00C90664">
        <w:t xml:space="preserve"> nr </w:t>
      </w:r>
      <w:r w:rsidR="00EE5160" w:rsidRPr="000B4D7D">
        <w:t>1227/201</w:t>
      </w:r>
      <w:r w:rsidR="00C90664" w:rsidRPr="000B4D7D">
        <w:t>1</w:t>
      </w:r>
      <w:r w:rsidR="00C90664">
        <w:t> </w:t>
      </w:r>
      <w:r w:rsidR="00C90664" w:rsidRPr="000B4D7D">
        <w:t>z</w:t>
      </w:r>
      <w:r w:rsidR="00C90664">
        <w:t> </w:t>
      </w:r>
      <w:r w:rsidR="00EE5160" w:rsidRPr="000B4D7D">
        <w:t>dnia 2</w:t>
      </w:r>
      <w:r w:rsidR="00C90664" w:rsidRPr="000B4D7D">
        <w:t>5</w:t>
      </w:r>
      <w:r w:rsidR="00C90664">
        <w:t> </w:t>
      </w:r>
      <w:r w:rsidR="00EE5160" w:rsidRPr="000B4D7D">
        <w:t>października 201</w:t>
      </w:r>
      <w:r w:rsidR="00C90664" w:rsidRPr="000B4D7D">
        <w:t>1</w:t>
      </w:r>
      <w:r w:rsidR="00C90664">
        <w:t> </w:t>
      </w:r>
      <w:r w:rsidR="00EE5160" w:rsidRPr="000B4D7D">
        <w:t>r.</w:t>
      </w:r>
      <w:r w:rsidR="00C90664" w:rsidRPr="000B4D7D">
        <w:t xml:space="preserve"> w</w:t>
      </w:r>
      <w:r w:rsidR="00C90664">
        <w:t> </w:t>
      </w:r>
      <w:r w:rsidR="00EE5160" w:rsidRPr="000B4D7D">
        <w:t>sprawie integralności</w:t>
      </w:r>
      <w:r w:rsidR="00C90664" w:rsidRPr="000B4D7D">
        <w:t xml:space="preserve"> i</w:t>
      </w:r>
      <w:r w:rsidR="00C90664">
        <w:t> </w:t>
      </w:r>
      <w:r w:rsidR="00EE5160" w:rsidRPr="000B4D7D">
        <w:t>przejrzystości hurtowego rynku energii (Dz. Urz. UE L 32</w:t>
      </w:r>
      <w:r w:rsidR="00C90664" w:rsidRPr="000B4D7D">
        <w:t>6</w:t>
      </w:r>
      <w:r w:rsidR="005B7E99">
        <w:t xml:space="preserve"> </w:t>
      </w:r>
      <w:r w:rsidR="00C90664" w:rsidRPr="000B4D7D">
        <w:t>z</w:t>
      </w:r>
      <w:r w:rsidR="00C90664">
        <w:t> </w:t>
      </w:r>
      <w:r w:rsidR="00EE5160" w:rsidRPr="000B4D7D">
        <w:t>08.12.2011, str. 1)</w:t>
      </w:r>
      <w:r w:rsidR="00C90664" w:rsidRPr="000B4D7D">
        <w:t xml:space="preserve"> w</w:t>
      </w:r>
      <w:r w:rsidR="00C90664">
        <w:t> </w:t>
      </w:r>
      <w:r w:rsidR="00EE5160" w:rsidRPr="000B4D7D">
        <w:t>zakresie dotyczącym produktów energetycznych sprzedawanych</w:t>
      </w:r>
      <w:r w:rsidR="00C90664" w:rsidRPr="000B4D7D">
        <w:t xml:space="preserve"> w</w:t>
      </w:r>
      <w:r w:rsidR="00C90664">
        <w:t> </w:t>
      </w:r>
      <w:r w:rsidR="00EE5160" w:rsidRPr="000B4D7D">
        <w:t>obrocie hurtowym, które są instrumentami finansowymi</w:t>
      </w:r>
      <w:r w:rsidR="00C90664" w:rsidRPr="000B4D7D">
        <w:t xml:space="preserve"> i</w:t>
      </w:r>
      <w:r w:rsidR="00C90664">
        <w:t> </w:t>
      </w:r>
      <w:r w:rsidR="00EE5160" w:rsidRPr="000B4D7D">
        <w:t>do których stosuje się</w:t>
      </w:r>
      <w:r w:rsidR="00C90664">
        <w:t xml:space="preserve"> art. </w:t>
      </w:r>
      <w:r w:rsidR="00C90664" w:rsidRPr="000B4D7D">
        <w:t>9</w:t>
      </w:r>
      <w:r w:rsidR="00C90664">
        <w:t> </w:t>
      </w:r>
      <w:r w:rsidR="00EE5160" w:rsidRPr="000B4D7D">
        <w:t>dyrektywy 2003/6/WE Parlamentu Europe</w:t>
      </w:r>
      <w:r w:rsidR="00EE5160" w:rsidRPr="000B4D7D">
        <w:t>j</w:t>
      </w:r>
      <w:r w:rsidR="00EE5160" w:rsidRPr="000B4D7D">
        <w:t>skiego</w:t>
      </w:r>
      <w:r w:rsidR="00C90664" w:rsidRPr="000B4D7D">
        <w:t xml:space="preserve"> i</w:t>
      </w:r>
      <w:r w:rsidR="00C90664">
        <w:t> </w:t>
      </w:r>
      <w:r w:rsidR="00EE5160" w:rsidRPr="000B4D7D">
        <w:t>Rady</w:t>
      </w:r>
      <w:r w:rsidR="00C90664" w:rsidRPr="000B4D7D">
        <w:t xml:space="preserve"> z</w:t>
      </w:r>
      <w:r w:rsidR="00C90664">
        <w:t> </w:t>
      </w:r>
      <w:r w:rsidR="00EE5160" w:rsidRPr="000B4D7D">
        <w:t>dnia 2</w:t>
      </w:r>
      <w:r w:rsidR="00C90664" w:rsidRPr="000B4D7D">
        <w:t>8</w:t>
      </w:r>
      <w:r w:rsidR="00C90664">
        <w:t> </w:t>
      </w:r>
      <w:r w:rsidR="00EE5160" w:rsidRPr="000B4D7D">
        <w:t>stycznia 200</w:t>
      </w:r>
      <w:r w:rsidR="00C90664" w:rsidRPr="000B4D7D">
        <w:t>3</w:t>
      </w:r>
      <w:r w:rsidR="00C90664">
        <w:t> </w:t>
      </w:r>
      <w:r w:rsidR="00EE5160" w:rsidRPr="000B4D7D">
        <w:t>r.</w:t>
      </w:r>
      <w:r w:rsidR="00C90664" w:rsidRPr="000B4D7D">
        <w:t xml:space="preserve"> w</w:t>
      </w:r>
      <w:r w:rsidR="00C90664">
        <w:t> </w:t>
      </w:r>
      <w:r w:rsidR="00EE5160" w:rsidRPr="000B4D7D">
        <w:t>sprawie wykorzystywania poufnych informacji</w:t>
      </w:r>
      <w:r w:rsidR="00C90664" w:rsidRPr="000B4D7D">
        <w:t xml:space="preserve"> i</w:t>
      </w:r>
      <w:r w:rsidR="00C90664">
        <w:t> </w:t>
      </w:r>
      <w:r w:rsidR="00EE5160" w:rsidRPr="000B4D7D">
        <w:t>manipulacji na rynku (nadużyć na rynku) (Dz. Urz. UE L 9</w:t>
      </w:r>
      <w:r w:rsidR="00C90664" w:rsidRPr="000B4D7D">
        <w:t>6</w:t>
      </w:r>
      <w:r w:rsidR="00C90664">
        <w:t> </w:t>
      </w:r>
      <w:r w:rsidR="00C90664" w:rsidRPr="000B4D7D">
        <w:t>z</w:t>
      </w:r>
      <w:r w:rsidR="00C90664">
        <w:t> </w:t>
      </w:r>
      <w:r w:rsidR="00EE5160" w:rsidRPr="000B4D7D">
        <w:t>12.04.2003, str. 16,</w:t>
      </w:r>
      <w:r w:rsidR="00C90664" w:rsidRPr="000B4D7D">
        <w:t xml:space="preserve"> z</w:t>
      </w:r>
      <w:r w:rsidR="00C90664">
        <w:t> </w:t>
      </w:r>
      <w:proofErr w:type="spellStart"/>
      <w:r w:rsidR="00EE5160" w:rsidRPr="000B4D7D">
        <w:t>późn</w:t>
      </w:r>
      <w:proofErr w:type="spellEnd"/>
      <w:r w:rsidR="00EE5160" w:rsidRPr="000B4D7D">
        <w:t>. zm.; Dz. Urz. UE Polskie wydanie specjalne, rozdz. 6,</w:t>
      </w:r>
      <w:r w:rsidR="00C90664">
        <w:t xml:space="preserve"> t. </w:t>
      </w:r>
      <w:r w:rsidR="00EE5160" w:rsidRPr="000B4D7D">
        <w:t>4, str. 367);</w:t>
      </w:r>
      <w:r>
        <w:t>”</w:t>
      </w:r>
      <w:r w:rsidR="00EE5160" w:rsidRPr="000B4D7D">
        <w:t>;</w:t>
      </w:r>
    </w:p>
    <w:p w:rsidR="00EE5160" w:rsidRPr="00EE5160" w:rsidRDefault="00EE5160" w:rsidP="005B7E99">
      <w:pPr>
        <w:pStyle w:val="PKTpunkt"/>
        <w:keepNext/>
        <w:spacing w:before="97"/>
      </w:pPr>
      <w:r w:rsidRPr="00827444">
        <w:lastRenderedPageBreak/>
        <w:t>2)</w:t>
      </w:r>
      <w:r w:rsidRPr="00827444">
        <w:tab/>
        <w:t>w</w:t>
      </w:r>
      <w:r w:rsidR="00C90664">
        <w:t xml:space="preserve"> art. </w:t>
      </w:r>
      <w:r w:rsidR="00C90664" w:rsidRPr="00EE5160">
        <w:t>6</w:t>
      </w:r>
      <w:r w:rsidR="00C90664">
        <w:t xml:space="preserve"> w ust. </w:t>
      </w:r>
      <w:r w:rsidR="00C90664" w:rsidRPr="00EE5160">
        <w:t>2</w:t>
      </w:r>
      <w:r w:rsidR="00C90664">
        <w:t xml:space="preserve"> pkt </w:t>
      </w:r>
      <w:r w:rsidR="00C90664" w:rsidRPr="00EE5160">
        <w:t>1</w:t>
      </w:r>
      <w:r w:rsidR="00C90664">
        <w:t> </w:t>
      </w:r>
      <w:r w:rsidRPr="00EE5160">
        <w:t>otrzymuje brzmienie:</w:t>
      </w:r>
    </w:p>
    <w:p w:rsidR="00EE5160" w:rsidRPr="00827444" w:rsidRDefault="00AB039E" w:rsidP="005B7E99">
      <w:pPr>
        <w:pStyle w:val="ZPKTzmpktartykuempunktem"/>
        <w:spacing w:before="65"/>
      </w:pPr>
      <w:r>
        <w:t>„</w:t>
      </w:r>
      <w:r w:rsidR="00EE5160" w:rsidRPr="00827444">
        <w:t>1)</w:t>
      </w:r>
      <w:r w:rsidR="00EE5160" w:rsidRPr="00827444">
        <w:tab/>
      </w:r>
      <w:r w:rsidR="00EE5160" w:rsidRPr="005B7E99">
        <w:rPr>
          <w:spacing w:val="-2"/>
        </w:rPr>
        <w:t>określone</w:t>
      </w:r>
      <w:r w:rsidR="00C90664" w:rsidRPr="005B7E99">
        <w:rPr>
          <w:spacing w:val="-2"/>
        </w:rPr>
        <w:t xml:space="preserve"> w </w:t>
      </w:r>
      <w:r w:rsidR="00EE5160" w:rsidRPr="005B7E99">
        <w:rPr>
          <w:spacing w:val="-2"/>
        </w:rPr>
        <w:t>ustawie</w:t>
      </w:r>
      <w:r w:rsidR="00C90664" w:rsidRPr="005B7E99">
        <w:rPr>
          <w:spacing w:val="-2"/>
        </w:rPr>
        <w:t xml:space="preserve"> z </w:t>
      </w:r>
      <w:r w:rsidR="00EE5160" w:rsidRPr="005B7E99">
        <w:rPr>
          <w:spacing w:val="-2"/>
        </w:rPr>
        <w:t>dnia 2</w:t>
      </w:r>
      <w:r w:rsidR="00C90664" w:rsidRPr="005B7E99">
        <w:rPr>
          <w:spacing w:val="-2"/>
        </w:rPr>
        <w:t>8 </w:t>
      </w:r>
      <w:r w:rsidR="00EE5160" w:rsidRPr="005B7E99">
        <w:rPr>
          <w:spacing w:val="-2"/>
        </w:rPr>
        <w:t>sierpnia 199</w:t>
      </w:r>
      <w:r w:rsidR="00C90664" w:rsidRPr="005B7E99">
        <w:rPr>
          <w:spacing w:val="-2"/>
        </w:rPr>
        <w:t>7 </w:t>
      </w:r>
      <w:r w:rsidR="00EE5160" w:rsidRPr="005B7E99">
        <w:rPr>
          <w:spacing w:val="-2"/>
        </w:rPr>
        <w:t>r.</w:t>
      </w:r>
      <w:r w:rsidR="00C90664" w:rsidRPr="005B7E99">
        <w:rPr>
          <w:spacing w:val="-2"/>
        </w:rPr>
        <w:t xml:space="preserve"> o </w:t>
      </w:r>
      <w:r w:rsidR="00EE5160" w:rsidRPr="005B7E99">
        <w:rPr>
          <w:spacing w:val="-2"/>
        </w:rPr>
        <w:t>organizacji</w:t>
      </w:r>
      <w:r w:rsidR="00C90664" w:rsidRPr="005B7E99">
        <w:rPr>
          <w:spacing w:val="-2"/>
        </w:rPr>
        <w:t xml:space="preserve"> i </w:t>
      </w:r>
      <w:r w:rsidR="00EE5160" w:rsidRPr="005B7E99">
        <w:rPr>
          <w:spacing w:val="-2"/>
        </w:rPr>
        <w:t>funkcjonowaniu funduszy emerytalnych, ustawie –</w:t>
      </w:r>
      <w:r w:rsidR="00EE5160">
        <w:t xml:space="preserve"> </w:t>
      </w:r>
      <w:r w:rsidR="00EE5160" w:rsidRPr="00827444">
        <w:t>Prawo</w:t>
      </w:r>
      <w:r w:rsidR="00EE5160">
        <w:t xml:space="preserve"> </w:t>
      </w:r>
      <w:r w:rsidR="00EE5160" w:rsidRPr="00827444">
        <w:t>bankowe,</w:t>
      </w:r>
      <w:r w:rsidR="00EE5160">
        <w:t xml:space="preserve"> </w:t>
      </w:r>
      <w:r w:rsidR="00EE5160" w:rsidRPr="00827444">
        <w:t>ustawie</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6</w:t>
      </w:r>
      <w:r w:rsidR="00C90664">
        <w:t> </w:t>
      </w:r>
      <w:r w:rsidR="00EE5160" w:rsidRPr="00827444">
        <w:t>października</w:t>
      </w:r>
      <w:r w:rsidR="00EE5160">
        <w:t xml:space="preserve"> </w:t>
      </w:r>
      <w:r w:rsidR="00EE5160" w:rsidRPr="00827444">
        <w:t>200</w:t>
      </w:r>
      <w:r w:rsidR="00C90664" w:rsidRPr="00827444">
        <w:t>0</w:t>
      </w:r>
      <w:r w:rsidR="00C90664">
        <w:t> </w:t>
      </w:r>
      <w:r w:rsidR="00EE5160" w:rsidRPr="00827444">
        <w:t>r.</w:t>
      </w:r>
      <w:r w:rsidR="00C90664">
        <w:t xml:space="preserve"> </w:t>
      </w:r>
      <w:r w:rsidR="00C90664" w:rsidRPr="00827444">
        <w:t>o</w:t>
      </w:r>
      <w:r w:rsidR="00C90664">
        <w:t> </w:t>
      </w:r>
      <w:r w:rsidR="00EE5160" w:rsidRPr="00827444">
        <w:t>giełdach</w:t>
      </w:r>
      <w:r w:rsidR="00EE5160">
        <w:t xml:space="preserve"> </w:t>
      </w:r>
      <w:r w:rsidR="00EE5160" w:rsidRPr="00827444">
        <w:t>towarowych,</w:t>
      </w:r>
      <w:r w:rsidR="00EE5160">
        <w:t xml:space="preserve"> </w:t>
      </w:r>
      <w:r w:rsidR="00EE5160" w:rsidRPr="00827444">
        <w:t>ustawie</w:t>
      </w:r>
      <w:r w:rsidR="00C90664">
        <w:t xml:space="preserve"> </w:t>
      </w:r>
      <w:r w:rsidR="00C90664" w:rsidRPr="00827444">
        <w:t>o</w:t>
      </w:r>
      <w:r w:rsidR="00C90664">
        <w:t> </w:t>
      </w:r>
      <w:r w:rsidR="00EE5160" w:rsidRPr="00827444">
        <w:t>działalności</w:t>
      </w:r>
      <w:r w:rsidR="00EE5160">
        <w:t xml:space="preserve"> </w:t>
      </w:r>
      <w:r w:rsidR="00EE5160" w:rsidRPr="00827444">
        <w:t>ube</w:t>
      </w:r>
      <w:r w:rsidR="00EE5160" w:rsidRPr="00827444">
        <w:t>z</w:t>
      </w:r>
      <w:r w:rsidR="00EE5160" w:rsidRPr="00827444">
        <w:t>pieczeniowej</w:t>
      </w:r>
      <w:r w:rsidR="00C90664">
        <w:t xml:space="preserve"> </w:t>
      </w:r>
      <w:r w:rsidR="00C90664" w:rsidRPr="000B4D7D">
        <w:t>i</w:t>
      </w:r>
      <w:r w:rsidR="00C90664">
        <w:t> </w:t>
      </w:r>
      <w:r w:rsidR="00EE5160" w:rsidRPr="000B4D7D">
        <w:t>reasekuracyjnej</w:t>
      </w:r>
      <w:r w:rsidR="00EE5160" w:rsidRPr="00827444">
        <w:t>,</w:t>
      </w:r>
      <w:r w:rsidR="00EE5160">
        <w:t xml:space="preserve"> </w:t>
      </w:r>
      <w:r w:rsidR="00EE5160" w:rsidRPr="00827444">
        <w:t>ustawie</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2</w:t>
      </w:r>
      <w:r w:rsidR="00C90664">
        <w:t> </w:t>
      </w:r>
      <w:r w:rsidR="00EE5160" w:rsidRPr="00827444">
        <w:t>maja</w:t>
      </w:r>
      <w:r w:rsidR="00EE5160">
        <w:t xml:space="preserve"> </w:t>
      </w:r>
      <w:r w:rsidR="00EE5160" w:rsidRPr="00827444">
        <w:t>200</w:t>
      </w:r>
      <w:r w:rsidR="00C90664" w:rsidRPr="00827444">
        <w:t>3</w:t>
      </w:r>
      <w:r w:rsidR="00C90664">
        <w:t> </w:t>
      </w:r>
      <w:r w:rsidR="00EE5160" w:rsidRPr="00827444">
        <w:t>r.</w:t>
      </w:r>
      <w:r w:rsidR="00C90664">
        <w:t xml:space="preserve"> </w:t>
      </w:r>
      <w:r w:rsidR="00C90664" w:rsidRPr="00827444">
        <w:t>o</w:t>
      </w:r>
      <w:r w:rsidR="00C90664">
        <w:t> </w:t>
      </w:r>
      <w:r w:rsidR="00EE5160" w:rsidRPr="00827444">
        <w:t>pośrednictwie</w:t>
      </w:r>
      <w:r w:rsidR="00EE5160">
        <w:t xml:space="preserve"> </w:t>
      </w:r>
      <w:r w:rsidR="00EE5160" w:rsidRPr="00827444">
        <w:t>ubezpieczeniowym,</w:t>
      </w:r>
      <w:r w:rsidR="00EE5160">
        <w:t xml:space="preserve"> </w:t>
      </w:r>
      <w:r w:rsidR="00EE5160" w:rsidRPr="00827444">
        <w:t>ustawie</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0</w:t>
      </w:r>
      <w:r w:rsidR="00C90664">
        <w:t> </w:t>
      </w:r>
      <w:r w:rsidR="00EE5160" w:rsidRPr="00827444">
        <w:t>kwietnia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pracowniczych</w:t>
      </w:r>
      <w:r w:rsidR="00EE5160">
        <w:t xml:space="preserve"> </w:t>
      </w:r>
      <w:r w:rsidR="00EE5160" w:rsidRPr="00827444">
        <w:t>programach</w:t>
      </w:r>
      <w:r w:rsidR="00EE5160">
        <w:t xml:space="preserve"> </w:t>
      </w:r>
      <w:r w:rsidR="00EE5160" w:rsidRPr="00827444">
        <w:t>emerytalnych,</w:t>
      </w:r>
      <w:r w:rsidR="00EE5160">
        <w:t xml:space="preserve"> </w:t>
      </w:r>
      <w:r w:rsidR="00EE5160" w:rsidRPr="00827444">
        <w:t>ustawie</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0</w:t>
      </w:r>
      <w:r w:rsidR="00C90664">
        <w:t> </w:t>
      </w:r>
      <w:r w:rsidR="00EE5160" w:rsidRPr="00827444">
        <w:t>kwietnia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indywidualnych</w:t>
      </w:r>
      <w:r w:rsidR="00EE5160">
        <w:t xml:space="preserve"> </w:t>
      </w:r>
      <w:r w:rsidR="00EE5160" w:rsidRPr="00827444">
        <w:t>kontach</w:t>
      </w:r>
      <w:r w:rsidR="00EE5160">
        <w:t xml:space="preserve"> </w:t>
      </w:r>
      <w:r w:rsidR="00EE5160" w:rsidRPr="00827444">
        <w:t>emerytalnych</w:t>
      </w:r>
      <w:r w:rsidR="00EE5160">
        <w:t xml:space="preserve"> </w:t>
      </w:r>
      <w:r w:rsidR="00EE5160" w:rsidRPr="00827444">
        <w:t>oraz</w:t>
      </w:r>
      <w:r w:rsidR="00EE5160">
        <w:t xml:space="preserve"> </w:t>
      </w:r>
      <w:r w:rsidR="00EE5160" w:rsidRPr="00827444">
        <w:t>indywidualnych</w:t>
      </w:r>
      <w:r w:rsidR="00EE5160">
        <w:t xml:space="preserve"> </w:t>
      </w:r>
      <w:r w:rsidR="00EE5160" w:rsidRPr="00827444">
        <w:t>kontach</w:t>
      </w:r>
      <w:r w:rsidR="00EE5160">
        <w:t xml:space="preserve"> </w:t>
      </w:r>
      <w:r w:rsidR="00EE5160" w:rsidRPr="00827444">
        <w:t>zabezpieczenia</w:t>
      </w:r>
      <w:r w:rsidR="00EE5160">
        <w:t xml:space="preserve"> </w:t>
      </w:r>
      <w:r w:rsidR="00EE5160" w:rsidRPr="00827444">
        <w:t>emerytalnego,</w:t>
      </w:r>
      <w:r w:rsidR="00EE5160">
        <w:t xml:space="preserve"> </w:t>
      </w:r>
      <w:r w:rsidR="00EE5160" w:rsidRPr="00827444">
        <w:t>ustawie</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EE5160">
        <w:t xml:space="preserve"> </w:t>
      </w:r>
      <w:r w:rsidR="00EE5160" w:rsidRPr="00827444">
        <w:t>ustawie</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9</w:t>
      </w:r>
      <w:r w:rsidR="00C90664">
        <w:t> </w:t>
      </w:r>
      <w:r w:rsidR="00EE5160" w:rsidRPr="00827444">
        <w:t>lipca</w:t>
      </w:r>
      <w:r w:rsidR="00EE5160">
        <w:t xml:space="preserve"> </w:t>
      </w:r>
      <w:r w:rsidR="00EE5160" w:rsidRPr="00827444">
        <w:t>200</w:t>
      </w:r>
      <w:r w:rsidR="00C90664" w:rsidRPr="00827444">
        <w:t>5</w:t>
      </w:r>
      <w:r w:rsidR="00C90664">
        <w:t> </w:t>
      </w:r>
      <w:r w:rsidR="00EE5160" w:rsidRPr="00827444">
        <w:t>r.</w:t>
      </w:r>
      <w:r w:rsidR="00C90664">
        <w:t xml:space="preserve"> </w:t>
      </w:r>
      <w:r w:rsidR="00C90664" w:rsidRPr="00827444">
        <w:t>o</w:t>
      </w:r>
      <w:r w:rsidR="00C90664">
        <w:t> </w:t>
      </w:r>
      <w:r w:rsidR="00EE5160" w:rsidRPr="00827444">
        <w:t>obrocie</w:t>
      </w:r>
      <w:r w:rsidR="00EE5160">
        <w:t xml:space="preserve"> </w:t>
      </w:r>
      <w:r w:rsidR="00EE5160" w:rsidRPr="00827444">
        <w:t>instrumentami</w:t>
      </w:r>
      <w:r w:rsidR="00EE5160">
        <w:t xml:space="preserve"> </w:t>
      </w:r>
      <w:r w:rsidR="00EE5160" w:rsidRPr="00827444">
        <w:t>finansowymi,</w:t>
      </w:r>
      <w:r w:rsidR="00EE5160">
        <w:t xml:space="preserve"> </w:t>
      </w:r>
      <w:r w:rsidR="00EE5160" w:rsidRPr="00827444">
        <w:t>ustawie</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9</w:t>
      </w:r>
      <w:r w:rsidR="00C90664">
        <w:t> </w:t>
      </w:r>
      <w:r w:rsidR="00EE5160" w:rsidRPr="00827444">
        <w:t>lipca</w:t>
      </w:r>
      <w:r w:rsidR="00EE5160">
        <w:t xml:space="preserve"> </w:t>
      </w:r>
      <w:r w:rsidR="00EE5160" w:rsidRPr="00827444">
        <w:t>200</w:t>
      </w:r>
      <w:r w:rsidR="00C90664" w:rsidRPr="00827444">
        <w:t>5</w:t>
      </w:r>
      <w:r w:rsidR="00C90664">
        <w:t> </w:t>
      </w:r>
      <w:r w:rsidR="00EE5160" w:rsidRPr="00827444">
        <w:t>r.</w:t>
      </w:r>
      <w:r w:rsidR="00C90664">
        <w:t xml:space="preserve"> </w:t>
      </w:r>
      <w:r w:rsidR="00C90664" w:rsidRPr="00827444">
        <w:t>o</w:t>
      </w:r>
      <w:r w:rsidR="00C90664">
        <w:t> </w:t>
      </w:r>
      <w:r w:rsidR="00EE5160" w:rsidRPr="00827444">
        <w:t>ofercie</w:t>
      </w:r>
      <w:r w:rsidR="00EE5160">
        <w:t xml:space="preserve"> </w:t>
      </w:r>
      <w:r w:rsidR="00EE5160" w:rsidRPr="00827444">
        <w:t>publicznej</w:t>
      </w:r>
      <w:r w:rsidR="00C90664">
        <w:t xml:space="preserve"> </w:t>
      </w:r>
      <w:r w:rsidR="00C90664" w:rsidRPr="00827444">
        <w:t>i</w:t>
      </w:r>
      <w:r w:rsidR="00C90664">
        <w:t> </w:t>
      </w:r>
      <w:r w:rsidR="00EE5160" w:rsidRPr="00827444">
        <w:t>warunkach</w:t>
      </w:r>
      <w:r w:rsidR="00EE5160">
        <w:t xml:space="preserve"> </w:t>
      </w:r>
      <w:r w:rsidR="00EE5160" w:rsidRPr="00827444">
        <w:t>wprowadzania</w:t>
      </w:r>
      <w:r w:rsidR="00EE5160">
        <w:t xml:space="preserve"> </w:t>
      </w:r>
      <w:r w:rsidR="00EE5160" w:rsidRPr="00827444">
        <w:t>instrumentów</w:t>
      </w:r>
      <w:r w:rsidR="00EE5160">
        <w:t xml:space="preserve"> </w:t>
      </w:r>
      <w:r w:rsidR="00EE5160" w:rsidRPr="00827444">
        <w:t>finansowych</w:t>
      </w:r>
      <w:r w:rsidR="00EE5160">
        <w:t xml:space="preserve"> </w:t>
      </w:r>
      <w:r w:rsidR="00EE5160" w:rsidRPr="00827444">
        <w:t>do</w:t>
      </w:r>
      <w:r w:rsidR="00EE5160">
        <w:t xml:space="preserve"> </w:t>
      </w:r>
      <w:r w:rsidR="00EE5160" w:rsidRPr="00827444">
        <w:t>zorgan</w:t>
      </w:r>
      <w:r w:rsidR="00EE5160" w:rsidRPr="00827444">
        <w:t>i</w:t>
      </w:r>
      <w:r w:rsidR="00EE5160" w:rsidRPr="00827444">
        <w:t>zowanego</w:t>
      </w:r>
      <w:r w:rsidR="00EE5160">
        <w:t xml:space="preserve"> </w:t>
      </w:r>
      <w:r w:rsidR="00EE5160" w:rsidRPr="00827444">
        <w:t>systemu</w:t>
      </w:r>
      <w:r w:rsidR="00EE5160">
        <w:t xml:space="preserve"> </w:t>
      </w:r>
      <w:r w:rsidR="00EE5160" w:rsidRPr="00827444">
        <w:t>obrotu</w:t>
      </w:r>
      <w:r w:rsidR="00EE5160">
        <w:t xml:space="preserve"> </w:t>
      </w:r>
      <w:r w:rsidR="00EE5160" w:rsidRPr="00827444">
        <w:t>oraz</w:t>
      </w:r>
      <w:r w:rsidR="00C90664">
        <w:t xml:space="preserve"> </w:t>
      </w:r>
      <w:r w:rsidR="00C90664" w:rsidRPr="00827444">
        <w:t>o</w:t>
      </w:r>
      <w:r w:rsidR="00C90664">
        <w:t> </w:t>
      </w:r>
      <w:r w:rsidR="00EE5160" w:rsidRPr="00827444">
        <w:t>spółkach</w:t>
      </w:r>
      <w:r w:rsidR="00EE5160">
        <w:t xml:space="preserve"> </w:t>
      </w:r>
      <w:r w:rsidR="00EE5160" w:rsidRPr="00827444">
        <w:t>publicznych,</w:t>
      </w:r>
      <w:r w:rsidR="00EE5160">
        <w:t xml:space="preserve"> </w:t>
      </w:r>
      <w:r w:rsidR="00EE5160" w:rsidRPr="00827444">
        <w:t>ustawie</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1</w:t>
      </w:r>
      <w:r w:rsidR="00C90664">
        <w:t> </w:t>
      </w:r>
      <w:r w:rsidR="00EE5160" w:rsidRPr="00827444">
        <w:t>listopada</w:t>
      </w:r>
      <w:r w:rsidR="00EE5160">
        <w:t xml:space="preserve"> </w:t>
      </w:r>
      <w:r w:rsidR="00EE5160" w:rsidRPr="00827444">
        <w:t>200</w:t>
      </w:r>
      <w:r w:rsidR="00C90664" w:rsidRPr="00827444">
        <w:t>8</w:t>
      </w:r>
      <w:r w:rsidR="00C90664">
        <w:t> </w:t>
      </w:r>
      <w:r w:rsidR="00EE5160" w:rsidRPr="00827444">
        <w:t>r.</w:t>
      </w:r>
      <w:r w:rsidR="00C90664">
        <w:t xml:space="preserve"> </w:t>
      </w:r>
      <w:r w:rsidR="00C90664" w:rsidRPr="00827444">
        <w:t>o</w:t>
      </w:r>
      <w:r w:rsidR="00C90664">
        <w:t> </w:t>
      </w:r>
      <w:r w:rsidR="00EE5160" w:rsidRPr="00827444">
        <w:t>emeryturach</w:t>
      </w:r>
      <w:r w:rsidR="00EE5160">
        <w:t xml:space="preserve"> </w:t>
      </w:r>
      <w:r w:rsidR="00EE5160" w:rsidRPr="00827444">
        <w:t>k</w:t>
      </w:r>
      <w:r w:rsidR="00EE5160" w:rsidRPr="00827444">
        <w:t>a</w:t>
      </w:r>
      <w:r w:rsidR="00EE5160" w:rsidRPr="00827444">
        <w:t>pitałowych</w:t>
      </w:r>
      <w:r w:rsidR="00EE5160">
        <w:t xml:space="preserve"> </w:t>
      </w:r>
      <w:r w:rsidR="00EE5160" w:rsidRPr="00827444">
        <w:t>oraz</w:t>
      </w:r>
      <w:r w:rsidR="00EE5160">
        <w:t xml:space="preserve"> </w:t>
      </w:r>
      <w:r w:rsidR="00EE5160" w:rsidRPr="00827444">
        <w:t>ustawie</w:t>
      </w:r>
      <w:r w:rsidR="00C90664">
        <w:t xml:space="preserve"> </w:t>
      </w:r>
      <w:r w:rsidR="00C90664" w:rsidRPr="00827444">
        <w:t>z</w:t>
      </w:r>
      <w:r w:rsidR="00C90664">
        <w:t> </w:t>
      </w:r>
      <w:r w:rsidR="00EE5160" w:rsidRPr="00827444">
        <w:t>dnia</w:t>
      </w:r>
      <w:r w:rsidR="00EE5160">
        <w:t xml:space="preserve"> </w:t>
      </w:r>
      <w:r w:rsidR="00EE5160" w:rsidRPr="00827444">
        <w:t>1</w:t>
      </w:r>
      <w:r w:rsidR="00C90664" w:rsidRPr="00827444">
        <w:t>9</w:t>
      </w:r>
      <w:r w:rsidR="00C90664">
        <w:t> </w:t>
      </w:r>
      <w:r w:rsidR="00EE5160" w:rsidRPr="00827444">
        <w:t>sierpnia</w:t>
      </w:r>
      <w:r w:rsidR="00EE5160">
        <w:t xml:space="preserve"> </w:t>
      </w:r>
      <w:r w:rsidR="00EE5160" w:rsidRPr="00827444">
        <w:t>201</w:t>
      </w:r>
      <w:r w:rsidR="00C90664" w:rsidRPr="00827444">
        <w:t>1</w:t>
      </w:r>
      <w:r w:rsidR="00C90664">
        <w:t> </w:t>
      </w:r>
      <w:r w:rsidR="00EE5160" w:rsidRPr="00827444">
        <w:t>r.</w:t>
      </w:r>
      <w:r w:rsidR="00C90664">
        <w:t xml:space="preserve"> </w:t>
      </w:r>
      <w:r w:rsidR="00C90664" w:rsidRPr="00827444">
        <w:t>o</w:t>
      </w:r>
      <w:r w:rsidR="00C90664">
        <w:t> </w:t>
      </w:r>
      <w:r w:rsidR="00EE5160" w:rsidRPr="00827444">
        <w:t>usługach</w:t>
      </w:r>
      <w:r w:rsidR="00EE5160">
        <w:t xml:space="preserve"> </w:t>
      </w:r>
      <w:r w:rsidR="00EE5160" w:rsidRPr="00827444">
        <w:t>płatniczych,</w:t>
      </w:r>
      <w:r>
        <w:t>”</w:t>
      </w:r>
      <w:r w:rsidR="00EE5160" w:rsidRPr="00827444">
        <w:t>;</w:t>
      </w:r>
    </w:p>
    <w:p w:rsidR="00EE5160" w:rsidRPr="00EE5160" w:rsidRDefault="00EE5160" w:rsidP="005B7E99">
      <w:pPr>
        <w:pStyle w:val="PKTpunkt"/>
        <w:keepNext/>
        <w:spacing w:before="97"/>
      </w:pPr>
      <w:r w:rsidRPr="00827444">
        <w:t>3</w:t>
      </w:r>
      <w:r w:rsidRPr="00EE5160">
        <w:t>)</w:t>
      </w:r>
      <w:r w:rsidRPr="00EE5160">
        <w:tab/>
        <w:t>w</w:t>
      </w:r>
      <w:r w:rsidR="00C90664">
        <w:t xml:space="preserve"> art. </w:t>
      </w:r>
      <w:r w:rsidRPr="00EE5160">
        <w:t>1</w:t>
      </w:r>
      <w:r w:rsidR="00C90664" w:rsidRPr="00EE5160">
        <w:t>2</w:t>
      </w:r>
      <w:r w:rsidR="00C90664">
        <w:t xml:space="preserve"> w ust. </w:t>
      </w:r>
      <w:r w:rsidRPr="00EE5160">
        <w:t>2:</w:t>
      </w:r>
    </w:p>
    <w:p w:rsidR="00EE5160" w:rsidRPr="000B4D7D" w:rsidRDefault="00EE5160" w:rsidP="005B7E99">
      <w:pPr>
        <w:pStyle w:val="LITlitera"/>
        <w:spacing w:before="97"/>
      </w:pPr>
      <w:r w:rsidRPr="000B4D7D">
        <w:t>a)</w:t>
      </w:r>
      <w:r w:rsidRPr="000B4D7D">
        <w:tab/>
        <w:t>w</w:t>
      </w:r>
      <w:r w:rsidR="00C90664">
        <w:t xml:space="preserve"> pkt </w:t>
      </w:r>
      <w:r w:rsidR="00C90664" w:rsidRPr="000B4D7D">
        <w:t>1</w:t>
      </w:r>
      <w:r w:rsidR="00C90664">
        <w:t> </w:t>
      </w:r>
      <w:r w:rsidRPr="000B4D7D">
        <w:t>uchyla się</w:t>
      </w:r>
      <w:r w:rsidR="00C90664">
        <w:t xml:space="preserve"> lit. </w:t>
      </w:r>
      <w:r w:rsidRPr="000B4D7D">
        <w:t>q,</w:t>
      </w:r>
    </w:p>
    <w:p w:rsidR="00EE5160" w:rsidRPr="00EE5160" w:rsidRDefault="00EE5160" w:rsidP="005B7E99">
      <w:pPr>
        <w:pStyle w:val="LITlitera"/>
        <w:keepNext/>
        <w:spacing w:before="97"/>
      </w:pPr>
      <w:r w:rsidRPr="00827444">
        <w:t>b)</w:t>
      </w:r>
      <w:r w:rsidRPr="00EE5160">
        <w:tab/>
        <w:t>w</w:t>
      </w:r>
      <w:r w:rsidR="00C90664">
        <w:t xml:space="preserve"> pkt </w:t>
      </w:r>
      <w:r w:rsidRPr="00EE5160">
        <w:t>4:</w:t>
      </w:r>
    </w:p>
    <w:p w:rsidR="00EE5160" w:rsidRPr="00EE5160" w:rsidRDefault="00EE5160" w:rsidP="005B7E99">
      <w:pPr>
        <w:pStyle w:val="TIRtiret"/>
        <w:keepNext/>
        <w:spacing w:before="97"/>
      </w:pPr>
      <w:r w:rsidRPr="00827444">
        <w:t>–</w:t>
      </w:r>
      <w:r w:rsidRPr="00EE5160">
        <w:tab/>
        <w:t>lit. h otrzymuje brzmienie:</w:t>
      </w:r>
    </w:p>
    <w:p w:rsidR="00EE5160" w:rsidRPr="00827444" w:rsidRDefault="00AB039E" w:rsidP="005B7E99">
      <w:pPr>
        <w:pStyle w:val="ZTIRLITzmlittiret"/>
        <w:spacing w:before="65"/>
      </w:pPr>
      <w:r>
        <w:t>„</w:t>
      </w:r>
      <w:r w:rsidR="00EE5160" w:rsidRPr="00827444">
        <w:t>h)</w:t>
      </w:r>
      <w:r w:rsidR="00EE5160" w:rsidRPr="00827444">
        <w:tab/>
        <w:t>wydawania</w:t>
      </w:r>
      <w:r w:rsidR="00EE5160">
        <w:t xml:space="preserve"> </w:t>
      </w:r>
      <w:r w:rsidR="00EE5160" w:rsidRPr="00827444">
        <w:t>decyzji,</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54h,</w:t>
      </w:r>
      <w:r w:rsidR="00C90664">
        <w:t xml:space="preserve"> art. </w:t>
      </w:r>
      <w:r w:rsidR="00EE5160" w:rsidRPr="00827444">
        <w:t>54l,</w:t>
      </w:r>
      <w:r w:rsidR="00C90664">
        <w:t xml:space="preserve"> art. </w:t>
      </w:r>
      <w:r w:rsidR="00EE5160" w:rsidRPr="00827444">
        <w:t>54m,</w:t>
      </w:r>
      <w:r w:rsidR="00C90664">
        <w:t xml:space="preserve"> art. </w:t>
      </w:r>
      <w:r w:rsidR="00EE5160" w:rsidRPr="00827444">
        <w:t>5</w:t>
      </w:r>
      <w:r w:rsidR="00C90664" w:rsidRPr="00827444">
        <w:t>6</w:t>
      </w:r>
      <w:r w:rsidR="00C90664">
        <w:t xml:space="preserve"> oraz art. </w:t>
      </w:r>
      <w:r w:rsidR="00EE5160" w:rsidRPr="000B4D7D">
        <w:t>70r</w:t>
      </w:r>
      <w:r w:rsidR="00EE5160">
        <w:t xml:space="preserve"> </w:t>
      </w:r>
      <w:r w:rsidR="00EE5160" w:rsidRPr="00827444">
        <w:t>ustawy</w:t>
      </w:r>
      <w:r w:rsidR="00C90664">
        <w:t xml:space="preserve"> </w:t>
      </w:r>
      <w:r w:rsidR="00C90664" w:rsidRPr="00827444">
        <w:t>o</w:t>
      </w:r>
      <w:r w:rsidR="00C90664">
        <w:t> </w:t>
      </w:r>
      <w:r w:rsidR="00EE5160" w:rsidRPr="00827444">
        <w:t>funduszach</w:t>
      </w:r>
      <w:r w:rsidR="00EE5160">
        <w:t xml:space="preserve"> </w:t>
      </w:r>
      <w:r w:rsidR="00EE5160" w:rsidRPr="00827444">
        <w:t>inwestycyjnych,</w:t>
      </w:r>
      <w:r>
        <w:t>”</w:t>
      </w:r>
      <w:r w:rsidR="00EE5160" w:rsidRPr="00827444">
        <w:t>,</w:t>
      </w:r>
    </w:p>
    <w:p w:rsidR="00EE5160" w:rsidRPr="00EE5160" w:rsidRDefault="00EE5160" w:rsidP="005B7E99">
      <w:pPr>
        <w:pStyle w:val="TIRtiret"/>
        <w:keepNext/>
        <w:spacing w:before="97"/>
      </w:pPr>
      <w:r w:rsidRPr="00827444">
        <w:t>–</w:t>
      </w:r>
      <w:r w:rsidRPr="00EE5160">
        <w:tab/>
        <w:t>lit. l</w:t>
      </w:r>
      <w:r w:rsidR="00C90664" w:rsidRPr="00EE5160">
        <w:t xml:space="preserve"> i</w:t>
      </w:r>
      <w:r w:rsidR="00C90664">
        <w:t> </w:t>
      </w:r>
      <w:r w:rsidRPr="00EE5160">
        <w:t>m otrzymują brzmienie:</w:t>
      </w:r>
    </w:p>
    <w:p w:rsidR="00EE5160" w:rsidRPr="00827444" w:rsidRDefault="00AB039E" w:rsidP="005B7E99">
      <w:pPr>
        <w:pStyle w:val="ZTIRLITzmlittiret"/>
        <w:spacing w:before="65"/>
      </w:pPr>
      <w:r>
        <w:t>„</w:t>
      </w:r>
      <w:r w:rsidR="00EE5160" w:rsidRPr="00827444">
        <w:t>l)</w:t>
      </w:r>
      <w:r w:rsidR="00EE5160" w:rsidRPr="00827444">
        <w:tab/>
        <w:t>udzielenia</w:t>
      </w:r>
      <w:r w:rsidR="00EE5160">
        <w:t xml:space="preserve"> </w:t>
      </w:r>
      <w:r w:rsidR="00EE5160" w:rsidRPr="00827444">
        <w:t>zezwolenia</w:t>
      </w:r>
      <w:r w:rsidR="00EE5160">
        <w:t xml:space="preserve"> </w:t>
      </w:r>
      <w:r w:rsidR="00EE5160" w:rsidRPr="00827444">
        <w:t>na</w:t>
      </w:r>
      <w:r w:rsidR="00EE5160">
        <w:t xml:space="preserve"> </w:t>
      </w:r>
      <w:r w:rsidR="00EE5160" w:rsidRPr="00827444">
        <w:t>wykonywanie</w:t>
      </w:r>
      <w:r w:rsidR="00EE5160">
        <w:t xml:space="preserve"> </w:t>
      </w:r>
      <w:r w:rsidR="00EE5160" w:rsidRPr="00827444">
        <w:t>działalności</w:t>
      </w:r>
      <w:r w:rsidR="00EE5160">
        <w:t xml:space="preserve"> </w:t>
      </w:r>
      <w:r w:rsidR="00EE5160" w:rsidRPr="00827444">
        <w:t>przez</w:t>
      </w:r>
      <w:r w:rsidR="00EE5160">
        <w:t xml:space="preserve"> </w:t>
      </w:r>
      <w:r w:rsidR="00EE5160" w:rsidRPr="00827444">
        <w:t>towarzystwo</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oraz</w:t>
      </w:r>
      <w:r w:rsidR="00EE5160">
        <w:t xml:space="preserve"> </w:t>
      </w:r>
      <w:r w:rsidR="00EE5160" w:rsidRPr="00827444">
        <w:t>zezwolenia</w:t>
      </w:r>
      <w:r w:rsidR="00EE5160">
        <w:t xml:space="preserve"> </w:t>
      </w:r>
      <w:r w:rsidR="00EE5160" w:rsidRPr="00827444">
        <w:t>na</w:t>
      </w:r>
      <w:r w:rsidR="00EE5160">
        <w:t xml:space="preserve"> </w:t>
      </w:r>
      <w:r w:rsidR="00EE5160" w:rsidRPr="00827444">
        <w:t>zarządzanie</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p>
    <w:p w:rsidR="00EE5160" w:rsidRPr="00827444" w:rsidRDefault="00EE5160" w:rsidP="005B7E99">
      <w:pPr>
        <w:pStyle w:val="ZTIRLITzmlittiret"/>
        <w:spacing w:before="65"/>
      </w:pPr>
      <w:r w:rsidRPr="00827444">
        <w:t>m)</w:t>
      </w:r>
      <w:r w:rsidRPr="00827444">
        <w:tab/>
        <w:t>cofnięcia</w:t>
      </w:r>
      <w:r>
        <w:t xml:space="preserve"> </w:t>
      </w:r>
      <w:r w:rsidRPr="00827444">
        <w:t>zezwoleń</w:t>
      </w:r>
      <w:r>
        <w:t xml:space="preserve"> </w:t>
      </w:r>
      <w:r w:rsidRPr="00827444">
        <w:t>wymienionych</w:t>
      </w:r>
      <w:r w:rsidR="00C90664">
        <w:t xml:space="preserve"> </w:t>
      </w:r>
      <w:r w:rsidR="00C90664" w:rsidRPr="00827444">
        <w:t>w</w:t>
      </w:r>
      <w:r w:rsidR="00C90664">
        <w:t> lit. </w:t>
      </w:r>
      <w:r w:rsidRPr="00827444">
        <w:t>l,</w:t>
      </w:r>
      <w:r w:rsidR="00AB039E">
        <w:t>”</w:t>
      </w:r>
      <w:r w:rsidRPr="00827444">
        <w:t>,</w:t>
      </w:r>
    </w:p>
    <w:p w:rsidR="00EE5160" w:rsidRPr="00EE5160" w:rsidRDefault="00EE5160" w:rsidP="005B7E99">
      <w:pPr>
        <w:pStyle w:val="TIRtiret"/>
        <w:keepNext/>
        <w:spacing w:before="97"/>
      </w:pPr>
      <w:r w:rsidRPr="00827444">
        <w:t>–</w:t>
      </w:r>
      <w:r w:rsidRPr="00EE5160">
        <w:tab/>
        <w:t>lit. o–r otrzymują brzmienie:</w:t>
      </w:r>
    </w:p>
    <w:p w:rsidR="00EE5160" w:rsidRPr="00827444" w:rsidRDefault="00AB039E" w:rsidP="005B7E99">
      <w:pPr>
        <w:pStyle w:val="ZTIRLITzmlittiret"/>
        <w:spacing w:before="65"/>
      </w:pPr>
      <w:r>
        <w:t>„</w:t>
      </w:r>
      <w:r w:rsidR="00EE5160" w:rsidRPr="00827444">
        <w:t>o)</w:t>
      </w:r>
      <w:r w:rsidR="00EE5160" w:rsidRPr="00827444">
        <w:tab/>
        <w:t>zakazania</w:t>
      </w:r>
      <w:r w:rsidR="00EE5160">
        <w:t xml:space="preserve"> </w:t>
      </w:r>
      <w:r w:rsidR="00EE5160" w:rsidRPr="00827444">
        <w:t>ogłaszania</w:t>
      </w:r>
      <w:r w:rsidR="00EE5160">
        <w:t xml:space="preserve"> </w:t>
      </w:r>
      <w:r w:rsidR="00EE5160" w:rsidRPr="00827444">
        <w:t>informacji</w:t>
      </w:r>
      <w:r w:rsidR="00EE5160">
        <w:t xml:space="preserve"> </w:t>
      </w:r>
      <w:r w:rsidR="00EE5160" w:rsidRPr="00827444">
        <w:t>reklamowych</w:t>
      </w:r>
      <w:r w:rsidR="00C90664">
        <w:t xml:space="preserve"> </w:t>
      </w:r>
      <w:r w:rsidR="00C90664" w:rsidRPr="00827444">
        <w:t>i</w:t>
      </w:r>
      <w:r w:rsidR="00C90664">
        <w:t> </w:t>
      </w:r>
      <w:r w:rsidR="00EE5160" w:rsidRPr="00827444">
        <w:t>nakazania</w:t>
      </w:r>
      <w:r w:rsidR="00EE5160">
        <w:t xml:space="preserve"> </w:t>
      </w:r>
      <w:r w:rsidR="00EE5160" w:rsidRPr="00827444">
        <w:t>ogłaszania</w:t>
      </w:r>
      <w:r w:rsidR="00EE5160">
        <w:t xml:space="preserve"> </w:t>
      </w:r>
      <w:r w:rsidR="00EE5160" w:rsidRPr="00827444">
        <w:t>odpowiednich</w:t>
      </w:r>
      <w:r w:rsidR="00EE5160">
        <w:t xml:space="preserve"> </w:t>
      </w:r>
      <w:r w:rsidR="00EE5160" w:rsidRPr="00827444">
        <w:t>sprostowań</w:t>
      </w:r>
      <w:r w:rsidR="00EE5160">
        <w:t xml:space="preserve"> </w:t>
      </w:r>
      <w:r w:rsidR="00EE5160" w:rsidRPr="00827444">
        <w:t>na</w:t>
      </w:r>
      <w:r w:rsidR="00EE5160">
        <w:t xml:space="preserve"> </w:t>
      </w:r>
      <w:r w:rsidR="00EE5160" w:rsidRPr="00827444">
        <w:t>po</w:t>
      </w:r>
      <w:r w:rsidR="00EE5160" w:rsidRPr="00827444">
        <w:t>d</w:t>
      </w:r>
      <w:r w:rsidR="00EE5160" w:rsidRPr="00827444">
        <w:t>stawie</w:t>
      </w:r>
      <w:r w:rsidR="00C90664">
        <w:t xml:space="preserve"> art. </w:t>
      </w:r>
      <w:r w:rsidR="00EE5160" w:rsidRPr="00827444">
        <w:t>22</w:t>
      </w:r>
      <w:r w:rsidR="00C90664" w:rsidRPr="00827444">
        <w:t>9</w:t>
      </w:r>
      <w:r w:rsidR="00C90664">
        <w:t xml:space="preserve"> ust. </w:t>
      </w:r>
      <w:r w:rsidR="00C90664" w:rsidRPr="00827444">
        <w:t>5</w:t>
      </w:r>
      <w:r w:rsidR="00C90664">
        <w:t xml:space="preserve"> albo art. </w:t>
      </w:r>
      <w:r w:rsidR="00EE5160" w:rsidRPr="00827444">
        <w:t>229</w:t>
      </w:r>
      <w:r w:rsidR="00EE5160">
        <w:t>d</w:t>
      </w:r>
      <w:r w:rsidR="00C90664">
        <w:t xml:space="preserve"> ust. </w:t>
      </w:r>
      <w:r w:rsidR="00C90664" w:rsidRPr="00827444">
        <w:t>2</w:t>
      </w:r>
      <w:r w:rsidR="00C90664">
        <w:t> </w:t>
      </w:r>
      <w:r w:rsidR="00EE5160" w:rsidRPr="00827444">
        <w:t>ustawy</w:t>
      </w:r>
      <w:r w:rsidR="00C90664">
        <w:t xml:space="preserve"> </w:t>
      </w:r>
      <w:r w:rsidR="00C90664" w:rsidRPr="00827444">
        <w:t>o</w:t>
      </w:r>
      <w:r w:rsidR="00C90664">
        <w:t> </w:t>
      </w:r>
      <w:r w:rsidR="00EE5160" w:rsidRPr="00827444">
        <w:t>funduszach</w:t>
      </w:r>
      <w:r w:rsidR="00EE5160">
        <w:t xml:space="preserve"> </w:t>
      </w:r>
      <w:r w:rsidR="00EE5160" w:rsidRPr="00827444">
        <w:t>inwestycyjnych,</w:t>
      </w:r>
    </w:p>
    <w:p w:rsidR="00EE5160" w:rsidRPr="000B4D7D" w:rsidRDefault="00EE5160" w:rsidP="005B7E99">
      <w:pPr>
        <w:pStyle w:val="ZTIRLITzmlittiret"/>
        <w:spacing w:before="65"/>
      </w:pPr>
      <w:r w:rsidRPr="00827444">
        <w:t>p)</w:t>
      </w:r>
      <w:r w:rsidRPr="00827444">
        <w:tab/>
        <w:t>udzielenia</w:t>
      </w:r>
      <w:r>
        <w:t xml:space="preserve"> </w:t>
      </w:r>
      <w:r w:rsidRPr="00827444">
        <w:t>zgody</w:t>
      </w:r>
      <w:r>
        <w:t xml:space="preserve"> </w:t>
      </w:r>
      <w:r w:rsidRPr="00827444">
        <w:t>na</w:t>
      </w:r>
      <w:r>
        <w:t xml:space="preserve"> </w:t>
      </w:r>
      <w:r w:rsidRPr="00827444">
        <w:t>zmianę</w:t>
      </w:r>
      <w:r>
        <w:t xml:space="preserve"> </w:t>
      </w:r>
      <w:r w:rsidRPr="00827444">
        <w:t>depozytariusza</w:t>
      </w:r>
      <w:r>
        <w:t xml:space="preserve"> </w:t>
      </w:r>
      <w:r w:rsidRPr="00827444">
        <w:t>funduszu</w:t>
      </w:r>
      <w:r>
        <w:t xml:space="preserve"> </w:t>
      </w:r>
      <w:r w:rsidRPr="00827444">
        <w:t>inwestycyjnego,</w:t>
      </w:r>
    </w:p>
    <w:p w:rsidR="00EE5160" w:rsidRPr="00827444" w:rsidRDefault="00EE5160" w:rsidP="005B7E99">
      <w:pPr>
        <w:pStyle w:val="ZTIRLITzmlittiret"/>
        <w:spacing w:before="65"/>
      </w:pPr>
      <w:r w:rsidRPr="00827444">
        <w:t>q)</w:t>
      </w:r>
      <w:r w:rsidRPr="00827444">
        <w:tab/>
        <w:t>nakazania</w:t>
      </w:r>
      <w:r>
        <w:t xml:space="preserve"> </w:t>
      </w:r>
      <w:r w:rsidRPr="00827444">
        <w:t>odstąpienia</w:t>
      </w:r>
      <w:r>
        <w:t xml:space="preserve"> </w:t>
      </w:r>
      <w:r w:rsidRPr="00827444">
        <w:t>od</w:t>
      </w:r>
      <w:r>
        <w:t xml:space="preserve"> </w:t>
      </w:r>
      <w:r w:rsidRPr="00827444">
        <w:t>umowy</w:t>
      </w:r>
      <w:r w:rsidR="00C90664">
        <w:t xml:space="preserve"> </w:t>
      </w:r>
      <w:r w:rsidR="00C90664" w:rsidRPr="00827444">
        <w:t>z</w:t>
      </w:r>
      <w:r w:rsidR="00C90664">
        <w:t> </w:t>
      </w:r>
      <w:r w:rsidRPr="00827444">
        <w:t>podmiotami,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22</w:t>
      </w:r>
      <w:r w:rsidR="00C90664" w:rsidRPr="00827444">
        <w:t>6</w:t>
      </w:r>
      <w:r w:rsidR="00C90664">
        <w:t xml:space="preserve"> ust. </w:t>
      </w:r>
      <w:r w:rsidR="00C90664" w:rsidRPr="00827444">
        <w:t>1</w:t>
      </w:r>
      <w:r w:rsidR="00C90664">
        <w:t xml:space="preserve"> pkt </w:t>
      </w:r>
      <w:r w:rsidRPr="000B4D7D">
        <w:t>4–</w:t>
      </w:r>
      <w:r w:rsidR="00C90664" w:rsidRPr="000B4D7D">
        <w:t>5</w:t>
      </w:r>
      <w:r w:rsidR="00C90664">
        <w:t> </w:t>
      </w:r>
      <w:r w:rsidRPr="00827444">
        <w:t>ustawy</w:t>
      </w:r>
      <w:r w:rsidR="00C90664">
        <w:t xml:space="preserve"> </w:t>
      </w:r>
      <w:r w:rsidR="00C90664" w:rsidRPr="00827444">
        <w:t>o</w:t>
      </w:r>
      <w:r w:rsidR="00C90664">
        <w:t> </w:t>
      </w:r>
      <w:r w:rsidRPr="00827444">
        <w:t>funduszach</w:t>
      </w:r>
      <w:r>
        <w:t xml:space="preserve"> </w:t>
      </w:r>
      <w:r w:rsidRPr="00827444">
        <w:t>inwestycyjnych,</w:t>
      </w:r>
    </w:p>
    <w:p w:rsidR="00EE5160" w:rsidRPr="00827444" w:rsidRDefault="00EE5160" w:rsidP="005B7E99">
      <w:pPr>
        <w:pStyle w:val="ZTIRLITzmlittiret"/>
        <w:spacing w:before="65"/>
      </w:pPr>
      <w:r w:rsidRPr="00827444">
        <w:t>r)</w:t>
      </w:r>
      <w:r w:rsidRPr="00827444">
        <w:tab/>
        <w:t>nakazania</w:t>
      </w:r>
      <w:r>
        <w:t xml:space="preserve"> </w:t>
      </w:r>
      <w:r w:rsidRPr="00827444">
        <w:t>towarzystwu</w:t>
      </w:r>
      <w:r>
        <w:t xml:space="preserve"> </w:t>
      </w:r>
      <w:r w:rsidRPr="00827444">
        <w:t>zmiany</w:t>
      </w:r>
      <w:r>
        <w:t xml:space="preserve"> </w:t>
      </w:r>
      <w:r w:rsidRPr="00827444">
        <w:t>osób,</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2</w:t>
      </w:r>
      <w:r w:rsidR="00C90664" w:rsidRPr="00827444">
        <w:t>2</w:t>
      </w:r>
      <w:r w:rsidR="00C90664">
        <w:t xml:space="preserve"> ust. </w:t>
      </w:r>
      <w:r w:rsidR="00C90664" w:rsidRPr="00827444">
        <w:t>1</w:t>
      </w:r>
      <w:r w:rsidR="00C90664">
        <w:t xml:space="preserve"> pkt </w:t>
      </w:r>
      <w:r w:rsidRPr="00827444">
        <w:t>6,</w:t>
      </w:r>
      <w:r w:rsidR="00C90664">
        <w:t xml:space="preserve"> art. </w:t>
      </w:r>
      <w:r w:rsidRPr="00827444">
        <w:t>5</w:t>
      </w:r>
      <w:r w:rsidR="00C90664" w:rsidRPr="00827444">
        <w:t>8</w:t>
      </w:r>
      <w:r w:rsidR="00C90664">
        <w:t xml:space="preserve"> ust. </w:t>
      </w:r>
      <w:r w:rsidR="00C90664" w:rsidRPr="00827444">
        <w:t>1</w:t>
      </w:r>
      <w:r w:rsidR="00C90664">
        <w:t xml:space="preserve"> pkt </w:t>
      </w:r>
      <w:r w:rsidR="00C90664" w:rsidRPr="00827444">
        <w:t>4</w:t>
      </w:r>
      <w:r w:rsidR="00C90664">
        <w:t xml:space="preserve"> oraz art. </w:t>
      </w:r>
      <w:r w:rsidRPr="00827444">
        <w:t>58a</w:t>
      </w:r>
      <w:r w:rsidR="00C90664">
        <w:t xml:space="preserve"> ust. </w:t>
      </w:r>
      <w:r w:rsidR="00C90664" w:rsidRPr="00827444">
        <w:t>3</w:t>
      </w:r>
      <w:r w:rsidR="00C90664">
        <w:t xml:space="preserve"> pkt </w:t>
      </w:r>
      <w:r w:rsidR="00C90664" w:rsidRPr="00827444">
        <w:t>1</w:t>
      </w:r>
      <w:r w:rsidR="00C90664">
        <w:t xml:space="preserve"> lit. </w:t>
      </w:r>
      <w:r w:rsidRPr="00827444">
        <w:t>d</w:t>
      </w:r>
      <w:r w:rsidR="00C90664">
        <w:t xml:space="preserve"> </w:t>
      </w:r>
      <w:r w:rsidR="00C90664" w:rsidRPr="00827444">
        <w:t>i</w:t>
      </w:r>
      <w:r w:rsidR="00C90664">
        <w:t> pkt </w:t>
      </w:r>
      <w:r w:rsidR="00C90664" w:rsidRPr="00827444">
        <w:t>2</w:t>
      </w:r>
      <w:r w:rsidR="00C90664">
        <w:t> </w:t>
      </w:r>
      <w:r w:rsidRPr="00827444">
        <w:t>ustawy</w:t>
      </w:r>
      <w:r w:rsidR="00C90664">
        <w:t xml:space="preserve"> </w:t>
      </w:r>
      <w:r w:rsidR="00C90664" w:rsidRPr="00827444">
        <w:t>o</w:t>
      </w:r>
      <w:r w:rsidR="00C90664">
        <w:t> </w:t>
      </w:r>
      <w:r w:rsidRPr="00827444">
        <w:t>funduszach</w:t>
      </w:r>
      <w:r>
        <w:t xml:space="preserve"> </w:t>
      </w:r>
      <w:r w:rsidRPr="00827444">
        <w:t>inwestycyjnych,</w:t>
      </w:r>
      <w:r w:rsidR="00AB039E">
        <w:t>”</w:t>
      </w:r>
      <w:r w:rsidRPr="00827444">
        <w:t>,</w:t>
      </w:r>
    </w:p>
    <w:p w:rsidR="00EE5160" w:rsidRPr="00EE5160" w:rsidRDefault="00EE5160" w:rsidP="005B7E99">
      <w:pPr>
        <w:pStyle w:val="TIRtiret"/>
        <w:keepNext/>
        <w:spacing w:before="97"/>
      </w:pPr>
      <w:r w:rsidRPr="00827444">
        <w:t>–</w:t>
      </w:r>
      <w:r w:rsidRPr="00EE5160">
        <w:tab/>
        <w:t>w</w:t>
      </w:r>
      <w:r w:rsidR="00C90664">
        <w:t xml:space="preserve"> lit. </w:t>
      </w:r>
      <w:r w:rsidRPr="00EE5160">
        <w:t>za średnik zastępuje się przecinkiem</w:t>
      </w:r>
      <w:r w:rsidR="00C90664" w:rsidRPr="00EE5160">
        <w:t xml:space="preserve"> i</w:t>
      </w:r>
      <w:r w:rsidR="00C90664">
        <w:t> </w:t>
      </w:r>
      <w:r w:rsidRPr="00EE5160">
        <w:t>dodaje się</w:t>
      </w:r>
      <w:r w:rsidR="00C90664">
        <w:t xml:space="preserve"> lit. </w:t>
      </w:r>
      <w:proofErr w:type="spellStart"/>
      <w:r w:rsidRPr="00EE5160">
        <w:t>zb</w:t>
      </w:r>
      <w:proofErr w:type="spellEnd"/>
      <w:r w:rsidRPr="00EE5160">
        <w:t>–</w:t>
      </w:r>
      <w:proofErr w:type="spellStart"/>
      <w:r w:rsidRPr="00EE5160">
        <w:t>zl</w:t>
      </w:r>
      <w:proofErr w:type="spellEnd"/>
      <w:r w:rsidR="00C90664" w:rsidRPr="00EE5160">
        <w:t xml:space="preserve"> w</w:t>
      </w:r>
      <w:r w:rsidR="00C90664">
        <w:t> </w:t>
      </w:r>
      <w:r w:rsidRPr="00EE5160">
        <w:t>brzmieniu:</w:t>
      </w:r>
    </w:p>
    <w:p w:rsidR="00EE5160" w:rsidRPr="00827444" w:rsidRDefault="00AB039E" w:rsidP="005B7E99">
      <w:pPr>
        <w:pStyle w:val="ZTIRLITzmlittiret"/>
        <w:spacing w:before="65"/>
      </w:pPr>
      <w:r>
        <w:t>„</w:t>
      </w:r>
      <w:proofErr w:type="spellStart"/>
      <w:r w:rsidR="00EE5160" w:rsidRPr="00827444">
        <w:t>zb</w:t>
      </w:r>
      <w:proofErr w:type="spellEnd"/>
      <w:r w:rsidR="00EE5160" w:rsidRPr="00827444">
        <w:t>)</w:t>
      </w:r>
      <w:r w:rsidR="00EE5160" w:rsidRPr="00827444">
        <w:tab/>
        <w:t>udzielenia</w:t>
      </w:r>
      <w:r w:rsidR="00EE5160">
        <w:t xml:space="preserve"> </w:t>
      </w:r>
      <w:r w:rsidR="00EE5160" w:rsidRPr="00827444">
        <w:t>zezwolenia</w:t>
      </w:r>
      <w:r w:rsidR="00EE5160">
        <w:t xml:space="preserve"> </w:t>
      </w:r>
      <w:r w:rsidR="00EE5160" w:rsidRPr="00827444">
        <w:t>na</w:t>
      </w:r>
      <w:r w:rsidR="00EE5160">
        <w:t xml:space="preserve"> </w:t>
      </w:r>
      <w:r w:rsidR="00EE5160" w:rsidRPr="00827444">
        <w:t>wykonywanie</w:t>
      </w:r>
      <w:r w:rsidR="00EE5160">
        <w:t xml:space="preserve"> </w:t>
      </w:r>
      <w:r w:rsidR="00EE5160" w:rsidRPr="00827444">
        <w:t>działalności</w:t>
      </w:r>
      <w:r w:rsidR="00EE5160">
        <w:t xml:space="preserve"> </w:t>
      </w:r>
      <w:r w:rsidR="00EE5160" w:rsidRPr="00827444">
        <w:t>przez</w:t>
      </w:r>
      <w:r w:rsidR="00EE5160">
        <w:t xml:space="preserve"> </w:t>
      </w:r>
      <w:r w:rsidR="00EE5160" w:rsidRPr="00827444">
        <w:t>zarządzającego</w:t>
      </w:r>
      <w:r w:rsidR="00EE5160">
        <w:t xml:space="preserve"> </w:t>
      </w:r>
      <w:r w:rsidR="00EE5160" w:rsidRPr="00827444">
        <w:t>ASI</w:t>
      </w:r>
      <w:r w:rsidR="00C90664">
        <w:t xml:space="preserve"> </w:t>
      </w:r>
      <w:r w:rsidR="00C90664" w:rsidRPr="00FA43AE">
        <w:t>w</w:t>
      </w:r>
      <w:r w:rsidR="00C90664">
        <w:t> </w:t>
      </w:r>
      <w:r w:rsidR="00EE5160" w:rsidRPr="00FA43AE">
        <w:t>rozumieniu</w:t>
      </w:r>
      <w:r w:rsidR="00EE5160">
        <w:t xml:space="preserve"> </w:t>
      </w:r>
      <w:r w:rsidR="00EE5160" w:rsidRPr="00FA43AE">
        <w:t>ustawy</w:t>
      </w:r>
      <w:r w:rsidR="00C90664">
        <w:t xml:space="preserve"> </w:t>
      </w:r>
      <w:r w:rsidR="00C90664" w:rsidRPr="00FA43AE">
        <w:t>o</w:t>
      </w:r>
      <w:r w:rsidR="00C90664">
        <w:t> </w:t>
      </w:r>
      <w:r w:rsidR="00EE5160" w:rsidRPr="00FA43AE">
        <w:t>funduszach</w:t>
      </w:r>
      <w:r w:rsidR="00EE5160">
        <w:t xml:space="preserve"> </w:t>
      </w:r>
      <w:r w:rsidR="00EE5160" w:rsidRPr="00FA43AE">
        <w:t>inwestycyjnych</w:t>
      </w:r>
      <w:r w:rsidR="00EE5160" w:rsidRPr="00827444">
        <w:t>,</w:t>
      </w:r>
    </w:p>
    <w:p w:rsidR="00EE5160" w:rsidRPr="00827444" w:rsidRDefault="00EE5160" w:rsidP="005B7E99">
      <w:pPr>
        <w:pStyle w:val="ZTIRLITzmlittiret"/>
        <w:spacing w:before="65"/>
      </w:pPr>
      <w:proofErr w:type="spellStart"/>
      <w:r w:rsidRPr="00827444">
        <w:t>zc</w:t>
      </w:r>
      <w:proofErr w:type="spellEnd"/>
      <w:r w:rsidRPr="00827444">
        <w:t>)</w:t>
      </w:r>
      <w:r w:rsidRPr="00827444">
        <w:tab/>
        <w:t>cofnięcia</w:t>
      </w:r>
      <w:r>
        <w:t xml:space="preserve"> </w:t>
      </w:r>
      <w:r w:rsidRPr="00827444">
        <w:t>zezwolenia</w:t>
      </w:r>
      <w:r>
        <w:t xml:space="preserve"> </w:t>
      </w:r>
      <w:r w:rsidRPr="00827444">
        <w:t>wymienionego</w:t>
      </w:r>
      <w:r w:rsidR="00C90664">
        <w:t xml:space="preserve"> </w:t>
      </w:r>
      <w:r w:rsidR="00C90664" w:rsidRPr="00827444">
        <w:t>w</w:t>
      </w:r>
      <w:r w:rsidR="00C90664">
        <w:t> lit. </w:t>
      </w:r>
      <w:proofErr w:type="spellStart"/>
      <w:r w:rsidRPr="00827444">
        <w:t>zb</w:t>
      </w:r>
      <w:proofErr w:type="spellEnd"/>
      <w:r w:rsidRPr="00827444">
        <w:t>,</w:t>
      </w:r>
    </w:p>
    <w:p w:rsidR="00EE5160" w:rsidRPr="00827444" w:rsidRDefault="00EE5160" w:rsidP="005B7E99">
      <w:pPr>
        <w:pStyle w:val="ZTIRLITzmlittiret"/>
        <w:spacing w:before="65"/>
      </w:pPr>
      <w:proofErr w:type="spellStart"/>
      <w:r w:rsidRPr="00827444">
        <w:t>zd</w:t>
      </w:r>
      <w:proofErr w:type="spellEnd"/>
      <w:r w:rsidRPr="00827444">
        <w:t>)</w:t>
      </w:r>
      <w:r w:rsidRPr="00827444">
        <w:tab/>
        <w:t>odmowy</w:t>
      </w:r>
      <w:r>
        <w:t xml:space="preserve"> </w:t>
      </w:r>
      <w:r w:rsidRPr="00827444">
        <w:t>wpisu</w:t>
      </w:r>
      <w:r>
        <w:t xml:space="preserve"> </w:t>
      </w:r>
      <w:r w:rsidRPr="00827444">
        <w:t>zarządzającego</w:t>
      </w:r>
      <w:r>
        <w:t xml:space="preserve"> </w:t>
      </w:r>
      <w:r w:rsidRPr="00827444">
        <w:t>ASI</w:t>
      </w:r>
      <w:r w:rsidR="00C90664">
        <w:t xml:space="preserve"> </w:t>
      </w:r>
      <w:r w:rsidR="00C90664" w:rsidRPr="00FA43AE">
        <w:t>w</w:t>
      </w:r>
      <w:r w:rsidR="00C90664">
        <w:t> </w:t>
      </w:r>
      <w:r w:rsidRPr="00FA43AE">
        <w:t>rozumieniu</w:t>
      </w:r>
      <w:r>
        <w:t xml:space="preserve"> </w:t>
      </w:r>
      <w:r w:rsidRPr="00FA43AE">
        <w:t>ustawy</w:t>
      </w:r>
      <w:r w:rsidR="00C90664">
        <w:t xml:space="preserve"> </w:t>
      </w:r>
      <w:r w:rsidR="00C90664" w:rsidRPr="00FA43AE">
        <w:t>o</w:t>
      </w:r>
      <w:r w:rsidR="00C90664">
        <w:t> </w:t>
      </w:r>
      <w:r w:rsidRPr="00FA43AE">
        <w:t>funduszach</w:t>
      </w:r>
      <w:r>
        <w:t xml:space="preserve"> </w:t>
      </w:r>
      <w:r w:rsidRPr="00FA43AE">
        <w:t>inwestycyjnych</w:t>
      </w:r>
      <w:r>
        <w:t xml:space="preserve"> </w:t>
      </w:r>
      <w:r w:rsidRPr="00827444">
        <w:t>do</w:t>
      </w:r>
      <w:r>
        <w:t xml:space="preserve"> </w:t>
      </w:r>
      <w:r w:rsidRPr="00827444">
        <w:t>rejestru</w:t>
      </w:r>
      <w:r>
        <w:t xml:space="preserve"> </w:t>
      </w:r>
      <w:r w:rsidRPr="00827444">
        <w:t>z</w:t>
      </w:r>
      <w:r w:rsidRPr="00827444">
        <w:t>a</w:t>
      </w:r>
      <w:r w:rsidRPr="00827444">
        <w:t>rządzających</w:t>
      </w:r>
      <w:r>
        <w:t xml:space="preserve"> </w:t>
      </w:r>
      <w:r w:rsidRPr="00827444">
        <w:t>ASI</w:t>
      </w:r>
      <w:r w:rsidR="00C90664">
        <w:t xml:space="preserve"> </w:t>
      </w:r>
      <w:r w:rsidR="00C90664" w:rsidRPr="00FA43AE">
        <w:t>w</w:t>
      </w:r>
      <w:r w:rsidR="00C90664">
        <w:t> </w:t>
      </w:r>
      <w:r w:rsidRPr="00FA43AE">
        <w:t>rozumieniu</w:t>
      </w:r>
      <w:r>
        <w:t xml:space="preserve"> tej ustawy</w:t>
      </w:r>
      <w:r w:rsidRPr="00827444">
        <w:t>,</w:t>
      </w:r>
    </w:p>
    <w:p w:rsidR="00EE5160" w:rsidRPr="00827444" w:rsidRDefault="00EE5160" w:rsidP="005B7E99">
      <w:pPr>
        <w:pStyle w:val="ZTIRLITzmlittiret"/>
        <w:spacing w:before="65"/>
      </w:pPr>
      <w:r w:rsidRPr="00827444">
        <w:t>ze)</w:t>
      </w:r>
      <w:r w:rsidRPr="00827444">
        <w:tab/>
        <w:t>odmowy</w:t>
      </w:r>
      <w:r>
        <w:t xml:space="preserve"> </w:t>
      </w:r>
      <w:r w:rsidRPr="00827444">
        <w:t>wpisu</w:t>
      </w:r>
      <w:r>
        <w:t xml:space="preserve"> </w:t>
      </w:r>
      <w:r w:rsidRPr="00827444">
        <w:t>towarzystwa</w:t>
      </w:r>
      <w:r>
        <w:t xml:space="preserve"> </w:t>
      </w:r>
      <w:r w:rsidRPr="00827444">
        <w:t>lub</w:t>
      </w:r>
      <w:r>
        <w:t xml:space="preserve"> </w:t>
      </w:r>
      <w:r w:rsidRPr="00827444">
        <w:t>zarządzającego</w:t>
      </w:r>
      <w:r>
        <w:t xml:space="preserve"> </w:t>
      </w:r>
      <w:r w:rsidRPr="00827444">
        <w:t>ASI</w:t>
      </w:r>
      <w:r w:rsidR="00C90664">
        <w:t xml:space="preserve"> </w:t>
      </w:r>
      <w:r w:rsidR="00C90664" w:rsidRPr="00FA43AE">
        <w:t>w</w:t>
      </w:r>
      <w:r w:rsidR="00C90664">
        <w:t> </w:t>
      </w:r>
      <w:r w:rsidRPr="00FA43AE">
        <w:t>rozumieniu</w:t>
      </w:r>
      <w:r>
        <w:t xml:space="preserve"> </w:t>
      </w:r>
      <w:r w:rsidRPr="00FA43AE">
        <w:t>ustawy</w:t>
      </w:r>
      <w:r w:rsidR="00C90664">
        <w:t xml:space="preserve"> </w:t>
      </w:r>
      <w:r w:rsidR="00C90664" w:rsidRPr="00FA43AE">
        <w:t>o</w:t>
      </w:r>
      <w:r w:rsidR="00C90664">
        <w:t> </w:t>
      </w:r>
      <w:r w:rsidRPr="00FA43AE">
        <w:t>funduszach</w:t>
      </w:r>
      <w:r>
        <w:t xml:space="preserve"> </w:t>
      </w:r>
      <w:r w:rsidRPr="00FA43AE">
        <w:t>inwestycy</w:t>
      </w:r>
      <w:r w:rsidRPr="00FA43AE">
        <w:t>j</w:t>
      </w:r>
      <w:r w:rsidRPr="00FA43AE">
        <w:t>nych</w:t>
      </w:r>
      <w:r>
        <w:t xml:space="preserve"> </w:t>
      </w:r>
      <w:r w:rsidRPr="00827444">
        <w:t>do</w:t>
      </w:r>
      <w:r>
        <w:t xml:space="preserve"> </w:t>
      </w:r>
      <w:r w:rsidRPr="00827444">
        <w:t>rejestru</w:t>
      </w:r>
      <w:r>
        <w:t xml:space="preserve"> </w:t>
      </w:r>
      <w:r w:rsidRPr="00827444">
        <w:t>zarządzających</w:t>
      </w:r>
      <w:r>
        <w:t xml:space="preserve"> </w:t>
      </w:r>
      <w:proofErr w:type="spellStart"/>
      <w:r w:rsidRPr="00827444">
        <w:t>EuVECA</w:t>
      </w:r>
      <w:proofErr w:type="spellEnd"/>
      <w:r>
        <w:t xml:space="preserve"> </w:t>
      </w:r>
      <w:r w:rsidRPr="00827444">
        <w:t>albo</w:t>
      </w:r>
      <w:r>
        <w:t xml:space="preserve"> </w:t>
      </w:r>
      <w:r w:rsidRPr="00827444">
        <w:t>rejestru</w:t>
      </w:r>
      <w:r>
        <w:t xml:space="preserve"> </w:t>
      </w:r>
      <w:r w:rsidRPr="00827444">
        <w:t>zarządzających</w:t>
      </w:r>
      <w:r>
        <w:t xml:space="preserve"> </w:t>
      </w:r>
      <w:proofErr w:type="spellStart"/>
      <w:r w:rsidRPr="00827444">
        <w:t>EuSEF</w:t>
      </w:r>
      <w:proofErr w:type="spellEnd"/>
      <w:r w:rsidR="00C90664">
        <w:t xml:space="preserve"> w </w:t>
      </w:r>
      <w:r>
        <w:t>rozumieniu tej ustawy</w:t>
      </w:r>
      <w:r w:rsidRPr="00827444">
        <w:t>,</w:t>
      </w:r>
    </w:p>
    <w:p w:rsidR="00EE5160" w:rsidRPr="00827444" w:rsidRDefault="00EE5160" w:rsidP="005B7E99">
      <w:pPr>
        <w:pStyle w:val="ZTIRLITzmlittiret"/>
        <w:spacing w:before="65"/>
      </w:pPr>
      <w:proofErr w:type="spellStart"/>
      <w:r w:rsidRPr="00827444">
        <w:t>zf</w:t>
      </w:r>
      <w:proofErr w:type="spellEnd"/>
      <w:r w:rsidRPr="00827444">
        <w:t>)</w:t>
      </w:r>
      <w:r w:rsidRPr="00827444">
        <w:tab/>
        <w:t>wykreślenia</w:t>
      </w:r>
      <w:r>
        <w:t xml:space="preserve"> </w:t>
      </w:r>
      <w:r w:rsidRPr="00827444">
        <w:t>zarządzającego</w:t>
      </w:r>
      <w:r>
        <w:t xml:space="preserve"> </w:t>
      </w:r>
      <w:r w:rsidRPr="00827444">
        <w:t>ASI</w:t>
      </w:r>
      <w:r w:rsidR="00C90664">
        <w:t xml:space="preserve"> </w:t>
      </w:r>
      <w:r w:rsidR="00C90664" w:rsidRPr="00FA43AE">
        <w:t>w</w:t>
      </w:r>
      <w:r w:rsidR="00C90664">
        <w:t> </w:t>
      </w:r>
      <w:r w:rsidRPr="00FA43AE">
        <w:t>rozumieniu</w:t>
      </w:r>
      <w:r>
        <w:t xml:space="preserve"> </w:t>
      </w:r>
      <w:r w:rsidRPr="00FA43AE">
        <w:t>ustawy</w:t>
      </w:r>
      <w:r w:rsidR="00C90664">
        <w:t xml:space="preserve"> </w:t>
      </w:r>
      <w:r w:rsidR="00C90664" w:rsidRPr="00FA43AE">
        <w:t>o</w:t>
      </w:r>
      <w:r w:rsidR="00C90664">
        <w:t> </w:t>
      </w:r>
      <w:r w:rsidRPr="00FA43AE">
        <w:t>funduszach</w:t>
      </w:r>
      <w:r>
        <w:t xml:space="preserve"> </w:t>
      </w:r>
      <w:r w:rsidRPr="00FA43AE">
        <w:t>inwestycyjnych</w:t>
      </w:r>
      <w:r w:rsidR="00C90664">
        <w:t xml:space="preserve"> </w:t>
      </w:r>
      <w:r w:rsidR="00C90664" w:rsidRPr="00827444">
        <w:t>z</w:t>
      </w:r>
      <w:r w:rsidR="00C90664">
        <w:t> </w:t>
      </w:r>
      <w:r w:rsidRPr="00827444">
        <w:t>rejestru</w:t>
      </w:r>
      <w:r>
        <w:t xml:space="preserve"> </w:t>
      </w:r>
      <w:r w:rsidRPr="00827444">
        <w:t>zarz</w:t>
      </w:r>
      <w:r w:rsidRPr="00827444">
        <w:t>ą</w:t>
      </w:r>
      <w:r w:rsidRPr="00827444">
        <w:t>dzających</w:t>
      </w:r>
      <w:r>
        <w:t xml:space="preserve"> </w:t>
      </w:r>
      <w:r w:rsidRPr="00827444">
        <w:t>ASI</w:t>
      </w:r>
      <w:r w:rsidR="00C90664">
        <w:t xml:space="preserve"> w </w:t>
      </w:r>
      <w:r>
        <w:t>rozumieniu tej ustawy</w:t>
      </w:r>
      <w:r w:rsidRPr="00827444">
        <w:t>,</w:t>
      </w:r>
      <w:r w:rsidR="00C90664">
        <w:t xml:space="preserve"> </w:t>
      </w:r>
      <w:r w:rsidR="00C90664" w:rsidRPr="00827444">
        <w:t>w</w:t>
      </w:r>
      <w:r w:rsidR="00C90664">
        <w:t> </w:t>
      </w:r>
      <w:r w:rsidRPr="00827444">
        <w:t>przypadku,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229a</w:t>
      </w:r>
      <w:r w:rsidR="00C90664">
        <w:t xml:space="preserve"> ust. </w:t>
      </w:r>
      <w:r w:rsidR="00C90664" w:rsidRPr="00827444">
        <w:t>2</w:t>
      </w:r>
      <w:r w:rsidR="00C90664">
        <w:t> </w:t>
      </w:r>
      <w:r>
        <w:t xml:space="preserve">tej </w:t>
      </w:r>
      <w:r w:rsidRPr="00827444">
        <w:t>ustawy,</w:t>
      </w:r>
    </w:p>
    <w:p w:rsidR="00EE5160" w:rsidRPr="00827444" w:rsidRDefault="00EE5160" w:rsidP="005B7E99">
      <w:pPr>
        <w:pStyle w:val="ZTIRLITzmlittiret"/>
        <w:spacing w:before="65"/>
      </w:pPr>
      <w:proofErr w:type="spellStart"/>
      <w:r w:rsidRPr="00827444">
        <w:t>zg</w:t>
      </w:r>
      <w:proofErr w:type="spellEnd"/>
      <w:r w:rsidRPr="00827444">
        <w:t>)</w:t>
      </w:r>
      <w:r w:rsidRPr="00827444">
        <w:tab/>
        <w:t>wykreślenia</w:t>
      </w:r>
      <w:r>
        <w:t xml:space="preserve"> </w:t>
      </w:r>
      <w:r w:rsidRPr="00827444">
        <w:t>towarzystwa</w:t>
      </w:r>
      <w:r>
        <w:t xml:space="preserve"> </w:t>
      </w:r>
      <w:r w:rsidRPr="00827444">
        <w:t>lub</w:t>
      </w:r>
      <w:r>
        <w:t xml:space="preserve"> </w:t>
      </w:r>
      <w:r w:rsidRPr="00827444">
        <w:t>zarządzającego</w:t>
      </w:r>
      <w:r>
        <w:t xml:space="preserve"> </w:t>
      </w:r>
      <w:r w:rsidRPr="00827444">
        <w:t>ASI</w:t>
      </w:r>
      <w:r w:rsidR="00C90664">
        <w:t xml:space="preserve"> </w:t>
      </w:r>
      <w:r w:rsidR="00C90664" w:rsidRPr="00FA43AE">
        <w:t>w</w:t>
      </w:r>
      <w:r w:rsidR="00C90664">
        <w:t> </w:t>
      </w:r>
      <w:r w:rsidRPr="00FA43AE">
        <w:t>rozumieniu</w:t>
      </w:r>
      <w:r>
        <w:t xml:space="preserve"> </w:t>
      </w:r>
      <w:r w:rsidRPr="00FA43AE">
        <w:t>ustawy</w:t>
      </w:r>
      <w:r w:rsidR="00C90664">
        <w:t xml:space="preserve"> </w:t>
      </w:r>
      <w:r w:rsidR="00C90664" w:rsidRPr="00FA43AE">
        <w:t>o</w:t>
      </w:r>
      <w:r w:rsidR="00C90664">
        <w:t> </w:t>
      </w:r>
      <w:r w:rsidRPr="00FA43AE">
        <w:t>funduszach</w:t>
      </w:r>
      <w:r>
        <w:t xml:space="preserve"> </w:t>
      </w:r>
      <w:r w:rsidRPr="00FA43AE">
        <w:t>inwestycyjnych</w:t>
      </w:r>
      <w:r w:rsidR="00C90664">
        <w:t xml:space="preserve"> </w:t>
      </w:r>
      <w:r w:rsidR="00C90664" w:rsidRPr="00827444">
        <w:t>z</w:t>
      </w:r>
      <w:r w:rsidR="00C90664">
        <w:t> </w:t>
      </w:r>
      <w:r w:rsidRPr="00827444">
        <w:t>rejestru</w:t>
      </w:r>
      <w:r>
        <w:t xml:space="preserve"> </w:t>
      </w:r>
      <w:r w:rsidRPr="00827444">
        <w:t>zarządzających</w:t>
      </w:r>
      <w:r>
        <w:t xml:space="preserve"> </w:t>
      </w:r>
      <w:proofErr w:type="spellStart"/>
      <w:r w:rsidRPr="00827444">
        <w:t>EuVECA</w:t>
      </w:r>
      <w:proofErr w:type="spellEnd"/>
      <w:r>
        <w:t xml:space="preserve"> </w:t>
      </w:r>
      <w:r w:rsidRPr="00827444">
        <w:t>lub</w:t>
      </w:r>
      <w:r>
        <w:t xml:space="preserve"> </w:t>
      </w:r>
      <w:r w:rsidRPr="00827444">
        <w:t>rejestru</w:t>
      </w:r>
      <w:r>
        <w:t xml:space="preserve"> </w:t>
      </w:r>
      <w:r w:rsidRPr="00827444">
        <w:t>zarządzających</w:t>
      </w:r>
      <w:r>
        <w:t xml:space="preserve"> </w:t>
      </w:r>
      <w:proofErr w:type="spellStart"/>
      <w:r w:rsidRPr="00827444">
        <w:t>EuSEF</w:t>
      </w:r>
      <w:proofErr w:type="spellEnd"/>
      <w:r w:rsidR="00C90664">
        <w:t xml:space="preserve"> w </w:t>
      </w:r>
      <w:r>
        <w:t>rozumieniu tej ustawy</w:t>
      </w:r>
      <w:r w:rsidRPr="00827444">
        <w:t>,</w:t>
      </w:r>
      <w:r w:rsidR="00C90664">
        <w:t xml:space="preserve"> </w:t>
      </w:r>
      <w:r w:rsidR="00C90664" w:rsidRPr="00827444">
        <w:t>w</w:t>
      </w:r>
      <w:r w:rsidR="00C90664">
        <w:t> </w:t>
      </w:r>
      <w:r w:rsidRPr="00827444">
        <w:t>przypadkach,</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229b</w:t>
      </w:r>
      <w:r w:rsidR="00C90664">
        <w:t xml:space="preserve"> ust. </w:t>
      </w:r>
      <w:r w:rsidR="00C90664" w:rsidRPr="00827444">
        <w:t>1</w:t>
      </w:r>
      <w:r w:rsidR="00C90664">
        <w:t xml:space="preserve"> pkt </w:t>
      </w:r>
      <w:r w:rsidR="00C90664" w:rsidRPr="00827444">
        <w:t>2</w:t>
      </w:r>
      <w:r w:rsidR="00C90664">
        <w:t xml:space="preserve"> i ust. </w:t>
      </w:r>
      <w:r w:rsidR="00C90664" w:rsidRPr="00827444">
        <w:t>2</w:t>
      </w:r>
      <w:r w:rsidR="00C90664">
        <w:t xml:space="preserve"> pkt </w:t>
      </w:r>
      <w:r w:rsidR="00C90664" w:rsidRPr="00827444">
        <w:t>2</w:t>
      </w:r>
      <w:r w:rsidR="00C90664">
        <w:t> </w:t>
      </w:r>
      <w:r>
        <w:t xml:space="preserve">tej </w:t>
      </w:r>
      <w:r w:rsidRPr="00827444">
        <w:t>ustawy,</w:t>
      </w:r>
    </w:p>
    <w:p w:rsidR="00EE5160" w:rsidRPr="00827444" w:rsidRDefault="00EE5160" w:rsidP="005B7E99">
      <w:pPr>
        <w:pStyle w:val="ZTIRLITzmlittiret"/>
        <w:spacing w:before="65"/>
      </w:pPr>
      <w:proofErr w:type="spellStart"/>
      <w:r w:rsidRPr="00827444">
        <w:t>zh</w:t>
      </w:r>
      <w:proofErr w:type="spellEnd"/>
      <w:r w:rsidRPr="00827444">
        <w:t>)</w:t>
      </w:r>
      <w:r w:rsidRPr="00827444">
        <w:tab/>
        <w:t>nakazania</w:t>
      </w:r>
      <w:r>
        <w:t xml:space="preserve"> </w:t>
      </w:r>
      <w:r w:rsidRPr="00827444">
        <w:t>zarządzającemu</w:t>
      </w:r>
      <w:r>
        <w:t xml:space="preserve"> </w:t>
      </w:r>
      <w:r w:rsidRPr="00827444">
        <w:t>ASI</w:t>
      </w:r>
      <w:r w:rsidR="00C90664">
        <w:t xml:space="preserve"> </w:t>
      </w:r>
      <w:r w:rsidR="00C90664" w:rsidRPr="00FA43AE">
        <w:t>w</w:t>
      </w:r>
      <w:r w:rsidR="00C90664">
        <w:t> </w:t>
      </w:r>
      <w:r w:rsidRPr="00FA43AE">
        <w:t>rozumieniu</w:t>
      </w:r>
      <w:r>
        <w:t xml:space="preserve"> </w:t>
      </w:r>
      <w:r w:rsidRPr="00FA43AE">
        <w:t>ustawy</w:t>
      </w:r>
      <w:r w:rsidR="00C90664">
        <w:t xml:space="preserve"> </w:t>
      </w:r>
      <w:r w:rsidR="00C90664" w:rsidRPr="00FA43AE">
        <w:t>o</w:t>
      </w:r>
      <w:r w:rsidR="00C90664">
        <w:t> </w:t>
      </w:r>
      <w:r w:rsidRPr="00FA43AE">
        <w:t>funduszach</w:t>
      </w:r>
      <w:r>
        <w:t xml:space="preserve"> </w:t>
      </w:r>
      <w:r w:rsidRPr="00FA43AE">
        <w:t>inwestycyjnych</w:t>
      </w:r>
      <w:r>
        <w:t xml:space="preserve"> </w:t>
      </w:r>
      <w:r w:rsidRPr="00827444">
        <w:t>prowadzącemu</w:t>
      </w:r>
      <w:r>
        <w:t xml:space="preserve"> </w:t>
      </w:r>
      <w:r w:rsidRPr="00827444">
        <w:t>działalność</w:t>
      </w:r>
      <w:r>
        <w:t xml:space="preserve"> </w:t>
      </w:r>
      <w:r w:rsidRPr="00827444">
        <w:t>na</w:t>
      </w:r>
      <w:r>
        <w:t xml:space="preserve"> </w:t>
      </w:r>
      <w:r w:rsidRPr="00827444">
        <w:t>podstawie</w:t>
      </w:r>
      <w:r>
        <w:t xml:space="preserve"> </w:t>
      </w:r>
      <w:r w:rsidRPr="00827444">
        <w:t>zezwolenia</w:t>
      </w:r>
      <w:r>
        <w:t xml:space="preserve"> </w:t>
      </w:r>
      <w:r w:rsidRPr="00A70DF0">
        <w:t>zastąpieni</w:t>
      </w:r>
      <w:r>
        <w:t xml:space="preserve">a </w:t>
      </w:r>
      <w:r w:rsidRPr="00A70DF0">
        <w:t>albo</w:t>
      </w:r>
      <w:r>
        <w:t xml:space="preserve"> </w:t>
      </w:r>
      <w:r w:rsidRPr="00A70DF0">
        <w:t>odwołani</w:t>
      </w:r>
      <w:r>
        <w:t xml:space="preserve">a </w:t>
      </w:r>
      <w:r w:rsidRPr="00827444">
        <w:t>osób,</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0B4D7D">
        <w:t>70s</w:t>
      </w:r>
      <w:r w:rsidR="00C90664">
        <w:t xml:space="preserve"> ust. </w:t>
      </w:r>
      <w:r w:rsidR="00C90664" w:rsidRPr="00827444">
        <w:t>3</w:t>
      </w:r>
      <w:r w:rsidR="00C90664">
        <w:t xml:space="preserve"> pkt </w:t>
      </w:r>
      <w:r w:rsidR="00C90664" w:rsidRPr="00827444">
        <w:t>3</w:t>
      </w:r>
      <w:r w:rsidR="00C90664">
        <w:t xml:space="preserve"> i </w:t>
      </w:r>
      <w:r w:rsidRPr="00827444">
        <w:t>1</w:t>
      </w:r>
      <w:r w:rsidR="00C90664" w:rsidRPr="00827444">
        <w:t>0</w:t>
      </w:r>
      <w:r w:rsidR="00C90664">
        <w:t> </w:t>
      </w:r>
      <w:r>
        <w:t xml:space="preserve">tej </w:t>
      </w:r>
      <w:r w:rsidRPr="00827444">
        <w:t>ustawy,</w:t>
      </w:r>
    </w:p>
    <w:p w:rsidR="00EE5160" w:rsidRPr="00827444" w:rsidRDefault="00EE5160" w:rsidP="005B7E99">
      <w:pPr>
        <w:pStyle w:val="ZTIRLITzmlittiret"/>
        <w:spacing w:before="65"/>
      </w:pPr>
      <w:proofErr w:type="spellStart"/>
      <w:r w:rsidRPr="00827444">
        <w:t>zi</w:t>
      </w:r>
      <w:proofErr w:type="spellEnd"/>
      <w:r w:rsidRPr="00827444">
        <w:t>)</w:t>
      </w:r>
      <w:r w:rsidRPr="00827444">
        <w:tab/>
        <w:t>nakazania</w:t>
      </w:r>
      <w:r>
        <w:t xml:space="preserve"> </w:t>
      </w:r>
      <w:r w:rsidRPr="00827444">
        <w:t>zarządzającemu</w:t>
      </w:r>
      <w:r>
        <w:t xml:space="preserve"> </w:t>
      </w:r>
      <w:r w:rsidRPr="00827444">
        <w:t>ASI</w:t>
      </w:r>
      <w:r w:rsidR="00C90664">
        <w:t xml:space="preserve"> </w:t>
      </w:r>
      <w:r w:rsidR="00C90664" w:rsidRPr="00FA43AE">
        <w:t>w</w:t>
      </w:r>
      <w:r w:rsidR="00C90664">
        <w:t> </w:t>
      </w:r>
      <w:r w:rsidRPr="00FA43AE">
        <w:t>rozumieniu</w:t>
      </w:r>
      <w:r>
        <w:t xml:space="preserve"> </w:t>
      </w:r>
      <w:r w:rsidRPr="00FA43AE">
        <w:t>ustawy</w:t>
      </w:r>
      <w:r w:rsidR="00C90664">
        <w:t xml:space="preserve"> </w:t>
      </w:r>
      <w:r w:rsidR="00C90664" w:rsidRPr="00FA43AE">
        <w:t>o</w:t>
      </w:r>
      <w:r w:rsidR="00C90664">
        <w:t> </w:t>
      </w:r>
      <w:r w:rsidRPr="00FA43AE">
        <w:t>funduszach</w:t>
      </w:r>
      <w:r>
        <w:t xml:space="preserve"> </w:t>
      </w:r>
      <w:r w:rsidRPr="00FA43AE">
        <w:t>inwestycyjnych</w:t>
      </w:r>
      <w:r>
        <w:t xml:space="preserve"> </w:t>
      </w:r>
      <w:r w:rsidRPr="00827444">
        <w:t>prowadzącemu</w:t>
      </w:r>
      <w:r>
        <w:t xml:space="preserve"> </w:t>
      </w:r>
      <w:r w:rsidRPr="00827444">
        <w:t>działalność</w:t>
      </w:r>
      <w:r>
        <w:t xml:space="preserve"> </w:t>
      </w:r>
      <w:r w:rsidRPr="00827444">
        <w:t>na</w:t>
      </w:r>
      <w:r>
        <w:t xml:space="preserve"> </w:t>
      </w:r>
      <w:r w:rsidRPr="00827444">
        <w:t>podstawie</w:t>
      </w:r>
      <w:r>
        <w:t xml:space="preserve"> </w:t>
      </w:r>
      <w:r w:rsidRPr="00827444">
        <w:t>wpisu</w:t>
      </w:r>
      <w:r>
        <w:t xml:space="preserve"> </w:t>
      </w:r>
      <w:r w:rsidRPr="00827444">
        <w:t>do</w:t>
      </w:r>
      <w:r>
        <w:t xml:space="preserve"> </w:t>
      </w:r>
      <w:r w:rsidRPr="00827444">
        <w:t>rejestru</w:t>
      </w:r>
      <w:r>
        <w:t xml:space="preserve"> </w:t>
      </w:r>
      <w:r w:rsidRPr="00827444">
        <w:t>zarządzających</w:t>
      </w:r>
      <w:r>
        <w:t xml:space="preserve"> </w:t>
      </w:r>
      <w:r w:rsidRPr="00827444">
        <w:t>ASI</w:t>
      </w:r>
      <w:r w:rsidR="00C90664">
        <w:t xml:space="preserve"> w </w:t>
      </w:r>
      <w:r>
        <w:t>rozumieniu tej ustawy</w:t>
      </w:r>
      <w:r w:rsidRPr="00827444">
        <w:t>,</w:t>
      </w:r>
      <w:r>
        <w:t xml:space="preserve"> </w:t>
      </w:r>
      <w:r w:rsidRPr="00827444">
        <w:t>wpisanemu</w:t>
      </w:r>
      <w:r>
        <w:t xml:space="preserve"> </w:t>
      </w:r>
      <w:r w:rsidRPr="00827444">
        <w:t>do</w:t>
      </w:r>
      <w:r>
        <w:t xml:space="preserve"> </w:t>
      </w:r>
      <w:r w:rsidRPr="00827444">
        <w:t>rejestru</w:t>
      </w:r>
      <w:r>
        <w:t xml:space="preserve"> </w:t>
      </w:r>
      <w:r w:rsidRPr="00827444">
        <w:t>zarządzających</w:t>
      </w:r>
      <w:r>
        <w:t xml:space="preserve"> </w:t>
      </w:r>
      <w:proofErr w:type="spellStart"/>
      <w:r w:rsidRPr="00827444">
        <w:t>EuVECA</w:t>
      </w:r>
      <w:proofErr w:type="spellEnd"/>
      <w:r w:rsidR="00C90664">
        <w:t xml:space="preserve"> w </w:t>
      </w:r>
      <w:r>
        <w:t xml:space="preserve">rozumieniu tej ustawy, </w:t>
      </w:r>
      <w:r w:rsidRPr="00A70DF0">
        <w:t>zastąpieni</w:t>
      </w:r>
      <w:r>
        <w:t xml:space="preserve">a </w:t>
      </w:r>
      <w:r w:rsidRPr="00A70DF0">
        <w:t>albo</w:t>
      </w:r>
      <w:r>
        <w:t xml:space="preserve"> </w:t>
      </w:r>
      <w:r w:rsidRPr="00A70DF0">
        <w:t>odwołani</w:t>
      </w:r>
      <w:r>
        <w:t xml:space="preserve">a </w:t>
      </w:r>
      <w:r w:rsidRPr="00827444">
        <w:t>osób,</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0B4D7D">
        <w:t>70zc</w:t>
      </w:r>
      <w:r w:rsidR="00C90664">
        <w:t xml:space="preserve"> ust. </w:t>
      </w:r>
      <w:r w:rsidR="00C90664" w:rsidRPr="00827444">
        <w:t>2</w:t>
      </w:r>
      <w:r w:rsidR="00C90664">
        <w:t xml:space="preserve"> pkt </w:t>
      </w:r>
      <w:r w:rsidR="00C90664" w:rsidRPr="00827444">
        <w:t>3</w:t>
      </w:r>
      <w:r w:rsidR="00C90664">
        <w:t> </w:t>
      </w:r>
      <w:r>
        <w:t xml:space="preserve">tej </w:t>
      </w:r>
      <w:r w:rsidRPr="00827444">
        <w:t>ustawy</w:t>
      </w:r>
      <w:r>
        <w:t xml:space="preserve"> </w:t>
      </w:r>
      <w:r w:rsidRPr="00827444">
        <w:t>oraz</w:t>
      </w:r>
      <w:r w:rsidR="00C90664">
        <w:t xml:space="preserve"> art. </w:t>
      </w:r>
      <w:r w:rsidRPr="00827444">
        <w:t>1</w:t>
      </w:r>
      <w:r w:rsidR="00C90664" w:rsidRPr="00827444">
        <w:t>4</w:t>
      </w:r>
      <w:r w:rsidR="00C90664">
        <w:t xml:space="preserve"> ust. </w:t>
      </w:r>
      <w:r w:rsidR="00C90664" w:rsidRPr="00827444">
        <w:t>1</w:t>
      </w:r>
      <w:r w:rsidR="00C90664">
        <w:t xml:space="preserve"> lit. </w:t>
      </w:r>
      <w:r w:rsidR="00C90664" w:rsidRPr="00827444">
        <w:t>a</w:t>
      </w:r>
      <w:r w:rsidR="00C90664">
        <w:t> </w:t>
      </w:r>
      <w:r w:rsidRPr="00827444">
        <w:t>rozporządzenia</w:t>
      </w:r>
      <w:r>
        <w:t xml:space="preserve"> </w:t>
      </w:r>
      <w:r w:rsidRPr="00827444">
        <w:t>Parlamentu</w:t>
      </w:r>
      <w:r>
        <w:t xml:space="preserve"> </w:t>
      </w:r>
      <w:r w:rsidRPr="00827444">
        <w:t>Europe</w:t>
      </w:r>
      <w:r w:rsidRPr="00827444">
        <w:t>j</w:t>
      </w:r>
      <w:r w:rsidRPr="00827444">
        <w:t>skiego</w:t>
      </w:r>
      <w:r w:rsidR="00C90664">
        <w:t xml:space="preserve"> </w:t>
      </w:r>
      <w:r w:rsidR="00C90664" w:rsidRPr="00827444">
        <w:t>i</w:t>
      </w:r>
      <w:r w:rsidR="00C90664">
        <w:t> </w:t>
      </w:r>
      <w:r w:rsidRPr="00827444">
        <w:t>Rady</w:t>
      </w:r>
      <w:r>
        <w:t xml:space="preserve"> </w:t>
      </w:r>
      <w:r w:rsidRPr="00827444">
        <w:t>(UE)</w:t>
      </w:r>
      <w:r w:rsidR="00C90664">
        <w:t xml:space="preserve"> nr </w:t>
      </w:r>
      <w:r w:rsidRPr="00827444">
        <w:t>345/201</w:t>
      </w:r>
      <w:r w:rsidR="00C90664" w:rsidRPr="00827444">
        <w:t>3</w:t>
      </w:r>
      <w:r w:rsidR="00C90664">
        <w:t> </w:t>
      </w:r>
      <w:r w:rsidR="00C90664" w:rsidRPr="00827444">
        <w:t>z</w:t>
      </w:r>
      <w:r w:rsidR="00C90664">
        <w:t> </w:t>
      </w:r>
      <w:r w:rsidRPr="00827444">
        <w:t>dnia</w:t>
      </w:r>
      <w:r>
        <w:t xml:space="preserve"> </w:t>
      </w:r>
      <w:r w:rsidRPr="00827444">
        <w:t>1</w:t>
      </w:r>
      <w:r w:rsidR="00C90664" w:rsidRPr="00827444">
        <w:t>7</w:t>
      </w:r>
      <w:r w:rsidR="00C90664">
        <w:t> </w:t>
      </w:r>
      <w:r w:rsidRPr="00827444">
        <w:t>kwietnia</w:t>
      </w:r>
      <w:r>
        <w:t xml:space="preserve"> </w:t>
      </w:r>
      <w:r w:rsidRPr="00827444">
        <w:t>201</w:t>
      </w:r>
      <w:r w:rsidR="00C90664" w:rsidRPr="00827444">
        <w:t>3</w:t>
      </w:r>
      <w:r w:rsidR="00C90664">
        <w:t> </w:t>
      </w:r>
      <w:r w:rsidRPr="00827444">
        <w:t>r.</w:t>
      </w:r>
      <w:r w:rsidR="00C90664">
        <w:t xml:space="preserve"> </w:t>
      </w:r>
      <w:r w:rsidR="00C90664" w:rsidRPr="00827444">
        <w:t>w</w:t>
      </w:r>
      <w:r w:rsidR="00C90664">
        <w:t> </w:t>
      </w:r>
      <w:r w:rsidRPr="00827444">
        <w:t>sprawie</w:t>
      </w:r>
      <w:r>
        <w:t xml:space="preserve"> </w:t>
      </w:r>
      <w:r w:rsidRPr="00827444">
        <w:t>europejskich</w:t>
      </w:r>
      <w:r>
        <w:t xml:space="preserve"> </w:t>
      </w:r>
      <w:r w:rsidRPr="00827444">
        <w:t>funduszy</w:t>
      </w:r>
      <w:r>
        <w:t xml:space="preserve"> </w:t>
      </w:r>
      <w:r w:rsidRPr="00827444">
        <w:t>venture</w:t>
      </w:r>
      <w:r>
        <w:t xml:space="preserve"> </w:t>
      </w:r>
      <w:proofErr w:type="spellStart"/>
      <w:r w:rsidRPr="00827444">
        <w:t>capital</w:t>
      </w:r>
      <w:proofErr w:type="spellEnd"/>
      <w:r>
        <w:t xml:space="preserve"> </w:t>
      </w:r>
      <w:r w:rsidRPr="00827444">
        <w:t>(Dz.</w:t>
      </w:r>
      <w:r>
        <w:t xml:space="preserve"> </w:t>
      </w:r>
      <w:r w:rsidRPr="00827444">
        <w:t>Urz.</w:t>
      </w:r>
      <w:r>
        <w:t xml:space="preserve"> </w:t>
      </w:r>
      <w:r w:rsidRPr="00827444">
        <w:t>UE</w:t>
      </w:r>
      <w:r>
        <w:t xml:space="preserve"> </w:t>
      </w:r>
      <w:r w:rsidRPr="00827444">
        <w:t>L</w:t>
      </w:r>
      <w:r>
        <w:t xml:space="preserve"> </w:t>
      </w:r>
      <w:r w:rsidRPr="00827444">
        <w:t>11</w:t>
      </w:r>
      <w:r w:rsidR="00C90664" w:rsidRPr="00827444">
        <w:t>5</w:t>
      </w:r>
      <w:r w:rsidR="00C90664">
        <w:t> </w:t>
      </w:r>
      <w:r w:rsidR="00C90664" w:rsidRPr="00827444">
        <w:t>z</w:t>
      </w:r>
      <w:r w:rsidR="00C90664">
        <w:t> </w:t>
      </w:r>
      <w:r w:rsidRPr="00827444">
        <w:t>25.04.2013,</w:t>
      </w:r>
      <w:r>
        <w:t xml:space="preserve"> </w:t>
      </w:r>
      <w:r w:rsidRPr="00827444">
        <w:t>str.</w:t>
      </w:r>
      <w:r>
        <w:t xml:space="preserve"> </w:t>
      </w:r>
      <w:r w:rsidRPr="00827444">
        <w:t>1),</w:t>
      </w:r>
    </w:p>
    <w:p w:rsidR="00EE5160" w:rsidRPr="00827444" w:rsidRDefault="00EE5160" w:rsidP="005B7E99">
      <w:pPr>
        <w:pStyle w:val="ZTIRLITzmlittiret"/>
        <w:spacing w:before="65"/>
      </w:pPr>
      <w:proofErr w:type="spellStart"/>
      <w:r w:rsidRPr="00827444">
        <w:t>zj</w:t>
      </w:r>
      <w:proofErr w:type="spellEnd"/>
      <w:r w:rsidRPr="00827444">
        <w:t>)</w:t>
      </w:r>
      <w:r w:rsidRPr="00827444">
        <w:tab/>
        <w:t>nakazania</w:t>
      </w:r>
      <w:r>
        <w:t xml:space="preserve"> </w:t>
      </w:r>
      <w:r w:rsidRPr="00827444">
        <w:t>zarządzającemu</w:t>
      </w:r>
      <w:r>
        <w:t xml:space="preserve"> </w:t>
      </w:r>
      <w:r w:rsidRPr="00827444">
        <w:t>ASI</w:t>
      </w:r>
      <w:r w:rsidR="00C90664">
        <w:t xml:space="preserve"> </w:t>
      </w:r>
      <w:r w:rsidR="00C90664" w:rsidRPr="00FA43AE">
        <w:t>w</w:t>
      </w:r>
      <w:r w:rsidR="00C90664">
        <w:t> </w:t>
      </w:r>
      <w:r w:rsidRPr="00FA43AE">
        <w:t>rozumieniu</w:t>
      </w:r>
      <w:r>
        <w:t xml:space="preserve"> </w:t>
      </w:r>
      <w:r w:rsidRPr="00FA43AE">
        <w:t>ustawy</w:t>
      </w:r>
      <w:r w:rsidR="00C90664">
        <w:t xml:space="preserve"> </w:t>
      </w:r>
      <w:r w:rsidR="00C90664" w:rsidRPr="00FA43AE">
        <w:t>o</w:t>
      </w:r>
      <w:r w:rsidR="00C90664">
        <w:t> </w:t>
      </w:r>
      <w:r w:rsidRPr="00FA43AE">
        <w:t>funduszach</w:t>
      </w:r>
      <w:r>
        <w:t xml:space="preserve"> </w:t>
      </w:r>
      <w:r w:rsidRPr="00FA43AE">
        <w:t>inwestycyjnych</w:t>
      </w:r>
      <w:r>
        <w:t xml:space="preserve"> </w:t>
      </w:r>
      <w:r w:rsidRPr="00827444">
        <w:t>prowadzącemu</w:t>
      </w:r>
      <w:r>
        <w:t xml:space="preserve"> </w:t>
      </w:r>
      <w:r w:rsidRPr="00827444">
        <w:t>działalność</w:t>
      </w:r>
      <w:r>
        <w:t xml:space="preserve"> </w:t>
      </w:r>
      <w:r w:rsidRPr="00827444">
        <w:t>na</w:t>
      </w:r>
      <w:r>
        <w:t xml:space="preserve"> </w:t>
      </w:r>
      <w:r w:rsidRPr="00827444">
        <w:t>podstawie</w:t>
      </w:r>
      <w:r>
        <w:t xml:space="preserve"> </w:t>
      </w:r>
      <w:r w:rsidRPr="00827444">
        <w:t>wpisu</w:t>
      </w:r>
      <w:r>
        <w:t xml:space="preserve"> </w:t>
      </w:r>
      <w:r w:rsidRPr="00827444">
        <w:t>do</w:t>
      </w:r>
      <w:r>
        <w:t xml:space="preserve"> </w:t>
      </w:r>
      <w:r w:rsidRPr="00827444">
        <w:t>rejestru</w:t>
      </w:r>
      <w:r>
        <w:t xml:space="preserve"> </w:t>
      </w:r>
      <w:r w:rsidRPr="00827444">
        <w:t>zarządzających</w:t>
      </w:r>
      <w:r>
        <w:t xml:space="preserve"> </w:t>
      </w:r>
      <w:r w:rsidRPr="00827444">
        <w:t>ASI</w:t>
      </w:r>
      <w:r w:rsidR="00C90664">
        <w:t xml:space="preserve"> w </w:t>
      </w:r>
      <w:r>
        <w:t xml:space="preserve">rozumieniu tej ustawy, </w:t>
      </w:r>
      <w:r w:rsidRPr="00827444">
        <w:t>wpisanemu</w:t>
      </w:r>
      <w:r>
        <w:t xml:space="preserve"> </w:t>
      </w:r>
      <w:r w:rsidRPr="00827444">
        <w:t>do</w:t>
      </w:r>
      <w:r>
        <w:t xml:space="preserve"> </w:t>
      </w:r>
      <w:r w:rsidRPr="00827444">
        <w:lastRenderedPageBreak/>
        <w:t>rejestru</w:t>
      </w:r>
      <w:r>
        <w:t xml:space="preserve"> </w:t>
      </w:r>
      <w:r w:rsidRPr="00827444">
        <w:t>zarządzających</w:t>
      </w:r>
      <w:r>
        <w:t xml:space="preserve"> </w:t>
      </w:r>
      <w:proofErr w:type="spellStart"/>
      <w:r w:rsidRPr="00827444">
        <w:t>EuSEF</w:t>
      </w:r>
      <w:proofErr w:type="spellEnd"/>
      <w:r w:rsidR="00C90664">
        <w:t xml:space="preserve"> w </w:t>
      </w:r>
      <w:r>
        <w:t xml:space="preserve">rozumieniu tej ustawy, </w:t>
      </w:r>
      <w:r w:rsidRPr="00A70DF0">
        <w:t>zastąpieni</w:t>
      </w:r>
      <w:r>
        <w:t xml:space="preserve">a </w:t>
      </w:r>
      <w:r w:rsidRPr="00A70DF0">
        <w:t>albo</w:t>
      </w:r>
      <w:r>
        <w:t xml:space="preserve"> </w:t>
      </w:r>
      <w:r w:rsidRPr="00A70DF0">
        <w:t>odwołani</w:t>
      </w:r>
      <w:r>
        <w:t xml:space="preserve">a </w:t>
      </w:r>
      <w:r w:rsidRPr="00827444">
        <w:t>osób,</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0B4D7D">
        <w:t>70zc</w:t>
      </w:r>
      <w:r w:rsidR="00C90664">
        <w:t xml:space="preserve"> ust. </w:t>
      </w:r>
      <w:r w:rsidR="00C90664" w:rsidRPr="00827444">
        <w:t>2</w:t>
      </w:r>
      <w:r w:rsidR="00C90664">
        <w:t xml:space="preserve"> pkt </w:t>
      </w:r>
      <w:r w:rsidR="00C90664" w:rsidRPr="00827444">
        <w:t>3</w:t>
      </w:r>
      <w:r w:rsidR="00C90664">
        <w:t> </w:t>
      </w:r>
      <w:r>
        <w:t xml:space="preserve">tej </w:t>
      </w:r>
      <w:r w:rsidRPr="00827444">
        <w:t>ustawy</w:t>
      </w:r>
      <w:r>
        <w:t xml:space="preserve"> </w:t>
      </w:r>
      <w:r w:rsidRPr="00827444">
        <w:t>oraz</w:t>
      </w:r>
      <w:r w:rsidR="00C90664">
        <w:t xml:space="preserve"> art. </w:t>
      </w:r>
      <w:r w:rsidRPr="00827444">
        <w:t>1</w:t>
      </w:r>
      <w:r w:rsidR="00C90664" w:rsidRPr="00827444">
        <w:t>5</w:t>
      </w:r>
      <w:r w:rsidR="00C90664">
        <w:t xml:space="preserve"> ust. </w:t>
      </w:r>
      <w:r w:rsidR="00C90664" w:rsidRPr="00827444">
        <w:t>1</w:t>
      </w:r>
      <w:r w:rsidR="00C90664">
        <w:t xml:space="preserve"> lit. </w:t>
      </w:r>
      <w:r w:rsidR="00C90664" w:rsidRPr="00827444">
        <w:t>a</w:t>
      </w:r>
      <w:r w:rsidR="00C90664">
        <w:t> </w:t>
      </w:r>
      <w:r w:rsidRPr="00827444">
        <w:t>rozporządzenia</w:t>
      </w:r>
      <w:r>
        <w:t xml:space="preserve"> </w:t>
      </w:r>
      <w:r w:rsidRPr="00827444">
        <w:t>Parlamentu</w:t>
      </w:r>
      <w:r>
        <w:t xml:space="preserve"> </w:t>
      </w:r>
      <w:r w:rsidRPr="00827444">
        <w:t>Europe</w:t>
      </w:r>
      <w:r w:rsidRPr="00827444">
        <w:t>j</w:t>
      </w:r>
      <w:r w:rsidRPr="00827444">
        <w:t>skiego</w:t>
      </w:r>
      <w:r w:rsidR="00C90664">
        <w:t xml:space="preserve"> </w:t>
      </w:r>
      <w:r w:rsidR="00C90664" w:rsidRPr="00827444">
        <w:t>i</w:t>
      </w:r>
      <w:r w:rsidR="00C90664">
        <w:t> </w:t>
      </w:r>
      <w:r w:rsidRPr="00827444">
        <w:t>Rady</w:t>
      </w:r>
      <w:r>
        <w:t xml:space="preserve"> </w:t>
      </w:r>
      <w:r w:rsidRPr="00827444">
        <w:t>(UE)</w:t>
      </w:r>
      <w:r w:rsidR="00C90664">
        <w:t xml:space="preserve"> nr </w:t>
      </w:r>
      <w:r w:rsidRPr="00827444">
        <w:t>346/201</w:t>
      </w:r>
      <w:r w:rsidR="00C90664" w:rsidRPr="00827444">
        <w:t>3</w:t>
      </w:r>
      <w:r w:rsidR="00C90664">
        <w:t> </w:t>
      </w:r>
      <w:r w:rsidR="00C90664" w:rsidRPr="00827444">
        <w:t>z</w:t>
      </w:r>
      <w:r w:rsidR="00C90664">
        <w:t> </w:t>
      </w:r>
      <w:r w:rsidRPr="00827444">
        <w:t>dnia</w:t>
      </w:r>
      <w:r>
        <w:t xml:space="preserve"> </w:t>
      </w:r>
      <w:r w:rsidRPr="00827444">
        <w:t>1</w:t>
      </w:r>
      <w:r w:rsidR="00C90664" w:rsidRPr="00827444">
        <w:t>7</w:t>
      </w:r>
      <w:r w:rsidR="00C90664">
        <w:t> </w:t>
      </w:r>
      <w:r w:rsidRPr="00827444">
        <w:t>kwietnia</w:t>
      </w:r>
      <w:r>
        <w:t xml:space="preserve"> </w:t>
      </w:r>
      <w:r w:rsidRPr="00827444">
        <w:t>201</w:t>
      </w:r>
      <w:r w:rsidR="00C90664" w:rsidRPr="00827444">
        <w:t>3</w:t>
      </w:r>
      <w:r w:rsidR="00C90664">
        <w:t> </w:t>
      </w:r>
      <w:r w:rsidRPr="00827444">
        <w:t>r.</w:t>
      </w:r>
      <w:r w:rsidR="00C90664">
        <w:t xml:space="preserve"> </w:t>
      </w:r>
      <w:r w:rsidR="00C90664" w:rsidRPr="00827444">
        <w:t>w</w:t>
      </w:r>
      <w:r w:rsidR="00C90664">
        <w:t> </w:t>
      </w:r>
      <w:r w:rsidRPr="00827444">
        <w:t>sprawie</w:t>
      </w:r>
      <w:r>
        <w:t xml:space="preserve"> </w:t>
      </w:r>
      <w:r w:rsidRPr="00827444">
        <w:t>europejskich</w:t>
      </w:r>
      <w:r>
        <w:t xml:space="preserve"> </w:t>
      </w:r>
      <w:r w:rsidRPr="00827444">
        <w:t>funduszy</w:t>
      </w:r>
      <w:r>
        <w:t xml:space="preserve"> </w:t>
      </w:r>
      <w:r w:rsidRPr="00827444">
        <w:t>na</w:t>
      </w:r>
      <w:r>
        <w:t xml:space="preserve"> </w:t>
      </w:r>
      <w:r w:rsidRPr="00827444">
        <w:t>rzecz</w:t>
      </w:r>
      <w:r>
        <w:t xml:space="preserve"> </w:t>
      </w:r>
      <w:r w:rsidRPr="00827444">
        <w:t>przedsiębiorczości</w:t>
      </w:r>
      <w:r>
        <w:t xml:space="preserve"> </w:t>
      </w:r>
      <w:r w:rsidRPr="00827444">
        <w:t>społecznej</w:t>
      </w:r>
      <w:r>
        <w:t xml:space="preserve"> </w:t>
      </w:r>
      <w:r w:rsidRPr="00827444">
        <w:t>(Dz.</w:t>
      </w:r>
      <w:r>
        <w:t xml:space="preserve"> </w:t>
      </w:r>
      <w:r w:rsidRPr="00827444">
        <w:t>Urz.</w:t>
      </w:r>
      <w:r>
        <w:t xml:space="preserve"> </w:t>
      </w:r>
      <w:r w:rsidRPr="00827444">
        <w:t>UE</w:t>
      </w:r>
      <w:r>
        <w:t xml:space="preserve"> </w:t>
      </w:r>
      <w:r w:rsidRPr="00827444">
        <w:t>L</w:t>
      </w:r>
      <w:r>
        <w:t xml:space="preserve"> </w:t>
      </w:r>
      <w:r w:rsidRPr="00827444">
        <w:t>11</w:t>
      </w:r>
      <w:r w:rsidR="00C90664" w:rsidRPr="00827444">
        <w:t>5</w:t>
      </w:r>
      <w:r w:rsidR="00C90664">
        <w:t> </w:t>
      </w:r>
      <w:r w:rsidR="00C90664" w:rsidRPr="00827444">
        <w:t>z</w:t>
      </w:r>
      <w:r w:rsidR="00C90664">
        <w:t> </w:t>
      </w:r>
      <w:r w:rsidRPr="00827444">
        <w:t>25.04.2013,</w:t>
      </w:r>
      <w:r>
        <w:t xml:space="preserve"> </w:t>
      </w:r>
      <w:r w:rsidRPr="00827444">
        <w:t>str.</w:t>
      </w:r>
      <w:r>
        <w:t xml:space="preserve"> </w:t>
      </w:r>
      <w:r w:rsidRPr="00827444">
        <w:t>18),</w:t>
      </w:r>
    </w:p>
    <w:p w:rsidR="00EE5160" w:rsidRPr="00827444" w:rsidRDefault="00EE5160" w:rsidP="005B7E99">
      <w:pPr>
        <w:pStyle w:val="ZTIRLITzmlittiret"/>
        <w:spacing w:before="65"/>
      </w:pPr>
      <w:proofErr w:type="spellStart"/>
      <w:r w:rsidRPr="00827444">
        <w:t>zk</w:t>
      </w:r>
      <w:proofErr w:type="spellEnd"/>
      <w:r w:rsidRPr="00827444">
        <w:t>)</w:t>
      </w:r>
      <w:r w:rsidRPr="00827444">
        <w:tab/>
        <w:t>ograniczenia</w:t>
      </w:r>
      <w:r>
        <w:t xml:space="preserve"> </w:t>
      </w:r>
      <w:r w:rsidRPr="00827444">
        <w:t>zakresu</w:t>
      </w:r>
      <w:r>
        <w:t xml:space="preserve"> </w:t>
      </w:r>
      <w:r w:rsidRPr="00827444">
        <w:t>wykonywania</w:t>
      </w:r>
      <w:r>
        <w:t xml:space="preserve"> </w:t>
      </w:r>
      <w:r w:rsidRPr="00827444">
        <w:t>działalności</w:t>
      </w:r>
      <w:r>
        <w:t xml:space="preserve"> </w:t>
      </w:r>
      <w:r w:rsidRPr="00827444">
        <w:t>zarządzania</w:t>
      </w:r>
      <w:r>
        <w:t xml:space="preserve"> </w:t>
      </w:r>
      <w:r w:rsidRPr="00827444">
        <w:t>alternatywnymi</w:t>
      </w:r>
      <w:r>
        <w:t xml:space="preserve"> </w:t>
      </w:r>
      <w:r w:rsidRPr="00827444">
        <w:t>funduszami</w:t>
      </w:r>
      <w:r>
        <w:t xml:space="preserve"> </w:t>
      </w:r>
      <w:r w:rsidRPr="00827444">
        <w:t>inwestycy</w:t>
      </w:r>
      <w:r w:rsidRPr="00827444">
        <w:t>j</w:t>
      </w:r>
      <w:r w:rsidRPr="00827444">
        <w:t>nymi,</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22</w:t>
      </w:r>
      <w:r w:rsidR="00C90664" w:rsidRPr="00827444">
        <w:t>8</w:t>
      </w:r>
      <w:r w:rsidR="00C90664">
        <w:t xml:space="preserve"> ust. </w:t>
      </w:r>
      <w:r w:rsidRPr="00827444">
        <w:t>1c</w:t>
      </w:r>
      <w:r w:rsidR="00C90664">
        <w:t xml:space="preserve"> pkt </w:t>
      </w:r>
      <w:r w:rsidRPr="00827444">
        <w:t>1,</w:t>
      </w:r>
      <w:r w:rsidR="00C90664">
        <w:t xml:space="preserve"> art. </w:t>
      </w:r>
      <w:r w:rsidRPr="00827444">
        <w:t>229a</w:t>
      </w:r>
      <w:r w:rsidR="00C90664">
        <w:t xml:space="preserve"> ust. </w:t>
      </w:r>
      <w:r w:rsidR="00C90664" w:rsidRPr="00827444">
        <w:t>1</w:t>
      </w:r>
      <w:r w:rsidR="00C90664">
        <w:t xml:space="preserve"> pkt </w:t>
      </w:r>
      <w:r w:rsidR="00C90664" w:rsidRPr="00827444">
        <w:t>1</w:t>
      </w:r>
      <w:r w:rsidR="00C90664">
        <w:t xml:space="preserve"> oraz art. </w:t>
      </w:r>
      <w:r w:rsidRPr="00827444">
        <w:t>229b</w:t>
      </w:r>
      <w:r w:rsidR="00C90664">
        <w:t xml:space="preserve"> ust. </w:t>
      </w:r>
      <w:r w:rsidR="00C90664" w:rsidRPr="00827444">
        <w:t>1</w:t>
      </w:r>
      <w:r w:rsidR="00C90664">
        <w:t xml:space="preserve"> pkt </w:t>
      </w:r>
      <w:r w:rsidR="00C90664" w:rsidRPr="00827444">
        <w:t>1</w:t>
      </w:r>
      <w:r w:rsidR="00C90664">
        <w:t xml:space="preserve"> i ust. </w:t>
      </w:r>
      <w:r w:rsidR="00C90664" w:rsidRPr="00827444">
        <w:t>2</w:t>
      </w:r>
      <w:r w:rsidR="00C90664">
        <w:t xml:space="preserve"> pkt </w:t>
      </w:r>
      <w:r w:rsidR="00C90664" w:rsidRPr="00827444">
        <w:t>1</w:t>
      </w:r>
      <w:r w:rsidR="00C90664">
        <w:t> </w:t>
      </w:r>
      <w:r w:rsidRPr="00827444">
        <w:t>ustawy</w:t>
      </w:r>
      <w:r w:rsidR="00C90664">
        <w:t xml:space="preserve"> </w:t>
      </w:r>
      <w:r w:rsidR="00C90664" w:rsidRPr="00827444">
        <w:t>o</w:t>
      </w:r>
      <w:r w:rsidR="00C90664">
        <w:t> </w:t>
      </w:r>
      <w:r w:rsidRPr="00827444">
        <w:t>funduszach</w:t>
      </w:r>
      <w:r>
        <w:t xml:space="preserve"> </w:t>
      </w:r>
      <w:r w:rsidRPr="00827444">
        <w:t>inwestycyjnych,</w:t>
      </w:r>
    </w:p>
    <w:p w:rsidR="00EE5160" w:rsidRPr="00827444" w:rsidRDefault="00EE5160" w:rsidP="005B7E99">
      <w:pPr>
        <w:pStyle w:val="ZTIRLITzmlittiret"/>
        <w:spacing w:before="65"/>
      </w:pPr>
      <w:proofErr w:type="spellStart"/>
      <w:r w:rsidRPr="00827444">
        <w:t>zl</w:t>
      </w:r>
      <w:proofErr w:type="spellEnd"/>
      <w:r w:rsidRPr="00827444">
        <w:t>)</w:t>
      </w:r>
      <w:r w:rsidRPr="00827444">
        <w:tab/>
        <w:t>zakazania</w:t>
      </w:r>
      <w:r>
        <w:t xml:space="preserve"> </w:t>
      </w:r>
      <w:r w:rsidRPr="00827444">
        <w:t>wykonywania</w:t>
      </w:r>
      <w:r>
        <w:t xml:space="preserve"> </w:t>
      </w:r>
      <w:r w:rsidRPr="00827444">
        <w:t>działalności</w:t>
      </w:r>
      <w:r>
        <w:t xml:space="preserve"> </w:t>
      </w:r>
      <w:r w:rsidRPr="00827444">
        <w:t>na</w:t>
      </w:r>
      <w:r>
        <w:t xml:space="preserve"> </w:t>
      </w:r>
      <w:r w:rsidRPr="00827444">
        <w:t>terytorium</w:t>
      </w:r>
      <w:r>
        <w:t xml:space="preserve"> </w:t>
      </w:r>
      <w:r w:rsidRPr="00827444">
        <w:t>Rzeczypospolitej</w:t>
      </w:r>
      <w:r>
        <w:t xml:space="preserve"> </w:t>
      </w:r>
      <w:r w:rsidRPr="00827444">
        <w:t>Polskiej</w:t>
      </w:r>
      <w:r>
        <w:t xml:space="preserve"> </w:t>
      </w:r>
      <w:r w:rsidRPr="00827444">
        <w:t>przez</w:t>
      </w:r>
      <w:r>
        <w:t xml:space="preserve"> </w:t>
      </w:r>
      <w:r w:rsidRPr="00827444">
        <w:t>zarządzającego</w:t>
      </w:r>
      <w:r w:rsidR="00C90664">
        <w:t xml:space="preserve"> </w:t>
      </w:r>
      <w:r w:rsidR="00C90664" w:rsidRPr="00827444">
        <w:t>z</w:t>
      </w:r>
      <w:r w:rsidR="00C90664">
        <w:t> </w:t>
      </w:r>
      <w:r w:rsidRPr="00827444">
        <w:t>UE</w:t>
      </w:r>
      <w:r>
        <w:t xml:space="preserve"> </w:t>
      </w:r>
      <w:r w:rsidRPr="00827444">
        <w:t>lub</w:t>
      </w:r>
      <w:r>
        <w:t xml:space="preserve"> </w:t>
      </w:r>
      <w:r w:rsidRPr="00827444">
        <w:t>jego</w:t>
      </w:r>
      <w:r>
        <w:t xml:space="preserve"> </w:t>
      </w:r>
      <w:r w:rsidRPr="00827444">
        <w:t>oddział</w:t>
      </w:r>
      <w:r w:rsidR="00C90664">
        <w:t xml:space="preserve"> </w:t>
      </w:r>
      <w:r w:rsidR="00C90664" w:rsidRPr="00827444">
        <w:t>w</w:t>
      </w:r>
      <w:r w:rsidR="00C90664">
        <w:t> </w:t>
      </w:r>
      <w:r w:rsidRPr="00827444">
        <w:t>rozumieniu</w:t>
      </w:r>
      <w:r>
        <w:t xml:space="preserve"> </w:t>
      </w:r>
      <w:r w:rsidRPr="00827444">
        <w:t>ustawy</w:t>
      </w:r>
      <w:r w:rsidR="00C90664">
        <w:t xml:space="preserve"> </w:t>
      </w:r>
      <w:r w:rsidR="00C90664" w:rsidRPr="00827444">
        <w:t>o</w:t>
      </w:r>
      <w:r w:rsidR="00C90664">
        <w:t> </w:t>
      </w:r>
      <w:r w:rsidRPr="00827444">
        <w:t>funduszach</w:t>
      </w:r>
      <w:r>
        <w:t xml:space="preserve"> </w:t>
      </w:r>
      <w:r w:rsidRPr="00827444">
        <w:t>inwestycyjnych</w:t>
      </w:r>
      <w:r>
        <w:t xml:space="preserve"> </w:t>
      </w:r>
      <w:r w:rsidRPr="00827444">
        <w:t>oraz</w:t>
      </w:r>
      <w:r>
        <w:t xml:space="preserve"> </w:t>
      </w:r>
      <w:r w:rsidRPr="00827444">
        <w:t>zakazania</w:t>
      </w:r>
      <w:r>
        <w:t xml:space="preserve"> </w:t>
      </w:r>
      <w:r w:rsidRPr="00827444">
        <w:t>zawierania</w:t>
      </w:r>
      <w:r>
        <w:t xml:space="preserve"> </w:t>
      </w:r>
      <w:r w:rsidRPr="00827444">
        <w:t>przez</w:t>
      </w:r>
      <w:r>
        <w:t xml:space="preserve"> </w:t>
      </w:r>
      <w:r w:rsidRPr="00827444">
        <w:t>taki</w:t>
      </w:r>
      <w:r>
        <w:t xml:space="preserve"> </w:t>
      </w:r>
      <w:r w:rsidRPr="00827444">
        <w:t>podmiot</w:t>
      </w:r>
      <w:r>
        <w:t xml:space="preserve"> </w:t>
      </w:r>
      <w:r w:rsidRPr="00827444">
        <w:t>jakichkolwiek</w:t>
      </w:r>
      <w:r>
        <w:t xml:space="preserve"> </w:t>
      </w:r>
      <w:r w:rsidRPr="00827444">
        <w:t>transakcji</w:t>
      </w:r>
      <w:r>
        <w:t xml:space="preserve"> </w:t>
      </w:r>
      <w:r w:rsidRPr="00827444">
        <w:t>na</w:t>
      </w:r>
      <w:r>
        <w:t xml:space="preserve"> </w:t>
      </w:r>
      <w:r w:rsidRPr="00827444">
        <w:t>terytorium</w:t>
      </w:r>
      <w:r>
        <w:t xml:space="preserve"> </w:t>
      </w:r>
      <w:r w:rsidRPr="00827444">
        <w:t>Rzeczypospolitej</w:t>
      </w:r>
      <w:r>
        <w:t xml:space="preserve"> </w:t>
      </w:r>
      <w:r w:rsidRPr="00827444">
        <w:t>Polskiej;</w:t>
      </w:r>
      <w:r w:rsidR="00AB039E">
        <w:t>”</w:t>
      </w:r>
      <w:r w:rsidRPr="00827444">
        <w:t>.</w:t>
      </w:r>
    </w:p>
    <w:p w:rsidR="00EE5160" w:rsidRPr="00EE5160" w:rsidRDefault="00EE5160" w:rsidP="005B7E99">
      <w:pPr>
        <w:pStyle w:val="ARTartustawynprozporzdzenia"/>
        <w:keepNext/>
        <w:spacing w:before="130"/>
      </w:pPr>
      <w:r w:rsidRPr="00AB039E">
        <w:rPr>
          <w:rStyle w:val="Ppogrubienie"/>
        </w:rPr>
        <w:t>Art.</w:t>
      </w:r>
      <w:r w:rsidR="00C90664" w:rsidRPr="00AB039E">
        <w:rPr>
          <w:rStyle w:val="Ppogrubienie"/>
        </w:rPr>
        <w:t> </w:t>
      </w:r>
      <w:r w:rsidRPr="00AB039E">
        <w:rPr>
          <w:rStyle w:val="Ppogrubienie"/>
        </w:rPr>
        <w:t>37.</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2</w:t>
      </w:r>
      <w:r w:rsidR="00C90664" w:rsidRPr="00EE5160">
        <w:t>1</w:t>
      </w:r>
      <w:r w:rsidR="00C90664">
        <w:t> </w:t>
      </w:r>
      <w:r w:rsidRPr="00EE5160">
        <w:t>listopada 200</w:t>
      </w:r>
      <w:r w:rsidR="00C90664" w:rsidRPr="00EE5160">
        <w:t>8</w:t>
      </w:r>
      <w:r w:rsidR="00C90664">
        <w:t> </w:t>
      </w:r>
      <w:r w:rsidRPr="00EE5160">
        <w:t>r.</w:t>
      </w:r>
      <w:r w:rsidR="00C90664" w:rsidRPr="00EE5160">
        <w:t xml:space="preserve"> o</w:t>
      </w:r>
      <w:r w:rsidR="00C90664">
        <w:t> </w:t>
      </w:r>
      <w:r w:rsidRPr="00EE5160">
        <w:t>wspieraniu termomodernizacji</w:t>
      </w:r>
      <w:r w:rsidR="00C90664" w:rsidRPr="00EE5160">
        <w:t xml:space="preserve"> i</w:t>
      </w:r>
      <w:r w:rsidR="00C90664">
        <w:t> </w:t>
      </w:r>
      <w:r w:rsidRPr="00EE5160">
        <w:t>remontów (</w:t>
      </w:r>
      <w:r w:rsidR="00C90664">
        <w:t>Dz. U.</w:t>
      </w:r>
      <w:r w:rsidR="00C90664" w:rsidRPr="00EE5160">
        <w:t xml:space="preserve"> z</w:t>
      </w:r>
      <w:r w:rsidR="00C90664">
        <w:t> </w:t>
      </w:r>
      <w:r w:rsidRPr="00EE5160">
        <w:t>201</w:t>
      </w:r>
      <w:r w:rsidR="00C90664" w:rsidRPr="00EE5160">
        <w:t>4</w:t>
      </w:r>
      <w:r w:rsidR="00C90664">
        <w:t> </w:t>
      </w:r>
      <w:r w:rsidRPr="00EE5160">
        <w:t>r.</w:t>
      </w:r>
      <w:r w:rsidR="00C90664">
        <w:t xml:space="preserve"> poz. </w:t>
      </w:r>
      <w:r w:rsidRPr="00EE5160">
        <w:t>712)</w:t>
      </w:r>
      <w:r w:rsidR="00C90664" w:rsidRPr="00EE5160">
        <w:t xml:space="preserve"> w</w:t>
      </w:r>
      <w:r w:rsidR="00C90664">
        <w:t> art. </w:t>
      </w:r>
      <w:r w:rsidRPr="00EE5160">
        <w:t>2</w:t>
      </w:r>
      <w:r w:rsidR="00C90664" w:rsidRPr="00EE5160">
        <w:t>4</w:t>
      </w:r>
      <w:r w:rsidR="00C90664">
        <w:t xml:space="preserve"> w ust. </w:t>
      </w:r>
      <w:r w:rsidR="00C90664" w:rsidRPr="00EE5160">
        <w:t>1</w:t>
      </w:r>
      <w:r w:rsidR="00C90664">
        <w:t xml:space="preserve"> pkt </w:t>
      </w:r>
      <w:r w:rsidR="00C90664" w:rsidRPr="00EE5160">
        <w:t>3</w:t>
      </w:r>
      <w:r w:rsidR="00C90664">
        <w:t> </w:t>
      </w:r>
      <w:r w:rsidRPr="00EE5160">
        <w:t>otrzymuje brzmienie:</w:t>
      </w:r>
    </w:p>
    <w:p w:rsidR="00EE5160" w:rsidRPr="00827444" w:rsidRDefault="00AB039E" w:rsidP="005B7E99">
      <w:pPr>
        <w:pStyle w:val="ZPKTzmpktartykuempunktem"/>
        <w:spacing w:before="65"/>
      </w:pPr>
      <w:r>
        <w:t>„</w:t>
      </w:r>
      <w:r w:rsidR="00EE5160" w:rsidRPr="00827444">
        <w:t>3)</w:t>
      </w:r>
      <w:r w:rsidR="00EE5160" w:rsidRPr="00827444">
        <w:tab/>
        <w:t>wpływy</w:t>
      </w:r>
      <w:r w:rsidR="00C90664">
        <w:t xml:space="preserve"> </w:t>
      </w:r>
      <w:r w:rsidR="00C90664" w:rsidRPr="00827444">
        <w:t>z</w:t>
      </w:r>
      <w:r w:rsidR="00C90664">
        <w:t> </w:t>
      </w:r>
      <w:r w:rsidR="00EE5160" w:rsidRPr="00827444">
        <w:t>inwestycji</w:t>
      </w:r>
      <w:r w:rsidR="00EE5160">
        <w:t xml:space="preserve"> </w:t>
      </w:r>
      <w:r w:rsidR="00EE5160" w:rsidRPr="00827444">
        <w:t>środków</w:t>
      </w:r>
      <w:r w:rsidR="00EE5160">
        <w:t xml:space="preserve"> </w:t>
      </w:r>
      <w:r w:rsidR="00EE5160" w:rsidRPr="00827444">
        <w:t>Funduszu</w:t>
      </w:r>
      <w:r w:rsidR="00C90664">
        <w:t xml:space="preserve"> </w:t>
      </w:r>
      <w:r w:rsidR="00C90664" w:rsidRPr="00827444">
        <w:t>w</w:t>
      </w:r>
      <w:r w:rsidR="00C90664">
        <w:t> </w:t>
      </w:r>
      <w:r w:rsidR="00EE5160" w:rsidRPr="00827444">
        <w:t>papiery</w:t>
      </w:r>
      <w:r w:rsidR="00EE5160">
        <w:t xml:space="preserve"> </w:t>
      </w:r>
      <w:r w:rsidR="00EE5160" w:rsidRPr="00827444">
        <w:t>wartościowe</w:t>
      </w:r>
      <w:r w:rsidR="00EE5160">
        <w:t xml:space="preserve"> </w:t>
      </w:r>
      <w:r w:rsidR="00EE5160" w:rsidRPr="00827444">
        <w:t>emitowane</w:t>
      </w:r>
      <w:r w:rsidR="00EE5160">
        <w:t xml:space="preserve"> </w:t>
      </w:r>
      <w:r w:rsidR="00EE5160" w:rsidRPr="00827444">
        <w:t>przez</w:t>
      </w:r>
      <w:r w:rsidR="00EE5160">
        <w:t xml:space="preserve"> </w:t>
      </w:r>
      <w:r w:rsidR="00EE5160" w:rsidRPr="00827444">
        <w:t>Skarb</w:t>
      </w:r>
      <w:r w:rsidR="00EE5160">
        <w:t xml:space="preserve"> </w:t>
      </w:r>
      <w:r w:rsidR="00EE5160" w:rsidRPr="00827444">
        <w:t>Państwa</w:t>
      </w:r>
      <w:r w:rsidR="00EE5160">
        <w:t xml:space="preserve"> </w:t>
      </w:r>
      <w:r w:rsidR="00EE5160" w:rsidRPr="00827444">
        <w:t>lub</w:t>
      </w:r>
      <w:r w:rsidR="00EE5160">
        <w:t xml:space="preserve"> </w:t>
      </w:r>
      <w:r w:rsidR="00EE5160" w:rsidRPr="00827444">
        <w:t>Narod</w:t>
      </w:r>
      <w:r w:rsidR="00EE5160" w:rsidRPr="00827444">
        <w:t>o</w:t>
      </w:r>
      <w:r w:rsidR="00EE5160" w:rsidRPr="00827444">
        <w:t>wy</w:t>
      </w:r>
      <w:r w:rsidR="00EE5160">
        <w:t xml:space="preserve"> </w:t>
      </w:r>
      <w:r w:rsidR="00EE5160" w:rsidRPr="00827444">
        <w:t>Bank</w:t>
      </w:r>
      <w:r w:rsidR="00EE5160">
        <w:t xml:space="preserve"> </w:t>
      </w:r>
      <w:r w:rsidR="00EE5160" w:rsidRPr="00827444">
        <w:t>Polski</w:t>
      </w:r>
      <w:r w:rsidR="00EE5160">
        <w:t xml:space="preserve"> </w:t>
      </w:r>
      <w:r w:rsidR="00EE5160" w:rsidRPr="00827444">
        <w:t>oraz</w:t>
      </w:r>
      <w:r w:rsidR="00C90664">
        <w:t xml:space="preserve"> </w:t>
      </w:r>
      <w:r w:rsidR="00C90664" w:rsidRPr="00827444">
        <w:t>w</w:t>
      </w:r>
      <w:r w:rsidR="00C90664">
        <w:t> </w:t>
      </w:r>
      <w:r w:rsidR="00EE5160" w:rsidRPr="00827444">
        <w:t>papiery</w:t>
      </w:r>
      <w:r w:rsidR="00EE5160">
        <w:t xml:space="preserve"> </w:t>
      </w:r>
      <w:r w:rsidR="00EE5160" w:rsidRPr="00827444">
        <w:t>wartościowe</w:t>
      </w:r>
      <w:r w:rsidR="00EE5160">
        <w:t xml:space="preserve"> </w:t>
      </w:r>
      <w:r w:rsidR="00EE5160" w:rsidRPr="00827444">
        <w:t>określające</w:t>
      </w:r>
      <w:r w:rsidR="00EE5160">
        <w:t xml:space="preserve"> </w:t>
      </w:r>
      <w:r w:rsidR="00EE5160" w:rsidRPr="00827444">
        <w:t>świadczenia</w:t>
      </w:r>
      <w:r w:rsidR="00EE5160">
        <w:t xml:space="preserve"> </w:t>
      </w:r>
      <w:r w:rsidR="00EE5160" w:rsidRPr="00827444">
        <w:t>pieniężne,</w:t>
      </w:r>
      <w:r w:rsidR="00EE5160">
        <w:t xml:space="preserve"> </w:t>
      </w:r>
      <w:r w:rsidR="00EE5160" w:rsidRPr="00827444">
        <w:t>poręczane</w:t>
      </w:r>
      <w:r w:rsidR="00EE5160">
        <w:t xml:space="preserve"> </w:t>
      </w:r>
      <w:r w:rsidR="00EE5160" w:rsidRPr="00827444">
        <w:t>lub</w:t>
      </w:r>
      <w:r w:rsidR="00EE5160">
        <w:t xml:space="preserve"> </w:t>
      </w:r>
      <w:r w:rsidR="00EE5160" w:rsidRPr="00827444">
        <w:t>gwarantowane</w:t>
      </w:r>
      <w:r w:rsidR="00EE5160">
        <w:t xml:space="preserve"> </w:t>
      </w:r>
      <w:r w:rsidR="00EE5160" w:rsidRPr="00827444">
        <w:t>przez</w:t>
      </w:r>
      <w:r w:rsidR="00EE5160">
        <w:t xml:space="preserve"> </w:t>
      </w:r>
      <w:r w:rsidR="00EE5160" w:rsidRPr="00827444">
        <w:t>Skarb</w:t>
      </w:r>
      <w:r w:rsidR="00EE5160">
        <w:t xml:space="preserve"> </w:t>
      </w:r>
      <w:r w:rsidR="00EE5160" w:rsidRPr="00827444">
        <w:t>Państwa</w:t>
      </w:r>
      <w:r w:rsidR="00EE5160">
        <w:t xml:space="preserve"> </w:t>
      </w:r>
      <w:r w:rsidR="00EE5160" w:rsidRPr="00827444">
        <w:t>albo</w:t>
      </w:r>
      <w:r w:rsidR="00EE5160">
        <w:t xml:space="preserve"> </w:t>
      </w:r>
      <w:r w:rsidR="00EE5160" w:rsidRPr="00827444">
        <w:t>Narodowy</w:t>
      </w:r>
      <w:r w:rsidR="00EE5160">
        <w:t xml:space="preserve"> </w:t>
      </w:r>
      <w:r w:rsidR="00EE5160" w:rsidRPr="00827444">
        <w:t>Bank</w:t>
      </w:r>
      <w:r w:rsidR="00EE5160">
        <w:t xml:space="preserve"> </w:t>
      </w:r>
      <w:r w:rsidR="00EE5160" w:rsidRPr="00827444">
        <w:t>Polski,</w:t>
      </w:r>
      <w:r w:rsidR="00C90664">
        <w:t xml:space="preserve"> </w:t>
      </w:r>
      <w:r w:rsidR="00C90664" w:rsidRPr="00827444">
        <w:t>a</w:t>
      </w:r>
      <w:r w:rsidR="00C90664">
        <w:t> </w:t>
      </w:r>
      <w:r w:rsidR="00EE5160" w:rsidRPr="00827444">
        <w:t>także</w:t>
      </w:r>
      <w:r w:rsidR="00C90664">
        <w:t xml:space="preserve"> </w:t>
      </w:r>
      <w:r w:rsidR="00C90664" w:rsidRPr="00827444">
        <w:t>w</w:t>
      </w:r>
      <w:r w:rsidR="00C90664">
        <w:t> </w:t>
      </w:r>
      <w:r w:rsidR="00EE5160" w:rsidRPr="00827444">
        <w:t>jednostki</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rynku</w:t>
      </w:r>
      <w:r w:rsidR="00EE5160">
        <w:t xml:space="preserve"> </w:t>
      </w:r>
      <w:r w:rsidR="00EE5160" w:rsidRPr="00827444">
        <w:t>pieniężn</w:t>
      </w:r>
      <w:r w:rsidR="00EE5160" w:rsidRPr="00827444">
        <w:t>e</w:t>
      </w:r>
      <w:r w:rsidR="00EE5160" w:rsidRPr="00827444">
        <w:t>go,</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17</w:t>
      </w:r>
      <w:r w:rsidR="00C90664" w:rsidRPr="00827444">
        <w:t>8</w:t>
      </w:r>
      <w:r w:rsidR="00C90664">
        <w:t>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w:t>
      </w:r>
      <w:r w:rsidR="00EE5160" w:rsidRPr="00827444">
        <w:t>r</w:t>
      </w:r>
      <w:r w:rsidR="00EE5160" w:rsidRPr="00827444">
        <w:t>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56"/>
      </w:r>
      <w:r w:rsidR="00EE5160" w:rsidRPr="00827444">
        <w:rPr>
          <w:rStyle w:val="IGindeksgrny"/>
        </w:rPr>
        <w:t>)</w:t>
      </w:r>
      <w:r w:rsidR="00EE5160" w:rsidRPr="00827444">
        <w:t>);</w:t>
      </w:r>
      <w:r>
        <w:t>”</w:t>
      </w:r>
      <w:r w:rsidR="00EE5160" w:rsidRPr="00827444">
        <w:t>.</w:t>
      </w:r>
    </w:p>
    <w:p w:rsidR="00EE5160" w:rsidRPr="00EE5160" w:rsidRDefault="00EE5160" w:rsidP="005B7E99">
      <w:pPr>
        <w:pStyle w:val="ARTartustawynprozporzdzenia"/>
        <w:keepNext/>
        <w:spacing w:before="130"/>
      </w:pPr>
      <w:r w:rsidRPr="00AB039E">
        <w:rPr>
          <w:rStyle w:val="Ppogrubienie"/>
        </w:rPr>
        <w:t>Art.</w:t>
      </w:r>
      <w:r w:rsidR="00C90664" w:rsidRPr="00AB039E">
        <w:rPr>
          <w:rStyle w:val="Ppogrubienie"/>
        </w:rPr>
        <w:t> </w:t>
      </w:r>
      <w:r w:rsidRPr="00AB039E">
        <w:rPr>
          <w:rStyle w:val="Ppogrubienie"/>
        </w:rPr>
        <w:t>38.</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1</w:t>
      </w:r>
      <w:r w:rsidR="00C90664" w:rsidRPr="00EE5160">
        <w:t>9</w:t>
      </w:r>
      <w:r w:rsidR="00C90664">
        <w:t> </w:t>
      </w:r>
      <w:r w:rsidRPr="00EE5160">
        <w:t>grudnia 200</w:t>
      </w:r>
      <w:r w:rsidR="00C90664" w:rsidRPr="00EE5160">
        <w:t>8</w:t>
      </w:r>
      <w:r w:rsidR="00C90664">
        <w:t> </w:t>
      </w:r>
      <w:r w:rsidRPr="00EE5160">
        <w:t>r.</w:t>
      </w:r>
      <w:r w:rsidR="00C90664" w:rsidRPr="00EE5160">
        <w:t xml:space="preserve"> o</w:t>
      </w:r>
      <w:r w:rsidR="00C90664">
        <w:t> </w:t>
      </w:r>
      <w:r w:rsidRPr="00EE5160">
        <w:t>emeryturach pomostowych (</w:t>
      </w:r>
      <w:r w:rsidR="00C90664">
        <w:t>Dz. U.</w:t>
      </w:r>
      <w:r w:rsidR="00C90664" w:rsidRPr="00EE5160">
        <w:t xml:space="preserve"> z</w:t>
      </w:r>
      <w:r w:rsidR="00C90664">
        <w:t> </w:t>
      </w:r>
      <w:r w:rsidRPr="00EE5160">
        <w:t>201</w:t>
      </w:r>
      <w:r w:rsidR="00C90664" w:rsidRPr="00EE5160">
        <w:t>5</w:t>
      </w:r>
      <w:r w:rsidR="00C90664">
        <w:t> </w:t>
      </w:r>
      <w:r w:rsidRPr="00EE5160">
        <w:t>r.</w:t>
      </w:r>
      <w:r w:rsidR="00C90664">
        <w:t xml:space="preserve"> poz. </w:t>
      </w:r>
      <w:r w:rsidRPr="005B7E99">
        <w:t>965 i 1240</w:t>
      </w:r>
      <w:r w:rsidRPr="00EE5160">
        <w:t>)</w:t>
      </w:r>
      <w:r w:rsidR="00C90664" w:rsidRPr="00EE5160">
        <w:t xml:space="preserve"> w</w:t>
      </w:r>
      <w:r w:rsidR="00C90664">
        <w:t> art. </w:t>
      </w:r>
      <w:r w:rsidRPr="00EE5160">
        <w:t>3</w:t>
      </w:r>
      <w:r w:rsidR="00C90664" w:rsidRPr="00EE5160">
        <w:t>4</w:t>
      </w:r>
      <w:r w:rsidR="00C90664">
        <w:t xml:space="preserve"> ust. </w:t>
      </w:r>
      <w:r w:rsidR="00C90664" w:rsidRPr="00EE5160">
        <w:t>1</w:t>
      </w:r>
      <w:r w:rsidR="00C90664">
        <w:t> </w:t>
      </w:r>
      <w:r w:rsidRPr="00EE5160">
        <w:t>otrzymuje brzmienie:</w:t>
      </w:r>
    </w:p>
    <w:p w:rsidR="00EE5160" w:rsidRPr="00827444" w:rsidRDefault="00AB039E" w:rsidP="005B7E99">
      <w:pPr>
        <w:pStyle w:val="ZUSTzmustartykuempunktem"/>
        <w:spacing w:before="65"/>
      </w:pPr>
      <w:r>
        <w:t>„</w:t>
      </w:r>
      <w:r w:rsidR="00EE5160" w:rsidRPr="00827444">
        <w:t>1.</w:t>
      </w:r>
      <w:r w:rsidR="00C90664">
        <w:t> </w:t>
      </w:r>
      <w:r w:rsidR="00EE5160" w:rsidRPr="00827444">
        <w:t>Wolne</w:t>
      </w:r>
      <w:r w:rsidR="00EE5160">
        <w:t xml:space="preserve"> </w:t>
      </w:r>
      <w:r w:rsidR="00EE5160" w:rsidRPr="00827444">
        <w:t>środki</w:t>
      </w:r>
      <w:r w:rsidR="00EE5160">
        <w:t xml:space="preserve"> </w:t>
      </w:r>
      <w:r w:rsidR="00EE5160" w:rsidRPr="00827444">
        <w:t>FEP</w:t>
      </w:r>
      <w:r w:rsidR="00EE5160">
        <w:t xml:space="preserve"> </w:t>
      </w:r>
      <w:r w:rsidR="00EE5160" w:rsidRPr="00827444">
        <w:t>mogą</w:t>
      </w:r>
      <w:r w:rsidR="00EE5160">
        <w:t xml:space="preserve"> </w:t>
      </w:r>
      <w:r w:rsidR="00EE5160" w:rsidRPr="00827444">
        <w:t>być</w:t>
      </w:r>
      <w:r w:rsidR="00EE5160">
        <w:t xml:space="preserve"> </w:t>
      </w:r>
      <w:r w:rsidR="00EE5160" w:rsidRPr="00827444">
        <w:t>lokowane</w:t>
      </w:r>
      <w:r w:rsidR="00EE5160">
        <w:t xml:space="preserve"> </w:t>
      </w:r>
      <w:r w:rsidR="00EE5160" w:rsidRPr="00827444">
        <w:t>jedynie</w:t>
      </w:r>
      <w:r w:rsidR="00EE5160">
        <w:t xml:space="preserve"> </w:t>
      </w:r>
      <w:r w:rsidR="00EE5160" w:rsidRPr="00827444">
        <w:t>na</w:t>
      </w:r>
      <w:r w:rsidR="00EE5160">
        <w:t xml:space="preserve"> </w:t>
      </w:r>
      <w:r w:rsidR="00EE5160" w:rsidRPr="00827444">
        <w:t>lokatach</w:t>
      </w:r>
      <w:r w:rsidR="00EE5160">
        <w:t xml:space="preserve"> </w:t>
      </w:r>
      <w:r w:rsidR="00EE5160" w:rsidRPr="00827444">
        <w:t>bankowych,</w:t>
      </w:r>
      <w:r w:rsidR="00C90664">
        <w:t xml:space="preserve"> </w:t>
      </w:r>
      <w:r w:rsidR="00C90664" w:rsidRPr="00827444">
        <w:t>w</w:t>
      </w:r>
      <w:r w:rsidR="00C90664">
        <w:t> </w:t>
      </w:r>
      <w:r w:rsidR="00EE5160" w:rsidRPr="00827444">
        <w:t>papierach</w:t>
      </w:r>
      <w:r w:rsidR="00EE5160">
        <w:t xml:space="preserve"> </w:t>
      </w:r>
      <w:r w:rsidR="00EE5160" w:rsidRPr="00827444">
        <w:t>wartościowych</w:t>
      </w:r>
      <w:r w:rsidR="00EE5160">
        <w:t xml:space="preserve"> </w:t>
      </w:r>
      <w:r w:rsidR="00EE5160" w:rsidRPr="00827444">
        <w:t>em</w:t>
      </w:r>
      <w:r w:rsidR="00EE5160" w:rsidRPr="00827444">
        <w:t>i</w:t>
      </w:r>
      <w:r w:rsidR="00EE5160" w:rsidRPr="00827444">
        <w:t>towanych</w:t>
      </w:r>
      <w:r w:rsidR="00EE5160">
        <w:t xml:space="preserve"> </w:t>
      </w:r>
      <w:r w:rsidR="00EE5160" w:rsidRPr="00827444">
        <w:t>przez</w:t>
      </w:r>
      <w:r w:rsidR="00EE5160">
        <w:t xml:space="preserve"> </w:t>
      </w:r>
      <w:r w:rsidR="00EE5160" w:rsidRPr="00827444">
        <w:t>Skarb</w:t>
      </w:r>
      <w:r w:rsidR="00EE5160">
        <w:t xml:space="preserve"> </w:t>
      </w:r>
      <w:r w:rsidR="00EE5160" w:rsidRPr="00827444">
        <w:t>Państwa</w:t>
      </w:r>
      <w:r w:rsidR="00EE5160">
        <w:t xml:space="preserve"> </w:t>
      </w:r>
      <w:r w:rsidR="00EE5160" w:rsidRPr="00827444">
        <w:t>oraz</w:t>
      </w:r>
      <w:r w:rsidR="00C90664">
        <w:t xml:space="preserve"> </w:t>
      </w:r>
      <w:r w:rsidR="00C90664" w:rsidRPr="00827444">
        <w:t>w</w:t>
      </w:r>
      <w:r w:rsidR="00C90664">
        <w:t> </w:t>
      </w:r>
      <w:r w:rsidR="00EE5160" w:rsidRPr="00827444">
        <w:t>jednostkach</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rynku</w:t>
      </w:r>
      <w:r w:rsidR="00EE5160">
        <w:t xml:space="preserve"> </w:t>
      </w:r>
      <w:r w:rsidR="00EE5160" w:rsidRPr="00827444">
        <w:t>pieniężnego,</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17</w:t>
      </w:r>
      <w:r w:rsidR="00C90664" w:rsidRPr="00827444">
        <w:t>8</w:t>
      </w:r>
      <w:r w:rsidR="00C90664">
        <w:t>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w:t>
      </w:r>
      <w:r w:rsidR="00EE5160" w:rsidRPr="00827444">
        <w:t>n</w:t>
      </w:r>
      <w:r w:rsidR="00EE5160" w:rsidRPr="00827444">
        <w:t>westycyjnymi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57"/>
      </w:r>
      <w:r w:rsidR="00EE5160" w:rsidRPr="00827444">
        <w:rPr>
          <w:rStyle w:val="IGindeksgrny"/>
        </w:rPr>
        <w:t>)</w:t>
      </w:r>
      <w:r w:rsidR="00EE5160" w:rsidRPr="00827444">
        <w:t>),</w:t>
      </w:r>
      <w:r w:rsidR="00EE5160">
        <w:t xml:space="preserve"> </w:t>
      </w:r>
      <w:r w:rsidR="00EE5160" w:rsidRPr="00827444">
        <w:t>chyba</w:t>
      </w:r>
      <w:r w:rsidR="00EE5160">
        <w:t xml:space="preserve"> </w:t>
      </w:r>
      <w:r w:rsidR="00EE5160" w:rsidRPr="00827444">
        <w:t>że</w:t>
      </w:r>
      <w:r w:rsidR="00EE5160">
        <w:t xml:space="preserve"> </w:t>
      </w:r>
      <w:r w:rsidR="00EE5160" w:rsidRPr="00827444">
        <w:t>Rada</w:t>
      </w:r>
      <w:r w:rsidR="00EE5160">
        <w:t xml:space="preserve"> </w:t>
      </w:r>
      <w:r w:rsidR="00EE5160" w:rsidRPr="00827444">
        <w:t>Ministrów,</w:t>
      </w:r>
      <w:r w:rsidR="00EE5160">
        <w:t xml:space="preserve"> </w:t>
      </w:r>
      <w:r w:rsidR="00EE5160" w:rsidRPr="00827444">
        <w:t>na</w:t>
      </w:r>
      <w:r w:rsidR="00EE5160">
        <w:t xml:space="preserve"> </w:t>
      </w:r>
      <w:r w:rsidR="00EE5160" w:rsidRPr="00827444">
        <w:t>wniosek</w:t>
      </w:r>
      <w:r w:rsidR="00EE5160">
        <w:t xml:space="preserve"> </w:t>
      </w:r>
      <w:r w:rsidR="00EE5160" w:rsidRPr="00827444">
        <w:t>Prezesa</w:t>
      </w:r>
      <w:r w:rsidR="00EE5160">
        <w:t xml:space="preserve"> </w:t>
      </w:r>
      <w:r w:rsidR="00EE5160" w:rsidRPr="00827444">
        <w:t>Zakładu,</w:t>
      </w:r>
      <w:r w:rsidR="00EE5160">
        <w:t xml:space="preserve"> </w:t>
      </w:r>
      <w:r w:rsidR="00EE5160" w:rsidRPr="00827444">
        <w:t>z</w:t>
      </w:r>
      <w:r w:rsidR="00EE5160" w:rsidRPr="00827444">
        <w:t>e</w:t>
      </w:r>
      <w:r w:rsidR="00EE5160" w:rsidRPr="00827444">
        <w:t>zwoli</w:t>
      </w:r>
      <w:r w:rsidR="00EE5160">
        <w:t xml:space="preserve"> </w:t>
      </w:r>
      <w:r w:rsidR="00EE5160" w:rsidRPr="00827444">
        <w:t>na</w:t>
      </w:r>
      <w:r w:rsidR="00EE5160">
        <w:t xml:space="preserve"> </w:t>
      </w:r>
      <w:r w:rsidR="00EE5160" w:rsidRPr="00827444">
        <w:t>ulokowanie</w:t>
      </w:r>
      <w:r w:rsidR="00EE5160">
        <w:t xml:space="preserve"> </w:t>
      </w:r>
      <w:r w:rsidR="00EE5160" w:rsidRPr="00827444">
        <w:t>środków</w:t>
      </w:r>
      <w:r w:rsidR="00C90664">
        <w:t xml:space="preserve"> </w:t>
      </w:r>
      <w:r w:rsidR="00C90664" w:rsidRPr="00827444">
        <w:t>w</w:t>
      </w:r>
      <w:r w:rsidR="00C90664">
        <w:t> </w:t>
      </w:r>
      <w:r w:rsidR="00EE5160" w:rsidRPr="00827444">
        <w:t>inny</w:t>
      </w:r>
      <w:r w:rsidR="00EE5160">
        <w:t xml:space="preserve"> </w:t>
      </w:r>
      <w:r w:rsidR="00EE5160" w:rsidRPr="00827444">
        <w:t>sposób.</w:t>
      </w:r>
      <w:r>
        <w:t>”</w:t>
      </w:r>
      <w:r w:rsidR="00EE5160" w:rsidRPr="00827444">
        <w:t>.</w:t>
      </w:r>
    </w:p>
    <w:p w:rsidR="00EE5160" w:rsidRPr="00EE5160" w:rsidRDefault="00EE5160" w:rsidP="005B7E99">
      <w:pPr>
        <w:pStyle w:val="ARTartustawynprozporzdzenia"/>
        <w:keepNext/>
        <w:spacing w:before="130"/>
      </w:pPr>
      <w:r w:rsidRPr="00AB039E">
        <w:rPr>
          <w:rStyle w:val="Ppogrubienie"/>
        </w:rPr>
        <w:t>Art.</w:t>
      </w:r>
      <w:r w:rsidR="00C90664" w:rsidRPr="00AB039E">
        <w:rPr>
          <w:rStyle w:val="Ppogrubienie"/>
        </w:rPr>
        <w:t> </w:t>
      </w:r>
      <w:r w:rsidRPr="00AB039E">
        <w:rPr>
          <w:rStyle w:val="Ppogrubienie"/>
        </w:rPr>
        <w:t>39.</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1</w:t>
      </w:r>
      <w:r w:rsidR="00C90664" w:rsidRPr="00EE5160">
        <w:t>2</w:t>
      </w:r>
      <w:r w:rsidR="00C90664">
        <w:t> </w:t>
      </w:r>
      <w:r w:rsidRPr="00EE5160">
        <w:t>lutego 200</w:t>
      </w:r>
      <w:r w:rsidR="00C90664" w:rsidRPr="00EE5160">
        <w:t>9</w:t>
      </w:r>
      <w:r w:rsidR="00C90664">
        <w:t> </w:t>
      </w:r>
      <w:r w:rsidRPr="00EE5160">
        <w:t>r.</w:t>
      </w:r>
      <w:r w:rsidR="00C90664" w:rsidRPr="00EE5160">
        <w:t xml:space="preserve"> o</w:t>
      </w:r>
      <w:r w:rsidR="00C90664">
        <w:t> </w:t>
      </w:r>
      <w:r w:rsidRPr="00EE5160">
        <w:t>udzielaniu przez Skarb Państwa wsparcia instytucjom finansowym (</w:t>
      </w:r>
      <w:r w:rsidR="00C90664">
        <w:t>Dz. U.</w:t>
      </w:r>
      <w:r w:rsidR="00C90664" w:rsidRPr="00EE5160">
        <w:t xml:space="preserve"> z</w:t>
      </w:r>
      <w:r w:rsidR="00C90664">
        <w:t> </w:t>
      </w:r>
      <w:r w:rsidRPr="00EE5160">
        <w:t>201</w:t>
      </w:r>
      <w:r w:rsidR="00C90664" w:rsidRPr="00EE5160">
        <w:t>4</w:t>
      </w:r>
      <w:r w:rsidR="00C90664">
        <w:t> </w:t>
      </w:r>
      <w:r w:rsidRPr="00EE5160">
        <w:t>r.</w:t>
      </w:r>
      <w:r w:rsidR="00C90664">
        <w:t xml:space="preserve"> poz. </w:t>
      </w:r>
      <w:r w:rsidRPr="00EE5160">
        <w:t>15</w:t>
      </w:r>
      <w:r w:rsidR="00C90664" w:rsidRPr="00EE5160">
        <w:t>8</w:t>
      </w:r>
      <w:r w:rsidR="00C90664">
        <w:t xml:space="preserve"> oraz</w:t>
      </w:r>
      <w:r w:rsidR="00C90664" w:rsidRPr="00EE5160">
        <w:t xml:space="preserve"> z</w:t>
      </w:r>
      <w:r w:rsidR="00C90664">
        <w:t> </w:t>
      </w:r>
      <w:r w:rsidRPr="00EE5160">
        <w:t>201</w:t>
      </w:r>
      <w:r w:rsidR="00C90664" w:rsidRPr="00EE5160">
        <w:t>5</w:t>
      </w:r>
      <w:r w:rsidR="00C90664">
        <w:t> </w:t>
      </w:r>
      <w:r w:rsidRPr="00EE5160">
        <w:t>r.</w:t>
      </w:r>
      <w:r w:rsidR="00C90664">
        <w:t xml:space="preserve"> poz. </w:t>
      </w:r>
      <w:r w:rsidRPr="00EE5160">
        <w:t>1844)</w:t>
      </w:r>
      <w:r w:rsidR="00C90664" w:rsidRPr="00EE5160">
        <w:t xml:space="preserve"> w</w:t>
      </w:r>
      <w:r w:rsidR="00C90664">
        <w:t> art. </w:t>
      </w:r>
      <w:r w:rsidR="00C90664" w:rsidRPr="00EE5160">
        <w:t>2</w:t>
      </w:r>
      <w:r w:rsidR="00C90664">
        <w:t xml:space="preserve"> pkt </w:t>
      </w:r>
      <w:r w:rsidR="00C90664" w:rsidRPr="00EE5160">
        <w:t>3</w:t>
      </w:r>
      <w:r w:rsidR="00C90664">
        <w:t> </w:t>
      </w:r>
      <w:r w:rsidRPr="00EE5160">
        <w:t>otrzymuje brzmienie:</w:t>
      </w:r>
    </w:p>
    <w:p w:rsidR="00EE5160" w:rsidRPr="00827444" w:rsidRDefault="00AB039E" w:rsidP="005B7E99">
      <w:pPr>
        <w:pStyle w:val="ZPKTzmpktartykuempunktem"/>
        <w:spacing w:before="65"/>
      </w:pPr>
      <w:r>
        <w:t>„</w:t>
      </w:r>
      <w:r w:rsidR="00EE5160" w:rsidRPr="00827444">
        <w:t>3)</w:t>
      </w:r>
      <w:r w:rsidR="00EE5160" w:rsidRPr="00827444">
        <w:tab/>
        <w:t>fundusz</w:t>
      </w:r>
      <w:r w:rsidR="00EE5160">
        <w:t xml:space="preserve"> </w:t>
      </w:r>
      <w:r w:rsidR="00EE5160" w:rsidRPr="00827444">
        <w:t>inwestycyjny</w:t>
      </w:r>
      <w:r w:rsidR="00C90664">
        <w:t xml:space="preserve"> </w:t>
      </w:r>
      <w:r w:rsidR="00C90664" w:rsidRPr="00827444">
        <w:t>w</w:t>
      </w:r>
      <w:r w:rsidR="00C90664">
        <w:t> </w:t>
      </w:r>
      <w:r w:rsidR="00EE5160" w:rsidRPr="00827444">
        <w:t>rozumieniu</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58"/>
      </w:r>
      <w:r w:rsidR="00EE5160" w:rsidRPr="00827444">
        <w:rPr>
          <w:rStyle w:val="IGindeksgrny"/>
        </w:rPr>
        <w:t>)</w:t>
      </w:r>
      <w:r w:rsidR="00EE5160" w:rsidRPr="00827444">
        <w:t>);</w:t>
      </w:r>
      <w:r>
        <w:t>”</w:t>
      </w:r>
      <w:r w:rsidR="00EE5160"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40.</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 xml:space="preserve">dnia </w:t>
      </w:r>
      <w:r w:rsidR="00C90664" w:rsidRPr="00EE5160">
        <w:t>7</w:t>
      </w:r>
      <w:r w:rsidR="00C90664">
        <w:t> </w:t>
      </w:r>
      <w:r w:rsidRPr="00EE5160">
        <w:t>maja 200</w:t>
      </w:r>
      <w:r w:rsidR="00C90664" w:rsidRPr="00EE5160">
        <w:t>9</w:t>
      </w:r>
      <w:r w:rsidR="00C90664">
        <w:t> </w:t>
      </w:r>
      <w:r w:rsidRPr="00EE5160">
        <w:t>r.</w:t>
      </w:r>
      <w:r w:rsidR="00C90664" w:rsidRPr="00EE5160">
        <w:t xml:space="preserve"> o</w:t>
      </w:r>
      <w:r w:rsidR="00C90664">
        <w:t> </w:t>
      </w:r>
      <w:r w:rsidRPr="00EE5160">
        <w:t>biegłych rewidentach</w:t>
      </w:r>
      <w:r w:rsidR="00C90664" w:rsidRPr="00EE5160">
        <w:t xml:space="preserve"> i</w:t>
      </w:r>
      <w:r w:rsidR="00C90664">
        <w:t> </w:t>
      </w:r>
      <w:r w:rsidRPr="00EE5160">
        <w:t>ich samorządzie, podmiotach uprawnionych do badania sprawozdań finansowych oraz</w:t>
      </w:r>
      <w:r w:rsidR="00C90664" w:rsidRPr="00EE5160">
        <w:t xml:space="preserve"> o</w:t>
      </w:r>
      <w:r w:rsidR="00C90664">
        <w:t> </w:t>
      </w:r>
      <w:r w:rsidRPr="00EE5160">
        <w:t>nadzorze publicznym (</w:t>
      </w:r>
      <w:r w:rsidR="00C90664">
        <w:t>Dz. U.</w:t>
      </w:r>
      <w:r w:rsidR="00C90664" w:rsidRPr="00EE5160">
        <w:t xml:space="preserve"> z</w:t>
      </w:r>
      <w:r w:rsidR="00C90664">
        <w:t> </w:t>
      </w:r>
      <w:r w:rsidRPr="00EE5160">
        <w:t>201</w:t>
      </w:r>
      <w:r w:rsidR="00C90664" w:rsidRPr="00EE5160">
        <w:t>5</w:t>
      </w:r>
      <w:r w:rsidR="00C90664">
        <w:t> </w:t>
      </w:r>
      <w:r w:rsidRPr="00EE5160">
        <w:t>r.</w:t>
      </w:r>
      <w:r w:rsidR="00C90664">
        <w:t xml:space="preserve"> poz. </w:t>
      </w:r>
      <w:r w:rsidRPr="00EE5160">
        <w:t>101</w:t>
      </w:r>
      <w:r w:rsidR="00C90664" w:rsidRPr="00EE5160">
        <w:t>1</w:t>
      </w:r>
      <w:r w:rsidR="00C90664">
        <w:t xml:space="preserve"> i </w:t>
      </w:r>
      <w:r w:rsidRPr="00EE5160">
        <w:t>1844)</w:t>
      </w:r>
      <w:r w:rsidR="00C90664" w:rsidRPr="00EE5160">
        <w:t xml:space="preserve"> w</w:t>
      </w:r>
      <w:r w:rsidR="00C90664">
        <w:t> art. </w:t>
      </w:r>
      <w:r w:rsidR="00C90664" w:rsidRPr="00EE5160">
        <w:t>2</w:t>
      </w:r>
      <w:r w:rsidR="00C90664">
        <w:t xml:space="preserve"> w pkt </w:t>
      </w:r>
      <w:r w:rsidR="00C90664" w:rsidRPr="00EE5160">
        <w:t>4</w:t>
      </w:r>
      <w:r w:rsidR="00C90664">
        <w:t xml:space="preserve"> lit. </w:t>
      </w:r>
      <w:r w:rsidRPr="00EE5160">
        <w:t>g otrzymuje brzmienie:</w:t>
      </w:r>
    </w:p>
    <w:p w:rsidR="00EE5160" w:rsidRPr="00827444" w:rsidRDefault="00AB039E" w:rsidP="00EE5160">
      <w:pPr>
        <w:pStyle w:val="ZLITzmlitartykuempunktem"/>
      </w:pPr>
      <w:r>
        <w:t>„</w:t>
      </w:r>
      <w:r w:rsidR="00EE5160" w:rsidRPr="00827444">
        <w:t>g)</w:t>
      </w:r>
      <w:r w:rsidR="00EE5160" w:rsidRPr="00827444">
        <w:tab/>
        <w:t>fundusze</w:t>
      </w:r>
      <w:r w:rsidR="00EE5160">
        <w:t xml:space="preserve"> </w:t>
      </w:r>
      <w:r w:rsidR="00EE5160" w:rsidRPr="00827444">
        <w:t>inwestycyjne</w:t>
      </w:r>
      <w:r w:rsidR="00EE5160">
        <w:t xml:space="preserve"> </w:t>
      </w:r>
      <w:r w:rsidR="00EE5160" w:rsidRPr="00827444">
        <w:t>otwarte,</w:t>
      </w:r>
      <w:r w:rsidR="00EE5160">
        <w:t xml:space="preserve"> </w:t>
      </w:r>
      <w:r w:rsidR="00EE5160" w:rsidRPr="00827444">
        <w:t>specjalistyczne</w:t>
      </w:r>
      <w:r w:rsidR="00EE5160">
        <w:t xml:space="preserve"> </w:t>
      </w:r>
      <w:r w:rsidR="00EE5160" w:rsidRPr="00827444">
        <w:t>fundusze</w:t>
      </w:r>
      <w:r w:rsidR="00EE5160">
        <w:t xml:space="preserve"> </w:t>
      </w:r>
      <w:r w:rsidR="00EE5160" w:rsidRPr="00827444">
        <w:t>inwestycyjne</w:t>
      </w:r>
      <w:r w:rsidR="00EE5160">
        <w:t xml:space="preserve"> </w:t>
      </w:r>
      <w:r w:rsidR="00EE5160" w:rsidRPr="00827444">
        <w:t>otwarte</w:t>
      </w:r>
      <w:r w:rsidR="00EE5160">
        <w:t xml:space="preserve"> </w:t>
      </w:r>
      <w:r w:rsidR="00EE5160" w:rsidRPr="00827444">
        <w:t>oraz</w:t>
      </w:r>
      <w:r w:rsidR="00EE5160">
        <w:t xml:space="preserve"> </w:t>
      </w:r>
      <w:r w:rsidR="00EE5160" w:rsidRPr="00827444">
        <w:t>publiczne</w:t>
      </w:r>
      <w:r w:rsidR="00EE5160">
        <w:t xml:space="preserve"> </w:t>
      </w:r>
      <w:r w:rsidR="00EE5160" w:rsidRPr="00827444">
        <w:t>fundusze</w:t>
      </w:r>
      <w:r w:rsidR="00EE5160">
        <w:t xml:space="preserve"> </w:t>
      </w:r>
      <w:r w:rsidR="00EE5160" w:rsidRPr="00827444">
        <w:t>inw</w:t>
      </w:r>
      <w:r w:rsidR="00EE5160" w:rsidRPr="00827444">
        <w:t>e</w:t>
      </w:r>
      <w:r w:rsidR="00EE5160" w:rsidRPr="00827444">
        <w:t>stycyjne</w:t>
      </w:r>
      <w:r w:rsidR="00EE5160">
        <w:t xml:space="preserve"> </w:t>
      </w:r>
      <w:r w:rsidR="00EE5160" w:rsidRPr="00827444">
        <w:t>zamknięte,</w:t>
      </w:r>
      <w:r w:rsidR="00EE5160">
        <w:t xml:space="preserve"> </w:t>
      </w:r>
      <w:r w:rsidR="00EE5160" w:rsidRPr="00827444">
        <w:t>których</w:t>
      </w:r>
      <w:r w:rsidR="00EE5160">
        <w:t xml:space="preserve"> </w:t>
      </w:r>
      <w:r w:rsidR="00EE5160" w:rsidRPr="00827444">
        <w:t>certyfikaty</w:t>
      </w:r>
      <w:r w:rsidR="00EE5160">
        <w:t xml:space="preserve"> </w:t>
      </w:r>
      <w:r w:rsidR="00EE5160" w:rsidRPr="00827444">
        <w:t>inwestycyjne</w:t>
      </w:r>
      <w:r w:rsidR="00EE5160">
        <w:t xml:space="preserve"> </w:t>
      </w:r>
      <w:r w:rsidR="00EE5160" w:rsidRPr="00827444">
        <w:t>zostały</w:t>
      </w:r>
      <w:r w:rsidR="00EE5160">
        <w:t xml:space="preserve"> </w:t>
      </w:r>
      <w:r w:rsidR="00EE5160" w:rsidRPr="00827444">
        <w:t>objęte</w:t>
      </w:r>
      <w:r w:rsidR="00EE5160">
        <w:t xml:space="preserve"> </w:t>
      </w:r>
      <w:r w:rsidR="00EE5160" w:rsidRPr="00827444">
        <w:t>lub</w:t>
      </w:r>
      <w:r w:rsidR="00EE5160">
        <w:t xml:space="preserve"> </w:t>
      </w:r>
      <w:r w:rsidR="00EE5160" w:rsidRPr="00827444">
        <w:t>nabyte</w:t>
      </w:r>
      <w:r w:rsidR="00C90664">
        <w:t xml:space="preserve"> </w:t>
      </w:r>
      <w:r w:rsidR="00C90664" w:rsidRPr="00827444">
        <w:t>w</w:t>
      </w:r>
      <w:r w:rsidR="00C90664">
        <w:t> </w:t>
      </w:r>
      <w:r w:rsidR="00EE5160" w:rsidRPr="00827444">
        <w:t>drodze</w:t>
      </w:r>
      <w:r w:rsidR="00EE5160">
        <w:t xml:space="preserve"> </w:t>
      </w:r>
      <w:r w:rsidR="00EE5160" w:rsidRPr="00827444">
        <w:t>oferty</w:t>
      </w:r>
      <w:r w:rsidR="00EE5160">
        <w:t xml:space="preserve"> </w:t>
      </w:r>
      <w:r w:rsidR="00EE5160" w:rsidRPr="00827444">
        <w:t>publicznej</w:t>
      </w:r>
      <w:r w:rsidR="00EE5160">
        <w:t xml:space="preserve"> </w:t>
      </w:r>
      <w:r w:rsidR="00EE5160" w:rsidRPr="00827444">
        <w:t>lub</w:t>
      </w:r>
      <w:r w:rsidR="00EE5160">
        <w:t xml:space="preserve"> </w:t>
      </w:r>
      <w:r w:rsidR="00EE5160" w:rsidRPr="00827444">
        <w:t>wprowadzone</w:t>
      </w:r>
      <w:r w:rsidR="00EE5160">
        <w:t xml:space="preserve"> </w:t>
      </w:r>
      <w:r w:rsidR="00EE5160" w:rsidRPr="00827444">
        <w:t>do</w:t>
      </w:r>
      <w:r w:rsidR="00EE5160">
        <w:t xml:space="preserve"> </w:t>
      </w:r>
      <w:r w:rsidR="00EE5160" w:rsidRPr="00827444">
        <w:t>alternatywnego</w:t>
      </w:r>
      <w:r w:rsidR="00EE5160">
        <w:t xml:space="preserve"> </w:t>
      </w:r>
      <w:r w:rsidR="00EE5160" w:rsidRPr="00827444">
        <w:t>systemu</w:t>
      </w:r>
      <w:r w:rsidR="00EE5160">
        <w:t xml:space="preserve"> </w:t>
      </w:r>
      <w:r w:rsidR="00EE5160" w:rsidRPr="00827444">
        <w:t>obrotu</w:t>
      </w:r>
      <w:r w:rsidR="00EE5160">
        <w:t xml:space="preserve"> </w:t>
      </w:r>
      <w:r w:rsidR="00EE5160" w:rsidRPr="00827444">
        <w:t>–</w:t>
      </w:r>
      <w:r w:rsidR="00C90664">
        <w:t xml:space="preserve"> </w:t>
      </w:r>
      <w:r w:rsidR="00C90664" w:rsidRPr="00827444">
        <w:t>w</w:t>
      </w:r>
      <w:r w:rsidR="00C90664">
        <w:t> </w:t>
      </w:r>
      <w:r w:rsidR="00EE5160" w:rsidRPr="00827444">
        <w:t>rozumieniu</w:t>
      </w:r>
      <w:r w:rsidR="00EE5160">
        <w:t xml:space="preserve">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59"/>
      </w:r>
      <w:r w:rsidR="00EE5160" w:rsidRPr="00827444">
        <w:rPr>
          <w:rStyle w:val="IGindeksgrny"/>
        </w:rPr>
        <w:t>)</w:t>
      </w:r>
      <w:r w:rsidR="00EE5160" w:rsidRPr="00827444">
        <w:t>),</w:t>
      </w:r>
      <w:r>
        <w:t>”</w:t>
      </w:r>
      <w:r w:rsidR="00EE5160" w:rsidRPr="00827444">
        <w:t>.</w:t>
      </w:r>
    </w:p>
    <w:p w:rsidR="00EE5160" w:rsidRPr="00EE5160" w:rsidRDefault="00EE5160" w:rsidP="00157551">
      <w:pPr>
        <w:pStyle w:val="ARTartustawynprozporzdzenia"/>
        <w:keepNext/>
        <w:spacing w:before="200"/>
      </w:pPr>
      <w:r w:rsidRPr="00AB039E">
        <w:rPr>
          <w:rStyle w:val="Ppogrubienie"/>
        </w:rPr>
        <w:t>Art.</w:t>
      </w:r>
      <w:r w:rsidR="00C90664" w:rsidRPr="00AB039E">
        <w:rPr>
          <w:rStyle w:val="Ppogrubienie"/>
        </w:rPr>
        <w:t> </w:t>
      </w:r>
      <w:r w:rsidRPr="00AB039E">
        <w:rPr>
          <w:rStyle w:val="Ppogrubienie"/>
        </w:rPr>
        <w:t>41.</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 xml:space="preserve">dnia </w:t>
      </w:r>
      <w:r w:rsidR="00C90664" w:rsidRPr="00EE5160">
        <w:t>5</w:t>
      </w:r>
      <w:r w:rsidR="00C90664">
        <w:t> </w:t>
      </w:r>
      <w:r w:rsidRPr="00EE5160">
        <w:t>listopada 200</w:t>
      </w:r>
      <w:r w:rsidR="00C90664" w:rsidRPr="00EE5160">
        <w:t>9</w:t>
      </w:r>
      <w:r w:rsidR="00C90664">
        <w:t> </w:t>
      </w:r>
      <w:r w:rsidRPr="00EE5160">
        <w:t>r.</w:t>
      </w:r>
      <w:r w:rsidR="00C90664" w:rsidRPr="00EE5160">
        <w:t xml:space="preserve"> o</w:t>
      </w:r>
      <w:r w:rsidR="00C90664">
        <w:t> </w:t>
      </w:r>
      <w:r w:rsidRPr="00EE5160">
        <w:t>spółdzielczych kasach oszczędnościowo</w:t>
      </w:r>
      <w:r w:rsidR="00C90664">
        <w:softHyphen/>
      </w:r>
      <w:r w:rsidR="00C90664">
        <w:noBreakHyphen/>
      </w:r>
      <w:r w:rsidRPr="00EE5160">
        <w:t>kredytowych (</w:t>
      </w:r>
      <w:r w:rsidR="00C90664">
        <w:t>Dz. U.</w:t>
      </w:r>
      <w:r w:rsidR="00C90664" w:rsidRPr="00EE5160">
        <w:t xml:space="preserve"> z</w:t>
      </w:r>
      <w:r w:rsidR="00C90664">
        <w:t> </w:t>
      </w:r>
      <w:r w:rsidRPr="00EE5160">
        <w:t>201</w:t>
      </w:r>
      <w:r w:rsidR="00C90664" w:rsidRPr="00EE5160">
        <w:t>3</w:t>
      </w:r>
      <w:r w:rsidR="00C90664">
        <w:t> </w:t>
      </w:r>
      <w:r w:rsidRPr="00EE5160">
        <w:t>r.</w:t>
      </w:r>
      <w:r w:rsidR="00C90664">
        <w:t xml:space="preserve"> poz. </w:t>
      </w:r>
      <w:r w:rsidRPr="00EE5160">
        <w:t>1450,</w:t>
      </w:r>
      <w:r w:rsidR="00C90664" w:rsidRPr="00EE5160">
        <w:t xml:space="preserve"> z</w:t>
      </w:r>
      <w:r w:rsidR="00C90664">
        <w:t> </w:t>
      </w:r>
      <w:proofErr w:type="spellStart"/>
      <w:r w:rsidRPr="00EE5160">
        <w:t>późn</w:t>
      </w:r>
      <w:proofErr w:type="spellEnd"/>
      <w:r w:rsidRPr="00EE5160">
        <w:t>. zm.</w:t>
      </w:r>
      <w:r w:rsidRPr="00EE5160">
        <w:rPr>
          <w:rStyle w:val="IGindeksgrny"/>
        </w:rPr>
        <w:footnoteReference w:id="60"/>
      </w:r>
      <w:r w:rsidRPr="00EE5160">
        <w:rPr>
          <w:rStyle w:val="IGindeksgrny"/>
        </w:rPr>
        <w:t>)</w:t>
      </w:r>
      <w:r w:rsidRPr="00EE5160">
        <w:t>) wprowadza się następujące zmiany:</w:t>
      </w:r>
    </w:p>
    <w:p w:rsidR="00EE5160" w:rsidRPr="00EE5160" w:rsidRDefault="00EE5160" w:rsidP="00AB039E">
      <w:pPr>
        <w:pStyle w:val="PKTpunkt"/>
        <w:keepNext/>
      </w:pPr>
      <w:r w:rsidRPr="00827444">
        <w:t>1)</w:t>
      </w:r>
      <w:r w:rsidRPr="00827444">
        <w:tab/>
        <w:t>w</w:t>
      </w:r>
      <w:r w:rsidR="00C90664">
        <w:t xml:space="preserve"> art. </w:t>
      </w:r>
      <w:r w:rsidR="00C90664" w:rsidRPr="00EE5160">
        <w:t>3</w:t>
      </w:r>
      <w:r w:rsidR="00C90664">
        <w:t xml:space="preserve"> ust. </w:t>
      </w:r>
      <w:r w:rsidRPr="00EE5160">
        <w:t>1a otrzymuje brzmienie:</w:t>
      </w:r>
    </w:p>
    <w:p w:rsidR="00EE5160" w:rsidRPr="00827444" w:rsidRDefault="00AB039E" w:rsidP="00EE5160">
      <w:pPr>
        <w:pStyle w:val="ZUSTzmustartykuempunktem"/>
      </w:pPr>
      <w:r>
        <w:t>„</w:t>
      </w:r>
      <w:r w:rsidR="00EE5160" w:rsidRPr="00827444">
        <w:t>1a.</w:t>
      </w:r>
      <w:r w:rsidR="00C90664">
        <w:t> </w:t>
      </w:r>
      <w:r w:rsidR="00EE5160" w:rsidRPr="00827444">
        <w:t>Kasa,</w:t>
      </w:r>
      <w:r w:rsidR="00EE5160">
        <w:t xml:space="preserve"> </w:t>
      </w:r>
      <w:r w:rsidR="00EE5160" w:rsidRPr="00827444">
        <w:t>po</w:t>
      </w:r>
      <w:r w:rsidR="00EE5160">
        <w:t xml:space="preserve"> </w:t>
      </w:r>
      <w:r w:rsidR="00EE5160" w:rsidRPr="00827444">
        <w:t>uzyskaniu</w:t>
      </w:r>
      <w:r w:rsidR="00EE5160">
        <w:t xml:space="preserve"> </w:t>
      </w:r>
      <w:r w:rsidR="00EE5160" w:rsidRPr="00827444">
        <w:t>zezwolenia</w:t>
      </w:r>
      <w:r w:rsidR="00EE5160">
        <w:t xml:space="preserve"> </w:t>
      </w:r>
      <w:r w:rsidR="00EE5160" w:rsidRPr="00827444">
        <w:t>Komisji</w:t>
      </w:r>
      <w:r w:rsidR="00EE5160">
        <w:t xml:space="preserve"> </w:t>
      </w:r>
      <w:r w:rsidR="00EE5160" w:rsidRPr="00827444">
        <w:t>Nadzoru</w:t>
      </w:r>
      <w:r w:rsidR="00EE5160">
        <w:t xml:space="preserve"> </w:t>
      </w:r>
      <w:r w:rsidR="00EE5160" w:rsidRPr="00827444">
        <w:t>Finansowego,</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3</w:t>
      </w:r>
      <w:r w:rsidR="00C90664" w:rsidRPr="00827444">
        <w:t>2</w:t>
      </w:r>
      <w:r w:rsidR="00C90664">
        <w:t xml:space="preserve"> ust. </w:t>
      </w:r>
      <w:r w:rsidR="00C90664" w:rsidRPr="00827444">
        <w:t>2</w:t>
      </w:r>
      <w:r w:rsidR="00C90664">
        <w:t> </w:t>
      </w:r>
      <w:r w:rsidR="00EE5160" w:rsidRPr="00827444">
        <w:t>ustawy</w:t>
      </w:r>
      <w:r w:rsidR="00C90664">
        <w:t xml:space="preserve"> </w:t>
      </w:r>
      <w:r w:rsidR="00C90664" w:rsidRPr="00827444">
        <w:t>z</w:t>
      </w:r>
      <w:r w:rsidR="00C90664">
        <w:t> </w:t>
      </w:r>
      <w:r w:rsidR="00EE5160" w:rsidRPr="00827444">
        <w:t>dnia</w:t>
      </w:r>
      <w:r w:rsidR="00EE5160">
        <w:t xml:space="preserve"> </w:t>
      </w:r>
      <w:r w:rsidR="00EE5160" w:rsidRPr="00827444">
        <w:t>2</w:t>
      </w:r>
      <w:r w:rsidR="00C90664" w:rsidRPr="00827444">
        <w:t>7</w:t>
      </w:r>
      <w:r w:rsidR="00C90664">
        <w:t> </w:t>
      </w:r>
      <w:r w:rsidR="00EE5160" w:rsidRPr="00827444">
        <w:t>maja</w:t>
      </w:r>
      <w:r w:rsidR="00EE5160">
        <w:t xml:space="preserve"> </w:t>
      </w:r>
      <w:r w:rsidR="00EE5160" w:rsidRPr="00827444">
        <w:t>200</w:t>
      </w:r>
      <w:r w:rsidR="00C90664" w:rsidRPr="00827444">
        <w:t>4</w:t>
      </w:r>
      <w:r w:rsidR="00C90664">
        <w:t> </w:t>
      </w:r>
      <w:r w:rsidR="00EE5160" w:rsidRPr="00827444">
        <w:t>r.</w:t>
      </w:r>
      <w:r w:rsidR="00C90664">
        <w:t xml:space="preserve"> </w:t>
      </w:r>
      <w:r w:rsidR="00C90664" w:rsidRPr="00827444">
        <w:t>o</w:t>
      </w:r>
      <w:r w:rsidR="00C90664">
        <w:t> </w:t>
      </w:r>
      <w:r w:rsidR="00EE5160" w:rsidRPr="00827444">
        <w:t>funduszach</w:t>
      </w:r>
      <w:r w:rsidR="00EE5160">
        <w:t xml:space="preserve"> </w:t>
      </w:r>
      <w:r w:rsidR="00EE5160" w:rsidRPr="00827444">
        <w:t>inwestycyjnych</w:t>
      </w:r>
      <w:r w:rsidR="00C90664">
        <w:t xml:space="preserve"> </w:t>
      </w:r>
      <w:r w:rsidR="00C90664" w:rsidRPr="00827444">
        <w:t>i</w:t>
      </w:r>
      <w:r w:rsidR="00C90664">
        <w:t> </w:t>
      </w:r>
      <w:r w:rsidR="00EE5160" w:rsidRPr="00827444">
        <w:t>zarządzaniu</w:t>
      </w:r>
      <w:r w:rsidR="00EE5160">
        <w:t xml:space="preserve"> </w:t>
      </w:r>
      <w:r w:rsidR="00EE5160" w:rsidRPr="00827444">
        <w:t>alternatywnymi</w:t>
      </w:r>
      <w:r w:rsidR="00EE5160">
        <w:t xml:space="preserve"> </w:t>
      </w:r>
      <w:r w:rsidR="00EE5160" w:rsidRPr="00827444">
        <w:t>funduszami</w:t>
      </w:r>
      <w:r w:rsidR="00EE5160">
        <w:t xml:space="preserve"> </w:t>
      </w:r>
      <w:r w:rsidR="00EE5160" w:rsidRPr="00827444">
        <w:t>inwestycyjnymi</w:t>
      </w:r>
      <w:r w:rsidR="00EE5160">
        <w:t xml:space="preserve">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61"/>
      </w:r>
      <w:r w:rsidR="00EE5160" w:rsidRPr="00827444">
        <w:rPr>
          <w:rStyle w:val="IGindeksgrny"/>
        </w:rPr>
        <w:t>)</w:t>
      </w:r>
      <w:r w:rsidR="00EE5160" w:rsidRPr="00827444">
        <w:t>),</w:t>
      </w:r>
      <w:r w:rsidR="00EE5160">
        <w:t xml:space="preserve"> </w:t>
      </w:r>
      <w:r w:rsidR="00EE5160" w:rsidRPr="00827444">
        <w:t>zwanej</w:t>
      </w:r>
      <w:r w:rsidR="00EE5160">
        <w:t xml:space="preserve"> </w:t>
      </w:r>
      <w:r w:rsidR="00EE5160" w:rsidRPr="00827444">
        <w:t>dalej</w:t>
      </w:r>
      <w:r w:rsidR="00EE5160">
        <w:t xml:space="preserve"> </w:t>
      </w:r>
      <w:r>
        <w:t>„</w:t>
      </w:r>
      <w:r w:rsidR="00EE5160" w:rsidRPr="00827444">
        <w:t>ustawą</w:t>
      </w:r>
      <w:r w:rsidR="00C90664">
        <w:t xml:space="preserve"> </w:t>
      </w:r>
      <w:r w:rsidR="00C90664" w:rsidRPr="00827444">
        <w:t>o</w:t>
      </w:r>
      <w:r w:rsidR="00C90664">
        <w:t> </w:t>
      </w:r>
      <w:r w:rsidR="00EE5160" w:rsidRPr="00827444">
        <w:t>funduszach</w:t>
      </w:r>
      <w:r w:rsidR="00EE5160">
        <w:t xml:space="preserve"> </w:t>
      </w:r>
      <w:r w:rsidR="00EE5160" w:rsidRPr="00827444">
        <w:t>inwestycyjnych</w:t>
      </w:r>
      <w:r>
        <w:t>”</w:t>
      </w:r>
      <w:r w:rsidR="00EE5160" w:rsidRPr="00827444">
        <w:t>,</w:t>
      </w:r>
      <w:r w:rsidR="00EE5160">
        <w:t xml:space="preserve"> </w:t>
      </w:r>
      <w:r w:rsidR="00EE5160" w:rsidRPr="00827444">
        <w:t>może</w:t>
      </w:r>
      <w:r w:rsidR="00EE5160">
        <w:t xml:space="preserve"> </w:t>
      </w:r>
      <w:r w:rsidR="00EE5160" w:rsidRPr="00827444">
        <w:t>pośredniczyć</w:t>
      </w:r>
      <w:r w:rsidR="00C90664">
        <w:t xml:space="preserve"> </w:t>
      </w:r>
      <w:r w:rsidR="00C90664" w:rsidRPr="00827444">
        <w:lastRenderedPageBreak/>
        <w:t>w</w:t>
      </w:r>
      <w:r w:rsidR="00C90664">
        <w:t> </w:t>
      </w:r>
      <w:r w:rsidR="00EE5160" w:rsidRPr="00827444">
        <w:t>zbywaniu</w:t>
      </w:r>
      <w:r w:rsidR="00C90664">
        <w:t xml:space="preserve"> </w:t>
      </w:r>
      <w:r w:rsidR="00C90664" w:rsidRPr="00827444">
        <w:t>i</w:t>
      </w:r>
      <w:r w:rsidR="00C90664">
        <w:t> </w:t>
      </w:r>
      <w:r w:rsidR="00EE5160" w:rsidRPr="00827444">
        <w:t>odkupywaniu</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lub</w:t>
      </w:r>
      <w:r w:rsidR="00EE5160">
        <w:t xml:space="preserve"> </w:t>
      </w:r>
      <w:r w:rsidR="00EE5160" w:rsidRPr="00827444">
        <w:t>tytułów</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z</w:t>
      </w:r>
      <w:r w:rsidR="00EE5160" w:rsidRPr="00827444">
        <w:t>a</w:t>
      </w:r>
      <w:r w:rsidR="00EE5160" w:rsidRPr="00827444">
        <w:t>granicznych</w:t>
      </w:r>
      <w:r w:rsidR="00EE5160">
        <w:t xml:space="preserve"> </w:t>
      </w:r>
      <w:r w:rsidR="00EE5160" w:rsidRPr="00827444">
        <w:t>oraz</w:t>
      </w:r>
      <w:r w:rsidR="00EE5160">
        <w:t xml:space="preserve"> </w:t>
      </w:r>
      <w:r w:rsidR="00EE5160" w:rsidRPr="00827444">
        <w:t>funduszy</w:t>
      </w:r>
      <w:r w:rsidR="00EE5160">
        <w:t xml:space="preserve"> </w:t>
      </w:r>
      <w:r w:rsidR="00EE5160" w:rsidRPr="00827444">
        <w:t>inwestycyjnych</w:t>
      </w:r>
      <w:r w:rsidR="00EE5160">
        <w:t xml:space="preserve"> </w:t>
      </w:r>
      <w:r w:rsidR="00EE5160" w:rsidRPr="00827444">
        <w:t>otwartych</w:t>
      </w:r>
      <w:r w:rsidR="00C90664">
        <w:t xml:space="preserve"> </w:t>
      </w:r>
      <w:r w:rsidR="00C90664" w:rsidRPr="00827444">
        <w:t>z</w:t>
      </w:r>
      <w:r w:rsidR="00C90664">
        <w:t> </w:t>
      </w:r>
      <w:r w:rsidR="00EE5160" w:rsidRPr="00827444">
        <w:t>siedzibą</w:t>
      </w:r>
      <w:r w:rsidR="00C90664">
        <w:t xml:space="preserve"> </w:t>
      </w:r>
      <w:r w:rsidR="00C90664" w:rsidRPr="00827444">
        <w:t>w</w:t>
      </w:r>
      <w:r w:rsidR="00C90664">
        <w:t> </w:t>
      </w:r>
      <w:r w:rsidR="00EE5160" w:rsidRPr="00827444">
        <w:t>państwach</w:t>
      </w:r>
      <w:r w:rsidR="00EE5160">
        <w:t xml:space="preserve"> </w:t>
      </w:r>
      <w:r w:rsidR="00EE5160" w:rsidRPr="00827444">
        <w:t>należących</w:t>
      </w:r>
      <w:r w:rsidR="00EE5160">
        <w:t xml:space="preserve"> </w:t>
      </w:r>
      <w:r w:rsidR="00EE5160" w:rsidRPr="00827444">
        <w:t>do</w:t>
      </w:r>
      <w:r w:rsidR="00EE5160">
        <w:t xml:space="preserve"> </w:t>
      </w:r>
      <w:r w:rsidR="00EE5160" w:rsidRPr="00827444">
        <w:t>Europejskiego</w:t>
      </w:r>
      <w:r w:rsidR="00EE5160">
        <w:t xml:space="preserve"> </w:t>
      </w:r>
      <w:r w:rsidR="00EE5160" w:rsidRPr="00827444">
        <w:t>Obszaru</w:t>
      </w:r>
      <w:r w:rsidR="00EE5160">
        <w:t xml:space="preserve"> </w:t>
      </w:r>
      <w:r w:rsidR="00EE5160" w:rsidRPr="00827444">
        <w:t>Gospodarczego</w:t>
      </w:r>
      <w:r w:rsidR="00EE5160">
        <w:t xml:space="preserve"> </w:t>
      </w:r>
      <w:r w:rsidR="00EE5160" w:rsidRPr="00827444">
        <w:t>(EEA).</w:t>
      </w:r>
      <w:r>
        <w:t>”</w:t>
      </w:r>
      <w:r w:rsidR="00EE5160" w:rsidRPr="00827444">
        <w:t>;</w:t>
      </w:r>
    </w:p>
    <w:p w:rsidR="00EE5160" w:rsidRPr="00EE5160" w:rsidRDefault="00EE5160" w:rsidP="00AB039E">
      <w:pPr>
        <w:pStyle w:val="PKTpunkt"/>
        <w:keepNext/>
      </w:pPr>
      <w:r w:rsidRPr="00827444">
        <w:t>2)</w:t>
      </w:r>
      <w:r w:rsidRPr="00827444">
        <w:tab/>
        <w:t>w</w:t>
      </w:r>
      <w:r w:rsidR="00C90664">
        <w:t xml:space="preserve"> art. </w:t>
      </w:r>
      <w:r w:rsidRPr="00EE5160">
        <w:t>3</w:t>
      </w:r>
      <w:r w:rsidR="00C90664" w:rsidRPr="00EE5160">
        <w:t>7</w:t>
      </w:r>
      <w:r w:rsidR="00C90664">
        <w:t xml:space="preserve"> w ust. </w:t>
      </w:r>
      <w:r w:rsidR="00C90664" w:rsidRPr="00EE5160">
        <w:t>1</w:t>
      </w:r>
      <w:r w:rsidR="00C90664">
        <w:t xml:space="preserve"> pkt </w:t>
      </w:r>
      <w:r w:rsidR="00C90664" w:rsidRPr="00EE5160">
        <w:t>4</w:t>
      </w:r>
      <w:r w:rsidR="00C90664">
        <w:t> </w:t>
      </w:r>
      <w:r w:rsidRPr="00EE5160">
        <w:t>otrzymuje brzmienie:</w:t>
      </w:r>
    </w:p>
    <w:p w:rsidR="00EE5160" w:rsidRPr="00827444" w:rsidRDefault="00AB039E" w:rsidP="00EE5160">
      <w:pPr>
        <w:pStyle w:val="ZPKTzmpktartykuempunktem"/>
      </w:pPr>
      <w:r>
        <w:t>„</w:t>
      </w:r>
      <w:r w:rsidR="00EE5160" w:rsidRPr="00827444">
        <w:t>4)</w:t>
      </w:r>
      <w:r w:rsidR="00EE5160" w:rsidRPr="00827444">
        <w:tab/>
        <w:t>w</w:t>
      </w:r>
      <w:r w:rsidR="00EE5160">
        <w:t xml:space="preserve"> </w:t>
      </w:r>
      <w:r w:rsidR="00EE5160" w:rsidRPr="00827444">
        <w:t>jednostki</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rynku</w:t>
      </w:r>
      <w:r w:rsidR="00EE5160">
        <w:t xml:space="preserve"> </w:t>
      </w:r>
      <w:r w:rsidR="00EE5160" w:rsidRPr="00827444">
        <w:t>pieniężnego,</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17</w:t>
      </w:r>
      <w:r w:rsidR="00C90664" w:rsidRPr="00827444">
        <w:t>8</w:t>
      </w:r>
      <w:r w:rsidR="00C90664">
        <w:t> </w:t>
      </w:r>
      <w:r w:rsidR="00EE5160" w:rsidRPr="00827444">
        <w:t>ustawy</w:t>
      </w:r>
      <w:r w:rsidR="00C90664">
        <w:t xml:space="preserve"> </w:t>
      </w:r>
      <w:r w:rsidR="00C90664" w:rsidRPr="00827444">
        <w:t>o</w:t>
      </w:r>
      <w:r w:rsidR="00C90664">
        <w:t> </w:t>
      </w:r>
      <w:r w:rsidR="00EE5160" w:rsidRPr="00827444">
        <w:t>funduszach</w:t>
      </w:r>
      <w:r w:rsidR="00EE5160">
        <w:t xml:space="preserve"> </w:t>
      </w:r>
      <w:r w:rsidR="00EE5160" w:rsidRPr="00827444">
        <w:t>inw</w:t>
      </w:r>
      <w:r w:rsidR="00EE5160" w:rsidRPr="00827444">
        <w:t>e</w:t>
      </w:r>
      <w:r w:rsidR="00EE5160" w:rsidRPr="00827444">
        <w:t>stycyjnych;</w:t>
      </w:r>
      <w:r>
        <w:t>”</w:t>
      </w:r>
      <w:r w:rsidR="00EE5160" w:rsidRPr="00827444">
        <w:t>;</w:t>
      </w:r>
    </w:p>
    <w:p w:rsidR="00EE5160" w:rsidRPr="00EE5160" w:rsidRDefault="00EE5160" w:rsidP="00AB039E">
      <w:pPr>
        <w:pStyle w:val="PKTpunkt"/>
        <w:keepNext/>
      </w:pPr>
      <w:r w:rsidRPr="00827444">
        <w:t>3)</w:t>
      </w:r>
      <w:r w:rsidRPr="00827444">
        <w:tab/>
        <w:t>w</w:t>
      </w:r>
      <w:r w:rsidR="00C90664">
        <w:t xml:space="preserve"> art. </w:t>
      </w:r>
      <w:r w:rsidRPr="00EE5160">
        <w:t>38:</w:t>
      </w:r>
    </w:p>
    <w:p w:rsidR="00EE5160" w:rsidRPr="00EE5160" w:rsidRDefault="00EE5160" w:rsidP="00AB039E">
      <w:pPr>
        <w:pStyle w:val="LITlitera"/>
        <w:keepNext/>
      </w:pPr>
      <w:r w:rsidRPr="00827444">
        <w:t>a)</w:t>
      </w:r>
      <w:r w:rsidRPr="00827444">
        <w:tab/>
        <w:t>w</w:t>
      </w:r>
      <w:r w:rsidR="00C90664">
        <w:t xml:space="preserve"> ust. </w:t>
      </w:r>
      <w:r w:rsidR="00C90664" w:rsidRPr="00EE5160">
        <w:t>3</w:t>
      </w:r>
      <w:r w:rsidR="00C90664">
        <w:t xml:space="preserve"> pkt </w:t>
      </w:r>
      <w:r w:rsidR="00C90664" w:rsidRPr="00EE5160">
        <w:t>3</w:t>
      </w:r>
      <w:r w:rsidR="00C90664">
        <w:t> </w:t>
      </w:r>
      <w:r w:rsidRPr="00EE5160">
        <w:t>otrzymuje brzmienie:</w:t>
      </w:r>
    </w:p>
    <w:p w:rsidR="00EE5160" w:rsidRPr="00827444" w:rsidRDefault="00AB039E" w:rsidP="00EE5160">
      <w:pPr>
        <w:pStyle w:val="ZLITPKTzmpktliter"/>
      </w:pPr>
      <w:r>
        <w:t>„</w:t>
      </w:r>
      <w:r w:rsidR="00EE5160" w:rsidRPr="00827444">
        <w:t>3)</w:t>
      </w:r>
      <w:r w:rsidR="00EE5160" w:rsidRPr="00827444">
        <w:tab/>
        <w:t>zgromadzone</w:t>
      </w:r>
      <w:r w:rsidR="00C90664">
        <w:t xml:space="preserve"> </w:t>
      </w:r>
      <w:r w:rsidR="00C90664" w:rsidRPr="00827444">
        <w:t>w</w:t>
      </w:r>
      <w:r w:rsidR="00C90664">
        <w:t> </w:t>
      </w:r>
      <w:r w:rsidR="00EE5160" w:rsidRPr="00827444">
        <w:t>formie</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rynku</w:t>
      </w:r>
      <w:r w:rsidR="00EE5160">
        <w:t xml:space="preserve"> </w:t>
      </w:r>
      <w:r w:rsidR="00EE5160" w:rsidRPr="00827444">
        <w:t>pieniężnego,</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5B7E99">
        <w:rPr>
          <w:spacing w:val="-2"/>
        </w:rPr>
        <w:t>w art. </w:t>
      </w:r>
      <w:r w:rsidR="00EE5160" w:rsidRPr="005B7E99">
        <w:rPr>
          <w:spacing w:val="-2"/>
        </w:rPr>
        <w:t>17</w:t>
      </w:r>
      <w:r w:rsidR="00C90664" w:rsidRPr="005B7E99">
        <w:rPr>
          <w:spacing w:val="-2"/>
        </w:rPr>
        <w:t>8 </w:t>
      </w:r>
      <w:r w:rsidR="00EE5160" w:rsidRPr="005B7E99">
        <w:rPr>
          <w:spacing w:val="-2"/>
        </w:rPr>
        <w:t>ustawy</w:t>
      </w:r>
      <w:r w:rsidR="00C90664" w:rsidRPr="005B7E99">
        <w:rPr>
          <w:spacing w:val="-2"/>
        </w:rPr>
        <w:t xml:space="preserve"> o </w:t>
      </w:r>
      <w:r w:rsidR="00EE5160" w:rsidRPr="005B7E99">
        <w:rPr>
          <w:spacing w:val="-2"/>
        </w:rPr>
        <w:t>funduszach inwestycyjnych,</w:t>
      </w:r>
      <w:r w:rsidR="00C90664" w:rsidRPr="005B7E99">
        <w:rPr>
          <w:spacing w:val="-2"/>
        </w:rPr>
        <w:t xml:space="preserve"> o </w:t>
      </w:r>
      <w:r w:rsidR="00EE5160" w:rsidRPr="005B7E99">
        <w:rPr>
          <w:spacing w:val="-2"/>
        </w:rPr>
        <w:t>ile ich odkupienie nie zostało zawieszone</w:t>
      </w:r>
      <w:r w:rsidR="00C90664" w:rsidRPr="005B7E99">
        <w:rPr>
          <w:spacing w:val="-2"/>
        </w:rPr>
        <w:t xml:space="preserve"> w </w:t>
      </w:r>
      <w:r w:rsidR="00EE5160" w:rsidRPr="005B7E99">
        <w:rPr>
          <w:spacing w:val="-2"/>
        </w:rPr>
        <w:t>trybie okr</w:t>
      </w:r>
      <w:r w:rsidR="00EE5160" w:rsidRPr="005B7E99">
        <w:rPr>
          <w:spacing w:val="-2"/>
        </w:rPr>
        <w:t>e</w:t>
      </w:r>
      <w:r w:rsidR="00EE5160" w:rsidRPr="005B7E99">
        <w:rPr>
          <w:spacing w:val="-2"/>
        </w:rPr>
        <w:t>ś</w:t>
      </w:r>
      <w:r w:rsidR="005B7E99" w:rsidRPr="005B7E99">
        <w:rPr>
          <w:spacing w:val="-2"/>
        </w:rPr>
        <w:softHyphen/>
      </w:r>
      <w:r w:rsidR="00EE5160" w:rsidRPr="005B7E99">
        <w:rPr>
          <w:spacing w:val="-2"/>
        </w:rPr>
        <w:t>lonym</w:t>
      </w:r>
      <w:r w:rsidR="00C90664">
        <w:t xml:space="preserve"> </w:t>
      </w:r>
      <w:r w:rsidR="00C90664" w:rsidRPr="00827444">
        <w:t>w</w:t>
      </w:r>
      <w:r w:rsidR="00C90664">
        <w:t> art. </w:t>
      </w:r>
      <w:r w:rsidR="00EE5160" w:rsidRPr="00827444">
        <w:t>8</w:t>
      </w:r>
      <w:r w:rsidR="00C90664" w:rsidRPr="00827444">
        <w:t>9</w:t>
      </w:r>
      <w:r w:rsidR="00C90664">
        <w:t xml:space="preserve"> ust. </w:t>
      </w:r>
      <w:r w:rsidR="00C90664" w:rsidRPr="00827444">
        <w:t>4</w:t>
      </w:r>
      <w:r w:rsidR="00C90664">
        <w:t xml:space="preserve"> i ust. </w:t>
      </w:r>
      <w:r w:rsidR="00C90664" w:rsidRPr="00827444">
        <w:t>5</w:t>
      </w:r>
      <w:r w:rsidR="00C90664">
        <w:t xml:space="preserve"> pkt </w:t>
      </w:r>
      <w:r w:rsidR="00C90664" w:rsidRPr="00827444">
        <w:t>1</w:t>
      </w:r>
      <w:r w:rsidR="00C90664">
        <w:t xml:space="preserve"> i art. </w:t>
      </w:r>
      <w:r w:rsidR="00EE5160" w:rsidRPr="00827444">
        <w:t>227b</w:t>
      </w:r>
      <w:r w:rsidR="00EE5160">
        <w:t xml:space="preserve"> </w:t>
      </w:r>
      <w:r w:rsidR="00EE5160" w:rsidRPr="000B4D7D">
        <w:t>tej ustawy</w:t>
      </w:r>
      <w:r w:rsidR="00EE5160">
        <w:t xml:space="preserve"> </w:t>
      </w:r>
      <w:r w:rsidR="00EE5160" w:rsidRPr="00827444">
        <w:t>oraz</w:t>
      </w:r>
      <w:r w:rsidR="00EE5160">
        <w:t xml:space="preserve"> </w:t>
      </w:r>
      <w:r w:rsidR="00EE5160" w:rsidRPr="00827444">
        <w:t>przypadku,</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24</w:t>
      </w:r>
      <w:r w:rsidR="00C90664" w:rsidRPr="00827444">
        <w:t>6</w:t>
      </w:r>
      <w:r w:rsidR="00C90664">
        <w:t xml:space="preserve"> ust. </w:t>
      </w:r>
      <w:r w:rsidR="00C90664" w:rsidRPr="00827444">
        <w:t>3</w:t>
      </w:r>
      <w:r w:rsidR="00C90664">
        <w:t> </w:t>
      </w:r>
      <w:r w:rsidR="00EE5160" w:rsidRPr="00827444">
        <w:t>tej</w:t>
      </w:r>
      <w:r w:rsidR="00EE5160">
        <w:t xml:space="preserve"> </w:t>
      </w:r>
      <w:r w:rsidR="00EE5160" w:rsidRPr="00827444">
        <w:t>ustawy.</w:t>
      </w:r>
      <w:r>
        <w:t>”</w:t>
      </w:r>
      <w:r w:rsidR="00EE5160" w:rsidRPr="00827444">
        <w:t>,</w:t>
      </w:r>
    </w:p>
    <w:p w:rsidR="00EE5160" w:rsidRPr="00EE5160" w:rsidRDefault="00EE5160" w:rsidP="00AB039E">
      <w:pPr>
        <w:pStyle w:val="LITlitera"/>
        <w:keepNext/>
      </w:pPr>
      <w:r w:rsidRPr="00827444">
        <w:t>b)</w:t>
      </w:r>
      <w:r w:rsidRPr="00827444">
        <w:tab/>
        <w:t>w</w:t>
      </w:r>
      <w:r w:rsidR="00C90664">
        <w:t xml:space="preserve"> ust. </w:t>
      </w:r>
      <w:r w:rsidR="00C90664" w:rsidRPr="00EE5160">
        <w:t>4</w:t>
      </w:r>
      <w:r w:rsidR="00C90664">
        <w:t xml:space="preserve"> pkt </w:t>
      </w:r>
      <w:r w:rsidR="00C90664" w:rsidRPr="00EE5160">
        <w:t>4</w:t>
      </w:r>
      <w:r w:rsidR="00C90664">
        <w:t> </w:t>
      </w:r>
      <w:r w:rsidRPr="00EE5160">
        <w:t>otrzymuje brzmienie:</w:t>
      </w:r>
    </w:p>
    <w:p w:rsidR="00EE5160" w:rsidRPr="00827444" w:rsidRDefault="00AB039E" w:rsidP="00EE5160">
      <w:pPr>
        <w:pStyle w:val="ZLITPKTzmpktliter"/>
      </w:pPr>
      <w:r>
        <w:t>„</w:t>
      </w:r>
      <w:r w:rsidR="00EE5160" w:rsidRPr="00827444">
        <w:t>4)</w:t>
      </w:r>
      <w:r w:rsidR="00EE5160" w:rsidRPr="00827444">
        <w:tab/>
        <w:t>jednostki</w:t>
      </w:r>
      <w:r w:rsidR="00EE5160">
        <w:t xml:space="preserve"> </w:t>
      </w:r>
      <w:r w:rsidR="00EE5160" w:rsidRPr="00827444">
        <w:t>uczestnictwa</w:t>
      </w:r>
      <w:r w:rsidR="00EE5160">
        <w:t xml:space="preserve"> </w:t>
      </w:r>
      <w:r w:rsidR="00EE5160" w:rsidRPr="00827444">
        <w:t>funduszy</w:t>
      </w:r>
      <w:r w:rsidR="00EE5160">
        <w:t xml:space="preserve"> </w:t>
      </w:r>
      <w:r w:rsidR="00EE5160" w:rsidRPr="00827444">
        <w:t>rynku</w:t>
      </w:r>
      <w:r w:rsidR="00EE5160">
        <w:t xml:space="preserve"> </w:t>
      </w:r>
      <w:r w:rsidR="00EE5160" w:rsidRPr="00827444">
        <w:t>pieniężnego,</w:t>
      </w:r>
      <w:r w:rsidR="00C90664">
        <w:t xml:space="preserve"> </w:t>
      </w:r>
      <w:r w:rsidR="00C90664" w:rsidRPr="00827444">
        <w:t>o</w:t>
      </w:r>
      <w:r w:rsidR="00C90664">
        <w:t> </w:t>
      </w:r>
      <w:r w:rsidR="00EE5160" w:rsidRPr="00827444">
        <w:t>których</w:t>
      </w:r>
      <w:r w:rsidR="00EE5160">
        <w:t xml:space="preserve"> </w:t>
      </w:r>
      <w:r w:rsidR="00EE5160" w:rsidRPr="00827444">
        <w:t>mowa</w:t>
      </w:r>
      <w:r w:rsidR="00C90664">
        <w:t xml:space="preserve"> </w:t>
      </w:r>
      <w:r w:rsidR="00C90664" w:rsidRPr="00827444">
        <w:t>w</w:t>
      </w:r>
      <w:r w:rsidR="00C90664">
        <w:t> art. </w:t>
      </w:r>
      <w:r w:rsidR="00EE5160" w:rsidRPr="00827444">
        <w:t>17</w:t>
      </w:r>
      <w:r w:rsidR="00C90664" w:rsidRPr="00827444">
        <w:t>8</w:t>
      </w:r>
      <w:r w:rsidR="00C90664">
        <w:t> </w:t>
      </w:r>
      <w:r w:rsidR="00EE5160" w:rsidRPr="00827444">
        <w:t>ustawy</w:t>
      </w:r>
      <w:r w:rsidR="00C90664">
        <w:t xml:space="preserve"> </w:t>
      </w:r>
      <w:r w:rsidR="00C90664" w:rsidRPr="00827444">
        <w:t>o</w:t>
      </w:r>
      <w:r w:rsidR="00C90664">
        <w:t> </w:t>
      </w:r>
      <w:r w:rsidR="00EE5160" w:rsidRPr="00827444">
        <w:t>funduszach</w:t>
      </w:r>
      <w:r w:rsidR="00EE5160">
        <w:t xml:space="preserve"> </w:t>
      </w:r>
      <w:r w:rsidR="00EE5160" w:rsidRPr="00827444">
        <w:t>i</w:t>
      </w:r>
      <w:r w:rsidR="00EE5160" w:rsidRPr="00827444">
        <w:t>n</w:t>
      </w:r>
      <w:r w:rsidR="00EE5160" w:rsidRPr="00827444">
        <w:t>westycyjnych,</w:t>
      </w:r>
      <w:r w:rsidR="00C90664">
        <w:t xml:space="preserve"> </w:t>
      </w:r>
      <w:r w:rsidR="00C90664" w:rsidRPr="00827444">
        <w:t>o</w:t>
      </w:r>
      <w:r w:rsidR="00C90664">
        <w:t> </w:t>
      </w:r>
      <w:r w:rsidR="00EE5160" w:rsidRPr="00827444">
        <w:t>ile</w:t>
      </w:r>
      <w:r w:rsidR="00EE5160">
        <w:t xml:space="preserve"> </w:t>
      </w:r>
      <w:r w:rsidR="00EE5160" w:rsidRPr="00827444">
        <w:t>ich</w:t>
      </w:r>
      <w:r w:rsidR="00EE5160">
        <w:t xml:space="preserve"> </w:t>
      </w:r>
      <w:r w:rsidR="00EE5160" w:rsidRPr="00827444">
        <w:t>odkupienie</w:t>
      </w:r>
      <w:r w:rsidR="00EE5160">
        <w:t xml:space="preserve"> </w:t>
      </w:r>
      <w:r w:rsidR="00EE5160" w:rsidRPr="00827444">
        <w:t>nie</w:t>
      </w:r>
      <w:r w:rsidR="00EE5160">
        <w:t xml:space="preserve"> </w:t>
      </w:r>
      <w:r w:rsidR="00EE5160" w:rsidRPr="00827444">
        <w:t>zostało</w:t>
      </w:r>
      <w:r w:rsidR="00EE5160">
        <w:t xml:space="preserve"> </w:t>
      </w:r>
      <w:r w:rsidR="00EE5160" w:rsidRPr="00827444">
        <w:t>zawieszone</w:t>
      </w:r>
      <w:r w:rsidR="00C90664">
        <w:t xml:space="preserve"> </w:t>
      </w:r>
      <w:r w:rsidR="00C90664" w:rsidRPr="00827444">
        <w:t>w</w:t>
      </w:r>
      <w:r w:rsidR="00C90664">
        <w:t> </w:t>
      </w:r>
      <w:r w:rsidR="00EE5160" w:rsidRPr="00827444">
        <w:t>trybie</w:t>
      </w:r>
      <w:r w:rsidR="00EE5160">
        <w:t xml:space="preserve"> </w:t>
      </w:r>
      <w:r w:rsidR="00EE5160" w:rsidRPr="00827444">
        <w:t>określonym</w:t>
      </w:r>
      <w:r w:rsidR="00C90664">
        <w:t xml:space="preserve"> </w:t>
      </w:r>
      <w:r w:rsidR="00C90664" w:rsidRPr="00827444">
        <w:t>w</w:t>
      </w:r>
      <w:r w:rsidR="00C90664">
        <w:t> art. </w:t>
      </w:r>
      <w:r w:rsidR="00EE5160" w:rsidRPr="00827444">
        <w:t>8</w:t>
      </w:r>
      <w:r w:rsidR="00C90664" w:rsidRPr="00827444">
        <w:t>9</w:t>
      </w:r>
      <w:r w:rsidR="00C90664">
        <w:t xml:space="preserve"> ust. </w:t>
      </w:r>
      <w:r w:rsidR="00C90664" w:rsidRPr="00827444">
        <w:t>4</w:t>
      </w:r>
      <w:r w:rsidR="00C90664">
        <w:t xml:space="preserve"> i ust. </w:t>
      </w:r>
      <w:r w:rsidR="00C90664" w:rsidRPr="00827444">
        <w:t>5</w:t>
      </w:r>
      <w:r w:rsidR="00C90664">
        <w:t xml:space="preserve"> pkt </w:t>
      </w:r>
      <w:r w:rsidR="00C90664" w:rsidRPr="00827444">
        <w:t>1</w:t>
      </w:r>
      <w:r w:rsidR="00C90664">
        <w:t xml:space="preserve"> i art. </w:t>
      </w:r>
      <w:r w:rsidR="00EE5160" w:rsidRPr="00827444">
        <w:t>227b</w:t>
      </w:r>
      <w:r w:rsidR="00EE5160">
        <w:t xml:space="preserve"> </w:t>
      </w:r>
      <w:r w:rsidR="00EE5160" w:rsidRPr="000B4D7D">
        <w:t>tej ustawy</w:t>
      </w:r>
      <w:r w:rsidR="00EE5160">
        <w:t xml:space="preserve"> </w:t>
      </w:r>
      <w:r w:rsidR="00EE5160" w:rsidRPr="00827444">
        <w:t>oraz</w:t>
      </w:r>
      <w:r w:rsidR="00EE5160">
        <w:t xml:space="preserve"> </w:t>
      </w:r>
      <w:r w:rsidR="00EE5160" w:rsidRPr="00827444">
        <w:t>przypadku,</w:t>
      </w:r>
      <w:r w:rsidR="00C90664">
        <w:t xml:space="preserve"> </w:t>
      </w:r>
      <w:r w:rsidR="00C90664" w:rsidRPr="00827444">
        <w:t>o</w:t>
      </w:r>
      <w:r w:rsidR="00C90664">
        <w:t> </w:t>
      </w:r>
      <w:r w:rsidR="00EE5160" w:rsidRPr="00827444">
        <w:t>którym</w:t>
      </w:r>
      <w:r w:rsidR="00EE5160">
        <w:t xml:space="preserve"> </w:t>
      </w:r>
      <w:r w:rsidR="00EE5160" w:rsidRPr="00827444">
        <w:t>mowa</w:t>
      </w:r>
      <w:r w:rsidR="00C90664">
        <w:t xml:space="preserve"> </w:t>
      </w:r>
      <w:r w:rsidR="00C90664" w:rsidRPr="00827444">
        <w:t>w</w:t>
      </w:r>
      <w:r w:rsidR="00C90664">
        <w:t> art. </w:t>
      </w:r>
      <w:r w:rsidR="00EE5160" w:rsidRPr="00827444">
        <w:t>24</w:t>
      </w:r>
      <w:r w:rsidR="00C90664" w:rsidRPr="00827444">
        <w:t>6</w:t>
      </w:r>
      <w:r w:rsidR="00C90664">
        <w:t xml:space="preserve"> ust. </w:t>
      </w:r>
      <w:r w:rsidR="00C90664" w:rsidRPr="00827444">
        <w:t>3</w:t>
      </w:r>
      <w:r w:rsidR="00C90664">
        <w:t> </w:t>
      </w:r>
      <w:r w:rsidR="00EE5160" w:rsidRPr="00827444">
        <w:t>tej</w:t>
      </w:r>
      <w:r w:rsidR="00EE5160">
        <w:t xml:space="preserve"> </w:t>
      </w:r>
      <w:r w:rsidR="00EE5160" w:rsidRPr="00827444">
        <w:t>ustawy.</w:t>
      </w:r>
      <w:r>
        <w:t>”</w:t>
      </w:r>
      <w:r w:rsidR="00EE5160" w:rsidRPr="00827444">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42.</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3</w:t>
      </w:r>
      <w:r w:rsidR="00C90664" w:rsidRPr="00EE5160">
        <w:t>0</w:t>
      </w:r>
      <w:r w:rsidR="00C90664">
        <w:t> </w:t>
      </w:r>
      <w:r w:rsidRPr="00EE5160">
        <w:t>maja 201</w:t>
      </w:r>
      <w:r w:rsidR="00C90664" w:rsidRPr="00EE5160">
        <w:t>4</w:t>
      </w:r>
      <w:r w:rsidR="00C90664">
        <w:t> </w:t>
      </w:r>
      <w:r w:rsidRPr="00EE5160">
        <w:t>r.</w:t>
      </w:r>
      <w:r w:rsidR="00C90664" w:rsidRPr="00EE5160">
        <w:t xml:space="preserve"> o</w:t>
      </w:r>
      <w:r w:rsidR="00C90664">
        <w:t> </w:t>
      </w:r>
      <w:r w:rsidRPr="00EE5160">
        <w:t>prawach konsumenta (</w:t>
      </w:r>
      <w:r w:rsidR="00C90664">
        <w:t>Dz. U. poz. </w:t>
      </w:r>
      <w:r w:rsidRPr="00EE5160">
        <w:t>82</w:t>
      </w:r>
      <w:r w:rsidR="00C90664" w:rsidRPr="00EE5160">
        <w:t>7</w:t>
      </w:r>
      <w:r w:rsidR="00C90664">
        <w:t xml:space="preserve"> oraz</w:t>
      </w:r>
      <w:r w:rsidR="00C90664" w:rsidRPr="00EE5160">
        <w:t xml:space="preserve"> z</w:t>
      </w:r>
      <w:r w:rsidR="00C90664">
        <w:t> </w:t>
      </w:r>
      <w:r w:rsidRPr="00EE5160">
        <w:t>201</w:t>
      </w:r>
      <w:r w:rsidR="00C90664" w:rsidRPr="00EE5160">
        <w:t>5</w:t>
      </w:r>
      <w:r w:rsidR="00C90664">
        <w:t> </w:t>
      </w:r>
      <w:r w:rsidRPr="00EE5160">
        <w:t>r.</w:t>
      </w:r>
      <w:r w:rsidR="00C90664">
        <w:t xml:space="preserve"> poz. </w:t>
      </w:r>
      <w:r w:rsidRPr="00EE5160">
        <w:t>1854) wpr</w:t>
      </w:r>
      <w:r w:rsidRPr="00EE5160">
        <w:t>o</w:t>
      </w:r>
      <w:r w:rsidRPr="00EE5160">
        <w:t>wadza się następujące zmiany:</w:t>
      </w:r>
    </w:p>
    <w:p w:rsidR="00EE5160" w:rsidRPr="00EE5160" w:rsidRDefault="00EE5160" w:rsidP="00AB039E">
      <w:pPr>
        <w:pStyle w:val="PKTpunkt"/>
        <w:keepNext/>
      </w:pPr>
      <w:r w:rsidRPr="00827444">
        <w:t>1)</w:t>
      </w:r>
      <w:r w:rsidRPr="00827444">
        <w:tab/>
      </w:r>
      <w:r w:rsidRPr="00EE5160">
        <w:t>w</w:t>
      </w:r>
      <w:r w:rsidR="00C90664">
        <w:t xml:space="preserve"> art. </w:t>
      </w:r>
      <w:r w:rsidR="00C90664" w:rsidRPr="00EE5160">
        <w:t>4</w:t>
      </w:r>
      <w:r w:rsidR="00C90664">
        <w:t xml:space="preserve"> ust. </w:t>
      </w:r>
      <w:r w:rsidR="00C90664" w:rsidRPr="00EE5160">
        <w:t>2</w:t>
      </w:r>
      <w:r w:rsidR="00C90664">
        <w:t> </w:t>
      </w:r>
      <w:r w:rsidRPr="00EE5160">
        <w:t>otrzymuje brzmienie:</w:t>
      </w:r>
    </w:p>
    <w:p w:rsidR="00EE5160" w:rsidRPr="00827444" w:rsidRDefault="00AB039E" w:rsidP="00EE5160">
      <w:pPr>
        <w:pStyle w:val="ZUSTzmustartykuempunktem"/>
      </w:pPr>
      <w:r>
        <w:t>„</w:t>
      </w:r>
      <w:r w:rsidR="00EE5160" w:rsidRPr="00827444">
        <w:t>2.</w:t>
      </w:r>
      <w:r w:rsidR="00C90664">
        <w:t> </w:t>
      </w:r>
      <w:r w:rsidR="00EE5160" w:rsidRPr="00827444">
        <w:t>Przepisów</w:t>
      </w:r>
      <w:r w:rsidR="00EE5160">
        <w:t xml:space="preserve"> </w:t>
      </w:r>
      <w:r w:rsidR="00EE5160" w:rsidRPr="00827444">
        <w:t>ustawy</w:t>
      </w:r>
      <w:r w:rsidR="00EE5160">
        <w:t xml:space="preserve"> </w:t>
      </w:r>
      <w:r w:rsidR="00EE5160" w:rsidRPr="00827444">
        <w:t>nie</w:t>
      </w:r>
      <w:r w:rsidR="00EE5160">
        <w:t xml:space="preserve"> </w:t>
      </w:r>
      <w:r w:rsidR="00EE5160" w:rsidRPr="00827444">
        <w:t>stosuje</w:t>
      </w:r>
      <w:r w:rsidR="00EE5160">
        <w:t xml:space="preserve"> </w:t>
      </w:r>
      <w:r w:rsidR="00EE5160" w:rsidRPr="00827444">
        <w:t>się</w:t>
      </w:r>
      <w:r w:rsidR="00EE5160">
        <w:t xml:space="preserve"> </w:t>
      </w:r>
      <w:r w:rsidR="00EE5160" w:rsidRPr="00827444">
        <w:t>do</w:t>
      </w:r>
      <w:r w:rsidR="00EE5160">
        <w:t xml:space="preserve"> </w:t>
      </w:r>
      <w:r w:rsidR="00EE5160" w:rsidRPr="00827444">
        <w:t>umów</w:t>
      </w:r>
      <w:r w:rsidR="00EE5160">
        <w:t xml:space="preserve"> </w:t>
      </w:r>
      <w:r w:rsidR="00EE5160" w:rsidRPr="00827444">
        <w:t>dotyczących</w:t>
      </w:r>
      <w:r w:rsidR="00EE5160">
        <w:t xml:space="preserve"> </w:t>
      </w:r>
      <w:r w:rsidR="00EE5160" w:rsidRPr="00827444">
        <w:t>usług</w:t>
      </w:r>
      <w:r w:rsidR="00EE5160">
        <w:t xml:space="preserve"> </w:t>
      </w:r>
      <w:r w:rsidR="00EE5160" w:rsidRPr="00827444">
        <w:t>finansowych,</w:t>
      </w:r>
      <w:r w:rsidR="00C90664">
        <w:t xml:space="preserve"> </w:t>
      </w:r>
      <w:r w:rsidR="00C90664" w:rsidRPr="00827444">
        <w:t>w</w:t>
      </w:r>
      <w:r w:rsidR="00C90664">
        <w:t> </w:t>
      </w:r>
      <w:r w:rsidR="00EE5160" w:rsidRPr="00827444">
        <w:t>szczególności</w:t>
      </w:r>
      <w:r w:rsidR="00EE5160">
        <w:t xml:space="preserve"> </w:t>
      </w:r>
      <w:r w:rsidR="00EE5160" w:rsidRPr="00827444">
        <w:t>takich</w:t>
      </w:r>
      <w:r w:rsidR="00EE5160">
        <w:t xml:space="preserve"> </w:t>
      </w:r>
      <w:r w:rsidR="00EE5160" w:rsidRPr="00827444">
        <w:t>jak:</w:t>
      </w:r>
      <w:r w:rsidR="00EE5160">
        <w:t xml:space="preserve"> </w:t>
      </w:r>
      <w:r w:rsidR="00EE5160" w:rsidRPr="00827444">
        <w:t>czynności</w:t>
      </w:r>
      <w:r w:rsidR="00EE5160">
        <w:t xml:space="preserve"> </w:t>
      </w:r>
      <w:r w:rsidR="00EE5160" w:rsidRPr="00827444">
        <w:t>bankowe,</w:t>
      </w:r>
      <w:r w:rsidR="00EE5160">
        <w:t xml:space="preserve"> </w:t>
      </w:r>
      <w:r w:rsidR="00EE5160" w:rsidRPr="00827444">
        <w:t>umowy</w:t>
      </w:r>
      <w:r w:rsidR="00EE5160">
        <w:t xml:space="preserve"> </w:t>
      </w:r>
      <w:r w:rsidR="00EE5160" w:rsidRPr="00827444">
        <w:t>kredytu</w:t>
      </w:r>
      <w:r w:rsidR="00EE5160">
        <w:t xml:space="preserve"> </w:t>
      </w:r>
      <w:r w:rsidR="00EE5160" w:rsidRPr="00827444">
        <w:t>konsumenckiego,</w:t>
      </w:r>
      <w:r w:rsidR="00EE5160">
        <w:t xml:space="preserve"> </w:t>
      </w:r>
      <w:r w:rsidR="00EE5160" w:rsidRPr="00827444">
        <w:t>czynności</w:t>
      </w:r>
      <w:r w:rsidR="00EE5160">
        <w:t xml:space="preserve"> </w:t>
      </w:r>
      <w:r w:rsidR="00EE5160" w:rsidRPr="00827444">
        <w:t>ubezpieczeniowe,</w:t>
      </w:r>
      <w:r w:rsidR="00EE5160">
        <w:t xml:space="preserve"> </w:t>
      </w:r>
      <w:r w:rsidR="00EE5160" w:rsidRPr="00827444">
        <w:t>umowy</w:t>
      </w:r>
      <w:r w:rsidR="00EE5160">
        <w:t xml:space="preserve"> </w:t>
      </w:r>
      <w:r w:rsidR="00EE5160" w:rsidRPr="00827444">
        <w:t>nabycia</w:t>
      </w:r>
      <w:r w:rsidR="00EE5160">
        <w:t xml:space="preserve"> </w:t>
      </w:r>
      <w:r w:rsidR="00EE5160" w:rsidRPr="00827444">
        <w:t>lub</w:t>
      </w:r>
      <w:r w:rsidR="00EE5160">
        <w:t xml:space="preserve"> </w:t>
      </w:r>
      <w:r w:rsidR="00EE5160" w:rsidRPr="00827444">
        <w:t>odkupienia</w:t>
      </w:r>
      <w:r w:rsidR="00EE5160">
        <w:t xml:space="preserve"> </w:t>
      </w:r>
      <w:r w:rsidR="00EE5160" w:rsidRPr="00827444">
        <w:t>jednostek</w:t>
      </w:r>
      <w:r w:rsidR="00EE5160">
        <w:t xml:space="preserve"> </w:t>
      </w:r>
      <w:r w:rsidR="00EE5160" w:rsidRPr="00827444">
        <w:t>uczestnictwa</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otwartego</w:t>
      </w:r>
      <w:r w:rsidR="00EE5160">
        <w:t xml:space="preserve"> </w:t>
      </w:r>
      <w:r w:rsidR="00EE5160" w:rsidRPr="00827444">
        <w:t>albo</w:t>
      </w:r>
      <w:r w:rsidR="00EE5160">
        <w:t xml:space="preserve"> </w:t>
      </w:r>
      <w:r w:rsidR="00EE5160" w:rsidRPr="00827444">
        <w:t>specjalistycznego</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otwa</w:t>
      </w:r>
      <w:r w:rsidR="00EE5160" w:rsidRPr="00827444">
        <w:t>r</w:t>
      </w:r>
      <w:r w:rsidR="00EE5160" w:rsidRPr="00827444">
        <w:t>tego</w:t>
      </w:r>
      <w:r w:rsidR="00C90664">
        <w:t xml:space="preserve"> </w:t>
      </w:r>
      <w:r w:rsidR="00C90664" w:rsidRPr="00827444">
        <w:t>i</w:t>
      </w:r>
      <w:r w:rsidR="00C90664">
        <w:t> </w:t>
      </w:r>
      <w:r w:rsidR="00EE5160" w:rsidRPr="00827444">
        <w:t>nabycia</w:t>
      </w:r>
      <w:r w:rsidR="00EE5160">
        <w:t xml:space="preserve"> </w:t>
      </w:r>
      <w:r w:rsidR="00EE5160" w:rsidRPr="00827444">
        <w:t>lub</w:t>
      </w:r>
      <w:r w:rsidR="00EE5160">
        <w:t xml:space="preserve"> </w:t>
      </w:r>
      <w:r w:rsidR="00EE5160" w:rsidRPr="00827444">
        <w:t>objęcia</w:t>
      </w:r>
      <w:r w:rsidR="00EE5160">
        <w:t xml:space="preserve"> </w:t>
      </w:r>
      <w:r w:rsidR="00EE5160" w:rsidRPr="00827444">
        <w:t>certyfikatów</w:t>
      </w:r>
      <w:r w:rsidR="00EE5160">
        <w:t xml:space="preserve"> </w:t>
      </w:r>
      <w:r w:rsidR="00EE5160" w:rsidRPr="00827444">
        <w:t>inwestycyjnych</w:t>
      </w:r>
      <w:r w:rsidR="00EE5160">
        <w:t xml:space="preserve"> </w:t>
      </w:r>
      <w:r w:rsidR="00EE5160" w:rsidRPr="00827444">
        <w:t>funduszu</w:t>
      </w:r>
      <w:r w:rsidR="00EE5160">
        <w:t xml:space="preserve"> </w:t>
      </w:r>
      <w:r w:rsidR="00EE5160" w:rsidRPr="00827444">
        <w:t>inwestycyjnego</w:t>
      </w:r>
      <w:r w:rsidR="00EE5160">
        <w:t xml:space="preserve"> </w:t>
      </w:r>
      <w:r w:rsidR="00EE5160" w:rsidRPr="00827444">
        <w:t>zamkniętego,</w:t>
      </w:r>
      <w:r w:rsidR="00EE5160">
        <w:t xml:space="preserve"> </w:t>
      </w:r>
      <w:r w:rsidR="00EE5160" w:rsidRPr="00827444">
        <w:t>usługi</w:t>
      </w:r>
      <w:r w:rsidR="00EE5160">
        <w:t xml:space="preserve"> </w:t>
      </w:r>
      <w:r w:rsidR="00EE5160" w:rsidRPr="00827444">
        <w:t>płatnicze</w:t>
      </w:r>
      <w:r w:rsidR="00EE5160">
        <w:t xml:space="preserve"> </w:t>
      </w:r>
      <w:r w:rsidR="00EE5160" w:rsidRPr="00827444">
        <w:t>–</w:t>
      </w:r>
      <w:r w:rsidR="00C90664">
        <w:t xml:space="preserve"> </w:t>
      </w:r>
      <w:r w:rsidR="00C90664" w:rsidRPr="00827444">
        <w:t>z</w:t>
      </w:r>
      <w:r w:rsidR="00C90664">
        <w:t> </w:t>
      </w:r>
      <w:r w:rsidR="00EE5160" w:rsidRPr="00827444">
        <w:t>wyjątkiem</w:t>
      </w:r>
      <w:r w:rsidR="00EE5160">
        <w:t xml:space="preserve"> </w:t>
      </w:r>
      <w:r w:rsidR="00EE5160" w:rsidRPr="00827444">
        <w:t>umów</w:t>
      </w:r>
      <w:r w:rsidR="00EE5160">
        <w:t xml:space="preserve"> </w:t>
      </w:r>
      <w:r w:rsidR="00EE5160" w:rsidRPr="00827444">
        <w:t>dotyczących</w:t>
      </w:r>
      <w:r w:rsidR="00EE5160">
        <w:t xml:space="preserve"> </w:t>
      </w:r>
      <w:r w:rsidR="00EE5160" w:rsidRPr="00827444">
        <w:t>usług</w:t>
      </w:r>
      <w:r w:rsidR="00EE5160">
        <w:t xml:space="preserve"> </w:t>
      </w:r>
      <w:r w:rsidR="00EE5160" w:rsidRPr="00827444">
        <w:t>finansowych</w:t>
      </w:r>
      <w:r w:rsidR="00EE5160">
        <w:t xml:space="preserve"> </w:t>
      </w:r>
      <w:r w:rsidR="00EE5160" w:rsidRPr="00827444">
        <w:t>zawieranych</w:t>
      </w:r>
      <w:r w:rsidR="00EE5160">
        <w:t xml:space="preserve"> </w:t>
      </w:r>
      <w:r w:rsidR="00EE5160" w:rsidRPr="00827444">
        <w:t>na</w:t>
      </w:r>
      <w:r w:rsidR="00EE5160">
        <w:t xml:space="preserve"> </w:t>
      </w:r>
      <w:r w:rsidR="00EE5160" w:rsidRPr="00827444">
        <w:t>odległość,</w:t>
      </w:r>
      <w:r w:rsidR="00EE5160">
        <w:t xml:space="preserve"> </w:t>
      </w:r>
      <w:r w:rsidR="00EE5160" w:rsidRPr="00827444">
        <w:t>do</w:t>
      </w:r>
      <w:r w:rsidR="00EE5160">
        <w:t xml:space="preserve"> </w:t>
      </w:r>
      <w:r w:rsidR="00EE5160" w:rsidRPr="00827444">
        <w:t>których</w:t>
      </w:r>
      <w:r w:rsidR="00EE5160">
        <w:t xml:space="preserve"> </w:t>
      </w:r>
      <w:r w:rsidR="00EE5160" w:rsidRPr="00827444">
        <w:t>stosuje</w:t>
      </w:r>
      <w:r w:rsidR="00EE5160">
        <w:t xml:space="preserve"> </w:t>
      </w:r>
      <w:r w:rsidR="00EE5160" w:rsidRPr="00827444">
        <w:t>się</w:t>
      </w:r>
      <w:r w:rsidR="00EE5160">
        <w:t xml:space="preserve"> </w:t>
      </w:r>
      <w:r w:rsidR="00EE5160" w:rsidRPr="00827444">
        <w:t>przepisy</w:t>
      </w:r>
      <w:r w:rsidR="00EE5160">
        <w:t xml:space="preserve"> </w:t>
      </w:r>
      <w:r w:rsidR="00EE5160" w:rsidRPr="00827444">
        <w:t>ro</w:t>
      </w:r>
      <w:r w:rsidR="00EE5160" w:rsidRPr="00827444">
        <w:t>z</w:t>
      </w:r>
      <w:r w:rsidR="00EE5160" w:rsidRPr="00827444">
        <w:t>działów</w:t>
      </w:r>
      <w:r w:rsidR="00EE5160">
        <w:t xml:space="preserve"> </w:t>
      </w:r>
      <w:r w:rsidR="00C90664" w:rsidRPr="00827444">
        <w:t>1</w:t>
      </w:r>
      <w:r w:rsidR="00C90664">
        <w:t xml:space="preserve"> i </w:t>
      </w:r>
      <w:r w:rsidR="00EE5160" w:rsidRPr="00827444">
        <w:t>5.</w:t>
      </w:r>
      <w:r>
        <w:t>”</w:t>
      </w:r>
      <w:r w:rsidR="00EE5160" w:rsidRPr="00827444">
        <w:t>;</w:t>
      </w:r>
    </w:p>
    <w:p w:rsidR="00EE5160" w:rsidRPr="00EE5160" w:rsidRDefault="00EE5160" w:rsidP="00AB039E">
      <w:pPr>
        <w:pStyle w:val="PKTpunkt"/>
        <w:keepNext/>
      </w:pPr>
      <w:r w:rsidRPr="000B4D7D">
        <w:t>2</w:t>
      </w:r>
      <w:r w:rsidRPr="00EE5160">
        <w:t>)</w:t>
      </w:r>
      <w:r w:rsidRPr="00EE5160">
        <w:tab/>
        <w:t>w</w:t>
      </w:r>
      <w:r w:rsidR="00C90664">
        <w:t xml:space="preserve"> art. </w:t>
      </w:r>
      <w:r w:rsidRPr="00EE5160">
        <w:t>4</w:t>
      </w:r>
      <w:r w:rsidR="00C90664" w:rsidRPr="00EE5160">
        <w:t>0</w:t>
      </w:r>
      <w:r w:rsidR="00C90664">
        <w:t xml:space="preserve"> w ust. </w:t>
      </w:r>
      <w:r w:rsidR="00C90664" w:rsidRPr="00EE5160">
        <w:t>6</w:t>
      </w:r>
      <w:r w:rsidR="00C90664">
        <w:t xml:space="preserve"> pkt </w:t>
      </w:r>
      <w:r w:rsidR="00C90664" w:rsidRPr="00EE5160">
        <w:t>2</w:t>
      </w:r>
      <w:r w:rsidR="00C90664">
        <w:t> </w:t>
      </w:r>
      <w:r w:rsidRPr="00EE5160">
        <w:t>otrzymuje brzmienie:</w:t>
      </w:r>
    </w:p>
    <w:p w:rsidR="00EE5160" w:rsidRPr="000B4D7D" w:rsidRDefault="00AB039E" w:rsidP="00EE5160">
      <w:pPr>
        <w:pStyle w:val="ZPKTzmpktartykuempunktem"/>
      </w:pPr>
      <w:r>
        <w:t>„</w:t>
      </w:r>
      <w:r w:rsidR="00EE5160" w:rsidRPr="000B4D7D">
        <w:t>2)</w:t>
      </w:r>
      <w:r w:rsidR="00EE5160" w:rsidRPr="000B4D7D">
        <w:tab/>
        <w:t>dotyczących instrumentów rynku pieniężnego, zbywalnych papierów wartościowych, jednostek uczestnictwa funduszy inwestycyjnych otwartych, jednostek uczestnictwa specjalistycznych funduszy inwestycyjnych otwa</w:t>
      </w:r>
      <w:r w:rsidR="00EE5160" w:rsidRPr="000B4D7D">
        <w:t>r</w:t>
      </w:r>
      <w:r w:rsidR="00EE5160" w:rsidRPr="000B4D7D">
        <w:t>tych, tytułów uczestnictwa</w:t>
      </w:r>
      <w:r w:rsidR="00C90664" w:rsidRPr="000B4D7D">
        <w:t xml:space="preserve"> w</w:t>
      </w:r>
      <w:r w:rsidR="00C90664">
        <w:t> </w:t>
      </w:r>
      <w:r w:rsidR="00EE5160" w:rsidRPr="000B4D7D">
        <w:t>instytucjach zbiorowego inwestowania, sprzedaży papierów wartościowych ze zobowiązaniem do ich odkupu oraz operacji finansowych,</w:t>
      </w:r>
      <w:r w:rsidR="00C90664" w:rsidRPr="000B4D7D">
        <w:t xml:space="preserve"> w</w:t>
      </w:r>
      <w:r w:rsidR="00C90664">
        <w:t> </w:t>
      </w:r>
      <w:r w:rsidR="00EE5160" w:rsidRPr="000B4D7D">
        <w:t>których ustalono cenę, kurs, stopę procentową lub indeks,</w:t>
      </w:r>
      <w:r w:rsidR="00C90664" w:rsidRPr="000B4D7D">
        <w:t xml:space="preserve"> a</w:t>
      </w:r>
      <w:r w:rsidR="00C90664">
        <w:t> </w:t>
      </w:r>
      <w:r w:rsidR="00C90664" w:rsidRPr="000B4D7D">
        <w:t>w</w:t>
      </w:r>
      <w:r w:rsidR="00C90664">
        <w:t> </w:t>
      </w:r>
      <w:r w:rsidR="00EE5160" w:rsidRPr="000B4D7D">
        <w:t>szczególności nabywanie walut, papierów wartościowych, złota lub innych metali szlachetnych, towarów lub praw,</w:t>
      </w:r>
      <w:r w:rsidR="00C90664" w:rsidRPr="000B4D7D">
        <w:t xml:space="preserve"> w</w:t>
      </w:r>
      <w:r w:rsidR="00C90664">
        <w:t> </w:t>
      </w:r>
      <w:r w:rsidR="00EE5160" w:rsidRPr="000B4D7D">
        <w:t>tym umowy obliczone tylko na różnice cen, opcje</w:t>
      </w:r>
      <w:r w:rsidR="00C90664" w:rsidRPr="000B4D7D">
        <w:t xml:space="preserve"> i</w:t>
      </w:r>
      <w:r w:rsidR="00C90664">
        <w:t> </w:t>
      </w:r>
      <w:r w:rsidR="00EE5160" w:rsidRPr="000B4D7D">
        <w:t>prawa pochodne, zawarte na um</w:t>
      </w:r>
      <w:r w:rsidR="00EE5160" w:rsidRPr="000B4D7D">
        <w:t>ó</w:t>
      </w:r>
      <w:r w:rsidR="00EE5160" w:rsidRPr="000B4D7D">
        <w:t>wioną datę lub umówiony termin,</w:t>
      </w:r>
      <w:r w:rsidR="00C90664" w:rsidRPr="000B4D7D">
        <w:t xml:space="preserve"> w</w:t>
      </w:r>
      <w:r w:rsidR="00C90664">
        <w:t> </w:t>
      </w:r>
      <w:r w:rsidR="00EE5160" w:rsidRPr="000B4D7D">
        <w:t>obrocie rynkowym;</w:t>
      </w:r>
      <w:r>
        <w:t>”</w:t>
      </w:r>
      <w:r w:rsidR="00EE5160" w:rsidRPr="000B4D7D">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43.</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1</w:t>
      </w:r>
      <w:r w:rsidR="00C90664" w:rsidRPr="00EE5160">
        <w:t>5</w:t>
      </w:r>
      <w:r w:rsidR="00C90664">
        <w:t> </w:t>
      </w:r>
      <w:r w:rsidRPr="00EE5160">
        <w:t>maja 201</w:t>
      </w:r>
      <w:r w:rsidR="00C90664" w:rsidRPr="00EE5160">
        <w:t>5</w:t>
      </w:r>
      <w:r w:rsidR="00C90664">
        <w:t> </w:t>
      </w:r>
      <w:r w:rsidRPr="00EE5160">
        <w:t>r. – Prawo restrukturyzacyjne (</w:t>
      </w:r>
      <w:r w:rsidR="00C90664">
        <w:t>Dz. U. poz. </w:t>
      </w:r>
      <w:r w:rsidRPr="00EE5160">
        <w:t>978,</w:t>
      </w:r>
      <w:r w:rsidR="00EE48C7">
        <w:t xml:space="preserve"> </w:t>
      </w:r>
      <w:r w:rsidR="00EE48C7" w:rsidRPr="0037047E">
        <w:t>1259,</w:t>
      </w:r>
      <w:r w:rsidR="00EE48C7">
        <w:t xml:space="preserve"> </w:t>
      </w:r>
      <w:r w:rsidR="00EE48C7" w:rsidRPr="0037047E">
        <w:t>1513,</w:t>
      </w:r>
      <w:r w:rsidR="00EE48C7">
        <w:t xml:space="preserve"> </w:t>
      </w:r>
      <w:r w:rsidR="00EE48C7" w:rsidRPr="0037047E">
        <w:t>1830</w:t>
      </w:r>
      <w:r w:rsidR="00EE48C7">
        <w:t xml:space="preserve"> i </w:t>
      </w:r>
      <w:r w:rsidR="00EE48C7" w:rsidRPr="0037047E">
        <w:t>1844</w:t>
      </w:r>
      <w:r w:rsidRPr="00EE5160">
        <w:t>)</w:t>
      </w:r>
      <w:r w:rsidR="00C90664" w:rsidRPr="00EE5160">
        <w:t xml:space="preserve"> w</w:t>
      </w:r>
      <w:r w:rsidR="00C90664">
        <w:t> art. </w:t>
      </w:r>
      <w:r w:rsidRPr="00EE5160">
        <w:t>24</w:t>
      </w:r>
      <w:r w:rsidR="00C90664" w:rsidRPr="00EE5160">
        <w:t>3</w:t>
      </w:r>
      <w:r w:rsidR="00C90664">
        <w:t xml:space="preserve"> ust. </w:t>
      </w:r>
      <w:r w:rsidR="00C90664" w:rsidRPr="00EE5160">
        <w:t>1</w:t>
      </w:r>
      <w:r w:rsidR="00C90664">
        <w:t> </w:t>
      </w:r>
      <w:r w:rsidRPr="00EE5160">
        <w:t>otrzymuje brzmienie:</w:t>
      </w:r>
    </w:p>
    <w:p w:rsidR="00EE5160" w:rsidRPr="00827444" w:rsidRDefault="00AB039E" w:rsidP="00EE5160">
      <w:pPr>
        <w:pStyle w:val="ZUSTzmustartykuempunktem"/>
      </w:pPr>
      <w:r>
        <w:t>„</w:t>
      </w:r>
      <w:r w:rsidR="00EE5160" w:rsidRPr="000B4D7D">
        <w:t>1.</w:t>
      </w:r>
      <w:r w:rsidR="00C90664">
        <w:t> </w:t>
      </w:r>
      <w:r w:rsidR="00C90664" w:rsidRPr="000B4D7D">
        <w:t>W</w:t>
      </w:r>
      <w:r w:rsidR="00C90664">
        <w:t> </w:t>
      </w:r>
      <w:r w:rsidR="00EE5160" w:rsidRPr="000B4D7D">
        <w:t>skład masy układowej dłużnika będącego stroną umowy</w:t>
      </w:r>
      <w:r w:rsidR="00C90664" w:rsidRPr="000B4D7D">
        <w:t xml:space="preserve"> o</w:t>
      </w:r>
      <w:r w:rsidR="00C90664">
        <w:t> </w:t>
      </w:r>
      <w:proofErr w:type="spellStart"/>
      <w:r w:rsidR="00EE5160" w:rsidRPr="000B4D7D">
        <w:t>subpartycypację</w:t>
      </w:r>
      <w:proofErr w:type="spellEnd"/>
      <w:r w:rsidR="00EE5160" w:rsidRPr="000B4D7D">
        <w:t>,</w:t>
      </w:r>
      <w:r w:rsidR="00C90664" w:rsidRPr="000B4D7D">
        <w:t xml:space="preserve"> o</w:t>
      </w:r>
      <w:r w:rsidR="00C90664">
        <w:t> </w:t>
      </w:r>
      <w:r w:rsidR="00EE5160" w:rsidRPr="000B4D7D">
        <w:t>której mowa</w:t>
      </w:r>
      <w:r w:rsidR="00C90664" w:rsidRPr="000B4D7D">
        <w:t xml:space="preserve"> w</w:t>
      </w:r>
      <w:r w:rsidR="00C90664">
        <w:t> art. </w:t>
      </w:r>
      <w:r w:rsidR="00EE5160" w:rsidRPr="000B4D7D">
        <w:t>18</w:t>
      </w:r>
      <w:r w:rsidR="00C90664" w:rsidRPr="000B4D7D">
        <w:t>3</w:t>
      </w:r>
      <w:r w:rsidR="00C90664">
        <w:t xml:space="preserve"> ust. </w:t>
      </w:r>
      <w:r w:rsidR="00C90664" w:rsidRPr="000B4D7D">
        <w:t>4</w:t>
      </w:r>
      <w:r w:rsidR="00C90664">
        <w:t> </w:t>
      </w:r>
      <w:r w:rsidR="00EE5160" w:rsidRPr="000B4D7D">
        <w:t>ustawy</w:t>
      </w:r>
      <w:r w:rsidR="00C90664" w:rsidRPr="000B4D7D">
        <w:t xml:space="preserve"> z</w:t>
      </w:r>
      <w:r w:rsidR="00C90664">
        <w:t> </w:t>
      </w:r>
      <w:r w:rsidR="00EE5160" w:rsidRPr="000B4D7D">
        <w:t>dnia 2</w:t>
      </w:r>
      <w:r w:rsidR="00C90664" w:rsidRPr="000B4D7D">
        <w:t>7</w:t>
      </w:r>
      <w:r w:rsidR="00C90664">
        <w:t> </w:t>
      </w:r>
      <w:r w:rsidR="00EE5160" w:rsidRPr="000B4D7D">
        <w:t>maja 200</w:t>
      </w:r>
      <w:r w:rsidR="00C90664" w:rsidRPr="000B4D7D">
        <w:t>4</w:t>
      </w:r>
      <w:r w:rsidR="00C90664">
        <w:t> </w:t>
      </w:r>
      <w:r w:rsidR="00EE5160" w:rsidRPr="000B4D7D">
        <w:t>r.</w:t>
      </w:r>
      <w:r w:rsidR="00C90664" w:rsidRPr="000B4D7D">
        <w:t xml:space="preserve"> o</w:t>
      </w:r>
      <w:r w:rsidR="00C90664">
        <w:t> </w:t>
      </w:r>
      <w:r w:rsidR="00EE5160" w:rsidRPr="000B4D7D">
        <w:t>funduszach inwestycyjnych</w:t>
      </w:r>
      <w:r w:rsidR="00C90664" w:rsidRPr="000B4D7D">
        <w:t xml:space="preserve"> i</w:t>
      </w:r>
      <w:r w:rsidR="00C90664">
        <w:t> </w:t>
      </w:r>
      <w:r w:rsidR="00EE5160" w:rsidRPr="000B4D7D">
        <w:t>zarządzaniu alternatywnymi funduszami inw</w:t>
      </w:r>
      <w:r w:rsidR="00EE5160" w:rsidRPr="000B4D7D">
        <w:t>e</w:t>
      </w:r>
      <w:r w:rsidR="00EE5160" w:rsidRPr="000B4D7D">
        <w:t xml:space="preserve">stycyjnymi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62"/>
      </w:r>
      <w:r w:rsidR="00EE5160" w:rsidRPr="00827444">
        <w:rPr>
          <w:rStyle w:val="IGindeksgrny"/>
        </w:rPr>
        <w:t>)</w:t>
      </w:r>
      <w:r w:rsidR="00EE5160" w:rsidRPr="00827444">
        <w:t>)</w:t>
      </w:r>
      <w:r w:rsidR="00EE5160" w:rsidRPr="000B4D7D">
        <w:t>, nie wchodzą wierzytelności będące przedmiotem tej umowy.</w:t>
      </w:r>
      <w:r>
        <w:t>”</w:t>
      </w:r>
      <w:r w:rsidR="00EE5160" w:rsidRPr="000B4D7D">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44.</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1</w:t>
      </w:r>
      <w:r w:rsidR="00C90664" w:rsidRPr="00EE5160">
        <w:t>0</w:t>
      </w:r>
      <w:r w:rsidR="00C90664">
        <w:t> </w:t>
      </w:r>
      <w:r w:rsidRPr="00EE5160">
        <w:t>lipca 201</w:t>
      </w:r>
      <w:r w:rsidR="00C90664" w:rsidRPr="00EE5160">
        <w:t>5</w:t>
      </w:r>
      <w:r w:rsidR="00C90664">
        <w:t> </w:t>
      </w:r>
      <w:r w:rsidRPr="00EE5160">
        <w:t>r.</w:t>
      </w:r>
      <w:r w:rsidR="00C90664" w:rsidRPr="00EE5160">
        <w:t xml:space="preserve"> o</w:t>
      </w:r>
      <w:r w:rsidR="00C90664">
        <w:t> </w:t>
      </w:r>
      <w:r w:rsidRPr="00EE5160">
        <w:t>zmianie ustawy – Kodeks cywilny, ustawy – Kodeks postępowania c</w:t>
      </w:r>
      <w:r w:rsidRPr="00EE5160">
        <w:t>y</w:t>
      </w:r>
      <w:r w:rsidRPr="00EE5160">
        <w:t>wilnego oraz niektórych innych ustaw (</w:t>
      </w:r>
      <w:r w:rsidR="00C90664">
        <w:t>Dz. U. poz. </w:t>
      </w:r>
      <w:r w:rsidRPr="00EE5160">
        <w:t>131</w:t>
      </w:r>
      <w:r w:rsidR="00C90664" w:rsidRPr="00EE5160">
        <w:t>1</w:t>
      </w:r>
      <w:r w:rsidR="00C90664">
        <w:t xml:space="preserve"> i </w:t>
      </w:r>
      <w:r w:rsidRPr="00EE5160">
        <w:t>1513</w:t>
      </w:r>
      <w:r w:rsidR="005B7E99">
        <w:t xml:space="preserve"> oraz z 2016 r. poz. 178 i 394</w:t>
      </w:r>
      <w:r w:rsidRPr="00EE5160">
        <w:t>)</w:t>
      </w:r>
      <w:r w:rsidR="00C90664" w:rsidRPr="00EE5160">
        <w:t xml:space="preserve"> w</w:t>
      </w:r>
      <w:r w:rsidR="00C90664">
        <w:t> art. </w:t>
      </w:r>
      <w:r w:rsidRPr="00EE5160">
        <w:t>1</w:t>
      </w:r>
      <w:r w:rsidR="00C90664" w:rsidRPr="00EE5160">
        <w:t>0</w:t>
      </w:r>
      <w:r w:rsidR="00C90664">
        <w:t xml:space="preserve"> pkt </w:t>
      </w:r>
      <w:r w:rsidR="00C90664" w:rsidRPr="00EE5160">
        <w:t>1</w:t>
      </w:r>
      <w:r w:rsidR="00C90664">
        <w:t> </w:t>
      </w:r>
      <w:r w:rsidRPr="00EE5160">
        <w:t>otrzymuje brzmienie:</w:t>
      </w:r>
    </w:p>
    <w:p w:rsidR="00EE5160" w:rsidRPr="007D6E80" w:rsidRDefault="00AB039E" w:rsidP="00AB039E">
      <w:pPr>
        <w:pStyle w:val="ZPKTzmpktartykuempunktem"/>
        <w:keepNext/>
      </w:pPr>
      <w:r>
        <w:t>„</w:t>
      </w:r>
      <w:r w:rsidR="00EE5160" w:rsidRPr="007D6E80">
        <w:t>1)</w:t>
      </w:r>
      <w:r w:rsidR="00EE5160" w:rsidRPr="007D6E80">
        <w:tab/>
        <w:t>w</w:t>
      </w:r>
      <w:r w:rsidR="00C90664">
        <w:t xml:space="preserve"> art. </w:t>
      </w:r>
      <w:r w:rsidR="00EE5160" w:rsidRPr="007D6E80">
        <w:t>48k</w:t>
      </w:r>
      <w:r w:rsidR="00C90664">
        <w:t xml:space="preserve"> ust. </w:t>
      </w:r>
      <w:r w:rsidR="00C90664" w:rsidRPr="007D6E80">
        <w:t>2</w:t>
      </w:r>
      <w:r w:rsidR="00C90664">
        <w:t> </w:t>
      </w:r>
      <w:r w:rsidR="00EE5160" w:rsidRPr="007D6E80">
        <w:t>otrzymuje brzmienie:</w:t>
      </w:r>
    </w:p>
    <w:p w:rsidR="00EE5160" w:rsidRPr="00827444" w:rsidRDefault="00AB039E" w:rsidP="00EE48C7">
      <w:pPr>
        <w:pStyle w:val="ZZUSTzmianazmust"/>
        <w:ind w:left="900"/>
      </w:pPr>
      <w:r w:rsidRPr="005B7E99">
        <w:rPr>
          <w:spacing w:val="-2"/>
        </w:rPr>
        <w:t>„</w:t>
      </w:r>
      <w:r w:rsidR="00EE5160" w:rsidRPr="005B7E99">
        <w:rPr>
          <w:spacing w:val="-2"/>
        </w:rPr>
        <w:t>2.</w:t>
      </w:r>
      <w:r w:rsidR="00C90664" w:rsidRPr="005B7E99">
        <w:rPr>
          <w:spacing w:val="-2"/>
        </w:rPr>
        <w:t> </w:t>
      </w:r>
      <w:r w:rsidR="00EE5160" w:rsidRPr="005B7E99">
        <w:rPr>
          <w:spacing w:val="-2"/>
        </w:rPr>
        <w:t>Do oddziałów instytucji kredytowych przepisy</w:t>
      </w:r>
      <w:r w:rsidR="00C90664" w:rsidRPr="005B7E99">
        <w:rPr>
          <w:spacing w:val="-2"/>
        </w:rPr>
        <w:t xml:space="preserve"> art. </w:t>
      </w:r>
      <w:r w:rsidR="00EE5160" w:rsidRPr="005B7E99">
        <w:rPr>
          <w:spacing w:val="-2"/>
        </w:rPr>
        <w:t>1–7,</w:t>
      </w:r>
      <w:r w:rsidR="00C90664" w:rsidRPr="005B7E99">
        <w:rPr>
          <w:spacing w:val="-2"/>
        </w:rPr>
        <w:t xml:space="preserve"> art. </w:t>
      </w:r>
      <w:r w:rsidR="00EE5160" w:rsidRPr="005B7E99">
        <w:rPr>
          <w:spacing w:val="-2"/>
        </w:rPr>
        <w:t>9–11,</w:t>
      </w:r>
      <w:r w:rsidR="00C90664" w:rsidRPr="005B7E99">
        <w:rPr>
          <w:spacing w:val="-2"/>
        </w:rPr>
        <w:t xml:space="preserve"> art. </w:t>
      </w:r>
      <w:r w:rsidR="00EE5160" w:rsidRPr="005B7E99">
        <w:rPr>
          <w:spacing w:val="-2"/>
        </w:rPr>
        <w:t>40a</w:t>
      </w:r>
      <w:r w:rsidR="00C90664" w:rsidRPr="005B7E99">
        <w:rPr>
          <w:spacing w:val="-2"/>
        </w:rPr>
        <w:t xml:space="preserve"> ust. </w:t>
      </w:r>
      <w:r w:rsidR="00EE5160" w:rsidRPr="005B7E99">
        <w:rPr>
          <w:spacing w:val="-2"/>
        </w:rPr>
        <w:t>1,</w:t>
      </w:r>
      <w:r w:rsidR="00C90664" w:rsidRPr="005B7E99">
        <w:rPr>
          <w:spacing w:val="-2"/>
        </w:rPr>
        <w:t xml:space="preserve"> art. </w:t>
      </w:r>
      <w:r w:rsidR="00EE5160" w:rsidRPr="005B7E99">
        <w:rPr>
          <w:spacing w:val="-2"/>
        </w:rPr>
        <w:t>49–70,</w:t>
      </w:r>
      <w:r w:rsidR="00C90664" w:rsidRPr="005B7E99">
        <w:rPr>
          <w:spacing w:val="-2"/>
        </w:rPr>
        <w:t xml:space="preserve"> art. </w:t>
      </w:r>
      <w:r w:rsidR="00EE5160" w:rsidRPr="005B7E99">
        <w:rPr>
          <w:spacing w:val="-2"/>
        </w:rPr>
        <w:t>73–78a,</w:t>
      </w:r>
      <w:r w:rsidR="00C90664">
        <w:t xml:space="preserve"> art. </w:t>
      </w:r>
      <w:r w:rsidR="00EE5160" w:rsidRPr="007D6E80">
        <w:t>80</w:t>
      </w:r>
      <w:r w:rsidR="00EE5160" w:rsidRPr="00625E09">
        <w:t>–</w:t>
      </w:r>
      <w:r w:rsidR="00EE5160" w:rsidRPr="007D6E80">
        <w:t>95,</w:t>
      </w:r>
      <w:r w:rsidR="00C90664">
        <w:t xml:space="preserve"> art. </w:t>
      </w:r>
      <w:r w:rsidR="00EE5160" w:rsidRPr="007D6E80">
        <w:t>101–112,</w:t>
      </w:r>
      <w:r w:rsidR="00C90664">
        <w:t xml:space="preserve"> art. </w:t>
      </w:r>
      <w:r w:rsidR="00EE5160" w:rsidRPr="007D6E80">
        <w:t>112c,</w:t>
      </w:r>
      <w:r w:rsidR="00C90664">
        <w:t xml:space="preserve"> art. </w:t>
      </w:r>
      <w:r w:rsidR="00EE5160" w:rsidRPr="007D6E80">
        <w:t>112d,</w:t>
      </w:r>
      <w:r w:rsidR="00C90664">
        <w:t xml:space="preserve"> art. </w:t>
      </w:r>
      <w:r w:rsidR="00EE5160" w:rsidRPr="007D6E80">
        <w:t>124,</w:t>
      </w:r>
      <w:r w:rsidR="00C90664">
        <w:t xml:space="preserve"> art. </w:t>
      </w:r>
      <w:r w:rsidR="00EE5160" w:rsidRPr="007D6E80">
        <w:t>124a,</w:t>
      </w:r>
      <w:r w:rsidR="00C90664">
        <w:t xml:space="preserve"> art. </w:t>
      </w:r>
      <w:r w:rsidR="00EE5160" w:rsidRPr="007D6E80">
        <w:t>13</w:t>
      </w:r>
      <w:r w:rsidR="00C90664" w:rsidRPr="007D6E80">
        <w:t>3</w:t>
      </w:r>
      <w:r w:rsidR="00C90664">
        <w:t xml:space="preserve"> ust. </w:t>
      </w:r>
      <w:r w:rsidR="00EE5160" w:rsidRPr="007D6E80">
        <w:t>3,</w:t>
      </w:r>
      <w:r w:rsidR="00C90664">
        <w:t xml:space="preserve"> art. </w:t>
      </w:r>
      <w:r w:rsidR="00EE5160" w:rsidRPr="007D6E80">
        <w:t>137,</w:t>
      </w:r>
      <w:r w:rsidR="00C90664">
        <w:t xml:space="preserve"> art. </w:t>
      </w:r>
      <w:r w:rsidR="00EE5160" w:rsidRPr="007D6E80">
        <w:t>138,</w:t>
      </w:r>
      <w:r w:rsidR="00C90664">
        <w:t xml:space="preserve"> art. </w:t>
      </w:r>
      <w:r w:rsidR="00EE5160" w:rsidRPr="007D6E80">
        <w:t>13</w:t>
      </w:r>
      <w:r w:rsidR="00C90664" w:rsidRPr="007D6E80">
        <w:t>9</w:t>
      </w:r>
      <w:r w:rsidR="00C90664">
        <w:t xml:space="preserve"> ust. </w:t>
      </w:r>
      <w:r w:rsidR="00C90664" w:rsidRPr="007D6E80">
        <w:t>1</w:t>
      </w:r>
      <w:r w:rsidR="00C90664">
        <w:t xml:space="preserve"> pkt </w:t>
      </w:r>
      <w:r w:rsidR="00C90664" w:rsidRPr="007D6E80">
        <w:t>2</w:t>
      </w:r>
      <w:r w:rsidR="00C90664">
        <w:t xml:space="preserve"> i </w:t>
      </w:r>
      <w:r w:rsidR="00EE5160" w:rsidRPr="007D6E80">
        <w:t>3,</w:t>
      </w:r>
      <w:r w:rsidR="00C90664">
        <w:t xml:space="preserve"> art. </w:t>
      </w:r>
      <w:r w:rsidR="00EE5160" w:rsidRPr="007D6E80">
        <w:t>14</w:t>
      </w:r>
      <w:r w:rsidR="00C90664" w:rsidRPr="007D6E80">
        <w:t>1</w:t>
      </w:r>
      <w:r w:rsidR="00C90664">
        <w:t xml:space="preserve"> i art. </w:t>
      </w:r>
      <w:r w:rsidR="00EE5160" w:rsidRPr="007D6E80">
        <w:t>17</w:t>
      </w:r>
      <w:r w:rsidR="00C90664" w:rsidRPr="007D6E80">
        <w:t>1</w:t>
      </w:r>
      <w:r w:rsidR="00C90664">
        <w:t xml:space="preserve"> ust. </w:t>
      </w:r>
      <w:r w:rsidR="00EE5160" w:rsidRPr="007D6E80">
        <w:t>4–</w:t>
      </w:r>
      <w:r w:rsidR="00C90664" w:rsidRPr="007D6E80">
        <w:t>7</w:t>
      </w:r>
      <w:r w:rsidR="00C90664">
        <w:t> </w:t>
      </w:r>
      <w:r w:rsidR="00EE5160" w:rsidRPr="007D6E80">
        <w:t>stosuje się odpowiednio.</w:t>
      </w:r>
      <w:r>
        <w:t>”</w:t>
      </w:r>
      <w:r w:rsidR="00EE5160" w:rsidRPr="007D6E80">
        <w:t>;</w:t>
      </w:r>
      <w:r>
        <w:t>”</w:t>
      </w:r>
      <w:r w:rsidR="00EE5160" w:rsidRPr="007D6E80">
        <w:t>.</w:t>
      </w:r>
    </w:p>
    <w:p w:rsidR="00EE5160" w:rsidRPr="00EE5160" w:rsidRDefault="00EE5160" w:rsidP="00AB039E">
      <w:pPr>
        <w:pStyle w:val="ARTartustawynprozporzdzenia"/>
        <w:keepNext/>
      </w:pPr>
      <w:r w:rsidRPr="00AB039E">
        <w:rPr>
          <w:rStyle w:val="Ppogrubienie"/>
        </w:rPr>
        <w:lastRenderedPageBreak/>
        <w:t>Art.</w:t>
      </w:r>
      <w:r w:rsidR="00C90664" w:rsidRPr="00AB039E">
        <w:rPr>
          <w:rStyle w:val="Ppogrubienie"/>
        </w:rPr>
        <w:t> </w:t>
      </w:r>
      <w:r w:rsidRPr="00AB039E">
        <w:rPr>
          <w:rStyle w:val="Ppogrubienie"/>
        </w:rPr>
        <w:t>45.</w:t>
      </w:r>
      <w:r w:rsidR="00C90664">
        <w:t> </w:t>
      </w:r>
      <w:r w:rsidR="00C90664" w:rsidRPr="00EE5160">
        <w:t>W</w:t>
      </w:r>
      <w:r w:rsidR="00C90664">
        <w:t> </w:t>
      </w:r>
      <w:r w:rsidRPr="00EE5160">
        <w:t>ustawie</w:t>
      </w:r>
      <w:r w:rsidR="00C90664" w:rsidRPr="00EE5160">
        <w:t xml:space="preserve"> z</w:t>
      </w:r>
      <w:r w:rsidR="00C90664">
        <w:t> </w:t>
      </w:r>
      <w:r w:rsidRPr="00EE5160">
        <w:t xml:space="preserve">dnia </w:t>
      </w:r>
      <w:r w:rsidR="00C90664" w:rsidRPr="00EE5160">
        <w:t>5</w:t>
      </w:r>
      <w:r w:rsidR="00C90664">
        <w:t> </w:t>
      </w:r>
      <w:r w:rsidRPr="00EE5160">
        <w:t>sierpnia 201</w:t>
      </w:r>
      <w:r w:rsidR="00C90664" w:rsidRPr="00EE5160">
        <w:t>5</w:t>
      </w:r>
      <w:r w:rsidR="00C90664">
        <w:t> </w:t>
      </w:r>
      <w:r w:rsidRPr="00EE5160">
        <w:t>r.</w:t>
      </w:r>
      <w:r w:rsidR="00C90664" w:rsidRPr="00EE5160">
        <w:t xml:space="preserve"> o</w:t>
      </w:r>
      <w:r w:rsidR="00C90664">
        <w:t> </w:t>
      </w:r>
      <w:r w:rsidRPr="00EE5160">
        <w:t>rozpatrywaniu reklamacji przez podmioty rynku finansowego</w:t>
      </w:r>
      <w:r w:rsidR="00C90664" w:rsidRPr="00EE5160">
        <w:t xml:space="preserve"> i</w:t>
      </w:r>
      <w:r w:rsidR="00C90664">
        <w:t> </w:t>
      </w:r>
      <w:r w:rsidR="00C90664" w:rsidRPr="00EE5160">
        <w:t>o</w:t>
      </w:r>
      <w:r w:rsidR="00C90664">
        <w:t> </w:t>
      </w:r>
      <w:r w:rsidRPr="00EE5160">
        <w:t>Rzeczniku Finansowym (</w:t>
      </w:r>
      <w:r w:rsidR="00C90664">
        <w:t>Dz. U. poz. </w:t>
      </w:r>
      <w:r w:rsidRPr="00EE5160">
        <w:t>1348, 183</w:t>
      </w:r>
      <w:r w:rsidR="00C90664" w:rsidRPr="00EE5160">
        <w:t>0</w:t>
      </w:r>
      <w:r w:rsidR="00C90664">
        <w:t xml:space="preserve"> i </w:t>
      </w:r>
      <w:r w:rsidRPr="00EE5160">
        <w:t>1844) wprowadza się następujące zmiany:</w:t>
      </w:r>
    </w:p>
    <w:p w:rsidR="00EE5160" w:rsidRPr="00EE5160" w:rsidRDefault="00EE5160" w:rsidP="00AB039E">
      <w:pPr>
        <w:pStyle w:val="PKTpunkt"/>
        <w:keepNext/>
      </w:pPr>
      <w:r w:rsidRPr="007D6E80">
        <w:t>1)</w:t>
      </w:r>
      <w:r w:rsidRPr="007D6E80">
        <w:tab/>
        <w:t>w</w:t>
      </w:r>
      <w:r w:rsidR="00C90664">
        <w:t xml:space="preserve"> art. </w:t>
      </w:r>
      <w:r w:rsidRPr="00EE5160">
        <w:t>2:</w:t>
      </w:r>
    </w:p>
    <w:p w:rsidR="00EE5160" w:rsidRPr="00EE5160" w:rsidRDefault="00EE5160" w:rsidP="00AB039E">
      <w:pPr>
        <w:pStyle w:val="LITlitera"/>
        <w:keepNext/>
      </w:pPr>
      <w:r w:rsidRPr="007D6E80">
        <w:t>a)</w:t>
      </w:r>
      <w:r w:rsidRPr="007D6E80">
        <w:tab/>
        <w:t>w</w:t>
      </w:r>
      <w:r w:rsidR="00C90664">
        <w:t xml:space="preserve"> pkt </w:t>
      </w:r>
      <w:r w:rsidR="00C90664" w:rsidRPr="00EE5160">
        <w:t>1</w:t>
      </w:r>
      <w:r w:rsidR="00C90664">
        <w:t xml:space="preserve"> lit. </w:t>
      </w:r>
      <w:r w:rsidRPr="00EE5160">
        <w:t>d otrzymuje brzmienie:</w:t>
      </w:r>
    </w:p>
    <w:p w:rsidR="00EE5160" w:rsidRPr="007D6E80" w:rsidRDefault="00AB039E" w:rsidP="00EE5160">
      <w:pPr>
        <w:pStyle w:val="ZLITLITzmlitliter"/>
      </w:pPr>
      <w:r>
        <w:t>„</w:t>
      </w:r>
      <w:r w:rsidR="00EE5160" w:rsidRPr="007D6E80">
        <w:t>d)</w:t>
      </w:r>
      <w:r w:rsidR="00EE5160" w:rsidRPr="007D6E80">
        <w:tab/>
        <w:t>będącego osobą fizyczną klienta banku, członka spółdzielczej kasy oszczędnościowo</w:t>
      </w:r>
      <w:r w:rsidR="00C90664">
        <w:softHyphen/>
      </w:r>
      <w:r w:rsidR="00C90664">
        <w:noBreakHyphen/>
      </w:r>
      <w:r w:rsidR="00EE5160" w:rsidRPr="007D6E80">
        <w:t>kredytowej, klienta instytucji płatniczej, klienta biura usług płatniczych, klienta instytucji pieniądza elektronicznego, klienta oddziału zagranicznej instytucji pieniądza elektronicznego, klienta instytucji kredytowej, klienta instytucji finansowej, uczestnika funduszu inwestycyjnego, inwestora alternatywnej spółki inwestycyjnej, klienta firmy inwestycyjnej</w:t>
      </w:r>
      <w:r w:rsidR="00C90664" w:rsidRPr="007D6E80">
        <w:t xml:space="preserve"> i</w:t>
      </w:r>
      <w:r w:rsidR="00C90664">
        <w:t> </w:t>
      </w:r>
      <w:r w:rsidR="00EE5160" w:rsidRPr="007D6E80">
        <w:t>klienta instytucji pożyczkowej;</w:t>
      </w:r>
      <w:r>
        <w:t>”</w:t>
      </w:r>
      <w:r w:rsidR="00EE5160" w:rsidRPr="007D6E80">
        <w:t>,</w:t>
      </w:r>
    </w:p>
    <w:p w:rsidR="00EE5160" w:rsidRPr="00EE5160" w:rsidRDefault="00EE5160" w:rsidP="00AB039E">
      <w:pPr>
        <w:pStyle w:val="LITlitera"/>
        <w:keepNext/>
      </w:pPr>
      <w:r w:rsidRPr="007D6E80">
        <w:t>b)</w:t>
      </w:r>
      <w:r w:rsidRPr="007D6E80">
        <w:tab/>
        <w:t>w</w:t>
      </w:r>
      <w:r w:rsidR="00C90664">
        <w:t xml:space="preserve"> pkt </w:t>
      </w:r>
      <w:r w:rsidR="00C90664" w:rsidRPr="00EE5160">
        <w:t>3</w:t>
      </w:r>
      <w:r w:rsidR="00C90664">
        <w:t xml:space="preserve"> lit. </w:t>
      </w:r>
      <w:r w:rsidRPr="00EE5160">
        <w:t>c otrzymuje brzmienie:</w:t>
      </w:r>
    </w:p>
    <w:p w:rsidR="00EE5160" w:rsidRPr="007D6E80" w:rsidRDefault="00AB039E" w:rsidP="00EE5160">
      <w:pPr>
        <w:pStyle w:val="ZLITLITzmlitliter"/>
      </w:pPr>
      <w:r>
        <w:t>„</w:t>
      </w:r>
      <w:r w:rsidR="00EE5160" w:rsidRPr="007D6E80">
        <w:t>c)</w:t>
      </w:r>
      <w:r w:rsidR="00EE5160" w:rsidRPr="007D6E80">
        <w:tab/>
        <w:t>towarzystwo funduszy inwestycyjnych</w:t>
      </w:r>
      <w:r w:rsidR="00C90664" w:rsidRPr="007D6E80">
        <w:t xml:space="preserve"> i</w:t>
      </w:r>
      <w:r w:rsidR="00C90664">
        <w:t> </w:t>
      </w:r>
      <w:r w:rsidR="00EE5160" w:rsidRPr="007D6E80">
        <w:t>fundusz inwestycyjny oraz zarządzający ASI</w:t>
      </w:r>
      <w:r w:rsidR="00C90664" w:rsidRPr="007D6E80">
        <w:t xml:space="preserve"> i</w:t>
      </w:r>
      <w:r w:rsidR="00C90664">
        <w:t> </w:t>
      </w:r>
      <w:r w:rsidR="00EE5160" w:rsidRPr="007D6E80">
        <w:t>alternatywna spółka inwestycyjna</w:t>
      </w:r>
      <w:r w:rsidR="00C90664" w:rsidRPr="007D6E80">
        <w:t xml:space="preserve"> w</w:t>
      </w:r>
      <w:r w:rsidR="00C90664">
        <w:t> </w:t>
      </w:r>
      <w:r w:rsidR="00EE5160" w:rsidRPr="007D6E80">
        <w:t>rozumieniu ustawy</w:t>
      </w:r>
      <w:r w:rsidR="00C90664" w:rsidRPr="007D6E80">
        <w:t xml:space="preserve"> z</w:t>
      </w:r>
      <w:r w:rsidR="00C90664">
        <w:t> </w:t>
      </w:r>
      <w:r w:rsidR="00EE5160" w:rsidRPr="007D6E80">
        <w:t>dnia 2</w:t>
      </w:r>
      <w:r w:rsidR="00C90664" w:rsidRPr="007D6E80">
        <w:t>7</w:t>
      </w:r>
      <w:r w:rsidR="00C90664">
        <w:t> </w:t>
      </w:r>
      <w:r w:rsidR="00EE5160" w:rsidRPr="007D6E80">
        <w:t>maja 200</w:t>
      </w:r>
      <w:r w:rsidR="00C90664" w:rsidRPr="007D6E80">
        <w:t>4</w:t>
      </w:r>
      <w:r w:rsidR="00C90664">
        <w:t> </w:t>
      </w:r>
      <w:r w:rsidR="00EE5160" w:rsidRPr="007D6E80">
        <w:t>r.</w:t>
      </w:r>
      <w:r w:rsidR="00C90664" w:rsidRPr="007D6E80">
        <w:t xml:space="preserve"> o</w:t>
      </w:r>
      <w:r w:rsidR="00C90664">
        <w:t> </w:t>
      </w:r>
      <w:r w:rsidR="00EE5160" w:rsidRPr="007D6E80">
        <w:t>funduszach inwestycyjnych</w:t>
      </w:r>
      <w:r w:rsidR="00C90664" w:rsidRPr="007D6E80">
        <w:t xml:space="preserve"> i</w:t>
      </w:r>
      <w:r w:rsidR="00C90664">
        <w:t> </w:t>
      </w:r>
      <w:r w:rsidR="00EE5160" w:rsidRPr="007D6E80">
        <w:t>zarządzaniu a</w:t>
      </w:r>
      <w:r w:rsidR="00EE5160" w:rsidRPr="007D6E80">
        <w:t>l</w:t>
      </w:r>
      <w:r w:rsidR="00EE5160" w:rsidRPr="007D6E80">
        <w:t xml:space="preserve">ternatywnymi funduszami inwestycyjnymi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63"/>
      </w:r>
      <w:r w:rsidR="00EE5160" w:rsidRPr="00827444">
        <w:rPr>
          <w:rStyle w:val="IGindeksgrny"/>
        </w:rPr>
        <w:t>)</w:t>
      </w:r>
      <w:r w:rsidR="00EE5160" w:rsidRPr="00827444">
        <w:t>)</w:t>
      </w:r>
      <w:r w:rsidR="00EE5160" w:rsidRPr="007D6E80">
        <w:t>,</w:t>
      </w:r>
      <w:r>
        <w:t>”</w:t>
      </w:r>
      <w:r w:rsidR="00EE5160" w:rsidRPr="007D6E80">
        <w:t>;</w:t>
      </w:r>
    </w:p>
    <w:p w:rsidR="00EE5160" w:rsidRPr="00EE5160" w:rsidRDefault="00EE5160" w:rsidP="00AB039E">
      <w:pPr>
        <w:pStyle w:val="PKTpunkt"/>
        <w:keepNext/>
      </w:pPr>
      <w:r w:rsidRPr="007D6E80">
        <w:t>2)</w:t>
      </w:r>
      <w:r w:rsidRPr="007D6E80">
        <w:tab/>
        <w:t>w</w:t>
      </w:r>
      <w:r w:rsidR="00C90664">
        <w:t xml:space="preserve"> art. </w:t>
      </w:r>
      <w:r w:rsidRPr="00EE5160">
        <w:t>2</w:t>
      </w:r>
      <w:r w:rsidR="00C90664" w:rsidRPr="00EE5160">
        <w:t>0</w:t>
      </w:r>
      <w:r w:rsidR="00C90664">
        <w:t xml:space="preserve"> w ust. </w:t>
      </w:r>
      <w:r w:rsidR="00C90664" w:rsidRPr="00EE5160">
        <w:t>1</w:t>
      </w:r>
      <w:r w:rsidR="00C90664">
        <w:t> </w:t>
      </w:r>
      <w:r w:rsidRPr="00EE5160">
        <w:t>po</w:t>
      </w:r>
      <w:r w:rsidR="00C90664">
        <w:t xml:space="preserve"> pkt </w:t>
      </w:r>
      <w:r w:rsidR="00C90664" w:rsidRPr="00EE5160">
        <w:t>7</w:t>
      </w:r>
      <w:r w:rsidR="00C90664">
        <w:t> </w:t>
      </w:r>
      <w:r w:rsidRPr="00EE5160">
        <w:t>dodaje się</w:t>
      </w:r>
      <w:r w:rsidR="00C90664">
        <w:t xml:space="preserve"> pkt </w:t>
      </w:r>
      <w:r w:rsidRPr="00EE5160">
        <w:t>7a</w:t>
      </w:r>
      <w:r w:rsidR="00C90664" w:rsidRPr="00EE5160">
        <w:t xml:space="preserve"> w</w:t>
      </w:r>
      <w:r w:rsidR="00C90664">
        <w:t> </w:t>
      </w:r>
      <w:r w:rsidRPr="00EE5160">
        <w:t>brzmieniu:</w:t>
      </w:r>
    </w:p>
    <w:p w:rsidR="00EE5160" w:rsidRPr="00827444" w:rsidRDefault="00AB039E" w:rsidP="00EE5160">
      <w:pPr>
        <w:pStyle w:val="ZPKTzmpktartykuempunktem"/>
      </w:pPr>
      <w:r>
        <w:t>„</w:t>
      </w:r>
      <w:r w:rsidR="00EE5160" w:rsidRPr="007D6E80">
        <w:t>7a)</w:t>
      </w:r>
      <w:r w:rsidR="00EE5160" w:rsidRPr="007D6E80">
        <w:tab/>
        <w:t>zarządzający ASI – do wysokości stanowiącej iloczyn średniej rocznej sumy wartości aktywów alternatywnych spółek inwestycyjnych zarządzanych przez danego zarządzającego ASI</w:t>
      </w:r>
      <w:r w:rsidR="00C90664" w:rsidRPr="007D6E80">
        <w:t xml:space="preserve"> i</w:t>
      </w:r>
      <w:r w:rsidR="00C90664">
        <w:t> </w:t>
      </w:r>
      <w:r w:rsidR="00EE5160" w:rsidRPr="007D6E80">
        <w:t>stawki nieprzekraczającej 0,0001%;</w:t>
      </w:r>
      <w:r>
        <w:t>”</w:t>
      </w:r>
      <w:r w:rsidR="00EE5160" w:rsidRPr="007D6E80">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46.</w:t>
      </w:r>
      <w:r w:rsidR="00C90664">
        <w:rPr>
          <w:rStyle w:val="Ppogrubienie"/>
        </w:rPr>
        <w:t> </w:t>
      </w:r>
      <w:r w:rsidR="00C90664" w:rsidRPr="00EE5160">
        <w:t>W</w:t>
      </w:r>
      <w:r w:rsidR="00C90664">
        <w:rPr>
          <w:rStyle w:val="Ppogrubienie"/>
        </w:rPr>
        <w:t> </w:t>
      </w:r>
      <w:r w:rsidRPr="00EE5160">
        <w:t>ustawie</w:t>
      </w:r>
      <w:r w:rsidR="00C90664" w:rsidRPr="00EE5160">
        <w:t xml:space="preserve"> z</w:t>
      </w:r>
      <w:r w:rsidR="00C90664">
        <w:t> </w:t>
      </w:r>
      <w:r w:rsidRPr="00EE5160">
        <w:t>dnia 1</w:t>
      </w:r>
      <w:r w:rsidR="00C90664" w:rsidRPr="00EE5160">
        <w:t>1</w:t>
      </w:r>
      <w:r w:rsidR="00C90664">
        <w:t> </w:t>
      </w:r>
      <w:r w:rsidRPr="00EE5160">
        <w:t>września 201</w:t>
      </w:r>
      <w:r w:rsidR="00C90664" w:rsidRPr="00EE5160">
        <w:t>5</w:t>
      </w:r>
      <w:r w:rsidR="00C90664">
        <w:t> </w:t>
      </w:r>
      <w:r w:rsidRPr="00EE5160">
        <w:t>r.</w:t>
      </w:r>
      <w:r w:rsidR="00C90664" w:rsidRPr="00EE5160">
        <w:t xml:space="preserve"> o</w:t>
      </w:r>
      <w:r w:rsidR="00C90664">
        <w:t> </w:t>
      </w:r>
      <w:r w:rsidRPr="00EE5160">
        <w:t>działalności ubezpieczeniowej</w:t>
      </w:r>
      <w:r w:rsidR="00C90664" w:rsidRPr="00EE5160">
        <w:t xml:space="preserve"> i</w:t>
      </w:r>
      <w:r w:rsidR="00C90664">
        <w:t> </w:t>
      </w:r>
      <w:r w:rsidRPr="00EE5160">
        <w:t>reasekuracyjnej (</w:t>
      </w:r>
      <w:r w:rsidR="00C90664">
        <w:t>Dz. U. poz. </w:t>
      </w:r>
      <w:r w:rsidRPr="00EE5160">
        <w:t>1844) wprowadza się następujące zmiany:</w:t>
      </w:r>
    </w:p>
    <w:p w:rsidR="00EE5160" w:rsidRPr="00EE5160" w:rsidRDefault="00EE5160" w:rsidP="00AB039E">
      <w:pPr>
        <w:pStyle w:val="PKTpunkt"/>
        <w:keepNext/>
      </w:pPr>
      <w:r w:rsidRPr="007D6E80">
        <w:t>1)</w:t>
      </w:r>
      <w:r w:rsidRPr="007D6E80">
        <w:tab/>
        <w:t>w</w:t>
      </w:r>
      <w:r w:rsidR="00C90664">
        <w:t xml:space="preserve"> art. </w:t>
      </w:r>
      <w:r w:rsidR="00C90664" w:rsidRPr="00EE5160">
        <w:t>4</w:t>
      </w:r>
      <w:r w:rsidR="00C90664">
        <w:t xml:space="preserve"> w ust. </w:t>
      </w:r>
      <w:r w:rsidRPr="00EE5160">
        <w:t>1</w:t>
      </w:r>
      <w:r w:rsidR="00C90664" w:rsidRPr="00EE5160">
        <w:t>1</w:t>
      </w:r>
      <w:r w:rsidR="00C90664">
        <w:t xml:space="preserve"> pkt </w:t>
      </w:r>
      <w:r w:rsidR="00C90664" w:rsidRPr="00EE5160">
        <w:t>2</w:t>
      </w:r>
      <w:r w:rsidR="00C90664">
        <w:t> </w:t>
      </w:r>
      <w:r w:rsidRPr="00EE5160">
        <w:t>otrzymuje brzmienie:</w:t>
      </w:r>
    </w:p>
    <w:p w:rsidR="00EE5160" w:rsidRPr="007D6E80" w:rsidRDefault="00AB039E" w:rsidP="00EE5160">
      <w:pPr>
        <w:pStyle w:val="ZPKTzmpktartykuempunktem"/>
      </w:pPr>
      <w:r>
        <w:t>„</w:t>
      </w:r>
      <w:r w:rsidR="00EE5160" w:rsidRPr="007D6E80">
        <w:t>2)</w:t>
      </w:r>
      <w:r w:rsidR="00EE5160" w:rsidRPr="007D6E80">
        <w:tab/>
        <w:t>pośredniczyć</w:t>
      </w:r>
      <w:r w:rsidR="00C90664" w:rsidRPr="007D6E80">
        <w:t xml:space="preserve"> w</w:t>
      </w:r>
      <w:r w:rsidR="00C90664">
        <w:t> </w:t>
      </w:r>
      <w:r w:rsidR="00EE5160" w:rsidRPr="007D6E80">
        <w:t>zbywaniu</w:t>
      </w:r>
      <w:r w:rsidR="00C90664" w:rsidRPr="007D6E80">
        <w:t xml:space="preserve"> i</w:t>
      </w:r>
      <w:r w:rsidR="00C90664">
        <w:t> </w:t>
      </w:r>
      <w:r w:rsidR="00EE5160" w:rsidRPr="007D6E80">
        <w:t>odkupywaniu jednostek uczestnictwa funduszy inwestycyjnych lub tytułów uczes</w:t>
      </w:r>
      <w:r w:rsidR="00EE5160" w:rsidRPr="007D6E80">
        <w:t>t</w:t>
      </w:r>
      <w:r w:rsidR="00EE5160" w:rsidRPr="007D6E80">
        <w:t>nictwa funduszy zagranicznych oraz funduszy inwestycyjnych otwartych</w:t>
      </w:r>
      <w:r w:rsidR="00C90664" w:rsidRPr="007D6E80">
        <w:t xml:space="preserve"> z</w:t>
      </w:r>
      <w:r w:rsidR="00C90664">
        <w:t> </w:t>
      </w:r>
      <w:r w:rsidR="00EE5160" w:rsidRPr="007D6E80">
        <w:t>siedzibą</w:t>
      </w:r>
      <w:r w:rsidR="00C90664" w:rsidRPr="007D6E80">
        <w:t xml:space="preserve"> w</w:t>
      </w:r>
      <w:r w:rsidR="00C90664">
        <w:t> </w:t>
      </w:r>
      <w:r w:rsidR="00EE5160" w:rsidRPr="007D6E80">
        <w:t>państwach należących do Europejskiego Obszaru Gospodarczego (EEA), na zasadach określonych</w:t>
      </w:r>
      <w:r w:rsidR="00C90664" w:rsidRPr="007D6E80">
        <w:t xml:space="preserve"> w</w:t>
      </w:r>
      <w:r w:rsidR="00C90664">
        <w:t> </w:t>
      </w:r>
      <w:r w:rsidR="00EE5160" w:rsidRPr="007D6E80">
        <w:t>ustawie</w:t>
      </w:r>
      <w:r w:rsidR="00C90664" w:rsidRPr="007D6E80">
        <w:t xml:space="preserve"> z</w:t>
      </w:r>
      <w:r w:rsidR="00C90664">
        <w:t> </w:t>
      </w:r>
      <w:r w:rsidR="00EE5160" w:rsidRPr="007D6E80">
        <w:t>dnia 2</w:t>
      </w:r>
      <w:r w:rsidR="00C90664" w:rsidRPr="007D6E80">
        <w:t>7</w:t>
      </w:r>
      <w:r w:rsidR="00C90664">
        <w:t> </w:t>
      </w:r>
      <w:r w:rsidR="00EE5160" w:rsidRPr="007D6E80">
        <w:t>maja 200</w:t>
      </w:r>
      <w:r w:rsidR="00C90664" w:rsidRPr="007D6E80">
        <w:t>4</w:t>
      </w:r>
      <w:r w:rsidR="00C90664">
        <w:t> </w:t>
      </w:r>
      <w:r w:rsidR="00EE5160" w:rsidRPr="007D6E80">
        <w:t>r.</w:t>
      </w:r>
      <w:r w:rsidR="00C90664" w:rsidRPr="007D6E80">
        <w:t xml:space="preserve"> o</w:t>
      </w:r>
      <w:r w:rsidR="00C90664">
        <w:t> </w:t>
      </w:r>
      <w:r w:rsidR="00EE5160" w:rsidRPr="007D6E80">
        <w:t>funduszach inwestycyjnych</w:t>
      </w:r>
      <w:r w:rsidR="00C90664" w:rsidRPr="007D6E80">
        <w:t xml:space="preserve"> i</w:t>
      </w:r>
      <w:r w:rsidR="00C90664">
        <w:t> </w:t>
      </w:r>
      <w:r w:rsidR="00EE5160" w:rsidRPr="007D6E80">
        <w:t xml:space="preserve">zarządzaniu alternatywnymi funduszami inwestycyjnymi </w:t>
      </w:r>
      <w:r w:rsidR="00EE5160" w:rsidRPr="00827444">
        <w:t>(</w:t>
      </w:r>
      <w:r w:rsidR="00C90664">
        <w:t xml:space="preserve">Dz. U. </w:t>
      </w:r>
      <w:r w:rsidR="00C90664" w:rsidRPr="00827444">
        <w:t>z</w:t>
      </w:r>
      <w:r w:rsidR="00C90664">
        <w:t> </w:t>
      </w:r>
      <w:r w:rsidR="00EE5160" w:rsidRPr="00827444">
        <w:t>201</w:t>
      </w:r>
      <w:r w:rsidR="00C90664" w:rsidRPr="00827444">
        <w:t>4</w:t>
      </w:r>
      <w:r w:rsidR="00C90664">
        <w:t> </w:t>
      </w:r>
      <w:r w:rsidR="00EE5160" w:rsidRPr="00827444">
        <w:t>r.</w:t>
      </w:r>
      <w:r w:rsidR="00C90664">
        <w:t xml:space="preserve"> poz. </w:t>
      </w:r>
      <w:r w:rsidR="00EE5160" w:rsidRPr="00827444">
        <w:t>157,</w:t>
      </w:r>
      <w:r w:rsidR="00C90664">
        <w:t xml:space="preserve"> </w:t>
      </w:r>
      <w:r w:rsidR="00C90664" w:rsidRPr="00827444">
        <w:t>z</w:t>
      </w:r>
      <w:r w:rsidR="00C90664">
        <w:t> </w:t>
      </w:r>
      <w:proofErr w:type="spellStart"/>
      <w:r w:rsidR="00EE5160" w:rsidRPr="00827444">
        <w:t>późn</w:t>
      </w:r>
      <w:proofErr w:type="spellEnd"/>
      <w:r w:rsidR="00EE5160" w:rsidRPr="00827444">
        <w:t>.</w:t>
      </w:r>
      <w:r w:rsidR="00EE5160">
        <w:t xml:space="preserve"> </w:t>
      </w:r>
      <w:r w:rsidR="00EE5160" w:rsidRPr="00827444">
        <w:t>zm.</w:t>
      </w:r>
      <w:r w:rsidR="00EE5160" w:rsidRPr="00827444">
        <w:rPr>
          <w:rStyle w:val="IGindeksgrny"/>
        </w:rPr>
        <w:footnoteReference w:id="64"/>
      </w:r>
      <w:r w:rsidR="00EE5160" w:rsidRPr="00827444">
        <w:rPr>
          <w:rStyle w:val="IGindeksgrny"/>
        </w:rPr>
        <w:t>)</w:t>
      </w:r>
      <w:r w:rsidR="00EE5160" w:rsidRPr="00827444">
        <w:t>)</w:t>
      </w:r>
      <w:r w:rsidR="00EE5160" w:rsidRPr="007D6E80">
        <w:t xml:space="preserve">, zwanej dalej </w:t>
      </w:r>
      <w:r>
        <w:t>„</w:t>
      </w:r>
      <w:r w:rsidR="00EE5160" w:rsidRPr="007D6E80">
        <w:t>ustawą</w:t>
      </w:r>
      <w:r w:rsidR="00C90664" w:rsidRPr="007D6E80">
        <w:t xml:space="preserve"> o</w:t>
      </w:r>
      <w:r w:rsidR="00C90664">
        <w:t> </w:t>
      </w:r>
      <w:r w:rsidR="00EE5160" w:rsidRPr="007D6E80">
        <w:t>funduszach inwestycyjnych</w:t>
      </w:r>
      <w:r>
        <w:t>”</w:t>
      </w:r>
      <w:r w:rsidR="00EE5160" w:rsidRPr="007D6E80">
        <w:t>.</w:t>
      </w:r>
      <w:r>
        <w:t>”</w:t>
      </w:r>
      <w:r w:rsidR="00EE5160" w:rsidRPr="007D6E80">
        <w:t>;</w:t>
      </w:r>
    </w:p>
    <w:p w:rsidR="00EE5160" w:rsidRPr="00EE5160" w:rsidRDefault="00EE5160" w:rsidP="00AB039E">
      <w:pPr>
        <w:pStyle w:val="PKTpunkt"/>
        <w:keepNext/>
      </w:pPr>
      <w:r w:rsidRPr="007D6E80">
        <w:t>2)</w:t>
      </w:r>
      <w:r w:rsidRPr="007D6E80">
        <w:tab/>
        <w:t>w</w:t>
      </w:r>
      <w:r w:rsidR="00C90664">
        <w:t xml:space="preserve"> art. </w:t>
      </w:r>
      <w:r w:rsidRPr="00EE5160">
        <w:t>5</w:t>
      </w:r>
      <w:r w:rsidR="00C90664" w:rsidRPr="00EE5160">
        <w:t>3</w:t>
      </w:r>
      <w:r w:rsidR="00C90664">
        <w:t xml:space="preserve"> w ust. </w:t>
      </w:r>
      <w:r w:rsidR="00C90664" w:rsidRPr="00EE5160">
        <w:t>1</w:t>
      </w:r>
      <w:r w:rsidR="00C90664">
        <w:t xml:space="preserve"> pkt </w:t>
      </w:r>
      <w:r w:rsidR="00C90664" w:rsidRPr="00EE5160">
        <w:t>1</w:t>
      </w:r>
      <w:r w:rsidR="00C90664">
        <w:t> </w:t>
      </w:r>
      <w:r w:rsidRPr="00EE5160">
        <w:t>otrzymuje brzmienie:</w:t>
      </w:r>
    </w:p>
    <w:p w:rsidR="00EE5160" w:rsidRPr="007D6E80" w:rsidRDefault="00AB039E" w:rsidP="00EE5160">
      <w:pPr>
        <w:pStyle w:val="ZPKTzmpktartykuempunktem"/>
      </w:pPr>
      <w:r>
        <w:t>„</w:t>
      </w:r>
      <w:r w:rsidR="00EE5160" w:rsidRPr="007D6E80">
        <w:t>1)</w:t>
      </w:r>
      <w:r w:rsidR="00EE5160" w:rsidRPr="007D6E80">
        <w:tab/>
        <w:t>towarzystwa funduszy inwestycyjnych lub zarządzającego ASI</w:t>
      </w:r>
      <w:r w:rsidR="00C90664" w:rsidRPr="007D6E80">
        <w:t xml:space="preserve"> w</w:t>
      </w:r>
      <w:r w:rsidR="00C90664">
        <w:t> </w:t>
      </w:r>
      <w:r w:rsidR="00EE5160" w:rsidRPr="007D6E80">
        <w:t>rozumieniu ustawy</w:t>
      </w:r>
      <w:r w:rsidR="00C90664" w:rsidRPr="007D6E80">
        <w:t xml:space="preserve"> o</w:t>
      </w:r>
      <w:r w:rsidR="00C90664">
        <w:t> </w:t>
      </w:r>
      <w:r w:rsidR="00EE5160" w:rsidRPr="007D6E80">
        <w:t>funduszach inwestycy</w:t>
      </w:r>
      <w:r w:rsidR="00EE5160" w:rsidRPr="007D6E80">
        <w:t>j</w:t>
      </w:r>
      <w:r w:rsidR="00EE5160" w:rsidRPr="007D6E80">
        <w:t>nych prowadzącego działalność na podstawie zezwolenia;</w:t>
      </w:r>
      <w:r>
        <w:t>”</w:t>
      </w:r>
      <w:r w:rsidR="00EE5160" w:rsidRPr="007D6E80">
        <w:t>;</w:t>
      </w:r>
    </w:p>
    <w:p w:rsidR="00EE5160" w:rsidRPr="00EE5160" w:rsidRDefault="00EE5160" w:rsidP="00AB039E">
      <w:pPr>
        <w:pStyle w:val="PKTpunkt"/>
        <w:keepNext/>
      </w:pPr>
      <w:r w:rsidRPr="007D6E80">
        <w:t>3)</w:t>
      </w:r>
      <w:r w:rsidRPr="007D6E80">
        <w:tab/>
        <w:t>w</w:t>
      </w:r>
      <w:r w:rsidR="00C90664">
        <w:t xml:space="preserve"> art. </w:t>
      </w:r>
      <w:r w:rsidRPr="00EE5160">
        <w:t>8</w:t>
      </w:r>
      <w:r w:rsidR="00C90664" w:rsidRPr="00EE5160">
        <w:t>3</w:t>
      </w:r>
      <w:r w:rsidR="00C90664">
        <w:t xml:space="preserve"> ust. </w:t>
      </w:r>
      <w:r w:rsidR="00C90664" w:rsidRPr="00EE5160">
        <w:t>3</w:t>
      </w:r>
      <w:r w:rsidR="00C90664">
        <w:t> </w:t>
      </w:r>
      <w:r w:rsidRPr="00EE5160">
        <w:t>otrzymuje brzmienie:</w:t>
      </w:r>
    </w:p>
    <w:p w:rsidR="00EE5160" w:rsidRPr="00EE5160" w:rsidRDefault="00AB039E" w:rsidP="00AB039E">
      <w:pPr>
        <w:pStyle w:val="ZUSTzmustartykuempunktem"/>
        <w:keepNext/>
      </w:pPr>
      <w:r>
        <w:t>„</w:t>
      </w:r>
      <w:r w:rsidR="00EE5160" w:rsidRPr="007D6E80">
        <w:t>3.</w:t>
      </w:r>
      <w:r w:rsidR="00C90664">
        <w:t> </w:t>
      </w:r>
      <w:r w:rsidR="00C90664" w:rsidRPr="00EE5160">
        <w:t>W</w:t>
      </w:r>
      <w:r w:rsidR="00C90664">
        <w:t> </w:t>
      </w:r>
      <w:r w:rsidR="00EE5160" w:rsidRPr="00EE5160">
        <w:t>przypadku gdy podmiot składający zawiadomienie,</w:t>
      </w:r>
      <w:r w:rsidR="00C90664" w:rsidRPr="00EE5160">
        <w:t xml:space="preserve"> o</w:t>
      </w:r>
      <w:r w:rsidR="00C90664">
        <w:t> </w:t>
      </w:r>
      <w:r w:rsidR="00EE5160" w:rsidRPr="00EE5160">
        <w:t>którym mowa</w:t>
      </w:r>
      <w:r w:rsidR="00C90664" w:rsidRPr="00EE5160">
        <w:t xml:space="preserve"> w</w:t>
      </w:r>
      <w:r w:rsidR="00C90664">
        <w:t> art. </w:t>
      </w:r>
      <w:r w:rsidR="00EE5160" w:rsidRPr="00EE5160">
        <w:t>8</w:t>
      </w:r>
      <w:r w:rsidR="00C90664" w:rsidRPr="00EE5160">
        <w:t>2</w:t>
      </w:r>
      <w:r w:rsidR="00C90664">
        <w:t xml:space="preserve"> ust. </w:t>
      </w:r>
      <w:r w:rsidR="00EE5160" w:rsidRPr="00EE5160">
        <w:t>1, jest:</w:t>
      </w:r>
    </w:p>
    <w:p w:rsidR="00EE5160" w:rsidRPr="007D6E80" w:rsidRDefault="00EE5160" w:rsidP="00EE5160">
      <w:pPr>
        <w:pStyle w:val="ZPKTzmpktartykuempunktem"/>
      </w:pPr>
      <w:r w:rsidRPr="007D6E80">
        <w:t>1)</w:t>
      </w:r>
      <w:r w:rsidRPr="007D6E80">
        <w:tab/>
        <w:t>zakładem ubezpieczeń, zakładem reasekuracji, instytucją kredytową, zagraniczną firmą inwestycyjną</w:t>
      </w:r>
      <w:r w:rsidR="00C90664" w:rsidRPr="007D6E80">
        <w:t xml:space="preserve"> w</w:t>
      </w:r>
      <w:r w:rsidR="00C90664">
        <w:t> </w:t>
      </w:r>
      <w:r w:rsidRPr="007D6E80">
        <w:t>rozumieniu ustawy</w:t>
      </w:r>
      <w:r w:rsidR="00C90664" w:rsidRPr="007D6E80">
        <w:t xml:space="preserve"> z</w:t>
      </w:r>
      <w:r w:rsidR="00C90664">
        <w:t> </w:t>
      </w:r>
      <w:r w:rsidRPr="007D6E80">
        <w:t>dnia 2</w:t>
      </w:r>
      <w:r w:rsidR="00C90664" w:rsidRPr="007D6E80">
        <w:t>9</w:t>
      </w:r>
      <w:r w:rsidR="00C90664">
        <w:t> </w:t>
      </w:r>
      <w:r w:rsidRPr="007D6E80">
        <w:t>lipca 200</w:t>
      </w:r>
      <w:r w:rsidR="00C90664" w:rsidRPr="007D6E80">
        <w:t>5</w:t>
      </w:r>
      <w:r w:rsidR="00C90664">
        <w:t> </w:t>
      </w:r>
      <w:r w:rsidRPr="007D6E80">
        <w:t>r.</w:t>
      </w:r>
      <w:r w:rsidR="00C90664" w:rsidRPr="007D6E80">
        <w:t xml:space="preserve"> o</w:t>
      </w:r>
      <w:r w:rsidR="00C90664">
        <w:t> </w:t>
      </w:r>
      <w:r w:rsidRPr="007D6E80">
        <w:t>obrocie instrumentami finansowymi, spółką zarządzającą lub z</w:t>
      </w:r>
      <w:r w:rsidRPr="007D6E80">
        <w:t>a</w:t>
      </w:r>
      <w:r w:rsidRPr="007D6E80">
        <w:t>rządzającym</w:t>
      </w:r>
      <w:r w:rsidR="00C90664" w:rsidRPr="007D6E80">
        <w:t xml:space="preserve"> z</w:t>
      </w:r>
      <w:r w:rsidR="00C90664">
        <w:t> </w:t>
      </w:r>
      <w:r w:rsidRPr="007D6E80">
        <w:t>UE</w:t>
      </w:r>
      <w:r w:rsidR="00C90664" w:rsidRPr="007D6E80">
        <w:t xml:space="preserve"> w</w:t>
      </w:r>
      <w:r w:rsidR="00C90664">
        <w:t> </w:t>
      </w:r>
      <w:r w:rsidRPr="007D6E80">
        <w:t>rozumieniu ustawy</w:t>
      </w:r>
      <w:r w:rsidR="00C90664" w:rsidRPr="007D6E80">
        <w:t xml:space="preserve"> o</w:t>
      </w:r>
      <w:r w:rsidR="00C90664">
        <w:t> </w:t>
      </w:r>
      <w:r w:rsidRPr="007D6E80">
        <w:t>funduszach inwestycyjnych, które uzyskały zezwolenie na wykon</w:t>
      </w:r>
      <w:r w:rsidRPr="007D6E80">
        <w:t>y</w:t>
      </w:r>
      <w:r w:rsidRPr="007D6E80">
        <w:t>wanie działalności na terytorium państwa członkowskiego Unii Europejskiej, lub</w:t>
      </w:r>
    </w:p>
    <w:p w:rsidR="00EE5160" w:rsidRPr="007D6E80" w:rsidRDefault="00EE5160" w:rsidP="00AB039E">
      <w:pPr>
        <w:pStyle w:val="ZPKTzmpktartykuempunktem"/>
        <w:keepNext/>
      </w:pPr>
      <w:r w:rsidRPr="007D6E80">
        <w:t>2)</w:t>
      </w:r>
      <w:r w:rsidRPr="007D6E80">
        <w:tab/>
        <w:t>jednostką dominującą lub podmiotem pozostającym</w:t>
      </w:r>
      <w:r w:rsidR="00C90664" w:rsidRPr="007D6E80">
        <w:t xml:space="preserve"> w</w:t>
      </w:r>
      <w:r w:rsidR="00C90664">
        <w:t> </w:t>
      </w:r>
      <w:r w:rsidRPr="007D6E80">
        <w:t>podobnym stosunku do zakładu ubezpieczeń, zakładu reasekuracji, instytucji kredytowej, firmy inwestycyjnej, spółki zarządzającej lub zarządzającego</w:t>
      </w:r>
      <w:r w:rsidR="00C90664" w:rsidRPr="007D6E80">
        <w:t xml:space="preserve"> z</w:t>
      </w:r>
      <w:r w:rsidR="00C90664">
        <w:t> </w:t>
      </w:r>
      <w:r w:rsidRPr="007D6E80">
        <w:t>UE</w:t>
      </w:r>
      <w:r w:rsidR="00C90664" w:rsidRPr="007D6E80">
        <w:t xml:space="preserve"> w</w:t>
      </w:r>
      <w:r w:rsidR="00C90664">
        <w:t> </w:t>
      </w:r>
      <w:r w:rsidRPr="007D6E80">
        <w:t>rozumieniu ustawy</w:t>
      </w:r>
      <w:r w:rsidR="00C90664" w:rsidRPr="007D6E80">
        <w:t xml:space="preserve"> o</w:t>
      </w:r>
      <w:r w:rsidR="00C90664">
        <w:t> </w:t>
      </w:r>
      <w:r w:rsidRPr="007D6E80">
        <w:t>funduszach inwestycyjnych, które uzyskały zezwolenie na wykonywanie działalności na terytorium państwa członkowskiego Unii Europejskiej</w:t>
      </w:r>
    </w:p>
    <w:p w:rsidR="00EE5160" w:rsidRPr="007D6E80" w:rsidRDefault="00EE5160" w:rsidP="00EE5160">
      <w:pPr>
        <w:pStyle w:val="ZCZWSPPKTzmczciwsppktartykuempunktem"/>
      </w:pPr>
      <w:r w:rsidRPr="007D6E80">
        <w:t>–</w:t>
      </w:r>
      <w:r w:rsidR="00C90664">
        <w:t> </w:t>
      </w:r>
      <w:r w:rsidRPr="007D6E80">
        <w:t>zawiadomienie zawiera odpowiednią informację</w:t>
      </w:r>
      <w:r w:rsidR="00C90664" w:rsidRPr="007D6E80">
        <w:t xml:space="preserve"> w</w:t>
      </w:r>
      <w:r w:rsidR="00C90664">
        <w:t> </w:t>
      </w:r>
      <w:r w:rsidRPr="007D6E80">
        <w:t>tym zakresie, wskazującą</w:t>
      </w:r>
      <w:r w:rsidR="00C90664" w:rsidRPr="007D6E80">
        <w:t xml:space="preserve"> w</w:t>
      </w:r>
      <w:r w:rsidR="00C90664">
        <w:t> </w:t>
      </w:r>
      <w:r w:rsidRPr="007D6E80">
        <w:t>szczególności nazwę</w:t>
      </w:r>
      <w:r w:rsidR="00C90664" w:rsidRPr="007D6E80">
        <w:t xml:space="preserve"> i</w:t>
      </w:r>
      <w:r w:rsidR="00C90664">
        <w:t> </w:t>
      </w:r>
      <w:r w:rsidRPr="007D6E80">
        <w:t>siedzibę z</w:t>
      </w:r>
      <w:r w:rsidRPr="007D6E80">
        <w:t>a</w:t>
      </w:r>
      <w:r w:rsidRPr="007D6E80">
        <w:t>kładu ubezpieczeń, zakładu reasekuracji, instytucji kredytowej, firmy inwestycyjnej, spółki zarządzającej lub zarz</w:t>
      </w:r>
      <w:r w:rsidRPr="007D6E80">
        <w:t>ą</w:t>
      </w:r>
      <w:r w:rsidRPr="007D6E80">
        <w:t>dzającego</w:t>
      </w:r>
      <w:r w:rsidR="00C90664" w:rsidRPr="007D6E80">
        <w:t xml:space="preserve"> z</w:t>
      </w:r>
      <w:r w:rsidR="00C90664">
        <w:t> </w:t>
      </w:r>
      <w:r w:rsidRPr="007D6E80">
        <w:t>UE,</w:t>
      </w:r>
      <w:r w:rsidR="00C90664" w:rsidRPr="007D6E80">
        <w:t xml:space="preserve"> o</w:t>
      </w:r>
      <w:r w:rsidR="00C90664">
        <w:t> </w:t>
      </w:r>
      <w:r w:rsidRPr="007D6E80">
        <w:t>których mowa</w:t>
      </w:r>
      <w:r w:rsidR="00C90664" w:rsidRPr="007D6E80">
        <w:t xml:space="preserve"> w</w:t>
      </w:r>
      <w:r w:rsidR="00C90664">
        <w:t> pkt </w:t>
      </w:r>
      <w:r w:rsidRPr="007D6E80">
        <w:t>2. Jeżeli nie zachodzą okoliczności wymienione</w:t>
      </w:r>
      <w:r w:rsidR="00C90664" w:rsidRPr="007D6E80">
        <w:t xml:space="preserve"> w</w:t>
      </w:r>
      <w:r w:rsidR="00C90664">
        <w:t> pkt </w:t>
      </w:r>
      <w:r w:rsidR="00C90664" w:rsidRPr="007D6E80">
        <w:t>1</w:t>
      </w:r>
      <w:r w:rsidR="00C90664">
        <w:t xml:space="preserve"> i </w:t>
      </w:r>
      <w:r w:rsidRPr="007D6E80">
        <w:t>2, zawiadomienie zawiera oświadczenie</w:t>
      </w:r>
      <w:r w:rsidR="00C90664" w:rsidRPr="007D6E80">
        <w:t xml:space="preserve"> w</w:t>
      </w:r>
      <w:r w:rsidR="00C90664">
        <w:t> </w:t>
      </w:r>
      <w:r w:rsidRPr="007D6E80">
        <w:t>tym zakresie.</w:t>
      </w:r>
      <w:r w:rsidR="00AB039E">
        <w:t>”</w:t>
      </w:r>
      <w:r w:rsidRPr="007D6E80">
        <w:t>;</w:t>
      </w:r>
    </w:p>
    <w:p w:rsidR="00EE5160" w:rsidRPr="00EE5160" w:rsidRDefault="00EE5160" w:rsidP="00AB039E">
      <w:pPr>
        <w:pStyle w:val="PKTpunkt"/>
        <w:keepNext/>
      </w:pPr>
      <w:r w:rsidRPr="007D6E80">
        <w:t>4)</w:t>
      </w:r>
      <w:r w:rsidRPr="007D6E80">
        <w:tab/>
        <w:t>w</w:t>
      </w:r>
      <w:r w:rsidR="00C90664">
        <w:t xml:space="preserve"> art. </w:t>
      </w:r>
      <w:r w:rsidRPr="00EE5160">
        <w:t>8</w:t>
      </w:r>
      <w:r w:rsidR="00C90664" w:rsidRPr="00EE5160">
        <w:t>4</w:t>
      </w:r>
      <w:r w:rsidR="00C90664">
        <w:t xml:space="preserve"> ust. </w:t>
      </w:r>
      <w:r w:rsidR="00C90664" w:rsidRPr="00EE5160">
        <w:t>2</w:t>
      </w:r>
      <w:r w:rsidR="00C90664">
        <w:t> </w:t>
      </w:r>
      <w:r w:rsidRPr="00EE5160">
        <w:t>otrzymuje brzmienie:</w:t>
      </w:r>
    </w:p>
    <w:p w:rsidR="00EE5160" w:rsidRPr="00827444" w:rsidRDefault="00AB039E" w:rsidP="00EE5160">
      <w:pPr>
        <w:pStyle w:val="ZUSTzmustartykuempunktem"/>
      </w:pPr>
      <w:r>
        <w:t>„</w:t>
      </w:r>
      <w:r w:rsidR="00EE5160" w:rsidRPr="007D6E80">
        <w:t>2.</w:t>
      </w:r>
      <w:r w:rsidR="00C90664">
        <w:t> </w:t>
      </w:r>
      <w:r w:rsidR="00EE5160" w:rsidRPr="007D6E80">
        <w:t>Informacje</w:t>
      </w:r>
      <w:r w:rsidR="00C90664" w:rsidRPr="007D6E80">
        <w:t xml:space="preserve"> w</w:t>
      </w:r>
      <w:r w:rsidR="00C90664">
        <w:t> </w:t>
      </w:r>
      <w:r w:rsidR="00EE5160" w:rsidRPr="007D6E80">
        <w:t>zakresie kwalifikacji</w:t>
      </w:r>
      <w:r w:rsidR="00C90664" w:rsidRPr="007D6E80">
        <w:t xml:space="preserve"> i</w:t>
      </w:r>
      <w:r w:rsidR="00C90664">
        <w:t> </w:t>
      </w:r>
      <w:r w:rsidR="00EE5160" w:rsidRPr="007D6E80">
        <w:t>doświadczenia zawodowego,</w:t>
      </w:r>
      <w:r w:rsidR="00C90664" w:rsidRPr="007D6E80">
        <w:t xml:space="preserve"> a</w:t>
      </w:r>
      <w:r w:rsidR="00C90664">
        <w:t> </w:t>
      </w:r>
      <w:r w:rsidR="00EE5160" w:rsidRPr="007D6E80">
        <w:t>także informacje</w:t>
      </w:r>
      <w:r w:rsidR="00C90664" w:rsidRPr="007D6E80">
        <w:t xml:space="preserve"> w</w:t>
      </w:r>
      <w:r w:rsidR="00C90664">
        <w:t> </w:t>
      </w:r>
      <w:r w:rsidR="00EE5160" w:rsidRPr="007D6E80">
        <w:t>zakresie określ</w:t>
      </w:r>
      <w:r w:rsidR="00EE5160" w:rsidRPr="007D6E80">
        <w:t>o</w:t>
      </w:r>
      <w:r w:rsidR="00EE5160" w:rsidRPr="007D6E80">
        <w:t>nym</w:t>
      </w:r>
      <w:r w:rsidR="00C90664" w:rsidRPr="007D6E80">
        <w:t xml:space="preserve"> w</w:t>
      </w:r>
      <w:r w:rsidR="00C90664">
        <w:t> ust. </w:t>
      </w:r>
      <w:r w:rsidR="00C90664" w:rsidRPr="007D6E80">
        <w:t>1</w:t>
      </w:r>
      <w:r w:rsidR="00C90664">
        <w:t xml:space="preserve"> pkt </w:t>
      </w:r>
      <w:r w:rsidR="00C90664" w:rsidRPr="007D6E80">
        <w:t>6</w:t>
      </w:r>
      <w:r w:rsidR="00C90664">
        <w:t xml:space="preserve"> i </w:t>
      </w:r>
      <w:r w:rsidR="00EE5160" w:rsidRPr="007D6E80">
        <w:t>7, nie są wymagane</w:t>
      </w:r>
      <w:r w:rsidR="00C90664" w:rsidRPr="007D6E80">
        <w:t xml:space="preserve"> w</w:t>
      </w:r>
      <w:r w:rsidR="00C90664">
        <w:t> </w:t>
      </w:r>
      <w:r w:rsidR="00EE5160" w:rsidRPr="007D6E80">
        <w:t>odniesieniu do podmiotu składającego zawiadomienie</w:t>
      </w:r>
      <w:r w:rsidR="00C90664" w:rsidRPr="007D6E80">
        <w:t xml:space="preserve"> i</w:t>
      </w:r>
      <w:r w:rsidR="00C90664">
        <w:t> </w:t>
      </w:r>
      <w:r w:rsidR="00EE5160" w:rsidRPr="007D6E80">
        <w:t>osób zarządzaj</w:t>
      </w:r>
      <w:r w:rsidR="00EE5160" w:rsidRPr="007D6E80">
        <w:t>ą</w:t>
      </w:r>
      <w:r w:rsidR="00EE5160" w:rsidRPr="007D6E80">
        <w:t>cych jego działalnością, jeżeli podmiot składający zawiadomienie jest instytucją kredytową, zakładem ubezpieczeń, zakładem reasekuracji, firmą inwestycyjną, spółką zarządzającą lub zarządzającym</w:t>
      </w:r>
      <w:r w:rsidR="00C90664" w:rsidRPr="007D6E80">
        <w:t xml:space="preserve"> z</w:t>
      </w:r>
      <w:r w:rsidR="00C90664">
        <w:t> </w:t>
      </w:r>
      <w:r w:rsidR="00EE5160" w:rsidRPr="007D6E80">
        <w:t>UE</w:t>
      </w:r>
      <w:r w:rsidR="00C90664" w:rsidRPr="007D6E80">
        <w:t xml:space="preserve"> w</w:t>
      </w:r>
      <w:r w:rsidR="00C90664">
        <w:t> </w:t>
      </w:r>
      <w:r w:rsidR="00EE5160" w:rsidRPr="007D6E80">
        <w:t>rozumieniu ustawy</w:t>
      </w:r>
      <w:r w:rsidR="00C90664" w:rsidRPr="007D6E80">
        <w:t xml:space="preserve"> </w:t>
      </w:r>
      <w:r w:rsidR="00C90664" w:rsidRPr="007D6E80">
        <w:lastRenderedPageBreak/>
        <w:t>o</w:t>
      </w:r>
      <w:r w:rsidR="00C90664">
        <w:t> </w:t>
      </w:r>
      <w:r w:rsidR="00EE5160" w:rsidRPr="007D6E80">
        <w:t>funduszach inwestycyjnych, które uzyskały zezwolenie na wykonywanie działalności</w:t>
      </w:r>
      <w:r w:rsidR="00C90664" w:rsidRPr="007D6E80">
        <w:t xml:space="preserve"> w</w:t>
      </w:r>
      <w:r w:rsidR="00C90664">
        <w:t> </w:t>
      </w:r>
      <w:r w:rsidR="00EE5160" w:rsidRPr="007D6E80">
        <w:t>państwie członkowskim Unii Europejskiej,</w:t>
      </w:r>
      <w:r w:rsidR="00C90664" w:rsidRPr="007D6E80">
        <w:t xml:space="preserve"> o</w:t>
      </w:r>
      <w:r w:rsidR="00C90664">
        <w:t> </w:t>
      </w:r>
      <w:r w:rsidR="00EE5160" w:rsidRPr="007D6E80">
        <w:t>ile okoliczność ta zostanie wykazana</w:t>
      </w:r>
      <w:r w:rsidR="00C90664" w:rsidRPr="007D6E80">
        <w:t xml:space="preserve"> w</w:t>
      </w:r>
      <w:r w:rsidR="00C90664">
        <w:t> </w:t>
      </w:r>
      <w:r w:rsidR="00EE5160" w:rsidRPr="007D6E80">
        <w:t>zawiadomieniu.</w:t>
      </w:r>
      <w:r>
        <w:t>”</w:t>
      </w:r>
      <w:r w:rsidR="00EE5160" w:rsidRPr="007D6E80">
        <w:t>;</w:t>
      </w:r>
    </w:p>
    <w:p w:rsidR="00EE5160" w:rsidRPr="00827444" w:rsidRDefault="00EE5160" w:rsidP="00EE5160">
      <w:pPr>
        <w:pStyle w:val="PKTpunkt"/>
      </w:pPr>
      <w:r w:rsidRPr="007D6E80">
        <w:t>5)</w:t>
      </w:r>
      <w:r w:rsidRPr="007D6E80">
        <w:tab/>
        <w:t>w</w:t>
      </w:r>
      <w:r w:rsidR="00C90664">
        <w:t xml:space="preserve"> art. </w:t>
      </w:r>
      <w:r w:rsidRPr="007D6E80">
        <w:t>29</w:t>
      </w:r>
      <w:r w:rsidR="00C90664" w:rsidRPr="007D6E80">
        <w:t>0</w:t>
      </w:r>
      <w:r w:rsidR="00C90664">
        <w:t xml:space="preserve"> w ust. </w:t>
      </w:r>
      <w:r w:rsidR="00C90664" w:rsidRPr="007D6E80">
        <w:t>2</w:t>
      </w:r>
      <w:r w:rsidR="00C90664">
        <w:t> </w:t>
      </w:r>
      <w:r w:rsidRPr="007D6E80">
        <w:t>uchyla się</w:t>
      </w:r>
      <w:r w:rsidR="00C90664">
        <w:t xml:space="preserve"> pkt </w:t>
      </w:r>
      <w:r w:rsidRPr="007D6E80">
        <w:t>2;</w:t>
      </w:r>
    </w:p>
    <w:p w:rsidR="00EE5160" w:rsidRPr="007D6E80" w:rsidRDefault="00EE5160" w:rsidP="00AB039E">
      <w:pPr>
        <w:pStyle w:val="PKTpunkt"/>
        <w:keepNext/>
      </w:pPr>
      <w:r w:rsidRPr="007D6E80">
        <w:t>6)</w:t>
      </w:r>
      <w:r w:rsidRPr="007D6E80">
        <w:tab/>
        <w:t>w</w:t>
      </w:r>
      <w:r w:rsidR="00C90664">
        <w:t xml:space="preserve"> art. </w:t>
      </w:r>
      <w:r w:rsidRPr="007D6E80">
        <w:t>362:</w:t>
      </w:r>
    </w:p>
    <w:p w:rsidR="00EE5160" w:rsidRPr="007D6E80" w:rsidRDefault="00EE5160" w:rsidP="00AB039E">
      <w:pPr>
        <w:pStyle w:val="LITlitera"/>
        <w:keepNext/>
      </w:pPr>
      <w:r w:rsidRPr="007D6E80">
        <w:t>a)</w:t>
      </w:r>
      <w:r w:rsidRPr="007D6E80">
        <w:tab/>
        <w:t>w</w:t>
      </w:r>
      <w:r w:rsidR="00C90664">
        <w:t xml:space="preserve"> ust. </w:t>
      </w:r>
      <w:r w:rsidR="00C90664" w:rsidRPr="007D6E80">
        <w:t>1</w:t>
      </w:r>
      <w:r w:rsidR="00C90664">
        <w:t xml:space="preserve"> pkt </w:t>
      </w:r>
      <w:r w:rsidR="00C90664" w:rsidRPr="007D6E80">
        <w:t>2</w:t>
      </w:r>
      <w:r w:rsidR="00C90664">
        <w:t> </w:t>
      </w:r>
      <w:r w:rsidRPr="007D6E80">
        <w:t>otrzymuje brzmienie:</w:t>
      </w:r>
    </w:p>
    <w:p w:rsidR="00EE5160" w:rsidRPr="007D6E80" w:rsidRDefault="00AB039E" w:rsidP="00EE5160">
      <w:pPr>
        <w:pStyle w:val="ZLITPKTzmpktliter"/>
      </w:pPr>
      <w:r>
        <w:t>„</w:t>
      </w:r>
      <w:r w:rsidR="00EE5160" w:rsidRPr="007D6E80">
        <w:t>2)</w:t>
      </w:r>
      <w:r w:rsidR="00EE5160" w:rsidRPr="007D6E80">
        <w:tab/>
        <w:t>nałożyć na zakład ubezpieczeń lub zakład reasekuracji karę pieniężną do wysokości 0,5% składki przyp</w:t>
      </w:r>
      <w:r w:rsidR="00EE5160" w:rsidRPr="007D6E80">
        <w:t>i</w:t>
      </w:r>
      <w:r w:rsidR="00EE5160" w:rsidRPr="007D6E80">
        <w:t>sanej brutto wykazanej przez zakład ubezpieczeń lub zakład reasekuracji</w:t>
      </w:r>
      <w:r w:rsidR="00C90664" w:rsidRPr="007D6E80">
        <w:t xml:space="preserve"> w</w:t>
      </w:r>
      <w:r w:rsidR="00C90664">
        <w:t> </w:t>
      </w:r>
      <w:r w:rsidR="00EE5160" w:rsidRPr="007D6E80">
        <w:t>ostatnim przedstawionym o</w:t>
      </w:r>
      <w:r w:rsidR="00EE5160" w:rsidRPr="007D6E80">
        <w:t>r</w:t>
      </w:r>
      <w:r w:rsidR="00EE5160" w:rsidRPr="007D6E80">
        <w:t>ganowi nadzoru sprawozdaniu finansowym,</w:t>
      </w:r>
      <w:r w:rsidR="00C90664" w:rsidRPr="007D6E80">
        <w:t xml:space="preserve"> o</w:t>
      </w:r>
      <w:r w:rsidR="00C90664">
        <w:t> </w:t>
      </w:r>
      <w:r w:rsidR="00EE5160" w:rsidRPr="007D6E80">
        <w:t>którym mowa</w:t>
      </w:r>
      <w:r w:rsidR="00C90664" w:rsidRPr="007D6E80">
        <w:t xml:space="preserve"> w</w:t>
      </w:r>
      <w:r w:rsidR="00C90664">
        <w:t> art. </w:t>
      </w:r>
      <w:r w:rsidR="00EE5160" w:rsidRPr="007D6E80">
        <w:t>280,</w:t>
      </w:r>
      <w:r w:rsidR="00C90664" w:rsidRPr="007D6E80">
        <w:t xml:space="preserve"> a</w:t>
      </w:r>
      <w:r w:rsidR="00C90664">
        <w:t> </w:t>
      </w:r>
      <w:r w:rsidR="00C90664" w:rsidRPr="007D6E80">
        <w:t>w</w:t>
      </w:r>
      <w:r w:rsidR="00C90664">
        <w:t> </w:t>
      </w:r>
      <w:r w:rsidR="00EE5160" w:rsidRPr="007D6E80">
        <w:t>przypadku gdy zakład nie w</w:t>
      </w:r>
      <w:r w:rsidR="00EE5160" w:rsidRPr="007D6E80">
        <w:t>y</w:t>
      </w:r>
      <w:r w:rsidR="00EE5160" w:rsidRPr="007D6E80">
        <w:t>konywał działalności lub uzyskał składkę przypisaną brutto poniżej 2</w:t>
      </w:r>
      <w:r w:rsidR="00C90664" w:rsidRPr="007D6E80">
        <w:t>0</w:t>
      </w:r>
      <w:r w:rsidR="00C90664">
        <w:t> </w:t>
      </w:r>
      <w:r w:rsidR="00EE5160" w:rsidRPr="007D6E80">
        <w:t>mln złotych – do wysokości 10</w:t>
      </w:r>
      <w:r w:rsidR="00C90664" w:rsidRPr="007D6E80">
        <w:t>0</w:t>
      </w:r>
      <w:r w:rsidR="00C90664">
        <w:t> </w:t>
      </w:r>
      <w:r w:rsidR="00EE5160" w:rsidRPr="007D6E80">
        <w:t>00</w:t>
      </w:r>
      <w:r w:rsidR="00C90664" w:rsidRPr="007D6E80">
        <w:t>0</w:t>
      </w:r>
      <w:r w:rsidR="00C90664">
        <w:t> </w:t>
      </w:r>
      <w:r w:rsidR="00EE5160" w:rsidRPr="007D6E80">
        <w:t>złotych;</w:t>
      </w:r>
      <w:r>
        <w:t>”</w:t>
      </w:r>
      <w:r w:rsidR="00EE5160" w:rsidRPr="007D6E80">
        <w:t>,</w:t>
      </w:r>
    </w:p>
    <w:p w:rsidR="00EE5160" w:rsidRPr="007D6E80" w:rsidRDefault="00EE5160" w:rsidP="00AB039E">
      <w:pPr>
        <w:pStyle w:val="LITlitera"/>
        <w:keepNext/>
      </w:pPr>
      <w:r w:rsidRPr="007D6E80">
        <w:t>b)</w:t>
      </w:r>
      <w:r w:rsidRPr="007D6E80">
        <w:tab/>
        <w:t xml:space="preserve">ust. </w:t>
      </w:r>
      <w:r w:rsidR="00C90664" w:rsidRPr="007D6E80">
        <w:t>6</w:t>
      </w:r>
      <w:r w:rsidR="00C90664">
        <w:t> </w:t>
      </w:r>
      <w:r w:rsidRPr="007D6E80">
        <w:t>otrzymuje brzmienie:</w:t>
      </w:r>
    </w:p>
    <w:p w:rsidR="00EE5160" w:rsidRPr="007D6E80" w:rsidRDefault="00AB039E" w:rsidP="00EE5160">
      <w:pPr>
        <w:pStyle w:val="ZLITUSTzmustliter"/>
      </w:pPr>
      <w:r>
        <w:t>„</w:t>
      </w:r>
      <w:r w:rsidR="00EE5160" w:rsidRPr="007D6E80">
        <w:t>6.</w:t>
      </w:r>
      <w:r w:rsidR="00C90664">
        <w:t> </w:t>
      </w:r>
      <w:r w:rsidR="00EE5160" w:rsidRPr="007D6E80">
        <w:t>Jeżeli zakład ubezpieczeń lub zakład reasekuracji po doręczeniu przez organ nadzoru decyzji stwie</w:t>
      </w:r>
      <w:r w:rsidR="00EE5160" w:rsidRPr="007D6E80">
        <w:t>r</w:t>
      </w:r>
      <w:r w:rsidR="00EE5160" w:rsidRPr="007D6E80">
        <w:t>dzającej niespełnienie wymagań dotyczących pełnienia kluczowej funkcji dopuszcza osobę, której ta decyzja d</w:t>
      </w:r>
      <w:r w:rsidR="00EE5160" w:rsidRPr="007D6E80">
        <w:t>o</w:t>
      </w:r>
      <w:r w:rsidR="00EE5160" w:rsidRPr="007D6E80">
        <w:t>tyczy, do pełnienia danej kluczowej funkcji, organ nadzoru może,</w:t>
      </w:r>
      <w:r w:rsidR="00C90664" w:rsidRPr="007D6E80">
        <w:t xml:space="preserve"> w</w:t>
      </w:r>
      <w:r w:rsidR="00C90664">
        <w:t> </w:t>
      </w:r>
      <w:r w:rsidR="00EE5160" w:rsidRPr="007D6E80">
        <w:t>drodze decyzji, nałożyć na zakład ubezpi</w:t>
      </w:r>
      <w:r w:rsidR="00EE5160" w:rsidRPr="007D6E80">
        <w:t>e</w:t>
      </w:r>
      <w:r w:rsidR="00EE5160" w:rsidRPr="007D6E80">
        <w:t>czeń lub zakład reasekuracji karę pieniężną do wysokości 0,5% składki przypisanej brutto wykazanej przez z</w:t>
      </w:r>
      <w:r w:rsidR="00EE5160" w:rsidRPr="007D6E80">
        <w:t>a</w:t>
      </w:r>
      <w:r w:rsidR="00EE5160" w:rsidRPr="007D6E80">
        <w:t>kład ubezpieczeń lub zakład reasekuracji</w:t>
      </w:r>
      <w:r w:rsidR="00C90664" w:rsidRPr="007D6E80">
        <w:t xml:space="preserve"> w</w:t>
      </w:r>
      <w:r w:rsidR="00C90664">
        <w:t> </w:t>
      </w:r>
      <w:r w:rsidR="00EE5160" w:rsidRPr="007D6E80">
        <w:t>ostatnim przedstawionym organowi nadzoru sprawozdaniu finans</w:t>
      </w:r>
      <w:r w:rsidR="00EE5160" w:rsidRPr="007D6E80">
        <w:t>o</w:t>
      </w:r>
      <w:r w:rsidR="00EE5160" w:rsidRPr="007D6E80">
        <w:t>wym,</w:t>
      </w:r>
      <w:r w:rsidR="00C90664" w:rsidRPr="007D6E80">
        <w:t xml:space="preserve"> o</w:t>
      </w:r>
      <w:r w:rsidR="00C90664">
        <w:t> </w:t>
      </w:r>
      <w:r w:rsidR="00EE5160" w:rsidRPr="007D6E80">
        <w:t>którym mowa</w:t>
      </w:r>
      <w:r w:rsidR="00C90664" w:rsidRPr="007D6E80">
        <w:t xml:space="preserve"> w</w:t>
      </w:r>
      <w:r w:rsidR="00C90664">
        <w:t> art. </w:t>
      </w:r>
      <w:r w:rsidR="00EE5160" w:rsidRPr="007D6E80">
        <w:t>280,</w:t>
      </w:r>
      <w:r w:rsidR="00C90664" w:rsidRPr="007D6E80">
        <w:t xml:space="preserve"> a</w:t>
      </w:r>
      <w:r w:rsidR="00C90664">
        <w:t> </w:t>
      </w:r>
      <w:r w:rsidR="00C90664" w:rsidRPr="007D6E80">
        <w:t>w</w:t>
      </w:r>
      <w:r w:rsidR="00C90664">
        <w:t> </w:t>
      </w:r>
      <w:r w:rsidR="00EE5160" w:rsidRPr="007D6E80">
        <w:t>przypadku gdy zakład nie wykonywał działalności lub uzyskał składkę przypisaną brutto poniżej 2</w:t>
      </w:r>
      <w:r w:rsidR="00C90664" w:rsidRPr="007D6E80">
        <w:t>0</w:t>
      </w:r>
      <w:r w:rsidR="00C90664">
        <w:t> </w:t>
      </w:r>
      <w:r w:rsidR="00EE5160" w:rsidRPr="007D6E80">
        <w:t>mln złotych – do wysokości 10</w:t>
      </w:r>
      <w:r w:rsidR="00C90664" w:rsidRPr="007D6E80">
        <w:t>0</w:t>
      </w:r>
      <w:r w:rsidR="00C90664">
        <w:t> </w:t>
      </w:r>
      <w:r w:rsidR="00EE5160" w:rsidRPr="007D6E80">
        <w:t>00</w:t>
      </w:r>
      <w:r w:rsidR="00C90664" w:rsidRPr="007D6E80">
        <w:t>0</w:t>
      </w:r>
      <w:r w:rsidR="00C90664">
        <w:t> </w:t>
      </w:r>
      <w:r w:rsidR="00EE5160" w:rsidRPr="007D6E80">
        <w:t>złotych.</w:t>
      </w:r>
      <w:r>
        <w:t>”</w:t>
      </w:r>
      <w:r w:rsidR="00EE5160" w:rsidRPr="007D6E80">
        <w:t>.</w:t>
      </w:r>
    </w:p>
    <w:p w:rsidR="00EE5160" w:rsidRPr="00827444" w:rsidRDefault="00EE5160" w:rsidP="00EE5160">
      <w:pPr>
        <w:pStyle w:val="ARTartustawynprozporzdzenia"/>
      </w:pPr>
      <w:r w:rsidRPr="00AB039E">
        <w:rPr>
          <w:rStyle w:val="Ppogrubienie"/>
        </w:rPr>
        <w:t>Art.</w:t>
      </w:r>
      <w:r w:rsidR="00C90664" w:rsidRPr="00AB039E">
        <w:rPr>
          <w:rStyle w:val="Ppogrubienie"/>
        </w:rPr>
        <w:t> </w:t>
      </w:r>
      <w:r w:rsidRPr="00AB039E">
        <w:rPr>
          <w:rStyle w:val="Ppogrubienie"/>
        </w:rPr>
        <w:t>47.</w:t>
      </w:r>
      <w:r w:rsidR="00C90664">
        <w:rPr>
          <w:rStyle w:val="Pogrubienie"/>
        </w:rPr>
        <w:t> </w:t>
      </w:r>
      <w:r w:rsidRPr="00827444">
        <w:t>1.</w:t>
      </w:r>
      <w:r>
        <w:t xml:space="preserve"> </w:t>
      </w:r>
      <w:r w:rsidRPr="00827444">
        <w:t>Towarzystwo</w:t>
      </w:r>
      <w:r>
        <w:t xml:space="preserve"> </w:t>
      </w:r>
      <w:r w:rsidRPr="00827444">
        <w:t>funduszy</w:t>
      </w:r>
      <w:r>
        <w:t xml:space="preserve"> </w:t>
      </w:r>
      <w:r w:rsidRPr="00827444">
        <w:t>inwestycyjnych,</w:t>
      </w:r>
      <w:r>
        <w:t xml:space="preserve"> </w:t>
      </w:r>
      <w:r w:rsidRPr="00827444">
        <w:t>które</w:t>
      </w:r>
      <w:r w:rsidR="00C90664">
        <w:t xml:space="preserve"> </w:t>
      </w:r>
      <w:r w:rsidR="00C90664" w:rsidRPr="00827444">
        <w:t>w</w:t>
      </w:r>
      <w:r w:rsidR="00C90664">
        <w:t> </w:t>
      </w:r>
      <w:r w:rsidRPr="00827444">
        <w:t>dniu</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r>
        <w:t xml:space="preserve"> </w:t>
      </w:r>
      <w:r w:rsidRPr="00827444">
        <w:t>posiada</w:t>
      </w:r>
      <w:r>
        <w:t xml:space="preserve"> </w:t>
      </w:r>
      <w:r w:rsidRPr="00827444">
        <w:t>zezwol</w:t>
      </w:r>
      <w:r w:rsidRPr="00827444">
        <w:t>e</w:t>
      </w:r>
      <w:r w:rsidRPr="00827444">
        <w:t>nie,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w:t>
      </w:r>
      <w:r w:rsidR="00C90664" w:rsidRPr="00827444">
        <w:t>5</w:t>
      </w:r>
      <w:r w:rsidR="00C90664">
        <w:t xml:space="preserve"> ust. </w:t>
      </w:r>
      <w:r w:rsidR="00C90664" w:rsidRPr="00827444">
        <w:t>1</w:t>
      </w:r>
      <w:r w:rsidR="00C90664">
        <w:t>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7D6E80">
        <w:t>w</w:t>
      </w:r>
      <w:r w:rsidR="00C90664">
        <w:t> </w:t>
      </w:r>
      <w:r w:rsidRPr="007D6E80">
        <w:t>brzmieniu dotychczasowym,</w:t>
      </w:r>
      <w:r>
        <w:t xml:space="preserve"> </w:t>
      </w:r>
      <w:r w:rsidRPr="00827444">
        <w:t>jest</w:t>
      </w:r>
      <w:r>
        <w:t xml:space="preserve"> </w:t>
      </w:r>
      <w:r w:rsidRPr="00827444">
        <w:t>uprawnione</w:t>
      </w:r>
      <w:r>
        <w:t xml:space="preserve"> </w:t>
      </w:r>
      <w:r w:rsidRPr="00827444">
        <w:t>do</w:t>
      </w:r>
      <w:r>
        <w:t xml:space="preserve"> </w:t>
      </w:r>
      <w:r w:rsidRPr="00827444">
        <w:t>pr</w:t>
      </w:r>
      <w:r w:rsidRPr="00827444">
        <w:t>o</w:t>
      </w:r>
      <w:r w:rsidRPr="00827444">
        <w:t>wadzenia</w:t>
      </w:r>
      <w:r>
        <w:t xml:space="preserve"> </w:t>
      </w:r>
      <w:r w:rsidRPr="00827444">
        <w:t>działalności</w:t>
      </w:r>
      <w:r w:rsidR="00C90664">
        <w:t xml:space="preserve"> </w:t>
      </w:r>
      <w:r w:rsidR="00C90664" w:rsidRPr="00827444">
        <w:t>w</w:t>
      </w:r>
      <w:r w:rsidR="00C90664">
        <w:t> </w:t>
      </w:r>
      <w:r w:rsidRPr="00827444">
        <w:t>zakresie,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w:t>
      </w:r>
      <w:r w:rsidR="00C90664" w:rsidRPr="00827444">
        <w:t>5</w:t>
      </w:r>
      <w:r w:rsidR="00C90664">
        <w:t xml:space="preserve"> ust. </w:t>
      </w:r>
      <w:r w:rsidR="00C90664" w:rsidRPr="00827444">
        <w:t>1</w:t>
      </w:r>
      <w:r w:rsidR="00C90664">
        <w:t xml:space="preserve"> i </w:t>
      </w:r>
      <w:r w:rsidRPr="00827444">
        <w:t>1a</w:t>
      </w:r>
      <w:r>
        <w:t xml:space="preserve">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r w:rsidR="00C90664">
        <w:t xml:space="preserve"> </w:t>
      </w:r>
      <w:r w:rsidR="00C90664" w:rsidRPr="00827444">
        <w:t>w</w:t>
      </w:r>
      <w:r w:rsidR="00C90664">
        <w:t> </w:t>
      </w:r>
      <w:r w:rsidRPr="00827444">
        <w:t>tym</w:t>
      </w:r>
      <w:r>
        <w:t xml:space="preserve"> – </w:t>
      </w:r>
      <w:r w:rsidRPr="00827444">
        <w:t>po</w:t>
      </w:r>
      <w:r>
        <w:t xml:space="preserve"> </w:t>
      </w:r>
      <w:r w:rsidRPr="00827444">
        <w:t>spełnieniu</w:t>
      </w:r>
      <w:r>
        <w:t xml:space="preserve"> </w:t>
      </w:r>
      <w:r w:rsidRPr="00827444">
        <w:t>warunków,</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264–265a</w:t>
      </w:r>
      <w:r>
        <w:t xml:space="preserve">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r>
        <w:t xml:space="preserve"> </w:t>
      </w:r>
      <w:r w:rsidRPr="00827444">
        <w:t>–</w:t>
      </w:r>
      <w:r>
        <w:t xml:space="preserve"> </w:t>
      </w:r>
      <w:r w:rsidRPr="00827444">
        <w:t>do</w:t>
      </w:r>
      <w:r>
        <w:t xml:space="preserve"> </w:t>
      </w:r>
      <w:r w:rsidRPr="00827444">
        <w:t>zarządzania</w:t>
      </w:r>
      <w:r>
        <w:t xml:space="preserve"> </w:t>
      </w:r>
      <w:r w:rsidRPr="00827444">
        <w:t>unijnymi</w:t>
      </w:r>
      <w:r>
        <w:t xml:space="preserve"> </w:t>
      </w:r>
      <w:r w:rsidRPr="00827444">
        <w:t>AFI.</w:t>
      </w:r>
    </w:p>
    <w:p w:rsidR="00EE5160" w:rsidRPr="00827444" w:rsidRDefault="00EE5160" w:rsidP="00EE5160">
      <w:pPr>
        <w:pStyle w:val="USTustnpkodeksu"/>
      </w:pPr>
      <w:r w:rsidRPr="00827444">
        <w:t>2.</w:t>
      </w:r>
      <w:r w:rsidR="00C90664">
        <w:t> </w:t>
      </w:r>
      <w:r w:rsidRPr="00827444">
        <w:t>Udzielone</w:t>
      </w:r>
      <w:r>
        <w:t xml:space="preserve"> </w:t>
      </w:r>
      <w:r w:rsidRPr="00827444">
        <w:t>przed</w:t>
      </w:r>
      <w:r>
        <w:t xml:space="preserve"> </w:t>
      </w:r>
      <w:r w:rsidRPr="00827444">
        <w:t>dniem</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r>
        <w:t xml:space="preserve"> </w:t>
      </w:r>
      <w:r w:rsidRPr="00827444">
        <w:t>zezwolenie,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w:t>
      </w:r>
      <w:r w:rsidR="00C90664" w:rsidRPr="00827444">
        <w:t>5</w:t>
      </w:r>
      <w:r w:rsidR="00C90664">
        <w:t xml:space="preserve"> ust. </w:t>
      </w:r>
      <w:r w:rsidR="00C90664" w:rsidRPr="00827444">
        <w:t>1</w:t>
      </w:r>
      <w:r w:rsidR="00C90664">
        <w:t>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7D6E80">
        <w:t>w</w:t>
      </w:r>
      <w:r w:rsidR="00C90664">
        <w:t> </w:t>
      </w:r>
      <w:r w:rsidRPr="007D6E80">
        <w:t>brzmieniu dotychczasowym,</w:t>
      </w:r>
      <w:r w:rsidR="00C90664">
        <w:t xml:space="preserve"> </w:t>
      </w:r>
      <w:r w:rsidR="00C90664" w:rsidRPr="00827444">
        <w:t>w</w:t>
      </w:r>
      <w:r w:rsidR="00C90664">
        <w:t> </w:t>
      </w:r>
      <w:r w:rsidRPr="00827444">
        <w:t>części,</w:t>
      </w:r>
      <w:r w:rsidR="00C90664">
        <w:t xml:space="preserve"> </w:t>
      </w:r>
      <w:r w:rsidR="00C90664" w:rsidRPr="00827444">
        <w:t>w</w:t>
      </w:r>
      <w:r w:rsidR="00C90664">
        <w:t> </w:t>
      </w:r>
      <w:r w:rsidRPr="00827444">
        <w:t>jakiej</w:t>
      </w:r>
      <w:r>
        <w:t xml:space="preserve"> </w:t>
      </w:r>
      <w:r w:rsidRPr="00827444">
        <w:t>uprawnia</w:t>
      </w:r>
      <w:r>
        <w:t xml:space="preserve"> </w:t>
      </w:r>
      <w:r w:rsidRPr="00827444">
        <w:t>ono</w:t>
      </w:r>
      <w:r>
        <w:t xml:space="preserve"> </w:t>
      </w:r>
      <w:r w:rsidRPr="00827444">
        <w:t>do</w:t>
      </w:r>
      <w:r>
        <w:t xml:space="preserve"> </w:t>
      </w:r>
      <w:r w:rsidRPr="00827444">
        <w:t>wykonywania</w:t>
      </w:r>
      <w:r>
        <w:t xml:space="preserve"> </w:t>
      </w:r>
      <w:r w:rsidRPr="00827444">
        <w:t>działalności</w:t>
      </w:r>
      <w:r>
        <w:t xml:space="preserve"> </w:t>
      </w:r>
      <w:r w:rsidRPr="00827444">
        <w:t>okr</w:t>
      </w:r>
      <w:r w:rsidRPr="00827444">
        <w:t>e</w:t>
      </w:r>
      <w:r w:rsidRPr="00827444">
        <w:t>ś</w:t>
      </w:r>
      <w:r w:rsidR="005B7E99">
        <w:softHyphen/>
      </w:r>
      <w:r w:rsidRPr="00827444">
        <w:t>lonej</w:t>
      </w:r>
      <w:r w:rsidR="00C90664">
        <w:t xml:space="preserve"> </w:t>
      </w:r>
      <w:r w:rsidR="00C90664" w:rsidRPr="00827444">
        <w:t>w</w:t>
      </w:r>
      <w:r w:rsidR="00C90664">
        <w:t> art. </w:t>
      </w:r>
      <w:r w:rsidRPr="00827444">
        <w:t>4</w:t>
      </w:r>
      <w:r w:rsidR="00C90664" w:rsidRPr="00827444">
        <w:t>5</w:t>
      </w:r>
      <w:r w:rsidR="00C90664">
        <w:t xml:space="preserve"> ust. </w:t>
      </w:r>
      <w:r w:rsidRPr="00827444">
        <w:t>1a</w:t>
      </w:r>
      <w:r>
        <w:t xml:space="preserve">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r>
        <w:t xml:space="preserve"> </w:t>
      </w:r>
      <w:r w:rsidRPr="00827444">
        <w:t>uznaje</w:t>
      </w:r>
      <w:r>
        <w:t xml:space="preserve"> </w:t>
      </w:r>
      <w:r w:rsidRPr="00827444">
        <w:t>się</w:t>
      </w:r>
      <w:r>
        <w:t xml:space="preserve"> </w:t>
      </w:r>
      <w:r w:rsidRPr="00827444">
        <w:t>za</w:t>
      </w:r>
      <w:r>
        <w:t xml:space="preserve"> </w:t>
      </w:r>
      <w:r w:rsidRPr="00827444">
        <w:t>zezwolenie</w:t>
      </w:r>
      <w:r>
        <w:t xml:space="preserve"> </w:t>
      </w:r>
      <w:r w:rsidRPr="00827444">
        <w:t>na</w:t>
      </w:r>
      <w:r>
        <w:t xml:space="preserve"> </w:t>
      </w:r>
      <w:r w:rsidRPr="00827444">
        <w:t>zarządzanie</w:t>
      </w:r>
      <w:r>
        <w:t xml:space="preserve"> </w:t>
      </w:r>
      <w:r w:rsidRPr="00827444">
        <w:t>alternatywnymi</w:t>
      </w:r>
      <w:r>
        <w:t xml:space="preserve"> </w:t>
      </w:r>
      <w:r w:rsidRPr="00827444">
        <w:t>funduszami</w:t>
      </w:r>
      <w:r>
        <w:t xml:space="preserve"> </w:t>
      </w:r>
      <w:r w:rsidRPr="00827444">
        <w:t>inwestycyjnymi</w:t>
      </w:r>
      <w:r w:rsidR="00C90664">
        <w:t xml:space="preserve"> </w:t>
      </w:r>
      <w:r w:rsidR="00C90664" w:rsidRPr="00827444">
        <w:t>w</w:t>
      </w:r>
      <w:r w:rsidR="00C90664">
        <w:t> </w:t>
      </w:r>
      <w:r w:rsidRPr="00827444">
        <w:t>rozumieniu</w:t>
      </w:r>
      <w:r>
        <w:t xml:space="preserve"> </w:t>
      </w:r>
      <w:r w:rsidRPr="00827444">
        <w:t>tej</w:t>
      </w:r>
      <w:r>
        <w:t xml:space="preserve"> </w:t>
      </w:r>
      <w:r w:rsidRPr="00827444">
        <w:t>ustawy.</w:t>
      </w:r>
    </w:p>
    <w:p w:rsidR="00EE5160" w:rsidRPr="00827444" w:rsidRDefault="00EE5160" w:rsidP="00EE5160">
      <w:pPr>
        <w:pStyle w:val="USTustnpkodeksu"/>
      </w:pPr>
      <w:r w:rsidRPr="00827444">
        <w:t>3.</w:t>
      </w:r>
      <w:r w:rsidR="00C90664">
        <w:t> </w:t>
      </w:r>
      <w:r w:rsidRPr="00827444">
        <w:t>Do</w:t>
      </w:r>
      <w:r>
        <w:t xml:space="preserve"> </w:t>
      </w:r>
      <w:r w:rsidRPr="00827444">
        <w:t>cofnięcia</w:t>
      </w:r>
      <w:r w:rsidR="00C90664">
        <w:t xml:space="preserve"> </w:t>
      </w:r>
      <w:r w:rsidR="00C90664" w:rsidRPr="00827444">
        <w:t>i</w:t>
      </w:r>
      <w:r w:rsidR="00C90664">
        <w:t> </w:t>
      </w:r>
      <w:r w:rsidRPr="00827444">
        <w:t>wygaśnięcia</w:t>
      </w:r>
      <w:r>
        <w:t xml:space="preserve"> </w:t>
      </w:r>
      <w:r w:rsidRPr="00827444">
        <w:t>zezwolenia,</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4</w:t>
      </w:r>
      <w:r w:rsidR="00C90664" w:rsidRPr="00827444">
        <w:t>5</w:t>
      </w:r>
      <w:r w:rsidR="00C90664">
        <w:t xml:space="preserve"> ust. </w:t>
      </w:r>
      <w:r w:rsidR="00C90664" w:rsidRPr="00827444">
        <w:t>1</w:t>
      </w:r>
      <w:r w:rsidR="00C90664">
        <w:t>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7D6E80">
        <w:t>w</w:t>
      </w:r>
      <w:r w:rsidR="00C90664">
        <w:t> </w:t>
      </w:r>
      <w:r w:rsidRPr="007D6E80">
        <w:t xml:space="preserve">brzmieniu dotychczasowym, </w:t>
      </w:r>
      <w:r w:rsidRPr="00827444">
        <w:t>udzielonego</w:t>
      </w:r>
      <w:r>
        <w:t xml:space="preserve"> </w:t>
      </w:r>
      <w:r w:rsidRPr="00827444">
        <w:t>przed</w:t>
      </w:r>
      <w:r>
        <w:t xml:space="preserve"> </w:t>
      </w:r>
      <w:r w:rsidRPr="00827444">
        <w:t>dniem</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r>
        <w:t xml:space="preserve"> </w:t>
      </w:r>
      <w:r w:rsidRPr="00827444">
        <w:t>oraz</w:t>
      </w:r>
      <w:r>
        <w:t xml:space="preserve"> </w:t>
      </w:r>
      <w:r w:rsidRPr="00827444">
        <w:t>ich</w:t>
      </w:r>
      <w:r>
        <w:t xml:space="preserve"> </w:t>
      </w:r>
      <w:r w:rsidRPr="00827444">
        <w:t>skutków</w:t>
      </w:r>
      <w:r>
        <w:t xml:space="preserve"> </w:t>
      </w:r>
      <w:r w:rsidRPr="00827444">
        <w:t>stosuje</w:t>
      </w:r>
      <w:r>
        <w:t xml:space="preserve"> </w:t>
      </w:r>
      <w:r w:rsidRPr="00827444">
        <w:t>się</w:t>
      </w:r>
      <w:r>
        <w:t xml:space="preserve"> </w:t>
      </w:r>
      <w:r w:rsidRPr="00827444">
        <w:t>odpowiednio</w:t>
      </w:r>
      <w:r>
        <w:t xml:space="preserve"> </w:t>
      </w:r>
      <w:r w:rsidRPr="00827444">
        <w:t>przepisy</w:t>
      </w:r>
      <w:r>
        <w:t xml:space="preserve">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r>
        <w:t xml:space="preserve"> </w:t>
      </w:r>
      <w:r w:rsidRPr="00827444">
        <w:t>dotyczące</w:t>
      </w:r>
      <w:r>
        <w:t xml:space="preserve"> </w:t>
      </w:r>
      <w:r w:rsidRPr="00827444">
        <w:t>cofnięcia</w:t>
      </w:r>
      <w:r w:rsidR="00C90664">
        <w:t xml:space="preserve"> </w:t>
      </w:r>
      <w:r w:rsidR="00C90664" w:rsidRPr="00827444">
        <w:t>i</w:t>
      </w:r>
      <w:r w:rsidR="00C90664">
        <w:t> </w:t>
      </w:r>
      <w:r w:rsidRPr="00827444">
        <w:t>wygaśnięcia</w:t>
      </w:r>
      <w:r>
        <w:t xml:space="preserve"> </w:t>
      </w:r>
      <w:r w:rsidRPr="00827444">
        <w:t>zezwol</w:t>
      </w:r>
      <w:r w:rsidRPr="00827444">
        <w:t>e</w:t>
      </w:r>
      <w:r w:rsidRPr="00827444">
        <w:t>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towarzystwo</w:t>
      </w:r>
      <w:r>
        <w:t xml:space="preserve"> </w:t>
      </w:r>
      <w:r w:rsidRPr="00827444">
        <w:t>oraz</w:t>
      </w:r>
      <w:r>
        <w:t xml:space="preserve"> </w:t>
      </w:r>
      <w:r w:rsidRPr="00827444">
        <w:t>zezwolenia</w:t>
      </w:r>
      <w:r>
        <w:t xml:space="preserve"> </w:t>
      </w:r>
      <w:r w:rsidRPr="00827444">
        <w:t>na</w:t>
      </w:r>
      <w:r>
        <w:t xml:space="preserve"> </w:t>
      </w:r>
      <w:r w:rsidRPr="00827444">
        <w:t>zarządzanie</w:t>
      </w:r>
      <w:r>
        <w:t xml:space="preserve"> </w:t>
      </w:r>
      <w:r w:rsidRPr="00827444">
        <w:t>alternatywnymi</w:t>
      </w:r>
      <w:r>
        <w:t xml:space="preserve"> </w:t>
      </w:r>
      <w:r w:rsidRPr="00827444">
        <w:t>funduszami</w:t>
      </w:r>
      <w:r>
        <w:t xml:space="preserve"> </w:t>
      </w:r>
      <w:r w:rsidRPr="00827444">
        <w:t>inwest</w:t>
      </w:r>
      <w:r w:rsidRPr="00827444">
        <w:t>y</w:t>
      </w:r>
      <w:r w:rsidRPr="00827444">
        <w:t>cyjnymi.</w:t>
      </w:r>
    </w:p>
    <w:p w:rsidR="00EE5160" w:rsidRPr="00827444" w:rsidRDefault="00EE5160" w:rsidP="00EE5160">
      <w:pPr>
        <w:pStyle w:val="USTustnpkodeksu"/>
      </w:pPr>
      <w:r w:rsidRPr="00827444">
        <w:t>4.</w:t>
      </w:r>
      <w:r w:rsidR="00C90664">
        <w:t> </w:t>
      </w:r>
      <w:r w:rsidRPr="00827444">
        <w:t>Jeżeli</w:t>
      </w:r>
      <w:r>
        <w:t xml:space="preserve"> </w:t>
      </w:r>
      <w:r w:rsidRPr="00827444">
        <w:t>towarzystwo</w:t>
      </w:r>
      <w:r>
        <w:t xml:space="preserve"> </w:t>
      </w:r>
      <w:r w:rsidRPr="00827444">
        <w:t>funduszy</w:t>
      </w:r>
      <w:r>
        <w:t xml:space="preserve"> </w:t>
      </w:r>
      <w:r w:rsidRPr="00827444">
        <w:t>inwestycyjnych,</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rsidR="00C90664">
        <w:t xml:space="preserve"> </w:t>
      </w:r>
      <w:r w:rsidR="00C90664" w:rsidRPr="00827444">
        <w:t>w</w:t>
      </w:r>
      <w:r w:rsidR="00C90664">
        <w:t> </w:t>
      </w:r>
      <w:r w:rsidRPr="00827444">
        <w:t>dniu</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r>
        <w:t xml:space="preserve"> </w:t>
      </w:r>
      <w:r w:rsidRPr="00827444">
        <w:t>nie</w:t>
      </w:r>
      <w:r>
        <w:t xml:space="preserve"> </w:t>
      </w:r>
      <w:r w:rsidRPr="00827444">
        <w:t>zarządza</w:t>
      </w:r>
      <w:r>
        <w:t xml:space="preserve"> </w:t>
      </w:r>
      <w:r w:rsidRPr="00827444">
        <w:t>żadnym</w:t>
      </w:r>
      <w:r>
        <w:t xml:space="preserve"> </w:t>
      </w:r>
      <w:r w:rsidRPr="00827444">
        <w:t>specjalistycznym</w:t>
      </w:r>
      <w:r>
        <w:t xml:space="preserve"> </w:t>
      </w:r>
      <w:r w:rsidRPr="00827444">
        <w:t>funduszem</w:t>
      </w:r>
      <w:r>
        <w:t xml:space="preserve"> </w:t>
      </w:r>
      <w:r w:rsidRPr="00827444">
        <w:t>inwestycyjnym</w:t>
      </w:r>
      <w:r>
        <w:t xml:space="preserve"> </w:t>
      </w:r>
      <w:r w:rsidRPr="00827444">
        <w:t>otwartym</w:t>
      </w:r>
      <w:r>
        <w:t xml:space="preserve"> </w:t>
      </w:r>
      <w:r w:rsidRPr="00827444">
        <w:t>ani</w:t>
      </w:r>
      <w:r>
        <w:t xml:space="preserve"> </w:t>
      </w:r>
      <w:r w:rsidRPr="00827444">
        <w:t>funduszem</w:t>
      </w:r>
      <w:r>
        <w:t xml:space="preserve"> </w:t>
      </w:r>
      <w:r w:rsidRPr="00827444">
        <w:t>inwestycyjnym</w:t>
      </w:r>
      <w:r>
        <w:t xml:space="preserve"> </w:t>
      </w:r>
      <w:r w:rsidRPr="00827444">
        <w:t>zamkniętym,</w:t>
      </w:r>
      <w:r>
        <w:t xml:space="preserve"> </w:t>
      </w:r>
      <w:r w:rsidRPr="00827444">
        <w:t>termin</w:t>
      </w:r>
      <w:r>
        <w:t xml:space="preserve"> </w:t>
      </w:r>
      <w:r w:rsidRPr="00827444">
        <w:t>określony</w:t>
      </w:r>
      <w:r w:rsidR="00C90664">
        <w:t xml:space="preserve"> </w:t>
      </w:r>
      <w:r w:rsidR="00C90664" w:rsidRPr="00827444">
        <w:t>w</w:t>
      </w:r>
      <w:r w:rsidR="00C90664">
        <w:t> art. </w:t>
      </w:r>
      <w:r w:rsidRPr="00827444">
        <w:t>6</w:t>
      </w:r>
      <w:r w:rsidR="00C90664" w:rsidRPr="00827444">
        <w:t>7</w:t>
      </w:r>
      <w:r w:rsidR="00C90664">
        <w:t xml:space="preserve"> ust. </w:t>
      </w:r>
      <w:r w:rsidR="00C90664" w:rsidRPr="00827444">
        <w:t>4</w:t>
      </w:r>
      <w:r w:rsidR="00C90664">
        <w:t xml:space="preserve"> pkt </w:t>
      </w:r>
      <w:r w:rsidR="00C90664" w:rsidRPr="00827444">
        <w:t>2</w:t>
      </w:r>
      <w:r w:rsidR="00C90664">
        <w:t xml:space="preserve"> i </w:t>
      </w:r>
      <w:r w:rsidR="00C90664" w:rsidRPr="00827444">
        <w:t>3</w:t>
      </w:r>
      <w:r w:rsidR="00C90664">
        <w:t>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r>
        <w:t xml:space="preserve"> </w:t>
      </w:r>
      <w:r w:rsidRPr="00827444">
        <w:t>liczy</w:t>
      </w:r>
      <w:r>
        <w:t xml:space="preserve"> </w:t>
      </w:r>
      <w:r w:rsidRPr="00827444">
        <w:t>się</w:t>
      </w:r>
      <w:r>
        <w:t xml:space="preserve"> </w:t>
      </w:r>
      <w:r w:rsidRPr="00827444">
        <w:t>od</w:t>
      </w:r>
      <w:r>
        <w:t xml:space="preserve"> </w:t>
      </w:r>
      <w:r w:rsidRPr="00827444">
        <w:t>dnia</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p>
    <w:p w:rsidR="00EE5160" w:rsidRPr="00827444" w:rsidRDefault="00EE5160" w:rsidP="00EE5160">
      <w:pPr>
        <w:pStyle w:val="USTustnpkodeksu"/>
      </w:pPr>
      <w:r w:rsidRPr="00827444">
        <w:t>5.</w:t>
      </w:r>
      <w:r w:rsidR="00C90664">
        <w:t> </w:t>
      </w:r>
      <w:r w:rsidRPr="00827444">
        <w:t>Udzielone</w:t>
      </w:r>
      <w:r>
        <w:t xml:space="preserve"> </w:t>
      </w:r>
      <w:r w:rsidRPr="00827444">
        <w:t>przed</w:t>
      </w:r>
      <w:r>
        <w:t xml:space="preserve"> </w:t>
      </w:r>
      <w:r w:rsidRPr="00827444">
        <w:t>dniem</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r>
        <w:t xml:space="preserve"> </w:t>
      </w:r>
      <w:r w:rsidRPr="00827444">
        <w:t>zezwolenia,</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6</w:t>
      </w:r>
      <w:r w:rsidR="00C90664" w:rsidRPr="00827444">
        <w:t>2</w:t>
      </w:r>
      <w:r w:rsidR="00C90664">
        <w:t xml:space="preserve"> ust. </w:t>
      </w:r>
      <w:r w:rsidR="00C90664" w:rsidRPr="00827444">
        <w:t>1</w:t>
      </w:r>
      <w:r w:rsidR="00C90664">
        <w:t>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7D6E80">
        <w:t>w</w:t>
      </w:r>
      <w:r w:rsidR="00C90664">
        <w:t> </w:t>
      </w:r>
      <w:r w:rsidRPr="007D6E80">
        <w:t xml:space="preserve">brzmieniu dotychczasowym, </w:t>
      </w:r>
      <w:r w:rsidRPr="00827444">
        <w:t>uznaje</w:t>
      </w:r>
      <w:r>
        <w:t xml:space="preserve"> </w:t>
      </w:r>
      <w:r w:rsidRPr="00827444">
        <w:t>się</w:t>
      </w:r>
      <w:r>
        <w:t xml:space="preserve"> </w:t>
      </w:r>
      <w:r w:rsidRPr="00827444">
        <w:t>za</w:t>
      </w:r>
      <w:r>
        <w:t xml:space="preserve"> </w:t>
      </w:r>
      <w:r w:rsidRPr="00827444">
        <w:t>zezwolenia,</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6</w:t>
      </w:r>
      <w:r w:rsidR="00C90664" w:rsidRPr="00827444">
        <w:t>1</w:t>
      </w:r>
      <w:r w:rsidR="00C90664">
        <w:t xml:space="preserve"> ust. </w:t>
      </w:r>
      <w:r w:rsidR="00C90664" w:rsidRPr="00827444">
        <w:t>1</w:t>
      </w:r>
      <w:r w:rsidR="00C90664">
        <w:t xml:space="preserve"> pkt </w:t>
      </w:r>
      <w:r w:rsidR="00C90664" w:rsidRPr="00827444">
        <w:t>3</w:t>
      </w:r>
      <w:r w:rsidR="00C90664">
        <w:t xml:space="preserve"> i </w:t>
      </w:r>
      <w:r w:rsidR="00C90664" w:rsidRPr="00827444">
        <w:t>4</w:t>
      </w:r>
      <w:r w:rsidR="00C90664">
        <w:t>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48.</w:t>
      </w:r>
      <w:r w:rsidR="00C90664">
        <w:rPr>
          <w:rStyle w:val="Ppogrubienie"/>
        </w:rPr>
        <w:t> </w:t>
      </w:r>
      <w:r w:rsidRPr="00EE5160">
        <w:t>1. Towarzystwo funduszy inwestycyjnych,</w:t>
      </w:r>
      <w:r w:rsidR="00C90664" w:rsidRPr="00EE5160">
        <w:t xml:space="preserve"> o</w:t>
      </w:r>
      <w:r w:rsidR="00C90664">
        <w:t> </w:t>
      </w:r>
      <w:r w:rsidRPr="00EE5160">
        <w:t>którym mowa</w:t>
      </w:r>
      <w:r w:rsidR="00C90664" w:rsidRPr="00EE5160">
        <w:t xml:space="preserve"> w</w:t>
      </w:r>
      <w:r w:rsidR="00C90664">
        <w:t> art. </w:t>
      </w:r>
      <w:r w:rsidRPr="00EE5160">
        <w:t>4</w:t>
      </w:r>
      <w:r w:rsidR="00C90664" w:rsidRPr="00EE5160">
        <w:t>7</w:t>
      </w:r>
      <w:r w:rsidR="00C90664">
        <w:t xml:space="preserve"> ust. </w:t>
      </w:r>
      <w:r w:rsidRPr="00EE5160">
        <w:t>1, które</w:t>
      </w:r>
      <w:r w:rsidR="00C90664" w:rsidRPr="00EE5160">
        <w:t xml:space="preserve"> w</w:t>
      </w:r>
      <w:r w:rsidR="00C90664">
        <w:t> </w:t>
      </w:r>
      <w:r w:rsidRPr="00EE5160">
        <w:t>dniu wejścia</w:t>
      </w:r>
      <w:r w:rsidR="00C90664" w:rsidRPr="00EE5160">
        <w:t xml:space="preserve"> w</w:t>
      </w:r>
      <w:r w:rsidR="00C90664">
        <w:t> </w:t>
      </w:r>
      <w:r w:rsidRPr="00EE5160">
        <w:t>życie n</w:t>
      </w:r>
      <w:r w:rsidRPr="00EE5160">
        <w:t>i</w:t>
      </w:r>
      <w:r w:rsidRPr="00EE5160">
        <w:t>niejszej ustawy zarządza specjalistycznym funduszem inwestycyjnym otwartym lub funduszem inwestycyjnym zamkni</w:t>
      </w:r>
      <w:r w:rsidRPr="00EE5160">
        <w:t>ę</w:t>
      </w:r>
      <w:r w:rsidRPr="00EE5160">
        <w:t>tym, jest obowiązane</w:t>
      </w:r>
      <w:r w:rsidR="00C90664" w:rsidRPr="00EE5160">
        <w:t xml:space="preserve"> w</w:t>
      </w:r>
      <w:r w:rsidR="00C90664">
        <w:t> </w:t>
      </w:r>
      <w:r w:rsidRPr="00EE5160">
        <w:t xml:space="preserve">terminie </w:t>
      </w:r>
      <w:r w:rsidR="00C90664" w:rsidRPr="00EE5160">
        <w:t>6</w:t>
      </w:r>
      <w:r w:rsidR="00C90664">
        <w:t> </w:t>
      </w:r>
      <w:r w:rsidRPr="00EE5160">
        <w:t>miesięcy od dnia wejścia</w:t>
      </w:r>
      <w:r w:rsidR="00C90664" w:rsidRPr="00EE5160">
        <w:t xml:space="preserve"> w</w:t>
      </w:r>
      <w:r w:rsidR="00C90664">
        <w:t> </w:t>
      </w:r>
      <w:r w:rsidRPr="00EE5160">
        <w:t>życie niniejszej ustawy:</w:t>
      </w:r>
    </w:p>
    <w:p w:rsidR="00EE5160" w:rsidRPr="00827444" w:rsidRDefault="00EE5160" w:rsidP="00EE5160">
      <w:pPr>
        <w:pStyle w:val="PKTpunkt"/>
      </w:pPr>
      <w:r w:rsidRPr="00827444">
        <w:t>1)</w:t>
      </w:r>
      <w:r w:rsidRPr="00827444">
        <w:tab/>
        <w:t>dostosować</w:t>
      </w:r>
      <w:r>
        <w:t xml:space="preserve"> </w:t>
      </w:r>
      <w:r w:rsidRPr="00827444">
        <w:t>prowadzoną</w:t>
      </w:r>
      <w:r>
        <w:t xml:space="preserve"> </w:t>
      </w:r>
      <w:r w:rsidRPr="00827444">
        <w:t>działalność</w:t>
      </w:r>
      <w:r>
        <w:t xml:space="preserve"> </w:t>
      </w:r>
      <w:r w:rsidRPr="00827444">
        <w:t>do</w:t>
      </w:r>
      <w:r>
        <w:t xml:space="preserve"> </w:t>
      </w:r>
      <w:r w:rsidRPr="00827444">
        <w:t>wymogów</w:t>
      </w:r>
      <w:r>
        <w:t xml:space="preserve"> </w:t>
      </w:r>
      <w:r w:rsidRPr="00827444">
        <w:t>wykonywania</w:t>
      </w:r>
      <w:r>
        <w:t xml:space="preserve"> </w:t>
      </w:r>
      <w:r w:rsidRPr="00827444">
        <w:t>działalności</w:t>
      </w:r>
      <w:r>
        <w:t xml:space="preserve"> </w:t>
      </w:r>
      <w:r w:rsidRPr="00827444">
        <w:t>zarządzania</w:t>
      </w:r>
      <w:r>
        <w:t xml:space="preserve"> </w:t>
      </w:r>
      <w:r w:rsidRPr="00827444">
        <w:t>alternatywnymi</w:t>
      </w:r>
      <w:r>
        <w:t xml:space="preserve"> </w:t>
      </w:r>
      <w:r w:rsidRPr="00827444">
        <w:t>fund</w:t>
      </w:r>
      <w:r w:rsidRPr="00827444">
        <w:t>u</w:t>
      </w:r>
      <w:r w:rsidRPr="00827444">
        <w:t>szami</w:t>
      </w:r>
      <w:r>
        <w:t xml:space="preserve"> </w:t>
      </w:r>
      <w:r w:rsidRPr="00827444">
        <w:t>inwestycyjnymi</w:t>
      </w:r>
      <w:r>
        <w:t xml:space="preserve"> </w:t>
      </w:r>
      <w:r w:rsidRPr="00827444">
        <w:t>określonych</w:t>
      </w:r>
      <w:r w:rsidR="00C90664">
        <w:t xml:space="preserve"> </w:t>
      </w:r>
      <w:r w:rsidR="00C90664" w:rsidRPr="00827444">
        <w:t>w</w:t>
      </w:r>
      <w:r w:rsidR="00C90664">
        <w:t> </w:t>
      </w:r>
      <w:r w:rsidRPr="00827444">
        <w:t>ustawie</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r>
        <w:t xml:space="preserve"> </w:t>
      </w:r>
      <w:r w:rsidRPr="00827444">
        <w:t>przy</w:t>
      </w:r>
      <w:r>
        <w:t xml:space="preserve"> </w:t>
      </w:r>
      <w:r w:rsidRPr="00827444">
        <w:t>czym</w:t>
      </w:r>
      <w:r>
        <w:t xml:space="preserve"> </w:t>
      </w:r>
      <w:r w:rsidRPr="007D6E80">
        <w:t>przepis</w:t>
      </w:r>
      <w:r w:rsidR="00C90664">
        <w:t xml:space="preserve"> art. </w:t>
      </w:r>
      <w:r w:rsidRPr="00827444">
        <w:t>48b</w:t>
      </w:r>
      <w:r>
        <w:t xml:space="preserve">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r>
        <w:t xml:space="preserve"> </w:t>
      </w:r>
      <w:r w:rsidRPr="00827444">
        <w:t>stosuje</w:t>
      </w:r>
      <w:r>
        <w:t xml:space="preserve"> </w:t>
      </w:r>
      <w:r w:rsidRPr="00827444">
        <w:t>się</w:t>
      </w:r>
      <w:r>
        <w:t xml:space="preserve"> </w:t>
      </w:r>
      <w:r w:rsidRPr="00827444">
        <w:t>odpowiednio;</w:t>
      </w:r>
    </w:p>
    <w:p w:rsidR="00EE5160" w:rsidRPr="00EE5160" w:rsidRDefault="00EE5160" w:rsidP="00AB039E">
      <w:pPr>
        <w:pStyle w:val="PKTpunkt"/>
        <w:keepNext/>
      </w:pPr>
      <w:r w:rsidRPr="00827444">
        <w:t>2)</w:t>
      </w:r>
      <w:r w:rsidRPr="00827444">
        <w:tab/>
        <w:t>przekazać</w:t>
      </w:r>
      <w:r w:rsidRPr="00EE5160">
        <w:t xml:space="preserve"> Komisji Nadzoru Finansowego informacje dla klienta alternatywnego funduszu inwestycyjnego,</w:t>
      </w:r>
      <w:r w:rsidR="00C90664" w:rsidRPr="00EE5160">
        <w:t xml:space="preserve"> o</w:t>
      </w:r>
      <w:r w:rsidR="00C90664">
        <w:t> </w:t>
      </w:r>
      <w:r w:rsidRPr="00EE5160">
        <w:t>których mowa</w:t>
      </w:r>
      <w:r w:rsidR="00C90664" w:rsidRPr="00EE5160">
        <w:t xml:space="preserve"> w</w:t>
      </w:r>
      <w:r w:rsidR="00C90664">
        <w:t> art. </w:t>
      </w:r>
      <w:r w:rsidRPr="00EE5160">
        <w:t>222a ustawy zmienianej</w:t>
      </w:r>
      <w:r w:rsidR="00C90664" w:rsidRPr="00EE5160">
        <w:t xml:space="preserve"> w</w:t>
      </w:r>
      <w:r w:rsidR="00C90664">
        <w:t> art. </w:t>
      </w:r>
      <w:r w:rsidRPr="00EE5160">
        <w:t>1,</w:t>
      </w:r>
      <w:r w:rsidR="00C90664" w:rsidRPr="00EE5160">
        <w:t xml:space="preserve"> w</w:t>
      </w:r>
      <w:r w:rsidR="00C90664">
        <w:t> </w:t>
      </w:r>
      <w:r w:rsidRPr="00EE5160">
        <w:t>brzmieniu nadanym niniejszą ustawą, oraz:</w:t>
      </w:r>
    </w:p>
    <w:p w:rsidR="00EE5160" w:rsidRPr="00827444" w:rsidRDefault="00EE5160" w:rsidP="00EE5160">
      <w:pPr>
        <w:pStyle w:val="LITlitera"/>
      </w:pPr>
      <w:r w:rsidRPr="00827444">
        <w:t>a)</w:t>
      </w:r>
      <w:r w:rsidRPr="00827444">
        <w:tab/>
        <w:t>informacje</w:t>
      </w:r>
      <w:r w:rsidR="00C90664">
        <w:t xml:space="preserve"> </w:t>
      </w:r>
      <w:r w:rsidR="00C90664" w:rsidRPr="00827444">
        <w:t>i</w:t>
      </w:r>
      <w:r w:rsidR="00C90664">
        <w:t> </w:t>
      </w:r>
      <w:r w:rsidRPr="00827444">
        <w:t>dokumenty</w:t>
      </w:r>
      <w:r>
        <w:t xml:space="preserve"> </w:t>
      </w:r>
      <w:r w:rsidRPr="00827444">
        <w:t>określone</w:t>
      </w:r>
      <w:r w:rsidR="00C90664">
        <w:t xml:space="preserve"> </w:t>
      </w:r>
      <w:r w:rsidR="00C90664" w:rsidRPr="00827444">
        <w:t>w</w:t>
      </w:r>
      <w:r w:rsidR="00C90664">
        <w:t> art. </w:t>
      </w:r>
      <w:r w:rsidRPr="00827444">
        <w:t>5</w:t>
      </w:r>
      <w:r w:rsidR="00C90664" w:rsidRPr="00827444">
        <w:t>8</w:t>
      </w:r>
      <w:r w:rsidR="00C90664">
        <w:t xml:space="preserve"> ust. </w:t>
      </w:r>
      <w:r w:rsidR="00C90664" w:rsidRPr="00827444">
        <w:t>1</w:t>
      </w:r>
      <w:r w:rsidR="00C90664">
        <w:t xml:space="preserve"> pkt </w:t>
      </w:r>
      <w:r w:rsidRPr="00827444">
        <w:t>1–3,</w:t>
      </w:r>
      <w:r>
        <w:t xml:space="preserve"> </w:t>
      </w:r>
      <w:r w:rsidR="00C90664" w:rsidRPr="00827444">
        <w:t>7</w:t>
      </w:r>
      <w:r w:rsidR="00C90664">
        <w:t xml:space="preserve"> i </w:t>
      </w:r>
      <w:r w:rsidRPr="00827444">
        <w:t>9–12a</w:t>
      </w:r>
      <w:r>
        <w:t xml:space="preserve"> </w:t>
      </w:r>
      <w:r w:rsidRPr="00827444">
        <w:t>oraz</w:t>
      </w:r>
      <w:r w:rsidR="00C90664">
        <w:t xml:space="preserve"> art. </w:t>
      </w:r>
      <w:r w:rsidRPr="00827444">
        <w:t>58a</w:t>
      </w:r>
      <w:r w:rsidR="00C90664">
        <w:t xml:space="preserve"> ust. </w:t>
      </w:r>
      <w:r w:rsidR="00C90664" w:rsidRPr="00827444">
        <w:t>1</w:t>
      </w:r>
      <w:r w:rsidR="00C90664">
        <w:t>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r>
        <w:t xml:space="preserve"> </w:t>
      </w:r>
      <w:r w:rsidRPr="00827444">
        <w:t>–</w:t>
      </w:r>
      <w:r>
        <w:t xml:space="preserve"> </w:t>
      </w:r>
      <w:r w:rsidRPr="00827444">
        <w:t>uwzględniające</w:t>
      </w:r>
      <w:r>
        <w:t xml:space="preserve"> </w:t>
      </w:r>
      <w:r w:rsidRPr="00827444">
        <w:t>wykonywanie</w:t>
      </w:r>
      <w:r>
        <w:t xml:space="preserve"> </w:t>
      </w:r>
      <w:r w:rsidRPr="00827444">
        <w:t>działalności</w:t>
      </w:r>
      <w:r>
        <w:t xml:space="preserve"> </w:t>
      </w:r>
      <w:r w:rsidRPr="00827444">
        <w:t>zarządzania</w:t>
      </w:r>
      <w:r>
        <w:t xml:space="preserve"> </w:t>
      </w:r>
      <w:r w:rsidRPr="00827444">
        <w:t>alte</w:t>
      </w:r>
      <w:r w:rsidRPr="00827444">
        <w:t>r</w:t>
      </w:r>
      <w:r w:rsidRPr="00827444">
        <w:t>natywnymi</w:t>
      </w:r>
      <w:r>
        <w:t xml:space="preserve"> </w:t>
      </w:r>
      <w:r w:rsidRPr="00827444">
        <w:t>funduszami</w:t>
      </w:r>
      <w:r>
        <w:t xml:space="preserve"> </w:t>
      </w:r>
      <w:r w:rsidRPr="00827444">
        <w:t>inwestycyjnymi,</w:t>
      </w:r>
      <w:r w:rsidR="00C90664">
        <w:t xml:space="preserve"> </w:t>
      </w:r>
      <w:r w:rsidR="00C90664" w:rsidRPr="00827444">
        <w:t>w</w:t>
      </w:r>
      <w:r w:rsidR="00C90664">
        <w:t> art. </w:t>
      </w:r>
      <w:r w:rsidRPr="00827444">
        <w:t>5</w:t>
      </w:r>
      <w:r w:rsidR="00C90664" w:rsidRPr="00827444">
        <w:t>8</w:t>
      </w:r>
      <w:r w:rsidR="00C90664">
        <w:t xml:space="preserve"> ust. </w:t>
      </w:r>
      <w:r w:rsidR="00C90664" w:rsidRPr="00827444">
        <w:t>1</w:t>
      </w:r>
      <w:r w:rsidR="00C90664">
        <w:t xml:space="preserve"> pkt </w:t>
      </w:r>
      <w:r w:rsidRPr="007D6E80">
        <w:t>2</w:t>
      </w:r>
      <w:r w:rsidR="00C90664" w:rsidRPr="007D6E80">
        <w:t>0</w:t>
      </w:r>
      <w:r w:rsidR="00C90664">
        <w:t> </w:t>
      </w:r>
      <w:r w:rsidRPr="00827444">
        <w:t>tej</w:t>
      </w:r>
      <w:r>
        <w:t xml:space="preserve"> </w:t>
      </w:r>
      <w:r w:rsidRPr="00827444">
        <w:t>ustawy</w:t>
      </w:r>
      <w:r w:rsidRPr="007D6E80">
        <w:t xml:space="preserve"> </w:t>
      </w:r>
      <w:r w:rsidRPr="00827444">
        <w:t>–</w:t>
      </w:r>
      <w:r w:rsidR="00C90664">
        <w:t xml:space="preserve"> </w:t>
      </w:r>
      <w:r w:rsidR="00C90664" w:rsidRPr="00827444">
        <w:t>w</w:t>
      </w:r>
      <w:r w:rsidR="00C90664">
        <w:t> </w:t>
      </w:r>
      <w:r w:rsidRPr="00827444">
        <w:t>zakresie</w:t>
      </w:r>
      <w:r>
        <w:t xml:space="preserve"> </w:t>
      </w:r>
      <w:r w:rsidRPr="00827444">
        <w:t>dotyczącym</w:t>
      </w:r>
      <w:r>
        <w:t xml:space="preserve"> </w:t>
      </w:r>
      <w:r w:rsidRPr="00827444">
        <w:t>powiązań</w:t>
      </w:r>
      <w:r w:rsidR="00C90664">
        <w:t xml:space="preserve"> </w:t>
      </w:r>
      <w:r w:rsidR="00C90664" w:rsidRPr="00827444">
        <w:t>z</w:t>
      </w:r>
      <w:r w:rsidR="00C90664">
        <w:t> </w:t>
      </w:r>
      <w:r w:rsidRPr="00827444">
        <w:t>zarządzającym</w:t>
      </w:r>
      <w:r w:rsidR="00C90664">
        <w:t xml:space="preserve"> </w:t>
      </w:r>
      <w:r w:rsidR="00C90664" w:rsidRPr="00827444">
        <w:t>z</w:t>
      </w:r>
      <w:r w:rsidR="00C90664">
        <w:t> </w:t>
      </w:r>
      <w:r w:rsidRPr="00827444">
        <w:t>UE</w:t>
      </w:r>
      <w:r w:rsidR="00C90664">
        <w:t xml:space="preserve"> </w:t>
      </w:r>
      <w:r w:rsidR="00C90664" w:rsidRPr="00827444">
        <w:t>i</w:t>
      </w:r>
      <w:r w:rsidR="00C90664">
        <w:t> </w:t>
      </w:r>
      <w:r w:rsidR="00C90664" w:rsidRPr="00827444">
        <w:t>w</w:t>
      </w:r>
      <w:r w:rsidR="00C90664">
        <w:t> art. </w:t>
      </w:r>
      <w:r w:rsidRPr="00827444">
        <w:t>58a</w:t>
      </w:r>
      <w:r w:rsidR="00C90664">
        <w:t xml:space="preserve"> ust. </w:t>
      </w:r>
      <w:r w:rsidR="00C90664" w:rsidRPr="00827444">
        <w:t>3</w:t>
      </w:r>
      <w:r w:rsidR="00C90664">
        <w:t> </w:t>
      </w:r>
      <w:r w:rsidRPr="00827444">
        <w:t>tej</w:t>
      </w:r>
      <w:r>
        <w:t xml:space="preserve"> </w:t>
      </w:r>
      <w:r w:rsidRPr="00827444">
        <w:t>ustawy</w:t>
      </w:r>
      <w:r>
        <w:t xml:space="preserve"> </w:t>
      </w:r>
      <w:r w:rsidRPr="00827444">
        <w:t>–</w:t>
      </w:r>
      <w:r>
        <w:t xml:space="preserve"> </w:t>
      </w:r>
      <w:r w:rsidRPr="00827444">
        <w:t>odpowiednio</w:t>
      </w:r>
      <w:r>
        <w:t xml:space="preserve"> </w:t>
      </w:r>
      <w:r w:rsidRPr="00827444">
        <w:t>do</w:t>
      </w:r>
      <w:r>
        <w:t xml:space="preserve"> </w:t>
      </w:r>
      <w:r w:rsidRPr="00827444">
        <w:t>wykonywanej</w:t>
      </w:r>
      <w:r>
        <w:t xml:space="preserve"> </w:t>
      </w:r>
      <w:r w:rsidRPr="00827444">
        <w:t>lub</w:t>
      </w:r>
      <w:r>
        <w:t xml:space="preserve"> </w:t>
      </w:r>
      <w:r w:rsidRPr="00827444">
        <w:t>zamierzonej</w:t>
      </w:r>
      <w:r>
        <w:t xml:space="preserve"> </w:t>
      </w:r>
      <w:r w:rsidRPr="00827444">
        <w:t>działaln</w:t>
      </w:r>
      <w:r w:rsidRPr="00827444">
        <w:t>o</w:t>
      </w:r>
      <w:r w:rsidRPr="00827444">
        <w:t>ści</w:t>
      </w:r>
      <w:r>
        <w:t xml:space="preserve"> </w:t>
      </w:r>
      <w:r w:rsidRPr="00827444">
        <w:t>albo</w:t>
      </w:r>
    </w:p>
    <w:p w:rsidR="00EE5160" w:rsidRPr="00827444" w:rsidRDefault="00EE5160" w:rsidP="00EE5160">
      <w:pPr>
        <w:pStyle w:val="LITlitera"/>
      </w:pPr>
      <w:r w:rsidRPr="00827444">
        <w:lastRenderedPageBreak/>
        <w:t>b)</w:t>
      </w:r>
      <w:r w:rsidRPr="00827444">
        <w:tab/>
        <w:t>oświadczenie,</w:t>
      </w:r>
      <w:r>
        <w:t xml:space="preserve"> </w:t>
      </w:r>
      <w:r w:rsidRPr="00827444">
        <w:t>że</w:t>
      </w:r>
      <w:r>
        <w:t xml:space="preserve"> </w:t>
      </w:r>
      <w:r w:rsidRPr="00827444">
        <w:t>uprzednio</w:t>
      </w:r>
      <w:r>
        <w:t xml:space="preserve"> </w:t>
      </w:r>
      <w:r w:rsidRPr="00827444">
        <w:t>złożone</w:t>
      </w:r>
      <w:r>
        <w:t xml:space="preserve"> </w:t>
      </w:r>
      <w:r w:rsidRPr="00827444">
        <w:t>Komisji</w:t>
      </w:r>
      <w:r>
        <w:t xml:space="preserve"> </w:t>
      </w:r>
      <w:r w:rsidRPr="00827444">
        <w:t>Nadzoru</w:t>
      </w:r>
      <w:r>
        <w:t xml:space="preserve"> </w:t>
      </w:r>
      <w:r w:rsidRPr="00827444">
        <w:t>Finansowego</w:t>
      </w:r>
      <w:r>
        <w:t xml:space="preserve"> </w:t>
      </w:r>
      <w:r w:rsidRPr="00827444">
        <w:t>informacje</w:t>
      </w:r>
      <w:r w:rsidR="00C90664">
        <w:t xml:space="preserve"> </w:t>
      </w:r>
      <w:r w:rsidR="00C90664" w:rsidRPr="00827444">
        <w:t>i</w:t>
      </w:r>
      <w:r w:rsidR="00C90664">
        <w:t> </w:t>
      </w:r>
      <w:r w:rsidRPr="00827444">
        <w:t>dokumenty</w:t>
      </w:r>
      <w:r>
        <w:t xml:space="preserve"> </w:t>
      </w:r>
      <w:r w:rsidRPr="00827444">
        <w:t>są</w:t>
      </w:r>
      <w:r>
        <w:t xml:space="preserve"> </w:t>
      </w:r>
      <w:r w:rsidRPr="00827444">
        <w:t>aktualne</w:t>
      </w:r>
      <w:r w:rsidR="00C90664">
        <w:t xml:space="preserve"> </w:t>
      </w:r>
      <w:r w:rsidR="00C90664" w:rsidRPr="00827444">
        <w:t>i</w:t>
      </w:r>
      <w:r w:rsidR="00C90664">
        <w:t> </w:t>
      </w:r>
      <w:r w:rsidRPr="00827444">
        <w:t>uwzględniają</w:t>
      </w:r>
      <w:r>
        <w:t xml:space="preserve"> </w:t>
      </w:r>
      <w:r w:rsidRPr="00827444">
        <w:t>wykonywanie</w:t>
      </w:r>
      <w:r>
        <w:t xml:space="preserve"> </w:t>
      </w:r>
      <w:r w:rsidRPr="00827444">
        <w:t>działalności</w:t>
      </w:r>
      <w:r>
        <w:t xml:space="preserve"> </w:t>
      </w:r>
      <w:r w:rsidRPr="00827444">
        <w:t>zarządzania</w:t>
      </w:r>
      <w:r>
        <w:t xml:space="preserve"> </w:t>
      </w:r>
      <w:r w:rsidRPr="00827444">
        <w:t>alternatywnymi</w:t>
      </w:r>
      <w:r>
        <w:t xml:space="preserve"> </w:t>
      </w:r>
      <w:r w:rsidRPr="00827444">
        <w:t>funduszami</w:t>
      </w:r>
      <w:r>
        <w:t xml:space="preserve"> </w:t>
      </w:r>
      <w:r w:rsidRPr="00827444">
        <w:t>inwestycyjnymi.</w:t>
      </w:r>
    </w:p>
    <w:p w:rsidR="00EE5160" w:rsidRPr="007D6E80" w:rsidRDefault="00EE5160" w:rsidP="00EE5160">
      <w:pPr>
        <w:pStyle w:val="USTustnpkodeksu"/>
      </w:pPr>
      <w:r w:rsidRPr="00827444">
        <w:t>2.</w:t>
      </w:r>
      <w:r w:rsidR="00C90664">
        <w:t> </w:t>
      </w:r>
      <w:r w:rsidRPr="00827444">
        <w:t>Towarzystwo</w:t>
      </w:r>
      <w:r>
        <w:t xml:space="preserve"> </w:t>
      </w:r>
      <w:r w:rsidRPr="00827444">
        <w:t>funduszy</w:t>
      </w:r>
      <w:r>
        <w:t xml:space="preserve"> </w:t>
      </w:r>
      <w:r w:rsidRPr="00827444">
        <w:t>inwestycyjnych,</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7D6E80">
        <w:t>4</w:t>
      </w:r>
      <w:r w:rsidR="00C90664" w:rsidRPr="007D6E80">
        <w:t>7</w:t>
      </w:r>
      <w:r w:rsidR="00C90664">
        <w:t xml:space="preserve"> ust. </w:t>
      </w:r>
      <w:r w:rsidRPr="00827444">
        <w:t>1,</w:t>
      </w:r>
      <w:r>
        <w:t xml:space="preserve"> </w:t>
      </w:r>
      <w:r w:rsidRPr="00827444">
        <w:t>które</w:t>
      </w:r>
      <w:r>
        <w:t xml:space="preserve"> </w:t>
      </w:r>
      <w:r w:rsidRPr="00827444">
        <w:t>nie</w:t>
      </w:r>
      <w:r>
        <w:t xml:space="preserve"> </w:t>
      </w:r>
      <w:r w:rsidRPr="00827444">
        <w:t>zarządza</w:t>
      </w:r>
      <w:r>
        <w:t xml:space="preserve"> </w:t>
      </w:r>
      <w:r w:rsidRPr="00827444">
        <w:t>specjalistycznym</w:t>
      </w:r>
      <w:r>
        <w:t xml:space="preserve"> </w:t>
      </w:r>
      <w:r w:rsidRPr="00827444">
        <w:t>fu</w:t>
      </w:r>
      <w:r w:rsidRPr="00827444">
        <w:t>n</w:t>
      </w:r>
      <w:r w:rsidRPr="00827444">
        <w:t>duszem</w:t>
      </w:r>
      <w:r>
        <w:t xml:space="preserve"> </w:t>
      </w:r>
      <w:r w:rsidRPr="00827444">
        <w:t>inwestycyjnym</w:t>
      </w:r>
      <w:r>
        <w:t xml:space="preserve"> </w:t>
      </w:r>
      <w:r w:rsidRPr="00827444">
        <w:t>otwartym</w:t>
      </w:r>
      <w:r>
        <w:t xml:space="preserve"> </w:t>
      </w:r>
      <w:r w:rsidRPr="00827444">
        <w:t>ani</w:t>
      </w:r>
      <w:r>
        <w:t xml:space="preserve"> </w:t>
      </w:r>
      <w:r w:rsidRPr="00827444">
        <w:t>funduszem</w:t>
      </w:r>
      <w:r>
        <w:t xml:space="preserve"> </w:t>
      </w:r>
      <w:r w:rsidRPr="00827444">
        <w:t>inwestycyjnym</w:t>
      </w:r>
      <w:r>
        <w:t xml:space="preserve"> </w:t>
      </w:r>
      <w:r w:rsidRPr="00827444">
        <w:t>zamkniętym</w:t>
      </w:r>
      <w:r w:rsidR="00C90664">
        <w:t xml:space="preserve"> </w:t>
      </w:r>
      <w:r w:rsidR="00C90664" w:rsidRPr="00827444">
        <w:t>i</w:t>
      </w:r>
      <w:r w:rsidR="00C90664">
        <w:t> </w:t>
      </w:r>
      <w:r w:rsidRPr="00827444">
        <w:t>nie</w:t>
      </w:r>
      <w:r>
        <w:t xml:space="preserve"> </w:t>
      </w:r>
      <w:r w:rsidRPr="00827444">
        <w:t>zamierza</w:t>
      </w:r>
      <w:r>
        <w:t xml:space="preserve"> </w:t>
      </w:r>
      <w:r w:rsidRPr="00827444">
        <w:t>utworzyć</w:t>
      </w:r>
      <w:r>
        <w:t xml:space="preserve"> </w:t>
      </w:r>
      <w:r w:rsidRPr="00827444">
        <w:t>takiego</w:t>
      </w:r>
      <w:r>
        <w:t xml:space="preserve"> </w:t>
      </w:r>
      <w:r w:rsidRPr="00827444">
        <w:t>funduszu,</w:t>
      </w:r>
      <w:r>
        <w:t xml:space="preserve"> </w:t>
      </w:r>
      <w:r w:rsidRPr="00827444">
        <w:t>może</w:t>
      </w:r>
      <w:r>
        <w:t xml:space="preserve"> </w:t>
      </w:r>
      <w:r w:rsidRPr="00827444">
        <w:t>dostosować</w:t>
      </w:r>
      <w:r>
        <w:t xml:space="preserve"> </w:t>
      </w:r>
      <w:r w:rsidRPr="00827444">
        <w:t>prowadzoną</w:t>
      </w:r>
      <w:r>
        <w:t xml:space="preserve"> </w:t>
      </w:r>
      <w:r w:rsidRPr="00827444">
        <w:t>działalność</w:t>
      </w:r>
      <w:r>
        <w:t xml:space="preserve"> </w:t>
      </w:r>
      <w:r w:rsidRPr="00827444">
        <w:t>do</w:t>
      </w:r>
      <w:r>
        <w:t xml:space="preserve"> </w:t>
      </w:r>
      <w:r w:rsidRPr="00827444">
        <w:t>wymogów</w:t>
      </w:r>
      <w:r>
        <w:t xml:space="preserve"> </w:t>
      </w:r>
      <w:r w:rsidRPr="00827444">
        <w:t>wykonywania</w:t>
      </w:r>
      <w:r>
        <w:t xml:space="preserve"> </w:t>
      </w:r>
      <w:r w:rsidRPr="00827444">
        <w:t>działalności</w:t>
      </w:r>
      <w:r>
        <w:t xml:space="preserve"> </w:t>
      </w:r>
      <w:r w:rsidRPr="00827444">
        <w:t>zarządzania</w:t>
      </w:r>
      <w:r>
        <w:t xml:space="preserve"> </w:t>
      </w:r>
      <w:r w:rsidRPr="00827444">
        <w:t>alternatywnymi</w:t>
      </w:r>
      <w:r>
        <w:t xml:space="preserve"> </w:t>
      </w:r>
      <w:r w:rsidRPr="00827444">
        <w:t>fund</w:t>
      </w:r>
      <w:r w:rsidRPr="00827444">
        <w:t>u</w:t>
      </w:r>
      <w:r w:rsidRPr="00827444">
        <w:t>szami</w:t>
      </w:r>
      <w:r>
        <w:t xml:space="preserve"> </w:t>
      </w:r>
      <w:r w:rsidRPr="00827444">
        <w:t>inwestycyjnymi</w:t>
      </w:r>
      <w:r>
        <w:t xml:space="preserve"> </w:t>
      </w:r>
      <w:r w:rsidRPr="00827444">
        <w:t>określonych</w:t>
      </w:r>
      <w:r w:rsidR="00C90664">
        <w:t xml:space="preserve"> </w:t>
      </w:r>
      <w:r w:rsidR="00C90664" w:rsidRPr="00827444">
        <w:t>w</w:t>
      </w:r>
      <w:r w:rsidR="00C90664">
        <w:t> </w:t>
      </w:r>
      <w:r w:rsidRPr="00827444">
        <w:t>ustawie</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r w:rsidR="00C90664">
        <w:t xml:space="preserve"> </w:t>
      </w:r>
      <w:r w:rsidR="00C90664" w:rsidRPr="00827444">
        <w:t>i</w:t>
      </w:r>
      <w:r w:rsidR="00C90664">
        <w:t> </w:t>
      </w:r>
      <w:r w:rsidRPr="00827444">
        <w:t>wykonać</w:t>
      </w:r>
      <w:r>
        <w:t xml:space="preserve"> </w:t>
      </w:r>
      <w:r w:rsidRPr="00827444">
        <w:t>obowiązek</w:t>
      </w:r>
      <w:r>
        <w:t xml:space="preserve"> </w:t>
      </w:r>
      <w:r w:rsidRPr="00827444">
        <w:t>określony</w:t>
      </w:r>
      <w:r w:rsidR="00C90664">
        <w:t xml:space="preserve"> </w:t>
      </w:r>
      <w:r w:rsidR="00C90664" w:rsidRPr="00827444">
        <w:t>w</w:t>
      </w:r>
      <w:r w:rsidR="00C90664">
        <w:t> ust. </w:t>
      </w:r>
      <w:r w:rsidR="00C90664" w:rsidRPr="00827444">
        <w:t>1</w:t>
      </w:r>
      <w:r w:rsidR="00C90664">
        <w:t> </w:t>
      </w:r>
      <w:r w:rsidRPr="00827444">
        <w:t>po</w:t>
      </w:r>
      <w:r>
        <w:t xml:space="preserve"> </w:t>
      </w:r>
      <w:r w:rsidRPr="00827444">
        <w:t>upływie</w:t>
      </w:r>
      <w:r>
        <w:t xml:space="preserve"> </w:t>
      </w:r>
      <w:r w:rsidRPr="00827444">
        <w:t>terminu</w:t>
      </w:r>
      <w:r>
        <w:t xml:space="preserve"> </w:t>
      </w:r>
      <w:r w:rsidRPr="00827444">
        <w:t>określonego</w:t>
      </w:r>
      <w:r w:rsidR="00C90664">
        <w:t xml:space="preserve"> </w:t>
      </w:r>
      <w:r w:rsidR="00C90664" w:rsidRPr="00827444">
        <w:t>w</w:t>
      </w:r>
      <w:r w:rsidR="00C90664">
        <w:t> ust. </w:t>
      </w:r>
      <w:r w:rsidRPr="00827444">
        <w:t>1,</w:t>
      </w:r>
      <w:r>
        <w:t xml:space="preserve"> </w:t>
      </w:r>
      <w:r w:rsidRPr="00827444">
        <w:t>nie</w:t>
      </w:r>
      <w:r>
        <w:t xml:space="preserve"> </w:t>
      </w:r>
      <w:r w:rsidRPr="00827444">
        <w:t>później</w:t>
      </w:r>
      <w:r>
        <w:t xml:space="preserve"> </w:t>
      </w:r>
      <w:r w:rsidRPr="00827444">
        <w:t>jednak</w:t>
      </w:r>
      <w:r>
        <w:t xml:space="preserve"> </w:t>
      </w:r>
      <w:r w:rsidRPr="00827444">
        <w:t>niż</w:t>
      </w:r>
      <w:r w:rsidR="00C90664">
        <w:t xml:space="preserve"> </w:t>
      </w:r>
      <w:r w:rsidR="00C90664" w:rsidRPr="00827444">
        <w:t>w</w:t>
      </w:r>
      <w:r w:rsidR="00C90664">
        <w:t> </w:t>
      </w:r>
      <w:r w:rsidRPr="00827444">
        <w:t>dniu</w:t>
      </w:r>
      <w:r>
        <w:t xml:space="preserve"> </w:t>
      </w:r>
      <w:r w:rsidRPr="00827444">
        <w:t>złożenia</w:t>
      </w:r>
      <w:r>
        <w:t xml:space="preserve"> </w:t>
      </w:r>
      <w:r w:rsidRPr="00827444">
        <w:t>wniosku</w:t>
      </w:r>
      <w:r w:rsidR="00C90664">
        <w:t xml:space="preserve"> </w:t>
      </w:r>
      <w:r w:rsidR="00C90664" w:rsidRPr="00827444">
        <w:t>o</w:t>
      </w:r>
      <w:r w:rsidR="00C90664">
        <w:t> </w:t>
      </w:r>
      <w:r w:rsidRPr="00827444">
        <w:t>zezwolenie</w:t>
      </w:r>
      <w:r>
        <w:t xml:space="preserve"> </w:t>
      </w:r>
      <w:r w:rsidRPr="00827444">
        <w:t>na</w:t>
      </w:r>
      <w:r>
        <w:t xml:space="preserve"> </w:t>
      </w:r>
      <w:r w:rsidRPr="00827444">
        <w:t>utworzenie</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t xml:space="preserve"> </w:t>
      </w:r>
      <w:r w:rsidRPr="00827444">
        <w:t>lub</w:t>
      </w:r>
      <w:r>
        <w:t xml:space="preserve"> </w:t>
      </w:r>
      <w:r w:rsidRPr="00827444">
        <w:t>publicznego</w:t>
      </w:r>
      <w:r>
        <w:t xml:space="preserve"> </w:t>
      </w:r>
      <w:r w:rsidRPr="00827444">
        <w:t>funduszu</w:t>
      </w:r>
      <w:r>
        <w:t xml:space="preserve"> </w:t>
      </w:r>
      <w:r w:rsidRPr="00827444">
        <w:t>inwestycy</w:t>
      </w:r>
      <w:r w:rsidRPr="00827444">
        <w:t>j</w:t>
      </w:r>
      <w:r w:rsidRPr="00827444">
        <w:t>nego</w:t>
      </w:r>
      <w:r>
        <w:t xml:space="preserve"> </w:t>
      </w:r>
      <w:r w:rsidRPr="00827444">
        <w:t>zamkniętego</w:t>
      </w:r>
      <w:r>
        <w:t xml:space="preserve"> </w:t>
      </w:r>
      <w:r w:rsidRPr="00827444">
        <w:t>albo</w:t>
      </w:r>
      <w:r>
        <w:t xml:space="preserve"> </w:t>
      </w:r>
      <w:r w:rsidRPr="00827444">
        <w:t>zawiadomienia</w:t>
      </w:r>
      <w:r w:rsidR="00C90664">
        <w:t xml:space="preserve"> </w:t>
      </w:r>
      <w:r w:rsidR="00C90664" w:rsidRPr="00827444">
        <w:t>o</w:t>
      </w:r>
      <w:r w:rsidR="00C90664">
        <w:t> </w:t>
      </w:r>
      <w:r w:rsidRPr="00827444">
        <w:t>zamiarze</w:t>
      </w:r>
      <w:r>
        <w:t xml:space="preserve"> </w:t>
      </w:r>
      <w:r w:rsidRPr="00827444">
        <w:t>prowadzenia</w:t>
      </w:r>
      <w:r>
        <w:t xml:space="preserve"> </w:t>
      </w:r>
      <w:r w:rsidRPr="00827444">
        <w:t>działalności</w:t>
      </w:r>
      <w:r>
        <w:t xml:space="preserve"> </w:t>
      </w:r>
      <w:r w:rsidRPr="00827444">
        <w:t>na</w:t>
      </w:r>
      <w:r>
        <w:t xml:space="preserve"> </w:t>
      </w:r>
      <w:r w:rsidRPr="00827444">
        <w:t>terytorium</w:t>
      </w:r>
      <w:r>
        <w:t xml:space="preserve"> </w:t>
      </w:r>
      <w:r w:rsidRPr="00827444">
        <w:t>państwa</w:t>
      </w:r>
      <w:r>
        <w:t xml:space="preserve"> </w:t>
      </w:r>
      <w:r w:rsidRPr="00827444">
        <w:t>członkowskiego</w:t>
      </w:r>
      <w:r>
        <w:t xml:space="preserve"> </w:t>
      </w:r>
      <w:r w:rsidRPr="007D6E80">
        <w:t>Unii Europejskiej</w:t>
      </w:r>
      <w:r w:rsidR="00C90664">
        <w:t xml:space="preserve"> </w:t>
      </w:r>
      <w:r w:rsidR="00C90664" w:rsidRPr="00827444">
        <w:t>w</w:t>
      </w:r>
      <w:r w:rsidR="00C90664">
        <w:t> </w:t>
      </w:r>
      <w:r w:rsidRPr="00827444">
        <w:t>zakresie</w:t>
      </w:r>
      <w:r>
        <w:t xml:space="preserve"> </w:t>
      </w:r>
      <w:r w:rsidRPr="00827444">
        <w:t>zarządzania</w:t>
      </w:r>
      <w:r>
        <w:t xml:space="preserve"> </w:t>
      </w:r>
      <w:r w:rsidRPr="00827444">
        <w:t>unijnymi</w:t>
      </w:r>
      <w:r>
        <w:t xml:space="preserve"> </w:t>
      </w:r>
      <w:r w:rsidRPr="00827444">
        <w:t>AFI,</w:t>
      </w:r>
      <w:r>
        <w:t xml:space="preserve"> </w:t>
      </w:r>
      <w:r w:rsidRPr="00827444">
        <w:t>albo</w:t>
      </w:r>
      <w:r>
        <w:t xml:space="preserve"> </w:t>
      </w:r>
      <w:r w:rsidRPr="00827444">
        <w:t>nie</w:t>
      </w:r>
      <w:r>
        <w:t xml:space="preserve"> </w:t>
      </w:r>
      <w:r w:rsidRPr="00827444">
        <w:t>później</w:t>
      </w:r>
      <w:r>
        <w:t xml:space="preserve"> </w:t>
      </w:r>
      <w:r w:rsidRPr="00827444">
        <w:t>niż</w:t>
      </w:r>
      <w:r w:rsidR="00C90664">
        <w:t xml:space="preserve"> </w:t>
      </w:r>
      <w:r w:rsidR="00C90664" w:rsidRPr="00827444">
        <w:t>w</w:t>
      </w:r>
      <w:r w:rsidR="00C90664">
        <w:t> </w:t>
      </w:r>
      <w:r w:rsidRPr="00827444">
        <w:t>dniu</w:t>
      </w:r>
      <w:r>
        <w:t xml:space="preserve"> </w:t>
      </w:r>
      <w:r w:rsidRPr="00827444">
        <w:t>nadania</w:t>
      </w:r>
      <w:r>
        <w:t xml:space="preserve"> </w:t>
      </w:r>
      <w:r w:rsidRPr="00827444">
        <w:t>statutu</w:t>
      </w:r>
      <w:r>
        <w:t xml:space="preserve"> </w:t>
      </w:r>
      <w:r w:rsidRPr="00827444">
        <w:t>funduszowi,</w:t>
      </w:r>
      <w:r w:rsidR="00C90664">
        <w:t xml:space="preserve"> </w:t>
      </w:r>
      <w:r w:rsidR="00C90664" w:rsidRPr="00827444">
        <w:t>o</w:t>
      </w:r>
      <w:r w:rsidR="00C90664">
        <w:t> </w:t>
      </w:r>
      <w:r w:rsidRPr="00827444">
        <w:t>którym</w:t>
      </w:r>
      <w:r>
        <w:t xml:space="preserve"> </w:t>
      </w:r>
      <w:r w:rsidRPr="00827444">
        <w:t>m</w:t>
      </w:r>
      <w:r w:rsidRPr="00827444">
        <w:t>o</w:t>
      </w:r>
      <w:r w:rsidRPr="00827444">
        <w:t>wa</w:t>
      </w:r>
      <w:r w:rsidR="00C90664">
        <w:t xml:space="preserve"> </w:t>
      </w:r>
      <w:r w:rsidR="00C90664" w:rsidRPr="00827444">
        <w:t>w</w:t>
      </w:r>
      <w:r w:rsidR="00C90664">
        <w:t> art. </w:t>
      </w:r>
      <w:r w:rsidRPr="00827444">
        <w:t>1</w:t>
      </w:r>
      <w:r w:rsidR="00C90664" w:rsidRPr="00827444">
        <w:t>5</w:t>
      </w:r>
      <w:r w:rsidR="00C90664">
        <w:t xml:space="preserve"> ust. </w:t>
      </w:r>
      <w:r w:rsidRPr="00827444">
        <w:t>1a</w:t>
      </w:r>
      <w:r>
        <w:t xml:space="preserve">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takim</w:t>
      </w:r>
      <w:r>
        <w:t xml:space="preserve"> </w:t>
      </w:r>
      <w:r w:rsidRPr="00827444">
        <w:t>przypadku</w:t>
      </w:r>
      <w:r>
        <w:t xml:space="preserve"> </w:t>
      </w:r>
      <w:r w:rsidRPr="00827444">
        <w:t>terminy</w:t>
      </w:r>
      <w:r>
        <w:t xml:space="preserve"> </w:t>
      </w:r>
      <w:r w:rsidRPr="00827444">
        <w:t>określone</w:t>
      </w:r>
      <w:r>
        <w:t xml:space="preserve"> </w:t>
      </w:r>
      <w:r w:rsidRPr="00827444">
        <w:t>dla</w:t>
      </w:r>
      <w:r>
        <w:t xml:space="preserve"> </w:t>
      </w:r>
      <w:r w:rsidRPr="00827444">
        <w:t>rozpatrzenia</w:t>
      </w:r>
      <w:r>
        <w:t xml:space="preserve"> </w:t>
      </w:r>
      <w:r w:rsidRPr="00827444">
        <w:t>złożonego</w:t>
      </w:r>
      <w:r>
        <w:t xml:space="preserve"> </w:t>
      </w:r>
      <w:r w:rsidRPr="00827444">
        <w:t>wni</w:t>
      </w:r>
      <w:r w:rsidRPr="00827444">
        <w:t>o</w:t>
      </w:r>
      <w:r w:rsidRPr="00827444">
        <w:t>s</w:t>
      </w:r>
      <w:r w:rsidR="005B7E99">
        <w:softHyphen/>
      </w:r>
      <w:r w:rsidRPr="00827444">
        <w:t>ku</w:t>
      </w:r>
      <w:r w:rsidR="00C90664">
        <w:t xml:space="preserve"> </w:t>
      </w:r>
      <w:r w:rsidR="00C90664" w:rsidRPr="00827444">
        <w:t>i</w:t>
      </w:r>
      <w:r w:rsidR="00C90664">
        <w:t> </w:t>
      </w:r>
      <w:r w:rsidRPr="00827444">
        <w:t>przekazania</w:t>
      </w:r>
      <w:r>
        <w:t xml:space="preserve"> </w:t>
      </w:r>
      <w:r w:rsidRPr="00827444">
        <w:t>złożonego</w:t>
      </w:r>
      <w:r>
        <w:t xml:space="preserve"> </w:t>
      </w:r>
      <w:r w:rsidRPr="00827444">
        <w:t>zawiadomienia</w:t>
      </w:r>
      <w:r>
        <w:t xml:space="preserve"> </w:t>
      </w:r>
      <w:r w:rsidRPr="00827444">
        <w:t>ulegają</w:t>
      </w:r>
      <w:r>
        <w:t xml:space="preserve"> </w:t>
      </w:r>
      <w:r w:rsidRPr="00827444">
        <w:t>wydłużeniu</w:t>
      </w:r>
      <w:r w:rsidR="00C90664">
        <w:t xml:space="preserve"> </w:t>
      </w:r>
      <w:r w:rsidR="00C90664" w:rsidRPr="00827444">
        <w:t>o</w:t>
      </w:r>
      <w:r w:rsidR="00C90664">
        <w:t> </w:t>
      </w:r>
      <w:r w:rsidRPr="00827444">
        <w:t>czas</w:t>
      </w:r>
      <w:r>
        <w:t xml:space="preserve"> </w:t>
      </w:r>
      <w:r w:rsidRPr="00827444">
        <w:t>niezbędny</w:t>
      </w:r>
      <w:r>
        <w:t xml:space="preserve"> </w:t>
      </w:r>
      <w:r w:rsidRPr="00827444">
        <w:t>do</w:t>
      </w:r>
      <w:r>
        <w:t xml:space="preserve"> </w:t>
      </w:r>
      <w:r w:rsidRPr="00827444">
        <w:t>oceny</w:t>
      </w:r>
      <w:r>
        <w:t xml:space="preserve"> </w:t>
      </w:r>
      <w:r w:rsidRPr="00827444">
        <w:t>złożonych</w:t>
      </w:r>
      <w:r>
        <w:t xml:space="preserve"> </w:t>
      </w:r>
      <w:r w:rsidRPr="00827444">
        <w:t>dokumentów</w:t>
      </w:r>
      <w:r w:rsidR="00C90664">
        <w:t xml:space="preserve"> </w:t>
      </w:r>
      <w:r w:rsidR="00C90664" w:rsidRPr="00827444">
        <w:t>i</w:t>
      </w:r>
      <w:r w:rsidR="00C90664">
        <w:t> </w:t>
      </w:r>
      <w:r w:rsidRPr="00827444">
        <w:t>informacji,</w:t>
      </w:r>
      <w:r>
        <w:t xml:space="preserve"> </w:t>
      </w:r>
      <w:r w:rsidRPr="00827444">
        <w:t>nie</w:t>
      </w:r>
      <w:r>
        <w:t xml:space="preserve"> </w:t>
      </w:r>
      <w:r w:rsidRPr="00827444">
        <w:t>dłuższy</w:t>
      </w:r>
      <w:r>
        <w:t xml:space="preserve"> </w:t>
      </w:r>
      <w:r w:rsidRPr="00827444">
        <w:t>niż</w:t>
      </w:r>
      <w:r>
        <w:t xml:space="preserve"> </w:t>
      </w:r>
      <w:r w:rsidR="00C90664" w:rsidRPr="00827444">
        <w:t>6</w:t>
      </w:r>
      <w:r w:rsidR="00C90664">
        <w:t> </w:t>
      </w:r>
      <w:r w:rsidRPr="00827444">
        <w:t>miesięcy.</w:t>
      </w:r>
    </w:p>
    <w:p w:rsidR="00EE5160" w:rsidRPr="00827444" w:rsidRDefault="00EE5160" w:rsidP="00EE5160">
      <w:pPr>
        <w:pStyle w:val="USTustnpkodeksu"/>
      </w:pPr>
      <w:r w:rsidRPr="00827444">
        <w:t>3.</w:t>
      </w:r>
      <w:r w:rsidR="00C90664">
        <w:t> </w:t>
      </w:r>
      <w:r w:rsidR="00C90664" w:rsidRPr="00827444">
        <w:t>W</w:t>
      </w:r>
      <w:r w:rsidR="00C90664">
        <w:t> </w:t>
      </w:r>
      <w:r w:rsidRPr="00827444">
        <w:t>przypadku</w:t>
      </w:r>
      <w:r>
        <w:t xml:space="preserve"> </w:t>
      </w:r>
      <w:r w:rsidRPr="00827444">
        <w:t>niewykonania</w:t>
      </w:r>
      <w:r>
        <w:t xml:space="preserve"> </w:t>
      </w:r>
      <w:r w:rsidRPr="00827444">
        <w:t>obowiązków</w:t>
      </w:r>
      <w:r>
        <w:t xml:space="preserve"> </w:t>
      </w:r>
      <w:r w:rsidRPr="00827444">
        <w:t>określonych</w:t>
      </w:r>
      <w:r w:rsidR="00C90664">
        <w:t xml:space="preserve"> </w:t>
      </w:r>
      <w:r w:rsidR="00C90664" w:rsidRPr="00827444">
        <w:t>w</w:t>
      </w:r>
      <w:r w:rsidR="00C90664">
        <w:t> ust. </w:t>
      </w:r>
      <w:r w:rsidR="00C90664" w:rsidRPr="00827444">
        <w:t>1</w:t>
      </w:r>
      <w:r w:rsidR="00C90664">
        <w:t> </w:t>
      </w:r>
      <w:r w:rsidRPr="00827444">
        <w:t>Komisja</w:t>
      </w:r>
      <w:r>
        <w:t xml:space="preserve"> </w:t>
      </w:r>
      <w:r w:rsidRPr="00827444">
        <w:t>Nadzoru</w:t>
      </w:r>
      <w:r>
        <w:t xml:space="preserve"> </w:t>
      </w:r>
      <w:r w:rsidRPr="00827444">
        <w:t>Finansowego</w:t>
      </w:r>
      <w:r>
        <w:t xml:space="preserve"> </w:t>
      </w:r>
      <w:r w:rsidRPr="00827444">
        <w:t>może,</w:t>
      </w:r>
      <w:r w:rsidR="00C90664">
        <w:t xml:space="preserve"> </w:t>
      </w:r>
      <w:r w:rsidR="00C90664" w:rsidRPr="00827444">
        <w:t>w</w:t>
      </w:r>
      <w:r w:rsidR="00C90664">
        <w:t> </w:t>
      </w:r>
      <w:r w:rsidRPr="00827444">
        <w:t>drodze</w:t>
      </w:r>
      <w:r>
        <w:t xml:space="preserve"> </w:t>
      </w:r>
      <w:r w:rsidRPr="00827444">
        <w:t>decyzji,</w:t>
      </w:r>
      <w:r>
        <w:t xml:space="preserve"> </w:t>
      </w:r>
      <w:r w:rsidRPr="00827444">
        <w:t>cofnąć</w:t>
      </w:r>
      <w:r>
        <w:t xml:space="preserve"> </w:t>
      </w:r>
      <w:r w:rsidRPr="00827444">
        <w:t>zezwolenie</w:t>
      </w:r>
      <w:r>
        <w:t xml:space="preserve"> </w:t>
      </w:r>
      <w:r w:rsidRPr="00827444">
        <w:t>na</w:t>
      </w:r>
      <w:r>
        <w:t xml:space="preserve"> </w:t>
      </w:r>
      <w:r w:rsidRPr="00827444">
        <w:t>zarządzanie</w:t>
      </w:r>
      <w:r>
        <w:t xml:space="preserve"> </w:t>
      </w:r>
      <w:r w:rsidRPr="00827444">
        <w:t>alternatywnymi</w:t>
      </w:r>
      <w:r>
        <w:t xml:space="preserve"> </w:t>
      </w:r>
      <w:r w:rsidRPr="00827444">
        <w:t>funduszami</w:t>
      </w:r>
      <w:r>
        <w:t xml:space="preserve"> </w:t>
      </w:r>
      <w:r w:rsidRPr="00827444">
        <w:t>inwestycyjnymi.</w:t>
      </w:r>
    </w:p>
    <w:p w:rsidR="00EE5160" w:rsidRPr="00827444" w:rsidRDefault="00EE5160" w:rsidP="00EE5160">
      <w:pPr>
        <w:pStyle w:val="USTustnpkodeksu"/>
      </w:pPr>
      <w:r w:rsidRPr="00827444">
        <w:t>4.</w:t>
      </w:r>
      <w:r w:rsidR="00C90664">
        <w:t> </w:t>
      </w:r>
      <w:r w:rsidRPr="00827444">
        <w:t>Specjalistyczne</w:t>
      </w:r>
      <w:r>
        <w:t xml:space="preserve"> </w:t>
      </w:r>
      <w:r w:rsidRPr="00827444">
        <w:t>fundusze</w:t>
      </w:r>
      <w:r>
        <w:t xml:space="preserve"> </w:t>
      </w:r>
      <w:r w:rsidRPr="00827444">
        <w:t>inwestycyjne</w:t>
      </w:r>
      <w:r>
        <w:t xml:space="preserve"> </w:t>
      </w:r>
      <w:r w:rsidRPr="00827444">
        <w:t>otwarte</w:t>
      </w:r>
      <w:r>
        <w:t xml:space="preserve"> </w:t>
      </w:r>
      <w:r w:rsidRPr="00827444">
        <w:t>utworzone</w:t>
      </w:r>
      <w:r>
        <w:t xml:space="preserve"> </w:t>
      </w:r>
      <w:r w:rsidRPr="00827444">
        <w:t>przed</w:t>
      </w:r>
      <w:r>
        <w:t xml:space="preserve"> </w:t>
      </w:r>
      <w:r w:rsidRPr="00827444">
        <w:t>dniem</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r>
        <w:t xml:space="preserve"> </w:t>
      </w:r>
      <w:r w:rsidRPr="00827444">
        <w:t>są</w:t>
      </w:r>
      <w:r>
        <w:t xml:space="preserve"> </w:t>
      </w:r>
      <w:r w:rsidRPr="00827444">
        <w:t>ob</w:t>
      </w:r>
      <w:r w:rsidRPr="00827444">
        <w:t>o</w:t>
      </w:r>
      <w:r w:rsidRPr="00827444">
        <w:t>wiązane</w:t>
      </w:r>
      <w:r>
        <w:t xml:space="preserve"> </w:t>
      </w:r>
      <w:r w:rsidRPr="00827444">
        <w:t>dostosować</w:t>
      </w:r>
      <w:r>
        <w:t xml:space="preserve"> </w:t>
      </w:r>
      <w:r w:rsidRPr="00827444">
        <w:t>statuty</w:t>
      </w:r>
      <w:r>
        <w:t xml:space="preserve"> </w:t>
      </w:r>
      <w:r w:rsidRPr="007D6E80">
        <w:t>do</w:t>
      </w:r>
      <w:r w:rsidR="00C90664">
        <w:t xml:space="preserve"> art. </w:t>
      </w:r>
      <w:r w:rsidRPr="00827444">
        <w:t>1</w:t>
      </w:r>
      <w:r w:rsidR="00C90664" w:rsidRPr="00827444">
        <w:t>8</w:t>
      </w:r>
      <w:r w:rsidR="00C90664">
        <w:t xml:space="preserve"> ust. </w:t>
      </w:r>
      <w:r w:rsidR="00C90664" w:rsidRPr="00827444">
        <w:t>2</w:t>
      </w:r>
      <w:r w:rsidR="00C90664">
        <w:t xml:space="preserve"> pkt </w:t>
      </w:r>
      <w:r w:rsidRPr="00827444">
        <w:t>3a</w:t>
      </w:r>
      <w:r>
        <w:t xml:space="preserve">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r w:rsidR="00C90664">
        <w:t xml:space="preserve"> </w:t>
      </w:r>
      <w:r w:rsidR="00C90664" w:rsidRPr="00827444">
        <w:t>w</w:t>
      </w:r>
      <w:r w:rsidR="00C90664">
        <w:t> </w:t>
      </w:r>
      <w:r w:rsidRPr="00827444">
        <w:t>terminie</w:t>
      </w:r>
      <w:r>
        <w:t xml:space="preserve"> </w:t>
      </w:r>
      <w:r w:rsidRPr="00827444">
        <w:t>1</w:t>
      </w:r>
      <w:r w:rsidR="00C90664" w:rsidRPr="00827444">
        <w:t>2</w:t>
      </w:r>
      <w:r w:rsidR="00C90664">
        <w:t> </w:t>
      </w:r>
      <w:r w:rsidRPr="00827444">
        <w:t>miesięcy</w:t>
      </w:r>
      <w:r>
        <w:t xml:space="preserve"> </w:t>
      </w:r>
      <w:r w:rsidRPr="00827444">
        <w:t>od</w:t>
      </w:r>
      <w:r>
        <w:t xml:space="preserve"> </w:t>
      </w:r>
      <w:r w:rsidRPr="00827444">
        <w:t>dnia</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p>
    <w:p w:rsidR="00EE5160" w:rsidRPr="00827444" w:rsidRDefault="00EE5160" w:rsidP="00EE5160">
      <w:pPr>
        <w:pStyle w:val="USTustnpkodeksu"/>
      </w:pPr>
      <w:r w:rsidRPr="00827444">
        <w:t>5.</w:t>
      </w:r>
      <w:r w:rsidR="00C90664">
        <w:t> </w:t>
      </w:r>
      <w:r w:rsidR="00C90664" w:rsidRPr="00827444">
        <w:t>W</w:t>
      </w:r>
      <w:r w:rsidR="00C90664">
        <w:t> </w:t>
      </w:r>
      <w:r w:rsidRPr="00827444">
        <w:t>zakresie</w:t>
      </w:r>
      <w:r>
        <w:t xml:space="preserve"> </w:t>
      </w:r>
      <w:r w:rsidRPr="00827444">
        <w:t>zwiększenia</w:t>
      </w:r>
      <w:r>
        <w:t xml:space="preserve"> </w:t>
      </w:r>
      <w:r w:rsidRPr="00827444">
        <w:t>kapitału</w:t>
      </w:r>
      <w:r>
        <w:t xml:space="preserve"> </w:t>
      </w:r>
      <w:r w:rsidRPr="00827444">
        <w:t>własnego</w:t>
      </w:r>
      <w:r>
        <w:t xml:space="preserve"> </w:t>
      </w:r>
      <w:r w:rsidRPr="00827444">
        <w:t>towarzystwa</w:t>
      </w:r>
      <w:r>
        <w:t xml:space="preserve"> </w:t>
      </w:r>
      <w:r w:rsidRPr="00827444">
        <w:t>funduszy</w:t>
      </w:r>
      <w:r>
        <w:t xml:space="preserve"> </w:t>
      </w:r>
      <w:r w:rsidRPr="00827444">
        <w:t>inwestycyjnych,</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7D6E80">
        <w:t>4</w:t>
      </w:r>
      <w:r w:rsidR="00C90664" w:rsidRPr="007D6E80">
        <w:t>7</w:t>
      </w:r>
      <w:r w:rsidR="00C90664">
        <w:t xml:space="preserve"> ust. </w:t>
      </w:r>
      <w:r w:rsidRPr="00827444">
        <w:t>1,</w:t>
      </w:r>
      <w:r>
        <w:t xml:space="preserve"> </w:t>
      </w:r>
      <w:r w:rsidRPr="00827444">
        <w:t>do</w:t>
      </w:r>
      <w:r>
        <w:t xml:space="preserve"> </w:t>
      </w:r>
      <w:r w:rsidRPr="00827444">
        <w:t>poziomu</w:t>
      </w:r>
      <w:r>
        <w:t xml:space="preserve"> </w:t>
      </w:r>
      <w:r w:rsidRPr="00827444">
        <w:t>wymaganego</w:t>
      </w:r>
      <w:r>
        <w:t xml:space="preserve"> </w:t>
      </w:r>
      <w:r w:rsidRPr="00827444">
        <w:t>zgodnie</w:t>
      </w:r>
      <w:r w:rsidR="00C90664">
        <w:t xml:space="preserve"> </w:t>
      </w:r>
      <w:r w:rsidR="00C90664" w:rsidRPr="00827444">
        <w:t>z</w:t>
      </w:r>
      <w:r w:rsidR="00C90664">
        <w:t> art. </w:t>
      </w:r>
      <w:r w:rsidRPr="00827444">
        <w:t>5</w:t>
      </w:r>
      <w:r w:rsidR="00C90664" w:rsidRPr="00827444">
        <w:t>0</w:t>
      </w:r>
      <w:r w:rsidR="00C90664">
        <w:t xml:space="preserve"> ust. </w:t>
      </w:r>
      <w:r w:rsidRPr="00827444">
        <w:t>4a</w:t>
      </w:r>
      <w:r>
        <w:t xml:space="preserve">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r>
        <w:t xml:space="preserve"> </w:t>
      </w:r>
      <w:r w:rsidRPr="00827444">
        <w:t>termin</w:t>
      </w:r>
      <w:r>
        <w:t xml:space="preserve"> </w:t>
      </w:r>
      <w:r w:rsidRPr="00827444">
        <w:t>określony</w:t>
      </w:r>
      <w:r w:rsidR="00C90664">
        <w:t xml:space="preserve"> </w:t>
      </w:r>
      <w:r w:rsidR="00C90664" w:rsidRPr="00827444">
        <w:t>w</w:t>
      </w:r>
      <w:r w:rsidR="00C90664">
        <w:t> art. </w:t>
      </w:r>
      <w:r w:rsidRPr="00827444">
        <w:t>5</w:t>
      </w:r>
      <w:r w:rsidR="00C90664" w:rsidRPr="00827444">
        <w:t>0</w:t>
      </w:r>
      <w:r w:rsidR="00C90664">
        <w:t xml:space="preserve"> ust. </w:t>
      </w:r>
      <w:r w:rsidR="00C90664" w:rsidRPr="00827444">
        <w:t>6</w:t>
      </w:r>
      <w:r w:rsidR="00C90664">
        <w:t> </w:t>
      </w:r>
      <w:r w:rsidRPr="00827444">
        <w:t>tej</w:t>
      </w:r>
      <w:r>
        <w:t xml:space="preserve"> </w:t>
      </w:r>
      <w:r w:rsidRPr="00827444">
        <w:t>ustawy</w:t>
      </w:r>
      <w:r>
        <w:t xml:space="preserve"> </w:t>
      </w:r>
      <w:r w:rsidRPr="00827444">
        <w:t>wynosi</w:t>
      </w:r>
      <w:r>
        <w:t xml:space="preserve"> </w:t>
      </w:r>
      <w:r w:rsidR="00C90664" w:rsidRPr="00827444">
        <w:t>6</w:t>
      </w:r>
      <w:r w:rsidR="00C90664">
        <w:t> </w:t>
      </w:r>
      <w:r w:rsidRPr="00827444">
        <w:t>miesięcy</w:t>
      </w:r>
      <w:r>
        <w:t xml:space="preserve"> </w:t>
      </w:r>
      <w:r w:rsidRPr="00827444">
        <w:t>od</w:t>
      </w:r>
      <w:r>
        <w:t xml:space="preserve"> </w:t>
      </w:r>
      <w:r w:rsidRPr="00827444">
        <w:t>dnia</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p>
    <w:p w:rsidR="00EE5160" w:rsidRPr="00827444" w:rsidRDefault="00EE5160" w:rsidP="00EE5160">
      <w:pPr>
        <w:pStyle w:val="USTustnpkodeksu"/>
      </w:pPr>
      <w:r w:rsidRPr="00827444">
        <w:t>6.</w:t>
      </w:r>
      <w:r w:rsidR="00C90664">
        <w:t> </w:t>
      </w:r>
      <w:r w:rsidRPr="00827444">
        <w:t>Towarzystwo</w:t>
      </w:r>
      <w:r>
        <w:t xml:space="preserve"> </w:t>
      </w:r>
      <w:r w:rsidRPr="00827444">
        <w:t>funduszy</w:t>
      </w:r>
      <w:r>
        <w:t xml:space="preserve"> </w:t>
      </w:r>
      <w:r w:rsidRPr="00827444">
        <w:t>inwestycyjnych,</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7D6E80">
        <w:t>4</w:t>
      </w:r>
      <w:r w:rsidR="00C90664" w:rsidRPr="007D6E80">
        <w:t>7</w:t>
      </w:r>
      <w:r w:rsidR="00C90664">
        <w:t xml:space="preserve"> ust. </w:t>
      </w:r>
      <w:r w:rsidRPr="00827444">
        <w:t>1,</w:t>
      </w:r>
      <w:r>
        <w:t xml:space="preserve"> </w:t>
      </w:r>
      <w:r w:rsidRPr="00827444">
        <w:t>które</w:t>
      </w:r>
      <w:r w:rsidR="00C90664">
        <w:t xml:space="preserve"> </w:t>
      </w:r>
      <w:r w:rsidR="00C90664" w:rsidRPr="00827444">
        <w:t>w</w:t>
      </w:r>
      <w:r w:rsidR="00C90664">
        <w:t> </w:t>
      </w:r>
      <w:r w:rsidRPr="00827444">
        <w:t>dniu</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r>
        <w:t xml:space="preserve"> </w:t>
      </w:r>
      <w:r w:rsidRPr="00827444">
        <w:t>zarządza</w:t>
      </w:r>
      <w:r>
        <w:t xml:space="preserve"> </w:t>
      </w:r>
      <w:r w:rsidRPr="00827444">
        <w:t>wyłącznie</w:t>
      </w:r>
      <w:r>
        <w:t xml:space="preserve"> </w:t>
      </w:r>
      <w:r w:rsidRPr="00827444">
        <w:t>funduszami,</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18</w:t>
      </w:r>
      <w:r w:rsidR="00C90664" w:rsidRPr="00827444">
        <w:t>3</w:t>
      </w:r>
      <w:r w:rsidR="00C90664">
        <w:t xml:space="preserve"> lub art. </w:t>
      </w:r>
      <w:r w:rsidRPr="00827444">
        <w:t>19</w:t>
      </w:r>
      <w:r w:rsidR="00C90664" w:rsidRPr="00827444">
        <w:t>6</w:t>
      </w:r>
      <w:r w:rsidR="00C90664">
        <w:t> </w:t>
      </w:r>
      <w:r w:rsidRPr="00827444">
        <w:t>ustawy</w:t>
      </w:r>
      <w:r>
        <w:t xml:space="preserve"> </w:t>
      </w:r>
      <w:r w:rsidRPr="00827444">
        <w:t>zmienianej</w:t>
      </w:r>
      <w:r w:rsidR="00C90664">
        <w:t xml:space="preserve"> </w:t>
      </w:r>
      <w:r w:rsidR="00C90664" w:rsidRPr="00827444">
        <w:t>w</w:t>
      </w:r>
      <w:r w:rsidR="00C90664">
        <w:t> art. </w:t>
      </w:r>
      <w:r w:rsidRPr="00827444">
        <w:t>1,</w:t>
      </w:r>
      <w:r>
        <w:t xml:space="preserve"> </w:t>
      </w:r>
      <w:r w:rsidRPr="00827444">
        <w:t>które</w:t>
      </w:r>
      <w:r>
        <w:t xml:space="preserve"> </w:t>
      </w:r>
      <w:r w:rsidRPr="00827444">
        <w:t>nie</w:t>
      </w:r>
      <w:r>
        <w:t xml:space="preserve"> </w:t>
      </w:r>
      <w:r w:rsidRPr="00827444">
        <w:t>są</w:t>
      </w:r>
      <w:r>
        <w:t xml:space="preserve"> </w:t>
      </w:r>
      <w:r w:rsidRPr="00827444">
        <w:t>publicznymi</w:t>
      </w:r>
      <w:r>
        <w:t xml:space="preserve"> </w:t>
      </w:r>
      <w:r w:rsidRPr="00827444">
        <w:t>funduszami</w:t>
      </w:r>
      <w:r>
        <w:t xml:space="preserve"> </w:t>
      </w:r>
      <w:r w:rsidRPr="00827444">
        <w:t>inwestycyjnymi</w:t>
      </w:r>
      <w:r>
        <w:t xml:space="preserve"> </w:t>
      </w:r>
      <w:r w:rsidRPr="00827444">
        <w:t>zamkniętymi,</w:t>
      </w:r>
      <w:r>
        <w:t xml:space="preserve"> </w:t>
      </w:r>
      <w:r w:rsidRPr="00827444">
        <w:t>jest</w:t>
      </w:r>
      <w:r>
        <w:t xml:space="preserve"> </w:t>
      </w:r>
      <w:r w:rsidRPr="00827444">
        <w:t>obowiązane</w:t>
      </w:r>
      <w:r>
        <w:t xml:space="preserve"> </w:t>
      </w:r>
      <w:r w:rsidRPr="00827444">
        <w:t>do</w:t>
      </w:r>
      <w:r>
        <w:t xml:space="preserve"> </w:t>
      </w:r>
      <w:r w:rsidRPr="00827444">
        <w:t>zwiększenia</w:t>
      </w:r>
      <w:r>
        <w:t xml:space="preserve"> </w:t>
      </w:r>
      <w:r w:rsidRPr="00827444">
        <w:t>kapitału</w:t>
      </w:r>
      <w:r>
        <w:t xml:space="preserve"> </w:t>
      </w:r>
      <w:r w:rsidRPr="00827444">
        <w:t>własnego</w:t>
      </w:r>
      <w:r>
        <w:t xml:space="preserve"> </w:t>
      </w:r>
      <w:r w:rsidRPr="00827444">
        <w:t>do</w:t>
      </w:r>
      <w:r>
        <w:t xml:space="preserve"> </w:t>
      </w:r>
      <w:r w:rsidRPr="00827444">
        <w:t>wysokości</w:t>
      </w:r>
      <w:r>
        <w:t xml:space="preserve"> </w:t>
      </w:r>
      <w:r w:rsidRPr="00827444">
        <w:t>wynikającej</w:t>
      </w:r>
      <w:r w:rsidR="00C90664">
        <w:t xml:space="preserve"> </w:t>
      </w:r>
      <w:r w:rsidR="00C90664" w:rsidRPr="00827444">
        <w:t>z</w:t>
      </w:r>
      <w:r w:rsidR="00C90664">
        <w:t> </w:t>
      </w:r>
      <w:r w:rsidRPr="00827444">
        <w:t>przepisów</w:t>
      </w:r>
      <w:r>
        <w:t xml:space="preserve">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r>
        <w:t>,</w:t>
      </w:r>
      <w:r w:rsidR="00C90664">
        <w:t xml:space="preserve"> </w:t>
      </w:r>
      <w:r w:rsidR="00C90664" w:rsidRPr="00827444">
        <w:t>w</w:t>
      </w:r>
      <w:r w:rsidR="00C90664">
        <w:t> </w:t>
      </w:r>
      <w:r w:rsidRPr="00827444">
        <w:t>terminie</w:t>
      </w:r>
      <w:r>
        <w:t xml:space="preserve"> </w:t>
      </w:r>
      <w:r w:rsidRPr="00827444">
        <w:t>1</w:t>
      </w:r>
      <w:r w:rsidR="00C90664" w:rsidRPr="00827444">
        <w:t>2</w:t>
      </w:r>
      <w:r w:rsidR="00C90664">
        <w:t> </w:t>
      </w:r>
      <w:r w:rsidRPr="00827444">
        <w:t>miesięcy</w:t>
      </w:r>
      <w:r>
        <w:t xml:space="preserve"> </w:t>
      </w:r>
      <w:r w:rsidRPr="00827444">
        <w:t>od</w:t>
      </w:r>
      <w:r>
        <w:t xml:space="preserve"> </w:t>
      </w:r>
      <w:r w:rsidRPr="00827444">
        <w:t>dnia</w:t>
      </w:r>
      <w:r>
        <w:t xml:space="preserve"> </w:t>
      </w:r>
      <w:r w:rsidRPr="00827444">
        <w:t>wejścia</w:t>
      </w:r>
      <w:r w:rsidR="00C90664">
        <w:t xml:space="preserve"> </w:t>
      </w:r>
      <w:r w:rsidR="00C90664" w:rsidRPr="00827444">
        <w:t>w</w:t>
      </w:r>
      <w:r w:rsidR="00C90664">
        <w:t> </w:t>
      </w:r>
      <w:r w:rsidRPr="00827444">
        <w:t>życie</w:t>
      </w:r>
      <w:r>
        <w:t xml:space="preserve"> niniejszej ustawy</w:t>
      </w:r>
      <w:r w:rsidRPr="00827444">
        <w:t>.</w:t>
      </w:r>
    </w:p>
    <w:p w:rsidR="00EE5160" w:rsidRPr="00827444" w:rsidRDefault="00EE5160" w:rsidP="00EE5160">
      <w:pPr>
        <w:pStyle w:val="USTustnpkodeksu"/>
      </w:pPr>
      <w:r w:rsidRPr="00827444">
        <w:t>7.</w:t>
      </w:r>
      <w:r w:rsidR="00C90664">
        <w:t> </w:t>
      </w:r>
      <w:r w:rsidRPr="00827444">
        <w:t>Do</w:t>
      </w:r>
      <w:r>
        <w:t xml:space="preserve"> </w:t>
      </w:r>
      <w:r w:rsidRPr="00827444">
        <w:t>czasu</w:t>
      </w:r>
      <w:r>
        <w:t xml:space="preserve"> </w:t>
      </w:r>
      <w:r w:rsidRPr="00827444">
        <w:t>dostosowania</w:t>
      </w:r>
      <w:r>
        <w:t xml:space="preserve"> </w:t>
      </w:r>
      <w:r w:rsidRPr="00827444">
        <w:t>działalności</w:t>
      </w:r>
      <w:r>
        <w:t xml:space="preserve"> </w:t>
      </w:r>
      <w:r w:rsidRPr="00827444">
        <w:t>towarzystwa</w:t>
      </w:r>
      <w:r>
        <w:t xml:space="preserve"> </w:t>
      </w:r>
      <w:r w:rsidRPr="00827444">
        <w:t>funduszy</w:t>
      </w:r>
      <w:r>
        <w:t xml:space="preserve"> </w:t>
      </w:r>
      <w:r w:rsidRPr="00827444">
        <w:t>inwestycyjnych</w:t>
      </w:r>
      <w:r>
        <w:t xml:space="preserve"> </w:t>
      </w:r>
      <w:r w:rsidRPr="00827444">
        <w:t>do</w:t>
      </w:r>
      <w:r>
        <w:t xml:space="preserve"> </w:t>
      </w:r>
      <w:r w:rsidRPr="00827444">
        <w:t>wymogów</w:t>
      </w:r>
      <w:r>
        <w:t xml:space="preserve"> </w:t>
      </w:r>
      <w:r w:rsidRPr="00827444">
        <w:t>wykonywania</w:t>
      </w:r>
      <w:r>
        <w:t xml:space="preserve"> </w:t>
      </w:r>
      <w:r w:rsidRPr="00827444">
        <w:t>działaln</w:t>
      </w:r>
      <w:r w:rsidRPr="00827444">
        <w:t>o</w:t>
      </w:r>
      <w:r w:rsidRPr="00827444">
        <w:t>ści</w:t>
      </w:r>
      <w:r>
        <w:t xml:space="preserve"> </w:t>
      </w:r>
      <w:r w:rsidRPr="00827444">
        <w:t>zarządzania</w:t>
      </w:r>
      <w:r>
        <w:t xml:space="preserve"> </w:t>
      </w:r>
      <w:r w:rsidRPr="00827444">
        <w:t>alternatywnymi</w:t>
      </w:r>
      <w:r>
        <w:t xml:space="preserve"> </w:t>
      </w:r>
      <w:r w:rsidRPr="00827444">
        <w:t>funduszami</w:t>
      </w:r>
      <w:r>
        <w:t xml:space="preserve"> </w:t>
      </w:r>
      <w:r w:rsidRPr="00827444">
        <w:t>inwestycyjnymi,</w:t>
      </w:r>
      <w:r>
        <w:t xml:space="preserve"> </w:t>
      </w:r>
      <w:r w:rsidRPr="00827444">
        <w:t>określonych</w:t>
      </w:r>
      <w:r w:rsidR="00C90664">
        <w:t xml:space="preserve"> </w:t>
      </w:r>
      <w:r w:rsidR="00C90664" w:rsidRPr="00827444">
        <w:t>w</w:t>
      </w:r>
      <w:r w:rsidR="00C90664">
        <w:t> </w:t>
      </w:r>
      <w:r w:rsidRPr="00827444">
        <w:t>ustawie</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r w:rsidR="00C90664">
        <w:t xml:space="preserve"> </w:t>
      </w:r>
      <w:r w:rsidR="00C90664" w:rsidRPr="00827444">
        <w:t>w</w:t>
      </w:r>
      <w:r w:rsidR="00C90664">
        <w:t> </w:t>
      </w:r>
      <w:r w:rsidRPr="00827444">
        <w:t>terminie,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00C90664" w:rsidRPr="00827444">
        <w:t>1</w:t>
      </w:r>
      <w:r w:rsidR="00C90664">
        <w:t xml:space="preserve"> i </w:t>
      </w:r>
      <w:r w:rsidRPr="00827444">
        <w:t>2,</w:t>
      </w:r>
      <w:r>
        <w:t xml:space="preserve"> </w:t>
      </w:r>
      <w:r w:rsidRPr="00827444">
        <w:t>towarzystwo</w:t>
      </w:r>
      <w:r>
        <w:t xml:space="preserve"> </w:t>
      </w:r>
      <w:r w:rsidRPr="00827444">
        <w:t>funduszy</w:t>
      </w:r>
      <w:r>
        <w:t xml:space="preserve"> </w:t>
      </w:r>
      <w:r w:rsidRPr="00827444">
        <w:t>inwestycyjnych</w:t>
      </w:r>
      <w:r>
        <w:t xml:space="preserve"> </w:t>
      </w:r>
      <w:r w:rsidRPr="00827444">
        <w:t>nie</w:t>
      </w:r>
      <w:r>
        <w:t xml:space="preserve"> </w:t>
      </w:r>
      <w:r w:rsidRPr="00827444">
        <w:t>jest</w:t>
      </w:r>
      <w:r>
        <w:t xml:space="preserve"> </w:t>
      </w:r>
      <w:r w:rsidRPr="00827444">
        <w:t>ob</w:t>
      </w:r>
      <w:r w:rsidRPr="00827444">
        <w:t>o</w:t>
      </w:r>
      <w:r w:rsidRPr="00827444">
        <w:t>wiązane</w:t>
      </w:r>
      <w:r>
        <w:t xml:space="preserve"> </w:t>
      </w:r>
      <w:r w:rsidRPr="00827444">
        <w:t>do</w:t>
      </w:r>
      <w:r>
        <w:t xml:space="preserve"> </w:t>
      </w:r>
      <w:r w:rsidRPr="00827444">
        <w:t>powiadamiania</w:t>
      </w:r>
      <w:r>
        <w:t xml:space="preserve"> </w:t>
      </w:r>
      <w:r w:rsidRPr="00827444">
        <w:t>Komisji</w:t>
      </w:r>
      <w:r>
        <w:t xml:space="preserve"> Nadzoru Finansowego</w:t>
      </w:r>
      <w:r w:rsidR="00C90664">
        <w:t xml:space="preserve"> </w:t>
      </w:r>
      <w:r w:rsidR="00C90664" w:rsidRPr="00827444">
        <w:t>o</w:t>
      </w:r>
      <w:r w:rsidR="00C90664">
        <w:t> </w:t>
      </w:r>
      <w:r w:rsidRPr="00827444">
        <w:t>planowanej</w:t>
      </w:r>
      <w:r>
        <w:t xml:space="preserve"> </w:t>
      </w:r>
      <w:r w:rsidRPr="00827444">
        <w:t>istotnej</w:t>
      </w:r>
      <w:r>
        <w:t xml:space="preserve"> </w:t>
      </w:r>
      <w:r w:rsidRPr="00827444">
        <w:t>zmianie</w:t>
      </w:r>
      <w:r>
        <w:t xml:space="preserve"> </w:t>
      </w:r>
      <w:r w:rsidRPr="00827444">
        <w:t>warunków</w:t>
      </w:r>
      <w:r>
        <w:t xml:space="preserve"> </w:t>
      </w:r>
      <w:r w:rsidRPr="00827444">
        <w:t>wykonywania</w:t>
      </w:r>
      <w:r>
        <w:t xml:space="preserve"> </w:t>
      </w:r>
      <w:r w:rsidRPr="00827444">
        <w:t>dzi</w:t>
      </w:r>
      <w:r w:rsidRPr="00827444">
        <w:t>a</w:t>
      </w:r>
      <w:r w:rsidRPr="00827444">
        <w:t>łalności,</w:t>
      </w:r>
      <w:r>
        <w:t xml:space="preserve"> </w:t>
      </w:r>
      <w:r w:rsidRPr="00827444">
        <w:t>zgodnie</w:t>
      </w:r>
      <w:r w:rsidR="00C90664">
        <w:t xml:space="preserve"> </w:t>
      </w:r>
      <w:r w:rsidR="00C90664" w:rsidRPr="00827444">
        <w:t>z</w:t>
      </w:r>
      <w:r w:rsidR="00C90664">
        <w:t> art. </w:t>
      </w:r>
      <w:r w:rsidRPr="00827444">
        <w:t>61b</w:t>
      </w:r>
      <w:r>
        <w:t xml:space="preserve">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p>
    <w:p w:rsidR="00EE5160" w:rsidRPr="00827444" w:rsidRDefault="00EE5160" w:rsidP="00EE5160">
      <w:pPr>
        <w:pStyle w:val="USTustnpkodeksu"/>
      </w:pPr>
      <w:r w:rsidRPr="00827444">
        <w:t>8.</w:t>
      </w:r>
      <w:r w:rsidR="00C90664">
        <w:t> </w:t>
      </w:r>
      <w:r w:rsidRPr="00827444">
        <w:t>Depozytariusz</w:t>
      </w:r>
      <w:r>
        <w:t xml:space="preserve"> </w:t>
      </w:r>
      <w:r w:rsidRPr="00827444">
        <w:t>funduszu</w:t>
      </w:r>
      <w:r>
        <w:t xml:space="preserve"> </w:t>
      </w:r>
      <w:r w:rsidRPr="00827444">
        <w:t>inwestycyjnego</w:t>
      </w:r>
      <w:r>
        <w:t xml:space="preserve"> </w:t>
      </w:r>
      <w:r w:rsidRPr="00827444">
        <w:t>jest</w:t>
      </w:r>
      <w:r>
        <w:t xml:space="preserve"> </w:t>
      </w:r>
      <w:r w:rsidRPr="00827444">
        <w:t>obowiązany</w:t>
      </w:r>
      <w:r>
        <w:t xml:space="preserve"> </w:t>
      </w:r>
      <w:r w:rsidRPr="00827444">
        <w:t>dostosować</w:t>
      </w:r>
      <w:r>
        <w:t xml:space="preserve"> </w:t>
      </w:r>
      <w:r w:rsidRPr="00827444">
        <w:t>prowadzoną</w:t>
      </w:r>
      <w:r>
        <w:t xml:space="preserve"> </w:t>
      </w:r>
      <w:r w:rsidRPr="00827444">
        <w:t>działalność</w:t>
      </w:r>
      <w:r>
        <w:t xml:space="preserve"> </w:t>
      </w:r>
      <w:r w:rsidRPr="00827444">
        <w:t>do</w:t>
      </w:r>
      <w:r>
        <w:t xml:space="preserve"> </w:t>
      </w:r>
      <w:r w:rsidRPr="00827444">
        <w:t>wymogów</w:t>
      </w:r>
      <w:r>
        <w:t xml:space="preserve"> </w:t>
      </w:r>
      <w:r w:rsidRPr="00827444">
        <w:t>wyn</w:t>
      </w:r>
      <w:r w:rsidRPr="00827444">
        <w:t>i</w:t>
      </w:r>
      <w:r w:rsidRPr="00827444">
        <w:t>kających</w:t>
      </w:r>
      <w:r w:rsidR="00C90664">
        <w:t xml:space="preserve"> </w:t>
      </w:r>
      <w:r w:rsidR="00C90664" w:rsidRPr="00827444">
        <w:t>z</w:t>
      </w:r>
      <w:r w:rsidR="00C90664">
        <w:t> </w:t>
      </w:r>
      <w:r>
        <w:t xml:space="preserve">przepisów </w:t>
      </w:r>
      <w:r w:rsidRPr="00827444">
        <w:t>ustawy</w:t>
      </w:r>
      <w:r>
        <w:t xml:space="preserve"> </w:t>
      </w:r>
      <w:r w:rsidRPr="007D6E80">
        <w:t>zmienianej</w:t>
      </w:r>
      <w:r w:rsidR="00C90664" w:rsidRPr="007D6E80">
        <w:t xml:space="preserve"> w</w:t>
      </w:r>
      <w:r w:rsidR="00C90664">
        <w:t> art. </w:t>
      </w:r>
      <w:r w:rsidRPr="007D6E80">
        <w:t>1,</w:t>
      </w:r>
      <w:r w:rsidR="00C90664" w:rsidRPr="007D6E80">
        <w:t xml:space="preserve"> w</w:t>
      </w:r>
      <w:r w:rsidR="00C90664">
        <w:t> </w:t>
      </w:r>
      <w:r w:rsidRPr="007D6E80">
        <w:t>brzmieniu nadanym niniejszą ustawą,</w:t>
      </w:r>
      <w:r w:rsidR="00C90664">
        <w:t xml:space="preserve"> </w:t>
      </w:r>
      <w:r w:rsidR="00C90664" w:rsidRPr="00827444">
        <w:t>w</w:t>
      </w:r>
      <w:r w:rsidR="00C90664">
        <w:t> </w:t>
      </w:r>
      <w:r w:rsidRPr="00827444">
        <w:t>terminie</w:t>
      </w:r>
      <w:r>
        <w:t xml:space="preserve"> </w:t>
      </w:r>
      <w:r w:rsidR="00C90664" w:rsidRPr="00827444">
        <w:t>6</w:t>
      </w:r>
      <w:r w:rsidR="00C90664">
        <w:t> </w:t>
      </w:r>
      <w:r w:rsidRPr="00827444">
        <w:t>miesięcy</w:t>
      </w:r>
      <w:r>
        <w:t xml:space="preserve"> </w:t>
      </w:r>
      <w:r w:rsidRPr="00827444">
        <w:t>od</w:t>
      </w:r>
      <w:r>
        <w:t xml:space="preserve"> </w:t>
      </w:r>
      <w:r w:rsidRPr="00827444">
        <w:t>dnia</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49.</w:t>
      </w:r>
      <w:r w:rsidR="00C90664">
        <w:rPr>
          <w:rStyle w:val="Ppogrubienie"/>
        </w:rPr>
        <w:t> </w:t>
      </w:r>
      <w:r w:rsidRPr="00EE5160">
        <w:t>Towarzystwo funduszy inwestycyjnych,</w:t>
      </w:r>
      <w:r w:rsidR="00C90664" w:rsidRPr="00EE5160">
        <w:t xml:space="preserve"> o</w:t>
      </w:r>
      <w:r w:rsidR="00C90664">
        <w:t> </w:t>
      </w:r>
      <w:r w:rsidRPr="00EE5160">
        <w:t>którym mowa</w:t>
      </w:r>
      <w:r w:rsidR="00C90664" w:rsidRPr="00EE5160">
        <w:t xml:space="preserve"> w</w:t>
      </w:r>
      <w:r w:rsidR="00C90664">
        <w:t> art. </w:t>
      </w:r>
      <w:r w:rsidRPr="00EE5160">
        <w:t>4</w:t>
      </w:r>
      <w:r w:rsidR="00C90664" w:rsidRPr="00EE5160">
        <w:t>7</w:t>
      </w:r>
      <w:r w:rsidR="00C90664">
        <w:t xml:space="preserve"> ust. </w:t>
      </w:r>
      <w:r w:rsidRPr="00EE5160">
        <w:t>1, jest obowiązane</w:t>
      </w:r>
      <w:r w:rsidR="00C90664" w:rsidRPr="00EE5160">
        <w:t xml:space="preserve"> w</w:t>
      </w:r>
      <w:r w:rsidR="00C90664">
        <w:t> </w:t>
      </w:r>
      <w:r w:rsidRPr="00EE5160">
        <w:t xml:space="preserve">terminie </w:t>
      </w:r>
      <w:r w:rsidR="00C90664" w:rsidRPr="00EE5160">
        <w:t>6</w:t>
      </w:r>
      <w:r w:rsidR="00C90664">
        <w:t> </w:t>
      </w:r>
      <w:r w:rsidRPr="00EE5160">
        <w:t>miesięcy od dnia wejścia</w:t>
      </w:r>
      <w:r w:rsidR="00C90664" w:rsidRPr="00EE5160">
        <w:t xml:space="preserve"> w</w:t>
      </w:r>
      <w:r w:rsidR="00C90664">
        <w:t> </w:t>
      </w:r>
      <w:r w:rsidRPr="00EE5160">
        <w:t>życie niniejszej ustawy:</w:t>
      </w:r>
    </w:p>
    <w:p w:rsidR="00EE5160" w:rsidRPr="00827444" w:rsidRDefault="00EE5160" w:rsidP="00EE5160">
      <w:pPr>
        <w:pStyle w:val="PKTpunkt"/>
      </w:pPr>
      <w:r w:rsidRPr="00827444">
        <w:t>1)</w:t>
      </w:r>
      <w:r w:rsidRPr="00827444">
        <w:tab/>
        <w:t>dokonać</w:t>
      </w:r>
      <w:r>
        <w:t xml:space="preserve"> </w:t>
      </w:r>
      <w:r w:rsidRPr="00827444">
        <w:t>oceny</w:t>
      </w:r>
      <w:r>
        <w:t xml:space="preserve"> </w:t>
      </w:r>
      <w:r w:rsidRPr="00827444">
        <w:t>umów</w:t>
      </w:r>
      <w:r>
        <w:t xml:space="preserve"> </w:t>
      </w:r>
      <w:r w:rsidRPr="00827444">
        <w:t>zawartych</w:t>
      </w:r>
      <w:r>
        <w:t xml:space="preserve"> </w:t>
      </w:r>
      <w:r w:rsidRPr="00827444">
        <w:t>na</w:t>
      </w:r>
      <w:r>
        <w:t xml:space="preserve"> </w:t>
      </w:r>
      <w:r w:rsidRPr="00827444">
        <w:t>podstawie</w:t>
      </w:r>
      <w:r w:rsidR="00C90664">
        <w:t xml:space="preserve"> art. </w:t>
      </w:r>
      <w:r w:rsidRPr="00827444">
        <w:t>45a</w:t>
      </w:r>
      <w:r>
        <w:t xml:space="preserve">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7D6E80">
        <w:t>w</w:t>
      </w:r>
      <w:r w:rsidR="00C90664">
        <w:t> </w:t>
      </w:r>
      <w:r w:rsidRPr="007D6E80">
        <w:t>brzmieniu dotychczasowym,</w:t>
      </w:r>
      <w:r w:rsidR="00C90664">
        <w:t xml:space="preserve"> </w:t>
      </w:r>
      <w:r w:rsidR="00C90664" w:rsidRPr="00827444">
        <w:t>w</w:t>
      </w:r>
      <w:r w:rsidR="00C90664">
        <w:t> </w:t>
      </w:r>
      <w:r w:rsidRPr="00827444">
        <w:t>zakresie</w:t>
      </w:r>
      <w:r>
        <w:t xml:space="preserve"> </w:t>
      </w:r>
      <w:r w:rsidRPr="00827444">
        <w:t>spełniania</w:t>
      </w:r>
      <w:r>
        <w:t xml:space="preserve"> </w:t>
      </w:r>
      <w:r w:rsidRPr="00827444">
        <w:t>warunków</w:t>
      </w:r>
      <w:r>
        <w:t xml:space="preserve"> </w:t>
      </w:r>
      <w:r w:rsidRPr="00827444">
        <w:t>określonych</w:t>
      </w:r>
      <w:r w:rsidR="00C90664">
        <w:t xml:space="preserve"> </w:t>
      </w:r>
      <w:r w:rsidR="00C90664" w:rsidRPr="00827444">
        <w:t>w</w:t>
      </w:r>
      <w:r w:rsidR="00C90664">
        <w:t> art. </w:t>
      </w:r>
      <w:r w:rsidRPr="00827444">
        <w:t>45a</w:t>
      </w:r>
      <w:r w:rsidR="00C90664">
        <w:t xml:space="preserve"> </w:t>
      </w:r>
      <w:r w:rsidR="00C90664" w:rsidRPr="00827444">
        <w:t>i</w:t>
      </w:r>
      <w:r w:rsidR="00C90664">
        <w:t> art. </w:t>
      </w:r>
      <w:r w:rsidRPr="00827444">
        <w:t>4</w:t>
      </w:r>
      <w:r w:rsidR="00C90664" w:rsidRPr="00827444">
        <w:t>6</w:t>
      </w:r>
      <w:r w:rsidR="00C90664">
        <w:t>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r w:rsidR="00C90664">
        <w:t xml:space="preserve"> </w:t>
      </w:r>
      <w:r w:rsidR="00C90664" w:rsidRPr="00827444">
        <w:t>a</w:t>
      </w:r>
      <w:r w:rsidR="00C90664">
        <w:t> </w:t>
      </w:r>
      <w:r w:rsidR="00C90664" w:rsidRPr="00827444">
        <w:t>w</w:t>
      </w:r>
      <w:r w:rsidR="00C90664">
        <w:t> </w:t>
      </w:r>
      <w:r w:rsidRPr="00827444">
        <w:t>przypadku</w:t>
      </w:r>
      <w:r>
        <w:t xml:space="preserve"> </w:t>
      </w:r>
      <w:r w:rsidRPr="00827444">
        <w:t>gdy</w:t>
      </w:r>
      <w:r>
        <w:t xml:space="preserve"> </w:t>
      </w:r>
      <w:r w:rsidRPr="00827444">
        <w:t>warunki</w:t>
      </w:r>
      <w:r>
        <w:t xml:space="preserve"> </w:t>
      </w:r>
      <w:r w:rsidRPr="00827444">
        <w:t>te</w:t>
      </w:r>
      <w:r>
        <w:t xml:space="preserve"> </w:t>
      </w:r>
      <w:r w:rsidRPr="00827444">
        <w:t>nie</w:t>
      </w:r>
      <w:r>
        <w:t xml:space="preserve"> </w:t>
      </w:r>
      <w:r w:rsidRPr="00827444">
        <w:t>są</w:t>
      </w:r>
      <w:r>
        <w:t xml:space="preserve"> </w:t>
      </w:r>
      <w:r w:rsidRPr="00827444">
        <w:t>spełnione</w:t>
      </w:r>
      <w:r>
        <w:t xml:space="preserve"> </w:t>
      </w:r>
      <w:r w:rsidRPr="00827444">
        <w:t>–</w:t>
      </w:r>
      <w:r>
        <w:t xml:space="preserve"> </w:t>
      </w:r>
      <w:r w:rsidRPr="00827444">
        <w:t>rozwiązać</w:t>
      </w:r>
      <w:r>
        <w:t xml:space="preserve"> </w:t>
      </w:r>
      <w:r w:rsidRPr="00827444">
        <w:t>umowę</w:t>
      </w:r>
      <w:r>
        <w:t xml:space="preserve"> </w:t>
      </w:r>
      <w:r w:rsidRPr="00827444">
        <w:t>nie</w:t>
      </w:r>
      <w:r>
        <w:t xml:space="preserve"> </w:t>
      </w:r>
      <w:r w:rsidRPr="00827444">
        <w:t>później</w:t>
      </w:r>
      <w:r>
        <w:t xml:space="preserve"> </w:t>
      </w:r>
      <w:r w:rsidRPr="00827444">
        <w:t>niż</w:t>
      </w:r>
      <w:r w:rsidR="00C90664">
        <w:t xml:space="preserve"> </w:t>
      </w:r>
      <w:r w:rsidR="00C90664" w:rsidRPr="00827444">
        <w:t>w</w:t>
      </w:r>
      <w:r w:rsidR="00C90664">
        <w:t> </w:t>
      </w:r>
      <w:r w:rsidRPr="00827444">
        <w:t>okresie</w:t>
      </w:r>
      <w:r>
        <w:t xml:space="preserve"> </w:t>
      </w:r>
      <w:r w:rsidRPr="00827444">
        <w:t>1</w:t>
      </w:r>
      <w:r w:rsidR="00C90664" w:rsidRPr="00827444">
        <w:t>2</w:t>
      </w:r>
      <w:r w:rsidR="00C90664">
        <w:t> </w:t>
      </w:r>
      <w:r w:rsidRPr="00827444">
        <w:t>miesięcy</w:t>
      </w:r>
      <w:r>
        <w:t xml:space="preserve"> </w:t>
      </w:r>
      <w:r w:rsidRPr="00827444">
        <w:t>od</w:t>
      </w:r>
      <w:r>
        <w:t xml:space="preserve"> </w:t>
      </w:r>
      <w:r w:rsidRPr="00827444">
        <w:t>dnia</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p>
    <w:p w:rsidR="00EE5160" w:rsidRPr="00827444" w:rsidRDefault="00EE5160" w:rsidP="00EE5160">
      <w:pPr>
        <w:pStyle w:val="PKTpunkt"/>
      </w:pPr>
      <w:r w:rsidRPr="00827444">
        <w:t>2)</w:t>
      </w:r>
      <w:r w:rsidRPr="00827444">
        <w:tab/>
        <w:t>dostosować</w:t>
      </w:r>
      <w:r>
        <w:t xml:space="preserve"> </w:t>
      </w:r>
      <w:r w:rsidRPr="00827444">
        <w:t>prowadzoną</w:t>
      </w:r>
      <w:r>
        <w:t xml:space="preserve"> </w:t>
      </w:r>
      <w:r w:rsidRPr="00827444">
        <w:t>działalność</w:t>
      </w:r>
      <w:r>
        <w:t xml:space="preserve"> </w:t>
      </w:r>
      <w:r w:rsidRPr="00827444">
        <w:t>do</w:t>
      </w:r>
      <w:r>
        <w:t xml:space="preserve"> </w:t>
      </w:r>
      <w:r w:rsidRPr="00827444">
        <w:t>wymogów</w:t>
      </w:r>
      <w:r w:rsidR="00C90664">
        <w:t xml:space="preserve"> </w:t>
      </w:r>
      <w:r w:rsidR="00C90664" w:rsidRPr="00827444">
        <w:t>w</w:t>
      </w:r>
      <w:r w:rsidR="00C90664">
        <w:t> </w:t>
      </w:r>
      <w:r w:rsidRPr="00827444">
        <w:t>zakresie</w:t>
      </w:r>
      <w:r>
        <w:t xml:space="preserve"> </w:t>
      </w:r>
      <w:r w:rsidRPr="00827444">
        <w:t>polityki</w:t>
      </w:r>
      <w:r>
        <w:t xml:space="preserve"> </w:t>
      </w:r>
      <w:r w:rsidRPr="00827444">
        <w:t>wynagrodzeń</w:t>
      </w:r>
      <w:r>
        <w:t xml:space="preserve"> </w:t>
      </w:r>
      <w:r w:rsidRPr="00827444">
        <w:t>oraz</w:t>
      </w:r>
      <w:r>
        <w:t xml:space="preserve"> </w:t>
      </w:r>
      <w:r w:rsidRPr="00827444">
        <w:t>przekazać</w:t>
      </w:r>
      <w:r>
        <w:t xml:space="preserve"> </w:t>
      </w:r>
      <w:r w:rsidRPr="00827444">
        <w:t>Komisji</w:t>
      </w:r>
      <w:r>
        <w:t xml:space="preserve"> </w:t>
      </w:r>
      <w:r w:rsidRPr="00827444">
        <w:t>Nadzoru</w:t>
      </w:r>
      <w:r>
        <w:t xml:space="preserve"> </w:t>
      </w:r>
      <w:r w:rsidRPr="00827444">
        <w:t>Finansowego</w:t>
      </w:r>
      <w:r>
        <w:t xml:space="preserve"> </w:t>
      </w:r>
      <w:r w:rsidRPr="00827444">
        <w:t>opis</w:t>
      </w:r>
      <w:r>
        <w:t xml:space="preserve"> </w:t>
      </w:r>
      <w:r w:rsidRPr="00827444">
        <w:t>polityki</w:t>
      </w:r>
      <w:r>
        <w:t xml:space="preserve"> </w:t>
      </w:r>
      <w:r w:rsidRPr="00827444">
        <w:t>wynagrodzeń,</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5</w:t>
      </w:r>
      <w:r w:rsidR="00C90664" w:rsidRPr="00827444">
        <w:t>8</w:t>
      </w:r>
      <w:r w:rsidR="00C90664">
        <w:t xml:space="preserve"> ust. </w:t>
      </w:r>
      <w:r w:rsidR="00C90664" w:rsidRPr="00827444">
        <w:t>1</w:t>
      </w:r>
      <w:r w:rsidR="00C90664">
        <w:t xml:space="preserve"> pkt </w:t>
      </w:r>
      <w:r w:rsidRPr="00827444">
        <w:t>3a</w:t>
      </w:r>
      <w:r>
        <w:t xml:space="preserve">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p>
    <w:p w:rsidR="00EE5160" w:rsidRPr="007D6E80" w:rsidRDefault="00EE5160" w:rsidP="00EE5160">
      <w:pPr>
        <w:pStyle w:val="PKTpunkt"/>
      </w:pPr>
      <w:r w:rsidRPr="00827444">
        <w:t>3)</w:t>
      </w:r>
      <w:r w:rsidRPr="00827444">
        <w:tab/>
        <w:t>dostosować</w:t>
      </w:r>
      <w:r>
        <w:t xml:space="preserve"> </w:t>
      </w:r>
      <w:r w:rsidRPr="00827444">
        <w:t>prowadzoną</w:t>
      </w:r>
      <w:r>
        <w:t xml:space="preserve"> </w:t>
      </w:r>
      <w:r w:rsidRPr="00827444">
        <w:t>działalność</w:t>
      </w:r>
      <w:r>
        <w:t xml:space="preserve"> </w:t>
      </w:r>
      <w:r w:rsidRPr="00827444">
        <w:t>do</w:t>
      </w:r>
      <w:r>
        <w:t xml:space="preserve"> </w:t>
      </w:r>
      <w:r w:rsidRPr="00827444">
        <w:t>wymogów</w:t>
      </w:r>
      <w:r w:rsidR="00C90664">
        <w:t xml:space="preserve"> </w:t>
      </w:r>
      <w:r w:rsidR="00C90664" w:rsidRPr="00827444">
        <w:t>w</w:t>
      </w:r>
      <w:r w:rsidR="00C90664">
        <w:t> </w:t>
      </w:r>
      <w:r w:rsidRPr="00827444">
        <w:t>zakresie</w:t>
      </w:r>
      <w:r>
        <w:t xml:space="preserve"> </w:t>
      </w:r>
      <w:r w:rsidRPr="00827444">
        <w:t>wyznaczania</w:t>
      </w:r>
      <w:r>
        <w:t xml:space="preserve"> </w:t>
      </w:r>
      <w:r w:rsidRPr="00827444">
        <w:t>depozytariusza</w:t>
      </w:r>
      <w:r>
        <w:t xml:space="preserve"> </w:t>
      </w:r>
      <w:r w:rsidRPr="00827444">
        <w:t>funduszu</w:t>
      </w:r>
      <w:r>
        <w:t xml:space="preserve"> </w:t>
      </w:r>
      <w:r w:rsidRPr="00827444">
        <w:t>inwestycyjnego.</w:t>
      </w:r>
    </w:p>
    <w:p w:rsidR="00EE5160" w:rsidRPr="00827444" w:rsidRDefault="00EE5160" w:rsidP="00EE5160">
      <w:pPr>
        <w:pStyle w:val="ARTartustawynprozporzdzenia"/>
      </w:pPr>
      <w:r w:rsidRPr="00AB039E">
        <w:rPr>
          <w:rStyle w:val="Ppogrubienie"/>
        </w:rPr>
        <w:t>Art.</w:t>
      </w:r>
      <w:r w:rsidR="00C90664" w:rsidRPr="00AB039E">
        <w:rPr>
          <w:rStyle w:val="Ppogrubienie"/>
        </w:rPr>
        <w:t> </w:t>
      </w:r>
      <w:r w:rsidRPr="00AB039E">
        <w:rPr>
          <w:rStyle w:val="Ppogrubienie"/>
        </w:rPr>
        <w:t>50.</w:t>
      </w:r>
      <w:r w:rsidR="00C90664">
        <w:t> </w:t>
      </w:r>
      <w:r w:rsidRPr="00827444">
        <w:t>1.</w:t>
      </w:r>
      <w:r>
        <w:t xml:space="preserve"> </w:t>
      </w:r>
      <w:r w:rsidRPr="00827444">
        <w:t>Towarzystwo</w:t>
      </w:r>
      <w:r>
        <w:t xml:space="preserve"> funduszy inwestycyjnych </w:t>
      </w:r>
      <w:r w:rsidRPr="00827444">
        <w:t>zarządzające</w:t>
      </w:r>
      <w:r>
        <w:t xml:space="preserve"> </w:t>
      </w:r>
      <w:r w:rsidRPr="00827444">
        <w:t>funduszem</w:t>
      </w:r>
      <w:r>
        <w:t xml:space="preserve"> </w:t>
      </w:r>
      <w:r w:rsidRPr="00827444">
        <w:t>inwestycyjnym,</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19</w:t>
      </w:r>
      <w:r w:rsidR="00C90664" w:rsidRPr="00827444">
        <w:t>6</w:t>
      </w:r>
      <w:r w:rsidR="00C90664">
        <w:t> </w:t>
      </w:r>
      <w:r w:rsidRPr="007D6E80">
        <w:t>ustawy zmienianej</w:t>
      </w:r>
      <w:r w:rsidR="00C90664" w:rsidRPr="007D6E80">
        <w:t xml:space="preserve"> w</w:t>
      </w:r>
      <w:r w:rsidR="00C90664">
        <w:t> art. </w:t>
      </w:r>
      <w:r w:rsidRPr="007D6E80">
        <w:t>1</w:t>
      </w:r>
      <w:r w:rsidRPr="00827444">
        <w:t>,</w:t>
      </w:r>
      <w:r>
        <w:t xml:space="preserve"> </w:t>
      </w:r>
      <w:r w:rsidRPr="00827444">
        <w:t>które</w:t>
      </w:r>
      <w:r>
        <w:t xml:space="preserve"> </w:t>
      </w:r>
      <w:r w:rsidRPr="00827444">
        <w:t>zawarło</w:t>
      </w:r>
      <w:r>
        <w:t xml:space="preserve"> </w:t>
      </w:r>
      <w:r w:rsidRPr="00827444">
        <w:t>umowę,</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45a</w:t>
      </w:r>
      <w:r w:rsidR="00C90664">
        <w:t xml:space="preserve"> ust. </w:t>
      </w:r>
      <w:r w:rsidR="00C90664" w:rsidRPr="00827444">
        <w:t>1</w:t>
      </w:r>
      <w:r w:rsidR="00C90664">
        <w:t>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7D6E80">
        <w:t>w</w:t>
      </w:r>
      <w:r w:rsidR="00C90664">
        <w:t> </w:t>
      </w:r>
      <w:r w:rsidRPr="007D6E80">
        <w:t>brzmieniu dotychczasowym,</w:t>
      </w:r>
      <w:r w:rsidR="00C90664">
        <w:t xml:space="preserve"> </w:t>
      </w:r>
      <w:r w:rsidR="00C90664" w:rsidRPr="00827444">
        <w:t>w</w:t>
      </w:r>
      <w:r w:rsidR="00C90664">
        <w:t> </w:t>
      </w:r>
      <w:r w:rsidRPr="00827444">
        <w:t>zakresie</w:t>
      </w:r>
      <w:r>
        <w:t xml:space="preserve"> </w:t>
      </w:r>
      <w:r w:rsidRPr="00827444">
        <w:t>zarządzania</w:t>
      </w:r>
      <w:r>
        <w:t xml:space="preserve"> </w:t>
      </w:r>
      <w:r w:rsidRPr="00827444">
        <w:t>portfelem</w:t>
      </w:r>
      <w:r>
        <w:t xml:space="preserve"> </w:t>
      </w:r>
      <w:r w:rsidRPr="00827444">
        <w:t>inwestycyjnym</w:t>
      </w:r>
      <w:r>
        <w:t xml:space="preserve"> </w:t>
      </w:r>
      <w:r w:rsidRPr="00827444">
        <w:t>funduszu</w:t>
      </w:r>
      <w:r>
        <w:t xml:space="preserve"> </w:t>
      </w:r>
      <w:r w:rsidRPr="00827444">
        <w:t>lub</w:t>
      </w:r>
      <w:r>
        <w:t xml:space="preserve"> </w:t>
      </w:r>
      <w:r w:rsidRPr="00827444">
        <w:t>jego</w:t>
      </w:r>
      <w:r>
        <w:t xml:space="preserve"> </w:t>
      </w:r>
      <w:r w:rsidRPr="00827444">
        <w:t>częścią,</w:t>
      </w:r>
      <w:r w:rsidR="00C90664">
        <w:t xml:space="preserve"> </w:t>
      </w:r>
      <w:r w:rsidR="00C90664" w:rsidRPr="00827444">
        <w:t>z</w:t>
      </w:r>
      <w:r w:rsidR="00C90664">
        <w:t> </w:t>
      </w:r>
      <w:r w:rsidRPr="00827444">
        <w:t>wyspecjalizowanym</w:t>
      </w:r>
      <w:r>
        <w:t xml:space="preserve"> </w:t>
      </w:r>
      <w:r w:rsidRPr="00827444">
        <w:t>podmiotem</w:t>
      </w:r>
      <w:r>
        <w:t xml:space="preserve"> </w:t>
      </w:r>
      <w:r w:rsidRPr="00827444">
        <w:t>innym</w:t>
      </w:r>
      <w:r>
        <w:t xml:space="preserve"> </w:t>
      </w:r>
      <w:r w:rsidRPr="00827444">
        <w:t>niż</w:t>
      </w:r>
      <w:r>
        <w:t xml:space="preserve"> </w:t>
      </w:r>
      <w:r w:rsidRPr="00827444">
        <w:t>podmioty,</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4</w:t>
      </w:r>
      <w:r w:rsidR="00C90664" w:rsidRPr="00827444">
        <w:t>6</w:t>
      </w:r>
      <w:r w:rsidR="00C90664">
        <w:t xml:space="preserve"> ust. </w:t>
      </w:r>
      <w:r w:rsidR="00C90664" w:rsidRPr="00827444">
        <w:t>1</w:t>
      </w:r>
      <w:r w:rsidR="00C90664">
        <w:t>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7D6E80">
        <w:t>w</w:t>
      </w:r>
      <w:r w:rsidR="00C90664">
        <w:t> </w:t>
      </w:r>
      <w:r w:rsidRPr="007D6E80">
        <w:t>brzmieniu dotychczasowym,</w:t>
      </w:r>
      <w:r>
        <w:t xml:space="preserve"> </w:t>
      </w:r>
      <w:r w:rsidRPr="00827444">
        <w:t>niepodlegającym</w:t>
      </w:r>
      <w:r>
        <w:t xml:space="preserve"> </w:t>
      </w:r>
      <w:r w:rsidRPr="00827444">
        <w:t>nadzorowi</w:t>
      </w:r>
      <w:r>
        <w:t xml:space="preserve"> </w:t>
      </w:r>
      <w:r w:rsidRPr="00827444">
        <w:t>właściwego</w:t>
      </w:r>
      <w:r>
        <w:t xml:space="preserve"> </w:t>
      </w:r>
      <w:r w:rsidRPr="00827444">
        <w:t>organu</w:t>
      </w:r>
      <w:r>
        <w:t xml:space="preserve"> </w:t>
      </w:r>
      <w:r w:rsidRPr="00827444">
        <w:t>nadzoru</w:t>
      </w:r>
      <w:r>
        <w:t xml:space="preserve"> </w:t>
      </w:r>
      <w:r w:rsidRPr="00827444">
        <w:t>nad</w:t>
      </w:r>
      <w:r>
        <w:t xml:space="preserve"> </w:t>
      </w:r>
      <w:r w:rsidRPr="00827444">
        <w:t>rynkiem</w:t>
      </w:r>
      <w:r>
        <w:t xml:space="preserve"> </w:t>
      </w:r>
      <w:r w:rsidRPr="00827444">
        <w:t>kapitałowym</w:t>
      </w:r>
      <w:r w:rsidR="00C90664">
        <w:t xml:space="preserve"> </w:t>
      </w:r>
      <w:r w:rsidR="00C90664" w:rsidRPr="00827444">
        <w:t>i</w:t>
      </w:r>
      <w:r w:rsidR="00C90664">
        <w:t> </w:t>
      </w:r>
      <w:r w:rsidRPr="00827444">
        <w:t>nieposiadającym</w:t>
      </w:r>
      <w:r>
        <w:t xml:space="preserve"> </w:t>
      </w:r>
      <w:r w:rsidRPr="00827444">
        <w:t>zezwolenia</w:t>
      </w:r>
      <w:r>
        <w:t xml:space="preserve"> </w:t>
      </w:r>
      <w:r w:rsidRPr="00827444">
        <w:t>na</w:t>
      </w:r>
      <w:r>
        <w:t xml:space="preserve"> </w:t>
      </w:r>
      <w:r w:rsidRPr="00827444">
        <w:t>zarządzanie</w:t>
      </w:r>
      <w:r>
        <w:t xml:space="preserve"> </w:t>
      </w:r>
      <w:r w:rsidRPr="00827444">
        <w:t>portfelami,</w:t>
      </w:r>
      <w:r w:rsidR="00C90664">
        <w:t xml:space="preserve"> </w:t>
      </w:r>
      <w:r w:rsidR="00C90664" w:rsidRPr="00827444">
        <w:t>w</w:t>
      </w:r>
      <w:r w:rsidR="00C90664">
        <w:t> </w:t>
      </w:r>
      <w:r w:rsidRPr="00827444">
        <w:t>skład</w:t>
      </w:r>
      <w:r>
        <w:t xml:space="preserve"> </w:t>
      </w:r>
      <w:r w:rsidRPr="00827444">
        <w:t>których</w:t>
      </w:r>
      <w:r>
        <w:t xml:space="preserve"> </w:t>
      </w:r>
      <w:r w:rsidRPr="00827444">
        <w:t>wchodzi</w:t>
      </w:r>
      <w:r>
        <w:t xml:space="preserve"> </w:t>
      </w:r>
      <w:r w:rsidRPr="00827444">
        <w:t>jeden</w:t>
      </w:r>
      <w:r>
        <w:t xml:space="preserve"> </w:t>
      </w:r>
      <w:r w:rsidRPr="00827444">
        <w:t>lub</w:t>
      </w:r>
      <w:r>
        <w:t xml:space="preserve"> </w:t>
      </w:r>
      <w:r w:rsidRPr="00827444">
        <w:t>większa</w:t>
      </w:r>
      <w:r>
        <w:t xml:space="preserve"> </w:t>
      </w:r>
      <w:r w:rsidRPr="00827444">
        <w:t>liczba</w:t>
      </w:r>
      <w:r>
        <w:t xml:space="preserve"> </w:t>
      </w:r>
      <w:r w:rsidRPr="00827444">
        <w:t>instrumentów</w:t>
      </w:r>
      <w:r>
        <w:t xml:space="preserve"> </w:t>
      </w:r>
      <w:r w:rsidRPr="00827444">
        <w:t>finansowych,</w:t>
      </w:r>
      <w:r>
        <w:t xml:space="preserve"> </w:t>
      </w:r>
      <w:r w:rsidRPr="00827444">
        <w:t>obowiązane</w:t>
      </w:r>
      <w:r>
        <w:t xml:space="preserve"> </w:t>
      </w:r>
      <w:r w:rsidRPr="00827444">
        <w:t>jest</w:t>
      </w:r>
      <w:r w:rsidR="00C90664">
        <w:t xml:space="preserve"> </w:t>
      </w:r>
      <w:r w:rsidR="00C90664" w:rsidRPr="00827444">
        <w:t>w</w:t>
      </w:r>
      <w:r w:rsidR="00C90664">
        <w:t> </w:t>
      </w:r>
      <w:r w:rsidRPr="00827444">
        <w:t>terminie</w:t>
      </w:r>
      <w:r>
        <w:t xml:space="preserve"> </w:t>
      </w:r>
      <w:r w:rsidR="00C90664" w:rsidRPr="00827444">
        <w:t>2</w:t>
      </w:r>
      <w:r w:rsidR="00C90664">
        <w:t> </w:t>
      </w:r>
      <w:r w:rsidRPr="00827444">
        <w:t>lat</w:t>
      </w:r>
      <w:r>
        <w:t xml:space="preserve"> </w:t>
      </w:r>
      <w:r w:rsidRPr="00827444">
        <w:t>od</w:t>
      </w:r>
      <w:r>
        <w:t xml:space="preserve"> </w:t>
      </w:r>
      <w:r w:rsidRPr="00827444">
        <w:t>dnia</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r>
        <w:t xml:space="preserve"> </w:t>
      </w:r>
      <w:r w:rsidRPr="00827444">
        <w:t>złożyć</w:t>
      </w:r>
      <w:r>
        <w:t xml:space="preserve"> </w:t>
      </w:r>
      <w:r w:rsidRPr="00827444">
        <w:t>wniosek</w:t>
      </w:r>
      <w:r w:rsidR="00C90664">
        <w:t xml:space="preserve"> </w:t>
      </w:r>
      <w:r w:rsidR="00C90664" w:rsidRPr="00827444">
        <w:t>o</w:t>
      </w:r>
      <w:r w:rsidR="00C90664">
        <w:t> </w:t>
      </w:r>
      <w:r w:rsidRPr="00827444">
        <w:t>udzielenie</w:t>
      </w:r>
      <w:r>
        <w:t xml:space="preserve"> </w:t>
      </w:r>
      <w:r w:rsidRPr="00827444">
        <w:t>zgody,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4</w:t>
      </w:r>
      <w:r w:rsidR="00C90664" w:rsidRPr="00827444">
        <w:t>6</w:t>
      </w:r>
      <w:r w:rsidR="00C90664">
        <w:t xml:space="preserve"> ust. </w:t>
      </w:r>
      <w:r w:rsidRPr="00827444">
        <w:t>3a</w:t>
      </w:r>
      <w:r>
        <w:t xml:space="preserve">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7D6E80">
        <w:t>w</w:t>
      </w:r>
      <w:r w:rsidR="00C90664">
        <w:t> </w:t>
      </w:r>
      <w:r w:rsidRPr="007D6E80">
        <w:t>brzmieniu nadanym niniejszą ustawą</w:t>
      </w:r>
      <w:r w:rsidRPr="00827444">
        <w:t>.</w:t>
      </w:r>
      <w:r>
        <w:t xml:space="preserve"> </w:t>
      </w:r>
      <w:r w:rsidRPr="00827444">
        <w:t>Do</w:t>
      </w:r>
      <w:r>
        <w:t xml:space="preserve"> </w:t>
      </w:r>
      <w:r w:rsidRPr="00827444">
        <w:t>dnia</w:t>
      </w:r>
      <w:r>
        <w:t xml:space="preserve"> </w:t>
      </w:r>
      <w:r w:rsidRPr="00827444">
        <w:t>ost</w:t>
      </w:r>
      <w:r w:rsidRPr="00827444">
        <w:t>a</w:t>
      </w:r>
      <w:r w:rsidRPr="00827444">
        <w:t>tecznego</w:t>
      </w:r>
      <w:r>
        <w:t xml:space="preserve"> </w:t>
      </w:r>
      <w:r w:rsidRPr="00827444">
        <w:t>rozstrzygnięcia</w:t>
      </w:r>
      <w:r>
        <w:t xml:space="preserve"> </w:t>
      </w:r>
      <w:r w:rsidRPr="00827444">
        <w:t>wniosku</w:t>
      </w:r>
      <w:r>
        <w:t xml:space="preserve"> </w:t>
      </w:r>
      <w:r w:rsidRPr="00827444">
        <w:t>podmiot,</w:t>
      </w:r>
      <w:r>
        <w:t xml:space="preserve"> </w:t>
      </w:r>
      <w:r w:rsidRPr="00827444">
        <w:t>któremu</w:t>
      </w:r>
      <w:r>
        <w:t xml:space="preserve"> to </w:t>
      </w:r>
      <w:r w:rsidRPr="00827444">
        <w:t>towarzystwo</w:t>
      </w:r>
      <w:r>
        <w:t xml:space="preserve"> </w:t>
      </w:r>
      <w:r w:rsidRPr="00827444">
        <w:t>powierzyło</w:t>
      </w:r>
      <w:r>
        <w:t xml:space="preserve"> </w:t>
      </w:r>
      <w:r w:rsidRPr="00827444">
        <w:t>zarządzanie</w:t>
      </w:r>
      <w:r>
        <w:t xml:space="preserve"> </w:t>
      </w:r>
      <w:r w:rsidRPr="00827444">
        <w:t>portfelem</w:t>
      </w:r>
      <w:r>
        <w:t xml:space="preserve"> </w:t>
      </w:r>
      <w:r w:rsidRPr="00827444">
        <w:t>inwestycyjnym</w:t>
      </w:r>
      <w:r>
        <w:t xml:space="preserve"> </w:t>
      </w:r>
      <w:r w:rsidRPr="00827444">
        <w:lastRenderedPageBreak/>
        <w:t>funduszu</w:t>
      </w:r>
      <w:r>
        <w:t xml:space="preserve"> </w:t>
      </w:r>
      <w:r w:rsidRPr="00827444">
        <w:t>lub</w:t>
      </w:r>
      <w:r>
        <w:t xml:space="preserve"> </w:t>
      </w:r>
      <w:r w:rsidRPr="00827444">
        <w:t>jego</w:t>
      </w:r>
      <w:r>
        <w:t xml:space="preserve"> </w:t>
      </w:r>
      <w:r w:rsidRPr="00827444">
        <w:t>częścią,</w:t>
      </w:r>
      <w:r>
        <w:t xml:space="preserve"> </w:t>
      </w:r>
      <w:r w:rsidRPr="00827444">
        <w:t>może</w:t>
      </w:r>
      <w:r>
        <w:t xml:space="preserve"> </w:t>
      </w:r>
      <w:r w:rsidRPr="00827444">
        <w:t>wykonywać</w:t>
      </w:r>
      <w:r>
        <w:t xml:space="preserve"> </w:t>
      </w:r>
      <w:r w:rsidRPr="00827444">
        <w:t>umowę</w:t>
      </w:r>
      <w:r>
        <w:t xml:space="preserve"> </w:t>
      </w:r>
      <w:r w:rsidRPr="00827444">
        <w:t>na</w:t>
      </w:r>
      <w:r>
        <w:t xml:space="preserve"> </w:t>
      </w:r>
      <w:r w:rsidRPr="00827444">
        <w:t>dotychczasowych</w:t>
      </w:r>
      <w:r>
        <w:t xml:space="preserve"> </w:t>
      </w:r>
      <w:r w:rsidRPr="00827444">
        <w:t>zasadach.</w:t>
      </w:r>
      <w:r w:rsidR="00C90664">
        <w:t xml:space="preserve"> </w:t>
      </w:r>
      <w:r w:rsidR="00C90664" w:rsidRPr="00827444">
        <w:t>W</w:t>
      </w:r>
      <w:r w:rsidR="00C90664">
        <w:t> </w:t>
      </w:r>
      <w:r w:rsidRPr="00827444">
        <w:t>okresie</w:t>
      </w:r>
      <w:r>
        <w:t xml:space="preserve"> </w:t>
      </w:r>
      <w:r w:rsidRPr="00827444">
        <w:t>tym</w:t>
      </w:r>
      <w:r>
        <w:t xml:space="preserve"> </w:t>
      </w:r>
      <w:r w:rsidRPr="00827444">
        <w:t>podmiot</w:t>
      </w:r>
      <w:r>
        <w:t xml:space="preserve"> </w:t>
      </w:r>
      <w:r w:rsidRPr="00827444">
        <w:t>ten</w:t>
      </w:r>
      <w:r>
        <w:t xml:space="preserve"> </w:t>
      </w:r>
      <w:r w:rsidRPr="00827444">
        <w:t>nie</w:t>
      </w:r>
      <w:r>
        <w:t xml:space="preserve"> </w:t>
      </w:r>
      <w:r w:rsidRPr="00827444">
        <w:t>może</w:t>
      </w:r>
      <w:r>
        <w:t xml:space="preserve"> </w:t>
      </w:r>
      <w:r w:rsidRPr="00827444">
        <w:t>powierzać</w:t>
      </w:r>
      <w:r>
        <w:t xml:space="preserve"> </w:t>
      </w:r>
      <w:r w:rsidRPr="00827444">
        <w:t>dalszych</w:t>
      </w:r>
      <w:r>
        <w:t xml:space="preserve"> </w:t>
      </w:r>
      <w:r w:rsidRPr="00827444">
        <w:t>czynności</w:t>
      </w:r>
      <w:r>
        <w:t xml:space="preserve"> </w:t>
      </w:r>
      <w:r w:rsidRPr="00827444">
        <w:t>innemu</w:t>
      </w:r>
      <w:r>
        <w:t xml:space="preserve"> </w:t>
      </w:r>
      <w:r w:rsidRPr="00827444">
        <w:t>podmiotowi.</w:t>
      </w:r>
    </w:p>
    <w:p w:rsidR="00EE5160" w:rsidRPr="007D6E80" w:rsidRDefault="00EE5160" w:rsidP="00EE5160">
      <w:pPr>
        <w:pStyle w:val="USTustnpkodeksu"/>
      </w:pPr>
      <w:r w:rsidRPr="00827444">
        <w:t>2.</w:t>
      </w:r>
      <w:r w:rsidR="00C90664">
        <w:t> </w:t>
      </w:r>
      <w:r w:rsidRPr="00827444">
        <w:t>Towarzystwo</w:t>
      </w:r>
      <w:r>
        <w:t xml:space="preserve"> funduszy inwestycyjnych</w:t>
      </w:r>
      <w:r w:rsidRPr="00827444">
        <w:t>,</w:t>
      </w:r>
      <w:r>
        <w:t xml:space="preserve"> </w:t>
      </w:r>
      <w:r w:rsidRPr="00827444">
        <w:t>które</w:t>
      </w:r>
      <w:r>
        <w:t xml:space="preserve"> </w:t>
      </w:r>
      <w:r w:rsidRPr="00827444">
        <w:t>zawarło</w:t>
      </w:r>
      <w:r>
        <w:t xml:space="preserve"> </w:t>
      </w:r>
      <w:r w:rsidRPr="00827444">
        <w:t>umowę,</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45a</w:t>
      </w:r>
      <w:r w:rsidR="00C90664">
        <w:t xml:space="preserve"> ust. </w:t>
      </w:r>
      <w:r w:rsidR="00C90664" w:rsidRPr="00827444">
        <w:t>1</w:t>
      </w:r>
      <w:r w:rsidR="00C90664">
        <w:t>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7D6E80">
        <w:t>w</w:t>
      </w:r>
      <w:r w:rsidR="00C90664">
        <w:t> </w:t>
      </w:r>
      <w:r w:rsidRPr="007D6E80">
        <w:t>brzmieniu dotychczasowym,</w:t>
      </w:r>
      <w:r w:rsidR="00C90664" w:rsidRPr="007D6E80">
        <w:t xml:space="preserve"> </w:t>
      </w:r>
      <w:r w:rsidR="00C90664" w:rsidRPr="00827444">
        <w:t>w</w:t>
      </w:r>
      <w:r w:rsidR="00C90664">
        <w:t> </w:t>
      </w:r>
      <w:r w:rsidRPr="00827444">
        <w:t>zakresie</w:t>
      </w:r>
      <w:r>
        <w:t xml:space="preserve"> </w:t>
      </w:r>
      <w:r w:rsidRPr="00827444">
        <w:t>zarządzania</w:t>
      </w:r>
      <w:r>
        <w:t xml:space="preserve"> </w:t>
      </w:r>
      <w:r w:rsidRPr="00827444">
        <w:t>ryzykiem</w:t>
      </w:r>
      <w:r>
        <w:t xml:space="preserve"> </w:t>
      </w:r>
      <w:r w:rsidRPr="00827444">
        <w:t>funduszu</w:t>
      </w:r>
      <w:r>
        <w:t xml:space="preserve"> </w:t>
      </w:r>
      <w:r w:rsidRPr="00827444">
        <w:t>inwestycyjnego,</w:t>
      </w:r>
      <w:r w:rsidR="00C90664">
        <w:t xml:space="preserve"> </w:t>
      </w:r>
      <w:r w:rsidR="00C90664" w:rsidRPr="00827444">
        <w:t>z</w:t>
      </w:r>
      <w:r w:rsidR="00C90664">
        <w:t> </w:t>
      </w:r>
      <w:r w:rsidRPr="00827444">
        <w:t>podmiotem</w:t>
      </w:r>
      <w:r>
        <w:t xml:space="preserve"> </w:t>
      </w:r>
      <w:r w:rsidRPr="007D6E80">
        <w:t>niepo</w:t>
      </w:r>
      <w:r w:rsidRPr="007D6E80">
        <w:t>d</w:t>
      </w:r>
      <w:r w:rsidRPr="007D6E80">
        <w:t>legającym</w:t>
      </w:r>
      <w:r>
        <w:t xml:space="preserve"> </w:t>
      </w:r>
      <w:r w:rsidRPr="00827444">
        <w:t>nadzorowi</w:t>
      </w:r>
      <w:r>
        <w:t xml:space="preserve"> </w:t>
      </w:r>
      <w:r w:rsidRPr="00827444">
        <w:t>właściwego</w:t>
      </w:r>
      <w:r>
        <w:t xml:space="preserve"> </w:t>
      </w:r>
      <w:r w:rsidRPr="00827444">
        <w:t>organu</w:t>
      </w:r>
      <w:r>
        <w:t xml:space="preserve"> </w:t>
      </w:r>
      <w:r w:rsidRPr="00827444">
        <w:t>nadzoru</w:t>
      </w:r>
      <w:r>
        <w:t xml:space="preserve"> </w:t>
      </w:r>
      <w:r w:rsidRPr="00827444">
        <w:t>nad</w:t>
      </w:r>
      <w:r>
        <w:t xml:space="preserve"> </w:t>
      </w:r>
      <w:r w:rsidRPr="00827444">
        <w:t>rynkiem</w:t>
      </w:r>
      <w:r>
        <w:t xml:space="preserve"> </w:t>
      </w:r>
      <w:r w:rsidRPr="00827444">
        <w:t>kapitałowym</w:t>
      </w:r>
      <w:r w:rsidR="00C90664">
        <w:t xml:space="preserve"> </w:t>
      </w:r>
      <w:r w:rsidR="00C90664" w:rsidRPr="00827444">
        <w:t>i</w:t>
      </w:r>
      <w:r w:rsidR="00C90664">
        <w:t> </w:t>
      </w:r>
      <w:r w:rsidRPr="00827444">
        <w:t>nieposiadającym</w:t>
      </w:r>
      <w:r>
        <w:t xml:space="preserve"> </w:t>
      </w:r>
      <w:r w:rsidRPr="00827444">
        <w:t>zezwolenia</w:t>
      </w:r>
      <w:r>
        <w:t xml:space="preserve"> </w:t>
      </w:r>
      <w:r w:rsidRPr="00827444">
        <w:t>na</w:t>
      </w:r>
      <w:r>
        <w:t xml:space="preserve"> </w:t>
      </w:r>
      <w:r w:rsidRPr="00827444">
        <w:t>zarządzanie</w:t>
      </w:r>
      <w:r>
        <w:t xml:space="preserve"> </w:t>
      </w:r>
      <w:r w:rsidRPr="00827444">
        <w:t>portfelami,</w:t>
      </w:r>
      <w:r w:rsidR="00C90664">
        <w:t xml:space="preserve"> </w:t>
      </w:r>
      <w:r w:rsidR="00C90664" w:rsidRPr="00827444">
        <w:t>w</w:t>
      </w:r>
      <w:r w:rsidR="00C90664">
        <w:t> </w:t>
      </w:r>
      <w:r w:rsidRPr="00827444">
        <w:t>skład</w:t>
      </w:r>
      <w:r>
        <w:t xml:space="preserve"> </w:t>
      </w:r>
      <w:r w:rsidRPr="00827444">
        <w:t>których</w:t>
      </w:r>
      <w:r>
        <w:t xml:space="preserve"> </w:t>
      </w:r>
      <w:r w:rsidRPr="00827444">
        <w:t>wchodzi</w:t>
      </w:r>
      <w:r>
        <w:t xml:space="preserve"> </w:t>
      </w:r>
      <w:r w:rsidRPr="00827444">
        <w:t>jeden</w:t>
      </w:r>
      <w:r>
        <w:t xml:space="preserve"> </w:t>
      </w:r>
      <w:r w:rsidRPr="00827444">
        <w:t>lub</w:t>
      </w:r>
      <w:r>
        <w:t xml:space="preserve"> </w:t>
      </w:r>
      <w:r w:rsidRPr="00827444">
        <w:t>większa</w:t>
      </w:r>
      <w:r>
        <w:t xml:space="preserve"> </w:t>
      </w:r>
      <w:r w:rsidRPr="00827444">
        <w:t>liczba</w:t>
      </w:r>
      <w:r>
        <w:t xml:space="preserve"> </w:t>
      </w:r>
      <w:r w:rsidRPr="00827444">
        <w:t>instrumentów</w:t>
      </w:r>
      <w:r>
        <w:t xml:space="preserve"> </w:t>
      </w:r>
      <w:r w:rsidRPr="00827444">
        <w:t>finansowych,</w:t>
      </w:r>
      <w:r>
        <w:t xml:space="preserve"> </w:t>
      </w:r>
      <w:r w:rsidRPr="00827444">
        <w:t>obowiązane</w:t>
      </w:r>
      <w:r>
        <w:t xml:space="preserve"> </w:t>
      </w:r>
      <w:r w:rsidRPr="00827444">
        <w:t>jest</w:t>
      </w:r>
      <w:r w:rsidR="00C90664">
        <w:t xml:space="preserve"> </w:t>
      </w:r>
      <w:r w:rsidR="00C90664" w:rsidRPr="00827444">
        <w:t>w</w:t>
      </w:r>
      <w:r w:rsidR="00C90664">
        <w:t> </w:t>
      </w:r>
      <w:r w:rsidRPr="00827444">
        <w:t>terminie</w:t>
      </w:r>
      <w:r>
        <w:t xml:space="preserve"> </w:t>
      </w:r>
      <w:r w:rsidRPr="00827444">
        <w:t>roku</w:t>
      </w:r>
      <w:r>
        <w:t xml:space="preserve"> </w:t>
      </w:r>
      <w:r w:rsidRPr="00827444">
        <w:t>od</w:t>
      </w:r>
      <w:r>
        <w:t xml:space="preserve"> </w:t>
      </w:r>
      <w:r w:rsidRPr="00827444">
        <w:t>dnia</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r>
        <w:t xml:space="preserve"> </w:t>
      </w:r>
      <w:r w:rsidRPr="00827444">
        <w:t>złożyć</w:t>
      </w:r>
      <w:r>
        <w:t xml:space="preserve"> </w:t>
      </w:r>
      <w:r w:rsidRPr="00827444">
        <w:t>wniosek</w:t>
      </w:r>
      <w:r w:rsidR="00C90664">
        <w:t xml:space="preserve"> </w:t>
      </w:r>
      <w:r w:rsidR="00C90664" w:rsidRPr="00827444">
        <w:t>o</w:t>
      </w:r>
      <w:r w:rsidR="00C90664">
        <w:t> </w:t>
      </w:r>
      <w:r w:rsidRPr="00827444">
        <w:t>udzielenie</w:t>
      </w:r>
      <w:r>
        <w:t xml:space="preserve"> </w:t>
      </w:r>
      <w:r w:rsidRPr="00827444">
        <w:t>zgody,</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46b</w:t>
      </w:r>
      <w:r w:rsidR="00C90664">
        <w:t xml:space="preserve"> ust. </w:t>
      </w:r>
      <w:r w:rsidR="00C90664" w:rsidRPr="00827444">
        <w:t>2</w:t>
      </w:r>
      <w:r w:rsidR="00C90664">
        <w:t>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7D6E80">
        <w:t>w</w:t>
      </w:r>
      <w:r w:rsidR="00C90664">
        <w:t> </w:t>
      </w:r>
      <w:r w:rsidRPr="007D6E80">
        <w:t>brzmieniu nadanym niniejszą ustawą</w:t>
      </w:r>
      <w:r w:rsidRPr="00827444">
        <w:t>.</w:t>
      </w:r>
      <w:r>
        <w:t xml:space="preserve"> </w:t>
      </w:r>
      <w:r w:rsidRPr="00827444">
        <w:t>Do</w:t>
      </w:r>
      <w:r>
        <w:t xml:space="preserve"> </w:t>
      </w:r>
      <w:r w:rsidRPr="00827444">
        <w:t>dnia</w:t>
      </w:r>
      <w:r>
        <w:t xml:space="preserve"> </w:t>
      </w:r>
      <w:r w:rsidRPr="00827444">
        <w:t>ostatecznego</w:t>
      </w:r>
      <w:r>
        <w:t xml:space="preserve"> </w:t>
      </w:r>
      <w:r w:rsidRPr="00827444">
        <w:t>rozstrzygnięcia</w:t>
      </w:r>
      <w:r>
        <w:t xml:space="preserve"> </w:t>
      </w:r>
      <w:r w:rsidRPr="00827444">
        <w:t>wniosku</w:t>
      </w:r>
      <w:r>
        <w:t xml:space="preserve"> </w:t>
      </w:r>
      <w:r w:rsidRPr="00827444">
        <w:t>podmiot,</w:t>
      </w:r>
      <w:r>
        <w:t xml:space="preserve"> </w:t>
      </w:r>
      <w:r w:rsidRPr="00827444">
        <w:t>kt</w:t>
      </w:r>
      <w:r w:rsidRPr="00827444">
        <w:t>ó</w:t>
      </w:r>
      <w:r w:rsidRPr="00827444">
        <w:t>remu</w:t>
      </w:r>
      <w:r>
        <w:t xml:space="preserve"> to </w:t>
      </w:r>
      <w:r w:rsidRPr="00827444">
        <w:t>towarzystwo</w:t>
      </w:r>
      <w:r>
        <w:t xml:space="preserve"> </w:t>
      </w:r>
      <w:r w:rsidRPr="00827444">
        <w:t>powierzyło</w:t>
      </w:r>
      <w:r>
        <w:t xml:space="preserve"> </w:t>
      </w:r>
      <w:r w:rsidRPr="00827444">
        <w:t>zarządzanie</w:t>
      </w:r>
      <w:r>
        <w:t xml:space="preserve"> </w:t>
      </w:r>
      <w:r w:rsidRPr="00827444">
        <w:t>ryzykiem</w:t>
      </w:r>
      <w:r>
        <w:t xml:space="preserve"> </w:t>
      </w:r>
      <w:r w:rsidRPr="00827444">
        <w:t>funduszu</w:t>
      </w:r>
      <w:r>
        <w:t xml:space="preserve"> </w:t>
      </w:r>
      <w:r w:rsidRPr="00827444">
        <w:t>inwestycyjnego,</w:t>
      </w:r>
      <w:r>
        <w:t xml:space="preserve"> </w:t>
      </w:r>
      <w:r w:rsidRPr="00827444">
        <w:t>może</w:t>
      </w:r>
      <w:r>
        <w:t xml:space="preserve"> </w:t>
      </w:r>
      <w:r w:rsidRPr="00827444">
        <w:t>wykonywać</w:t>
      </w:r>
      <w:r>
        <w:t xml:space="preserve"> </w:t>
      </w:r>
      <w:r w:rsidRPr="00827444">
        <w:t>umowę</w:t>
      </w:r>
      <w:r>
        <w:t xml:space="preserve"> </w:t>
      </w:r>
      <w:r w:rsidRPr="00827444">
        <w:t>na</w:t>
      </w:r>
      <w:r>
        <w:t xml:space="preserve"> </w:t>
      </w:r>
      <w:r w:rsidRPr="00827444">
        <w:t>dotyc</w:t>
      </w:r>
      <w:r w:rsidRPr="00827444">
        <w:t>h</w:t>
      </w:r>
      <w:r w:rsidRPr="00827444">
        <w:t>czasowych</w:t>
      </w:r>
      <w:r>
        <w:t xml:space="preserve"> </w:t>
      </w:r>
      <w:r w:rsidRPr="00827444">
        <w:t>zasadach.</w:t>
      </w:r>
      <w:r w:rsidR="00C90664">
        <w:t xml:space="preserve"> </w:t>
      </w:r>
      <w:r w:rsidR="00C90664" w:rsidRPr="00827444">
        <w:t>W</w:t>
      </w:r>
      <w:r w:rsidR="00C90664">
        <w:t> </w:t>
      </w:r>
      <w:r w:rsidRPr="00827444">
        <w:t>okresie</w:t>
      </w:r>
      <w:r>
        <w:t xml:space="preserve"> </w:t>
      </w:r>
      <w:r w:rsidRPr="00827444">
        <w:t>tym</w:t>
      </w:r>
      <w:r>
        <w:t xml:space="preserve"> </w:t>
      </w:r>
      <w:r w:rsidRPr="00827444">
        <w:t>podmiot</w:t>
      </w:r>
      <w:r>
        <w:t xml:space="preserve"> </w:t>
      </w:r>
      <w:r w:rsidRPr="00827444">
        <w:t>ten</w:t>
      </w:r>
      <w:r>
        <w:t xml:space="preserve"> </w:t>
      </w:r>
      <w:r w:rsidRPr="00827444">
        <w:t>nie</w:t>
      </w:r>
      <w:r>
        <w:t xml:space="preserve"> </w:t>
      </w:r>
      <w:r w:rsidRPr="00827444">
        <w:t>może</w:t>
      </w:r>
      <w:r>
        <w:t xml:space="preserve"> </w:t>
      </w:r>
      <w:r w:rsidRPr="00827444">
        <w:t>powierzać</w:t>
      </w:r>
      <w:r>
        <w:t xml:space="preserve"> </w:t>
      </w:r>
      <w:r w:rsidRPr="00827444">
        <w:t>dalszych</w:t>
      </w:r>
      <w:r>
        <w:t xml:space="preserve"> </w:t>
      </w:r>
      <w:r w:rsidRPr="00827444">
        <w:t>czynności</w:t>
      </w:r>
      <w:r>
        <w:t xml:space="preserve"> </w:t>
      </w:r>
      <w:r w:rsidRPr="00827444">
        <w:t>innemu</w:t>
      </w:r>
      <w:r>
        <w:t xml:space="preserve"> </w:t>
      </w:r>
      <w:r w:rsidRPr="00827444">
        <w:t>podmiotowi.</w:t>
      </w:r>
    </w:p>
    <w:p w:rsidR="00EE5160" w:rsidRPr="00827444"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51.</w:t>
      </w:r>
      <w:r w:rsidR="00C90664">
        <w:rPr>
          <w:rStyle w:val="Ppogrubienie"/>
        </w:rPr>
        <w:t> </w:t>
      </w:r>
      <w:r w:rsidRPr="00827444">
        <w:t>Towarzystwo</w:t>
      </w:r>
      <w:r>
        <w:t xml:space="preserve"> </w:t>
      </w:r>
      <w:r w:rsidRPr="00827444">
        <w:t>funduszy</w:t>
      </w:r>
      <w:r>
        <w:t xml:space="preserve"> </w:t>
      </w:r>
      <w:r w:rsidRPr="00827444">
        <w:t>inwestycyjnych,</w:t>
      </w:r>
      <w:r>
        <w:t xml:space="preserve"> </w:t>
      </w:r>
      <w:r w:rsidRPr="007D6E80">
        <w:t>które, wykonując</w:t>
      </w:r>
      <w:r>
        <w:t xml:space="preserve"> </w:t>
      </w:r>
      <w:r w:rsidRPr="00827444">
        <w:t>działalność</w:t>
      </w:r>
      <w:r w:rsidR="00C90664">
        <w:t xml:space="preserve"> </w:t>
      </w:r>
      <w:r w:rsidR="00C90664" w:rsidRPr="00827444">
        <w:t>w</w:t>
      </w:r>
      <w:r w:rsidR="00C90664">
        <w:t> </w:t>
      </w:r>
      <w:r w:rsidRPr="00827444">
        <w:t>zakresie</w:t>
      </w:r>
      <w:r>
        <w:t xml:space="preserve"> </w:t>
      </w:r>
      <w:r w:rsidRPr="00827444">
        <w:t>zarządzania</w:t>
      </w:r>
      <w:r>
        <w:t xml:space="preserve"> </w:t>
      </w:r>
      <w:r w:rsidRPr="00827444">
        <w:t>portfelami,</w:t>
      </w:r>
      <w:r w:rsidR="00C90664">
        <w:t xml:space="preserve"> </w:t>
      </w:r>
      <w:r w:rsidR="00C90664" w:rsidRPr="00827444">
        <w:t>w</w:t>
      </w:r>
      <w:r w:rsidR="00C90664">
        <w:t> </w:t>
      </w:r>
      <w:r w:rsidRPr="00827444">
        <w:t>skład</w:t>
      </w:r>
      <w:r>
        <w:t xml:space="preserve"> </w:t>
      </w:r>
      <w:r w:rsidRPr="00827444">
        <w:t>których</w:t>
      </w:r>
      <w:r>
        <w:t xml:space="preserve"> </w:t>
      </w:r>
      <w:r w:rsidRPr="00827444">
        <w:t>wchodzi</w:t>
      </w:r>
      <w:r>
        <w:t xml:space="preserve"> </w:t>
      </w:r>
      <w:r w:rsidRPr="00827444">
        <w:t>jeden</w:t>
      </w:r>
      <w:r>
        <w:t xml:space="preserve"> </w:t>
      </w:r>
      <w:r w:rsidRPr="00827444">
        <w:t>lub</w:t>
      </w:r>
      <w:r>
        <w:t xml:space="preserve"> </w:t>
      </w:r>
      <w:r w:rsidRPr="00827444">
        <w:t>większa</w:t>
      </w:r>
      <w:r>
        <w:t xml:space="preserve"> </w:t>
      </w:r>
      <w:r w:rsidRPr="00827444">
        <w:t>liczba</w:t>
      </w:r>
      <w:r>
        <w:t xml:space="preserve"> </w:t>
      </w:r>
      <w:r w:rsidRPr="00827444">
        <w:t>instrumentów</w:t>
      </w:r>
      <w:r>
        <w:t xml:space="preserve"> </w:t>
      </w:r>
      <w:r w:rsidRPr="00827444">
        <w:t>finansowych,</w:t>
      </w:r>
      <w:r>
        <w:t xml:space="preserve"> </w:t>
      </w:r>
      <w:r w:rsidRPr="00827444">
        <w:t>zainwestowało</w:t>
      </w:r>
      <w:r>
        <w:t xml:space="preserve"> </w:t>
      </w:r>
      <w:r w:rsidRPr="00827444">
        <w:t>przekazane</w:t>
      </w:r>
      <w:r>
        <w:t xml:space="preserve"> </w:t>
      </w:r>
      <w:r w:rsidRPr="00827444">
        <w:t>do</w:t>
      </w:r>
      <w:r>
        <w:t xml:space="preserve"> </w:t>
      </w:r>
      <w:r w:rsidRPr="00827444">
        <w:t>zarządzania</w:t>
      </w:r>
      <w:r>
        <w:t xml:space="preserve"> </w:t>
      </w:r>
      <w:r w:rsidRPr="00827444">
        <w:t>środki</w:t>
      </w:r>
      <w:r>
        <w:t xml:space="preserve"> </w:t>
      </w:r>
      <w:r w:rsidRPr="00827444">
        <w:t>klientów</w:t>
      </w:r>
      <w:r w:rsidR="00C90664">
        <w:t xml:space="preserve"> </w:t>
      </w:r>
      <w:r w:rsidR="00C90664" w:rsidRPr="00827444">
        <w:t>w</w:t>
      </w:r>
      <w:r w:rsidR="00C90664">
        <w:t> </w:t>
      </w:r>
      <w:r w:rsidRPr="00827444">
        <w:t>jednostki</w:t>
      </w:r>
      <w:r>
        <w:t xml:space="preserve"> </w:t>
      </w:r>
      <w:r w:rsidRPr="00827444">
        <w:t>uczestnictwa</w:t>
      </w:r>
      <w:r>
        <w:t xml:space="preserve"> </w:t>
      </w:r>
      <w:r w:rsidRPr="00827444">
        <w:t>funduszy</w:t>
      </w:r>
      <w:r>
        <w:t xml:space="preserve"> </w:t>
      </w:r>
      <w:r w:rsidRPr="00827444">
        <w:t>zagranicznych,</w:t>
      </w:r>
      <w:r>
        <w:t xml:space="preserve"> </w:t>
      </w:r>
      <w:r w:rsidRPr="007D6E80">
        <w:t>którymi zarządza</w:t>
      </w:r>
      <w:r w:rsidRPr="00827444">
        <w:t>,</w:t>
      </w:r>
      <w:r>
        <w:t xml:space="preserve"> </w:t>
      </w:r>
      <w:r w:rsidRPr="00827444">
        <w:t>jest</w:t>
      </w:r>
      <w:r>
        <w:t xml:space="preserve"> </w:t>
      </w:r>
      <w:r w:rsidRPr="00827444">
        <w:t>obowiązane</w:t>
      </w:r>
      <w:r w:rsidR="00C90664">
        <w:t xml:space="preserve"> </w:t>
      </w:r>
      <w:r w:rsidR="00C90664" w:rsidRPr="00827444">
        <w:t>w</w:t>
      </w:r>
      <w:r w:rsidR="00C90664">
        <w:t> </w:t>
      </w:r>
      <w:r w:rsidRPr="00827444">
        <w:t>terminie</w:t>
      </w:r>
      <w:r>
        <w:t xml:space="preserve"> </w:t>
      </w:r>
      <w:r w:rsidR="00C90664" w:rsidRPr="00827444">
        <w:t>6</w:t>
      </w:r>
      <w:r w:rsidR="00C90664">
        <w:t> </w:t>
      </w:r>
      <w:r w:rsidRPr="00827444">
        <w:t>miesięcy</w:t>
      </w:r>
      <w:r>
        <w:t xml:space="preserve"> </w:t>
      </w:r>
      <w:r w:rsidRPr="00827444">
        <w:t>od</w:t>
      </w:r>
      <w:r>
        <w:t xml:space="preserve"> </w:t>
      </w:r>
      <w:r w:rsidRPr="00827444">
        <w:t>dnia</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p>
    <w:p w:rsidR="00EE5160" w:rsidRPr="00827444" w:rsidRDefault="00EE5160" w:rsidP="00EE5160">
      <w:pPr>
        <w:pStyle w:val="PKTpunkt"/>
      </w:pPr>
      <w:r w:rsidRPr="00827444">
        <w:t>1)</w:t>
      </w:r>
      <w:r w:rsidRPr="00827444">
        <w:tab/>
        <w:t>uzyskać</w:t>
      </w:r>
      <w:r>
        <w:t xml:space="preserve"> </w:t>
      </w:r>
      <w:r w:rsidRPr="00827444">
        <w:t>zgodę</w:t>
      </w:r>
      <w:r>
        <w:t xml:space="preserve"> </w:t>
      </w:r>
      <w:r w:rsidRPr="00827444">
        <w:t>klienta,</w:t>
      </w:r>
      <w:r w:rsidR="00C90664">
        <w:t xml:space="preserve"> </w:t>
      </w:r>
      <w:r w:rsidR="00C90664" w:rsidRPr="00827444">
        <w:t>w</w:t>
      </w:r>
      <w:r w:rsidR="00C90664">
        <w:t> </w:t>
      </w:r>
      <w:r w:rsidRPr="00827444">
        <w:t>formie</w:t>
      </w:r>
      <w:r>
        <w:t xml:space="preserve"> </w:t>
      </w:r>
      <w:r w:rsidRPr="00827444">
        <w:t>określonej</w:t>
      </w:r>
      <w:r w:rsidR="00C90664">
        <w:t xml:space="preserve"> </w:t>
      </w:r>
      <w:r w:rsidR="00C90664" w:rsidRPr="00827444">
        <w:t>w</w:t>
      </w:r>
      <w:r w:rsidR="00C90664">
        <w:t> art. </w:t>
      </w:r>
      <w:r w:rsidRPr="00827444">
        <w:t>4</w:t>
      </w:r>
      <w:r w:rsidR="00C90664" w:rsidRPr="00827444">
        <w:t>7</w:t>
      </w:r>
      <w:r w:rsidR="00C90664">
        <w:t xml:space="preserve"> ust. </w:t>
      </w:r>
      <w:r w:rsidRPr="00827444">
        <w:t>1a</w:t>
      </w:r>
      <w:r>
        <w:t xml:space="preserve">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7D6E80">
        <w:t>w</w:t>
      </w:r>
      <w:r w:rsidR="00C90664">
        <w:t> </w:t>
      </w:r>
      <w:r w:rsidRPr="007D6E80">
        <w:t>brzmieniu nadanym n</w:t>
      </w:r>
      <w:r w:rsidRPr="007D6E80">
        <w:t>i</w:t>
      </w:r>
      <w:r w:rsidRPr="007D6E80">
        <w:t>niejszą ustawą,</w:t>
      </w:r>
      <w:r>
        <w:t xml:space="preserve"> </w:t>
      </w:r>
      <w:r w:rsidRPr="00827444">
        <w:t>na</w:t>
      </w:r>
      <w:r>
        <w:t xml:space="preserve"> </w:t>
      </w:r>
      <w:r w:rsidRPr="00827444">
        <w:t>kontynuowanie</w:t>
      </w:r>
      <w:r>
        <w:t xml:space="preserve"> </w:t>
      </w:r>
      <w:r w:rsidRPr="00827444">
        <w:t>takiego</w:t>
      </w:r>
      <w:r>
        <w:t xml:space="preserve"> </w:t>
      </w:r>
      <w:r w:rsidRPr="00827444">
        <w:t>sposobu</w:t>
      </w:r>
      <w:r>
        <w:t xml:space="preserve"> </w:t>
      </w:r>
      <w:r w:rsidRPr="00827444">
        <w:t>inwestowania</w:t>
      </w:r>
      <w:r>
        <w:t xml:space="preserve"> </w:t>
      </w:r>
      <w:r w:rsidRPr="00827444">
        <w:t>albo</w:t>
      </w:r>
    </w:p>
    <w:p w:rsidR="00EE5160" w:rsidRPr="00827444" w:rsidRDefault="00EE5160" w:rsidP="00EE5160">
      <w:pPr>
        <w:pStyle w:val="PKTpunkt"/>
      </w:pPr>
      <w:r w:rsidRPr="00827444">
        <w:t>2)</w:t>
      </w:r>
      <w:r w:rsidRPr="00827444">
        <w:tab/>
        <w:t>dostosować</w:t>
      </w:r>
      <w:r>
        <w:t xml:space="preserve"> </w:t>
      </w:r>
      <w:r w:rsidRPr="00827444">
        <w:t>sposób</w:t>
      </w:r>
      <w:r>
        <w:t xml:space="preserve"> </w:t>
      </w:r>
      <w:r w:rsidRPr="00827444">
        <w:t>inwestowania</w:t>
      </w:r>
      <w:r>
        <w:t xml:space="preserve"> </w:t>
      </w:r>
      <w:r w:rsidRPr="00827444">
        <w:t>środków</w:t>
      </w:r>
      <w:r>
        <w:t xml:space="preserve"> </w:t>
      </w:r>
      <w:r w:rsidRPr="00827444">
        <w:t>klientów</w:t>
      </w:r>
      <w:r>
        <w:t xml:space="preserve"> </w:t>
      </w:r>
      <w:r w:rsidRPr="00827444">
        <w:t>do</w:t>
      </w:r>
      <w:r>
        <w:t xml:space="preserve"> </w:t>
      </w:r>
      <w:r w:rsidRPr="00827444">
        <w:t>ograniczeń</w:t>
      </w:r>
      <w:r>
        <w:t xml:space="preserve"> </w:t>
      </w:r>
      <w:r w:rsidRPr="00827444">
        <w:t>określonych</w:t>
      </w:r>
      <w:r w:rsidR="00C90664">
        <w:t xml:space="preserve"> </w:t>
      </w:r>
      <w:r w:rsidR="00C90664" w:rsidRPr="00827444">
        <w:t>w</w:t>
      </w:r>
      <w:r w:rsidR="00C90664">
        <w:t> art. </w:t>
      </w:r>
      <w:r w:rsidRPr="00827444">
        <w:t>4</w:t>
      </w:r>
      <w:r w:rsidR="00C90664" w:rsidRPr="00827444">
        <w:t>7</w:t>
      </w:r>
      <w:r w:rsidR="00C90664">
        <w:t xml:space="preserve"> ust. </w:t>
      </w:r>
      <w:r w:rsidR="00C90664" w:rsidRPr="00827444">
        <w:t>1</w:t>
      </w:r>
      <w:r w:rsidR="00C90664">
        <w:t>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p>
    <w:p w:rsidR="00EE5160" w:rsidRPr="00827444" w:rsidRDefault="00EE5160" w:rsidP="00EE5160">
      <w:pPr>
        <w:pStyle w:val="ARTartustawynprozporzdzenia"/>
      </w:pPr>
      <w:r w:rsidRPr="00AB039E">
        <w:rPr>
          <w:rStyle w:val="Ppogrubienie"/>
        </w:rPr>
        <w:t>Art.</w:t>
      </w:r>
      <w:r w:rsidR="00C90664" w:rsidRPr="00AB039E">
        <w:rPr>
          <w:rStyle w:val="Ppogrubienie"/>
        </w:rPr>
        <w:t> </w:t>
      </w:r>
      <w:r w:rsidRPr="00AB039E">
        <w:rPr>
          <w:rStyle w:val="Ppogrubienie"/>
        </w:rPr>
        <w:t>52.</w:t>
      </w:r>
      <w:r w:rsidR="00C90664">
        <w:rPr>
          <w:rStyle w:val="Ppogrubienie"/>
        </w:rPr>
        <w:t> </w:t>
      </w:r>
      <w:r w:rsidRPr="00827444">
        <w:t>Do</w:t>
      </w:r>
      <w:r>
        <w:t xml:space="preserve"> </w:t>
      </w:r>
      <w:r w:rsidRPr="00827444">
        <w:t>przejęcia</w:t>
      </w:r>
      <w:r>
        <w:t xml:space="preserve"> </w:t>
      </w:r>
      <w:r w:rsidRPr="00827444">
        <w:t>zarządzania</w:t>
      </w:r>
      <w:r>
        <w:t xml:space="preserve"> </w:t>
      </w:r>
      <w:r w:rsidRPr="00827444">
        <w:t>specjalistycznym</w:t>
      </w:r>
      <w:r>
        <w:t xml:space="preserve"> </w:t>
      </w:r>
      <w:r w:rsidRPr="00827444">
        <w:t>funduszem</w:t>
      </w:r>
      <w:r>
        <w:t xml:space="preserve"> </w:t>
      </w:r>
      <w:r w:rsidRPr="00827444">
        <w:t>inwestycyjnym</w:t>
      </w:r>
      <w:r>
        <w:t xml:space="preserve"> </w:t>
      </w:r>
      <w:r w:rsidRPr="00827444">
        <w:t>otwartym</w:t>
      </w:r>
      <w:r>
        <w:t xml:space="preserve"> </w:t>
      </w:r>
      <w:r w:rsidRPr="00827444">
        <w:t>lub</w:t>
      </w:r>
      <w:r>
        <w:t xml:space="preserve"> </w:t>
      </w:r>
      <w:r w:rsidRPr="00827444">
        <w:t>funduszem</w:t>
      </w:r>
      <w:r>
        <w:t xml:space="preserve"> </w:t>
      </w:r>
      <w:r w:rsidRPr="00827444">
        <w:t>inwestycy</w:t>
      </w:r>
      <w:r w:rsidRPr="00827444">
        <w:t>j</w:t>
      </w:r>
      <w:r w:rsidRPr="00827444">
        <w:t>nym</w:t>
      </w:r>
      <w:r>
        <w:t xml:space="preserve"> </w:t>
      </w:r>
      <w:r w:rsidRPr="00827444">
        <w:t>zamkniętym</w:t>
      </w:r>
      <w:r>
        <w:t xml:space="preserve"> </w:t>
      </w:r>
      <w:r w:rsidRPr="00827444">
        <w:t>przez</w:t>
      </w:r>
      <w:r>
        <w:t xml:space="preserve"> </w:t>
      </w:r>
      <w:r w:rsidRPr="00827444">
        <w:t>towarzystwo</w:t>
      </w:r>
      <w:r>
        <w:t xml:space="preserve"> </w:t>
      </w:r>
      <w:r w:rsidRPr="00827444">
        <w:t>funduszy</w:t>
      </w:r>
      <w:r>
        <w:t xml:space="preserve"> </w:t>
      </w:r>
      <w:r w:rsidRPr="00827444">
        <w:t>inwestycyjnych</w:t>
      </w:r>
      <w:r>
        <w:t xml:space="preserve"> </w:t>
      </w:r>
      <w:r w:rsidRPr="00827444">
        <w:t>niebędące</w:t>
      </w:r>
      <w:r>
        <w:t xml:space="preserve"> </w:t>
      </w:r>
      <w:r w:rsidRPr="00827444">
        <w:t>organem</w:t>
      </w:r>
      <w:r>
        <w:t xml:space="preserve"> </w:t>
      </w:r>
      <w:r w:rsidRPr="00827444">
        <w:t>tego</w:t>
      </w:r>
      <w:r>
        <w:t xml:space="preserve"> </w:t>
      </w:r>
      <w:r w:rsidRPr="00827444">
        <w:t>funduszu</w:t>
      </w:r>
      <w:r>
        <w:t xml:space="preserve"> </w:t>
      </w:r>
      <w:r w:rsidRPr="00827444">
        <w:t>stosuje</w:t>
      </w:r>
      <w:r>
        <w:t xml:space="preserve"> </w:t>
      </w:r>
      <w:r w:rsidRPr="00827444">
        <w:t>się</w:t>
      </w:r>
      <w:r>
        <w:t xml:space="preserve"> </w:t>
      </w:r>
      <w:r w:rsidRPr="00827444">
        <w:t>przepisy</w:t>
      </w:r>
      <w:r>
        <w:t xml:space="preserve"> </w:t>
      </w:r>
      <w:r w:rsidRPr="00827444">
        <w:t>dotychczasowe,</w:t>
      </w:r>
      <w:r>
        <w:t xml:space="preserve"> </w:t>
      </w:r>
      <w:r w:rsidRPr="00827444">
        <w:t>jeżeli</w:t>
      </w:r>
      <w:r>
        <w:t xml:space="preserve"> </w:t>
      </w:r>
      <w:r w:rsidRPr="00827444">
        <w:t>przed</w:t>
      </w:r>
      <w:r>
        <w:t xml:space="preserve"> </w:t>
      </w:r>
      <w:r w:rsidRPr="00827444">
        <w:t>dniem</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r>
        <w:t xml:space="preserve"> </w:t>
      </w:r>
      <w:r w:rsidRPr="00827444">
        <w:t>została</w:t>
      </w:r>
      <w:r>
        <w:t xml:space="preserve"> </w:t>
      </w:r>
      <w:r w:rsidRPr="00827444">
        <w:t>zawarta</w:t>
      </w:r>
      <w:r>
        <w:t xml:space="preserve"> </w:t>
      </w:r>
      <w:r w:rsidRPr="00827444">
        <w:t>umowa,</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23</w:t>
      </w:r>
      <w:r w:rsidR="00C90664" w:rsidRPr="00827444">
        <w:t>8</w:t>
      </w:r>
      <w:r w:rsidR="00C90664">
        <w:t xml:space="preserve"> ust. </w:t>
      </w:r>
      <w:r w:rsidR="00C90664" w:rsidRPr="00827444">
        <w:t>1</w:t>
      </w:r>
      <w:r w:rsidR="00C90664">
        <w:t>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7D6E80">
        <w:t>w</w:t>
      </w:r>
      <w:r w:rsidR="00C90664">
        <w:t> </w:t>
      </w:r>
      <w:r w:rsidRPr="007D6E80">
        <w:t>brzmieniu dotychczasowym.</w:t>
      </w:r>
    </w:p>
    <w:p w:rsidR="00EE5160" w:rsidRPr="00827444" w:rsidRDefault="00EE5160" w:rsidP="00EE5160">
      <w:pPr>
        <w:pStyle w:val="ARTartustawynprozporzdzenia"/>
      </w:pPr>
      <w:r w:rsidRPr="00AB039E">
        <w:rPr>
          <w:rStyle w:val="Ppogrubienie"/>
        </w:rPr>
        <w:t>Art.</w:t>
      </w:r>
      <w:r w:rsidR="00C90664" w:rsidRPr="00AB039E">
        <w:rPr>
          <w:rStyle w:val="Ppogrubienie"/>
        </w:rPr>
        <w:t> </w:t>
      </w:r>
      <w:r w:rsidRPr="00AB039E">
        <w:rPr>
          <w:rStyle w:val="Ppogrubienie"/>
        </w:rPr>
        <w:t>53.</w:t>
      </w:r>
      <w:r w:rsidR="00C90664">
        <w:rPr>
          <w:rStyle w:val="Ppogrubienie"/>
        </w:rPr>
        <w:t> </w:t>
      </w:r>
      <w:r w:rsidRPr="00827444">
        <w:t>1.</w:t>
      </w:r>
      <w:r w:rsidR="00C90664">
        <w:t xml:space="preserve"> </w:t>
      </w:r>
      <w:r w:rsidR="00C90664" w:rsidRPr="00827444">
        <w:t>W</w:t>
      </w:r>
      <w:r w:rsidR="00C90664">
        <w:t> </w:t>
      </w:r>
      <w:r w:rsidRPr="00827444">
        <w:t>odniesieniu</w:t>
      </w:r>
      <w:r>
        <w:t xml:space="preserve"> </w:t>
      </w:r>
      <w:r w:rsidRPr="00827444">
        <w:t>do</w:t>
      </w:r>
      <w:r>
        <w:t xml:space="preserve"> </w:t>
      </w:r>
      <w:r w:rsidRPr="00827444">
        <w:t>specjalistycznego</w:t>
      </w:r>
      <w:r>
        <w:t xml:space="preserve"> </w:t>
      </w:r>
      <w:r w:rsidRPr="00827444">
        <w:t>funduszu</w:t>
      </w:r>
      <w:r>
        <w:t xml:space="preserve"> </w:t>
      </w:r>
      <w:r w:rsidRPr="00827444">
        <w:t>inwestycyjnego</w:t>
      </w:r>
      <w:r>
        <w:t xml:space="preserve"> </w:t>
      </w:r>
      <w:r w:rsidRPr="00827444">
        <w:t>otwartego</w:t>
      </w:r>
      <w:r>
        <w:t xml:space="preserve"> </w:t>
      </w:r>
      <w:r w:rsidRPr="00827444">
        <w:t>oraz</w:t>
      </w:r>
      <w:r>
        <w:t xml:space="preserve"> </w:t>
      </w:r>
      <w:r w:rsidRPr="00827444">
        <w:t>funduszu</w:t>
      </w:r>
      <w:r>
        <w:t xml:space="preserve"> </w:t>
      </w:r>
      <w:r w:rsidRPr="00827444">
        <w:t>inwestycyjnego</w:t>
      </w:r>
      <w:r>
        <w:t xml:space="preserve"> </w:t>
      </w:r>
      <w:r w:rsidRPr="00827444">
        <w:t>zamkniętego</w:t>
      </w:r>
      <w:r>
        <w:t xml:space="preserve"> </w:t>
      </w:r>
      <w:r w:rsidRPr="00827444">
        <w:t>sprawozdania</w:t>
      </w:r>
      <w:r>
        <w:t xml:space="preserve"> </w:t>
      </w:r>
      <w:r w:rsidRPr="00827444">
        <w:t>roczne</w:t>
      </w:r>
      <w:r>
        <w:t xml:space="preserve"> </w:t>
      </w:r>
      <w:r w:rsidRPr="00827444">
        <w:t>AFI</w:t>
      </w:r>
      <w:r>
        <w:t xml:space="preserve"> </w:t>
      </w:r>
      <w:r w:rsidRPr="00827444">
        <w:t>oraz</w:t>
      </w:r>
      <w:r>
        <w:t xml:space="preserve"> </w:t>
      </w:r>
      <w:r w:rsidRPr="00827444">
        <w:t>sprawozdania</w:t>
      </w:r>
      <w:r w:rsidR="00C90664">
        <w:t xml:space="preserve"> </w:t>
      </w:r>
      <w:r w:rsidR="00C90664" w:rsidRPr="00827444">
        <w:t>z</w:t>
      </w:r>
      <w:r w:rsidR="00C90664">
        <w:t> </w:t>
      </w:r>
      <w:r w:rsidRPr="00827444">
        <w:t>działalności</w:t>
      </w:r>
      <w:r>
        <w:t xml:space="preserve"> </w:t>
      </w:r>
      <w:r w:rsidRPr="00827444">
        <w:t>jednostki</w:t>
      </w:r>
      <w:r>
        <w:t xml:space="preserve"> </w:t>
      </w:r>
      <w:r w:rsidRPr="00827444">
        <w:t>sporządza</w:t>
      </w:r>
      <w:r>
        <w:t xml:space="preserve"> </w:t>
      </w:r>
      <w:r w:rsidRPr="00827444">
        <w:t>się</w:t>
      </w:r>
      <w:r>
        <w:t xml:space="preserve"> </w:t>
      </w:r>
      <w:r w:rsidRPr="00827444">
        <w:t>po</w:t>
      </w:r>
      <w:r>
        <w:t xml:space="preserve"> </w:t>
      </w:r>
      <w:r w:rsidRPr="00827444">
        <w:t>raz</w:t>
      </w:r>
      <w:r>
        <w:t xml:space="preserve"> </w:t>
      </w:r>
      <w:r w:rsidRPr="00827444">
        <w:t>pierwszy</w:t>
      </w:r>
      <w:r>
        <w:t xml:space="preserve"> </w:t>
      </w:r>
      <w:r w:rsidRPr="00827444">
        <w:t>za</w:t>
      </w:r>
      <w:r>
        <w:t xml:space="preserve"> </w:t>
      </w:r>
      <w:r w:rsidRPr="00827444">
        <w:t>rok</w:t>
      </w:r>
      <w:r>
        <w:t xml:space="preserve"> </w:t>
      </w:r>
      <w:r w:rsidRPr="00827444">
        <w:t>obrotowy</w:t>
      </w:r>
      <w:r>
        <w:t xml:space="preserve"> </w:t>
      </w:r>
      <w:r w:rsidRPr="00827444">
        <w:t>rozpoczynający</w:t>
      </w:r>
      <w:r>
        <w:t xml:space="preserve"> </w:t>
      </w:r>
      <w:r w:rsidRPr="00827444">
        <w:t>się</w:t>
      </w:r>
      <w:r>
        <w:t xml:space="preserve"> </w:t>
      </w:r>
      <w:r w:rsidRPr="00827444">
        <w:t>nie</w:t>
      </w:r>
      <w:r>
        <w:t xml:space="preserve"> </w:t>
      </w:r>
      <w:r w:rsidRPr="00827444">
        <w:t>wcześniej</w:t>
      </w:r>
      <w:r>
        <w:t xml:space="preserve"> </w:t>
      </w:r>
      <w:r w:rsidRPr="00827444">
        <w:rPr>
          <w:rFonts w:hint="eastAsia"/>
        </w:rPr>
        <w:t>niż</w:t>
      </w:r>
      <w:r>
        <w:t xml:space="preserve"> </w:t>
      </w:r>
      <w:r w:rsidRPr="00827444">
        <w:t>od</w:t>
      </w:r>
      <w:r>
        <w:t xml:space="preserve"> </w:t>
      </w:r>
      <w:r w:rsidRPr="00827444">
        <w:t>dnia</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p>
    <w:p w:rsidR="00EE5160" w:rsidRPr="00EE5160" w:rsidRDefault="00EE5160" w:rsidP="00EE5160">
      <w:pPr>
        <w:pStyle w:val="USTustnpkodeksu"/>
        <w:rPr>
          <w:rStyle w:val="Pogrubienie"/>
        </w:rPr>
      </w:pPr>
      <w:r w:rsidRPr="00827444">
        <w:t>2.</w:t>
      </w:r>
      <w:r w:rsidR="00C90664">
        <w:t> </w:t>
      </w:r>
      <w:r w:rsidRPr="00827444">
        <w:t>Do</w:t>
      </w:r>
      <w:r>
        <w:t xml:space="preserve"> </w:t>
      </w:r>
      <w:r w:rsidRPr="00827444">
        <w:t>czasu</w:t>
      </w:r>
      <w:r>
        <w:t xml:space="preserve"> </w:t>
      </w:r>
      <w:r w:rsidRPr="00827444">
        <w:t>sporządzenia</w:t>
      </w:r>
      <w:r>
        <w:t xml:space="preserve"> </w:t>
      </w:r>
      <w:r w:rsidRPr="00827444">
        <w:t>sprawozdań</w:t>
      </w:r>
      <w:r>
        <w:t xml:space="preserve"> </w:t>
      </w:r>
      <w:r w:rsidRPr="00827444">
        <w:t>rocznych</w:t>
      </w:r>
      <w:r>
        <w:t xml:space="preserve"> </w:t>
      </w:r>
      <w:r w:rsidRPr="00827444">
        <w:t>AFI</w:t>
      </w:r>
      <w:r>
        <w:t xml:space="preserve"> </w:t>
      </w:r>
      <w:r w:rsidRPr="00827444">
        <w:t>zgodnie</w:t>
      </w:r>
      <w:r w:rsidR="00C90664">
        <w:t xml:space="preserve"> </w:t>
      </w:r>
      <w:r w:rsidR="00C90664" w:rsidRPr="00827444">
        <w:t>z</w:t>
      </w:r>
      <w:r w:rsidR="00C90664">
        <w:t> ust. </w:t>
      </w:r>
      <w:r w:rsidR="00C90664" w:rsidRPr="00827444">
        <w:t>1</w:t>
      </w:r>
      <w:r w:rsidR="00C90664">
        <w:t> </w:t>
      </w:r>
      <w:r w:rsidRPr="00827444">
        <w:t>nie</w:t>
      </w:r>
      <w:r>
        <w:t xml:space="preserve"> </w:t>
      </w:r>
      <w:r w:rsidRPr="00827444">
        <w:t>stosuje</w:t>
      </w:r>
      <w:r>
        <w:t xml:space="preserve"> </w:t>
      </w:r>
      <w:r w:rsidRPr="00827444">
        <w:t>się</w:t>
      </w:r>
      <w:r>
        <w:t xml:space="preserve"> przepisu</w:t>
      </w:r>
      <w:r w:rsidR="00C90664">
        <w:t xml:space="preserve"> art. </w:t>
      </w:r>
      <w:r w:rsidRPr="00827444">
        <w:t>222a</w:t>
      </w:r>
      <w:r w:rsidR="00C90664">
        <w:t xml:space="preserve"> ust. </w:t>
      </w:r>
      <w:r w:rsidR="00C90664" w:rsidRPr="00827444">
        <w:t>2</w:t>
      </w:r>
      <w:r w:rsidR="00C90664">
        <w:t xml:space="preserve"> pkt </w:t>
      </w:r>
      <w:r w:rsidRPr="00827444">
        <w:t>1</w:t>
      </w:r>
      <w:r w:rsidR="00C90664" w:rsidRPr="00827444">
        <w:t>4</w:t>
      </w:r>
      <w:r w:rsidR="00C90664">
        <w:t>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r w:rsidR="00C90664">
        <w:t xml:space="preserve"> </w:t>
      </w:r>
      <w:r w:rsidR="00C90664" w:rsidRPr="00827444">
        <w:t>a</w:t>
      </w:r>
      <w:r w:rsidR="00C90664">
        <w:t> </w:t>
      </w:r>
      <w:r w:rsidRPr="00827444">
        <w:t>informacja</w:t>
      </w:r>
      <w:r>
        <w:t xml:space="preserve"> </w:t>
      </w:r>
      <w:r w:rsidRPr="00827444">
        <w:t>dla</w:t>
      </w:r>
      <w:r>
        <w:t xml:space="preserve"> </w:t>
      </w:r>
      <w:r w:rsidRPr="00827444">
        <w:t>klienta</w:t>
      </w:r>
      <w:r>
        <w:t xml:space="preserve"> </w:t>
      </w:r>
      <w:r w:rsidRPr="00827444">
        <w:t>alternatywnego</w:t>
      </w:r>
      <w:r>
        <w:t xml:space="preserve"> </w:t>
      </w:r>
      <w:r w:rsidRPr="00827444">
        <w:t>fund</w:t>
      </w:r>
      <w:r w:rsidRPr="00827444">
        <w:t>u</w:t>
      </w:r>
      <w:r w:rsidRPr="00827444">
        <w:t>szu</w:t>
      </w:r>
      <w:r>
        <w:t xml:space="preserve"> </w:t>
      </w:r>
      <w:r w:rsidRPr="00827444">
        <w:t>inwestycyjnego</w:t>
      </w:r>
      <w:r>
        <w:t xml:space="preserve"> </w:t>
      </w:r>
      <w:r w:rsidRPr="00827444">
        <w:t>zawiera</w:t>
      </w:r>
      <w:r>
        <w:t xml:space="preserve"> </w:t>
      </w:r>
      <w:r w:rsidRPr="00827444">
        <w:t>ostatnie</w:t>
      </w:r>
      <w:r>
        <w:t xml:space="preserve"> </w:t>
      </w:r>
      <w:r w:rsidRPr="00827444">
        <w:t>roczne</w:t>
      </w:r>
      <w:r>
        <w:t xml:space="preserve"> </w:t>
      </w:r>
      <w:r w:rsidRPr="00827444">
        <w:t>sprawozdanie</w:t>
      </w:r>
      <w:r>
        <w:t xml:space="preserve"> </w:t>
      </w:r>
      <w:r w:rsidRPr="00827444">
        <w:t>finansowe</w:t>
      </w:r>
      <w:r>
        <w:t xml:space="preserve"> </w:t>
      </w:r>
      <w:r w:rsidRPr="00827444">
        <w:t>funduszu</w:t>
      </w:r>
      <w:r>
        <w:t xml:space="preserve"> </w:t>
      </w:r>
      <w:r w:rsidRPr="00827444">
        <w:t>inwestycyjnego</w:t>
      </w:r>
      <w:r>
        <w:t xml:space="preserve"> </w:t>
      </w:r>
      <w:r w:rsidRPr="00827444">
        <w:t>albo</w:t>
      </w:r>
      <w:r>
        <w:t xml:space="preserve"> </w:t>
      </w:r>
      <w:r w:rsidRPr="00827444">
        <w:t>informację</w:t>
      </w:r>
      <w:r w:rsidR="00C90664">
        <w:t xml:space="preserve"> </w:t>
      </w:r>
      <w:r w:rsidR="00C90664" w:rsidRPr="00827444">
        <w:t>o</w:t>
      </w:r>
      <w:r w:rsidR="00C90664">
        <w:t> </w:t>
      </w:r>
      <w:r w:rsidRPr="00827444">
        <w:t>miejscu,</w:t>
      </w:r>
      <w:r w:rsidR="00C90664">
        <w:t xml:space="preserve"> </w:t>
      </w:r>
      <w:r w:rsidR="00C90664" w:rsidRPr="00827444">
        <w:t>w</w:t>
      </w:r>
      <w:r w:rsidR="00C90664">
        <w:t> </w:t>
      </w:r>
      <w:r w:rsidRPr="00827444">
        <w:t>którym</w:t>
      </w:r>
      <w:r>
        <w:t xml:space="preserve"> </w:t>
      </w:r>
      <w:r w:rsidRPr="00827444">
        <w:t>jest</w:t>
      </w:r>
      <w:r>
        <w:t xml:space="preserve"> </w:t>
      </w:r>
      <w:r w:rsidRPr="00827444">
        <w:t>udostępnione.</w:t>
      </w:r>
    </w:p>
    <w:p w:rsidR="00EE5160" w:rsidRPr="00827444" w:rsidRDefault="00EE5160" w:rsidP="00EE5160">
      <w:pPr>
        <w:pStyle w:val="ARTartustawynprozporzdzenia"/>
      </w:pPr>
      <w:r w:rsidRPr="00AB039E">
        <w:rPr>
          <w:rStyle w:val="Ppogrubienie"/>
        </w:rPr>
        <w:t>Art.</w:t>
      </w:r>
      <w:r w:rsidR="00C90664" w:rsidRPr="00AB039E">
        <w:rPr>
          <w:rStyle w:val="Ppogrubienie"/>
        </w:rPr>
        <w:t> </w:t>
      </w:r>
      <w:r w:rsidRPr="00AB039E">
        <w:rPr>
          <w:rStyle w:val="Ppogrubienie"/>
        </w:rPr>
        <w:t>54.</w:t>
      </w:r>
      <w:r w:rsidR="00C90664">
        <w:rPr>
          <w:rStyle w:val="Pogrubienie"/>
        </w:rPr>
        <w:t> </w:t>
      </w:r>
      <w:r w:rsidRPr="00827444">
        <w:t>1.</w:t>
      </w:r>
      <w:r>
        <w:t xml:space="preserve"> </w:t>
      </w:r>
      <w:r w:rsidRPr="00827444">
        <w:t>Podmioty,</w:t>
      </w:r>
      <w:r>
        <w:t xml:space="preserve"> </w:t>
      </w:r>
      <w:r w:rsidRPr="00827444">
        <w:t>które</w:t>
      </w:r>
      <w:r w:rsidR="00C90664">
        <w:t xml:space="preserve"> </w:t>
      </w:r>
      <w:r w:rsidR="00C90664" w:rsidRPr="00827444">
        <w:t>w</w:t>
      </w:r>
      <w:r w:rsidR="00C90664">
        <w:t> </w:t>
      </w:r>
      <w:r w:rsidRPr="00827444">
        <w:t>dniu</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r>
        <w:t xml:space="preserve"> </w:t>
      </w:r>
      <w:r w:rsidRPr="00827444">
        <w:t>wykonują</w:t>
      </w:r>
      <w:r>
        <w:t xml:space="preserve"> </w:t>
      </w:r>
      <w:r w:rsidRPr="00827444">
        <w:t>działalność</w:t>
      </w:r>
      <w:r w:rsidR="00C90664">
        <w:t xml:space="preserve"> </w:t>
      </w:r>
      <w:r w:rsidR="00C90664" w:rsidRPr="00827444">
        <w:t>w</w:t>
      </w:r>
      <w:r w:rsidR="00C90664">
        <w:t> </w:t>
      </w:r>
      <w:r w:rsidRPr="00827444">
        <w:t>zakresie</w:t>
      </w:r>
      <w:r>
        <w:t xml:space="preserve"> </w:t>
      </w:r>
      <w:r w:rsidRPr="00827444">
        <w:t>zbierania</w:t>
      </w:r>
      <w:r>
        <w:t xml:space="preserve"> </w:t>
      </w:r>
      <w:r w:rsidRPr="00827444">
        <w:t>a</w:t>
      </w:r>
      <w:r w:rsidRPr="00827444">
        <w:t>k</w:t>
      </w:r>
      <w:r w:rsidRPr="00827444">
        <w:t>tywów</w:t>
      </w:r>
      <w:r>
        <w:t xml:space="preserve"> </w:t>
      </w:r>
      <w:r w:rsidRPr="00827444">
        <w:t>od</w:t>
      </w:r>
      <w:r>
        <w:t xml:space="preserve"> </w:t>
      </w:r>
      <w:r w:rsidRPr="00827444">
        <w:t>wielu</w:t>
      </w:r>
      <w:r>
        <w:t xml:space="preserve"> </w:t>
      </w:r>
      <w:r w:rsidRPr="00827444">
        <w:t>inwestorów</w:t>
      </w:r>
      <w:r w:rsidR="00C90664">
        <w:t xml:space="preserve"> </w:t>
      </w:r>
      <w:r w:rsidR="00C90664" w:rsidRPr="00827444">
        <w:t>w</w:t>
      </w:r>
      <w:r w:rsidR="00C90664">
        <w:t> </w:t>
      </w:r>
      <w:r w:rsidRPr="00827444">
        <w:t>celu</w:t>
      </w:r>
      <w:r>
        <w:t xml:space="preserve"> </w:t>
      </w:r>
      <w:r w:rsidRPr="00827444">
        <w:t>ich</w:t>
      </w:r>
      <w:r>
        <w:t xml:space="preserve"> </w:t>
      </w:r>
      <w:r w:rsidRPr="00827444">
        <w:t>lokowania</w:t>
      </w:r>
      <w:r w:rsidR="00C90664">
        <w:t xml:space="preserve"> </w:t>
      </w:r>
      <w:r w:rsidR="00C90664" w:rsidRPr="00827444">
        <w:t>w</w:t>
      </w:r>
      <w:r w:rsidR="00C90664">
        <w:t> </w:t>
      </w:r>
      <w:r w:rsidRPr="00827444">
        <w:t>interesie</w:t>
      </w:r>
      <w:r>
        <w:t xml:space="preserve"> </w:t>
      </w:r>
      <w:r w:rsidRPr="00827444">
        <w:t>tych</w:t>
      </w:r>
      <w:r>
        <w:t xml:space="preserve"> </w:t>
      </w:r>
      <w:r w:rsidRPr="00827444">
        <w:t>inwestorów</w:t>
      </w:r>
      <w:r>
        <w:t xml:space="preserve"> </w:t>
      </w:r>
      <w:r w:rsidRPr="00827444">
        <w:t>zgodnie</w:t>
      </w:r>
      <w:r w:rsidR="00C90664">
        <w:t xml:space="preserve"> </w:t>
      </w:r>
      <w:r w:rsidR="00C90664" w:rsidRPr="00827444">
        <w:t>z</w:t>
      </w:r>
      <w:r w:rsidR="00C90664">
        <w:t> </w:t>
      </w:r>
      <w:r w:rsidRPr="00827444">
        <w:t>określoną</w:t>
      </w:r>
      <w:r>
        <w:t xml:space="preserve"> </w:t>
      </w:r>
      <w:r w:rsidRPr="00827444">
        <w:t>polityką</w:t>
      </w:r>
      <w:r>
        <w:t xml:space="preserve"> </w:t>
      </w:r>
      <w:r w:rsidRPr="00827444">
        <w:t>inwestycyjną</w:t>
      </w:r>
      <w:r w:rsidR="00C90664">
        <w:t xml:space="preserve"> </w:t>
      </w:r>
      <w:r w:rsidR="00C90664" w:rsidRPr="00827444">
        <w:t>i</w:t>
      </w:r>
      <w:r w:rsidR="00C90664">
        <w:t> </w:t>
      </w:r>
      <w:r w:rsidRPr="00827444">
        <w:t>nie</w:t>
      </w:r>
      <w:r>
        <w:t xml:space="preserve"> </w:t>
      </w:r>
      <w:r w:rsidRPr="00827444">
        <w:t>są</w:t>
      </w:r>
      <w:r>
        <w:t xml:space="preserve"> </w:t>
      </w:r>
      <w:r w:rsidRPr="00827444">
        <w:t>funduszami</w:t>
      </w:r>
      <w:r>
        <w:t xml:space="preserve"> </w:t>
      </w:r>
      <w:r w:rsidRPr="00827444">
        <w:t>inwestycyjnymi,</w:t>
      </w:r>
      <w:r>
        <w:t xml:space="preserve"> </w:t>
      </w:r>
      <w:r w:rsidRPr="00827444">
        <w:t>są</w:t>
      </w:r>
      <w:r>
        <w:t xml:space="preserve"> </w:t>
      </w:r>
      <w:r w:rsidRPr="00827444">
        <w:t>obowiązane</w:t>
      </w:r>
      <w:r>
        <w:t xml:space="preserve"> </w:t>
      </w:r>
      <w:r w:rsidRPr="00827444">
        <w:t>dostosować</w:t>
      </w:r>
      <w:r>
        <w:t xml:space="preserve"> </w:t>
      </w:r>
      <w:r w:rsidRPr="00827444">
        <w:t>działalność</w:t>
      </w:r>
      <w:r>
        <w:t xml:space="preserve"> </w:t>
      </w:r>
      <w:r w:rsidRPr="00827444">
        <w:t>do</w:t>
      </w:r>
      <w:r>
        <w:t xml:space="preserve"> </w:t>
      </w:r>
      <w:r w:rsidRPr="00827444">
        <w:t>przepisów</w:t>
      </w:r>
      <w:r>
        <w:t xml:space="preserve">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7D6E80">
        <w:t>w</w:t>
      </w:r>
      <w:r w:rsidR="00C90664">
        <w:t> </w:t>
      </w:r>
      <w:r w:rsidRPr="007D6E80">
        <w:t>brzmieniu nadanym niniejszą ustawą,</w:t>
      </w:r>
      <w:r w:rsidR="00C90664">
        <w:t xml:space="preserve"> </w:t>
      </w:r>
      <w:r w:rsidR="00C90664" w:rsidRPr="00827444">
        <w:t>w</w:t>
      </w:r>
      <w:r w:rsidR="00C90664">
        <w:t> </w:t>
      </w:r>
      <w:r w:rsidRPr="00827444">
        <w:t>terminie</w:t>
      </w:r>
      <w:r>
        <w:t xml:space="preserve"> </w:t>
      </w:r>
      <w:r w:rsidRPr="00827444">
        <w:t>1</w:t>
      </w:r>
      <w:r w:rsidR="00C90664" w:rsidRPr="00827444">
        <w:t>2</w:t>
      </w:r>
      <w:r w:rsidR="00C90664">
        <w:t> </w:t>
      </w:r>
      <w:r w:rsidRPr="00827444">
        <w:t>miesięcy</w:t>
      </w:r>
      <w:r>
        <w:t xml:space="preserve"> </w:t>
      </w:r>
      <w:r w:rsidRPr="00827444">
        <w:t>od</w:t>
      </w:r>
      <w:r>
        <w:t xml:space="preserve"> </w:t>
      </w:r>
      <w:r w:rsidRPr="00827444">
        <w:t>dnia</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p>
    <w:p w:rsidR="00EE5160" w:rsidRPr="00827444" w:rsidRDefault="00EE5160" w:rsidP="00EE5160">
      <w:pPr>
        <w:pStyle w:val="USTustnpkodeksu"/>
      </w:pPr>
      <w:r w:rsidRPr="00827444">
        <w:t>2.</w:t>
      </w:r>
      <w:r w:rsidR="00C90664">
        <w:t> </w:t>
      </w:r>
      <w:r w:rsidRPr="00827444">
        <w:t>Podmioty,</w:t>
      </w:r>
      <w:r>
        <w:t xml:space="preserve"> </w:t>
      </w:r>
      <w:r w:rsidRPr="00827444">
        <w:t>które</w:t>
      </w:r>
      <w:r w:rsidR="00C90664">
        <w:t xml:space="preserve"> </w:t>
      </w:r>
      <w:r w:rsidR="00C90664" w:rsidRPr="00827444">
        <w:t>w</w:t>
      </w:r>
      <w:r w:rsidR="00C90664">
        <w:t> </w:t>
      </w:r>
      <w:r w:rsidRPr="00827444">
        <w:t>dniu</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r>
        <w:t xml:space="preserve"> </w:t>
      </w:r>
      <w:r w:rsidRPr="00827444">
        <w:t>wykonują</w:t>
      </w:r>
      <w:r>
        <w:t xml:space="preserve"> </w:t>
      </w:r>
      <w:r w:rsidRPr="00827444">
        <w:t>działalność,</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w:t>
      </w:r>
      <w:r w:rsidR="00C90664">
        <w:t xml:space="preserve"> </w:t>
      </w:r>
      <w:r w:rsidR="00C90664" w:rsidRPr="00827444">
        <w:t>w</w:t>
      </w:r>
      <w:r w:rsidR="00C90664">
        <w:t> </w:t>
      </w:r>
      <w:r w:rsidRPr="00827444">
        <w:t>formie</w:t>
      </w:r>
      <w:r>
        <w:t xml:space="preserve"> </w:t>
      </w:r>
      <w:r w:rsidRPr="00827444">
        <w:t>innej</w:t>
      </w:r>
      <w:r>
        <w:t xml:space="preserve"> </w:t>
      </w:r>
      <w:r w:rsidRPr="00827444">
        <w:t>niż</w:t>
      </w:r>
      <w:r>
        <w:t xml:space="preserve"> </w:t>
      </w:r>
      <w:r w:rsidRPr="00827444">
        <w:t>fundusz</w:t>
      </w:r>
      <w:r>
        <w:t xml:space="preserve"> </w:t>
      </w:r>
      <w:r w:rsidRPr="00827444">
        <w:t>inwestycyjny</w:t>
      </w:r>
      <w:r>
        <w:t xml:space="preserve"> </w:t>
      </w:r>
      <w:r w:rsidRPr="00827444">
        <w:t>albo</w:t>
      </w:r>
      <w:r>
        <w:t xml:space="preserve"> </w:t>
      </w:r>
      <w:r w:rsidRPr="00827444">
        <w:t>alternatywna</w:t>
      </w:r>
      <w:r>
        <w:t xml:space="preserve"> </w:t>
      </w:r>
      <w:r w:rsidRPr="00827444">
        <w:t>spółka</w:t>
      </w:r>
      <w:r>
        <w:t xml:space="preserve"> </w:t>
      </w:r>
      <w:r w:rsidRPr="00827444">
        <w:t>inwestycyjna,</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art. </w:t>
      </w:r>
      <w:r w:rsidRPr="00827444">
        <w:t>8a</w:t>
      </w:r>
      <w:r>
        <w:t xml:space="preserve">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7D6E80">
        <w:t>w</w:t>
      </w:r>
      <w:r w:rsidR="00C90664">
        <w:t> </w:t>
      </w:r>
      <w:r w:rsidRPr="007D6E80">
        <w:t>brzmieniu nadanym niniejszą ustawą,</w:t>
      </w:r>
      <w:r>
        <w:t xml:space="preserve"> </w:t>
      </w:r>
      <w:r w:rsidRPr="00827444">
        <w:t>mogą</w:t>
      </w:r>
      <w:r>
        <w:t xml:space="preserve"> </w:t>
      </w:r>
      <w:r w:rsidRPr="00827444">
        <w:t>wykonywać</w:t>
      </w:r>
      <w:r>
        <w:t xml:space="preserve"> </w:t>
      </w:r>
      <w:r w:rsidRPr="00827444">
        <w:t>działalność</w:t>
      </w:r>
      <w:r>
        <w:t xml:space="preserve"> </w:t>
      </w:r>
      <w:r w:rsidRPr="00827444">
        <w:t>na</w:t>
      </w:r>
      <w:r>
        <w:t xml:space="preserve"> </w:t>
      </w:r>
      <w:r w:rsidRPr="00827444">
        <w:t>dotychczasowych</w:t>
      </w:r>
      <w:r>
        <w:t xml:space="preserve"> </w:t>
      </w:r>
      <w:r w:rsidRPr="00827444">
        <w:t>zasadach</w:t>
      </w:r>
      <w:r>
        <w:t xml:space="preserve"> </w:t>
      </w:r>
      <w:r w:rsidRPr="00827444">
        <w:t>nie</w:t>
      </w:r>
      <w:r>
        <w:t xml:space="preserve"> </w:t>
      </w:r>
      <w:r w:rsidRPr="00827444">
        <w:t>dłużej</w:t>
      </w:r>
      <w:r>
        <w:t xml:space="preserve"> </w:t>
      </w:r>
      <w:r w:rsidRPr="00827444">
        <w:t>niż</w:t>
      </w:r>
      <w:r>
        <w:t xml:space="preserve"> </w:t>
      </w:r>
      <w:r w:rsidRPr="00827444">
        <w:t>przez</w:t>
      </w:r>
      <w:r>
        <w:t xml:space="preserve"> </w:t>
      </w:r>
      <w:r w:rsidRPr="00827444">
        <w:t>1</w:t>
      </w:r>
      <w:r w:rsidR="00C90664" w:rsidRPr="00827444">
        <w:t>2</w:t>
      </w:r>
      <w:r w:rsidR="00C90664">
        <w:t> </w:t>
      </w:r>
      <w:r w:rsidRPr="00827444">
        <w:t>miesięcy</w:t>
      </w:r>
      <w:r>
        <w:t xml:space="preserve"> </w:t>
      </w:r>
      <w:r w:rsidRPr="00827444">
        <w:t>od</w:t>
      </w:r>
      <w:r>
        <w:t xml:space="preserve"> </w:t>
      </w:r>
      <w:r w:rsidRPr="00827444">
        <w:t>dnia</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p>
    <w:p w:rsidR="00EE5160" w:rsidRPr="00EE5160" w:rsidRDefault="00EE5160" w:rsidP="00AB039E">
      <w:pPr>
        <w:pStyle w:val="USTustnpkodeksu"/>
        <w:keepNext/>
      </w:pPr>
      <w:r w:rsidRPr="00827444">
        <w:t>3.</w:t>
      </w:r>
      <w:r w:rsidR="00C90664">
        <w:t> </w:t>
      </w:r>
      <w:r w:rsidRPr="00EE5160">
        <w:t>Obowiązek,</w:t>
      </w:r>
      <w:r w:rsidR="00C90664" w:rsidRPr="00EE5160">
        <w:t xml:space="preserve"> o</w:t>
      </w:r>
      <w:r w:rsidR="00C90664">
        <w:t> </w:t>
      </w:r>
      <w:r w:rsidRPr="00EE5160">
        <w:t>którym mowa</w:t>
      </w:r>
      <w:r w:rsidR="00C90664" w:rsidRPr="00EE5160">
        <w:t xml:space="preserve"> w</w:t>
      </w:r>
      <w:r w:rsidR="00C90664">
        <w:t> ust. </w:t>
      </w:r>
      <w:r w:rsidRPr="00EE5160">
        <w:t>1, dotyczy także:</w:t>
      </w:r>
    </w:p>
    <w:p w:rsidR="00EE5160" w:rsidRPr="00827444" w:rsidRDefault="00EE5160" w:rsidP="00EE5160">
      <w:pPr>
        <w:pStyle w:val="PKTpunkt"/>
      </w:pPr>
      <w:r w:rsidRPr="00827444">
        <w:t>1)</w:t>
      </w:r>
      <w:r w:rsidRPr="00827444">
        <w:tab/>
        <w:t>alternatywnej</w:t>
      </w:r>
      <w:r>
        <w:t xml:space="preserve"> </w:t>
      </w:r>
      <w:r w:rsidRPr="00827444">
        <w:t>spółki</w:t>
      </w:r>
      <w:r>
        <w:t xml:space="preserve"> </w:t>
      </w:r>
      <w:r w:rsidRPr="00827444">
        <w:t>inwestycyjnej</w:t>
      </w:r>
      <w:r>
        <w:t xml:space="preserve"> </w:t>
      </w:r>
      <w:r w:rsidRPr="00827444">
        <w:t>będącej</w:t>
      </w:r>
      <w:r>
        <w:t xml:space="preserve"> </w:t>
      </w:r>
      <w:r w:rsidRPr="00827444">
        <w:t>spółką</w:t>
      </w:r>
      <w:r>
        <w:t xml:space="preserve"> </w:t>
      </w:r>
      <w:r w:rsidRPr="00827444">
        <w:t>komandytową</w:t>
      </w:r>
      <w:r>
        <w:t xml:space="preserve"> </w:t>
      </w:r>
      <w:r w:rsidRPr="00827444">
        <w:t>lub</w:t>
      </w:r>
      <w:r>
        <w:t xml:space="preserve"> </w:t>
      </w:r>
      <w:r w:rsidRPr="00827444">
        <w:t>spółką</w:t>
      </w:r>
      <w:r>
        <w:t xml:space="preserve"> </w:t>
      </w:r>
      <w:r w:rsidRPr="00827444">
        <w:t>komandytowo</w:t>
      </w:r>
      <w:r w:rsidR="00C90664">
        <w:softHyphen/>
      </w:r>
      <w:r w:rsidR="00C90664">
        <w:noBreakHyphen/>
      </w:r>
      <w:r w:rsidRPr="00827444">
        <w:t>akcyjną</w:t>
      </w:r>
      <w:r w:rsidR="00C90664">
        <w:t xml:space="preserve"> </w:t>
      </w:r>
      <w:r w:rsidR="00C90664" w:rsidRPr="00827444">
        <w:t>w</w:t>
      </w:r>
      <w:r w:rsidR="00C90664">
        <w:t> </w:t>
      </w:r>
      <w:r w:rsidRPr="00827444">
        <w:t>dniu</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r>
        <w:t xml:space="preserve"> </w:t>
      </w:r>
      <w:r w:rsidRPr="007D6E80">
        <w:t xml:space="preserve">niespełniającej </w:t>
      </w:r>
      <w:r w:rsidRPr="00827444">
        <w:t>wymogu</w:t>
      </w:r>
      <w:r>
        <w:t xml:space="preserve"> </w:t>
      </w:r>
      <w:r w:rsidRPr="00827444">
        <w:t>co</w:t>
      </w:r>
      <w:r>
        <w:t xml:space="preserve"> </w:t>
      </w:r>
      <w:r w:rsidRPr="00827444">
        <w:t>do</w:t>
      </w:r>
      <w:r>
        <w:t xml:space="preserve"> </w:t>
      </w:r>
      <w:r w:rsidRPr="00827444">
        <w:t>formy,</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8a</w:t>
      </w:r>
      <w:r w:rsidR="00C90664">
        <w:t xml:space="preserve"> ust. </w:t>
      </w:r>
      <w:r w:rsidR="00C90664" w:rsidRPr="00827444">
        <w:t>2</w:t>
      </w:r>
      <w:r w:rsidR="00C90664">
        <w:t xml:space="preserve"> pkt </w:t>
      </w:r>
      <w:r w:rsidR="00C90664" w:rsidRPr="00827444">
        <w:t>2</w:t>
      </w:r>
      <w:r w:rsidR="00C90664">
        <w:t> </w:t>
      </w:r>
      <w:r w:rsidRPr="00827444">
        <w:t>ustawy</w:t>
      </w:r>
      <w:r>
        <w:t xml:space="preserve"> </w:t>
      </w:r>
      <w:r w:rsidRPr="00827444">
        <w:t>zmi</w:t>
      </w:r>
      <w:r w:rsidRPr="00827444">
        <w:t>e</w:t>
      </w:r>
      <w:r w:rsidRPr="00827444">
        <w:t>nianej</w:t>
      </w:r>
      <w:r w:rsidR="00C90664">
        <w:t xml:space="preserve"> </w:t>
      </w:r>
      <w:r w:rsidR="00C90664" w:rsidRPr="00827444">
        <w:t>w</w:t>
      </w:r>
      <w:r w:rsidR="00C90664">
        <w:t> art. </w:t>
      </w:r>
      <w:r w:rsidRPr="00827444">
        <w:t>1,</w:t>
      </w:r>
      <w:r w:rsidR="00C90664">
        <w:t xml:space="preserve"> </w:t>
      </w:r>
      <w:r w:rsidR="00C90664" w:rsidRPr="007D6E80">
        <w:t>w</w:t>
      </w:r>
      <w:r w:rsidR="00C90664">
        <w:t> </w:t>
      </w:r>
      <w:r w:rsidRPr="007D6E80">
        <w:t>brzmieniu nadanym niniejszą ustawą</w:t>
      </w:r>
      <w:r w:rsidRPr="00827444">
        <w:t>;</w:t>
      </w:r>
    </w:p>
    <w:p w:rsidR="00EE5160" w:rsidRPr="00827444" w:rsidRDefault="00EE5160" w:rsidP="00EE5160">
      <w:pPr>
        <w:pStyle w:val="PKTpunkt"/>
      </w:pPr>
      <w:r w:rsidRPr="00827444">
        <w:t>2)</w:t>
      </w:r>
      <w:r w:rsidRPr="00827444">
        <w:tab/>
        <w:t>alternatywnej</w:t>
      </w:r>
      <w:r>
        <w:t xml:space="preserve"> </w:t>
      </w:r>
      <w:r w:rsidRPr="00827444">
        <w:t>spółki</w:t>
      </w:r>
      <w:r>
        <w:t xml:space="preserve"> </w:t>
      </w:r>
      <w:r w:rsidRPr="00827444">
        <w:t>inwestycyjnej,</w:t>
      </w:r>
      <w:r w:rsidR="00C90664">
        <w:t xml:space="preserve"> </w:t>
      </w:r>
      <w:r w:rsidR="00C90664" w:rsidRPr="00827444">
        <w:t>w</w:t>
      </w:r>
      <w:r w:rsidR="00C90664">
        <w:t> </w:t>
      </w:r>
      <w:r w:rsidRPr="00827444">
        <w:t>której</w:t>
      </w:r>
      <w:r>
        <w:t xml:space="preserve"> </w:t>
      </w:r>
      <w:r w:rsidRPr="00827444">
        <w:t>niektórzy</w:t>
      </w:r>
      <w:r>
        <w:t xml:space="preserve"> </w:t>
      </w:r>
      <w:r w:rsidRPr="00827444">
        <w:t>wspólnicy,</w:t>
      </w:r>
      <w:r w:rsidR="00C90664">
        <w:t xml:space="preserve"> </w:t>
      </w:r>
      <w:r w:rsidR="00C90664" w:rsidRPr="00827444">
        <w:t>w</w:t>
      </w:r>
      <w:r w:rsidR="00C90664">
        <w:t> </w:t>
      </w:r>
      <w:r w:rsidRPr="00827444">
        <w:t>dniu</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7D6E80">
        <w:t xml:space="preserve">ustawy, nie </w:t>
      </w:r>
      <w:r w:rsidRPr="00827444">
        <w:t>spełniają</w:t>
      </w:r>
      <w:r>
        <w:t xml:space="preserve"> </w:t>
      </w:r>
      <w:r w:rsidRPr="007D6E80">
        <w:t xml:space="preserve">warunków pozwalających </w:t>
      </w:r>
      <w:r w:rsidRPr="00827444">
        <w:t>uznać</w:t>
      </w:r>
      <w:r>
        <w:t xml:space="preserve"> </w:t>
      </w:r>
      <w:r w:rsidRPr="00827444">
        <w:t>ich</w:t>
      </w:r>
      <w:r>
        <w:t xml:space="preserve"> </w:t>
      </w:r>
      <w:r w:rsidRPr="00827444">
        <w:t>za</w:t>
      </w:r>
      <w:r>
        <w:t xml:space="preserve"> </w:t>
      </w:r>
      <w:r w:rsidRPr="00827444">
        <w:t>klientów</w:t>
      </w:r>
      <w:r>
        <w:t xml:space="preserve"> </w:t>
      </w:r>
      <w:r w:rsidRPr="00827444">
        <w:t>profesjonalnych.</w:t>
      </w:r>
    </w:p>
    <w:p w:rsidR="00EE5160" w:rsidRPr="00827444" w:rsidRDefault="00EE5160" w:rsidP="00EE5160">
      <w:pPr>
        <w:pStyle w:val="USTustnpkodeksu"/>
      </w:pPr>
      <w:r w:rsidRPr="00827444">
        <w:t>4.</w:t>
      </w:r>
      <w:r w:rsidR="00C90664">
        <w:t> </w:t>
      </w:r>
      <w:r w:rsidRPr="00827444">
        <w:t>Jeżeli</w:t>
      </w:r>
      <w:r>
        <w:t xml:space="preserve"> </w:t>
      </w:r>
      <w:r w:rsidRPr="00827444">
        <w:t>alternatywna</w:t>
      </w:r>
      <w:r>
        <w:t xml:space="preserve"> </w:t>
      </w:r>
      <w:r w:rsidRPr="00827444">
        <w:t>spółka</w:t>
      </w:r>
      <w:r>
        <w:t xml:space="preserve"> </w:t>
      </w:r>
      <w:r w:rsidRPr="007D6E80">
        <w:t xml:space="preserve">inwestycyjna będąca </w:t>
      </w:r>
      <w:r w:rsidRPr="00827444">
        <w:t>spółką</w:t>
      </w:r>
      <w:r>
        <w:t xml:space="preserve"> </w:t>
      </w:r>
      <w:r w:rsidRPr="00827444">
        <w:t>komandytową</w:t>
      </w:r>
      <w:r>
        <w:t xml:space="preserve"> </w:t>
      </w:r>
      <w:r w:rsidRPr="00827444">
        <w:t>lub</w:t>
      </w:r>
      <w:r>
        <w:t xml:space="preserve"> </w:t>
      </w:r>
      <w:r w:rsidRPr="00827444">
        <w:t>spółką</w:t>
      </w:r>
      <w:r>
        <w:t xml:space="preserve"> </w:t>
      </w:r>
      <w:r w:rsidRPr="00827444">
        <w:t>komandytowo</w:t>
      </w:r>
      <w:r w:rsidR="00C90664">
        <w:softHyphen/>
      </w:r>
      <w:r w:rsidR="00C90664">
        <w:noBreakHyphen/>
      </w:r>
      <w:r w:rsidRPr="00827444">
        <w:t>akcyjną</w:t>
      </w:r>
      <w:r w:rsidR="00C90664">
        <w:t xml:space="preserve"> </w:t>
      </w:r>
      <w:r w:rsidR="00C90664" w:rsidRPr="00827444">
        <w:t>w</w:t>
      </w:r>
      <w:r w:rsidR="00C90664">
        <w:t> </w:t>
      </w:r>
      <w:r w:rsidRPr="00827444">
        <w:t>dniu</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r>
        <w:t xml:space="preserve"> </w:t>
      </w:r>
      <w:r w:rsidRPr="00827444">
        <w:t>nie</w:t>
      </w:r>
      <w:r>
        <w:t xml:space="preserve"> </w:t>
      </w:r>
      <w:r w:rsidRPr="00827444">
        <w:t>spełnia</w:t>
      </w:r>
      <w:r>
        <w:t xml:space="preserve"> </w:t>
      </w:r>
      <w:r w:rsidRPr="00827444">
        <w:t>wymogu</w:t>
      </w:r>
      <w:r>
        <w:t xml:space="preserve"> </w:t>
      </w:r>
      <w:r w:rsidRPr="00827444">
        <w:t>co</w:t>
      </w:r>
      <w:r>
        <w:t xml:space="preserve"> </w:t>
      </w:r>
      <w:r w:rsidRPr="00827444">
        <w:t>do</w:t>
      </w:r>
      <w:r>
        <w:t xml:space="preserve"> </w:t>
      </w:r>
      <w:r w:rsidRPr="00827444">
        <w:t>formy,</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827444">
        <w:t>8a</w:t>
      </w:r>
      <w:r w:rsidR="00C90664">
        <w:t xml:space="preserve"> ust. </w:t>
      </w:r>
      <w:r w:rsidR="00C90664" w:rsidRPr="00827444">
        <w:t>2</w:t>
      </w:r>
      <w:r w:rsidR="00C90664">
        <w:t xml:space="preserve"> pkt </w:t>
      </w:r>
      <w:r w:rsidR="00C90664" w:rsidRPr="00827444">
        <w:t>2</w:t>
      </w:r>
      <w:r w:rsidR="00C90664">
        <w:t> </w:t>
      </w:r>
      <w:r w:rsidRPr="00827444">
        <w:t>ustawy</w:t>
      </w:r>
      <w:r>
        <w:t xml:space="preserve"> </w:t>
      </w:r>
      <w:r w:rsidRPr="00827444">
        <w:t>zmieni</w:t>
      </w:r>
      <w:r w:rsidRPr="00827444">
        <w:t>a</w:t>
      </w:r>
      <w:r w:rsidRPr="00827444">
        <w:t>nej</w:t>
      </w:r>
      <w:r w:rsidR="00C90664">
        <w:t xml:space="preserve"> </w:t>
      </w:r>
      <w:r w:rsidR="00C90664" w:rsidRPr="00827444">
        <w:t>w</w:t>
      </w:r>
      <w:r w:rsidR="00C90664">
        <w:t> art. </w:t>
      </w:r>
      <w:r w:rsidRPr="00827444">
        <w:t>1,</w:t>
      </w:r>
      <w:r w:rsidR="00C90664">
        <w:t xml:space="preserve"> </w:t>
      </w:r>
      <w:r w:rsidR="00C90664" w:rsidRPr="007D6E80">
        <w:t>w</w:t>
      </w:r>
      <w:r w:rsidR="00C90664">
        <w:t> </w:t>
      </w:r>
      <w:r w:rsidRPr="007D6E80">
        <w:t>brzmieniu nadanym niniejszą ustawą,</w:t>
      </w:r>
      <w:r>
        <w:t xml:space="preserve"> </w:t>
      </w:r>
      <w:r w:rsidRPr="00827444">
        <w:t>powinna</w:t>
      </w:r>
      <w:r>
        <w:t xml:space="preserve"> </w:t>
      </w:r>
      <w:r w:rsidRPr="00827444">
        <w:t>dokonać</w:t>
      </w:r>
      <w:r>
        <w:t xml:space="preserve"> </w:t>
      </w:r>
      <w:r w:rsidRPr="00827444">
        <w:t>zmiany</w:t>
      </w:r>
      <w:r>
        <w:t xml:space="preserve"> </w:t>
      </w:r>
      <w:r w:rsidRPr="00827444">
        <w:t>umowy</w:t>
      </w:r>
      <w:r>
        <w:t xml:space="preserve"> </w:t>
      </w:r>
      <w:r w:rsidRPr="007D6E80">
        <w:t xml:space="preserve">spółki przed </w:t>
      </w:r>
      <w:r w:rsidRPr="00827444">
        <w:t>złożeniem</w:t>
      </w:r>
      <w:r>
        <w:t xml:space="preserve"> </w:t>
      </w:r>
      <w:r w:rsidRPr="00827444">
        <w:t>przez</w:t>
      </w:r>
      <w:r>
        <w:t xml:space="preserve"> </w:t>
      </w:r>
      <w:r w:rsidRPr="00827444">
        <w:t>z</w:t>
      </w:r>
      <w:r w:rsidRPr="00827444">
        <w:t>a</w:t>
      </w:r>
      <w:r w:rsidRPr="00827444">
        <w:t>rządzającego</w:t>
      </w:r>
      <w:r>
        <w:t xml:space="preserve"> </w:t>
      </w:r>
      <w:r w:rsidRPr="00827444">
        <w:t>ASI</w:t>
      </w:r>
      <w:r>
        <w:t xml:space="preserve"> </w:t>
      </w:r>
      <w:r w:rsidRPr="00827444">
        <w:t>wniosku</w:t>
      </w:r>
      <w:r w:rsidR="00C90664">
        <w:t xml:space="preserve"> </w:t>
      </w:r>
      <w:r w:rsidR="00C90664" w:rsidRPr="00827444">
        <w:t>o</w:t>
      </w:r>
      <w:r w:rsidR="00C90664">
        <w:t> </w:t>
      </w:r>
      <w:r w:rsidRPr="00827444">
        <w:t>udzielenie</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r>
        <w:t xml:space="preserve"> </w:t>
      </w:r>
      <w:r w:rsidRPr="00827444">
        <w:t>lub</w:t>
      </w:r>
      <w:r>
        <w:t xml:space="preserve"> </w:t>
      </w:r>
      <w:r w:rsidRPr="00827444">
        <w:t>wniosku</w:t>
      </w:r>
      <w:r w:rsidR="00C90664">
        <w:t xml:space="preserve"> </w:t>
      </w:r>
      <w:r w:rsidR="00C90664" w:rsidRPr="00827444">
        <w:t>o</w:t>
      </w:r>
      <w:r w:rsidR="00C90664">
        <w:t> </w:t>
      </w:r>
      <w:r w:rsidRPr="00827444">
        <w:t>wpis</w:t>
      </w:r>
      <w:r>
        <w:t xml:space="preserve"> </w:t>
      </w:r>
      <w:r w:rsidRPr="00827444">
        <w:t>do</w:t>
      </w:r>
      <w:r>
        <w:t xml:space="preserve"> </w:t>
      </w:r>
      <w:r w:rsidRPr="00827444">
        <w:t>rejestru</w:t>
      </w:r>
      <w:r>
        <w:t xml:space="preserve"> </w:t>
      </w:r>
      <w:r w:rsidRPr="00827444">
        <w:t>zarządzających</w:t>
      </w:r>
      <w:r>
        <w:t xml:space="preserve"> </w:t>
      </w:r>
      <w:r w:rsidRPr="00827444">
        <w:t>ASI.</w:t>
      </w:r>
    </w:p>
    <w:p w:rsidR="00EE5160" w:rsidRPr="00827444" w:rsidRDefault="00EE5160" w:rsidP="00EE5160">
      <w:pPr>
        <w:pStyle w:val="USTustnpkodeksu"/>
      </w:pPr>
      <w:r w:rsidRPr="00827444">
        <w:t>5.</w:t>
      </w:r>
      <w:r w:rsidR="00C90664">
        <w:t> </w:t>
      </w:r>
      <w:r w:rsidRPr="00827444">
        <w:t>Jeżeli</w:t>
      </w:r>
      <w:r w:rsidR="00C90664">
        <w:t xml:space="preserve"> </w:t>
      </w:r>
      <w:r w:rsidR="00C90664" w:rsidRPr="00827444">
        <w:t>w</w:t>
      </w:r>
      <w:r w:rsidR="00C90664">
        <w:t> </w:t>
      </w:r>
      <w:r w:rsidRPr="00827444">
        <w:t>celu</w:t>
      </w:r>
      <w:r>
        <w:t xml:space="preserve"> </w:t>
      </w:r>
      <w:r w:rsidRPr="00827444">
        <w:t>kontynuowania</w:t>
      </w:r>
      <w:r>
        <w:t xml:space="preserve"> </w:t>
      </w:r>
      <w:r w:rsidRPr="00827444">
        <w:t>działalności</w:t>
      </w:r>
      <w:r>
        <w:t xml:space="preserve"> </w:t>
      </w:r>
      <w:r w:rsidRPr="00827444">
        <w:t>podmiotu,</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zostanie</w:t>
      </w:r>
      <w:r>
        <w:t xml:space="preserve"> </w:t>
      </w:r>
      <w:r w:rsidRPr="00827444">
        <w:t>złożony</w:t>
      </w:r>
      <w:r>
        <w:t xml:space="preserve"> </w:t>
      </w:r>
      <w:r w:rsidRPr="00827444">
        <w:t>wniosek</w:t>
      </w:r>
      <w:r w:rsidR="00C90664">
        <w:t xml:space="preserve"> </w:t>
      </w:r>
      <w:r w:rsidR="00C90664" w:rsidRPr="00827444">
        <w:t>o</w:t>
      </w:r>
      <w:r w:rsidR="00C90664">
        <w:t> </w:t>
      </w:r>
      <w:r w:rsidRPr="00827444">
        <w:t>udzielenie</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r>
        <w:t xml:space="preserve"> </w:t>
      </w:r>
      <w:r w:rsidRPr="00827444">
        <w:t>albo</w:t>
      </w:r>
      <w:r>
        <w:t xml:space="preserve"> </w:t>
      </w:r>
      <w:r w:rsidRPr="00827444">
        <w:t>wniosek</w:t>
      </w:r>
      <w:r w:rsidR="00C90664">
        <w:t xml:space="preserve"> </w:t>
      </w:r>
      <w:r w:rsidR="00C90664" w:rsidRPr="00827444">
        <w:t>o</w:t>
      </w:r>
      <w:r w:rsidR="00C90664">
        <w:t> </w:t>
      </w:r>
      <w:r w:rsidRPr="00827444">
        <w:t>wpis</w:t>
      </w:r>
      <w:r>
        <w:t xml:space="preserve"> </w:t>
      </w:r>
      <w:r w:rsidRPr="00827444">
        <w:t>do</w:t>
      </w:r>
      <w:r>
        <w:t xml:space="preserve"> </w:t>
      </w:r>
      <w:r w:rsidRPr="00827444">
        <w:t>rejestru</w:t>
      </w:r>
      <w:r>
        <w:t xml:space="preserve"> </w:t>
      </w:r>
      <w:r w:rsidRPr="00827444">
        <w:t>zarz</w:t>
      </w:r>
      <w:r w:rsidRPr="00827444">
        <w:t>ą</w:t>
      </w:r>
      <w:r w:rsidRPr="00827444">
        <w:t>dzających</w:t>
      </w:r>
      <w:r>
        <w:t xml:space="preserve"> </w:t>
      </w:r>
      <w:r w:rsidRPr="00827444">
        <w:t>ASI,</w:t>
      </w:r>
      <w:r w:rsidR="00C90664">
        <w:t xml:space="preserve"> </w:t>
      </w:r>
      <w:r w:rsidR="00C90664" w:rsidRPr="00827444">
        <w:t>w</w:t>
      </w:r>
      <w:r w:rsidR="00C90664">
        <w:t> </w:t>
      </w:r>
      <w:r w:rsidRPr="00827444">
        <w:t>terminie,</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działalność</w:t>
      </w:r>
      <w:r>
        <w:t xml:space="preserve"> </w:t>
      </w:r>
      <w:r w:rsidRPr="00827444">
        <w:t>alternatywnej</w:t>
      </w:r>
      <w:r>
        <w:t xml:space="preserve"> </w:t>
      </w:r>
      <w:r w:rsidRPr="00827444">
        <w:t>spółki</w:t>
      </w:r>
      <w:r>
        <w:t xml:space="preserve"> </w:t>
      </w:r>
      <w:r w:rsidRPr="00827444">
        <w:t>inwestycyjnej</w:t>
      </w:r>
      <w:r>
        <w:t xml:space="preserve"> </w:t>
      </w:r>
      <w:r w:rsidRPr="00827444">
        <w:t>może</w:t>
      </w:r>
      <w:r>
        <w:t xml:space="preserve"> </w:t>
      </w:r>
      <w:r w:rsidRPr="00827444">
        <w:t>być</w:t>
      </w:r>
      <w:r>
        <w:t xml:space="preserve"> </w:t>
      </w:r>
      <w:r w:rsidRPr="00827444">
        <w:t>prowadzona</w:t>
      </w:r>
      <w:r>
        <w:t xml:space="preserve"> </w:t>
      </w:r>
      <w:r w:rsidRPr="00827444">
        <w:t>przez</w:t>
      </w:r>
      <w:r>
        <w:t xml:space="preserve"> </w:t>
      </w:r>
      <w:r w:rsidRPr="00827444">
        <w:t>spółkę</w:t>
      </w:r>
      <w:r>
        <w:t xml:space="preserve"> </w:t>
      </w:r>
      <w:r w:rsidRPr="00827444">
        <w:t>na</w:t>
      </w:r>
      <w:r>
        <w:t xml:space="preserve"> </w:t>
      </w:r>
      <w:r w:rsidRPr="00827444">
        <w:t>dotychczasowych</w:t>
      </w:r>
      <w:r>
        <w:t xml:space="preserve"> </w:t>
      </w:r>
      <w:r w:rsidRPr="00827444">
        <w:t>zasadach</w:t>
      </w:r>
      <w:r>
        <w:t xml:space="preserve"> </w:t>
      </w:r>
      <w:r w:rsidRPr="00827444">
        <w:t>do</w:t>
      </w:r>
      <w:r>
        <w:t xml:space="preserve"> </w:t>
      </w:r>
      <w:r w:rsidRPr="00827444">
        <w:t>dnia</w:t>
      </w:r>
      <w:r>
        <w:t xml:space="preserve"> </w:t>
      </w:r>
      <w:r w:rsidRPr="00827444">
        <w:t>wydania</w:t>
      </w:r>
      <w:r>
        <w:t xml:space="preserve"> </w:t>
      </w:r>
      <w:r w:rsidRPr="00827444">
        <w:t>decyzji</w:t>
      </w:r>
      <w:r>
        <w:t xml:space="preserve"> </w:t>
      </w:r>
      <w:r w:rsidRPr="00827444">
        <w:t>ostatecznej</w:t>
      </w:r>
      <w:r w:rsidR="00C90664">
        <w:t xml:space="preserve"> </w:t>
      </w:r>
      <w:r w:rsidR="00C90664" w:rsidRPr="00827444">
        <w:t>w</w:t>
      </w:r>
      <w:r w:rsidR="00C90664">
        <w:t> </w:t>
      </w:r>
      <w:r w:rsidRPr="00827444">
        <w:t>sprawie</w:t>
      </w:r>
      <w:r>
        <w:t xml:space="preserve"> </w:t>
      </w:r>
      <w:r w:rsidRPr="00827444">
        <w:t>złożonego</w:t>
      </w:r>
      <w:r>
        <w:t xml:space="preserve"> </w:t>
      </w:r>
      <w:r w:rsidRPr="00827444">
        <w:t>wniosku.</w:t>
      </w:r>
    </w:p>
    <w:p w:rsidR="00EE5160" w:rsidRPr="00827444" w:rsidRDefault="00EE5160" w:rsidP="00EE5160">
      <w:pPr>
        <w:pStyle w:val="USTustnpkodeksu"/>
      </w:pPr>
      <w:r w:rsidRPr="00827444">
        <w:lastRenderedPageBreak/>
        <w:t>6.</w:t>
      </w:r>
      <w:r w:rsidR="00C90664">
        <w:t> </w:t>
      </w:r>
      <w:r w:rsidR="00C90664" w:rsidRPr="00827444">
        <w:t>W</w:t>
      </w:r>
      <w:r w:rsidR="00C90664">
        <w:t> </w:t>
      </w:r>
      <w:r w:rsidRPr="00827444">
        <w:t>przypadku</w:t>
      </w:r>
      <w:r>
        <w:t xml:space="preserve"> </w:t>
      </w:r>
      <w:r w:rsidRPr="00827444">
        <w:t>podmiotów,</w:t>
      </w:r>
      <w:r>
        <w:t xml:space="preserve"> </w:t>
      </w:r>
      <w:r w:rsidRPr="00827444">
        <w:t>które</w:t>
      </w:r>
      <w:r w:rsidR="00C90664">
        <w:t xml:space="preserve"> </w:t>
      </w:r>
      <w:r w:rsidR="00C90664" w:rsidRPr="00827444">
        <w:t>w</w:t>
      </w:r>
      <w:r w:rsidR="00C90664">
        <w:t> </w:t>
      </w:r>
      <w:r w:rsidRPr="00827444">
        <w:t>dniu</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r>
        <w:t xml:space="preserve"> </w:t>
      </w:r>
      <w:r w:rsidRPr="00827444">
        <w:t>prowadzą</w:t>
      </w:r>
      <w:r>
        <w:t xml:space="preserve"> </w:t>
      </w:r>
      <w:r w:rsidRPr="00827444">
        <w:t>działalność,</w:t>
      </w:r>
      <w:r w:rsidR="00C90664">
        <w:t xml:space="preserve"> </w:t>
      </w:r>
      <w:r w:rsidR="00C90664" w:rsidRPr="00827444">
        <w:t>o</w:t>
      </w:r>
      <w:r w:rsidR="00C90664">
        <w:t> </w:t>
      </w:r>
      <w:r w:rsidRPr="00827444">
        <w:t>której</w:t>
      </w:r>
      <w:r>
        <w:t xml:space="preserve"> </w:t>
      </w:r>
      <w:r w:rsidRPr="00827444">
        <w:t>mowa</w:t>
      </w:r>
      <w:r w:rsidR="00C90664">
        <w:t xml:space="preserve"> </w:t>
      </w:r>
      <w:r w:rsidR="00C90664" w:rsidRPr="00827444">
        <w:t>w</w:t>
      </w:r>
      <w:r w:rsidR="00C90664">
        <w:t> ust. </w:t>
      </w:r>
      <w:r w:rsidRPr="00827444">
        <w:t>1,</w:t>
      </w:r>
      <w:r w:rsidR="00C90664">
        <w:t xml:space="preserve"> </w:t>
      </w:r>
      <w:r w:rsidR="00C90664" w:rsidRPr="00827444">
        <w:t>w</w:t>
      </w:r>
      <w:r w:rsidR="00C90664">
        <w:t> </w:t>
      </w:r>
      <w:r w:rsidRPr="00827444">
        <w:t>formach</w:t>
      </w:r>
      <w:r>
        <w:t xml:space="preserve"> </w:t>
      </w:r>
      <w:r w:rsidRPr="00827444">
        <w:t>określonych</w:t>
      </w:r>
      <w:r w:rsidR="00C90664">
        <w:t xml:space="preserve"> </w:t>
      </w:r>
      <w:r w:rsidR="00C90664" w:rsidRPr="00827444">
        <w:t>w</w:t>
      </w:r>
      <w:r w:rsidR="00C90664">
        <w:t> art. </w:t>
      </w:r>
      <w:r w:rsidRPr="00827444">
        <w:t>8a</w:t>
      </w:r>
      <w:r w:rsidR="00C90664">
        <w:t xml:space="preserve"> ust. </w:t>
      </w:r>
      <w:r w:rsidR="00C90664" w:rsidRPr="00827444">
        <w:t>2</w:t>
      </w:r>
      <w:r w:rsidR="00C90664">
        <w:t>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r>
        <w:t xml:space="preserve"> </w:t>
      </w:r>
      <w:r w:rsidRPr="00827444">
        <w:t>wniosek</w:t>
      </w:r>
      <w:r w:rsidR="00C90664">
        <w:t xml:space="preserve"> </w:t>
      </w:r>
      <w:r w:rsidR="00C90664" w:rsidRPr="00827444">
        <w:t>o</w:t>
      </w:r>
      <w:r w:rsidR="00C90664">
        <w:t> </w:t>
      </w:r>
      <w:r w:rsidRPr="00827444">
        <w:t>udzielenie</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przez</w:t>
      </w:r>
      <w:r>
        <w:t xml:space="preserve"> </w:t>
      </w:r>
      <w:r w:rsidRPr="00827444">
        <w:t>zarządzającego</w:t>
      </w:r>
      <w:r>
        <w:t xml:space="preserve"> </w:t>
      </w:r>
      <w:r w:rsidRPr="00827444">
        <w:t>ASI</w:t>
      </w:r>
      <w:r>
        <w:t xml:space="preserve"> </w:t>
      </w:r>
      <w:r w:rsidRPr="00827444">
        <w:t>albo</w:t>
      </w:r>
      <w:r>
        <w:t xml:space="preserve"> </w:t>
      </w:r>
      <w:r w:rsidRPr="00827444">
        <w:t>wniosek</w:t>
      </w:r>
      <w:r w:rsidR="00C90664">
        <w:t xml:space="preserve"> </w:t>
      </w:r>
      <w:r w:rsidR="00C90664" w:rsidRPr="00827444">
        <w:t>o</w:t>
      </w:r>
      <w:r w:rsidR="00C90664">
        <w:t> </w:t>
      </w:r>
      <w:r w:rsidRPr="00827444">
        <w:t>wpis</w:t>
      </w:r>
      <w:r>
        <w:t xml:space="preserve"> </w:t>
      </w:r>
      <w:r w:rsidRPr="00827444">
        <w:t>do</w:t>
      </w:r>
      <w:r>
        <w:t xml:space="preserve"> </w:t>
      </w:r>
      <w:r w:rsidRPr="00827444">
        <w:t>rejestru</w:t>
      </w:r>
      <w:r>
        <w:t xml:space="preserve"> </w:t>
      </w:r>
      <w:r w:rsidRPr="00827444">
        <w:t>zarządzających</w:t>
      </w:r>
      <w:r>
        <w:t xml:space="preserve"> </w:t>
      </w:r>
      <w:r w:rsidRPr="00827444">
        <w:t>ASI</w:t>
      </w:r>
      <w:r>
        <w:t xml:space="preserve"> </w:t>
      </w:r>
      <w:r w:rsidRPr="00827444">
        <w:t>może</w:t>
      </w:r>
      <w:r>
        <w:t xml:space="preserve"> </w:t>
      </w:r>
      <w:r w:rsidRPr="00827444">
        <w:t>obejmować</w:t>
      </w:r>
      <w:r>
        <w:t xml:space="preserve"> </w:t>
      </w:r>
      <w:r w:rsidRPr="00827444">
        <w:t>już</w:t>
      </w:r>
      <w:r>
        <w:t xml:space="preserve"> </w:t>
      </w:r>
      <w:r w:rsidRPr="00827444">
        <w:t>powstałą</w:t>
      </w:r>
      <w:r>
        <w:t xml:space="preserve"> </w:t>
      </w:r>
      <w:r w:rsidRPr="00827444">
        <w:t>spółkę.</w:t>
      </w:r>
    </w:p>
    <w:p w:rsidR="00EE5160" w:rsidRPr="00EE5160" w:rsidRDefault="00EE5160" w:rsidP="00AB039E">
      <w:pPr>
        <w:pStyle w:val="USTustnpkodeksu"/>
        <w:keepNext/>
      </w:pPr>
      <w:r w:rsidRPr="00827444">
        <w:t>7.</w:t>
      </w:r>
      <w:r w:rsidR="00C90664">
        <w:t> </w:t>
      </w:r>
      <w:r w:rsidR="00C90664" w:rsidRPr="00EE5160">
        <w:t>W</w:t>
      </w:r>
      <w:r w:rsidR="00C90664">
        <w:t> </w:t>
      </w:r>
      <w:r w:rsidRPr="00EE5160">
        <w:t>odniesieniu do alternatywnych spółek inwestycyjnych zarządzanych przez podmioty,</w:t>
      </w:r>
      <w:r w:rsidR="00C90664" w:rsidRPr="00EE5160">
        <w:t xml:space="preserve"> o</w:t>
      </w:r>
      <w:r w:rsidR="00C90664">
        <w:t> </w:t>
      </w:r>
      <w:r w:rsidRPr="00EE5160">
        <w:t>których mowa</w:t>
      </w:r>
      <w:r w:rsidR="00C90664" w:rsidRPr="00EE5160">
        <w:t xml:space="preserve"> w</w:t>
      </w:r>
      <w:r w:rsidR="00C90664">
        <w:t> ust. </w:t>
      </w:r>
      <w:r w:rsidRPr="00EE5160">
        <w:t>6, przepis</w:t>
      </w:r>
      <w:r w:rsidR="00C90664">
        <w:t xml:space="preserve"> art. </w:t>
      </w:r>
      <w:r w:rsidRPr="00EE5160">
        <w:t>5</w:t>
      </w:r>
      <w:r w:rsidR="00C90664" w:rsidRPr="00EE5160">
        <w:t>3</w:t>
      </w:r>
      <w:r w:rsidR="00C90664">
        <w:t xml:space="preserve"> ust. </w:t>
      </w:r>
      <w:r w:rsidR="00C90664" w:rsidRPr="00EE5160">
        <w:t>2</w:t>
      </w:r>
      <w:r w:rsidR="00C90664">
        <w:t> </w:t>
      </w:r>
      <w:r w:rsidRPr="00EE5160">
        <w:t>stosuje się odpowiednio, przy czym</w:t>
      </w:r>
      <w:r w:rsidR="00C90664" w:rsidRPr="00EE5160">
        <w:t xml:space="preserve"> w</w:t>
      </w:r>
      <w:r w:rsidR="00C90664">
        <w:t> </w:t>
      </w:r>
      <w:r w:rsidRPr="00EE5160">
        <w:t>odniesieniu do tych spółek:</w:t>
      </w:r>
    </w:p>
    <w:p w:rsidR="00EE5160" w:rsidRPr="00827444" w:rsidRDefault="00EE5160" w:rsidP="00EE5160">
      <w:pPr>
        <w:pStyle w:val="PKTpunkt"/>
      </w:pPr>
      <w:r w:rsidRPr="00827444">
        <w:t>1)</w:t>
      </w:r>
      <w:r w:rsidRPr="00827444">
        <w:tab/>
        <w:t>sprawozdania</w:t>
      </w:r>
      <w:r>
        <w:t xml:space="preserve"> </w:t>
      </w:r>
      <w:r w:rsidRPr="00827444">
        <w:t>roczne</w:t>
      </w:r>
      <w:r>
        <w:t xml:space="preserve"> </w:t>
      </w:r>
      <w:r w:rsidRPr="00827444">
        <w:t>AFI,</w:t>
      </w:r>
    </w:p>
    <w:p w:rsidR="00EE5160" w:rsidRPr="00827444" w:rsidRDefault="00EE5160" w:rsidP="00EE5160">
      <w:pPr>
        <w:pStyle w:val="PKTpunkt"/>
      </w:pPr>
      <w:r w:rsidRPr="00827444">
        <w:t>2)</w:t>
      </w:r>
      <w:r w:rsidRPr="00827444">
        <w:tab/>
        <w:t>sprawozdania</w:t>
      </w:r>
      <w:r w:rsidR="00C90664">
        <w:t xml:space="preserve"> </w:t>
      </w:r>
      <w:r w:rsidR="00C90664" w:rsidRPr="00827444">
        <w:t>z</w:t>
      </w:r>
      <w:r w:rsidR="00C90664">
        <w:t> </w:t>
      </w:r>
      <w:r w:rsidRPr="00827444">
        <w:t>działalności</w:t>
      </w:r>
      <w:r>
        <w:t xml:space="preserve"> </w:t>
      </w:r>
      <w:r w:rsidRPr="00827444">
        <w:t>jednostki,</w:t>
      </w:r>
    </w:p>
    <w:p w:rsidR="00EE5160" w:rsidRPr="00EE5160" w:rsidRDefault="00EE5160" w:rsidP="00AB039E">
      <w:pPr>
        <w:pStyle w:val="PKTpunkt"/>
        <w:keepNext/>
      </w:pPr>
      <w:r w:rsidRPr="00827444">
        <w:t>3)</w:t>
      </w:r>
      <w:r w:rsidRPr="00827444">
        <w:tab/>
        <w:t>roczne</w:t>
      </w:r>
      <w:r w:rsidRPr="00EE5160">
        <w:t xml:space="preserve"> sprawozdania finansowe sporządzane na zasadach określonych dla alternatywnych spółek inwestycyjnych</w:t>
      </w:r>
    </w:p>
    <w:p w:rsidR="00EE5160" w:rsidRPr="00827444" w:rsidRDefault="00EE5160" w:rsidP="00EE5160">
      <w:pPr>
        <w:pStyle w:val="CZWSPPKTczwsplnapunktw"/>
      </w:pPr>
      <w:r w:rsidRPr="00827444">
        <w:t>–</w:t>
      </w:r>
      <w:r w:rsidR="00C90664">
        <w:t> </w:t>
      </w:r>
      <w:r w:rsidRPr="00827444">
        <w:t>sporządza</w:t>
      </w:r>
      <w:r>
        <w:t xml:space="preserve"> </w:t>
      </w:r>
      <w:r w:rsidRPr="00827444">
        <w:t>się</w:t>
      </w:r>
      <w:r>
        <w:t xml:space="preserve"> </w:t>
      </w:r>
      <w:r w:rsidRPr="00827444">
        <w:t>po</w:t>
      </w:r>
      <w:r>
        <w:t xml:space="preserve"> </w:t>
      </w:r>
      <w:r w:rsidRPr="00827444">
        <w:t>raz</w:t>
      </w:r>
      <w:r>
        <w:t xml:space="preserve"> </w:t>
      </w:r>
      <w:r w:rsidRPr="00827444">
        <w:t>pierwszy</w:t>
      </w:r>
      <w:r>
        <w:t xml:space="preserve"> </w:t>
      </w:r>
      <w:r w:rsidRPr="00827444">
        <w:t>za</w:t>
      </w:r>
      <w:r>
        <w:t xml:space="preserve"> </w:t>
      </w:r>
      <w:r w:rsidRPr="00827444">
        <w:t>rok</w:t>
      </w:r>
      <w:r>
        <w:t xml:space="preserve"> </w:t>
      </w:r>
      <w:r w:rsidRPr="00827444">
        <w:t>obrotowy</w:t>
      </w:r>
      <w:r>
        <w:t xml:space="preserve"> </w:t>
      </w:r>
      <w:r w:rsidRPr="00827444">
        <w:t>rozpoczynający</w:t>
      </w:r>
      <w:r>
        <w:t xml:space="preserve"> </w:t>
      </w:r>
      <w:r w:rsidRPr="00827444">
        <w:t>się</w:t>
      </w:r>
      <w:r>
        <w:t xml:space="preserve"> </w:t>
      </w:r>
      <w:r w:rsidRPr="00827444">
        <w:t>nie</w:t>
      </w:r>
      <w:r>
        <w:t xml:space="preserve"> </w:t>
      </w:r>
      <w:r w:rsidRPr="00827444">
        <w:t>wcześniej</w:t>
      </w:r>
      <w:r>
        <w:t xml:space="preserve"> </w:t>
      </w:r>
      <w:r w:rsidRPr="00827444">
        <w:rPr>
          <w:rFonts w:hint="eastAsia"/>
        </w:rPr>
        <w:t>niż</w:t>
      </w:r>
      <w:r>
        <w:t xml:space="preserve"> </w:t>
      </w:r>
      <w:r w:rsidRPr="00827444">
        <w:t>od</w:t>
      </w:r>
      <w:r>
        <w:t xml:space="preserve"> </w:t>
      </w:r>
      <w:r w:rsidRPr="00827444">
        <w:t>dnia</w:t>
      </w:r>
      <w:r>
        <w:t xml:space="preserve"> </w:t>
      </w:r>
      <w:r w:rsidRPr="00827444">
        <w:t>uzyskania</w:t>
      </w:r>
      <w:r>
        <w:t xml:space="preserve"> </w:t>
      </w:r>
      <w:r w:rsidRPr="00827444">
        <w:t>zezwolenia</w:t>
      </w:r>
      <w:r>
        <w:t xml:space="preserve"> </w:t>
      </w:r>
      <w:r w:rsidRPr="00827444">
        <w:t>na</w:t>
      </w:r>
      <w:r>
        <w:t xml:space="preserve"> </w:t>
      </w:r>
      <w:r w:rsidRPr="00827444">
        <w:t>wykonywanie</w:t>
      </w:r>
      <w:r>
        <w:t xml:space="preserve"> </w:t>
      </w:r>
      <w:r w:rsidRPr="00827444">
        <w:t>działalności</w:t>
      </w:r>
      <w:r>
        <w:t xml:space="preserve"> </w:t>
      </w:r>
      <w:r w:rsidRPr="00827444">
        <w:t>zarządzającego</w:t>
      </w:r>
      <w:r>
        <w:t xml:space="preserve"> </w:t>
      </w:r>
      <w:r w:rsidRPr="00827444">
        <w:t>ASI.</w:t>
      </w:r>
    </w:p>
    <w:p w:rsidR="00EE5160" w:rsidRPr="007D6E80" w:rsidRDefault="00EE5160" w:rsidP="00EE5160">
      <w:pPr>
        <w:pStyle w:val="ARTartustawynprozporzdzenia"/>
      </w:pPr>
      <w:r w:rsidRPr="00AB039E">
        <w:rPr>
          <w:rStyle w:val="Ppogrubienie"/>
        </w:rPr>
        <w:t>Art.</w:t>
      </w:r>
      <w:r w:rsidR="00C90664" w:rsidRPr="00AB039E">
        <w:rPr>
          <w:rStyle w:val="Ppogrubienie"/>
        </w:rPr>
        <w:t> </w:t>
      </w:r>
      <w:r w:rsidRPr="00AB039E">
        <w:rPr>
          <w:rStyle w:val="Ppogrubienie"/>
        </w:rPr>
        <w:t>55.</w:t>
      </w:r>
      <w:r w:rsidR="00C90664">
        <w:rPr>
          <w:rStyle w:val="Pogrubienie"/>
        </w:rPr>
        <w:t> </w:t>
      </w:r>
      <w:r w:rsidR="00C90664" w:rsidRPr="00827444">
        <w:t>W</w:t>
      </w:r>
      <w:r w:rsidR="00C90664">
        <w:rPr>
          <w:rStyle w:val="Pogrubienie"/>
        </w:rPr>
        <w:t> </w:t>
      </w:r>
      <w:r w:rsidRPr="00827444">
        <w:t>przypadku</w:t>
      </w:r>
      <w:r>
        <w:t xml:space="preserve"> </w:t>
      </w:r>
      <w:r w:rsidRPr="00827444">
        <w:t>członków</w:t>
      </w:r>
      <w:r>
        <w:t xml:space="preserve"> </w:t>
      </w:r>
      <w:r w:rsidRPr="00827444">
        <w:t>zarządu</w:t>
      </w:r>
      <w:r>
        <w:t xml:space="preserve"> </w:t>
      </w:r>
      <w:r w:rsidRPr="00827444">
        <w:t>zarządzającego</w:t>
      </w:r>
      <w:r>
        <w:t xml:space="preserve"> </w:t>
      </w:r>
      <w:r w:rsidRPr="00827444">
        <w:t>ASI</w:t>
      </w:r>
      <w:r>
        <w:t xml:space="preserve"> </w:t>
      </w:r>
      <w:r w:rsidRPr="00827444">
        <w:t>do</w:t>
      </w:r>
      <w:r>
        <w:t xml:space="preserve"> </w:t>
      </w:r>
      <w:r w:rsidRPr="00827444">
        <w:t>stażu</w:t>
      </w:r>
      <w:r>
        <w:t xml:space="preserve"> </w:t>
      </w:r>
      <w:r w:rsidRPr="00827444">
        <w:t>pracy,</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art. </w:t>
      </w:r>
      <w:r w:rsidRPr="007D6E80">
        <w:t>70d</w:t>
      </w:r>
      <w:r w:rsidR="00C90664">
        <w:t xml:space="preserve"> ust. </w:t>
      </w:r>
      <w:r w:rsidR="00C90664" w:rsidRPr="007D6E80">
        <w:t>3</w:t>
      </w:r>
      <w:r w:rsidR="00C90664">
        <w:t xml:space="preserve"> pkt 2 </w:t>
      </w:r>
      <w:r w:rsidRPr="007D6E80">
        <w:t>ustawy zmienianej</w:t>
      </w:r>
      <w:r w:rsidR="00C90664" w:rsidRPr="007D6E80">
        <w:t xml:space="preserve"> w</w:t>
      </w:r>
      <w:r w:rsidR="00C90664">
        <w:t> art. </w:t>
      </w:r>
      <w:r w:rsidRPr="007D6E80">
        <w:t>1,</w:t>
      </w:r>
      <w:r w:rsidR="00C90664" w:rsidRPr="007D6E80">
        <w:t xml:space="preserve"> w</w:t>
      </w:r>
      <w:r w:rsidR="00C90664">
        <w:t> </w:t>
      </w:r>
      <w:r w:rsidRPr="007D6E80">
        <w:t>brzmieniu nadanym niniejszą ustawą</w:t>
      </w:r>
      <w:r w:rsidRPr="00827444">
        <w:t>,</w:t>
      </w:r>
      <w:r>
        <w:t xml:space="preserve"> </w:t>
      </w:r>
      <w:r w:rsidRPr="00827444">
        <w:t>zalicza</w:t>
      </w:r>
      <w:r>
        <w:t xml:space="preserve"> </w:t>
      </w:r>
      <w:r w:rsidRPr="00827444">
        <w:t>się</w:t>
      </w:r>
      <w:r>
        <w:t xml:space="preserve"> </w:t>
      </w:r>
      <w:r w:rsidRPr="00827444">
        <w:t>również</w:t>
      </w:r>
      <w:r>
        <w:t xml:space="preserve"> </w:t>
      </w:r>
      <w:r w:rsidRPr="00827444">
        <w:t>okres</w:t>
      </w:r>
      <w:r>
        <w:t xml:space="preserve"> </w:t>
      </w:r>
      <w:r w:rsidRPr="00827444">
        <w:t>zajmowania</w:t>
      </w:r>
      <w:r>
        <w:t xml:space="preserve"> </w:t>
      </w:r>
      <w:r w:rsidRPr="00827444">
        <w:t>przed</w:t>
      </w:r>
      <w:r>
        <w:t xml:space="preserve"> </w:t>
      </w:r>
      <w:r w:rsidRPr="00827444">
        <w:t>dniem</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r>
        <w:t xml:space="preserve"> </w:t>
      </w:r>
      <w:r w:rsidRPr="00827444">
        <w:t>stanowisk</w:t>
      </w:r>
      <w:r>
        <w:t xml:space="preserve"> </w:t>
      </w:r>
      <w:r w:rsidRPr="00827444">
        <w:t>kierowniczych</w:t>
      </w:r>
      <w:r>
        <w:t xml:space="preserve"> </w:t>
      </w:r>
      <w:r w:rsidRPr="00827444">
        <w:t>lub</w:t>
      </w:r>
      <w:r>
        <w:t xml:space="preserve"> </w:t>
      </w:r>
      <w:r w:rsidRPr="00827444">
        <w:t>samodzielnych</w:t>
      </w:r>
      <w:r>
        <w:t xml:space="preserve"> </w:t>
      </w:r>
      <w:r w:rsidRPr="00827444">
        <w:t>stanowisk</w:t>
      </w:r>
      <w:r w:rsidR="00C90664">
        <w:t xml:space="preserve"> </w:t>
      </w:r>
      <w:r w:rsidR="00C90664" w:rsidRPr="00827444">
        <w:t>w</w:t>
      </w:r>
      <w:r w:rsidR="00C90664">
        <w:t> </w:t>
      </w:r>
      <w:r w:rsidRPr="00827444">
        <w:t>innych</w:t>
      </w:r>
      <w:r>
        <w:t xml:space="preserve"> </w:t>
      </w:r>
      <w:r w:rsidRPr="00827444">
        <w:t>podmiotach</w:t>
      </w:r>
      <w:r>
        <w:t xml:space="preserve"> </w:t>
      </w:r>
      <w:r w:rsidRPr="00827444">
        <w:t>niż</w:t>
      </w:r>
      <w:r>
        <w:t xml:space="preserve"> </w:t>
      </w:r>
      <w:r w:rsidRPr="00827444">
        <w:t>instytucje</w:t>
      </w:r>
      <w:r>
        <w:t xml:space="preserve"> </w:t>
      </w:r>
      <w:r w:rsidRPr="00827444">
        <w:t>rynku</w:t>
      </w:r>
      <w:r>
        <w:t xml:space="preserve"> </w:t>
      </w:r>
      <w:r w:rsidRPr="00827444">
        <w:t>finansowego,</w:t>
      </w:r>
      <w:r>
        <w:t xml:space="preserve"> </w:t>
      </w:r>
      <w:r w:rsidRPr="00827444">
        <w:t>prowadzących</w:t>
      </w:r>
      <w:r>
        <w:t xml:space="preserve"> </w:t>
      </w:r>
      <w:r w:rsidRPr="00827444">
        <w:t>działalność</w:t>
      </w:r>
      <w:r w:rsidR="00C90664">
        <w:t xml:space="preserve"> </w:t>
      </w:r>
      <w:r w:rsidR="00C90664" w:rsidRPr="00827444">
        <w:t>w</w:t>
      </w:r>
      <w:r w:rsidR="00C90664">
        <w:t> </w:t>
      </w:r>
      <w:r w:rsidRPr="00827444">
        <w:t>zakresie</w:t>
      </w:r>
      <w:r>
        <w:t xml:space="preserve"> </w:t>
      </w:r>
      <w:r w:rsidRPr="00827444">
        <w:t>lokowania</w:t>
      </w:r>
      <w:r>
        <w:t xml:space="preserve"> </w:t>
      </w:r>
      <w:r w:rsidRPr="00827444">
        <w:t>aktywów</w:t>
      </w:r>
      <w:r>
        <w:t xml:space="preserve"> </w:t>
      </w:r>
      <w:r w:rsidRPr="00827444">
        <w:t>zgodnie</w:t>
      </w:r>
      <w:r w:rsidR="00C90664">
        <w:t xml:space="preserve"> </w:t>
      </w:r>
      <w:r w:rsidR="00C90664" w:rsidRPr="00827444">
        <w:t>z</w:t>
      </w:r>
      <w:r w:rsidR="00C90664">
        <w:t> </w:t>
      </w:r>
      <w:r w:rsidRPr="00827444">
        <w:t>określoną</w:t>
      </w:r>
      <w:r>
        <w:t xml:space="preserve"> </w:t>
      </w:r>
      <w:r w:rsidRPr="00827444">
        <w:t>polityką</w:t>
      </w:r>
      <w:r>
        <w:t xml:space="preserve"> </w:t>
      </w:r>
      <w:r w:rsidRPr="00827444">
        <w:t>inwestycyjną</w:t>
      </w:r>
      <w:r>
        <w:t xml:space="preserve"> </w:t>
      </w:r>
      <w:r w:rsidRPr="00827444">
        <w:t>lub</w:t>
      </w:r>
      <w:r w:rsidR="00C90664">
        <w:t xml:space="preserve"> </w:t>
      </w:r>
      <w:r w:rsidR="00C90664" w:rsidRPr="00827444">
        <w:t>w</w:t>
      </w:r>
      <w:r w:rsidR="00C90664">
        <w:t> </w:t>
      </w:r>
      <w:r w:rsidRPr="00827444">
        <w:t>zakresie</w:t>
      </w:r>
      <w:r>
        <w:t xml:space="preserve"> </w:t>
      </w:r>
      <w:r w:rsidRPr="00827444">
        <w:t>strategii</w:t>
      </w:r>
      <w:r>
        <w:t xml:space="preserve"> </w:t>
      </w:r>
      <w:r w:rsidRPr="00827444">
        <w:t>inwestycyjnych</w:t>
      </w:r>
      <w:r>
        <w:t xml:space="preserve"> </w:t>
      </w:r>
      <w:r w:rsidRPr="00827444">
        <w:t>stosowanych</w:t>
      </w:r>
      <w:r>
        <w:t xml:space="preserve"> </w:t>
      </w:r>
      <w:r w:rsidRPr="00827444">
        <w:t>przez</w:t>
      </w:r>
      <w:r>
        <w:t xml:space="preserve"> </w:t>
      </w:r>
      <w:r w:rsidRPr="00827444">
        <w:t>alternatywną</w:t>
      </w:r>
      <w:r>
        <w:t xml:space="preserve"> </w:t>
      </w:r>
      <w:r w:rsidRPr="00827444">
        <w:t>spółkę</w:t>
      </w:r>
      <w:r>
        <w:t xml:space="preserve"> </w:t>
      </w:r>
      <w:r w:rsidRPr="00827444">
        <w:t>inwestycyjną</w:t>
      </w:r>
      <w:r>
        <w:t xml:space="preserve"> </w:t>
      </w:r>
      <w:r w:rsidRPr="00827444">
        <w:t>lub</w:t>
      </w:r>
      <w:r>
        <w:t xml:space="preserve"> </w:t>
      </w:r>
      <w:r w:rsidRPr="00827444">
        <w:t>okres</w:t>
      </w:r>
      <w:r>
        <w:t xml:space="preserve"> </w:t>
      </w:r>
      <w:r w:rsidRPr="00827444">
        <w:t>pe</w:t>
      </w:r>
      <w:r w:rsidRPr="00827444">
        <w:t>ł</w:t>
      </w:r>
      <w:r w:rsidRPr="00827444">
        <w:t>nienia</w:t>
      </w:r>
      <w:r>
        <w:t xml:space="preserve"> </w:t>
      </w:r>
      <w:r w:rsidRPr="00827444">
        <w:t>funkcji</w:t>
      </w:r>
      <w:r>
        <w:t xml:space="preserve"> </w:t>
      </w:r>
      <w:r w:rsidRPr="00827444">
        <w:t>członków</w:t>
      </w:r>
      <w:r>
        <w:t xml:space="preserve"> </w:t>
      </w:r>
      <w:r w:rsidRPr="00827444">
        <w:t>organów,</w:t>
      </w:r>
      <w:r>
        <w:t xml:space="preserve"> </w:t>
      </w:r>
      <w:r w:rsidRPr="00827444">
        <w:t>komplementariuszy</w:t>
      </w:r>
      <w:r>
        <w:t xml:space="preserve"> </w:t>
      </w:r>
      <w:r w:rsidRPr="00827444">
        <w:t>lub</w:t>
      </w:r>
      <w:r>
        <w:t xml:space="preserve"> </w:t>
      </w:r>
      <w:r w:rsidRPr="00827444">
        <w:t>wspólników</w:t>
      </w:r>
      <w:r>
        <w:t xml:space="preserve"> </w:t>
      </w:r>
      <w:r w:rsidRPr="00827444">
        <w:t>prowadzących</w:t>
      </w:r>
      <w:r>
        <w:t xml:space="preserve"> </w:t>
      </w:r>
      <w:r w:rsidRPr="00827444">
        <w:t>sprawy</w:t>
      </w:r>
      <w:r>
        <w:t xml:space="preserve"> </w:t>
      </w:r>
      <w:r w:rsidRPr="00827444">
        <w:t>tych</w:t>
      </w:r>
      <w:r>
        <w:t xml:space="preserve"> </w:t>
      </w:r>
      <w:r w:rsidRPr="00827444">
        <w:t>podmiotów.</w:t>
      </w:r>
    </w:p>
    <w:p w:rsidR="00EE5160" w:rsidRPr="007D6E80" w:rsidRDefault="00EE5160" w:rsidP="00EE5160">
      <w:pPr>
        <w:pStyle w:val="ARTartustawynprozporzdzenia"/>
      </w:pPr>
      <w:r w:rsidRPr="00AB039E">
        <w:rPr>
          <w:rStyle w:val="Ppogrubienie"/>
        </w:rPr>
        <w:t>Art.</w:t>
      </w:r>
      <w:r w:rsidR="00C90664" w:rsidRPr="00AB039E">
        <w:rPr>
          <w:rStyle w:val="Ppogrubienie"/>
        </w:rPr>
        <w:t> </w:t>
      </w:r>
      <w:r w:rsidRPr="00AB039E">
        <w:rPr>
          <w:rStyle w:val="Ppogrubienie"/>
        </w:rPr>
        <w:t>56.</w:t>
      </w:r>
      <w:r w:rsidR="00C90664">
        <w:rPr>
          <w:rStyle w:val="Ppogrubienie"/>
        </w:rPr>
        <w:t> </w:t>
      </w:r>
      <w:r w:rsidRPr="00827444">
        <w:t>Podmiot</w:t>
      </w:r>
      <w:r>
        <w:t xml:space="preserve"> </w:t>
      </w:r>
      <w:r w:rsidRPr="00827444">
        <w:t>zarządzający</w:t>
      </w:r>
      <w:r>
        <w:t xml:space="preserve"> </w:t>
      </w:r>
      <w:r w:rsidRPr="00827444">
        <w:t>funduszem</w:t>
      </w:r>
      <w:r>
        <w:t xml:space="preserve"> </w:t>
      </w:r>
      <w:r w:rsidRPr="00827444">
        <w:t>kapitałowym</w:t>
      </w:r>
      <w:r w:rsidR="00C90664">
        <w:t xml:space="preserve"> </w:t>
      </w:r>
      <w:r w:rsidR="00C90664" w:rsidRPr="00827444">
        <w:t>w</w:t>
      </w:r>
      <w:r w:rsidR="00C90664">
        <w:t> </w:t>
      </w:r>
      <w:r w:rsidRPr="00827444">
        <w:t>rozumieniu</w:t>
      </w:r>
      <w:r>
        <w:t xml:space="preserve"> </w:t>
      </w:r>
      <w:r w:rsidRPr="00827444">
        <w:t>przepisów</w:t>
      </w:r>
      <w:r>
        <w:t xml:space="preserve"> </w:t>
      </w:r>
      <w:r w:rsidRPr="007D6E80">
        <w:t>ustawy zmienianej</w:t>
      </w:r>
      <w:r w:rsidR="00C90664" w:rsidRPr="007D6E80">
        <w:t xml:space="preserve"> w</w:t>
      </w:r>
      <w:r w:rsidR="00C90664">
        <w:t> art. </w:t>
      </w:r>
      <w:r w:rsidRPr="007D6E80">
        <w:t xml:space="preserve">29, </w:t>
      </w:r>
      <w:r w:rsidRPr="00827444">
        <w:t>który</w:t>
      </w:r>
      <w:r w:rsidR="00C90664">
        <w:t xml:space="preserve"> </w:t>
      </w:r>
      <w:r w:rsidR="00C90664" w:rsidRPr="00827444">
        <w:t>w</w:t>
      </w:r>
      <w:r w:rsidR="00C90664">
        <w:t> </w:t>
      </w:r>
      <w:r w:rsidRPr="00827444">
        <w:t>dniu</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r>
        <w:t xml:space="preserve"> </w:t>
      </w:r>
      <w:r w:rsidRPr="00827444">
        <w:t>korzysta</w:t>
      </w:r>
      <w:r>
        <w:t xml:space="preserve"> </w:t>
      </w:r>
      <w:r w:rsidRPr="00827444">
        <w:t>ze</w:t>
      </w:r>
      <w:r>
        <w:t xml:space="preserve"> </w:t>
      </w:r>
      <w:r w:rsidRPr="00827444">
        <w:t>wsparcia</w:t>
      </w:r>
      <w:r>
        <w:t xml:space="preserve"> </w:t>
      </w:r>
      <w:r w:rsidRPr="00827444">
        <w:t>na</w:t>
      </w:r>
      <w:r>
        <w:t xml:space="preserve"> </w:t>
      </w:r>
      <w:r w:rsidRPr="00827444">
        <w:t>podstawie</w:t>
      </w:r>
      <w:r>
        <w:t xml:space="preserve"> </w:t>
      </w:r>
      <w:r w:rsidRPr="00827444">
        <w:t>umowy</w:t>
      </w:r>
      <w:r w:rsidR="00C90664">
        <w:t xml:space="preserve"> </w:t>
      </w:r>
      <w:r w:rsidR="00C90664" w:rsidRPr="00827444">
        <w:t>o</w:t>
      </w:r>
      <w:r w:rsidR="00C90664">
        <w:t> </w:t>
      </w:r>
      <w:r w:rsidRPr="00827444">
        <w:t>udzielenie</w:t>
      </w:r>
      <w:r>
        <w:t xml:space="preserve"> </w:t>
      </w:r>
      <w:r w:rsidRPr="00827444">
        <w:t>wsparcia</w:t>
      </w:r>
      <w:r>
        <w:t xml:space="preserve"> </w:t>
      </w:r>
      <w:r w:rsidRPr="00827444">
        <w:t>finansowego</w:t>
      </w:r>
      <w:r>
        <w:t xml:space="preserve"> </w:t>
      </w:r>
      <w:r w:rsidRPr="00827444">
        <w:t>zawartej</w:t>
      </w:r>
      <w:r w:rsidR="00C90664">
        <w:t xml:space="preserve"> </w:t>
      </w:r>
      <w:r w:rsidR="00C90664" w:rsidRPr="00827444">
        <w:t>z</w:t>
      </w:r>
      <w:r w:rsidR="00C90664">
        <w:t> </w:t>
      </w:r>
      <w:r w:rsidRPr="00827444">
        <w:t>Krajowym</w:t>
      </w:r>
      <w:r>
        <w:t xml:space="preserve"> </w:t>
      </w:r>
      <w:r w:rsidRPr="00827444">
        <w:t>Funduszem</w:t>
      </w:r>
      <w:r>
        <w:t xml:space="preserve"> </w:t>
      </w:r>
      <w:r w:rsidRPr="00827444">
        <w:t>Kapitałowym,</w:t>
      </w:r>
      <w:r>
        <w:t xml:space="preserve"> </w:t>
      </w:r>
      <w:r w:rsidRPr="00827444">
        <w:t>może</w:t>
      </w:r>
      <w:r>
        <w:t xml:space="preserve"> </w:t>
      </w:r>
      <w:r w:rsidRPr="00827444">
        <w:t>prowadzić</w:t>
      </w:r>
      <w:r>
        <w:t xml:space="preserve"> </w:t>
      </w:r>
      <w:r w:rsidRPr="00827444">
        <w:t>tę</w:t>
      </w:r>
      <w:r>
        <w:t xml:space="preserve"> </w:t>
      </w:r>
      <w:r w:rsidRPr="00827444">
        <w:t>działalność</w:t>
      </w:r>
      <w:r>
        <w:t xml:space="preserve"> </w:t>
      </w:r>
      <w:r w:rsidRPr="00827444">
        <w:t>na</w:t>
      </w:r>
      <w:r>
        <w:t xml:space="preserve"> </w:t>
      </w:r>
      <w:r w:rsidRPr="00827444">
        <w:t>zasadach</w:t>
      </w:r>
      <w:r>
        <w:t xml:space="preserve"> </w:t>
      </w:r>
      <w:r w:rsidRPr="00827444">
        <w:t>określonych</w:t>
      </w:r>
      <w:r w:rsidR="00C90664">
        <w:t xml:space="preserve"> </w:t>
      </w:r>
      <w:r w:rsidR="00C90664" w:rsidRPr="00827444">
        <w:t>w</w:t>
      </w:r>
      <w:r w:rsidR="00C90664">
        <w:t> </w:t>
      </w:r>
      <w:r w:rsidRPr="00827444">
        <w:t>ustawie</w:t>
      </w:r>
      <w:r>
        <w:t xml:space="preserve"> </w:t>
      </w:r>
      <w:r w:rsidRPr="00827444">
        <w:t>zmi</w:t>
      </w:r>
      <w:r w:rsidRPr="00827444">
        <w:t>e</w:t>
      </w:r>
      <w:r w:rsidRPr="00827444">
        <w:t>nianej</w:t>
      </w:r>
      <w:r w:rsidR="00C90664">
        <w:t xml:space="preserve"> </w:t>
      </w:r>
      <w:r w:rsidR="00C90664" w:rsidRPr="00827444">
        <w:t>w</w:t>
      </w:r>
      <w:r w:rsidR="00C90664">
        <w:t> art. </w:t>
      </w:r>
      <w:r w:rsidR="00C90664" w:rsidRPr="00827444">
        <w:t>1</w:t>
      </w:r>
      <w:r w:rsidR="00C90664">
        <w:t xml:space="preserve"> oraz</w:t>
      </w:r>
      <w:r>
        <w:t xml:space="preserve"> </w:t>
      </w:r>
      <w:r w:rsidRPr="00827444">
        <w:t>ustawie</w:t>
      </w:r>
      <w:r>
        <w:t xml:space="preserve"> </w:t>
      </w:r>
      <w:r w:rsidRPr="00827444">
        <w:t>zmienianej</w:t>
      </w:r>
      <w:r w:rsidR="00C90664">
        <w:t xml:space="preserve"> </w:t>
      </w:r>
      <w:r w:rsidR="00C90664" w:rsidRPr="00827444">
        <w:t>w</w:t>
      </w:r>
      <w:r w:rsidR="00C90664">
        <w:t> art. </w:t>
      </w:r>
      <w:r w:rsidRPr="007D6E80">
        <w:t>29</w:t>
      </w:r>
      <w:r w:rsidRPr="00827444">
        <w:t>,</w:t>
      </w:r>
      <w:r w:rsidR="00C90664">
        <w:t xml:space="preserve"> </w:t>
      </w:r>
      <w:r w:rsidR="00C90664" w:rsidRPr="00827444">
        <w:t>w</w:t>
      </w:r>
      <w:r w:rsidR="00C90664">
        <w:t> </w:t>
      </w:r>
      <w:r w:rsidRPr="00827444">
        <w:t>ich</w:t>
      </w:r>
      <w:r>
        <w:t xml:space="preserve"> </w:t>
      </w:r>
      <w:r w:rsidRPr="00827444">
        <w:t>brzmieniu</w:t>
      </w:r>
      <w:r>
        <w:t xml:space="preserve"> </w:t>
      </w:r>
      <w:r w:rsidRPr="00827444">
        <w:t>dotychczasowym,</w:t>
      </w:r>
      <w:r>
        <w:t xml:space="preserve"> </w:t>
      </w:r>
      <w:r w:rsidRPr="00827444">
        <w:t>nie</w:t>
      </w:r>
      <w:r>
        <w:t xml:space="preserve"> </w:t>
      </w:r>
      <w:r w:rsidRPr="00827444">
        <w:t>dłużej</w:t>
      </w:r>
      <w:r>
        <w:t xml:space="preserve"> </w:t>
      </w:r>
      <w:r w:rsidRPr="00827444">
        <w:t>jednak</w:t>
      </w:r>
      <w:r>
        <w:t xml:space="preserve"> </w:t>
      </w:r>
      <w:r w:rsidRPr="00827444">
        <w:t>niż</w:t>
      </w:r>
      <w:r>
        <w:t xml:space="preserve"> </w:t>
      </w:r>
      <w:r w:rsidRPr="00827444">
        <w:t>do</w:t>
      </w:r>
      <w:r>
        <w:t xml:space="preserve"> </w:t>
      </w:r>
      <w:r w:rsidRPr="00827444">
        <w:t>dnia</w:t>
      </w:r>
      <w:r>
        <w:t xml:space="preserve"> </w:t>
      </w:r>
      <w:r w:rsidRPr="00827444">
        <w:t>wyg</w:t>
      </w:r>
      <w:r w:rsidRPr="00827444">
        <w:t>a</w:t>
      </w:r>
      <w:r w:rsidRPr="00827444">
        <w:t>ś</w:t>
      </w:r>
      <w:r w:rsidR="004D7993">
        <w:softHyphen/>
      </w:r>
      <w:bookmarkStart w:id="3" w:name="_GoBack"/>
      <w:bookmarkEnd w:id="3"/>
      <w:r w:rsidRPr="00827444">
        <w:t>nięcia</w:t>
      </w:r>
      <w:r>
        <w:t xml:space="preserve"> </w:t>
      </w:r>
      <w:r w:rsidRPr="00827444">
        <w:t>albo</w:t>
      </w:r>
      <w:r>
        <w:t xml:space="preserve"> </w:t>
      </w:r>
      <w:r w:rsidRPr="00827444">
        <w:t>rozwiązania</w:t>
      </w:r>
      <w:r>
        <w:t xml:space="preserve"> </w:t>
      </w:r>
      <w:r w:rsidRPr="00827444">
        <w:t>tej</w:t>
      </w:r>
      <w:r>
        <w:t xml:space="preserve"> </w:t>
      </w:r>
      <w:r w:rsidRPr="00827444">
        <w:t>umowy.</w:t>
      </w:r>
    </w:p>
    <w:p w:rsidR="00EE5160" w:rsidRPr="00827444" w:rsidRDefault="00EE5160" w:rsidP="00EE5160">
      <w:pPr>
        <w:pStyle w:val="ARTartustawynprozporzdzenia"/>
      </w:pPr>
      <w:r w:rsidRPr="00AB039E">
        <w:rPr>
          <w:rStyle w:val="Ppogrubienie"/>
        </w:rPr>
        <w:t>Art.</w:t>
      </w:r>
      <w:r w:rsidR="00C90664" w:rsidRPr="00AB039E">
        <w:rPr>
          <w:rStyle w:val="Ppogrubienie"/>
        </w:rPr>
        <w:t> </w:t>
      </w:r>
      <w:r w:rsidRPr="00AB039E">
        <w:rPr>
          <w:rStyle w:val="Ppogrubienie"/>
        </w:rPr>
        <w:t>57.</w:t>
      </w:r>
      <w:r w:rsidR="00C90664">
        <w:t> </w:t>
      </w:r>
      <w:r w:rsidRPr="00827444">
        <w:t>1.</w:t>
      </w:r>
      <w:r>
        <w:t xml:space="preserve"> </w:t>
      </w:r>
      <w:r w:rsidRPr="00827444">
        <w:t>Do</w:t>
      </w:r>
      <w:r>
        <w:t xml:space="preserve"> </w:t>
      </w:r>
      <w:r w:rsidRPr="00827444">
        <w:t>postępowań</w:t>
      </w:r>
      <w:r>
        <w:t xml:space="preserve"> </w:t>
      </w:r>
      <w:r w:rsidRPr="00827444">
        <w:t>wszczętych</w:t>
      </w:r>
      <w:r>
        <w:t xml:space="preserve"> </w:t>
      </w:r>
      <w:r w:rsidRPr="00827444">
        <w:t>zgodnie</w:t>
      </w:r>
      <w:r w:rsidR="00C90664">
        <w:t xml:space="preserve"> </w:t>
      </w:r>
      <w:r w:rsidR="00C90664" w:rsidRPr="00827444">
        <w:t>z</w:t>
      </w:r>
      <w:r w:rsidR="00C90664">
        <w:t> </w:t>
      </w:r>
      <w:r w:rsidRPr="00827444">
        <w:t>przepisami</w:t>
      </w:r>
      <w:r>
        <w:t xml:space="preserve"> </w:t>
      </w:r>
      <w:r w:rsidRPr="00827444">
        <w:t>ustawy</w:t>
      </w:r>
      <w:r>
        <w:t xml:space="preserve"> </w:t>
      </w:r>
      <w:r w:rsidRPr="00827444">
        <w:t>zmienianej</w:t>
      </w:r>
      <w:r w:rsidR="00C90664">
        <w:t xml:space="preserve"> </w:t>
      </w:r>
      <w:r w:rsidR="00C90664" w:rsidRPr="00827444">
        <w:t>w</w:t>
      </w:r>
      <w:r w:rsidR="00C90664">
        <w:t> art. </w:t>
      </w:r>
      <w:r w:rsidR="00C90664" w:rsidRPr="00827444">
        <w:t>1</w:t>
      </w:r>
      <w:r w:rsidR="00C90664">
        <w:t xml:space="preserve"> i </w:t>
      </w:r>
      <w:r w:rsidRPr="00827444">
        <w:t>niezakończonych</w:t>
      </w:r>
      <w:r>
        <w:t xml:space="preserve"> </w:t>
      </w:r>
      <w:r w:rsidRPr="00827444">
        <w:t>przed</w:t>
      </w:r>
      <w:r>
        <w:t xml:space="preserve"> </w:t>
      </w:r>
      <w:r w:rsidRPr="00827444">
        <w:t>dniem</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r>
        <w:t xml:space="preserve"> </w:t>
      </w:r>
      <w:r w:rsidRPr="00827444">
        <w:t>stosuje</w:t>
      </w:r>
      <w:r>
        <w:t xml:space="preserve"> </w:t>
      </w:r>
      <w:r w:rsidRPr="00827444">
        <w:t>się</w:t>
      </w:r>
      <w:r>
        <w:t xml:space="preserve"> </w:t>
      </w:r>
      <w:r w:rsidRPr="00827444">
        <w:t>przepisy</w:t>
      </w:r>
      <w:r>
        <w:t xml:space="preserve"> </w:t>
      </w:r>
      <w:r w:rsidRPr="00827444">
        <w:t>ustawy</w:t>
      </w:r>
      <w:r>
        <w:t xml:space="preserve"> </w:t>
      </w:r>
      <w:r w:rsidRPr="00827444">
        <w:t>zmienianej</w:t>
      </w:r>
      <w:r w:rsidR="00C90664">
        <w:t xml:space="preserve"> </w:t>
      </w:r>
      <w:r w:rsidR="00C90664" w:rsidRPr="00827444">
        <w:t>w</w:t>
      </w:r>
      <w:r w:rsidR="00C90664">
        <w:t> art. </w:t>
      </w:r>
      <w:r w:rsidRPr="00827444">
        <w:t>1,</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p>
    <w:p w:rsidR="00EE5160" w:rsidRPr="00827444" w:rsidRDefault="00EE5160" w:rsidP="00EE5160">
      <w:pPr>
        <w:pStyle w:val="USTustnpkodeksu"/>
      </w:pPr>
      <w:r w:rsidRPr="00A94D86">
        <w:t>2.</w:t>
      </w:r>
      <w:r w:rsidR="00C90664">
        <w:t> </w:t>
      </w:r>
      <w:r w:rsidRPr="00A94D86">
        <w:t>Za</w:t>
      </w:r>
      <w:r>
        <w:t xml:space="preserve"> </w:t>
      </w:r>
      <w:r w:rsidRPr="00A94D86">
        <w:t>zachowania</w:t>
      </w:r>
      <w:r>
        <w:t xml:space="preserve"> </w:t>
      </w:r>
      <w:r w:rsidRPr="00A94D86">
        <w:t>zaistniałe</w:t>
      </w:r>
      <w:r>
        <w:t xml:space="preserve"> </w:t>
      </w:r>
      <w:r w:rsidRPr="00A94D86">
        <w:t>przed</w:t>
      </w:r>
      <w:r>
        <w:t xml:space="preserve"> </w:t>
      </w:r>
      <w:r w:rsidRPr="00A94D86">
        <w:t>dniem</w:t>
      </w:r>
      <w:r>
        <w:t xml:space="preserve"> </w:t>
      </w:r>
      <w:r w:rsidRPr="00A94D86">
        <w:t>wejścia</w:t>
      </w:r>
      <w:r w:rsidR="00C90664">
        <w:t xml:space="preserve"> </w:t>
      </w:r>
      <w:r w:rsidR="00C90664" w:rsidRPr="00A94D86">
        <w:t>w</w:t>
      </w:r>
      <w:r w:rsidR="00C90664">
        <w:t> </w:t>
      </w:r>
      <w:r w:rsidRPr="00A94D86">
        <w:t>życie</w:t>
      </w:r>
      <w:r>
        <w:t xml:space="preserve"> </w:t>
      </w:r>
      <w:r w:rsidRPr="00A94D86">
        <w:t>niniejszej</w:t>
      </w:r>
      <w:r>
        <w:t xml:space="preserve"> </w:t>
      </w:r>
      <w:r w:rsidRPr="00A94D86">
        <w:t>ustawy,</w:t>
      </w:r>
      <w:r>
        <w:t xml:space="preserve"> </w:t>
      </w:r>
      <w:r w:rsidRPr="00A94D86">
        <w:t>stanowiące</w:t>
      </w:r>
      <w:r>
        <w:t xml:space="preserve"> </w:t>
      </w:r>
      <w:r w:rsidRPr="00A94D86">
        <w:t>naruszenie</w:t>
      </w:r>
      <w:r>
        <w:t xml:space="preserve"> </w:t>
      </w:r>
      <w:r w:rsidRPr="00A94D86">
        <w:t>przepisów</w:t>
      </w:r>
      <w:r>
        <w:t xml:space="preserve"> </w:t>
      </w:r>
      <w:r w:rsidRPr="00A94D86">
        <w:t>ustawy</w:t>
      </w:r>
      <w:r>
        <w:t xml:space="preserve"> </w:t>
      </w:r>
      <w:r w:rsidRPr="00E03F42">
        <w:t>zmienianej</w:t>
      </w:r>
      <w:r w:rsidR="00C90664">
        <w:t xml:space="preserve"> </w:t>
      </w:r>
      <w:r w:rsidR="00C90664" w:rsidRPr="00DE1457">
        <w:t>w</w:t>
      </w:r>
      <w:r w:rsidR="00C90664">
        <w:t> art. </w:t>
      </w:r>
      <w:r w:rsidRPr="00E03F42">
        <w:t>1,</w:t>
      </w:r>
      <w:r w:rsidR="00C90664">
        <w:t xml:space="preserve"> </w:t>
      </w:r>
      <w:r w:rsidR="00C90664" w:rsidRPr="00A94D86">
        <w:t>w</w:t>
      </w:r>
      <w:r w:rsidR="00C90664">
        <w:t> </w:t>
      </w:r>
      <w:r w:rsidRPr="00A94D86">
        <w:t>brzmieniu</w:t>
      </w:r>
      <w:r>
        <w:t xml:space="preserve"> </w:t>
      </w:r>
      <w:r w:rsidRPr="00A94D86">
        <w:t>dotychczasowym,</w:t>
      </w:r>
      <w:r>
        <w:t xml:space="preserve"> </w:t>
      </w:r>
      <w:r w:rsidRPr="00A94D86">
        <w:t>sankcję</w:t>
      </w:r>
      <w:r>
        <w:t xml:space="preserve"> </w:t>
      </w:r>
      <w:r w:rsidRPr="00A94D86">
        <w:t>administracyjną</w:t>
      </w:r>
      <w:r>
        <w:t xml:space="preserve"> </w:t>
      </w:r>
      <w:r w:rsidRPr="00A94D86">
        <w:t>wymierza</w:t>
      </w:r>
      <w:r>
        <w:t xml:space="preserve"> </w:t>
      </w:r>
      <w:r w:rsidRPr="00A94D86">
        <w:t>się</w:t>
      </w:r>
      <w:r>
        <w:t xml:space="preserve"> </w:t>
      </w:r>
      <w:r w:rsidRPr="00A94D86">
        <w:t>według</w:t>
      </w:r>
      <w:r>
        <w:t xml:space="preserve"> </w:t>
      </w:r>
      <w:r w:rsidRPr="00A94D86">
        <w:t>przepisów</w:t>
      </w:r>
      <w:r>
        <w:t xml:space="preserve"> </w:t>
      </w:r>
      <w:r w:rsidRPr="00A94D86">
        <w:t>dotychcz</w:t>
      </w:r>
      <w:r w:rsidRPr="00A94D86">
        <w:t>a</w:t>
      </w:r>
      <w:r w:rsidRPr="00A94D86">
        <w:t>sowych,</w:t>
      </w:r>
      <w:r>
        <w:t xml:space="preserve"> </w:t>
      </w:r>
      <w:r w:rsidRPr="00A94D86">
        <w:t>chyba</w:t>
      </w:r>
      <w:r>
        <w:t xml:space="preserve"> </w:t>
      </w:r>
      <w:r w:rsidRPr="00A94D86">
        <w:t>że</w:t>
      </w:r>
      <w:r>
        <w:t xml:space="preserve"> </w:t>
      </w:r>
      <w:r w:rsidRPr="00A94D86">
        <w:t>sankcja</w:t>
      </w:r>
      <w:r>
        <w:t xml:space="preserve"> </w:t>
      </w:r>
      <w:r w:rsidRPr="00A94D86">
        <w:t>administracyjna</w:t>
      </w:r>
      <w:r>
        <w:t xml:space="preserve"> </w:t>
      </w:r>
      <w:r w:rsidRPr="00A94D86">
        <w:t>wymierzona</w:t>
      </w:r>
      <w:r>
        <w:t xml:space="preserve"> </w:t>
      </w:r>
      <w:r w:rsidRPr="00A94D86">
        <w:t>według</w:t>
      </w:r>
      <w:r>
        <w:t xml:space="preserve"> </w:t>
      </w:r>
      <w:r w:rsidRPr="00A94D86">
        <w:t>przepisów</w:t>
      </w:r>
      <w:r>
        <w:t xml:space="preserve"> </w:t>
      </w:r>
      <w:r w:rsidRPr="00A94D86">
        <w:t>ustawy</w:t>
      </w:r>
      <w:r>
        <w:t xml:space="preserve"> </w:t>
      </w:r>
      <w:r w:rsidRPr="00E03F42">
        <w:t>zmienianej</w:t>
      </w:r>
      <w:r w:rsidR="00C90664" w:rsidRPr="007D6E80">
        <w:t xml:space="preserve"> </w:t>
      </w:r>
      <w:r w:rsidR="00C90664" w:rsidRPr="00DE1457">
        <w:t>w</w:t>
      </w:r>
      <w:r w:rsidR="00C90664">
        <w:t> art. </w:t>
      </w:r>
      <w:r w:rsidRPr="00E03F42">
        <w:t>1,</w:t>
      </w:r>
      <w:r w:rsidR="00C90664">
        <w:t xml:space="preserve"> </w:t>
      </w:r>
      <w:r w:rsidR="00C90664" w:rsidRPr="00A94D86">
        <w:t>w</w:t>
      </w:r>
      <w:r w:rsidR="00C90664">
        <w:t> </w:t>
      </w:r>
      <w:r w:rsidRPr="00A94D86">
        <w:t>brzmieniu</w:t>
      </w:r>
      <w:r>
        <w:t xml:space="preserve"> </w:t>
      </w:r>
      <w:r w:rsidRPr="00A94D86">
        <w:t>nad</w:t>
      </w:r>
      <w:r w:rsidRPr="00A94D86">
        <w:t>a</w:t>
      </w:r>
      <w:r w:rsidRPr="00A94D86">
        <w:t>nym</w:t>
      </w:r>
      <w:r>
        <w:t xml:space="preserve"> </w:t>
      </w:r>
      <w:r w:rsidRPr="00A94D86">
        <w:t>niniejszą</w:t>
      </w:r>
      <w:r>
        <w:t xml:space="preserve"> </w:t>
      </w:r>
      <w:r w:rsidRPr="00A94D86">
        <w:t>ustawą,</w:t>
      </w:r>
      <w:r>
        <w:t xml:space="preserve"> </w:t>
      </w:r>
      <w:r w:rsidRPr="00A94D86">
        <w:t>byłaby</w:t>
      </w:r>
      <w:r>
        <w:t xml:space="preserve"> </w:t>
      </w:r>
      <w:r w:rsidRPr="00A94D86">
        <w:t>względniejsza</w:t>
      </w:r>
      <w:r>
        <w:t xml:space="preserve"> </w:t>
      </w:r>
      <w:r w:rsidRPr="00A94D86">
        <w:t>dla</w:t>
      </w:r>
      <w:r>
        <w:t xml:space="preserve"> </w:t>
      </w:r>
      <w:r w:rsidRPr="00A94D86">
        <w:t>strony</w:t>
      </w:r>
      <w:r>
        <w:t xml:space="preserve"> </w:t>
      </w:r>
      <w:r w:rsidRPr="00A94D86">
        <w:t>postępowania.</w:t>
      </w:r>
    </w:p>
    <w:p w:rsidR="00EE5160" w:rsidRPr="00827444" w:rsidRDefault="00EE5160" w:rsidP="00EE5160">
      <w:pPr>
        <w:pStyle w:val="ARTartustawynprozporzdzenia"/>
      </w:pPr>
      <w:r w:rsidRPr="00AB039E">
        <w:rPr>
          <w:rStyle w:val="Ppogrubienie"/>
        </w:rPr>
        <w:t>Art.</w:t>
      </w:r>
      <w:r w:rsidR="00C90664" w:rsidRPr="00AB039E">
        <w:rPr>
          <w:rStyle w:val="Ppogrubienie"/>
        </w:rPr>
        <w:t> </w:t>
      </w:r>
      <w:r w:rsidRPr="00AB039E">
        <w:rPr>
          <w:rStyle w:val="Ppogrubienie"/>
        </w:rPr>
        <w:t>58.</w:t>
      </w:r>
      <w:r w:rsidR="00C90664">
        <w:rPr>
          <w:rStyle w:val="Ppogrubienie"/>
        </w:rPr>
        <w:t> </w:t>
      </w:r>
      <w:r w:rsidRPr="00827444">
        <w:t>1.</w:t>
      </w:r>
      <w:r>
        <w:t xml:space="preserve"> </w:t>
      </w:r>
      <w:r w:rsidRPr="00827444">
        <w:t>Do</w:t>
      </w:r>
      <w:r>
        <w:t xml:space="preserve"> </w:t>
      </w:r>
      <w:r w:rsidRPr="00827444">
        <w:t>postępowań</w:t>
      </w:r>
      <w:r>
        <w:t xml:space="preserve"> </w:t>
      </w:r>
      <w:r w:rsidRPr="00827444">
        <w:t>wszczętych</w:t>
      </w:r>
      <w:r>
        <w:t xml:space="preserve"> </w:t>
      </w:r>
      <w:r w:rsidRPr="007D6E80">
        <w:t>zgodnie</w:t>
      </w:r>
      <w:r w:rsidR="00C90664" w:rsidRPr="007D6E80">
        <w:t xml:space="preserve"> z</w:t>
      </w:r>
      <w:r w:rsidR="00C90664">
        <w:t> </w:t>
      </w:r>
      <w:r w:rsidRPr="007D6E80">
        <w:t>przepisami ustawy zmienianej</w:t>
      </w:r>
      <w:r w:rsidR="00C90664" w:rsidRPr="007D6E80">
        <w:t xml:space="preserve"> w</w:t>
      </w:r>
      <w:r w:rsidR="00C90664">
        <w:t> art. </w:t>
      </w:r>
      <w:r w:rsidRPr="007D6E80">
        <w:t>3</w:t>
      </w:r>
      <w:r w:rsidR="00C90664" w:rsidRPr="007D6E80">
        <w:t>3</w:t>
      </w:r>
      <w:r w:rsidR="00C90664">
        <w:t xml:space="preserve"> i </w:t>
      </w:r>
      <w:r w:rsidRPr="00827444">
        <w:t>niezakończonych</w:t>
      </w:r>
      <w:r>
        <w:t xml:space="preserve"> </w:t>
      </w:r>
      <w:r w:rsidRPr="00827444">
        <w:t>przed</w:t>
      </w:r>
      <w:r>
        <w:t xml:space="preserve"> </w:t>
      </w:r>
      <w:r w:rsidRPr="00827444">
        <w:t>dniem</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r>
        <w:t xml:space="preserve"> </w:t>
      </w:r>
      <w:r w:rsidRPr="00827444">
        <w:t>stosuje</w:t>
      </w:r>
      <w:r>
        <w:t xml:space="preserve"> </w:t>
      </w:r>
      <w:r w:rsidRPr="00827444">
        <w:t>się</w:t>
      </w:r>
      <w:r>
        <w:t xml:space="preserve"> </w:t>
      </w:r>
      <w:r w:rsidRPr="00827444">
        <w:t>przepisy</w:t>
      </w:r>
      <w:r>
        <w:t xml:space="preserve"> </w:t>
      </w:r>
      <w:r w:rsidRPr="00827444">
        <w:t>dotychczasowe.</w:t>
      </w:r>
    </w:p>
    <w:p w:rsidR="00EE5160" w:rsidRPr="007D6E80" w:rsidRDefault="00EE5160" w:rsidP="00EE5160">
      <w:pPr>
        <w:pStyle w:val="USTustnpkodeksu"/>
      </w:pPr>
      <w:r w:rsidRPr="00827444">
        <w:t>2.</w:t>
      </w:r>
      <w:r w:rsidR="00C90664">
        <w:t> </w:t>
      </w:r>
      <w:r w:rsidRPr="00827444">
        <w:t>Za</w:t>
      </w:r>
      <w:r>
        <w:t xml:space="preserve"> </w:t>
      </w:r>
      <w:r w:rsidRPr="00827444">
        <w:t>zachowania</w:t>
      </w:r>
      <w:r>
        <w:t xml:space="preserve"> </w:t>
      </w:r>
      <w:r w:rsidRPr="00827444">
        <w:t>zaistniałe</w:t>
      </w:r>
      <w:r>
        <w:t xml:space="preserve"> </w:t>
      </w:r>
      <w:r w:rsidRPr="00827444">
        <w:t>przed</w:t>
      </w:r>
      <w:r>
        <w:t xml:space="preserve"> </w:t>
      </w:r>
      <w:r w:rsidRPr="00827444">
        <w:t>dniem</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r>
        <w:t xml:space="preserve"> </w:t>
      </w:r>
      <w:r w:rsidRPr="00827444">
        <w:t>stanowiące</w:t>
      </w:r>
      <w:r>
        <w:t xml:space="preserve"> </w:t>
      </w:r>
      <w:r w:rsidRPr="00827444">
        <w:t>naruszenie</w:t>
      </w:r>
      <w:r>
        <w:t xml:space="preserve"> </w:t>
      </w:r>
      <w:r w:rsidRPr="00827444">
        <w:t>przepisów</w:t>
      </w:r>
      <w:r>
        <w:t xml:space="preserve"> </w:t>
      </w:r>
      <w:r w:rsidRPr="00827444">
        <w:t>ustawy</w:t>
      </w:r>
      <w:r>
        <w:t xml:space="preserve"> </w:t>
      </w:r>
      <w:r w:rsidRPr="007D6E80">
        <w:t>zmienianej</w:t>
      </w:r>
      <w:r w:rsidR="00C90664">
        <w:t xml:space="preserve"> </w:t>
      </w:r>
      <w:r w:rsidR="00C90664" w:rsidRPr="00827444">
        <w:t>w</w:t>
      </w:r>
      <w:r w:rsidR="00C90664">
        <w:t> art. </w:t>
      </w:r>
      <w:r w:rsidRPr="007D6E80">
        <w:t>33</w:t>
      </w:r>
      <w:r w:rsidRPr="00827444">
        <w:t>,</w:t>
      </w:r>
      <w:r w:rsidR="00C90664">
        <w:t xml:space="preserve"> </w:t>
      </w:r>
      <w:r w:rsidR="00C90664" w:rsidRPr="00827444">
        <w:t>w</w:t>
      </w:r>
      <w:r w:rsidR="00C90664">
        <w:t> </w:t>
      </w:r>
      <w:r w:rsidRPr="00827444">
        <w:t>brzmieniu</w:t>
      </w:r>
      <w:r>
        <w:t xml:space="preserve"> </w:t>
      </w:r>
      <w:r w:rsidRPr="00827444">
        <w:t>dotychczasowym,</w:t>
      </w:r>
      <w:r>
        <w:t xml:space="preserve"> </w:t>
      </w:r>
      <w:r w:rsidRPr="00827444">
        <w:t>sankcję</w:t>
      </w:r>
      <w:r>
        <w:t xml:space="preserve"> </w:t>
      </w:r>
      <w:r w:rsidRPr="00827444">
        <w:t>administracyjną</w:t>
      </w:r>
      <w:r>
        <w:t xml:space="preserve"> </w:t>
      </w:r>
      <w:r w:rsidRPr="00827444">
        <w:t>wymierza</w:t>
      </w:r>
      <w:r>
        <w:t xml:space="preserve"> </w:t>
      </w:r>
      <w:r w:rsidRPr="00827444">
        <w:t>się</w:t>
      </w:r>
      <w:r>
        <w:t xml:space="preserve"> </w:t>
      </w:r>
      <w:r w:rsidRPr="00827444">
        <w:t>według</w:t>
      </w:r>
      <w:r>
        <w:t xml:space="preserve"> </w:t>
      </w:r>
      <w:r w:rsidRPr="00827444">
        <w:t>przepisów</w:t>
      </w:r>
      <w:r>
        <w:t xml:space="preserve"> </w:t>
      </w:r>
      <w:r w:rsidRPr="00827444">
        <w:t>dotychcz</w:t>
      </w:r>
      <w:r w:rsidRPr="00827444">
        <w:t>a</w:t>
      </w:r>
      <w:r w:rsidRPr="00827444">
        <w:t>sowych,</w:t>
      </w:r>
      <w:r>
        <w:t xml:space="preserve"> </w:t>
      </w:r>
      <w:r w:rsidRPr="00827444">
        <w:t>chyba</w:t>
      </w:r>
      <w:r>
        <w:t xml:space="preserve"> </w:t>
      </w:r>
      <w:r w:rsidRPr="00827444">
        <w:t>że</w:t>
      </w:r>
      <w:r>
        <w:t xml:space="preserve"> </w:t>
      </w:r>
      <w:r w:rsidRPr="00827444">
        <w:t>sankcja</w:t>
      </w:r>
      <w:r>
        <w:t xml:space="preserve"> </w:t>
      </w:r>
      <w:r w:rsidRPr="00827444">
        <w:t>administracyjna</w:t>
      </w:r>
      <w:r>
        <w:t xml:space="preserve"> </w:t>
      </w:r>
      <w:r w:rsidRPr="00827444">
        <w:t>wym</w:t>
      </w:r>
      <w:r>
        <w:t xml:space="preserve">ierzona według przepisów ustawy </w:t>
      </w:r>
      <w:r w:rsidRPr="007D6E80">
        <w:t>zmienianej</w:t>
      </w:r>
      <w:r w:rsidR="00C90664" w:rsidRPr="007D6E80">
        <w:t xml:space="preserve"> </w:t>
      </w:r>
      <w:r w:rsidR="00C90664" w:rsidRPr="00827444">
        <w:t>w</w:t>
      </w:r>
      <w:r w:rsidR="00C90664">
        <w:t> art. </w:t>
      </w:r>
      <w:r w:rsidRPr="007D6E80">
        <w:t>33</w:t>
      </w:r>
      <w:r w:rsidRPr="00827444">
        <w:t>,</w:t>
      </w:r>
      <w:r w:rsidR="00C90664">
        <w:t xml:space="preserve"> </w:t>
      </w:r>
      <w:r w:rsidR="00C90664" w:rsidRPr="00827444">
        <w:t>w</w:t>
      </w:r>
      <w:r w:rsidR="00C90664">
        <w:t> </w:t>
      </w:r>
      <w:r w:rsidRPr="00827444">
        <w:t>brzmieniu</w:t>
      </w:r>
      <w:r>
        <w:t xml:space="preserve"> </w:t>
      </w:r>
      <w:r w:rsidRPr="00827444">
        <w:t>n</w:t>
      </w:r>
      <w:r w:rsidRPr="00827444">
        <w:t>a</w:t>
      </w:r>
      <w:r w:rsidRPr="00827444">
        <w:t>danym</w:t>
      </w:r>
      <w:r>
        <w:t xml:space="preserve"> </w:t>
      </w:r>
      <w:r w:rsidRPr="00827444">
        <w:t>niniejszą</w:t>
      </w:r>
      <w:r>
        <w:t xml:space="preserve"> </w:t>
      </w:r>
      <w:r w:rsidRPr="00827444">
        <w:t>ustawą,</w:t>
      </w:r>
      <w:r>
        <w:t xml:space="preserve"> </w:t>
      </w:r>
      <w:r w:rsidRPr="00827444">
        <w:t>byłaby</w:t>
      </w:r>
      <w:r>
        <w:t xml:space="preserve"> </w:t>
      </w:r>
      <w:r w:rsidRPr="00827444">
        <w:t>względniejsza</w:t>
      </w:r>
      <w:r>
        <w:t xml:space="preserve"> </w:t>
      </w:r>
      <w:r w:rsidRPr="00827444">
        <w:t>dla</w:t>
      </w:r>
      <w:r>
        <w:t xml:space="preserve"> </w:t>
      </w:r>
      <w:r w:rsidRPr="00827444">
        <w:t>strony</w:t>
      </w:r>
      <w:r>
        <w:t xml:space="preserve"> </w:t>
      </w:r>
      <w:r w:rsidRPr="00827444">
        <w:t>postępowania.</w:t>
      </w:r>
    </w:p>
    <w:p w:rsidR="00EE5160" w:rsidRPr="007D6E80" w:rsidRDefault="00EE5160" w:rsidP="00EE5160">
      <w:pPr>
        <w:pStyle w:val="ARTartustawynprozporzdzenia"/>
      </w:pPr>
      <w:r w:rsidRPr="00AB039E">
        <w:rPr>
          <w:rStyle w:val="Ppogrubienie"/>
        </w:rPr>
        <w:t>Art.</w:t>
      </w:r>
      <w:r w:rsidR="00C90664" w:rsidRPr="00AB039E">
        <w:rPr>
          <w:rStyle w:val="Ppogrubienie"/>
        </w:rPr>
        <w:t> </w:t>
      </w:r>
      <w:r w:rsidRPr="00AB039E">
        <w:rPr>
          <w:rStyle w:val="Ppogrubienie"/>
        </w:rPr>
        <w:t>59.</w:t>
      </w:r>
      <w:r w:rsidR="00C90664">
        <w:rPr>
          <w:rStyle w:val="Ppogrubienie"/>
        </w:rPr>
        <w:t> </w:t>
      </w:r>
      <w:r w:rsidR="00C90664" w:rsidRPr="00D5429E">
        <w:t>W</w:t>
      </w:r>
      <w:r w:rsidR="00C90664">
        <w:rPr>
          <w:rStyle w:val="Ppogrubienie"/>
        </w:rPr>
        <w:t> </w:t>
      </w:r>
      <w:r>
        <w:t>przypadku emitenta, którego papiery wartościowe</w:t>
      </w:r>
      <w:r w:rsidR="00C90664">
        <w:t xml:space="preserve"> w </w:t>
      </w:r>
      <w:r>
        <w:t>dniu wejścia</w:t>
      </w:r>
      <w:r w:rsidR="00C90664">
        <w:t xml:space="preserve"> w </w:t>
      </w:r>
      <w:r>
        <w:t>życie niniejszej ustawy są dopus</w:t>
      </w:r>
      <w:r>
        <w:t>z</w:t>
      </w:r>
      <w:r>
        <w:t xml:space="preserve">czone do obrotu na rynku regulowanym, termin </w:t>
      </w:r>
      <w:r w:rsidR="00C90664">
        <w:t>3 </w:t>
      </w:r>
      <w:r>
        <w:t>miesięcy,</w:t>
      </w:r>
      <w:r w:rsidR="00C90664">
        <w:t xml:space="preserve"> o </w:t>
      </w:r>
      <w:r>
        <w:t>którym mowa</w:t>
      </w:r>
      <w:r w:rsidR="00C90664">
        <w:t xml:space="preserve"> w art. </w:t>
      </w:r>
      <w:r>
        <w:t>55a</w:t>
      </w:r>
      <w:r w:rsidR="00C90664">
        <w:t xml:space="preserve"> ust. 6 </w:t>
      </w:r>
      <w:r>
        <w:t>ustawy zmienianej</w:t>
      </w:r>
      <w:r w:rsidR="00C90664">
        <w:t xml:space="preserve"> w art. </w:t>
      </w:r>
      <w:r>
        <w:t>33,</w:t>
      </w:r>
      <w:r w:rsidR="00C90664">
        <w:t xml:space="preserve"> w </w:t>
      </w:r>
      <w:r>
        <w:t>brzmieniu nadanym niniejszą ustawą, na przekazanie informacji</w:t>
      </w:r>
      <w:r w:rsidR="00C90664">
        <w:t xml:space="preserve"> o </w:t>
      </w:r>
      <w:r>
        <w:t>państwie macierzystym wybranym zgodnie</w:t>
      </w:r>
      <w:r w:rsidR="00C90664">
        <w:t xml:space="preserve"> z art. </w:t>
      </w:r>
      <w:r>
        <w:t>55a</w:t>
      </w:r>
      <w:r w:rsidR="00C90664">
        <w:t xml:space="preserve"> ust. 1 pkt 2 lub ust. 2 </w:t>
      </w:r>
      <w:r>
        <w:t>tej ustawy, rozpoczyna bieg</w:t>
      </w:r>
      <w:r w:rsidR="00C90664">
        <w:t xml:space="preserve"> z </w:t>
      </w:r>
      <w:r>
        <w:t>dniem wejścia</w:t>
      </w:r>
      <w:r w:rsidR="00C90664">
        <w:t xml:space="preserve"> w </w:t>
      </w:r>
      <w:r>
        <w:t>życie niniejszej ustawy.</w:t>
      </w:r>
    </w:p>
    <w:p w:rsidR="00EE5160" w:rsidRPr="007D6E80" w:rsidRDefault="00EE5160" w:rsidP="00EE5160">
      <w:pPr>
        <w:pStyle w:val="ARTartustawynprozporzdzenia"/>
      </w:pPr>
      <w:r w:rsidRPr="00AB039E">
        <w:rPr>
          <w:rStyle w:val="Ppogrubienie"/>
        </w:rPr>
        <w:t>Art.</w:t>
      </w:r>
      <w:r w:rsidR="00C90664" w:rsidRPr="00AB039E">
        <w:rPr>
          <w:rStyle w:val="Ppogrubienie"/>
        </w:rPr>
        <w:t> </w:t>
      </w:r>
      <w:r w:rsidRPr="00AB039E">
        <w:rPr>
          <w:rStyle w:val="Ppogrubienie"/>
        </w:rPr>
        <w:t>60.</w:t>
      </w:r>
      <w:r w:rsidR="00C90664">
        <w:rPr>
          <w:rStyle w:val="Ppogrubienie"/>
        </w:rPr>
        <w:t> </w:t>
      </w:r>
      <w:r w:rsidRPr="007D6E80">
        <w:t>Zakłady ubezpieczeń</w:t>
      </w:r>
      <w:r w:rsidR="00C90664" w:rsidRPr="007D6E80">
        <w:t xml:space="preserve"> i</w:t>
      </w:r>
      <w:r w:rsidR="00C90664">
        <w:t> </w:t>
      </w:r>
      <w:r w:rsidRPr="007D6E80">
        <w:t>zakłady reasekuracji dostosowują skład organów zarządzających do wymogu okr</w:t>
      </w:r>
      <w:r w:rsidRPr="007D6E80">
        <w:t>e</w:t>
      </w:r>
      <w:r w:rsidRPr="007D6E80">
        <w:t>ś</w:t>
      </w:r>
      <w:r w:rsidR="005B7E99">
        <w:softHyphen/>
      </w:r>
      <w:r w:rsidRPr="007D6E80">
        <w:t>lonego</w:t>
      </w:r>
      <w:r w:rsidR="00C90664" w:rsidRPr="007D6E80">
        <w:t xml:space="preserve"> w</w:t>
      </w:r>
      <w:r w:rsidR="00C90664">
        <w:t> art. </w:t>
      </w:r>
      <w:r w:rsidRPr="007D6E80">
        <w:t>5</w:t>
      </w:r>
      <w:r w:rsidR="00C90664" w:rsidRPr="007D6E80">
        <w:t>3</w:t>
      </w:r>
      <w:r w:rsidR="00C90664">
        <w:t xml:space="preserve"> ust. </w:t>
      </w:r>
      <w:r w:rsidR="00C90664" w:rsidRPr="007D6E80">
        <w:t>1</w:t>
      </w:r>
      <w:r w:rsidR="00C90664">
        <w:t xml:space="preserve"> pkt </w:t>
      </w:r>
      <w:r w:rsidR="00C90664" w:rsidRPr="007D6E80">
        <w:t>1</w:t>
      </w:r>
      <w:r w:rsidR="00C90664">
        <w:t> </w:t>
      </w:r>
      <w:r w:rsidRPr="007D6E80">
        <w:t>ustawy zmienianej</w:t>
      </w:r>
      <w:r w:rsidR="00C90664" w:rsidRPr="007D6E80">
        <w:t xml:space="preserve"> w</w:t>
      </w:r>
      <w:r w:rsidR="00C90664">
        <w:t> art. </w:t>
      </w:r>
      <w:r w:rsidRPr="007D6E80">
        <w:t>46,</w:t>
      </w:r>
      <w:r w:rsidR="00C90664" w:rsidRPr="007D6E80">
        <w:t xml:space="preserve"> w</w:t>
      </w:r>
      <w:r w:rsidR="00C90664">
        <w:t> </w:t>
      </w:r>
      <w:r w:rsidRPr="007D6E80">
        <w:t>brzmieniu nadanym niniejszą ustawą,</w:t>
      </w:r>
      <w:r w:rsidR="00C90664" w:rsidRPr="007D6E80">
        <w:t xml:space="preserve"> w</w:t>
      </w:r>
      <w:r w:rsidR="00C90664">
        <w:t> </w:t>
      </w:r>
      <w:r w:rsidRPr="007D6E80">
        <w:t>terminie miesiąca od dnia uzyskania wiadomości</w:t>
      </w:r>
      <w:r w:rsidR="00C90664" w:rsidRPr="007D6E80">
        <w:t xml:space="preserve"> o</w:t>
      </w:r>
      <w:r w:rsidR="00C90664">
        <w:t> </w:t>
      </w:r>
      <w:r w:rsidRPr="007D6E80">
        <w:t>wystąpieniu okoliczności określonej</w:t>
      </w:r>
      <w:r w:rsidR="00C90664" w:rsidRPr="007D6E80">
        <w:t xml:space="preserve"> w</w:t>
      </w:r>
      <w:r w:rsidR="00C90664">
        <w:t> </w:t>
      </w:r>
      <w:r w:rsidRPr="007D6E80">
        <w:t>tym przepisie</w:t>
      </w:r>
      <w:r w:rsidRPr="00E83805">
        <w:t>.</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61.</w:t>
      </w:r>
      <w:r w:rsidR="00C90664">
        <w:rPr>
          <w:rStyle w:val="Ppogrubienie"/>
        </w:rPr>
        <w:t> </w:t>
      </w:r>
      <w:r w:rsidRPr="00EE5160">
        <w:t>Podmiot, który przed dniem wejścia</w:t>
      </w:r>
      <w:r w:rsidR="00C90664" w:rsidRPr="00EE5160">
        <w:t xml:space="preserve"> w</w:t>
      </w:r>
      <w:r w:rsidR="00C90664">
        <w:t> </w:t>
      </w:r>
      <w:r w:rsidRPr="00EE5160">
        <w:t>życie niniejszej ustawy złożył zawiadomienie,</w:t>
      </w:r>
      <w:r w:rsidR="00C90664" w:rsidRPr="00EE5160">
        <w:t xml:space="preserve"> o</w:t>
      </w:r>
      <w:r w:rsidR="00C90664">
        <w:t> </w:t>
      </w:r>
      <w:r w:rsidRPr="00EE5160">
        <w:t>którym mowa w:</w:t>
      </w:r>
    </w:p>
    <w:p w:rsidR="00EE5160" w:rsidRPr="007D6E80" w:rsidRDefault="00EE5160" w:rsidP="00EE5160">
      <w:pPr>
        <w:pStyle w:val="PKTpunkt"/>
      </w:pPr>
      <w:r w:rsidRPr="007D6E80">
        <w:t>1)</w:t>
      </w:r>
      <w:r w:rsidRPr="007D6E80">
        <w:tab/>
        <w:t>art. 5</w:t>
      </w:r>
      <w:r w:rsidR="00C90664" w:rsidRPr="007D6E80">
        <w:t>4</w:t>
      </w:r>
      <w:r w:rsidR="00C90664">
        <w:t xml:space="preserve"> ust. </w:t>
      </w:r>
      <w:r w:rsidR="00C90664" w:rsidRPr="007D6E80">
        <w:t>1</w:t>
      </w:r>
      <w:r w:rsidR="00C90664">
        <w:t> </w:t>
      </w:r>
      <w:r w:rsidRPr="007D6E80">
        <w:t>ustawy zmienianej</w:t>
      </w:r>
      <w:r w:rsidR="00C90664" w:rsidRPr="007D6E80">
        <w:t xml:space="preserve"> w</w:t>
      </w:r>
      <w:r w:rsidR="00C90664">
        <w:t> art. </w:t>
      </w:r>
      <w:r w:rsidRPr="007D6E80">
        <w:t>1, niezwłocznie uzupełnia zawiadomienie</w:t>
      </w:r>
      <w:r w:rsidR="00C90664" w:rsidRPr="007D6E80">
        <w:t xml:space="preserve"> o</w:t>
      </w:r>
      <w:r w:rsidR="00C90664">
        <w:t> </w:t>
      </w:r>
      <w:r w:rsidRPr="007D6E80">
        <w:t>informacje albo oświadczenie,</w:t>
      </w:r>
      <w:r w:rsidR="00C90664" w:rsidRPr="007D6E80">
        <w:t xml:space="preserve"> o</w:t>
      </w:r>
      <w:r w:rsidR="00C90664">
        <w:t> </w:t>
      </w:r>
      <w:r w:rsidRPr="007D6E80">
        <w:t>których mowa</w:t>
      </w:r>
      <w:r w:rsidR="00C90664" w:rsidRPr="007D6E80">
        <w:t xml:space="preserve"> w</w:t>
      </w:r>
      <w:r w:rsidR="00C90664">
        <w:t> art. </w:t>
      </w:r>
      <w:r w:rsidRPr="007D6E80">
        <w:t>54a</w:t>
      </w:r>
      <w:r w:rsidR="00C90664">
        <w:t xml:space="preserve"> ust. </w:t>
      </w:r>
      <w:r w:rsidR="00C90664" w:rsidRPr="007D6E80">
        <w:t>3</w:t>
      </w:r>
      <w:r w:rsidR="00C90664">
        <w:t> </w:t>
      </w:r>
      <w:r w:rsidRPr="007D6E80">
        <w:t>tej ustawy,</w:t>
      </w:r>
      <w:r w:rsidR="00C90664" w:rsidRPr="007D6E80">
        <w:t xml:space="preserve"> w</w:t>
      </w:r>
      <w:r w:rsidR="00C90664">
        <w:t> </w:t>
      </w:r>
      <w:r w:rsidRPr="007D6E80">
        <w:t>brzmieniu nadanym niniejszą ustawą,</w:t>
      </w:r>
    </w:p>
    <w:p w:rsidR="00EE5160" w:rsidRPr="00827444" w:rsidRDefault="00EE5160" w:rsidP="00EE5160">
      <w:pPr>
        <w:pStyle w:val="PKTpunkt"/>
      </w:pPr>
      <w:r w:rsidRPr="00827444">
        <w:t>2)</w:t>
      </w:r>
      <w:r w:rsidRPr="00827444">
        <w:tab/>
        <w:t>art.</w:t>
      </w:r>
      <w:r>
        <w:t xml:space="preserve"> </w:t>
      </w:r>
      <w:r w:rsidRPr="00827444">
        <w:t>2</w:t>
      </w:r>
      <w:r w:rsidR="00C90664" w:rsidRPr="00827444">
        <w:t>5</w:t>
      </w:r>
      <w:r w:rsidR="00C90664">
        <w:t xml:space="preserve"> ust. </w:t>
      </w:r>
      <w:r w:rsidR="00C90664" w:rsidRPr="00827444">
        <w:t>1</w:t>
      </w:r>
      <w:r w:rsidR="00C90664">
        <w:t> </w:t>
      </w:r>
      <w:r w:rsidRPr="00827444">
        <w:t>ustawy</w:t>
      </w:r>
      <w:r>
        <w:t xml:space="preserve"> </w:t>
      </w:r>
      <w:r w:rsidRPr="00827444">
        <w:t>zmienianej</w:t>
      </w:r>
      <w:r w:rsidR="00C90664">
        <w:t xml:space="preserve"> </w:t>
      </w:r>
      <w:r w:rsidR="00C90664" w:rsidRPr="00827444">
        <w:t>w</w:t>
      </w:r>
      <w:r w:rsidR="00C90664">
        <w:t> art. </w:t>
      </w:r>
      <w:r w:rsidRPr="007D6E80">
        <w:t>13</w:t>
      </w:r>
      <w:r w:rsidRPr="00827444">
        <w:t>,</w:t>
      </w:r>
      <w:r>
        <w:t xml:space="preserve"> </w:t>
      </w:r>
      <w:r w:rsidRPr="00827444">
        <w:t>niezwłocznie</w:t>
      </w:r>
      <w:r>
        <w:t xml:space="preserve"> </w:t>
      </w:r>
      <w:r w:rsidRPr="00827444">
        <w:t>uzupełnia</w:t>
      </w:r>
      <w:r>
        <w:t xml:space="preserve"> </w:t>
      </w:r>
      <w:r w:rsidRPr="00827444">
        <w:t>zawiadomienie</w:t>
      </w:r>
      <w:r w:rsidR="00C90664">
        <w:t xml:space="preserve"> </w:t>
      </w:r>
      <w:r w:rsidR="00C90664" w:rsidRPr="00827444">
        <w:t>o</w:t>
      </w:r>
      <w:r w:rsidR="00C90664">
        <w:t> </w:t>
      </w:r>
      <w:r w:rsidRPr="00827444">
        <w:t>informacje</w:t>
      </w:r>
      <w:r>
        <w:t xml:space="preserve"> </w:t>
      </w:r>
      <w:r w:rsidRPr="00827444">
        <w:t>albo</w:t>
      </w:r>
      <w:r>
        <w:t xml:space="preserve"> </w:t>
      </w:r>
      <w:r w:rsidRPr="00827444">
        <w:t>oświadczenie,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25a</w:t>
      </w:r>
      <w:r w:rsidR="00C90664">
        <w:t xml:space="preserve"> ust. </w:t>
      </w:r>
      <w:r w:rsidR="00C90664" w:rsidRPr="00827444">
        <w:t>3</w:t>
      </w:r>
      <w:r w:rsidR="00C90664">
        <w:t> </w:t>
      </w:r>
      <w:r w:rsidRPr="00827444">
        <w:t>tej</w:t>
      </w:r>
      <w:r>
        <w:t xml:space="preserve"> </w:t>
      </w:r>
      <w:r w:rsidRPr="00827444">
        <w:t>ustawy,</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p>
    <w:p w:rsidR="00EE5160" w:rsidRPr="00827444" w:rsidRDefault="00EE5160" w:rsidP="00EE5160">
      <w:pPr>
        <w:pStyle w:val="PKTpunkt"/>
      </w:pPr>
      <w:r w:rsidRPr="00827444">
        <w:t>3)</w:t>
      </w:r>
      <w:r w:rsidRPr="00827444">
        <w:tab/>
        <w:t>art.</w:t>
      </w:r>
      <w:r>
        <w:t xml:space="preserve"> </w:t>
      </w:r>
      <w:r w:rsidRPr="00827444">
        <w:t>10</w:t>
      </w:r>
      <w:r w:rsidR="00C90664" w:rsidRPr="00827444">
        <w:t>6</w:t>
      </w:r>
      <w:r w:rsidR="00C90664">
        <w:t xml:space="preserve"> ust. </w:t>
      </w:r>
      <w:r w:rsidR="00C90664" w:rsidRPr="00827444">
        <w:t>1</w:t>
      </w:r>
      <w:r w:rsidR="00C90664">
        <w:t> </w:t>
      </w:r>
      <w:r w:rsidRPr="00827444">
        <w:t>ustawy</w:t>
      </w:r>
      <w:r>
        <w:t xml:space="preserve"> </w:t>
      </w:r>
      <w:r w:rsidRPr="00827444">
        <w:t>zmienianej</w:t>
      </w:r>
      <w:r w:rsidR="00C90664">
        <w:t xml:space="preserve"> </w:t>
      </w:r>
      <w:r w:rsidR="00C90664" w:rsidRPr="00827444">
        <w:t>w</w:t>
      </w:r>
      <w:r w:rsidR="00C90664">
        <w:t> art. </w:t>
      </w:r>
      <w:r w:rsidRPr="007D6E80">
        <w:t>32</w:t>
      </w:r>
      <w:r w:rsidRPr="00827444">
        <w:t>,</w:t>
      </w:r>
      <w:r>
        <w:t xml:space="preserve"> </w:t>
      </w:r>
      <w:r w:rsidRPr="00827444">
        <w:t>niezwłocznie</w:t>
      </w:r>
      <w:r>
        <w:t xml:space="preserve"> </w:t>
      </w:r>
      <w:r w:rsidRPr="00827444">
        <w:t>uzupełnia</w:t>
      </w:r>
      <w:r>
        <w:t xml:space="preserve"> </w:t>
      </w:r>
      <w:r w:rsidRPr="00827444">
        <w:t>zawiadomienie</w:t>
      </w:r>
      <w:r w:rsidR="00C90664">
        <w:t xml:space="preserve"> </w:t>
      </w:r>
      <w:r w:rsidR="00C90664" w:rsidRPr="00827444">
        <w:t>o</w:t>
      </w:r>
      <w:r w:rsidR="00C90664">
        <w:t> </w:t>
      </w:r>
      <w:r w:rsidRPr="00827444">
        <w:t>informacje</w:t>
      </w:r>
      <w:r>
        <w:t xml:space="preserve"> </w:t>
      </w:r>
      <w:r w:rsidRPr="00827444">
        <w:t>albo</w:t>
      </w:r>
      <w:r>
        <w:t xml:space="preserve"> </w:t>
      </w:r>
      <w:r w:rsidRPr="00827444">
        <w:t>oświadczenie,</w:t>
      </w:r>
      <w:r w:rsidR="00C90664">
        <w:t xml:space="preserve"> </w:t>
      </w:r>
      <w:r w:rsidR="00C90664" w:rsidRPr="00827444">
        <w:t>o</w:t>
      </w:r>
      <w:r w:rsidR="00C90664">
        <w:t> </w:t>
      </w:r>
      <w:r w:rsidRPr="00827444">
        <w:t>których</w:t>
      </w:r>
      <w:r>
        <w:t xml:space="preserve"> </w:t>
      </w:r>
      <w:r w:rsidRPr="00827444">
        <w:t>mowa</w:t>
      </w:r>
      <w:r w:rsidR="00C90664">
        <w:t xml:space="preserve"> </w:t>
      </w:r>
      <w:r w:rsidR="00C90664" w:rsidRPr="00827444">
        <w:t>w</w:t>
      </w:r>
      <w:r w:rsidR="00C90664">
        <w:t> art. </w:t>
      </w:r>
      <w:r w:rsidRPr="00827444">
        <w:t>106a</w:t>
      </w:r>
      <w:r w:rsidR="00C90664">
        <w:t xml:space="preserve"> ust. </w:t>
      </w:r>
      <w:r w:rsidR="00C90664" w:rsidRPr="00827444">
        <w:t>3</w:t>
      </w:r>
      <w:r w:rsidR="00C90664">
        <w:t> </w:t>
      </w:r>
      <w:r w:rsidRPr="00827444">
        <w:t>tej</w:t>
      </w:r>
      <w:r>
        <w:t xml:space="preserve"> </w:t>
      </w:r>
      <w:r w:rsidRPr="00827444">
        <w:t>ustawy,</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p>
    <w:p w:rsidR="00EE5160" w:rsidRPr="00EE5160" w:rsidRDefault="00EE5160" w:rsidP="00AB039E">
      <w:pPr>
        <w:pStyle w:val="PKTpunkt"/>
        <w:keepNext/>
      </w:pPr>
      <w:r w:rsidRPr="007D6E80">
        <w:lastRenderedPageBreak/>
        <w:t>4)</w:t>
      </w:r>
      <w:r w:rsidRPr="007D6E80">
        <w:tab/>
        <w:t>art.</w:t>
      </w:r>
      <w:r w:rsidRPr="00EE5160">
        <w:t xml:space="preserve"> 8</w:t>
      </w:r>
      <w:r w:rsidR="00C90664" w:rsidRPr="00EE5160">
        <w:t>2</w:t>
      </w:r>
      <w:r w:rsidR="00C90664">
        <w:t xml:space="preserve"> ust. </w:t>
      </w:r>
      <w:r w:rsidR="00C90664" w:rsidRPr="00EE5160">
        <w:t>1</w:t>
      </w:r>
      <w:r w:rsidR="00C90664">
        <w:t> </w:t>
      </w:r>
      <w:r w:rsidRPr="00EE5160">
        <w:t>ustawy zmienianej</w:t>
      </w:r>
      <w:r w:rsidR="00C90664" w:rsidRPr="00EE5160">
        <w:t xml:space="preserve"> w</w:t>
      </w:r>
      <w:r w:rsidR="00C90664">
        <w:t> art. </w:t>
      </w:r>
      <w:r w:rsidRPr="00EE5160">
        <w:t>46, niezwłocznie uzupełnia zawiadomienie</w:t>
      </w:r>
      <w:r w:rsidR="00C90664" w:rsidRPr="00EE5160">
        <w:t xml:space="preserve"> o</w:t>
      </w:r>
      <w:r w:rsidR="00C90664">
        <w:t> </w:t>
      </w:r>
      <w:r w:rsidRPr="00EE5160">
        <w:t>informacje albo oświadczenie,</w:t>
      </w:r>
      <w:r w:rsidR="00C90664" w:rsidRPr="00EE5160">
        <w:t xml:space="preserve"> o</w:t>
      </w:r>
      <w:r w:rsidR="00C90664">
        <w:t> </w:t>
      </w:r>
      <w:r w:rsidRPr="00EE5160">
        <w:t>których mowa</w:t>
      </w:r>
      <w:r w:rsidR="00C90664" w:rsidRPr="00EE5160">
        <w:t xml:space="preserve"> w</w:t>
      </w:r>
      <w:r w:rsidR="00C90664">
        <w:t> art. </w:t>
      </w:r>
      <w:r w:rsidRPr="00EE5160">
        <w:t>8</w:t>
      </w:r>
      <w:r w:rsidR="00C90664" w:rsidRPr="00EE5160">
        <w:t>3</w:t>
      </w:r>
      <w:r w:rsidR="00C90664">
        <w:t xml:space="preserve"> ust. </w:t>
      </w:r>
      <w:r w:rsidR="00C90664" w:rsidRPr="00EE5160">
        <w:t>3</w:t>
      </w:r>
      <w:r w:rsidR="00C90664">
        <w:t> </w:t>
      </w:r>
      <w:r w:rsidRPr="00EE5160">
        <w:t>tej ustawy,</w:t>
      </w:r>
      <w:r w:rsidR="00C90664" w:rsidRPr="00EE5160">
        <w:t xml:space="preserve"> w</w:t>
      </w:r>
      <w:r w:rsidR="00C90664">
        <w:t> </w:t>
      </w:r>
      <w:r w:rsidRPr="00EE5160">
        <w:t>brzmieniu nadanym niniejszą ustawą</w:t>
      </w:r>
    </w:p>
    <w:p w:rsidR="00EE5160" w:rsidRPr="00827444" w:rsidRDefault="00EE5160" w:rsidP="00EE5160">
      <w:pPr>
        <w:pStyle w:val="CZWSPPKTczwsplnapunktw"/>
      </w:pPr>
      <w:r w:rsidRPr="00827444">
        <w:t>–</w:t>
      </w:r>
      <w:r w:rsidR="00C90664">
        <w:t> </w:t>
      </w:r>
      <w:r w:rsidRPr="00827444">
        <w:t>w</w:t>
      </w:r>
      <w:r>
        <w:t xml:space="preserve"> </w:t>
      </w:r>
      <w:r w:rsidRPr="00827444">
        <w:t>zakresie</w:t>
      </w:r>
      <w:r>
        <w:t xml:space="preserve"> </w:t>
      </w:r>
      <w:r w:rsidRPr="00827444">
        <w:t>odnoszącym</w:t>
      </w:r>
      <w:r>
        <w:t xml:space="preserve"> </w:t>
      </w:r>
      <w:r w:rsidRPr="00827444">
        <w:t>się</w:t>
      </w:r>
      <w:r>
        <w:t xml:space="preserve"> </w:t>
      </w:r>
      <w:r w:rsidRPr="00827444">
        <w:t>do</w:t>
      </w:r>
      <w:r>
        <w:t xml:space="preserve"> </w:t>
      </w:r>
      <w:r w:rsidRPr="00827444">
        <w:t>zarządzającego</w:t>
      </w:r>
      <w:r w:rsidR="00C90664">
        <w:t xml:space="preserve"> </w:t>
      </w:r>
      <w:r w:rsidR="00C90664" w:rsidRPr="00827444">
        <w:t>z</w:t>
      </w:r>
      <w:r w:rsidR="00C90664">
        <w:t> </w:t>
      </w:r>
      <w:r w:rsidRPr="00827444">
        <w:t>UE,</w:t>
      </w:r>
      <w:r>
        <w:t xml:space="preserve"> </w:t>
      </w:r>
      <w:r w:rsidRPr="00827444">
        <w:t>chyba</w:t>
      </w:r>
      <w:r>
        <w:t xml:space="preserve"> </w:t>
      </w:r>
      <w:r w:rsidRPr="00827444">
        <w:t>że</w:t>
      </w:r>
      <w:r>
        <w:t xml:space="preserve"> </w:t>
      </w:r>
      <w:r w:rsidRPr="00827444">
        <w:t>do</w:t>
      </w:r>
      <w:r>
        <w:t xml:space="preserve"> </w:t>
      </w:r>
      <w:r w:rsidRPr="00827444">
        <w:t>dnia</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r>
        <w:t xml:space="preserve"> </w:t>
      </w:r>
      <w:r w:rsidRPr="00827444">
        <w:t>nastąpiło</w:t>
      </w:r>
      <w:r>
        <w:t xml:space="preserve"> </w:t>
      </w:r>
      <w:r w:rsidRPr="00827444">
        <w:t>nab</w:t>
      </w:r>
      <w:r w:rsidRPr="00827444">
        <w:t>y</w:t>
      </w:r>
      <w:r w:rsidRPr="00827444">
        <w:t>cie</w:t>
      </w:r>
      <w:r>
        <w:t xml:space="preserve"> </w:t>
      </w:r>
      <w:r w:rsidRPr="00827444">
        <w:t>lub</w:t>
      </w:r>
      <w:r>
        <w:t xml:space="preserve"> </w:t>
      </w:r>
      <w:r w:rsidRPr="00827444">
        <w:t>objęcie</w:t>
      </w:r>
      <w:r>
        <w:t xml:space="preserve"> </w:t>
      </w:r>
      <w:r w:rsidRPr="00827444">
        <w:t>akcji</w:t>
      </w:r>
      <w:r>
        <w:t xml:space="preserve"> </w:t>
      </w:r>
      <w:r w:rsidRPr="00827444">
        <w:t>lub</w:t>
      </w:r>
      <w:r>
        <w:t xml:space="preserve"> </w:t>
      </w:r>
      <w:r w:rsidRPr="00827444">
        <w:t>praw</w:t>
      </w:r>
      <w:r w:rsidR="00C90664">
        <w:t xml:space="preserve"> </w:t>
      </w:r>
      <w:r w:rsidR="00C90664" w:rsidRPr="00827444">
        <w:t>z</w:t>
      </w:r>
      <w:r w:rsidR="00C90664">
        <w:t> </w:t>
      </w:r>
      <w:r w:rsidRPr="00827444">
        <w:t>akcji</w:t>
      </w:r>
      <w:r>
        <w:t xml:space="preserve"> </w:t>
      </w:r>
      <w:r w:rsidRPr="00827444">
        <w:t>albo</w:t>
      </w:r>
      <w:r>
        <w:t xml:space="preserve"> </w:t>
      </w:r>
      <w:r w:rsidRPr="00827444">
        <w:t>uzyskanie</w:t>
      </w:r>
      <w:r>
        <w:t xml:space="preserve"> </w:t>
      </w:r>
      <w:r w:rsidRPr="00827444">
        <w:t>pozycji</w:t>
      </w:r>
      <w:r>
        <w:t xml:space="preserve"> </w:t>
      </w:r>
      <w:r w:rsidRPr="00827444">
        <w:t>dominującej</w:t>
      </w:r>
      <w:r>
        <w:t xml:space="preserve"> </w:t>
      </w:r>
      <w:r w:rsidRPr="00827444">
        <w:t>będące</w:t>
      </w:r>
      <w:r>
        <w:t xml:space="preserve"> </w:t>
      </w:r>
      <w:r w:rsidRPr="00827444">
        <w:t>przedmiotem</w:t>
      </w:r>
      <w:r>
        <w:t xml:space="preserve"> </w:t>
      </w:r>
      <w:r w:rsidRPr="00827444">
        <w:t>zawiadomienia.</w:t>
      </w:r>
    </w:p>
    <w:p w:rsidR="00EE5160" w:rsidRPr="007D6E80" w:rsidRDefault="00EE5160" w:rsidP="00EE5160">
      <w:pPr>
        <w:pStyle w:val="ARTartustawynprozporzdzenia"/>
      </w:pPr>
      <w:r w:rsidRPr="00AB039E">
        <w:rPr>
          <w:rStyle w:val="Ppogrubienie"/>
        </w:rPr>
        <w:t>Art.</w:t>
      </w:r>
      <w:r w:rsidR="00C90664" w:rsidRPr="00AB039E">
        <w:rPr>
          <w:rStyle w:val="Ppogrubienie"/>
        </w:rPr>
        <w:t> </w:t>
      </w:r>
      <w:r w:rsidRPr="00AB039E">
        <w:rPr>
          <w:rStyle w:val="Ppogrubienie"/>
        </w:rPr>
        <w:t>62.</w:t>
      </w:r>
      <w:r w:rsidR="00C90664">
        <w:t> </w:t>
      </w:r>
      <w:r w:rsidRPr="007D6E80">
        <w:t>Dotychczasowe przepisy wykonawcze wydane na podstawie</w:t>
      </w:r>
      <w:r w:rsidR="00C90664">
        <w:t xml:space="preserve"> art. </w:t>
      </w:r>
      <w:r w:rsidRPr="007D6E80">
        <w:t>32a</w:t>
      </w:r>
      <w:r w:rsidR="00C90664">
        <w:t xml:space="preserve"> ust. </w:t>
      </w:r>
      <w:r w:rsidRPr="007D6E80">
        <w:t>9,</w:t>
      </w:r>
      <w:r w:rsidR="00C90664">
        <w:t xml:space="preserve"> art. </w:t>
      </w:r>
      <w:r w:rsidRPr="007D6E80">
        <w:t>48a</w:t>
      </w:r>
      <w:r w:rsidR="00C90664" w:rsidRPr="007D6E80">
        <w:t xml:space="preserve"> i</w:t>
      </w:r>
      <w:r w:rsidR="00C90664">
        <w:t> art. </w:t>
      </w:r>
      <w:r w:rsidRPr="007D6E80">
        <w:t>22</w:t>
      </w:r>
      <w:r w:rsidR="00C90664" w:rsidRPr="007D6E80">
        <w:t>5</w:t>
      </w:r>
      <w:r w:rsidR="00C90664">
        <w:t xml:space="preserve"> ust. </w:t>
      </w:r>
      <w:r w:rsidR="00C90664" w:rsidRPr="007D6E80">
        <w:t>3</w:t>
      </w:r>
      <w:r w:rsidR="00C90664">
        <w:t> </w:t>
      </w:r>
      <w:r w:rsidRPr="007D6E80">
        <w:t>ustawy zmienianej</w:t>
      </w:r>
      <w:r w:rsidR="00C90664" w:rsidRPr="007D6E80">
        <w:t xml:space="preserve"> w</w:t>
      </w:r>
      <w:r w:rsidR="00C90664">
        <w:t> art. </w:t>
      </w:r>
      <w:r w:rsidRPr="007D6E80">
        <w:t>1,</w:t>
      </w:r>
      <w:r w:rsidR="00C90664" w:rsidRPr="007D6E80">
        <w:t xml:space="preserve"> w</w:t>
      </w:r>
      <w:r w:rsidR="00C90664">
        <w:t> </w:t>
      </w:r>
      <w:r w:rsidRPr="007D6E80">
        <w:t>brzmieniu dotychczasowym, zachowują moc do dnia wejścia</w:t>
      </w:r>
      <w:r w:rsidR="00C90664" w:rsidRPr="007D6E80">
        <w:t xml:space="preserve"> w</w:t>
      </w:r>
      <w:r w:rsidR="00C90664">
        <w:t> </w:t>
      </w:r>
      <w:r w:rsidRPr="007D6E80">
        <w:t>życie przepisów wykonawczych wydanych na podstawie odpowiednio</w:t>
      </w:r>
      <w:r w:rsidR="00C90664">
        <w:t xml:space="preserve"> art. </w:t>
      </w:r>
      <w:r w:rsidRPr="007D6E80">
        <w:t>32a</w:t>
      </w:r>
      <w:r w:rsidR="00C90664">
        <w:t xml:space="preserve"> ust. </w:t>
      </w:r>
      <w:r w:rsidRPr="007D6E80">
        <w:t>9,</w:t>
      </w:r>
      <w:r w:rsidR="00C90664">
        <w:t xml:space="preserve"> art. </w:t>
      </w:r>
      <w:r w:rsidRPr="007D6E80">
        <w:t>48a</w:t>
      </w:r>
      <w:r w:rsidR="00C90664" w:rsidRPr="007D6E80">
        <w:t xml:space="preserve"> i</w:t>
      </w:r>
      <w:r w:rsidR="00C90664">
        <w:t> art. </w:t>
      </w:r>
      <w:r w:rsidRPr="007D6E80">
        <w:t>22</w:t>
      </w:r>
      <w:r w:rsidR="00C90664" w:rsidRPr="007D6E80">
        <w:t>5</w:t>
      </w:r>
      <w:r w:rsidR="00C90664">
        <w:t xml:space="preserve"> ust. </w:t>
      </w:r>
      <w:r w:rsidR="00C90664" w:rsidRPr="007D6E80">
        <w:t>3</w:t>
      </w:r>
      <w:r w:rsidR="00C90664">
        <w:t> </w:t>
      </w:r>
      <w:r w:rsidRPr="007D6E80">
        <w:t>ustawy zmienianej</w:t>
      </w:r>
      <w:r w:rsidR="00C90664" w:rsidRPr="007D6E80">
        <w:t xml:space="preserve"> w</w:t>
      </w:r>
      <w:r w:rsidR="00C90664">
        <w:t> art. </w:t>
      </w:r>
      <w:r w:rsidRPr="007D6E80">
        <w:t>1,</w:t>
      </w:r>
      <w:r w:rsidR="00C90664" w:rsidRPr="007D6E80">
        <w:t xml:space="preserve"> w</w:t>
      </w:r>
      <w:r w:rsidR="00C90664">
        <w:t> </w:t>
      </w:r>
      <w:r w:rsidRPr="007D6E80">
        <w:t>brzmieniu nadanym niniejszą ustawą, nie dłużej jednak niż przez 1</w:t>
      </w:r>
      <w:r w:rsidR="00C90664" w:rsidRPr="007D6E80">
        <w:t>2</w:t>
      </w:r>
      <w:r w:rsidR="00C90664">
        <w:t> </w:t>
      </w:r>
      <w:r w:rsidRPr="007D6E80">
        <w:t>miesięcy od dnia wejścia</w:t>
      </w:r>
      <w:r w:rsidR="00C90664" w:rsidRPr="007D6E80">
        <w:t xml:space="preserve"> w</w:t>
      </w:r>
      <w:r w:rsidR="00C90664">
        <w:t> </w:t>
      </w:r>
      <w:r w:rsidRPr="007D6E80">
        <w:t>życie niniejszej ustawy.</w:t>
      </w:r>
    </w:p>
    <w:p w:rsidR="00EE5160" w:rsidRPr="00827444" w:rsidRDefault="00EE5160" w:rsidP="00EE5160">
      <w:pPr>
        <w:pStyle w:val="ARTartustawynprozporzdzenia"/>
      </w:pPr>
      <w:r w:rsidRPr="00AB039E">
        <w:rPr>
          <w:rStyle w:val="Ppogrubienie"/>
        </w:rPr>
        <w:t>Art.</w:t>
      </w:r>
      <w:r w:rsidR="00C90664" w:rsidRPr="00AB039E">
        <w:rPr>
          <w:rStyle w:val="Ppogrubienie"/>
        </w:rPr>
        <w:t> </w:t>
      </w:r>
      <w:r w:rsidRPr="00AB039E">
        <w:rPr>
          <w:rStyle w:val="Ppogrubienie"/>
        </w:rPr>
        <w:t>63.</w:t>
      </w:r>
      <w:r w:rsidR="00C90664">
        <w:t> </w:t>
      </w:r>
      <w:r w:rsidRPr="00827444">
        <w:t>Dotychczasowe</w:t>
      </w:r>
      <w:r>
        <w:t xml:space="preserve"> </w:t>
      </w:r>
      <w:r w:rsidRPr="00827444">
        <w:t>przepisy</w:t>
      </w:r>
      <w:r>
        <w:t xml:space="preserve"> </w:t>
      </w:r>
      <w:r w:rsidRPr="00827444">
        <w:t>wykonawcze</w:t>
      </w:r>
      <w:r>
        <w:t xml:space="preserve"> </w:t>
      </w:r>
      <w:r w:rsidRPr="00827444">
        <w:t>wydane</w:t>
      </w:r>
      <w:r>
        <w:t xml:space="preserve"> </w:t>
      </w:r>
      <w:r w:rsidRPr="00827444">
        <w:t>na</w:t>
      </w:r>
      <w:r>
        <w:t xml:space="preserve"> </w:t>
      </w:r>
      <w:r w:rsidRPr="007D6E80">
        <w:t>podstawie</w:t>
      </w:r>
      <w:r w:rsidR="00C90664">
        <w:t xml:space="preserve"> art. </w:t>
      </w:r>
      <w:r w:rsidRPr="007D6E80">
        <w:t>5</w:t>
      </w:r>
      <w:r w:rsidR="00C90664" w:rsidRPr="007D6E80">
        <w:t>5</w:t>
      </w:r>
      <w:r w:rsidR="00C90664">
        <w:t> </w:t>
      </w:r>
      <w:r w:rsidRPr="00827444">
        <w:t>ustawy</w:t>
      </w:r>
      <w:r>
        <w:t xml:space="preserve"> </w:t>
      </w:r>
      <w:r w:rsidRPr="00827444">
        <w:t>zmienianej</w:t>
      </w:r>
      <w:r w:rsidR="00C90664">
        <w:t xml:space="preserve"> </w:t>
      </w:r>
      <w:r w:rsidR="00C90664" w:rsidRPr="00827444">
        <w:t>w</w:t>
      </w:r>
      <w:r w:rsidR="00C90664">
        <w:t> art. </w:t>
      </w:r>
      <w:r w:rsidRPr="007D6E80">
        <w:t>31</w:t>
      </w:r>
      <w:r w:rsidRPr="00827444">
        <w:t>,</w:t>
      </w:r>
      <w:r w:rsidR="00C90664">
        <w:t xml:space="preserve"> </w:t>
      </w:r>
      <w:r w:rsidR="00C90664" w:rsidRPr="007D6E80">
        <w:t>w</w:t>
      </w:r>
      <w:r w:rsidR="00C90664">
        <w:t> </w:t>
      </w:r>
      <w:r w:rsidRPr="007D6E80">
        <w:t>brzmieniu dotychczasowym,</w:t>
      </w:r>
      <w:r>
        <w:t xml:space="preserve"> </w:t>
      </w:r>
      <w:r w:rsidRPr="00827444">
        <w:t>zachowują</w:t>
      </w:r>
      <w:r>
        <w:t xml:space="preserve"> </w:t>
      </w:r>
      <w:r w:rsidRPr="00827444">
        <w:t>moc</w:t>
      </w:r>
      <w:r>
        <w:t xml:space="preserve"> </w:t>
      </w:r>
      <w:r w:rsidRPr="00827444">
        <w:t>do</w:t>
      </w:r>
      <w:r>
        <w:t xml:space="preserve"> </w:t>
      </w:r>
      <w:r w:rsidRPr="00827444">
        <w:t>dnia</w:t>
      </w:r>
      <w:r>
        <w:t xml:space="preserve"> </w:t>
      </w:r>
      <w:r w:rsidRPr="00827444">
        <w:t>wejścia</w:t>
      </w:r>
      <w:r w:rsidR="00C90664">
        <w:t xml:space="preserve"> </w:t>
      </w:r>
      <w:r w:rsidR="00C90664" w:rsidRPr="00827444">
        <w:t>w</w:t>
      </w:r>
      <w:r w:rsidR="00C90664">
        <w:t> </w:t>
      </w:r>
      <w:r w:rsidRPr="00827444">
        <w:t>życie</w:t>
      </w:r>
      <w:r>
        <w:t xml:space="preserve"> </w:t>
      </w:r>
      <w:r w:rsidRPr="00827444">
        <w:t>przepisów</w:t>
      </w:r>
      <w:r>
        <w:t xml:space="preserve"> </w:t>
      </w:r>
      <w:r w:rsidRPr="00827444">
        <w:t>wykonawczych</w:t>
      </w:r>
      <w:r>
        <w:t xml:space="preserve"> </w:t>
      </w:r>
      <w:r w:rsidRPr="00827444">
        <w:t>wydanych</w:t>
      </w:r>
      <w:r>
        <w:t xml:space="preserve"> </w:t>
      </w:r>
      <w:r w:rsidRPr="00827444">
        <w:t>na</w:t>
      </w:r>
      <w:r>
        <w:t xml:space="preserve"> </w:t>
      </w:r>
      <w:r w:rsidRPr="00827444">
        <w:t>podst</w:t>
      </w:r>
      <w:r w:rsidRPr="00827444">
        <w:t>a</w:t>
      </w:r>
      <w:r w:rsidRPr="00827444">
        <w:t>wie</w:t>
      </w:r>
      <w:r w:rsidR="00C90664">
        <w:t xml:space="preserve"> art. </w:t>
      </w:r>
      <w:r w:rsidRPr="00827444">
        <w:t>5</w:t>
      </w:r>
      <w:r w:rsidR="00C90664" w:rsidRPr="00827444">
        <w:t>5</w:t>
      </w:r>
      <w:r w:rsidR="00C90664">
        <w:t> </w:t>
      </w:r>
      <w:r w:rsidRPr="00827444">
        <w:t>ustawy</w:t>
      </w:r>
      <w:r>
        <w:t xml:space="preserve"> </w:t>
      </w:r>
      <w:r w:rsidRPr="00827444">
        <w:t>zmienianej</w:t>
      </w:r>
      <w:r w:rsidR="00C90664">
        <w:t xml:space="preserve"> </w:t>
      </w:r>
      <w:r w:rsidR="00C90664" w:rsidRPr="00827444">
        <w:t>w</w:t>
      </w:r>
      <w:r w:rsidR="00C90664">
        <w:t> art. </w:t>
      </w:r>
      <w:r w:rsidRPr="007D6E80">
        <w:t>31</w:t>
      </w:r>
      <w:r w:rsidRPr="00827444">
        <w:t>,</w:t>
      </w:r>
      <w:r w:rsidR="00C90664">
        <w:t xml:space="preserve"> </w:t>
      </w:r>
      <w:r w:rsidR="00C90664" w:rsidRPr="00827444">
        <w:t>w</w:t>
      </w:r>
      <w:r w:rsidR="00C90664">
        <w:t> </w:t>
      </w:r>
      <w:r w:rsidRPr="00827444">
        <w:t>brzmieniu</w:t>
      </w:r>
      <w:r>
        <w:t xml:space="preserve"> </w:t>
      </w:r>
      <w:r w:rsidRPr="00827444">
        <w:t>nadanym</w:t>
      </w:r>
      <w:r>
        <w:t xml:space="preserve"> </w:t>
      </w:r>
      <w:r w:rsidRPr="00827444">
        <w:t>niniejszą</w:t>
      </w:r>
      <w:r>
        <w:t xml:space="preserve"> </w:t>
      </w:r>
      <w:r w:rsidRPr="00827444">
        <w:t>ustawą,</w:t>
      </w:r>
      <w:r>
        <w:t xml:space="preserve"> </w:t>
      </w:r>
      <w:r w:rsidRPr="00827444">
        <w:t>nie</w:t>
      </w:r>
      <w:r>
        <w:t xml:space="preserve"> </w:t>
      </w:r>
      <w:r w:rsidRPr="00827444">
        <w:t>dłużej</w:t>
      </w:r>
      <w:r>
        <w:t xml:space="preserve"> </w:t>
      </w:r>
      <w:r w:rsidRPr="00827444">
        <w:t>jednak</w:t>
      </w:r>
      <w:r>
        <w:t xml:space="preserve"> </w:t>
      </w:r>
      <w:r w:rsidRPr="00827444">
        <w:t>niż</w:t>
      </w:r>
      <w:r>
        <w:t xml:space="preserve"> </w:t>
      </w:r>
      <w:r w:rsidRPr="00827444">
        <w:t>przez</w:t>
      </w:r>
      <w:r>
        <w:t xml:space="preserve"> </w:t>
      </w:r>
      <w:r w:rsidRPr="00827444">
        <w:t>1</w:t>
      </w:r>
      <w:r w:rsidR="00C90664" w:rsidRPr="00827444">
        <w:t>2</w:t>
      </w:r>
      <w:r w:rsidR="00C90664">
        <w:t> </w:t>
      </w:r>
      <w:r w:rsidRPr="00827444">
        <w:t>miesięcy</w:t>
      </w:r>
      <w:r>
        <w:t xml:space="preserve"> </w:t>
      </w:r>
      <w:r w:rsidRPr="00827444">
        <w:t>od</w:t>
      </w:r>
      <w:r>
        <w:t xml:space="preserve"> </w:t>
      </w:r>
      <w:r w:rsidRPr="00827444">
        <w:t>dnia</w:t>
      </w:r>
      <w:r>
        <w:t xml:space="preserve"> </w:t>
      </w:r>
      <w:r w:rsidRPr="00827444">
        <w:t>wejścia</w:t>
      </w:r>
      <w:r w:rsidR="00C90664">
        <w:t xml:space="preserve"> </w:t>
      </w:r>
      <w:r w:rsidR="00C90664" w:rsidRPr="00827444">
        <w:t>w</w:t>
      </w:r>
      <w:r w:rsidR="00C90664">
        <w:t> </w:t>
      </w:r>
      <w:r w:rsidRPr="00827444">
        <w:t>życie</w:t>
      </w:r>
      <w:r>
        <w:t xml:space="preserve"> </w:t>
      </w:r>
      <w:r w:rsidRPr="00827444">
        <w:t>niniejszej</w:t>
      </w:r>
      <w:r>
        <w:t xml:space="preserve"> </w:t>
      </w:r>
      <w:r w:rsidRPr="00827444">
        <w:t>ustawy.</w:t>
      </w:r>
    </w:p>
    <w:p w:rsidR="00EE5160" w:rsidRPr="00EE5160" w:rsidRDefault="00EE5160" w:rsidP="00AB039E">
      <w:pPr>
        <w:pStyle w:val="ARTartustawynprozporzdzenia"/>
        <w:keepNext/>
      </w:pPr>
      <w:r w:rsidRPr="00AB039E">
        <w:rPr>
          <w:rStyle w:val="Ppogrubienie"/>
        </w:rPr>
        <w:t>Art.</w:t>
      </w:r>
      <w:r w:rsidR="00C90664" w:rsidRPr="00AB039E">
        <w:rPr>
          <w:rStyle w:val="Ppogrubienie"/>
        </w:rPr>
        <w:t> </w:t>
      </w:r>
      <w:r w:rsidRPr="00AB039E">
        <w:rPr>
          <w:rStyle w:val="Ppogrubienie"/>
        </w:rPr>
        <w:t>64.</w:t>
      </w:r>
      <w:r w:rsidR="00C90664">
        <w:rPr>
          <w:rStyle w:val="Pogrubienie"/>
        </w:rPr>
        <w:t> </w:t>
      </w:r>
      <w:r w:rsidRPr="00EE5160">
        <w:t>1. Maksymalny limit wydatków budżetu państwa będących skutkiem finansowym niniejszej ustawy na lata 2016–202</w:t>
      </w:r>
      <w:r w:rsidR="00C90664" w:rsidRPr="00EE5160">
        <w:t>5</w:t>
      </w:r>
      <w:r w:rsidR="00C90664">
        <w:t> </w:t>
      </w:r>
      <w:r w:rsidRPr="00EE5160">
        <w:t>wynosi 5</w:t>
      </w:r>
      <w:r w:rsidR="00C90664" w:rsidRPr="00EE5160">
        <w:t>0</w:t>
      </w:r>
      <w:r w:rsidR="00C90664">
        <w:t> </w:t>
      </w:r>
      <w:r w:rsidRPr="00EE5160">
        <w:t>859,0</w:t>
      </w:r>
      <w:r w:rsidR="00C90664" w:rsidRPr="00EE5160">
        <w:t>6</w:t>
      </w:r>
      <w:r w:rsidR="00C90664">
        <w:t> </w:t>
      </w:r>
      <w:r w:rsidRPr="00EE5160">
        <w:t>tys. zł,</w:t>
      </w:r>
      <w:r w:rsidR="00C90664" w:rsidRPr="00EE5160">
        <w:t xml:space="preserve"> z</w:t>
      </w:r>
      <w:r w:rsidR="00C90664">
        <w:t> </w:t>
      </w:r>
      <w:r w:rsidRPr="00EE5160">
        <w:t>tym że</w:t>
      </w:r>
      <w:r w:rsidR="00C90664" w:rsidRPr="00EE5160">
        <w:t xml:space="preserve"> w</w:t>
      </w:r>
      <w:r w:rsidR="00C90664">
        <w:t> </w:t>
      </w:r>
      <w:r w:rsidRPr="00EE5160">
        <w:t>roku:</w:t>
      </w:r>
    </w:p>
    <w:p w:rsidR="00EE5160" w:rsidRPr="007D6E80" w:rsidRDefault="00EE5160" w:rsidP="00EE5160">
      <w:pPr>
        <w:pStyle w:val="PKTpunkt"/>
      </w:pPr>
      <w:r w:rsidRPr="007D6E80">
        <w:t>1)</w:t>
      </w:r>
      <w:r w:rsidRPr="007D6E80">
        <w:tab/>
        <w:t>201</w:t>
      </w:r>
      <w:r w:rsidR="00C90664" w:rsidRPr="007D6E80">
        <w:t>6</w:t>
      </w:r>
      <w:r w:rsidR="00C90664">
        <w:t> </w:t>
      </w:r>
      <w:r w:rsidRPr="007D6E80">
        <w:t xml:space="preserve">– </w:t>
      </w:r>
      <w:r w:rsidR="00C90664" w:rsidRPr="007D6E80">
        <w:t>4</w:t>
      </w:r>
      <w:r w:rsidR="00C90664">
        <w:t> </w:t>
      </w:r>
      <w:r w:rsidRPr="007D6E80">
        <w:t>510,0</w:t>
      </w:r>
      <w:r w:rsidR="00C90664" w:rsidRPr="007D6E80">
        <w:t>0</w:t>
      </w:r>
      <w:r w:rsidR="00C90664">
        <w:t> </w:t>
      </w:r>
      <w:r w:rsidRPr="007D6E80">
        <w:t>tys. zł;</w:t>
      </w:r>
    </w:p>
    <w:p w:rsidR="00EE5160" w:rsidRPr="007D6E80" w:rsidRDefault="00EE5160" w:rsidP="00EE5160">
      <w:pPr>
        <w:pStyle w:val="PKTpunkt"/>
      </w:pPr>
      <w:r w:rsidRPr="007D6E80">
        <w:t>2)</w:t>
      </w:r>
      <w:r w:rsidRPr="007D6E80">
        <w:tab/>
        <w:t>201</w:t>
      </w:r>
      <w:r w:rsidR="00C90664" w:rsidRPr="007D6E80">
        <w:t>7</w:t>
      </w:r>
      <w:r w:rsidR="00C90664">
        <w:t> </w:t>
      </w:r>
      <w:r w:rsidRPr="007D6E80">
        <w:t xml:space="preserve">– </w:t>
      </w:r>
      <w:r w:rsidR="00C90664" w:rsidRPr="007D6E80">
        <w:t>4</w:t>
      </w:r>
      <w:r w:rsidR="00C90664">
        <w:t> </w:t>
      </w:r>
      <w:r w:rsidRPr="007D6E80">
        <w:t>417,6</w:t>
      </w:r>
      <w:r w:rsidR="00C90664" w:rsidRPr="007D6E80">
        <w:t>2</w:t>
      </w:r>
      <w:r w:rsidR="00C90664">
        <w:t> </w:t>
      </w:r>
      <w:r w:rsidRPr="007D6E80">
        <w:t>tys. zł;</w:t>
      </w:r>
    </w:p>
    <w:p w:rsidR="00EE5160" w:rsidRPr="007D6E80" w:rsidRDefault="00EE5160" w:rsidP="00EE5160">
      <w:pPr>
        <w:pStyle w:val="PKTpunkt"/>
      </w:pPr>
      <w:r w:rsidRPr="007D6E80">
        <w:t>3)</w:t>
      </w:r>
      <w:r w:rsidRPr="007D6E80">
        <w:tab/>
        <w:t>201</w:t>
      </w:r>
      <w:r w:rsidR="00C90664" w:rsidRPr="007D6E80">
        <w:t>8</w:t>
      </w:r>
      <w:r w:rsidR="00C90664">
        <w:t> </w:t>
      </w:r>
      <w:r w:rsidRPr="007D6E80">
        <w:t xml:space="preserve">– </w:t>
      </w:r>
      <w:r w:rsidR="00C90664" w:rsidRPr="007D6E80">
        <w:t>4</w:t>
      </w:r>
      <w:r w:rsidR="00C90664">
        <w:t> </w:t>
      </w:r>
      <w:r w:rsidRPr="007D6E80">
        <w:t>589,9</w:t>
      </w:r>
      <w:r w:rsidR="00C90664" w:rsidRPr="007D6E80">
        <w:t>0</w:t>
      </w:r>
      <w:r w:rsidR="00C90664">
        <w:t> </w:t>
      </w:r>
      <w:r w:rsidRPr="007D6E80">
        <w:t>tys. zł;</w:t>
      </w:r>
    </w:p>
    <w:p w:rsidR="00EE5160" w:rsidRPr="007D6E80" w:rsidRDefault="00EE5160" w:rsidP="00EE5160">
      <w:pPr>
        <w:pStyle w:val="PKTpunkt"/>
      </w:pPr>
      <w:r w:rsidRPr="007D6E80">
        <w:t>4)</w:t>
      </w:r>
      <w:r w:rsidRPr="007D6E80">
        <w:tab/>
        <w:t>201</w:t>
      </w:r>
      <w:r w:rsidR="00C90664" w:rsidRPr="007D6E80">
        <w:t>9</w:t>
      </w:r>
      <w:r w:rsidR="00C90664">
        <w:t> </w:t>
      </w:r>
      <w:r w:rsidRPr="007D6E80">
        <w:t xml:space="preserve">– </w:t>
      </w:r>
      <w:r w:rsidR="00C90664" w:rsidRPr="007D6E80">
        <w:t>4</w:t>
      </w:r>
      <w:r w:rsidR="00C90664">
        <w:t> </w:t>
      </w:r>
      <w:r w:rsidRPr="007D6E80">
        <w:t>773,5</w:t>
      </w:r>
      <w:r w:rsidR="00C90664" w:rsidRPr="007D6E80">
        <w:t>0</w:t>
      </w:r>
      <w:r w:rsidR="00C90664">
        <w:t> </w:t>
      </w:r>
      <w:r w:rsidRPr="007D6E80">
        <w:t>tys. zł;</w:t>
      </w:r>
    </w:p>
    <w:p w:rsidR="00EE5160" w:rsidRPr="007D6E80" w:rsidRDefault="00EE5160" w:rsidP="00EE5160">
      <w:pPr>
        <w:pStyle w:val="PKTpunkt"/>
      </w:pPr>
      <w:r w:rsidRPr="007D6E80">
        <w:t>5)</w:t>
      </w:r>
      <w:r w:rsidRPr="007D6E80">
        <w:tab/>
        <w:t>202</w:t>
      </w:r>
      <w:r w:rsidR="00C90664" w:rsidRPr="007D6E80">
        <w:t>0</w:t>
      </w:r>
      <w:r w:rsidR="00C90664">
        <w:t> </w:t>
      </w:r>
      <w:r w:rsidRPr="007D6E80">
        <w:t xml:space="preserve">– </w:t>
      </w:r>
      <w:r w:rsidR="00C90664" w:rsidRPr="007D6E80">
        <w:t>4</w:t>
      </w:r>
      <w:r w:rsidR="00C90664">
        <w:t> </w:t>
      </w:r>
      <w:r w:rsidRPr="007D6E80">
        <w:t>964,4</w:t>
      </w:r>
      <w:r w:rsidR="00C90664" w:rsidRPr="007D6E80">
        <w:t>4</w:t>
      </w:r>
      <w:r w:rsidR="00C90664">
        <w:t> </w:t>
      </w:r>
      <w:r w:rsidRPr="007D6E80">
        <w:t>tys. zł;</w:t>
      </w:r>
    </w:p>
    <w:p w:rsidR="00EE5160" w:rsidRPr="007D6E80" w:rsidRDefault="00EE5160" w:rsidP="00EE5160">
      <w:pPr>
        <w:pStyle w:val="PKTpunkt"/>
      </w:pPr>
      <w:r w:rsidRPr="007D6E80">
        <w:t>6)</w:t>
      </w:r>
      <w:r w:rsidRPr="007D6E80">
        <w:tab/>
        <w:t>202</w:t>
      </w:r>
      <w:r w:rsidR="00C90664" w:rsidRPr="007D6E80">
        <w:t>1</w:t>
      </w:r>
      <w:r w:rsidR="00C90664">
        <w:t> </w:t>
      </w:r>
      <w:r w:rsidRPr="007D6E80">
        <w:t xml:space="preserve">– </w:t>
      </w:r>
      <w:r w:rsidR="00C90664" w:rsidRPr="007D6E80">
        <w:t>5</w:t>
      </w:r>
      <w:r w:rsidR="00C90664">
        <w:t> </w:t>
      </w:r>
      <w:r w:rsidRPr="007D6E80">
        <w:t>153,0</w:t>
      </w:r>
      <w:r w:rsidR="00C90664" w:rsidRPr="007D6E80">
        <w:t>9</w:t>
      </w:r>
      <w:r w:rsidR="00C90664">
        <w:t> </w:t>
      </w:r>
      <w:r w:rsidRPr="007D6E80">
        <w:t>tys. zł;</w:t>
      </w:r>
    </w:p>
    <w:p w:rsidR="00EE5160" w:rsidRPr="007D6E80" w:rsidRDefault="00EE5160" w:rsidP="00EE5160">
      <w:pPr>
        <w:pStyle w:val="PKTpunkt"/>
      </w:pPr>
      <w:r w:rsidRPr="007D6E80">
        <w:t>7)</w:t>
      </w:r>
      <w:r w:rsidRPr="007D6E80">
        <w:tab/>
        <w:t>202</w:t>
      </w:r>
      <w:r w:rsidR="00C90664" w:rsidRPr="007D6E80">
        <w:t>2</w:t>
      </w:r>
      <w:r w:rsidR="00C90664">
        <w:t> </w:t>
      </w:r>
      <w:r w:rsidRPr="007D6E80">
        <w:t xml:space="preserve">– </w:t>
      </w:r>
      <w:r w:rsidR="00C90664" w:rsidRPr="007D6E80">
        <w:t>5</w:t>
      </w:r>
      <w:r w:rsidR="00C90664">
        <w:t> </w:t>
      </w:r>
      <w:r w:rsidRPr="007D6E80">
        <w:t>343,7</w:t>
      </w:r>
      <w:r w:rsidR="00C90664" w:rsidRPr="007D6E80">
        <w:t>5</w:t>
      </w:r>
      <w:r w:rsidR="00C90664">
        <w:t> </w:t>
      </w:r>
      <w:r w:rsidRPr="007D6E80">
        <w:t>tys. zł;</w:t>
      </w:r>
    </w:p>
    <w:p w:rsidR="00EE5160" w:rsidRPr="007D6E80" w:rsidRDefault="00EE5160" w:rsidP="00EE5160">
      <w:pPr>
        <w:pStyle w:val="PKTpunkt"/>
      </w:pPr>
      <w:r w:rsidRPr="007D6E80">
        <w:t>8)</w:t>
      </w:r>
      <w:r w:rsidRPr="007D6E80">
        <w:tab/>
        <w:t>202</w:t>
      </w:r>
      <w:r w:rsidR="00C90664" w:rsidRPr="007D6E80">
        <w:t>3</w:t>
      </w:r>
      <w:r w:rsidR="00C90664">
        <w:t> </w:t>
      </w:r>
      <w:r w:rsidRPr="007D6E80">
        <w:t xml:space="preserve">– </w:t>
      </w:r>
      <w:r w:rsidR="00C90664" w:rsidRPr="007D6E80">
        <w:t>5</w:t>
      </w:r>
      <w:r w:rsidR="00C90664">
        <w:t> </w:t>
      </w:r>
      <w:r w:rsidRPr="007D6E80">
        <w:t>525,4</w:t>
      </w:r>
      <w:r w:rsidR="00C90664" w:rsidRPr="007D6E80">
        <w:t>4</w:t>
      </w:r>
      <w:r w:rsidR="00C90664">
        <w:t> </w:t>
      </w:r>
      <w:r w:rsidRPr="007D6E80">
        <w:t>tys. zł;</w:t>
      </w:r>
    </w:p>
    <w:p w:rsidR="00EE5160" w:rsidRPr="007D6E80" w:rsidRDefault="00EE5160" w:rsidP="00EE5160">
      <w:pPr>
        <w:pStyle w:val="PKTpunkt"/>
      </w:pPr>
      <w:r w:rsidRPr="007D6E80">
        <w:t>9)</w:t>
      </w:r>
      <w:r w:rsidRPr="007D6E80">
        <w:tab/>
        <w:t>202</w:t>
      </w:r>
      <w:r w:rsidR="00C90664" w:rsidRPr="007D6E80">
        <w:t>4</w:t>
      </w:r>
      <w:r w:rsidR="00C90664">
        <w:t> </w:t>
      </w:r>
      <w:r w:rsidRPr="007D6E80">
        <w:t xml:space="preserve">– </w:t>
      </w:r>
      <w:r w:rsidR="00C90664" w:rsidRPr="007D6E80">
        <w:t>5</w:t>
      </w:r>
      <w:r w:rsidR="00C90664">
        <w:t> </w:t>
      </w:r>
      <w:r w:rsidRPr="007D6E80">
        <w:t>702,2</w:t>
      </w:r>
      <w:r w:rsidR="00C90664" w:rsidRPr="007D6E80">
        <w:t>5</w:t>
      </w:r>
      <w:r w:rsidR="00C90664">
        <w:t> </w:t>
      </w:r>
      <w:r w:rsidRPr="007D6E80">
        <w:t>tys. zł;</w:t>
      </w:r>
    </w:p>
    <w:p w:rsidR="00EE5160" w:rsidRPr="007D6E80" w:rsidRDefault="00EE5160" w:rsidP="00EE5160">
      <w:pPr>
        <w:pStyle w:val="PKTpunkt"/>
      </w:pPr>
      <w:r w:rsidRPr="007D6E80">
        <w:t>10)</w:t>
      </w:r>
      <w:r w:rsidRPr="007D6E80">
        <w:tab/>
        <w:t>202</w:t>
      </w:r>
      <w:r w:rsidR="00C90664" w:rsidRPr="007D6E80">
        <w:t>5</w:t>
      </w:r>
      <w:r w:rsidR="00C90664">
        <w:t> </w:t>
      </w:r>
      <w:r w:rsidRPr="007D6E80">
        <w:t xml:space="preserve">– </w:t>
      </w:r>
      <w:r w:rsidR="00C90664" w:rsidRPr="007D6E80">
        <w:t>5</w:t>
      </w:r>
      <w:r w:rsidR="00C90664">
        <w:t> </w:t>
      </w:r>
      <w:r w:rsidRPr="007D6E80">
        <w:t>879,0</w:t>
      </w:r>
      <w:r w:rsidR="00C90664" w:rsidRPr="007D6E80">
        <w:t>2</w:t>
      </w:r>
      <w:r w:rsidR="00C90664">
        <w:t> </w:t>
      </w:r>
      <w:r w:rsidRPr="007D6E80">
        <w:t>tys. zł.</w:t>
      </w:r>
    </w:p>
    <w:p w:rsidR="00EE5160" w:rsidRPr="00827444" w:rsidRDefault="00EE5160" w:rsidP="00AB039E">
      <w:pPr>
        <w:pStyle w:val="USTustnpkodeksu"/>
        <w:keepNext/>
      </w:pPr>
      <w:r w:rsidRPr="00827444">
        <w:t>2.</w:t>
      </w:r>
      <w:r w:rsidR="00C90664">
        <w:t> </w:t>
      </w:r>
      <w:r w:rsidR="00C90664" w:rsidRPr="00827444">
        <w:t>W</w:t>
      </w:r>
      <w:r w:rsidR="00C90664">
        <w:t> </w:t>
      </w:r>
      <w:r w:rsidRPr="00827444">
        <w:t>przypadku</w:t>
      </w:r>
      <w:r>
        <w:t xml:space="preserve"> </w:t>
      </w:r>
      <w:r w:rsidRPr="00827444">
        <w:t>zagrożenia</w:t>
      </w:r>
      <w:r>
        <w:t xml:space="preserve"> </w:t>
      </w:r>
      <w:r w:rsidRPr="00827444">
        <w:t>przekroczenia</w:t>
      </w:r>
      <w:r>
        <w:t xml:space="preserve"> </w:t>
      </w:r>
      <w:r w:rsidRPr="00827444">
        <w:t>limitu</w:t>
      </w:r>
      <w:r>
        <w:t xml:space="preserve"> </w:t>
      </w:r>
      <w:r w:rsidRPr="00827444">
        <w:t>wydatków,</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na</w:t>
      </w:r>
      <w:r>
        <w:t xml:space="preserve"> </w:t>
      </w:r>
      <w:r w:rsidRPr="00827444">
        <w:t>dany</w:t>
      </w:r>
      <w:r>
        <w:t xml:space="preserve"> </w:t>
      </w:r>
      <w:r w:rsidRPr="00827444">
        <w:t>rok</w:t>
      </w:r>
      <w:r>
        <w:t xml:space="preserve"> </w:t>
      </w:r>
      <w:r w:rsidRPr="00827444">
        <w:t>budżetowy,</w:t>
      </w:r>
      <w:r>
        <w:t xml:space="preserve"> </w:t>
      </w:r>
      <w:r w:rsidRPr="00827444">
        <w:t>zost</w:t>
      </w:r>
      <w:r w:rsidRPr="00827444">
        <w:t>a</w:t>
      </w:r>
      <w:r w:rsidRPr="00827444">
        <w:t>nie</w:t>
      </w:r>
      <w:r>
        <w:t xml:space="preserve"> </w:t>
      </w:r>
      <w:r w:rsidRPr="00827444">
        <w:t>zastosowany</w:t>
      </w:r>
      <w:r>
        <w:t xml:space="preserve"> </w:t>
      </w:r>
      <w:r w:rsidRPr="00827444">
        <w:t>mechanizm</w:t>
      </w:r>
      <w:r>
        <w:t xml:space="preserve"> </w:t>
      </w:r>
      <w:r w:rsidRPr="00827444">
        <w:t>korygujący</w:t>
      </w:r>
      <w:r>
        <w:t xml:space="preserve"> </w:t>
      </w:r>
      <w:r w:rsidRPr="00827444">
        <w:t>polegający</w:t>
      </w:r>
      <w:r>
        <w:t xml:space="preserve"> </w:t>
      </w:r>
      <w:r w:rsidRPr="00827444">
        <w:t>na:</w:t>
      </w:r>
    </w:p>
    <w:p w:rsidR="00EE5160" w:rsidRPr="00827444" w:rsidRDefault="00EE5160" w:rsidP="00EE5160">
      <w:pPr>
        <w:pStyle w:val="PKTpunkt"/>
      </w:pPr>
      <w:r w:rsidRPr="00827444">
        <w:t>1)</w:t>
      </w:r>
      <w:r w:rsidRPr="00827444">
        <w:tab/>
        <w:t>ograniczeniu</w:t>
      </w:r>
      <w:r>
        <w:t xml:space="preserve"> </w:t>
      </w:r>
      <w:r w:rsidRPr="00827444">
        <w:t>kosztów</w:t>
      </w:r>
      <w:r>
        <w:t xml:space="preserve"> </w:t>
      </w:r>
      <w:r w:rsidRPr="00827444">
        <w:t>rzeczowych</w:t>
      </w:r>
      <w:r>
        <w:t xml:space="preserve"> </w:t>
      </w:r>
      <w:r w:rsidRPr="00827444">
        <w:t>Urzędu</w:t>
      </w:r>
      <w:r>
        <w:t xml:space="preserve"> </w:t>
      </w:r>
      <w:r w:rsidRPr="00827444">
        <w:t>Komisji</w:t>
      </w:r>
      <w:r>
        <w:t xml:space="preserve"> </w:t>
      </w:r>
      <w:r w:rsidRPr="00827444">
        <w:t>Nadzoru</w:t>
      </w:r>
      <w:r>
        <w:t xml:space="preserve"> </w:t>
      </w:r>
      <w:r w:rsidRPr="00827444">
        <w:t>Finansowego</w:t>
      </w:r>
      <w:r>
        <w:t xml:space="preserve"> </w:t>
      </w:r>
      <w:r w:rsidRPr="00827444">
        <w:t>związanych</w:t>
      </w:r>
      <w:r w:rsidR="00C90664">
        <w:t xml:space="preserve"> </w:t>
      </w:r>
      <w:r w:rsidR="00C90664" w:rsidRPr="00827444">
        <w:t>z</w:t>
      </w:r>
      <w:r w:rsidR="00C90664">
        <w:t> </w:t>
      </w:r>
      <w:r w:rsidRPr="00827444">
        <w:t>realizacją</w:t>
      </w:r>
      <w:r>
        <w:t xml:space="preserve"> </w:t>
      </w:r>
      <w:r w:rsidRPr="00827444">
        <w:t>zadań</w:t>
      </w:r>
      <w:r>
        <w:t xml:space="preserve"> </w:t>
      </w:r>
      <w:r w:rsidRPr="00827444">
        <w:t>wynikaj</w:t>
      </w:r>
      <w:r w:rsidRPr="00827444">
        <w:t>ą</w:t>
      </w:r>
      <w:r w:rsidRPr="00827444">
        <w:t>cych</w:t>
      </w:r>
      <w:r>
        <w:t xml:space="preserve"> </w:t>
      </w:r>
      <w:r w:rsidRPr="00827444">
        <w:t>ze</w:t>
      </w:r>
      <w:r>
        <w:t xml:space="preserve"> </w:t>
      </w:r>
      <w:r w:rsidRPr="00827444">
        <w:t>sprawowania</w:t>
      </w:r>
      <w:r>
        <w:t xml:space="preserve"> </w:t>
      </w:r>
      <w:r w:rsidRPr="00827444">
        <w:t>nadzoru</w:t>
      </w:r>
      <w:r>
        <w:t xml:space="preserve"> </w:t>
      </w:r>
      <w:r w:rsidRPr="00827444">
        <w:t>nad</w:t>
      </w:r>
      <w:r>
        <w:t xml:space="preserve"> </w:t>
      </w:r>
      <w:r w:rsidRPr="00827444">
        <w:t>rynkiem</w:t>
      </w:r>
      <w:r>
        <w:t xml:space="preserve"> </w:t>
      </w:r>
      <w:r w:rsidRPr="00827444">
        <w:t>kapitałowym</w:t>
      </w:r>
      <w:r>
        <w:t xml:space="preserve"> </w:t>
      </w:r>
      <w:r w:rsidRPr="00827444">
        <w:t>lub</w:t>
      </w:r>
    </w:p>
    <w:p w:rsidR="00EE5160" w:rsidRPr="00827444" w:rsidRDefault="00EE5160" w:rsidP="00EE5160">
      <w:pPr>
        <w:pStyle w:val="PKTpunkt"/>
      </w:pPr>
      <w:r w:rsidRPr="00827444">
        <w:t>2)</w:t>
      </w:r>
      <w:r w:rsidRPr="00827444">
        <w:tab/>
        <w:t>racjonalizacji</w:t>
      </w:r>
      <w:r>
        <w:t xml:space="preserve"> </w:t>
      </w:r>
      <w:r w:rsidRPr="00827444">
        <w:t>częstotliwości</w:t>
      </w:r>
      <w:r>
        <w:t xml:space="preserve"> </w:t>
      </w:r>
      <w:r w:rsidRPr="00827444">
        <w:t>wykonywania</w:t>
      </w:r>
      <w:r>
        <w:t xml:space="preserve"> </w:t>
      </w:r>
      <w:r w:rsidRPr="00827444">
        <w:t>czynności</w:t>
      </w:r>
      <w:r w:rsidR="00C90664">
        <w:t xml:space="preserve"> </w:t>
      </w:r>
      <w:r w:rsidR="00C90664" w:rsidRPr="00827444">
        <w:t>w</w:t>
      </w:r>
      <w:r w:rsidR="00C90664">
        <w:t> </w:t>
      </w:r>
      <w:r w:rsidRPr="00827444">
        <w:t>ramach</w:t>
      </w:r>
      <w:r>
        <w:t xml:space="preserve"> </w:t>
      </w:r>
      <w:r w:rsidRPr="00827444">
        <w:t>nadzoru</w:t>
      </w:r>
      <w:r>
        <w:t xml:space="preserve"> </w:t>
      </w:r>
      <w:r w:rsidRPr="00827444">
        <w:t>sprawowanego</w:t>
      </w:r>
      <w:r>
        <w:t xml:space="preserve"> </w:t>
      </w:r>
      <w:r w:rsidRPr="00827444">
        <w:t>przez</w:t>
      </w:r>
      <w:r>
        <w:t xml:space="preserve"> </w:t>
      </w:r>
      <w:r w:rsidRPr="00827444">
        <w:t>Komisję</w:t>
      </w:r>
      <w:r>
        <w:t xml:space="preserve"> </w:t>
      </w:r>
      <w:r w:rsidRPr="00827444">
        <w:t>Nadzoru</w:t>
      </w:r>
      <w:r>
        <w:t xml:space="preserve"> </w:t>
      </w:r>
      <w:r w:rsidRPr="00827444">
        <w:t>Finansowego</w:t>
      </w:r>
      <w:r>
        <w:t xml:space="preserve"> </w:t>
      </w:r>
      <w:r w:rsidRPr="00827444">
        <w:t>nad</w:t>
      </w:r>
      <w:r>
        <w:t xml:space="preserve"> </w:t>
      </w:r>
      <w:r w:rsidRPr="00827444">
        <w:t>rynkiem</w:t>
      </w:r>
      <w:r>
        <w:t xml:space="preserve"> </w:t>
      </w:r>
      <w:r w:rsidRPr="00827444">
        <w:t>kapitałowym.</w:t>
      </w:r>
    </w:p>
    <w:p w:rsidR="00EE5160" w:rsidRPr="00827444" w:rsidRDefault="00EE5160" w:rsidP="00EE5160">
      <w:pPr>
        <w:pStyle w:val="USTustnpkodeksu"/>
      </w:pPr>
      <w:r w:rsidRPr="00827444">
        <w:t>3.</w:t>
      </w:r>
      <w:r w:rsidR="00C90664">
        <w:t> </w:t>
      </w:r>
      <w:r w:rsidRPr="00827444">
        <w:t>Organem</w:t>
      </w:r>
      <w:r>
        <w:t xml:space="preserve"> </w:t>
      </w:r>
      <w:r w:rsidRPr="00827444">
        <w:t>właściwym</w:t>
      </w:r>
      <w:r>
        <w:t xml:space="preserve"> </w:t>
      </w:r>
      <w:r w:rsidRPr="00827444">
        <w:t>do</w:t>
      </w:r>
      <w:r>
        <w:t xml:space="preserve"> </w:t>
      </w:r>
      <w:r w:rsidRPr="00827444">
        <w:t>wdrożenia</w:t>
      </w:r>
      <w:r>
        <w:t xml:space="preserve"> </w:t>
      </w:r>
      <w:r w:rsidRPr="00827444">
        <w:t>mechanizmu</w:t>
      </w:r>
      <w:r>
        <w:t xml:space="preserve"> </w:t>
      </w:r>
      <w:r w:rsidRPr="00827444">
        <w:t>korygującego,</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2,</w:t>
      </w:r>
      <w:r>
        <w:t xml:space="preserve"> </w:t>
      </w:r>
      <w:r w:rsidRPr="00827444">
        <w:t>jest</w:t>
      </w:r>
      <w:r>
        <w:t xml:space="preserve"> </w:t>
      </w:r>
      <w:r w:rsidRPr="00827444">
        <w:t>odpowiednio</w:t>
      </w:r>
      <w:r>
        <w:t xml:space="preserve"> </w:t>
      </w:r>
      <w:r w:rsidRPr="007D6E80">
        <w:t>Urząd Komisji Nadzoru Finansowego</w:t>
      </w:r>
      <w:r w:rsidR="00C90664" w:rsidRPr="007D6E80">
        <w:t xml:space="preserve"> i</w:t>
      </w:r>
      <w:r w:rsidR="00C90664">
        <w:t> </w:t>
      </w:r>
      <w:r w:rsidRPr="007D6E80">
        <w:t>Komisja Nadzoru Finansowego.</w:t>
      </w:r>
    </w:p>
    <w:p w:rsidR="00EE5160" w:rsidRPr="00827444" w:rsidRDefault="00EE5160" w:rsidP="00EE5160">
      <w:pPr>
        <w:pStyle w:val="USTustnpkodeksu"/>
      </w:pPr>
      <w:r w:rsidRPr="00827444">
        <w:t>4.</w:t>
      </w:r>
      <w:r w:rsidR="00C90664">
        <w:t> </w:t>
      </w:r>
      <w:r w:rsidRPr="00827444">
        <w:t>Organem</w:t>
      </w:r>
      <w:r>
        <w:t xml:space="preserve"> </w:t>
      </w:r>
      <w:r w:rsidRPr="00827444">
        <w:t>właściwym</w:t>
      </w:r>
      <w:r>
        <w:t xml:space="preserve"> </w:t>
      </w:r>
      <w:r w:rsidRPr="00827444">
        <w:t>do</w:t>
      </w:r>
      <w:r>
        <w:t xml:space="preserve"> </w:t>
      </w:r>
      <w:r w:rsidRPr="00827444">
        <w:t>monitorowania</w:t>
      </w:r>
      <w:r>
        <w:t xml:space="preserve"> </w:t>
      </w:r>
      <w:r w:rsidRPr="00827444">
        <w:t>wykorzystania</w:t>
      </w:r>
      <w:r>
        <w:t xml:space="preserve"> </w:t>
      </w:r>
      <w:r w:rsidRPr="00827444">
        <w:t>limitu</w:t>
      </w:r>
      <w:r>
        <w:t xml:space="preserve"> </w:t>
      </w:r>
      <w:r w:rsidRPr="00827444">
        <w:t>wydatków,</w:t>
      </w:r>
      <w:r w:rsidR="00C90664">
        <w:t xml:space="preserve"> </w:t>
      </w:r>
      <w:r w:rsidR="00C90664" w:rsidRPr="00827444">
        <w:t>o</w:t>
      </w:r>
      <w:r w:rsidR="00C90664">
        <w:t> </w:t>
      </w:r>
      <w:r w:rsidRPr="00827444">
        <w:t>którym</w:t>
      </w:r>
      <w:r>
        <w:t xml:space="preserve"> </w:t>
      </w:r>
      <w:r w:rsidRPr="00827444">
        <w:t>mowa</w:t>
      </w:r>
      <w:r w:rsidR="00C90664">
        <w:t xml:space="preserve"> </w:t>
      </w:r>
      <w:r w:rsidR="00C90664" w:rsidRPr="00827444">
        <w:t>w</w:t>
      </w:r>
      <w:r w:rsidR="00C90664">
        <w:t> ust. </w:t>
      </w:r>
      <w:r w:rsidRPr="00827444">
        <w:t>1,</w:t>
      </w:r>
      <w:r>
        <w:t xml:space="preserve"> </w:t>
      </w:r>
      <w:r w:rsidRPr="00827444">
        <w:t>jest</w:t>
      </w:r>
      <w:r>
        <w:t xml:space="preserve"> </w:t>
      </w:r>
      <w:r w:rsidRPr="00827444">
        <w:t>minister</w:t>
      </w:r>
      <w:r>
        <w:t xml:space="preserve"> </w:t>
      </w:r>
      <w:r w:rsidRPr="00827444">
        <w:t>właściwy</w:t>
      </w:r>
      <w:r>
        <w:t xml:space="preserve"> </w:t>
      </w:r>
      <w:r w:rsidRPr="00827444">
        <w:t>do</w:t>
      </w:r>
      <w:r>
        <w:t xml:space="preserve"> </w:t>
      </w:r>
      <w:r w:rsidRPr="00827444">
        <w:t>spraw</w:t>
      </w:r>
      <w:r>
        <w:t xml:space="preserve"> </w:t>
      </w:r>
      <w:r w:rsidRPr="00827444">
        <w:t>instytucji</w:t>
      </w:r>
      <w:r>
        <w:t xml:space="preserve"> </w:t>
      </w:r>
      <w:r w:rsidRPr="00827444">
        <w:t>finansowych.</w:t>
      </w:r>
    </w:p>
    <w:p w:rsidR="00EE5160" w:rsidRDefault="00EE5160" w:rsidP="00EE5160">
      <w:pPr>
        <w:pStyle w:val="ARTartustawynprozporzdzenia"/>
      </w:pPr>
      <w:r w:rsidRPr="00AB039E">
        <w:rPr>
          <w:rStyle w:val="Ppogrubienie"/>
        </w:rPr>
        <w:t>Art.</w:t>
      </w:r>
      <w:r w:rsidR="00C90664" w:rsidRPr="00AB039E">
        <w:rPr>
          <w:rStyle w:val="Ppogrubienie"/>
        </w:rPr>
        <w:t> </w:t>
      </w:r>
      <w:r w:rsidRPr="00AB039E">
        <w:rPr>
          <w:rStyle w:val="Ppogrubienie"/>
        </w:rPr>
        <w:t>65.</w:t>
      </w:r>
      <w:r w:rsidR="00C90664">
        <w:t> </w:t>
      </w:r>
      <w:r w:rsidRPr="00827444">
        <w:t>Ustawa</w:t>
      </w:r>
      <w:r>
        <w:t xml:space="preserve"> </w:t>
      </w:r>
      <w:r w:rsidRPr="00827444">
        <w:t>wchodzi</w:t>
      </w:r>
      <w:r w:rsidR="00C90664">
        <w:t xml:space="preserve"> </w:t>
      </w:r>
      <w:r w:rsidR="00C90664" w:rsidRPr="00827444">
        <w:t>w</w:t>
      </w:r>
      <w:r w:rsidR="00C90664">
        <w:t> </w:t>
      </w:r>
      <w:r w:rsidRPr="00827444">
        <w:t>życie</w:t>
      </w:r>
      <w:r>
        <w:t xml:space="preserve"> </w:t>
      </w:r>
      <w:r w:rsidRPr="00827444">
        <w:t>po</w:t>
      </w:r>
      <w:r>
        <w:t xml:space="preserve"> </w:t>
      </w:r>
      <w:r w:rsidRPr="00827444">
        <w:t>upływie</w:t>
      </w:r>
      <w:r>
        <w:t xml:space="preserve"> </w:t>
      </w:r>
      <w:r w:rsidRPr="00827444">
        <w:t>3</w:t>
      </w:r>
      <w:r w:rsidR="00C90664" w:rsidRPr="00827444">
        <w:t>0</w:t>
      </w:r>
      <w:r w:rsidR="00C90664">
        <w:t> </w:t>
      </w:r>
      <w:r w:rsidRPr="00827444">
        <w:t>dni</w:t>
      </w:r>
      <w:r>
        <w:t xml:space="preserve"> </w:t>
      </w:r>
      <w:r w:rsidRPr="00827444">
        <w:t>od</w:t>
      </w:r>
      <w:r>
        <w:t xml:space="preserve"> </w:t>
      </w:r>
      <w:r w:rsidRPr="00827444">
        <w:t>dnia</w:t>
      </w:r>
      <w:r>
        <w:t xml:space="preserve"> </w:t>
      </w:r>
      <w:r w:rsidRPr="00827444">
        <w:t>ogłoszenia.</w:t>
      </w:r>
    </w:p>
    <w:p w:rsidR="003A75D1" w:rsidRPr="003A75D1" w:rsidRDefault="003A75D1" w:rsidP="003A75D1">
      <w:pPr>
        <w:pStyle w:val="NAZORGWYDnazwaorganuwydajcegoprojektowanyakt"/>
      </w:pPr>
      <w:r>
        <w:t xml:space="preserve">Prezydent Rzeczypospolitej Polskiej: </w:t>
      </w:r>
      <w:r w:rsidRPr="003A75D1">
        <w:rPr>
          <w:rStyle w:val="Kkursywa"/>
        </w:rPr>
        <w:t>A. Duda</w:t>
      </w:r>
    </w:p>
    <w:sectPr w:rsidR="003A75D1" w:rsidRPr="003A75D1" w:rsidSect="00495BFC">
      <w:headerReference w:type="default" r:id="rId16"/>
      <w:headerReference w:type="first" r:id="rId17"/>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497" w:rsidRDefault="00791497">
      <w:r>
        <w:separator/>
      </w:r>
    </w:p>
  </w:endnote>
  <w:endnote w:type="continuationSeparator" w:id="0">
    <w:p w:rsidR="00791497" w:rsidRDefault="0079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497" w:rsidRDefault="00791497">
      <w:r>
        <w:separator/>
      </w:r>
    </w:p>
  </w:footnote>
  <w:footnote w:type="continuationSeparator" w:id="0">
    <w:p w:rsidR="00791497" w:rsidRDefault="00791497">
      <w:r>
        <w:separator/>
      </w:r>
    </w:p>
  </w:footnote>
  <w:footnote w:id="1">
    <w:p w:rsidR="001D2295" w:rsidRDefault="001D2295" w:rsidP="00EE5160">
      <w:pPr>
        <w:pStyle w:val="ODNONIKtreodnonika"/>
      </w:pPr>
      <w:r>
        <w:rPr>
          <w:rStyle w:val="Odwoanieprzypisudolnego"/>
        </w:rPr>
        <w:footnoteRef/>
      </w:r>
      <w:r w:rsidRPr="007531A3">
        <w:rPr>
          <w:rStyle w:val="Odwoanieprzypisudolnego"/>
        </w:rPr>
        <w:t>)</w:t>
      </w:r>
      <w:r>
        <w:tab/>
        <w:t>Niniejsza ustawa:</w:t>
      </w:r>
    </w:p>
    <w:p w:rsidR="001D2295" w:rsidRPr="00EF23AB" w:rsidRDefault="001D2295" w:rsidP="00EE5160">
      <w:pPr>
        <w:pStyle w:val="PKTODNONIKApunktodnonika"/>
      </w:pPr>
      <w:r>
        <w:t>1)</w:t>
      </w:r>
      <w:r>
        <w:tab/>
        <w:t xml:space="preserve">wdraża dyrektywę Parlamentu Europejskiego i Rady 2011/61/UE z dnia 8 czerwca 2011 r. w sprawie </w:t>
      </w:r>
      <w:r w:rsidRPr="00EF23AB">
        <w:t>zarządzających</w:t>
      </w:r>
      <w:r>
        <w:t xml:space="preserve"> </w:t>
      </w:r>
      <w:r w:rsidRPr="00EF23AB">
        <w:t>altern</w:t>
      </w:r>
      <w:r w:rsidRPr="00EF23AB">
        <w:t>a</w:t>
      </w:r>
      <w:r w:rsidRPr="00EF23AB">
        <w:t>tywnymi</w:t>
      </w:r>
      <w:r>
        <w:t xml:space="preserve"> </w:t>
      </w:r>
      <w:r w:rsidRPr="00EF23AB">
        <w:t>funduszami</w:t>
      </w:r>
      <w:r>
        <w:t xml:space="preserve"> </w:t>
      </w:r>
      <w:r w:rsidRPr="00EF23AB">
        <w:t>inwestycyjnymi</w:t>
      </w:r>
      <w:r>
        <w:t xml:space="preserve"> </w:t>
      </w:r>
      <w:r w:rsidRPr="00EF23AB">
        <w:t>i</w:t>
      </w:r>
      <w:r>
        <w:t> </w:t>
      </w:r>
      <w:r w:rsidRPr="00EF23AB">
        <w:t>zmiany</w:t>
      </w:r>
      <w:r>
        <w:t xml:space="preserve"> </w:t>
      </w:r>
      <w:r w:rsidRPr="00EF23AB">
        <w:t>dyrektyw</w:t>
      </w:r>
      <w:r>
        <w:t xml:space="preserve"> </w:t>
      </w:r>
      <w:r w:rsidRPr="00EF23AB">
        <w:t>2003/41/WE</w:t>
      </w:r>
      <w:r>
        <w:t xml:space="preserve"> </w:t>
      </w:r>
      <w:r w:rsidRPr="00EF23AB">
        <w:t>i</w:t>
      </w:r>
      <w:r>
        <w:t> </w:t>
      </w:r>
      <w:r w:rsidRPr="00EF23AB">
        <w:t>2009/65/WE</w:t>
      </w:r>
      <w:r>
        <w:t xml:space="preserve"> </w:t>
      </w:r>
      <w:r w:rsidRPr="00EF23AB">
        <w:t>oraz</w:t>
      </w:r>
      <w:r>
        <w:t xml:space="preserve"> </w:t>
      </w:r>
      <w:r w:rsidRPr="00EF23AB">
        <w:t>rozporządzeń</w:t>
      </w:r>
      <w:r>
        <w:t xml:space="preserve"> </w:t>
      </w:r>
      <w:r w:rsidRPr="00EF23AB">
        <w:t>(WE)</w:t>
      </w:r>
      <w:r>
        <w:t xml:space="preserve"> nr </w:t>
      </w:r>
      <w:r w:rsidRPr="00EF23AB">
        <w:t>1060/2009</w:t>
      </w:r>
      <w:r>
        <w:t xml:space="preserve"> i </w:t>
      </w:r>
      <w:r w:rsidRPr="00EF23AB">
        <w:t>(UE)</w:t>
      </w:r>
      <w:r>
        <w:t xml:space="preserve"> nr </w:t>
      </w:r>
      <w:r w:rsidRPr="00EF23AB">
        <w:t>1095/2010</w:t>
      </w:r>
      <w:r>
        <w:t> </w:t>
      </w:r>
      <w:r w:rsidRPr="00EF23AB">
        <w:t>(Dz.</w:t>
      </w:r>
      <w:r>
        <w:t xml:space="preserve"> </w:t>
      </w:r>
      <w:r w:rsidRPr="00EF23AB">
        <w:t>Urz.</w:t>
      </w:r>
      <w:r>
        <w:t xml:space="preserve"> </w:t>
      </w:r>
      <w:r w:rsidRPr="00EF23AB">
        <w:t>UE</w:t>
      </w:r>
      <w:r>
        <w:t xml:space="preserve"> </w:t>
      </w:r>
      <w:r w:rsidRPr="00EF23AB">
        <w:t>L</w:t>
      </w:r>
      <w:r>
        <w:t xml:space="preserve"> </w:t>
      </w:r>
      <w:r w:rsidRPr="00EF23AB">
        <w:t>174</w:t>
      </w:r>
      <w:r>
        <w:t> </w:t>
      </w:r>
      <w:r w:rsidRPr="00EF23AB">
        <w:t>z</w:t>
      </w:r>
      <w:r>
        <w:t> </w:t>
      </w:r>
      <w:r w:rsidRPr="00EF23AB">
        <w:t>01.07.2011,</w:t>
      </w:r>
      <w:r>
        <w:t xml:space="preserve"> </w:t>
      </w:r>
      <w:r w:rsidRPr="00EF23AB">
        <w:t>str.</w:t>
      </w:r>
      <w:r>
        <w:t xml:space="preserve"> </w:t>
      </w:r>
      <w:r w:rsidRPr="00EF23AB">
        <w:t>1,</w:t>
      </w:r>
      <w:r>
        <w:t xml:space="preserve"> </w:t>
      </w:r>
      <w:r w:rsidRPr="00EF23AB">
        <w:t>z</w:t>
      </w:r>
      <w:r>
        <w:t> </w:t>
      </w:r>
      <w:proofErr w:type="spellStart"/>
      <w:r w:rsidRPr="00EF23AB">
        <w:t>późn</w:t>
      </w:r>
      <w:proofErr w:type="spellEnd"/>
      <w:r w:rsidRPr="00EF23AB">
        <w:t>.</w:t>
      </w:r>
      <w:r>
        <w:t xml:space="preserve"> </w:t>
      </w:r>
      <w:r w:rsidRPr="00EF23AB">
        <w:t>zm.)</w:t>
      </w:r>
      <w:r>
        <w:t xml:space="preserve">, </w:t>
      </w:r>
      <w:r w:rsidRPr="007421DC">
        <w:t>dyrektywę</w:t>
      </w:r>
      <w:r>
        <w:t xml:space="preserve"> </w:t>
      </w:r>
      <w:r w:rsidRPr="007421DC">
        <w:t>Parlamentu</w:t>
      </w:r>
      <w:r>
        <w:t xml:space="preserve"> </w:t>
      </w:r>
      <w:r w:rsidRPr="007421DC">
        <w:t>Europejskiego</w:t>
      </w:r>
      <w:r>
        <w:t xml:space="preserve"> </w:t>
      </w:r>
      <w:r w:rsidRPr="007421DC">
        <w:t>i</w:t>
      </w:r>
      <w:r>
        <w:t> </w:t>
      </w:r>
      <w:r w:rsidRPr="007421DC">
        <w:t>Rady</w:t>
      </w:r>
      <w:r>
        <w:t xml:space="preserve"> </w:t>
      </w:r>
      <w:r w:rsidRPr="007421DC">
        <w:t>2013/14/UE</w:t>
      </w:r>
      <w:r>
        <w:t xml:space="preserve"> </w:t>
      </w:r>
      <w:r w:rsidRPr="007421DC">
        <w:t>z</w:t>
      </w:r>
      <w:r>
        <w:t> </w:t>
      </w:r>
      <w:r w:rsidRPr="007421DC">
        <w:t>dnia</w:t>
      </w:r>
      <w:r>
        <w:t xml:space="preserve"> </w:t>
      </w:r>
      <w:r w:rsidRPr="007421DC">
        <w:t>21</w:t>
      </w:r>
      <w:r>
        <w:t> </w:t>
      </w:r>
      <w:r w:rsidRPr="007421DC">
        <w:t>maja</w:t>
      </w:r>
      <w:r>
        <w:t xml:space="preserve"> </w:t>
      </w:r>
      <w:r w:rsidRPr="007421DC">
        <w:t>2013</w:t>
      </w:r>
      <w:r>
        <w:t> </w:t>
      </w:r>
      <w:r w:rsidRPr="007421DC">
        <w:t>r.</w:t>
      </w:r>
      <w:r>
        <w:t xml:space="preserve"> </w:t>
      </w:r>
      <w:r w:rsidRPr="007421DC">
        <w:t>zmieniającą</w:t>
      </w:r>
      <w:r>
        <w:t xml:space="preserve"> </w:t>
      </w:r>
      <w:r w:rsidRPr="007421DC">
        <w:t>dyrektywę</w:t>
      </w:r>
      <w:r>
        <w:t xml:space="preserve"> </w:t>
      </w:r>
      <w:r w:rsidRPr="007421DC">
        <w:t>2003/41/WE</w:t>
      </w:r>
      <w:r>
        <w:t xml:space="preserve"> </w:t>
      </w:r>
      <w:r w:rsidRPr="007421DC">
        <w:t>w</w:t>
      </w:r>
      <w:r>
        <w:t> </w:t>
      </w:r>
      <w:r w:rsidRPr="007421DC">
        <w:t>sprawie</w:t>
      </w:r>
      <w:r>
        <w:t xml:space="preserve"> </w:t>
      </w:r>
      <w:r w:rsidRPr="007421DC">
        <w:t>działalności</w:t>
      </w:r>
      <w:r>
        <w:t xml:space="preserve"> </w:t>
      </w:r>
      <w:r w:rsidRPr="007421DC">
        <w:t>instytucji</w:t>
      </w:r>
      <w:r>
        <w:t xml:space="preserve"> </w:t>
      </w:r>
      <w:r w:rsidRPr="007421DC">
        <w:t>pracowniczych</w:t>
      </w:r>
      <w:r>
        <w:t xml:space="preserve"> </w:t>
      </w:r>
      <w:r w:rsidRPr="007421DC">
        <w:t>pr</w:t>
      </w:r>
      <w:r w:rsidRPr="007421DC">
        <w:t>o</w:t>
      </w:r>
      <w:r w:rsidRPr="007421DC">
        <w:t>gramów</w:t>
      </w:r>
      <w:r>
        <w:t xml:space="preserve"> </w:t>
      </w:r>
      <w:r w:rsidRPr="007421DC">
        <w:t>emerytalnych</w:t>
      </w:r>
      <w:r>
        <w:t xml:space="preserve"> </w:t>
      </w:r>
      <w:r w:rsidRPr="007421DC">
        <w:t>oraz</w:t>
      </w:r>
      <w:r>
        <w:t xml:space="preserve"> </w:t>
      </w:r>
      <w:r w:rsidRPr="007421DC">
        <w:t>nadzoru</w:t>
      </w:r>
      <w:r>
        <w:t xml:space="preserve"> </w:t>
      </w:r>
      <w:r w:rsidRPr="007421DC">
        <w:t>nad</w:t>
      </w:r>
      <w:r>
        <w:t xml:space="preserve"> </w:t>
      </w:r>
      <w:r w:rsidRPr="007421DC">
        <w:t>takimi</w:t>
      </w:r>
      <w:r>
        <w:t xml:space="preserve"> </w:t>
      </w:r>
      <w:r w:rsidRPr="007421DC">
        <w:t>instytucjami,</w:t>
      </w:r>
      <w:r>
        <w:t xml:space="preserve"> </w:t>
      </w:r>
      <w:r w:rsidRPr="007421DC">
        <w:t>dyrektywę</w:t>
      </w:r>
      <w:r>
        <w:t xml:space="preserve"> </w:t>
      </w:r>
      <w:r w:rsidRPr="007421DC">
        <w:t>2009/65/WE</w:t>
      </w:r>
      <w:r>
        <w:t xml:space="preserve"> </w:t>
      </w:r>
      <w:r w:rsidRPr="007421DC">
        <w:t>w</w:t>
      </w:r>
      <w:r>
        <w:t> </w:t>
      </w:r>
      <w:r w:rsidRPr="007421DC">
        <w:t>sprawie</w:t>
      </w:r>
      <w:r>
        <w:t xml:space="preserve"> </w:t>
      </w:r>
      <w:r w:rsidRPr="007421DC">
        <w:t>koordynacji</w:t>
      </w:r>
      <w:r>
        <w:t xml:space="preserve"> </w:t>
      </w:r>
      <w:r w:rsidRPr="007421DC">
        <w:t>przepisów</w:t>
      </w:r>
      <w:r>
        <w:t xml:space="preserve"> </w:t>
      </w:r>
      <w:r w:rsidRPr="007421DC">
        <w:t>ust</w:t>
      </w:r>
      <w:r w:rsidRPr="007421DC">
        <w:t>a</w:t>
      </w:r>
      <w:r w:rsidRPr="007421DC">
        <w:t>wowych,</w:t>
      </w:r>
      <w:r>
        <w:t xml:space="preserve"> </w:t>
      </w:r>
      <w:r w:rsidRPr="007421DC">
        <w:t>wykonawczych</w:t>
      </w:r>
      <w:r>
        <w:t xml:space="preserve"> </w:t>
      </w:r>
      <w:r w:rsidRPr="007421DC">
        <w:t>i</w:t>
      </w:r>
      <w:r>
        <w:t> </w:t>
      </w:r>
      <w:r w:rsidRPr="007421DC">
        <w:t>administracyjnych</w:t>
      </w:r>
      <w:r>
        <w:t xml:space="preserve"> </w:t>
      </w:r>
      <w:r w:rsidRPr="007421DC">
        <w:t>odnoszących</w:t>
      </w:r>
      <w:r>
        <w:t xml:space="preserve"> </w:t>
      </w:r>
      <w:r w:rsidRPr="007421DC">
        <w:t>się</w:t>
      </w:r>
      <w:r>
        <w:t xml:space="preserve"> </w:t>
      </w:r>
      <w:r w:rsidRPr="007421DC">
        <w:t>do</w:t>
      </w:r>
      <w:r>
        <w:t xml:space="preserve"> </w:t>
      </w:r>
      <w:r w:rsidRPr="007421DC">
        <w:t>przedsiębiorstw</w:t>
      </w:r>
      <w:r>
        <w:t xml:space="preserve"> </w:t>
      </w:r>
      <w:r w:rsidRPr="007421DC">
        <w:t>zbiorowego</w:t>
      </w:r>
      <w:r>
        <w:t xml:space="preserve"> </w:t>
      </w:r>
      <w:r w:rsidRPr="007421DC">
        <w:t>inwestowania</w:t>
      </w:r>
      <w:r>
        <w:t xml:space="preserve"> </w:t>
      </w:r>
      <w:r w:rsidRPr="007421DC">
        <w:t>w</w:t>
      </w:r>
      <w:r>
        <w:t> </w:t>
      </w:r>
      <w:r w:rsidRPr="007421DC">
        <w:t>zbywalne</w:t>
      </w:r>
      <w:r>
        <w:t xml:space="preserve"> </w:t>
      </w:r>
      <w:r w:rsidRPr="007421DC">
        <w:t>papi</w:t>
      </w:r>
      <w:r w:rsidRPr="007421DC">
        <w:t>e</w:t>
      </w:r>
      <w:r w:rsidRPr="007421DC">
        <w:t>ry</w:t>
      </w:r>
      <w:r>
        <w:t xml:space="preserve"> </w:t>
      </w:r>
      <w:r w:rsidRPr="007421DC">
        <w:t>wartościowe</w:t>
      </w:r>
      <w:r>
        <w:t xml:space="preserve"> </w:t>
      </w:r>
      <w:r w:rsidRPr="007421DC">
        <w:t>(UCITS)</w:t>
      </w:r>
      <w:r>
        <w:t xml:space="preserve"> </w:t>
      </w:r>
      <w:r w:rsidRPr="007421DC">
        <w:t>i</w:t>
      </w:r>
      <w:r>
        <w:t> </w:t>
      </w:r>
      <w:r w:rsidRPr="007421DC">
        <w:t>dyrektywę</w:t>
      </w:r>
      <w:r>
        <w:t xml:space="preserve"> </w:t>
      </w:r>
      <w:r w:rsidRPr="007421DC">
        <w:t>2011/61/UE</w:t>
      </w:r>
      <w:r>
        <w:t xml:space="preserve"> </w:t>
      </w:r>
      <w:r w:rsidRPr="007421DC">
        <w:t>w</w:t>
      </w:r>
      <w:r>
        <w:t> </w:t>
      </w:r>
      <w:r w:rsidRPr="007421DC">
        <w:t>sprawie</w:t>
      </w:r>
      <w:r>
        <w:t xml:space="preserve"> </w:t>
      </w:r>
      <w:r w:rsidRPr="007421DC">
        <w:t>zarządzających</w:t>
      </w:r>
      <w:r>
        <w:t xml:space="preserve"> </w:t>
      </w:r>
      <w:r w:rsidRPr="007421DC">
        <w:t>alternatywnymi</w:t>
      </w:r>
      <w:r>
        <w:t xml:space="preserve"> </w:t>
      </w:r>
      <w:r w:rsidRPr="007421DC">
        <w:t>funduszami</w:t>
      </w:r>
      <w:r>
        <w:t xml:space="preserve"> </w:t>
      </w:r>
      <w:r w:rsidRPr="007421DC">
        <w:t>inwestycyjnymi</w:t>
      </w:r>
      <w:r>
        <w:t xml:space="preserve"> </w:t>
      </w:r>
      <w:r w:rsidRPr="007421DC">
        <w:t>w</w:t>
      </w:r>
      <w:r>
        <w:t> </w:t>
      </w:r>
      <w:r w:rsidRPr="007421DC">
        <w:t>odniesieniu</w:t>
      </w:r>
      <w:r>
        <w:t xml:space="preserve"> </w:t>
      </w:r>
      <w:r w:rsidRPr="007421DC">
        <w:t>do</w:t>
      </w:r>
      <w:r>
        <w:t xml:space="preserve"> </w:t>
      </w:r>
      <w:r w:rsidRPr="007421DC">
        <w:t>nadmiernego</w:t>
      </w:r>
      <w:r>
        <w:t xml:space="preserve"> </w:t>
      </w:r>
      <w:r w:rsidRPr="007421DC">
        <w:t>polegania</w:t>
      </w:r>
      <w:r>
        <w:t xml:space="preserve"> </w:t>
      </w:r>
      <w:r w:rsidRPr="007421DC">
        <w:t>na</w:t>
      </w:r>
      <w:r>
        <w:t xml:space="preserve"> </w:t>
      </w:r>
      <w:r w:rsidRPr="007421DC">
        <w:t>ratingach</w:t>
      </w:r>
      <w:r>
        <w:t xml:space="preserve"> </w:t>
      </w:r>
      <w:r w:rsidRPr="007421DC">
        <w:t>kredytowych</w:t>
      </w:r>
      <w:r>
        <w:t xml:space="preserve"> </w:t>
      </w:r>
      <w:r w:rsidRPr="007421DC">
        <w:t>(Dz.</w:t>
      </w:r>
      <w:r>
        <w:t xml:space="preserve"> </w:t>
      </w:r>
      <w:r w:rsidRPr="007421DC">
        <w:t>Urz.</w:t>
      </w:r>
      <w:r>
        <w:t xml:space="preserve"> </w:t>
      </w:r>
      <w:r w:rsidRPr="007421DC">
        <w:t>UE</w:t>
      </w:r>
      <w:r>
        <w:t xml:space="preserve"> </w:t>
      </w:r>
      <w:r w:rsidRPr="007421DC">
        <w:t>L</w:t>
      </w:r>
      <w:r>
        <w:t xml:space="preserve"> </w:t>
      </w:r>
      <w:r w:rsidRPr="007421DC">
        <w:t>145</w:t>
      </w:r>
      <w:r>
        <w:t> </w:t>
      </w:r>
      <w:r w:rsidRPr="007421DC">
        <w:t>z</w:t>
      </w:r>
      <w:r>
        <w:t> </w:t>
      </w:r>
      <w:r w:rsidRPr="007421DC">
        <w:t>31.05.2013,</w:t>
      </w:r>
      <w:r>
        <w:t xml:space="preserve"> </w:t>
      </w:r>
      <w:r w:rsidRPr="007421DC">
        <w:t>str.</w:t>
      </w:r>
      <w:r>
        <w:t xml:space="preserve"> </w:t>
      </w:r>
      <w:r w:rsidRPr="007421DC">
        <w:t>1)</w:t>
      </w:r>
      <w:r>
        <w:t xml:space="preserve">, </w:t>
      </w:r>
      <w:r w:rsidRPr="00EF157B">
        <w:t>dyrektywę</w:t>
      </w:r>
      <w:r>
        <w:t xml:space="preserve"> </w:t>
      </w:r>
      <w:r w:rsidRPr="00EF157B">
        <w:t>Parl</w:t>
      </w:r>
      <w:r w:rsidRPr="00EF157B">
        <w:t>a</w:t>
      </w:r>
      <w:r w:rsidRPr="00EF157B">
        <w:t>mentu</w:t>
      </w:r>
      <w:r>
        <w:t xml:space="preserve"> </w:t>
      </w:r>
      <w:r w:rsidRPr="00EF157B">
        <w:t>Europejskiego</w:t>
      </w:r>
      <w:r>
        <w:t xml:space="preserve"> </w:t>
      </w:r>
      <w:r w:rsidRPr="00EF157B">
        <w:t>i</w:t>
      </w:r>
      <w:r>
        <w:t> </w:t>
      </w:r>
      <w:r w:rsidRPr="00EF157B">
        <w:t>Rady</w:t>
      </w:r>
      <w:r>
        <w:t xml:space="preserve"> </w:t>
      </w:r>
      <w:r w:rsidRPr="00EF157B">
        <w:t>2013/50/UE</w:t>
      </w:r>
      <w:r>
        <w:t xml:space="preserve"> </w:t>
      </w:r>
      <w:r w:rsidRPr="00EF157B">
        <w:t>z</w:t>
      </w:r>
      <w:r>
        <w:t> </w:t>
      </w:r>
      <w:r w:rsidRPr="00EF157B">
        <w:t>dnia</w:t>
      </w:r>
      <w:r>
        <w:t xml:space="preserve"> </w:t>
      </w:r>
      <w:r w:rsidRPr="00EF157B">
        <w:t>22</w:t>
      </w:r>
      <w:r>
        <w:t> </w:t>
      </w:r>
      <w:r w:rsidRPr="00EF157B">
        <w:t>października</w:t>
      </w:r>
      <w:r>
        <w:t xml:space="preserve"> </w:t>
      </w:r>
      <w:r w:rsidRPr="00EF157B">
        <w:t>2013</w:t>
      </w:r>
      <w:r>
        <w:t> </w:t>
      </w:r>
      <w:r w:rsidRPr="00EF157B">
        <w:t>r.</w:t>
      </w:r>
      <w:r>
        <w:t xml:space="preserve"> </w:t>
      </w:r>
      <w:r w:rsidRPr="00EF157B">
        <w:t>zmieniającą</w:t>
      </w:r>
      <w:r>
        <w:t xml:space="preserve"> </w:t>
      </w:r>
      <w:r w:rsidRPr="00EF157B">
        <w:t>dyrektywę</w:t>
      </w:r>
      <w:r>
        <w:t xml:space="preserve"> </w:t>
      </w:r>
      <w:r w:rsidRPr="00EF157B">
        <w:t>2004/109/WE</w:t>
      </w:r>
      <w:r>
        <w:t xml:space="preserve"> </w:t>
      </w:r>
      <w:r w:rsidRPr="00EF157B">
        <w:t>Parlamentu</w:t>
      </w:r>
      <w:r>
        <w:t xml:space="preserve"> </w:t>
      </w:r>
      <w:r w:rsidRPr="00EF157B">
        <w:t>E</w:t>
      </w:r>
      <w:r w:rsidRPr="00EF157B">
        <w:t>u</w:t>
      </w:r>
      <w:r w:rsidRPr="00EF157B">
        <w:t>ropejskiego</w:t>
      </w:r>
      <w:r>
        <w:t xml:space="preserve"> </w:t>
      </w:r>
      <w:r w:rsidRPr="00EF157B">
        <w:t>i</w:t>
      </w:r>
      <w:r>
        <w:t> </w:t>
      </w:r>
      <w:r w:rsidRPr="00EF157B">
        <w:t>Rady</w:t>
      </w:r>
      <w:r>
        <w:t xml:space="preserve"> </w:t>
      </w:r>
      <w:r w:rsidRPr="00EF157B">
        <w:t>w</w:t>
      </w:r>
      <w:r>
        <w:t> </w:t>
      </w:r>
      <w:r w:rsidRPr="00EF157B">
        <w:t>sprawie</w:t>
      </w:r>
      <w:r>
        <w:t xml:space="preserve"> </w:t>
      </w:r>
      <w:r w:rsidRPr="00EF157B">
        <w:t>harmonizacji</w:t>
      </w:r>
      <w:r>
        <w:t xml:space="preserve"> </w:t>
      </w:r>
      <w:r w:rsidRPr="00EF157B">
        <w:t>wymogów</w:t>
      </w:r>
      <w:r>
        <w:t xml:space="preserve"> </w:t>
      </w:r>
      <w:r w:rsidRPr="00EF157B">
        <w:t>dotyczących</w:t>
      </w:r>
      <w:r>
        <w:t xml:space="preserve"> </w:t>
      </w:r>
      <w:r w:rsidRPr="00EF157B">
        <w:t>przejrzystości</w:t>
      </w:r>
      <w:r>
        <w:t xml:space="preserve"> </w:t>
      </w:r>
      <w:r w:rsidRPr="00EF157B">
        <w:t>informacji</w:t>
      </w:r>
      <w:r>
        <w:t xml:space="preserve"> </w:t>
      </w:r>
      <w:r w:rsidRPr="00EF157B">
        <w:t>o</w:t>
      </w:r>
      <w:r>
        <w:t> </w:t>
      </w:r>
      <w:r w:rsidRPr="00EF157B">
        <w:t>emitentach,</w:t>
      </w:r>
      <w:r>
        <w:t xml:space="preserve"> </w:t>
      </w:r>
      <w:r w:rsidRPr="00EF157B">
        <w:t>których</w:t>
      </w:r>
      <w:r>
        <w:t xml:space="preserve"> </w:t>
      </w:r>
      <w:r w:rsidRPr="00EF157B">
        <w:t>papiery</w:t>
      </w:r>
      <w:r>
        <w:t xml:space="preserve"> </w:t>
      </w:r>
      <w:r w:rsidRPr="00EF157B">
        <w:t>wa</w:t>
      </w:r>
      <w:r w:rsidRPr="00EF157B">
        <w:t>r</w:t>
      </w:r>
      <w:r w:rsidRPr="00EF157B">
        <w:t>tościowe</w:t>
      </w:r>
      <w:r>
        <w:t xml:space="preserve"> </w:t>
      </w:r>
      <w:r w:rsidRPr="00EF157B">
        <w:t>dopuszczane</w:t>
      </w:r>
      <w:r>
        <w:t xml:space="preserve"> </w:t>
      </w:r>
      <w:r w:rsidRPr="00EF157B">
        <w:t>są</w:t>
      </w:r>
      <w:r>
        <w:t xml:space="preserve"> </w:t>
      </w:r>
      <w:r w:rsidRPr="00EF157B">
        <w:t>do</w:t>
      </w:r>
      <w:r>
        <w:t xml:space="preserve"> </w:t>
      </w:r>
      <w:r w:rsidRPr="00EF157B">
        <w:t>obrotu</w:t>
      </w:r>
      <w:r>
        <w:t xml:space="preserve"> </w:t>
      </w:r>
      <w:r w:rsidRPr="00EF157B">
        <w:t>na</w:t>
      </w:r>
      <w:r>
        <w:t xml:space="preserve"> </w:t>
      </w:r>
      <w:r w:rsidRPr="00EF157B">
        <w:t>rynku</w:t>
      </w:r>
      <w:r>
        <w:t xml:space="preserve"> </w:t>
      </w:r>
      <w:r w:rsidRPr="00EF157B">
        <w:t>regulowanym,</w:t>
      </w:r>
      <w:r>
        <w:t xml:space="preserve"> </w:t>
      </w:r>
      <w:r w:rsidRPr="00EF157B">
        <w:t>dyrektywę</w:t>
      </w:r>
      <w:r>
        <w:t xml:space="preserve"> </w:t>
      </w:r>
      <w:r w:rsidRPr="00EF157B">
        <w:t>2003/71/WE</w:t>
      </w:r>
      <w:r>
        <w:t xml:space="preserve"> </w:t>
      </w:r>
      <w:r w:rsidRPr="00EF157B">
        <w:t>Parlamentu</w:t>
      </w:r>
      <w:r>
        <w:t xml:space="preserve"> </w:t>
      </w:r>
      <w:r w:rsidRPr="00EF157B">
        <w:t>Europejskiego</w:t>
      </w:r>
      <w:r>
        <w:t xml:space="preserve"> </w:t>
      </w:r>
      <w:r w:rsidRPr="00EF157B">
        <w:t>i</w:t>
      </w:r>
      <w:r>
        <w:t> </w:t>
      </w:r>
      <w:r w:rsidRPr="00EF157B">
        <w:t>Rady</w:t>
      </w:r>
      <w:r>
        <w:t xml:space="preserve"> </w:t>
      </w:r>
      <w:r w:rsidRPr="00EF157B">
        <w:t>w</w:t>
      </w:r>
      <w:r>
        <w:t> </w:t>
      </w:r>
      <w:r w:rsidRPr="00EF157B">
        <w:t>sprawie</w:t>
      </w:r>
      <w:r>
        <w:t xml:space="preserve"> </w:t>
      </w:r>
      <w:r w:rsidRPr="00EF157B">
        <w:t>prospektu</w:t>
      </w:r>
      <w:r>
        <w:t xml:space="preserve"> </w:t>
      </w:r>
      <w:r w:rsidRPr="00EF157B">
        <w:t>emisyjnego</w:t>
      </w:r>
      <w:r>
        <w:t xml:space="preserve"> </w:t>
      </w:r>
      <w:r w:rsidRPr="00EF157B">
        <w:t>publikowanego</w:t>
      </w:r>
      <w:r>
        <w:t xml:space="preserve"> </w:t>
      </w:r>
      <w:r w:rsidRPr="00EF157B">
        <w:t>w</w:t>
      </w:r>
      <w:r>
        <w:t> </w:t>
      </w:r>
      <w:r w:rsidRPr="00EF157B">
        <w:t>związku</w:t>
      </w:r>
      <w:r>
        <w:t xml:space="preserve"> </w:t>
      </w:r>
      <w:r w:rsidRPr="00EF157B">
        <w:t>z</w:t>
      </w:r>
      <w:r>
        <w:t> </w:t>
      </w:r>
      <w:r w:rsidRPr="00EF157B">
        <w:t>publiczną</w:t>
      </w:r>
      <w:r>
        <w:t xml:space="preserve"> </w:t>
      </w:r>
      <w:r w:rsidRPr="00EF157B">
        <w:t>ofertą</w:t>
      </w:r>
      <w:r>
        <w:t xml:space="preserve"> </w:t>
      </w:r>
      <w:r w:rsidRPr="00EF157B">
        <w:t>lub</w:t>
      </w:r>
      <w:r>
        <w:t xml:space="preserve"> </w:t>
      </w:r>
      <w:r w:rsidRPr="00EF157B">
        <w:t>dopuszczeniem</w:t>
      </w:r>
      <w:r>
        <w:t xml:space="preserve"> </w:t>
      </w:r>
      <w:r w:rsidRPr="00EF157B">
        <w:t>do</w:t>
      </w:r>
      <w:r>
        <w:t xml:space="preserve"> </w:t>
      </w:r>
      <w:r w:rsidRPr="00EF157B">
        <w:t>obrotu</w:t>
      </w:r>
      <w:r>
        <w:t xml:space="preserve"> </w:t>
      </w:r>
      <w:r w:rsidRPr="00EF157B">
        <w:t>papierów</w:t>
      </w:r>
      <w:r>
        <w:t xml:space="preserve"> </w:t>
      </w:r>
      <w:r w:rsidRPr="00EF157B">
        <w:t>wart</w:t>
      </w:r>
      <w:r w:rsidRPr="00EF157B">
        <w:t>o</w:t>
      </w:r>
      <w:r w:rsidRPr="00EF157B">
        <w:t>ściowych</w:t>
      </w:r>
      <w:r>
        <w:t xml:space="preserve"> </w:t>
      </w:r>
      <w:r w:rsidRPr="00EF157B">
        <w:t>oraz</w:t>
      </w:r>
      <w:r>
        <w:t xml:space="preserve"> </w:t>
      </w:r>
      <w:r w:rsidRPr="00EF157B">
        <w:t>dyrektywę</w:t>
      </w:r>
      <w:r>
        <w:t xml:space="preserve"> </w:t>
      </w:r>
      <w:r w:rsidRPr="00EF157B">
        <w:t>Komisji</w:t>
      </w:r>
      <w:r>
        <w:t xml:space="preserve"> </w:t>
      </w:r>
      <w:r w:rsidRPr="00EF157B">
        <w:t>2007/14/WE</w:t>
      </w:r>
      <w:r>
        <w:t xml:space="preserve"> </w:t>
      </w:r>
      <w:r w:rsidRPr="00EF157B">
        <w:t>ustanawiającą</w:t>
      </w:r>
      <w:r>
        <w:t xml:space="preserve"> </w:t>
      </w:r>
      <w:r w:rsidRPr="00EF157B">
        <w:t>szczegółowe</w:t>
      </w:r>
      <w:r>
        <w:t xml:space="preserve"> </w:t>
      </w:r>
      <w:r w:rsidRPr="00EF157B">
        <w:t>zasady</w:t>
      </w:r>
      <w:r>
        <w:t xml:space="preserve"> </w:t>
      </w:r>
      <w:r w:rsidRPr="00EF157B">
        <w:t>wdrożenia</w:t>
      </w:r>
      <w:r>
        <w:t xml:space="preserve"> </w:t>
      </w:r>
      <w:r w:rsidRPr="00EF157B">
        <w:t>niektórych</w:t>
      </w:r>
      <w:r>
        <w:t xml:space="preserve"> </w:t>
      </w:r>
      <w:r w:rsidRPr="00EF157B">
        <w:t>przepisów</w:t>
      </w:r>
      <w:r>
        <w:t xml:space="preserve"> </w:t>
      </w:r>
      <w:r w:rsidRPr="00EF157B">
        <w:t>dyrektywy</w:t>
      </w:r>
      <w:r>
        <w:t xml:space="preserve"> </w:t>
      </w:r>
      <w:r w:rsidRPr="00EF157B">
        <w:t>2004/109/WE</w:t>
      </w:r>
      <w:r>
        <w:t xml:space="preserve"> </w:t>
      </w:r>
      <w:r w:rsidRPr="00EF157B">
        <w:t>(Dz.</w:t>
      </w:r>
      <w:r>
        <w:t xml:space="preserve"> </w:t>
      </w:r>
      <w:r w:rsidRPr="00EF157B">
        <w:t>Urz.</w:t>
      </w:r>
      <w:r>
        <w:t xml:space="preserve"> </w:t>
      </w:r>
      <w:r w:rsidRPr="00EF157B">
        <w:t>UE</w:t>
      </w:r>
      <w:r>
        <w:t xml:space="preserve"> </w:t>
      </w:r>
      <w:r w:rsidRPr="00EF157B">
        <w:t>L</w:t>
      </w:r>
      <w:r>
        <w:t xml:space="preserve"> </w:t>
      </w:r>
      <w:r w:rsidRPr="00EF157B">
        <w:t>294</w:t>
      </w:r>
      <w:r>
        <w:t> </w:t>
      </w:r>
      <w:r w:rsidRPr="00EF157B">
        <w:t>z</w:t>
      </w:r>
      <w:r>
        <w:t> </w:t>
      </w:r>
      <w:r w:rsidRPr="00EF157B">
        <w:t>06.11.2013,</w:t>
      </w:r>
      <w:r>
        <w:t xml:space="preserve"> </w:t>
      </w:r>
      <w:r w:rsidRPr="00EF157B">
        <w:t>str.</w:t>
      </w:r>
      <w:r>
        <w:t xml:space="preserve"> </w:t>
      </w:r>
      <w:r w:rsidRPr="00EF157B">
        <w:t>13,</w:t>
      </w:r>
      <w:r>
        <w:t xml:space="preserve"> </w:t>
      </w:r>
      <w:r w:rsidRPr="00EF157B">
        <w:t>z</w:t>
      </w:r>
      <w:r>
        <w:t> </w:t>
      </w:r>
      <w:proofErr w:type="spellStart"/>
      <w:r w:rsidRPr="00EF157B">
        <w:t>późn</w:t>
      </w:r>
      <w:proofErr w:type="spellEnd"/>
      <w:r w:rsidRPr="00EF157B">
        <w:t>.</w:t>
      </w:r>
      <w:r>
        <w:t xml:space="preserve"> </w:t>
      </w:r>
      <w:r w:rsidRPr="00EF157B">
        <w:t>zm.)</w:t>
      </w:r>
      <w:r>
        <w:t xml:space="preserve"> oraz dyrektywę Parlamentu Europejskiego i Rady 2014/91/UE z dnia 23 lipca 2014 r. zmieniającą dyrektywę 2009/65/WE w sprawie koordynacji przepisów ustawowych, wyk</w:t>
      </w:r>
      <w:r>
        <w:t>o</w:t>
      </w:r>
      <w:r>
        <w:t>nawczych i administracyjnych odnoszących się do przedsiębiorstw zbiorowego inwestowania w zbywalne papiery wartościowe (UCITS) w zakresie funkcji depozytariusza, polityki wynagrodzeń oraz sankcji (Dz. Urz. UE L 257 z 28.08.2014, str. 186)</w:t>
      </w:r>
      <w:r w:rsidRPr="00EF23AB">
        <w:t>;</w:t>
      </w:r>
    </w:p>
    <w:p w:rsidR="001D2295" w:rsidRDefault="001D2295" w:rsidP="00EE5160">
      <w:pPr>
        <w:pStyle w:val="PKTODNONIKApunktodnonika"/>
      </w:pPr>
      <w:r>
        <w:t>2)</w:t>
      </w:r>
      <w:r>
        <w:tab/>
      </w:r>
      <w:r w:rsidRPr="00EF23AB">
        <w:t>służy</w:t>
      </w:r>
      <w:r>
        <w:t xml:space="preserve"> </w:t>
      </w:r>
      <w:r w:rsidRPr="00EF23AB">
        <w:t>stosowaniu</w:t>
      </w:r>
      <w:r>
        <w:t xml:space="preserve"> </w:t>
      </w:r>
      <w:r w:rsidRPr="00EF23AB">
        <w:t>rozporządzenia</w:t>
      </w:r>
      <w:r>
        <w:t xml:space="preserve"> </w:t>
      </w:r>
      <w:r w:rsidRPr="00EF23AB">
        <w:t>Parlamentu</w:t>
      </w:r>
      <w:r>
        <w:t xml:space="preserve"> </w:t>
      </w:r>
      <w:r w:rsidRPr="00EF23AB">
        <w:t>Europejskiego</w:t>
      </w:r>
      <w:r>
        <w:t xml:space="preserve"> </w:t>
      </w:r>
      <w:r w:rsidRPr="00EF23AB">
        <w:t>i</w:t>
      </w:r>
      <w:r>
        <w:t> </w:t>
      </w:r>
      <w:r w:rsidRPr="00EF23AB">
        <w:t>Rady</w:t>
      </w:r>
      <w:r>
        <w:t xml:space="preserve"> </w:t>
      </w:r>
      <w:r w:rsidRPr="00EF23AB">
        <w:t>(UE)</w:t>
      </w:r>
      <w:r>
        <w:t xml:space="preserve"> nr </w:t>
      </w:r>
      <w:r w:rsidRPr="00EF23AB">
        <w:t>345/2013</w:t>
      </w:r>
      <w:r>
        <w:t> </w:t>
      </w:r>
      <w:r w:rsidRPr="00EF23AB">
        <w:t>z</w:t>
      </w:r>
      <w:r>
        <w:t> </w:t>
      </w:r>
      <w:r w:rsidRPr="00EF23AB">
        <w:t>dnia</w:t>
      </w:r>
      <w:r>
        <w:t xml:space="preserve"> </w:t>
      </w:r>
      <w:r w:rsidRPr="00EF23AB">
        <w:t>17</w:t>
      </w:r>
      <w:r>
        <w:t> </w:t>
      </w:r>
      <w:r w:rsidRPr="00EF23AB">
        <w:t>kwietnia</w:t>
      </w:r>
      <w:r>
        <w:t xml:space="preserve"> </w:t>
      </w:r>
      <w:r w:rsidRPr="00EF23AB">
        <w:t>2013</w:t>
      </w:r>
      <w:r>
        <w:t> </w:t>
      </w:r>
      <w:r w:rsidRPr="00EF23AB">
        <w:t>r.</w:t>
      </w:r>
      <w:r>
        <w:t xml:space="preserve"> </w:t>
      </w:r>
      <w:r w:rsidRPr="00EF23AB">
        <w:t>w</w:t>
      </w:r>
      <w:r>
        <w:t> </w:t>
      </w:r>
      <w:r w:rsidRPr="00EF23AB">
        <w:t>sprawie</w:t>
      </w:r>
      <w:r>
        <w:t xml:space="preserve"> </w:t>
      </w:r>
      <w:r w:rsidRPr="00C91336">
        <w:t>e</w:t>
      </w:r>
      <w:r w:rsidRPr="00C91336">
        <w:t>u</w:t>
      </w:r>
      <w:r w:rsidRPr="00C91336">
        <w:t>ropejskich</w:t>
      </w:r>
      <w:r>
        <w:t xml:space="preserve"> </w:t>
      </w:r>
      <w:r w:rsidRPr="00C91336">
        <w:t>funduszy</w:t>
      </w:r>
      <w:r>
        <w:t xml:space="preserve"> </w:t>
      </w:r>
      <w:r w:rsidRPr="00C91336">
        <w:t>venture</w:t>
      </w:r>
      <w:r>
        <w:t xml:space="preserve"> </w:t>
      </w:r>
      <w:proofErr w:type="spellStart"/>
      <w:r w:rsidRPr="00C91336">
        <w:t>capital</w:t>
      </w:r>
      <w:proofErr w:type="spellEnd"/>
      <w:r>
        <w:t xml:space="preserve"> </w:t>
      </w:r>
      <w:r w:rsidRPr="00C91336">
        <w:t>(Dz.</w:t>
      </w:r>
      <w:r>
        <w:t xml:space="preserve"> </w:t>
      </w:r>
      <w:r w:rsidRPr="00C91336">
        <w:t>Urz.</w:t>
      </w:r>
      <w:r>
        <w:t xml:space="preserve"> </w:t>
      </w:r>
      <w:r w:rsidRPr="00C91336">
        <w:t>UE</w:t>
      </w:r>
      <w:r>
        <w:t xml:space="preserve"> </w:t>
      </w:r>
      <w:r w:rsidRPr="00C91336">
        <w:t>L</w:t>
      </w:r>
      <w:r>
        <w:t xml:space="preserve"> </w:t>
      </w:r>
      <w:r w:rsidRPr="00C91336">
        <w:t>115</w:t>
      </w:r>
      <w:r>
        <w:t> </w:t>
      </w:r>
      <w:r w:rsidRPr="00C91336">
        <w:t>z</w:t>
      </w:r>
      <w:r>
        <w:t> </w:t>
      </w:r>
      <w:r w:rsidRPr="00C91336">
        <w:t>25.04.2013,</w:t>
      </w:r>
      <w:r>
        <w:t xml:space="preserve"> </w:t>
      </w:r>
      <w:r w:rsidRPr="00C91336">
        <w:t>str.</w:t>
      </w:r>
      <w:r>
        <w:t xml:space="preserve"> </w:t>
      </w:r>
      <w:r w:rsidRPr="00C91336">
        <w:t>1)</w:t>
      </w:r>
      <w:r>
        <w:t xml:space="preserve"> </w:t>
      </w:r>
      <w:r w:rsidRPr="00C91336">
        <w:t>oraz</w:t>
      </w:r>
      <w:r>
        <w:t xml:space="preserve"> </w:t>
      </w:r>
      <w:r w:rsidRPr="00C91336">
        <w:t>rozporządze</w:t>
      </w:r>
      <w:r>
        <w:t xml:space="preserve">nia </w:t>
      </w:r>
      <w:r w:rsidRPr="00C91336">
        <w:t>Parlamentu</w:t>
      </w:r>
      <w:r>
        <w:t xml:space="preserve"> </w:t>
      </w:r>
      <w:r w:rsidRPr="00C91336">
        <w:t>Europejskiego</w:t>
      </w:r>
      <w:r>
        <w:t xml:space="preserve"> </w:t>
      </w:r>
      <w:r w:rsidRPr="00C91336">
        <w:t>i</w:t>
      </w:r>
      <w:r>
        <w:t> </w:t>
      </w:r>
      <w:r w:rsidRPr="00C91336">
        <w:t>Rady</w:t>
      </w:r>
      <w:r>
        <w:t xml:space="preserve"> (UE) nr </w:t>
      </w:r>
      <w:r w:rsidRPr="00C91336">
        <w:t>346/2013</w:t>
      </w:r>
      <w:r>
        <w:t> </w:t>
      </w:r>
      <w:r w:rsidRPr="00C91336">
        <w:t>z</w:t>
      </w:r>
      <w:r>
        <w:t> </w:t>
      </w:r>
      <w:r w:rsidRPr="00C91336">
        <w:t>dnia</w:t>
      </w:r>
      <w:r>
        <w:t xml:space="preserve"> </w:t>
      </w:r>
      <w:r w:rsidRPr="00C91336">
        <w:t>17</w:t>
      </w:r>
      <w:r>
        <w:t> </w:t>
      </w:r>
      <w:r w:rsidRPr="00C91336">
        <w:t>kwietnia</w:t>
      </w:r>
      <w:r>
        <w:t xml:space="preserve"> </w:t>
      </w:r>
      <w:r w:rsidRPr="00C91336">
        <w:t>2013</w:t>
      </w:r>
      <w:r>
        <w:t> </w:t>
      </w:r>
      <w:r w:rsidRPr="00C91336">
        <w:t>r.</w:t>
      </w:r>
      <w:r>
        <w:t xml:space="preserve"> </w:t>
      </w:r>
      <w:r w:rsidRPr="00C91336">
        <w:t>w</w:t>
      </w:r>
      <w:r>
        <w:t> </w:t>
      </w:r>
      <w:r w:rsidRPr="00C91336">
        <w:t>sprawie</w:t>
      </w:r>
      <w:r>
        <w:t xml:space="preserve"> </w:t>
      </w:r>
      <w:r w:rsidRPr="00C91336">
        <w:t>europejskich</w:t>
      </w:r>
      <w:r>
        <w:t xml:space="preserve"> </w:t>
      </w:r>
      <w:r w:rsidRPr="00C91336">
        <w:t>funduszy</w:t>
      </w:r>
      <w:r>
        <w:t xml:space="preserve"> </w:t>
      </w:r>
      <w:r w:rsidRPr="00C91336">
        <w:t>na</w:t>
      </w:r>
      <w:r>
        <w:t xml:space="preserve"> </w:t>
      </w:r>
      <w:r w:rsidRPr="00C91336">
        <w:t>rzecz</w:t>
      </w:r>
      <w:r>
        <w:t xml:space="preserve"> </w:t>
      </w:r>
      <w:r w:rsidRPr="00C91336">
        <w:t>przedsiębiorczości</w:t>
      </w:r>
      <w:r>
        <w:t xml:space="preserve"> </w:t>
      </w:r>
      <w:r w:rsidRPr="00C91336">
        <w:t>społecznej</w:t>
      </w:r>
      <w:r>
        <w:t xml:space="preserve"> </w:t>
      </w:r>
      <w:r w:rsidRPr="00C91336">
        <w:t>(Dz.</w:t>
      </w:r>
      <w:r>
        <w:t xml:space="preserve"> </w:t>
      </w:r>
      <w:r w:rsidRPr="00C91336">
        <w:t>Urz.</w:t>
      </w:r>
      <w:r>
        <w:t xml:space="preserve"> </w:t>
      </w:r>
      <w:r w:rsidRPr="00C91336">
        <w:t>UE</w:t>
      </w:r>
      <w:r>
        <w:t xml:space="preserve"> </w:t>
      </w:r>
      <w:r w:rsidRPr="00C91336">
        <w:t>L</w:t>
      </w:r>
      <w:r>
        <w:t xml:space="preserve"> </w:t>
      </w:r>
      <w:r w:rsidRPr="00C91336">
        <w:t>115</w:t>
      </w:r>
      <w:r>
        <w:t> </w:t>
      </w:r>
      <w:r w:rsidRPr="00C91336">
        <w:t>z</w:t>
      </w:r>
      <w:r>
        <w:t> </w:t>
      </w:r>
      <w:r w:rsidRPr="00C91336">
        <w:t>25.04.2013,</w:t>
      </w:r>
      <w:r>
        <w:t xml:space="preserve"> </w:t>
      </w:r>
      <w:r w:rsidRPr="00C91336">
        <w:t>str.</w:t>
      </w:r>
      <w:r>
        <w:t xml:space="preserve"> </w:t>
      </w:r>
      <w:r w:rsidRPr="00C91336">
        <w:t>18)</w:t>
      </w:r>
      <w:r>
        <w:t>.</w:t>
      </w:r>
    </w:p>
  </w:footnote>
  <w:footnote w:id="2">
    <w:p w:rsidR="001D2295" w:rsidRPr="00FD2894" w:rsidRDefault="001D2295" w:rsidP="00DF4B49">
      <w:pPr>
        <w:pStyle w:val="ODNONIKtreodnonika"/>
        <w:keepLines w:val="0"/>
      </w:pPr>
      <w:r>
        <w:rPr>
          <w:rStyle w:val="Odwoanieprzypisudolnego"/>
        </w:rPr>
        <w:footnoteRef/>
      </w:r>
      <w:r>
        <w:rPr>
          <w:rStyle w:val="IGindeksgrny"/>
        </w:rPr>
        <w:t>)</w:t>
      </w:r>
      <w:r>
        <w:tab/>
      </w:r>
      <w:r w:rsidRPr="00492883">
        <w:t>Niniejszą</w:t>
      </w:r>
      <w:r>
        <w:t xml:space="preserve"> </w:t>
      </w:r>
      <w:r w:rsidRPr="00492883">
        <w:t>ustawą</w:t>
      </w:r>
      <w:r>
        <w:t xml:space="preserve"> </w:t>
      </w:r>
      <w:r w:rsidRPr="00492883">
        <w:t>zmienia</w:t>
      </w:r>
      <w:r>
        <w:t xml:space="preserve"> </w:t>
      </w:r>
      <w:r w:rsidRPr="00492883">
        <w:t>się</w:t>
      </w:r>
      <w:r>
        <w:t xml:space="preserve"> </w:t>
      </w:r>
      <w:r w:rsidRPr="00492883">
        <w:t>ustawy:</w:t>
      </w:r>
      <w:r>
        <w:t xml:space="preserve"> ustawę </w:t>
      </w:r>
      <w:r w:rsidRPr="00A27D68">
        <w:t>z</w:t>
      </w:r>
      <w:r>
        <w:t> </w:t>
      </w:r>
      <w:r w:rsidRPr="00A27D68">
        <w:t>dnia</w:t>
      </w:r>
      <w:r>
        <w:t xml:space="preserve"> </w:t>
      </w:r>
      <w:r w:rsidRPr="00A27D68">
        <w:t>24</w:t>
      </w:r>
      <w:r>
        <w:t> </w:t>
      </w:r>
      <w:r w:rsidRPr="00A27D68">
        <w:t>marca</w:t>
      </w:r>
      <w:r>
        <w:t xml:space="preserve"> </w:t>
      </w:r>
      <w:r w:rsidRPr="00A27D68">
        <w:t>1920</w:t>
      </w:r>
      <w:r>
        <w:t> </w:t>
      </w:r>
      <w:r w:rsidRPr="00A27D68">
        <w:t>r.</w:t>
      </w:r>
      <w:r>
        <w:t xml:space="preserve"> </w:t>
      </w:r>
      <w:r w:rsidRPr="00A27D68">
        <w:t>o</w:t>
      </w:r>
      <w:r>
        <w:t> </w:t>
      </w:r>
      <w:r w:rsidRPr="00A27D68">
        <w:t>nabywaniu</w:t>
      </w:r>
      <w:r>
        <w:t xml:space="preserve"> </w:t>
      </w:r>
      <w:r w:rsidRPr="00A27D68">
        <w:t>nieruchomości</w:t>
      </w:r>
      <w:r>
        <w:t xml:space="preserve"> </w:t>
      </w:r>
      <w:r w:rsidRPr="00A27D68">
        <w:t>przez</w:t>
      </w:r>
      <w:r>
        <w:t xml:space="preserve"> </w:t>
      </w:r>
      <w:r w:rsidRPr="00A27D68">
        <w:t>cudzoziemców</w:t>
      </w:r>
      <w:r>
        <w:t xml:space="preserve">, ustawę z dnia </w:t>
      </w:r>
      <w:r w:rsidRPr="000834E2">
        <w:t>28</w:t>
      </w:r>
      <w:r>
        <w:t> </w:t>
      </w:r>
      <w:r w:rsidRPr="000834E2">
        <w:t>lipca</w:t>
      </w:r>
      <w:r>
        <w:t xml:space="preserve"> </w:t>
      </w:r>
      <w:r w:rsidRPr="000834E2">
        <w:t>1983</w:t>
      </w:r>
      <w:r>
        <w:t> </w:t>
      </w:r>
      <w:r w:rsidRPr="000834E2">
        <w:t>r.</w:t>
      </w:r>
      <w:r>
        <w:t xml:space="preserve"> </w:t>
      </w:r>
      <w:r w:rsidRPr="000834E2">
        <w:t>o</w:t>
      </w:r>
      <w:r>
        <w:t> </w:t>
      </w:r>
      <w:r w:rsidRPr="000834E2">
        <w:t>podatku</w:t>
      </w:r>
      <w:r>
        <w:t xml:space="preserve"> </w:t>
      </w:r>
      <w:r w:rsidRPr="000834E2">
        <w:t>od</w:t>
      </w:r>
      <w:r>
        <w:t xml:space="preserve"> </w:t>
      </w:r>
      <w:r w:rsidRPr="000834E2">
        <w:t>spadków</w:t>
      </w:r>
      <w:r>
        <w:t xml:space="preserve"> </w:t>
      </w:r>
      <w:r w:rsidRPr="000834E2">
        <w:t>i</w:t>
      </w:r>
      <w:r>
        <w:t> </w:t>
      </w:r>
      <w:r w:rsidRPr="000834E2">
        <w:t>darowizn</w:t>
      </w:r>
      <w:r>
        <w:t xml:space="preserve">, ustawę </w:t>
      </w:r>
      <w:r w:rsidRPr="006E1FE1">
        <w:t>z</w:t>
      </w:r>
      <w:r>
        <w:t> </w:t>
      </w:r>
      <w:r w:rsidRPr="009C21C4">
        <w:t>dnia</w:t>
      </w:r>
      <w:r>
        <w:t xml:space="preserve"> </w:t>
      </w:r>
      <w:r w:rsidRPr="009C21C4">
        <w:t>12</w:t>
      </w:r>
      <w:r>
        <w:t> </w:t>
      </w:r>
      <w:r w:rsidRPr="009C21C4">
        <w:t>października</w:t>
      </w:r>
      <w:r>
        <w:t xml:space="preserve"> </w:t>
      </w:r>
      <w:r w:rsidRPr="009C21C4">
        <w:t>1990</w:t>
      </w:r>
      <w:r>
        <w:t> </w:t>
      </w:r>
      <w:r w:rsidRPr="009C21C4">
        <w:t>r</w:t>
      </w:r>
      <w:r>
        <w:t xml:space="preserve">. </w:t>
      </w:r>
      <w:r w:rsidRPr="009C21C4">
        <w:t>o</w:t>
      </w:r>
      <w:r>
        <w:t> </w:t>
      </w:r>
      <w:r w:rsidRPr="009C21C4">
        <w:t>Straży</w:t>
      </w:r>
      <w:r>
        <w:t xml:space="preserve"> </w:t>
      </w:r>
      <w:r w:rsidRPr="009C21C4">
        <w:t>Granicznej</w:t>
      </w:r>
      <w:r>
        <w:t xml:space="preserve">, ustawę </w:t>
      </w:r>
      <w:r w:rsidRPr="006E1FE1">
        <w:t>z</w:t>
      </w:r>
      <w:r>
        <w:t> </w:t>
      </w:r>
      <w:r w:rsidRPr="006E1FE1">
        <w:t>dnia</w:t>
      </w:r>
      <w:r>
        <w:t xml:space="preserve"> </w:t>
      </w:r>
      <w:r w:rsidRPr="006E1FE1">
        <w:t>26</w:t>
      </w:r>
      <w:r>
        <w:t> </w:t>
      </w:r>
      <w:r w:rsidRPr="006E1FE1">
        <w:t>lipca</w:t>
      </w:r>
      <w:r>
        <w:t xml:space="preserve"> </w:t>
      </w:r>
      <w:r w:rsidRPr="006E1FE1">
        <w:t>1991</w:t>
      </w:r>
      <w:r>
        <w:t> </w:t>
      </w:r>
      <w:r w:rsidRPr="006E1FE1">
        <w:t>r.</w:t>
      </w:r>
      <w:r>
        <w:t xml:space="preserve"> </w:t>
      </w:r>
      <w:r w:rsidRPr="006E1FE1">
        <w:t>o</w:t>
      </w:r>
      <w:r>
        <w:t> </w:t>
      </w:r>
      <w:r w:rsidRPr="006E1FE1">
        <w:t>podatku</w:t>
      </w:r>
      <w:r>
        <w:t xml:space="preserve"> </w:t>
      </w:r>
      <w:r w:rsidRPr="006E1FE1">
        <w:t>dochodowym</w:t>
      </w:r>
      <w:r>
        <w:t xml:space="preserve"> </w:t>
      </w:r>
      <w:r w:rsidRPr="006E1FE1">
        <w:t>od</w:t>
      </w:r>
      <w:r>
        <w:t xml:space="preserve"> </w:t>
      </w:r>
      <w:r w:rsidRPr="006E1FE1">
        <w:t>osób</w:t>
      </w:r>
      <w:r>
        <w:t xml:space="preserve"> </w:t>
      </w:r>
      <w:r w:rsidRPr="006E1FE1">
        <w:t>fizycznych</w:t>
      </w:r>
      <w:r>
        <w:t xml:space="preserve">, ustawę </w:t>
      </w:r>
      <w:r w:rsidRPr="00E76757">
        <w:t>z</w:t>
      </w:r>
      <w:r>
        <w:t> </w:t>
      </w:r>
      <w:r w:rsidRPr="00E76757">
        <w:t>dnia</w:t>
      </w:r>
      <w:r>
        <w:t xml:space="preserve"> </w:t>
      </w:r>
      <w:r w:rsidRPr="00E76757">
        <w:t>15</w:t>
      </w:r>
      <w:r>
        <w:t> </w:t>
      </w:r>
      <w:r w:rsidRPr="00E76757">
        <w:t>lutego</w:t>
      </w:r>
      <w:r>
        <w:t xml:space="preserve"> </w:t>
      </w:r>
      <w:r w:rsidRPr="00E76757">
        <w:t>1992</w:t>
      </w:r>
      <w:r>
        <w:t> </w:t>
      </w:r>
      <w:r w:rsidRPr="00E76757">
        <w:t>r.</w:t>
      </w:r>
      <w:r>
        <w:t xml:space="preserve"> </w:t>
      </w:r>
      <w:r w:rsidRPr="00E76757">
        <w:t>o</w:t>
      </w:r>
      <w:r>
        <w:t> </w:t>
      </w:r>
      <w:r w:rsidRPr="00E76757">
        <w:t>podatku</w:t>
      </w:r>
      <w:r>
        <w:t xml:space="preserve"> </w:t>
      </w:r>
      <w:r w:rsidRPr="00E76757">
        <w:t>dochodowym</w:t>
      </w:r>
      <w:r>
        <w:t xml:space="preserve"> </w:t>
      </w:r>
      <w:r w:rsidRPr="00E76757">
        <w:t>od</w:t>
      </w:r>
      <w:r>
        <w:t xml:space="preserve"> </w:t>
      </w:r>
      <w:r w:rsidRPr="00E76757">
        <w:t>osób</w:t>
      </w:r>
      <w:r>
        <w:t xml:space="preserve"> </w:t>
      </w:r>
      <w:r w:rsidRPr="00E76757">
        <w:t>prawnych</w:t>
      </w:r>
      <w:r>
        <w:t xml:space="preserve">, ustawę </w:t>
      </w:r>
      <w:r w:rsidRPr="00682F56">
        <w:t>z</w:t>
      </w:r>
      <w:r>
        <w:t> </w:t>
      </w:r>
      <w:r w:rsidRPr="00682F56">
        <w:t>dnia</w:t>
      </w:r>
      <w:r>
        <w:t xml:space="preserve"> </w:t>
      </w:r>
      <w:r w:rsidRPr="00682F56">
        <w:t>29</w:t>
      </w:r>
      <w:r>
        <w:t> </w:t>
      </w:r>
      <w:r w:rsidRPr="00682F56">
        <w:t>września</w:t>
      </w:r>
      <w:r>
        <w:t xml:space="preserve"> </w:t>
      </w:r>
      <w:r w:rsidRPr="00682F56">
        <w:t>1994</w:t>
      </w:r>
      <w:r>
        <w:t> </w:t>
      </w:r>
      <w:r w:rsidRPr="00682F56">
        <w:t>r.</w:t>
      </w:r>
      <w:r>
        <w:t xml:space="preserve"> </w:t>
      </w:r>
      <w:r w:rsidRPr="00682F56">
        <w:t>o</w:t>
      </w:r>
      <w:r>
        <w:t> </w:t>
      </w:r>
      <w:r w:rsidRPr="00682F56">
        <w:t>rachunkowości</w:t>
      </w:r>
      <w:r>
        <w:t xml:space="preserve">, ustawę </w:t>
      </w:r>
      <w:r w:rsidRPr="009D4486">
        <w:t>z</w:t>
      </w:r>
      <w:r>
        <w:t> </w:t>
      </w:r>
      <w:r w:rsidRPr="009D4486">
        <w:t>dnia</w:t>
      </w:r>
      <w:r>
        <w:t xml:space="preserve"> </w:t>
      </w:r>
      <w:r w:rsidRPr="009D4486">
        <w:t>27</w:t>
      </w:r>
      <w:r>
        <w:t> </w:t>
      </w:r>
      <w:r w:rsidRPr="009D4486">
        <w:t>października</w:t>
      </w:r>
      <w:r>
        <w:t xml:space="preserve"> </w:t>
      </w:r>
      <w:r w:rsidRPr="009D4486">
        <w:t>1994</w:t>
      </w:r>
      <w:r>
        <w:t> </w:t>
      </w:r>
      <w:r w:rsidRPr="009D4486">
        <w:t>r.</w:t>
      </w:r>
      <w:r>
        <w:t xml:space="preserve"> </w:t>
      </w:r>
      <w:r w:rsidRPr="009D4486">
        <w:t>o</w:t>
      </w:r>
      <w:r>
        <w:t> </w:t>
      </w:r>
      <w:r w:rsidRPr="009D4486">
        <w:t>autostradach</w:t>
      </w:r>
      <w:r>
        <w:t xml:space="preserve"> </w:t>
      </w:r>
      <w:r w:rsidRPr="009D4486">
        <w:t>płatnych</w:t>
      </w:r>
      <w:r>
        <w:t xml:space="preserve"> </w:t>
      </w:r>
      <w:r w:rsidRPr="009D4486">
        <w:t>oraz</w:t>
      </w:r>
      <w:r>
        <w:t xml:space="preserve"> </w:t>
      </w:r>
      <w:r w:rsidRPr="009D4486">
        <w:t>o</w:t>
      </w:r>
      <w:r>
        <w:t> </w:t>
      </w:r>
      <w:r w:rsidRPr="009D4486">
        <w:t>Krajowym</w:t>
      </w:r>
      <w:r>
        <w:t xml:space="preserve"> </w:t>
      </w:r>
      <w:r w:rsidRPr="009D4486">
        <w:t>Funduszu</w:t>
      </w:r>
      <w:r>
        <w:t xml:space="preserve"> </w:t>
      </w:r>
      <w:r w:rsidRPr="009D4486">
        <w:t>Drogowym</w:t>
      </w:r>
      <w:r>
        <w:t xml:space="preserve">, ustawę </w:t>
      </w:r>
      <w:r w:rsidRPr="00682F56">
        <w:t>z</w:t>
      </w:r>
      <w:r>
        <w:t> </w:t>
      </w:r>
      <w:r w:rsidRPr="00682F56">
        <w:t>dnia</w:t>
      </w:r>
      <w:r>
        <w:t xml:space="preserve"> </w:t>
      </w:r>
      <w:r w:rsidRPr="00682F56">
        <w:t>14</w:t>
      </w:r>
      <w:r>
        <w:t> </w:t>
      </w:r>
      <w:r w:rsidRPr="00682F56">
        <w:t>grudnia</w:t>
      </w:r>
      <w:r>
        <w:t xml:space="preserve"> </w:t>
      </w:r>
      <w:r w:rsidRPr="00682F56">
        <w:t>1994</w:t>
      </w:r>
      <w:r>
        <w:t> </w:t>
      </w:r>
      <w:r w:rsidRPr="00682F56">
        <w:t>r.</w:t>
      </w:r>
      <w:r>
        <w:t xml:space="preserve"> </w:t>
      </w:r>
      <w:r w:rsidRPr="00682F56">
        <w:t>o</w:t>
      </w:r>
      <w:r>
        <w:t> </w:t>
      </w:r>
      <w:r w:rsidRPr="00682F56">
        <w:t>Bankowym</w:t>
      </w:r>
      <w:r>
        <w:t xml:space="preserve"> </w:t>
      </w:r>
      <w:r w:rsidRPr="00682F56">
        <w:t>Funduszu</w:t>
      </w:r>
      <w:r>
        <w:t xml:space="preserve"> </w:t>
      </w:r>
      <w:r w:rsidRPr="00682F56">
        <w:t>Gwarancyjnym</w:t>
      </w:r>
      <w:r>
        <w:t xml:space="preserve">, ustawę </w:t>
      </w:r>
      <w:r w:rsidRPr="00600613">
        <w:t>z</w:t>
      </w:r>
      <w:r>
        <w:t> </w:t>
      </w:r>
      <w:r w:rsidRPr="00600613">
        <w:t>dnia</w:t>
      </w:r>
      <w:r>
        <w:t xml:space="preserve"> </w:t>
      </w:r>
      <w:r w:rsidRPr="00600613">
        <w:t>26</w:t>
      </w:r>
      <w:r>
        <w:t> </w:t>
      </w:r>
      <w:r w:rsidRPr="00600613">
        <w:t>października</w:t>
      </w:r>
      <w:r>
        <w:t xml:space="preserve"> </w:t>
      </w:r>
      <w:r w:rsidRPr="00600613">
        <w:t>1995</w:t>
      </w:r>
      <w:r>
        <w:t> </w:t>
      </w:r>
      <w:r w:rsidRPr="00600613">
        <w:t>r.</w:t>
      </w:r>
      <w:r>
        <w:t xml:space="preserve"> </w:t>
      </w:r>
      <w:r w:rsidRPr="00600613">
        <w:t>o</w:t>
      </w:r>
      <w:r>
        <w:t> </w:t>
      </w:r>
      <w:r w:rsidRPr="00600613">
        <w:t>niektórych</w:t>
      </w:r>
      <w:r>
        <w:t xml:space="preserve"> </w:t>
      </w:r>
      <w:r w:rsidRPr="00600613">
        <w:t>formach</w:t>
      </w:r>
      <w:r>
        <w:t xml:space="preserve"> </w:t>
      </w:r>
      <w:r w:rsidRPr="00600613">
        <w:t>popierania</w:t>
      </w:r>
      <w:r>
        <w:t xml:space="preserve"> </w:t>
      </w:r>
      <w:r w:rsidRPr="00600613">
        <w:t>budownictwa</w:t>
      </w:r>
      <w:r>
        <w:t xml:space="preserve"> </w:t>
      </w:r>
      <w:r w:rsidRPr="00600613">
        <w:t>mieszkaniowego</w:t>
      </w:r>
      <w:r>
        <w:t xml:space="preserve">, </w:t>
      </w:r>
      <w:r w:rsidRPr="00681066">
        <w:t>ustaw</w:t>
      </w:r>
      <w:r>
        <w:t xml:space="preserve">ę </w:t>
      </w:r>
      <w:r w:rsidRPr="00681066">
        <w:t>z</w:t>
      </w:r>
      <w:r>
        <w:t> </w:t>
      </w:r>
      <w:r w:rsidRPr="00681066">
        <w:t>dnia</w:t>
      </w:r>
      <w:r>
        <w:t xml:space="preserve"> </w:t>
      </w:r>
      <w:r w:rsidRPr="00681066">
        <w:t>28</w:t>
      </w:r>
      <w:r>
        <w:t> </w:t>
      </w:r>
      <w:r w:rsidRPr="00681066">
        <w:t>sierpnia</w:t>
      </w:r>
      <w:r>
        <w:t xml:space="preserve"> </w:t>
      </w:r>
      <w:r w:rsidRPr="00681066">
        <w:t>1997</w:t>
      </w:r>
      <w:r>
        <w:t> </w:t>
      </w:r>
      <w:r w:rsidRPr="00681066">
        <w:t>r.</w:t>
      </w:r>
      <w:r>
        <w:t xml:space="preserve"> </w:t>
      </w:r>
      <w:r w:rsidRPr="00681066">
        <w:t>o</w:t>
      </w:r>
      <w:r>
        <w:t> </w:t>
      </w:r>
      <w:r w:rsidRPr="00681066">
        <w:t>organizacji</w:t>
      </w:r>
      <w:r>
        <w:t xml:space="preserve"> </w:t>
      </w:r>
      <w:r w:rsidRPr="00681066">
        <w:t>i</w:t>
      </w:r>
      <w:r>
        <w:t> </w:t>
      </w:r>
      <w:r w:rsidRPr="00681066">
        <w:t>funkcjonowaniu</w:t>
      </w:r>
      <w:r>
        <w:t xml:space="preserve"> </w:t>
      </w:r>
      <w:r w:rsidRPr="00681066">
        <w:t>funduszy</w:t>
      </w:r>
      <w:r>
        <w:t xml:space="preserve"> </w:t>
      </w:r>
      <w:r w:rsidRPr="00681066">
        <w:t>emerytalnych</w:t>
      </w:r>
      <w:r>
        <w:t xml:space="preserve">, ustawę </w:t>
      </w:r>
      <w:r w:rsidRPr="00286140">
        <w:t>z</w:t>
      </w:r>
      <w:r>
        <w:t> </w:t>
      </w:r>
      <w:r w:rsidRPr="00286140">
        <w:t>dnia</w:t>
      </w:r>
      <w:r>
        <w:t xml:space="preserve"> </w:t>
      </w:r>
      <w:r w:rsidRPr="00286140">
        <w:t>29</w:t>
      </w:r>
      <w:r>
        <w:t> </w:t>
      </w:r>
      <w:r w:rsidRPr="00286140">
        <w:t>sierpnia</w:t>
      </w:r>
      <w:r>
        <w:t xml:space="preserve"> </w:t>
      </w:r>
      <w:r w:rsidRPr="00286140">
        <w:t>1997</w:t>
      </w:r>
      <w:r>
        <w:t> </w:t>
      </w:r>
      <w:r w:rsidRPr="00286140">
        <w:t>r.</w:t>
      </w:r>
      <w:r>
        <w:t xml:space="preserve"> </w:t>
      </w:r>
      <w:r w:rsidRPr="007A6BE8">
        <w:t>–</w:t>
      </w:r>
      <w:r>
        <w:t xml:space="preserve"> </w:t>
      </w:r>
      <w:r w:rsidRPr="00286140">
        <w:t>Ordynacja</w:t>
      </w:r>
      <w:r>
        <w:t xml:space="preserve"> </w:t>
      </w:r>
      <w:r w:rsidRPr="00286140">
        <w:t>podatkowa</w:t>
      </w:r>
      <w:r>
        <w:t xml:space="preserve">, ustawę </w:t>
      </w:r>
      <w:r w:rsidRPr="00A27D68">
        <w:t>z</w:t>
      </w:r>
      <w:r>
        <w:t> </w:t>
      </w:r>
      <w:r w:rsidRPr="00A27D68">
        <w:t>dnia</w:t>
      </w:r>
      <w:r>
        <w:t xml:space="preserve"> </w:t>
      </w:r>
      <w:r w:rsidRPr="00A27D68">
        <w:t>29</w:t>
      </w:r>
      <w:r>
        <w:t> </w:t>
      </w:r>
      <w:r w:rsidRPr="00A27D68">
        <w:t>sierpnia</w:t>
      </w:r>
      <w:r>
        <w:t xml:space="preserve"> </w:t>
      </w:r>
      <w:r w:rsidRPr="00A27D68">
        <w:t>1997</w:t>
      </w:r>
      <w:r>
        <w:t> </w:t>
      </w:r>
      <w:r w:rsidRPr="00A27D68">
        <w:t>r.</w:t>
      </w:r>
      <w:r>
        <w:t xml:space="preserve"> </w:t>
      </w:r>
      <w:r w:rsidRPr="007A6BE8">
        <w:t>–</w:t>
      </w:r>
      <w:r>
        <w:t xml:space="preserve"> </w:t>
      </w:r>
      <w:r w:rsidRPr="00A27D68">
        <w:t>Prawo</w:t>
      </w:r>
      <w:r>
        <w:t xml:space="preserve"> </w:t>
      </w:r>
      <w:r w:rsidRPr="00A27D68">
        <w:t>bankowe</w:t>
      </w:r>
      <w:r>
        <w:t xml:space="preserve">, ustawę </w:t>
      </w:r>
      <w:r w:rsidRPr="00A27D68">
        <w:t>z</w:t>
      </w:r>
      <w:r>
        <w:t> </w:t>
      </w:r>
      <w:r w:rsidRPr="00A27D68">
        <w:t>dnia</w:t>
      </w:r>
      <w:r>
        <w:t xml:space="preserve"> </w:t>
      </w:r>
      <w:r w:rsidRPr="00A27D68">
        <w:t>17</w:t>
      </w:r>
      <w:r>
        <w:t> </w:t>
      </w:r>
      <w:r w:rsidRPr="00A27D68">
        <w:t>lipca</w:t>
      </w:r>
      <w:r>
        <w:t xml:space="preserve"> </w:t>
      </w:r>
      <w:r w:rsidRPr="00A27D68">
        <w:t>1998</w:t>
      </w:r>
      <w:r>
        <w:t> </w:t>
      </w:r>
      <w:r w:rsidRPr="00A27D68">
        <w:t>r.</w:t>
      </w:r>
      <w:r>
        <w:t xml:space="preserve"> </w:t>
      </w:r>
      <w:r w:rsidRPr="00A27D68">
        <w:t>o</w:t>
      </w:r>
      <w:r>
        <w:t> </w:t>
      </w:r>
      <w:r w:rsidRPr="00A27D68">
        <w:t>pożyczkach</w:t>
      </w:r>
      <w:r>
        <w:t xml:space="preserve"> </w:t>
      </w:r>
      <w:r w:rsidRPr="00A27D68">
        <w:t>i</w:t>
      </w:r>
      <w:r>
        <w:t> </w:t>
      </w:r>
      <w:r w:rsidRPr="00A27D68">
        <w:t>kredytach</w:t>
      </w:r>
      <w:r>
        <w:t xml:space="preserve"> </w:t>
      </w:r>
      <w:r w:rsidRPr="00A27D68">
        <w:t>studenckich</w:t>
      </w:r>
      <w:r>
        <w:t xml:space="preserve">, ustawę </w:t>
      </w:r>
      <w:r w:rsidRPr="00B86E89">
        <w:t>z</w:t>
      </w:r>
      <w:r>
        <w:t> </w:t>
      </w:r>
      <w:r w:rsidRPr="00B86E89">
        <w:t>dnia</w:t>
      </w:r>
      <w:r>
        <w:t xml:space="preserve"> </w:t>
      </w:r>
      <w:r w:rsidRPr="00B86E89">
        <w:t>13</w:t>
      </w:r>
      <w:r>
        <w:t> </w:t>
      </w:r>
      <w:r w:rsidRPr="00B86E89">
        <w:t>października</w:t>
      </w:r>
      <w:r>
        <w:t xml:space="preserve"> </w:t>
      </w:r>
      <w:r w:rsidRPr="00B86E89">
        <w:t>1998</w:t>
      </w:r>
      <w:r>
        <w:t> </w:t>
      </w:r>
      <w:r w:rsidRPr="00B86E89">
        <w:t>r.</w:t>
      </w:r>
      <w:r>
        <w:t xml:space="preserve"> </w:t>
      </w:r>
      <w:r w:rsidRPr="00B86E89">
        <w:t>o</w:t>
      </w:r>
      <w:r>
        <w:t> </w:t>
      </w:r>
      <w:r w:rsidRPr="00B86E89">
        <w:t>systemie</w:t>
      </w:r>
      <w:r>
        <w:t xml:space="preserve"> </w:t>
      </w:r>
      <w:r w:rsidRPr="00B86E89">
        <w:t>ubezpieczeń</w:t>
      </w:r>
      <w:r>
        <w:t xml:space="preserve"> </w:t>
      </w:r>
      <w:r w:rsidRPr="00B86E89">
        <w:t>społecznych</w:t>
      </w:r>
      <w:r>
        <w:t xml:space="preserve">, </w:t>
      </w:r>
      <w:r w:rsidRPr="001A012E">
        <w:t>ustawę</w:t>
      </w:r>
      <w:r>
        <w:t xml:space="preserve"> </w:t>
      </w:r>
      <w:r w:rsidRPr="001A012E">
        <w:t>z</w:t>
      </w:r>
      <w:r>
        <w:t> </w:t>
      </w:r>
      <w:r w:rsidRPr="001A012E">
        <w:t>dnia</w:t>
      </w:r>
      <w:r>
        <w:t xml:space="preserve"> </w:t>
      </w:r>
      <w:r w:rsidRPr="001A012E">
        <w:t>8</w:t>
      </w:r>
      <w:r>
        <w:t> </w:t>
      </w:r>
      <w:r w:rsidRPr="001A012E">
        <w:t>września</w:t>
      </w:r>
      <w:r>
        <w:t xml:space="preserve"> </w:t>
      </w:r>
      <w:r w:rsidRPr="001A012E">
        <w:t>2000</w:t>
      </w:r>
      <w:r>
        <w:t> </w:t>
      </w:r>
      <w:r w:rsidRPr="001A012E">
        <w:t>r.</w:t>
      </w:r>
      <w:r>
        <w:t xml:space="preserve"> </w:t>
      </w:r>
      <w:r w:rsidRPr="001A012E">
        <w:t>o</w:t>
      </w:r>
      <w:r>
        <w:t> </w:t>
      </w:r>
      <w:r w:rsidRPr="001A012E">
        <w:t>komercjalizacji,</w:t>
      </w:r>
      <w:r>
        <w:t xml:space="preserve"> </w:t>
      </w:r>
      <w:r w:rsidRPr="001A012E">
        <w:t>restrukturyzacji</w:t>
      </w:r>
      <w:r>
        <w:t xml:space="preserve"> </w:t>
      </w:r>
      <w:r w:rsidRPr="001A012E">
        <w:t>i</w:t>
      </w:r>
      <w:r>
        <w:t> </w:t>
      </w:r>
      <w:r w:rsidRPr="001A012E">
        <w:t>prywatyzacji</w:t>
      </w:r>
      <w:r>
        <w:t xml:space="preserve"> </w:t>
      </w:r>
      <w:r w:rsidRPr="001A012E">
        <w:t>przedsiębiorstwa</w:t>
      </w:r>
      <w:r>
        <w:t xml:space="preserve"> </w:t>
      </w:r>
      <w:r w:rsidRPr="001A012E">
        <w:t>państwowego</w:t>
      </w:r>
      <w:r>
        <w:t xml:space="preserve"> </w:t>
      </w:r>
      <w:r w:rsidRPr="001A012E">
        <w:t>„Polskie</w:t>
      </w:r>
      <w:r>
        <w:t xml:space="preserve"> </w:t>
      </w:r>
      <w:r w:rsidRPr="001A012E">
        <w:t>Koleje</w:t>
      </w:r>
      <w:r>
        <w:t xml:space="preserve"> </w:t>
      </w:r>
      <w:r w:rsidRPr="001A012E">
        <w:t>Państwowe”,</w:t>
      </w:r>
      <w:r>
        <w:rPr>
          <w:rStyle w:val="Ppogrubienie"/>
          <w:b w:val="0"/>
        </w:rPr>
        <w:t xml:space="preserve"> </w:t>
      </w:r>
      <w:r>
        <w:t xml:space="preserve">ustawę </w:t>
      </w:r>
      <w:r w:rsidRPr="00286140">
        <w:t>z</w:t>
      </w:r>
      <w:r>
        <w:t> </w:t>
      </w:r>
      <w:r w:rsidRPr="00286140">
        <w:t>dnia</w:t>
      </w:r>
      <w:r>
        <w:t xml:space="preserve"> </w:t>
      </w:r>
      <w:r w:rsidRPr="00286140">
        <w:t>15</w:t>
      </w:r>
      <w:r>
        <w:t> </w:t>
      </w:r>
      <w:r w:rsidRPr="00286140">
        <w:t>września</w:t>
      </w:r>
      <w:r>
        <w:t xml:space="preserve"> </w:t>
      </w:r>
      <w:r w:rsidRPr="00286140">
        <w:t>2000</w:t>
      </w:r>
      <w:r>
        <w:t> </w:t>
      </w:r>
      <w:r w:rsidRPr="00286140">
        <w:t>r.</w:t>
      </w:r>
      <w:r>
        <w:t xml:space="preserve"> </w:t>
      </w:r>
      <w:r w:rsidRPr="007A6BE8">
        <w:t>–</w:t>
      </w:r>
      <w:r>
        <w:t xml:space="preserve"> </w:t>
      </w:r>
      <w:r w:rsidRPr="00286140">
        <w:t>Kodeks</w:t>
      </w:r>
      <w:r>
        <w:t xml:space="preserve"> </w:t>
      </w:r>
      <w:r w:rsidRPr="00286140">
        <w:t>spółek</w:t>
      </w:r>
      <w:r>
        <w:t xml:space="preserve"> </w:t>
      </w:r>
      <w:r w:rsidRPr="00286140">
        <w:t>handlowych</w:t>
      </w:r>
      <w:r>
        <w:t xml:space="preserve">, ustawę </w:t>
      </w:r>
      <w:r w:rsidRPr="003455B4">
        <w:t>z</w:t>
      </w:r>
      <w:r>
        <w:t> </w:t>
      </w:r>
      <w:r w:rsidRPr="003455B4">
        <w:t>dnia</w:t>
      </w:r>
      <w:r>
        <w:t xml:space="preserve"> </w:t>
      </w:r>
      <w:r w:rsidRPr="003455B4">
        <w:t>16</w:t>
      </w:r>
      <w:r>
        <w:t> </w:t>
      </w:r>
      <w:r w:rsidRPr="003455B4">
        <w:t>listopada</w:t>
      </w:r>
      <w:r>
        <w:t xml:space="preserve"> </w:t>
      </w:r>
      <w:r w:rsidRPr="003455B4">
        <w:t>2000</w:t>
      </w:r>
      <w:r>
        <w:t> </w:t>
      </w:r>
      <w:r w:rsidRPr="003455B4">
        <w:t>r.</w:t>
      </w:r>
      <w:r>
        <w:t xml:space="preserve"> </w:t>
      </w:r>
      <w:r w:rsidRPr="003455B4">
        <w:t>o</w:t>
      </w:r>
      <w:r>
        <w:t> </w:t>
      </w:r>
      <w:r w:rsidRPr="003455B4">
        <w:t>przeciwdziałaniu</w:t>
      </w:r>
      <w:r>
        <w:t xml:space="preserve"> </w:t>
      </w:r>
      <w:r w:rsidRPr="003455B4">
        <w:t>praniu</w:t>
      </w:r>
      <w:r>
        <w:t xml:space="preserve"> </w:t>
      </w:r>
      <w:r w:rsidRPr="003455B4">
        <w:t>pieniędzy</w:t>
      </w:r>
      <w:r>
        <w:t xml:space="preserve"> </w:t>
      </w:r>
      <w:r w:rsidRPr="003455B4">
        <w:t>oraz</w:t>
      </w:r>
      <w:r>
        <w:t xml:space="preserve"> </w:t>
      </w:r>
      <w:r w:rsidRPr="003455B4">
        <w:t>finansowaniu</w:t>
      </w:r>
      <w:r>
        <w:t xml:space="preserve"> </w:t>
      </w:r>
      <w:r w:rsidRPr="003455B4">
        <w:t>terroryzmu</w:t>
      </w:r>
      <w:r>
        <w:t xml:space="preserve">, ustawę </w:t>
      </w:r>
      <w:r w:rsidRPr="004603FB">
        <w:t>z</w:t>
      </w:r>
      <w:r>
        <w:t> </w:t>
      </w:r>
      <w:r w:rsidRPr="004603FB">
        <w:t>dnia</w:t>
      </w:r>
      <w:r>
        <w:rPr>
          <w:rStyle w:val="Ppogrubienie"/>
          <w:b w:val="0"/>
        </w:rPr>
        <w:t xml:space="preserve"> </w:t>
      </w:r>
      <w:r w:rsidRPr="004603FB">
        <w:t>24</w:t>
      </w:r>
      <w:r>
        <w:t> </w:t>
      </w:r>
      <w:r w:rsidRPr="004603FB">
        <w:t>sierpnia</w:t>
      </w:r>
      <w:r>
        <w:t xml:space="preserve"> </w:t>
      </w:r>
      <w:r w:rsidRPr="004603FB">
        <w:t>2001</w:t>
      </w:r>
      <w:r>
        <w:t> </w:t>
      </w:r>
      <w:r w:rsidRPr="004603FB">
        <w:t>r.</w:t>
      </w:r>
      <w:r>
        <w:t xml:space="preserve"> </w:t>
      </w:r>
      <w:r w:rsidRPr="004603FB">
        <w:t>o</w:t>
      </w:r>
      <w:r>
        <w:t> </w:t>
      </w:r>
      <w:r w:rsidRPr="004603FB">
        <w:t>ostateczności</w:t>
      </w:r>
      <w:r>
        <w:t xml:space="preserve"> </w:t>
      </w:r>
      <w:r w:rsidRPr="004603FB">
        <w:t>rozrachunku</w:t>
      </w:r>
      <w:r>
        <w:t xml:space="preserve"> </w:t>
      </w:r>
      <w:r w:rsidRPr="004603FB">
        <w:t>w</w:t>
      </w:r>
      <w:r>
        <w:t> </w:t>
      </w:r>
      <w:r w:rsidRPr="004603FB">
        <w:t>systemach</w:t>
      </w:r>
      <w:r>
        <w:t xml:space="preserve"> </w:t>
      </w:r>
      <w:r w:rsidRPr="004603FB">
        <w:t>płatności</w:t>
      </w:r>
      <w:r>
        <w:t xml:space="preserve"> </w:t>
      </w:r>
      <w:r w:rsidRPr="004603FB">
        <w:t>i</w:t>
      </w:r>
      <w:r>
        <w:t> </w:t>
      </w:r>
      <w:r w:rsidRPr="004603FB">
        <w:t>systemach</w:t>
      </w:r>
      <w:r>
        <w:t xml:space="preserve"> </w:t>
      </w:r>
      <w:r w:rsidRPr="004603FB">
        <w:t>rozrachunku</w:t>
      </w:r>
      <w:r>
        <w:t xml:space="preserve"> </w:t>
      </w:r>
      <w:r w:rsidRPr="004603FB">
        <w:t>papierów</w:t>
      </w:r>
      <w:r>
        <w:t xml:space="preserve"> </w:t>
      </w:r>
      <w:r w:rsidRPr="004603FB">
        <w:t>wartościowych</w:t>
      </w:r>
      <w:r>
        <w:t xml:space="preserve"> </w:t>
      </w:r>
      <w:r w:rsidRPr="004603FB">
        <w:t>oraz</w:t>
      </w:r>
      <w:r>
        <w:t xml:space="preserve"> </w:t>
      </w:r>
      <w:r w:rsidRPr="004603FB">
        <w:t>zas</w:t>
      </w:r>
      <w:r w:rsidRPr="004603FB">
        <w:t>a</w:t>
      </w:r>
      <w:r w:rsidRPr="004603FB">
        <w:t>dach</w:t>
      </w:r>
      <w:r>
        <w:t xml:space="preserve"> </w:t>
      </w:r>
      <w:r w:rsidRPr="004603FB">
        <w:t>nadzoru</w:t>
      </w:r>
      <w:r>
        <w:t xml:space="preserve"> </w:t>
      </w:r>
      <w:r w:rsidRPr="004603FB">
        <w:t>nad</w:t>
      </w:r>
      <w:r>
        <w:t xml:space="preserve"> </w:t>
      </w:r>
      <w:r w:rsidRPr="004603FB">
        <w:t>tymi</w:t>
      </w:r>
      <w:r>
        <w:t xml:space="preserve"> </w:t>
      </w:r>
      <w:r w:rsidRPr="004603FB">
        <w:t>systemami</w:t>
      </w:r>
      <w:r>
        <w:t xml:space="preserve">, ustawę </w:t>
      </w:r>
      <w:r w:rsidRPr="00600613">
        <w:t>z</w:t>
      </w:r>
      <w:r>
        <w:t> </w:t>
      </w:r>
      <w:r w:rsidRPr="00600613">
        <w:t>dnia</w:t>
      </w:r>
      <w:r>
        <w:t xml:space="preserve"> </w:t>
      </w:r>
      <w:r w:rsidRPr="00600613">
        <w:t>18</w:t>
      </w:r>
      <w:r>
        <w:t> </w:t>
      </w:r>
      <w:r w:rsidRPr="00600613">
        <w:t>lipca</w:t>
      </w:r>
      <w:r>
        <w:t xml:space="preserve"> </w:t>
      </w:r>
      <w:r w:rsidRPr="00600613">
        <w:t>2002</w:t>
      </w:r>
      <w:r>
        <w:t> </w:t>
      </w:r>
      <w:r w:rsidRPr="00600613">
        <w:t>r.</w:t>
      </w:r>
      <w:r>
        <w:t xml:space="preserve"> </w:t>
      </w:r>
      <w:r w:rsidRPr="00600613">
        <w:t>o</w:t>
      </w:r>
      <w:r>
        <w:t> </w:t>
      </w:r>
      <w:r w:rsidRPr="00600613">
        <w:t>świadczeniu</w:t>
      </w:r>
      <w:r>
        <w:t xml:space="preserve"> </w:t>
      </w:r>
      <w:r w:rsidRPr="00600613">
        <w:t>usług</w:t>
      </w:r>
      <w:r>
        <w:t xml:space="preserve"> </w:t>
      </w:r>
      <w:r w:rsidRPr="00600613">
        <w:t>drogą</w:t>
      </w:r>
      <w:r>
        <w:t xml:space="preserve"> </w:t>
      </w:r>
      <w:r w:rsidRPr="00600613">
        <w:t>elektroniczną</w:t>
      </w:r>
      <w:r>
        <w:t xml:space="preserve">, ustawę </w:t>
      </w:r>
      <w:r w:rsidRPr="00E76757">
        <w:t>z</w:t>
      </w:r>
      <w:r>
        <w:t> </w:t>
      </w:r>
      <w:r w:rsidRPr="00E76757">
        <w:t>dnia</w:t>
      </w:r>
      <w:r>
        <w:t xml:space="preserve"> </w:t>
      </w:r>
      <w:r w:rsidRPr="00E76757">
        <w:t>5</w:t>
      </w:r>
      <w:r>
        <w:t> </w:t>
      </w:r>
      <w:r w:rsidRPr="00E76757">
        <w:t>grudnia</w:t>
      </w:r>
      <w:r>
        <w:t xml:space="preserve"> </w:t>
      </w:r>
      <w:r w:rsidRPr="00E76757">
        <w:t>2002</w:t>
      </w:r>
      <w:r>
        <w:t> </w:t>
      </w:r>
      <w:r w:rsidRPr="00E76757">
        <w:t>r.</w:t>
      </w:r>
      <w:r>
        <w:t xml:space="preserve"> </w:t>
      </w:r>
      <w:r w:rsidRPr="00E76757">
        <w:t>o</w:t>
      </w:r>
      <w:r>
        <w:t> </w:t>
      </w:r>
      <w:r w:rsidRPr="00E76757">
        <w:t>dopłatach</w:t>
      </w:r>
      <w:r>
        <w:t xml:space="preserve"> </w:t>
      </w:r>
      <w:r w:rsidRPr="00E76757">
        <w:t>do</w:t>
      </w:r>
      <w:r>
        <w:t xml:space="preserve"> </w:t>
      </w:r>
      <w:r w:rsidRPr="00E76757">
        <w:t>oprocentowania</w:t>
      </w:r>
      <w:r>
        <w:t xml:space="preserve"> </w:t>
      </w:r>
      <w:r w:rsidRPr="00E76757">
        <w:t>kredytów</w:t>
      </w:r>
      <w:r>
        <w:t xml:space="preserve"> </w:t>
      </w:r>
      <w:r w:rsidRPr="00E76757">
        <w:t>mieszkaniowych</w:t>
      </w:r>
      <w:r>
        <w:t xml:space="preserve"> </w:t>
      </w:r>
      <w:r w:rsidRPr="00E76757">
        <w:t>o</w:t>
      </w:r>
      <w:r>
        <w:t> </w:t>
      </w:r>
      <w:r w:rsidRPr="00E76757">
        <w:t>stałej</w:t>
      </w:r>
      <w:r>
        <w:t xml:space="preserve"> </w:t>
      </w:r>
      <w:r w:rsidRPr="00E76757">
        <w:t>stopie</w:t>
      </w:r>
      <w:r>
        <w:t xml:space="preserve"> </w:t>
      </w:r>
      <w:r w:rsidRPr="00E76757">
        <w:t>procentowej</w:t>
      </w:r>
      <w:r>
        <w:t xml:space="preserve">, ustawę </w:t>
      </w:r>
      <w:r w:rsidRPr="006E1FE1">
        <w:t>z</w:t>
      </w:r>
      <w:r>
        <w:t> </w:t>
      </w:r>
      <w:r w:rsidRPr="006E1FE1">
        <w:t>dnia</w:t>
      </w:r>
      <w:r>
        <w:t xml:space="preserve"> </w:t>
      </w:r>
      <w:r w:rsidRPr="006E1FE1">
        <w:t>28</w:t>
      </w:r>
      <w:r>
        <w:t> </w:t>
      </w:r>
      <w:r w:rsidRPr="006E1FE1">
        <w:t>lutego</w:t>
      </w:r>
      <w:r>
        <w:t xml:space="preserve"> </w:t>
      </w:r>
      <w:r w:rsidRPr="006E1FE1">
        <w:t>2003</w:t>
      </w:r>
      <w:r>
        <w:t> </w:t>
      </w:r>
      <w:r w:rsidRPr="006E1FE1">
        <w:t>r.</w:t>
      </w:r>
      <w:r>
        <w:t xml:space="preserve"> </w:t>
      </w:r>
      <w:r w:rsidRPr="007A6BE8">
        <w:t>–</w:t>
      </w:r>
      <w:r>
        <w:t xml:space="preserve"> </w:t>
      </w:r>
      <w:r w:rsidRPr="006E1FE1">
        <w:t>Prawo</w:t>
      </w:r>
      <w:r>
        <w:t xml:space="preserve"> </w:t>
      </w:r>
      <w:r w:rsidRPr="006E1FE1">
        <w:t>upadłościowe</w:t>
      </w:r>
      <w:r>
        <w:t xml:space="preserve">, </w:t>
      </w:r>
      <w:r w:rsidRPr="001A012E">
        <w:t>ustawę</w:t>
      </w:r>
      <w:r>
        <w:t xml:space="preserve"> </w:t>
      </w:r>
      <w:r w:rsidRPr="001A012E">
        <w:t>z</w:t>
      </w:r>
      <w:r>
        <w:t> </w:t>
      </w:r>
      <w:r w:rsidRPr="001A012E">
        <w:t>dnia</w:t>
      </w:r>
      <w:r>
        <w:t xml:space="preserve"> </w:t>
      </w:r>
      <w:r w:rsidRPr="001A012E">
        <w:t>14</w:t>
      </w:r>
      <w:r>
        <w:t> </w:t>
      </w:r>
      <w:r w:rsidRPr="001A012E">
        <w:t>marca</w:t>
      </w:r>
      <w:r>
        <w:t xml:space="preserve"> </w:t>
      </w:r>
      <w:r w:rsidRPr="001A012E">
        <w:t>2003</w:t>
      </w:r>
      <w:r>
        <w:t> </w:t>
      </w:r>
      <w:r w:rsidRPr="001A012E">
        <w:t>r.</w:t>
      </w:r>
      <w:r>
        <w:t xml:space="preserve"> </w:t>
      </w:r>
      <w:r w:rsidRPr="001A012E">
        <w:t>o</w:t>
      </w:r>
      <w:r>
        <w:t> </w:t>
      </w:r>
      <w:r w:rsidRPr="001A012E">
        <w:t>Banku</w:t>
      </w:r>
      <w:r>
        <w:t xml:space="preserve"> </w:t>
      </w:r>
      <w:r w:rsidRPr="001A012E">
        <w:t>Gospodarstwa</w:t>
      </w:r>
      <w:r>
        <w:t xml:space="preserve"> </w:t>
      </w:r>
      <w:r w:rsidRPr="001A012E">
        <w:t>Krajowego,</w:t>
      </w:r>
      <w:r>
        <w:rPr>
          <w:rStyle w:val="Ppogrubienie"/>
          <w:b w:val="0"/>
        </w:rPr>
        <w:t xml:space="preserve"> </w:t>
      </w:r>
      <w:r>
        <w:t xml:space="preserve">ustawę z dnia 11 marca 2004 r. o podatku od towarów i usług, ustawę </w:t>
      </w:r>
      <w:r w:rsidRPr="002E2261">
        <w:t>z</w:t>
      </w:r>
      <w:r>
        <w:t> </w:t>
      </w:r>
      <w:r w:rsidRPr="002E2261">
        <w:t>dnia</w:t>
      </w:r>
      <w:r>
        <w:t xml:space="preserve"> </w:t>
      </w:r>
      <w:r w:rsidRPr="002E2261">
        <w:t>2</w:t>
      </w:r>
      <w:r>
        <w:t> </w:t>
      </w:r>
      <w:r w:rsidRPr="002E2261">
        <w:t>kwietnia</w:t>
      </w:r>
      <w:r>
        <w:t xml:space="preserve"> </w:t>
      </w:r>
      <w:r w:rsidRPr="002E2261">
        <w:t>2004</w:t>
      </w:r>
      <w:r>
        <w:t> </w:t>
      </w:r>
      <w:r w:rsidRPr="002E2261">
        <w:t>r.</w:t>
      </w:r>
      <w:r>
        <w:t xml:space="preserve"> </w:t>
      </w:r>
      <w:r w:rsidRPr="002E2261">
        <w:t>o</w:t>
      </w:r>
      <w:r>
        <w:t> </w:t>
      </w:r>
      <w:r w:rsidRPr="002E2261">
        <w:t>niektórych</w:t>
      </w:r>
      <w:r>
        <w:t xml:space="preserve"> </w:t>
      </w:r>
      <w:r w:rsidRPr="002E2261">
        <w:t>zabezpieczeniach</w:t>
      </w:r>
      <w:r>
        <w:t xml:space="preserve"> </w:t>
      </w:r>
      <w:r w:rsidRPr="002E2261">
        <w:t>finansowych</w:t>
      </w:r>
      <w:r>
        <w:t xml:space="preserve">, ustawę </w:t>
      </w:r>
      <w:r w:rsidRPr="00EF7983">
        <w:t>z</w:t>
      </w:r>
      <w:r>
        <w:t> </w:t>
      </w:r>
      <w:r w:rsidRPr="00EF7983">
        <w:t>dnia</w:t>
      </w:r>
      <w:r>
        <w:t xml:space="preserve"> </w:t>
      </w:r>
      <w:r w:rsidRPr="00EF7983">
        <w:t>20</w:t>
      </w:r>
      <w:r>
        <w:t> </w:t>
      </w:r>
      <w:r w:rsidRPr="00EF7983">
        <w:t>kwietnia</w:t>
      </w:r>
      <w:r>
        <w:t xml:space="preserve"> </w:t>
      </w:r>
      <w:r w:rsidRPr="00EF7983">
        <w:t>2004</w:t>
      </w:r>
      <w:r>
        <w:t> </w:t>
      </w:r>
      <w:r w:rsidRPr="00EF7983">
        <w:t>r.</w:t>
      </w:r>
      <w:r>
        <w:t xml:space="preserve"> </w:t>
      </w:r>
      <w:r w:rsidRPr="00EF7983">
        <w:t>o</w:t>
      </w:r>
      <w:r>
        <w:t> </w:t>
      </w:r>
      <w:r w:rsidRPr="00EF7983">
        <w:t>indywidualnych</w:t>
      </w:r>
      <w:r>
        <w:t xml:space="preserve"> </w:t>
      </w:r>
      <w:r w:rsidRPr="00EF7983">
        <w:t>kontach</w:t>
      </w:r>
      <w:r>
        <w:t xml:space="preserve"> </w:t>
      </w:r>
      <w:r w:rsidRPr="00EF7983">
        <w:t>emerytalnych</w:t>
      </w:r>
      <w:r>
        <w:t xml:space="preserve"> </w:t>
      </w:r>
      <w:r w:rsidRPr="00EF7983">
        <w:t>oraz</w:t>
      </w:r>
      <w:r>
        <w:t xml:space="preserve"> </w:t>
      </w:r>
      <w:r w:rsidRPr="00EF7983">
        <w:t>indywidualnych</w:t>
      </w:r>
      <w:r>
        <w:t xml:space="preserve"> </w:t>
      </w:r>
      <w:r w:rsidRPr="00EF7983">
        <w:t>kontach</w:t>
      </w:r>
      <w:r>
        <w:t xml:space="preserve"> </w:t>
      </w:r>
      <w:r w:rsidRPr="00EF7983">
        <w:t>zabezpieczenia</w:t>
      </w:r>
      <w:r>
        <w:t xml:space="preserve"> </w:t>
      </w:r>
      <w:r w:rsidRPr="00EF7983">
        <w:t>emerytalnego</w:t>
      </w:r>
      <w:r>
        <w:t xml:space="preserve">, ustawę </w:t>
      </w:r>
      <w:r w:rsidRPr="00EF7983">
        <w:t>z</w:t>
      </w:r>
      <w:r>
        <w:t> </w:t>
      </w:r>
      <w:r w:rsidRPr="00EF7983">
        <w:t>dnia</w:t>
      </w:r>
      <w:r>
        <w:t xml:space="preserve"> </w:t>
      </w:r>
      <w:r w:rsidRPr="00EF7983">
        <w:t>20</w:t>
      </w:r>
      <w:r>
        <w:t> </w:t>
      </w:r>
      <w:r w:rsidRPr="00EF7983">
        <w:t>kwietnia</w:t>
      </w:r>
      <w:r>
        <w:t xml:space="preserve"> </w:t>
      </w:r>
      <w:r w:rsidRPr="00EF7983">
        <w:t>2004</w:t>
      </w:r>
      <w:r>
        <w:t> </w:t>
      </w:r>
      <w:r w:rsidRPr="00EF7983">
        <w:t>r.</w:t>
      </w:r>
      <w:r>
        <w:t xml:space="preserve"> </w:t>
      </w:r>
      <w:r w:rsidRPr="00EF7983">
        <w:t>o</w:t>
      </w:r>
      <w:r>
        <w:t> </w:t>
      </w:r>
      <w:r w:rsidRPr="00EF7983">
        <w:t>pracowniczych</w:t>
      </w:r>
      <w:r>
        <w:t xml:space="preserve"> </w:t>
      </w:r>
      <w:r w:rsidRPr="00EF7983">
        <w:t>programach</w:t>
      </w:r>
      <w:r>
        <w:t xml:space="preserve"> </w:t>
      </w:r>
      <w:r w:rsidRPr="00EF7983">
        <w:t>emerytalnych</w:t>
      </w:r>
      <w:r>
        <w:t xml:space="preserve">, ustawę </w:t>
      </w:r>
      <w:r w:rsidRPr="00E12EA9">
        <w:t>z</w:t>
      </w:r>
      <w:r>
        <w:t> </w:t>
      </w:r>
      <w:r w:rsidRPr="00E12EA9">
        <w:t>dnia</w:t>
      </w:r>
      <w:r>
        <w:t xml:space="preserve"> </w:t>
      </w:r>
      <w:r w:rsidRPr="00E12EA9">
        <w:t>2</w:t>
      </w:r>
      <w:r>
        <w:t> </w:t>
      </w:r>
      <w:r w:rsidRPr="00E12EA9">
        <w:t>lipca</w:t>
      </w:r>
      <w:r>
        <w:t xml:space="preserve"> </w:t>
      </w:r>
      <w:r w:rsidRPr="00E12EA9">
        <w:t>2004</w:t>
      </w:r>
      <w:r>
        <w:t> </w:t>
      </w:r>
      <w:r w:rsidRPr="00E12EA9">
        <w:t>r.</w:t>
      </w:r>
      <w:r>
        <w:t xml:space="preserve"> </w:t>
      </w:r>
      <w:r w:rsidRPr="00E12EA9">
        <w:t>o</w:t>
      </w:r>
      <w:r>
        <w:t> </w:t>
      </w:r>
      <w:r w:rsidRPr="00E12EA9">
        <w:t>swobodzie</w:t>
      </w:r>
      <w:r>
        <w:t xml:space="preserve"> </w:t>
      </w:r>
      <w:r w:rsidRPr="00E12EA9">
        <w:t>działalności</w:t>
      </w:r>
      <w:r>
        <w:t xml:space="preserve"> </w:t>
      </w:r>
      <w:r w:rsidRPr="00E12EA9">
        <w:t>gospodarczej</w:t>
      </w:r>
      <w:r>
        <w:t xml:space="preserve">, ustawę z dnia 4 marca 2005 r. o Krajowym Funduszu Kapitałowym, ustawę </w:t>
      </w:r>
      <w:r w:rsidRPr="00682F56">
        <w:t>z</w:t>
      </w:r>
      <w:r>
        <w:t> </w:t>
      </w:r>
      <w:r w:rsidRPr="00682F56">
        <w:t>dnia</w:t>
      </w:r>
      <w:r>
        <w:t xml:space="preserve"> </w:t>
      </w:r>
      <w:r w:rsidRPr="00682F56">
        <w:t>15</w:t>
      </w:r>
      <w:r>
        <w:t> </w:t>
      </w:r>
      <w:r w:rsidRPr="00682F56">
        <w:t>kwietnia</w:t>
      </w:r>
      <w:r>
        <w:t xml:space="preserve"> </w:t>
      </w:r>
      <w:r w:rsidRPr="00682F56">
        <w:t>2005</w:t>
      </w:r>
      <w:r>
        <w:t> </w:t>
      </w:r>
      <w:r w:rsidRPr="00682F56">
        <w:t>r.</w:t>
      </w:r>
      <w:r>
        <w:t xml:space="preserve"> </w:t>
      </w:r>
      <w:r w:rsidRPr="00682F56">
        <w:t>o</w:t>
      </w:r>
      <w:r>
        <w:t> </w:t>
      </w:r>
      <w:r w:rsidRPr="00682F56">
        <w:t>nadzorze</w:t>
      </w:r>
      <w:r>
        <w:t xml:space="preserve"> </w:t>
      </w:r>
      <w:r w:rsidRPr="00682F56">
        <w:t>uzupełniającym</w:t>
      </w:r>
      <w:r>
        <w:t xml:space="preserve"> </w:t>
      </w:r>
      <w:r w:rsidRPr="00682F56">
        <w:t>nad</w:t>
      </w:r>
      <w:r>
        <w:t xml:space="preserve"> </w:t>
      </w:r>
      <w:r w:rsidRPr="00682F56">
        <w:t>i</w:t>
      </w:r>
      <w:r w:rsidRPr="00682F56">
        <w:t>n</w:t>
      </w:r>
      <w:r w:rsidRPr="00682F56">
        <w:t>stytucjami</w:t>
      </w:r>
      <w:r>
        <w:t xml:space="preserve"> </w:t>
      </w:r>
      <w:r w:rsidRPr="00682F56">
        <w:t>kredytowymi,</w:t>
      </w:r>
      <w:r>
        <w:t xml:space="preserve"> </w:t>
      </w:r>
      <w:r w:rsidRPr="00682F56">
        <w:t>zakładami</w:t>
      </w:r>
      <w:r>
        <w:t xml:space="preserve"> </w:t>
      </w:r>
      <w:r w:rsidRPr="00682F56">
        <w:t>ubezpieczeń</w:t>
      </w:r>
      <w:r>
        <w:t xml:space="preserve">, zakładami reasekuracji </w:t>
      </w:r>
      <w:r w:rsidRPr="00682F56">
        <w:t>i</w:t>
      </w:r>
      <w:r>
        <w:t> </w:t>
      </w:r>
      <w:r w:rsidRPr="00682F56">
        <w:t>firmami</w:t>
      </w:r>
      <w:r>
        <w:t xml:space="preserve"> </w:t>
      </w:r>
      <w:r w:rsidRPr="00682F56">
        <w:t>inwestycyjnymi</w:t>
      </w:r>
      <w:r>
        <w:t xml:space="preserve"> </w:t>
      </w:r>
      <w:r w:rsidRPr="00682F56">
        <w:t>wchodzącymi</w:t>
      </w:r>
      <w:r>
        <w:t xml:space="preserve"> </w:t>
      </w:r>
      <w:r w:rsidRPr="00682F56">
        <w:t>w</w:t>
      </w:r>
      <w:r>
        <w:t> </w:t>
      </w:r>
      <w:r w:rsidRPr="00682F56">
        <w:t>skład</w:t>
      </w:r>
      <w:r>
        <w:t xml:space="preserve"> </w:t>
      </w:r>
      <w:r w:rsidRPr="00682F56">
        <w:t>kongl</w:t>
      </w:r>
      <w:r w:rsidRPr="00682F56">
        <w:t>o</w:t>
      </w:r>
      <w:r w:rsidRPr="00682F56">
        <w:t>meratu</w:t>
      </w:r>
      <w:r>
        <w:t xml:space="preserve"> </w:t>
      </w:r>
      <w:r w:rsidRPr="00682F56">
        <w:t>finansowego</w:t>
      </w:r>
      <w:r>
        <w:t xml:space="preserve">, ustawę </w:t>
      </w:r>
      <w:r w:rsidRPr="00682F56">
        <w:t>z</w:t>
      </w:r>
      <w:r>
        <w:t> </w:t>
      </w:r>
      <w:r w:rsidRPr="00682F56">
        <w:t>dnia</w:t>
      </w:r>
      <w:r>
        <w:t xml:space="preserve"> </w:t>
      </w:r>
      <w:r w:rsidRPr="00682F56">
        <w:t>29</w:t>
      </w:r>
      <w:r>
        <w:t> </w:t>
      </w:r>
      <w:r w:rsidRPr="00682F56">
        <w:t>lipca</w:t>
      </w:r>
      <w:r>
        <w:t xml:space="preserve"> </w:t>
      </w:r>
      <w:r w:rsidRPr="00682F56">
        <w:t>2005</w:t>
      </w:r>
      <w:r>
        <w:t> </w:t>
      </w:r>
      <w:r w:rsidRPr="00682F56">
        <w:t>r.</w:t>
      </w:r>
      <w:r>
        <w:t xml:space="preserve"> </w:t>
      </w:r>
      <w:r w:rsidRPr="00682F56">
        <w:t>o</w:t>
      </w:r>
      <w:r>
        <w:t> </w:t>
      </w:r>
      <w:r w:rsidRPr="00682F56">
        <w:t>nadzorze</w:t>
      </w:r>
      <w:r>
        <w:t xml:space="preserve"> </w:t>
      </w:r>
      <w:r w:rsidRPr="00682F56">
        <w:t>nad</w:t>
      </w:r>
      <w:r>
        <w:t xml:space="preserve"> </w:t>
      </w:r>
      <w:r w:rsidRPr="00682F56">
        <w:t>rynkiem</w:t>
      </w:r>
      <w:r>
        <w:t xml:space="preserve"> </w:t>
      </w:r>
      <w:r w:rsidRPr="00682F56">
        <w:t>kapitałowym</w:t>
      </w:r>
      <w:r>
        <w:t xml:space="preserve">, ustawę </w:t>
      </w:r>
      <w:r w:rsidRPr="00600613">
        <w:t>z</w:t>
      </w:r>
      <w:r>
        <w:t> </w:t>
      </w:r>
      <w:r w:rsidRPr="00600613">
        <w:t>dnia</w:t>
      </w:r>
      <w:r>
        <w:t xml:space="preserve"> </w:t>
      </w:r>
      <w:r w:rsidRPr="00600613">
        <w:t>29</w:t>
      </w:r>
      <w:r>
        <w:t> </w:t>
      </w:r>
      <w:r w:rsidRPr="00600613">
        <w:t>lipca</w:t>
      </w:r>
      <w:r>
        <w:t xml:space="preserve"> </w:t>
      </w:r>
      <w:r w:rsidRPr="00600613">
        <w:t>2005</w:t>
      </w:r>
      <w:r>
        <w:t> </w:t>
      </w:r>
      <w:r w:rsidRPr="00600613">
        <w:t>r.</w:t>
      </w:r>
      <w:r>
        <w:t xml:space="preserve"> </w:t>
      </w:r>
      <w:r w:rsidRPr="00600613">
        <w:t>o</w:t>
      </w:r>
      <w:r>
        <w:t> </w:t>
      </w:r>
      <w:r w:rsidRPr="00600613">
        <w:t>obrocie</w:t>
      </w:r>
      <w:r>
        <w:t xml:space="preserve"> </w:t>
      </w:r>
      <w:r w:rsidRPr="00600613">
        <w:t>instrumentami</w:t>
      </w:r>
      <w:r>
        <w:t xml:space="preserve"> </w:t>
      </w:r>
      <w:r w:rsidRPr="00600613">
        <w:t>finansowymi</w:t>
      </w:r>
      <w:r>
        <w:t xml:space="preserve">, ustawę </w:t>
      </w:r>
      <w:r w:rsidRPr="0075236D">
        <w:t>z</w:t>
      </w:r>
      <w:r>
        <w:t> </w:t>
      </w:r>
      <w:r w:rsidRPr="0075236D">
        <w:t>dnia</w:t>
      </w:r>
      <w:r>
        <w:t xml:space="preserve"> </w:t>
      </w:r>
      <w:r w:rsidRPr="0075236D">
        <w:t>29</w:t>
      </w:r>
      <w:r>
        <w:t> </w:t>
      </w:r>
      <w:r w:rsidRPr="0075236D">
        <w:t>lipca</w:t>
      </w:r>
      <w:r>
        <w:t xml:space="preserve"> </w:t>
      </w:r>
      <w:r w:rsidRPr="0075236D">
        <w:t>2005</w:t>
      </w:r>
      <w:r>
        <w:t> </w:t>
      </w:r>
      <w:r w:rsidRPr="0075236D">
        <w:t>r.</w:t>
      </w:r>
      <w:r>
        <w:t xml:space="preserve"> </w:t>
      </w:r>
      <w:r w:rsidRPr="0075236D">
        <w:t>o</w:t>
      </w:r>
      <w:r>
        <w:t> </w:t>
      </w:r>
      <w:r w:rsidRPr="0075236D">
        <w:t>ofercie</w:t>
      </w:r>
      <w:r>
        <w:t xml:space="preserve"> </w:t>
      </w:r>
      <w:r w:rsidRPr="0075236D">
        <w:t>publicznej</w:t>
      </w:r>
      <w:r>
        <w:t xml:space="preserve"> </w:t>
      </w:r>
      <w:r w:rsidRPr="0075236D">
        <w:t>i</w:t>
      </w:r>
      <w:r>
        <w:t> </w:t>
      </w:r>
      <w:r w:rsidRPr="0075236D">
        <w:t>warunkach</w:t>
      </w:r>
      <w:r>
        <w:t xml:space="preserve"> </w:t>
      </w:r>
      <w:r w:rsidRPr="0075236D">
        <w:t>wprowadzania</w:t>
      </w:r>
      <w:r>
        <w:t xml:space="preserve"> </w:t>
      </w:r>
      <w:r w:rsidRPr="0075236D">
        <w:t>instrumentów</w:t>
      </w:r>
      <w:r>
        <w:t xml:space="preserve"> </w:t>
      </w:r>
      <w:r w:rsidRPr="0075236D">
        <w:t>finans</w:t>
      </w:r>
      <w:r w:rsidRPr="0075236D">
        <w:t>o</w:t>
      </w:r>
      <w:r w:rsidRPr="0075236D">
        <w:t>wych</w:t>
      </w:r>
      <w:r>
        <w:t xml:space="preserve"> </w:t>
      </w:r>
      <w:r w:rsidRPr="0075236D">
        <w:t>do</w:t>
      </w:r>
      <w:r>
        <w:t xml:space="preserve"> </w:t>
      </w:r>
      <w:r w:rsidRPr="0075236D">
        <w:t>zorganizowanego</w:t>
      </w:r>
      <w:r>
        <w:t xml:space="preserve"> </w:t>
      </w:r>
      <w:r w:rsidRPr="0075236D">
        <w:t>systemu</w:t>
      </w:r>
      <w:r>
        <w:t xml:space="preserve"> </w:t>
      </w:r>
      <w:r w:rsidRPr="0075236D">
        <w:t>obrotu</w:t>
      </w:r>
      <w:r>
        <w:t xml:space="preserve"> </w:t>
      </w:r>
      <w:r w:rsidRPr="0075236D">
        <w:t>oraz</w:t>
      </w:r>
      <w:r>
        <w:t xml:space="preserve"> </w:t>
      </w:r>
      <w:r w:rsidRPr="0075236D">
        <w:t>o</w:t>
      </w:r>
      <w:r>
        <w:t> </w:t>
      </w:r>
      <w:r w:rsidRPr="0075236D">
        <w:t>spółkach</w:t>
      </w:r>
      <w:r>
        <w:t xml:space="preserve"> </w:t>
      </w:r>
      <w:r w:rsidRPr="0075236D">
        <w:t>publicznych</w:t>
      </w:r>
      <w:r>
        <w:t xml:space="preserve">, ustawę </w:t>
      </w:r>
      <w:r w:rsidRPr="00A27D68">
        <w:t>z</w:t>
      </w:r>
      <w:r>
        <w:t> </w:t>
      </w:r>
      <w:r w:rsidRPr="00A27D68">
        <w:t>dnia</w:t>
      </w:r>
      <w:r>
        <w:t xml:space="preserve"> </w:t>
      </w:r>
      <w:r w:rsidRPr="00A27D68">
        <w:t>16</w:t>
      </w:r>
      <w:r>
        <w:t> </w:t>
      </w:r>
      <w:r w:rsidRPr="00A27D68">
        <w:t>grudnia</w:t>
      </w:r>
      <w:r>
        <w:t xml:space="preserve"> </w:t>
      </w:r>
      <w:r w:rsidRPr="00A27D68">
        <w:t>2005</w:t>
      </w:r>
      <w:r>
        <w:t> </w:t>
      </w:r>
      <w:r w:rsidRPr="00A27D68">
        <w:t>r.</w:t>
      </w:r>
      <w:r>
        <w:t xml:space="preserve"> </w:t>
      </w:r>
      <w:r w:rsidRPr="00A27D68">
        <w:t>o</w:t>
      </w:r>
      <w:r>
        <w:t> </w:t>
      </w:r>
      <w:r w:rsidRPr="00A27D68">
        <w:t>Funduszu</w:t>
      </w:r>
      <w:r>
        <w:t xml:space="preserve"> </w:t>
      </w:r>
      <w:r w:rsidRPr="00A27D68">
        <w:t>Kolejowym</w:t>
      </w:r>
      <w:r>
        <w:t xml:space="preserve">, ustawę </w:t>
      </w:r>
      <w:r w:rsidRPr="007421BC">
        <w:t>z</w:t>
      </w:r>
      <w:r>
        <w:t> </w:t>
      </w:r>
      <w:r w:rsidRPr="007421BC">
        <w:t>dnia</w:t>
      </w:r>
      <w:r>
        <w:rPr>
          <w:rStyle w:val="Pogrubienie"/>
        </w:rPr>
        <w:t xml:space="preserve"> </w:t>
      </w:r>
      <w:r w:rsidRPr="007421BC">
        <w:t>9</w:t>
      </w:r>
      <w:r>
        <w:t> </w:t>
      </w:r>
      <w:r w:rsidRPr="007421BC">
        <w:t>czerwca</w:t>
      </w:r>
      <w:r>
        <w:t xml:space="preserve"> </w:t>
      </w:r>
      <w:r w:rsidRPr="007421BC">
        <w:t>2006</w:t>
      </w:r>
      <w:r>
        <w:t> </w:t>
      </w:r>
      <w:r w:rsidRPr="007421BC">
        <w:t>r.</w:t>
      </w:r>
      <w:r>
        <w:t xml:space="preserve"> </w:t>
      </w:r>
      <w:r w:rsidRPr="007421BC">
        <w:t>o</w:t>
      </w:r>
      <w:r>
        <w:t> </w:t>
      </w:r>
      <w:r w:rsidRPr="007421BC">
        <w:t>Centralnym</w:t>
      </w:r>
      <w:r>
        <w:t xml:space="preserve"> </w:t>
      </w:r>
      <w:r w:rsidRPr="007421BC">
        <w:t>Biurze</w:t>
      </w:r>
      <w:r>
        <w:t xml:space="preserve"> </w:t>
      </w:r>
      <w:r w:rsidRPr="007421BC">
        <w:t>Antykorupcyjnym</w:t>
      </w:r>
      <w:r>
        <w:t xml:space="preserve">, ustawę </w:t>
      </w:r>
      <w:r w:rsidRPr="00682F56">
        <w:t>z</w:t>
      </w:r>
      <w:r>
        <w:t> </w:t>
      </w:r>
      <w:r w:rsidRPr="00682F56">
        <w:t>dnia</w:t>
      </w:r>
      <w:r>
        <w:t xml:space="preserve"> </w:t>
      </w:r>
      <w:r w:rsidRPr="00682F56">
        <w:t>21</w:t>
      </w:r>
      <w:r>
        <w:t> </w:t>
      </w:r>
      <w:r w:rsidRPr="00682F56">
        <w:t>lipca</w:t>
      </w:r>
      <w:r>
        <w:t xml:space="preserve"> </w:t>
      </w:r>
      <w:r w:rsidRPr="00682F56">
        <w:t>2006</w:t>
      </w:r>
      <w:r>
        <w:t> </w:t>
      </w:r>
      <w:r w:rsidRPr="00682F56">
        <w:t>r.</w:t>
      </w:r>
      <w:r>
        <w:t xml:space="preserve"> </w:t>
      </w:r>
      <w:r w:rsidRPr="00682F56">
        <w:t>o</w:t>
      </w:r>
      <w:r>
        <w:t> </w:t>
      </w:r>
      <w:r w:rsidRPr="00682F56">
        <w:t>nadzorze</w:t>
      </w:r>
      <w:r>
        <w:t xml:space="preserve"> </w:t>
      </w:r>
      <w:r w:rsidRPr="00682F56">
        <w:t>nad</w:t>
      </w:r>
      <w:r>
        <w:t xml:space="preserve"> </w:t>
      </w:r>
      <w:r w:rsidRPr="00682F56">
        <w:t>rynkiem</w:t>
      </w:r>
      <w:r>
        <w:t xml:space="preserve"> </w:t>
      </w:r>
      <w:r w:rsidRPr="00682F56">
        <w:rPr>
          <w:noProof/>
        </w:rPr>
        <w:t>finansowym</w:t>
      </w:r>
      <w:r>
        <w:t xml:space="preserve">, ustawę </w:t>
      </w:r>
      <w:r w:rsidRPr="006E1FE1">
        <w:t>z</w:t>
      </w:r>
      <w:r>
        <w:t> </w:t>
      </w:r>
      <w:r w:rsidRPr="006E1FE1">
        <w:t>dnia</w:t>
      </w:r>
      <w:r>
        <w:t xml:space="preserve"> </w:t>
      </w:r>
      <w:r w:rsidRPr="006E1FE1">
        <w:t>21</w:t>
      </w:r>
      <w:r>
        <w:t> </w:t>
      </w:r>
      <w:r w:rsidRPr="006E1FE1">
        <w:t>listopada</w:t>
      </w:r>
      <w:r>
        <w:t xml:space="preserve"> </w:t>
      </w:r>
      <w:r w:rsidRPr="006E1FE1">
        <w:t>2008</w:t>
      </w:r>
      <w:r>
        <w:t> </w:t>
      </w:r>
      <w:r w:rsidRPr="006E1FE1">
        <w:t>r.</w:t>
      </w:r>
      <w:r>
        <w:t xml:space="preserve"> </w:t>
      </w:r>
      <w:r w:rsidRPr="006E1FE1">
        <w:t>o</w:t>
      </w:r>
      <w:r>
        <w:t> </w:t>
      </w:r>
      <w:r w:rsidRPr="006E1FE1">
        <w:t>wspieraniu</w:t>
      </w:r>
      <w:r>
        <w:t xml:space="preserve"> </w:t>
      </w:r>
      <w:r w:rsidRPr="006E1FE1">
        <w:t>termomodernizacji</w:t>
      </w:r>
      <w:r>
        <w:t xml:space="preserve"> </w:t>
      </w:r>
      <w:r w:rsidRPr="006E1FE1">
        <w:t>i</w:t>
      </w:r>
      <w:r>
        <w:t> </w:t>
      </w:r>
      <w:r w:rsidRPr="006E1FE1">
        <w:t>remontów</w:t>
      </w:r>
      <w:r>
        <w:t xml:space="preserve">, ustawę </w:t>
      </w:r>
      <w:r w:rsidRPr="00002905">
        <w:t>z</w:t>
      </w:r>
      <w:r>
        <w:t> </w:t>
      </w:r>
      <w:r w:rsidRPr="00002905">
        <w:t>dnia</w:t>
      </w:r>
      <w:r>
        <w:t xml:space="preserve"> </w:t>
      </w:r>
      <w:r w:rsidRPr="00002905">
        <w:t>19</w:t>
      </w:r>
      <w:r>
        <w:t> </w:t>
      </w:r>
      <w:r w:rsidRPr="00002905">
        <w:t>grudnia</w:t>
      </w:r>
      <w:r>
        <w:t xml:space="preserve"> </w:t>
      </w:r>
      <w:r w:rsidRPr="00002905">
        <w:t>2008</w:t>
      </w:r>
      <w:r>
        <w:t> </w:t>
      </w:r>
      <w:r w:rsidRPr="00002905">
        <w:t>r.</w:t>
      </w:r>
      <w:r>
        <w:t xml:space="preserve"> </w:t>
      </w:r>
      <w:r w:rsidRPr="00002905">
        <w:t>o</w:t>
      </w:r>
      <w:r>
        <w:t> </w:t>
      </w:r>
      <w:r w:rsidRPr="00002905">
        <w:t>emeryturach</w:t>
      </w:r>
      <w:r>
        <w:t xml:space="preserve"> </w:t>
      </w:r>
      <w:r w:rsidRPr="00002905">
        <w:t>pomostowych</w:t>
      </w:r>
      <w:r>
        <w:t xml:space="preserve">, ustawę </w:t>
      </w:r>
      <w:r w:rsidRPr="00FC3D3C">
        <w:t>z</w:t>
      </w:r>
      <w:r>
        <w:t> </w:t>
      </w:r>
      <w:r w:rsidRPr="00FC3D3C">
        <w:t>dnia</w:t>
      </w:r>
      <w:r>
        <w:t xml:space="preserve"> </w:t>
      </w:r>
      <w:r w:rsidRPr="00FC3D3C">
        <w:t>12</w:t>
      </w:r>
      <w:r>
        <w:t> </w:t>
      </w:r>
      <w:r w:rsidRPr="00FC3D3C">
        <w:t>lutego</w:t>
      </w:r>
      <w:r>
        <w:t xml:space="preserve"> </w:t>
      </w:r>
      <w:r w:rsidRPr="00FC3D3C">
        <w:t>2009</w:t>
      </w:r>
      <w:r>
        <w:t> </w:t>
      </w:r>
      <w:r w:rsidRPr="00FC3D3C">
        <w:t>r.</w:t>
      </w:r>
      <w:r>
        <w:t xml:space="preserve"> </w:t>
      </w:r>
      <w:r w:rsidRPr="00FC3D3C">
        <w:t>o</w:t>
      </w:r>
      <w:r>
        <w:t> </w:t>
      </w:r>
      <w:r w:rsidRPr="00FC3D3C">
        <w:t>udzielaniu</w:t>
      </w:r>
      <w:r>
        <w:t xml:space="preserve"> </w:t>
      </w:r>
      <w:r w:rsidRPr="00FC3D3C">
        <w:t>przez</w:t>
      </w:r>
      <w:r>
        <w:t xml:space="preserve"> </w:t>
      </w:r>
      <w:r w:rsidRPr="00FC3D3C">
        <w:t>Skarb</w:t>
      </w:r>
      <w:r>
        <w:t xml:space="preserve"> </w:t>
      </w:r>
      <w:r w:rsidRPr="00FC3D3C">
        <w:t>Państwa</w:t>
      </w:r>
      <w:r>
        <w:t xml:space="preserve"> </w:t>
      </w:r>
      <w:r w:rsidRPr="00FC3D3C">
        <w:t>wsparcia</w:t>
      </w:r>
      <w:r>
        <w:t xml:space="preserve"> </w:t>
      </w:r>
      <w:r w:rsidRPr="00FC3D3C">
        <w:t>instytucjom</w:t>
      </w:r>
      <w:r>
        <w:t xml:space="preserve"> </w:t>
      </w:r>
      <w:r w:rsidRPr="00FC3D3C">
        <w:t>finansowym</w:t>
      </w:r>
      <w:r>
        <w:t xml:space="preserve">, ustawę </w:t>
      </w:r>
      <w:r w:rsidRPr="002A5B2C">
        <w:t>z</w:t>
      </w:r>
      <w:r>
        <w:t> </w:t>
      </w:r>
      <w:r w:rsidRPr="002A5B2C">
        <w:t>dnia</w:t>
      </w:r>
      <w:r>
        <w:t xml:space="preserve"> </w:t>
      </w:r>
      <w:r w:rsidRPr="002A5B2C">
        <w:t>7</w:t>
      </w:r>
      <w:r>
        <w:t> </w:t>
      </w:r>
      <w:r w:rsidRPr="002A5B2C">
        <w:t>maja</w:t>
      </w:r>
      <w:r>
        <w:t xml:space="preserve"> </w:t>
      </w:r>
      <w:r w:rsidRPr="002A5B2C">
        <w:t>2009</w:t>
      </w:r>
      <w:r>
        <w:t> </w:t>
      </w:r>
      <w:r w:rsidRPr="002A5B2C">
        <w:t>r.</w:t>
      </w:r>
      <w:r>
        <w:t xml:space="preserve"> </w:t>
      </w:r>
      <w:r w:rsidRPr="002A5B2C">
        <w:t>o</w:t>
      </w:r>
      <w:r>
        <w:t> </w:t>
      </w:r>
      <w:r w:rsidRPr="002A5B2C">
        <w:t>biegłych</w:t>
      </w:r>
      <w:r>
        <w:t xml:space="preserve"> </w:t>
      </w:r>
      <w:r w:rsidRPr="002A5B2C">
        <w:t>rewidentach</w:t>
      </w:r>
      <w:r>
        <w:t xml:space="preserve"> </w:t>
      </w:r>
      <w:r w:rsidRPr="002A5B2C">
        <w:t>i</w:t>
      </w:r>
      <w:r>
        <w:t> </w:t>
      </w:r>
      <w:r w:rsidRPr="002A5B2C">
        <w:t>ich</w:t>
      </w:r>
      <w:r>
        <w:t xml:space="preserve"> </w:t>
      </w:r>
      <w:r w:rsidRPr="002A5B2C">
        <w:t>samorządzie,</w:t>
      </w:r>
      <w:r>
        <w:t xml:space="preserve"> </w:t>
      </w:r>
      <w:r w:rsidRPr="002A5B2C">
        <w:t>podmiotach</w:t>
      </w:r>
      <w:r>
        <w:t xml:space="preserve"> </w:t>
      </w:r>
      <w:r w:rsidRPr="002A5B2C">
        <w:t>uprawnionych</w:t>
      </w:r>
      <w:r>
        <w:t xml:space="preserve"> </w:t>
      </w:r>
      <w:r w:rsidRPr="002A5B2C">
        <w:t>do</w:t>
      </w:r>
      <w:r>
        <w:t xml:space="preserve"> </w:t>
      </w:r>
      <w:r w:rsidRPr="002A5B2C">
        <w:t>badania</w:t>
      </w:r>
      <w:r>
        <w:t xml:space="preserve"> </w:t>
      </w:r>
      <w:r w:rsidRPr="002A5B2C">
        <w:t>sprawozdań</w:t>
      </w:r>
      <w:r>
        <w:t xml:space="preserve"> </w:t>
      </w:r>
      <w:r w:rsidRPr="002A5B2C">
        <w:t>finans</w:t>
      </w:r>
      <w:r w:rsidRPr="002A5B2C">
        <w:t>o</w:t>
      </w:r>
      <w:r w:rsidRPr="002A5B2C">
        <w:t>wych</w:t>
      </w:r>
      <w:r>
        <w:t xml:space="preserve"> </w:t>
      </w:r>
      <w:r w:rsidRPr="002A5B2C">
        <w:t>oraz</w:t>
      </w:r>
      <w:r>
        <w:t xml:space="preserve"> </w:t>
      </w:r>
      <w:r w:rsidRPr="002A5B2C">
        <w:t>o</w:t>
      </w:r>
      <w:r>
        <w:t> </w:t>
      </w:r>
      <w:r w:rsidRPr="002A5B2C">
        <w:t>nadzorze</w:t>
      </w:r>
      <w:r>
        <w:t xml:space="preserve"> </w:t>
      </w:r>
      <w:r w:rsidRPr="002A5B2C">
        <w:t>publicznym</w:t>
      </w:r>
      <w:r>
        <w:t xml:space="preserve">, ustawę </w:t>
      </w:r>
      <w:r w:rsidRPr="003455B4">
        <w:t>z</w:t>
      </w:r>
      <w:r>
        <w:t> </w:t>
      </w:r>
      <w:r w:rsidRPr="003455B4">
        <w:t>dnia</w:t>
      </w:r>
      <w:r>
        <w:t xml:space="preserve"> </w:t>
      </w:r>
      <w:r w:rsidRPr="003455B4">
        <w:t>5</w:t>
      </w:r>
      <w:r>
        <w:t> </w:t>
      </w:r>
      <w:r w:rsidRPr="003455B4">
        <w:t>listopada</w:t>
      </w:r>
      <w:r>
        <w:t xml:space="preserve"> </w:t>
      </w:r>
      <w:r w:rsidRPr="003455B4">
        <w:t>2009</w:t>
      </w:r>
      <w:r>
        <w:t> </w:t>
      </w:r>
      <w:r w:rsidRPr="003455B4">
        <w:t>r.</w:t>
      </w:r>
      <w:r>
        <w:t xml:space="preserve"> </w:t>
      </w:r>
      <w:r w:rsidRPr="003455B4">
        <w:t>o</w:t>
      </w:r>
      <w:r>
        <w:t> </w:t>
      </w:r>
      <w:r w:rsidRPr="003455B4">
        <w:t>spółdzielczych</w:t>
      </w:r>
      <w:r>
        <w:t xml:space="preserve"> </w:t>
      </w:r>
      <w:r w:rsidRPr="003455B4">
        <w:t>kasach</w:t>
      </w:r>
      <w:r>
        <w:t xml:space="preserve"> </w:t>
      </w:r>
      <w:r w:rsidRPr="003455B4">
        <w:t>oszczędnościowo</w:t>
      </w:r>
      <w:r>
        <w:softHyphen/>
      </w:r>
      <w:r>
        <w:noBreakHyphen/>
      </w:r>
      <w:r w:rsidRPr="003455B4">
        <w:t>kredytowych</w:t>
      </w:r>
      <w:r>
        <w:t>, ust</w:t>
      </w:r>
      <w:r>
        <w:t>a</w:t>
      </w:r>
      <w:r>
        <w:t xml:space="preserve">wę </w:t>
      </w:r>
      <w:r w:rsidRPr="003455B4">
        <w:t>z</w:t>
      </w:r>
      <w:r>
        <w:t> </w:t>
      </w:r>
      <w:r w:rsidRPr="003455B4">
        <w:t>dnia</w:t>
      </w:r>
      <w:r>
        <w:t xml:space="preserve"> 30 maja 2014 r. o prawach konsumenta, </w:t>
      </w:r>
      <w:r w:rsidRPr="00252B16">
        <w:t>ustawę</w:t>
      </w:r>
      <w:r>
        <w:t xml:space="preserve"> </w:t>
      </w:r>
      <w:r w:rsidRPr="00252B16">
        <w:t>z</w:t>
      </w:r>
      <w:r>
        <w:t> </w:t>
      </w:r>
      <w:r w:rsidRPr="00252B16">
        <w:t>dnia</w:t>
      </w:r>
      <w:r>
        <w:t xml:space="preserve"> </w:t>
      </w:r>
      <w:r w:rsidRPr="00252B16">
        <w:t>15</w:t>
      </w:r>
      <w:r>
        <w:t> </w:t>
      </w:r>
      <w:r w:rsidRPr="00252B16">
        <w:t>maja</w:t>
      </w:r>
      <w:r>
        <w:t xml:space="preserve"> </w:t>
      </w:r>
      <w:r w:rsidRPr="00252B16">
        <w:t>2015</w:t>
      </w:r>
      <w:r>
        <w:t> </w:t>
      </w:r>
      <w:r w:rsidRPr="00252B16">
        <w:t>r.</w:t>
      </w:r>
      <w:r>
        <w:t xml:space="preserve"> </w:t>
      </w:r>
      <w:r w:rsidRPr="00252B16">
        <w:t>–</w:t>
      </w:r>
      <w:r>
        <w:t xml:space="preserve"> </w:t>
      </w:r>
      <w:r w:rsidRPr="00252B16">
        <w:t>Prawo</w:t>
      </w:r>
      <w:r>
        <w:t xml:space="preserve"> </w:t>
      </w:r>
      <w:r w:rsidRPr="00252B16">
        <w:t>restrukturyzacyjne,</w:t>
      </w:r>
      <w:r>
        <w:t xml:space="preserve"> </w:t>
      </w:r>
      <w:r w:rsidRPr="00252B16">
        <w:t>ustawę</w:t>
      </w:r>
      <w:r>
        <w:t xml:space="preserve"> </w:t>
      </w:r>
      <w:r w:rsidRPr="00252B16">
        <w:t>z</w:t>
      </w:r>
      <w:r>
        <w:t> </w:t>
      </w:r>
      <w:r w:rsidRPr="00252B16">
        <w:t>dnia</w:t>
      </w:r>
      <w:r>
        <w:t xml:space="preserve"> </w:t>
      </w:r>
      <w:r w:rsidRPr="00252B16">
        <w:t>10</w:t>
      </w:r>
      <w:r>
        <w:t> </w:t>
      </w:r>
      <w:r w:rsidRPr="00252B16">
        <w:t>lipca</w:t>
      </w:r>
      <w:r>
        <w:t xml:space="preserve"> </w:t>
      </w:r>
      <w:r w:rsidRPr="00252B16">
        <w:t>2015</w:t>
      </w:r>
      <w:r>
        <w:t> </w:t>
      </w:r>
      <w:r w:rsidRPr="00252B16">
        <w:t>r.</w:t>
      </w:r>
      <w:r>
        <w:t xml:space="preserve"> </w:t>
      </w:r>
      <w:r w:rsidRPr="00252B16">
        <w:t>o</w:t>
      </w:r>
      <w:r>
        <w:t> </w:t>
      </w:r>
      <w:r w:rsidRPr="00252B16">
        <w:t>zmianie</w:t>
      </w:r>
      <w:r>
        <w:t xml:space="preserve"> </w:t>
      </w:r>
      <w:r w:rsidRPr="00252B16">
        <w:t>ustawy</w:t>
      </w:r>
      <w:r>
        <w:t xml:space="preserve"> </w:t>
      </w:r>
      <w:r w:rsidRPr="00252B16">
        <w:t>–</w:t>
      </w:r>
      <w:r>
        <w:t xml:space="preserve"> </w:t>
      </w:r>
      <w:r w:rsidRPr="00252B16">
        <w:t>Kodeks</w:t>
      </w:r>
      <w:r>
        <w:t xml:space="preserve"> </w:t>
      </w:r>
      <w:r w:rsidRPr="00252B16">
        <w:t>cywilny,</w:t>
      </w:r>
      <w:r>
        <w:t xml:space="preserve"> </w:t>
      </w:r>
      <w:r w:rsidRPr="00252B16">
        <w:t>ustawy</w:t>
      </w:r>
      <w:r>
        <w:t xml:space="preserve"> </w:t>
      </w:r>
      <w:r w:rsidRPr="00252B16">
        <w:t>–</w:t>
      </w:r>
      <w:r>
        <w:t xml:space="preserve"> </w:t>
      </w:r>
      <w:r w:rsidRPr="00252B16">
        <w:t>Kodeks</w:t>
      </w:r>
      <w:r>
        <w:t xml:space="preserve"> </w:t>
      </w:r>
      <w:r w:rsidRPr="00252B16">
        <w:t>postępowania</w:t>
      </w:r>
      <w:r>
        <w:t xml:space="preserve"> </w:t>
      </w:r>
      <w:r w:rsidRPr="00252B16">
        <w:t>cywilnego</w:t>
      </w:r>
      <w:r>
        <w:t xml:space="preserve"> </w:t>
      </w:r>
      <w:r w:rsidRPr="00252B16">
        <w:t>oraz</w:t>
      </w:r>
      <w:r>
        <w:t xml:space="preserve"> </w:t>
      </w:r>
      <w:r w:rsidRPr="00252B16">
        <w:t>niektórych</w:t>
      </w:r>
      <w:r>
        <w:t xml:space="preserve"> </w:t>
      </w:r>
      <w:r w:rsidRPr="00252B16">
        <w:t>innych</w:t>
      </w:r>
      <w:r>
        <w:t xml:space="preserve"> </w:t>
      </w:r>
      <w:r w:rsidRPr="00252B16">
        <w:t>ustaw,</w:t>
      </w:r>
      <w:r>
        <w:t xml:space="preserve"> </w:t>
      </w:r>
      <w:r w:rsidRPr="00252B16">
        <w:t>ustawę</w:t>
      </w:r>
      <w:r>
        <w:t xml:space="preserve"> </w:t>
      </w:r>
      <w:r w:rsidRPr="00252B16">
        <w:t>z</w:t>
      </w:r>
      <w:r>
        <w:t> </w:t>
      </w:r>
      <w:r w:rsidRPr="00252B16">
        <w:t>dnia</w:t>
      </w:r>
      <w:r>
        <w:t xml:space="preserve"> </w:t>
      </w:r>
      <w:r w:rsidRPr="00252B16">
        <w:t>5</w:t>
      </w:r>
      <w:r>
        <w:t> </w:t>
      </w:r>
      <w:r w:rsidRPr="00252B16">
        <w:t>sierpnia</w:t>
      </w:r>
      <w:r>
        <w:t xml:space="preserve"> </w:t>
      </w:r>
      <w:r w:rsidRPr="00252B16">
        <w:t>2015</w:t>
      </w:r>
      <w:r>
        <w:t> </w:t>
      </w:r>
      <w:r w:rsidRPr="00252B16">
        <w:t>r.</w:t>
      </w:r>
      <w:r>
        <w:t xml:space="preserve"> </w:t>
      </w:r>
      <w:r w:rsidRPr="00252B16">
        <w:t>o</w:t>
      </w:r>
      <w:r>
        <w:t> </w:t>
      </w:r>
      <w:r w:rsidRPr="00252B16">
        <w:t>rozpatrywaniu</w:t>
      </w:r>
      <w:r>
        <w:t xml:space="preserve"> </w:t>
      </w:r>
      <w:r w:rsidRPr="00252B16">
        <w:t>reklamacji</w:t>
      </w:r>
      <w:r>
        <w:t xml:space="preserve"> </w:t>
      </w:r>
      <w:r w:rsidRPr="00252B16">
        <w:t>przez</w:t>
      </w:r>
      <w:r>
        <w:t xml:space="preserve"> </w:t>
      </w:r>
      <w:r w:rsidRPr="00252B16">
        <w:t>podmioty</w:t>
      </w:r>
      <w:r>
        <w:t xml:space="preserve"> </w:t>
      </w:r>
      <w:r w:rsidRPr="00252B16">
        <w:t>rynku</w:t>
      </w:r>
      <w:r>
        <w:t xml:space="preserve"> </w:t>
      </w:r>
      <w:r w:rsidRPr="00252B16">
        <w:t>finansowego</w:t>
      </w:r>
      <w:r>
        <w:t xml:space="preserve"> </w:t>
      </w:r>
      <w:r w:rsidRPr="00252B16">
        <w:t>i</w:t>
      </w:r>
      <w:r>
        <w:t> </w:t>
      </w:r>
      <w:r w:rsidRPr="00252B16">
        <w:t>o</w:t>
      </w:r>
      <w:r>
        <w:t> </w:t>
      </w:r>
      <w:r w:rsidRPr="00252B16">
        <w:t>Rzeczniku</w:t>
      </w:r>
      <w:r>
        <w:t xml:space="preserve"> </w:t>
      </w:r>
      <w:r w:rsidRPr="00252B16">
        <w:t>Finansowym</w:t>
      </w:r>
      <w:r>
        <w:t xml:space="preserve"> </w:t>
      </w:r>
      <w:r w:rsidRPr="00252B16">
        <w:t>oraz</w:t>
      </w:r>
      <w:r>
        <w:t xml:space="preserve"> </w:t>
      </w:r>
      <w:r w:rsidRPr="00252B16">
        <w:t>ustawę</w:t>
      </w:r>
      <w:r>
        <w:t xml:space="preserve"> </w:t>
      </w:r>
      <w:r w:rsidRPr="00252B16">
        <w:t>z</w:t>
      </w:r>
      <w:r>
        <w:t> </w:t>
      </w:r>
      <w:r w:rsidRPr="00252B16">
        <w:t>dnia</w:t>
      </w:r>
      <w:r>
        <w:t xml:space="preserve"> </w:t>
      </w:r>
      <w:r w:rsidRPr="00252B16">
        <w:t>11</w:t>
      </w:r>
      <w:r>
        <w:t> </w:t>
      </w:r>
      <w:r w:rsidRPr="00252B16">
        <w:t>września</w:t>
      </w:r>
      <w:r>
        <w:t xml:space="preserve"> </w:t>
      </w:r>
      <w:r w:rsidRPr="00252B16">
        <w:t>2015</w:t>
      </w:r>
      <w:r>
        <w:t> </w:t>
      </w:r>
      <w:r w:rsidRPr="00252B16">
        <w:t>r.</w:t>
      </w:r>
      <w:r>
        <w:t xml:space="preserve"> </w:t>
      </w:r>
      <w:r w:rsidRPr="00252B16">
        <w:t>o</w:t>
      </w:r>
      <w:r>
        <w:t> </w:t>
      </w:r>
      <w:r w:rsidRPr="00252B16">
        <w:t>działalności</w:t>
      </w:r>
      <w:r>
        <w:t xml:space="preserve"> </w:t>
      </w:r>
      <w:r w:rsidRPr="00252B16">
        <w:t>ubezpieczeniowej</w:t>
      </w:r>
      <w:r>
        <w:t xml:space="preserve"> </w:t>
      </w:r>
      <w:r w:rsidRPr="00252B16">
        <w:t>i</w:t>
      </w:r>
      <w:r>
        <w:t> </w:t>
      </w:r>
      <w:r w:rsidRPr="00252B16">
        <w:t>reasekuracyjnej.</w:t>
      </w:r>
    </w:p>
  </w:footnote>
  <w:footnote w:id="3">
    <w:p w:rsidR="001D2295" w:rsidRDefault="001D2295" w:rsidP="00EE5160">
      <w:pPr>
        <w:pStyle w:val="ODNONIKtreodnonika"/>
      </w:pPr>
      <w:r>
        <w:rPr>
          <w:rStyle w:val="Odwoanieprzypisudolnego"/>
        </w:rPr>
        <w:footnoteRef/>
      </w:r>
      <w:r w:rsidRPr="00403BFB">
        <w:rPr>
          <w:rStyle w:val="IGindeksgrny"/>
        </w:rPr>
        <w:t>)</w:t>
      </w:r>
      <w:r>
        <w:tab/>
        <w:t>Z</w:t>
      </w:r>
      <w:r w:rsidRPr="00403BFB">
        <w:t>miany</w:t>
      </w:r>
      <w:r>
        <w:t xml:space="preserve"> </w:t>
      </w:r>
      <w:r w:rsidRPr="00403BFB">
        <w:t>tekstu</w:t>
      </w:r>
      <w:r>
        <w:t xml:space="preserve"> </w:t>
      </w:r>
      <w:r w:rsidRPr="00403BFB">
        <w:t>jednolitego</w:t>
      </w:r>
      <w:r>
        <w:t xml:space="preserve"> </w:t>
      </w:r>
      <w:r w:rsidRPr="00403BFB">
        <w:t>wymienionej</w:t>
      </w:r>
      <w:r>
        <w:t xml:space="preserve"> </w:t>
      </w:r>
      <w:r w:rsidRPr="00403BFB">
        <w:t>ustawy</w:t>
      </w:r>
      <w:r>
        <w:t xml:space="preserve"> </w:t>
      </w:r>
      <w:r w:rsidRPr="00403BFB">
        <w:t>zostały</w:t>
      </w:r>
      <w:r>
        <w:t xml:space="preserve"> </w:t>
      </w:r>
      <w:r w:rsidRPr="00403BFB">
        <w:t>ogłoszone</w:t>
      </w:r>
      <w:r>
        <w:t xml:space="preserve"> </w:t>
      </w:r>
      <w:r w:rsidRPr="00403BFB">
        <w:t>w</w:t>
      </w:r>
      <w:r>
        <w:t xml:space="preserve"> Dz. U. </w:t>
      </w:r>
      <w:r w:rsidRPr="00403BFB">
        <w:t>z</w:t>
      </w:r>
      <w:r>
        <w:t> </w:t>
      </w:r>
      <w:r w:rsidRPr="00403BFB">
        <w:t>2015</w:t>
      </w:r>
      <w:r>
        <w:t> </w:t>
      </w:r>
      <w:r w:rsidRPr="00403BFB">
        <w:t>r</w:t>
      </w:r>
      <w:r>
        <w:t>. poz. </w:t>
      </w:r>
      <w:r w:rsidRPr="00403BFB">
        <w:t>73,</w:t>
      </w:r>
      <w:r>
        <w:t xml:space="preserve"> </w:t>
      </w:r>
      <w:r w:rsidRPr="00403BFB">
        <w:t>978</w:t>
      </w:r>
      <w:r>
        <w:t xml:space="preserve">, </w:t>
      </w:r>
      <w:r w:rsidRPr="00403BFB">
        <w:t>1260</w:t>
      </w:r>
      <w:r>
        <w:t>, 1357, 1634 i 1844.</w:t>
      </w:r>
    </w:p>
  </w:footnote>
  <w:footnote w:id="4">
    <w:p w:rsidR="001D2295" w:rsidRDefault="001D2295" w:rsidP="00EE5160">
      <w:pPr>
        <w:pStyle w:val="ODNONIKtreodnonika"/>
      </w:pPr>
      <w:r>
        <w:rPr>
          <w:rStyle w:val="Odwoanieprzypisudolnego"/>
        </w:rPr>
        <w:footnoteRef/>
      </w:r>
      <w:r w:rsidRPr="009055B5">
        <w:rPr>
          <w:rStyle w:val="IGindeksgrny"/>
        </w:rPr>
        <w:t>)</w:t>
      </w:r>
      <w:r>
        <w:tab/>
      </w:r>
      <w:r w:rsidRPr="009055B5">
        <w:t>Zmiany</w:t>
      </w:r>
      <w:r>
        <w:t xml:space="preserve"> </w:t>
      </w:r>
      <w:r w:rsidRPr="009055B5">
        <w:t>tekstu</w:t>
      </w:r>
      <w:r>
        <w:t xml:space="preserve"> </w:t>
      </w:r>
      <w:r w:rsidRPr="009055B5">
        <w:t>jednolitego</w:t>
      </w:r>
      <w:r>
        <w:t xml:space="preserve"> </w:t>
      </w:r>
      <w:r w:rsidRPr="009055B5">
        <w:t>wymienionej</w:t>
      </w:r>
      <w:r>
        <w:t xml:space="preserve"> </w:t>
      </w:r>
      <w:r w:rsidRPr="009055B5">
        <w:t>ustawy</w:t>
      </w:r>
      <w:r>
        <w:t xml:space="preserve"> </w:t>
      </w:r>
      <w:r w:rsidRPr="009055B5">
        <w:t>zostały</w:t>
      </w:r>
      <w:r>
        <w:t xml:space="preserve"> </w:t>
      </w:r>
      <w:r w:rsidRPr="009055B5">
        <w:t>ogłoszone</w:t>
      </w:r>
      <w:r>
        <w:t xml:space="preserve"> </w:t>
      </w:r>
      <w:r w:rsidRPr="009055B5">
        <w:t>w</w:t>
      </w:r>
      <w:r>
        <w:t xml:space="preserve"> Dz. U. </w:t>
      </w:r>
      <w:r w:rsidRPr="009055B5">
        <w:t>z</w:t>
      </w:r>
      <w:r>
        <w:t> </w:t>
      </w:r>
      <w:r w:rsidRPr="009055B5">
        <w:t>2015</w:t>
      </w:r>
      <w:r>
        <w:t> </w:t>
      </w:r>
      <w:r w:rsidRPr="009055B5">
        <w:t>r</w:t>
      </w:r>
      <w:r>
        <w:t>. poz. </w:t>
      </w:r>
      <w:r w:rsidRPr="009055B5">
        <w:t>559,</w:t>
      </w:r>
      <w:r>
        <w:t xml:space="preserve"> </w:t>
      </w:r>
      <w:r w:rsidRPr="009055B5">
        <w:t>978,</w:t>
      </w:r>
      <w:r>
        <w:t xml:space="preserve"> </w:t>
      </w:r>
      <w:r w:rsidRPr="009055B5">
        <w:t>1166,</w:t>
      </w:r>
      <w:r>
        <w:t xml:space="preserve"> </w:t>
      </w:r>
      <w:r w:rsidRPr="009055B5">
        <w:t>1223,</w:t>
      </w:r>
      <w:r>
        <w:t xml:space="preserve"> </w:t>
      </w:r>
      <w:r w:rsidRPr="009055B5">
        <w:t>1260</w:t>
      </w:r>
      <w:r>
        <w:t xml:space="preserve">, </w:t>
      </w:r>
      <w:r w:rsidRPr="009055B5">
        <w:t>1311</w:t>
      </w:r>
      <w:r>
        <w:t>, 1348, 1357, 1513, 1634, 1830, 1844, 1854, 1864 i 2281 oraz z 2016 r. poz. </w:t>
      </w:r>
      <w:sdt>
        <w:sdtPr>
          <w:alias w:val="Numer pozycji"/>
          <w:tag w:val="Kategoria"/>
          <w:id w:val="1514186468"/>
          <w:placeholder>
            <w:docPart w:val="7FCF02534787466EB47075CDC6C9135C"/>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5">
    <w:p w:rsidR="001D2295" w:rsidRDefault="001D2295" w:rsidP="00EE5160">
      <w:pPr>
        <w:pStyle w:val="ODNONIKtreodnonika"/>
      </w:pPr>
      <w:r>
        <w:rPr>
          <w:rStyle w:val="Odwoanieprzypisudolnego"/>
        </w:rPr>
        <w:footnoteRef/>
      </w:r>
      <w:r>
        <w:rPr>
          <w:rStyle w:val="IGindeksgrny"/>
        </w:rPr>
        <w:t>)</w:t>
      </w:r>
      <w:r>
        <w:tab/>
      </w:r>
      <w:r w:rsidRPr="006D5B49">
        <w:t>Zmiany</w:t>
      </w:r>
      <w:r>
        <w:t xml:space="preserve"> </w:t>
      </w:r>
      <w:r w:rsidRPr="006D5B49">
        <w:t>tekstu</w:t>
      </w:r>
      <w:r>
        <w:t xml:space="preserve"> </w:t>
      </w:r>
      <w:r w:rsidRPr="006D5B49">
        <w:t>jednolitego</w:t>
      </w:r>
      <w:r>
        <w:t xml:space="preserve"> </w:t>
      </w:r>
      <w:r w:rsidRPr="006D5B49">
        <w:t>wymienionej</w:t>
      </w:r>
      <w:r>
        <w:t xml:space="preserve"> </w:t>
      </w:r>
      <w:r w:rsidRPr="006D5B49">
        <w:t>ustawy</w:t>
      </w:r>
      <w:r>
        <w:t xml:space="preserve"> </w:t>
      </w:r>
      <w:r w:rsidRPr="006D5B49">
        <w:t>zostały</w:t>
      </w:r>
      <w:r>
        <w:t xml:space="preserve"> </w:t>
      </w:r>
      <w:r w:rsidRPr="006D5B49">
        <w:t>ogłoszone</w:t>
      </w:r>
      <w:r>
        <w:t xml:space="preserve"> </w:t>
      </w:r>
      <w:r w:rsidRPr="006D5B49">
        <w:t>w</w:t>
      </w:r>
      <w:r>
        <w:t xml:space="preserve"> Dz. U. </w:t>
      </w:r>
      <w:r w:rsidRPr="006D5B49">
        <w:t>z</w:t>
      </w:r>
      <w:r>
        <w:t> </w:t>
      </w:r>
      <w:r w:rsidRPr="00DA576D">
        <w:t>2015</w:t>
      </w:r>
      <w:r>
        <w:t> </w:t>
      </w:r>
      <w:r w:rsidRPr="00DA576D">
        <w:t>r.</w:t>
      </w:r>
      <w:r>
        <w:t xml:space="preserve"> poz. </w:t>
      </w:r>
      <w:r w:rsidRPr="00DA576D">
        <w:t>478,</w:t>
      </w:r>
      <w:r>
        <w:t xml:space="preserve"> </w:t>
      </w:r>
      <w:r w:rsidRPr="00DA576D">
        <w:t>1223</w:t>
      </w:r>
      <w:r>
        <w:t>, 1</w:t>
      </w:r>
      <w:r w:rsidRPr="00DA576D">
        <w:t>260</w:t>
      </w:r>
      <w:r>
        <w:t>, 1505 i 1618 oraz z 2016 r. poz. 178.</w:t>
      </w:r>
    </w:p>
  </w:footnote>
  <w:footnote w:id="6">
    <w:p w:rsidR="001D2295" w:rsidRDefault="001D2295" w:rsidP="00EE5160">
      <w:pPr>
        <w:pStyle w:val="ODNONIKtreodnonika"/>
      </w:pPr>
      <w:r>
        <w:rPr>
          <w:rStyle w:val="Odwoanieprzypisudolnego"/>
        </w:rPr>
        <w:footnoteRef/>
      </w:r>
      <w:r w:rsidRPr="006D5B49">
        <w:rPr>
          <w:rStyle w:val="IGindeksgrny"/>
        </w:rPr>
        <w:t>)</w:t>
      </w:r>
      <w:r>
        <w:tab/>
      </w:r>
      <w:r w:rsidRPr="006D5B49">
        <w:t>Zmiany</w:t>
      </w:r>
      <w:r>
        <w:t xml:space="preserve"> </w:t>
      </w:r>
      <w:r w:rsidRPr="006D5B49">
        <w:t>tekstu</w:t>
      </w:r>
      <w:r>
        <w:t xml:space="preserve"> </w:t>
      </w:r>
      <w:r w:rsidRPr="006D5B49">
        <w:t>jednolitego</w:t>
      </w:r>
      <w:r>
        <w:t xml:space="preserve"> </w:t>
      </w:r>
      <w:r w:rsidRPr="006D5B49">
        <w:t>wymienionej</w:t>
      </w:r>
      <w:r>
        <w:t xml:space="preserve"> </w:t>
      </w:r>
      <w:r w:rsidRPr="006D5B49">
        <w:t>ustawy</w:t>
      </w:r>
      <w:r>
        <w:t xml:space="preserve"> </w:t>
      </w:r>
      <w:r w:rsidRPr="006D5B49">
        <w:t>zostały</w:t>
      </w:r>
      <w:r>
        <w:t xml:space="preserve"> </w:t>
      </w:r>
      <w:r w:rsidRPr="006D5B49">
        <w:t>ogłoszone</w:t>
      </w:r>
      <w:r>
        <w:t xml:space="preserve"> </w:t>
      </w:r>
      <w:r w:rsidRPr="006D5B49">
        <w:t>w</w:t>
      </w:r>
      <w:r>
        <w:t xml:space="preserve"> Dz. U. </w:t>
      </w:r>
      <w:r w:rsidRPr="006D5B49">
        <w:t>z</w:t>
      </w:r>
      <w:r>
        <w:t> </w:t>
      </w:r>
      <w:r w:rsidRPr="00DA576D">
        <w:t>2015</w:t>
      </w:r>
      <w:r>
        <w:t> </w:t>
      </w:r>
      <w:r w:rsidRPr="00DA576D">
        <w:t>r.</w:t>
      </w:r>
      <w:r>
        <w:t xml:space="preserve"> poz. 73, 1223, 1260, 1357 i 1513 oraz z 2016 r. poz. </w:t>
      </w:r>
      <w:sdt>
        <w:sdtPr>
          <w:alias w:val="Numer pozycji"/>
          <w:tag w:val="Kategoria"/>
          <w:id w:val="495465613"/>
          <w:placeholder>
            <w:docPart w:val="A5B9217E70B54A97B339E0E328D4161A"/>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7">
    <w:p w:rsidR="001D2295" w:rsidRDefault="001D2295" w:rsidP="00EE5160">
      <w:pPr>
        <w:pStyle w:val="ODNONIKtreodnonika"/>
      </w:pPr>
      <w:r>
        <w:rPr>
          <w:rStyle w:val="Odwoanieprzypisudolnego"/>
        </w:rPr>
        <w:footnoteRef/>
      </w:r>
      <w:r>
        <w:rPr>
          <w:rStyle w:val="IGindeksgrny"/>
        </w:rPr>
        <w:t>)</w:t>
      </w:r>
      <w:r>
        <w:tab/>
      </w:r>
      <w:r w:rsidRPr="006D5B49">
        <w:t>Zmiany</w:t>
      </w:r>
      <w:r>
        <w:t xml:space="preserve"> </w:t>
      </w:r>
      <w:r w:rsidRPr="006D5B49">
        <w:t>tekstu</w:t>
      </w:r>
      <w:r>
        <w:t xml:space="preserve"> </w:t>
      </w:r>
      <w:r w:rsidRPr="006D5B49">
        <w:t>jednolitego</w:t>
      </w:r>
      <w:r>
        <w:t xml:space="preserve"> </w:t>
      </w:r>
      <w:r w:rsidRPr="006D5B49">
        <w:t>wymienionej</w:t>
      </w:r>
      <w:r>
        <w:t xml:space="preserve"> </w:t>
      </w:r>
      <w:r w:rsidRPr="006D5B49">
        <w:t>ustawy</w:t>
      </w:r>
      <w:r>
        <w:t xml:space="preserve"> </w:t>
      </w:r>
      <w:r w:rsidRPr="006D5B49">
        <w:t>zostały</w:t>
      </w:r>
      <w:r>
        <w:t xml:space="preserve"> </w:t>
      </w:r>
      <w:r w:rsidRPr="006D5B49">
        <w:t>ogłoszone</w:t>
      </w:r>
      <w:r>
        <w:t xml:space="preserve"> </w:t>
      </w:r>
      <w:r w:rsidRPr="006D5B49">
        <w:t>w</w:t>
      </w:r>
      <w:r>
        <w:t xml:space="preserve"> Dz. U. </w:t>
      </w:r>
      <w:r w:rsidRPr="006D5B49">
        <w:t>z</w:t>
      </w:r>
      <w:r>
        <w:t> </w:t>
      </w:r>
      <w:r w:rsidRPr="00DA576D">
        <w:t>2015</w:t>
      </w:r>
      <w:r>
        <w:t> </w:t>
      </w:r>
      <w:r w:rsidRPr="00DA576D">
        <w:t>r.</w:t>
      </w:r>
      <w:r>
        <w:t xml:space="preserve"> poz. 699, 875, 978, 1197, </w:t>
      </w:r>
      <w:r w:rsidRPr="00CF32F7">
        <w:t>1268</w:t>
      </w:r>
      <w:r>
        <w:t>, 1272, 1618, 1649, 1688, 1712, 1844 i 1893 oraz z 2016 r. poz. 65, 352 i </w:t>
      </w:r>
      <w:sdt>
        <w:sdtPr>
          <w:alias w:val="Numer pozycji"/>
          <w:tag w:val="Kategoria"/>
          <w:id w:val="829411069"/>
          <w:placeholder>
            <w:docPart w:val="71B272A891224837A165554DD4EC5895"/>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8">
    <w:p w:rsidR="001D2295" w:rsidRPr="0025792C" w:rsidRDefault="001D2295" w:rsidP="00EE5160">
      <w:pPr>
        <w:pStyle w:val="ODNONIKtreodnonika"/>
      </w:pPr>
      <w:r>
        <w:rPr>
          <w:rStyle w:val="Odwoanieprzypisudolnego"/>
        </w:rPr>
        <w:footnoteRef/>
      </w:r>
      <w:r>
        <w:rPr>
          <w:rStyle w:val="IGindeksgrny"/>
        </w:rPr>
        <w:t>)</w:t>
      </w:r>
      <w:r>
        <w:tab/>
      </w:r>
      <w:r w:rsidRPr="0025792C">
        <w:t>Zmiany tekstu jednolitego wymienionej ustawy zostały ogłoszone w</w:t>
      </w:r>
      <w:r>
        <w:t> Dz. U.</w:t>
      </w:r>
      <w:r w:rsidRPr="0025792C">
        <w:t xml:space="preserve"> z</w:t>
      </w:r>
      <w:r>
        <w:t> </w:t>
      </w:r>
      <w:r w:rsidRPr="0025792C">
        <w:t>2014</w:t>
      </w:r>
      <w:r>
        <w:t> </w:t>
      </w:r>
      <w:r w:rsidRPr="0025792C">
        <w:t>r.</w:t>
      </w:r>
      <w:r>
        <w:t xml:space="preserve"> poz. </w:t>
      </w:r>
      <w:r w:rsidRPr="0025792C">
        <w:t>293, 379, 435, 567, 616, 945, 1091, 1161, 1296, 1585, 1626, 1741</w:t>
      </w:r>
      <w:r>
        <w:t xml:space="preserve"> i </w:t>
      </w:r>
      <w:r w:rsidRPr="0025792C">
        <w:t>1924, z</w:t>
      </w:r>
      <w:r>
        <w:t> </w:t>
      </w:r>
      <w:r w:rsidRPr="0025792C">
        <w:t>2015</w:t>
      </w:r>
      <w:r>
        <w:t> </w:t>
      </w:r>
      <w:r w:rsidRPr="0025792C">
        <w:t>r.</w:t>
      </w:r>
      <w:r>
        <w:t xml:space="preserve"> poz. </w:t>
      </w:r>
      <w:r w:rsidRPr="0025792C">
        <w:t>2, 4, 218, 539, 978, 1062, 1137, 1199, 1311, 1418, 1419, 1505, 1527, 1567, 1587, 1595, 1634, 1635, 1830</w:t>
      </w:r>
      <w:r>
        <w:t xml:space="preserve"> i </w:t>
      </w:r>
      <w:r w:rsidRPr="0025792C">
        <w:t>1854</w:t>
      </w:r>
      <w:r>
        <w:t xml:space="preserve"> oraz</w:t>
      </w:r>
      <w:r w:rsidRPr="0025792C">
        <w:t xml:space="preserve"> z</w:t>
      </w:r>
      <w:r>
        <w:t> </w:t>
      </w:r>
      <w:r w:rsidRPr="0025792C">
        <w:t>2016</w:t>
      </w:r>
      <w:r>
        <w:t> </w:t>
      </w:r>
      <w:r w:rsidRPr="0025792C">
        <w:t>r.</w:t>
      </w:r>
      <w:r>
        <w:t xml:space="preserve"> poz. </w:t>
      </w:r>
      <w:r w:rsidRPr="0025792C">
        <w:t>195</w:t>
      </w:r>
      <w:r>
        <w:t xml:space="preserve"> i 437.</w:t>
      </w:r>
    </w:p>
  </w:footnote>
  <w:footnote w:id="9">
    <w:p w:rsidR="001D2295" w:rsidRPr="001F2C8B" w:rsidRDefault="001D2295" w:rsidP="00EE5160">
      <w:pPr>
        <w:pStyle w:val="ODNONIKtreodnonika"/>
      </w:pPr>
      <w:r>
        <w:rPr>
          <w:rStyle w:val="Odwoanieprzypisudolnego"/>
        </w:rPr>
        <w:footnoteRef/>
      </w:r>
      <w:r>
        <w:rPr>
          <w:rStyle w:val="IGindeksgrny"/>
        </w:rPr>
        <w:t>)</w:t>
      </w:r>
      <w:r>
        <w:tab/>
      </w:r>
      <w:r w:rsidRPr="001F2C8B">
        <w:t>Zmiany</w:t>
      </w:r>
      <w:r>
        <w:t xml:space="preserve"> </w:t>
      </w:r>
      <w:r w:rsidRPr="001F2C8B">
        <w:t>tekstu</w:t>
      </w:r>
      <w:r>
        <w:t xml:space="preserve"> </w:t>
      </w:r>
      <w:r w:rsidRPr="001F2C8B">
        <w:t>jednolitego</w:t>
      </w:r>
      <w:r>
        <w:t xml:space="preserve"> </w:t>
      </w:r>
      <w:r w:rsidRPr="001F2C8B">
        <w:t>wymienionej</w:t>
      </w:r>
      <w:r>
        <w:t xml:space="preserve"> </w:t>
      </w:r>
      <w:r w:rsidRPr="001F2C8B">
        <w:t>ustawy</w:t>
      </w:r>
      <w:r>
        <w:t xml:space="preserve"> </w:t>
      </w:r>
      <w:r w:rsidRPr="001F2C8B">
        <w:t>zostały</w:t>
      </w:r>
      <w:r>
        <w:t xml:space="preserve"> </w:t>
      </w:r>
      <w:r w:rsidRPr="001F2C8B">
        <w:t>ogłoszone</w:t>
      </w:r>
      <w:r>
        <w:t xml:space="preserve"> </w:t>
      </w:r>
      <w:r w:rsidRPr="001F2C8B">
        <w:t>w</w:t>
      </w:r>
      <w:r>
        <w:t xml:space="preserve"> Dz. U. </w:t>
      </w:r>
      <w:r w:rsidRPr="001F2C8B">
        <w:t>z</w:t>
      </w:r>
      <w:r>
        <w:t> </w:t>
      </w:r>
      <w:r w:rsidRPr="001F2C8B">
        <w:t>2014</w:t>
      </w:r>
      <w:r>
        <w:t> </w:t>
      </w:r>
      <w:r w:rsidRPr="001F2C8B">
        <w:t>r.</w:t>
      </w:r>
      <w:r>
        <w:t xml:space="preserve"> poz. 1822, z 2015 </w:t>
      </w:r>
      <w:r w:rsidRPr="001F2C8B">
        <w:t>r.</w:t>
      </w:r>
      <w:r>
        <w:t xml:space="preserve"> poz. </w:t>
      </w:r>
      <w:r w:rsidRPr="001F2C8B">
        <w:t>529,</w:t>
      </w:r>
      <w:r>
        <w:t xml:space="preserve"> </w:t>
      </w:r>
      <w:r w:rsidRPr="001F2C8B">
        <w:t>1045,</w:t>
      </w:r>
      <w:r>
        <w:t xml:space="preserve"> </w:t>
      </w:r>
      <w:r w:rsidRPr="001F2C8B">
        <w:t>1066,</w:t>
      </w:r>
      <w:r>
        <w:t xml:space="preserve"> </w:t>
      </w:r>
      <w:r w:rsidRPr="001F2C8B">
        <w:t>1217,</w:t>
      </w:r>
      <w:r>
        <w:t xml:space="preserve"> </w:t>
      </w:r>
      <w:r w:rsidRPr="001F2C8B">
        <w:t>1268,</w:t>
      </w:r>
      <w:r>
        <w:t xml:space="preserve"> </w:t>
      </w:r>
      <w:r w:rsidRPr="001F2C8B">
        <w:t>1322</w:t>
      </w:r>
      <w:r>
        <w:t xml:space="preserve">, </w:t>
      </w:r>
      <w:r w:rsidRPr="001F2C8B">
        <w:t>1336</w:t>
      </w:r>
      <w:r>
        <w:t>, 1607, 1642, 1830, 1890, 2023 i 2281 oraz z 2016 r. poz. 147, 437 i </w:t>
      </w:r>
      <w:sdt>
        <w:sdtPr>
          <w:alias w:val="Numer pozycji"/>
          <w:tag w:val="Kategoria"/>
          <w:id w:val="-358050442"/>
          <w:placeholder>
            <w:docPart w:val="73A3A73F420B4FBDB0D3BD2B809DACC6"/>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10">
    <w:p w:rsidR="001D2295" w:rsidRDefault="001D2295" w:rsidP="00EE5160">
      <w:pPr>
        <w:pStyle w:val="ODNONIKtreodnonika"/>
      </w:pPr>
      <w:r>
        <w:rPr>
          <w:rStyle w:val="Odwoanieprzypisudolnego"/>
        </w:rPr>
        <w:footnoteRef/>
      </w:r>
      <w:r>
        <w:rPr>
          <w:rStyle w:val="IGindeksgrny"/>
        </w:rPr>
        <w:t>)</w:t>
      </w:r>
      <w:r>
        <w:tab/>
      </w:r>
      <w:r>
        <w:rPr>
          <w:rStyle w:val="IGindeksgrny"/>
        </w:rPr>
        <w:t xml:space="preserve"> </w:t>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819456964"/>
          <w:placeholder>
            <w:docPart w:val="560E14C1ECAF4D3A856FE0041DEF0286"/>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11">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904130914"/>
          <w:placeholder>
            <w:docPart w:val="6143AD6379FD4F33A1580942D3F856D0"/>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12">
    <w:p w:rsidR="001D2295" w:rsidRDefault="001D2295" w:rsidP="00EE5160">
      <w:pPr>
        <w:pStyle w:val="ODNONIKtreodnonika"/>
      </w:pPr>
      <w:r>
        <w:rPr>
          <w:rStyle w:val="Odwoanieprzypisudolnego"/>
        </w:rPr>
        <w:footnoteRef/>
      </w:r>
      <w:r>
        <w:rPr>
          <w:rStyle w:val="IGindeksgrny"/>
        </w:rPr>
        <w:t>)</w:t>
      </w:r>
      <w:r>
        <w:tab/>
      </w:r>
      <w:r w:rsidRPr="00314BDC">
        <w:t>Zmiany</w:t>
      </w:r>
      <w:r>
        <w:t xml:space="preserve"> </w:t>
      </w:r>
      <w:r w:rsidRPr="00314BDC">
        <w:t>tekstu</w:t>
      </w:r>
      <w:r>
        <w:t xml:space="preserve"> </w:t>
      </w:r>
      <w:r w:rsidRPr="00314BDC">
        <w:t>jednolitego</w:t>
      </w:r>
      <w:r>
        <w:t xml:space="preserve"> </w:t>
      </w:r>
      <w:r w:rsidRPr="00314BDC">
        <w:t>wymienionej</w:t>
      </w:r>
      <w:r>
        <w:t xml:space="preserve"> </w:t>
      </w:r>
      <w:r w:rsidRPr="00314BDC">
        <w:t>ustawy</w:t>
      </w:r>
      <w:r>
        <w:t xml:space="preserve"> </w:t>
      </w:r>
      <w:r w:rsidRPr="00314BDC">
        <w:t>zostały</w:t>
      </w:r>
      <w:r>
        <w:t xml:space="preserve"> </w:t>
      </w:r>
      <w:r w:rsidRPr="00314BDC">
        <w:t>ogłoszone</w:t>
      </w:r>
      <w:r>
        <w:t xml:space="preserve"> </w:t>
      </w:r>
      <w:r w:rsidRPr="00314BDC">
        <w:t>w</w:t>
      </w:r>
      <w:r>
        <w:t xml:space="preserve"> Dz. U. </w:t>
      </w:r>
      <w:r w:rsidRPr="00314BDC">
        <w:t>z</w:t>
      </w:r>
      <w:r>
        <w:t> </w:t>
      </w:r>
      <w:r w:rsidRPr="00314BDC">
        <w:t>2014</w:t>
      </w:r>
      <w:r>
        <w:t> </w:t>
      </w:r>
      <w:r w:rsidRPr="00314BDC">
        <w:t>r.</w:t>
      </w:r>
      <w:r>
        <w:t xml:space="preserve"> poz. </w:t>
      </w:r>
      <w:r w:rsidRPr="00314BDC">
        <w:t>1822</w:t>
      </w:r>
      <w:r>
        <w:t xml:space="preserve">, </w:t>
      </w:r>
      <w:r w:rsidRPr="00314BDC">
        <w:t>z</w:t>
      </w:r>
      <w:r>
        <w:t> </w:t>
      </w:r>
      <w:r w:rsidRPr="00314BDC">
        <w:t>2015</w:t>
      </w:r>
      <w:r>
        <w:t> </w:t>
      </w:r>
      <w:r w:rsidRPr="00314BDC">
        <w:t>r.</w:t>
      </w:r>
      <w:r>
        <w:t xml:space="preserve"> poz. </w:t>
      </w:r>
      <w:r w:rsidRPr="00314BDC">
        <w:t>529,</w:t>
      </w:r>
      <w:r>
        <w:t xml:space="preserve"> </w:t>
      </w:r>
      <w:r w:rsidRPr="00314BDC">
        <w:t>1045,</w:t>
      </w:r>
      <w:r>
        <w:t xml:space="preserve"> </w:t>
      </w:r>
      <w:r w:rsidRPr="00314BDC">
        <w:t>1066,</w:t>
      </w:r>
      <w:r>
        <w:t xml:space="preserve"> </w:t>
      </w:r>
      <w:r w:rsidRPr="00314BDC">
        <w:t>1217,</w:t>
      </w:r>
      <w:r>
        <w:t xml:space="preserve"> </w:t>
      </w:r>
      <w:r w:rsidRPr="00314BDC">
        <w:t>1268</w:t>
      </w:r>
      <w:r>
        <w:t xml:space="preserve">, </w:t>
      </w:r>
      <w:r w:rsidRPr="00314BDC">
        <w:t>1322</w:t>
      </w:r>
      <w:r>
        <w:t>, 1336, 1607, 1642, 1830, 1890, 2023 i 2281 oraz z 2016 r. poz. 147 i 437</w:t>
      </w:r>
      <w:r w:rsidRPr="00314BDC">
        <w:t>.</w:t>
      </w:r>
    </w:p>
  </w:footnote>
  <w:footnote w:id="13">
    <w:p w:rsidR="001D2295" w:rsidRPr="00387AF9" w:rsidRDefault="001D2295" w:rsidP="00EE5160">
      <w:pPr>
        <w:pStyle w:val="ODNONIKtreodnonika"/>
      </w:pPr>
      <w:r>
        <w:rPr>
          <w:rStyle w:val="Odwoanieprzypisudolnego"/>
        </w:rPr>
        <w:footnoteRef/>
      </w:r>
      <w:r>
        <w:rPr>
          <w:rStyle w:val="IGindeksgrny"/>
        </w:rPr>
        <w:t>)</w:t>
      </w:r>
      <w:r>
        <w:tab/>
      </w:r>
      <w:r w:rsidRPr="00387AF9">
        <w:t>Zmiany</w:t>
      </w:r>
      <w:r>
        <w:t xml:space="preserve"> </w:t>
      </w:r>
      <w:r w:rsidRPr="00387AF9">
        <w:t>tekstu</w:t>
      </w:r>
      <w:r>
        <w:t xml:space="preserve"> </w:t>
      </w:r>
      <w:r w:rsidRPr="00387AF9">
        <w:t>jednolitego</w:t>
      </w:r>
      <w:r>
        <w:t xml:space="preserve"> </w:t>
      </w:r>
      <w:r w:rsidRPr="00387AF9">
        <w:t>wymienionej</w:t>
      </w:r>
      <w:r>
        <w:t xml:space="preserve"> </w:t>
      </w:r>
      <w:r w:rsidRPr="00387AF9">
        <w:t>ustawy</w:t>
      </w:r>
      <w:r>
        <w:t xml:space="preserve"> </w:t>
      </w:r>
      <w:r w:rsidRPr="00387AF9">
        <w:t>zostały</w:t>
      </w:r>
      <w:r>
        <w:t xml:space="preserve"> </w:t>
      </w:r>
      <w:r w:rsidRPr="00387AF9">
        <w:t>ogłoszone</w:t>
      </w:r>
      <w:r>
        <w:t xml:space="preserve"> </w:t>
      </w:r>
      <w:r w:rsidRPr="00387AF9">
        <w:t>w</w:t>
      </w:r>
      <w:r>
        <w:t xml:space="preserve"> Dz. U. </w:t>
      </w:r>
      <w:r w:rsidRPr="00387AF9">
        <w:t>z</w:t>
      </w:r>
      <w:r>
        <w:t> </w:t>
      </w:r>
      <w:r w:rsidRPr="00387AF9">
        <w:t>2012</w:t>
      </w:r>
      <w:r>
        <w:t> </w:t>
      </w:r>
      <w:r w:rsidRPr="00387AF9">
        <w:t>r.</w:t>
      </w:r>
      <w:r>
        <w:t xml:space="preserve"> poz. </w:t>
      </w:r>
      <w:r w:rsidRPr="00387AF9">
        <w:t>362,</w:t>
      </w:r>
      <w:r>
        <w:t xml:space="preserve"> </w:t>
      </w:r>
      <w:r w:rsidRPr="00387AF9">
        <w:t>596,</w:t>
      </w:r>
      <w:r>
        <w:t xml:space="preserve"> </w:t>
      </w:r>
      <w:r w:rsidRPr="00387AF9">
        <w:t>769,</w:t>
      </w:r>
      <w:r>
        <w:t xml:space="preserve"> </w:t>
      </w:r>
      <w:r w:rsidRPr="00387AF9">
        <w:t>1278,</w:t>
      </w:r>
      <w:r>
        <w:t xml:space="preserve"> </w:t>
      </w:r>
      <w:r w:rsidRPr="00387AF9">
        <w:t>1342,</w:t>
      </w:r>
      <w:r>
        <w:t xml:space="preserve"> </w:t>
      </w:r>
      <w:r w:rsidRPr="00387AF9">
        <w:t>1448,</w:t>
      </w:r>
      <w:r>
        <w:t xml:space="preserve"> </w:t>
      </w:r>
      <w:r w:rsidRPr="00387AF9">
        <w:t>1529</w:t>
      </w:r>
      <w:r>
        <w:t xml:space="preserve"> i </w:t>
      </w:r>
      <w:r w:rsidRPr="00387AF9">
        <w:t>1540,</w:t>
      </w:r>
      <w:r>
        <w:t xml:space="preserve"> </w:t>
      </w:r>
      <w:r w:rsidRPr="00387AF9">
        <w:t>z</w:t>
      </w:r>
      <w:r>
        <w:t> </w:t>
      </w:r>
      <w:r w:rsidRPr="00387AF9">
        <w:t>2013</w:t>
      </w:r>
      <w:r>
        <w:t> </w:t>
      </w:r>
      <w:r w:rsidRPr="00387AF9">
        <w:t>r.</w:t>
      </w:r>
      <w:r>
        <w:t xml:space="preserve"> poz. </w:t>
      </w:r>
      <w:r w:rsidRPr="00387AF9">
        <w:t>888,</w:t>
      </w:r>
      <w:r>
        <w:t xml:space="preserve"> </w:t>
      </w:r>
      <w:r w:rsidRPr="00387AF9">
        <w:t>1027,</w:t>
      </w:r>
      <w:r>
        <w:t xml:space="preserve"> </w:t>
      </w:r>
      <w:r w:rsidRPr="00387AF9">
        <w:t>1036,</w:t>
      </w:r>
      <w:r>
        <w:t xml:space="preserve"> </w:t>
      </w:r>
      <w:r w:rsidRPr="00387AF9">
        <w:t>1287,</w:t>
      </w:r>
      <w:r>
        <w:t xml:space="preserve"> </w:t>
      </w:r>
      <w:r w:rsidRPr="00387AF9">
        <w:t>1304,</w:t>
      </w:r>
      <w:r>
        <w:t xml:space="preserve"> </w:t>
      </w:r>
      <w:r w:rsidRPr="00387AF9">
        <w:t>1387</w:t>
      </w:r>
      <w:r>
        <w:t xml:space="preserve"> i </w:t>
      </w:r>
      <w:r w:rsidRPr="00387AF9">
        <w:t>1717</w:t>
      </w:r>
      <w:r>
        <w:t xml:space="preserve">, </w:t>
      </w:r>
      <w:r w:rsidRPr="00387AF9">
        <w:t>z</w:t>
      </w:r>
      <w:r>
        <w:t> </w:t>
      </w:r>
      <w:r w:rsidRPr="00387AF9">
        <w:t>2014</w:t>
      </w:r>
      <w:r>
        <w:t> </w:t>
      </w:r>
      <w:r w:rsidRPr="00387AF9">
        <w:t>r.</w:t>
      </w:r>
      <w:r>
        <w:t xml:space="preserve"> poz. </w:t>
      </w:r>
      <w:r w:rsidRPr="00387AF9">
        <w:t>223,</w:t>
      </w:r>
      <w:r>
        <w:t xml:space="preserve"> </w:t>
      </w:r>
      <w:r w:rsidRPr="00387AF9">
        <w:t>312,</w:t>
      </w:r>
      <w:r>
        <w:t xml:space="preserve"> </w:t>
      </w:r>
      <w:r w:rsidRPr="00387AF9">
        <w:t>567,</w:t>
      </w:r>
      <w:r>
        <w:t xml:space="preserve"> </w:t>
      </w:r>
      <w:r w:rsidRPr="00387AF9">
        <w:t>598,</w:t>
      </w:r>
      <w:r>
        <w:t xml:space="preserve"> </w:t>
      </w:r>
      <w:r w:rsidRPr="00387AF9">
        <w:t>773,</w:t>
      </w:r>
      <w:r>
        <w:t xml:space="preserve"> </w:t>
      </w:r>
      <w:r w:rsidRPr="00387AF9">
        <w:t>915,</w:t>
      </w:r>
      <w:r>
        <w:t xml:space="preserve"> </w:t>
      </w:r>
      <w:r w:rsidRPr="00387AF9">
        <w:t>1052,</w:t>
      </w:r>
      <w:r>
        <w:t xml:space="preserve"> </w:t>
      </w:r>
      <w:r w:rsidRPr="00387AF9">
        <w:t>1215</w:t>
      </w:r>
      <w:r>
        <w:t xml:space="preserve">, </w:t>
      </w:r>
      <w:r w:rsidRPr="00387AF9">
        <w:t>1328</w:t>
      </w:r>
      <w:r>
        <w:t>, 1563, 1644, 1662 i 1863, z 2015 r. poz. 73, 211, 251, 478, 693, 699, 860, 933, 978, 1197, 1217, 1259, 1296, 1321, 1322, 1333, 1569, 1595, 1607, 1688, 1767, 1784, 1844, 1893, 1925, 1932, 1992 i 2299 oraz z 2016 r. poz. 188 i 195.</w:t>
      </w:r>
    </w:p>
  </w:footnote>
  <w:footnote w:id="14">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511920106"/>
          <w:placeholder>
            <w:docPart w:val="57E03BE79D39447E8E08BC836BAB7830"/>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15">
    <w:p w:rsidR="001D2295" w:rsidRPr="00387AF9" w:rsidRDefault="001D2295" w:rsidP="00EE5160">
      <w:pPr>
        <w:pStyle w:val="ODNONIKtreodnonika"/>
      </w:pPr>
      <w:r>
        <w:rPr>
          <w:rStyle w:val="Odwoanieprzypisudolnego"/>
        </w:rPr>
        <w:footnoteRef/>
      </w:r>
      <w:r>
        <w:rPr>
          <w:rStyle w:val="IGindeksgrny"/>
        </w:rPr>
        <w:t>)</w:t>
      </w:r>
      <w:r>
        <w:tab/>
      </w:r>
      <w:r w:rsidRPr="00387AF9">
        <w:t>Zmiany</w:t>
      </w:r>
      <w:r>
        <w:t xml:space="preserve"> </w:t>
      </w:r>
      <w:r w:rsidRPr="00387AF9">
        <w:t>tekstu</w:t>
      </w:r>
      <w:r>
        <w:t xml:space="preserve"> </w:t>
      </w:r>
      <w:r w:rsidRPr="00387AF9">
        <w:t>jednolitego</w:t>
      </w:r>
      <w:r>
        <w:t xml:space="preserve"> </w:t>
      </w:r>
      <w:r w:rsidRPr="00387AF9">
        <w:t>wymienionej</w:t>
      </w:r>
      <w:r>
        <w:t xml:space="preserve"> </w:t>
      </w:r>
      <w:r w:rsidRPr="00387AF9">
        <w:t>ustawy</w:t>
      </w:r>
      <w:r>
        <w:t xml:space="preserve"> </w:t>
      </w:r>
      <w:r w:rsidRPr="00387AF9">
        <w:t>zostały</w:t>
      </w:r>
      <w:r>
        <w:t xml:space="preserve"> </w:t>
      </w:r>
      <w:r w:rsidRPr="00387AF9">
        <w:t>ogłoszone</w:t>
      </w:r>
      <w:r>
        <w:t xml:space="preserve"> </w:t>
      </w:r>
      <w:r w:rsidRPr="00E76757">
        <w:t>w</w:t>
      </w:r>
      <w:r>
        <w:t xml:space="preserve"> Dz. U. </w:t>
      </w:r>
      <w:r w:rsidRPr="00E76757">
        <w:t>z</w:t>
      </w:r>
      <w:r>
        <w:t> </w:t>
      </w:r>
      <w:r w:rsidRPr="00E76757">
        <w:t>2014</w:t>
      </w:r>
      <w:r>
        <w:t> </w:t>
      </w:r>
      <w:r w:rsidRPr="00E76757">
        <w:t>r.</w:t>
      </w:r>
      <w:r>
        <w:t xml:space="preserve"> poz. </w:t>
      </w:r>
      <w:r w:rsidRPr="00387AF9">
        <w:t>915,</w:t>
      </w:r>
      <w:r>
        <w:t xml:space="preserve"> </w:t>
      </w:r>
      <w:r w:rsidRPr="00387AF9">
        <w:t>1138,</w:t>
      </w:r>
      <w:r>
        <w:t xml:space="preserve"> </w:t>
      </w:r>
      <w:r w:rsidRPr="00387AF9">
        <w:t>1146,</w:t>
      </w:r>
      <w:r>
        <w:t xml:space="preserve"> </w:t>
      </w:r>
      <w:r w:rsidRPr="00387AF9">
        <w:t>1215,</w:t>
      </w:r>
      <w:r>
        <w:t xml:space="preserve"> </w:t>
      </w:r>
      <w:r w:rsidRPr="00387AF9">
        <w:t>1328</w:t>
      </w:r>
      <w:r>
        <w:t xml:space="preserve">, </w:t>
      </w:r>
      <w:r w:rsidRPr="00387AF9">
        <w:t>1457</w:t>
      </w:r>
      <w:r>
        <w:t>, 1563 i </w:t>
      </w:r>
      <w:r w:rsidRPr="00AD67F7">
        <w:t>1662</w:t>
      </w:r>
      <w:r>
        <w:t xml:space="preserve">, </w:t>
      </w:r>
      <w:r w:rsidRPr="00443ABB">
        <w:t>z</w:t>
      </w:r>
      <w:r>
        <w:t> </w:t>
      </w:r>
      <w:r w:rsidRPr="00443ABB">
        <w:t>2015</w:t>
      </w:r>
      <w:r>
        <w:t> </w:t>
      </w:r>
      <w:r w:rsidRPr="00443ABB">
        <w:t>r.</w:t>
      </w:r>
      <w:r>
        <w:t xml:space="preserve"> poz. </w:t>
      </w:r>
      <w:r w:rsidRPr="00443ABB">
        <w:t>73</w:t>
      </w:r>
      <w:r>
        <w:t xml:space="preserve">, </w:t>
      </w:r>
      <w:r w:rsidRPr="00443ABB">
        <w:t>211</w:t>
      </w:r>
      <w:r>
        <w:t>, 933, 978, 1166, 1197, 1259, 1296, 1348, 1595, 1688, 1767, 1844 i 1932 oraz z 2016 r. poz. 68</w:t>
      </w:r>
      <w:r w:rsidRPr="00387AF9">
        <w:t>.</w:t>
      </w:r>
    </w:p>
  </w:footnote>
  <w:footnote w:id="16">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1990770792"/>
          <w:placeholder>
            <w:docPart w:val="59E60D4A7FEE45AA97287C92DA7368C0"/>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17">
    <w:p w:rsidR="001D2295" w:rsidRPr="00356885" w:rsidRDefault="001D2295" w:rsidP="00EE5160">
      <w:pPr>
        <w:pStyle w:val="ODNONIKtreodnonika"/>
      </w:pPr>
      <w:r>
        <w:rPr>
          <w:rStyle w:val="Odwoanieprzypisudolnego"/>
        </w:rPr>
        <w:footnoteRef/>
      </w:r>
      <w:r>
        <w:rPr>
          <w:rStyle w:val="IGindeksgrny"/>
        </w:rPr>
        <w:t>)</w:t>
      </w:r>
      <w:r>
        <w:tab/>
        <w:t>Zmiany tekstu jednolitego wymienionej ustawy zostały ogłoszone w Dz. U. z 2013 r. poz. 613, z 2014 r. poz. 768 i 1100 oraz z 2015 r. poz. 4, 978, 1045, 1166, 1333, 1844 i 1893.</w:t>
      </w:r>
    </w:p>
  </w:footnote>
  <w:footnote w:id="18">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1682344664"/>
          <w:placeholder>
            <w:docPart w:val="7DFE69D9957E4EB0BB2259497317505B"/>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19">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1484848339"/>
          <w:placeholder>
            <w:docPart w:val="C424F21D66A14C70BE7180E72FCF141D"/>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20">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2092971281"/>
          <w:placeholder>
            <w:docPart w:val="F922402BDD3B47EDB6ED6A6B06F5E320"/>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21">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5407332"/>
          <w:placeholder>
            <w:docPart w:val="25F4A86A265B468BA38F05BBDC6CB56A"/>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22">
    <w:p w:rsidR="001D2295" w:rsidRDefault="001D2295" w:rsidP="00EE5160">
      <w:pPr>
        <w:pStyle w:val="ODNONIKtreodnonika"/>
      </w:pPr>
      <w:r>
        <w:rPr>
          <w:rStyle w:val="Odwoanieprzypisudolnego"/>
        </w:rPr>
        <w:footnoteRef/>
      </w:r>
      <w:r>
        <w:rPr>
          <w:rStyle w:val="IGindeksgrny"/>
        </w:rPr>
        <w:t>)</w:t>
      </w:r>
      <w:r>
        <w:tab/>
      </w:r>
      <w:r w:rsidRPr="00462F32">
        <w:t>Zmiany</w:t>
      </w:r>
      <w:r>
        <w:t xml:space="preserve"> </w:t>
      </w:r>
      <w:r w:rsidRPr="00462F32">
        <w:t>tekstu</w:t>
      </w:r>
      <w:r>
        <w:t xml:space="preserve"> </w:t>
      </w:r>
      <w:r w:rsidRPr="00462F32">
        <w:t>jednolitego</w:t>
      </w:r>
      <w:r>
        <w:t xml:space="preserve"> </w:t>
      </w:r>
      <w:r w:rsidRPr="00462F32">
        <w:t>wymienionej</w:t>
      </w:r>
      <w:r>
        <w:t xml:space="preserve"> </w:t>
      </w:r>
      <w:r w:rsidRPr="00462F32">
        <w:t>ustawy</w:t>
      </w:r>
      <w:r>
        <w:t xml:space="preserve"> </w:t>
      </w:r>
      <w:r w:rsidRPr="00462F32">
        <w:t>zostały</w:t>
      </w:r>
      <w:r>
        <w:t xml:space="preserve"> </w:t>
      </w:r>
      <w:r w:rsidRPr="00462F32">
        <w:t>ogłoszone</w:t>
      </w:r>
      <w:r>
        <w:t xml:space="preserve"> </w:t>
      </w:r>
      <w:r w:rsidRPr="00462F32">
        <w:t>w</w:t>
      </w:r>
      <w:r>
        <w:t xml:space="preserve"> Dz. U. </w:t>
      </w:r>
      <w:r w:rsidRPr="00462F32">
        <w:t>z</w:t>
      </w:r>
      <w:r>
        <w:t> </w:t>
      </w:r>
      <w:r w:rsidRPr="00462F32">
        <w:t>2015</w:t>
      </w:r>
      <w:r>
        <w:t> </w:t>
      </w:r>
      <w:r w:rsidRPr="00462F32">
        <w:t>r.</w:t>
      </w:r>
      <w:r>
        <w:t xml:space="preserve"> poz. </w:t>
      </w:r>
      <w:r w:rsidRPr="00462F32">
        <w:t>699,</w:t>
      </w:r>
      <w:r>
        <w:t xml:space="preserve"> </w:t>
      </w:r>
      <w:r w:rsidRPr="00462F32">
        <w:t>978,</w:t>
      </w:r>
      <w:r>
        <w:t xml:space="preserve"> </w:t>
      </w:r>
      <w:r w:rsidRPr="00462F32">
        <w:t>1197,</w:t>
      </w:r>
      <w:r>
        <w:t xml:space="preserve"> </w:t>
      </w:r>
      <w:r w:rsidRPr="00462F32">
        <w:t>1269</w:t>
      </w:r>
      <w:r>
        <w:t xml:space="preserve">, </w:t>
      </w:r>
      <w:r w:rsidRPr="00462F32">
        <w:t>1311</w:t>
      </w:r>
      <w:r>
        <w:t>, 1649, 1923, 1932 i 2184 oraz z 2016 r. poz. 195</w:t>
      </w:r>
      <w:r w:rsidRPr="00462F32">
        <w:t>.</w:t>
      </w:r>
    </w:p>
  </w:footnote>
  <w:footnote w:id="23">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1288320726"/>
          <w:placeholder>
            <w:docPart w:val="A8BC324A391B41E188DB1354393149E1"/>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24">
    <w:p w:rsidR="001D2295" w:rsidRDefault="001D2295" w:rsidP="00EE5160">
      <w:pPr>
        <w:pStyle w:val="ODNONIKtreodnonika"/>
      </w:pPr>
      <w:r>
        <w:rPr>
          <w:rStyle w:val="Odwoanieprzypisudolnego"/>
        </w:rPr>
        <w:footnoteRef/>
      </w:r>
      <w:r>
        <w:rPr>
          <w:rStyle w:val="IGindeksgrny"/>
        </w:rPr>
        <w:t>)</w:t>
      </w:r>
      <w:r>
        <w:tab/>
      </w:r>
      <w:r w:rsidRPr="009055B5">
        <w:t>Zmiany</w:t>
      </w:r>
      <w:r>
        <w:t xml:space="preserve"> </w:t>
      </w:r>
      <w:r w:rsidRPr="009055B5">
        <w:t>tekstu</w:t>
      </w:r>
      <w:r>
        <w:t xml:space="preserve"> </w:t>
      </w:r>
      <w:r w:rsidRPr="009055B5">
        <w:t>jednolitego</w:t>
      </w:r>
      <w:r>
        <w:t xml:space="preserve"> </w:t>
      </w:r>
      <w:r w:rsidRPr="009055B5">
        <w:t>wymienionej</w:t>
      </w:r>
      <w:r>
        <w:t xml:space="preserve"> </w:t>
      </w:r>
      <w:r w:rsidRPr="00462F32">
        <w:t>ustawy</w:t>
      </w:r>
      <w:r>
        <w:t xml:space="preserve"> </w:t>
      </w:r>
      <w:r w:rsidRPr="009055B5">
        <w:t>zostały</w:t>
      </w:r>
      <w:r>
        <w:t xml:space="preserve"> </w:t>
      </w:r>
      <w:r w:rsidRPr="009055B5">
        <w:t>ogłoszone</w:t>
      </w:r>
      <w:r>
        <w:t xml:space="preserve"> </w:t>
      </w:r>
      <w:r w:rsidRPr="009055B5">
        <w:t>w</w:t>
      </w:r>
      <w:r>
        <w:t xml:space="preserve"> Dz. U. </w:t>
      </w:r>
      <w:r w:rsidRPr="009055B5">
        <w:t>z</w:t>
      </w:r>
      <w:r>
        <w:t> </w:t>
      </w:r>
      <w:r w:rsidRPr="009055B5">
        <w:t>2015</w:t>
      </w:r>
      <w:r>
        <w:t> </w:t>
      </w:r>
      <w:r w:rsidRPr="009055B5">
        <w:t>r</w:t>
      </w:r>
      <w:r>
        <w:t>. poz. </w:t>
      </w:r>
      <w:r w:rsidRPr="009055B5">
        <w:t>559,</w:t>
      </w:r>
      <w:r>
        <w:t xml:space="preserve"> </w:t>
      </w:r>
      <w:r w:rsidRPr="009055B5">
        <w:t>978,</w:t>
      </w:r>
      <w:r>
        <w:t xml:space="preserve"> </w:t>
      </w:r>
      <w:r w:rsidRPr="009055B5">
        <w:t>1166,</w:t>
      </w:r>
      <w:r>
        <w:t xml:space="preserve"> </w:t>
      </w:r>
      <w:r w:rsidRPr="009055B5">
        <w:t>1223,</w:t>
      </w:r>
      <w:r>
        <w:t xml:space="preserve"> </w:t>
      </w:r>
      <w:r w:rsidRPr="009055B5">
        <w:t>1260</w:t>
      </w:r>
      <w:r>
        <w:t xml:space="preserve">, </w:t>
      </w:r>
      <w:r w:rsidRPr="009055B5">
        <w:t>1311</w:t>
      </w:r>
      <w:r>
        <w:t xml:space="preserve">, </w:t>
      </w:r>
      <w:r w:rsidRPr="002B0006">
        <w:t>1348,</w:t>
      </w:r>
      <w:r>
        <w:t xml:space="preserve"> </w:t>
      </w:r>
      <w:r w:rsidRPr="002B0006">
        <w:t>1357</w:t>
      </w:r>
      <w:r>
        <w:t xml:space="preserve">, </w:t>
      </w:r>
      <w:r w:rsidRPr="002B0006">
        <w:t>1513</w:t>
      </w:r>
      <w:r>
        <w:t>, 1634, 1830, 1844, 1854, 1864 i 2281.</w:t>
      </w:r>
    </w:p>
  </w:footnote>
  <w:footnote w:id="25">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972285277"/>
          <w:placeholder>
            <w:docPart w:val="A43C860A17804357B3A928C0C10E9038"/>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26">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1353223970"/>
          <w:placeholder>
            <w:docPart w:val="C53B004A5EF647C49E2E30EA4AD77A51"/>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27">
    <w:p w:rsidR="001D2295" w:rsidRDefault="001D2295" w:rsidP="00EE5160">
      <w:pPr>
        <w:pStyle w:val="ODNONIKtreodnonika"/>
      </w:pPr>
      <w:r>
        <w:rPr>
          <w:rStyle w:val="Odwoanieprzypisudolnego"/>
        </w:rPr>
        <w:footnoteRef/>
      </w:r>
      <w:r>
        <w:rPr>
          <w:rStyle w:val="IGindeksgrny"/>
        </w:rPr>
        <w:t>)</w:t>
      </w:r>
      <w:r>
        <w:tab/>
      </w:r>
      <w:r w:rsidRPr="001B7E08">
        <w:t>Zmiany</w:t>
      </w:r>
      <w:r>
        <w:t xml:space="preserve"> </w:t>
      </w:r>
      <w:r w:rsidRPr="001B7E08">
        <w:t>tekstu</w:t>
      </w:r>
      <w:r>
        <w:t xml:space="preserve"> </w:t>
      </w:r>
      <w:r w:rsidRPr="001B7E08">
        <w:t>jednolitego</w:t>
      </w:r>
      <w:r>
        <w:t xml:space="preserve"> </w:t>
      </w:r>
      <w:r w:rsidRPr="001B7E08">
        <w:t>wymienionej</w:t>
      </w:r>
      <w:r>
        <w:t xml:space="preserve"> </w:t>
      </w:r>
      <w:r w:rsidRPr="001B7E08">
        <w:t>ustawy</w:t>
      </w:r>
      <w:r>
        <w:t xml:space="preserve"> </w:t>
      </w:r>
      <w:r w:rsidRPr="001B7E08">
        <w:t>zostały</w:t>
      </w:r>
      <w:r>
        <w:t xml:space="preserve"> </w:t>
      </w:r>
      <w:r w:rsidRPr="001B7E08">
        <w:t>ogłoszone</w:t>
      </w:r>
      <w:r>
        <w:t xml:space="preserve"> </w:t>
      </w:r>
      <w:r w:rsidRPr="001B7E08">
        <w:t>w</w:t>
      </w:r>
      <w:r>
        <w:t xml:space="preserve"> Dz. U. </w:t>
      </w:r>
      <w:r w:rsidRPr="001B7E08">
        <w:t>z</w:t>
      </w:r>
      <w:r>
        <w:t> </w:t>
      </w:r>
      <w:r w:rsidRPr="001B7E08">
        <w:t>2015</w:t>
      </w:r>
      <w:r>
        <w:t> </w:t>
      </w:r>
      <w:r w:rsidRPr="001B7E08">
        <w:t>r.</w:t>
      </w:r>
      <w:r>
        <w:t xml:space="preserve"> poz. </w:t>
      </w:r>
      <w:r w:rsidRPr="001B7E08">
        <w:t>689,</w:t>
      </w:r>
      <w:r>
        <w:t xml:space="preserve"> </w:t>
      </w:r>
      <w:r w:rsidRPr="001B7E08">
        <w:t>978,</w:t>
      </w:r>
      <w:r>
        <w:t xml:space="preserve"> </w:t>
      </w:r>
      <w:r w:rsidRPr="001B7E08">
        <w:t>1037,</w:t>
      </w:r>
      <w:r>
        <w:t xml:space="preserve"> </w:t>
      </w:r>
      <w:r w:rsidRPr="001B7E08">
        <w:t>1066,</w:t>
      </w:r>
      <w:r>
        <w:t xml:space="preserve"> </w:t>
      </w:r>
      <w:r w:rsidRPr="001B7E08">
        <w:t>1240,</w:t>
      </w:r>
      <w:r>
        <w:t xml:space="preserve"> </w:t>
      </w:r>
      <w:r w:rsidRPr="001B7E08">
        <w:t>1268</w:t>
      </w:r>
      <w:r>
        <w:t xml:space="preserve">, </w:t>
      </w:r>
      <w:r w:rsidRPr="001B7E08">
        <w:t>1269</w:t>
      </w:r>
      <w:r>
        <w:t>, 1506, 1649, 1735, 1830, 1893 i 2281 oraz z 2016 r. poz. 34</w:t>
      </w:r>
      <w:r w:rsidRPr="001B7E08">
        <w:t>.</w:t>
      </w:r>
    </w:p>
  </w:footnote>
  <w:footnote w:id="28">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1688746781"/>
          <w:placeholder>
            <w:docPart w:val="7A020995D0944CE19B534C3DE4B45492"/>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29">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1868440221"/>
          <w:placeholder>
            <w:docPart w:val="ACF12E56566B49ADB6227B718D9FE082"/>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30">
    <w:p w:rsidR="001D2295" w:rsidRDefault="001D2295" w:rsidP="00EE5160">
      <w:pPr>
        <w:pStyle w:val="ODNONIKtreodnonika"/>
      </w:pPr>
      <w:r>
        <w:rPr>
          <w:rStyle w:val="Odwoanieprzypisudolnego"/>
        </w:rPr>
        <w:footnoteRef/>
      </w:r>
      <w:r>
        <w:rPr>
          <w:rStyle w:val="IGindeksgrny"/>
        </w:rPr>
        <w:t>)</w:t>
      </w:r>
      <w:r>
        <w:tab/>
      </w:r>
      <w:r w:rsidRPr="001B7E08">
        <w:t>Zmiany</w:t>
      </w:r>
      <w:r>
        <w:t xml:space="preserve"> </w:t>
      </w:r>
      <w:r w:rsidRPr="001B7E08">
        <w:t>tekstu</w:t>
      </w:r>
      <w:r>
        <w:t xml:space="preserve"> </w:t>
      </w:r>
      <w:r w:rsidRPr="001B7E08">
        <w:t>jednolitego</w:t>
      </w:r>
      <w:r>
        <w:t xml:space="preserve"> </w:t>
      </w:r>
      <w:r w:rsidRPr="001B7E08">
        <w:t>wymienionej</w:t>
      </w:r>
      <w:r>
        <w:t xml:space="preserve"> </w:t>
      </w:r>
      <w:r w:rsidRPr="001B7E08">
        <w:t>ustawy</w:t>
      </w:r>
      <w:r>
        <w:t xml:space="preserve"> </w:t>
      </w:r>
      <w:r w:rsidRPr="001B7E08">
        <w:t>zostały</w:t>
      </w:r>
      <w:r>
        <w:t xml:space="preserve"> </w:t>
      </w:r>
      <w:r w:rsidRPr="001B7E08">
        <w:t>ogłoszone</w:t>
      </w:r>
      <w:r>
        <w:t xml:space="preserve"> </w:t>
      </w:r>
      <w:r w:rsidRPr="001B7E08">
        <w:t>w</w:t>
      </w:r>
      <w:r>
        <w:t xml:space="preserve"> Dz. U. </w:t>
      </w:r>
      <w:r w:rsidRPr="001B7E08">
        <w:t>z</w:t>
      </w:r>
      <w:r>
        <w:t> </w:t>
      </w:r>
      <w:r w:rsidRPr="001B7E08">
        <w:t>2014</w:t>
      </w:r>
      <w:r>
        <w:t> </w:t>
      </w:r>
      <w:r w:rsidRPr="001B7E08">
        <w:t>r.</w:t>
      </w:r>
      <w:r>
        <w:t xml:space="preserve"> poz. </w:t>
      </w:r>
      <w:r w:rsidRPr="001B7E08">
        <w:t>265</w:t>
      </w:r>
      <w:r>
        <w:t xml:space="preserve"> i </w:t>
      </w:r>
      <w:r w:rsidRPr="001B7E08">
        <w:t>1161</w:t>
      </w:r>
      <w:r>
        <w:t xml:space="preserve"> oraz </w:t>
      </w:r>
      <w:r w:rsidRPr="001B7E08">
        <w:t>z</w:t>
      </w:r>
      <w:r>
        <w:t> </w:t>
      </w:r>
      <w:r w:rsidRPr="001B7E08">
        <w:t>2015</w:t>
      </w:r>
      <w:r>
        <w:t> </w:t>
      </w:r>
      <w:r w:rsidRPr="001B7E08">
        <w:t>r.</w:t>
      </w:r>
      <w:r>
        <w:t xml:space="preserve"> poz. </w:t>
      </w:r>
      <w:r w:rsidRPr="001B7E08">
        <w:t>4,</w:t>
      </w:r>
      <w:r>
        <w:t xml:space="preserve"> </w:t>
      </w:r>
      <w:r w:rsidRPr="001B7E08">
        <w:t>978</w:t>
      </w:r>
      <w:r>
        <w:t xml:space="preserve">, </w:t>
      </w:r>
      <w:r w:rsidRPr="001B7E08">
        <w:t>1333</w:t>
      </w:r>
      <w:r>
        <w:t xml:space="preserve"> i 1830</w:t>
      </w:r>
      <w:r w:rsidRPr="001B7E08">
        <w:t>.</w:t>
      </w:r>
    </w:p>
  </w:footnote>
  <w:footnote w:id="31">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285972376"/>
          <w:placeholder>
            <w:docPart w:val="2F76990E6DCF41D690D8838B3F086A62"/>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32">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1958521860"/>
          <w:placeholder>
            <w:docPart w:val="5FB70B2744824FEFA38AB0B7BE03BCD4"/>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33">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1599057684"/>
          <w:placeholder>
            <w:docPart w:val="36878F6F678F43E992420298E6BA8ECF"/>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34">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1347443987"/>
          <w:placeholder>
            <w:docPart w:val="3C455D6F511C4D2FA25BB0B627231384"/>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35">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19706536"/>
          <w:placeholder>
            <w:docPart w:val="1EEF2753B3764B25955144097985B168"/>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36">
    <w:p w:rsidR="001D2295" w:rsidRPr="00A5057C" w:rsidRDefault="001D2295" w:rsidP="00EE5160">
      <w:pPr>
        <w:pStyle w:val="ODNONIKtreodnonika"/>
      </w:pPr>
      <w:r>
        <w:rPr>
          <w:rStyle w:val="Odwoanieprzypisudolnego"/>
        </w:rPr>
        <w:footnoteRef/>
      </w:r>
      <w:r w:rsidRPr="00A5057C">
        <w:rPr>
          <w:rStyle w:val="IGindeksgrny"/>
        </w:rPr>
        <w:t>)</w:t>
      </w:r>
      <w:r>
        <w:tab/>
      </w:r>
      <w:r w:rsidRPr="00A5057C">
        <w:rPr>
          <w:rStyle w:val="IDindeksdolny"/>
          <w:vertAlign w:val="baseline"/>
        </w:rPr>
        <w:t>Zmiany</w:t>
      </w:r>
      <w:r>
        <w:rPr>
          <w:rStyle w:val="IDindeksdolny"/>
          <w:vertAlign w:val="baseline"/>
        </w:rPr>
        <w:t xml:space="preserve"> </w:t>
      </w:r>
      <w:r w:rsidRPr="00A5057C">
        <w:rPr>
          <w:rStyle w:val="IDindeksdolny"/>
          <w:vertAlign w:val="baseline"/>
        </w:rPr>
        <w:t>tekstu</w:t>
      </w:r>
      <w:r>
        <w:rPr>
          <w:rStyle w:val="IDindeksdolny"/>
          <w:vertAlign w:val="baseline"/>
        </w:rPr>
        <w:t xml:space="preserve"> </w:t>
      </w:r>
      <w:r w:rsidRPr="00A5057C">
        <w:rPr>
          <w:rStyle w:val="IDindeksdolny"/>
          <w:vertAlign w:val="baseline"/>
        </w:rPr>
        <w:t>jednolitego</w:t>
      </w:r>
      <w:r>
        <w:rPr>
          <w:rStyle w:val="IDindeksdolny"/>
          <w:vertAlign w:val="baseline"/>
        </w:rPr>
        <w:t xml:space="preserve"> </w:t>
      </w:r>
      <w:r w:rsidRPr="00A5057C">
        <w:rPr>
          <w:rStyle w:val="IDindeksdolny"/>
          <w:vertAlign w:val="baseline"/>
        </w:rPr>
        <w:t>wymienionej</w:t>
      </w:r>
      <w:r>
        <w:rPr>
          <w:rStyle w:val="IDindeksdolny"/>
          <w:vertAlign w:val="baseline"/>
        </w:rPr>
        <w:t xml:space="preserve"> </w:t>
      </w:r>
      <w:r w:rsidRPr="00A5057C">
        <w:rPr>
          <w:rStyle w:val="IDindeksdolny"/>
          <w:vertAlign w:val="baseline"/>
        </w:rPr>
        <w:t>ustawy</w:t>
      </w:r>
      <w:r>
        <w:rPr>
          <w:rStyle w:val="IDindeksdolny"/>
          <w:vertAlign w:val="baseline"/>
        </w:rPr>
        <w:t xml:space="preserve"> </w:t>
      </w:r>
      <w:r w:rsidRPr="00A5057C">
        <w:rPr>
          <w:rStyle w:val="IDindeksdolny"/>
          <w:vertAlign w:val="baseline"/>
        </w:rPr>
        <w:t>zostały</w:t>
      </w:r>
      <w:r>
        <w:rPr>
          <w:rStyle w:val="IDindeksdolny"/>
          <w:vertAlign w:val="baseline"/>
        </w:rPr>
        <w:t xml:space="preserve"> </w:t>
      </w:r>
      <w:r w:rsidRPr="00A5057C">
        <w:rPr>
          <w:rStyle w:val="IDindeksdolny"/>
          <w:vertAlign w:val="baseline"/>
        </w:rPr>
        <w:t>ogłoszone</w:t>
      </w:r>
      <w:r>
        <w:rPr>
          <w:rStyle w:val="IDindeksdolny"/>
          <w:vertAlign w:val="baseline"/>
        </w:rPr>
        <w:t xml:space="preserve"> </w:t>
      </w:r>
      <w:r w:rsidRPr="00A5057C">
        <w:rPr>
          <w:rStyle w:val="IDindeksdolny"/>
          <w:vertAlign w:val="baseline"/>
        </w:rPr>
        <w:t>w</w:t>
      </w:r>
      <w:r>
        <w:rPr>
          <w:rStyle w:val="IDindeksdolny"/>
          <w:vertAlign w:val="baseline"/>
        </w:rPr>
        <w:t xml:space="preserve"> Dz. U. </w:t>
      </w:r>
      <w:r w:rsidRPr="00A5057C">
        <w:rPr>
          <w:rStyle w:val="IDindeksdolny"/>
          <w:vertAlign w:val="baseline"/>
        </w:rPr>
        <w:t>z</w:t>
      </w:r>
      <w:r>
        <w:rPr>
          <w:rStyle w:val="IDindeksdolny"/>
          <w:vertAlign w:val="baseline"/>
        </w:rPr>
        <w:t> 2012 r. poz. 1342, 1448, 1529 i</w:t>
      </w:r>
      <w:r>
        <w:rPr>
          <w:rStyle w:val="IDindeksdolny"/>
        </w:rPr>
        <w:t xml:space="preserve"> </w:t>
      </w:r>
      <w:r w:rsidRPr="00A5057C">
        <w:rPr>
          <w:rStyle w:val="IDindeksdolny"/>
          <w:vertAlign w:val="baseline"/>
        </w:rPr>
        <w:t>1530,</w:t>
      </w:r>
      <w:r>
        <w:rPr>
          <w:rStyle w:val="IDindeksdolny"/>
          <w:vertAlign w:val="baseline"/>
        </w:rPr>
        <w:t xml:space="preserve"> </w:t>
      </w:r>
      <w:r w:rsidRPr="00A5057C">
        <w:rPr>
          <w:rStyle w:val="IDindeksdolny"/>
          <w:vertAlign w:val="baseline"/>
        </w:rPr>
        <w:t>z</w:t>
      </w:r>
      <w:r>
        <w:rPr>
          <w:rStyle w:val="IDindeksdolny"/>
          <w:vertAlign w:val="baseline"/>
        </w:rPr>
        <w:t> </w:t>
      </w:r>
      <w:r w:rsidRPr="00A5057C">
        <w:rPr>
          <w:rStyle w:val="IDindeksdolny"/>
          <w:vertAlign w:val="baseline"/>
        </w:rPr>
        <w:t>2013</w:t>
      </w:r>
      <w:r>
        <w:rPr>
          <w:rStyle w:val="IDindeksdolny"/>
          <w:vertAlign w:val="baseline"/>
        </w:rPr>
        <w:t> </w:t>
      </w:r>
      <w:r w:rsidRPr="00A5057C">
        <w:rPr>
          <w:rStyle w:val="IDindeksdolny"/>
          <w:vertAlign w:val="baseline"/>
        </w:rPr>
        <w:t>r.</w:t>
      </w:r>
      <w:r>
        <w:rPr>
          <w:rStyle w:val="IDindeksdolny"/>
          <w:vertAlign w:val="baseline"/>
        </w:rPr>
        <w:t xml:space="preserve"> poz. </w:t>
      </w:r>
      <w:r w:rsidRPr="00A5057C">
        <w:rPr>
          <w:rStyle w:val="IDindeksdolny"/>
          <w:vertAlign w:val="baseline"/>
        </w:rPr>
        <w:t>35,</w:t>
      </w:r>
      <w:r>
        <w:rPr>
          <w:rStyle w:val="IDindeksdolny"/>
          <w:vertAlign w:val="baseline"/>
        </w:rPr>
        <w:t xml:space="preserve"> </w:t>
      </w:r>
      <w:r w:rsidRPr="00A5057C">
        <w:rPr>
          <w:rStyle w:val="IDindeksdolny"/>
          <w:vertAlign w:val="baseline"/>
        </w:rPr>
        <w:t>1027</w:t>
      </w:r>
      <w:r>
        <w:rPr>
          <w:rStyle w:val="IDindeksdolny"/>
          <w:vertAlign w:val="baseline"/>
        </w:rPr>
        <w:t xml:space="preserve"> i </w:t>
      </w:r>
      <w:r w:rsidRPr="001D2295">
        <w:t>1608, z 2014 r. poz. 312, 1171 i</w:t>
      </w:r>
      <w:r>
        <w:rPr>
          <w:rStyle w:val="IDindeksdolny"/>
          <w:vertAlign w:val="baseline"/>
        </w:rPr>
        <w:t> </w:t>
      </w:r>
      <w:r w:rsidRPr="00A5057C">
        <w:rPr>
          <w:rStyle w:val="IDindeksdolny"/>
          <w:vertAlign w:val="baseline"/>
        </w:rPr>
        <w:t>1662</w:t>
      </w:r>
      <w:r>
        <w:rPr>
          <w:rStyle w:val="IDindeksdolny"/>
          <w:vertAlign w:val="baseline"/>
        </w:rPr>
        <w:t xml:space="preserve"> oraz </w:t>
      </w:r>
      <w:r w:rsidRPr="005F6C07">
        <w:rPr>
          <w:rStyle w:val="IDindeksdolny"/>
          <w:vertAlign w:val="baseline"/>
        </w:rPr>
        <w:t>z</w:t>
      </w:r>
      <w:r>
        <w:rPr>
          <w:rStyle w:val="IDindeksdolny"/>
          <w:vertAlign w:val="baseline"/>
        </w:rPr>
        <w:t> </w:t>
      </w:r>
      <w:r w:rsidRPr="005F6C07">
        <w:rPr>
          <w:rStyle w:val="IDindeksdolny"/>
          <w:vertAlign w:val="baseline"/>
        </w:rPr>
        <w:t>2015</w:t>
      </w:r>
      <w:r>
        <w:rPr>
          <w:rStyle w:val="IDindeksdolny"/>
          <w:vertAlign w:val="baseline"/>
        </w:rPr>
        <w:t> </w:t>
      </w:r>
      <w:r w:rsidRPr="005F6C07">
        <w:rPr>
          <w:rStyle w:val="IDindeksdolny"/>
          <w:vertAlign w:val="baseline"/>
        </w:rPr>
        <w:t>r.</w:t>
      </w:r>
      <w:r>
        <w:rPr>
          <w:rStyle w:val="IDindeksdolny"/>
          <w:vertAlign w:val="baseline"/>
        </w:rPr>
        <w:t xml:space="preserve"> poz. </w:t>
      </w:r>
      <w:r w:rsidRPr="005F6C07">
        <w:rPr>
          <w:rStyle w:val="IDindeksdolny"/>
          <w:vertAlign w:val="baseline"/>
        </w:rPr>
        <w:t>211</w:t>
      </w:r>
      <w:r>
        <w:t xml:space="preserve">, 605, 978, </w:t>
      </w:r>
      <w:r w:rsidRPr="006A03B4">
        <w:t>1223</w:t>
      </w:r>
      <w:r>
        <w:t xml:space="preserve"> i 1649</w:t>
      </w:r>
      <w:r w:rsidRPr="006A03B4">
        <w:t>.</w:t>
      </w:r>
    </w:p>
  </w:footnote>
  <w:footnote w:id="37">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1998409487"/>
          <w:placeholder>
            <w:docPart w:val="B6DB969D32704301BAAFB4744A8B07DD"/>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38">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546112188"/>
          <w:placeholder>
            <w:docPart w:val="ABA6C9CE034A4DE196DE602121ED9136"/>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39">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372925202"/>
          <w:placeholder>
            <w:docPart w:val="B250931A039746CE84D73C63E4C20117"/>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40">
    <w:p w:rsidR="001D2295" w:rsidRDefault="001D2295" w:rsidP="00EE5160">
      <w:pPr>
        <w:pStyle w:val="ODNONIKtreodnonika"/>
      </w:pPr>
      <w:r>
        <w:rPr>
          <w:rStyle w:val="Odwoanieprzypisudolnego"/>
        </w:rPr>
        <w:footnoteRef/>
      </w:r>
      <w:r w:rsidRPr="006D5B49">
        <w:rPr>
          <w:rStyle w:val="IGindeksgrny"/>
        </w:rPr>
        <w:t>)</w:t>
      </w:r>
      <w:r>
        <w:tab/>
      </w:r>
      <w:r w:rsidRPr="006D5B49">
        <w:t>Zmiany</w:t>
      </w:r>
      <w:r>
        <w:t xml:space="preserve"> </w:t>
      </w:r>
      <w:r w:rsidRPr="006D5B49">
        <w:t>tekstu</w:t>
      </w:r>
      <w:r>
        <w:t xml:space="preserve"> </w:t>
      </w:r>
      <w:r w:rsidRPr="006D5B49">
        <w:t>jednolitego</w:t>
      </w:r>
      <w:r>
        <w:t xml:space="preserve"> </w:t>
      </w:r>
      <w:r w:rsidRPr="006D5B49">
        <w:t>wymienionej</w:t>
      </w:r>
      <w:r>
        <w:t xml:space="preserve"> </w:t>
      </w:r>
      <w:r w:rsidRPr="006D5B49">
        <w:t>ustawy</w:t>
      </w:r>
      <w:r>
        <w:t xml:space="preserve"> </w:t>
      </w:r>
      <w:r w:rsidRPr="006D5B49">
        <w:t>zostały</w:t>
      </w:r>
      <w:r>
        <w:t xml:space="preserve"> </w:t>
      </w:r>
      <w:r w:rsidRPr="006D5B49">
        <w:t>ogłoszone</w:t>
      </w:r>
      <w:r>
        <w:t xml:space="preserve"> </w:t>
      </w:r>
      <w:r w:rsidRPr="006D5B49">
        <w:t>w</w:t>
      </w:r>
      <w:r>
        <w:t xml:space="preserve"> Dz. U. </w:t>
      </w:r>
      <w:r w:rsidRPr="006D5B49">
        <w:t>z</w:t>
      </w:r>
      <w:r>
        <w:t> </w:t>
      </w:r>
      <w:r w:rsidRPr="00DA576D">
        <w:t>2015</w:t>
      </w:r>
      <w:r>
        <w:t> </w:t>
      </w:r>
      <w:r w:rsidRPr="00DA576D">
        <w:t>r.</w:t>
      </w:r>
      <w:r>
        <w:t xml:space="preserve"> poz. 699, 875, 978, 1197, </w:t>
      </w:r>
      <w:r w:rsidRPr="00CF32F7">
        <w:t>1268</w:t>
      </w:r>
      <w:r>
        <w:t>, 1272, 1618, 1649, 1688, 1712, 1844 i 1893 oraz z 2016 r. poz. 65 i 352.</w:t>
      </w:r>
    </w:p>
  </w:footnote>
  <w:footnote w:id="41">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1249418998"/>
          <w:placeholder>
            <w:docPart w:val="A181CE16A2FC4315BEA46F9716ECF171"/>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42">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373346647"/>
          <w:placeholder>
            <w:docPart w:val="671A8C79BACD4090BA5A4A3F9DCE0260"/>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43">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1754847439"/>
          <w:placeholder>
            <w:docPart w:val="8430FA3827DB4CD8AA4E3D4FBC37ACE0"/>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44">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1975824569"/>
          <w:placeholder>
            <w:docPart w:val="D86E688C90D74FE3B09BDDCCEA07A5F5"/>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45">
    <w:p w:rsidR="001D2295" w:rsidRPr="008978D9"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8978D9">
        <w:t>2015</w:t>
      </w:r>
      <w:r>
        <w:t> </w:t>
      </w:r>
      <w:r w:rsidRPr="008978D9">
        <w:t>r.</w:t>
      </w:r>
      <w:r>
        <w:t xml:space="preserve"> poz. </w:t>
      </w:r>
      <w:r w:rsidRPr="008978D9">
        <w:t>559,</w:t>
      </w:r>
      <w:r>
        <w:t xml:space="preserve"> </w:t>
      </w:r>
      <w:r w:rsidRPr="008978D9">
        <w:t>978,</w:t>
      </w:r>
      <w:r>
        <w:t xml:space="preserve"> </w:t>
      </w:r>
      <w:r w:rsidRPr="008978D9">
        <w:t>1166,</w:t>
      </w:r>
      <w:r>
        <w:t xml:space="preserve"> </w:t>
      </w:r>
      <w:r w:rsidRPr="008978D9">
        <w:t>1223,</w:t>
      </w:r>
      <w:r>
        <w:t xml:space="preserve"> </w:t>
      </w:r>
      <w:r w:rsidRPr="008978D9">
        <w:t>1260,</w:t>
      </w:r>
      <w:r>
        <w:t xml:space="preserve"> </w:t>
      </w:r>
      <w:r w:rsidRPr="008978D9">
        <w:t>1311,</w:t>
      </w:r>
      <w:r>
        <w:t xml:space="preserve"> </w:t>
      </w:r>
      <w:r w:rsidRPr="008978D9">
        <w:t>1348,</w:t>
      </w:r>
      <w:r>
        <w:t xml:space="preserve"> </w:t>
      </w:r>
      <w:r w:rsidRPr="008978D9">
        <w:t>1357,</w:t>
      </w:r>
      <w:r>
        <w:t xml:space="preserve"> </w:t>
      </w:r>
      <w:r w:rsidRPr="008978D9">
        <w:t>1513,</w:t>
      </w:r>
      <w:r>
        <w:t xml:space="preserve"> </w:t>
      </w:r>
      <w:r w:rsidRPr="008978D9">
        <w:t>1634,</w:t>
      </w:r>
      <w:r>
        <w:t xml:space="preserve"> </w:t>
      </w:r>
      <w:r w:rsidRPr="008978D9">
        <w:t>1830,</w:t>
      </w:r>
      <w:r>
        <w:t xml:space="preserve"> </w:t>
      </w:r>
      <w:r w:rsidRPr="008978D9">
        <w:t>1844,</w:t>
      </w:r>
      <w:r>
        <w:t xml:space="preserve"> </w:t>
      </w:r>
      <w:r w:rsidRPr="008978D9">
        <w:t>1854,</w:t>
      </w:r>
      <w:r>
        <w:t xml:space="preserve"> </w:t>
      </w:r>
      <w:r w:rsidRPr="008978D9">
        <w:t>1864</w:t>
      </w:r>
      <w:r>
        <w:t xml:space="preserve"> i </w:t>
      </w:r>
      <w:r w:rsidRPr="008978D9">
        <w:t>2281</w:t>
      </w:r>
      <w:r>
        <w:t xml:space="preserve"> oraz z 2016 r. poz. </w:t>
      </w:r>
      <w:sdt>
        <w:sdtPr>
          <w:alias w:val="Numer pozycji"/>
          <w:tag w:val="Kategoria"/>
          <w:id w:val="99149676"/>
          <w:placeholder>
            <w:docPart w:val="574AE81E6743417F982DB7070EE46949"/>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46">
    <w:p w:rsidR="001D2295" w:rsidRDefault="001D2295" w:rsidP="00EE5160">
      <w:pPr>
        <w:pStyle w:val="ODNONIKtreodnonika"/>
      </w:pPr>
      <w:r>
        <w:rPr>
          <w:rStyle w:val="Odwoanieprzypisudolnego"/>
        </w:rPr>
        <w:footnoteRef/>
      </w:r>
      <w:r>
        <w:rPr>
          <w:rStyle w:val="IGindeksgrny"/>
        </w:rPr>
        <w:t>)</w:t>
      </w:r>
      <w:r>
        <w:tab/>
      </w:r>
      <w:r w:rsidRPr="006D5B49">
        <w:t>Zmiany</w:t>
      </w:r>
      <w:r>
        <w:t xml:space="preserve"> </w:t>
      </w:r>
      <w:r w:rsidRPr="006D5B49">
        <w:t>tekstu</w:t>
      </w:r>
      <w:r>
        <w:t xml:space="preserve"> </w:t>
      </w:r>
      <w:r w:rsidRPr="006D5B49">
        <w:t>jednolitego</w:t>
      </w:r>
      <w:r>
        <w:t xml:space="preserve"> </w:t>
      </w:r>
      <w:r w:rsidRPr="006D5B49">
        <w:t>wymienionej</w:t>
      </w:r>
      <w:r>
        <w:t xml:space="preserve"> </w:t>
      </w:r>
      <w:r w:rsidRPr="006D5B49">
        <w:t>ustawy</w:t>
      </w:r>
      <w:r>
        <w:t xml:space="preserve"> </w:t>
      </w:r>
      <w:r w:rsidRPr="006D5B49">
        <w:t>zostały</w:t>
      </w:r>
      <w:r>
        <w:t xml:space="preserve"> </w:t>
      </w:r>
      <w:r w:rsidRPr="006D5B49">
        <w:t>ogłoszone</w:t>
      </w:r>
      <w:r>
        <w:t xml:space="preserve"> </w:t>
      </w:r>
      <w:r w:rsidRPr="006D5B49">
        <w:t>w</w:t>
      </w:r>
      <w:r>
        <w:t xml:space="preserve"> Dz. U. </w:t>
      </w:r>
      <w:r w:rsidRPr="006D5B49">
        <w:t>z</w:t>
      </w:r>
      <w:r>
        <w:t xml:space="preserve"> 2014 r. poz. 586, </w:t>
      </w:r>
      <w:r w:rsidRPr="006D5B49">
        <w:t>z</w:t>
      </w:r>
      <w:r>
        <w:t> </w:t>
      </w:r>
      <w:r w:rsidRPr="006D5B49">
        <w:t>2015</w:t>
      </w:r>
      <w:r>
        <w:t> </w:t>
      </w:r>
      <w:r w:rsidRPr="006D5B49">
        <w:t>r.</w:t>
      </w:r>
      <w:r>
        <w:t xml:space="preserve"> poz. </w:t>
      </w:r>
      <w:r w:rsidRPr="006D5B49">
        <w:t>73</w:t>
      </w:r>
      <w:r>
        <w:t xml:space="preserve">, </w:t>
      </w:r>
      <w:r w:rsidRPr="006D5B49">
        <w:t>978,</w:t>
      </w:r>
      <w:r>
        <w:t xml:space="preserve"> 1045, 1223, </w:t>
      </w:r>
      <w:r w:rsidRPr="006D5B49">
        <w:t>1260</w:t>
      </w:r>
      <w:r>
        <w:t>, 1348, 1505, 1513, 1634, 1844 i 1890 oraz z 2016 r. poz. 65.</w:t>
      </w:r>
    </w:p>
  </w:footnote>
  <w:footnote w:id="47">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1144650320"/>
          <w:placeholder>
            <w:docPart w:val="AB097FC798A14C218EEEACA70BD952A8"/>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48">
    <w:p w:rsidR="001D2295" w:rsidRDefault="001D2295" w:rsidP="00EE5160">
      <w:pPr>
        <w:pStyle w:val="ODNONIKtreodnonika"/>
      </w:pPr>
      <w:r>
        <w:rPr>
          <w:rStyle w:val="Odwoanieprzypisudolnego"/>
        </w:rPr>
        <w:footnoteRef/>
      </w:r>
      <w:r w:rsidRPr="00536CE4">
        <w:rPr>
          <w:rStyle w:val="IGindeksgrny"/>
        </w:rPr>
        <w:t>)</w:t>
      </w:r>
      <w:r>
        <w:t xml:space="preserve"> </w:t>
      </w:r>
      <w:r>
        <w:tab/>
      </w:r>
      <w:r w:rsidRPr="00FC5FBC">
        <w:t>Zmiany</w:t>
      </w:r>
      <w:r>
        <w:t xml:space="preserve"> </w:t>
      </w:r>
      <w:r w:rsidRPr="00FC5FBC">
        <w:t>tekstu</w:t>
      </w:r>
      <w:r>
        <w:t xml:space="preserve"> </w:t>
      </w:r>
      <w:r w:rsidRPr="00FC5FBC">
        <w:t>jednolitego</w:t>
      </w:r>
      <w:r>
        <w:t xml:space="preserve"> </w:t>
      </w:r>
      <w:r w:rsidRPr="00FC5FBC">
        <w:t>wymienionej</w:t>
      </w:r>
      <w:r>
        <w:t xml:space="preserve"> </w:t>
      </w:r>
      <w:r w:rsidRPr="00FC5FBC">
        <w:t>ustawy</w:t>
      </w:r>
      <w:r>
        <w:t xml:space="preserve"> </w:t>
      </w:r>
      <w:r w:rsidRPr="00FC5FBC">
        <w:t>zostały</w:t>
      </w:r>
      <w:r>
        <w:t xml:space="preserve"> </w:t>
      </w:r>
      <w:r w:rsidRPr="00FC5FBC">
        <w:t>ogłoszone</w:t>
      </w:r>
      <w:r>
        <w:t xml:space="preserve"> </w:t>
      </w:r>
      <w:r w:rsidRPr="00FC5FBC">
        <w:t>w</w:t>
      </w:r>
      <w:r>
        <w:t xml:space="preserve"> Dz. U. </w:t>
      </w:r>
      <w:r w:rsidRPr="00FC5FBC">
        <w:t>z</w:t>
      </w:r>
      <w:r>
        <w:t> </w:t>
      </w:r>
      <w:r w:rsidRPr="00FC5FBC">
        <w:t>2013</w:t>
      </w:r>
      <w:r>
        <w:t> </w:t>
      </w:r>
      <w:r w:rsidRPr="00FC5FBC">
        <w:t>r.</w:t>
      </w:r>
      <w:r>
        <w:t xml:space="preserve"> poz. </w:t>
      </w:r>
      <w:r w:rsidRPr="00FC5FBC">
        <w:t>938</w:t>
      </w:r>
      <w:r>
        <w:t xml:space="preserve"> i </w:t>
      </w:r>
      <w:r w:rsidRPr="00FC5FBC">
        <w:t>1646,</w:t>
      </w:r>
      <w:r>
        <w:t xml:space="preserve"> </w:t>
      </w:r>
      <w:r w:rsidRPr="00FC5FBC">
        <w:t>z</w:t>
      </w:r>
      <w:r>
        <w:t> </w:t>
      </w:r>
      <w:r w:rsidRPr="00FC5FBC">
        <w:t>2014</w:t>
      </w:r>
      <w:r>
        <w:t> </w:t>
      </w:r>
      <w:r w:rsidRPr="00FC5FBC">
        <w:t>r.</w:t>
      </w:r>
      <w:r>
        <w:t xml:space="preserve"> poz. </w:t>
      </w:r>
      <w:r w:rsidRPr="00FC5FBC">
        <w:t>379,</w:t>
      </w:r>
      <w:r>
        <w:t xml:space="preserve"> </w:t>
      </w:r>
      <w:r w:rsidRPr="00FC5FBC">
        <w:t>911,</w:t>
      </w:r>
      <w:r>
        <w:t xml:space="preserve"> </w:t>
      </w:r>
      <w:r w:rsidRPr="00FC5FBC">
        <w:t>1146,</w:t>
      </w:r>
      <w:r>
        <w:t xml:space="preserve"> </w:t>
      </w:r>
      <w:r w:rsidRPr="00FC5FBC">
        <w:t>1626</w:t>
      </w:r>
      <w:r>
        <w:t xml:space="preserve"> i </w:t>
      </w:r>
      <w:r w:rsidRPr="00FC5FBC">
        <w:t>1877</w:t>
      </w:r>
      <w:r>
        <w:t xml:space="preserve">, </w:t>
      </w:r>
      <w:r w:rsidRPr="00FC5FBC">
        <w:t>z</w:t>
      </w:r>
      <w:r>
        <w:t> </w:t>
      </w:r>
      <w:r w:rsidRPr="00FC5FBC">
        <w:t>2015</w:t>
      </w:r>
      <w:r>
        <w:t> </w:t>
      </w:r>
      <w:r w:rsidRPr="00FC5FBC">
        <w:t>r.</w:t>
      </w:r>
      <w:r>
        <w:t xml:space="preserve"> poz. </w:t>
      </w:r>
      <w:r w:rsidRPr="00FC5FBC">
        <w:t>238,</w:t>
      </w:r>
      <w:r>
        <w:t xml:space="preserve"> </w:t>
      </w:r>
      <w:r w:rsidRPr="00FC5FBC">
        <w:t>532,</w:t>
      </w:r>
      <w:r>
        <w:t xml:space="preserve"> </w:t>
      </w:r>
      <w:r w:rsidRPr="00FC5FBC">
        <w:t>1045,</w:t>
      </w:r>
      <w:r>
        <w:t xml:space="preserve"> </w:t>
      </w:r>
      <w:r w:rsidRPr="00FC5FBC">
        <w:t>1117,</w:t>
      </w:r>
      <w:r>
        <w:t xml:space="preserve"> </w:t>
      </w:r>
      <w:r w:rsidRPr="00FC5FBC">
        <w:t>1130,</w:t>
      </w:r>
      <w:r>
        <w:t xml:space="preserve"> </w:t>
      </w:r>
      <w:r w:rsidRPr="00FC5FBC">
        <w:t>1189</w:t>
      </w:r>
      <w:r>
        <w:t xml:space="preserve">, </w:t>
      </w:r>
      <w:r w:rsidRPr="00FC5FBC">
        <w:t>1190</w:t>
      </w:r>
      <w:r>
        <w:t>, 1269, 1358, 1513, 1830, 1854, 1890 i 2150 oraz z 2016 r. poz. 195.</w:t>
      </w:r>
    </w:p>
  </w:footnote>
  <w:footnote w:id="49">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510830226"/>
          <w:placeholder>
            <w:docPart w:val="7FB3893A716B4F9D8C5B4998E35BEC62"/>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50">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1606885915"/>
          <w:placeholder>
            <w:docPart w:val="CD9E7AE444AD414381150687B00FC7D2"/>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51">
    <w:p w:rsidR="001D2295" w:rsidRDefault="001D2295" w:rsidP="00EE5160">
      <w:pPr>
        <w:pStyle w:val="ODNONIKtreodnonika"/>
      </w:pPr>
      <w:r>
        <w:rPr>
          <w:rStyle w:val="Odwoanieprzypisudolnego"/>
        </w:rPr>
        <w:footnoteRef/>
      </w:r>
      <w:r>
        <w:rPr>
          <w:rStyle w:val="IGindeksgrny"/>
        </w:rPr>
        <w:t>)</w:t>
      </w:r>
      <w:r>
        <w:tab/>
      </w:r>
      <w:r w:rsidRPr="006D5B49">
        <w:t>Zmiany</w:t>
      </w:r>
      <w:r>
        <w:t xml:space="preserve"> </w:t>
      </w:r>
      <w:r w:rsidRPr="006D5B49">
        <w:t>tekstu</w:t>
      </w:r>
      <w:r>
        <w:t xml:space="preserve"> </w:t>
      </w:r>
      <w:r w:rsidRPr="006D5B49">
        <w:t>jednolitego</w:t>
      </w:r>
      <w:r>
        <w:t xml:space="preserve"> </w:t>
      </w:r>
      <w:r w:rsidRPr="006D5B49">
        <w:t>wymienionej</w:t>
      </w:r>
      <w:r>
        <w:t xml:space="preserve"> </w:t>
      </w:r>
      <w:r w:rsidRPr="006D5B49">
        <w:t>ustawy</w:t>
      </w:r>
      <w:r>
        <w:t xml:space="preserve"> </w:t>
      </w:r>
      <w:r w:rsidRPr="006D5B49">
        <w:t>zostały</w:t>
      </w:r>
      <w:r>
        <w:t xml:space="preserve"> </w:t>
      </w:r>
      <w:r w:rsidRPr="006D5B49">
        <w:t>ogłoszone</w:t>
      </w:r>
      <w:r>
        <w:t xml:space="preserve"> </w:t>
      </w:r>
      <w:r w:rsidRPr="006D5B49">
        <w:t>w</w:t>
      </w:r>
      <w:r>
        <w:t xml:space="preserve"> Dz. U. </w:t>
      </w:r>
      <w:r w:rsidRPr="006D5B49">
        <w:t>z</w:t>
      </w:r>
      <w:r>
        <w:t> 2014 r. poz. 1822</w:t>
      </w:r>
      <w:r w:rsidR="005B7E99">
        <w:t>,</w:t>
      </w:r>
      <w:r>
        <w:t xml:space="preserve"> z 2015 r. poz. 1066, 1217, 1224, 1268 i 2023 oraz z 2016 r. poz. 147</w:t>
      </w:r>
      <w:r w:rsidR="005B7E99">
        <w:t xml:space="preserve"> i 437</w:t>
      </w:r>
      <w:r>
        <w:t>.</w:t>
      </w:r>
    </w:p>
  </w:footnote>
  <w:footnote w:id="52">
    <w:p w:rsidR="001D2295" w:rsidRPr="00A922C7" w:rsidRDefault="001D2295" w:rsidP="00EE5160">
      <w:pPr>
        <w:pStyle w:val="ODNONIKtreodnonika"/>
      </w:pPr>
      <w:r>
        <w:rPr>
          <w:rStyle w:val="Odwoanieprzypisudolnego"/>
        </w:rPr>
        <w:footnoteRef/>
      </w:r>
      <w:r>
        <w:rPr>
          <w:rStyle w:val="IGindeksgrny"/>
        </w:rPr>
        <w:t>)</w:t>
      </w:r>
      <w:r>
        <w:tab/>
      </w:r>
      <w:r w:rsidRPr="006D5B49">
        <w:t>Zmiany</w:t>
      </w:r>
      <w:r>
        <w:t xml:space="preserve"> </w:t>
      </w:r>
      <w:r w:rsidRPr="006D5B49">
        <w:t>tekstu</w:t>
      </w:r>
      <w:r>
        <w:t xml:space="preserve"> </w:t>
      </w:r>
      <w:r w:rsidRPr="006D5B49">
        <w:t>jednolitego</w:t>
      </w:r>
      <w:r>
        <w:t xml:space="preserve"> </w:t>
      </w:r>
      <w:r w:rsidRPr="006D5B49">
        <w:t>wymienionej</w:t>
      </w:r>
      <w:r>
        <w:t xml:space="preserve"> </w:t>
      </w:r>
      <w:r w:rsidRPr="006D5B49">
        <w:t>ustawy</w:t>
      </w:r>
      <w:r>
        <w:t xml:space="preserve"> </w:t>
      </w:r>
      <w:r w:rsidRPr="006D5B49">
        <w:t>zostały</w:t>
      </w:r>
      <w:r>
        <w:t xml:space="preserve"> </w:t>
      </w:r>
      <w:r w:rsidRPr="006D5B49">
        <w:t>ogłoszone</w:t>
      </w:r>
      <w:r>
        <w:t xml:space="preserve"> </w:t>
      </w:r>
      <w:r w:rsidRPr="006D5B49">
        <w:t>w</w:t>
      </w:r>
      <w:r>
        <w:t xml:space="preserve"> Dz. U. </w:t>
      </w:r>
      <w:r w:rsidRPr="006D5B49">
        <w:t>z</w:t>
      </w:r>
      <w:r>
        <w:t> </w:t>
      </w:r>
      <w:r w:rsidRPr="00A922C7">
        <w:t>2014</w:t>
      </w:r>
      <w:r>
        <w:t> </w:t>
      </w:r>
      <w:r w:rsidRPr="00A922C7">
        <w:t>r.</w:t>
      </w:r>
      <w:r>
        <w:t xml:space="preserve"> poz. </w:t>
      </w:r>
      <w:r w:rsidRPr="00A922C7">
        <w:t>586,</w:t>
      </w:r>
      <w:r>
        <w:t xml:space="preserve"> </w:t>
      </w:r>
      <w:r w:rsidRPr="00A922C7">
        <w:t>z</w:t>
      </w:r>
      <w:r>
        <w:t> </w:t>
      </w:r>
      <w:r w:rsidRPr="00A922C7">
        <w:t>2015</w:t>
      </w:r>
      <w:r>
        <w:t> </w:t>
      </w:r>
      <w:r w:rsidRPr="00A922C7">
        <w:t>r.</w:t>
      </w:r>
      <w:r>
        <w:t xml:space="preserve"> poz. </w:t>
      </w:r>
      <w:r w:rsidRPr="00A922C7">
        <w:t>73,</w:t>
      </w:r>
      <w:r>
        <w:t xml:space="preserve"> </w:t>
      </w:r>
      <w:r w:rsidRPr="00A922C7">
        <w:t>978,</w:t>
      </w:r>
      <w:r>
        <w:t xml:space="preserve"> </w:t>
      </w:r>
      <w:r w:rsidRPr="00A922C7">
        <w:t>1045,</w:t>
      </w:r>
      <w:r>
        <w:t xml:space="preserve"> </w:t>
      </w:r>
      <w:r w:rsidRPr="00A922C7">
        <w:t>1223,</w:t>
      </w:r>
      <w:r>
        <w:t xml:space="preserve"> </w:t>
      </w:r>
      <w:r w:rsidRPr="00A922C7">
        <w:t>1260,</w:t>
      </w:r>
      <w:r>
        <w:t xml:space="preserve"> </w:t>
      </w:r>
      <w:r w:rsidRPr="00A922C7">
        <w:t>1348,</w:t>
      </w:r>
      <w:r>
        <w:t xml:space="preserve"> </w:t>
      </w:r>
      <w:r w:rsidRPr="00A922C7">
        <w:t>1505,</w:t>
      </w:r>
      <w:r>
        <w:t xml:space="preserve"> </w:t>
      </w:r>
      <w:r w:rsidRPr="00A922C7">
        <w:t>1513,</w:t>
      </w:r>
      <w:r>
        <w:t xml:space="preserve"> </w:t>
      </w:r>
      <w:r w:rsidRPr="00A922C7">
        <w:t>1634,</w:t>
      </w:r>
      <w:r>
        <w:t xml:space="preserve"> </w:t>
      </w:r>
      <w:r w:rsidRPr="00A922C7">
        <w:t>1844</w:t>
      </w:r>
      <w:r>
        <w:t xml:space="preserve"> i </w:t>
      </w:r>
      <w:r w:rsidRPr="00A922C7">
        <w:t>1890</w:t>
      </w:r>
      <w:r>
        <w:t xml:space="preserve"> oraz </w:t>
      </w:r>
      <w:r w:rsidRPr="00A922C7">
        <w:t>z</w:t>
      </w:r>
      <w:r>
        <w:t> </w:t>
      </w:r>
      <w:r w:rsidRPr="00A922C7">
        <w:t>2016</w:t>
      </w:r>
      <w:r>
        <w:t> </w:t>
      </w:r>
      <w:r w:rsidRPr="00A922C7">
        <w:t>r.</w:t>
      </w:r>
      <w:r>
        <w:t xml:space="preserve"> poz. </w:t>
      </w:r>
      <w:r w:rsidRPr="00A922C7">
        <w:t>65</w:t>
      </w:r>
      <w:r>
        <w:t xml:space="preserve"> i </w:t>
      </w:r>
      <w:sdt>
        <w:sdtPr>
          <w:alias w:val="Numer pozycji"/>
          <w:tag w:val="Kategoria"/>
          <w:id w:val="1224645157"/>
          <w:placeholder>
            <w:docPart w:val="403BA1517E324F3286AE77641277A59A"/>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53">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1197074925"/>
          <w:placeholder>
            <w:docPart w:val="D1FB95186436478BA2C162A4397FEDDC"/>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54">
    <w:p w:rsidR="001D2295" w:rsidRPr="0037047E"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37047E">
        <w:t>z</w:t>
      </w:r>
      <w:r>
        <w:t> </w:t>
      </w:r>
      <w:r w:rsidRPr="0037047E">
        <w:t>2015</w:t>
      </w:r>
      <w:r>
        <w:t> </w:t>
      </w:r>
      <w:r w:rsidRPr="0037047E">
        <w:t>r.</w:t>
      </w:r>
      <w:r>
        <w:t xml:space="preserve"> poz. </w:t>
      </w:r>
      <w:r w:rsidRPr="0037047E">
        <w:t>478,</w:t>
      </w:r>
      <w:r>
        <w:t xml:space="preserve"> </w:t>
      </w:r>
      <w:r w:rsidRPr="0037047E">
        <w:t>1223,</w:t>
      </w:r>
      <w:r>
        <w:t xml:space="preserve"> </w:t>
      </w:r>
      <w:r w:rsidRPr="0037047E">
        <w:t>1260,</w:t>
      </w:r>
      <w:r>
        <w:t xml:space="preserve"> </w:t>
      </w:r>
      <w:r w:rsidRPr="0037047E">
        <w:t>1505</w:t>
      </w:r>
      <w:r>
        <w:t xml:space="preserve"> i </w:t>
      </w:r>
      <w:r w:rsidRPr="0037047E">
        <w:t>1618</w:t>
      </w:r>
      <w:r>
        <w:t xml:space="preserve"> oraz z 2016 r. poz. 178.</w:t>
      </w:r>
    </w:p>
  </w:footnote>
  <w:footnote w:id="55">
    <w:p w:rsidR="001D2295" w:rsidRPr="0037047E"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37047E">
        <w:t>z</w:t>
      </w:r>
      <w:r>
        <w:t> </w:t>
      </w:r>
      <w:r w:rsidRPr="0037047E">
        <w:t>2015</w:t>
      </w:r>
      <w:r>
        <w:t> </w:t>
      </w:r>
      <w:r w:rsidRPr="0037047E">
        <w:t>r.</w:t>
      </w:r>
      <w:r>
        <w:t xml:space="preserve"> poz. </w:t>
      </w:r>
      <w:r w:rsidRPr="0037047E">
        <w:t>73,</w:t>
      </w:r>
      <w:r>
        <w:t xml:space="preserve"> </w:t>
      </w:r>
      <w:r w:rsidRPr="0037047E">
        <w:t>1223,</w:t>
      </w:r>
      <w:r>
        <w:t xml:space="preserve"> </w:t>
      </w:r>
      <w:r w:rsidRPr="0037047E">
        <w:t>1260,</w:t>
      </w:r>
      <w:r>
        <w:t xml:space="preserve"> </w:t>
      </w:r>
      <w:r w:rsidRPr="0037047E">
        <w:t>1357</w:t>
      </w:r>
      <w:r>
        <w:t xml:space="preserve"> i </w:t>
      </w:r>
      <w:r w:rsidRPr="0037047E">
        <w:t>1513</w:t>
      </w:r>
      <w:r>
        <w:t xml:space="preserve"> oraz z 2016 r. poz. </w:t>
      </w:r>
      <w:sdt>
        <w:sdtPr>
          <w:alias w:val="Numer pozycji"/>
          <w:tag w:val="Kategoria"/>
          <w:id w:val="363024398"/>
          <w:placeholder>
            <w:docPart w:val="A8C9C18EDDF745D6AE82B0B150B14CB2"/>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56">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1646430909"/>
          <w:placeholder>
            <w:docPart w:val="D55B0F90BD264376BABEC7839F4C973C"/>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57">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577592725"/>
          <w:placeholder>
            <w:docPart w:val="FFF1A94BFF60431D939D8B52AA11392A"/>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58">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1720774535"/>
          <w:placeholder>
            <w:docPart w:val="57FF6F68BD9947418D1AD40B2D3652A8"/>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59">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329454336"/>
          <w:placeholder>
            <w:docPart w:val="2471169DD0B94620AD60244DB9CA4845"/>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60">
    <w:p w:rsidR="001D2295" w:rsidRPr="00A10795" w:rsidRDefault="001D2295" w:rsidP="00EE5160">
      <w:pPr>
        <w:pStyle w:val="ODNONIKtreodnonika"/>
      </w:pPr>
      <w:r>
        <w:rPr>
          <w:rStyle w:val="Odwoanieprzypisudolnego"/>
        </w:rPr>
        <w:footnoteRef/>
      </w:r>
      <w:r>
        <w:rPr>
          <w:rStyle w:val="IGindeksgrny"/>
        </w:rPr>
        <w:t>)</w:t>
      </w:r>
      <w:r>
        <w:tab/>
      </w:r>
      <w:r w:rsidRPr="006D5B49">
        <w:t>Zmiany</w:t>
      </w:r>
      <w:r>
        <w:t xml:space="preserve"> </w:t>
      </w:r>
      <w:r w:rsidRPr="006D5B49">
        <w:t>tekstu</w:t>
      </w:r>
      <w:r>
        <w:t xml:space="preserve"> </w:t>
      </w:r>
      <w:r w:rsidRPr="006D5B49">
        <w:t>jednolitego</w:t>
      </w:r>
      <w:r>
        <w:t xml:space="preserve"> </w:t>
      </w:r>
      <w:r w:rsidRPr="006D5B49">
        <w:t>wymienionej</w:t>
      </w:r>
      <w:r>
        <w:t xml:space="preserve"> </w:t>
      </w:r>
      <w:r w:rsidRPr="006D5B49">
        <w:t>ustawy</w:t>
      </w:r>
      <w:r>
        <w:t xml:space="preserve"> </w:t>
      </w:r>
      <w:r w:rsidRPr="006D5B49">
        <w:t>zostały</w:t>
      </w:r>
      <w:r>
        <w:t xml:space="preserve"> </w:t>
      </w:r>
      <w:r w:rsidRPr="006D5B49">
        <w:t>ogłoszone</w:t>
      </w:r>
      <w:r>
        <w:t xml:space="preserve"> </w:t>
      </w:r>
      <w:r w:rsidRPr="006D5B49">
        <w:t>w</w:t>
      </w:r>
      <w:r>
        <w:t xml:space="preserve"> Dz. U. </w:t>
      </w:r>
      <w:r w:rsidRPr="00A10795">
        <w:t>z</w:t>
      </w:r>
      <w:r>
        <w:t> </w:t>
      </w:r>
      <w:r w:rsidRPr="00A10795">
        <w:t>2015</w:t>
      </w:r>
      <w:r>
        <w:t> </w:t>
      </w:r>
      <w:r w:rsidRPr="00A10795">
        <w:t>r.</w:t>
      </w:r>
      <w:r>
        <w:t xml:space="preserve"> poz. </w:t>
      </w:r>
      <w:r w:rsidRPr="00A10795">
        <w:t>978,</w:t>
      </w:r>
      <w:r>
        <w:t xml:space="preserve"> 1158, </w:t>
      </w:r>
      <w:r w:rsidRPr="00A10795">
        <w:t>1259</w:t>
      </w:r>
      <w:r>
        <w:t xml:space="preserve">, </w:t>
      </w:r>
      <w:r w:rsidRPr="00A10795">
        <w:t>1311</w:t>
      </w:r>
      <w:r>
        <w:t>, 1830, 1854, 1864 i 2281.</w:t>
      </w:r>
    </w:p>
  </w:footnote>
  <w:footnote w:id="61">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787784709"/>
          <w:placeholder>
            <w:docPart w:val="2C4565B04BBF47BA9E5C12D4884A4D37"/>
          </w:placeholder>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62">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2074578349"/>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63">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1289241276"/>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 w:id="64">
    <w:p w:rsidR="001D2295" w:rsidRDefault="001D2295" w:rsidP="00EE5160">
      <w:pPr>
        <w:pStyle w:val="ODNONIKtreodnonika"/>
      </w:pPr>
      <w:r>
        <w:rPr>
          <w:rStyle w:val="Odwoanieprzypisudolnego"/>
        </w:rPr>
        <w:footnoteRef/>
      </w:r>
      <w:r>
        <w:rPr>
          <w:rStyle w:val="IGindeksgrny"/>
        </w:rPr>
        <w:t>)</w:t>
      </w:r>
      <w:r>
        <w:tab/>
      </w:r>
      <w:r w:rsidRPr="00F36A46">
        <w:t>Zmiany</w:t>
      </w:r>
      <w:r>
        <w:t xml:space="preserve"> </w:t>
      </w:r>
      <w:r w:rsidRPr="00F36A46">
        <w:t>tekstu</w:t>
      </w:r>
      <w:r>
        <w:t xml:space="preserve"> </w:t>
      </w:r>
      <w:r w:rsidRPr="00F36A46">
        <w:t>jednolitego</w:t>
      </w:r>
      <w:r>
        <w:t xml:space="preserve"> </w:t>
      </w:r>
      <w:r w:rsidRPr="00F36A46">
        <w:t>wymienionej</w:t>
      </w:r>
      <w:r>
        <w:t xml:space="preserve"> </w:t>
      </w:r>
      <w:r w:rsidRPr="00F36A46">
        <w:t>ustawy</w:t>
      </w:r>
      <w:r>
        <w:t xml:space="preserve"> </w:t>
      </w:r>
      <w:r w:rsidRPr="00F36A46">
        <w:t>zostały</w:t>
      </w:r>
      <w:r>
        <w:t xml:space="preserve"> </w:t>
      </w:r>
      <w:r w:rsidRPr="00F36A46">
        <w:t>ogłoszone</w:t>
      </w:r>
      <w:r>
        <w:t xml:space="preserve"> </w:t>
      </w:r>
      <w:r w:rsidRPr="00F36A46">
        <w:t>w</w:t>
      </w:r>
      <w:r>
        <w:t xml:space="preserve"> Dz. U. </w:t>
      </w:r>
      <w:r w:rsidRPr="00F36A46">
        <w:t>z</w:t>
      </w:r>
      <w:r>
        <w:t> </w:t>
      </w:r>
      <w:r w:rsidRPr="00F36A46">
        <w:t>2015</w:t>
      </w:r>
      <w:r>
        <w:t> </w:t>
      </w:r>
      <w:r w:rsidRPr="00F36A46">
        <w:t>r.</w:t>
      </w:r>
      <w:r>
        <w:t xml:space="preserve"> poz. </w:t>
      </w:r>
      <w:r w:rsidRPr="00F36A46">
        <w:t>73,</w:t>
      </w:r>
      <w:r>
        <w:t xml:space="preserve"> </w:t>
      </w:r>
      <w:r w:rsidRPr="00F36A46">
        <w:t>978,</w:t>
      </w:r>
      <w:r>
        <w:t xml:space="preserve"> </w:t>
      </w:r>
      <w:r w:rsidRPr="00F36A46">
        <w:t>1260</w:t>
      </w:r>
      <w:r>
        <w:t>, 1357, 1634 i 1844 oraz z 2016 r. poz. </w:t>
      </w:r>
      <w:sdt>
        <w:sdtPr>
          <w:alias w:val="Numer pozycji"/>
          <w:tag w:val="Kategoria"/>
          <w:id w:val="632143325"/>
          <w:dataBinding w:prefixMappings="xmlns:ns0='http://purl.org/dc/elements/1.1/' xmlns:ns1='http://schemas.openxmlformats.org/package/2006/metadata/core-properties' " w:xpath="/ns1:coreProperties[1]/ns1:category[1]" w:storeItemID="{6C3C8BC8-F283-45AE-878A-BAB7291924A1}"/>
          <w:text/>
        </w:sdtPr>
        <w:sdtContent>
          <w:r>
            <w:t>615</w:t>
          </w:r>
        </w:sdtContent>
      </w:sdt>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295" w:rsidRPr="009D0C50" w:rsidRDefault="001D2295" w:rsidP="00B0762C">
    <w:pPr>
      <w:pStyle w:val="Sygnatura"/>
    </w:pPr>
    <w:sdt>
      <w:sdtPr>
        <w:alias w:val="Słowa kluczowe"/>
        <w:tag w:val=""/>
        <w:id w:val="1847584734"/>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p w:rsidR="001D2295" w:rsidRDefault="001D2295"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D7993">
      <w:rPr>
        <w:noProof/>
      </w:rPr>
      <w:t>137</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Content>
        <w:r>
          <w:t>615</w:t>
        </w:r>
      </w:sdtContent>
    </w:sdt>
  </w:p>
  <w:p w:rsidR="001D2295" w:rsidRPr="00AB274C" w:rsidRDefault="001D2295"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295" w:rsidRPr="009D0C50" w:rsidRDefault="001D2295" w:rsidP="009D0C50">
    <w:pPr>
      <w:pStyle w:val="Sygnatura"/>
    </w:pPr>
    <w:sdt>
      <w:sdtPr>
        <w:alias w:val="Słowa kluczowe"/>
        <w:tag w:val=""/>
        <w:id w:val="-1301992196"/>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p w:rsidR="001D2295" w:rsidRPr="00B371CC" w:rsidRDefault="001D2295"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D1"/>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0EEB"/>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2EB6"/>
    <w:rsid w:val="000E3694"/>
    <w:rsid w:val="000E490F"/>
    <w:rsid w:val="000E6241"/>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176F"/>
    <w:rsid w:val="00125A9C"/>
    <w:rsid w:val="00132644"/>
    <w:rsid w:val="00134CA0"/>
    <w:rsid w:val="0014026F"/>
    <w:rsid w:val="00147A47"/>
    <w:rsid w:val="00147AA1"/>
    <w:rsid w:val="001510A8"/>
    <w:rsid w:val="001520CF"/>
    <w:rsid w:val="001548B2"/>
    <w:rsid w:val="00155AE8"/>
    <w:rsid w:val="00156339"/>
    <w:rsid w:val="0015742A"/>
    <w:rsid w:val="00157551"/>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572F"/>
    <w:rsid w:val="00197649"/>
    <w:rsid w:val="001A01FB"/>
    <w:rsid w:val="001A09A0"/>
    <w:rsid w:val="001A10E9"/>
    <w:rsid w:val="001A183D"/>
    <w:rsid w:val="001A22AD"/>
    <w:rsid w:val="001A3CD3"/>
    <w:rsid w:val="001A5BEF"/>
    <w:rsid w:val="001A7430"/>
    <w:rsid w:val="001A7F15"/>
    <w:rsid w:val="001B0B30"/>
    <w:rsid w:val="001B0ED8"/>
    <w:rsid w:val="001B19EF"/>
    <w:rsid w:val="001B342E"/>
    <w:rsid w:val="001B66B3"/>
    <w:rsid w:val="001C1832"/>
    <w:rsid w:val="001C188C"/>
    <w:rsid w:val="001D16F3"/>
    <w:rsid w:val="001D1783"/>
    <w:rsid w:val="001D2295"/>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42B9"/>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089C"/>
    <w:rsid w:val="00271013"/>
    <w:rsid w:val="00274092"/>
    <w:rsid w:val="00274B64"/>
    <w:rsid w:val="0027561C"/>
    <w:rsid w:val="002765B4"/>
    <w:rsid w:val="00276A94"/>
    <w:rsid w:val="00277609"/>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0715"/>
    <w:rsid w:val="002C2C79"/>
    <w:rsid w:val="002C6641"/>
    <w:rsid w:val="002D1364"/>
    <w:rsid w:val="002D2870"/>
    <w:rsid w:val="002D5000"/>
    <w:rsid w:val="002D5D1D"/>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157C"/>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5D1"/>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993"/>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19B0"/>
    <w:rsid w:val="00526DFC"/>
    <w:rsid w:val="00526F43"/>
    <w:rsid w:val="00527651"/>
    <w:rsid w:val="005363AB"/>
    <w:rsid w:val="00536CA6"/>
    <w:rsid w:val="00544EF4"/>
    <w:rsid w:val="00545E53"/>
    <w:rsid w:val="005479D9"/>
    <w:rsid w:val="005572BD"/>
    <w:rsid w:val="0055753C"/>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3E7E"/>
    <w:rsid w:val="00597024"/>
    <w:rsid w:val="005A0274"/>
    <w:rsid w:val="005A095C"/>
    <w:rsid w:val="005A669D"/>
    <w:rsid w:val="005A75D8"/>
    <w:rsid w:val="005B713E"/>
    <w:rsid w:val="005B7E99"/>
    <w:rsid w:val="005C03B6"/>
    <w:rsid w:val="005C4C90"/>
    <w:rsid w:val="005C68E1"/>
    <w:rsid w:val="005D14E5"/>
    <w:rsid w:val="005D3763"/>
    <w:rsid w:val="005D547D"/>
    <w:rsid w:val="005D55E1"/>
    <w:rsid w:val="005E00C6"/>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3CB1"/>
    <w:rsid w:val="00666115"/>
    <w:rsid w:val="006678AF"/>
    <w:rsid w:val="006701EF"/>
    <w:rsid w:val="006707E4"/>
    <w:rsid w:val="00673BA5"/>
    <w:rsid w:val="00680058"/>
    <w:rsid w:val="0068147B"/>
    <w:rsid w:val="00681F9F"/>
    <w:rsid w:val="006840EA"/>
    <w:rsid w:val="00685267"/>
    <w:rsid w:val="006872AE"/>
    <w:rsid w:val="00690082"/>
    <w:rsid w:val="006946BB"/>
    <w:rsid w:val="006969FA"/>
    <w:rsid w:val="00697349"/>
    <w:rsid w:val="00697406"/>
    <w:rsid w:val="006A133E"/>
    <w:rsid w:val="006A170E"/>
    <w:rsid w:val="006A35D5"/>
    <w:rsid w:val="006A5C16"/>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4DFB"/>
    <w:rsid w:val="00756629"/>
    <w:rsid w:val="00756E4D"/>
    <w:rsid w:val="00757B4F"/>
    <w:rsid w:val="00757B6A"/>
    <w:rsid w:val="00760AD4"/>
    <w:rsid w:val="007621AA"/>
    <w:rsid w:val="0076260A"/>
    <w:rsid w:val="00762AFD"/>
    <w:rsid w:val="00763BB7"/>
    <w:rsid w:val="00764A67"/>
    <w:rsid w:val="00770701"/>
    <w:rsid w:val="00770F6B"/>
    <w:rsid w:val="00771883"/>
    <w:rsid w:val="00774B70"/>
    <w:rsid w:val="00776DC2"/>
    <w:rsid w:val="00780122"/>
    <w:rsid w:val="0078214B"/>
    <w:rsid w:val="0078498A"/>
    <w:rsid w:val="00791497"/>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0E8B"/>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6FE9"/>
    <w:rsid w:val="0087738C"/>
    <w:rsid w:val="008802AF"/>
    <w:rsid w:val="00881926"/>
    <w:rsid w:val="0088318F"/>
    <w:rsid w:val="0088331D"/>
    <w:rsid w:val="008850D8"/>
    <w:rsid w:val="008852B0"/>
    <w:rsid w:val="00885AE7"/>
    <w:rsid w:val="00886B60"/>
    <w:rsid w:val="00887889"/>
    <w:rsid w:val="008920FF"/>
    <w:rsid w:val="008942CC"/>
    <w:rsid w:val="008959B4"/>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511B"/>
    <w:rsid w:val="00946DD0"/>
    <w:rsid w:val="009509E6"/>
    <w:rsid w:val="00952018"/>
    <w:rsid w:val="00952800"/>
    <w:rsid w:val="0095300D"/>
    <w:rsid w:val="0095629F"/>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6FE3"/>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2883"/>
    <w:rsid w:val="00A437E1"/>
    <w:rsid w:val="00A443FC"/>
    <w:rsid w:val="00A4685E"/>
    <w:rsid w:val="00A50CD4"/>
    <w:rsid w:val="00A51191"/>
    <w:rsid w:val="00A56D62"/>
    <w:rsid w:val="00A56F07"/>
    <w:rsid w:val="00A5762C"/>
    <w:rsid w:val="00A600FC"/>
    <w:rsid w:val="00A60BCA"/>
    <w:rsid w:val="00A61B55"/>
    <w:rsid w:val="00A624E2"/>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39E"/>
    <w:rsid w:val="00AB047E"/>
    <w:rsid w:val="00AB0B0A"/>
    <w:rsid w:val="00AB0BB7"/>
    <w:rsid w:val="00AB18A4"/>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6529"/>
    <w:rsid w:val="00B0762C"/>
    <w:rsid w:val="00B07700"/>
    <w:rsid w:val="00B13921"/>
    <w:rsid w:val="00B1528C"/>
    <w:rsid w:val="00B1531B"/>
    <w:rsid w:val="00B17E18"/>
    <w:rsid w:val="00B21487"/>
    <w:rsid w:val="00B223FC"/>
    <w:rsid w:val="00B23020"/>
    <w:rsid w:val="00B232D1"/>
    <w:rsid w:val="00B24DB5"/>
    <w:rsid w:val="00B26303"/>
    <w:rsid w:val="00B3196E"/>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41EC"/>
    <w:rsid w:val="00BE56FB"/>
    <w:rsid w:val="00BF3DDE"/>
    <w:rsid w:val="00BF6589"/>
    <w:rsid w:val="00BF6F7F"/>
    <w:rsid w:val="00C00647"/>
    <w:rsid w:val="00C02764"/>
    <w:rsid w:val="00C029FB"/>
    <w:rsid w:val="00C04CEF"/>
    <w:rsid w:val="00C0647E"/>
    <w:rsid w:val="00C0662F"/>
    <w:rsid w:val="00C07600"/>
    <w:rsid w:val="00C11943"/>
    <w:rsid w:val="00C12E96"/>
    <w:rsid w:val="00C16141"/>
    <w:rsid w:val="00C2363F"/>
    <w:rsid w:val="00C236C8"/>
    <w:rsid w:val="00C260B1"/>
    <w:rsid w:val="00C26E56"/>
    <w:rsid w:val="00C31406"/>
    <w:rsid w:val="00C34233"/>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0570"/>
    <w:rsid w:val="00C81CA6"/>
    <w:rsid w:val="00C823DA"/>
    <w:rsid w:val="00C8259F"/>
    <w:rsid w:val="00C82746"/>
    <w:rsid w:val="00C84C47"/>
    <w:rsid w:val="00C86AFA"/>
    <w:rsid w:val="00C905E2"/>
    <w:rsid w:val="00C90664"/>
    <w:rsid w:val="00C923B2"/>
    <w:rsid w:val="00C9267F"/>
    <w:rsid w:val="00CA4AD6"/>
    <w:rsid w:val="00CB18D0"/>
    <w:rsid w:val="00CB24F5"/>
    <w:rsid w:val="00CB2663"/>
    <w:rsid w:val="00CB3BBE"/>
    <w:rsid w:val="00CB59E9"/>
    <w:rsid w:val="00CC0D6A"/>
    <w:rsid w:val="00CC3831"/>
    <w:rsid w:val="00CC519B"/>
    <w:rsid w:val="00CD12C1"/>
    <w:rsid w:val="00CD214E"/>
    <w:rsid w:val="00CD425A"/>
    <w:rsid w:val="00CD46FA"/>
    <w:rsid w:val="00CD5973"/>
    <w:rsid w:val="00CD5C59"/>
    <w:rsid w:val="00CE048E"/>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2A9D"/>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7A0"/>
    <w:rsid w:val="00DC4AF0"/>
    <w:rsid w:val="00DC7886"/>
    <w:rsid w:val="00DD048D"/>
    <w:rsid w:val="00DD0988"/>
    <w:rsid w:val="00DD0CF2"/>
    <w:rsid w:val="00DE078C"/>
    <w:rsid w:val="00DE0B1E"/>
    <w:rsid w:val="00DE1554"/>
    <w:rsid w:val="00DE590F"/>
    <w:rsid w:val="00DE7DC1"/>
    <w:rsid w:val="00DF3F7E"/>
    <w:rsid w:val="00DF4B49"/>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4E50"/>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B54CA"/>
    <w:rsid w:val="00EC0B46"/>
    <w:rsid w:val="00EC16E3"/>
    <w:rsid w:val="00EC4265"/>
    <w:rsid w:val="00EC4CEB"/>
    <w:rsid w:val="00EC659E"/>
    <w:rsid w:val="00ED00CB"/>
    <w:rsid w:val="00ED2072"/>
    <w:rsid w:val="00ED2AE0"/>
    <w:rsid w:val="00ED3683"/>
    <w:rsid w:val="00ED5553"/>
    <w:rsid w:val="00ED5E36"/>
    <w:rsid w:val="00ED6961"/>
    <w:rsid w:val="00EE48C7"/>
    <w:rsid w:val="00EE4D81"/>
    <w:rsid w:val="00EE5160"/>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3BA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iPriority="0"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iPriority="0"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EE516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EE516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3">
    <w:name w:val="heading 3"/>
    <w:basedOn w:val="Normalny"/>
    <w:next w:val="Normalny"/>
    <w:link w:val="Nagwek3Znak"/>
    <w:qFormat/>
    <w:rsid w:val="00EE5160"/>
    <w:pPr>
      <w:keepNext/>
      <w:keepLines/>
      <w:spacing w:before="200" w:line="360" w:lineRule="auto"/>
      <w:jc w:val="left"/>
      <w:outlineLvl w:val="2"/>
    </w:pPr>
    <w:rPr>
      <w:rFonts w:ascii="Cambria" w:eastAsia="Times New Roman" w:hAnsi="Cambria" w:cs="Times New Roman"/>
      <w:b/>
      <w:bCs/>
      <w:color w:val="4F81BD"/>
      <w:sz w:val="24"/>
    </w:rPr>
  </w:style>
  <w:style w:type="paragraph" w:styleId="Nagwek9">
    <w:name w:val="heading 9"/>
    <w:basedOn w:val="Normalny"/>
    <w:next w:val="Normalny"/>
    <w:link w:val="Nagwek9Znak"/>
    <w:qFormat/>
    <w:rsid w:val="00EE5160"/>
    <w:pPr>
      <w:spacing w:before="240" w:after="60" w:line="360" w:lineRule="auto"/>
      <w:jc w:val="left"/>
      <w:outlineLvl w:val="8"/>
    </w:pPr>
    <w:rPr>
      <w:rFonts w:ascii="Arial" w:eastAsia="Times New Roman" w:hAnsi="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EE5160"/>
    <w:pPr>
      <w:spacing w:before="80"/>
      <w:ind w:left="1260"/>
    </w:pPr>
  </w:style>
  <w:style w:type="paragraph" w:customStyle="1" w:styleId="ZTIRwPKTzmtirwpktartykuempunktem">
    <w:name w:val="Z/TIR_w_PKT – zm. tir. w pkt artykułem (punktem)"/>
    <w:basedOn w:val="TIRtiret"/>
    <w:uiPriority w:val="33"/>
    <w:qFormat/>
    <w:rsid w:val="00EE5160"/>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EE5160"/>
    <w:pPr>
      <w:spacing w:before="80"/>
      <w:ind w:left="900"/>
    </w:pPr>
  </w:style>
  <w:style w:type="paragraph" w:customStyle="1" w:styleId="2TIRpodwjnytiret">
    <w:name w:val="2TIR – podwójny tiret"/>
    <w:basedOn w:val="TIRtiret"/>
    <w:uiPriority w:val="73"/>
    <w:qFormat/>
    <w:rsid w:val="00EE5160"/>
    <w:pPr>
      <w:ind w:left="1420" w:hanging="360"/>
    </w:pPr>
  </w:style>
  <w:style w:type="character" w:styleId="Odwoanieprzypisudolnego">
    <w:name w:val="footnote reference"/>
    <w:uiPriority w:val="99"/>
    <w:rsid w:val="00EE5160"/>
    <w:rPr>
      <w:rFonts w:cs="Times New Roman"/>
      <w:vertAlign w:val="superscript"/>
    </w:rPr>
  </w:style>
  <w:style w:type="paragraph" w:styleId="Nagwek">
    <w:name w:val="header"/>
    <w:basedOn w:val="Normalny"/>
    <w:link w:val="NagwekZnak"/>
    <w:uiPriority w:val="99"/>
    <w:rsid w:val="00EE5160"/>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EE5160"/>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EE516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EE5160"/>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EE5160"/>
    <w:pPr>
      <w:spacing w:before="80"/>
      <w:ind w:left="1260"/>
    </w:pPr>
  </w:style>
  <w:style w:type="paragraph" w:customStyle="1" w:styleId="ZTIRwLITzmtirwlitartykuempunktem">
    <w:name w:val="Z/TIR_w_LIT – zm. tir. w lit. artykułem (punktem)"/>
    <w:basedOn w:val="TIRtiret"/>
    <w:uiPriority w:val="33"/>
    <w:qFormat/>
    <w:rsid w:val="00EE5160"/>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EE5160"/>
    <w:pPr>
      <w:spacing w:before="80"/>
      <w:ind w:left="840"/>
    </w:pPr>
  </w:style>
  <w:style w:type="paragraph" w:customStyle="1" w:styleId="nowela">
    <w:name w:val="nowela"/>
    <w:basedOn w:val="ARTartustawynprozporzdzenia"/>
    <w:uiPriority w:val="99"/>
    <w:semiHidden/>
    <w:qFormat/>
    <w:rsid w:val="00EE5160"/>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EE5160"/>
    <w:pPr>
      <w:widowControl w:val="0"/>
      <w:suppressAutoHyphens/>
    </w:pPr>
    <w:rPr>
      <w:kern w:val="1"/>
      <w:lang w:eastAsia="ar-SA"/>
    </w:rPr>
  </w:style>
  <w:style w:type="paragraph" w:customStyle="1" w:styleId="ZPKTzmpktartykuempunktem">
    <w:name w:val="Z/PKT – zm. pkt artykułem (punktem)"/>
    <w:basedOn w:val="PKTpunkt"/>
    <w:uiPriority w:val="31"/>
    <w:qFormat/>
    <w:rsid w:val="00EE5160"/>
    <w:pPr>
      <w:spacing w:before="80"/>
      <w:ind w:left="900" w:hanging="480"/>
    </w:pPr>
  </w:style>
  <w:style w:type="paragraph" w:customStyle="1" w:styleId="ZARTzmartartykuempunktem">
    <w:name w:val="Z/ART(§) – zm. art. (§) artykułem (punktem)"/>
    <w:basedOn w:val="ARTartustawynprozporzdzenia"/>
    <w:uiPriority w:val="30"/>
    <w:qFormat/>
    <w:rsid w:val="00EE5160"/>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EE5160"/>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EE5160"/>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EE5160"/>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EE5160"/>
    <w:rPr>
      <w:bCs/>
    </w:rPr>
  </w:style>
  <w:style w:type="paragraph" w:customStyle="1" w:styleId="OZNRODZAKTUtznustawalubrozporzdzenieiorganwydajcy">
    <w:name w:val="OZN_RODZ_AKTU – tzn. ustawa lub rozporządzenie i organ wydający"/>
    <w:next w:val="DATAAKTUdatauchwalenialubwydaniaaktu"/>
    <w:uiPriority w:val="5"/>
    <w:qFormat/>
    <w:rsid w:val="00EE5160"/>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EE5160"/>
    <w:pPr>
      <w:spacing w:before="120"/>
    </w:pPr>
    <w:rPr>
      <w:bCs/>
    </w:rPr>
  </w:style>
  <w:style w:type="paragraph" w:customStyle="1" w:styleId="PKTpunkt">
    <w:name w:val="PKT – punkt"/>
    <w:basedOn w:val="ARTartustawynprozporzdzenia"/>
    <w:uiPriority w:val="13"/>
    <w:qFormat/>
    <w:rsid w:val="00EE5160"/>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EE5160"/>
    <w:pPr>
      <w:ind w:left="0" w:firstLine="0"/>
    </w:pPr>
  </w:style>
  <w:style w:type="paragraph" w:customStyle="1" w:styleId="LITlitera">
    <w:name w:val="LIT – litera"/>
    <w:basedOn w:val="PKTpunkt"/>
    <w:uiPriority w:val="14"/>
    <w:qFormat/>
    <w:rsid w:val="00EE5160"/>
    <w:pPr>
      <w:ind w:left="780" w:hanging="360"/>
    </w:pPr>
  </w:style>
  <w:style w:type="paragraph" w:customStyle="1" w:styleId="CZWSPLITczwsplnaliter">
    <w:name w:val="CZ_WSP_LIT – część wspólna liter"/>
    <w:basedOn w:val="LITlitera"/>
    <w:next w:val="USTustnpkodeksu"/>
    <w:uiPriority w:val="17"/>
    <w:qFormat/>
    <w:rsid w:val="00EE5160"/>
    <w:pPr>
      <w:ind w:left="420" w:firstLine="0"/>
    </w:pPr>
    <w:rPr>
      <w:szCs w:val="24"/>
    </w:rPr>
  </w:style>
  <w:style w:type="paragraph" w:customStyle="1" w:styleId="TIRtiret">
    <w:name w:val="TIR – tiret"/>
    <w:basedOn w:val="LITlitera"/>
    <w:uiPriority w:val="15"/>
    <w:qFormat/>
    <w:rsid w:val="00EE5160"/>
    <w:pPr>
      <w:ind w:left="1060" w:hanging="200"/>
    </w:pPr>
  </w:style>
  <w:style w:type="paragraph" w:customStyle="1" w:styleId="CZWSPTIRczwsplnatiret">
    <w:name w:val="CZ_WSP_TIR – część wspólna tiret"/>
    <w:basedOn w:val="TIRtiret"/>
    <w:next w:val="USTustnpkodeksu"/>
    <w:uiPriority w:val="17"/>
    <w:qFormat/>
    <w:rsid w:val="00EE5160"/>
    <w:pPr>
      <w:ind w:left="780" w:firstLine="0"/>
    </w:pPr>
  </w:style>
  <w:style w:type="paragraph" w:customStyle="1" w:styleId="CYTcytatnpprzysigi">
    <w:name w:val="CYT – cytat np. przysięgi"/>
    <w:basedOn w:val="USTustnpkodeksu"/>
    <w:next w:val="USTustnpkodeksu"/>
    <w:uiPriority w:val="18"/>
    <w:qFormat/>
    <w:rsid w:val="00EE5160"/>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EE5160"/>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EE5160"/>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EE5160"/>
    <w:pPr>
      <w:spacing w:before="80"/>
      <w:ind w:left="1200"/>
    </w:pPr>
  </w:style>
  <w:style w:type="paragraph" w:customStyle="1" w:styleId="ZLITTIRwLITzmtirwlitliter">
    <w:name w:val="Z_LIT/TIR_w_LIT – zm. tir. w lit. literą"/>
    <w:basedOn w:val="TIRtiret"/>
    <w:uiPriority w:val="49"/>
    <w:qFormat/>
    <w:rsid w:val="00EE5160"/>
    <w:pPr>
      <w:spacing w:before="80"/>
      <w:ind w:left="1480"/>
    </w:pPr>
  </w:style>
  <w:style w:type="paragraph" w:customStyle="1" w:styleId="TYTDZOZNoznaczenietytuulubdziau">
    <w:name w:val="TYT(DZ)_OZN – oznaczenie tytułu lub działu"/>
    <w:next w:val="Normalny"/>
    <w:uiPriority w:val="9"/>
    <w:qFormat/>
    <w:rsid w:val="00EE5160"/>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EE5160"/>
    <w:pPr>
      <w:spacing w:before="240" w:line="240" w:lineRule="exact"/>
      <w:ind w:left="420"/>
    </w:pPr>
    <w:rPr>
      <w:caps w:val="0"/>
    </w:rPr>
  </w:style>
  <w:style w:type="paragraph" w:customStyle="1" w:styleId="ZTYTDZPRZEDMzmprzedmtytuulubdziauartykuempunktem">
    <w:name w:val="Z/TYT(DZ)_PRZEDM – zm. przedm. tytułu lub działu artykułem (punktem)"/>
    <w:next w:val="ZARTzmartartykuempunktem"/>
    <w:uiPriority w:val="28"/>
    <w:qFormat/>
    <w:rsid w:val="00EE5160"/>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EE5160"/>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EE5160"/>
    <w:pPr>
      <w:spacing w:before="80"/>
      <w:ind w:left="420"/>
    </w:pPr>
  </w:style>
  <w:style w:type="paragraph" w:customStyle="1" w:styleId="ZZLITzmianazmlit">
    <w:name w:val="ZZ/LIT – zmiana zm. lit."/>
    <w:basedOn w:val="ZZPKTzmianazmpkt"/>
    <w:uiPriority w:val="67"/>
    <w:qFormat/>
    <w:rsid w:val="00EE5160"/>
    <w:pPr>
      <w:ind w:left="2320" w:hanging="420"/>
    </w:pPr>
  </w:style>
  <w:style w:type="paragraph" w:customStyle="1" w:styleId="ZZTIRzmianazmtir">
    <w:name w:val="ZZ/TIR – zmiana zm. tir."/>
    <w:basedOn w:val="ZZLITzmianazmlit"/>
    <w:uiPriority w:val="67"/>
    <w:qFormat/>
    <w:rsid w:val="00EE5160"/>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EE516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EE5160"/>
    <w:pPr>
      <w:spacing w:before="80"/>
      <w:ind w:left="780" w:firstLine="480"/>
    </w:pPr>
  </w:style>
  <w:style w:type="paragraph" w:customStyle="1" w:styleId="ZLITPKTzmpktliter">
    <w:name w:val="Z_LIT/PKT – zm. pkt literą"/>
    <w:basedOn w:val="PKTpunkt"/>
    <w:uiPriority w:val="47"/>
    <w:qFormat/>
    <w:rsid w:val="00EE5160"/>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EE5160"/>
    <w:pPr>
      <w:spacing w:before="80"/>
      <w:ind w:firstLine="0"/>
    </w:pPr>
  </w:style>
  <w:style w:type="paragraph" w:customStyle="1" w:styleId="ZLITLITzmlitliter">
    <w:name w:val="Z_LIT/LIT – zm. lit. literą"/>
    <w:basedOn w:val="LITlitera"/>
    <w:uiPriority w:val="48"/>
    <w:qFormat/>
    <w:rsid w:val="00EE5160"/>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EE5160"/>
    <w:pPr>
      <w:spacing w:before="80"/>
      <w:ind w:left="780"/>
    </w:pPr>
  </w:style>
  <w:style w:type="paragraph" w:customStyle="1" w:styleId="ZLITTIRzmtirliter">
    <w:name w:val="Z_LIT/TIR – zm. tir. literą"/>
    <w:basedOn w:val="TIRtiret"/>
    <w:uiPriority w:val="49"/>
    <w:qFormat/>
    <w:rsid w:val="00EE5160"/>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EE5160"/>
    <w:pPr>
      <w:ind w:left="2380" w:firstLine="0"/>
    </w:pPr>
  </w:style>
  <w:style w:type="paragraph" w:customStyle="1" w:styleId="ZLITLITwPKTzmlitwpktliter">
    <w:name w:val="Z_LIT/LIT_w_PKT – zm. lit. w pkt literą"/>
    <w:basedOn w:val="LITlitera"/>
    <w:uiPriority w:val="48"/>
    <w:qFormat/>
    <w:rsid w:val="00EE5160"/>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EE5160"/>
    <w:pPr>
      <w:spacing w:before="80"/>
      <w:ind w:left="1260"/>
    </w:pPr>
  </w:style>
  <w:style w:type="paragraph" w:customStyle="1" w:styleId="ZLITTIRwPKTzmtirwpktliter">
    <w:name w:val="Z_LIT/TIR_w_PKT – zm. tir. w pkt literą"/>
    <w:basedOn w:val="TIRtiret"/>
    <w:uiPriority w:val="49"/>
    <w:qFormat/>
    <w:rsid w:val="00EE5160"/>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EE5160"/>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EE5160"/>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EE5160"/>
    <w:pPr>
      <w:spacing w:before="80"/>
      <w:ind w:left="1060"/>
    </w:pPr>
  </w:style>
  <w:style w:type="paragraph" w:customStyle="1" w:styleId="ZTIRTIRzmtirtiret">
    <w:name w:val="Z_TIR/TIR – zm. tir. tiret"/>
    <w:basedOn w:val="TIRtiret"/>
    <w:uiPriority w:val="57"/>
    <w:qFormat/>
    <w:rsid w:val="00EE5160"/>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EE5160"/>
    <w:pPr>
      <w:ind w:left="2740" w:firstLine="0"/>
    </w:pPr>
  </w:style>
  <w:style w:type="paragraph" w:customStyle="1" w:styleId="ZZTIRwLITzmianazmtirwlit">
    <w:name w:val="ZZ/TIR_w_LIT – zmiana zm. tir. w lit."/>
    <w:basedOn w:val="ZZTIRzmianazmtir"/>
    <w:uiPriority w:val="67"/>
    <w:qFormat/>
    <w:rsid w:val="00EE5160"/>
    <w:pPr>
      <w:ind w:left="2600" w:hanging="200"/>
    </w:pPr>
  </w:style>
  <w:style w:type="paragraph" w:customStyle="1" w:styleId="ZTIRTIRwLITzmtirwlittiret">
    <w:name w:val="Z_TIR/TIR_w_LIT – zm. tir. w lit. tiret"/>
    <w:basedOn w:val="TIRtiret"/>
    <w:uiPriority w:val="57"/>
    <w:qFormat/>
    <w:rsid w:val="00EE5160"/>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EE5160"/>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EE5160"/>
    <w:pPr>
      <w:ind w:left="1060"/>
    </w:pPr>
  </w:style>
  <w:style w:type="paragraph" w:customStyle="1" w:styleId="Z2TIRzmpodwtirartykuempunktem">
    <w:name w:val="Z/2TIR – zm. podw. tir. artykułem (punktem)"/>
    <w:basedOn w:val="TIRtiret"/>
    <w:uiPriority w:val="73"/>
    <w:qFormat/>
    <w:rsid w:val="00EE5160"/>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EE5160"/>
    <w:pPr>
      <w:ind w:left="2320" w:firstLine="0"/>
    </w:pPr>
  </w:style>
  <w:style w:type="paragraph" w:customStyle="1" w:styleId="ZLIT2TIRzmpodwtirliter">
    <w:name w:val="Z_LIT/2TIR – zm. podw. tir. literą"/>
    <w:basedOn w:val="TIRtiret"/>
    <w:uiPriority w:val="75"/>
    <w:qFormat/>
    <w:rsid w:val="00EE5160"/>
    <w:pPr>
      <w:spacing w:before="80"/>
      <w:ind w:left="1200" w:hanging="420"/>
    </w:pPr>
  </w:style>
  <w:style w:type="paragraph" w:customStyle="1" w:styleId="ZTIR2TIRzmpodwtirtiret">
    <w:name w:val="Z_TIR/2TIR – zm. podw. tir. tiret"/>
    <w:basedOn w:val="TIRtiret"/>
    <w:uiPriority w:val="78"/>
    <w:qFormat/>
    <w:rsid w:val="00EE5160"/>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EE5160"/>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EE5160"/>
    <w:pPr>
      <w:spacing w:before="80"/>
      <w:ind w:left="1900" w:hanging="360"/>
    </w:pPr>
  </w:style>
  <w:style w:type="paragraph" w:customStyle="1" w:styleId="ZTIRPKTzmpkttiret">
    <w:name w:val="Z_TIR/PKT – zm. pkt tiret"/>
    <w:basedOn w:val="PKTpunkt"/>
    <w:uiPriority w:val="56"/>
    <w:qFormat/>
    <w:rsid w:val="00EE5160"/>
    <w:pPr>
      <w:spacing w:before="80"/>
      <w:ind w:left="1540" w:hanging="480"/>
    </w:pPr>
  </w:style>
  <w:style w:type="paragraph" w:customStyle="1" w:styleId="ZTIRLITwPKTzmlitwpkttiret">
    <w:name w:val="Z_TIR/LIT_w_PKT – zm. lit. w pkt tiret"/>
    <w:basedOn w:val="LITlitera"/>
    <w:uiPriority w:val="57"/>
    <w:qFormat/>
    <w:rsid w:val="00EE5160"/>
    <w:pPr>
      <w:spacing w:before="80"/>
      <w:ind w:left="1900"/>
    </w:pPr>
  </w:style>
  <w:style w:type="paragraph" w:customStyle="1" w:styleId="ZTIRCZWSPLITwPKTzmczciwsplitwpkttiret">
    <w:name w:val="Z_TIR/CZ_WSP_LIT_w_PKT – zm. części wsp. lit. w pkt tiret"/>
    <w:basedOn w:val="CZWSPLITczwsplnaliter"/>
    <w:uiPriority w:val="59"/>
    <w:qFormat/>
    <w:rsid w:val="00EE5160"/>
    <w:pPr>
      <w:spacing w:before="80"/>
      <w:ind w:left="1540"/>
    </w:pPr>
  </w:style>
  <w:style w:type="paragraph" w:customStyle="1" w:styleId="ZTIR2TIRwLITzmpodwtirwlittiret">
    <w:name w:val="Z_TIR/2TIR_w_LIT – zm. podw. tir. w lit. tiret"/>
    <w:basedOn w:val="TIRtiret"/>
    <w:uiPriority w:val="79"/>
    <w:qFormat/>
    <w:rsid w:val="00EE5160"/>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EE5160"/>
    <w:pPr>
      <w:spacing w:before="80"/>
      <w:ind w:left="1760"/>
    </w:pPr>
  </w:style>
  <w:style w:type="paragraph" w:customStyle="1" w:styleId="ZTIR2TIRwTIRzmpodwtirwtirtiret">
    <w:name w:val="Z_TIR/2TIR_w_TIR – zm. podw. tir. w tir. tiret"/>
    <w:basedOn w:val="TIRtiret"/>
    <w:uiPriority w:val="78"/>
    <w:qFormat/>
    <w:rsid w:val="00EE5160"/>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EE5160"/>
    <w:pPr>
      <w:spacing w:before="80"/>
      <w:ind w:left="1400"/>
    </w:pPr>
  </w:style>
  <w:style w:type="paragraph" w:customStyle="1" w:styleId="Z2TIRLITzmlitpodwjnymtiret">
    <w:name w:val="Z_2TIR/LIT – zm. lit. podwójnym tiret"/>
    <w:basedOn w:val="LITlitera"/>
    <w:uiPriority w:val="84"/>
    <w:qFormat/>
    <w:rsid w:val="00EE5160"/>
    <w:pPr>
      <w:spacing w:before="80"/>
      <w:ind w:left="1840" w:hanging="420"/>
    </w:pPr>
  </w:style>
  <w:style w:type="paragraph" w:customStyle="1" w:styleId="ZZ2TIRwTIRzmianazmpodwtirwtir">
    <w:name w:val="ZZ/2TIR_w_TIR – zmiana zm. podw. tir. w tir."/>
    <w:basedOn w:val="ZZCZWSP2TIRzmianazmczciwsppodwtir"/>
    <w:uiPriority w:val="93"/>
    <w:qFormat/>
    <w:rsid w:val="00EE5160"/>
    <w:pPr>
      <w:ind w:left="2600" w:hanging="360"/>
    </w:pPr>
  </w:style>
  <w:style w:type="paragraph" w:customStyle="1" w:styleId="ZZ2TIRwLITzmianazmpodwtirwlit">
    <w:name w:val="ZZ/2TIR_w_LIT – zmiana zm. podw. tir. w lit."/>
    <w:basedOn w:val="ZZ2TIRwTIRzmianazmpodwtirwtir"/>
    <w:uiPriority w:val="94"/>
    <w:qFormat/>
    <w:rsid w:val="00EE5160"/>
    <w:pPr>
      <w:ind w:left="2960"/>
    </w:pPr>
  </w:style>
  <w:style w:type="paragraph" w:customStyle="1" w:styleId="Z2TIRTIRwLITzmtirwlitpodwjnymtiret">
    <w:name w:val="Z_2TIR/TIR_w_LIT – zm. tir. w lit. podwójnym tiret"/>
    <w:basedOn w:val="TIRtiret"/>
    <w:uiPriority w:val="84"/>
    <w:qFormat/>
    <w:rsid w:val="00EE5160"/>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EE5160"/>
    <w:pPr>
      <w:spacing w:before="80"/>
      <w:ind w:left="1840"/>
    </w:pPr>
  </w:style>
  <w:style w:type="paragraph" w:customStyle="1" w:styleId="ZZ2TIRwPKTzmianazmpodwtirwpkt">
    <w:name w:val="ZZ/2TIR_w_PKT – zmiana zm. podw. tir. w pkt"/>
    <w:basedOn w:val="ZZ2TIRwLITzmianazmpodwtirwlit"/>
    <w:uiPriority w:val="94"/>
    <w:qFormat/>
    <w:rsid w:val="00EE5160"/>
    <w:pPr>
      <w:ind w:left="3380"/>
    </w:pPr>
  </w:style>
  <w:style w:type="paragraph" w:customStyle="1" w:styleId="ZZCZWSP2TIRwTIRzmianazmczciwsppodwtirwtir">
    <w:name w:val="ZZ/CZ_WSP_2TIR_w_TIR – zmiana zm. części wsp. podw. tir. w tir."/>
    <w:basedOn w:val="ZZ2TIRwLITzmianazmpodwtirwlit"/>
    <w:uiPriority w:val="94"/>
    <w:qFormat/>
    <w:rsid w:val="00EE5160"/>
    <w:pPr>
      <w:ind w:left="2240" w:firstLine="0"/>
    </w:pPr>
  </w:style>
  <w:style w:type="paragraph" w:customStyle="1" w:styleId="Z2TIR2TIRwTIRzmpodwtirwtirpodwjnymtiret">
    <w:name w:val="Z_2TIR/2TIR_w_TIR – zm. podw. tir. w tir. podwójnym tiret"/>
    <w:basedOn w:val="TIRtiret"/>
    <w:uiPriority w:val="85"/>
    <w:qFormat/>
    <w:rsid w:val="00EE5160"/>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EE5160"/>
    <w:pPr>
      <w:spacing w:before="80"/>
      <w:ind w:left="1760"/>
    </w:pPr>
  </w:style>
  <w:style w:type="paragraph" w:customStyle="1" w:styleId="Z2TIR2TIRwLITzmpodwtirwlitpodwjnymtiret">
    <w:name w:val="Z_2TIR/2TIR_w_LIT – zm. podw. tir. w lit. podwójnym tiret"/>
    <w:basedOn w:val="TIRtiret"/>
    <w:uiPriority w:val="86"/>
    <w:qFormat/>
    <w:rsid w:val="00EE5160"/>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EE5160"/>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EE5160"/>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EE5160"/>
    <w:pPr>
      <w:ind w:left="420"/>
    </w:pPr>
    <w:rPr>
      <w:b w:val="0"/>
    </w:rPr>
  </w:style>
  <w:style w:type="character" w:styleId="Odwoaniedokomentarza">
    <w:name w:val="annotation reference"/>
    <w:basedOn w:val="Domylnaczcionkaakapitu"/>
    <w:uiPriority w:val="99"/>
    <w:rsid w:val="00EE5160"/>
    <w:rPr>
      <w:sz w:val="16"/>
      <w:szCs w:val="16"/>
    </w:rPr>
  </w:style>
  <w:style w:type="paragraph" w:styleId="Tekstkomentarza">
    <w:name w:val="annotation text"/>
    <w:basedOn w:val="Normalny"/>
    <w:link w:val="TekstkomentarzaZnak"/>
    <w:uiPriority w:val="99"/>
    <w:rsid w:val="00EE5160"/>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EE5160"/>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EE5160"/>
    <w:pPr>
      <w:ind w:left="1900"/>
    </w:pPr>
  </w:style>
  <w:style w:type="paragraph" w:customStyle="1" w:styleId="ZZPKTzmianazmpkt">
    <w:name w:val="ZZ/PKT – zmiana zm. pkt"/>
    <w:basedOn w:val="ZPKTzmpktartykuempunktem"/>
    <w:uiPriority w:val="66"/>
    <w:qFormat/>
    <w:rsid w:val="00EE5160"/>
    <w:pPr>
      <w:ind w:left="2380"/>
    </w:pPr>
  </w:style>
  <w:style w:type="paragraph" w:customStyle="1" w:styleId="ZZLITwPKTzmianazmlitwpkt">
    <w:name w:val="ZZ/LIT_w_PKT – zmiana zm. lit. w pkt"/>
    <w:basedOn w:val="ZLITwPKTzmlitwpktartykuempunktem"/>
    <w:uiPriority w:val="67"/>
    <w:qFormat/>
    <w:rsid w:val="00EE5160"/>
    <w:pPr>
      <w:ind w:left="2740"/>
    </w:pPr>
  </w:style>
  <w:style w:type="paragraph" w:customStyle="1" w:styleId="ZZTIRwPKTzmianazmtirwpkt">
    <w:name w:val="ZZ/TIR_w_PKT – zmiana zm. tir. w pkt"/>
    <w:basedOn w:val="ZTIRwPKTzmtirwpktartykuempunktem"/>
    <w:uiPriority w:val="67"/>
    <w:qFormat/>
    <w:rsid w:val="00EE5160"/>
    <w:pPr>
      <w:ind w:left="3020"/>
    </w:pPr>
  </w:style>
  <w:style w:type="paragraph" w:customStyle="1" w:styleId="ODNONIKtreodnonika">
    <w:name w:val="ODNOŚNIK – treść odnośnika"/>
    <w:uiPriority w:val="19"/>
    <w:qFormat/>
    <w:rsid w:val="00EE5160"/>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EE5160"/>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EE516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EE5160"/>
    <w:rPr>
      <w:rFonts w:ascii="Times New Roman" w:hAnsi="Times New Roman"/>
    </w:rPr>
  </w:style>
  <w:style w:type="paragraph" w:customStyle="1" w:styleId="ZTIRTIRwPKTzmtirwpkttiret">
    <w:name w:val="Z_TIR/TIR_w_PKT – zm. tir. w pkt tiret"/>
    <w:basedOn w:val="ZTIRTIRwLITzmtirwlittiret"/>
    <w:uiPriority w:val="57"/>
    <w:qFormat/>
    <w:rsid w:val="00EE5160"/>
    <w:pPr>
      <w:ind w:left="2180"/>
    </w:pPr>
  </w:style>
  <w:style w:type="paragraph" w:customStyle="1" w:styleId="ZTIRCZWSPTIRwPKTzmczciwsptirtiret">
    <w:name w:val="Z_TIR/CZ_WSP_TIR_w_PKT – zm. części wsp. tir. tiret"/>
    <w:basedOn w:val="ZTIRTIRwPKTzmtirwpkttiret"/>
    <w:next w:val="TIRtiret"/>
    <w:uiPriority w:val="60"/>
    <w:qFormat/>
    <w:rsid w:val="00EE5160"/>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EE5160"/>
    <w:pPr>
      <w:ind w:left="420" w:firstLine="0"/>
    </w:pPr>
  </w:style>
  <w:style w:type="paragraph" w:customStyle="1" w:styleId="ROZDZODDZOZNoznaczenierozdziauluboddziau">
    <w:name w:val="ROZDZ(ODDZ)_OZN – oznaczenie rozdziału lub oddziału"/>
    <w:next w:val="ARTartustawynprozporzdzenia"/>
    <w:uiPriority w:val="10"/>
    <w:qFormat/>
    <w:rsid w:val="00EE5160"/>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EE5160"/>
    <w:pPr>
      <w:spacing w:before="80"/>
      <w:ind w:left="1840" w:hanging="420"/>
    </w:pPr>
  </w:style>
  <w:style w:type="paragraph" w:customStyle="1" w:styleId="Z2TIRTIRzmtirpodwjnymtiret">
    <w:name w:val="Z_2TIR/TIR – zm. tir. podwójnym tiret"/>
    <w:basedOn w:val="TIRtiret"/>
    <w:uiPriority w:val="84"/>
    <w:qFormat/>
    <w:rsid w:val="00EE5160"/>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EE5160"/>
    <w:pPr>
      <w:spacing w:before="80"/>
      <w:ind w:left="840"/>
    </w:pPr>
  </w:style>
  <w:style w:type="paragraph" w:customStyle="1" w:styleId="ZLITSKARNzmsankcjikarnejliter">
    <w:name w:val="Z_LIT/S_KARN – zm. sankcji karnej literą"/>
    <w:basedOn w:val="ZSKARNzmsankcjikarnejwszczeglnociwKodeksiekarnym"/>
    <w:uiPriority w:val="53"/>
    <w:qFormat/>
    <w:rsid w:val="00EE5160"/>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EE5160"/>
    <w:pPr>
      <w:ind w:left="1540" w:firstLine="0"/>
    </w:pPr>
  </w:style>
  <w:style w:type="paragraph" w:customStyle="1" w:styleId="Z2TIRwLITzmpodwtirwlitartykuempunktem">
    <w:name w:val="Z/2TIR_w_LIT – zm. podw. tir. w lit. artykułem (punktem)"/>
    <w:basedOn w:val="Z2TIRwPKTzmpodwtirwpktartykuempunktem"/>
    <w:uiPriority w:val="74"/>
    <w:qFormat/>
    <w:rsid w:val="00EE5160"/>
    <w:pPr>
      <w:ind w:left="1480"/>
    </w:pPr>
  </w:style>
  <w:style w:type="paragraph" w:customStyle="1" w:styleId="Z2TIRwTIRzmpodwtirwtirartykuempunktem">
    <w:name w:val="Z/2TIR_w_TIR – zm. podw. tir. w tir. artykułem (punktem)"/>
    <w:basedOn w:val="Z2TIRwLITzmpodwtirwlitartykuempunktem"/>
    <w:uiPriority w:val="73"/>
    <w:qFormat/>
    <w:rsid w:val="00EE5160"/>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EE5160"/>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EE5160"/>
    <w:pPr>
      <w:ind w:left="1120" w:firstLine="0"/>
    </w:pPr>
  </w:style>
  <w:style w:type="paragraph" w:customStyle="1" w:styleId="ZZCZWSP2TIRzmianazmczciwsppodwtir">
    <w:name w:val="ZZ/CZ_WSP_2TIR – zmiana zm. części wsp. podw. tir."/>
    <w:basedOn w:val="ZZTIRzmianazmtir"/>
    <w:next w:val="ZZUSTzmianazmust"/>
    <w:uiPriority w:val="94"/>
    <w:qFormat/>
    <w:rsid w:val="00EE5160"/>
    <w:pPr>
      <w:ind w:left="1900" w:firstLine="0"/>
    </w:pPr>
  </w:style>
  <w:style w:type="paragraph" w:customStyle="1" w:styleId="PKTODNONIKApunktodnonika">
    <w:name w:val="PKT_ODNOŚNIKA – punkt odnośnika"/>
    <w:basedOn w:val="ODNONIKtreodnonika"/>
    <w:uiPriority w:val="19"/>
    <w:qFormat/>
    <w:rsid w:val="00EE5160"/>
    <w:pPr>
      <w:ind w:left="560"/>
    </w:pPr>
  </w:style>
  <w:style w:type="paragraph" w:customStyle="1" w:styleId="ZODNONIKAzmtekstuodnonikaartykuempunktem">
    <w:name w:val="Z/ODNOŚNIKA – zm. tekstu odnośnika artykułem (punktem)"/>
    <w:basedOn w:val="ODNONIKtreodnonika"/>
    <w:uiPriority w:val="39"/>
    <w:qFormat/>
    <w:rsid w:val="00EE516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EE5160"/>
    <w:pPr>
      <w:ind w:left="1020"/>
    </w:pPr>
  </w:style>
  <w:style w:type="paragraph" w:customStyle="1" w:styleId="ZPKTODNONIKAzmpktodnonikaartykuempunktem">
    <w:name w:val="Z/PKT_ODNOŚNIKA – zm. pkt odnośnika artykułem (punktem)"/>
    <w:basedOn w:val="ZODNONIKAzmtekstuodnonikaartykuempunktem"/>
    <w:qFormat/>
    <w:rsid w:val="00EE5160"/>
    <w:pPr>
      <w:ind w:left="1020"/>
    </w:pPr>
  </w:style>
  <w:style w:type="paragraph" w:customStyle="1" w:styleId="ZLIT2TIRwTIRzmpodwtirwtirliter">
    <w:name w:val="Z_LIT/2TIR_w_TIR – zm. podw. tir. w tir. literą"/>
    <w:basedOn w:val="ZLIT2TIRzmpodwtirliter"/>
    <w:uiPriority w:val="75"/>
    <w:qFormat/>
    <w:rsid w:val="00EE5160"/>
    <w:pPr>
      <w:ind w:left="1480" w:hanging="360"/>
    </w:pPr>
  </w:style>
  <w:style w:type="paragraph" w:customStyle="1" w:styleId="ZLIT2TIRwLITzmpodwtirwlitliter">
    <w:name w:val="Z_LIT/2TIR_w_LIT – zm. podw. tir. w lit. literą"/>
    <w:basedOn w:val="ZLIT2TIRwTIRzmpodwtirwtirliter"/>
    <w:uiPriority w:val="76"/>
    <w:qFormat/>
    <w:rsid w:val="00EE5160"/>
    <w:pPr>
      <w:ind w:left="1840"/>
    </w:pPr>
  </w:style>
  <w:style w:type="paragraph" w:customStyle="1" w:styleId="ZLIT2TIRwPKTzmpodwtirwpktliter">
    <w:name w:val="Z_LIT/2TIR_w_PKT – zm. podw. tir. w pkt literą"/>
    <w:basedOn w:val="ZLIT2TIRwLITzmpodwtirwlitliter"/>
    <w:uiPriority w:val="76"/>
    <w:qFormat/>
    <w:rsid w:val="00EE5160"/>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EE5160"/>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EE5160"/>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EE5160"/>
    <w:pPr>
      <w:ind w:left="1900" w:firstLine="0"/>
    </w:pPr>
  </w:style>
  <w:style w:type="paragraph" w:customStyle="1" w:styleId="ZTIR2TIRwPKTzmpodwtirwpkttiret">
    <w:name w:val="Z_TIR/2TIR_w_PKT – zm. podw. tir. w pkt tiret"/>
    <w:basedOn w:val="ZTIR2TIRwLITzmpodwtirwlittiret"/>
    <w:uiPriority w:val="79"/>
    <w:qFormat/>
    <w:rsid w:val="00EE5160"/>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EE5160"/>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EE5160"/>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EE5160"/>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EE5160"/>
  </w:style>
  <w:style w:type="paragraph" w:customStyle="1" w:styleId="ZLITCZWSP2TIRzmczciwsppodwtirliter">
    <w:name w:val="Z_LIT/CZ_WSP_2TIR – zm. części wsp. podw. tir. literą"/>
    <w:basedOn w:val="ZLITCZWSPPKTzmczciwsppktliter"/>
    <w:next w:val="LITlitera"/>
    <w:uiPriority w:val="76"/>
    <w:qFormat/>
    <w:rsid w:val="00EE5160"/>
  </w:style>
  <w:style w:type="paragraph" w:customStyle="1" w:styleId="ZTIRCZWSP2TIRzmczciwsppodwtirtiret">
    <w:name w:val="Z_TIR/CZ_WSP_2TIR – zm. części wsp. podw. tir. tiret"/>
    <w:basedOn w:val="ZLITCZWSP2TIRzmczciwsppodwtirliter"/>
    <w:next w:val="TIRtiret"/>
    <w:uiPriority w:val="79"/>
    <w:qFormat/>
    <w:rsid w:val="00EE5160"/>
    <w:pPr>
      <w:ind w:left="1060"/>
    </w:pPr>
  </w:style>
  <w:style w:type="paragraph" w:customStyle="1" w:styleId="ZZ2TIRzmianazmpodwtir">
    <w:name w:val="ZZ/2TIR – zmiana zm. podw. tir."/>
    <w:basedOn w:val="ZZCZWSP2TIRzmianazmczciwsppodwtir"/>
    <w:uiPriority w:val="93"/>
    <w:qFormat/>
    <w:rsid w:val="00EE5160"/>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EE5160"/>
  </w:style>
  <w:style w:type="paragraph" w:customStyle="1" w:styleId="ZCZWSPTIRzmczciwsptirartykuempunktem">
    <w:name w:val="Z/CZ_WSP_TIR – zm. części wsp. tir. artykułem (punktem)"/>
    <w:basedOn w:val="ZCZWSPPKTzmczciwsppktartykuempunktem"/>
    <w:next w:val="PKTpunkt"/>
    <w:uiPriority w:val="35"/>
    <w:qFormat/>
    <w:rsid w:val="00EE5160"/>
  </w:style>
  <w:style w:type="paragraph" w:customStyle="1" w:styleId="ZLITCZWSPLITzmczciwsplitliter">
    <w:name w:val="Z_LIT/CZ_WSP_LIT – zm. części wsp. lit. literą"/>
    <w:basedOn w:val="ZLITCZWSPPKTzmczciwsppktliter"/>
    <w:next w:val="LITlitera"/>
    <w:uiPriority w:val="51"/>
    <w:qFormat/>
    <w:rsid w:val="00EE5160"/>
  </w:style>
  <w:style w:type="paragraph" w:customStyle="1" w:styleId="ZLITCZWSPTIRzmczciwsptirliter">
    <w:name w:val="Z_LIT/CZ_WSP_TIR – zm. części wsp. tir. literą"/>
    <w:basedOn w:val="ZLITCZWSPPKTzmczciwsppktliter"/>
    <w:next w:val="LITlitera"/>
    <w:uiPriority w:val="51"/>
    <w:qFormat/>
    <w:rsid w:val="00EE5160"/>
  </w:style>
  <w:style w:type="paragraph" w:customStyle="1" w:styleId="ZTIRCZWSPLITzmczciwsplittiret">
    <w:name w:val="Z_TIR/CZ_WSP_LIT – zm. części wsp. lit. tiret"/>
    <w:basedOn w:val="ZTIRCZWSPPKTzmczciwsppkttiret"/>
    <w:next w:val="TIRtiret"/>
    <w:uiPriority w:val="59"/>
    <w:qFormat/>
    <w:rsid w:val="00EE5160"/>
  </w:style>
  <w:style w:type="paragraph" w:customStyle="1" w:styleId="ZTIRCZWSPTIRzmczciwsptirtiret">
    <w:name w:val="Z_TIR/CZ_WSP_TIR – zm. części wsp. tir. tiret"/>
    <w:basedOn w:val="ZTIRCZWSPPKTzmczciwsppkttiret"/>
    <w:next w:val="TIRtiret"/>
    <w:uiPriority w:val="60"/>
    <w:qFormat/>
    <w:rsid w:val="00EE5160"/>
  </w:style>
  <w:style w:type="paragraph" w:customStyle="1" w:styleId="ZZCZWSPLITzmianazmczciwsplit">
    <w:name w:val="ZZ/CZ_WSP_LIT – zmiana. zm. części wsp. lit."/>
    <w:basedOn w:val="ZZCZWSPPKTzmianazmczciwsppkt"/>
    <w:uiPriority w:val="69"/>
    <w:qFormat/>
    <w:rsid w:val="00EE5160"/>
  </w:style>
  <w:style w:type="paragraph" w:customStyle="1" w:styleId="ZZCZWSPTIRzmianazmczciwsptir">
    <w:name w:val="ZZ/CZ_WSP_TIR – zmiana. zm. części wsp. tir."/>
    <w:basedOn w:val="ZZCZWSPPKTzmianazmczciwsppkt"/>
    <w:uiPriority w:val="69"/>
    <w:qFormat/>
    <w:rsid w:val="00EE5160"/>
  </w:style>
  <w:style w:type="paragraph" w:customStyle="1" w:styleId="Z2TIRCZWSPTIRzmczciwsptirpodwjnymtiret">
    <w:name w:val="Z_2TIR/CZ_WSP_TIR – zm. części wsp. tir. podwójnym tiret"/>
    <w:basedOn w:val="Z2TIRCZWSPLITzmczciwsplitpodwjnymtiret"/>
    <w:next w:val="2TIRpodwjnytiret"/>
    <w:uiPriority w:val="87"/>
    <w:qFormat/>
    <w:rsid w:val="00EE516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EE5160"/>
  </w:style>
  <w:style w:type="paragraph" w:customStyle="1" w:styleId="ZUSTzmustartykuempunktem">
    <w:name w:val="Z/UST(§) – zm. ust. (§) artykułem (punktem)"/>
    <w:basedOn w:val="ZARTzmartartykuempunktem"/>
    <w:uiPriority w:val="30"/>
    <w:qFormat/>
    <w:rsid w:val="00EE5160"/>
    <w:pPr>
      <w:spacing w:before="80"/>
    </w:pPr>
  </w:style>
  <w:style w:type="paragraph" w:customStyle="1" w:styleId="ZZUSTzmianazmust">
    <w:name w:val="ZZ/UST(§) – zmiana zm. ust. (§)"/>
    <w:basedOn w:val="ZZARTzmianazmart"/>
    <w:uiPriority w:val="65"/>
    <w:qFormat/>
    <w:rsid w:val="00EE5160"/>
    <w:pPr>
      <w:spacing w:before="80"/>
    </w:pPr>
  </w:style>
  <w:style w:type="paragraph" w:customStyle="1" w:styleId="TYTDZPRZEDMprzedmiotregulacjitytuulubdziau">
    <w:name w:val="TYT(DZ)_PRZEDM – przedmiot regulacji tytułu lub działu"/>
    <w:next w:val="ARTartustawynprozporzdzenia"/>
    <w:uiPriority w:val="9"/>
    <w:qFormat/>
    <w:rsid w:val="00EE5160"/>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EE5160"/>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E5160"/>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EE5160"/>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EE5160"/>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EE5160"/>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EE5160"/>
    <w:pPr>
      <w:ind w:left="1900"/>
    </w:pPr>
  </w:style>
  <w:style w:type="character" w:customStyle="1" w:styleId="PTpetit">
    <w:name w:val="_PT_ – petit"/>
    <w:basedOn w:val="Domylnaczcionkaakapitu"/>
    <w:uiPriority w:val="4"/>
    <w:qFormat/>
    <w:rsid w:val="00EE5160"/>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EE5160"/>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EE5160"/>
    <w:pPr>
      <w:ind w:left="840"/>
    </w:pPr>
  </w:style>
  <w:style w:type="paragraph" w:customStyle="1" w:styleId="NUM3wTABELIpoziom3numeracjiwtabeli">
    <w:name w:val="NUM_3_w_TABELI – poziom 3 numeracji w tabeli"/>
    <w:basedOn w:val="NUM2wTABELIpoziom2numeracjiwtabeli"/>
    <w:uiPriority w:val="24"/>
    <w:unhideWhenUsed/>
    <w:qFormat/>
    <w:rsid w:val="00EE5160"/>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EE5160"/>
    <w:pPr>
      <w:ind w:left="420"/>
    </w:pPr>
  </w:style>
  <w:style w:type="paragraph" w:customStyle="1" w:styleId="TEKST2wTABELItekstzpodwjnymwciciem">
    <w:name w:val="TEKST_2_w_TABELI – tekst z podwójnym wcięciem"/>
    <w:basedOn w:val="TEKST1wTABELItekstzpojedynczymwciciem"/>
    <w:uiPriority w:val="23"/>
    <w:unhideWhenUsed/>
    <w:qFormat/>
    <w:rsid w:val="00EE5160"/>
    <w:pPr>
      <w:ind w:left="840"/>
    </w:pPr>
  </w:style>
  <w:style w:type="paragraph" w:customStyle="1" w:styleId="TEKST3wTABELItekstzpotrjnymwciciem">
    <w:name w:val="TEKST_3_w_TABELI – tekst z potrójnym wcięciem"/>
    <w:basedOn w:val="TEKST2wTABELItekstzpodwjnymwciciem"/>
    <w:uiPriority w:val="23"/>
    <w:unhideWhenUsed/>
    <w:qFormat/>
    <w:rsid w:val="00EE5160"/>
    <w:pPr>
      <w:ind w:left="1260"/>
    </w:pPr>
  </w:style>
  <w:style w:type="paragraph" w:customStyle="1" w:styleId="NUM4wTABELIpoziom4numeracjiwtabeli">
    <w:name w:val="NUM_4_w_TABELI – poziom 4 numeracji w tabeli"/>
    <w:basedOn w:val="NUM3wTABELIpoziom3numeracjiwtabeli"/>
    <w:uiPriority w:val="24"/>
    <w:unhideWhenUsed/>
    <w:qFormat/>
    <w:rsid w:val="00EE5160"/>
    <w:pPr>
      <w:ind w:left="1680"/>
    </w:pPr>
  </w:style>
  <w:style w:type="paragraph" w:customStyle="1" w:styleId="TYTTABELItytutabeli">
    <w:name w:val="TYT_TABELI – tytuł tabeli"/>
    <w:basedOn w:val="Normalny"/>
    <w:uiPriority w:val="22"/>
    <w:unhideWhenUsed/>
    <w:qFormat/>
    <w:rsid w:val="00EE5160"/>
    <w:pPr>
      <w:keepNext/>
      <w:widowControl/>
      <w:autoSpaceDE/>
      <w:autoSpaceDN/>
      <w:adjustRightInd/>
      <w:spacing w:before="160" w:line="288"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EE5160"/>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EE5160"/>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EE5160"/>
    <w:pPr>
      <w:jc w:val="left"/>
    </w:pPr>
  </w:style>
  <w:style w:type="paragraph" w:customStyle="1" w:styleId="TEKSTwporozumieniu">
    <w:name w:val="TEKST&quot;w porozumieniu:&quot;"/>
    <w:next w:val="NAZORGWPOROZUMIENIUnazwaorganuwporozumieniuzktrymaktjestwydawany"/>
    <w:uiPriority w:val="27"/>
    <w:qFormat/>
    <w:rsid w:val="00EE5160"/>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EE5160"/>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EE5160"/>
    <w:pPr>
      <w:ind w:left="340" w:firstLine="0"/>
    </w:pPr>
  </w:style>
  <w:style w:type="paragraph" w:customStyle="1" w:styleId="NOTATKILEGISLATORA">
    <w:name w:val="NOTATKI_LEGISLATORA"/>
    <w:basedOn w:val="Normalny"/>
    <w:uiPriority w:val="5"/>
    <w:qFormat/>
    <w:rsid w:val="00EE5160"/>
    <w:rPr>
      <w:b/>
      <w:i/>
    </w:rPr>
  </w:style>
  <w:style w:type="paragraph" w:customStyle="1" w:styleId="OZNZACZNIKAwskazanienrzacznika">
    <w:name w:val="OZN_ZAŁĄCZNIKA – wskazanie nr załącznika"/>
    <w:basedOn w:val="OZNPROJEKTUwskazaniedatylubwersjiprojektu"/>
    <w:uiPriority w:val="28"/>
    <w:qFormat/>
    <w:rsid w:val="00EE5160"/>
    <w:pPr>
      <w:keepNext/>
    </w:pPr>
    <w:rPr>
      <w:rFonts w:ascii="Times" w:hAnsi="Times"/>
      <w:b/>
      <w:sz w:val="18"/>
      <w:u w:val="none"/>
    </w:rPr>
  </w:style>
  <w:style w:type="paragraph" w:customStyle="1" w:styleId="OZNPARAFYADNOTACJE">
    <w:name w:val="OZN_PARAFY(ADNOTACJE)"/>
    <w:basedOn w:val="ODNONIKtreodnonika"/>
    <w:uiPriority w:val="26"/>
    <w:qFormat/>
    <w:rsid w:val="00EE5160"/>
  </w:style>
  <w:style w:type="paragraph" w:customStyle="1" w:styleId="TEKSTZacznikido">
    <w:name w:val="TEKST&quot;Załącznik(i) do ...&quot;"/>
    <w:uiPriority w:val="28"/>
    <w:qFormat/>
    <w:rsid w:val="00EE5160"/>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EE5160"/>
    <w:pPr>
      <w:ind w:left="840"/>
    </w:pPr>
  </w:style>
  <w:style w:type="paragraph" w:customStyle="1" w:styleId="CZWSPLITODNONIKAczwspliterodnonika">
    <w:name w:val="CZ_WSP_LIT_ODNOŚNIKA – część wsp. liter odnośnika"/>
    <w:basedOn w:val="LITODNONIKAliteraodnonika"/>
    <w:uiPriority w:val="22"/>
    <w:qFormat/>
    <w:rsid w:val="00EE5160"/>
    <w:pPr>
      <w:ind w:left="454" w:firstLine="0"/>
    </w:pPr>
  </w:style>
  <w:style w:type="paragraph" w:customStyle="1" w:styleId="TIRWODNONIKUtiretwodnoniku">
    <w:name w:val="TIR_W_ODNOŚNIKU – tiret w odnośniku"/>
    <w:basedOn w:val="LITODNONIKAliteraodnonika"/>
    <w:uiPriority w:val="25"/>
    <w:semiHidden/>
    <w:qFormat/>
    <w:rsid w:val="00EE5160"/>
    <w:pPr>
      <w:ind w:left="1135"/>
    </w:pPr>
  </w:style>
  <w:style w:type="paragraph" w:customStyle="1" w:styleId="CZWSPTIRWODNONIKUczwsptiretwodnoniku">
    <w:name w:val="CZ_WSP_TIR_W_ODNOŚNIKU – część wsp. tiret w odnośniku"/>
    <w:basedOn w:val="TIRWODNONIKUtiretwodnoniku"/>
    <w:uiPriority w:val="27"/>
    <w:semiHidden/>
    <w:qFormat/>
    <w:rsid w:val="00EE5160"/>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EE5160"/>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EE5160"/>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EE5160"/>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E5160"/>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EE5160"/>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EE5160"/>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EE5160"/>
  </w:style>
  <w:style w:type="paragraph" w:customStyle="1" w:styleId="ZLITwPKTODNONIKAzmlitwpktodnonikaartykuempunktem">
    <w:name w:val="Z/LIT_w_PKT_ODNOŚNIKA – zm. lit. w pkt odnośnika artykułem (punktem)"/>
    <w:basedOn w:val="ZLITODNONIKAzmlitodnonikaartykuempunktem"/>
    <w:uiPriority w:val="40"/>
    <w:qFormat/>
    <w:rsid w:val="00EE5160"/>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EE5160"/>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EE516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EE5160"/>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EE5160"/>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EE5160"/>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EE5160"/>
  </w:style>
  <w:style w:type="paragraph" w:customStyle="1" w:styleId="ZZFRAGzmianazmfragmentunpzdania">
    <w:name w:val="ZZ/FRAG – zmiana zm. fragmentu (np. zdania)"/>
    <w:basedOn w:val="ZZCZWSPPKTzmianazmczciwsppkt"/>
    <w:uiPriority w:val="70"/>
    <w:qFormat/>
    <w:rsid w:val="00EE5160"/>
  </w:style>
  <w:style w:type="paragraph" w:customStyle="1" w:styleId="ZDANIENASTNOWYWIERSZODNONIKAnpzddrugienowywiersz">
    <w:name w:val="ZDANIE_NAST_NOWY_WIERSZ_ODNOŚNIKA – np. zd. drugie (nowy wiersz)"/>
    <w:basedOn w:val="CZWSPPKTODNONIKAczwsppunkwodnonika"/>
    <w:uiPriority w:val="20"/>
    <w:qFormat/>
    <w:rsid w:val="00EE5160"/>
  </w:style>
  <w:style w:type="paragraph" w:customStyle="1" w:styleId="Z2TIRPKTzmpktpodwjnymtiret">
    <w:name w:val="Z_2TIR/PKT – zm. pkt podwójnym tiret"/>
    <w:basedOn w:val="Z2TIRLITzmlitpodwjnymtiret"/>
    <w:uiPriority w:val="83"/>
    <w:qFormat/>
    <w:rsid w:val="00EE5160"/>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EE5160"/>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EE5160"/>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EE5160"/>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EE5160"/>
    <w:pPr>
      <w:ind w:left="1420" w:firstLine="480"/>
    </w:pPr>
  </w:style>
  <w:style w:type="paragraph" w:customStyle="1" w:styleId="Z2TIRUSTzmustpodwjnymtiret">
    <w:name w:val="Z_2TIR/UST(§) – zm. ust. (§) podwójnym tiret"/>
    <w:basedOn w:val="Z2TIRPKTzmpktpodwjnymtiret"/>
    <w:uiPriority w:val="82"/>
    <w:qFormat/>
    <w:rsid w:val="00EE5160"/>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EE5160"/>
    <w:pPr>
      <w:ind w:left="2540" w:firstLine="0"/>
    </w:pPr>
  </w:style>
  <w:style w:type="paragraph" w:customStyle="1" w:styleId="Z2TIRCZWSPPKTzmczciwsppktpodwjnymtiret">
    <w:name w:val="Z_2TIR/CZ_WSP_PKT – zm. części wsp. pkt podwójnym tiret"/>
    <w:basedOn w:val="Z2TIRPKTzmpktpodwjnymtiret"/>
    <w:uiPriority w:val="86"/>
    <w:qFormat/>
    <w:rsid w:val="00EE5160"/>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EE5160"/>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EE5160"/>
    <w:pPr>
      <w:ind w:left="2260" w:firstLine="0"/>
    </w:pPr>
  </w:style>
  <w:style w:type="paragraph" w:customStyle="1" w:styleId="ZLITARTzmartliter">
    <w:name w:val="Z_LIT/ART(§) – zm. art. (§) literą"/>
    <w:basedOn w:val="ZLITUSTzmustliter"/>
    <w:uiPriority w:val="46"/>
    <w:qFormat/>
    <w:rsid w:val="00EE5160"/>
    <w:rPr>
      <w:rFonts w:ascii="Times New Roman" w:hAnsi="Times New Roman"/>
    </w:rPr>
  </w:style>
  <w:style w:type="paragraph" w:customStyle="1" w:styleId="ZTIRARTzmarttiret">
    <w:name w:val="Z_TIR/ART(§) – zm. art. (§) tiret"/>
    <w:basedOn w:val="ZTIRPKTzmpkttiret"/>
    <w:uiPriority w:val="55"/>
    <w:qFormat/>
    <w:rsid w:val="00EE5160"/>
    <w:pPr>
      <w:ind w:left="1060" w:firstLine="480"/>
    </w:pPr>
    <w:rPr>
      <w:rFonts w:ascii="Times New Roman" w:hAnsi="Times New Roman"/>
    </w:rPr>
  </w:style>
  <w:style w:type="paragraph" w:customStyle="1" w:styleId="ZTIRUSTzmusttiret">
    <w:name w:val="Z_TIR/UST(§) – zm. ust. (§) tiret"/>
    <w:basedOn w:val="ZTIRARTzmarttiret"/>
    <w:uiPriority w:val="55"/>
    <w:qFormat/>
    <w:rsid w:val="00EE5160"/>
  </w:style>
  <w:style w:type="paragraph" w:customStyle="1" w:styleId="ZLITKSIGIzmozniprzedmksigiliter">
    <w:name w:val="Z_LIT/KSIĘGI – zm. ozn. i przedm. księgi literą"/>
    <w:basedOn w:val="ZCZCIKSIGIzmozniprzedmczciksigiartykuempunktem"/>
    <w:uiPriority w:val="44"/>
    <w:qFormat/>
    <w:rsid w:val="00EE5160"/>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EE5160"/>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EE5160"/>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EE5160"/>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EE5160"/>
    <w:pPr>
      <w:ind w:left="780"/>
    </w:pPr>
  </w:style>
  <w:style w:type="paragraph" w:customStyle="1" w:styleId="ZTIRDZOZNzmozndziautiret">
    <w:name w:val="Z_TIR/DZ_OZN – zm. ozn. działu tiret"/>
    <w:basedOn w:val="ZLITTYTDZOZNzmozntytuudziauliter"/>
    <w:next w:val="ZTIRDZPRZEDMzmprzedmdziautiret"/>
    <w:uiPriority w:val="54"/>
    <w:qFormat/>
    <w:rsid w:val="00EE5160"/>
    <w:pPr>
      <w:ind w:left="1060"/>
    </w:pPr>
  </w:style>
  <w:style w:type="paragraph" w:customStyle="1" w:styleId="ZTIRDZPRZEDMzmprzedmdziautiret">
    <w:name w:val="Z_TIR/DZ_PRZEDM – zm. przedm. działu tiret"/>
    <w:basedOn w:val="ZLITTYTDZPRZEDMzmprzedmtytuudziauliter"/>
    <w:uiPriority w:val="54"/>
    <w:qFormat/>
    <w:rsid w:val="00EE5160"/>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EE5160"/>
    <w:pPr>
      <w:ind w:left="1060"/>
    </w:pPr>
  </w:style>
  <w:style w:type="paragraph" w:customStyle="1" w:styleId="ZTIRROZDZODDZPRZEDMzmprzedmrozdzoddztiret">
    <w:name w:val="Z_TIR/ROZDZ(ODDZ)_PRZEDM – zm. przedm. rozdz. (oddz.) tiret"/>
    <w:basedOn w:val="ZLITROZDZODDZPRZEDMzmprzedmrozdzoddzliter"/>
    <w:uiPriority w:val="54"/>
    <w:qFormat/>
    <w:rsid w:val="00EE5160"/>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EE516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EE5160"/>
    <w:pPr>
      <w:ind w:left="1420"/>
    </w:pPr>
  </w:style>
  <w:style w:type="character" w:customStyle="1" w:styleId="IGindeksgrny">
    <w:name w:val="_IG_ – indeks górny"/>
    <w:basedOn w:val="Domylnaczcionkaakapitu"/>
    <w:uiPriority w:val="2"/>
    <w:qFormat/>
    <w:rsid w:val="00EE5160"/>
    <w:rPr>
      <w:b w:val="0"/>
      <w:i w:val="0"/>
      <w:vanish w:val="0"/>
      <w:spacing w:val="0"/>
      <w:vertAlign w:val="superscript"/>
    </w:rPr>
  </w:style>
  <w:style w:type="character" w:customStyle="1" w:styleId="IDindeksdolny">
    <w:name w:val="_ID_ – indeks dolny"/>
    <w:basedOn w:val="Domylnaczcionkaakapitu"/>
    <w:uiPriority w:val="3"/>
    <w:qFormat/>
    <w:rsid w:val="00EE516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EE5160"/>
    <w:rPr>
      <w:b/>
      <w:vanish w:val="0"/>
      <w:spacing w:val="0"/>
      <w:vertAlign w:val="subscript"/>
    </w:rPr>
  </w:style>
  <w:style w:type="character" w:customStyle="1" w:styleId="IDKindeksdolnyikursywa">
    <w:name w:val="_ID_K_ – indeks dolny i kursywa"/>
    <w:basedOn w:val="Domylnaczcionkaakapitu"/>
    <w:uiPriority w:val="3"/>
    <w:qFormat/>
    <w:rsid w:val="00EE5160"/>
    <w:rPr>
      <w:i/>
      <w:vanish w:val="0"/>
      <w:spacing w:val="0"/>
      <w:vertAlign w:val="subscript"/>
    </w:rPr>
  </w:style>
  <w:style w:type="character" w:customStyle="1" w:styleId="IGPindeksgrnyipogrubienie">
    <w:name w:val="_IG_P_ – indeks górny i pogrubienie"/>
    <w:basedOn w:val="Domylnaczcionkaakapitu"/>
    <w:uiPriority w:val="2"/>
    <w:qFormat/>
    <w:rsid w:val="00EE5160"/>
    <w:rPr>
      <w:b/>
      <w:vanish w:val="0"/>
      <w:spacing w:val="0"/>
      <w:vertAlign w:val="superscript"/>
    </w:rPr>
  </w:style>
  <w:style w:type="character" w:customStyle="1" w:styleId="IGKindeksgrnyikursywa">
    <w:name w:val="_IG_K_ – indeks górny i kursywa"/>
    <w:basedOn w:val="Domylnaczcionkaakapitu"/>
    <w:uiPriority w:val="2"/>
    <w:qFormat/>
    <w:rsid w:val="00EE516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EE516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EE5160"/>
    <w:rPr>
      <w:b/>
      <w:i/>
      <w:vanish w:val="0"/>
      <w:spacing w:val="0"/>
      <w:vertAlign w:val="subscript"/>
    </w:rPr>
  </w:style>
  <w:style w:type="character" w:customStyle="1" w:styleId="Ppogrubienie">
    <w:name w:val="_P_ – pogrubienie"/>
    <w:basedOn w:val="Domylnaczcionkaakapitu"/>
    <w:uiPriority w:val="1"/>
    <w:qFormat/>
    <w:rsid w:val="00EE5160"/>
    <w:rPr>
      <w:b/>
    </w:rPr>
  </w:style>
  <w:style w:type="character" w:customStyle="1" w:styleId="Kkursywa">
    <w:name w:val="_K_ – kursywa"/>
    <w:basedOn w:val="Domylnaczcionkaakapitu"/>
    <w:uiPriority w:val="1"/>
    <w:qFormat/>
    <w:rsid w:val="00EE5160"/>
    <w:rPr>
      <w:i/>
    </w:rPr>
  </w:style>
  <w:style w:type="character" w:customStyle="1" w:styleId="PKpogrubieniekursywa">
    <w:name w:val="_P_K_ – pogrubienie kursywa"/>
    <w:basedOn w:val="Domylnaczcionkaakapitu"/>
    <w:uiPriority w:val="1"/>
    <w:qFormat/>
    <w:rsid w:val="00EE5160"/>
    <w:rPr>
      <w:b/>
      <w:i/>
    </w:rPr>
  </w:style>
  <w:style w:type="character" w:customStyle="1" w:styleId="TEKSTOZNACZONYWDOKUMENCIERDOWYMJAKOUKRYTY">
    <w:name w:val="_TEKST_OZNACZONY_W_DOKUMENCIE_ŹRÓDŁOWYM_JAKO_UKRYTY_"/>
    <w:basedOn w:val="Domylnaczcionkaakapitu"/>
    <w:uiPriority w:val="4"/>
    <w:unhideWhenUsed/>
    <w:qFormat/>
    <w:rsid w:val="00EE5160"/>
    <w:rPr>
      <w:vanish w:val="0"/>
      <w:color w:val="FF0000"/>
      <w:u w:val="single" w:color="FF0000"/>
    </w:rPr>
  </w:style>
  <w:style w:type="character" w:customStyle="1" w:styleId="BEZWERSALIKW">
    <w:name w:val="_BEZ_WERSALIKÓW_"/>
    <w:basedOn w:val="Domylnaczcionkaakapitu"/>
    <w:uiPriority w:val="4"/>
    <w:qFormat/>
    <w:rsid w:val="00EE5160"/>
    <w:rPr>
      <w:caps/>
    </w:rPr>
  </w:style>
  <w:style w:type="character" w:customStyle="1" w:styleId="IIGPindeksgrnyindeksugrnegoipogrubienie">
    <w:name w:val="_IIG_P_ – indeks górny indeksu górnego i pogrubienie"/>
    <w:basedOn w:val="Domylnaczcionkaakapitu"/>
    <w:uiPriority w:val="3"/>
    <w:qFormat/>
    <w:rsid w:val="00EE5160"/>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E5160"/>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EE5160"/>
    <w:pPr>
      <w:spacing w:line="240" w:lineRule="auto"/>
      <w:ind w:hanging="220"/>
    </w:pPr>
  </w:style>
  <w:style w:type="paragraph" w:customStyle="1" w:styleId="DataogoszeniaaktuTJ">
    <w:name w:val="Data ogłoszenia aktu TJ"/>
    <w:basedOn w:val="Normalny"/>
    <w:semiHidden/>
    <w:qFormat/>
    <w:rsid w:val="00EE5160"/>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EE5160"/>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EE5160"/>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EE5160"/>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EE5160"/>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EE5160"/>
    <w:pPr>
      <w:suppressAutoHyphens/>
      <w:jc w:val="center"/>
    </w:pPr>
  </w:style>
  <w:style w:type="paragraph" w:customStyle="1" w:styleId="LEGWMATFIZCHEMlegendawzorumatfizlubchem">
    <w:name w:val="LEG_W_MAT(FIZ|CHEM) – legenda wzoru mat. (fiz. lub chem.)"/>
    <w:basedOn w:val="USTustnpkodeksu"/>
    <w:uiPriority w:val="19"/>
    <w:qFormat/>
    <w:rsid w:val="00EE5160"/>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EE5160"/>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EE5160"/>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EE5160"/>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EE5160"/>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EE5160"/>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EE5160"/>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EE5160"/>
    <w:pPr>
      <w:ind w:left="2440"/>
    </w:pPr>
  </w:style>
  <w:style w:type="paragraph" w:customStyle="1" w:styleId="Z2TIRSKARNzmianasankcjikarnejpodwjnymtiret">
    <w:name w:val="Z_2TIR/S_KARN – zmiana sankcji karnej podwójnym tiret"/>
    <w:basedOn w:val="Normalny"/>
    <w:next w:val="Normalny"/>
    <w:uiPriority w:val="90"/>
    <w:qFormat/>
    <w:rsid w:val="00EE5160"/>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EE5160"/>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EE5160"/>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EE5160"/>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EE5160"/>
    <w:pPr>
      <w:ind w:left="780"/>
    </w:pPr>
  </w:style>
  <w:style w:type="paragraph" w:customStyle="1" w:styleId="ZTIRCYTzmcytatunpprzysigitiret">
    <w:name w:val="Z_TIR/CYT – zm. cytatu np. przysięgi tiret"/>
    <w:basedOn w:val="ZLITCYTzmcytatunpprzysigiliter"/>
    <w:next w:val="Normalny"/>
    <w:uiPriority w:val="61"/>
    <w:qFormat/>
    <w:rsid w:val="00EE5160"/>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EE5160"/>
    <w:pPr>
      <w:ind w:left="2080"/>
    </w:pPr>
  </w:style>
  <w:style w:type="paragraph" w:customStyle="1" w:styleId="ZTIRSKARNzmsankcjikarnejtiret">
    <w:name w:val="Z_TIR/S_KARN – zm. sankcji karnej tiret"/>
    <w:basedOn w:val="ZTIRFRAGMzmnpwprdowyliczeniatiret"/>
    <w:next w:val="Normalny"/>
    <w:uiPriority w:val="61"/>
    <w:qFormat/>
    <w:rsid w:val="00EE5160"/>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EE5160"/>
    <w:pPr>
      <w:ind w:left="1060"/>
    </w:pPr>
  </w:style>
  <w:style w:type="paragraph" w:customStyle="1" w:styleId="ZZCYTzmianazmcytatunpprzysigi">
    <w:name w:val="ZZ/CYT – zmiana zm. cytatu np. przysięgi"/>
    <w:basedOn w:val="Normalny"/>
    <w:next w:val="Normalny"/>
    <w:uiPriority w:val="71"/>
    <w:qFormat/>
    <w:rsid w:val="00EE5160"/>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EE5160"/>
    <w:pPr>
      <w:ind w:left="2940"/>
    </w:pPr>
  </w:style>
  <w:style w:type="paragraph" w:customStyle="1" w:styleId="ZZSKARNzmianazmsankcjikarnej">
    <w:name w:val="ZZ/S_KARN – zmiana zm. sankcji karnej"/>
    <w:basedOn w:val="Normalny"/>
    <w:uiPriority w:val="71"/>
    <w:qFormat/>
    <w:rsid w:val="00EE5160"/>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EE5160"/>
    <w:pPr>
      <w:ind w:left="1900"/>
    </w:pPr>
  </w:style>
  <w:style w:type="paragraph" w:customStyle="1" w:styleId="Pozycjaaktu">
    <w:name w:val="Pozycja aktu"/>
    <w:basedOn w:val="PozycjaaktuTJ"/>
    <w:qFormat/>
    <w:rsid w:val="00EE5160"/>
    <w:pPr>
      <w:ind w:left="0"/>
    </w:pPr>
  </w:style>
  <w:style w:type="paragraph" w:customStyle="1" w:styleId="Dataogoszeniaaktu">
    <w:name w:val="Data ogłoszenia aktu"/>
    <w:basedOn w:val="DataogoszeniaaktuTJ"/>
    <w:qFormat/>
    <w:rsid w:val="00EE5160"/>
    <w:pPr>
      <w:ind w:left="0"/>
    </w:pPr>
  </w:style>
  <w:style w:type="paragraph" w:customStyle="1" w:styleId="Sygnatura">
    <w:name w:val="Sygnatura"/>
    <w:basedOn w:val="Nagwek"/>
    <w:semiHidden/>
    <w:qFormat/>
    <w:rsid w:val="00EE516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EE5160"/>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EE5160"/>
    <w:pPr>
      <w:ind w:right="80"/>
      <w:jc w:val="right"/>
    </w:pPr>
  </w:style>
  <w:style w:type="paragraph" w:customStyle="1" w:styleId="ODSTTABELIwierszodstpumidzyczciamitabeli">
    <w:name w:val="ODST_TABELI – wiersz odstępu między częściami tabeli"/>
    <w:basedOn w:val="TYTTABELItytutabeli"/>
    <w:uiPriority w:val="22"/>
    <w:qFormat/>
    <w:rsid w:val="00EE5160"/>
    <w:pPr>
      <w:spacing w:before="0" w:line="14" w:lineRule="exact"/>
    </w:pPr>
  </w:style>
  <w:style w:type="paragraph" w:customStyle="1" w:styleId="TYTKOLUMNYtytukolumnywtabeli">
    <w:name w:val="TYT_KOLUMNY – tytuł kolumny w tabeli"/>
    <w:basedOn w:val="Normalny"/>
    <w:uiPriority w:val="22"/>
    <w:qFormat/>
    <w:rsid w:val="00EE5160"/>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EE5160"/>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EE5160"/>
    <w:rPr>
      <w:rFonts w:ascii="Times New Roman" w:hAnsi="Times New Roman"/>
      <w:i/>
      <w:sz w:val="16"/>
    </w:rPr>
  </w:style>
  <w:style w:type="character" w:customStyle="1" w:styleId="PTBpetitpogrubienie">
    <w:name w:val="_PT_B_ – petit pogrubienie"/>
    <w:basedOn w:val="PTpetit"/>
    <w:uiPriority w:val="4"/>
    <w:qFormat/>
    <w:rsid w:val="00EE5160"/>
    <w:rPr>
      <w:rFonts w:ascii="Times New Roman" w:hAnsi="Times New Roman"/>
      <w:b/>
      <w:sz w:val="16"/>
    </w:rPr>
  </w:style>
  <w:style w:type="character" w:customStyle="1" w:styleId="PTPKpetitpogrubieniekursywa">
    <w:name w:val="_PT_P_K_ – petit pogrubienie kursywa"/>
    <w:basedOn w:val="Ppogrubienie"/>
    <w:uiPriority w:val="4"/>
    <w:qFormat/>
    <w:rsid w:val="00EE5160"/>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EE5160"/>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customStyle="1" w:styleId="Nagwek3Znak">
    <w:name w:val="Nagłówek 3 Znak"/>
    <w:basedOn w:val="Domylnaczcionkaakapitu"/>
    <w:link w:val="Nagwek3"/>
    <w:rsid w:val="00EE5160"/>
    <w:rPr>
      <w:rFonts w:ascii="Cambria" w:hAnsi="Cambria"/>
      <w:b/>
      <w:bCs/>
      <w:color w:val="4F81BD"/>
      <w:szCs w:val="20"/>
    </w:rPr>
  </w:style>
  <w:style w:type="character" w:customStyle="1" w:styleId="Nagwek9Znak">
    <w:name w:val="Nagłówek 9 Znak"/>
    <w:basedOn w:val="Domylnaczcionkaakapitu"/>
    <w:link w:val="Nagwek9"/>
    <w:rsid w:val="00EE5160"/>
    <w:rPr>
      <w:rFonts w:ascii="Arial" w:hAnsi="Arial" w:cs="Arial"/>
      <w:sz w:val="22"/>
      <w:szCs w:val="22"/>
    </w:rPr>
  </w:style>
  <w:style w:type="table" w:styleId="Tabela-Elegancki">
    <w:name w:val="Table Elegant"/>
    <w:basedOn w:val="Standardowy"/>
    <w:locked/>
    <w:rsid w:val="00EE5160"/>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qFormat/>
    <w:rsid w:val="00EE5160"/>
    <w:rPr>
      <w:b/>
      <w:bCs/>
    </w:rPr>
  </w:style>
  <w:style w:type="paragraph" w:styleId="Tekstprzypisukocowego">
    <w:name w:val="endnote text"/>
    <w:basedOn w:val="Normalny"/>
    <w:link w:val="TekstprzypisukocowegoZnak"/>
    <w:rsid w:val="00EE5160"/>
    <w:pPr>
      <w:spacing w:before="0" w:line="360" w:lineRule="auto"/>
      <w:jc w:val="left"/>
    </w:pPr>
    <w:rPr>
      <w:rFonts w:ascii="Times New Roman" w:eastAsia="Times New Roman" w:hAnsi="Times New Roman"/>
    </w:rPr>
  </w:style>
  <w:style w:type="character" w:customStyle="1" w:styleId="TekstprzypisukocowegoZnak">
    <w:name w:val="Tekst przypisu końcowego Znak"/>
    <w:basedOn w:val="Domylnaczcionkaakapitu"/>
    <w:link w:val="Tekstprzypisukocowego"/>
    <w:rsid w:val="00EE5160"/>
    <w:rPr>
      <w:rFonts w:ascii="Times New Roman" w:hAnsi="Times New Roman" w:cs="Arial"/>
      <w:sz w:val="20"/>
      <w:szCs w:val="20"/>
    </w:rPr>
  </w:style>
  <w:style w:type="character" w:styleId="Odwoanieprzypisukocowego">
    <w:name w:val="endnote reference"/>
    <w:rsid w:val="00EE5160"/>
    <w:rPr>
      <w:vertAlign w:val="superscript"/>
    </w:rPr>
  </w:style>
  <w:style w:type="character" w:styleId="Hipercze">
    <w:name w:val="Hyperlink"/>
    <w:rsid w:val="00EE5160"/>
    <w:rPr>
      <w:color w:val="404080"/>
      <w:u w:val="single"/>
    </w:rPr>
  </w:style>
  <w:style w:type="character" w:styleId="Uwydatnienie">
    <w:name w:val="Emphasis"/>
    <w:qFormat/>
    <w:rsid w:val="00EE5160"/>
    <w:rPr>
      <w:i/>
      <w:iCs/>
    </w:rPr>
  </w:style>
  <w:style w:type="paragraph" w:styleId="Poprawka">
    <w:name w:val="Revision"/>
    <w:hidden/>
    <w:rsid w:val="00EE5160"/>
    <w:pPr>
      <w:spacing w:line="240" w:lineRule="auto"/>
    </w:pPr>
    <w:rPr>
      <w:rFonts w:ascii="Times New Roman" w:hAnsi="Times New Roman" w:cs="Arial"/>
      <w:szCs w:val="20"/>
    </w:rPr>
  </w:style>
  <w:style w:type="paragraph" w:styleId="Akapitzlist">
    <w:name w:val="List Paragraph"/>
    <w:basedOn w:val="Normalny"/>
    <w:qFormat/>
    <w:rsid w:val="00EE5160"/>
    <w:pPr>
      <w:widowControl/>
      <w:autoSpaceDE/>
      <w:autoSpaceDN/>
      <w:adjustRightInd/>
      <w:spacing w:before="0" w:after="200" w:line="276" w:lineRule="auto"/>
      <w:ind w:left="720"/>
      <w:contextualSpacing/>
      <w:jc w:val="left"/>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iPriority="0"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iPriority="0"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EE516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EE516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3">
    <w:name w:val="heading 3"/>
    <w:basedOn w:val="Normalny"/>
    <w:next w:val="Normalny"/>
    <w:link w:val="Nagwek3Znak"/>
    <w:qFormat/>
    <w:rsid w:val="00EE5160"/>
    <w:pPr>
      <w:keepNext/>
      <w:keepLines/>
      <w:spacing w:before="200" w:line="360" w:lineRule="auto"/>
      <w:jc w:val="left"/>
      <w:outlineLvl w:val="2"/>
    </w:pPr>
    <w:rPr>
      <w:rFonts w:ascii="Cambria" w:eastAsia="Times New Roman" w:hAnsi="Cambria" w:cs="Times New Roman"/>
      <w:b/>
      <w:bCs/>
      <w:color w:val="4F81BD"/>
      <w:sz w:val="24"/>
    </w:rPr>
  </w:style>
  <w:style w:type="paragraph" w:styleId="Nagwek9">
    <w:name w:val="heading 9"/>
    <w:basedOn w:val="Normalny"/>
    <w:next w:val="Normalny"/>
    <w:link w:val="Nagwek9Znak"/>
    <w:qFormat/>
    <w:rsid w:val="00EE5160"/>
    <w:pPr>
      <w:spacing w:before="240" w:after="60" w:line="360" w:lineRule="auto"/>
      <w:jc w:val="left"/>
      <w:outlineLvl w:val="8"/>
    </w:pPr>
    <w:rPr>
      <w:rFonts w:ascii="Arial" w:eastAsia="Times New Roman" w:hAnsi="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EE5160"/>
    <w:pPr>
      <w:spacing w:before="80"/>
      <w:ind w:left="1260"/>
    </w:pPr>
  </w:style>
  <w:style w:type="paragraph" w:customStyle="1" w:styleId="ZTIRwPKTzmtirwpktartykuempunktem">
    <w:name w:val="Z/TIR_w_PKT – zm. tir. w pkt artykułem (punktem)"/>
    <w:basedOn w:val="TIRtiret"/>
    <w:uiPriority w:val="33"/>
    <w:qFormat/>
    <w:rsid w:val="00EE5160"/>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EE5160"/>
    <w:pPr>
      <w:spacing w:before="80"/>
      <w:ind w:left="900"/>
    </w:pPr>
  </w:style>
  <w:style w:type="paragraph" w:customStyle="1" w:styleId="2TIRpodwjnytiret">
    <w:name w:val="2TIR – podwójny tiret"/>
    <w:basedOn w:val="TIRtiret"/>
    <w:uiPriority w:val="73"/>
    <w:qFormat/>
    <w:rsid w:val="00EE5160"/>
    <w:pPr>
      <w:ind w:left="1420" w:hanging="360"/>
    </w:pPr>
  </w:style>
  <w:style w:type="character" w:styleId="Odwoanieprzypisudolnego">
    <w:name w:val="footnote reference"/>
    <w:uiPriority w:val="99"/>
    <w:rsid w:val="00EE5160"/>
    <w:rPr>
      <w:rFonts w:cs="Times New Roman"/>
      <w:vertAlign w:val="superscript"/>
    </w:rPr>
  </w:style>
  <w:style w:type="paragraph" w:styleId="Nagwek">
    <w:name w:val="header"/>
    <w:basedOn w:val="Normalny"/>
    <w:link w:val="NagwekZnak"/>
    <w:uiPriority w:val="99"/>
    <w:rsid w:val="00EE5160"/>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EE5160"/>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EE516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EE5160"/>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EE5160"/>
    <w:pPr>
      <w:spacing w:before="80"/>
      <w:ind w:left="1260"/>
    </w:pPr>
  </w:style>
  <w:style w:type="paragraph" w:customStyle="1" w:styleId="ZTIRwLITzmtirwlitartykuempunktem">
    <w:name w:val="Z/TIR_w_LIT – zm. tir. w lit. artykułem (punktem)"/>
    <w:basedOn w:val="TIRtiret"/>
    <w:uiPriority w:val="33"/>
    <w:qFormat/>
    <w:rsid w:val="00EE5160"/>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EE5160"/>
    <w:pPr>
      <w:spacing w:before="80"/>
      <w:ind w:left="840"/>
    </w:pPr>
  </w:style>
  <w:style w:type="paragraph" w:customStyle="1" w:styleId="nowela">
    <w:name w:val="nowela"/>
    <w:basedOn w:val="ARTartustawynprozporzdzenia"/>
    <w:uiPriority w:val="99"/>
    <w:semiHidden/>
    <w:qFormat/>
    <w:rsid w:val="00EE5160"/>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EE5160"/>
    <w:pPr>
      <w:widowControl w:val="0"/>
      <w:suppressAutoHyphens/>
    </w:pPr>
    <w:rPr>
      <w:kern w:val="1"/>
      <w:lang w:eastAsia="ar-SA"/>
    </w:rPr>
  </w:style>
  <w:style w:type="paragraph" w:customStyle="1" w:styleId="ZPKTzmpktartykuempunktem">
    <w:name w:val="Z/PKT – zm. pkt artykułem (punktem)"/>
    <w:basedOn w:val="PKTpunkt"/>
    <w:uiPriority w:val="31"/>
    <w:qFormat/>
    <w:rsid w:val="00EE5160"/>
    <w:pPr>
      <w:spacing w:before="80"/>
      <w:ind w:left="900" w:hanging="480"/>
    </w:pPr>
  </w:style>
  <w:style w:type="paragraph" w:customStyle="1" w:styleId="ZARTzmartartykuempunktem">
    <w:name w:val="Z/ART(§) – zm. art. (§) artykułem (punktem)"/>
    <w:basedOn w:val="ARTartustawynprozporzdzenia"/>
    <w:uiPriority w:val="30"/>
    <w:qFormat/>
    <w:rsid w:val="00EE5160"/>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EE5160"/>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EE5160"/>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EE5160"/>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EE5160"/>
    <w:rPr>
      <w:bCs/>
    </w:rPr>
  </w:style>
  <w:style w:type="paragraph" w:customStyle="1" w:styleId="OZNRODZAKTUtznustawalubrozporzdzenieiorganwydajcy">
    <w:name w:val="OZN_RODZ_AKTU – tzn. ustawa lub rozporządzenie i organ wydający"/>
    <w:next w:val="DATAAKTUdatauchwalenialubwydaniaaktu"/>
    <w:uiPriority w:val="5"/>
    <w:qFormat/>
    <w:rsid w:val="00EE5160"/>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EE5160"/>
    <w:pPr>
      <w:spacing w:before="120"/>
    </w:pPr>
    <w:rPr>
      <w:bCs/>
    </w:rPr>
  </w:style>
  <w:style w:type="paragraph" w:customStyle="1" w:styleId="PKTpunkt">
    <w:name w:val="PKT – punkt"/>
    <w:basedOn w:val="ARTartustawynprozporzdzenia"/>
    <w:uiPriority w:val="13"/>
    <w:qFormat/>
    <w:rsid w:val="00EE5160"/>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EE5160"/>
    <w:pPr>
      <w:ind w:left="0" w:firstLine="0"/>
    </w:pPr>
  </w:style>
  <w:style w:type="paragraph" w:customStyle="1" w:styleId="LITlitera">
    <w:name w:val="LIT – litera"/>
    <w:basedOn w:val="PKTpunkt"/>
    <w:uiPriority w:val="14"/>
    <w:qFormat/>
    <w:rsid w:val="00EE5160"/>
    <w:pPr>
      <w:ind w:left="780" w:hanging="360"/>
    </w:pPr>
  </w:style>
  <w:style w:type="paragraph" w:customStyle="1" w:styleId="CZWSPLITczwsplnaliter">
    <w:name w:val="CZ_WSP_LIT – część wspólna liter"/>
    <w:basedOn w:val="LITlitera"/>
    <w:next w:val="USTustnpkodeksu"/>
    <w:uiPriority w:val="17"/>
    <w:qFormat/>
    <w:rsid w:val="00EE5160"/>
    <w:pPr>
      <w:ind w:left="420" w:firstLine="0"/>
    </w:pPr>
    <w:rPr>
      <w:szCs w:val="24"/>
    </w:rPr>
  </w:style>
  <w:style w:type="paragraph" w:customStyle="1" w:styleId="TIRtiret">
    <w:name w:val="TIR – tiret"/>
    <w:basedOn w:val="LITlitera"/>
    <w:uiPriority w:val="15"/>
    <w:qFormat/>
    <w:rsid w:val="00EE5160"/>
    <w:pPr>
      <w:ind w:left="1060" w:hanging="200"/>
    </w:pPr>
  </w:style>
  <w:style w:type="paragraph" w:customStyle="1" w:styleId="CZWSPTIRczwsplnatiret">
    <w:name w:val="CZ_WSP_TIR – część wspólna tiret"/>
    <w:basedOn w:val="TIRtiret"/>
    <w:next w:val="USTustnpkodeksu"/>
    <w:uiPriority w:val="17"/>
    <w:qFormat/>
    <w:rsid w:val="00EE5160"/>
    <w:pPr>
      <w:ind w:left="780" w:firstLine="0"/>
    </w:pPr>
  </w:style>
  <w:style w:type="paragraph" w:customStyle="1" w:styleId="CYTcytatnpprzysigi">
    <w:name w:val="CYT – cytat np. przysięgi"/>
    <w:basedOn w:val="USTustnpkodeksu"/>
    <w:next w:val="USTustnpkodeksu"/>
    <w:uiPriority w:val="18"/>
    <w:qFormat/>
    <w:rsid w:val="00EE5160"/>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EE5160"/>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EE5160"/>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EE5160"/>
    <w:pPr>
      <w:spacing w:before="80"/>
      <w:ind w:left="1200"/>
    </w:pPr>
  </w:style>
  <w:style w:type="paragraph" w:customStyle="1" w:styleId="ZLITTIRwLITzmtirwlitliter">
    <w:name w:val="Z_LIT/TIR_w_LIT – zm. tir. w lit. literą"/>
    <w:basedOn w:val="TIRtiret"/>
    <w:uiPriority w:val="49"/>
    <w:qFormat/>
    <w:rsid w:val="00EE5160"/>
    <w:pPr>
      <w:spacing w:before="80"/>
      <w:ind w:left="1480"/>
    </w:pPr>
  </w:style>
  <w:style w:type="paragraph" w:customStyle="1" w:styleId="TYTDZOZNoznaczenietytuulubdziau">
    <w:name w:val="TYT(DZ)_OZN – oznaczenie tytułu lub działu"/>
    <w:next w:val="Normalny"/>
    <w:uiPriority w:val="9"/>
    <w:qFormat/>
    <w:rsid w:val="00EE5160"/>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EE5160"/>
    <w:pPr>
      <w:spacing w:before="240" w:line="240" w:lineRule="exact"/>
      <w:ind w:left="420"/>
    </w:pPr>
    <w:rPr>
      <w:caps w:val="0"/>
    </w:rPr>
  </w:style>
  <w:style w:type="paragraph" w:customStyle="1" w:styleId="ZTYTDZPRZEDMzmprzedmtytuulubdziauartykuempunktem">
    <w:name w:val="Z/TYT(DZ)_PRZEDM – zm. przedm. tytułu lub działu artykułem (punktem)"/>
    <w:next w:val="ZARTzmartartykuempunktem"/>
    <w:uiPriority w:val="28"/>
    <w:qFormat/>
    <w:rsid w:val="00EE5160"/>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EE5160"/>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EE5160"/>
    <w:pPr>
      <w:spacing w:before="80"/>
      <w:ind w:left="420"/>
    </w:pPr>
  </w:style>
  <w:style w:type="paragraph" w:customStyle="1" w:styleId="ZZLITzmianazmlit">
    <w:name w:val="ZZ/LIT – zmiana zm. lit."/>
    <w:basedOn w:val="ZZPKTzmianazmpkt"/>
    <w:uiPriority w:val="67"/>
    <w:qFormat/>
    <w:rsid w:val="00EE5160"/>
    <w:pPr>
      <w:ind w:left="2320" w:hanging="420"/>
    </w:pPr>
  </w:style>
  <w:style w:type="paragraph" w:customStyle="1" w:styleId="ZZTIRzmianazmtir">
    <w:name w:val="ZZ/TIR – zmiana zm. tir."/>
    <w:basedOn w:val="ZZLITzmianazmlit"/>
    <w:uiPriority w:val="67"/>
    <w:qFormat/>
    <w:rsid w:val="00EE5160"/>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EE516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EE5160"/>
    <w:pPr>
      <w:spacing w:before="80"/>
      <w:ind w:left="780" w:firstLine="480"/>
    </w:pPr>
  </w:style>
  <w:style w:type="paragraph" w:customStyle="1" w:styleId="ZLITPKTzmpktliter">
    <w:name w:val="Z_LIT/PKT – zm. pkt literą"/>
    <w:basedOn w:val="PKTpunkt"/>
    <w:uiPriority w:val="47"/>
    <w:qFormat/>
    <w:rsid w:val="00EE5160"/>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EE5160"/>
    <w:pPr>
      <w:spacing w:before="80"/>
      <w:ind w:firstLine="0"/>
    </w:pPr>
  </w:style>
  <w:style w:type="paragraph" w:customStyle="1" w:styleId="ZLITLITzmlitliter">
    <w:name w:val="Z_LIT/LIT – zm. lit. literą"/>
    <w:basedOn w:val="LITlitera"/>
    <w:uiPriority w:val="48"/>
    <w:qFormat/>
    <w:rsid w:val="00EE5160"/>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EE5160"/>
    <w:pPr>
      <w:spacing w:before="80"/>
      <w:ind w:left="780"/>
    </w:pPr>
  </w:style>
  <w:style w:type="paragraph" w:customStyle="1" w:styleId="ZLITTIRzmtirliter">
    <w:name w:val="Z_LIT/TIR – zm. tir. literą"/>
    <w:basedOn w:val="TIRtiret"/>
    <w:uiPriority w:val="49"/>
    <w:qFormat/>
    <w:rsid w:val="00EE5160"/>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EE5160"/>
    <w:pPr>
      <w:ind w:left="2380" w:firstLine="0"/>
    </w:pPr>
  </w:style>
  <w:style w:type="paragraph" w:customStyle="1" w:styleId="ZLITLITwPKTzmlitwpktliter">
    <w:name w:val="Z_LIT/LIT_w_PKT – zm. lit. w pkt literą"/>
    <w:basedOn w:val="LITlitera"/>
    <w:uiPriority w:val="48"/>
    <w:qFormat/>
    <w:rsid w:val="00EE5160"/>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EE5160"/>
    <w:pPr>
      <w:spacing w:before="80"/>
      <w:ind w:left="1260"/>
    </w:pPr>
  </w:style>
  <w:style w:type="paragraph" w:customStyle="1" w:styleId="ZLITTIRwPKTzmtirwpktliter">
    <w:name w:val="Z_LIT/TIR_w_PKT – zm. tir. w pkt literą"/>
    <w:basedOn w:val="TIRtiret"/>
    <w:uiPriority w:val="49"/>
    <w:qFormat/>
    <w:rsid w:val="00EE5160"/>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EE5160"/>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EE5160"/>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EE5160"/>
    <w:pPr>
      <w:spacing w:before="80"/>
      <w:ind w:left="1060"/>
    </w:pPr>
  </w:style>
  <w:style w:type="paragraph" w:customStyle="1" w:styleId="ZTIRTIRzmtirtiret">
    <w:name w:val="Z_TIR/TIR – zm. tir. tiret"/>
    <w:basedOn w:val="TIRtiret"/>
    <w:uiPriority w:val="57"/>
    <w:qFormat/>
    <w:rsid w:val="00EE5160"/>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EE5160"/>
    <w:pPr>
      <w:ind w:left="2740" w:firstLine="0"/>
    </w:pPr>
  </w:style>
  <w:style w:type="paragraph" w:customStyle="1" w:styleId="ZZTIRwLITzmianazmtirwlit">
    <w:name w:val="ZZ/TIR_w_LIT – zmiana zm. tir. w lit."/>
    <w:basedOn w:val="ZZTIRzmianazmtir"/>
    <w:uiPriority w:val="67"/>
    <w:qFormat/>
    <w:rsid w:val="00EE5160"/>
    <w:pPr>
      <w:ind w:left="2600" w:hanging="200"/>
    </w:pPr>
  </w:style>
  <w:style w:type="paragraph" w:customStyle="1" w:styleId="ZTIRTIRwLITzmtirwlittiret">
    <w:name w:val="Z_TIR/TIR_w_LIT – zm. tir. w lit. tiret"/>
    <w:basedOn w:val="TIRtiret"/>
    <w:uiPriority w:val="57"/>
    <w:qFormat/>
    <w:rsid w:val="00EE5160"/>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EE5160"/>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EE5160"/>
    <w:pPr>
      <w:ind w:left="1060"/>
    </w:pPr>
  </w:style>
  <w:style w:type="paragraph" w:customStyle="1" w:styleId="Z2TIRzmpodwtirartykuempunktem">
    <w:name w:val="Z/2TIR – zm. podw. tir. artykułem (punktem)"/>
    <w:basedOn w:val="TIRtiret"/>
    <w:uiPriority w:val="73"/>
    <w:qFormat/>
    <w:rsid w:val="00EE5160"/>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EE5160"/>
    <w:pPr>
      <w:ind w:left="2320" w:firstLine="0"/>
    </w:pPr>
  </w:style>
  <w:style w:type="paragraph" w:customStyle="1" w:styleId="ZLIT2TIRzmpodwtirliter">
    <w:name w:val="Z_LIT/2TIR – zm. podw. tir. literą"/>
    <w:basedOn w:val="TIRtiret"/>
    <w:uiPriority w:val="75"/>
    <w:qFormat/>
    <w:rsid w:val="00EE5160"/>
    <w:pPr>
      <w:spacing w:before="80"/>
      <w:ind w:left="1200" w:hanging="420"/>
    </w:pPr>
  </w:style>
  <w:style w:type="paragraph" w:customStyle="1" w:styleId="ZTIR2TIRzmpodwtirtiret">
    <w:name w:val="Z_TIR/2TIR – zm. podw. tir. tiret"/>
    <w:basedOn w:val="TIRtiret"/>
    <w:uiPriority w:val="78"/>
    <w:qFormat/>
    <w:rsid w:val="00EE5160"/>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EE5160"/>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EE5160"/>
    <w:pPr>
      <w:spacing w:before="80"/>
      <w:ind w:left="1900" w:hanging="360"/>
    </w:pPr>
  </w:style>
  <w:style w:type="paragraph" w:customStyle="1" w:styleId="ZTIRPKTzmpkttiret">
    <w:name w:val="Z_TIR/PKT – zm. pkt tiret"/>
    <w:basedOn w:val="PKTpunkt"/>
    <w:uiPriority w:val="56"/>
    <w:qFormat/>
    <w:rsid w:val="00EE5160"/>
    <w:pPr>
      <w:spacing w:before="80"/>
      <w:ind w:left="1540" w:hanging="480"/>
    </w:pPr>
  </w:style>
  <w:style w:type="paragraph" w:customStyle="1" w:styleId="ZTIRLITwPKTzmlitwpkttiret">
    <w:name w:val="Z_TIR/LIT_w_PKT – zm. lit. w pkt tiret"/>
    <w:basedOn w:val="LITlitera"/>
    <w:uiPriority w:val="57"/>
    <w:qFormat/>
    <w:rsid w:val="00EE5160"/>
    <w:pPr>
      <w:spacing w:before="80"/>
      <w:ind w:left="1900"/>
    </w:pPr>
  </w:style>
  <w:style w:type="paragraph" w:customStyle="1" w:styleId="ZTIRCZWSPLITwPKTzmczciwsplitwpkttiret">
    <w:name w:val="Z_TIR/CZ_WSP_LIT_w_PKT – zm. części wsp. lit. w pkt tiret"/>
    <w:basedOn w:val="CZWSPLITczwsplnaliter"/>
    <w:uiPriority w:val="59"/>
    <w:qFormat/>
    <w:rsid w:val="00EE5160"/>
    <w:pPr>
      <w:spacing w:before="80"/>
      <w:ind w:left="1540"/>
    </w:pPr>
  </w:style>
  <w:style w:type="paragraph" w:customStyle="1" w:styleId="ZTIR2TIRwLITzmpodwtirwlittiret">
    <w:name w:val="Z_TIR/2TIR_w_LIT – zm. podw. tir. w lit. tiret"/>
    <w:basedOn w:val="TIRtiret"/>
    <w:uiPriority w:val="79"/>
    <w:qFormat/>
    <w:rsid w:val="00EE5160"/>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EE5160"/>
    <w:pPr>
      <w:spacing w:before="80"/>
      <w:ind w:left="1760"/>
    </w:pPr>
  </w:style>
  <w:style w:type="paragraph" w:customStyle="1" w:styleId="ZTIR2TIRwTIRzmpodwtirwtirtiret">
    <w:name w:val="Z_TIR/2TIR_w_TIR – zm. podw. tir. w tir. tiret"/>
    <w:basedOn w:val="TIRtiret"/>
    <w:uiPriority w:val="78"/>
    <w:qFormat/>
    <w:rsid w:val="00EE5160"/>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EE5160"/>
    <w:pPr>
      <w:spacing w:before="80"/>
      <w:ind w:left="1400"/>
    </w:pPr>
  </w:style>
  <w:style w:type="paragraph" w:customStyle="1" w:styleId="Z2TIRLITzmlitpodwjnymtiret">
    <w:name w:val="Z_2TIR/LIT – zm. lit. podwójnym tiret"/>
    <w:basedOn w:val="LITlitera"/>
    <w:uiPriority w:val="84"/>
    <w:qFormat/>
    <w:rsid w:val="00EE5160"/>
    <w:pPr>
      <w:spacing w:before="80"/>
      <w:ind w:left="1840" w:hanging="420"/>
    </w:pPr>
  </w:style>
  <w:style w:type="paragraph" w:customStyle="1" w:styleId="ZZ2TIRwTIRzmianazmpodwtirwtir">
    <w:name w:val="ZZ/2TIR_w_TIR – zmiana zm. podw. tir. w tir."/>
    <w:basedOn w:val="ZZCZWSP2TIRzmianazmczciwsppodwtir"/>
    <w:uiPriority w:val="93"/>
    <w:qFormat/>
    <w:rsid w:val="00EE5160"/>
    <w:pPr>
      <w:ind w:left="2600" w:hanging="360"/>
    </w:pPr>
  </w:style>
  <w:style w:type="paragraph" w:customStyle="1" w:styleId="ZZ2TIRwLITzmianazmpodwtirwlit">
    <w:name w:val="ZZ/2TIR_w_LIT – zmiana zm. podw. tir. w lit."/>
    <w:basedOn w:val="ZZ2TIRwTIRzmianazmpodwtirwtir"/>
    <w:uiPriority w:val="94"/>
    <w:qFormat/>
    <w:rsid w:val="00EE5160"/>
    <w:pPr>
      <w:ind w:left="2960"/>
    </w:pPr>
  </w:style>
  <w:style w:type="paragraph" w:customStyle="1" w:styleId="Z2TIRTIRwLITzmtirwlitpodwjnymtiret">
    <w:name w:val="Z_2TIR/TIR_w_LIT – zm. tir. w lit. podwójnym tiret"/>
    <w:basedOn w:val="TIRtiret"/>
    <w:uiPriority w:val="84"/>
    <w:qFormat/>
    <w:rsid w:val="00EE5160"/>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EE5160"/>
    <w:pPr>
      <w:spacing w:before="80"/>
      <w:ind w:left="1840"/>
    </w:pPr>
  </w:style>
  <w:style w:type="paragraph" w:customStyle="1" w:styleId="ZZ2TIRwPKTzmianazmpodwtirwpkt">
    <w:name w:val="ZZ/2TIR_w_PKT – zmiana zm. podw. tir. w pkt"/>
    <w:basedOn w:val="ZZ2TIRwLITzmianazmpodwtirwlit"/>
    <w:uiPriority w:val="94"/>
    <w:qFormat/>
    <w:rsid w:val="00EE5160"/>
    <w:pPr>
      <w:ind w:left="3380"/>
    </w:pPr>
  </w:style>
  <w:style w:type="paragraph" w:customStyle="1" w:styleId="ZZCZWSP2TIRwTIRzmianazmczciwsppodwtirwtir">
    <w:name w:val="ZZ/CZ_WSP_2TIR_w_TIR – zmiana zm. części wsp. podw. tir. w tir."/>
    <w:basedOn w:val="ZZ2TIRwLITzmianazmpodwtirwlit"/>
    <w:uiPriority w:val="94"/>
    <w:qFormat/>
    <w:rsid w:val="00EE5160"/>
    <w:pPr>
      <w:ind w:left="2240" w:firstLine="0"/>
    </w:pPr>
  </w:style>
  <w:style w:type="paragraph" w:customStyle="1" w:styleId="Z2TIR2TIRwTIRzmpodwtirwtirpodwjnymtiret">
    <w:name w:val="Z_2TIR/2TIR_w_TIR – zm. podw. tir. w tir. podwójnym tiret"/>
    <w:basedOn w:val="TIRtiret"/>
    <w:uiPriority w:val="85"/>
    <w:qFormat/>
    <w:rsid w:val="00EE5160"/>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EE5160"/>
    <w:pPr>
      <w:spacing w:before="80"/>
      <w:ind w:left="1760"/>
    </w:pPr>
  </w:style>
  <w:style w:type="paragraph" w:customStyle="1" w:styleId="Z2TIR2TIRwLITzmpodwtirwlitpodwjnymtiret">
    <w:name w:val="Z_2TIR/2TIR_w_LIT – zm. podw. tir. w lit. podwójnym tiret"/>
    <w:basedOn w:val="TIRtiret"/>
    <w:uiPriority w:val="86"/>
    <w:qFormat/>
    <w:rsid w:val="00EE5160"/>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EE5160"/>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EE5160"/>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EE5160"/>
    <w:pPr>
      <w:ind w:left="420"/>
    </w:pPr>
    <w:rPr>
      <w:b w:val="0"/>
    </w:rPr>
  </w:style>
  <w:style w:type="character" w:styleId="Odwoaniedokomentarza">
    <w:name w:val="annotation reference"/>
    <w:basedOn w:val="Domylnaczcionkaakapitu"/>
    <w:uiPriority w:val="99"/>
    <w:rsid w:val="00EE5160"/>
    <w:rPr>
      <w:sz w:val="16"/>
      <w:szCs w:val="16"/>
    </w:rPr>
  </w:style>
  <w:style w:type="paragraph" w:styleId="Tekstkomentarza">
    <w:name w:val="annotation text"/>
    <w:basedOn w:val="Normalny"/>
    <w:link w:val="TekstkomentarzaZnak"/>
    <w:uiPriority w:val="99"/>
    <w:rsid w:val="00EE5160"/>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EE5160"/>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EE5160"/>
    <w:pPr>
      <w:ind w:left="1900"/>
    </w:pPr>
  </w:style>
  <w:style w:type="paragraph" w:customStyle="1" w:styleId="ZZPKTzmianazmpkt">
    <w:name w:val="ZZ/PKT – zmiana zm. pkt"/>
    <w:basedOn w:val="ZPKTzmpktartykuempunktem"/>
    <w:uiPriority w:val="66"/>
    <w:qFormat/>
    <w:rsid w:val="00EE5160"/>
    <w:pPr>
      <w:ind w:left="2380"/>
    </w:pPr>
  </w:style>
  <w:style w:type="paragraph" w:customStyle="1" w:styleId="ZZLITwPKTzmianazmlitwpkt">
    <w:name w:val="ZZ/LIT_w_PKT – zmiana zm. lit. w pkt"/>
    <w:basedOn w:val="ZLITwPKTzmlitwpktartykuempunktem"/>
    <w:uiPriority w:val="67"/>
    <w:qFormat/>
    <w:rsid w:val="00EE5160"/>
    <w:pPr>
      <w:ind w:left="2740"/>
    </w:pPr>
  </w:style>
  <w:style w:type="paragraph" w:customStyle="1" w:styleId="ZZTIRwPKTzmianazmtirwpkt">
    <w:name w:val="ZZ/TIR_w_PKT – zmiana zm. tir. w pkt"/>
    <w:basedOn w:val="ZTIRwPKTzmtirwpktartykuempunktem"/>
    <w:uiPriority w:val="67"/>
    <w:qFormat/>
    <w:rsid w:val="00EE5160"/>
    <w:pPr>
      <w:ind w:left="3020"/>
    </w:pPr>
  </w:style>
  <w:style w:type="paragraph" w:customStyle="1" w:styleId="ODNONIKtreodnonika">
    <w:name w:val="ODNOŚNIK – treść odnośnika"/>
    <w:uiPriority w:val="19"/>
    <w:qFormat/>
    <w:rsid w:val="00EE5160"/>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EE5160"/>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EE516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EE5160"/>
    <w:rPr>
      <w:rFonts w:ascii="Times New Roman" w:hAnsi="Times New Roman"/>
    </w:rPr>
  </w:style>
  <w:style w:type="paragraph" w:customStyle="1" w:styleId="ZTIRTIRwPKTzmtirwpkttiret">
    <w:name w:val="Z_TIR/TIR_w_PKT – zm. tir. w pkt tiret"/>
    <w:basedOn w:val="ZTIRTIRwLITzmtirwlittiret"/>
    <w:uiPriority w:val="57"/>
    <w:qFormat/>
    <w:rsid w:val="00EE5160"/>
    <w:pPr>
      <w:ind w:left="2180"/>
    </w:pPr>
  </w:style>
  <w:style w:type="paragraph" w:customStyle="1" w:styleId="ZTIRCZWSPTIRwPKTzmczciwsptirtiret">
    <w:name w:val="Z_TIR/CZ_WSP_TIR_w_PKT – zm. części wsp. tir. tiret"/>
    <w:basedOn w:val="ZTIRTIRwPKTzmtirwpkttiret"/>
    <w:next w:val="TIRtiret"/>
    <w:uiPriority w:val="60"/>
    <w:qFormat/>
    <w:rsid w:val="00EE5160"/>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EE5160"/>
    <w:pPr>
      <w:ind w:left="420" w:firstLine="0"/>
    </w:pPr>
  </w:style>
  <w:style w:type="paragraph" w:customStyle="1" w:styleId="ROZDZODDZOZNoznaczenierozdziauluboddziau">
    <w:name w:val="ROZDZ(ODDZ)_OZN – oznaczenie rozdziału lub oddziału"/>
    <w:next w:val="ARTartustawynprozporzdzenia"/>
    <w:uiPriority w:val="10"/>
    <w:qFormat/>
    <w:rsid w:val="00EE5160"/>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EE5160"/>
    <w:pPr>
      <w:spacing w:before="80"/>
      <w:ind w:left="1840" w:hanging="420"/>
    </w:pPr>
  </w:style>
  <w:style w:type="paragraph" w:customStyle="1" w:styleId="Z2TIRTIRzmtirpodwjnymtiret">
    <w:name w:val="Z_2TIR/TIR – zm. tir. podwójnym tiret"/>
    <w:basedOn w:val="TIRtiret"/>
    <w:uiPriority w:val="84"/>
    <w:qFormat/>
    <w:rsid w:val="00EE5160"/>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EE5160"/>
    <w:pPr>
      <w:spacing w:before="80"/>
      <w:ind w:left="840"/>
    </w:pPr>
  </w:style>
  <w:style w:type="paragraph" w:customStyle="1" w:styleId="ZLITSKARNzmsankcjikarnejliter">
    <w:name w:val="Z_LIT/S_KARN – zm. sankcji karnej literą"/>
    <w:basedOn w:val="ZSKARNzmsankcjikarnejwszczeglnociwKodeksiekarnym"/>
    <w:uiPriority w:val="53"/>
    <w:qFormat/>
    <w:rsid w:val="00EE5160"/>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EE5160"/>
    <w:pPr>
      <w:ind w:left="1540" w:firstLine="0"/>
    </w:pPr>
  </w:style>
  <w:style w:type="paragraph" w:customStyle="1" w:styleId="Z2TIRwLITzmpodwtirwlitartykuempunktem">
    <w:name w:val="Z/2TIR_w_LIT – zm. podw. tir. w lit. artykułem (punktem)"/>
    <w:basedOn w:val="Z2TIRwPKTzmpodwtirwpktartykuempunktem"/>
    <w:uiPriority w:val="74"/>
    <w:qFormat/>
    <w:rsid w:val="00EE5160"/>
    <w:pPr>
      <w:ind w:left="1480"/>
    </w:pPr>
  </w:style>
  <w:style w:type="paragraph" w:customStyle="1" w:styleId="Z2TIRwTIRzmpodwtirwtirartykuempunktem">
    <w:name w:val="Z/2TIR_w_TIR – zm. podw. tir. w tir. artykułem (punktem)"/>
    <w:basedOn w:val="Z2TIRwLITzmpodwtirwlitartykuempunktem"/>
    <w:uiPriority w:val="73"/>
    <w:qFormat/>
    <w:rsid w:val="00EE5160"/>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EE5160"/>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EE5160"/>
    <w:pPr>
      <w:ind w:left="1120" w:firstLine="0"/>
    </w:pPr>
  </w:style>
  <w:style w:type="paragraph" w:customStyle="1" w:styleId="ZZCZWSP2TIRzmianazmczciwsppodwtir">
    <w:name w:val="ZZ/CZ_WSP_2TIR – zmiana zm. części wsp. podw. tir."/>
    <w:basedOn w:val="ZZTIRzmianazmtir"/>
    <w:next w:val="ZZUSTzmianazmust"/>
    <w:uiPriority w:val="94"/>
    <w:qFormat/>
    <w:rsid w:val="00EE5160"/>
    <w:pPr>
      <w:ind w:left="1900" w:firstLine="0"/>
    </w:pPr>
  </w:style>
  <w:style w:type="paragraph" w:customStyle="1" w:styleId="PKTODNONIKApunktodnonika">
    <w:name w:val="PKT_ODNOŚNIKA – punkt odnośnika"/>
    <w:basedOn w:val="ODNONIKtreodnonika"/>
    <w:uiPriority w:val="19"/>
    <w:qFormat/>
    <w:rsid w:val="00EE5160"/>
    <w:pPr>
      <w:ind w:left="560"/>
    </w:pPr>
  </w:style>
  <w:style w:type="paragraph" w:customStyle="1" w:styleId="ZODNONIKAzmtekstuodnonikaartykuempunktem">
    <w:name w:val="Z/ODNOŚNIKA – zm. tekstu odnośnika artykułem (punktem)"/>
    <w:basedOn w:val="ODNONIKtreodnonika"/>
    <w:uiPriority w:val="39"/>
    <w:qFormat/>
    <w:rsid w:val="00EE516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EE5160"/>
    <w:pPr>
      <w:ind w:left="1020"/>
    </w:pPr>
  </w:style>
  <w:style w:type="paragraph" w:customStyle="1" w:styleId="ZPKTODNONIKAzmpktodnonikaartykuempunktem">
    <w:name w:val="Z/PKT_ODNOŚNIKA – zm. pkt odnośnika artykułem (punktem)"/>
    <w:basedOn w:val="ZODNONIKAzmtekstuodnonikaartykuempunktem"/>
    <w:qFormat/>
    <w:rsid w:val="00EE5160"/>
    <w:pPr>
      <w:ind w:left="1020"/>
    </w:pPr>
  </w:style>
  <w:style w:type="paragraph" w:customStyle="1" w:styleId="ZLIT2TIRwTIRzmpodwtirwtirliter">
    <w:name w:val="Z_LIT/2TIR_w_TIR – zm. podw. tir. w tir. literą"/>
    <w:basedOn w:val="ZLIT2TIRzmpodwtirliter"/>
    <w:uiPriority w:val="75"/>
    <w:qFormat/>
    <w:rsid w:val="00EE5160"/>
    <w:pPr>
      <w:ind w:left="1480" w:hanging="360"/>
    </w:pPr>
  </w:style>
  <w:style w:type="paragraph" w:customStyle="1" w:styleId="ZLIT2TIRwLITzmpodwtirwlitliter">
    <w:name w:val="Z_LIT/2TIR_w_LIT – zm. podw. tir. w lit. literą"/>
    <w:basedOn w:val="ZLIT2TIRwTIRzmpodwtirwtirliter"/>
    <w:uiPriority w:val="76"/>
    <w:qFormat/>
    <w:rsid w:val="00EE5160"/>
    <w:pPr>
      <w:ind w:left="1840"/>
    </w:pPr>
  </w:style>
  <w:style w:type="paragraph" w:customStyle="1" w:styleId="ZLIT2TIRwPKTzmpodwtirwpktliter">
    <w:name w:val="Z_LIT/2TIR_w_PKT – zm. podw. tir. w pkt literą"/>
    <w:basedOn w:val="ZLIT2TIRwLITzmpodwtirwlitliter"/>
    <w:uiPriority w:val="76"/>
    <w:qFormat/>
    <w:rsid w:val="00EE5160"/>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EE5160"/>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EE5160"/>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EE5160"/>
    <w:pPr>
      <w:ind w:left="1900" w:firstLine="0"/>
    </w:pPr>
  </w:style>
  <w:style w:type="paragraph" w:customStyle="1" w:styleId="ZTIR2TIRwPKTzmpodwtirwpkttiret">
    <w:name w:val="Z_TIR/2TIR_w_PKT – zm. podw. tir. w pkt tiret"/>
    <w:basedOn w:val="ZTIR2TIRwLITzmpodwtirwlittiret"/>
    <w:uiPriority w:val="79"/>
    <w:qFormat/>
    <w:rsid w:val="00EE5160"/>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EE5160"/>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EE5160"/>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EE5160"/>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EE5160"/>
  </w:style>
  <w:style w:type="paragraph" w:customStyle="1" w:styleId="ZLITCZWSP2TIRzmczciwsppodwtirliter">
    <w:name w:val="Z_LIT/CZ_WSP_2TIR – zm. części wsp. podw. tir. literą"/>
    <w:basedOn w:val="ZLITCZWSPPKTzmczciwsppktliter"/>
    <w:next w:val="LITlitera"/>
    <w:uiPriority w:val="76"/>
    <w:qFormat/>
    <w:rsid w:val="00EE5160"/>
  </w:style>
  <w:style w:type="paragraph" w:customStyle="1" w:styleId="ZTIRCZWSP2TIRzmczciwsppodwtirtiret">
    <w:name w:val="Z_TIR/CZ_WSP_2TIR – zm. części wsp. podw. tir. tiret"/>
    <w:basedOn w:val="ZLITCZWSP2TIRzmczciwsppodwtirliter"/>
    <w:next w:val="TIRtiret"/>
    <w:uiPriority w:val="79"/>
    <w:qFormat/>
    <w:rsid w:val="00EE5160"/>
    <w:pPr>
      <w:ind w:left="1060"/>
    </w:pPr>
  </w:style>
  <w:style w:type="paragraph" w:customStyle="1" w:styleId="ZZ2TIRzmianazmpodwtir">
    <w:name w:val="ZZ/2TIR – zmiana zm. podw. tir."/>
    <w:basedOn w:val="ZZCZWSP2TIRzmianazmczciwsppodwtir"/>
    <w:uiPriority w:val="93"/>
    <w:qFormat/>
    <w:rsid w:val="00EE5160"/>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EE5160"/>
  </w:style>
  <w:style w:type="paragraph" w:customStyle="1" w:styleId="ZCZWSPTIRzmczciwsptirartykuempunktem">
    <w:name w:val="Z/CZ_WSP_TIR – zm. części wsp. tir. artykułem (punktem)"/>
    <w:basedOn w:val="ZCZWSPPKTzmczciwsppktartykuempunktem"/>
    <w:next w:val="PKTpunkt"/>
    <w:uiPriority w:val="35"/>
    <w:qFormat/>
    <w:rsid w:val="00EE5160"/>
  </w:style>
  <w:style w:type="paragraph" w:customStyle="1" w:styleId="ZLITCZWSPLITzmczciwsplitliter">
    <w:name w:val="Z_LIT/CZ_WSP_LIT – zm. części wsp. lit. literą"/>
    <w:basedOn w:val="ZLITCZWSPPKTzmczciwsppktliter"/>
    <w:next w:val="LITlitera"/>
    <w:uiPriority w:val="51"/>
    <w:qFormat/>
    <w:rsid w:val="00EE5160"/>
  </w:style>
  <w:style w:type="paragraph" w:customStyle="1" w:styleId="ZLITCZWSPTIRzmczciwsptirliter">
    <w:name w:val="Z_LIT/CZ_WSP_TIR – zm. części wsp. tir. literą"/>
    <w:basedOn w:val="ZLITCZWSPPKTzmczciwsppktliter"/>
    <w:next w:val="LITlitera"/>
    <w:uiPriority w:val="51"/>
    <w:qFormat/>
    <w:rsid w:val="00EE5160"/>
  </w:style>
  <w:style w:type="paragraph" w:customStyle="1" w:styleId="ZTIRCZWSPLITzmczciwsplittiret">
    <w:name w:val="Z_TIR/CZ_WSP_LIT – zm. części wsp. lit. tiret"/>
    <w:basedOn w:val="ZTIRCZWSPPKTzmczciwsppkttiret"/>
    <w:next w:val="TIRtiret"/>
    <w:uiPriority w:val="59"/>
    <w:qFormat/>
    <w:rsid w:val="00EE5160"/>
  </w:style>
  <w:style w:type="paragraph" w:customStyle="1" w:styleId="ZTIRCZWSPTIRzmczciwsptirtiret">
    <w:name w:val="Z_TIR/CZ_WSP_TIR – zm. części wsp. tir. tiret"/>
    <w:basedOn w:val="ZTIRCZWSPPKTzmczciwsppkttiret"/>
    <w:next w:val="TIRtiret"/>
    <w:uiPriority w:val="60"/>
    <w:qFormat/>
    <w:rsid w:val="00EE5160"/>
  </w:style>
  <w:style w:type="paragraph" w:customStyle="1" w:styleId="ZZCZWSPLITzmianazmczciwsplit">
    <w:name w:val="ZZ/CZ_WSP_LIT – zmiana. zm. części wsp. lit."/>
    <w:basedOn w:val="ZZCZWSPPKTzmianazmczciwsppkt"/>
    <w:uiPriority w:val="69"/>
    <w:qFormat/>
    <w:rsid w:val="00EE5160"/>
  </w:style>
  <w:style w:type="paragraph" w:customStyle="1" w:styleId="ZZCZWSPTIRzmianazmczciwsptir">
    <w:name w:val="ZZ/CZ_WSP_TIR – zmiana. zm. części wsp. tir."/>
    <w:basedOn w:val="ZZCZWSPPKTzmianazmczciwsppkt"/>
    <w:uiPriority w:val="69"/>
    <w:qFormat/>
    <w:rsid w:val="00EE5160"/>
  </w:style>
  <w:style w:type="paragraph" w:customStyle="1" w:styleId="Z2TIRCZWSPTIRzmczciwsptirpodwjnymtiret">
    <w:name w:val="Z_2TIR/CZ_WSP_TIR – zm. części wsp. tir. podwójnym tiret"/>
    <w:basedOn w:val="Z2TIRCZWSPLITzmczciwsplitpodwjnymtiret"/>
    <w:next w:val="2TIRpodwjnytiret"/>
    <w:uiPriority w:val="87"/>
    <w:qFormat/>
    <w:rsid w:val="00EE516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EE5160"/>
  </w:style>
  <w:style w:type="paragraph" w:customStyle="1" w:styleId="ZUSTzmustartykuempunktem">
    <w:name w:val="Z/UST(§) – zm. ust. (§) artykułem (punktem)"/>
    <w:basedOn w:val="ZARTzmartartykuempunktem"/>
    <w:uiPriority w:val="30"/>
    <w:qFormat/>
    <w:rsid w:val="00EE5160"/>
    <w:pPr>
      <w:spacing w:before="80"/>
    </w:pPr>
  </w:style>
  <w:style w:type="paragraph" w:customStyle="1" w:styleId="ZZUSTzmianazmust">
    <w:name w:val="ZZ/UST(§) – zmiana zm. ust. (§)"/>
    <w:basedOn w:val="ZZARTzmianazmart"/>
    <w:uiPriority w:val="65"/>
    <w:qFormat/>
    <w:rsid w:val="00EE5160"/>
    <w:pPr>
      <w:spacing w:before="80"/>
    </w:pPr>
  </w:style>
  <w:style w:type="paragraph" w:customStyle="1" w:styleId="TYTDZPRZEDMprzedmiotregulacjitytuulubdziau">
    <w:name w:val="TYT(DZ)_PRZEDM – przedmiot regulacji tytułu lub działu"/>
    <w:next w:val="ARTartustawynprozporzdzenia"/>
    <w:uiPriority w:val="9"/>
    <w:qFormat/>
    <w:rsid w:val="00EE5160"/>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EE5160"/>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E5160"/>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EE5160"/>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EE5160"/>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EE5160"/>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EE5160"/>
    <w:pPr>
      <w:ind w:left="1900"/>
    </w:pPr>
  </w:style>
  <w:style w:type="character" w:customStyle="1" w:styleId="PTpetit">
    <w:name w:val="_PT_ – petit"/>
    <w:basedOn w:val="Domylnaczcionkaakapitu"/>
    <w:uiPriority w:val="4"/>
    <w:qFormat/>
    <w:rsid w:val="00EE5160"/>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EE5160"/>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EE5160"/>
    <w:pPr>
      <w:ind w:left="840"/>
    </w:pPr>
  </w:style>
  <w:style w:type="paragraph" w:customStyle="1" w:styleId="NUM3wTABELIpoziom3numeracjiwtabeli">
    <w:name w:val="NUM_3_w_TABELI – poziom 3 numeracji w tabeli"/>
    <w:basedOn w:val="NUM2wTABELIpoziom2numeracjiwtabeli"/>
    <w:uiPriority w:val="24"/>
    <w:unhideWhenUsed/>
    <w:qFormat/>
    <w:rsid w:val="00EE5160"/>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EE5160"/>
    <w:pPr>
      <w:ind w:left="420"/>
    </w:pPr>
  </w:style>
  <w:style w:type="paragraph" w:customStyle="1" w:styleId="TEKST2wTABELItekstzpodwjnymwciciem">
    <w:name w:val="TEKST_2_w_TABELI – tekst z podwójnym wcięciem"/>
    <w:basedOn w:val="TEKST1wTABELItekstzpojedynczymwciciem"/>
    <w:uiPriority w:val="23"/>
    <w:unhideWhenUsed/>
    <w:qFormat/>
    <w:rsid w:val="00EE5160"/>
    <w:pPr>
      <w:ind w:left="840"/>
    </w:pPr>
  </w:style>
  <w:style w:type="paragraph" w:customStyle="1" w:styleId="TEKST3wTABELItekstzpotrjnymwciciem">
    <w:name w:val="TEKST_3_w_TABELI – tekst z potrójnym wcięciem"/>
    <w:basedOn w:val="TEKST2wTABELItekstzpodwjnymwciciem"/>
    <w:uiPriority w:val="23"/>
    <w:unhideWhenUsed/>
    <w:qFormat/>
    <w:rsid w:val="00EE5160"/>
    <w:pPr>
      <w:ind w:left="1260"/>
    </w:pPr>
  </w:style>
  <w:style w:type="paragraph" w:customStyle="1" w:styleId="NUM4wTABELIpoziom4numeracjiwtabeli">
    <w:name w:val="NUM_4_w_TABELI – poziom 4 numeracji w tabeli"/>
    <w:basedOn w:val="NUM3wTABELIpoziom3numeracjiwtabeli"/>
    <w:uiPriority w:val="24"/>
    <w:unhideWhenUsed/>
    <w:qFormat/>
    <w:rsid w:val="00EE5160"/>
    <w:pPr>
      <w:ind w:left="1680"/>
    </w:pPr>
  </w:style>
  <w:style w:type="paragraph" w:customStyle="1" w:styleId="TYTTABELItytutabeli">
    <w:name w:val="TYT_TABELI – tytuł tabeli"/>
    <w:basedOn w:val="Normalny"/>
    <w:uiPriority w:val="22"/>
    <w:unhideWhenUsed/>
    <w:qFormat/>
    <w:rsid w:val="00EE5160"/>
    <w:pPr>
      <w:keepNext/>
      <w:widowControl/>
      <w:autoSpaceDE/>
      <w:autoSpaceDN/>
      <w:adjustRightInd/>
      <w:spacing w:before="160" w:line="288"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EE5160"/>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EE5160"/>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EE5160"/>
    <w:pPr>
      <w:jc w:val="left"/>
    </w:pPr>
  </w:style>
  <w:style w:type="paragraph" w:customStyle="1" w:styleId="TEKSTwporozumieniu">
    <w:name w:val="TEKST&quot;w porozumieniu:&quot;"/>
    <w:next w:val="NAZORGWPOROZUMIENIUnazwaorganuwporozumieniuzktrymaktjestwydawany"/>
    <w:uiPriority w:val="27"/>
    <w:qFormat/>
    <w:rsid w:val="00EE5160"/>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EE5160"/>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EE5160"/>
    <w:pPr>
      <w:ind w:left="340" w:firstLine="0"/>
    </w:pPr>
  </w:style>
  <w:style w:type="paragraph" w:customStyle="1" w:styleId="NOTATKILEGISLATORA">
    <w:name w:val="NOTATKI_LEGISLATORA"/>
    <w:basedOn w:val="Normalny"/>
    <w:uiPriority w:val="5"/>
    <w:qFormat/>
    <w:rsid w:val="00EE5160"/>
    <w:rPr>
      <w:b/>
      <w:i/>
    </w:rPr>
  </w:style>
  <w:style w:type="paragraph" w:customStyle="1" w:styleId="OZNZACZNIKAwskazanienrzacznika">
    <w:name w:val="OZN_ZAŁĄCZNIKA – wskazanie nr załącznika"/>
    <w:basedOn w:val="OZNPROJEKTUwskazaniedatylubwersjiprojektu"/>
    <w:uiPriority w:val="28"/>
    <w:qFormat/>
    <w:rsid w:val="00EE5160"/>
    <w:pPr>
      <w:keepNext/>
    </w:pPr>
    <w:rPr>
      <w:rFonts w:ascii="Times" w:hAnsi="Times"/>
      <w:b/>
      <w:sz w:val="18"/>
      <w:u w:val="none"/>
    </w:rPr>
  </w:style>
  <w:style w:type="paragraph" w:customStyle="1" w:styleId="OZNPARAFYADNOTACJE">
    <w:name w:val="OZN_PARAFY(ADNOTACJE)"/>
    <w:basedOn w:val="ODNONIKtreodnonika"/>
    <w:uiPriority w:val="26"/>
    <w:qFormat/>
    <w:rsid w:val="00EE5160"/>
  </w:style>
  <w:style w:type="paragraph" w:customStyle="1" w:styleId="TEKSTZacznikido">
    <w:name w:val="TEKST&quot;Załącznik(i) do ...&quot;"/>
    <w:uiPriority w:val="28"/>
    <w:qFormat/>
    <w:rsid w:val="00EE5160"/>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EE5160"/>
    <w:pPr>
      <w:ind w:left="840"/>
    </w:pPr>
  </w:style>
  <w:style w:type="paragraph" w:customStyle="1" w:styleId="CZWSPLITODNONIKAczwspliterodnonika">
    <w:name w:val="CZ_WSP_LIT_ODNOŚNIKA – część wsp. liter odnośnika"/>
    <w:basedOn w:val="LITODNONIKAliteraodnonika"/>
    <w:uiPriority w:val="22"/>
    <w:qFormat/>
    <w:rsid w:val="00EE5160"/>
    <w:pPr>
      <w:ind w:left="454" w:firstLine="0"/>
    </w:pPr>
  </w:style>
  <w:style w:type="paragraph" w:customStyle="1" w:styleId="TIRWODNONIKUtiretwodnoniku">
    <w:name w:val="TIR_W_ODNOŚNIKU – tiret w odnośniku"/>
    <w:basedOn w:val="LITODNONIKAliteraodnonika"/>
    <w:uiPriority w:val="25"/>
    <w:semiHidden/>
    <w:qFormat/>
    <w:rsid w:val="00EE5160"/>
    <w:pPr>
      <w:ind w:left="1135"/>
    </w:pPr>
  </w:style>
  <w:style w:type="paragraph" w:customStyle="1" w:styleId="CZWSPTIRWODNONIKUczwsptiretwodnoniku">
    <w:name w:val="CZ_WSP_TIR_W_ODNOŚNIKU – część wsp. tiret w odnośniku"/>
    <w:basedOn w:val="TIRWODNONIKUtiretwodnoniku"/>
    <w:uiPriority w:val="27"/>
    <w:semiHidden/>
    <w:qFormat/>
    <w:rsid w:val="00EE5160"/>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EE5160"/>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EE5160"/>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EE5160"/>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E5160"/>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EE5160"/>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EE5160"/>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EE5160"/>
  </w:style>
  <w:style w:type="paragraph" w:customStyle="1" w:styleId="ZLITwPKTODNONIKAzmlitwpktodnonikaartykuempunktem">
    <w:name w:val="Z/LIT_w_PKT_ODNOŚNIKA – zm. lit. w pkt odnośnika artykułem (punktem)"/>
    <w:basedOn w:val="ZLITODNONIKAzmlitodnonikaartykuempunktem"/>
    <w:uiPriority w:val="40"/>
    <w:qFormat/>
    <w:rsid w:val="00EE5160"/>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EE5160"/>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EE516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EE5160"/>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EE5160"/>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EE5160"/>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EE5160"/>
  </w:style>
  <w:style w:type="paragraph" w:customStyle="1" w:styleId="ZZFRAGzmianazmfragmentunpzdania">
    <w:name w:val="ZZ/FRAG – zmiana zm. fragmentu (np. zdania)"/>
    <w:basedOn w:val="ZZCZWSPPKTzmianazmczciwsppkt"/>
    <w:uiPriority w:val="70"/>
    <w:qFormat/>
    <w:rsid w:val="00EE5160"/>
  </w:style>
  <w:style w:type="paragraph" w:customStyle="1" w:styleId="ZDANIENASTNOWYWIERSZODNONIKAnpzddrugienowywiersz">
    <w:name w:val="ZDANIE_NAST_NOWY_WIERSZ_ODNOŚNIKA – np. zd. drugie (nowy wiersz)"/>
    <w:basedOn w:val="CZWSPPKTODNONIKAczwsppunkwodnonika"/>
    <w:uiPriority w:val="20"/>
    <w:qFormat/>
    <w:rsid w:val="00EE5160"/>
  </w:style>
  <w:style w:type="paragraph" w:customStyle="1" w:styleId="Z2TIRPKTzmpktpodwjnymtiret">
    <w:name w:val="Z_2TIR/PKT – zm. pkt podwójnym tiret"/>
    <w:basedOn w:val="Z2TIRLITzmlitpodwjnymtiret"/>
    <w:uiPriority w:val="83"/>
    <w:qFormat/>
    <w:rsid w:val="00EE5160"/>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EE5160"/>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EE5160"/>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EE5160"/>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EE5160"/>
    <w:pPr>
      <w:ind w:left="1420" w:firstLine="480"/>
    </w:pPr>
  </w:style>
  <w:style w:type="paragraph" w:customStyle="1" w:styleId="Z2TIRUSTzmustpodwjnymtiret">
    <w:name w:val="Z_2TIR/UST(§) – zm. ust. (§) podwójnym tiret"/>
    <w:basedOn w:val="Z2TIRPKTzmpktpodwjnymtiret"/>
    <w:uiPriority w:val="82"/>
    <w:qFormat/>
    <w:rsid w:val="00EE5160"/>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EE5160"/>
    <w:pPr>
      <w:ind w:left="2540" w:firstLine="0"/>
    </w:pPr>
  </w:style>
  <w:style w:type="paragraph" w:customStyle="1" w:styleId="Z2TIRCZWSPPKTzmczciwsppktpodwjnymtiret">
    <w:name w:val="Z_2TIR/CZ_WSP_PKT – zm. części wsp. pkt podwójnym tiret"/>
    <w:basedOn w:val="Z2TIRPKTzmpktpodwjnymtiret"/>
    <w:uiPriority w:val="86"/>
    <w:qFormat/>
    <w:rsid w:val="00EE5160"/>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EE5160"/>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EE5160"/>
    <w:pPr>
      <w:ind w:left="2260" w:firstLine="0"/>
    </w:pPr>
  </w:style>
  <w:style w:type="paragraph" w:customStyle="1" w:styleId="ZLITARTzmartliter">
    <w:name w:val="Z_LIT/ART(§) – zm. art. (§) literą"/>
    <w:basedOn w:val="ZLITUSTzmustliter"/>
    <w:uiPriority w:val="46"/>
    <w:qFormat/>
    <w:rsid w:val="00EE5160"/>
    <w:rPr>
      <w:rFonts w:ascii="Times New Roman" w:hAnsi="Times New Roman"/>
    </w:rPr>
  </w:style>
  <w:style w:type="paragraph" w:customStyle="1" w:styleId="ZTIRARTzmarttiret">
    <w:name w:val="Z_TIR/ART(§) – zm. art. (§) tiret"/>
    <w:basedOn w:val="ZTIRPKTzmpkttiret"/>
    <w:uiPriority w:val="55"/>
    <w:qFormat/>
    <w:rsid w:val="00EE5160"/>
    <w:pPr>
      <w:ind w:left="1060" w:firstLine="480"/>
    </w:pPr>
    <w:rPr>
      <w:rFonts w:ascii="Times New Roman" w:hAnsi="Times New Roman"/>
    </w:rPr>
  </w:style>
  <w:style w:type="paragraph" w:customStyle="1" w:styleId="ZTIRUSTzmusttiret">
    <w:name w:val="Z_TIR/UST(§) – zm. ust. (§) tiret"/>
    <w:basedOn w:val="ZTIRARTzmarttiret"/>
    <w:uiPriority w:val="55"/>
    <w:qFormat/>
    <w:rsid w:val="00EE5160"/>
  </w:style>
  <w:style w:type="paragraph" w:customStyle="1" w:styleId="ZLITKSIGIzmozniprzedmksigiliter">
    <w:name w:val="Z_LIT/KSIĘGI – zm. ozn. i przedm. księgi literą"/>
    <w:basedOn w:val="ZCZCIKSIGIzmozniprzedmczciksigiartykuempunktem"/>
    <w:uiPriority w:val="44"/>
    <w:qFormat/>
    <w:rsid w:val="00EE5160"/>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EE5160"/>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EE5160"/>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EE5160"/>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EE5160"/>
    <w:pPr>
      <w:ind w:left="780"/>
    </w:pPr>
  </w:style>
  <w:style w:type="paragraph" w:customStyle="1" w:styleId="ZTIRDZOZNzmozndziautiret">
    <w:name w:val="Z_TIR/DZ_OZN – zm. ozn. działu tiret"/>
    <w:basedOn w:val="ZLITTYTDZOZNzmozntytuudziauliter"/>
    <w:next w:val="ZTIRDZPRZEDMzmprzedmdziautiret"/>
    <w:uiPriority w:val="54"/>
    <w:qFormat/>
    <w:rsid w:val="00EE5160"/>
    <w:pPr>
      <w:ind w:left="1060"/>
    </w:pPr>
  </w:style>
  <w:style w:type="paragraph" w:customStyle="1" w:styleId="ZTIRDZPRZEDMzmprzedmdziautiret">
    <w:name w:val="Z_TIR/DZ_PRZEDM – zm. przedm. działu tiret"/>
    <w:basedOn w:val="ZLITTYTDZPRZEDMzmprzedmtytuudziauliter"/>
    <w:uiPriority w:val="54"/>
    <w:qFormat/>
    <w:rsid w:val="00EE5160"/>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EE5160"/>
    <w:pPr>
      <w:ind w:left="1060"/>
    </w:pPr>
  </w:style>
  <w:style w:type="paragraph" w:customStyle="1" w:styleId="ZTIRROZDZODDZPRZEDMzmprzedmrozdzoddztiret">
    <w:name w:val="Z_TIR/ROZDZ(ODDZ)_PRZEDM – zm. przedm. rozdz. (oddz.) tiret"/>
    <w:basedOn w:val="ZLITROZDZODDZPRZEDMzmprzedmrozdzoddzliter"/>
    <w:uiPriority w:val="54"/>
    <w:qFormat/>
    <w:rsid w:val="00EE5160"/>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EE516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EE5160"/>
    <w:pPr>
      <w:ind w:left="1420"/>
    </w:pPr>
  </w:style>
  <w:style w:type="character" w:customStyle="1" w:styleId="IGindeksgrny">
    <w:name w:val="_IG_ – indeks górny"/>
    <w:basedOn w:val="Domylnaczcionkaakapitu"/>
    <w:uiPriority w:val="2"/>
    <w:qFormat/>
    <w:rsid w:val="00EE5160"/>
    <w:rPr>
      <w:b w:val="0"/>
      <w:i w:val="0"/>
      <w:vanish w:val="0"/>
      <w:spacing w:val="0"/>
      <w:vertAlign w:val="superscript"/>
    </w:rPr>
  </w:style>
  <w:style w:type="character" w:customStyle="1" w:styleId="IDindeksdolny">
    <w:name w:val="_ID_ – indeks dolny"/>
    <w:basedOn w:val="Domylnaczcionkaakapitu"/>
    <w:uiPriority w:val="3"/>
    <w:qFormat/>
    <w:rsid w:val="00EE516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EE5160"/>
    <w:rPr>
      <w:b/>
      <w:vanish w:val="0"/>
      <w:spacing w:val="0"/>
      <w:vertAlign w:val="subscript"/>
    </w:rPr>
  </w:style>
  <w:style w:type="character" w:customStyle="1" w:styleId="IDKindeksdolnyikursywa">
    <w:name w:val="_ID_K_ – indeks dolny i kursywa"/>
    <w:basedOn w:val="Domylnaczcionkaakapitu"/>
    <w:uiPriority w:val="3"/>
    <w:qFormat/>
    <w:rsid w:val="00EE5160"/>
    <w:rPr>
      <w:i/>
      <w:vanish w:val="0"/>
      <w:spacing w:val="0"/>
      <w:vertAlign w:val="subscript"/>
    </w:rPr>
  </w:style>
  <w:style w:type="character" w:customStyle="1" w:styleId="IGPindeksgrnyipogrubienie">
    <w:name w:val="_IG_P_ – indeks górny i pogrubienie"/>
    <w:basedOn w:val="Domylnaczcionkaakapitu"/>
    <w:uiPriority w:val="2"/>
    <w:qFormat/>
    <w:rsid w:val="00EE5160"/>
    <w:rPr>
      <w:b/>
      <w:vanish w:val="0"/>
      <w:spacing w:val="0"/>
      <w:vertAlign w:val="superscript"/>
    </w:rPr>
  </w:style>
  <w:style w:type="character" w:customStyle="1" w:styleId="IGKindeksgrnyikursywa">
    <w:name w:val="_IG_K_ – indeks górny i kursywa"/>
    <w:basedOn w:val="Domylnaczcionkaakapitu"/>
    <w:uiPriority w:val="2"/>
    <w:qFormat/>
    <w:rsid w:val="00EE516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EE516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EE5160"/>
    <w:rPr>
      <w:b/>
      <w:i/>
      <w:vanish w:val="0"/>
      <w:spacing w:val="0"/>
      <w:vertAlign w:val="subscript"/>
    </w:rPr>
  </w:style>
  <w:style w:type="character" w:customStyle="1" w:styleId="Ppogrubienie">
    <w:name w:val="_P_ – pogrubienie"/>
    <w:basedOn w:val="Domylnaczcionkaakapitu"/>
    <w:uiPriority w:val="1"/>
    <w:qFormat/>
    <w:rsid w:val="00EE5160"/>
    <w:rPr>
      <w:b/>
    </w:rPr>
  </w:style>
  <w:style w:type="character" w:customStyle="1" w:styleId="Kkursywa">
    <w:name w:val="_K_ – kursywa"/>
    <w:basedOn w:val="Domylnaczcionkaakapitu"/>
    <w:uiPriority w:val="1"/>
    <w:qFormat/>
    <w:rsid w:val="00EE5160"/>
    <w:rPr>
      <w:i/>
    </w:rPr>
  </w:style>
  <w:style w:type="character" w:customStyle="1" w:styleId="PKpogrubieniekursywa">
    <w:name w:val="_P_K_ – pogrubienie kursywa"/>
    <w:basedOn w:val="Domylnaczcionkaakapitu"/>
    <w:uiPriority w:val="1"/>
    <w:qFormat/>
    <w:rsid w:val="00EE5160"/>
    <w:rPr>
      <w:b/>
      <w:i/>
    </w:rPr>
  </w:style>
  <w:style w:type="character" w:customStyle="1" w:styleId="TEKSTOZNACZONYWDOKUMENCIERDOWYMJAKOUKRYTY">
    <w:name w:val="_TEKST_OZNACZONY_W_DOKUMENCIE_ŹRÓDŁOWYM_JAKO_UKRYTY_"/>
    <w:basedOn w:val="Domylnaczcionkaakapitu"/>
    <w:uiPriority w:val="4"/>
    <w:unhideWhenUsed/>
    <w:qFormat/>
    <w:rsid w:val="00EE5160"/>
    <w:rPr>
      <w:vanish w:val="0"/>
      <w:color w:val="FF0000"/>
      <w:u w:val="single" w:color="FF0000"/>
    </w:rPr>
  </w:style>
  <w:style w:type="character" w:customStyle="1" w:styleId="BEZWERSALIKW">
    <w:name w:val="_BEZ_WERSALIKÓW_"/>
    <w:basedOn w:val="Domylnaczcionkaakapitu"/>
    <w:uiPriority w:val="4"/>
    <w:qFormat/>
    <w:rsid w:val="00EE5160"/>
    <w:rPr>
      <w:caps/>
    </w:rPr>
  </w:style>
  <w:style w:type="character" w:customStyle="1" w:styleId="IIGPindeksgrnyindeksugrnegoipogrubienie">
    <w:name w:val="_IIG_P_ – indeks górny indeksu górnego i pogrubienie"/>
    <w:basedOn w:val="Domylnaczcionkaakapitu"/>
    <w:uiPriority w:val="3"/>
    <w:qFormat/>
    <w:rsid w:val="00EE5160"/>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E5160"/>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EE5160"/>
    <w:pPr>
      <w:spacing w:line="240" w:lineRule="auto"/>
      <w:ind w:hanging="220"/>
    </w:pPr>
  </w:style>
  <w:style w:type="paragraph" w:customStyle="1" w:styleId="DataogoszeniaaktuTJ">
    <w:name w:val="Data ogłoszenia aktu TJ"/>
    <w:basedOn w:val="Normalny"/>
    <w:semiHidden/>
    <w:qFormat/>
    <w:rsid w:val="00EE5160"/>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EE5160"/>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EE5160"/>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EE5160"/>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EE5160"/>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EE5160"/>
    <w:pPr>
      <w:suppressAutoHyphens/>
      <w:jc w:val="center"/>
    </w:pPr>
  </w:style>
  <w:style w:type="paragraph" w:customStyle="1" w:styleId="LEGWMATFIZCHEMlegendawzorumatfizlubchem">
    <w:name w:val="LEG_W_MAT(FIZ|CHEM) – legenda wzoru mat. (fiz. lub chem.)"/>
    <w:basedOn w:val="USTustnpkodeksu"/>
    <w:uiPriority w:val="19"/>
    <w:qFormat/>
    <w:rsid w:val="00EE5160"/>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EE5160"/>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EE5160"/>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EE5160"/>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EE5160"/>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EE5160"/>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EE5160"/>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EE5160"/>
    <w:pPr>
      <w:ind w:left="2440"/>
    </w:pPr>
  </w:style>
  <w:style w:type="paragraph" w:customStyle="1" w:styleId="Z2TIRSKARNzmianasankcjikarnejpodwjnymtiret">
    <w:name w:val="Z_2TIR/S_KARN – zmiana sankcji karnej podwójnym tiret"/>
    <w:basedOn w:val="Normalny"/>
    <w:next w:val="Normalny"/>
    <w:uiPriority w:val="90"/>
    <w:qFormat/>
    <w:rsid w:val="00EE5160"/>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EE5160"/>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EE5160"/>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EE5160"/>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EE5160"/>
    <w:pPr>
      <w:ind w:left="780"/>
    </w:pPr>
  </w:style>
  <w:style w:type="paragraph" w:customStyle="1" w:styleId="ZTIRCYTzmcytatunpprzysigitiret">
    <w:name w:val="Z_TIR/CYT – zm. cytatu np. przysięgi tiret"/>
    <w:basedOn w:val="ZLITCYTzmcytatunpprzysigiliter"/>
    <w:next w:val="Normalny"/>
    <w:uiPriority w:val="61"/>
    <w:qFormat/>
    <w:rsid w:val="00EE5160"/>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EE5160"/>
    <w:pPr>
      <w:ind w:left="2080"/>
    </w:pPr>
  </w:style>
  <w:style w:type="paragraph" w:customStyle="1" w:styleId="ZTIRSKARNzmsankcjikarnejtiret">
    <w:name w:val="Z_TIR/S_KARN – zm. sankcji karnej tiret"/>
    <w:basedOn w:val="ZTIRFRAGMzmnpwprdowyliczeniatiret"/>
    <w:next w:val="Normalny"/>
    <w:uiPriority w:val="61"/>
    <w:qFormat/>
    <w:rsid w:val="00EE5160"/>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EE5160"/>
    <w:pPr>
      <w:ind w:left="1060"/>
    </w:pPr>
  </w:style>
  <w:style w:type="paragraph" w:customStyle="1" w:styleId="ZZCYTzmianazmcytatunpprzysigi">
    <w:name w:val="ZZ/CYT – zmiana zm. cytatu np. przysięgi"/>
    <w:basedOn w:val="Normalny"/>
    <w:next w:val="Normalny"/>
    <w:uiPriority w:val="71"/>
    <w:qFormat/>
    <w:rsid w:val="00EE5160"/>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EE5160"/>
    <w:pPr>
      <w:ind w:left="2940"/>
    </w:pPr>
  </w:style>
  <w:style w:type="paragraph" w:customStyle="1" w:styleId="ZZSKARNzmianazmsankcjikarnej">
    <w:name w:val="ZZ/S_KARN – zmiana zm. sankcji karnej"/>
    <w:basedOn w:val="Normalny"/>
    <w:uiPriority w:val="71"/>
    <w:qFormat/>
    <w:rsid w:val="00EE5160"/>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EE5160"/>
    <w:pPr>
      <w:ind w:left="1900"/>
    </w:pPr>
  </w:style>
  <w:style w:type="paragraph" w:customStyle="1" w:styleId="Pozycjaaktu">
    <w:name w:val="Pozycja aktu"/>
    <w:basedOn w:val="PozycjaaktuTJ"/>
    <w:qFormat/>
    <w:rsid w:val="00EE5160"/>
    <w:pPr>
      <w:ind w:left="0"/>
    </w:pPr>
  </w:style>
  <w:style w:type="paragraph" w:customStyle="1" w:styleId="Dataogoszeniaaktu">
    <w:name w:val="Data ogłoszenia aktu"/>
    <w:basedOn w:val="DataogoszeniaaktuTJ"/>
    <w:qFormat/>
    <w:rsid w:val="00EE5160"/>
    <w:pPr>
      <w:ind w:left="0"/>
    </w:pPr>
  </w:style>
  <w:style w:type="paragraph" w:customStyle="1" w:styleId="Sygnatura">
    <w:name w:val="Sygnatura"/>
    <w:basedOn w:val="Nagwek"/>
    <w:semiHidden/>
    <w:qFormat/>
    <w:rsid w:val="00EE516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EE5160"/>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EE5160"/>
    <w:pPr>
      <w:ind w:right="80"/>
      <w:jc w:val="right"/>
    </w:pPr>
  </w:style>
  <w:style w:type="paragraph" w:customStyle="1" w:styleId="ODSTTABELIwierszodstpumidzyczciamitabeli">
    <w:name w:val="ODST_TABELI – wiersz odstępu między częściami tabeli"/>
    <w:basedOn w:val="TYTTABELItytutabeli"/>
    <w:uiPriority w:val="22"/>
    <w:qFormat/>
    <w:rsid w:val="00EE5160"/>
    <w:pPr>
      <w:spacing w:before="0" w:line="14" w:lineRule="exact"/>
    </w:pPr>
  </w:style>
  <w:style w:type="paragraph" w:customStyle="1" w:styleId="TYTKOLUMNYtytukolumnywtabeli">
    <w:name w:val="TYT_KOLUMNY – tytuł kolumny w tabeli"/>
    <w:basedOn w:val="Normalny"/>
    <w:uiPriority w:val="22"/>
    <w:qFormat/>
    <w:rsid w:val="00EE5160"/>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EE5160"/>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EE5160"/>
    <w:rPr>
      <w:rFonts w:ascii="Times New Roman" w:hAnsi="Times New Roman"/>
      <w:i/>
      <w:sz w:val="16"/>
    </w:rPr>
  </w:style>
  <w:style w:type="character" w:customStyle="1" w:styleId="PTBpetitpogrubienie">
    <w:name w:val="_PT_B_ – petit pogrubienie"/>
    <w:basedOn w:val="PTpetit"/>
    <w:uiPriority w:val="4"/>
    <w:qFormat/>
    <w:rsid w:val="00EE5160"/>
    <w:rPr>
      <w:rFonts w:ascii="Times New Roman" w:hAnsi="Times New Roman"/>
      <w:b/>
      <w:sz w:val="16"/>
    </w:rPr>
  </w:style>
  <w:style w:type="character" w:customStyle="1" w:styleId="PTPKpetitpogrubieniekursywa">
    <w:name w:val="_PT_P_K_ – petit pogrubienie kursywa"/>
    <w:basedOn w:val="Ppogrubienie"/>
    <w:uiPriority w:val="4"/>
    <w:qFormat/>
    <w:rsid w:val="00EE5160"/>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EE5160"/>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customStyle="1" w:styleId="Nagwek3Znak">
    <w:name w:val="Nagłówek 3 Znak"/>
    <w:basedOn w:val="Domylnaczcionkaakapitu"/>
    <w:link w:val="Nagwek3"/>
    <w:rsid w:val="00EE5160"/>
    <w:rPr>
      <w:rFonts w:ascii="Cambria" w:hAnsi="Cambria"/>
      <w:b/>
      <w:bCs/>
      <w:color w:val="4F81BD"/>
      <w:szCs w:val="20"/>
    </w:rPr>
  </w:style>
  <w:style w:type="character" w:customStyle="1" w:styleId="Nagwek9Znak">
    <w:name w:val="Nagłówek 9 Znak"/>
    <w:basedOn w:val="Domylnaczcionkaakapitu"/>
    <w:link w:val="Nagwek9"/>
    <w:rsid w:val="00EE5160"/>
    <w:rPr>
      <w:rFonts w:ascii="Arial" w:hAnsi="Arial" w:cs="Arial"/>
      <w:sz w:val="22"/>
      <w:szCs w:val="22"/>
    </w:rPr>
  </w:style>
  <w:style w:type="table" w:styleId="Tabela-Elegancki">
    <w:name w:val="Table Elegant"/>
    <w:basedOn w:val="Standardowy"/>
    <w:locked/>
    <w:rsid w:val="00EE5160"/>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qFormat/>
    <w:rsid w:val="00EE5160"/>
    <w:rPr>
      <w:b/>
      <w:bCs/>
    </w:rPr>
  </w:style>
  <w:style w:type="paragraph" w:styleId="Tekstprzypisukocowego">
    <w:name w:val="endnote text"/>
    <w:basedOn w:val="Normalny"/>
    <w:link w:val="TekstprzypisukocowegoZnak"/>
    <w:rsid w:val="00EE5160"/>
    <w:pPr>
      <w:spacing w:before="0" w:line="360" w:lineRule="auto"/>
      <w:jc w:val="left"/>
    </w:pPr>
    <w:rPr>
      <w:rFonts w:ascii="Times New Roman" w:eastAsia="Times New Roman" w:hAnsi="Times New Roman"/>
    </w:rPr>
  </w:style>
  <w:style w:type="character" w:customStyle="1" w:styleId="TekstprzypisukocowegoZnak">
    <w:name w:val="Tekst przypisu końcowego Znak"/>
    <w:basedOn w:val="Domylnaczcionkaakapitu"/>
    <w:link w:val="Tekstprzypisukocowego"/>
    <w:rsid w:val="00EE5160"/>
    <w:rPr>
      <w:rFonts w:ascii="Times New Roman" w:hAnsi="Times New Roman" w:cs="Arial"/>
      <w:sz w:val="20"/>
      <w:szCs w:val="20"/>
    </w:rPr>
  </w:style>
  <w:style w:type="character" w:styleId="Odwoanieprzypisukocowego">
    <w:name w:val="endnote reference"/>
    <w:rsid w:val="00EE5160"/>
    <w:rPr>
      <w:vertAlign w:val="superscript"/>
    </w:rPr>
  </w:style>
  <w:style w:type="character" w:styleId="Hipercze">
    <w:name w:val="Hyperlink"/>
    <w:rsid w:val="00EE5160"/>
    <w:rPr>
      <w:color w:val="404080"/>
      <w:u w:val="single"/>
    </w:rPr>
  </w:style>
  <w:style w:type="character" w:styleId="Uwydatnienie">
    <w:name w:val="Emphasis"/>
    <w:qFormat/>
    <w:rsid w:val="00EE5160"/>
    <w:rPr>
      <w:i/>
      <w:iCs/>
    </w:rPr>
  </w:style>
  <w:style w:type="paragraph" w:styleId="Poprawka">
    <w:name w:val="Revision"/>
    <w:hidden/>
    <w:rsid w:val="00EE5160"/>
    <w:pPr>
      <w:spacing w:line="240" w:lineRule="auto"/>
    </w:pPr>
    <w:rPr>
      <w:rFonts w:ascii="Times New Roman" w:hAnsi="Times New Roman" w:cs="Arial"/>
      <w:szCs w:val="20"/>
    </w:rPr>
  </w:style>
  <w:style w:type="paragraph" w:styleId="Akapitzlist">
    <w:name w:val="List Paragraph"/>
    <w:basedOn w:val="Normalny"/>
    <w:qFormat/>
    <w:rsid w:val="00EE5160"/>
    <w:pPr>
      <w:widowControl/>
      <w:autoSpaceDE/>
      <w:autoSpaceDN/>
      <w:adjustRightInd/>
      <w:spacing w:before="0"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ex.online.wolterskluwer.pl/WKPLOnline/index.rpc"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online.wolterskluwer.pl/WKPLOnline/index.rp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hyperlink" Target="http://lex.online.wolterskluwer.pl/WKPLOnline/index.rpc"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lex.online.wolterskluwer.pl/WKPLOnline/index.rp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eminet\Dane%20aplikacji\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AFD14A5E0D491EACEC895765E5D0C2"/>
        <w:category>
          <w:name w:val="Ogólne"/>
          <w:gallery w:val="placeholder"/>
        </w:category>
        <w:types>
          <w:type w:val="bbPlcHdr"/>
        </w:types>
        <w:behaviors>
          <w:behavior w:val="content"/>
        </w:behaviors>
        <w:guid w:val="{47302357-A147-42E0-9C94-E2554D7BDCF6}"/>
      </w:docPartPr>
      <w:docPartBody>
        <w:p w:rsidR="007C0BE5" w:rsidRDefault="00F378BE">
          <w:pPr>
            <w:pStyle w:val="2FAFD14A5E0D491EACEC895765E5D0C2"/>
          </w:pPr>
          <w:r w:rsidRPr="00863B56">
            <w:rPr>
              <w:rStyle w:val="Tekstzastpczy"/>
            </w:rPr>
            <w:t>[Kategoria]</w:t>
          </w:r>
        </w:p>
      </w:docPartBody>
    </w:docPart>
    <w:docPart>
      <w:docPartPr>
        <w:name w:val="0385CF9E49154FA88934697C293B10F9"/>
        <w:category>
          <w:name w:val="Ogólne"/>
          <w:gallery w:val="placeholder"/>
        </w:category>
        <w:types>
          <w:type w:val="bbPlcHdr"/>
        </w:types>
        <w:behaviors>
          <w:behavior w:val="content"/>
        </w:behaviors>
        <w:guid w:val="{61FDEADE-AEA1-4D82-9882-A8453FE74D4F}"/>
      </w:docPartPr>
      <w:docPartBody>
        <w:p w:rsidR="00772FB7" w:rsidRDefault="00891129" w:rsidP="00891129">
          <w:pPr>
            <w:pStyle w:val="0385CF9E49154FA88934697C293B10F9"/>
          </w:pPr>
          <w:r>
            <w:rPr>
              <w:rStyle w:val="Tekstzastpczy"/>
            </w:rPr>
            <w:t>&lt;data ogłoszenia&gt;</w:t>
          </w:r>
        </w:p>
      </w:docPartBody>
    </w:docPart>
    <w:docPart>
      <w:docPartPr>
        <w:name w:val="A5B9217E70B54A97B339E0E328D4161A"/>
        <w:category>
          <w:name w:val="Ogólne"/>
          <w:gallery w:val="placeholder"/>
        </w:category>
        <w:types>
          <w:type w:val="bbPlcHdr"/>
        </w:types>
        <w:behaviors>
          <w:behavior w:val="content"/>
        </w:behaviors>
        <w:guid w:val="{E016A5EE-07A4-41A0-BF34-1E24E93EC92F}"/>
      </w:docPartPr>
      <w:docPartBody>
        <w:p w:rsidR="00772FB7" w:rsidRDefault="00772FB7" w:rsidP="00772FB7">
          <w:pPr>
            <w:pStyle w:val="A5B9217E70B54A97B339E0E328D4161A"/>
          </w:pPr>
          <w:r w:rsidRPr="00155DA6">
            <w:rPr>
              <w:rStyle w:val="Tekstzastpczy"/>
            </w:rPr>
            <w:t>[Kategoria]</w:t>
          </w:r>
        </w:p>
      </w:docPartBody>
    </w:docPart>
    <w:docPart>
      <w:docPartPr>
        <w:name w:val="71B272A891224837A165554DD4EC5895"/>
        <w:category>
          <w:name w:val="Ogólne"/>
          <w:gallery w:val="placeholder"/>
        </w:category>
        <w:types>
          <w:type w:val="bbPlcHdr"/>
        </w:types>
        <w:behaviors>
          <w:behavior w:val="content"/>
        </w:behaviors>
        <w:guid w:val="{3B579E7F-2FE3-4679-A694-E0BB1FB60C41}"/>
      </w:docPartPr>
      <w:docPartBody>
        <w:p w:rsidR="00772FB7" w:rsidRDefault="00772FB7" w:rsidP="00772FB7">
          <w:pPr>
            <w:pStyle w:val="71B272A891224837A165554DD4EC5895"/>
          </w:pPr>
          <w:r w:rsidRPr="00155DA6">
            <w:rPr>
              <w:rStyle w:val="Tekstzastpczy"/>
            </w:rPr>
            <w:t>[Kategoria]</w:t>
          </w:r>
        </w:p>
      </w:docPartBody>
    </w:docPart>
    <w:docPart>
      <w:docPartPr>
        <w:name w:val="2BE2D6A34FCC49CCBF7C945B132A2373"/>
        <w:category>
          <w:name w:val="Ogólne"/>
          <w:gallery w:val="placeholder"/>
        </w:category>
        <w:types>
          <w:type w:val="bbPlcHdr"/>
        </w:types>
        <w:behaviors>
          <w:behavior w:val="content"/>
        </w:behaviors>
        <w:guid w:val="{66C26A9E-0C2F-410D-AD78-A752712A2057}"/>
      </w:docPartPr>
      <w:docPartBody>
        <w:p w:rsidR="00772FB7" w:rsidRDefault="00772FB7" w:rsidP="00772FB7">
          <w:pPr>
            <w:pStyle w:val="2BE2D6A34FCC49CCBF7C945B132A2373"/>
          </w:pPr>
          <w:r w:rsidRPr="00155DA6">
            <w:rPr>
              <w:rStyle w:val="Tekstzastpczy"/>
            </w:rPr>
            <w:t>[Kategoria]</w:t>
          </w:r>
        </w:p>
      </w:docPartBody>
    </w:docPart>
    <w:docPart>
      <w:docPartPr>
        <w:name w:val="1857A74D583046A78741C75ECB150C8F"/>
        <w:category>
          <w:name w:val="Ogólne"/>
          <w:gallery w:val="placeholder"/>
        </w:category>
        <w:types>
          <w:type w:val="bbPlcHdr"/>
        </w:types>
        <w:behaviors>
          <w:behavior w:val="content"/>
        </w:behaviors>
        <w:guid w:val="{2CCB7F96-D5A8-433D-BE61-3B7E2EF692B8}"/>
      </w:docPartPr>
      <w:docPartBody>
        <w:p w:rsidR="00772FB7" w:rsidRDefault="00772FB7" w:rsidP="00772FB7">
          <w:pPr>
            <w:pStyle w:val="1857A74D583046A78741C75ECB150C8F"/>
          </w:pPr>
          <w:r w:rsidRPr="00155DA6">
            <w:rPr>
              <w:rStyle w:val="Tekstzastpczy"/>
            </w:rPr>
            <w:t>[Kategoria]</w:t>
          </w:r>
        </w:p>
      </w:docPartBody>
    </w:docPart>
    <w:docPart>
      <w:docPartPr>
        <w:name w:val="472834F7FDDD40CAB218AABB55C18B46"/>
        <w:category>
          <w:name w:val="Ogólne"/>
          <w:gallery w:val="placeholder"/>
        </w:category>
        <w:types>
          <w:type w:val="bbPlcHdr"/>
        </w:types>
        <w:behaviors>
          <w:behavior w:val="content"/>
        </w:behaviors>
        <w:guid w:val="{B3629F86-FCDD-4366-9E5E-7596ABF8A4D2}"/>
      </w:docPartPr>
      <w:docPartBody>
        <w:p w:rsidR="00772FB7" w:rsidRDefault="00772FB7" w:rsidP="00772FB7">
          <w:pPr>
            <w:pStyle w:val="472834F7FDDD40CAB218AABB55C18B46"/>
          </w:pPr>
          <w:r w:rsidRPr="00155DA6">
            <w:rPr>
              <w:rStyle w:val="Tekstzastpczy"/>
            </w:rPr>
            <w:t>[Kategoria]</w:t>
          </w:r>
        </w:p>
      </w:docPartBody>
    </w:docPart>
    <w:docPart>
      <w:docPartPr>
        <w:name w:val="058CFA3049F1471DA2FD844432C34230"/>
        <w:category>
          <w:name w:val="Ogólne"/>
          <w:gallery w:val="placeholder"/>
        </w:category>
        <w:types>
          <w:type w:val="bbPlcHdr"/>
        </w:types>
        <w:behaviors>
          <w:behavior w:val="content"/>
        </w:behaviors>
        <w:guid w:val="{77A71675-BFE7-4641-92BB-77079BAA834B}"/>
      </w:docPartPr>
      <w:docPartBody>
        <w:p w:rsidR="00772FB7" w:rsidRDefault="00772FB7" w:rsidP="00772FB7">
          <w:pPr>
            <w:pStyle w:val="058CFA3049F1471DA2FD844432C34230"/>
          </w:pPr>
          <w:r w:rsidRPr="00155DA6">
            <w:rPr>
              <w:rStyle w:val="Tekstzastpczy"/>
            </w:rPr>
            <w:t>[Kategoria]</w:t>
          </w:r>
        </w:p>
      </w:docPartBody>
    </w:docPart>
    <w:docPart>
      <w:docPartPr>
        <w:name w:val="FCF2F9D3AE6E403297B25B4734C84DEF"/>
        <w:category>
          <w:name w:val="Ogólne"/>
          <w:gallery w:val="placeholder"/>
        </w:category>
        <w:types>
          <w:type w:val="bbPlcHdr"/>
        </w:types>
        <w:behaviors>
          <w:behavior w:val="content"/>
        </w:behaviors>
        <w:guid w:val="{02DED091-596B-4A65-A166-ADF4B03FE245}"/>
      </w:docPartPr>
      <w:docPartBody>
        <w:p w:rsidR="00772FB7" w:rsidRDefault="00772FB7" w:rsidP="00772FB7">
          <w:pPr>
            <w:pStyle w:val="FCF2F9D3AE6E403297B25B4734C84DEF"/>
          </w:pPr>
          <w:r w:rsidRPr="00155DA6">
            <w:rPr>
              <w:rStyle w:val="Tekstzastpczy"/>
            </w:rPr>
            <w:t>[Kategoria]</w:t>
          </w:r>
        </w:p>
      </w:docPartBody>
    </w:docPart>
    <w:docPart>
      <w:docPartPr>
        <w:name w:val="7FCF02534787466EB47075CDC6C9135C"/>
        <w:category>
          <w:name w:val="Ogólne"/>
          <w:gallery w:val="placeholder"/>
        </w:category>
        <w:types>
          <w:type w:val="bbPlcHdr"/>
        </w:types>
        <w:behaviors>
          <w:behavior w:val="content"/>
        </w:behaviors>
        <w:guid w:val="{C4C34C11-3AC6-426A-BA29-888DED9A442C}"/>
      </w:docPartPr>
      <w:docPartBody>
        <w:p w:rsidR="00772FB7" w:rsidRDefault="00772FB7" w:rsidP="00772FB7">
          <w:pPr>
            <w:pStyle w:val="7FCF02534787466EB47075CDC6C9135C"/>
          </w:pPr>
          <w:r w:rsidRPr="00155DA6">
            <w:rPr>
              <w:rStyle w:val="Tekstzastpczy"/>
            </w:rPr>
            <w:t>[Kategoria]</w:t>
          </w:r>
        </w:p>
      </w:docPartBody>
    </w:docPart>
    <w:docPart>
      <w:docPartPr>
        <w:name w:val="73A3A73F420B4FBDB0D3BD2B809DACC6"/>
        <w:category>
          <w:name w:val="Ogólne"/>
          <w:gallery w:val="placeholder"/>
        </w:category>
        <w:types>
          <w:type w:val="bbPlcHdr"/>
        </w:types>
        <w:behaviors>
          <w:behavior w:val="content"/>
        </w:behaviors>
        <w:guid w:val="{D77626BD-BD6D-47DA-B272-5BB4C01BE950}"/>
      </w:docPartPr>
      <w:docPartBody>
        <w:p w:rsidR="00772FB7" w:rsidRDefault="00772FB7" w:rsidP="00772FB7">
          <w:pPr>
            <w:pStyle w:val="73A3A73F420B4FBDB0D3BD2B809DACC6"/>
          </w:pPr>
          <w:r w:rsidRPr="00155DA6">
            <w:rPr>
              <w:rStyle w:val="Tekstzastpczy"/>
            </w:rPr>
            <w:t>[Kategoria]</w:t>
          </w:r>
        </w:p>
      </w:docPartBody>
    </w:docPart>
    <w:docPart>
      <w:docPartPr>
        <w:name w:val="560E14C1ECAF4D3A856FE0041DEF0286"/>
        <w:category>
          <w:name w:val="Ogólne"/>
          <w:gallery w:val="placeholder"/>
        </w:category>
        <w:types>
          <w:type w:val="bbPlcHdr"/>
        </w:types>
        <w:behaviors>
          <w:behavior w:val="content"/>
        </w:behaviors>
        <w:guid w:val="{C4C9211D-B41A-4C05-9B53-A09A8D44B5EC}"/>
      </w:docPartPr>
      <w:docPartBody>
        <w:p w:rsidR="00772FB7" w:rsidRDefault="00772FB7" w:rsidP="00772FB7">
          <w:pPr>
            <w:pStyle w:val="560E14C1ECAF4D3A856FE0041DEF0286"/>
          </w:pPr>
          <w:r w:rsidRPr="00155DA6">
            <w:rPr>
              <w:rStyle w:val="Tekstzastpczy"/>
            </w:rPr>
            <w:t>[Kategoria]</w:t>
          </w:r>
        </w:p>
      </w:docPartBody>
    </w:docPart>
    <w:docPart>
      <w:docPartPr>
        <w:name w:val="6143AD6379FD4F33A1580942D3F856D0"/>
        <w:category>
          <w:name w:val="Ogólne"/>
          <w:gallery w:val="placeholder"/>
        </w:category>
        <w:types>
          <w:type w:val="bbPlcHdr"/>
        </w:types>
        <w:behaviors>
          <w:behavior w:val="content"/>
        </w:behaviors>
        <w:guid w:val="{03435D22-32E3-42F9-8784-E54D8554F9BD}"/>
      </w:docPartPr>
      <w:docPartBody>
        <w:p w:rsidR="00772FB7" w:rsidRDefault="00772FB7" w:rsidP="00772FB7">
          <w:pPr>
            <w:pStyle w:val="6143AD6379FD4F33A1580942D3F856D0"/>
          </w:pPr>
          <w:r w:rsidRPr="00155DA6">
            <w:rPr>
              <w:rStyle w:val="Tekstzastpczy"/>
            </w:rPr>
            <w:t>[Kategoria]</w:t>
          </w:r>
        </w:p>
      </w:docPartBody>
    </w:docPart>
    <w:docPart>
      <w:docPartPr>
        <w:name w:val="57E03BE79D39447E8E08BC836BAB7830"/>
        <w:category>
          <w:name w:val="Ogólne"/>
          <w:gallery w:val="placeholder"/>
        </w:category>
        <w:types>
          <w:type w:val="bbPlcHdr"/>
        </w:types>
        <w:behaviors>
          <w:behavior w:val="content"/>
        </w:behaviors>
        <w:guid w:val="{7C77670E-45C6-4CDE-919A-6D67C2DE7DB8}"/>
      </w:docPartPr>
      <w:docPartBody>
        <w:p w:rsidR="00772FB7" w:rsidRDefault="00772FB7" w:rsidP="00772FB7">
          <w:pPr>
            <w:pStyle w:val="57E03BE79D39447E8E08BC836BAB7830"/>
          </w:pPr>
          <w:r w:rsidRPr="00155DA6">
            <w:rPr>
              <w:rStyle w:val="Tekstzastpczy"/>
            </w:rPr>
            <w:t>[Kategoria]</w:t>
          </w:r>
        </w:p>
      </w:docPartBody>
    </w:docPart>
    <w:docPart>
      <w:docPartPr>
        <w:name w:val="59E60D4A7FEE45AA97287C92DA7368C0"/>
        <w:category>
          <w:name w:val="Ogólne"/>
          <w:gallery w:val="placeholder"/>
        </w:category>
        <w:types>
          <w:type w:val="bbPlcHdr"/>
        </w:types>
        <w:behaviors>
          <w:behavior w:val="content"/>
        </w:behaviors>
        <w:guid w:val="{7FAD5D38-2A3B-4ADA-ADD3-E2468321B5AE}"/>
      </w:docPartPr>
      <w:docPartBody>
        <w:p w:rsidR="00772FB7" w:rsidRDefault="00772FB7" w:rsidP="00772FB7">
          <w:pPr>
            <w:pStyle w:val="59E60D4A7FEE45AA97287C92DA7368C0"/>
          </w:pPr>
          <w:r w:rsidRPr="00155DA6">
            <w:rPr>
              <w:rStyle w:val="Tekstzastpczy"/>
            </w:rPr>
            <w:t>[Kategoria]</w:t>
          </w:r>
        </w:p>
      </w:docPartBody>
    </w:docPart>
    <w:docPart>
      <w:docPartPr>
        <w:name w:val="7DFE69D9957E4EB0BB2259497317505B"/>
        <w:category>
          <w:name w:val="Ogólne"/>
          <w:gallery w:val="placeholder"/>
        </w:category>
        <w:types>
          <w:type w:val="bbPlcHdr"/>
        </w:types>
        <w:behaviors>
          <w:behavior w:val="content"/>
        </w:behaviors>
        <w:guid w:val="{E925C2C5-D230-45AE-AF39-DC6BDAE87AA6}"/>
      </w:docPartPr>
      <w:docPartBody>
        <w:p w:rsidR="00772FB7" w:rsidRDefault="00772FB7" w:rsidP="00772FB7">
          <w:pPr>
            <w:pStyle w:val="7DFE69D9957E4EB0BB2259497317505B"/>
          </w:pPr>
          <w:r w:rsidRPr="00155DA6">
            <w:rPr>
              <w:rStyle w:val="Tekstzastpczy"/>
            </w:rPr>
            <w:t>[Kategoria]</w:t>
          </w:r>
        </w:p>
      </w:docPartBody>
    </w:docPart>
    <w:docPart>
      <w:docPartPr>
        <w:name w:val="C424F21D66A14C70BE7180E72FCF141D"/>
        <w:category>
          <w:name w:val="Ogólne"/>
          <w:gallery w:val="placeholder"/>
        </w:category>
        <w:types>
          <w:type w:val="bbPlcHdr"/>
        </w:types>
        <w:behaviors>
          <w:behavior w:val="content"/>
        </w:behaviors>
        <w:guid w:val="{A272D98E-2526-4D0B-995A-19D99CAFDEDE}"/>
      </w:docPartPr>
      <w:docPartBody>
        <w:p w:rsidR="00772FB7" w:rsidRDefault="00772FB7" w:rsidP="00772FB7">
          <w:pPr>
            <w:pStyle w:val="C424F21D66A14C70BE7180E72FCF141D"/>
          </w:pPr>
          <w:r w:rsidRPr="00155DA6">
            <w:rPr>
              <w:rStyle w:val="Tekstzastpczy"/>
            </w:rPr>
            <w:t>[Kategoria]</w:t>
          </w:r>
        </w:p>
      </w:docPartBody>
    </w:docPart>
    <w:docPart>
      <w:docPartPr>
        <w:name w:val="F922402BDD3B47EDB6ED6A6B06F5E320"/>
        <w:category>
          <w:name w:val="Ogólne"/>
          <w:gallery w:val="placeholder"/>
        </w:category>
        <w:types>
          <w:type w:val="bbPlcHdr"/>
        </w:types>
        <w:behaviors>
          <w:behavior w:val="content"/>
        </w:behaviors>
        <w:guid w:val="{471A74EE-5E2C-4528-B84B-37F895C56FA4}"/>
      </w:docPartPr>
      <w:docPartBody>
        <w:p w:rsidR="00772FB7" w:rsidRDefault="00772FB7" w:rsidP="00772FB7">
          <w:pPr>
            <w:pStyle w:val="F922402BDD3B47EDB6ED6A6B06F5E320"/>
          </w:pPr>
          <w:r w:rsidRPr="00155DA6">
            <w:rPr>
              <w:rStyle w:val="Tekstzastpczy"/>
            </w:rPr>
            <w:t>[Kategoria]</w:t>
          </w:r>
        </w:p>
      </w:docPartBody>
    </w:docPart>
    <w:docPart>
      <w:docPartPr>
        <w:name w:val="25F4A86A265B468BA38F05BBDC6CB56A"/>
        <w:category>
          <w:name w:val="Ogólne"/>
          <w:gallery w:val="placeholder"/>
        </w:category>
        <w:types>
          <w:type w:val="bbPlcHdr"/>
        </w:types>
        <w:behaviors>
          <w:behavior w:val="content"/>
        </w:behaviors>
        <w:guid w:val="{64792624-27AD-4B7B-BA17-4F76F6FBDAEE}"/>
      </w:docPartPr>
      <w:docPartBody>
        <w:p w:rsidR="00772FB7" w:rsidRDefault="00772FB7" w:rsidP="00772FB7">
          <w:pPr>
            <w:pStyle w:val="25F4A86A265B468BA38F05BBDC6CB56A"/>
          </w:pPr>
          <w:r w:rsidRPr="00155DA6">
            <w:rPr>
              <w:rStyle w:val="Tekstzastpczy"/>
            </w:rPr>
            <w:t>[Kategoria]</w:t>
          </w:r>
        </w:p>
      </w:docPartBody>
    </w:docPart>
    <w:docPart>
      <w:docPartPr>
        <w:name w:val="A8BC324A391B41E188DB1354393149E1"/>
        <w:category>
          <w:name w:val="Ogólne"/>
          <w:gallery w:val="placeholder"/>
        </w:category>
        <w:types>
          <w:type w:val="bbPlcHdr"/>
        </w:types>
        <w:behaviors>
          <w:behavior w:val="content"/>
        </w:behaviors>
        <w:guid w:val="{70128BC3-081A-47CD-9EBD-F0EE175836B6}"/>
      </w:docPartPr>
      <w:docPartBody>
        <w:p w:rsidR="00772FB7" w:rsidRDefault="00772FB7" w:rsidP="00772FB7">
          <w:pPr>
            <w:pStyle w:val="A8BC324A391B41E188DB1354393149E1"/>
          </w:pPr>
          <w:r w:rsidRPr="00155DA6">
            <w:rPr>
              <w:rStyle w:val="Tekstzastpczy"/>
            </w:rPr>
            <w:t>[Kategoria]</w:t>
          </w:r>
        </w:p>
      </w:docPartBody>
    </w:docPart>
    <w:docPart>
      <w:docPartPr>
        <w:name w:val="A43C860A17804357B3A928C0C10E9038"/>
        <w:category>
          <w:name w:val="Ogólne"/>
          <w:gallery w:val="placeholder"/>
        </w:category>
        <w:types>
          <w:type w:val="bbPlcHdr"/>
        </w:types>
        <w:behaviors>
          <w:behavior w:val="content"/>
        </w:behaviors>
        <w:guid w:val="{E9BECA3D-934A-44CD-BFFB-9B991F847213}"/>
      </w:docPartPr>
      <w:docPartBody>
        <w:p w:rsidR="00772FB7" w:rsidRDefault="00772FB7" w:rsidP="00772FB7">
          <w:pPr>
            <w:pStyle w:val="A43C860A17804357B3A928C0C10E9038"/>
          </w:pPr>
          <w:r w:rsidRPr="00155DA6">
            <w:rPr>
              <w:rStyle w:val="Tekstzastpczy"/>
            </w:rPr>
            <w:t>[Kategoria]</w:t>
          </w:r>
        </w:p>
      </w:docPartBody>
    </w:docPart>
    <w:docPart>
      <w:docPartPr>
        <w:name w:val="C53B004A5EF647C49E2E30EA4AD77A51"/>
        <w:category>
          <w:name w:val="Ogólne"/>
          <w:gallery w:val="placeholder"/>
        </w:category>
        <w:types>
          <w:type w:val="bbPlcHdr"/>
        </w:types>
        <w:behaviors>
          <w:behavior w:val="content"/>
        </w:behaviors>
        <w:guid w:val="{A2F1AE5A-5856-4798-A36C-B7CA3322C386}"/>
      </w:docPartPr>
      <w:docPartBody>
        <w:p w:rsidR="00772FB7" w:rsidRDefault="00772FB7" w:rsidP="00772FB7">
          <w:pPr>
            <w:pStyle w:val="C53B004A5EF647C49E2E30EA4AD77A51"/>
          </w:pPr>
          <w:r w:rsidRPr="00155DA6">
            <w:rPr>
              <w:rStyle w:val="Tekstzastpczy"/>
            </w:rPr>
            <w:t>[Kategoria]</w:t>
          </w:r>
        </w:p>
      </w:docPartBody>
    </w:docPart>
    <w:docPart>
      <w:docPartPr>
        <w:name w:val="7A020995D0944CE19B534C3DE4B45492"/>
        <w:category>
          <w:name w:val="Ogólne"/>
          <w:gallery w:val="placeholder"/>
        </w:category>
        <w:types>
          <w:type w:val="bbPlcHdr"/>
        </w:types>
        <w:behaviors>
          <w:behavior w:val="content"/>
        </w:behaviors>
        <w:guid w:val="{A28960D6-BE50-44F5-92BF-93F3C786A584}"/>
      </w:docPartPr>
      <w:docPartBody>
        <w:p w:rsidR="00772FB7" w:rsidRDefault="00772FB7" w:rsidP="00772FB7">
          <w:pPr>
            <w:pStyle w:val="7A020995D0944CE19B534C3DE4B45492"/>
          </w:pPr>
          <w:r w:rsidRPr="00155DA6">
            <w:rPr>
              <w:rStyle w:val="Tekstzastpczy"/>
            </w:rPr>
            <w:t>[Kategoria]</w:t>
          </w:r>
        </w:p>
      </w:docPartBody>
    </w:docPart>
    <w:docPart>
      <w:docPartPr>
        <w:name w:val="ACF12E56566B49ADB6227B718D9FE082"/>
        <w:category>
          <w:name w:val="Ogólne"/>
          <w:gallery w:val="placeholder"/>
        </w:category>
        <w:types>
          <w:type w:val="bbPlcHdr"/>
        </w:types>
        <w:behaviors>
          <w:behavior w:val="content"/>
        </w:behaviors>
        <w:guid w:val="{A3582D6C-F44C-49FC-8F05-8D2C5F9C5308}"/>
      </w:docPartPr>
      <w:docPartBody>
        <w:p w:rsidR="00772FB7" w:rsidRDefault="00772FB7" w:rsidP="00772FB7">
          <w:pPr>
            <w:pStyle w:val="ACF12E56566B49ADB6227B718D9FE082"/>
          </w:pPr>
          <w:r w:rsidRPr="00155DA6">
            <w:rPr>
              <w:rStyle w:val="Tekstzastpczy"/>
            </w:rPr>
            <w:t>[Kategoria]</w:t>
          </w:r>
        </w:p>
      </w:docPartBody>
    </w:docPart>
    <w:docPart>
      <w:docPartPr>
        <w:name w:val="2F76990E6DCF41D690D8838B3F086A62"/>
        <w:category>
          <w:name w:val="Ogólne"/>
          <w:gallery w:val="placeholder"/>
        </w:category>
        <w:types>
          <w:type w:val="bbPlcHdr"/>
        </w:types>
        <w:behaviors>
          <w:behavior w:val="content"/>
        </w:behaviors>
        <w:guid w:val="{E2DC2579-3D91-455E-870E-F36B4EE51AFD}"/>
      </w:docPartPr>
      <w:docPartBody>
        <w:p w:rsidR="00772FB7" w:rsidRDefault="00772FB7" w:rsidP="00772FB7">
          <w:pPr>
            <w:pStyle w:val="2F76990E6DCF41D690D8838B3F086A62"/>
          </w:pPr>
          <w:r w:rsidRPr="00155DA6">
            <w:rPr>
              <w:rStyle w:val="Tekstzastpczy"/>
            </w:rPr>
            <w:t>[Kategoria]</w:t>
          </w:r>
        </w:p>
      </w:docPartBody>
    </w:docPart>
    <w:docPart>
      <w:docPartPr>
        <w:name w:val="5FB70B2744824FEFA38AB0B7BE03BCD4"/>
        <w:category>
          <w:name w:val="Ogólne"/>
          <w:gallery w:val="placeholder"/>
        </w:category>
        <w:types>
          <w:type w:val="bbPlcHdr"/>
        </w:types>
        <w:behaviors>
          <w:behavior w:val="content"/>
        </w:behaviors>
        <w:guid w:val="{DCCB91DF-2BD9-4A4C-9F66-A4E15239768E}"/>
      </w:docPartPr>
      <w:docPartBody>
        <w:p w:rsidR="00772FB7" w:rsidRDefault="00772FB7" w:rsidP="00772FB7">
          <w:pPr>
            <w:pStyle w:val="5FB70B2744824FEFA38AB0B7BE03BCD4"/>
          </w:pPr>
          <w:r w:rsidRPr="00155DA6">
            <w:rPr>
              <w:rStyle w:val="Tekstzastpczy"/>
            </w:rPr>
            <w:t>[Kategoria]</w:t>
          </w:r>
        </w:p>
      </w:docPartBody>
    </w:docPart>
    <w:docPart>
      <w:docPartPr>
        <w:name w:val="36878F6F678F43E992420298E6BA8ECF"/>
        <w:category>
          <w:name w:val="Ogólne"/>
          <w:gallery w:val="placeholder"/>
        </w:category>
        <w:types>
          <w:type w:val="bbPlcHdr"/>
        </w:types>
        <w:behaviors>
          <w:behavior w:val="content"/>
        </w:behaviors>
        <w:guid w:val="{15DE3FF3-FD60-489C-B5B5-2B7409C8FA88}"/>
      </w:docPartPr>
      <w:docPartBody>
        <w:p w:rsidR="00772FB7" w:rsidRDefault="00772FB7" w:rsidP="00772FB7">
          <w:pPr>
            <w:pStyle w:val="36878F6F678F43E992420298E6BA8ECF"/>
          </w:pPr>
          <w:r w:rsidRPr="00155DA6">
            <w:rPr>
              <w:rStyle w:val="Tekstzastpczy"/>
            </w:rPr>
            <w:t>[Kategoria]</w:t>
          </w:r>
        </w:p>
      </w:docPartBody>
    </w:docPart>
    <w:docPart>
      <w:docPartPr>
        <w:name w:val="3C455D6F511C4D2FA25BB0B627231384"/>
        <w:category>
          <w:name w:val="Ogólne"/>
          <w:gallery w:val="placeholder"/>
        </w:category>
        <w:types>
          <w:type w:val="bbPlcHdr"/>
        </w:types>
        <w:behaviors>
          <w:behavior w:val="content"/>
        </w:behaviors>
        <w:guid w:val="{350EABBD-AE16-4994-9C5D-D45DB38543C9}"/>
      </w:docPartPr>
      <w:docPartBody>
        <w:p w:rsidR="00772FB7" w:rsidRDefault="00772FB7" w:rsidP="00772FB7">
          <w:pPr>
            <w:pStyle w:val="3C455D6F511C4D2FA25BB0B627231384"/>
          </w:pPr>
          <w:r w:rsidRPr="00155DA6">
            <w:rPr>
              <w:rStyle w:val="Tekstzastpczy"/>
            </w:rPr>
            <w:t>[Kategoria]</w:t>
          </w:r>
        </w:p>
      </w:docPartBody>
    </w:docPart>
    <w:docPart>
      <w:docPartPr>
        <w:name w:val="1EEF2753B3764B25955144097985B168"/>
        <w:category>
          <w:name w:val="Ogólne"/>
          <w:gallery w:val="placeholder"/>
        </w:category>
        <w:types>
          <w:type w:val="bbPlcHdr"/>
        </w:types>
        <w:behaviors>
          <w:behavior w:val="content"/>
        </w:behaviors>
        <w:guid w:val="{2272FD30-2612-4438-BD32-6698C6BD6E0D}"/>
      </w:docPartPr>
      <w:docPartBody>
        <w:p w:rsidR="00772FB7" w:rsidRDefault="00772FB7" w:rsidP="00772FB7">
          <w:pPr>
            <w:pStyle w:val="1EEF2753B3764B25955144097985B168"/>
          </w:pPr>
          <w:r w:rsidRPr="00155DA6">
            <w:rPr>
              <w:rStyle w:val="Tekstzastpczy"/>
            </w:rPr>
            <w:t>[Kategoria]</w:t>
          </w:r>
        </w:p>
      </w:docPartBody>
    </w:docPart>
    <w:docPart>
      <w:docPartPr>
        <w:name w:val="B6DB969D32704301BAAFB4744A8B07DD"/>
        <w:category>
          <w:name w:val="Ogólne"/>
          <w:gallery w:val="placeholder"/>
        </w:category>
        <w:types>
          <w:type w:val="bbPlcHdr"/>
        </w:types>
        <w:behaviors>
          <w:behavior w:val="content"/>
        </w:behaviors>
        <w:guid w:val="{7EB69713-A4EE-45DB-A20C-A003DA0C38CA}"/>
      </w:docPartPr>
      <w:docPartBody>
        <w:p w:rsidR="00772FB7" w:rsidRDefault="00772FB7" w:rsidP="00772FB7">
          <w:pPr>
            <w:pStyle w:val="B6DB969D32704301BAAFB4744A8B07DD"/>
          </w:pPr>
          <w:r w:rsidRPr="00155DA6">
            <w:rPr>
              <w:rStyle w:val="Tekstzastpczy"/>
            </w:rPr>
            <w:t>[Kategoria]</w:t>
          </w:r>
        </w:p>
      </w:docPartBody>
    </w:docPart>
    <w:docPart>
      <w:docPartPr>
        <w:name w:val="ABA6C9CE034A4DE196DE602121ED9136"/>
        <w:category>
          <w:name w:val="Ogólne"/>
          <w:gallery w:val="placeholder"/>
        </w:category>
        <w:types>
          <w:type w:val="bbPlcHdr"/>
        </w:types>
        <w:behaviors>
          <w:behavior w:val="content"/>
        </w:behaviors>
        <w:guid w:val="{546A2666-7B06-4A29-9FF0-937C8E3A18E5}"/>
      </w:docPartPr>
      <w:docPartBody>
        <w:p w:rsidR="00772FB7" w:rsidRDefault="00772FB7" w:rsidP="00772FB7">
          <w:pPr>
            <w:pStyle w:val="ABA6C9CE034A4DE196DE602121ED9136"/>
          </w:pPr>
          <w:r w:rsidRPr="00155DA6">
            <w:rPr>
              <w:rStyle w:val="Tekstzastpczy"/>
            </w:rPr>
            <w:t>[Kategoria]</w:t>
          </w:r>
        </w:p>
      </w:docPartBody>
    </w:docPart>
    <w:docPart>
      <w:docPartPr>
        <w:name w:val="B250931A039746CE84D73C63E4C20117"/>
        <w:category>
          <w:name w:val="Ogólne"/>
          <w:gallery w:val="placeholder"/>
        </w:category>
        <w:types>
          <w:type w:val="bbPlcHdr"/>
        </w:types>
        <w:behaviors>
          <w:behavior w:val="content"/>
        </w:behaviors>
        <w:guid w:val="{C4753B53-BFC9-4749-811F-C3D1A585206F}"/>
      </w:docPartPr>
      <w:docPartBody>
        <w:p w:rsidR="00772FB7" w:rsidRDefault="00772FB7" w:rsidP="00772FB7">
          <w:pPr>
            <w:pStyle w:val="B250931A039746CE84D73C63E4C20117"/>
          </w:pPr>
          <w:r w:rsidRPr="00155DA6">
            <w:rPr>
              <w:rStyle w:val="Tekstzastpczy"/>
            </w:rPr>
            <w:t>[Kategoria]</w:t>
          </w:r>
        </w:p>
      </w:docPartBody>
    </w:docPart>
    <w:docPart>
      <w:docPartPr>
        <w:name w:val="A181CE16A2FC4315BEA46F9716ECF171"/>
        <w:category>
          <w:name w:val="Ogólne"/>
          <w:gallery w:val="placeholder"/>
        </w:category>
        <w:types>
          <w:type w:val="bbPlcHdr"/>
        </w:types>
        <w:behaviors>
          <w:behavior w:val="content"/>
        </w:behaviors>
        <w:guid w:val="{2CF1E2A7-70B5-42F9-A2CF-5F45A3868255}"/>
      </w:docPartPr>
      <w:docPartBody>
        <w:p w:rsidR="00772FB7" w:rsidRDefault="00772FB7" w:rsidP="00772FB7">
          <w:pPr>
            <w:pStyle w:val="A181CE16A2FC4315BEA46F9716ECF171"/>
          </w:pPr>
          <w:r w:rsidRPr="00155DA6">
            <w:rPr>
              <w:rStyle w:val="Tekstzastpczy"/>
            </w:rPr>
            <w:t>[Kategoria]</w:t>
          </w:r>
        </w:p>
      </w:docPartBody>
    </w:docPart>
    <w:docPart>
      <w:docPartPr>
        <w:name w:val="671A8C79BACD4090BA5A4A3F9DCE0260"/>
        <w:category>
          <w:name w:val="Ogólne"/>
          <w:gallery w:val="placeholder"/>
        </w:category>
        <w:types>
          <w:type w:val="bbPlcHdr"/>
        </w:types>
        <w:behaviors>
          <w:behavior w:val="content"/>
        </w:behaviors>
        <w:guid w:val="{6D94EF28-9809-44E2-AD58-0914DD3DCC95}"/>
      </w:docPartPr>
      <w:docPartBody>
        <w:p w:rsidR="00772FB7" w:rsidRDefault="00772FB7" w:rsidP="00772FB7">
          <w:pPr>
            <w:pStyle w:val="671A8C79BACD4090BA5A4A3F9DCE0260"/>
          </w:pPr>
          <w:r w:rsidRPr="00155DA6">
            <w:rPr>
              <w:rStyle w:val="Tekstzastpczy"/>
            </w:rPr>
            <w:t>[Kategoria]</w:t>
          </w:r>
        </w:p>
      </w:docPartBody>
    </w:docPart>
    <w:docPart>
      <w:docPartPr>
        <w:name w:val="8430FA3827DB4CD8AA4E3D4FBC37ACE0"/>
        <w:category>
          <w:name w:val="Ogólne"/>
          <w:gallery w:val="placeholder"/>
        </w:category>
        <w:types>
          <w:type w:val="bbPlcHdr"/>
        </w:types>
        <w:behaviors>
          <w:behavior w:val="content"/>
        </w:behaviors>
        <w:guid w:val="{D80E960C-FC34-4FCF-B718-55B7C17B071C}"/>
      </w:docPartPr>
      <w:docPartBody>
        <w:p w:rsidR="00772FB7" w:rsidRDefault="00772FB7" w:rsidP="00772FB7">
          <w:pPr>
            <w:pStyle w:val="8430FA3827DB4CD8AA4E3D4FBC37ACE0"/>
          </w:pPr>
          <w:r w:rsidRPr="00155DA6">
            <w:rPr>
              <w:rStyle w:val="Tekstzastpczy"/>
            </w:rPr>
            <w:t>[Kategoria]</w:t>
          </w:r>
        </w:p>
      </w:docPartBody>
    </w:docPart>
    <w:docPart>
      <w:docPartPr>
        <w:name w:val="D86E688C90D74FE3B09BDDCCEA07A5F5"/>
        <w:category>
          <w:name w:val="Ogólne"/>
          <w:gallery w:val="placeholder"/>
        </w:category>
        <w:types>
          <w:type w:val="bbPlcHdr"/>
        </w:types>
        <w:behaviors>
          <w:behavior w:val="content"/>
        </w:behaviors>
        <w:guid w:val="{CF30E11B-C452-4A42-9CF1-70794E8183BC}"/>
      </w:docPartPr>
      <w:docPartBody>
        <w:p w:rsidR="00772FB7" w:rsidRDefault="00772FB7" w:rsidP="00772FB7">
          <w:pPr>
            <w:pStyle w:val="D86E688C90D74FE3B09BDDCCEA07A5F5"/>
          </w:pPr>
          <w:r w:rsidRPr="00155DA6">
            <w:rPr>
              <w:rStyle w:val="Tekstzastpczy"/>
            </w:rPr>
            <w:t>[Kategoria]</w:t>
          </w:r>
        </w:p>
      </w:docPartBody>
    </w:docPart>
    <w:docPart>
      <w:docPartPr>
        <w:name w:val="574AE81E6743417F982DB7070EE46949"/>
        <w:category>
          <w:name w:val="Ogólne"/>
          <w:gallery w:val="placeholder"/>
        </w:category>
        <w:types>
          <w:type w:val="bbPlcHdr"/>
        </w:types>
        <w:behaviors>
          <w:behavior w:val="content"/>
        </w:behaviors>
        <w:guid w:val="{C19369A9-6E55-46E4-9359-AAA7888BDC96}"/>
      </w:docPartPr>
      <w:docPartBody>
        <w:p w:rsidR="00772FB7" w:rsidRDefault="00772FB7" w:rsidP="00772FB7">
          <w:pPr>
            <w:pStyle w:val="574AE81E6743417F982DB7070EE46949"/>
          </w:pPr>
          <w:r w:rsidRPr="00155DA6">
            <w:rPr>
              <w:rStyle w:val="Tekstzastpczy"/>
            </w:rPr>
            <w:t>[Kategoria]</w:t>
          </w:r>
        </w:p>
      </w:docPartBody>
    </w:docPart>
    <w:docPart>
      <w:docPartPr>
        <w:name w:val="AB097FC798A14C218EEEACA70BD952A8"/>
        <w:category>
          <w:name w:val="Ogólne"/>
          <w:gallery w:val="placeholder"/>
        </w:category>
        <w:types>
          <w:type w:val="bbPlcHdr"/>
        </w:types>
        <w:behaviors>
          <w:behavior w:val="content"/>
        </w:behaviors>
        <w:guid w:val="{2F765EC9-C615-4496-9D2D-D195DDA6D4A4}"/>
      </w:docPartPr>
      <w:docPartBody>
        <w:p w:rsidR="00772FB7" w:rsidRDefault="00772FB7" w:rsidP="00772FB7">
          <w:pPr>
            <w:pStyle w:val="AB097FC798A14C218EEEACA70BD952A8"/>
          </w:pPr>
          <w:r w:rsidRPr="00155DA6">
            <w:rPr>
              <w:rStyle w:val="Tekstzastpczy"/>
            </w:rPr>
            <w:t>[Kategoria]</w:t>
          </w:r>
        </w:p>
      </w:docPartBody>
    </w:docPart>
    <w:docPart>
      <w:docPartPr>
        <w:name w:val="7FB3893A716B4F9D8C5B4998E35BEC62"/>
        <w:category>
          <w:name w:val="Ogólne"/>
          <w:gallery w:val="placeholder"/>
        </w:category>
        <w:types>
          <w:type w:val="bbPlcHdr"/>
        </w:types>
        <w:behaviors>
          <w:behavior w:val="content"/>
        </w:behaviors>
        <w:guid w:val="{0ED87A64-B3C5-4069-A34A-90566195FDA1}"/>
      </w:docPartPr>
      <w:docPartBody>
        <w:p w:rsidR="00772FB7" w:rsidRDefault="00772FB7" w:rsidP="00772FB7">
          <w:pPr>
            <w:pStyle w:val="7FB3893A716B4F9D8C5B4998E35BEC62"/>
          </w:pPr>
          <w:r w:rsidRPr="00155DA6">
            <w:rPr>
              <w:rStyle w:val="Tekstzastpczy"/>
            </w:rPr>
            <w:t>[Kategoria]</w:t>
          </w:r>
        </w:p>
      </w:docPartBody>
    </w:docPart>
    <w:docPart>
      <w:docPartPr>
        <w:name w:val="CD9E7AE444AD414381150687B00FC7D2"/>
        <w:category>
          <w:name w:val="Ogólne"/>
          <w:gallery w:val="placeholder"/>
        </w:category>
        <w:types>
          <w:type w:val="bbPlcHdr"/>
        </w:types>
        <w:behaviors>
          <w:behavior w:val="content"/>
        </w:behaviors>
        <w:guid w:val="{D69BB5DB-2A42-406E-ABA5-74A1B1EE071E}"/>
      </w:docPartPr>
      <w:docPartBody>
        <w:p w:rsidR="00772FB7" w:rsidRDefault="00772FB7" w:rsidP="00772FB7">
          <w:pPr>
            <w:pStyle w:val="CD9E7AE444AD414381150687B00FC7D2"/>
          </w:pPr>
          <w:r w:rsidRPr="00155DA6">
            <w:rPr>
              <w:rStyle w:val="Tekstzastpczy"/>
            </w:rPr>
            <w:t>[Kategoria]</w:t>
          </w:r>
        </w:p>
      </w:docPartBody>
    </w:docPart>
    <w:docPart>
      <w:docPartPr>
        <w:name w:val="403BA1517E324F3286AE77641277A59A"/>
        <w:category>
          <w:name w:val="Ogólne"/>
          <w:gallery w:val="placeholder"/>
        </w:category>
        <w:types>
          <w:type w:val="bbPlcHdr"/>
        </w:types>
        <w:behaviors>
          <w:behavior w:val="content"/>
        </w:behaviors>
        <w:guid w:val="{318E1CDF-F39E-43BB-87F6-828F44EC6681}"/>
      </w:docPartPr>
      <w:docPartBody>
        <w:p w:rsidR="00772FB7" w:rsidRDefault="00772FB7" w:rsidP="00772FB7">
          <w:pPr>
            <w:pStyle w:val="403BA1517E324F3286AE77641277A59A"/>
          </w:pPr>
          <w:r w:rsidRPr="00155DA6">
            <w:rPr>
              <w:rStyle w:val="Tekstzastpczy"/>
            </w:rPr>
            <w:t>[Kategoria]</w:t>
          </w:r>
        </w:p>
      </w:docPartBody>
    </w:docPart>
    <w:docPart>
      <w:docPartPr>
        <w:name w:val="D1FB95186436478BA2C162A4397FEDDC"/>
        <w:category>
          <w:name w:val="Ogólne"/>
          <w:gallery w:val="placeholder"/>
        </w:category>
        <w:types>
          <w:type w:val="bbPlcHdr"/>
        </w:types>
        <w:behaviors>
          <w:behavior w:val="content"/>
        </w:behaviors>
        <w:guid w:val="{90FBAC0B-11EB-46EC-9AAC-6C85BF3EC5A4}"/>
      </w:docPartPr>
      <w:docPartBody>
        <w:p w:rsidR="00772FB7" w:rsidRDefault="00772FB7" w:rsidP="00772FB7">
          <w:pPr>
            <w:pStyle w:val="D1FB95186436478BA2C162A4397FEDDC"/>
          </w:pPr>
          <w:r w:rsidRPr="00155DA6">
            <w:rPr>
              <w:rStyle w:val="Tekstzastpczy"/>
            </w:rPr>
            <w:t>[Kategoria]</w:t>
          </w:r>
        </w:p>
      </w:docPartBody>
    </w:docPart>
    <w:docPart>
      <w:docPartPr>
        <w:name w:val="A8C9C18EDDF745D6AE82B0B150B14CB2"/>
        <w:category>
          <w:name w:val="Ogólne"/>
          <w:gallery w:val="placeholder"/>
        </w:category>
        <w:types>
          <w:type w:val="bbPlcHdr"/>
        </w:types>
        <w:behaviors>
          <w:behavior w:val="content"/>
        </w:behaviors>
        <w:guid w:val="{36D77A6A-22B9-4DDA-B56E-398FCDA065E1}"/>
      </w:docPartPr>
      <w:docPartBody>
        <w:p w:rsidR="00772FB7" w:rsidRDefault="00772FB7" w:rsidP="00772FB7">
          <w:pPr>
            <w:pStyle w:val="A8C9C18EDDF745D6AE82B0B150B14CB2"/>
          </w:pPr>
          <w:r w:rsidRPr="00155DA6">
            <w:rPr>
              <w:rStyle w:val="Tekstzastpczy"/>
            </w:rPr>
            <w:t>[Kategoria]</w:t>
          </w:r>
        </w:p>
      </w:docPartBody>
    </w:docPart>
    <w:docPart>
      <w:docPartPr>
        <w:name w:val="D55B0F90BD264376BABEC7839F4C973C"/>
        <w:category>
          <w:name w:val="Ogólne"/>
          <w:gallery w:val="placeholder"/>
        </w:category>
        <w:types>
          <w:type w:val="bbPlcHdr"/>
        </w:types>
        <w:behaviors>
          <w:behavior w:val="content"/>
        </w:behaviors>
        <w:guid w:val="{F304A58E-505B-4399-9AAB-6A21AB3E9586}"/>
      </w:docPartPr>
      <w:docPartBody>
        <w:p w:rsidR="00772FB7" w:rsidRDefault="00772FB7" w:rsidP="00772FB7">
          <w:pPr>
            <w:pStyle w:val="D55B0F90BD264376BABEC7839F4C973C"/>
          </w:pPr>
          <w:r w:rsidRPr="00155DA6">
            <w:rPr>
              <w:rStyle w:val="Tekstzastpczy"/>
            </w:rPr>
            <w:t>[Kategoria]</w:t>
          </w:r>
        </w:p>
      </w:docPartBody>
    </w:docPart>
    <w:docPart>
      <w:docPartPr>
        <w:name w:val="FFF1A94BFF60431D939D8B52AA11392A"/>
        <w:category>
          <w:name w:val="Ogólne"/>
          <w:gallery w:val="placeholder"/>
        </w:category>
        <w:types>
          <w:type w:val="bbPlcHdr"/>
        </w:types>
        <w:behaviors>
          <w:behavior w:val="content"/>
        </w:behaviors>
        <w:guid w:val="{E2B3A99E-CDFC-499A-ABFA-8C9FE1A3AC95}"/>
      </w:docPartPr>
      <w:docPartBody>
        <w:p w:rsidR="00772FB7" w:rsidRDefault="00772FB7" w:rsidP="00772FB7">
          <w:pPr>
            <w:pStyle w:val="FFF1A94BFF60431D939D8B52AA11392A"/>
          </w:pPr>
          <w:r w:rsidRPr="00155DA6">
            <w:rPr>
              <w:rStyle w:val="Tekstzastpczy"/>
            </w:rPr>
            <w:t>[Kategoria]</w:t>
          </w:r>
        </w:p>
      </w:docPartBody>
    </w:docPart>
    <w:docPart>
      <w:docPartPr>
        <w:name w:val="5C4C3D55ADD1470BB3F22FFCB2A30BB0"/>
        <w:category>
          <w:name w:val="Ogólne"/>
          <w:gallery w:val="placeholder"/>
        </w:category>
        <w:types>
          <w:type w:val="bbPlcHdr"/>
        </w:types>
        <w:behaviors>
          <w:behavior w:val="content"/>
        </w:behaviors>
        <w:guid w:val="{D82A9A5F-624B-4801-998B-A8BFE4C00CC1}"/>
      </w:docPartPr>
      <w:docPartBody>
        <w:p w:rsidR="00772FB7" w:rsidRDefault="00772FB7" w:rsidP="00772FB7">
          <w:pPr>
            <w:pStyle w:val="5C4C3D55ADD1470BB3F22FFCB2A30BB0"/>
          </w:pPr>
          <w:r w:rsidRPr="00155DA6">
            <w:rPr>
              <w:rStyle w:val="Tekstzastpczy"/>
            </w:rPr>
            <w:t>[Kategoria]</w:t>
          </w:r>
        </w:p>
      </w:docPartBody>
    </w:docPart>
    <w:docPart>
      <w:docPartPr>
        <w:name w:val="D2AEC659BCEB4CD1B2E02AD73F71661C"/>
        <w:category>
          <w:name w:val="Ogólne"/>
          <w:gallery w:val="placeholder"/>
        </w:category>
        <w:types>
          <w:type w:val="bbPlcHdr"/>
        </w:types>
        <w:behaviors>
          <w:behavior w:val="content"/>
        </w:behaviors>
        <w:guid w:val="{13B7AF5A-663A-48EC-A137-830FD5781457}"/>
      </w:docPartPr>
      <w:docPartBody>
        <w:p w:rsidR="00772FB7" w:rsidRDefault="00772FB7" w:rsidP="00772FB7">
          <w:pPr>
            <w:pStyle w:val="D2AEC659BCEB4CD1B2E02AD73F71661C"/>
          </w:pPr>
          <w:r w:rsidRPr="00155DA6">
            <w:rPr>
              <w:rStyle w:val="Tekstzastpczy"/>
            </w:rPr>
            <w:t>[Kategoria]</w:t>
          </w:r>
        </w:p>
      </w:docPartBody>
    </w:docPart>
    <w:docPart>
      <w:docPartPr>
        <w:name w:val="9CF8221BC53F4C6AA4B18B50866FE231"/>
        <w:category>
          <w:name w:val="Ogólne"/>
          <w:gallery w:val="placeholder"/>
        </w:category>
        <w:types>
          <w:type w:val="bbPlcHdr"/>
        </w:types>
        <w:behaviors>
          <w:behavior w:val="content"/>
        </w:behaviors>
        <w:guid w:val="{E82E6FDB-513C-4814-9E7B-642096C37AC5}"/>
      </w:docPartPr>
      <w:docPartBody>
        <w:p w:rsidR="00647A23" w:rsidRDefault="00647A23" w:rsidP="00647A23">
          <w:pPr>
            <w:pStyle w:val="9CF8221BC53F4C6AA4B18B50866FE231"/>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BE"/>
    <w:rsid w:val="0015033B"/>
    <w:rsid w:val="001D2CC8"/>
    <w:rsid w:val="0039678A"/>
    <w:rsid w:val="004657AB"/>
    <w:rsid w:val="0050306F"/>
    <w:rsid w:val="00647A23"/>
    <w:rsid w:val="00772FB7"/>
    <w:rsid w:val="007C0BE5"/>
    <w:rsid w:val="007F3897"/>
    <w:rsid w:val="00891129"/>
    <w:rsid w:val="00C2430A"/>
    <w:rsid w:val="00C32E7E"/>
    <w:rsid w:val="00F378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47A23"/>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 w:type="paragraph" w:customStyle="1" w:styleId="24ABAAF673B04E2DB798DB147EC4F480">
    <w:name w:val="24ABAAF673B04E2DB798DB147EC4F480"/>
    <w:rsid w:val="00772FB7"/>
  </w:style>
  <w:style w:type="paragraph" w:customStyle="1" w:styleId="A5B9217E70B54A97B339E0E328D4161A">
    <w:name w:val="A5B9217E70B54A97B339E0E328D4161A"/>
    <w:rsid w:val="00772FB7"/>
  </w:style>
  <w:style w:type="paragraph" w:customStyle="1" w:styleId="71B272A891224837A165554DD4EC5895">
    <w:name w:val="71B272A891224837A165554DD4EC5895"/>
    <w:rsid w:val="00772FB7"/>
  </w:style>
  <w:style w:type="paragraph" w:customStyle="1" w:styleId="99F34D682DB348ABA77A593E36727798">
    <w:name w:val="99F34D682DB348ABA77A593E36727798"/>
    <w:rsid w:val="00772FB7"/>
  </w:style>
  <w:style w:type="paragraph" w:customStyle="1" w:styleId="2BE2D6A34FCC49CCBF7C945B132A2373">
    <w:name w:val="2BE2D6A34FCC49CCBF7C945B132A2373"/>
    <w:rsid w:val="00772FB7"/>
  </w:style>
  <w:style w:type="paragraph" w:customStyle="1" w:styleId="1857A74D583046A78741C75ECB150C8F">
    <w:name w:val="1857A74D583046A78741C75ECB150C8F"/>
    <w:rsid w:val="00772FB7"/>
  </w:style>
  <w:style w:type="paragraph" w:customStyle="1" w:styleId="472834F7FDDD40CAB218AABB55C18B46">
    <w:name w:val="472834F7FDDD40CAB218AABB55C18B46"/>
    <w:rsid w:val="00772FB7"/>
  </w:style>
  <w:style w:type="paragraph" w:customStyle="1" w:styleId="058CFA3049F1471DA2FD844432C34230">
    <w:name w:val="058CFA3049F1471DA2FD844432C34230"/>
    <w:rsid w:val="00772FB7"/>
  </w:style>
  <w:style w:type="paragraph" w:customStyle="1" w:styleId="FCF2F9D3AE6E403297B25B4734C84DEF">
    <w:name w:val="FCF2F9D3AE6E403297B25B4734C84DEF"/>
    <w:rsid w:val="00772FB7"/>
  </w:style>
  <w:style w:type="paragraph" w:customStyle="1" w:styleId="7FCF02534787466EB47075CDC6C9135C">
    <w:name w:val="7FCF02534787466EB47075CDC6C9135C"/>
    <w:rsid w:val="00772FB7"/>
  </w:style>
  <w:style w:type="paragraph" w:customStyle="1" w:styleId="30F5DA4DA7324BE699BF39CBA99DED34">
    <w:name w:val="30F5DA4DA7324BE699BF39CBA99DED34"/>
    <w:rsid w:val="00772FB7"/>
  </w:style>
  <w:style w:type="paragraph" w:customStyle="1" w:styleId="73A3A73F420B4FBDB0D3BD2B809DACC6">
    <w:name w:val="73A3A73F420B4FBDB0D3BD2B809DACC6"/>
    <w:rsid w:val="00772FB7"/>
  </w:style>
  <w:style w:type="paragraph" w:customStyle="1" w:styleId="560E14C1ECAF4D3A856FE0041DEF0286">
    <w:name w:val="560E14C1ECAF4D3A856FE0041DEF0286"/>
    <w:rsid w:val="00772FB7"/>
  </w:style>
  <w:style w:type="paragraph" w:customStyle="1" w:styleId="6143AD6379FD4F33A1580942D3F856D0">
    <w:name w:val="6143AD6379FD4F33A1580942D3F856D0"/>
    <w:rsid w:val="00772FB7"/>
  </w:style>
  <w:style w:type="paragraph" w:customStyle="1" w:styleId="57E03BE79D39447E8E08BC836BAB7830">
    <w:name w:val="57E03BE79D39447E8E08BC836BAB7830"/>
    <w:rsid w:val="00772FB7"/>
  </w:style>
  <w:style w:type="paragraph" w:customStyle="1" w:styleId="59E60D4A7FEE45AA97287C92DA7368C0">
    <w:name w:val="59E60D4A7FEE45AA97287C92DA7368C0"/>
    <w:rsid w:val="00772FB7"/>
  </w:style>
  <w:style w:type="paragraph" w:customStyle="1" w:styleId="7DFE69D9957E4EB0BB2259497317505B">
    <w:name w:val="7DFE69D9957E4EB0BB2259497317505B"/>
    <w:rsid w:val="00772FB7"/>
  </w:style>
  <w:style w:type="paragraph" w:customStyle="1" w:styleId="C424F21D66A14C70BE7180E72FCF141D">
    <w:name w:val="C424F21D66A14C70BE7180E72FCF141D"/>
    <w:rsid w:val="00772FB7"/>
  </w:style>
  <w:style w:type="paragraph" w:customStyle="1" w:styleId="F922402BDD3B47EDB6ED6A6B06F5E320">
    <w:name w:val="F922402BDD3B47EDB6ED6A6B06F5E320"/>
    <w:rsid w:val="00772FB7"/>
  </w:style>
  <w:style w:type="paragraph" w:customStyle="1" w:styleId="25F4A86A265B468BA38F05BBDC6CB56A">
    <w:name w:val="25F4A86A265B468BA38F05BBDC6CB56A"/>
    <w:rsid w:val="00772FB7"/>
  </w:style>
  <w:style w:type="paragraph" w:customStyle="1" w:styleId="A8BC324A391B41E188DB1354393149E1">
    <w:name w:val="A8BC324A391B41E188DB1354393149E1"/>
    <w:rsid w:val="00772FB7"/>
  </w:style>
  <w:style w:type="paragraph" w:customStyle="1" w:styleId="A43C860A17804357B3A928C0C10E9038">
    <w:name w:val="A43C860A17804357B3A928C0C10E9038"/>
    <w:rsid w:val="00772FB7"/>
  </w:style>
  <w:style w:type="paragraph" w:customStyle="1" w:styleId="C53B004A5EF647C49E2E30EA4AD77A51">
    <w:name w:val="C53B004A5EF647C49E2E30EA4AD77A51"/>
    <w:rsid w:val="00772FB7"/>
  </w:style>
  <w:style w:type="paragraph" w:customStyle="1" w:styleId="7A020995D0944CE19B534C3DE4B45492">
    <w:name w:val="7A020995D0944CE19B534C3DE4B45492"/>
    <w:rsid w:val="00772FB7"/>
  </w:style>
  <w:style w:type="paragraph" w:customStyle="1" w:styleId="ACF12E56566B49ADB6227B718D9FE082">
    <w:name w:val="ACF12E56566B49ADB6227B718D9FE082"/>
    <w:rsid w:val="00772FB7"/>
  </w:style>
  <w:style w:type="paragraph" w:customStyle="1" w:styleId="2F76990E6DCF41D690D8838B3F086A62">
    <w:name w:val="2F76990E6DCF41D690D8838B3F086A62"/>
    <w:rsid w:val="00772FB7"/>
  </w:style>
  <w:style w:type="paragraph" w:customStyle="1" w:styleId="5FB70B2744824FEFA38AB0B7BE03BCD4">
    <w:name w:val="5FB70B2744824FEFA38AB0B7BE03BCD4"/>
    <w:rsid w:val="00772FB7"/>
  </w:style>
  <w:style w:type="paragraph" w:customStyle="1" w:styleId="36878F6F678F43E992420298E6BA8ECF">
    <w:name w:val="36878F6F678F43E992420298E6BA8ECF"/>
    <w:rsid w:val="00772FB7"/>
  </w:style>
  <w:style w:type="paragraph" w:customStyle="1" w:styleId="3C455D6F511C4D2FA25BB0B627231384">
    <w:name w:val="3C455D6F511C4D2FA25BB0B627231384"/>
    <w:rsid w:val="00772FB7"/>
  </w:style>
  <w:style w:type="paragraph" w:customStyle="1" w:styleId="1EEF2753B3764B25955144097985B168">
    <w:name w:val="1EEF2753B3764B25955144097985B168"/>
    <w:rsid w:val="00772FB7"/>
  </w:style>
  <w:style w:type="paragraph" w:customStyle="1" w:styleId="B6DB969D32704301BAAFB4744A8B07DD">
    <w:name w:val="B6DB969D32704301BAAFB4744A8B07DD"/>
    <w:rsid w:val="00772FB7"/>
  </w:style>
  <w:style w:type="paragraph" w:customStyle="1" w:styleId="ABA6C9CE034A4DE196DE602121ED9136">
    <w:name w:val="ABA6C9CE034A4DE196DE602121ED9136"/>
    <w:rsid w:val="00772FB7"/>
  </w:style>
  <w:style w:type="paragraph" w:customStyle="1" w:styleId="B250931A039746CE84D73C63E4C20117">
    <w:name w:val="B250931A039746CE84D73C63E4C20117"/>
    <w:rsid w:val="00772FB7"/>
  </w:style>
  <w:style w:type="paragraph" w:customStyle="1" w:styleId="A181CE16A2FC4315BEA46F9716ECF171">
    <w:name w:val="A181CE16A2FC4315BEA46F9716ECF171"/>
    <w:rsid w:val="00772FB7"/>
  </w:style>
  <w:style w:type="paragraph" w:customStyle="1" w:styleId="671A8C79BACD4090BA5A4A3F9DCE0260">
    <w:name w:val="671A8C79BACD4090BA5A4A3F9DCE0260"/>
    <w:rsid w:val="00772FB7"/>
  </w:style>
  <w:style w:type="paragraph" w:customStyle="1" w:styleId="8430FA3827DB4CD8AA4E3D4FBC37ACE0">
    <w:name w:val="8430FA3827DB4CD8AA4E3D4FBC37ACE0"/>
    <w:rsid w:val="00772FB7"/>
  </w:style>
  <w:style w:type="paragraph" w:customStyle="1" w:styleId="D86E688C90D74FE3B09BDDCCEA07A5F5">
    <w:name w:val="D86E688C90D74FE3B09BDDCCEA07A5F5"/>
    <w:rsid w:val="00772FB7"/>
  </w:style>
  <w:style w:type="paragraph" w:customStyle="1" w:styleId="574AE81E6743417F982DB7070EE46949">
    <w:name w:val="574AE81E6743417F982DB7070EE46949"/>
    <w:rsid w:val="00772FB7"/>
  </w:style>
  <w:style w:type="paragraph" w:customStyle="1" w:styleId="AB097FC798A14C218EEEACA70BD952A8">
    <w:name w:val="AB097FC798A14C218EEEACA70BD952A8"/>
    <w:rsid w:val="00772FB7"/>
  </w:style>
  <w:style w:type="paragraph" w:customStyle="1" w:styleId="7FB3893A716B4F9D8C5B4998E35BEC62">
    <w:name w:val="7FB3893A716B4F9D8C5B4998E35BEC62"/>
    <w:rsid w:val="00772FB7"/>
  </w:style>
  <w:style w:type="paragraph" w:customStyle="1" w:styleId="CD9E7AE444AD414381150687B00FC7D2">
    <w:name w:val="CD9E7AE444AD414381150687B00FC7D2"/>
    <w:rsid w:val="00772FB7"/>
  </w:style>
  <w:style w:type="paragraph" w:customStyle="1" w:styleId="403BA1517E324F3286AE77641277A59A">
    <w:name w:val="403BA1517E324F3286AE77641277A59A"/>
    <w:rsid w:val="00772FB7"/>
  </w:style>
  <w:style w:type="paragraph" w:customStyle="1" w:styleId="442362FB04D9498287BDBF8383700E19">
    <w:name w:val="442362FB04D9498287BDBF8383700E19"/>
    <w:rsid w:val="00772FB7"/>
  </w:style>
  <w:style w:type="paragraph" w:customStyle="1" w:styleId="D1FB95186436478BA2C162A4397FEDDC">
    <w:name w:val="D1FB95186436478BA2C162A4397FEDDC"/>
    <w:rsid w:val="00772FB7"/>
  </w:style>
  <w:style w:type="paragraph" w:customStyle="1" w:styleId="A8C9C18EDDF745D6AE82B0B150B14CB2">
    <w:name w:val="A8C9C18EDDF745D6AE82B0B150B14CB2"/>
    <w:rsid w:val="00772FB7"/>
  </w:style>
  <w:style w:type="paragraph" w:customStyle="1" w:styleId="D55B0F90BD264376BABEC7839F4C973C">
    <w:name w:val="D55B0F90BD264376BABEC7839F4C973C"/>
    <w:rsid w:val="00772FB7"/>
  </w:style>
  <w:style w:type="paragraph" w:customStyle="1" w:styleId="FFF1A94BFF60431D939D8B52AA11392A">
    <w:name w:val="FFF1A94BFF60431D939D8B52AA11392A"/>
    <w:rsid w:val="00772FB7"/>
  </w:style>
  <w:style w:type="paragraph" w:customStyle="1" w:styleId="57FF6F68BD9947418D1AD40B2D3652A8">
    <w:name w:val="57FF6F68BD9947418D1AD40B2D3652A8"/>
    <w:rsid w:val="00772FB7"/>
  </w:style>
  <w:style w:type="paragraph" w:customStyle="1" w:styleId="2471169DD0B94620AD60244DB9CA4845">
    <w:name w:val="2471169DD0B94620AD60244DB9CA4845"/>
    <w:rsid w:val="00772FB7"/>
  </w:style>
  <w:style w:type="paragraph" w:customStyle="1" w:styleId="2C4565B04BBF47BA9E5C12D4884A4D37">
    <w:name w:val="2C4565B04BBF47BA9E5C12D4884A4D37"/>
    <w:rsid w:val="00772FB7"/>
  </w:style>
  <w:style w:type="paragraph" w:customStyle="1" w:styleId="5C6A1C2D816E4AFFA12615A57681898A">
    <w:name w:val="5C6A1C2D816E4AFFA12615A57681898A"/>
    <w:rsid w:val="00772FB7"/>
  </w:style>
  <w:style w:type="paragraph" w:customStyle="1" w:styleId="86852A1F14034F6F9C647D2B4EE97899">
    <w:name w:val="86852A1F14034F6F9C647D2B4EE97899"/>
    <w:rsid w:val="00772FB7"/>
  </w:style>
  <w:style w:type="paragraph" w:customStyle="1" w:styleId="5C3B484C132B400983A792041EABD1CB">
    <w:name w:val="5C3B484C132B400983A792041EABD1CB"/>
    <w:rsid w:val="00772FB7"/>
  </w:style>
  <w:style w:type="paragraph" w:customStyle="1" w:styleId="5C4C3D55ADD1470BB3F22FFCB2A30BB0">
    <w:name w:val="5C4C3D55ADD1470BB3F22FFCB2A30BB0"/>
    <w:rsid w:val="00772FB7"/>
  </w:style>
  <w:style w:type="paragraph" w:customStyle="1" w:styleId="D2AEC659BCEB4CD1B2E02AD73F71661C">
    <w:name w:val="D2AEC659BCEB4CD1B2E02AD73F71661C"/>
    <w:rsid w:val="00772FB7"/>
  </w:style>
  <w:style w:type="paragraph" w:customStyle="1" w:styleId="9CF8221BC53F4C6AA4B18B50866FE231">
    <w:name w:val="9CF8221BC53F4C6AA4B18B50866FE231"/>
    <w:rsid w:val="00647A2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47A23"/>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 w:type="paragraph" w:customStyle="1" w:styleId="24ABAAF673B04E2DB798DB147EC4F480">
    <w:name w:val="24ABAAF673B04E2DB798DB147EC4F480"/>
    <w:rsid w:val="00772FB7"/>
  </w:style>
  <w:style w:type="paragraph" w:customStyle="1" w:styleId="A5B9217E70B54A97B339E0E328D4161A">
    <w:name w:val="A5B9217E70B54A97B339E0E328D4161A"/>
    <w:rsid w:val="00772FB7"/>
  </w:style>
  <w:style w:type="paragraph" w:customStyle="1" w:styleId="71B272A891224837A165554DD4EC5895">
    <w:name w:val="71B272A891224837A165554DD4EC5895"/>
    <w:rsid w:val="00772FB7"/>
  </w:style>
  <w:style w:type="paragraph" w:customStyle="1" w:styleId="99F34D682DB348ABA77A593E36727798">
    <w:name w:val="99F34D682DB348ABA77A593E36727798"/>
    <w:rsid w:val="00772FB7"/>
  </w:style>
  <w:style w:type="paragraph" w:customStyle="1" w:styleId="2BE2D6A34FCC49CCBF7C945B132A2373">
    <w:name w:val="2BE2D6A34FCC49CCBF7C945B132A2373"/>
    <w:rsid w:val="00772FB7"/>
  </w:style>
  <w:style w:type="paragraph" w:customStyle="1" w:styleId="1857A74D583046A78741C75ECB150C8F">
    <w:name w:val="1857A74D583046A78741C75ECB150C8F"/>
    <w:rsid w:val="00772FB7"/>
  </w:style>
  <w:style w:type="paragraph" w:customStyle="1" w:styleId="472834F7FDDD40CAB218AABB55C18B46">
    <w:name w:val="472834F7FDDD40CAB218AABB55C18B46"/>
    <w:rsid w:val="00772FB7"/>
  </w:style>
  <w:style w:type="paragraph" w:customStyle="1" w:styleId="058CFA3049F1471DA2FD844432C34230">
    <w:name w:val="058CFA3049F1471DA2FD844432C34230"/>
    <w:rsid w:val="00772FB7"/>
  </w:style>
  <w:style w:type="paragraph" w:customStyle="1" w:styleId="FCF2F9D3AE6E403297B25B4734C84DEF">
    <w:name w:val="FCF2F9D3AE6E403297B25B4734C84DEF"/>
    <w:rsid w:val="00772FB7"/>
  </w:style>
  <w:style w:type="paragraph" w:customStyle="1" w:styleId="7FCF02534787466EB47075CDC6C9135C">
    <w:name w:val="7FCF02534787466EB47075CDC6C9135C"/>
    <w:rsid w:val="00772FB7"/>
  </w:style>
  <w:style w:type="paragraph" w:customStyle="1" w:styleId="30F5DA4DA7324BE699BF39CBA99DED34">
    <w:name w:val="30F5DA4DA7324BE699BF39CBA99DED34"/>
    <w:rsid w:val="00772FB7"/>
  </w:style>
  <w:style w:type="paragraph" w:customStyle="1" w:styleId="73A3A73F420B4FBDB0D3BD2B809DACC6">
    <w:name w:val="73A3A73F420B4FBDB0D3BD2B809DACC6"/>
    <w:rsid w:val="00772FB7"/>
  </w:style>
  <w:style w:type="paragraph" w:customStyle="1" w:styleId="560E14C1ECAF4D3A856FE0041DEF0286">
    <w:name w:val="560E14C1ECAF4D3A856FE0041DEF0286"/>
    <w:rsid w:val="00772FB7"/>
  </w:style>
  <w:style w:type="paragraph" w:customStyle="1" w:styleId="6143AD6379FD4F33A1580942D3F856D0">
    <w:name w:val="6143AD6379FD4F33A1580942D3F856D0"/>
    <w:rsid w:val="00772FB7"/>
  </w:style>
  <w:style w:type="paragraph" w:customStyle="1" w:styleId="57E03BE79D39447E8E08BC836BAB7830">
    <w:name w:val="57E03BE79D39447E8E08BC836BAB7830"/>
    <w:rsid w:val="00772FB7"/>
  </w:style>
  <w:style w:type="paragraph" w:customStyle="1" w:styleId="59E60D4A7FEE45AA97287C92DA7368C0">
    <w:name w:val="59E60D4A7FEE45AA97287C92DA7368C0"/>
    <w:rsid w:val="00772FB7"/>
  </w:style>
  <w:style w:type="paragraph" w:customStyle="1" w:styleId="7DFE69D9957E4EB0BB2259497317505B">
    <w:name w:val="7DFE69D9957E4EB0BB2259497317505B"/>
    <w:rsid w:val="00772FB7"/>
  </w:style>
  <w:style w:type="paragraph" w:customStyle="1" w:styleId="C424F21D66A14C70BE7180E72FCF141D">
    <w:name w:val="C424F21D66A14C70BE7180E72FCF141D"/>
    <w:rsid w:val="00772FB7"/>
  </w:style>
  <w:style w:type="paragraph" w:customStyle="1" w:styleId="F922402BDD3B47EDB6ED6A6B06F5E320">
    <w:name w:val="F922402BDD3B47EDB6ED6A6B06F5E320"/>
    <w:rsid w:val="00772FB7"/>
  </w:style>
  <w:style w:type="paragraph" w:customStyle="1" w:styleId="25F4A86A265B468BA38F05BBDC6CB56A">
    <w:name w:val="25F4A86A265B468BA38F05BBDC6CB56A"/>
    <w:rsid w:val="00772FB7"/>
  </w:style>
  <w:style w:type="paragraph" w:customStyle="1" w:styleId="A8BC324A391B41E188DB1354393149E1">
    <w:name w:val="A8BC324A391B41E188DB1354393149E1"/>
    <w:rsid w:val="00772FB7"/>
  </w:style>
  <w:style w:type="paragraph" w:customStyle="1" w:styleId="A43C860A17804357B3A928C0C10E9038">
    <w:name w:val="A43C860A17804357B3A928C0C10E9038"/>
    <w:rsid w:val="00772FB7"/>
  </w:style>
  <w:style w:type="paragraph" w:customStyle="1" w:styleId="C53B004A5EF647C49E2E30EA4AD77A51">
    <w:name w:val="C53B004A5EF647C49E2E30EA4AD77A51"/>
    <w:rsid w:val="00772FB7"/>
  </w:style>
  <w:style w:type="paragraph" w:customStyle="1" w:styleId="7A020995D0944CE19B534C3DE4B45492">
    <w:name w:val="7A020995D0944CE19B534C3DE4B45492"/>
    <w:rsid w:val="00772FB7"/>
  </w:style>
  <w:style w:type="paragraph" w:customStyle="1" w:styleId="ACF12E56566B49ADB6227B718D9FE082">
    <w:name w:val="ACF12E56566B49ADB6227B718D9FE082"/>
    <w:rsid w:val="00772FB7"/>
  </w:style>
  <w:style w:type="paragraph" w:customStyle="1" w:styleId="2F76990E6DCF41D690D8838B3F086A62">
    <w:name w:val="2F76990E6DCF41D690D8838B3F086A62"/>
    <w:rsid w:val="00772FB7"/>
  </w:style>
  <w:style w:type="paragraph" w:customStyle="1" w:styleId="5FB70B2744824FEFA38AB0B7BE03BCD4">
    <w:name w:val="5FB70B2744824FEFA38AB0B7BE03BCD4"/>
    <w:rsid w:val="00772FB7"/>
  </w:style>
  <w:style w:type="paragraph" w:customStyle="1" w:styleId="36878F6F678F43E992420298E6BA8ECF">
    <w:name w:val="36878F6F678F43E992420298E6BA8ECF"/>
    <w:rsid w:val="00772FB7"/>
  </w:style>
  <w:style w:type="paragraph" w:customStyle="1" w:styleId="3C455D6F511C4D2FA25BB0B627231384">
    <w:name w:val="3C455D6F511C4D2FA25BB0B627231384"/>
    <w:rsid w:val="00772FB7"/>
  </w:style>
  <w:style w:type="paragraph" w:customStyle="1" w:styleId="1EEF2753B3764B25955144097985B168">
    <w:name w:val="1EEF2753B3764B25955144097985B168"/>
    <w:rsid w:val="00772FB7"/>
  </w:style>
  <w:style w:type="paragraph" w:customStyle="1" w:styleId="B6DB969D32704301BAAFB4744A8B07DD">
    <w:name w:val="B6DB969D32704301BAAFB4744A8B07DD"/>
    <w:rsid w:val="00772FB7"/>
  </w:style>
  <w:style w:type="paragraph" w:customStyle="1" w:styleId="ABA6C9CE034A4DE196DE602121ED9136">
    <w:name w:val="ABA6C9CE034A4DE196DE602121ED9136"/>
    <w:rsid w:val="00772FB7"/>
  </w:style>
  <w:style w:type="paragraph" w:customStyle="1" w:styleId="B250931A039746CE84D73C63E4C20117">
    <w:name w:val="B250931A039746CE84D73C63E4C20117"/>
    <w:rsid w:val="00772FB7"/>
  </w:style>
  <w:style w:type="paragraph" w:customStyle="1" w:styleId="A181CE16A2FC4315BEA46F9716ECF171">
    <w:name w:val="A181CE16A2FC4315BEA46F9716ECF171"/>
    <w:rsid w:val="00772FB7"/>
  </w:style>
  <w:style w:type="paragraph" w:customStyle="1" w:styleId="671A8C79BACD4090BA5A4A3F9DCE0260">
    <w:name w:val="671A8C79BACD4090BA5A4A3F9DCE0260"/>
    <w:rsid w:val="00772FB7"/>
  </w:style>
  <w:style w:type="paragraph" w:customStyle="1" w:styleId="8430FA3827DB4CD8AA4E3D4FBC37ACE0">
    <w:name w:val="8430FA3827DB4CD8AA4E3D4FBC37ACE0"/>
    <w:rsid w:val="00772FB7"/>
  </w:style>
  <w:style w:type="paragraph" w:customStyle="1" w:styleId="D86E688C90D74FE3B09BDDCCEA07A5F5">
    <w:name w:val="D86E688C90D74FE3B09BDDCCEA07A5F5"/>
    <w:rsid w:val="00772FB7"/>
  </w:style>
  <w:style w:type="paragraph" w:customStyle="1" w:styleId="574AE81E6743417F982DB7070EE46949">
    <w:name w:val="574AE81E6743417F982DB7070EE46949"/>
    <w:rsid w:val="00772FB7"/>
  </w:style>
  <w:style w:type="paragraph" w:customStyle="1" w:styleId="AB097FC798A14C218EEEACA70BD952A8">
    <w:name w:val="AB097FC798A14C218EEEACA70BD952A8"/>
    <w:rsid w:val="00772FB7"/>
  </w:style>
  <w:style w:type="paragraph" w:customStyle="1" w:styleId="7FB3893A716B4F9D8C5B4998E35BEC62">
    <w:name w:val="7FB3893A716B4F9D8C5B4998E35BEC62"/>
    <w:rsid w:val="00772FB7"/>
  </w:style>
  <w:style w:type="paragraph" w:customStyle="1" w:styleId="CD9E7AE444AD414381150687B00FC7D2">
    <w:name w:val="CD9E7AE444AD414381150687B00FC7D2"/>
    <w:rsid w:val="00772FB7"/>
  </w:style>
  <w:style w:type="paragraph" w:customStyle="1" w:styleId="403BA1517E324F3286AE77641277A59A">
    <w:name w:val="403BA1517E324F3286AE77641277A59A"/>
    <w:rsid w:val="00772FB7"/>
  </w:style>
  <w:style w:type="paragraph" w:customStyle="1" w:styleId="442362FB04D9498287BDBF8383700E19">
    <w:name w:val="442362FB04D9498287BDBF8383700E19"/>
    <w:rsid w:val="00772FB7"/>
  </w:style>
  <w:style w:type="paragraph" w:customStyle="1" w:styleId="D1FB95186436478BA2C162A4397FEDDC">
    <w:name w:val="D1FB95186436478BA2C162A4397FEDDC"/>
    <w:rsid w:val="00772FB7"/>
  </w:style>
  <w:style w:type="paragraph" w:customStyle="1" w:styleId="A8C9C18EDDF745D6AE82B0B150B14CB2">
    <w:name w:val="A8C9C18EDDF745D6AE82B0B150B14CB2"/>
    <w:rsid w:val="00772FB7"/>
  </w:style>
  <w:style w:type="paragraph" w:customStyle="1" w:styleId="D55B0F90BD264376BABEC7839F4C973C">
    <w:name w:val="D55B0F90BD264376BABEC7839F4C973C"/>
    <w:rsid w:val="00772FB7"/>
  </w:style>
  <w:style w:type="paragraph" w:customStyle="1" w:styleId="FFF1A94BFF60431D939D8B52AA11392A">
    <w:name w:val="FFF1A94BFF60431D939D8B52AA11392A"/>
    <w:rsid w:val="00772FB7"/>
  </w:style>
  <w:style w:type="paragraph" w:customStyle="1" w:styleId="57FF6F68BD9947418D1AD40B2D3652A8">
    <w:name w:val="57FF6F68BD9947418D1AD40B2D3652A8"/>
    <w:rsid w:val="00772FB7"/>
  </w:style>
  <w:style w:type="paragraph" w:customStyle="1" w:styleId="2471169DD0B94620AD60244DB9CA4845">
    <w:name w:val="2471169DD0B94620AD60244DB9CA4845"/>
    <w:rsid w:val="00772FB7"/>
  </w:style>
  <w:style w:type="paragraph" w:customStyle="1" w:styleId="2C4565B04BBF47BA9E5C12D4884A4D37">
    <w:name w:val="2C4565B04BBF47BA9E5C12D4884A4D37"/>
    <w:rsid w:val="00772FB7"/>
  </w:style>
  <w:style w:type="paragraph" w:customStyle="1" w:styleId="5C6A1C2D816E4AFFA12615A57681898A">
    <w:name w:val="5C6A1C2D816E4AFFA12615A57681898A"/>
    <w:rsid w:val="00772FB7"/>
  </w:style>
  <w:style w:type="paragraph" w:customStyle="1" w:styleId="86852A1F14034F6F9C647D2B4EE97899">
    <w:name w:val="86852A1F14034F6F9C647D2B4EE97899"/>
    <w:rsid w:val="00772FB7"/>
  </w:style>
  <w:style w:type="paragraph" w:customStyle="1" w:styleId="5C3B484C132B400983A792041EABD1CB">
    <w:name w:val="5C3B484C132B400983A792041EABD1CB"/>
    <w:rsid w:val="00772FB7"/>
  </w:style>
  <w:style w:type="paragraph" w:customStyle="1" w:styleId="5C4C3D55ADD1470BB3F22FFCB2A30BB0">
    <w:name w:val="5C4C3D55ADD1470BB3F22FFCB2A30BB0"/>
    <w:rsid w:val="00772FB7"/>
  </w:style>
  <w:style w:type="paragraph" w:customStyle="1" w:styleId="D2AEC659BCEB4CD1B2E02AD73F71661C">
    <w:name w:val="D2AEC659BCEB4CD1B2E02AD73F71661C"/>
    <w:rsid w:val="00772FB7"/>
  </w:style>
  <w:style w:type="paragraph" w:customStyle="1" w:styleId="9CF8221BC53F4C6AA4B18B50866FE231">
    <w:name w:val="9CF8221BC53F4C6AA4B18B50866FE231"/>
    <w:rsid w:val="00647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10EE38-FC21-476F-9564-CBD60C0F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152</TotalTime>
  <Pages>138</Pages>
  <Words>74589</Words>
  <Characters>486321</Characters>
  <Application>Microsoft Office Word</Application>
  <DocSecurity>0</DocSecurity>
  <Lines>18704</Lines>
  <Paragraphs>7579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553331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subject/>
  <dc:creator>jdeminet</dc:creator>
  <cp:keywords> </cp:keywords>
  <dc:description>Szablon aktu prawnego jest dziełem chronionym przez prawo autorskie. </dc:description>
  <cp:lastModifiedBy>jdeminet</cp:lastModifiedBy>
  <cp:revision>5</cp:revision>
  <cp:lastPrinted>2016-05-04T10:20:00Z</cp:lastPrinted>
  <dcterms:created xsi:type="dcterms:W3CDTF">2016-05-04T10:15:00Z</dcterms:created>
  <dcterms:modified xsi:type="dcterms:W3CDTF">2016-05-04T11:37:00Z</dcterms:modified>
  <cp:category>615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