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CECE" w14:textId="77777777" w:rsidR="00C5580D" w:rsidRPr="00C5580D" w:rsidRDefault="00C5580D" w:rsidP="00C5580D">
      <w:pPr>
        <w:pStyle w:val="OZNPROJEKTUwskazaniedatylubwersjiprojektu"/>
      </w:pPr>
      <w:r w:rsidRPr="00C5580D">
        <w:t>Projekt</w:t>
      </w:r>
    </w:p>
    <w:p w14:paraId="4A316F6E" w14:textId="77777777" w:rsidR="00C5580D" w:rsidRPr="00C5580D" w:rsidRDefault="00C5580D" w:rsidP="00C5580D">
      <w:pPr>
        <w:pStyle w:val="OZNRODZAKTUtznustawalubrozporzdzenieiorganwydajcy"/>
      </w:pPr>
      <w:r w:rsidRPr="00C5580D">
        <w:t>USTAWA</w:t>
      </w:r>
    </w:p>
    <w:p w14:paraId="658CAA72" w14:textId="77777777" w:rsidR="00C5580D" w:rsidRPr="00C5580D" w:rsidRDefault="00C5580D" w:rsidP="00C5580D">
      <w:pPr>
        <w:pStyle w:val="DATAAKTUdatauchwalenialubwydaniaaktu"/>
      </w:pPr>
      <w:r w:rsidRPr="00C5580D">
        <w:t xml:space="preserve">z dnia… </w:t>
      </w:r>
    </w:p>
    <w:p w14:paraId="6073CF4C" w14:textId="77777777" w:rsidR="00C5580D" w:rsidRPr="00C5580D" w:rsidRDefault="00C5580D" w:rsidP="00C5580D">
      <w:pPr>
        <w:pStyle w:val="TYTUAKTUprzedmiotregulacjiustawylubrozporzdzenia"/>
      </w:pPr>
      <w:r w:rsidRPr="00C5580D">
        <w:t>o zmianie ustawy o odnawialnych źródłach energii</w:t>
      </w:r>
    </w:p>
    <w:p w14:paraId="55E4886D" w14:textId="77777777" w:rsidR="00C5580D" w:rsidRPr="00C5580D" w:rsidRDefault="00C5580D" w:rsidP="00C5580D">
      <w:pPr>
        <w:pStyle w:val="ARTartustawynprozporzdzenia"/>
      </w:pPr>
      <w:r w:rsidRPr="00C5580D">
        <w:rPr>
          <w:rStyle w:val="Ppogrubienie"/>
        </w:rPr>
        <w:t xml:space="preserve">Art. 1. </w:t>
      </w:r>
      <w:r w:rsidRPr="00C5580D">
        <w:t xml:space="preserve"> W ustawie z dnia 20 lutego 2015 r. o odnawialnych źródłach energii (Dz.U. z 2024 r., poz. 1361) wprowadza się następujące zmiany:</w:t>
      </w:r>
    </w:p>
    <w:p w14:paraId="3B529411" w14:textId="77777777" w:rsidR="00C5580D" w:rsidRPr="00C5580D" w:rsidRDefault="00C5580D" w:rsidP="00C5580D">
      <w:pPr>
        <w:pStyle w:val="PKTpunkt"/>
      </w:pPr>
      <w:r w:rsidRPr="00C5580D">
        <w:t>1)</w:t>
      </w:r>
      <w:r w:rsidRPr="00C5580D">
        <w:tab/>
        <w:t xml:space="preserve">w art. 9 w ust. 1a pkt 3 otrzymuje brzmienie: </w:t>
      </w:r>
    </w:p>
    <w:p w14:paraId="6A071B2D" w14:textId="77777777" w:rsidR="00C5580D" w:rsidRPr="00C5580D" w:rsidRDefault="00C5580D" w:rsidP="00C5580D">
      <w:pPr>
        <w:pStyle w:val="ZPKTzmpktartykuempunktem"/>
      </w:pPr>
      <w:r w:rsidRPr="00C5580D">
        <w:t>„3)</w:t>
      </w:r>
      <w:r>
        <w:tab/>
      </w:r>
      <w:r w:rsidRPr="00C5580D">
        <w:t>nie wykorzystywać jako surowców do wytwarzania biogazu na potrzeby wytwarzania biometanu lub do wytwarzania biometanu z biogazu paliw kopalnych lub paliw powstałych z ich przetworzenia lub biomasy, biogazu lub biopłynów, zanieczyszczonych substancjami niebędącymi biomasą, biogazem lub biopłynami zwiększającymi ich wartość opałową, z wyjątkiem konieczności dodania gazu zmieniającego ciepło spalania biometanu, ze względu na wymogi operatora sieci, do którego instalacja jest przyłączona, a ilość i jakość tego gazu można jednoznacznie określić;”;</w:t>
      </w:r>
    </w:p>
    <w:p w14:paraId="2DAA86BC" w14:textId="383857F7" w:rsidR="00C5580D" w:rsidRPr="00C5580D" w:rsidRDefault="00C5580D" w:rsidP="00C5580D">
      <w:pPr>
        <w:pStyle w:val="PKTpunkt"/>
      </w:pPr>
      <w:r w:rsidRPr="00C5580D">
        <w:t>2)</w:t>
      </w:r>
      <w:r w:rsidRPr="00C5580D">
        <w:tab/>
        <w:t>w art. 83l dodaje się ust. 4</w:t>
      </w:r>
      <w:r w:rsidR="00823994">
        <w:t xml:space="preserve"> i 5</w:t>
      </w:r>
      <w:r w:rsidRPr="00C5580D">
        <w:t xml:space="preserve"> w brzmieniu:</w:t>
      </w:r>
    </w:p>
    <w:p w14:paraId="6B44E2C4" w14:textId="77777777" w:rsidR="00823994" w:rsidRDefault="00C5580D" w:rsidP="00C5580D">
      <w:pPr>
        <w:pStyle w:val="ZUSTzmustartykuempunktem"/>
      </w:pPr>
      <w:r w:rsidRPr="00C5580D">
        <w:t>„4. Prawo do pokrycia ujemnego salda, o którym mowa w ust. 2 nie przysługuje za ekwiwalent gazu, o którym mowa w art. 9 ust 1a pkt 3. Ekwiwalent gazu, o którym mowa w art. 9 ust. 1a pkt 3 nie jest uwzględniany przy obliczaniu mocy zainstalowanej instalacji odnawialnego źródła energii służącej do wytwarzania biometanu. Gaz, o którym mowa w art. 9 ust. 1a pkt 3 jest dodawany, a jego ilość opomiarowana, przez wytwórcę przed wprowadzeniem do sieci gazowej. Dodawanie gazu, o którym mowa w art. 9 ust. 1a pkt 3, który jest dodawany wyłącznie w celu wypełnienia wymogów w zakresie ciepła spalania, określonych przez operatora sieci, do którego instalacja jest przyłączona, nie wymaga posiadania osobnej koncesji na obrót paliwami gazowymi.</w:t>
      </w:r>
    </w:p>
    <w:p w14:paraId="01FF97AB" w14:textId="4539120B" w:rsidR="00C5580D" w:rsidRPr="00C5580D" w:rsidRDefault="00823994" w:rsidP="00C5580D">
      <w:pPr>
        <w:pStyle w:val="ZUSTzmustartykuempunktem"/>
      </w:pPr>
      <w:r>
        <w:t>5. Prawo do pokrycia ujemnego salda nie przysługuje za ekwiwalent biometanu oraz gazu, o którym mowa w art. 9 ust. 1a pkt 3, który został dodany do biogazu.</w:t>
      </w:r>
      <w:r w:rsidR="00C5580D" w:rsidRPr="00C5580D">
        <w:t>”;</w:t>
      </w:r>
    </w:p>
    <w:p w14:paraId="456A2588" w14:textId="77777777" w:rsidR="00C5580D" w:rsidRPr="00C5580D" w:rsidRDefault="00C5580D" w:rsidP="00C5580D">
      <w:pPr>
        <w:pStyle w:val="PKTpunkt"/>
      </w:pPr>
      <w:r w:rsidRPr="00C5580D">
        <w:t>3)</w:t>
      </w:r>
      <w:r w:rsidRPr="00C5580D">
        <w:tab/>
        <w:t>w art. 83m w ust. 3 pkt 4 otrzymuje brzmienie:</w:t>
      </w:r>
    </w:p>
    <w:p w14:paraId="142EA4E8" w14:textId="77777777" w:rsidR="00C5580D" w:rsidRPr="00C5580D" w:rsidRDefault="00C5580D" w:rsidP="00C5580D">
      <w:pPr>
        <w:pStyle w:val="ZPKTzmpktartykuempunktem"/>
      </w:pPr>
      <w:r w:rsidRPr="00C5580D">
        <w:lastRenderedPageBreak/>
        <w:t>„4)</w:t>
      </w:r>
      <w:r>
        <w:tab/>
      </w:r>
      <w:r w:rsidRPr="00C5580D">
        <w:t>miejsce przyłączenia do sieci gazowej instalacji odnawialnego źródła energii służącej do wytwarzania biometanu, określone w warunkach przyłączenia albo w umowie o przyłączenie, oraz lokalizację i moc zainstalowaną tej instalacji przeliczoną na moc zainstalowaną elektryczną instalacji odnawialnego źródła energii, przyjmując sprawność elektryczną agregatu kogeneracyjnego na poziomie 41 %, z uwzględnieniem schematu miejsca dozowania gazu, o którym mowa w art. 9 ust 1a pkt 3;”</w:t>
      </w:r>
    </w:p>
    <w:p w14:paraId="5C79223C" w14:textId="56BBED48" w:rsidR="00C5580D" w:rsidRPr="00C5580D" w:rsidRDefault="00C5580D" w:rsidP="00C5580D">
      <w:pPr>
        <w:pStyle w:val="ARTartustawynprozporzdzenia"/>
      </w:pPr>
      <w:r w:rsidRPr="00C5580D">
        <w:t xml:space="preserve"> </w:t>
      </w:r>
      <w:r w:rsidRPr="00C5580D">
        <w:rPr>
          <w:rStyle w:val="Ppogrubienie"/>
        </w:rPr>
        <w:t>Art. 2.</w:t>
      </w:r>
      <w:r w:rsidRPr="00C5580D">
        <w:t xml:space="preserve"> Dotychczasowe przepisy wykonawcze wydane na podstawie art. 62 ustawy zmienianej w art. 1 zachowują moc do dnia wejścia w życie </w:t>
      </w:r>
      <w:r w:rsidR="00B47FFB">
        <w:t xml:space="preserve">nowych </w:t>
      </w:r>
      <w:r w:rsidRPr="00C5580D">
        <w:t xml:space="preserve">przepisów wykonawczych wydanych na podstawie art. 62 ustawy zmienianej w art. 1, jednak nie dłużej niż przez 3 miesiące od dnia wejścia w życie </w:t>
      </w:r>
      <w:r w:rsidR="00B47FFB">
        <w:t xml:space="preserve">niniejszej </w:t>
      </w:r>
      <w:r w:rsidRPr="00C5580D">
        <w:t>ustawy.</w:t>
      </w:r>
    </w:p>
    <w:p w14:paraId="2E233C5A" w14:textId="77777777" w:rsidR="00C5580D" w:rsidRPr="00C5580D" w:rsidRDefault="00C5580D" w:rsidP="00C5580D">
      <w:pPr>
        <w:pStyle w:val="ARTartustawynprozporzdzenia"/>
      </w:pPr>
      <w:r w:rsidRPr="00C5580D">
        <w:rPr>
          <w:rStyle w:val="Ppogrubienie"/>
        </w:rPr>
        <w:t>Art. 3.</w:t>
      </w:r>
      <w:r w:rsidRPr="00C5580D">
        <w:t xml:space="preserve"> Ustawa wchodzi w życie po upływie 14 dni od dnia ogłoszenia. </w:t>
      </w:r>
    </w:p>
    <w:p w14:paraId="18CF1965" w14:textId="77777777" w:rsidR="00C5580D" w:rsidRPr="00C5580D" w:rsidRDefault="00C5580D" w:rsidP="00C5580D"/>
    <w:p w14:paraId="5C0E0338" w14:textId="77777777" w:rsidR="00C5580D" w:rsidRPr="00C5580D" w:rsidRDefault="00C5580D" w:rsidP="00C5580D"/>
    <w:p w14:paraId="209E58C8" w14:textId="77777777" w:rsidR="00C5580D" w:rsidRPr="00C5580D" w:rsidRDefault="00C5580D" w:rsidP="00C5580D">
      <w:pPr>
        <w:rPr>
          <w:rStyle w:val="Ppogrubienie"/>
        </w:rPr>
      </w:pPr>
    </w:p>
    <w:p w14:paraId="75C0B789" w14:textId="77777777" w:rsidR="00C5580D" w:rsidRPr="00C5580D" w:rsidRDefault="00C5580D" w:rsidP="00C5580D">
      <w:pPr>
        <w:rPr>
          <w:rStyle w:val="Ppogrubienie"/>
        </w:rPr>
      </w:pPr>
    </w:p>
    <w:p w14:paraId="7D4DFC86" w14:textId="77777777" w:rsidR="00C5580D" w:rsidRPr="00C5580D" w:rsidRDefault="00C5580D" w:rsidP="00C5580D">
      <w:pPr>
        <w:rPr>
          <w:rStyle w:val="Ppogrubienie"/>
        </w:rPr>
      </w:pPr>
    </w:p>
    <w:sectPr w:rsidR="00C5580D" w:rsidRPr="00C5580D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C4256" w14:textId="77777777" w:rsidR="000B6E63" w:rsidRDefault="000B6E63">
      <w:r>
        <w:separator/>
      </w:r>
    </w:p>
  </w:endnote>
  <w:endnote w:type="continuationSeparator" w:id="0">
    <w:p w14:paraId="4AEBE439" w14:textId="77777777" w:rsidR="000B6E63" w:rsidRDefault="000B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F67D4" w14:textId="77777777" w:rsidR="000B6E63" w:rsidRDefault="000B6E63">
      <w:r>
        <w:separator/>
      </w:r>
    </w:p>
  </w:footnote>
  <w:footnote w:type="continuationSeparator" w:id="0">
    <w:p w14:paraId="2034E716" w14:textId="77777777" w:rsidR="000B6E63" w:rsidRDefault="000B6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CB0F" w14:textId="3F79A172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C5580D">
      <w:rPr>
        <w:rStyle w:val="Ppogrubienie"/>
        <w:noProof/>
      </w:rPr>
      <w:t>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C5D9E">
      <w:rPr>
        <w:rStyle w:val="Ppogrubienie"/>
        <w:noProof/>
      </w:rPr>
      <w:t>2025-02-21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5C5D9E">
          <w:rPr>
            <w:rStyle w:val="Ppogrubienie"/>
            <w:noProof/>
          </w:rPr>
          <w:t>V2_1710-14.NK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C5580D">
          <w:rPr>
            <w:rStyle w:val="Ppogrubienie"/>
            <w:noProof/>
          </w:rPr>
          <w:t>2</w:t>
        </w:r>
        <w:r w:rsidRPr="00084E7F">
          <w:rPr>
            <w:rStyle w:val="Ppogrubienie"/>
          </w:rPr>
          <w:fldChar w:fldCharType="end"/>
        </w:r>
      </w:sdtContent>
    </w:sdt>
  </w:p>
  <w:p w14:paraId="7661D630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A8E773" wp14:editId="37C3EC1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C5580D">
      <w:rPr>
        <w:rStyle w:val="Ppogrubienie"/>
      </w:rPr>
      <w:t xml:space="preserve"> 999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ED1C2" w14:textId="0E137DB4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C5D9E">
      <w:rPr>
        <w:rStyle w:val="Ppogrubienie"/>
        <w:noProof/>
      </w:rPr>
      <w:t>2025-02-21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5C5D9E">
          <w:rPr>
            <w:rStyle w:val="Ppogrubienie"/>
            <w:noProof/>
          </w:rPr>
          <w:t>V2_1710-14.NK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A11C756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244E281" wp14:editId="57B258E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97D0577"/>
    <w:multiLevelType w:val="multilevel"/>
    <w:tmpl w:val="B9267D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4130577">
    <w:abstractNumId w:val="24"/>
  </w:num>
  <w:num w:numId="2" w16cid:durableId="1224213423">
    <w:abstractNumId w:val="24"/>
  </w:num>
  <w:num w:numId="3" w16cid:durableId="1176724079">
    <w:abstractNumId w:val="19"/>
  </w:num>
  <w:num w:numId="4" w16cid:durableId="1095593220">
    <w:abstractNumId w:val="19"/>
  </w:num>
  <w:num w:numId="5" w16cid:durableId="1669286723">
    <w:abstractNumId w:val="39"/>
  </w:num>
  <w:num w:numId="6" w16cid:durableId="1847984649">
    <w:abstractNumId w:val="35"/>
  </w:num>
  <w:num w:numId="7" w16cid:durableId="1007177771">
    <w:abstractNumId w:val="39"/>
  </w:num>
  <w:num w:numId="8" w16cid:durableId="887642729">
    <w:abstractNumId w:val="35"/>
  </w:num>
  <w:num w:numId="9" w16cid:durableId="255216250">
    <w:abstractNumId w:val="39"/>
  </w:num>
  <w:num w:numId="10" w16cid:durableId="557740436">
    <w:abstractNumId w:val="35"/>
  </w:num>
  <w:num w:numId="11" w16cid:durableId="2002153532">
    <w:abstractNumId w:val="15"/>
  </w:num>
  <w:num w:numId="12" w16cid:durableId="822550496">
    <w:abstractNumId w:val="10"/>
  </w:num>
  <w:num w:numId="13" w16cid:durableId="1688365968">
    <w:abstractNumId w:val="16"/>
  </w:num>
  <w:num w:numId="14" w16cid:durableId="1680230836">
    <w:abstractNumId w:val="28"/>
  </w:num>
  <w:num w:numId="15" w16cid:durableId="1149596390">
    <w:abstractNumId w:val="15"/>
  </w:num>
  <w:num w:numId="16" w16cid:durableId="1045636751">
    <w:abstractNumId w:val="17"/>
  </w:num>
  <w:num w:numId="17" w16cid:durableId="289210774">
    <w:abstractNumId w:val="8"/>
  </w:num>
  <w:num w:numId="18" w16cid:durableId="820075972">
    <w:abstractNumId w:val="3"/>
  </w:num>
  <w:num w:numId="19" w16cid:durableId="1870606831">
    <w:abstractNumId w:val="2"/>
  </w:num>
  <w:num w:numId="20" w16cid:durableId="1586838035">
    <w:abstractNumId w:val="1"/>
  </w:num>
  <w:num w:numId="21" w16cid:durableId="1722897339">
    <w:abstractNumId w:val="0"/>
  </w:num>
  <w:num w:numId="22" w16cid:durableId="1452675794">
    <w:abstractNumId w:val="9"/>
  </w:num>
  <w:num w:numId="23" w16cid:durableId="1075277627">
    <w:abstractNumId w:val="7"/>
  </w:num>
  <w:num w:numId="24" w16cid:durableId="293948312">
    <w:abstractNumId w:val="6"/>
  </w:num>
  <w:num w:numId="25" w16cid:durableId="1995798372">
    <w:abstractNumId w:val="5"/>
  </w:num>
  <w:num w:numId="26" w16cid:durableId="692726371">
    <w:abstractNumId w:val="4"/>
  </w:num>
  <w:num w:numId="27" w16cid:durableId="68772483">
    <w:abstractNumId w:val="37"/>
  </w:num>
  <w:num w:numId="28" w16cid:durableId="1687094073">
    <w:abstractNumId w:val="27"/>
  </w:num>
  <w:num w:numId="29" w16cid:durableId="17857030">
    <w:abstractNumId w:val="40"/>
  </w:num>
  <w:num w:numId="30" w16cid:durableId="474228246">
    <w:abstractNumId w:val="36"/>
  </w:num>
  <w:num w:numId="31" w16cid:durableId="31000320">
    <w:abstractNumId w:val="20"/>
  </w:num>
  <w:num w:numId="32" w16cid:durableId="1685328400">
    <w:abstractNumId w:val="11"/>
  </w:num>
  <w:num w:numId="33" w16cid:durableId="141778742">
    <w:abstractNumId w:val="34"/>
  </w:num>
  <w:num w:numId="34" w16cid:durableId="248738083">
    <w:abstractNumId w:val="21"/>
  </w:num>
  <w:num w:numId="35" w16cid:durableId="710887289">
    <w:abstractNumId w:val="18"/>
  </w:num>
  <w:num w:numId="36" w16cid:durableId="1680084712">
    <w:abstractNumId w:val="23"/>
  </w:num>
  <w:num w:numId="37" w16cid:durableId="1780831935">
    <w:abstractNumId w:val="29"/>
  </w:num>
  <w:num w:numId="38" w16cid:durableId="1641642776">
    <w:abstractNumId w:val="26"/>
  </w:num>
  <w:num w:numId="39" w16cid:durableId="1250701717">
    <w:abstractNumId w:val="14"/>
  </w:num>
  <w:num w:numId="40" w16cid:durableId="49302876">
    <w:abstractNumId w:val="33"/>
  </w:num>
  <w:num w:numId="41" w16cid:durableId="1149519387">
    <w:abstractNumId w:val="31"/>
  </w:num>
  <w:num w:numId="42" w16cid:durableId="242884216">
    <w:abstractNumId w:val="22"/>
  </w:num>
  <w:num w:numId="43" w16cid:durableId="1728071874">
    <w:abstractNumId w:val="38"/>
  </w:num>
  <w:num w:numId="44" w16cid:durableId="1132553698">
    <w:abstractNumId w:val="13"/>
  </w:num>
  <w:num w:numId="45" w16cid:durableId="394668738">
    <w:abstractNumId w:val="41"/>
  </w:num>
  <w:num w:numId="46" w16cid:durableId="1670912980">
    <w:abstractNumId w:val="25"/>
  </w:num>
  <w:num w:numId="47" w16cid:durableId="1003582676">
    <w:abstractNumId w:val="12"/>
  </w:num>
  <w:num w:numId="48" w16cid:durableId="1008141257">
    <w:abstractNumId w:val="32"/>
  </w:num>
  <w:num w:numId="49" w16cid:durableId="8309511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B6E63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3E21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0CD5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5D9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299E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3994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47FFB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580D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D6E32"/>
    <w:rsid w:val="00CE071B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D589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6E98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0472"/>
    <w:rsid w:val="00F62E4D"/>
    <w:rsid w:val="00F63A44"/>
    <w:rsid w:val="00F66B34"/>
    <w:rsid w:val="00F675B9"/>
    <w:rsid w:val="00F711C9"/>
    <w:rsid w:val="00F74C59"/>
    <w:rsid w:val="00F75C3A"/>
    <w:rsid w:val="00F81D79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7B5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A99EF7-99A0-4DC3-912E-F267C7B0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2025-02-21T10:13:00Z</dcterms:created>
  <dcterms:modified xsi:type="dcterms:W3CDTF">2025-02-21T10:14:00Z</dcterms:modified>
  <cp:category/>
</cp:coreProperties>
</file>