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0EBD" w14:textId="58D80C2D" w:rsidR="00AB0FF7" w:rsidRDefault="00AB0FF7" w:rsidP="00AB0FF7">
      <w:pPr>
        <w:spacing w:line="360" w:lineRule="auto"/>
        <w:ind w:firstLine="708"/>
        <w:jc w:val="right"/>
        <w:rPr>
          <w:b/>
          <w:bCs/>
          <w:i/>
          <w:iCs/>
          <w:sz w:val="24"/>
          <w:szCs w:val="24"/>
        </w:rPr>
      </w:pPr>
      <w:r w:rsidRPr="00AB0FF7">
        <w:rPr>
          <w:b/>
          <w:bCs/>
          <w:i/>
          <w:iCs/>
          <w:sz w:val="24"/>
          <w:szCs w:val="24"/>
        </w:rPr>
        <w:t>Projekt</w:t>
      </w:r>
    </w:p>
    <w:p w14:paraId="201CDF04" w14:textId="77777777" w:rsidR="00AB0FF7" w:rsidRDefault="00AB0FF7" w:rsidP="00AB0FF7">
      <w:pPr>
        <w:spacing w:line="360" w:lineRule="auto"/>
        <w:ind w:firstLine="708"/>
        <w:jc w:val="right"/>
        <w:rPr>
          <w:b/>
          <w:bCs/>
          <w:i/>
          <w:iCs/>
          <w:sz w:val="24"/>
          <w:szCs w:val="24"/>
        </w:rPr>
      </w:pPr>
    </w:p>
    <w:p w14:paraId="518124C9" w14:textId="6895BB7A" w:rsidR="00AB0FF7" w:rsidRDefault="00AB0FF7" w:rsidP="00AB0FF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</w:t>
      </w:r>
    </w:p>
    <w:p w14:paraId="49523A55" w14:textId="064AA7E5" w:rsidR="00AB0FF7" w:rsidRDefault="00AB0FF7" w:rsidP="00AB0FF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Sejmu Rzeczypospolitej Polskiej</w:t>
      </w:r>
    </w:p>
    <w:p w14:paraId="1BC0F00C" w14:textId="0CBC05FC" w:rsidR="00AB0FF7" w:rsidRDefault="00AB0FF7" w:rsidP="00AB0FF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…………….. 2025r.</w:t>
      </w:r>
    </w:p>
    <w:p w14:paraId="0796DABD" w14:textId="0120C900" w:rsidR="00AB0FF7" w:rsidRDefault="00AB0FF7" w:rsidP="00AB0FF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zmiany Regulaminu Sejmu Rzeczypospolitej Polskiej</w:t>
      </w:r>
    </w:p>
    <w:p w14:paraId="615F5BBF" w14:textId="77777777" w:rsidR="00AB0FF7" w:rsidRDefault="00AB0FF7" w:rsidP="00AB0FF7">
      <w:pPr>
        <w:spacing w:line="360" w:lineRule="auto"/>
        <w:rPr>
          <w:b/>
          <w:bCs/>
          <w:sz w:val="24"/>
          <w:szCs w:val="24"/>
        </w:rPr>
      </w:pPr>
    </w:p>
    <w:p w14:paraId="2756F643" w14:textId="77777777" w:rsidR="00AB0FF7" w:rsidRDefault="00AB0FF7" w:rsidP="00AB0FF7">
      <w:pPr>
        <w:spacing w:line="360" w:lineRule="auto"/>
        <w:rPr>
          <w:b/>
          <w:bCs/>
          <w:sz w:val="24"/>
          <w:szCs w:val="24"/>
        </w:rPr>
      </w:pPr>
    </w:p>
    <w:p w14:paraId="5B586133" w14:textId="77777777" w:rsidR="00AB0FF7" w:rsidRPr="00AB0FF7" w:rsidRDefault="00AB0FF7" w:rsidP="00AB0FF7">
      <w:pPr>
        <w:spacing w:line="360" w:lineRule="auto"/>
        <w:jc w:val="center"/>
        <w:rPr>
          <w:b/>
          <w:bCs/>
          <w:sz w:val="24"/>
          <w:szCs w:val="24"/>
        </w:rPr>
      </w:pPr>
      <w:r w:rsidRPr="00AB0FF7">
        <w:rPr>
          <w:b/>
          <w:bCs/>
          <w:sz w:val="24"/>
          <w:szCs w:val="24"/>
        </w:rPr>
        <w:t>Art. 1.</w:t>
      </w:r>
    </w:p>
    <w:p w14:paraId="64D2D512" w14:textId="794D96E5" w:rsidR="00AB0FF7" w:rsidRDefault="00AB0FF7" w:rsidP="00AB0FF7">
      <w:pPr>
        <w:spacing w:line="360" w:lineRule="auto"/>
        <w:rPr>
          <w:sz w:val="24"/>
          <w:szCs w:val="24"/>
        </w:rPr>
      </w:pPr>
      <w:r w:rsidRPr="00AB0FF7">
        <w:rPr>
          <w:sz w:val="24"/>
          <w:szCs w:val="24"/>
        </w:rPr>
        <w:t xml:space="preserve"> W uchwale Sejmu Rzeczypospolitej Polskiej z dnia 30 lipca 1992 r. –</w:t>
      </w:r>
      <w:r>
        <w:rPr>
          <w:sz w:val="24"/>
          <w:szCs w:val="24"/>
        </w:rPr>
        <w:t xml:space="preserve"> </w:t>
      </w:r>
      <w:r w:rsidRPr="00AB0FF7">
        <w:rPr>
          <w:sz w:val="24"/>
          <w:szCs w:val="24"/>
        </w:rPr>
        <w:t>Regulamin Sejmu Rzeczypospolitej Polskiej (M.P. z 2022 r. poz. 990, z późn. zm.)</w:t>
      </w:r>
      <w:r>
        <w:rPr>
          <w:sz w:val="24"/>
          <w:szCs w:val="24"/>
        </w:rPr>
        <w:t xml:space="preserve"> </w:t>
      </w:r>
      <w:r w:rsidRPr="00AB0FF7">
        <w:rPr>
          <w:sz w:val="24"/>
          <w:szCs w:val="24"/>
        </w:rPr>
        <w:t>wprowadza się następujące zmian</w:t>
      </w:r>
      <w:r>
        <w:rPr>
          <w:sz w:val="24"/>
          <w:szCs w:val="24"/>
        </w:rPr>
        <w:t>y</w:t>
      </w:r>
      <w:r w:rsidRPr="00AB0FF7">
        <w:rPr>
          <w:sz w:val="24"/>
          <w:szCs w:val="24"/>
        </w:rPr>
        <w:t>:</w:t>
      </w:r>
    </w:p>
    <w:p w14:paraId="6FC6A148" w14:textId="6A84912B" w:rsidR="00AB0FF7" w:rsidRDefault="00AB0FF7" w:rsidP="00AB0FF7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art. 18 w ust. 1 po pkt 8a wprowadza się pkt 8b w brzmieniu:</w:t>
      </w:r>
    </w:p>
    <w:p w14:paraId="036A7EBC" w14:textId="077D998E" w:rsidR="00AB0FF7" w:rsidRDefault="00AB0FF7" w:rsidP="00AB0FF7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„8b) do Spraw Deregulacji;”</w:t>
      </w:r>
    </w:p>
    <w:p w14:paraId="613C07AA" w14:textId="6C8C2C8A" w:rsidR="00AB0FF7" w:rsidRDefault="00AB0FF7" w:rsidP="00AB0FF7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załączniku po pkt 8a wprowadza się pkt 8b w brzmieniu:</w:t>
      </w:r>
    </w:p>
    <w:p w14:paraId="11BB9A6F" w14:textId="39C2B3DD" w:rsidR="006E3CE3" w:rsidRDefault="00AB0FF7" w:rsidP="00AB0FF7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„8b) do Spraw Deregulacji należą sprawy związane z</w:t>
      </w:r>
      <w:r w:rsidR="006E3CE3">
        <w:rPr>
          <w:sz w:val="24"/>
          <w:szCs w:val="24"/>
        </w:rPr>
        <w:t xml:space="preserve"> </w:t>
      </w:r>
      <w:r w:rsidR="00CE001F">
        <w:rPr>
          <w:sz w:val="24"/>
          <w:szCs w:val="24"/>
        </w:rPr>
        <w:t>procesem deregulacji</w:t>
      </w:r>
      <w:r w:rsidR="00AB58A4">
        <w:rPr>
          <w:sz w:val="24"/>
          <w:szCs w:val="24"/>
        </w:rPr>
        <w:t xml:space="preserve"> gospodarki</w:t>
      </w:r>
      <w:r w:rsidR="0063617B">
        <w:rPr>
          <w:sz w:val="24"/>
          <w:szCs w:val="24"/>
        </w:rPr>
        <w:t>,</w:t>
      </w:r>
      <w:r w:rsidR="00CE001F">
        <w:rPr>
          <w:sz w:val="24"/>
          <w:szCs w:val="24"/>
        </w:rPr>
        <w:t xml:space="preserve"> zmierzające do </w:t>
      </w:r>
      <w:r w:rsidR="006E3CE3">
        <w:rPr>
          <w:sz w:val="24"/>
          <w:szCs w:val="24"/>
        </w:rPr>
        <w:t>uproszczeni</w:t>
      </w:r>
      <w:r w:rsidR="00CE001F">
        <w:rPr>
          <w:sz w:val="24"/>
          <w:szCs w:val="24"/>
        </w:rPr>
        <w:t>a</w:t>
      </w:r>
      <w:r w:rsidR="006E3CE3">
        <w:rPr>
          <w:sz w:val="24"/>
          <w:szCs w:val="24"/>
        </w:rPr>
        <w:t xml:space="preserve"> </w:t>
      </w:r>
      <w:r>
        <w:rPr>
          <w:sz w:val="24"/>
          <w:szCs w:val="24"/>
        </w:rPr>
        <w:t>prowadzenia działalności gospodarczej</w:t>
      </w:r>
      <w:r w:rsidR="006E3CE3">
        <w:rPr>
          <w:sz w:val="24"/>
          <w:szCs w:val="24"/>
        </w:rPr>
        <w:t xml:space="preserve"> w szczególności jednoosobowej działalności</w:t>
      </w:r>
      <w:r w:rsidR="00CE001F">
        <w:rPr>
          <w:sz w:val="24"/>
          <w:szCs w:val="24"/>
        </w:rPr>
        <w:t xml:space="preserve"> gospodarczej</w:t>
      </w:r>
      <w:r w:rsidR="006E3CE3">
        <w:rPr>
          <w:sz w:val="24"/>
          <w:szCs w:val="24"/>
        </w:rPr>
        <w:t>, mikro, małych i średnich przedsiębiorstw</w:t>
      </w:r>
      <w:r w:rsidR="00C46F54">
        <w:rPr>
          <w:sz w:val="24"/>
          <w:szCs w:val="24"/>
        </w:rPr>
        <w:t xml:space="preserve"> oraz do usuwania niespójności </w:t>
      </w:r>
      <w:r w:rsidR="0024409D">
        <w:rPr>
          <w:sz w:val="24"/>
          <w:szCs w:val="24"/>
        </w:rPr>
        <w:t xml:space="preserve">w </w:t>
      </w:r>
      <w:r w:rsidR="00C46F54">
        <w:rPr>
          <w:sz w:val="24"/>
          <w:szCs w:val="24"/>
        </w:rPr>
        <w:t>praw</w:t>
      </w:r>
      <w:r w:rsidR="0024409D">
        <w:rPr>
          <w:sz w:val="24"/>
          <w:szCs w:val="24"/>
        </w:rPr>
        <w:t>ie</w:t>
      </w:r>
      <w:r w:rsidR="006E3CE3">
        <w:rPr>
          <w:sz w:val="24"/>
          <w:szCs w:val="24"/>
        </w:rPr>
        <w:t>;”</w:t>
      </w:r>
    </w:p>
    <w:p w14:paraId="23582AAC" w14:textId="77777777" w:rsidR="006E3CE3" w:rsidRDefault="006E3CE3" w:rsidP="00AB0FF7">
      <w:pPr>
        <w:pStyle w:val="Akapitzlist"/>
        <w:spacing w:line="360" w:lineRule="auto"/>
        <w:rPr>
          <w:sz w:val="24"/>
          <w:szCs w:val="24"/>
        </w:rPr>
      </w:pPr>
    </w:p>
    <w:p w14:paraId="5C988F7A" w14:textId="03A1E810" w:rsidR="006E3CE3" w:rsidRPr="006E3CE3" w:rsidRDefault="006E3CE3" w:rsidP="006E3CE3">
      <w:pPr>
        <w:spacing w:line="360" w:lineRule="auto"/>
        <w:jc w:val="center"/>
        <w:rPr>
          <w:b/>
          <w:bCs/>
          <w:sz w:val="24"/>
          <w:szCs w:val="24"/>
        </w:rPr>
      </w:pPr>
      <w:r w:rsidRPr="006E3CE3">
        <w:rPr>
          <w:b/>
          <w:bCs/>
          <w:sz w:val="24"/>
          <w:szCs w:val="24"/>
        </w:rPr>
        <w:t>Art. 2</w:t>
      </w:r>
    </w:p>
    <w:p w14:paraId="7DAC59E7" w14:textId="7F24CA75" w:rsidR="00AB0FF7" w:rsidRPr="006E3CE3" w:rsidRDefault="006E3CE3" w:rsidP="006E3CE3">
      <w:pPr>
        <w:spacing w:line="360" w:lineRule="auto"/>
        <w:rPr>
          <w:sz w:val="24"/>
          <w:szCs w:val="24"/>
        </w:rPr>
      </w:pPr>
      <w:r w:rsidRPr="006E3CE3">
        <w:rPr>
          <w:sz w:val="24"/>
          <w:szCs w:val="24"/>
        </w:rPr>
        <w:t xml:space="preserve">Uchwała wchodzi </w:t>
      </w:r>
      <w:r w:rsidR="007F5321">
        <w:rPr>
          <w:sz w:val="24"/>
          <w:szCs w:val="24"/>
        </w:rPr>
        <w:t xml:space="preserve">w życie </w:t>
      </w:r>
      <w:r w:rsidRPr="006E3CE3">
        <w:rPr>
          <w:sz w:val="24"/>
          <w:szCs w:val="24"/>
        </w:rPr>
        <w:t>z dniem podjęcia.</w:t>
      </w:r>
      <w:r w:rsidR="00AB0FF7" w:rsidRPr="006E3CE3">
        <w:rPr>
          <w:sz w:val="24"/>
          <w:szCs w:val="24"/>
        </w:rPr>
        <w:t xml:space="preserve"> </w:t>
      </w:r>
    </w:p>
    <w:p w14:paraId="25B7652C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2CFA1F38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32D49ECA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24F5419D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6DABE02A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6A73CF34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0BCBC40D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0C9312FE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6971B7D9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014C5258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5693E140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4EABA937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2AEEEB6A" w14:textId="77777777" w:rsidR="00AB0FF7" w:rsidRDefault="00AB0FF7" w:rsidP="005B0F78">
      <w:pPr>
        <w:spacing w:line="360" w:lineRule="auto"/>
        <w:ind w:firstLine="708"/>
        <w:jc w:val="both"/>
        <w:rPr>
          <w:sz w:val="24"/>
          <w:szCs w:val="24"/>
        </w:rPr>
      </w:pPr>
    </w:p>
    <w:p w14:paraId="23717A92" w14:textId="6830EAD2" w:rsidR="00AB0FF7" w:rsidRPr="00AB58A4" w:rsidRDefault="006E3CE3" w:rsidP="00CE001F">
      <w:pPr>
        <w:spacing w:line="360" w:lineRule="auto"/>
        <w:jc w:val="center"/>
        <w:rPr>
          <w:b/>
          <w:bCs/>
          <w:sz w:val="26"/>
          <w:szCs w:val="26"/>
        </w:rPr>
      </w:pPr>
      <w:r w:rsidRPr="00AB58A4">
        <w:rPr>
          <w:b/>
          <w:bCs/>
          <w:sz w:val="26"/>
          <w:szCs w:val="26"/>
        </w:rPr>
        <w:t>Uzasadnienie</w:t>
      </w:r>
    </w:p>
    <w:p w14:paraId="6845B280" w14:textId="77777777" w:rsidR="006E3CE3" w:rsidRPr="00AB58A4" w:rsidRDefault="006E3CE3" w:rsidP="00CE001F">
      <w:pPr>
        <w:spacing w:line="360" w:lineRule="auto"/>
        <w:jc w:val="both"/>
        <w:rPr>
          <w:b/>
          <w:bCs/>
          <w:sz w:val="26"/>
          <w:szCs w:val="26"/>
        </w:rPr>
      </w:pPr>
    </w:p>
    <w:p w14:paraId="2F3A5136" w14:textId="06ED0BBB" w:rsidR="00CE001F" w:rsidRPr="00AB58A4" w:rsidRDefault="00047F44" w:rsidP="00CE001F">
      <w:pPr>
        <w:spacing w:line="360" w:lineRule="auto"/>
        <w:jc w:val="both"/>
        <w:rPr>
          <w:b/>
          <w:bCs/>
          <w:sz w:val="26"/>
          <w:szCs w:val="26"/>
        </w:rPr>
      </w:pPr>
      <w:r w:rsidRPr="00AB58A4">
        <w:rPr>
          <w:b/>
          <w:bCs/>
          <w:sz w:val="26"/>
          <w:szCs w:val="26"/>
        </w:rPr>
        <w:tab/>
      </w:r>
      <w:r w:rsidRPr="00AB58A4">
        <w:rPr>
          <w:sz w:val="26"/>
          <w:szCs w:val="26"/>
        </w:rPr>
        <w:t xml:space="preserve">Celem projektowanej regulacji jest utworzenia stałej sejmowej Komisji do Spraw Deregulacji. </w:t>
      </w:r>
    </w:p>
    <w:p w14:paraId="6B4A59CF" w14:textId="77777777" w:rsidR="00CE001F" w:rsidRDefault="00CE001F" w:rsidP="00CE001F">
      <w:pPr>
        <w:spacing w:line="360" w:lineRule="auto"/>
        <w:ind w:firstLine="708"/>
        <w:jc w:val="both"/>
        <w:rPr>
          <w:sz w:val="26"/>
          <w:szCs w:val="26"/>
        </w:rPr>
      </w:pPr>
      <w:r w:rsidRPr="00AB58A4">
        <w:rPr>
          <w:sz w:val="26"/>
          <w:szCs w:val="26"/>
        </w:rPr>
        <w:t xml:space="preserve">W ocenie wnioskodawców w obecnym systemie prawnym występuje wysoki stopień </w:t>
      </w:r>
      <w:r w:rsidRPr="00314A80">
        <w:rPr>
          <w:sz w:val="26"/>
          <w:szCs w:val="26"/>
        </w:rPr>
        <w:t>skomplikowania</w:t>
      </w:r>
      <w:r w:rsidRPr="00AB58A4">
        <w:rPr>
          <w:sz w:val="26"/>
          <w:szCs w:val="26"/>
        </w:rPr>
        <w:t xml:space="preserve"> regulacji prawnych dotyczących szczególnie działalności przedsiębiorców</w:t>
      </w:r>
      <w:r w:rsidRPr="00314A80">
        <w:rPr>
          <w:sz w:val="26"/>
          <w:szCs w:val="26"/>
        </w:rPr>
        <w:t>. W odpowiedzi na ten problem</w:t>
      </w:r>
      <w:r w:rsidRPr="00AB58A4">
        <w:rPr>
          <w:sz w:val="26"/>
          <w:szCs w:val="26"/>
        </w:rPr>
        <w:t xml:space="preserve">, zarówno właściwe ministerstwa oraz zespoły rozpoczęły pracę nad projektami dotyczącymi deregulacji, </w:t>
      </w:r>
      <w:r w:rsidRPr="00314A80">
        <w:rPr>
          <w:sz w:val="26"/>
          <w:szCs w:val="26"/>
        </w:rPr>
        <w:t>któr</w:t>
      </w:r>
      <w:r w:rsidRPr="00AB58A4">
        <w:rPr>
          <w:sz w:val="26"/>
          <w:szCs w:val="26"/>
        </w:rPr>
        <w:t xml:space="preserve">ych </w:t>
      </w:r>
      <w:r w:rsidRPr="00314A80">
        <w:rPr>
          <w:sz w:val="26"/>
          <w:szCs w:val="26"/>
        </w:rPr>
        <w:t xml:space="preserve">zadaniem </w:t>
      </w:r>
      <w:r w:rsidRPr="00AB58A4">
        <w:rPr>
          <w:sz w:val="26"/>
          <w:szCs w:val="26"/>
        </w:rPr>
        <w:t xml:space="preserve">jest </w:t>
      </w:r>
      <w:r w:rsidRPr="00314A80">
        <w:rPr>
          <w:sz w:val="26"/>
          <w:szCs w:val="26"/>
        </w:rPr>
        <w:t>uproszczenie i ograniczenie zbędnych regulacji prawnych.</w:t>
      </w:r>
    </w:p>
    <w:p w14:paraId="56A99054" w14:textId="7283B18E" w:rsidR="00C46F54" w:rsidRPr="00314A80" w:rsidRDefault="00C46F54" w:rsidP="00CE001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Należy zauważyć, ze w polskim systemie prawnym</w:t>
      </w:r>
      <w:r w:rsidR="00053A62">
        <w:rPr>
          <w:sz w:val="26"/>
          <w:szCs w:val="26"/>
        </w:rPr>
        <w:t xml:space="preserve"> występuje bardzo wiele niespójności, niekonsekwencji, niedostosowań do realiów dzisiejszego obrotu gospodarczego przepisów, które nie tylko utrudniają bardziej dynamiczny wzrost gospodarczy i rozwój przedsiębiorstw ale także funkcjonowanie obywatelom RP.</w:t>
      </w:r>
    </w:p>
    <w:p w14:paraId="1E644832" w14:textId="0DF8DFB3" w:rsidR="00CE001F" w:rsidRPr="00AB58A4" w:rsidRDefault="00CE001F" w:rsidP="00CE001F">
      <w:pPr>
        <w:spacing w:line="360" w:lineRule="auto"/>
        <w:ind w:firstLine="708"/>
        <w:jc w:val="both"/>
        <w:rPr>
          <w:sz w:val="26"/>
          <w:szCs w:val="26"/>
        </w:rPr>
      </w:pPr>
      <w:r w:rsidRPr="00314A80">
        <w:rPr>
          <w:sz w:val="26"/>
          <w:szCs w:val="26"/>
        </w:rPr>
        <w:t>Obecnie obowiązujące przepisy prawne często nakładają na przedsiębiorców wiele obowiązków administracyjnych, co może prowadzić do opóźnień w realizacji inwestycji, zwiększenia kosztów działalności oraz obniżenia konkurencyjności gospodarki. Nadmiar regulacji sprawia, że sy</w:t>
      </w:r>
      <w:r w:rsidR="0081633B">
        <w:rPr>
          <w:sz w:val="26"/>
          <w:szCs w:val="26"/>
        </w:rPr>
        <w:t>2</w:t>
      </w:r>
      <w:r w:rsidRPr="00314A80">
        <w:rPr>
          <w:sz w:val="26"/>
          <w:szCs w:val="26"/>
        </w:rPr>
        <w:t>stem prawny staje się nieczytelny, a przestrzeganie przepisów wymaga znacznych nakładów czasu i zasobów. W efekcie prowadzenie działalności gospodarczej staje się bardziej skomplikowane, co może zniechęcać do inwestowania oraz hamować rozwój</w:t>
      </w:r>
      <w:r w:rsidRPr="00AB58A4">
        <w:rPr>
          <w:sz w:val="26"/>
          <w:szCs w:val="26"/>
        </w:rPr>
        <w:t>.</w:t>
      </w:r>
      <w:r w:rsidRPr="00314A80">
        <w:rPr>
          <w:sz w:val="26"/>
          <w:szCs w:val="26"/>
        </w:rPr>
        <w:t xml:space="preserve"> </w:t>
      </w:r>
    </w:p>
    <w:p w14:paraId="08327285" w14:textId="77777777" w:rsidR="00CE001F" w:rsidRPr="00314A80" w:rsidRDefault="00CE001F" w:rsidP="00CE001F">
      <w:pPr>
        <w:spacing w:line="360" w:lineRule="auto"/>
        <w:ind w:firstLine="708"/>
        <w:jc w:val="both"/>
        <w:rPr>
          <w:sz w:val="26"/>
          <w:szCs w:val="26"/>
        </w:rPr>
      </w:pPr>
      <w:r w:rsidRPr="00314A80">
        <w:rPr>
          <w:sz w:val="26"/>
          <w:szCs w:val="26"/>
        </w:rPr>
        <w:t>Wprowadzenie działań deregulacyjnych może przynieść liczne korzyści. Przede wszystkim uproszczenie przepisów może zmniejszyć koszty administracyjne ponoszone przez przedsiębiorców i instytucje państwowe. Ułatwienie prowadzenia działalności gospodarczej wpłynie pozytywnie na rozwój sektora prywatnego oraz poprawi warunki inwestycyjne. Deregulacja przyczyni się także do zwiększenia transparentności prawa i ograniczenia liczby przypadków jego nieświadomego łamania. Ponadto obywatele będą mieli łatwiejszy dostęp do usług publicznych, a procesy administracyjne staną się bardziej przejrzyste i efektywne.</w:t>
      </w:r>
    </w:p>
    <w:p w14:paraId="12600F51" w14:textId="598785A4" w:rsidR="00CE001F" w:rsidRPr="00314A80" w:rsidRDefault="00CE001F" w:rsidP="00CE001F">
      <w:pPr>
        <w:spacing w:line="360" w:lineRule="auto"/>
        <w:ind w:firstLine="708"/>
        <w:jc w:val="both"/>
        <w:rPr>
          <w:sz w:val="26"/>
          <w:szCs w:val="26"/>
        </w:rPr>
      </w:pPr>
      <w:r w:rsidRPr="00314A80">
        <w:rPr>
          <w:sz w:val="26"/>
          <w:szCs w:val="26"/>
        </w:rPr>
        <w:t xml:space="preserve">Utworzenie </w:t>
      </w:r>
      <w:r w:rsidR="00AB58A4">
        <w:rPr>
          <w:sz w:val="26"/>
          <w:szCs w:val="26"/>
        </w:rPr>
        <w:t xml:space="preserve">Komisji </w:t>
      </w:r>
      <w:r w:rsidRPr="00AB58A4">
        <w:rPr>
          <w:sz w:val="26"/>
          <w:szCs w:val="26"/>
        </w:rPr>
        <w:t xml:space="preserve">do Spraw Deregulacji </w:t>
      </w:r>
      <w:r w:rsidRPr="00314A80">
        <w:rPr>
          <w:sz w:val="26"/>
          <w:szCs w:val="26"/>
        </w:rPr>
        <w:t>stanowi istotny krok w kierunku</w:t>
      </w:r>
      <w:r w:rsidRPr="00AB58A4">
        <w:rPr>
          <w:sz w:val="26"/>
          <w:szCs w:val="26"/>
        </w:rPr>
        <w:t xml:space="preserve"> przyspieszenia prac nad rozpatrywaniem projektów ustaw, które zostaną skierowane do </w:t>
      </w:r>
      <w:r w:rsidRPr="00AB58A4">
        <w:rPr>
          <w:sz w:val="26"/>
          <w:szCs w:val="26"/>
        </w:rPr>
        <w:lastRenderedPageBreak/>
        <w:t>Sejmu. Przedmiotowa Komisja w swej właściwości będzie rozpatrywać</w:t>
      </w:r>
      <w:r w:rsidRPr="00314A80">
        <w:rPr>
          <w:sz w:val="26"/>
          <w:szCs w:val="26"/>
        </w:rPr>
        <w:t xml:space="preserve"> regulacj</w:t>
      </w:r>
      <w:r w:rsidRPr="00AB58A4">
        <w:rPr>
          <w:sz w:val="26"/>
          <w:szCs w:val="26"/>
        </w:rPr>
        <w:t>e dotyczące</w:t>
      </w:r>
      <w:r w:rsidRPr="00314A80">
        <w:rPr>
          <w:sz w:val="26"/>
          <w:szCs w:val="26"/>
        </w:rPr>
        <w:t xml:space="preserve"> usprawnieni</w:t>
      </w:r>
      <w:r w:rsidRPr="00AB58A4">
        <w:rPr>
          <w:sz w:val="26"/>
          <w:szCs w:val="26"/>
        </w:rPr>
        <w:t>a</w:t>
      </w:r>
      <w:r w:rsidRPr="00314A80">
        <w:rPr>
          <w:sz w:val="26"/>
          <w:szCs w:val="26"/>
        </w:rPr>
        <w:t xml:space="preserve"> procesów administracyjnych</w:t>
      </w:r>
      <w:r w:rsidRPr="00AB58A4">
        <w:rPr>
          <w:sz w:val="26"/>
          <w:szCs w:val="26"/>
        </w:rPr>
        <w:t xml:space="preserve">, </w:t>
      </w:r>
      <w:r w:rsidRPr="00314A80">
        <w:rPr>
          <w:sz w:val="26"/>
          <w:szCs w:val="26"/>
        </w:rPr>
        <w:t>poprawę warunków prowadzenia działalności gospodarczej,</w:t>
      </w:r>
      <w:r w:rsidRPr="00AB58A4">
        <w:rPr>
          <w:sz w:val="26"/>
          <w:szCs w:val="26"/>
        </w:rPr>
        <w:t xml:space="preserve"> co </w:t>
      </w:r>
      <w:r w:rsidRPr="00314A80">
        <w:rPr>
          <w:sz w:val="26"/>
          <w:szCs w:val="26"/>
        </w:rPr>
        <w:t>znacząco podnie</w:t>
      </w:r>
      <w:r w:rsidRPr="00AB58A4">
        <w:rPr>
          <w:sz w:val="26"/>
          <w:szCs w:val="26"/>
        </w:rPr>
        <w:t xml:space="preserve">sie </w:t>
      </w:r>
      <w:r w:rsidRPr="00314A80">
        <w:rPr>
          <w:sz w:val="26"/>
          <w:szCs w:val="26"/>
        </w:rPr>
        <w:t>konkurencyjność kraju i jakość życia obywateli. W obliczu rosnącej liczby przepisów oraz ich skomplikowania, działania deregulacyjne są nie tylko pożądane, ale wręcz konieczne dla sprawnego funkcjonowania państwa i gospodarki.</w:t>
      </w:r>
    </w:p>
    <w:p w14:paraId="0A385658" w14:textId="77777777" w:rsidR="00CE001F" w:rsidRPr="00314A80" w:rsidRDefault="00CE001F" w:rsidP="00CE001F">
      <w:pPr>
        <w:spacing w:line="360" w:lineRule="auto"/>
        <w:jc w:val="both"/>
        <w:rPr>
          <w:sz w:val="24"/>
          <w:szCs w:val="24"/>
        </w:rPr>
      </w:pPr>
    </w:p>
    <w:p w14:paraId="57CE0885" w14:textId="38FF789A" w:rsidR="00047F44" w:rsidRPr="00047F44" w:rsidRDefault="00047F44" w:rsidP="00047F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47F44" w:rsidRPr="00047F44" w:rsidSect="005E19DE">
      <w:pgSz w:w="11906" w:h="16838"/>
      <w:pgMar w:top="1417" w:right="1286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F97E1" w14:textId="77777777" w:rsidR="00753C0D" w:rsidRDefault="00753C0D" w:rsidP="00EA1AD0">
      <w:r>
        <w:separator/>
      </w:r>
    </w:p>
  </w:endnote>
  <w:endnote w:type="continuationSeparator" w:id="0">
    <w:p w14:paraId="155EE126" w14:textId="77777777" w:rsidR="00753C0D" w:rsidRDefault="00753C0D" w:rsidP="00EA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744AA" w14:textId="77777777" w:rsidR="00753C0D" w:rsidRDefault="00753C0D" w:rsidP="00EA1AD0">
      <w:r>
        <w:separator/>
      </w:r>
    </w:p>
  </w:footnote>
  <w:footnote w:type="continuationSeparator" w:id="0">
    <w:p w14:paraId="28F2EE1E" w14:textId="77777777" w:rsidR="00753C0D" w:rsidRDefault="00753C0D" w:rsidP="00EA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1021"/>
    <w:multiLevelType w:val="hybridMultilevel"/>
    <w:tmpl w:val="D24C3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064F"/>
    <w:multiLevelType w:val="hybridMultilevel"/>
    <w:tmpl w:val="B6569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02531">
    <w:abstractNumId w:val="0"/>
  </w:num>
  <w:num w:numId="2" w16cid:durableId="211605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7B"/>
    <w:rsid w:val="000307F3"/>
    <w:rsid w:val="00047F44"/>
    <w:rsid w:val="00053A62"/>
    <w:rsid w:val="00106C93"/>
    <w:rsid w:val="00152DAF"/>
    <w:rsid w:val="001B2777"/>
    <w:rsid w:val="002269F4"/>
    <w:rsid w:val="00234C50"/>
    <w:rsid w:val="0024409D"/>
    <w:rsid w:val="00432932"/>
    <w:rsid w:val="00507E92"/>
    <w:rsid w:val="00532474"/>
    <w:rsid w:val="0054267F"/>
    <w:rsid w:val="005439BA"/>
    <w:rsid w:val="00593734"/>
    <w:rsid w:val="005A42E2"/>
    <w:rsid w:val="005B0F78"/>
    <w:rsid w:val="005E19DE"/>
    <w:rsid w:val="005E3258"/>
    <w:rsid w:val="00627686"/>
    <w:rsid w:val="0063617B"/>
    <w:rsid w:val="006A6A7B"/>
    <w:rsid w:val="006C187B"/>
    <w:rsid w:val="006E3CE3"/>
    <w:rsid w:val="00705C52"/>
    <w:rsid w:val="00753C0D"/>
    <w:rsid w:val="007F5321"/>
    <w:rsid w:val="007F75FD"/>
    <w:rsid w:val="0081633B"/>
    <w:rsid w:val="009147B4"/>
    <w:rsid w:val="00990415"/>
    <w:rsid w:val="009F24D7"/>
    <w:rsid w:val="00A14EDB"/>
    <w:rsid w:val="00A4744A"/>
    <w:rsid w:val="00A91157"/>
    <w:rsid w:val="00AB0FF7"/>
    <w:rsid w:val="00AB58A4"/>
    <w:rsid w:val="00AD6A71"/>
    <w:rsid w:val="00AF652E"/>
    <w:rsid w:val="00B447FF"/>
    <w:rsid w:val="00B922F8"/>
    <w:rsid w:val="00C32A84"/>
    <w:rsid w:val="00C46F54"/>
    <w:rsid w:val="00C92FBA"/>
    <w:rsid w:val="00CA69C7"/>
    <w:rsid w:val="00CD7527"/>
    <w:rsid w:val="00CE001F"/>
    <w:rsid w:val="00CF70FA"/>
    <w:rsid w:val="00D7347B"/>
    <w:rsid w:val="00DB146B"/>
    <w:rsid w:val="00E03920"/>
    <w:rsid w:val="00E415E1"/>
    <w:rsid w:val="00E42147"/>
    <w:rsid w:val="00E5795D"/>
    <w:rsid w:val="00E9273C"/>
    <w:rsid w:val="00EA1AD0"/>
    <w:rsid w:val="00F2194D"/>
    <w:rsid w:val="00FB00BA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D32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B0F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A71"/>
    <w:pPr>
      <w:ind w:left="720"/>
      <w:contextualSpacing/>
    </w:pPr>
  </w:style>
  <w:style w:type="paragraph" w:styleId="Nagwek">
    <w:name w:val="header"/>
    <w:basedOn w:val="Normalny"/>
    <w:link w:val="NagwekZnak"/>
    <w:rsid w:val="00EA1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1AD0"/>
  </w:style>
  <w:style w:type="paragraph" w:styleId="Stopka">
    <w:name w:val="footer"/>
    <w:basedOn w:val="Normalny"/>
    <w:link w:val="StopkaZnak"/>
    <w:rsid w:val="00EA1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1AD0"/>
  </w:style>
  <w:style w:type="paragraph" w:styleId="Poprawka">
    <w:name w:val="Revision"/>
    <w:hidden/>
    <w:uiPriority w:val="99"/>
    <w:semiHidden/>
    <w:rsid w:val="00C4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2025-02-21T18:45:00Z</dcterms:created>
  <dcterms:modified xsi:type="dcterms:W3CDTF">2025-02-21T18:45:00Z</dcterms:modified>
</cp:coreProperties>
</file>