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AEF7" w14:textId="59291DA0" w:rsidR="00261A16" w:rsidRDefault="00FA2112" w:rsidP="00637901">
      <w:pPr>
        <w:pStyle w:val="OZNPROJEKTUwskazaniedatylubwersjiprojektu"/>
      </w:pPr>
      <w:bookmarkStart w:id="0" w:name="_GoBack"/>
      <w:bookmarkEnd w:id="0"/>
      <w:r>
        <w:t>Projekt</w:t>
      </w:r>
    </w:p>
    <w:p w14:paraId="0C885A56" w14:textId="542FE121" w:rsidR="002E6496" w:rsidRPr="002E6496" w:rsidRDefault="00B22275" w:rsidP="002E6496">
      <w:pPr>
        <w:pStyle w:val="OZNPROJEKTUwskazaniedatylubwersjiprojektu"/>
        <w:rPr>
          <w:u w:val="none"/>
        </w:rPr>
      </w:pPr>
      <w:r>
        <w:rPr>
          <w:u w:val="none"/>
        </w:rPr>
        <w:t>21</w:t>
      </w:r>
      <w:r w:rsidR="002E6496" w:rsidRPr="002E6496">
        <w:rPr>
          <w:u w:val="none"/>
        </w:rPr>
        <w:t>.0</w:t>
      </w:r>
      <w:r w:rsidR="00D35069">
        <w:rPr>
          <w:u w:val="none"/>
        </w:rPr>
        <w:t>2</w:t>
      </w:r>
      <w:r w:rsidR="002E6496" w:rsidRPr="002E6496">
        <w:rPr>
          <w:u w:val="none"/>
        </w:rPr>
        <w:t>.2025</w:t>
      </w:r>
    </w:p>
    <w:p w14:paraId="6DE1CABD" w14:textId="77777777" w:rsidR="002E6496" w:rsidRDefault="002E6496" w:rsidP="00637901">
      <w:pPr>
        <w:pStyle w:val="OZNRODZAKTUtznustawalubrozporzdzenieiorganwydajcy"/>
      </w:pPr>
    </w:p>
    <w:p w14:paraId="450C2A8E" w14:textId="77777777" w:rsidR="002E6496" w:rsidRDefault="002E6496" w:rsidP="00637901">
      <w:pPr>
        <w:pStyle w:val="OZNRODZAKTUtznustawalubrozporzdzenieiorganwydajcy"/>
      </w:pPr>
    </w:p>
    <w:p w14:paraId="30D9A127" w14:textId="0A2B9552" w:rsidR="00FA2112" w:rsidRDefault="00FA2112" w:rsidP="00637901">
      <w:pPr>
        <w:pStyle w:val="OZNRODZAKTUtznustawalubrozporzdzenieiorganwydajcy"/>
      </w:pPr>
      <w:r>
        <w:t xml:space="preserve">Uchwała </w:t>
      </w:r>
    </w:p>
    <w:p w14:paraId="6E641B1E" w14:textId="5A517307" w:rsidR="00FA2112" w:rsidRDefault="00FA2112" w:rsidP="00637901">
      <w:pPr>
        <w:pStyle w:val="OZNRODZAKTUtznustawalubrozporzdzenieiorganwydajcy"/>
      </w:pPr>
      <w:r>
        <w:t>Sejmu Rzeczypospolitej Polskiej</w:t>
      </w:r>
    </w:p>
    <w:p w14:paraId="5B8D5316" w14:textId="6299E15C" w:rsidR="00FA2112" w:rsidRDefault="00FA2112" w:rsidP="00637901">
      <w:pPr>
        <w:pStyle w:val="DATAAKTUdatauchwalenialubwydaniaaktu"/>
      </w:pPr>
      <w:r>
        <w:t>z dnia</w:t>
      </w:r>
    </w:p>
    <w:p w14:paraId="50988166" w14:textId="1020AEFA" w:rsidR="00FA2112" w:rsidRDefault="00FA2112" w:rsidP="00637901">
      <w:pPr>
        <w:pStyle w:val="TYTUAKTUprzedmiotregulacjiustawylubrozporzdzenia"/>
      </w:pPr>
      <w:r>
        <w:t>w sprawie zmiany Regulaminu Sejmu Rzeczypospolitej Polskiej</w:t>
      </w:r>
    </w:p>
    <w:p w14:paraId="02824D6A" w14:textId="320F39E9" w:rsidR="00FA2112" w:rsidRDefault="00FA2112" w:rsidP="00637901">
      <w:pPr>
        <w:pStyle w:val="ARTartustawynprozporzdzenia"/>
      </w:pPr>
      <w:r w:rsidRPr="00637901">
        <w:rPr>
          <w:rStyle w:val="Ppogrubienie"/>
        </w:rPr>
        <w:t>Art. 1.</w:t>
      </w:r>
      <w:r w:rsidRPr="00FA2112">
        <w:t xml:space="preserve"> W uchwale Sejmu Rzeczypospolitej Polskiej z dnia 30 lipca 1992 r. </w:t>
      </w:r>
      <w:r w:rsidR="00AE458E" w:rsidRPr="00AE458E">
        <w:t>–</w:t>
      </w:r>
      <w:r w:rsidRPr="00FA2112">
        <w:t xml:space="preserve"> Regulamin Sejmu Rzeczypospolitej Polskiej (M.P. z 2022 r. poz. 990, z </w:t>
      </w:r>
      <w:proofErr w:type="spellStart"/>
      <w:r w:rsidRPr="00FA2112">
        <w:t>późn</w:t>
      </w:r>
      <w:proofErr w:type="spellEnd"/>
      <w:r w:rsidRPr="00FA2112">
        <w:t>. zm.</w:t>
      </w:r>
      <w:r w:rsidRPr="00637901">
        <w:rPr>
          <w:rStyle w:val="IGindeksgrny"/>
        </w:rPr>
        <w:footnoteReference w:id="1"/>
      </w:r>
      <w:r w:rsidRPr="00637901">
        <w:rPr>
          <w:rStyle w:val="IGindeksgrny"/>
        </w:rPr>
        <w:t>)</w:t>
      </w:r>
      <w:r w:rsidRPr="00FA2112">
        <w:t>) wprowadza się następujące zmiany:</w:t>
      </w:r>
    </w:p>
    <w:p w14:paraId="2AE14455" w14:textId="1475D5C2" w:rsidR="00FA2112" w:rsidRDefault="00FA2112" w:rsidP="00637901">
      <w:pPr>
        <w:pStyle w:val="PKTpunkt"/>
      </w:pPr>
      <w:r>
        <w:t xml:space="preserve">1) </w:t>
      </w:r>
      <w:r w:rsidR="00637901">
        <w:tab/>
      </w:r>
      <w:r>
        <w:t>w art. 7 ust. 5 otrzymuje brzmienie:</w:t>
      </w:r>
    </w:p>
    <w:p w14:paraId="6C61D589" w14:textId="1660B78C" w:rsidR="00FA2112" w:rsidRDefault="00AE458E" w:rsidP="00637901">
      <w:pPr>
        <w:pStyle w:val="ZUSTzmustartykuempunktem"/>
        <w:rPr>
          <w:rFonts w:eastAsiaTheme="minorEastAsia"/>
        </w:rPr>
      </w:pPr>
      <w:r w:rsidRPr="00AE458E">
        <w:t>„</w:t>
      </w:r>
      <w:r w:rsidR="00FA2112">
        <w:t xml:space="preserve">5. </w:t>
      </w:r>
      <w:r w:rsidR="00FA2112" w:rsidRPr="00FA2112">
        <w:rPr>
          <w:rFonts w:eastAsiaTheme="minorEastAsia"/>
        </w:rPr>
        <w:t>Poseł potwierdza swoją obecność na posiedzeniu Sejmu podpisem na liście obecności wykładanej każdego dnia posiedzenia do czasu zakończenia obrad. W dniu posiedzenia Sejmu, w którym są przeprowadzane głosowania, potwierdzeniem obecności posła na posiedzeniu Sejmu jest wzięcie przez niego udziału w co najmniej 4/5 głosowań.</w:t>
      </w:r>
      <w:r w:rsidRPr="00AE458E">
        <w:t>”</w:t>
      </w:r>
      <w:r w:rsidR="00FA2112">
        <w:rPr>
          <w:rFonts w:eastAsiaTheme="minorEastAsia"/>
        </w:rPr>
        <w:t>;</w:t>
      </w:r>
    </w:p>
    <w:p w14:paraId="5350D679" w14:textId="6EA2DA69" w:rsidR="00FA2112" w:rsidRDefault="00FA2112" w:rsidP="00637901">
      <w:pPr>
        <w:pStyle w:val="PKTpunkt"/>
        <w:rPr>
          <w:rFonts w:eastAsiaTheme="minorEastAsia"/>
        </w:rPr>
      </w:pPr>
      <w:r>
        <w:rPr>
          <w:rFonts w:eastAsiaTheme="minorEastAsia"/>
        </w:rPr>
        <w:t xml:space="preserve">2) </w:t>
      </w:r>
      <w:r w:rsidR="00637901">
        <w:rPr>
          <w:rFonts w:eastAsiaTheme="minorEastAsia"/>
        </w:rPr>
        <w:tab/>
      </w:r>
      <w:r>
        <w:rPr>
          <w:rFonts w:eastAsiaTheme="minorEastAsia"/>
        </w:rPr>
        <w:t xml:space="preserve">w art. 22 w ust. 1 </w:t>
      </w:r>
      <w:r w:rsidR="00637901">
        <w:rPr>
          <w:rFonts w:eastAsiaTheme="minorEastAsia"/>
        </w:rPr>
        <w:t xml:space="preserve">wprowadzenie </w:t>
      </w:r>
      <w:r>
        <w:rPr>
          <w:rFonts w:eastAsiaTheme="minorEastAsia"/>
        </w:rPr>
        <w:t>do wyliczenia otrzymuje brzmienie:</w:t>
      </w:r>
    </w:p>
    <w:p w14:paraId="1F57A0F5" w14:textId="4A4EF576" w:rsidR="00FA2112" w:rsidRDefault="00AE458E" w:rsidP="00AB3D71">
      <w:pPr>
        <w:pStyle w:val="ZFRAGzmfragmentunpzdaniaartykuempunktem"/>
      </w:pPr>
      <w:r w:rsidRPr="00AE458E">
        <w:t>„</w:t>
      </w:r>
      <w:r w:rsidR="00FA2112" w:rsidRPr="00FA2112">
        <w:t xml:space="preserve">Za </w:t>
      </w:r>
      <w:r w:rsidR="00FA2112" w:rsidRPr="00AB3D71">
        <w:t>niewykonywanie</w:t>
      </w:r>
      <w:r w:rsidR="00FA2112" w:rsidRPr="00FA2112">
        <w:t xml:space="preserve"> obowiązków poselskich, w tym trwałe nieuczestniczenie</w:t>
      </w:r>
      <w:r w:rsidR="00356CC2">
        <w:t xml:space="preserve"> </w:t>
      </w:r>
      <w:r w:rsidR="00FA2112" w:rsidRPr="00FA2112">
        <w:t>bez usprawiedliwienia w posiedzeniach Sejmu</w:t>
      </w:r>
      <w:r w:rsidR="00AB3D71">
        <w:t xml:space="preserve"> lub</w:t>
      </w:r>
      <w:r w:rsidR="00FA2112" w:rsidRPr="00FA2112">
        <w:t xml:space="preserve"> </w:t>
      </w:r>
      <w:r w:rsidR="002233EE">
        <w:t>jego</w:t>
      </w:r>
      <w:r w:rsidR="002233EE" w:rsidRPr="00FA2112">
        <w:t xml:space="preserve"> </w:t>
      </w:r>
      <w:r w:rsidR="00FA2112" w:rsidRPr="00FA2112">
        <w:t>organów, Komisja Regulaminowa,</w:t>
      </w:r>
      <w:r w:rsidR="00B22275">
        <w:t xml:space="preserve"> </w:t>
      </w:r>
      <w:r w:rsidR="00FA2112" w:rsidRPr="00FA2112">
        <w:t>Spraw Poselskich i Immunitetowych może, w drodze uchwały:</w:t>
      </w:r>
      <w:r w:rsidRPr="00AE458E">
        <w:t>”</w:t>
      </w:r>
      <w:r w:rsidR="00B22275">
        <w:t>;</w:t>
      </w:r>
    </w:p>
    <w:p w14:paraId="19D3F3E5" w14:textId="14E559B5" w:rsidR="00FA2112" w:rsidRDefault="00FA2112" w:rsidP="00637901">
      <w:pPr>
        <w:pStyle w:val="PKTpunkt"/>
      </w:pPr>
      <w:r>
        <w:t xml:space="preserve">3) </w:t>
      </w:r>
      <w:r w:rsidR="00AB3D71">
        <w:tab/>
      </w:r>
      <w:r>
        <w:t>w art. 24:</w:t>
      </w:r>
    </w:p>
    <w:p w14:paraId="28B53693" w14:textId="26E7D0AD" w:rsidR="00FA2112" w:rsidRDefault="00FA2112" w:rsidP="00637901">
      <w:pPr>
        <w:pStyle w:val="LITlitera"/>
      </w:pPr>
      <w:r>
        <w:t xml:space="preserve">a) </w:t>
      </w:r>
      <w:r w:rsidR="004B6858">
        <w:tab/>
      </w:r>
      <w:r>
        <w:t>ust. 1 otrzymuje brzmienie:</w:t>
      </w:r>
    </w:p>
    <w:p w14:paraId="777ED49B" w14:textId="2F7D4078" w:rsidR="00FA2112" w:rsidRPr="00FA2112" w:rsidRDefault="00AE458E" w:rsidP="00637901">
      <w:pPr>
        <w:pStyle w:val="ZLITUSTzmustliter"/>
        <w:rPr>
          <w:rFonts w:eastAsiaTheme="minorEastAsia"/>
        </w:rPr>
      </w:pPr>
      <w:r w:rsidRPr="00AE458E">
        <w:t>„</w:t>
      </w:r>
      <w:r w:rsidR="00FA2112" w:rsidRPr="00FA2112">
        <w:rPr>
          <w:rFonts w:eastAsiaTheme="minorEastAsia"/>
        </w:rPr>
        <w:t>1. Marszałek Sejmu zarządza obniżenie uposażenia i diety parlamentarnej posła o:</w:t>
      </w:r>
    </w:p>
    <w:p w14:paraId="57AF30DF" w14:textId="1F30E32E" w:rsidR="00FA2112" w:rsidRPr="00FA2112" w:rsidRDefault="00FA2112" w:rsidP="00637901">
      <w:pPr>
        <w:pStyle w:val="ZLITPKTzmpktliter"/>
        <w:rPr>
          <w:rFonts w:eastAsiaTheme="minorEastAsia"/>
        </w:rPr>
      </w:pPr>
      <w:r w:rsidRPr="00FA2112">
        <w:rPr>
          <w:rFonts w:eastAsiaTheme="minorEastAsia"/>
        </w:rPr>
        <w:t xml:space="preserve">1) </w:t>
      </w:r>
      <w:r w:rsidR="00AB3D71">
        <w:rPr>
          <w:rFonts w:eastAsiaTheme="minorEastAsia"/>
        </w:rPr>
        <w:tab/>
      </w:r>
      <w:r w:rsidRPr="00FA2112">
        <w:rPr>
          <w:rFonts w:eastAsiaTheme="minorEastAsia"/>
        </w:rPr>
        <w:t>1/30 za każdy dzień nieusprawiedliwionej nieobecności na posiedzeniu Sejmu;</w:t>
      </w:r>
    </w:p>
    <w:p w14:paraId="76F2D0DF" w14:textId="31881DE0" w:rsidR="00FA2112" w:rsidRDefault="00FA2112" w:rsidP="00637901">
      <w:pPr>
        <w:pStyle w:val="ZLITPKTzmpktliter"/>
        <w:rPr>
          <w:rFonts w:eastAsiaTheme="minorEastAsia"/>
        </w:rPr>
      </w:pPr>
      <w:r w:rsidRPr="00FA2112">
        <w:rPr>
          <w:rFonts w:eastAsiaTheme="minorEastAsia"/>
        </w:rPr>
        <w:lastRenderedPageBreak/>
        <w:t>2)</w:t>
      </w:r>
      <w:r>
        <w:rPr>
          <w:rFonts w:eastAsiaTheme="minorEastAsia"/>
        </w:rPr>
        <w:t xml:space="preserve"> </w:t>
      </w:r>
      <w:r w:rsidR="00AB3D71">
        <w:rPr>
          <w:rFonts w:eastAsiaTheme="minorEastAsia"/>
        </w:rPr>
        <w:tab/>
      </w:r>
      <w:r w:rsidRPr="00FA2112">
        <w:rPr>
          <w:rFonts w:eastAsiaTheme="minorEastAsia"/>
        </w:rPr>
        <w:t>1/30 za każdy dzień nieusprawiedliwionej nieobecności na posiedzeniu komisji, jeżeli liczba tych nieobecności przekroczyła 1/5 liczby posiedzeń komisji w miesiącu kalendarzowym.</w:t>
      </w:r>
      <w:r w:rsidR="00AE458E" w:rsidRPr="00AE458E">
        <w:t>”</w:t>
      </w:r>
      <w:r>
        <w:rPr>
          <w:rFonts w:eastAsiaTheme="minorEastAsia"/>
        </w:rPr>
        <w:t>,</w:t>
      </w:r>
    </w:p>
    <w:p w14:paraId="745FCD12" w14:textId="609A275F" w:rsidR="00FA2112" w:rsidRDefault="004B6858" w:rsidP="00637901">
      <w:pPr>
        <w:pStyle w:val="LITlitera"/>
        <w:rPr>
          <w:rFonts w:eastAsiaTheme="minorEastAsia"/>
        </w:rPr>
      </w:pPr>
      <w:r>
        <w:rPr>
          <w:rFonts w:eastAsiaTheme="minorEastAsia"/>
        </w:rPr>
        <w:t>b</w:t>
      </w:r>
      <w:r w:rsidR="00FA2112">
        <w:rPr>
          <w:rFonts w:eastAsiaTheme="minorEastAsia"/>
        </w:rPr>
        <w:t xml:space="preserve">) </w:t>
      </w:r>
      <w:r>
        <w:rPr>
          <w:rFonts w:eastAsiaTheme="minorEastAsia"/>
        </w:rPr>
        <w:tab/>
      </w:r>
      <w:r w:rsidR="00AB3D71">
        <w:rPr>
          <w:rFonts w:eastAsiaTheme="minorEastAsia"/>
        </w:rPr>
        <w:t xml:space="preserve">po ust. 1 </w:t>
      </w:r>
      <w:r w:rsidR="00FA2112">
        <w:rPr>
          <w:rFonts w:eastAsiaTheme="minorEastAsia"/>
        </w:rPr>
        <w:t xml:space="preserve">dodaje się ust. </w:t>
      </w:r>
      <w:r w:rsidR="00437C60">
        <w:rPr>
          <w:rFonts w:eastAsiaTheme="minorEastAsia"/>
        </w:rPr>
        <w:t>1</w:t>
      </w:r>
      <w:r w:rsidR="00FA2112">
        <w:rPr>
          <w:rFonts w:eastAsiaTheme="minorEastAsia"/>
        </w:rPr>
        <w:t>a w brzmieniu:</w:t>
      </w:r>
    </w:p>
    <w:p w14:paraId="45825127" w14:textId="180A6721" w:rsidR="00FA2112" w:rsidRPr="00AB3D71" w:rsidRDefault="00AE458E" w:rsidP="00AB3D71">
      <w:pPr>
        <w:pStyle w:val="ZLITUSTzmustliter"/>
      </w:pPr>
      <w:r w:rsidRPr="00AE458E">
        <w:t>„</w:t>
      </w:r>
      <w:r w:rsidR="00437C60" w:rsidRPr="00AB3D71">
        <w:t>1</w:t>
      </w:r>
      <w:r w:rsidR="00FA2112" w:rsidRPr="00AB3D71">
        <w:t>a. W przypadku gdy liczba nieusprawiedliwionych nieobecności na posiedzeniu Sejmu w danym miesiącu jest większa niż 3 dni, Marszałek Sejmu zarządza obniżenie uposażenia i diety parlamentarnej posła o 1/5 za 4. i każdy następny dzień nieusprawiedliwionej nieobecności na posiedzeniu Sejmu.</w:t>
      </w:r>
      <w:r w:rsidRPr="00AE458E">
        <w:t>”</w:t>
      </w:r>
      <w:r w:rsidR="00AB3D71">
        <w:t>,</w:t>
      </w:r>
    </w:p>
    <w:p w14:paraId="158DCF27" w14:textId="6F5C34BC" w:rsidR="004B6858" w:rsidRDefault="004B6858" w:rsidP="004B6858">
      <w:pPr>
        <w:pStyle w:val="LITlitera"/>
        <w:rPr>
          <w:rFonts w:eastAsiaTheme="minorEastAsia"/>
        </w:rPr>
      </w:pPr>
      <w:r>
        <w:rPr>
          <w:rFonts w:eastAsiaTheme="minorEastAsia"/>
        </w:rPr>
        <w:t>c)</w:t>
      </w:r>
      <w:r>
        <w:rPr>
          <w:rFonts w:eastAsiaTheme="minorEastAsia"/>
        </w:rPr>
        <w:tab/>
      </w:r>
      <w:r w:rsidRPr="004B6858">
        <w:rPr>
          <w:rFonts w:eastAsiaTheme="minorEastAsia"/>
        </w:rPr>
        <w:t xml:space="preserve">w ust. 2 w pkt </w:t>
      </w:r>
      <w:r w:rsidR="00493048">
        <w:rPr>
          <w:rFonts w:eastAsiaTheme="minorEastAsia"/>
        </w:rPr>
        <w:t>1</w:t>
      </w:r>
      <w:r w:rsidR="00493048" w:rsidRPr="004B6858">
        <w:rPr>
          <w:rFonts w:eastAsiaTheme="minorEastAsia"/>
        </w:rPr>
        <w:t xml:space="preserve"> </w:t>
      </w:r>
      <w:r w:rsidRPr="004B6858">
        <w:rPr>
          <w:rFonts w:eastAsiaTheme="minorEastAsia"/>
        </w:rPr>
        <w:t xml:space="preserve">po wyrazach </w:t>
      </w:r>
      <w:r w:rsidRPr="00AE458E">
        <w:t>„</w:t>
      </w:r>
      <w:r w:rsidRPr="004B6858">
        <w:rPr>
          <w:rFonts w:eastAsiaTheme="minorEastAsia"/>
        </w:rPr>
        <w:t>ust. 1 pkt 1</w:t>
      </w:r>
      <w:r w:rsidRPr="00AE458E">
        <w:t>”</w:t>
      </w:r>
      <w:r w:rsidRPr="004B6858">
        <w:rPr>
          <w:rFonts w:eastAsiaTheme="minorEastAsia"/>
        </w:rPr>
        <w:t xml:space="preserve"> dodaje się wyrazy </w:t>
      </w:r>
      <w:r w:rsidRPr="00AE458E">
        <w:t>„</w:t>
      </w:r>
      <w:r w:rsidRPr="004B6858">
        <w:rPr>
          <w:rFonts w:eastAsiaTheme="minorEastAsia"/>
        </w:rPr>
        <w:t xml:space="preserve">albo ust. </w:t>
      </w:r>
      <w:r w:rsidR="00437C60">
        <w:rPr>
          <w:rFonts w:eastAsiaTheme="minorEastAsia"/>
        </w:rPr>
        <w:t>1</w:t>
      </w:r>
      <w:r w:rsidRPr="004B6858">
        <w:rPr>
          <w:rFonts w:eastAsiaTheme="minorEastAsia"/>
        </w:rPr>
        <w:t>a</w:t>
      </w:r>
      <w:r w:rsidRPr="00AE458E">
        <w:t>”</w:t>
      </w:r>
      <w:r w:rsidR="00AB3D71">
        <w:rPr>
          <w:rFonts w:eastAsiaTheme="minorEastAsia"/>
        </w:rPr>
        <w:t>;</w:t>
      </w:r>
    </w:p>
    <w:p w14:paraId="4D4AF6DA" w14:textId="4A2736D7" w:rsidR="00FA2112" w:rsidRDefault="00FA2112" w:rsidP="00637901">
      <w:pPr>
        <w:pStyle w:val="PKTpunkt"/>
        <w:rPr>
          <w:rFonts w:eastAsiaTheme="minorEastAsia"/>
        </w:rPr>
      </w:pPr>
      <w:r>
        <w:rPr>
          <w:rFonts w:eastAsiaTheme="minorEastAsia"/>
        </w:rPr>
        <w:t xml:space="preserve">4) </w:t>
      </w:r>
      <w:r w:rsidR="00637901">
        <w:rPr>
          <w:rFonts w:eastAsiaTheme="minorEastAsia"/>
        </w:rPr>
        <w:tab/>
      </w:r>
      <w:r w:rsidR="002E6496">
        <w:rPr>
          <w:rFonts w:eastAsiaTheme="minorEastAsia"/>
        </w:rPr>
        <w:t xml:space="preserve">po art. 24 </w:t>
      </w:r>
      <w:r>
        <w:rPr>
          <w:rFonts w:eastAsiaTheme="minorEastAsia"/>
        </w:rPr>
        <w:t>dodaje się art. 24a w brzmieniu:</w:t>
      </w:r>
    </w:p>
    <w:p w14:paraId="51754BAD" w14:textId="52A02B93" w:rsidR="002E6496" w:rsidRDefault="00AE458E" w:rsidP="00637901">
      <w:pPr>
        <w:pStyle w:val="ZARTzmartartykuempunktem"/>
      </w:pPr>
      <w:r w:rsidRPr="00AE458E">
        <w:t>„</w:t>
      </w:r>
      <w:r w:rsidR="00FA2112" w:rsidRPr="00FA2112">
        <w:t>Art. 24a.  </w:t>
      </w:r>
      <w:r w:rsidR="002E6496">
        <w:t xml:space="preserve">1. </w:t>
      </w:r>
      <w:r w:rsidR="00356CC2">
        <w:t>Jeżeli</w:t>
      </w:r>
      <w:r w:rsidR="00FA2112" w:rsidRPr="00FA2112">
        <w:t xml:space="preserve"> uchwała, o której mowa w art. 22 ust. 1, została podjęta w związku z </w:t>
      </w:r>
      <w:r w:rsidR="002233EE">
        <w:t xml:space="preserve">nieusprawiedliwioną </w:t>
      </w:r>
      <w:r w:rsidR="00FA2112" w:rsidRPr="00FA2112">
        <w:t xml:space="preserve">nieobecnością posła na </w:t>
      </w:r>
      <w:r w:rsidR="00D35069">
        <w:t>18</w:t>
      </w:r>
      <w:r w:rsidR="00FA2112" w:rsidRPr="00FA2112">
        <w:t xml:space="preserve"> następujących po sobie dniach posiedzeń Sejmu, Prezydium Sejmu, po utrzymaniu tej uchwały w mocy albo – w przypadku niewniesienia od niej odwołania – po upływie terminu, o którym mowa w art. 22 ust. 2, może podjąć uchwałę o utracie diety parlamentarnej </w:t>
      </w:r>
      <w:r w:rsidR="00356CC2">
        <w:t>i</w:t>
      </w:r>
      <w:r w:rsidR="00FA2112" w:rsidRPr="00FA2112">
        <w:t xml:space="preserve"> obniżeniu uposażenia posła do 1/10 jego wysokości w kolejnych miesiącach, do czasu wzięcia przez posła udziału w posiedzeniu Sejmu.</w:t>
      </w:r>
    </w:p>
    <w:p w14:paraId="1BE4FA00" w14:textId="77777777" w:rsidR="002E6496" w:rsidRPr="002E6496" w:rsidRDefault="002E6496" w:rsidP="002E6496">
      <w:pPr>
        <w:pStyle w:val="ZUSTzmustartykuempunktem"/>
      </w:pPr>
      <w:r w:rsidRPr="002E6496">
        <w:t>2. Od uchwały o utracie diety parlamentarnej i obniżeniu uposażenia posłowi przysługuje, w terminie 7 dni od dnia doręczenia uchwały, wniosek o ponowne rozpatrzenie sprawy przez Prezydium Sejmu. Prezydium Sejmu ponownie rozpatruje sprawę po zasięgnięciu opinii Konwentu Seniorów.</w:t>
      </w:r>
    </w:p>
    <w:p w14:paraId="1EBF8355" w14:textId="450736D4" w:rsidR="00FA2112" w:rsidRDefault="002E6496" w:rsidP="002E6496">
      <w:pPr>
        <w:pStyle w:val="ZUSTzmustartykuempunktem"/>
      </w:pPr>
      <w:r w:rsidRPr="002E6496">
        <w:t>3. Potrącenia dokonuje się nie wcześniej niż po upływie 7 dni od dnia podjęcia uchwały o utracie diety parlamentarnej i obniżeniu uposażenia albo po ponownym rozpatrzeniu sprawy, o którym mowa w ust. 2. Informacje dotyczące potrąceń są jawne.</w:t>
      </w:r>
      <w:r w:rsidR="00AE458E" w:rsidRPr="00AE458E">
        <w:t>”</w:t>
      </w:r>
      <w:r w:rsidR="00FA2112">
        <w:t>;</w:t>
      </w:r>
    </w:p>
    <w:p w14:paraId="6853CE6C" w14:textId="4E0F6049" w:rsidR="00FA2112" w:rsidRDefault="00FA2112" w:rsidP="00637901">
      <w:pPr>
        <w:pStyle w:val="PKTpunkt"/>
      </w:pPr>
      <w:r>
        <w:t xml:space="preserve">5) </w:t>
      </w:r>
      <w:r w:rsidR="00637901">
        <w:tab/>
      </w:r>
      <w:r>
        <w:t xml:space="preserve">w art. 25 w ust. 1 </w:t>
      </w:r>
      <w:r w:rsidR="002E6496">
        <w:t xml:space="preserve">po wyrazach </w:t>
      </w:r>
      <w:r w:rsidR="00AE458E" w:rsidRPr="00AE458E">
        <w:t>„</w:t>
      </w:r>
      <w:r w:rsidR="002233EE">
        <w:t xml:space="preserve">art. 24 ust. 1 </w:t>
      </w:r>
      <w:r w:rsidR="002E6496">
        <w:t>pkt 1</w:t>
      </w:r>
      <w:r w:rsidR="00AE458E" w:rsidRPr="00AE458E">
        <w:t>”</w:t>
      </w:r>
      <w:r>
        <w:t xml:space="preserve"> </w:t>
      </w:r>
      <w:r w:rsidR="002E6496">
        <w:t xml:space="preserve">dodaje się przecinek </w:t>
      </w:r>
      <w:r w:rsidR="002233EE">
        <w:t xml:space="preserve">i </w:t>
      </w:r>
      <w:r w:rsidR="002E6496">
        <w:t xml:space="preserve">wyrazy </w:t>
      </w:r>
      <w:r w:rsidR="00AE458E" w:rsidRPr="00AE458E">
        <w:t>„</w:t>
      </w:r>
      <w:r>
        <w:t xml:space="preserve">ust. </w:t>
      </w:r>
      <w:r w:rsidR="002E6496">
        <w:t>1</w:t>
      </w:r>
      <w:r>
        <w:t>a</w:t>
      </w:r>
      <w:r w:rsidR="00AE458E" w:rsidRPr="00AE458E">
        <w:t>”</w:t>
      </w:r>
      <w:r>
        <w:t>;</w:t>
      </w:r>
    </w:p>
    <w:p w14:paraId="54E367FA" w14:textId="5431569B" w:rsidR="00FA2112" w:rsidRDefault="00FA2112" w:rsidP="00637901">
      <w:pPr>
        <w:pStyle w:val="PKTpunkt"/>
      </w:pPr>
      <w:r>
        <w:t xml:space="preserve">6) </w:t>
      </w:r>
      <w:r w:rsidR="00637901">
        <w:tab/>
      </w:r>
      <w:r w:rsidR="002233EE">
        <w:t xml:space="preserve">w rozdziale 4 </w:t>
      </w:r>
      <w:r w:rsidR="002E6496">
        <w:t xml:space="preserve">po art. 25a </w:t>
      </w:r>
      <w:r>
        <w:t>dodaje się art. 25b w brzmieniu:</w:t>
      </w:r>
    </w:p>
    <w:p w14:paraId="0D9C58A5" w14:textId="449717C2" w:rsidR="00FA2112" w:rsidRDefault="00AE458E" w:rsidP="00637901">
      <w:pPr>
        <w:pStyle w:val="ZARTzmartartykuempunktem"/>
        <w:rPr>
          <w:rFonts w:eastAsiaTheme="minorEastAsia"/>
        </w:rPr>
      </w:pPr>
      <w:r w:rsidRPr="00AE458E">
        <w:t>„</w:t>
      </w:r>
      <w:r w:rsidR="00FA2112" w:rsidRPr="00FA2112">
        <w:rPr>
          <w:rFonts w:eastAsiaTheme="minorEastAsia"/>
        </w:rPr>
        <w:t>Art. 25b. Obniżenie uposażenia poselskiego na podstawie art. 23 ust. 1, art. 24 ust.</w:t>
      </w:r>
      <w:r w:rsidR="00E045FC">
        <w:rPr>
          <w:rFonts w:eastAsiaTheme="minorEastAsia"/>
        </w:rPr>
        <w:t> </w:t>
      </w:r>
      <w:r w:rsidR="00FA2112" w:rsidRPr="00FA2112">
        <w:rPr>
          <w:rFonts w:eastAsiaTheme="minorEastAsia"/>
        </w:rPr>
        <w:t xml:space="preserve">1 i </w:t>
      </w:r>
      <w:r w:rsidR="002233EE">
        <w:rPr>
          <w:rFonts w:eastAsiaTheme="minorEastAsia"/>
        </w:rPr>
        <w:t>1a</w:t>
      </w:r>
      <w:r w:rsidR="00FA2112" w:rsidRPr="00FA2112">
        <w:rPr>
          <w:rFonts w:eastAsiaTheme="minorEastAsia"/>
        </w:rPr>
        <w:t xml:space="preserve">, art. 24a </w:t>
      </w:r>
      <w:r w:rsidR="002E6496">
        <w:rPr>
          <w:rFonts w:eastAsiaTheme="minorEastAsia"/>
        </w:rPr>
        <w:t xml:space="preserve">ust. 1 </w:t>
      </w:r>
      <w:r w:rsidR="00FA2112" w:rsidRPr="00FA2112">
        <w:rPr>
          <w:rFonts w:eastAsiaTheme="minorEastAsia"/>
        </w:rPr>
        <w:t>lub art. 25 ust. 1 i 2 nie może przekraczać łącznie 9/10 jego wysokości.</w:t>
      </w:r>
      <w:r w:rsidRPr="00AE458E">
        <w:t>”</w:t>
      </w:r>
      <w:r w:rsidR="00FA2112">
        <w:rPr>
          <w:rFonts w:eastAsiaTheme="minorEastAsia"/>
        </w:rPr>
        <w:t>;</w:t>
      </w:r>
    </w:p>
    <w:p w14:paraId="3B7C893C" w14:textId="27A64534" w:rsidR="00FA2112" w:rsidRDefault="00FA2112" w:rsidP="00637901">
      <w:pPr>
        <w:pStyle w:val="PKTpunkt"/>
        <w:rPr>
          <w:rFonts w:eastAsiaTheme="minorEastAsia"/>
        </w:rPr>
      </w:pPr>
      <w:r>
        <w:rPr>
          <w:rFonts w:eastAsiaTheme="minorEastAsia"/>
        </w:rPr>
        <w:t xml:space="preserve">7) </w:t>
      </w:r>
      <w:r w:rsidR="00637901">
        <w:rPr>
          <w:rFonts w:eastAsiaTheme="minorEastAsia"/>
        </w:rPr>
        <w:tab/>
      </w:r>
      <w:r>
        <w:rPr>
          <w:rFonts w:eastAsiaTheme="minorEastAsia"/>
        </w:rPr>
        <w:t>w art. 143 w ust. 3</w:t>
      </w:r>
      <w:r w:rsidR="00535C21">
        <w:rPr>
          <w:rFonts w:eastAsiaTheme="minorEastAsia"/>
        </w:rPr>
        <w:t xml:space="preserve"> </w:t>
      </w:r>
      <w:r w:rsidR="00493048">
        <w:rPr>
          <w:rFonts w:eastAsiaTheme="minorEastAsia"/>
        </w:rPr>
        <w:t>w zdaniu drugim oraz w ust.</w:t>
      </w:r>
      <w:r w:rsidR="00B22275">
        <w:rPr>
          <w:rFonts w:eastAsiaTheme="minorEastAsia"/>
        </w:rPr>
        <w:t xml:space="preserve"> </w:t>
      </w:r>
      <w:r w:rsidR="00535C21">
        <w:rPr>
          <w:rFonts w:eastAsiaTheme="minorEastAsia"/>
        </w:rPr>
        <w:t>15</w:t>
      </w:r>
      <w:r>
        <w:rPr>
          <w:rFonts w:eastAsiaTheme="minorEastAsia"/>
        </w:rPr>
        <w:t xml:space="preserve"> </w:t>
      </w:r>
      <w:r w:rsidR="00ED7C42">
        <w:rPr>
          <w:rFonts w:eastAsiaTheme="minorEastAsia"/>
        </w:rPr>
        <w:t xml:space="preserve">w zdaniu pierwszym </w:t>
      </w:r>
      <w:r>
        <w:rPr>
          <w:rFonts w:eastAsiaTheme="minorEastAsia"/>
        </w:rPr>
        <w:t xml:space="preserve">po wyrazach </w:t>
      </w:r>
      <w:r w:rsidR="00AE458E" w:rsidRPr="00AE458E">
        <w:t>„</w:t>
      </w:r>
      <w:r>
        <w:rPr>
          <w:rFonts w:eastAsiaTheme="minorEastAsia"/>
        </w:rPr>
        <w:t>art. 22 ust. 1,</w:t>
      </w:r>
      <w:r w:rsidR="00AE458E" w:rsidRPr="00AE458E">
        <w:t>”</w:t>
      </w:r>
      <w:r>
        <w:rPr>
          <w:rFonts w:eastAsiaTheme="minorEastAsia"/>
        </w:rPr>
        <w:t xml:space="preserve"> dodaje się wyrazy </w:t>
      </w:r>
      <w:r w:rsidR="00AE458E" w:rsidRPr="00AE458E">
        <w:t>„</w:t>
      </w:r>
      <w:r>
        <w:rPr>
          <w:rFonts w:eastAsiaTheme="minorEastAsia"/>
        </w:rPr>
        <w:t>art. 24a</w:t>
      </w:r>
      <w:r w:rsidR="002E6496">
        <w:rPr>
          <w:rFonts w:eastAsiaTheme="minorEastAsia"/>
        </w:rPr>
        <w:t xml:space="preserve"> ust. 1</w:t>
      </w:r>
      <w:r>
        <w:rPr>
          <w:rFonts w:eastAsiaTheme="minorEastAsia"/>
        </w:rPr>
        <w:t>,</w:t>
      </w:r>
      <w:r w:rsidR="00AE458E" w:rsidRPr="00AE458E">
        <w:t>”</w:t>
      </w:r>
      <w:r>
        <w:rPr>
          <w:rFonts w:eastAsiaTheme="minorEastAsia"/>
        </w:rPr>
        <w:t>;</w:t>
      </w:r>
    </w:p>
    <w:p w14:paraId="3BBA39AA" w14:textId="452A4382" w:rsidR="00FA2112" w:rsidRDefault="00FA2112" w:rsidP="00637901">
      <w:pPr>
        <w:pStyle w:val="PKTpunkt"/>
        <w:rPr>
          <w:rFonts w:eastAsiaTheme="minorEastAsia"/>
        </w:rPr>
      </w:pPr>
      <w:r>
        <w:rPr>
          <w:rFonts w:eastAsiaTheme="minorEastAsia"/>
        </w:rPr>
        <w:t xml:space="preserve">8) </w:t>
      </w:r>
      <w:r w:rsidR="00637901">
        <w:rPr>
          <w:rFonts w:eastAsiaTheme="minorEastAsia"/>
        </w:rPr>
        <w:tab/>
      </w:r>
      <w:r>
        <w:rPr>
          <w:rFonts w:eastAsiaTheme="minorEastAsia"/>
        </w:rPr>
        <w:t>w art. 204a w ust. 1</w:t>
      </w:r>
      <w:r w:rsidR="00356CC2">
        <w:rPr>
          <w:rFonts w:eastAsiaTheme="minorEastAsia"/>
        </w:rPr>
        <w:t xml:space="preserve"> i 2</w:t>
      </w:r>
      <w:r>
        <w:rPr>
          <w:rFonts w:eastAsiaTheme="minorEastAsia"/>
        </w:rPr>
        <w:t xml:space="preserve"> </w:t>
      </w:r>
      <w:r w:rsidRPr="00FA2112">
        <w:rPr>
          <w:rFonts w:eastAsiaTheme="minorEastAsia"/>
        </w:rPr>
        <w:t xml:space="preserve">po wyrazach </w:t>
      </w:r>
      <w:r w:rsidR="00AE458E" w:rsidRPr="00AE458E">
        <w:t>„</w:t>
      </w:r>
      <w:r w:rsidRPr="00FA2112">
        <w:rPr>
          <w:rFonts w:eastAsiaTheme="minorEastAsia"/>
        </w:rPr>
        <w:t>art. 22 ust. 1,</w:t>
      </w:r>
      <w:r w:rsidR="00AE458E" w:rsidRPr="00AE458E">
        <w:t>”</w:t>
      </w:r>
      <w:r w:rsidRPr="00FA2112">
        <w:rPr>
          <w:rFonts w:eastAsiaTheme="minorEastAsia"/>
        </w:rPr>
        <w:t xml:space="preserve"> dodaje się wyrazy </w:t>
      </w:r>
      <w:r w:rsidR="00AE458E" w:rsidRPr="00AE458E">
        <w:t>„</w:t>
      </w:r>
      <w:r w:rsidRPr="00FA2112">
        <w:rPr>
          <w:rFonts w:eastAsiaTheme="minorEastAsia"/>
        </w:rPr>
        <w:t>art. 24a</w:t>
      </w:r>
      <w:r w:rsidR="002E6496">
        <w:rPr>
          <w:rFonts w:eastAsiaTheme="minorEastAsia"/>
        </w:rPr>
        <w:t xml:space="preserve"> ust. 1</w:t>
      </w:r>
      <w:r w:rsidRPr="00FA2112">
        <w:rPr>
          <w:rFonts w:eastAsiaTheme="minorEastAsia"/>
        </w:rPr>
        <w:t>,</w:t>
      </w:r>
      <w:r w:rsidR="00AE458E" w:rsidRPr="00AE458E">
        <w:t>”</w:t>
      </w:r>
      <w:r>
        <w:rPr>
          <w:rFonts w:eastAsiaTheme="minorEastAsia"/>
        </w:rPr>
        <w:t>.</w:t>
      </w:r>
    </w:p>
    <w:p w14:paraId="02576D68" w14:textId="20BC3903" w:rsidR="004C198E" w:rsidRPr="00B22275" w:rsidRDefault="00FA2112" w:rsidP="00B22275">
      <w:pPr>
        <w:pStyle w:val="ARTartustawynprozporzdzenia"/>
        <w:rPr>
          <w:rFonts w:eastAsiaTheme="minorEastAsia"/>
        </w:rPr>
        <w:sectPr w:rsidR="004C198E" w:rsidRPr="00B22275" w:rsidSect="002E6496">
          <w:headerReference w:type="default" r:id="rId9"/>
          <w:footnotePr>
            <w:numRestart w:val="eachSect"/>
          </w:footnotePr>
          <w:pgSz w:w="11906" w:h="16838"/>
          <w:pgMar w:top="1560" w:right="1434" w:bottom="1418" w:left="1418" w:header="709" w:footer="709" w:gutter="0"/>
          <w:cols w:space="708"/>
          <w:titlePg/>
          <w:docGrid w:linePitch="254"/>
        </w:sectPr>
      </w:pPr>
      <w:r w:rsidRPr="00637901">
        <w:rPr>
          <w:rStyle w:val="Ppogrubienie"/>
          <w:rFonts w:eastAsiaTheme="minorEastAsia"/>
        </w:rPr>
        <w:lastRenderedPageBreak/>
        <w:t xml:space="preserve">Art. </w:t>
      </w:r>
      <w:r w:rsidR="004C198E">
        <w:rPr>
          <w:rStyle w:val="Ppogrubienie"/>
          <w:rFonts w:eastAsiaTheme="minorEastAsia"/>
        </w:rPr>
        <w:t>2</w:t>
      </w:r>
      <w:r w:rsidRPr="00637901">
        <w:rPr>
          <w:rStyle w:val="Ppogrubienie"/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B22275">
        <w:rPr>
          <w:rFonts w:eastAsiaTheme="minorEastAsia"/>
        </w:rPr>
        <w:t>Uchwała wchodzi w życie</w:t>
      </w:r>
      <w:r w:rsidR="004C198E" w:rsidRPr="00B22275">
        <w:rPr>
          <w:rFonts w:eastAsiaTheme="minorEastAsia"/>
        </w:rPr>
        <w:t xml:space="preserve"> z pierwszym dniem miesiąca następującego po upływie 14 dni od dnia ogłoszenia.</w:t>
      </w:r>
    </w:p>
    <w:p w14:paraId="73EDCFC6" w14:textId="77777777" w:rsidR="004C198E" w:rsidRPr="00B22275" w:rsidRDefault="004C198E" w:rsidP="004C198E">
      <w:pPr>
        <w:pStyle w:val="ARTartustawynprozporzdzenia"/>
        <w:jc w:val="center"/>
        <w:rPr>
          <w:b/>
          <w:bCs/>
        </w:rPr>
      </w:pPr>
      <w:r w:rsidRPr="00B22275">
        <w:rPr>
          <w:b/>
          <w:bCs/>
        </w:rPr>
        <w:lastRenderedPageBreak/>
        <w:t>UZASADNIENIE</w:t>
      </w:r>
    </w:p>
    <w:p w14:paraId="138ECA8F" w14:textId="45F9D3CB" w:rsidR="004C198E" w:rsidRDefault="00642A33" w:rsidP="00B22275">
      <w:pPr>
        <w:pStyle w:val="ARTartustawynprozporzdzenia"/>
        <w:ind w:firstLine="0"/>
      </w:pPr>
      <w:r>
        <w:t>Przedstawiony projekt zmiany Regulaminu Sejmu ma na celu zaostrzenie</w:t>
      </w:r>
      <w:r w:rsidR="00E029CB">
        <w:t xml:space="preserve"> </w:t>
      </w:r>
      <w:r>
        <w:t xml:space="preserve">sankcji regulaminowych, </w:t>
      </w:r>
      <w:r w:rsidR="00E029CB">
        <w:t xml:space="preserve">związanych z utratą </w:t>
      </w:r>
      <w:r w:rsidR="008B2302">
        <w:t xml:space="preserve">i obniżeniem </w:t>
      </w:r>
      <w:r w:rsidR="00E029CB">
        <w:t xml:space="preserve">diety parlamentarnej oraz obniżeniem uposażenia poselskiego, z powodu </w:t>
      </w:r>
      <w:r w:rsidR="008B2302">
        <w:t xml:space="preserve">nieusprawiedliwionego </w:t>
      </w:r>
      <w:r w:rsidR="00E029CB">
        <w:t>braku</w:t>
      </w:r>
      <w:r w:rsidR="008B2302">
        <w:t xml:space="preserve"> uczestniczenia</w:t>
      </w:r>
      <w:r w:rsidR="00E029CB">
        <w:t xml:space="preserve"> </w:t>
      </w:r>
      <w:r>
        <w:t>posła w</w:t>
      </w:r>
      <w:r w:rsidR="002E18E9">
        <w:t> </w:t>
      </w:r>
      <w:r w:rsidR="008B2302">
        <w:t>posiedzeniach</w:t>
      </w:r>
      <w:r>
        <w:t xml:space="preserve"> Sejmu lub jego organu.</w:t>
      </w:r>
    </w:p>
    <w:p w14:paraId="7ED21694" w14:textId="345954FE" w:rsidR="002E18E9" w:rsidRDefault="00642A33" w:rsidP="00B22275">
      <w:pPr>
        <w:pStyle w:val="ARTartustawynprozporzdzenia"/>
        <w:ind w:firstLine="0"/>
      </w:pPr>
      <w:r>
        <w:t xml:space="preserve">Proponowana zmiana art. 7 ust. 5 Regulaminu Sejmu </w:t>
      </w:r>
      <w:r w:rsidR="008B2302">
        <w:t>uporządkowuje kwestię</w:t>
      </w:r>
      <w:r>
        <w:t xml:space="preserve"> potwierdzania przez posła</w:t>
      </w:r>
      <w:r w:rsidR="002E18E9">
        <w:t xml:space="preserve"> obecności</w:t>
      </w:r>
      <w:r w:rsidR="008B2302">
        <w:t xml:space="preserve"> na posiedzeniu Sejmu</w:t>
      </w:r>
      <w:r>
        <w:t xml:space="preserve">, co będzie odnosiło się zarówno do </w:t>
      </w:r>
      <w:r w:rsidR="008B2302">
        <w:t>dni posiedzeń, w których przeprowadzono głosowania, j</w:t>
      </w:r>
      <w:r>
        <w:t>ak i</w:t>
      </w:r>
      <w:r w:rsidR="008B2302">
        <w:t xml:space="preserve"> do</w:t>
      </w:r>
      <w:r>
        <w:t xml:space="preserve"> dni posiedzeń, w których</w:t>
      </w:r>
      <w:r w:rsidR="008B2302">
        <w:t xml:space="preserve"> nie </w:t>
      </w:r>
      <w:r w:rsidR="00DA3380">
        <w:t xml:space="preserve">przeprowadzono </w:t>
      </w:r>
      <w:r w:rsidR="008B2302">
        <w:t>głosowań</w:t>
      </w:r>
      <w:r>
        <w:t>. Dotychczasowa regulacja art. 7 ust. 5 Regulaminu Sejmu przewidywała, że</w:t>
      </w:r>
      <w:r w:rsidR="002E18E9">
        <w:t> </w:t>
      </w:r>
      <w:r>
        <w:t>o</w:t>
      </w:r>
      <w:r w:rsidRPr="00642A33">
        <w:t>becność posła na posiedzeniu Sejmu jest potwierdzana na liście obecności wykładanej każdego dnia posiedzenia do czasu zakończenia obrad oraz poprzez potwierdzony wydrukami udział w głosowaniach</w:t>
      </w:r>
      <w:r>
        <w:t xml:space="preserve">. </w:t>
      </w:r>
      <w:r w:rsidR="00E029CB">
        <w:t>Konsekwencje n</w:t>
      </w:r>
      <w:r>
        <w:t>iewzięci</w:t>
      </w:r>
      <w:r w:rsidR="00E029CB">
        <w:t>a</w:t>
      </w:r>
      <w:r>
        <w:t xml:space="preserve"> przez posła udziału w określonej liczbie głosowań </w:t>
      </w:r>
      <w:r w:rsidR="00E029CB">
        <w:t>są</w:t>
      </w:r>
      <w:r>
        <w:t xml:space="preserve"> obecnie przewidziane w art. 24 ust. 1 pkt 1 Regulaminu Sejmu. </w:t>
      </w:r>
    </w:p>
    <w:p w14:paraId="2EE6CE63" w14:textId="1DD4912C" w:rsidR="00642A33" w:rsidRDefault="00642A33" w:rsidP="00B22275">
      <w:pPr>
        <w:pStyle w:val="ARTartustawynprozporzdzenia"/>
        <w:ind w:firstLine="0"/>
      </w:pPr>
      <w:r>
        <w:t>Proponowana regulacja</w:t>
      </w:r>
      <w:r w:rsidR="00E029CB">
        <w:t xml:space="preserve"> </w:t>
      </w:r>
      <w:r w:rsidR="008B2302">
        <w:t>przewiduje, co do zasady,</w:t>
      </w:r>
      <w:r w:rsidR="00E029CB">
        <w:t xml:space="preserve"> że p</w:t>
      </w:r>
      <w:r w:rsidR="00E029CB" w:rsidRPr="00FA2112">
        <w:rPr>
          <w:rFonts w:eastAsiaTheme="minorEastAsia"/>
        </w:rPr>
        <w:t>oseł potwierdza swoją obecność na posiedzeniu Sejmu podpisem na liście obecności wykładanej każdego dnia posiedzenia do czasu zakończenia obrad.</w:t>
      </w:r>
      <w:r w:rsidR="00E029CB">
        <w:rPr>
          <w:rFonts w:eastAsiaTheme="minorEastAsia"/>
        </w:rPr>
        <w:t xml:space="preserve"> Z kolei w </w:t>
      </w:r>
      <w:r w:rsidRPr="00FA2112">
        <w:rPr>
          <w:rFonts w:eastAsiaTheme="minorEastAsia"/>
        </w:rPr>
        <w:t>dniu posiedzenia Sejmu, w którym są przeprowadzane głosowania, potwierdzeniem obecności posła na posiedzeniu Sejmu jest wzięcie przez niego udziału w co najmniej 4/5 głosowań.</w:t>
      </w:r>
      <w:r w:rsidR="00E029CB">
        <w:rPr>
          <w:rFonts w:eastAsiaTheme="minorEastAsia"/>
        </w:rPr>
        <w:t xml:space="preserve"> Konsekwencją przedstawionych zmian jest projektowana nowelizacja art. 24 ust. 1 Regulaminu Sejmu.</w:t>
      </w:r>
    </w:p>
    <w:p w14:paraId="17067F23" w14:textId="772980D6" w:rsidR="00642A33" w:rsidRDefault="00E029CB" w:rsidP="00B22275">
      <w:pPr>
        <w:pStyle w:val="ARTartustawynprozporzdzenia"/>
        <w:ind w:firstLine="0"/>
      </w:pPr>
      <w:r>
        <w:t xml:space="preserve">W dalszej kolejności przewiduje się zmianę </w:t>
      </w:r>
      <w:r w:rsidR="00642A33">
        <w:t>art. 22 ust. 1 Regulaminu Sejmu</w:t>
      </w:r>
      <w:r>
        <w:t xml:space="preserve">. </w:t>
      </w:r>
      <w:r w:rsidR="008B2302">
        <w:t xml:space="preserve">W przepisie tym rozszerza się </w:t>
      </w:r>
      <w:r>
        <w:t xml:space="preserve">kompetencje </w:t>
      </w:r>
      <w:r w:rsidR="00642A33">
        <w:t>Komisj</w:t>
      </w:r>
      <w:r>
        <w:t>i</w:t>
      </w:r>
      <w:r w:rsidR="00642A33">
        <w:t xml:space="preserve"> Regulaminow</w:t>
      </w:r>
      <w:r>
        <w:t>ej</w:t>
      </w:r>
      <w:r w:rsidR="00642A33">
        <w:t>, Spraw Poselskich i Immunitetowych</w:t>
      </w:r>
      <w:r>
        <w:t xml:space="preserve"> poprzez wskazanie, że określona w tym przepisie uchwała może być podjęta </w:t>
      </w:r>
      <w:r w:rsidR="002E18E9">
        <w:t>z powodu</w:t>
      </w:r>
      <w:r w:rsidRPr="00FA2112">
        <w:t xml:space="preserve"> </w:t>
      </w:r>
      <w:r w:rsidRPr="00AB3D71">
        <w:t>niewykonywani</w:t>
      </w:r>
      <w:r w:rsidR="002E18E9">
        <w:t>a</w:t>
      </w:r>
      <w:r w:rsidRPr="00FA2112">
        <w:t xml:space="preserve"> obowiązków poselskich, w tym</w:t>
      </w:r>
      <w:r>
        <w:t xml:space="preserve"> tr</w:t>
      </w:r>
      <w:r w:rsidR="00642A33">
        <w:t>wałe</w:t>
      </w:r>
      <w:r w:rsidR="002E18E9">
        <w:t>go</w:t>
      </w:r>
      <w:r w:rsidR="00642A33">
        <w:t xml:space="preserve"> nieuczestniczeni</w:t>
      </w:r>
      <w:r w:rsidR="002E18E9">
        <w:t>a</w:t>
      </w:r>
      <w:r w:rsidR="00642A33">
        <w:t xml:space="preserve"> bez usprawiedliwienia w posiedzeniach Sejmu lub jego organów.</w:t>
      </w:r>
      <w:r w:rsidR="00B71993">
        <w:t xml:space="preserve"> </w:t>
      </w:r>
      <w:r>
        <w:t xml:space="preserve">Podjęcie przedmiotowej uchwały będzie miało </w:t>
      </w:r>
      <w:r w:rsidR="00B71993">
        <w:t>istotne znaczenie dla zastosowania art. 24a Regulaminu Sejmu</w:t>
      </w:r>
      <w:r w:rsidR="002E18E9">
        <w:t>, którego wprowadzenie przewiduje przedłożony projekt</w:t>
      </w:r>
      <w:r w:rsidR="00B71993">
        <w:t>.</w:t>
      </w:r>
    </w:p>
    <w:p w14:paraId="16F470D9" w14:textId="23912AF9" w:rsidR="008B2302" w:rsidRDefault="008B2302" w:rsidP="008B2302">
      <w:pPr>
        <w:pStyle w:val="ARTartustawynprozporzdzenia"/>
        <w:ind w:firstLine="0"/>
      </w:pPr>
      <w:r>
        <w:t>Projektowany art. 24 ust. 1a Regulaminu Sejmu zwiększa sankcje w związku z</w:t>
      </w:r>
      <w:r w:rsidR="002E18E9">
        <w:t> </w:t>
      </w:r>
      <w:r>
        <w:t xml:space="preserve">nieusprawiedliwioną nieobecnością na posiedzeniu Sejmu, jeżeli w danym miesiącu jest większa niż 3 dni. W tym przypadku </w:t>
      </w:r>
      <w:r w:rsidRPr="00AB3D71">
        <w:t>Marszałek Sejmu zarządza obniżenie uposażenia i diety parlamentarnej posła o 1/5 za 4. i każdy następny dzień nieusprawiedliwionej nieobecności na posiedzeniu Sejmu</w:t>
      </w:r>
      <w:r>
        <w:t>.</w:t>
      </w:r>
    </w:p>
    <w:p w14:paraId="7F0D5C00" w14:textId="50E7F368" w:rsidR="008B2302" w:rsidRDefault="008B2302" w:rsidP="008B2302">
      <w:pPr>
        <w:pStyle w:val="ARTartustawynprozporzdzenia"/>
        <w:ind w:firstLine="0"/>
      </w:pPr>
      <w:r>
        <w:lastRenderedPageBreak/>
        <w:t>Z kolei projektowany a</w:t>
      </w:r>
      <w:r w:rsidRPr="00FA2112">
        <w:t>rt. 24a</w:t>
      </w:r>
      <w:r>
        <w:t xml:space="preserve"> ust. 1 Regulaminu Sejmu przewiduje, że jeżeli</w:t>
      </w:r>
      <w:r w:rsidRPr="00FA2112">
        <w:t xml:space="preserve"> uchwała, o której mowa w art. 22 ust. 1, została podjęta w związku z </w:t>
      </w:r>
      <w:r>
        <w:t xml:space="preserve">nieusprawiedliwioną </w:t>
      </w:r>
      <w:r w:rsidRPr="00FA2112">
        <w:t xml:space="preserve">nieobecnością posła na </w:t>
      </w:r>
      <w:r>
        <w:t>18</w:t>
      </w:r>
      <w:r w:rsidRPr="00FA2112">
        <w:t xml:space="preserve"> następujących po sobie dniach posiedzeń Sejmu, Prezydium Sejmu, po utrzymaniu tej uchwały w mocy albo – w przypadku niewniesienia od niej odwołania – po upływie terminu, o którym mowa w art. 22 ust. 2, może podjąć uchwałę o utracie diety parlamentarnej </w:t>
      </w:r>
      <w:r>
        <w:t>i</w:t>
      </w:r>
      <w:r w:rsidRPr="00FA2112">
        <w:t xml:space="preserve"> obniżeniu uposażenia posła do 1/10 jego wysokości w kolejnych miesiącach, do czasu wzięcia przez posła udziału w posiedzeniu Sejmu.</w:t>
      </w:r>
      <w:r>
        <w:t xml:space="preserve"> Projektowana regulacja obejmuje swym zakresem przypadki trwałego i nieusprawiedliwionego nieuczestniczenia posła w posiedzeniach Sejmu i jego organu. W projektowanym art. 24a ust. 2 Regulaminu Sejmu przewidziano, że od wspomnianej </w:t>
      </w:r>
      <w:r w:rsidRPr="002E6496">
        <w:t>uchwały o utracie diety parlamentarnej i obniżeniu uposażenia posłowi przysługuje, w terminie 7 dni od dnia doręczenia uchwały, wniosek o ponowne rozpatrzenie sprawy przez Prezydium Sejmu</w:t>
      </w:r>
      <w:r>
        <w:t xml:space="preserve">, które rozpatruje sprawę </w:t>
      </w:r>
      <w:r w:rsidRPr="002E6496">
        <w:t>po zasięgnięciu opinii Konwentu Seniorów</w:t>
      </w:r>
      <w:r>
        <w:t>. Regulacje uzupełnia projektowany art. 24a ust. 3 Regulaminu Sejmu, w którym doprecyzowano, że</w:t>
      </w:r>
      <w:r w:rsidR="002E18E9">
        <w:t> </w:t>
      </w:r>
      <w:r>
        <w:t>p</w:t>
      </w:r>
      <w:r w:rsidRPr="002E6496">
        <w:t>otrącenia dokonuje się nie wcześniej niż po upływie 7 dni od dnia podjęcia uchwały o</w:t>
      </w:r>
      <w:r w:rsidR="002E18E9">
        <w:t> </w:t>
      </w:r>
      <w:r w:rsidRPr="002E6496">
        <w:t>utracie diety parlamentarnej i obniżeniu uposażenia albo po ponownym rozpatrzeniu sprawy</w:t>
      </w:r>
      <w:r>
        <w:t>. Przesądzono przy tym, że in</w:t>
      </w:r>
      <w:r w:rsidRPr="002E6496">
        <w:t>formacje dotyczące potrąceń są jawne</w:t>
      </w:r>
      <w:r>
        <w:t xml:space="preserve">, dzięki czemu społeczeństwo uzyska informacje o przypadkach stosowania projektowanych regulacji, sankcjonujących trwałe i nieusprawiedliwione nieuczestniczenie w </w:t>
      </w:r>
      <w:r w:rsidR="002E18E9">
        <w:t>posiedzeniach</w:t>
      </w:r>
      <w:r>
        <w:t xml:space="preserve"> Sejmu i jego organów.</w:t>
      </w:r>
    </w:p>
    <w:p w14:paraId="576F2FC6" w14:textId="425C398F" w:rsidR="00642A33" w:rsidRDefault="00B71993" w:rsidP="00B22275">
      <w:pPr>
        <w:pStyle w:val="ARTartustawynprozporzdzenia"/>
        <w:ind w:firstLine="0"/>
      </w:pPr>
      <w:r>
        <w:t>W projektowanym a</w:t>
      </w:r>
      <w:r w:rsidRPr="00FA2112">
        <w:rPr>
          <w:rFonts w:eastAsiaTheme="minorEastAsia"/>
        </w:rPr>
        <w:t>rt. 25b</w:t>
      </w:r>
      <w:r>
        <w:rPr>
          <w:rFonts w:eastAsiaTheme="minorEastAsia"/>
        </w:rPr>
        <w:t xml:space="preserve"> Regulaminu Sejmu przewidziano, że o</w:t>
      </w:r>
      <w:r w:rsidRPr="00FA2112">
        <w:rPr>
          <w:rFonts w:eastAsiaTheme="minorEastAsia"/>
        </w:rPr>
        <w:t>bniżenie uposażenia poselskiego na podstawie art. 23 ust. 1, art. 24 ust.</w:t>
      </w:r>
      <w:r>
        <w:rPr>
          <w:rFonts w:eastAsiaTheme="minorEastAsia"/>
        </w:rPr>
        <w:t> </w:t>
      </w:r>
      <w:r w:rsidRPr="00FA2112">
        <w:rPr>
          <w:rFonts w:eastAsiaTheme="minorEastAsia"/>
        </w:rPr>
        <w:t xml:space="preserve">1 i </w:t>
      </w:r>
      <w:r>
        <w:rPr>
          <w:rFonts w:eastAsiaTheme="minorEastAsia"/>
        </w:rPr>
        <w:t>1a</w:t>
      </w:r>
      <w:r w:rsidRPr="00FA2112">
        <w:rPr>
          <w:rFonts w:eastAsiaTheme="minorEastAsia"/>
        </w:rPr>
        <w:t xml:space="preserve">, art. 24a </w:t>
      </w:r>
      <w:r>
        <w:rPr>
          <w:rFonts w:eastAsiaTheme="minorEastAsia"/>
        </w:rPr>
        <w:t xml:space="preserve">ust. 1 </w:t>
      </w:r>
      <w:r w:rsidRPr="00FA2112">
        <w:rPr>
          <w:rFonts w:eastAsiaTheme="minorEastAsia"/>
        </w:rPr>
        <w:t>lub art. 25 ust. 1 i 2 nie może przekraczać łącznie 9/10 jego wysokości.</w:t>
      </w:r>
      <w:r>
        <w:t xml:space="preserve"> Przepis ten reguluje kwestię zbiegu różnych podstaw do obniżenia uposażenia poselskiego. Zgodnie z art. 25 ust. 5 pkt 2 ustawy</w:t>
      </w:r>
      <w:r w:rsidR="008B2302">
        <w:t xml:space="preserve"> </w:t>
      </w:r>
      <w:r w:rsidR="008B2302" w:rsidRPr="008B2302">
        <w:t>z dnia 9 maja 1996 r. o wykonywaniu mandatu posła i senatora</w:t>
      </w:r>
      <w:r w:rsidR="008B2302">
        <w:t xml:space="preserve"> (</w:t>
      </w:r>
      <w:r w:rsidR="008B2302" w:rsidRPr="008B2302">
        <w:t>Dz. U. z 2024 r. poz. 907</w:t>
      </w:r>
      <w:r w:rsidR="008B2302">
        <w:t xml:space="preserve">), </w:t>
      </w:r>
      <w:r>
        <w:t xml:space="preserve">Regulamin Sejmu powinien określać zasady obniżania uposażenia posłów m.in. </w:t>
      </w:r>
      <w:r w:rsidRPr="00B71993">
        <w:t>nieuczestniczących, bez usprawiedliwienia, w posiedzeniach Sejmu</w:t>
      </w:r>
      <w:r w:rsidR="008B2302">
        <w:t xml:space="preserve"> i jego </w:t>
      </w:r>
      <w:r w:rsidRPr="00B71993">
        <w:t>organów</w:t>
      </w:r>
      <w:r>
        <w:t>. Przepis ten, w przeciwieństwie do regulacji odnoszącej się do diety parlamentarnej (art. 42 ust. 4 ustawy o wykonywaniu mandatu posła i senatora) przyznaj</w:t>
      </w:r>
      <w:r w:rsidR="002E18E9">
        <w:t>e</w:t>
      </w:r>
      <w:r>
        <w:t xml:space="preserve"> kompetencj</w:t>
      </w:r>
      <w:r w:rsidR="002E18E9">
        <w:t>ę</w:t>
      </w:r>
      <w:r>
        <w:t xml:space="preserve"> do określenia zasad obniżania uposażenia </w:t>
      </w:r>
      <w:r w:rsidR="008B2302">
        <w:t>poselskiego</w:t>
      </w:r>
      <w:r>
        <w:t xml:space="preserve"> (ale już nie utraty uposażenia), stąd też konieczne stało się </w:t>
      </w:r>
      <w:r w:rsidR="002E18E9">
        <w:t>wprowadzenie</w:t>
      </w:r>
      <w:r>
        <w:t xml:space="preserve"> górnej granicy obniżenia uposażenia, w przypadku zbiegu różnych podstaw do tego działania. Projektowana granica 9/10 jego wysokości, z uwagi na jej wysokość,</w:t>
      </w:r>
      <w:r w:rsidR="00E029CB">
        <w:t xml:space="preserve"> ma na celu wprowadzenie istotnej dolegliwości dla posłów, </w:t>
      </w:r>
      <w:r w:rsidR="002E18E9">
        <w:t>którzy bez usprawiedliwienia trwale nie uczestniczą w posiedzeniach Sejmu i jego organów.</w:t>
      </w:r>
    </w:p>
    <w:p w14:paraId="5E1B353A" w14:textId="3FA2B5FC" w:rsidR="00B71993" w:rsidRDefault="00B71993" w:rsidP="00B22275">
      <w:pPr>
        <w:pStyle w:val="ARTartustawynprozporzdzenia"/>
        <w:ind w:firstLine="0"/>
      </w:pPr>
      <w:r>
        <w:lastRenderedPageBreak/>
        <w:t>Zmiany, przewidziane w art. 1 pkt 7 i 8 projektu uchwały, mają charakter porządkowy i</w:t>
      </w:r>
      <w:r w:rsidR="002E18E9">
        <w:t> </w:t>
      </w:r>
      <w:r>
        <w:t>zmierzają do dostosowania pozostałych przepisów Regulaminu Sejmu do projektowanych rozwiązań.</w:t>
      </w:r>
    </w:p>
    <w:p w14:paraId="00B4515A" w14:textId="5C070498" w:rsidR="00E029CB" w:rsidRPr="00737F6A" w:rsidRDefault="00E029CB" w:rsidP="00E029CB">
      <w:pPr>
        <w:pStyle w:val="ARTartustawynprozporzdzenia"/>
        <w:ind w:firstLine="0"/>
      </w:pPr>
      <w:r>
        <w:t>Z uwagi na to, że projektowane regulacje wiążą sankcje z liczbą nieobecności posła w danym miesiącu</w:t>
      </w:r>
      <w:r w:rsidR="008B2302">
        <w:t xml:space="preserve"> (przede wszystkim projektowany art. 24 ust. 1a)</w:t>
      </w:r>
      <w:r>
        <w:t xml:space="preserve">, w art. 2 projektu uchwały przewidziano, że </w:t>
      </w:r>
      <w:r>
        <w:rPr>
          <w:rFonts w:eastAsiaTheme="minorEastAsia"/>
        </w:rPr>
        <w:t>u</w:t>
      </w:r>
      <w:r w:rsidRPr="00B22275">
        <w:rPr>
          <w:rFonts w:eastAsiaTheme="minorEastAsia"/>
        </w:rPr>
        <w:t>chwała wchodzi w życie z pierwszym dniem miesiąca następującego po upływie 14 dni od dnia ogłoszenia.</w:t>
      </w:r>
    </w:p>
    <w:sectPr w:rsidR="00E029CB" w:rsidRPr="00737F6A" w:rsidSect="002E6496">
      <w:footnotePr>
        <w:numRestart w:val="eachSect"/>
      </w:footnotePr>
      <w:pgSz w:w="11906" w:h="16838"/>
      <w:pgMar w:top="1560" w:right="1434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EE955" w14:textId="77777777" w:rsidR="007A6E13" w:rsidRDefault="007A6E13">
      <w:r>
        <w:separator/>
      </w:r>
    </w:p>
  </w:endnote>
  <w:endnote w:type="continuationSeparator" w:id="0">
    <w:p w14:paraId="64722EDC" w14:textId="77777777" w:rsidR="007A6E13" w:rsidRDefault="007A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864E2" w14:textId="77777777" w:rsidR="007A6E13" w:rsidRDefault="007A6E13">
      <w:r>
        <w:separator/>
      </w:r>
    </w:p>
  </w:footnote>
  <w:footnote w:type="continuationSeparator" w:id="0">
    <w:p w14:paraId="603B250E" w14:textId="77777777" w:rsidR="007A6E13" w:rsidRDefault="007A6E13">
      <w:r>
        <w:continuationSeparator/>
      </w:r>
    </w:p>
  </w:footnote>
  <w:footnote w:id="1">
    <w:p w14:paraId="52B755C1" w14:textId="77777777" w:rsidR="00FA2112" w:rsidRDefault="00FA2112" w:rsidP="00637901">
      <w:pPr>
        <w:pStyle w:val="ODNONIKtreodnonika"/>
      </w:pPr>
      <w:r>
        <w:rPr>
          <w:rStyle w:val="Odwoanieprzypisudolnego"/>
        </w:rPr>
        <w:footnoteRef/>
      </w:r>
      <w:r w:rsidRPr="00637901">
        <w:rPr>
          <w:rStyle w:val="IGindeksgrny"/>
        </w:rPr>
        <w:t xml:space="preserve">) </w:t>
      </w:r>
      <w:r>
        <w:tab/>
        <w:t>Zmiany tekstu jednolitego wymienionej uchwały zostały ogłoszone w M.P. z 2022 r. poz. 1092 i 1204, z 2023 r. poz. 273, 724 i 1360 oraz z 2024 r. poz. 570, 667 i 751.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2AF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6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1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F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2ED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0CFF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0EBC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3EE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7A2C"/>
    <w:rsid w:val="00271013"/>
    <w:rsid w:val="00273FE4"/>
    <w:rsid w:val="002765B4"/>
    <w:rsid w:val="00276A94"/>
    <w:rsid w:val="0029405D"/>
    <w:rsid w:val="00294FA6"/>
    <w:rsid w:val="00295A6F"/>
    <w:rsid w:val="002A20C4"/>
    <w:rsid w:val="002A4800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8E9"/>
    <w:rsid w:val="002E1DE3"/>
    <w:rsid w:val="002E2AB6"/>
    <w:rsid w:val="002E3F34"/>
    <w:rsid w:val="002E5F79"/>
    <w:rsid w:val="002E6496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6CC2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6AAD"/>
    <w:rsid w:val="00417B22"/>
    <w:rsid w:val="0042078E"/>
    <w:rsid w:val="00421085"/>
    <w:rsid w:val="0042465E"/>
    <w:rsid w:val="00424DF7"/>
    <w:rsid w:val="00432B76"/>
    <w:rsid w:val="00434D01"/>
    <w:rsid w:val="00435D26"/>
    <w:rsid w:val="00437C60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048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6858"/>
    <w:rsid w:val="004C05BD"/>
    <w:rsid w:val="004C198E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5C2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1ABD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F0D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7901"/>
    <w:rsid w:val="00642A33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5935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2BF"/>
    <w:rsid w:val="00792B64"/>
    <w:rsid w:val="00792E29"/>
    <w:rsid w:val="0079379A"/>
    <w:rsid w:val="00794953"/>
    <w:rsid w:val="007A1CE4"/>
    <w:rsid w:val="007A1F2F"/>
    <w:rsid w:val="007A2A5C"/>
    <w:rsid w:val="007A5150"/>
    <w:rsid w:val="007A5373"/>
    <w:rsid w:val="007A6E1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302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753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7AD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D71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58E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2275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1993"/>
    <w:rsid w:val="00B774CB"/>
    <w:rsid w:val="00B80402"/>
    <w:rsid w:val="00B80B9A"/>
    <w:rsid w:val="00B830B7"/>
    <w:rsid w:val="00B848EA"/>
    <w:rsid w:val="00B84B2B"/>
    <w:rsid w:val="00B8690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4B0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0940"/>
    <w:rsid w:val="00D029B8"/>
    <w:rsid w:val="00D02F60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5069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5F9"/>
    <w:rsid w:val="00D96884"/>
    <w:rsid w:val="00DA3380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9CB"/>
    <w:rsid w:val="00E02BAB"/>
    <w:rsid w:val="00E045FC"/>
    <w:rsid w:val="00E04CEB"/>
    <w:rsid w:val="00E060BC"/>
    <w:rsid w:val="00E11420"/>
    <w:rsid w:val="00E132FB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7C42"/>
    <w:rsid w:val="00EE04C4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11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E5607"/>
  <w15:chartTrackingRefBased/>
  <w15:docId w15:val="{C692468F-C392-4CFD-B6B4-41A36592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2233EE"/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s4911\Desktop\Szablon_aktu_prawnego_4_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0DA021-EF38-3B4A-BDF5-A2DAE358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C:\Users\ks4911\Desktop\Szablon_aktu_prawnego_4_0.dot</Template>
  <TotalTime>40</TotalTime>
  <Pages>6</Pages>
  <Words>1320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Michał J. Gajewski</dc:creator>
  <cp:keywords/>
  <cp:lastModifiedBy>Microsoft Office User</cp:lastModifiedBy>
  <cp:revision>2</cp:revision>
  <cp:lastPrinted>2025-02-03T07:46:00Z</cp:lastPrinted>
  <dcterms:created xsi:type="dcterms:W3CDTF">2025-02-28T08:18:00Z</dcterms:created>
  <dcterms:modified xsi:type="dcterms:W3CDTF">2025-02-28T08:18:00Z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